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3D49F" w14:textId="77777777" w:rsidR="0036371D" w:rsidRDefault="0036371D" w:rsidP="002D26D5">
      <w:pPr>
        <w:widowControl w:val="0"/>
        <w:autoSpaceDE w:val="0"/>
        <w:autoSpaceDN w:val="0"/>
        <w:adjustRightInd w:val="0"/>
        <w:spacing w:after="0" w:line="480" w:lineRule="auto"/>
        <w:rPr>
          <w:rFonts w:ascii="Arial" w:hAnsi="Arial" w:cs="Arial"/>
          <w:b/>
          <w:bCs/>
          <w:color w:val="000000"/>
          <w:sz w:val="24"/>
          <w:szCs w:val="24"/>
        </w:rPr>
      </w:pPr>
      <w:bookmarkStart w:id="0" w:name="_GoBack"/>
      <w:bookmarkEnd w:id="0"/>
    </w:p>
    <w:p w14:paraId="4EC5AF26" w14:textId="77777777" w:rsidR="005961AA" w:rsidRDefault="005961AA" w:rsidP="005961AA">
      <w:pPr>
        <w:widowControl w:val="0"/>
        <w:spacing w:after="0" w:line="360" w:lineRule="auto"/>
        <w:jc w:val="center"/>
        <w:rPr>
          <w:rFonts w:ascii="Arial" w:eastAsia="Times New Roman" w:hAnsi="Arial" w:cs="Arial"/>
          <w:b/>
          <w:bCs/>
          <w:sz w:val="24"/>
          <w:szCs w:val="24"/>
          <w:lang w:val="en-GB" w:eastAsia="en-US"/>
        </w:rPr>
      </w:pPr>
      <w:r w:rsidRPr="00C665D0">
        <w:rPr>
          <w:rFonts w:ascii="Arial" w:eastAsia="Calibri" w:hAnsi="Arial" w:cs="Arial"/>
          <w:noProof/>
        </w:rPr>
        <w:drawing>
          <wp:inline distT="0" distB="0" distL="0" distR="0" wp14:anchorId="4E990568" wp14:editId="5F7143D7">
            <wp:extent cx="12858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a:ln>
                      <a:noFill/>
                    </a:ln>
                  </pic:spPr>
                </pic:pic>
              </a:graphicData>
            </a:graphic>
          </wp:inline>
        </w:drawing>
      </w:r>
    </w:p>
    <w:p w14:paraId="10DD2098" w14:textId="6C1608F0" w:rsidR="005961AA" w:rsidRPr="00E13242" w:rsidRDefault="005961AA" w:rsidP="005961AA">
      <w:pPr>
        <w:widowControl w:val="0"/>
        <w:spacing w:after="0" w:line="360" w:lineRule="auto"/>
        <w:jc w:val="center"/>
        <w:rPr>
          <w:rFonts w:ascii="Arial" w:eastAsia="Times New Roman" w:hAnsi="Arial" w:cs="Arial"/>
          <w:b/>
          <w:bCs/>
          <w:sz w:val="24"/>
          <w:szCs w:val="24"/>
          <w:lang w:val="en-GB" w:eastAsia="en-US"/>
        </w:rPr>
      </w:pPr>
      <w:r w:rsidRPr="00E13242">
        <w:rPr>
          <w:rFonts w:ascii="Arial" w:eastAsia="Times New Roman" w:hAnsi="Arial" w:cs="Arial"/>
          <w:b/>
          <w:bCs/>
          <w:sz w:val="24"/>
          <w:szCs w:val="24"/>
          <w:lang w:val="en-GB" w:eastAsia="en-US"/>
        </w:rPr>
        <w:t>IN THE HIGH COURT OF SOUTH AFRICA</w:t>
      </w:r>
    </w:p>
    <w:p w14:paraId="0E382E41" w14:textId="423ACD7C" w:rsidR="005961AA" w:rsidRDefault="005961AA" w:rsidP="005961AA">
      <w:pPr>
        <w:widowControl w:val="0"/>
        <w:spacing w:after="0" w:line="360" w:lineRule="auto"/>
        <w:jc w:val="center"/>
        <w:rPr>
          <w:rFonts w:ascii="Arial" w:eastAsia="Times New Roman" w:hAnsi="Arial" w:cs="Arial"/>
          <w:b/>
          <w:bCs/>
          <w:sz w:val="24"/>
          <w:szCs w:val="24"/>
          <w:lang w:val="en-GB" w:eastAsia="en-US"/>
        </w:rPr>
      </w:pPr>
      <w:r w:rsidRPr="00E13242">
        <w:rPr>
          <w:rFonts w:ascii="Arial" w:eastAsia="Times New Roman" w:hAnsi="Arial" w:cs="Arial"/>
          <w:b/>
          <w:bCs/>
          <w:sz w:val="24"/>
          <w:szCs w:val="24"/>
          <w:lang w:val="en-GB" w:eastAsia="en-US"/>
        </w:rPr>
        <w:t>KWAZULU-NATAL LOCAL DIVISION, DURBAN</w:t>
      </w:r>
    </w:p>
    <w:p w14:paraId="64E9EE07" w14:textId="77777777" w:rsidR="0054174E" w:rsidRPr="00E13242" w:rsidRDefault="0054174E" w:rsidP="005961AA">
      <w:pPr>
        <w:widowControl w:val="0"/>
        <w:spacing w:after="0" w:line="360" w:lineRule="auto"/>
        <w:jc w:val="center"/>
        <w:rPr>
          <w:rFonts w:ascii="Arial" w:eastAsia="Times New Roman" w:hAnsi="Arial" w:cs="Arial"/>
          <w:b/>
          <w:bCs/>
          <w:sz w:val="24"/>
          <w:szCs w:val="24"/>
          <w:lang w:val="en-GB" w:eastAsia="en-US"/>
        </w:rPr>
      </w:pPr>
    </w:p>
    <w:p w14:paraId="1C532E96" w14:textId="64BF68B3" w:rsidR="005961AA" w:rsidRPr="00E13242" w:rsidRDefault="005961AA" w:rsidP="005961AA">
      <w:pPr>
        <w:widowControl w:val="0"/>
        <w:spacing w:after="0" w:line="360" w:lineRule="auto"/>
        <w:jc w:val="right"/>
        <w:rPr>
          <w:rFonts w:ascii="Arial" w:eastAsia="Times New Roman" w:hAnsi="Arial" w:cs="Arial"/>
          <w:sz w:val="24"/>
          <w:szCs w:val="24"/>
          <w:lang w:val="en-GB" w:eastAsia="en-US"/>
        </w:rPr>
      </w:pPr>
      <w:r w:rsidRPr="00E13242">
        <w:rPr>
          <w:rFonts w:ascii="Arial" w:eastAsia="Times New Roman" w:hAnsi="Arial" w:cs="Arial"/>
          <w:sz w:val="24"/>
          <w:szCs w:val="24"/>
          <w:lang w:val="en-GB" w:eastAsia="en-US"/>
        </w:rPr>
        <w:t xml:space="preserve">CASE NO: </w:t>
      </w:r>
      <w:r>
        <w:rPr>
          <w:rFonts w:ascii="Arial" w:eastAsia="Times New Roman" w:hAnsi="Arial" w:cs="Arial"/>
          <w:sz w:val="24"/>
          <w:szCs w:val="24"/>
          <w:lang w:val="en-GB" w:eastAsia="en-US"/>
        </w:rPr>
        <w:t>D8029/2021</w:t>
      </w:r>
    </w:p>
    <w:p w14:paraId="3E2EE218" w14:textId="77777777" w:rsidR="005961AA" w:rsidRPr="00E13242" w:rsidRDefault="005961AA" w:rsidP="005961AA">
      <w:pPr>
        <w:widowControl w:val="0"/>
        <w:spacing w:after="0" w:line="360" w:lineRule="auto"/>
        <w:jc w:val="both"/>
        <w:rPr>
          <w:rFonts w:ascii="Arial" w:eastAsia="Times New Roman" w:hAnsi="Arial" w:cs="Arial"/>
          <w:sz w:val="24"/>
          <w:szCs w:val="24"/>
          <w:lang w:val="en-GB" w:eastAsia="en-US"/>
        </w:rPr>
      </w:pPr>
      <w:r w:rsidRPr="00E13242">
        <w:rPr>
          <w:rFonts w:ascii="Arial" w:eastAsia="Times New Roman" w:hAnsi="Arial" w:cs="Arial"/>
          <w:sz w:val="24"/>
          <w:szCs w:val="24"/>
          <w:lang w:val="en-GB" w:eastAsia="en-US"/>
        </w:rPr>
        <w:t>In the matter between:</w:t>
      </w:r>
    </w:p>
    <w:p w14:paraId="27A49600" w14:textId="77777777" w:rsidR="005961AA" w:rsidRPr="00E13242" w:rsidRDefault="005961AA" w:rsidP="005961AA">
      <w:pPr>
        <w:widowControl w:val="0"/>
        <w:spacing w:after="0" w:line="360" w:lineRule="auto"/>
        <w:jc w:val="both"/>
        <w:rPr>
          <w:rFonts w:ascii="Arial" w:eastAsia="Times New Roman" w:hAnsi="Arial" w:cs="Arial"/>
          <w:sz w:val="24"/>
          <w:szCs w:val="24"/>
          <w:lang w:val="en-GB" w:eastAsia="en-US"/>
        </w:rPr>
      </w:pPr>
    </w:p>
    <w:p w14:paraId="701B4B53" w14:textId="67C64BB8" w:rsidR="005961AA" w:rsidRDefault="005961AA" w:rsidP="005961AA">
      <w:pPr>
        <w:widowControl w:val="0"/>
        <w:spacing w:after="0" w:line="360" w:lineRule="auto"/>
        <w:jc w:val="both"/>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ANDRE GRUNDLER</w:t>
      </w:r>
      <w:r w:rsidR="0075545B">
        <w:rPr>
          <w:rFonts w:ascii="Arial" w:eastAsia="Times New Roman" w:hAnsi="Arial" w:cs="Arial"/>
          <w:b/>
          <w:bCs/>
          <w:sz w:val="24"/>
          <w:szCs w:val="24"/>
          <w:lang w:val="en-GB" w:eastAsia="en-US"/>
        </w:rPr>
        <w:t xml:space="preserve"> N.O.</w:t>
      </w:r>
      <w:r w:rsidRPr="00464AA0">
        <w:rPr>
          <w:rFonts w:ascii="Arial" w:eastAsia="Times New Roman" w:hAnsi="Arial" w:cs="Arial"/>
          <w:b/>
          <w:bCs/>
          <w:sz w:val="24"/>
          <w:szCs w:val="24"/>
          <w:lang w:val="en-GB" w:eastAsia="en-US"/>
        </w:rPr>
        <w:tab/>
      </w:r>
      <w:r w:rsidRPr="00464AA0">
        <w:rPr>
          <w:rFonts w:ascii="Arial" w:eastAsia="Times New Roman" w:hAnsi="Arial" w:cs="Arial"/>
          <w:b/>
          <w:bCs/>
          <w:sz w:val="24"/>
          <w:szCs w:val="24"/>
          <w:lang w:val="en-GB" w:eastAsia="en-US"/>
        </w:rPr>
        <w:tab/>
      </w:r>
      <w:r w:rsidRPr="00464AA0">
        <w:rPr>
          <w:rFonts w:ascii="Arial" w:eastAsia="Times New Roman" w:hAnsi="Arial" w:cs="Arial"/>
          <w:b/>
          <w:bCs/>
          <w:sz w:val="24"/>
          <w:szCs w:val="24"/>
          <w:lang w:val="en-GB" w:eastAsia="en-US"/>
        </w:rPr>
        <w:tab/>
      </w:r>
      <w:r w:rsidRPr="00464AA0">
        <w:rPr>
          <w:rFonts w:ascii="Arial" w:eastAsia="Times New Roman" w:hAnsi="Arial" w:cs="Arial"/>
          <w:b/>
          <w:bCs/>
          <w:sz w:val="24"/>
          <w:szCs w:val="24"/>
          <w:lang w:val="en-GB" w:eastAsia="en-US"/>
        </w:rPr>
        <w:tab/>
      </w:r>
      <w:r w:rsidRPr="00464AA0">
        <w:rPr>
          <w:rFonts w:ascii="Arial" w:eastAsia="Times New Roman" w:hAnsi="Arial" w:cs="Arial"/>
          <w:b/>
          <w:bCs/>
          <w:sz w:val="24"/>
          <w:szCs w:val="24"/>
          <w:lang w:val="en-GB" w:eastAsia="en-US"/>
        </w:rPr>
        <w:tab/>
      </w:r>
      <w:r w:rsidRPr="00464AA0">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t>FIRST APPLICANT</w:t>
      </w:r>
    </w:p>
    <w:p w14:paraId="219425F9" w14:textId="77777777" w:rsidR="00180DBC" w:rsidRDefault="00180DBC" w:rsidP="005961AA">
      <w:pPr>
        <w:widowControl w:val="0"/>
        <w:spacing w:after="0" w:line="360" w:lineRule="auto"/>
        <w:jc w:val="both"/>
        <w:rPr>
          <w:rFonts w:ascii="Arial" w:eastAsia="Times New Roman" w:hAnsi="Arial" w:cs="Arial"/>
          <w:b/>
          <w:bCs/>
          <w:sz w:val="24"/>
          <w:szCs w:val="24"/>
          <w:lang w:val="en-GB" w:eastAsia="en-US"/>
        </w:rPr>
      </w:pPr>
    </w:p>
    <w:p w14:paraId="0896D9C0" w14:textId="1F6FDD93" w:rsidR="005961AA" w:rsidRPr="00464AA0" w:rsidRDefault="005961AA" w:rsidP="005961AA">
      <w:pPr>
        <w:widowControl w:val="0"/>
        <w:spacing w:after="0" w:line="360" w:lineRule="auto"/>
        <w:jc w:val="both"/>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BODY CORPORATE OF ELWYN COURT</w:t>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t xml:space="preserve">   SECOND APPLICANT</w:t>
      </w:r>
    </w:p>
    <w:p w14:paraId="62259A5F" w14:textId="77777777" w:rsidR="005961AA" w:rsidRPr="00E13242" w:rsidRDefault="005961AA" w:rsidP="005961AA">
      <w:pPr>
        <w:widowControl w:val="0"/>
        <w:spacing w:after="0" w:line="360" w:lineRule="auto"/>
        <w:jc w:val="both"/>
        <w:rPr>
          <w:rFonts w:ascii="Arial" w:eastAsia="Times New Roman" w:hAnsi="Arial" w:cs="Arial"/>
          <w:sz w:val="24"/>
          <w:szCs w:val="24"/>
          <w:lang w:val="en-GB" w:eastAsia="en-US"/>
        </w:rPr>
      </w:pPr>
    </w:p>
    <w:p w14:paraId="57A02C04" w14:textId="77777777" w:rsidR="005961AA" w:rsidRPr="00E13242" w:rsidRDefault="005961AA" w:rsidP="005961AA">
      <w:pPr>
        <w:widowControl w:val="0"/>
        <w:spacing w:after="0" w:line="360" w:lineRule="auto"/>
        <w:jc w:val="both"/>
        <w:rPr>
          <w:rFonts w:ascii="Arial" w:eastAsia="Times New Roman" w:hAnsi="Arial" w:cs="Arial"/>
          <w:sz w:val="24"/>
          <w:szCs w:val="24"/>
          <w:lang w:val="en-GB" w:eastAsia="en-US"/>
        </w:rPr>
      </w:pPr>
      <w:r w:rsidRPr="00E13242">
        <w:rPr>
          <w:rFonts w:ascii="Arial" w:eastAsia="Times New Roman" w:hAnsi="Arial" w:cs="Arial"/>
          <w:sz w:val="24"/>
          <w:szCs w:val="24"/>
          <w:lang w:val="en-GB" w:eastAsia="en-US"/>
        </w:rPr>
        <w:t>and</w:t>
      </w:r>
    </w:p>
    <w:p w14:paraId="36C578CF" w14:textId="77777777" w:rsidR="005961AA" w:rsidRPr="00E13242" w:rsidRDefault="005961AA" w:rsidP="005961AA">
      <w:pPr>
        <w:widowControl w:val="0"/>
        <w:spacing w:after="0" w:line="360" w:lineRule="auto"/>
        <w:jc w:val="both"/>
        <w:rPr>
          <w:rFonts w:ascii="Arial" w:eastAsia="Times New Roman" w:hAnsi="Arial" w:cs="Arial"/>
          <w:b/>
          <w:bCs/>
          <w:sz w:val="24"/>
          <w:szCs w:val="24"/>
          <w:lang w:val="en-GB" w:eastAsia="en-US"/>
        </w:rPr>
      </w:pPr>
    </w:p>
    <w:p w14:paraId="4EE6D5E0" w14:textId="67EE91FE" w:rsidR="005961AA" w:rsidRDefault="005961AA" w:rsidP="005961AA">
      <w:pPr>
        <w:widowControl w:val="0"/>
        <w:spacing w:after="0" w:line="240" w:lineRule="auto"/>
        <w:jc w:val="both"/>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LEE ZULU</w:t>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t xml:space="preserve">   FIRST RESPONDENT</w:t>
      </w:r>
    </w:p>
    <w:p w14:paraId="08A7C9D2" w14:textId="77777777" w:rsidR="005961AA" w:rsidRDefault="005961AA" w:rsidP="005961AA">
      <w:pPr>
        <w:widowControl w:val="0"/>
        <w:spacing w:after="0" w:line="240" w:lineRule="auto"/>
        <w:jc w:val="both"/>
        <w:rPr>
          <w:rFonts w:ascii="Arial" w:eastAsia="Times New Roman" w:hAnsi="Arial" w:cs="Arial"/>
          <w:b/>
          <w:bCs/>
          <w:sz w:val="24"/>
          <w:szCs w:val="24"/>
          <w:lang w:val="en-GB" w:eastAsia="en-US"/>
        </w:rPr>
      </w:pPr>
    </w:p>
    <w:p w14:paraId="03901D44" w14:textId="77777777" w:rsidR="005961AA" w:rsidRDefault="005961AA" w:rsidP="005961AA">
      <w:pPr>
        <w:widowControl w:val="0"/>
        <w:spacing w:after="0" w:line="240" w:lineRule="auto"/>
        <w:jc w:val="both"/>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LEGAL PRACTICE COUNCIL, KWAZULU-NATAL</w:t>
      </w:r>
    </w:p>
    <w:p w14:paraId="27F62FCB" w14:textId="67E65031" w:rsidR="005961AA" w:rsidRDefault="005961AA" w:rsidP="005961AA">
      <w:pPr>
        <w:widowControl w:val="0"/>
        <w:spacing w:after="0" w:line="240" w:lineRule="auto"/>
        <w:jc w:val="both"/>
        <w:rPr>
          <w:rFonts w:ascii="Arial" w:eastAsia="Times New Roman" w:hAnsi="Arial" w:cs="Arial"/>
          <w:b/>
          <w:bCs/>
          <w:sz w:val="24"/>
          <w:szCs w:val="24"/>
          <w:lang w:val="en-GB" w:eastAsia="en-US"/>
        </w:rPr>
      </w:pPr>
      <w:r>
        <w:rPr>
          <w:rFonts w:ascii="Arial" w:eastAsia="Times New Roman" w:hAnsi="Arial" w:cs="Arial"/>
          <w:b/>
          <w:bCs/>
          <w:sz w:val="24"/>
          <w:szCs w:val="24"/>
          <w:lang w:val="en-GB" w:eastAsia="en-US"/>
        </w:rPr>
        <w:t>PROVINCIAL OFFICE</w:t>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r>
      <w:r>
        <w:rPr>
          <w:rFonts w:ascii="Arial" w:eastAsia="Times New Roman" w:hAnsi="Arial" w:cs="Arial"/>
          <w:b/>
          <w:bCs/>
          <w:sz w:val="24"/>
          <w:szCs w:val="24"/>
          <w:lang w:val="en-GB" w:eastAsia="en-US"/>
        </w:rPr>
        <w:tab/>
        <w:t xml:space="preserve"> SECOND RESPONDENT</w:t>
      </w:r>
    </w:p>
    <w:p w14:paraId="099F6037" w14:textId="77777777" w:rsidR="0054174E" w:rsidRDefault="0054174E" w:rsidP="005961AA">
      <w:pPr>
        <w:widowControl w:val="0"/>
        <w:spacing w:after="0" w:line="240" w:lineRule="auto"/>
        <w:jc w:val="both"/>
        <w:rPr>
          <w:rFonts w:ascii="Arial" w:eastAsia="Times New Roman" w:hAnsi="Arial" w:cs="Arial"/>
          <w:b/>
          <w:bCs/>
          <w:sz w:val="24"/>
          <w:szCs w:val="24"/>
          <w:lang w:val="en-GB" w:eastAsia="en-US"/>
        </w:rPr>
      </w:pPr>
    </w:p>
    <w:p w14:paraId="2A94428F" w14:textId="77777777" w:rsidR="005961AA" w:rsidRDefault="005961AA" w:rsidP="005961AA">
      <w:pPr>
        <w:widowControl w:val="0"/>
        <w:spacing w:after="0" w:line="240" w:lineRule="auto"/>
        <w:jc w:val="both"/>
        <w:rPr>
          <w:rFonts w:ascii="Arial" w:eastAsia="Times New Roman" w:hAnsi="Arial" w:cs="Arial"/>
          <w:b/>
          <w:bCs/>
          <w:sz w:val="24"/>
          <w:szCs w:val="24"/>
          <w:lang w:val="en-GB" w:eastAsia="en-US"/>
        </w:rPr>
      </w:pPr>
    </w:p>
    <w:p w14:paraId="171BDD03" w14:textId="58903ED6" w:rsidR="005961AA" w:rsidRPr="00EF3A0E" w:rsidRDefault="005961AA" w:rsidP="005961AA">
      <w:pPr>
        <w:widowControl w:val="0"/>
        <w:spacing w:after="0" w:line="360" w:lineRule="auto"/>
        <w:jc w:val="both"/>
        <w:rPr>
          <w:rFonts w:ascii="Arial" w:eastAsia="Times New Roman" w:hAnsi="Arial" w:cs="Arial"/>
          <w:sz w:val="24"/>
          <w:szCs w:val="24"/>
          <w:u w:val="single"/>
          <w:lang w:val="en-GB" w:eastAsia="en-US"/>
        </w:rPr>
      </w:pP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r>
        <w:rPr>
          <w:rFonts w:ascii="Arial" w:eastAsia="Times New Roman" w:hAnsi="Arial" w:cs="Arial"/>
          <w:sz w:val="24"/>
          <w:szCs w:val="24"/>
          <w:u w:val="single"/>
          <w:lang w:val="en-GB" w:eastAsia="en-US"/>
        </w:rPr>
        <w:tab/>
      </w:r>
    </w:p>
    <w:p w14:paraId="22FA8D3D" w14:textId="77777777" w:rsidR="005961AA" w:rsidRDefault="005961AA" w:rsidP="005961AA">
      <w:pPr>
        <w:widowControl w:val="0"/>
        <w:autoSpaceDE w:val="0"/>
        <w:autoSpaceDN w:val="0"/>
        <w:adjustRightInd w:val="0"/>
        <w:spacing w:after="0" w:line="360" w:lineRule="auto"/>
        <w:jc w:val="center"/>
        <w:rPr>
          <w:rFonts w:ascii="Arial" w:hAnsi="Arial" w:cs="Arial"/>
          <w:b/>
          <w:bCs/>
          <w:color w:val="000000"/>
          <w:sz w:val="24"/>
          <w:szCs w:val="24"/>
        </w:rPr>
      </w:pPr>
    </w:p>
    <w:p w14:paraId="01092C24" w14:textId="77777777" w:rsidR="005961AA" w:rsidRDefault="005961AA" w:rsidP="005961AA">
      <w:pPr>
        <w:widowControl w:val="0"/>
        <w:autoSpaceDE w:val="0"/>
        <w:autoSpaceDN w:val="0"/>
        <w:adjustRightInd w:val="0"/>
        <w:spacing w:after="0" w:line="360" w:lineRule="auto"/>
        <w:jc w:val="center"/>
        <w:rPr>
          <w:rFonts w:ascii="Arial" w:hAnsi="Arial" w:cs="Arial"/>
          <w:b/>
          <w:bCs/>
          <w:color w:val="000000"/>
          <w:sz w:val="24"/>
          <w:szCs w:val="24"/>
        </w:rPr>
      </w:pPr>
      <w:r w:rsidRPr="00455AFD">
        <w:rPr>
          <w:rFonts w:ascii="Arial" w:hAnsi="Arial" w:cs="Arial"/>
          <w:b/>
          <w:bCs/>
          <w:color w:val="000000"/>
          <w:sz w:val="24"/>
          <w:szCs w:val="24"/>
        </w:rPr>
        <w:t>J</w:t>
      </w:r>
      <w:r>
        <w:rPr>
          <w:rFonts w:ascii="Arial" w:hAnsi="Arial" w:cs="Arial"/>
          <w:b/>
          <w:bCs/>
          <w:color w:val="000000"/>
          <w:sz w:val="24"/>
          <w:szCs w:val="24"/>
        </w:rPr>
        <w:t xml:space="preserve"> </w:t>
      </w:r>
      <w:r w:rsidRPr="00455AFD">
        <w:rPr>
          <w:rFonts w:ascii="Arial" w:hAnsi="Arial" w:cs="Arial"/>
          <w:b/>
          <w:bCs/>
          <w:color w:val="000000"/>
          <w:sz w:val="24"/>
          <w:szCs w:val="24"/>
        </w:rPr>
        <w:t>U</w:t>
      </w:r>
      <w:r>
        <w:rPr>
          <w:rFonts w:ascii="Arial" w:hAnsi="Arial" w:cs="Arial"/>
          <w:b/>
          <w:bCs/>
          <w:color w:val="000000"/>
          <w:sz w:val="24"/>
          <w:szCs w:val="24"/>
        </w:rPr>
        <w:t xml:space="preserve"> </w:t>
      </w:r>
      <w:r w:rsidRPr="00455AFD">
        <w:rPr>
          <w:rFonts w:ascii="Arial" w:hAnsi="Arial" w:cs="Arial"/>
          <w:b/>
          <w:bCs/>
          <w:color w:val="000000"/>
          <w:sz w:val="24"/>
          <w:szCs w:val="24"/>
        </w:rPr>
        <w:t>D</w:t>
      </w:r>
      <w:r>
        <w:rPr>
          <w:rFonts w:ascii="Arial" w:hAnsi="Arial" w:cs="Arial"/>
          <w:b/>
          <w:bCs/>
          <w:color w:val="000000"/>
          <w:sz w:val="24"/>
          <w:szCs w:val="24"/>
        </w:rPr>
        <w:t xml:space="preserve"> </w:t>
      </w:r>
      <w:r w:rsidRPr="00455AFD">
        <w:rPr>
          <w:rFonts w:ascii="Arial" w:hAnsi="Arial" w:cs="Arial"/>
          <w:b/>
          <w:bCs/>
          <w:color w:val="000000"/>
          <w:sz w:val="24"/>
          <w:szCs w:val="24"/>
        </w:rPr>
        <w:t>G</w:t>
      </w:r>
      <w:r>
        <w:rPr>
          <w:rFonts w:ascii="Arial" w:hAnsi="Arial" w:cs="Arial"/>
          <w:b/>
          <w:bCs/>
          <w:color w:val="000000"/>
          <w:sz w:val="24"/>
          <w:szCs w:val="24"/>
        </w:rPr>
        <w:t xml:space="preserve"> </w:t>
      </w:r>
      <w:r w:rsidRPr="00455AFD">
        <w:rPr>
          <w:rFonts w:ascii="Arial" w:hAnsi="Arial" w:cs="Arial"/>
          <w:b/>
          <w:bCs/>
          <w:color w:val="000000"/>
          <w:sz w:val="24"/>
          <w:szCs w:val="24"/>
        </w:rPr>
        <w:t>M</w:t>
      </w:r>
      <w:r>
        <w:rPr>
          <w:rFonts w:ascii="Arial" w:hAnsi="Arial" w:cs="Arial"/>
          <w:b/>
          <w:bCs/>
          <w:color w:val="000000"/>
          <w:sz w:val="24"/>
          <w:szCs w:val="24"/>
        </w:rPr>
        <w:t xml:space="preserve"> </w:t>
      </w:r>
      <w:r w:rsidRPr="00455AFD">
        <w:rPr>
          <w:rFonts w:ascii="Arial" w:hAnsi="Arial" w:cs="Arial"/>
          <w:b/>
          <w:bCs/>
          <w:color w:val="000000"/>
          <w:sz w:val="24"/>
          <w:szCs w:val="24"/>
        </w:rPr>
        <w:t>E</w:t>
      </w:r>
      <w:r>
        <w:rPr>
          <w:rFonts w:ascii="Arial" w:hAnsi="Arial" w:cs="Arial"/>
          <w:b/>
          <w:bCs/>
          <w:color w:val="000000"/>
          <w:sz w:val="24"/>
          <w:szCs w:val="24"/>
        </w:rPr>
        <w:t xml:space="preserve"> </w:t>
      </w:r>
      <w:r w:rsidRPr="00455AFD">
        <w:rPr>
          <w:rFonts w:ascii="Arial" w:hAnsi="Arial" w:cs="Arial"/>
          <w:b/>
          <w:bCs/>
          <w:color w:val="000000"/>
          <w:sz w:val="24"/>
          <w:szCs w:val="24"/>
        </w:rPr>
        <w:t>N</w:t>
      </w:r>
      <w:r>
        <w:rPr>
          <w:rFonts w:ascii="Arial" w:hAnsi="Arial" w:cs="Arial"/>
          <w:b/>
          <w:bCs/>
          <w:color w:val="000000"/>
          <w:sz w:val="24"/>
          <w:szCs w:val="24"/>
        </w:rPr>
        <w:t xml:space="preserve"> T</w:t>
      </w:r>
    </w:p>
    <w:p w14:paraId="57EEFF6C" w14:textId="77777777" w:rsidR="005961AA" w:rsidRPr="00EF3A0E" w:rsidRDefault="005961AA" w:rsidP="005961AA">
      <w:pPr>
        <w:widowControl w:val="0"/>
        <w:autoSpaceDE w:val="0"/>
        <w:autoSpaceDN w:val="0"/>
        <w:adjustRightInd w:val="0"/>
        <w:spacing w:after="0" w:line="360" w:lineRule="auto"/>
        <w:rPr>
          <w:rFonts w:ascii="Arial" w:hAnsi="Arial" w:cs="Arial"/>
          <w:color w:val="000000"/>
          <w:sz w:val="24"/>
          <w:szCs w:val="24"/>
          <w:u w:val="single"/>
        </w:rPr>
      </w:pP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r w:rsidRPr="00EF3A0E">
        <w:rPr>
          <w:rFonts w:ascii="Arial" w:hAnsi="Arial" w:cs="Arial"/>
          <w:color w:val="000000"/>
          <w:sz w:val="24"/>
          <w:szCs w:val="24"/>
          <w:u w:val="single"/>
        </w:rPr>
        <w:tab/>
      </w:r>
    </w:p>
    <w:p w14:paraId="06C9C1BC" w14:textId="3D53D199" w:rsidR="005961AA" w:rsidRDefault="005961AA" w:rsidP="005961AA">
      <w:pPr>
        <w:widowControl w:val="0"/>
        <w:autoSpaceDE w:val="0"/>
        <w:autoSpaceDN w:val="0"/>
        <w:adjustRightInd w:val="0"/>
        <w:spacing w:after="0" w:line="480" w:lineRule="auto"/>
        <w:rPr>
          <w:rFonts w:ascii="Arial" w:hAnsi="Arial" w:cs="Arial"/>
          <w:color w:val="000000"/>
          <w:sz w:val="24"/>
          <w:szCs w:val="24"/>
        </w:rPr>
      </w:pPr>
    </w:p>
    <w:p w14:paraId="0519ECAB" w14:textId="2B009248" w:rsidR="005961AA" w:rsidRDefault="005961AA" w:rsidP="005C34FB">
      <w:pPr>
        <w:widowControl w:val="0"/>
        <w:autoSpaceDE w:val="0"/>
        <w:autoSpaceDN w:val="0"/>
        <w:adjustRightInd w:val="0"/>
        <w:spacing w:after="0" w:line="360" w:lineRule="auto"/>
        <w:jc w:val="both"/>
        <w:rPr>
          <w:rFonts w:ascii="Arial" w:hAnsi="Arial" w:cs="Arial"/>
          <w:b/>
          <w:bCs/>
          <w:color w:val="000000"/>
          <w:sz w:val="24"/>
          <w:szCs w:val="24"/>
        </w:rPr>
      </w:pPr>
      <w:r w:rsidRPr="00EF3A0E">
        <w:rPr>
          <w:rFonts w:ascii="Arial" w:hAnsi="Arial" w:cs="Arial"/>
          <w:b/>
          <w:bCs/>
          <w:color w:val="000000"/>
          <w:sz w:val="24"/>
          <w:szCs w:val="24"/>
        </w:rPr>
        <w:t>SHAPIRO  AJ</w:t>
      </w:r>
    </w:p>
    <w:p w14:paraId="4FF8A8AD" w14:textId="77777777" w:rsidR="0036371D" w:rsidRPr="00EF3A0E" w:rsidRDefault="0036371D" w:rsidP="005C34FB">
      <w:pPr>
        <w:widowControl w:val="0"/>
        <w:autoSpaceDE w:val="0"/>
        <w:autoSpaceDN w:val="0"/>
        <w:adjustRightInd w:val="0"/>
        <w:spacing w:after="0" w:line="360" w:lineRule="auto"/>
        <w:jc w:val="both"/>
        <w:rPr>
          <w:rFonts w:ascii="Arial" w:hAnsi="Arial" w:cs="Arial"/>
          <w:b/>
          <w:bCs/>
          <w:color w:val="000000"/>
          <w:sz w:val="24"/>
          <w:szCs w:val="24"/>
        </w:rPr>
      </w:pPr>
    </w:p>
    <w:p w14:paraId="1EBE2B08" w14:textId="77777777" w:rsidR="005961AA" w:rsidRDefault="005961AA" w:rsidP="005C34FB">
      <w:pPr>
        <w:widowControl w:val="0"/>
        <w:autoSpaceDE w:val="0"/>
        <w:autoSpaceDN w:val="0"/>
        <w:adjustRightInd w:val="0"/>
        <w:spacing w:after="0" w:line="360" w:lineRule="auto"/>
        <w:jc w:val="both"/>
        <w:rPr>
          <w:rFonts w:ascii="Arial" w:hAnsi="Arial" w:cs="Arial"/>
          <w:b/>
          <w:bCs/>
          <w:color w:val="000000"/>
          <w:sz w:val="24"/>
          <w:szCs w:val="24"/>
        </w:rPr>
      </w:pPr>
    </w:p>
    <w:p w14:paraId="18C75AA0" w14:textId="2D5CA798" w:rsidR="00B62641" w:rsidRDefault="00671CA6"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r>
      <w:r w:rsidR="009F7D1D">
        <w:rPr>
          <w:rFonts w:ascii="Arial" w:hAnsi="Arial" w:cs="Arial"/>
          <w:color w:val="000000"/>
          <w:sz w:val="24"/>
          <w:szCs w:val="24"/>
        </w:rPr>
        <w:t xml:space="preserve">The first applicant is the court appointed administrator of the second applicant, </w:t>
      </w:r>
      <w:r w:rsidR="009F7D1D">
        <w:rPr>
          <w:rFonts w:ascii="Arial" w:hAnsi="Arial" w:cs="Arial"/>
          <w:color w:val="000000"/>
          <w:sz w:val="24"/>
          <w:szCs w:val="24"/>
        </w:rPr>
        <w:lastRenderedPageBreak/>
        <w:t xml:space="preserve">having been appointed by this Court in </w:t>
      </w:r>
      <w:r w:rsidR="00C31C4B">
        <w:rPr>
          <w:rFonts w:ascii="Arial" w:hAnsi="Arial" w:cs="Arial"/>
          <w:color w:val="000000"/>
          <w:sz w:val="24"/>
          <w:szCs w:val="24"/>
        </w:rPr>
        <w:t>August</w:t>
      </w:r>
      <w:r w:rsidR="009F7D1D">
        <w:rPr>
          <w:rFonts w:ascii="Arial" w:hAnsi="Arial" w:cs="Arial"/>
          <w:color w:val="000000"/>
          <w:sz w:val="24"/>
          <w:szCs w:val="24"/>
        </w:rPr>
        <w:t xml:space="preserve"> 2010.</w:t>
      </w:r>
    </w:p>
    <w:p w14:paraId="32EC781A" w14:textId="77777777" w:rsidR="00B62641" w:rsidRDefault="00B62641" w:rsidP="005C34FB">
      <w:pPr>
        <w:widowControl w:val="0"/>
        <w:autoSpaceDE w:val="0"/>
        <w:autoSpaceDN w:val="0"/>
        <w:adjustRightInd w:val="0"/>
        <w:spacing w:after="0" w:line="360" w:lineRule="auto"/>
        <w:jc w:val="both"/>
        <w:rPr>
          <w:rFonts w:ascii="Arial" w:hAnsi="Arial" w:cs="Arial"/>
          <w:color w:val="000000"/>
          <w:sz w:val="24"/>
          <w:szCs w:val="24"/>
        </w:rPr>
      </w:pPr>
    </w:p>
    <w:p w14:paraId="34C85E54" w14:textId="5ECB2C2A" w:rsidR="00B62641" w:rsidRDefault="00671CA6"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r>
      <w:r w:rsidR="009F7D1D">
        <w:rPr>
          <w:rFonts w:ascii="Arial" w:hAnsi="Arial" w:cs="Arial"/>
          <w:color w:val="000000"/>
          <w:sz w:val="24"/>
          <w:szCs w:val="24"/>
        </w:rPr>
        <w:t>The</w:t>
      </w:r>
      <w:r w:rsidR="00C31C4B">
        <w:rPr>
          <w:rFonts w:ascii="Arial" w:hAnsi="Arial" w:cs="Arial"/>
          <w:color w:val="000000"/>
          <w:sz w:val="24"/>
          <w:szCs w:val="24"/>
        </w:rPr>
        <w:t>re</w:t>
      </w:r>
      <w:r w:rsidR="009F7D1D">
        <w:rPr>
          <w:rFonts w:ascii="Arial" w:hAnsi="Arial" w:cs="Arial"/>
          <w:color w:val="000000"/>
          <w:sz w:val="24"/>
          <w:szCs w:val="24"/>
        </w:rPr>
        <w:t xml:space="preserve"> are two applications that serve before me: first is an application compelling the first respondent, who is an advocate of this Court, to provide copies of the application papers </w:t>
      </w:r>
      <w:r w:rsidR="003E4373">
        <w:rPr>
          <w:rFonts w:ascii="Arial" w:hAnsi="Arial" w:cs="Arial"/>
          <w:color w:val="000000"/>
          <w:sz w:val="24"/>
          <w:szCs w:val="24"/>
        </w:rPr>
        <w:t xml:space="preserve">issued under case number D3896/2021 </w:t>
      </w:r>
      <w:r w:rsidR="009F7D1D">
        <w:rPr>
          <w:rFonts w:ascii="Arial" w:hAnsi="Arial" w:cs="Arial"/>
          <w:color w:val="000000"/>
          <w:sz w:val="24"/>
          <w:szCs w:val="24"/>
        </w:rPr>
        <w:t xml:space="preserve">that served before my brother </w:t>
      </w:r>
      <w:r w:rsidR="00C31C4B">
        <w:rPr>
          <w:rFonts w:ascii="Arial" w:hAnsi="Arial" w:cs="Arial"/>
          <w:color w:val="000000"/>
          <w:sz w:val="24"/>
          <w:szCs w:val="24"/>
        </w:rPr>
        <w:t>Nkosi</w:t>
      </w:r>
      <w:r w:rsidR="009F7D1D">
        <w:rPr>
          <w:rFonts w:ascii="Arial" w:hAnsi="Arial" w:cs="Arial"/>
          <w:color w:val="000000"/>
          <w:sz w:val="24"/>
          <w:szCs w:val="24"/>
        </w:rPr>
        <w:t xml:space="preserve"> J on 8 July 2021 and in terms of which His Lordship granted an order that the second applicant would </w:t>
      </w:r>
      <w:r w:rsidR="00BC59D6">
        <w:rPr>
          <w:rFonts w:ascii="Arial" w:hAnsi="Arial" w:cs="Arial"/>
          <w:color w:val="000000"/>
          <w:sz w:val="24"/>
          <w:szCs w:val="24"/>
        </w:rPr>
        <w:t xml:space="preserve">henceforth </w:t>
      </w:r>
      <w:r w:rsidR="009F7D1D">
        <w:rPr>
          <w:rFonts w:ascii="Arial" w:hAnsi="Arial" w:cs="Arial"/>
          <w:color w:val="000000"/>
          <w:sz w:val="24"/>
          <w:szCs w:val="24"/>
        </w:rPr>
        <w:t xml:space="preserve">be under the administration of </w:t>
      </w:r>
      <w:r w:rsidR="000E2153">
        <w:rPr>
          <w:rFonts w:ascii="Arial" w:hAnsi="Arial" w:cs="Arial"/>
          <w:color w:val="000000"/>
          <w:sz w:val="24"/>
          <w:szCs w:val="24"/>
        </w:rPr>
        <w:t>a</w:t>
      </w:r>
      <w:r w:rsidR="009F7D1D">
        <w:rPr>
          <w:rFonts w:ascii="Arial" w:hAnsi="Arial" w:cs="Arial"/>
          <w:color w:val="000000"/>
          <w:sz w:val="24"/>
          <w:szCs w:val="24"/>
        </w:rPr>
        <w:t xml:space="preserve"> Board of Trustees.</w:t>
      </w:r>
    </w:p>
    <w:p w14:paraId="177B7818" w14:textId="77777777" w:rsidR="00C31C4B" w:rsidRDefault="00C31C4B" w:rsidP="005C34FB">
      <w:pPr>
        <w:widowControl w:val="0"/>
        <w:autoSpaceDE w:val="0"/>
        <w:autoSpaceDN w:val="0"/>
        <w:adjustRightInd w:val="0"/>
        <w:spacing w:after="0" w:line="360" w:lineRule="auto"/>
        <w:jc w:val="both"/>
        <w:rPr>
          <w:rFonts w:ascii="Arial" w:hAnsi="Arial" w:cs="Arial"/>
          <w:color w:val="000000"/>
          <w:sz w:val="24"/>
          <w:szCs w:val="24"/>
        </w:rPr>
      </w:pPr>
    </w:p>
    <w:p w14:paraId="05D7910A" w14:textId="260576C0" w:rsidR="00B62641" w:rsidRDefault="00671CA6"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r>
      <w:r w:rsidR="00C31C4B">
        <w:rPr>
          <w:rFonts w:ascii="Arial" w:hAnsi="Arial" w:cs="Arial"/>
          <w:color w:val="000000"/>
          <w:sz w:val="24"/>
          <w:szCs w:val="24"/>
        </w:rPr>
        <w:t>T</w:t>
      </w:r>
      <w:r w:rsidR="009F7D1D">
        <w:rPr>
          <w:rFonts w:ascii="Arial" w:hAnsi="Arial" w:cs="Arial"/>
          <w:color w:val="000000"/>
          <w:sz w:val="24"/>
          <w:szCs w:val="24"/>
        </w:rPr>
        <w:t xml:space="preserve">he second application is an application for the committal of the first respondent to prison, alternatively, that he would be directed to pay a fine, arising out of his contempt of an </w:t>
      </w:r>
      <w:r w:rsidR="00AA73A3">
        <w:rPr>
          <w:rFonts w:ascii="Arial" w:hAnsi="Arial" w:cs="Arial"/>
          <w:color w:val="000000"/>
          <w:sz w:val="24"/>
          <w:szCs w:val="24"/>
        </w:rPr>
        <w:t xml:space="preserve">interim </w:t>
      </w:r>
      <w:r w:rsidR="009F7D1D">
        <w:rPr>
          <w:rFonts w:ascii="Arial" w:hAnsi="Arial" w:cs="Arial"/>
          <w:color w:val="000000"/>
          <w:sz w:val="24"/>
          <w:szCs w:val="24"/>
        </w:rPr>
        <w:t xml:space="preserve">order granted by my sister, </w:t>
      </w:r>
      <w:r w:rsidR="00C31C4B">
        <w:rPr>
          <w:rFonts w:ascii="Arial" w:hAnsi="Arial" w:cs="Arial"/>
          <w:color w:val="000000"/>
          <w:sz w:val="24"/>
          <w:szCs w:val="24"/>
        </w:rPr>
        <w:t>Masipa</w:t>
      </w:r>
      <w:r w:rsidR="009F7D1D">
        <w:rPr>
          <w:rFonts w:ascii="Arial" w:hAnsi="Arial" w:cs="Arial"/>
          <w:color w:val="000000"/>
          <w:sz w:val="24"/>
          <w:szCs w:val="24"/>
        </w:rPr>
        <w:t xml:space="preserve"> J on 13 September 2021 in terms of which </w:t>
      </w:r>
      <w:r w:rsidR="00BA4696">
        <w:rPr>
          <w:rFonts w:ascii="Arial" w:hAnsi="Arial" w:cs="Arial"/>
          <w:color w:val="000000"/>
          <w:sz w:val="24"/>
          <w:szCs w:val="24"/>
        </w:rPr>
        <w:t>the first respondent</w:t>
      </w:r>
      <w:r w:rsidR="009F7D1D">
        <w:rPr>
          <w:rFonts w:ascii="Arial" w:hAnsi="Arial" w:cs="Arial"/>
          <w:color w:val="000000"/>
          <w:sz w:val="24"/>
          <w:szCs w:val="24"/>
        </w:rPr>
        <w:t xml:space="preserve"> was directed to provide the applicants' attorneys with the application papers to which I have already</w:t>
      </w:r>
      <w:r w:rsidR="00733E94">
        <w:rPr>
          <w:rFonts w:ascii="Arial" w:hAnsi="Arial" w:cs="Arial"/>
          <w:color w:val="000000"/>
          <w:sz w:val="24"/>
          <w:szCs w:val="24"/>
        </w:rPr>
        <w:t xml:space="preserve"> referred</w:t>
      </w:r>
      <w:r w:rsidR="009F7D1D">
        <w:rPr>
          <w:rFonts w:ascii="Arial" w:hAnsi="Arial" w:cs="Arial"/>
          <w:color w:val="000000"/>
          <w:sz w:val="24"/>
          <w:szCs w:val="24"/>
        </w:rPr>
        <w:t>.</w:t>
      </w:r>
    </w:p>
    <w:p w14:paraId="39E3DBEA" w14:textId="77777777" w:rsidR="00B62641" w:rsidRDefault="00B62641" w:rsidP="005C34FB">
      <w:pPr>
        <w:widowControl w:val="0"/>
        <w:autoSpaceDE w:val="0"/>
        <w:autoSpaceDN w:val="0"/>
        <w:adjustRightInd w:val="0"/>
        <w:spacing w:after="0" w:line="360" w:lineRule="auto"/>
        <w:jc w:val="both"/>
        <w:rPr>
          <w:rFonts w:ascii="Arial" w:hAnsi="Arial" w:cs="Arial"/>
          <w:color w:val="000000"/>
          <w:sz w:val="24"/>
          <w:szCs w:val="24"/>
        </w:rPr>
      </w:pPr>
    </w:p>
    <w:p w14:paraId="75786B15" w14:textId="36C6E0DF" w:rsidR="00B62641" w:rsidRDefault="00671CA6"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[4]</w:t>
      </w:r>
      <w:r>
        <w:rPr>
          <w:rFonts w:ascii="Arial" w:hAnsi="Arial" w:cs="Arial"/>
          <w:color w:val="000000"/>
          <w:sz w:val="24"/>
          <w:szCs w:val="24"/>
        </w:rPr>
        <w:tab/>
      </w:r>
      <w:r w:rsidR="009F7D1D">
        <w:rPr>
          <w:rFonts w:ascii="Arial" w:hAnsi="Arial" w:cs="Arial"/>
          <w:color w:val="000000"/>
          <w:sz w:val="24"/>
          <w:szCs w:val="24"/>
        </w:rPr>
        <w:t xml:space="preserve">The first respondent </w:t>
      </w:r>
      <w:r w:rsidR="00AA73A3">
        <w:rPr>
          <w:rFonts w:ascii="Arial" w:hAnsi="Arial" w:cs="Arial"/>
          <w:color w:val="000000"/>
          <w:sz w:val="24"/>
          <w:szCs w:val="24"/>
        </w:rPr>
        <w:t>did</w:t>
      </w:r>
      <w:r w:rsidR="009F7D1D">
        <w:rPr>
          <w:rFonts w:ascii="Arial" w:hAnsi="Arial" w:cs="Arial"/>
          <w:color w:val="000000"/>
          <w:sz w:val="24"/>
          <w:szCs w:val="24"/>
        </w:rPr>
        <w:t xml:space="preserve"> not provide the application papers</w:t>
      </w:r>
      <w:r w:rsidR="005F4E77">
        <w:rPr>
          <w:rFonts w:ascii="Arial" w:hAnsi="Arial" w:cs="Arial"/>
          <w:color w:val="000000"/>
          <w:sz w:val="24"/>
          <w:szCs w:val="24"/>
        </w:rPr>
        <w:t xml:space="preserve"> despite personal service </w:t>
      </w:r>
      <w:r w:rsidR="00F61280">
        <w:rPr>
          <w:rFonts w:ascii="Arial" w:hAnsi="Arial" w:cs="Arial"/>
          <w:color w:val="000000"/>
          <w:sz w:val="24"/>
          <w:szCs w:val="24"/>
        </w:rPr>
        <w:t xml:space="preserve">upon him </w:t>
      </w:r>
      <w:r w:rsidR="005F4E77">
        <w:rPr>
          <w:rFonts w:ascii="Arial" w:hAnsi="Arial" w:cs="Arial"/>
          <w:color w:val="000000"/>
          <w:sz w:val="24"/>
          <w:szCs w:val="24"/>
        </w:rPr>
        <w:t>of Masipa J’s order</w:t>
      </w:r>
      <w:r w:rsidR="009F7D1D">
        <w:rPr>
          <w:rFonts w:ascii="Arial" w:hAnsi="Arial" w:cs="Arial"/>
          <w:color w:val="000000"/>
          <w:sz w:val="24"/>
          <w:szCs w:val="24"/>
        </w:rPr>
        <w:t xml:space="preserve"> and instead delivered an opposing affidavit which appears to be in respect of both the main application and the contempt application. I will revert to this in due course.</w:t>
      </w:r>
    </w:p>
    <w:p w14:paraId="27B104FC" w14:textId="77777777" w:rsidR="00B62641" w:rsidRDefault="00B62641" w:rsidP="005C34FB">
      <w:pPr>
        <w:widowControl w:val="0"/>
        <w:autoSpaceDE w:val="0"/>
        <w:autoSpaceDN w:val="0"/>
        <w:adjustRightInd w:val="0"/>
        <w:spacing w:after="0" w:line="360" w:lineRule="auto"/>
        <w:jc w:val="both"/>
        <w:rPr>
          <w:rFonts w:ascii="Arial" w:hAnsi="Arial" w:cs="Arial"/>
          <w:color w:val="000000"/>
          <w:sz w:val="24"/>
          <w:szCs w:val="24"/>
        </w:rPr>
      </w:pPr>
    </w:p>
    <w:p w14:paraId="4E4AE346" w14:textId="77A069EC" w:rsidR="009C108D" w:rsidRDefault="00671CA6"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[5]</w:t>
      </w:r>
      <w:r>
        <w:rPr>
          <w:rFonts w:ascii="Arial" w:hAnsi="Arial" w:cs="Arial"/>
          <w:color w:val="000000"/>
          <w:sz w:val="24"/>
          <w:szCs w:val="24"/>
        </w:rPr>
        <w:tab/>
      </w:r>
      <w:r w:rsidR="009F7D1D">
        <w:rPr>
          <w:rFonts w:ascii="Arial" w:hAnsi="Arial" w:cs="Arial"/>
          <w:color w:val="000000"/>
          <w:sz w:val="24"/>
          <w:szCs w:val="24"/>
        </w:rPr>
        <w:t xml:space="preserve">Up to a point, I can understand why the members of the second applicant are frustrated with the ongoing administration of the body corporate. The body corporate has been under administration for almost 13 years - a period that no court </w:t>
      </w:r>
      <w:r w:rsidR="00C31C4B">
        <w:rPr>
          <w:rFonts w:ascii="Arial" w:hAnsi="Arial" w:cs="Arial"/>
          <w:color w:val="000000"/>
          <w:sz w:val="24"/>
          <w:szCs w:val="24"/>
        </w:rPr>
        <w:t xml:space="preserve">could have </w:t>
      </w:r>
      <w:r w:rsidR="0002155F">
        <w:rPr>
          <w:rFonts w:ascii="Arial" w:hAnsi="Arial" w:cs="Arial"/>
          <w:color w:val="000000"/>
          <w:sz w:val="24"/>
          <w:szCs w:val="24"/>
        </w:rPr>
        <w:t>contemplated,</w:t>
      </w:r>
      <w:r w:rsidR="009F7D1D">
        <w:rPr>
          <w:rFonts w:ascii="Arial" w:hAnsi="Arial" w:cs="Arial"/>
          <w:color w:val="000000"/>
          <w:sz w:val="24"/>
          <w:szCs w:val="24"/>
        </w:rPr>
        <w:t xml:space="preserve"> and which seems to me to be </w:t>
      </w:r>
      <w:r w:rsidR="00D25F9C">
        <w:rPr>
          <w:rFonts w:ascii="Arial" w:hAnsi="Arial" w:cs="Arial"/>
          <w:color w:val="000000"/>
          <w:sz w:val="24"/>
          <w:szCs w:val="24"/>
        </w:rPr>
        <w:t>unduly long</w:t>
      </w:r>
      <w:r w:rsidR="009F7D1D">
        <w:rPr>
          <w:rFonts w:ascii="Arial" w:hAnsi="Arial" w:cs="Arial"/>
          <w:color w:val="000000"/>
          <w:sz w:val="24"/>
          <w:szCs w:val="24"/>
        </w:rPr>
        <w:t xml:space="preserve">. </w:t>
      </w:r>
    </w:p>
    <w:p w14:paraId="0A578DCD" w14:textId="77777777" w:rsidR="009C108D" w:rsidRDefault="009C108D" w:rsidP="005C34FB">
      <w:pPr>
        <w:widowControl w:val="0"/>
        <w:autoSpaceDE w:val="0"/>
        <w:autoSpaceDN w:val="0"/>
        <w:adjustRightInd w:val="0"/>
        <w:spacing w:after="0" w:line="360" w:lineRule="auto"/>
        <w:jc w:val="both"/>
        <w:rPr>
          <w:rFonts w:ascii="Arial" w:hAnsi="Arial" w:cs="Arial"/>
          <w:color w:val="000000"/>
          <w:sz w:val="24"/>
          <w:szCs w:val="24"/>
        </w:rPr>
      </w:pPr>
    </w:p>
    <w:p w14:paraId="4D18F0DE" w14:textId="4FCA9A69" w:rsidR="00B62641" w:rsidRDefault="00671CA6"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[6]</w:t>
      </w:r>
      <w:r>
        <w:rPr>
          <w:rFonts w:ascii="Arial" w:hAnsi="Arial" w:cs="Arial"/>
          <w:color w:val="000000"/>
          <w:sz w:val="24"/>
          <w:szCs w:val="24"/>
        </w:rPr>
        <w:tab/>
      </w:r>
      <w:r w:rsidR="009F7D1D">
        <w:rPr>
          <w:rFonts w:ascii="Arial" w:hAnsi="Arial" w:cs="Arial"/>
          <w:color w:val="000000"/>
          <w:sz w:val="24"/>
          <w:szCs w:val="24"/>
        </w:rPr>
        <w:t xml:space="preserve">Applications have been launched and remain pending in the Regional Civil Court in terms of which the first applicant sought the provisional extension of his appointment until a </w:t>
      </w:r>
      <w:r w:rsidR="001242B4">
        <w:rPr>
          <w:rFonts w:ascii="Arial" w:hAnsi="Arial" w:cs="Arial"/>
          <w:color w:val="000000"/>
          <w:sz w:val="24"/>
          <w:szCs w:val="24"/>
        </w:rPr>
        <w:t>S</w:t>
      </w:r>
      <w:r w:rsidR="009F7D1D">
        <w:rPr>
          <w:rFonts w:ascii="Arial" w:hAnsi="Arial" w:cs="Arial"/>
          <w:color w:val="000000"/>
          <w:sz w:val="24"/>
          <w:szCs w:val="24"/>
        </w:rPr>
        <w:t xml:space="preserve">pecial General </w:t>
      </w:r>
      <w:r w:rsidR="009C108D">
        <w:rPr>
          <w:rFonts w:ascii="Arial" w:hAnsi="Arial" w:cs="Arial"/>
          <w:color w:val="000000"/>
          <w:sz w:val="24"/>
          <w:szCs w:val="24"/>
        </w:rPr>
        <w:t>M</w:t>
      </w:r>
      <w:r w:rsidR="009F7D1D">
        <w:rPr>
          <w:rFonts w:ascii="Arial" w:hAnsi="Arial" w:cs="Arial"/>
          <w:color w:val="000000"/>
          <w:sz w:val="24"/>
          <w:szCs w:val="24"/>
        </w:rPr>
        <w:t xml:space="preserve">eeting of the second applicant could be convened and the members could resolve </w:t>
      </w:r>
      <w:r w:rsidR="00C31C4B">
        <w:rPr>
          <w:rFonts w:ascii="Arial" w:hAnsi="Arial" w:cs="Arial"/>
          <w:color w:val="000000"/>
          <w:sz w:val="24"/>
          <w:szCs w:val="24"/>
        </w:rPr>
        <w:t>whether</w:t>
      </w:r>
      <w:r w:rsidR="009F7D1D">
        <w:rPr>
          <w:rFonts w:ascii="Arial" w:hAnsi="Arial" w:cs="Arial"/>
          <w:color w:val="000000"/>
          <w:sz w:val="24"/>
          <w:szCs w:val="24"/>
        </w:rPr>
        <w:t xml:space="preserve"> they wished to exit administration and be governed internally.</w:t>
      </w:r>
    </w:p>
    <w:p w14:paraId="50DD4CC3" w14:textId="77777777" w:rsidR="00B62641" w:rsidRDefault="00B62641" w:rsidP="005C34FB">
      <w:pPr>
        <w:widowControl w:val="0"/>
        <w:autoSpaceDE w:val="0"/>
        <w:autoSpaceDN w:val="0"/>
        <w:adjustRightInd w:val="0"/>
        <w:spacing w:after="0" w:line="360" w:lineRule="auto"/>
        <w:jc w:val="both"/>
        <w:rPr>
          <w:rFonts w:ascii="Arial" w:hAnsi="Arial" w:cs="Arial"/>
          <w:color w:val="000000"/>
          <w:sz w:val="24"/>
          <w:szCs w:val="24"/>
        </w:rPr>
      </w:pPr>
    </w:p>
    <w:p w14:paraId="4E5DE5A7" w14:textId="58E0EE29" w:rsidR="00C31C4B" w:rsidRDefault="00671CA6"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[7]</w:t>
      </w:r>
      <w:r>
        <w:rPr>
          <w:rFonts w:ascii="Arial" w:hAnsi="Arial" w:cs="Arial"/>
          <w:color w:val="000000"/>
          <w:sz w:val="24"/>
          <w:szCs w:val="24"/>
        </w:rPr>
        <w:tab/>
      </w:r>
      <w:r w:rsidR="009F7D1D">
        <w:rPr>
          <w:rFonts w:ascii="Arial" w:hAnsi="Arial" w:cs="Arial"/>
          <w:color w:val="000000"/>
          <w:sz w:val="24"/>
          <w:szCs w:val="24"/>
        </w:rPr>
        <w:t>The l</w:t>
      </w:r>
      <w:r w:rsidR="00C31C4B">
        <w:rPr>
          <w:rFonts w:ascii="Arial" w:hAnsi="Arial" w:cs="Arial"/>
          <w:color w:val="000000"/>
          <w:sz w:val="24"/>
          <w:szCs w:val="24"/>
        </w:rPr>
        <w:t>a</w:t>
      </w:r>
      <w:r w:rsidR="009F7D1D">
        <w:rPr>
          <w:rFonts w:ascii="Arial" w:hAnsi="Arial" w:cs="Arial"/>
          <w:color w:val="000000"/>
          <w:sz w:val="24"/>
          <w:szCs w:val="24"/>
        </w:rPr>
        <w:t xml:space="preserve">st </w:t>
      </w:r>
      <w:r w:rsidR="00AF56EC">
        <w:rPr>
          <w:rFonts w:ascii="Arial" w:hAnsi="Arial" w:cs="Arial"/>
          <w:color w:val="000000"/>
          <w:sz w:val="24"/>
          <w:szCs w:val="24"/>
        </w:rPr>
        <w:t>O</w:t>
      </w:r>
      <w:r w:rsidR="009F7D1D">
        <w:rPr>
          <w:rFonts w:ascii="Arial" w:hAnsi="Arial" w:cs="Arial"/>
          <w:color w:val="000000"/>
          <w:sz w:val="24"/>
          <w:szCs w:val="24"/>
        </w:rPr>
        <w:t xml:space="preserve">rder granted by that court on 2 March 2020 directed that </w:t>
      </w:r>
      <w:r w:rsidR="004B099C">
        <w:rPr>
          <w:rFonts w:ascii="Arial" w:hAnsi="Arial" w:cs="Arial"/>
          <w:color w:val="000000"/>
          <w:sz w:val="24"/>
          <w:szCs w:val="24"/>
        </w:rPr>
        <w:t>a</w:t>
      </w:r>
      <w:r w:rsidR="009F7D1D">
        <w:rPr>
          <w:rFonts w:ascii="Arial" w:hAnsi="Arial" w:cs="Arial"/>
          <w:color w:val="000000"/>
          <w:sz w:val="24"/>
          <w:szCs w:val="24"/>
        </w:rPr>
        <w:t xml:space="preserve"> </w:t>
      </w:r>
      <w:r w:rsidR="00AF56EC">
        <w:rPr>
          <w:rFonts w:ascii="Arial" w:hAnsi="Arial" w:cs="Arial"/>
          <w:color w:val="000000"/>
          <w:sz w:val="24"/>
          <w:szCs w:val="24"/>
        </w:rPr>
        <w:t>S</w:t>
      </w:r>
      <w:r w:rsidR="009F7D1D">
        <w:rPr>
          <w:rFonts w:ascii="Arial" w:hAnsi="Arial" w:cs="Arial"/>
          <w:color w:val="000000"/>
          <w:sz w:val="24"/>
          <w:szCs w:val="24"/>
        </w:rPr>
        <w:t xml:space="preserve">pecial </w:t>
      </w:r>
      <w:r w:rsidR="009F7D1D">
        <w:rPr>
          <w:rFonts w:ascii="Arial" w:hAnsi="Arial" w:cs="Arial"/>
          <w:color w:val="000000"/>
          <w:sz w:val="24"/>
          <w:szCs w:val="24"/>
        </w:rPr>
        <w:lastRenderedPageBreak/>
        <w:t xml:space="preserve">General </w:t>
      </w:r>
      <w:r w:rsidR="00AF56EC">
        <w:rPr>
          <w:rFonts w:ascii="Arial" w:hAnsi="Arial" w:cs="Arial"/>
          <w:color w:val="000000"/>
          <w:sz w:val="24"/>
          <w:szCs w:val="24"/>
        </w:rPr>
        <w:t>M</w:t>
      </w:r>
      <w:r w:rsidR="009F7D1D">
        <w:rPr>
          <w:rFonts w:ascii="Arial" w:hAnsi="Arial" w:cs="Arial"/>
          <w:color w:val="000000"/>
          <w:sz w:val="24"/>
          <w:szCs w:val="24"/>
        </w:rPr>
        <w:t xml:space="preserve">eeting be convened within 60 days. Whilst that order was granted just before the country went into a hard lockdown that was then followed by slowly reducing restrictions on meetings imposed under the </w:t>
      </w:r>
      <w:r w:rsidR="00AF56EC">
        <w:rPr>
          <w:rFonts w:ascii="Arial" w:hAnsi="Arial" w:cs="Arial"/>
          <w:color w:val="000000"/>
          <w:sz w:val="24"/>
          <w:szCs w:val="24"/>
        </w:rPr>
        <w:t xml:space="preserve">various iterations of the </w:t>
      </w:r>
      <w:r w:rsidR="009F7D1D">
        <w:rPr>
          <w:rFonts w:ascii="Arial" w:hAnsi="Arial" w:cs="Arial"/>
          <w:color w:val="000000"/>
          <w:sz w:val="24"/>
          <w:szCs w:val="24"/>
        </w:rPr>
        <w:t xml:space="preserve">disaster regulations promulgated by the government, there is no reason that I can fathom why that meeting has not yet been convened. </w:t>
      </w:r>
    </w:p>
    <w:p w14:paraId="4D006D7C" w14:textId="77777777" w:rsidR="00C31C4B" w:rsidRDefault="00C31C4B" w:rsidP="005C34FB">
      <w:pPr>
        <w:widowControl w:val="0"/>
        <w:autoSpaceDE w:val="0"/>
        <w:autoSpaceDN w:val="0"/>
        <w:adjustRightInd w:val="0"/>
        <w:spacing w:after="0" w:line="360" w:lineRule="auto"/>
        <w:jc w:val="both"/>
        <w:rPr>
          <w:rFonts w:ascii="Arial" w:hAnsi="Arial" w:cs="Arial"/>
          <w:color w:val="000000"/>
          <w:sz w:val="24"/>
          <w:szCs w:val="24"/>
        </w:rPr>
      </w:pPr>
    </w:p>
    <w:p w14:paraId="54D6C60E" w14:textId="582EAC76" w:rsidR="00B62641" w:rsidRDefault="00671CA6"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[8]</w:t>
      </w:r>
      <w:r>
        <w:rPr>
          <w:rFonts w:ascii="Arial" w:hAnsi="Arial" w:cs="Arial"/>
          <w:color w:val="000000"/>
          <w:sz w:val="24"/>
          <w:szCs w:val="24"/>
        </w:rPr>
        <w:tab/>
      </w:r>
      <w:r w:rsidR="009F7D1D">
        <w:rPr>
          <w:rFonts w:ascii="Arial" w:hAnsi="Arial" w:cs="Arial"/>
          <w:color w:val="000000"/>
          <w:sz w:val="24"/>
          <w:szCs w:val="24"/>
        </w:rPr>
        <w:t>Even if there was a delay caused by the Covid regulations, those restrictions were lifted quite some time ago, and the meeting could have been convened at the very latest during 2022.</w:t>
      </w:r>
    </w:p>
    <w:p w14:paraId="4E78F288" w14:textId="77777777" w:rsidR="00B62641" w:rsidRDefault="00B62641" w:rsidP="005C34FB">
      <w:pPr>
        <w:widowControl w:val="0"/>
        <w:autoSpaceDE w:val="0"/>
        <w:autoSpaceDN w:val="0"/>
        <w:adjustRightInd w:val="0"/>
        <w:spacing w:after="0" w:line="360" w:lineRule="auto"/>
        <w:jc w:val="both"/>
        <w:rPr>
          <w:rFonts w:ascii="Arial" w:hAnsi="Arial" w:cs="Arial"/>
          <w:color w:val="000000"/>
          <w:sz w:val="24"/>
          <w:szCs w:val="24"/>
        </w:rPr>
      </w:pPr>
    </w:p>
    <w:p w14:paraId="10FD3762" w14:textId="0B0BFD04" w:rsidR="00B62641" w:rsidRDefault="00671CA6"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[9]</w:t>
      </w:r>
      <w:r>
        <w:rPr>
          <w:rFonts w:ascii="Arial" w:hAnsi="Arial" w:cs="Arial"/>
          <w:color w:val="000000"/>
          <w:sz w:val="24"/>
          <w:szCs w:val="24"/>
        </w:rPr>
        <w:tab/>
      </w:r>
      <w:r w:rsidR="009F7D1D">
        <w:rPr>
          <w:rFonts w:ascii="Arial" w:hAnsi="Arial" w:cs="Arial"/>
          <w:color w:val="000000"/>
          <w:sz w:val="24"/>
          <w:szCs w:val="24"/>
        </w:rPr>
        <w:t xml:space="preserve">However, this issue is not </w:t>
      </w:r>
      <w:r w:rsidR="00E15274">
        <w:rPr>
          <w:rFonts w:ascii="Arial" w:hAnsi="Arial" w:cs="Arial"/>
          <w:color w:val="000000"/>
          <w:sz w:val="24"/>
          <w:szCs w:val="24"/>
        </w:rPr>
        <w:t>directly</w:t>
      </w:r>
      <w:r w:rsidR="009F7D1D">
        <w:rPr>
          <w:rFonts w:ascii="Arial" w:hAnsi="Arial" w:cs="Arial"/>
          <w:color w:val="000000"/>
          <w:sz w:val="24"/>
          <w:szCs w:val="24"/>
        </w:rPr>
        <w:t xml:space="preserve"> before me, and the views that I express </w:t>
      </w:r>
      <w:r w:rsidR="00E15274">
        <w:rPr>
          <w:rFonts w:ascii="Arial" w:hAnsi="Arial" w:cs="Arial"/>
          <w:color w:val="000000"/>
          <w:sz w:val="24"/>
          <w:szCs w:val="24"/>
        </w:rPr>
        <w:t>are</w:t>
      </w:r>
      <w:r w:rsidR="009F7D1D">
        <w:rPr>
          <w:rFonts w:ascii="Arial" w:hAnsi="Arial" w:cs="Arial"/>
          <w:color w:val="000000"/>
          <w:sz w:val="24"/>
          <w:szCs w:val="24"/>
        </w:rPr>
        <w:t xml:space="preserve"> </w:t>
      </w:r>
      <w:r w:rsidR="00D00D9B">
        <w:rPr>
          <w:rFonts w:ascii="Arial" w:hAnsi="Arial" w:cs="Arial"/>
          <w:color w:val="000000"/>
          <w:sz w:val="24"/>
          <w:szCs w:val="24"/>
        </w:rPr>
        <w:t>both</w:t>
      </w:r>
      <w:r w:rsidR="009F7D1D">
        <w:rPr>
          <w:rFonts w:ascii="Arial" w:hAnsi="Arial" w:cs="Arial"/>
          <w:color w:val="000000"/>
          <w:sz w:val="24"/>
          <w:szCs w:val="24"/>
        </w:rPr>
        <w:t xml:space="preserve"> to place the matter in context and to indicate a level of understanding of the actions of the members of the body corporate.</w:t>
      </w:r>
    </w:p>
    <w:p w14:paraId="5D425443" w14:textId="77777777" w:rsidR="00B62641" w:rsidRDefault="00B62641" w:rsidP="005C34FB">
      <w:pPr>
        <w:widowControl w:val="0"/>
        <w:autoSpaceDE w:val="0"/>
        <w:autoSpaceDN w:val="0"/>
        <w:adjustRightInd w:val="0"/>
        <w:spacing w:after="0" w:line="360" w:lineRule="auto"/>
        <w:jc w:val="both"/>
        <w:rPr>
          <w:rFonts w:ascii="Arial" w:hAnsi="Arial" w:cs="Arial"/>
          <w:color w:val="000000"/>
          <w:sz w:val="24"/>
          <w:szCs w:val="24"/>
        </w:rPr>
      </w:pPr>
    </w:p>
    <w:p w14:paraId="716B2AF0" w14:textId="310DD444" w:rsidR="00C31C4B" w:rsidRDefault="00671CA6"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[10]</w:t>
      </w:r>
      <w:r>
        <w:rPr>
          <w:rFonts w:ascii="Arial" w:hAnsi="Arial" w:cs="Arial"/>
          <w:color w:val="000000"/>
          <w:sz w:val="24"/>
          <w:szCs w:val="24"/>
        </w:rPr>
        <w:tab/>
      </w:r>
      <w:r w:rsidR="009F7D1D">
        <w:rPr>
          <w:rFonts w:ascii="Arial" w:hAnsi="Arial" w:cs="Arial"/>
          <w:color w:val="000000"/>
          <w:sz w:val="24"/>
          <w:szCs w:val="24"/>
        </w:rPr>
        <w:t xml:space="preserve">It may well be that the frustrations of the members of the second applicant led to the application being launched that served before my brother </w:t>
      </w:r>
      <w:r w:rsidR="00C31C4B">
        <w:rPr>
          <w:rFonts w:ascii="Arial" w:hAnsi="Arial" w:cs="Arial"/>
          <w:color w:val="000000"/>
          <w:sz w:val="24"/>
          <w:szCs w:val="24"/>
        </w:rPr>
        <w:t>Nkosi</w:t>
      </w:r>
      <w:r w:rsidR="009F7D1D">
        <w:rPr>
          <w:rFonts w:ascii="Arial" w:hAnsi="Arial" w:cs="Arial"/>
          <w:color w:val="000000"/>
          <w:sz w:val="24"/>
          <w:szCs w:val="24"/>
        </w:rPr>
        <w:t xml:space="preserve"> J on 8 July 2021</w:t>
      </w:r>
      <w:r w:rsidR="00FC6D61">
        <w:rPr>
          <w:rFonts w:ascii="Arial" w:hAnsi="Arial" w:cs="Arial"/>
          <w:color w:val="000000"/>
          <w:sz w:val="24"/>
          <w:szCs w:val="24"/>
        </w:rPr>
        <w:t xml:space="preserve">, </w:t>
      </w:r>
      <w:r w:rsidR="003E287D">
        <w:rPr>
          <w:rFonts w:ascii="Arial" w:hAnsi="Arial" w:cs="Arial"/>
          <w:color w:val="000000"/>
          <w:sz w:val="24"/>
          <w:szCs w:val="24"/>
        </w:rPr>
        <w:t>under case number D3896/2021</w:t>
      </w:r>
      <w:r w:rsidR="00987645">
        <w:rPr>
          <w:rStyle w:val="FootnoteReference"/>
          <w:rFonts w:ascii="Arial" w:hAnsi="Arial" w:cs="Arial"/>
          <w:color w:val="000000"/>
          <w:sz w:val="24"/>
          <w:szCs w:val="24"/>
        </w:rPr>
        <w:footnoteReference w:id="1"/>
      </w:r>
      <w:r w:rsidR="009F7D1D">
        <w:rPr>
          <w:rFonts w:ascii="Arial" w:hAnsi="Arial" w:cs="Arial"/>
          <w:color w:val="000000"/>
          <w:sz w:val="24"/>
          <w:szCs w:val="24"/>
        </w:rPr>
        <w:t>.</w:t>
      </w:r>
    </w:p>
    <w:p w14:paraId="6E1BBC94" w14:textId="77777777" w:rsidR="004B0352" w:rsidRDefault="004B0352" w:rsidP="005C34FB">
      <w:pPr>
        <w:widowControl w:val="0"/>
        <w:autoSpaceDE w:val="0"/>
        <w:autoSpaceDN w:val="0"/>
        <w:adjustRightInd w:val="0"/>
        <w:spacing w:after="0" w:line="360" w:lineRule="auto"/>
        <w:jc w:val="both"/>
        <w:rPr>
          <w:rFonts w:ascii="Arial" w:hAnsi="Arial" w:cs="Arial"/>
          <w:color w:val="000000"/>
          <w:sz w:val="24"/>
          <w:szCs w:val="24"/>
        </w:rPr>
      </w:pPr>
    </w:p>
    <w:p w14:paraId="5D2C3F9A" w14:textId="6EBDECC0" w:rsidR="004B0352" w:rsidRDefault="00671CA6"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[11]</w:t>
      </w:r>
      <w:r>
        <w:rPr>
          <w:rFonts w:ascii="Arial" w:hAnsi="Arial" w:cs="Arial"/>
          <w:color w:val="000000"/>
          <w:sz w:val="24"/>
          <w:szCs w:val="24"/>
        </w:rPr>
        <w:tab/>
      </w:r>
      <w:r w:rsidR="004B0352">
        <w:rPr>
          <w:rFonts w:ascii="Arial" w:hAnsi="Arial" w:cs="Arial"/>
          <w:color w:val="000000"/>
          <w:sz w:val="24"/>
          <w:szCs w:val="24"/>
        </w:rPr>
        <w:t>It is that application that has caused matters to go somewhat awry</w:t>
      </w:r>
      <w:r w:rsidR="00A87466">
        <w:rPr>
          <w:rFonts w:ascii="Arial" w:hAnsi="Arial" w:cs="Arial"/>
          <w:color w:val="000000"/>
          <w:sz w:val="24"/>
          <w:szCs w:val="24"/>
        </w:rPr>
        <w:t>.</w:t>
      </w:r>
    </w:p>
    <w:p w14:paraId="551FA7EE" w14:textId="77777777" w:rsidR="005F4E77" w:rsidRDefault="005F4E77" w:rsidP="005C34FB">
      <w:pPr>
        <w:widowControl w:val="0"/>
        <w:autoSpaceDE w:val="0"/>
        <w:autoSpaceDN w:val="0"/>
        <w:adjustRightInd w:val="0"/>
        <w:spacing w:after="0" w:line="360" w:lineRule="auto"/>
        <w:jc w:val="both"/>
        <w:rPr>
          <w:rFonts w:ascii="Arial" w:hAnsi="Arial" w:cs="Arial"/>
          <w:color w:val="000000"/>
          <w:sz w:val="24"/>
          <w:szCs w:val="24"/>
        </w:rPr>
      </w:pPr>
    </w:p>
    <w:p w14:paraId="7E5858EA" w14:textId="7EA5973E" w:rsidR="005F4E77" w:rsidRDefault="00671CA6"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[12]</w:t>
      </w:r>
      <w:r>
        <w:rPr>
          <w:rFonts w:ascii="Arial" w:hAnsi="Arial" w:cs="Arial"/>
          <w:color w:val="000000"/>
          <w:sz w:val="24"/>
          <w:szCs w:val="24"/>
        </w:rPr>
        <w:tab/>
      </w:r>
      <w:r w:rsidR="00C95217">
        <w:rPr>
          <w:rFonts w:ascii="Arial" w:hAnsi="Arial" w:cs="Arial"/>
          <w:color w:val="000000"/>
          <w:sz w:val="24"/>
          <w:szCs w:val="24"/>
        </w:rPr>
        <w:t>There is no doubt</w:t>
      </w:r>
      <w:r w:rsidR="00963CE0">
        <w:rPr>
          <w:rFonts w:ascii="Arial" w:hAnsi="Arial" w:cs="Arial"/>
          <w:color w:val="000000"/>
          <w:sz w:val="24"/>
          <w:szCs w:val="24"/>
        </w:rPr>
        <w:t xml:space="preserve"> that the application papers existed or that there was a court file opened by the Registrar of the Court, as the matter was on the Motion Court Roll for 8 </w:t>
      </w:r>
      <w:r w:rsidR="006B4263">
        <w:rPr>
          <w:rFonts w:ascii="Arial" w:hAnsi="Arial" w:cs="Arial"/>
          <w:color w:val="000000"/>
          <w:sz w:val="24"/>
          <w:szCs w:val="24"/>
        </w:rPr>
        <w:t xml:space="preserve">July 2021 and His Lordship obviously had a basis upon which he decided to </w:t>
      </w:r>
      <w:r w:rsidR="00ED082E">
        <w:rPr>
          <w:rFonts w:ascii="Arial" w:hAnsi="Arial" w:cs="Arial"/>
          <w:color w:val="000000"/>
          <w:sz w:val="24"/>
          <w:szCs w:val="24"/>
        </w:rPr>
        <w:t>grant</w:t>
      </w:r>
      <w:r w:rsidR="00550321">
        <w:rPr>
          <w:rFonts w:ascii="Arial" w:hAnsi="Arial" w:cs="Arial"/>
          <w:color w:val="000000"/>
          <w:sz w:val="24"/>
          <w:szCs w:val="24"/>
        </w:rPr>
        <w:t xml:space="preserve"> the Order.</w:t>
      </w:r>
    </w:p>
    <w:p w14:paraId="65BDA411" w14:textId="77777777" w:rsidR="00C31C4B" w:rsidRDefault="00C31C4B" w:rsidP="005C34FB">
      <w:pPr>
        <w:widowControl w:val="0"/>
        <w:autoSpaceDE w:val="0"/>
        <w:autoSpaceDN w:val="0"/>
        <w:adjustRightInd w:val="0"/>
        <w:spacing w:after="0" w:line="360" w:lineRule="auto"/>
        <w:jc w:val="both"/>
        <w:rPr>
          <w:rFonts w:ascii="Arial" w:hAnsi="Arial" w:cs="Arial"/>
          <w:color w:val="000000"/>
          <w:sz w:val="24"/>
          <w:szCs w:val="24"/>
        </w:rPr>
      </w:pPr>
    </w:p>
    <w:p w14:paraId="6A2780C6" w14:textId="135D9B7D" w:rsidR="00B62641" w:rsidRDefault="00671CA6"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[13]</w:t>
      </w:r>
      <w:r>
        <w:rPr>
          <w:rFonts w:ascii="Arial" w:hAnsi="Arial" w:cs="Arial"/>
          <w:color w:val="000000"/>
          <w:sz w:val="24"/>
          <w:szCs w:val="24"/>
        </w:rPr>
        <w:tab/>
      </w:r>
      <w:r w:rsidR="00550321">
        <w:rPr>
          <w:rFonts w:ascii="Arial" w:hAnsi="Arial" w:cs="Arial"/>
          <w:color w:val="000000"/>
          <w:sz w:val="24"/>
          <w:szCs w:val="24"/>
        </w:rPr>
        <w:t>T</w:t>
      </w:r>
      <w:r w:rsidR="009F7D1D">
        <w:rPr>
          <w:rFonts w:ascii="Arial" w:hAnsi="Arial" w:cs="Arial"/>
          <w:color w:val="000000"/>
          <w:sz w:val="24"/>
          <w:szCs w:val="24"/>
        </w:rPr>
        <w:t>he first respondent appeared on that day and quite obviously was i</w:t>
      </w:r>
      <w:r w:rsidR="00C31C4B">
        <w:rPr>
          <w:rFonts w:ascii="Arial" w:hAnsi="Arial" w:cs="Arial"/>
          <w:color w:val="000000"/>
          <w:sz w:val="24"/>
          <w:szCs w:val="24"/>
        </w:rPr>
        <w:t>n possession</w:t>
      </w:r>
      <w:r w:rsidR="009F7D1D">
        <w:rPr>
          <w:rFonts w:ascii="Arial" w:hAnsi="Arial" w:cs="Arial"/>
          <w:color w:val="000000"/>
          <w:sz w:val="24"/>
          <w:szCs w:val="24"/>
        </w:rPr>
        <w:t xml:space="preserve"> of a copy of the application papers.</w:t>
      </w:r>
    </w:p>
    <w:p w14:paraId="29F44CA7" w14:textId="77777777" w:rsidR="00550321" w:rsidRDefault="00550321" w:rsidP="005C34FB">
      <w:pPr>
        <w:widowControl w:val="0"/>
        <w:autoSpaceDE w:val="0"/>
        <w:autoSpaceDN w:val="0"/>
        <w:adjustRightInd w:val="0"/>
        <w:spacing w:after="0" w:line="360" w:lineRule="auto"/>
        <w:jc w:val="both"/>
        <w:rPr>
          <w:rFonts w:ascii="Arial" w:hAnsi="Arial" w:cs="Arial"/>
          <w:color w:val="000000"/>
          <w:sz w:val="24"/>
          <w:szCs w:val="24"/>
        </w:rPr>
      </w:pPr>
    </w:p>
    <w:p w14:paraId="2C035303" w14:textId="634E5321" w:rsidR="00907F9E" w:rsidRDefault="00671CA6"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[14]</w:t>
      </w:r>
      <w:r>
        <w:rPr>
          <w:rFonts w:ascii="Arial" w:hAnsi="Arial" w:cs="Arial"/>
          <w:color w:val="000000"/>
          <w:sz w:val="24"/>
          <w:szCs w:val="24"/>
        </w:rPr>
        <w:tab/>
      </w:r>
      <w:r w:rsidR="00775CA4">
        <w:rPr>
          <w:rFonts w:ascii="Arial" w:hAnsi="Arial" w:cs="Arial"/>
          <w:color w:val="000000"/>
          <w:sz w:val="24"/>
          <w:szCs w:val="24"/>
        </w:rPr>
        <w:t xml:space="preserve">Despite this, the first respondent refused </w:t>
      </w:r>
      <w:r w:rsidR="005A5014">
        <w:rPr>
          <w:rFonts w:ascii="Arial" w:hAnsi="Arial" w:cs="Arial"/>
          <w:color w:val="000000"/>
          <w:sz w:val="24"/>
          <w:szCs w:val="24"/>
        </w:rPr>
        <w:t xml:space="preserve">at the time </w:t>
      </w:r>
      <w:r w:rsidR="00775CA4">
        <w:rPr>
          <w:rFonts w:ascii="Arial" w:hAnsi="Arial" w:cs="Arial"/>
          <w:color w:val="000000"/>
          <w:sz w:val="24"/>
          <w:szCs w:val="24"/>
        </w:rPr>
        <w:t xml:space="preserve">to supply a copy of the papers </w:t>
      </w:r>
      <w:r w:rsidR="00775CA4">
        <w:rPr>
          <w:rFonts w:ascii="Arial" w:hAnsi="Arial" w:cs="Arial"/>
          <w:color w:val="000000"/>
          <w:sz w:val="24"/>
          <w:szCs w:val="24"/>
        </w:rPr>
        <w:lastRenderedPageBreak/>
        <w:t>to the applicants’ attorneys when they requested them</w:t>
      </w:r>
      <w:r w:rsidR="00E217E7">
        <w:rPr>
          <w:rFonts w:ascii="Arial" w:hAnsi="Arial" w:cs="Arial"/>
          <w:color w:val="000000"/>
          <w:sz w:val="24"/>
          <w:szCs w:val="24"/>
        </w:rPr>
        <w:t xml:space="preserve"> and </w:t>
      </w:r>
      <w:r w:rsidR="00EB1DD4">
        <w:rPr>
          <w:rFonts w:ascii="Arial" w:hAnsi="Arial" w:cs="Arial"/>
          <w:color w:val="000000"/>
          <w:sz w:val="24"/>
          <w:szCs w:val="24"/>
        </w:rPr>
        <w:t xml:space="preserve">then </w:t>
      </w:r>
      <w:r w:rsidR="00E217E7">
        <w:rPr>
          <w:rFonts w:ascii="Arial" w:hAnsi="Arial" w:cs="Arial"/>
          <w:color w:val="000000"/>
          <w:sz w:val="24"/>
          <w:szCs w:val="24"/>
        </w:rPr>
        <w:t xml:space="preserve">failed </w:t>
      </w:r>
      <w:r w:rsidR="00B6429A">
        <w:rPr>
          <w:rFonts w:ascii="Arial" w:hAnsi="Arial" w:cs="Arial"/>
          <w:color w:val="000000"/>
          <w:sz w:val="24"/>
          <w:szCs w:val="24"/>
        </w:rPr>
        <w:t xml:space="preserve">some months later </w:t>
      </w:r>
      <w:r w:rsidR="00E217E7">
        <w:rPr>
          <w:rFonts w:ascii="Arial" w:hAnsi="Arial" w:cs="Arial"/>
          <w:color w:val="000000"/>
          <w:sz w:val="24"/>
          <w:szCs w:val="24"/>
        </w:rPr>
        <w:t>to supply a copy despite being ordered to do so.</w:t>
      </w:r>
    </w:p>
    <w:p w14:paraId="5544E4C2" w14:textId="77777777" w:rsidR="00907F9E" w:rsidRDefault="00907F9E" w:rsidP="005C34FB">
      <w:pPr>
        <w:widowControl w:val="0"/>
        <w:autoSpaceDE w:val="0"/>
        <w:autoSpaceDN w:val="0"/>
        <w:adjustRightInd w:val="0"/>
        <w:spacing w:after="0" w:line="360" w:lineRule="auto"/>
        <w:jc w:val="both"/>
        <w:rPr>
          <w:rFonts w:ascii="Arial" w:hAnsi="Arial" w:cs="Arial"/>
          <w:color w:val="000000"/>
          <w:sz w:val="24"/>
          <w:szCs w:val="24"/>
        </w:rPr>
      </w:pPr>
    </w:p>
    <w:p w14:paraId="7B489CFB" w14:textId="055E00D1" w:rsidR="00DB188D" w:rsidRDefault="00907F9E"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[15]</w:t>
      </w:r>
      <w:r>
        <w:rPr>
          <w:rFonts w:ascii="Arial" w:hAnsi="Arial" w:cs="Arial"/>
          <w:color w:val="000000"/>
          <w:sz w:val="24"/>
          <w:szCs w:val="24"/>
        </w:rPr>
        <w:tab/>
      </w:r>
      <w:r w:rsidR="00E217E7">
        <w:rPr>
          <w:rFonts w:ascii="Arial" w:hAnsi="Arial" w:cs="Arial"/>
          <w:color w:val="000000"/>
          <w:sz w:val="24"/>
          <w:szCs w:val="24"/>
        </w:rPr>
        <w:t>The first respondent appeared</w:t>
      </w:r>
      <w:r w:rsidR="00EE1D43">
        <w:rPr>
          <w:rFonts w:ascii="Arial" w:hAnsi="Arial" w:cs="Arial"/>
          <w:color w:val="000000"/>
          <w:sz w:val="24"/>
          <w:szCs w:val="24"/>
        </w:rPr>
        <w:t xml:space="preserve"> before me</w:t>
      </w:r>
      <w:r w:rsidR="00855D53">
        <w:rPr>
          <w:rFonts w:ascii="Arial" w:hAnsi="Arial" w:cs="Arial"/>
          <w:color w:val="000000"/>
          <w:sz w:val="24"/>
          <w:szCs w:val="24"/>
        </w:rPr>
        <w:t>, robed,</w:t>
      </w:r>
      <w:r w:rsidR="00EE1D43">
        <w:rPr>
          <w:rFonts w:ascii="Arial" w:hAnsi="Arial" w:cs="Arial"/>
          <w:color w:val="000000"/>
          <w:sz w:val="24"/>
          <w:szCs w:val="24"/>
        </w:rPr>
        <w:t xml:space="preserve"> at the opposed hearing on 9 February 2023.</w:t>
      </w:r>
      <w:r w:rsidR="00141630">
        <w:rPr>
          <w:rFonts w:ascii="Arial" w:hAnsi="Arial" w:cs="Arial"/>
          <w:color w:val="000000"/>
          <w:sz w:val="24"/>
          <w:szCs w:val="24"/>
        </w:rPr>
        <w:t xml:space="preserve"> </w:t>
      </w:r>
      <w:r w:rsidR="0052346A">
        <w:rPr>
          <w:rFonts w:ascii="Arial" w:hAnsi="Arial" w:cs="Arial"/>
          <w:color w:val="000000"/>
          <w:sz w:val="24"/>
          <w:szCs w:val="24"/>
        </w:rPr>
        <w:t>When I asked him where the application papers were, he stated from the bar</w:t>
      </w:r>
      <w:r w:rsidR="00603BE2">
        <w:rPr>
          <w:rFonts w:ascii="Arial" w:hAnsi="Arial" w:cs="Arial"/>
          <w:color w:val="000000"/>
          <w:sz w:val="24"/>
          <w:szCs w:val="24"/>
        </w:rPr>
        <w:t xml:space="preserve"> that he “thought” that they were at his office </w:t>
      </w:r>
      <w:r w:rsidR="001D4AA1">
        <w:rPr>
          <w:rFonts w:ascii="Arial" w:hAnsi="Arial" w:cs="Arial"/>
          <w:color w:val="000000"/>
          <w:sz w:val="24"/>
          <w:szCs w:val="24"/>
        </w:rPr>
        <w:t>at</w:t>
      </w:r>
      <w:r w:rsidR="00603BE2">
        <w:rPr>
          <w:rFonts w:ascii="Arial" w:hAnsi="Arial" w:cs="Arial"/>
          <w:color w:val="000000"/>
          <w:sz w:val="24"/>
          <w:szCs w:val="24"/>
        </w:rPr>
        <w:t xml:space="preserve"> Commercial City, Durban.</w:t>
      </w:r>
    </w:p>
    <w:p w14:paraId="47D37121" w14:textId="77777777" w:rsidR="00DB188D" w:rsidRDefault="00DB188D" w:rsidP="005C34FB">
      <w:pPr>
        <w:widowControl w:val="0"/>
        <w:autoSpaceDE w:val="0"/>
        <w:autoSpaceDN w:val="0"/>
        <w:adjustRightInd w:val="0"/>
        <w:spacing w:after="0" w:line="360" w:lineRule="auto"/>
        <w:jc w:val="both"/>
        <w:rPr>
          <w:rFonts w:ascii="Arial" w:hAnsi="Arial" w:cs="Arial"/>
          <w:color w:val="000000"/>
          <w:sz w:val="24"/>
          <w:szCs w:val="24"/>
        </w:rPr>
      </w:pPr>
    </w:p>
    <w:p w14:paraId="007CCCEC" w14:textId="191604B7" w:rsidR="00637A0E" w:rsidRDefault="00907F9E"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[16]</w:t>
      </w:r>
      <w:r>
        <w:rPr>
          <w:rFonts w:ascii="Arial" w:hAnsi="Arial" w:cs="Arial"/>
          <w:color w:val="000000"/>
          <w:sz w:val="24"/>
          <w:szCs w:val="24"/>
        </w:rPr>
        <w:tab/>
      </w:r>
      <w:r w:rsidR="00DB188D">
        <w:rPr>
          <w:rFonts w:ascii="Arial" w:hAnsi="Arial" w:cs="Arial"/>
          <w:color w:val="000000"/>
          <w:sz w:val="24"/>
          <w:szCs w:val="24"/>
        </w:rPr>
        <w:t xml:space="preserve">When I asked the first respondent why the papers had not been supplied as ordered, his only response was to refer to the answering affidavit filed of record.  He did not </w:t>
      </w:r>
      <w:r w:rsidR="007D2E3F">
        <w:rPr>
          <w:rFonts w:ascii="Arial" w:hAnsi="Arial" w:cs="Arial"/>
          <w:color w:val="000000"/>
          <w:sz w:val="24"/>
          <w:szCs w:val="24"/>
        </w:rPr>
        <w:t xml:space="preserve">appear to </w:t>
      </w:r>
      <w:r w:rsidR="00DB188D">
        <w:rPr>
          <w:rFonts w:ascii="Arial" w:hAnsi="Arial" w:cs="Arial"/>
          <w:color w:val="000000"/>
          <w:sz w:val="24"/>
          <w:szCs w:val="24"/>
        </w:rPr>
        <w:t xml:space="preserve">distinguish between his alleged clients’ </w:t>
      </w:r>
      <w:r w:rsidR="00451245">
        <w:rPr>
          <w:rFonts w:ascii="Arial" w:hAnsi="Arial" w:cs="Arial"/>
          <w:color w:val="000000"/>
          <w:sz w:val="24"/>
          <w:szCs w:val="24"/>
        </w:rPr>
        <w:t>position as litigants (assuming for the purposes of argument that they were in fact</w:t>
      </w:r>
      <w:r w:rsidR="00C42216">
        <w:rPr>
          <w:rFonts w:ascii="Arial" w:hAnsi="Arial" w:cs="Arial"/>
          <w:color w:val="000000"/>
          <w:sz w:val="24"/>
          <w:szCs w:val="24"/>
        </w:rPr>
        <w:t xml:space="preserve"> </w:t>
      </w:r>
      <w:r w:rsidR="00C42216">
        <w:rPr>
          <w:rFonts w:ascii="Arial" w:hAnsi="Arial" w:cs="Arial"/>
          <w:i/>
          <w:iCs/>
          <w:color w:val="000000"/>
          <w:sz w:val="24"/>
          <w:szCs w:val="24"/>
        </w:rPr>
        <w:t>bona fide</w:t>
      </w:r>
      <w:r w:rsidR="00451245">
        <w:rPr>
          <w:rFonts w:ascii="Arial" w:hAnsi="Arial" w:cs="Arial"/>
          <w:color w:val="000000"/>
          <w:sz w:val="24"/>
          <w:szCs w:val="24"/>
        </w:rPr>
        <w:t xml:space="preserve"> litigants)</w:t>
      </w:r>
      <w:r w:rsidR="003317C4">
        <w:rPr>
          <w:rFonts w:ascii="Arial" w:hAnsi="Arial" w:cs="Arial"/>
          <w:color w:val="000000"/>
          <w:sz w:val="24"/>
          <w:szCs w:val="24"/>
        </w:rPr>
        <w:t xml:space="preserve"> and his own </w:t>
      </w:r>
      <w:r w:rsidR="00707C7E">
        <w:rPr>
          <w:rFonts w:ascii="Arial" w:hAnsi="Arial" w:cs="Arial"/>
          <w:color w:val="000000"/>
          <w:sz w:val="24"/>
          <w:szCs w:val="24"/>
        </w:rPr>
        <w:t xml:space="preserve">– not only </w:t>
      </w:r>
      <w:r w:rsidR="003317C4">
        <w:rPr>
          <w:rFonts w:ascii="Arial" w:hAnsi="Arial" w:cs="Arial"/>
          <w:color w:val="000000"/>
          <w:sz w:val="24"/>
          <w:szCs w:val="24"/>
        </w:rPr>
        <w:t xml:space="preserve">as an advocate </w:t>
      </w:r>
      <w:r w:rsidR="00707C7E">
        <w:rPr>
          <w:rFonts w:ascii="Arial" w:hAnsi="Arial" w:cs="Arial"/>
          <w:color w:val="000000"/>
          <w:sz w:val="24"/>
          <w:szCs w:val="24"/>
        </w:rPr>
        <w:t>but as the subject of a court order that compelled him personally to act</w:t>
      </w:r>
      <w:r w:rsidR="003317C4">
        <w:rPr>
          <w:rFonts w:ascii="Arial" w:hAnsi="Arial" w:cs="Arial"/>
          <w:color w:val="000000"/>
          <w:sz w:val="24"/>
          <w:szCs w:val="24"/>
        </w:rPr>
        <w:t>.</w:t>
      </w:r>
      <w:r w:rsidR="004D627A">
        <w:rPr>
          <w:rFonts w:ascii="Arial" w:hAnsi="Arial" w:cs="Arial"/>
          <w:color w:val="000000"/>
          <w:sz w:val="24"/>
          <w:szCs w:val="24"/>
        </w:rPr>
        <w:t xml:space="preserve">  </w:t>
      </w:r>
    </w:p>
    <w:p w14:paraId="55EB8AD3" w14:textId="77777777" w:rsidR="00637A0E" w:rsidRDefault="00637A0E" w:rsidP="005C34FB">
      <w:pPr>
        <w:widowControl w:val="0"/>
        <w:autoSpaceDE w:val="0"/>
        <w:autoSpaceDN w:val="0"/>
        <w:adjustRightInd w:val="0"/>
        <w:spacing w:after="0" w:line="360" w:lineRule="auto"/>
        <w:jc w:val="both"/>
        <w:rPr>
          <w:rFonts w:ascii="Arial" w:hAnsi="Arial" w:cs="Arial"/>
          <w:color w:val="000000"/>
          <w:sz w:val="24"/>
          <w:szCs w:val="24"/>
        </w:rPr>
      </w:pPr>
    </w:p>
    <w:p w14:paraId="67136C7C" w14:textId="5E4F8DDC" w:rsidR="00637A0E" w:rsidRDefault="00907F9E"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[17]</w:t>
      </w:r>
      <w:r>
        <w:rPr>
          <w:rFonts w:ascii="Arial" w:hAnsi="Arial" w:cs="Arial"/>
          <w:color w:val="000000"/>
          <w:sz w:val="24"/>
          <w:szCs w:val="24"/>
        </w:rPr>
        <w:tab/>
      </w:r>
      <w:r w:rsidR="005C02BA">
        <w:rPr>
          <w:rFonts w:ascii="Arial" w:hAnsi="Arial" w:cs="Arial"/>
          <w:color w:val="000000"/>
          <w:sz w:val="24"/>
          <w:szCs w:val="24"/>
        </w:rPr>
        <w:t>What w</w:t>
      </w:r>
      <w:r w:rsidR="00F94B1B">
        <w:rPr>
          <w:rFonts w:ascii="Arial" w:hAnsi="Arial" w:cs="Arial"/>
          <w:color w:val="000000"/>
          <w:sz w:val="24"/>
          <w:szCs w:val="24"/>
        </w:rPr>
        <w:t>as</w:t>
      </w:r>
      <w:r w:rsidR="005C02BA">
        <w:rPr>
          <w:rFonts w:ascii="Arial" w:hAnsi="Arial" w:cs="Arial"/>
          <w:color w:val="000000"/>
          <w:sz w:val="24"/>
          <w:szCs w:val="24"/>
        </w:rPr>
        <w:t xml:space="preserve"> clear to me</w:t>
      </w:r>
      <w:r w:rsidR="00F94B1B">
        <w:rPr>
          <w:rFonts w:ascii="Arial" w:hAnsi="Arial" w:cs="Arial"/>
          <w:color w:val="000000"/>
          <w:sz w:val="24"/>
          <w:szCs w:val="24"/>
        </w:rPr>
        <w:t xml:space="preserve"> was that the first respondent expected</w:t>
      </w:r>
      <w:r w:rsidR="005E2B31">
        <w:rPr>
          <w:rFonts w:ascii="Arial" w:hAnsi="Arial" w:cs="Arial"/>
          <w:color w:val="000000"/>
          <w:sz w:val="24"/>
          <w:szCs w:val="24"/>
        </w:rPr>
        <w:t xml:space="preserve"> to find </w:t>
      </w:r>
      <w:r w:rsidR="002B4B51">
        <w:rPr>
          <w:rFonts w:ascii="Arial" w:hAnsi="Arial" w:cs="Arial"/>
          <w:color w:val="000000"/>
          <w:sz w:val="24"/>
          <w:szCs w:val="24"/>
        </w:rPr>
        <w:t>a copy of the papers at his offices</w:t>
      </w:r>
      <w:r w:rsidR="00EF5725">
        <w:rPr>
          <w:rFonts w:ascii="Arial" w:hAnsi="Arial" w:cs="Arial"/>
          <w:color w:val="000000"/>
          <w:sz w:val="24"/>
          <w:szCs w:val="24"/>
        </w:rPr>
        <w:t xml:space="preserve"> - something to which I will return presently</w:t>
      </w:r>
      <w:r w:rsidR="001B10ED">
        <w:rPr>
          <w:rFonts w:ascii="Arial" w:hAnsi="Arial" w:cs="Arial"/>
          <w:color w:val="000000"/>
          <w:sz w:val="24"/>
          <w:szCs w:val="24"/>
        </w:rPr>
        <w:t>.</w:t>
      </w:r>
    </w:p>
    <w:p w14:paraId="4F7E1304" w14:textId="77777777" w:rsidR="001B10ED" w:rsidRDefault="001B10ED" w:rsidP="005C34FB">
      <w:pPr>
        <w:widowControl w:val="0"/>
        <w:autoSpaceDE w:val="0"/>
        <w:autoSpaceDN w:val="0"/>
        <w:adjustRightInd w:val="0"/>
        <w:spacing w:after="0" w:line="360" w:lineRule="auto"/>
        <w:jc w:val="both"/>
        <w:rPr>
          <w:rFonts w:ascii="Arial" w:hAnsi="Arial" w:cs="Arial"/>
          <w:color w:val="000000"/>
          <w:sz w:val="24"/>
          <w:szCs w:val="24"/>
        </w:rPr>
      </w:pPr>
    </w:p>
    <w:p w14:paraId="7A622731" w14:textId="7F7F3426" w:rsidR="00637A0E" w:rsidRDefault="00907F9E"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[18]</w:t>
      </w:r>
      <w:r>
        <w:rPr>
          <w:rFonts w:ascii="Arial" w:hAnsi="Arial" w:cs="Arial"/>
          <w:color w:val="000000"/>
          <w:sz w:val="24"/>
          <w:szCs w:val="24"/>
        </w:rPr>
        <w:tab/>
      </w:r>
      <w:r w:rsidR="00F94B1B">
        <w:rPr>
          <w:rFonts w:ascii="Arial" w:hAnsi="Arial" w:cs="Arial"/>
          <w:color w:val="000000"/>
          <w:sz w:val="24"/>
          <w:szCs w:val="24"/>
        </w:rPr>
        <w:t>I stood the matter down and directed the first respondent to return in the afternoon with a copy of the papers or, at the very least, a set of the draft, unsigned papers.</w:t>
      </w:r>
    </w:p>
    <w:p w14:paraId="7839C63D" w14:textId="77777777" w:rsidR="004A1D70" w:rsidRDefault="004A1D70" w:rsidP="005C34FB">
      <w:pPr>
        <w:widowControl w:val="0"/>
        <w:autoSpaceDE w:val="0"/>
        <w:autoSpaceDN w:val="0"/>
        <w:adjustRightInd w:val="0"/>
        <w:spacing w:after="0" w:line="360" w:lineRule="auto"/>
        <w:jc w:val="both"/>
        <w:rPr>
          <w:rFonts w:ascii="Arial" w:hAnsi="Arial" w:cs="Arial"/>
          <w:color w:val="000000"/>
          <w:sz w:val="24"/>
          <w:szCs w:val="24"/>
        </w:rPr>
      </w:pPr>
    </w:p>
    <w:p w14:paraId="2B5682DD" w14:textId="1C961C62" w:rsidR="00E217E7" w:rsidRDefault="00907F9E"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[19]</w:t>
      </w:r>
      <w:r>
        <w:rPr>
          <w:rFonts w:ascii="Arial" w:hAnsi="Arial" w:cs="Arial"/>
          <w:color w:val="000000"/>
          <w:sz w:val="24"/>
          <w:szCs w:val="24"/>
        </w:rPr>
        <w:tab/>
      </w:r>
      <w:r w:rsidR="004A1D70">
        <w:rPr>
          <w:rFonts w:ascii="Arial" w:hAnsi="Arial" w:cs="Arial"/>
          <w:color w:val="000000"/>
          <w:sz w:val="24"/>
          <w:szCs w:val="24"/>
        </w:rPr>
        <w:t>However, w</w:t>
      </w:r>
      <w:r w:rsidR="00D63557">
        <w:rPr>
          <w:rFonts w:ascii="Arial" w:hAnsi="Arial" w:cs="Arial"/>
          <w:color w:val="000000"/>
          <w:sz w:val="24"/>
          <w:szCs w:val="24"/>
        </w:rPr>
        <w:t xml:space="preserve">hen the matter was recalled, the first respondent stated that he had been unable to find a copy of the papers in any form and that he now assumed that a copy of the application papers </w:t>
      </w:r>
      <w:r w:rsidR="00855D53">
        <w:rPr>
          <w:rFonts w:ascii="Arial" w:hAnsi="Arial" w:cs="Arial"/>
          <w:color w:val="000000"/>
          <w:sz w:val="24"/>
          <w:szCs w:val="24"/>
        </w:rPr>
        <w:t>was</w:t>
      </w:r>
      <w:r w:rsidR="00D63557">
        <w:rPr>
          <w:rFonts w:ascii="Arial" w:hAnsi="Arial" w:cs="Arial"/>
          <w:color w:val="000000"/>
          <w:sz w:val="24"/>
          <w:szCs w:val="24"/>
        </w:rPr>
        <w:t xml:space="preserve"> with his clients.</w:t>
      </w:r>
    </w:p>
    <w:p w14:paraId="3A445CA8" w14:textId="77777777" w:rsidR="008873FD" w:rsidRDefault="008873FD" w:rsidP="005C34FB">
      <w:pPr>
        <w:widowControl w:val="0"/>
        <w:autoSpaceDE w:val="0"/>
        <w:autoSpaceDN w:val="0"/>
        <w:adjustRightInd w:val="0"/>
        <w:spacing w:after="0" w:line="360" w:lineRule="auto"/>
        <w:jc w:val="both"/>
        <w:rPr>
          <w:rFonts w:ascii="Arial" w:hAnsi="Arial" w:cs="Arial"/>
          <w:color w:val="000000"/>
          <w:sz w:val="24"/>
          <w:szCs w:val="24"/>
        </w:rPr>
      </w:pPr>
    </w:p>
    <w:p w14:paraId="74AF1265" w14:textId="590932FD" w:rsidR="008873FD" w:rsidRDefault="00907F9E"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[20]</w:t>
      </w:r>
      <w:r>
        <w:rPr>
          <w:rFonts w:ascii="Arial" w:hAnsi="Arial" w:cs="Arial"/>
          <w:color w:val="000000"/>
          <w:sz w:val="24"/>
          <w:szCs w:val="24"/>
        </w:rPr>
        <w:tab/>
      </w:r>
      <w:r w:rsidR="00A8723C">
        <w:rPr>
          <w:rFonts w:ascii="Arial" w:hAnsi="Arial" w:cs="Arial"/>
          <w:color w:val="000000"/>
          <w:sz w:val="24"/>
          <w:szCs w:val="24"/>
        </w:rPr>
        <w:t xml:space="preserve">In a final attempt to </w:t>
      </w:r>
      <w:r w:rsidR="00CF390E">
        <w:rPr>
          <w:rFonts w:ascii="Arial" w:hAnsi="Arial" w:cs="Arial"/>
          <w:color w:val="000000"/>
          <w:sz w:val="24"/>
          <w:szCs w:val="24"/>
        </w:rPr>
        <w:t>bring the application to a sensible conclusion</w:t>
      </w:r>
      <w:r w:rsidR="00A8723C">
        <w:rPr>
          <w:rFonts w:ascii="Arial" w:hAnsi="Arial" w:cs="Arial"/>
          <w:color w:val="000000"/>
          <w:sz w:val="24"/>
          <w:szCs w:val="24"/>
        </w:rPr>
        <w:t xml:space="preserve">, I postponed the application to 16 February 2023 </w:t>
      </w:r>
      <w:r w:rsidR="00076BDA">
        <w:rPr>
          <w:rFonts w:ascii="Arial" w:hAnsi="Arial" w:cs="Arial"/>
          <w:color w:val="000000"/>
          <w:sz w:val="24"/>
          <w:szCs w:val="24"/>
        </w:rPr>
        <w:t>and gave the first respondent one last opportunity to comply with the provisions of Masipa J’s order by 12h</w:t>
      </w:r>
      <w:r w:rsidR="004A1D70">
        <w:rPr>
          <w:rFonts w:ascii="Arial" w:hAnsi="Arial" w:cs="Arial"/>
          <w:color w:val="000000"/>
          <w:sz w:val="24"/>
          <w:szCs w:val="24"/>
        </w:rPr>
        <w:t>0</w:t>
      </w:r>
      <w:r w:rsidR="00076BDA">
        <w:rPr>
          <w:rFonts w:ascii="Arial" w:hAnsi="Arial" w:cs="Arial"/>
          <w:color w:val="000000"/>
          <w:sz w:val="24"/>
          <w:szCs w:val="24"/>
        </w:rPr>
        <w:t xml:space="preserve">0 on 14 February 2023. </w:t>
      </w:r>
    </w:p>
    <w:p w14:paraId="5146F6DC" w14:textId="77777777" w:rsidR="00076BDA" w:rsidRDefault="00076BDA" w:rsidP="005C34FB">
      <w:pPr>
        <w:widowControl w:val="0"/>
        <w:autoSpaceDE w:val="0"/>
        <w:autoSpaceDN w:val="0"/>
        <w:adjustRightInd w:val="0"/>
        <w:spacing w:after="0" w:line="360" w:lineRule="auto"/>
        <w:jc w:val="both"/>
        <w:rPr>
          <w:rFonts w:ascii="Arial" w:hAnsi="Arial" w:cs="Arial"/>
          <w:color w:val="000000"/>
          <w:sz w:val="24"/>
          <w:szCs w:val="24"/>
        </w:rPr>
      </w:pPr>
    </w:p>
    <w:p w14:paraId="0993F633" w14:textId="020FFF2F" w:rsidR="00076BDA" w:rsidRDefault="00907F9E"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[21]</w:t>
      </w:r>
      <w:r>
        <w:rPr>
          <w:rFonts w:ascii="Arial" w:hAnsi="Arial" w:cs="Arial"/>
          <w:color w:val="000000"/>
          <w:sz w:val="24"/>
          <w:szCs w:val="24"/>
        </w:rPr>
        <w:tab/>
      </w:r>
      <w:r w:rsidR="00987629">
        <w:rPr>
          <w:rFonts w:ascii="Arial" w:hAnsi="Arial" w:cs="Arial"/>
          <w:color w:val="000000"/>
          <w:sz w:val="24"/>
          <w:szCs w:val="24"/>
        </w:rPr>
        <w:t>On 16 February 2023, the first respondent submitted that he had been unable to find a copy of the papers and could not provide them.</w:t>
      </w:r>
    </w:p>
    <w:p w14:paraId="088423F8" w14:textId="77777777" w:rsidR="00B62641" w:rsidRDefault="00B62641" w:rsidP="005C34FB">
      <w:pPr>
        <w:widowControl w:val="0"/>
        <w:autoSpaceDE w:val="0"/>
        <w:autoSpaceDN w:val="0"/>
        <w:adjustRightInd w:val="0"/>
        <w:spacing w:after="0" w:line="360" w:lineRule="auto"/>
        <w:jc w:val="both"/>
        <w:rPr>
          <w:rFonts w:ascii="Arial" w:hAnsi="Arial" w:cs="Arial"/>
          <w:color w:val="000000"/>
          <w:sz w:val="24"/>
          <w:szCs w:val="24"/>
        </w:rPr>
      </w:pPr>
    </w:p>
    <w:p w14:paraId="5064941F" w14:textId="04C867AF" w:rsidR="00B62641" w:rsidRDefault="00907F9E"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[22]</w:t>
      </w:r>
      <w:r>
        <w:rPr>
          <w:rFonts w:ascii="Arial" w:hAnsi="Arial" w:cs="Arial"/>
          <w:color w:val="000000"/>
          <w:sz w:val="24"/>
          <w:szCs w:val="24"/>
        </w:rPr>
        <w:tab/>
      </w:r>
      <w:r w:rsidR="00855D53">
        <w:rPr>
          <w:rFonts w:ascii="Arial" w:hAnsi="Arial" w:cs="Arial"/>
          <w:color w:val="000000"/>
          <w:sz w:val="24"/>
          <w:szCs w:val="24"/>
        </w:rPr>
        <w:t>The first respondent</w:t>
      </w:r>
      <w:r w:rsidR="009F7D1D">
        <w:rPr>
          <w:rFonts w:ascii="Arial" w:hAnsi="Arial" w:cs="Arial"/>
          <w:color w:val="000000"/>
          <w:sz w:val="24"/>
          <w:szCs w:val="24"/>
        </w:rPr>
        <w:t xml:space="preserve"> is an officer of this Court</w:t>
      </w:r>
      <w:r w:rsidR="00894C39">
        <w:rPr>
          <w:rFonts w:ascii="Arial" w:hAnsi="Arial" w:cs="Arial"/>
          <w:color w:val="000000"/>
          <w:sz w:val="24"/>
          <w:szCs w:val="24"/>
        </w:rPr>
        <w:t xml:space="preserve">.  He </w:t>
      </w:r>
      <w:r w:rsidR="009F7D1D">
        <w:rPr>
          <w:rFonts w:ascii="Arial" w:hAnsi="Arial" w:cs="Arial"/>
          <w:color w:val="000000"/>
          <w:sz w:val="24"/>
          <w:szCs w:val="24"/>
        </w:rPr>
        <w:t xml:space="preserve">refused to cooperate with the </w:t>
      </w:r>
      <w:r w:rsidR="009F7D1D">
        <w:rPr>
          <w:rFonts w:ascii="Arial" w:hAnsi="Arial" w:cs="Arial"/>
          <w:color w:val="000000"/>
          <w:sz w:val="24"/>
          <w:szCs w:val="24"/>
        </w:rPr>
        <w:lastRenderedPageBreak/>
        <w:t xml:space="preserve">applicants' attorneys and to take the </w:t>
      </w:r>
      <w:r w:rsidR="00C31C4B">
        <w:rPr>
          <w:rFonts w:ascii="Arial" w:hAnsi="Arial" w:cs="Arial"/>
          <w:color w:val="000000"/>
          <w:sz w:val="24"/>
          <w:szCs w:val="24"/>
        </w:rPr>
        <w:t>obvious</w:t>
      </w:r>
      <w:r w:rsidR="009F7D1D">
        <w:rPr>
          <w:rFonts w:ascii="Arial" w:hAnsi="Arial" w:cs="Arial"/>
          <w:color w:val="000000"/>
          <w:sz w:val="24"/>
          <w:szCs w:val="24"/>
        </w:rPr>
        <w:t xml:space="preserve"> and </w:t>
      </w:r>
      <w:r w:rsidR="005F75AD">
        <w:rPr>
          <w:rFonts w:ascii="Arial" w:hAnsi="Arial" w:cs="Arial"/>
          <w:color w:val="000000"/>
          <w:sz w:val="24"/>
          <w:szCs w:val="24"/>
        </w:rPr>
        <w:t>reasonable</w:t>
      </w:r>
      <w:r w:rsidR="009F7D1D">
        <w:rPr>
          <w:rFonts w:ascii="Arial" w:hAnsi="Arial" w:cs="Arial"/>
          <w:color w:val="000000"/>
          <w:sz w:val="24"/>
          <w:szCs w:val="24"/>
        </w:rPr>
        <w:t xml:space="preserve"> step of providing them with a copy of the issued application papers upon which he </w:t>
      </w:r>
      <w:r w:rsidR="00F44EF4">
        <w:rPr>
          <w:rFonts w:ascii="Arial" w:hAnsi="Arial" w:cs="Arial"/>
          <w:color w:val="000000"/>
          <w:sz w:val="24"/>
          <w:szCs w:val="24"/>
        </w:rPr>
        <w:t xml:space="preserve">had </w:t>
      </w:r>
      <w:r w:rsidR="009F7D1D">
        <w:rPr>
          <w:rFonts w:ascii="Arial" w:hAnsi="Arial" w:cs="Arial"/>
          <w:color w:val="000000"/>
          <w:sz w:val="24"/>
          <w:szCs w:val="24"/>
        </w:rPr>
        <w:t xml:space="preserve">submitted that the Court could grant the order which was </w:t>
      </w:r>
      <w:r w:rsidR="005F75AD">
        <w:rPr>
          <w:rFonts w:ascii="Arial" w:hAnsi="Arial" w:cs="Arial"/>
          <w:color w:val="000000"/>
          <w:sz w:val="24"/>
          <w:szCs w:val="24"/>
        </w:rPr>
        <w:t xml:space="preserve">then </w:t>
      </w:r>
      <w:r w:rsidR="009F7D1D">
        <w:rPr>
          <w:rFonts w:ascii="Arial" w:hAnsi="Arial" w:cs="Arial"/>
          <w:color w:val="000000"/>
          <w:sz w:val="24"/>
          <w:szCs w:val="24"/>
        </w:rPr>
        <w:t>granted.</w:t>
      </w:r>
    </w:p>
    <w:p w14:paraId="2CDE9A20" w14:textId="77777777" w:rsidR="00DD1EBE" w:rsidRDefault="00DD1EBE" w:rsidP="005C34FB">
      <w:pPr>
        <w:widowControl w:val="0"/>
        <w:autoSpaceDE w:val="0"/>
        <w:autoSpaceDN w:val="0"/>
        <w:adjustRightInd w:val="0"/>
        <w:spacing w:after="0" w:line="360" w:lineRule="auto"/>
        <w:jc w:val="both"/>
        <w:rPr>
          <w:rFonts w:ascii="Arial" w:hAnsi="Arial" w:cs="Arial"/>
          <w:color w:val="000000"/>
          <w:sz w:val="24"/>
          <w:szCs w:val="24"/>
        </w:rPr>
      </w:pPr>
    </w:p>
    <w:p w14:paraId="0579192F" w14:textId="3A09534B" w:rsidR="00DD1EBE" w:rsidRDefault="00907F9E"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[23]</w:t>
      </w:r>
      <w:r>
        <w:rPr>
          <w:rFonts w:ascii="Arial" w:hAnsi="Arial" w:cs="Arial"/>
          <w:color w:val="000000"/>
          <w:sz w:val="24"/>
          <w:szCs w:val="24"/>
        </w:rPr>
        <w:tab/>
      </w:r>
      <w:r w:rsidR="00DD1EBE">
        <w:rPr>
          <w:rFonts w:ascii="Arial" w:hAnsi="Arial" w:cs="Arial"/>
          <w:color w:val="000000"/>
          <w:sz w:val="24"/>
          <w:szCs w:val="24"/>
        </w:rPr>
        <w:t xml:space="preserve">His entirely dismissive view that the first applicant’s attorney should have communicated directly with the members of the body corporate </w:t>
      </w:r>
      <w:r w:rsidR="00EC69AE">
        <w:rPr>
          <w:rFonts w:ascii="Arial" w:hAnsi="Arial" w:cs="Arial"/>
          <w:color w:val="000000"/>
          <w:sz w:val="24"/>
          <w:szCs w:val="24"/>
        </w:rPr>
        <w:t xml:space="preserve">and requested the papers from them lacks any merit.  The first respondent </w:t>
      </w:r>
      <w:r w:rsidR="00CD3DA9">
        <w:rPr>
          <w:rFonts w:ascii="Arial" w:hAnsi="Arial" w:cs="Arial"/>
          <w:color w:val="000000"/>
          <w:sz w:val="24"/>
          <w:szCs w:val="24"/>
        </w:rPr>
        <w:t xml:space="preserve">was the sole </w:t>
      </w:r>
      <w:r w:rsidR="00EC69AE">
        <w:rPr>
          <w:rFonts w:ascii="Arial" w:hAnsi="Arial" w:cs="Arial"/>
          <w:color w:val="000000"/>
          <w:sz w:val="24"/>
          <w:szCs w:val="24"/>
        </w:rPr>
        <w:t>legal representative of those members</w:t>
      </w:r>
      <w:r w:rsidR="00CD3DA9">
        <w:rPr>
          <w:rStyle w:val="FootnoteReference"/>
          <w:rFonts w:ascii="Arial" w:hAnsi="Arial" w:cs="Arial"/>
          <w:color w:val="000000"/>
          <w:sz w:val="24"/>
          <w:szCs w:val="24"/>
        </w:rPr>
        <w:footnoteReference w:id="2"/>
      </w:r>
      <w:r w:rsidR="00EC69AE">
        <w:rPr>
          <w:rFonts w:ascii="Arial" w:hAnsi="Arial" w:cs="Arial"/>
          <w:color w:val="000000"/>
          <w:sz w:val="24"/>
          <w:szCs w:val="24"/>
        </w:rPr>
        <w:t xml:space="preserve">, and it was proper that the first </w:t>
      </w:r>
      <w:r w:rsidR="00742B6D">
        <w:rPr>
          <w:rFonts w:ascii="Arial" w:hAnsi="Arial" w:cs="Arial"/>
          <w:color w:val="000000"/>
          <w:sz w:val="24"/>
          <w:szCs w:val="24"/>
        </w:rPr>
        <w:t>applicant’s attorney communicate with him and not with his “clients”.</w:t>
      </w:r>
    </w:p>
    <w:p w14:paraId="3D93377D" w14:textId="77777777" w:rsidR="00B62641" w:rsidRDefault="00B62641" w:rsidP="005C34FB">
      <w:pPr>
        <w:widowControl w:val="0"/>
        <w:autoSpaceDE w:val="0"/>
        <w:autoSpaceDN w:val="0"/>
        <w:adjustRightInd w:val="0"/>
        <w:spacing w:after="0" w:line="360" w:lineRule="auto"/>
        <w:jc w:val="both"/>
        <w:rPr>
          <w:rFonts w:ascii="Arial" w:hAnsi="Arial" w:cs="Arial"/>
          <w:color w:val="000000"/>
          <w:sz w:val="24"/>
          <w:szCs w:val="24"/>
        </w:rPr>
      </w:pPr>
    </w:p>
    <w:p w14:paraId="53C48229" w14:textId="327815BB" w:rsidR="00B62641" w:rsidRDefault="00907F9E"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[24]</w:t>
      </w:r>
      <w:r>
        <w:rPr>
          <w:rFonts w:ascii="Arial" w:hAnsi="Arial" w:cs="Arial"/>
          <w:color w:val="000000"/>
          <w:sz w:val="24"/>
          <w:szCs w:val="24"/>
        </w:rPr>
        <w:tab/>
      </w:r>
      <w:r w:rsidR="009F7D1D">
        <w:rPr>
          <w:rFonts w:ascii="Arial" w:hAnsi="Arial" w:cs="Arial"/>
          <w:color w:val="000000"/>
          <w:sz w:val="24"/>
          <w:szCs w:val="24"/>
        </w:rPr>
        <w:t xml:space="preserve">This behaviour </w:t>
      </w:r>
      <w:r w:rsidR="00EB2A06">
        <w:rPr>
          <w:rFonts w:ascii="Arial" w:hAnsi="Arial" w:cs="Arial"/>
          <w:color w:val="000000"/>
          <w:sz w:val="24"/>
          <w:szCs w:val="24"/>
        </w:rPr>
        <w:t>wa</w:t>
      </w:r>
      <w:r w:rsidR="009F7D1D">
        <w:rPr>
          <w:rFonts w:ascii="Arial" w:hAnsi="Arial" w:cs="Arial"/>
          <w:color w:val="000000"/>
          <w:sz w:val="24"/>
          <w:szCs w:val="24"/>
        </w:rPr>
        <w:t xml:space="preserve">s </w:t>
      </w:r>
      <w:r w:rsidR="005F75AD">
        <w:rPr>
          <w:rFonts w:ascii="Arial" w:hAnsi="Arial" w:cs="Arial"/>
          <w:color w:val="000000"/>
          <w:sz w:val="24"/>
          <w:szCs w:val="24"/>
        </w:rPr>
        <w:t xml:space="preserve">unprofessional, </w:t>
      </w:r>
      <w:r w:rsidR="005B4B1A">
        <w:rPr>
          <w:rFonts w:ascii="Arial" w:hAnsi="Arial" w:cs="Arial"/>
          <w:color w:val="000000"/>
          <w:sz w:val="24"/>
          <w:szCs w:val="24"/>
        </w:rPr>
        <w:t>obstructive,</w:t>
      </w:r>
      <w:r w:rsidR="009F7D1D">
        <w:rPr>
          <w:rFonts w:ascii="Arial" w:hAnsi="Arial" w:cs="Arial"/>
          <w:color w:val="000000"/>
          <w:sz w:val="24"/>
          <w:szCs w:val="24"/>
        </w:rPr>
        <w:t xml:space="preserve"> and dilatory and certainly </w:t>
      </w:r>
      <w:r w:rsidR="005F75AD">
        <w:rPr>
          <w:rFonts w:ascii="Arial" w:hAnsi="Arial" w:cs="Arial"/>
          <w:color w:val="000000"/>
          <w:sz w:val="24"/>
          <w:szCs w:val="24"/>
        </w:rPr>
        <w:t xml:space="preserve">is </w:t>
      </w:r>
      <w:r w:rsidR="009F7D1D">
        <w:rPr>
          <w:rFonts w:ascii="Arial" w:hAnsi="Arial" w:cs="Arial"/>
          <w:color w:val="000000"/>
          <w:sz w:val="24"/>
          <w:szCs w:val="24"/>
        </w:rPr>
        <w:t xml:space="preserve">not the behaviour one would expect from </w:t>
      </w:r>
      <w:r w:rsidR="00894C39">
        <w:rPr>
          <w:rFonts w:ascii="Arial" w:hAnsi="Arial" w:cs="Arial"/>
          <w:color w:val="000000"/>
          <w:sz w:val="24"/>
          <w:szCs w:val="24"/>
        </w:rPr>
        <w:t>a legal practitioner</w:t>
      </w:r>
      <w:r w:rsidR="009F7D1D">
        <w:rPr>
          <w:rFonts w:ascii="Arial" w:hAnsi="Arial" w:cs="Arial"/>
          <w:color w:val="000000"/>
          <w:sz w:val="24"/>
          <w:szCs w:val="24"/>
        </w:rPr>
        <w:t>.</w:t>
      </w:r>
    </w:p>
    <w:p w14:paraId="34C2513C" w14:textId="77777777" w:rsidR="00B62641" w:rsidRDefault="00B62641" w:rsidP="005C34FB">
      <w:pPr>
        <w:widowControl w:val="0"/>
        <w:autoSpaceDE w:val="0"/>
        <w:autoSpaceDN w:val="0"/>
        <w:adjustRightInd w:val="0"/>
        <w:spacing w:after="0" w:line="360" w:lineRule="auto"/>
        <w:jc w:val="both"/>
        <w:rPr>
          <w:rFonts w:ascii="Arial" w:hAnsi="Arial" w:cs="Arial"/>
          <w:color w:val="000000"/>
          <w:sz w:val="24"/>
          <w:szCs w:val="24"/>
        </w:rPr>
      </w:pPr>
    </w:p>
    <w:p w14:paraId="1DB34BAE" w14:textId="0E6C6B6D" w:rsidR="00B62641" w:rsidRDefault="00907F9E"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[25]</w:t>
      </w:r>
      <w:r>
        <w:rPr>
          <w:rFonts w:ascii="Arial" w:hAnsi="Arial" w:cs="Arial"/>
          <w:color w:val="000000"/>
          <w:sz w:val="24"/>
          <w:szCs w:val="24"/>
        </w:rPr>
        <w:tab/>
      </w:r>
      <w:r w:rsidR="009F7D1D">
        <w:rPr>
          <w:rFonts w:ascii="Arial" w:hAnsi="Arial" w:cs="Arial"/>
          <w:color w:val="000000"/>
          <w:sz w:val="24"/>
          <w:szCs w:val="24"/>
        </w:rPr>
        <w:t xml:space="preserve">Regardless of the view that the first respondent may </w:t>
      </w:r>
      <w:r w:rsidR="00894C39">
        <w:rPr>
          <w:rFonts w:ascii="Arial" w:hAnsi="Arial" w:cs="Arial"/>
          <w:color w:val="000000"/>
          <w:sz w:val="24"/>
          <w:szCs w:val="24"/>
        </w:rPr>
        <w:t xml:space="preserve">have </w:t>
      </w:r>
      <w:r w:rsidR="009F7D1D">
        <w:rPr>
          <w:rFonts w:ascii="Arial" w:hAnsi="Arial" w:cs="Arial"/>
          <w:color w:val="000000"/>
          <w:sz w:val="24"/>
          <w:szCs w:val="24"/>
        </w:rPr>
        <w:t>take</w:t>
      </w:r>
      <w:r w:rsidR="00894C39">
        <w:rPr>
          <w:rFonts w:ascii="Arial" w:hAnsi="Arial" w:cs="Arial"/>
          <w:color w:val="000000"/>
          <w:sz w:val="24"/>
          <w:szCs w:val="24"/>
        </w:rPr>
        <w:t>n</w:t>
      </w:r>
      <w:r w:rsidR="009F7D1D">
        <w:rPr>
          <w:rFonts w:ascii="Arial" w:hAnsi="Arial" w:cs="Arial"/>
          <w:color w:val="000000"/>
          <w:sz w:val="24"/>
          <w:szCs w:val="24"/>
        </w:rPr>
        <w:t xml:space="preserve"> of the order granted by </w:t>
      </w:r>
      <w:r w:rsidR="00C31C4B">
        <w:rPr>
          <w:rFonts w:ascii="Arial" w:hAnsi="Arial" w:cs="Arial"/>
          <w:color w:val="000000"/>
          <w:sz w:val="24"/>
          <w:szCs w:val="24"/>
        </w:rPr>
        <w:t>Nkosi</w:t>
      </w:r>
      <w:r w:rsidR="009F7D1D">
        <w:rPr>
          <w:rFonts w:ascii="Arial" w:hAnsi="Arial" w:cs="Arial"/>
          <w:color w:val="000000"/>
          <w:sz w:val="24"/>
          <w:szCs w:val="24"/>
        </w:rPr>
        <w:t xml:space="preserve"> J, what cannot be disputed is that this </w:t>
      </w:r>
      <w:r w:rsidR="00BB0DD9">
        <w:rPr>
          <w:rFonts w:ascii="Arial" w:hAnsi="Arial" w:cs="Arial"/>
          <w:color w:val="000000"/>
          <w:sz w:val="24"/>
          <w:szCs w:val="24"/>
        </w:rPr>
        <w:t>O</w:t>
      </w:r>
      <w:r w:rsidR="009F7D1D">
        <w:rPr>
          <w:rFonts w:ascii="Arial" w:hAnsi="Arial" w:cs="Arial"/>
          <w:color w:val="000000"/>
          <w:sz w:val="24"/>
          <w:szCs w:val="24"/>
        </w:rPr>
        <w:t xml:space="preserve">rder was suspended by </w:t>
      </w:r>
      <w:r w:rsidR="00C31C4B">
        <w:rPr>
          <w:rFonts w:ascii="Arial" w:hAnsi="Arial" w:cs="Arial"/>
          <w:color w:val="000000"/>
          <w:sz w:val="24"/>
          <w:szCs w:val="24"/>
        </w:rPr>
        <w:t>Masipa</w:t>
      </w:r>
      <w:r w:rsidR="009F7D1D">
        <w:rPr>
          <w:rFonts w:ascii="Arial" w:hAnsi="Arial" w:cs="Arial"/>
          <w:color w:val="000000"/>
          <w:sz w:val="24"/>
          <w:szCs w:val="24"/>
        </w:rPr>
        <w:t xml:space="preserve"> J, who also ordered </w:t>
      </w:r>
      <w:r w:rsidR="00C31C4B">
        <w:rPr>
          <w:rFonts w:ascii="Arial" w:hAnsi="Arial" w:cs="Arial"/>
          <w:color w:val="000000"/>
          <w:sz w:val="24"/>
          <w:szCs w:val="24"/>
        </w:rPr>
        <w:t>the first respondent</w:t>
      </w:r>
      <w:r w:rsidR="009F7D1D">
        <w:rPr>
          <w:rFonts w:ascii="Arial" w:hAnsi="Arial" w:cs="Arial"/>
          <w:color w:val="000000"/>
          <w:sz w:val="24"/>
          <w:szCs w:val="24"/>
        </w:rPr>
        <w:t xml:space="preserve"> either to provide the relevant application papers or to advise the applicants of who </w:t>
      </w:r>
      <w:r w:rsidR="00F90FAD">
        <w:rPr>
          <w:rFonts w:ascii="Arial" w:hAnsi="Arial" w:cs="Arial"/>
          <w:color w:val="000000"/>
          <w:sz w:val="24"/>
          <w:szCs w:val="24"/>
        </w:rPr>
        <w:t>wa</w:t>
      </w:r>
      <w:r w:rsidR="009F7D1D">
        <w:rPr>
          <w:rFonts w:ascii="Arial" w:hAnsi="Arial" w:cs="Arial"/>
          <w:color w:val="000000"/>
          <w:sz w:val="24"/>
          <w:szCs w:val="24"/>
        </w:rPr>
        <w:t>s in possession of the papers.</w:t>
      </w:r>
    </w:p>
    <w:p w14:paraId="026B26BC" w14:textId="1AE26BDA" w:rsidR="00B62641" w:rsidRDefault="00B62641" w:rsidP="005C34FB">
      <w:pPr>
        <w:widowControl w:val="0"/>
        <w:autoSpaceDE w:val="0"/>
        <w:autoSpaceDN w:val="0"/>
        <w:adjustRightInd w:val="0"/>
        <w:spacing w:after="0" w:line="360" w:lineRule="auto"/>
        <w:jc w:val="both"/>
        <w:rPr>
          <w:rFonts w:ascii="Arial" w:hAnsi="Arial" w:cs="Arial"/>
          <w:color w:val="000000"/>
          <w:sz w:val="24"/>
          <w:szCs w:val="24"/>
        </w:rPr>
      </w:pPr>
    </w:p>
    <w:p w14:paraId="7B5039EC" w14:textId="51AC0E16" w:rsidR="00C31C4B" w:rsidRDefault="00907F9E"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[26]</w:t>
      </w:r>
      <w:r>
        <w:rPr>
          <w:rFonts w:ascii="Arial" w:hAnsi="Arial" w:cs="Arial"/>
          <w:color w:val="000000"/>
          <w:sz w:val="24"/>
          <w:szCs w:val="24"/>
        </w:rPr>
        <w:tab/>
      </w:r>
      <w:r w:rsidR="00C31C4B">
        <w:rPr>
          <w:rFonts w:ascii="Arial" w:hAnsi="Arial" w:cs="Arial"/>
          <w:color w:val="000000"/>
          <w:sz w:val="24"/>
          <w:szCs w:val="24"/>
        </w:rPr>
        <w:t>Madam Justice Masipa’s Order was served on the first respondent personally on 17 September 2021.</w:t>
      </w:r>
    </w:p>
    <w:p w14:paraId="0EDD60C6" w14:textId="77777777" w:rsidR="00C31C4B" w:rsidRDefault="00C31C4B" w:rsidP="005C34FB">
      <w:pPr>
        <w:widowControl w:val="0"/>
        <w:autoSpaceDE w:val="0"/>
        <w:autoSpaceDN w:val="0"/>
        <w:adjustRightInd w:val="0"/>
        <w:spacing w:after="0" w:line="360" w:lineRule="auto"/>
        <w:jc w:val="both"/>
        <w:rPr>
          <w:rFonts w:ascii="Arial" w:hAnsi="Arial" w:cs="Arial"/>
          <w:color w:val="000000"/>
          <w:sz w:val="24"/>
          <w:szCs w:val="24"/>
        </w:rPr>
      </w:pPr>
    </w:p>
    <w:p w14:paraId="42A084EF" w14:textId="0181FAC2" w:rsidR="00C31C4B" w:rsidRDefault="00907F9E"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[27]</w:t>
      </w:r>
      <w:r>
        <w:rPr>
          <w:rFonts w:ascii="Arial" w:hAnsi="Arial" w:cs="Arial"/>
          <w:color w:val="000000"/>
          <w:sz w:val="24"/>
          <w:szCs w:val="24"/>
        </w:rPr>
        <w:tab/>
      </w:r>
      <w:r w:rsidR="009F7D1D">
        <w:rPr>
          <w:rFonts w:ascii="Arial" w:hAnsi="Arial" w:cs="Arial"/>
          <w:color w:val="000000"/>
          <w:sz w:val="24"/>
          <w:szCs w:val="24"/>
        </w:rPr>
        <w:t>The first respondent's answer is contained in his affidavit that was delivered on 15 October 20</w:t>
      </w:r>
      <w:r w:rsidR="00C31C4B">
        <w:rPr>
          <w:rFonts w:ascii="Arial" w:hAnsi="Arial" w:cs="Arial"/>
          <w:color w:val="000000"/>
          <w:sz w:val="24"/>
          <w:szCs w:val="24"/>
        </w:rPr>
        <w:t>21.</w:t>
      </w:r>
    </w:p>
    <w:p w14:paraId="02077762" w14:textId="77777777" w:rsidR="00C31C4B" w:rsidRDefault="00C31C4B" w:rsidP="005C34FB">
      <w:pPr>
        <w:widowControl w:val="0"/>
        <w:autoSpaceDE w:val="0"/>
        <w:autoSpaceDN w:val="0"/>
        <w:adjustRightInd w:val="0"/>
        <w:spacing w:after="0" w:line="360" w:lineRule="auto"/>
        <w:jc w:val="both"/>
        <w:rPr>
          <w:rFonts w:ascii="Arial" w:hAnsi="Arial" w:cs="Arial"/>
          <w:color w:val="000000"/>
          <w:sz w:val="24"/>
          <w:szCs w:val="24"/>
        </w:rPr>
      </w:pPr>
    </w:p>
    <w:p w14:paraId="63B9A993" w14:textId="682BA087" w:rsidR="00B62641" w:rsidRDefault="00907F9E"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[28]</w:t>
      </w:r>
      <w:r>
        <w:rPr>
          <w:rFonts w:ascii="Arial" w:hAnsi="Arial" w:cs="Arial"/>
          <w:color w:val="000000"/>
          <w:sz w:val="24"/>
          <w:szCs w:val="24"/>
        </w:rPr>
        <w:tab/>
      </w:r>
      <w:r w:rsidR="00C31C4B">
        <w:rPr>
          <w:rFonts w:ascii="Arial" w:hAnsi="Arial" w:cs="Arial"/>
          <w:color w:val="000000"/>
          <w:sz w:val="24"/>
          <w:szCs w:val="24"/>
        </w:rPr>
        <w:t>A</w:t>
      </w:r>
      <w:r w:rsidR="009F7D1D">
        <w:rPr>
          <w:rFonts w:ascii="Arial" w:hAnsi="Arial" w:cs="Arial"/>
          <w:color w:val="000000"/>
          <w:sz w:val="24"/>
          <w:szCs w:val="24"/>
        </w:rPr>
        <w:t xml:space="preserve">part from accusing the first applicant of substituting the </w:t>
      </w:r>
      <w:r w:rsidR="00D2198F">
        <w:rPr>
          <w:rFonts w:ascii="Arial" w:hAnsi="Arial" w:cs="Arial"/>
          <w:color w:val="000000"/>
          <w:sz w:val="24"/>
          <w:szCs w:val="24"/>
        </w:rPr>
        <w:t xml:space="preserve">court </w:t>
      </w:r>
      <w:r w:rsidR="009F7D1D">
        <w:rPr>
          <w:rFonts w:ascii="Arial" w:hAnsi="Arial" w:cs="Arial"/>
          <w:color w:val="000000"/>
          <w:sz w:val="24"/>
          <w:szCs w:val="24"/>
        </w:rPr>
        <w:t xml:space="preserve">file contents (a </w:t>
      </w:r>
      <w:r w:rsidR="006210A3">
        <w:rPr>
          <w:rFonts w:ascii="Arial" w:hAnsi="Arial" w:cs="Arial"/>
          <w:color w:val="000000"/>
          <w:sz w:val="24"/>
          <w:szCs w:val="24"/>
        </w:rPr>
        <w:t>reckles</w:t>
      </w:r>
      <w:r w:rsidR="00F4248E">
        <w:rPr>
          <w:rFonts w:ascii="Arial" w:hAnsi="Arial" w:cs="Arial"/>
          <w:color w:val="000000"/>
          <w:sz w:val="24"/>
          <w:szCs w:val="24"/>
        </w:rPr>
        <w:t>s</w:t>
      </w:r>
      <w:r w:rsidR="009F7D1D">
        <w:rPr>
          <w:rFonts w:ascii="Arial" w:hAnsi="Arial" w:cs="Arial"/>
          <w:color w:val="000000"/>
          <w:sz w:val="24"/>
          <w:szCs w:val="24"/>
        </w:rPr>
        <w:t>, inflammatory and spurious allegation), the first respondent admitted that he presented the case as counsel for the body corporate.</w:t>
      </w:r>
    </w:p>
    <w:p w14:paraId="64AB5DD8" w14:textId="77777777" w:rsidR="00B62641" w:rsidRDefault="00B62641" w:rsidP="005C34FB">
      <w:pPr>
        <w:widowControl w:val="0"/>
        <w:autoSpaceDE w:val="0"/>
        <w:autoSpaceDN w:val="0"/>
        <w:adjustRightInd w:val="0"/>
        <w:spacing w:after="0" w:line="360" w:lineRule="auto"/>
        <w:jc w:val="both"/>
        <w:rPr>
          <w:rFonts w:ascii="Arial" w:hAnsi="Arial" w:cs="Arial"/>
          <w:color w:val="000000"/>
          <w:sz w:val="24"/>
          <w:szCs w:val="24"/>
        </w:rPr>
      </w:pPr>
    </w:p>
    <w:p w14:paraId="1D3C1877" w14:textId="004C66E7" w:rsidR="00B62641" w:rsidRDefault="00907F9E"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[29]</w:t>
      </w:r>
      <w:r>
        <w:rPr>
          <w:rFonts w:ascii="Arial" w:hAnsi="Arial" w:cs="Arial"/>
          <w:color w:val="000000"/>
          <w:sz w:val="24"/>
          <w:szCs w:val="24"/>
        </w:rPr>
        <w:tab/>
      </w:r>
      <w:r w:rsidR="006210A3">
        <w:rPr>
          <w:rFonts w:ascii="Arial" w:hAnsi="Arial" w:cs="Arial"/>
          <w:color w:val="000000"/>
          <w:sz w:val="24"/>
          <w:szCs w:val="24"/>
        </w:rPr>
        <w:t xml:space="preserve">The first respondent’s argument was </w:t>
      </w:r>
      <w:r w:rsidR="009F7D1D">
        <w:rPr>
          <w:rFonts w:ascii="Arial" w:hAnsi="Arial" w:cs="Arial"/>
          <w:color w:val="000000"/>
          <w:sz w:val="24"/>
          <w:szCs w:val="24"/>
        </w:rPr>
        <w:t xml:space="preserve">that the first applicant should have requested the application papers from the second applicant, </w:t>
      </w:r>
      <w:r w:rsidR="00F92782">
        <w:rPr>
          <w:rFonts w:ascii="Arial" w:hAnsi="Arial" w:cs="Arial"/>
          <w:color w:val="000000"/>
          <w:sz w:val="24"/>
          <w:szCs w:val="24"/>
        </w:rPr>
        <w:t xml:space="preserve">and he then </w:t>
      </w:r>
      <w:r w:rsidR="009F7D1D">
        <w:rPr>
          <w:rFonts w:ascii="Arial" w:hAnsi="Arial" w:cs="Arial"/>
          <w:color w:val="000000"/>
          <w:sz w:val="24"/>
          <w:szCs w:val="24"/>
        </w:rPr>
        <w:t xml:space="preserve">attempted to be </w:t>
      </w:r>
      <w:r w:rsidR="00C31C4B">
        <w:rPr>
          <w:rFonts w:ascii="Arial" w:hAnsi="Arial" w:cs="Arial"/>
          <w:color w:val="000000"/>
          <w:sz w:val="24"/>
          <w:szCs w:val="24"/>
        </w:rPr>
        <w:t>coy</w:t>
      </w:r>
      <w:r w:rsidR="009F7D1D">
        <w:rPr>
          <w:rFonts w:ascii="Arial" w:hAnsi="Arial" w:cs="Arial"/>
          <w:color w:val="000000"/>
          <w:sz w:val="24"/>
          <w:szCs w:val="24"/>
        </w:rPr>
        <w:t xml:space="preserve"> and </w:t>
      </w:r>
      <w:r w:rsidR="009F7D1D">
        <w:rPr>
          <w:rFonts w:ascii="Arial" w:hAnsi="Arial" w:cs="Arial"/>
          <w:color w:val="000000"/>
          <w:sz w:val="24"/>
          <w:szCs w:val="24"/>
        </w:rPr>
        <w:lastRenderedPageBreak/>
        <w:t>to defend his refusal or failure to provide a copy of the papers by saying that he had a duty to uphold "confidentiality" with the body corporate.</w:t>
      </w:r>
    </w:p>
    <w:p w14:paraId="25833D69" w14:textId="77777777" w:rsidR="00B62641" w:rsidRDefault="00B62641" w:rsidP="005C34FB">
      <w:pPr>
        <w:widowControl w:val="0"/>
        <w:autoSpaceDE w:val="0"/>
        <w:autoSpaceDN w:val="0"/>
        <w:adjustRightInd w:val="0"/>
        <w:spacing w:after="0" w:line="360" w:lineRule="auto"/>
        <w:jc w:val="both"/>
        <w:rPr>
          <w:rFonts w:ascii="Arial" w:hAnsi="Arial" w:cs="Arial"/>
          <w:color w:val="000000"/>
          <w:sz w:val="24"/>
          <w:szCs w:val="24"/>
        </w:rPr>
      </w:pPr>
    </w:p>
    <w:p w14:paraId="5C5C1E36" w14:textId="0DDCCF14" w:rsidR="00B62641" w:rsidRDefault="00907F9E"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[30]</w:t>
      </w:r>
      <w:r>
        <w:rPr>
          <w:rFonts w:ascii="Arial" w:hAnsi="Arial" w:cs="Arial"/>
          <w:color w:val="000000"/>
          <w:sz w:val="24"/>
          <w:szCs w:val="24"/>
        </w:rPr>
        <w:tab/>
      </w:r>
      <w:r w:rsidR="009F7D1D">
        <w:rPr>
          <w:rFonts w:ascii="Arial" w:hAnsi="Arial" w:cs="Arial"/>
          <w:color w:val="000000"/>
          <w:sz w:val="24"/>
          <w:szCs w:val="24"/>
        </w:rPr>
        <w:t xml:space="preserve">This, with due respect to the first respondent, is nonsense. The applicants were not asking for the disclosure of privileged communications but simply </w:t>
      </w:r>
      <w:r w:rsidR="00F92782">
        <w:rPr>
          <w:rFonts w:ascii="Arial" w:hAnsi="Arial" w:cs="Arial"/>
          <w:color w:val="000000"/>
          <w:sz w:val="24"/>
          <w:szCs w:val="24"/>
        </w:rPr>
        <w:t xml:space="preserve">for </w:t>
      </w:r>
      <w:r w:rsidR="009F7D1D">
        <w:rPr>
          <w:rFonts w:ascii="Arial" w:hAnsi="Arial" w:cs="Arial"/>
          <w:color w:val="000000"/>
          <w:sz w:val="24"/>
          <w:szCs w:val="24"/>
        </w:rPr>
        <w:t>a copy of issued application papers</w:t>
      </w:r>
      <w:r w:rsidR="00C31C4B">
        <w:rPr>
          <w:rFonts w:ascii="Arial" w:hAnsi="Arial" w:cs="Arial"/>
          <w:color w:val="000000"/>
          <w:sz w:val="24"/>
          <w:szCs w:val="24"/>
        </w:rPr>
        <w:t xml:space="preserve"> which, </w:t>
      </w:r>
      <w:r w:rsidR="009F7D1D">
        <w:rPr>
          <w:rFonts w:ascii="Arial" w:hAnsi="Arial" w:cs="Arial"/>
          <w:color w:val="000000"/>
          <w:sz w:val="24"/>
          <w:szCs w:val="24"/>
        </w:rPr>
        <w:t>by definition</w:t>
      </w:r>
      <w:r w:rsidR="00C31C4B">
        <w:rPr>
          <w:rFonts w:ascii="Arial" w:hAnsi="Arial" w:cs="Arial"/>
          <w:color w:val="000000"/>
          <w:sz w:val="24"/>
          <w:szCs w:val="24"/>
        </w:rPr>
        <w:t xml:space="preserve">, are </w:t>
      </w:r>
      <w:r w:rsidR="009F7D1D">
        <w:rPr>
          <w:rFonts w:ascii="Arial" w:hAnsi="Arial" w:cs="Arial"/>
          <w:color w:val="000000"/>
          <w:sz w:val="24"/>
          <w:szCs w:val="24"/>
        </w:rPr>
        <w:t>public</w:t>
      </w:r>
      <w:r w:rsidR="00A94805">
        <w:rPr>
          <w:rFonts w:ascii="Arial" w:hAnsi="Arial" w:cs="Arial"/>
          <w:color w:val="000000"/>
          <w:sz w:val="24"/>
          <w:szCs w:val="24"/>
        </w:rPr>
        <w:t xml:space="preserve"> documents</w:t>
      </w:r>
      <w:r w:rsidR="009F7D1D">
        <w:rPr>
          <w:rFonts w:ascii="Arial" w:hAnsi="Arial" w:cs="Arial"/>
          <w:color w:val="000000"/>
          <w:sz w:val="24"/>
          <w:szCs w:val="24"/>
        </w:rPr>
        <w:t>.</w:t>
      </w:r>
    </w:p>
    <w:p w14:paraId="54FFF13B" w14:textId="77777777" w:rsidR="00B62641" w:rsidRDefault="00B62641" w:rsidP="005C34FB">
      <w:pPr>
        <w:widowControl w:val="0"/>
        <w:autoSpaceDE w:val="0"/>
        <w:autoSpaceDN w:val="0"/>
        <w:adjustRightInd w:val="0"/>
        <w:spacing w:after="0" w:line="360" w:lineRule="auto"/>
        <w:jc w:val="both"/>
        <w:rPr>
          <w:rFonts w:ascii="Arial" w:hAnsi="Arial" w:cs="Arial"/>
          <w:color w:val="000000"/>
          <w:sz w:val="24"/>
          <w:szCs w:val="24"/>
        </w:rPr>
      </w:pPr>
    </w:p>
    <w:p w14:paraId="79D648AF" w14:textId="33F48E8E" w:rsidR="00B62641"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[31]</w:t>
      </w:r>
      <w:r>
        <w:rPr>
          <w:rFonts w:ascii="Arial" w:hAnsi="Arial" w:cs="Arial"/>
          <w:color w:val="000000"/>
          <w:sz w:val="24"/>
          <w:szCs w:val="24"/>
        </w:rPr>
        <w:tab/>
      </w:r>
      <w:r w:rsidR="009F7D1D">
        <w:rPr>
          <w:rFonts w:ascii="Arial" w:hAnsi="Arial" w:cs="Arial"/>
          <w:color w:val="000000"/>
          <w:sz w:val="24"/>
          <w:szCs w:val="24"/>
        </w:rPr>
        <w:t xml:space="preserve">In the same </w:t>
      </w:r>
      <w:r w:rsidR="00C31C4B">
        <w:rPr>
          <w:rFonts w:ascii="Arial" w:hAnsi="Arial" w:cs="Arial"/>
          <w:color w:val="000000"/>
          <w:sz w:val="24"/>
          <w:szCs w:val="24"/>
        </w:rPr>
        <w:t>d</w:t>
      </w:r>
      <w:r w:rsidR="009F7D1D">
        <w:rPr>
          <w:rFonts w:ascii="Arial" w:hAnsi="Arial" w:cs="Arial"/>
          <w:color w:val="000000"/>
          <w:sz w:val="24"/>
          <w:szCs w:val="24"/>
        </w:rPr>
        <w:t>ilatory vein, the first respondent claimed the need to consult with the body corporate and its members before releasing the application papers.</w:t>
      </w:r>
    </w:p>
    <w:p w14:paraId="2CAF6320" w14:textId="77777777" w:rsidR="00B62641" w:rsidRDefault="00B62641" w:rsidP="005C34FB">
      <w:pPr>
        <w:widowControl w:val="0"/>
        <w:autoSpaceDE w:val="0"/>
        <w:autoSpaceDN w:val="0"/>
        <w:adjustRightInd w:val="0"/>
        <w:spacing w:after="0" w:line="360" w:lineRule="auto"/>
        <w:jc w:val="both"/>
        <w:rPr>
          <w:rFonts w:ascii="Arial" w:hAnsi="Arial" w:cs="Arial"/>
          <w:color w:val="000000"/>
          <w:sz w:val="24"/>
          <w:szCs w:val="24"/>
        </w:rPr>
      </w:pPr>
    </w:p>
    <w:p w14:paraId="25CCA58A" w14:textId="05D21F9C" w:rsidR="002D54DD"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[32]</w:t>
      </w:r>
      <w:r>
        <w:rPr>
          <w:rFonts w:ascii="Arial" w:hAnsi="Arial" w:cs="Arial"/>
          <w:color w:val="000000"/>
          <w:sz w:val="24"/>
          <w:szCs w:val="24"/>
        </w:rPr>
        <w:tab/>
      </w:r>
      <w:r w:rsidR="002D54DD">
        <w:rPr>
          <w:rFonts w:ascii="Arial" w:hAnsi="Arial" w:cs="Arial"/>
          <w:color w:val="000000"/>
          <w:sz w:val="24"/>
          <w:szCs w:val="24"/>
        </w:rPr>
        <w:t xml:space="preserve">To make matters worse for the first respondent, he then alleged that </w:t>
      </w:r>
      <w:r w:rsidR="00A03D83">
        <w:rPr>
          <w:rFonts w:ascii="Arial" w:hAnsi="Arial" w:cs="Arial"/>
          <w:color w:val="000000"/>
          <w:sz w:val="24"/>
          <w:szCs w:val="24"/>
        </w:rPr>
        <w:t xml:space="preserve">it was </w:t>
      </w:r>
      <w:r w:rsidR="002D54DD">
        <w:rPr>
          <w:rFonts w:ascii="Arial" w:hAnsi="Arial" w:cs="Arial"/>
          <w:color w:val="000000"/>
          <w:sz w:val="24"/>
          <w:szCs w:val="24"/>
        </w:rPr>
        <w:t xml:space="preserve">the first applicant </w:t>
      </w:r>
      <w:r w:rsidR="00A03D83">
        <w:rPr>
          <w:rFonts w:ascii="Arial" w:hAnsi="Arial" w:cs="Arial"/>
          <w:color w:val="000000"/>
          <w:sz w:val="24"/>
          <w:szCs w:val="24"/>
        </w:rPr>
        <w:t xml:space="preserve">who </w:t>
      </w:r>
      <w:r w:rsidR="007073A0">
        <w:rPr>
          <w:rFonts w:ascii="Arial" w:hAnsi="Arial" w:cs="Arial"/>
          <w:color w:val="000000"/>
          <w:sz w:val="24"/>
          <w:szCs w:val="24"/>
        </w:rPr>
        <w:t xml:space="preserve">was acting in breach of Nkosi J’s Order by continuing to present and conduct himself as the administrator of the body corporate and </w:t>
      </w:r>
      <w:r w:rsidR="002675A6">
        <w:rPr>
          <w:rFonts w:ascii="Arial" w:hAnsi="Arial" w:cs="Arial"/>
          <w:color w:val="000000"/>
          <w:sz w:val="24"/>
          <w:szCs w:val="24"/>
        </w:rPr>
        <w:t xml:space="preserve">was </w:t>
      </w:r>
      <w:r w:rsidR="007073A0">
        <w:rPr>
          <w:rFonts w:ascii="Arial" w:hAnsi="Arial" w:cs="Arial"/>
          <w:color w:val="000000"/>
          <w:sz w:val="24"/>
          <w:szCs w:val="24"/>
        </w:rPr>
        <w:t>therefore act</w:t>
      </w:r>
      <w:r w:rsidR="002675A6">
        <w:rPr>
          <w:rFonts w:ascii="Arial" w:hAnsi="Arial" w:cs="Arial"/>
          <w:color w:val="000000"/>
          <w:sz w:val="24"/>
          <w:szCs w:val="24"/>
        </w:rPr>
        <w:t>ing</w:t>
      </w:r>
      <w:r w:rsidR="007073A0">
        <w:rPr>
          <w:rFonts w:ascii="Arial" w:hAnsi="Arial" w:cs="Arial"/>
          <w:color w:val="000000"/>
          <w:sz w:val="24"/>
          <w:szCs w:val="24"/>
        </w:rPr>
        <w:t xml:space="preserve"> in contempt of that Order</w:t>
      </w:r>
      <w:r w:rsidR="00403095">
        <w:rPr>
          <w:rFonts w:ascii="Arial" w:hAnsi="Arial" w:cs="Arial"/>
          <w:color w:val="000000"/>
          <w:sz w:val="24"/>
          <w:szCs w:val="24"/>
        </w:rPr>
        <w:t>, justifying “a punishment incorporating imprisonment”.</w:t>
      </w:r>
    </w:p>
    <w:p w14:paraId="4B063200" w14:textId="77777777" w:rsidR="00B4636E" w:rsidRDefault="00B4636E" w:rsidP="005C34FB">
      <w:pPr>
        <w:widowControl w:val="0"/>
        <w:autoSpaceDE w:val="0"/>
        <w:autoSpaceDN w:val="0"/>
        <w:adjustRightInd w:val="0"/>
        <w:spacing w:after="0" w:line="360" w:lineRule="auto"/>
        <w:jc w:val="both"/>
        <w:rPr>
          <w:rFonts w:ascii="Arial" w:hAnsi="Arial" w:cs="Arial"/>
          <w:color w:val="000000"/>
          <w:sz w:val="24"/>
          <w:szCs w:val="24"/>
        </w:rPr>
      </w:pPr>
    </w:p>
    <w:p w14:paraId="7FB58A26" w14:textId="277B83AC" w:rsidR="00F80DAE"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[33]</w:t>
      </w:r>
      <w:r>
        <w:rPr>
          <w:rFonts w:ascii="Arial" w:hAnsi="Arial" w:cs="Arial"/>
          <w:color w:val="000000"/>
          <w:sz w:val="24"/>
          <w:szCs w:val="24"/>
        </w:rPr>
        <w:tab/>
      </w:r>
      <w:r w:rsidR="00B4636E">
        <w:rPr>
          <w:rFonts w:ascii="Arial" w:hAnsi="Arial" w:cs="Arial"/>
          <w:color w:val="000000"/>
          <w:sz w:val="24"/>
          <w:szCs w:val="24"/>
        </w:rPr>
        <w:t xml:space="preserve">All this while the first respondent </w:t>
      </w:r>
      <w:r w:rsidR="00A304F8">
        <w:rPr>
          <w:rFonts w:ascii="Arial" w:hAnsi="Arial" w:cs="Arial"/>
          <w:color w:val="000000"/>
          <w:sz w:val="24"/>
          <w:szCs w:val="24"/>
        </w:rPr>
        <w:t>was already in breach of Masipa J’s Order</w:t>
      </w:r>
      <w:r w:rsidR="00D70456">
        <w:rPr>
          <w:rFonts w:ascii="Arial" w:hAnsi="Arial" w:cs="Arial"/>
          <w:color w:val="000000"/>
          <w:sz w:val="24"/>
          <w:szCs w:val="24"/>
        </w:rPr>
        <w:t xml:space="preserve"> – an “amazingly brazen attitude to adopt”</w:t>
      </w:r>
      <w:r w:rsidR="00D70456">
        <w:rPr>
          <w:rStyle w:val="FootnoteReference"/>
          <w:rFonts w:ascii="Arial" w:hAnsi="Arial" w:cs="Arial"/>
          <w:color w:val="000000"/>
          <w:sz w:val="24"/>
          <w:szCs w:val="24"/>
        </w:rPr>
        <w:footnoteReference w:id="3"/>
      </w:r>
      <w:r w:rsidR="00D70456">
        <w:rPr>
          <w:rFonts w:ascii="Arial" w:hAnsi="Arial" w:cs="Arial"/>
          <w:color w:val="000000"/>
          <w:sz w:val="24"/>
          <w:szCs w:val="24"/>
        </w:rPr>
        <w:t>.</w:t>
      </w:r>
    </w:p>
    <w:p w14:paraId="0C03573D" w14:textId="77777777" w:rsidR="00D70456" w:rsidRDefault="00D70456" w:rsidP="005C34FB">
      <w:pPr>
        <w:widowControl w:val="0"/>
        <w:autoSpaceDE w:val="0"/>
        <w:autoSpaceDN w:val="0"/>
        <w:adjustRightInd w:val="0"/>
        <w:spacing w:after="0" w:line="360" w:lineRule="auto"/>
        <w:jc w:val="both"/>
        <w:rPr>
          <w:rFonts w:ascii="Arial" w:hAnsi="Arial" w:cs="Arial"/>
          <w:color w:val="000000"/>
          <w:sz w:val="24"/>
          <w:szCs w:val="24"/>
        </w:rPr>
      </w:pPr>
    </w:p>
    <w:p w14:paraId="5F7A9EB6" w14:textId="7844436B" w:rsidR="00B62641"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[34]</w:t>
      </w:r>
      <w:r>
        <w:rPr>
          <w:rFonts w:ascii="Arial" w:hAnsi="Arial" w:cs="Arial"/>
          <w:color w:val="000000"/>
          <w:sz w:val="24"/>
          <w:szCs w:val="24"/>
        </w:rPr>
        <w:tab/>
      </w:r>
      <w:r w:rsidR="009F7D1D">
        <w:rPr>
          <w:rFonts w:ascii="Arial" w:hAnsi="Arial" w:cs="Arial"/>
          <w:color w:val="000000"/>
          <w:sz w:val="24"/>
          <w:szCs w:val="24"/>
        </w:rPr>
        <w:t xml:space="preserve">It is </w:t>
      </w:r>
      <w:r w:rsidR="00A94805">
        <w:rPr>
          <w:rFonts w:ascii="Arial" w:hAnsi="Arial" w:cs="Arial"/>
          <w:color w:val="000000"/>
          <w:sz w:val="24"/>
          <w:szCs w:val="24"/>
        </w:rPr>
        <w:t>revealing</w:t>
      </w:r>
      <w:r w:rsidR="009F7D1D">
        <w:rPr>
          <w:rFonts w:ascii="Arial" w:hAnsi="Arial" w:cs="Arial"/>
          <w:color w:val="000000"/>
          <w:sz w:val="24"/>
          <w:szCs w:val="24"/>
        </w:rPr>
        <w:t xml:space="preserve"> that the first respondent </w:t>
      </w:r>
      <w:r w:rsidR="00127955">
        <w:rPr>
          <w:rFonts w:ascii="Arial" w:hAnsi="Arial" w:cs="Arial"/>
          <w:color w:val="000000"/>
          <w:sz w:val="24"/>
          <w:szCs w:val="24"/>
        </w:rPr>
        <w:t>did</w:t>
      </w:r>
      <w:r w:rsidR="009F7D1D">
        <w:rPr>
          <w:rFonts w:ascii="Arial" w:hAnsi="Arial" w:cs="Arial"/>
          <w:color w:val="000000"/>
          <w:sz w:val="24"/>
          <w:szCs w:val="24"/>
        </w:rPr>
        <w:t xml:space="preserve"> not say anyw</w:t>
      </w:r>
      <w:r w:rsidR="00C31C4B">
        <w:rPr>
          <w:rFonts w:ascii="Arial" w:hAnsi="Arial" w:cs="Arial"/>
          <w:color w:val="000000"/>
          <w:sz w:val="24"/>
          <w:szCs w:val="24"/>
        </w:rPr>
        <w:t>here</w:t>
      </w:r>
      <w:r w:rsidR="009F7D1D">
        <w:rPr>
          <w:rFonts w:ascii="Arial" w:hAnsi="Arial" w:cs="Arial"/>
          <w:color w:val="000000"/>
          <w:sz w:val="24"/>
          <w:szCs w:val="24"/>
        </w:rPr>
        <w:t xml:space="preserve"> in his </w:t>
      </w:r>
      <w:r w:rsidR="005A5DFA">
        <w:rPr>
          <w:rFonts w:ascii="Arial" w:hAnsi="Arial" w:cs="Arial"/>
          <w:color w:val="000000"/>
          <w:sz w:val="24"/>
          <w:szCs w:val="24"/>
        </w:rPr>
        <w:t xml:space="preserve">answering </w:t>
      </w:r>
      <w:r w:rsidR="009F7D1D">
        <w:rPr>
          <w:rFonts w:ascii="Arial" w:hAnsi="Arial" w:cs="Arial"/>
          <w:color w:val="000000"/>
          <w:sz w:val="24"/>
          <w:szCs w:val="24"/>
        </w:rPr>
        <w:t xml:space="preserve">affidavit that he </w:t>
      </w:r>
      <w:r w:rsidR="00F019EA">
        <w:rPr>
          <w:rFonts w:ascii="Arial" w:hAnsi="Arial" w:cs="Arial"/>
          <w:color w:val="000000"/>
          <w:sz w:val="24"/>
          <w:szCs w:val="24"/>
        </w:rPr>
        <w:t>wa</w:t>
      </w:r>
      <w:r w:rsidR="009F7D1D">
        <w:rPr>
          <w:rFonts w:ascii="Arial" w:hAnsi="Arial" w:cs="Arial"/>
          <w:color w:val="000000"/>
          <w:sz w:val="24"/>
          <w:szCs w:val="24"/>
        </w:rPr>
        <w:t xml:space="preserve">s not in possession of the application papers, or </w:t>
      </w:r>
      <w:r w:rsidR="00220EFF">
        <w:rPr>
          <w:rFonts w:ascii="Arial" w:hAnsi="Arial" w:cs="Arial"/>
          <w:color w:val="000000"/>
          <w:sz w:val="24"/>
          <w:szCs w:val="24"/>
        </w:rPr>
        <w:t xml:space="preserve">at least </w:t>
      </w:r>
      <w:r w:rsidR="009F7D1D">
        <w:rPr>
          <w:rFonts w:ascii="Arial" w:hAnsi="Arial" w:cs="Arial"/>
          <w:color w:val="000000"/>
          <w:sz w:val="24"/>
          <w:szCs w:val="24"/>
        </w:rPr>
        <w:t xml:space="preserve">a copy of them. </w:t>
      </w:r>
      <w:r w:rsidR="00C31C4B">
        <w:rPr>
          <w:rFonts w:ascii="Arial" w:hAnsi="Arial" w:cs="Arial"/>
          <w:color w:val="000000"/>
          <w:sz w:val="24"/>
          <w:szCs w:val="24"/>
        </w:rPr>
        <w:t xml:space="preserve">He could not </w:t>
      </w:r>
      <w:r w:rsidR="00220EFF">
        <w:rPr>
          <w:rFonts w:ascii="Arial" w:hAnsi="Arial" w:cs="Arial"/>
          <w:color w:val="000000"/>
          <w:sz w:val="24"/>
          <w:szCs w:val="24"/>
        </w:rPr>
        <w:t xml:space="preserve">honestly </w:t>
      </w:r>
      <w:r w:rsidR="00F019EA">
        <w:rPr>
          <w:rFonts w:ascii="Arial" w:hAnsi="Arial" w:cs="Arial"/>
          <w:color w:val="000000"/>
          <w:sz w:val="24"/>
          <w:szCs w:val="24"/>
        </w:rPr>
        <w:t>have said so</w:t>
      </w:r>
      <w:r w:rsidR="00C31C4B">
        <w:rPr>
          <w:rFonts w:ascii="Arial" w:hAnsi="Arial" w:cs="Arial"/>
          <w:color w:val="000000"/>
          <w:sz w:val="24"/>
          <w:szCs w:val="24"/>
        </w:rPr>
        <w:t xml:space="preserve"> because </w:t>
      </w:r>
      <w:r w:rsidR="009F7D1D">
        <w:rPr>
          <w:rFonts w:ascii="Arial" w:hAnsi="Arial" w:cs="Arial"/>
          <w:color w:val="000000"/>
          <w:sz w:val="24"/>
          <w:szCs w:val="24"/>
        </w:rPr>
        <w:t xml:space="preserve">he annexed a copy of the </w:t>
      </w:r>
      <w:r w:rsidR="00286BA1">
        <w:rPr>
          <w:rFonts w:ascii="Arial" w:hAnsi="Arial" w:cs="Arial"/>
          <w:color w:val="000000"/>
          <w:sz w:val="24"/>
          <w:szCs w:val="24"/>
        </w:rPr>
        <w:t>N</w:t>
      </w:r>
      <w:r w:rsidR="009F7D1D">
        <w:rPr>
          <w:rFonts w:ascii="Arial" w:hAnsi="Arial" w:cs="Arial"/>
          <w:color w:val="000000"/>
          <w:sz w:val="24"/>
          <w:szCs w:val="24"/>
        </w:rPr>
        <w:t>otice of Motion issued on 30 April 20</w:t>
      </w:r>
      <w:r w:rsidR="00C31C4B">
        <w:rPr>
          <w:rFonts w:ascii="Arial" w:hAnsi="Arial" w:cs="Arial"/>
          <w:color w:val="000000"/>
          <w:sz w:val="24"/>
          <w:szCs w:val="24"/>
        </w:rPr>
        <w:t xml:space="preserve">21 </w:t>
      </w:r>
      <w:r w:rsidR="009F7D1D">
        <w:rPr>
          <w:rFonts w:ascii="Arial" w:hAnsi="Arial" w:cs="Arial"/>
          <w:color w:val="000000"/>
          <w:sz w:val="24"/>
          <w:szCs w:val="24"/>
        </w:rPr>
        <w:t xml:space="preserve">to </w:t>
      </w:r>
      <w:r w:rsidR="008B5AD8">
        <w:rPr>
          <w:rFonts w:ascii="Arial" w:hAnsi="Arial" w:cs="Arial"/>
          <w:color w:val="000000"/>
          <w:sz w:val="24"/>
          <w:szCs w:val="24"/>
        </w:rPr>
        <w:t>that</w:t>
      </w:r>
      <w:r w:rsidR="009F7D1D">
        <w:rPr>
          <w:rFonts w:ascii="Arial" w:hAnsi="Arial" w:cs="Arial"/>
          <w:color w:val="000000"/>
          <w:sz w:val="24"/>
          <w:szCs w:val="24"/>
        </w:rPr>
        <w:t xml:space="preserve"> affidavit. He </w:t>
      </w:r>
      <w:r w:rsidR="00BB7806">
        <w:rPr>
          <w:rFonts w:ascii="Arial" w:hAnsi="Arial" w:cs="Arial"/>
          <w:color w:val="000000"/>
          <w:sz w:val="24"/>
          <w:szCs w:val="24"/>
        </w:rPr>
        <w:t xml:space="preserve">represented the body corporate and </w:t>
      </w:r>
      <w:r w:rsidR="009F7D1D">
        <w:rPr>
          <w:rFonts w:ascii="Arial" w:hAnsi="Arial" w:cs="Arial"/>
          <w:color w:val="000000"/>
          <w:sz w:val="24"/>
          <w:szCs w:val="24"/>
        </w:rPr>
        <w:t xml:space="preserve">signed that </w:t>
      </w:r>
      <w:r w:rsidR="00286BA1">
        <w:rPr>
          <w:rFonts w:ascii="Arial" w:hAnsi="Arial" w:cs="Arial"/>
          <w:color w:val="000000"/>
          <w:sz w:val="24"/>
          <w:szCs w:val="24"/>
        </w:rPr>
        <w:t>N</w:t>
      </w:r>
      <w:r w:rsidR="009F7D1D">
        <w:rPr>
          <w:rFonts w:ascii="Arial" w:hAnsi="Arial" w:cs="Arial"/>
          <w:color w:val="000000"/>
          <w:sz w:val="24"/>
          <w:szCs w:val="24"/>
        </w:rPr>
        <w:t>otice of Motion as the body corporate's counsel.</w:t>
      </w:r>
      <w:r w:rsidR="00BC13C3">
        <w:rPr>
          <w:rFonts w:ascii="Arial" w:hAnsi="Arial" w:cs="Arial"/>
          <w:color w:val="000000"/>
          <w:sz w:val="24"/>
          <w:szCs w:val="24"/>
        </w:rPr>
        <w:t xml:space="preserve"> </w:t>
      </w:r>
    </w:p>
    <w:p w14:paraId="4559F7F8" w14:textId="278ACBAC" w:rsidR="00C31C4B" w:rsidRDefault="00C31C4B" w:rsidP="005C34FB">
      <w:pPr>
        <w:widowControl w:val="0"/>
        <w:autoSpaceDE w:val="0"/>
        <w:autoSpaceDN w:val="0"/>
        <w:adjustRightInd w:val="0"/>
        <w:spacing w:after="0" w:line="360" w:lineRule="auto"/>
        <w:jc w:val="both"/>
        <w:rPr>
          <w:rFonts w:ascii="Arial" w:hAnsi="Arial" w:cs="Arial"/>
          <w:color w:val="000000"/>
          <w:sz w:val="24"/>
          <w:szCs w:val="24"/>
        </w:rPr>
      </w:pPr>
    </w:p>
    <w:p w14:paraId="12B45284" w14:textId="3E7DDE6F" w:rsidR="00C31C4B"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[35]</w:t>
      </w:r>
      <w:r>
        <w:rPr>
          <w:rFonts w:ascii="Arial" w:hAnsi="Arial" w:cs="Arial"/>
          <w:color w:val="000000"/>
          <w:sz w:val="24"/>
          <w:szCs w:val="24"/>
        </w:rPr>
        <w:tab/>
      </w:r>
      <w:r w:rsidR="00F77C8D">
        <w:rPr>
          <w:rFonts w:ascii="Arial" w:hAnsi="Arial" w:cs="Arial"/>
          <w:color w:val="000000"/>
          <w:sz w:val="24"/>
          <w:szCs w:val="24"/>
        </w:rPr>
        <w:t xml:space="preserve">Similarly, the first respondent anticipated returning to court on 9 February 2023 with the papers </w:t>
      </w:r>
      <w:r w:rsidR="00881E67">
        <w:rPr>
          <w:rFonts w:ascii="Arial" w:hAnsi="Arial" w:cs="Arial"/>
          <w:color w:val="000000"/>
          <w:sz w:val="24"/>
          <w:szCs w:val="24"/>
        </w:rPr>
        <w:t xml:space="preserve">when I gave him the opportunity to do so </w:t>
      </w:r>
      <w:r w:rsidR="00F77C8D">
        <w:rPr>
          <w:rFonts w:ascii="Arial" w:hAnsi="Arial" w:cs="Arial"/>
          <w:color w:val="000000"/>
          <w:sz w:val="24"/>
          <w:szCs w:val="24"/>
        </w:rPr>
        <w:t xml:space="preserve">– </w:t>
      </w:r>
      <w:r w:rsidR="005971E6">
        <w:rPr>
          <w:rFonts w:ascii="Arial" w:hAnsi="Arial" w:cs="Arial"/>
          <w:color w:val="000000"/>
          <w:sz w:val="24"/>
          <w:szCs w:val="24"/>
        </w:rPr>
        <w:t>he must</w:t>
      </w:r>
      <w:r w:rsidR="00881E67">
        <w:rPr>
          <w:rFonts w:ascii="Arial" w:hAnsi="Arial" w:cs="Arial"/>
          <w:color w:val="000000"/>
          <w:sz w:val="24"/>
          <w:szCs w:val="24"/>
        </w:rPr>
        <w:t xml:space="preserve"> then</w:t>
      </w:r>
      <w:r w:rsidR="005971E6">
        <w:rPr>
          <w:rFonts w:ascii="Arial" w:hAnsi="Arial" w:cs="Arial"/>
          <w:color w:val="000000"/>
          <w:sz w:val="24"/>
          <w:szCs w:val="24"/>
        </w:rPr>
        <w:t>, at the very least, have had a good idea where those papers were filed</w:t>
      </w:r>
      <w:r w:rsidR="00AC15DE">
        <w:rPr>
          <w:rFonts w:ascii="Arial" w:hAnsi="Arial" w:cs="Arial"/>
          <w:color w:val="000000"/>
          <w:sz w:val="24"/>
          <w:szCs w:val="24"/>
        </w:rPr>
        <w:t>.</w:t>
      </w:r>
    </w:p>
    <w:p w14:paraId="7E278F05" w14:textId="77777777" w:rsidR="00B62641" w:rsidRDefault="00B62641" w:rsidP="005C34FB">
      <w:pPr>
        <w:widowControl w:val="0"/>
        <w:autoSpaceDE w:val="0"/>
        <w:autoSpaceDN w:val="0"/>
        <w:adjustRightInd w:val="0"/>
        <w:spacing w:after="0" w:line="360" w:lineRule="auto"/>
        <w:jc w:val="both"/>
        <w:rPr>
          <w:rFonts w:ascii="Arial" w:hAnsi="Arial" w:cs="Arial"/>
          <w:color w:val="000000"/>
          <w:sz w:val="24"/>
          <w:szCs w:val="24"/>
        </w:rPr>
      </w:pPr>
    </w:p>
    <w:p w14:paraId="4EA6AA07" w14:textId="4BD8383E" w:rsidR="00B62641"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[36]</w:t>
      </w:r>
      <w:r>
        <w:rPr>
          <w:rFonts w:ascii="Arial" w:hAnsi="Arial" w:cs="Arial"/>
          <w:color w:val="000000"/>
          <w:sz w:val="24"/>
          <w:szCs w:val="24"/>
        </w:rPr>
        <w:tab/>
      </w:r>
      <w:r w:rsidR="009F7D1D">
        <w:rPr>
          <w:rFonts w:ascii="Arial" w:hAnsi="Arial" w:cs="Arial"/>
          <w:color w:val="000000"/>
          <w:sz w:val="24"/>
          <w:szCs w:val="24"/>
        </w:rPr>
        <w:t xml:space="preserve">Whatever </w:t>
      </w:r>
      <w:r w:rsidR="00AA7583">
        <w:rPr>
          <w:rFonts w:ascii="Arial" w:hAnsi="Arial" w:cs="Arial"/>
          <w:color w:val="000000"/>
          <w:sz w:val="24"/>
          <w:szCs w:val="24"/>
        </w:rPr>
        <w:t>strategy</w:t>
      </w:r>
      <w:r w:rsidR="009F7D1D">
        <w:rPr>
          <w:rFonts w:ascii="Arial" w:hAnsi="Arial" w:cs="Arial"/>
          <w:color w:val="000000"/>
          <w:sz w:val="24"/>
          <w:szCs w:val="24"/>
        </w:rPr>
        <w:t xml:space="preserve"> the first respondent thought he was </w:t>
      </w:r>
      <w:r w:rsidR="00AA7583">
        <w:rPr>
          <w:rFonts w:ascii="Arial" w:hAnsi="Arial" w:cs="Arial"/>
          <w:color w:val="000000"/>
          <w:sz w:val="24"/>
          <w:szCs w:val="24"/>
        </w:rPr>
        <w:t>following</w:t>
      </w:r>
      <w:r w:rsidR="009F7D1D">
        <w:rPr>
          <w:rFonts w:ascii="Arial" w:hAnsi="Arial" w:cs="Arial"/>
          <w:color w:val="000000"/>
          <w:sz w:val="24"/>
          <w:szCs w:val="24"/>
        </w:rPr>
        <w:t xml:space="preserve">, there is no excuse for his refusal to comply with an order of this Court and there is no explanation </w:t>
      </w:r>
      <w:r w:rsidR="009F7D1D">
        <w:rPr>
          <w:rFonts w:ascii="Arial" w:hAnsi="Arial" w:cs="Arial"/>
          <w:color w:val="000000"/>
          <w:sz w:val="24"/>
          <w:szCs w:val="24"/>
        </w:rPr>
        <w:lastRenderedPageBreak/>
        <w:t xml:space="preserve">from him why he </w:t>
      </w:r>
      <w:r w:rsidR="006F0DFD">
        <w:rPr>
          <w:rFonts w:ascii="Arial" w:hAnsi="Arial" w:cs="Arial"/>
          <w:color w:val="000000"/>
          <w:sz w:val="24"/>
          <w:szCs w:val="24"/>
        </w:rPr>
        <w:t>did not</w:t>
      </w:r>
      <w:r w:rsidR="00E62D22">
        <w:rPr>
          <w:rFonts w:ascii="Arial" w:hAnsi="Arial" w:cs="Arial"/>
          <w:color w:val="000000"/>
          <w:sz w:val="24"/>
          <w:szCs w:val="24"/>
        </w:rPr>
        <w:t xml:space="preserve"> comply after personal service of the order upon him</w:t>
      </w:r>
      <w:r w:rsidR="009F7D1D">
        <w:rPr>
          <w:rFonts w:ascii="Arial" w:hAnsi="Arial" w:cs="Arial"/>
          <w:color w:val="000000"/>
          <w:sz w:val="24"/>
          <w:szCs w:val="24"/>
        </w:rPr>
        <w:t>.</w:t>
      </w:r>
    </w:p>
    <w:p w14:paraId="4087B89C" w14:textId="77777777" w:rsidR="00AB556D" w:rsidRDefault="00AB556D" w:rsidP="005C34FB">
      <w:pPr>
        <w:widowControl w:val="0"/>
        <w:autoSpaceDE w:val="0"/>
        <w:autoSpaceDN w:val="0"/>
        <w:adjustRightInd w:val="0"/>
        <w:spacing w:after="0" w:line="360" w:lineRule="auto"/>
        <w:jc w:val="both"/>
        <w:rPr>
          <w:rFonts w:ascii="Arial" w:hAnsi="Arial" w:cs="Arial"/>
          <w:color w:val="000000"/>
          <w:sz w:val="24"/>
          <w:szCs w:val="24"/>
        </w:rPr>
      </w:pPr>
    </w:p>
    <w:p w14:paraId="00BE7291" w14:textId="407F6001" w:rsidR="005F5F93"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[37]</w:t>
      </w:r>
      <w:r>
        <w:rPr>
          <w:rFonts w:ascii="Arial" w:hAnsi="Arial" w:cs="Arial"/>
          <w:color w:val="000000"/>
          <w:sz w:val="24"/>
          <w:szCs w:val="24"/>
        </w:rPr>
        <w:tab/>
      </w:r>
      <w:r w:rsidR="00A952C3">
        <w:rPr>
          <w:rFonts w:ascii="Arial" w:hAnsi="Arial" w:cs="Arial"/>
          <w:color w:val="000000"/>
          <w:sz w:val="24"/>
          <w:szCs w:val="24"/>
        </w:rPr>
        <w:t xml:space="preserve">There is a rising </w:t>
      </w:r>
      <w:r w:rsidR="00C57BCB">
        <w:rPr>
          <w:rFonts w:ascii="Arial" w:hAnsi="Arial" w:cs="Arial"/>
          <w:color w:val="000000"/>
          <w:sz w:val="24"/>
          <w:szCs w:val="24"/>
        </w:rPr>
        <w:t xml:space="preserve">trend in the legal profession </w:t>
      </w:r>
      <w:r w:rsidR="00D0295F">
        <w:rPr>
          <w:rFonts w:ascii="Arial" w:hAnsi="Arial" w:cs="Arial"/>
          <w:color w:val="000000"/>
          <w:sz w:val="24"/>
          <w:szCs w:val="24"/>
        </w:rPr>
        <w:t>of</w:t>
      </w:r>
      <w:r w:rsidR="00C57BCB">
        <w:rPr>
          <w:rFonts w:ascii="Arial" w:hAnsi="Arial" w:cs="Arial"/>
          <w:color w:val="000000"/>
          <w:sz w:val="24"/>
          <w:szCs w:val="24"/>
        </w:rPr>
        <w:t xml:space="preserve"> practitioners</w:t>
      </w:r>
      <w:r w:rsidR="00D0295F">
        <w:rPr>
          <w:rFonts w:ascii="Arial" w:hAnsi="Arial" w:cs="Arial"/>
          <w:color w:val="000000"/>
          <w:sz w:val="24"/>
          <w:szCs w:val="24"/>
        </w:rPr>
        <w:t xml:space="preserve"> demonstrating </w:t>
      </w:r>
      <w:r w:rsidR="00CB4646">
        <w:rPr>
          <w:rFonts w:ascii="Arial" w:hAnsi="Arial" w:cs="Arial"/>
          <w:color w:val="000000"/>
          <w:sz w:val="24"/>
          <w:szCs w:val="24"/>
        </w:rPr>
        <w:t>dis</w:t>
      </w:r>
      <w:r w:rsidR="00D0295F">
        <w:rPr>
          <w:rFonts w:ascii="Arial" w:hAnsi="Arial" w:cs="Arial"/>
          <w:color w:val="000000"/>
          <w:sz w:val="24"/>
          <w:szCs w:val="24"/>
        </w:rPr>
        <w:t>respect</w:t>
      </w:r>
      <w:r w:rsidR="00CB4646">
        <w:rPr>
          <w:rFonts w:ascii="Arial" w:hAnsi="Arial" w:cs="Arial"/>
          <w:color w:val="000000"/>
          <w:sz w:val="24"/>
          <w:szCs w:val="24"/>
        </w:rPr>
        <w:t xml:space="preserve"> (if not outright contempt) for courts and the judiciary. </w:t>
      </w:r>
      <w:r w:rsidR="00971B90">
        <w:rPr>
          <w:rFonts w:ascii="Arial" w:hAnsi="Arial" w:cs="Arial"/>
          <w:color w:val="000000"/>
          <w:sz w:val="24"/>
          <w:szCs w:val="24"/>
        </w:rPr>
        <w:t>One does not need to look far to find examples of th</w:t>
      </w:r>
      <w:r w:rsidR="007828C9">
        <w:rPr>
          <w:rFonts w:ascii="Arial" w:hAnsi="Arial" w:cs="Arial"/>
          <w:color w:val="000000"/>
          <w:sz w:val="24"/>
          <w:szCs w:val="24"/>
        </w:rPr>
        <w:t>is</w:t>
      </w:r>
      <w:r w:rsidR="00971B90">
        <w:rPr>
          <w:rFonts w:ascii="Arial" w:hAnsi="Arial" w:cs="Arial"/>
          <w:color w:val="000000"/>
          <w:sz w:val="24"/>
          <w:szCs w:val="24"/>
        </w:rPr>
        <w:t xml:space="preserve"> sort of behaviour,</w:t>
      </w:r>
      <w:r w:rsidR="005F5F93">
        <w:rPr>
          <w:rFonts w:ascii="Arial" w:hAnsi="Arial" w:cs="Arial"/>
          <w:color w:val="000000"/>
          <w:sz w:val="24"/>
          <w:szCs w:val="24"/>
        </w:rPr>
        <w:t xml:space="preserve"> from the ranks of senior counsel to the most junior </w:t>
      </w:r>
      <w:r w:rsidR="00987146">
        <w:rPr>
          <w:rFonts w:ascii="Arial" w:hAnsi="Arial" w:cs="Arial"/>
          <w:color w:val="000000"/>
          <w:sz w:val="24"/>
          <w:szCs w:val="24"/>
        </w:rPr>
        <w:t xml:space="preserve">of </w:t>
      </w:r>
      <w:r w:rsidR="005F5F93">
        <w:rPr>
          <w:rFonts w:ascii="Arial" w:hAnsi="Arial" w:cs="Arial"/>
          <w:color w:val="000000"/>
          <w:sz w:val="24"/>
          <w:szCs w:val="24"/>
        </w:rPr>
        <w:t>candidate attorneys</w:t>
      </w:r>
      <w:r w:rsidR="00987146">
        <w:rPr>
          <w:rFonts w:ascii="Arial" w:hAnsi="Arial" w:cs="Arial"/>
          <w:color w:val="000000"/>
          <w:sz w:val="24"/>
          <w:szCs w:val="24"/>
        </w:rPr>
        <w:t xml:space="preserve">. It manifests not only in </w:t>
      </w:r>
      <w:r w:rsidR="009A48E4">
        <w:rPr>
          <w:rFonts w:ascii="Arial" w:hAnsi="Arial" w:cs="Arial"/>
          <w:color w:val="000000"/>
          <w:sz w:val="24"/>
          <w:szCs w:val="24"/>
        </w:rPr>
        <w:t xml:space="preserve">how </w:t>
      </w:r>
      <w:r w:rsidR="00C5157D">
        <w:rPr>
          <w:rFonts w:ascii="Arial" w:hAnsi="Arial" w:cs="Arial"/>
          <w:color w:val="000000"/>
          <w:sz w:val="24"/>
          <w:szCs w:val="24"/>
        </w:rPr>
        <w:t>practitioners</w:t>
      </w:r>
      <w:r w:rsidR="009A48E4">
        <w:rPr>
          <w:rFonts w:ascii="Arial" w:hAnsi="Arial" w:cs="Arial"/>
          <w:color w:val="000000"/>
          <w:sz w:val="24"/>
          <w:szCs w:val="24"/>
        </w:rPr>
        <w:t xml:space="preserve"> interact with opponents and judges in</w:t>
      </w:r>
      <w:r w:rsidR="00E938B7">
        <w:rPr>
          <w:rFonts w:ascii="Arial" w:hAnsi="Arial" w:cs="Arial"/>
          <w:color w:val="000000"/>
          <w:sz w:val="24"/>
          <w:szCs w:val="24"/>
        </w:rPr>
        <w:t xml:space="preserve"> and out of</w:t>
      </w:r>
      <w:r w:rsidR="009A48E4">
        <w:rPr>
          <w:rFonts w:ascii="Arial" w:hAnsi="Arial" w:cs="Arial"/>
          <w:color w:val="000000"/>
          <w:sz w:val="24"/>
          <w:szCs w:val="24"/>
        </w:rPr>
        <w:t xml:space="preserve"> court </w:t>
      </w:r>
      <w:r w:rsidR="00A007AB">
        <w:rPr>
          <w:rFonts w:ascii="Arial" w:hAnsi="Arial" w:cs="Arial"/>
          <w:color w:val="000000"/>
          <w:sz w:val="24"/>
          <w:szCs w:val="24"/>
        </w:rPr>
        <w:t xml:space="preserve">but also in the launching of </w:t>
      </w:r>
      <w:r w:rsidR="008E741F" w:rsidRPr="008E741F">
        <w:rPr>
          <w:rFonts w:ascii="Arial" w:hAnsi="Arial" w:cs="Arial"/>
          <w:i/>
          <w:iCs/>
          <w:color w:val="000000"/>
          <w:sz w:val="24"/>
          <w:szCs w:val="24"/>
        </w:rPr>
        <w:t>prima facie</w:t>
      </w:r>
      <w:r w:rsidR="008E741F">
        <w:rPr>
          <w:rFonts w:ascii="Arial" w:hAnsi="Arial" w:cs="Arial"/>
          <w:color w:val="000000"/>
          <w:sz w:val="24"/>
          <w:szCs w:val="24"/>
        </w:rPr>
        <w:t xml:space="preserve"> </w:t>
      </w:r>
      <w:r w:rsidR="00A007AB">
        <w:rPr>
          <w:rFonts w:ascii="Arial" w:hAnsi="Arial" w:cs="Arial"/>
          <w:color w:val="000000"/>
          <w:sz w:val="24"/>
          <w:szCs w:val="24"/>
        </w:rPr>
        <w:t>spurious applications</w:t>
      </w:r>
      <w:r w:rsidR="003B4C0F">
        <w:rPr>
          <w:rFonts w:ascii="Arial" w:hAnsi="Arial" w:cs="Arial"/>
          <w:color w:val="000000"/>
          <w:sz w:val="24"/>
          <w:szCs w:val="24"/>
        </w:rPr>
        <w:t xml:space="preserve">, lacking in </w:t>
      </w:r>
      <w:r w:rsidR="00577F42">
        <w:rPr>
          <w:rFonts w:ascii="Arial" w:hAnsi="Arial" w:cs="Arial"/>
          <w:color w:val="000000"/>
          <w:sz w:val="24"/>
          <w:szCs w:val="24"/>
        </w:rPr>
        <w:t>factual or legal foundation,</w:t>
      </w:r>
      <w:r w:rsidR="008E741F">
        <w:rPr>
          <w:rFonts w:ascii="Arial" w:hAnsi="Arial" w:cs="Arial"/>
          <w:color w:val="000000"/>
          <w:sz w:val="24"/>
          <w:szCs w:val="24"/>
        </w:rPr>
        <w:t xml:space="preserve"> that are designed to </w:t>
      </w:r>
      <w:r w:rsidR="00577F42">
        <w:rPr>
          <w:rFonts w:ascii="Arial" w:hAnsi="Arial" w:cs="Arial"/>
          <w:color w:val="000000"/>
          <w:sz w:val="24"/>
          <w:szCs w:val="24"/>
        </w:rPr>
        <w:t>“snat</w:t>
      </w:r>
      <w:r w:rsidR="00794855">
        <w:rPr>
          <w:rFonts w:ascii="Arial" w:hAnsi="Arial" w:cs="Arial"/>
          <w:color w:val="000000"/>
          <w:sz w:val="24"/>
          <w:szCs w:val="24"/>
        </w:rPr>
        <w:t xml:space="preserve">ch bargains”, </w:t>
      </w:r>
      <w:r w:rsidR="00572A01">
        <w:rPr>
          <w:rFonts w:ascii="Arial" w:hAnsi="Arial" w:cs="Arial"/>
          <w:color w:val="000000"/>
          <w:sz w:val="24"/>
          <w:szCs w:val="24"/>
        </w:rPr>
        <w:t xml:space="preserve">achieve </w:t>
      </w:r>
      <w:r w:rsidR="003975E0">
        <w:rPr>
          <w:rFonts w:ascii="Arial" w:hAnsi="Arial" w:cs="Arial"/>
          <w:color w:val="000000"/>
          <w:sz w:val="24"/>
          <w:szCs w:val="24"/>
        </w:rPr>
        <w:t xml:space="preserve">ulterior objectives, </w:t>
      </w:r>
      <w:r w:rsidR="008E741F">
        <w:rPr>
          <w:rFonts w:ascii="Arial" w:hAnsi="Arial" w:cs="Arial"/>
          <w:color w:val="000000"/>
          <w:sz w:val="24"/>
          <w:szCs w:val="24"/>
        </w:rPr>
        <w:t>delay and</w:t>
      </w:r>
      <w:r w:rsidR="00EB392F">
        <w:rPr>
          <w:rFonts w:ascii="Arial" w:hAnsi="Arial" w:cs="Arial"/>
          <w:color w:val="000000"/>
          <w:sz w:val="24"/>
          <w:szCs w:val="24"/>
        </w:rPr>
        <w:t>/or</w:t>
      </w:r>
      <w:r w:rsidR="008E741F">
        <w:rPr>
          <w:rFonts w:ascii="Arial" w:hAnsi="Arial" w:cs="Arial"/>
          <w:color w:val="000000"/>
          <w:sz w:val="24"/>
          <w:szCs w:val="24"/>
        </w:rPr>
        <w:t xml:space="preserve"> obstruct</w:t>
      </w:r>
      <w:r w:rsidR="00A007AB">
        <w:rPr>
          <w:rFonts w:ascii="Arial" w:hAnsi="Arial" w:cs="Arial"/>
          <w:color w:val="000000"/>
          <w:sz w:val="24"/>
          <w:szCs w:val="24"/>
        </w:rPr>
        <w:t xml:space="preserve">. It is a “win at all costs” attitude that does a disservice to the profession and </w:t>
      </w:r>
      <w:r w:rsidR="00A4259B">
        <w:rPr>
          <w:rFonts w:ascii="Arial" w:hAnsi="Arial" w:cs="Arial"/>
          <w:color w:val="000000"/>
          <w:sz w:val="24"/>
          <w:szCs w:val="24"/>
        </w:rPr>
        <w:t xml:space="preserve">to </w:t>
      </w:r>
      <w:r w:rsidR="00A007AB">
        <w:rPr>
          <w:rFonts w:ascii="Arial" w:hAnsi="Arial" w:cs="Arial"/>
          <w:color w:val="000000"/>
          <w:sz w:val="24"/>
          <w:szCs w:val="24"/>
        </w:rPr>
        <w:t>the country</w:t>
      </w:r>
      <w:r w:rsidR="00937582">
        <w:rPr>
          <w:rFonts w:ascii="Arial" w:hAnsi="Arial" w:cs="Arial"/>
          <w:color w:val="000000"/>
          <w:sz w:val="24"/>
          <w:szCs w:val="24"/>
        </w:rPr>
        <w:t xml:space="preserve"> and sets an appalling example to the public at large.</w:t>
      </w:r>
      <w:r w:rsidR="00C700CF">
        <w:rPr>
          <w:rFonts w:ascii="Arial" w:hAnsi="Arial" w:cs="Arial"/>
          <w:color w:val="000000"/>
          <w:sz w:val="24"/>
          <w:szCs w:val="24"/>
        </w:rPr>
        <w:t xml:space="preserve"> It ignores </w:t>
      </w:r>
      <w:r w:rsidR="00B93C99">
        <w:rPr>
          <w:rFonts w:ascii="Arial" w:hAnsi="Arial" w:cs="Arial"/>
          <w:color w:val="000000"/>
          <w:sz w:val="24"/>
          <w:szCs w:val="24"/>
        </w:rPr>
        <w:t xml:space="preserve">not only </w:t>
      </w:r>
      <w:r w:rsidR="00C700CF">
        <w:rPr>
          <w:rFonts w:ascii="Arial" w:hAnsi="Arial" w:cs="Arial"/>
          <w:color w:val="000000"/>
          <w:sz w:val="24"/>
          <w:szCs w:val="24"/>
        </w:rPr>
        <w:t>the oath that all lawyers take upon their admission</w:t>
      </w:r>
      <w:r w:rsidR="00B93C99">
        <w:rPr>
          <w:rFonts w:ascii="Arial" w:hAnsi="Arial" w:cs="Arial"/>
          <w:color w:val="000000"/>
          <w:sz w:val="24"/>
          <w:szCs w:val="24"/>
        </w:rPr>
        <w:t xml:space="preserve"> but also the distinction between the duty that practitioners owe to their clients and the separate duty that they owe to the Court</w:t>
      </w:r>
      <w:r w:rsidR="00AA3329">
        <w:rPr>
          <w:rFonts w:ascii="Arial" w:hAnsi="Arial" w:cs="Arial"/>
          <w:color w:val="000000"/>
          <w:sz w:val="24"/>
          <w:szCs w:val="24"/>
        </w:rPr>
        <w:t>.</w:t>
      </w:r>
    </w:p>
    <w:p w14:paraId="5EE8D58C" w14:textId="77777777" w:rsidR="008E741F" w:rsidRDefault="008E741F" w:rsidP="005C34FB">
      <w:pPr>
        <w:widowControl w:val="0"/>
        <w:autoSpaceDE w:val="0"/>
        <w:autoSpaceDN w:val="0"/>
        <w:adjustRightInd w:val="0"/>
        <w:spacing w:after="0" w:line="360" w:lineRule="auto"/>
        <w:jc w:val="both"/>
        <w:rPr>
          <w:rFonts w:ascii="Arial" w:hAnsi="Arial" w:cs="Arial"/>
          <w:color w:val="000000"/>
          <w:sz w:val="24"/>
          <w:szCs w:val="24"/>
        </w:rPr>
      </w:pPr>
    </w:p>
    <w:p w14:paraId="529D92D1" w14:textId="237B9BB2" w:rsidR="008E741F"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[38]</w:t>
      </w:r>
      <w:r>
        <w:rPr>
          <w:rFonts w:ascii="Arial" w:hAnsi="Arial" w:cs="Arial"/>
          <w:color w:val="000000"/>
          <w:sz w:val="24"/>
          <w:szCs w:val="24"/>
        </w:rPr>
        <w:tab/>
      </w:r>
      <w:r w:rsidR="00AA3329">
        <w:rPr>
          <w:rFonts w:ascii="Arial" w:hAnsi="Arial" w:cs="Arial"/>
          <w:color w:val="000000"/>
          <w:sz w:val="24"/>
          <w:szCs w:val="24"/>
        </w:rPr>
        <w:t xml:space="preserve">The first respondent failed in this most basic duty. He did not distinguish between his clients’ interests and his </w:t>
      </w:r>
      <w:r w:rsidR="007B0421">
        <w:rPr>
          <w:rFonts w:ascii="Arial" w:hAnsi="Arial" w:cs="Arial"/>
          <w:color w:val="000000"/>
          <w:sz w:val="24"/>
          <w:szCs w:val="24"/>
        </w:rPr>
        <w:t xml:space="preserve">own professional </w:t>
      </w:r>
      <w:r w:rsidR="004D369D">
        <w:rPr>
          <w:rFonts w:ascii="Arial" w:hAnsi="Arial" w:cs="Arial"/>
          <w:color w:val="000000"/>
          <w:sz w:val="24"/>
          <w:szCs w:val="24"/>
        </w:rPr>
        <w:t xml:space="preserve">and ethical </w:t>
      </w:r>
      <w:r w:rsidR="00AA3329">
        <w:rPr>
          <w:rFonts w:ascii="Arial" w:hAnsi="Arial" w:cs="Arial"/>
          <w:color w:val="000000"/>
          <w:sz w:val="24"/>
          <w:szCs w:val="24"/>
        </w:rPr>
        <w:t>obligations.</w:t>
      </w:r>
      <w:r w:rsidR="008023C4">
        <w:rPr>
          <w:rFonts w:ascii="Arial" w:hAnsi="Arial" w:cs="Arial"/>
          <w:color w:val="000000"/>
          <w:sz w:val="24"/>
          <w:szCs w:val="24"/>
        </w:rPr>
        <w:t xml:space="preserve"> Had he acted appropriately, neither the main application nor the application for contempt would have been necessary. Time and </w:t>
      </w:r>
      <w:r w:rsidR="00B82CD5">
        <w:rPr>
          <w:rFonts w:ascii="Arial" w:hAnsi="Arial" w:cs="Arial"/>
          <w:color w:val="000000"/>
          <w:sz w:val="24"/>
          <w:szCs w:val="24"/>
        </w:rPr>
        <w:t xml:space="preserve">significant </w:t>
      </w:r>
      <w:r w:rsidR="008023C4">
        <w:rPr>
          <w:rFonts w:ascii="Arial" w:hAnsi="Arial" w:cs="Arial"/>
          <w:color w:val="000000"/>
          <w:sz w:val="24"/>
          <w:szCs w:val="24"/>
        </w:rPr>
        <w:t>expense would have been saved.</w:t>
      </w:r>
    </w:p>
    <w:p w14:paraId="2B007932" w14:textId="77777777" w:rsidR="00B82CD5" w:rsidRDefault="00B82CD5" w:rsidP="005C34FB">
      <w:pPr>
        <w:widowControl w:val="0"/>
        <w:autoSpaceDE w:val="0"/>
        <w:autoSpaceDN w:val="0"/>
        <w:adjustRightInd w:val="0"/>
        <w:spacing w:after="0" w:line="360" w:lineRule="auto"/>
        <w:jc w:val="both"/>
        <w:rPr>
          <w:rFonts w:ascii="Arial" w:hAnsi="Arial" w:cs="Arial"/>
          <w:color w:val="000000"/>
          <w:sz w:val="24"/>
          <w:szCs w:val="24"/>
        </w:rPr>
      </w:pPr>
    </w:p>
    <w:p w14:paraId="5504ECC8" w14:textId="1DCF9B75" w:rsidR="00B82CD5"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[39]</w:t>
      </w:r>
      <w:r>
        <w:rPr>
          <w:rFonts w:ascii="Arial" w:hAnsi="Arial" w:cs="Arial"/>
          <w:color w:val="000000"/>
          <w:sz w:val="24"/>
          <w:szCs w:val="24"/>
        </w:rPr>
        <w:tab/>
      </w:r>
      <w:r w:rsidR="00B82CD5">
        <w:rPr>
          <w:rFonts w:ascii="Arial" w:hAnsi="Arial" w:cs="Arial"/>
          <w:color w:val="000000"/>
          <w:sz w:val="24"/>
          <w:szCs w:val="24"/>
        </w:rPr>
        <w:t xml:space="preserve">It is </w:t>
      </w:r>
      <w:r w:rsidR="00C87CBB">
        <w:rPr>
          <w:rFonts w:ascii="Arial" w:hAnsi="Arial" w:cs="Arial"/>
          <w:color w:val="000000"/>
          <w:sz w:val="24"/>
          <w:szCs w:val="24"/>
        </w:rPr>
        <w:t xml:space="preserve">therefore </w:t>
      </w:r>
      <w:r w:rsidR="00B82CD5">
        <w:rPr>
          <w:rFonts w:ascii="Arial" w:hAnsi="Arial" w:cs="Arial"/>
          <w:color w:val="000000"/>
          <w:sz w:val="24"/>
          <w:szCs w:val="24"/>
        </w:rPr>
        <w:t xml:space="preserve">appropriate that the </w:t>
      </w:r>
      <w:r w:rsidR="005A5772">
        <w:rPr>
          <w:rFonts w:ascii="Arial" w:hAnsi="Arial" w:cs="Arial"/>
          <w:color w:val="000000"/>
          <w:sz w:val="24"/>
          <w:szCs w:val="24"/>
        </w:rPr>
        <w:t xml:space="preserve">first respondent be </w:t>
      </w:r>
      <w:r w:rsidR="00A808EE">
        <w:rPr>
          <w:rFonts w:ascii="Arial" w:hAnsi="Arial" w:cs="Arial"/>
          <w:color w:val="000000"/>
          <w:sz w:val="24"/>
          <w:szCs w:val="24"/>
        </w:rPr>
        <w:t>referred</w:t>
      </w:r>
      <w:r w:rsidR="005A5772">
        <w:rPr>
          <w:rFonts w:ascii="Arial" w:hAnsi="Arial" w:cs="Arial"/>
          <w:color w:val="000000"/>
          <w:sz w:val="24"/>
          <w:szCs w:val="24"/>
        </w:rPr>
        <w:t xml:space="preserve"> to the second respondent, so that his conduct as a legal practitioner can be investigated and, if required, sanctioned.</w:t>
      </w:r>
    </w:p>
    <w:p w14:paraId="27FF7FE0" w14:textId="77777777" w:rsidR="00530497" w:rsidRDefault="00530497" w:rsidP="005C34FB">
      <w:pPr>
        <w:widowControl w:val="0"/>
        <w:autoSpaceDE w:val="0"/>
        <w:autoSpaceDN w:val="0"/>
        <w:adjustRightInd w:val="0"/>
        <w:spacing w:after="0" w:line="360" w:lineRule="auto"/>
        <w:jc w:val="both"/>
        <w:rPr>
          <w:rFonts w:ascii="Arial" w:hAnsi="Arial" w:cs="Arial"/>
          <w:color w:val="000000"/>
          <w:sz w:val="24"/>
          <w:szCs w:val="24"/>
        </w:rPr>
      </w:pPr>
    </w:p>
    <w:p w14:paraId="2762AEF7" w14:textId="15567A92" w:rsidR="00530497"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[40]</w:t>
      </w:r>
      <w:r>
        <w:rPr>
          <w:rFonts w:ascii="Arial" w:hAnsi="Arial" w:cs="Arial"/>
          <w:color w:val="000000"/>
          <w:sz w:val="24"/>
          <w:szCs w:val="24"/>
        </w:rPr>
        <w:tab/>
      </w:r>
      <w:r w:rsidR="00B82CD5">
        <w:rPr>
          <w:rFonts w:ascii="Arial" w:hAnsi="Arial" w:cs="Arial"/>
          <w:color w:val="000000"/>
          <w:sz w:val="24"/>
          <w:szCs w:val="24"/>
        </w:rPr>
        <w:t xml:space="preserve">I turn to consider </w:t>
      </w:r>
      <w:r w:rsidR="00530497">
        <w:rPr>
          <w:rFonts w:ascii="Arial" w:hAnsi="Arial" w:cs="Arial"/>
          <w:color w:val="000000"/>
          <w:sz w:val="24"/>
          <w:szCs w:val="24"/>
        </w:rPr>
        <w:t>whether the applicants have established that the first respondent acted in contempt of court.</w:t>
      </w:r>
    </w:p>
    <w:p w14:paraId="50B85114" w14:textId="77777777" w:rsidR="00C1334E" w:rsidRDefault="00C1334E" w:rsidP="005C34FB">
      <w:pPr>
        <w:widowControl w:val="0"/>
        <w:autoSpaceDE w:val="0"/>
        <w:autoSpaceDN w:val="0"/>
        <w:adjustRightInd w:val="0"/>
        <w:spacing w:after="0" w:line="360" w:lineRule="auto"/>
        <w:jc w:val="both"/>
        <w:rPr>
          <w:rFonts w:ascii="Arial" w:hAnsi="Arial" w:cs="Arial"/>
          <w:color w:val="000000"/>
          <w:sz w:val="24"/>
          <w:szCs w:val="24"/>
        </w:rPr>
      </w:pPr>
    </w:p>
    <w:p w14:paraId="2F2B38DC" w14:textId="395B11E0" w:rsidR="00C1334E" w:rsidRPr="001B39E9"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[41]</w:t>
      </w:r>
      <w:r>
        <w:rPr>
          <w:rFonts w:ascii="Arial" w:hAnsi="Arial" w:cs="Arial"/>
          <w:color w:val="000000"/>
          <w:sz w:val="24"/>
          <w:szCs w:val="24"/>
        </w:rPr>
        <w:tab/>
      </w:r>
      <w:r w:rsidR="00C1334E">
        <w:rPr>
          <w:rFonts w:ascii="Arial" w:hAnsi="Arial" w:cs="Arial"/>
          <w:color w:val="000000"/>
          <w:sz w:val="24"/>
          <w:szCs w:val="24"/>
        </w:rPr>
        <w:t xml:space="preserve">I accept </w:t>
      </w:r>
      <w:r w:rsidR="001B39E9">
        <w:rPr>
          <w:rFonts w:ascii="Arial" w:hAnsi="Arial" w:cs="Arial"/>
          <w:color w:val="000000"/>
          <w:sz w:val="24"/>
          <w:szCs w:val="24"/>
        </w:rPr>
        <w:t xml:space="preserve">that courts must be slow to impute </w:t>
      </w:r>
      <w:r w:rsidR="001B39E9">
        <w:rPr>
          <w:rFonts w:ascii="Arial" w:hAnsi="Arial" w:cs="Arial"/>
          <w:i/>
          <w:iCs/>
          <w:color w:val="000000"/>
          <w:sz w:val="24"/>
          <w:szCs w:val="24"/>
        </w:rPr>
        <w:t>mala fides</w:t>
      </w:r>
      <w:r w:rsidR="001B39E9">
        <w:rPr>
          <w:rFonts w:ascii="Arial" w:hAnsi="Arial" w:cs="Arial"/>
          <w:color w:val="000000"/>
          <w:sz w:val="24"/>
          <w:szCs w:val="24"/>
        </w:rPr>
        <w:t xml:space="preserve"> to </w:t>
      </w:r>
      <w:r w:rsidR="004508FD">
        <w:rPr>
          <w:rFonts w:ascii="Arial" w:hAnsi="Arial" w:cs="Arial"/>
          <w:color w:val="000000"/>
          <w:sz w:val="24"/>
          <w:szCs w:val="24"/>
        </w:rPr>
        <w:t xml:space="preserve">a </w:t>
      </w:r>
      <w:r w:rsidR="001B39E9">
        <w:rPr>
          <w:rFonts w:ascii="Arial" w:hAnsi="Arial" w:cs="Arial"/>
          <w:color w:val="000000"/>
          <w:sz w:val="24"/>
          <w:szCs w:val="24"/>
        </w:rPr>
        <w:t>legal practit</w:t>
      </w:r>
      <w:r w:rsidR="00634631">
        <w:rPr>
          <w:rFonts w:ascii="Arial" w:hAnsi="Arial" w:cs="Arial"/>
          <w:color w:val="000000"/>
          <w:sz w:val="24"/>
          <w:szCs w:val="24"/>
        </w:rPr>
        <w:t xml:space="preserve">ioner, who will not </w:t>
      </w:r>
      <w:r w:rsidR="004508FD">
        <w:rPr>
          <w:rFonts w:ascii="Arial" w:hAnsi="Arial" w:cs="Arial"/>
          <w:color w:val="000000"/>
          <w:sz w:val="24"/>
          <w:szCs w:val="24"/>
        </w:rPr>
        <w:t>“</w:t>
      </w:r>
      <w:r w:rsidR="00634631">
        <w:rPr>
          <w:rFonts w:ascii="Arial" w:hAnsi="Arial" w:cs="Arial"/>
          <w:color w:val="000000"/>
          <w:sz w:val="24"/>
          <w:szCs w:val="24"/>
        </w:rPr>
        <w:t xml:space="preserve">be guilty of negligence merely because </w:t>
      </w:r>
      <w:r w:rsidR="004508FD">
        <w:rPr>
          <w:rFonts w:ascii="Arial" w:hAnsi="Arial" w:cs="Arial"/>
          <w:color w:val="000000"/>
          <w:sz w:val="24"/>
          <w:szCs w:val="24"/>
        </w:rPr>
        <w:t>he</w:t>
      </w:r>
      <w:r w:rsidR="00634631">
        <w:rPr>
          <w:rFonts w:ascii="Arial" w:hAnsi="Arial" w:cs="Arial"/>
          <w:color w:val="000000"/>
          <w:sz w:val="24"/>
          <w:szCs w:val="24"/>
        </w:rPr>
        <w:t xml:space="preserve"> committed an error of judgment</w:t>
      </w:r>
      <w:r w:rsidR="004508FD">
        <w:rPr>
          <w:rFonts w:ascii="Arial" w:hAnsi="Arial" w:cs="Arial"/>
          <w:color w:val="000000"/>
          <w:sz w:val="24"/>
          <w:szCs w:val="24"/>
        </w:rPr>
        <w:t xml:space="preserve">, </w:t>
      </w:r>
      <w:r w:rsidR="007A6B73" w:rsidRPr="007A6B73">
        <w:rPr>
          <w:rFonts w:ascii="Arial" w:hAnsi="Arial" w:cs="Arial"/>
          <w:color w:val="000000"/>
          <w:sz w:val="24"/>
          <w:szCs w:val="24"/>
        </w:rPr>
        <w:t>whether on matters of discretion or law. It is a question of degree and there is a borderline within which it is difficult to say whether a breach of duty has or has not been committed</w:t>
      </w:r>
      <w:r w:rsidR="007A6B73">
        <w:rPr>
          <w:rFonts w:ascii="Arial" w:hAnsi="Arial" w:cs="Arial"/>
          <w:color w:val="000000"/>
          <w:sz w:val="24"/>
          <w:szCs w:val="24"/>
        </w:rPr>
        <w:t xml:space="preserve">… </w:t>
      </w:r>
      <w:r w:rsidR="00A24960" w:rsidRPr="00A24960">
        <w:rPr>
          <w:rFonts w:ascii="Arial" w:hAnsi="Arial" w:cs="Arial"/>
          <w:color w:val="000000"/>
          <w:sz w:val="24"/>
          <w:szCs w:val="24"/>
        </w:rPr>
        <w:t xml:space="preserve">An attorney is not responsible for any wrongful act committed by him qua attorney within </w:t>
      </w:r>
      <w:r w:rsidR="00A24960" w:rsidRPr="00A24960">
        <w:rPr>
          <w:rFonts w:ascii="Arial" w:hAnsi="Arial" w:cs="Arial"/>
          <w:color w:val="000000"/>
          <w:sz w:val="24"/>
          <w:szCs w:val="24"/>
        </w:rPr>
        <w:lastRenderedPageBreak/>
        <w:t xml:space="preserve">the scope of his authority: </w:t>
      </w:r>
      <w:r w:rsidR="00A24960" w:rsidRPr="00EB69D5">
        <w:rPr>
          <w:rFonts w:ascii="Arial" w:hAnsi="Arial" w:cs="Arial"/>
          <w:i/>
          <w:iCs/>
          <w:color w:val="000000"/>
          <w:sz w:val="24"/>
          <w:szCs w:val="24"/>
        </w:rPr>
        <w:t>qui facit per alium facit per se</w:t>
      </w:r>
      <w:r w:rsidR="00A24960" w:rsidRPr="00A24960">
        <w:rPr>
          <w:rFonts w:ascii="Arial" w:hAnsi="Arial" w:cs="Arial"/>
          <w:color w:val="000000"/>
          <w:sz w:val="24"/>
          <w:szCs w:val="24"/>
        </w:rPr>
        <w:t>. There is, however, a duty of care owed by an attorney conducting litigation on behalf of a client, to the court, and a duty of care owed towards his opponent.</w:t>
      </w:r>
      <w:r w:rsidR="00D948A3">
        <w:rPr>
          <w:rFonts w:ascii="Arial" w:hAnsi="Arial" w:cs="Arial"/>
          <w:color w:val="000000"/>
          <w:sz w:val="24"/>
          <w:szCs w:val="24"/>
        </w:rPr>
        <w:t>”</w:t>
      </w:r>
      <w:r w:rsidR="00D948A3">
        <w:rPr>
          <w:rStyle w:val="FootnoteReference"/>
          <w:rFonts w:ascii="Arial" w:hAnsi="Arial" w:cs="Arial"/>
          <w:color w:val="000000"/>
          <w:sz w:val="24"/>
          <w:szCs w:val="24"/>
        </w:rPr>
        <w:footnoteReference w:id="4"/>
      </w:r>
    </w:p>
    <w:p w14:paraId="6AD5A814" w14:textId="7D8BD694" w:rsidR="00B62641" w:rsidRDefault="00B62641" w:rsidP="005C34FB">
      <w:pPr>
        <w:widowControl w:val="0"/>
        <w:autoSpaceDE w:val="0"/>
        <w:autoSpaceDN w:val="0"/>
        <w:adjustRightInd w:val="0"/>
        <w:spacing w:after="0" w:line="360" w:lineRule="auto"/>
        <w:jc w:val="both"/>
        <w:rPr>
          <w:rFonts w:ascii="Arial" w:hAnsi="Arial" w:cs="Arial"/>
          <w:color w:val="000000"/>
          <w:sz w:val="24"/>
          <w:szCs w:val="24"/>
        </w:rPr>
      </w:pPr>
    </w:p>
    <w:p w14:paraId="16271BFF" w14:textId="6AF5D0B9" w:rsidR="00EB2F89"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[42]</w:t>
      </w:r>
      <w:r>
        <w:rPr>
          <w:rFonts w:ascii="Arial" w:hAnsi="Arial" w:cs="Arial"/>
          <w:color w:val="000000"/>
          <w:sz w:val="24"/>
          <w:szCs w:val="24"/>
        </w:rPr>
        <w:tab/>
      </w:r>
      <w:r w:rsidR="00C72E64">
        <w:rPr>
          <w:rFonts w:ascii="Arial" w:hAnsi="Arial" w:cs="Arial"/>
          <w:color w:val="000000"/>
          <w:sz w:val="24"/>
          <w:szCs w:val="24"/>
        </w:rPr>
        <w:t>Masipa J’s</w:t>
      </w:r>
      <w:r w:rsidR="00C31C4B">
        <w:rPr>
          <w:rFonts w:ascii="Arial" w:hAnsi="Arial" w:cs="Arial"/>
          <w:color w:val="000000"/>
          <w:sz w:val="24"/>
          <w:szCs w:val="24"/>
        </w:rPr>
        <w:t xml:space="preserve"> order was served personally on the first respondent. </w:t>
      </w:r>
    </w:p>
    <w:p w14:paraId="76060726" w14:textId="77777777" w:rsidR="00EB2F89" w:rsidRDefault="00EB2F89" w:rsidP="005C34FB">
      <w:pPr>
        <w:widowControl w:val="0"/>
        <w:autoSpaceDE w:val="0"/>
        <w:autoSpaceDN w:val="0"/>
        <w:adjustRightInd w:val="0"/>
        <w:spacing w:after="0" w:line="360" w:lineRule="auto"/>
        <w:jc w:val="both"/>
        <w:rPr>
          <w:rFonts w:ascii="Arial" w:hAnsi="Arial" w:cs="Arial"/>
          <w:color w:val="000000"/>
          <w:sz w:val="24"/>
          <w:szCs w:val="24"/>
        </w:rPr>
      </w:pPr>
    </w:p>
    <w:p w14:paraId="56E882D1" w14:textId="081A2E84" w:rsidR="00C8376C"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[43]</w:t>
      </w:r>
      <w:r>
        <w:rPr>
          <w:rFonts w:ascii="Arial" w:hAnsi="Arial" w:cs="Arial"/>
          <w:color w:val="000000"/>
          <w:sz w:val="24"/>
          <w:szCs w:val="24"/>
        </w:rPr>
        <w:tab/>
      </w:r>
      <w:r w:rsidR="009B490C">
        <w:rPr>
          <w:rFonts w:ascii="Arial" w:hAnsi="Arial" w:cs="Arial"/>
          <w:color w:val="000000"/>
          <w:sz w:val="24"/>
          <w:szCs w:val="24"/>
        </w:rPr>
        <w:t xml:space="preserve">He </w:t>
      </w:r>
      <w:r w:rsidR="0031088D">
        <w:rPr>
          <w:rFonts w:ascii="Arial" w:hAnsi="Arial" w:cs="Arial"/>
          <w:color w:val="000000"/>
          <w:sz w:val="24"/>
          <w:szCs w:val="24"/>
        </w:rPr>
        <w:t>did</w:t>
      </w:r>
      <w:r w:rsidR="009B490C">
        <w:rPr>
          <w:rFonts w:ascii="Arial" w:hAnsi="Arial" w:cs="Arial"/>
          <w:color w:val="000000"/>
          <w:sz w:val="24"/>
          <w:szCs w:val="24"/>
        </w:rPr>
        <w:t xml:space="preserve"> not compl</w:t>
      </w:r>
      <w:r w:rsidR="0031088D">
        <w:rPr>
          <w:rFonts w:ascii="Arial" w:hAnsi="Arial" w:cs="Arial"/>
          <w:color w:val="000000"/>
          <w:sz w:val="24"/>
          <w:szCs w:val="24"/>
        </w:rPr>
        <w:t>y</w:t>
      </w:r>
      <w:r w:rsidR="009B490C">
        <w:rPr>
          <w:rFonts w:ascii="Arial" w:hAnsi="Arial" w:cs="Arial"/>
          <w:color w:val="000000"/>
          <w:sz w:val="24"/>
          <w:szCs w:val="24"/>
        </w:rPr>
        <w:t xml:space="preserve"> with </w:t>
      </w:r>
      <w:r w:rsidR="00EB2F89">
        <w:rPr>
          <w:rFonts w:ascii="Arial" w:hAnsi="Arial" w:cs="Arial"/>
          <w:color w:val="000000"/>
          <w:sz w:val="24"/>
          <w:szCs w:val="24"/>
        </w:rPr>
        <w:t>it,</w:t>
      </w:r>
      <w:r w:rsidR="009B490C">
        <w:rPr>
          <w:rFonts w:ascii="Arial" w:hAnsi="Arial" w:cs="Arial"/>
          <w:color w:val="000000"/>
          <w:sz w:val="24"/>
          <w:szCs w:val="24"/>
        </w:rPr>
        <w:t xml:space="preserve"> and </w:t>
      </w:r>
      <w:r w:rsidR="00C8376C">
        <w:rPr>
          <w:rFonts w:ascii="Arial" w:hAnsi="Arial" w:cs="Arial"/>
          <w:color w:val="000000"/>
          <w:sz w:val="24"/>
          <w:szCs w:val="24"/>
        </w:rPr>
        <w:t>there is no evidence that he advised his clients of the order either.</w:t>
      </w:r>
    </w:p>
    <w:p w14:paraId="6ABE2645" w14:textId="77777777" w:rsidR="00C8376C" w:rsidRDefault="00C8376C" w:rsidP="005C34FB">
      <w:pPr>
        <w:widowControl w:val="0"/>
        <w:autoSpaceDE w:val="0"/>
        <w:autoSpaceDN w:val="0"/>
        <w:adjustRightInd w:val="0"/>
        <w:spacing w:after="0" w:line="360" w:lineRule="auto"/>
        <w:jc w:val="both"/>
        <w:rPr>
          <w:rFonts w:ascii="Arial" w:hAnsi="Arial" w:cs="Arial"/>
          <w:color w:val="000000"/>
          <w:sz w:val="24"/>
          <w:szCs w:val="24"/>
        </w:rPr>
      </w:pPr>
    </w:p>
    <w:p w14:paraId="78B3F7A7" w14:textId="6F3348EE" w:rsidR="00C31C4B"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[44]</w:t>
      </w:r>
      <w:r>
        <w:rPr>
          <w:rFonts w:ascii="Arial" w:hAnsi="Arial" w:cs="Arial"/>
          <w:color w:val="000000"/>
          <w:sz w:val="24"/>
          <w:szCs w:val="24"/>
        </w:rPr>
        <w:tab/>
      </w:r>
      <w:r w:rsidR="00C8376C">
        <w:rPr>
          <w:rFonts w:ascii="Arial" w:hAnsi="Arial" w:cs="Arial"/>
          <w:color w:val="000000"/>
          <w:sz w:val="24"/>
          <w:szCs w:val="24"/>
        </w:rPr>
        <w:t>T</w:t>
      </w:r>
      <w:r w:rsidR="009B490C">
        <w:rPr>
          <w:rFonts w:ascii="Arial" w:hAnsi="Arial" w:cs="Arial"/>
          <w:color w:val="000000"/>
          <w:sz w:val="24"/>
          <w:szCs w:val="24"/>
        </w:rPr>
        <w:t xml:space="preserve">he </w:t>
      </w:r>
      <w:r w:rsidR="00C8376C">
        <w:rPr>
          <w:rFonts w:ascii="Arial" w:hAnsi="Arial" w:cs="Arial"/>
          <w:color w:val="000000"/>
          <w:sz w:val="24"/>
          <w:szCs w:val="24"/>
        </w:rPr>
        <w:t xml:space="preserve">first respondent </w:t>
      </w:r>
      <w:r w:rsidR="009B490C">
        <w:rPr>
          <w:rFonts w:ascii="Arial" w:hAnsi="Arial" w:cs="Arial"/>
          <w:color w:val="000000"/>
          <w:sz w:val="24"/>
          <w:szCs w:val="24"/>
        </w:rPr>
        <w:t>b</w:t>
      </w:r>
      <w:r w:rsidR="00EB2F89">
        <w:rPr>
          <w:rFonts w:ascii="Arial" w:hAnsi="Arial" w:cs="Arial"/>
          <w:color w:val="000000"/>
          <w:sz w:val="24"/>
          <w:szCs w:val="24"/>
        </w:rPr>
        <w:t>ears</w:t>
      </w:r>
      <w:r w:rsidR="009B490C">
        <w:rPr>
          <w:rFonts w:ascii="Arial" w:hAnsi="Arial" w:cs="Arial"/>
          <w:color w:val="000000"/>
          <w:sz w:val="24"/>
          <w:szCs w:val="24"/>
        </w:rPr>
        <w:t xml:space="preserve"> the evidential burden of showing that his conduct was neither wilful nor mala fide.</w:t>
      </w:r>
    </w:p>
    <w:p w14:paraId="246948EB" w14:textId="77777777" w:rsidR="00EB2F89" w:rsidRDefault="00EB2F89" w:rsidP="005C34FB">
      <w:pPr>
        <w:widowControl w:val="0"/>
        <w:autoSpaceDE w:val="0"/>
        <w:autoSpaceDN w:val="0"/>
        <w:adjustRightInd w:val="0"/>
        <w:spacing w:after="0" w:line="360" w:lineRule="auto"/>
        <w:jc w:val="both"/>
        <w:rPr>
          <w:rFonts w:ascii="Arial" w:hAnsi="Arial" w:cs="Arial"/>
          <w:color w:val="000000"/>
          <w:sz w:val="24"/>
          <w:szCs w:val="24"/>
        </w:rPr>
      </w:pPr>
    </w:p>
    <w:p w14:paraId="7FE3DBAD" w14:textId="384EF7EA" w:rsidR="009B490C"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[45]</w:t>
      </w:r>
      <w:r>
        <w:rPr>
          <w:rFonts w:ascii="Arial" w:hAnsi="Arial" w:cs="Arial"/>
          <w:color w:val="000000"/>
          <w:sz w:val="24"/>
          <w:szCs w:val="24"/>
        </w:rPr>
        <w:tab/>
      </w:r>
      <w:r w:rsidR="001E6608">
        <w:rPr>
          <w:rFonts w:ascii="Arial" w:hAnsi="Arial" w:cs="Arial"/>
          <w:color w:val="000000"/>
          <w:sz w:val="24"/>
          <w:szCs w:val="24"/>
        </w:rPr>
        <w:t xml:space="preserve">The requirements for contempt of court were restated </w:t>
      </w:r>
      <w:r w:rsidR="00C87CBB">
        <w:rPr>
          <w:rFonts w:ascii="Arial" w:hAnsi="Arial" w:cs="Arial"/>
          <w:color w:val="000000"/>
          <w:sz w:val="24"/>
          <w:szCs w:val="24"/>
        </w:rPr>
        <w:t xml:space="preserve">by His Lordship Mr Justice Cameron (as he then was) </w:t>
      </w:r>
      <w:r w:rsidR="009B490C">
        <w:rPr>
          <w:rFonts w:ascii="Arial" w:hAnsi="Arial" w:cs="Arial"/>
          <w:color w:val="000000"/>
          <w:sz w:val="24"/>
          <w:szCs w:val="24"/>
        </w:rPr>
        <w:t xml:space="preserve">in </w:t>
      </w:r>
      <w:r w:rsidR="009B490C" w:rsidRPr="009B490C">
        <w:rPr>
          <w:rFonts w:ascii="Arial" w:hAnsi="Arial" w:cs="Arial"/>
          <w:b/>
          <w:bCs/>
          <w:color w:val="000000"/>
          <w:sz w:val="24"/>
          <w:szCs w:val="24"/>
        </w:rPr>
        <w:t>Fakie NO v CCII Systems (Pty) Ltd</w:t>
      </w:r>
      <w:r w:rsidR="00C87CBB" w:rsidRPr="00C87CBB">
        <w:rPr>
          <w:rStyle w:val="FootnoteReference"/>
          <w:rFonts w:ascii="Arial" w:hAnsi="Arial" w:cs="Arial"/>
          <w:color w:val="000000"/>
          <w:sz w:val="24"/>
          <w:szCs w:val="24"/>
        </w:rPr>
        <w:footnoteReference w:id="5"/>
      </w:r>
      <w:r w:rsidR="009B490C">
        <w:rPr>
          <w:rFonts w:ascii="Arial" w:hAnsi="Arial" w:cs="Arial"/>
          <w:color w:val="000000"/>
          <w:sz w:val="24"/>
          <w:szCs w:val="24"/>
        </w:rPr>
        <w:t>.</w:t>
      </w:r>
    </w:p>
    <w:p w14:paraId="2FB7879E" w14:textId="2EDA93E3" w:rsidR="009B490C" w:rsidRDefault="009B490C" w:rsidP="005C34FB">
      <w:pPr>
        <w:widowControl w:val="0"/>
        <w:autoSpaceDE w:val="0"/>
        <w:autoSpaceDN w:val="0"/>
        <w:adjustRightInd w:val="0"/>
        <w:spacing w:after="0" w:line="360" w:lineRule="auto"/>
        <w:jc w:val="both"/>
        <w:rPr>
          <w:rFonts w:ascii="Arial" w:hAnsi="Arial" w:cs="Arial"/>
          <w:color w:val="000000"/>
          <w:sz w:val="24"/>
          <w:szCs w:val="24"/>
        </w:rPr>
      </w:pPr>
    </w:p>
    <w:p w14:paraId="12683CFD" w14:textId="5B688135" w:rsidR="009B490C" w:rsidRPr="009B490C"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[46]</w:t>
      </w:r>
      <w:r>
        <w:rPr>
          <w:rFonts w:ascii="Arial" w:hAnsi="Arial" w:cs="Arial"/>
          <w:color w:val="000000"/>
          <w:sz w:val="24"/>
          <w:szCs w:val="24"/>
        </w:rPr>
        <w:tab/>
      </w:r>
      <w:r w:rsidR="00797B8C">
        <w:rPr>
          <w:rFonts w:ascii="Arial" w:hAnsi="Arial" w:cs="Arial"/>
          <w:color w:val="000000"/>
          <w:sz w:val="24"/>
          <w:szCs w:val="24"/>
        </w:rPr>
        <w:t>T</w:t>
      </w:r>
      <w:r w:rsidR="00797B8C" w:rsidRPr="00797B8C">
        <w:rPr>
          <w:rFonts w:ascii="Arial" w:hAnsi="Arial" w:cs="Arial"/>
          <w:color w:val="000000"/>
          <w:sz w:val="24"/>
          <w:szCs w:val="24"/>
        </w:rPr>
        <w:t>he applicant</w:t>
      </w:r>
      <w:r w:rsidR="00797B8C">
        <w:rPr>
          <w:rFonts w:ascii="Arial" w:hAnsi="Arial" w:cs="Arial"/>
          <w:color w:val="000000"/>
          <w:sz w:val="24"/>
          <w:szCs w:val="24"/>
        </w:rPr>
        <w:t>s</w:t>
      </w:r>
      <w:r w:rsidR="00797B8C" w:rsidRPr="00797B8C">
        <w:rPr>
          <w:rFonts w:ascii="Arial" w:hAnsi="Arial" w:cs="Arial"/>
          <w:color w:val="000000"/>
          <w:sz w:val="24"/>
          <w:szCs w:val="24"/>
        </w:rPr>
        <w:t xml:space="preserve"> must prove the requisites of contempt (the order; service or notice; non-compliance; and wilfulness and </w:t>
      </w:r>
      <w:r w:rsidR="00797B8C" w:rsidRPr="00797B8C">
        <w:rPr>
          <w:rFonts w:ascii="Arial" w:hAnsi="Arial" w:cs="Arial"/>
          <w:i/>
          <w:iCs/>
          <w:color w:val="000000"/>
          <w:sz w:val="24"/>
          <w:szCs w:val="24"/>
        </w:rPr>
        <w:t>mala fides</w:t>
      </w:r>
      <w:r w:rsidR="00797B8C" w:rsidRPr="00797B8C">
        <w:rPr>
          <w:rFonts w:ascii="Arial" w:hAnsi="Arial" w:cs="Arial"/>
          <w:color w:val="000000"/>
          <w:sz w:val="24"/>
          <w:szCs w:val="24"/>
        </w:rPr>
        <w:t>) beyond reasonable doubt</w:t>
      </w:r>
      <w:r w:rsidR="00797B8C">
        <w:rPr>
          <w:rFonts w:ascii="Arial" w:hAnsi="Arial" w:cs="Arial"/>
          <w:color w:val="000000"/>
          <w:sz w:val="24"/>
          <w:szCs w:val="24"/>
        </w:rPr>
        <w:t xml:space="preserve">. </w:t>
      </w:r>
      <w:r w:rsidR="00BA7E96" w:rsidRPr="00BA7E96">
        <w:rPr>
          <w:rFonts w:ascii="Arial" w:hAnsi="Arial" w:cs="Arial"/>
          <w:color w:val="000000"/>
          <w:sz w:val="24"/>
          <w:szCs w:val="24"/>
        </w:rPr>
        <w:t>But, once the applicant</w:t>
      </w:r>
      <w:r w:rsidR="00BA7E96">
        <w:rPr>
          <w:rFonts w:ascii="Arial" w:hAnsi="Arial" w:cs="Arial"/>
          <w:color w:val="000000"/>
          <w:sz w:val="24"/>
          <w:szCs w:val="24"/>
        </w:rPr>
        <w:t xml:space="preserve">s have </w:t>
      </w:r>
      <w:r w:rsidR="00BA7E96" w:rsidRPr="00BA7E96">
        <w:rPr>
          <w:rFonts w:ascii="Arial" w:hAnsi="Arial" w:cs="Arial"/>
          <w:color w:val="000000"/>
          <w:sz w:val="24"/>
          <w:szCs w:val="24"/>
        </w:rPr>
        <w:t xml:space="preserve">proved the order, service or notice, and non-compliance, the </w:t>
      </w:r>
      <w:r w:rsidR="00BA7E96">
        <w:rPr>
          <w:rFonts w:ascii="Arial" w:hAnsi="Arial" w:cs="Arial"/>
          <w:color w:val="000000"/>
          <w:sz w:val="24"/>
          <w:szCs w:val="24"/>
        </w:rPr>
        <w:t xml:space="preserve">first </w:t>
      </w:r>
      <w:r w:rsidR="00BA7E96" w:rsidRPr="00BA7E96">
        <w:rPr>
          <w:rFonts w:ascii="Arial" w:hAnsi="Arial" w:cs="Arial"/>
          <w:color w:val="000000"/>
          <w:sz w:val="24"/>
          <w:szCs w:val="24"/>
        </w:rPr>
        <w:t xml:space="preserve">respondent bears </w:t>
      </w:r>
      <w:r w:rsidR="00D50DBC">
        <w:rPr>
          <w:rFonts w:ascii="Arial" w:hAnsi="Arial" w:cs="Arial"/>
          <w:color w:val="000000"/>
          <w:sz w:val="24"/>
          <w:szCs w:val="24"/>
        </w:rPr>
        <w:t>the</w:t>
      </w:r>
      <w:r w:rsidR="00BA7E96" w:rsidRPr="00BA7E96">
        <w:rPr>
          <w:rFonts w:ascii="Arial" w:hAnsi="Arial" w:cs="Arial"/>
          <w:color w:val="000000"/>
          <w:sz w:val="24"/>
          <w:szCs w:val="24"/>
        </w:rPr>
        <w:t xml:space="preserve"> evidential burden </w:t>
      </w:r>
      <w:r w:rsidR="00DC1D41">
        <w:rPr>
          <w:rFonts w:ascii="Arial" w:hAnsi="Arial" w:cs="Arial"/>
          <w:color w:val="000000"/>
          <w:sz w:val="24"/>
          <w:szCs w:val="24"/>
        </w:rPr>
        <w:t>referred to above</w:t>
      </w:r>
      <w:r w:rsidR="00BA7E96">
        <w:rPr>
          <w:rFonts w:ascii="Arial" w:hAnsi="Arial" w:cs="Arial"/>
          <w:i/>
          <w:iCs/>
          <w:color w:val="000000"/>
          <w:sz w:val="24"/>
          <w:szCs w:val="24"/>
        </w:rPr>
        <w:t>.</w:t>
      </w:r>
      <w:r w:rsidR="00797B8C" w:rsidRPr="00797B8C">
        <w:rPr>
          <w:rFonts w:ascii="Arial" w:hAnsi="Arial" w:cs="Arial"/>
          <w:color w:val="000000"/>
          <w:sz w:val="24"/>
          <w:szCs w:val="24"/>
        </w:rPr>
        <w:t xml:space="preserve"> </w:t>
      </w:r>
      <w:r w:rsidR="009B490C">
        <w:rPr>
          <w:rFonts w:ascii="Arial" w:hAnsi="Arial" w:cs="Arial"/>
          <w:color w:val="000000"/>
          <w:sz w:val="24"/>
          <w:szCs w:val="24"/>
        </w:rPr>
        <w:t>I</w:t>
      </w:r>
      <w:r w:rsidR="00BA7E96">
        <w:rPr>
          <w:rFonts w:ascii="Arial" w:hAnsi="Arial" w:cs="Arial"/>
          <w:color w:val="000000"/>
          <w:sz w:val="24"/>
          <w:szCs w:val="24"/>
        </w:rPr>
        <w:t xml:space="preserve">f </w:t>
      </w:r>
      <w:r w:rsidR="009B490C">
        <w:rPr>
          <w:rFonts w:ascii="Arial" w:hAnsi="Arial" w:cs="Arial"/>
          <w:color w:val="000000"/>
          <w:sz w:val="24"/>
          <w:szCs w:val="24"/>
        </w:rPr>
        <w:t>the first respondent fail</w:t>
      </w:r>
      <w:r w:rsidR="008A6994">
        <w:rPr>
          <w:rFonts w:ascii="Arial" w:hAnsi="Arial" w:cs="Arial"/>
          <w:color w:val="000000"/>
          <w:sz w:val="24"/>
          <w:szCs w:val="24"/>
        </w:rPr>
        <w:t>s</w:t>
      </w:r>
      <w:r w:rsidR="009B490C">
        <w:rPr>
          <w:rFonts w:ascii="Arial" w:hAnsi="Arial" w:cs="Arial"/>
          <w:color w:val="000000"/>
          <w:sz w:val="24"/>
          <w:szCs w:val="24"/>
        </w:rPr>
        <w:t xml:space="preserve"> to advance evidence that establishes beyond a reasonable doubt as to whether </w:t>
      </w:r>
      <w:r w:rsidR="008A6994">
        <w:rPr>
          <w:rFonts w:ascii="Arial" w:hAnsi="Arial" w:cs="Arial"/>
          <w:color w:val="000000"/>
          <w:sz w:val="24"/>
          <w:szCs w:val="24"/>
        </w:rPr>
        <w:t xml:space="preserve">his </w:t>
      </w:r>
      <w:r w:rsidR="009B490C">
        <w:rPr>
          <w:rFonts w:ascii="Arial" w:hAnsi="Arial" w:cs="Arial"/>
          <w:color w:val="000000"/>
          <w:sz w:val="24"/>
          <w:szCs w:val="24"/>
        </w:rPr>
        <w:t>non-compliance was wilful or mala fide, contempt would have been established beyond reasonable doubt.</w:t>
      </w:r>
    </w:p>
    <w:p w14:paraId="1386C6BC" w14:textId="636F7262" w:rsidR="009B490C" w:rsidRDefault="009B490C" w:rsidP="005C34FB">
      <w:pPr>
        <w:widowControl w:val="0"/>
        <w:autoSpaceDE w:val="0"/>
        <w:autoSpaceDN w:val="0"/>
        <w:adjustRightInd w:val="0"/>
        <w:spacing w:after="0" w:line="360" w:lineRule="auto"/>
        <w:jc w:val="both"/>
        <w:rPr>
          <w:rFonts w:ascii="Arial" w:hAnsi="Arial" w:cs="Arial"/>
          <w:color w:val="000000"/>
          <w:sz w:val="24"/>
          <w:szCs w:val="24"/>
        </w:rPr>
      </w:pPr>
    </w:p>
    <w:p w14:paraId="1A2B2B90" w14:textId="2D354A20" w:rsidR="00E00960"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[47]</w:t>
      </w:r>
      <w:r>
        <w:rPr>
          <w:rFonts w:ascii="Arial" w:hAnsi="Arial" w:cs="Arial"/>
          <w:color w:val="000000"/>
          <w:sz w:val="24"/>
          <w:szCs w:val="24"/>
        </w:rPr>
        <w:tab/>
      </w:r>
      <w:r w:rsidR="009B490C">
        <w:rPr>
          <w:rFonts w:ascii="Arial" w:hAnsi="Arial" w:cs="Arial"/>
          <w:color w:val="000000"/>
          <w:sz w:val="24"/>
          <w:szCs w:val="24"/>
        </w:rPr>
        <w:t xml:space="preserve">The first respondent </w:t>
      </w:r>
      <w:r w:rsidR="00542E88">
        <w:rPr>
          <w:rFonts w:ascii="Arial" w:hAnsi="Arial" w:cs="Arial"/>
          <w:color w:val="000000"/>
          <w:sz w:val="24"/>
          <w:szCs w:val="24"/>
        </w:rPr>
        <w:t>did</w:t>
      </w:r>
      <w:r w:rsidR="009B490C">
        <w:rPr>
          <w:rFonts w:ascii="Arial" w:hAnsi="Arial" w:cs="Arial"/>
          <w:color w:val="000000"/>
          <w:sz w:val="24"/>
          <w:szCs w:val="24"/>
        </w:rPr>
        <w:t xml:space="preserve"> not advance any of the requisite evidence, at any level</w:t>
      </w:r>
      <w:r w:rsidR="00E00960">
        <w:rPr>
          <w:rFonts w:ascii="Arial" w:hAnsi="Arial" w:cs="Arial"/>
          <w:color w:val="000000"/>
          <w:sz w:val="24"/>
          <w:szCs w:val="24"/>
        </w:rPr>
        <w:t>.</w:t>
      </w:r>
    </w:p>
    <w:p w14:paraId="0ECF2DE9" w14:textId="77777777" w:rsidR="00E00960" w:rsidRDefault="00E00960" w:rsidP="005C34FB">
      <w:pPr>
        <w:widowControl w:val="0"/>
        <w:autoSpaceDE w:val="0"/>
        <w:autoSpaceDN w:val="0"/>
        <w:adjustRightInd w:val="0"/>
        <w:spacing w:after="0" w:line="360" w:lineRule="auto"/>
        <w:jc w:val="both"/>
        <w:rPr>
          <w:rFonts w:ascii="Arial" w:hAnsi="Arial" w:cs="Arial"/>
          <w:color w:val="000000"/>
          <w:sz w:val="24"/>
          <w:szCs w:val="24"/>
        </w:rPr>
      </w:pPr>
    </w:p>
    <w:p w14:paraId="3353A1D7" w14:textId="3E0AAD18" w:rsidR="00E00960"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[48]</w:t>
      </w:r>
      <w:r>
        <w:rPr>
          <w:rFonts w:ascii="Arial" w:hAnsi="Arial" w:cs="Arial"/>
          <w:color w:val="000000"/>
          <w:sz w:val="24"/>
          <w:szCs w:val="24"/>
        </w:rPr>
        <w:tab/>
      </w:r>
      <w:r w:rsidR="00C31C82">
        <w:rPr>
          <w:rFonts w:ascii="Arial" w:hAnsi="Arial" w:cs="Arial"/>
          <w:color w:val="000000"/>
          <w:sz w:val="24"/>
          <w:szCs w:val="24"/>
        </w:rPr>
        <w:t xml:space="preserve">Having been required personally to deliver the papers or identify the persons in whose possession the papers were, the </w:t>
      </w:r>
      <w:r w:rsidR="002E43B4">
        <w:rPr>
          <w:rFonts w:ascii="Arial" w:hAnsi="Arial" w:cs="Arial"/>
          <w:color w:val="000000"/>
          <w:sz w:val="24"/>
          <w:szCs w:val="24"/>
        </w:rPr>
        <w:t xml:space="preserve">inference is irresistible </w:t>
      </w:r>
      <w:r w:rsidR="00EA5CD0">
        <w:rPr>
          <w:rFonts w:ascii="Arial" w:hAnsi="Arial" w:cs="Arial"/>
          <w:color w:val="000000"/>
          <w:sz w:val="24"/>
          <w:szCs w:val="24"/>
        </w:rPr>
        <w:t xml:space="preserve">that </w:t>
      </w:r>
      <w:r w:rsidR="00C31C82">
        <w:rPr>
          <w:rFonts w:ascii="Arial" w:hAnsi="Arial" w:cs="Arial"/>
          <w:color w:val="000000"/>
          <w:sz w:val="24"/>
          <w:szCs w:val="24"/>
        </w:rPr>
        <w:t xml:space="preserve">first respondent </w:t>
      </w:r>
      <w:r w:rsidR="00EA5CD0">
        <w:rPr>
          <w:rFonts w:ascii="Arial" w:hAnsi="Arial" w:cs="Arial"/>
          <w:color w:val="000000"/>
          <w:sz w:val="24"/>
          <w:szCs w:val="24"/>
        </w:rPr>
        <w:t>must have foreseen that his actions could result in the breach of Masipa J’s Order</w:t>
      </w:r>
      <w:r w:rsidR="00B006A7">
        <w:rPr>
          <w:rFonts w:ascii="Arial" w:hAnsi="Arial" w:cs="Arial"/>
          <w:color w:val="000000"/>
          <w:sz w:val="24"/>
          <w:szCs w:val="24"/>
        </w:rPr>
        <w:t xml:space="preserve">. He therefore </w:t>
      </w:r>
      <w:r w:rsidR="00B006A7">
        <w:rPr>
          <w:rFonts w:ascii="Arial" w:hAnsi="Arial" w:cs="Arial"/>
          <w:color w:val="000000"/>
          <w:sz w:val="24"/>
          <w:szCs w:val="24"/>
        </w:rPr>
        <w:lastRenderedPageBreak/>
        <w:t>foresaw the possibility of that consequence and he reconciled himself to it</w:t>
      </w:r>
      <w:r w:rsidR="00910D07">
        <w:rPr>
          <w:rStyle w:val="FootnoteReference"/>
          <w:rFonts w:ascii="Arial" w:hAnsi="Arial" w:cs="Arial"/>
          <w:color w:val="000000"/>
          <w:sz w:val="24"/>
          <w:szCs w:val="24"/>
        </w:rPr>
        <w:footnoteReference w:id="6"/>
      </w:r>
      <w:r w:rsidR="00B006A7">
        <w:rPr>
          <w:rFonts w:ascii="Arial" w:hAnsi="Arial" w:cs="Arial"/>
          <w:color w:val="000000"/>
          <w:sz w:val="24"/>
          <w:szCs w:val="24"/>
        </w:rPr>
        <w:t>.</w:t>
      </w:r>
    </w:p>
    <w:p w14:paraId="2B8385C9" w14:textId="77777777" w:rsidR="00A84D37" w:rsidRDefault="00A84D37" w:rsidP="005C34FB">
      <w:pPr>
        <w:widowControl w:val="0"/>
        <w:autoSpaceDE w:val="0"/>
        <w:autoSpaceDN w:val="0"/>
        <w:adjustRightInd w:val="0"/>
        <w:spacing w:after="0" w:line="360" w:lineRule="auto"/>
        <w:jc w:val="both"/>
        <w:rPr>
          <w:rFonts w:ascii="Arial" w:hAnsi="Arial" w:cs="Arial"/>
          <w:color w:val="000000"/>
          <w:sz w:val="24"/>
          <w:szCs w:val="24"/>
        </w:rPr>
      </w:pPr>
    </w:p>
    <w:p w14:paraId="58BDD237" w14:textId="108EF7CB" w:rsidR="00A84D37"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[49]</w:t>
      </w:r>
      <w:r>
        <w:rPr>
          <w:rFonts w:ascii="Arial" w:hAnsi="Arial" w:cs="Arial"/>
          <w:color w:val="000000"/>
          <w:sz w:val="24"/>
          <w:szCs w:val="24"/>
        </w:rPr>
        <w:tab/>
      </w:r>
      <w:r w:rsidR="005036BC">
        <w:rPr>
          <w:rFonts w:ascii="Arial" w:hAnsi="Arial" w:cs="Arial"/>
          <w:color w:val="000000"/>
          <w:sz w:val="24"/>
          <w:szCs w:val="24"/>
        </w:rPr>
        <w:t xml:space="preserve">As was held in </w:t>
      </w:r>
      <w:r w:rsidR="005036BC">
        <w:rPr>
          <w:rFonts w:ascii="Arial" w:hAnsi="Arial" w:cs="Arial"/>
          <w:i/>
          <w:iCs/>
          <w:color w:val="000000"/>
          <w:sz w:val="24"/>
          <w:szCs w:val="24"/>
        </w:rPr>
        <w:t>Jonker</w:t>
      </w:r>
      <w:r w:rsidR="005036BC">
        <w:rPr>
          <w:rFonts w:ascii="Arial" w:hAnsi="Arial" w:cs="Arial"/>
          <w:color w:val="000000"/>
          <w:sz w:val="24"/>
          <w:szCs w:val="24"/>
        </w:rPr>
        <w:t>, the evaluation of whether the first respondent is in contempt is a matter of degree</w:t>
      </w:r>
      <w:r w:rsidR="00EE6B0E">
        <w:rPr>
          <w:rFonts w:ascii="Arial" w:hAnsi="Arial" w:cs="Arial"/>
          <w:color w:val="000000"/>
          <w:sz w:val="24"/>
          <w:szCs w:val="24"/>
        </w:rPr>
        <w:t xml:space="preserve"> and it may be that in </w:t>
      </w:r>
      <w:r w:rsidR="00134758">
        <w:rPr>
          <w:rFonts w:ascii="Arial" w:hAnsi="Arial" w:cs="Arial"/>
          <w:color w:val="000000"/>
          <w:sz w:val="24"/>
          <w:szCs w:val="24"/>
        </w:rPr>
        <w:t>some</w:t>
      </w:r>
      <w:r w:rsidR="00EE6B0E">
        <w:rPr>
          <w:rFonts w:ascii="Arial" w:hAnsi="Arial" w:cs="Arial"/>
          <w:color w:val="000000"/>
          <w:sz w:val="24"/>
          <w:szCs w:val="24"/>
        </w:rPr>
        <w:t xml:space="preserve"> cases, there is a borderline where a legal practitioner’s </w:t>
      </w:r>
      <w:r w:rsidR="00DF3B92">
        <w:rPr>
          <w:rFonts w:ascii="Arial" w:hAnsi="Arial" w:cs="Arial"/>
          <w:color w:val="000000"/>
          <w:sz w:val="24"/>
          <w:szCs w:val="24"/>
        </w:rPr>
        <w:t>conduct (even if negligent) does not breach their professional duty or their duty to the court.</w:t>
      </w:r>
    </w:p>
    <w:p w14:paraId="1BB60157" w14:textId="77777777" w:rsidR="00DF3B92" w:rsidRDefault="00DF3B92" w:rsidP="005C34FB">
      <w:pPr>
        <w:widowControl w:val="0"/>
        <w:autoSpaceDE w:val="0"/>
        <w:autoSpaceDN w:val="0"/>
        <w:adjustRightInd w:val="0"/>
        <w:spacing w:after="0" w:line="360" w:lineRule="auto"/>
        <w:jc w:val="both"/>
        <w:rPr>
          <w:rFonts w:ascii="Arial" w:hAnsi="Arial" w:cs="Arial"/>
          <w:color w:val="000000"/>
          <w:sz w:val="24"/>
          <w:szCs w:val="24"/>
        </w:rPr>
      </w:pPr>
    </w:p>
    <w:p w14:paraId="253B07E1" w14:textId="5191BA54" w:rsidR="00DF3B92" w:rsidRPr="005036BC"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[50]</w:t>
      </w:r>
      <w:r>
        <w:rPr>
          <w:rFonts w:ascii="Arial" w:hAnsi="Arial" w:cs="Arial"/>
          <w:color w:val="000000"/>
          <w:sz w:val="24"/>
          <w:szCs w:val="24"/>
        </w:rPr>
        <w:tab/>
      </w:r>
      <w:r w:rsidR="00BD10D7">
        <w:rPr>
          <w:rFonts w:ascii="Arial" w:hAnsi="Arial" w:cs="Arial"/>
          <w:color w:val="000000"/>
          <w:sz w:val="24"/>
          <w:szCs w:val="24"/>
        </w:rPr>
        <w:t xml:space="preserve">There is no borderline here: the first respondent is not being </w:t>
      </w:r>
      <w:r w:rsidR="00497E02">
        <w:rPr>
          <w:rFonts w:ascii="Arial" w:hAnsi="Arial" w:cs="Arial"/>
          <w:color w:val="000000"/>
          <w:sz w:val="24"/>
          <w:szCs w:val="24"/>
        </w:rPr>
        <w:t>held responsible for the misconduct of his clients, and their contempt is not being imputed to him.  The first respondent, himself, was directed by court order to perform.</w:t>
      </w:r>
      <w:r w:rsidR="00586D34">
        <w:rPr>
          <w:rFonts w:ascii="Arial" w:hAnsi="Arial" w:cs="Arial"/>
          <w:color w:val="000000"/>
          <w:sz w:val="24"/>
          <w:szCs w:val="24"/>
        </w:rPr>
        <w:t xml:space="preserve"> Instead</w:t>
      </w:r>
      <w:r w:rsidR="005F23A1">
        <w:rPr>
          <w:rFonts w:ascii="Arial" w:hAnsi="Arial" w:cs="Arial"/>
          <w:color w:val="000000"/>
          <w:sz w:val="24"/>
          <w:szCs w:val="24"/>
        </w:rPr>
        <w:t xml:space="preserve"> of complying</w:t>
      </w:r>
      <w:r w:rsidR="00586D34">
        <w:rPr>
          <w:rFonts w:ascii="Arial" w:hAnsi="Arial" w:cs="Arial"/>
          <w:color w:val="000000"/>
          <w:sz w:val="24"/>
          <w:szCs w:val="24"/>
        </w:rPr>
        <w:t xml:space="preserve">, and after service of that Order, he </w:t>
      </w:r>
      <w:r w:rsidR="0018786A">
        <w:rPr>
          <w:rFonts w:ascii="Arial" w:hAnsi="Arial" w:cs="Arial"/>
          <w:color w:val="000000"/>
          <w:sz w:val="24"/>
          <w:szCs w:val="24"/>
        </w:rPr>
        <w:t xml:space="preserve">then </w:t>
      </w:r>
      <w:r w:rsidR="00586D34">
        <w:rPr>
          <w:rFonts w:ascii="Arial" w:hAnsi="Arial" w:cs="Arial"/>
          <w:color w:val="000000"/>
          <w:sz w:val="24"/>
          <w:szCs w:val="24"/>
        </w:rPr>
        <w:t>elected to advance a defence to the main application whilst ignoring his separate obligation to comply with the Order</w:t>
      </w:r>
      <w:r w:rsidR="00A34CD9">
        <w:rPr>
          <w:rFonts w:ascii="Arial" w:hAnsi="Arial" w:cs="Arial"/>
          <w:color w:val="000000"/>
          <w:sz w:val="24"/>
          <w:szCs w:val="24"/>
        </w:rPr>
        <w:t xml:space="preserve"> and seeking orders that the first applicant be held in contempt.</w:t>
      </w:r>
    </w:p>
    <w:p w14:paraId="5309E70C" w14:textId="77777777" w:rsidR="00910D07" w:rsidRDefault="00910D07" w:rsidP="005C34FB">
      <w:pPr>
        <w:widowControl w:val="0"/>
        <w:autoSpaceDE w:val="0"/>
        <w:autoSpaceDN w:val="0"/>
        <w:adjustRightInd w:val="0"/>
        <w:spacing w:after="0" w:line="360" w:lineRule="auto"/>
        <w:jc w:val="both"/>
        <w:rPr>
          <w:rFonts w:ascii="Arial" w:hAnsi="Arial" w:cs="Arial"/>
          <w:color w:val="000000"/>
          <w:sz w:val="24"/>
          <w:szCs w:val="24"/>
        </w:rPr>
      </w:pPr>
    </w:p>
    <w:p w14:paraId="219E09CB" w14:textId="1439DFBA" w:rsidR="00B62641"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[51]</w:t>
      </w:r>
      <w:r>
        <w:rPr>
          <w:rFonts w:ascii="Arial" w:hAnsi="Arial" w:cs="Arial"/>
          <w:color w:val="000000"/>
          <w:sz w:val="24"/>
          <w:szCs w:val="24"/>
        </w:rPr>
        <w:tab/>
      </w:r>
      <w:r w:rsidR="009F7D1D">
        <w:rPr>
          <w:rFonts w:ascii="Arial" w:hAnsi="Arial" w:cs="Arial"/>
          <w:color w:val="000000"/>
          <w:sz w:val="24"/>
          <w:szCs w:val="24"/>
        </w:rPr>
        <w:t xml:space="preserve">I </w:t>
      </w:r>
      <w:r w:rsidR="00142B24">
        <w:rPr>
          <w:rFonts w:ascii="Arial" w:hAnsi="Arial" w:cs="Arial"/>
          <w:color w:val="000000"/>
          <w:sz w:val="24"/>
          <w:szCs w:val="24"/>
        </w:rPr>
        <w:t xml:space="preserve">therefore </w:t>
      </w:r>
      <w:r w:rsidR="009F7D1D">
        <w:rPr>
          <w:rFonts w:ascii="Arial" w:hAnsi="Arial" w:cs="Arial"/>
          <w:color w:val="000000"/>
          <w:sz w:val="24"/>
          <w:szCs w:val="24"/>
        </w:rPr>
        <w:t xml:space="preserve">have no difficulty in concluding that the first respondent </w:t>
      </w:r>
      <w:r w:rsidR="006B7E34">
        <w:rPr>
          <w:rFonts w:ascii="Arial" w:hAnsi="Arial" w:cs="Arial"/>
          <w:color w:val="000000"/>
          <w:sz w:val="24"/>
          <w:szCs w:val="24"/>
        </w:rPr>
        <w:t>wa</w:t>
      </w:r>
      <w:r w:rsidR="009F7D1D">
        <w:rPr>
          <w:rFonts w:ascii="Arial" w:hAnsi="Arial" w:cs="Arial"/>
          <w:color w:val="000000"/>
          <w:sz w:val="24"/>
          <w:szCs w:val="24"/>
        </w:rPr>
        <w:t xml:space="preserve">s in </w:t>
      </w:r>
      <w:r w:rsidR="009B490C">
        <w:rPr>
          <w:rFonts w:ascii="Arial" w:hAnsi="Arial" w:cs="Arial"/>
          <w:color w:val="000000"/>
          <w:sz w:val="24"/>
          <w:szCs w:val="24"/>
        </w:rPr>
        <w:t>contempt</w:t>
      </w:r>
      <w:r w:rsidR="009F7D1D">
        <w:rPr>
          <w:rFonts w:ascii="Arial" w:hAnsi="Arial" w:cs="Arial"/>
          <w:color w:val="000000"/>
          <w:sz w:val="24"/>
          <w:szCs w:val="24"/>
        </w:rPr>
        <w:t xml:space="preserve"> of this Court's order of 13 September 2021.</w:t>
      </w:r>
    </w:p>
    <w:p w14:paraId="680DC99A" w14:textId="77777777" w:rsidR="00542E88" w:rsidRDefault="00542E88" w:rsidP="005C34FB">
      <w:pPr>
        <w:widowControl w:val="0"/>
        <w:autoSpaceDE w:val="0"/>
        <w:autoSpaceDN w:val="0"/>
        <w:adjustRightInd w:val="0"/>
        <w:spacing w:after="0" w:line="360" w:lineRule="auto"/>
        <w:jc w:val="both"/>
        <w:rPr>
          <w:rFonts w:ascii="Arial" w:hAnsi="Arial" w:cs="Arial"/>
          <w:color w:val="000000"/>
          <w:sz w:val="24"/>
          <w:szCs w:val="24"/>
        </w:rPr>
      </w:pPr>
    </w:p>
    <w:p w14:paraId="2E7052DF" w14:textId="7207B709" w:rsidR="00A67D55"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[52]</w:t>
      </w:r>
      <w:r>
        <w:rPr>
          <w:rFonts w:ascii="Arial" w:hAnsi="Arial" w:cs="Arial"/>
          <w:color w:val="000000"/>
          <w:sz w:val="24"/>
          <w:szCs w:val="24"/>
        </w:rPr>
        <w:tab/>
      </w:r>
      <w:r w:rsidR="009F7D1D">
        <w:rPr>
          <w:rFonts w:ascii="Arial" w:hAnsi="Arial" w:cs="Arial"/>
          <w:color w:val="000000"/>
          <w:sz w:val="24"/>
          <w:szCs w:val="24"/>
        </w:rPr>
        <w:t>Officers of this Court must be held to a higher standard of conduct then lay people</w:t>
      </w:r>
      <w:r w:rsidR="007B515F">
        <w:rPr>
          <w:rStyle w:val="FootnoteReference"/>
          <w:rFonts w:ascii="Arial" w:hAnsi="Arial" w:cs="Arial"/>
          <w:color w:val="000000"/>
          <w:sz w:val="24"/>
          <w:szCs w:val="24"/>
        </w:rPr>
        <w:footnoteReference w:id="7"/>
      </w:r>
      <w:r w:rsidR="009F7D1D">
        <w:rPr>
          <w:rFonts w:ascii="Arial" w:hAnsi="Arial" w:cs="Arial"/>
          <w:color w:val="000000"/>
          <w:sz w:val="24"/>
          <w:szCs w:val="24"/>
        </w:rPr>
        <w:t>. If attorneys or advocates ignore court orders, the</w:t>
      </w:r>
      <w:r w:rsidR="00394A95">
        <w:rPr>
          <w:rFonts w:ascii="Arial" w:hAnsi="Arial" w:cs="Arial"/>
          <w:color w:val="000000"/>
          <w:sz w:val="24"/>
          <w:szCs w:val="24"/>
        </w:rPr>
        <w:t>re</w:t>
      </w:r>
      <w:r w:rsidR="009F7D1D">
        <w:rPr>
          <w:rFonts w:ascii="Arial" w:hAnsi="Arial" w:cs="Arial"/>
          <w:color w:val="000000"/>
          <w:sz w:val="24"/>
          <w:szCs w:val="24"/>
        </w:rPr>
        <w:t xml:space="preserve"> would be little to stave off the </w:t>
      </w:r>
      <w:r w:rsidR="00A67D55">
        <w:rPr>
          <w:rFonts w:ascii="Arial" w:hAnsi="Arial" w:cs="Arial"/>
          <w:color w:val="000000"/>
          <w:sz w:val="24"/>
          <w:szCs w:val="24"/>
        </w:rPr>
        <w:t xml:space="preserve">ultimate </w:t>
      </w:r>
      <w:r w:rsidR="009F7D1D">
        <w:rPr>
          <w:rFonts w:ascii="Arial" w:hAnsi="Arial" w:cs="Arial"/>
          <w:color w:val="000000"/>
          <w:sz w:val="24"/>
          <w:szCs w:val="24"/>
        </w:rPr>
        <w:t xml:space="preserve">collapse of the rule of law. </w:t>
      </w:r>
    </w:p>
    <w:p w14:paraId="6844C495" w14:textId="77777777" w:rsidR="00A67D55" w:rsidRDefault="00A67D55" w:rsidP="005C34FB">
      <w:pPr>
        <w:widowControl w:val="0"/>
        <w:autoSpaceDE w:val="0"/>
        <w:autoSpaceDN w:val="0"/>
        <w:adjustRightInd w:val="0"/>
        <w:spacing w:after="0" w:line="360" w:lineRule="auto"/>
        <w:jc w:val="both"/>
        <w:rPr>
          <w:rFonts w:ascii="Arial" w:hAnsi="Arial" w:cs="Arial"/>
          <w:color w:val="000000"/>
          <w:sz w:val="24"/>
          <w:szCs w:val="24"/>
        </w:rPr>
      </w:pPr>
    </w:p>
    <w:p w14:paraId="045A28C1" w14:textId="1B72086E" w:rsidR="00AE237D"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[53]</w:t>
      </w:r>
      <w:r>
        <w:rPr>
          <w:rFonts w:ascii="Arial" w:hAnsi="Arial" w:cs="Arial"/>
          <w:color w:val="000000"/>
          <w:sz w:val="24"/>
          <w:szCs w:val="24"/>
        </w:rPr>
        <w:tab/>
      </w:r>
      <w:r w:rsidR="002F6540">
        <w:rPr>
          <w:rFonts w:ascii="Arial" w:hAnsi="Arial" w:cs="Arial"/>
          <w:color w:val="000000"/>
          <w:sz w:val="24"/>
          <w:szCs w:val="24"/>
        </w:rPr>
        <w:t xml:space="preserve">As </w:t>
      </w:r>
      <w:r w:rsidR="00340955">
        <w:rPr>
          <w:rFonts w:ascii="Arial" w:hAnsi="Arial" w:cs="Arial"/>
          <w:color w:val="000000"/>
          <w:sz w:val="24"/>
          <w:szCs w:val="24"/>
        </w:rPr>
        <w:t xml:space="preserve">Cameron JA </w:t>
      </w:r>
      <w:r w:rsidR="002F6540">
        <w:rPr>
          <w:rFonts w:ascii="Arial" w:hAnsi="Arial" w:cs="Arial"/>
          <w:color w:val="000000"/>
          <w:sz w:val="24"/>
          <w:szCs w:val="24"/>
        </w:rPr>
        <w:t xml:space="preserve">reminded </w:t>
      </w:r>
      <w:r w:rsidR="00233534">
        <w:rPr>
          <w:rFonts w:ascii="Arial" w:hAnsi="Arial" w:cs="Arial"/>
          <w:color w:val="000000"/>
          <w:sz w:val="24"/>
          <w:szCs w:val="24"/>
        </w:rPr>
        <w:t>us</w:t>
      </w:r>
      <w:r w:rsidR="00233534">
        <w:rPr>
          <w:rStyle w:val="FootnoteReference"/>
          <w:rFonts w:ascii="Arial" w:hAnsi="Arial" w:cs="Arial"/>
          <w:color w:val="000000"/>
          <w:sz w:val="24"/>
          <w:szCs w:val="24"/>
        </w:rPr>
        <w:footnoteReference w:id="8"/>
      </w:r>
      <w:r w:rsidR="00233534">
        <w:rPr>
          <w:rFonts w:ascii="Arial" w:hAnsi="Arial" w:cs="Arial"/>
          <w:color w:val="000000"/>
          <w:sz w:val="24"/>
          <w:szCs w:val="24"/>
        </w:rPr>
        <w:t xml:space="preserve">, </w:t>
      </w:r>
      <w:r w:rsidR="008B4448">
        <w:rPr>
          <w:rFonts w:ascii="Arial" w:hAnsi="Arial" w:cs="Arial"/>
          <w:color w:val="000000"/>
          <w:sz w:val="24"/>
          <w:szCs w:val="24"/>
        </w:rPr>
        <w:t xml:space="preserve">contempt of court is </w:t>
      </w:r>
    </w:p>
    <w:p w14:paraId="77B22E98" w14:textId="77777777" w:rsidR="00AE237D" w:rsidRDefault="00AE237D" w:rsidP="005C34FB">
      <w:pPr>
        <w:widowControl w:val="0"/>
        <w:autoSpaceDE w:val="0"/>
        <w:autoSpaceDN w:val="0"/>
        <w:adjustRightInd w:val="0"/>
        <w:spacing w:after="0" w:line="360" w:lineRule="auto"/>
        <w:jc w:val="both"/>
        <w:rPr>
          <w:rFonts w:ascii="Arial" w:hAnsi="Arial" w:cs="Arial"/>
          <w:color w:val="000000"/>
          <w:sz w:val="24"/>
          <w:szCs w:val="24"/>
        </w:rPr>
      </w:pPr>
    </w:p>
    <w:p w14:paraId="2B809472" w14:textId="6B86F225" w:rsidR="00B62641" w:rsidRPr="00F50050" w:rsidRDefault="00F50050" w:rsidP="00F50050">
      <w:pPr>
        <w:widowControl w:val="0"/>
        <w:autoSpaceDE w:val="0"/>
        <w:autoSpaceDN w:val="0"/>
        <w:adjustRightInd w:val="0"/>
        <w:spacing w:after="0" w:line="360" w:lineRule="auto"/>
        <w:ind w:left="720"/>
        <w:jc w:val="both"/>
        <w:rPr>
          <w:rFonts w:ascii="Arial" w:hAnsi="Arial" w:cs="Arial"/>
          <w:color w:val="000000"/>
        </w:rPr>
      </w:pPr>
      <w:r w:rsidRPr="00F50050">
        <w:rPr>
          <w:rFonts w:ascii="Arial" w:hAnsi="Arial" w:cs="Arial"/>
          <w:color w:val="000000"/>
        </w:rPr>
        <w:t>‘</w:t>
      </w:r>
      <w:r w:rsidR="008B4448" w:rsidRPr="00F50050">
        <w:rPr>
          <w:rFonts w:ascii="Arial" w:hAnsi="Arial" w:cs="Arial"/>
          <w:color w:val="000000"/>
        </w:rPr>
        <w:t xml:space="preserve">not merely a mechanism </w:t>
      </w:r>
      <w:r w:rsidR="00B306E5" w:rsidRPr="00F50050">
        <w:rPr>
          <w:rFonts w:ascii="Arial" w:hAnsi="Arial" w:cs="Arial"/>
          <w:color w:val="000000"/>
        </w:rPr>
        <w:t>for the enforcement of court orders. The jurisdiction of the Superior Courts to commit recalcitrant litigants for contempt of court when they fail or refuse to obey court orders</w:t>
      </w:r>
      <w:r w:rsidR="00161FB7" w:rsidRPr="00F50050">
        <w:rPr>
          <w:rFonts w:ascii="Arial" w:hAnsi="Arial" w:cs="Arial"/>
          <w:color w:val="000000"/>
        </w:rPr>
        <w:t xml:space="preserve"> has at its heart the very effectiveness and legitimacy of the legal system… That, in turn, means that the Court called upon to commit such a litigant for his or her contempt </w:t>
      </w:r>
      <w:r w:rsidR="00CB7C0A" w:rsidRPr="00F50050">
        <w:rPr>
          <w:rFonts w:ascii="Arial" w:hAnsi="Arial" w:cs="Arial"/>
          <w:color w:val="000000"/>
        </w:rPr>
        <w:t>is not only dealing with the individual interest of the frustrated successful litigant but also, as importantly, acting as guardian of the p</w:t>
      </w:r>
      <w:r w:rsidR="00AE237D" w:rsidRPr="00F50050">
        <w:rPr>
          <w:rFonts w:ascii="Arial" w:hAnsi="Arial" w:cs="Arial"/>
          <w:color w:val="000000"/>
        </w:rPr>
        <w:t>ublic interest.</w:t>
      </w:r>
      <w:r w:rsidRPr="00F50050">
        <w:rPr>
          <w:rFonts w:ascii="Arial" w:hAnsi="Arial" w:cs="Arial"/>
          <w:color w:val="000000"/>
        </w:rPr>
        <w:t>’</w:t>
      </w:r>
    </w:p>
    <w:p w14:paraId="7ECBAB02" w14:textId="77777777" w:rsidR="00B62641" w:rsidRDefault="00B62641" w:rsidP="005C34FB">
      <w:pPr>
        <w:widowControl w:val="0"/>
        <w:autoSpaceDE w:val="0"/>
        <w:autoSpaceDN w:val="0"/>
        <w:adjustRightInd w:val="0"/>
        <w:spacing w:after="0" w:line="360" w:lineRule="auto"/>
        <w:jc w:val="both"/>
        <w:rPr>
          <w:rFonts w:ascii="Arial" w:hAnsi="Arial" w:cs="Arial"/>
          <w:color w:val="000000"/>
          <w:sz w:val="24"/>
          <w:szCs w:val="24"/>
        </w:rPr>
      </w:pPr>
    </w:p>
    <w:p w14:paraId="666C6482" w14:textId="4F5EDB22" w:rsidR="00B62641"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[54]</w:t>
      </w:r>
      <w:r>
        <w:rPr>
          <w:rFonts w:ascii="Arial" w:hAnsi="Arial" w:cs="Arial"/>
          <w:color w:val="000000"/>
          <w:sz w:val="24"/>
          <w:szCs w:val="24"/>
        </w:rPr>
        <w:tab/>
      </w:r>
      <w:r w:rsidR="009F7D1D">
        <w:rPr>
          <w:rFonts w:ascii="Arial" w:hAnsi="Arial" w:cs="Arial"/>
          <w:color w:val="000000"/>
          <w:sz w:val="24"/>
          <w:szCs w:val="24"/>
        </w:rPr>
        <w:t xml:space="preserve">This court will not tolerate the conduct of a legal practitioner who treats it with contempt and </w:t>
      </w:r>
      <w:r w:rsidR="00394A95">
        <w:rPr>
          <w:rFonts w:ascii="Arial" w:hAnsi="Arial" w:cs="Arial"/>
          <w:color w:val="000000"/>
          <w:sz w:val="24"/>
          <w:szCs w:val="24"/>
        </w:rPr>
        <w:t xml:space="preserve">who </w:t>
      </w:r>
      <w:r w:rsidR="009F7D1D">
        <w:rPr>
          <w:rFonts w:ascii="Arial" w:hAnsi="Arial" w:cs="Arial"/>
          <w:color w:val="000000"/>
          <w:sz w:val="24"/>
          <w:szCs w:val="24"/>
        </w:rPr>
        <w:t>ignores binding court orders.</w:t>
      </w:r>
    </w:p>
    <w:p w14:paraId="6758C7EF" w14:textId="77777777" w:rsidR="00B62641" w:rsidRDefault="00B62641" w:rsidP="005C34FB">
      <w:pPr>
        <w:widowControl w:val="0"/>
        <w:autoSpaceDE w:val="0"/>
        <w:autoSpaceDN w:val="0"/>
        <w:adjustRightInd w:val="0"/>
        <w:spacing w:after="0" w:line="360" w:lineRule="auto"/>
        <w:jc w:val="both"/>
        <w:rPr>
          <w:rFonts w:ascii="Arial" w:hAnsi="Arial" w:cs="Arial"/>
          <w:color w:val="000000"/>
          <w:sz w:val="24"/>
          <w:szCs w:val="24"/>
        </w:rPr>
      </w:pPr>
    </w:p>
    <w:p w14:paraId="53FB0D91" w14:textId="315DED5E" w:rsidR="00B62641"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[55]</w:t>
      </w:r>
      <w:r>
        <w:rPr>
          <w:rFonts w:ascii="Arial" w:hAnsi="Arial" w:cs="Arial"/>
          <w:color w:val="000000"/>
          <w:sz w:val="24"/>
          <w:szCs w:val="24"/>
        </w:rPr>
        <w:tab/>
      </w:r>
      <w:r w:rsidR="009F7D1D">
        <w:rPr>
          <w:rFonts w:ascii="Arial" w:hAnsi="Arial" w:cs="Arial"/>
          <w:color w:val="000000"/>
          <w:sz w:val="24"/>
          <w:szCs w:val="24"/>
        </w:rPr>
        <w:t>The</w:t>
      </w:r>
      <w:r w:rsidR="00394A95">
        <w:rPr>
          <w:rFonts w:ascii="Arial" w:hAnsi="Arial" w:cs="Arial"/>
          <w:color w:val="000000"/>
          <w:sz w:val="24"/>
          <w:szCs w:val="24"/>
        </w:rPr>
        <w:t>re</w:t>
      </w:r>
      <w:r w:rsidR="009F7D1D">
        <w:rPr>
          <w:rFonts w:ascii="Arial" w:hAnsi="Arial" w:cs="Arial"/>
          <w:color w:val="000000"/>
          <w:sz w:val="24"/>
          <w:szCs w:val="24"/>
        </w:rPr>
        <w:t xml:space="preserve"> must be a serious consequence for this kind of behaviour.</w:t>
      </w:r>
    </w:p>
    <w:p w14:paraId="6144432C" w14:textId="77777777" w:rsidR="00B62641" w:rsidRDefault="00B62641" w:rsidP="005C34FB">
      <w:pPr>
        <w:widowControl w:val="0"/>
        <w:autoSpaceDE w:val="0"/>
        <w:autoSpaceDN w:val="0"/>
        <w:adjustRightInd w:val="0"/>
        <w:spacing w:after="0" w:line="360" w:lineRule="auto"/>
        <w:jc w:val="both"/>
        <w:rPr>
          <w:rFonts w:ascii="Arial" w:hAnsi="Arial" w:cs="Arial"/>
          <w:color w:val="000000"/>
          <w:sz w:val="24"/>
          <w:szCs w:val="24"/>
        </w:rPr>
      </w:pPr>
    </w:p>
    <w:p w14:paraId="252B1056" w14:textId="5133E093" w:rsidR="00687460" w:rsidRPr="00687460"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[56]</w:t>
      </w:r>
      <w:r>
        <w:rPr>
          <w:rFonts w:ascii="Arial" w:hAnsi="Arial" w:cs="Arial"/>
          <w:color w:val="000000"/>
          <w:sz w:val="24"/>
          <w:szCs w:val="24"/>
        </w:rPr>
        <w:tab/>
      </w:r>
      <w:r w:rsidR="0070528F">
        <w:rPr>
          <w:rFonts w:ascii="Arial" w:hAnsi="Arial" w:cs="Arial"/>
          <w:color w:val="000000"/>
          <w:sz w:val="24"/>
          <w:szCs w:val="24"/>
        </w:rPr>
        <w:t>T</w:t>
      </w:r>
      <w:r w:rsidR="00687460" w:rsidRPr="00687460">
        <w:rPr>
          <w:rFonts w:ascii="Arial" w:hAnsi="Arial" w:cs="Arial"/>
          <w:color w:val="000000"/>
          <w:sz w:val="24"/>
          <w:szCs w:val="24"/>
        </w:rPr>
        <w:t xml:space="preserve">he first respondent neither delivered </w:t>
      </w:r>
      <w:r w:rsidR="00A2005D">
        <w:rPr>
          <w:rFonts w:ascii="Arial" w:hAnsi="Arial" w:cs="Arial"/>
          <w:color w:val="000000"/>
          <w:sz w:val="24"/>
          <w:szCs w:val="24"/>
        </w:rPr>
        <w:t>n</w:t>
      </w:r>
      <w:r w:rsidR="00687460" w:rsidRPr="00687460">
        <w:rPr>
          <w:rFonts w:ascii="Arial" w:hAnsi="Arial" w:cs="Arial"/>
          <w:color w:val="000000"/>
          <w:sz w:val="24"/>
          <w:szCs w:val="24"/>
        </w:rPr>
        <w:t xml:space="preserve">or secured the delivery of the 2021 application papers. He has </w:t>
      </w:r>
      <w:r w:rsidR="005F422F">
        <w:rPr>
          <w:rFonts w:ascii="Arial" w:hAnsi="Arial" w:cs="Arial"/>
          <w:color w:val="000000"/>
          <w:sz w:val="24"/>
          <w:szCs w:val="24"/>
        </w:rPr>
        <w:t xml:space="preserve">now </w:t>
      </w:r>
      <w:r w:rsidR="00687460" w:rsidRPr="00687460">
        <w:rPr>
          <w:rFonts w:ascii="Arial" w:hAnsi="Arial" w:cs="Arial"/>
          <w:color w:val="000000"/>
          <w:sz w:val="24"/>
          <w:szCs w:val="24"/>
        </w:rPr>
        <w:t>submitted that they cannot be found.</w:t>
      </w:r>
    </w:p>
    <w:p w14:paraId="001E7B67" w14:textId="77777777" w:rsidR="00687460" w:rsidRPr="00687460" w:rsidRDefault="00687460" w:rsidP="005C34FB">
      <w:pPr>
        <w:widowControl w:val="0"/>
        <w:autoSpaceDE w:val="0"/>
        <w:autoSpaceDN w:val="0"/>
        <w:adjustRightInd w:val="0"/>
        <w:spacing w:after="0" w:line="360" w:lineRule="auto"/>
        <w:jc w:val="both"/>
        <w:rPr>
          <w:rFonts w:ascii="Arial" w:hAnsi="Arial" w:cs="Arial"/>
          <w:color w:val="000000"/>
          <w:sz w:val="24"/>
          <w:szCs w:val="24"/>
        </w:rPr>
      </w:pPr>
    </w:p>
    <w:p w14:paraId="2C70CED3" w14:textId="5A1B75AF" w:rsidR="00687460" w:rsidRPr="00687460"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[57]</w:t>
      </w:r>
      <w:r>
        <w:rPr>
          <w:rFonts w:ascii="Arial" w:hAnsi="Arial" w:cs="Arial"/>
          <w:color w:val="000000"/>
          <w:sz w:val="24"/>
          <w:szCs w:val="24"/>
        </w:rPr>
        <w:tab/>
      </w:r>
      <w:r w:rsidR="00687460" w:rsidRPr="00687460">
        <w:rPr>
          <w:rFonts w:ascii="Arial" w:hAnsi="Arial" w:cs="Arial"/>
          <w:color w:val="000000"/>
          <w:sz w:val="24"/>
          <w:szCs w:val="24"/>
        </w:rPr>
        <w:t xml:space="preserve">One cannot get blood from a </w:t>
      </w:r>
      <w:r w:rsidR="00A2005D" w:rsidRPr="00687460">
        <w:rPr>
          <w:rFonts w:ascii="Arial" w:hAnsi="Arial" w:cs="Arial"/>
          <w:color w:val="000000"/>
          <w:sz w:val="24"/>
          <w:szCs w:val="24"/>
        </w:rPr>
        <w:t>stone,</w:t>
      </w:r>
      <w:r w:rsidR="00687460" w:rsidRPr="00687460">
        <w:rPr>
          <w:rFonts w:ascii="Arial" w:hAnsi="Arial" w:cs="Arial"/>
          <w:color w:val="000000"/>
          <w:sz w:val="24"/>
          <w:szCs w:val="24"/>
        </w:rPr>
        <w:t xml:space="preserve"> and I must accept that it is now no longer possible for the first respondent to comply with M</w:t>
      </w:r>
      <w:r w:rsidR="00A2005D">
        <w:rPr>
          <w:rFonts w:ascii="Arial" w:hAnsi="Arial" w:cs="Arial"/>
          <w:color w:val="000000"/>
          <w:sz w:val="24"/>
          <w:szCs w:val="24"/>
        </w:rPr>
        <w:t>asipa</w:t>
      </w:r>
      <w:r w:rsidR="00687460" w:rsidRPr="00687460">
        <w:rPr>
          <w:rFonts w:ascii="Arial" w:hAnsi="Arial" w:cs="Arial"/>
          <w:color w:val="000000"/>
          <w:sz w:val="24"/>
          <w:szCs w:val="24"/>
        </w:rPr>
        <w:t xml:space="preserve"> J's Order. Similarly, it would be an exercise in futility </w:t>
      </w:r>
      <w:r w:rsidR="00A2005D">
        <w:rPr>
          <w:rFonts w:ascii="Arial" w:hAnsi="Arial" w:cs="Arial"/>
          <w:color w:val="000000"/>
          <w:sz w:val="24"/>
          <w:szCs w:val="24"/>
        </w:rPr>
        <w:t xml:space="preserve">now </w:t>
      </w:r>
      <w:r w:rsidR="00687460" w:rsidRPr="00687460">
        <w:rPr>
          <w:rFonts w:ascii="Arial" w:hAnsi="Arial" w:cs="Arial"/>
          <w:color w:val="000000"/>
          <w:sz w:val="24"/>
          <w:szCs w:val="24"/>
        </w:rPr>
        <w:t xml:space="preserve">to grant the </w:t>
      </w:r>
      <w:r w:rsidR="00731DE9">
        <w:rPr>
          <w:rFonts w:ascii="Arial" w:hAnsi="Arial" w:cs="Arial"/>
          <w:color w:val="000000"/>
          <w:sz w:val="24"/>
          <w:szCs w:val="24"/>
        </w:rPr>
        <w:t xml:space="preserve">directory </w:t>
      </w:r>
      <w:r w:rsidR="00687460" w:rsidRPr="00687460">
        <w:rPr>
          <w:rFonts w:ascii="Arial" w:hAnsi="Arial" w:cs="Arial"/>
          <w:color w:val="000000"/>
          <w:sz w:val="24"/>
          <w:szCs w:val="24"/>
        </w:rPr>
        <w:t xml:space="preserve">relief sought in the main application </w:t>
      </w:r>
      <w:r w:rsidR="00371721">
        <w:rPr>
          <w:rFonts w:ascii="Arial" w:hAnsi="Arial" w:cs="Arial"/>
          <w:color w:val="000000"/>
          <w:sz w:val="24"/>
          <w:szCs w:val="24"/>
        </w:rPr>
        <w:t>or in the contempt application</w:t>
      </w:r>
      <w:r w:rsidR="00687460" w:rsidRPr="00687460">
        <w:rPr>
          <w:rFonts w:ascii="Arial" w:hAnsi="Arial" w:cs="Arial"/>
          <w:color w:val="000000"/>
          <w:sz w:val="24"/>
          <w:szCs w:val="24"/>
        </w:rPr>
        <w:t>.</w:t>
      </w:r>
    </w:p>
    <w:p w14:paraId="7EBB352A" w14:textId="77777777" w:rsidR="00687460" w:rsidRPr="00687460" w:rsidRDefault="00687460" w:rsidP="005C34FB">
      <w:pPr>
        <w:widowControl w:val="0"/>
        <w:autoSpaceDE w:val="0"/>
        <w:autoSpaceDN w:val="0"/>
        <w:adjustRightInd w:val="0"/>
        <w:spacing w:after="0" w:line="360" w:lineRule="auto"/>
        <w:jc w:val="both"/>
        <w:rPr>
          <w:rFonts w:ascii="Arial" w:hAnsi="Arial" w:cs="Arial"/>
          <w:color w:val="000000"/>
          <w:sz w:val="24"/>
          <w:szCs w:val="24"/>
        </w:rPr>
      </w:pPr>
    </w:p>
    <w:p w14:paraId="6EF3838B" w14:textId="38D7B707" w:rsidR="00687460" w:rsidRPr="00687460"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[58]</w:t>
      </w:r>
      <w:r>
        <w:rPr>
          <w:rFonts w:ascii="Arial" w:hAnsi="Arial" w:cs="Arial"/>
          <w:color w:val="000000"/>
          <w:sz w:val="24"/>
          <w:szCs w:val="24"/>
        </w:rPr>
        <w:tab/>
      </w:r>
      <w:r w:rsidR="00687460" w:rsidRPr="00687460">
        <w:rPr>
          <w:rFonts w:ascii="Arial" w:hAnsi="Arial" w:cs="Arial"/>
          <w:color w:val="000000"/>
          <w:sz w:val="24"/>
          <w:szCs w:val="24"/>
        </w:rPr>
        <w:t>However, that is not the end of the matter. I accept without reservation that the first respondent was in possession of a copy of the application papers as late as 15 October 20</w:t>
      </w:r>
      <w:r w:rsidR="00371721">
        <w:rPr>
          <w:rFonts w:ascii="Arial" w:hAnsi="Arial" w:cs="Arial"/>
          <w:color w:val="000000"/>
          <w:sz w:val="24"/>
          <w:szCs w:val="24"/>
        </w:rPr>
        <w:t>21</w:t>
      </w:r>
      <w:r w:rsidR="00687460" w:rsidRPr="00687460">
        <w:rPr>
          <w:rFonts w:ascii="Arial" w:hAnsi="Arial" w:cs="Arial"/>
          <w:color w:val="000000"/>
          <w:sz w:val="24"/>
          <w:szCs w:val="24"/>
        </w:rPr>
        <w:t xml:space="preserve"> when he delivered the answering affidavit in the main application. This must be so because he annexed a copy of the Notice of Motion in that application</w:t>
      </w:r>
      <w:r w:rsidR="00371721">
        <w:rPr>
          <w:rFonts w:ascii="Arial" w:hAnsi="Arial" w:cs="Arial"/>
          <w:color w:val="000000"/>
          <w:sz w:val="24"/>
          <w:szCs w:val="24"/>
        </w:rPr>
        <w:t>, that he signed,</w:t>
      </w:r>
      <w:r w:rsidR="00687460" w:rsidRPr="00687460">
        <w:rPr>
          <w:rFonts w:ascii="Arial" w:hAnsi="Arial" w:cs="Arial"/>
          <w:color w:val="000000"/>
          <w:sz w:val="24"/>
          <w:szCs w:val="24"/>
        </w:rPr>
        <w:t xml:space="preserve"> to the affidavit.</w:t>
      </w:r>
    </w:p>
    <w:p w14:paraId="0F0A4BEF" w14:textId="77777777" w:rsidR="00687460" w:rsidRPr="00687460" w:rsidRDefault="00687460" w:rsidP="005C34FB">
      <w:pPr>
        <w:widowControl w:val="0"/>
        <w:autoSpaceDE w:val="0"/>
        <w:autoSpaceDN w:val="0"/>
        <w:adjustRightInd w:val="0"/>
        <w:spacing w:after="0" w:line="360" w:lineRule="auto"/>
        <w:jc w:val="both"/>
        <w:rPr>
          <w:rFonts w:ascii="Arial" w:hAnsi="Arial" w:cs="Arial"/>
          <w:color w:val="000000"/>
          <w:sz w:val="24"/>
          <w:szCs w:val="24"/>
        </w:rPr>
      </w:pPr>
    </w:p>
    <w:p w14:paraId="190FBA9C" w14:textId="28C38472" w:rsidR="00687460" w:rsidRPr="00687460"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[59]</w:t>
      </w:r>
      <w:r>
        <w:rPr>
          <w:rFonts w:ascii="Arial" w:hAnsi="Arial" w:cs="Arial"/>
          <w:color w:val="000000"/>
          <w:sz w:val="24"/>
          <w:szCs w:val="24"/>
        </w:rPr>
        <w:tab/>
      </w:r>
      <w:r w:rsidR="00687460" w:rsidRPr="00687460">
        <w:rPr>
          <w:rFonts w:ascii="Arial" w:hAnsi="Arial" w:cs="Arial"/>
          <w:color w:val="000000"/>
          <w:sz w:val="24"/>
          <w:szCs w:val="24"/>
        </w:rPr>
        <w:t xml:space="preserve">Therefore, almost one month after he was served personally with an order directing him to deliver the application </w:t>
      </w:r>
      <w:r w:rsidR="000E7783" w:rsidRPr="00687460">
        <w:rPr>
          <w:rFonts w:ascii="Arial" w:hAnsi="Arial" w:cs="Arial"/>
          <w:color w:val="000000"/>
          <w:sz w:val="24"/>
          <w:szCs w:val="24"/>
        </w:rPr>
        <w:t>papers</w:t>
      </w:r>
      <w:r w:rsidR="0022524F">
        <w:rPr>
          <w:rFonts w:ascii="Arial" w:hAnsi="Arial" w:cs="Arial"/>
          <w:color w:val="000000"/>
          <w:sz w:val="24"/>
          <w:szCs w:val="24"/>
        </w:rPr>
        <w:t xml:space="preserve"> forthwith</w:t>
      </w:r>
      <w:r w:rsidR="000E7783" w:rsidRPr="00687460">
        <w:rPr>
          <w:rFonts w:ascii="Arial" w:hAnsi="Arial" w:cs="Arial"/>
          <w:color w:val="000000"/>
          <w:sz w:val="24"/>
          <w:szCs w:val="24"/>
        </w:rPr>
        <w:t>,</w:t>
      </w:r>
      <w:r w:rsidR="00687460" w:rsidRPr="00687460">
        <w:rPr>
          <w:rFonts w:ascii="Arial" w:hAnsi="Arial" w:cs="Arial"/>
          <w:color w:val="000000"/>
          <w:sz w:val="24"/>
          <w:szCs w:val="24"/>
        </w:rPr>
        <w:t xml:space="preserve"> he was in possession of them and chose not to deliver them.</w:t>
      </w:r>
    </w:p>
    <w:p w14:paraId="0B76C1A6" w14:textId="77777777" w:rsidR="00687460" w:rsidRPr="00687460" w:rsidRDefault="00687460" w:rsidP="005C34FB">
      <w:pPr>
        <w:widowControl w:val="0"/>
        <w:autoSpaceDE w:val="0"/>
        <w:autoSpaceDN w:val="0"/>
        <w:adjustRightInd w:val="0"/>
        <w:spacing w:after="0" w:line="360" w:lineRule="auto"/>
        <w:jc w:val="both"/>
        <w:rPr>
          <w:rFonts w:ascii="Arial" w:hAnsi="Arial" w:cs="Arial"/>
          <w:color w:val="000000"/>
          <w:sz w:val="24"/>
          <w:szCs w:val="24"/>
        </w:rPr>
      </w:pPr>
    </w:p>
    <w:p w14:paraId="65EFC203" w14:textId="1EDCE167" w:rsidR="00687460" w:rsidRPr="00687460"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[60]</w:t>
      </w:r>
      <w:r>
        <w:rPr>
          <w:rFonts w:ascii="Arial" w:hAnsi="Arial" w:cs="Arial"/>
          <w:color w:val="000000"/>
          <w:sz w:val="24"/>
          <w:szCs w:val="24"/>
        </w:rPr>
        <w:tab/>
      </w:r>
      <w:r w:rsidR="00687460" w:rsidRPr="00687460">
        <w:rPr>
          <w:rFonts w:ascii="Arial" w:hAnsi="Arial" w:cs="Arial"/>
          <w:color w:val="000000"/>
          <w:sz w:val="24"/>
          <w:szCs w:val="24"/>
        </w:rPr>
        <w:t>It is noteworthy that the first respondent has not even put up a copy of the draft application papers.</w:t>
      </w:r>
    </w:p>
    <w:p w14:paraId="39F2DC95" w14:textId="77777777" w:rsidR="00687460" w:rsidRPr="00687460" w:rsidRDefault="00687460" w:rsidP="005C34FB">
      <w:pPr>
        <w:widowControl w:val="0"/>
        <w:autoSpaceDE w:val="0"/>
        <w:autoSpaceDN w:val="0"/>
        <w:adjustRightInd w:val="0"/>
        <w:spacing w:after="0" w:line="360" w:lineRule="auto"/>
        <w:jc w:val="both"/>
        <w:rPr>
          <w:rFonts w:ascii="Arial" w:hAnsi="Arial" w:cs="Arial"/>
          <w:color w:val="000000"/>
          <w:sz w:val="24"/>
          <w:szCs w:val="24"/>
        </w:rPr>
      </w:pPr>
    </w:p>
    <w:p w14:paraId="350524C2" w14:textId="5A187CB6" w:rsidR="00687460" w:rsidRPr="00687460"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[61]</w:t>
      </w:r>
      <w:r>
        <w:rPr>
          <w:rFonts w:ascii="Arial" w:hAnsi="Arial" w:cs="Arial"/>
          <w:color w:val="000000"/>
          <w:sz w:val="24"/>
          <w:szCs w:val="24"/>
        </w:rPr>
        <w:tab/>
      </w:r>
      <w:r w:rsidR="000E7783">
        <w:rPr>
          <w:rFonts w:ascii="Arial" w:hAnsi="Arial" w:cs="Arial"/>
          <w:color w:val="000000"/>
          <w:sz w:val="24"/>
          <w:szCs w:val="24"/>
        </w:rPr>
        <w:t>That</w:t>
      </w:r>
      <w:r w:rsidR="00687460" w:rsidRPr="00687460">
        <w:rPr>
          <w:rFonts w:ascii="Arial" w:hAnsi="Arial" w:cs="Arial"/>
          <w:color w:val="000000"/>
          <w:sz w:val="24"/>
          <w:szCs w:val="24"/>
        </w:rPr>
        <w:t xml:space="preserve"> the first respondent can no longer purge his contempt by deliver delivering the application papers, does not change the fact that he was in contempt of M</w:t>
      </w:r>
      <w:r w:rsidR="0066634D">
        <w:rPr>
          <w:rFonts w:ascii="Arial" w:hAnsi="Arial" w:cs="Arial"/>
          <w:color w:val="000000"/>
          <w:sz w:val="24"/>
          <w:szCs w:val="24"/>
        </w:rPr>
        <w:t>asipa</w:t>
      </w:r>
      <w:r w:rsidR="00687460" w:rsidRPr="00687460">
        <w:rPr>
          <w:rFonts w:ascii="Arial" w:hAnsi="Arial" w:cs="Arial"/>
          <w:color w:val="000000"/>
          <w:sz w:val="24"/>
          <w:szCs w:val="24"/>
        </w:rPr>
        <w:t xml:space="preserve"> J's Order, and must suffer the consequences.</w:t>
      </w:r>
    </w:p>
    <w:p w14:paraId="215FFE25" w14:textId="77777777" w:rsidR="00687460" w:rsidRPr="00687460" w:rsidRDefault="00687460" w:rsidP="005C34FB">
      <w:pPr>
        <w:widowControl w:val="0"/>
        <w:autoSpaceDE w:val="0"/>
        <w:autoSpaceDN w:val="0"/>
        <w:adjustRightInd w:val="0"/>
        <w:spacing w:after="0" w:line="360" w:lineRule="auto"/>
        <w:jc w:val="both"/>
        <w:rPr>
          <w:rFonts w:ascii="Arial" w:hAnsi="Arial" w:cs="Arial"/>
          <w:color w:val="000000"/>
          <w:sz w:val="24"/>
          <w:szCs w:val="24"/>
        </w:rPr>
      </w:pPr>
    </w:p>
    <w:p w14:paraId="3DE59AA5" w14:textId="3CC768B9" w:rsidR="00687460" w:rsidRPr="00687460"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[62]</w:t>
      </w:r>
      <w:r>
        <w:rPr>
          <w:rFonts w:ascii="Arial" w:hAnsi="Arial" w:cs="Arial"/>
          <w:color w:val="000000"/>
          <w:sz w:val="24"/>
          <w:szCs w:val="24"/>
        </w:rPr>
        <w:tab/>
      </w:r>
      <w:r w:rsidR="00687460" w:rsidRPr="00687460">
        <w:rPr>
          <w:rFonts w:ascii="Arial" w:hAnsi="Arial" w:cs="Arial"/>
          <w:color w:val="000000"/>
          <w:sz w:val="24"/>
          <w:szCs w:val="24"/>
        </w:rPr>
        <w:t xml:space="preserve">Whilst I was inclined to impose a sentence of direct imprisonment without the option of a fine upon the first respondent, </w:t>
      </w:r>
      <w:r w:rsidR="0066634D">
        <w:rPr>
          <w:rFonts w:ascii="Arial" w:hAnsi="Arial" w:cs="Arial"/>
          <w:color w:val="000000"/>
          <w:sz w:val="24"/>
          <w:szCs w:val="24"/>
        </w:rPr>
        <w:t>j</w:t>
      </w:r>
      <w:r w:rsidR="00687460" w:rsidRPr="00687460">
        <w:rPr>
          <w:rFonts w:ascii="Arial" w:hAnsi="Arial" w:cs="Arial"/>
          <w:color w:val="000000"/>
          <w:sz w:val="24"/>
          <w:szCs w:val="24"/>
        </w:rPr>
        <w:t xml:space="preserve">ustice must be tempered with a modicum of </w:t>
      </w:r>
      <w:r w:rsidR="0066634D">
        <w:rPr>
          <w:rFonts w:ascii="Arial" w:hAnsi="Arial" w:cs="Arial"/>
          <w:color w:val="000000"/>
          <w:sz w:val="24"/>
          <w:szCs w:val="24"/>
        </w:rPr>
        <w:t>m</w:t>
      </w:r>
      <w:r w:rsidR="00687460" w:rsidRPr="00687460">
        <w:rPr>
          <w:rFonts w:ascii="Arial" w:hAnsi="Arial" w:cs="Arial"/>
          <w:color w:val="000000"/>
          <w:sz w:val="24"/>
          <w:szCs w:val="24"/>
        </w:rPr>
        <w:t>ercy. I would like to think that, given the chance, the first respondent would now react quite differently, and would understand where his obligations</w:t>
      </w:r>
      <w:r w:rsidR="005661EF">
        <w:rPr>
          <w:rFonts w:ascii="Arial" w:hAnsi="Arial" w:cs="Arial"/>
          <w:color w:val="000000"/>
          <w:sz w:val="24"/>
          <w:szCs w:val="24"/>
        </w:rPr>
        <w:t xml:space="preserve"> lie </w:t>
      </w:r>
      <w:r w:rsidR="00687460" w:rsidRPr="00687460">
        <w:rPr>
          <w:rFonts w:ascii="Arial" w:hAnsi="Arial" w:cs="Arial"/>
          <w:color w:val="000000"/>
          <w:sz w:val="24"/>
          <w:szCs w:val="24"/>
        </w:rPr>
        <w:t xml:space="preserve">and the seriousness </w:t>
      </w:r>
      <w:r w:rsidR="006769C4">
        <w:rPr>
          <w:rFonts w:ascii="Arial" w:hAnsi="Arial" w:cs="Arial"/>
          <w:color w:val="000000"/>
          <w:sz w:val="24"/>
          <w:szCs w:val="24"/>
        </w:rPr>
        <w:t>of</w:t>
      </w:r>
      <w:r w:rsidR="00687460" w:rsidRPr="00687460">
        <w:rPr>
          <w:rFonts w:ascii="Arial" w:hAnsi="Arial" w:cs="Arial"/>
          <w:color w:val="000000"/>
          <w:sz w:val="24"/>
          <w:szCs w:val="24"/>
        </w:rPr>
        <w:t xml:space="preserve"> failing to comply with orders of court.</w:t>
      </w:r>
    </w:p>
    <w:p w14:paraId="2C6A6F4E" w14:textId="77777777" w:rsidR="00687460" w:rsidRPr="00687460" w:rsidRDefault="00687460" w:rsidP="005C34FB">
      <w:pPr>
        <w:widowControl w:val="0"/>
        <w:autoSpaceDE w:val="0"/>
        <w:autoSpaceDN w:val="0"/>
        <w:adjustRightInd w:val="0"/>
        <w:spacing w:after="0" w:line="360" w:lineRule="auto"/>
        <w:jc w:val="both"/>
        <w:rPr>
          <w:rFonts w:ascii="Arial" w:hAnsi="Arial" w:cs="Arial"/>
          <w:color w:val="000000"/>
          <w:sz w:val="24"/>
          <w:szCs w:val="24"/>
        </w:rPr>
      </w:pPr>
    </w:p>
    <w:p w14:paraId="0A3CC221" w14:textId="5CD1FD1B" w:rsidR="00687460" w:rsidRPr="00687460"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[63]</w:t>
      </w:r>
      <w:r>
        <w:rPr>
          <w:rFonts w:ascii="Arial" w:hAnsi="Arial" w:cs="Arial"/>
          <w:color w:val="000000"/>
          <w:sz w:val="24"/>
          <w:szCs w:val="24"/>
        </w:rPr>
        <w:tab/>
      </w:r>
      <w:r w:rsidR="00687460" w:rsidRPr="00687460">
        <w:rPr>
          <w:rFonts w:ascii="Arial" w:hAnsi="Arial" w:cs="Arial"/>
          <w:color w:val="000000"/>
          <w:sz w:val="24"/>
          <w:szCs w:val="24"/>
        </w:rPr>
        <w:t xml:space="preserve">A serious </w:t>
      </w:r>
      <w:r w:rsidR="006769C4" w:rsidRPr="00687460">
        <w:rPr>
          <w:rFonts w:ascii="Arial" w:hAnsi="Arial" w:cs="Arial"/>
          <w:color w:val="000000"/>
          <w:sz w:val="24"/>
          <w:szCs w:val="24"/>
        </w:rPr>
        <w:t>sanction,</w:t>
      </w:r>
      <w:r w:rsidR="00687460" w:rsidRPr="00687460">
        <w:rPr>
          <w:rFonts w:ascii="Arial" w:hAnsi="Arial" w:cs="Arial"/>
          <w:color w:val="000000"/>
          <w:sz w:val="24"/>
          <w:szCs w:val="24"/>
        </w:rPr>
        <w:t xml:space="preserve"> however, remains appropriate, and will be reflected in the orders that are granted.</w:t>
      </w:r>
    </w:p>
    <w:p w14:paraId="57F027B4" w14:textId="77777777" w:rsidR="00687460" w:rsidRPr="00687460" w:rsidRDefault="00687460" w:rsidP="005C34FB">
      <w:pPr>
        <w:widowControl w:val="0"/>
        <w:autoSpaceDE w:val="0"/>
        <w:autoSpaceDN w:val="0"/>
        <w:adjustRightInd w:val="0"/>
        <w:spacing w:after="0" w:line="360" w:lineRule="auto"/>
        <w:jc w:val="both"/>
        <w:rPr>
          <w:rFonts w:ascii="Arial" w:hAnsi="Arial" w:cs="Arial"/>
          <w:color w:val="000000"/>
          <w:sz w:val="24"/>
          <w:szCs w:val="24"/>
        </w:rPr>
      </w:pPr>
    </w:p>
    <w:p w14:paraId="275EE614" w14:textId="66347ED7" w:rsidR="00CF1F0F"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[64]</w:t>
      </w:r>
      <w:r>
        <w:rPr>
          <w:rFonts w:ascii="Arial" w:hAnsi="Arial" w:cs="Arial"/>
          <w:color w:val="000000"/>
          <w:sz w:val="24"/>
          <w:szCs w:val="24"/>
        </w:rPr>
        <w:tab/>
      </w:r>
      <w:r w:rsidR="0051696A">
        <w:rPr>
          <w:rFonts w:ascii="Arial" w:hAnsi="Arial" w:cs="Arial"/>
          <w:color w:val="000000"/>
          <w:sz w:val="24"/>
          <w:szCs w:val="24"/>
        </w:rPr>
        <w:t xml:space="preserve">The first respondent has submitted that he should not pay the costs personally and should not have been joined in the proceedings. </w:t>
      </w:r>
      <w:r w:rsidR="00F3489F">
        <w:rPr>
          <w:rFonts w:ascii="Arial" w:hAnsi="Arial" w:cs="Arial"/>
          <w:color w:val="000000"/>
          <w:sz w:val="24"/>
          <w:szCs w:val="24"/>
        </w:rPr>
        <w:t>He argued that he was only the legal representative and that it was his clients who should have been the respondents.</w:t>
      </w:r>
    </w:p>
    <w:p w14:paraId="6A25761B" w14:textId="77777777" w:rsidR="00F3489F" w:rsidRDefault="00F3489F" w:rsidP="005C34FB">
      <w:pPr>
        <w:widowControl w:val="0"/>
        <w:autoSpaceDE w:val="0"/>
        <w:autoSpaceDN w:val="0"/>
        <w:adjustRightInd w:val="0"/>
        <w:spacing w:after="0" w:line="360" w:lineRule="auto"/>
        <w:jc w:val="both"/>
        <w:rPr>
          <w:rFonts w:ascii="Arial" w:hAnsi="Arial" w:cs="Arial"/>
          <w:color w:val="000000"/>
          <w:sz w:val="24"/>
          <w:szCs w:val="24"/>
        </w:rPr>
      </w:pPr>
    </w:p>
    <w:p w14:paraId="7C9A9FCB" w14:textId="129FCE9D" w:rsidR="00F3489F"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[65]</w:t>
      </w:r>
      <w:r>
        <w:rPr>
          <w:rFonts w:ascii="Arial" w:hAnsi="Arial" w:cs="Arial"/>
          <w:color w:val="000000"/>
          <w:sz w:val="24"/>
          <w:szCs w:val="24"/>
        </w:rPr>
        <w:tab/>
      </w:r>
      <w:r w:rsidR="00F3489F">
        <w:rPr>
          <w:rFonts w:ascii="Arial" w:hAnsi="Arial" w:cs="Arial"/>
          <w:color w:val="000000"/>
          <w:sz w:val="24"/>
          <w:szCs w:val="24"/>
        </w:rPr>
        <w:t xml:space="preserve">I do not agree: the applications were launched in the very specific circumstances described above. </w:t>
      </w:r>
      <w:r w:rsidR="00F252A1">
        <w:rPr>
          <w:rFonts w:ascii="Arial" w:hAnsi="Arial" w:cs="Arial"/>
          <w:color w:val="000000"/>
          <w:sz w:val="24"/>
          <w:szCs w:val="24"/>
        </w:rPr>
        <w:t xml:space="preserve">It was comfortably within the first respondent’s </w:t>
      </w:r>
      <w:r w:rsidR="00CC4EAC">
        <w:rPr>
          <w:rFonts w:ascii="Arial" w:hAnsi="Arial" w:cs="Arial"/>
          <w:color w:val="000000"/>
          <w:sz w:val="24"/>
          <w:szCs w:val="24"/>
        </w:rPr>
        <w:t xml:space="preserve">professional and ethical </w:t>
      </w:r>
      <w:r w:rsidR="00F252A1">
        <w:rPr>
          <w:rFonts w:ascii="Arial" w:hAnsi="Arial" w:cs="Arial"/>
          <w:color w:val="000000"/>
          <w:sz w:val="24"/>
          <w:szCs w:val="24"/>
        </w:rPr>
        <w:t xml:space="preserve">ability to cooperate with the applicant’s attorneys </w:t>
      </w:r>
      <w:r w:rsidR="00C6131E">
        <w:rPr>
          <w:rFonts w:ascii="Arial" w:hAnsi="Arial" w:cs="Arial"/>
          <w:color w:val="000000"/>
          <w:sz w:val="24"/>
          <w:szCs w:val="24"/>
        </w:rPr>
        <w:t xml:space="preserve">or, at </w:t>
      </w:r>
      <w:r w:rsidR="003B7AE2">
        <w:rPr>
          <w:rFonts w:ascii="Arial" w:hAnsi="Arial" w:cs="Arial"/>
          <w:color w:val="000000"/>
          <w:sz w:val="24"/>
          <w:szCs w:val="24"/>
        </w:rPr>
        <w:t>the very least</w:t>
      </w:r>
      <w:r w:rsidR="00C6131E">
        <w:rPr>
          <w:rFonts w:ascii="Arial" w:hAnsi="Arial" w:cs="Arial"/>
          <w:color w:val="000000"/>
          <w:sz w:val="24"/>
          <w:szCs w:val="24"/>
        </w:rPr>
        <w:t xml:space="preserve">, to comply with the Order of 13 September 2021. </w:t>
      </w:r>
      <w:r w:rsidR="00CC4EAC">
        <w:rPr>
          <w:rFonts w:ascii="Arial" w:hAnsi="Arial" w:cs="Arial"/>
          <w:color w:val="000000"/>
          <w:sz w:val="24"/>
          <w:szCs w:val="24"/>
        </w:rPr>
        <w:t xml:space="preserve">There is no evidence on the papers that he tried to comply, or that he advised his clients to comply on his behalf. </w:t>
      </w:r>
    </w:p>
    <w:p w14:paraId="0559CB71" w14:textId="77777777" w:rsidR="00AF0CD4" w:rsidRDefault="00AF0CD4" w:rsidP="005C34FB">
      <w:pPr>
        <w:widowControl w:val="0"/>
        <w:autoSpaceDE w:val="0"/>
        <w:autoSpaceDN w:val="0"/>
        <w:adjustRightInd w:val="0"/>
        <w:spacing w:after="0" w:line="360" w:lineRule="auto"/>
        <w:jc w:val="both"/>
        <w:rPr>
          <w:rFonts w:ascii="Arial" w:hAnsi="Arial" w:cs="Arial"/>
          <w:color w:val="000000"/>
          <w:sz w:val="24"/>
          <w:szCs w:val="24"/>
        </w:rPr>
      </w:pPr>
    </w:p>
    <w:p w14:paraId="50755103" w14:textId="7F1A62BA" w:rsidR="00AF0CD4"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[66]</w:t>
      </w:r>
      <w:r>
        <w:rPr>
          <w:rFonts w:ascii="Arial" w:hAnsi="Arial" w:cs="Arial"/>
          <w:color w:val="000000"/>
          <w:sz w:val="24"/>
          <w:szCs w:val="24"/>
        </w:rPr>
        <w:tab/>
      </w:r>
      <w:r w:rsidR="00AF0CD4">
        <w:rPr>
          <w:rFonts w:ascii="Arial" w:hAnsi="Arial" w:cs="Arial"/>
          <w:color w:val="000000"/>
          <w:sz w:val="24"/>
          <w:szCs w:val="24"/>
        </w:rPr>
        <w:t xml:space="preserve">Before the opposing affidavit was delivered, </w:t>
      </w:r>
      <w:r w:rsidR="00DB0554">
        <w:rPr>
          <w:rFonts w:ascii="Arial" w:hAnsi="Arial" w:cs="Arial"/>
          <w:color w:val="000000"/>
          <w:sz w:val="24"/>
          <w:szCs w:val="24"/>
        </w:rPr>
        <w:t xml:space="preserve">Masipa J’s Order had been served. Neither application should have gone a step further – the first respondent should have realised what was required, and ameliorated his conduct. He did not do so – he did the opposite and </w:t>
      </w:r>
      <w:r w:rsidR="00716C26">
        <w:rPr>
          <w:rFonts w:ascii="Arial" w:hAnsi="Arial" w:cs="Arial"/>
          <w:color w:val="000000"/>
          <w:sz w:val="24"/>
          <w:szCs w:val="24"/>
        </w:rPr>
        <w:t xml:space="preserve">then </w:t>
      </w:r>
      <w:r w:rsidR="00DB0554">
        <w:rPr>
          <w:rFonts w:ascii="Arial" w:hAnsi="Arial" w:cs="Arial"/>
          <w:color w:val="000000"/>
          <w:sz w:val="24"/>
          <w:szCs w:val="24"/>
        </w:rPr>
        <w:t xml:space="preserve">sought to cast the applicants as </w:t>
      </w:r>
      <w:r w:rsidR="00CF0E04">
        <w:rPr>
          <w:rFonts w:ascii="Arial" w:hAnsi="Arial" w:cs="Arial"/>
          <w:color w:val="000000"/>
          <w:sz w:val="24"/>
          <w:szCs w:val="24"/>
        </w:rPr>
        <w:t xml:space="preserve">the </w:t>
      </w:r>
      <w:r w:rsidR="00DB0554">
        <w:rPr>
          <w:rFonts w:ascii="Arial" w:hAnsi="Arial" w:cs="Arial"/>
          <w:color w:val="000000"/>
          <w:sz w:val="24"/>
          <w:szCs w:val="24"/>
        </w:rPr>
        <w:t xml:space="preserve">contemnors. </w:t>
      </w:r>
    </w:p>
    <w:p w14:paraId="21285712" w14:textId="77777777" w:rsidR="00716C26" w:rsidRPr="00687460" w:rsidRDefault="00716C26" w:rsidP="005C34FB">
      <w:pPr>
        <w:widowControl w:val="0"/>
        <w:autoSpaceDE w:val="0"/>
        <w:autoSpaceDN w:val="0"/>
        <w:adjustRightInd w:val="0"/>
        <w:spacing w:after="0" w:line="360" w:lineRule="auto"/>
        <w:jc w:val="both"/>
        <w:rPr>
          <w:rFonts w:ascii="Arial" w:hAnsi="Arial" w:cs="Arial"/>
          <w:color w:val="000000"/>
          <w:sz w:val="24"/>
          <w:szCs w:val="24"/>
        </w:rPr>
      </w:pPr>
    </w:p>
    <w:p w14:paraId="57A29C47" w14:textId="628DEF7F" w:rsidR="00687460" w:rsidRPr="00687460"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[67]</w:t>
      </w:r>
      <w:r>
        <w:rPr>
          <w:rFonts w:ascii="Arial" w:hAnsi="Arial" w:cs="Arial"/>
          <w:color w:val="000000"/>
          <w:sz w:val="24"/>
          <w:szCs w:val="24"/>
        </w:rPr>
        <w:tab/>
      </w:r>
      <w:r w:rsidR="00716C26" w:rsidRPr="00687460">
        <w:rPr>
          <w:rFonts w:ascii="Arial" w:hAnsi="Arial" w:cs="Arial"/>
          <w:color w:val="000000"/>
          <w:sz w:val="24"/>
          <w:szCs w:val="24"/>
        </w:rPr>
        <w:t>Given the view that I have taken of the first respondent's conduct and ultimately how unnecessary the main and interlocutory applications should have been, there is no reason why the applicants should pay any of the costs of these applications.</w:t>
      </w:r>
      <w:r w:rsidR="00CF0E04">
        <w:rPr>
          <w:rFonts w:ascii="Arial" w:hAnsi="Arial" w:cs="Arial"/>
          <w:color w:val="000000"/>
          <w:sz w:val="24"/>
          <w:szCs w:val="24"/>
        </w:rPr>
        <w:t xml:space="preserve"> A punitive costs order is warranted.</w:t>
      </w:r>
    </w:p>
    <w:p w14:paraId="2E86CC0F" w14:textId="77777777" w:rsidR="00241FEF" w:rsidRDefault="00241FEF" w:rsidP="005C34FB">
      <w:pPr>
        <w:widowControl w:val="0"/>
        <w:autoSpaceDE w:val="0"/>
        <w:autoSpaceDN w:val="0"/>
        <w:adjustRightInd w:val="0"/>
        <w:spacing w:after="0" w:line="360" w:lineRule="auto"/>
        <w:jc w:val="both"/>
        <w:rPr>
          <w:rFonts w:ascii="Arial" w:hAnsi="Arial" w:cs="Arial"/>
          <w:color w:val="000000"/>
          <w:sz w:val="24"/>
          <w:szCs w:val="24"/>
        </w:rPr>
      </w:pPr>
    </w:p>
    <w:p w14:paraId="1452473B" w14:textId="228A6C73" w:rsidR="00687460"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[68]</w:t>
      </w:r>
      <w:r>
        <w:rPr>
          <w:rFonts w:ascii="Arial" w:hAnsi="Arial" w:cs="Arial"/>
          <w:color w:val="000000"/>
          <w:sz w:val="24"/>
          <w:szCs w:val="24"/>
        </w:rPr>
        <w:tab/>
      </w:r>
      <w:r w:rsidR="00687460" w:rsidRPr="00687460">
        <w:rPr>
          <w:rFonts w:ascii="Arial" w:hAnsi="Arial" w:cs="Arial"/>
          <w:color w:val="000000"/>
          <w:sz w:val="24"/>
          <w:szCs w:val="24"/>
        </w:rPr>
        <w:t>The final issue to be determined is the fate of the Order granted by N</w:t>
      </w:r>
      <w:r w:rsidR="0002005E">
        <w:rPr>
          <w:rFonts w:ascii="Arial" w:hAnsi="Arial" w:cs="Arial"/>
          <w:color w:val="000000"/>
          <w:sz w:val="24"/>
          <w:szCs w:val="24"/>
        </w:rPr>
        <w:t>kosi</w:t>
      </w:r>
      <w:r w:rsidR="00687460" w:rsidRPr="00687460">
        <w:rPr>
          <w:rFonts w:ascii="Arial" w:hAnsi="Arial" w:cs="Arial"/>
          <w:color w:val="000000"/>
          <w:sz w:val="24"/>
          <w:szCs w:val="24"/>
        </w:rPr>
        <w:t xml:space="preserve"> J on 8 July 2021.</w:t>
      </w:r>
    </w:p>
    <w:p w14:paraId="3BEB6D8E" w14:textId="77777777" w:rsidR="00DD42EE" w:rsidRPr="00687460" w:rsidRDefault="00DD42EE" w:rsidP="005C34FB">
      <w:pPr>
        <w:widowControl w:val="0"/>
        <w:autoSpaceDE w:val="0"/>
        <w:autoSpaceDN w:val="0"/>
        <w:adjustRightInd w:val="0"/>
        <w:spacing w:after="0" w:line="360" w:lineRule="auto"/>
        <w:jc w:val="both"/>
        <w:rPr>
          <w:rFonts w:ascii="Arial" w:hAnsi="Arial" w:cs="Arial"/>
          <w:color w:val="000000"/>
          <w:sz w:val="24"/>
          <w:szCs w:val="24"/>
        </w:rPr>
      </w:pPr>
    </w:p>
    <w:p w14:paraId="77102F14" w14:textId="2C147CCE" w:rsidR="00DD42EE" w:rsidRPr="00687460"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[69]</w:t>
      </w:r>
      <w:r>
        <w:rPr>
          <w:rFonts w:ascii="Arial" w:hAnsi="Arial" w:cs="Arial"/>
          <w:color w:val="000000"/>
          <w:sz w:val="24"/>
          <w:szCs w:val="24"/>
        </w:rPr>
        <w:tab/>
      </w:r>
      <w:r w:rsidR="00DD42EE">
        <w:rPr>
          <w:rFonts w:ascii="Arial" w:hAnsi="Arial" w:cs="Arial"/>
          <w:color w:val="000000"/>
          <w:sz w:val="24"/>
          <w:szCs w:val="24"/>
        </w:rPr>
        <w:t xml:space="preserve">That </w:t>
      </w:r>
      <w:r w:rsidR="00DD42EE" w:rsidRPr="00687460">
        <w:rPr>
          <w:rFonts w:ascii="Arial" w:hAnsi="Arial" w:cs="Arial"/>
          <w:color w:val="000000"/>
          <w:sz w:val="24"/>
          <w:szCs w:val="24"/>
        </w:rPr>
        <w:t xml:space="preserve">Order was suspended pending the final determination of the applications, </w:t>
      </w:r>
      <w:r w:rsidR="00DD42EE">
        <w:rPr>
          <w:rFonts w:ascii="Arial" w:hAnsi="Arial" w:cs="Arial"/>
          <w:color w:val="000000"/>
          <w:sz w:val="24"/>
          <w:szCs w:val="24"/>
        </w:rPr>
        <w:t xml:space="preserve">no doubt </w:t>
      </w:r>
      <w:r w:rsidR="00DD42EE" w:rsidRPr="00687460">
        <w:rPr>
          <w:rFonts w:ascii="Arial" w:hAnsi="Arial" w:cs="Arial"/>
          <w:color w:val="000000"/>
          <w:sz w:val="24"/>
          <w:szCs w:val="24"/>
        </w:rPr>
        <w:t>on the basis that the delivery of the application papers would enable the applicants then to launch an application for the rescission of that Order.</w:t>
      </w:r>
    </w:p>
    <w:p w14:paraId="42EB0774" w14:textId="77777777" w:rsidR="00DD42EE" w:rsidRPr="00687460" w:rsidRDefault="00DD42EE" w:rsidP="005C34FB">
      <w:pPr>
        <w:widowControl w:val="0"/>
        <w:autoSpaceDE w:val="0"/>
        <w:autoSpaceDN w:val="0"/>
        <w:adjustRightInd w:val="0"/>
        <w:spacing w:after="0" w:line="360" w:lineRule="auto"/>
        <w:jc w:val="both"/>
        <w:rPr>
          <w:rFonts w:ascii="Arial" w:hAnsi="Arial" w:cs="Arial"/>
          <w:color w:val="000000"/>
          <w:sz w:val="24"/>
          <w:szCs w:val="24"/>
        </w:rPr>
      </w:pPr>
    </w:p>
    <w:p w14:paraId="4D89CA47" w14:textId="2334DF29" w:rsidR="00DD42EE" w:rsidRPr="00687460" w:rsidRDefault="00F50050"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[70]</w:t>
      </w:r>
      <w:r>
        <w:rPr>
          <w:rFonts w:ascii="Arial" w:hAnsi="Arial" w:cs="Arial"/>
          <w:color w:val="000000"/>
          <w:sz w:val="24"/>
          <w:szCs w:val="24"/>
        </w:rPr>
        <w:tab/>
      </w:r>
      <w:r w:rsidR="00DD42EE" w:rsidRPr="00687460">
        <w:rPr>
          <w:rFonts w:ascii="Arial" w:hAnsi="Arial" w:cs="Arial"/>
          <w:color w:val="000000"/>
          <w:sz w:val="24"/>
          <w:szCs w:val="24"/>
        </w:rPr>
        <w:t>Th</w:t>
      </w:r>
      <w:r w:rsidR="00DD42EE">
        <w:rPr>
          <w:rFonts w:ascii="Arial" w:hAnsi="Arial" w:cs="Arial"/>
          <w:color w:val="000000"/>
          <w:sz w:val="24"/>
          <w:szCs w:val="24"/>
        </w:rPr>
        <w:t>is</w:t>
      </w:r>
      <w:r w:rsidR="00DD42EE" w:rsidRPr="00687460">
        <w:rPr>
          <w:rFonts w:ascii="Arial" w:hAnsi="Arial" w:cs="Arial"/>
          <w:color w:val="000000"/>
          <w:sz w:val="24"/>
          <w:szCs w:val="24"/>
        </w:rPr>
        <w:t xml:space="preserve"> is now not possible and would lead to a situation where any application for rescission would be based on speculation as to the contents of the application papers and of the reasons why </w:t>
      </w:r>
      <w:r w:rsidR="00DD42EE">
        <w:rPr>
          <w:rFonts w:ascii="Arial" w:hAnsi="Arial" w:cs="Arial"/>
          <w:color w:val="000000"/>
          <w:sz w:val="24"/>
          <w:szCs w:val="24"/>
        </w:rPr>
        <w:t>His Lordship</w:t>
      </w:r>
      <w:r w:rsidR="00DD42EE" w:rsidRPr="00687460">
        <w:rPr>
          <w:rFonts w:ascii="Arial" w:hAnsi="Arial" w:cs="Arial"/>
          <w:color w:val="000000"/>
          <w:sz w:val="24"/>
          <w:szCs w:val="24"/>
        </w:rPr>
        <w:t xml:space="preserve"> granted the initial order. The applicants would not be able to demonstrate prospects of success in the absence of the grounds upon which the original Order was granted.</w:t>
      </w:r>
    </w:p>
    <w:p w14:paraId="33836A71" w14:textId="77777777" w:rsidR="00687460" w:rsidRDefault="00687460" w:rsidP="005C34FB">
      <w:pPr>
        <w:widowControl w:val="0"/>
        <w:autoSpaceDE w:val="0"/>
        <w:autoSpaceDN w:val="0"/>
        <w:adjustRightInd w:val="0"/>
        <w:spacing w:after="0" w:line="360" w:lineRule="auto"/>
        <w:jc w:val="both"/>
        <w:rPr>
          <w:rFonts w:ascii="Arial" w:hAnsi="Arial" w:cs="Arial"/>
          <w:color w:val="000000"/>
          <w:sz w:val="24"/>
          <w:szCs w:val="24"/>
        </w:rPr>
      </w:pPr>
    </w:p>
    <w:p w14:paraId="533C5AE2" w14:textId="043A525E" w:rsidR="000B5D9F" w:rsidRDefault="00265C7B"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[71]</w:t>
      </w:r>
      <w:r>
        <w:rPr>
          <w:rFonts w:ascii="Arial" w:hAnsi="Arial" w:cs="Arial"/>
          <w:color w:val="000000"/>
          <w:sz w:val="24"/>
          <w:szCs w:val="24"/>
        </w:rPr>
        <w:tab/>
      </w:r>
      <w:r w:rsidR="000B5D9F">
        <w:rPr>
          <w:rFonts w:ascii="Arial" w:hAnsi="Arial" w:cs="Arial"/>
          <w:color w:val="000000"/>
          <w:sz w:val="24"/>
          <w:szCs w:val="24"/>
        </w:rPr>
        <w:t>Mr Broster SC</w:t>
      </w:r>
      <w:r w:rsidR="003D17E4">
        <w:rPr>
          <w:rFonts w:ascii="Arial" w:hAnsi="Arial" w:cs="Arial"/>
          <w:color w:val="000000"/>
          <w:sz w:val="24"/>
          <w:szCs w:val="24"/>
        </w:rPr>
        <w:t>, who appeared for the applicants together with Mr Stewart, advised me from the Bar that the first respondent had consented to an order rescinding Nkosi J’s Order</w:t>
      </w:r>
      <w:r w:rsidR="00DF77F0">
        <w:rPr>
          <w:rFonts w:ascii="Arial" w:hAnsi="Arial" w:cs="Arial"/>
          <w:color w:val="000000"/>
          <w:sz w:val="24"/>
          <w:szCs w:val="24"/>
        </w:rPr>
        <w:t xml:space="preserve"> because the application papers could not be found.</w:t>
      </w:r>
    </w:p>
    <w:p w14:paraId="2A7A0601" w14:textId="77777777" w:rsidR="00DF77F0" w:rsidRDefault="00DF77F0" w:rsidP="005C34FB">
      <w:pPr>
        <w:widowControl w:val="0"/>
        <w:autoSpaceDE w:val="0"/>
        <w:autoSpaceDN w:val="0"/>
        <w:adjustRightInd w:val="0"/>
        <w:spacing w:after="0" w:line="360" w:lineRule="auto"/>
        <w:jc w:val="both"/>
        <w:rPr>
          <w:rFonts w:ascii="Arial" w:hAnsi="Arial" w:cs="Arial"/>
          <w:color w:val="000000"/>
          <w:sz w:val="24"/>
          <w:szCs w:val="24"/>
        </w:rPr>
      </w:pPr>
    </w:p>
    <w:p w14:paraId="4560E5B4" w14:textId="2893BFB7" w:rsidR="00DF77F0" w:rsidRDefault="00265C7B"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[72]</w:t>
      </w:r>
      <w:r>
        <w:rPr>
          <w:rFonts w:ascii="Arial" w:hAnsi="Arial" w:cs="Arial"/>
          <w:color w:val="000000"/>
          <w:sz w:val="24"/>
          <w:szCs w:val="24"/>
        </w:rPr>
        <w:tab/>
      </w:r>
      <w:r w:rsidR="00DF77F0">
        <w:rPr>
          <w:rFonts w:ascii="Arial" w:hAnsi="Arial" w:cs="Arial"/>
          <w:color w:val="000000"/>
          <w:sz w:val="24"/>
          <w:szCs w:val="24"/>
        </w:rPr>
        <w:t xml:space="preserve">Whilst this is undoubtedly the most practical solution, I </w:t>
      </w:r>
      <w:r w:rsidR="004B6D6A">
        <w:rPr>
          <w:rFonts w:ascii="Arial" w:hAnsi="Arial" w:cs="Arial"/>
          <w:color w:val="000000"/>
          <w:sz w:val="24"/>
          <w:szCs w:val="24"/>
        </w:rPr>
        <w:t xml:space="preserve">cannot rely on the first respondent’s apparent consent to that order.  The body corporate remains under administration and I am not convinced that the first respondent has any authority to consent to </w:t>
      </w:r>
      <w:r w:rsidR="00EF5B28">
        <w:rPr>
          <w:rFonts w:ascii="Arial" w:hAnsi="Arial" w:cs="Arial"/>
          <w:color w:val="000000"/>
          <w:sz w:val="24"/>
          <w:szCs w:val="24"/>
        </w:rPr>
        <w:t>this order, or any other, on behalf of the body corporate.</w:t>
      </w:r>
    </w:p>
    <w:p w14:paraId="49DC3A17" w14:textId="77777777" w:rsidR="00EF5B28" w:rsidRDefault="00EF5B28" w:rsidP="005C34FB">
      <w:pPr>
        <w:widowControl w:val="0"/>
        <w:autoSpaceDE w:val="0"/>
        <w:autoSpaceDN w:val="0"/>
        <w:adjustRightInd w:val="0"/>
        <w:spacing w:after="0" w:line="360" w:lineRule="auto"/>
        <w:jc w:val="both"/>
        <w:rPr>
          <w:rFonts w:ascii="Arial" w:hAnsi="Arial" w:cs="Arial"/>
          <w:color w:val="000000"/>
          <w:sz w:val="24"/>
          <w:szCs w:val="24"/>
        </w:rPr>
      </w:pPr>
    </w:p>
    <w:p w14:paraId="34BEA473" w14:textId="04988FA3" w:rsidR="00EF5B28" w:rsidRDefault="00265C7B"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[73]</w:t>
      </w:r>
      <w:r>
        <w:rPr>
          <w:rFonts w:ascii="Arial" w:hAnsi="Arial" w:cs="Arial"/>
          <w:color w:val="000000"/>
          <w:sz w:val="24"/>
          <w:szCs w:val="24"/>
        </w:rPr>
        <w:tab/>
      </w:r>
      <w:r w:rsidR="00EF5B28">
        <w:rPr>
          <w:rFonts w:ascii="Arial" w:hAnsi="Arial" w:cs="Arial"/>
          <w:color w:val="000000"/>
          <w:sz w:val="24"/>
          <w:szCs w:val="24"/>
        </w:rPr>
        <w:t>There is also no application for rescission before me.</w:t>
      </w:r>
    </w:p>
    <w:p w14:paraId="52FAD475" w14:textId="77777777" w:rsidR="00EF5B28" w:rsidRDefault="00EF5B28" w:rsidP="005C34FB">
      <w:pPr>
        <w:widowControl w:val="0"/>
        <w:autoSpaceDE w:val="0"/>
        <w:autoSpaceDN w:val="0"/>
        <w:adjustRightInd w:val="0"/>
        <w:spacing w:after="0" w:line="360" w:lineRule="auto"/>
        <w:jc w:val="both"/>
        <w:rPr>
          <w:rFonts w:ascii="Arial" w:hAnsi="Arial" w:cs="Arial"/>
          <w:color w:val="000000"/>
          <w:sz w:val="24"/>
          <w:szCs w:val="24"/>
        </w:rPr>
      </w:pPr>
    </w:p>
    <w:p w14:paraId="34B8FB3C" w14:textId="79C1599B" w:rsidR="00F436A8" w:rsidRDefault="00265C7B"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[74]</w:t>
      </w:r>
      <w:r>
        <w:rPr>
          <w:rFonts w:ascii="Arial" w:hAnsi="Arial" w:cs="Arial"/>
          <w:color w:val="000000"/>
          <w:sz w:val="24"/>
          <w:szCs w:val="24"/>
        </w:rPr>
        <w:tab/>
      </w:r>
      <w:r w:rsidR="00F436A8">
        <w:rPr>
          <w:rFonts w:ascii="Arial" w:hAnsi="Arial" w:cs="Arial"/>
          <w:color w:val="000000"/>
          <w:sz w:val="24"/>
          <w:szCs w:val="24"/>
        </w:rPr>
        <w:t xml:space="preserve">Any rescission therefore would have to be granted </w:t>
      </w:r>
      <w:r w:rsidR="00F436A8">
        <w:rPr>
          <w:rFonts w:ascii="Arial" w:hAnsi="Arial" w:cs="Arial"/>
          <w:i/>
          <w:iCs/>
          <w:color w:val="000000"/>
          <w:sz w:val="24"/>
          <w:szCs w:val="24"/>
        </w:rPr>
        <w:t>mero motu</w:t>
      </w:r>
      <w:r w:rsidR="00F436A8">
        <w:rPr>
          <w:rFonts w:ascii="Arial" w:hAnsi="Arial" w:cs="Arial"/>
          <w:color w:val="000000"/>
          <w:sz w:val="24"/>
          <w:szCs w:val="24"/>
        </w:rPr>
        <w:t xml:space="preserve"> if sufficient grounds for this existed.</w:t>
      </w:r>
    </w:p>
    <w:p w14:paraId="2CE39D6E" w14:textId="77777777" w:rsidR="00F436A8" w:rsidRPr="00F436A8" w:rsidRDefault="00F436A8" w:rsidP="005C34FB">
      <w:pPr>
        <w:widowControl w:val="0"/>
        <w:autoSpaceDE w:val="0"/>
        <w:autoSpaceDN w:val="0"/>
        <w:adjustRightInd w:val="0"/>
        <w:spacing w:after="0" w:line="360" w:lineRule="auto"/>
        <w:jc w:val="both"/>
        <w:rPr>
          <w:rFonts w:ascii="Arial" w:hAnsi="Arial" w:cs="Arial"/>
          <w:color w:val="000000"/>
          <w:sz w:val="24"/>
          <w:szCs w:val="24"/>
        </w:rPr>
      </w:pPr>
    </w:p>
    <w:p w14:paraId="212991CC" w14:textId="6AC684EA" w:rsidR="00687460" w:rsidRPr="00687460" w:rsidRDefault="00265C7B"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[75]</w:t>
      </w:r>
      <w:r>
        <w:rPr>
          <w:rFonts w:ascii="Arial" w:hAnsi="Arial" w:cs="Arial"/>
          <w:color w:val="000000"/>
          <w:sz w:val="24"/>
          <w:szCs w:val="24"/>
        </w:rPr>
        <w:tab/>
      </w:r>
      <w:r w:rsidR="00687460" w:rsidRPr="00687460">
        <w:rPr>
          <w:rFonts w:ascii="Arial" w:hAnsi="Arial" w:cs="Arial"/>
          <w:color w:val="000000"/>
          <w:sz w:val="24"/>
          <w:szCs w:val="24"/>
        </w:rPr>
        <w:t>It is undisputed that the first respondent had represented members of the body corporate in the lower courts in various proceedings brought by the first applicant and his attorneys. The first respondent knew that the body corporate was under administration and, if nothing else, knew that the first applicant would contend that the body corporate remained under administration.</w:t>
      </w:r>
    </w:p>
    <w:p w14:paraId="7DC29651" w14:textId="77777777" w:rsidR="00687460" w:rsidRPr="00687460" w:rsidRDefault="00687460" w:rsidP="005C34FB">
      <w:pPr>
        <w:widowControl w:val="0"/>
        <w:autoSpaceDE w:val="0"/>
        <w:autoSpaceDN w:val="0"/>
        <w:adjustRightInd w:val="0"/>
        <w:spacing w:after="0" w:line="360" w:lineRule="auto"/>
        <w:jc w:val="both"/>
        <w:rPr>
          <w:rFonts w:ascii="Arial" w:hAnsi="Arial" w:cs="Arial"/>
          <w:color w:val="000000"/>
          <w:sz w:val="24"/>
          <w:szCs w:val="24"/>
        </w:rPr>
      </w:pPr>
    </w:p>
    <w:p w14:paraId="2D0DA227" w14:textId="1011BA71" w:rsidR="00687460" w:rsidRPr="00687460" w:rsidRDefault="00265C7B"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[76]</w:t>
      </w:r>
      <w:r>
        <w:rPr>
          <w:rFonts w:ascii="Arial" w:hAnsi="Arial" w:cs="Arial"/>
          <w:color w:val="000000"/>
          <w:sz w:val="24"/>
          <w:szCs w:val="24"/>
        </w:rPr>
        <w:tab/>
      </w:r>
      <w:r w:rsidR="00687460" w:rsidRPr="00687460">
        <w:rPr>
          <w:rFonts w:ascii="Arial" w:hAnsi="Arial" w:cs="Arial"/>
          <w:color w:val="000000"/>
          <w:sz w:val="24"/>
          <w:szCs w:val="24"/>
        </w:rPr>
        <w:t xml:space="preserve">The effect of the </w:t>
      </w:r>
      <w:r w:rsidR="00B47E85">
        <w:rPr>
          <w:rFonts w:ascii="Arial" w:hAnsi="Arial" w:cs="Arial"/>
          <w:color w:val="000000"/>
          <w:sz w:val="24"/>
          <w:szCs w:val="24"/>
        </w:rPr>
        <w:t>O</w:t>
      </w:r>
      <w:r w:rsidR="00687460" w:rsidRPr="00687460">
        <w:rPr>
          <w:rFonts w:ascii="Arial" w:hAnsi="Arial" w:cs="Arial"/>
          <w:color w:val="000000"/>
          <w:sz w:val="24"/>
          <w:szCs w:val="24"/>
        </w:rPr>
        <w:t>rder sought by the first respondent and granted by N</w:t>
      </w:r>
      <w:r w:rsidR="00B47E85">
        <w:rPr>
          <w:rFonts w:ascii="Arial" w:hAnsi="Arial" w:cs="Arial"/>
          <w:color w:val="000000"/>
          <w:sz w:val="24"/>
          <w:szCs w:val="24"/>
        </w:rPr>
        <w:t>kosi</w:t>
      </w:r>
      <w:r w:rsidR="00687460" w:rsidRPr="00687460">
        <w:rPr>
          <w:rFonts w:ascii="Arial" w:hAnsi="Arial" w:cs="Arial"/>
          <w:color w:val="000000"/>
          <w:sz w:val="24"/>
          <w:szCs w:val="24"/>
        </w:rPr>
        <w:t xml:space="preserve"> J was to reimpose governance </w:t>
      </w:r>
      <w:r w:rsidR="007D1242" w:rsidRPr="00687460">
        <w:rPr>
          <w:rFonts w:ascii="Arial" w:hAnsi="Arial" w:cs="Arial"/>
          <w:color w:val="000000"/>
          <w:sz w:val="24"/>
          <w:szCs w:val="24"/>
        </w:rPr>
        <w:t xml:space="preserve">over the body corporate </w:t>
      </w:r>
      <w:r w:rsidR="00687460" w:rsidRPr="00687460">
        <w:rPr>
          <w:rFonts w:ascii="Arial" w:hAnsi="Arial" w:cs="Arial"/>
          <w:color w:val="000000"/>
          <w:sz w:val="24"/>
          <w:szCs w:val="24"/>
        </w:rPr>
        <w:t xml:space="preserve">by </w:t>
      </w:r>
      <w:r w:rsidR="00B47E85">
        <w:rPr>
          <w:rFonts w:ascii="Arial" w:hAnsi="Arial" w:cs="Arial"/>
          <w:color w:val="000000"/>
          <w:sz w:val="24"/>
          <w:szCs w:val="24"/>
        </w:rPr>
        <w:t>an elected</w:t>
      </w:r>
      <w:r w:rsidR="00687460" w:rsidRPr="00687460">
        <w:rPr>
          <w:rFonts w:ascii="Arial" w:hAnsi="Arial" w:cs="Arial"/>
          <w:color w:val="000000"/>
          <w:sz w:val="24"/>
          <w:szCs w:val="24"/>
        </w:rPr>
        <w:t xml:space="preserve"> Board of Trustees to the exclusion of the first applicant.</w:t>
      </w:r>
    </w:p>
    <w:p w14:paraId="7F128E67" w14:textId="77777777" w:rsidR="00687460" w:rsidRPr="00687460" w:rsidRDefault="00687460" w:rsidP="005C34FB">
      <w:pPr>
        <w:widowControl w:val="0"/>
        <w:autoSpaceDE w:val="0"/>
        <w:autoSpaceDN w:val="0"/>
        <w:adjustRightInd w:val="0"/>
        <w:spacing w:after="0" w:line="360" w:lineRule="auto"/>
        <w:jc w:val="both"/>
        <w:rPr>
          <w:rFonts w:ascii="Arial" w:hAnsi="Arial" w:cs="Arial"/>
          <w:color w:val="000000"/>
          <w:sz w:val="24"/>
          <w:szCs w:val="24"/>
        </w:rPr>
      </w:pPr>
    </w:p>
    <w:p w14:paraId="05EDF644" w14:textId="2FD98CFB" w:rsidR="00687460" w:rsidRPr="00687460" w:rsidRDefault="00265C7B"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[77]</w:t>
      </w:r>
      <w:r>
        <w:rPr>
          <w:rFonts w:ascii="Arial" w:hAnsi="Arial" w:cs="Arial"/>
          <w:color w:val="000000"/>
          <w:sz w:val="24"/>
          <w:szCs w:val="24"/>
        </w:rPr>
        <w:tab/>
      </w:r>
      <w:r w:rsidR="00687460" w:rsidRPr="00687460">
        <w:rPr>
          <w:rFonts w:ascii="Arial" w:hAnsi="Arial" w:cs="Arial"/>
          <w:color w:val="000000"/>
          <w:sz w:val="24"/>
          <w:szCs w:val="24"/>
        </w:rPr>
        <w:t xml:space="preserve">It </w:t>
      </w:r>
      <w:r w:rsidR="006800DC">
        <w:rPr>
          <w:rFonts w:ascii="Arial" w:hAnsi="Arial" w:cs="Arial"/>
          <w:color w:val="000000"/>
          <w:sz w:val="24"/>
          <w:szCs w:val="24"/>
        </w:rPr>
        <w:t xml:space="preserve">is </w:t>
      </w:r>
      <w:r w:rsidR="00687460" w:rsidRPr="00687460">
        <w:rPr>
          <w:rFonts w:ascii="Arial" w:hAnsi="Arial" w:cs="Arial"/>
          <w:color w:val="000000"/>
          <w:sz w:val="24"/>
          <w:szCs w:val="24"/>
        </w:rPr>
        <w:t xml:space="preserve">obvious that the first applicant would have a direct and substantial interest in those </w:t>
      </w:r>
      <w:r w:rsidR="006800DC" w:rsidRPr="00687460">
        <w:rPr>
          <w:rFonts w:ascii="Arial" w:hAnsi="Arial" w:cs="Arial"/>
          <w:color w:val="000000"/>
          <w:sz w:val="24"/>
          <w:szCs w:val="24"/>
        </w:rPr>
        <w:t>proceedings,</w:t>
      </w:r>
      <w:r w:rsidR="00687460" w:rsidRPr="00687460">
        <w:rPr>
          <w:rFonts w:ascii="Arial" w:hAnsi="Arial" w:cs="Arial"/>
          <w:color w:val="000000"/>
          <w:sz w:val="24"/>
          <w:szCs w:val="24"/>
        </w:rPr>
        <w:t xml:space="preserve"> and he should have been cited as a respondent.</w:t>
      </w:r>
    </w:p>
    <w:p w14:paraId="150D3119" w14:textId="77777777" w:rsidR="00687460" w:rsidRPr="00687460" w:rsidRDefault="00687460" w:rsidP="005C34FB">
      <w:pPr>
        <w:widowControl w:val="0"/>
        <w:autoSpaceDE w:val="0"/>
        <w:autoSpaceDN w:val="0"/>
        <w:adjustRightInd w:val="0"/>
        <w:spacing w:after="0" w:line="360" w:lineRule="auto"/>
        <w:jc w:val="both"/>
        <w:rPr>
          <w:rFonts w:ascii="Arial" w:hAnsi="Arial" w:cs="Arial"/>
          <w:color w:val="000000"/>
          <w:sz w:val="24"/>
          <w:szCs w:val="24"/>
        </w:rPr>
      </w:pPr>
    </w:p>
    <w:p w14:paraId="36214DDF" w14:textId="02815C5D" w:rsidR="00687460" w:rsidRPr="00687460" w:rsidRDefault="00265C7B"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[78]</w:t>
      </w:r>
      <w:r>
        <w:rPr>
          <w:rFonts w:ascii="Arial" w:hAnsi="Arial" w:cs="Arial"/>
          <w:color w:val="000000"/>
          <w:sz w:val="24"/>
          <w:szCs w:val="24"/>
        </w:rPr>
        <w:tab/>
      </w:r>
      <w:r w:rsidR="00687460" w:rsidRPr="00687460">
        <w:rPr>
          <w:rFonts w:ascii="Arial" w:hAnsi="Arial" w:cs="Arial"/>
          <w:color w:val="000000"/>
          <w:sz w:val="24"/>
          <w:szCs w:val="24"/>
        </w:rPr>
        <w:t>The</w:t>
      </w:r>
      <w:r w:rsidR="00B47E85">
        <w:rPr>
          <w:rFonts w:ascii="Arial" w:hAnsi="Arial" w:cs="Arial"/>
          <w:color w:val="000000"/>
          <w:sz w:val="24"/>
          <w:szCs w:val="24"/>
        </w:rPr>
        <w:t>re</w:t>
      </w:r>
      <w:r w:rsidR="00687460" w:rsidRPr="00687460">
        <w:rPr>
          <w:rFonts w:ascii="Arial" w:hAnsi="Arial" w:cs="Arial"/>
          <w:color w:val="000000"/>
          <w:sz w:val="24"/>
          <w:szCs w:val="24"/>
        </w:rPr>
        <w:t xml:space="preserve"> are simply no reasons that I can fathom </w:t>
      </w:r>
      <w:r w:rsidR="00CA4A1E">
        <w:rPr>
          <w:rFonts w:ascii="Arial" w:hAnsi="Arial" w:cs="Arial"/>
          <w:color w:val="000000"/>
          <w:sz w:val="24"/>
          <w:szCs w:val="24"/>
        </w:rPr>
        <w:t xml:space="preserve">how or </w:t>
      </w:r>
      <w:r w:rsidR="00687460" w:rsidRPr="00687460">
        <w:rPr>
          <w:rFonts w:ascii="Arial" w:hAnsi="Arial" w:cs="Arial"/>
          <w:color w:val="000000"/>
          <w:sz w:val="24"/>
          <w:szCs w:val="24"/>
        </w:rPr>
        <w:t xml:space="preserve">why the first respondent legitimately could have launched the application </w:t>
      </w:r>
      <w:r w:rsidR="00687460" w:rsidRPr="00CA4A1E">
        <w:rPr>
          <w:rFonts w:ascii="Arial" w:hAnsi="Arial" w:cs="Arial"/>
          <w:i/>
          <w:iCs/>
          <w:color w:val="000000"/>
          <w:sz w:val="24"/>
          <w:szCs w:val="24"/>
        </w:rPr>
        <w:t>ex parte</w:t>
      </w:r>
      <w:r w:rsidR="00687460" w:rsidRPr="00687460">
        <w:rPr>
          <w:rFonts w:ascii="Arial" w:hAnsi="Arial" w:cs="Arial"/>
          <w:color w:val="000000"/>
          <w:sz w:val="24"/>
          <w:szCs w:val="24"/>
        </w:rPr>
        <w:t xml:space="preserve"> and, in the same vein, there is no</w:t>
      </w:r>
      <w:r w:rsidR="00780D85">
        <w:rPr>
          <w:rFonts w:ascii="Arial" w:hAnsi="Arial" w:cs="Arial"/>
          <w:color w:val="000000"/>
          <w:sz w:val="24"/>
          <w:szCs w:val="24"/>
        </w:rPr>
        <w:t xml:space="preserve"> way that </w:t>
      </w:r>
      <w:r w:rsidR="00687460" w:rsidRPr="00687460">
        <w:rPr>
          <w:rFonts w:ascii="Arial" w:hAnsi="Arial" w:cs="Arial"/>
          <w:color w:val="000000"/>
          <w:sz w:val="24"/>
          <w:szCs w:val="24"/>
        </w:rPr>
        <w:t>N</w:t>
      </w:r>
      <w:r w:rsidR="00780D85">
        <w:rPr>
          <w:rFonts w:ascii="Arial" w:hAnsi="Arial" w:cs="Arial"/>
          <w:color w:val="000000"/>
          <w:sz w:val="24"/>
          <w:szCs w:val="24"/>
        </w:rPr>
        <w:t>kosi</w:t>
      </w:r>
      <w:r w:rsidR="00687460" w:rsidRPr="00687460">
        <w:rPr>
          <w:rFonts w:ascii="Arial" w:hAnsi="Arial" w:cs="Arial"/>
          <w:color w:val="000000"/>
          <w:sz w:val="24"/>
          <w:szCs w:val="24"/>
        </w:rPr>
        <w:t xml:space="preserve"> J would have granted such an order had full disclosure of all </w:t>
      </w:r>
      <w:r w:rsidR="00517ED8">
        <w:rPr>
          <w:rFonts w:ascii="Arial" w:hAnsi="Arial" w:cs="Arial"/>
          <w:color w:val="000000"/>
          <w:sz w:val="24"/>
          <w:szCs w:val="24"/>
        </w:rPr>
        <w:t xml:space="preserve">the </w:t>
      </w:r>
      <w:r w:rsidR="00687460" w:rsidRPr="00687460">
        <w:rPr>
          <w:rFonts w:ascii="Arial" w:hAnsi="Arial" w:cs="Arial"/>
          <w:color w:val="000000"/>
          <w:sz w:val="24"/>
          <w:szCs w:val="24"/>
        </w:rPr>
        <w:t>material facts been made to him. In those circumstances, His Lordship would no doubt have required service of the application on the first applicant and his attorneys.</w:t>
      </w:r>
    </w:p>
    <w:p w14:paraId="36B529EC" w14:textId="77777777" w:rsidR="00687460" w:rsidRPr="00687460" w:rsidRDefault="00687460" w:rsidP="005C34FB">
      <w:pPr>
        <w:widowControl w:val="0"/>
        <w:autoSpaceDE w:val="0"/>
        <w:autoSpaceDN w:val="0"/>
        <w:adjustRightInd w:val="0"/>
        <w:spacing w:after="0" w:line="360" w:lineRule="auto"/>
        <w:jc w:val="both"/>
        <w:rPr>
          <w:rFonts w:ascii="Arial" w:hAnsi="Arial" w:cs="Arial"/>
          <w:color w:val="000000"/>
          <w:sz w:val="24"/>
          <w:szCs w:val="24"/>
        </w:rPr>
      </w:pPr>
    </w:p>
    <w:p w14:paraId="5F160844" w14:textId="39F3DC3E" w:rsidR="00687460" w:rsidRPr="00687460" w:rsidRDefault="00265C7B"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[79]</w:t>
      </w:r>
      <w:r>
        <w:rPr>
          <w:rFonts w:ascii="Arial" w:hAnsi="Arial" w:cs="Arial"/>
          <w:color w:val="000000"/>
          <w:sz w:val="24"/>
          <w:szCs w:val="24"/>
        </w:rPr>
        <w:tab/>
      </w:r>
      <w:r w:rsidR="00687460" w:rsidRPr="00687460">
        <w:rPr>
          <w:rFonts w:ascii="Arial" w:hAnsi="Arial" w:cs="Arial"/>
          <w:color w:val="000000"/>
          <w:sz w:val="24"/>
          <w:szCs w:val="24"/>
        </w:rPr>
        <w:t>In terms of Rule 42(1)</w:t>
      </w:r>
      <w:r w:rsidR="00780D85">
        <w:rPr>
          <w:rFonts w:ascii="Arial" w:hAnsi="Arial" w:cs="Arial"/>
          <w:color w:val="000000"/>
          <w:sz w:val="24"/>
          <w:szCs w:val="24"/>
        </w:rPr>
        <w:t>(a)</w:t>
      </w:r>
      <w:r w:rsidR="00687460" w:rsidRPr="00687460">
        <w:rPr>
          <w:rFonts w:ascii="Arial" w:hAnsi="Arial" w:cs="Arial"/>
          <w:color w:val="000000"/>
          <w:sz w:val="24"/>
          <w:szCs w:val="24"/>
        </w:rPr>
        <w:t xml:space="preserve"> of this Court's Rules, </w:t>
      </w:r>
      <w:r w:rsidR="00517ED8">
        <w:rPr>
          <w:rFonts w:ascii="Arial" w:hAnsi="Arial" w:cs="Arial"/>
          <w:color w:val="000000"/>
          <w:sz w:val="24"/>
          <w:szCs w:val="24"/>
        </w:rPr>
        <w:t>a</w:t>
      </w:r>
      <w:r w:rsidR="00687460" w:rsidRPr="00687460">
        <w:rPr>
          <w:rFonts w:ascii="Arial" w:hAnsi="Arial" w:cs="Arial"/>
          <w:color w:val="000000"/>
          <w:sz w:val="24"/>
          <w:szCs w:val="24"/>
        </w:rPr>
        <w:t xml:space="preserve"> court may </w:t>
      </w:r>
      <w:r w:rsidR="00780D85">
        <w:rPr>
          <w:rFonts w:ascii="Arial" w:hAnsi="Arial" w:cs="Arial"/>
          <w:i/>
          <w:iCs/>
          <w:color w:val="000000"/>
          <w:sz w:val="24"/>
          <w:szCs w:val="24"/>
        </w:rPr>
        <w:t>mero motu</w:t>
      </w:r>
      <w:r w:rsidR="00687460" w:rsidRPr="00687460">
        <w:rPr>
          <w:rFonts w:ascii="Arial" w:hAnsi="Arial" w:cs="Arial"/>
          <w:color w:val="000000"/>
          <w:sz w:val="24"/>
          <w:szCs w:val="24"/>
        </w:rPr>
        <w:t xml:space="preserve"> rescind or vary an order or judgment erroneously sought or erroneously granted in the absence of any party affected by it.</w:t>
      </w:r>
    </w:p>
    <w:p w14:paraId="6B48081F" w14:textId="77777777" w:rsidR="00687460" w:rsidRPr="00687460" w:rsidRDefault="00687460" w:rsidP="005C34FB">
      <w:pPr>
        <w:widowControl w:val="0"/>
        <w:autoSpaceDE w:val="0"/>
        <w:autoSpaceDN w:val="0"/>
        <w:adjustRightInd w:val="0"/>
        <w:spacing w:after="0" w:line="360" w:lineRule="auto"/>
        <w:jc w:val="both"/>
        <w:rPr>
          <w:rFonts w:ascii="Arial" w:hAnsi="Arial" w:cs="Arial"/>
          <w:color w:val="000000"/>
          <w:sz w:val="24"/>
          <w:szCs w:val="24"/>
        </w:rPr>
      </w:pPr>
    </w:p>
    <w:p w14:paraId="243938E4" w14:textId="3E36E320" w:rsidR="00687460" w:rsidRPr="00687460" w:rsidRDefault="00265C7B"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[80]</w:t>
      </w:r>
      <w:r>
        <w:rPr>
          <w:rFonts w:ascii="Arial" w:hAnsi="Arial" w:cs="Arial"/>
          <w:color w:val="000000"/>
          <w:sz w:val="24"/>
          <w:szCs w:val="24"/>
        </w:rPr>
        <w:tab/>
      </w:r>
      <w:r w:rsidR="00687460" w:rsidRPr="00687460">
        <w:rPr>
          <w:rFonts w:ascii="Arial" w:hAnsi="Arial" w:cs="Arial"/>
          <w:color w:val="000000"/>
          <w:sz w:val="24"/>
          <w:szCs w:val="24"/>
        </w:rPr>
        <w:t xml:space="preserve">Our courts have found that a judgment was erroneously granted, if at the time of its issue, there existed a fact or facts of which the court was unaware and which would </w:t>
      </w:r>
      <w:r w:rsidR="001A571C">
        <w:rPr>
          <w:rFonts w:ascii="Arial" w:hAnsi="Arial" w:cs="Arial"/>
          <w:color w:val="000000"/>
          <w:sz w:val="24"/>
          <w:szCs w:val="24"/>
        </w:rPr>
        <w:t xml:space="preserve">have </w:t>
      </w:r>
      <w:r w:rsidR="00687460" w:rsidRPr="00687460">
        <w:rPr>
          <w:rFonts w:ascii="Arial" w:hAnsi="Arial" w:cs="Arial"/>
          <w:color w:val="000000"/>
          <w:sz w:val="24"/>
          <w:szCs w:val="24"/>
        </w:rPr>
        <w:t xml:space="preserve">precluded the granting of the judgment </w:t>
      </w:r>
      <w:r w:rsidR="00F12E0E">
        <w:rPr>
          <w:rFonts w:ascii="Arial" w:hAnsi="Arial" w:cs="Arial"/>
          <w:color w:val="000000"/>
          <w:sz w:val="24"/>
          <w:szCs w:val="24"/>
        </w:rPr>
        <w:t>or</w:t>
      </w:r>
      <w:r w:rsidR="00687460" w:rsidRPr="00687460">
        <w:rPr>
          <w:rFonts w:ascii="Arial" w:hAnsi="Arial" w:cs="Arial"/>
          <w:color w:val="000000"/>
          <w:sz w:val="24"/>
          <w:szCs w:val="24"/>
        </w:rPr>
        <w:t xml:space="preserve"> would </w:t>
      </w:r>
      <w:r w:rsidR="001A571C">
        <w:rPr>
          <w:rFonts w:ascii="Arial" w:hAnsi="Arial" w:cs="Arial"/>
          <w:color w:val="000000"/>
          <w:sz w:val="24"/>
          <w:szCs w:val="24"/>
        </w:rPr>
        <w:t>have</w:t>
      </w:r>
      <w:r w:rsidR="00687460" w:rsidRPr="00687460">
        <w:rPr>
          <w:rFonts w:ascii="Arial" w:hAnsi="Arial" w:cs="Arial"/>
          <w:color w:val="000000"/>
          <w:sz w:val="24"/>
          <w:szCs w:val="24"/>
        </w:rPr>
        <w:t xml:space="preserve"> induced the Court, if aware of these facts, not to grant to the judgment. Similarly, if material facts </w:t>
      </w:r>
      <w:r w:rsidR="009726D0">
        <w:rPr>
          <w:rFonts w:ascii="Arial" w:hAnsi="Arial" w:cs="Arial"/>
          <w:color w:val="000000"/>
          <w:sz w:val="24"/>
          <w:szCs w:val="24"/>
        </w:rPr>
        <w:t>were</w:t>
      </w:r>
      <w:r w:rsidR="00687460" w:rsidRPr="00687460">
        <w:rPr>
          <w:rFonts w:ascii="Arial" w:hAnsi="Arial" w:cs="Arial"/>
          <w:color w:val="000000"/>
          <w:sz w:val="24"/>
          <w:szCs w:val="24"/>
        </w:rPr>
        <w:t xml:space="preserve"> not disclosed in an </w:t>
      </w:r>
      <w:r w:rsidR="00687460" w:rsidRPr="00FA0341">
        <w:rPr>
          <w:rFonts w:ascii="Arial" w:hAnsi="Arial" w:cs="Arial"/>
          <w:i/>
          <w:iCs/>
          <w:color w:val="000000"/>
          <w:sz w:val="24"/>
          <w:szCs w:val="24"/>
        </w:rPr>
        <w:t>ex parte</w:t>
      </w:r>
      <w:r w:rsidR="00687460" w:rsidRPr="00687460">
        <w:rPr>
          <w:rFonts w:ascii="Arial" w:hAnsi="Arial" w:cs="Arial"/>
          <w:color w:val="000000"/>
          <w:sz w:val="24"/>
          <w:szCs w:val="24"/>
        </w:rPr>
        <w:t xml:space="preserve"> application, or if a fraud </w:t>
      </w:r>
      <w:r w:rsidR="009726D0">
        <w:rPr>
          <w:rFonts w:ascii="Arial" w:hAnsi="Arial" w:cs="Arial"/>
          <w:color w:val="000000"/>
          <w:sz w:val="24"/>
          <w:szCs w:val="24"/>
        </w:rPr>
        <w:t>wa</w:t>
      </w:r>
      <w:r w:rsidR="00687460" w:rsidRPr="00687460">
        <w:rPr>
          <w:rFonts w:ascii="Arial" w:hAnsi="Arial" w:cs="Arial"/>
          <w:color w:val="000000"/>
          <w:sz w:val="24"/>
          <w:szCs w:val="24"/>
        </w:rPr>
        <w:t xml:space="preserve">s committed (by </w:t>
      </w:r>
      <w:r w:rsidR="00FA0341">
        <w:rPr>
          <w:rFonts w:ascii="Arial" w:hAnsi="Arial" w:cs="Arial"/>
          <w:color w:val="000000"/>
          <w:sz w:val="24"/>
          <w:szCs w:val="24"/>
        </w:rPr>
        <w:t>facts</w:t>
      </w:r>
      <w:r w:rsidR="00687460" w:rsidRPr="00687460">
        <w:rPr>
          <w:rFonts w:ascii="Arial" w:hAnsi="Arial" w:cs="Arial"/>
          <w:color w:val="000000"/>
          <w:sz w:val="24"/>
          <w:szCs w:val="24"/>
        </w:rPr>
        <w:t xml:space="preserve"> being deliberately misrepresented to the court</w:t>
      </w:r>
      <w:r w:rsidR="00903F2D">
        <w:rPr>
          <w:rFonts w:ascii="Arial" w:hAnsi="Arial" w:cs="Arial"/>
          <w:color w:val="000000"/>
          <w:sz w:val="24"/>
          <w:szCs w:val="24"/>
        </w:rPr>
        <w:t>)</w:t>
      </w:r>
      <w:r w:rsidR="00687460" w:rsidRPr="00687460">
        <w:rPr>
          <w:rFonts w:ascii="Arial" w:hAnsi="Arial" w:cs="Arial"/>
          <w:color w:val="000000"/>
          <w:sz w:val="24"/>
          <w:szCs w:val="24"/>
        </w:rPr>
        <w:t xml:space="preserve"> or if an order was granted in an </w:t>
      </w:r>
      <w:r w:rsidR="00687460" w:rsidRPr="00903F2D">
        <w:rPr>
          <w:rFonts w:ascii="Arial" w:hAnsi="Arial" w:cs="Arial"/>
          <w:i/>
          <w:iCs/>
          <w:color w:val="000000"/>
          <w:sz w:val="24"/>
          <w:szCs w:val="24"/>
        </w:rPr>
        <w:t>ex parte</w:t>
      </w:r>
      <w:r w:rsidR="00687460" w:rsidRPr="00687460">
        <w:rPr>
          <w:rFonts w:ascii="Arial" w:hAnsi="Arial" w:cs="Arial"/>
          <w:color w:val="000000"/>
          <w:sz w:val="24"/>
          <w:szCs w:val="24"/>
        </w:rPr>
        <w:t xml:space="preserve"> application without notice to a party who ha</w:t>
      </w:r>
      <w:r w:rsidR="00971F6F">
        <w:rPr>
          <w:rFonts w:ascii="Arial" w:hAnsi="Arial" w:cs="Arial"/>
          <w:color w:val="000000"/>
          <w:sz w:val="24"/>
          <w:szCs w:val="24"/>
        </w:rPr>
        <w:t>d</w:t>
      </w:r>
      <w:r w:rsidR="00687460" w:rsidRPr="00687460">
        <w:rPr>
          <w:rFonts w:ascii="Arial" w:hAnsi="Arial" w:cs="Arial"/>
          <w:color w:val="000000"/>
          <w:sz w:val="24"/>
          <w:szCs w:val="24"/>
        </w:rPr>
        <w:t xml:space="preserve"> a direct and substantial interest in the matter, any such order was erroneously granted</w:t>
      </w:r>
      <w:r w:rsidR="00A05075">
        <w:rPr>
          <w:rStyle w:val="FootnoteReference"/>
          <w:rFonts w:ascii="Arial" w:hAnsi="Arial" w:cs="Arial"/>
          <w:color w:val="000000"/>
          <w:sz w:val="24"/>
          <w:szCs w:val="24"/>
        </w:rPr>
        <w:footnoteReference w:id="9"/>
      </w:r>
      <w:r w:rsidR="00687460" w:rsidRPr="00687460">
        <w:rPr>
          <w:rFonts w:ascii="Arial" w:hAnsi="Arial" w:cs="Arial"/>
          <w:color w:val="000000"/>
          <w:sz w:val="24"/>
          <w:szCs w:val="24"/>
        </w:rPr>
        <w:t>.</w:t>
      </w:r>
    </w:p>
    <w:p w14:paraId="424856D3" w14:textId="77777777" w:rsidR="00687460" w:rsidRPr="00687460" w:rsidRDefault="00687460" w:rsidP="005C34FB">
      <w:pPr>
        <w:widowControl w:val="0"/>
        <w:autoSpaceDE w:val="0"/>
        <w:autoSpaceDN w:val="0"/>
        <w:adjustRightInd w:val="0"/>
        <w:spacing w:after="0" w:line="360" w:lineRule="auto"/>
        <w:jc w:val="both"/>
        <w:rPr>
          <w:rFonts w:ascii="Arial" w:hAnsi="Arial" w:cs="Arial"/>
          <w:color w:val="000000"/>
          <w:sz w:val="24"/>
          <w:szCs w:val="24"/>
        </w:rPr>
      </w:pPr>
    </w:p>
    <w:p w14:paraId="6C37A7E1" w14:textId="79D5E514" w:rsidR="00687460" w:rsidRPr="00687460" w:rsidRDefault="00265C7B"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[81]</w:t>
      </w:r>
      <w:r>
        <w:rPr>
          <w:rFonts w:ascii="Arial" w:hAnsi="Arial" w:cs="Arial"/>
          <w:color w:val="000000"/>
          <w:sz w:val="24"/>
          <w:szCs w:val="24"/>
        </w:rPr>
        <w:tab/>
      </w:r>
      <w:r w:rsidR="00687460" w:rsidRPr="00687460">
        <w:rPr>
          <w:rFonts w:ascii="Arial" w:hAnsi="Arial" w:cs="Arial"/>
          <w:color w:val="000000"/>
          <w:sz w:val="24"/>
          <w:szCs w:val="24"/>
        </w:rPr>
        <w:t>It is, in my view, clear that the order granted by N</w:t>
      </w:r>
      <w:r w:rsidR="00637BB7">
        <w:rPr>
          <w:rFonts w:ascii="Arial" w:hAnsi="Arial" w:cs="Arial"/>
          <w:color w:val="000000"/>
          <w:sz w:val="24"/>
          <w:szCs w:val="24"/>
        </w:rPr>
        <w:t>kosi</w:t>
      </w:r>
      <w:r w:rsidR="00687460" w:rsidRPr="00687460">
        <w:rPr>
          <w:rFonts w:ascii="Arial" w:hAnsi="Arial" w:cs="Arial"/>
          <w:color w:val="000000"/>
          <w:sz w:val="24"/>
          <w:szCs w:val="24"/>
        </w:rPr>
        <w:t xml:space="preserve"> J on 8 July 2021 was granted erroneously </w:t>
      </w:r>
      <w:r w:rsidR="00637BB7">
        <w:rPr>
          <w:rFonts w:ascii="Arial" w:hAnsi="Arial" w:cs="Arial"/>
          <w:color w:val="000000"/>
          <w:sz w:val="24"/>
          <w:szCs w:val="24"/>
        </w:rPr>
        <w:t xml:space="preserve">in the absence of the first applicant </w:t>
      </w:r>
      <w:r w:rsidR="00687460" w:rsidRPr="00687460">
        <w:rPr>
          <w:rFonts w:ascii="Arial" w:hAnsi="Arial" w:cs="Arial"/>
          <w:color w:val="000000"/>
          <w:sz w:val="24"/>
          <w:szCs w:val="24"/>
        </w:rPr>
        <w:t>and that it should be set aside.</w:t>
      </w:r>
    </w:p>
    <w:p w14:paraId="2E304AAA" w14:textId="712332DB" w:rsidR="00687460" w:rsidRDefault="00687460" w:rsidP="005C34FB">
      <w:pPr>
        <w:widowControl w:val="0"/>
        <w:autoSpaceDE w:val="0"/>
        <w:autoSpaceDN w:val="0"/>
        <w:adjustRightInd w:val="0"/>
        <w:spacing w:after="0" w:line="360" w:lineRule="auto"/>
        <w:jc w:val="both"/>
        <w:rPr>
          <w:rFonts w:ascii="Arial" w:hAnsi="Arial" w:cs="Arial"/>
          <w:color w:val="000000"/>
          <w:sz w:val="24"/>
          <w:szCs w:val="24"/>
        </w:rPr>
      </w:pPr>
    </w:p>
    <w:p w14:paraId="6E62E6DA" w14:textId="77777777" w:rsidR="002E6439" w:rsidRPr="00687460" w:rsidRDefault="002E6439" w:rsidP="005C34FB">
      <w:pPr>
        <w:widowControl w:val="0"/>
        <w:autoSpaceDE w:val="0"/>
        <w:autoSpaceDN w:val="0"/>
        <w:adjustRightInd w:val="0"/>
        <w:spacing w:after="0" w:line="360" w:lineRule="auto"/>
        <w:jc w:val="both"/>
        <w:rPr>
          <w:rFonts w:ascii="Arial" w:hAnsi="Arial" w:cs="Arial"/>
          <w:color w:val="000000"/>
          <w:sz w:val="24"/>
          <w:szCs w:val="24"/>
        </w:rPr>
      </w:pPr>
    </w:p>
    <w:p w14:paraId="0DAD3334" w14:textId="155677E3" w:rsidR="00687460" w:rsidRPr="00687460" w:rsidRDefault="00265C7B" w:rsidP="005C34FB">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[82]</w:t>
      </w:r>
      <w:r>
        <w:rPr>
          <w:rFonts w:ascii="Arial" w:hAnsi="Arial" w:cs="Arial"/>
          <w:color w:val="000000"/>
          <w:sz w:val="24"/>
          <w:szCs w:val="24"/>
        </w:rPr>
        <w:tab/>
      </w:r>
      <w:r w:rsidR="00687460" w:rsidRPr="00687460">
        <w:rPr>
          <w:rFonts w:ascii="Arial" w:hAnsi="Arial" w:cs="Arial"/>
          <w:color w:val="000000"/>
          <w:sz w:val="24"/>
          <w:szCs w:val="24"/>
        </w:rPr>
        <w:t xml:space="preserve">Given the express wording of Rule 42(1)(a), it </w:t>
      </w:r>
      <w:r w:rsidR="006C08A1">
        <w:rPr>
          <w:rFonts w:ascii="Arial" w:hAnsi="Arial" w:cs="Arial"/>
          <w:color w:val="000000"/>
          <w:sz w:val="24"/>
          <w:szCs w:val="24"/>
        </w:rPr>
        <w:t>wa</w:t>
      </w:r>
      <w:r w:rsidR="00687460" w:rsidRPr="00687460">
        <w:rPr>
          <w:rFonts w:ascii="Arial" w:hAnsi="Arial" w:cs="Arial"/>
          <w:color w:val="000000"/>
          <w:sz w:val="24"/>
          <w:szCs w:val="24"/>
        </w:rPr>
        <w:t xml:space="preserve">s not necessary that the applicants first launch an application for rescission before such an order can be granted and, for all of the reasons set out in this judgment, it is manifestly in the interests of justice and expedition that </w:t>
      </w:r>
      <w:r w:rsidR="00F02F59">
        <w:rPr>
          <w:rFonts w:ascii="Arial" w:hAnsi="Arial" w:cs="Arial"/>
          <w:color w:val="000000"/>
          <w:sz w:val="24"/>
          <w:szCs w:val="24"/>
        </w:rPr>
        <w:t>I</w:t>
      </w:r>
      <w:r w:rsidR="00687460" w:rsidRPr="00687460">
        <w:rPr>
          <w:rFonts w:ascii="Arial" w:hAnsi="Arial" w:cs="Arial"/>
          <w:color w:val="000000"/>
          <w:sz w:val="24"/>
          <w:szCs w:val="24"/>
        </w:rPr>
        <w:t xml:space="preserve"> grant such an order </w:t>
      </w:r>
      <w:r w:rsidR="00F02F59">
        <w:rPr>
          <w:rFonts w:ascii="Arial" w:hAnsi="Arial" w:cs="Arial"/>
          <w:i/>
          <w:iCs/>
          <w:color w:val="000000"/>
          <w:sz w:val="24"/>
          <w:szCs w:val="24"/>
        </w:rPr>
        <w:t>mero motu</w:t>
      </w:r>
      <w:r w:rsidR="00687460" w:rsidRPr="00687460">
        <w:rPr>
          <w:rFonts w:ascii="Arial" w:hAnsi="Arial" w:cs="Arial"/>
          <w:color w:val="000000"/>
          <w:sz w:val="24"/>
          <w:szCs w:val="24"/>
        </w:rPr>
        <w:t>.</w:t>
      </w:r>
    </w:p>
    <w:p w14:paraId="48920464" w14:textId="77777777" w:rsidR="00687460" w:rsidRPr="00687460" w:rsidRDefault="00687460" w:rsidP="005C34FB">
      <w:pPr>
        <w:widowControl w:val="0"/>
        <w:autoSpaceDE w:val="0"/>
        <w:autoSpaceDN w:val="0"/>
        <w:adjustRightInd w:val="0"/>
        <w:spacing w:after="0" w:line="360" w:lineRule="auto"/>
        <w:jc w:val="both"/>
        <w:rPr>
          <w:rFonts w:ascii="Arial" w:hAnsi="Arial" w:cs="Arial"/>
          <w:color w:val="000000"/>
          <w:sz w:val="24"/>
          <w:szCs w:val="24"/>
        </w:rPr>
      </w:pPr>
    </w:p>
    <w:p w14:paraId="497C5FF3" w14:textId="77777777" w:rsidR="00265C7B" w:rsidRDefault="00265C7B" w:rsidP="005C34FB">
      <w:pPr>
        <w:widowControl w:val="0"/>
        <w:autoSpaceDE w:val="0"/>
        <w:autoSpaceDN w:val="0"/>
        <w:adjustRightInd w:val="0"/>
        <w:spacing w:after="0" w:line="360" w:lineRule="auto"/>
        <w:jc w:val="both"/>
        <w:rPr>
          <w:rFonts w:ascii="Arial" w:hAnsi="Arial" w:cs="Arial"/>
          <w:color w:val="000000"/>
          <w:sz w:val="24"/>
          <w:szCs w:val="24"/>
        </w:rPr>
      </w:pPr>
    </w:p>
    <w:p w14:paraId="08370458" w14:textId="3141EF0C" w:rsidR="00B62641" w:rsidRPr="00265C7B" w:rsidRDefault="009F7D1D" w:rsidP="005C34FB">
      <w:pPr>
        <w:widowControl w:val="0"/>
        <w:autoSpaceDE w:val="0"/>
        <w:autoSpaceDN w:val="0"/>
        <w:adjustRightInd w:val="0"/>
        <w:spacing w:after="0" w:line="360" w:lineRule="auto"/>
        <w:jc w:val="both"/>
        <w:rPr>
          <w:rFonts w:ascii="Arial" w:hAnsi="Arial" w:cs="Arial"/>
          <w:b/>
          <w:bCs/>
          <w:color w:val="000000"/>
          <w:sz w:val="24"/>
          <w:szCs w:val="24"/>
        </w:rPr>
      </w:pPr>
      <w:r w:rsidRPr="00265C7B">
        <w:rPr>
          <w:rFonts w:ascii="Arial" w:hAnsi="Arial" w:cs="Arial"/>
          <w:b/>
          <w:bCs/>
          <w:color w:val="000000"/>
          <w:sz w:val="24"/>
          <w:szCs w:val="24"/>
        </w:rPr>
        <w:t>I grant the following orders:</w:t>
      </w:r>
    </w:p>
    <w:p w14:paraId="3E9C1BE7" w14:textId="77777777" w:rsidR="006F3973" w:rsidRPr="00265C7B" w:rsidRDefault="006F3973" w:rsidP="005C34FB">
      <w:pPr>
        <w:widowControl w:val="0"/>
        <w:autoSpaceDE w:val="0"/>
        <w:autoSpaceDN w:val="0"/>
        <w:adjustRightInd w:val="0"/>
        <w:spacing w:after="0" w:line="360" w:lineRule="auto"/>
        <w:jc w:val="both"/>
        <w:rPr>
          <w:rFonts w:ascii="Arial" w:hAnsi="Arial" w:cs="Arial"/>
          <w:b/>
          <w:bCs/>
          <w:color w:val="000000"/>
          <w:sz w:val="24"/>
          <w:szCs w:val="24"/>
        </w:rPr>
      </w:pPr>
    </w:p>
    <w:p w14:paraId="78C41856" w14:textId="6C447585" w:rsidR="00265C7B" w:rsidRDefault="00943631" w:rsidP="00943631">
      <w:pPr>
        <w:widowControl w:val="0"/>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1.</w:t>
      </w:r>
      <w:r>
        <w:rPr>
          <w:rFonts w:ascii="Arial" w:hAnsi="Arial" w:cs="Arial"/>
          <w:b/>
          <w:bCs/>
          <w:color w:val="000000"/>
          <w:sz w:val="24"/>
          <w:szCs w:val="24"/>
        </w:rPr>
        <w:tab/>
      </w:r>
      <w:r w:rsidR="006F3973" w:rsidRPr="00265C7B">
        <w:rPr>
          <w:rFonts w:ascii="Arial" w:hAnsi="Arial" w:cs="Arial"/>
          <w:b/>
          <w:bCs/>
          <w:color w:val="000000"/>
          <w:sz w:val="24"/>
          <w:szCs w:val="24"/>
        </w:rPr>
        <w:t>T</w:t>
      </w:r>
      <w:r w:rsidR="009F7D1D" w:rsidRPr="00265C7B">
        <w:rPr>
          <w:rFonts w:ascii="Arial" w:hAnsi="Arial" w:cs="Arial"/>
          <w:b/>
          <w:bCs/>
          <w:color w:val="000000"/>
          <w:sz w:val="24"/>
          <w:szCs w:val="24"/>
        </w:rPr>
        <w:t xml:space="preserve">he first respondent is declared to be in contempt of the order of Her </w:t>
      </w:r>
    </w:p>
    <w:p w14:paraId="3AE15351" w14:textId="77777777" w:rsidR="00265C7B" w:rsidRDefault="009F7D1D" w:rsidP="00265C7B">
      <w:pPr>
        <w:widowControl w:val="0"/>
        <w:autoSpaceDE w:val="0"/>
        <w:autoSpaceDN w:val="0"/>
        <w:adjustRightInd w:val="0"/>
        <w:spacing w:after="0" w:line="360" w:lineRule="auto"/>
        <w:ind w:left="720"/>
        <w:jc w:val="both"/>
        <w:rPr>
          <w:rFonts w:ascii="Arial" w:hAnsi="Arial" w:cs="Arial"/>
          <w:b/>
          <w:bCs/>
          <w:color w:val="000000"/>
          <w:sz w:val="24"/>
          <w:szCs w:val="24"/>
        </w:rPr>
      </w:pPr>
      <w:r w:rsidRPr="00265C7B">
        <w:rPr>
          <w:rFonts w:ascii="Arial" w:hAnsi="Arial" w:cs="Arial"/>
          <w:b/>
          <w:bCs/>
          <w:color w:val="000000"/>
          <w:sz w:val="24"/>
          <w:szCs w:val="24"/>
        </w:rPr>
        <w:t>Ladyship, the Honourable Madame Justice M</w:t>
      </w:r>
      <w:r w:rsidR="00394A95" w:rsidRPr="00265C7B">
        <w:rPr>
          <w:rFonts w:ascii="Arial" w:hAnsi="Arial" w:cs="Arial"/>
          <w:b/>
          <w:bCs/>
          <w:color w:val="000000"/>
          <w:sz w:val="24"/>
          <w:szCs w:val="24"/>
        </w:rPr>
        <w:t>asipa</w:t>
      </w:r>
      <w:r w:rsidRPr="00265C7B">
        <w:rPr>
          <w:rFonts w:ascii="Arial" w:hAnsi="Arial" w:cs="Arial"/>
          <w:b/>
          <w:bCs/>
          <w:color w:val="000000"/>
          <w:sz w:val="24"/>
          <w:szCs w:val="24"/>
        </w:rPr>
        <w:t xml:space="preserve"> granted under case number D8029/2021 on 13 September 2021.</w:t>
      </w:r>
    </w:p>
    <w:p w14:paraId="28AB303E" w14:textId="77777777" w:rsidR="00265C7B" w:rsidRDefault="00265C7B" w:rsidP="00265C7B">
      <w:pPr>
        <w:widowControl w:val="0"/>
        <w:autoSpaceDE w:val="0"/>
        <w:autoSpaceDN w:val="0"/>
        <w:adjustRightInd w:val="0"/>
        <w:spacing w:after="0" w:line="360" w:lineRule="auto"/>
        <w:jc w:val="both"/>
        <w:rPr>
          <w:rFonts w:ascii="Arial" w:hAnsi="Arial" w:cs="Arial"/>
          <w:b/>
          <w:bCs/>
          <w:color w:val="000000"/>
          <w:sz w:val="24"/>
          <w:szCs w:val="24"/>
        </w:rPr>
      </w:pPr>
    </w:p>
    <w:p w14:paraId="13F491D8" w14:textId="42665E82" w:rsidR="00265C7B" w:rsidRDefault="00943631" w:rsidP="00943631">
      <w:pPr>
        <w:widowControl w:val="0"/>
        <w:autoSpaceDE w:val="0"/>
        <w:autoSpaceDN w:val="0"/>
        <w:adjustRightInd w:val="0"/>
        <w:spacing w:after="0" w:line="360" w:lineRule="auto"/>
        <w:ind w:left="720" w:hanging="720"/>
        <w:jc w:val="both"/>
        <w:rPr>
          <w:rFonts w:ascii="Arial" w:hAnsi="Arial" w:cs="Arial"/>
          <w:b/>
          <w:bCs/>
          <w:color w:val="000000"/>
          <w:sz w:val="24"/>
          <w:szCs w:val="24"/>
        </w:rPr>
      </w:pPr>
      <w:r>
        <w:rPr>
          <w:rFonts w:ascii="Arial" w:hAnsi="Arial" w:cs="Arial"/>
          <w:b/>
          <w:bCs/>
          <w:color w:val="000000"/>
          <w:sz w:val="24"/>
          <w:szCs w:val="24"/>
        </w:rPr>
        <w:t>2.</w:t>
      </w:r>
      <w:r>
        <w:rPr>
          <w:rFonts w:ascii="Arial" w:hAnsi="Arial" w:cs="Arial"/>
          <w:b/>
          <w:bCs/>
          <w:color w:val="000000"/>
          <w:sz w:val="24"/>
          <w:szCs w:val="24"/>
        </w:rPr>
        <w:tab/>
      </w:r>
      <w:r w:rsidR="009F7D1D" w:rsidRPr="00265C7B">
        <w:rPr>
          <w:rFonts w:ascii="Arial" w:hAnsi="Arial" w:cs="Arial"/>
          <w:b/>
          <w:bCs/>
          <w:color w:val="000000"/>
          <w:sz w:val="24"/>
          <w:szCs w:val="24"/>
        </w:rPr>
        <w:t xml:space="preserve">The first respondent is </w:t>
      </w:r>
      <w:r w:rsidR="00BB7E53" w:rsidRPr="00265C7B">
        <w:rPr>
          <w:rFonts w:ascii="Arial" w:hAnsi="Arial" w:cs="Arial"/>
          <w:b/>
          <w:bCs/>
          <w:color w:val="000000"/>
          <w:sz w:val="24"/>
          <w:szCs w:val="24"/>
        </w:rPr>
        <w:t>directed to pay a fine of R30,000.00 (thirty thousand rand) alternatively is directed to serve a period of imprisonment of 30 (thirty) days</w:t>
      </w:r>
      <w:r w:rsidR="009F7D1D" w:rsidRPr="00265C7B">
        <w:rPr>
          <w:rFonts w:ascii="Arial" w:hAnsi="Arial" w:cs="Arial"/>
          <w:b/>
          <w:bCs/>
          <w:color w:val="000000"/>
          <w:sz w:val="24"/>
          <w:szCs w:val="24"/>
        </w:rPr>
        <w:t>.</w:t>
      </w:r>
    </w:p>
    <w:p w14:paraId="151D7099" w14:textId="77777777" w:rsidR="00265C7B" w:rsidRDefault="00265C7B" w:rsidP="00265C7B">
      <w:pPr>
        <w:widowControl w:val="0"/>
        <w:autoSpaceDE w:val="0"/>
        <w:autoSpaceDN w:val="0"/>
        <w:adjustRightInd w:val="0"/>
        <w:spacing w:after="0" w:line="360" w:lineRule="auto"/>
        <w:ind w:left="720"/>
        <w:jc w:val="both"/>
        <w:rPr>
          <w:rFonts w:ascii="Arial" w:hAnsi="Arial" w:cs="Arial"/>
          <w:b/>
          <w:bCs/>
          <w:color w:val="000000"/>
          <w:sz w:val="24"/>
          <w:szCs w:val="24"/>
        </w:rPr>
      </w:pPr>
    </w:p>
    <w:p w14:paraId="279B2540" w14:textId="4A3A8753" w:rsidR="00265C7B" w:rsidRDefault="00943631" w:rsidP="00943631">
      <w:pPr>
        <w:widowControl w:val="0"/>
        <w:autoSpaceDE w:val="0"/>
        <w:autoSpaceDN w:val="0"/>
        <w:adjustRightInd w:val="0"/>
        <w:spacing w:after="0" w:line="360" w:lineRule="auto"/>
        <w:ind w:left="720" w:hanging="720"/>
        <w:jc w:val="both"/>
        <w:rPr>
          <w:rFonts w:ascii="Arial" w:hAnsi="Arial" w:cs="Arial"/>
          <w:b/>
          <w:bCs/>
          <w:color w:val="000000"/>
          <w:sz w:val="24"/>
          <w:szCs w:val="24"/>
        </w:rPr>
      </w:pPr>
      <w:r>
        <w:rPr>
          <w:rFonts w:ascii="Arial" w:hAnsi="Arial" w:cs="Arial"/>
          <w:b/>
          <w:bCs/>
          <w:color w:val="000000"/>
          <w:sz w:val="24"/>
          <w:szCs w:val="24"/>
        </w:rPr>
        <w:t>3.</w:t>
      </w:r>
      <w:r>
        <w:rPr>
          <w:rFonts w:ascii="Arial" w:hAnsi="Arial" w:cs="Arial"/>
          <w:b/>
          <w:bCs/>
          <w:color w:val="000000"/>
          <w:sz w:val="24"/>
          <w:szCs w:val="24"/>
        </w:rPr>
        <w:tab/>
      </w:r>
      <w:r w:rsidR="00D944B7" w:rsidRPr="00265C7B">
        <w:rPr>
          <w:rFonts w:ascii="Arial" w:hAnsi="Arial" w:cs="Arial"/>
          <w:b/>
          <w:bCs/>
          <w:color w:val="000000"/>
          <w:sz w:val="24"/>
          <w:szCs w:val="24"/>
        </w:rPr>
        <w:t xml:space="preserve">The sentence contemplated in paragraph 2 of this Order </w:t>
      </w:r>
      <w:r w:rsidR="00A949BD" w:rsidRPr="00265C7B">
        <w:rPr>
          <w:rFonts w:ascii="Arial" w:hAnsi="Arial" w:cs="Arial"/>
          <w:b/>
          <w:bCs/>
          <w:color w:val="000000"/>
          <w:sz w:val="24"/>
          <w:szCs w:val="24"/>
        </w:rPr>
        <w:t xml:space="preserve">is </w:t>
      </w:r>
      <w:r w:rsidR="000866B6" w:rsidRPr="00265C7B">
        <w:rPr>
          <w:rFonts w:ascii="Arial" w:hAnsi="Arial" w:cs="Arial"/>
          <w:b/>
          <w:bCs/>
          <w:color w:val="000000"/>
          <w:sz w:val="24"/>
          <w:szCs w:val="24"/>
        </w:rPr>
        <w:t xml:space="preserve">suspended for five years on condition that the first respondent is not again </w:t>
      </w:r>
      <w:r w:rsidR="00D944B7" w:rsidRPr="00265C7B">
        <w:rPr>
          <w:rFonts w:ascii="Arial" w:hAnsi="Arial" w:cs="Arial"/>
          <w:b/>
          <w:bCs/>
          <w:color w:val="000000"/>
          <w:sz w:val="24"/>
          <w:szCs w:val="24"/>
        </w:rPr>
        <w:t>declared</w:t>
      </w:r>
      <w:r w:rsidR="000866B6" w:rsidRPr="00265C7B">
        <w:rPr>
          <w:rFonts w:ascii="Arial" w:hAnsi="Arial" w:cs="Arial"/>
          <w:b/>
          <w:bCs/>
          <w:color w:val="000000"/>
          <w:sz w:val="24"/>
          <w:szCs w:val="24"/>
        </w:rPr>
        <w:t xml:space="preserve"> to be in contempt of court</w:t>
      </w:r>
      <w:r w:rsidR="000D57DF" w:rsidRPr="00265C7B">
        <w:rPr>
          <w:rFonts w:ascii="Arial" w:hAnsi="Arial" w:cs="Arial"/>
          <w:b/>
          <w:bCs/>
          <w:color w:val="000000"/>
          <w:sz w:val="24"/>
          <w:szCs w:val="24"/>
        </w:rPr>
        <w:t xml:space="preserve">. </w:t>
      </w:r>
    </w:p>
    <w:p w14:paraId="05F0DF9F" w14:textId="77777777" w:rsidR="00265C7B" w:rsidRDefault="00265C7B" w:rsidP="00265C7B">
      <w:pPr>
        <w:pStyle w:val="ListParagraph"/>
        <w:rPr>
          <w:rFonts w:ascii="Arial" w:hAnsi="Arial" w:cs="Arial"/>
          <w:b/>
          <w:bCs/>
          <w:color w:val="000000"/>
          <w:sz w:val="24"/>
          <w:szCs w:val="24"/>
        </w:rPr>
      </w:pPr>
    </w:p>
    <w:p w14:paraId="2A0C69A5" w14:textId="2E212FFB" w:rsidR="00265C7B" w:rsidRDefault="00943631" w:rsidP="00943631">
      <w:pPr>
        <w:widowControl w:val="0"/>
        <w:autoSpaceDE w:val="0"/>
        <w:autoSpaceDN w:val="0"/>
        <w:adjustRightInd w:val="0"/>
        <w:spacing w:after="0" w:line="360" w:lineRule="auto"/>
        <w:ind w:left="720" w:hanging="720"/>
        <w:jc w:val="both"/>
        <w:rPr>
          <w:rFonts w:ascii="Arial" w:hAnsi="Arial" w:cs="Arial"/>
          <w:b/>
          <w:bCs/>
          <w:color w:val="000000"/>
          <w:sz w:val="24"/>
          <w:szCs w:val="24"/>
        </w:rPr>
      </w:pPr>
      <w:r>
        <w:rPr>
          <w:rFonts w:ascii="Arial" w:hAnsi="Arial" w:cs="Arial"/>
          <w:b/>
          <w:bCs/>
          <w:color w:val="000000"/>
          <w:sz w:val="24"/>
          <w:szCs w:val="24"/>
        </w:rPr>
        <w:t>4.</w:t>
      </w:r>
      <w:r>
        <w:rPr>
          <w:rFonts w:ascii="Arial" w:hAnsi="Arial" w:cs="Arial"/>
          <w:b/>
          <w:bCs/>
          <w:color w:val="000000"/>
          <w:sz w:val="24"/>
          <w:szCs w:val="24"/>
        </w:rPr>
        <w:tab/>
      </w:r>
      <w:r w:rsidR="00EB26F7" w:rsidRPr="00265C7B">
        <w:rPr>
          <w:rFonts w:ascii="Arial" w:hAnsi="Arial" w:cs="Arial"/>
          <w:b/>
          <w:bCs/>
          <w:color w:val="000000"/>
          <w:sz w:val="24"/>
          <w:szCs w:val="24"/>
        </w:rPr>
        <w:t xml:space="preserve">The applicant’s attorneys are directed to deliver a copy of the application papers in both the main application and the application for contempt </w:t>
      </w:r>
      <w:r w:rsidR="00310948" w:rsidRPr="00265C7B">
        <w:rPr>
          <w:rFonts w:ascii="Arial" w:hAnsi="Arial" w:cs="Arial"/>
          <w:b/>
          <w:bCs/>
          <w:color w:val="000000"/>
          <w:sz w:val="24"/>
          <w:szCs w:val="24"/>
        </w:rPr>
        <w:t xml:space="preserve">(if they have not already done so) </w:t>
      </w:r>
      <w:r w:rsidR="00EB26F7" w:rsidRPr="00265C7B">
        <w:rPr>
          <w:rFonts w:ascii="Arial" w:hAnsi="Arial" w:cs="Arial"/>
          <w:b/>
          <w:bCs/>
          <w:color w:val="000000"/>
          <w:sz w:val="24"/>
          <w:szCs w:val="24"/>
        </w:rPr>
        <w:t xml:space="preserve">together with a copy of this judgment to the second respondent within </w:t>
      </w:r>
      <w:r w:rsidR="000407EE" w:rsidRPr="00265C7B">
        <w:rPr>
          <w:rFonts w:ascii="Arial" w:hAnsi="Arial" w:cs="Arial"/>
          <w:b/>
          <w:bCs/>
          <w:color w:val="000000"/>
          <w:sz w:val="24"/>
          <w:szCs w:val="24"/>
        </w:rPr>
        <w:t>15 (fifteen) days of the date of this Order in order that the first respondent’s conduct as a legal practitioner be investigated</w:t>
      </w:r>
      <w:r w:rsidR="00261DA6" w:rsidRPr="00265C7B">
        <w:rPr>
          <w:rFonts w:ascii="Arial" w:hAnsi="Arial" w:cs="Arial"/>
          <w:b/>
          <w:bCs/>
          <w:color w:val="000000"/>
          <w:sz w:val="24"/>
          <w:szCs w:val="24"/>
        </w:rPr>
        <w:t>.</w:t>
      </w:r>
    </w:p>
    <w:p w14:paraId="393DB961" w14:textId="77777777" w:rsidR="00265C7B" w:rsidRDefault="00265C7B" w:rsidP="00265C7B">
      <w:pPr>
        <w:pStyle w:val="ListParagraph"/>
        <w:rPr>
          <w:rFonts w:ascii="Arial" w:hAnsi="Arial" w:cs="Arial"/>
          <w:b/>
          <w:bCs/>
          <w:color w:val="000000"/>
          <w:sz w:val="24"/>
          <w:szCs w:val="24"/>
        </w:rPr>
      </w:pPr>
    </w:p>
    <w:p w14:paraId="3D8038CB" w14:textId="731956BB" w:rsidR="00265C7B" w:rsidRDefault="00943631" w:rsidP="00943631">
      <w:pPr>
        <w:widowControl w:val="0"/>
        <w:autoSpaceDE w:val="0"/>
        <w:autoSpaceDN w:val="0"/>
        <w:adjustRightInd w:val="0"/>
        <w:spacing w:after="0" w:line="360" w:lineRule="auto"/>
        <w:ind w:left="720" w:hanging="720"/>
        <w:jc w:val="both"/>
        <w:rPr>
          <w:rFonts w:ascii="Arial" w:hAnsi="Arial" w:cs="Arial"/>
          <w:b/>
          <w:bCs/>
          <w:color w:val="000000"/>
          <w:sz w:val="24"/>
          <w:szCs w:val="24"/>
        </w:rPr>
      </w:pPr>
      <w:r>
        <w:rPr>
          <w:rFonts w:ascii="Arial" w:hAnsi="Arial" w:cs="Arial"/>
          <w:b/>
          <w:bCs/>
          <w:color w:val="000000"/>
          <w:sz w:val="24"/>
          <w:szCs w:val="24"/>
        </w:rPr>
        <w:t>5.</w:t>
      </w:r>
      <w:r>
        <w:rPr>
          <w:rFonts w:ascii="Arial" w:hAnsi="Arial" w:cs="Arial"/>
          <w:b/>
          <w:bCs/>
          <w:color w:val="000000"/>
          <w:sz w:val="24"/>
          <w:szCs w:val="24"/>
        </w:rPr>
        <w:tab/>
      </w:r>
      <w:r w:rsidR="00F97A14" w:rsidRPr="00265C7B">
        <w:rPr>
          <w:rFonts w:ascii="Arial" w:hAnsi="Arial" w:cs="Arial"/>
          <w:b/>
          <w:bCs/>
          <w:color w:val="000000"/>
          <w:sz w:val="24"/>
          <w:szCs w:val="24"/>
        </w:rPr>
        <w:t xml:space="preserve">The Order of this Court granted on </w:t>
      </w:r>
      <w:r w:rsidR="009F2B18" w:rsidRPr="00265C7B">
        <w:rPr>
          <w:rFonts w:ascii="Arial" w:hAnsi="Arial" w:cs="Arial"/>
          <w:b/>
          <w:bCs/>
          <w:color w:val="000000"/>
          <w:sz w:val="24"/>
          <w:szCs w:val="24"/>
        </w:rPr>
        <w:t>8 July 2021 under case number D</w:t>
      </w:r>
      <w:r w:rsidR="00520448" w:rsidRPr="00265C7B">
        <w:rPr>
          <w:rFonts w:ascii="Arial" w:hAnsi="Arial" w:cs="Arial"/>
          <w:b/>
          <w:bCs/>
          <w:color w:val="000000"/>
          <w:sz w:val="24"/>
          <w:szCs w:val="24"/>
        </w:rPr>
        <w:t xml:space="preserve">3896/2021 is </w:t>
      </w:r>
      <w:r w:rsidR="005B54EE" w:rsidRPr="00265C7B">
        <w:rPr>
          <w:rFonts w:ascii="Arial" w:hAnsi="Arial" w:cs="Arial"/>
          <w:b/>
          <w:bCs/>
          <w:color w:val="000000"/>
          <w:sz w:val="24"/>
          <w:szCs w:val="24"/>
        </w:rPr>
        <w:t>rescinded</w:t>
      </w:r>
      <w:r w:rsidR="00142F09" w:rsidRPr="00265C7B">
        <w:rPr>
          <w:rFonts w:ascii="Arial" w:hAnsi="Arial" w:cs="Arial"/>
          <w:b/>
          <w:bCs/>
          <w:color w:val="000000"/>
          <w:sz w:val="24"/>
          <w:szCs w:val="24"/>
        </w:rPr>
        <w:t xml:space="preserve"> </w:t>
      </w:r>
      <w:r w:rsidR="00142F09" w:rsidRPr="00265C7B">
        <w:rPr>
          <w:rFonts w:ascii="Arial" w:hAnsi="Arial" w:cs="Arial"/>
          <w:b/>
          <w:bCs/>
          <w:i/>
          <w:iCs/>
          <w:color w:val="000000"/>
          <w:sz w:val="24"/>
          <w:szCs w:val="24"/>
        </w:rPr>
        <w:t>mero motu</w:t>
      </w:r>
      <w:r w:rsidR="00E4585B" w:rsidRPr="00265C7B">
        <w:rPr>
          <w:rFonts w:ascii="Arial" w:hAnsi="Arial" w:cs="Arial"/>
          <w:b/>
          <w:bCs/>
          <w:color w:val="000000"/>
          <w:sz w:val="24"/>
          <w:szCs w:val="24"/>
        </w:rPr>
        <w:t xml:space="preserve"> in terms of Rule 42(1)(a) </w:t>
      </w:r>
      <w:r w:rsidR="006A6456" w:rsidRPr="00265C7B">
        <w:rPr>
          <w:rFonts w:ascii="Arial" w:hAnsi="Arial" w:cs="Arial"/>
          <w:b/>
          <w:bCs/>
          <w:color w:val="000000"/>
          <w:sz w:val="24"/>
          <w:szCs w:val="24"/>
        </w:rPr>
        <w:t>on the basis that it was erroneously granted in the absence of the first applicant.</w:t>
      </w:r>
    </w:p>
    <w:p w14:paraId="7B0F8980" w14:textId="77777777" w:rsidR="00265C7B" w:rsidRDefault="00265C7B" w:rsidP="00265C7B">
      <w:pPr>
        <w:pStyle w:val="ListParagraph"/>
        <w:rPr>
          <w:rFonts w:ascii="Arial" w:hAnsi="Arial" w:cs="Arial"/>
          <w:b/>
          <w:bCs/>
          <w:color w:val="000000"/>
          <w:sz w:val="24"/>
          <w:szCs w:val="24"/>
        </w:rPr>
      </w:pPr>
    </w:p>
    <w:p w14:paraId="54F2F101" w14:textId="15D3A2CD" w:rsidR="00B62641" w:rsidRPr="00265C7B" w:rsidRDefault="00943631" w:rsidP="00943631">
      <w:pPr>
        <w:widowControl w:val="0"/>
        <w:autoSpaceDE w:val="0"/>
        <w:autoSpaceDN w:val="0"/>
        <w:adjustRightInd w:val="0"/>
        <w:spacing w:after="0" w:line="360" w:lineRule="auto"/>
        <w:ind w:left="720" w:hanging="720"/>
        <w:jc w:val="both"/>
        <w:rPr>
          <w:rFonts w:ascii="Arial" w:hAnsi="Arial" w:cs="Arial"/>
          <w:b/>
          <w:bCs/>
          <w:color w:val="000000"/>
          <w:sz w:val="24"/>
          <w:szCs w:val="24"/>
        </w:rPr>
      </w:pPr>
      <w:r w:rsidRPr="00265C7B">
        <w:rPr>
          <w:rFonts w:ascii="Arial" w:hAnsi="Arial" w:cs="Arial"/>
          <w:b/>
          <w:bCs/>
          <w:color w:val="000000"/>
          <w:sz w:val="24"/>
          <w:szCs w:val="24"/>
        </w:rPr>
        <w:t>6.</w:t>
      </w:r>
      <w:r w:rsidRPr="00265C7B">
        <w:rPr>
          <w:rFonts w:ascii="Arial" w:hAnsi="Arial" w:cs="Arial"/>
          <w:b/>
          <w:bCs/>
          <w:color w:val="000000"/>
          <w:sz w:val="24"/>
          <w:szCs w:val="24"/>
        </w:rPr>
        <w:tab/>
      </w:r>
      <w:r w:rsidR="009F7D1D" w:rsidRPr="00265C7B">
        <w:rPr>
          <w:rFonts w:ascii="Arial" w:hAnsi="Arial" w:cs="Arial"/>
          <w:b/>
          <w:bCs/>
          <w:color w:val="000000"/>
          <w:sz w:val="24"/>
          <w:szCs w:val="24"/>
        </w:rPr>
        <w:t xml:space="preserve">The first respondent is directed in his personal capacity to pay the costs of </w:t>
      </w:r>
      <w:r w:rsidR="009F7D1D" w:rsidRPr="00265C7B">
        <w:rPr>
          <w:rFonts w:ascii="Arial" w:hAnsi="Arial" w:cs="Arial"/>
          <w:b/>
          <w:bCs/>
          <w:color w:val="000000"/>
          <w:sz w:val="24"/>
          <w:szCs w:val="24"/>
        </w:rPr>
        <w:lastRenderedPageBreak/>
        <w:t>both the main application and the application for contempt</w:t>
      </w:r>
      <w:r w:rsidR="002A14DE" w:rsidRPr="00265C7B">
        <w:rPr>
          <w:rFonts w:ascii="Arial" w:hAnsi="Arial" w:cs="Arial"/>
          <w:b/>
          <w:bCs/>
          <w:color w:val="000000"/>
          <w:sz w:val="24"/>
          <w:szCs w:val="24"/>
        </w:rPr>
        <w:t xml:space="preserve"> and all reserved costs</w:t>
      </w:r>
      <w:r w:rsidR="009F7D1D" w:rsidRPr="00265C7B">
        <w:rPr>
          <w:rFonts w:ascii="Arial" w:hAnsi="Arial" w:cs="Arial"/>
          <w:b/>
          <w:bCs/>
          <w:color w:val="000000"/>
          <w:sz w:val="24"/>
          <w:szCs w:val="24"/>
        </w:rPr>
        <w:t xml:space="preserve"> on the scale as between attorney and client.</w:t>
      </w:r>
    </w:p>
    <w:p w14:paraId="071490CD" w14:textId="77777777" w:rsidR="00B62641" w:rsidRPr="00265C7B" w:rsidRDefault="00B62641" w:rsidP="005C34FB">
      <w:pPr>
        <w:widowControl w:val="0"/>
        <w:autoSpaceDE w:val="0"/>
        <w:autoSpaceDN w:val="0"/>
        <w:adjustRightInd w:val="0"/>
        <w:spacing w:after="0" w:line="360" w:lineRule="auto"/>
        <w:jc w:val="both"/>
        <w:rPr>
          <w:rFonts w:ascii="Arial" w:hAnsi="Arial" w:cs="Arial"/>
          <w:b/>
          <w:bCs/>
          <w:color w:val="000000"/>
          <w:sz w:val="24"/>
          <w:szCs w:val="24"/>
        </w:rPr>
      </w:pPr>
    </w:p>
    <w:p w14:paraId="3B03CF5B" w14:textId="7E1EB1F5" w:rsidR="00B62641" w:rsidRDefault="00B62641" w:rsidP="005C34FB">
      <w:pPr>
        <w:widowControl w:val="0"/>
        <w:autoSpaceDE w:val="0"/>
        <w:autoSpaceDN w:val="0"/>
        <w:adjustRightInd w:val="0"/>
        <w:spacing w:after="0" w:line="360" w:lineRule="auto"/>
        <w:jc w:val="both"/>
        <w:rPr>
          <w:rFonts w:ascii="Arial" w:hAnsi="Arial" w:cs="Arial"/>
          <w:b/>
          <w:bCs/>
          <w:color w:val="000000"/>
          <w:sz w:val="24"/>
          <w:szCs w:val="24"/>
        </w:rPr>
      </w:pPr>
    </w:p>
    <w:p w14:paraId="7A9E034E" w14:textId="77777777" w:rsidR="002E6439" w:rsidRDefault="002E6439" w:rsidP="005C34FB">
      <w:pPr>
        <w:widowControl w:val="0"/>
        <w:autoSpaceDE w:val="0"/>
        <w:autoSpaceDN w:val="0"/>
        <w:adjustRightInd w:val="0"/>
        <w:spacing w:after="0" w:line="360" w:lineRule="auto"/>
        <w:jc w:val="both"/>
        <w:rPr>
          <w:rFonts w:ascii="Arial" w:hAnsi="Arial" w:cs="Arial"/>
          <w:b/>
          <w:bCs/>
          <w:color w:val="000000"/>
          <w:sz w:val="24"/>
          <w:szCs w:val="24"/>
        </w:rPr>
      </w:pPr>
    </w:p>
    <w:p w14:paraId="0C2AC890" w14:textId="3E08BC36" w:rsidR="002E6439" w:rsidRDefault="002E6439" w:rsidP="002E6439">
      <w:pPr>
        <w:widowControl w:val="0"/>
        <w:autoSpaceDE w:val="0"/>
        <w:autoSpaceDN w:val="0"/>
        <w:adjustRightInd w:val="0"/>
        <w:spacing w:after="0" w:line="360" w:lineRule="auto"/>
        <w:jc w:val="right"/>
        <w:rPr>
          <w:rFonts w:ascii="Arial" w:hAnsi="Arial" w:cs="Arial"/>
          <w:b/>
          <w:bCs/>
          <w:color w:val="000000"/>
          <w:sz w:val="24"/>
          <w:szCs w:val="24"/>
        </w:rPr>
      </w:pPr>
      <w:r>
        <w:rPr>
          <w:rFonts w:ascii="Arial" w:hAnsi="Arial" w:cs="Arial"/>
          <w:b/>
          <w:bCs/>
          <w:color w:val="000000"/>
          <w:sz w:val="24"/>
          <w:szCs w:val="24"/>
        </w:rPr>
        <w:t>_________________________</w:t>
      </w:r>
    </w:p>
    <w:p w14:paraId="702942EC" w14:textId="1AF1B88E" w:rsidR="002E6439" w:rsidRDefault="002E6439" w:rsidP="002E6439">
      <w:pPr>
        <w:widowControl w:val="0"/>
        <w:autoSpaceDE w:val="0"/>
        <w:autoSpaceDN w:val="0"/>
        <w:adjustRightInd w:val="0"/>
        <w:spacing w:after="0" w:line="360" w:lineRule="auto"/>
        <w:jc w:val="right"/>
        <w:rPr>
          <w:rFonts w:ascii="Arial" w:hAnsi="Arial" w:cs="Arial"/>
          <w:b/>
          <w:bCs/>
          <w:color w:val="000000"/>
          <w:sz w:val="24"/>
          <w:szCs w:val="24"/>
        </w:rPr>
      </w:pPr>
      <w:r>
        <w:rPr>
          <w:rFonts w:ascii="Arial" w:hAnsi="Arial" w:cs="Arial"/>
          <w:b/>
          <w:bCs/>
          <w:color w:val="000000"/>
          <w:sz w:val="24"/>
          <w:szCs w:val="24"/>
        </w:rPr>
        <w:t>SHAPIRO  AJ</w:t>
      </w:r>
    </w:p>
    <w:p w14:paraId="31207975" w14:textId="4AD08236" w:rsidR="002F1B6E" w:rsidRPr="00C67342" w:rsidRDefault="002E6439" w:rsidP="00770648">
      <w:pPr>
        <w:spacing w:after="0" w:line="360" w:lineRule="auto"/>
        <w:jc w:val="both"/>
        <w:rPr>
          <w:rFonts w:ascii="Arial" w:hAnsi="Arial" w:cs="Arial"/>
          <w:color w:val="000000"/>
          <w:sz w:val="24"/>
          <w:szCs w:val="24"/>
        </w:rPr>
      </w:pPr>
      <w:r>
        <w:rPr>
          <w:rFonts w:ascii="Arial" w:hAnsi="Arial" w:cs="Arial"/>
          <w:color w:val="000000"/>
          <w:sz w:val="24"/>
          <w:szCs w:val="24"/>
        </w:rPr>
        <w:br w:type="page"/>
      </w:r>
    </w:p>
    <w:p w14:paraId="3C203CFD" w14:textId="77777777" w:rsidR="00770648" w:rsidRPr="00C67342" w:rsidRDefault="00770648" w:rsidP="00770648">
      <w:pPr>
        <w:spacing w:after="0" w:line="360" w:lineRule="auto"/>
        <w:jc w:val="both"/>
        <w:rPr>
          <w:rFonts w:ascii="Arial" w:eastAsia="Calibri" w:hAnsi="Arial" w:cs="Arial"/>
          <w:b/>
          <w:sz w:val="24"/>
          <w:szCs w:val="24"/>
          <w:u w:val="single"/>
          <w:lang w:val="en-GB"/>
        </w:rPr>
      </w:pPr>
      <w:r w:rsidRPr="00C67342">
        <w:rPr>
          <w:rFonts w:ascii="Arial" w:eastAsia="Calibri" w:hAnsi="Arial" w:cs="Arial"/>
          <w:b/>
          <w:sz w:val="24"/>
          <w:szCs w:val="24"/>
          <w:u w:val="single"/>
          <w:lang w:val="en-GB"/>
        </w:rPr>
        <w:lastRenderedPageBreak/>
        <w:t>APPEARANCES</w:t>
      </w:r>
    </w:p>
    <w:p w14:paraId="3BD09AEA" w14:textId="77777777" w:rsidR="00770648" w:rsidRPr="00C67342" w:rsidRDefault="00770648" w:rsidP="00770648">
      <w:pPr>
        <w:spacing w:after="0" w:line="240" w:lineRule="auto"/>
        <w:jc w:val="both"/>
        <w:rPr>
          <w:rFonts w:ascii="Arial" w:eastAsia="Calibri" w:hAnsi="Arial" w:cs="Arial"/>
          <w:sz w:val="24"/>
          <w:szCs w:val="24"/>
          <w:lang w:val="en-GB"/>
        </w:rPr>
      </w:pPr>
    </w:p>
    <w:p w14:paraId="4CD3D727" w14:textId="77777777" w:rsidR="00770648" w:rsidRPr="00C67342" w:rsidRDefault="00770648" w:rsidP="00770648">
      <w:pPr>
        <w:spacing w:after="0" w:line="240" w:lineRule="auto"/>
        <w:jc w:val="both"/>
        <w:rPr>
          <w:rFonts w:ascii="Arial" w:eastAsia="Calibri" w:hAnsi="Arial" w:cs="Arial"/>
          <w:sz w:val="24"/>
          <w:szCs w:val="24"/>
          <w:lang w:val="en-GB"/>
        </w:rPr>
      </w:pPr>
      <w:r w:rsidRPr="00C67342">
        <w:rPr>
          <w:rFonts w:ascii="Arial" w:eastAsia="Calibri" w:hAnsi="Arial" w:cs="Arial"/>
          <w:sz w:val="24"/>
          <w:szCs w:val="24"/>
          <w:lang w:val="en-GB"/>
        </w:rPr>
        <w:t>Date of Hearing:</w:t>
      </w:r>
      <w:r w:rsidRPr="00C67342">
        <w:rPr>
          <w:rFonts w:ascii="Arial" w:eastAsia="Calibri" w:hAnsi="Arial" w:cs="Arial"/>
          <w:sz w:val="24"/>
          <w:szCs w:val="24"/>
          <w:lang w:val="en-GB"/>
        </w:rPr>
        <w:tab/>
      </w:r>
      <w:r w:rsidRPr="00C67342">
        <w:rPr>
          <w:rFonts w:ascii="Arial" w:eastAsia="Calibri" w:hAnsi="Arial" w:cs="Arial"/>
          <w:sz w:val="24"/>
          <w:szCs w:val="24"/>
          <w:lang w:val="en-GB"/>
        </w:rPr>
        <w:tab/>
      </w:r>
      <w:r w:rsidRPr="00C67342">
        <w:rPr>
          <w:rFonts w:ascii="Arial" w:eastAsia="Calibri" w:hAnsi="Arial" w:cs="Arial"/>
          <w:sz w:val="24"/>
          <w:szCs w:val="24"/>
          <w:lang w:val="en-GB"/>
        </w:rPr>
        <w:tab/>
      </w:r>
      <w:r>
        <w:rPr>
          <w:rFonts w:ascii="Arial" w:eastAsia="Calibri" w:hAnsi="Arial" w:cs="Arial"/>
          <w:sz w:val="24"/>
          <w:szCs w:val="24"/>
          <w:lang w:val="en-GB"/>
        </w:rPr>
        <w:t>Thursday, 09 February 2023; and</w:t>
      </w:r>
    </w:p>
    <w:p w14:paraId="75F1CC54" w14:textId="77777777" w:rsidR="00770648" w:rsidRPr="00C67342" w:rsidRDefault="00770648" w:rsidP="00770648">
      <w:pPr>
        <w:spacing w:after="0" w:line="240" w:lineRule="auto"/>
        <w:jc w:val="both"/>
        <w:rPr>
          <w:rFonts w:ascii="Arial" w:eastAsia="Calibri" w:hAnsi="Arial" w:cs="Arial"/>
          <w:sz w:val="24"/>
          <w:szCs w:val="24"/>
          <w:lang w:val="en-GB"/>
        </w:rPr>
      </w:pPr>
      <w:r w:rsidRPr="00C67342">
        <w:rPr>
          <w:rFonts w:ascii="Arial" w:eastAsia="Calibri" w:hAnsi="Arial" w:cs="Arial"/>
          <w:sz w:val="24"/>
          <w:szCs w:val="24"/>
          <w:lang w:val="en-GB"/>
        </w:rPr>
        <w:tab/>
      </w:r>
      <w:r w:rsidRPr="00C67342">
        <w:rPr>
          <w:rFonts w:ascii="Arial" w:eastAsia="Calibri" w:hAnsi="Arial" w:cs="Arial"/>
          <w:sz w:val="24"/>
          <w:szCs w:val="24"/>
          <w:lang w:val="en-GB"/>
        </w:rPr>
        <w:tab/>
      </w:r>
      <w:r w:rsidRPr="00C67342">
        <w:rPr>
          <w:rFonts w:ascii="Arial" w:eastAsia="Calibri" w:hAnsi="Arial" w:cs="Arial"/>
          <w:sz w:val="24"/>
          <w:szCs w:val="24"/>
          <w:lang w:val="en-GB"/>
        </w:rPr>
        <w:tab/>
      </w:r>
      <w:r w:rsidRPr="00C67342">
        <w:rPr>
          <w:rFonts w:ascii="Arial" w:eastAsia="Calibri" w:hAnsi="Arial" w:cs="Arial"/>
          <w:sz w:val="24"/>
          <w:szCs w:val="24"/>
          <w:lang w:val="en-GB"/>
        </w:rPr>
        <w:tab/>
      </w:r>
      <w:r w:rsidRPr="00C67342">
        <w:rPr>
          <w:rFonts w:ascii="Arial" w:eastAsia="Calibri" w:hAnsi="Arial" w:cs="Arial"/>
          <w:sz w:val="24"/>
          <w:szCs w:val="24"/>
          <w:lang w:val="en-GB"/>
        </w:rPr>
        <w:tab/>
      </w:r>
      <w:r>
        <w:rPr>
          <w:rFonts w:ascii="Arial" w:eastAsia="Calibri" w:hAnsi="Arial" w:cs="Arial"/>
          <w:sz w:val="24"/>
          <w:szCs w:val="24"/>
          <w:lang w:val="en-GB"/>
        </w:rPr>
        <w:t>Thursday, 16 February 2023</w:t>
      </w:r>
      <w:r w:rsidRPr="00C67342">
        <w:rPr>
          <w:rFonts w:ascii="Arial" w:eastAsia="Calibri" w:hAnsi="Arial" w:cs="Arial"/>
          <w:sz w:val="24"/>
          <w:szCs w:val="24"/>
          <w:lang w:val="en-GB"/>
        </w:rPr>
        <w:tab/>
      </w:r>
      <w:r w:rsidRPr="00C67342">
        <w:rPr>
          <w:rFonts w:ascii="Arial" w:eastAsia="Calibri" w:hAnsi="Arial" w:cs="Arial"/>
          <w:sz w:val="24"/>
          <w:szCs w:val="24"/>
          <w:lang w:val="en-GB"/>
        </w:rPr>
        <w:tab/>
      </w:r>
    </w:p>
    <w:p w14:paraId="5838B890" w14:textId="77777777" w:rsidR="00770648" w:rsidRPr="00C67342" w:rsidRDefault="00770648" w:rsidP="00770648">
      <w:pPr>
        <w:spacing w:after="0" w:line="240" w:lineRule="auto"/>
        <w:jc w:val="both"/>
        <w:rPr>
          <w:rFonts w:ascii="Arial" w:eastAsia="Calibri" w:hAnsi="Arial" w:cs="Arial"/>
          <w:sz w:val="24"/>
          <w:szCs w:val="24"/>
          <w:lang w:val="en-GB"/>
        </w:rPr>
      </w:pPr>
    </w:p>
    <w:p w14:paraId="130D4482" w14:textId="1EBF99DF" w:rsidR="00770648" w:rsidRPr="00C67342" w:rsidRDefault="00770648" w:rsidP="00770648">
      <w:pPr>
        <w:spacing w:after="0" w:line="240" w:lineRule="auto"/>
        <w:jc w:val="both"/>
        <w:rPr>
          <w:rFonts w:ascii="Arial" w:eastAsia="Calibri" w:hAnsi="Arial" w:cs="Arial"/>
          <w:b/>
          <w:sz w:val="24"/>
          <w:szCs w:val="24"/>
          <w:lang w:val="en-GB"/>
        </w:rPr>
      </w:pPr>
      <w:r w:rsidRPr="00C67342">
        <w:rPr>
          <w:rFonts w:ascii="Arial" w:eastAsia="Calibri" w:hAnsi="Arial" w:cs="Arial"/>
          <w:sz w:val="24"/>
          <w:szCs w:val="24"/>
          <w:lang w:val="en-GB"/>
        </w:rPr>
        <w:t>Date of Judgment :</w:t>
      </w:r>
      <w:r w:rsidRPr="00C67342">
        <w:rPr>
          <w:rFonts w:ascii="Arial" w:eastAsia="Calibri" w:hAnsi="Arial" w:cs="Arial"/>
          <w:sz w:val="24"/>
          <w:szCs w:val="24"/>
          <w:lang w:val="en-GB"/>
        </w:rPr>
        <w:tab/>
      </w:r>
      <w:r w:rsidRPr="00C67342">
        <w:rPr>
          <w:rFonts w:ascii="Arial" w:eastAsia="Calibri" w:hAnsi="Arial" w:cs="Arial"/>
          <w:sz w:val="24"/>
          <w:szCs w:val="24"/>
          <w:lang w:val="en-GB"/>
        </w:rPr>
        <w:tab/>
      </w:r>
      <w:r w:rsidRPr="00C67342">
        <w:rPr>
          <w:rFonts w:ascii="Arial" w:eastAsia="Calibri" w:hAnsi="Arial" w:cs="Arial"/>
          <w:sz w:val="24"/>
          <w:szCs w:val="24"/>
          <w:lang w:val="en-GB"/>
        </w:rPr>
        <w:tab/>
      </w:r>
      <w:r>
        <w:rPr>
          <w:rFonts w:ascii="Arial" w:eastAsia="Calibri" w:hAnsi="Arial" w:cs="Arial"/>
          <w:sz w:val="24"/>
          <w:szCs w:val="24"/>
          <w:lang w:val="en-GB"/>
        </w:rPr>
        <w:t>Monday, 20 February 2023</w:t>
      </w:r>
      <w:r w:rsidRPr="00C67342">
        <w:rPr>
          <w:rFonts w:ascii="Arial" w:eastAsia="Calibri" w:hAnsi="Arial" w:cs="Arial"/>
          <w:sz w:val="24"/>
          <w:szCs w:val="24"/>
          <w:lang w:val="en-GB"/>
        </w:rPr>
        <w:t xml:space="preserve"> </w:t>
      </w:r>
    </w:p>
    <w:p w14:paraId="7F09DAAE" w14:textId="77777777" w:rsidR="00770648" w:rsidRPr="00C67342" w:rsidRDefault="00770648" w:rsidP="00770648">
      <w:pPr>
        <w:spacing w:after="0" w:line="240" w:lineRule="auto"/>
        <w:jc w:val="both"/>
        <w:rPr>
          <w:rFonts w:ascii="Arial" w:eastAsia="Times New Roman" w:hAnsi="Arial" w:cs="Arial"/>
          <w:sz w:val="24"/>
          <w:szCs w:val="24"/>
          <w:lang w:val="en-GB" w:eastAsia="en-GB"/>
        </w:rPr>
      </w:pPr>
    </w:p>
    <w:p w14:paraId="381752E7" w14:textId="77777777" w:rsidR="00770648" w:rsidRPr="00C67342" w:rsidRDefault="00770648" w:rsidP="00770648">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Applicants’ </w:t>
      </w:r>
      <w:r w:rsidRPr="00C67342">
        <w:rPr>
          <w:rFonts w:ascii="Arial" w:eastAsia="Times New Roman" w:hAnsi="Arial" w:cs="Arial"/>
          <w:sz w:val="24"/>
          <w:szCs w:val="24"/>
          <w:lang w:val="en-GB" w:eastAsia="en-GB"/>
        </w:rPr>
        <w:t>Counsel:</w:t>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Pr>
          <w:rFonts w:ascii="Arial" w:eastAsia="Times New Roman" w:hAnsi="Arial" w:cs="Arial"/>
          <w:sz w:val="24"/>
          <w:szCs w:val="24"/>
          <w:lang w:val="en-GB" w:eastAsia="en-GB"/>
        </w:rPr>
        <w:t>Mr L Broster SC with Mr M Stewart</w:t>
      </w:r>
    </w:p>
    <w:p w14:paraId="71D42DF9" w14:textId="77777777" w:rsidR="00770648" w:rsidRPr="00C67342" w:rsidRDefault="00770648" w:rsidP="00770648">
      <w:pPr>
        <w:spacing w:after="0" w:line="240" w:lineRule="auto"/>
        <w:jc w:val="both"/>
        <w:rPr>
          <w:rFonts w:ascii="Arial" w:eastAsia="Times New Roman" w:hAnsi="Arial" w:cs="Arial"/>
          <w:sz w:val="24"/>
          <w:szCs w:val="24"/>
          <w:lang w:val="en-GB" w:eastAsia="en-GB"/>
        </w:rPr>
      </w:pPr>
    </w:p>
    <w:p w14:paraId="73F4A34A" w14:textId="77777777" w:rsidR="00770648" w:rsidRPr="00C67342" w:rsidRDefault="00770648" w:rsidP="00770648">
      <w:pPr>
        <w:spacing w:after="0" w:line="240" w:lineRule="auto"/>
        <w:jc w:val="both"/>
        <w:rPr>
          <w:rFonts w:ascii="Arial" w:eastAsia="Times New Roman" w:hAnsi="Arial" w:cs="Arial"/>
          <w:sz w:val="24"/>
          <w:szCs w:val="24"/>
          <w:lang w:val="en-GB" w:eastAsia="en-GB"/>
        </w:rPr>
      </w:pPr>
      <w:r w:rsidRPr="00C67342">
        <w:rPr>
          <w:rFonts w:ascii="Arial" w:eastAsia="Times New Roman" w:hAnsi="Arial" w:cs="Arial"/>
          <w:sz w:val="24"/>
          <w:szCs w:val="24"/>
          <w:lang w:val="en-GB" w:eastAsia="en-GB"/>
        </w:rPr>
        <w:t>Instructed by:</w:t>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Pr>
          <w:rFonts w:ascii="Arial" w:eastAsia="Times New Roman" w:hAnsi="Arial" w:cs="Arial"/>
          <w:sz w:val="24"/>
          <w:szCs w:val="24"/>
          <w:lang w:val="en-GB" w:eastAsia="en-GB"/>
        </w:rPr>
        <w:t>Erasmus Van Heerden Attorneys</w:t>
      </w:r>
      <w:r w:rsidRPr="00C67342">
        <w:rPr>
          <w:rFonts w:ascii="Arial" w:eastAsia="Times New Roman" w:hAnsi="Arial" w:cs="Arial"/>
          <w:sz w:val="24"/>
          <w:szCs w:val="24"/>
          <w:lang w:val="en-GB" w:eastAsia="en-GB"/>
        </w:rPr>
        <w:t xml:space="preserve"> </w:t>
      </w:r>
    </w:p>
    <w:p w14:paraId="0B293536" w14:textId="77777777" w:rsidR="00770648" w:rsidRPr="00C67342" w:rsidRDefault="00770648" w:rsidP="00770648">
      <w:pPr>
        <w:spacing w:after="0" w:line="240" w:lineRule="auto"/>
        <w:jc w:val="both"/>
        <w:rPr>
          <w:rFonts w:ascii="Arial" w:eastAsia="Times New Roman" w:hAnsi="Arial" w:cs="Arial"/>
          <w:sz w:val="24"/>
          <w:szCs w:val="24"/>
          <w:lang w:val="en-GB" w:eastAsia="en-GB"/>
        </w:rPr>
      </w:pP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Pr>
          <w:rFonts w:ascii="Arial" w:eastAsia="Times New Roman" w:hAnsi="Arial" w:cs="Arial"/>
          <w:sz w:val="24"/>
          <w:szCs w:val="24"/>
          <w:lang w:val="en-GB" w:eastAsia="en-GB"/>
        </w:rPr>
        <w:t xml:space="preserve">Applicants </w:t>
      </w:r>
      <w:r w:rsidRPr="00C67342">
        <w:rPr>
          <w:rFonts w:ascii="Arial" w:eastAsia="Times New Roman" w:hAnsi="Arial" w:cs="Arial"/>
          <w:sz w:val="24"/>
          <w:szCs w:val="24"/>
          <w:lang w:val="en-GB" w:eastAsia="en-GB"/>
        </w:rPr>
        <w:t>Attorneys</w:t>
      </w:r>
    </w:p>
    <w:p w14:paraId="46EB1EAD" w14:textId="77777777" w:rsidR="00770648" w:rsidRPr="00C67342" w:rsidRDefault="00770648" w:rsidP="00770648">
      <w:pPr>
        <w:spacing w:after="0" w:line="240" w:lineRule="auto"/>
        <w:jc w:val="both"/>
        <w:rPr>
          <w:rFonts w:ascii="Arial" w:eastAsia="Times New Roman" w:hAnsi="Arial" w:cs="Arial"/>
          <w:sz w:val="24"/>
          <w:szCs w:val="24"/>
          <w:lang w:val="en-GB" w:eastAsia="en-GB"/>
        </w:rPr>
      </w:pP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Pr>
          <w:rFonts w:ascii="Arial" w:eastAsia="Times New Roman" w:hAnsi="Arial" w:cs="Arial"/>
          <w:sz w:val="24"/>
          <w:szCs w:val="24"/>
          <w:lang w:val="en-GB" w:eastAsia="en-GB"/>
        </w:rPr>
        <w:t>8 Rydall Vale Crescent</w:t>
      </w:r>
      <w:r w:rsidRPr="00C67342">
        <w:rPr>
          <w:rFonts w:ascii="Arial" w:eastAsia="Times New Roman" w:hAnsi="Arial" w:cs="Arial"/>
          <w:sz w:val="24"/>
          <w:szCs w:val="24"/>
          <w:lang w:val="en-GB" w:eastAsia="en-GB"/>
        </w:rPr>
        <w:t xml:space="preserve"> </w:t>
      </w:r>
    </w:p>
    <w:p w14:paraId="4504A651" w14:textId="77777777" w:rsidR="00770648" w:rsidRPr="00C67342" w:rsidRDefault="00770648" w:rsidP="00770648">
      <w:pPr>
        <w:spacing w:after="0" w:line="240" w:lineRule="auto"/>
        <w:jc w:val="both"/>
        <w:rPr>
          <w:rFonts w:ascii="Arial" w:eastAsia="Times New Roman" w:hAnsi="Arial" w:cs="Arial"/>
          <w:sz w:val="24"/>
          <w:szCs w:val="24"/>
          <w:lang w:val="en-GB" w:eastAsia="en-GB"/>
        </w:rPr>
      </w:pP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Pr>
          <w:rFonts w:ascii="Arial" w:eastAsia="Times New Roman" w:hAnsi="Arial" w:cs="Arial"/>
          <w:sz w:val="24"/>
          <w:szCs w:val="24"/>
          <w:lang w:val="en-GB" w:eastAsia="en-GB"/>
        </w:rPr>
        <w:t>La Lucia Ridge Office Estate</w:t>
      </w:r>
      <w:r w:rsidRPr="00C67342">
        <w:rPr>
          <w:rFonts w:ascii="Arial" w:eastAsia="Times New Roman" w:hAnsi="Arial" w:cs="Arial"/>
          <w:sz w:val="24"/>
          <w:szCs w:val="24"/>
          <w:lang w:val="en-GB" w:eastAsia="en-GB"/>
        </w:rPr>
        <w:t xml:space="preserve"> </w:t>
      </w:r>
    </w:p>
    <w:p w14:paraId="5E6D589A" w14:textId="77777777" w:rsidR="00770648" w:rsidRDefault="00770648" w:rsidP="00770648">
      <w:pPr>
        <w:spacing w:after="0" w:line="240" w:lineRule="auto"/>
        <w:jc w:val="both"/>
        <w:rPr>
          <w:rFonts w:ascii="Arial" w:eastAsia="Times New Roman" w:hAnsi="Arial" w:cs="Arial"/>
          <w:sz w:val="24"/>
          <w:szCs w:val="24"/>
          <w:lang w:val="en-GB" w:eastAsia="en-GB"/>
        </w:rPr>
      </w:pP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t>Durban</w:t>
      </w:r>
      <w:r>
        <w:rPr>
          <w:rFonts w:ascii="Arial" w:eastAsia="Times New Roman" w:hAnsi="Arial" w:cs="Arial"/>
          <w:sz w:val="24"/>
          <w:szCs w:val="24"/>
          <w:lang w:val="en-GB" w:eastAsia="en-GB"/>
        </w:rPr>
        <w:t>…4051</w:t>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p>
    <w:p w14:paraId="23ECEA5B" w14:textId="77777777" w:rsidR="00770648" w:rsidRPr="00C67342" w:rsidRDefault="00770648" w:rsidP="00770648">
      <w:pPr>
        <w:spacing w:after="0" w:line="240" w:lineRule="auto"/>
        <w:ind w:left="2880" w:firstLine="720"/>
        <w:jc w:val="both"/>
        <w:rPr>
          <w:rFonts w:ascii="Arial" w:eastAsia="Times New Roman" w:hAnsi="Arial" w:cs="Arial"/>
          <w:sz w:val="24"/>
          <w:szCs w:val="24"/>
          <w:lang w:val="en-GB" w:eastAsia="en-GB"/>
        </w:rPr>
      </w:pPr>
      <w:r w:rsidRPr="00C67342">
        <w:rPr>
          <w:rFonts w:ascii="Arial" w:eastAsia="Times New Roman" w:hAnsi="Arial" w:cs="Arial"/>
          <w:sz w:val="24"/>
          <w:szCs w:val="24"/>
          <w:lang w:val="en-GB" w:eastAsia="en-GB"/>
        </w:rPr>
        <w:t xml:space="preserve">(Ref: </w:t>
      </w:r>
      <w:r w:rsidRPr="00C67342">
        <w:rPr>
          <w:rFonts w:ascii="Arial" w:eastAsia="Times New Roman" w:hAnsi="Arial" w:cs="Arial"/>
          <w:sz w:val="24"/>
          <w:szCs w:val="24"/>
          <w:lang w:val="en-GB" w:eastAsia="en-GB"/>
        </w:rPr>
        <w:tab/>
      </w:r>
      <w:r>
        <w:rPr>
          <w:rFonts w:ascii="Arial" w:eastAsia="Times New Roman" w:hAnsi="Arial" w:cs="Arial"/>
          <w:sz w:val="24"/>
          <w:szCs w:val="24"/>
          <w:lang w:val="en-GB" w:eastAsia="en-GB"/>
        </w:rPr>
        <w:t xml:space="preserve">ELW1/0173/JVH/rr) </w:t>
      </w:r>
    </w:p>
    <w:p w14:paraId="52E779CD" w14:textId="77777777" w:rsidR="00770648" w:rsidRPr="00C67342" w:rsidRDefault="00770648" w:rsidP="00770648">
      <w:pPr>
        <w:spacing w:after="0" w:line="240" w:lineRule="auto"/>
        <w:jc w:val="both"/>
        <w:rPr>
          <w:rFonts w:ascii="Arial" w:eastAsia="Times New Roman" w:hAnsi="Arial" w:cs="Arial"/>
          <w:sz w:val="24"/>
          <w:szCs w:val="24"/>
          <w:lang w:val="en-GB" w:eastAsia="en-GB"/>
        </w:rPr>
      </w:pP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t>(Tel:</w:t>
      </w:r>
      <w:r w:rsidRPr="00C67342">
        <w:rPr>
          <w:rFonts w:ascii="Arial" w:eastAsia="Times New Roman" w:hAnsi="Arial" w:cs="Arial"/>
          <w:sz w:val="24"/>
          <w:szCs w:val="24"/>
          <w:lang w:val="en-GB" w:eastAsia="en-GB"/>
        </w:rPr>
        <w:tab/>
        <w:t xml:space="preserve">031 </w:t>
      </w:r>
      <w:r>
        <w:rPr>
          <w:rFonts w:ascii="Arial" w:eastAsia="Times New Roman" w:hAnsi="Arial" w:cs="Arial"/>
          <w:sz w:val="24"/>
          <w:szCs w:val="24"/>
          <w:lang w:val="en-GB" w:eastAsia="en-GB"/>
        </w:rPr>
        <w:t>– 655 9000)</w:t>
      </w:r>
    </w:p>
    <w:p w14:paraId="15389806" w14:textId="77777777" w:rsidR="00770648" w:rsidRPr="00C67342" w:rsidRDefault="00770648" w:rsidP="00770648">
      <w:pPr>
        <w:spacing w:after="0" w:line="240" w:lineRule="auto"/>
        <w:jc w:val="both"/>
        <w:rPr>
          <w:rFonts w:ascii="Arial" w:eastAsia="Times New Roman" w:hAnsi="Arial" w:cs="Arial"/>
          <w:sz w:val="24"/>
          <w:szCs w:val="24"/>
          <w:lang w:val="en-GB" w:eastAsia="en-GB"/>
        </w:rPr>
      </w:pP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t xml:space="preserve">Email:  </w:t>
      </w:r>
      <w:r w:rsidRPr="00C67342">
        <w:rPr>
          <w:rFonts w:ascii="Arial" w:eastAsia="Times New Roman" w:hAnsi="Arial" w:cs="Arial"/>
          <w:sz w:val="24"/>
          <w:szCs w:val="24"/>
          <w:lang w:val="en-GB" w:eastAsia="en-GB"/>
        </w:rPr>
        <w:tab/>
      </w:r>
      <w:r>
        <w:rPr>
          <w:rFonts w:ascii="Arial" w:eastAsia="Times New Roman" w:hAnsi="Arial" w:cs="Arial"/>
          <w:sz w:val="24"/>
          <w:szCs w:val="24"/>
          <w:lang w:val="en-GB" w:eastAsia="en-GB"/>
        </w:rPr>
        <w:t>collections4@evhlaw.co.za</w:t>
      </w:r>
    </w:p>
    <w:p w14:paraId="372CDCE5" w14:textId="77777777" w:rsidR="00770648" w:rsidRPr="00C67342" w:rsidRDefault="00770648" w:rsidP="00770648">
      <w:pPr>
        <w:spacing w:after="0" w:line="240" w:lineRule="auto"/>
        <w:jc w:val="both"/>
        <w:rPr>
          <w:rFonts w:ascii="Arial" w:eastAsia="Times New Roman" w:hAnsi="Arial" w:cs="Arial"/>
          <w:sz w:val="24"/>
          <w:szCs w:val="24"/>
          <w:lang w:val="en-GB" w:eastAsia="en-GB"/>
        </w:rPr>
      </w:pP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p>
    <w:p w14:paraId="4F23184E" w14:textId="77777777" w:rsidR="00770648" w:rsidRPr="00C67342" w:rsidRDefault="00770648" w:rsidP="00770648">
      <w:pPr>
        <w:spacing w:after="0" w:line="240" w:lineRule="auto"/>
        <w:jc w:val="both"/>
        <w:rPr>
          <w:rFonts w:ascii="Arial" w:eastAsia="Times New Roman" w:hAnsi="Arial" w:cs="Arial"/>
          <w:sz w:val="24"/>
          <w:szCs w:val="24"/>
          <w:lang w:val="en-GB" w:eastAsia="en-GB"/>
        </w:rPr>
      </w:pP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p>
    <w:p w14:paraId="10683D62" w14:textId="77777777" w:rsidR="00770648" w:rsidRPr="00C67342" w:rsidRDefault="00770648" w:rsidP="00770648">
      <w:pPr>
        <w:spacing w:after="0" w:line="240" w:lineRule="auto"/>
        <w:jc w:val="both"/>
        <w:rPr>
          <w:rFonts w:ascii="Arial" w:eastAsia="Times New Roman" w:hAnsi="Arial" w:cs="Arial"/>
          <w:sz w:val="24"/>
          <w:szCs w:val="24"/>
          <w:lang w:val="en-GB" w:eastAsia="en-GB"/>
        </w:rPr>
      </w:pP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p>
    <w:p w14:paraId="0A07924D" w14:textId="77777777" w:rsidR="00770648" w:rsidRDefault="00770648" w:rsidP="00770648">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First Respondent’s </w:t>
      </w:r>
      <w:r w:rsidRPr="00C67342">
        <w:rPr>
          <w:rFonts w:ascii="Arial" w:eastAsia="Times New Roman" w:hAnsi="Arial" w:cs="Arial"/>
          <w:sz w:val="24"/>
          <w:szCs w:val="24"/>
          <w:lang w:val="en-GB" w:eastAsia="en-GB"/>
        </w:rPr>
        <w:t>Counsel:</w:t>
      </w:r>
      <w:r w:rsidRPr="00C67342">
        <w:rPr>
          <w:rFonts w:ascii="Arial" w:eastAsia="Times New Roman" w:hAnsi="Arial" w:cs="Arial"/>
          <w:sz w:val="24"/>
          <w:szCs w:val="24"/>
          <w:lang w:val="en-GB" w:eastAsia="en-GB"/>
        </w:rPr>
        <w:tab/>
      </w:r>
      <w:r>
        <w:rPr>
          <w:rFonts w:ascii="Arial" w:eastAsia="Times New Roman" w:hAnsi="Arial" w:cs="Arial"/>
          <w:sz w:val="24"/>
          <w:szCs w:val="24"/>
          <w:lang w:val="en-GB" w:eastAsia="en-GB"/>
        </w:rPr>
        <w:t>Advocate L Zulu (IP)</w:t>
      </w:r>
    </w:p>
    <w:p w14:paraId="5F844234" w14:textId="77777777" w:rsidR="00770648" w:rsidRDefault="00770648" w:rsidP="00770648">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436 Commercial City</w:t>
      </w:r>
    </w:p>
    <w:p w14:paraId="6FECA180" w14:textId="77777777" w:rsidR="00770648" w:rsidRDefault="00770648" w:rsidP="00770648">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40 Dr Xhuma Street</w:t>
      </w:r>
    </w:p>
    <w:p w14:paraId="63FC98D2" w14:textId="77777777" w:rsidR="00770648" w:rsidRDefault="00770648" w:rsidP="00770648">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Durban</w:t>
      </w:r>
    </w:p>
    <w:p w14:paraId="6C7F8ABA" w14:textId="77777777" w:rsidR="00770648" w:rsidRDefault="00770648" w:rsidP="00770648">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(Ref.  Mr L Zulu)</w:t>
      </w:r>
    </w:p>
    <w:p w14:paraId="73F9E49F" w14:textId="77777777" w:rsidR="00770648" w:rsidRDefault="00770648" w:rsidP="00770648">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(Cell No: 074 – 2757 034)</w:t>
      </w:r>
    </w:p>
    <w:p w14:paraId="54C4AD0F" w14:textId="77777777" w:rsidR="00770648" w:rsidRDefault="00770648" w:rsidP="00770648">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Email:  </w:t>
      </w:r>
      <w:r>
        <w:rPr>
          <w:rFonts w:ascii="Arial" w:eastAsia="Times New Roman" w:hAnsi="Arial" w:cs="Arial"/>
          <w:sz w:val="24"/>
          <w:szCs w:val="24"/>
          <w:lang w:val="en-GB" w:eastAsia="en-GB"/>
        </w:rPr>
        <w:tab/>
      </w:r>
      <w:hyperlink r:id="rId9" w:history="1">
        <w:r w:rsidRPr="00FD6EAE">
          <w:rPr>
            <w:rStyle w:val="Hyperlink"/>
            <w:rFonts w:ascii="Arial" w:eastAsia="Times New Roman" w:hAnsi="Arial" w:cs="Arial"/>
            <w:sz w:val="24"/>
            <w:szCs w:val="24"/>
            <w:lang w:val="en-GB" w:eastAsia="en-GB"/>
          </w:rPr>
          <w:t>leezulu557@gmail.com</w:t>
        </w:r>
      </w:hyperlink>
    </w:p>
    <w:p w14:paraId="182FF7B0" w14:textId="77777777" w:rsidR="00770648" w:rsidRPr="00C67342" w:rsidRDefault="00770648" w:rsidP="00770648">
      <w:pPr>
        <w:spacing w:after="0" w:line="240" w:lineRule="auto"/>
        <w:jc w:val="both"/>
        <w:rPr>
          <w:rFonts w:ascii="Arial" w:eastAsia="Times New Roman" w:hAnsi="Arial" w:cs="Arial"/>
          <w:sz w:val="24"/>
          <w:szCs w:val="24"/>
          <w:lang w:val="en-GB" w:eastAsia="en-GB"/>
        </w:rPr>
      </w:pPr>
    </w:p>
    <w:p w14:paraId="033DC93F" w14:textId="77777777" w:rsidR="00770648" w:rsidRPr="00C67342" w:rsidRDefault="00770648" w:rsidP="00770648">
      <w:pPr>
        <w:spacing w:after="0" w:line="240" w:lineRule="auto"/>
        <w:jc w:val="both"/>
        <w:rPr>
          <w:rFonts w:ascii="Arial" w:eastAsia="Times New Roman" w:hAnsi="Arial" w:cs="Arial"/>
          <w:sz w:val="24"/>
          <w:szCs w:val="24"/>
          <w:lang w:val="en-GB" w:eastAsia="en-GB"/>
        </w:rPr>
      </w:pPr>
    </w:p>
    <w:p w14:paraId="745E331A" w14:textId="77777777" w:rsidR="00770648" w:rsidRDefault="00770648" w:rsidP="00770648">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Second Respondent’s Counsel:</w:t>
      </w:r>
      <w:r>
        <w:rPr>
          <w:rFonts w:ascii="Arial" w:eastAsia="Times New Roman" w:hAnsi="Arial" w:cs="Arial"/>
          <w:sz w:val="24"/>
          <w:szCs w:val="24"/>
          <w:lang w:val="en-GB" w:eastAsia="en-GB"/>
        </w:rPr>
        <w:tab/>
        <w:t>No appearance</w:t>
      </w:r>
    </w:p>
    <w:p w14:paraId="5CDB55A5" w14:textId="77777777" w:rsidR="00770648" w:rsidRDefault="00770648" w:rsidP="00770648">
      <w:pPr>
        <w:spacing w:after="0" w:line="240" w:lineRule="auto"/>
        <w:jc w:val="both"/>
        <w:rPr>
          <w:rFonts w:ascii="Arial" w:eastAsia="Times New Roman" w:hAnsi="Arial" w:cs="Arial"/>
          <w:sz w:val="24"/>
          <w:szCs w:val="24"/>
          <w:lang w:val="en-GB" w:eastAsia="en-GB"/>
        </w:rPr>
      </w:pPr>
    </w:p>
    <w:p w14:paraId="65718CC1" w14:textId="77777777" w:rsidR="00770648" w:rsidRDefault="00770648" w:rsidP="00770648">
      <w:pPr>
        <w:spacing w:after="0" w:line="240" w:lineRule="auto"/>
        <w:ind w:left="3600" w:hanging="36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Instructed by:</w:t>
      </w:r>
      <w:r>
        <w:rPr>
          <w:rFonts w:ascii="Arial" w:eastAsia="Times New Roman" w:hAnsi="Arial" w:cs="Arial"/>
          <w:sz w:val="24"/>
          <w:szCs w:val="24"/>
          <w:lang w:val="en-GB" w:eastAsia="en-GB"/>
        </w:rPr>
        <w:tab/>
        <w:t xml:space="preserve">Legal Practice Council </w:t>
      </w:r>
    </w:p>
    <w:p w14:paraId="5031C4F1" w14:textId="77777777" w:rsidR="00770648" w:rsidRPr="00C67342" w:rsidRDefault="00770648" w:rsidP="00770648">
      <w:pPr>
        <w:spacing w:after="0" w:line="240" w:lineRule="auto"/>
        <w:ind w:left="360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KwaZulu-Natal Provincial Office</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p>
    <w:p w14:paraId="205D42EB" w14:textId="77777777" w:rsidR="00770648" w:rsidRPr="00C67342" w:rsidRDefault="00770648" w:rsidP="00770648">
      <w:pPr>
        <w:spacing w:after="0" w:line="240" w:lineRule="auto"/>
        <w:jc w:val="both"/>
        <w:rPr>
          <w:rFonts w:ascii="Arial" w:eastAsia="Times New Roman" w:hAnsi="Arial" w:cs="Arial"/>
          <w:sz w:val="24"/>
          <w:szCs w:val="24"/>
          <w:lang w:val="en-GB" w:eastAsia="en-GB"/>
        </w:rPr>
      </w:pP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Pr>
          <w:rFonts w:ascii="Arial" w:eastAsia="Times New Roman" w:hAnsi="Arial" w:cs="Arial"/>
          <w:sz w:val="24"/>
          <w:szCs w:val="24"/>
          <w:lang w:val="en-GB" w:eastAsia="en-GB"/>
        </w:rPr>
        <w:t>Second Respondent</w:t>
      </w:r>
    </w:p>
    <w:p w14:paraId="34DD0465" w14:textId="77777777" w:rsidR="00770648" w:rsidRDefault="00770648" w:rsidP="00770648">
      <w:pPr>
        <w:spacing w:after="0" w:line="240" w:lineRule="auto"/>
        <w:jc w:val="both"/>
        <w:rPr>
          <w:rFonts w:ascii="Arial" w:eastAsia="Times New Roman" w:hAnsi="Arial" w:cs="Arial"/>
          <w:sz w:val="24"/>
          <w:szCs w:val="24"/>
          <w:lang w:val="en-GB" w:eastAsia="en-GB"/>
        </w:rPr>
      </w:pP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sidRPr="00C67342">
        <w:rPr>
          <w:rFonts w:ascii="Arial" w:eastAsia="Times New Roman" w:hAnsi="Arial" w:cs="Arial"/>
          <w:sz w:val="24"/>
          <w:szCs w:val="24"/>
          <w:lang w:val="en-GB" w:eastAsia="en-GB"/>
        </w:rPr>
        <w:tab/>
      </w:r>
      <w:r>
        <w:rPr>
          <w:rFonts w:ascii="Arial" w:eastAsia="Times New Roman" w:hAnsi="Arial" w:cs="Arial"/>
          <w:sz w:val="24"/>
          <w:szCs w:val="24"/>
          <w:lang w:val="en-GB" w:eastAsia="en-GB"/>
        </w:rPr>
        <w:t>1</w:t>
      </w:r>
      <w:r w:rsidRPr="002F1B6E">
        <w:rPr>
          <w:rFonts w:ascii="Arial" w:eastAsia="Times New Roman" w:hAnsi="Arial" w:cs="Arial"/>
          <w:sz w:val="24"/>
          <w:szCs w:val="24"/>
          <w:vertAlign w:val="superscript"/>
          <w:lang w:val="en-GB" w:eastAsia="en-GB"/>
        </w:rPr>
        <w:t>st</w:t>
      </w:r>
      <w:r>
        <w:rPr>
          <w:rFonts w:ascii="Arial" w:eastAsia="Times New Roman" w:hAnsi="Arial" w:cs="Arial"/>
          <w:sz w:val="24"/>
          <w:szCs w:val="24"/>
          <w:lang w:val="en-GB" w:eastAsia="en-GB"/>
        </w:rPr>
        <w:t xml:space="preserve"> Floor, 200 Haffejee Street</w:t>
      </w:r>
    </w:p>
    <w:p w14:paraId="1DFE540F" w14:textId="77777777" w:rsidR="00770648" w:rsidRDefault="00770648" w:rsidP="00770648">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Pietermaritzburg</w:t>
      </w:r>
    </w:p>
    <w:p w14:paraId="40EB9439" w14:textId="77777777" w:rsidR="00770648" w:rsidRDefault="00770648" w:rsidP="00770648">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KwaZulu-Natal…3200</w:t>
      </w:r>
    </w:p>
    <w:p w14:paraId="28A22134" w14:textId="77777777" w:rsidR="00770648" w:rsidRDefault="00770648" w:rsidP="00770648">
      <w:pPr>
        <w:spacing w:after="0" w:line="240" w:lineRule="auto"/>
        <w:ind w:left="2880" w:firstLine="72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(Tel: </w:t>
      </w:r>
      <w:r>
        <w:rPr>
          <w:rFonts w:ascii="Arial" w:eastAsia="Times New Roman" w:hAnsi="Arial" w:cs="Arial"/>
          <w:sz w:val="24"/>
          <w:szCs w:val="24"/>
          <w:lang w:val="en-GB" w:eastAsia="en-GB"/>
        </w:rPr>
        <w:tab/>
        <w:t>033 – 345 1304 ext 213)</w:t>
      </w:r>
    </w:p>
    <w:p w14:paraId="6EE0A134" w14:textId="77777777" w:rsidR="00770648" w:rsidRDefault="00770648" w:rsidP="00770648">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 xml:space="preserve">Email: </w:t>
      </w:r>
      <w:r>
        <w:rPr>
          <w:rFonts w:ascii="Arial" w:eastAsia="Times New Roman" w:hAnsi="Arial" w:cs="Arial"/>
          <w:sz w:val="24"/>
          <w:szCs w:val="24"/>
          <w:lang w:val="en-GB" w:eastAsia="en-GB"/>
        </w:rPr>
        <w:tab/>
      </w:r>
      <w:hyperlink r:id="rId10" w:history="1">
        <w:r w:rsidRPr="00E43A7A">
          <w:rPr>
            <w:rStyle w:val="Hyperlink"/>
            <w:rFonts w:ascii="Arial" w:eastAsia="Times New Roman" w:hAnsi="Arial" w:cs="Arial"/>
            <w:sz w:val="24"/>
            <w:szCs w:val="24"/>
            <w:lang w:val="en-GB" w:eastAsia="en-GB"/>
          </w:rPr>
          <w:t>sanelisiwen@lpc.org.za</w:t>
        </w:r>
      </w:hyperlink>
    </w:p>
    <w:p w14:paraId="3A953583" w14:textId="77777777" w:rsidR="00770648" w:rsidRDefault="00770648" w:rsidP="00770648">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r>
      <w:hyperlink r:id="rId11" w:history="1">
        <w:r w:rsidRPr="00E43A7A">
          <w:rPr>
            <w:rStyle w:val="Hyperlink"/>
            <w:rFonts w:ascii="Arial" w:eastAsia="Times New Roman" w:hAnsi="Arial" w:cs="Arial"/>
            <w:sz w:val="24"/>
            <w:szCs w:val="24"/>
            <w:lang w:val="en-GB" w:eastAsia="en-GB"/>
          </w:rPr>
          <w:t>gugum@lpc.org.za</w:t>
        </w:r>
      </w:hyperlink>
    </w:p>
    <w:p w14:paraId="0932B28B" w14:textId="77777777" w:rsidR="00770648" w:rsidRPr="00C67342" w:rsidRDefault="00770648" w:rsidP="00770648">
      <w:pPr>
        <w:spacing w:after="0" w:line="240" w:lineRule="auto"/>
        <w:jc w:val="both"/>
        <w:rPr>
          <w:rFonts w:ascii="Arial" w:hAnsi="Arial" w:cs="Arial"/>
          <w:color w:val="000000"/>
          <w:sz w:val="24"/>
          <w:szCs w:val="24"/>
        </w:rPr>
      </w:pPr>
    </w:p>
    <w:p w14:paraId="78F82AB3" w14:textId="77777777" w:rsidR="00770648" w:rsidRPr="002E6439" w:rsidRDefault="00770648" w:rsidP="00770648">
      <w:pPr>
        <w:widowControl w:val="0"/>
        <w:autoSpaceDE w:val="0"/>
        <w:autoSpaceDN w:val="0"/>
        <w:adjustRightInd w:val="0"/>
        <w:spacing w:after="0" w:line="360" w:lineRule="auto"/>
        <w:rPr>
          <w:rFonts w:ascii="Arial" w:hAnsi="Arial" w:cs="Arial"/>
          <w:color w:val="000000"/>
          <w:sz w:val="24"/>
          <w:szCs w:val="24"/>
        </w:rPr>
      </w:pPr>
    </w:p>
    <w:p w14:paraId="4641E4BF" w14:textId="306CA19D" w:rsidR="002E6439" w:rsidRPr="002E6439" w:rsidRDefault="002E6439" w:rsidP="002E6439">
      <w:pPr>
        <w:widowControl w:val="0"/>
        <w:autoSpaceDE w:val="0"/>
        <w:autoSpaceDN w:val="0"/>
        <w:adjustRightInd w:val="0"/>
        <w:spacing w:after="0" w:line="360" w:lineRule="auto"/>
        <w:rPr>
          <w:rFonts w:ascii="Arial" w:hAnsi="Arial" w:cs="Arial"/>
          <w:color w:val="000000"/>
          <w:sz w:val="24"/>
          <w:szCs w:val="24"/>
        </w:rPr>
      </w:pPr>
    </w:p>
    <w:sectPr w:rsidR="002E6439" w:rsidRPr="002E643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5797B" w14:textId="77777777" w:rsidR="00204A55" w:rsidRDefault="00204A55" w:rsidP="00C87CBB">
      <w:pPr>
        <w:spacing w:after="0" w:line="240" w:lineRule="auto"/>
      </w:pPr>
      <w:r>
        <w:separator/>
      </w:r>
    </w:p>
  </w:endnote>
  <w:endnote w:type="continuationSeparator" w:id="0">
    <w:p w14:paraId="031EF466" w14:textId="77777777" w:rsidR="00204A55" w:rsidRDefault="00204A55" w:rsidP="00C8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08890" w14:textId="77777777" w:rsidR="00204A55" w:rsidRDefault="00204A55" w:rsidP="00C87CBB">
      <w:pPr>
        <w:spacing w:after="0" w:line="240" w:lineRule="auto"/>
      </w:pPr>
      <w:r>
        <w:separator/>
      </w:r>
    </w:p>
  </w:footnote>
  <w:footnote w:type="continuationSeparator" w:id="0">
    <w:p w14:paraId="24D8D2D7" w14:textId="77777777" w:rsidR="00204A55" w:rsidRDefault="00204A55" w:rsidP="00C87CBB">
      <w:pPr>
        <w:spacing w:after="0" w:line="240" w:lineRule="auto"/>
      </w:pPr>
      <w:r>
        <w:continuationSeparator/>
      </w:r>
    </w:p>
  </w:footnote>
  <w:footnote w:id="1">
    <w:p w14:paraId="55429165" w14:textId="1700F511" w:rsidR="00987645" w:rsidRDefault="00987645">
      <w:pPr>
        <w:pStyle w:val="FootnoteText"/>
      </w:pPr>
      <w:r>
        <w:rPr>
          <w:rStyle w:val="FootnoteReference"/>
        </w:rPr>
        <w:footnoteRef/>
      </w:r>
      <w:r>
        <w:t xml:space="preserve"> T</w:t>
      </w:r>
      <w:r w:rsidRPr="00987645">
        <w:t>he allocate</w:t>
      </w:r>
      <w:r>
        <w:t>d</w:t>
      </w:r>
      <w:r w:rsidRPr="00987645">
        <w:t xml:space="preserve"> case number according to the copy of the Order annexed to the founding papers and the Notice of Motion annexed to the first respondent’s answering affidavit</w:t>
      </w:r>
      <w:r w:rsidR="00CF74EB">
        <w:t>.</w:t>
      </w:r>
    </w:p>
  </w:footnote>
  <w:footnote w:id="2">
    <w:p w14:paraId="647CE1E8" w14:textId="6F1B37E9" w:rsidR="00CD3DA9" w:rsidRDefault="00CD3DA9">
      <w:pPr>
        <w:pStyle w:val="FootnoteText"/>
      </w:pPr>
      <w:r>
        <w:rPr>
          <w:rStyle w:val="FootnoteReference"/>
        </w:rPr>
        <w:footnoteRef/>
      </w:r>
      <w:r>
        <w:t xml:space="preserve"> Something he confirmed </w:t>
      </w:r>
      <w:r w:rsidR="00BB0DD9">
        <w:t>in his submissions on 16 February 2023</w:t>
      </w:r>
    </w:p>
  </w:footnote>
  <w:footnote w:id="3">
    <w:p w14:paraId="008215C0" w14:textId="166E6440" w:rsidR="00D70456" w:rsidRDefault="00D70456">
      <w:pPr>
        <w:pStyle w:val="FootnoteText"/>
      </w:pPr>
      <w:r>
        <w:rPr>
          <w:rStyle w:val="FootnoteReference"/>
        </w:rPr>
        <w:footnoteRef/>
      </w:r>
      <w:r>
        <w:t xml:space="preserve"> </w:t>
      </w:r>
      <w:r w:rsidR="005A573C" w:rsidRPr="005A573C">
        <w:rPr>
          <w:i/>
          <w:iCs/>
        </w:rPr>
        <w:t>Bezuidenhout v Patensie Sitrus Beherend Bpk</w:t>
      </w:r>
      <w:r w:rsidR="005A573C" w:rsidRPr="005A573C">
        <w:t> 2001</w:t>
      </w:r>
      <w:r w:rsidR="002D1213">
        <w:t xml:space="preserve"> </w:t>
      </w:r>
      <w:r w:rsidR="005A573C" w:rsidRPr="005A573C">
        <w:t>(2) SA 224 (E)</w:t>
      </w:r>
      <w:r w:rsidR="005A573C">
        <w:t xml:space="preserve"> at 228</w:t>
      </w:r>
      <w:r w:rsidR="007926E8">
        <w:t>F</w:t>
      </w:r>
    </w:p>
  </w:footnote>
  <w:footnote w:id="4">
    <w:p w14:paraId="48D95200" w14:textId="58CE02CC" w:rsidR="0075642F" w:rsidRPr="0075642F" w:rsidRDefault="00D948A3" w:rsidP="0075642F">
      <w:pPr>
        <w:pStyle w:val="FootnoteText"/>
      </w:pPr>
      <w:r>
        <w:rPr>
          <w:rStyle w:val="FootnoteReference"/>
        </w:rPr>
        <w:footnoteRef/>
      </w:r>
      <w:r>
        <w:t xml:space="preserve"> </w:t>
      </w:r>
      <w:r w:rsidR="0075642F" w:rsidRPr="0075642F">
        <w:rPr>
          <w:i/>
          <w:iCs/>
        </w:rPr>
        <w:t>Jonker and Another v Stoffels</w:t>
      </w:r>
      <w:r w:rsidR="0075642F" w:rsidRPr="0075642F">
        <w:t xml:space="preserve"> (1222/2008) [2010] ZANCHC 46 (25 May 2010)</w:t>
      </w:r>
      <w:r w:rsidR="0075642F">
        <w:t xml:space="preserve"> at </w:t>
      </w:r>
      <w:r w:rsidR="007C0AF5">
        <w:t>para [28]</w:t>
      </w:r>
    </w:p>
    <w:p w14:paraId="120ED5D9" w14:textId="542B9DD8" w:rsidR="00D948A3" w:rsidRDefault="00D948A3">
      <w:pPr>
        <w:pStyle w:val="FootnoteText"/>
      </w:pPr>
    </w:p>
  </w:footnote>
  <w:footnote w:id="5">
    <w:p w14:paraId="02624CCB" w14:textId="7DCA424B" w:rsidR="00C87CBB" w:rsidRDefault="00C87CBB">
      <w:pPr>
        <w:pStyle w:val="FootnoteText"/>
      </w:pPr>
      <w:r>
        <w:rPr>
          <w:rStyle w:val="FootnoteReference"/>
        </w:rPr>
        <w:footnoteRef/>
      </w:r>
      <w:r>
        <w:t xml:space="preserve"> </w:t>
      </w:r>
      <w:r w:rsidRPr="00C87CBB">
        <w:t>2006 (4) SA 326 (SCA) at para [42]</w:t>
      </w:r>
    </w:p>
  </w:footnote>
  <w:footnote w:id="6">
    <w:p w14:paraId="7B447631" w14:textId="2D729B49" w:rsidR="00910D07" w:rsidRDefault="00910D07">
      <w:pPr>
        <w:pStyle w:val="FootnoteText"/>
      </w:pPr>
      <w:r>
        <w:rPr>
          <w:rStyle w:val="FootnoteReference"/>
        </w:rPr>
        <w:footnoteRef/>
      </w:r>
      <w:r>
        <w:t xml:space="preserve"> </w:t>
      </w:r>
      <w:r w:rsidR="009801AA" w:rsidRPr="009801AA">
        <w:rPr>
          <w:i/>
          <w:iCs/>
        </w:rPr>
        <w:t>HEG Consulting Enterprises (Pty) Ltd and Others v Siegwart and Others</w:t>
      </w:r>
      <w:r w:rsidR="009801AA" w:rsidRPr="009801AA">
        <w:t xml:space="preserve"> 2000 (1) SA 507 (C)</w:t>
      </w:r>
      <w:r w:rsidR="009801AA">
        <w:t xml:space="preserve"> at </w:t>
      </w:r>
      <w:r w:rsidR="006769AC">
        <w:t>521J to 522B</w:t>
      </w:r>
      <w:r w:rsidR="007B515F">
        <w:t xml:space="preserve"> </w:t>
      </w:r>
    </w:p>
  </w:footnote>
  <w:footnote w:id="7">
    <w:p w14:paraId="2589A45A" w14:textId="66F19CC2" w:rsidR="007B515F" w:rsidRPr="008C3793" w:rsidRDefault="007B515F">
      <w:pPr>
        <w:pStyle w:val="FootnoteText"/>
      </w:pPr>
      <w:r>
        <w:rPr>
          <w:rStyle w:val="FootnoteReference"/>
        </w:rPr>
        <w:footnoteRef/>
      </w:r>
      <w:r>
        <w:t xml:space="preserve"> </w:t>
      </w:r>
      <w:r>
        <w:rPr>
          <w:i/>
          <w:iCs/>
        </w:rPr>
        <w:t>HEG Consulting</w:t>
      </w:r>
      <w:r w:rsidR="008C3793">
        <w:t>, above, at 520J to 521A</w:t>
      </w:r>
    </w:p>
  </w:footnote>
  <w:footnote w:id="8">
    <w:p w14:paraId="23EA481E" w14:textId="0A82D04A" w:rsidR="00233534" w:rsidRPr="00233534" w:rsidRDefault="00233534">
      <w:pPr>
        <w:pStyle w:val="FootnoteText"/>
        <w:rPr>
          <w:i/>
          <w:iCs/>
        </w:rPr>
      </w:pPr>
      <w:r>
        <w:rPr>
          <w:rStyle w:val="FootnoteReference"/>
        </w:rPr>
        <w:footnoteRef/>
      </w:r>
      <w:r>
        <w:t xml:space="preserve"> </w:t>
      </w:r>
      <w:r>
        <w:rPr>
          <w:i/>
          <w:iCs/>
        </w:rPr>
        <w:t xml:space="preserve">Fakie NO, </w:t>
      </w:r>
      <w:r w:rsidRPr="00233534">
        <w:t>above, at para [38]</w:t>
      </w:r>
    </w:p>
  </w:footnote>
  <w:footnote w:id="9">
    <w:p w14:paraId="20582135" w14:textId="29B3A6AD" w:rsidR="00A05075" w:rsidRPr="00D5164E" w:rsidRDefault="00A05075">
      <w:pPr>
        <w:pStyle w:val="FootnoteText"/>
      </w:pPr>
      <w:r>
        <w:rPr>
          <w:rStyle w:val="FootnoteReference"/>
        </w:rPr>
        <w:footnoteRef/>
      </w:r>
      <w:r>
        <w:t xml:space="preserve"> </w:t>
      </w:r>
      <w:r>
        <w:rPr>
          <w:i/>
          <w:iCs/>
        </w:rPr>
        <w:t xml:space="preserve">Naidoo and Another v Matlala NO and Others </w:t>
      </w:r>
      <w:r w:rsidR="00D5164E">
        <w:t xml:space="preserve">2012 (1) SA 143 (GP at </w:t>
      </w:r>
      <w:r w:rsidR="00F12E0E">
        <w:t>paras [6] and [7]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03D23"/>
    <w:multiLevelType w:val="hybridMultilevel"/>
    <w:tmpl w:val="37CE307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0B941C1"/>
    <w:multiLevelType w:val="hybridMultilevel"/>
    <w:tmpl w:val="95845B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890F0D9-916D-47FF-B685-A22BFEA438E2}"/>
    <w:docVar w:name="dgnword-eventsink" w:val="1728355022048"/>
  </w:docVars>
  <w:rsids>
    <w:rsidRoot w:val="00C65A81"/>
    <w:rsid w:val="0002005E"/>
    <w:rsid w:val="0002155F"/>
    <w:rsid w:val="00034195"/>
    <w:rsid w:val="00034259"/>
    <w:rsid w:val="000407EE"/>
    <w:rsid w:val="00076BDA"/>
    <w:rsid w:val="000866B6"/>
    <w:rsid w:val="00097AD8"/>
    <w:rsid w:val="000B5B80"/>
    <w:rsid w:val="000B5D9F"/>
    <w:rsid w:val="000D57DF"/>
    <w:rsid w:val="000E2153"/>
    <w:rsid w:val="000E7783"/>
    <w:rsid w:val="000F1C4D"/>
    <w:rsid w:val="001242B4"/>
    <w:rsid w:val="001269AA"/>
    <w:rsid w:val="00127955"/>
    <w:rsid w:val="00134758"/>
    <w:rsid w:val="00141630"/>
    <w:rsid w:val="00142B24"/>
    <w:rsid w:val="00142F09"/>
    <w:rsid w:val="00151A16"/>
    <w:rsid w:val="00161FB7"/>
    <w:rsid w:val="00180DBC"/>
    <w:rsid w:val="0018786A"/>
    <w:rsid w:val="001A571C"/>
    <w:rsid w:val="001B10ED"/>
    <w:rsid w:val="001B39E9"/>
    <w:rsid w:val="001D153A"/>
    <w:rsid w:val="001D45D8"/>
    <w:rsid w:val="001D4AA1"/>
    <w:rsid w:val="001E6608"/>
    <w:rsid w:val="00204A55"/>
    <w:rsid w:val="00220EFF"/>
    <w:rsid w:val="0022524F"/>
    <w:rsid w:val="00230702"/>
    <w:rsid w:val="00233534"/>
    <w:rsid w:val="00241FEF"/>
    <w:rsid w:val="00252AF7"/>
    <w:rsid w:val="00261DA6"/>
    <w:rsid w:val="00265C7B"/>
    <w:rsid w:val="002675A6"/>
    <w:rsid w:val="00286BA1"/>
    <w:rsid w:val="002A14DE"/>
    <w:rsid w:val="002B34D6"/>
    <w:rsid w:val="002B4B51"/>
    <w:rsid w:val="002D1213"/>
    <w:rsid w:val="002D26D5"/>
    <w:rsid w:val="002D54DD"/>
    <w:rsid w:val="002E43B4"/>
    <w:rsid w:val="002E6439"/>
    <w:rsid w:val="002F1B6E"/>
    <w:rsid w:val="002F6540"/>
    <w:rsid w:val="0031088D"/>
    <w:rsid w:val="00310948"/>
    <w:rsid w:val="00314162"/>
    <w:rsid w:val="003317C4"/>
    <w:rsid w:val="00340955"/>
    <w:rsid w:val="00360F85"/>
    <w:rsid w:val="0036371D"/>
    <w:rsid w:val="00364C12"/>
    <w:rsid w:val="00371721"/>
    <w:rsid w:val="00394A95"/>
    <w:rsid w:val="003975E0"/>
    <w:rsid w:val="003A1038"/>
    <w:rsid w:val="003B4C0F"/>
    <w:rsid w:val="003B7AE2"/>
    <w:rsid w:val="003C4384"/>
    <w:rsid w:val="003C605A"/>
    <w:rsid w:val="003D17E4"/>
    <w:rsid w:val="003E287D"/>
    <w:rsid w:val="003E4373"/>
    <w:rsid w:val="00403095"/>
    <w:rsid w:val="00405C15"/>
    <w:rsid w:val="00420271"/>
    <w:rsid w:val="00422BDE"/>
    <w:rsid w:val="004508FD"/>
    <w:rsid w:val="00451245"/>
    <w:rsid w:val="0047161F"/>
    <w:rsid w:val="00491335"/>
    <w:rsid w:val="00497E02"/>
    <w:rsid w:val="004A114D"/>
    <w:rsid w:val="004A1D70"/>
    <w:rsid w:val="004A1E5A"/>
    <w:rsid w:val="004B0352"/>
    <w:rsid w:val="004B099C"/>
    <w:rsid w:val="004B6D6A"/>
    <w:rsid w:val="004D369D"/>
    <w:rsid w:val="004D627A"/>
    <w:rsid w:val="004F0F52"/>
    <w:rsid w:val="005036BC"/>
    <w:rsid w:val="0051696A"/>
    <w:rsid w:val="00517ED8"/>
    <w:rsid w:val="00520448"/>
    <w:rsid w:val="0052346A"/>
    <w:rsid w:val="00530497"/>
    <w:rsid w:val="0054174E"/>
    <w:rsid w:val="00542E88"/>
    <w:rsid w:val="00550321"/>
    <w:rsid w:val="005661EF"/>
    <w:rsid w:val="00572A01"/>
    <w:rsid w:val="00577F42"/>
    <w:rsid w:val="00586D34"/>
    <w:rsid w:val="005961AA"/>
    <w:rsid w:val="005971E6"/>
    <w:rsid w:val="005A0B0C"/>
    <w:rsid w:val="005A5014"/>
    <w:rsid w:val="005A5397"/>
    <w:rsid w:val="005A573C"/>
    <w:rsid w:val="005A5772"/>
    <w:rsid w:val="005A5DFA"/>
    <w:rsid w:val="005B2199"/>
    <w:rsid w:val="005B4B1A"/>
    <w:rsid w:val="005B54EE"/>
    <w:rsid w:val="005C02BA"/>
    <w:rsid w:val="005C34FB"/>
    <w:rsid w:val="005D150C"/>
    <w:rsid w:val="005E2B31"/>
    <w:rsid w:val="005F23A1"/>
    <w:rsid w:val="005F2B1F"/>
    <w:rsid w:val="005F422F"/>
    <w:rsid w:val="005F4E77"/>
    <w:rsid w:val="005F5F93"/>
    <w:rsid w:val="005F75AD"/>
    <w:rsid w:val="00603BE2"/>
    <w:rsid w:val="006210A3"/>
    <w:rsid w:val="00626E9D"/>
    <w:rsid w:val="006275AE"/>
    <w:rsid w:val="00634631"/>
    <w:rsid w:val="00637A0E"/>
    <w:rsid w:val="00637BB7"/>
    <w:rsid w:val="0066051D"/>
    <w:rsid w:val="0066634D"/>
    <w:rsid w:val="00671CA6"/>
    <w:rsid w:val="006769AC"/>
    <w:rsid w:val="006769C4"/>
    <w:rsid w:val="00680027"/>
    <w:rsid w:val="006800DC"/>
    <w:rsid w:val="00687460"/>
    <w:rsid w:val="0069480E"/>
    <w:rsid w:val="006A1069"/>
    <w:rsid w:val="006A6456"/>
    <w:rsid w:val="006B4263"/>
    <w:rsid w:val="006B7E34"/>
    <w:rsid w:val="006C08A1"/>
    <w:rsid w:val="006E38BE"/>
    <w:rsid w:val="006F0DFD"/>
    <w:rsid w:val="006F3973"/>
    <w:rsid w:val="006F58B2"/>
    <w:rsid w:val="0070528F"/>
    <w:rsid w:val="007073A0"/>
    <w:rsid w:val="00707C7E"/>
    <w:rsid w:val="00716C26"/>
    <w:rsid w:val="00731DE9"/>
    <w:rsid w:val="00733E94"/>
    <w:rsid w:val="00742B6D"/>
    <w:rsid w:val="0075545B"/>
    <w:rsid w:val="0075642F"/>
    <w:rsid w:val="00770648"/>
    <w:rsid w:val="00775CA4"/>
    <w:rsid w:val="00780D85"/>
    <w:rsid w:val="007828C9"/>
    <w:rsid w:val="007926E8"/>
    <w:rsid w:val="00794855"/>
    <w:rsid w:val="0079641F"/>
    <w:rsid w:val="00797B8C"/>
    <w:rsid w:val="007A6B73"/>
    <w:rsid w:val="007B0421"/>
    <w:rsid w:val="007B515F"/>
    <w:rsid w:val="007C0AF5"/>
    <w:rsid w:val="007D1242"/>
    <w:rsid w:val="007D2D5E"/>
    <w:rsid w:val="007D2E3F"/>
    <w:rsid w:val="008023C4"/>
    <w:rsid w:val="00813B5D"/>
    <w:rsid w:val="00815C61"/>
    <w:rsid w:val="00824BC5"/>
    <w:rsid w:val="00852BED"/>
    <w:rsid w:val="00855D53"/>
    <w:rsid w:val="00856B61"/>
    <w:rsid w:val="00881E67"/>
    <w:rsid w:val="008873FD"/>
    <w:rsid w:val="00894C39"/>
    <w:rsid w:val="008A6994"/>
    <w:rsid w:val="008B4448"/>
    <w:rsid w:val="008B5AD8"/>
    <w:rsid w:val="008B6F64"/>
    <w:rsid w:val="008C3793"/>
    <w:rsid w:val="008E741F"/>
    <w:rsid w:val="00903F2D"/>
    <w:rsid w:val="00907F9E"/>
    <w:rsid w:val="00910D07"/>
    <w:rsid w:val="00916640"/>
    <w:rsid w:val="00931096"/>
    <w:rsid w:val="00937582"/>
    <w:rsid w:val="00943631"/>
    <w:rsid w:val="00963CC4"/>
    <w:rsid w:val="00963CE0"/>
    <w:rsid w:val="00971B90"/>
    <w:rsid w:val="00971F6F"/>
    <w:rsid w:val="009726D0"/>
    <w:rsid w:val="009801AA"/>
    <w:rsid w:val="009859D3"/>
    <w:rsid w:val="00987146"/>
    <w:rsid w:val="00987629"/>
    <w:rsid w:val="00987645"/>
    <w:rsid w:val="00992386"/>
    <w:rsid w:val="009A48E4"/>
    <w:rsid w:val="009B490C"/>
    <w:rsid w:val="009C108D"/>
    <w:rsid w:val="009C5A90"/>
    <w:rsid w:val="009C717F"/>
    <w:rsid w:val="009E0375"/>
    <w:rsid w:val="009F2B18"/>
    <w:rsid w:val="009F7D1D"/>
    <w:rsid w:val="00A007AB"/>
    <w:rsid w:val="00A03D83"/>
    <w:rsid w:val="00A05075"/>
    <w:rsid w:val="00A2005D"/>
    <w:rsid w:val="00A24960"/>
    <w:rsid w:val="00A304F8"/>
    <w:rsid w:val="00A31F65"/>
    <w:rsid w:val="00A34CD9"/>
    <w:rsid w:val="00A41365"/>
    <w:rsid w:val="00A4259B"/>
    <w:rsid w:val="00A67D55"/>
    <w:rsid w:val="00A808EE"/>
    <w:rsid w:val="00A81CFA"/>
    <w:rsid w:val="00A84D37"/>
    <w:rsid w:val="00A86FAF"/>
    <w:rsid w:val="00A8723C"/>
    <w:rsid w:val="00A87466"/>
    <w:rsid w:val="00A94805"/>
    <w:rsid w:val="00A949BD"/>
    <w:rsid w:val="00A952C3"/>
    <w:rsid w:val="00AA3329"/>
    <w:rsid w:val="00AA73A3"/>
    <w:rsid w:val="00AA7583"/>
    <w:rsid w:val="00AB556D"/>
    <w:rsid w:val="00AC15DE"/>
    <w:rsid w:val="00AC403B"/>
    <w:rsid w:val="00AE237D"/>
    <w:rsid w:val="00AF0CD4"/>
    <w:rsid w:val="00AF56EC"/>
    <w:rsid w:val="00B006A7"/>
    <w:rsid w:val="00B025C9"/>
    <w:rsid w:val="00B306E5"/>
    <w:rsid w:val="00B4636E"/>
    <w:rsid w:val="00B47E85"/>
    <w:rsid w:val="00B62641"/>
    <w:rsid w:val="00B6429A"/>
    <w:rsid w:val="00B82CD5"/>
    <w:rsid w:val="00B93C99"/>
    <w:rsid w:val="00BA4696"/>
    <w:rsid w:val="00BA7E96"/>
    <w:rsid w:val="00BB0DD9"/>
    <w:rsid w:val="00BB7806"/>
    <w:rsid w:val="00BB7E53"/>
    <w:rsid w:val="00BC13C3"/>
    <w:rsid w:val="00BC59D6"/>
    <w:rsid w:val="00BC5F7B"/>
    <w:rsid w:val="00BD10D7"/>
    <w:rsid w:val="00C1334E"/>
    <w:rsid w:val="00C2332E"/>
    <w:rsid w:val="00C26A6F"/>
    <w:rsid w:val="00C31C4B"/>
    <w:rsid w:val="00C31C82"/>
    <w:rsid w:val="00C37532"/>
    <w:rsid w:val="00C42216"/>
    <w:rsid w:val="00C45A3F"/>
    <w:rsid w:val="00C5157D"/>
    <w:rsid w:val="00C57BCB"/>
    <w:rsid w:val="00C6131E"/>
    <w:rsid w:val="00C65A81"/>
    <w:rsid w:val="00C67342"/>
    <w:rsid w:val="00C700CF"/>
    <w:rsid w:val="00C72E64"/>
    <w:rsid w:val="00C8376C"/>
    <w:rsid w:val="00C84F80"/>
    <w:rsid w:val="00C87CBB"/>
    <w:rsid w:val="00C95217"/>
    <w:rsid w:val="00CA4A1E"/>
    <w:rsid w:val="00CB02F4"/>
    <w:rsid w:val="00CB4646"/>
    <w:rsid w:val="00CB7C0A"/>
    <w:rsid w:val="00CC4EAC"/>
    <w:rsid w:val="00CD3076"/>
    <w:rsid w:val="00CD3DA9"/>
    <w:rsid w:val="00CF0E04"/>
    <w:rsid w:val="00CF1F0F"/>
    <w:rsid w:val="00CF390E"/>
    <w:rsid w:val="00CF74EB"/>
    <w:rsid w:val="00D00D9B"/>
    <w:rsid w:val="00D0295F"/>
    <w:rsid w:val="00D0361F"/>
    <w:rsid w:val="00D214BF"/>
    <w:rsid w:val="00D2198F"/>
    <w:rsid w:val="00D25F9C"/>
    <w:rsid w:val="00D50DBC"/>
    <w:rsid w:val="00D5164E"/>
    <w:rsid w:val="00D63557"/>
    <w:rsid w:val="00D70456"/>
    <w:rsid w:val="00D944B7"/>
    <w:rsid w:val="00D94596"/>
    <w:rsid w:val="00D948A3"/>
    <w:rsid w:val="00DB0554"/>
    <w:rsid w:val="00DB188D"/>
    <w:rsid w:val="00DB302B"/>
    <w:rsid w:val="00DC1D41"/>
    <w:rsid w:val="00DD1EBE"/>
    <w:rsid w:val="00DD42EE"/>
    <w:rsid w:val="00DE1336"/>
    <w:rsid w:val="00DF3B92"/>
    <w:rsid w:val="00DF77F0"/>
    <w:rsid w:val="00E00960"/>
    <w:rsid w:val="00E1475B"/>
    <w:rsid w:val="00E15274"/>
    <w:rsid w:val="00E217E7"/>
    <w:rsid w:val="00E41B4E"/>
    <w:rsid w:val="00E4585B"/>
    <w:rsid w:val="00E621CD"/>
    <w:rsid w:val="00E62D22"/>
    <w:rsid w:val="00E66F79"/>
    <w:rsid w:val="00E938B7"/>
    <w:rsid w:val="00EA5CD0"/>
    <w:rsid w:val="00EB1DD4"/>
    <w:rsid w:val="00EB26F7"/>
    <w:rsid w:val="00EB2A06"/>
    <w:rsid w:val="00EB2F89"/>
    <w:rsid w:val="00EB392F"/>
    <w:rsid w:val="00EB69D5"/>
    <w:rsid w:val="00EC69AE"/>
    <w:rsid w:val="00ED082E"/>
    <w:rsid w:val="00ED3D8C"/>
    <w:rsid w:val="00EE1D43"/>
    <w:rsid w:val="00EE6B0E"/>
    <w:rsid w:val="00EF5725"/>
    <w:rsid w:val="00EF5B28"/>
    <w:rsid w:val="00F0085C"/>
    <w:rsid w:val="00F019EA"/>
    <w:rsid w:val="00F02F59"/>
    <w:rsid w:val="00F12E0E"/>
    <w:rsid w:val="00F252A1"/>
    <w:rsid w:val="00F3489F"/>
    <w:rsid w:val="00F35A88"/>
    <w:rsid w:val="00F4248E"/>
    <w:rsid w:val="00F436A8"/>
    <w:rsid w:val="00F44EF4"/>
    <w:rsid w:val="00F50050"/>
    <w:rsid w:val="00F61280"/>
    <w:rsid w:val="00F77C8D"/>
    <w:rsid w:val="00F80DAE"/>
    <w:rsid w:val="00F90FAD"/>
    <w:rsid w:val="00F92782"/>
    <w:rsid w:val="00F94B1B"/>
    <w:rsid w:val="00F97A14"/>
    <w:rsid w:val="00FA0341"/>
    <w:rsid w:val="00FC6D61"/>
    <w:rsid w:val="00FC7623"/>
    <w:rsid w:val="00FE4A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93E3DE"/>
  <w14:defaultImageDpi w14:val="0"/>
  <w15:docId w15:val="{381B10FE-DD8B-4456-9B08-11D6CA69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564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7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CBB"/>
    <w:rPr>
      <w:sz w:val="20"/>
      <w:szCs w:val="20"/>
    </w:rPr>
  </w:style>
  <w:style w:type="character" w:styleId="FootnoteReference">
    <w:name w:val="footnote reference"/>
    <w:basedOn w:val="DefaultParagraphFont"/>
    <w:uiPriority w:val="99"/>
    <w:semiHidden/>
    <w:unhideWhenUsed/>
    <w:rsid w:val="00C87CBB"/>
    <w:rPr>
      <w:vertAlign w:val="superscript"/>
    </w:rPr>
  </w:style>
  <w:style w:type="paragraph" w:styleId="ListParagraph">
    <w:name w:val="List Paragraph"/>
    <w:basedOn w:val="Normal"/>
    <w:uiPriority w:val="34"/>
    <w:qFormat/>
    <w:rsid w:val="00EB26F7"/>
    <w:pPr>
      <w:ind w:left="720"/>
      <w:contextualSpacing/>
    </w:pPr>
  </w:style>
  <w:style w:type="character" w:customStyle="1" w:styleId="Heading2Char">
    <w:name w:val="Heading 2 Char"/>
    <w:basedOn w:val="DefaultParagraphFont"/>
    <w:link w:val="Heading2"/>
    <w:uiPriority w:val="9"/>
    <w:semiHidden/>
    <w:rsid w:val="007564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F1B6E"/>
    <w:rPr>
      <w:color w:val="0563C1" w:themeColor="hyperlink"/>
      <w:u w:val="single"/>
    </w:rPr>
  </w:style>
  <w:style w:type="character" w:customStyle="1" w:styleId="UnresolvedMention">
    <w:name w:val="Unresolved Mention"/>
    <w:basedOn w:val="DefaultParagraphFont"/>
    <w:uiPriority w:val="99"/>
    <w:semiHidden/>
    <w:unhideWhenUsed/>
    <w:rsid w:val="002F1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00965">
      <w:bodyDiv w:val="1"/>
      <w:marLeft w:val="0"/>
      <w:marRight w:val="0"/>
      <w:marTop w:val="0"/>
      <w:marBottom w:val="0"/>
      <w:divBdr>
        <w:top w:val="none" w:sz="0" w:space="0" w:color="auto"/>
        <w:left w:val="none" w:sz="0" w:space="0" w:color="auto"/>
        <w:bottom w:val="none" w:sz="0" w:space="0" w:color="auto"/>
        <w:right w:val="none" w:sz="0" w:space="0" w:color="auto"/>
      </w:divBdr>
    </w:div>
    <w:div w:id="348265195">
      <w:bodyDiv w:val="1"/>
      <w:marLeft w:val="0"/>
      <w:marRight w:val="0"/>
      <w:marTop w:val="0"/>
      <w:marBottom w:val="0"/>
      <w:divBdr>
        <w:top w:val="none" w:sz="0" w:space="0" w:color="auto"/>
        <w:left w:val="none" w:sz="0" w:space="0" w:color="auto"/>
        <w:bottom w:val="none" w:sz="0" w:space="0" w:color="auto"/>
        <w:right w:val="none" w:sz="0" w:space="0" w:color="auto"/>
      </w:divBdr>
    </w:div>
    <w:div w:id="43255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gum@lpc.org.za" TargetMode="External"/><Relationship Id="rId5" Type="http://schemas.openxmlformats.org/officeDocument/2006/relationships/webSettings" Target="webSettings.xml"/><Relationship Id="rId10" Type="http://schemas.openxmlformats.org/officeDocument/2006/relationships/hyperlink" Target="mailto:sanelisiwen@lpc.org.za" TargetMode="External"/><Relationship Id="rId4" Type="http://schemas.openxmlformats.org/officeDocument/2006/relationships/settings" Target="settings.xml"/><Relationship Id="rId9" Type="http://schemas.openxmlformats.org/officeDocument/2006/relationships/hyperlink" Target="mailto:leezulu55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42FB-8701-465E-AD55-C15F5502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Shapiro</dc:creator>
  <cp:keywords/>
  <dc:description/>
  <cp:lastModifiedBy>Mary Bruce</cp:lastModifiedBy>
  <cp:revision>11</cp:revision>
  <cp:lastPrinted>2023-02-20T07:17:00Z</cp:lastPrinted>
  <dcterms:created xsi:type="dcterms:W3CDTF">2023-02-17T09:24:00Z</dcterms:created>
  <dcterms:modified xsi:type="dcterms:W3CDTF">2023-02-21T09:34:00Z</dcterms:modified>
</cp:coreProperties>
</file>