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B00F2" w14:textId="77777777" w:rsidR="008D3273" w:rsidRPr="007B0DD3" w:rsidRDefault="008D3273" w:rsidP="008D3273">
      <w:pPr>
        <w:spacing w:line="360" w:lineRule="auto"/>
        <w:contextualSpacing/>
        <w:jc w:val="center"/>
        <w:rPr>
          <w:rFonts w:asciiTheme="minorBidi" w:hAnsiTheme="minorBidi"/>
          <w:b/>
        </w:rPr>
      </w:pPr>
      <w:bookmarkStart w:id="0" w:name="_GoBack"/>
      <w:bookmarkEnd w:id="0"/>
      <w:r w:rsidRPr="007B0DD3">
        <w:rPr>
          <w:rFonts w:asciiTheme="minorBidi" w:eastAsia="Calibri" w:hAnsiTheme="minorBidi"/>
          <w:noProof/>
          <w:sz w:val="28"/>
          <w:lang w:eastAsia="en-ZA" w:bidi="ar-SA"/>
        </w:rPr>
        <w:drawing>
          <wp:inline distT="0" distB="0" distL="0" distR="0" wp14:anchorId="1EAC5738" wp14:editId="549AC54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4700601" w14:textId="77777777" w:rsidR="008D3273" w:rsidRPr="007B0DD3" w:rsidRDefault="008D3273" w:rsidP="008D3273">
      <w:pPr>
        <w:spacing w:line="360" w:lineRule="auto"/>
        <w:contextualSpacing/>
        <w:jc w:val="both"/>
        <w:rPr>
          <w:rFonts w:asciiTheme="minorBidi" w:hAnsiTheme="minorBidi"/>
          <w:b/>
          <w:sz w:val="16"/>
          <w:szCs w:val="16"/>
        </w:rPr>
      </w:pPr>
    </w:p>
    <w:p w14:paraId="78A30FC7"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22A14712" w14:textId="78EFED2A"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083CAC">
        <w:rPr>
          <w:rFonts w:asciiTheme="minorBidi" w:hAnsiTheme="minorBidi"/>
          <w:b/>
        </w:rPr>
        <w:t xml:space="preserve">LOCAL </w:t>
      </w:r>
      <w:r w:rsidRPr="007B0DD3">
        <w:rPr>
          <w:rFonts w:asciiTheme="minorBidi" w:hAnsiTheme="minorBidi"/>
          <w:b/>
        </w:rPr>
        <w:t xml:space="preserve">DIVISION, </w:t>
      </w:r>
      <w:r w:rsidR="00852134">
        <w:rPr>
          <w:rFonts w:asciiTheme="minorBidi" w:hAnsiTheme="minorBidi"/>
          <w:b/>
        </w:rPr>
        <w:t>DURBAN</w:t>
      </w:r>
    </w:p>
    <w:p w14:paraId="20304818" w14:textId="77777777" w:rsidR="008D3273" w:rsidRPr="007B0DD3" w:rsidRDefault="008D3273" w:rsidP="008D3273">
      <w:pPr>
        <w:spacing w:line="360" w:lineRule="auto"/>
        <w:contextualSpacing/>
        <w:jc w:val="center"/>
        <w:rPr>
          <w:rFonts w:asciiTheme="minorBidi" w:hAnsiTheme="minorBidi"/>
        </w:rPr>
      </w:pPr>
    </w:p>
    <w:p w14:paraId="774A904A" w14:textId="557A8985" w:rsidR="008D3273" w:rsidRPr="00083CAC" w:rsidRDefault="008D3273" w:rsidP="001C70F4">
      <w:pPr>
        <w:spacing w:line="360" w:lineRule="auto"/>
        <w:contextualSpacing/>
        <w:jc w:val="right"/>
        <w:rPr>
          <w:rFonts w:asciiTheme="minorBidi" w:hAnsiTheme="minorBidi"/>
        </w:rPr>
      </w:pPr>
      <w:r w:rsidRPr="007B0DD3">
        <w:rPr>
          <w:rFonts w:asciiTheme="minorBidi" w:hAnsiTheme="minorBidi"/>
        </w:rPr>
        <w:t xml:space="preserve">Case no: </w:t>
      </w:r>
      <w:r w:rsidR="00221BAB" w:rsidRPr="00083CAC">
        <w:rPr>
          <w:rFonts w:asciiTheme="minorBidi" w:hAnsiTheme="minorBidi"/>
        </w:rPr>
        <w:t>D</w:t>
      </w:r>
      <w:r w:rsidR="009B5450" w:rsidRPr="00083CAC">
        <w:rPr>
          <w:rFonts w:asciiTheme="minorBidi" w:hAnsiTheme="minorBidi"/>
        </w:rPr>
        <w:t>604</w:t>
      </w:r>
      <w:r w:rsidR="009C7697">
        <w:rPr>
          <w:rFonts w:asciiTheme="minorBidi" w:hAnsiTheme="minorBidi"/>
        </w:rPr>
        <w:t>6</w:t>
      </w:r>
      <w:r w:rsidR="00DE2550" w:rsidRPr="00083CAC">
        <w:rPr>
          <w:rFonts w:asciiTheme="minorBidi" w:hAnsiTheme="minorBidi"/>
        </w:rPr>
        <w:t>/2023</w:t>
      </w:r>
    </w:p>
    <w:p w14:paraId="028E6358" w14:textId="77777777" w:rsidR="008D3273" w:rsidRPr="007B0DD3" w:rsidRDefault="008D3273" w:rsidP="001C70F4">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2B85CF35" w14:textId="77777777" w:rsidR="008D3273" w:rsidRDefault="008D3273" w:rsidP="001C70F4">
      <w:pPr>
        <w:tabs>
          <w:tab w:val="right" w:pos="9072"/>
        </w:tabs>
        <w:spacing w:line="360" w:lineRule="auto"/>
        <w:contextualSpacing/>
        <w:jc w:val="both"/>
        <w:rPr>
          <w:rFonts w:asciiTheme="minorBidi" w:hAnsiTheme="minorBidi"/>
          <w:b/>
          <w:bCs/>
        </w:rPr>
      </w:pPr>
    </w:p>
    <w:p w14:paraId="476AEC7D" w14:textId="49ACE7F3" w:rsidR="008D3273" w:rsidRPr="00710843" w:rsidRDefault="009B5450" w:rsidP="001C70F4">
      <w:pPr>
        <w:tabs>
          <w:tab w:val="right" w:pos="9072"/>
        </w:tabs>
        <w:spacing w:line="360" w:lineRule="auto"/>
        <w:contextualSpacing/>
        <w:jc w:val="both"/>
        <w:rPr>
          <w:rFonts w:asciiTheme="minorBidi" w:hAnsiTheme="minorBidi"/>
        </w:rPr>
      </w:pPr>
      <w:r>
        <w:rPr>
          <w:rFonts w:asciiTheme="minorBidi" w:hAnsiTheme="minorBidi"/>
          <w:b/>
          <w:bCs/>
        </w:rPr>
        <w:t>ALYSTER ALLEN MOODLEY</w:t>
      </w:r>
      <w:r w:rsidR="00221BAB">
        <w:rPr>
          <w:rFonts w:asciiTheme="minorBidi" w:hAnsiTheme="minorBidi"/>
          <w:b/>
          <w:bCs/>
        </w:rPr>
        <w:tab/>
      </w:r>
      <w:r w:rsidR="00F911CB">
        <w:rPr>
          <w:rFonts w:asciiTheme="minorBidi" w:hAnsiTheme="minorBidi"/>
          <w:b/>
        </w:rPr>
        <w:t>APP</w:t>
      </w:r>
      <w:r>
        <w:rPr>
          <w:rFonts w:asciiTheme="minorBidi" w:hAnsiTheme="minorBidi"/>
          <w:b/>
        </w:rPr>
        <w:t>LICANT</w:t>
      </w:r>
    </w:p>
    <w:p w14:paraId="6BFF45C8" w14:textId="77777777" w:rsidR="002661A1" w:rsidRDefault="002661A1" w:rsidP="001C70F4">
      <w:pPr>
        <w:tabs>
          <w:tab w:val="right" w:pos="9072"/>
        </w:tabs>
        <w:spacing w:line="360" w:lineRule="auto"/>
        <w:contextualSpacing/>
        <w:jc w:val="both"/>
        <w:rPr>
          <w:rFonts w:asciiTheme="minorBidi" w:hAnsiTheme="minorBidi"/>
          <w:bCs/>
        </w:rPr>
      </w:pPr>
    </w:p>
    <w:p w14:paraId="3B2509B6" w14:textId="77777777" w:rsidR="008D3273" w:rsidRPr="0069043E" w:rsidRDefault="008D3273" w:rsidP="001C70F4">
      <w:pPr>
        <w:tabs>
          <w:tab w:val="right" w:pos="9072"/>
        </w:tabs>
        <w:spacing w:line="360" w:lineRule="auto"/>
        <w:contextualSpacing/>
        <w:jc w:val="both"/>
        <w:rPr>
          <w:rFonts w:asciiTheme="minorBidi" w:hAnsiTheme="minorBidi"/>
          <w:bCs/>
        </w:rPr>
      </w:pPr>
      <w:r>
        <w:rPr>
          <w:rFonts w:asciiTheme="minorBidi" w:hAnsiTheme="minorBidi"/>
          <w:bCs/>
        </w:rPr>
        <w:t>and</w:t>
      </w:r>
    </w:p>
    <w:p w14:paraId="16F24EEE" w14:textId="77777777" w:rsidR="008D3273" w:rsidRDefault="008D3273" w:rsidP="001C70F4">
      <w:pPr>
        <w:tabs>
          <w:tab w:val="right" w:pos="9072"/>
        </w:tabs>
        <w:spacing w:line="360" w:lineRule="auto"/>
        <w:contextualSpacing/>
        <w:jc w:val="both"/>
        <w:rPr>
          <w:rFonts w:asciiTheme="minorBidi" w:hAnsiTheme="minorBidi"/>
          <w:b/>
        </w:rPr>
      </w:pPr>
    </w:p>
    <w:p w14:paraId="283EEA12" w14:textId="4BB3E03C" w:rsidR="009B5450" w:rsidRDefault="009B5450" w:rsidP="00933D24">
      <w:pPr>
        <w:tabs>
          <w:tab w:val="right" w:pos="9072"/>
        </w:tabs>
        <w:spacing w:line="360" w:lineRule="auto"/>
        <w:contextualSpacing/>
        <w:jc w:val="both"/>
        <w:rPr>
          <w:rFonts w:asciiTheme="minorBidi" w:hAnsiTheme="minorBidi"/>
          <w:b/>
        </w:rPr>
      </w:pPr>
      <w:r>
        <w:rPr>
          <w:rFonts w:asciiTheme="minorBidi" w:hAnsiTheme="minorBidi"/>
          <w:b/>
        </w:rPr>
        <w:t>PREMAJODHI JAMES</w:t>
      </w:r>
      <w:r>
        <w:rPr>
          <w:rFonts w:asciiTheme="minorBidi" w:hAnsiTheme="minorBidi"/>
          <w:b/>
        </w:rPr>
        <w:tab/>
      </w:r>
      <w:r w:rsidR="00F911CB">
        <w:rPr>
          <w:rFonts w:asciiTheme="minorBidi" w:hAnsiTheme="minorBidi"/>
          <w:b/>
        </w:rPr>
        <w:t xml:space="preserve">                                                       </w:t>
      </w:r>
      <w:r>
        <w:rPr>
          <w:rFonts w:asciiTheme="minorBidi" w:hAnsiTheme="minorBidi"/>
          <w:b/>
        </w:rPr>
        <w:t>FIRST</w:t>
      </w:r>
      <w:r w:rsidR="00F911CB">
        <w:rPr>
          <w:rFonts w:asciiTheme="minorBidi" w:hAnsiTheme="minorBidi"/>
          <w:b/>
        </w:rPr>
        <w:t xml:space="preserve"> RESPONDENT</w:t>
      </w:r>
    </w:p>
    <w:p w14:paraId="4EAE4AD1" w14:textId="77777777" w:rsidR="009B5450" w:rsidRDefault="009B5450" w:rsidP="00933D24">
      <w:pPr>
        <w:tabs>
          <w:tab w:val="right" w:pos="9072"/>
        </w:tabs>
        <w:spacing w:line="360" w:lineRule="auto"/>
        <w:contextualSpacing/>
        <w:jc w:val="both"/>
        <w:rPr>
          <w:rFonts w:asciiTheme="minorBidi" w:hAnsiTheme="minorBidi"/>
          <w:b/>
        </w:rPr>
      </w:pPr>
    </w:p>
    <w:p w14:paraId="2F6AC1FD" w14:textId="18C4649A" w:rsidR="009B5450" w:rsidRDefault="009B5450" w:rsidP="00933D24">
      <w:pPr>
        <w:tabs>
          <w:tab w:val="right" w:pos="9072"/>
        </w:tabs>
        <w:spacing w:line="360" w:lineRule="auto"/>
        <w:contextualSpacing/>
        <w:jc w:val="both"/>
        <w:rPr>
          <w:rFonts w:asciiTheme="minorBidi" w:hAnsiTheme="minorBidi"/>
          <w:b/>
        </w:rPr>
      </w:pPr>
      <w:r>
        <w:rPr>
          <w:rFonts w:asciiTheme="minorBidi" w:hAnsiTheme="minorBidi"/>
          <w:b/>
        </w:rPr>
        <w:t>SANLAM TRUST (PTY) LTD                                                    SECOND RESPONDENT</w:t>
      </w:r>
    </w:p>
    <w:p w14:paraId="41542C5B" w14:textId="77777777" w:rsidR="009B5450" w:rsidRDefault="009B5450" w:rsidP="00933D24">
      <w:pPr>
        <w:tabs>
          <w:tab w:val="right" w:pos="9072"/>
        </w:tabs>
        <w:spacing w:line="360" w:lineRule="auto"/>
        <w:contextualSpacing/>
        <w:jc w:val="both"/>
        <w:rPr>
          <w:rFonts w:asciiTheme="minorBidi" w:hAnsiTheme="minorBidi"/>
          <w:b/>
        </w:rPr>
      </w:pPr>
    </w:p>
    <w:p w14:paraId="3E30692C" w14:textId="77777777" w:rsidR="00051754" w:rsidRDefault="009B5450" w:rsidP="00933D24">
      <w:pPr>
        <w:tabs>
          <w:tab w:val="right" w:pos="9072"/>
        </w:tabs>
        <w:spacing w:line="360" w:lineRule="auto"/>
        <w:contextualSpacing/>
        <w:jc w:val="both"/>
        <w:rPr>
          <w:rFonts w:asciiTheme="minorBidi" w:hAnsiTheme="minorBidi"/>
          <w:b/>
        </w:rPr>
      </w:pPr>
      <w:r>
        <w:rPr>
          <w:rFonts w:asciiTheme="minorBidi" w:hAnsiTheme="minorBidi"/>
          <w:b/>
        </w:rPr>
        <w:t>THE MASTER OF THE HIGH COURT, DURBAN                    THIRD RESPONDENT</w:t>
      </w:r>
      <w:r w:rsidR="009C4F19">
        <w:rPr>
          <w:rFonts w:asciiTheme="minorBidi" w:hAnsiTheme="minorBidi"/>
          <w:b/>
        </w:rPr>
        <w:t xml:space="preserve"> </w:t>
      </w:r>
    </w:p>
    <w:p w14:paraId="21095291" w14:textId="67AD2FB0" w:rsidR="00051754" w:rsidRDefault="00051754" w:rsidP="00E00A54">
      <w:pPr>
        <w:tabs>
          <w:tab w:val="right" w:pos="9072"/>
        </w:tabs>
        <w:spacing w:line="480" w:lineRule="auto"/>
        <w:contextualSpacing/>
        <w:jc w:val="both"/>
        <w:rPr>
          <w:rFonts w:asciiTheme="minorBidi" w:hAnsiTheme="minorBidi"/>
          <w:b/>
        </w:rPr>
      </w:pPr>
      <w:r>
        <w:rPr>
          <w:rFonts w:asciiTheme="minorBidi" w:hAnsiTheme="minorBidi"/>
          <w:b/>
        </w:rPr>
        <w:t>___________________________________________________________________</w:t>
      </w:r>
    </w:p>
    <w:p w14:paraId="6ED9C903" w14:textId="673CC2C8" w:rsidR="00933D24" w:rsidRDefault="00051754" w:rsidP="00E00A54">
      <w:pPr>
        <w:tabs>
          <w:tab w:val="right" w:pos="9072"/>
        </w:tabs>
        <w:spacing w:line="276" w:lineRule="auto"/>
        <w:contextualSpacing/>
        <w:jc w:val="center"/>
        <w:rPr>
          <w:rFonts w:asciiTheme="minorBidi" w:hAnsiTheme="minorBidi"/>
          <w:b/>
        </w:rPr>
      </w:pPr>
      <w:r>
        <w:rPr>
          <w:rFonts w:asciiTheme="minorBidi" w:hAnsiTheme="minorBidi"/>
          <w:b/>
        </w:rPr>
        <w:t>ORDER</w:t>
      </w:r>
    </w:p>
    <w:p w14:paraId="300DF022" w14:textId="2E3AED44" w:rsidR="00051754" w:rsidRDefault="00051754" w:rsidP="00051754">
      <w:pPr>
        <w:tabs>
          <w:tab w:val="right" w:pos="9072"/>
        </w:tabs>
        <w:spacing w:line="360" w:lineRule="auto"/>
        <w:contextualSpacing/>
        <w:jc w:val="center"/>
        <w:rPr>
          <w:rFonts w:asciiTheme="minorBidi" w:hAnsiTheme="minorBidi"/>
          <w:b/>
        </w:rPr>
      </w:pPr>
      <w:r>
        <w:rPr>
          <w:rFonts w:asciiTheme="minorBidi" w:hAnsiTheme="minorBidi"/>
          <w:b/>
        </w:rPr>
        <w:t>___________________________________________________________________</w:t>
      </w:r>
    </w:p>
    <w:p w14:paraId="2B64380C" w14:textId="059F695B" w:rsidR="00387C33" w:rsidRPr="0005714B" w:rsidRDefault="0005714B" w:rsidP="0005714B">
      <w:pPr>
        <w:shd w:val="clear" w:color="auto" w:fill="FFFFFF"/>
        <w:tabs>
          <w:tab w:val="left" w:pos="0"/>
          <w:tab w:val="left" w:pos="709"/>
        </w:tabs>
        <w:spacing w:line="360" w:lineRule="auto"/>
        <w:jc w:val="both"/>
        <w:rPr>
          <w:rFonts w:ascii="Arial" w:hAnsi="Arial" w:cs="Arial"/>
          <w:color w:val="000000"/>
        </w:rPr>
      </w:pPr>
      <w:r>
        <w:rPr>
          <w:rFonts w:ascii="Arial" w:eastAsiaTheme="minorHAnsi" w:hAnsi="Arial" w:cs="Arial"/>
          <w:color w:val="000000"/>
          <w:szCs w:val="22"/>
          <w:lang w:val="en-GB" w:eastAsia="en-US" w:bidi="ar-SA"/>
        </w:rPr>
        <w:t>1.</w:t>
      </w:r>
      <w:r>
        <w:rPr>
          <w:rFonts w:ascii="Arial" w:eastAsiaTheme="minorHAnsi" w:hAnsi="Arial" w:cs="Arial"/>
          <w:color w:val="000000"/>
          <w:szCs w:val="22"/>
          <w:lang w:val="en-GB" w:eastAsia="en-US" w:bidi="ar-SA"/>
        </w:rPr>
        <w:tab/>
      </w:r>
      <w:r w:rsidR="009C4F19" w:rsidRPr="0005714B">
        <w:rPr>
          <w:rFonts w:asciiTheme="minorBidi" w:hAnsiTheme="minorBidi"/>
          <w:b/>
        </w:rPr>
        <w:t xml:space="preserve">   </w:t>
      </w:r>
      <w:r w:rsidR="00AA7925" w:rsidRPr="0005714B">
        <w:rPr>
          <w:rFonts w:ascii="Arial" w:hAnsi="Arial" w:cs="Arial"/>
          <w:color w:val="000000"/>
        </w:rPr>
        <w:t xml:space="preserve">The </w:t>
      </w:r>
      <w:r w:rsidR="00387C33" w:rsidRPr="0005714B">
        <w:rPr>
          <w:rFonts w:ascii="Arial" w:hAnsi="Arial" w:cs="Arial"/>
          <w:color w:val="000000"/>
        </w:rPr>
        <w:t xml:space="preserve">first respondent is directed to sign the trust deed and the master’s prescribed </w:t>
      </w:r>
      <w:r w:rsidR="00387C33" w:rsidRPr="0005714B">
        <w:rPr>
          <w:rFonts w:ascii="Arial" w:hAnsi="Arial" w:cs="Arial"/>
          <w:i/>
          <w:color w:val="000000"/>
        </w:rPr>
        <w:t xml:space="preserve">inter </w:t>
      </w:r>
      <w:proofErr w:type="spellStart"/>
      <w:r w:rsidR="00387C33" w:rsidRPr="0005714B">
        <w:rPr>
          <w:rFonts w:ascii="Arial" w:hAnsi="Arial" w:cs="Arial"/>
          <w:i/>
          <w:color w:val="000000"/>
        </w:rPr>
        <w:t>vivos</w:t>
      </w:r>
      <w:proofErr w:type="spellEnd"/>
      <w:r w:rsidR="00387C33" w:rsidRPr="0005714B">
        <w:rPr>
          <w:rFonts w:ascii="Arial" w:hAnsi="Arial" w:cs="Arial"/>
          <w:color w:val="000000"/>
        </w:rPr>
        <w:t xml:space="preserve"> trust form within </w:t>
      </w:r>
      <w:r w:rsidR="00D37583" w:rsidRPr="0005714B">
        <w:rPr>
          <w:rFonts w:ascii="Arial" w:hAnsi="Arial" w:cs="Arial"/>
          <w:color w:val="000000"/>
        </w:rPr>
        <w:t xml:space="preserve">ten </w:t>
      </w:r>
      <w:r w:rsidR="00387C33" w:rsidRPr="0005714B">
        <w:rPr>
          <w:rFonts w:ascii="Arial" w:hAnsi="Arial" w:cs="Arial"/>
          <w:color w:val="000000"/>
        </w:rPr>
        <w:t>days from the date of this order.</w:t>
      </w:r>
    </w:p>
    <w:p w14:paraId="029F5CF8" w14:textId="77777777" w:rsidR="00387C33" w:rsidRDefault="00387C33" w:rsidP="00387C33">
      <w:pPr>
        <w:pStyle w:val="ListParagraph"/>
        <w:shd w:val="clear" w:color="auto" w:fill="FFFFFF"/>
        <w:tabs>
          <w:tab w:val="left" w:pos="0"/>
          <w:tab w:val="left" w:pos="709"/>
        </w:tabs>
        <w:spacing w:line="360" w:lineRule="auto"/>
        <w:ind w:left="0"/>
        <w:jc w:val="both"/>
        <w:rPr>
          <w:rFonts w:ascii="Arial" w:hAnsi="Arial" w:cs="Arial"/>
          <w:color w:val="000000"/>
          <w:sz w:val="24"/>
        </w:rPr>
      </w:pPr>
    </w:p>
    <w:p w14:paraId="335F5DBE" w14:textId="68A3C7AC" w:rsidR="00387C33" w:rsidRPr="0005714B" w:rsidRDefault="0005714B" w:rsidP="0005714B">
      <w:pPr>
        <w:shd w:val="clear" w:color="auto" w:fill="FFFFFF"/>
        <w:tabs>
          <w:tab w:val="left" w:pos="0"/>
          <w:tab w:val="left" w:pos="709"/>
        </w:tabs>
        <w:spacing w:line="360" w:lineRule="auto"/>
        <w:jc w:val="both"/>
        <w:rPr>
          <w:rFonts w:ascii="Arial" w:hAnsi="Arial" w:cs="Arial"/>
          <w:color w:val="000000"/>
        </w:rPr>
      </w:pPr>
      <w:r>
        <w:rPr>
          <w:rFonts w:ascii="Arial" w:eastAsiaTheme="minorHAnsi" w:hAnsi="Arial" w:cs="Arial"/>
          <w:color w:val="000000"/>
          <w:szCs w:val="22"/>
          <w:lang w:val="en-GB" w:eastAsia="en-US" w:bidi="ar-SA"/>
        </w:rPr>
        <w:t>2.</w:t>
      </w:r>
      <w:r>
        <w:rPr>
          <w:rFonts w:ascii="Arial" w:eastAsiaTheme="minorHAnsi" w:hAnsi="Arial" w:cs="Arial"/>
          <w:color w:val="000000"/>
          <w:szCs w:val="22"/>
          <w:lang w:val="en-GB" w:eastAsia="en-US" w:bidi="ar-SA"/>
        </w:rPr>
        <w:tab/>
      </w:r>
      <w:r w:rsidR="00387C33" w:rsidRPr="0005714B">
        <w:rPr>
          <w:rFonts w:ascii="Arial" w:hAnsi="Arial" w:cs="Arial"/>
          <w:color w:val="000000"/>
        </w:rPr>
        <w:t xml:space="preserve">The second respondent is also directed to sign the trust deed, acceptance of trust and depose to the sworn affidavit by </w:t>
      </w:r>
      <w:r w:rsidR="00D37583" w:rsidRPr="0005714B">
        <w:rPr>
          <w:rFonts w:ascii="Arial" w:hAnsi="Arial" w:cs="Arial"/>
          <w:color w:val="000000"/>
        </w:rPr>
        <w:t xml:space="preserve">an </w:t>
      </w:r>
      <w:r w:rsidR="00387C33" w:rsidRPr="0005714B">
        <w:rPr>
          <w:rFonts w:ascii="Arial" w:hAnsi="Arial" w:cs="Arial"/>
          <w:color w:val="000000"/>
        </w:rPr>
        <w:t xml:space="preserve">independent trustee. </w:t>
      </w:r>
    </w:p>
    <w:p w14:paraId="4D2A3150" w14:textId="77777777" w:rsidR="00387C33" w:rsidRPr="00387C33" w:rsidRDefault="00387C33" w:rsidP="00387C33">
      <w:pPr>
        <w:pStyle w:val="ListParagraph"/>
        <w:rPr>
          <w:rFonts w:ascii="Arial" w:hAnsi="Arial" w:cs="Arial"/>
          <w:color w:val="000000"/>
          <w:sz w:val="24"/>
        </w:rPr>
      </w:pPr>
    </w:p>
    <w:p w14:paraId="78A82C4E" w14:textId="681720C3" w:rsidR="00387C33" w:rsidRPr="0005714B" w:rsidRDefault="0005714B" w:rsidP="0005714B">
      <w:pPr>
        <w:shd w:val="clear" w:color="auto" w:fill="FFFFFF"/>
        <w:tabs>
          <w:tab w:val="left" w:pos="0"/>
          <w:tab w:val="left" w:pos="709"/>
        </w:tabs>
        <w:spacing w:line="360" w:lineRule="auto"/>
        <w:jc w:val="both"/>
        <w:rPr>
          <w:rFonts w:ascii="Arial" w:hAnsi="Arial" w:cs="Arial"/>
          <w:color w:val="000000"/>
        </w:rPr>
      </w:pPr>
      <w:r w:rsidRPr="00387C33">
        <w:rPr>
          <w:rFonts w:ascii="Arial" w:eastAsiaTheme="minorHAnsi" w:hAnsi="Arial" w:cs="Arial"/>
          <w:color w:val="000000"/>
          <w:szCs w:val="22"/>
          <w:lang w:val="en-GB" w:eastAsia="en-US" w:bidi="ar-SA"/>
        </w:rPr>
        <w:t>3.</w:t>
      </w:r>
      <w:r w:rsidRPr="00387C33">
        <w:rPr>
          <w:rFonts w:ascii="Arial" w:eastAsiaTheme="minorHAnsi" w:hAnsi="Arial" w:cs="Arial"/>
          <w:color w:val="000000"/>
          <w:szCs w:val="22"/>
          <w:lang w:val="en-GB" w:eastAsia="en-US" w:bidi="ar-SA"/>
        </w:rPr>
        <w:tab/>
      </w:r>
      <w:r w:rsidR="00387C33" w:rsidRPr="0005714B">
        <w:rPr>
          <w:rFonts w:ascii="Arial" w:hAnsi="Arial" w:cs="Arial"/>
          <w:color w:val="000000"/>
        </w:rPr>
        <w:t>The first respondent is ordered to pay cost</w:t>
      </w:r>
      <w:r w:rsidR="00EF5CCB" w:rsidRPr="0005714B">
        <w:rPr>
          <w:rFonts w:ascii="Arial" w:hAnsi="Arial" w:cs="Arial"/>
          <w:color w:val="000000"/>
        </w:rPr>
        <w:t>s</w:t>
      </w:r>
      <w:r w:rsidR="00387C33" w:rsidRPr="0005714B">
        <w:rPr>
          <w:rFonts w:ascii="Arial" w:hAnsi="Arial" w:cs="Arial"/>
          <w:color w:val="000000"/>
        </w:rPr>
        <w:t xml:space="preserve"> of the application.</w:t>
      </w:r>
    </w:p>
    <w:p w14:paraId="5D577E79" w14:textId="47530639" w:rsidR="00AA7925" w:rsidRPr="00083CAC" w:rsidRDefault="00387C33" w:rsidP="00387C33">
      <w:pPr>
        <w:pStyle w:val="ListParagraph"/>
        <w:shd w:val="clear" w:color="auto" w:fill="FFFFFF"/>
        <w:tabs>
          <w:tab w:val="left" w:pos="0"/>
          <w:tab w:val="left" w:pos="709"/>
        </w:tabs>
        <w:spacing w:line="360" w:lineRule="auto"/>
        <w:ind w:left="0"/>
        <w:jc w:val="both"/>
        <w:rPr>
          <w:rFonts w:ascii="Arial" w:hAnsi="Arial" w:cs="Arial"/>
          <w:color w:val="000000"/>
          <w:sz w:val="24"/>
        </w:rPr>
      </w:pPr>
      <w:r w:rsidRPr="00083CAC">
        <w:rPr>
          <w:rFonts w:ascii="Arial" w:hAnsi="Arial" w:cs="Arial"/>
          <w:color w:val="000000"/>
          <w:sz w:val="24"/>
        </w:rPr>
        <w:t xml:space="preserve"> </w:t>
      </w:r>
    </w:p>
    <w:p w14:paraId="459C1662" w14:textId="385CF367" w:rsidR="000E73F5" w:rsidRPr="0005714B" w:rsidRDefault="0005714B" w:rsidP="0005714B">
      <w:pPr>
        <w:shd w:val="clear" w:color="auto" w:fill="FFFFFF"/>
        <w:tabs>
          <w:tab w:val="left" w:pos="0"/>
          <w:tab w:val="left" w:pos="709"/>
        </w:tabs>
        <w:spacing w:line="360" w:lineRule="auto"/>
        <w:jc w:val="both"/>
        <w:rPr>
          <w:rFonts w:ascii="Arial" w:hAnsi="Arial" w:cs="Arial"/>
          <w:color w:val="000000"/>
        </w:rPr>
      </w:pPr>
      <w:r>
        <w:rPr>
          <w:rFonts w:ascii="Arial" w:eastAsiaTheme="minorHAnsi" w:hAnsi="Arial" w:cs="Arial"/>
          <w:color w:val="000000"/>
          <w:szCs w:val="22"/>
          <w:lang w:val="en-GB" w:eastAsia="en-US" w:bidi="ar-SA"/>
        </w:rPr>
        <w:t>4.</w:t>
      </w:r>
      <w:r>
        <w:rPr>
          <w:rFonts w:ascii="Arial" w:eastAsiaTheme="minorHAnsi" w:hAnsi="Arial" w:cs="Arial"/>
          <w:color w:val="000000"/>
          <w:szCs w:val="22"/>
          <w:lang w:val="en-GB" w:eastAsia="en-US" w:bidi="ar-SA"/>
        </w:rPr>
        <w:tab/>
      </w:r>
      <w:r w:rsidR="00AA7925" w:rsidRPr="0005714B">
        <w:rPr>
          <w:rFonts w:ascii="Arial" w:hAnsi="Arial" w:cs="Arial"/>
          <w:color w:val="000000"/>
        </w:rPr>
        <w:t xml:space="preserve">The counter-application is hereby dismissed with costs. </w:t>
      </w:r>
    </w:p>
    <w:p w14:paraId="018467E9" w14:textId="77777777" w:rsidR="00387C33" w:rsidRPr="00387C33" w:rsidRDefault="00387C33" w:rsidP="00387C33">
      <w:pPr>
        <w:pStyle w:val="ListParagraph"/>
        <w:rPr>
          <w:rFonts w:ascii="Arial" w:hAnsi="Arial" w:cs="Arial"/>
          <w:color w:val="000000"/>
          <w:sz w:val="24"/>
        </w:rPr>
      </w:pPr>
    </w:p>
    <w:p w14:paraId="573FF73B" w14:textId="686D0576" w:rsidR="008D3273" w:rsidRDefault="008D3273" w:rsidP="004B2AEA">
      <w:pPr>
        <w:pBdr>
          <w:bottom w:val="single" w:sz="12" w:space="0" w:color="auto"/>
        </w:pBdr>
        <w:tabs>
          <w:tab w:val="right" w:pos="9026"/>
        </w:tabs>
        <w:jc w:val="both"/>
        <w:rPr>
          <w:rFonts w:ascii="Arial" w:eastAsiaTheme="minorHAnsi" w:hAnsi="Arial" w:cs="Arial"/>
          <w:color w:val="000000"/>
          <w:szCs w:val="22"/>
          <w:lang w:val="en-GB" w:eastAsia="en-US" w:bidi="ar-SA"/>
        </w:rPr>
      </w:pPr>
    </w:p>
    <w:p w14:paraId="39775F54" w14:textId="77777777" w:rsidR="00387C33" w:rsidRPr="007B0DD3" w:rsidRDefault="00387C33" w:rsidP="004B2AEA">
      <w:pPr>
        <w:pBdr>
          <w:bottom w:val="single" w:sz="12" w:space="0" w:color="auto"/>
        </w:pBdr>
        <w:tabs>
          <w:tab w:val="right" w:pos="9026"/>
        </w:tabs>
        <w:jc w:val="both"/>
        <w:rPr>
          <w:rFonts w:asciiTheme="minorBidi" w:hAnsiTheme="minorBidi"/>
          <w:b/>
          <w:bCs/>
        </w:rPr>
      </w:pPr>
    </w:p>
    <w:p w14:paraId="6B630A84" w14:textId="77777777" w:rsidR="008D3273" w:rsidRPr="007B0DD3" w:rsidRDefault="008D3273" w:rsidP="00E4410F">
      <w:pPr>
        <w:jc w:val="both"/>
        <w:rPr>
          <w:rFonts w:asciiTheme="minorBidi" w:hAnsiTheme="minorBidi"/>
          <w:b/>
          <w:bCs/>
        </w:rPr>
      </w:pPr>
    </w:p>
    <w:p w14:paraId="55749282" w14:textId="53864CE6" w:rsidR="008D3273" w:rsidRPr="007B0DD3" w:rsidRDefault="00581194" w:rsidP="00E4410F">
      <w:pPr>
        <w:pBdr>
          <w:bottom w:val="single" w:sz="12" w:space="1" w:color="auto"/>
        </w:pBdr>
        <w:jc w:val="center"/>
        <w:rPr>
          <w:rFonts w:asciiTheme="minorBidi" w:hAnsiTheme="minorBidi"/>
          <w:b/>
          <w:bCs/>
        </w:rPr>
      </w:pPr>
      <w:r>
        <w:rPr>
          <w:rFonts w:asciiTheme="minorBidi" w:hAnsiTheme="minorBidi"/>
          <w:b/>
          <w:bCs/>
        </w:rPr>
        <w:t>JUDGMENT</w:t>
      </w:r>
    </w:p>
    <w:p w14:paraId="74255CE4" w14:textId="77777777" w:rsidR="008D3273" w:rsidRPr="007B0DD3" w:rsidRDefault="008D3273" w:rsidP="00E4410F">
      <w:pPr>
        <w:pBdr>
          <w:bottom w:val="single" w:sz="12" w:space="1" w:color="auto"/>
        </w:pBdr>
        <w:jc w:val="both"/>
        <w:rPr>
          <w:rFonts w:asciiTheme="minorBidi" w:hAnsiTheme="minorBidi"/>
          <w:b/>
          <w:bCs/>
        </w:rPr>
      </w:pPr>
    </w:p>
    <w:p w14:paraId="58698499" w14:textId="77777777" w:rsidR="008D3273" w:rsidRPr="007B0DD3" w:rsidRDefault="008D3273" w:rsidP="00083CAC">
      <w:pPr>
        <w:jc w:val="both"/>
        <w:rPr>
          <w:rFonts w:asciiTheme="minorBidi" w:hAnsiTheme="minorBidi"/>
          <w:b/>
          <w:bCs/>
        </w:rPr>
      </w:pPr>
    </w:p>
    <w:p w14:paraId="2151117C" w14:textId="59EA644E" w:rsidR="00451605" w:rsidRDefault="007B4680" w:rsidP="000D6C97">
      <w:pPr>
        <w:spacing w:line="360" w:lineRule="auto"/>
        <w:jc w:val="both"/>
        <w:rPr>
          <w:rFonts w:asciiTheme="minorBidi" w:hAnsiTheme="minorBidi"/>
          <w:bCs/>
        </w:rPr>
      </w:pPr>
      <w:proofErr w:type="spellStart"/>
      <w:r>
        <w:rPr>
          <w:rFonts w:asciiTheme="minorBidi" w:hAnsiTheme="minorBidi"/>
          <w:b/>
        </w:rPr>
        <w:t>Hlatshwayo</w:t>
      </w:r>
      <w:proofErr w:type="spellEnd"/>
      <w:r>
        <w:rPr>
          <w:rFonts w:asciiTheme="minorBidi" w:hAnsiTheme="minorBidi"/>
          <w:b/>
        </w:rPr>
        <w:t xml:space="preserve"> A</w:t>
      </w:r>
      <w:r w:rsidR="008D3273">
        <w:rPr>
          <w:rFonts w:asciiTheme="minorBidi" w:hAnsiTheme="minorBidi"/>
          <w:b/>
        </w:rPr>
        <w:t>J</w:t>
      </w:r>
      <w:r w:rsidR="008D3273">
        <w:rPr>
          <w:rFonts w:asciiTheme="minorBidi" w:hAnsiTheme="minorBidi"/>
          <w:bCs/>
        </w:rPr>
        <w:t>:</w:t>
      </w:r>
    </w:p>
    <w:p w14:paraId="59BAA5FB" w14:textId="77777777" w:rsidR="00083CAC" w:rsidRDefault="00083CAC" w:rsidP="000D6C97">
      <w:pPr>
        <w:spacing w:line="360" w:lineRule="auto"/>
        <w:jc w:val="both"/>
        <w:rPr>
          <w:rFonts w:asciiTheme="minorBidi" w:hAnsiTheme="minorBidi"/>
          <w:b/>
          <w:bCs/>
        </w:rPr>
      </w:pPr>
    </w:p>
    <w:p w14:paraId="42A17804" w14:textId="687E81A5" w:rsidR="00FC62D7" w:rsidRPr="00083CAC" w:rsidRDefault="00451605" w:rsidP="000D6C97">
      <w:pPr>
        <w:spacing w:line="360" w:lineRule="auto"/>
        <w:jc w:val="both"/>
        <w:rPr>
          <w:rFonts w:asciiTheme="minorBidi" w:hAnsiTheme="minorBidi"/>
          <w:b/>
          <w:bCs/>
        </w:rPr>
      </w:pPr>
      <w:r w:rsidRPr="00451605">
        <w:rPr>
          <w:rFonts w:asciiTheme="minorBidi" w:hAnsiTheme="minorBidi"/>
          <w:b/>
          <w:bCs/>
        </w:rPr>
        <w:t>Introduction</w:t>
      </w:r>
    </w:p>
    <w:p w14:paraId="46BA58ED" w14:textId="34E6E50F" w:rsidR="00BB3213" w:rsidRPr="0005714B" w:rsidRDefault="0005714B" w:rsidP="0005714B">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w:t>
      </w:r>
      <w:r>
        <w:rPr>
          <w:rFonts w:ascii="Arial" w:eastAsiaTheme="minorHAnsi" w:hAnsi="Arial" w:cs="Arial"/>
          <w:color w:val="000000"/>
          <w:lang w:val="en-GB" w:eastAsia="en-US" w:bidi="ar-SA"/>
        </w:rPr>
        <w:tab/>
      </w:r>
      <w:r w:rsidR="00F911CB" w:rsidRPr="0005714B">
        <w:rPr>
          <w:rFonts w:ascii="Arial" w:hAnsi="Arial" w:cs="Arial"/>
          <w:color w:val="000000"/>
        </w:rPr>
        <w:t xml:space="preserve">It has been said that </w:t>
      </w:r>
      <w:r w:rsidR="005A6466" w:rsidRPr="0005714B">
        <w:rPr>
          <w:rFonts w:ascii="Arial" w:hAnsi="Arial" w:cs="Arial"/>
          <w:color w:val="000000"/>
        </w:rPr>
        <w:t>a</w:t>
      </w:r>
      <w:r w:rsidR="00BB3213" w:rsidRPr="0005714B">
        <w:rPr>
          <w:rFonts w:ascii="Arial" w:hAnsi="Arial" w:cs="Arial"/>
          <w:color w:val="000000"/>
        </w:rPr>
        <w:t xml:space="preserve"> testator enjoys complete freedom to dispose of their assets upon their death by means of a will in such a manner as they see fit and a court is ordinarily obliged to give effect to their wishes as expressed in such a will</w:t>
      </w:r>
      <w:r w:rsidR="00083CAC" w:rsidRPr="0005714B">
        <w:rPr>
          <w:rFonts w:ascii="Arial" w:hAnsi="Arial" w:cs="Arial"/>
          <w:color w:val="000000"/>
        </w:rPr>
        <w:t>.</w:t>
      </w:r>
      <w:r w:rsidR="00BB3213">
        <w:rPr>
          <w:rStyle w:val="FootnoteReference"/>
          <w:rFonts w:ascii="Arial" w:hAnsi="Arial" w:cs="Arial"/>
          <w:color w:val="000000"/>
        </w:rPr>
        <w:footnoteReference w:id="2"/>
      </w:r>
      <w:r w:rsidR="00BB3213" w:rsidRPr="0005714B">
        <w:rPr>
          <w:rFonts w:ascii="Arial" w:hAnsi="Arial" w:cs="Arial"/>
          <w:color w:val="000000"/>
        </w:rPr>
        <w:t xml:space="preserve"> </w:t>
      </w:r>
      <w:r w:rsidR="008C3A5F" w:rsidRPr="0005714B">
        <w:rPr>
          <w:rFonts w:ascii="Arial" w:hAnsi="Arial" w:cs="Arial"/>
          <w:color w:val="000000"/>
        </w:rPr>
        <w:t xml:space="preserve"> This golden rule must also find application in this matter. </w:t>
      </w:r>
    </w:p>
    <w:p w14:paraId="2B00A6B4" w14:textId="77777777" w:rsidR="008C3A5F" w:rsidRDefault="008C3A5F" w:rsidP="008C3A5F">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20CE11C0" w14:textId="53F46080" w:rsidR="00360EC1" w:rsidRPr="0005714B" w:rsidRDefault="0005714B" w:rsidP="0005714B">
      <w:pPr>
        <w:shd w:val="clear" w:color="auto" w:fill="FFFFFF"/>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w:t>
      </w:r>
      <w:r>
        <w:rPr>
          <w:rFonts w:ascii="Arial" w:eastAsiaTheme="minorHAnsi" w:hAnsi="Arial" w:cs="Arial"/>
          <w:color w:val="000000"/>
          <w:lang w:val="en-GB" w:eastAsia="en-US" w:bidi="ar-SA"/>
        </w:rPr>
        <w:tab/>
      </w:r>
      <w:r w:rsidR="00093859" w:rsidRPr="0005714B">
        <w:rPr>
          <w:rFonts w:ascii="Arial" w:hAnsi="Arial" w:cs="Arial"/>
          <w:color w:val="000000"/>
        </w:rPr>
        <w:t>On 30 April 2018</w:t>
      </w:r>
      <w:r w:rsidR="00332706" w:rsidRPr="0005714B">
        <w:rPr>
          <w:rFonts w:ascii="Arial" w:hAnsi="Arial" w:cs="Arial"/>
          <w:color w:val="000000"/>
        </w:rPr>
        <w:t>,</w:t>
      </w:r>
      <w:r w:rsidR="00093859" w:rsidRPr="0005714B">
        <w:rPr>
          <w:rFonts w:ascii="Arial" w:hAnsi="Arial" w:cs="Arial"/>
          <w:color w:val="000000"/>
        </w:rPr>
        <w:t xml:space="preserve"> </w:t>
      </w:r>
      <w:r w:rsidR="008905FE" w:rsidRPr="0005714B">
        <w:rPr>
          <w:rFonts w:ascii="Arial" w:hAnsi="Arial" w:cs="Arial"/>
          <w:color w:val="000000"/>
        </w:rPr>
        <w:t xml:space="preserve">Mr </w:t>
      </w:r>
      <w:proofErr w:type="spellStart"/>
      <w:r w:rsidR="008905FE" w:rsidRPr="0005714B">
        <w:rPr>
          <w:rFonts w:ascii="Arial" w:hAnsi="Arial" w:cs="Arial"/>
          <w:color w:val="000000"/>
        </w:rPr>
        <w:t>Suanantha</w:t>
      </w:r>
      <w:proofErr w:type="spellEnd"/>
      <w:r w:rsidR="008905FE" w:rsidRPr="0005714B">
        <w:rPr>
          <w:rFonts w:ascii="Arial" w:hAnsi="Arial" w:cs="Arial"/>
          <w:color w:val="000000"/>
        </w:rPr>
        <w:t xml:space="preserve"> </w:t>
      </w:r>
      <w:proofErr w:type="spellStart"/>
      <w:r w:rsidR="008905FE" w:rsidRPr="0005714B">
        <w:rPr>
          <w:rFonts w:ascii="Arial" w:hAnsi="Arial" w:cs="Arial"/>
          <w:color w:val="000000"/>
        </w:rPr>
        <w:t>Poonsamy</w:t>
      </w:r>
      <w:proofErr w:type="spellEnd"/>
      <w:r w:rsidR="008905FE" w:rsidRPr="0005714B">
        <w:rPr>
          <w:rFonts w:ascii="Arial" w:hAnsi="Arial" w:cs="Arial"/>
          <w:color w:val="000000"/>
        </w:rPr>
        <w:t xml:space="preserve"> Polly</w:t>
      </w:r>
      <w:r w:rsidR="00CE6589" w:rsidRPr="0005714B">
        <w:rPr>
          <w:rFonts w:ascii="Arial" w:hAnsi="Arial" w:cs="Arial"/>
          <w:color w:val="000000"/>
        </w:rPr>
        <w:t xml:space="preserve"> (“Mr Polly”)</w:t>
      </w:r>
      <w:r w:rsidR="008905FE" w:rsidRPr="0005714B">
        <w:rPr>
          <w:rFonts w:ascii="Arial" w:hAnsi="Arial" w:cs="Arial"/>
          <w:color w:val="000000"/>
        </w:rPr>
        <w:t xml:space="preserve"> and Mrs </w:t>
      </w:r>
      <w:proofErr w:type="spellStart"/>
      <w:r w:rsidR="008905FE" w:rsidRPr="0005714B">
        <w:rPr>
          <w:rFonts w:ascii="Arial" w:hAnsi="Arial" w:cs="Arial"/>
          <w:color w:val="000000"/>
        </w:rPr>
        <w:t>Velliamah</w:t>
      </w:r>
      <w:proofErr w:type="spellEnd"/>
      <w:r w:rsidR="008905FE" w:rsidRPr="0005714B">
        <w:rPr>
          <w:rFonts w:ascii="Arial" w:hAnsi="Arial" w:cs="Arial"/>
          <w:color w:val="000000"/>
        </w:rPr>
        <w:t xml:space="preserve"> Polly</w:t>
      </w:r>
      <w:r w:rsidR="00CE6589" w:rsidRPr="0005714B">
        <w:rPr>
          <w:rFonts w:ascii="Arial" w:hAnsi="Arial" w:cs="Arial"/>
          <w:color w:val="000000"/>
        </w:rPr>
        <w:t xml:space="preserve"> (“Mrs Polly”)</w:t>
      </w:r>
      <w:r w:rsidR="008905FE" w:rsidRPr="0005714B">
        <w:rPr>
          <w:rFonts w:ascii="Arial" w:hAnsi="Arial" w:cs="Arial"/>
          <w:color w:val="000000"/>
        </w:rPr>
        <w:t xml:space="preserve"> </w:t>
      </w:r>
      <w:r w:rsidR="008C3A5F" w:rsidRPr="0005714B">
        <w:rPr>
          <w:rFonts w:ascii="Arial" w:hAnsi="Arial" w:cs="Arial"/>
          <w:color w:val="000000"/>
        </w:rPr>
        <w:t>made</w:t>
      </w:r>
      <w:r w:rsidR="00093859" w:rsidRPr="0005714B">
        <w:rPr>
          <w:rFonts w:ascii="Arial" w:hAnsi="Arial" w:cs="Arial"/>
          <w:color w:val="000000"/>
        </w:rPr>
        <w:t xml:space="preserve"> a joint will</w:t>
      </w:r>
      <w:r w:rsidR="00725F14" w:rsidRPr="0005714B">
        <w:rPr>
          <w:rFonts w:ascii="Arial" w:hAnsi="Arial" w:cs="Arial"/>
          <w:color w:val="000000"/>
        </w:rPr>
        <w:t xml:space="preserve"> </w:t>
      </w:r>
      <w:r w:rsidR="008F55C8" w:rsidRPr="0005714B">
        <w:rPr>
          <w:rFonts w:ascii="Arial" w:hAnsi="Arial" w:cs="Arial"/>
          <w:color w:val="000000"/>
        </w:rPr>
        <w:t xml:space="preserve">regulating how their estate is to devolve upon their death. </w:t>
      </w:r>
      <w:r w:rsidR="00093859" w:rsidRPr="0005714B">
        <w:rPr>
          <w:rFonts w:ascii="Arial" w:hAnsi="Arial" w:cs="Arial"/>
          <w:color w:val="000000"/>
        </w:rPr>
        <w:t xml:space="preserve">Before this court is an </w:t>
      </w:r>
      <w:r w:rsidR="00BE0663" w:rsidRPr="0005714B">
        <w:rPr>
          <w:rFonts w:ascii="Arial" w:hAnsi="Arial" w:cs="Arial"/>
          <w:color w:val="000000"/>
        </w:rPr>
        <w:t xml:space="preserve">urgent </w:t>
      </w:r>
      <w:r w:rsidR="00093859" w:rsidRPr="0005714B">
        <w:rPr>
          <w:rFonts w:ascii="Arial" w:hAnsi="Arial" w:cs="Arial"/>
          <w:color w:val="000000"/>
        </w:rPr>
        <w:t xml:space="preserve">application </w:t>
      </w:r>
      <w:r w:rsidR="00BE0663" w:rsidRPr="0005714B">
        <w:rPr>
          <w:rFonts w:ascii="Arial" w:hAnsi="Arial" w:cs="Arial"/>
          <w:color w:val="000000"/>
        </w:rPr>
        <w:t xml:space="preserve">seeking </w:t>
      </w:r>
      <w:r w:rsidR="008F55C8" w:rsidRPr="0005714B">
        <w:rPr>
          <w:rFonts w:ascii="Arial" w:hAnsi="Arial" w:cs="Arial"/>
          <w:color w:val="000000"/>
        </w:rPr>
        <w:t>an order compelling the first respondent to implement the provisions of the said will</w:t>
      </w:r>
      <w:r w:rsidR="00004655" w:rsidRPr="0005714B">
        <w:rPr>
          <w:rFonts w:ascii="Arial" w:hAnsi="Arial" w:cs="Arial"/>
          <w:color w:val="000000"/>
        </w:rPr>
        <w:t xml:space="preserve"> by establishing a trust</w:t>
      </w:r>
      <w:r w:rsidR="008F55C8" w:rsidRPr="0005714B">
        <w:rPr>
          <w:rFonts w:ascii="Arial" w:hAnsi="Arial" w:cs="Arial"/>
          <w:color w:val="000000"/>
        </w:rPr>
        <w:t xml:space="preserve">. </w:t>
      </w:r>
      <w:r w:rsidR="00E23BE3" w:rsidRPr="0005714B">
        <w:rPr>
          <w:rFonts w:ascii="Arial" w:hAnsi="Arial" w:cs="Arial"/>
          <w:color w:val="000000"/>
        </w:rPr>
        <w:t xml:space="preserve">The first respondent was mandated by clause 3 of the will to create an </w:t>
      </w:r>
      <w:r w:rsidR="00E23BE3" w:rsidRPr="0005714B">
        <w:rPr>
          <w:rFonts w:ascii="Arial" w:hAnsi="Arial" w:cs="Arial"/>
          <w:i/>
          <w:color w:val="000000"/>
        </w:rPr>
        <w:t xml:space="preserve">inter </w:t>
      </w:r>
      <w:proofErr w:type="spellStart"/>
      <w:r w:rsidR="00E23BE3" w:rsidRPr="0005714B">
        <w:rPr>
          <w:rFonts w:ascii="Arial" w:hAnsi="Arial" w:cs="Arial"/>
          <w:i/>
          <w:color w:val="000000"/>
        </w:rPr>
        <w:t>vivos</w:t>
      </w:r>
      <w:proofErr w:type="spellEnd"/>
      <w:r w:rsidR="00E23BE3" w:rsidRPr="0005714B">
        <w:rPr>
          <w:rFonts w:ascii="Arial" w:hAnsi="Arial" w:cs="Arial"/>
          <w:color w:val="000000"/>
        </w:rPr>
        <w:t xml:space="preserve"> trust and was also nominated as the trustee of this trust. </w:t>
      </w:r>
      <w:r w:rsidR="008F55C8" w:rsidRPr="0005714B">
        <w:rPr>
          <w:rFonts w:ascii="Arial" w:hAnsi="Arial" w:cs="Arial"/>
          <w:color w:val="000000"/>
        </w:rPr>
        <w:t>The first respondent</w:t>
      </w:r>
      <w:r w:rsidR="00332706" w:rsidRPr="0005714B">
        <w:rPr>
          <w:rFonts w:ascii="Arial" w:hAnsi="Arial" w:cs="Arial"/>
          <w:color w:val="000000"/>
        </w:rPr>
        <w:t>,</w:t>
      </w:r>
      <w:r w:rsidR="008F55C8" w:rsidRPr="0005714B">
        <w:rPr>
          <w:rFonts w:ascii="Arial" w:hAnsi="Arial" w:cs="Arial"/>
          <w:color w:val="000000"/>
        </w:rPr>
        <w:t xml:space="preserve"> however</w:t>
      </w:r>
      <w:r w:rsidR="00332706" w:rsidRPr="0005714B">
        <w:rPr>
          <w:rFonts w:ascii="Arial" w:hAnsi="Arial" w:cs="Arial"/>
          <w:color w:val="000000"/>
        </w:rPr>
        <w:t>,</w:t>
      </w:r>
      <w:r w:rsidR="008F55C8" w:rsidRPr="0005714B">
        <w:rPr>
          <w:rFonts w:ascii="Arial" w:hAnsi="Arial" w:cs="Arial"/>
          <w:color w:val="000000"/>
        </w:rPr>
        <w:t xml:space="preserve"> resisted </w:t>
      </w:r>
      <w:r w:rsidR="00004655" w:rsidRPr="0005714B">
        <w:rPr>
          <w:rFonts w:ascii="Arial" w:hAnsi="Arial" w:cs="Arial"/>
          <w:color w:val="000000"/>
        </w:rPr>
        <w:t xml:space="preserve">the relief sought on the basis that </w:t>
      </w:r>
      <w:r w:rsidR="00FB2E94" w:rsidRPr="0005714B">
        <w:rPr>
          <w:rFonts w:ascii="Arial" w:hAnsi="Arial" w:cs="Arial"/>
          <w:color w:val="000000"/>
        </w:rPr>
        <w:t>what</w:t>
      </w:r>
      <w:r w:rsidR="00004655" w:rsidRPr="0005714B">
        <w:rPr>
          <w:rFonts w:ascii="Arial" w:hAnsi="Arial" w:cs="Arial"/>
          <w:color w:val="000000"/>
        </w:rPr>
        <w:t xml:space="preserve"> the applicant </w:t>
      </w:r>
      <w:r w:rsidR="00FB2E94" w:rsidRPr="0005714B">
        <w:rPr>
          <w:rFonts w:ascii="Arial" w:hAnsi="Arial" w:cs="Arial"/>
          <w:color w:val="000000"/>
        </w:rPr>
        <w:t xml:space="preserve">seeks </w:t>
      </w:r>
      <w:r w:rsidR="00004655" w:rsidRPr="0005714B">
        <w:rPr>
          <w:rFonts w:ascii="Arial" w:hAnsi="Arial" w:cs="Arial"/>
          <w:color w:val="000000"/>
        </w:rPr>
        <w:t>is co</w:t>
      </w:r>
      <w:r w:rsidR="00FB2E94" w:rsidRPr="0005714B">
        <w:rPr>
          <w:rFonts w:ascii="Arial" w:hAnsi="Arial" w:cs="Arial"/>
          <w:color w:val="000000"/>
        </w:rPr>
        <w:t>ntrary to the express provision</w:t>
      </w:r>
      <w:r w:rsidR="00004655" w:rsidRPr="0005714B">
        <w:rPr>
          <w:rFonts w:ascii="Arial" w:hAnsi="Arial" w:cs="Arial"/>
          <w:color w:val="000000"/>
        </w:rPr>
        <w:t>s of the joint will.</w:t>
      </w:r>
      <w:r w:rsidR="00360EC1" w:rsidRPr="0005714B">
        <w:rPr>
          <w:rFonts w:ascii="Arial" w:hAnsi="Arial" w:cs="Arial"/>
          <w:color w:val="000000"/>
        </w:rPr>
        <w:t xml:space="preserve"> </w:t>
      </w:r>
    </w:p>
    <w:p w14:paraId="371C2575" w14:textId="77777777" w:rsidR="00360EC1" w:rsidRDefault="00360EC1" w:rsidP="00360EC1">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2F0CD59C" w14:textId="732DD1A8" w:rsidR="00360EC1" w:rsidRPr="0005714B" w:rsidRDefault="0005714B" w:rsidP="0005714B">
      <w:pPr>
        <w:shd w:val="clear" w:color="auto" w:fill="FFFFFF"/>
        <w:tabs>
          <w:tab w:val="left" w:pos="709"/>
        </w:tabs>
        <w:spacing w:line="360" w:lineRule="auto"/>
        <w:jc w:val="both"/>
        <w:rPr>
          <w:rFonts w:ascii="Arial" w:hAnsi="Arial" w:cs="Arial"/>
          <w:color w:val="000000"/>
        </w:rPr>
      </w:pPr>
      <w:r w:rsidRPr="00360EC1">
        <w:rPr>
          <w:rFonts w:ascii="Arial" w:eastAsiaTheme="minorHAnsi" w:hAnsi="Arial" w:cs="Arial"/>
          <w:color w:val="000000"/>
          <w:lang w:val="en-GB" w:eastAsia="en-US" w:bidi="ar-SA"/>
        </w:rPr>
        <w:t>[3]</w:t>
      </w:r>
      <w:r w:rsidRPr="00360EC1">
        <w:rPr>
          <w:rFonts w:ascii="Arial" w:eastAsiaTheme="minorHAnsi" w:hAnsi="Arial" w:cs="Arial"/>
          <w:color w:val="000000"/>
          <w:lang w:val="en-GB" w:eastAsia="en-US" w:bidi="ar-SA"/>
        </w:rPr>
        <w:tab/>
      </w:r>
      <w:r w:rsidR="00360EC1" w:rsidRPr="0005714B">
        <w:rPr>
          <w:rFonts w:ascii="Arial" w:hAnsi="Arial" w:cs="Arial"/>
          <w:color w:val="000000"/>
        </w:rPr>
        <w:t>In addition</w:t>
      </w:r>
      <w:r w:rsidR="00BE0663" w:rsidRPr="0005714B">
        <w:rPr>
          <w:rFonts w:ascii="Arial" w:hAnsi="Arial" w:cs="Arial"/>
          <w:color w:val="000000"/>
        </w:rPr>
        <w:t>,</w:t>
      </w:r>
      <w:r w:rsidR="00360EC1" w:rsidRPr="0005714B">
        <w:rPr>
          <w:rFonts w:ascii="Arial" w:hAnsi="Arial" w:cs="Arial"/>
          <w:color w:val="000000"/>
        </w:rPr>
        <w:t xml:space="preserve"> the </w:t>
      </w:r>
      <w:r w:rsidR="00BE0663" w:rsidRPr="0005714B">
        <w:rPr>
          <w:rFonts w:ascii="Arial" w:hAnsi="Arial" w:cs="Arial"/>
          <w:color w:val="000000"/>
        </w:rPr>
        <w:t>f</w:t>
      </w:r>
      <w:r w:rsidR="00360EC1" w:rsidRPr="0005714B">
        <w:rPr>
          <w:rFonts w:ascii="Arial" w:hAnsi="Arial" w:cs="Arial"/>
          <w:color w:val="000000"/>
        </w:rPr>
        <w:t>irst respondent has filed a counter</w:t>
      </w:r>
      <w:r w:rsidR="00BE0663" w:rsidRPr="0005714B">
        <w:rPr>
          <w:rFonts w:ascii="Arial" w:hAnsi="Arial" w:cs="Arial"/>
          <w:color w:val="000000"/>
        </w:rPr>
        <w:t>-</w:t>
      </w:r>
      <w:r w:rsidR="00360EC1" w:rsidRPr="0005714B">
        <w:rPr>
          <w:rFonts w:ascii="Arial" w:hAnsi="Arial" w:cs="Arial"/>
          <w:color w:val="000000"/>
        </w:rPr>
        <w:t>application seeking a declaratory order that the late Mr Po</w:t>
      </w:r>
      <w:r w:rsidR="008905FE" w:rsidRPr="0005714B">
        <w:rPr>
          <w:rFonts w:ascii="Arial" w:hAnsi="Arial" w:cs="Arial"/>
          <w:color w:val="000000"/>
        </w:rPr>
        <w:t>l</w:t>
      </w:r>
      <w:r w:rsidR="00360EC1" w:rsidRPr="0005714B">
        <w:rPr>
          <w:rFonts w:ascii="Arial" w:hAnsi="Arial" w:cs="Arial"/>
          <w:color w:val="000000"/>
        </w:rPr>
        <w:t xml:space="preserve">ly died partially testate and partially intestate. </w:t>
      </w:r>
      <w:r w:rsidR="00764248" w:rsidRPr="0005714B">
        <w:rPr>
          <w:rFonts w:ascii="Arial" w:hAnsi="Arial" w:cs="Arial"/>
          <w:color w:val="000000"/>
        </w:rPr>
        <w:t>This matter thus turns on the proper interpretation of the will.</w:t>
      </w:r>
    </w:p>
    <w:p w14:paraId="74E56667" w14:textId="1FD6C45B" w:rsidR="00004655" w:rsidRDefault="00004655" w:rsidP="00004655">
      <w:pPr>
        <w:shd w:val="clear" w:color="auto" w:fill="FFFFFF"/>
        <w:tabs>
          <w:tab w:val="left" w:pos="709"/>
        </w:tabs>
        <w:spacing w:line="360" w:lineRule="auto"/>
        <w:jc w:val="both"/>
        <w:rPr>
          <w:rFonts w:ascii="Arial" w:hAnsi="Arial" w:cs="Arial"/>
          <w:color w:val="000000"/>
        </w:rPr>
      </w:pPr>
    </w:p>
    <w:p w14:paraId="05A89D12" w14:textId="1C561F03" w:rsidR="00004655" w:rsidRPr="00083CAC" w:rsidRDefault="00004655" w:rsidP="00004655">
      <w:pPr>
        <w:shd w:val="clear" w:color="auto" w:fill="FFFFFF"/>
        <w:tabs>
          <w:tab w:val="left" w:pos="709"/>
        </w:tabs>
        <w:spacing w:line="360" w:lineRule="auto"/>
        <w:jc w:val="both"/>
        <w:rPr>
          <w:rFonts w:ascii="Arial" w:hAnsi="Arial" w:cs="Arial"/>
          <w:b/>
          <w:color w:val="000000"/>
        </w:rPr>
      </w:pPr>
      <w:r w:rsidRPr="00004655">
        <w:rPr>
          <w:rFonts w:ascii="Arial" w:hAnsi="Arial" w:cs="Arial"/>
          <w:b/>
          <w:color w:val="000000"/>
        </w:rPr>
        <w:t>Background</w:t>
      </w:r>
    </w:p>
    <w:p w14:paraId="5ECB91CC" w14:textId="0DF52336" w:rsidR="00261E04" w:rsidRDefault="00360EC1"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[4</w:t>
      </w:r>
      <w:r w:rsidR="008905FE">
        <w:rPr>
          <w:rFonts w:ascii="Arial" w:hAnsi="Arial" w:cs="Arial"/>
          <w:color w:val="000000"/>
          <w:sz w:val="24"/>
          <w:szCs w:val="24"/>
        </w:rPr>
        <w:t>]</w:t>
      </w:r>
      <w:r w:rsidR="008905FE">
        <w:rPr>
          <w:rFonts w:ascii="Arial" w:hAnsi="Arial" w:cs="Arial"/>
          <w:color w:val="000000"/>
          <w:sz w:val="24"/>
          <w:szCs w:val="24"/>
        </w:rPr>
        <w:tab/>
      </w:r>
      <w:r w:rsidR="00004655">
        <w:rPr>
          <w:rFonts w:ascii="Arial" w:hAnsi="Arial" w:cs="Arial"/>
          <w:color w:val="000000"/>
          <w:sz w:val="24"/>
          <w:szCs w:val="24"/>
        </w:rPr>
        <w:t>Mrs Pol</w:t>
      </w:r>
      <w:r w:rsidR="00EF5CCB">
        <w:rPr>
          <w:rFonts w:ascii="Arial" w:hAnsi="Arial" w:cs="Arial"/>
          <w:color w:val="000000"/>
          <w:sz w:val="24"/>
          <w:szCs w:val="24"/>
        </w:rPr>
        <w:t>l</w:t>
      </w:r>
      <w:r w:rsidR="00004655">
        <w:rPr>
          <w:rFonts w:ascii="Arial" w:hAnsi="Arial" w:cs="Arial"/>
          <w:color w:val="000000"/>
          <w:sz w:val="24"/>
          <w:szCs w:val="24"/>
        </w:rPr>
        <w:t xml:space="preserve">y passed away on </w:t>
      </w:r>
      <w:r w:rsidR="00E23BE3">
        <w:rPr>
          <w:rFonts w:ascii="Arial" w:hAnsi="Arial" w:cs="Arial"/>
          <w:color w:val="000000"/>
          <w:sz w:val="24"/>
          <w:szCs w:val="24"/>
        </w:rPr>
        <w:t>24 September 2022 and Mr Pol</w:t>
      </w:r>
      <w:r w:rsidR="00EF5CCB">
        <w:rPr>
          <w:rFonts w:ascii="Arial" w:hAnsi="Arial" w:cs="Arial"/>
          <w:color w:val="000000"/>
          <w:sz w:val="24"/>
          <w:szCs w:val="24"/>
        </w:rPr>
        <w:t>l</w:t>
      </w:r>
      <w:r w:rsidR="00E23BE3">
        <w:rPr>
          <w:rFonts w:ascii="Arial" w:hAnsi="Arial" w:cs="Arial"/>
          <w:color w:val="000000"/>
          <w:sz w:val="24"/>
          <w:szCs w:val="24"/>
        </w:rPr>
        <w:t xml:space="preserve">y subsequently passed on 3 January 2023. </w:t>
      </w:r>
      <w:r w:rsidR="008905FE">
        <w:rPr>
          <w:rFonts w:ascii="Arial" w:hAnsi="Arial" w:cs="Arial"/>
          <w:color w:val="000000"/>
          <w:sz w:val="24"/>
          <w:szCs w:val="24"/>
        </w:rPr>
        <w:t>In terms of the will</w:t>
      </w:r>
      <w:r w:rsidR="00C3421A">
        <w:rPr>
          <w:rFonts w:ascii="Arial" w:hAnsi="Arial" w:cs="Arial"/>
          <w:color w:val="000000"/>
          <w:sz w:val="24"/>
          <w:szCs w:val="24"/>
        </w:rPr>
        <w:t>,</w:t>
      </w:r>
      <w:r w:rsidR="008905FE">
        <w:rPr>
          <w:rFonts w:ascii="Arial" w:hAnsi="Arial" w:cs="Arial"/>
          <w:color w:val="000000"/>
          <w:sz w:val="24"/>
          <w:szCs w:val="24"/>
        </w:rPr>
        <w:t xml:space="preserve"> the first</w:t>
      </w:r>
      <w:r w:rsidR="008C3A5F">
        <w:rPr>
          <w:rFonts w:ascii="Arial" w:hAnsi="Arial" w:cs="Arial"/>
          <w:color w:val="000000"/>
          <w:sz w:val="24"/>
          <w:szCs w:val="24"/>
        </w:rPr>
        <w:t xml:space="preserve"> respondent</w:t>
      </w:r>
      <w:r w:rsidR="00E23BE3">
        <w:rPr>
          <w:rFonts w:ascii="Arial" w:hAnsi="Arial" w:cs="Arial"/>
          <w:color w:val="000000"/>
          <w:sz w:val="24"/>
          <w:szCs w:val="24"/>
        </w:rPr>
        <w:t xml:space="preserve"> was </w:t>
      </w:r>
      <w:r w:rsidR="00261E04">
        <w:rPr>
          <w:rFonts w:ascii="Arial" w:hAnsi="Arial" w:cs="Arial"/>
          <w:color w:val="000000"/>
          <w:sz w:val="24"/>
          <w:szCs w:val="24"/>
        </w:rPr>
        <w:t xml:space="preserve">directed to create </w:t>
      </w:r>
      <w:r w:rsidR="00C3421A">
        <w:rPr>
          <w:rFonts w:ascii="Arial" w:hAnsi="Arial" w:cs="Arial"/>
          <w:color w:val="000000"/>
          <w:sz w:val="24"/>
          <w:szCs w:val="24"/>
        </w:rPr>
        <w:t xml:space="preserve">a </w:t>
      </w:r>
      <w:r w:rsidR="00261E04">
        <w:rPr>
          <w:rFonts w:ascii="Arial" w:hAnsi="Arial" w:cs="Arial"/>
          <w:color w:val="000000"/>
          <w:sz w:val="24"/>
          <w:szCs w:val="24"/>
        </w:rPr>
        <w:t xml:space="preserve">trust within 30 days after being called upon by the second respondent to do so. </w:t>
      </w:r>
    </w:p>
    <w:p w14:paraId="022A0138" w14:textId="77777777" w:rsidR="00261E04" w:rsidRDefault="00261E04"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46AF0EB8" w14:textId="43A3A21E" w:rsidR="00FD2E88" w:rsidRDefault="00360EC1"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lastRenderedPageBreak/>
        <w:t>[5</w:t>
      </w:r>
      <w:r w:rsidR="00261E04">
        <w:rPr>
          <w:rFonts w:ascii="Arial" w:hAnsi="Arial" w:cs="Arial"/>
          <w:color w:val="000000"/>
          <w:sz w:val="24"/>
          <w:szCs w:val="24"/>
        </w:rPr>
        <w:t>]</w:t>
      </w:r>
      <w:r w:rsidR="00261E04">
        <w:rPr>
          <w:rFonts w:ascii="Arial" w:hAnsi="Arial" w:cs="Arial"/>
          <w:color w:val="000000"/>
          <w:sz w:val="24"/>
          <w:szCs w:val="24"/>
        </w:rPr>
        <w:tab/>
        <w:t xml:space="preserve">In compliance with its obligations in terms of the will the second respondent duly issued a notice on 11 May 2023 calling upon the first respondent to create the said trust. </w:t>
      </w:r>
      <w:r w:rsidR="00942839">
        <w:rPr>
          <w:rFonts w:ascii="Arial" w:hAnsi="Arial" w:cs="Arial"/>
          <w:color w:val="000000"/>
          <w:sz w:val="24"/>
          <w:szCs w:val="24"/>
        </w:rPr>
        <w:t>O</w:t>
      </w:r>
      <w:r w:rsidR="00261E04">
        <w:rPr>
          <w:rFonts w:ascii="Arial" w:hAnsi="Arial" w:cs="Arial"/>
          <w:color w:val="000000"/>
          <w:sz w:val="24"/>
          <w:szCs w:val="24"/>
        </w:rPr>
        <w:t xml:space="preserve">n 19 May 2023 the applicant’s legal representatives sent a letter to both the first and second respondents </w:t>
      </w:r>
      <w:r w:rsidR="00FD2E88">
        <w:rPr>
          <w:rFonts w:ascii="Arial" w:hAnsi="Arial" w:cs="Arial"/>
          <w:color w:val="000000"/>
          <w:sz w:val="24"/>
          <w:szCs w:val="24"/>
        </w:rPr>
        <w:t xml:space="preserve">expressing concerns on the delay and calling upon the first respondent to establish the trust. </w:t>
      </w:r>
    </w:p>
    <w:p w14:paraId="0EAB3C51" w14:textId="77777777" w:rsidR="00FD2E88" w:rsidRDefault="00FD2E88"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5F53CBA7" w14:textId="3A198500" w:rsidR="00993652" w:rsidRDefault="00360EC1"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[6</w:t>
      </w:r>
      <w:r w:rsidR="00FD2E88">
        <w:rPr>
          <w:rFonts w:ascii="Arial" w:hAnsi="Arial" w:cs="Arial"/>
          <w:color w:val="000000"/>
          <w:sz w:val="24"/>
          <w:szCs w:val="24"/>
        </w:rPr>
        <w:t>]</w:t>
      </w:r>
      <w:r w:rsidR="00FD2E88">
        <w:rPr>
          <w:rFonts w:ascii="Arial" w:hAnsi="Arial" w:cs="Arial"/>
          <w:color w:val="000000"/>
          <w:sz w:val="24"/>
          <w:szCs w:val="24"/>
        </w:rPr>
        <w:tab/>
        <w:t>When no trust was created</w:t>
      </w:r>
      <w:r w:rsidR="004F2E7A">
        <w:rPr>
          <w:rFonts w:ascii="Arial" w:hAnsi="Arial" w:cs="Arial"/>
          <w:color w:val="000000"/>
          <w:sz w:val="24"/>
          <w:szCs w:val="24"/>
        </w:rPr>
        <w:t>,</w:t>
      </w:r>
      <w:r w:rsidR="00FD2E88">
        <w:rPr>
          <w:rFonts w:ascii="Arial" w:hAnsi="Arial" w:cs="Arial"/>
          <w:color w:val="000000"/>
          <w:sz w:val="24"/>
          <w:szCs w:val="24"/>
        </w:rPr>
        <w:t xml:space="preserve"> the applicant secured an interim order on </w:t>
      </w:r>
      <w:r w:rsidR="00AF2926">
        <w:rPr>
          <w:rFonts w:ascii="Arial" w:hAnsi="Arial" w:cs="Arial"/>
          <w:color w:val="000000"/>
          <w:sz w:val="24"/>
          <w:szCs w:val="24"/>
        </w:rPr>
        <w:t xml:space="preserve">an </w:t>
      </w:r>
      <w:r w:rsidR="00FD2E88">
        <w:rPr>
          <w:rFonts w:ascii="Arial" w:hAnsi="Arial" w:cs="Arial"/>
          <w:color w:val="000000"/>
          <w:sz w:val="24"/>
          <w:szCs w:val="24"/>
        </w:rPr>
        <w:t xml:space="preserve">urgent basis </w:t>
      </w:r>
      <w:r w:rsidR="00993652">
        <w:rPr>
          <w:rFonts w:ascii="Arial" w:hAnsi="Arial" w:cs="Arial"/>
          <w:color w:val="000000"/>
          <w:sz w:val="24"/>
          <w:szCs w:val="24"/>
        </w:rPr>
        <w:t>extending the period within which the trust in question must be formed pending the final determination of the dispute</w:t>
      </w:r>
      <w:r w:rsidR="00764248">
        <w:rPr>
          <w:rFonts w:ascii="Arial" w:hAnsi="Arial" w:cs="Arial"/>
          <w:color w:val="000000"/>
          <w:sz w:val="24"/>
          <w:szCs w:val="24"/>
        </w:rPr>
        <w:t>s</w:t>
      </w:r>
      <w:r w:rsidR="00993652">
        <w:rPr>
          <w:rFonts w:ascii="Arial" w:hAnsi="Arial" w:cs="Arial"/>
          <w:color w:val="000000"/>
          <w:sz w:val="24"/>
          <w:szCs w:val="24"/>
        </w:rPr>
        <w:t xml:space="preserve"> between the parties. </w:t>
      </w:r>
    </w:p>
    <w:p w14:paraId="09F4BB8E" w14:textId="77777777" w:rsidR="00993652" w:rsidRDefault="00993652"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31694AE6" w14:textId="56A3739D" w:rsidR="00360EC1" w:rsidRDefault="00993652"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w:t>
      </w:r>
      <w:r w:rsidR="00360EC1">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t xml:space="preserve">It </w:t>
      </w:r>
      <w:r w:rsidR="00A0242F">
        <w:rPr>
          <w:rFonts w:ascii="Arial" w:hAnsi="Arial" w:cs="Arial"/>
          <w:color w:val="000000"/>
          <w:sz w:val="24"/>
          <w:szCs w:val="24"/>
        </w:rPr>
        <w:t xml:space="preserve">is </w:t>
      </w:r>
      <w:r w:rsidR="00FC735E">
        <w:rPr>
          <w:rFonts w:ascii="Arial" w:hAnsi="Arial" w:cs="Arial"/>
          <w:color w:val="000000"/>
          <w:sz w:val="24"/>
          <w:szCs w:val="24"/>
        </w:rPr>
        <w:t>common cause</w:t>
      </w:r>
      <w:r w:rsidR="00A0242F">
        <w:rPr>
          <w:rFonts w:ascii="Arial" w:hAnsi="Arial" w:cs="Arial"/>
          <w:color w:val="000000"/>
          <w:sz w:val="24"/>
          <w:szCs w:val="24"/>
        </w:rPr>
        <w:t xml:space="preserve"> that the will in question was validly executed by the </w:t>
      </w:r>
      <w:r w:rsidR="00D55E26">
        <w:rPr>
          <w:rFonts w:ascii="Arial" w:hAnsi="Arial" w:cs="Arial"/>
          <w:color w:val="000000"/>
          <w:sz w:val="24"/>
          <w:szCs w:val="24"/>
        </w:rPr>
        <w:t>t</w:t>
      </w:r>
      <w:r w:rsidR="00107E5D">
        <w:rPr>
          <w:rFonts w:ascii="Arial" w:hAnsi="Arial" w:cs="Arial"/>
          <w:color w:val="000000"/>
          <w:sz w:val="24"/>
          <w:szCs w:val="24"/>
        </w:rPr>
        <w:t>estators</w:t>
      </w:r>
      <w:r w:rsidR="00A0242F">
        <w:rPr>
          <w:rFonts w:ascii="Arial" w:hAnsi="Arial" w:cs="Arial"/>
          <w:color w:val="000000"/>
          <w:sz w:val="24"/>
          <w:szCs w:val="24"/>
        </w:rPr>
        <w:t xml:space="preserve">. It is also not in dispute </w:t>
      </w:r>
      <w:r>
        <w:rPr>
          <w:rFonts w:ascii="Arial" w:hAnsi="Arial" w:cs="Arial"/>
          <w:color w:val="000000"/>
          <w:sz w:val="24"/>
          <w:szCs w:val="24"/>
        </w:rPr>
        <w:t xml:space="preserve">that the applicant in this matter is the grandson of the </w:t>
      </w:r>
      <w:r w:rsidR="00D55E26">
        <w:rPr>
          <w:rFonts w:ascii="Arial" w:hAnsi="Arial" w:cs="Arial"/>
          <w:color w:val="000000"/>
          <w:sz w:val="24"/>
          <w:szCs w:val="24"/>
        </w:rPr>
        <w:t>t</w:t>
      </w:r>
      <w:r w:rsidR="00107E5D">
        <w:rPr>
          <w:rFonts w:ascii="Arial" w:hAnsi="Arial" w:cs="Arial"/>
          <w:color w:val="000000"/>
          <w:sz w:val="24"/>
          <w:szCs w:val="24"/>
        </w:rPr>
        <w:t>estators</w:t>
      </w:r>
      <w:r w:rsidR="00BF10F5">
        <w:rPr>
          <w:rFonts w:ascii="Arial" w:hAnsi="Arial" w:cs="Arial"/>
          <w:color w:val="000000"/>
          <w:sz w:val="24"/>
          <w:szCs w:val="24"/>
        </w:rPr>
        <w:t xml:space="preserve"> and resided with them </w:t>
      </w:r>
      <w:r w:rsidR="00A0242F">
        <w:rPr>
          <w:rFonts w:ascii="Arial" w:hAnsi="Arial" w:cs="Arial"/>
          <w:color w:val="000000"/>
          <w:sz w:val="24"/>
          <w:szCs w:val="24"/>
        </w:rPr>
        <w:t>ever since he was born. Further</w:t>
      </w:r>
      <w:r w:rsidR="00D55E26">
        <w:rPr>
          <w:rFonts w:ascii="Arial" w:hAnsi="Arial" w:cs="Arial"/>
          <w:color w:val="000000"/>
          <w:sz w:val="24"/>
          <w:szCs w:val="24"/>
        </w:rPr>
        <w:t>,</w:t>
      </w:r>
      <w:r w:rsidR="00A0242F">
        <w:rPr>
          <w:rFonts w:ascii="Arial" w:hAnsi="Arial" w:cs="Arial"/>
          <w:color w:val="000000"/>
          <w:sz w:val="24"/>
          <w:szCs w:val="24"/>
        </w:rPr>
        <w:t xml:space="preserve"> </w:t>
      </w:r>
      <w:r w:rsidR="00D55E26">
        <w:rPr>
          <w:rFonts w:ascii="Arial" w:hAnsi="Arial" w:cs="Arial"/>
          <w:color w:val="000000"/>
          <w:sz w:val="24"/>
          <w:szCs w:val="24"/>
        </w:rPr>
        <w:t>Mr and Mrs Po</w:t>
      </w:r>
      <w:r w:rsidR="00717EE6">
        <w:rPr>
          <w:rFonts w:ascii="Arial" w:hAnsi="Arial" w:cs="Arial"/>
          <w:color w:val="000000"/>
          <w:sz w:val="24"/>
          <w:szCs w:val="24"/>
        </w:rPr>
        <w:t>l</w:t>
      </w:r>
      <w:r w:rsidR="00D55E26">
        <w:rPr>
          <w:rFonts w:ascii="Arial" w:hAnsi="Arial" w:cs="Arial"/>
          <w:color w:val="000000"/>
          <w:sz w:val="24"/>
          <w:szCs w:val="24"/>
        </w:rPr>
        <w:t>ly</w:t>
      </w:r>
      <w:r w:rsidR="00FC735E">
        <w:rPr>
          <w:rFonts w:ascii="Arial" w:hAnsi="Arial" w:cs="Arial"/>
          <w:color w:val="000000"/>
          <w:sz w:val="24"/>
          <w:szCs w:val="24"/>
        </w:rPr>
        <w:t xml:space="preserve"> had </w:t>
      </w:r>
      <w:r w:rsidR="00D55E26">
        <w:rPr>
          <w:rFonts w:ascii="Arial" w:hAnsi="Arial" w:cs="Arial"/>
          <w:color w:val="000000"/>
          <w:sz w:val="24"/>
          <w:szCs w:val="24"/>
        </w:rPr>
        <w:t>five</w:t>
      </w:r>
      <w:r w:rsidR="00FC735E">
        <w:rPr>
          <w:rFonts w:ascii="Arial" w:hAnsi="Arial" w:cs="Arial"/>
          <w:color w:val="000000"/>
          <w:sz w:val="24"/>
          <w:szCs w:val="24"/>
        </w:rPr>
        <w:t xml:space="preserve"> children which includes the first respondent. </w:t>
      </w:r>
      <w:r w:rsidR="00717EE6">
        <w:rPr>
          <w:rFonts w:ascii="Arial" w:hAnsi="Arial" w:cs="Arial"/>
          <w:color w:val="000000"/>
          <w:sz w:val="24"/>
          <w:szCs w:val="24"/>
        </w:rPr>
        <w:t>It is also common cause</w:t>
      </w:r>
      <w:r w:rsidR="00A0242F">
        <w:rPr>
          <w:rFonts w:ascii="Arial" w:hAnsi="Arial" w:cs="Arial"/>
          <w:color w:val="000000"/>
          <w:sz w:val="24"/>
          <w:szCs w:val="24"/>
        </w:rPr>
        <w:t xml:space="preserve"> that among the said children, one of them resided with the </w:t>
      </w:r>
      <w:r w:rsidR="00107E5D">
        <w:rPr>
          <w:rFonts w:ascii="Arial" w:hAnsi="Arial" w:cs="Arial"/>
          <w:color w:val="000000"/>
          <w:sz w:val="24"/>
          <w:szCs w:val="24"/>
        </w:rPr>
        <w:t xml:space="preserve">said </w:t>
      </w:r>
      <w:r w:rsidR="00D55E26">
        <w:rPr>
          <w:rFonts w:ascii="Arial" w:hAnsi="Arial" w:cs="Arial"/>
          <w:color w:val="000000"/>
          <w:sz w:val="24"/>
          <w:szCs w:val="24"/>
        </w:rPr>
        <w:t>t</w:t>
      </w:r>
      <w:r w:rsidR="00107E5D">
        <w:rPr>
          <w:rFonts w:ascii="Arial" w:hAnsi="Arial" w:cs="Arial"/>
          <w:color w:val="000000"/>
          <w:sz w:val="24"/>
          <w:szCs w:val="24"/>
        </w:rPr>
        <w:t>estators</w:t>
      </w:r>
      <w:r w:rsidR="00A0242F">
        <w:rPr>
          <w:rFonts w:ascii="Arial" w:hAnsi="Arial" w:cs="Arial"/>
          <w:color w:val="000000"/>
          <w:sz w:val="24"/>
          <w:szCs w:val="24"/>
        </w:rPr>
        <w:t xml:space="preserve"> due to her mental disability</w:t>
      </w:r>
      <w:r w:rsidR="00D55E26">
        <w:rPr>
          <w:rFonts w:ascii="Arial" w:hAnsi="Arial" w:cs="Arial"/>
          <w:color w:val="000000"/>
          <w:sz w:val="24"/>
          <w:szCs w:val="24"/>
        </w:rPr>
        <w:t>, together with</w:t>
      </w:r>
      <w:r w:rsidR="00F911CB">
        <w:rPr>
          <w:rFonts w:ascii="Arial" w:hAnsi="Arial" w:cs="Arial"/>
          <w:color w:val="000000"/>
          <w:sz w:val="24"/>
          <w:szCs w:val="24"/>
        </w:rPr>
        <w:t xml:space="preserve"> </w:t>
      </w:r>
      <w:r w:rsidR="00360EC1">
        <w:rPr>
          <w:rFonts w:ascii="Arial" w:hAnsi="Arial" w:cs="Arial"/>
          <w:color w:val="000000"/>
          <w:sz w:val="24"/>
          <w:szCs w:val="24"/>
        </w:rPr>
        <w:t xml:space="preserve">her minor child. </w:t>
      </w:r>
    </w:p>
    <w:p w14:paraId="33A53C01" w14:textId="405D3C10" w:rsidR="00DB5FC3" w:rsidRDefault="00DB5FC3"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07DCE5DF" w14:textId="5D2410CC" w:rsidR="009654A6" w:rsidRPr="00083CAC" w:rsidRDefault="00F87C0C"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 </w:t>
      </w:r>
      <w:r w:rsidR="00360EC1">
        <w:rPr>
          <w:rFonts w:ascii="Arial" w:hAnsi="Arial" w:cs="Arial"/>
          <w:color w:val="000000"/>
          <w:sz w:val="24"/>
          <w:szCs w:val="24"/>
        </w:rPr>
        <w:t>[8]</w:t>
      </w:r>
      <w:r w:rsidR="00360EC1">
        <w:rPr>
          <w:rFonts w:ascii="Arial" w:hAnsi="Arial" w:cs="Arial"/>
          <w:color w:val="000000"/>
          <w:sz w:val="24"/>
          <w:szCs w:val="24"/>
        </w:rPr>
        <w:tab/>
      </w:r>
      <w:r w:rsidR="00107E5D">
        <w:rPr>
          <w:rFonts w:ascii="Arial" w:hAnsi="Arial" w:cs="Arial"/>
          <w:color w:val="000000"/>
          <w:sz w:val="24"/>
          <w:szCs w:val="24"/>
        </w:rPr>
        <w:t xml:space="preserve"> </w:t>
      </w:r>
      <w:r w:rsidR="005A6466">
        <w:rPr>
          <w:rFonts w:ascii="Arial" w:hAnsi="Arial" w:cs="Arial"/>
          <w:color w:val="000000"/>
          <w:sz w:val="24"/>
          <w:szCs w:val="24"/>
        </w:rPr>
        <w:t xml:space="preserve">The dispute essentially is cantered around the interpretation of two (2) clauses of the will. </w:t>
      </w:r>
      <w:r w:rsidR="008D2496">
        <w:rPr>
          <w:rFonts w:ascii="Arial" w:hAnsi="Arial" w:cs="Arial"/>
          <w:color w:val="000000"/>
          <w:sz w:val="24"/>
          <w:szCs w:val="24"/>
        </w:rPr>
        <w:t>The relevant portions of c</w:t>
      </w:r>
      <w:r w:rsidR="005A6466">
        <w:rPr>
          <w:rFonts w:ascii="Arial" w:hAnsi="Arial" w:cs="Arial"/>
          <w:color w:val="000000"/>
          <w:sz w:val="24"/>
          <w:szCs w:val="24"/>
        </w:rPr>
        <w:t>lau</w:t>
      </w:r>
      <w:r w:rsidR="008E3DB2">
        <w:rPr>
          <w:rFonts w:ascii="Arial" w:hAnsi="Arial" w:cs="Arial"/>
          <w:color w:val="000000"/>
          <w:sz w:val="24"/>
          <w:szCs w:val="24"/>
        </w:rPr>
        <w:t xml:space="preserve">se </w:t>
      </w:r>
      <w:r w:rsidR="008D2496">
        <w:rPr>
          <w:rFonts w:ascii="Arial" w:hAnsi="Arial" w:cs="Arial"/>
          <w:color w:val="000000"/>
          <w:sz w:val="24"/>
          <w:szCs w:val="24"/>
        </w:rPr>
        <w:t>3 reads:</w:t>
      </w:r>
    </w:p>
    <w:p w14:paraId="09F55214" w14:textId="080A7D60" w:rsidR="0007333B" w:rsidRDefault="00083CAC" w:rsidP="00004655">
      <w:pPr>
        <w:pStyle w:val="ListParagraph"/>
        <w:shd w:val="clear" w:color="auto" w:fill="FFFFFF"/>
        <w:tabs>
          <w:tab w:val="left" w:pos="709"/>
        </w:tabs>
        <w:spacing w:after="0" w:line="360" w:lineRule="auto"/>
        <w:ind w:left="0"/>
        <w:jc w:val="both"/>
        <w:rPr>
          <w:rFonts w:ascii="Arial" w:hAnsi="Arial" w:cs="Arial"/>
          <w:color w:val="000000"/>
        </w:rPr>
      </w:pPr>
      <w:r>
        <w:rPr>
          <w:rFonts w:ascii="Arial" w:hAnsi="Arial" w:cs="Arial"/>
          <w:color w:val="000000"/>
        </w:rPr>
        <w:t>‘</w:t>
      </w:r>
      <w:r w:rsidR="009654A6" w:rsidRPr="009654A6">
        <w:rPr>
          <w:rFonts w:ascii="Arial" w:hAnsi="Arial" w:cs="Arial"/>
          <w:color w:val="000000"/>
        </w:rPr>
        <w:t>Should</w:t>
      </w:r>
      <w:r w:rsidR="008D2496" w:rsidRPr="009654A6">
        <w:rPr>
          <w:rFonts w:ascii="Arial" w:hAnsi="Arial" w:cs="Arial"/>
          <w:color w:val="000000"/>
        </w:rPr>
        <w:t xml:space="preserve"> we however die simultaneously or within 30 (thirty</w:t>
      </w:r>
      <w:r w:rsidR="00450190">
        <w:rPr>
          <w:rFonts w:ascii="Arial" w:hAnsi="Arial" w:cs="Arial"/>
          <w:color w:val="000000"/>
        </w:rPr>
        <w:t>)</w:t>
      </w:r>
      <w:r w:rsidR="008D2496" w:rsidRPr="009654A6">
        <w:rPr>
          <w:rFonts w:ascii="Arial" w:hAnsi="Arial" w:cs="Arial"/>
          <w:color w:val="000000"/>
        </w:rPr>
        <w:t xml:space="preserve"> days of each other, we revoke the bequest above and bequeath our separate estates to an inter </w:t>
      </w:r>
      <w:proofErr w:type="spellStart"/>
      <w:r w:rsidR="008D2496" w:rsidRPr="009654A6">
        <w:rPr>
          <w:rFonts w:ascii="Arial" w:hAnsi="Arial" w:cs="Arial"/>
          <w:color w:val="000000"/>
        </w:rPr>
        <w:t>vivos</w:t>
      </w:r>
      <w:proofErr w:type="spellEnd"/>
      <w:r w:rsidR="008D2496" w:rsidRPr="009654A6">
        <w:rPr>
          <w:rFonts w:ascii="Arial" w:hAnsi="Arial" w:cs="Arial"/>
          <w:color w:val="000000"/>
        </w:rPr>
        <w:t xml:space="preserve"> trust which is to be established by our daughter, </w:t>
      </w:r>
      <w:proofErr w:type="spellStart"/>
      <w:r w:rsidR="008D2496" w:rsidRPr="009654A6">
        <w:rPr>
          <w:rFonts w:ascii="Arial" w:hAnsi="Arial" w:cs="Arial"/>
          <w:color w:val="000000"/>
        </w:rPr>
        <w:t>Premajodh</w:t>
      </w:r>
      <w:proofErr w:type="spellEnd"/>
      <w:r w:rsidR="008D2496" w:rsidRPr="009654A6">
        <w:rPr>
          <w:rFonts w:ascii="Arial" w:hAnsi="Arial" w:cs="Arial"/>
          <w:color w:val="000000"/>
        </w:rPr>
        <w:t xml:space="preserve"> James of which our grandson, </w:t>
      </w:r>
      <w:proofErr w:type="spellStart"/>
      <w:r w:rsidR="008D2496" w:rsidRPr="009654A6">
        <w:rPr>
          <w:rFonts w:ascii="Arial" w:hAnsi="Arial" w:cs="Arial"/>
          <w:color w:val="000000"/>
        </w:rPr>
        <w:t>Alyster</w:t>
      </w:r>
      <w:proofErr w:type="spellEnd"/>
      <w:r w:rsidR="008D2496" w:rsidRPr="009654A6">
        <w:rPr>
          <w:rFonts w:ascii="Arial" w:hAnsi="Arial" w:cs="Arial"/>
          <w:color w:val="000000"/>
        </w:rPr>
        <w:t xml:space="preserve"> </w:t>
      </w:r>
      <w:proofErr w:type="spellStart"/>
      <w:r w:rsidR="008D2496" w:rsidRPr="009654A6">
        <w:rPr>
          <w:rFonts w:ascii="Arial" w:hAnsi="Arial" w:cs="Arial"/>
          <w:color w:val="000000"/>
        </w:rPr>
        <w:t>Moodley</w:t>
      </w:r>
      <w:proofErr w:type="spellEnd"/>
      <w:r w:rsidR="008D2496" w:rsidRPr="009654A6">
        <w:rPr>
          <w:rFonts w:ascii="Arial" w:hAnsi="Arial" w:cs="Arial"/>
          <w:color w:val="000000"/>
        </w:rPr>
        <w:t xml:space="preserve"> shall be the capital and income beneficiary. </w:t>
      </w:r>
    </w:p>
    <w:p w14:paraId="0E001FB5" w14:textId="1578776A" w:rsidR="0007333B" w:rsidRDefault="00083CAC" w:rsidP="00004655">
      <w:pPr>
        <w:pStyle w:val="ListParagraph"/>
        <w:shd w:val="clear" w:color="auto" w:fill="FFFFFF"/>
        <w:tabs>
          <w:tab w:val="left" w:pos="709"/>
        </w:tabs>
        <w:spacing w:after="0" w:line="360" w:lineRule="auto"/>
        <w:ind w:left="0"/>
        <w:jc w:val="both"/>
        <w:rPr>
          <w:rFonts w:ascii="Arial" w:hAnsi="Arial" w:cs="Arial"/>
          <w:color w:val="000000"/>
        </w:rPr>
      </w:pPr>
      <w:r>
        <w:rPr>
          <w:rFonts w:ascii="Arial" w:hAnsi="Arial" w:cs="Arial"/>
          <w:color w:val="000000"/>
        </w:rPr>
        <w:t>…</w:t>
      </w:r>
    </w:p>
    <w:p w14:paraId="50E67295" w14:textId="324F5DF3" w:rsidR="009654A6" w:rsidRPr="009654A6" w:rsidRDefault="008D2496" w:rsidP="00004655">
      <w:pPr>
        <w:pStyle w:val="ListParagraph"/>
        <w:shd w:val="clear" w:color="auto" w:fill="FFFFFF"/>
        <w:tabs>
          <w:tab w:val="left" w:pos="709"/>
        </w:tabs>
        <w:spacing w:after="0" w:line="360" w:lineRule="auto"/>
        <w:ind w:left="0"/>
        <w:jc w:val="both"/>
        <w:rPr>
          <w:rFonts w:ascii="Arial" w:hAnsi="Arial" w:cs="Arial"/>
          <w:color w:val="000000"/>
        </w:rPr>
      </w:pPr>
      <w:r w:rsidRPr="009654A6">
        <w:rPr>
          <w:rFonts w:ascii="Arial" w:hAnsi="Arial" w:cs="Arial"/>
          <w:color w:val="000000"/>
        </w:rPr>
        <w:t xml:space="preserve">Should the inter </w:t>
      </w:r>
      <w:proofErr w:type="spellStart"/>
      <w:r w:rsidRPr="009654A6">
        <w:rPr>
          <w:rFonts w:ascii="Arial" w:hAnsi="Arial" w:cs="Arial"/>
          <w:color w:val="000000"/>
        </w:rPr>
        <w:t>vivos</w:t>
      </w:r>
      <w:proofErr w:type="spellEnd"/>
      <w:r w:rsidRPr="009654A6">
        <w:rPr>
          <w:rFonts w:ascii="Arial" w:hAnsi="Arial" w:cs="Arial"/>
          <w:color w:val="000000"/>
        </w:rPr>
        <w:t xml:space="preserve"> trust not be established within a period of 30 (thirty days) after the executor gave the settlor a written notice to this effect, the said bequest</w:t>
      </w:r>
      <w:r w:rsidR="009654A6" w:rsidRPr="009654A6">
        <w:rPr>
          <w:rFonts w:ascii="Arial" w:hAnsi="Arial" w:cs="Arial"/>
          <w:color w:val="000000"/>
        </w:rPr>
        <w:t xml:space="preserve"> shall devolve upon our children…</w:t>
      </w:r>
      <w:r w:rsidR="00083CAC">
        <w:rPr>
          <w:rFonts w:ascii="Arial" w:hAnsi="Arial" w:cs="Arial"/>
          <w:color w:val="000000"/>
        </w:rPr>
        <w:t>’</w:t>
      </w:r>
      <w:r w:rsidR="009654A6" w:rsidRPr="009654A6">
        <w:rPr>
          <w:rFonts w:ascii="Arial" w:hAnsi="Arial" w:cs="Arial"/>
          <w:color w:val="000000"/>
        </w:rPr>
        <w:t xml:space="preserve"> </w:t>
      </w:r>
    </w:p>
    <w:p w14:paraId="64F26A75" w14:textId="07203D07" w:rsidR="009654A6" w:rsidRDefault="009654A6"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12E05DF7" w14:textId="68F1AD2A" w:rsidR="009654A6" w:rsidRDefault="009654A6"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Clause 4 on the other hand reads:</w:t>
      </w:r>
    </w:p>
    <w:p w14:paraId="229F233A" w14:textId="3A8CC68D" w:rsidR="009654A6" w:rsidRDefault="00083CAC" w:rsidP="00004655">
      <w:pPr>
        <w:pStyle w:val="ListParagraph"/>
        <w:shd w:val="clear" w:color="auto" w:fill="FFFFFF"/>
        <w:tabs>
          <w:tab w:val="left" w:pos="709"/>
        </w:tabs>
        <w:spacing w:after="0" w:line="360" w:lineRule="auto"/>
        <w:ind w:left="0"/>
        <w:jc w:val="both"/>
        <w:rPr>
          <w:rFonts w:ascii="Arial" w:hAnsi="Arial" w:cs="Arial"/>
          <w:color w:val="000000"/>
        </w:rPr>
      </w:pPr>
      <w:r>
        <w:rPr>
          <w:rFonts w:ascii="Arial" w:hAnsi="Arial" w:cs="Arial"/>
          <w:color w:val="000000"/>
        </w:rPr>
        <w:t>‘</w:t>
      </w:r>
      <w:r w:rsidR="009654A6" w:rsidRPr="009654A6">
        <w:rPr>
          <w:rFonts w:ascii="Arial" w:hAnsi="Arial" w:cs="Arial"/>
          <w:color w:val="000000"/>
        </w:rPr>
        <w:t>Should the survivor of us, survive the first dying by more that 30 (thirty) days and subsequently dies without leaving a will, the survivor bequeaths his or her estate as mentioned in clause 3 above</w:t>
      </w:r>
      <w:r>
        <w:rPr>
          <w:rFonts w:ascii="Arial" w:hAnsi="Arial" w:cs="Arial"/>
          <w:color w:val="000000"/>
        </w:rPr>
        <w:t>.’</w:t>
      </w:r>
    </w:p>
    <w:p w14:paraId="09D45E9E" w14:textId="42C7E6C0" w:rsidR="009654A6" w:rsidRDefault="009654A6" w:rsidP="00004655">
      <w:pPr>
        <w:pStyle w:val="ListParagraph"/>
        <w:shd w:val="clear" w:color="auto" w:fill="FFFFFF"/>
        <w:tabs>
          <w:tab w:val="left" w:pos="709"/>
        </w:tabs>
        <w:spacing w:after="0" w:line="360" w:lineRule="auto"/>
        <w:ind w:left="0"/>
        <w:jc w:val="both"/>
        <w:rPr>
          <w:rFonts w:ascii="Arial" w:hAnsi="Arial" w:cs="Arial"/>
          <w:color w:val="000000"/>
        </w:rPr>
      </w:pPr>
    </w:p>
    <w:p w14:paraId="55765D78" w14:textId="229E9AA1" w:rsidR="009654A6" w:rsidRPr="00083CAC" w:rsidRDefault="00F87C0C" w:rsidP="00004655">
      <w:pPr>
        <w:pStyle w:val="ListParagraph"/>
        <w:shd w:val="clear" w:color="auto" w:fill="FFFFFF"/>
        <w:tabs>
          <w:tab w:val="left" w:pos="709"/>
        </w:tabs>
        <w:spacing w:after="0" w:line="360" w:lineRule="auto"/>
        <w:ind w:left="0"/>
        <w:jc w:val="both"/>
        <w:rPr>
          <w:rFonts w:ascii="Arial" w:hAnsi="Arial" w:cs="Arial"/>
          <w:b/>
          <w:color w:val="000000"/>
          <w:sz w:val="24"/>
          <w:szCs w:val="24"/>
        </w:rPr>
      </w:pPr>
      <w:r>
        <w:rPr>
          <w:rFonts w:ascii="Arial" w:hAnsi="Arial" w:cs="Arial"/>
          <w:b/>
          <w:color w:val="000000"/>
          <w:sz w:val="24"/>
          <w:szCs w:val="24"/>
        </w:rPr>
        <w:t xml:space="preserve">Summary of </w:t>
      </w:r>
      <w:r w:rsidR="00C95125">
        <w:rPr>
          <w:rFonts w:ascii="Arial" w:hAnsi="Arial" w:cs="Arial"/>
          <w:b/>
          <w:color w:val="000000"/>
          <w:sz w:val="24"/>
          <w:szCs w:val="24"/>
        </w:rPr>
        <w:t>l</w:t>
      </w:r>
      <w:r w:rsidRPr="00DB5FC3">
        <w:rPr>
          <w:rFonts w:ascii="Arial" w:hAnsi="Arial" w:cs="Arial"/>
          <w:b/>
          <w:color w:val="000000"/>
          <w:sz w:val="24"/>
          <w:szCs w:val="24"/>
        </w:rPr>
        <w:t>egal submissions</w:t>
      </w:r>
    </w:p>
    <w:p w14:paraId="379C1220" w14:textId="74639D91" w:rsidR="00021114" w:rsidRPr="00083CAC" w:rsidRDefault="009654A6" w:rsidP="00747479">
      <w:pPr>
        <w:pStyle w:val="ListParagraph"/>
        <w:shd w:val="clear" w:color="auto" w:fill="FFFFFF"/>
        <w:tabs>
          <w:tab w:val="left" w:pos="709"/>
        </w:tabs>
        <w:spacing w:after="0" w:line="360" w:lineRule="auto"/>
        <w:ind w:left="0"/>
        <w:jc w:val="both"/>
        <w:rPr>
          <w:rFonts w:ascii="Arial" w:hAnsi="Arial" w:cs="Arial"/>
          <w:color w:val="000000"/>
          <w:sz w:val="24"/>
        </w:rPr>
      </w:pPr>
      <w:r>
        <w:rPr>
          <w:rFonts w:ascii="Arial" w:hAnsi="Arial" w:cs="Arial"/>
          <w:color w:val="000000"/>
        </w:rPr>
        <w:lastRenderedPageBreak/>
        <w:t>[9]</w:t>
      </w:r>
      <w:r>
        <w:rPr>
          <w:rFonts w:ascii="Arial" w:hAnsi="Arial" w:cs="Arial"/>
          <w:color w:val="000000"/>
        </w:rPr>
        <w:tab/>
      </w:r>
      <w:r w:rsidRPr="00083CAC">
        <w:rPr>
          <w:rFonts w:ascii="Arial" w:hAnsi="Arial" w:cs="Arial"/>
          <w:color w:val="000000"/>
          <w:sz w:val="24"/>
        </w:rPr>
        <w:t xml:space="preserve">The applicant contended that the dominant clause of the will is clause 3 </w:t>
      </w:r>
      <w:r w:rsidR="00251076" w:rsidRPr="00083CAC">
        <w:rPr>
          <w:rFonts w:ascii="Arial" w:hAnsi="Arial" w:cs="Arial"/>
          <w:color w:val="000000"/>
          <w:sz w:val="24"/>
        </w:rPr>
        <w:t>which</w:t>
      </w:r>
      <w:r w:rsidRPr="00083CAC">
        <w:rPr>
          <w:rFonts w:ascii="Arial" w:hAnsi="Arial" w:cs="Arial"/>
          <w:color w:val="000000"/>
          <w:sz w:val="24"/>
        </w:rPr>
        <w:t xml:space="preserve"> should be given effect to and the </w:t>
      </w:r>
      <w:r w:rsidR="00717EE6">
        <w:rPr>
          <w:rFonts w:ascii="Arial" w:hAnsi="Arial" w:cs="Arial"/>
          <w:color w:val="000000"/>
          <w:sz w:val="24"/>
        </w:rPr>
        <w:t xml:space="preserve">time period within which the trust </w:t>
      </w:r>
      <w:r w:rsidR="007B4729" w:rsidRPr="00083CAC">
        <w:rPr>
          <w:rFonts w:ascii="Arial" w:hAnsi="Arial" w:cs="Arial"/>
          <w:color w:val="000000"/>
          <w:sz w:val="24"/>
        </w:rPr>
        <w:t>should be created should not detract from the clear intention of the testator</w:t>
      </w:r>
      <w:r w:rsidR="00332706" w:rsidRPr="00083CAC">
        <w:rPr>
          <w:rFonts w:ascii="Arial" w:hAnsi="Arial" w:cs="Arial"/>
          <w:color w:val="000000"/>
          <w:sz w:val="24"/>
        </w:rPr>
        <w:t xml:space="preserve"> </w:t>
      </w:r>
      <w:r w:rsidR="007B4729" w:rsidRPr="00083CAC">
        <w:rPr>
          <w:rFonts w:ascii="Arial" w:hAnsi="Arial" w:cs="Arial"/>
          <w:color w:val="000000"/>
          <w:sz w:val="24"/>
        </w:rPr>
        <w:t xml:space="preserve">as </w:t>
      </w:r>
      <w:r w:rsidR="001003A4" w:rsidRPr="00083CAC">
        <w:rPr>
          <w:rFonts w:ascii="Arial" w:hAnsi="Arial" w:cs="Arial"/>
          <w:color w:val="000000"/>
          <w:sz w:val="24"/>
        </w:rPr>
        <w:t>expressed</w:t>
      </w:r>
      <w:r w:rsidR="007B4729" w:rsidRPr="00083CAC">
        <w:rPr>
          <w:rFonts w:ascii="Arial" w:hAnsi="Arial" w:cs="Arial"/>
          <w:color w:val="000000"/>
          <w:sz w:val="24"/>
        </w:rPr>
        <w:t xml:space="preserve"> in the</w:t>
      </w:r>
      <w:r w:rsidR="00332706" w:rsidRPr="00083CAC">
        <w:rPr>
          <w:rFonts w:ascii="Arial" w:hAnsi="Arial" w:cs="Arial"/>
          <w:color w:val="000000"/>
          <w:sz w:val="24"/>
        </w:rPr>
        <w:t>i</w:t>
      </w:r>
      <w:r w:rsidR="007B4729" w:rsidRPr="00083CAC">
        <w:rPr>
          <w:rFonts w:ascii="Arial" w:hAnsi="Arial" w:cs="Arial"/>
          <w:color w:val="000000"/>
          <w:sz w:val="24"/>
        </w:rPr>
        <w:t xml:space="preserve">r dominant clause of the will. Reliance was placed on </w:t>
      </w:r>
      <w:r w:rsidR="00C63EB4" w:rsidRPr="00083CAC">
        <w:rPr>
          <w:rFonts w:ascii="Arial" w:hAnsi="Arial" w:cs="Arial"/>
          <w:i/>
          <w:color w:val="000000"/>
          <w:sz w:val="24"/>
        </w:rPr>
        <w:t>Sch</w:t>
      </w:r>
      <w:r w:rsidR="009367DB">
        <w:rPr>
          <w:rFonts w:ascii="Arial" w:hAnsi="Arial" w:cs="Arial"/>
          <w:i/>
          <w:color w:val="000000"/>
          <w:sz w:val="24"/>
        </w:rPr>
        <w:t>a</w:t>
      </w:r>
      <w:r w:rsidR="00C63EB4" w:rsidRPr="00083CAC">
        <w:rPr>
          <w:rFonts w:ascii="Arial" w:hAnsi="Arial" w:cs="Arial"/>
          <w:i/>
          <w:color w:val="000000"/>
          <w:sz w:val="24"/>
        </w:rPr>
        <w:t>umberg</w:t>
      </w:r>
      <w:r w:rsidR="009367DB">
        <w:rPr>
          <w:rFonts w:ascii="Arial" w:hAnsi="Arial" w:cs="Arial"/>
          <w:i/>
          <w:color w:val="000000"/>
          <w:sz w:val="24"/>
        </w:rPr>
        <w:t xml:space="preserve"> v Stark</w:t>
      </w:r>
      <w:r w:rsidR="00C63EB4" w:rsidRPr="00083CAC">
        <w:rPr>
          <w:rStyle w:val="FootnoteReference"/>
          <w:rFonts w:ascii="Arial" w:hAnsi="Arial" w:cs="Arial"/>
          <w:i/>
          <w:color w:val="000000"/>
          <w:sz w:val="24"/>
        </w:rPr>
        <w:footnoteReference w:id="3"/>
      </w:r>
      <w:r w:rsidR="00747479">
        <w:rPr>
          <w:rFonts w:ascii="Arial" w:hAnsi="Arial" w:cs="Arial"/>
          <w:color w:val="000000"/>
          <w:sz w:val="24"/>
        </w:rPr>
        <w:t xml:space="preserve"> Centlivres CJ endorsed the views</w:t>
      </w:r>
      <w:r w:rsidR="00C63EB4" w:rsidRPr="00083CAC">
        <w:rPr>
          <w:rFonts w:ascii="Arial" w:hAnsi="Arial" w:cs="Arial"/>
          <w:color w:val="000000"/>
          <w:sz w:val="24"/>
        </w:rPr>
        <w:t xml:space="preserve"> </w:t>
      </w:r>
      <w:bookmarkStart w:id="1" w:name="_Hlk152055389"/>
      <w:r w:rsidR="00D70655">
        <w:rPr>
          <w:rFonts w:ascii="Arial" w:hAnsi="Arial" w:cs="Arial"/>
          <w:color w:val="000000"/>
          <w:sz w:val="24"/>
        </w:rPr>
        <w:t xml:space="preserve">in </w:t>
      </w:r>
      <w:r w:rsidR="00C63EB4" w:rsidRPr="00083CAC">
        <w:rPr>
          <w:rFonts w:ascii="Arial" w:hAnsi="Arial" w:cs="Arial"/>
          <w:i/>
          <w:color w:val="000000"/>
          <w:sz w:val="24"/>
        </w:rPr>
        <w:t xml:space="preserve">Ex parte </w:t>
      </w:r>
      <w:proofErr w:type="spellStart"/>
      <w:r w:rsidR="00C63EB4" w:rsidRPr="00083CAC">
        <w:rPr>
          <w:rFonts w:ascii="Arial" w:hAnsi="Arial" w:cs="Arial"/>
          <w:i/>
          <w:color w:val="000000"/>
          <w:sz w:val="24"/>
        </w:rPr>
        <w:t>Melle</w:t>
      </w:r>
      <w:proofErr w:type="spellEnd"/>
      <w:r w:rsidR="009367DB">
        <w:rPr>
          <w:rFonts w:ascii="Arial" w:hAnsi="Arial" w:cs="Arial"/>
          <w:i/>
          <w:color w:val="000000"/>
          <w:sz w:val="24"/>
        </w:rPr>
        <w:t xml:space="preserve"> and others</w:t>
      </w:r>
      <w:bookmarkEnd w:id="1"/>
      <w:r w:rsidR="00C63EB4" w:rsidRPr="00083CAC">
        <w:rPr>
          <w:rStyle w:val="FootnoteReference"/>
          <w:rFonts w:ascii="Arial" w:hAnsi="Arial" w:cs="Arial"/>
          <w:i/>
          <w:color w:val="000000"/>
          <w:sz w:val="24"/>
        </w:rPr>
        <w:footnoteReference w:id="4"/>
      </w:r>
      <w:r w:rsidR="00C63EB4" w:rsidRPr="00083CAC">
        <w:rPr>
          <w:rFonts w:ascii="Arial" w:hAnsi="Arial" w:cs="Arial"/>
          <w:i/>
          <w:color w:val="000000"/>
          <w:sz w:val="24"/>
        </w:rPr>
        <w:t xml:space="preserve"> </w:t>
      </w:r>
      <w:r w:rsidR="00C63EB4" w:rsidRPr="00083CAC">
        <w:rPr>
          <w:rFonts w:ascii="Arial" w:hAnsi="Arial" w:cs="Arial"/>
          <w:color w:val="000000"/>
          <w:sz w:val="24"/>
        </w:rPr>
        <w:t>that</w:t>
      </w:r>
      <w:r w:rsidR="00021114" w:rsidRPr="00083CAC">
        <w:rPr>
          <w:rFonts w:ascii="Arial" w:hAnsi="Arial" w:cs="Arial"/>
          <w:color w:val="000000"/>
          <w:sz w:val="24"/>
        </w:rPr>
        <w:t>:</w:t>
      </w:r>
    </w:p>
    <w:p w14:paraId="1EA311FD" w14:textId="4F6AD897" w:rsidR="009654A6" w:rsidRPr="00083CAC" w:rsidRDefault="00083CAC" w:rsidP="00004655">
      <w:pPr>
        <w:pStyle w:val="ListParagraph"/>
        <w:shd w:val="clear" w:color="auto" w:fill="FFFFFF"/>
        <w:tabs>
          <w:tab w:val="left" w:pos="709"/>
        </w:tabs>
        <w:spacing w:after="0" w:line="360" w:lineRule="auto"/>
        <w:ind w:left="0"/>
        <w:jc w:val="both"/>
        <w:rPr>
          <w:rFonts w:ascii="Arial" w:hAnsi="Arial" w:cs="Arial"/>
          <w:color w:val="000000"/>
          <w:szCs w:val="20"/>
        </w:rPr>
      </w:pPr>
      <w:r w:rsidRPr="00083CAC">
        <w:rPr>
          <w:rFonts w:ascii="Arial" w:hAnsi="Arial" w:cs="Arial"/>
          <w:color w:val="000000"/>
          <w:szCs w:val="20"/>
        </w:rPr>
        <w:t>‘</w:t>
      </w:r>
      <w:r w:rsidR="009367DB">
        <w:rPr>
          <w:rFonts w:ascii="Arial" w:hAnsi="Arial" w:cs="Arial"/>
          <w:color w:val="000000"/>
          <w:szCs w:val="20"/>
        </w:rPr>
        <w:t>f</w:t>
      </w:r>
      <w:r w:rsidR="00021114" w:rsidRPr="00083CAC">
        <w:rPr>
          <w:rFonts w:ascii="Arial" w:hAnsi="Arial" w:cs="Arial"/>
          <w:color w:val="000000"/>
          <w:szCs w:val="20"/>
        </w:rPr>
        <w:t>ull</w:t>
      </w:r>
      <w:r w:rsidR="00C63EB4" w:rsidRPr="00083CAC">
        <w:rPr>
          <w:rFonts w:ascii="Arial" w:hAnsi="Arial" w:cs="Arial"/>
          <w:color w:val="000000"/>
          <w:szCs w:val="20"/>
        </w:rPr>
        <w:t xml:space="preserve"> effect should be given to the dominant clause which bequeaths the legacy or institute</w:t>
      </w:r>
      <w:r w:rsidR="009367DB">
        <w:rPr>
          <w:rFonts w:ascii="Arial" w:hAnsi="Arial" w:cs="Arial"/>
          <w:color w:val="000000"/>
          <w:szCs w:val="20"/>
        </w:rPr>
        <w:t>s</w:t>
      </w:r>
      <w:r w:rsidR="00C63EB4" w:rsidRPr="00083CAC">
        <w:rPr>
          <w:rFonts w:ascii="Arial" w:hAnsi="Arial" w:cs="Arial"/>
          <w:color w:val="000000"/>
          <w:szCs w:val="20"/>
        </w:rPr>
        <w:t xml:space="preserve"> </w:t>
      </w:r>
      <w:r w:rsidR="009367DB">
        <w:rPr>
          <w:rFonts w:ascii="Arial" w:hAnsi="Arial" w:cs="Arial"/>
          <w:color w:val="000000"/>
          <w:szCs w:val="20"/>
        </w:rPr>
        <w:t>the</w:t>
      </w:r>
      <w:r w:rsidR="00C63EB4" w:rsidRPr="00083CAC">
        <w:rPr>
          <w:rFonts w:ascii="Arial" w:hAnsi="Arial" w:cs="Arial"/>
          <w:color w:val="000000"/>
          <w:szCs w:val="20"/>
        </w:rPr>
        <w:t xml:space="preserve"> heir </w:t>
      </w:r>
      <w:r w:rsidR="00332706" w:rsidRPr="00083CAC">
        <w:rPr>
          <w:rFonts w:ascii="Arial" w:hAnsi="Arial" w:cs="Arial"/>
          <w:color w:val="000000"/>
          <w:szCs w:val="20"/>
        </w:rPr>
        <w:t>a</w:t>
      </w:r>
      <w:r w:rsidR="00C63EB4" w:rsidRPr="00083CAC">
        <w:rPr>
          <w:rFonts w:ascii="Arial" w:hAnsi="Arial" w:cs="Arial"/>
          <w:color w:val="000000"/>
          <w:szCs w:val="20"/>
        </w:rPr>
        <w:t xml:space="preserve">nd that its effect should not be modified nor its meaning be strained because there are other </w:t>
      </w:r>
      <w:r w:rsidR="00251076" w:rsidRPr="00083CAC">
        <w:rPr>
          <w:rFonts w:ascii="Arial" w:hAnsi="Arial" w:cs="Arial"/>
          <w:color w:val="000000"/>
          <w:szCs w:val="20"/>
        </w:rPr>
        <w:t>clauses</w:t>
      </w:r>
      <w:r w:rsidR="00C63EB4" w:rsidRPr="00083CAC">
        <w:rPr>
          <w:rFonts w:ascii="Arial" w:hAnsi="Arial" w:cs="Arial"/>
          <w:color w:val="000000"/>
          <w:szCs w:val="20"/>
        </w:rPr>
        <w:t xml:space="preserve"> in the will which</w:t>
      </w:r>
      <w:r w:rsidR="009367DB">
        <w:rPr>
          <w:rFonts w:ascii="Arial" w:hAnsi="Arial" w:cs="Arial"/>
          <w:color w:val="000000"/>
          <w:szCs w:val="20"/>
        </w:rPr>
        <w:t>,</w:t>
      </w:r>
      <w:r w:rsidR="00C63EB4" w:rsidRPr="00083CAC">
        <w:rPr>
          <w:rFonts w:ascii="Arial" w:hAnsi="Arial" w:cs="Arial"/>
          <w:color w:val="000000"/>
          <w:szCs w:val="20"/>
        </w:rPr>
        <w:t xml:space="preserve"> apparently</w:t>
      </w:r>
      <w:r w:rsidR="009367DB">
        <w:rPr>
          <w:rFonts w:ascii="Arial" w:hAnsi="Arial" w:cs="Arial"/>
          <w:color w:val="000000"/>
          <w:szCs w:val="20"/>
        </w:rPr>
        <w:t>,</w:t>
      </w:r>
      <w:r w:rsidR="00C63EB4" w:rsidRPr="00083CAC">
        <w:rPr>
          <w:rFonts w:ascii="Arial" w:hAnsi="Arial" w:cs="Arial"/>
          <w:color w:val="000000"/>
          <w:szCs w:val="20"/>
        </w:rPr>
        <w:t xml:space="preserve"> require this to be done</w:t>
      </w:r>
      <w:r w:rsidR="009367DB">
        <w:rPr>
          <w:rFonts w:ascii="Arial" w:hAnsi="Arial" w:cs="Arial"/>
          <w:color w:val="000000"/>
          <w:szCs w:val="20"/>
        </w:rPr>
        <w:t>,</w:t>
      </w:r>
      <w:r w:rsidR="00CB2E9E" w:rsidRPr="00083CAC">
        <w:rPr>
          <w:rFonts w:ascii="Arial" w:hAnsi="Arial" w:cs="Arial"/>
          <w:color w:val="000000"/>
          <w:szCs w:val="20"/>
        </w:rPr>
        <w:t xml:space="preserve"> unless it </w:t>
      </w:r>
      <w:r w:rsidR="009367DB">
        <w:rPr>
          <w:rFonts w:ascii="Arial" w:hAnsi="Arial" w:cs="Arial"/>
          <w:color w:val="000000"/>
          <w:szCs w:val="20"/>
        </w:rPr>
        <w:t xml:space="preserve">is quite </w:t>
      </w:r>
      <w:r w:rsidR="00CB2E9E" w:rsidRPr="00083CAC">
        <w:rPr>
          <w:rFonts w:ascii="Arial" w:hAnsi="Arial" w:cs="Arial"/>
          <w:color w:val="000000"/>
          <w:szCs w:val="20"/>
        </w:rPr>
        <w:t xml:space="preserve">clear from those </w:t>
      </w:r>
      <w:r w:rsidR="009367DB">
        <w:rPr>
          <w:rFonts w:ascii="Arial" w:hAnsi="Arial" w:cs="Arial"/>
          <w:color w:val="000000"/>
          <w:szCs w:val="20"/>
        </w:rPr>
        <w:t xml:space="preserve">other </w:t>
      </w:r>
      <w:r w:rsidR="00CB2E9E" w:rsidRPr="00083CAC">
        <w:rPr>
          <w:rFonts w:ascii="Arial" w:hAnsi="Arial" w:cs="Arial"/>
          <w:color w:val="000000"/>
          <w:szCs w:val="20"/>
        </w:rPr>
        <w:t>clauses that the testator so intended.</w:t>
      </w:r>
      <w:r w:rsidRPr="00083CAC">
        <w:rPr>
          <w:rFonts w:ascii="Arial" w:hAnsi="Arial" w:cs="Arial"/>
          <w:color w:val="000000"/>
          <w:szCs w:val="20"/>
        </w:rPr>
        <w:t>’</w:t>
      </w:r>
      <w:r w:rsidR="00C63EB4" w:rsidRPr="00083CAC">
        <w:rPr>
          <w:rFonts w:ascii="Arial" w:hAnsi="Arial" w:cs="Arial"/>
          <w:color w:val="000000"/>
          <w:szCs w:val="20"/>
        </w:rPr>
        <w:t xml:space="preserve"> </w:t>
      </w:r>
    </w:p>
    <w:p w14:paraId="2B35011E" w14:textId="77777777" w:rsidR="009654A6" w:rsidRDefault="009654A6"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6E55014B" w14:textId="5CCA8F14" w:rsidR="008434AC" w:rsidRDefault="00251076"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t xml:space="preserve">It </w:t>
      </w:r>
      <w:r w:rsidR="004D2659">
        <w:rPr>
          <w:rFonts w:ascii="Arial" w:hAnsi="Arial" w:cs="Arial"/>
          <w:color w:val="000000"/>
          <w:sz w:val="24"/>
          <w:szCs w:val="24"/>
        </w:rPr>
        <w:t>was submitted</w:t>
      </w:r>
      <w:r>
        <w:rPr>
          <w:rFonts w:ascii="Arial" w:hAnsi="Arial" w:cs="Arial"/>
          <w:color w:val="000000"/>
          <w:sz w:val="24"/>
          <w:szCs w:val="24"/>
        </w:rPr>
        <w:t xml:space="preserve"> by Ms </w:t>
      </w:r>
      <w:r w:rsidRPr="00810FE0">
        <w:rPr>
          <w:rFonts w:ascii="Arial" w:hAnsi="Arial" w:cs="Arial"/>
          <w:i/>
          <w:color w:val="000000"/>
          <w:sz w:val="24"/>
          <w:szCs w:val="24"/>
        </w:rPr>
        <w:t>Nic</w:t>
      </w:r>
      <w:r w:rsidR="00021114" w:rsidRPr="00810FE0">
        <w:rPr>
          <w:rFonts w:ascii="Arial" w:hAnsi="Arial" w:cs="Arial"/>
          <w:i/>
          <w:color w:val="000000"/>
          <w:sz w:val="24"/>
          <w:szCs w:val="24"/>
        </w:rPr>
        <w:t>h</w:t>
      </w:r>
      <w:r w:rsidRPr="00810FE0">
        <w:rPr>
          <w:rFonts w:ascii="Arial" w:hAnsi="Arial" w:cs="Arial"/>
          <w:i/>
          <w:color w:val="000000"/>
          <w:sz w:val="24"/>
          <w:szCs w:val="24"/>
        </w:rPr>
        <w:t>olson</w:t>
      </w:r>
      <w:r>
        <w:rPr>
          <w:rFonts w:ascii="Arial" w:hAnsi="Arial" w:cs="Arial"/>
          <w:color w:val="000000"/>
          <w:sz w:val="24"/>
          <w:szCs w:val="24"/>
        </w:rPr>
        <w:t xml:space="preserve"> that </w:t>
      </w:r>
      <w:r w:rsidR="004D2659">
        <w:rPr>
          <w:rFonts w:ascii="Arial" w:hAnsi="Arial" w:cs="Arial"/>
          <w:color w:val="000000"/>
          <w:sz w:val="24"/>
          <w:szCs w:val="24"/>
        </w:rPr>
        <w:t xml:space="preserve">the first respondent enjoys no discretion whether or not to create a trust and to hold that she enjoys a discretion would allow her to repudiate the testator’s bequest. The first respondent </w:t>
      </w:r>
      <w:r w:rsidR="000D1776">
        <w:rPr>
          <w:rFonts w:ascii="Arial" w:hAnsi="Arial" w:cs="Arial"/>
          <w:color w:val="000000"/>
          <w:sz w:val="24"/>
          <w:szCs w:val="24"/>
        </w:rPr>
        <w:t>contended that</w:t>
      </w:r>
      <w:r w:rsidR="00BB0831">
        <w:rPr>
          <w:rFonts w:ascii="Arial" w:hAnsi="Arial" w:cs="Arial"/>
          <w:color w:val="000000"/>
          <w:sz w:val="24"/>
          <w:szCs w:val="24"/>
        </w:rPr>
        <w:t xml:space="preserve"> </w:t>
      </w:r>
      <w:r w:rsidR="000D1776">
        <w:rPr>
          <w:rFonts w:ascii="Arial" w:hAnsi="Arial" w:cs="Arial"/>
          <w:color w:val="000000"/>
          <w:sz w:val="24"/>
          <w:szCs w:val="24"/>
        </w:rPr>
        <w:t>the dominant clause of the will is clause 2 where the entire estate was</w:t>
      </w:r>
      <w:r w:rsidR="00332706">
        <w:rPr>
          <w:rFonts w:ascii="Arial" w:hAnsi="Arial" w:cs="Arial"/>
          <w:color w:val="000000"/>
          <w:sz w:val="24"/>
          <w:szCs w:val="24"/>
        </w:rPr>
        <w:t xml:space="preserve"> left to the surviving spouse. </w:t>
      </w:r>
      <w:r w:rsidR="000D1776">
        <w:rPr>
          <w:rFonts w:ascii="Arial" w:hAnsi="Arial" w:cs="Arial"/>
          <w:color w:val="000000"/>
          <w:sz w:val="24"/>
          <w:szCs w:val="24"/>
        </w:rPr>
        <w:t xml:space="preserve">Ms </w:t>
      </w:r>
      <w:r w:rsidR="000D1776" w:rsidRPr="000F0D58">
        <w:rPr>
          <w:rFonts w:ascii="Arial" w:hAnsi="Arial" w:cs="Arial"/>
          <w:i/>
          <w:color w:val="000000"/>
          <w:sz w:val="24"/>
          <w:szCs w:val="24"/>
        </w:rPr>
        <w:t>Re</w:t>
      </w:r>
      <w:r w:rsidR="000F0D58" w:rsidRPr="000F0D58">
        <w:rPr>
          <w:rFonts w:ascii="Arial" w:hAnsi="Arial" w:cs="Arial"/>
          <w:i/>
          <w:color w:val="000000"/>
          <w:sz w:val="24"/>
          <w:szCs w:val="24"/>
        </w:rPr>
        <w:t>d</w:t>
      </w:r>
      <w:r w:rsidR="000D1776" w:rsidRPr="000F0D58">
        <w:rPr>
          <w:rFonts w:ascii="Arial" w:hAnsi="Arial" w:cs="Arial"/>
          <w:i/>
          <w:color w:val="000000"/>
          <w:sz w:val="24"/>
          <w:szCs w:val="24"/>
        </w:rPr>
        <w:t>dy</w:t>
      </w:r>
      <w:r w:rsidR="000D1776">
        <w:rPr>
          <w:rFonts w:ascii="Arial" w:hAnsi="Arial" w:cs="Arial"/>
          <w:color w:val="000000"/>
          <w:sz w:val="24"/>
          <w:szCs w:val="24"/>
        </w:rPr>
        <w:t xml:space="preserve"> submitted that the surviving spouse did not die simultaneously or within 30 days as envisaged in the will and therefore clause 3 is no</w:t>
      </w:r>
      <w:r w:rsidR="00533528">
        <w:rPr>
          <w:rFonts w:ascii="Arial" w:hAnsi="Arial" w:cs="Arial"/>
          <w:color w:val="000000"/>
          <w:sz w:val="24"/>
          <w:szCs w:val="24"/>
        </w:rPr>
        <w:t>t</w:t>
      </w:r>
      <w:r w:rsidR="000D1776">
        <w:rPr>
          <w:rFonts w:ascii="Arial" w:hAnsi="Arial" w:cs="Arial"/>
          <w:color w:val="000000"/>
          <w:sz w:val="24"/>
          <w:szCs w:val="24"/>
        </w:rPr>
        <w:t xml:space="preserve"> applicable. </w:t>
      </w:r>
    </w:p>
    <w:p w14:paraId="4A3DFFE6" w14:textId="77777777" w:rsidR="008434AC" w:rsidRDefault="008434AC"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6E8E5716" w14:textId="03D5D37C" w:rsidR="00BB0831" w:rsidRDefault="00876FA6" w:rsidP="00004655">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t>She</w:t>
      </w:r>
      <w:r w:rsidR="008434AC">
        <w:rPr>
          <w:rFonts w:ascii="Arial" w:hAnsi="Arial" w:cs="Arial"/>
          <w:color w:val="000000"/>
          <w:sz w:val="24"/>
          <w:szCs w:val="24"/>
        </w:rPr>
        <w:t xml:space="preserve"> further submitted that in terms of clause 4</w:t>
      </w:r>
      <w:r w:rsidR="000C4929">
        <w:rPr>
          <w:rFonts w:ascii="Arial" w:hAnsi="Arial" w:cs="Arial"/>
          <w:color w:val="000000"/>
          <w:sz w:val="24"/>
          <w:szCs w:val="24"/>
        </w:rPr>
        <w:t>,</w:t>
      </w:r>
      <w:r w:rsidR="008434AC">
        <w:rPr>
          <w:rFonts w:ascii="Arial" w:hAnsi="Arial" w:cs="Arial"/>
          <w:color w:val="000000"/>
          <w:sz w:val="24"/>
          <w:szCs w:val="24"/>
        </w:rPr>
        <w:t xml:space="preserve"> in the event that the surviving spouse survives the first dying by more than 30 days and subsequently die</w:t>
      </w:r>
      <w:r w:rsidR="003B4FBA">
        <w:rPr>
          <w:rFonts w:ascii="Arial" w:hAnsi="Arial" w:cs="Arial"/>
          <w:color w:val="000000"/>
          <w:sz w:val="24"/>
          <w:szCs w:val="24"/>
        </w:rPr>
        <w:t>s without a will, then clause 3</w:t>
      </w:r>
      <w:r w:rsidR="008434AC">
        <w:rPr>
          <w:rFonts w:ascii="Arial" w:hAnsi="Arial" w:cs="Arial"/>
          <w:color w:val="000000"/>
          <w:sz w:val="24"/>
          <w:szCs w:val="24"/>
        </w:rPr>
        <w:t xml:space="preserve"> will apply. It was contended that the deceased left a</w:t>
      </w:r>
      <w:r w:rsidR="003B4FBA">
        <w:rPr>
          <w:rFonts w:ascii="Arial" w:hAnsi="Arial" w:cs="Arial"/>
          <w:color w:val="000000"/>
          <w:sz w:val="24"/>
          <w:szCs w:val="24"/>
        </w:rPr>
        <w:t xml:space="preserve"> valid will hence the provisions of </w:t>
      </w:r>
      <w:r w:rsidR="000C4929">
        <w:rPr>
          <w:rFonts w:ascii="Arial" w:hAnsi="Arial" w:cs="Arial"/>
          <w:color w:val="000000"/>
          <w:sz w:val="24"/>
          <w:szCs w:val="24"/>
        </w:rPr>
        <w:t xml:space="preserve">clause </w:t>
      </w:r>
      <w:r w:rsidR="003B4FBA">
        <w:rPr>
          <w:rFonts w:ascii="Arial" w:hAnsi="Arial" w:cs="Arial"/>
          <w:color w:val="000000"/>
          <w:sz w:val="24"/>
          <w:szCs w:val="24"/>
        </w:rPr>
        <w:t>3 cannot b</w:t>
      </w:r>
      <w:r w:rsidR="00332706">
        <w:rPr>
          <w:rFonts w:ascii="Arial" w:hAnsi="Arial" w:cs="Arial"/>
          <w:color w:val="000000"/>
          <w:sz w:val="24"/>
          <w:szCs w:val="24"/>
        </w:rPr>
        <w:t>e invoked. In light of the fact</w:t>
      </w:r>
      <w:r w:rsidR="003B4FBA">
        <w:rPr>
          <w:rFonts w:ascii="Arial" w:hAnsi="Arial" w:cs="Arial"/>
          <w:color w:val="000000"/>
          <w:sz w:val="24"/>
          <w:szCs w:val="24"/>
        </w:rPr>
        <w:t xml:space="preserve"> that the will is then silent on how the estate is to be distribute</w:t>
      </w:r>
      <w:r w:rsidR="00021114">
        <w:rPr>
          <w:rFonts w:ascii="Arial" w:hAnsi="Arial" w:cs="Arial"/>
          <w:color w:val="000000"/>
          <w:sz w:val="24"/>
          <w:szCs w:val="24"/>
        </w:rPr>
        <w:t>d, the first respondent</w:t>
      </w:r>
      <w:r w:rsidR="000C4929">
        <w:rPr>
          <w:rFonts w:ascii="Arial" w:hAnsi="Arial" w:cs="Arial"/>
          <w:color w:val="000000"/>
          <w:sz w:val="24"/>
          <w:szCs w:val="24"/>
        </w:rPr>
        <w:t>’s</w:t>
      </w:r>
      <w:r w:rsidR="00021114">
        <w:rPr>
          <w:rFonts w:ascii="Arial" w:hAnsi="Arial" w:cs="Arial"/>
          <w:color w:val="000000"/>
          <w:sz w:val="24"/>
          <w:szCs w:val="24"/>
        </w:rPr>
        <w:t xml:space="preserve"> contention is</w:t>
      </w:r>
      <w:r w:rsidR="003B4FBA">
        <w:rPr>
          <w:rFonts w:ascii="Arial" w:hAnsi="Arial" w:cs="Arial"/>
          <w:color w:val="000000"/>
          <w:sz w:val="24"/>
          <w:szCs w:val="24"/>
        </w:rPr>
        <w:t xml:space="preserve"> that the</w:t>
      </w:r>
      <w:r w:rsidR="00021114">
        <w:rPr>
          <w:rFonts w:ascii="Arial" w:hAnsi="Arial" w:cs="Arial"/>
          <w:color w:val="000000"/>
          <w:sz w:val="24"/>
          <w:szCs w:val="24"/>
        </w:rPr>
        <w:t xml:space="preserve"> laws of intestate succession are</w:t>
      </w:r>
      <w:r w:rsidR="003B4FBA">
        <w:rPr>
          <w:rFonts w:ascii="Arial" w:hAnsi="Arial" w:cs="Arial"/>
          <w:color w:val="000000"/>
          <w:sz w:val="24"/>
          <w:szCs w:val="24"/>
        </w:rPr>
        <w:t xml:space="preserve"> applicable. </w:t>
      </w:r>
      <w:r w:rsidR="00D63971">
        <w:rPr>
          <w:rFonts w:ascii="Arial" w:hAnsi="Arial" w:cs="Arial"/>
          <w:color w:val="000000"/>
          <w:sz w:val="24"/>
          <w:szCs w:val="24"/>
        </w:rPr>
        <w:t xml:space="preserve">The respondent thus seeks a declaratory order that the deceased died </w:t>
      </w:r>
      <w:r w:rsidR="00A443D3">
        <w:rPr>
          <w:rFonts w:ascii="Arial" w:hAnsi="Arial" w:cs="Arial"/>
          <w:color w:val="000000"/>
          <w:sz w:val="24"/>
          <w:szCs w:val="24"/>
        </w:rPr>
        <w:t>partially</w:t>
      </w:r>
      <w:r w:rsidR="00D63971">
        <w:rPr>
          <w:rFonts w:ascii="Arial" w:hAnsi="Arial" w:cs="Arial"/>
          <w:color w:val="000000"/>
          <w:sz w:val="24"/>
          <w:szCs w:val="24"/>
        </w:rPr>
        <w:t xml:space="preserve"> testate and </w:t>
      </w:r>
      <w:r w:rsidR="00A443D3">
        <w:rPr>
          <w:rFonts w:ascii="Arial" w:hAnsi="Arial" w:cs="Arial"/>
          <w:color w:val="000000"/>
          <w:sz w:val="24"/>
          <w:szCs w:val="24"/>
        </w:rPr>
        <w:t>partially</w:t>
      </w:r>
      <w:r w:rsidR="00D63971">
        <w:rPr>
          <w:rFonts w:ascii="Arial" w:hAnsi="Arial" w:cs="Arial"/>
          <w:color w:val="000000"/>
          <w:sz w:val="24"/>
          <w:szCs w:val="24"/>
        </w:rPr>
        <w:t xml:space="preserve"> intestate.</w:t>
      </w:r>
      <w:r w:rsidR="00A443D3">
        <w:rPr>
          <w:rStyle w:val="FootnoteReference"/>
          <w:rFonts w:ascii="Arial" w:hAnsi="Arial" w:cs="Arial"/>
          <w:color w:val="000000"/>
          <w:sz w:val="24"/>
          <w:szCs w:val="24"/>
        </w:rPr>
        <w:footnoteReference w:id="5"/>
      </w:r>
    </w:p>
    <w:p w14:paraId="21A2F192" w14:textId="33A29726" w:rsidR="001260A1" w:rsidRDefault="001260A1" w:rsidP="001260A1">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088A8A55" w14:textId="36813971" w:rsidR="00021114" w:rsidRDefault="00021114" w:rsidP="001260A1">
      <w:pPr>
        <w:pStyle w:val="ListParagraph"/>
        <w:shd w:val="clear" w:color="auto" w:fill="FFFFFF"/>
        <w:tabs>
          <w:tab w:val="left" w:pos="709"/>
        </w:tabs>
        <w:spacing w:after="0" w:line="360" w:lineRule="auto"/>
        <w:ind w:left="0"/>
        <w:jc w:val="both"/>
        <w:rPr>
          <w:rFonts w:ascii="Arial" w:hAnsi="Arial" w:cs="Arial"/>
          <w:b/>
          <w:color w:val="000000"/>
          <w:sz w:val="24"/>
          <w:szCs w:val="24"/>
        </w:rPr>
      </w:pPr>
      <w:r w:rsidRPr="00021114">
        <w:rPr>
          <w:rFonts w:ascii="Arial" w:hAnsi="Arial" w:cs="Arial"/>
          <w:b/>
          <w:color w:val="000000"/>
          <w:sz w:val="24"/>
          <w:szCs w:val="24"/>
        </w:rPr>
        <w:t>Urgency</w:t>
      </w:r>
    </w:p>
    <w:p w14:paraId="51A3A6E6" w14:textId="159A52F3" w:rsidR="00021114" w:rsidRDefault="00021114" w:rsidP="001260A1">
      <w:pPr>
        <w:pStyle w:val="ListParagraph"/>
        <w:shd w:val="clear" w:color="auto" w:fill="FFFFFF"/>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[12]</w:t>
      </w:r>
      <w:r w:rsidR="00876FA6">
        <w:rPr>
          <w:rFonts w:ascii="Arial" w:hAnsi="Arial" w:cs="Arial"/>
          <w:color w:val="000000"/>
          <w:sz w:val="24"/>
          <w:szCs w:val="24"/>
        </w:rPr>
        <w:tab/>
      </w:r>
      <w:r w:rsidR="00AE43C3">
        <w:rPr>
          <w:rFonts w:ascii="Arial" w:hAnsi="Arial" w:cs="Arial"/>
          <w:color w:val="000000"/>
          <w:sz w:val="24"/>
          <w:szCs w:val="24"/>
        </w:rPr>
        <w:t xml:space="preserve">It is important to briefly mention </w:t>
      </w:r>
      <w:r w:rsidR="00717EE6">
        <w:rPr>
          <w:rFonts w:ascii="Arial" w:hAnsi="Arial" w:cs="Arial"/>
          <w:color w:val="000000"/>
          <w:sz w:val="24"/>
          <w:szCs w:val="24"/>
        </w:rPr>
        <w:t xml:space="preserve">in passing </w:t>
      </w:r>
      <w:r w:rsidR="00AE43C3">
        <w:rPr>
          <w:rFonts w:ascii="Arial" w:hAnsi="Arial" w:cs="Arial"/>
          <w:color w:val="000000"/>
          <w:sz w:val="24"/>
          <w:szCs w:val="24"/>
        </w:rPr>
        <w:t>that th</w:t>
      </w:r>
      <w:r w:rsidR="00876FA6">
        <w:rPr>
          <w:rFonts w:ascii="Arial" w:hAnsi="Arial" w:cs="Arial"/>
          <w:color w:val="000000"/>
          <w:sz w:val="24"/>
          <w:szCs w:val="24"/>
        </w:rPr>
        <w:t xml:space="preserve">is matter was brought before court on </w:t>
      </w:r>
      <w:r w:rsidR="00AD62FE">
        <w:rPr>
          <w:rFonts w:ascii="Arial" w:hAnsi="Arial" w:cs="Arial"/>
          <w:color w:val="000000"/>
          <w:sz w:val="24"/>
          <w:szCs w:val="24"/>
        </w:rPr>
        <w:t xml:space="preserve">an </w:t>
      </w:r>
      <w:r w:rsidR="00876FA6">
        <w:rPr>
          <w:rFonts w:ascii="Arial" w:hAnsi="Arial" w:cs="Arial"/>
          <w:color w:val="000000"/>
          <w:sz w:val="24"/>
          <w:szCs w:val="24"/>
        </w:rPr>
        <w:t xml:space="preserve">urgent basis. The main ground relied upon </w:t>
      </w:r>
      <w:r w:rsidR="00AB1612">
        <w:rPr>
          <w:rFonts w:ascii="Arial" w:hAnsi="Arial" w:cs="Arial"/>
          <w:color w:val="000000"/>
          <w:sz w:val="24"/>
          <w:szCs w:val="24"/>
        </w:rPr>
        <w:t xml:space="preserve">to </w:t>
      </w:r>
      <w:r w:rsidR="00AE43C3">
        <w:rPr>
          <w:rFonts w:ascii="Arial" w:hAnsi="Arial" w:cs="Arial"/>
          <w:color w:val="000000"/>
          <w:sz w:val="24"/>
          <w:szCs w:val="24"/>
        </w:rPr>
        <w:t xml:space="preserve">show </w:t>
      </w:r>
      <w:r w:rsidR="004D4FEE">
        <w:rPr>
          <w:rFonts w:ascii="Arial" w:hAnsi="Arial" w:cs="Arial"/>
          <w:color w:val="000000"/>
          <w:sz w:val="24"/>
          <w:szCs w:val="24"/>
        </w:rPr>
        <w:t>that the matter was</w:t>
      </w:r>
      <w:r w:rsidR="00AB1612">
        <w:rPr>
          <w:rFonts w:ascii="Arial" w:hAnsi="Arial" w:cs="Arial"/>
          <w:color w:val="000000"/>
          <w:sz w:val="24"/>
          <w:szCs w:val="24"/>
        </w:rPr>
        <w:t xml:space="preserve"> </w:t>
      </w:r>
      <w:r w:rsidR="00876FA6">
        <w:rPr>
          <w:rFonts w:ascii="Arial" w:hAnsi="Arial" w:cs="Arial"/>
          <w:color w:val="000000"/>
          <w:sz w:val="24"/>
          <w:szCs w:val="24"/>
        </w:rPr>
        <w:t>urgen</w:t>
      </w:r>
      <w:r w:rsidR="00A62DCD">
        <w:rPr>
          <w:rFonts w:ascii="Arial" w:hAnsi="Arial" w:cs="Arial"/>
          <w:color w:val="000000"/>
          <w:sz w:val="24"/>
          <w:szCs w:val="24"/>
        </w:rPr>
        <w:t>t</w:t>
      </w:r>
      <w:r w:rsidR="00AB1612">
        <w:rPr>
          <w:rFonts w:ascii="Arial" w:hAnsi="Arial" w:cs="Arial"/>
          <w:color w:val="000000"/>
          <w:sz w:val="24"/>
          <w:szCs w:val="24"/>
        </w:rPr>
        <w:t xml:space="preserve"> is that the </w:t>
      </w:r>
      <w:proofErr w:type="gramStart"/>
      <w:r w:rsidR="00AB1612">
        <w:rPr>
          <w:rFonts w:ascii="Arial" w:hAnsi="Arial" w:cs="Arial"/>
          <w:color w:val="000000"/>
          <w:sz w:val="24"/>
          <w:szCs w:val="24"/>
        </w:rPr>
        <w:t>30 day</w:t>
      </w:r>
      <w:proofErr w:type="gramEnd"/>
      <w:r w:rsidR="00AB1612">
        <w:rPr>
          <w:rFonts w:ascii="Arial" w:hAnsi="Arial" w:cs="Arial"/>
          <w:color w:val="000000"/>
          <w:sz w:val="24"/>
          <w:szCs w:val="24"/>
        </w:rPr>
        <w:t xml:space="preserve"> period within which the first respondent </w:t>
      </w:r>
      <w:r w:rsidR="00AE43C3">
        <w:rPr>
          <w:rFonts w:ascii="Arial" w:hAnsi="Arial" w:cs="Arial"/>
          <w:color w:val="000000"/>
          <w:sz w:val="24"/>
          <w:szCs w:val="24"/>
        </w:rPr>
        <w:t xml:space="preserve">was required to </w:t>
      </w:r>
      <w:r w:rsidR="00AB1612">
        <w:rPr>
          <w:rFonts w:ascii="Arial" w:hAnsi="Arial" w:cs="Arial"/>
          <w:color w:val="000000"/>
          <w:sz w:val="24"/>
          <w:szCs w:val="24"/>
        </w:rPr>
        <w:t>create the trust as mandated by clause 3 of the will was due to lapse. A</w:t>
      </w:r>
      <w:r w:rsidR="00A62DCD">
        <w:rPr>
          <w:rFonts w:ascii="Arial" w:hAnsi="Arial" w:cs="Arial"/>
          <w:color w:val="000000"/>
          <w:sz w:val="24"/>
          <w:szCs w:val="24"/>
        </w:rPr>
        <w:t xml:space="preserve"> consent order was subsequently</w:t>
      </w:r>
      <w:r w:rsidR="00AB1612">
        <w:rPr>
          <w:rFonts w:ascii="Arial" w:hAnsi="Arial" w:cs="Arial"/>
          <w:color w:val="000000"/>
          <w:sz w:val="24"/>
          <w:szCs w:val="24"/>
        </w:rPr>
        <w:t xml:space="preserve"> granted</w:t>
      </w:r>
      <w:r w:rsidR="00597173" w:rsidRPr="00597173">
        <w:rPr>
          <w:rFonts w:ascii="Times New Roman" w:eastAsia="Times New Roman" w:hAnsi="Times New Roman" w:cs="Times New Roman"/>
          <w:sz w:val="24"/>
          <w:szCs w:val="24"/>
          <w:lang w:val="en-ZA" w:eastAsia="en-GB" w:bidi="yi-Hebr"/>
        </w:rPr>
        <w:t xml:space="preserve"> </w:t>
      </w:r>
      <w:r w:rsidR="00597173">
        <w:rPr>
          <w:rFonts w:ascii="Arial" w:hAnsi="Arial" w:cs="Arial"/>
          <w:color w:val="000000"/>
          <w:sz w:val="24"/>
          <w:szCs w:val="24"/>
          <w:lang w:val="en-ZA"/>
        </w:rPr>
        <w:t>on the 8</w:t>
      </w:r>
      <w:r w:rsidR="00597173" w:rsidRPr="00597173">
        <w:rPr>
          <w:rFonts w:ascii="Arial" w:hAnsi="Arial" w:cs="Arial"/>
          <w:color w:val="000000"/>
          <w:sz w:val="24"/>
          <w:szCs w:val="24"/>
          <w:vertAlign w:val="superscript"/>
          <w:lang w:val="en-ZA"/>
        </w:rPr>
        <w:t>th</w:t>
      </w:r>
      <w:r w:rsidR="00597173">
        <w:rPr>
          <w:rFonts w:ascii="Arial" w:hAnsi="Arial" w:cs="Arial"/>
          <w:color w:val="000000"/>
          <w:sz w:val="24"/>
          <w:szCs w:val="24"/>
          <w:lang w:val="en-ZA"/>
        </w:rPr>
        <w:t> August 2023</w:t>
      </w:r>
      <w:r w:rsidR="00AB1612">
        <w:rPr>
          <w:rFonts w:ascii="Arial" w:hAnsi="Arial" w:cs="Arial"/>
          <w:color w:val="000000"/>
          <w:sz w:val="24"/>
          <w:szCs w:val="24"/>
        </w:rPr>
        <w:t xml:space="preserve"> which in essence extended the time </w:t>
      </w:r>
      <w:r w:rsidR="004D4FEE">
        <w:rPr>
          <w:rFonts w:ascii="Arial" w:hAnsi="Arial" w:cs="Arial"/>
          <w:color w:val="000000"/>
          <w:sz w:val="24"/>
          <w:szCs w:val="24"/>
        </w:rPr>
        <w:lastRenderedPageBreak/>
        <w:t>frame</w:t>
      </w:r>
      <w:r w:rsidR="00AB1612">
        <w:rPr>
          <w:rFonts w:ascii="Arial" w:hAnsi="Arial" w:cs="Arial"/>
          <w:color w:val="000000"/>
          <w:sz w:val="24"/>
          <w:szCs w:val="24"/>
        </w:rPr>
        <w:t xml:space="preserve"> within which the first respondent must </w:t>
      </w:r>
      <w:r w:rsidR="004D4FEE">
        <w:rPr>
          <w:rFonts w:ascii="Arial" w:hAnsi="Arial" w:cs="Arial"/>
          <w:color w:val="000000"/>
          <w:sz w:val="24"/>
          <w:szCs w:val="24"/>
        </w:rPr>
        <w:t>establish</w:t>
      </w:r>
      <w:r w:rsidR="00AB1612">
        <w:rPr>
          <w:rFonts w:ascii="Arial" w:hAnsi="Arial" w:cs="Arial"/>
          <w:color w:val="000000"/>
          <w:sz w:val="24"/>
          <w:szCs w:val="24"/>
        </w:rPr>
        <w:t xml:space="preserve"> the said trust until this dispute is finalised. Consequently</w:t>
      </w:r>
      <w:r w:rsidR="00D706ED">
        <w:rPr>
          <w:rFonts w:ascii="Arial" w:hAnsi="Arial" w:cs="Arial"/>
          <w:color w:val="000000"/>
          <w:sz w:val="24"/>
          <w:szCs w:val="24"/>
        </w:rPr>
        <w:t>,</w:t>
      </w:r>
      <w:r w:rsidR="00AB1612">
        <w:rPr>
          <w:rFonts w:ascii="Arial" w:hAnsi="Arial" w:cs="Arial"/>
          <w:color w:val="000000"/>
          <w:sz w:val="24"/>
          <w:szCs w:val="24"/>
        </w:rPr>
        <w:t xml:space="preserve"> </w:t>
      </w:r>
      <w:r w:rsidR="00AE43C3">
        <w:rPr>
          <w:rFonts w:ascii="Arial" w:hAnsi="Arial" w:cs="Arial"/>
          <w:color w:val="000000"/>
          <w:sz w:val="24"/>
          <w:szCs w:val="24"/>
        </w:rPr>
        <w:t>both parties did not place before me the</w:t>
      </w:r>
      <w:r w:rsidR="00AB1612">
        <w:rPr>
          <w:rFonts w:ascii="Arial" w:hAnsi="Arial" w:cs="Arial"/>
          <w:color w:val="000000"/>
          <w:sz w:val="24"/>
          <w:szCs w:val="24"/>
        </w:rPr>
        <w:t xml:space="preserve"> issue </w:t>
      </w:r>
      <w:r w:rsidR="00AE43C3">
        <w:rPr>
          <w:rFonts w:ascii="Arial" w:hAnsi="Arial" w:cs="Arial"/>
          <w:color w:val="000000"/>
          <w:sz w:val="24"/>
          <w:szCs w:val="24"/>
        </w:rPr>
        <w:t>of urgency in dispute</w:t>
      </w:r>
      <w:r w:rsidR="00A62DCD">
        <w:rPr>
          <w:rFonts w:ascii="Arial" w:hAnsi="Arial" w:cs="Arial"/>
          <w:color w:val="000000"/>
          <w:sz w:val="24"/>
          <w:szCs w:val="24"/>
        </w:rPr>
        <w:t xml:space="preserve"> </w:t>
      </w:r>
    </w:p>
    <w:p w14:paraId="5F658ED2" w14:textId="1685834A" w:rsidR="002E0DB7" w:rsidRPr="002E0DB7" w:rsidRDefault="002E0DB7" w:rsidP="001260A1">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5D07B975" w14:textId="0A727E82" w:rsidR="00DA6BFF" w:rsidRPr="00083CAC" w:rsidRDefault="002E0DB7" w:rsidP="00083CAC">
      <w:pPr>
        <w:shd w:val="clear" w:color="auto" w:fill="FFFFFF"/>
        <w:tabs>
          <w:tab w:val="left" w:pos="709"/>
        </w:tabs>
        <w:spacing w:line="360" w:lineRule="auto"/>
        <w:jc w:val="both"/>
        <w:rPr>
          <w:rFonts w:ascii="Arial" w:hAnsi="Arial" w:cs="Arial"/>
          <w:b/>
          <w:color w:val="000000"/>
        </w:rPr>
      </w:pPr>
      <w:r w:rsidRPr="002E0DB7">
        <w:rPr>
          <w:rFonts w:ascii="Arial" w:hAnsi="Arial" w:cs="Arial"/>
          <w:b/>
          <w:color w:val="000000"/>
        </w:rPr>
        <w:t xml:space="preserve">The </w:t>
      </w:r>
      <w:r>
        <w:rPr>
          <w:rFonts w:ascii="Arial" w:hAnsi="Arial" w:cs="Arial"/>
          <w:b/>
          <w:color w:val="000000"/>
        </w:rPr>
        <w:t xml:space="preserve">applicable legal principles and </w:t>
      </w:r>
      <w:r w:rsidR="001260A1">
        <w:rPr>
          <w:rFonts w:ascii="Arial" w:hAnsi="Arial" w:cs="Arial"/>
          <w:b/>
          <w:color w:val="000000"/>
        </w:rPr>
        <w:t>evaluation</w:t>
      </w:r>
    </w:p>
    <w:p w14:paraId="06BBF103" w14:textId="22417A00" w:rsidR="00FB3D80" w:rsidRDefault="00A62DCD"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[13</w:t>
      </w:r>
      <w:r w:rsidR="001260A1">
        <w:rPr>
          <w:rFonts w:ascii="Arial" w:hAnsi="Arial" w:cs="Arial"/>
          <w:color w:val="000000"/>
        </w:rPr>
        <w:t>]</w:t>
      </w:r>
      <w:r w:rsidR="001260A1">
        <w:rPr>
          <w:rFonts w:ascii="Arial" w:hAnsi="Arial" w:cs="Arial"/>
          <w:color w:val="000000"/>
        </w:rPr>
        <w:tab/>
        <w:t xml:space="preserve">It is trite </w:t>
      </w:r>
      <w:r w:rsidR="00A443D3">
        <w:rPr>
          <w:rFonts w:ascii="Arial" w:hAnsi="Arial" w:cs="Arial"/>
          <w:color w:val="000000"/>
        </w:rPr>
        <w:t xml:space="preserve">that when interpreting a will, </w:t>
      </w:r>
      <w:r w:rsidR="00AD2914">
        <w:rPr>
          <w:rFonts w:ascii="Arial" w:hAnsi="Arial" w:cs="Arial"/>
          <w:color w:val="000000"/>
        </w:rPr>
        <w:t xml:space="preserve">the </w:t>
      </w:r>
      <w:r w:rsidR="00F87C0C">
        <w:rPr>
          <w:rFonts w:ascii="Arial" w:hAnsi="Arial" w:cs="Arial"/>
          <w:color w:val="000000"/>
        </w:rPr>
        <w:t>golden</w:t>
      </w:r>
      <w:r w:rsidR="00AD2914">
        <w:rPr>
          <w:rFonts w:ascii="Arial" w:hAnsi="Arial" w:cs="Arial"/>
          <w:color w:val="000000"/>
        </w:rPr>
        <w:t xml:space="preserve"> rule is that </w:t>
      </w:r>
      <w:r w:rsidR="00A443D3">
        <w:rPr>
          <w:rFonts w:ascii="Arial" w:hAnsi="Arial" w:cs="Arial"/>
          <w:color w:val="000000"/>
        </w:rPr>
        <w:t xml:space="preserve">the </w:t>
      </w:r>
      <w:r w:rsidR="00DB379A">
        <w:rPr>
          <w:rFonts w:ascii="Arial" w:hAnsi="Arial" w:cs="Arial"/>
          <w:color w:val="000000"/>
        </w:rPr>
        <w:t xml:space="preserve">wishes of the testator must be established </w:t>
      </w:r>
      <w:r w:rsidR="00AD2914">
        <w:rPr>
          <w:rFonts w:ascii="Arial" w:hAnsi="Arial" w:cs="Arial"/>
          <w:color w:val="000000"/>
        </w:rPr>
        <w:t xml:space="preserve">from the language used </w:t>
      </w:r>
      <w:r w:rsidR="00DB379A">
        <w:rPr>
          <w:rFonts w:ascii="Arial" w:hAnsi="Arial" w:cs="Arial"/>
          <w:color w:val="000000"/>
        </w:rPr>
        <w:t>and the court is bound to give effect to those wishes unless prevented by the law</w:t>
      </w:r>
      <w:r w:rsidR="00083CAC">
        <w:rPr>
          <w:rFonts w:ascii="Arial" w:hAnsi="Arial" w:cs="Arial"/>
          <w:color w:val="000000"/>
        </w:rPr>
        <w:t>.</w:t>
      </w:r>
      <w:r w:rsidR="00AD2914">
        <w:rPr>
          <w:rStyle w:val="FootnoteReference"/>
          <w:rFonts w:ascii="Arial" w:hAnsi="Arial" w:cs="Arial"/>
          <w:color w:val="000000"/>
        </w:rPr>
        <w:footnoteReference w:id="6"/>
      </w:r>
      <w:r w:rsidR="00DB379A">
        <w:rPr>
          <w:rFonts w:ascii="Arial" w:hAnsi="Arial" w:cs="Arial"/>
          <w:color w:val="000000"/>
        </w:rPr>
        <w:t xml:space="preserve">  </w:t>
      </w:r>
      <w:r w:rsidR="00AD2914">
        <w:rPr>
          <w:rFonts w:ascii="Arial" w:hAnsi="Arial" w:cs="Arial"/>
          <w:color w:val="000000"/>
        </w:rPr>
        <w:t>A</w:t>
      </w:r>
      <w:r w:rsidR="00FB3D80">
        <w:rPr>
          <w:rFonts w:ascii="Arial" w:hAnsi="Arial" w:cs="Arial"/>
          <w:color w:val="000000"/>
        </w:rPr>
        <w:t xml:space="preserve"> court may not speculate on the testators’ reasons for making a bequest where his language shows he intended a particular result</w:t>
      </w:r>
      <w:r w:rsidR="002E758E">
        <w:rPr>
          <w:rFonts w:ascii="Arial" w:hAnsi="Arial" w:cs="Arial"/>
          <w:color w:val="000000"/>
        </w:rPr>
        <w:t>.</w:t>
      </w:r>
      <w:r w:rsidR="00FB3D80">
        <w:rPr>
          <w:rStyle w:val="FootnoteReference"/>
          <w:rFonts w:ascii="Arial" w:hAnsi="Arial" w:cs="Arial"/>
          <w:color w:val="000000"/>
        </w:rPr>
        <w:footnoteReference w:id="7"/>
      </w:r>
      <w:r w:rsidR="00FB3D80">
        <w:rPr>
          <w:rFonts w:ascii="Arial" w:hAnsi="Arial" w:cs="Arial"/>
          <w:color w:val="000000"/>
        </w:rPr>
        <w:t xml:space="preserve"> The starting point in determining the intention of the testator is </w:t>
      </w:r>
      <w:r w:rsidR="003056D3">
        <w:rPr>
          <w:rFonts w:ascii="Arial" w:hAnsi="Arial" w:cs="Arial"/>
          <w:color w:val="000000"/>
        </w:rPr>
        <w:t xml:space="preserve">to </w:t>
      </w:r>
      <w:r w:rsidR="00FB3D80">
        <w:rPr>
          <w:rFonts w:ascii="Arial" w:hAnsi="Arial" w:cs="Arial"/>
          <w:color w:val="000000"/>
        </w:rPr>
        <w:t xml:space="preserve">apply </w:t>
      </w:r>
      <w:r w:rsidR="003056D3">
        <w:rPr>
          <w:rFonts w:ascii="Arial" w:hAnsi="Arial" w:cs="Arial"/>
          <w:color w:val="000000"/>
        </w:rPr>
        <w:t xml:space="preserve">the </w:t>
      </w:r>
      <w:r w:rsidR="00FB3D80">
        <w:rPr>
          <w:rFonts w:ascii="Arial" w:hAnsi="Arial" w:cs="Arial"/>
          <w:color w:val="000000"/>
        </w:rPr>
        <w:t>p</w:t>
      </w:r>
      <w:r w:rsidR="00F87C0C">
        <w:rPr>
          <w:rFonts w:ascii="Arial" w:hAnsi="Arial" w:cs="Arial"/>
          <w:color w:val="000000"/>
        </w:rPr>
        <w:t>l</w:t>
      </w:r>
      <w:r w:rsidR="00FB3D80">
        <w:rPr>
          <w:rFonts w:ascii="Arial" w:hAnsi="Arial" w:cs="Arial"/>
          <w:color w:val="000000"/>
        </w:rPr>
        <w:t xml:space="preserve">ain meaning rule to the words used. </w:t>
      </w:r>
      <w:r w:rsidR="00725571">
        <w:rPr>
          <w:rFonts w:ascii="Arial" w:hAnsi="Arial" w:cs="Arial"/>
          <w:color w:val="000000"/>
        </w:rPr>
        <w:t>The words of the testator in their ordinary sense must be considered</w:t>
      </w:r>
      <w:r w:rsidR="00083CAC">
        <w:rPr>
          <w:rFonts w:ascii="Arial" w:hAnsi="Arial" w:cs="Arial"/>
          <w:color w:val="000000"/>
        </w:rPr>
        <w:t>.</w:t>
      </w:r>
      <w:r w:rsidR="00725571">
        <w:rPr>
          <w:rStyle w:val="FootnoteReference"/>
          <w:rFonts w:ascii="Arial" w:hAnsi="Arial" w:cs="Arial"/>
          <w:color w:val="000000"/>
        </w:rPr>
        <w:footnoteReference w:id="8"/>
      </w:r>
    </w:p>
    <w:p w14:paraId="16F676A6" w14:textId="77777777" w:rsidR="00725571" w:rsidRDefault="00725571" w:rsidP="001260A1">
      <w:pPr>
        <w:shd w:val="clear" w:color="auto" w:fill="FFFFFF"/>
        <w:tabs>
          <w:tab w:val="left" w:pos="709"/>
        </w:tabs>
        <w:spacing w:line="360" w:lineRule="auto"/>
        <w:jc w:val="both"/>
        <w:rPr>
          <w:rFonts w:ascii="Arial" w:hAnsi="Arial" w:cs="Arial"/>
          <w:color w:val="000000"/>
        </w:rPr>
      </w:pPr>
    </w:p>
    <w:p w14:paraId="0F6D93C4" w14:textId="2D8E1CD2" w:rsidR="00AD25A9" w:rsidRDefault="00A62DCD"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[14</w:t>
      </w:r>
      <w:r w:rsidR="00F87C0C">
        <w:rPr>
          <w:rFonts w:ascii="Arial" w:hAnsi="Arial" w:cs="Arial"/>
          <w:color w:val="000000"/>
        </w:rPr>
        <w:t>]</w:t>
      </w:r>
      <w:r w:rsidR="00F87C0C">
        <w:rPr>
          <w:rFonts w:ascii="Arial" w:hAnsi="Arial" w:cs="Arial"/>
          <w:color w:val="000000"/>
        </w:rPr>
        <w:tab/>
        <w:t xml:space="preserve"> </w:t>
      </w:r>
      <w:r w:rsidR="00D22546">
        <w:rPr>
          <w:rFonts w:ascii="Arial" w:hAnsi="Arial" w:cs="Arial"/>
          <w:color w:val="000000"/>
        </w:rPr>
        <w:t>The fact that both testators created a joint will is by itself significant. Upon their demise</w:t>
      </w:r>
      <w:r w:rsidR="00A24CD7">
        <w:rPr>
          <w:rFonts w:ascii="Arial" w:hAnsi="Arial" w:cs="Arial"/>
          <w:color w:val="000000"/>
        </w:rPr>
        <w:t xml:space="preserve"> they</w:t>
      </w:r>
      <w:r w:rsidR="00D22546">
        <w:rPr>
          <w:rFonts w:ascii="Arial" w:hAnsi="Arial" w:cs="Arial"/>
          <w:color w:val="000000"/>
        </w:rPr>
        <w:t xml:space="preserve"> wanted their </w:t>
      </w:r>
      <w:r w:rsidR="0033105A">
        <w:rPr>
          <w:rFonts w:ascii="Arial" w:hAnsi="Arial" w:cs="Arial"/>
          <w:color w:val="000000"/>
        </w:rPr>
        <w:t xml:space="preserve">estates to be </w:t>
      </w:r>
      <w:r w:rsidR="00193F2D">
        <w:rPr>
          <w:rFonts w:ascii="Arial" w:hAnsi="Arial" w:cs="Arial"/>
          <w:color w:val="000000"/>
        </w:rPr>
        <w:t>bequeathed</w:t>
      </w:r>
      <w:r w:rsidR="00D22546">
        <w:rPr>
          <w:rFonts w:ascii="Arial" w:hAnsi="Arial" w:cs="Arial"/>
          <w:color w:val="000000"/>
        </w:rPr>
        <w:t xml:space="preserve"> to their common beneficiary</w:t>
      </w:r>
      <w:r w:rsidR="00A24CD7">
        <w:rPr>
          <w:rFonts w:ascii="Arial" w:hAnsi="Arial" w:cs="Arial"/>
          <w:color w:val="000000"/>
        </w:rPr>
        <w:t xml:space="preserve">. This is clear from how the will was structured and the language used. </w:t>
      </w:r>
      <w:r>
        <w:rPr>
          <w:rFonts w:ascii="Arial" w:hAnsi="Arial" w:cs="Arial"/>
          <w:color w:val="000000"/>
        </w:rPr>
        <w:t>C</w:t>
      </w:r>
      <w:r w:rsidR="00A24CD7">
        <w:rPr>
          <w:rFonts w:ascii="Arial" w:hAnsi="Arial" w:cs="Arial"/>
          <w:color w:val="000000"/>
        </w:rPr>
        <w:t>onsistent with t</w:t>
      </w:r>
      <w:r>
        <w:rPr>
          <w:rFonts w:ascii="Arial" w:hAnsi="Arial" w:cs="Arial"/>
          <w:color w:val="000000"/>
        </w:rPr>
        <w:t>he norm in joint wills, the first dying bequeathed</w:t>
      </w:r>
      <w:r w:rsidR="00A24CD7">
        <w:rPr>
          <w:rFonts w:ascii="Arial" w:hAnsi="Arial" w:cs="Arial"/>
          <w:color w:val="000000"/>
        </w:rPr>
        <w:t xml:space="preserve"> his or her estate to the survivor. It is common </w:t>
      </w:r>
      <w:r>
        <w:rPr>
          <w:rFonts w:ascii="Arial" w:hAnsi="Arial" w:cs="Arial"/>
          <w:color w:val="000000"/>
        </w:rPr>
        <w:t>cause that</w:t>
      </w:r>
      <w:r w:rsidR="00A24CD7">
        <w:rPr>
          <w:rFonts w:ascii="Arial" w:hAnsi="Arial" w:cs="Arial"/>
          <w:color w:val="000000"/>
        </w:rPr>
        <w:t xml:space="preserve"> Mr Po</w:t>
      </w:r>
      <w:r w:rsidR="00747479">
        <w:rPr>
          <w:rFonts w:ascii="Arial" w:hAnsi="Arial" w:cs="Arial"/>
          <w:color w:val="000000"/>
        </w:rPr>
        <w:t>l</w:t>
      </w:r>
      <w:r w:rsidR="00A24CD7">
        <w:rPr>
          <w:rFonts w:ascii="Arial" w:hAnsi="Arial" w:cs="Arial"/>
          <w:color w:val="000000"/>
        </w:rPr>
        <w:t xml:space="preserve">ly survived for a </w:t>
      </w:r>
      <w:r w:rsidR="00FE5B53">
        <w:rPr>
          <w:rFonts w:ascii="Arial" w:hAnsi="Arial" w:cs="Arial"/>
          <w:color w:val="000000"/>
        </w:rPr>
        <w:t>few</w:t>
      </w:r>
      <w:r w:rsidR="00A24CD7">
        <w:rPr>
          <w:rFonts w:ascii="Arial" w:hAnsi="Arial" w:cs="Arial"/>
          <w:color w:val="000000"/>
        </w:rPr>
        <w:t xml:space="preserve"> months</w:t>
      </w:r>
      <w:r>
        <w:rPr>
          <w:rFonts w:ascii="Arial" w:hAnsi="Arial" w:cs="Arial"/>
          <w:color w:val="000000"/>
        </w:rPr>
        <w:t xml:space="preserve"> after the death of M</w:t>
      </w:r>
      <w:r w:rsidR="00414BC3">
        <w:rPr>
          <w:rFonts w:ascii="Arial" w:hAnsi="Arial" w:cs="Arial"/>
          <w:color w:val="000000"/>
        </w:rPr>
        <w:t xml:space="preserve">rs </w:t>
      </w:r>
      <w:r>
        <w:rPr>
          <w:rFonts w:ascii="Arial" w:hAnsi="Arial" w:cs="Arial"/>
          <w:color w:val="000000"/>
        </w:rPr>
        <w:t>Pol</w:t>
      </w:r>
      <w:r w:rsidR="00747479">
        <w:rPr>
          <w:rFonts w:ascii="Arial" w:hAnsi="Arial" w:cs="Arial"/>
          <w:color w:val="000000"/>
        </w:rPr>
        <w:t>l</w:t>
      </w:r>
      <w:r>
        <w:rPr>
          <w:rFonts w:ascii="Arial" w:hAnsi="Arial" w:cs="Arial"/>
          <w:color w:val="000000"/>
        </w:rPr>
        <w:t>y</w:t>
      </w:r>
      <w:r w:rsidR="00A24CD7">
        <w:rPr>
          <w:rFonts w:ascii="Arial" w:hAnsi="Arial" w:cs="Arial"/>
          <w:color w:val="000000"/>
        </w:rPr>
        <w:t xml:space="preserve">. </w:t>
      </w:r>
      <w:r>
        <w:rPr>
          <w:rFonts w:ascii="Arial" w:hAnsi="Arial" w:cs="Arial"/>
          <w:color w:val="000000"/>
        </w:rPr>
        <w:t>C</w:t>
      </w:r>
      <w:r w:rsidR="008B3C90">
        <w:rPr>
          <w:rFonts w:ascii="Arial" w:hAnsi="Arial" w:cs="Arial"/>
          <w:color w:val="000000"/>
        </w:rPr>
        <w:t>lause 3 and 4</w:t>
      </w:r>
      <w:r w:rsidR="00A24CD7">
        <w:rPr>
          <w:rFonts w:ascii="Arial" w:hAnsi="Arial" w:cs="Arial"/>
          <w:color w:val="000000"/>
        </w:rPr>
        <w:t xml:space="preserve"> </w:t>
      </w:r>
      <w:r>
        <w:rPr>
          <w:rFonts w:ascii="Arial" w:hAnsi="Arial" w:cs="Arial"/>
          <w:color w:val="000000"/>
        </w:rPr>
        <w:t xml:space="preserve">thereafter </w:t>
      </w:r>
      <w:r w:rsidR="008B3C90">
        <w:rPr>
          <w:rFonts w:ascii="Arial" w:hAnsi="Arial" w:cs="Arial"/>
          <w:color w:val="000000"/>
        </w:rPr>
        <w:t>sets out how the estate is to devolve upon the d</w:t>
      </w:r>
      <w:r>
        <w:rPr>
          <w:rFonts w:ascii="Arial" w:hAnsi="Arial" w:cs="Arial"/>
          <w:color w:val="000000"/>
        </w:rPr>
        <w:t>eath of the survivor. It is</w:t>
      </w:r>
      <w:r w:rsidR="009B05DD">
        <w:rPr>
          <w:rFonts w:ascii="Arial" w:hAnsi="Arial" w:cs="Arial"/>
          <w:color w:val="000000"/>
        </w:rPr>
        <w:t xml:space="preserve"> clear that clause 3 and 4 </w:t>
      </w:r>
      <w:r w:rsidR="008B3C90">
        <w:rPr>
          <w:rFonts w:ascii="Arial" w:hAnsi="Arial" w:cs="Arial"/>
          <w:color w:val="000000"/>
        </w:rPr>
        <w:t xml:space="preserve">are dominant clauses of this will </w:t>
      </w:r>
      <w:r w:rsidR="00451F4E">
        <w:rPr>
          <w:rFonts w:ascii="Arial" w:hAnsi="Arial" w:cs="Arial"/>
          <w:color w:val="000000"/>
        </w:rPr>
        <w:t xml:space="preserve">as they best represent </w:t>
      </w:r>
      <w:r w:rsidR="0033105A">
        <w:rPr>
          <w:rFonts w:ascii="Arial" w:hAnsi="Arial" w:cs="Arial"/>
          <w:color w:val="000000"/>
        </w:rPr>
        <w:t>t</w:t>
      </w:r>
      <w:r w:rsidR="00451F4E">
        <w:rPr>
          <w:rFonts w:ascii="Arial" w:hAnsi="Arial" w:cs="Arial"/>
          <w:color w:val="000000"/>
        </w:rPr>
        <w:t xml:space="preserve">he testators’ wishes </w:t>
      </w:r>
      <w:r w:rsidR="009B05DD">
        <w:rPr>
          <w:rFonts w:ascii="Arial" w:hAnsi="Arial" w:cs="Arial"/>
          <w:color w:val="000000"/>
        </w:rPr>
        <w:t xml:space="preserve">regarding their estate </w:t>
      </w:r>
      <w:r w:rsidR="00451F4E">
        <w:rPr>
          <w:rFonts w:ascii="Arial" w:hAnsi="Arial" w:cs="Arial"/>
          <w:color w:val="000000"/>
        </w:rPr>
        <w:t xml:space="preserve">and this court must </w:t>
      </w:r>
      <w:r w:rsidR="00AD25A9">
        <w:rPr>
          <w:rFonts w:ascii="Arial" w:hAnsi="Arial" w:cs="Arial"/>
          <w:color w:val="000000"/>
        </w:rPr>
        <w:t xml:space="preserve">seek to </w:t>
      </w:r>
      <w:r w:rsidR="00451F4E">
        <w:rPr>
          <w:rFonts w:ascii="Arial" w:hAnsi="Arial" w:cs="Arial"/>
          <w:color w:val="000000"/>
        </w:rPr>
        <w:t xml:space="preserve">give </w:t>
      </w:r>
      <w:r w:rsidR="009B05DD">
        <w:rPr>
          <w:rFonts w:ascii="Arial" w:hAnsi="Arial" w:cs="Arial"/>
          <w:color w:val="000000"/>
        </w:rPr>
        <w:t xml:space="preserve">full </w:t>
      </w:r>
      <w:r w:rsidR="00451F4E">
        <w:rPr>
          <w:rFonts w:ascii="Arial" w:hAnsi="Arial" w:cs="Arial"/>
          <w:color w:val="000000"/>
        </w:rPr>
        <w:t>effect</w:t>
      </w:r>
      <w:r w:rsidR="00AD25A9">
        <w:rPr>
          <w:rFonts w:ascii="Arial" w:hAnsi="Arial" w:cs="Arial"/>
          <w:color w:val="000000"/>
        </w:rPr>
        <w:t xml:space="preserve"> to </w:t>
      </w:r>
      <w:r w:rsidR="0033105A">
        <w:rPr>
          <w:rFonts w:ascii="Arial" w:hAnsi="Arial" w:cs="Arial"/>
          <w:color w:val="000000"/>
        </w:rPr>
        <w:t>them</w:t>
      </w:r>
      <w:r w:rsidR="00083CAC">
        <w:rPr>
          <w:rFonts w:ascii="Arial" w:hAnsi="Arial" w:cs="Arial"/>
          <w:color w:val="000000"/>
        </w:rPr>
        <w:t>.</w:t>
      </w:r>
      <w:r w:rsidR="0033105A">
        <w:rPr>
          <w:rStyle w:val="FootnoteReference"/>
          <w:rFonts w:ascii="Arial" w:hAnsi="Arial" w:cs="Arial"/>
          <w:color w:val="000000"/>
        </w:rPr>
        <w:footnoteReference w:id="9"/>
      </w:r>
      <w:r w:rsidR="00AD25A9">
        <w:rPr>
          <w:rFonts w:ascii="Arial" w:hAnsi="Arial" w:cs="Arial"/>
          <w:color w:val="000000"/>
        </w:rPr>
        <w:t xml:space="preserve"> </w:t>
      </w:r>
    </w:p>
    <w:p w14:paraId="49F40294" w14:textId="77777777" w:rsidR="00AD25A9" w:rsidRDefault="00AD25A9" w:rsidP="001260A1">
      <w:pPr>
        <w:shd w:val="clear" w:color="auto" w:fill="FFFFFF"/>
        <w:tabs>
          <w:tab w:val="left" w:pos="709"/>
        </w:tabs>
        <w:spacing w:line="360" w:lineRule="auto"/>
        <w:jc w:val="both"/>
        <w:rPr>
          <w:rFonts w:ascii="Arial" w:hAnsi="Arial" w:cs="Arial"/>
          <w:color w:val="000000"/>
        </w:rPr>
      </w:pPr>
    </w:p>
    <w:p w14:paraId="0A3E0670" w14:textId="68B5EBE2" w:rsidR="005803E3" w:rsidRDefault="00AD25A9"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w:t>
      </w:r>
      <w:r w:rsidR="00321CBB">
        <w:rPr>
          <w:rFonts w:ascii="Arial" w:hAnsi="Arial" w:cs="Arial"/>
          <w:color w:val="000000"/>
        </w:rPr>
        <w:t>5</w:t>
      </w:r>
      <w:r>
        <w:rPr>
          <w:rFonts w:ascii="Arial" w:hAnsi="Arial" w:cs="Arial"/>
          <w:color w:val="000000"/>
        </w:rPr>
        <w:t>]</w:t>
      </w:r>
      <w:r w:rsidR="0033105A">
        <w:rPr>
          <w:rFonts w:ascii="Arial" w:hAnsi="Arial" w:cs="Arial"/>
          <w:color w:val="000000"/>
        </w:rPr>
        <w:tab/>
        <w:t xml:space="preserve">The first paragraph of clause 3 undoubtedly </w:t>
      </w:r>
      <w:r w:rsidR="00193F2D">
        <w:rPr>
          <w:rFonts w:ascii="Arial" w:hAnsi="Arial" w:cs="Arial"/>
          <w:color w:val="000000"/>
        </w:rPr>
        <w:t>bequeath</w:t>
      </w:r>
      <w:r w:rsidR="00F5345E">
        <w:rPr>
          <w:rFonts w:ascii="Arial" w:hAnsi="Arial" w:cs="Arial"/>
          <w:color w:val="000000"/>
        </w:rPr>
        <w:t>s</w:t>
      </w:r>
      <w:r w:rsidR="00193F2D">
        <w:rPr>
          <w:rFonts w:ascii="Arial" w:hAnsi="Arial" w:cs="Arial"/>
          <w:color w:val="000000"/>
        </w:rPr>
        <w:t xml:space="preserve"> </w:t>
      </w:r>
      <w:r w:rsidR="001F4EC5">
        <w:rPr>
          <w:rFonts w:ascii="Arial" w:hAnsi="Arial" w:cs="Arial"/>
          <w:color w:val="000000"/>
        </w:rPr>
        <w:t>the separate estates</w:t>
      </w:r>
      <w:r w:rsidR="009B05DD">
        <w:rPr>
          <w:rFonts w:ascii="Arial" w:hAnsi="Arial" w:cs="Arial"/>
          <w:color w:val="000000"/>
        </w:rPr>
        <w:t xml:space="preserve"> of the testators</w:t>
      </w:r>
      <w:r w:rsidR="001F4EC5">
        <w:rPr>
          <w:rFonts w:ascii="Arial" w:hAnsi="Arial" w:cs="Arial"/>
          <w:color w:val="000000"/>
        </w:rPr>
        <w:t xml:space="preserve"> to an </w:t>
      </w:r>
      <w:r w:rsidR="001F4EC5" w:rsidRPr="004F2E7A">
        <w:rPr>
          <w:rFonts w:ascii="Arial" w:hAnsi="Arial" w:cs="Arial"/>
          <w:i/>
          <w:color w:val="000000"/>
        </w:rPr>
        <w:t xml:space="preserve">inter </w:t>
      </w:r>
      <w:proofErr w:type="spellStart"/>
      <w:r w:rsidR="001F4EC5" w:rsidRPr="004F2E7A">
        <w:rPr>
          <w:rFonts w:ascii="Arial" w:hAnsi="Arial" w:cs="Arial"/>
          <w:i/>
          <w:color w:val="000000"/>
        </w:rPr>
        <w:t>vivos</w:t>
      </w:r>
      <w:proofErr w:type="spellEnd"/>
      <w:r w:rsidR="001F4EC5">
        <w:rPr>
          <w:rFonts w:ascii="Arial" w:hAnsi="Arial" w:cs="Arial"/>
          <w:color w:val="000000"/>
        </w:rPr>
        <w:t xml:space="preserve"> trust and the applicant was nominated as the sole capital and income beneficiary. </w:t>
      </w:r>
      <w:r w:rsidR="00072972">
        <w:rPr>
          <w:rFonts w:ascii="Arial" w:hAnsi="Arial" w:cs="Arial"/>
          <w:color w:val="000000"/>
        </w:rPr>
        <w:t xml:space="preserve">Clause 3 is clearly </w:t>
      </w:r>
      <w:r w:rsidR="00D86D36">
        <w:rPr>
          <w:rFonts w:ascii="Arial" w:hAnsi="Arial" w:cs="Arial"/>
          <w:color w:val="000000"/>
        </w:rPr>
        <w:t xml:space="preserve">applicable if the testators died simultaneously or within 30 days of each other. </w:t>
      </w:r>
      <w:r w:rsidR="00072972">
        <w:rPr>
          <w:rFonts w:ascii="Arial" w:hAnsi="Arial" w:cs="Arial"/>
          <w:color w:val="000000"/>
        </w:rPr>
        <w:t>Consequently</w:t>
      </w:r>
      <w:r w:rsidR="00D37583">
        <w:rPr>
          <w:rFonts w:ascii="Arial" w:hAnsi="Arial" w:cs="Arial"/>
          <w:color w:val="000000"/>
        </w:rPr>
        <w:t>,</w:t>
      </w:r>
      <w:r w:rsidR="00072972">
        <w:rPr>
          <w:rFonts w:ascii="Arial" w:hAnsi="Arial" w:cs="Arial"/>
          <w:color w:val="000000"/>
        </w:rPr>
        <w:t xml:space="preserve"> when one reads this clause </w:t>
      </w:r>
      <w:r w:rsidR="009B05DD">
        <w:rPr>
          <w:rFonts w:ascii="Arial" w:hAnsi="Arial" w:cs="Arial"/>
          <w:color w:val="000000"/>
        </w:rPr>
        <w:t>in isolation, it</w:t>
      </w:r>
      <w:r w:rsidR="005803E3">
        <w:rPr>
          <w:rFonts w:ascii="Arial" w:hAnsi="Arial" w:cs="Arial"/>
          <w:color w:val="000000"/>
        </w:rPr>
        <w:t xml:space="preserve"> cannot be </w:t>
      </w:r>
      <w:r w:rsidR="00072972">
        <w:rPr>
          <w:rFonts w:ascii="Arial" w:hAnsi="Arial" w:cs="Arial"/>
          <w:color w:val="000000"/>
        </w:rPr>
        <w:t>used</w:t>
      </w:r>
      <w:r w:rsidR="005803E3">
        <w:rPr>
          <w:rFonts w:ascii="Arial" w:hAnsi="Arial" w:cs="Arial"/>
          <w:color w:val="000000"/>
        </w:rPr>
        <w:t xml:space="preserve"> to determi</w:t>
      </w:r>
      <w:r w:rsidR="009B05DD">
        <w:rPr>
          <w:rFonts w:ascii="Arial" w:hAnsi="Arial" w:cs="Arial"/>
          <w:color w:val="000000"/>
        </w:rPr>
        <w:t>ne the devolution of the estate. I</w:t>
      </w:r>
      <w:r w:rsidR="00093219">
        <w:rPr>
          <w:rFonts w:ascii="Arial" w:hAnsi="Arial" w:cs="Arial"/>
          <w:color w:val="000000"/>
        </w:rPr>
        <w:t>t must</w:t>
      </w:r>
      <w:r w:rsidR="009B05DD">
        <w:rPr>
          <w:rFonts w:ascii="Arial" w:hAnsi="Arial" w:cs="Arial"/>
          <w:color w:val="000000"/>
        </w:rPr>
        <w:t xml:space="preserve"> be stated</w:t>
      </w:r>
      <w:r w:rsidR="00093219">
        <w:rPr>
          <w:rFonts w:ascii="Arial" w:hAnsi="Arial" w:cs="Arial"/>
          <w:color w:val="000000"/>
        </w:rPr>
        <w:t xml:space="preserve"> </w:t>
      </w:r>
      <w:r w:rsidR="00072972">
        <w:rPr>
          <w:rFonts w:ascii="Arial" w:hAnsi="Arial" w:cs="Arial"/>
          <w:color w:val="000000"/>
        </w:rPr>
        <w:t xml:space="preserve">though </w:t>
      </w:r>
      <w:r w:rsidR="00093219">
        <w:rPr>
          <w:rFonts w:ascii="Arial" w:hAnsi="Arial" w:cs="Arial"/>
          <w:color w:val="000000"/>
        </w:rPr>
        <w:t>that t</w:t>
      </w:r>
      <w:r w:rsidR="00D86D36">
        <w:rPr>
          <w:rFonts w:ascii="Arial" w:hAnsi="Arial" w:cs="Arial"/>
          <w:color w:val="000000"/>
        </w:rPr>
        <w:t>he</w:t>
      </w:r>
      <w:r w:rsidR="00081D41">
        <w:rPr>
          <w:rFonts w:ascii="Arial" w:hAnsi="Arial" w:cs="Arial"/>
          <w:color w:val="000000"/>
        </w:rPr>
        <w:t xml:space="preserve"> purpose of a </w:t>
      </w:r>
      <w:r w:rsidR="00D86D36">
        <w:rPr>
          <w:rFonts w:ascii="Arial" w:hAnsi="Arial" w:cs="Arial"/>
          <w:color w:val="000000"/>
        </w:rPr>
        <w:t xml:space="preserve">30 </w:t>
      </w:r>
      <w:proofErr w:type="gramStart"/>
      <w:r w:rsidR="00D86D36">
        <w:rPr>
          <w:rFonts w:ascii="Arial" w:hAnsi="Arial" w:cs="Arial"/>
          <w:color w:val="000000"/>
        </w:rPr>
        <w:t>days</w:t>
      </w:r>
      <w:proofErr w:type="gramEnd"/>
      <w:r w:rsidR="00D86D36">
        <w:rPr>
          <w:rFonts w:ascii="Arial" w:hAnsi="Arial" w:cs="Arial"/>
          <w:color w:val="000000"/>
        </w:rPr>
        <w:t xml:space="preserve"> limit</w:t>
      </w:r>
      <w:r w:rsidR="00081D41">
        <w:rPr>
          <w:rFonts w:ascii="Arial" w:hAnsi="Arial" w:cs="Arial"/>
          <w:color w:val="000000"/>
        </w:rPr>
        <w:t xml:space="preserve">ation is not </w:t>
      </w:r>
      <w:r w:rsidR="009B05DD">
        <w:rPr>
          <w:rFonts w:ascii="Arial" w:hAnsi="Arial" w:cs="Arial"/>
          <w:color w:val="000000"/>
        </w:rPr>
        <w:t xml:space="preserve">immediately </w:t>
      </w:r>
      <w:r w:rsidR="00081D41">
        <w:rPr>
          <w:rFonts w:ascii="Arial" w:hAnsi="Arial" w:cs="Arial"/>
          <w:color w:val="000000"/>
        </w:rPr>
        <w:t xml:space="preserve">apparent from the will. </w:t>
      </w:r>
      <w:r w:rsidR="005803E3">
        <w:rPr>
          <w:rFonts w:ascii="Arial" w:hAnsi="Arial" w:cs="Arial"/>
          <w:color w:val="000000"/>
        </w:rPr>
        <w:t xml:space="preserve">What compounds </w:t>
      </w:r>
      <w:r w:rsidR="00367F7A">
        <w:rPr>
          <w:rFonts w:ascii="Arial" w:hAnsi="Arial" w:cs="Arial"/>
          <w:color w:val="000000"/>
        </w:rPr>
        <w:t xml:space="preserve">the </w:t>
      </w:r>
      <w:r w:rsidR="009B05DD">
        <w:rPr>
          <w:rFonts w:ascii="Arial" w:hAnsi="Arial" w:cs="Arial"/>
          <w:color w:val="000000"/>
        </w:rPr>
        <w:t xml:space="preserve">matter further </w:t>
      </w:r>
      <w:r w:rsidR="00D60AE4">
        <w:rPr>
          <w:rFonts w:ascii="Arial" w:hAnsi="Arial" w:cs="Arial"/>
          <w:color w:val="000000"/>
        </w:rPr>
        <w:t>is</w:t>
      </w:r>
      <w:r w:rsidR="005803E3">
        <w:rPr>
          <w:rFonts w:ascii="Arial" w:hAnsi="Arial" w:cs="Arial"/>
          <w:color w:val="000000"/>
        </w:rPr>
        <w:t xml:space="preserve"> the </w:t>
      </w:r>
      <w:r w:rsidR="00367F7A">
        <w:rPr>
          <w:rFonts w:ascii="Arial" w:hAnsi="Arial" w:cs="Arial"/>
          <w:color w:val="000000"/>
        </w:rPr>
        <w:t xml:space="preserve">penultimate </w:t>
      </w:r>
      <w:r w:rsidR="005803E3">
        <w:rPr>
          <w:rFonts w:ascii="Arial" w:hAnsi="Arial" w:cs="Arial"/>
          <w:color w:val="000000"/>
        </w:rPr>
        <w:t xml:space="preserve">paragraph of </w:t>
      </w:r>
      <w:r w:rsidR="005803E3">
        <w:rPr>
          <w:rFonts w:ascii="Arial" w:hAnsi="Arial" w:cs="Arial"/>
          <w:color w:val="000000"/>
        </w:rPr>
        <w:lastRenderedPageBreak/>
        <w:t xml:space="preserve">clause 3 </w:t>
      </w:r>
      <w:r w:rsidR="0018227D">
        <w:rPr>
          <w:rFonts w:ascii="Arial" w:hAnsi="Arial" w:cs="Arial"/>
          <w:color w:val="000000"/>
        </w:rPr>
        <w:t xml:space="preserve">which </w:t>
      </w:r>
      <w:r w:rsidR="005803E3">
        <w:rPr>
          <w:rFonts w:ascii="Arial" w:hAnsi="Arial" w:cs="Arial"/>
          <w:color w:val="000000"/>
        </w:rPr>
        <w:t>bequeath</w:t>
      </w:r>
      <w:r w:rsidR="0018227D">
        <w:rPr>
          <w:rFonts w:ascii="Arial" w:hAnsi="Arial" w:cs="Arial"/>
          <w:color w:val="000000"/>
        </w:rPr>
        <w:t>s</w:t>
      </w:r>
      <w:r w:rsidR="005803E3">
        <w:rPr>
          <w:rFonts w:ascii="Arial" w:hAnsi="Arial" w:cs="Arial"/>
          <w:color w:val="000000"/>
        </w:rPr>
        <w:t xml:space="preserve"> the estate to </w:t>
      </w:r>
      <w:r w:rsidR="00D60AE4">
        <w:rPr>
          <w:rFonts w:ascii="Arial" w:hAnsi="Arial" w:cs="Arial"/>
          <w:color w:val="000000"/>
        </w:rPr>
        <w:t>the children of the testators if the trust is</w:t>
      </w:r>
      <w:r w:rsidR="005803E3">
        <w:rPr>
          <w:rFonts w:ascii="Arial" w:hAnsi="Arial" w:cs="Arial"/>
          <w:color w:val="000000"/>
        </w:rPr>
        <w:t xml:space="preserve"> not created within 30 days. </w:t>
      </w:r>
      <w:r w:rsidR="0018227D">
        <w:rPr>
          <w:rFonts w:ascii="Arial" w:hAnsi="Arial" w:cs="Arial"/>
          <w:color w:val="000000"/>
        </w:rPr>
        <w:t>The 30 days’ time frame</w:t>
      </w:r>
      <w:r w:rsidR="003C196F">
        <w:rPr>
          <w:rFonts w:ascii="Arial" w:hAnsi="Arial" w:cs="Arial"/>
          <w:color w:val="000000"/>
        </w:rPr>
        <w:t xml:space="preserve"> </w:t>
      </w:r>
      <w:r w:rsidR="00072972">
        <w:rPr>
          <w:rFonts w:ascii="Arial" w:hAnsi="Arial" w:cs="Arial"/>
          <w:color w:val="000000"/>
        </w:rPr>
        <w:t>is yet another p</w:t>
      </w:r>
      <w:r w:rsidR="0018227D">
        <w:rPr>
          <w:rFonts w:ascii="Arial" w:hAnsi="Arial" w:cs="Arial"/>
          <w:color w:val="000000"/>
        </w:rPr>
        <w:t>oorly drafted</w:t>
      </w:r>
      <w:r w:rsidR="00321CBB">
        <w:rPr>
          <w:rFonts w:ascii="Arial" w:hAnsi="Arial" w:cs="Arial"/>
          <w:color w:val="000000"/>
        </w:rPr>
        <w:t xml:space="preserve"> </w:t>
      </w:r>
      <w:r w:rsidR="00072972">
        <w:rPr>
          <w:rFonts w:ascii="Arial" w:hAnsi="Arial" w:cs="Arial"/>
          <w:color w:val="000000"/>
        </w:rPr>
        <w:t xml:space="preserve">clause which has </w:t>
      </w:r>
      <w:r w:rsidR="00321CBB">
        <w:rPr>
          <w:rFonts w:ascii="Arial" w:hAnsi="Arial" w:cs="Arial"/>
          <w:color w:val="000000"/>
        </w:rPr>
        <w:t>create</w:t>
      </w:r>
      <w:r w:rsidR="00072972">
        <w:rPr>
          <w:rFonts w:ascii="Arial" w:hAnsi="Arial" w:cs="Arial"/>
          <w:color w:val="000000"/>
        </w:rPr>
        <w:t>d</w:t>
      </w:r>
      <w:r w:rsidR="00321CBB">
        <w:rPr>
          <w:rFonts w:ascii="Arial" w:hAnsi="Arial" w:cs="Arial"/>
          <w:color w:val="000000"/>
        </w:rPr>
        <w:t xml:space="preserve"> a fertile ground for disputes and </w:t>
      </w:r>
      <w:r w:rsidR="00072972">
        <w:rPr>
          <w:rFonts w:ascii="Arial" w:hAnsi="Arial" w:cs="Arial"/>
          <w:color w:val="000000"/>
        </w:rPr>
        <w:t xml:space="preserve">has </w:t>
      </w:r>
      <w:r w:rsidR="00321CBB">
        <w:rPr>
          <w:rFonts w:ascii="Arial" w:hAnsi="Arial" w:cs="Arial"/>
          <w:color w:val="000000"/>
        </w:rPr>
        <w:t xml:space="preserve">led </w:t>
      </w:r>
      <w:r w:rsidR="00367F7A">
        <w:rPr>
          <w:rFonts w:ascii="Arial" w:hAnsi="Arial" w:cs="Arial"/>
          <w:color w:val="000000"/>
        </w:rPr>
        <w:t xml:space="preserve">to </w:t>
      </w:r>
      <w:r w:rsidR="00321CBB">
        <w:rPr>
          <w:rFonts w:ascii="Arial" w:hAnsi="Arial" w:cs="Arial"/>
          <w:color w:val="000000"/>
        </w:rPr>
        <w:t xml:space="preserve">delays </w:t>
      </w:r>
      <w:r w:rsidR="00072972">
        <w:rPr>
          <w:rFonts w:ascii="Arial" w:hAnsi="Arial" w:cs="Arial"/>
          <w:color w:val="000000"/>
        </w:rPr>
        <w:t>in finalising the estate.</w:t>
      </w:r>
      <w:r w:rsidR="0018227D">
        <w:rPr>
          <w:rFonts w:ascii="Arial" w:hAnsi="Arial" w:cs="Arial"/>
          <w:color w:val="000000"/>
        </w:rPr>
        <w:t xml:space="preserve">  </w:t>
      </w:r>
    </w:p>
    <w:p w14:paraId="0A7CBE72" w14:textId="77777777" w:rsidR="0018227D" w:rsidRDefault="0018227D" w:rsidP="001260A1">
      <w:pPr>
        <w:shd w:val="clear" w:color="auto" w:fill="FFFFFF"/>
        <w:tabs>
          <w:tab w:val="left" w:pos="709"/>
        </w:tabs>
        <w:spacing w:line="360" w:lineRule="auto"/>
        <w:jc w:val="both"/>
        <w:rPr>
          <w:rFonts w:ascii="Arial" w:hAnsi="Arial" w:cs="Arial"/>
          <w:color w:val="000000"/>
        </w:rPr>
      </w:pPr>
    </w:p>
    <w:p w14:paraId="20F263C4" w14:textId="52308DEF" w:rsidR="00932BB8" w:rsidRDefault="00321CBB"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[16</w:t>
      </w:r>
      <w:r w:rsidR="005803E3">
        <w:rPr>
          <w:rFonts w:ascii="Arial" w:hAnsi="Arial" w:cs="Arial"/>
          <w:color w:val="000000"/>
        </w:rPr>
        <w:t>]</w:t>
      </w:r>
      <w:r w:rsidR="0018227D">
        <w:rPr>
          <w:rFonts w:ascii="Arial" w:hAnsi="Arial" w:cs="Arial"/>
          <w:color w:val="000000"/>
        </w:rPr>
        <w:tab/>
        <w:t>Regardless of the above</w:t>
      </w:r>
      <w:r w:rsidR="00000161">
        <w:rPr>
          <w:rFonts w:ascii="Arial" w:hAnsi="Arial" w:cs="Arial"/>
          <w:color w:val="000000"/>
        </w:rPr>
        <w:t>,</w:t>
      </w:r>
      <w:r w:rsidR="0018227D">
        <w:rPr>
          <w:rFonts w:ascii="Arial" w:hAnsi="Arial" w:cs="Arial"/>
          <w:color w:val="000000"/>
        </w:rPr>
        <w:t xml:space="preserve"> when one construe</w:t>
      </w:r>
      <w:r w:rsidR="00000161">
        <w:rPr>
          <w:rFonts w:ascii="Arial" w:hAnsi="Arial" w:cs="Arial"/>
          <w:color w:val="000000"/>
        </w:rPr>
        <w:t>s</w:t>
      </w:r>
      <w:r w:rsidR="0018227D">
        <w:rPr>
          <w:rFonts w:ascii="Arial" w:hAnsi="Arial" w:cs="Arial"/>
          <w:color w:val="000000"/>
        </w:rPr>
        <w:t xml:space="preserve"> clause 4 together wit</w:t>
      </w:r>
      <w:r w:rsidR="00932BB8">
        <w:rPr>
          <w:rFonts w:ascii="Arial" w:hAnsi="Arial" w:cs="Arial"/>
          <w:color w:val="000000"/>
        </w:rPr>
        <w:t>h</w:t>
      </w:r>
      <w:r w:rsidR="0018227D">
        <w:rPr>
          <w:rFonts w:ascii="Arial" w:hAnsi="Arial" w:cs="Arial"/>
          <w:color w:val="000000"/>
        </w:rPr>
        <w:t xml:space="preserve"> clause 3</w:t>
      </w:r>
      <w:r w:rsidR="00000161">
        <w:rPr>
          <w:rFonts w:ascii="Arial" w:hAnsi="Arial" w:cs="Arial"/>
          <w:color w:val="000000"/>
        </w:rPr>
        <w:t>,</w:t>
      </w:r>
      <w:r w:rsidR="0018227D">
        <w:rPr>
          <w:rFonts w:ascii="Arial" w:hAnsi="Arial" w:cs="Arial"/>
          <w:color w:val="000000"/>
        </w:rPr>
        <w:t xml:space="preserve"> there </w:t>
      </w:r>
      <w:r w:rsidR="00000161">
        <w:rPr>
          <w:rFonts w:ascii="Arial" w:hAnsi="Arial" w:cs="Arial"/>
          <w:color w:val="000000"/>
        </w:rPr>
        <w:t>i</w:t>
      </w:r>
      <w:r w:rsidR="00E453CD">
        <w:rPr>
          <w:rFonts w:ascii="Arial" w:hAnsi="Arial" w:cs="Arial"/>
          <w:color w:val="000000"/>
        </w:rPr>
        <w:t>s no hesitation</w:t>
      </w:r>
      <w:r w:rsidR="0018227D">
        <w:rPr>
          <w:rFonts w:ascii="Arial" w:hAnsi="Arial" w:cs="Arial"/>
          <w:color w:val="000000"/>
        </w:rPr>
        <w:t xml:space="preserve"> </w:t>
      </w:r>
      <w:r>
        <w:rPr>
          <w:rFonts w:ascii="Arial" w:hAnsi="Arial" w:cs="Arial"/>
          <w:color w:val="000000"/>
        </w:rPr>
        <w:t xml:space="preserve">that </w:t>
      </w:r>
      <w:r w:rsidR="0018227D">
        <w:rPr>
          <w:rFonts w:ascii="Arial" w:hAnsi="Arial" w:cs="Arial"/>
          <w:color w:val="000000"/>
        </w:rPr>
        <w:t>the testators</w:t>
      </w:r>
      <w:r w:rsidR="00E453CD">
        <w:rPr>
          <w:rFonts w:ascii="Arial" w:hAnsi="Arial" w:cs="Arial"/>
          <w:color w:val="000000"/>
        </w:rPr>
        <w:t>’</w:t>
      </w:r>
      <w:r w:rsidR="0018227D">
        <w:rPr>
          <w:rFonts w:ascii="Arial" w:hAnsi="Arial" w:cs="Arial"/>
          <w:color w:val="000000"/>
        </w:rPr>
        <w:t xml:space="preserve"> </w:t>
      </w:r>
      <w:r w:rsidR="00E453CD">
        <w:rPr>
          <w:rFonts w:ascii="Arial" w:hAnsi="Arial" w:cs="Arial"/>
          <w:color w:val="000000"/>
        </w:rPr>
        <w:t xml:space="preserve">wishes were </w:t>
      </w:r>
      <w:r w:rsidR="0018227D">
        <w:rPr>
          <w:rFonts w:ascii="Arial" w:hAnsi="Arial" w:cs="Arial"/>
          <w:color w:val="000000"/>
        </w:rPr>
        <w:t>that clause 3 be</w:t>
      </w:r>
      <w:r w:rsidR="00932BB8">
        <w:rPr>
          <w:rFonts w:ascii="Arial" w:hAnsi="Arial" w:cs="Arial"/>
          <w:color w:val="000000"/>
        </w:rPr>
        <w:t xml:space="preserve"> the dominant clause and </w:t>
      </w:r>
      <w:r>
        <w:rPr>
          <w:rFonts w:ascii="Arial" w:hAnsi="Arial" w:cs="Arial"/>
          <w:color w:val="000000"/>
        </w:rPr>
        <w:t xml:space="preserve">must </w:t>
      </w:r>
      <w:r w:rsidR="00E453CD">
        <w:rPr>
          <w:rFonts w:ascii="Arial" w:hAnsi="Arial" w:cs="Arial"/>
          <w:color w:val="000000"/>
        </w:rPr>
        <w:t xml:space="preserve">determine </w:t>
      </w:r>
      <w:r w:rsidR="00932BB8">
        <w:rPr>
          <w:rFonts w:ascii="Arial" w:hAnsi="Arial" w:cs="Arial"/>
          <w:color w:val="000000"/>
        </w:rPr>
        <w:t xml:space="preserve">how their </w:t>
      </w:r>
      <w:r w:rsidR="0018227D">
        <w:rPr>
          <w:rFonts w:ascii="Arial" w:hAnsi="Arial" w:cs="Arial"/>
          <w:color w:val="000000"/>
        </w:rPr>
        <w:t xml:space="preserve">estate shall </w:t>
      </w:r>
      <w:r w:rsidR="00932BB8">
        <w:rPr>
          <w:rFonts w:ascii="Arial" w:hAnsi="Arial" w:cs="Arial"/>
          <w:color w:val="000000"/>
        </w:rPr>
        <w:t xml:space="preserve">devolve. </w:t>
      </w:r>
      <w:r w:rsidR="001A505A">
        <w:rPr>
          <w:rFonts w:ascii="Arial" w:hAnsi="Arial" w:cs="Arial"/>
          <w:color w:val="000000"/>
        </w:rPr>
        <w:t xml:space="preserve">Clause 4 makes it clear that even </w:t>
      </w:r>
      <w:r>
        <w:rPr>
          <w:rFonts w:ascii="Arial" w:hAnsi="Arial" w:cs="Arial"/>
          <w:color w:val="000000"/>
        </w:rPr>
        <w:t>i</w:t>
      </w:r>
      <w:r w:rsidR="001A505A">
        <w:rPr>
          <w:rFonts w:ascii="Arial" w:hAnsi="Arial" w:cs="Arial"/>
          <w:color w:val="000000"/>
        </w:rPr>
        <w:t>f the surviving spouse does not die within 30 days of each other</w:t>
      </w:r>
      <w:r w:rsidR="004248CC">
        <w:rPr>
          <w:rFonts w:ascii="Arial" w:hAnsi="Arial" w:cs="Arial"/>
          <w:color w:val="000000"/>
        </w:rPr>
        <w:t xml:space="preserve"> but </w:t>
      </w:r>
      <w:r w:rsidR="001A505A">
        <w:rPr>
          <w:rFonts w:ascii="Arial" w:hAnsi="Arial" w:cs="Arial"/>
          <w:color w:val="000000"/>
        </w:rPr>
        <w:t xml:space="preserve">at any stage thereafter </w:t>
      </w:r>
      <w:r w:rsidR="00093219">
        <w:rPr>
          <w:rFonts w:ascii="Arial" w:hAnsi="Arial" w:cs="Arial"/>
          <w:color w:val="000000"/>
        </w:rPr>
        <w:t xml:space="preserve">dies </w:t>
      </w:r>
      <w:r w:rsidR="001A505A">
        <w:rPr>
          <w:rFonts w:ascii="Arial" w:hAnsi="Arial" w:cs="Arial"/>
          <w:color w:val="000000"/>
        </w:rPr>
        <w:t xml:space="preserve">without leaving a will, the circumstances shall be regulated by the provisions of clause 3 which directs that an </w:t>
      </w:r>
      <w:r w:rsidR="001A505A" w:rsidRPr="00F44E4F">
        <w:rPr>
          <w:rFonts w:ascii="Arial" w:hAnsi="Arial" w:cs="Arial"/>
          <w:i/>
          <w:color w:val="000000"/>
        </w:rPr>
        <w:t xml:space="preserve">inter </w:t>
      </w:r>
      <w:proofErr w:type="spellStart"/>
      <w:r w:rsidR="001A505A" w:rsidRPr="00F44E4F">
        <w:rPr>
          <w:rFonts w:ascii="Arial" w:hAnsi="Arial" w:cs="Arial"/>
          <w:i/>
          <w:color w:val="000000"/>
        </w:rPr>
        <w:t>vivos</w:t>
      </w:r>
      <w:proofErr w:type="spellEnd"/>
      <w:r w:rsidR="001A505A">
        <w:rPr>
          <w:rFonts w:ascii="Arial" w:hAnsi="Arial" w:cs="Arial"/>
          <w:color w:val="000000"/>
        </w:rPr>
        <w:t xml:space="preserve"> trust be formed. This interpretation is in line with the wishes of the testators as expressed in the will and is consistent with the central theme which is the creation of the trust. </w:t>
      </w:r>
      <w:r w:rsidR="00623E27">
        <w:rPr>
          <w:rFonts w:ascii="Arial" w:hAnsi="Arial" w:cs="Arial"/>
          <w:color w:val="000000"/>
        </w:rPr>
        <w:t>This is clear from c</w:t>
      </w:r>
      <w:r w:rsidR="00F2357E">
        <w:rPr>
          <w:rFonts w:ascii="Arial" w:hAnsi="Arial" w:cs="Arial"/>
          <w:color w:val="000000"/>
        </w:rPr>
        <w:t xml:space="preserve">lause 3 </w:t>
      </w:r>
      <w:r w:rsidR="004248CC">
        <w:rPr>
          <w:rFonts w:ascii="Arial" w:hAnsi="Arial" w:cs="Arial"/>
          <w:color w:val="000000"/>
        </w:rPr>
        <w:t xml:space="preserve">which deals with the </w:t>
      </w:r>
      <w:r w:rsidR="00623E27">
        <w:rPr>
          <w:rFonts w:ascii="Arial" w:hAnsi="Arial" w:cs="Arial"/>
          <w:color w:val="000000"/>
        </w:rPr>
        <w:t xml:space="preserve">creation </w:t>
      </w:r>
      <w:r w:rsidR="00F2357E">
        <w:rPr>
          <w:rFonts w:ascii="Arial" w:hAnsi="Arial" w:cs="Arial"/>
          <w:color w:val="000000"/>
        </w:rPr>
        <w:t>of the trust,</w:t>
      </w:r>
      <w:r w:rsidR="00000161">
        <w:rPr>
          <w:rFonts w:ascii="Arial" w:hAnsi="Arial" w:cs="Arial"/>
          <w:color w:val="000000"/>
        </w:rPr>
        <w:t xml:space="preserve"> and</w:t>
      </w:r>
      <w:r w:rsidR="00623E27">
        <w:rPr>
          <w:rFonts w:ascii="Arial" w:hAnsi="Arial" w:cs="Arial"/>
          <w:color w:val="000000"/>
        </w:rPr>
        <w:t xml:space="preserve"> clauses 5</w:t>
      </w:r>
      <w:r w:rsidR="004248CC">
        <w:rPr>
          <w:rFonts w:ascii="Arial" w:hAnsi="Arial" w:cs="Arial"/>
          <w:color w:val="000000"/>
        </w:rPr>
        <w:t>, 6</w:t>
      </w:r>
      <w:r w:rsidR="00623E27">
        <w:rPr>
          <w:rFonts w:ascii="Arial" w:hAnsi="Arial" w:cs="Arial"/>
          <w:color w:val="000000"/>
        </w:rPr>
        <w:t>, 7, 8, and 11 dealing</w:t>
      </w:r>
      <w:r w:rsidR="00F2357E">
        <w:rPr>
          <w:rFonts w:ascii="Arial" w:hAnsi="Arial" w:cs="Arial"/>
          <w:color w:val="000000"/>
        </w:rPr>
        <w:t xml:space="preserve"> extensively with how the said trust is to function. </w:t>
      </w:r>
    </w:p>
    <w:p w14:paraId="1FE932F2" w14:textId="370EAC02" w:rsidR="00093219" w:rsidRDefault="00093219" w:rsidP="001260A1">
      <w:pPr>
        <w:shd w:val="clear" w:color="auto" w:fill="FFFFFF"/>
        <w:tabs>
          <w:tab w:val="left" w:pos="709"/>
        </w:tabs>
        <w:spacing w:line="360" w:lineRule="auto"/>
        <w:jc w:val="both"/>
        <w:rPr>
          <w:rFonts w:ascii="Arial" w:hAnsi="Arial" w:cs="Arial"/>
          <w:color w:val="000000"/>
        </w:rPr>
      </w:pPr>
    </w:p>
    <w:p w14:paraId="01292FF3" w14:textId="2AB2A8DD" w:rsidR="00CC6497" w:rsidRDefault="0001085E"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[17</w:t>
      </w:r>
      <w:r w:rsidR="00093219">
        <w:rPr>
          <w:rFonts w:ascii="Arial" w:hAnsi="Arial" w:cs="Arial"/>
          <w:color w:val="000000"/>
        </w:rPr>
        <w:t>]</w:t>
      </w:r>
      <w:r w:rsidR="00093219">
        <w:rPr>
          <w:rFonts w:ascii="Arial" w:hAnsi="Arial" w:cs="Arial"/>
          <w:color w:val="000000"/>
        </w:rPr>
        <w:tab/>
      </w:r>
      <w:r w:rsidR="00A86D82">
        <w:rPr>
          <w:rFonts w:ascii="Arial" w:hAnsi="Arial" w:cs="Arial"/>
          <w:color w:val="000000"/>
        </w:rPr>
        <w:t xml:space="preserve">The first respondent appears not </w:t>
      </w:r>
      <w:r w:rsidR="00B92253">
        <w:rPr>
          <w:rFonts w:ascii="Arial" w:hAnsi="Arial" w:cs="Arial"/>
          <w:color w:val="000000"/>
        </w:rPr>
        <w:t xml:space="preserve">to </w:t>
      </w:r>
      <w:r w:rsidR="00A86D82">
        <w:rPr>
          <w:rFonts w:ascii="Arial" w:hAnsi="Arial" w:cs="Arial"/>
          <w:color w:val="000000"/>
        </w:rPr>
        <w:t>quarrel with the above interpretation</w:t>
      </w:r>
      <w:r w:rsidR="00623E27">
        <w:rPr>
          <w:rFonts w:ascii="Arial" w:hAnsi="Arial" w:cs="Arial"/>
          <w:color w:val="000000"/>
        </w:rPr>
        <w:t xml:space="preserve"> that clause 4 directs that the estate be </w:t>
      </w:r>
      <w:r w:rsidR="004248CC">
        <w:rPr>
          <w:rFonts w:ascii="Arial" w:hAnsi="Arial" w:cs="Arial"/>
          <w:color w:val="000000"/>
        </w:rPr>
        <w:t xml:space="preserve">regulated </w:t>
      </w:r>
      <w:r w:rsidR="00623E27">
        <w:rPr>
          <w:rFonts w:ascii="Arial" w:hAnsi="Arial" w:cs="Arial"/>
          <w:color w:val="000000"/>
        </w:rPr>
        <w:t>in accordance with clause 3</w:t>
      </w:r>
      <w:r w:rsidR="00A86D82">
        <w:rPr>
          <w:rFonts w:ascii="Arial" w:hAnsi="Arial" w:cs="Arial"/>
          <w:color w:val="000000"/>
        </w:rPr>
        <w:t xml:space="preserve"> but argues that </w:t>
      </w:r>
      <w:r w:rsidR="00623E27">
        <w:rPr>
          <w:rFonts w:ascii="Arial" w:hAnsi="Arial" w:cs="Arial"/>
          <w:color w:val="000000"/>
        </w:rPr>
        <w:t xml:space="preserve">the latter </w:t>
      </w:r>
      <w:r w:rsidR="00A86D82">
        <w:rPr>
          <w:rFonts w:ascii="Arial" w:hAnsi="Arial" w:cs="Arial"/>
          <w:color w:val="000000"/>
        </w:rPr>
        <w:t xml:space="preserve">does not apply because the </w:t>
      </w:r>
      <w:r w:rsidR="009E269D">
        <w:rPr>
          <w:rFonts w:ascii="Arial" w:hAnsi="Arial" w:cs="Arial"/>
          <w:color w:val="000000"/>
        </w:rPr>
        <w:t>surviving spouse</w:t>
      </w:r>
      <w:r w:rsidR="00A86D82">
        <w:rPr>
          <w:rFonts w:ascii="Arial" w:hAnsi="Arial" w:cs="Arial"/>
          <w:color w:val="000000"/>
        </w:rPr>
        <w:t xml:space="preserve"> died leaving a will as envisaged in clause 4. It is the first respond</w:t>
      </w:r>
      <w:r w:rsidR="004248CC">
        <w:rPr>
          <w:rFonts w:ascii="Arial" w:hAnsi="Arial" w:cs="Arial"/>
          <w:color w:val="000000"/>
        </w:rPr>
        <w:t xml:space="preserve">ent’s </w:t>
      </w:r>
      <w:r>
        <w:rPr>
          <w:rFonts w:ascii="Arial" w:hAnsi="Arial" w:cs="Arial"/>
          <w:color w:val="000000"/>
        </w:rPr>
        <w:t>contention</w:t>
      </w:r>
      <w:r w:rsidR="004248CC">
        <w:rPr>
          <w:rFonts w:ascii="Arial" w:hAnsi="Arial" w:cs="Arial"/>
          <w:color w:val="000000"/>
        </w:rPr>
        <w:t xml:space="preserve"> that the will referred to</w:t>
      </w:r>
      <w:r w:rsidR="00A86D82">
        <w:rPr>
          <w:rFonts w:ascii="Arial" w:hAnsi="Arial" w:cs="Arial"/>
          <w:color w:val="000000"/>
        </w:rPr>
        <w:t xml:space="preserve"> is the same joint will</w:t>
      </w:r>
      <w:r w:rsidR="00623E27">
        <w:rPr>
          <w:rFonts w:ascii="Arial" w:hAnsi="Arial" w:cs="Arial"/>
          <w:color w:val="000000"/>
        </w:rPr>
        <w:t xml:space="preserve"> in question</w:t>
      </w:r>
      <w:r w:rsidR="00A86D82">
        <w:rPr>
          <w:rFonts w:ascii="Arial" w:hAnsi="Arial" w:cs="Arial"/>
          <w:color w:val="000000"/>
        </w:rPr>
        <w:t xml:space="preserve">. </w:t>
      </w:r>
      <w:r w:rsidR="00D356DA">
        <w:rPr>
          <w:rFonts w:ascii="Arial" w:hAnsi="Arial" w:cs="Arial"/>
          <w:color w:val="000000"/>
        </w:rPr>
        <w:t xml:space="preserve">She further </w:t>
      </w:r>
      <w:r w:rsidR="004248CC">
        <w:rPr>
          <w:rFonts w:ascii="Arial" w:hAnsi="Arial" w:cs="Arial"/>
          <w:color w:val="000000"/>
        </w:rPr>
        <w:t>argued</w:t>
      </w:r>
      <w:r w:rsidR="00D356DA">
        <w:rPr>
          <w:rFonts w:ascii="Arial" w:hAnsi="Arial" w:cs="Arial"/>
          <w:color w:val="000000"/>
        </w:rPr>
        <w:t xml:space="preserve"> that </w:t>
      </w:r>
      <w:r w:rsidR="00623E27">
        <w:rPr>
          <w:rFonts w:ascii="Arial" w:hAnsi="Arial" w:cs="Arial"/>
          <w:color w:val="000000"/>
        </w:rPr>
        <w:t xml:space="preserve">this </w:t>
      </w:r>
      <w:r w:rsidR="00761670">
        <w:rPr>
          <w:rFonts w:ascii="Arial" w:hAnsi="Arial" w:cs="Arial"/>
          <w:color w:val="000000"/>
        </w:rPr>
        <w:t>would m</w:t>
      </w:r>
      <w:r w:rsidR="00623E27">
        <w:rPr>
          <w:rFonts w:ascii="Arial" w:hAnsi="Arial" w:cs="Arial"/>
          <w:color w:val="000000"/>
        </w:rPr>
        <w:t xml:space="preserve">ean that there is no </w:t>
      </w:r>
      <w:r w:rsidR="00D356DA">
        <w:rPr>
          <w:rFonts w:ascii="Arial" w:hAnsi="Arial" w:cs="Arial"/>
          <w:color w:val="000000"/>
        </w:rPr>
        <w:t>distr</w:t>
      </w:r>
      <w:r w:rsidR="004248CC">
        <w:rPr>
          <w:rFonts w:ascii="Arial" w:hAnsi="Arial" w:cs="Arial"/>
          <w:color w:val="000000"/>
        </w:rPr>
        <w:t xml:space="preserve">ibution of the estate in place </w:t>
      </w:r>
      <w:r w:rsidR="00623E27">
        <w:rPr>
          <w:rFonts w:ascii="Arial" w:hAnsi="Arial" w:cs="Arial"/>
          <w:color w:val="000000"/>
        </w:rPr>
        <w:t xml:space="preserve">and therefore </w:t>
      </w:r>
      <w:r w:rsidR="00D356DA">
        <w:rPr>
          <w:rFonts w:ascii="Arial" w:hAnsi="Arial" w:cs="Arial"/>
          <w:color w:val="000000"/>
        </w:rPr>
        <w:t>the deceased died partially testat</w:t>
      </w:r>
      <w:r>
        <w:rPr>
          <w:rFonts w:ascii="Arial" w:hAnsi="Arial" w:cs="Arial"/>
          <w:color w:val="000000"/>
        </w:rPr>
        <w:t>e and partially intestate. The r</w:t>
      </w:r>
      <w:r w:rsidR="00D356DA">
        <w:rPr>
          <w:rFonts w:ascii="Arial" w:hAnsi="Arial" w:cs="Arial"/>
          <w:color w:val="000000"/>
        </w:rPr>
        <w:t>esult</w:t>
      </w:r>
      <w:r>
        <w:rPr>
          <w:rFonts w:ascii="Arial" w:hAnsi="Arial" w:cs="Arial"/>
          <w:color w:val="000000"/>
        </w:rPr>
        <w:t xml:space="preserve"> is that </w:t>
      </w:r>
      <w:r w:rsidR="00D356DA">
        <w:rPr>
          <w:rFonts w:ascii="Arial" w:hAnsi="Arial" w:cs="Arial"/>
          <w:color w:val="000000"/>
        </w:rPr>
        <w:t xml:space="preserve">the deceased estate </w:t>
      </w:r>
      <w:r>
        <w:rPr>
          <w:rFonts w:ascii="Arial" w:hAnsi="Arial" w:cs="Arial"/>
          <w:color w:val="000000"/>
        </w:rPr>
        <w:t xml:space="preserve">must be </w:t>
      </w:r>
      <w:r w:rsidR="00D356DA">
        <w:rPr>
          <w:rFonts w:ascii="Arial" w:hAnsi="Arial" w:cs="Arial"/>
          <w:color w:val="000000"/>
        </w:rPr>
        <w:t xml:space="preserve">distributed </w:t>
      </w:r>
      <w:r w:rsidR="00761670">
        <w:rPr>
          <w:rFonts w:ascii="Arial" w:hAnsi="Arial" w:cs="Arial"/>
          <w:color w:val="000000"/>
        </w:rPr>
        <w:t xml:space="preserve">in terms </w:t>
      </w:r>
      <w:r w:rsidR="00D356DA">
        <w:rPr>
          <w:rFonts w:ascii="Arial" w:hAnsi="Arial" w:cs="Arial"/>
          <w:color w:val="000000"/>
        </w:rPr>
        <w:t xml:space="preserve">of </w:t>
      </w:r>
      <w:r w:rsidR="00761670">
        <w:rPr>
          <w:rFonts w:ascii="Arial" w:hAnsi="Arial" w:cs="Arial"/>
          <w:color w:val="000000"/>
        </w:rPr>
        <w:t xml:space="preserve">the </w:t>
      </w:r>
      <w:r w:rsidR="00D356DA">
        <w:rPr>
          <w:rFonts w:ascii="Arial" w:hAnsi="Arial" w:cs="Arial"/>
          <w:color w:val="000000"/>
        </w:rPr>
        <w:t>intestate succession</w:t>
      </w:r>
      <w:r>
        <w:rPr>
          <w:rFonts w:ascii="Arial" w:hAnsi="Arial" w:cs="Arial"/>
          <w:color w:val="000000"/>
        </w:rPr>
        <w:t xml:space="preserve"> law</w:t>
      </w:r>
      <w:r w:rsidR="00D356DA">
        <w:rPr>
          <w:rFonts w:ascii="Arial" w:hAnsi="Arial" w:cs="Arial"/>
          <w:color w:val="000000"/>
        </w:rPr>
        <w:t xml:space="preserve">. </w:t>
      </w:r>
    </w:p>
    <w:p w14:paraId="3D1197DE" w14:textId="77777777" w:rsidR="00CC6497" w:rsidRDefault="00CC6497" w:rsidP="001260A1">
      <w:pPr>
        <w:shd w:val="clear" w:color="auto" w:fill="FFFFFF"/>
        <w:tabs>
          <w:tab w:val="left" w:pos="709"/>
        </w:tabs>
        <w:spacing w:line="360" w:lineRule="auto"/>
        <w:jc w:val="both"/>
        <w:rPr>
          <w:rFonts w:ascii="Arial" w:hAnsi="Arial" w:cs="Arial"/>
          <w:color w:val="000000"/>
        </w:rPr>
      </w:pPr>
    </w:p>
    <w:p w14:paraId="257543CA" w14:textId="04689E01" w:rsidR="000A31A5" w:rsidRDefault="0001085E"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[18</w:t>
      </w:r>
      <w:r w:rsidR="00CC6497">
        <w:rPr>
          <w:rFonts w:ascii="Arial" w:hAnsi="Arial" w:cs="Arial"/>
          <w:color w:val="000000"/>
        </w:rPr>
        <w:t>]</w:t>
      </w:r>
      <w:r w:rsidR="00CC6497">
        <w:rPr>
          <w:rFonts w:ascii="Arial" w:hAnsi="Arial" w:cs="Arial"/>
          <w:color w:val="000000"/>
        </w:rPr>
        <w:tab/>
        <w:t>The interpretation by the first respondent is contrary to the plain meaning of the will which unambiguously state</w:t>
      </w:r>
      <w:r w:rsidR="00F44E4F">
        <w:rPr>
          <w:rFonts w:ascii="Arial" w:hAnsi="Arial" w:cs="Arial"/>
          <w:color w:val="000000"/>
        </w:rPr>
        <w:t>s</w:t>
      </w:r>
      <w:r w:rsidR="00CC6497">
        <w:rPr>
          <w:rFonts w:ascii="Arial" w:hAnsi="Arial" w:cs="Arial"/>
          <w:color w:val="000000"/>
        </w:rPr>
        <w:t xml:space="preserve"> that the testator </w:t>
      </w:r>
      <w:r w:rsidR="00634DC8">
        <w:rPr>
          <w:rFonts w:ascii="Arial" w:hAnsi="Arial" w:cs="Arial"/>
          <w:color w:val="000000"/>
        </w:rPr>
        <w:t xml:space="preserve">must </w:t>
      </w:r>
      <w:r w:rsidR="00CC6497">
        <w:rPr>
          <w:rFonts w:ascii="Arial" w:hAnsi="Arial" w:cs="Arial"/>
          <w:color w:val="000000"/>
        </w:rPr>
        <w:t>subsequently die w</w:t>
      </w:r>
      <w:r w:rsidR="00FC3DEB">
        <w:rPr>
          <w:rFonts w:ascii="Arial" w:hAnsi="Arial" w:cs="Arial"/>
          <w:color w:val="000000"/>
        </w:rPr>
        <w:t xml:space="preserve">ithout leaving a will. </w:t>
      </w:r>
      <w:r w:rsidR="00D635A8">
        <w:rPr>
          <w:rFonts w:ascii="Arial" w:hAnsi="Arial" w:cs="Arial"/>
          <w:color w:val="000000"/>
        </w:rPr>
        <w:t xml:space="preserve">It defies logic that </w:t>
      </w:r>
      <w:r w:rsidR="00FC3DEB">
        <w:rPr>
          <w:rFonts w:ascii="Arial" w:hAnsi="Arial" w:cs="Arial"/>
          <w:color w:val="000000"/>
        </w:rPr>
        <w:t>the survi</w:t>
      </w:r>
      <w:r w:rsidR="002A57B4">
        <w:rPr>
          <w:rFonts w:ascii="Arial" w:hAnsi="Arial" w:cs="Arial"/>
          <w:color w:val="000000"/>
        </w:rPr>
        <w:t>vi</w:t>
      </w:r>
      <w:r w:rsidR="00FC3DEB">
        <w:rPr>
          <w:rFonts w:ascii="Arial" w:hAnsi="Arial" w:cs="Arial"/>
          <w:color w:val="000000"/>
        </w:rPr>
        <w:t>ng testator</w:t>
      </w:r>
      <w:r w:rsidR="00D635A8">
        <w:rPr>
          <w:rFonts w:ascii="Arial" w:hAnsi="Arial" w:cs="Arial"/>
          <w:color w:val="000000"/>
        </w:rPr>
        <w:t xml:space="preserve"> can subsequently re-create a joint will with the very same spouse who </w:t>
      </w:r>
      <w:r w:rsidR="00B50DC4">
        <w:rPr>
          <w:rFonts w:ascii="Arial" w:hAnsi="Arial" w:cs="Arial"/>
          <w:color w:val="000000"/>
        </w:rPr>
        <w:t>ha</w:t>
      </w:r>
      <w:r w:rsidR="00D635A8">
        <w:rPr>
          <w:rFonts w:ascii="Arial" w:hAnsi="Arial" w:cs="Arial"/>
          <w:color w:val="000000"/>
        </w:rPr>
        <w:t xml:space="preserve">s </w:t>
      </w:r>
      <w:r w:rsidR="00B50DC4">
        <w:rPr>
          <w:rFonts w:ascii="Arial" w:hAnsi="Arial" w:cs="Arial"/>
          <w:color w:val="000000"/>
        </w:rPr>
        <w:t>pre</w:t>
      </w:r>
      <w:r w:rsidR="00D635A8">
        <w:rPr>
          <w:rFonts w:ascii="Arial" w:hAnsi="Arial" w:cs="Arial"/>
          <w:color w:val="000000"/>
        </w:rPr>
        <w:t>deceased</w:t>
      </w:r>
      <w:r w:rsidR="00B50DC4">
        <w:rPr>
          <w:rFonts w:ascii="Arial" w:hAnsi="Arial" w:cs="Arial"/>
          <w:color w:val="000000"/>
        </w:rPr>
        <w:t xml:space="preserve"> him</w:t>
      </w:r>
      <w:r w:rsidR="00D635A8">
        <w:rPr>
          <w:rFonts w:ascii="Arial" w:hAnsi="Arial" w:cs="Arial"/>
          <w:color w:val="000000"/>
        </w:rPr>
        <w:t xml:space="preserve">. </w:t>
      </w:r>
      <w:r w:rsidR="00FC3DEB">
        <w:rPr>
          <w:rFonts w:ascii="Arial" w:hAnsi="Arial" w:cs="Arial"/>
          <w:color w:val="000000"/>
        </w:rPr>
        <w:t xml:space="preserve">It is clear that the only reason </w:t>
      </w:r>
      <w:r w:rsidR="00D635A8">
        <w:rPr>
          <w:rFonts w:ascii="Arial" w:hAnsi="Arial" w:cs="Arial"/>
          <w:color w:val="000000"/>
        </w:rPr>
        <w:t>c</w:t>
      </w:r>
      <w:r w:rsidR="00FC3DEB">
        <w:rPr>
          <w:rFonts w:ascii="Arial" w:hAnsi="Arial" w:cs="Arial"/>
          <w:color w:val="000000"/>
        </w:rPr>
        <w:t>lause 4 was created is that having survived more than 30 days, the survivor has freedom to create a new will should he so wish. Clause 4 then create</w:t>
      </w:r>
      <w:r w:rsidR="00F342E8">
        <w:rPr>
          <w:rFonts w:ascii="Arial" w:hAnsi="Arial" w:cs="Arial"/>
          <w:color w:val="000000"/>
        </w:rPr>
        <w:t>s</w:t>
      </w:r>
      <w:r w:rsidR="00FC3DEB">
        <w:rPr>
          <w:rFonts w:ascii="Arial" w:hAnsi="Arial" w:cs="Arial"/>
          <w:color w:val="000000"/>
        </w:rPr>
        <w:t xml:space="preserve"> a default position where the </w:t>
      </w:r>
      <w:r w:rsidR="002A57B4">
        <w:rPr>
          <w:rFonts w:ascii="Arial" w:hAnsi="Arial" w:cs="Arial"/>
          <w:color w:val="000000"/>
        </w:rPr>
        <w:t>entire</w:t>
      </w:r>
      <w:r w:rsidR="00FC3DEB">
        <w:rPr>
          <w:rFonts w:ascii="Arial" w:hAnsi="Arial" w:cs="Arial"/>
          <w:color w:val="000000"/>
        </w:rPr>
        <w:t xml:space="preserve"> estate must be regulated by clause 3</w:t>
      </w:r>
      <w:r w:rsidR="00F44E4F">
        <w:rPr>
          <w:rFonts w:ascii="Arial" w:hAnsi="Arial" w:cs="Arial"/>
          <w:color w:val="000000"/>
        </w:rPr>
        <w:t>,</w:t>
      </w:r>
      <w:r>
        <w:rPr>
          <w:rFonts w:ascii="Arial" w:hAnsi="Arial" w:cs="Arial"/>
          <w:color w:val="000000"/>
        </w:rPr>
        <w:t xml:space="preserve"> </w:t>
      </w:r>
      <w:r w:rsidR="00CC4111">
        <w:rPr>
          <w:rFonts w:ascii="Arial" w:hAnsi="Arial" w:cs="Arial"/>
          <w:color w:val="000000"/>
        </w:rPr>
        <w:t>should no will be created</w:t>
      </w:r>
      <w:r w:rsidR="00FC3DEB">
        <w:rPr>
          <w:rFonts w:ascii="Arial" w:hAnsi="Arial" w:cs="Arial"/>
          <w:color w:val="000000"/>
        </w:rPr>
        <w:t xml:space="preserve">. </w:t>
      </w:r>
      <w:r w:rsidR="002A57B4">
        <w:rPr>
          <w:rFonts w:ascii="Arial" w:hAnsi="Arial" w:cs="Arial"/>
          <w:color w:val="000000"/>
        </w:rPr>
        <w:t>Further</w:t>
      </w:r>
      <w:r w:rsidR="002563FA">
        <w:rPr>
          <w:rFonts w:ascii="Arial" w:hAnsi="Arial" w:cs="Arial"/>
          <w:color w:val="000000"/>
        </w:rPr>
        <w:t>,</w:t>
      </w:r>
      <w:r w:rsidR="002A57B4">
        <w:rPr>
          <w:rFonts w:ascii="Arial" w:hAnsi="Arial" w:cs="Arial"/>
          <w:color w:val="000000"/>
        </w:rPr>
        <w:t xml:space="preserve"> the construction by the first respondent would result in the will being </w:t>
      </w:r>
      <w:r w:rsidR="00B92253">
        <w:rPr>
          <w:rFonts w:ascii="Arial" w:hAnsi="Arial" w:cs="Arial"/>
          <w:color w:val="000000"/>
        </w:rPr>
        <w:t xml:space="preserve">redundant and meaningless. </w:t>
      </w:r>
      <w:r w:rsidR="009E269D">
        <w:rPr>
          <w:rFonts w:ascii="Arial" w:hAnsi="Arial" w:cs="Arial"/>
          <w:color w:val="000000"/>
        </w:rPr>
        <w:t xml:space="preserve">I agree with counsel for the applicant that a </w:t>
      </w:r>
      <w:r w:rsidR="002A57B4">
        <w:rPr>
          <w:rFonts w:ascii="Arial" w:hAnsi="Arial" w:cs="Arial"/>
          <w:color w:val="000000"/>
        </w:rPr>
        <w:t xml:space="preserve">court has a </w:t>
      </w:r>
      <w:r w:rsidR="002A57B4">
        <w:rPr>
          <w:rFonts w:ascii="Arial" w:hAnsi="Arial" w:cs="Arial"/>
          <w:color w:val="000000"/>
        </w:rPr>
        <w:lastRenderedPageBreak/>
        <w:t xml:space="preserve">duty when interpreting the will to uphold the wishes of the </w:t>
      </w:r>
      <w:r w:rsidR="00EB4407">
        <w:rPr>
          <w:rFonts w:ascii="Arial" w:hAnsi="Arial" w:cs="Arial"/>
          <w:color w:val="000000"/>
        </w:rPr>
        <w:t>testator</w:t>
      </w:r>
      <w:r w:rsidR="002A57B4">
        <w:rPr>
          <w:rFonts w:ascii="Arial" w:hAnsi="Arial" w:cs="Arial"/>
          <w:color w:val="000000"/>
        </w:rPr>
        <w:t xml:space="preserve"> by giving effect </w:t>
      </w:r>
      <w:r w:rsidR="002A57B4" w:rsidRPr="00CC4111">
        <w:rPr>
          <w:rFonts w:ascii="Arial" w:hAnsi="Arial" w:cs="Arial"/>
          <w:color w:val="000000"/>
        </w:rPr>
        <w:t xml:space="preserve">to his </w:t>
      </w:r>
      <w:r w:rsidR="00570EBE" w:rsidRPr="00CC4111">
        <w:rPr>
          <w:rFonts w:ascii="Arial" w:hAnsi="Arial" w:cs="Arial"/>
          <w:color w:val="000000"/>
        </w:rPr>
        <w:t>bequest.</w:t>
      </w:r>
      <w:r w:rsidR="00570EBE">
        <w:rPr>
          <w:rFonts w:ascii="Arial" w:hAnsi="Arial" w:cs="Arial"/>
          <w:color w:val="000000"/>
        </w:rPr>
        <w:t xml:space="preserve"> </w:t>
      </w:r>
      <w:r w:rsidR="00570EBE" w:rsidRPr="009428D8">
        <w:rPr>
          <w:rFonts w:ascii="Arial" w:hAnsi="Arial" w:cs="Arial"/>
          <w:i/>
          <w:color w:val="000000"/>
        </w:rPr>
        <w:t>Brunsdon’s</w:t>
      </w:r>
      <w:r w:rsidR="00EB4407" w:rsidRPr="009428D8">
        <w:rPr>
          <w:rFonts w:ascii="Arial" w:hAnsi="Arial" w:cs="Arial"/>
          <w:i/>
          <w:color w:val="000000"/>
        </w:rPr>
        <w:t xml:space="preserve"> </w:t>
      </w:r>
      <w:r w:rsidR="00083CAC">
        <w:rPr>
          <w:rFonts w:ascii="Arial" w:hAnsi="Arial" w:cs="Arial"/>
          <w:i/>
          <w:color w:val="000000"/>
        </w:rPr>
        <w:t>E</w:t>
      </w:r>
      <w:r w:rsidR="00EB4407" w:rsidRPr="009428D8">
        <w:rPr>
          <w:rFonts w:ascii="Arial" w:hAnsi="Arial" w:cs="Arial"/>
          <w:i/>
          <w:color w:val="000000"/>
        </w:rPr>
        <w:t>state</w:t>
      </w:r>
      <w:r w:rsidR="009428D8">
        <w:rPr>
          <w:rStyle w:val="FootnoteReference"/>
          <w:rFonts w:ascii="Arial" w:hAnsi="Arial" w:cs="Arial"/>
          <w:i/>
          <w:color w:val="000000"/>
        </w:rPr>
        <w:footnoteReference w:id="10"/>
      </w:r>
      <w:r w:rsidR="00425D8C">
        <w:rPr>
          <w:rFonts w:ascii="Arial" w:hAnsi="Arial" w:cs="Arial"/>
          <w:i/>
          <w:color w:val="000000"/>
        </w:rPr>
        <w:t xml:space="preserve"> </w:t>
      </w:r>
      <w:r w:rsidR="00425D8C">
        <w:rPr>
          <w:rFonts w:ascii="Arial" w:hAnsi="Arial" w:cs="Arial"/>
          <w:color w:val="000000"/>
        </w:rPr>
        <w:t>echoes these views and</w:t>
      </w:r>
      <w:r w:rsidR="00570EBE">
        <w:rPr>
          <w:rFonts w:ascii="Arial" w:hAnsi="Arial" w:cs="Arial"/>
          <w:color w:val="000000"/>
        </w:rPr>
        <w:t xml:space="preserve"> it was</w:t>
      </w:r>
      <w:r w:rsidR="00425D8C">
        <w:rPr>
          <w:rFonts w:ascii="Arial" w:hAnsi="Arial" w:cs="Arial"/>
          <w:color w:val="000000"/>
        </w:rPr>
        <w:t xml:space="preserve"> </w:t>
      </w:r>
      <w:r w:rsidR="00EB4407">
        <w:rPr>
          <w:rFonts w:ascii="Arial" w:hAnsi="Arial" w:cs="Arial"/>
          <w:color w:val="000000"/>
        </w:rPr>
        <w:t>held that</w:t>
      </w:r>
      <w:r w:rsidR="00425D8C">
        <w:rPr>
          <w:rFonts w:ascii="Arial" w:hAnsi="Arial" w:cs="Arial"/>
          <w:color w:val="000000"/>
        </w:rPr>
        <w:t xml:space="preserve"> there is a presumption in favour of testacy unless it is clear that the testator has not </w:t>
      </w:r>
      <w:r w:rsidR="000C10CE">
        <w:rPr>
          <w:rFonts w:ascii="Arial" w:hAnsi="Arial" w:cs="Arial"/>
          <w:color w:val="000000"/>
        </w:rPr>
        <w:t>disposed</w:t>
      </w:r>
      <w:r w:rsidR="00425D8C">
        <w:rPr>
          <w:rFonts w:ascii="Arial" w:hAnsi="Arial" w:cs="Arial"/>
          <w:color w:val="000000"/>
        </w:rPr>
        <w:t xml:space="preserve"> </w:t>
      </w:r>
      <w:r w:rsidR="000C10CE">
        <w:rPr>
          <w:rFonts w:ascii="Arial" w:hAnsi="Arial" w:cs="Arial"/>
          <w:color w:val="000000"/>
        </w:rPr>
        <w:t>of</w:t>
      </w:r>
      <w:r w:rsidR="00425D8C">
        <w:rPr>
          <w:rFonts w:ascii="Arial" w:hAnsi="Arial" w:cs="Arial"/>
          <w:color w:val="000000"/>
        </w:rPr>
        <w:t xml:space="preserve"> </w:t>
      </w:r>
      <w:r w:rsidR="000C10CE">
        <w:rPr>
          <w:rFonts w:ascii="Arial" w:hAnsi="Arial" w:cs="Arial"/>
          <w:color w:val="000000"/>
        </w:rPr>
        <w:t xml:space="preserve">any part of the will </w:t>
      </w:r>
      <w:r w:rsidR="00425D8C">
        <w:rPr>
          <w:rFonts w:ascii="Arial" w:hAnsi="Arial" w:cs="Arial"/>
          <w:color w:val="000000"/>
        </w:rPr>
        <w:t>either expressly or by implication.</w:t>
      </w:r>
    </w:p>
    <w:p w14:paraId="5D9573BB" w14:textId="77777777" w:rsidR="00EB4407" w:rsidRDefault="00EB4407" w:rsidP="001260A1">
      <w:pPr>
        <w:shd w:val="clear" w:color="auto" w:fill="FFFFFF"/>
        <w:tabs>
          <w:tab w:val="left" w:pos="709"/>
        </w:tabs>
        <w:spacing w:line="360" w:lineRule="auto"/>
        <w:jc w:val="both"/>
        <w:rPr>
          <w:rFonts w:ascii="Arial" w:hAnsi="Arial" w:cs="Arial"/>
          <w:color w:val="000000"/>
        </w:rPr>
      </w:pPr>
    </w:p>
    <w:p w14:paraId="0C0439D4" w14:textId="7431E659" w:rsidR="009E584D" w:rsidRPr="00D42FB1" w:rsidRDefault="00726E68"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[19</w:t>
      </w:r>
      <w:r w:rsidR="00EB4407">
        <w:rPr>
          <w:rFonts w:ascii="Arial" w:hAnsi="Arial" w:cs="Arial"/>
          <w:color w:val="000000"/>
        </w:rPr>
        <w:t>]</w:t>
      </w:r>
      <w:r w:rsidR="00B92253">
        <w:rPr>
          <w:rFonts w:ascii="Arial" w:hAnsi="Arial" w:cs="Arial"/>
          <w:color w:val="000000"/>
        </w:rPr>
        <w:tab/>
      </w:r>
      <w:r w:rsidR="00F216B9">
        <w:rPr>
          <w:rFonts w:ascii="Arial" w:hAnsi="Arial" w:cs="Arial"/>
          <w:color w:val="000000"/>
        </w:rPr>
        <w:t xml:space="preserve">I am satisfied that despite the </w:t>
      </w:r>
      <w:r w:rsidR="00CC4111">
        <w:rPr>
          <w:rFonts w:ascii="Arial" w:hAnsi="Arial" w:cs="Arial"/>
          <w:color w:val="000000"/>
        </w:rPr>
        <w:t xml:space="preserve">flaws </w:t>
      </w:r>
      <w:r w:rsidR="002A46BC">
        <w:rPr>
          <w:rFonts w:ascii="Arial" w:hAnsi="Arial" w:cs="Arial"/>
          <w:color w:val="000000"/>
        </w:rPr>
        <w:t>in clause 3, the joint will</w:t>
      </w:r>
      <w:r w:rsidR="00F44E4F">
        <w:rPr>
          <w:rFonts w:ascii="Arial" w:hAnsi="Arial" w:cs="Arial"/>
          <w:color w:val="000000"/>
        </w:rPr>
        <w:t>,</w:t>
      </w:r>
      <w:r w:rsidR="002A46BC">
        <w:rPr>
          <w:rFonts w:ascii="Arial" w:hAnsi="Arial" w:cs="Arial"/>
          <w:color w:val="000000"/>
        </w:rPr>
        <w:t xml:space="preserve"> </w:t>
      </w:r>
      <w:r w:rsidR="00F216B9">
        <w:rPr>
          <w:rFonts w:ascii="Arial" w:hAnsi="Arial" w:cs="Arial"/>
          <w:color w:val="000000"/>
        </w:rPr>
        <w:t xml:space="preserve">when properly construed </w:t>
      </w:r>
      <w:r w:rsidR="002A46BC">
        <w:rPr>
          <w:rFonts w:ascii="Arial" w:hAnsi="Arial" w:cs="Arial"/>
          <w:color w:val="000000"/>
        </w:rPr>
        <w:t>as a whole</w:t>
      </w:r>
      <w:r w:rsidR="00F44E4F">
        <w:rPr>
          <w:rFonts w:ascii="Arial" w:hAnsi="Arial" w:cs="Arial"/>
          <w:color w:val="000000"/>
        </w:rPr>
        <w:t>,</w:t>
      </w:r>
      <w:r w:rsidR="002A46BC">
        <w:rPr>
          <w:rFonts w:ascii="Arial" w:hAnsi="Arial" w:cs="Arial"/>
          <w:color w:val="000000"/>
        </w:rPr>
        <w:t xml:space="preserve"> </w:t>
      </w:r>
      <w:r w:rsidR="00F216B9">
        <w:rPr>
          <w:rFonts w:ascii="Arial" w:hAnsi="Arial" w:cs="Arial"/>
          <w:color w:val="000000"/>
        </w:rPr>
        <w:t xml:space="preserve">must be upheld thereby giving effect to the wishes of the </w:t>
      </w:r>
      <w:r w:rsidR="002A46BC">
        <w:rPr>
          <w:rFonts w:ascii="Arial" w:hAnsi="Arial" w:cs="Arial"/>
          <w:color w:val="000000"/>
        </w:rPr>
        <w:t>testators</w:t>
      </w:r>
      <w:r w:rsidR="00F216B9">
        <w:rPr>
          <w:rFonts w:ascii="Arial" w:hAnsi="Arial" w:cs="Arial"/>
          <w:color w:val="000000"/>
        </w:rPr>
        <w:t xml:space="preserve">. </w:t>
      </w:r>
      <w:r w:rsidR="002A46BC">
        <w:rPr>
          <w:rFonts w:ascii="Arial" w:hAnsi="Arial" w:cs="Arial"/>
          <w:color w:val="000000"/>
        </w:rPr>
        <w:t>Counsel for the first respondent could not answer how the interpretation sought by the first respondent gives effect to the wishes of the testators. In addition</w:t>
      </w:r>
      <w:r w:rsidR="0048526A">
        <w:rPr>
          <w:rFonts w:ascii="Arial" w:hAnsi="Arial" w:cs="Arial"/>
          <w:color w:val="000000"/>
        </w:rPr>
        <w:t>,</w:t>
      </w:r>
      <w:r w:rsidR="002A46BC">
        <w:rPr>
          <w:rFonts w:ascii="Arial" w:hAnsi="Arial" w:cs="Arial"/>
          <w:color w:val="000000"/>
        </w:rPr>
        <w:t xml:space="preserve"> </w:t>
      </w:r>
      <w:r w:rsidR="0048526A">
        <w:rPr>
          <w:rFonts w:ascii="Arial" w:hAnsi="Arial" w:cs="Arial"/>
          <w:color w:val="000000"/>
        </w:rPr>
        <w:t xml:space="preserve">the </w:t>
      </w:r>
      <w:r w:rsidR="00CC4111">
        <w:rPr>
          <w:rFonts w:ascii="Arial" w:hAnsi="Arial" w:cs="Arial"/>
          <w:color w:val="000000"/>
        </w:rPr>
        <w:t>first respondent does not suggest that she has</w:t>
      </w:r>
      <w:r w:rsidR="002A46BC">
        <w:rPr>
          <w:rFonts w:ascii="Arial" w:hAnsi="Arial" w:cs="Arial"/>
          <w:color w:val="000000"/>
        </w:rPr>
        <w:t xml:space="preserve"> a discretion by </w:t>
      </w:r>
      <w:r w:rsidR="009E584D">
        <w:rPr>
          <w:rFonts w:ascii="Arial" w:hAnsi="Arial" w:cs="Arial"/>
          <w:color w:val="000000"/>
        </w:rPr>
        <w:t>virtue</w:t>
      </w:r>
      <w:r w:rsidR="002A46BC">
        <w:rPr>
          <w:rFonts w:ascii="Arial" w:hAnsi="Arial" w:cs="Arial"/>
          <w:color w:val="000000"/>
        </w:rPr>
        <w:t xml:space="preserve"> of the </w:t>
      </w:r>
      <w:r w:rsidR="0048526A">
        <w:rPr>
          <w:rFonts w:ascii="Arial" w:hAnsi="Arial" w:cs="Arial"/>
          <w:color w:val="000000"/>
        </w:rPr>
        <w:t>penultimate</w:t>
      </w:r>
      <w:r w:rsidR="002A46BC">
        <w:rPr>
          <w:rFonts w:ascii="Arial" w:hAnsi="Arial" w:cs="Arial"/>
          <w:color w:val="000000"/>
        </w:rPr>
        <w:t xml:space="preserve"> paragraph of clause 3 to decide whether or not to crea</w:t>
      </w:r>
      <w:r w:rsidR="004E1A4D">
        <w:rPr>
          <w:rFonts w:ascii="Arial" w:hAnsi="Arial" w:cs="Arial"/>
          <w:color w:val="000000"/>
        </w:rPr>
        <w:t>te the trust within 30</w:t>
      </w:r>
      <w:r w:rsidR="002A46BC">
        <w:rPr>
          <w:rFonts w:ascii="Arial" w:hAnsi="Arial" w:cs="Arial"/>
          <w:color w:val="000000"/>
        </w:rPr>
        <w:t xml:space="preserve"> days after being called to do so. To </w:t>
      </w:r>
      <w:r w:rsidR="0048526A">
        <w:rPr>
          <w:rFonts w:ascii="Arial" w:hAnsi="Arial" w:cs="Arial"/>
          <w:color w:val="000000"/>
        </w:rPr>
        <w:t>allow such a discretion</w:t>
      </w:r>
      <w:r w:rsidR="002A46BC" w:rsidRPr="002A46BC">
        <w:rPr>
          <w:rFonts w:ascii="Arial" w:hAnsi="Arial" w:cs="Arial"/>
          <w:color w:val="000000"/>
        </w:rPr>
        <w:t xml:space="preserve"> would be </w:t>
      </w:r>
      <w:r w:rsidR="00CC4111">
        <w:rPr>
          <w:rFonts w:ascii="Arial" w:hAnsi="Arial" w:cs="Arial"/>
          <w:color w:val="000000"/>
        </w:rPr>
        <w:t xml:space="preserve">tantamount to being </w:t>
      </w:r>
      <w:r w:rsidR="002A46BC" w:rsidRPr="002A46BC">
        <w:rPr>
          <w:rFonts w:ascii="Arial" w:hAnsi="Arial" w:cs="Arial"/>
          <w:color w:val="000000"/>
        </w:rPr>
        <w:t xml:space="preserve">given powers to decide the beneficiaries and substitute the </w:t>
      </w:r>
      <w:r w:rsidR="00EF5CCB" w:rsidRPr="002A46BC">
        <w:rPr>
          <w:rFonts w:ascii="Arial" w:hAnsi="Arial" w:cs="Arial"/>
          <w:color w:val="000000"/>
        </w:rPr>
        <w:t>testator’s</w:t>
      </w:r>
      <w:r w:rsidR="002A46BC" w:rsidRPr="002A46BC">
        <w:rPr>
          <w:rFonts w:ascii="Arial" w:hAnsi="Arial" w:cs="Arial"/>
          <w:color w:val="000000"/>
        </w:rPr>
        <w:t xml:space="preserve"> wishes for her own</w:t>
      </w:r>
      <w:r w:rsidR="002A46BC">
        <w:rPr>
          <w:rFonts w:ascii="Arial" w:hAnsi="Arial" w:cs="Arial"/>
          <w:color w:val="000000"/>
        </w:rPr>
        <w:t>.</w:t>
      </w:r>
      <w:r w:rsidR="00CC4111">
        <w:rPr>
          <w:rFonts w:ascii="Arial" w:hAnsi="Arial" w:cs="Arial"/>
          <w:color w:val="000000"/>
        </w:rPr>
        <w:t xml:space="preserve"> There is thus no basis for her continued </w:t>
      </w:r>
      <w:r>
        <w:rPr>
          <w:rFonts w:ascii="Arial" w:hAnsi="Arial" w:cs="Arial"/>
          <w:color w:val="000000"/>
        </w:rPr>
        <w:t xml:space="preserve">delay in forming the trust and it is clear </w:t>
      </w:r>
      <w:r w:rsidR="002A46BC">
        <w:rPr>
          <w:rFonts w:ascii="Arial" w:hAnsi="Arial" w:cs="Arial"/>
          <w:color w:val="000000"/>
        </w:rPr>
        <w:t xml:space="preserve">that </w:t>
      </w:r>
      <w:r w:rsidR="009E584D">
        <w:rPr>
          <w:rFonts w:ascii="Arial" w:hAnsi="Arial" w:cs="Arial"/>
          <w:color w:val="000000"/>
        </w:rPr>
        <w:t xml:space="preserve">her refusal is unlawful. She must thus be ordered to create the trust as directed by the will. </w:t>
      </w:r>
    </w:p>
    <w:p w14:paraId="02DD56AD" w14:textId="77777777" w:rsidR="009E584D" w:rsidRDefault="009E584D" w:rsidP="001260A1">
      <w:pPr>
        <w:shd w:val="clear" w:color="auto" w:fill="FFFFFF"/>
        <w:tabs>
          <w:tab w:val="left" w:pos="709"/>
        </w:tabs>
        <w:spacing w:line="360" w:lineRule="auto"/>
        <w:jc w:val="both"/>
        <w:rPr>
          <w:rFonts w:ascii="Arial" w:hAnsi="Arial" w:cs="Arial"/>
          <w:color w:val="000000"/>
        </w:rPr>
      </w:pPr>
    </w:p>
    <w:p w14:paraId="169F536D" w14:textId="1186DF38" w:rsidR="001E0221" w:rsidRDefault="00726E68" w:rsidP="001260A1">
      <w:pPr>
        <w:shd w:val="clear" w:color="auto" w:fill="FFFFFF"/>
        <w:tabs>
          <w:tab w:val="left" w:pos="709"/>
        </w:tabs>
        <w:spacing w:line="360" w:lineRule="auto"/>
        <w:jc w:val="both"/>
        <w:rPr>
          <w:rFonts w:ascii="Arial" w:hAnsi="Arial" w:cs="Arial"/>
          <w:color w:val="000000"/>
        </w:rPr>
      </w:pPr>
      <w:r>
        <w:rPr>
          <w:rFonts w:ascii="Arial" w:hAnsi="Arial" w:cs="Arial"/>
          <w:color w:val="000000"/>
        </w:rPr>
        <w:t>[20</w:t>
      </w:r>
      <w:r w:rsidR="009E584D">
        <w:rPr>
          <w:rFonts w:ascii="Arial" w:hAnsi="Arial" w:cs="Arial"/>
          <w:color w:val="000000"/>
        </w:rPr>
        <w:t>]</w:t>
      </w:r>
      <w:r w:rsidR="009E584D">
        <w:rPr>
          <w:rFonts w:ascii="Arial" w:hAnsi="Arial" w:cs="Arial"/>
          <w:color w:val="000000"/>
        </w:rPr>
        <w:tab/>
        <w:t>The first respondent’s counter application to declare that Mr Pol</w:t>
      </w:r>
      <w:r w:rsidR="00570EBE">
        <w:rPr>
          <w:rFonts w:ascii="Arial" w:hAnsi="Arial" w:cs="Arial"/>
          <w:color w:val="000000"/>
        </w:rPr>
        <w:t>l</w:t>
      </w:r>
      <w:r w:rsidR="009E584D">
        <w:rPr>
          <w:rFonts w:ascii="Arial" w:hAnsi="Arial" w:cs="Arial"/>
          <w:color w:val="000000"/>
        </w:rPr>
        <w:t xml:space="preserve">y died </w:t>
      </w:r>
      <w:r w:rsidR="004E1A4D">
        <w:rPr>
          <w:rFonts w:ascii="Arial" w:hAnsi="Arial" w:cs="Arial"/>
          <w:color w:val="000000"/>
        </w:rPr>
        <w:t>partially</w:t>
      </w:r>
      <w:r w:rsidR="009E584D">
        <w:rPr>
          <w:rFonts w:ascii="Arial" w:hAnsi="Arial" w:cs="Arial"/>
          <w:color w:val="000000"/>
        </w:rPr>
        <w:t xml:space="preserve"> </w:t>
      </w:r>
      <w:r w:rsidR="004E1A4D">
        <w:rPr>
          <w:rFonts w:ascii="Arial" w:hAnsi="Arial" w:cs="Arial"/>
          <w:color w:val="000000"/>
        </w:rPr>
        <w:t>intestate</w:t>
      </w:r>
      <w:r w:rsidR="009E584D">
        <w:rPr>
          <w:rFonts w:ascii="Arial" w:hAnsi="Arial" w:cs="Arial"/>
          <w:color w:val="000000"/>
        </w:rPr>
        <w:t xml:space="preserve"> has no merit and must be dismissed. </w:t>
      </w:r>
      <w:r w:rsidR="00616CCE">
        <w:rPr>
          <w:rFonts w:ascii="Arial" w:hAnsi="Arial" w:cs="Arial"/>
          <w:color w:val="000000"/>
        </w:rPr>
        <w:t xml:space="preserve"> I must also st</w:t>
      </w:r>
      <w:r w:rsidR="00DE56FE">
        <w:rPr>
          <w:rFonts w:ascii="Arial" w:hAnsi="Arial" w:cs="Arial"/>
          <w:color w:val="000000"/>
        </w:rPr>
        <w:t>ate that both parties</w:t>
      </w:r>
      <w:r w:rsidR="003B4596">
        <w:rPr>
          <w:rFonts w:ascii="Arial" w:hAnsi="Arial" w:cs="Arial"/>
          <w:color w:val="000000"/>
        </w:rPr>
        <w:t>’</w:t>
      </w:r>
      <w:r w:rsidR="00DE56FE">
        <w:rPr>
          <w:rFonts w:ascii="Arial" w:hAnsi="Arial" w:cs="Arial"/>
          <w:color w:val="000000"/>
        </w:rPr>
        <w:t xml:space="preserve"> reliance on </w:t>
      </w:r>
      <w:r w:rsidR="001E0221">
        <w:rPr>
          <w:rFonts w:ascii="Arial" w:hAnsi="Arial" w:cs="Arial"/>
          <w:color w:val="000000"/>
        </w:rPr>
        <w:t>substantial</w:t>
      </w:r>
      <w:r w:rsidR="00570EBE">
        <w:rPr>
          <w:rFonts w:ascii="Arial" w:hAnsi="Arial" w:cs="Arial"/>
          <w:color w:val="000000"/>
        </w:rPr>
        <w:t xml:space="preserve"> extrinsic</w:t>
      </w:r>
      <w:r w:rsidR="00DE56FE">
        <w:rPr>
          <w:rFonts w:ascii="Arial" w:hAnsi="Arial" w:cs="Arial"/>
          <w:color w:val="000000"/>
        </w:rPr>
        <w:t xml:space="preserve"> evidence to demonstrate what the </w:t>
      </w:r>
      <w:r w:rsidR="001E0221">
        <w:rPr>
          <w:rFonts w:ascii="Arial" w:hAnsi="Arial" w:cs="Arial"/>
          <w:color w:val="000000"/>
        </w:rPr>
        <w:t>testators’</w:t>
      </w:r>
      <w:r w:rsidR="00DE56FE">
        <w:rPr>
          <w:rFonts w:ascii="Arial" w:hAnsi="Arial" w:cs="Arial"/>
          <w:color w:val="000000"/>
        </w:rPr>
        <w:t xml:space="preserve"> </w:t>
      </w:r>
      <w:r w:rsidR="001E0221">
        <w:rPr>
          <w:rFonts w:ascii="Arial" w:hAnsi="Arial" w:cs="Arial"/>
          <w:color w:val="000000"/>
        </w:rPr>
        <w:t>intentions</w:t>
      </w:r>
      <w:r w:rsidR="00DE56FE">
        <w:rPr>
          <w:rFonts w:ascii="Arial" w:hAnsi="Arial" w:cs="Arial"/>
          <w:color w:val="000000"/>
        </w:rPr>
        <w:t xml:space="preserve"> </w:t>
      </w:r>
      <w:r w:rsidR="00BC45FF">
        <w:rPr>
          <w:rFonts w:ascii="Arial" w:hAnsi="Arial" w:cs="Arial"/>
          <w:color w:val="000000"/>
        </w:rPr>
        <w:t>were,</w:t>
      </w:r>
      <w:r w:rsidR="00DE56FE">
        <w:rPr>
          <w:rFonts w:ascii="Arial" w:hAnsi="Arial" w:cs="Arial"/>
          <w:color w:val="000000"/>
        </w:rPr>
        <w:t xml:space="preserve"> is </w:t>
      </w:r>
      <w:r w:rsidR="001E0221">
        <w:rPr>
          <w:rFonts w:ascii="Arial" w:hAnsi="Arial" w:cs="Arial"/>
          <w:color w:val="000000"/>
        </w:rPr>
        <w:t>not relevant</w:t>
      </w:r>
      <w:r w:rsidR="00616CCE">
        <w:rPr>
          <w:rFonts w:ascii="Arial" w:hAnsi="Arial" w:cs="Arial"/>
          <w:color w:val="000000"/>
        </w:rPr>
        <w:t xml:space="preserve"> in the circumstances</w:t>
      </w:r>
      <w:r w:rsidR="001E0221">
        <w:rPr>
          <w:rFonts w:ascii="Arial" w:hAnsi="Arial" w:cs="Arial"/>
          <w:color w:val="000000"/>
        </w:rPr>
        <w:t>. On the plain meaning of the will</w:t>
      </w:r>
      <w:r w:rsidR="00BC45FF">
        <w:rPr>
          <w:rFonts w:ascii="Arial" w:hAnsi="Arial" w:cs="Arial"/>
          <w:color w:val="000000"/>
        </w:rPr>
        <w:t>,</w:t>
      </w:r>
      <w:r w:rsidR="001E0221">
        <w:rPr>
          <w:rFonts w:ascii="Arial" w:hAnsi="Arial" w:cs="Arial"/>
          <w:color w:val="000000"/>
        </w:rPr>
        <w:t xml:space="preserve"> I have found that a trust must be created in </w:t>
      </w:r>
      <w:r w:rsidR="00876FA6">
        <w:rPr>
          <w:rFonts w:ascii="Arial" w:hAnsi="Arial" w:cs="Arial"/>
          <w:color w:val="000000"/>
        </w:rPr>
        <w:t>line with the testators</w:t>
      </w:r>
      <w:r w:rsidR="00BC45FF">
        <w:rPr>
          <w:rFonts w:ascii="Arial" w:hAnsi="Arial" w:cs="Arial"/>
          <w:color w:val="000000"/>
        </w:rPr>
        <w:t>’</w:t>
      </w:r>
      <w:r w:rsidR="00876FA6">
        <w:rPr>
          <w:rFonts w:ascii="Arial" w:hAnsi="Arial" w:cs="Arial"/>
          <w:color w:val="000000"/>
        </w:rPr>
        <w:t xml:space="preserve"> wishes as expressed in </w:t>
      </w:r>
      <w:r w:rsidR="001E0221">
        <w:rPr>
          <w:rFonts w:ascii="Arial" w:hAnsi="Arial" w:cs="Arial"/>
          <w:color w:val="000000"/>
        </w:rPr>
        <w:t>clause 3 of the will.</w:t>
      </w:r>
      <w:r w:rsidR="00DE56FE">
        <w:rPr>
          <w:rFonts w:ascii="Arial" w:hAnsi="Arial" w:cs="Arial"/>
          <w:color w:val="000000"/>
        </w:rPr>
        <w:t xml:space="preserve"> </w:t>
      </w:r>
    </w:p>
    <w:p w14:paraId="26687627" w14:textId="77777777" w:rsidR="001E0221" w:rsidRDefault="001E0221" w:rsidP="001260A1">
      <w:pPr>
        <w:shd w:val="clear" w:color="auto" w:fill="FFFFFF"/>
        <w:tabs>
          <w:tab w:val="left" w:pos="709"/>
        </w:tabs>
        <w:spacing w:line="360" w:lineRule="auto"/>
        <w:jc w:val="both"/>
        <w:rPr>
          <w:rFonts w:ascii="Arial" w:hAnsi="Arial" w:cs="Arial"/>
          <w:color w:val="000000"/>
        </w:rPr>
      </w:pPr>
    </w:p>
    <w:p w14:paraId="17C89B93" w14:textId="4AC81EC6" w:rsidR="00F72948" w:rsidRDefault="00726E68" w:rsidP="008A070F">
      <w:pPr>
        <w:shd w:val="clear" w:color="auto" w:fill="FFFFFF"/>
        <w:tabs>
          <w:tab w:val="left" w:pos="709"/>
        </w:tabs>
        <w:spacing w:line="360" w:lineRule="auto"/>
        <w:jc w:val="both"/>
        <w:rPr>
          <w:rFonts w:ascii="Arial" w:hAnsi="Arial" w:cs="Arial"/>
          <w:color w:val="000000"/>
        </w:rPr>
      </w:pPr>
      <w:r>
        <w:rPr>
          <w:rFonts w:ascii="Arial" w:hAnsi="Arial" w:cs="Arial"/>
          <w:color w:val="000000"/>
        </w:rPr>
        <w:t>[21</w:t>
      </w:r>
      <w:r w:rsidR="001E0221">
        <w:rPr>
          <w:rFonts w:ascii="Arial" w:hAnsi="Arial" w:cs="Arial"/>
          <w:color w:val="000000"/>
        </w:rPr>
        <w:t>]</w:t>
      </w:r>
      <w:r w:rsidR="001E0221">
        <w:rPr>
          <w:rFonts w:ascii="Arial" w:hAnsi="Arial" w:cs="Arial"/>
          <w:color w:val="000000"/>
        </w:rPr>
        <w:tab/>
      </w:r>
      <w:r w:rsidR="00D42FB1">
        <w:rPr>
          <w:rFonts w:ascii="Arial" w:hAnsi="Arial" w:cs="Arial"/>
          <w:color w:val="000000"/>
        </w:rPr>
        <w:t xml:space="preserve">In </w:t>
      </w:r>
      <w:r w:rsidR="001E0221">
        <w:rPr>
          <w:rFonts w:ascii="Arial" w:hAnsi="Arial" w:cs="Arial"/>
          <w:color w:val="000000"/>
        </w:rPr>
        <w:t xml:space="preserve">the result </w:t>
      </w:r>
      <w:r w:rsidR="00C6044F">
        <w:rPr>
          <w:rFonts w:ascii="Arial" w:hAnsi="Arial" w:cs="Arial"/>
          <w:color w:val="000000"/>
        </w:rPr>
        <w:t>I make the following order:</w:t>
      </w:r>
    </w:p>
    <w:p w14:paraId="7A5174E8" w14:textId="146B4290" w:rsidR="009E269D" w:rsidRDefault="009E269D" w:rsidP="008A070F">
      <w:pPr>
        <w:shd w:val="clear" w:color="auto" w:fill="FFFFFF"/>
        <w:tabs>
          <w:tab w:val="left" w:pos="709"/>
        </w:tabs>
        <w:spacing w:line="360" w:lineRule="auto"/>
        <w:jc w:val="both"/>
        <w:rPr>
          <w:rFonts w:ascii="Arial" w:hAnsi="Arial" w:cs="Arial"/>
          <w:color w:val="000000"/>
        </w:rPr>
      </w:pPr>
    </w:p>
    <w:p w14:paraId="21A39A0A" w14:textId="334871E5" w:rsidR="009E269D" w:rsidRPr="0005714B" w:rsidRDefault="0005714B" w:rsidP="0005714B">
      <w:pPr>
        <w:shd w:val="clear" w:color="auto" w:fill="FFFFFF"/>
        <w:tabs>
          <w:tab w:val="left" w:pos="0"/>
          <w:tab w:val="left" w:pos="709"/>
        </w:tabs>
        <w:spacing w:line="360" w:lineRule="auto"/>
        <w:jc w:val="both"/>
        <w:rPr>
          <w:rFonts w:ascii="Arial" w:hAnsi="Arial" w:cs="Arial"/>
          <w:color w:val="000000"/>
        </w:rPr>
      </w:pPr>
      <w:r w:rsidRPr="00D37583">
        <w:rPr>
          <w:rFonts w:ascii="Arial" w:eastAsiaTheme="minorHAnsi" w:hAnsi="Arial" w:cs="Arial"/>
          <w:color w:val="000000"/>
          <w:lang w:val="en-GB" w:eastAsia="en-US" w:bidi="ar-SA"/>
        </w:rPr>
        <w:t>1.</w:t>
      </w:r>
      <w:r w:rsidRPr="00D37583">
        <w:rPr>
          <w:rFonts w:ascii="Arial" w:eastAsiaTheme="minorHAnsi" w:hAnsi="Arial" w:cs="Arial"/>
          <w:color w:val="000000"/>
          <w:lang w:val="en-GB" w:eastAsia="en-US" w:bidi="ar-SA"/>
        </w:rPr>
        <w:tab/>
      </w:r>
      <w:r w:rsidR="009E269D" w:rsidRPr="0005714B">
        <w:rPr>
          <w:rFonts w:ascii="Arial" w:hAnsi="Arial" w:cs="Arial"/>
          <w:color w:val="000000"/>
        </w:rPr>
        <w:t xml:space="preserve">The first respondent is directed to sign the trust deed and the master’s prescribed </w:t>
      </w:r>
      <w:r w:rsidR="009E269D" w:rsidRPr="0005714B">
        <w:rPr>
          <w:rFonts w:ascii="Arial" w:hAnsi="Arial" w:cs="Arial"/>
          <w:i/>
          <w:color w:val="000000"/>
        </w:rPr>
        <w:t xml:space="preserve">inter </w:t>
      </w:r>
      <w:proofErr w:type="spellStart"/>
      <w:r w:rsidR="009E269D" w:rsidRPr="0005714B">
        <w:rPr>
          <w:rFonts w:ascii="Arial" w:hAnsi="Arial" w:cs="Arial"/>
          <w:i/>
          <w:color w:val="000000"/>
        </w:rPr>
        <w:t>vivos</w:t>
      </w:r>
      <w:proofErr w:type="spellEnd"/>
      <w:r w:rsidR="009E269D" w:rsidRPr="0005714B">
        <w:rPr>
          <w:rFonts w:ascii="Arial" w:hAnsi="Arial" w:cs="Arial"/>
          <w:color w:val="000000"/>
        </w:rPr>
        <w:t xml:space="preserve"> trust form within </w:t>
      </w:r>
      <w:r w:rsidR="00D37583" w:rsidRPr="0005714B">
        <w:rPr>
          <w:rFonts w:ascii="Arial" w:hAnsi="Arial" w:cs="Arial"/>
          <w:color w:val="000000"/>
        </w:rPr>
        <w:t>ten</w:t>
      </w:r>
      <w:r w:rsidR="009E269D" w:rsidRPr="0005714B">
        <w:rPr>
          <w:rFonts w:ascii="Arial" w:hAnsi="Arial" w:cs="Arial"/>
          <w:color w:val="000000"/>
        </w:rPr>
        <w:t xml:space="preserve"> days from the date of this order.</w:t>
      </w:r>
    </w:p>
    <w:p w14:paraId="7432CCDD" w14:textId="77777777" w:rsidR="009E269D" w:rsidRPr="00D37583" w:rsidRDefault="009E269D" w:rsidP="00D37583">
      <w:pPr>
        <w:pStyle w:val="ListParagraph"/>
        <w:shd w:val="clear" w:color="auto" w:fill="FFFFFF"/>
        <w:tabs>
          <w:tab w:val="left" w:pos="0"/>
          <w:tab w:val="left" w:pos="709"/>
        </w:tabs>
        <w:spacing w:line="360" w:lineRule="auto"/>
        <w:ind w:left="0"/>
        <w:jc w:val="both"/>
        <w:rPr>
          <w:rFonts w:ascii="Arial" w:hAnsi="Arial" w:cs="Arial"/>
          <w:color w:val="000000"/>
          <w:sz w:val="24"/>
          <w:szCs w:val="24"/>
        </w:rPr>
      </w:pPr>
    </w:p>
    <w:p w14:paraId="23505094" w14:textId="75AC3C2A" w:rsidR="009E269D" w:rsidRPr="0005714B" w:rsidRDefault="0005714B" w:rsidP="0005714B">
      <w:pPr>
        <w:shd w:val="clear" w:color="auto" w:fill="FFFFFF"/>
        <w:tabs>
          <w:tab w:val="left" w:pos="0"/>
          <w:tab w:val="left" w:pos="709"/>
        </w:tabs>
        <w:spacing w:line="360" w:lineRule="auto"/>
        <w:jc w:val="both"/>
        <w:rPr>
          <w:rFonts w:ascii="Arial" w:hAnsi="Arial" w:cs="Arial"/>
          <w:color w:val="000000"/>
        </w:rPr>
      </w:pPr>
      <w:r w:rsidRPr="00D37583">
        <w:rPr>
          <w:rFonts w:ascii="Arial" w:eastAsiaTheme="minorHAnsi" w:hAnsi="Arial" w:cs="Arial"/>
          <w:color w:val="000000"/>
          <w:lang w:val="en-GB" w:eastAsia="en-US" w:bidi="ar-SA"/>
        </w:rPr>
        <w:t>2.</w:t>
      </w:r>
      <w:r w:rsidRPr="00D37583">
        <w:rPr>
          <w:rFonts w:ascii="Arial" w:eastAsiaTheme="minorHAnsi" w:hAnsi="Arial" w:cs="Arial"/>
          <w:color w:val="000000"/>
          <w:lang w:val="en-GB" w:eastAsia="en-US" w:bidi="ar-SA"/>
        </w:rPr>
        <w:tab/>
      </w:r>
      <w:r w:rsidR="009E269D" w:rsidRPr="0005714B">
        <w:rPr>
          <w:rFonts w:ascii="Arial" w:hAnsi="Arial" w:cs="Arial"/>
          <w:color w:val="000000"/>
        </w:rPr>
        <w:t xml:space="preserve">The second respondent is also directed to sign the trust deed, acceptance of trust and depose to the sworn affidavit by </w:t>
      </w:r>
      <w:r w:rsidR="00D37583" w:rsidRPr="0005714B">
        <w:rPr>
          <w:rFonts w:ascii="Arial" w:hAnsi="Arial" w:cs="Arial"/>
          <w:color w:val="000000"/>
        </w:rPr>
        <w:t xml:space="preserve">an </w:t>
      </w:r>
      <w:r w:rsidR="009E269D" w:rsidRPr="0005714B">
        <w:rPr>
          <w:rFonts w:ascii="Arial" w:hAnsi="Arial" w:cs="Arial"/>
          <w:color w:val="000000"/>
        </w:rPr>
        <w:t xml:space="preserve">independent trustee. </w:t>
      </w:r>
    </w:p>
    <w:p w14:paraId="754B6B3A" w14:textId="77777777" w:rsidR="009E269D" w:rsidRPr="00D37583" w:rsidRDefault="009E269D" w:rsidP="00D37583">
      <w:pPr>
        <w:pStyle w:val="ListParagraph"/>
        <w:shd w:val="clear" w:color="auto" w:fill="FFFFFF"/>
        <w:tabs>
          <w:tab w:val="left" w:pos="0"/>
          <w:tab w:val="left" w:pos="709"/>
        </w:tabs>
        <w:spacing w:line="360" w:lineRule="auto"/>
        <w:ind w:left="0"/>
        <w:jc w:val="both"/>
        <w:rPr>
          <w:rFonts w:ascii="Arial" w:hAnsi="Arial" w:cs="Arial"/>
          <w:color w:val="000000"/>
          <w:sz w:val="24"/>
          <w:szCs w:val="24"/>
        </w:rPr>
      </w:pPr>
    </w:p>
    <w:p w14:paraId="2B2D1250" w14:textId="2AEA30DE" w:rsidR="00D37583" w:rsidRPr="0005714B" w:rsidRDefault="0005714B" w:rsidP="0005714B">
      <w:pPr>
        <w:shd w:val="clear" w:color="auto" w:fill="FFFFFF"/>
        <w:tabs>
          <w:tab w:val="left" w:pos="0"/>
          <w:tab w:val="left" w:pos="709"/>
        </w:tabs>
        <w:spacing w:line="360" w:lineRule="auto"/>
        <w:jc w:val="both"/>
        <w:rPr>
          <w:rFonts w:ascii="Arial" w:hAnsi="Arial" w:cs="Arial"/>
          <w:color w:val="000000"/>
        </w:rPr>
      </w:pPr>
      <w:r w:rsidRPr="00D37583">
        <w:rPr>
          <w:rFonts w:ascii="Arial" w:eastAsiaTheme="minorHAnsi" w:hAnsi="Arial" w:cs="Arial"/>
          <w:color w:val="000000"/>
          <w:lang w:val="en-GB" w:eastAsia="en-US" w:bidi="ar-SA"/>
        </w:rPr>
        <w:t>3.</w:t>
      </w:r>
      <w:r w:rsidRPr="00D37583">
        <w:rPr>
          <w:rFonts w:ascii="Arial" w:eastAsiaTheme="minorHAnsi" w:hAnsi="Arial" w:cs="Arial"/>
          <w:color w:val="000000"/>
          <w:lang w:val="en-GB" w:eastAsia="en-US" w:bidi="ar-SA"/>
        </w:rPr>
        <w:tab/>
      </w:r>
      <w:r w:rsidR="009E269D" w:rsidRPr="0005714B">
        <w:rPr>
          <w:rFonts w:ascii="Arial" w:hAnsi="Arial" w:cs="Arial"/>
          <w:color w:val="000000"/>
        </w:rPr>
        <w:t>The first respondent is ordered to pay cost</w:t>
      </w:r>
      <w:r w:rsidR="00EF5CCB" w:rsidRPr="0005714B">
        <w:rPr>
          <w:rFonts w:ascii="Arial" w:hAnsi="Arial" w:cs="Arial"/>
          <w:color w:val="000000"/>
        </w:rPr>
        <w:t>s</w:t>
      </w:r>
      <w:r w:rsidR="009E269D" w:rsidRPr="0005714B">
        <w:rPr>
          <w:rFonts w:ascii="Arial" w:hAnsi="Arial" w:cs="Arial"/>
          <w:color w:val="000000"/>
        </w:rPr>
        <w:t xml:space="preserve"> of the application.</w:t>
      </w:r>
    </w:p>
    <w:p w14:paraId="3D5A7FD7" w14:textId="4921148B" w:rsidR="009E269D" w:rsidRPr="0005714B" w:rsidRDefault="0005714B" w:rsidP="0005714B">
      <w:pPr>
        <w:shd w:val="clear" w:color="auto" w:fill="FFFFFF"/>
        <w:tabs>
          <w:tab w:val="left" w:pos="0"/>
          <w:tab w:val="left" w:pos="709"/>
        </w:tabs>
        <w:spacing w:line="360" w:lineRule="auto"/>
        <w:jc w:val="both"/>
        <w:rPr>
          <w:rFonts w:ascii="Arial" w:hAnsi="Arial" w:cs="Arial"/>
          <w:color w:val="000000"/>
        </w:rPr>
      </w:pPr>
      <w:r w:rsidRPr="009E269D">
        <w:rPr>
          <w:rFonts w:ascii="Arial" w:eastAsiaTheme="minorHAnsi" w:hAnsi="Arial" w:cs="Arial"/>
          <w:color w:val="000000"/>
          <w:sz w:val="22"/>
          <w:szCs w:val="22"/>
          <w:lang w:val="en-GB" w:eastAsia="en-US" w:bidi="ar-SA"/>
        </w:rPr>
        <w:t>4.</w:t>
      </w:r>
      <w:r w:rsidRPr="009E269D">
        <w:rPr>
          <w:rFonts w:ascii="Arial" w:eastAsiaTheme="minorHAnsi" w:hAnsi="Arial" w:cs="Arial"/>
          <w:color w:val="000000"/>
          <w:sz w:val="22"/>
          <w:szCs w:val="22"/>
          <w:lang w:val="en-GB" w:eastAsia="en-US" w:bidi="ar-SA"/>
        </w:rPr>
        <w:tab/>
      </w:r>
      <w:r w:rsidR="009E269D" w:rsidRPr="0005714B">
        <w:rPr>
          <w:rFonts w:ascii="Arial" w:hAnsi="Arial" w:cs="Arial"/>
          <w:color w:val="000000"/>
        </w:rPr>
        <w:t xml:space="preserve">The counter-application is hereby dismissed with costs. </w:t>
      </w:r>
    </w:p>
    <w:p w14:paraId="53E72D13" w14:textId="77777777" w:rsidR="009E269D" w:rsidRPr="00387C33" w:rsidRDefault="009E269D" w:rsidP="009E269D">
      <w:pPr>
        <w:pStyle w:val="ListParagraph"/>
        <w:rPr>
          <w:rFonts w:ascii="Arial" w:hAnsi="Arial" w:cs="Arial"/>
          <w:color w:val="000000"/>
          <w:sz w:val="24"/>
        </w:rPr>
      </w:pPr>
    </w:p>
    <w:p w14:paraId="2A6EA519" w14:textId="77777777" w:rsidR="009E269D" w:rsidRDefault="009E269D" w:rsidP="008A070F">
      <w:pPr>
        <w:shd w:val="clear" w:color="auto" w:fill="FFFFFF"/>
        <w:tabs>
          <w:tab w:val="left" w:pos="709"/>
        </w:tabs>
        <w:spacing w:line="360" w:lineRule="auto"/>
        <w:jc w:val="both"/>
        <w:rPr>
          <w:rFonts w:ascii="Arial" w:hAnsi="Arial" w:cs="Arial"/>
          <w:color w:val="000000"/>
        </w:rPr>
      </w:pPr>
    </w:p>
    <w:p w14:paraId="68DD2F19" w14:textId="77777777" w:rsidR="00C6044F" w:rsidRDefault="00C6044F" w:rsidP="008A070F">
      <w:pPr>
        <w:shd w:val="clear" w:color="auto" w:fill="FFFFFF"/>
        <w:tabs>
          <w:tab w:val="left" w:pos="709"/>
        </w:tabs>
        <w:spacing w:line="360" w:lineRule="auto"/>
        <w:jc w:val="both"/>
        <w:rPr>
          <w:rFonts w:ascii="Arial" w:hAnsi="Arial" w:cs="Arial"/>
          <w:color w:val="000000"/>
        </w:rPr>
      </w:pPr>
    </w:p>
    <w:p w14:paraId="180F3155" w14:textId="77777777" w:rsidR="00D047A2" w:rsidRPr="00D047A2" w:rsidRDefault="00D047A2" w:rsidP="00D047A2">
      <w:pPr>
        <w:shd w:val="clear" w:color="auto" w:fill="FFFFFF"/>
        <w:tabs>
          <w:tab w:val="left" w:pos="709"/>
        </w:tabs>
        <w:spacing w:line="360" w:lineRule="auto"/>
        <w:jc w:val="both"/>
        <w:rPr>
          <w:rFonts w:ascii="Arial" w:hAnsi="Arial" w:cs="Arial"/>
          <w:color w:val="000000"/>
        </w:rPr>
      </w:pPr>
    </w:p>
    <w:p w14:paraId="1502040B" w14:textId="77777777" w:rsidR="0058659D" w:rsidRPr="007B0DD3" w:rsidRDefault="0058659D" w:rsidP="0058659D">
      <w:pPr>
        <w:tabs>
          <w:tab w:val="left" w:pos="709"/>
        </w:tabs>
        <w:jc w:val="right"/>
        <w:rPr>
          <w:rFonts w:asciiTheme="minorBidi" w:hAnsiTheme="minorBidi"/>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0DD3">
        <w:rPr>
          <w:rFonts w:asciiTheme="minorBidi" w:hAnsiTheme="minorBidi"/>
        </w:rPr>
        <w:t>_______________________</w:t>
      </w:r>
    </w:p>
    <w:p w14:paraId="0961E47A" w14:textId="77777777" w:rsidR="0058659D" w:rsidRDefault="0058659D" w:rsidP="0058659D">
      <w:pPr>
        <w:tabs>
          <w:tab w:val="left" w:pos="709"/>
        </w:tabs>
        <w:spacing w:line="360" w:lineRule="auto"/>
        <w:jc w:val="right"/>
        <w:rPr>
          <w:rFonts w:asciiTheme="minorBidi" w:hAnsiTheme="minorBidi"/>
          <w:b/>
        </w:rPr>
      </w:pPr>
    </w:p>
    <w:p w14:paraId="51093250" w14:textId="5CDFDF5F" w:rsidR="0058659D" w:rsidRPr="00083CAC" w:rsidRDefault="00083CAC" w:rsidP="00045FA0">
      <w:pPr>
        <w:tabs>
          <w:tab w:val="left" w:pos="709"/>
        </w:tabs>
        <w:jc w:val="right"/>
        <w:rPr>
          <w:rFonts w:asciiTheme="minorBidi" w:hAnsiTheme="minorBidi"/>
        </w:rPr>
      </w:pPr>
      <w:r w:rsidRPr="00083CAC">
        <w:rPr>
          <w:rFonts w:asciiTheme="minorBidi" w:hAnsiTheme="minorBidi"/>
        </w:rPr>
        <w:t>HLATSHWAYO</w:t>
      </w:r>
      <w:r w:rsidR="0058659D" w:rsidRPr="00083CAC">
        <w:rPr>
          <w:rFonts w:asciiTheme="minorBidi" w:hAnsiTheme="minorBidi"/>
        </w:rPr>
        <w:t xml:space="preserve"> A</w:t>
      </w:r>
      <w:r w:rsidR="00045FA0" w:rsidRPr="00083CAC">
        <w:rPr>
          <w:rFonts w:asciiTheme="minorBidi" w:hAnsiTheme="minorBidi"/>
        </w:rPr>
        <w:t>J</w:t>
      </w:r>
    </w:p>
    <w:p w14:paraId="68DBF536" w14:textId="77777777" w:rsidR="0058659D" w:rsidRDefault="0058659D" w:rsidP="0058659D">
      <w:pPr>
        <w:tabs>
          <w:tab w:val="left" w:pos="709"/>
        </w:tabs>
        <w:rPr>
          <w:rFonts w:ascii="Arial" w:hAnsi="Arial" w:cs="Arial"/>
          <w:color w:val="000000"/>
        </w:rPr>
      </w:pPr>
    </w:p>
    <w:p w14:paraId="6FE8DDDB" w14:textId="7E51669F" w:rsidR="00961008" w:rsidRDefault="008C4865" w:rsidP="008A4317">
      <w:pPr>
        <w:tabs>
          <w:tab w:val="left" w:pos="709"/>
        </w:tabs>
        <w:rPr>
          <w:rFonts w:asciiTheme="minorBidi" w:eastAsia="Calibri" w:hAnsiTheme="minorBidi"/>
          <w:b/>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189963C" w14:textId="77777777" w:rsidR="00083CAC" w:rsidRDefault="00083CAC" w:rsidP="00AF1F19">
      <w:pPr>
        <w:spacing w:line="360" w:lineRule="auto"/>
        <w:rPr>
          <w:rFonts w:asciiTheme="minorBidi" w:eastAsia="Calibri" w:hAnsiTheme="minorBidi"/>
          <w:b/>
        </w:rPr>
      </w:pPr>
    </w:p>
    <w:p w14:paraId="46D6DD7D" w14:textId="77777777" w:rsidR="00CE0474" w:rsidRDefault="00CE0474" w:rsidP="00AF1F19">
      <w:pPr>
        <w:spacing w:line="360" w:lineRule="auto"/>
        <w:rPr>
          <w:rFonts w:asciiTheme="minorBidi" w:eastAsia="Calibri" w:hAnsiTheme="minorBidi"/>
          <w:b/>
        </w:rPr>
      </w:pPr>
    </w:p>
    <w:p w14:paraId="498FA327" w14:textId="77777777" w:rsidR="00CE0474" w:rsidRDefault="00CE0474" w:rsidP="00AF1F19">
      <w:pPr>
        <w:spacing w:line="360" w:lineRule="auto"/>
        <w:rPr>
          <w:rFonts w:asciiTheme="minorBidi" w:eastAsia="Calibri" w:hAnsiTheme="minorBidi"/>
          <w:b/>
        </w:rPr>
      </w:pPr>
    </w:p>
    <w:p w14:paraId="229B154E" w14:textId="77777777" w:rsidR="00CE0474" w:rsidRDefault="00CE0474" w:rsidP="00AF1F19">
      <w:pPr>
        <w:spacing w:line="360" w:lineRule="auto"/>
        <w:rPr>
          <w:rFonts w:asciiTheme="minorBidi" w:eastAsia="Calibri" w:hAnsiTheme="minorBidi"/>
          <w:b/>
        </w:rPr>
      </w:pPr>
    </w:p>
    <w:p w14:paraId="68997EBD" w14:textId="77777777" w:rsidR="00CE0474" w:rsidRDefault="00CE0474" w:rsidP="00AF1F19">
      <w:pPr>
        <w:spacing w:line="360" w:lineRule="auto"/>
        <w:rPr>
          <w:rFonts w:asciiTheme="minorBidi" w:eastAsia="Calibri" w:hAnsiTheme="minorBidi"/>
          <w:b/>
        </w:rPr>
      </w:pPr>
    </w:p>
    <w:p w14:paraId="0DC1A0A9" w14:textId="77777777" w:rsidR="00CE0474" w:rsidRDefault="00CE0474" w:rsidP="00AF1F19">
      <w:pPr>
        <w:spacing w:line="360" w:lineRule="auto"/>
        <w:rPr>
          <w:rFonts w:asciiTheme="minorBidi" w:eastAsia="Calibri" w:hAnsiTheme="minorBidi"/>
          <w:b/>
        </w:rPr>
      </w:pPr>
    </w:p>
    <w:p w14:paraId="3FF18930" w14:textId="77777777" w:rsidR="00CE0474" w:rsidRDefault="00CE0474" w:rsidP="00AF1F19">
      <w:pPr>
        <w:spacing w:line="360" w:lineRule="auto"/>
        <w:rPr>
          <w:rFonts w:asciiTheme="minorBidi" w:eastAsia="Calibri" w:hAnsiTheme="minorBidi"/>
          <w:b/>
        </w:rPr>
      </w:pPr>
    </w:p>
    <w:p w14:paraId="29BF5A79" w14:textId="77777777" w:rsidR="00CE0474" w:rsidRDefault="00CE0474" w:rsidP="00AF1F19">
      <w:pPr>
        <w:spacing w:line="360" w:lineRule="auto"/>
        <w:rPr>
          <w:rFonts w:asciiTheme="minorBidi" w:eastAsia="Calibri" w:hAnsiTheme="minorBidi"/>
          <w:b/>
        </w:rPr>
      </w:pPr>
    </w:p>
    <w:p w14:paraId="408C6639" w14:textId="77777777" w:rsidR="00CE0474" w:rsidRDefault="00CE0474" w:rsidP="00AF1F19">
      <w:pPr>
        <w:spacing w:line="360" w:lineRule="auto"/>
        <w:rPr>
          <w:rFonts w:asciiTheme="minorBidi" w:eastAsia="Calibri" w:hAnsiTheme="minorBidi"/>
          <w:b/>
        </w:rPr>
      </w:pPr>
    </w:p>
    <w:p w14:paraId="0D4F21C9" w14:textId="77777777" w:rsidR="00CE0474" w:rsidRDefault="00CE0474" w:rsidP="00AF1F19">
      <w:pPr>
        <w:spacing w:line="360" w:lineRule="auto"/>
        <w:rPr>
          <w:rFonts w:asciiTheme="minorBidi" w:eastAsia="Calibri" w:hAnsiTheme="minorBidi"/>
          <w:b/>
        </w:rPr>
      </w:pPr>
    </w:p>
    <w:p w14:paraId="544396B1" w14:textId="77777777" w:rsidR="00CE0474" w:rsidRDefault="00CE0474" w:rsidP="00AF1F19">
      <w:pPr>
        <w:spacing w:line="360" w:lineRule="auto"/>
        <w:rPr>
          <w:rFonts w:asciiTheme="minorBidi" w:eastAsia="Calibri" w:hAnsiTheme="minorBidi"/>
          <w:b/>
        </w:rPr>
      </w:pPr>
    </w:p>
    <w:p w14:paraId="4CFE13C1" w14:textId="77777777" w:rsidR="00CE0474" w:rsidRDefault="00CE0474" w:rsidP="00AF1F19">
      <w:pPr>
        <w:spacing w:line="360" w:lineRule="auto"/>
        <w:rPr>
          <w:rFonts w:asciiTheme="minorBidi" w:eastAsia="Calibri" w:hAnsiTheme="minorBidi"/>
          <w:b/>
        </w:rPr>
      </w:pPr>
    </w:p>
    <w:p w14:paraId="60C10294" w14:textId="77777777" w:rsidR="00CE0474" w:rsidRDefault="00CE0474" w:rsidP="00AF1F19">
      <w:pPr>
        <w:spacing w:line="360" w:lineRule="auto"/>
        <w:rPr>
          <w:rFonts w:asciiTheme="minorBidi" w:eastAsia="Calibri" w:hAnsiTheme="minorBidi"/>
          <w:b/>
        </w:rPr>
      </w:pPr>
    </w:p>
    <w:p w14:paraId="20FCE5AD" w14:textId="77777777" w:rsidR="00CE0474" w:rsidRDefault="00CE0474" w:rsidP="00AF1F19">
      <w:pPr>
        <w:spacing w:line="360" w:lineRule="auto"/>
        <w:rPr>
          <w:rFonts w:asciiTheme="minorBidi" w:eastAsia="Calibri" w:hAnsiTheme="minorBidi"/>
          <w:b/>
        </w:rPr>
      </w:pPr>
    </w:p>
    <w:p w14:paraId="2E50A2FC" w14:textId="77777777" w:rsidR="00CE0474" w:rsidRDefault="00CE0474" w:rsidP="00AF1F19">
      <w:pPr>
        <w:spacing w:line="360" w:lineRule="auto"/>
        <w:rPr>
          <w:rFonts w:asciiTheme="minorBidi" w:eastAsia="Calibri" w:hAnsiTheme="minorBidi"/>
          <w:b/>
        </w:rPr>
      </w:pPr>
    </w:p>
    <w:p w14:paraId="40405EF6" w14:textId="77777777" w:rsidR="00CE0474" w:rsidRDefault="00CE0474" w:rsidP="00AF1F19">
      <w:pPr>
        <w:spacing w:line="360" w:lineRule="auto"/>
        <w:rPr>
          <w:rFonts w:asciiTheme="minorBidi" w:eastAsia="Calibri" w:hAnsiTheme="minorBidi"/>
          <w:b/>
        </w:rPr>
      </w:pPr>
    </w:p>
    <w:p w14:paraId="74724C20" w14:textId="77777777" w:rsidR="00CE0474" w:rsidRDefault="00CE0474" w:rsidP="00AF1F19">
      <w:pPr>
        <w:spacing w:line="360" w:lineRule="auto"/>
        <w:rPr>
          <w:rFonts w:asciiTheme="minorBidi" w:eastAsia="Calibri" w:hAnsiTheme="minorBidi"/>
          <w:b/>
        </w:rPr>
      </w:pPr>
    </w:p>
    <w:p w14:paraId="171AFEB0" w14:textId="77777777" w:rsidR="00CE0474" w:rsidRDefault="00CE0474" w:rsidP="00AF1F19">
      <w:pPr>
        <w:spacing w:line="360" w:lineRule="auto"/>
        <w:rPr>
          <w:rFonts w:asciiTheme="minorBidi" w:eastAsia="Calibri" w:hAnsiTheme="minorBidi"/>
          <w:b/>
        </w:rPr>
      </w:pPr>
    </w:p>
    <w:p w14:paraId="5B814A87" w14:textId="77777777" w:rsidR="00CE0474" w:rsidRDefault="00CE0474" w:rsidP="00AF1F19">
      <w:pPr>
        <w:spacing w:line="360" w:lineRule="auto"/>
        <w:rPr>
          <w:rFonts w:asciiTheme="minorBidi" w:eastAsia="Calibri" w:hAnsiTheme="minorBidi"/>
          <w:b/>
        </w:rPr>
      </w:pPr>
    </w:p>
    <w:p w14:paraId="645B1630" w14:textId="77777777" w:rsidR="00CE0474" w:rsidRDefault="00CE0474" w:rsidP="00AF1F19">
      <w:pPr>
        <w:spacing w:line="360" w:lineRule="auto"/>
        <w:rPr>
          <w:rFonts w:asciiTheme="minorBidi" w:eastAsia="Calibri" w:hAnsiTheme="minorBidi"/>
          <w:b/>
        </w:rPr>
      </w:pPr>
    </w:p>
    <w:p w14:paraId="639ACE3C" w14:textId="77777777" w:rsidR="00CE0474" w:rsidRDefault="00CE0474" w:rsidP="00AF1F19">
      <w:pPr>
        <w:spacing w:line="360" w:lineRule="auto"/>
        <w:rPr>
          <w:rFonts w:asciiTheme="minorBidi" w:eastAsia="Calibri" w:hAnsiTheme="minorBidi"/>
          <w:b/>
        </w:rPr>
      </w:pPr>
    </w:p>
    <w:p w14:paraId="62100755" w14:textId="77777777" w:rsidR="00CE0474" w:rsidRDefault="00CE0474" w:rsidP="00AF1F19">
      <w:pPr>
        <w:spacing w:line="360" w:lineRule="auto"/>
        <w:rPr>
          <w:rFonts w:asciiTheme="minorBidi" w:eastAsia="Calibri" w:hAnsiTheme="minorBidi"/>
          <w:b/>
        </w:rPr>
      </w:pPr>
    </w:p>
    <w:p w14:paraId="4DD711BD" w14:textId="77777777" w:rsidR="00CE0474" w:rsidRDefault="00CE0474" w:rsidP="00AF1F19">
      <w:pPr>
        <w:spacing w:line="360" w:lineRule="auto"/>
        <w:rPr>
          <w:rFonts w:asciiTheme="minorBidi" w:eastAsia="Calibri" w:hAnsiTheme="minorBidi"/>
          <w:b/>
        </w:rPr>
      </w:pPr>
    </w:p>
    <w:p w14:paraId="2959DCEF" w14:textId="77777777" w:rsidR="00CE0474" w:rsidRDefault="00CE0474" w:rsidP="00AF1F19">
      <w:pPr>
        <w:spacing w:line="360" w:lineRule="auto"/>
        <w:rPr>
          <w:rFonts w:asciiTheme="minorBidi" w:eastAsia="Calibri" w:hAnsiTheme="minorBidi"/>
          <w:b/>
        </w:rPr>
      </w:pPr>
    </w:p>
    <w:p w14:paraId="6FFA1BA6" w14:textId="77777777" w:rsidR="00CE0474" w:rsidRDefault="00CE0474" w:rsidP="00AF1F19">
      <w:pPr>
        <w:spacing w:line="360" w:lineRule="auto"/>
        <w:rPr>
          <w:rFonts w:asciiTheme="minorBidi" w:eastAsia="Calibri" w:hAnsiTheme="minorBidi"/>
          <w:b/>
        </w:rPr>
      </w:pPr>
    </w:p>
    <w:p w14:paraId="1B1DBB3F" w14:textId="6903A3F7" w:rsidR="00AF1F19" w:rsidRPr="00B83096" w:rsidRDefault="00CE30BC" w:rsidP="00AF1F19">
      <w:pPr>
        <w:spacing w:line="360" w:lineRule="auto"/>
        <w:rPr>
          <w:rFonts w:asciiTheme="minorBidi" w:eastAsia="Calibri" w:hAnsiTheme="minorBidi"/>
          <w:b/>
        </w:rPr>
      </w:pPr>
      <w:r>
        <w:rPr>
          <w:rFonts w:asciiTheme="minorBidi" w:eastAsia="Calibri" w:hAnsiTheme="minorBidi"/>
          <w:b/>
        </w:rPr>
        <w:t>Hear</w:t>
      </w:r>
      <w:r w:rsidR="00B83096">
        <w:rPr>
          <w:rFonts w:asciiTheme="minorBidi" w:eastAsia="Calibri" w:hAnsiTheme="minorBidi"/>
          <w:b/>
        </w:rPr>
        <w:t>d on</w:t>
      </w:r>
      <w:r w:rsidR="00616CCE">
        <w:rPr>
          <w:rFonts w:asciiTheme="minorBidi" w:eastAsia="Calibri" w:hAnsiTheme="minorBidi"/>
          <w:b/>
        </w:rPr>
        <w:t>:</w:t>
      </w:r>
      <w:r w:rsidR="00616CCE">
        <w:rPr>
          <w:rFonts w:asciiTheme="minorBidi" w:eastAsia="Calibri" w:hAnsiTheme="minorBidi"/>
          <w:b/>
        </w:rPr>
        <w:tab/>
        <w:t>02 / 11 / 2023</w:t>
      </w:r>
    </w:p>
    <w:p w14:paraId="6E44A510" w14:textId="22359859" w:rsidR="00C6044F" w:rsidRPr="00A40F10" w:rsidRDefault="00C6044F" w:rsidP="00AF1F19">
      <w:pPr>
        <w:spacing w:line="360" w:lineRule="auto"/>
        <w:rPr>
          <w:rFonts w:asciiTheme="minorBidi" w:eastAsia="Calibri" w:hAnsiTheme="minorBidi"/>
          <w:b/>
        </w:rPr>
      </w:pPr>
    </w:p>
    <w:p w14:paraId="029EC4A7" w14:textId="40DE6B47" w:rsidR="00C6044F" w:rsidRDefault="00C6044F" w:rsidP="00AF1F19">
      <w:pPr>
        <w:spacing w:line="360" w:lineRule="auto"/>
        <w:rPr>
          <w:rFonts w:asciiTheme="minorBidi" w:eastAsia="Calibri" w:hAnsiTheme="minorBidi"/>
          <w:b/>
        </w:rPr>
      </w:pPr>
      <w:r w:rsidRPr="00A40F10">
        <w:rPr>
          <w:rFonts w:asciiTheme="minorBidi" w:eastAsia="Calibri" w:hAnsiTheme="minorBidi"/>
          <w:b/>
        </w:rPr>
        <w:t xml:space="preserve">Delivered </w:t>
      </w:r>
      <w:r w:rsidR="00A40F10" w:rsidRPr="00A40F10">
        <w:rPr>
          <w:rFonts w:asciiTheme="minorBidi" w:eastAsia="Calibri" w:hAnsiTheme="minorBidi"/>
          <w:b/>
        </w:rPr>
        <w:t>on:</w:t>
      </w:r>
      <w:r w:rsidR="00597173">
        <w:rPr>
          <w:rFonts w:asciiTheme="minorBidi" w:eastAsia="Calibri" w:hAnsiTheme="minorBidi"/>
          <w:b/>
        </w:rPr>
        <w:t xml:space="preserve">  04 / 12</w:t>
      </w:r>
      <w:r w:rsidRPr="00A40F10">
        <w:rPr>
          <w:rFonts w:asciiTheme="minorBidi" w:eastAsia="Calibri" w:hAnsiTheme="minorBidi"/>
          <w:b/>
        </w:rPr>
        <w:t xml:space="preserve"> /2023</w:t>
      </w:r>
    </w:p>
    <w:p w14:paraId="279454DF" w14:textId="000D642C" w:rsidR="000A31A5" w:rsidRDefault="000A31A5" w:rsidP="00AF1F19">
      <w:pPr>
        <w:spacing w:line="360" w:lineRule="auto"/>
        <w:rPr>
          <w:rFonts w:asciiTheme="minorBidi" w:eastAsia="Calibri" w:hAnsiTheme="minorBidi"/>
          <w:b/>
        </w:rPr>
      </w:pPr>
    </w:p>
    <w:p w14:paraId="32373404" w14:textId="77777777" w:rsidR="000A31A5" w:rsidRDefault="000A31A5" w:rsidP="000A31A5">
      <w:pPr>
        <w:spacing w:line="360" w:lineRule="auto"/>
        <w:rPr>
          <w:rFonts w:asciiTheme="minorBidi" w:eastAsia="Calibri" w:hAnsiTheme="minorBidi"/>
          <w:b/>
          <w:u w:val="single"/>
        </w:rPr>
      </w:pPr>
    </w:p>
    <w:p w14:paraId="0AD33A86" w14:textId="77777777" w:rsidR="000A31A5" w:rsidRPr="007B0DD3" w:rsidRDefault="000A31A5" w:rsidP="000A31A5">
      <w:pPr>
        <w:spacing w:line="360" w:lineRule="auto"/>
        <w:rPr>
          <w:rFonts w:asciiTheme="minorBidi" w:eastAsia="Calibri" w:hAnsiTheme="minorBidi"/>
          <w:b/>
          <w:u w:val="single"/>
        </w:rPr>
      </w:pPr>
      <w:r>
        <w:rPr>
          <w:rFonts w:asciiTheme="minorBidi" w:eastAsia="Calibri" w:hAnsiTheme="minorBidi"/>
          <w:b/>
          <w:u w:val="single"/>
        </w:rPr>
        <w:t>A</w:t>
      </w:r>
      <w:r w:rsidRPr="007B0DD3">
        <w:rPr>
          <w:rFonts w:asciiTheme="minorBidi" w:eastAsia="Calibri" w:hAnsiTheme="minorBidi"/>
          <w:b/>
          <w:u w:val="single"/>
        </w:rPr>
        <w:t>PPEARANCES</w:t>
      </w:r>
    </w:p>
    <w:p w14:paraId="6478DB94" w14:textId="77777777" w:rsidR="000A31A5" w:rsidRPr="007B0DD3" w:rsidRDefault="000A31A5" w:rsidP="000A31A5">
      <w:pPr>
        <w:spacing w:line="360" w:lineRule="auto"/>
        <w:jc w:val="both"/>
        <w:rPr>
          <w:rFonts w:asciiTheme="minorBidi" w:eastAsia="Calibri" w:hAnsiTheme="minorBidi"/>
          <w:b/>
          <w:u w:val="single"/>
        </w:rPr>
      </w:pPr>
    </w:p>
    <w:p w14:paraId="0B8C9FC0" w14:textId="23F87197" w:rsidR="000A31A5" w:rsidRPr="007B0DD3" w:rsidRDefault="000A31A5" w:rsidP="000A31A5">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appellant</w:t>
      </w:r>
      <w:r w:rsidRPr="007B0DD3">
        <w:rPr>
          <w:rFonts w:asciiTheme="minorBidi" w:hAnsiTheme="minorBidi"/>
        </w:rPr>
        <w:tab/>
      </w:r>
      <w:r w:rsidRPr="007B0DD3">
        <w:rPr>
          <w:rFonts w:asciiTheme="minorBidi" w:hAnsiTheme="minorBidi"/>
        </w:rPr>
        <w:tab/>
      </w:r>
      <w:r>
        <w:rPr>
          <w:rFonts w:asciiTheme="minorBidi" w:hAnsiTheme="minorBidi"/>
        </w:rPr>
        <w:tab/>
      </w:r>
      <w:r>
        <w:rPr>
          <w:rFonts w:asciiTheme="minorBidi" w:hAnsiTheme="minorBidi"/>
        </w:rPr>
        <w:tab/>
      </w:r>
      <w:r w:rsidRPr="007B0DD3">
        <w:rPr>
          <w:rFonts w:asciiTheme="minorBidi" w:hAnsiTheme="minorBidi"/>
        </w:rPr>
        <w:t xml:space="preserve">:  </w:t>
      </w:r>
      <w:r w:rsidRPr="007B0DD3">
        <w:rPr>
          <w:rFonts w:asciiTheme="minorBidi" w:hAnsiTheme="minorBidi"/>
        </w:rPr>
        <w:tab/>
      </w:r>
      <w:r>
        <w:rPr>
          <w:rFonts w:asciiTheme="minorBidi" w:hAnsiTheme="minorBidi"/>
        </w:rPr>
        <w:t>Ms. J F Nicholson</w:t>
      </w:r>
    </w:p>
    <w:p w14:paraId="2CD93A34" w14:textId="21E5D597" w:rsidR="000A31A5" w:rsidRDefault="000A31A5" w:rsidP="000A31A5">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Pr="007B0DD3">
        <w:rPr>
          <w:rFonts w:asciiTheme="minorBidi" w:hAnsiTheme="minorBidi"/>
        </w:rPr>
        <w:t>:</w:t>
      </w:r>
      <w:r>
        <w:rPr>
          <w:rFonts w:asciiTheme="minorBidi" w:hAnsiTheme="minorBidi"/>
        </w:rPr>
        <w:tab/>
      </w:r>
      <w:proofErr w:type="spellStart"/>
      <w:r>
        <w:rPr>
          <w:rFonts w:asciiTheme="minorBidi" w:hAnsiTheme="minorBidi"/>
        </w:rPr>
        <w:t>Shepston</w:t>
      </w:r>
      <w:proofErr w:type="spellEnd"/>
      <w:r>
        <w:rPr>
          <w:rFonts w:asciiTheme="minorBidi" w:hAnsiTheme="minorBidi"/>
        </w:rPr>
        <w:t xml:space="preserve"> and Wylie</w:t>
      </w:r>
    </w:p>
    <w:p w14:paraId="249AB23C" w14:textId="4046E690" w:rsidR="000A31A5"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24 </w:t>
      </w:r>
      <w:proofErr w:type="spellStart"/>
      <w:r>
        <w:rPr>
          <w:rFonts w:asciiTheme="minorBidi" w:hAnsiTheme="minorBidi"/>
        </w:rPr>
        <w:t>Richfond</w:t>
      </w:r>
      <w:proofErr w:type="spellEnd"/>
      <w:r>
        <w:rPr>
          <w:rFonts w:asciiTheme="minorBidi" w:hAnsiTheme="minorBidi"/>
        </w:rPr>
        <w:t xml:space="preserve"> Circle</w:t>
      </w:r>
    </w:p>
    <w:p w14:paraId="5DB47D5D" w14:textId="355E2B1B" w:rsidR="000A31A5"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Umhlanga Rocks</w:t>
      </w:r>
    </w:p>
    <w:p w14:paraId="06331917" w14:textId="16B0C425" w:rsidR="000A31A5"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p>
    <w:p w14:paraId="16616FEC" w14:textId="4AC276BC" w:rsidR="000A31A5"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Email: nbesesar@wylie.co.za</w:t>
      </w:r>
    </w:p>
    <w:p w14:paraId="71564039" w14:textId="77777777" w:rsidR="000A31A5"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14EAC5BE" w14:textId="77777777" w:rsidR="000A31A5" w:rsidRPr="007B0DD3"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0DB0C765" w14:textId="7CAC6870" w:rsidR="000A31A5" w:rsidRDefault="000A31A5" w:rsidP="000A31A5">
      <w:pPr>
        <w:spacing w:line="360" w:lineRule="auto"/>
        <w:ind w:right="-82"/>
        <w:jc w:val="both"/>
        <w:rPr>
          <w:rFonts w:asciiTheme="minorBidi" w:hAnsiTheme="minorBidi"/>
        </w:rPr>
      </w:pPr>
      <w:r>
        <w:rPr>
          <w:rFonts w:asciiTheme="minorBidi" w:hAnsiTheme="minorBidi"/>
        </w:rPr>
        <w:t>Counsel for the first and second respondents</w:t>
      </w:r>
      <w:r>
        <w:rPr>
          <w:rFonts w:asciiTheme="minorBidi" w:hAnsiTheme="minorBidi"/>
        </w:rPr>
        <w:tab/>
        <w:t>:</w:t>
      </w:r>
      <w:r>
        <w:rPr>
          <w:rFonts w:asciiTheme="minorBidi" w:hAnsiTheme="minorBidi"/>
        </w:rPr>
        <w:tab/>
        <w:t xml:space="preserve">Ms L </w:t>
      </w:r>
      <w:proofErr w:type="gramStart"/>
      <w:r>
        <w:rPr>
          <w:rFonts w:asciiTheme="minorBidi" w:hAnsiTheme="minorBidi"/>
        </w:rPr>
        <w:t>A</w:t>
      </w:r>
      <w:proofErr w:type="gramEnd"/>
      <w:r>
        <w:rPr>
          <w:rFonts w:asciiTheme="minorBidi" w:hAnsiTheme="minorBidi"/>
        </w:rPr>
        <w:t xml:space="preserve"> Reddy</w:t>
      </w:r>
    </w:p>
    <w:p w14:paraId="504F6FF1" w14:textId="0D38793B" w:rsidR="000A31A5" w:rsidRDefault="000A31A5" w:rsidP="000A31A5">
      <w:pPr>
        <w:spacing w:line="360" w:lineRule="auto"/>
        <w:ind w:right="-82"/>
        <w:jc w:val="both"/>
        <w:rPr>
          <w:rFonts w:asciiTheme="minorBidi" w:hAnsiTheme="minorBidi"/>
        </w:rPr>
      </w:pPr>
      <w:r>
        <w:rPr>
          <w:rFonts w:asciiTheme="minorBidi" w:hAnsiTheme="minorBidi"/>
        </w:rPr>
        <w:t>Instructed by</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w:t>
      </w:r>
      <w:r>
        <w:rPr>
          <w:rFonts w:asciiTheme="minorBidi" w:hAnsiTheme="minorBidi"/>
        </w:rPr>
        <w:tab/>
        <w:t>Leon Pillay and Associates</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First Floor</w:t>
      </w:r>
    </w:p>
    <w:p w14:paraId="128649DE" w14:textId="6F54C658" w:rsidR="000A31A5" w:rsidRDefault="000A31A5" w:rsidP="000A31A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Meridian Drive</w:t>
      </w:r>
    </w:p>
    <w:p w14:paraId="1CC8AD06" w14:textId="60F4405F" w:rsidR="000A31A5" w:rsidRDefault="000A31A5" w:rsidP="000A31A5">
      <w:pPr>
        <w:spacing w:line="360" w:lineRule="auto"/>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Umhlanga Ridge</w:t>
      </w:r>
    </w:p>
    <w:p w14:paraId="155670A7" w14:textId="6F8767B8" w:rsidR="000A31A5" w:rsidRDefault="000A31A5" w:rsidP="000A31A5">
      <w:pPr>
        <w:spacing w:line="360" w:lineRule="auto"/>
        <w:rPr>
          <w:rFonts w:asciiTheme="minorBidi" w:eastAsia="Calibri" w:hAnsiTheme="minorBidi"/>
          <w:b/>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Email: leon@leonlaw.co.za</w:t>
      </w:r>
    </w:p>
    <w:sectPr w:rsidR="000A31A5" w:rsidSect="00D706ED">
      <w:headerReference w:type="even" r:id="rId9"/>
      <w:head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6E934" w16cid:durableId="2912C0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F066E" w14:textId="77777777" w:rsidR="002950C3" w:rsidRDefault="002950C3" w:rsidP="00F3519B">
      <w:r>
        <w:separator/>
      </w:r>
    </w:p>
  </w:endnote>
  <w:endnote w:type="continuationSeparator" w:id="0">
    <w:p w14:paraId="60E1E5F2" w14:textId="77777777" w:rsidR="002950C3" w:rsidRDefault="002950C3"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56155" w14:textId="77777777" w:rsidR="002950C3" w:rsidRDefault="002950C3" w:rsidP="00F3519B">
      <w:r>
        <w:separator/>
      </w:r>
    </w:p>
  </w:footnote>
  <w:footnote w:type="continuationSeparator" w:id="0">
    <w:p w14:paraId="08909645" w14:textId="77777777" w:rsidR="002950C3" w:rsidRDefault="002950C3" w:rsidP="00F3519B">
      <w:r>
        <w:continuationSeparator/>
      </w:r>
    </w:p>
  </w:footnote>
  <w:footnote w:type="continuationNotice" w:id="1">
    <w:p w14:paraId="40B308FF" w14:textId="77777777" w:rsidR="002950C3" w:rsidRDefault="002950C3"/>
  </w:footnote>
  <w:footnote w:id="2">
    <w:p w14:paraId="50121EDC" w14:textId="74455D00" w:rsidR="00BB3213" w:rsidRPr="00083CAC" w:rsidRDefault="00BB3213">
      <w:pPr>
        <w:pStyle w:val="FootnoteText"/>
        <w:rPr>
          <w:rFonts w:ascii="Arial" w:hAnsi="Arial" w:cs="Arial"/>
          <w:lang w:val="en-ZA"/>
        </w:rPr>
      </w:pPr>
      <w:r w:rsidRPr="00083CAC">
        <w:rPr>
          <w:rStyle w:val="FootnoteReference"/>
          <w:rFonts w:ascii="Arial" w:hAnsi="Arial" w:cs="Arial"/>
        </w:rPr>
        <w:footnoteRef/>
      </w:r>
      <w:r w:rsidRPr="00083CAC">
        <w:rPr>
          <w:rFonts w:ascii="Arial" w:hAnsi="Arial" w:cs="Arial"/>
        </w:rPr>
        <w:t xml:space="preserve"> </w:t>
      </w:r>
      <w:r w:rsidRPr="00083CAC">
        <w:rPr>
          <w:rFonts w:ascii="Arial" w:hAnsi="Arial" w:cs="Arial"/>
          <w:i/>
        </w:rPr>
        <w:t>JW v William</w:t>
      </w:r>
      <w:r w:rsidR="00BE0663">
        <w:rPr>
          <w:rFonts w:ascii="Arial" w:hAnsi="Arial" w:cs="Arial"/>
          <w:i/>
        </w:rPr>
        <w:t>s-</w:t>
      </w:r>
      <w:r w:rsidRPr="00083CAC">
        <w:rPr>
          <w:rFonts w:ascii="Arial" w:hAnsi="Arial" w:cs="Arial"/>
          <w:i/>
        </w:rPr>
        <w:t>Ashman NO and others</w:t>
      </w:r>
      <w:r w:rsidRPr="00083CAC">
        <w:rPr>
          <w:rFonts w:ascii="Arial" w:hAnsi="Arial" w:cs="Arial"/>
        </w:rPr>
        <w:t xml:space="preserve"> 2020 (4) SA 567 </w:t>
      </w:r>
      <w:r w:rsidR="00083CAC">
        <w:rPr>
          <w:rFonts w:ascii="Arial" w:hAnsi="Arial" w:cs="Arial"/>
        </w:rPr>
        <w:t>(</w:t>
      </w:r>
      <w:r w:rsidRPr="00083CAC">
        <w:rPr>
          <w:rFonts w:ascii="Arial" w:hAnsi="Arial" w:cs="Arial"/>
        </w:rPr>
        <w:t>WCC</w:t>
      </w:r>
      <w:r w:rsidR="00083CAC">
        <w:rPr>
          <w:rFonts w:ascii="Arial" w:hAnsi="Arial" w:cs="Arial"/>
        </w:rPr>
        <w:t>).</w:t>
      </w:r>
    </w:p>
  </w:footnote>
  <w:footnote w:id="3">
    <w:p w14:paraId="198AEFD3" w14:textId="4BD62EC0" w:rsidR="00C63EB4" w:rsidRPr="00083CAC" w:rsidRDefault="00C63EB4">
      <w:pPr>
        <w:pStyle w:val="FootnoteText"/>
        <w:rPr>
          <w:rFonts w:ascii="Arial" w:hAnsi="Arial" w:cs="Arial"/>
          <w:lang w:val="en-ZA"/>
        </w:rPr>
      </w:pPr>
      <w:r w:rsidRPr="00083CAC">
        <w:rPr>
          <w:rStyle w:val="FootnoteReference"/>
          <w:rFonts w:ascii="Arial" w:hAnsi="Arial" w:cs="Arial"/>
        </w:rPr>
        <w:footnoteRef/>
      </w:r>
      <w:r w:rsidRPr="00083CAC">
        <w:rPr>
          <w:rFonts w:ascii="Arial" w:hAnsi="Arial" w:cs="Arial"/>
        </w:rPr>
        <w:t xml:space="preserve"> </w:t>
      </w:r>
      <w:r w:rsidRPr="00083CAC">
        <w:rPr>
          <w:rFonts w:ascii="Arial" w:hAnsi="Arial" w:cs="Arial"/>
          <w:i/>
          <w:lang w:val="en-ZA"/>
        </w:rPr>
        <w:t>S</w:t>
      </w:r>
      <w:r w:rsidR="009367DB">
        <w:rPr>
          <w:rFonts w:ascii="Arial" w:hAnsi="Arial" w:cs="Arial"/>
          <w:i/>
          <w:lang w:val="en-ZA"/>
        </w:rPr>
        <w:t>c</w:t>
      </w:r>
      <w:r w:rsidRPr="00083CAC">
        <w:rPr>
          <w:rFonts w:ascii="Arial" w:hAnsi="Arial" w:cs="Arial"/>
          <w:i/>
          <w:lang w:val="en-ZA"/>
        </w:rPr>
        <w:t>h</w:t>
      </w:r>
      <w:r w:rsidR="009367DB">
        <w:rPr>
          <w:rFonts w:ascii="Arial" w:hAnsi="Arial" w:cs="Arial"/>
          <w:i/>
          <w:lang w:val="en-ZA"/>
        </w:rPr>
        <w:t>a</w:t>
      </w:r>
      <w:r w:rsidRPr="00083CAC">
        <w:rPr>
          <w:rFonts w:ascii="Arial" w:hAnsi="Arial" w:cs="Arial"/>
          <w:i/>
          <w:lang w:val="en-ZA"/>
        </w:rPr>
        <w:t xml:space="preserve">umberg v </w:t>
      </w:r>
      <w:r w:rsidR="00083CAC">
        <w:rPr>
          <w:rFonts w:ascii="Arial" w:hAnsi="Arial" w:cs="Arial"/>
          <w:i/>
          <w:lang w:val="en-ZA"/>
        </w:rPr>
        <w:t>S</w:t>
      </w:r>
      <w:r w:rsidRPr="00083CAC">
        <w:rPr>
          <w:rFonts w:ascii="Arial" w:hAnsi="Arial" w:cs="Arial"/>
          <w:i/>
          <w:lang w:val="en-ZA"/>
        </w:rPr>
        <w:t>tark</w:t>
      </w:r>
      <w:r w:rsidR="009367DB">
        <w:rPr>
          <w:rFonts w:ascii="Arial" w:hAnsi="Arial" w:cs="Arial"/>
          <w:i/>
          <w:lang w:val="en-ZA"/>
        </w:rPr>
        <w:t xml:space="preserve"> NO</w:t>
      </w:r>
      <w:r w:rsidRPr="00083CAC">
        <w:rPr>
          <w:rFonts w:ascii="Arial" w:hAnsi="Arial" w:cs="Arial"/>
          <w:lang w:val="en-ZA"/>
        </w:rPr>
        <w:t xml:space="preserve"> 1956 (4) SA 464 </w:t>
      </w:r>
      <w:r w:rsidR="00083CAC">
        <w:rPr>
          <w:rFonts w:ascii="Arial" w:hAnsi="Arial" w:cs="Arial"/>
          <w:lang w:val="en-ZA"/>
        </w:rPr>
        <w:t>(</w:t>
      </w:r>
      <w:r w:rsidRPr="00083CAC">
        <w:rPr>
          <w:rFonts w:ascii="Arial" w:hAnsi="Arial" w:cs="Arial"/>
          <w:lang w:val="en-ZA"/>
        </w:rPr>
        <w:t>A</w:t>
      </w:r>
      <w:r w:rsidR="00083CAC">
        <w:rPr>
          <w:rFonts w:ascii="Arial" w:hAnsi="Arial" w:cs="Arial"/>
          <w:lang w:val="en-ZA"/>
        </w:rPr>
        <w:t>)</w:t>
      </w:r>
      <w:r w:rsidRPr="00083CAC">
        <w:rPr>
          <w:rFonts w:ascii="Arial" w:hAnsi="Arial" w:cs="Arial"/>
          <w:lang w:val="en-ZA"/>
        </w:rPr>
        <w:t xml:space="preserve"> at 468</w:t>
      </w:r>
      <w:r w:rsidR="00083CAC">
        <w:rPr>
          <w:rFonts w:ascii="Arial" w:hAnsi="Arial" w:cs="Arial"/>
          <w:lang w:val="en-ZA"/>
        </w:rPr>
        <w:t>.</w:t>
      </w:r>
    </w:p>
  </w:footnote>
  <w:footnote w:id="4">
    <w:p w14:paraId="2D40E3C0" w14:textId="43979825" w:rsidR="00C63EB4" w:rsidRPr="00C63EB4" w:rsidRDefault="00C63EB4">
      <w:pPr>
        <w:pStyle w:val="FootnoteText"/>
        <w:rPr>
          <w:lang w:val="en-ZA"/>
        </w:rPr>
      </w:pPr>
      <w:r w:rsidRPr="00083CAC">
        <w:rPr>
          <w:rStyle w:val="FootnoteReference"/>
          <w:rFonts w:ascii="Arial" w:hAnsi="Arial" w:cs="Arial"/>
        </w:rPr>
        <w:footnoteRef/>
      </w:r>
      <w:r w:rsidRPr="00083CAC">
        <w:rPr>
          <w:rFonts w:ascii="Arial" w:hAnsi="Arial" w:cs="Arial"/>
        </w:rPr>
        <w:t xml:space="preserve"> </w:t>
      </w:r>
      <w:bookmarkStart w:id="2" w:name="_Hlk152059139"/>
      <w:r w:rsidR="009367DB" w:rsidRPr="009367DB">
        <w:rPr>
          <w:rFonts w:ascii="Arial" w:hAnsi="Arial" w:cs="Arial"/>
          <w:i/>
          <w:lang w:val="en-ZA"/>
        </w:rPr>
        <w:t xml:space="preserve">Ex parte </w:t>
      </w:r>
      <w:proofErr w:type="spellStart"/>
      <w:r w:rsidR="009367DB" w:rsidRPr="009367DB">
        <w:rPr>
          <w:rFonts w:ascii="Arial" w:hAnsi="Arial" w:cs="Arial"/>
          <w:i/>
          <w:lang w:val="en-ZA"/>
        </w:rPr>
        <w:t>Melle</w:t>
      </w:r>
      <w:proofErr w:type="spellEnd"/>
      <w:r w:rsidR="009367DB" w:rsidRPr="009367DB">
        <w:rPr>
          <w:rFonts w:ascii="Arial" w:hAnsi="Arial" w:cs="Arial"/>
          <w:i/>
          <w:lang w:val="en-ZA"/>
        </w:rPr>
        <w:t xml:space="preserve"> and others</w:t>
      </w:r>
      <w:r w:rsidR="009367DB" w:rsidRPr="009367DB">
        <w:rPr>
          <w:rFonts w:ascii="Arial" w:hAnsi="Arial" w:cs="Arial"/>
          <w:lang w:val="en-ZA"/>
        </w:rPr>
        <w:t xml:space="preserve"> </w:t>
      </w:r>
      <w:r w:rsidRPr="00083CAC">
        <w:rPr>
          <w:rFonts w:ascii="Arial" w:hAnsi="Arial" w:cs="Arial"/>
          <w:lang w:val="en-ZA"/>
        </w:rPr>
        <w:t xml:space="preserve">1954 (2) SA 329 </w:t>
      </w:r>
      <w:r w:rsidR="00083CAC">
        <w:rPr>
          <w:rFonts w:ascii="Arial" w:hAnsi="Arial" w:cs="Arial"/>
          <w:lang w:val="en-ZA"/>
        </w:rPr>
        <w:t>(</w:t>
      </w:r>
      <w:r w:rsidRPr="00083CAC">
        <w:rPr>
          <w:rFonts w:ascii="Arial" w:hAnsi="Arial" w:cs="Arial"/>
          <w:lang w:val="en-ZA"/>
        </w:rPr>
        <w:t>A</w:t>
      </w:r>
      <w:r w:rsidR="00083CAC">
        <w:rPr>
          <w:rFonts w:ascii="Arial" w:hAnsi="Arial" w:cs="Arial"/>
          <w:lang w:val="en-ZA"/>
        </w:rPr>
        <w:t>).</w:t>
      </w:r>
      <w:bookmarkEnd w:id="2"/>
    </w:p>
  </w:footnote>
  <w:footnote w:id="5">
    <w:p w14:paraId="4EC81630" w14:textId="6C482E0E" w:rsidR="00A443D3" w:rsidRPr="00083CAC" w:rsidRDefault="00A443D3">
      <w:pPr>
        <w:pStyle w:val="FootnoteText"/>
        <w:rPr>
          <w:rFonts w:ascii="Arial" w:hAnsi="Arial" w:cs="Arial"/>
          <w:lang w:val="en-ZA"/>
        </w:rPr>
      </w:pPr>
      <w:r w:rsidRPr="00083CAC">
        <w:rPr>
          <w:rStyle w:val="FootnoteReference"/>
          <w:rFonts w:ascii="Arial" w:hAnsi="Arial" w:cs="Arial"/>
        </w:rPr>
        <w:footnoteRef/>
      </w:r>
      <w:r w:rsidRPr="00083CAC">
        <w:rPr>
          <w:rFonts w:ascii="Arial" w:hAnsi="Arial" w:cs="Arial"/>
        </w:rPr>
        <w:t xml:space="preserve"> </w:t>
      </w:r>
      <w:proofErr w:type="spellStart"/>
      <w:r w:rsidRPr="00083CAC">
        <w:rPr>
          <w:rFonts w:ascii="Arial" w:hAnsi="Arial" w:cs="Arial"/>
          <w:i/>
          <w:lang w:val="en-ZA"/>
        </w:rPr>
        <w:t>Versepu</w:t>
      </w:r>
      <w:r w:rsidR="000C4929">
        <w:rPr>
          <w:rFonts w:ascii="Arial" w:hAnsi="Arial" w:cs="Arial"/>
          <w:i/>
          <w:lang w:val="en-ZA"/>
        </w:rPr>
        <w:t>t</w:t>
      </w:r>
      <w:proofErr w:type="spellEnd"/>
      <w:r w:rsidR="000C4929">
        <w:rPr>
          <w:rFonts w:ascii="Arial" w:hAnsi="Arial" w:cs="Arial"/>
          <w:i/>
          <w:lang w:val="en-ZA"/>
        </w:rPr>
        <w:t xml:space="preserve"> and others</w:t>
      </w:r>
      <w:r w:rsidRPr="00083CAC">
        <w:rPr>
          <w:rFonts w:ascii="Arial" w:hAnsi="Arial" w:cs="Arial"/>
          <w:i/>
          <w:lang w:val="en-ZA"/>
        </w:rPr>
        <w:t xml:space="preserve"> v </w:t>
      </w:r>
      <w:r w:rsidR="000C4929">
        <w:rPr>
          <w:rFonts w:ascii="Arial" w:hAnsi="Arial" w:cs="Arial"/>
          <w:i/>
          <w:lang w:val="en-ZA"/>
        </w:rPr>
        <w:t>D</w:t>
      </w:r>
      <w:r w:rsidRPr="00083CAC">
        <w:rPr>
          <w:rFonts w:ascii="Arial" w:hAnsi="Arial" w:cs="Arial"/>
          <w:i/>
          <w:lang w:val="en-ZA"/>
        </w:rPr>
        <w:t xml:space="preserve">e </w:t>
      </w:r>
      <w:proofErr w:type="spellStart"/>
      <w:r w:rsidRPr="00083CAC">
        <w:rPr>
          <w:rFonts w:ascii="Arial" w:hAnsi="Arial" w:cs="Arial"/>
          <w:i/>
          <w:lang w:val="en-ZA"/>
        </w:rPr>
        <w:t>G</w:t>
      </w:r>
      <w:r w:rsidR="000C4929">
        <w:rPr>
          <w:rFonts w:ascii="Arial" w:hAnsi="Arial" w:cs="Arial"/>
          <w:i/>
          <w:lang w:val="en-ZA"/>
        </w:rPr>
        <w:t>r</w:t>
      </w:r>
      <w:r w:rsidRPr="00083CAC">
        <w:rPr>
          <w:rFonts w:ascii="Arial" w:hAnsi="Arial" w:cs="Arial"/>
          <w:i/>
          <w:lang w:val="en-ZA"/>
        </w:rPr>
        <w:t>uchy</w:t>
      </w:r>
      <w:proofErr w:type="spellEnd"/>
      <w:r w:rsidRPr="00083CAC">
        <w:rPr>
          <w:rFonts w:ascii="Arial" w:hAnsi="Arial" w:cs="Arial"/>
          <w:i/>
          <w:lang w:val="en-ZA"/>
        </w:rPr>
        <w:t xml:space="preserve"> NO</w:t>
      </w:r>
      <w:r w:rsidR="000C4929">
        <w:rPr>
          <w:rFonts w:ascii="Arial" w:hAnsi="Arial" w:cs="Arial"/>
          <w:i/>
          <w:lang w:val="en-ZA"/>
        </w:rPr>
        <w:t xml:space="preserve"> and another</w:t>
      </w:r>
      <w:r w:rsidRPr="00083CAC">
        <w:rPr>
          <w:rFonts w:ascii="Arial" w:hAnsi="Arial" w:cs="Arial"/>
          <w:lang w:val="en-ZA"/>
        </w:rPr>
        <w:t xml:space="preserve"> 1977 (4) SA 440 </w:t>
      </w:r>
      <w:r w:rsidR="00083CAC">
        <w:rPr>
          <w:rFonts w:ascii="Arial" w:hAnsi="Arial" w:cs="Arial"/>
          <w:lang w:val="en-ZA"/>
        </w:rPr>
        <w:t>(</w:t>
      </w:r>
      <w:r w:rsidRPr="00083CAC">
        <w:rPr>
          <w:rFonts w:ascii="Arial" w:hAnsi="Arial" w:cs="Arial"/>
          <w:lang w:val="en-ZA"/>
        </w:rPr>
        <w:t>W</w:t>
      </w:r>
      <w:r w:rsidR="00083CAC">
        <w:rPr>
          <w:rFonts w:ascii="Arial" w:hAnsi="Arial" w:cs="Arial"/>
          <w:lang w:val="en-ZA"/>
        </w:rPr>
        <w:t>).</w:t>
      </w:r>
    </w:p>
  </w:footnote>
  <w:footnote w:id="6">
    <w:p w14:paraId="4148A4DD" w14:textId="34000DEB" w:rsidR="00AD2914" w:rsidRPr="00083CAC" w:rsidRDefault="00AD2914">
      <w:pPr>
        <w:pStyle w:val="FootnoteText"/>
        <w:rPr>
          <w:rFonts w:ascii="Arial" w:hAnsi="Arial" w:cs="Arial"/>
          <w:lang w:val="en-ZA"/>
        </w:rPr>
      </w:pPr>
      <w:r w:rsidRPr="00083CAC">
        <w:rPr>
          <w:rStyle w:val="FootnoteReference"/>
          <w:rFonts w:ascii="Arial" w:hAnsi="Arial" w:cs="Arial"/>
        </w:rPr>
        <w:footnoteRef/>
      </w:r>
      <w:r w:rsidRPr="00083CAC">
        <w:rPr>
          <w:rFonts w:ascii="Arial" w:hAnsi="Arial" w:cs="Arial"/>
        </w:rPr>
        <w:t xml:space="preserve"> </w:t>
      </w:r>
      <w:r w:rsidRPr="00083CAC">
        <w:rPr>
          <w:rFonts w:ascii="Arial" w:hAnsi="Arial" w:cs="Arial"/>
          <w:i/>
          <w:lang w:val="en-ZA"/>
        </w:rPr>
        <w:t xml:space="preserve">Robertson v Robertson’s </w:t>
      </w:r>
      <w:r w:rsidR="002E758E">
        <w:rPr>
          <w:rFonts w:ascii="Arial" w:hAnsi="Arial" w:cs="Arial"/>
          <w:i/>
          <w:lang w:val="en-ZA"/>
        </w:rPr>
        <w:t>E</w:t>
      </w:r>
      <w:r w:rsidRPr="00083CAC">
        <w:rPr>
          <w:rFonts w:ascii="Arial" w:hAnsi="Arial" w:cs="Arial"/>
          <w:i/>
          <w:lang w:val="en-ZA"/>
        </w:rPr>
        <w:t>xecutors</w:t>
      </w:r>
      <w:r w:rsidRPr="00083CAC">
        <w:rPr>
          <w:rFonts w:ascii="Arial" w:hAnsi="Arial" w:cs="Arial"/>
          <w:lang w:val="en-ZA"/>
        </w:rPr>
        <w:t xml:space="preserve"> 1914 AD 503</w:t>
      </w:r>
      <w:r w:rsidR="00083CAC">
        <w:rPr>
          <w:rFonts w:ascii="Arial" w:hAnsi="Arial" w:cs="Arial"/>
          <w:lang w:val="en-ZA"/>
        </w:rPr>
        <w:t>.</w:t>
      </w:r>
    </w:p>
  </w:footnote>
  <w:footnote w:id="7">
    <w:p w14:paraId="3CC68D99" w14:textId="6B4A05B9" w:rsidR="00FB3D80" w:rsidRPr="00FB3D80" w:rsidRDefault="00FB3D80">
      <w:pPr>
        <w:pStyle w:val="FootnoteText"/>
        <w:rPr>
          <w:lang w:val="en-ZA"/>
        </w:rPr>
      </w:pPr>
      <w:r w:rsidRPr="00083CAC">
        <w:rPr>
          <w:rStyle w:val="FootnoteReference"/>
          <w:rFonts w:ascii="Arial" w:hAnsi="Arial" w:cs="Arial"/>
        </w:rPr>
        <w:footnoteRef/>
      </w:r>
      <w:r w:rsidRPr="00083CAC">
        <w:rPr>
          <w:rFonts w:ascii="Arial" w:hAnsi="Arial" w:cs="Arial"/>
        </w:rPr>
        <w:t xml:space="preserve"> </w:t>
      </w:r>
      <w:r w:rsidRPr="00083CAC">
        <w:rPr>
          <w:rFonts w:ascii="Arial" w:hAnsi="Arial" w:cs="Arial"/>
          <w:i/>
          <w:lang w:val="en-ZA"/>
        </w:rPr>
        <w:t xml:space="preserve">Chapman </w:t>
      </w:r>
      <w:r w:rsidR="003056D3">
        <w:rPr>
          <w:rFonts w:ascii="Arial" w:hAnsi="Arial" w:cs="Arial"/>
          <w:i/>
          <w:lang w:val="en-ZA"/>
        </w:rPr>
        <w:t xml:space="preserve">NO </w:t>
      </w:r>
      <w:r w:rsidRPr="00083CAC">
        <w:rPr>
          <w:rFonts w:ascii="Arial" w:hAnsi="Arial" w:cs="Arial"/>
          <w:i/>
          <w:lang w:val="en-ZA"/>
        </w:rPr>
        <w:t xml:space="preserve">v </w:t>
      </w:r>
      <w:proofErr w:type="spellStart"/>
      <w:r w:rsidRPr="00083CAC">
        <w:rPr>
          <w:rFonts w:ascii="Arial" w:hAnsi="Arial" w:cs="Arial"/>
          <w:i/>
          <w:lang w:val="en-ZA"/>
        </w:rPr>
        <w:t>Ballim</w:t>
      </w:r>
      <w:proofErr w:type="spellEnd"/>
      <w:r w:rsidR="003056D3">
        <w:rPr>
          <w:rFonts w:ascii="Arial" w:hAnsi="Arial" w:cs="Arial"/>
          <w:i/>
          <w:lang w:val="en-ZA"/>
        </w:rPr>
        <w:t xml:space="preserve"> and another</w:t>
      </w:r>
      <w:r w:rsidRPr="00083CAC">
        <w:rPr>
          <w:rFonts w:ascii="Arial" w:hAnsi="Arial" w:cs="Arial"/>
          <w:lang w:val="en-ZA"/>
        </w:rPr>
        <w:t xml:space="preserve"> 1968 (2) S</w:t>
      </w:r>
      <w:r w:rsidR="00083CAC">
        <w:rPr>
          <w:rFonts w:ascii="Arial" w:hAnsi="Arial" w:cs="Arial"/>
          <w:lang w:val="en-ZA"/>
        </w:rPr>
        <w:t>A</w:t>
      </w:r>
      <w:r w:rsidRPr="00083CAC">
        <w:rPr>
          <w:rFonts w:ascii="Arial" w:hAnsi="Arial" w:cs="Arial"/>
          <w:lang w:val="en-ZA"/>
        </w:rPr>
        <w:t xml:space="preserve"> 809 </w:t>
      </w:r>
      <w:r w:rsidR="00083CAC">
        <w:rPr>
          <w:rFonts w:ascii="Arial" w:hAnsi="Arial" w:cs="Arial"/>
          <w:lang w:val="en-ZA"/>
        </w:rPr>
        <w:t>(</w:t>
      </w:r>
      <w:r w:rsidRPr="00083CAC">
        <w:rPr>
          <w:rFonts w:ascii="Arial" w:hAnsi="Arial" w:cs="Arial"/>
          <w:lang w:val="en-ZA"/>
        </w:rPr>
        <w:t>D</w:t>
      </w:r>
      <w:r w:rsidR="00083CAC">
        <w:rPr>
          <w:rFonts w:ascii="Arial" w:hAnsi="Arial" w:cs="Arial"/>
          <w:lang w:val="en-ZA"/>
        </w:rPr>
        <w:t>).</w:t>
      </w:r>
    </w:p>
  </w:footnote>
  <w:footnote w:id="8">
    <w:p w14:paraId="5A6E7A27" w14:textId="44F22266" w:rsidR="00725571" w:rsidRPr="00083CAC" w:rsidRDefault="00725571">
      <w:pPr>
        <w:pStyle w:val="FootnoteText"/>
        <w:rPr>
          <w:rFonts w:ascii="Arial" w:hAnsi="Arial" w:cs="Arial"/>
          <w:lang w:val="en-ZA"/>
        </w:rPr>
      </w:pPr>
      <w:r w:rsidRPr="00083CAC">
        <w:rPr>
          <w:rStyle w:val="FootnoteReference"/>
          <w:rFonts w:ascii="Arial" w:hAnsi="Arial" w:cs="Arial"/>
          <w:i/>
        </w:rPr>
        <w:footnoteRef/>
      </w:r>
      <w:r w:rsidRPr="00083CAC">
        <w:rPr>
          <w:rFonts w:ascii="Arial" w:hAnsi="Arial" w:cs="Arial"/>
          <w:i/>
        </w:rPr>
        <w:t xml:space="preserve"> </w:t>
      </w:r>
      <w:proofErr w:type="spellStart"/>
      <w:r w:rsidRPr="00083CAC">
        <w:rPr>
          <w:rFonts w:ascii="Arial" w:hAnsi="Arial" w:cs="Arial"/>
          <w:i/>
          <w:lang w:val="en-ZA"/>
        </w:rPr>
        <w:t>Lategan</w:t>
      </w:r>
      <w:proofErr w:type="spellEnd"/>
      <w:r w:rsidRPr="00083CAC">
        <w:rPr>
          <w:rFonts w:ascii="Arial" w:hAnsi="Arial" w:cs="Arial"/>
          <w:i/>
          <w:lang w:val="en-ZA"/>
        </w:rPr>
        <w:t xml:space="preserve"> v The Master</w:t>
      </w:r>
      <w:r w:rsidRPr="00083CAC">
        <w:rPr>
          <w:rFonts w:ascii="Arial" w:hAnsi="Arial" w:cs="Arial"/>
          <w:lang w:val="en-ZA"/>
        </w:rPr>
        <w:t xml:space="preserve"> 1931 TPD 193</w:t>
      </w:r>
      <w:r w:rsidR="003056D3">
        <w:rPr>
          <w:rFonts w:ascii="Arial" w:hAnsi="Arial" w:cs="Arial"/>
          <w:lang w:val="en-ZA"/>
        </w:rPr>
        <w:t>.</w:t>
      </w:r>
    </w:p>
  </w:footnote>
  <w:footnote w:id="9">
    <w:p w14:paraId="34969DBD" w14:textId="4ABF903F" w:rsidR="0033105A" w:rsidRPr="0033105A" w:rsidRDefault="0033105A">
      <w:pPr>
        <w:pStyle w:val="FootnoteText"/>
        <w:rPr>
          <w:lang w:val="en-ZA"/>
        </w:rPr>
      </w:pPr>
      <w:r w:rsidRPr="00083CAC">
        <w:rPr>
          <w:rStyle w:val="FootnoteReference"/>
          <w:rFonts w:ascii="Arial" w:hAnsi="Arial" w:cs="Arial"/>
        </w:rPr>
        <w:footnoteRef/>
      </w:r>
      <w:r w:rsidRPr="00083CAC">
        <w:rPr>
          <w:rFonts w:ascii="Arial" w:hAnsi="Arial" w:cs="Arial"/>
        </w:rPr>
        <w:t xml:space="preserve"> </w:t>
      </w:r>
      <w:r w:rsidRPr="00083CAC">
        <w:rPr>
          <w:rFonts w:ascii="Arial" w:hAnsi="Arial" w:cs="Arial"/>
          <w:lang w:val="en-ZA"/>
        </w:rPr>
        <w:t xml:space="preserve">See </w:t>
      </w:r>
      <w:r w:rsidR="00E65110" w:rsidRPr="00E65110">
        <w:rPr>
          <w:rFonts w:ascii="Arial" w:hAnsi="Arial" w:cs="Arial"/>
          <w:i/>
          <w:lang w:val="en-ZA"/>
        </w:rPr>
        <w:t xml:space="preserve">Ex parte </w:t>
      </w:r>
      <w:proofErr w:type="spellStart"/>
      <w:r w:rsidR="00E65110" w:rsidRPr="00E65110">
        <w:rPr>
          <w:rFonts w:ascii="Arial" w:hAnsi="Arial" w:cs="Arial"/>
          <w:i/>
          <w:lang w:val="en-ZA"/>
        </w:rPr>
        <w:t>Melle</w:t>
      </w:r>
      <w:proofErr w:type="spellEnd"/>
      <w:r w:rsidR="00E65110" w:rsidRPr="00E65110">
        <w:rPr>
          <w:rFonts w:ascii="Arial" w:hAnsi="Arial" w:cs="Arial"/>
          <w:i/>
          <w:lang w:val="en-ZA"/>
        </w:rPr>
        <w:t xml:space="preserve"> and others </w:t>
      </w:r>
      <w:r w:rsidR="00E65110" w:rsidRPr="00E65110">
        <w:rPr>
          <w:rFonts w:ascii="Arial" w:hAnsi="Arial" w:cs="Arial"/>
          <w:lang w:val="en-ZA"/>
        </w:rPr>
        <w:t>1954 (2) SA 329 (A)</w:t>
      </w:r>
      <w:r w:rsidR="00E65110">
        <w:rPr>
          <w:rFonts w:ascii="Arial" w:hAnsi="Arial" w:cs="Arial"/>
          <w:i/>
          <w:lang w:val="en-ZA"/>
        </w:rPr>
        <w:t xml:space="preserve"> </w:t>
      </w:r>
      <w:r w:rsidR="009B05DD" w:rsidRPr="00083CAC">
        <w:rPr>
          <w:rFonts w:ascii="Arial" w:hAnsi="Arial" w:cs="Arial"/>
          <w:lang w:val="en-ZA"/>
        </w:rPr>
        <w:t>at 3</w:t>
      </w:r>
      <w:r w:rsidR="00E65110">
        <w:rPr>
          <w:rFonts w:ascii="Arial" w:hAnsi="Arial" w:cs="Arial"/>
          <w:lang w:val="en-ZA"/>
        </w:rPr>
        <w:t>36.</w:t>
      </w:r>
    </w:p>
  </w:footnote>
  <w:footnote w:id="10">
    <w:p w14:paraId="6F1C37E4" w14:textId="5797900D" w:rsidR="009428D8" w:rsidRPr="00416D6D" w:rsidRDefault="009428D8">
      <w:pPr>
        <w:pStyle w:val="FootnoteText"/>
        <w:rPr>
          <w:rFonts w:ascii="Arial" w:hAnsi="Arial" w:cs="Arial"/>
          <w:lang w:val="en-ZA"/>
        </w:rPr>
      </w:pPr>
      <w:r w:rsidRPr="00083CAC">
        <w:rPr>
          <w:rStyle w:val="FootnoteReference"/>
          <w:rFonts w:ascii="Arial" w:hAnsi="Arial" w:cs="Arial"/>
        </w:rPr>
        <w:t xml:space="preserve">9 </w:t>
      </w:r>
      <w:proofErr w:type="spellStart"/>
      <w:r w:rsidRPr="00083CAC">
        <w:rPr>
          <w:rFonts w:ascii="Arial" w:hAnsi="Arial" w:cs="Arial"/>
          <w:i/>
        </w:rPr>
        <w:t>Brunsdon’s</w:t>
      </w:r>
      <w:proofErr w:type="spellEnd"/>
      <w:r w:rsidRPr="00083CAC">
        <w:rPr>
          <w:rFonts w:ascii="Arial" w:hAnsi="Arial" w:cs="Arial"/>
          <w:i/>
        </w:rPr>
        <w:t xml:space="preserve"> </w:t>
      </w:r>
      <w:r w:rsidR="00083CAC" w:rsidRPr="00083CAC">
        <w:rPr>
          <w:rFonts w:ascii="Arial" w:hAnsi="Arial" w:cs="Arial"/>
          <w:i/>
        </w:rPr>
        <w:t>E</w:t>
      </w:r>
      <w:r w:rsidRPr="00083CAC">
        <w:rPr>
          <w:rFonts w:ascii="Arial" w:hAnsi="Arial" w:cs="Arial"/>
          <w:i/>
        </w:rPr>
        <w:t xml:space="preserve">state v </w:t>
      </w:r>
      <w:proofErr w:type="spellStart"/>
      <w:r w:rsidRPr="00083CAC">
        <w:rPr>
          <w:rFonts w:ascii="Arial" w:hAnsi="Arial" w:cs="Arial"/>
          <w:i/>
        </w:rPr>
        <w:t>Brunsdon’s</w:t>
      </w:r>
      <w:proofErr w:type="spellEnd"/>
      <w:r w:rsidRPr="00083CAC">
        <w:rPr>
          <w:rFonts w:ascii="Arial" w:hAnsi="Arial" w:cs="Arial"/>
          <w:i/>
        </w:rPr>
        <w:t xml:space="preserve"> </w:t>
      </w:r>
      <w:r w:rsidR="00083CAC" w:rsidRPr="00083CAC">
        <w:rPr>
          <w:rFonts w:ascii="Arial" w:hAnsi="Arial" w:cs="Arial"/>
          <w:i/>
        </w:rPr>
        <w:t>E</w:t>
      </w:r>
      <w:r w:rsidRPr="00083CAC">
        <w:rPr>
          <w:rFonts w:ascii="Arial" w:hAnsi="Arial" w:cs="Arial"/>
          <w:i/>
        </w:rPr>
        <w:t>state</w:t>
      </w:r>
      <w:r w:rsidR="00D03931">
        <w:rPr>
          <w:rFonts w:ascii="Arial" w:hAnsi="Arial" w:cs="Arial"/>
          <w:i/>
        </w:rPr>
        <w:t xml:space="preserve"> and others</w:t>
      </w:r>
      <w:r w:rsidRPr="00083CAC">
        <w:rPr>
          <w:rFonts w:ascii="Arial" w:hAnsi="Arial" w:cs="Arial"/>
        </w:rPr>
        <w:t xml:space="preserve"> 1920 CPD 159 at 169</w:t>
      </w:r>
      <w:r w:rsidR="00083CAC">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14:paraId="7838EF07" w14:textId="77777777" w:rsidR="00A85B81" w:rsidRDefault="00A85B81" w:rsidP="008E7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6DD33" w14:textId="77777777" w:rsidR="00A85B81" w:rsidRDefault="00A85B81" w:rsidP="003B716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C440C6D" w14:textId="625080A8" w:rsidR="00A85B81" w:rsidRPr="003B7165" w:rsidRDefault="00A85B81" w:rsidP="008E741C">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05714B">
          <w:rPr>
            <w:rStyle w:val="PageNumber"/>
            <w:rFonts w:asciiTheme="minorBidi" w:hAnsiTheme="minorBidi"/>
            <w:noProof/>
          </w:rPr>
          <w:t>9</w:t>
        </w:r>
        <w:r w:rsidRPr="003B7165">
          <w:rPr>
            <w:rStyle w:val="PageNumber"/>
            <w:rFonts w:asciiTheme="minorBidi" w:hAnsiTheme="minorBidi"/>
          </w:rPr>
          <w:fldChar w:fldCharType="end"/>
        </w:r>
      </w:p>
    </w:sdtContent>
  </w:sdt>
  <w:p w14:paraId="399D9554" w14:textId="77777777" w:rsidR="00A85B81" w:rsidRDefault="00A85B81"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15:restartNumberingAfterBreak="0">
    <w:nsid w:val="0A120004"/>
    <w:multiLevelType w:val="hybridMultilevel"/>
    <w:tmpl w:val="87B82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144F1E"/>
    <w:multiLevelType w:val="multilevel"/>
    <w:tmpl w:val="D24C32D6"/>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5" w15:restartNumberingAfterBreak="0">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15:restartNumberingAfterBreak="0">
    <w:nsid w:val="22123330"/>
    <w:multiLevelType w:val="hybridMultilevel"/>
    <w:tmpl w:val="46DA80CC"/>
    <w:lvl w:ilvl="0" w:tplc="D1E85A08">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6404DE"/>
    <w:multiLevelType w:val="hybridMultilevel"/>
    <w:tmpl w:val="3F58929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87A44"/>
    <w:multiLevelType w:val="hybridMultilevel"/>
    <w:tmpl w:val="DDF455E2"/>
    <w:lvl w:ilvl="0" w:tplc="1FFC6CCA">
      <w:start w:val="1"/>
      <w:numFmt w:val="lowerLetter"/>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01400"/>
    <w:multiLevelType w:val="hybridMultilevel"/>
    <w:tmpl w:val="AF90B262"/>
    <w:lvl w:ilvl="0" w:tplc="AC0CDE88">
      <w:start w:val="1"/>
      <w:numFmt w:val="lowerLetter"/>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5" w15:restartNumberingAfterBreak="0">
    <w:nsid w:val="394C6659"/>
    <w:multiLevelType w:val="hybridMultilevel"/>
    <w:tmpl w:val="C62861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826D1E"/>
    <w:multiLevelType w:val="hybridMultilevel"/>
    <w:tmpl w:val="256873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92C87"/>
    <w:multiLevelType w:val="multilevel"/>
    <w:tmpl w:val="CA580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D77269"/>
    <w:multiLevelType w:val="hybridMultilevel"/>
    <w:tmpl w:val="0DB09C3C"/>
    <w:lvl w:ilvl="0" w:tplc="0C30F4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75F0EFE"/>
    <w:multiLevelType w:val="hybridMultilevel"/>
    <w:tmpl w:val="3B963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5287B"/>
    <w:multiLevelType w:val="hybridMultilevel"/>
    <w:tmpl w:val="91F049E6"/>
    <w:lvl w:ilvl="0" w:tplc="D7CC2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23841"/>
    <w:multiLevelType w:val="hybridMultilevel"/>
    <w:tmpl w:val="44389A9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732904"/>
    <w:multiLevelType w:val="hybridMultilevel"/>
    <w:tmpl w:val="A6603996"/>
    <w:lvl w:ilvl="0" w:tplc="0C927DDA">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24"/>
  </w:num>
  <w:num w:numId="5">
    <w:abstractNumId w:val="23"/>
  </w:num>
  <w:num w:numId="6">
    <w:abstractNumId w:val="10"/>
  </w:num>
  <w:num w:numId="7">
    <w:abstractNumId w:val="30"/>
  </w:num>
  <w:num w:numId="8">
    <w:abstractNumId w:val="29"/>
  </w:num>
  <w:num w:numId="9">
    <w:abstractNumId w:val="25"/>
  </w:num>
  <w:num w:numId="10">
    <w:abstractNumId w:val="4"/>
  </w:num>
  <w:num w:numId="11">
    <w:abstractNumId w:val="11"/>
  </w:num>
  <w:num w:numId="12">
    <w:abstractNumId w:val="20"/>
  </w:num>
  <w:num w:numId="13">
    <w:abstractNumId w:val="0"/>
  </w:num>
  <w:num w:numId="14">
    <w:abstractNumId w:val="31"/>
  </w:num>
  <w:num w:numId="15">
    <w:abstractNumId w:val="26"/>
  </w:num>
  <w:num w:numId="16">
    <w:abstractNumId w:val="6"/>
  </w:num>
  <w:num w:numId="17">
    <w:abstractNumId w:val="19"/>
  </w:num>
  <w:num w:numId="18">
    <w:abstractNumId w:val="32"/>
  </w:num>
  <w:num w:numId="19">
    <w:abstractNumId w:val="12"/>
  </w:num>
  <w:num w:numId="20">
    <w:abstractNumId w:val="3"/>
  </w:num>
  <w:num w:numId="21">
    <w:abstractNumId w:val="17"/>
  </w:num>
  <w:num w:numId="22">
    <w:abstractNumId w:val="2"/>
  </w:num>
  <w:num w:numId="23">
    <w:abstractNumId w:val="27"/>
  </w:num>
  <w:num w:numId="24">
    <w:abstractNumId w:val="18"/>
  </w:num>
  <w:num w:numId="25">
    <w:abstractNumId w:val="28"/>
  </w:num>
  <w:num w:numId="26">
    <w:abstractNumId w:val="7"/>
  </w:num>
  <w:num w:numId="27">
    <w:abstractNumId w:val="22"/>
  </w:num>
  <w:num w:numId="28">
    <w:abstractNumId w:val="13"/>
  </w:num>
  <w:num w:numId="29">
    <w:abstractNumId w:val="9"/>
  </w:num>
  <w:num w:numId="30">
    <w:abstractNumId w:val="1"/>
  </w:num>
  <w:num w:numId="31">
    <w:abstractNumId w:val="33"/>
  </w:num>
  <w:num w:numId="32">
    <w:abstractNumId w:val="21"/>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0161"/>
    <w:rsid w:val="00000811"/>
    <w:rsid w:val="0000253A"/>
    <w:rsid w:val="00004655"/>
    <w:rsid w:val="0001085E"/>
    <w:rsid w:val="00013B53"/>
    <w:rsid w:val="00016AC3"/>
    <w:rsid w:val="00021114"/>
    <w:rsid w:val="0002258F"/>
    <w:rsid w:val="00023383"/>
    <w:rsid w:val="000246F4"/>
    <w:rsid w:val="0003367A"/>
    <w:rsid w:val="00035DC3"/>
    <w:rsid w:val="00042477"/>
    <w:rsid w:val="00042ADD"/>
    <w:rsid w:val="00045FA0"/>
    <w:rsid w:val="00051754"/>
    <w:rsid w:val="0005348D"/>
    <w:rsid w:val="0005419C"/>
    <w:rsid w:val="0005704C"/>
    <w:rsid w:val="0005714B"/>
    <w:rsid w:val="000648AD"/>
    <w:rsid w:val="00072972"/>
    <w:rsid w:val="0007333B"/>
    <w:rsid w:val="00076005"/>
    <w:rsid w:val="00080456"/>
    <w:rsid w:val="00081D41"/>
    <w:rsid w:val="00083CAC"/>
    <w:rsid w:val="00083FB5"/>
    <w:rsid w:val="00084510"/>
    <w:rsid w:val="000873B7"/>
    <w:rsid w:val="000905C7"/>
    <w:rsid w:val="00093219"/>
    <w:rsid w:val="00093859"/>
    <w:rsid w:val="00096AC6"/>
    <w:rsid w:val="0009700E"/>
    <w:rsid w:val="000A31A5"/>
    <w:rsid w:val="000B196A"/>
    <w:rsid w:val="000B57B1"/>
    <w:rsid w:val="000B6AE2"/>
    <w:rsid w:val="000C00D4"/>
    <w:rsid w:val="000C10CE"/>
    <w:rsid w:val="000C4929"/>
    <w:rsid w:val="000C60D4"/>
    <w:rsid w:val="000C69E8"/>
    <w:rsid w:val="000D1776"/>
    <w:rsid w:val="000D33D8"/>
    <w:rsid w:val="000D4298"/>
    <w:rsid w:val="000D6C97"/>
    <w:rsid w:val="000E73F5"/>
    <w:rsid w:val="000E7F65"/>
    <w:rsid w:val="000F0D58"/>
    <w:rsid w:val="000F57F6"/>
    <w:rsid w:val="000F6921"/>
    <w:rsid w:val="000F6B08"/>
    <w:rsid w:val="001003A4"/>
    <w:rsid w:val="0010047A"/>
    <w:rsid w:val="00107E5D"/>
    <w:rsid w:val="00111850"/>
    <w:rsid w:val="00112384"/>
    <w:rsid w:val="00114EC8"/>
    <w:rsid w:val="001204C6"/>
    <w:rsid w:val="00121F8E"/>
    <w:rsid w:val="00122957"/>
    <w:rsid w:val="00124F9F"/>
    <w:rsid w:val="00125031"/>
    <w:rsid w:val="001260A1"/>
    <w:rsid w:val="00147BCB"/>
    <w:rsid w:val="001515DF"/>
    <w:rsid w:val="00152CA6"/>
    <w:rsid w:val="001537E8"/>
    <w:rsid w:val="00153A65"/>
    <w:rsid w:val="00154622"/>
    <w:rsid w:val="00167ADC"/>
    <w:rsid w:val="00172B77"/>
    <w:rsid w:val="00172D6F"/>
    <w:rsid w:val="001749A3"/>
    <w:rsid w:val="00174FAB"/>
    <w:rsid w:val="0018227D"/>
    <w:rsid w:val="00184356"/>
    <w:rsid w:val="001866FD"/>
    <w:rsid w:val="00191206"/>
    <w:rsid w:val="00192ADF"/>
    <w:rsid w:val="00193ED4"/>
    <w:rsid w:val="00193F2D"/>
    <w:rsid w:val="00193F35"/>
    <w:rsid w:val="00197FE3"/>
    <w:rsid w:val="001A23DE"/>
    <w:rsid w:val="001A2505"/>
    <w:rsid w:val="001A505A"/>
    <w:rsid w:val="001A6ED9"/>
    <w:rsid w:val="001B233F"/>
    <w:rsid w:val="001C2873"/>
    <w:rsid w:val="001C70F4"/>
    <w:rsid w:val="001D76E4"/>
    <w:rsid w:val="001D7BDE"/>
    <w:rsid w:val="001E0221"/>
    <w:rsid w:val="001E1CD2"/>
    <w:rsid w:val="001F3E23"/>
    <w:rsid w:val="001F4EC5"/>
    <w:rsid w:val="001F7611"/>
    <w:rsid w:val="00204EFD"/>
    <w:rsid w:val="0020723E"/>
    <w:rsid w:val="00221BAB"/>
    <w:rsid w:val="00223FCD"/>
    <w:rsid w:val="00230977"/>
    <w:rsid w:val="002332B5"/>
    <w:rsid w:val="00233841"/>
    <w:rsid w:val="00237BA5"/>
    <w:rsid w:val="0024036F"/>
    <w:rsid w:val="00240AA3"/>
    <w:rsid w:val="002441D0"/>
    <w:rsid w:val="00251076"/>
    <w:rsid w:val="00251F4D"/>
    <w:rsid w:val="002535A2"/>
    <w:rsid w:val="0025600F"/>
    <w:rsid w:val="002563FA"/>
    <w:rsid w:val="00261E04"/>
    <w:rsid w:val="002661A1"/>
    <w:rsid w:val="00274AA2"/>
    <w:rsid w:val="00280B34"/>
    <w:rsid w:val="00281751"/>
    <w:rsid w:val="00285852"/>
    <w:rsid w:val="0028748E"/>
    <w:rsid w:val="00290339"/>
    <w:rsid w:val="002950C3"/>
    <w:rsid w:val="00295E85"/>
    <w:rsid w:val="002A0014"/>
    <w:rsid w:val="002A46BC"/>
    <w:rsid w:val="002A57B4"/>
    <w:rsid w:val="002A7D02"/>
    <w:rsid w:val="002B1A10"/>
    <w:rsid w:val="002C344B"/>
    <w:rsid w:val="002C525E"/>
    <w:rsid w:val="002D0E4E"/>
    <w:rsid w:val="002D7218"/>
    <w:rsid w:val="002D7645"/>
    <w:rsid w:val="002E01A7"/>
    <w:rsid w:val="002E0DB7"/>
    <w:rsid w:val="002E2B4B"/>
    <w:rsid w:val="002E5F6B"/>
    <w:rsid w:val="002E758E"/>
    <w:rsid w:val="002E7E4B"/>
    <w:rsid w:val="002F24DD"/>
    <w:rsid w:val="002F4D40"/>
    <w:rsid w:val="002F6574"/>
    <w:rsid w:val="00302B31"/>
    <w:rsid w:val="003038FE"/>
    <w:rsid w:val="00305008"/>
    <w:rsid w:val="00305215"/>
    <w:rsid w:val="003056D3"/>
    <w:rsid w:val="00321CBB"/>
    <w:rsid w:val="003262F8"/>
    <w:rsid w:val="003264CA"/>
    <w:rsid w:val="0033105A"/>
    <w:rsid w:val="00332706"/>
    <w:rsid w:val="00337D33"/>
    <w:rsid w:val="00341C78"/>
    <w:rsid w:val="0034235B"/>
    <w:rsid w:val="00346314"/>
    <w:rsid w:val="00351A8F"/>
    <w:rsid w:val="00353AAE"/>
    <w:rsid w:val="00355C82"/>
    <w:rsid w:val="00356898"/>
    <w:rsid w:val="003568A4"/>
    <w:rsid w:val="00360EC1"/>
    <w:rsid w:val="00367F7A"/>
    <w:rsid w:val="00373151"/>
    <w:rsid w:val="00373253"/>
    <w:rsid w:val="00385DA1"/>
    <w:rsid w:val="003867F3"/>
    <w:rsid w:val="00387C33"/>
    <w:rsid w:val="003974C1"/>
    <w:rsid w:val="003A2FE1"/>
    <w:rsid w:val="003A6D1B"/>
    <w:rsid w:val="003A7D34"/>
    <w:rsid w:val="003B0446"/>
    <w:rsid w:val="003B2D01"/>
    <w:rsid w:val="003B4596"/>
    <w:rsid w:val="003B4FBA"/>
    <w:rsid w:val="003B70B6"/>
    <w:rsid w:val="003B7165"/>
    <w:rsid w:val="003C196F"/>
    <w:rsid w:val="003C3E77"/>
    <w:rsid w:val="003C6304"/>
    <w:rsid w:val="003C70BD"/>
    <w:rsid w:val="003D031C"/>
    <w:rsid w:val="003E0CBE"/>
    <w:rsid w:val="003E0CDB"/>
    <w:rsid w:val="003E573E"/>
    <w:rsid w:val="003F00F8"/>
    <w:rsid w:val="003F13D4"/>
    <w:rsid w:val="003F1E1F"/>
    <w:rsid w:val="003F29F3"/>
    <w:rsid w:val="003F544F"/>
    <w:rsid w:val="0041066A"/>
    <w:rsid w:val="00411150"/>
    <w:rsid w:val="0041151D"/>
    <w:rsid w:val="00414BC3"/>
    <w:rsid w:val="00416D6D"/>
    <w:rsid w:val="004248CC"/>
    <w:rsid w:val="00425D8C"/>
    <w:rsid w:val="00425D99"/>
    <w:rsid w:val="00427EE3"/>
    <w:rsid w:val="00440638"/>
    <w:rsid w:val="0044698D"/>
    <w:rsid w:val="00450190"/>
    <w:rsid w:val="0045082A"/>
    <w:rsid w:val="00451605"/>
    <w:rsid w:val="00451F4E"/>
    <w:rsid w:val="00454AFE"/>
    <w:rsid w:val="0046459B"/>
    <w:rsid w:val="0046465E"/>
    <w:rsid w:val="00470601"/>
    <w:rsid w:val="0047194D"/>
    <w:rsid w:val="00477242"/>
    <w:rsid w:val="0048526A"/>
    <w:rsid w:val="0048736C"/>
    <w:rsid w:val="00491A08"/>
    <w:rsid w:val="0049679F"/>
    <w:rsid w:val="004A2756"/>
    <w:rsid w:val="004A7452"/>
    <w:rsid w:val="004B030E"/>
    <w:rsid w:val="004B09BB"/>
    <w:rsid w:val="004B2AEA"/>
    <w:rsid w:val="004B31C8"/>
    <w:rsid w:val="004B6D00"/>
    <w:rsid w:val="004C14C6"/>
    <w:rsid w:val="004C2560"/>
    <w:rsid w:val="004D2659"/>
    <w:rsid w:val="004D4FEE"/>
    <w:rsid w:val="004E0F89"/>
    <w:rsid w:val="004E1A4D"/>
    <w:rsid w:val="004F23C0"/>
    <w:rsid w:val="004F2E7A"/>
    <w:rsid w:val="004F7239"/>
    <w:rsid w:val="004F772A"/>
    <w:rsid w:val="0050416D"/>
    <w:rsid w:val="005065B3"/>
    <w:rsid w:val="00512658"/>
    <w:rsid w:val="00514285"/>
    <w:rsid w:val="00533528"/>
    <w:rsid w:val="00536641"/>
    <w:rsid w:val="00540F3A"/>
    <w:rsid w:val="005434F5"/>
    <w:rsid w:val="0054435A"/>
    <w:rsid w:val="005544CB"/>
    <w:rsid w:val="0056208B"/>
    <w:rsid w:val="00564CB8"/>
    <w:rsid w:val="005672A2"/>
    <w:rsid w:val="005704D7"/>
    <w:rsid w:val="00570EBE"/>
    <w:rsid w:val="00575991"/>
    <w:rsid w:val="00575CC7"/>
    <w:rsid w:val="005803E3"/>
    <w:rsid w:val="00581194"/>
    <w:rsid w:val="00584F52"/>
    <w:rsid w:val="0058659D"/>
    <w:rsid w:val="00587890"/>
    <w:rsid w:val="00596C7A"/>
    <w:rsid w:val="00597173"/>
    <w:rsid w:val="005A134A"/>
    <w:rsid w:val="005A19D3"/>
    <w:rsid w:val="005A6466"/>
    <w:rsid w:val="005B5D9C"/>
    <w:rsid w:val="005B6F6F"/>
    <w:rsid w:val="005B70DA"/>
    <w:rsid w:val="005D00B1"/>
    <w:rsid w:val="005F1727"/>
    <w:rsid w:val="005F6C5C"/>
    <w:rsid w:val="00601838"/>
    <w:rsid w:val="0060310D"/>
    <w:rsid w:val="006031D7"/>
    <w:rsid w:val="006036A4"/>
    <w:rsid w:val="0060717C"/>
    <w:rsid w:val="0061452B"/>
    <w:rsid w:val="00616CCE"/>
    <w:rsid w:val="00623E27"/>
    <w:rsid w:val="0063122B"/>
    <w:rsid w:val="00634641"/>
    <w:rsid w:val="00634DC8"/>
    <w:rsid w:val="00637C56"/>
    <w:rsid w:val="00647017"/>
    <w:rsid w:val="006621F0"/>
    <w:rsid w:val="0067309B"/>
    <w:rsid w:val="00681B5C"/>
    <w:rsid w:val="006864EF"/>
    <w:rsid w:val="006933CA"/>
    <w:rsid w:val="0069749F"/>
    <w:rsid w:val="006D32C2"/>
    <w:rsid w:val="006E001D"/>
    <w:rsid w:val="006E0BCD"/>
    <w:rsid w:val="006E421A"/>
    <w:rsid w:val="006F3933"/>
    <w:rsid w:val="006F3C3E"/>
    <w:rsid w:val="006F4A7C"/>
    <w:rsid w:val="006F5BBD"/>
    <w:rsid w:val="006F6027"/>
    <w:rsid w:val="006F6C11"/>
    <w:rsid w:val="007065B3"/>
    <w:rsid w:val="007070A8"/>
    <w:rsid w:val="007071CA"/>
    <w:rsid w:val="00710843"/>
    <w:rsid w:val="00715759"/>
    <w:rsid w:val="00716C88"/>
    <w:rsid w:val="00717EE6"/>
    <w:rsid w:val="00725571"/>
    <w:rsid w:val="00725F14"/>
    <w:rsid w:val="00726E68"/>
    <w:rsid w:val="00731F34"/>
    <w:rsid w:val="00735F33"/>
    <w:rsid w:val="00742BBF"/>
    <w:rsid w:val="00747479"/>
    <w:rsid w:val="00747D4C"/>
    <w:rsid w:val="00751FAB"/>
    <w:rsid w:val="00761670"/>
    <w:rsid w:val="00761671"/>
    <w:rsid w:val="00764248"/>
    <w:rsid w:val="00766C31"/>
    <w:rsid w:val="00774AA9"/>
    <w:rsid w:val="00775EE1"/>
    <w:rsid w:val="00777740"/>
    <w:rsid w:val="007801CC"/>
    <w:rsid w:val="00780F16"/>
    <w:rsid w:val="00781761"/>
    <w:rsid w:val="00796EBE"/>
    <w:rsid w:val="007A05A6"/>
    <w:rsid w:val="007A6535"/>
    <w:rsid w:val="007A7CAB"/>
    <w:rsid w:val="007B0B7A"/>
    <w:rsid w:val="007B4680"/>
    <w:rsid w:val="007B4729"/>
    <w:rsid w:val="007B5101"/>
    <w:rsid w:val="007B58A4"/>
    <w:rsid w:val="007D2EDF"/>
    <w:rsid w:val="007E5808"/>
    <w:rsid w:val="007E613D"/>
    <w:rsid w:val="007F6A6A"/>
    <w:rsid w:val="007F6C18"/>
    <w:rsid w:val="007F7E7F"/>
    <w:rsid w:val="00810FE0"/>
    <w:rsid w:val="00811C31"/>
    <w:rsid w:val="008131C4"/>
    <w:rsid w:val="00814979"/>
    <w:rsid w:val="00815C30"/>
    <w:rsid w:val="00825F7B"/>
    <w:rsid w:val="008418D6"/>
    <w:rsid w:val="008434AC"/>
    <w:rsid w:val="00846022"/>
    <w:rsid w:val="00851EB1"/>
    <w:rsid w:val="00852134"/>
    <w:rsid w:val="00856CD4"/>
    <w:rsid w:val="00863580"/>
    <w:rsid w:val="008656EC"/>
    <w:rsid w:val="00871058"/>
    <w:rsid w:val="00876FA6"/>
    <w:rsid w:val="008828A2"/>
    <w:rsid w:val="00883043"/>
    <w:rsid w:val="00884972"/>
    <w:rsid w:val="00887F8A"/>
    <w:rsid w:val="008905FE"/>
    <w:rsid w:val="00891F1C"/>
    <w:rsid w:val="00894990"/>
    <w:rsid w:val="008975A1"/>
    <w:rsid w:val="00897979"/>
    <w:rsid w:val="008A070F"/>
    <w:rsid w:val="008A4317"/>
    <w:rsid w:val="008A74FA"/>
    <w:rsid w:val="008B26EE"/>
    <w:rsid w:val="008B3729"/>
    <w:rsid w:val="008B3C90"/>
    <w:rsid w:val="008B4477"/>
    <w:rsid w:val="008B6600"/>
    <w:rsid w:val="008C0A92"/>
    <w:rsid w:val="008C3500"/>
    <w:rsid w:val="008C3A5F"/>
    <w:rsid w:val="008C4865"/>
    <w:rsid w:val="008C5503"/>
    <w:rsid w:val="008C6560"/>
    <w:rsid w:val="008D1537"/>
    <w:rsid w:val="008D2496"/>
    <w:rsid w:val="008D3273"/>
    <w:rsid w:val="008E021E"/>
    <w:rsid w:val="008E38EE"/>
    <w:rsid w:val="008E3DB2"/>
    <w:rsid w:val="008E610F"/>
    <w:rsid w:val="008E741C"/>
    <w:rsid w:val="008F4173"/>
    <w:rsid w:val="008F55C8"/>
    <w:rsid w:val="00901EFA"/>
    <w:rsid w:val="00910FBF"/>
    <w:rsid w:val="00911A6F"/>
    <w:rsid w:val="00914510"/>
    <w:rsid w:val="00924120"/>
    <w:rsid w:val="00932BB8"/>
    <w:rsid w:val="00933D24"/>
    <w:rsid w:val="009367DB"/>
    <w:rsid w:val="009375FB"/>
    <w:rsid w:val="0094249D"/>
    <w:rsid w:val="00942839"/>
    <w:rsid w:val="009428AA"/>
    <w:rsid w:val="009428D8"/>
    <w:rsid w:val="009449A8"/>
    <w:rsid w:val="009550A6"/>
    <w:rsid w:val="00961008"/>
    <w:rsid w:val="009654A6"/>
    <w:rsid w:val="00970BA2"/>
    <w:rsid w:val="009749DE"/>
    <w:rsid w:val="00980147"/>
    <w:rsid w:val="0098018C"/>
    <w:rsid w:val="00981A20"/>
    <w:rsid w:val="00993652"/>
    <w:rsid w:val="009A7383"/>
    <w:rsid w:val="009B0108"/>
    <w:rsid w:val="009B05DD"/>
    <w:rsid w:val="009B1B97"/>
    <w:rsid w:val="009B3568"/>
    <w:rsid w:val="009B5450"/>
    <w:rsid w:val="009B6CD0"/>
    <w:rsid w:val="009C4F19"/>
    <w:rsid w:val="009C6B08"/>
    <w:rsid w:val="009C7402"/>
    <w:rsid w:val="009C7697"/>
    <w:rsid w:val="009E269D"/>
    <w:rsid w:val="009E3CCD"/>
    <w:rsid w:val="009E4AA7"/>
    <w:rsid w:val="009E584D"/>
    <w:rsid w:val="009F605D"/>
    <w:rsid w:val="00A0242F"/>
    <w:rsid w:val="00A03A43"/>
    <w:rsid w:val="00A05E8F"/>
    <w:rsid w:val="00A071BF"/>
    <w:rsid w:val="00A1577C"/>
    <w:rsid w:val="00A16B52"/>
    <w:rsid w:val="00A17F59"/>
    <w:rsid w:val="00A22124"/>
    <w:rsid w:val="00A24CD7"/>
    <w:rsid w:val="00A25CA5"/>
    <w:rsid w:val="00A27844"/>
    <w:rsid w:val="00A3031A"/>
    <w:rsid w:val="00A30C45"/>
    <w:rsid w:val="00A31B9D"/>
    <w:rsid w:val="00A32747"/>
    <w:rsid w:val="00A34821"/>
    <w:rsid w:val="00A35B29"/>
    <w:rsid w:val="00A40BD7"/>
    <w:rsid w:val="00A40F10"/>
    <w:rsid w:val="00A443D3"/>
    <w:rsid w:val="00A53745"/>
    <w:rsid w:val="00A55AF8"/>
    <w:rsid w:val="00A564C8"/>
    <w:rsid w:val="00A57D42"/>
    <w:rsid w:val="00A62DCD"/>
    <w:rsid w:val="00A632E9"/>
    <w:rsid w:val="00A765C5"/>
    <w:rsid w:val="00A76EBF"/>
    <w:rsid w:val="00A80206"/>
    <w:rsid w:val="00A81335"/>
    <w:rsid w:val="00A81DE4"/>
    <w:rsid w:val="00A822DA"/>
    <w:rsid w:val="00A85B81"/>
    <w:rsid w:val="00A86D82"/>
    <w:rsid w:val="00A9126D"/>
    <w:rsid w:val="00AA2BCC"/>
    <w:rsid w:val="00AA7925"/>
    <w:rsid w:val="00AB1612"/>
    <w:rsid w:val="00AB230B"/>
    <w:rsid w:val="00AB6E6C"/>
    <w:rsid w:val="00AD1DA6"/>
    <w:rsid w:val="00AD25A9"/>
    <w:rsid w:val="00AD2914"/>
    <w:rsid w:val="00AD3635"/>
    <w:rsid w:val="00AD62FE"/>
    <w:rsid w:val="00AD7D02"/>
    <w:rsid w:val="00AE0F2D"/>
    <w:rsid w:val="00AE43C3"/>
    <w:rsid w:val="00AE4E54"/>
    <w:rsid w:val="00AE68CE"/>
    <w:rsid w:val="00AF1F11"/>
    <w:rsid w:val="00AF1F19"/>
    <w:rsid w:val="00AF2926"/>
    <w:rsid w:val="00AF5CE1"/>
    <w:rsid w:val="00AF64E1"/>
    <w:rsid w:val="00B00586"/>
    <w:rsid w:val="00B01EA4"/>
    <w:rsid w:val="00B02912"/>
    <w:rsid w:val="00B02DAD"/>
    <w:rsid w:val="00B03F64"/>
    <w:rsid w:val="00B05A18"/>
    <w:rsid w:val="00B173AA"/>
    <w:rsid w:val="00B21EEC"/>
    <w:rsid w:val="00B27D49"/>
    <w:rsid w:val="00B316F2"/>
    <w:rsid w:val="00B33349"/>
    <w:rsid w:val="00B34983"/>
    <w:rsid w:val="00B359F1"/>
    <w:rsid w:val="00B40628"/>
    <w:rsid w:val="00B43C70"/>
    <w:rsid w:val="00B50DC4"/>
    <w:rsid w:val="00B52880"/>
    <w:rsid w:val="00B54B80"/>
    <w:rsid w:val="00B5664A"/>
    <w:rsid w:val="00B63993"/>
    <w:rsid w:val="00B65A33"/>
    <w:rsid w:val="00B74B08"/>
    <w:rsid w:val="00B74FC1"/>
    <w:rsid w:val="00B82AC3"/>
    <w:rsid w:val="00B83096"/>
    <w:rsid w:val="00B844AF"/>
    <w:rsid w:val="00B854F9"/>
    <w:rsid w:val="00B85B88"/>
    <w:rsid w:val="00B85D6C"/>
    <w:rsid w:val="00B874CF"/>
    <w:rsid w:val="00B92253"/>
    <w:rsid w:val="00B97429"/>
    <w:rsid w:val="00BA08F7"/>
    <w:rsid w:val="00BA16AC"/>
    <w:rsid w:val="00BA3925"/>
    <w:rsid w:val="00BB0831"/>
    <w:rsid w:val="00BB2BCF"/>
    <w:rsid w:val="00BB3213"/>
    <w:rsid w:val="00BB79F5"/>
    <w:rsid w:val="00BC0A37"/>
    <w:rsid w:val="00BC2A84"/>
    <w:rsid w:val="00BC39F5"/>
    <w:rsid w:val="00BC45FF"/>
    <w:rsid w:val="00BC6C61"/>
    <w:rsid w:val="00BD1E3C"/>
    <w:rsid w:val="00BD5F3E"/>
    <w:rsid w:val="00BE0663"/>
    <w:rsid w:val="00BE114A"/>
    <w:rsid w:val="00BE490E"/>
    <w:rsid w:val="00BE518C"/>
    <w:rsid w:val="00BE6EB2"/>
    <w:rsid w:val="00BF10F5"/>
    <w:rsid w:val="00BF2787"/>
    <w:rsid w:val="00C0137A"/>
    <w:rsid w:val="00C013EA"/>
    <w:rsid w:val="00C02719"/>
    <w:rsid w:val="00C04501"/>
    <w:rsid w:val="00C05284"/>
    <w:rsid w:val="00C055DF"/>
    <w:rsid w:val="00C05738"/>
    <w:rsid w:val="00C13484"/>
    <w:rsid w:val="00C137C2"/>
    <w:rsid w:val="00C14940"/>
    <w:rsid w:val="00C1694E"/>
    <w:rsid w:val="00C20C8A"/>
    <w:rsid w:val="00C25573"/>
    <w:rsid w:val="00C26567"/>
    <w:rsid w:val="00C2795E"/>
    <w:rsid w:val="00C32B3D"/>
    <w:rsid w:val="00C3421A"/>
    <w:rsid w:val="00C411A6"/>
    <w:rsid w:val="00C43FFA"/>
    <w:rsid w:val="00C4435E"/>
    <w:rsid w:val="00C450CA"/>
    <w:rsid w:val="00C52BAF"/>
    <w:rsid w:val="00C54495"/>
    <w:rsid w:val="00C6044F"/>
    <w:rsid w:val="00C63EB4"/>
    <w:rsid w:val="00C70611"/>
    <w:rsid w:val="00C71463"/>
    <w:rsid w:val="00C740FC"/>
    <w:rsid w:val="00C75AD2"/>
    <w:rsid w:val="00C766E2"/>
    <w:rsid w:val="00C76E2A"/>
    <w:rsid w:val="00C806E5"/>
    <w:rsid w:val="00C808E7"/>
    <w:rsid w:val="00C80A8F"/>
    <w:rsid w:val="00C81947"/>
    <w:rsid w:val="00C849CD"/>
    <w:rsid w:val="00C92C0F"/>
    <w:rsid w:val="00C948F8"/>
    <w:rsid w:val="00C94C6E"/>
    <w:rsid w:val="00C95125"/>
    <w:rsid w:val="00C9568A"/>
    <w:rsid w:val="00CA010C"/>
    <w:rsid w:val="00CA0E01"/>
    <w:rsid w:val="00CA41D1"/>
    <w:rsid w:val="00CA4EFD"/>
    <w:rsid w:val="00CA6BB4"/>
    <w:rsid w:val="00CB2E9E"/>
    <w:rsid w:val="00CB49F2"/>
    <w:rsid w:val="00CC275F"/>
    <w:rsid w:val="00CC4111"/>
    <w:rsid w:val="00CC6497"/>
    <w:rsid w:val="00CD4C41"/>
    <w:rsid w:val="00CD4E3F"/>
    <w:rsid w:val="00CE0474"/>
    <w:rsid w:val="00CE30BC"/>
    <w:rsid w:val="00CE3A25"/>
    <w:rsid w:val="00CE53E4"/>
    <w:rsid w:val="00CE6589"/>
    <w:rsid w:val="00CF23DD"/>
    <w:rsid w:val="00CF4056"/>
    <w:rsid w:val="00CF4F2A"/>
    <w:rsid w:val="00D03931"/>
    <w:rsid w:val="00D047A2"/>
    <w:rsid w:val="00D06DE4"/>
    <w:rsid w:val="00D14712"/>
    <w:rsid w:val="00D14BF0"/>
    <w:rsid w:val="00D14E49"/>
    <w:rsid w:val="00D204D1"/>
    <w:rsid w:val="00D21BDF"/>
    <w:rsid w:val="00D22546"/>
    <w:rsid w:val="00D2256C"/>
    <w:rsid w:val="00D356DA"/>
    <w:rsid w:val="00D37583"/>
    <w:rsid w:val="00D41DE2"/>
    <w:rsid w:val="00D42FB1"/>
    <w:rsid w:val="00D55E26"/>
    <w:rsid w:val="00D60AE4"/>
    <w:rsid w:val="00D61394"/>
    <w:rsid w:val="00D635A8"/>
    <w:rsid w:val="00D63971"/>
    <w:rsid w:val="00D653FD"/>
    <w:rsid w:val="00D70655"/>
    <w:rsid w:val="00D706D8"/>
    <w:rsid w:val="00D706ED"/>
    <w:rsid w:val="00D716E6"/>
    <w:rsid w:val="00D808A7"/>
    <w:rsid w:val="00D82054"/>
    <w:rsid w:val="00D84019"/>
    <w:rsid w:val="00D86D36"/>
    <w:rsid w:val="00D87813"/>
    <w:rsid w:val="00D87CD4"/>
    <w:rsid w:val="00DA0EBB"/>
    <w:rsid w:val="00DA193A"/>
    <w:rsid w:val="00DA5DD7"/>
    <w:rsid w:val="00DA6BFF"/>
    <w:rsid w:val="00DB379A"/>
    <w:rsid w:val="00DB5FC3"/>
    <w:rsid w:val="00DB7795"/>
    <w:rsid w:val="00DC3D8C"/>
    <w:rsid w:val="00DC6AB8"/>
    <w:rsid w:val="00DD0A3F"/>
    <w:rsid w:val="00DE1655"/>
    <w:rsid w:val="00DE2550"/>
    <w:rsid w:val="00DE56FE"/>
    <w:rsid w:val="00E00A54"/>
    <w:rsid w:val="00E05631"/>
    <w:rsid w:val="00E05C5A"/>
    <w:rsid w:val="00E11A9B"/>
    <w:rsid w:val="00E12442"/>
    <w:rsid w:val="00E12FB4"/>
    <w:rsid w:val="00E13DF4"/>
    <w:rsid w:val="00E14479"/>
    <w:rsid w:val="00E168B8"/>
    <w:rsid w:val="00E16ADD"/>
    <w:rsid w:val="00E21E49"/>
    <w:rsid w:val="00E222E3"/>
    <w:rsid w:val="00E23BE3"/>
    <w:rsid w:val="00E27854"/>
    <w:rsid w:val="00E40E21"/>
    <w:rsid w:val="00E41620"/>
    <w:rsid w:val="00E434A5"/>
    <w:rsid w:val="00E4410F"/>
    <w:rsid w:val="00E453CD"/>
    <w:rsid w:val="00E54DDC"/>
    <w:rsid w:val="00E62A4C"/>
    <w:rsid w:val="00E65110"/>
    <w:rsid w:val="00E651E8"/>
    <w:rsid w:val="00E70217"/>
    <w:rsid w:val="00E764CF"/>
    <w:rsid w:val="00E819B4"/>
    <w:rsid w:val="00E92775"/>
    <w:rsid w:val="00E92E67"/>
    <w:rsid w:val="00EA2677"/>
    <w:rsid w:val="00EA3182"/>
    <w:rsid w:val="00EA63ED"/>
    <w:rsid w:val="00EB4407"/>
    <w:rsid w:val="00EB72D8"/>
    <w:rsid w:val="00EB7CEF"/>
    <w:rsid w:val="00EC08C0"/>
    <w:rsid w:val="00ED2209"/>
    <w:rsid w:val="00ED2EBD"/>
    <w:rsid w:val="00ED2F45"/>
    <w:rsid w:val="00ED4289"/>
    <w:rsid w:val="00ED61B0"/>
    <w:rsid w:val="00EE037E"/>
    <w:rsid w:val="00EE573B"/>
    <w:rsid w:val="00EF5CCB"/>
    <w:rsid w:val="00EF7F9C"/>
    <w:rsid w:val="00F00205"/>
    <w:rsid w:val="00F1106A"/>
    <w:rsid w:val="00F1477C"/>
    <w:rsid w:val="00F15B47"/>
    <w:rsid w:val="00F216B9"/>
    <w:rsid w:val="00F2357E"/>
    <w:rsid w:val="00F3355C"/>
    <w:rsid w:val="00F342E8"/>
    <w:rsid w:val="00F3519B"/>
    <w:rsid w:val="00F37D02"/>
    <w:rsid w:val="00F4421E"/>
    <w:rsid w:val="00F44E4F"/>
    <w:rsid w:val="00F465FD"/>
    <w:rsid w:val="00F51710"/>
    <w:rsid w:val="00F5345E"/>
    <w:rsid w:val="00F5433E"/>
    <w:rsid w:val="00F546A4"/>
    <w:rsid w:val="00F57B70"/>
    <w:rsid w:val="00F61115"/>
    <w:rsid w:val="00F72948"/>
    <w:rsid w:val="00F75935"/>
    <w:rsid w:val="00F8315C"/>
    <w:rsid w:val="00F83C6A"/>
    <w:rsid w:val="00F85662"/>
    <w:rsid w:val="00F87C0C"/>
    <w:rsid w:val="00F90B70"/>
    <w:rsid w:val="00F911CB"/>
    <w:rsid w:val="00F91747"/>
    <w:rsid w:val="00F966A3"/>
    <w:rsid w:val="00FA4D09"/>
    <w:rsid w:val="00FA6B73"/>
    <w:rsid w:val="00FB0515"/>
    <w:rsid w:val="00FB1A0B"/>
    <w:rsid w:val="00FB2E94"/>
    <w:rsid w:val="00FB3D80"/>
    <w:rsid w:val="00FB6583"/>
    <w:rsid w:val="00FC3DEB"/>
    <w:rsid w:val="00FC62D7"/>
    <w:rsid w:val="00FC735E"/>
    <w:rsid w:val="00FD2E88"/>
    <w:rsid w:val="00FD690E"/>
    <w:rsid w:val="00FE0CF1"/>
    <w:rsid w:val="00FE5B53"/>
    <w:rsid w:val="00FF536E"/>
    <w:rsid w:val="00FF746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211D"/>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styleId="Emphasis">
    <w:name w:val="Emphasis"/>
    <w:basedOn w:val="DefaultParagraphFont"/>
    <w:uiPriority w:val="20"/>
    <w:qFormat/>
    <w:rsid w:val="00F83C6A"/>
    <w:rPr>
      <w:i/>
      <w:iCs/>
    </w:rPr>
  </w:style>
  <w:style w:type="character" w:styleId="Strong">
    <w:name w:val="Strong"/>
    <w:basedOn w:val="DefaultParagraphFont"/>
    <w:uiPriority w:val="22"/>
    <w:qFormat/>
    <w:rsid w:val="00F83C6A"/>
    <w:rPr>
      <w:b/>
      <w:bCs/>
    </w:rPr>
  </w:style>
  <w:style w:type="paragraph" w:styleId="EndnoteText">
    <w:name w:val="endnote text"/>
    <w:basedOn w:val="Normal"/>
    <w:link w:val="EndnoteTextChar"/>
    <w:uiPriority w:val="99"/>
    <w:semiHidden/>
    <w:unhideWhenUsed/>
    <w:rsid w:val="00C740FC"/>
    <w:rPr>
      <w:sz w:val="20"/>
      <w:szCs w:val="20"/>
    </w:rPr>
  </w:style>
  <w:style w:type="character" w:customStyle="1" w:styleId="EndnoteTextChar">
    <w:name w:val="Endnote Text Char"/>
    <w:basedOn w:val="DefaultParagraphFont"/>
    <w:link w:val="EndnoteText"/>
    <w:uiPriority w:val="99"/>
    <w:semiHidden/>
    <w:rsid w:val="00C740FC"/>
    <w:rPr>
      <w:rFonts w:ascii="Times New Roman" w:eastAsia="Times New Roman" w:hAnsi="Times New Roman" w:cs="Times New Roman"/>
      <w:sz w:val="20"/>
      <w:szCs w:val="20"/>
      <w:lang w:val="en-ZA" w:eastAsia="en-GB" w:bidi="yi-Hebr"/>
    </w:rPr>
  </w:style>
  <w:style w:type="character" w:styleId="EndnoteReference">
    <w:name w:val="endnote reference"/>
    <w:basedOn w:val="DefaultParagraphFont"/>
    <w:uiPriority w:val="99"/>
    <w:semiHidden/>
    <w:unhideWhenUsed/>
    <w:rsid w:val="00C740FC"/>
    <w:rPr>
      <w:vertAlign w:val="superscript"/>
    </w:rPr>
  </w:style>
  <w:style w:type="character" w:styleId="CommentReference">
    <w:name w:val="annotation reference"/>
    <w:basedOn w:val="DefaultParagraphFont"/>
    <w:uiPriority w:val="99"/>
    <w:semiHidden/>
    <w:unhideWhenUsed/>
    <w:rsid w:val="00C14940"/>
    <w:rPr>
      <w:sz w:val="16"/>
      <w:szCs w:val="16"/>
    </w:rPr>
  </w:style>
  <w:style w:type="paragraph" w:styleId="CommentText">
    <w:name w:val="annotation text"/>
    <w:basedOn w:val="Normal"/>
    <w:link w:val="CommentTextChar"/>
    <w:uiPriority w:val="99"/>
    <w:semiHidden/>
    <w:unhideWhenUsed/>
    <w:rsid w:val="00C14940"/>
    <w:rPr>
      <w:sz w:val="20"/>
      <w:szCs w:val="20"/>
    </w:rPr>
  </w:style>
  <w:style w:type="character" w:customStyle="1" w:styleId="CommentTextChar">
    <w:name w:val="Comment Text Char"/>
    <w:basedOn w:val="DefaultParagraphFont"/>
    <w:link w:val="CommentText"/>
    <w:uiPriority w:val="99"/>
    <w:semiHidden/>
    <w:rsid w:val="00C14940"/>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C14940"/>
    <w:rPr>
      <w:b/>
      <w:bCs/>
    </w:rPr>
  </w:style>
  <w:style w:type="character" w:customStyle="1" w:styleId="CommentSubjectChar">
    <w:name w:val="Comment Subject Char"/>
    <w:basedOn w:val="CommentTextChar"/>
    <w:link w:val="CommentSubject"/>
    <w:uiPriority w:val="99"/>
    <w:semiHidden/>
    <w:rsid w:val="00C14940"/>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C1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0"/>
    <w:rPr>
      <w:rFonts w:ascii="Segoe UI" w:eastAsia="Times New Roman" w:hAnsi="Segoe UI" w:cs="Segoe UI"/>
      <w:sz w:val="18"/>
      <w:szCs w:val="18"/>
      <w:lang w:val="en-ZA" w:eastAsia="en-GB" w:bidi="yi-Hebr"/>
    </w:rPr>
  </w:style>
  <w:style w:type="paragraph" w:customStyle="1" w:styleId="m">
    <w:name w:val="m"/>
    <w:basedOn w:val="Normal"/>
    <w:rsid w:val="00981A20"/>
    <w:pPr>
      <w:spacing w:before="60" w:after="60"/>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06">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73">
      <w:bodyDiv w:val="1"/>
      <w:marLeft w:val="0"/>
      <w:marRight w:val="0"/>
      <w:marTop w:val="0"/>
      <w:marBottom w:val="0"/>
      <w:divBdr>
        <w:top w:val="none" w:sz="0" w:space="0" w:color="auto"/>
        <w:left w:val="none" w:sz="0" w:space="0" w:color="auto"/>
        <w:bottom w:val="none" w:sz="0" w:space="0" w:color="auto"/>
        <w:right w:val="none" w:sz="0" w:space="0" w:color="auto"/>
      </w:divBdr>
      <w:divsChild>
        <w:div w:id="575436085">
          <w:marLeft w:val="0"/>
          <w:marRight w:val="0"/>
          <w:marTop w:val="525"/>
          <w:marBottom w:val="0"/>
          <w:divBdr>
            <w:top w:val="none" w:sz="0" w:space="0" w:color="auto"/>
            <w:left w:val="none" w:sz="0" w:space="0" w:color="auto"/>
            <w:bottom w:val="none" w:sz="0" w:space="0" w:color="auto"/>
            <w:right w:val="none" w:sz="0" w:space="0" w:color="auto"/>
          </w:divBdr>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61896265">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81687238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1E6F-9CFE-452E-B7EC-B00E225E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8</cp:revision>
  <cp:lastPrinted>2023-12-04T06:51:00Z</cp:lastPrinted>
  <dcterms:created xsi:type="dcterms:W3CDTF">2023-12-01T05:52:00Z</dcterms:created>
  <dcterms:modified xsi:type="dcterms:W3CDTF">2023-12-04T14:59:00Z</dcterms:modified>
</cp:coreProperties>
</file>