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ED3BD" w14:textId="77777777" w:rsidR="0044558B" w:rsidRPr="0044558B" w:rsidRDefault="0044558B" w:rsidP="0044558B">
      <w:pPr>
        <w:spacing w:line="360" w:lineRule="auto"/>
        <w:contextualSpacing/>
        <w:jc w:val="center"/>
        <w:rPr>
          <w:rFonts w:ascii="Arial" w:hAnsi="Arial" w:cs="Arial"/>
          <w:b/>
        </w:rPr>
      </w:pPr>
      <w:r w:rsidRPr="0044558B">
        <w:rPr>
          <w:rFonts w:ascii="Arial" w:eastAsia="Calibri" w:hAnsi="Arial" w:cs="Arial"/>
          <w:noProof/>
          <w:lang w:val="en-GB" w:bidi="ar-SA"/>
        </w:rPr>
        <w:drawing>
          <wp:inline distT="0" distB="0" distL="0" distR="0" wp14:anchorId="533FE7B8" wp14:editId="55A95AE7">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7CDDC316" w14:textId="77777777" w:rsidR="0044558B" w:rsidRPr="0044558B" w:rsidRDefault="0044558B" w:rsidP="0044558B">
      <w:pPr>
        <w:spacing w:line="360" w:lineRule="auto"/>
        <w:contextualSpacing/>
        <w:jc w:val="both"/>
        <w:rPr>
          <w:rFonts w:ascii="Arial" w:hAnsi="Arial" w:cs="Arial"/>
          <w:b/>
        </w:rPr>
      </w:pPr>
    </w:p>
    <w:p w14:paraId="6292237E" w14:textId="77777777" w:rsidR="0044558B" w:rsidRPr="0044558B" w:rsidRDefault="0044558B" w:rsidP="0044558B">
      <w:pPr>
        <w:spacing w:line="360" w:lineRule="auto"/>
        <w:contextualSpacing/>
        <w:jc w:val="center"/>
        <w:rPr>
          <w:rFonts w:ascii="Arial" w:hAnsi="Arial" w:cs="Arial"/>
          <w:b/>
        </w:rPr>
      </w:pPr>
      <w:r w:rsidRPr="0044558B">
        <w:rPr>
          <w:rFonts w:ascii="Arial" w:hAnsi="Arial" w:cs="Arial"/>
          <w:b/>
        </w:rPr>
        <w:t>IN THE HIGH COURT OF SOUTH AFRICA</w:t>
      </w:r>
    </w:p>
    <w:p w14:paraId="1B688665" w14:textId="77777777" w:rsidR="0044558B" w:rsidRPr="0044558B" w:rsidRDefault="0044558B" w:rsidP="0044558B">
      <w:pPr>
        <w:spacing w:line="360" w:lineRule="auto"/>
        <w:contextualSpacing/>
        <w:jc w:val="center"/>
        <w:rPr>
          <w:rFonts w:ascii="Arial" w:hAnsi="Arial" w:cs="Arial"/>
          <w:b/>
        </w:rPr>
      </w:pPr>
      <w:r w:rsidRPr="0044558B">
        <w:rPr>
          <w:rFonts w:ascii="Arial" w:hAnsi="Arial" w:cs="Arial"/>
          <w:b/>
        </w:rPr>
        <w:t xml:space="preserve">KWAZULU-NATAL </w:t>
      </w:r>
      <w:r w:rsidR="009442CA">
        <w:rPr>
          <w:rFonts w:ascii="Arial" w:hAnsi="Arial" w:cs="Arial"/>
          <w:b/>
        </w:rPr>
        <w:t xml:space="preserve">LOCAL </w:t>
      </w:r>
      <w:r w:rsidRPr="0044558B">
        <w:rPr>
          <w:rFonts w:ascii="Arial" w:hAnsi="Arial" w:cs="Arial"/>
          <w:b/>
        </w:rPr>
        <w:t xml:space="preserve">DIVISION, </w:t>
      </w:r>
      <w:r w:rsidR="009442CA">
        <w:rPr>
          <w:rFonts w:ascii="Arial" w:hAnsi="Arial" w:cs="Arial"/>
          <w:b/>
        </w:rPr>
        <w:t>DURBAN</w:t>
      </w:r>
    </w:p>
    <w:p w14:paraId="13F8A091" w14:textId="77777777" w:rsidR="0044558B" w:rsidRPr="0044558B" w:rsidRDefault="0044558B" w:rsidP="0044558B">
      <w:pPr>
        <w:spacing w:line="360" w:lineRule="auto"/>
        <w:contextualSpacing/>
        <w:jc w:val="center"/>
        <w:rPr>
          <w:rFonts w:ascii="Arial" w:hAnsi="Arial" w:cs="Arial"/>
        </w:rPr>
      </w:pPr>
    </w:p>
    <w:p w14:paraId="4434A647" w14:textId="77777777" w:rsidR="0044558B" w:rsidRPr="0044558B" w:rsidRDefault="0044558B" w:rsidP="0044558B">
      <w:pPr>
        <w:spacing w:line="360" w:lineRule="auto"/>
        <w:contextualSpacing/>
        <w:jc w:val="right"/>
        <w:rPr>
          <w:rFonts w:ascii="Arial" w:hAnsi="Arial" w:cs="Arial"/>
        </w:rPr>
      </w:pPr>
      <w:r w:rsidRPr="0044558B">
        <w:rPr>
          <w:rFonts w:ascii="Arial" w:hAnsi="Arial" w:cs="Arial"/>
        </w:rPr>
        <w:t xml:space="preserve">Case no: </w:t>
      </w:r>
      <w:r w:rsidR="009442CA">
        <w:rPr>
          <w:rFonts w:ascii="Arial" w:hAnsi="Arial" w:cs="Arial"/>
          <w:b/>
        </w:rPr>
        <w:t>D946</w:t>
      </w:r>
      <w:r w:rsidR="00C80F1C">
        <w:rPr>
          <w:rFonts w:ascii="Arial" w:hAnsi="Arial" w:cs="Arial"/>
          <w:b/>
        </w:rPr>
        <w:t>/20</w:t>
      </w:r>
      <w:r w:rsidR="004453CE">
        <w:rPr>
          <w:rFonts w:ascii="Arial" w:hAnsi="Arial" w:cs="Arial"/>
          <w:b/>
        </w:rPr>
        <w:t>2</w:t>
      </w:r>
      <w:r w:rsidR="009442CA">
        <w:rPr>
          <w:rFonts w:ascii="Arial" w:hAnsi="Arial" w:cs="Arial"/>
          <w:b/>
        </w:rPr>
        <w:t>3</w:t>
      </w:r>
    </w:p>
    <w:p w14:paraId="32DBD633" w14:textId="77777777" w:rsidR="0044558B" w:rsidRPr="0044558B" w:rsidRDefault="0044558B" w:rsidP="0044558B">
      <w:pPr>
        <w:tabs>
          <w:tab w:val="right" w:pos="8789"/>
        </w:tabs>
        <w:spacing w:line="360" w:lineRule="auto"/>
        <w:contextualSpacing/>
        <w:jc w:val="both"/>
        <w:rPr>
          <w:rFonts w:ascii="Arial" w:hAnsi="Arial" w:cs="Arial"/>
        </w:rPr>
      </w:pPr>
      <w:r w:rsidRPr="0044558B">
        <w:rPr>
          <w:rFonts w:ascii="Arial" w:hAnsi="Arial" w:cs="Arial"/>
        </w:rPr>
        <w:t>In the matter between:</w:t>
      </w:r>
    </w:p>
    <w:p w14:paraId="36B5254A" w14:textId="77777777" w:rsidR="0044558B" w:rsidRPr="0044558B" w:rsidRDefault="0044558B" w:rsidP="0044558B">
      <w:pPr>
        <w:tabs>
          <w:tab w:val="right" w:pos="9072"/>
        </w:tabs>
        <w:spacing w:line="360" w:lineRule="auto"/>
        <w:contextualSpacing/>
        <w:jc w:val="both"/>
        <w:rPr>
          <w:rFonts w:ascii="Arial" w:hAnsi="Arial" w:cs="Arial"/>
          <w:b/>
          <w:bCs/>
        </w:rPr>
      </w:pPr>
    </w:p>
    <w:p w14:paraId="5E645BA7" w14:textId="77777777" w:rsidR="0044558B" w:rsidRDefault="009442CA" w:rsidP="0044558B">
      <w:pPr>
        <w:tabs>
          <w:tab w:val="right" w:pos="9072"/>
        </w:tabs>
        <w:spacing w:line="360" w:lineRule="auto"/>
        <w:contextualSpacing/>
        <w:jc w:val="both"/>
        <w:rPr>
          <w:rFonts w:ascii="Arial" w:hAnsi="Arial" w:cs="Arial"/>
          <w:b/>
          <w:bCs/>
        </w:rPr>
      </w:pPr>
      <w:r>
        <w:rPr>
          <w:rFonts w:ascii="Arial" w:hAnsi="Arial" w:cs="Arial"/>
          <w:b/>
          <w:bCs/>
        </w:rPr>
        <w:t>SANLAM LIFE INSURANCE LIMITED</w:t>
      </w:r>
      <w:r w:rsidR="0077303E">
        <w:rPr>
          <w:rFonts w:ascii="Arial" w:hAnsi="Arial" w:cs="Arial"/>
          <w:b/>
          <w:bCs/>
        </w:rPr>
        <w:tab/>
      </w:r>
      <w:r>
        <w:rPr>
          <w:rFonts w:ascii="Arial" w:hAnsi="Arial" w:cs="Arial"/>
          <w:b/>
          <w:bCs/>
        </w:rPr>
        <w:t>PLAINTIFF</w:t>
      </w:r>
    </w:p>
    <w:p w14:paraId="4B1CF25B" w14:textId="77777777" w:rsidR="00746807" w:rsidRDefault="00746807" w:rsidP="0044558B">
      <w:pPr>
        <w:tabs>
          <w:tab w:val="right" w:pos="9072"/>
        </w:tabs>
        <w:spacing w:line="360" w:lineRule="auto"/>
        <w:contextualSpacing/>
        <w:jc w:val="both"/>
        <w:rPr>
          <w:rFonts w:ascii="Arial" w:hAnsi="Arial" w:cs="Arial"/>
          <w:bCs/>
        </w:rPr>
      </w:pPr>
    </w:p>
    <w:p w14:paraId="308A5AFC" w14:textId="77777777" w:rsidR="0044558B" w:rsidRPr="0044558B" w:rsidRDefault="0044558B" w:rsidP="0044558B">
      <w:pPr>
        <w:tabs>
          <w:tab w:val="right" w:pos="9072"/>
        </w:tabs>
        <w:spacing w:line="360" w:lineRule="auto"/>
        <w:contextualSpacing/>
        <w:jc w:val="both"/>
        <w:rPr>
          <w:rFonts w:ascii="Arial" w:hAnsi="Arial" w:cs="Arial"/>
          <w:bCs/>
        </w:rPr>
      </w:pPr>
      <w:r w:rsidRPr="0044558B">
        <w:rPr>
          <w:rFonts w:ascii="Arial" w:hAnsi="Arial" w:cs="Arial"/>
          <w:bCs/>
        </w:rPr>
        <w:t>and</w:t>
      </w:r>
    </w:p>
    <w:p w14:paraId="46D14BCA" w14:textId="77777777" w:rsidR="0044558B" w:rsidRPr="0044558B" w:rsidRDefault="0044558B" w:rsidP="0044558B">
      <w:pPr>
        <w:tabs>
          <w:tab w:val="right" w:pos="9072"/>
        </w:tabs>
        <w:spacing w:line="360" w:lineRule="auto"/>
        <w:contextualSpacing/>
        <w:jc w:val="both"/>
        <w:rPr>
          <w:rFonts w:ascii="Arial" w:hAnsi="Arial" w:cs="Arial"/>
          <w:b/>
        </w:rPr>
      </w:pPr>
    </w:p>
    <w:p w14:paraId="665560D8" w14:textId="77777777" w:rsidR="004453CE" w:rsidRDefault="009442CA" w:rsidP="0044558B">
      <w:pPr>
        <w:tabs>
          <w:tab w:val="right" w:pos="9072"/>
        </w:tabs>
        <w:spacing w:line="360" w:lineRule="auto"/>
        <w:contextualSpacing/>
        <w:jc w:val="both"/>
        <w:rPr>
          <w:rFonts w:ascii="Arial" w:hAnsi="Arial" w:cs="Arial"/>
          <w:b/>
        </w:rPr>
      </w:pPr>
      <w:r>
        <w:rPr>
          <w:rFonts w:ascii="Arial" w:hAnsi="Arial" w:cs="Arial"/>
          <w:b/>
        </w:rPr>
        <w:t>AFRICHICK TRADING (PTY) LTD t/a AFRICAZ</w:t>
      </w:r>
      <w:r w:rsidR="004453CE">
        <w:rPr>
          <w:rFonts w:ascii="Arial" w:hAnsi="Arial" w:cs="Arial"/>
          <w:b/>
        </w:rPr>
        <w:tab/>
      </w:r>
      <w:r w:rsidR="008C5A02">
        <w:rPr>
          <w:rFonts w:ascii="Arial" w:hAnsi="Arial" w:cs="Arial"/>
          <w:b/>
        </w:rPr>
        <w:t xml:space="preserve">FIRST </w:t>
      </w:r>
      <w:r>
        <w:rPr>
          <w:rFonts w:ascii="Arial" w:hAnsi="Arial" w:cs="Arial"/>
          <w:b/>
        </w:rPr>
        <w:t>DEFENDANT</w:t>
      </w:r>
    </w:p>
    <w:p w14:paraId="74711DD9" w14:textId="77777777" w:rsidR="009442CA" w:rsidRDefault="009442CA" w:rsidP="0044558B">
      <w:pPr>
        <w:tabs>
          <w:tab w:val="right" w:pos="9072"/>
        </w:tabs>
        <w:spacing w:line="360" w:lineRule="auto"/>
        <w:contextualSpacing/>
        <w:jc w:val="both"/>
        <w:rPr>
          <w:rFonts w:ascii="Arial" w:hAnsi="Arial" w:cs="Arial"/>
          <w:b/>
        </w:rPr>
      </w:pPr>
      <w:r>
        <w:rPr>
          <w:rFonts w:ascii="Arial" w:hAnsi="Arial" w:cs="Arial"/>
          <w:b/>
        </w:rPr>
        <w:t>(REGISTRATION NUMBER: 2018/201023/07)</w:t>
      </w:r>
    </w:p>
    <w:p w14:paraId="329316CD" w14:textId="77777777" w:rsidR="009227D6" w:rsidRDefault="009442CA" w:rsidP="0044558B">
      <w:pPr>
        <w:pBdr>
          <w:bottom w:val="single" w:sz="12" w:space="0" w:color="auto"/>
        </w:pBdr>
        <w:tabs>
          <w:tab w:val="right" w:pos="9026"/>
        </w:tabs>
        <w:spacing w:line="360" w:lineRule="auto"/>
        <w:jc w:val="both"/>
        <w:rPr>
          <w:rFonts w:ascii="Arial" w:hAnsi="Arial" w:cs="Arial"/>
          <w:b/>
          <w:bCs/>
        </w:rPr>
      </w:pPr>
      <w:r>
        <w:rPr>
          <w:rFonts w:ascii="Arial" w:hAnsi="Arial" w:cs="Arial"/>
          <w:b/>
          <w:bCs/>
        </w:rPr>
        <w:t>YAGAMBARAM NAIDU</w:t>
      </w:r>
      <w:r w:rsidR="008C5A02">
        <w:rPr>
          <w:rFonts w:ascii="Arial" w:hAnsi="Arial" w:cs="Arial"/>
          <w:b/>
          <w:bCs/>
        </w:rPr>
        <w:tab/>
        <w:t xml:space="preserve">SECOND </w:t>
      </w:r>
      <w:r>
        <w:rPr>
          <w:rFonts w:ascii="Arial" w:hAnsi="Arial" w:cs="Arial"/>
          <w:b/>
          <w:bCs/>
        </w:rPr>
        <w:t>DEFENDANT</w:t>
      </w:r>
    </w:p>
    <w:p w14:paraId="4FDE91CF" w14:textId="01491E6B" w:rsidR="008C5A02" w:rsidRDefault="009442CA" w:rsidP="0044558B">
      <w:pPr>
        <w:pBdr>
          <w:bottom w:val="single" w:sz="12" w:space="0" w:color="auto"/>
        </w:pBdr>
        <w:tabs>
          <w:tab w:val="right" w:pos="9026"/>
        </w:tabs>
        <w:spacing w:line="360" w:lineRule="auto"/>
        <w:jc w:val="both"/>
        <w:rPr>
          <w:rFonts w:ascii="Arial" w:hAnsi="Arial" w:cs="Arial"/>
          <w:b/>
          <w:bCs/>
        </w:rPr>
      </w:pPr>
      <w:r>
        <w:rPr>
          <w:rFonts w:ascii="Arial" w:hAnsi="Arial" w:cs="Arial"/>
          <w:b/>
          <w:bCs/>
        </w:rPr>
        <w:t xml:space="preserve">(ID NO: </w:t>
      </w:r>
      <w:r w:rsidR="009502FF">
        <w:rPr>
          <w:rFonts w:ascii="Arial" w:hAnsi="Arial" w:cs="Arial"/>
          <w:b/>
          <w:bCs/>
        </w:rPr>
        <w:t>…</w:t>
      </w:r>
      <w:r>
        <w:rPr>
          <w:rFonts w:ascii="Arial" w:hAnsi="Arial" w:cs="Arial"/>
          <w:b/>
          <w:bCs/>
        </w:rPr>
        <w:t>)</w:t>
      </w:r>
    </w:p>
    <w:p w14:paraId="288C9C26" w14:textId="77777777" w:rsidR="009442CA" w:rsidRDefault="009442CA" w:rsidP="0044558B">
      <w:pPr>
        <w:pBdr>
          <w:bottom w:val="single" w:sz="12" w:space="0" w:color="auto"/>
        </w:pBdr>
        <w:tabs>
          <w:tab w:val="right" w:pos="9026"/>
        </w:tabs>
        <w:spacing w:line="360" w:lineRule="auto"/>
        <w:jc w:val="both"/>
        <w:rPr>
          <w:rFonts w:ascii="Arial" w:hAnsi="Arial" w:cs="Arial"/>
          <w:b/>
          <w:bCs/>
        </w:rPr>
      </w:pPr>
      <w:r>
        <w:rPr>
          <w:rFonts w:ascii="Arial" w:hAnsi="Arial" w:cs="Arial"/>
          <w:b/>
          <w:bCs/>
        </w:rPr>
        <w:t>DEVAR REALTY (PTY) LTD</w:t>
      </w:r>
      <w:r>
        <w:rPr>
          <w:rFonts w:ascii="Arial" w:hAnsi="Arial" w:cs="Arial"/>
          <w:b/>
          <w:bCs/>
        </w:rPr>
        <w:tab/>
        <w:t>THIRD PARTY</w:t>
      </w:r>
    </w:p>
    <w:p w14:paraId="354F3180" w14:textId="77777777" w:rsidR="009E3803" w:rsidRPr="0044558B" w:rsidRDefault="009E3803" w:rsidP="0044558B">
      <w:pPr>
        <w:pBdr>
          <w:bottom w:val="single" w:sz="12" w:space="0" w:color="auto"/>
        </w:pBdr>
        <w:tabs>
          <w:tab w:val="right" w:pos="9026"/>
        </w:tabs>
        <w:spacing w:line="360" w:lineRule="auto"/>
        <w:jc w:val="both"/>
        <w:rPr>
          <w:rFonts w:ascii="Arial" w:hAnsi="Arial" w:cs="Arial"/>
          <w:b/>
          <w:bCs/>
        </w:rPr>
      </w:pPr>
    </w:p>
    <w:p w14:paraId="3A2AD138" w14:textId="77777777" w:rsidR="0044558B" w:rsidRDefault="0044558B" w:rsidP="0044558B">
      <w:pPr>
        <w:spacing w:line="360" w:lineRule="auto"/>
        <w:jc w:val="both"/>
        <w:rPr>
          <w:rFonts w:ascii="Arial" w:hAnsi="Arial" w:cs="Arial"/>
          <w:bCs/>
        </w:rPr>
      </w:pPr>
    </w:p>
    <w:p w14:paraId="17A92365" w14:textId="77777777" w:rsidR="0044558B" w:rsidRPr="0044558B" w:rsidRDefault="0044558B" w:rsidP="0044558B">
      <w:pPr>
        <w:spacing w:line="360" w:lineRule="auto"/>
        <w:jc w:val="both"/>
        <w:rPr>
          <w:rFonts w:ascii="Arial" w:hAnsi="Arial" w:cs="Arial"/>
          <w:bCs/>
        </w:rPr>
      </w:pPr>
      <w:r w:rsidRPr="007C35F7">
        <w:rPr>
          <w:rFonts w:ascii="Arial" w:hAnsi="Arial" w:cs="Arial"/>
          <w:b/>
        </w:rPr>
        <w:t>Coram</w:t>
      </w:r>
      <w:r w:rsidRPr="0044558B">
        <w:rPr>
          <w:rFonts w:ascii="Arial" w:hAnsi="Arial" w:cs="Arial"/>
          <w:bCs/>
        </w:rPr>
        <w:t>:</w:t>
      </w:r>
      <w:r w:rsidRPr="0044558B">
        <w:rPr>
          <w:rFonts w:ascii="Arial" w:hAnsi="Arial" w:cs="Arial"/>
          <w:bCs/>
        </w:rPr>
        <w:tab/>
        <w:t xml:space="preserve">Mossop J </w:t>
      </w:r>
    </w:p>
    <w:p w14:paraId="4EBF8932" w14:textId="77777777" w:rsidR="0044558B" w:rsidRPr="0044558B" w:rsidRDefault="0044558B" w:rsidP="0044558B">
      <w:pPr>
        <w:spacing w:line="360" w:lineRule="auto"/>
        <w:jc w:val="both"/>
        <w:rPr>
          <w:rFonts w:ascii="Arial" w:hAnsi="Arial" w:cs="Arial"/>
          <w:bCs/>
        </w:rPr>
      </w:pPr>
      <w:r w:rsidRPr="007C35F7">
        <w:rPr>
          <w:rFonts w:ascii="Arial" w:hAnsi="Arial" w:cs="Arial"/>
          <w:b/>
        </w:rPr>
        <w:t>Heard</w:t>
      </w:r>
      <w:r w:rsidRPr="0044558B">
        <w:rPr>
          <w:rFonts w:ascii="Arial" w:hAnsi="Arial" w:cs="Arial"/>
          <w:bCs/>
        </w:rPr>
        <w:t>:</w:t>
      </w:r>
      <w:r w:rsidRPr="0044558B">
        <w:rPr>
          <w:rFonts w:ascii="Arial" w:hAnsi="Arial" w:cs="Arial"/>
          <w:bCs/>
        </w:rPr>
        <w:tab/>
      </w:r>
      <w:r w:rsidR="00C06645">
        <w:rPr>
          <w:rFonts w:ascii="Arial" w:hAnsi="Arial" w:cs="Arial"/>
          <w:bCs/>
        </w:rPr>
        <w:t>1</w:t>
      </w:r>
      <w:r w:rsidR="009442CA">
        <w:rPr>
          <w:rFonts w:ascii="Arial" w:hAnsi="Arial" w:cs="Arial"/>
          <w:bCs/>
        </w:rPr>
        <w:t>8</w:t>
      </w:r>
      <w:r w:rsidR="00C06645">
        <w:rPr>
          <w:rFonts w:ascii="Arial" w:hAnsi="Arial" w:cs="Arial"/>
          <w:bCs/>
        </w:rPr>
        <w:t xml:space="preserve"> April</w:t>
      </w:r>
      <w:r w:rsidRPr="0044558B">
        <w:rPr>
          <w:rFonts w:ascii="Arial" w:hAnsi="Arial" w:cs="Arial"/>
          <w:bCs/>
        </w:rPr>
        <w:t xml:space="preserve"> 202</w:t>
      </w:r>
      <w:r w:rsidR="004453CE">
        <w:rPr>
          <w:rFonts w:ascii="Arial" w:hAnsi="Arial" w:cs="Arial"/>
          <w:bCs/>
        </w:rPr>
        <w:t>4</w:t>
      </w:r>
    </w:p>
    <w:p w14:paraId="24FF2326" w14:textId="77777777" w:rsidR="0044558B" w:rsidRDefault="0044558B" w:rsidP="0044558B">
      <w:pPr>
        <w:pBdr>
          <w:bottom w:val="single" w:sz="12" w:space="1" w:color="auto"/>
        </w:pBdr>
        <w:spacing w:line="360" w:lineRule="auto"/>
        <w:jc w:val="both"/>
        <w:rPr>
          <w:rFonts w:ascii="Arial" w:hAnsi="Arial" w:cs="Arial"/>
          <w:bCs/>
        </w:rPr>
      </w:pPr>
      <w:r w:rsidRPr="007C35F7">
        <w:rPr>
          <w:rFonts w:ascii="Arial" w:hAnsi="Arial" w:cs="Arial"/>
          <w:b/>
        </w:rPr>
        <w:t>Delivered</w:t>
      </w:r>
      <w:r w:rsidRPr="0044558B">
        <w:rPr>
          <w:rFonts w:ascii="Arial" w:hAnsi="Arial" w:cs="Arial"/>
          <w:bCs/>
        </w:rPr>
        <w:t>:</w:t>
      </w:r>
      <w:r w:rsidRPr="0044558B">
        <w:rPr>
          <w:rFonts w:ascii="Arial" w:hAnsi="Arial" w:cs="Arial"/>
          <w:bCs/>
        </w:rPr>
        <w:tab/>
      </w:r>
      <w:r w:rsidR="00C06645">
        <w:rPr>
          <w:rFonts w:ascii="Arial" w:hAnsi="Arial" w:cs="Arial"/>
          <w:bCs/>
        </w:rPr>
        <w:t>1</w:t>
      </w:r>
      <w:r w:rsidR="009442CA">
        <w:rPr>
          <w:rFonts w:ascii="Arial" w:hAnsi="Arial" w:cs="Arial"/>
          <w:bCs/>
        </w:rPr>
        <w:t>8</w:t>
      </w:r>
      <w:r w:rsidR="00C06645">
        <w:rPr>
          <w:rFonts w:ascii="Arial" w:hAnsi="Arial" w:cs="Arial"/>
          <w:bCs/>
        </w:rPr>
        <w:t xml:space="preserve"> April</w:t>
      </w:r>
      <w:r w:rsidRPr="0044558B">
        <w:rPr>
          <w:rFonts w:ascii="Arial" w:hAnsi="Arial" w:cs="Arial"/>
          <w:bCs/>
        </w:rPr>
        <w:t xml:space="preserve"> 202</w:t>
      </w:r>
      <w:r w:rsidR="004453CE">
        <w:rPr>
          <w:rFonts w:ascii="Arial" w:hAnsi="Arial" w:cs="Arial"/>
          <w:bCs/>
        </w:rPr>
        <w:t>4</w:t>
      </w:r>
    </w:p>
    <w:p w14:paraId="6AF4366E" w14:textId="77777777" w:rsidR="0044558B" w:rsidRPr="0044558B" w:rsidRDefault="0044558B" w:rsidP="0044558B">
      <w:pPr>
        <w:pBdr>
          <w:bottom w:val="single" w:sz="12" w:space="1" w:color="auto"/>
        </w:pBdr>
        <w:jc w:val="both"/>
        <w:rPr>
          <w:rFonts w:ascii="Arial" w:hAnsi="Arial" w:cs="Arial"/>
          <w:bCs/>
        </w:rPr>
      </w:pPr>
    </w:p>
    <w:p w14:paraId="35D8FAB2" w14:textId="77777777" w:rsidR="0044558B" w:rsidRPr="0044558B" w:rsidRDefault="0044558B" w:rsidP="0044558B">
      <w:pPr>
        <w:rPr>
          <w:rFonts w:ascii="Arial" w:hAnsi="Arial" w:cs="Arial"/>
        </w:rPr>
      </w:pPr>
    </w:p>
    <w:p w14:paraId="60164552" w14:textId="77777777" w:rsidR="0044558B" w:rsidRPr="0044558B" w:rsidRDefault="0044558B" w:rsidP="0044558B">
      <w:pPr>
        <w:jc w:val="center"/>
        <w:rPr>
          <w:rFonts w:ascii="Arial" w:hAnsi="Arial" w:cs="Arial"/>
          <w:b/>
        </w:rPr>
      </w:pPr>
      <w:r w:rsidRPr="0044558B">
        <w:rPr>
          <w:rFonts w:ascii="Arial" w:hAnsi="Arial" w:cs="Arial"/>
          <w:b/>
        </w:rPr>
        <w:t>ORDER</w:t>
      </w:r>
    </w:p>
    <w:p w14:paraId="516E3FA4" w14:textId="77777777" w:rsidR="0044558B" w:rsidRPr="0044558B" w:rsidRDefault="0044558B" w:rsidP="0044558B">
      <w:pPr>
        <w:pBdr>
          <w:bottom w:val="single" w:sz="12" w:space="1" w:color="auto"/>
        </w:pBdr>
        <w:jc w:val="both"/>
        <w:rPr>
          <w:rFonts w:ascii="Arial" w:hAnsi="Arial" w:cs="Arial"/>
          <w:bCs/>
        </w:rPr>
      </w:pPr>
    </w:p>
    <w:p w14:paraId="0D8C6327" w14:textId="77777777" w:rsidR="0099233C" w:rsidRDefault="0099233C" w:rsidP="0067373E">
      <w:pPr>
        <w:spacing w:line="360" w:lineRule="auto"/>
        <w:jc w:val="both"/>
        <w:rPr>
          <w:rFonts w:ascii="Arial" w:hAnsi="Arial" w:cs="Arial"/>
          <w:b/>
        </w:rPr>
      </w:pPr>
    </w:p>
    <w:p w14:paraId="5DC48A36" w14:textId="77777777" w:rsidR="0067373E" w:rsidRDefault="009E24C1" w:rsidP="008778A8">
      <w:pPr>
        <w:spacing w:line="360" w:lineRule="auto"/>
        <w:jc w:val="both"/>
        <w:rPr>
          <w:rFonts w:ascii="Arial" w:hAnsi="Arial" w:cs="Arial"/>
          <w:bCs/>
        </w:rPr>
      </w:pPr>
      <w:r w:rsidRPr="009E24C1">
        <w:rPr>
          <w:rFonts w:ascii="Arial" w:hAnsi="Arial" w:cs="Arial"/>
          <w:b/>
        </w:rPr>
        <w:t>The following order is granted</w:t>
      </w:r>
      <w:r>
        <w:rPr>
          <w:rFonts w:ascii="Arial" w:hAnsi="Arial" w:cs="Arial"/>
          <w:bCs/>
        </w:rPr>
        <w:t>:</w:t>
      </w:r>
    </w:p>
    <w:p w14:paraId="57F7188D" w14:textId="419EEBBC" w:rsidR="001A237F" w:rsidRPr="00BA493D" w:rsidRDefault="00BA493D" w:rsidP="009502FF">
      <w:pPr>
        <w:tabs>
          <w:tab w:val="left" w:pos="709"/>
        </w:tabs>
        <w:spacing w:line="360" w:lineRule="auto"/>
        <w:ind w:left="708" w:hanging="708"/>
        <w:jc w:val="both"/>
        <w:rPr>
          <w:rFonts w:asciiTheme="minorBidi" w:hAnsiTheme="minorBidi" w:cstheme="minorBidi"/>
          <w:color w:val="242121"/>
          <w:lang w:val="en-GB"/>
        </w:rPr>
      </w:pPr>
      <w:r>
        <w:rPr>
          <w:rFonts w:asciiTheme="minorBidi" w:hAnsiTheme="minorBidi" w:cstheme="minorBidi"/>
          <w:color w:val="242121"/>
          <w:lang w:val="en-GB"/>
        </w:rPr>
        <w:t>1.</w:t>
      </w:r>
      <w:r>
        <w:rPr>
          <w:rFonts w:asciiTheme="minorBidi" w:hAnsiTheme="minorBidi" w:cstheme="minorBidi"/>
          <w:color w:val="242121"/>
          <w:lang w:val="en-GB"/>
        </w:rPr>
        <w:tab/>
      </w:r>
      <w:r w:rsidR="008778A8" w:rsidRPr="00BA493D">
        <w:rPr>
          <w:rFonts w:asciiTheme="minorBidi" w:hAnsiTheme="minorBidi" w:cstheme="minorBidi"/>
          <w:color w:val="242121"/>
          <w:lang w:val="en-GB"/>
        </w:rPr>
        <w:t>The application for summary judgment</w:t>
      </w:r>
      <w:r w:rsidR="0074763A" w:rsidRPr="00BA493D">
        <w:rPr>
          <w:rFonts w:asciiTheme="minorBidi" w:hAnsiTheme="minorBidi" w:cstheme="minorBidi"/>
          <w:color w:val="242121"/>
          <w:lang w:val="en-GB"/>
        </w:rPr>
        <w:t xml:space="preserve"> against the first and second defendants</w:t>
      </w:r>
      <w:r w:rsidR="008778A8" w:rsidRPr="00BA493D">
        <w:rPr>
          <w:rFonts w:asciiTheme="minorBidi" w:hAnsiTheme="minorBidi" w:cstheme="minorBidi"/>
          <w:color w:val="242121"/>
          <w:lang w:val="en-GB"/>
        </w:rPr>
        <w:t xml:space="preserve"> is refused.</w:t>
      </w:r>
    </w:p>
    <w:p w14:paraId="3D75B862" w14:textId="60B29EDB" w:rsidR="008778A8" w:rsidRPr="00BA493D" w:rsidRDefault="00BA493D" w:rsidP="00BA493D">
      <w:pPr>
        <w:tabs>
          <w:tab w:val="left" w:pos="709"/>
        </w:tabs>
        <w:spacing w:line="360" w:lineRule="auto"/>
        <w:jc w:val="both"/>
        <w:rPr>
          <w:rFonts w:asciiTheme="minorBidi" w:hAnsiTheme="minorBidi" w:cstheme="minorBidi"/>
          <w:color w:val="242121"/>
          <w:lang w:val="en-GB"/>
        </w:rPr>
      </w:pPr>
      <w:r>
        <w:rPr>
          <w:rFonts w:asciiTheme="minorBidi" w:hAnsiTheme="minorBidi" w:cstheme="minorBidi"/>
          <w:color w:val="242121"/>
          <w:lang w:val="en-GB"/>
        </w:rPr>
        <w:t>2.</w:t>
      </w:r>
      <w:r>
        <w:rPr>
          <w:rFonts w:asciiTheme="minorBidi" w:hAnsiTheme="minorBidi" w:cstheme="minorBidi"/>
          <w:color w:val="242121"/>
          <w:lang w:val="en-GB"/>
        </w:rPr>
        <w:tab/>
      </w:r>
      <w:r w:rsidR="008778A8" w:rsidRPr="00BA493D">
        <w:rPr>
          <w:rFonts w:asciiTheme="minorBidi" w:hAnsiTheme="minorBidi" w:cstheme="minorBidi"/>
          <w:color w:val="242121"/>
          <w:lang w:val="en-GB"/>
        </w:rPr>
        <w:t>The first and second defendants are granted leave to defend the action.</w:t>
      </w:r>
    </w:p>
    <w:p w14:paraId="682F554D" w14:textId="16E1CEC7" w:rsidR="0074763A" w:rsidRPr="00BA493D" w:rsidRDefault="00BA493D" w:rsidP="00BA493D">
      <w:pPr>
        <w:tabs>
          <w:tab w:val="left" w:pos="709"/>
        </w:tabs>
        <w:spacing w:line="360" w:lineRule="auto"/>
        <w:jc w:val="both"/>
        <w:rPr>
          <w:rFonts w:asciiTheme="minorBidi" w:hAnsiTheme="minorBidi" w:cstheme="minorBidi"/>
          <w:color w:val="242121"/>
          <w:lang w:val="en-GB"/>
        </w:rPr>
      </w:pPr>
      <w:r w:rsidRPr="0074763A">
        <w:rPr>
          <w:rFonts w:asciiTheme="minorBidi" w:hAnsiTheme="minorBidi" w:cstheme="minorBidi"/>
          <w:color w:val="242121"/>
          <w:lang w:val="en-GB"/>
        </w:rPr>
        <w:lastRenderedPageBreak/>
        <w:t>3.</w:t>
      </w:r>
      <w:r w:rsidRPr="0074763A">
        <w:rPr>
          <w:rFonts w:asciiTheme="minorBidi" w:hAnsiTheme="minorBidi" w:cstheme="minorBidi"/>
          <w:color w:val="242121"/>
          <w:lang w:val="en-GB"/>
        </w:rPr>
        <w:tab/>
      </w:r>
      <w:r w:rsidR="008778A8" w:rsidRPr="00BA493D">
        <w:rPr>
          <w:rFonts w:asciiTheme="minorBidi" w:hAnsiTheme="minorBidi" w:cstheme="minorBidi"/>
          <w:color w:val="242121"/>
          <w:lang w:val="en-GB"/>
        </w:rPr>
        <w:t>The costs are reserved</w:t>
      </w:r>
      <w:r w:rsidR="004329E4" w:rsidRPr="00BA493D">
        <w:rPr>
          <w:rFonts w:asciiTheme="minorBidi" w:hAnsiTheme="minorBidi" w:cstheme="minorBidi"/>
          <w:color w:val="242121"/>
          <w:lang w:val="en-GB"/>
        </w:rPr>
        <w:t xml:space="preserve"> for determination by the trial court</w:t>
      </w:r>
      <w:r w:rsidR="008778A8" w:rsidRPr="00BA493D">
        <w:rPr>
          <w:rFonts w:asciiTheme="minorBidi" w:hAnsiTheme="minorBidi" w:cstheme="minorBidi"/>
          <w:color w:val="242121"/>
          <w:lang w:val="en-GB"/>
        </w:rPr>
        <w:t>.</w:t>
      </w:r>
    </w:p>
    <w:p w14:paraId="7AE852AC" w14:textId="77777777" w:rsidR="0044558B" w:rsidRPr="0044558B" w:rsidRDefault="0044558B" w:rsidP="0044558B">
      <w:pPr>
        <w:pBdr>
          <w:bottom w:val="single" w:sz="12" w:space="1" w:color="auto"/>
        </w:pBdr>
        <w:jc w:val="both"/>
        <w:rPr>
          <w:rFonts w:ascii="Arial" w:hAnsi="Arial" w:cs="Arial"/>
          <w:bCs/>
        </w:rPr>
      </w:pPr>
    </w:p>
    <w:p w14:paraId="3DB8794F" w14:textId="77777777" w:rsidR="0044558B" w:rsidRPr="0044558B" w:rsidRDefault="0044558B" w:rsidP="0044558B">
      <w:pPr>
        <w:rPr>
          <w:rFonts w:ascii="Arial" w:hAnsi="Arial" w:cs="Arial"/>
        </w:rPr>
      </w:pPr>
    </w:p>
    <w:p w14:paraId="6912AA08" w14:textId="77777777" w:rsidR="0044558B" w:rsidRPr="0044558B" w:rsidRDefault="0044558B" w:rsidP="0044558B">
      <w:pPr>
        <w:jc w:val="center"/>
        <w:rPr>
          <w:rFonts w:ascii="Arial" w:hAnsi="Arial" w:cs="Arial"/>
          <w:b/>
        </w:rPr>
      </w:pPr>
      <w:r>
        <w:rPr>
          <w:rFonts w:ascii="Arial" w:hAnsi="Arial" w:cs="Arial"/>
          <w:b/>
        </w:rPr>
        <w:t>JUDGMENT</w:t>
      </w:r>
    </w:p>
    <w:p w14:paraId="0C11E90C" w14:textId="77777777" w:rsidR="0044558B" w:rsidRPr="0044558B" w:rsidRDefault="0044558B" w:rsidP="0044558B">
      <w:pPr>
        <w:pBdr>
          <w:bottom w:val="single" w:sz="12" w:space="1" w:color="auto"/>
        </w:pBdr>
        <w:jc w:val="both"/>
        <w:rPr>
          <w:rFonts w:ascii="Arial" w:hAnsi="Arial" w:cs="Arial"/>
          <w:bCs/>
        </w:rPr>
      </w:pPr>
    </w:p>
    <w:p w14:paraId="262639AB" w14:textId="77777777" w:rsidR="0044558B" w:rsidRDefault="0044558B" w:rsidP="0044558B">
      <w:pPr>
        <w:pStyle w:val="ListParagraph"/>
        <w:spacing w:line="360" w:lineRule="auto"/>
        <w:ind w:left="0"/>
        <w:jc w:val="both"/>
        <w:rPr>
          <w:rFonts w:ascii="Arial" w:hAnsi="Arial" w:cs="Arial"/>
          <w:bCs/>
        </w:rPr>
      </w:pPr>
    </w:p>
    <w:p w14:paraId="237F1377" w14:textId="77777777" w:rsidR="0044558B" w:rsidRDefault="0044558B" w:rsidP="004D4472">
      <w:pPr>
        <w:pStyle w:val="ListParagraph"/>
        <w:spacing w:line="360" w:lineRule="auto"/>
        <w:ind w:left="0"/>
        <w:jc w:val="both"/>
        <w:rPr>
          <w:rFonts w:ascii="Arial" w:hAnsi="Arial" w:cs="Arial"/>
          <w:bCs/>
        </w:rPr>
      </w:pPr>
      <w:r w:rsidRPr="0044558B">
        <w:rPr>
          <w:rFonts w:ascii="Arial" w:hAnsi="Arial" w:cs="Arial"/>
          <w:b/>
          <w:bCs/>
        </w:rPr>
        <w:t>MOSSOP J</w:t>
      </w:r>
      <w:r>
        <w:rPr>
          <w:rFonts w:ascii="Arial" w:hAnsi="Arial" w:cs="Arial"/>
          <w:bCs/>
        </w:rPr>
        <w:t>:</w:t>
      </w:r>
    </w:p>
    <w:p w14:paraId="5D1A7480" w14:textId="77777777" w:rsidR="00E24440" w:rsidRDefault="00E24440" w:rsidP="004D4472">
      <w:pPr>
        <w:pStyle w:val="ListParagraph"/>
        <w:spacing w:line="360" w:lineRule="auto"/>
        <w:ind w:left="0"/>
        <w:jc w:val="both"/>
        <w:rPr>
          <w:rFonts w:ascii="Arial" w:hAnsi="Arial" w:cs="Arial"/>
          <w:bCs/>
        </w:rPr>
      </w:pPr>
    </w:p>
    <w:p w14:paraId="5AF43C26" w14:textId="42A17081" w:rsidR="00546B35" w:rsidRPr="00BA493D" w:rsidRDefault="00BA493D" w:rsidP="00BA493D">
      <w:pPr>
        <w:tabs>
          <w:tab w:val="left" w:pos="709"/>
        </w:tabs>
        <w:spacing w:line="360" w:lineRule="auto"/>
        <w:jc w:val="both"/>
        <w:rPr>
          <w:rFonts w:ascii="Arial" w:hAnsi="Arial" w:cs="Arial"/>
        </w:rPr>
      </w:pPr>
      <w:r w:rsidRPr="00546B35">
        <w:rPr>
          <w:rFonts w:ascii="Arial" w:hAnsi="Arial" w:cs="Arial"/>
        </w:rPr>
        <w:t>[1]</w:t>
      </w:r>
      <w:r w:rsidRPr="00546B35">
        <w:rPr>
          <w:rFonts w:ascii="Arial" w:hAnsi="Arial" w:cs="Arial"/>
        </w:rPr>
        <w:tab/>
      </w:r>
      <w:r w:rsidR="00546B35" w:rsidRPr="00BA493D">
        <w:rPr>
          <w:rFonts w:ascii="Arial" w:hAnsi="Arial" w:cs="Arial"/>
          <w:bCs/>
        </w:rPr>
        <w:t xml:space="preserve">This is an </w:t>
      </w:r>
      <w:proofErr w:type="gramStart"/>
      <w:r w:rsidR="00546B35" w:rsidRPr="00BA493D">
        <w:rPr>
          <w:rFonts w:ascii="Arial" w:hAnsi="Arial" w:cs="Arial"/>
          <w:bCs/>
        </w:rPr>
        <w:t>ex tempore</w:t>
      </w:r>
      <w:proofErr w:type="gramEnd"/>
      <w:r w:rsidR="00546B35" w:rsidRPr="00BA493D">
        <w:rPr>
          <w:rFonts w:ascii="Arial" w:hAnsi="Arial" w:cs="Arial"/>
          <w:bCs/>
        </w:rPr>
        <w:t xml:space="preserve"> judgment.</w:t>
      </w:r>
    </w:p>
    <w:p w14:paraId="66B45BFD" w14:textId="77777777" w:rsidR="00546B35" w:rsidRPr="00546B35" w:rsidRDefault="00546B35" w:rsidP="00546B35">
      <w:pPr>
        <w:pStyle w:val="ListParagraph"/>
        <w:tabs>
          <w:tab w:val="left" w:pos="709"/>
        </w:tabs>
        <w:spacing w:line="360" w:lineRule="auto"/>
        <w:ind w:left="0"/>
        <w:jc w:val="both"/>
        <w:rPr>
          <w:rFonts w:ascii="Arial" w:hAnsi="Arial" w:cs="Arial"/>
        </w:rPr>
      </w:pPr>
    </w:p>
    <w:p w14:paraId="3039DF1D" w14:textId="3DA0E4D5" w:rsidR="008E1E84" w:rsidRPr="00BA493D" w:rsidRDefault="00BA493D" w:rsidP="00BA493D">
      <w:pPr>
        <w:tabs>
          <w:tab w:val="left" w:pos="709"/>
        </w:tabs>
        <w:spacing w:line="360" w:lineRule="auto"/>
        <w:jc w:val="both"/>
        <w:rPr>
          <w:rFonts w:ascii="Arial" w:hAnsi="Arial" w:cs="Arial"/>
        </w:rPr>
      </w:pPr>
      <w:r w:rsidRPr="00546B35">
        <w:rPr>
          <w:rFonts w:ascii="Arial" w:hAnsi="Arial" w:cs="Arial"/>
        </w:rPr>
        <w:t>[2]</w:t>
      </w:r>
      <w:r w:rsidRPr="00546B35">
        <w:rPr>
          <w:rFonts w:ascii="Arial" w:hAnsi="Arial" w:cs="Arial"/>
        </w:rPr>
        <w:tab/>
      </w:r>
      <w:r w:rsidR="00546B35" w:rsidRPr="00BA493D">
        <w:rPr>
          <w:rFonts w:ascii="Arial" w:hAnsi="Arial" w:cs="Arial"/>
          <w:bCs/>
        </w:rPr>
        <w:t>The plaintiff owns certain</w:t>
      </w:r>
      <w:r w:rsidR="00AC102B" w:rsidRPr="00BA493D">
        <w:rPr>
          <w:rFonts w:ascii="Arial" w:hAnsi="Arial" w:cs="Arial"/>
          <w:bCs/>
        </w:rPr>
        <w:t xml:space="preserve"> commercial</w:t>
      </w:r>
      <w:r w:rsidR="00546B35" w:rsidRPr="00BA493D">
        <w:rPr>
          <w:rFonts w:ascii="Arial" w:hAnsi="Arial" w:cs="Arial"/>
          <w:bCs/>
        </w:rPr>
        <w:t xml:space="preserve"> immovable property known as the Chatsworth </w:t>
      </w:r>
      <w:r w:rsidR="00347B2A" w:rsidRPr="00BA493D">
        <w:rPr>
          <w:rFonts w:ascii="Arial" w:hAnsi="Arial" w:cs="Arial"/>
          <w:bCs/>
        </w:rPr>
        <w:t xml:space="preserve">Mall </w:t>
      </w:r>
      <w:r w:rsidR="00546B35" w:rsidRPr="00BA493D">
        <w:rPr>
          <w:rFonts w:ascii="Arial" w:hAnsi="Arial" w:cs="Arial"/>
          <w:bCs/>
        </w:rPr>
        <w:t xml:space="preserve">(the </w:t>
      </w:r>
      <w:r w:rsidR="00347B2A" w:rsidRPr="00BA493D">
        <w:rPr>
          <w:rFonts w:ascii="Arial" w:hAnsi="Arial" w:cs="Arial"/>
          <w:bCs/>
        </w:rPr>
        <w:t>Mall</w:t>
      </w:r>
      <w:r w:rsidR="00546B35" w:rsidRPr="00BA493D">
        <w:rPr>
          <w:rFonts w:ascii="Arial" w:hAnsi="Arial" w:cs="Arial"/>
          <w:bCs/>
        </w:rPr>
        <w:t xml:space="preserve">), located in </w:t>
      </w:r>
      <w:proofErr w:type="spellStart"/>
      <w:r w:rsidR="00546B35" w:rsidRPr="00BA493D">
        <w:rPr>
          <w:rFonts w:ascii="Arial" w:hAnsi="Arial" w:cs="Arial"/>
          <w:bCs/>
        </w:rPr>
        <w:t>Joyhurst</w:t>
      </w:r>
      <w:proofErr w:type="spellEnd"/>
      <w:r w:rsidR="00546B35" w:rsidRPr="00BA493D">
        <w:rPr>
          <w:rFonts w:ascii="Arial" w:hAnsi="Arial" w:cs="Arial"/>
          <w:bCs/>
        </w:rPr>
        <w:t xml:space="preserve"> Street, Chatsworth, Durban. </w:t>
      </w:r>
      <w:r w:rsidR="00AC102B" w:rsidRPr="00BA493D">
        <w:rPr>
          <w:rFonts w:ascii="Arial" w:hAnsi="Arial" w:cs="Arial"/>
          <w:bCs/>
        </w:rPr>
        <w:t>It</w:t>
      </w:r>
      <w:r w:rsidR="00546B35" w:rsidRPr="00BA493D">
        <w:rPr>
          <w:rFonts w:ascii="Arial" w:hAnsi="Arial" w:cs="Arial"/>
          <w:bCs/>
        </w:rPr>
        <w:t xml:space="preserve"> let</w:t>
      </w:r>
      <w:r w:rsidR="00AC102B" w:rsidRPr="00BA493D">
        <w:rPr>
          <w:rFonts w:ascii="Arial" w:hAnsi="Arial" w:cs="Arial"/>
          <w:bCs/>
        </w:rPr>
        <w:t xml:space="preserve">s business premises within the </w:t>
      </w:r>
      <w:proofErr w:type="gramStart"/>
      <w:r w:rsidR="00AC102B" w:rsidRPr="00BA493D">
        <w:rPr>
          <w:rFonts w:ascii="Arial" w:hAnsi="Arial" w:cs="Arial"/>
          <w:bCs/>
        </w:rPr>
        <w:t>Mall</w:t>
      </w:r>
      <w:proofErr w:type="gramEnd"/>
      <w:r w:rsidR="00546B35" w:rsidRPr="00BA493D">
        <w:rPr>
          <w:rFonts w:ascii="Arial" w:hAnsi="Arial" w:cs="Arial"/>
          <w:bCs/>
        </w:rPr>
        <w:t xml:space="preserve"> to tenants who wish to trade from the </w:t>
      </w:r>
      <w:r w:rsidR="003651FF" w:rsidRPr="00BA493D">
        <w:rPr>
          <w:rFonts w:ascii="Arial" w:hAnsi="Arial" w:cs="Arial"/>
          <w:bCs/>
        </w:rPr>
        <w:t>Mall</w:t>
      </w:r>
      <w:r w:rsidR="00546B35" w:rsidRPr="00BA493D">
        <w:rPr>
          <w:rFonts w:ascii="Arial" w:hAnsi="Arial" w:cs="Arial"/>
          <w:bCs/>
        </w:rPr>
        <w:t xml:space="preserve">. The plaintiff claims that it let </w:t>
      </w:r>
      <w:r w:rsidR="00E52B20" w:rsidRPr="00BA493D">
        <w:rPr>
          <w:rFonts w:ascii="Arial" w:hAnsi="Arial" w:cs="Arial"/>
          <w:bCs/>
        </w:rPr>
        <w:t xml:space="preserve">certain </w:t>
      </w:r>
      <w:r w:rsidR="00AC102B" w:rsidRPr="00BA493D">
        <w:rPr>
          <w:rFonts w:ascii="Arial" w:hAnsi="Arial" w:cs="Arial"/>
          <w:bCs/>
        </w:rPr>
        <w:t xml:space="preserve">business </w:t>
      </w:r>
      <w:r w:rsidR="00E52B20" w:rsidRPr="00BA493D">
        <w:rPr>
          <w:rFonts w:ascii="Arial" w:hAnsi="Arial" w:cs="Arial"/>
          <w:bCs/>
        </w:rPr>
        <w:t>premises</w:t>
      </w:r>
      <w:r w:rsidR="00546B35" w:rsidRPr="00BA493D">
        <w:rPr>
          <w:rFonts w:ascii="Arial" w:hAnsi="Arial" w:cs="Arial"/>
          <w:bCs/>
        </w:rPr>
        <w:t xml:space="preserve"> </w:t>
      </w:r>
      <w:r w:rsidR="00745464" w:rsidRPr="00BA493D">
        <w:rPr>
          <w:rFonts w:ascii="Arial" w:hAnsi="Arial" w:cs="Arial"/>
          <w:bCs/>
        </w:rPr>
        <w:t xml:space="preserve">(the leased premises) </w:t>
      </w:r>
      <w:r w:rsidR="00546B35" w:rsidRPr="00BA493D">
        <w:rPr>
          <w:rFonts w:ascii="Arial" w:hAnsi="Arial" w:cs="Arial"/>
          <w:bCs/>
        </w:rPr>
        <w:t xml:space="preserve">within the </w:t>
      </w:r>
      <w:r w:rsidR="003651FF" w:rsidRPr="00BA493D">
        <w:rPr>
          <w:rFonts w:ascii="Arial" w:hAnsi="Arial" w:cs="Arial"/>
          <w:bCs/>
        </w:rPr>
        <w:t>Mall</w:t>
      </w:r>
      <w:r w:rsidR="00546B35" w:rsidRPr="00BA493D">
        <w:rPr>
          <w:rFonts w:ascii="Arial" w:hAnsi="Arial" w:cs="Arial"/>
          <w:bCs/>
        </w:rPr>
        <w:t xml:space="preserve"> to the first defendant, and because the first defendant has not paid the monthly rental that it </w:t>
      </w:r>
      <w:r w:rsidR="008778A8" w:rsidRPr="00BA493D">
        <w:rPr>
          <w:rFonts w:ascii="Arial" w:hAnsi="Arial" w:cs="Arial"/>
          <w:bCs/>
        </w:rPr>
        <w:t>agreed</w:t>
      </w:r>
      <w:r w:rsidR="00546B35" w:rsidRPr="00BA493D">
        <w:rPr>
          <w:rFonts w:ascii="Arial" w:hAnsi="Arial" w:cs="Arial"/>
          <w:bCs/>
        </w:rPr>
        <w:t xml:space="preserve"> to pay</w:t>
      </w:r>
      <w:r w:rsidR="008778A8" w:rsidRPr="00BA493D">
        <w:rPr>
          <w:rFonts w:ascii="Arial" w:hAnsi="Arial" w:cs="Arial"/>
          <w:bCs/>
        </w:rPr>
        <w:t xml:space="preserve"> it</w:t>
      </w:r>
      <w:r w:rsidR="00546B35" w:rsidRPr="00BA493D">
        <w:rPr>
          <w:rFonts w:ascii="Arial" w:hAnsi="Arial" w:cs="Arial"/>
          <w:bCs/>
        </w:rPr>
        <w:t>, summary judgment is sought against both it and the second defendant, who stood as surety for the obligations of the first defendant to the plaintiff</w:t>
      </w:r>
      <w:r w:rsidR="004329E4" w:rsidRPr="00BA493D">
        <w:rPr>
          <w:rFonts w:ascii="Arial" w:hAnsi="Arial" w:cs="Arial"/>
          <w:bCs/>
        </w:rPr>
        <w:t>,</w:t>
      </w:r>
      <w:r w:rsidR="00745464" w:rsidRPr="00BA493D">
        <w:rPr>
          <w:rFonts w:ascii="Arial" w:hAnsi="Arial" w:cs="Arial"/>
          <w:bCs/>
        </w:rPr>
        <w:t xml:space="preserve"> </w:t>
      </w:r>
      <w:r w:rsidR="00567B16" w:rsidRPr="00BA493D">
        <w:rPr>
          <w:rFonts w:ascii="Arial" w:hAnsi="Arial" w:cs="Arial"/>
          <w:bCs/>
        </w:rPr>
        <w:t>for payment of</w:t>
      </w:r>
      <w:r w:rsidR="00745464" w:rsidRPr="00BA493D">
        <w:rPr>
          <w:rFonts w:ascii="Arial" w:hAnsi="Arial" w:cs="Arial"/>
          <w:bCs/>
        </w:rPr>
        <w:t xml:space="preserve"> the amount of R227 947.21</w:t>
      </w:r>
      <w:r w:rsidR="00546B35" w:rsidRPr="00BA493D">
        <w:rPr>
          <w:rFonts w:ascii="Arial" w:hAnsi="Arial" w:cs="Arial"/>
          <w:bCs/>
        </w:rPr>
        <w:t>.</w:t>
      </w:r>
    </w:p>
    <w:p w14:paraId="37312C15" w14:textId="77777777" w:rsidR="00546B35" w:rsidRPr="00546B35" w:rsidRDefault="00546B35" w:rsidP="00C168A7">
      <w:pPr>
        <w:pStyle w:val="ListParagraph"/>
        <w:tabs>
          <w:tab w:val="left" w:pos="709"/>
        </w:tabs>
        <w:spacing w:line="360" w:lineRule="auto"/>
        <w:ind w:left="0"/>
        <w:jc w:val="both"/>
        <w:rPr>
          <w:rFonts w:ascii="Arial" w:hAnsi="Arial" w:cs="Arial"/>
        </w:rPr>
      </w:pPr>
    </w:p>
    <w:p w14:paraId="74750595" w14:textId="484CEF64" w:rsidR="00546B35" w:rsidRPr="00BA493D" w:rsidRDefault="00BA493D" w:rsidP="00BA493D">
      <w:pPr>
        <w:tabs>
          <w:tab w:val="left" w:pos="709"/>
        </w:tabs>
        <w:spacing w:line="360" w:lineRule="auto"/>
        <w:jc w:val="both"/>
        <w:rPr>
          <w:rFonts w:ascii="Arial" w:hAnsi="Arial" w:cs="Arial"/>
        </w:rPr>
      </w:pPr>
      <w:r w:rsidRPr="00640D91">
        <w:rPr>
          <w:rFonts w:ascii="Arial" w:hAnsi="Arial" w:cs="Arial"/>
        </w:rPr>
        <w:t>[3]</w:t>
      </w:r>
      <w:r w:rsidRPr="00640D91">
        <w:rPr>
          <w:rFonts w:ascii="Arial" w:hAnsi="Arial" w:cs="Arial"/>
        </w:rPr>
        <w:tab/>
      </w:r>
      <w:r w:rsidR="00546B35" w:rsidRPr="00BA493D">
        <w:rPr>
          <w:rFonts w:ascii="Arial" w:hAnsi="Arial" w:cs="Arial"/>
          <w:bCs/>
        </w:rPr>
        <w:t>There is a third party who has be</w:t>
      </w:r>
      <w:r w:rsidR="00AC102B" w:rsidRPr="00BA493D">
        <w:rPr>
          <w:rFonts w:ascii="Arial" w:hAnsi="Arial" w:cs="Arial"/>
          <w:bCs/>
        </w:rPr>
        <w:t>en</w:t>
      </w:r>
      <w:r w:rsidR="00546B35" w:rsidRPr="00BA493D">
        <w:rPr>
          <w:rFonts w:ascii="Arial" w:hAnsi="Arial" w:cs="Arial"/>
          <w:bCs/>
        </w:rPr>
        <w:t xml:space="preserve"> joined to the action</w:t>
      </w:r>
      <w:r w:rsidR="00AC102B" w:rsidRPr="00BA493D">
        <w:rPr>
          <w:rFonts w:ascii="Arial" w:hAnsi="Arial" w:cs="Arial"/>
          <w:bCs/>
        </w:rPr>
        <w:t xml:space="preserve"> by way of the </w:t>
      </w:r>
      <w:proofErr w:type="gramStart"/>
      <w:r w:rsidR="00AC102B" w:rsidRPr="00BA493D">
        <w:rPr>
          <w:rFonts w:ascii="Arial" w:hAnsi="Arial" w:cs="Arial"/>
          <w:bCs/>
        </w:rPr>
        <w:t>third party</w:t>
      </w:r>
      <w:proofErr w:type="gramEnd"/>
      <w:r w:rsidR="00AC102B" w:rsidRPr="00BA493D">
        <w:rPr>
          <w:rFonts w:ascii="Arial" w:hAnsi="Arial" w:cs="Arial"/>
          <w:bCs/>
        </w:rPr>
        <w:t xml:space="preserve"> procedure prescribed by the Uniform Rules</w:t>
      </w:r>
      <w:r w:rsidR="00546B35" w:rsidRPr="00BA493D">
        <w:rPr>
          <w:rFonts w:ascii="Arial" w:hAnsi="Arial" w:cs="Arial"/>
          <w:bCs/>
        </w:rPr>
        <w:t xml:space="preserve">, but </w:t>
      </w:r>
      <w:r w:rsidR="00640D91" w:rsidRPr="00BA493D">
        <w:rPr>
          <w:rFonts w:ascii="Arial" w:hAnsi="Arial" w:cs="Arial"/>
          <w:bCs/>
        </w:rPr>
        <w:t xml:space="preserve">as </w:t>
      </w:r>
      <w:r w:rsidR="00546B35" w:rsidRPr="00BA493D">
        <w:rPr>
          <w:rFonts w:ascii="Arial" w:hAnsi="Arial" w:cs="Arial"/>
          <w:bCs/>
        </w:rPr>
        <w:t xml:space="preserve">no relief is sought against it in these proceedings </w:t>
      </w:r>
      <w:r w:rsidR="004E726E" w:rsidRPr="00BA493D">
        <w:rPr>
          <w:rFonts w:ascii="Arial" w:hAnsi="Arial" w:cs="Arial"/>
          <w:bCs/>
        </w:rPr>
        <w:t>by the plaintiff</w:t>
      </w:r>
      <w:r w:rsidR="00546B35" w:rsidRPr="00BA493D">
        <w:rPr>
          <w:rFonts w:ascii="Arial" w:hAnsi="Arial" w:cs="Arial"/>
          <w:bCs/>
        </w:rPr>
        <w:t xml:space="preserve"> its </w:t>
      </w:r>
      <w:r w:rsidR="00D87F75" w:rsidRPr="00BA493D">
        <w:rPr>
          <w:rFonts w:ascii="Arial" w:hAnsi="Arial" w:cs="Arial"/>
          <w:bCs/>
        </w:rPr>
        <w:t>involvement</w:t>
      </w:r>
      <w:r w:rsidR="00546B35" w:rsidRPr="00BA493D">
        <w:rPr>
          <w:rFonts w:ascii="Arial" w:hAnsi="Arial" w:cs="Arial"/>
          <w:bCs/>
        </w:rPr>
        <w:t xml:space="preserve"> in the matter need not detain us</w:t>
      </w:r>
      <w:r w:rsidR="004E726E" w:rsidRPr="00BA493D">
        <w:rPr>
          <w:rFonts w:ascii="Arial" w:hAnsi="Arial" w:cs="Arial"/>
          <w:bCs/>
        </w:rPr>
        <w:t xml:space="preserve">. </w:t>
      </w:r>
      <w:r w:rsidR="00567B16" w:rsidRPr="00BA493D">
        <w:rPr>
          <w:rFonts w:ascii="Arial" w:hAnsi="Arial" w:cs="Arial"/>
          <w:bCs/>
        </w:rPr>
        <w:t>When I refer therefore to ‘the defendants’</w:t>
      </w:r>
      <w:r w:rsidR="00AC102B" w:rsidRPr="00BA493D">
        <w:rPr>
          <w:rFonts w:ascii="Arial" w:hAnsi="Arial" w:cs="Arial"/>
          <w:bCs/>
        </w:rPr>
        <w:t xml:space="preserve"> in this judgment</w:t>
      </w:r>
      <w:r w:rsidR="00567B16" w:rsidRPr="00BA493D">
        <w:rPr>
          <w:rFonts w:ascii="Arial" w:hAnsi="Arial" w:cs="Arial"/>
          <w:bCs/>
        </w:rPr>
        <w:t>, it should be understood to be a reference to the first and second defendants.</w:t>
      </w:r>
    </w:p>
    <w:p w14:paraId="48640ACE" w14:textId="77777777" w:rsidR="00640D91" w:rsidRPr="00640D91" w:rsidRDefault="00640D91" w:rsidP="00640D91">
      <w:pPr>
        <w:pStyle w:val="ListParagraph"/>
        <w:tabs>
          <w:tab w:val="left" w:pos="709"/>
        </w:tabs>
        <w:spacing w:line="360" w:lineRule="auto"/>
        <w:ind w:left="0"/>
        <w:jc w:val="both"/>
        <w:rPr>
          <w:rFonts w:ascii="Arial" w:hAnsi="Arial" w:cs="Arial"/>
        </w:rPr>
      </w:pPr>
    </w:p>
    <w:p w14:paraId="40FF6D68" w14:textId="63739E40" w:rsidR="00546B35" w:rsidRPr="00BA493D" w:rsidRDefault="00BA493D" w:rsidP="00BA493D">
      <w:pPr>
        <w:tabs>
          <w:tab w:val="left" w:pos="709"/>
        </w:tabs>
        <w:spacing w:line="360" w:lineRule="auto"/>
        <w:jc w:val="both"/>
        <w:rPr>
          <w:rFonts w:ascii="Arial" w:hAnsi="Arial" w:cs="Arial"/>
        </w:rPr>
      </w:pPr>
      <w:r>
        <w:rPr>
          <w:rFonts w:ascii="Arial" w:hAnsi="Arial" w:cs="Arial"/>
        </w:rPr>
        <w:t>[4]</w:t>
      </w:r>
      <w:r>
        <w:rPr>
          <w:rFonts w:ascii="Arial" w:hAnsi="Arial" w:cs="Arial"/>
        </w:rPr>
        <w:tab/>
      </w:r>
      <w:r w:rsidR="00546B35" w:rsidRPr="00BA493D">
        <w:rPr>
          <w:rFonts w:ascii="Arial" w:hAnsi="Arial" w:cs="Arial"/>
        </w:rPr>
        <w:t>Uniform Rule 32(2)(a) reads as follows:</w:t>
      </w:r>
    </w:p>
    <w:p w14:paraId="22151031" w14:textId="77777777" w:rsidR="00546B35" w:rsidRPr="00C168A7" w:rsidRDefault="00C168A7" w:rsidP="00C168A7">
      <w:pPr>
        <w:autoSpaceDE w:val="0"/>
        <w:autoSpaceDN w:val="0"/>
        <w:adjustRightInd w:val="0"/>
        <w:spacing w:line="360" w:lineRule="auto"/>
        <w:jc w:val="both"/>
        <w:rPr>
          <w:rFonts w:ascii="Arial" w:hAnsi="Arial" w:cs="Arial"/>
          <w:sz w:val="22"/>
          <w:szCs w:val="22"/>
        </w:rPr>
      </w:pPr>
      <w:r w:rsidRPr="00C168A7">
        <w:rPr>
          <w:rFonts w:ascii="Arial" w:eastAsiaTheme="minorHAnsi" w:hAnsi="Arial" w:cs="Arial"/>
          <w:sz w:val="22"/>
          <w:szCs w:val="22"/>
          <w:lang w:val="en-GB" w:eastAsia="en-US" w:bidi="ar-SA"/>
        </w:rPr>
        <w:t>‘</w:t>
      </w:r>
      <w:r w:rsidR="00546B35" w:rsidRPr="00C168A7">
        <w:rPr>
          <w:rFonts w:ascii="Arial" w:eastAsiaTheme="minorHAnsi" w:hAnsi="Arial" w:cs="Arial"/>
          <w:sz w:val="22"/>
          <w:szCs w:val="22"/>
          <w:lang w:val="en-GB" w:eastAsia="en-US" w:bidi="ar-SA"/>
        </w:rPr>
        <w:t>Within 15 days after the date of delivery of the plea, the plaintiff shall deliver a notice of application for summary judgment, together</w:t>
      </w:r>
      <w:r w:rsidRPr="00C168A7">
        <w:rPr>
          <w:rFonts w:ascii="Arial" w:eastAsiaTheme="minorHAnsi" w:hAnsi="Arial" w:cs="Arial"/>
          <w:sz w:val="22"/>
          <w:szCs w:val="22"/>
          <w:lang w:val="en-GB" w:eastAsia="en-US" w:bidi="ar-SA"/>
        </w:rPr>
        <w:t xml:space="preserve"> </w:t>
      </w:r>
      <w:r w:rsidR="00546B35" w:rsidRPr="00C168A7">
        <w:rPr>
          <w:rFonts w:ascii="Arial" w:eastAsiaTheme="minorHAnsi" w:hAnsi="Arial" w:cs="Arial"/>
          <w:sz w:val="22"/>
          <w:szCs w:val="22"/>
          <w:lang w:val="en-GB" w:eastAsia="en-US" w:bidi="ar-SA"/>
        </w:rPr>
        <w:t>with an affidavit made by the plaintiff or by any other person who can swear positively to the facts.</w:t>
      </w:r>
      <w:r w:rsidRPr="00C168A7">
        <w:rPr>
          <w:rFonts w:ascii="Arial" w:eastAsiaTheme="minorHAnsi" w:hAnsi="Arial" w:cs="Arial"/>
          <w:sz w:val="22"/>
          <w:szCs w:val="22"/>
          <w:lang w:val="en-GB" w:eastAsia="en-US" w:bidi="ar-SA"/>
        </w:rPr>
        <w:t>’</w:t>
      </w:r>
    </w:p>
    <w:p w14:paraId="1D1AE060" w14:textId="77777777" w:rsidR="00546B35" w:rsidRPr="00546B35" w:rsidRDefault="00546B35" w:rsidP="00C168A7">
      <w:pPr>
        <w:pStyle w:val="ListParagraph"/>
        <w:spacing w:line="360" w:lineRule="auto"/>
        <w:rPr>
          <w:rFonts w:ascii="Arial" w:hAnsi="Arial" w:cs="Arial"/>
        </w:rPr>
      </w:pPr>
    </w:p>
    <w:p w14:paraId="2B1E7BAC" w14:textId="192722F9" w:rsidR="008E1E84" w:rsidRPr="00BA493D" w:rsidRDefault="00BA493D" w:rsidP="00BA493D">
      <w:pPr>
        <w:tabs>
          <w:tab w:val="left" w:pos="709"/>
        </w:tabs>
        <w:spacing w:line="360" w:lineRule="auto"/>
        <w:jc w:val="both"/>
        <w:rPr>
          <w:rFonts w:ascii="Arial" w:hAnsi="Arial" w:cs="Arial"/>
        </w:rPr>
      </w:pPr>
      <w:r>
        <w:rPr>
          <w:rFonts w:ascii="Arial" w:hAnsi="Arial" w:cs="Arial"/>
        </w:rPr>
        <w:t>[5]</w:t>
      </w:r>
      <w:r>
        <w:rPr>
          <w:rFonts w:ascii="Arial" w:hAnsi="Arial" w:cs="Arial"/>
        </w:rPr>
        <w:tab/>
      </w:r>
      <w:r w:rsidR="00C168A7" w:rsidRPr="00BA493D">
        <w:rPr>
          <w:rFonts w:ascii="Arial" w:hAnsi="Arial" w:cs="Arial"/>
        </w:rPr>
        <w:t>Th</w:t>
      </w:r>
      <w:r w:rsidR="00936B5B" w:rsidRPr="00BA493D">
        <w:rPr>
          <w:rFonts w:ascii="Arial" w:hAnsi="Arial" w:cs="Arial"/>
        </w:rPr>
        <w:t xml:space="preserve">e person who has made such an affidavit on behalf of the plaintiff is a </w:t>
      </w:r>
      <w:r w:rsidR="00F21BA4" w:rsidRPr="00BA493D">
        <w:rPr>
          <w:rFonts w:ascii="Arial" w:hAnsi="Arial" w:cs="Arial"/>
        </w:rPr>
        <w:t xml:space="preserve">Ms </w:t>
      </w:r>
      <w:proofErr w:type="spellStart"/>
      <w:r w:rsidR="00F21BA4" w:rsidRPr="00BA493D">
        <w:rPr>
          <w:rFonts w:ascii="Arial" w:hAnsi="Arial" w:cs="Arial"/>
        </w:rPr>
        <w:t>Annestia</w:t>
      </w:r>
      <w:proofErr w:type="spellEnd"/>
      <w:r w:rsidR="00F21BA4" w:rsidRPr="00BA493D">
        <w:rPr>
          <w:rFonts w:ascii="Arial" w:hAnsi="Arial" w:cs="Arial"/>
        </w:rPr>
        <w:t xml:space="preserve"> Steyn (Ms Steyn). I should at this juncture be able to confidently describe who she is</w:t>
      </w:r>
      <w:r w:rsidR="004E726E" w:rsidRPr="00BA493D">
        <w:rPr>
          <w:rFonts w:ascii="Arial" w:hAnsi="Arial" w:cs="Arial"/>
        </w:rPr>
        <w:t xml:space="preserve"> </w:t>
      </w:r>
      <w:r w:rsidR="00C5316A" w:rsidRPr="00BA493D">
        <w:rPr>
          <w:rFonts w:ascii="Arial" w:hAnsi="Arial" w:cs="Arial"/>
        </w:rPr>
        <w:t xml:space="preserve">employed by </w:t>
      </w:r>
      <w:r w:rsidR="004E726E" w:rsidRPr="00BA493D">
        <w:rPr>
          <w:rFonts w:ascii="Arial" w:hAnsi="Arial" w:cs="Arial"/>
        </w:rPr>
        <w:t>and what she does</w:t>
      </w:r>
      <w:r w:rsidR="00F21BA4" w:rsidRPr="00BA493D">
        <w:rPr>
          <w:rFonts w:ascii="Arial" w:hAnsi="Arial" w:cs="Arial"/>
        </w:rPr>
        <w:t>, but I regret that I cannot do so</w:t>
      </w:r>
      <w:r w:rsidR="004329E4" w:rsidRPr="00BA493D">
        <w:rPr>
          <w:rFonts w:ascii="Arial" w:hAnsi="Arial" w:cs="Arial"/>
        </w:rPr>
        <w:t>.</w:t>
      </w:r>
      <w:r w:rsidR="00F21BA4" w:rsidRPr="00BA493D">
        <w:rPr>
          <w:rFonts w:ascii="Arial" w:hAnsi="Arial" w:cs="Arial"/>
        </w:rPr>
        <w:t xml:space="preserve"> </w:t>
      </w:r>
      <w:r w:rsidR="00AC102B" w:rsidRPr="00BA493D">
        <w:rPr>
          <w:rFonts w:ascii="Arial" w:hAnsi="Arial" w:cs="Arial"/>
        </w:rPr>
        <w:t>Why this is so will soon become apparent.</w:t>
      </w:r>
    </w:p>
    <w:p w14:paraId="4B7B432F" w14:textId="77777777" w:rsidR="00F72D5B" w:rsidRDefault="00F72D5B" w:rsidP="00F72D5B">
      <w:pPr>
        <w:pStyle w:val="ListParagraph"/>
        <w:tabs>
          <w:tab w:val="left" w:pos="709"/>
        </w:tabs>
        <w:spacing w:line="360" w:lineRule="auto"/>
        <w:ind w:left="0"/>
        <w:jc w:val="both"/>
        <w:rPr>
          <w:rFonts w:ascii="Arial" w:hAnsi="Arial" w:cs="Arial"/>
        </w:rPr>
      </w:pPr>
    </w:p>
    <w:p w14:paraId="52CD49C6" w14:textId="1EF65B62" w:rsidR="00F21BA4" w:rsidRPr="00BA493D" w:rsidRDefault="00BA493D" w:rsidP="00BA493D">
      <w:pPr>
        <w:tabs>
          <w:tab w:val="left" w:pos="709"/>
        </w:tabs>
        <w:spacing w:line="360" w:lineRule="auto"/>
        <w:jc w:val="both"/>
        <w:rPr>
          <w:rFonts w:ascii="Arial" w:hAnsi="Arial" w:cs="Arial"/>
        </w:rPr>
      </w:pPr>
      <w:r>
        <w:rPr>
          <w:rFonts w:ascii="Arial" w:hAnsi="Arial" w:cs="Arial"/>
        </w:rPr>
        <w:lastRenderedPageBreak/>
        <w:t>[6]</w:t>
      </w:r>
      <w:r>
        <w:rPr>
          <w:rFonts w:ascii="Arial" w:hAnsi="Arial" w:cs="Arial"/>
        </w:rPr>
        <w:tab/>
      </w:r>
      <w:r w:rsidR="00F21BA4" w:rsidRPr="00BA493D">
        <w:rPr>
          <w:rFonts w:ascii="Arial" w:hAnsi="Arial" w:cs="Arial"/>
        </w:rPr>
        <w:t>In the first paragraph of her affidavit, Ms Steyn states the following:</w:t>
      </w:r>
    </w:p>
    <w:p w14:paraId="289419C2" w14:textId="77777777" w:rsidR="00F21BA4" w:rsidRDefault="00F21BA4" w:rsidP="00F21BA4">
      <w:pPr>
        <w:pStyle w:val="ListParagraph"/>
        <w:tabs>
          <w:tab w:val="left" w:pos="709"/>
        </w:tabs>
        <w:spacing w:line="360" w:lineRule="auto"/>
        <w:ind w:left="0"/>
        <w:jc w:val="both"/>
        <w:rPr>
          <w:rFonts w:ascii="Arial" w:hAnsi="Arial" w:cs="Arial"/>
          <w:sz w:val="22"/>
          <w:szCs w:val="22"/>
        </w:rPr>
      </w:pPr>
      <w:r w:rsidRPr="00F21BA4">
        <w:rPr>
          <w:rFonts w:ascii="Arial" w:hAnsi="Arial" w:cs="Arial"/>
          <w:sz w:val="22"/>
          <w:szCs w:val="22"/>
        </w:rPr>
        <w:t xml:space="preserve">‘I am an adult female employed by the Plaintiff’s managing agents, being </w:t>
      </w:r>
      <w:proofErr w:type="spellStart"/>
      <w:r w:rsidRPr="00F21BA4">
        <w:rPr>
          <w:rFonts w:ascii="Arial" w:hAnsi="Arial" w:cs="Arial"/>
          <w:sz w:val="22"/>
          <w:szCs w:val="22"/>
        </w:rPr>
        <w:t>Excellerate</w:t>
      </w:r>
      <w:proofErr w:type="spellEnd"/>
      <w:r w:rsidRPr="00F21BA4">
        <w:rPr>
          <w:rFonts w:ascii="Arial" w:hAnsi="Arial" w:cs="Arial"/>
          <w:sz w:val="22"/>
          <w:szCs w:val="22"/>
        </w:rPr>
        <w:t xml:space="preserve"> Real Estate Services trading as JHI, as a Legal Advisor, with its offices situated at 3A Summit Road, Dunkeld West, Johannesburg.’</w:t>
      </w:r>
    </w:p>
    <w:p w14:paraId="54ACDF5F" w14:textId="77777777" w:rsidR="00347B2A" w:rsidRDefault="00F21BA4" w:rsidP="00347B2A">
      <w:pPr>
        <w:pStyle w:val="ListParagraph"/>
        <w:tabs>
          <w:tab w:val="left" w:pos="709"/>
        </w:tabs>
        <w:spacing w:line="360" w:lineRule="auto"/>
        <w:ind w:left="0"/>
        <w:jc w:val="both"/>
        <w:rPr>
          <w:rFonts w:ascii="Arial" w:hAnsi="Arial" w:cs="Arial"/>
        </w:rPr>
      </w:pPr>
      <w:r>
        <w:rPr>
          <w:rFonts w:ascii="Arial" w:hAnsi="Arial" w:cs="Arial"/>
        </w:rPr>
        <w:t xml:space="preserve">So far, so good. </w:t>
      </w:r>
      <w:r w:rsidR="004E726E">
        <w:rPr>
          <w:rFonts w:ascii="Arial" w:hAnsi="Arial" w:cs="Arial"/>
        </w:rPr>
        <w:t xml:space="preserve">From this self-description, it is evident that Ms Steyn </w:t>
      </w:r>
      <w:r>
        <w:rPr>
          <w:rFonts w:ascii="Arial" w:hAnsi="Arial" w:cs="Arial"/>
        </w:rPr>
        <w:t>is not</w:t>
      </w:r>
      <w:r w:rsidR="001B3132">
        <w:rPr>
          <w:rFonts w:ascii="Arial" w:hAnsi="Arial" w:cs="Arial"/>
        </w:rPr>
        <w:t xml:space="preserve"> employed by the plaintiff and is not </w:t>
      </w:r>
      <w:r>
        <w:rPr>
          <w:rFonts w:ascii="Arial" w:hAnsi="Arial" w:cs="Arial"/>
        </w:rPr>
        <w:t xml:space="preserve">based at the </w:t>
      </w:r>
      <w:proofErr w:type="gramStart"/>
      <w:r w:rsidR="003651FF">
        <w:rPr>
          <w:rFonts w:ascii="Arial" w:hAnsi="Arial" w:cs="Arial"/>
        </w:rPr>
        <w:t>Mall</w:t>
      </w:r>
      <w:proofErr w:type="gramEnd"/>
      <w:r w:rsidR="001B3132">
        <w:rPr>
          <w:rFonts w:ascii="Arial" w:hAnsi="Arial" w:cs="Arial"/>
        </w:rPr>
        <w:t>,</w:t>
      </w:r>
      <w:r>
        <w:rPr>
          <w:rFonts w:ascii="Arial" w:hAnsi="Arial" w:cs="Arial"/>
        </w:rPr>
        <w:t xml:space="preserve"> or in Durban for that matter</w:t>
      </w:r>
      <w:r w:rsidR="00745464">
        <w:rPr>
          <w:rFonts w:ascii="Arial" w:hAnsi="Arial" w:cs="Arial"/>
        </w:rPr>
        <w:t>, but in Dunkeld West, Johannesburg</w:t>
      </w:r>
      <w:r>
        <w:rPr>
          <w:rFonts w:ascii="Arial" w:hAnsi="Arial" w:cs="Arial"/>
        </w:rPr>
        <w:t>.</w:t>
      </w:r>
      <w:r w:rsidR="001B3132">
        <w:rPr>
          <w:rFonts w:ascii="Arial" w:hAnsi="Arial" w:cs="Arial"/>
        </w:rPr>
        <w:t xml:space="preserve"> </w:t>
      </w:r>
    </w:p>
    <w:p w14:paraId="07022CB0" w14:textId="77777777" w:rsidR="00347B2A" w:rsidRDefault="00347B2A" w:rsidP="00347B2A">
      <w:pPr>
        <w:pStyle w:val="ListParagraph"/>
        <w:tabs>
          <w:tab w:val="left" w:pos="709"/>
        </w:tabs>
        <w:spacing w:line="360" w:lineRule="auto"/>
        <w:ind w:left="0"/>
        <w:jc w:val="both"/>
        <w:rPr>
          <w:rFonts w:ascii="Arial" w:hAnsi="Arial" w:cs="Arial"/>
        </w:rPr>
      </w:pPr>
    </w:p>
    <w:p w14:paraId="797901FF" w14:textId="02C4A048" w:rsidR="003651FF" w:rsidRPr="00BA493D" w:rsidRDefault="00BA493D" w:rsidP="00BA493D">
      <w:pPr>
        <w:tabs>
          <w:tab w:val="left" w:pos="709"/>
        </w:tabs>
        <w:spacing w:line="360" w:lineRule="auto"/>
        <w:jc w:val="both"/>
        <w:rPr>
          <w:rFonts w:ascii="Arial" w:hAnsi="Arial" w:cs="Arial"/>
          <w:sz w:val="22"/>
          <w:szCs w:val="22"/>
        </w:rPr>
      </w:pPr>
      <w:r w:rsidRPr="003651FF">
        <w:rPr>
          <w:rFonts w:ascii="Arial" w:hAnsi="Arial" w:cs="Arial"/>
          <w:szCs w:val="22"/>
        </w:rPr>
        <w:t>[7]</w:t>
      </w:r>
      <w:r w:rsidRPr="003651FF">
        <w:rPr>
          <w:rFonts w:ascii="Arial" w:hAnsi="Arial" w:cs="Arial"/>
          <w:szCs w:val="22"/>
        </w:rPr>
        <w:tab/>
      </w:r>
      <w:r w:rsidR="00347B2A" w:rsidRPr="00BA493D">
        <w:rPr>
          <w:rFonts w:ascii="Arial" w:hAnsi="Arial" w:cs="Arial"/>
        </w:rPr>
        <w:t xml:space="preserve">But the first inkling of a developing problem for the plaintiff appears in the following </w:t>
      </w:r>
      <w:r w:rsidR="005E50B3" w:rsidRPr="00BA493D">
        <w:rPr>
          <w:rFonts w:ascii="Arial" w:hAnsi="Arial" w:cs="Arial"/>
        </w:rPr>
        <w:t xml:space="preserve">further </w:t>
      </w:r>
      <w:r w:rsidR="00347B2A" w:rsidRPr="00BA493D">
        <w:rPr>
          <w:rFonts w:ascii="Arial" w:hAnsi="Arial" w:cs="Arial"/>
        </w:rPr>
        <w:t xml:space="preserve">extract from Ms Steyn’s </w:t>
      </w:r>
      <w:r w:rsidR="003651FF" w:rsidRPr="00BA493D">
        <w:rPr>
          <w:rFonts w:ascii="Arial" w:hAnsi="Arial" w:cs="Arial"/>
        </w:rPr>
        <w:t>affidavit</w:t>
      </w:r>
      <w:r w:rsidR="00347B2A" w:rsidRPr="00BA493D">
        <w:rPr>
          <w:rFonts w:ascii="Arial" w:hAnsi="Arial" w:cs="Arial"/>
        </w:rPr>
        <w:t>:</w:t>
      </w:r>
    </w:p>
    <w:p w14:paraId="324E9E55" w14:textId="77777777" w:rsidR="00347B2A" w:rsidRPr="003651FF" w:rsidRDefault="00347B2A" w:rsidP="003651FF">
      <w:pPr>
        <w:pStyle w:val="ListParagraph"/>
        <w:tabs>
          <w:tab w:val="left" w:pos="709"/>
        </w:tabs>
        <w:spacing w:line="360" w:lineRule="auto"/>
        <w:ind w:left="0"/>
        <w:jc w:val="both"/>
        <w:rPr>
          <w:rFonts w:ascii="Arial" w:hAnsi="Arial" w:cs="Arial"/>
          <w:sz w:val="22"/>
          <w:szCs w:val="22"/>
        </w:rPr>
      </w:pPr>
      <w:r>
        <w:rPr>
          <w:rFonts w:ascii="Arial" w:hAnsi="Arial" w:cs="Arial"/>
        </w:rPr>
        <w:t>‘</w:t>
      </w:r>
      <w:r w:rsidRPr="003651FF">
        <w:rPr>
          <w:rFonts w:ascii="Arial" w:hAnsi="Arial" w:cs="Arial"/>
          <w:sz w:val="22"/>
          <w:szCs w:val="22"/>
        </w:rPr>
        <w:t xml:space="preserve">I am involved in the day-to-day management of the </w:t>
      </w:r>
      <w:r w:rsidR="003651FF" w:rsidRPr="003651FF">
        <w:rPr>
          <w:rFonts w:ascii="Arial" w:hAnsi="Arial" w:cs="Arial"/>
          <w:sz w:val="22"/>
          <w:szCs w:val="22"/>
        </w:rPr>
        <w:t xml:space="preserve">Chatsworth Mall </w:t>
      </w:r>
      <w:r w:rsidRPr="003651FF">
        <w:rPr>
          <w:rFonts w:ascii="Arial" w:hAnsi="Arial" w:cs="Arial"/>
          <w:sz w:val="22"/>
          <w:szCs w:val="22"/>
        </w:rPr>
        <w:t>in which the premises, describe</w:t>
      </w:r>
      <w:r w:rsidR="003651FF" w:rsidRPr="003651FF">
        <w:rPr>
          <w:rFonts w:ascii="Arial" w:hAnsi="Arial" w:cs="Arial"/>
          <w:sz w:val="22"/>
          <w:szCs w:val="22"/>
        </w:rPr>
        <w:t>d</w:t>
      </w:r>
      <w:r w:rsidRPr="003651FF">
        <w:rPr>
          <w:rFonts w:ascii="Arial" w:hAnsi="Arial" w:cs="Arial"/>
          <w:sz w:val="22"/>
          <w:szCs w:val="22"/>
        </w:rPr>
        <w:t xml:space="preserve"> more fully below, are situated.</w:t>
      </w:r>
      <w:r w:rsidR="003651FF" w:rsidRPr="003651FF">
        <w:rPr>
          <w:rFonts w:ascii="Arial" w:hAnsi="Arial" w:cs="Arial"/>
          <w:sz w:val="22"/>
          <w:szCs w:val="22"/>
        </w:rPr>
        <w:t>’</w:t>
      </w:r>
    </w:p>
    <w:p w14:paraId="0D1CDEC0" w14:textId="77777777" w:rsidR="003651FF" w:rsidRDefault="003651FF" w:rsidP="002351EB">
      <w:pPr>
        <w:pStyle w:val="ListParagraph"/>
        <w:tabs>
          <w:tab w:val="left" w:pos="709"/>
        </w:tabs>
        <w:spacing w:line="360" w:lineRule="auto"/>
        <w:ind w:left="0"/>
        <w:jc w:val="both"/>
        <w:rPr>
          <w:rFonts w:ascii="Arial" w:hAnsi="Arial" w:cs="Arial"/>
        </w:rPr>
      </w:pPr>
      <w:r>
        <w:rPr>
          <w:rFonts w:ascii="Arial" w:hAnsi="Arial" w:cs="Arial"/>
        </w:rPr>
        <w:t xml:space="preserve">The obvious difficulty </w:t>
      </w:r>
      <w:r w:rsidR="005E50B3">
        <w:rPr>
          <w:rFonts w:ascii="Arial" w:hAnsi="Arial" w:cs="Arial"/>
        </w:rPr>
        <w:t xml:space="preserve">arising from this statement </w:t>
      </w:r>
      <w:r>
        <w:rPr>
          <w:rFonts w:ascii="Arial" w:hAnsi="Arial" w:cs="Arial"/>
        </w:rPr>
        <w:t xml:space="preserve">is </w:t>
      </w:r>
      <w:r w:rsidR="00745464">
        <w:rPr>
          <w:rFonts w:ascii="Arial" w:hAnsi="Arial" w:cs="Arial"/>
        </w:rPr>
        <w:t>in understanding</w:t>
      </w:r>
      <w:r>
        <w:rPr>
          <w:rFonts w:ascii="Arial" w:hAnsi="Arial" w:cs="Arial"/>
        </w:rPr>
        <w:t xml:space="preserve"> how Ms Steyn could possibly be involved in the day-to-day management of the </w:t>
      </w:r>
      <w:proofErr w:type="gramStart"/>
      <w:r>
        <w:rPr>
          <w:rFonts w:ascii="Arial" w:hAnsi="Arial" w:cs="Arial"/>
        </w:rPr>
        <w:t>Mall</w:t>
      </w:r>
      <w:proofErr w:type="gramEnd"/>
      <w:r>
        <w:rPr>
          <w:rFonts w:ascii="Arial" w:hAnsi="Arial" w:cs="Arial"/>
        </w:rPr>
        <w:t xml:space="preserve"> from her offices in Dunkeld West, Johannesburg. </w:t>
      </w:r>
      <w:r w:rsidR="00AC102B">
        <w:rPr>
          <w:rFonts w:ascii="Arial" w:hAnsi="Arial" w:cs="Arial"/>
        </w:rPr>
        <w:t xml:space="preserve">With the advent of modern digital communication methods, it is conceivable that the distance between Chatsworth and Dunkeld West has been bridged. </w:t>
      </w:r>
      <w:r w:rsidR="004B4F7A">
        <w:rPr>
          <w:rFonts w:ascii="Arial" w:hAnsi="Arial" w:cs="Arial"/>
        </w:rPr>
        <w:t xml:space="preserve">This is, however, simply speculation on my part because nothing is stated in the affidavit </w:t>
      </w:r>
      <w:r w:rsidR="00D87F75">
        <w:rPr>
          <w:rFonts w:ascii="Arial" w:hAnsi="Arial" w:cs="Arial"/>
        </w:rPr>
        <w:t xml:space="preserve">that explains how this day-to-day management is </w:t>
      </w:r>
      <w:proofErr w:type="spellStart"/>
      <w:proofErr w:type="gramStart"/>
      <w:r w:rsidR="00D87F75">
        <w:rPr>
          <w:rFonts w:ascii="Arial" w:hAnsi="Arial" w:cs="Arial"/>
        </w:rPr>
        <w:t>effected</w:t>
      </w:r>
      <w:proofErr w:type="spellEnd"/>
      <w:proofErr w:type="gramEnd"/>
      <w:r w:rsidR="004B4F7A">
        <w:rPr>
          <w:rFonts w:ascii="Arial" w:hAnsi="Arial" w:cs="Arial"/>
        </w:rPr>
        <w:t>. It is also not clear why a legal advisor would be involved in the day-to-day management of a shopping centre.</w:t>
      </w:r>
    </w:p>
    <w:p w14:paraId="279A243F" w14:textId="77777777" w:rsidR="002351EB" w:rsidRDefault="002351EB" w:rsidP="002351EB">
      <w:pPr>
        <w:pStyle w:val="ListParagraph"/>
        <w:tabs>
          <w:tab w:val="left" w:pos="709"/>
        </w:tabs>
        <w:spacing w:line="360" w:lineRule="auto"/>
        <w:ind w:left="0"/>
        <w:jc w:val="both"/>
        <w:rPr>
          <w:rFonts w:ascii="Arial" w:hAnsi="Arial" w:cs="Arial"/>
        </w:rPr>
      </w:pPr>
    </w:p>
    <w:p w14:paraId="5F6D5D13" w14:textId="3F209D58" w:rsidR="00F21BA4" w:rsidRPr="00BA493D" w:rsidRDefault="00BA493D" w:rsidP="00BA493D">
      <w:pPr>
        <w:tabs>
          <w:tab w:val="left" w:pos="709"/>
        </w:tabs>
        <w:spacing w:line="360" w:lineRule="auto"/>
        <w:jc w:val="both"/>
        <w:rPr>
          <w:rFonts w:ascii="Arial" w:hAnsi="Arial" w:cs="Arial"/>
        </w:rPr>
      </w:pPr>
      <w:r w:rsidRPr="003651FF">
        <w:rPr>
          <w:rFonts w:ascii="Arial" w:hAnsi="Arial" w:cs="Arial"/>
        </w:rPr>
        <w:t>[8]</w:t>
      </w:r>
      <w:r w:rsidRPr="003651FF">
        <w:rPr>
          <w:rFonts w:ascii="Arial" w:hAnsi="Arial" w:cs="Arial"/>
        </w:rPr>
        <w:tab/>
      </w:r>
      <w:r w:rsidR="004B4F7A" w:rsidRPr="00BA493D">
        <w:rPr>
          <w:rFonts w:ascii="Arial" w:hAnsi="Arial" w:cs="Arial"/>
        </w:rPr>
        <w:t>What is clear from Ms Steyn’s affidavit is that</w:t>
      </w:r>
      <w:r w:rsidR="002351EB" w:rsidRPr="00BA493D">
        <w:rPr>
          <w:rFonts w:ascii="Arial" w:hAnsi="Arial" w:cs="Arial"/>
        </w:rPr>
        <w:t xml:space="preserve"> she makes no positive averments of ever having </w:t>
      </w:r>
      <w:r w:rsidR="00307C46" w:rsidRPr="00BA493D">
        <w:rPr>
          <w:rFonts w:ascii="Arial" w:hAnsi="Arial" w:cs="Arial"/>
        </w:rPr>
        <w:t xml:space="preserve">had </w:t>
      </w:r>
      <w:r w:rsidR="004B4F7A" w:rsidRPr="00BA493D">
        <w:rPr>
          <w:rFonts w:ascii="Arial" w:hAnsi="Arial" w:cs="Arial"/>
        </w:rPr>
        <w:t xml:space="preserve">any </w:t>
      </w:r>
      <w:r w:rsidR="002351EB" w:rsidRPr="00BA493D">
        <w:rPr>
          <w:rFonts w:ascii="Arial" w:hAnsi="Arial" w:cs="Arial"/>
        </w:rPr>
        <w:t xml:space="preserve">dealings with the defendants. </w:t>
      </w:r>
      <w:r w:rsidR="004B4F7A" w:rsidRPr="00BA493D">
        <w:rPr>
          <w:rFonts w:ascii="Arial" w:hAnsi="Arial" w:cs="Arial"/>
        </w:rPr>
        <w:t>The knowledge that she has of any</w:t>
      </w:r>
      <w:r w:rsidR="00567B16" w:rsidRPr="00BA493D">
        <w:rPr>
          <w:rFonts w:ascii="Arial" w:hAnsi="Arial" w:cs="Arial"/>
        </w:rPr>
        <w:t xml:space="preserve"> facts</w:t>
      </w:r>
      <w:r w:rsidR="004B4F7A" w:rsidRPr="00BA493D">
        <w:rPr>
          <w:rFonts w:ascii="Arial" w:hAnsi="Arial" w:cs="Arial"/>
        </w:rPr>
        <w:t xml:space="preserve"> pertinent to this matter</w:t>
      </w:r>
      <w:r w:rsidR="004329E4" w:rsidRPr="00BA493D">
        <w:rPr>
          <w:rFonts w:ascii="Arial" w:hAnsi="Arial" w:cs="Arial"/>
        </w:rPr>
        <w:t xml:space="preserve"> is a derivative knowledge and not an original knowledge, because she explains that she acquired it in the following manner:</w:t>
      </w:r>
    </w:p>
    <w:p w14:paraId="01989A17" w14:textId="77777777" w:rsidR="000018E5" w:rsidRPr="000018E5" w:rsidRDefault="003651FF" w:rsidP="00F21BA4">
      <w:pPr>
        <w:pStyle w:val="ListParagraph"/>
        <w:tabs>
          <w:tab w:val="left" w:pos="709"/>
        </w:tabs>
        <w:spacing w:line="360" w:lineRule="auto"/>
        <w:ind w:left="0"/>
        <w:jc w:val="both"/>
        <w:rPr>
          <w:rFonts w:ascii="Arial" w:hAnsi="Arial" w:cs="Arial"/>
          <w:sz w:val="22"/>
          <w:szCs w:val="22"/>
        </w:rPr>
      </w:pPr>
      <w:r>
        <w:rPr>
          <w:rFonts w:ascii="Arial" w:hAnsi="Arial" w:cs="Arial"/>
          <w:sz w:val="22"/>
          <w:szCs w:val="22"/>
        </w:rPr>
        <w:t>‘</w:t>
      </w:r>
      <w:r w:rsidR="000018E5">
        <w:rPr>
          <w:rFonts w:ascii="Arial" w:hAnsi="Arial" w:cs="Arial"/>
          <w:sz w:val="22"/>
          <w:szCs w:val="22"/>
        </w:rPr>
        <w:t>21.</w:t>
      </w:r>
      <w:r w:rsidR="000018E5">
        <w:rPr>
          <w:rFonts w:ascii="Arial" w:hAnsi="Arial" w:cs="Arial"/>
          <w:sz w:val="22"/>
          <w:szCs w:val="22"/>
        </w:rPr>
        <w:tab/>
      </w:r>
      <w:r w:rsidR="000018E5" w:rsidRPr="000018E5">
        <w:rPr>
          <w:rFonts w:ascii="Arial" w:hAnsi="Arial" w:cs="Arial"/>
          <w:sz w:val="22"/>
          <w:szCs w:val="22"/>
        </w:rPr>
        <w:t>I have under my control the tenant/debtor transactions running balance and specifically have access to all records relating to the first and second defendants and particularly the facts on which the present claim is based.</w:t>
      </w:r>
    </w:p>
    <w:p w14:paraId="565C2551" w14:textId="77777777" w:rsidR="000018E5" w:rsidRDefault="000018E5" w:rsidP="00F21BA4">
      <w:pPr>
        <w:pStyle w:val="ListParagraph"/>
        <w:tabs>
          <w:tab w:val="left" w:pos="709"/>
        </w:tabs>
        <w:spacing w:line="360" w:lineRule="auto"/>
        <w:ind w:left="0"/>
        <w:jc w:val="both"/>
        <w:rPr>
          <w:rFonts w:ascii="Arial" w:hAnsi="Arial" w:cs="Arial"/>
          <w:sz w:val="22"/>
          <w:szCs w:val="22"/>
        </w:rPr>
      </w:pPr>
      <w:r>
        <w:rPr>
          <w:rFonts w:ascii="Arial" w:hAnsi="Arial" w:cs="Arial"/>
          <w:sz w:val="22"/>
          <w:szCs w:val="22"/>
        </w:rPr>
        <w:t>22.</w:t>
      </w:r>
      <w:r>
        <w:rPr>
          <w:rFonts w:ascii="Arial" w:hAnsi="Arial" w:cs="Arial"/>
          <w:sz w:val="22"/>
          <w:szCs w:val="22"/>
        </w:rPr>
        <w:tab/>
      </w:r>
      <w:r w:rsidRPr="000018E5">
        <w:rPr>
          <w:rFonts w:ascii="Arial" w:hAnsi="Arial" w:cs="Arial"/>
          <w:sz w:val="22"/>
          <w:szCs w:val="22"/>
        </w:rPr>
        <w:t>I have familiarise</w:t>
      </w:r>
      <w:r w:rsidR="00307C46">
        <w:rPr>
          <w:rFonts w:ascii="Arial" w:hAnsi="Arial" w:cs="Arial"/>
          <w:sz w:val="22"/>
          <w:szCs w:val="22"/>
        </w:rPr>
        <w:t>d</w:t>
      </w:r>
      <w:r w:rsidRPr="000018E5">
        <w:rPr>
          <w:rFonts w:ascii="Arial" w:hAnsi="Arial" w:cs="Arial"/>
          <w:sz w:val="22"/>
          <w:szCs w:val="22"/>
        </w:rPr>
        <w:t xml:space="preserve"> myself with the aforementioned documents and records and books of account</w:t>
      </w:r>
      <w:r>
        <w:rPr>
          <w:rFonts w:ascii="Arial" w:hAnsi="Arial" w:cs="Arial"/>
          <w:sz w:val="22"/>
          <w:szCs w:val="22"/>
        </w:rPr>
        <w:t xml:space="preserve"> </w:t>
      </w:r>
      <w:r w:rsidRPr="000018E5">
        <w:rPr>
          <w:rFonts w:ascii="Arial" w:hAnsi="Arial" w:cs="Arial"/>
          <w:sz w:val="22"/>
          <w:szCs w:val="22"/>
        </w:rPr>
        <w:t>…</w:t>
      </w:r>
      <w:r>
        <w:rPr>
          <w:rFonts w:ascii="Arial" w:hAnsi="Arial" w:cs="Arial"/>
          <w:sz w:val="22"/>
          <w:szCs w:val="22"/>
        </w:rPr>
        <w:t>’</w:t>
      </w:r>
    </w:p>
    <w:p w14:paraId="281080C6" w14:textId="77777777" w:rsidR="00D87F75" w:rsidRDefault="00F72D5B" w:rsidP="00D87F75">
      <w:pPr>
        <w:pStyle w:val="ListParagraph"/>
        <w:tabs>
          <w:tab w:val="left" w:pos="709"/>
        </w:tabs>
        <w:spacing w:line="360" w:lineRule="auto"/>
        <w:ind w:left="0"/>
        <w:jc w:val="both"/>
        <w:rPr>
          <w:rFonts w:ascii="Arial" w:hAnsi="Arial" w:cs="Arial"/>
        </w:rPr>
      </w:pPr>
      <w:r>
        <w:rPr>
          <w:rFonts w:ascii="Arial" w:hAnsi="Arial" w:cs="Arial"/>
        </w:rPr>
        <w:t xml:space="preserve">The inference </w:t>
      </w:r>
      <w:r w:rsidR="005E50B3">
        <w:rPr>
          <w:rFonts w:ascii="Arial" w:hAnsi="Arial" w:cs="Arial"/>
        </w:rPr>
        <w:t xml:space="preserve">to be drawn </w:t>
      </w:r>
      <w:r>
        <w:rPr>
          <w:rFonts w:ascii="Arial" w:hAnsi="Arial" w:cs="Arial"/>
        </w:rPr>
        <w:t xml:space="preserve">from the statement that she has ‘familiarised’ herself with the documents </w:t>
      </w:r>
      <w:r w:rsidR="008504A3">
        <w:rPr>
          <w:rFonts w:ascii="Arial" w:hAnsi="Arial" w:cs="Arial"/>
        </w:rPr>
        <w:t xml:space="preserve">seems to be that </w:t>
      </w:r>
      <w:r>
        <w:rPr>
          <w:rFonts w:ascii="Arial" w:hAnsi="Arial" w:cs="Arial"/>
        </w:rPr>
        <w:t xml:space="preserve">had she not done so, she would have no knowledge of this matter at all. </w:t>
      </w:r>
      <w:r w:rsidR="008504A3">
        <w:rPr>
          <w:rFonts w:ascii="Arial" w:hAnsi="Arial" w:cs="Arial"/>
        </w:rPr>
        <w:t xml:space="preserve">She makes no assertion that she has any knowledge that originates from any source other </w:t>
      </w:r>
      <w:r w:rsidR="00475AF7">
        <w:rPr>
          <w:rFonts w:ascii="Arial" w:hAnsi="Arial" w:cs="Arial"/>
        </w:rPr>
        <w:t xml:space="preserve">than </w:t>
      </w:r>
      <w:r w:rsidR="008504A3">
        <w:rPr>
          <w:rFonts w:ascii="Arial" w:hAnsi="Arial" w:cs="Arial"/>
        </w:rPr>
        <w:t xml:space="preserve">the documents that she has perused. She does </w:t>
      </w:r>
      <w:r w:rsidR="008504A3">
        <w:rPr>
          <w:rFonts w:ascii="Arial" w:hAnsi="Arial" w:cs="Arial"/>
        </w:rPr>
        <w:lastRenderedPageBreak/>
        <w:t xml:space="preserve">not even state that </w:t>
      </w:r>
      <w:r w:rsidR="004B4F7A">
        <w:rPr>
          <w:rFonts w:ascii="Arial" w:hAnsi="Arial" w:cs="Arial"/>
        </w:rPr>
        <w:t>she was involved in the</w:t>
      </w:r>
      <w:r w:rsidR="008504A3">
        <w:rPr>
          <w:rFonts w:ascii="Arial" w:hAnsi="Arial" w:cs="Arial"/>
        </w:rPr>
        <w:t xml:space="preserve"> events that led to</w:t>
      </w:r>
      <w:r w:rsidR="004B4F7A">
        <w:rPr>
          <w:rFonts w:ascii="Arial" w:hAnsi="Arial" w:cs="Arial"/>
        </w:rPr>
        <w:t xml:space="preserve"> </w:t>
      </w:r>
      <w:r w:rsidR="00475AF7">
        <w:rPr>
          <w:rFonts w:ascii="Arial" w:hAnsi="Arial" w:cs="Arial"/>
        </w:rPr>
        <w:t xml:space="preserve">the </w:t>
      </w:r>
      <w:r w:rsidR="004B4F7A">
        <w:rPr>
          <w:rFonts w:ascii="Arial" w:hAnsi="Arial" w:cs="Arial"/>
        </w:rPr>
        <w:t>creation of th</w:t>
      </w:r>
      <w:r w:rsidR="008504A3">
        <w:rPr>
          <w:rFonts w:ascii="Arial" w:hAnsi="Arial" w:cs="Arial"/>
        </w:rPr>
        <w:t>os</w:t>
      </w:r>
      <w:r w:rsidR="004B4F7A">
        <w:rPr>
          <w:rFonts w:ascii="Arial" w:hAnsi="Arial" w:cs="Arial"/>
        </w:rPr>
        <w:t>e documents</w:t>
      </w:r>
      <w:r w:rsidR="00D87F75">
        <w:rPr>
          <w:rFonts w:ascii="Arial" w:hAnsi="Arial" w:cs="Arial"/>
        </w:rPr>
        <w:t>.</w:t>
      </w:r>
    </w:p>
    <w:p w14:paraId="1C2903E6" w14:textId="77777777" w:rsidR="005E50B3" w:rsidRDefault="005E50B3" w:rsidP="00D87F75">
      <w:pPr>
        <w:pStyle w:val="ListParagraph"/>
        <w:tabs>
          <w:tab w:val="left" w:pos="709"/>
        </w:tabs>
        <w:spacing w:line="360" w:lineRule="auto"/>
        <w:ind w:left="0"/>
        <w:jc w:val="both"/>
        <w:rPr>
          <w:rFonts w:ascii="Arial" w:hAnsi="Arial" w:cs="Arial"/>
        </w:rPr>
      </w:pPr>
      <w:r>
        <w:rPr>
          <w:rFonts w:ascii="Arial" w:hAnsi="Arial" w:cs="Arial"/>
        </w:rPr>
        <w:t>Unfortunately, Ms Steyn merely refers to ‘all records relating to the first and second defendants’ and does not indicate what those documents comprise.</w:t>
      </w:r>
    </w:p>
    <w:p w14:paraId="6C874B78" w14:textId="77777777" w:rsidR="005E50B3" w:rsidRDefault="005E50B3" w:rsidP="00D87F75">
      <w:pPr>
        <w:pStyle w:val="ListParagraph"/>
        <w:tabs>
          <w:tab w:val="left" w:pos="709"/>
        </w:tabs>
        <w:spacing w:line="360" w:lineRule="auto"/>
        <w:ind w:left="0"/>
        <w:jc w:val="both"/>
        <w:rPr>
          <w:rFonts w:ascii="Arial" w:hAnsi="Arial" w:cs="Arial"/>
        </w:rPr>
      </w:pPr>
      <w:r>
        <w:rPr>
          <w:rFonts w:ascii="Arial" w:hAnsi="Arial" w:cs="Arial"/>
        </w:rPr>
        <w:t xml:space="preserve"> </w:t>
      </w:r>
    </w:p>
    <w:p w14:paraId="1D672E49" w14:textId="01EBC177" w:rsidR="00BD6208" w:rsidRPr="00BA493D" w:rsidRDefault="00BA493D" w:rsidP="00BA493D">
      <w:pPr>
        <w:tabs>
          <w:tab w:val="left" w:pos="709"/>
        </w:tabs>
        <w:spacing w:line="360" w:lineRule="auto"/>
        <w:jc w:val="both"/>
        <w:rPr>
          <w:rFonts w:ascii="Arial" w:hAnsi="Arial" w:cs="Arial"/>
        </w:rPr>
      </w:pPr>
      <w:r w:rsidRPr="00D87F75">
        <w:rPr>
          <w:rFonts w:ascii="Arial" w:hAnsi="Arial" w:cs="Arial"/>
        </w:rPr>
        <w:t>[9]</w:t>
      </w:r>
      <w:r w:rsidRPr="00D87F75">
        <w:rPr>
          <w:rFonts w:ascii="Arial" w:hAnsi="Arial" w:cs="Arial"/>
        </w:rPr>
        <w:tab/>
      </w:r>
      <w:r w:rsidR="000018E5" w:rsidRPr="00BA493D">
        <w:rPr>
          <w:rFonts w:asciiTheme="minorBidi" w:hAnsiTheme="minorBidi" w:cstheme="minorBidi"/>
          <w:color w:val="000000" w:themeColor="text1"/>
        </w:rPr>
        <w:t xml:space="preserve">A consideration of </w:t>
      </w:r>
      <w:r w:rsidR="005F01A8" w:rsidRPr="00BA493D">
        <w:rPr>
          <w:rFonts w:asciiTheme="minorBidi" w:hAnsiTheme="minorBidi" w:cstheme="minorBidi"/>
          <w:color w:val="000000" w:themeColor="text1"/>
        </w:rPr>
        <w:t>Uniform rule 32(2)(a), quoted</w:t>
      </w:r>
      <w:r w:rsidR="00745464" w:rsidRPr="00BA493D">
        <w:rPr>
          <w:rFonts w:asciiTheme="minorBidi" w:hAnsiTheme="minorBidi" w:cstheme="minorBidi"/>
          <w:color w:val="000000" w:themeColor="text1"/>
        </w:rPr>
        <w:t xml:space="preserve"> previously</w:t>
      </w:r>
      <w:r w:rsidR="005F01A8" w:rsidRPr="00BA493D">
        <w:rPr>
          <w:rFonts w:asciiTheme="minorBidi" w:hAnsiTheme="minorBidi" w:cstheme="minorBidi"/>
          <w:color w:val="000000" w:themeColor="text1"/>
        </w:rPr>
        <w:t xml:space="preserve">, makes it plain that </w:t>
      </w:r>
      <w:r w:rsidR="00883CE8" w:rsidRPr="00BA493D">
        <w:rPr>
          <w:rFonts w:asciiTheme="minorBidi" w:hAnsiTheme="minorBidi" w:cstheme="minorBidi"/>
          <w:color w:val="000000" w:themeColor="text1"/>
        </w:rPr>
        <w:t>a</w:t>
      </w:r>
      <w:r w:rsidR="005F01A8" w:rsidRPr="00BA493D">
        <w:rPr>
          <w:rFonts w:asciiTheme="minorBidi" w:hAnsiTheme="minorBidi" w:cstheme="minorBidi"/>
          <w:color w:val="000000" w:themeColor="text1"/>
        </w:rPr>
        <w:t xml:space="preserve"> person who makes the affidavit used in support of </w:t>
      </w:r>
      <w:r w:rsidR="00883CE8" w:rsidRPr="00BA493D">
        <w:rPr>
          <w:rFonts w:asciiTheme="minorBidi" w:hAnsiTheme="minorBidi" w:cstheme="minorBidi"/>
          <w:color w:val="000000" w:themeColor="text1"/>
        </w:rPr>
        <w:t>an</w:t>
      </w:r>
      <w:r w:rsidR="005F01A8" w:rsidRPr="00BA493D">
        <w:rPr>
          <w:rFonts w:asciiTheme="minorBidi" w:hAnsiTheme="minorBidi" w:cstheme="minorBidi"/>
          <w:color w:val="000000" w:themeColor="text1"/>
        </w:rPr>
        <w:t xml:space="preserve"> application for </w:t>
      </w:r>
      <w:r w:rsidR="00883CE8" w:rsidRPr="00BA493D">
        <w:rPr>
          <w:rFonts w:asciiTheme="minorBidi" w:hAnsiTheme="minorBidi" w:cstheme="minorBidi"/>
          <w:color w:val="000000" w:themeColor="text1"/>
        </w:rPr>
        <w:t>summary</w:t>
      </w:r>
      <w:r w:rsidR="005F01A8" w:rsidRPr="00BA493D">
        <w:rPr>
          <w:rFonts w:asciiTheme="minorBidi" w:hAnsiTheme="minorBidi" w:cstheme="minorBidi"/>
          <w:color w:val="000000" w:themeColor="text1"/>
        </w:rPr>
        <w:t xml:space="preserve"> judgment must be able to swear positively to the facts contained in that affidavit. In other words, hearsay allegations </w:t>
      </w:r>
      <w:r w:rsidR="00307C46" w:rsidRPr="00BA493D">
        <w:rPr>
          <w:rFonts w:asciiTheme="minorBidi" w:hAnsiTheme="minorBidi" w:cstheme="minorBidi"/>
          <w:color w:val="000000" w:themeColor="text1"/>
        </w:rPr>
        <w:t>cannot be relied upon</w:t>
      </w:r>
      <w:r w:rsidR="00883CE8" w:rsidRPr="00BA493D">
        <w:rPr>
          <w:rFonts w:asciiTheme="minorBidi" w:hAnsiTheme="minorBidi" w:cstheme="minorBidi"/>
          <w:color w:val="000000" w:themeColor="text1"/>
        </w:rPr>
        <w:t xml:space="preserve">, for it is not possible to swear positively to something beyond one’s direct knowledge. </w:t>
      </w:r>
      <w:r w:rsidR="00307C46" w:rsidRPr="00BA493D">
        <w:rPr>
          <w:rFonts w:asciiTheme="minorBidi" w:hAnsiTheme="minorBidi" w:cstheme="minorBidi"/>
          <w:color w:val="000000" w:themeColor="text1"/>
          <w:shd w:val="clear" w:color="auto" w:fill="FFFFFF"/>
        </w:rPr>
        <w:t>As</w:t>
      </w:r>
      <w:r w:rsidR="00883CE8" w:rsidRPr="00BA493D">
        <w:rPr>
          <w:rFonts w:asciiTheme="minorBidi" w:hAnsiTheme="minorBidi" w:cstheme="minorBidi"/>
          <w:color w:val="000000" w:themeColor="text1"/>
          <w:shd w:val="clear" w:color="auto" w:fill="FFFFFF"/>
        </w:rPr>
        <w:t xml:space="preserve"> was stated in</w:t>
      </w:r>
      <w:r w:rsidR="00883CE8" w:rsidRPr="00BA493D">
        <w:rPr>
          <w:rFonts w:ascii="Arial" w:hAnsi="Arial" w:cs="Arial"/>
          <w:color w:val="000000" w:themeColor="text1"/>
        </w:rPr>
        <w:t xml:space="preserve"> </w:t>
      </w:r>
      <w:r w:rsidR="00883CE8" w:rsidRPr="00BA493D">
        <w:rPr>
          <w:rFonts w:ascii="Arial" w:hAnsi="Arial" w:cs="Arial"/>
          <w:i/>
          <w:iCs/>
          <w:color w:val="000000" w:themeColor="text1"/>
        </w:rPr>
        <w:t xml:space="preserve">Shackleton Credit Management (Pty) Ltd v </w:t>
      </w:r>
      <w:proofErr w:type="spellStart"/>
      <w:r w:rsidR="00883CE8" w:rsidRPr="00BA493D">
        <w:rPr>
          <w:rFonts w:ascii="Arial" w:hAnsi="Arial" w:cs="Arial"/>
          <w:i/>
          <w:iCs/>
          <w:color w:val="000000" w:themeColor="text1"/>
        </w:rPr>
        <w:t>Microzone</w:t>
      </w:r>
      <w:proofErr w:type="spellEnd"/>
      <w:r w:rsidR="00883CE8" w:rsidRPr="00BA493D">
        <w:rPr>
          <w:rFonts w:ascii="Arial" w:hAnsi="Arial" w:cs="Arial"/>
          <w:i/>
          <w:iCs/>
          <w:color w:val="000000" w:themeColor="text1"/>
        </w:rPr>
        <w:t xml:space="preserve"> Trading 88 CC and another</w:t>
      </w:r>
      <w:r w:rsidR="00BD6208" w:rsidRPr="00BA493D">
        <w:rPr>
          <w:rFonts w:ascii="Arial" w:hAnsi="Arial" w:cs="Arial"/>
          <w:color w:val="000000" w:themeColor="text1"/>
        </w:rPr>
        <w:t>:</w:t>
      </w:r>
      <w:r w:rsidR="00883CE8">
        <w:rPr>
          <w:rStyle w:val="FootnoteReference"/>
          <w:rFonts w:ascii="Arial" w:hAnsi="Arial" w:cs="Arial"/>
          <w:color w:val="000000" w:themeColor="text1"/>
        </w:rPr>
        <w:footnoteReference w:id="1"/>
      </w:r>
      <w:r w:rsidR="00883CE8" w:rsidRPr="00BA493D">
        <w:rPr>
          <w:rFonts w:asciiTheme="minorBidi" w:hAnsiTheme="minorBidi" w:cstheme="minorBidi"/>
          <w:color w:val="000000" w:themeColor="text1"/>
          <w:shd w:val="clear" w:color="auto" w:fill="FFFFFF"/>
        </w:rPr>
        <w:t xml:space="preserve"> </w:t>
      </w:r>
    </w:p>
    <w:p w14:paraId="1A676B62" w14:textId="77777777" w:rsidR="00883CE8" w:rsidRDefault="00BD6208" w:rsidP="00BD6208">
      <w:pPr>
        <w:pStyle w:val="ListParagraph"/>
        <w:tabs>
          <w:tab w:val="left" w:pos="709"/>
        </w:tabs>
        <w:spacing w:line="360" w:lineRule="auto"/>
        <w:ind w:left="0"/>
        <w:jc w:val="both"/>
        <w:rPr>
          <w:rFonts w:asciiTheme="minorBidi" w:hAnsiTheme="minorBidi" w:cstheme="minorBidi"/>
          <w:color w:val="000000" w:themeColor="text1"/>
          <w:sz w:val="22"/>
          <w:szCs w:val="22"/>
          <w:shd w:val="clear" w:color="auto" w:fill="FFFFFF"/>
        </w:rPr>
      </w:pPr>
      <w:r w:rsidRPr="00BD6208">
        <w:rPr>
          <w:rFonts w:asciiTheme="minorBidi" w:hAnsiTheme="minorBidi" w:cstheme="minorBidi"/>
          <w:color w:val="000000" w:themeColor="text1"/>
          <w:sz w:val="22"/>
          <w:szCs w:val="22"/>
        </w:rPr>
        <w:t>‘</w:t>
      </w:r>
      <w:proofErr w:type="gramStart"/>
      <w:r w:rsidRPr="00BD6208">
        <w:rPr>
          <w:rFonts w:asciiTheme="minorBidi" w:hAnsiTheme="minorBidi" w:cstheme="minorBidi"/>
          <w:color w:val="000000" w:themeColor="text1"/>
          <w:sz w:val="22"/>
          <w:szCs w:val="22"/>
        </w:rPr>
        <w:t>Thus</w:t>
      </w:r>
      <w:proofErr w:type="gramEnd"/>
      <w:r w:rsidRPr="00BD6208">
        <w:rPr>
          <w:rFonts w:asciiTheme="minorBidi" w:hAnsiTheme="minorBidi" w:cstheme="minorBidi"/>
          <w:color w:val="000000" w:themeColor="text1"/>
          <w:sz w:val="22"/>
          <w:szCs w:val="22"/>
        </w:rPr>
        <w:t xml:space="preserve"> </w:t>
      </w:r>
      <w:r w:rsidRPr="00BD6208">
        <w:rPr>
          <w:rFonts w:asciiTheme="minorBidi" w:hAnsiTheme="minorBidi" w:cstheme="minorBidi"/>
          <w:color w:val="000000" w:themeColor="text1"/>
          <w:sz w:val="22"/>
          <w:szCs w:val="22"/>
          <w:shd w:val="clear" w:color="auto" w:fill="FFFFFF"/>
        </w:rPr>
        <w:t xml:space="preserve">where </w:t>
      </w:r>
      <w:r w:rsidR="00883CE8" w:rsidRPr="00BD6208">
        <w:rPr>
          <w:rFonts w:asciiTheme="minorBidi" w:hAnsiTheme="minorBidi" w:cstheme="minorBidi"/>
          <w:color w:val="000000" w:themeColor="text1"/>
          <w:sz w:val="22"/>
          <w:szCs w:val="22"/>
          <w:shd w:val="clear" w:color="auto" w:fill="FFFFFF"/>
        </w:rPr>
        <w:t>a person who deposes to such an affidavit on the basis that their information comes from another source, whether another person or from documents, is not a person who can swear positively to the facts giving rise to the claim.</w:t>
      </w:r>
      <w:r w:rsidRPr="00BD6208">
        <w:rPr>
          <w:rFonts w:asciiTheme="minorBidi" w:hAnsiTheme="minorBidi" w:cstheme="minorBidi"/>
          <w:color w:val="000000" w:themeColor="text1"/>
          <w:sz w:val="22"/>
          <w:szCs w:val="22"/>
          <w:shd w:val="clear" w:color="auto" w:fill="FFFFFF"/>
        </w:rPr>
        <w:t>’</w:t>
      </w:r>
    </w:p>
    <w:p w14:paraId="0C8F3F4F" w14:textId="77777777" w:rsidR="00BD6208" w:rsidRPr="00F72D5B" w:rsidRDefault="008504A3" w:rsidP="00E30FCB">
      <w:pPr>
        <w:pStyle w:val="ListParagraph"/>
        <w:tabs>
          <w:tab w:val="left" w:pos="709"/>
        </w:tabs>
        <w:spacing w:line="360" w:lineRule="auto"/>
        <w:ind w:left="0"/>
        <w:jc w:val="both"/>
        <w:rPr>
          <w:rFonts w:ascii="Arial" w:hAnsi="Arial" w:cs="Arial"/>
        </w:rPr>
      </w:pPr>
      <w:r>
        <w:rPr>
          <w:rFonts w:asciiTheme="minorBidi" w:hAnsiTheme="minorBidi" w:cstheme="minorBidi"/>
          <w:color w:val="000000" w:themeColor="text1"/>
          <w:shd w:val="clear" w:color="auto" w:fill="FFFFFF"/>
        </w:rPr>
        <w:t xml:space="preserve">These words would seem to apply to the method that Ms Steyn has employed to gain her professed knowledge of this matter. </w:t>
      </w:r>
      <w:r w:rsidR="00BD6208">
        <w:rPr>
          <w:rFonts w:asciiTheme="minorBidi" w:hAnsiTheme="minorBidi" w:cstheme="minorBidi"/>
          <w:color w:val="000000" w:themeColor="text1"/>
          <w:shd w:val="clear" w:color="auto" w:fill="FFFFFF"/>
        </w:rPr>
        <w:t>There is</w:t>
      </w:r>
      <w:r w:rsidR="00307C46">
        <w:rPr>
          <w:rFonts w:asciiTheme="minorBidi" w:hAnsiTheme="minorBidi" w:cstheme="minorBidi"/>
          <w:color w:val="000000" w:themeColor="text1"/>
          <w:shd w:val="clear" w:color="auto" w:fill="FFFFFF"/>
        </w:rPr>
        <w:t>,</w:t>
      </w:r>
      <w:r w:rsidR="00BD6208">
        <w:rPr>
          <w:rFonts w:asciiTheme="minorBidi" w:hAnsiTheme="minorBidi" w:cstheme="minorBidi"/>
          <w:color w:val="000000" w:themeColor="text1"/>
          <w:shd w:val="clear" w:color="auto" w:fill="FFFFFF"/>
        </w:rPr>
        <w:t xml:space="preserve"> therefore</w:t>
      </w:r>
      <w:r w:rsidR="00307C46">
        <w:rPr>
          <w:rFonts w:asciiTheme="minorBidi" w:hAnsiTheme="minorBidi" w:cstheme="minorBidi"/>
          <w:color w:val="000000" w:themeColor="text1"/>
          <w:shd w:val="clear" w:color="auto" w:fill="FFFFFF"/>
        </w:rPr>
        <w:t>,</w:t>
      </w:r>
      <w:r w:rsidR="00BD6208">
        <w:rPr>
          <w:rFonts w:asciiTheme="minorBidi" w:hAnsiTheme="minorBidi" w:cstheme="minorBidi"/>
          <w:color w:val="000000" w:themeColor="text1"/>
          <w:shd w:val="clear" w:color="auto" w:fill="FFFFFF"/>
        </w:rPr>
        <w:t xml:space="preserve"> </w:t>
      </w:r>
      <w:r>
        <w:rPr>
          <w:rFonts w:asciiTheme="minorBidi" w:hAnsiTheme="minorBidi" w:cstheme="minorBidi"/>
          <w:color w:val="000000" w:themeColor="text1"/>
          <w:shd w:val="clear" w:color="auto" w:fill="FFFFFF"/>
        </w:rPr>
        <w:t xml:space="preserve">the beginning of </w:t>
      </w:r>
      <w:r w:rsidR="00567B16">
        <w:rPr>
          <w:rFonts w:asciiTheme="minorBidi" w:hAnsiTheme="minorBidi" w:cstheme="minorBidi"/>
          <w:color w:val="000000" w:themeColor="text1"/>
          <w:shd w:val="clear" w:color="auto" w:fill="FFFFFF"/>
        </w:rPr>
        <w:t>a</w:t>
      </w:r>
      <w:r w:rsidR="00BD6208">
        <w:rPr>
          <w:rFonts w:asciiTheme="minorBidi" w:hAnsiTheme="minorBidi" w:cstheme="minorBidi"/>
          <w:color w:val="000000" w:themeColor="text1"/>
          <w:shd w:val="clear" w:color="auto" w:fill="FFFFFF"/>
        </w:rPr>
        <w:t xml:space="preserve"> suspicion that Ms Steyn is not a person who can swear positively to the facts</w:t>
      </w:r>
      <w:r>
        <w:rPr>
          <w:rFonts w:asciiTheme="minorBidi" w:hAnsiTheme="minorBidi" w:cstheme="minorBidi"/>
          <w:color w:val="000000" w:themeColor="text1"/>
          <w:shd w:val="clear" w:color="auto" w:fill="FFFFFF"/>
        </w:rPr>
        <w:t>.</w:t>
      </w:r>
      <w:r w:rsidR="00BD6208">
        <w:rPr>
          <w:rFonts w:asciiTheme="minorBidi" w:hAnsiTheme="minorBidi" w:cstheme="minorBidi"/>
          <w:color w:val="000000" w:themeColor="text1"/>
          <w:shd w:val="clear" w:color="auto" w:fill="FFFFFF"/>
        </w:rPr>
        <w:t xml:space="preserve"> </w:t>
      </w:r>
    </w:p>
    <w:p w14:paraId="6E7C6FB8" w14:textId="77777777" w:rsidR="00307C46" w:rsidRDefault="00307C46" w:rsidP="00E30FCB">
      <w:pPr>
        <w:pStyle w:val="ListParagraph"/>
        <w:tabs>
          <w:tab w:val="left" w:pos="709"/>
        </w:tabs>
        <w:spacing w:line="360" w:lineRule="auto"/>
        <w:ind w:left="0"/>
        <w:jc w:val="both"/>
        <w:rPr>
          <w:rFonts w:asciiTheme="minorBidi" w:hAnsiTheme="minorBidi" w:cstheme="minorBidi"/>
          <w:color w:val="000000" w:themeColor="text1"/>
          <w:shd w:val="clear" w:color="auto" w:fill="FFFFFF"/>
        </w:rPr>
      </w:pPr>
    </w:p>
    <w:p w14:paraId="36D6E4A0" w14:textId="678A3F0D" w:rsidR="00307257" w:rsidRPr="00BA493D" w:rsidRDefault="00BA493D" w:rsidP="00BA493D">
      <w:pPr>
        <w:tabs>
          <w:tab w:val="left" w:pos="709"/>
        </w:tabs>
        <w:spacing w:line="360" w:lineRule="auto"/>
        <w:jc w:val="both"/>
        <w:rPr>
          <w:rFonts w:ascii="Arial" w:hAnsi="Arial" w:cs="Arial"/>
        </w:rPr>
      </w:pPr>
      <w:r>
        <w:rPr>
          <w:rFonts w:ascii="Arial" w:hAnsi="Arial" w:cs="Arial"/>
        </w:rPr>
        <w:t>[10]</w:t>
      </w:r>
      <w:r>
        <w:rPr>
          <w:rFonts w:ascii="Arial" w:hAnsi="Arial" w:cs="Arial"/>
        </w:rPr>
        <w:tab/>
      </w:r>
      <w:r w:rsidR="004A7A76" w:rsidRPr="00BA493D">
        <w:rPr>
          <w:rFonts w:ascii="Arial" w:hAnsi="Arial" w:cs="Arial"/>
        </w:rPr>
        <w:t xml:space="preserve">It is conceivable that information may legitimately be acquired </w:t>
      </w:r>
      <w:r w:rsidR="008504A3" w:rsidRPr="00BA493D">
        <w:rPr>
          <w:rFonts w:ascii="Arial" w:hAnsi="Arial" w:cs="Arial"/>
        </w:rPr>
        <w:t xml:space="preserve">indirectly </w:t>
      </w:r>
      <w:proofErr w:type="gramStart"/>
      <w:r w:rsidR="004A7A76" w:rsidRPr="00BA493D">
        <w:rPr>
          <w:rFonts w:ascii="Arial" w:hAnsi="Arial" w:cs="Arial"/>
        </w:rPr>
        <w:t>during the course of</w:t>
      </w:r>
      <w:proofErr w:type="gramEnd"/>
      <w:r w:rsidR="004A7A76" w:rsidRPr="00BA493D">
        <w:rPr>
          <w:rFonts w:ascii="Arial" w:hAnsi="Arial" w:cs="Arial"/>
        </w:rPr>
        <w:t xml:space="preserve"> one’s employment whilst performing one’s official duties. </w:t>
      </w:r>
      <w:r w:rsidR="007B43EA" w:rsidRPr="00BA493D">
        <w:rPr>
          <w:rFonts w:ascii="Arial" w:hAnsi="Arial" w:cs="Arial"/>
        </w:rPr>
        <w:t xml:space="preserve">A bank manager may thus know the state of a client’s overdraft facility although he may not have </w:t>
      </w:r>
      <w:r w:rsidR="005E50B3" w:rsidRPr="00BA493D">
        <w:rPr>
          <w:rFonts w:ascii="Arial" w:hAnsi="Arial" w:cs="Arial"/>
        </w:rPr>
        <w:t xml:space="preserve">had </w:t>
      </w:r>
      <w:r w:rsidR="007B43EA" w:rsidRPr="00BA493D">
        <w:rPr>
          <w:rFonts w:ascii="Arial" w:hAnsi="Arial" w:cs="Arial"/>
        </w:rPr>
        <w:t>any direct dealings with the client</w:t>
      </w:r>
      <w:r w:rsidR="006219B0" w:rsidRPr="00BA493D">
        <w:rPr>
          <w:rFonts w:ascii="Arial" w:hAnsi="Arial" w:cs="Arial"/>
        </w:rPr>
        <w:t xml:space="preserve"> on a regular basis</w:t>
      </w:r>
      <w:r w:rsidR="007B43EA" w:rsidRPr="00BA493D">
        <w:rPr>
          <w:rFonts w:ascii="Arial" w:hAnsi="Arial" w:cs="Arial"/>
        </w:rPr>
        <w:t>.</w:t>
      </w:r>
      <w:r w:rsidR="007B43EA">
        <w:rPr>
          <w:rStyle w:val="FootnoteReference"/>
          <w:rFonts w:ascii="Arial" w:hAnsi="Arial" w:cs="Arial"/>
        </w:rPr>
        <w:footnoteReference w:id="2"/>
      </w:r>
      <w:r w:rsidR="007B43EA" w:rsidRPr="00BA493D">
        <w:rPr>
          <w:rFonts w:ascii="Arial" w:hAnsi="Arial" w:cs="Arial"/>
        </w:rPr>
        <w:t xml:space="preserve"> </w:t>
      </w:r>
      <w:r w:rsidR="00307257" w:rsidRPr="00BA493D">
        <w:rPr>
          <w:rFonts w:ascii="Arial" w:hAnsi="Arial" w:cs="Arial"/>
        </w:rPr>
        <w:t xml:space="preserve">This was acknowledged by Wallis J in </w:t>
      </w:r>
      <w:r w:rsidR="00307257" w:rsidRPr="00BA493D">
        <w:rPr>
          <w:rFonts w:ascii="Arial" w:hAnsi="Arial" w:cs="Arial"/>
          <w:i/>
          <w:iCs/>
        </w:rPr>
        <w:t>Shackleton</w:t>
      </w:r>
      <w:r w:rsidR="00307257" w:rsidRPr="00BA493D">
        <w:rPr>
          <w:rFonts w:ascii="Arial" w:hAnsi="Arial" w:cs="Arial"/>
        </w:rPr>
        <w:t>, but he went on to state the following:</w:t>
      </w:r>
    </w:p>
    <w:p w14:paraId="6D0D8E7C" w14:textId="77777777" w:rsidR="00307257" w:rsidRDefault="00307257" w:rsidP="00307257">
      <w:pPr>
        <w:pStyle w:val="ListParagraph"/>
        <w:tabs>
          <w:tab w:val="left" w:pos="709"/>
        </w:tabs>
        <w:spacing w:line="360" w:lineRule="auto"/>
        <w:ind w:left="0"/>
        <w:jc w:val="both"/>
        <w:rPr>
          <w:rFonts w:ascii="Arial" w:hAnsi="Arial" w:cs="Arial"/>
          <w:sz w:val="22"/>
          <w:szCs w:val="22"/>
        </w:rPr>
      </w:pPr>
      <w:r w:rsidRPr="00307257">
        <w:rPr>
          <w:rFonts w:ascii="Arial" w:hAnsi="Arial" w:cs="Arial"/>
          <w:sz w:val="22"/>
          <w:szCs w:val="22"/>
        </w:rPr>
        <w:t xml:space="preserve">‘However, I do not understand any of the cases as going so far as to say the deponent to an affidavit in support of an application for summary judgement can have no personal knowledge whatsoever of the facts giving rise to the </w:t>
      </w:r>
      <w:proofErr w:type="gramStart"/>
      <w:r w:rsidRPr="00307257">
        <w:rPr>
          <w:rFonts w:ascii="Arial" w:hAnsi="Arial" w:cs="Arial"/>
          <w:sz w:val="22"/>
          <w:szCs w:val="22"/>
        </w:rPr>
        <w:t>claim, and</w:t>
      </w:r>
      <w:proofErr w:type="gramEnd"/>
      <w:r w:rsidRPr="00307257">
        <w:rPr>
          <w:rFonts w:ascii="Arial" w:hAnsi="Arial" w:cs="Arial"/>
          <w:sz w:val="22"/>
          <w:szCs w:val="22"/>
        </w:rPr>
        <w:t xml:space="preserve"> rely exclusively on the perusal of records and documents in order to verify the cause of action and the facts giving rise to it.’</w:t>
      </w:r>
      <w:r w:rsidR="006219B0">
        <w:rPr>
          <w:rStyle w:val="FootnoteReference"/>
          <w:rFonts w:ascii="Arial" w:hAnsi="Arial" w:cs="Arial"/>
          <w:sz w:val="22"/>
          <w:szCs w:val="22"/>
        </w:rPr>
        <w:footnoteReference w:id="3"/>
      </w:r>
    </w:p>
    <w:p w14:paraId="3C202C60" w14:textId="77777777" w:rsidR="00307257" w:rsidRDefault="005E50B3" w:rsidP="00307257">
      <w:pPr>
        <w:pStyle w:val="ListParagraph"/>
        <w:tabs>
          <w:tab w:val="left" w:pos="709"/>
        </w:tabs>
        <w:spacing w:line="360" w:lineRule="auto"/>
        <w:ind w:left="0"/>
        <w:jc w:val="both"/>
        <w:rPr>
          <w:rFonts w:ascii="Arial" w:hAnsi="Arial" w:cs="Arial"/>
        </w:rPr>
      </w:pPr>
      <w:r>
        <w:rPr>
          <w:rFonts w:ascii="Arial" w:hAnsi="Arial" w:cs="Arial"/>
        </w:rPr>
        <w:t>The summary judgment application is at the precipic</w:t>
      </w:r>
      <w:r w:rsidR="00475AF7">
        <w:rPr>
          <w:rFonts w:ascii="Arial" w:hAnsi="Arial" w:cs="Arial"/>
        </w:rPr>
        <w:t xml:space="preserve">e of failure in the absence of </w:t>
      </w:r>
      <w:r>
        <w:rPr>
          <w:rFonts w:ascii="Arial" w:hAnsi="Arial" w:cs="Arial"/>
        </w:rPr>
        <w:t>any indication of any direct personal knowledge of the facts by Ms Steyn.</w:t>
      </w:r>
    </w:p>
    <w:p w14:paraId="39532622" w14:textId="77777777" w:rsidR="005E50B3" w:rsidRPr="006219B0" w:rsidRDefault="005E50B3" w:rsidP="00307257">
      <w:pPr>
        <w:pStyle w:val="ListParagraph"/>
        <w:tabs>
          <w:tab w:val="left" w:pos="709"/>
        </w:tabs>
        <w:spacing w:line="360" w:lineRule="auto"/>
        <w:ind w:left="0"/>
        <w:jc w:val="both"/>
        <w:rPr>
          <w:rFonts w:ascii="Arial" w:hAnsi="Arial" w:cs="Arial"/>
        </w:rPr>
      </w:pPr>
    </w:p>
    <w:p w14:paraId="45EAB63A" w14:textId="398B2CFB" w:rsidR="005F01A8" w:rsidRPr="00BA493D" w:rsidRDefault="00BA493D" w:rsidP="00BA493D">
      <w:pPr>
        <w:tabs>
          <w:tab w:val="left" w:pos="709"/>
        </w:tabs>
        <w:spacing w:line="360" w:lineRule="auto"/>
        <w:jc w:val="both"/>
        <w:rPr>
          <w:rFonts w:ascii="Arial" w:hAnsi="Arial" w:cs="Arial"/>
        </w:rPr>
      </w:pPr>
      <w:r>
        <w:rPr>
          <w:rFonts w:ascii="Arial" w:hAnsi="Arial" w:cs="Arial"/>
        </w:rPr>
        <w:lastRenderedPageBreak/>
        <w:t>[11]</w:t>
      </w:r>
      <w:r>
        <w:rPr>
          <w:rFonts w:ascii="Arial" w:hAnsi="Arial" w:cs="Arial"/>
        </w:rPr>
        <w:tab/>
      </w:r>
      <w:r w:rsidR="006219B0" w:rsidRPr="00BA493D">
        <w:rPr>
          <w:rFonts w:ascii="Arial" w:hAnsi="Arial" w:cs="Arial"/>
        </w:rPr>
        <w:t xml:space="preserve">The uncertainty as to whether Ms Steyn has any personal knowledge of the facts is </w:t>
      </w:r>
      <w:r w:rsidR="005E50B3" w:rsidRPr="00BA493D">
        <w:rPr>
          <w:rFonts w:ascii="Arial" w:hAnsi="Arial" w:cs="Arial"/>
        </w:rPr>
        <w:t>exacerbated by</w:t>
      </w:r>
      <w:r w:rsidR="0049090A" w:rsidRPr="00BA493D">
        <w:rPr>
          <w:rFonts w:ascii="Arial" w:hAnsi="Arial" w:cs="Arial"/>
        </w:rPr>
        <w:t xml:space="preserve"> a further statement that she makes in her affidavit, namely</w:t>
      </w:r>
      <w:r w:rsidR="004A7A76" w:rsidRPr="00BA493D">
        <w:rPr>
          <w:rFonts w:ascii="Arial" w:hAnsi="Arial" w:cs="Arial"/>
        </w:rPr>
        <w:t>:</w:t>
      </w:r>
    </w:p>
    <w:p w14:paraId="585D9AAC" w14:textId="77777777" w:rsidR="00F21BA4" w:rsidRDefault="00F21BA4" w:rsidP="00F21BA4">
      <w:pPr>
        <w:pStyle w:val="ListParagraph"/>
        <w:tabs>
          <w:tab w:val="left" w:pos="709"/>
        </w:tabs>
        <w:spacing w:line="360" w:lineRule="auto"/>
        <w:ind w:left="0"/>
        <w:jc w:val="both"/>
        <w:rPr>
          <w:rFonts w:ascii="Arial" w:hAnsi="Arial" w:cs="Arial"/>
          <w:sz w:val="22"/>
          <w:szCs w:val="22"/>
        </w:rPr>
      </w:pPr>
      <w:r w:rsidRPr="00F21BA4">
        <w:rPr>
          <w:rFonts w:ascii="Arial" w:hAnsi="Arial" w:cs="Arial"/>
          <w:sz w:val="22"/>
          <w:szCs w:val="22"/>
        </w:rPr>
        <w:t xml:space="preserve">‘As the financial manager of the plaintiff, I am familiar with the accounts and financial affairs of the plaintiff in relation to the first and second defendants.’ </w:t>
      </w:r>
    </w:p>
    <w:p w14:paraId="1A039CE4" w14:textId="77777777" w:rsidR="00E30FCB" w:rsidRDefault="00E30FCB" w:rsidP="00F21BA4">
      <w:pPr>
        <w:pStyle w:val="ListParagraph"/>
        <w:tabs>
          <w:tab w:val="left" w:pos="709"/>
        </w:tabs>
        <w:spacing w:line="360" w:lineRule="auto"/>
        <w:ind w:left="0"/>
        <w:jc w:val="both"/>
        <w:rPr>
          <w:rFonts w:ascii="Arial" w:hAnsi="Arial" w:cs="Arial"/>
        </w:rPr>
      </w:pPr>
    </w:p>
    <w:p w14:paraId="17A69998" w14:textId="2ACD95C3" w:rsidR="00567B16" w:rsidRPr="00BA493D" w:rsidRDefault="00BA493D" w:rsidP="00BA493D">
      <w:pPr>
        <w:tabs>
          <w:tab w:val="left" w:pos="709"/>
        </w:tabs>
        <w:spacing w:line="360" w:lineRule="auto"/>
        <w:jc w:val="both"/>
        <w:rPr>
          <w:rFonts w:ascii="Arial" w:hAnsi="Arial" w:cs="Arial"/>
        </w:rPr>
      </w:pPr>
      <w:r>
        <w:rPr>
          <w:rFonts w:ascii="Arial" w:hAnsi="Arial" w:cs="Arial"/>
        </w:rPr>
        <w:t>[12]</w:t>
      </w:r>
      <w:r>
        <w:rPr>
          <w:rFonts w:ascii="Arial" w:hAnsi="Arial" w:cs="Arial"/>
        </w:rPr>
        <w:tab/>
      </w:r>
      <w:r w:rsidR="00171687" w:rsidRPr="00BA493D">
        <w:rPr>
          <w:rFonts w:ascii="Arial" w:hAnsi="Arial" w:cs="Arial"/>
        </w:rPr>
        <w:t xml:space="preserve">It is difficult to understand how Ms Steyn became the plaintiff’s financial manager, employed as she claims to be by </w:t>
      </w:r>
      <w:proofErr w:type="spellStart"/>
      <w:r w:rsidR="00171687" w:rsidRPr="00BA493D">
        <w:rPr>
          <w:rFonts w:ascii="Arial" w:hAnsi="Arial" w:cs="Arial"/>
        </w:rPr>
        <w:t>Excellerate</w:t>
      </w:r>
      <w:proofErr w:type="spellEnd"/>
      <w:r w:rsidR="00F21BA4" w:rsidRPr="00BA493D">
        <w:rPr>
          <w:rFonts w:ascii="Arial" w:hAnsi="Arial" w:cs="Arial"/>
        </w:rPr>
        <w:t xml:space="preserve"> Real Estate Services</w:t>
      </w:r>
      <w:r w:rsidR="0032478E" w:rsidRPr="00BA493D">
        <w:rPr>
          <w:rFonts w:ascii="Arial" w:hAnsi="Arial" w:cs="Arial"/>
        </w:rPr>
        <w:t xml:space="preserve"> (</w:t>
      </w:r>
      <w:proofErr w:type="spellStart"/>
      <w:r w:rsidR="0032478E" w:rsidRPr="00BA493D">
        <w:rPr>
          <w:rFonts w:ascii="Arial" w:hAnsi="Arial" w:cs="Arial"/>
        </w:rPr>
        <w:t>Excellerate</w:t>
      </w:r>
      <w:proofErr w:type="spellEnd"/>
      <w:r w:rsidR="0032478E" w:rsidRPr="00BA493D">
        <w:rPr>
          <w:rFonts w:ascii="Arial" w:hAnsi="Arial" w:cs="Arial"/>
        </w:rPr>
        <w:t>)</w:t>
      </w:r>
      <w:r w:rsidR="00F21BA4" w:rsidRPr="00BA493D">
        <w:rPr>
          <w:rFonts w:ascii="Arial" w:hAnsi="Arial" w:cs="Arial"/>
        </w:rPr>
        <w:t xml:space="preserve">. </w:t>
      </w:r>
      <w:r w:rsidR="00171687" w:rsidRPr="00BA493D">
        <w:rPr>
          <w:rFonts w:ascii="Arial" w:hAnsi="Arial" w:cs="Arial"/>
        </w:rPr>
        <w:t>She does not allege any employment with the plaintiff.</w:t>
      </w:r>
      <w:r w:rsidR="00F21BA4" w:rsidRPr="00BA493D">
        <w:rPr>
          <w:rFonts w:ascii="Arial" w:hAnsi="Arial" w:cs="Arial"/>
        </w:rPr>
        <w:t xml:space="preserve"> </w:t>
      </w:r>
      <w:r w:rsidR="00DD6DE1" w:rsidRPr="00BA493D">
        <w:rPr>
          <w:rFonts w:ascii="Arial" w:hAnsi="Arial" w:cs="Arial"/>
        </w:rPr>
        <w:t xml:space="preserve">Her </w:t>
      </w:r>
      <w:r w:rsidR="00F21BA4" w:rsidRPr="00BA493D">
        <w:rPr>
          <w:rFonts w:ascii="Arial" w:hAnsi="Arial" w:cs="Arial"/>
        </w:rPr>
        <w:t xml:space="preserve">statement </w:t>
      </w:r>
      <w:r w:rsidR="00DD6DE1" w:rsidRPr="00BA493D">
        <w:rPr>
          <w:rFonts w:ascii="Arial" w:hAnsi="Arial" w:cs="Arial"/>
        </w:rPr>
        <w:t xml:space="preserve">that she is employed by the plaintiff </w:t>
      </w:r>
      <w:r w:rsidR="00F21BA4" w:rsidRPr="00BA493D">
        <w:rPr>
          <w:rFonts w:ascii="Arial" w:hAnsi="Arial" w:cs="Arial"/>
        </w:rPr>
        <w:t xml:space="preserve">is </w:t>
      </w:r>
      <w:r w:rsidR="0032478E" w:rsidRPr="00BA493D">
        <w:rPr>
          <w:rFonts w:ascii="Arial" w:hAnsi="Arial" w:cs="Arial"/>
        </w:rPr>
        <w:t xml:space="preserve">accordingly </w:t>
      </w:r>
      <w:r w:rsidR="00DD6DE1" w:rsidRPr="00BA493D">
        <w:rPr>
          <w:rFonts w:ascii="Arial" w:hAnsi="Arial" w:cs="Arial"/>
        </w:rPr>
        <w:t xml:space="preserve">confusing and </w:t>
      </w:r>
      <w:r w:rsidR="00F21BA4" w:rsidRPr="00BA493D">
        <w:rPr>
          <w:rFonts w:ascii="Arial" w:hAnsi="Arial" w:cs="Arial"/>
        </w:rPr>
        <w:t>concerning</w:t>
      </w:r>
      <w:r w:rsidR="002F52BE" w:rsidRPr="00BA493D">
        <w:rPr>
          <w:rFonts w:ascii="Arial" w:hAnsi="Arial" w:cs="Arial"/>
        </w:rPr>
        <w:t xml:space="preserve">. The significance of this </w:t>
      </w:r>
      <w:r w:rsidR="0049090A" w:rsidRPr="00BA493D">
        <w:rPr>
          <w:rFonts w:ascii="Arial" w:hAnsi="Arial" w:cs="Arial"/>
        </w:rPr>
        <w:t xml:space="preserve">statement </w:t>
      </w:r>
      <w:r w:rsidR="002F52BE" w:rsidRPr="00BA493D">
        <w:rPr>
          <w:rFonts w:ascii="Arial" w:hAnsi="Arial" w:cs="Arial"/>
        </w:rPr>
        <w:t xml:space="preserve">does not end there, because not only has she changed employer, she has </w:t>
      </w:r>
      <w:r w:rsidR="00C5316A" w:rsidRPr="00BA493D">
        <w:rPr>
          <w:rFonts w:ascii="Arial" w:hAnsi="Arial" w:cs="Arial"/>
        </w:rPr>
        <w:t xml:space="preserve">now also </w:t>
      </w:r>
      <w:r w:rsidR="002F52BE" w:rsidRPr="00BA493D">
        <w:rPr>
          <w:rFonts w:ascii="Arial" w:hAnsi="Arial" w:cs="Arial"/>
        </w:rPr>
        <w:t>changed her job</w:t>
      </w:r>
      <w:r w:rsidR="0049090A" w:rsidRPr="00BA493D">
        <w:rPr>
          <w:rFonts w:ascii="Arial" w:hAnsi="Arial" w:cs="Arial"/>
        </w:rPr>
        <w:t xml:space="preserve"> description</w:t>
      </w:r>
      <w:r w:rsidR="002F52BE" w:rsidRPr="00BA493D">
        <w:rPr>
          <w:rFonts w:ascii="Arial" w:hAnsi="Arial" w:cs="Arial"/>
        </w:rPr>
        <w:t>: she is no longer a legal adviser but is now a financial manager.</w:t>
      </w:r>
      <w:r w:rsidR="00567B16" w:rsidRPr="00BA493D">
        <w:rPr>
          <w:rFonts w:ascii="Arial" w:hAnsi="Arial" w:cs="Arial"/>
        </w:rPr>
        <w:t xml:space="preserve"> </w:t>
      </w:r>
      <w:r w:rsidR="0049090A" w:rsidRPr="00BA493D">
        <w:rPr>
          <w:rFonts w:ascii="Arial" w:hAnsi="Arial" w:cs="Arial"/>
        </w:rPr>
        <w:t>How this is at all possible is not explained. It ought to have been.</w:t>
      </w:r>
    </w:p>
    <w:p w14:paraId="6D5F099F" w14:textId="77777777" w:rsidR="00C5316A" w:rsidRDefault="00567B16" w:rsidP="00567B16">
      <w:pPr>
        <w:pStyle w:val="ListParagraph"/>
        <w:tabs>
          <w:tab w:val="left" w:pos="709"/>
        </w:tabs>
        <w:spacing w:line="360" w:lineRule="auto"/>
        <w:ind w:left="0"/>
        <w:jc w:val="both"/>
        <w:rPr>
          <w:rFonts w:ascii="Arial" w:hAnsi="Arial" w:cs="Arial"/>
        </w:rPr>
      </w:pPr>
      <w:r>
        <w:rPr>
          <w:rFonts w:ascii="Arial" w:hAnsi="Arial" w:cs="Arial"/>
        </w:rPr>
        <w:t xml:space="preserve"> </w:t>
      </w:r>
    </w:p>
    <w:p w14:paraId="72011BCF" w14:textId="227DDDC3" w:rsidR="00C5316A" w:rsidRPr="00BA493D" w:rsidRDefault="00BA493D" w:rsidP="00BA493D">
      <w:pPr>
        <w:tabs>
          <w:tab w:val="left" w:pos="709"/>
        </w:tabs>
        <w:spacing w:line="360" w:lineRule="auto"/>
        <w:jc w:val="both"/>
        <w:rPr>
          <w:rFonts w:ascii="Arial" w:hAnsi="Arial" w:cs="Arial"/>
        </w:rPr>
      </w:pPr>
      <w:r>
        <w:rPr>
          <w:rFonts w:ascii="Arial" w:hAnsi="Arial" w:cs="Arial"/>
        </w:rPr>
        <w:t>[13]</w:t>
      </w:r>
      <w:r>
        <w:rPr>
          <w:rFonts w:ascii="Arial" w:hAnsi="Arial" w:cs="Arial"/>
        </w:rPr>
        <w:tab/>
      </w:r>
      <w:r w:rsidR="008B0F7B" w:rsidRPr="00BA493D">
        <w:rPr>
          <w:rFonts w:ascii="Arial" w:hAnsi="Arial" w:cs="Arial"/>
        </w:rPr>
        <w:t xml:space="preserve">The two varying statements as to whom </w:t>
      </w:r>
      <w:r w:rsidR="0059284A" w:rsidRPr="00BA493D">
        <w:rPr>
          <w:rFonts w:ascii="Arial" w:hAnsi="Arial" w:cs="Arial"/>
        </w:rPr>
        <w:t>Ms Steyn</w:t>
      </w:r>
      <w:r w:rsidR="008B0F7B" w:rsidRPr="00BA493D">
        <w:rPr>
          <w:rFonts w:ascii="Arial" w:hAnsi="Arial" w:cs="Arial"/>
        </w:rPr>
        <w:t xml:space="preserve"> works for creates uncertainty about who her employer is and in what capacity she is employed. This is why I stated earlier </w:t>
      </w:r>
      <w:r w:rsidR="00C5316A" w:rsidRPr="00BA493D">
        <w:rPr>
          <w:rFonts w:ascii="Arial" w:hAnsi="Arial" w:cs="Arial"/>
        </w:rPr>
        <w:t xml:space="preserve">that I am not able to say by whom Ms Steyn is employed and what she </w:t>
      </w:r>
      <w:proofErr w:type="gramStart"/>
      <w:r w:rsidR="0049090A" w:rsidRPr="00BA493D">
        <w:rPr>
          <w:rFonts w:ascii="Arial" w:hAnsi="Arial" w:cs="Arial"/>
        </w:rPr>
        <w:t xml:space="preserve">actually </w:t>
      </w:r>
      <w:r w:rsidR="00C5316A" w:rsidRPr="00BA493D">
        <w:rPr>
          <w:rFonts w:ascii="Arial" w:hAnsi="Arial" w:cs="Arial"/>
        </w:rPr>
        <w:t>does</w:t>
      </w:r>
      <w:proofErr w:type="gramEnd"/>
      <w:r w:rsidR="00C5316A" w:rsidRPr="00BA493D">
        <w:rPr>
          <w:rFonts w:ascii="Arial" w:hAnsi="Arial" w:cs="Arial"/>
        </w:rPr>
        <w:t xml:space="preserve">. Her ability to swear positively to the facts </w:t>
      </w:r>
      <w:r w:rsidR="00347B2A" w:rsidRPr="00BA493D">
        <w:rPr>
          <w:rFonts w:ascii="Arial" w:hAnsi="Arial" w:cs="Arial"/>
        </w:rPr>
        <w:t xml:space="preserve">is </w:t>
      </w:r>
      <w:r w:rsidR="00AE0BA0" w:rsidRPr="00BA493D">
        <w:rPr>
          <w:rFonts w:ascii="Arial" w:hAnsi="Arial" w:cs="Arial"/>
        </w:rPr>
        <w:t xml:space="preserve">accordingly brought directly into question. </w:t>
      </w:r>
      <w:r w:rsidR="0047798A" w:rsidRPr="00BA493D">
        <w:rPr>
          <w:rFonts w:ascii="Arial" w:hAnsi="Arial" w:cs="Arial"/>
        </w:rPr>
        <w:t>I asked M</w:t>
      </w:r>
      <w:r w:rsidR="004C5ABE" w:rsidRPr="00BA493D">
        <w:rPr>
          <w:rFonts w:ascii="Arial" w:hAnsi="Arial" w:cs="Arial"/>
        </w:rPr>
        <w:t>s Gouws</w:t>
      </w:r>
      <w:r w:rsidR="0047798A" w:rsidRPr="00BA493D">
        <w:rPr>
          <w:rFonts w:ascii="Arial" w:hAnsi="Arial" w:cs="Arial"/>
        </w:rPr>
        <w:t>, who appear</w:t>
      </w:r>
      <w:r w:rsidR="005E50B3" w:rsidRPr="00BA493D">
        <w:rPr>
          <w:rFonts w:ascii="Arial" w:hAnsi="Arial" w:cs="Arial"/>
        </w:rPr>
        <w:t>ed</w:t>
      </w:r>
      <w:r w:rsidR="0047798A" w:rsidRPr="00BA493D">
        <w:rPr>
          <w:rFonts w:ascii="Arial" w:hAnsi="Arial" w:cs="Arial"/>
        </w:rPr>
        <w:t xml:space="preserve"> for the plaintiff this morning</w:t>
      </w:r>
      <w:r w:rsidR="00AE0BA0" w:rsidRPr="00BA493D">
        <w:rPr>
          <w:rFonts w:ascii="Arial" w:hAnsi="Arial" w:cs="Arial"/>
        </w:rPr>
        <w:t>,</w:t>
      </w:r>
      <w:r w:rsidR="0047798A" w:rsidRPr="00BA493D">
        <w:rPr>
          <w:rFonts w:ascii="Arial" w:hAnsi="Arial" w:cs="Arial"/>
        </w:rPr>
        <w:t xml:space="preserve"> to address me on the </w:t>
      </w:r>
      <w:r w:rsidR="008B0F7B" w:rsidRPr="00BA493D">
        <w:rPr>
          <w:rFonts w:ascii="Arial" w:hAnsi="Arial" w:cs="Arial"/>
        </w:rPr>
        <w:t>approach I should take to these two conflicting statements and how I should regard them</w:t>
      </w:r>
      <w:r w:rsidR="004C5ABE" w:rsidRPr="00BA493D">
        <w:rPr>
          <w:rFonts w:ascii="Arial" w:hAnsi="Arial" w:cs="Arial"/>
        </w:rPr>
        <w:t>. Sh</w:t>
      </w:r>
      <w:r w:rsidR="0047798A" w:rsidRPr="00BA493D">
        <w:rPr>
          <w:rFonts w:ascii="Arial" w:hAnsi="Arial" w:cs="Arial"/>
        </w:rPr>
        <w:t xml:space="preserve">e </w:t>
      </w:r>
      <w:r w:rsidR="00475AF7" w:rsidRPr="00BA493D">
        <w:rPr>
          <w:rFonts w:ascii="Arial" w:hAnsi="Arial" w:cs="Arial"/>
        </w:rPr>
        <w:t>very correctly indicated in my view that there was a contradiction in Ms Steyn’s affidavit.</w:t>
      </w:r>
    </w:p>
    <w:p w14:paraId="2F94C890" w14:textId="77777777" w:rsidR="00AB4972" w:rsidRPr="00AB4972" w:rsidRDefault="00AB4972" w:rsidP="00475AF7">
      <w:pPr>
        <w:pStyle w:val="ListParagraph"/>
        <w:spacing w:line="360" w:lineRule="auto"/>
        <w:rPr>
          <w:rFonts w:ascii="Arial" w:hAnsi="Arial" w:cs="Arial"/>
        </w:rPr>
      </w:pPr>
    </w:p>
    <w:p w14:paraId="79DF1998" w14:textId="2A97166D" w:rsidR="004C5ABE" w:rsidRPr="00BA493D" w:rsidRDefault="00BA493D" w:rsidP="00BA493D">
      <w:pPr>
        <w:tabs>
          <w:tab w:val="left" w:pos="709"/>
        </w:tabs>
        <w:spacing w:line="360" w:lineRule="auto"/>
        <w:jc w:val="both"/>
        <w:rPr>
          <w:rFonts w:ascii="Arial" w:hAnsi="Arial" w:cs="Arial"/>
          <w:sz w:val="22"/>
          <w:szCs w:val="22"/>
        </w:rPr>
      </w:pPr>
      <w:r w:rsidRPr="004C5ABE">
        <w:rPr>
          <w:rFonts w:ascii="Arial" w:hAnsi="Arial" w:cs="Arial"/>
          <w:szCs w:val="22"/>
        </w:rPr>
        <w:t>[14]</w:t>
      </w:r>
      <w:r w:rsidRPr="004C5ABE">
        <w:rPr>
          <w:rFonts w:ascii="Arial" w:hAnsi="Arial" w:cs="Arial"/>
          <w:szCs w:val="22"/>
        </w:rPr>
        <w:tab/>
      </w:r>
      <w:r w:rsidR="004C5ABE" w:rsidRPr="00BA493D">
        <w:rPr>
          <w:rFonts w:ascii="Arial" w:hAnsi="Arial" w:cs="Arial"/>
        </w:rPr>
        <w:t>In my view, th</w:t>
      </w:r>
      <w:r w:rsidR="00171687" w:rsidRPr="00BA493D">
        <w:rPr>
          <w:rFonts w:ascii="Arial" w:hAnsi="Arial" w:cs="Arial"/>
        </w:rPr>
        <w:t xml:space="preserve">at </w:t>
      </w:r>
      <w:r w:rsidR="00475AF7" w:rsidRPr="00BA493D">
        <w:rPr>
          <w:rFonts w:ascii="Arial" w:hAnsi="Arial" w:cs="Arial"/>
        </w:rPr>
        <w:t>contradiction</w:t>
      </w:r>
      <w:r w:rsidR="00171687" w:rsidRPr="00BA493D">
        <w:rPr>
          <w:rFonts w:ascii="Arial" w:hAnsi="Arial" w:cs="Arial"/>
        </w:rPr>
        <w:t xml:space="preserve"> renders the application </w:t>
      </w:r>
      <w:r w:rsidR="004C5ABE" w:rsidRPr="00BA493D">
        <w:rPr>
          <w:rFonts w:ascii="Arial" w:hAnsi="Arial" w:cs="Arial"/>
        </w:rPr>
        <w:t>defective</w:t>
      </w:r>
      <w:r w:rsidR="0049090A" w:rsidRPr="00BA493D">
        <w:rPr>
          <w:rFonts w:ascii="Arial" w:hAnsi="Arial" w:cs="Arial"/>
        </w:rPr>
        <w:t xml:space="preserve"> because of the uncertainty that it creates</w:t>
      </w:r>
      <w:r w:rsidR="004C5ABE" w:rsidRPr="00BA493D">
        <w:rPr>
          <w:rFonts w:ascii="Arial" w:hAnsi="Arial" w:cs="Arial"/>
        </w:rPr>
        <w:t xml:space="preserve">. A similar view was taken by Wallis J in </w:t>
      </w:r>
      <w:r w:rsidR="004C5ABE" w:rsidRPr="00BA493D">
        <w:rPr>
          <w:rFonts w:ascii="Arial" w:hAnsi="Arial" w:cs="Arial"/>
          <w:i/>
        </w:rPr>
        <w:t>Shackleton</w:t>
      </w:r>
      <w:r w:rsidR="004C5ABE" w:rsidRPr="00BA493D">
        <w:rPr>
          <w:rFonts w:ascii="Arial" w:hAnsi="Arial" w:cs="Arial"/>
        </w:rPr>
        <w:t xml:space="preserve">. In dealing with a situation where it was not clear against which defendant summary judgment was </w:t>
      </w:r>
      <w:r w:rsidR="008B0F7B" w:rsidRPr="00BA493D">
        <w:rPr>
          <w:rFonts w:ascii="Arial" w:hAnsi="Arial" w:cs="Arial"/>
        </w:rPr>
        <w:t xml:space="preserve">being </w:t>
      </w:r>
      <w:r w:rsidR="004C5ABE" w:rsidRPr="00BA493D">
        <w:rPr>
          <w:rFonts w:ascii="Arial" w:hAnsi="Arial" w:cs="Arial"/>
        </w:rPr>
        <w:t>sought, he stated:</w:t>
      </w:r>
    </w:p>
    <w:p w14:paraId="7EE5E1E3" w14:textId="77777777" w:rsidR="004C5ABE" w:rsidRDefault="004C5ABE" w:rsidP="004C5ABE">
      <w:pPr>
        <w:pStyle w:val="NormalWeb"/>
        <w:tabs>
          <w:tab w:val="left" w:pos="709"/>
        </w:tabs>
        <w:spacing w:before="0" w:beforeAutospacing="0" w:after="0" w:afterAutospacing="0" w:line="360" w:lineRule="auto"/>
        <w:jc w:val="both"/>
        <w:rPr>
          <w:rFonts w:ascii="Arial" w:hAnsi="Arial" w:cs="Arial"/>
          <w:color w:val="242121"/>
          <w:sz w:val="22"/>
          <w:szCs w:val="22"/>
        </w:rPr>
      </w:pPr>
      <w:r w:rsidRPr="004C5ABE">
        <w:rPr>
          <w:rFonts w:ascii="Arial" w:hAnsi="Arial" w:cs="Arial"/>
          <w:sz w:val="22"/>
          <w:szCs w:val="22"/>
        </w:rPr>
        <w:t>‘</w:t>
      </w:r>
      <w:proofErr w:type="gramStart"/>
      <w:r w:rsidRPr="004C5ABE">
        <w:rPr>
          <w:rFonts w:ascii="Arial" w:hAnsi="Arial" w:cs="Arial"/>
          <w:color w:val="242121"/>
          <w:sz w:val="22"/>
          <w:szCs w:val="22"/>
        </w:rPr>
        <w:t>Accordingly</w:t>
      </w:r>
      <w:proofErr w:type="gramEnd"/>
      <w:r w:rsidRPr="004C5ABE">
        <w:rPr>
          <w:rFonts w:ascii="Arial" w:hAnsi="Arial" w:cs="Arial"/>
          <w:color w:val="242121"/>
          <w:sz w:val="22"/>
          <w:szCs w:val="22"/>
        </w:rPr>
        <w:t xml:space="preserve"> where the applicant’s affidavit is confusing and does not make clear against whom judgment is being sought and on what basis, the application is defective and must fail.</w:t>
      </w:r>
      <w:r>
        <w:rPr>
          <w:rFonts w:ascii="Arial" w:hAnsi="Arial" w:cs="Arial"/>
          <w:color w:val="242121"/>
          <w:sz w:val="22"/>
          <w:szCs w:val="22"/>
        </w:rPr>
        <w:t>’</w:t>
      </w:r>
      <w:r>
        <w:rPr>
          <w:rStyle w:val="FootnoteReference"/>
          <w:rFonts w:ascii="Arial" w:hAnsi="Arial" w:cs="Arial"/>
          <w:color w:val="242121"/>
          <w:sz w:val="22"/>
          <w:szCs w:val="22"/>
        </w:rPr>
        <w:footnoteReference w:id="4"/>
      </w:r>
    </w:p>
    <w:p w14:paraId="5417C377" w14:textId="77777777" w:rsidR="004C5ABE" w:rsidRDefault="004C5ABE" w:rsidP="004C5ABE">
      <w:pPr>
        <w:pStyle w:val="NormalWeb"/>
        <w:tabs>
          <w:tab w:val="left" w:pos="709"/>
        </w:tabs>
        <w:spacing w:before="0" w:beforeAutospacing="0" w:after="0" w:afterAutospacing="0" w:line="360" w:lineRule="auto"/>
        <w:jc w:val="both"/>
        <w:rPr>
          <w:rFonts w:ascii="Arial" w:hAnsi="Arial" w:cs="Arial"/>
          <w:color w:val="242121"/>
        </w:rPr>
      </w:pPr>
      <w:r>
        <w:rPr>
          <w:rFonts w:ascii="Arial" w:hAnsi="Arial" w:cs="Arial"/>
          <w:color w:val="242121"/>
        </w:rPr>
        <w:t>That logic commends itself to me and in my view applies no less to a situation where there is confusion as to the position held by the deponent to the affidavit used in support of summary judgment</w:t>
      </w:r>
      <w:r w:rsidR="006F1EC7">
        <w:rPr>
          <w:rFonts w:ascii="Arial" w:hAnsi="Arial" w:cs="Arial"/>
          <w:color w:val="242121"/>
        </w:rPr>
        <w:t xml:space="preserve"> and the source of his or her knowledge about the matter</w:t>
      </w:r>
      <w:r>
        <w:rPr>
          <w:rFonts w:ascii="Arial" w:hAnsi="Arial" w:cs="Arial"/>
          <w:color w:val="242121"/>
        </w:rPr>
        <w:t>.</w:t>
      </w:r>
    </w:p>
    <w:p w14:paraId="2EB28BC4" w14:textId="38DC2238" w:rsidR="00AB4972" w:rsidRPr="00BA493D" w:rsidRDefault="00BA493D" w:rsidP="00BA493D">
      <w:pPr>
        <w:tabs>
          <w:tab w:val="left" w:pos="709"/>
        </w:tabs>
        <w:spacing w:line="360" w:lineRule="auto"/>
        <w:jc w:val="both"/>
        <w:rPr>
          <w:rFonts w:ascii="Arial" w:hAnsi="Arial" w:cs="Arial"/>
        </w:rPr>
      </w:pPr>
      <w:r w:rsidRPr="0049090A">
        <w:rPr>
          <w:rFonts w:ascii="Arial" w:hAnsi="Arial" w:cs="Arial"/>
        </w:rPr>
        <w:lastRenderedPageBreak/>
        <w:t>[15]</w:t>
      </w:r>
      <w:r w:rsidRPr="0049090A">
        <w:rPr>
          <w:rFonts w:ascii="Arial" w:hAnsi="Arial" w:cs="Arial"/>
        </w:rPr>
        <w:tab/>
      </w:r>
      <w:r w:rsidR="00AB4972" w:rsidRPr="00BA493D">
        <w:rPr>
          <w:rFonts w:asciiTheme="minorBidi" w:hAnsiTheme="minorBidi"/>
        </w:rPr>
        <w:t xml:space="preserve">Summary judgment is often characterised as being a drastic remedy because, if it is granted, it deprives a defendant of the opportunity to raise its defence in trial proceedings. However, as was stated by </w:t>
      </w:r>
      <w:proofErr w:type="spellStart"/>
      <w:r w:rsidR="00AB4972" w:rsidRPr="00BA493D">
        <w:rPr>
          <w:rFonts w:asciiTheme="minorBidi" w:hAnsiTheme="minorBidi"/>
        </w:rPr>
        <w:t>Navsa</w:t>
      </w:r>
      <w:proofErr w:type="spellEnd"/>
      <w:r w:rsidR="00AB4972" w:rsidRPr="00BA493D">
        <w:rPr>
          <w:rFonts w:asciiTheme="minorBidi" w:hAnsiTheme="minorBidi"/>
        </w:rPr>
        <w:t xml:space="preserve"> JA in </w:t>
      </w:r>
      <w:proofErr w:type="spellStart"/>
      <w:r w:rsidR="00AB4972" w:rsidRPr="00BA493D">
        <w:rPr>
          <w:rFonts w:ascii="Arial" w:hAnsi="Arial" w:cs="Arial"/>
          <w:i/>
          <w:iCs/>
          <w:color w:val="242121"/>
        </w:rPr>
        <w:t>Joob</w:t>
      </w:r>
      <w:proofErr w:type="spellEnd"/>
      <w:r w:rsidR="00AB4972" w:rsidRPr="00BA493D">
        <w:rPr>
          <w:rFonts w:ascii="Arial" w:hAnsi="Arial" w:cs="Arial"/>
          <w:i/>
          <w:iCs/>
          <w:color w:val="242121"/>
        </w:rPr>
        <w:t xml:space="preserve"> </w:t>
      </w:r>
      <w:proofErr w:type="spellStart"/>
      <w:r w:rsidR="00AB4972" w:rsidRPr="00BA493D">
        <w:rPr>
          <w:rFonts w:ascii="Arial" w:hAnsi="Arial" w:cs="Arial"/>
          <w:i/>
          <w:iCs/>
          <w:color w:val="242121"/>
        </w:rPr>
        <w:t>Joob</w:t>
      </w:r>
      <w:proofErr w:type="spellEnd"/>
      <w:r w:rsidR="00AB4972" w:rsidRPr="00BA493D">
        <w:rPr>
          <w:rFonts w:ascii="Arial" w:hAnsi="Arial" w:cs="Arial"/>
          <w:i/>
          <w:iCs/>
          <w:color w:val="242121"/>
        </w:rPr>
        <w:t xml:space="preserve"> Investments (Pty) Ltd v Stocks Mavundla Zek Joint Venture:</w:t>
      </w:r>
      <w:r w:rsidR="00AB4972" w:rsidRPr="0070067A">
        <w:rPr>
          <w:rStyle w:val="FootnoteReference"/>
          <w:rFonts w:ascii="Arial" w:hAnsi="Arial" w:cs="Arial"/>
          <w:color w:val="242121"/>
        </w:rPr>
        <w:footnoteReference w:id="5"/>
      </w:r>
      <w:r w:rsidR="00AB4972" w:rsidRPr="00BA493D">
        <w:rPr>
          <w:rFonts w:ascii="Arial" w:hAnsi="Arial" w:cs="Arial"/>
          <w:color w:val="242121"/>
        </w:rPr>
        <w:t xml:space="preserve"> </w:t>
      </w:r>
    </w:p>
    <w:p w14:paraId="12A8A863" w14:textId="77777777" w:rsidR="00AB4972" w:rsidRPr="00AB4972" w:rsidRDefault="00AB4972" w:rsidP="00AB4972">
      <w:pPr>
        <w:pStyle w:val="ListParagraph"/>
        <w:spacing w:line="360" w:lineRule="auto"/>
        <w:ind w:left="0"/>
        <w:jc w:val="both"/>
        <w:rPr>
          <w:rFonts w:asciiTheme="minorBidi" w:hAnsiTheme="minorBidi"/>
          <w:color w:val="242121"/>
          <w:sz w:val="22"/>
          <w:szCs w:val="22"/>
        </w:rPr>
      </w:pPr>
      <w:r w:rsidRPr="00AB4972">
        <w:rPr>
          <w:rFonts w:asciiTheme="minorBidi" w:hAnsiTheme="minorBidi"/>
          <w:color w:val="242121"/>
          <w:sz w:val="22"/>
          <w:szCs w:val="22"/>
        </w:rPr>
        <w:t>‘It was intended to prevent sham defences from defeating the rights of parties by delay, and at the same time causing great loss to plaintiffs who were endeavouring to enforce their rights.’</w:t>
      </w:r>
    </w:p>
    <w:p w14:paraId="6B508AB2" w14:textId="77777777" w:rsidR="00AB4972" w:rsidRPr="00C84BAC" w:rsidRDefault="0047798A" w:rsidP="00AB4972">
      <w:pPr>
        <w:pStyle w:val="ListParagraph"/>
        <w:spacing w:line="360" w:lineRule="auto"/>
        <w:ind w:left="0"/>
        <w:jc w:val="both"/>
        <w:rPr>
          <w:rFonts w:asciiTheme="minorBidi" w:hAnsiTheme="minorBidi"/>
        </w:rPr>
      </w:pPr>
      <w:r>
        <w:rPr>
          <w:rFonts w:asciiTheme="minorBidi" w:hAnsiTheme="minorBidi"/>
          <w:color w:val="242121"/>
        </w:rPr>
        <w:t>He</w:t>
      </w:r>
      <w:r w:rsidR="00AB4972">
        <w:rPr>
          <w:rFonts w:asciiTheme="minorBidi" w:hAnsiTheme="minorBidi"/>
          <w:color w:val="242121"/>
        </w:rPr>
        <w:t xml:space="preserve"> went on to conclude that:</w:t>
      </w:r>
    </w:p>
    <w:p w14:paraId="0BE5B95E" w14:textId="77777777" w:rsidR="00AB4972" w:rsidRDefault="00AB4972" w:rsidP="00AB4972">
      <w:pPr>
        <w:pStyle w:val="ListParagraph"/>
        <w:spacing w:line="360" w:lineRule="auto"/>
        <w:ind w:left="0"/>
        <w:jc w:val="both"/>
        <w:rPr>
          <w:rFonts w:asciiTheme="minorBidi" w:hAnsiTheme="minorBidi"/>
          <w:color w:val="242121"/>
          <w:sz w:val="22"/>
          <w:szCs w:val="22"/>
          <w:shd w:val="clear" w:color="auto" w:fill="FFFFFF"/>
        </w:rPr>
      </w:pPr>
      <w:r w:rsidRPr="00AB4972">
        <w:rPr>
          <w:rFonts w:asciiTheme="minorBidi" w:hAnsiTheme="minorBidi"/>
          <w:color w:val="242121"/>
          <w:sz w:val="22"/>
          <w:szCs w:val="22"/>
        </w:rPr>
        <w:t>‘</w:t>
      </w:r>
      <w:r w:rsidRPr="00AB4972">
        <w:rPr>
          <w:rFonts w:asciiTheme="minorBidi" w:hAnsiTheme="minorBidi"/>
          <w:color w:val="242121"/>
          <w:sz w:val="22"/>
          <w:szCs w:val="22"/>
          <w:shd w:val="clear" w:color="auto" w:fill="FFFFFF"/>
        </w:rPr>
        <w:t>Having regard to its purpose and its proper application, summary judgment proceedings only hold terrors and are “drastic” for a defendant who has no defence.’</w:t>
      </w:r>
      <w:r w:rsidRPr="00AB4972">
        <w:rPr>
          <w:rStyle w:val="FootnoteReference"/>
          <w:rFonts w:asciiTheme="minorBidi" w:hAnsiTheme="minorBidi"/>
          <w:color w:val="242121"/>
          <w:sz w:val="22"/>
          <w:szCs w:val="22"/>
          <w:shd w:val="clear" w:color="auto" w:fill="FFFFFF"/>
        </w:rPr>
        <w:footnoteReference w:id="6"/>
      </w:r>
    </w:p>
    <w:p w14:paraId="0704F171" w14:textId="77777777" w:rsidR="00AB4972" w:rsidRPr="00AB4972" w:rsidRDefault="00AB4972" w:rsidP="00AB4972">
      <w:pPr>
        <w:pStyle w:val="ListParagraph"/>
        <w:spacing w:line="360" w:lineRule="auto"/>
        <w:ind w:left="0"/>
        <w:jc w:val="both"/>
        <w:rPr>
          <w:rFonts w:asciiTheme="minorBidi" w:hAnsiTheme="minorBidi"/>
          <w:color w:val="242121"/>
          <w:shd w:val="clear" w:color="auto" w:fill="FFFFFF"/>
        </w:rPr>
      </w:pPr>
    </w:p>
    <w:p w14:paraId="63AF288E" w14:textId="1BA80349" w:rsidR="00DB240B" w:rsidRPr="00BA493D" w:rsidRDefault="00BA493D" w:rsidP="00BA493D">
      <w:pPr>
        <w:tabs>
          <w:tab w:val="left" w:pos="709"/>
        </w:tabs>
        <w:spacing w:line="360" w:lineRule="auto"/>
        <w:jc w:val="both"/>
        <w:rPr>
          <w:rFonts w:ascii="Arial" w:hAnsi="Arial" w:cs="Arial"/>
        </w:rPr>
      </w:pPr>
      <w:r w:rsidRPr="00AB4972">
        <w:rPr>
          <w:rFonts w:ascii="Arial" w:hAnsi="Arial" w:cs="Arial"/>
        </w:rPr>
        <w:t>[16]</w:t>
      </w:r>
      <w:r w:rsidRPr="00AB4972">
        <w:rPr>
          <w:rFonts w:ascii="Arial" w:hAnsi="Arial" w:cs="Arial"/>
        </w:rPr>
        <w:tab/>
      </w:r>
      <w:r w:rsidR="008B0F7B" w:rsidRPr="00BA493D">
        <w:rPr>
          <w:rFonts w:ascii="ArialMT" w:hAnsi="ArialMT"/>
        </w:rPr>
        <w:t>In my view</w:t>
      </w:r>
      <w:r w:rsidR="0047798A" w:rsidRPr="00BA493D">
        <w:rPr>
          <w:rFonts w:ascii="ArialMT" w:hAnsi="ArialMT"/>
        </w:rPr>
        <w:t>, f</w:t>
      </w:r>
      <w:r w:rsidR="009930DC" w:rsidRPr="00BA493D">
        <w:rPr>
          <w:rFonts w:ascii="ArialMT" w:hAnsi="ArialMT"/>
        </w:rPr>
        <w:t xml:space="preserve">or </w:t>
      </w:r>
      <w:r w:rsidR="00AB4972" w:rsidRPr="00BA493D">
        <w:rPr>
          <w:rFonts w:ascii="ArialMT" w:hAnsi="ArialMT"/>
        </w:rPr>
        <w:t>summary judgment</w:t>
      </w:r>
      <w:r w:rsidR="009930DC" w:rsidRPr="00BA493D">
        <w:rPr>
          <w:rFonts w:ascii="ArialMT" w:hAnsi="ArialMT"/>
        </w:rPr>
        <w:t xml:space="preserve"> to be granted, there must be </w:t>
      </w:r>
      <w:r w:rsidR="00DD6DE1" w:rsidRPr="00BA493D">
        <w:rPr>
          <w:rFonts w:ascii="ArialMT" w:hAnsi="ArialMT"/>
        </w:rPr>
        <w:t xml:space="preserve">strict compliance with the prerequisites </w:t>
      </w:r>
      <w:r w:rsidR="00AE0BA0" w:rsidRPr="00BA493D">
        <w:rPr>
          <w:rFonts w:ascii="ArialMT" w:hAnsi="ArialMT"/>
        </w:rPr>
        <w:t>of</w:t>
      </w:r>
      <w:r w:rsidR="00DD6DE1" w:rsidRPr="00BA493D">
        <w:rPr>
          <w:rFonts w:ascii="ArialMT" w:hAnsi="ArialMT"/>
        </w:rPr>
        <w:t xml:space="preserve"> Rule 32 (2) (b).</w:t>
      </w:r>
      <w:r w:rsidR="004A04E4">
        <w:rPr>
          <w:rStyle w:val="FootnoteReference"/>
          <w:rFonts w:ascii="ArialMT" w:hAnsi="ArialMT"/>
        </w:rPr>
        <w:footnoteReference w:id="7"/>
      </w:r>
      <w:r w:rsidR="00DB240B" w:rsidRPr="00BA493D">
        <w:rPr>
          <w:rFonts w:ascii="ArialMT" w:hAnsi="ArialMT"/>
        </w:rPr>
        <w:t xml:space="preserve"> In </w:t>
      </w:r>
      <w:r w:rsidR="00DB240B" w:rsidRPr="00BA493D">
        <w:rPr>
          <w:rFonts w:ascii="ArialMT" w:hAnsi="ArialMT"/>
          <w:i/>
        </w:rPr>
        <w:t>Maharaj</w:t>
      </w:r>
      <w:r w:rsidR="002F704B" w:rsidRPr="00BA493D">
        <w:rPr>
          <w:rFonts w:ascii="ArialMT" w:hAnsi="ArialMT"/>
          <w:i/>
        </w:rPr>
        <w:t xml:space="preserve"> v Barclay’s Bank Ltd</w:t>
      </w:r>
      <w:r w:rsidR="00DB240B" w:rsidRPr="00BA493D">
        <w:rPr>
          <w:rFonts w:ascii="ArialMT" w:hAnsi="ArialMT"/>
        </w:rPr>
        <w:t>,</w:t>
      </w:r>
      <w:r w:rsidR="002F704B">
        <w:rPr>
          <w:rStyle w:val="FootnoteReference"/>
          <w:rFonts w:ascii="ArialMT" w:hAnsi="ArialMT"/>
        </w:rPr>
        <w:footnoteReference w:id="8"/>
      </w:r>
      <w:r w:rsidR="00DB240B" w:rsidRPr="00BA493D">
        <w:rPr>
          <w:rFonts w:ascii="ArialMT" w:hAnsi="ArialMT"/>
        </w:rPr>
        <w:t xml:space="preserve"> Corbett JA stated that:</w:t>
      </w:r>
    </w:p>
    <w:p w14:paraId="51B3CBBE" w14:textId="77777777" w:rsidR="00DB240B" w:rsidRPr="00DB240B" w:rsidRDefault="00DB240B" w:rsidP="00DB240B">
      <w:pPr>
        <w:shd w:val="clear" w:color="auto" w:fill="FFFFFF"/>
        <w:tabs>
          <w:tab w:val="left" w:pos="709"/>
        </w:tabs>
        <w:spacing w:line="360" w:lineRule="auto"/>
        <w:jc w:val="both"/>
        <w:rPr>
          <w:rFonts w:ascii="Arial" w:hAnsi="Arial" w:cs="Arial"/>
          <w:sz w:val="22"/>
          <w:szCs w:val="22"/>
        </w:rPr>
      </w:pPr>
      <w:r w:rsidRPr="00DB240B">
        <w:rPr>
          <w:rFonts w:ascii="Arial" w:hAnsi="Arial" w:cs="Arial"/>
          <w:sz w:val="22"/>
          <w:szCs w:val="22"/>
        </w:rPr>
        <w:t>‘… it is important in summary judgment applications under Rule 32 that, in substance, the plaintiff should do what is required of him by the Rule.’</w:t>
      </w:r>
      <w:r>
        <w:rPr>
          <w:rStyle w:val="FootnoteReference"/>
          <w:rFonts w:ascii="Arial" w:hAnsi="Arial" w:cs="Arial"/>
          <w:sz w:val="22"/>
          <w:szCs w:val="22"/>
        </w:rPr>
        <w:footnoteReference w:id="9"/>
      </w:r>
    </w:p>
    <w:p w14:paraId="799C1109" w14:textId="77777777" w:rsidR="0059284A" w:rsidRDefault="0059284A" w:rsidP="004C5ABE">
      <w:pPr>
        <w:shd w:val="clear" w:color="auto" w:fill="FFFFFF"/>
        <w:tabs>
          <w:tab w:val="left" w:pos="709"/>
        </w:tabs>
        <w:spacing w:line="360" w:lineRule="auto"/>
        <w:jc w:val="both"/>
        <w:rPr>
          <w:rFonts w:ascii="ArialMT" w:hAnsi="ArialMT"/>
        </w:rPr>
      </w:pPr>
      <w:r>
        <w:rPr>
          <w:rFonts w:ascii="ArialMT" w:hAnsi="ArialMT"/>
        </w:rPr>
        <w:t xml:space="preserve">There should be no uncertainty over the status of the person deposing to the affidavit used in support of the judgment sought. </w:t>
      </w:r>
    </w:p>
    <w:p w14:paraId="73467E60" w14:textId="77777777" w:rsidR="0049090A" w:rsidRPr="0049090A" w:rsidRDefault="0049090A" w:rsidP="0049090A">
      <w:pPr>
        <w:pStyle w:val="ListParagraph"/>
        <w:tabs>
          <w:tab w:val="left" w:pos="709"/>
        </w:tabs>
        <w:spacing w:line="360" w:lineRule="auto"/>
        <w:ind w:left="0"/>
        <w:jc w:val="both"/>
        <w:rPr>
          <w:rFonts w:ascii="Arial" w:hAnsi="Arial" w:cs="Arial"/>
        </w:rPr>
      </w:pPr>
    </w:p>
    <w:p w14:paraId="726B2FAB" w14:textId="5C262776" w:rsidR="004B626C" w:rsidRPr="00BA493D" w:rsidRDefault="00BA493D" w:rsidP="00BA493D">
      <w:pPr>
        <w:tabs>
          <w:tab w:val="left" w:pos="709"/>
        </w:tabs>
        <w:spacing w:line="360" w:lineRule="auto"/>
        <w:jc w:val="both"/>
        <w:rPr>
          <w:rFonts w:ascii="Arial" w:hAnsi="Arial" w:cs="Arial"/>
        </w:rPr>
      </w:pPr>
      <w:r>
        <w:rPr>
          <w:rFonts w:ascii="Arial" w:hAnsi="Arial" w:cs="Arial"/>
        </w:rPr>
        <w:t>[17]</w:t>
      </w:r>
      <w:r>
        <w:rPr>
          <w:rFonts w:ascii="Arial" w:hAnsi="Arial" w:cs="Arial"/>
        </w:rPr>
        <w:tab/>
      </w:r>
      <w:r w:rsidR="002F704B" w:rsidRPr="00BA493D">
        <w:rPr>
          <w:rFonts w:ascii="ArialMT" w:hAnsi="ArialMT"/>
        </w:rPr>
        <w:t xml:space="preserve">It may well turn out at the end of the day that the defendants have no defence to the plaintiff’s action. </w:t>
      </w:r>
      <w:r w:rsidR="00AE0BA0" w:rsidRPr="00BA493D">
        <w:rPr>
          <w:rFonts w:ascii="ArialMT" w:hAnsi="ArialMT"/>
        </w:rPr>
        <w:t xml:space="preserve">They may have raised a sham defence </w:t>
      </w:r>
      <w:r w:rsidR="004B626C" w:rsidRPr="00BA493D">
        <w:rPr>
          <w:rFonts w:ascii="ArialMT" w:hAnsi="ArialMT"/>
        </w:rPr>
        <w:t xml:space="preserve">that was </w:t>
      </w:r>
      <w:r w:rsidR="00AE0BA0" w:rsidRPr="00BA493D">
        <w:rPr>
          <w:rFonts w:ascii="ArialMT" w:hAnsi="ArialMT"/>
        </w:rPr>
        <w:t xml:space="preserve">contemplated by </w:t>
      </w:r>
      <w:proofErr w:type="spellStart"/>
      <w:r w:rsidR="00AE0BA0" w:rsidRPr="00BA493D">
        <w:rPr>
          <w:rFonts w:ascii="ArialMT" w:hAnsi="ArialMT"/>
        </w:rPr>
        <w:t>Navsa</w:t>
      </w:r>
      <w:proofErr w:type="spellEnd"/>
      <w:r w:rsidR="00AE0BA0" w:rsidRPr="00BA493D">
        <w:rPr>
          <w:rFonts w:ascii="ArialMT" w:hAnsi="ArialMT"/>
        </w:rPr>
        <w:t xml:space="preserve"> JA</w:t>
      </w:r>
      <w:r w:rsidR="001E49AC" w:rsidRPr="00BA493D">
        <w:rPr>
          <w:rFonts w:ascii="ArialMT" w:hAnsi="ArialMT"/>
        </w:rPr>
        <w:t xml:space="preserve"> in </w:t>
      </w:r>
      <w:proofErr w:type="spellStart"/>
      <w:r w:rsidR="001E49AC" w:rsidRPr="00BA493D">
        <w:rPr>
          <w:rFonts w:ascii="ArialMT" w:hAnsi="ArialMT"/>
          <w:i/>
          <w:iCs/>
        </w:rPr>
        <w:t>Joob</w:t>
      </w:r>
      <w:proofErr w:type="spellEnd"/>
      <w:r w:rsidR="001E49AC" w:rsidRPr="00BA493D">
        <w:rPr>
          <w:rFonts w:ascii="ArialMT" w:hAnsi="ArialMT"/>
          <w:i/>
          <w:iCs/>
        </w:rPr>
        <w:t xml:space="preserve"> </w:t>
      </w:r>
      <w:proofErr w:type="spellStart"/>
      <w:r w:rsidR="001E49AC" w:rsidRPr="00BA493D">
        <w:rPr>
          <w:rFonts w:ascii="ArialMT" w:hAnsi="ArialMT"/>
          <w:i/>
          <w:iCs/>
        </w:rPr>
        <w:t>Joob</w:t>
      </w:r>
      <w:proofErr w:type="spellEnd"/>
      <w:r w:rsidR="00AE0BA0" w:rsidRPr="00BA493D">
        <w:rPr>
          <w:rFonts w:ascii="ArialMT" w:hAnsi="ArialMT"/>
        </w:rPr>
        <w:t xml:space="preserve">. But that cannot be </w:t>
      </w:r>
      <w:r w:rsidR="0047798A" w:rsidRPr="00BA493D">
        <w:rPr>
          <w:rFonts w:ascii="ArialMT" w:hAnsi="ArialMT"/>
        </w:rPr>
        <w:t>determined</w:t>
      </w:r>
      <w:r w:rsidR="00AE0BA0" w:rsidRPr="00BA493D">
        <w:rPr>
          <w:rFonts w:ascii="ArialMT" w:hAnsi="ArialMT"/>
        </w:rPr>
        <w:t xml:space="preserve"> at this stage because of the inadequacies in the plaintiff’s application.</w:t>
      </w:r>
      <w:r w:rsidR="0047798A" w:rsidRPr="00BA493D">
        <w:rPr>
          <w:rFonts w:ascii="ArialMT" w:hAnsi="ArialMT"/>
        </w:rPr>
        <w:t xml:space="preserve"> </w:t>
      </w:r>
      <w:r w:rsidR="00AE0BA0" w:rsidRPr="00BA493D">
        <w:rPr>
          <w:rFonts w:ascii="ArialMT" w:hAnsi="ArialMT"/>
        </w:rPr>
        <w:t xml:space="preserve">Ms Steyn’s ability to swear positively to the facts is </w:t>
      </w:r>
      <w:r w:rsidR="00AE0BA0" w:rsidRPr="00BA493D">
        <w:rPr>
          <w:rFonts w:ascii="Arial" w:hAnsi="Arial" w:cs="Arial"/>
        </w:rPr>
        <w:t xml:space="preserve">rendered non-existent when she cannot even </w:t>
      </w:r>
      <w:r w:rsidR="005E50B3" w:rsidRPr="00BA493D">
        <w:rPr>
          <w:rFonts w:ascii="Arial" w:hAnsi="Arial" w:cs="Arial"/>
        </w:rPr>
        <w:t xml:space="preserve">clearly </w:t>
      </w:r>
      <w:r w:rsidR="00AE0BA0" w:rsidRPr="00BA493D">
        <w:rPr>
          <w:rFonts w:ascii="Arial" w:hAnsi="Arial" w:cs="Arial"/>
        </w:rPr>
        <w:t xml:space="preserve">explain by whom she is employed and what her duties are. </w:t>
      </w:r>
      <w:r w:rsidR="004B626C" w:rsidRPr="00BA493D">
        <w:rPr>
          <w:rFonts w:ascii="Arial" w:hAnsi="Arial" w:cs="Arial"/>
        </w:rPr>
        <w:t xml:space="preserve">In </w:t>
      </w:r>
      <w:r w:rsidR="004B626C" w:rsidRPr="00BA493D">
        <w:rPr>
          <w:rFonts w:ascii="Arial" w:hAnsi="Arial" w:cs="Arial"/>
          <w:i/>
          <w:iCs/>
        </w:rPr>
        <w:t>FirstRand Bank Limited v Beyer</w:t>
      </w:r>
      <w:r w:rsidR="004B626C" w:rsidRPr="00BA493D">
        <w:rPr>
          <w:rFonts w:ascii="Arial" w:hAnsi="Arial" w:cs="Arial"/>
        </w:rPr>
        <w:t>,</w:t>
      </w:r>
      <w:r w:rsidR="004B626C">
        <w:rPr>
          <w:rStyle w:val="FootnoteReference"/>
          <w:rFonts w:ascii="Arial" w:hAnsi="Arial" w:cs="Arial"/>
        </w:rPr>
        <w:footnoteReference w:id="10"/>
      </w:r>
      <w:r w:rsidR="004B626C" w:rsidRPr="00BA493D">
        <w:rPr>
          <w:rFonts w:ascii="Arial" w:hAnsi="Arial" w:cs="Arial"/>
        </w:rPr>
        <w:t xml:space="preserve"> </w:t>
      </w:r>
      <w:proofErr w:type="spellStart"/>
      <w:r w:rsidR="004B626C" w:rsidRPr="00BA493D">
        <w:rPr>
          <w:rFonts w:ascii="Arial" w:hAnsi="Arial" w:cs="Arial"/>
        </w:rPr>
        <w:t>Ebersohn</w:t>
      </w:r>
      <w:proofErr w:type="spellEnd"/>
      <w:r w:rsidR="004B626C" w:rsidRPr="00BA493D">
        <w:rPr>
          <w:rFonts w:ascii="Arial" w:hAnsi="Arial" w:cs="Arial"/>
        </w:rPr>
        <w:t xml:space="preserve"> J made the following observation:</w:t>
      </w:r>
    </w:p>
    <w:p w14:paraId="1510AAA2" w14:textId="77777777" w:rsidR="004B626C" w:rsidRDefault="004B626C" w:rsidP="004B626C">
      <w:pPr>
        <w:pStyle w:val="ListParagraph"/>
        <w:tabs>
          <w:tab w:val="left" w:pos="709"/>
        </w:tabs>
        <w:spacing w:line="360" w:lineRule="auto"/>
        <w:ind w:left="0"/>
        <w:jc w:val="both"/>
        <w:rPr>
          <w:rFonts w:ascii="Arial" w:hAnsi="Arial" w:cs="Arial"/>
          <w:sz w:val="22"/>
          <w:szCs w:val="22"/>
        </w:rPr>
      </w:pPr>
      <w:r w:rsidRPr="001B50BD">
        <w:rPr>
          <w:rFonts w:ascii="Arial" w:hAnsi="Arial" w:cs="Arial"/>
          <w:sz w:val="22"/>
          <w:szCs w:val="22"/>
        </w:rPr>
        <w:t>‘An analysis and consideration of rule 32(2) clearly show the court must, from the facts set out in the affidavit itself, before it can grant a summary judgement, be able to make a factual finding that the person who deposed the affidavit was able to swear positively to the facts alleged in the summons and annexures thereto and be able to verify the c</w:t>
      </w:r>
      <w:r w:rsidR="001B50BD" w:rsidRPr="001B50BD">
        <w:rPr>
          <w:rFonts w:ascii="Arial" w:hAnsi="Arial" w:cs="Arial"/>
          <w:sz w:val="22"/>
          <w:szCs w:val="22"/>
        </w:rPr>
        <w:t>ause</w:t>
      </w:r>
      <w:r w:rsidRPr="001B50BD">
        <w:rPr>
          <w:rFonts w:ascii="Arial" w:hAnsi="Arial" w:cs="Arial"/>
          <w:sz w:val="22"/>
          <w:szCs w:val="22"/>
        </w:rPr>
        <w:t xml:space="preserve"> of action and the amount claimed, if any, and </w:t>
      </w:r>
      <w:r w:rsidR="001B50BD" w:rsidRPr="001B50BD">
        <w:rPr>
          <w:rFonts w:ascii="Arial" w:hAnsi="Arial" w:cs="Arial"/>
          <w:sz w:val="22"/>
          <w:szCs w:val="22"/>
        </w:rPr>
        <w:t>b</w:t>
      </w:r>
      <w:r w:rsidRPr="001B50BD">
        <w:rPr>
          <w:rFonts w:ascii="Arial" w:hAnsi="Arial" w:cs="Arial"/>
          <w:sz w:val="22"/>
          <w:szCs w:val="22"/>
        </w:rPr>
        <w:t xml:space="preserve">e able to form the opinion that there was no bona fide defence </w:t>
      </w:r>
      <w:r w:rsidRPr="001B50BD">
        <w:rPr>
          <w:rFonts w:ascii="Arial" w:hAnsi="Arial" w:cs="Arial"/>
          <w:sz w:val="22"/>
          <w:szCs w:val="22"/>
        </w:rPr>
        <w:lastRenderedPageBreak/>
        <w:t xml:space="preserve">available to the defendant, and that the notice of intention to defend was given solely for the purpose of </w:t>
      </w:r>
      <w:r w:rsidR="001B50BD" w:rsidRPr="001B50BD">
        <w:rPr>
          <w:rFonts w:ascii="Arial" w:hAnsi="Arial" w:cs="Arial"/>
          <w:sz w:val="22"/>
          <w:szCs w:val="22"/>
        </w:rPr>
        <w:t>delay</w:t>
      </w:r>
      <w:r w:rsidRPr="001B50BD">
        <w:rPr>
          <w:rFonts w:ascii="Arial" w:hAnsi="Arial" w:cs="Arial"/>
          <w:sz w:val="22"/>
          <w:szCs w:val="22"/>
        </w:rPr>
        <w:t>.</w:t>
      </w:r>
      <w:r w:rsidR="001B50BD" w:rsidRPr="001B50BD">
        <w:rPr>
          <w:rFonts w:ascii="Arial" w:hAnsi="Arial" w:cs="Arial"/>
          <w:sz w:val="22"/>
          <w:szCs w:val="22"/>
        </w:rPr>
        <w:t>’</w:t>
      </w:r>
    </w:p>
    <w:p w14:paraId="3B6ED7E7" w14:textId="77777777" w:rsidR="005E50B3" w:rsidRPr="005E50B3" w:rsidRDefault="005E50B3" w:rsidP="004B626C">
      <w:pPr>
        <w:pStyle w:val="ListParagraph"/>
        <w:tabs>
          <w:tab w:val="left" w:pos="709"/>
        </w:tabs>
        <w:spacing w:line="360" w:lineRule="auto"/>
        <w:ind w:left="0"/>
        <w:jc w:val="both"/>
        <w:rPr>
          <w:rFonts w:ascii="Arial" w:hAnsi="Arial" w:cs="Arial"/>
        </w:rPr>
      </w:pPr>
    </w:p>
    <w:p w14:paraId="265D8499" w14:textId="455C15EF" w:rsidR="001B50BD" w:rsidRPr="00BA493D" w:rsidRDefault="00BA493D" w:rsidP="00BA493D">
      <w:pPr>
        <w:tabs>
          <w:tab w:val="left" w:pos="709"/>
        </w:tabs>
        <w:spacing w:line="360" w:lineRule="auto"/>
        <w:jc w:val="both"/>
        <w:rPr>
          <w:rFonts w:ascii="Arial" w:hAnsi="Arial" w:cs="Arial"/>
        </w:rPr>
      </w:pPr>
      <w:r w:rsidRPr="0049090A">
        <w:rPr>
          <w:rFonts w:ascii="Arial" w:hAnsi="Arial" w:cs="Arial"/>
        </w:rPr>
        <w:t>[18]</w:t>
      </w:r>
      <w:r w:rsidRPr="0049090A">
        <w:rPr>
          <w:rFonts w:ascii="Arial" w:hAnsi="Arial" w:cs="Arial"/>
        </w:rPr>
        <w:tab/>
      </w:r>
      <w:r w:rsidR="001B50BD" w:rsidRPr="00BA493D">
        <w:rPr>
          <w:rFonts w:ascii="ArialMT" w:hAnsi="ArialMT"/>
        </w:rPr>
        <w:t>I am generally in agreement with that statement save that there can be no need to consider a defence raised by a defendant if the summary judgment application is itself defective. For as</w:t>
      </w:r>
      <w:r w:rsidR="001B50BD" w:rsidRPr="00BA493D">
        <w:rPr>
          <w:rFonts w:ascii="Arial" w:hAnsi="Arial" w:cs="Arial"/>
        </w:rPr>
        <w:t xml:space="preserve"> Wallis J further stated in </w:t>
      </w:r>
      <w:r w:rsidR="001B50BD" w:rsidRPr="00BA493D">
        <w:rPr>
          <w:rFonts w:ascii="Arial" w:hAnsi="Arial" w:cs="Arial"/>
          <w:i/>
        </w:rPr>
        <w:t>Shackleton</w:t>
      </w:r>
      <w:r w:rsidR="001B50BD" w:rsidRPr="00BA493D">
        <w:rPr>
          <w:rFonts w:ascii="Arial" w:hAnsi="Arial" w:cs="Arial"/>
        </w:rPr>
        <w:t>:</w:t>
      </w:r>
    </w:p>
    <w:p w14:paraId="6CB4A697" w14:textId="77777777" w:rsidR="001B50BD" w:rsidRDefault="001B50BD" w:rsidP="001B50BD">
      <w:pPr>
        <w:pStyle w:val="NormalWeb"/>
        <w:shd w:val="clear" w:color="auto" w:fill="FFFFFF"/>
        <w:spacing w:before="0" w:beforeAutospacing="0" w:after="0" w:afterAutospacing="0" w:line="360" w:lineRule="auto"/>
        <w:jc w:val="both"/>
        <w:rPr>
          <w:rFonts w:ascii="ArialMT" w:hAnsi="ArialMT"/>
        </w:rPr>
      </w:pPr>
      <w:r w:rsidRPr="004C5ABE">
        <w:rPr>
          <w:rFonts w:ascii="Arial" w:hAnsi="Arial" w:cs="Arial"/>
          <w:sz w:val="22"/>
          <w:szCs w:val="22"/>
        </w:rPr>
        <w:t>‘</w:t>
      </w:r>
      <w:r w:rsidRPr="004C5ABE">
        <w:rPr>
          <w:rFonts w:ascii="Arial" w:hAnsi="Arial" w:cs="Arial"/>
          <w:color w:val="242121"/>
          <w:sz w:val="22"/>
          <w:szCs w:val="22"/>
          <w:lang w:bidi="ar-SA"/>
        </w:rPr>
        <w:t xml:space="preserve">The proper starting point is the application. If it is </w:t>
      </w:r>
      <w:proofErr w:type="gramStart"/>
      <w:r w:rsidRPr="004C5ABE">
        <w:rPr>
          <w:rFonts w:ascii="Arial" w:hAnsi="Arial" w:cs="Arial"/>
          <w:color w:val="242121"/>
          <w:sz w:val="22"/>
          <w:szCs w:val="22"/>
          <w:lang w:bidi="ar-SA"/>
        </w:rPr>
        <w:t>defective</w:t>
      </w:r>
      <w:proofErr w:type="gramEnd"/>
      <w:r w:rsidRPr="004C5ABE">
        <w:rPr>
          <w:rFonts w:ascii="Arial" w:hAnsi="Arial" w:cs="Arial"/>
          <w:color w:val="242121"/>
          <w:sz w:val="22"/>
          <w:szCs w:val="22"/>
          <w:lang w:bidi="ar-SA"/>
        </w:rPr>
        <w:t xml:space="preserve"> then </w:t>
      </w:r>
      <w:proofErr w:type="spellStart"/>
      <w:r w:rsidRPr="004C5ABE">
        <w:rPr>
          <w:rFonts w:ascii="Arial" w:hAnsi="Arial" w:cs="Arial"/>
          <w:i/>
          <w:iCs/>
          <w:color w:val="242121"/>
          <w:sz w:val="22"/>
          <w:szCs w:val="22"/>
          <w:lang w:bidi="ar-SA"/>
        </w:rPr>
        <w:t>cadit</w:t>
      </w:r>
      <w:proofErr w:type="spellEnd"/>
      <w:r w:rsidRPr="004C5ABE">
        <w:rPr>
          <w:rFonts w:ascii="Arial" w:hAnsi="Arial" w:cs="Arial"/>
          <w:i/>
          <w:iCs/>
          <w:color w:val="242121"/>
          <w:sz w:val="22"/>
          <w:szCs w:val="22"/>
          <w:lang w:bidi="ar-SA"/>
        </w:rPr>
        <w:t xml:space="preserve"> quaestio. </w:t>
      </w:r>
      <w:r w:rsidRPr="004C5ABE">
        <w:rPr>
          <w:rFonts w:ascii="Arial" w:hAnsi="Arial" w:cs="Arial"/>
          <w:color w:val="242121"/>
          <w:sz w:val="22"/>
          <w:szCs w:val="22"/>
          <w:lang w:bidi="ar-SA"/>
        </w:rPr>
        <w:t>Its defects do not disappear because the respondent deals with the merits of t</w:t>
      </w:r>
      <w:r>
        <w:rPr>
          <w:rFonts w:ascii="Arial" w:hAnsi="Arial" w:cs="Arial"/>
          <w:color w:val="242121"/>
          <w:sz w:val="22"/>
          <w:szCs w:val="22"/>
          <w:lang w:bidi="ar-SA"/>
        </w:rPr>
        <w:t>he claim set out in the summons</w:t>
      </w:r>
      <w:r>
        <w:rPr>
          <w:rFonts w:ascii="ArialMT" w:hAnsi="ArialMT"/>
        </w:rPr>
        <w:t>.’</w:t>
      </w:r>
      <w:r>
        <w:rPr>
          <w:rStyle w:val="FootnoteReference"/>
          <w:rFonts w:ascii="ArialMT" w:hAnsi="ArialMT"/>
        </w:rPr>
        <w:footnoteReference w:id="11"/>
      </w:r>
    </w:p>
    <w:p w14:paraId="6967D3DB" w14:textId="77777777" w:rsidR="001B50BD" w:rsidRDefault="001B50BD" w:rsidP="001B50BD">
      <w:pPr>
        <w:pStyle w:val="NormalWeb"/>
        <w:shd w:val="clear" w:color="auto" w:fill="FFFFFF"/>
        <w:spacing w:before="0" w:beforeAutospacing="0" w:after="0" w:afterAutospacing="0" w:line="360" w:lineRule="auto"/>
        <w:jc w:val="both"/>
        <w:rPr>
          <w:rFonts w:ascii="ArialMT" w:hAnsi="ArialMT"/>
        </w:rPr>
      </w:pPr>
    </w:p>
    <w:p w14:paraId="4F377311" w14:textId="7D0C69F4" w:rsidR="006916B4" w:rsidRPr="00BA493D" w:rsidRDefault="00BA493D" w:rsidP="00BA493D">
      <w:pPr>
        <w:tabs>
          <w:tab w:val="left" w:pos="709"/>
        </w:tabs>
        <w:spacing w:line="360" w:lineRule="auto"/>
        <w:jc w:val="both"/>
        <w:rPr>
          <w:rFonts w:ascii="Arial" w:hAnsi="Arial" w:cs="Arial"/>
          <w:color w:val="242121"/>
          <w:sz w:val="22"/>
          <w:szCs w:val="22"/>
          <w:lang w:val="en-GB" w:bidi="ar-SA"/>
        </w:rPr>
      </w:pPr>
      <w:r w:rsidRPr="004C5ABE">
        <w:rPr>
          <w:rFonts w:ascii="Arial" w:hAnsi="Arial" w:cs="Arial"/>
          <w:color w:val="242121"/>
          <w:szCs w:val="22"/>
          <w:lang w:val="en-GB" w:bidi="ar-SA"/>
        </w:rPr>
        <w:t>[19]</w:t>
      </w:r>
      <w:r w:rsidRPr="004C5ABE">
        <w:rPr>
          <w:rFonts w:ascii="Arial" w:hAnsi="Arial" w:cs="Arial"/>
          <w:color w:val="242121"/>
          <w:szCs w:val="22"/>
          <w:lang w:val="en-GB" w:bidi="ar-SA"/>
        </w:rPr>
        <w:tab/>
      </w:r>
      <w:r w:rsidR="001B50BD" w:rsidRPr="00BA493D">
        <w:rPr>
          <w:rFonts w:ascii="ArialMT" w:hAnsi="ArialMT"/>
        </w:rPr>
        <w:t xml:space="preserve"> In my view, the  </w:t>
      </w:r>
      <w:r w:rsidR="006F1EC7" w:rsidRPr="00BA493D">
        <w:rPr>
          <w:rFonts w:ascii="ArialMT" w:hAnsi="ArialMT"/>
        </w:rPr>
        <w:t>application is defective for the reasons stated</w:t>
      </w:r>
      <w:r w:rsidR="001B50BD" w:rsidRPr="00BA493D">
        <w:rPr>
          <w:rFonts w:ascii="ArialMT" w:hAnsi="ArialMT"/>
        </w:rPr>
        <w:t xml:space="preserve">. </w:t>
      </w:r>
      <w:r w:rsidR="0047798A" w:rsidRPr="00BA493D">
        <w:rPr>
          <w:rFonts w:ascii="ArialMT" w:hAnsi="ArialMT"/>
        </w:rPr>
        <w:t>That summary judgment is not at this stage entered in favour of the plaintiff is</w:t>
      </w:r>
      <w:r w:rsidR="00AE0BA0" w:rsidRPr="00BA493D">
        <w:rPr>
          <w:rFonts w:ascii="ArialMT" w:hAnsi="ArialMT"/>
        </w:rPr>
        <w:t xml:space="preserve"> not due to the adequacy of the defence raised by the defendants but rather due to the inadequacies of the plaintiff’s application</w:t>
      </w:r>
      <w:r w:rsidR="006F1EC7" w:rsidRPr="00BA493D">
        <w:rPr>
          <w:rFonts w:ascii="ArialMT" w:hAnsi="ArialMT"/>
        </w:rPr>
        <w:t>. The difficulties that the plaintiff now experiences could have been avoided with a little more care and more attention to the detail in the affidavit.</w:t>
      </w:r>
      <w:r w:rsidR="0047798A" w:rsidRPr="00BA493D">
        <w:rPr>
          <w:rFonts w:ascii="Arial" w:hAnsi="Arial" w:cs="Arial"/>
        </w:rPr>
        <w:t xml:space="preserve"> </w:t>
      </w:r>
      <w:r w:rsidR="006916B4" w:rsidRPr="00BA493D">
        <w:rPr>
          <w:rFonts w:ascii="ArialMT" w:hAnsi="ArialMT"/>
        </w:rPr>
        <w:t>It follows that summary judgment cannot be granted.</w:t>
      </w:r>
    </w:p>
    <w:p w14:paraId="1D462C58" w14:textId="77777777" w:rsidR="004A04E4" w:rsidRDefault="004A04E4" w:rsidP="004A04E4">
      <w:pPr>
        <w:pStyle w:val="ListParagraph"/>
        <w:tabs>
          <w:tab w:val="left" w:pos="709"/>
        </w:tabs>
        <w:spacing w:line="360" w:lineRule="auto"/>
        <w:ind w:left="0"/>
        <w:jc w:val="both"/>
        <w:rPr>
          <w:rFonts w:ascii="Arial" w:hAnsi="Arial" w:cs="Arial"/>
        </w:rPr>
      </w:pPr>
    </w:p>
    <w:p w14:paraId="281FE54A" w14:textId="7FFA1DC2" w:rsidR="00640D91" w:rsidRPr="00BA493D" w:rsidRDefault="00BA493D" w:rsidP="00BA493D">
      <w:pPr>
        <w:tabs>
          <w:tab w:val="left" w:pos="709"/>
        </w:tabs>
        <w:spacing w:line="360" w:lineRule="auto"/>
        <w:jc w:val="both"/>
        <w:rPr>
          <w:rFonts w:ascii="Arial" w:hAnsi="Arial" w:cs="Arial"/>
        </w:rPr>
      </w:pPr>
      <w:r w:rsidRPr="004A04E4">
        <w:rPr>
          <w:rFonts w:ascii="Arial" w:hAnsi="Arial" w:cs="Arial"/>
        </w:rPr>
        <w:t>[20]</w:t>
      </w:r>
      <w:r w:rsidRPr="004A04E4">
        <w:rPr>
          <w:rFonts w:ascii="Arial" w:hAnsi="Arial" w:cs="Arial"/>
        </w:rPr>
        <w:tab/>
      </w:r>
      <w:r w:rsidR="004A04E4" w:rsidRPr="00BA493D">
        <w:rPr>
          <w:rFonts w:ascii="Arial" w:hAnsi="Arial" w:cs="Arial"/>
        </w:rPr>
        <w:t>In the circumstances, I grant the following order:</w:t>
      </w:r>
      <w:r w:rsidR="00E52B20" w:rsidRPr="00BA493D">
        <w:rPr>
          <w:rFonts w:ascii="Arial" w:hAnsi="Arial" w:cs="Arial"/>
        </w:rPr>
        <w:t xml:space="preserve"> </w:t>
      </w:r>
    </w:p>
    <w:p w14:paraId="6AAC1FFF" w14:textId="7D180C46" w:rsidR="00640D91" w:rsidRPr="00BA493D" w:rsidRDefault="00BA493D" w:rsidP="00BA493D">
      <w:pPr>
        <w:tabs>
          <w:tab w:val="left" w:pos="709"/>
        </w:tabs>
        <w:spacing w:line="360" w:lineRule="auto"/>
        <w:jc w:val="both"/>
        <w:rPr>
          <w:rFonts w:asciiTheme="minorBidi" w:hAnsiTheme="minorBidi" w:cstheme="minorBidi"/>
          <w:color w:val="242121"/>
          <w:lang w:val="en-GB"/>
        </w:rPr>
      </w:pPr>
      <w:r w:rsidRPr="004A04E4">
        <w:rPr>
          <w:rFonts w:asciiTheme="minorBidi" w:hAnsiTheme="minorBidi" w:cstheme="minorBidi"/>
          <w:color w:val="242121"/>
          <w:lang w:val="en-GB"/>
        </w:rPr>
        <w:t>1.</w:t>
      </w:r>
      <w:r w:rsidRPr="004A04E4">
        <w:rPr>
          <w:rFonts w:asciiTheme="minorBidi" w:hAnsiTheme="minorBidi" w:cstheme="minorBidi"/>
          <w:color w:val="242121"/>
          <w:lang w:val="en-GB"/>
        </w:rPr>
        <w:tab/>
      </w:r>
      <w:r w:rsidR="00640D91" w:rsidRPr="00BA493D">
        <w:rPr>
          <w:rFonts w:asciiTheme="minorBidi" w:hAnsiTheme="minorBidi" w:cstheme="minorBidi"/>
          <w:color w:val="242121"/>
          <w:lang w:val="en-GB"/>
        </w:rPr>
        <w:t>The application for summary judgment is refused.</w:t>
      </w:r>
    </w:p>
    <w:p w14:paraId="68546ADA" w14:textId="5609E58E" w:rsidR="00640D91" w:rsidRPr="00BA493D" w:rsidRDefault="00BA493D" w:rsidP="00BA493D">
      <w:pPr>
        <w:tabs>
          <w:tab w:val="left" w:pos="709"/>
        </w:tabs>
        <w:spacing w:line="360" w:lineRule="auto"/>
        <w:jc w:val="both"/>
        <w:rPr>
          <w:rFonts w:asciiTheme="minorBidi" w:hAnsiTheme="minorBidi" w:cstheme="minorBidi"/>
          <w:color w:val="242121"/>
          <w:lang w:val="en-GB"/>
        </w:rPr>
      </w:pPr>
      <w:r w:rsidRPr="004A04E4">
        <w:rPr>
          <w:rFonts w:asciiTheme="minorBidi" w:hAnsiTheme="minorBidi" w:cstheme="minorBidi"/>
          <w:color w:val="242121"/>
          <w:lang w:val="en-GB"/>
        </w:rPr>
        <w:t>2.</w:t>
      </w:r>
      <w:r w:rsidRPr="004A04E4">
        <w:rPr>
          <w:rFonts w:asciiTheme="minorBidi" w:hAnsiTheme="minorBidi" w:cstheme="minorBidi"/>
          <w:color w:val="242121"/>
          <w:lang w:val="en-GB"/>
        </w:rPr>
        <w:tab/>
      </w:r>
      <w:r w:rsidR="00640D91" w:rsidRPr="00BA493D">
        <w:rPr>
          <w:rFonts w:asciiTheme="minorBidi" w:hAnsiTheme="minorBidi" w:cstheme="minorBidi"/>
          <w:color w:val="242121"/>
          <w:lang w:val="en-GB"/>
        </w:rPr>
        <w:t>The first and second defendants are granted leave to defend the action.</w:t>
      </w:r>
    </w:p>
    <w:p w14:paraId="099418A5" w14:textId="44F3FACF" w:rsidR="00640D91" w:rsidRPr="00BA493D" w:rsidRDefault="00BA493D" w:rsidP="00BA493D">
      <w:pPr>
        <w:tabs>
          <w:tab w:val="left" w:pos="709"/>
        </w:tabs>
        <w:spacing w:line="360" w:lineRule="auto"/>
        <w:jc w:val="both"/>
        <w:rPr>
          <w:rFonts w:asciiTheme="minorBidi" w:hAnsiTheme="minorBidi" w:cstheme="minorBidi"/>
          <w:color w:val="242121"/>
          <w:lang w:val="en-GB"/>
        </w:rPr>
      </w:pPr>
      <w:r>
        <w:rPr>
          <w:rFonts w:asciiTheme="minorBidi" w:hAnsiTheme="minorBidi" w:cstheme="minorBidi"/>
          <w:color w:val="242121"/>
          <w:lang w:val="en-GB"/>
        </w:rPr>
        <w:t>3.</w:t>
      </w:r>
      <w:r>
        <w:rPr>
          <w:rFonts w:asciiTheme="minorBidi" w:hAnsiTheme="minorBidi" w:cstheme="minorBidi"/>
          <w:color w:val="242121"/>
          <w:lang w:val="en-GB"/>
        </w:rPr>
        <w:tab/>
      </w:r>
      <w:r w:rsidR="00640D91" w:rsidRPr="00BA493D">
        <w:rPr>
          <w:rFonts w:asciiTheme="minorBidi" w:hAnsiTheme="minorBidi" w:cstheme="minorBidi"/>
          <w:color w:val="242121"/>
          <w:lang w:val="en-GB"/>
        </w:rPr>
        <w:t>The costs are reserved</w:t>
      </w:r>
      <w:r w:rsidR="004329E4" w:rsidRPr="00BA493D">
        <w:rPr>
          <w:rFonts w:asciiTheme="minorBidi" w:hAnsiTheme="minorBidi" w:cstheme="minorBidi"/>
          <w:color w:val="242121"/>
          <w:lang w:val="en-GB"/>
        </w:rPr>
        <w:t xml:space="preserve"> for determination by the trial court</w:t>
      </w:r>
      <w:r w:rsidR="00640D91" w:rsidRPr="00BA493D">
        <w:rPr>
          <w:rFonts w:asciiTheme="minorBidi" w:hAnsiTheme="minorBidi" w:cstheme="minorBidi"/>
          <w:color w:val="242121"/>
          <w:lang w:val="en-GB"/>
        </w:rPr>
        <w:t>.</w:t>
      </w:r>
    </w:p>
    <w:p w14:paraId="1182378E" w14:textId="77777777" w:rsidR="008E1E84" w:rsidRDefault="008E1E84" w:rsidP="00C168A7">
      <w:pPr>
        <w:tabs>
          <w:tab w:val="left" w:pos="709"/>
        </w:tabs>
        <w:spacing w:line="360" w:lineRule="auto"/>
        <w:jc w:val="both"/>
        <w:rPr>
          <w:rFonts w:ascii="Arial" w:hAnsi="Arial" w:cs="Arial"/>
        </w:rPr>
      </w:pPr>
    </w:p>
    <w:p w14:paraId="4B99EC3F" w14:textId="77777777" w:rsidR="004A04E4" w:rsidRDefault="004A04E4" w:rsidP="0044558B">
      <w:pPr>
        <w:tabs>
          <w:tab w:val="left" w:pos="709"/>
        </w:tabs>
        <w:spacing w:line="360" w:lineRule="auto"/>
        <w:jc w:val="right"/>
        <w:rPr>
          <w:rFonts w:ascii="Arial" w:hAnsi="Arial" w:cs="Arial"/>
        </w:rPr>
      </w:pPr>
    </w:p>
    <w:p w14:paraId="6B09066C" w14:textId="77777777" w:rsidR="00182BBB" w:rsidRDefault="00182BBB" w:rsidP="0044558B">
      <w:pPr>
        <w:tabs>
          <w:tab w:val="left" w:pos="709"/>
        </w:tabs>
        <w:spacing w:line="360" w:lineRule="auto"/>
        <w:jc w:val="right"/>
        <w:rPr>
          <w:rFonts w:ascii="Arial" w:hAnsi="Arial" w:cs="Arial"/>
        </w:rPr>
      </w:pPr>
    </w:p>
    <w:p w14:paraId="54485FC2" w14:textId="77777777" w:rsidR="00182BBB" w:rsidRDefault="00182BBB" w:rsidP="0044558B">
      <w:pPr>
        <w:tabs>
          <w:tab w:val="left" w:pos="709"/>
        </w:tabs>
        <w:spacing w:line="360" w:lineRule="auto"/>
        <w:jc w:val="right"/>
        <w:rPr>
          <w:rFonts w:ascii="Arial" w:hAnsi="Arial" w:cs="Arial"/>
        </w:rPr>
      </w:pPr>
    </w:p>
    <w:p w14:paraId="778E7F7F" w14:textId="77777777" w:rsidR="004A04E4" w:rsidRPr="0044558B" w:rsidRDefault="004A04E4" w:rsidP="0044558B">
      <w:pPr>
        <w:tabs>
          <w:tab w:val="left" w:pos="709"/>
        </w:tabs>
        <w:spacing w:line="360" w:lineRule="auto"/>
        <w:jc w:val="right"/>
        <w:rPr>
          <w:rFonts w:ascii="Arial" w:hAnsi="Arial" w:cs="Arial"/>
        </w:rPr>
      </w:pPr>
    </w:p>
    <w:p w14:paraId="30BE2C2A" w14:textId="77777777" w:rsidR="0044558B" w:rsidRPr="0044558B" w:rsidRDefault="0044558B" w:rsidP="0044558B">
      <w:pPr>
        <w:tabs>
          <w:tab w:val="left" w:pos="709"/>
        </w:tabs>
        <w:spacing w:line="360" w:lineRule="auto"/>
        <w:jc w:val="right"/>
        <w:rPr>
          <w:rFonts w:ascii="Arial" w:hAnsi="Arial" w:cs="Arial"/>
        </w:rPr>
      </w:pPr>
      <w:r w:rsidRPr="0044558B">
        <w:rPr>
          <w:rFonts w:ascii="Arial" w:hAnsi="Arial" w:cs="Arial"/>
        </w:rPr>
        <w:t>___</w:t>
      </w:r>
      <w:r>
        <w:rPr>
          <w:rFonts w:ascii="Arial" w:hAnsi="Arial" w:cs="Arial"/>
        </w:rPr>
        <w:t>____</w:t>
      </w:r>
      <w:r w:rsidRPr="0044558B">
        <w:rPr>
          <w:rFonts w:ascii="Arial" w:hAnsi="Arial" w:cs="Arial"/>
        </w:rPr>
        <w:t>___</w:t>
      </w:r>
      <w:r w:rsidR="009E3803">
        <w:rPr>
          <w:rFonts w:ascii="Arial" w:hAnsi="Arial" w:cs="Arial"/>
        </w:rPr>
        <w:t>____</w:t>
      </w:r>
      <w:r w:rsidRPr="0044558B">
        <w:rPr>
          <w:rFonts w:ascii="Arial" w:hAnsi="Arial" w:cs="Arial"/>
        </w:rPr>
        <w:t>______________</w:t>
      </w:r>
    </w:p>
    <w:p w14:paraId="0AB11902" w14:textId="77777777" w:rsidR="0044558B" w:rsidRDefault="0044558B" w:rsidP="0044558B">
      <w:pPr>
        <w:tabs>
          <w:tab w:val="left" w:pos="709"/>
        </w:tabs>
        <w:jc w:val="right"/>
        <w:rPr>
          <w:rFonts w:ascii="Arial" w:hAnsi="Arial" w:cs="Arial"/>
          <w:b/>
        </w:rPr>
      </w:pPr>
    </w:p>
    <w:p w14:paraId="47191BB9" w14:textId="77777777" w:rsidR="0044558B" w:rsidRPr="0044558B" w:rsidRDefault="0044558B" w:rsidP="0044558B">
      <w:pPr>
        <w:tabs>
          <w:tab w:val="left" w:pos="709"/>
        </w:tabs>
        <w:spacing w:line="360" w:lineRule="auto"/>
        <w:jc w:val="right"/>
        <w:rPr>
          <w:rFonts w:ascii="Arial" w:hAnsi="Arial" w:cs="Arial"/>
          <w:b/>
        </w:rPr>
      </w:pPr>
      <w:r w:rsidRPr="0044558B">
        <w:rPr>
          <w:rFonts w:ascii="Arial" w:hAnsi="Arial" w:cs="Arial"/>
          <w:b/>
        </w:rPr>
        <w:t>MOSSOP J</w:t>
      </w:r>
    </w:p>
    <w:p w14:paraId="29495250" w14:textId="77777777" w:rsidR="00AC102B" w:rsidRDefault="00AC102B" w:rsidP="0044558B">
      <w:pPr>
        <w:spacing w:line="360" w:lineRule="auto"/>
        <w:jc w:val="center"/>
        <w:rPr>
          <w:rFonts w:ascii="Arial" w:eastAsia="Calibri" w:hAnsi="Arial" w:cs="Arial"/>
          <w:b/>
          <w:u w:val="single"/>
        </w:rPr>
      </w:pPr>
    </w:p>
    <w:p w14:paraId="7CE79330" w14:textId="77777777" w:rsidR="00475AF7" w:rsidRDefault="00475AF7" w:rsidP="0044558B">
      <w:pPr>
        <w:spacing w:line="360" w:lineRule="auto"/>
        <w:jc w:val="center"/>
        <w:rPr>
          <w:rFonts w:ascii="Arial" w:eastAsia="Calibri" w:hAnsi="Arial" w:cs="Arial"/>
          <w:b/>
          <w:u w:val="single"/>
        </w:rPr>
      </w:pPr>
    </w:p>
    <w:p w14:paraId="5B068741" w14:textId="77777777" w:rsidR="00475AF7" w:rsidRDefault="00475AF7" w:rsidP="0044558B">
      <w:pPr>
        <w:spacing w:line="360" w:lineRule="auto"/>
        <w:jc w:val="center"/>
        <w:rPr>
          <w:rFonts w:ascii="Arial" w:eastAsia="Calibri" w:hAnsi="Arial" w:cs="Arial"/>
          <w:b/>
          <w:u w:val="single"/>
        </w:rPr>
      </w:pPr>
    </w:p>
    <w:p w14:paraId="247FBB55" w14:textId="77777777" w:rsidR="0044558B" w:rsidRPr="0044558B" w:rsidRDefault="0044558B" w:rsidP="0044558B">
      <w:pPr>
        <w:spacing w:line="360" w:lineRule="auto"/>
        <w:jc w:val="center"/>
        <w:rPr>
          <w:rFonts w:ascii="Arial" w:eastAsia="Calibri" w:hAnsi="Arial" w:cs="Arial"/>
          <w:b/>
          <w:u w:val="single"/>
        </w:rPr>
      </w:pPr>
      <w:r w:rsidRPr="0044558B">
        <w:rPr>
          <w:rFonts w:ascii="Arial" w:eastAsia="Calibri" w:hAnsi="Arial" w:cs="Arial"/>
          <w:b/>
          <w:u w:val="single"/>
        </w:rPr>
        <w:lastRenderedPageBreak/>
        <w:t>APPEARANCES</w:t>
      </w:r>
    </w:p>
    <w:p w14:paraId="534262E0" w14:textId="77777777" w:rsidR="0044558B" w:rsidRDefault="0044558B" w:rsidP="0044558B">
      <w:pPr>
        <w:spacing w:line="360" w:lineRule="auto"/>
        <w:jc w:val="both"/>
        <w:rPr>
          <w:rFonts w:ascii="Arial" w:eastAsia="Calibri" w:hAnsi="Arial" w:cs="Arial"/>
          <w:b/>
          <w:u w:val="single"/>
        </w:rPr>
      </w:pPr>
    </w:p>
    <w:p w14:paraId="34D811A7" w14:textId="77777777" w:rsidR="0044558B" w:rsidRPr="0044558B" w:rsidRDefault="0044558B" w:rsidP="0044558B">
      <w:pPr>
        <w:spacing w:line="360" w:lineRule="auto"/>
        <w:jc w:val="both"/>
        <w:rPr>
          <w:rFonts w:ascii="Arial" w:eastAsia="Calibri" w:hAnsi="Arial" w:cs="Arial"/>
          <w:b/>
          <w:u w:val="single"/>
        </w:rPr>
      </w:pPr>
    </w:p>
    <w:p w14:paraId="602A0B2F" w14:textId="77777777" w:rsidR="0044558B" w:rsidRPr="0044558B" w:rsidRDefault="0044558B" w:rsidP="0044558B">
      <w:pPr>
        <w:spacing w:line="360" w:lineRule="auto"/>
        <w:jc w:val="both"/>
        <w:rPr>
          <w:rFonts w:ascii="Arial" w:eastAsia="Calibri" w:hAnsi="Arial" w:cs="Arial"/>
          <w:b/>
          <w:u w:val="single"/>
        </w:rPr>
      </w:pPr>
    </w:p>
    <w:p w14:paraId="47FBE9E8" w14:textId="77777777" w:rsidR="004453CE" w:rsidRDefault="0044558B" w:rsidP="00F50718">
      <w:pPr>
        <w:tabs>
          <w:tab w:val="left" w:pos="3969"/>
          <w:tab w:val="left" w:pos="4536"/>
          <w:tab w:val="left" w:pos="5103"/>
          <w:tab w:val="left" w:pos="5670"/>
        </w:tabs>
        <w:spacing w:line="360" w:lineRule="auto"/>
        <w:ind w:right="-82"/>
        <w:jc w:val="both"/>
        <w:rPr>
          <w:rFonts w:ascii="Arial" w:hAnsi="Arial" w:cs="Arial"/>
        </w:rPr>
      </w:pPr>
      <w:r w:rsidRPr="0044558B">
        <w:rPr>
          <w:rFonts w:ascii="Arial" w:hAnsi="Arial" w:cs="Arial"/>
        </w:rPr>
        <w:t xml:space="preserve">Counsel for the </w:t>
      </w:r>
      <w:r w:rsidR="003C0D80">
        <w:rPr>
          <w:rFonts w:ascii="Arial" w:hAnsi="Arial" w:cs="Arial"/>
        </w:rPr>
        <w:t>plaintiff</w:t>
      </w:r>
      <w:r w:rsidR="004A04E4">
        <w:rPr>
          <w:rFonts w:ascii="Arial" w:hAnsi="Arial" w:cs="Arial"/>
        </w:rPr>
        <w:t xml:space="preserve"> </w:t>
      </w:r>
      <w:r w:rsidR="004A04E4">
        <w:rPr>
          <w:rFonts w:ascii="Arial" w:hAnsi="Arial" w:cs="Arial"/>
        </w:rPr>
        <w:tab/>
      </w:r>
      <w:r w:rsidR="009E3803">
        <w:rPr>
          <w:rFonts w:ascii="Arial" w:hAnsi="Arial" w:cs="Arial"/>
        </w:rPr>
        <w:tab/>
      </w:r>
      <w:r w:rsidR="009E3803">
        <w:rPr>
          <w:rFonts w:ascii="Arial" w:hAnsi="Arial" w:cs="Arial"/>
        </w:rPr>
        <w:tab/>
      </w:r>
      <w:r w:rsidR="00F50718">
        <w:rPr>
          <w:rFonts w:ascii="Arial" w:hAnsi="Arial" w:cs="Arial"/>
        </w:rPr>
        <w:t xml:space="preserve">:  </w:t>
      </w:r>
      <w:r w:rsidR="00F50718">
        <w:rPr>
          <w:rFonts w:ascii="Arial" w:hAnsi="Arial" w:cs="Arial"/>
        </w:rPr>
        <w:tab/>
        <w:t>Ms F Gouws</w:t>
      </w:r>
    </w:p>
    <w:p w14:paraId="26494F56" w14:textId="77777777" w:rsidR="00816446" w:rsidRDefault="003C0D80" w:rsidP="009E3803">
      <w:pPr>
        <w:tabs>
          <w:tab w:val="left" w:pos="3969"/>
          <w:tab w:val="left" w:pos="5103"/>
          <w:tab w:val="left" w:pos="5670"/>
        </w:tabs>
        <w:spacing w:line="360" w:lineRule="auto"/>
        <w:ind w:left="5670" w:right="-82" w:hanging="5670"/>
        <w:jc w:val="both"/>
        <w:rPr>
          <w:rFonts w:ascii="Arial" w:hAnsi="Arial" w:cs="Arial"/>
        </w:rPr>
      </w:pPr>
      <w:r>
        <w:rPr>
          <w:rFonts w:ascii="Arial" w:hAnsi="Arial" w:cs="Arial"/>
        </w:rPr>
        <w:t>Instructed by:</w:t>
      </w:r>
      <w:r>
        <w:rPr>
          <w:rFonts w:ascii="Arial" w:hAnsi="Arial" w:cs="Arial"/>
        </w:rPr>
        <w:tab/>
      </w:r>
      <w:r w:rsidR="009E3803">
        <w:rPr>
          <w:rFonts w:ascii="Arial" w:hAnsi="Arial" w:cs="Arial"/>
        </w:rPr>
        <w:tab/>
      </w:r>
      <w:r w:rsidR="0044558B" w:rsidRPr="0044558B">
        <w:rPr>
          <w:rFonts w:ascii="Arial" w:hAnsi="Arial" w:cs="Arial"/>
        </w:rPr>
        <w:t>:</w:t>
      </w:r>
      <w:r w:rsidR="004A04E4">
        <w:rPr>
          <w:rFonts w:ascii="Arial" w:hAnsi="Arial" w:cs="Arial"/>
        </w:rPr>
        <w:tab/>
      </w:r>
      <w:r>
        <w:rPr>
          <w:rFonts w:ascii="Arial" w:hAnsi="Arial" w:cs="Arial"/>
        </w:rPr>
        <w:t>Kritzinger Ellish Attorneys</w:t>
      </w:r>
    </w:p>
    <w:p w14:paraId="657558DA" w14:textId="77777777" w:rsidR="003C0D80" w:rsidRDefault="003C0D80" w:rsidP="004A04E4">
      <w:pPr>
        <w:tabs>
          <w:tab w:val="left" w:pos="5670"/>
        </w:tabs>
        <w:spacing w:line="360" w:lineRule="auto"/>
        <w:ind w:left="5670" w:right="-82" w:hanging="5670"/>
        <w:jc w:val="both"/>
        <w:rPr>
          <w:rFonts w:ascii="Arial" w:hAnsi="Arial" w:cs="Arial"/>
        </w:rPr>
      </w:pPr>
      <w:r>
        <w:rPr>
          <w:rFonts w:ascii="Arial" w:hAnsi="Arial" w:cs="Arial"/>
        </w:rPr>
        <w:tab/>
        <w:t>2</w:t>
      </w:r>
      <w:r w:rsidRPr="003C0D80">
        <w:rPr>
          <w:rFonts w:ascii="Arial" w:hAnsi="Arial" w:cs="Arial"/>
          <w:vertAlign w:val="superscript"/>
        </w:rPr>
        <w:t>nd</w:t>
      </w:r>
      <w:r>
        <w:rPr>
          <w:rFonts w:ascii="Arial" w:hAnsi="Arial" w:cs="Arial"/>
        </w:rPr>
        <w:t xml:space="preserve"> Floor, Suite 5</w:t>
      </w:r>
    </w:p>
    <w:p w14:paraId="61DE8F64" w14:textId="77777777" w:rsidR="003C0D80" w:rsidRDefault="003C0D80" w:rsidP="004A04E4">
      <w:pPr>
        <w:tabs>
          <w:tab w:val="left" w:pos="5670"/>
        </w:tabs>
        <w:spacing w:line="360" w:lineRule="auto"/>
        <w:ind w:left="5670" w:right="-82" w:hanging="5670"/>
        <w:jc w:val="both"/>
        <w:rPr>
          <w:rFonts w:ascii="Arial" w:hAnsi="Arial" w:cs="Arial"/>
        </w:rPr>
      </w:pPr>
      <w:r>
        <w:rPr>
          <w:rFonts w:ascii="Arial" w:hAnsi="Arial" w:cs="Arial"/>
        </w:rPr>
        <w:tab/>
        <w:t xml:space="preserve">72 </w:t>
      </w:r>
      <w:proofErr w:type="spellStart"/>
      <w:r>
        <w:rPr>
          <w:rFonts w:ascii="Arial" w:hAnsi="Arial" w:cs="Arial"/>
        </w:rPr>
        <w:t>Richefond</w:t>
      </w:r>
      <w:proofErr w:type="spellEnd"/>
      <w:r>
        <w:rPr>
          <w:rFonts w:ascii="Arial" w:hAnsi="Arial" w:cs="Arial"/>
        </w:rPr>
        <w:t xml:space="preserve"> Circle</w:t>
      </w:r>
    </w:p>
    <w:p w14:paraId="322FD442" w14:textId="77777777" w:rsidR="003C0D80" w:rsidRPr="0044558B" w:rsidRDefault="003C0D80" w:rsidP="004A04E4">
      <w:pPr>
        <w:tabs>
          <w:tab w:val="left" w:pos="5670"/>
        </w:tabs>
        <w:spacing w:line="360" w:lineRule="auto"/>
        <w:ind w:left="5670" w:right="-82" w:hanging="5670"/>
        <w:jc w:val="both"/>
        <w:rPr>
          <w:rFonts w:ascii="Arial" w:hAnsi="Arial" w:cs="Arial"/>
        </w:rPr>
      </w:pPr>
      <w:r>
        <w:rPr>
          <w:rFonts w:ascii="Arial" w:hAnsi="Arial" w:cs="Arial"/>
        </w:rPr>
        <w:tab/>
        <w:t>Mhlanga Ridge</w:t>
      </w:r>
    </w:p>
    <w:p w14:paraId="6FEEB526" w14:textId="77777777" w:rsidR="006916B4" w:rsidRDefault="0044558B" w:rsidP="003C0D80">
      <w:pPr>
        <w:tabs>
          <w:tab w:val="left" w:pos="4820"/>
        </w:tabs>
        <w:spacing w:line="360" w:lineRule="auto"/>
        <w:ind w:right="-82"/>
        <w:jc w:val="both"/>
        <w:rPr>
          <w:rFonts w:ascii="Arial" w:hAnsi="Arial" w:cs="Arial"/>
        </w:rPr>
      </w:pPr>
      <w:r w:rsidRPr="0044558B">
        <w:rPr>
          <w:rFonts w:ascii="Arial" w:hAnsi="Arial" w:cs="Arial"/>
        </w:rPr>
        <w:tab/>
      </w:r>
    </w:p>
    <w:p w14:paraId="33A87674" w14:textId="77777777" w:rsidR="003C0D80" w:rsidRDefault="0044558B" w:rsidP="003C0D80">
      <w:pPr>
        <w:tabs>
          <w:tab w:val="left" w:pos="4820"/>
        </w:tabs>
        <w:spacing w:line="360" w:lineRule="auto"/>
        <w:ind w:right="-82"/>
        <w:jc w:val="both"/>
        <w:rPr>
          <w:rFonts w:ascii="Arial" w:hAnsi="Arial" w:cs="Arial"/>
        </w:rPr>
      </w:pP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t xml:space="preserve"> </w:t>
      </w:r>
    </w:p>
    <w:p w14:paraId="60D51F86" w14:textId="77777777" w:rsidR="004A04E4" w:rsidRDefault="0044558B" w:rsidP="00475AF7">
      <w:pPr>
        <w:tabs>
          <w:tab w:val="left" w:pos="3969"/>
          <w:tab w:val="left" w:pos="5103"/>
          <w:tab w:val="left" w:pos="5670"/>
        </w:tabs>
        <w:spacing w:line="360" w:lineRule="auto"/>
        <w:ind w:right="-82"/>
        <w:jc w:val="both"/>
        <w:rPr>
          <w:rFonts w:ascii="Arial" w:hAnsi="Arial" w:cs="Arial"/>
        </w:rPr>
      </w:pPr>
      <w:r w:rsidRPr="0044558B">
        <w:rPr>
          <w:rFonts w:ascii="Arial" w:hAnsi="Arial" w:cs="Arial"/>
        </w:rPr>
        <w:t xml:space="preserve">Counsel for the </w:t>
      </w:r>
      <w:r w:rsidR="003C0D80">
        <w:rPr>
          <w:rFonts w:ascii="Arial" w:hAnsi="Arial" w:cs="Arial"/>
        </w:rPr>
        <w:t xml:space="preserve">first </w:t>
      </w:r>
      <w:r w:rsidR="004A04E4">
        <w:rPr>
          <w:rFonts w:ascii="Arial" w:hAnsi="Arial" w:cs="Arial"/>
        </w:rPr>
        <w:t>and second</w:t>
      </w:r>
      <w:r w:rsidR="009E3803">
        <w:rPr>
          <w:rFonts w:ascii="Arial" w:hAnsi="Arial" w:cs="Arial"/>
        </w:rPr>
        <w:t xml:space="preserve"> defendant </w:t>
      </w:r>
      <w:r w:rsidR="009E3803">
        <w:rPr>
          <w:rFonts w:ascii="Arial" w:hAnsi="Arial" w:cs="Arial"/>
        </w:rPr>
        <w:tab/>
        <w:t>:</w:t>
      </w:r>
      <w:r w:rsidR="00475AF7">
        <w:rPr>
          <w:rFonts w:ascii="Arial" w:hAnsi="Arial" w:cs="Arial"/>
        </w:rPr>
        <w:tab/>
        <w:t>Mr C Athman</w:t>
      </w:r>
    </w:p>
    <w:p w14:paraId="6B273A48" w14:textId="77777777" w:rsidR="00816446" w:rsidRDefault="0044558B" w:rsidP="009E3803">
      <w:pPr>
        <w:tabs>
          <w:tab w:val="left" w:pos="3969"/>
          <w:tab w:val="left" w:pos="5103"/>
          <w:tab w:val="left" w:pos="5670"/>
        </w:tabs>
        <w:spacing w:line="360" w:lineRule="auto"/>
        <w:ind w:left="5670" w:right="-82" w:hanging="5670"/>
        <w:jc w:val="both"/>
        <w:rPr>
          <w:rFonts w:ascii="Arial" w:hAnsi="Arial" w:cs="Arial"/>
        </w:rPr>
      </w:pPr>
      <w:r w:rsidRPr="0044558B">
        <w:rPr>
          <w:rFonts w:ascii="Arial" w:hAnsi="Arial" w:cs="Arial"/>
        </w:rPr>
        <w:t>Instructed b</w:t>
      </w:r>
      <w:r w:rsidR="00913722">
        <w:rPr>
          <w:rFonts w:ascii="Arial" w:hAnsi="Arial" w:cs="Arial"/>
        </w:rPr>
        <w:t>y</w:t>
      </w:r>
      <w:r w:rsidR="003C0D80">
        <w:rPr>
          <w:rFonts w:ascii="Arial" w:hAnsi="Arial" w:cs="Arial"/>
        </w:rPr>
        <w:tab/>
      </w:r>
      <w:r w:rsidR="009E3803">
        <w:rPr>
          <w:rFonts w:ascii="Arial" w:hAnsi="Arial" w:cs="Arial"/>
        </w:rPr>
        <w:tab/>
      </w:r>
      <w:r w:rsidR="00E32DDE">
        <w:rPr>
          <w:rFonts w:ascii="Arial" w:hAnsi="Arial" w:cs="Arial"/>
        </w:rPr>
        <w:t>:</w:t>
      </w:r>
      <w:r w:rsidRPr="0044558B">
        <w:rPr>
          <w:rFonts w:ascii="Arial" w:hAnsi="Arial" w:cs="Arial"/>
        </w:rPr>
        <w:tab/>
      </w:r>
      <w:r w:rsidR="003C0D80">
        <w:rPr>
          <w:rFonts w:ascii="Arial" w:hAnsi="Arial" w:cs="Arial"/>
        </w:rPr>
        <w:t>Clifford Athman Attorneys</w:t>
      </w:r>
    </w:p>
    <w:p w14:paraId="5AF3DDDB" w14:textId="77777777" w:rsidR="003C0D80" w:rsidRDefault="003C0D80" w:rsidP="004A04E4">
      <w:pPr>
        <w:tabs>
          <w:tab w:val="left" w:pos="3686"/>
          <w:tab w:val="left" w:pos="5670"/>
        </w:tabs>
        <w:spacing w:line="360" w:lineRule="auto"/>
        <w:ind w:left="5670" w:right="-82" w:hanging="5670"/>
        <w:jc w:val="both"/>
        <w:rPr>
          <w:rFonts w:ascii="Arial" w:hAnsi="Arial" w:cs="Arial"/>
        </w:rPr>
      </w:pPr>
      <w:r>
        <w:rPr>
          <w:rFonts w:ascii="Arial" w:hAnsi="Arial" w:cs="Arial"/>
        </w:rPr>
        <w:tab/>
      </w:r>
      <w:r>
        <w:rPr>
          <w:rFonts w:ascii="Arial" w:hAnsi="Arial" w:cs="Arial"/>
        </w:rPr>
        <w:tab/>
        <w:t>4 Dominic</w:t>
      </w:r>
    </w:p>
    <w:p w14:paraId="58930495" w14:textId="77777777" w:rsidR="003C0D80" w:rsidRDefault="003C0D80" w:rsidP="004A04E4">
      <w:pPr>
        <w:tabs>
          <w:tab w:val="left" w:pos="3686"/>
          <w:tab w:val="left" w:pos="5670"/>
        </w:tabs>
        <w:spacing w:line="360" w:lineRule="auto"/>
        <w:ind w:left="5670" w:right="-82" w:hanging="5670"/>
        <w:jc w:val="both"/>
        <w:rPr>
          <w:rFonts w:ascii="Arial" w:hAnsi="Arial" w:cs="Arial"/>
        </w:rPr>
      </w:pPr>
      <w:r>
        <w:rPr>
          <w:rFonts w:ascii="Arial" w:hAnsi="Arial" w:cs="Arial"/>
        </w:rPr>
        <w:tab/>
      </w:r>
      <w:r>
        <w:rPr>
          <w:rFonts w:ascii="Arial" w:hAnsi="Arial" w:cs="Arial"/>
        </w:rPr>
        <w:tab/>
        <w:t>108 Florida Road</w:t>
      </w:r>
    </w:p>
    <w:p w14:paraId="1B23A2CB" w14:textId="77777777" w:rsidR="003C0D80" w:rsidRDefault="003C0D80" w:rsidP="004A04E4">
      <w:pPr>
        <w:tabs>
          <w:tab w:val="left" w:pos="3686"/>
          <w:tab w:val="left" w:pos="5670"/>
        </w:tabs>
        <w:spacing w:line="360" w:lineRule="auto"/>
        <w:ind w:left="5670" w:right="-82" w:hanging="5670"/>
        <w:jc w:val="both"/>
        <w:rPr>
          <w:rFonts w:ascii="Arial" w:hAnsi="Arial" w:cs="Arial"/>
        </w:rPr>
      </w:pPr>
      <w:r>
        <w:rPr>
          <w:rFonts w:ascii="Arial" w:hAnsi="Arial" w:cs="Arial"/>
        </w:rPr>
        <w:tab/>
      </w:r>
      <w:r>
        <w:rPr>
          <w:rFonts w:ascii="Arial" w:hAnsi="Arial" w:cs="Arial"/>
        </w:rPr>
        <w:tab/>
        <w:t>Durban</w:t>
      </w:r>
    </w:p>
    <w:p w14:paraId="41291758" w14:textId="77777777" w:rsidR="003C0D80" w:rsidRDefault="003C0D80" w:rsidP="003C0D80">
      <w:pPr>
        <w:tabs>
          <w:tab w:val="left" w:pos="3686"/>
          <w:tab w:val="left" w:pos="4820"/>
        </w:tabs>
        <w:spacing w:line="360" w:lineRule="auto"/>
        <w:ind w:left="4253" w:right="-82" w:hanging="4253"/>
        <w:jc w:val="both"/>
        <w:rPr>
          <w:rFonts w:ascii="Arial" w:hAnsi="Arial" w:cs="Arial"/>
        </w:rPr>
      </w:pPr>
    </w:p>
    <w:p w14:paraId="60715D63" w14:textId="77777777" w:rsidR="0044558B" w:rsidRPr="0044558B" w:rsidRDefault="0044558B" w:rsidP="003C0D80">
      <w:pPr>
        <w:tabs>
          <w:tab w:val="left" w:pos="4820"/>
        </w:tabs>
        <w:spacing w:line="360" w:lineRule="auto"/>
        <w:ind w:right="-82"/>
        <w:jc w:val="both"/>
        <w:rPr>
          <w:rFonts w:ascii="Arial" w:hAnsi="Arial" w:cs="Arial"/>
        </w:rPr>
      </w:pP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p>
    <w:p w14:paraId="781897AC" w14:textId="77777777" w:rsidR="0044558B" w:rsidRDefault="0044558B" w:rsidP="003C0D80">
      <w:pPr>
        <w:tabs>
          <w:tab w:val="left" w:pos="4820"/>
        </w:tabs>
        <w:spacing w:line="360" w:lineRule="auto"/>
        <w:jc w:val="center"/>
        <w:rPr>
          <w:rFonts w:asciiTheme="minorBidi" w:hAnsiTheme="minorBidi"/>
          <w:b/>
          <w:bCs/>
        </w:rPr>
      </w:pPr>
    </w:p>
    <w:p w14:paraId="627F9339" w14:textId="77777777" w:rsidR="0044558B" w:rsidRDefault="0044558B" w:rsidP="003C0D80">
      <w:pPr>
        <w:tabs>
          <w:tab w:val="left" w:pos="4820"/>
        </w:tabs>
      </w:pPr>
    </w:p>
    <w:sectPr w:rsidR="0044558B" w:rsidSect="005905F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778730" w14:textId="77777777" w:rsidR="005905F8" w:rsidRDefault="005905F8" w:rsidP="0044558B">
      <w:r>
        <w:separator/>
      </w:r>
    </w:p>
  </w:endnote>
  <w:endnote w:type="continuationSeparator" w:id="0">
    <w:p w14:paraId="271EA62A" w14:textId="77777777" w:rsidR="005905F8" w:rsidRDefault="005905F8" w:rsidP="0044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B859A" w14:textId="77777777" w:rsidR="005905F8" w:rsidRDefault="005905F8" w:rsidP="0044558B">
      <w:r>
        <w:separator/>
      </w:r>
    </w:p>
  </w:footnote>
  <w:footnote w:type="continuationSeparator" w:id="0">
    <w:p w14:paraId="68C01959" w14:textId="77777777" w:rsidR="005905F8" w:rsidRDefault="005905F8" w:rsidP="0044558B">
      <w:r>
        <w:continuationSeparator/>
      </w:r>
    </w:p>
  </w:footnote>
  <w:footnote w:id="1">
    <w:p w14:paraId="207FB6D2" w14:textId="77777777" w:rsidR="00883CE8" w:rsidRPr="006219B0" w:rsidRDefault="00883CE8" w:rsidP="006219B0">
      <w:pPr>
        <w:pStyle w:val="ListParagraph"/>
        <w:tabs>
          <w:tab w:val="left" w:pos="709"/>
        </w:tabs>
        <w:ind w:left="0"/>
        <w:jc w:val="both"/>
        <w:rPr>
          <w:rFonts w:asciiTheme="minorBidi" w:hAnsiTheme="minorBidi" w:cstheme="minorBidi"/>
          <w:sz w:val="20"/>
          <w:szCs w:val="20"/>
        </w:rPr>
      </w:pPr>
      <w:r w:rsidRPr="006219B0">
        <w:rPr>
          <w:rStyle w:val="FootnoteReference"/>
          <w:rFonts w:asciiTheme="minorBidi" w:hAnsiTheme="minorBidi" w:cstheme="minorBidi"/>
          <w:sz w:val="20"/>
          <w:szCs w:val="20"/>
        </w:rPr>
        <w:footnoteRef/>
      </w:r>
      <w:r w:rsidRPr="006219B0">
        <w:rPr>
          <w:rFonts w:asciiTheme="minorBidi" w:hAnsiTheme="minorBidi" w:cstheme="minorBidi"/>
          <w:sz w:val="20"/>
          <w:szCs w:val="20"/>
        </w:rPr>
        <w:t xml:space="preserve"> </w:t>
      </w:r>
      <w:r w:rsidRPr="006219B0">
        <w:rPr>
          <w:rFonts w:asciiTheme="minorBidi" w:hAnsiTheme="minorBidi" w:cstheme="minorBidi"/>
          <w:i/>
          <w:iCs/>
          <w:color w:val="000000" w:themeColor="text1"/>
          <w:sz w:val="20"/>
          <w:szCs w:val="20"/>
        </w:rPr>
        <w:t>Shackleton Credit Management (Pty) Ltd v Microzone Trading 88 CC and another</w:t>
      </w:r>
      <w:r w:rsidRPr="006219B0">
        <w:rPr>
          <w:rFonts w:asciiTheme="minorBidi" w:hAnsiTheme="minorBidi" w:cstheme="minorBidi"/>
          <w:color w:val="000000" w:themeColor="text1"/>
          <w:sz w:val="20"/>
          <w:szCs w:val="20"/>
        </w:rPr>
        <w:t xml:space="preserve"> [2010] ZAKZPHC 15; 2010 (5) SA 112 (KZP); [2011] 1 All SA 427 (KZP) para</w:t>
      </w:r>
      <w:r w:rsidR="00BD6208" w:rsidRPr="006219B0">
        <w:rPr>
          <w:rFonts w:asciiTheme="minorBidi" w:hAnsiTheme="minorBidi" w:cstheme="minorBidi"/>
          <w:color w:val="000000" w:themeColor="text1"/>
          <w:sz w:val="20"/>
          <w:szCs w:val="20"/>
        </w:rPr>
        <w:t xml:space="preserve"> 7</w:t>
      </w:r>
      <w:r w:rsidR="006916B4" w:rsidRPr="006219B0">
        <w:rPr>
          <w:rFonts w:asciiTheme="minorBidi" w:hAnsiTheme="minorBidi" w:cstheme="minorBidi"/>
          <w:color w:val="000000" w:themeColor="text1"/>
          <w:sz w:val="20"/>
          <w:szCs w:val="20"/>
        </w:rPr>
        <w:t xml:space="preserve"> (</w:t>
      </w:r>
      <w:r w:rsidR="006916B4" w:rsidRPr="006219B0">
        <w:rPr>
          <w:rFonts w:asciiTheme="minorBidi" w:hAnsiTheme="minorBidi" w:cstheme="minorBidi"/>
          <w:i/>
          <w:color w:val="000000" w:themeColor="text1"/>
          <w:sz w:val="20"/>
          <w:szCs w:val="20"/>
        </w:rPr>
        <w:t>Shackleton</w:t>
      </w:r>
      <w:r w:rsidR="006916B4" w:rsidRPr="006219B0">
        <w:rPr>
          <w:rFonts w:asciiTheme="minorBidi" w:hAnsiTheme="minorBidi" w:cstheme="minorBidi"/>
          <w:color w:val="000000" w:themeColor="text1"/>
          <w:sz w:val="20"/>
          <w:szCs w:val="20"/>
        </w:rPr>
        <w:t>)</w:t>
      </w:r>
      <w:r w:rsidR="00BD6208" w:rsidRPr="006219B0">
        <w:rPr>
          <w:rFonts w:asciiTheme="minorBidi" w:hAnsiTheme="minorBidi" w:cstheme="minorBidi"/>
          <w:color w:val="000000" w:themeColor="text1"/>
          <w:sz w:val="20"/>
          <w:szCs w:val="20"/>
        </w:rPr>
        <w:t>.</w:t>
      </w:r>
    </w:p>
  </w:footnote>
  <w:footnote w:id="2">
    <w:p w14:paraId="5E956111" w14:textId="77777777" w:rsidR="007B43EA" w:rsidRPr="006219B0" w:rsidRDefault="007B43EA" w:rsidP="006219B0">
      <w:pPr>
        <w:pStyle w:val="NormalWeb"/>
        <w:spacing w:before="0" w:beforeAutospacing="0" w:after="0" w:afterAutospacing="0"/>
        <w:rPr>
          <w:rFonts w:asciiTheme="minorBidi" w:hAnsiTheme="minorBidi" w:cstheme="minorBidi"/>
        </w:rPr>
      </w:pPr>
      <w:r w:rsidRPr="006219B0">
        <w:rPr>
          <w:rStyle w:val="FootnoteReference"/>
          <w:rFonts w:asciiTheme="minorBidi" w:hAnsiTheme="minorBidi" w:cstheme="minorBidi"/>
          <w:sz w:val="20"/>
          <w:szCs w:val="20"/>
        </w:rPr>
        <w:footnoteRef/>
      </w:r>
      <w:r w:rsidRPr="006219B0">
        <w:rPr>
          <w:rFonts w:asciiTheme="minorBidi" w:hAnsiTheme="minorBidi" w:cstheme="minorBidi"/>
          <w:sz w:val="20"/>
          <w:szCs w:val="20"/>
        </w:rPr>
        <w:t xml:space="preserve"> </w:t>
      </w:r>
      <w:r w:rsidR="006219B0" w:rsidRPr="006219B0">
        <w:rPr>
          <w:rFonts w:asciiTheme="minorBidi" w:hAnsiTheme="minorBidi" w:cstheme="minorBidi"/>
          <w:i/>
          <w:iCs/>
          <w:sz w:val="20"/>
          <w:szCs w:val="20"/>
        </w:rPr>
        <w:t xml:space="preserve">Barclays National Bank Limited v Love </w:t>
      </w:r>
      <w:r w:rsidR="00475AF7">
        <w:rPr>
          <w:rFonts w:asciiTheme="minorBidi" w:hAnsiTheme="minorBidi" w:cstheme="minorBidi"/>
          <w:sz w:val="20"/>
          <w:szCs w:val="20"/>
        </w:rPr>
        <w:t>1975 (2) SA 51</w:t>
      </w:r>
      <w:r w:rsidR="006219B0" w:rsidRPr="006219B0">
        <w:rPr>
          <w:rFonts w:asciiTheme="minorBidi" w:hAnsiTheme="minorBidi" w:cstheme="minorBidi"/>
          <w:sz w:val="20"/>
          <w:szCs w:val="20"/>
        </w:rPr>
        <w:t>4 (D).</w:t>
      </w:r>
    </w:p>
  </w:footnote>
  <w:footnote w:id="3">
    <w:p w14:paraId="23B9ADA8" w14:textId="77777777" w:rsidR="006219B0" w:rsidRPr="006219B0" w:rsidRDefault="006219B0">
      <w:pPr>
        <w:pStyle w:val="FootnoteText"/>
        <w:rPr>
          <w:rFonts w:asciiTheme="minorBidi" w:hAnsiTheme="minorBidi" w:cstheme="minorBidi"/>
          <w:lang w:val="en-US"/>
        </w:rPr>
      </w:pPr>
      <w:r w:rsidRPr="006219B0">
        <w:rPr>
          <w:rStyle w:val="FootnoteReference"/>
          <w:rFonts w:asciiTheme="minorBidi" w:hAnsiTheme="minorBidi" w:cstheme="minorBidi"/>
        </w:rPr>
        <w:footnoteRef/>
      </w:r>
      <w:r w:rsidRPr="006219B0">
        <w:rPr>
          <w:rFonts w:asciiTheme="minorBidi" w:hAnsiTheme="minorBidi" w:cstheme="minorBidi"/>
        </w:rPr>
        <w:t xml:space="preserve"> </w:t>
      </w:r>
      <w:r w:rsidRPr="006219B0">
        <w:rPr>
          <w:rFonts w:asciiTheme="minorBidi" w:hAnsiTheme="minorBidi" w:cstheme="minorBidi"/>
          <w:i/>
          <w:iCs/>
          <w:color w:val="000000" w:themeColor="text1"/>
        </w:rPr>
        <w:t>Shackleton Credit Management (Pty) Ltd v Microzone Trading 88 CC and another</w:t>
      </w:r>
      <w:r w:rsidRPr="006219B0">
        <w:rPr>
          <w:rFonts w:asciiTheme="minorBidi" w:hAnsiTheme="minorBidi" w:cstheme="minorBidi"/>
          <w:color w:val="000000" w:themeColor="text1"/>
        </w:rPr>
        <w:t>, supra, para 13.</w:t>
      </w:r>
    </w:p>
  </w:footnote>
  <w:footnote w:id="4">
    <w:p w14:paraId="2547CFC3" w14:textId="77777777" w:rsidR="004C5ABE" w:rsidRPr="004C5ABE" w:rsidRDefault="004C5ABE" w:rsidP="004C5ABE">
      <w:pPr>
        <w:pStyle w:val="ListParagraph"/>
        <w:tabs>
          <w:tab w:val="left" w:pos="709"/>
        </w:tabs>
        <w:ind w:left="0"/>
        <w:jc w:val="both"/>
        <w:rPr>
          <w:rFonts w:ascii="Arial" w:hAnsi="Arial" w:cs="Arial"/>
          <w:sz w:val="20"/>
          <w:szCs w:val="20"/>
        </w:rPr>
      </w:pPr>
      <w:r w:rsidRPr="004C5ABE">
        <w:rPr>
          <w:rStyle w:val="FootnoteReference"/>
          <w:rFonts w:ascii="Arial" w:hAnsi="Arial" w:cs="Arial"/>
          <w:sz w:val="20"/>
          <w:szCs w:val="20"/>
        </w:rPr>
        <w:footnoteRef/>
      </w:r>
      <w:r w:rsidRPr="004C5ABE">
        <w:rPr>
          <w:rFonts w:ascii="Arial" w:hAnsi="Arial" w:cs="Arial"/>
          <w:sz w:val="20"/>
          <w:szCs w:val="20"/>
        </w:rPr>
        <w:t xml:space="preserve"> </w:t>
      </w:r>
      <w:r w:rsidRPr="004C5ABE">
        <w:rPr>
          <w:rFonts w:ascii="Arial" w:hAnsi="Arial" w:cs="Arial"/>
          <w:i/>
          <w:iCs/>
          <w:color w:val="000000" w:themeColor="text1"/>
          <w:sz w:val="20"/>
          <w:szCs w:val="20"/>
        </w:rPr>
        <w:t>Shackleton Credit Management (Pty) Ltd v Microzone Trading 88 CC and another</w:t>
      </w:r>
      <w:r w:rsidRPr="004C5ABE">
        <w:rPr>
          <w:rFonts w:ascii="Arial" w:hAnsi="Arial" w:cs="Arial"/>
          <w:color w:val="000000" w:themeColor="text1"/>
          <w:sz w:val="20"/>
          <w:szCs w:val="20"/>
        </w:rPr>
        <w:t xml:space="preserve"> [2010] ZAKZPHC 15; 2010 (5) SA 112 (KZP); [2011] 1 All SA 427 (KZP) para</w:t>
      </w:r>
      <w:r>
        <w:rPr>
          <w:rFonts w:ascii="Arial" w:hAnsi="Arial" w:cs="Arial"/>
          <w:color w:val="000000" w:themeColor="text1"/>
          <w:sz w:val="20"/>
          <w:szCs w:val="20"/>
        </w:rPr>
        <w:t xml:space="preserve"> 26</w:t>
      </w:r>
      <w:r w:rsidRPr="004C5ABE">
        <w:rPr>
          <w:rFonts w:ascii="Arial" w:hAnsi="Arial" w:cs="Arial"/>
          <w:color w:val="000000" w:themeColor="text1"/>
          <w:sz w:val="20"/>
          <w:szCs w:val="20"/>
        </w:rPr>
        <w:t>.</w:t>
      </w:r>
    </w:p>
  </w:footnote>
  <w:footnote w:id="5">
    <w:p w14:paraId="4EFA3B7D" w14:textId="77777777" w:rsidR="00AB4972" w:rsidRPr="004B626C" w:rsidRDefault="00AB4972" w:rsidP="002F704B">
      <w:pPr>
        <w:jc w:val="both"/>
        <w:rPr>
          <w:rFonts w:asciiTheme="minorBidi" w:hAnsiTheme="minorBidi" w:cstheme="minorBidi"/>
          <w:sz w:val="20"/>
          <w:szCs w:val="20"/>
          <w:lang w:val="en-US"/>
        </w:rPr>
      </w:pPr>
      <w:r w:rsidRPr="004B626C">
        <w:rPr>
          <w:rStyle w:val="FootnoteReference"/>
          <w:rFonts w:asciiTheme="minorBidi" w:hAnsiTheme="minorBidi" w:cstheme="minorBidi"/>
          <w:sz w:val="20"/>
          <w:szCs w:val="20"/>
        </w:rPr>
        <w:footnoteRef/>
      </w:r>
      <w:r w:rsidRPr="004B626C">
        <w:rPr>
          <w:rFonts w:asciiTheme="minorBidi" w:hAnsiTheme="minorBidi" w:cstheme="minorBidi"/>
          <w:sz w:val="20"/>
          <w:szCs w:val="20"/>
        </w:rPr>
        <w:t xml:space="preserve"> </w:t>
      </w:r>
      <w:r w:rsidRPr="004B626C">
        <w:rPr>
          <w:rFonts w:asciiTheme="minorBidi" w:hAnsiTheme="minorBidi" w:cstheme="minorBidi"/>
          <w:i/>
          <w:sz w:val="20"/>
          <w:szCs w:val="20"/>
        </w:rPr>
        <w:t xml:space="preserve">Joob </w:t>
      </w:r>
      <w:r w:rsidRPr="004B626C">
        <w:rPr>
          <w:rFonts w:asciiTheme="minorBidi" w:hAnsiTheme="minorBidi" w:cstheme="minorBidi"/>
          <w:i/>
          <w:iCs/>
          <w:color w:val="242121"/>
          <w:sz w:val="20"/>
          <w:szCs w:val="20"/>
          <w:lang w:val="en-US"/>
        </w:rPr>
        <w:t>Joob Investments (Pty) Ltd v Stocks Mavundla Zek Joint Venture</w:t>
      </w:r>
      <w:r w:rsidRPr="004B626C">
        <w:rPr>
          <w:rStyle w:val="apple-converted-space"/>
          <w:rFonts w:asciiTheme="minorBidi" w:hAnsiTheme="minorBidi" w:cstheme="minorBidi"/>
          <w:color w:val="242121"/>
          <w:sz w:val="20"/>
          <w:szCs w:val="20"/>
          <w:lang w:val="en-US"/>
        </w:rPr>
        <w:t xml:space="preserve"> [2009] ZASCA 23; </w:t>
      </w:r>
      <w:r w:rsidRPr="004B626C">
        <w:rPr>
          <w:rFonts w:asciiTheme="minorBidi" w:hAnsiTheme="minorBidi" w:cstheme="minorBidi"/>
          <w:sz w:val="20"/>
          <w:szCs w:val="20"/>
          <w:lang w:val="en-US"/>
        </w:rPr>
        <w:t>2009 (5) SA 1</w:t>
      </w:r>
      <w:r w:rsidRPr="004B626C">
        <w:rPr>
          <w:rStyle w:val="apple-converted-space"/>
          <w:rFonts w:asciiTheme="minorBidi" w:hAnsiTheme="minorBidi" w:cstheme="minorBidi"/>
          <w:color w:val="242121"/>
          <w:sz w:val="20"/>
          <w:szCs w:val="20"/>
          <w:lang w:val="en-US"/>
        </w:rPr>
        <w:t> </w:t>
      </w:r>
      <w:r w:rsidRPr="004B626C">
        <w:rPr>
          <w:rFonts w:asciiTheme="minorBidi" w:hAnsiTheme="minorBidi" w:cstheme="minorBidi"/>
          <w:color w:val="242121"/>
          <w:sz w:val="20"/>
          <w:szCs w:val="20"/>
          <w:lang w:val="en-US"/>
        </w:rPr>
        <w:t>(SCA) para 31.</w:t>
      </w:r>
    </w:p>
  </w:footnote>
  <w:footnote w:id="6">
    <w:p w14:paraId="70C90778" w14:textId="77777777" w:rsidR="00AB4972" w:rsidRPr="004B626C" w:rsidRDefault="00AB4972" w:rsidP="002F704B">
      <w:pPr>
        <w:pStyle w:val="FootnoteText"/>
        <w:jc w:val="both"/>
        <w:rPr>
          <w:rFonts w:asciiTheme="minorBidi" w:hAnsiTheme="minorBidi" w:cstheme="minorBidi"/>
          <w:lang w:val="en-US"/>
        </w:rPr>
      </w:pPr>
      <w:r w:rsidRPr="004B626C">
        <w:rPr>
          <w:rStyle w:val="FootnoteReference"/>
          <w:rFonts w:asciiTheme="minorBidi" w:hAnsiTheme="minorBidi" w:cstheme="minorBidi"/>
        </w:rPr>
        <w:footnoteRef/>
      </w:r>
      <w:r w:rsidRPr="004B626C">
        <w:rPr>
          <w:rFonts w:asciiTheme="minorBidi" w:hAnsiTheme="minorBidi" w:cstheme="minorBidi"/>
        </w:rPr>
        <w:t xml:space="preserve"> </w:t>
      </w:r>
      <w:r w:rsidRPr="004B626C">
        <w:rPr>
          <w:rFonts w:asciiTheme="minorBidi" w:hAnsiTheme="minorBidi" w:cstheme="minorBidi"/>
          <w:lang w:val="en-US"/>
        </w:rPr>
        <w:t>Ibid para 33.</w:t>
      </w:r>
    </w:p>
  </w:footnote>
  <w:footnote w:id="7">
    <w:p w14:paraId="6B30775C" w14:textId="77777777" w:rsidR="004A04E4" w:rsidRPr="004B626C" w:rsidRDefault="004A04E4" w:rsidP="002F704B">
      <w:pPr>
        <w:pStyle w:val="ListParagraph"/>
        <w:tabs>
          <w:tab w:val="left" w:pos="709"/>
        </w:tabs>
        <w:ind w:left="0"/>
        <w:jc w:val="both"/>
        <w:rPr>
          <w:rFonts w:asciiTheme="minorBidi" w:hAnsiTheme="minorBidi" w:cstheme="minorBidi"/>
          <w:sz w:val="20"/>
          <w:szCs w:val="20"/>
        </w:rPr>
      </w:pPr>
      <w:r w:rsidRPr="004B626C">
        <w:rPr>
          <w:rStyle w:val="FootnoteReference"/>
          <w:rFonts w:asciiTheme="minorBidi" w:hAnsiTheme="minorBidi" w:cstheme="minorBidi"/>
          <w:sz w:val="20"/>
          <w:szCs w:val="20"/>
        </w:rPr>
        <w:footnoteRef/>
      </w:r>
      <w:r w:rsidRPr="004B626C">
        <w:rPr>
          <w:rFonts w:asciiTheme="minorBidi" w:hAnsiTheme="minorBidi" w:cstheme="minorBidi"/>
          <w:sz w:val="20"/>
          <w:szCs w:val="20"/>
        </w:rPr>
        <w:t xml:space="preserve"> </w:t>
      </w:r>
      <w:r w:rsidRPr="004B626C">
        <w:rPr>
          <w:rFonts w:asciiTheme="minorBidi" w:hAnsiTheme="minorBidi" w:cstheme="minorBidi"/>
          <w:i/>
          <w:iCs/>
          <w:sz w:val="20"/>
          <w:szCs w:val="20"/>
        </w:rPr>
        <w:t xml:space="preserve">Gull Steel (Pty) Ltd v Rack Hire BOP (Pty) Ltd </w:t>
      </w:r>
      <w:r w:rsidRPr="004B626C">
        <w:rPr>
          <w:rFonts w:asciiTheme="minorBidi" w:hAnsiTheme="minorBidi" w:cstheme="minorBidi"/>
          <w:sz w:val="20"/>
          <w:szCs w:val="20"/>
        </w:rPr>
        <w:t xml:space="preserve">1998 (1) SA 679 (O) at 683 H. </w:t>
      </w:r>
    </w:p>
  </w:footnote>
  <w:footnote w:id="8">
    <w:p w14:paraId="3D5FEC7F" w14:textId="77777777" w:rsidR="002F704B" w:rsidRPr="004B626C" w:rsidRDefault="002F704B" w:rsidP="002F704B">
      <w:pPr>
        <w:pStyle w:val="FootnoteText"/>
        <w:jc w:val="both"/>
        <w:rPr>
          <w:rFonts w:asciiTheme="minorBidi" w:hAnsiTheme="minorBidi" w:cstheme="minorBidi"/>
        </w:rPr>
      </w:pPr>
      <w:r w:rsidRPr="004B626C">
        <w:rPr>
          <w:rStyle w:val="FootnoteReference"/>
          <w:rFonts w:asciiTheme="minorBidi" w:hAnsiTheme="minorBidi" w:cstheme="minorBidi"/>
        </w:rPr>
        <w:footnoteRef/>
      </w:r>
      <w:r w:rsidRPr="004B626C">
        <w:rPr>
          <w:rFonts w:asciiTheme="minorBidi" w:hAnsiTheme="minorBidi" w:cstheme="minorBidi"/>
        </w:rPr>
        <w:t xml:space="preserve"> </w:t>
      </w:r>
      <w:r w:rsidRPr="004B626C">
        <w:rPr>
          <w:rFonts w:asciiTheme="minorBidi" w:hAnsiTheme="minorBidi" w:cstheme="minorBidi"/>
          <w:i/>
          <w:iCs/>
        </w:rPr>
        <w:t xml:space="preserve">Maharaj v Barclays Ltd </w:t>
      </w:r>
      <w:r w:rsidRPr="004B626C">
        <w:rPr>
          <w:rFonts w:asciiTheme="minorBidi" w:hAnsiTheme="minorBidi" w:cstheme="minorBidi"/>
        </w:rPr>
        <w:t>1976 (1) SA 418 (A)</w:t>
      </w:r>
    </w:p>
  </w:footnote>
  <w:footnote w:id="9">
    <w:p w14:paraId="2400A984" w14:textId="77777777" w:rsidR="00DB240B" w:rsidRPr="004B626C" w:rsidRDefault="00DB240B" w:rsidP="002F704B">
      <w:pPr>
        <w:pStyle w:val="FootnoteText"/>
        <w:jc w:val="both"/>
        <w:rPr>
          <w:rFonts w:asciiTheme="minorBidi" w:hAnsiTheme="minorBidi" w:cstheme="minorBidi"/>
        </w:rPr>
      </w:pPr>
      <w:r w:rsidRPr="004B626C">
        <w:rPr>
          <w:rStyle w:val="FootnoteReference"/>
          <w:rFonts w:asciiTheme="minorBidi" w:hAnsiTheme="minorBidi" w:cstheme="minorBidi"/>
        </w:rPr>
        <w:footnoteRef/>
      </w:r>
      <w:r w:rsidRPr="004B626C">
        <w:rPr>
          <w:rFonts w:asciiTheme="minorBidi" w:hAnsiTheme="minorBidi" w:cstheme="minorBidi"/>
        </w:rPr>
        <w:t xml:space="preserve"> </w:t>
      </w:r>
      <w:r w:rsidR="002F704B" w:rsidRPr="004B626C">
        <w:rPr>
          <w:rFonts w:asciiTheme="minorBidi" w:hAnsiTheme="minorBidi" w:cstheme="minorBidi"/>
        </w:rPr>
        <w:t>Infra</w:t>
      </w:r>
      <w:r w:rsidRPr="004B626C">
        <w:rPr>
          <w:rFonts w:asciiTheme="minorBidi" w:hAnsiTheme="minorBidi" w:cstheme="minorBidi"/>
        </w:rPr>
        <w:t xml:space="preserve"> page 423E-F.</w:t>
      </w:r>
    </w:p>
  </w:footnote>
  <w:footnote w:id="10">
    <w:p w14:paraId="4873FD93" w14:textId="77777777" w:rsidR="004B626C" w:rsidRPr="004B626C" w:rsidRDefault="004B626C">
      <w:pPr>
        <w:pStyle w:val="FootnoteText"/>
        <w:rPr>
          <w:rFonts w:asciiTheme="minorBidi" w:hAnsiTheme="minorBidi" w:cstheme="minorBidi"/>
          <w:lang w:val="en-US"/>
        </w:rPr>
      </w:pPr>
      <w:r w:rsidRPr="004B626C">
        <w:rPr>
          <w:rStyle w:val="FootnoteReference"/>
          <w:rFonts w:asciiTheme="minorBidi" w:hAnsiTheme="minorBidi" w:cstheme="minorBidi"/>
        </w:rPr>
        <w:footnoteRef/>
      </w:r>
      <w:r w:rsidRPr="004B626C">
        <w:rPr>
          <w:rFonts w:asciiTheme="minorBidi" w:hAnsiTheme="minorBidi" w:cstheme="minorBidi"/>
        </w:rPr>
        <w:t xml:space="preserve"> </w:t>
      </w:r>
      <w:r w:rsidRPr="004B626C">
        <w:rPr>
          <w:rFonts w:asciiTheme="minorBidi" w:hAnsiTheme="minorBidi" w:cstheme="minorBidi"/>
          <w:i/>
          <w:iCs/>
        </w:rPr>
        <w:t xml:space="preserve">FirstRand Bank Limited v Beyer </w:t>
      </w:r>
      <w:r w:rsidRPr="004B626C">
        <w:rPr>
          <w:rFonts w:asciiTheme="minorBidi" w:hAnsiTheme="minorBidi" w:cstheme="minorBidi"/>
        </w:rPr>
        <w:t>2011 (1) SA 196 (GNP)</w:t>
      </w:r>
    </w:p>
  </w:footnote>
  <w:footnote w:id="11">
    <w:p w14:paraId="24D3DB54" w14:textId="77777777" w:rsidR="001B50BD" w:rsidRPr="00683CBF" w:rsidRDefault="001B50BD" w:rsidP="001B50BD">
      <w:pPr>
        <w:pStyle w:val="ListParagraph"/>
        <w:tabs>
          <w:tab w:val="left" w:pos="709"/>
        </w:tabs>
        <w:ind w:left="0"/>
        <w:jc w:val="both"/>
        <w:rPr>
          <w:rFonts w:ascii="Arial" w:hAnsi="Arial" w:cs="Arial"/>
          <w:sz w:val="20"/>
          <w:szCs w:val="20"/>
        </w:rPr>
      </w:pPr>
      <w:r w:rsidRPr="00683CBF">
        <w:rPr>
          <w:rStyle w:val="FootnoteReference"/>
          <w:rFonts w:ascii="Arial" w:hAnsi="Arial" w:cs="Arial"/>
          <w:sz w:val="20"/>
          <w:szCs w:val="20"/>
        </w:rPr>
        <w:footnoteRef/>
      </w:r>
      <w:r w:rsidRPr="00683CBF">
        <w:rPr>
          <w:rFonts w:ascii="Arial" w:hAnsi="Arial" w:cs="Arial"/>
          <w:sz w:val="20"/>
          <w:szCs w:val="20"/>
        </w:rPr>
        <w:t xml:space="preserve"> </w:t>
      </w:r>
      <w:r w:rsidRPr="00683CBF">
        <w:rPr>
          <w:rFonts w:ascii="Arial" w:hAnsi="Arial" w:cs="Arial"/>
          <w:i/>
          <w:iCs/>
          <w:color w:val="000000" w:themeColor="text1"/>
          <w:sz w:val="20"/>
          <w:szCs w:val="20"/>
        </w:rPr>
        <w:t>Shackleton Credit Management (Pty) Ltd v Microzone Trading 88 CC and another</w:t>
      </w:r>
      <w:r w:rsidRPr="00683CBF">
        <w:rPr>
          <w:rFonts w:ascii="Arial" w:hAnsi="Arial" w:cs="Arial"/>
          <w:color w:val="000000" w:themeColor="text1"/>
          <w:sz w:val="20"/>
          <w:szCs w:val="20"/>
        </w:rPr>
        <w:t xml:space="preserve"> [2010] ZAKZPHC 15; 2010 (5) SA 112 (KZP); [2011] 1 All SA 427 (KZP) para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0699257"/>
      <w:docPartObj>
        <w:docPartGallery w:val="Page Numbers (Top of Page)"/>
        <w:docPartUnique/>
      </w:docPartObj>
    </w:sdtPr>
    <w:sdtEndPr>
      <w:rPr>
        <w:noProof/>
      </w:rPr>
    </w:sdtEndPr>
    <w:sdtContent>
      <w:p w14:paraId="76F0122E" w14:textId="77777777" w:rsidR="002558D0" w:rsidRDefault="002558D0">
        <w:pPr>
          <w:pStyle w:val="Header"/>
          <w:jc w:val="right"/>
        </w:pPr>
        <w:r w:rsidRPr="0044558B">
          <w:rPr>
            <w:rFonts w:ascii="Arial" w:hAnsi="Arial" w:cs="Arial"/>
          </w:rPr>
          <w:fldChar w:fldCharType="begin"/>
        </w:r>
        <w:r w:rsidRPr="0044558B">
          <w:rPr>
            <w:rFonts w:ascii="Arial" w:hAnsi="Arial" w:cs="Arial"/>
          </w:rPr>
          <w:instrText xml:space="preserve"> PAGE   \* MERGEFORMAT </w:instrText>
        </w:r>
        <w:r w:rsidRPr="0044558B">
          <w:rPr>
            <w:rFonts w:ascii="Arial" w:hAnsi="Arial" w:cs="Arial"/>
          </w:rPr>
          <w:fldChar w:fldCharType="separate"/>
        </w:r>
        <w:r w:rsidR="003D0ECD">
          <w:rPr>
            <w:rFonts w:ascii="Arial" w:hAnsi="Arial" w:cs="Arial"/>
            <w:noProof/>
          </w:rPr>
          <w:t>8</w:t>
        </w:r>
        <w:r w:rsidRPr="0044558B">
          <w:rPr>
            <w:rFonts w:ascii="Arial" w:hAnsi="Arial" w:cs="Arial"/>
            <w:noProof/>
          </w:rPr>
          <w:fldChar w:fldCharType="end"/>
        </w:r>
      </w:p>
    </w:sdtContent>
  </w:sdt>
  <w:p w14:paraId="72F661F3" w14:textId="77777777" w:rsidR="002558D0" w:rsidRDefault="00255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67D39"/>
    <w:multiLevelType w:val="hybridMultilevel"/>
    <w:tmpl w:val="658C2F80"/>
    <w:lvl w:ilvl="0" w:tplc="A30819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B02AB"/>
    <w:multiLevelType w:val="hybridMultilevel"/>
    <w:tmpl w:val="83E8C72A"/>
    <w:lvl w:ilvl="0" w:tplc="E1225E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D4E3B"/>
    <w:multiLevelType w:val="hybridMultilevel"/>
    <w:tmpl w:val="FE4C3B3A"/>
    <w:lvl w:ilvl="0" w:tplc="9004697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C4720"/>
    <w:multiLevelType w:val="hybridMultilevel"/>
    <w:tmpl w:val="836C6A82"/>
    <w:lvl w:ilvl="0" w:tplc="C4462D22">
      <w:start w:val="1"/>
      <w:numFmt w:val="decimal"/>
      <w:lvlText w:val="[%1]"/>
      <w:lvlJc w:val="left"/>
      <w:pPr>
        <w:ind w:left="4471"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93024"/>
    <w:multiLevelType w:val="hybridMultilevel"/>
    <w:tmpl w:val="AE02089C"/>
    <w:lvl w:ilvl="0" w:tplc="C778ED6C">
      <w:start w:val="1"/>
      <w:numFmt w:val="decimal"/>
      <w:lvlText w:val="[%1]"/>
      <w:lvlJc w:val="left"/>
      <w:pPr>
        <w:ind w:left="720" w:hanging="360"/>
      </w:pPr>
      <w:rPr>
        <w:rFonts w:ascii="Arial" w:hAnsi="Arial" w:cs="Arial"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41546"/>
    <w:multiLevelType w:val="hybridMultilevel"/>
    <w:tmpl w:val="93F81AD0"/>
    <w:lvl w:ilvl="0" w:tplc="C67C1C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81591"/>
    <w:multiLevelType w:val="hybridMultilevel"/>
    <w:tmpl w:val="2A020F2A"/>
    <w:lvl w:ilvl="0" w:tplc="EC5ACF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290867"/>
    <w:multiLevelType w:val="hybridMultilevel"/>
    <w:tmpl w:val="C76ADB1A"/>
    <w:lvl w:ilvl="0" w:tplc="C778ED6C">
      <w:start w:val="1"/>
      <w:numFmt w:val="decimal"/>
      <w:lvlText w:val="[%1]"/>
      <w:lvlJc w:val="left"/>
      <w:pPr>
        <w:ind w:left="720" w:hanging="360"/>
      </w:pPr>
      <w:rPr>
        <w:rFonts w:ascii="Arial" w:hAnsi="Arial" w:cs="Arial"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FA5865"/>
    <w:multiLevelType w:val="hybridMultilevel"/>
    <w:tmpl w:val="81B0B0B8"/>
    <w:lvl w:ilvl="0" w:tplc="E1A873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455BC"/>
    <w:multiLevelType w:val="hybridMultilevel"/>
    <w:tmpl w:val="DF348E6A"/>
    <w:lvl w:ilvl="0" w:tplc="0E02AC28">
      <w:start w:val="1"/>
      <w:numFmt w:val="decimal"/>
      <w:lvlText w:val="[%1]"/>
      <w:lvlJc w:val="left"/>
      <w:pPr>
        <w:ind w:left="928" w:hanging="360"/>
      </w:pPr>
      <w:rPr>
        <w:rFonts w:ascii="Arial" w:hAnsi="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492E11"/>
    <w:multiLevelType w:val="hybridMultilevel"/>
    <w:tmpl w:val="B3E6EC10"/>
    <w:lvl w:ilvl="0" w:tplc="FFFFFFFF">
      <w:start w:val="1"/>
      <w:numFmt w:val="decimal"/>
      <w:lvlText w:val="[%1]"/>
      <w:lvlJc w:val="left"/>
      <w:pPr>
        <w:ind w:left="720" w:hanging="360"/>
      </w:pPr>
      <w:rPr>
        <w:rFonts w:ascii="Arial" w:hAnsi="Arial" w:cs="Arial"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7B7AE9"/>
    <w:multiLevelType w:val="hybridMultilevel"/>
    <w:tmpl w:val="BD086ED0"/>
    <w:lvl w:ilvl="0" w:tplc="975E8D62">
      <w:start w:val="1"/>
      <w:numFmt w:val="decimal"/>
      <w:lvlText w:val="[%1]"/>
      <w:lvlJc w:val="left"/>
      <w:pPr>
        <w:ind w:left="720"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71FB8"/>
    <w:multiLevelType w:val="hybridMultilevel"/>
    <w:tmpl w:val="B93CAB76"/>
    <w:lvl w:ilvl="0" w:tplc="47CE02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FB730F"/>
    <w:multiLevelType w:val="hybridMultilevel"/>
    <w:tmpl w:val="85CC60EE"/>
    <w:lvl w:ilvl="0" w:tplc="B5B08E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251488"/>
    <w:multiLevelType w:val="hybridMultilevel"/>
    <w:tmpl w:val="1D049204"/>
    <w:lvl w:ilvl="0" w:tplc="95C29E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F34389"/>
    <w:multiLevelType w:val="hybridMultilevel"/>
    <w:tmpl w:val="815C15DE"/>
    <w:lvl w:ilvl="0" w:tplc="1E945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492865"/>
    <w:multiLevelType w:val="hybridMultilevel"/>
    <w:tmpl w:val="778A757A"/>
    <w:lvl w:ilvl="0" w:tplc="C778ED6C">
      <w:start w:val="1"/>
      <w:numFmt w:val="decimal"/>
      <w:lvlText w:val="[%1]"/>
      <w:lvlJc w:val="left"/>
      <w:pPr>
        <w:ind w:left="720" w:hanging="360"/>
      </w:pPr>
      <w:rPr>
        <w:rFonts w:ascii="Arial" w:hAnsi="Arial" w:cs="Arial"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B757AE"/>
    <w:multiLevelType w:val="multilevel"/>
    <w:tmpl w:val="09BA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5747C3"/>
    <w:multiLevelType w:val="hybridMultilevel"/>
    <w:tmpl w:val="E7C4D0B2"/>
    <w:lvl w:ilvl="0" w:tplc="C778ED6C">
      <w:start w:val="1"/>
      <w:numFmt w:val="decimal"/>
      <w:lvlText w:val="[%1]"/>
      <w:lvlJc w:val="left"/>
      <w:pPr>
        <w:ind w:left="720" w:hanging="360"/>
      </w:pPr>
      <w:rPr>
        <w:rFonts w:ascii="Arial" w:hAnsi="Arial" w:cs="Arial"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441E28"/>
    <w:multiLevelType w:val="hybridMultilevel"/>
    <w:tmpl w:val="AFBAFA2E"/>
    <w:lvl w:ilvl="0" w:tplc="62302D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C95887"/>
    <w:multiLevelType w:val="hybridMultilevel"/>
    <w:tmpl w:val="97BA3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2B2E34"/>
    <w:multiLevelType w:val="hybridMultilevel"/>
    <w:tmpl w:val="8A988C28"/>
    <w:lvl w:ilvl="0" w:tplc="E91C622E">
      <w:start w:val="1"/>
      <w:numFmt w:val="decimal"/>
      <w:lvlText w:val="[%1]"/>
      <w:lvlJc w:val="left"/>
      <w:pPr>
        <w:ind w:left="6031" w:hanging="360"/>
      </w:pPr>
      <w:rPr>
        <w:rFonts w:ascii="Arial" w:hAnsi="Arial" w:cs="Arial" w:hint="default"/>
        <w:i w:val="0"/>
        <w:iCs w:val="0"/>
        <w:sz w:val="24"/>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15:restartNumberingAfterBreak="0">
    <w:nsid w:val="6C140EC0"/>
    <w:multiLevelType w:val="hybridMultilevel"/>
    <w:tmpl w:val="B6D23956"/>
    <w:lvl w:ilvl="0" w:tplc="AD006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7647F"/>
    <w:multiLevelType w:val="multilevel"/>
    <w:tmpl w:val="4554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4449756">
    <w:abstractNumId w:val="12"/>
  </w:num>
  <w:num w:numId="2" w16cid:durableId="781146286">
    <w:abstractNumId w:val="7"/>
  </w:num>
  <w:num w:numId="3" w16cid:durableId="347562394">
    <w:abstractNumId w:val="20"/>
  </w:num>
  <w:num w:numId="4" w16cid:durableId="428162142">
    <w:abstractNumId w:val="13"/>
  </w:num>
  <w:num w:numId="5" w16cid:durableId="992217186">
    <w:abstractNumId w:val="0"/>
  </w:num>
  <w:num w:numId="6" w16cid:durableId="40788270">
    <w:abstractNumId w:val="18"/>
  </w:num>
  <w:num w:numId="7" w16cid:durableId="698047677">
    <w:abstractNumId w:val="23"/>
  </w:num>
  <w:num w:numId="8" w16cid:durableId="709453483">
    <w:abstractNumId w:val="19"/>
  </w:num>
  <w:num w:numId="9" w16cid:durableId="2079201829">
    <w:abstractNumId w:val="2"/>
  </w:num>
  <w:num w:numId="10" w16cid:durableId="1960187888">
    <w:abstractNumId w:val="14"/>
  </w:num>
  <w:num w:numId="11" w16cid:durableId="640236906">
    <w:abstractNumId w:val="11"/>
  </w:num>
  <w:num w:numId="12" w16cid:durableId="777529494">
    <w:abstractNumId w:val="9"/>
  </w:num>
  <w:num w:numId="13" w16cid:durableId="822158084">
    <w:abstractNumId w:val="15"/>
  </w:num>
  <w:num w:numId="14" w16cid:durableId="539822155">
    <w:abstractNumId w:val="1"/>
  </w:num>
  <w:num w:numId="15" w16cid:durableId="1053501925">
    <w:abstractNumId w:val="3"/>
  </w:num>
  <w:num w:numId="16" w16cid:durableId="1087457171">
    <w:abstractNumId w:val="24"/>
  </w:num>
  <w:num w:numId="17" w16cid:durableId="1117942881">
    <w:abstractNumId w:val="8"/>
  </w:num>
  <w:num w:numId="18" w16cid:durableId="546070601">
    <w:abstractNumId w:val="17"/>
  </w:num>
  <w:num w:numId="19" w16cid:durableId="1378776932">
    <w:abstractNumId w:val="5"/>
  </w:num>
  <w:num w:numId="20" w16cid:durableId="1576013014">
    <w:abstractNumId w:val="4"/>
  </w:num>
  <w:num w:numId="21" w16cid:durableId="456025410">
    <w:abstractNumId w:val="10"/>
  </w:num>
  <w:num w:numId="22" w16cid:durableId="1569414911">
    <w:abstractNumId w:val="21"/>
  </w:num>
  <w:num w:numId="23" w16cid:durableId="300620939">
    <w:abstractNumId w:val="16"/>
  </w:num>
  <w:num w:numId="24" w16cid:durableId="399060296">
    <w:abstractNumId w:val="6"/>
  </w:num>
  <w:num w:numId="25" w16cid:durableId="20497179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59AEB80-CA40-453C-AE1A-AECE831EB09F}"/>
    <w:docVar w:name="dgnword-eventsink" w:val="1283283170528"/>
  </w:docVars>
  <w:rsids>
    <w:rsidRoot w:val="0044558B"/>
    <w:rsid w:val="00000FEA"/>
    <w:rsid w:val="000018E5"/>
    <w:rsid w:val="00002CD9"/>
    <w:rsid w:val="000233C9"/>
    <w:rsid w:val="0002789B"/>
    <w:rsid w:val="000343E4"/>
    <w:rsid w:val="00040937"/>
    <w:rsid w:val="00067985"/>
    <w:rsid w:val="00070CEB"/>
    <w:rsid w:val="000738E4"/>
    <w:rsid w:val="00077BD6"/>
    <w:rsid w:val="00087105"/>
    <w:rsid w:val="000878D8"/>
    <w:rsid w:val="000971A3"/>
    <w:rsid w:val="000A4BD3"/>
    <w:rsid w:val="000A6CB5"/>
    <w:rsid w:val="000B2815"/>
    <w:rsid w:val="000B29D5"/>
    <w:rsid w:val="000B6600"/>
    <w:rsid w:val="000D72A6"/>
    <w:rsid w:val="000D752E"/>
    <w:rsid w:val="000E2DE6"/>
    <w:rsid w:val="000E3137"/>
    <w:rsid w:val="000F0783"/>
    <w:rsid w:val="000F3DB8"/>
    <w:rsid w:val="00100BDD"/>
    <w:rsid w:val="00104035"/>
    <w:rsid w:val="00104BC4"/>
    <w:rsid w:val="001068E1"/>
    <w:rsid w:val="00107A2C"/>
    <w:rsid w:val="00113E51"/>
    <w:rsid w:val="001241EE"/>
    <w:rsid w:val="00133CF4"/>
    <w:rsid w:val="00134C2A"/>
    <w:rsid w:val="001366E6"/>
    <w:rsid w:val="001419F2"/>
    <w:rsid w:val="001446C1"/>
    <w:rsid w:val="00156C0C"/>
    <w:rsid w:val="00162BF3"/>
    <w:rsid w:val="00163A54"/>
    <w:rsid w:val="00164BEC"/>
    <w:rsid w:val="00167B38"/>
    <w:rsid w:val="00171687"/>
    <w:rsid w:val="00172C98"/>
    <w:rsid w:val="00174C9A"/>
    <w:rsid w:val="00177B5F"/>
    <w:rsid w:val="00180A10"/>
    <w:rsid w:val="00182883"/>
    <w:rsid w:val="00182BBB"/>
    <w:rsid w:val="0018563E"/>
    <w:rsid w:val="00186038"/>
    <w:rsid w:val="00186555"/>
    <w:rsid w:val="00194676"/>
    <w:rsid w:val="00195D29"/>
    <w:rsid w:val="0019609D"/>
    <w:rsid w:val="00197BF5"/>
    <w:rsid w:val="001A237F"/>
    <w:rsid w:val="001A2804"/>
    <w:rsid w:val="001A37E2"/>
    <w:rsid w:val="001A7E1C"/>
    <w:rsid w:val="001B0246"/>
    <w:rsid w:val="001B3132"/>
    <w:rsid w:val="001B502D"/>
    <w:rsid w:val="001B50BD"/>
    <w:rsid w:val="001C6685"/>
    <w:rsid w:val="001D30D9"/>
    <w:rsid w:val="001E3776"/>
    <w:rsid w:val="001E49AC"/>
    <w:rsid w:val="001E6C1F"/>
    <w:rsid w:val="002067F4"/>
    <w:rsid w:val="002133D6"/>
    <w:rsid w:val="00213A91"/>
    <w:rsid w:val="00213F21"/>
    <w:rsid w:val="00215744"/>
    <w:rsid w:val="00216355"/>
    <w:rsid w:val="002220B9"/>
    <w:rsid w:val="00227302"/>
    <w:rsid w:val="002351EB"/>
    <w:rsid w:val="00254342"/>
    <w:rsid w:val="002558D0"/>
    <w:rsid w:val="00256E9D"/>
    <w:rsid w:val="00257996"/>
    <w:rsid w:val="00260ED8"/>
    <w:rsid w:val="00270FD6"/>
    <w:rsid w:val="00271CA3"/>
    <w:rsid w:val="00271EF6"/>
    <w:rsid w:val="002741F2"/>
    <w:rsid w:val="00275107"/>
    <w:rsid w:val="00281075"/>
    <w:rsid w:val="00285F7A"/>
    <w:rsid w:val="0028670D"/>
    <w:rsid w:val="00287A99"/>
    <w:rsid w:val="002914EE"/>
    <w:rsid w:val="00292D0D"/>
    <w:rsid w:val="00294C40"/>
    <w:rsid w:val="00295303"/>
    <w:rsid w:val="002B3235"/>
    <w:rsid w:val="002B3387"/>
    <w:rsid w:val="002B70F1"/>
    <w:rsid w:val="002C414E"/>
    <w:rsid w:val="002E2F28"/>
    <w:rsid w:val="002E4AFE"/>
    <w:rsid w:val="002F13B7"/>
    <w:rsid w:val="002F37B9"/>
    <w:rsid w:val="002F52BE"/>
    <w:rsid w:val="002F5BC7"/>
    <w:rsid w:val="002F704B"/>
    <w:rsid w:val="00303FD5"/>
    <w:rsid w:val="003061E8"/>
    <w:rsid w:val="00307257"/>
    <w:rsid w:val="00307C46"/>
    <w:rsid w:val="00310D7D"/>
    <w:rsid w:val="00313CBE"/>
    <w:rsid w:val="0031431F"/>
    <w:rsid w:val="003154E9"/>
    <w:rsid w:val="0032478E"/>
    <w:rsid w:val="00324D7F"/>
    <w:rsid w:val="003309B6"/>
    <w:rsid w:val="0033294E"/>
    <w:rsid w:val="00334A02"/>
    <w:rsid w:val="00337EAD"/>
    <w:rsid w:val="00347188"/>
    <w:rsid w:val="00347B2A"/>
    <w:rsid w:val="0035681C"/>
    <w:rsid w:val="00356F18"/>
    <w:rsid w:val="00357AE6"/>
    <w:rsid w:val="0036183A"/>
    <w:rsid w:val="003651FF"/>
    <w:rsid w:val="00366AC0"/>
    <w:rsid w:val="003738F5"/>
    <w:rsid w:val="00373DBF"/>
    <w:rsid w:val="00377D91"/>
    <w:rsid w:val="003811F2"/>
    <w:rsid w:val="00382F4A"/>
    <w:rsid w:val="00387817"/>
    <w:rsid w:val="003943CF"/>
    <w:rsid w:val="003A09F5"/>
    <w:rsid w:val="003A25B3"/>
    <w:rsid w:val="003A61F7"/>
    <w:rsid w:val="003B5AB0"/>
    <w:rsid w:val="003C0D80"/>
    <w:rsid w:val="003D0ECD"/>
    <w:rsid w:val="003D3AEE"/>
    <w:rsid w:val="003D3DC3"/>
    <w:rsid w:val="003D4318"/>
    <w:rsid w:val="003E058A"/>
    <w:rsid w:val="003E3794"/>
    <w:rsid w:val="003E3B5F"/>
    <w:rsid w:val="003E4168"/>
    <w:rsid w:val="003F340B"/>
    <w:rsid w:val="003F4352"/>
    <w:rsid w:val="00400EB5"/>
    <w:rsid w:val="00404BF2"/>
    <w:rsid w:val="00410050"/>
    <w:rsid w:val="004104E5"/>
    <w:rsid w:val="004127B9"/>
    <w:rsid w:val="00413C81"/>
    <w:rsid w:val="00417126"/>
    <w:rsid w:val="00420616"/>
    <w:rsid w:val="004230ED"/>
    <w:rsid w:val="00431E9A"/>
    <w:rsid w:val="004329E4"/>
    <w:rsid w:val="00432D89"/>
    <w:rsid w:val="004349FF"/>
    <w:rsid w:val="00434C1F"/>
    <w:rsid w:val="0043706A"/>
    <w:rsid w:val="00440567"/>
    <w:rsid w:val="004424D1"/>
    <w:rsid w:val="00444CBB"/>
    <w:rsid w:val="004453CE"/>
    <w:rsid w:val="0044558B"/>
    <w:rsid w:val="00452C1F"/>
    <w:rsid w:val="00475AF7"/>
    <w:rsid w:val="0047798A"/>
    <w:rsid w:val="00482871"/>
    <w:rsid w:val="004906F9"/>
    <w:rsid w:val="0049090A"/>
    <w:rsid w:val="004A04E4"/>
    <w:rsid w:val="004A159F"/>
    <w:rsid w:val="004A7A76"/>
    <w:rsid w:val="004A7B6B"/>
    <w:rsid w:val="004B163C"/>
    <w:rsid w:val="004B4F7A"/>
    <w:rsid w:val="004B626C"/>
    <w:rsid w:val="004B7373"/>
    <w:rsid w:val="004C2A44"/>
    <w:rsid w:val="004C5ABE"/>
    <w:rsid w:val="004D4472"/>
    <w:rsid w:val="004E1485"/>
    <w:rsid w:val="004E2BC8"/>
    <w:rsid w:val="004E726E"/>
    <w:rsid w:val="004E78FD"/>
    <w:rsid w:val="004F1402"/>
    <w:rsid w:val="004F289B"/>
    <w:rsid w:val="004F302B"/>
    <w:rsid w:val="004F54D0"/>
    <w:rsid w:val="004F66F9"/>
    <w:rsid w:val="004F7570"/>
    <w:rsid w:val="00504E28"/>
    <w:rsid w:val="00512DD9"/>
    <w:rsid w:val="00522D9A"/>
    <w:rsid w:val="00525324"/>
    <w:rsid w:val="0053070F"/>
    <w:rsid w:val="00531547"/>
    <w:rsid w:val="00532C1C"/>
    <w:rsid w:val="00532FEC"/>
    <w:rsid w:val="00537EBA"/>
    <w:rsid w:val="00541590"/>
    <w:rsid w:val="00546B35"/>
    <w:rsid w:val="005472C3"/>
    <w:rsid w:val="00555C11"/>
    <w:rsid w:val="0055764D"/>
    <w:rsid w:val="00557B15"/>
    <w:rsid w:val="00562290"/>
    <w:rsid w:val="00567519"/>
    <w:rsid w:val="00567B16"/>
    <w:rsid w:val="00570877"/>
    <w:rsid w:val="0057589A"/>
    <w:rsid w:val="00582153"/>
    <w:rsid w:val="00584A52"/>
    <w:rsid w:val="005905F8"/>
    <w:rsid w:val="0059284A"/>
    <w:rsid w:val="00593410"/>
    <w:rsid w:val="00594BED"/>
    <w:rsid w:val="005A1782"/>
    <w:rsid w:val="005A19B0"/>
    <w:rsid w:val="005A27FF"/>
    <w:rsid w:val="005A3D49"/>
    <w:rsid w:val="005A4026"/>
    <w:rsid w:val="005A50B9"/>
    <w:rsid w:val="005B77AD"/>
    <w:rsid w:val="005C0CAA"/>
    <w:rsid w:val="005C69E4"/>
    <w:rsid w:val="005C78FC"/>
    <w:rsid w:val="005D16A0"/>
    <w:rsid w:val="005D663E"/>
    <w:rsid w:val="005D7FFE"/>
    <w:rsid w:val="005E3B34"/>
    <w:rsid w:val="005E414E"/>
    <w:rsid w:val="005E46B7"/>
    <w:rsid w:val="005E50B3"/>
    <w:rsid w:val="005E6F8E"/>
    <w:rsid w:val="005F01A8"/>
    <w:rsid w:val="005F2B00"/>
    <w:rsid w:val="005F2D06"/>
    <w:rsid w:val="00603F28"/>
    <w:rsid w:val="0060402C"/>
    <w:rsid w:val="0060754D"/>
    <w:rsid w:val="0061649C"/>
    <w:rsid w:val="00620775"/>
    <w:rsid w:val="006219B0"/>
    <w:rsid w:val="00624BD1"/>
    <w:rsid w:val="006270EC"/>
    <w:rsid w:val="00632019"/>
    <w:rsid w:val="0063269B"/>
    <w:rsid w:val="00632A14"/>
    <w:rsid w:val="00632FA0"/>
    <w:rsid w:val="00640C82"/>
    <w:rsid w:val="00640D91"/>
    <w:rsid w:val="00641C1B"/>
    <w:rsid w:val="00642168"/>
    <w:rsid w:val="0064347C"/>
    <w:rsid w:val="00646BB7"/>
    <w:rsid w:val="00646E48"/>
    <w:rsid w:val="00652FC7"/>
    <w:rsid w:val="006574E1"/>
    <w:rsid w:val="0066591E"/>
    <w:rsid w:val="00665E3B"/>
    <w:rsid w:val="0067373E"/>
    <w:rsid w:val="00681310"/>
    <w:rsid w:val="00683CBF"/>
    <w:rsid w:val="006916B4"/>
    <w:rsid w:val="00693F83"/>
    <w:rsid w:val="006A2303"/>
    <w:rsid w:val="006B03D5"/>
    <w:rsid w:val="006B0496"/>
    <w:rsid w:val="006B34CD"/>
    <w:rsid w:val="006B7A1C"/>
    <w:rsid w:val="006C1628"/>
    <w:rsid w:val="006C23F3"/>
    <w:rsid w:val="006C2462"/>
    <w:rsid w:val="006C2AB8"/>
    <w:rsid w:val="006D0823"/>
    <w:rsid w:val="006D5F36"/>
    <w:rsid w:val="006E2F11"/>
    <w:rsid w:val="006F1EC7"/>
    <w:rsid w:val="006F27ED"/>
    <w:rsid w:val="006F5658"/>
    <w:rsid w:val="006F56AE"/>
    <w:rsid w:val="006F6AF3"/>
    <w:rsid w:val="007048F3"/>
    <w:rsid w:val="00714ED4"/>
    <w:rsid w:val="00717221"/>
    <w:rsid w:val="00717499"/>
    <w:rsid w:val="00726264"/>
    <w:rsid w:val="00730958"/>
    <w:rsid w:val="007311E7"/>
    <w:rsid w:val="007319E7"/>
    <w:rsid w:val="00732976"/>
    <w:rsid w:val="007333F0"/>
    <w:rsid w:val="0074208F"/>
    <w:rsid w:val="007427F7"/>
    <w:rsid w:val="007436A3"/>
    <w:rsid w:val="007437AD"/>
    <w:rsid w:val="007450CC"/>
    <w:rsid w:val="00745464"/>
    <w:rsid w:val="00746807"/>
    <w:rsid w:val="0074763A"/>
    <w:rsid w:val="00753D67"/>
    <w:rsid w:val="00755BDB"/>
    <w:rsid w:val="007604B8"/>
    <w:rsid w:val="007608C7"/>
    <w:rsid w:val="0076325D"/>
    <w:rsid w:val="00764468"/>
    <w:rsid w:val="00765CC1"/>
    <w:rsid w:val="00766ABE"/>
    <w:rsid w:val="00771E1B"/>
    <w:rsid w:val="0077303E"/>
    <w:rsid w:val="00773F5B"/>
    <w:rsid w:val="007954A3"/>
    <w:rsid w:val="007A3E95"/>
    <w:rsid w:val="007A3F1E"/>
    <w:rsid w:val="007B2E40"/>
    <w:rsid w:val="007B3DE2"/>
    <w:rsid w:val="007B43EA"/>
    <w:rsid w:val="007C35F7"/>
    <w:rsid w:val="007C7E1B"/>
    <w:rsid w:val="007D1419"/>
    <w:rsid w:val="007D1B62"/>
    <w:rsid w:val="007D332E"/>
    <w:rsid w:val="007D5463"/>
    <w:rsid w:val="007D7F82"/>
    <w:rsid w:val="007E1BF6"/>
    <w:rsid w:val="007E436E"/>
    <w:rsid w:val="007E4842"/>
    <w:rsid w:val="007E7612"/>
    <w:rsid w:val="007F11FF"/>
    <w:rsid w:val="007F5098"/>
    <w:rsid w:val="007F5404"/>
    <w:rsid w:val="007F7CD9"/>
    <w:rsid w:val="008020BC"/>
    <w:rsid w:val="008046CD"/>
    <w:rsid w:val="00816446"/>
    <w:rsid w:val="0082399D"/>
    <w:rsid w:val="0082688C"/>
    <w:rsid w:val="00827D3F"/>
    <w:rsid w:val="008359CC"/>
    <w:rsid w:val="00842F4C"/>
    <w:rsid w:val="00843331"/>
    <w:rsid w:val="008504A3"/>
    <w:rsid w:val="00863279"/>
    <w:rsid w:val="00864D32"/>
    <w:rsid w:val="00865AEA"/>
    <w:rsid w:val="00870C2E"/>
    <w:rsid w:val="008735C1"/>
    <w:rsid w:val="00875B14"/>
    <w:rsid w:val="00875EF3"/>
    <w:rsid w:val="008778A8"/>
    <w:rsid w:val="00883CE8"/>
    <w:rsid w:val="008847A9"/>
    <w:rsid w:val="00890F6D"/>
    <w:rsid w:val="0089744C"/>
    <w:rsid w:val="008A3CB6"/>
    <w:rsid w:val="008B0B3B"/>
    <w:rsid w:val="008B0F7B"/>
    <w:rsid w:val="008B1A98"/>
    <w:rsid w:val="008B5A5C"/>
    <w:rsid w:val="008B6796"/>
    <w:rsid w:val="008C145E"/>
    <w:rsid w:val="008C5A02"/>
    <w:rsid w:val="008C763F"/>
    <w:rsid w:val="008D2359"/>
    <w:rsid w:val="008D6141"/>
    <w:rsid w:val="008E160B"/>
    <w:rsid w:val="008E1E84"/>
    <w:rsid w:val="008E40CA"/>
    <w:rsid w:val="008F4901"/>
    <w:rsid w:val="008F7A2D"/>
    <w:rsid w:val="00910073"/>
    <w:rsid w:val="0091132E"/>
    <w:rsid w:val="00913722"/>
    <w:rsid w:val="00915896"/>
    <w:rsid w:val="009165EC"/>
    <w:rsid w:val="00917AB9"/>
    <w:rsid w:val="009227D6"/>
    <w:rsid w:val="00923E51"/>
    <w:rsid w:val="00927DA9"/>
    <w:rsid w:val="00930017"/>
    <w:rsid w:val="00934B1A"/>
    <w:rsid w:val="00936B5B"/>
    <w:rsid w:val="009442CA"/>
    <w:rsid w:val="009502FF"/>
    <w:rsid w:val="00953864"/>
    <w:rsid w:val="00955271"/>
    <w:rsid w:val="00963499"/>
    <w:rsid w:val="00964FA0"/>
    <w:rsid w:val="0096574A"/>
    <w:rsid w:val="00967EC4"/>
    <w:rsid w:val="009706A3"/>
    <w:rsid w:val="00971665"/>
    <w:rsid w:val="00971862"/>
    <w:rsid w:val="00973F76"/>
    <w:rsid w:val="009806AB"/>
    <w:rsid w:val="009848CF"/>
    <w:rsid w:val="00985716"/>
    <w:rsid w:val="00991253"/>
    <w:rsid w:val="0099233C"/>
    <w:rsid w:val="009930DC"/>
    <w:rsid w:val="00994C22"/>
    <w:rsid w:val="0099558A"/>
    <w:rsid w:val="009B65B5"/>
    <w:rsid w:val="009D0E87"/>
    <w:rsid w:val="009E24C1"/>
    <w:rsid w:val="009E3803"/>
    <w:rsid w:val="009E3BDA"/>
    <w:rsid w:val="009F0F28"/>
    <w:rsid w:val="009F2B3A"/>
    <w:rsid w:val="009F696F"/>
    <w:rsid w:val="00A0092D"/>
    <w:rsid w:val="00A06A11"/>
    <w:rsid w:val="00A06C97"/>
    <w:rsid w:val="00A077B5"/>
    <w:rsid w:val="00A12E2D"/>
    <w:rsid w:val="00A1682A"/>
    <w:rsid w:val="00A20903"/>
    <w:rsid w:val="00A209B0"/>
    <w:rsid w:val="00A31640"/>
    <w:rsid w:val="00A32DF9"/>
    <w:rsid w:val="00A468F6"/>
    <w:rsid w:val="00A54A38"/>
    <w:rsid w:val="00A56B61"/>
    <w:rsid w:val="00A6532E"/>
    <w:rsid w:val="00A65F79"/>
    <w:rsid w:val="00A67424"/>
    <w:rsid w:val="00A71340"/>
    <w:rsid w:val="00A71F2D"/>
    <w:rsid w:val="00A83F19"/>
    <w:rsid w:val="00A9013E"/>
    <w:rsid w:val="00A92590"/>
    <w:rsid w:val="00A95855"/>
    <w:rsid w:val="00AA34D1"/>
    <w:rsid w:val="00AA4510"/>
    <w:rsid w:val="00AA73C9"/>
    <w:rsid w:val="00AB2F36"/>
    <w:rsid w:val="00AB2FE2"/>
    <w:rsid w:val="00AB381B"/>
    <w:rsid w:val="00AB4972"/>
    <w:rsid w:val="00AB51FA"/>
    <w:rsid w:val="00AC102B"/>
    <w:rsid w:val="00AC3FC1"/>
    <w:rsid w:val="00AD007D"/>
    <w:rsid w:val="00AD5604"/>
    <w:rsid w:val="00AE0210"/>
    <w:rsid w:val="00AE0BA0"/>
    <w:rsid w:val="00AE255A"/>
    <w:rsid w:val="00AE7764"/>
    <w:rsid w:val="00AF2BD4"/>
    <w:rsid w:val="00B00676"/>
    <w:rsid w:val="00B0214F"/>
    <w:rsid w:val="00B06EDA"/>
    <w:rsid w:val="00B12341"/>
    <w:rsid w:val="00B13A11"/>
    <w:rsid w:val="00B164EF"/>
    <w:rsid w:val="00B235B3"/>
    <w:rsid w:val="00B2678E"/>
    <w:rsid w:val="00B2773E"/>
    <w:rsid w:val="00B324EA"/>
    <w:rsid w:val="00B35788"/>
    <w:rsid w:val="00B43FF6"/>
    <w:rsid w:val="00B548FE"/>
    <w:rsid w:val="00B54C18"/>
    <w:rsid w:val="00B551A0"/>
    <w:rsid w:val="00B71821"/>
    <w:rsid w:val="00B74BF3"/>
    <w:rsid w:val="00B7673B"/>
    <w:rsid w:val="00B83D3B"/>
    <w:rsid w:val="00B86CD9"/>
    <w:rsid w:val="00B97CC2"/>
    <w:rsid w:val="00BA493D"/>
    <w:rsid w:val="00BA732B"/>
    <w:rsid w:val="00BB0919"/>
    <w:rsid w:val="00BB30F0"/>
    <w:rsid w:val="00BB5618"/>
    <w:rsid w:val="00BC3FB5"/>
    <w:rsid w:val="00BC458C"/>
    <w:rsid w:val="00BC69B3"/>
    <w:rsid w:val="00BD17E4"/>
    <w:rsid w:val="00BD1AB9"/>
    <w:rsid w:val="00BD6208"/>
    <w:rsid w:val="00BE141A"/>
    <w:rsid w:val="00BF2989"/>
    <w:rsid w:val="00BF3864"/>
    <w:rsid w:val="00C04DB1"/>
    <w:rsid w:val="00C06645"/>
    <w:rsid w:val="00C13B96"/>
    <w:rsid w:val="00C14A72"/>
    <w:rsid w:val="00C168A7"/>
    <w:rsid w:val="00C177D5"/>
    <w:rsid w:val="00C26367"/>
    <w:rsid w:val="00C3290D"/>
    <w:rsid w:val="00C33588"/>
    <w:rsid w:val="00C34EE0"/>
    <w:rsid w:val="00C37B81"/>
    <w:rsid w:val="00C37D5C"/>
    <w:rsid w:val="00C42C02"/>
    <w:rsid w:val="00C51861"/>
    <w:rsid w:val="00C52560"/>
    <w:rsid w:val="00C5316A"/>
    <w:rsid w:val="00C575B2"/>
    <w:rsid w:val="00C6086B"/>
    <w:rsid w:val="00C620E4"/>
    <w:rsid w:val="00C625BB"/>
    <w:rsid w:val="00C63229"/>
    <w:rsid w:val="00C6355A"/>
    <w:rsid w:val="00C67A23"/>
    <w:rsid w:val="00C718B4"/>
    <w:rsid w:val="00C75102"/>
    <w:rsid w:val="00C80F1C"/>
    <w:rsid w:val="00C81CFB"/>
    <w:rsid w:val="00C83755"/>
    <w:rsid w:val="00C84FEB"/>
    <w:rsid w:val="00C96E55"/>
    <w:rsid w:val="00CB4142"/>
    <w:rsid w:val="00CC1057"/>
    <w:rsid w:val="00CC585F"/>
    <w:rsid w:val="00CC7F28"/>
    <w:rsid w:val="00CD14CF"/>
    <w:rsid w:val="00CE0AC2"/>
    <w:rsid w:val="00CE4F2A"/>
    <w:rsid w:val="00CE67C4"/>
    <w:rsid w:val="00CE68FA"/>
    <w:rsid w:val="00CF0066"/>
    <w:rsid w:val="00D00E39"/>
    <w:rsid w:val="00D06180"/>
    <w:rsid w:val="00D10A78"/>
    <w:rsid w:val="00D15416"/>
    <w:rsid w:val="00D15870"/>
    <w:rsid w:val="00D15B5E"/>
    <w:rsid w:val="00D2295C"/>
    <w:rsid w:val="00D4097E"/>
    <w:rsid w:val="00D40D24"/>
    <w:rsid w:val="00D422FD"/>
    <w:rsid w:val="00D44CC8"/>
    <w:rsid w:val="00D50F20"/>
    <w:rsid w:val="00D620C1"/>
    <w:rsid w:val="00D64976"/>
    <w:rsid w:val="00D735DE"/>
    <w:rsid w:val="00D73B1D"/>
    <w:rsid w:val="00D81D32"/>
    <w:rsid w:val="00D842E2"/>
    <w:rsid w:val="00D87F75"/>
    <w:rsid w:val="00D90AAE"/>
    <w:rsid w:val="00D9124F"/>
    <w:rsid w:val="00D97F13"/>
    <w:rsid w:val="00D97FB0"/>
    <w:rsid w:val="00DA67DD"/>
    <w:rsid w:val="00DB08FB"/>
    <w:rsid w:val="00DB240B"/>
    <w:rsid w:val="00DB7BDE"/>
    <w:rsid w:val="00DC0448"/>
    <w:rsid w:val="00DC7384"/>
    <w:rsid w:val="00DD0B6D"/>
    <w:rsid w:val="00DD0CB2"/>
    <w:rsid w:val="00DD1FAB"/>
    <w:rsid w:val="00DD39C5"/>
    <w:rsid w:val="00DD6DE1"/>
    <w:rsid w:val="00DE29AD"/>
    <w:rsid w:val="00DE3473"/>
    <w:rsid w:val="00DE4141"/>
    <w:rsid w:val="00DE704B"/>
    <w:rsid w:val="00E0377C"/>
    <w:rsid w:val="00E14C5A"/>
    <w:rsid w:val="00E166C4"/>
    <w:rsid w:val="00E16B3D"/>
    <w:rsid w:val="00E214EC"/>
    <w:rsid w:val="00E24440"/>
    <w:rsid w:val="00E30C38"/>
    <w:rsid w:val="00E30FCB"/>
    <w:rsid w:val="00E32DDE"/>
    <w:rsid w:val="00E41CAF"/>
    <w:rsid w:val="00E42316"/>
    <w:rsid w:val="00E42906"/>
    <w:rsid w:val="00E43DF4"/>
    <w:rsid w:val="00E52B20"/>
    <w:rsid w:val="00E6043F"/>
    <w:rsid w:val="00E61C1C"/>
    <w:rsid w:val="00E65A11"/>
    <w:rsid w:val="00E663E6"/>
    <w:rsid w:val="00E714CA"/>
    <w:rsid w:val="00E72104"/>
    <w:rsid w:val="00E84256"/>
    <w:rsid w:val="00E85052"/>
    <w:rsid w:val="00E852F3"/>
    <w:rsid w:val="00E869A3"/>
    <w:rsid w:val="00E95C84"/>
    <w:rsid w:val="00E97DED"/>
    <w:rsid w:val="00EA2414"/>
    <w:rsid w:val="00EA6F22"/>
    <w:rsid w:val="00EB4496"/>
    <w:rsid w:val="00EB5600"/>
    <w:rsid w:val="00EB5E94"/>
    <w:rsid w:val="00EC15F4"/>
    <w:rsid w:val="00EC5DFF"/>
    <w:rsid w:val="00EC7A2F"/>
    <w:rsid w:val="00ED2B0D"/>
    <w:rsid w:val="00ED472F"/>
    <w:rsid w:val="00ED655D"/>
    <w:rsid w:val="00ED7A79"/>
    <w:rsid w:val="00EE16FD"/>
    <w:rsid w:val="00EE2A8F"/>
    <w:rsid w:val="00EF0DE7"/>
    <w:rsid w:val="00F0273E"/>
    <w:rsid w:val="00F039D7"/>
    <w:rsid w:val="00F11B32"/>
    <w:rsid w:val="00F21BA4"/>
    <w:rsid w:val="00F23477"/>
    <w:rsid w:val="00F24604"/>
    <w:rsid w:val="00F26670"/>
    <w:rsid w:val="00F3586F"/>
    <w:rsid w:val="00F40329"/>
    <w:rsid w:val="00F44C16"/>
    <w:rsid w:val="00F50718"/>
    <w:rsid w:val="00F67543"/>
    <w:rsid w:val="00F7209B"/>
    <w:rsid w:val="00F72D5B"/>
    <w:rsid w:val="00F740DB"/>
    <w:rsid w:val="00F825BD"/>
    <w:rsid w:val="00F91FE2"/>
    <w:rsid w:val="00F92F5C"/>
    <w:rsid w:val="00F942BA"/>
    <w:rsid w:val="00FB11FD"/>
    <w:rsid w:val="00FB45A3"/>
    <w:rsid w:val="00FB4F17"/>
    <w:rsid w:val="00FB6939"/>
    <w:rsid w:val="00FB79B7"/>
    <w:rsid w:val="00FC2DE8"/>
    <w:rsid w:val="00FC4937"/>
    <w:rsid w:val="00FC7E4B"/>
    <w:rsid w:val="00FD5519"/>
    <w:rsid w:val="00FE5035"/>
    <w:rsid w:val="00FE66C9"/>
    <w:rsid w:val="00FE7C60"/>
    <w:rsid w:val="00FF6F59"/>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0D1F"/>
  <w15:chartTrackingRefBased/>
  <w15:docId w15:val="{4651F813-6A13-47B9-AEAA-680EF0AB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F22"/>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3290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B77A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8B"/>
    <w:pPr>
      <w:ind w:left="720"/>
      <w:contextualSpacing/>
    </w:pPr>
  </w:style>
  <w:style w:type="paragraph" w:styleId="FootnoteText">
    <w:name w:val="footnote text"/>
    <w:aliases w:val="Bow_Footnote Text,BL_Footnote Text"/>
    <w:basedOn w:val="Normal"/>
    <w:link w:val="FootnoteTextChar"/>
    <w:uiPriority w:val="99"/>
    <w:unhideWhenUsed/>
    <w:qFormat/>
    <w:rsid w:val="0044558B"/>
    <w:rPr>
      <w:sz w:val="20"/>
      <w:szCs w:val="20"/>
    </w:rPr>
  </w:style>
  <w:style w:type="character" w:customStyle="1" w:styleId="FootnoteTextChar">
    <w:name w:val="Footnote Text Char"/>
    <w:aliases w:val="Bow_Footnote Text Char,BL_Footnote Text Char"/>
    <w:basedOn w:val="DefaultParagraphFont"/>
    <w:link w:val="FootnoteText"/>
    <w:uiPriority w:val="99"/>
    <w:rsid w:val="0044558B"/>
    <w:rPr>
      <w:rFonts w:ascii="Times New Roman" w:eastAsia="Times New Roman" w:hAnsi="Times New Roman" w:cs="Times New Roman"/>
      <w:sz w:val="20"/>
      <w:szCs w:val="20"/>
      <w:lang w:val="en-ZA" w:eastAsia="en-GB" w:bidi="yi-Hebr"/>
    </w:rPr>
  </w:style>
  <w:style w:type="character" w:styleId="FootnoteReference">
    <w:name w:val="footnote reference"/>
    <w:aliases w:val="Bow_Footnote Reference,BL_Footnote Reference"/>
    <w:basedOn w:val="DefaultParagraphFont"/>
    <w:uiPriority w:val="99"/>
    <w:unhideWhenUsed/>
    <w:rsid w:val="0044558B"/>
    <w:rPr>
      <w:vertAlign w:val="superscript"/>
    </w:rPr>
  </w:style>
  <w:style w:type="paragraph" w:styleId="Header">
    <w:name w:val="header"/>
    <w:basedOn w:val="Normal"/>
    <w:link w:val="HeaderChar"/>
    <w:uiPriority w:val="99"/>
    <w:unhideWhenUsed/>
    <w:rsid w:val="0044558B"/>
    <w:pPr>
      <w:tabs>
        <w:tab w:val="center" w:pos="4513"/>
        <w:tab w:val="right" w:pos="9026"/>
      </w:tabs>
    </w:pPr>
  </w:style>
  <w:style w:type="character" w:customStyle="1" w:styleId="HeaderChar">
    <w:name w:val="Header Char"/>
    <w:basedOn w:val="DefaultParagraphFont"/>
    <w:link w:val="Header"/>
    <w:uiPriority w:val="99"/>
    <w:rsid w:val="0044558B"/>
  </w:style>
  <w:style w:type="paragraph" w:styleId="Footer">
    <w:name w:val="footer"/>
    <w:basedOn w:val="Normal"/>
    <w:link w:val="FooterChar"/>
    <w:uiPriority w:val="99"/>
    <w:unhideWhenUsed/>
    <w:rsid w:val="0044558B"/>
    <w:pPr>
      <w:tabs>
        <w:tab w:val="center" w:pos="4513"/>
        <w:tab w:val="right" w:pos="9026"/>
      </w:tabs>
    </w:pPr>
  </w:style>
  <w:style w:type="character" w:customStyle="1" w:styleId="FooterChar">
    <w:name w:val="Footer Char"/>
    <w:basedOn w:val="DefaultParagraphFont"/>
    <w:link w:val="Footer"/>
    <w:uiPriority w:val="99"/>
    <w:rsid w:val="0044558B"/>
  </w:style>
  <w:style w:type="character" w:styleId="Hyperlink">
    <w:name w:val="Hyperlink"/>
    <w:basedOn w:val="DefaultParagraphFont"/>
    <w:uiPriority w:val="99"/>
    <w:unhideWhenUsed/>
    <w:rsid w:val="00227302"/>
    <w:rPr>
      <w:color w:val="0000FF"/>
      <w:u w:val="single"/>
    </w:rPr>
  </w:style>
  <w:style w:type="paragraph" w:styleId="NormalWeb">
    <w:name w:val="Normal (Web)"/>
    <w:basedOn w:val="Normal"/>
    <w:uiPriority w:val="99"/>
    <w:unhideWhenUsed/>
    <w:rsid w:val="00E41CAF"/>
    <w:pPr>
      <w:spacing w:before="100" w:beforeAutospacing="1" w:after="100" w:afterAutospacing="1"/>
    </w:pPr>
  </w:style>
  <w:style w:type="character" w:customStyle="1" w:styleId="Heading2Char">
    <w:name w:val="Heading 2 Char"/>
    <w:basedOn w:val="DefaultParagraphFont"/>
    <w:link w:val="Heading2"/>
    <w:uiPriority w:val="9"/>
    <w:rsid w:val="00C3290D"/>
    <w:rPr>
      <w:rFonts w:ascii="Times New Roman" w:eastAsia="Times New Roman" w:hAnsi="Times New Roman" w:cs="Times New Roman"/>
      <w:b/>
      <w:bCs/>
      <w:sz w:val="36"/>
      <w:szCs w:val="36"/>
      <w:lang w:val="en-ZA" w:eastAsia="en-GB" w:bidi="yi-Hebr"/>
    </w:rPr>
  </w:style>
  <w:style w:type="character" w:customStyle="1" w:styleId="apple-converted-space">
    <w:name w:val="apple-converted-space"/>
    <w:basedOn w:val="DefaultParagraphFont"/>
    <w:rsid w:val="00CE68FA"/>
  </w:style>
  <w:style w:type="character" w:styleId="FollowedHyperlink">
    <w:name w:val="FollowedHyperlink"/>
    <w:basedOn w:val="DefaultParagraphFont"/>
    <w:uiPriority w:val="99"/>
    <w:semiHidden/>
    <w:unhideWhenUsed/>
    <w:rsid w:val="0074208F"/>
    <w:rPr>
      <w:color w:val="954F72" w:themeColor="followedHyperlink"/>
      <w:u w:val="single"/>
    </w:rPr>
  </w:style>
  <w:style w:type="character" w:customStyle="1" w:styleId="Heading3Char">
    <w:name w:val="Heading 3 Char"/>
    <w:basedOn w:val="DefaultParagraphFont"/>
    <w:link w:val="Heading3"/>
    <w:uiPriority w:val="9"/>
    <w:semiHidden/>
    <w:rsid w:val="005B77AD"/>
    <w:rPr>
      <w:rFonts w:asciiTheme="majorHAnsi" w:eastAsiaTheme="majorEastAsia" w:hAnsiTheme="majorHAnsi" w:cstheme="majorBidi"/>
      <w:color w:val="1F4D78" w:themeColor="accent1" w:themeShade="7F"/>
      <w:sz w:val="24"/>
      <w:szCs w:val="24"/>
      <w:lang w:val="en-ZA" w:eastAsia="en-GB" w:bidi="yi-Hebr"/>
    </w:rPr>
  </w:style>
  <w:style w:type="paragraph" w:styleId="BalloonText">
    <w:name w:val="Balloon Text"/>
    <w:basedOn w:val="Normal"/>
    <w:link w:val="BalloonTextChar"/>
    <w:uiPriority w:val="99"/>
    <w:semiHidden/>
    <w:unhideWhenUsed/>
    <w:rsid w:val="002F3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7B9"/>
    <w:rPr>
      <w:rFonts w:ascii="Segoe UI" w:eastAsia="Times New Roman" w:hAnsi="Segoe UI" w:cs="Segoe UI"/>
      <w:sz w:val="18"/>
      <w:szCs w:val="18"/>
      <w:lang w:val="en-ZA" w:eastAsia="en-GB" w:bidi="yi-Hebr"/>
    </w:rPr>
  </w:style>
  <w:style w:type="character" w:styleId="CommentReference">
    <w:name w:val="annotation reference"/>
    <w:basedOn w:val="DefaultParagraphFont"/>
    <w:uiPriority w:val="99"/>
    <w:semiHidden/>
    <w:unhideWhenUsed/>
    <w:rsid w:val="00AD007D"/>
    <w:rPr>
      <w:sz w:val="16"/>
      <w:szCs w:val="16"/>
    </w:rPr>
  </w:style>
  <w:style w:type="paragraph" w:styleId="CommentText">
    <w:name w:val="annotation text"/>
    <w:basedOn w:val="Normal"/>
    <w:link w:val="CommentTextChar"/>
    <w:uiPriority w:val="99"/>
    <w:unhideWhenUsed/>
    <w:rsid w:val="00AD007D"/>
    <w:rPr>
      <w:sz w:val="20"/>
      <w:szCs w:val="20"/>
    </w:rPr>
  </w:style>
  <w:style w:type="character" w:customStyle="1" w:styleId="CommentTextChar">
    <w:name w:val="Comment Text Char"/>
    <w:basedOn w:val="DefaultParagraphFont"/>
    <w:link w:val="CommentText"/>
    <w:uiPriority w:val="99"/>
    <w:rsid w:val="00AD007D"/>
    <w:rPr>
      <w:rFonts w:ascii="Times New Roman" w:eastAsia="Times New Roman" w:hAnsi="Times New Roman" w:cs="Times New Roman"/>
      <w:sz w:val="20"/>
      <w:szCs w:val="20"/>
      <w:lang w:val="en-ZA" w:eastAsia="en-GB" w:bidi="yi-Hebr"/>
    </w:rPr>
  </w:style>
  <w:style w:type="paragraph" w:styleId="CommentSubject">
    <w:name w:val="annotation subject"/>
    <w:basedOn w:val="CommentText"/>
    <w:next w:val="CommentText"/>
    <w:link w:val="CommentSubjectChar"/>
    <w:uiPriority w:val="99"/>
    <w:semiHidden/>
    <w:unhideWhenUsed/>
    <w:rsid w:val="00AD007D"/>
    <w:rPr>
      <w:b/>
      <w:bCs/>
    </w:rPr>
  </w:style>
  <w:style w:type="character" w:customStyle="1" w:styleId="CommentSubjectChar">
    <w:name w:val="Comment Subject Char"/>
    <w:basedOn w:val="CommentTextChar"/>
    <w:link w:val="CommentSubject"/>
    <w:uiPriority w:val="99"/>
    <w:semiHidden/>
    <w:rsid w:val="00AD007D"/>
    <w:rPr>
      <w:rFonts w:ascii="Times New Roman" w:eastAsia="Times New Roman" w:hAnsi="Times New Roman" w:cs="Times New Roman"/>
      <w:b/>
      <w:bCs/>
      <w:sz w:val="20"/>
      <w:szCs w:val="20"/>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62808">
      <w:bodyDiv w:val="1"/>
      <w:marLeft w:val="0"/>
      <w:marRight w:val="0"/>
      <w:marTop w:val="0"/>
      <w:marBottom w:val="0"/>
      <w:divBdr>
        <w:top w:val="none" w:sz="0" w:space="0" w:color="auto"/>
        <w:left w:val="none" w:sz="0" w:space="0" w:color="auto"/>
        <w:bottom w:val="none" w:sz="0" w:space="0" w:color="auto"/>
        <w:right w:val="none" w:sz="0" w:space="0" w:color="auto"/>
      </w:divBdr>
    </w:div>
    <w:div w:id="60762269">
      <w:bodyDiv w:val="1"/>
      <w:marLeft w:val="0"/>
      <w:marRight w:val="0"/>
      <w:marTop w:val="0"/>
      <w:marBottom w:val="0"/>
      <w:divBdr>
        <w:top w:val="none" w:sz="0" w:space="0" w:color="auto"/>
        <w:left w:val="none" w:sz="0" w:space="0" w:color="auto"/>
        <w:bottom w:val="none" w:sz="0" w:space="0" w:color="auto"/>
        <w:right w:val="none" w:sz="0" w:space="0" w:color="auto"/>
      </w:divBdr>
    </w:div>
    <w:div w:id="61493119">
      <w:bodyDiv w:val="1"/>
      <w:marLeft w:val="0"/>
      <w:marRight w:val="0"/>
      <w:marTop w:val="0"/>
      <w:marBottom w:val="0"/>
      <w:divBdr>
        <w:top w:val="none" w:sz="0" w:space="0" w:color="auto"/>
        <w:left w:val="none" w:sz="0" w:space="0" w:color="auto"/>
        <w:bottom w:val="none" w:sz="0" w:space="0" w:color="auto"/>
        <w:right w:val="none" w:sz="0" w:space="0" w:color="auto"/>
      </w:divBdr>
    </w:div>
    <w:div w:id="66659251">
      <w:bodyDiv w:val="1"/>
      <w:marLeft w:val="0"/>
      <w:marRight w:val="0"/>
      <w:marTop w:val="0"/>
      <w:marBottom w:val="0"/>
      <w:divBdr>
        <w:top w:val="none" w:sz="0" w:space="0" w:color="auto"/>
        <w:left w:val="none" w:sz="0" w:space="0" w:color="auto"/>
        <w:bottom w:val="none" w:sz="0" w:space="0" w:color="auto"/>
        <w:right w:val="none" w:sz="0" w:space="0" w:color="auto"/>
      </w:divBdr>
    </w:div>
    <w:div w:id="93208405">
      <w:bodyDiv w:val="1"/>
      <w:marLeft w:val="0"/>
      <w:marRight w:val="0"/>
      <w:marTop w:val="0"/>
      <w:marBottom w:val="0"/>
      <w:divBdr>
        <w:top w:val="none" w:sz="0" w:space="0" w:color="auto"/>
        <w:left w:val="none" w:sz="0" w:space="0" w:color="auto"/>
        <w:bottom w:val="none" w:sz="0" w:space="0" w:color="auto"/>
        <w:right w:val="none" w:sz="0" w:space="0" w:color="auto"/>
      </w:divBdr>
    </w:div>
    <w:div w:id="101071994">
      <w:bodyDiv w:val="1"/>
      <w:marLeft w:val="0"/>
      <w:marRight w:val="0"/>
      <w:marTop w:val="0"/>
      <w:marBottom w:val="0"/>
      <w:divBdr>
        <w:top w:val="none" w:sz="0" w:space="0" w:color="auto"/>
        <w:left w:val="none" w:sz="0" w:space="0" w:color="auto"/>
        <w:bottom w:val="none" w:sz="0" w:space="0" w:color="auto"/>
        <w:right w:val="none" w:sz="0" w:space="0" w:color="auto"/>
      </w:divBdr>
    </w:div>
    <w:div w:id="117381416">
      <w:bodyDiv w:val="1"/>
      <w:marLeft w:val="0"/>
      <w:marRight w:val="0"/>
      <w:marTop w:val="0"/>
      <w:marBottom w:val="0"/>
      <w:divBdr>
        <w:top w:val="none" w:sz="0" w:space="0" w:color="auto"/>
        <w:left w:val="none" w:sz="0" w:space="0" w:color="auto"/>
        <w:bottom w:val="none" w:sz="0" w:space="0" w:color="auto"/>
        <w:right w:val="none" w:sz="0" w:space="0" w:color="auto"/>
      </w:divBdr>
    </w:div>
    <w:div w:id="122191071">
      <w:bodyDiv w:val="1"/>
      <w:marLeft w:val="0"/>
      <w:marRight w:val="0"/>
      <w:marTop w:val="0"/>
      <w:marBottom w:val="0"/>
      <w:divBdr>
        <w:top w:val="none" w:sz="0" w:space="0" w:color="auto"/>
        <w:left w:val="none" w:sz="0" w:space="0" w:color="auto"/>
        <w:bottom w:val="none" w:sz="0" w:space="0" w:color="auto"/>
        <w:right w:val="none" w:sz="0" w:space="0" w:color="auto"/>
      </w:divBdr>
    </w:div>
    <w:div w:id="124323117">
      <w:bodyDiv w:val="1"/>
      <w:marLeft w:val="0"/>
      <w:marRight w:val="0"/>
      <w:marTop w:val="0"/>
      <w:marBottom w:val="0"/>
      <w:divBdr>
        <w:top w:val="none" w:sz="0" w:space="0" w:color="auto"/>
        <w:left w:val="none" w:sz="0" w:space="0" w:color="auto"/>
        <w:bottom w:val="none" w:sz="0" w:space="0" w:color="auto"/>
        <w:right w:val="none" w:sz="0" w:space="0" w:color="auto"/>
      </w:divBdr>
      <w:divsChild>
        <w:div w:id="554851772">
          <w:marLeft w:val="0"/>
          <w:marRight w:val="0"/>
          <w:marTop w:val="0"/>
          <w:marBottom w:val="0"/>
          <w:divBdr>
            <w:top w:val="none" w:sz="0" w:space="0" w:color="auto"/>
            <w:left w:val="none" w:sz="0" w:space="0" w:color="auto"/>
            <w:bottom w:val="none" w:sz="0" w:space="0" w:color="auto"/>
            <w:right w:val="none" w:sz="0" w:space="0" w:color="auto"/>
          </w:divBdr>
          <w:divsChild>
            <w:div w:id="76170549">
              <w:marLeft w:val="0"/>
              <w:marRight w:val="0"/>
              <w:marTop w:val="0"/>
              <w:marBottom w:val="0"/>
              <w:divBdr>
                <w:top w:val="none" w:sz="0" w:space="0" w:color="auto"/>
                <w:left w:val="none" w:sz="0" w:space="0" w:color="auto"/>
                <w:bottom w:val="none" w:sz="0" w:space="0" w:color="auto"/>
                <w:right w:val="none" w:sz="0" w:space="0" w:color="auto"/>
              </w:divBdr>
              <w:divsChild>
                <w:div w:id="1172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82669">
      <w:bodyDiv w:val="1"/>
      <w:marLeft w:val="0"/>
      <w:marRight w:val="0"/>
      <w:marTop w:val="0"/>
      <w:marBottom w:val="0"/>
      <w:divBdr>
        <w:top w:val="none" w:sz="0" w:space="0" w:color="auto"/>
        <w:left w:val="none" w:sz="0" w:space="0" w:color="auto"/>
        <w:bottom w:val="none" w:sz="0" w:space="0" w:color="auto"/>
        <w:right w:val="none" w:sz="0" w:space="0" w:color="auto"/>
      </w:divBdr>
    </w:div>
    <w:div w:id="269356727">
      <w:bodyDiv w:val="1"/>
      <w:marLeft w:val="0"/>
      <w:marRight w:val="0"/>
      <w:marTop w:val="0"/>
      <w:marBottom w:val="0"/>
      <w:divBdr>
        <w:top w:val="none" w:sz="0" w:space="0" w:color="auto"/>
        <w:left w:val="none" w:sz="0" w:space="0" w:color="auto"/>
        <w:bottom w:val="none" w:sz="0" w:space="0" w:color="auto"/>
        <w:right w:val="none" w:sz="0" w:space="0" w:color="auto"/>
      </w:divBdr>
    </w:div>
    <w:div w:id="271211567">
      <w:bodyDiv w:val="1"/>
      <w:marLeft w:val="0"/>
      <w:marRight w:val="0"/>
      <w:marTop w:val="0"/>
      <w:marBottom w:val="0"/>
      <w:divBdr>
        <w:top w:val="none" w:sz="0" w:space="0" w:color="auto"/>
        <w:left w:val="none" w:sz="0" w:space="0" w:color="auto"/>
        <w:bottom w:val="none" w:sz="0" w:space="0" w:color="auto"/>
        <w:right w:val="none" w:sz="0" w:space="0" w:color="auto"/>
      </w:divBdr>
    </w:div>
    <w:div w:id="278682610">
      <w:bodyDiv w:val="1"/>
      <w:marLeft w:val="0"/>
      <w:marRight w:val="0"/>
      <w:marTop w:val="0"/>
      <w:marBottom w:val="0"/>
      <w:divBdr>
        <w:top w:val="none" w:sz="0" w:space="0" w:color="auto"/>
        <w:left w:val="none" w:sz="0" w:space="0" w:color="auto"/>
        <w:bottom w:val="none" w:sz="0" w:space="0" w:color="auto"/>
        <w:right w:val="none" w:sz="0" w:space="0" w:color="auto"/>
      </w:divBdr>
    </w:div>
    <w:div w:id="313989521">
      <w:bodyDiv w:val="1"/>
      <w:marLeft w:val="0"/>
      <w:marRight w:val="0"/>
      <w:marTop w:val="0"/>
      <w:marBottom w:val="0"/>
      <w:divBdr>
        <w:top w:val="none" w:sz="0" w:space="0" w:color="auto"/>
        <w:left w:val="none" w:sz="0" w:space="0" w:color="auto"/>
        <w:bottom w:val="none" w:sz="0" w:space="0" w:color="auto"/>
        <w:right w:val="none" w:sz="0" w:space="0" w:color="auto"/>
      </w:divBdr>
    </w:div>
    <w:div w:id="369304777">
      <w:bodyDiv w:val="1"/>
      <w:marLeft w:val="0"/>
      <w:marRight w:val="0"/>
      <w:marTop w:val="0"/>
      <w:marBottom w:val="0"/>
      <w:divBdr>
        <w:top w:val="none" w:sz="0" w:space="0" w:color="auto"/>
        <w:left w:val="none" w:sz="0" w:space="0" w:color="auto"/>
        <w:bottom w:val="none" w:sz="0" w:space="0" w:color="auto"/>
        <w:right w:val="none" w:sz="0" w:space="0" w:color="auto"/>
      </w:divBdr>
    </w:div>
    <w:div w:id="413891782">
      <w:bodyDiv w:val="1"/>
      <w:marLeft w:val="0"/>
      <w:marRight w:val="0"/>
      <w:marTop w:val="0"/>
      <w:marBottom w:val="0"/>
      <w:divBdr>
        <w:top w:val="none" w:sz="0" w:space="0" w:color="auto"/>
        <w:left w:val="none" w:sz="0" w:space="0" w:color="auto"/>
        <w:bottom w:val="none" w:sz="0" w:space="0" w:color="auto"/>
        <w:right w:val="none" w:sz="0" w:space="0" w:color="auto"/>
      </w:divBdr>
    </w:div>
    <w:div w:id="488987228">
      <w:bodyDiv w:val="1"/>
      <w:marLeft w:val="0"/>
      <w:marRight w:val="0"/>
      <w:marTop w:val="0"/>
      <w:marBottom w:val="0"/>
      <w:divBdr>
        <w:top w:val="none" w:sz="0" w:space="0" w:color="auto"/>
        <w:left w:val="none" w:sz="0" w:space="0" w:color="auto"/>
        <w:bottom w:val="none" w:sz="0" w:space="0" w:color="auto"/>
        <w:right w:val="none" w:sz="0" w:space="0" w:color="auto"/>
      </w:divBdr>
    </w:div>
    <w:div w:id="494536295">
      <w:bodyDiv w:val="1"/>
      <w:marLeft w:val="0"/>
      <w:marRight w:val="0"/>
      <w:marTop w:val="0"/>
      <w:marBottom w:val="0"/>
      <w:divBdr>
        <w:top w:val="none" w:sz="0" w:space="0" w:color="auto"/>
        <w:left w:val="none" w:sz="0" w:space="0" w:color="auto"/>
        <w:bottom w:val="none" w:sz="0" w:space="0" w:color="auto"/>
        <w:right w:val="none" w:sz="0" w:space="0" w:color="auto"/>
      </w:divBdr>
    </w:div>
    <w:div w:id="528108812">
      <w:bodyDiv w:val="1"/>
      <w:marLeft w:val="0"/>
      <w:marRight w:val="0"/>
      <w:marTop w:val="0"/>
      <w:marBottom w:val="0"/>
      <w:divBdr>
        <w:top w:val="none" w:sz="0" w:space="0" w:color="auto"/>
        <w:left w:val="none" w:sz="0" w:space="0" w:color="auto"/>
        <w:bottom w:val="none" w:sz="0" w:space="0" w:color="auto"/>
        <w:right w:val="none" w:sz="0" w:space="0" w:color="auto"/>
      </w:divBdr>
    </w:div>
    <w:div w:id="543635406">
      <w:bodyDiv w:val="1"/>
      <w:marLeft w:val="0"/>
      <w:marRight w:val="0"/>
      <w:marTop w:val="0"/>
      <w:marBottom w:val="0"/>
      <w:divBdr>
        <w:top w:val="none" w:sz="0" w:space="0" w:color="auto"/>
        <w:left w:val="none" w:sz="0" w:space="0" w:color="auto"/>
        <w:bottom w:val="none" w:sz="0" w:space="0" w:color="auto"/>
        <w:right w:val="none" w:sz="0" w:space="0" w:color="auto"/>
      </w:divBdr>
    </w:div>
    <w:div w:id="559482878">
      <w:bodyDiv w:val="1"/>
      <w:marLeft w:val="0"/>
      <w:marRight w:val="0"/>
      <w:marTop w:val="0"/>
      <w:marBottom w:val="0"/>
      <w:divBdr>
        <w:top w:val="none" w:sz="0" w:space="0" w:color="auto"/>
        <w:left w:val="none" w:sz="0" w:space="0" w:color="auto"/>
        <w:bottom w:val="none" w:sz="0" w:space="0" w:color="auto"/>
        <w:right w:val="none" w:sz="0" w:space="0" w:color="auto"/>
      </w:divBdr>
      <w:divsChild>
        <w:div w:id="732313661">
          <w:marLeft w:val="0"/>
          <w:marRight w:val="0"/>
          <w:marTop w:val="0"/>
          <w:marBottom w:val="0"/>
          <w:divBdr>
            <w:top w:val="none" w:sz="0" w:space="0" w:color="auto"/>
            <w:left w:val="none" w:sz="0" w:space="0" w:color="auto"/>
            <w:bottom w:val="none" w:sz="0" w:space="0" w:color="auto"/>
            <w:right w:val="none" w:sz="0" w:space="0" w:color="auto"/>
          </w:divBdr>
          <w:divsChild>
            <w:div w:id="1122304549">
              <w:marLeft w:val="0"/>
              <w:marRight w:val="0"/>
              <w:marTop w:val="0"/>
              <w:marBottom w:val="0"/>
              <w:divBdr>
                <w:top w:val="none" w:sz="0" w:space="0" w:color="auto"/>
                <w:left w:val="none" w:sz="0" w:space="0" w:color="auto"/>
                <w:bottom w:val="none" w:sz="0" w:space="0" w:color="auto"/>
                <w:right w:val="none" w:sz="0" w:space="0" w:color="auto"/>
              </w:divBdr>
              <w:divsChild>
                <w:div w:id="879130527">
                  <w:marLeft w:val="0"/>
                  <w:marRight w:val="0"/>
                  <w:marTop w:val="0"/>
                  <w:marBottom w:val="0"/>
                  <w:divBdr>
                    <w:top w:val="none" w:sz="0" w:space="0" w:color="auto"/>
                    <w:left w:val="none" w:sz="0" w:space="0" w:color="auto"/>
                    <w:bottom w:val="none" w:sz="0" w:space="0" w:color="auto"/>
                    <w:right w:val="none" w:sz="0" w:space="0" w:color="auto"/>
                  </w:divBdr>
                </w:div>
              </w:divsChild>
            </w:div>
            <w:div w:id="195774553">
              <w:marLeft w:val="0"/>
              <w:marRight w:val="0"/>
              <w:marTop w:val="0"/>
              <w:marBottom w:val="0"/>
              <w:divBdr>
                <w:top w:val="none" w:sz="0" w:space="0" w:color="auto"/>
                <w:left w:val="none" w:sz="0" w:space="0" w:color="auto"/>
                <w:bottom w:val="none" w:sz="0" w:space="0" w:color="auto"/>
                <w:right w:val="none" w:sz="0" w:space="0" w:color="auto"/>
              </w:divBdr>
              <w:divsChild>
                <w:div w:id="13720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58071">
      <w:bodyDiv w:val="1"/>
      <w:marLeft w:val="0"/>
      <w:marRight w:val="0"/>
      <w:marTop w:val="0"/>
      <w:marBottom w:val="0"/>
      <w:divBdr>
        <w:top w:val="none" w:sz="0" w:space="0" w:color="auto"/>
        <w:left w:val="none" w:sz="0" w:space="0" w:color="auto"/>
        <w:bottom w:val="none" w:sz="0" w:space="0" w:color="auto"/>
        <w:right w:val="none" w:sz="0" w:space="0" w:color="auto"/>
      </w:divBdr>
    </w:div>
    <w:div w:id="647638508">
      <w:bodyDiv w:val="1"/>
      <w:marLeft w:val="0"/>
      <w:marRight w:val="0"/>
      <w:marTop w:val="0"/>
      <w:marBottom w:val="0"/>
      <w:divBdr>
        <w:top w:val="none" w:sz="0" w:space="0" w:color="auto"/>
        <w:left w:val="none" w:sz="0" w:space="0" w:color="auto"/>
        <w:bottom w:val="none" w:sz="0" w:space="0" w:color="auto"/>
        <w:right w:val="none" w:sz="0" w:space="0" w:color="auto"/>
      </w:divBdr>
    </w:div>
    <w:div w:id="680666037">
      <w:bodyDiv w:val="1"/>
      <w:marLeft w:val="0"/>
      <w:marRight w:val="0"/>
      <w:marTop w:val="0"/>
      <w:marBottom w:val="0"/>
      <w:divBdr>
        <w:top w:val="none" w:sz="0" w:space="0" w:color="auto"/>
        <w:left w:val="none" w:sz="0" w:space="0" w:color="auto"/>
        <w:bottom w:val="none" w:sz="0" w:space="0" w:color="auto"/>
        <w:right w:val="none" w:sz="0" w:space="0" w:color="auto"/>
      </w:divBdr>
    </w:div>
    <w:div w:id="700516388">
      <w:bodyDiv w:val="1"/>
      <w:marLeft w:val="0"/>
      <w:marRight w:val="0"/>
      <w:marTop w:val="0"/>
      <w:marBottom w:val="0"/>
      <w:divBdr>
        <w:top w:val="none" w:sz="0" w:space="0" w:color="auto"/>
        <w:left w:val="none" w:sz="0" w:space="0" w:color="auto"/>
        <w:bottom w:val="none" w:sz="0" w:space="0" w:color="auto"/>
        <w:right w:val="none" w:sz="0" w:space="0" w:color="auto"/>
      </w:divBdr>
    </w:div>
    <w:div w:id="702440247">
      <w:bodyDiv w:val="1"/>
      <w:marLeft w:val="0"/>
      <w:marRight w:val="0"/>
      <w:marTop w:val="0"/>
      <w:marBottom w:val="0"/>
      <w:divBdr>
        <w:top w:val="none" w:sz="0" w:space="0" w:color="auto"/>
        <w:left w:val="none" w:sz="0" w:space="0" w:color="auto"/>
        <w:bottom w:val="none" w:sz="0" w:space="0" w:color="auto"/>
        <w:right w:val="none" w:sz="0" w:space="0" w:color="auto"/>
      </w:divBdr>
      <w:divsChild>
        <w:div w:id="222714510">
          <w:marLeft w:val="0"/>
          <w:marRight w:val="0"/>
          <w:marTop w:val="0"/>
          <w:marBottom w:val="0"/>
          <w:divBdr>
            <w:top w:val="none" w:sz="0" w:space="0" w:color="auto"/>
            <w:left w:val="none" w:sz="0" w:space="0" w:color="auto"/>
            <w:bottom w:val="none" w:sz="0" w:space="0" w:color="auto"/>
            <w:right w:val="none" w:sz="0" w:space="0" w:color="auto"/>
          </w:divBdr>
          <w:divsChild>
            <w:div w:id="678509382">
              <w:marLeft w:val="0"/>
              <w:marRight w:val="0"/>
              <w:marTop w:val="0"/>
              <w:marBottom w:val="0"/>
              <w:divBdr>
                <w:top w:val="none" w:sz="0" w:space="0" w:color="auto"/>
                <w:left w:val="none" w:sz="0" w:space="0" w:color="auto"/>
                <w:bottom w:val="none" w:sz="0" w:space="0" w:color="auto"/>
                <w:right w:val="none" w:sz="0" w:space="0" w:color="auto"/>
              </w:divBdr>
              <w:divsChild>
                <w:div w:id="1632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6431">
      <w:bodyDiv w:val="1"/>
      <w:marLeft w:val="0"/>
      <w:marRight w:val="0"/>
      <w:marTop w:val="0"/>
      <w:marBottom w:val="0"/>
      <w:divBdr>
        <w:top w:val="none" w:sz="0" w:space="0" w:color="auto"/>
        <w:left w:val="none" w:sz="0" w:space="0" w:color="auto"/>
        <w:bottom w:val="none" w:sz="0" w:space="0" w:color="auto"/>
        <w:right w:val="none" w:sz="0" w:space="0" w:color="auto"/>
      </w:divBdr>
    </w:div>
    <w:div w:id="777987920">
      <w:bodyDiv w:val="1"/>
      <w:marLeft w:val="0"/>
      <w:marRight w:val="0"/>
      <w:marTop w:val="0"/>
      <w:marBottom w:val="0"/>
      <w:divBdr>
        <w:top w:val="none" w:sz="0" w:space="0" w:color="auto"/>
        <w:left w:val="none" w:sz="0" w:space="0" w:color="auto"/>
        <w:bottom w:val="none" w:sz="0" w:space="0" w:color="auto"/>
        <w:right w:val="none" w:sz="0" w:space="0" w:color="auto"/>
      </w:divBdr>
    </w:div>
    <w:div w:id="779032402">
      <w:bodyDiv w:val="1"/>
      <w:marLeft w:val="0"/>
      <w:marRight w:val="0"/>
      <w:marTop w:val="0"/>
      <w:marBottom w:val="0"/>
      <w:divBdr>
        <w:top w:val="none" w:sz="0" w:space="0" w:color="auto"/>
        <w:left w:val="none" w:sz="0" w:space="0" w:color="auto"/>
        <w:bottom w:val="none" w:sz="0" w:space="0" w:color="auto"/>
        <w:right w:val="none" w:sz="0" w:space="0" w:color="auto"/>
      </w:divBdr>
    </w:div>
    <w:div w:id="804543137">
      <w:bodyDiv w:val="1"/>
      <w:marLeft w:val="0"/>
      <w:marRight w:val="0"/>
      <w:marTop w:val="0"/>
      <w:marBottom w:val="0"/>
      <w:divBdr>
        <w:top w:val="none" w:sz="0" w:space="0" w:color="auto"/>
        <w:left w:val="none" w:sz="0" w:space="0" w:color="auto"/>
        <w:bottom w:val="none" w:sz="0" w:space="0" w:color="auto"/>
        <w:right w:val="none" w:sz="0" w:space="0" w:color="auto"/>
      </w:divBdr>
    </w:div>
    <w:div w:id="815296623">
      <w:bodyDiv w:val="1"/>
      <w:marLeft w:val="0"/>
      <w:marRight w:val="0"/>
      <w:marTop w:val="0"/>
      <w:marBottom w:val="0"/>
      <w:divBdr>
        <w:top w:val="none" w:sz="0" w:space="0" w:color="auto"/>
        <w:left w:val="none" w:sz="0" w:space="0" w:color="auto"/>
        <w:bottom w:val="none" w:sz="0" w:space="0" w:color="auto"/>
        <w:right w:val="none" w:sz="0" w:space="0" w:color="auto"/>
      </w:divBdr>
      <w:divsChild>
        <w:div w:id="1474909114">
          <w:marLeft w:val="0"/>
          <w:marRight w:val="0"/>
          <w:marTop w:val="0"/>
          <w:marBottom w:val="0"/>
          <w:divBdr>
            <w:top w:val="none" w:sz="0" w:space="0" w:color="auto"/>
            <w:left w:val="none" w:sz="0" w:space="0" w:color="auto"/>
            <w:bottom w:val="none" w:sz="0" w:space="0" w:color="auto"/>
            <w:right w:val="none" w:sz="0" w:space="0" w:color="auto"/>
          </w:divBdr>
          <w:divsChild>
            <w:div w:id="443616873">
              <w:marLeft w:val="0"/>
              <w:marRight w:val="0"/>
              <w:marTop w:val="0"/>
              <w:marBottom w:val="0"/>
              <w:divBdr>
                <w:top w:val="none" w:sz="0" w:space="0" w:color="auto"/>
                <w:left w:val="none" w:sz="0" w:space="0" w:color="auto"/>
                <w:bottom w:val="none" w:sz="0" w:space="0" w:color="auto"/>
                <w:right w:val="none" w:sz="0" w:space="0" w:color="auto"/>
              </w:divBdr>
              <w:divsChild>
                <w:div w:id="13671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5463">
      <w:bodyDiv w:val="1"/>
      <w:marLeft w:val="0"/>
      <w:marRight w:val="0"/>
      <w:marTop w:val="0"/>
      <w:marBottom w:val="0"/>
      <w:divBdr>
        <w:top w:val="none" w:sz="0" w:space="0" w:color="auto"/>
        <w:left w:val="none" w:sz="0" w:space="0" w:color="auto"/>
        <w:bottom w:val="none" w:sz="0" w:space="0" w:color="auto"/>
        <w:right w:val="none" w:sz="0" w:space="0" w:color="auto"/>
      </w:divBdr>
    </w:div>
    <w:div w:id="841816431">
      <w:bodyDiv w:val="1"/>
      <w:marLeft w:val="0"/>
      <w:marRight w:val="0"/>
      <w:marTop w:val="0"/>
      <w:marBottom w:val="0"/>
      <w:divBdr>
        <w:top w:val="none" w:sz="0" w:space="0" w:color="auto"/>
        <w:left w:val="none" w:sz="0" w:space="0" w:color="auto"/>
        <w:bottom w:val="none" w:sz="0" w:space="0" w:color="auto"/>
        <w:right w:val="none" w:sz="0" w:space="0" w:color="auto"/>
      </w:divBdr>
    </w:div>
    <w:div w:id="863592247">
      <w:bodyDiv w:val="1"/>
      <w:marLeft w:val="0"/>
      <w:marRight w:val="0"/>
      <w:marTop w:val="0"/>
      <w:marBottom w:val="0"/>
      <w:divBdr>
        <w:top w:val="none" w:sz="0" w:space="0" w:color="auto"/>
        <w:left w:val="none" w:sz="0" w:space="0" w:color="auto"/>
        <w:bottom w:val="none" w:sz="0" w:space="0" w:color="auto"/>
        <w:right w:val="none" w:sz="0" w:space="0" w:color="auto"/>
      </w:divBdr>
    </w:div>
    <w:div w:id="873427762">
      <w:bodyDiv w:val="1"/>
      <w:marLeft w:val="0"/>
      <w:marRight w:val="0"/>
      <w:marTop w:val="0"/>
      <w:marBottom w:val="0"/>
      <w:divBdr>
        <w:top w:val="none" w:sz="0" w:space="0" w:color="auto"/>
        <w:left w:val="none" w:sz="0" w:space="0" w:color="auto"/>
        <w:bottom w:val="none" w:sz="0" w:space="0" w:color="auto"/>
        <w:right w:val="none" w:sz="0" w:space="0" w:color="auto"/>
      </w:divBdr>
    </w:div>
    <w:div w:id="886644258">
      <w:bodyDiv w:val="1"/>
      <w:marLeft w:val="0"/>
      <w:marRight w:val="0"/>
      <w:marTop w:val="0"/>
      <w:marBottom w:val="0"/>
      <w:divBdr>
        <w:top w:val="none" w:sz="0" w:space="0" w:color="auto"/>
        <w:left w:val="none" w:sz="0" w:space="0" w:color="auto"/>
        <w:bottom w:val="none" w:sz="0" w:space="0" w:color="auto"/>
        <w:right w:val="none" w:sz="0" w:space="0" w:color="auto"/>
      </w:divBdr>
      <w:divsChild>
        <w:div w:id="741682581">
          <w:marLeft w:val="0"/>
          <w:marRight w:val="0"/>
          <w:marTop w:val="0"/>
          <w:marBottom w:val="0"/>
          <w:divBdr>
            <w:top w:val="none" w:sz="0" w:space="0" w:color="auto"/>
            <w:left w:val="none" w:sz="0" w:space="0" w:color="auto"/>
            <w:bottom w:val="none" w:sz="0" w:space="0" w:color="auto"/>
            <w:right w:val="none" w:sz="0" w:space="0" w:color="auto"/>
          </w:divBdr>
          <w:divsChild>
            <w:div w:id="250242556">
              <w:marLeft w:val="0"/>
              <w:marRight w:val="0"/>
              <w:marTop w:val="0"/>
              <w:marBottom w:val="0"/>
              <w:divBdr>
                <w:top w:val="none" w:sz="0" w:space="0" w:color="auto"/>
                <w:left w:val="none" w:sz="0" w:space="0" w:color="auto"/>
                <w:bottom w:val="none" w:sz="0" w:space="0" w:color="auto"/>
                <w:right w:val="none" w:sz="0" w:space="0" w:color="auto"/>
              </w:divBdr>
              <w:divsChild>
                <w:div w:id="21283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5692">
      <w:bodyDiv w:val="1"/>
      <w:marLeft w:val="0"/>
      <w:marRight w:val="0"/>
      <w:marTop w:val="0"/>
      <w:marBottom w:val="0"/>
      <w:divBdr>
        <w:top w:val="none" w:sz="0" w:space="0" w:color="auto"/>
        <w:left w:val="none" w:sz="0" w:space="0" w:color="auto"/>
        <w:bottom w:val="none" w:sz="0" w:space="0" w:color="auto"/>
        <w:right w:val="none" w:sz="0" w:space="0" w:color="auto"/>
      </w:divBdr>
    </w:div>
    <w:div w:id="997927588">
      <w:bodyDiv w:val="1"/>
      <w:marLeft w:val="0"/>
      <w:marRight w:val="0"/>
      <w:marTop w:val="0"/>
      <w:marBottom w:val="0"/>
      <w:divBdr>
        <w:top w:val="none" w:sz="0" w:space="0" w:color="auto"/>
        <w:left w:val="none" w:sz="0" w:space="0" w:color="auto"/>
        <w:bottom w:val="none" w:sz="0" w:space="0" w:color="auto"/>
        <w:right w:val="none" w:sz="0" w:space="0" w:color="auto"/>
      </w:divBdr>
    </w:div>
    <w:div w:id="1016150148">
      <w:bodyDiv w:val="1"/>
      <w:marLeft w:val="0"/>
      <w:marRight w:val="0"/>
      <w:marTop w:val="0"/>
      <w:marBottom w:val="0"/>
      <w:divBdr>
        <w:top w:val="none" w:sz="0" w:space="0" w:color="auto"/>
        <w:left w:val="none" w:sz="0" w:space="0" w:color="auto"/>
        <w:bottom w:val="none" w:sz="0" w:space="0" w:color="auto"/>
        <w:right w:val="none" w:sz="0" w:space="0" w:color="auto"/>
      </w:divBdr>
    </w:div>
    <w:div w:id="1059398114">
      <w:bodyDiv w:val="1"/>
      <w:marLeft w:val="0"/>
      <w:marRight w:val="0"/>
      <w:marTop w:val="0"/>
      <w:marBottom w:val="0"/>
      <w:divBdr>
        <w:top w:val="none" w:sz="0" w:space="0" w:color="auto"/>
        <w:left w:val="none" w:sz="0" w:space="0" w:color="auto"/>
        <w:bottom w:val="none" w:sz="0" w:space="0" w:color="auto"/>
        <w:right w:val="none" w:sz="0" w:space="0" w:color="auto"/>
      </w:divBdr>
    </w:div>
    <w:div w:id="1064331464">
      <w:bodyDiv w:val="1"/>
      <w:marLeft w:val="0"/>
      <w:marRight w:val="0"/>
      <w:marTop w:val="0"/>
      <w:marBottom w:val="0"/>
      <w:divBdr>
        <w:top w:val="none" w:sz="0" w:space="0" w:color="auto"/>
        <w:left w:val="none" w:sz="0" w:space="0" w:color="auto"/>
        <w:bottom w:val="none" w:sz="0" w:space="0" w:color="auto"/>
        <w:right w:val="none" w:sz="0" w:space="0" w:color="auto"/>
      </w:divBdr>
    </w:div>
    <w:div w:id="1090783341">
      <w:bodyDiv w:val="1"/>
      <w:marLeft w:val="0"/>
      <w:marRight w:val="0"/>
      <w:marTop w:val="0"/>
      <w:marBottom w:val="0"/>
      <w:divBdr>
        <w:top w:val="none" w:sz="0" w:space="0" w:color="auto"/>
        <w:left w:val="none" w:sz="0" w:space="0" w:color="auto"/>
        <w:bottom w:val="none" w:sz="0" w:space="0" w:color="auto"/>
        <w:right w:val="none" w:sz="0" w:space="0" w:color="auto"/>
      </w:divBdr>
    </w:div>
    <w:div w:id="1096173203">
      <w:bodyDiv w:val="1"/>
      <w:marLeft w:val="0"/>
      <w:marRight w:val="0"/>
      <w:marTop w:val="0"/>
      <w:marBottom w:val="0"/>
      <w:divBdr>
        <w:top w:val="none" w:sz="0" w:space="0" w:color="auto"/>
        <w:left w:val="none" w:sz="0" w:space="0" w:color="auto"/>
        <w:bottom w:val="none" w:sz="0" w:space="0" w:color="auto"/>
        <w:right w:val="none" w:sz="0" w:space="0" w:color="auto"/>
      </w:divBdr>
      <w:divsChild>
        <w:div w:id="2003046980">
          <w:marLeft w:val="0"/>
          <w:marRight w:val="0"/>
          <w:marTop w:val="0"/>
          <w:marBottom w:val="0"/>
          <w:divBdr>
            <w:top w:val="none" w:sz="0" w:space="0" w:color="auto"/>
            <w:left w:val="none" w:sz="0" w:space="0" w:color="auto"/>
            <w:bottom w:val="none" w:sz="0" w:space="0" w:color="auto"/>
            <w:right w:val="none" w:sz="0" w:space="0" w:color="auto"/>
          </w:divBdr>
          <w:divsChild>
            <w:div w:id="45643340">
              <w:marLeft w:val="0"/>
              <w:marRight w:val="0"/>
              <w:marTop w:val="0"/>
              <w:marBottom w:val="0"/>
              <w:divBdr>
                <w:top w:val="none" w:sz="0" w:space="0" w:color="auto"/>
                <w:left w:val="none" w:sz="0" w:space="0" w:color="auto"/>
                <w:bottom w:val="none" w:sz="0" w:space="0" w:color="auto"/>
                <w:right w:val="none" w:sz="0" w:space="0" w:color="auto"/>
              </w:divBdr>
              <w:divsChild>
                <w:div w:id="8930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8376">
      <w:bodyDiv w:val="1"/>
      <w:marLeft w:val="0"/>
      <w:marRight w:val="0"/>
      <w:marTop w:val="0"/>
      <w:marBottom w:val="0"/>
      <w:divBdr>
        <w:top w:val="none" w:sz="0" w:space="0" w:color="auto"/>
        <w:left w:val="none" w:sz="0" w:space="0" w:color="auto"/>
        <w:bottom w:val="none" w:sz="0" w:space="0" w:color="auto"/>
        <w:right w:val="none" w:sz="0" w:space="0" w:color="auto"/>
      </w:divBdr>
    </w:div>
    <w:div w:id="1198348715">
      <w:bodyDiv w:val="1"/>
      <w:marLeft w:val="0"/>
      <w:marRight w:val="0"/>
      <w:marTop w:val="0"/>
      <w:marBottom w:val="0"/>
      <w:divBdr>
        <w:top w:val="none" w:sz="0" w:space="0" w:color="auto"/>
        <w:left w:val="none" w:sz="0" w:space="0" w:color="auto"/>
        <w:bottom w:val="none" w:sz="0" w:space="0" w:color="auto"/>
        <w:right w:val="none" w:sz="0" w:space="0" w:color="auto"/>
      </w:divBdr>
    </w:div>
    <w:div w:id="1202017126">
      <w:bodyDiv w:val="1"/>
      <w:marLeft w:val="0"/>
      <w:marRight w:val="0"/>
      <w:marTop w:val="0"/>
      <w:marBottom w:val="0"/>
      <w:divBdr>
        <w:top w:val="none" w:sz="0" w:space="0" w:color="auto"/>
        <w:left w:val="none" w:sz="0" w:space="0" w:color="auto"/>
        <w:bottom w:val="none" w:sz="0" w:space="0" w:color="auto"/>
        <w:right w:val="none" w:sz="0" w:space="0" w:color="auto"/>
      </w:divBdr>
    </w:div>
    <w:div w:id="1285959332">
      <w:bodyDiv w:val="1"/>
      <w:marLeft w:val="0"/>
      <w:marRight w:val="0"/>
      <w:marTop w:val="0"/>
      <w:marBottom w:val="0"/>
      <w:divBdr>
        <w:top w:val="none" w:sz="0" w:space="0" w:color="auto"/>
        <w:left w:val="none" w:sz="0" w:space="0" w:color="auto"/>
        <w:bottom w:val="none" w:sz="0" w:space="0" w:color="auto"/>
        <w:right w:val="none" w:sz="0" w:space="0" w:color="auto"/>
      </w:divBdr>
    </w:div>
    <w:div w:id="1286158016">
      <w:bodyDiv w:val="1"/>
      <w:marLeft w:val="0"/>
      <w:marRight w:val="0"/>
      <w:marTop w:val="0"/>
      <w:marBottom w:val="0"/>
      <w:divBdr>
        <w:top w:val="none" w:sz="0" w:space="0" w:color="auto"/>
        <w:left w:val="none" w:sz="0" w:space="0" w:color="auto"/>
        <w:bottom w:val="none" w:sz="0" w:space="0" w:color="auto"/>
        <w:right w:val="none" w:sz="0" w:space="0" w:color="auto"/>
      </w:divBdr>
      <w:divsChild>
        <w:div w:id="2058509564">
          <w:marLeft w:val="0"/>
          <w:marRight w:val="0"/>
          <w:marTop w:val="0"/>
          <w:marBottom w:val="0"/>
          <w:divBdr>
            <w:top w:val="none" w:sz="0" w:space="0" w:color="auto"/>
            <w:left w:val="none" w:sz="0" w:space="0" w:color="auto"/>
            <w:bottom w:val="none" w:sz="0" w:space="0" w:color="auto"/>
            <w:right w:val="none" w:sz="0" w:space="0" w:color="auto"/>
          </w:divBdr>
          <w:divsChild>
            <w:div w:id="1437364832">
              <w:marLeft w:val="0"/>
              <w:marRight w:val="0"/>
              <w:marTop w:val="0"/>
              <w:marBottom w:val="0"/>
              <w:divBdr>
                <w:top w:val="none" w:sz="0" w:space="0" w:color="auto"/>
                <w:left w:val="none" w:sz="0" w:space="0" w:color="auto"/>
                <w:bottom w:val="none" w:sz="0" w:space="0" w:color="auto"/>
                <w:right w:val="none" w:sz="0" w:space="0" w:color="auto"/>
              </w:divBdr>
              <w:divsChild>
                <w:div w:id="4323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7358">
      <w:bodyDiv w:val="1"/>
      <w:marLeft w:val="0"/>
      <w:marRight w:val="0"/>
      <w:marTop w:val="0"/>
      <w:marBottom w:val="0"/>
      <w:divBdr>
        <w:top w:val="none" w:sz="0" w:space="0" w:color="auto"/>
        <w:left w:val="none" w:sz="0" w:space="0" w:color="auto"/>
        <w:bottom w:val="none" w:sz="0" w:space="0" w:color="auto"/>
        <w:right w:val="none" w:sz="0" w:space="0" w:color="auto"/>
      </w:divBdr>
    </w:div>
    <w:div w:id="1314213125">
      <w:bodyDiv w:val="1"/>
      <w:marLeft w:val="0"/>
      <w:marRight w:val="0"/>
      <w:marTop w:val="0"/>
      <w:marBottom w:val="0"/>
      <w:divBdr>
        <w:top w:val="none" w:sz="0" w:space="0" w:color="auto"/>
        <w:left w:val="none" w:sz="0" w:space="0" w:color="auto"/>
        <w:bottom w:val="none" w:sz="0" w:space="0" w:color="auto"/>
        <w:right w:val="none" w:sz="0" w:space="0" w:color="auto"/>
      </w:divBdr>
    </w:div>
    <w:div w:id="1315336546">
      <w:bodyDiv w:val="1"/>
      <w:marLeft w:val="0"/>
      <w:marRight w:val="0"/>
      <w:marTop w:val="0"/>
      <w:marBottom w:val="0"/>
      <w:divBdr>
        <w:top w:val="none" w:sz="0" w:space="0" w:color="auto"/>
        <w:left w:val="none" w:sz="0" w:space="0" w:color="auto"/>
        <w:bottom w:val="none" w:sz="0" w:space="0" w:color="auto"/>
        <w:right w:val="none" w:sz="0" w:space="0" w:color="auto"/>
      </w:divBdr>
    </w:div>
    <w:div w:id="1333601690">
      <w:bodyDiv w:val="1"/>
      <w:marLeft w:val="0"/>
      <w:marRight w:val="0"/>
      <w:marTop w:val="0"/>
      <w:marBottom w:val="0"/>
      <w:divBdr>
        <w:top w:val="none" w:sz="0" w:space="0" w:color="auto"/>
        <w:left w:val="none" w:sz="0" w:space="0" w:color="auto"/>
        <w:bottom w:val="none" w:sz="0" w:space="0" w:color="auto"/>
        <w:right w:val="none" w:sz="0" w:space="0" w:color="auto"/>
      </w:divBdr>
    </w:div>
    <w:div w:id="1428580792">
      <w:bodyDiv w:val="1"/>
      <w:marLeft w:val="0"/>
      <w:marRight w:val="0"/>
      <w:marTop w:val="0"/>
      <w:marBottom w:val="0"/>
      <w:divBdr>
        <w:top w:val="none" w:sz="0" w:space="0" w:color="auto"/>
        <w:left w:val="none" w:sz="0" w:space="0" w:color="auto"/>
        <w:bottom w:val="none" w:sz="0" w:space="0" w:color="auto"/>
        <w:right w:val="none" w:sz="0" w:space="0" w:color="auto"/>
      </w:divBdr>
      <w:divsChild>
        <w:div w:id="901915626">
          <w:marLeft w:val="0"/>
          <w:marRight w:val="0"/>
          <w:marTop w:val="0"/>
          <w:marBottom w:val="0"/>
          <w:divBdr>
            <w:top w:val="none" w:sz="0" w:space="0" w:color="auto"/>
            <w:left w:val="none" w:sz="0" w:space="0" w:color="auto"/>
            <w:bottom w:val="none" w:sz="0" w:space="0" w:color="auto"/>
            <w:right w:val="none" w:sz="0" w:space="0" w:color="auto"/>
          </w:divBdr>
          <w:divsChild>
            <w:div w:id="1026760432">
              <w:marLeft w:val="0"/>
              <w:marRight w:val="0"/>
              <w:marTop w:val="0"/>
              <w:marBottom w:val="0"/>
              <w:divBdr>
                <w:top w:val="none" w:sz="0" w:space="0" w:color="auto"/>
                <w:left w:val="none" w:sz="0" w:space="0" w:color="auto"/>
                <w:bottom w:val="none" w:sz="0" w:space="0" w:color="auto"/>
                <w:right w:val="none" w:sz="0" w:space="0" w:color="auto"/>
              </w:divBdr>
              <w:divsChild>
                <w:div w:id="1751996850">
                  <w:marLeft w:val="0"/>
                  <w:marRight w:val="0"/>
                  <w:marTop w:val="0"/>
                  <w:marBottom w:val="0"/>
                  <w:divBdr>
                    <w:top w:val="none" w:sz="0" w:space="0" w:color="auto"/>
                    <w:left w:val="none" w:sz="0" w:space="0" w:color="auto"/>
                    <w:bottom w:val="none" w:sz="0" w:space="0" w:color="auto"/>
                    <w:right w:val="none" w:sz="0" w:space="0" w:color="auto"/>
                  </w:divBdr>
                  <w:divsChild>
                    <w:div w:id="2137134878">
                      <w:marLeft w:val="0"/>
                      <w:marRight w:val="0"/>
                      <w:marTop w:val="0"/>
                      <w:marBottom w:val="0"/>
                      <w:divBdr>
                        <w:top w:val="none" w:sz="0" w:space="0" w:color="auto"/>
                        <w:left w:val="none" w:sz="0" w:space="0" w:color="auto"/>
                        <w:bottom w:val="none" w:sz="0" w:space="0" w:color="auto"/>
                        <w:right w:val="none" w:sz="0" w:space="0" w:color="auto"/>
                      </w:divBdr>
                    </w:div>
                  </w:divsChild>
                </w:div>
                <w:div w:id="778528917">
                  <w:marLeft w:val="0"/>
                  <w:marRight w:val="0"/>
                  <w:marTop w:val="0"/>
                  <w:marBottom w:val="0"/>
                  <w:divBdr>
                    <w:top w:val="none" w:sz="0" w:space="0" w:color="auto"/>
                    <w:left w:val="none" w:sz="0" w:space="0" w:color="auto"/>
                    <w:bottom w:val="none" w:sz="0" w:space="0" w:color="auto"/>
                    <w:right w:val="none" w:sz="0" w:space="0" w:color="auto"/>
                  </w:divBdr>
                  <w:divsChild>
                    <w:div w:id="910969192">
                      <w:marLeft w:val="0"/>
                      <w:marRight w:val="0"/>
                      <w:marTop w:val="0"/>
                      <w:marBottom w:val="0"/>
                      <w:divBdr>
                        <w:top w:val="none" w:sz="0" w:space="0" w:color="auto"/>
                        <w:left w:val="none" w:sz="0" w:space="0" w:color="auto"/>
                        <w:bottom w:val="none" w:sz="0" w:space="0" w:color="auto"/>
                        <w:right w:val="none" w:sz="0" w:space="0" w:color="auto"/>
                      </w:divBdr>
                    </w:div>
                  </w:divsChild>
                </w:div>
                <w:div w:id="2057270005">
                  <w:marLeft w:val="0"/>
                  <w:marRight w:val="0"/>
                  <w:marTop w:val="0"/>
                  <w:marBottom w:val="0"/>
                  <w:divBdr>
                    <w:top w:val="none" w:sz="0" w:space="0" w:color="auto"/>
                    <w:left w:val="none" w:sz="0" w:space="0" w:color="auto"/>
                    <w:bottom w:val="none" w:sz="0" w:space="0" w:color="auto"/>
                    <w:right w:val="none" w:sz="0" w:space="0" w:color="auto"/>
                  </w:divBdr>
                  <w:divsChild>
                    <w:div w:id="1023020313">
                      <w:marLeft w:val="0"/>
                      <w:marRight w:val="0"/>
                      <w:marTop w:val="0"/>
                      <w:marBottom w:val="0"/>
                      <w:divBdr>
                        <w:top w:val="none" w:sz="0" w:space="0" w:color="auto"/>
                        <w:left w:val="none" w:sz="0" w:space="0" w:color="auto"/>
                        <w:bottom w:val="none" w:sz="0" w:space="0" w:color="auto"/>
                        <w:right w:val="none" w:sz="0" w:space="0" w:color="auto"/>
                      </w:divBdr>
                    </w:div>
                  </w:divsChild>
                </w:div>
                <w:div w:id="2082409982">
                  <w:marLeft w:val="0"/>
                  <w:marRight w:val="0"/>
                  <w:marTop w:val="0"/>
                  <w:marBottom w:val="0"/>
                  <w:divBdr>
                    <w:top w:val="none" w:sz="0" w:space="0" w:color="auto"/>
                    <w:left w:val="none" w:sz="0" w:space="0" w:color="auto"/>
                    <w:bottom w:val="none" w:sz="0" w:space="0" w:color="auto"/>
                    <w:right w:val="none" w:sz="0" w:space="0" w:color="auto"/>
                  </w:divBdr>
                  <w:divsChild>
                    <w:div w:id="993023335">
                      <w:marLeft w:val="0"/>
                      <w:marRight w:val="0"/>
                      <w:marTop w:val="0"/>
                      <w:marBottom w:val="0"/>
                      <w:divBdr>
                        <w:top w:val="none" w:sz="0" w:space="0" w:color="auto"/>
                        <w:left w:val="none" w:sz="0" w:space="0" w:color="auto"/>
                        <w:bottom w:val="none" w:sz="0" w:space="0" w:color="auto"/>
                        <w:right w:val="none" w:sz="0" w:space="0" w:color="auto"/>
                      </w:divBdr>
                    </w:div>
                    <w:div w:id="1879078757">
                      <w:marLeft w:val="0"/>
                      <w:marRight w:val="0"/>
                      <w:marTop w:val="0"/>
                      <w:marBottom w:val="0"/>
                      <w:divBdr>
                        <w:top w:val="none" w:sz="0" w:space="0" w:color="auto"/>
                        <w:left w:val="none" w:sz="0" w:space="0" w:color="auto"/>
                        <w:bottom w:val="none" w:sz="0" w:space="0" w:color="auto"/>
                        <w:right w:val="none" w:sz="0" w:space="0" w:color="auto"/>
                      </w:divBdr>
                    </w:div>
                  </w:divsChild>
                </w:div>
                <w:div w:id="1621843282">
                  <w:marLeft w:val="0"/>
                  <w:marRight w:val="0"/>
                  <w:marTop w:val="0"/>
                  <w:marBottom w:val="0"/>
                  <w:divBdr>
                    <w:top w:val="none" w:sz="0" w:space="0" w:color="auto"/>
                    <w:left w:val="none" w:sz="0" w:space="0" w:color="auto"/>
                    <w:bottom w:val="none" w:sz="0" w:space="0" w:color="auto"/>
                    <w:right w:val="none" w:sz="0" w:space="0" w:color="auto"/>
                  </w:divBdr>
                  <w:divsChild>
                    <w:div w:id="16330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7782">
              <w:marLeft w:val="0"/>
              <w:marRight w:val="0"/>
              <w:marTop w:val="0"/>
              <w:marBottom w:val="0"/>
              <w:divBdr>
                <w:top w:val="none" w:sz="0" w:space="0" w:color="auto"/>
                <w:left w:val="none" w:sz="0" w:space="0" w:color="auto"/>
                <w:bottom w:val="none" w:sz="0" w:space="0" w:color="auto"/>
                <w:right w:val="none" w:sz="0" w:space="0" w:color="auto"/>
              </w:divBdr>
              <w:divsChild>
                <w:div w:id="1672683250">
                  <w:marLeft w:val="0"/>
                  <w:marRight w:val="0"/>
                  <w:marTop w:val="0"/>
                  <w:marBottom w:val="0"/>
                  <w:divBdr>
                    <w:top w:val="none" w:sz="0" w:space="0" w:color="auto"/>
                    <w:left w:val="none" w:sz="0" w:space="0" w:color="auto"/>
                    <w:bottom w:val="none" w:sz="0" w:space="0" w:color="auto"/>
                    <w:right w:val="none" w:sz="0" w:space="0" w:color="auto"/>
                  </w:divBdr>
                  <w:divsChild>
                    <w:div w:id="18103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58120">
      <w:bodyDiv w:val="1"/>
      <w:marLeft w:val="0"/>
      <w:marRight w:val="0"/>
      <w:marTop w:val="0"/>
      <w:marBottom w:val="0"/>
      <w:divBdr>
        <w:top w:val="none" w:sz="0" w:space="0" w:color="auto"/>
        <w:left w:val="none" w:sz="0" w:space="0" w:color="auto"/>
        <w:bottom w:val="none" w:sz="0" w:space="0" w:color="auto"/>
        <w:right w:val="none" w:sz="0" w:space="0" w:color="auto"/>
      </w:divBdr>
    </w:div>
    <w:div w:id="1465002591">
      <w:bodyDiv w:val="1"/>
      <w:marLeft w:val="0"/>
      <w:marRight w:val="0"/>
      <w:marTop w:val="0"/>
      <w:marBottom w:val="0"/>
      <w:divBdr>
        <w:top w:val="none" w:sz="0" w:space="0" w:color="auto"/>
        <w:left w:val="none" w:sz="0" w:space="0" w:color="auto"/>
        <w:bottom w:val="none" w:sz="0" w:space="0" w:color="auto"/>
        <w:right w:val="none" w:sz="0" w:space="0" w:color="auto"/>
      </w:divBdr>
      <w:divsChild>
        <w:div w:id="171573784">
          <w:marLeft w:val="0"/>
          <w:marRight w:val="0"/>
          <w:marTop w:val="0"/>
          <w:marBottom w:val="0"/>
          <w:divBdr>
            <w:top w:val="none" w:sz="0" w:space="0" w:color="auto"/>
            <w:left w:val="none" w:sz="0" w:space="0" w:color="auto"/>
            <w:bottom w:val="none" w:sz="0" w:space="0" w:color="auto"/>
            <w:right w:val="none" w:sz="0" w:space="0" w:color="auto"/>
          </w:divBdr>
          <w:divsChild>
            <w:div w:id="735394423">
              <w:marLeft w:val="0"/>
              <w:marRight w:val="0"/>
              <w:marTop w:val="0"/>
              <w:marBottom w:val="0"/>
              <w:divBdr>
                <w:top w:val="none" w:sz="0" w:space="0" w:color="auto"/>
                <w:left w:val="none" w:sz="0" w:space="0" w:color="auto"/>
                <w:bottom w:val="none" w:sz="0" w:space="0" w:color="auto"/>
                <w:right w:val="none" w:sz="0" w:space="0" w:color="auto"/>
              </w:divBdr>
              <w:divsChild>
                <w:div w:id="12797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97810">
      <w:bodyDiv w:val="1"/>
      <w:marLeft w:val="0"/>
      <w:marRight w:val="0"/>
      <w:marTop w:val="0"/>
      <w:marBottom w:val="0"/>
      <w:divBdr>
        <w:top w:val="none" w:sz="0" w:space="0" w:color="auto"/>
        <w:left w:val="none" w:sz="0" w:space="0" w:color="auto"/>
        <w:bottom w:val="none" w:sz="0" w:space="0" w:color="auto"/>
        <w:right w:val="none" w:sz="0" w:space="0" w:color="auto"/>
      </w:divBdr>
      <w:divsChild>
        <w:div w:id="1475414656">
          <w:marLeft w:val="0"/>
          <w:marRight w:val="0"/>
          <w:marTop w:val="0"/>
          <w:marBottom w:val="0"/>
          <w:divBdr>
            <w:top w:val="none" w:sz="0" w:space="0" w:color="auto"/>
            <w:left w:val="none" w:sz="0" w:space="0" w:color="auto"/>
            <w:bottom w:val="none" w:sz="0" w:space="0" w:color="auto"/>
            <w:right w:val="none" w:sz="0" w:space="0" w:color="auto"/>
          </w:divBdr>
          <w:divsChild>
            <w:div w:id="1305113720">
              <w:marLeft w:val="0"/>
              <w:marRight w:val="0"/>
              <w:marTop w:val="0"/>
              <w:marBottom w:val="0"/>
              <w:divBdr>
                <w:top w:val="none" w:sz="0" w:space="0" w:color="auto"/>
                <w:left w:val="none" w:sz="0" w:space="0" w:color="auto"/>
                <w:bottom w:val="none" w:sz="0" w:space="0" w:color="auto"/>
                <w:right w:val="none" w:sz="0" w:space="0" w:color="auto"/>
              </w:divBdr>
              <w:divsChild>
                <w:div w:id="7559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1701">
      <w:bodyDiv w:val="1"/>
      <w:marLeft w:val="0"/>
      <w:marRight w:val="0"/>
      <w:marTop w:val="0"/>
      <w:marBottom w:val="0"/>
      <w:divBdr>
        <w:top w:val="none" w:sz="0" w:space="0" w:color="auto"/>
        <w:left w:val="none" w:sz="0" w:space="0" w:color="auto"/>
        <w:bottom w:val="none" w:sz="0" w:space="0" w:color="auto"/>
        <w:right w:val="none" w:sz="0" w:space="0" w:color="auto"/>
      </w:divBdr>
      <w:divsChild>
        <w:div w:id="1269043617">
          <w:marLeft w:val="0"/>
          <w:marRight w:val="0"/>
          <w:marTop w:val="0"/>
          <w:marBottom w:val="0"/>
          <w:divBdr>
            <w:top w:val="none" w:sz="0" w:space="0" w:color="auto"/>
            <w:left w:val="none" w:sz="0" w:space="0" w:color="auto"/>
            <w:bottom w:val="none" w:sz="0" w:space="0" w:color="auto"/>
            <w:right w:val="none" w:sz="0" w:space="0" w:color="auto"/>
          </w:divBdr>
          <w:divsChild>
            <w:div w:id="2049603571">
              <w:marLeft w:val="0"/>
              <w:marRight w:val="0"/>
              <w:marTop w:val="0"/>
              <w:marBottom w:val="0"/>
              <w:divBdr>
                <w:top w:val="none" w:sz="0" w:space="0" w:color="auto"/>
                <w:left w:val="none" w:sz="0" w:space="0" w:color="auto"/>
                <w:bottom w:val="none" w:sz="0" w:space="0" w:color="auto"/>
                <w:right w:val="none" w:sz="0" w:space="0" w:color="auto"/>
              </w:divBdr>
              <w:divsChild>
                <w:div w:id="6168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9593">
      <w:bodyDiv w:val="1"/>
      <w:marLeft w:val="0"/>
      <w:marRight w:val="0"/>
      <w:marTop w:val="0"/>
      <w:marBottom w:val="0"/>
      <w:divBdr>
        <w:top w:val="none" w:sz="0" w:space="0" w:color="auto"/>
        <w:left w:val="none" w:sz="0" w:space="0" w:color="auto"/>
        <w:bottom w:val="none" w:sz="0" w:space="0" w:color="auto"/>
        <w:right w:val="none" w:sz="0" w:space="0" w:color="auto"/>
      </w:divBdr>
    </w:div>
    <w:div w:id="1666787978">
      <w:bodyDiv w:val="1"/>
      <w:marLeft w:val="0"/>
      <w:marRight w:val="0"/>
      <w:marTop w:val="0"/>
      <w:marBottom w:val="0"/>
      <w:divBdr>
        <w:top w:val="none" w:sz="0" w:space="0" w:color="auto"/>
        <w:left w:val="none" w:sz="0" w:space="0" w:color="auto"/>
        <w:bottom w:val="none" w:sz="0" w:space="0" w:color="auto"/>
        <w:right w:val="none" w:sz="0" w:space="0" w:color="auto"/>
      </w:divBdr>
      <w:divsChild>
        <w:div w:id="992291472">
          <w:marLeft w:val="0"/>
          <w:marRight w:val="0"/>
          <w:marTop w:val="0"/>
          <w:marBottom w:val="0"/>
          <w:divBdr>
            <w:top w:val="none" w:sz="0" w:space="0" w:color="auto"/>
            <w:left w:val="none" w:sz="0" w:space="0" w:color="auto"/>
            <w:bottom w:val="none" w:sz="0" w:space="0" w:color="auto"/>
            <w:right w:val="none" w:sz="0" w:space="0" w:color="auto"/>
          </w:divBdr>
          <w:divsChild>
            <w:div w:id="1260412763">
              <w:marLeft w:val="0"/>
              <w:marRight w:val="0"/>
              <w:marTop w:val="0"/>
              <w:marBottom w:val="0"/>
              <w:divBdr>
                <w:top w:val="none" w:sz="0" w:space="0" w:color="auto"/>
                <w:left w:val="none" w:sz="0" w:space="0" w:color="auto"/>
                <w:bottom w:val="none" w:sz="0" w:space="0" w:color="auto"/>
                <w:right w:val="none" w:sz="0" w:space="0" w:color="auto"/>
              </w:divBdr>
              <w:divsChild>
                <w:div w:id="11509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8125">
      <w:bodyDiv w:val="1"/>
      <w:marLeft w:val="0"/>
      <w:marRight w:val="0"/>
      <w:marTop w:val="0"/>
      <w:marBottom w:val="0"/>
      <w:divBdr>
        <w:top w:val="none" w:sz="0" w:space="0" w:color="auto"/>
        <w:left w:val="none" w:sz="0" w:space="0" w:color="auto"/>
        <w:bottom w:val="none" w:sz="0" w:space="0" w:color="auto"/>
        <w:right w:val="none" w:sz="0" w:space="0" w:color="auto"/>
      </w:divBdr>
    </w:div>
    <w:div w:id="1704398956">
      <w:bodyDiv w:val="1"/>
      <w:marLeft w:val="0"/>
      <w:marRight w:val="0"/>
      <w:marTop w:val="0"/>
      <w:marBottom w:val="0"/>
      <w:divBdr>
        <w:top w:val="none" w:sz="0" w:space="0" w:color="auto"/>
        <w:left w:val="none" w:sz="0" w:space="0" w:color="auto"/>
        <w:bottom w:val="none" w:sz="0" w:space="0" w:color="auto"/>
        <w:right w:val="none" w:sz="0" w:space="0" w:color="auto"/>
      </w:divBdr>
    </w:div>
    <w:div w:id="1708142137">
      <w:bodyDiv w:val="1"/>
      <w:marLeft w:val="0"/>
      <w:marRight w:val="0"/>
      <w:marTop w:val="0"/>
      <w:marBottom w:val="0"/>
      <w:divBdr>
        <w:top w:val="none" w:sz="0" w:space="0" w:color="auto"/>
        <w:left w:val="none" w:sz="0" w:space="0" w:color="auto"/>
        <w:bottom w:val="none" w:sz="0" w:space="0" w:color="auto"/>
        <w:right w:val="none" w:sz="0" w:space="0" w:color="auto"/>
      </w:divBdr>
    </w:div>
    <w:div w:id="1775053211">
      <w:bodyDiv w:val="1"/>
      <w:marLeft w:val="0"/>
      <w:marRight w:val="0"/>
      <w:marTop w:val="0"/>
      <w:marBottom w:val="0"/>
      <w:divBdr>
        <w:top w:val="none" w:sz="0" w:space="0" w:color="auto"/>
        <w:left w:val="none" w:sz="0" w:space="0" w:color="auto"/>
        <w:bottom w:val="none" w:sz="0" w:space="0" w:color="auto"/>
        <w:right w:val="none" w:sz="0" w:space="0" w:color="auto"/>
      </w:divBdr>
    </w:div>
    <w:div w:id="1796210814">
      <w:bodyDiv w:val="1"/>
      <w:marLeft w:val="0"/>
      <w:marRight w:val="0"/>
      <w:marTop w:val="0"/>
      <w:marBottom w:val="0"/>
      <w:divBdr>
        <w:top w:val="none" w:sz="0" w:space="0" w:color="auto"/>
        <w:left w:val="none" w:sz="0" w:space="0" w:color="auto"/>
        <w:bottom w:val="none" w:sz="0" w:space="0" w:color="auto"/>
        <w:right w:val="none" w:sz="0" w:space="0" w:color="auto"/>
      </w:divBdr>
      <w:divsChild>
        <w:div w:id="1018771890">
          <w:marLeft w:val="0"/>
          <w:marRight w:val="0"/>
          <w:marTop w:val="0"/>
          <w:marBottom w:val="0"/>
          <w:divBdr>
            <w:top w:val="none" w:sz="0" w:space="0" w:color="auto"/>
            <w:left w:val="none" w:sz="0" w:space="0" w:color="auto"/>
            <w:bottom w:val="none" w:sz="0" w:space="0" w:color="auto"/>
            <w:right w:val="none" w:sz="0" w:space="0" w:color="auto"/>
          </w:divBdr>
          <w:divsChild>
            <w:div w:id="1975212794">
              <w:marLeft w:val="0"/>
              <w:marRight w:val="0"/>
              <w:marTop w:val="0"/>
              <w:marBottom w:val="0"/>
              <w:divBdr>
                <w:top w:val="none" w:sz="0" w:space="0" w:color="auto"/>
                <w:left w:val="none" w:sz="0" w:space="0" w:color="auto"/>
                <w:bottom w:val="none" w:sz="0" w:space="0" w:color="auto"/>
                <w:right w:val="none" w:sz="0" w:space="0" w:color="auto"/>
              </w:divBdr>
              <w:divsChild>
                <w:div w:id="17878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7053">
      <w:bodyDiv w:val="1"/>
      <w:marLeft w:val="0"/>
      <w:marRight w:val="0"/>
      <w:marTop w:val="0"/>
      <w:marBottom w:val="0"/>
      <w:divBdr>
        <w:top w:val="none" w:sz="0" w:space="0" w:color="auto"/>
        <w:left w:val="none" w:sz="0" w:space="0" w:color="auto"/>
        <w:bottom w:val="none" w:sz="0" w:space="0" w:color="auto"/>
        <w:right w:val="none" w:sz="0" w:space="0" w:color="auto"/>
      </w:divBdr>
    </w:div>
    <w:div w:id="1958292861">
      <w:bodyDiv w:val="1"/>
      <w:marLeft w:val="0"/>
      <w:marRight w:val="0"/>
      <w:marTop w:val="0"/>
      <w:marBottom w:val="0"/>
      <w:divBdr>
        <w:top w:val="none" w:sz="0" w:space="0" w:color="auto"/>
        <w:left w:val="none" w:sz="0" w:space="0" w:color="auto"/>
        <w:bottom w:val="none" w:sz="0" w:space="0" w:color="auto"/>
        <w:right w:val="none" w:sz="0" w:space="0" w:color="auto"/>
      </w:divBdr>
    </w:div>
    <w:div w:id="2021542000">
      <w:bodyDiv w:val="1"/>
      <w:marLeft w:val="0"/>
      <w:marRight w:val="0"/>
      <w:marTop w:val="0"/>
      <w:marBottom w:val="0"/>
      <w:divBdr>
        <w:top w:val="none" w:sz="0" w:space="0" w:color="auto"/>
        <w:left w:val="none" w:sz="0" w:space="0" w:color="auto"/>
        <w:bottom w:val="none" w:sz="0" w:space="0" w:color="auto"/>
        <w:right w:val="none" w:sz="0" w:space="0" w:color="auto"/>
      </w:divBdr>
    </w:div>
    <w:div w:id="2098401540">
      <w:bodyDiv w:val="1"/>
      <w:marLeft w:val="0"/>
      <w:marRight w:val="0"/>
      <w:marTop w:val="0"/>
      <w:marBottom w:val="0"/>
      <w:divBdr>
        <w:top w:val="none" w:sz="0" w:space="0" w:color="auto"/>
        <w:left w:val="none" w:sz="0" w:space="0" w:color="auto"/>
        <w:bottom w:val="none" w:sz="0" w:space="0" w:color="auto"/>
        <w:right w:val="none" w:sz="0" w:space="0" w:color="auto"/>
      </w:divBdr>
      <w:divsChild>
        <w:div w:id="1913661406">
          <w:marLeft w:val="0"/>
          <w:marRight w:val="0"/>
          <w:marTop w:val="0"/>
          <w:marBottom w:val="0"/>
          <w:divBdr>
            <w:top w:val="none" w:sz="0" w:space="0" w:color="auto"/>
            <w:left w:val="none" w:sz="0" w:space="0" w:color="auto"/>
            <w:bottom w:val="none" w:sz="0" w:space="0" w:color="auto"/>
            <w:right w:val="none" w:sz="0" w:space="0" w:color="auto"/>
          </w:divBdr>
          <w:divsChild>
            <w:div w:id="1242134683">
              <w:marLeft w:val="0"/>
              <w:marRight w:val="0"/>
              <w:marTop w:val="0"/>
              <w:marBottom w:val="0"/>
              <w:divBdr>
                <w:top w:val="none" w:sz="0" w:space="0" w:color="auto"/>
                <w:left w:val="none" w:sz="0" w:space="0" w:color="auto"/>
                <w:bottom w:val="none" w:sz="0" w:space="0" w:color="auto"/>
                <w:right w:val="none" w:sz="0" w:space="0" w:color="auto"/>
              </w:divBdr>
              <w:divsChild>
                <w:div w:id="1740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09436">
      <w:bodyDiv w:val="1"/>
      <w:marLeft w:val="0"/>
      <w:marRight w:val="0"/>
      <w:marTop w:val="0"/>
      <w:marBottom w:val="0"/>
      <w:divBdr>
        <w:top w:val="none" w:sz="0" w:space="0" w:color="auto"/>
        <w:left w:val="none" w:sz="0" w:space="0" w:color="auto"/>
        <w:bottom w:val="none" w:sz="0" w:space="0" w:color="auto"/>
        <w:right w:val="none" w:sz="0" w:space="0" w:color="auto"/>
      </w:divBdr>
      <w:divsChild>
        <w:div w:id="862792240">
          <w:marLeft w:val="0"/>
          <w:marRight w:val="0"/>
          <w:marTop w:val="0"/>
          <w:marBottom w:val="0"/>
          <w:divBdr>
            <w:top w:val="none" w:sz="0" w:space="0" w:color="auto"/>
            <w:left w:val="none" w:sz="0" w:space="0" w:color="auto"/>
            <w:bottom w:val="none" w:sz="0" w:space="0" w:color="auto"/>
            <w:right w:val="none" w:sz="0" w:space="0" w:color="auto"/>
          </w:divBdr>
          <w:divsChild>
            <w:div w:id="570819896">
              <w:marLeft w:val="0"/>
              <w:marRight w:val="0"/>
              <w:marTop w:val="0"/>
              <w:marBottom w:val="0"/>
              <w:divBdr>
                <w:top w:val="none" w:sz="0" w:space="0" w:color="auto"/>
                <w:left w:val="none" w:sz="0" w:space="0" w:color="auto"/>
                <w:bottom w:val="none" w:sz="0" w:space="0" w:color="auto"/>
                <w:right w:val="none" w:sz="0" w:space="0" w:color="auto"/>
              </w:divBdr>
              <w:divsChild>
                <w:div w:id="785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43104">
      <w:bodyDiv w:val="1"/>
      <w:marLeft w:val="0"/>
      <w:marRight w:val="0"/>
      <w:marTop w:val="0"/>
      <w:marBottom w:val="0"/>
      <w:divBdr>
        <w:top w:val="none" w:sz="0" w:space="0" w:color="auto"/>
        <w:left w:val="none" w:sz="0" w:space="0" w:color="auto"/>
        <w:bottom w:val="none" w:sz="0" w:space="0" w:color="auto"/>
        <w:right w:val="none" w:sz="0" w:space="0" w:color="auto"/>
      </w:divBdr>
    </w:div>
    <w:div w:id="21381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67650-3EA5-4FFB-A401-F10B273F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FUNDISIWE CYNTHIA NTSEBESHA</cp:lastModifiedBy>
  <cp:revision>4</cp:revision>
  <dcterms:created xsi:type="dcterms:W3CDTF">2024-04-18T08:23:00Z</dcterms:created>
  <dcterms:modified xsi:type="dcterms:W3CDTF">2024-04-18T14:49:00Z</dcterms:modified>
</cp:coreProperties>
</file>