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C375A" w14:textId="38D91BD3" w:rsidR="00EC01C8" w:rsidRPr="002447B5" w:rsidRDefault="00EC01C8" w:rsidP="00C00D66">
      <w:pPr>
        <w:spacing w:after="0" w:line="360" w:lineRule="auto"/>
        <w:contextualSpacing/>
        <w:jc w:val="center"/>
        <w:rPr>
          <w:rFonts w:ascii="Arial" w:hAnsi="Arial" w:cs="Arial"/>
          <w:b/>
          <w:bCs/>
          <w:sz w:val="24"/>
          <w:szCs w:val="24"/>
          <w:lang w:val="en-ZA"/>
        </w:rPr>
      </w:pPr>
      <w:r w:rsidRPr="002447B5">
        <w:rPr>
          <w:rFonts w:ascii="Arial" w:hAnsi="Arial" w:cs="Arial"/>
          <w:noProof/>
          <w:lang w:val="en-GB" w:eastAsia="en-GB"/>
        </w:rPr>
        <w:drawing>
          <wp:inline distT="0" distB="0" distL="0" distR="0" wp14:anchorId="5D9629AA" wp14:editId="64C950F2">
            <wp:extent cx="993775" cy="93281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inline>
        </w:drawing>
      </w:r>
    </w:p>
    <w:p w14:paraId="1A546EAF" w14:textId="77777777" w:rsidR="00EC01C8" w:rsidRPr="002447B5" w:rsidRDefault="00EC01C8" w:rsidP="00C00D66">
      <w:pPr>
        <w:spacing w:after="0" w:line="360" w:lineRule="auto"/>
        <w:contextualSpacing/>
        <w:jc w:val="center"/>
        <w:rPr>
          <w:rFonts w:ascii="Arial" w:hAnsi="Arial" w:cs="Arial"/>
          <w:b/>
          <w:bCs/>
          <w:sz w:val="24"/>
          <w:szCs w:val="24"/>
          <w:lang w:val="en-ZA"/>
        </w:rPr>
      </w:pPr>
      <w:r w:rsidRPr="002447B5">
        <w:rPr>
          <w:rFonts w:ascii="Arial" w:hAnsi="Arial" w:cs="Arial"/>
          <w:b/>
          <w:bCs/>
          <w:sz w:val="24"/>
          <w:szCs w:val="24"/>
          <w:lang w:val="en-ZA"/>
        </w:rPr>
        <w:t>IN THE HIGH COURT OF SOUTH AFRICA</w:t>
      </w:r>
    </w:p>
    <w:p w14:paraId="3426F422" w14:textId="77777777" w:rsidR="00EC01C8" w:rsidRPr="002447B5" w:rsidRDefault="00EC01C8" w:rsidP="00C00D66">
      <w:pPr>
        <w:spacing w:after="0" w:line="360" w:lineRule="auto"/>
        <w:contextualSpacing/>
        <w:jc w:val="center"/>
        <w:rPr>
          <w:rFonts w:ascii="Arial" w:hAnsi="Arial" w:cs="Arial"/>
          <w:b/>
          <w:bCs/>
          <w:sz w:val="24"/>
          <w:szCs w:val="24"/>
          <w:lang w:val="en-ZA"/>
        </w:rPr>
      </w:pPr>
      <w:r w:rsidRPr="002447B5">
        <w:rPr>
          <w:rFonts w:ascii="Arial" w:hAnsi="Arial" w:cs="Arial"/>
          <w:b/>
          <w:bCs/>
          <w:sz w:val="24"/>
          <w:szCs w:val="24"/>
          <w:lang w:val="en-ZA"/>
        </w:rPr>
        <w:t>KWAZULU-NATAL DIVISION, PIETERMARITZBURG</w:t>
      </w:r>
    </w:p>
    <w:p w14:paraId="55709DE8" w14:textId="77777777" w:rsidR="00EC01C8" w:rsidRPr="002447B5" w:rsidRDefault="00EC01C8" w:rsidP="00C00D66">
      <w:pPr>
        <w:spacing w:after="0" w:line="360" w:lineRule="auto"/>
        <w:contextualSpacing/>
        <w:jc w:val="both"/>
        <w:rPr>
          <w:rFonts w:ascii="Arial" w:hAnsi="Arial" w:cs="Arial"/>
          <w:b/>
          <w:bCs/>
          <w:sz w:val="24"/>
          <w:szCs w:val="24"/>
          <w:lang w:val="en-ZA"/>
        </w:rPr>
      </w:pPr>
    </w:p>
    <w:p w14:paraId="5C66BA27" w14:textId="729A0E5F" w:rsidR="00EC01C8" w:rsidRPr="002447B5" w:rsidRDefault="009112E1" w:rsidP="00C00D66">
      <w:pPr>
        <w:spacing w:after="0" w:line="360" w:lineRule="auto"/>
        <w:contextualSpacing/>
        <w:jc w:val="right"/>
        <w:rPr>
          <w:rFonts w:ascii="Arial" w:hAnsi="Arial" w:cs="Arial"/>
          <w:sz w:val="24"/>
          <w:szCs w:val="24"/>
          <w:lang w:val="en-ZA"/>
        </w:rPr>
      </w:pPr>
      <w:r>
        <w:rPr>
          <w:rFonts w:ascii="Arial" w:hAnsi="Arial" w:cs="Arial"/>
          <w:sz w:val="24"/>
          <w:szCs w:val="24"/>
          <w:lang w:val="en-ZA"/>
        </w:rPr>
        <w:t xml:space="preserve"> Case no: CCD</w:t>
      </w:r>
      <w:r w:rsidR="00EC01C8" w:rsidRPr="002447B5">
        <w:rPr>
          <w:rFonts w:ascii="Arial" w:hAnsi="Arial" w:cs="Arial"/>
          <w:sz w:val="24"/>
          <w:szCs w:val="24"/>
          <w:lang w:val="en-ZA"/>
        </w:rPr>
        <w:t>30/2018P</w:t>
      </w:r>
    </w:p>
    <w:p w14:paraId="6C004115" w14:textId="77777777" w:rsidR="00EC01C8" w:rsidRPr="002447B5" w:rsidRDefault="00EC01C8" w:rsidP="00C00D66">
      <w:pPr>
        <w:spacing w:after="0" w:line="360" w:lineRule="auto"/>
        <w:contextualSpacing/>
        <w:jc w:val="both"/>
        <w:rPr>
          <w:rFonts w:ascii="Arial" w:hAnsi="Arial" w:cs="Arial"/>
          <w:sz w:val="24"/>
          <w:szCs w:val="24"/>
          <w:lang w:val="en-ZA"/>
        </w:rPr>
      </w:pPr>
      <w:r w:rsidRPr="002447B5">
        <w:rPr>
          <w:rFonts w:ascii="Arial" w:hAnsi="Arial" w:cs="Arial"/>
          <w:sz w:val="24"/>
          <w:szCs w:val="24"/>
          <w:lang w:val="en-ZA"/>
        </w:rPr>
        <w:t>In the matter between:</w:t>
      </w:r>
    </w:p>
    <w:p w14:paraId="60CDB771" w14:textId="77777777" w:rsidR="00EC01C8" w:rsidRPr="002447B5" w:rsidRDefault="00EC01C8" w:rsidP="00C00D66">
      <w:pPr>
        <w:spacing w:after="0" w:line="360" w:lineRule="auto"/>
        <w:contextualSpacing/>
        <w:jc w:val="both"/>
        <w:rPr>
          <w:rFonts w:ascii="Arial" w:hAnsi="Arial" w:cs="Arial"/>
          <w:sz w:val="24"/>
          <w:szCs w:val="24"/>
          <w:lang w:val="en-ZA"/>
        </w:rPr>
      </w:pPr>
    </w:p>
    <w:p w14:paraId="4F034AC8" w14:textId="77777777" w:rsidR="00EC01C8" w:rsidRPr="002447B5" w:rsidRDefault="00EC01C8" w:rsidP="00C00D66">
      <w:pPr>
        <w:tabs>
          <w:tab w:val="right" w:pos="9214"/>
        </w:tabs>
        <w:spacing w:after="0" w:line="360" w:lineRule="auto"/>
        <w:contextualSpacing/>
        <w:jc w:val="both"/>
        <w:rPr>
          <w:rFonts w:ascii="Arial" w:hAnsi="Arial" w:cs="Arial"/>
          <w:sz w:val="24"/>
          <w:szCs w:val="24"/>
          <w:lang w:val="en-ZA"/>
        </w:rPr>
      </w:pPr>
      <w:r w:rsidRPr="002447B5">
        <w:rPr>
          <w:rFonts w:ascii="Arial" w:hAnsi="Arial" w:cs="Arial"/>
          <w:b/>
          <w:sz w:val="24"/>
          <w:szCs w:val="24"/>
          <w:lang w:val="en-ZA"/>
        </w:rPr>
        <w:t>THE STATE</w:t>
      </w:r>
    </w:p>
    <w:p w14:paraId="4C58C79A" w14:textId="77777777" w:rsidR="00EC01C8" w:rsidRPr="002447B5" w:rsidRDefault="00EC01C8" w:rsidP="00C00D66">
      <w:pPr>
        <w:tabs>
          <w:tab w:val="right" w:pos="9214"/>
        </w:tabs>
        <w:spacing w:after="0" w:line="360" w:lineRule="auto"/>
        <w:contextualSpacing/>
        <w:jc w:val="both"/>
        <w:rPr>
          <w:rFonts w:ascii="Arial" w:hAnsi="Arial" w:cs="Arial"/>
          <w:sz w:val="24"/>
          <w:szCs w:val="24"/>
          <w:lang w:val="en-ZA"/>
        </w:rPr>
      </w:pPr>
    </w:p>
    <w:p w14:paraId="04EE3CD6" w14:textId="77777777" w:rsidR="00EC01C8" w:rsidRPr="002447B5" w:rsidRDefault="00EC01C8" w:rsidP="00C00D66">
      <w:pPr>
        <w:tabs>
          <w:tab w:val="right" w:pos="9214"/>
        </w:tabs>
        <w:spacing w:after="0" w:line="360" w:lineRule="auto"/>
        <w:contextualSpacing/>
        <w:jc w:val="both"/>
        <w:rPr>
          <w:rFonts w:ascii="Arial" w:hAnsi="Arial" w:cs="Arial"/>
          <w:sz w:val="24"/>
          <w:szCs w:val="24"/>
          <w:lang w:val="en-ZA"/>
        </w:rPr>
      </w:pPr>
      <w:proofErr w:type="gramStart"/>
      <w:r w:rsidRPr="002447B5">
        <w:rPr>
          <w:rFonts w:ascii="Arial" w:hAnsi="Arial" w:cs="Arial"/>
          <w:sz w:val="24"/>
          <w:szCs w:val="24"/>
          <w:lang w:val="en-ZA"/>
        </w:rPr>
        <w:t>and</w:t>
      </w:r>
      <w:proofErr w:type="gramEnd"/>
    </w:p>
    <w:p w14:paraId="42A081B5" w14:textId="77777777" w:rsidR="00EC01C8" w:rsidRPr="002447B5" w:rsidRDefault="00EC01C8" w:rsidP="00C00D66">
      <w:pPr>
        <w:tabs>
          <w:tab w:val="right" w:pos="9214"/>
        </w:tabs>
        <w:spacing w:after="0" w:line="360" w:lineRule="auto"/>
        <w:contextualSpacing/>
        <w:jc w:val="both"/>
        <w:rPr>
          <w:rFonts w:ascii="Arial" w:hAnsi="Arial" w:cs="Arial"/>
          <w:sz w:val="24"/>
          <w:szCs w:val="24"/>
          <w:lang w:val="en-ZA"/>
        </w:rPr>
      </w:pPr>
    </w:p>
    <w:p w14:paraId="229CDDCA" w14:textId="77777777" w:rsidR="00EC01C8" w:rsidRPr="002447B5" w:rsidRDefault="00EC01C8" w:rsidP="00C00D66">
      <w:pPr>
        <w:tabs>
          <w:tab w:val="right" w:pos="9214"/>
        </w:tabs>
        <w:spacing w:after="0" w:line="360" w:lineRule="auto"/>
        <w:contextualSpacing/>
        <w:jc w:val="both"/>
        <w:rPr>
          <w:rFonts w:ascii="Arial" w:hAnsi="Arial" w:cs="Arial"/>
          <w:b/>
          <w:sz w:val="24"/>
          <w:szCs w:val="24"/>
          <w:lang w:val="en-ZA"/>
        </w:rPr>
      </w:pPr>
      <w:r w:rsidRPr="002447B5">
        <w:rPr>
          <w:rFonts w:ascii="Arial" w:hAnsi="Arial" w:cs="Arial"/>
          <w:b/>
          <w:sz w:val="24"/>
          <w:szCs w:val="24"/>
          <w:lang w:val="en-ZA"/>
        </w:rPr>
        <w:t>JACOB GEDLEYIHLEKISA ZUMA</w:t>
      </w:r>
      <w:r w:rsidRPr="002447B5">
        <w:rPr>
          <w:rFonts w:ascii="Arial" w:hAnsi="Arial" w:cs="Arial"/>
          <w:b/>
          <w:sz w:val="24"/>
          <w:szCs w:val="24"/>
          <w:lang w:val="en-ZA"/>
        </w:rPr>
        <w:tab/>
        <w:t>FIRST ACCUSED</w:t>
      </w:r>
    </w:p>
    <w:p w14:paraId="76F54A79" w14:textId="77777777" w:rsidR="00EC01C8" w:rsidRPr="002447B5" w:rsidRDefault="00EC01C8" w:rsidP="00C00D66">
      <w:pPr>
        <w:tabs>
          <w:tab w:val="right" w:pos="9214"/>
        </w:tabs>
        <w:spacing w:after="0" w:line="360" w:lineRule="auto"/>
        <w:contextualSpacing/>
        <w:jc w:val="both"/>
        <w:rPr>
          <w:rFonts w:ascii="Arial" w:hAnsi="Arial" w:cs="Arial"/>
          <w:b/>
          <w:sz w:val="24"/>
          <w:szCs w:val="24"/>
          <w:lang w:val="en-ZA"/>
        </w:rPr>
      </w:pPr>
      <w:r w:rsidRPr="002447B5">
        <w:rPr>
          <w:rFonts w:ascii="Arial" w:hAnsi="Arial" w:cs="Arial"/>
          <w:b/>
          <w:sz w:val="24"/>
          <w:szCs w:val="24"/>
          <w:lang w:val="en-ZA"/>
        </w:rPr>
        <w:t>THALES SOUTH AFRICA (PTY) LIMITED</w:t>
      </w:r>
      <w:r w:rsidRPr="002447B5">
        <w:rPr>
          <w:rFonts w:ascii="Arial" w:hAnsi="Arial" w:cs="Arial"/>
          <w:b/>
          <w:sz w:val="24"/>
          <w:szCs w:val="24"/>
          <w:lang w:val="en-ZA"/>
        </w:rPr>
        <w:tab/>
        <w:t>SECOND ACCUSED</w:t>
      </w:r>
    </w:p>
    <w:p w14:paraId="3B36F7B9" w14:textId="77777777" w:rsidR="00EC01C8" w:rsidRPr="002447B5" w:rsidRDefault="00EC01C8" w:rsidP="00C00D66">
      <w:pPr>
        <w:pBdr>
          <w:bottom w:val="single" w:sz="12" w:space="1" w:color="auto"/>
        </w:pBdr>
        <w:spacing w:after="0" w:line="360" w:lineRule="auto"/>
        <w:jc w:val="both"/>
        <w:rPr>
          <w:rFonts w:ascii="Arial" w:hAnsi="Arial" w:cs="Arial"/>
          <w:sz w:val="24"/>
          <w:szCs w:val="24"/>
          <w:lang w:val="en-ZA"/>
        </w:rPr>
      </w:pPr>
    </w:p>
    <w:p w14:paraId="46CA401C" w14:textId="77777777" w:rsidR="00EC01C8" w:rsidRPr="002447B5" w:rsidRDefault="00EC01C8" w:rsidP="00C00D66">
      <w:pPr>
        <w:spacing w:after="0" w:line="360" w:lineRule="auto"/>
        <w:jc w:val="both"/>
        <w:rPr>
          <w:rFonts w:ascii="Arial" w:hAnsi="Arial" w:cs="Arial"/>
          <w:b/>
          <w:bCs/>
          <w:sz w:val="24"/>
          <w:szCs w:val="24"/>
          <w:lang w:val="en-ZA"/>
        </w:rPr>
      </w:pPr>
    </w:p>
    <w:p w14:paraId="580A4C16" w14:textId="77777777" w:rsidR="00EC01C8" w:rsidRPr="002447B5" w:rsidRDefault="00EC01C8" w:rsidP="00C00D66">
      <w:pPr>
        <w:spacing w:after="0" w:line="360" w:lineRule="auto"/>
        <w:jc w:val="both"/>
        <w:rPr>
          <w:rFonts w:ascii="Arial" w:hAnsi="Arial" w:cs="Arial"/>
          <w:b/>
          <w:bCs/>
          <w:sz w:val="24"/>
          <w:szCs w:val="24"/>
          <w:lang w:val="en-ZA"/>
        </w:rPr>
      </w:pPr>
      <w:r w:rsidRPr="002447B5">
        <w:rPr>
          <w:rFonts w:ascii="Arial" w:hAnsi="Arial" w:cs="Arial"/>
          <w:b/>
          <w:bCs/>
          <w:sz w:val="24"/>
          <w:szCs w:val="24"/>
          <w:lang w:val="en-ZA"/>
        </w:rPr>
        <w:t>Coram:</w:t>
      </w:r>
      <w:r w:rsidRPr="002447B5">
        <w:rPr>
          <w:rFonts w:ascii="Arial" w:hAnsi="Arial" w:cs="Arial"/>
          <w:b/>
          <w:bCs/>
          <w:sz w:val="24"/>
          <w:szCs w:val="24"/>
          <w:lang w:val="en-ZA"/>
        </w:rPr>
        <w:tab/>
        <w:t>Koen J</w:t>
      </w:r>
    </w:p>
    <w:p w14:paraId="1E15C0A2" w14:textId="77777777" w:rsidR="00EC01C8" w:rsidRPr="002447B5" w:rsidRDefault="00EC01C8" w:rsidP="00C00D66">
      <w:pPr>
        <w:spacing w:after="0" w:line="360" w:lineRule="auto"/>
        <w:jc w:val="both"/>
        <w:rPr>
          <w:rFonts w:ascii="Arial" w:hAnsi="Arial" w:cs="Arial"/>
          <w:b/>
          <w:sz w:val="24"/>
          <w:szCs w:val="24"/>
          <w:lang w:val="en-ZA"/>
        </w:rPr>
      </w:pPr>
      <w:r w:rsidRPr="002447B5">
        <w:rPr>
          <w:rFonts w:ascii="Arial" w:hAnsi="Arial" w:cs="Arial"/>
          <w:b/>
          <w:sz w:val="24"/>
          <w:szCs w:val="24"/>
          <w:lang w:val="en-ZA"/>
        </w:rPr>
        <w:t>Heard:</w:t>
      </w:r>
      <w:r w:rsidRPr="002447B5">
        <w:rPr>
          <w:rFonts w:ascii="Arial" w:hAnsi="Arial" w:cs="Arial"/>
          <w:b/>
          <w:sz w:val="24"/>
          <w:szCs w:val="24"/>
          <w:lang w:val="en-ZA"/>
        </w:rPr>
        <w:tab/>
        <w:t>31 January 2022</w:t>
      </w:r>
    </w:p>
    <w:p w14:paraId="438BDC1F" w14:textId="77777777" w:rsidR="00EC01C8" w:rsidRPr="002447B5" w:rsidRDefault="00EC01C8" w:rsidP="00C00D66">
      <w:pPr>
        <w:spacing w:after="0" w:line="360" w:lineRule="auto"/>
        <w:jc w:val="both"/>
        <w:rPr>
          <w:rFonts w:ascii="Arial" w:hAnsi="Arial" w:cs="Arial"/>
          <w:b/>
          <w:bCs/>
          <w:sz w:val="24"/>
          <w:szCs w:val="24"/>
          <w:lang w:val="en-ZA"/>
        </w:rPr>
      </w:pPr>
      <w:r w:rsidRPr="002447B5">
        <w:rPr>
          <w:rFonts w:ascii="Arial" w:hAnsi="Arial" w:cs="Arial"/>
          <w:b/>
          <w:bCs/>
          <w:sz w:val="24"/>
          <w:szCs w:val="24"/>
          <w:lang w:val="en-ZA"/>
        </w:rPr>
        <w:t>Delivered</w:t>
      </w:r>
      <w:r w:rsidRPr="002447B5">
        <w:rPr>
          <w:rFonts w:ascii="Arial" w:hAnsi="Arial" w:cs="Arial"/>
          <w:b/>
          <w:sz w:val="24"/>
          <w:szCs w:val="24"/>
          <w:lang w:val="en-ZA"/>
        </w:rPr>
        <w:t>:</w:t>
      </w:r>
      <w:r w:rsidRPr="002447B5">
        <w:rPr>
          <w:rFonts w:ascii="Arial" w:hAnsi="Arial" w:cs="Arial"/>
          <w:b/>
          <w:sz w:val="24"/>
          <w:szCs w:val="24"/>
          <w:lang w:val="en-ZA"/>
        </w:rPr>
        <w:tab/>
        <w:t>16 February 2022</w:t>
      </w:r>
    </w:p>
    <w:p w14:paraId="67885FDC" w14:textId="77777777" w:rsidR="00EC01C8" w:rsidRPr="002447B5" w:rsidRDefault="00EC01C8" w:rsidP="00C00D66">
      <w:pPr>
        <w:spacing w:after="0" w:line="360" w:lineRule="auto"/>
        <w:jc w:val="both"/>
        <w:rPr>
          <w:rFonts w:ascii="Arial" w:hAnsi="Arial" w:cs="Arial"/>
          <w:b/>
          <w:bCs/>
          <w:sz w:val="24"/>
          <w:szCs w:val="24"/>
          <w:lang w:val="en-ZA"/>
        </w:rPr>
      </w:pPr>
    </w:p>
    <w:p w14:paraId="75D26983" w14:textId="77777777" w:rsidR="00EC01C8" w:rsidRPr="002447B5" w:rsidRDefault="00EC01C8" w:rsidP="00C00D66">
      <w:pPr>
        <w:spacing w:after="0" w:line="360" w:lineRule="auto"/>
        <w:jc w:val="both"/>
        <w:rPr>
          <w:rFonts w:ascii="Arial" w:hAnsi="Arial" w:cs="Arial"/>
          <w:b/>
          <w:sz w:val="24"/>
          <w:szCs w:val="24"/>
          <w:lang w:val="en-ZA"/>
        </w:rPr>
      </w:pPr>
      <w:r w:rsidRPr="002447B5">
        <w:rPr>
          <w:rFonts w:ascii="Arial" w:hAnsi="Arial" w:cs="Arial"/>
          <w:b/>
          <w:noProof/>
          <w:sz w:val="24"/>
          <w:szCs w:val="24"/>
          <w:lang w:val="en-GB" w:eastAsia="en-GB"/>
        </w:rPr>
        <mc:AlternateContent>
          <mc:Choice Requires="wps">
            <w:drawing>
              <wp:anchor distT="0" distB="0" distL="114300" distR="114300" simplePos="0" relativeHeight="251664384" behindDoc="0" locked="0" layoutInCell="1" allowOverlap="1" wp14:anchorId="1A334D3A" wp14:editId="3D266078">
                <wp:simplePos x="0" y="0"/>
                <wp:positionH relativeFrom="margin">
                  <wp:align>right</wp:align>
                </wp:positionH>
                <wp:positionV relativeFrom="paragraph">
                  <wp:posOffset>13336</wp:posOffset>
                </wp:positionV>
                <wp:extent cx="5915025" cy="0"/>
                <wp:effectExtent l="0" t="0" r="2857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23249" id="Line 5"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Ls8YmQFAgAAEgQAAA4AAAAAAAAA&#10;AAAAAAAALgIAAGRycy9lMm9Eb2MueG1sUEsBAi0AFAAGAAgAAAAhAANZJGXZAAAABAEAAA8AAAAA&#10;AAAAAAAAAAAAXwQAAGRycy9kb3ducmV2LnhtbFBLBQYAAAAABAAEAPMAAABlBQAAAAA=&#10;">
                <o:lock v:ext="edit" shapetype="f"/>
                <w10:wrap anchorx="margin"/>
              </v:line>
            </w:pict>
          </mc:Fallback>
        </mc:AlternateContent>
      </w:r>
      <w:r w:rsidRPr="002447B5">
        <w:rPr>
          <w:rFonts w:ascii="Arial" w:hAnsi="Arial" w:cs="Arial"/>
          <w:b/>
          <w:noProof/>
          <w:sz w:val="24"/>
          <w:szCs w:val="24"/>
          <w:lang w:val="en-GB" w:eastAsia="en-GB"/>
        </w:rPr>
        <mc:AlternateContent>
          <mc:Choice Requires="wps">
            <w:drawing>
              <wp:anchor distT="0" distB="0" distL="114300" distR="114300" simplePos="0" relativeHeight="251663360" behindDoc="0" locked="0" layoutInCell="1" allowOverlap="1" wp14:anchorId="044FB07E" wp14:editId="00327D89">
                <wp:simplePos x="0" y="0"/>
                <wp:positionH relativeFrom="column">
                  <wp:posOffset>0</wp:posOffset>
                </wp:positionH>
                <wp:positionV relativeFrom="paragraph">
                  <wp:posOffset>114300</wp:posOffset>
                </wp:positionV>
                <wp:extent cx="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1CFF4"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5P/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okE5P/wEAAAwEAAAOAAAAAAAAAAAAAAAAAC4C&#10;AABkcnMvZTJvRG9jLnhtbFBLAQItABQABgAIAAAAIQBUInSH1wAAAAMBAAAPAAAAAAAAAAAAAAAA&#10;AFkEAABkcnMvZG93bnJldi54bWxQSwUGAAAAAAQABADzAAAAXQUAAAAA&#10;">
                <o:lock v:ext="edit" shapetype="f"/>
              </v:line>
            </w:pict>
          </mc:Fallback>
        </mc:AlternateContent>
      </w:r>
    </w:p>
    <w:p w14:paraId="2426CAB1" w14:textId="77777777" w:rsidR="00EC01C8" w:rsidRPr="002447B5" w:rsidRDefault="00EC01C8" w:rsidP="00C00D66">
      <w:pPr>
        <w:spacing w:after="0" w:line="360" w:lineRule="auto"/>
        <w:jc w:val="center"/>
        <w:rPr>
          <w:rFonts w:ascii="Arial" w:hAnsi="Arial" w:cs="Arial"/>
          <w:b/>
          <w:sz w:val="24"/>
          <w:szCs w:val="24"/>
          <w:lang w:val="en-ZA"/>
        </w:rPr>
      </w:pPr>
      <w:r w:rsidRPr="002447B5">
        <w:rPr>
          <w:rFonts w:ascii="Arial" w:hAnsi="Arial" w:cs="Arial"/>
          <w:b/>
          <w:sz w:val="24"/>
          <w:szCs w:val="24"/>
          <w:lang w:val="en-ZA"/>
        </w:rPr>
        <w:t>ORDER</w:t>
      </w:r>
    </w:p>
    <w:p w14:paraId="7F3AA4C4" w14:textId="77777777" w:rsidR="00EC01C8" w:rsidRPr="002447B5" w:rsidRDefault="00EC01C8" w:rsidP="00C00D66">
      <w:pPr>
        <w:spacing w:after="0" w:line="360" w:lineRule="auto"/>
        <w:jc w:val="both"/>
        <w:rPr>
          <w:rFonts w:ascii="Arial" w:hAnsi="Arial" w:cs="Arial"/>
          <w:b/>
          <w:sz w:val="24"/>
          <w:szCs w:val="24"/>
          <w:lang w:val="en-ZA"/>
        </w:rPr>
      </w:pPr>
    </w:p>
    <w:p w14:paraId="07CFE373" w14:textId="77777777" w:rsidR="00EC01C8" w:rsidRPr="002447B5" w:rsidRDefault="00EC01C8" w:rsidP="00C00D66">
      <w:pPr>
        <w:spacing w:after="0" w:line="360" w:lineRule="auto"/>
        <w:jc w:val="both"/>
        <w:rPr>
          <w:rFonts w:ascii="Arial" w:hAnsi="Arial" w:cs="Arial"/>
          <w:b/>
          <w:sz w:val="24"/>
          <w:szCs w:val="24"/>
          <w:lang w:val="en-ZA"/>
        </w:rPr>
      </w:pPr>
      <w:r w:rsidRPr="002447B5">
        <w:rPr>
          <w:rFonts w:ascii="Arial" w:hAnsi="Arial" w:cs="Arial"/>
          <w:b/>
          <w:noProof/>
          <w:sz w:val="24"/>
          <w:szCs w:val="24"/>
          <w:lang w:val="en-GB" w:eastAsia="en-GB"/>
        </w:rPr>
        <mc:AlternateContent>
          <mc:Choice Requires="wps">
            <w:drawing>
              <wp:anchor distT="0" distB="0" distL="114300" distR="114300" simplePos="0" relativeHeight="251666432" behindDoc="0" locked="0" layoutInCell="1" allowOverlap="1" wp14:anchorId="2C06A73E" wp14:editId="164AD164">
                <wp:simplePos x="0" y="0"/>
                <wp:positionH relativeFrom="margin">
                  <wp:align>right</wp:align>
                </wp:positionH>
                <wp:positionV relativeFrom="paragraph">
                  <wp:posOffset>13336</wp:posOffset>
                </wp:positionV>
                <wp:extent cx="5915025" cy="0"/>
                <wp:effectExtent l="0" t="0" r="28575"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7258E" id="Line 5"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CvSYToFAgAAEwQAAA4AAAAAAAAA&#10;AAAAAAAALgIAAGRycy9lMm9Eb2MueG1sUEsBAi0AFAAGAAgAAAAhAANZJGXZAAAABAEAAA8AAAAA&#10;AAAAAAAAAAAAXwQAAGRycy9kb3ducmV2LnhtbFBLBQYAAAAABAAEAPMAAABlBQAAAAA=&#10;">
                <o:lock v:ext="edit" shapetype="f"/>
                <w10:wrap anchorx="margin"/>
              </v:line>
            </w:pict>
          </mc:Fallback>
        </mc:AlternateContent>
      </w:r>
      <w:r w:rsidRPr="002447B5">
        <w:rPr>
          <w:rFonts w:ascii="Arial" w:hAnsi="Arial" w:cs="Arial"/>
          <w:b/>
          <w:noProof/>
          <w:sz w:val="24"/>
          <w:szCs w:val="24"/>
          <w:lang w:val="en-GB" w:eastAsia="en-GB"/>
        </w:rPr>
        <mc:AlternateContent>
          <mc:Choice Requires="wps">
            <w:drawing>
              <wp:anchor distT="0" distB="0" distL="114300" distR="114300" simplePos="0" relativeHeight="251665408" behindDoc="0" locked="0" layoutInCell="1" allowOverlap="1" wp14:anchorId="4F4F9F5A" wp14:editId="3CA1181C">
                <wp:simplePos x="0" y="0"/>
                <wp:positionH relativeFrom="column">
                  <wp:posOffset>0</wp:posOffset>
                </wp:positionH>
                <wp:positionV relativeFrom="paragraph">
                  <wp:posOffset>114300</wp:posOffset>
                </wp:positionV>
                <wp:extent cx="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961B2"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aAAAI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">
                <o:lock v:ext="edit" shapetype="f"/>
              </v:line>
            </w:pict>
          </mc:Fallback>
        </mc:AlternateContent>
      </w:r>
    </w:p>
    <w:p w14:paraId="4C15D857" w14:textId="77777777" w:rsidR="00E312F5" w:rsidRPr="00E312F5" w:rsidRDefault="00EC01C8" w:rsidP="00E312F5">
      <w:pPr>
        <w:pStyle w:val="ListParagraph"/>
        <w:numPr>
          <w:ilvl w:val="0"/>
          <w:numId w:val="2"/>
        </w:numPr>
        <w:spacing w:after="0" w:line="360" w:lineRule="auto"/>
        <w:ind w:hanging="720"/>
        <w:jc w:val="both"/>
        <w:rPr>
          <w:rFonts w:ascii="Arial" w:hAnsi="Arial" w:cs="Arial"/>
          <w:color w:val="000000"/>
          <w:sz w:val="24"/>
          <w:szCs w:val="24"/>
          <w:lang w:val="en-ZA"/>
        </w:rPr>
      </w:pPr>
      <w:r w:rsidRPr="002447B5">
        <w:rPr>
          <w:rFonts w:ascii="Arial" w:hAnsi="Arial" w:cs="Arial"/>
          <w:color w:val="000000"/>
          <w:sz w:val="24"/>
          <w:szCs w:val="24"/>
          <w:lang w:val="en-ZA"/>
        </w:rPr>
        <w:t>T</w:t>
      </w:r>
      <w:r w:rsidRPr="002447B5">
        <w:rPr>
          <w:rFonts w:ascii="Arial" w:hAnsi="Arial" w:cs="Arial"/>
          <w:sz w:val="24"/>
          <w:szCs w:val="24"/>
          <w:lang w:val="en-ZA"/>
        </w:rPr>
        <w:t>he application for leave to appeal and all related applications, which include the application to adduce further evidence on appea</w:t>
      </w:r>
      <w:r w:rsidR="00EB4BD6">
        <w:rPr>
          <w:rFonts w:ascii="Arial" w:hAnsi="Arial" w:cs="Arial"/>
          <w:sz w:val="24"/>
          <w:szCs w:val="24"/>
          <w:lang w:val="en-ZA"/>
        </w:rPr>
        <w:t>l in terms of section 316(5)(a)</w:t>
      </w:r>
      <w:r w:rsidR="00920309">
        <w:rPr>
          <w:rFonts w:ascii="Arial" w:hAnsi="Arial" w:cs="Arial"/>
          <w:sz w:val="24"/>
          <w:szCs w:val="24"/>
          <w:lang w:val="en-ZA"/>
        </w:rPr>
        <w:t xml:space="preserve"> of the Criminal Procedure Act </w:t>
      </w:r>
      <w:r w:rsidR="00EB4BD6">
        <w:rPr>
          <w:rFonts w:ascii="Arial" w:hAnsi="Arial" w:cs="Arial"/>
          <w:sz w:val="24"/>
          <w:szCs w:val="24"/>
          <w:lang w:val="en-ZA"/>
        </w:rPr>
        <w:t>1977</w:t>
      </w:r>
      <w:r w:rsidRPr="002447B5">
        <w:rPr>
          <w:rFonts w:ascii="Arial" w:hAnsi="Arial" w:cs="Arial"/>
          <w:sz w:val="24"/>
          <w:szCs w:val="24"/>
          <w:lang w:val="en-ZA"/>
        </w:rPr>
        <w:t xml:space="preserve">, the application </w:t>
      </w:r>
      <w:r w:rsidR="00EB4BD6">
        <w:rPr>
          <w:rFonts w:ascii="Arial" w:hAnsi="Arial" w:cs="Arial"/>
          <w:sz w:val="24"/>
          <w:szCs w:val="24"/>
          <w:lang w:val="en-ZA"/>
        </w:rPr>
        <w:t>for leave to appeal to the Supreme Court of Appeal on the grounds of section 31</w:t>
      </w:r>
      <w:r w:rsidR="00920309">
        <w:rPr>
          <w:rFonts w:ascii="Arial" w:hAnsi="Arial" w:cs="Arial"/>
          <w:sz w:val="24"/>
          <w:szCs w:val="24"/>
          <w:lang w:val="en-ZA"/>
        </w:rPr>
        <w:t>7 of the Criminal Procedure Act</w:t>
      </w:r>
      <w:r w:rsidR="00EB4BD6">
        <w:rPr>
          <w:rFonts w:ascii="Arial" w:hAnsi="Arial" w:cs="Arial"/>
          <w:sz w:val="24"/>
          <w:szCs w:val="24"/>
          <w:lang w:val="en-ZA"/>
        </w:rPr>
        <w:t xml:space="preserve"> 19</w:t>
      </w:r>
      <w:r w:rsidR="00646AF5">
        <w:rPr>
          <w:rFonts w:ascii="Arial" w:hAnsi="Arial" w:cs="Arial"/>
          <w:sz w:val="24"/>
          <w:szCs w:val="24"/>
          <w:lang w:val="en-ZA"/>
        </w:rPr>
        <w:t xml:space="preserve">77 and/or </w:t>
      </w:r>
      <w:r w:rsidR="00EB4BD6">
        <w:rPr>
          <w:rFonts w:ascii="Arial" w:hAnsi="Arial" w:cs="Arial"/>
          <w:sz w:val="24"/>
          <w:szCs w:val="24"/>
          <w:lang w:val="en-ZA"/>
        </w:rPr>
        <w:t xml:space="preserve">for a special </w:t>
      </w:r>
      <w:r w:rsidR="00646AF5">
        <w:rPr>
          <w:rFonts w:ascii="Arial" w:hAnsi="Arial" w:cs="Arial"/>
          <w:sz w:val="24"/>
          <w:szCs w:val="24"/>
          <w:lang w:val="en-ZA"/>
        </w:rPr>
        <w:t>entry</w:t>
      </w:r>
      <w:r w:rsidRPr="002447B5">
        <w:rPr>
          <w:rFonts w:ascii="Arial" w:hAnsi="Arial" w:cs="Arial"/>
          <w:sz w:val="24"/>
          <w:szCs w:val="24"/>
          <w:lang w:val="en-ZA"/>
        </w:rPr>
        <w:t xml:space="preserve"> </w:t>
      </w:r>
      <w:r w:rsidR="00EB4BD6">
        <w:rPr>
          <w:rFonts w:ascii="Arial" w:hAnsi="Arial" w:cs="Arial"/>
          <w:sz w:val="24"/>
          <w:szCs w:val="24"/>
          <w:lang w:val="en-ZA"/>
        </w:rPr>
        <w:t xml:space="preserve">of an irregularity or illegality to be made on the </w:t>
      </w:r>
      <w:r w:rsidR="00EB4BD6">
        <w:rPr>
          <w:rFonts w:ascii="Arial" w:hAnsi="Arial" w:cs="Arial"/>
          <w:sz w:val="24"/>
          <w:szCs w:val="24"/>
          <w:lang w:val="en-ZA"/>
        </w:rPr>
        <w:lastRenderedPageBreak/>
        <w:t xml:space="preserve">record, </w:t>
      </w:r>
      <w:r w:rsidRPr="002447B5">
        <w:rPr>
          <w:rFonts w:ascii="Arial" w:hAnsi="Arial" w:cs="Arial"/>
          <w:sz w:val="24"/>
          <w:szCs w:val="24"/>
          <w:lang w:val="en-ZA"/>
        </w:rPr>
        <w:t xml:space="preserve">and the application </w:t>
      </w:r>
      <w:r w:rsidR="00EB4BD6">
        <w:rPr>
          <w:rFonts w:ascii="Arial" w:hAnsi="Arial" w:cs="Arial"/>
          <w:sz w:val="24"/>
          <w:szCs w:val="24"/>
          <w:lang w:val="en-ZA"/>
        </w:rPr>
        <w:t>for leave to appeal to the Supreme Court of Appeal on the grounds of section 31</w:t>
      </w:r>
      <w:r w:rsidR="00920309">
        <w:rPr>
          <w:rFonts w:ascii="Arial" w:hAnsi="Arial" w:cs="Arial"/>
          <w:sz w:val="24"/>
          <w:szCs w:val="24"/>
          <w:lang w:val="en-ZA"/>
        </w:rPr>
        <w:t>9 of the Criminal Procedure Act</w:t>
      </w:r>
      <w:r w:rsidR="00EB4BD6">
        <w:rPr>
          <w:rFonts w:ascii="Arial" w:hAnsi="Arial" w:cs="Arial"/>
          <w:sz w:val="24"/>
          <w:szCs w:val="24"/>
          <w:lang w:val="en-ZA"/>
        </w:rPr>
        <w:t xml:space="preserve"> 1977</w:t>
      </w:r>
      <w:r w:rsidR="00646AF5">
        <w:rPr>
          <w:rFonts w:ascii="Arial" w:hAnsi="Arial" w:cs="Arial"/>
          <w:sz w:val="24"/>
          <w:szCs w:val="24"/>
          <w:lang w:val="en-ZA"/>
        </w:rPr>
        <w:t xml:space="preserve"> and/or for the reservation of </w:t>
      </w:r>
      <w:r w:rsidRPr="002447B5">
        <w:rPr>
          <w:rFonts w:ascii="Arial" w:hAnsi="Arial" w:cs="Arial"/>
          <w:sz w:val="24"/>
          <w:szCs w:val="24"/>
          <w:lang w:val="en-ZA"/>
        </w:rPr>
        <w:t xml:space="preserve">questions of law for consideration by the SCA, are all dismissed. </w:t>
      </w:r>
    </w:p>
    <w:p w14:paraId="18279453" w14:textId="048506A6" w:rsidR="00E312F5" w:rsidRPr="00E312F5" w:rsidRDefault="00E312F5" w:rsidP="00E312F5">
      <w:pPr>
        <w:pStyle w:val="ListParagraph"/>
        <w:numPr>
          <w:ilvl w:val="0"/>
          <w:numId w:val="2"/>
        </w:numPr>
        <w:spacing w:after="0" w:line="360" w:lineRule="auto"/>
        <w:ind w:hanging="720"/>
        <w:jc w:val="both"/>
        <w:rPr>
          <w:rFonts w:ascii="Arial" w:hAnsi="Arial" w:cs="Arial"/>
          <w:color w:val="000000"/>
          <w:sz w:val="24"/>
          <w:szCs w:val="24"/>
          <w:lang w:val="en-ZA"/>
        </w:rPr>
      </w:pPr>
      <w:r w:rsidRPr="00E312F5">
        <w:rPr>
          <w:rFonts w:ascii="Arial" w:hAnsi="Arial" w:cs="Arial"/>
          <w:sz w:val="24"/>
          <w:szCs w:val="24"/>
          <w:lang w:val="en-ZA"/>
        </w:rPr>
        <w:t>The criminal trial shall proceed during the second and third terms of the 2022 court calendar of this court, where it has been set down, as previously agreed by all the parties, commencing at 10h00 on 11 April 2022, being the date to which th</w:t>
      </w:r>
      <w:r w:rsidR="00B412D0">
        <w:rPr>
          <w:rFonts w:ascii="Arial" w:hAnsi="Arial" w:cs="Arial"/>
          <w:sz w:val="24"/>
          <w:szCs w:val="24"/>
          <w:lang w:val="en-ZA"/>
        </w:rPr>
        <w:t>e trial was adjourned on</w:t>
      </w:r>
      <w:r w:rsidRPr="00E312F5">
        <w:rPr>
          <w:rFonts w:ascii="Arial" w:hAnsi="Arial" w:cs="Arial"/>
          <w:sz w:val="24"/>
          <w:szCs w:val="24"/>
          <w:lang w:val="en-ZA"/>
        </w:rPr>
        <w:t xml:space="preserve"> 26 October 2021.</w:t>
      </w:r>
    </w:p>
    <w:p w14:paraId="0FCE4D6B" w14:textId="77777777" w:rsidR="00EC01C8" w:rsidRPr="002447B5" w:rsidRDefault="00EC01C8" w:rsidP="00C00D66">
      <w:pPr>
        <w:spacing w:after="0" w:line="360" w:lineRule="auto"/>
        <w:jc w:val="both"/>
        <w:rPr>
          <w:rFonts w:ascii="Arial" w:hAnsi="Arial" w:cs="Arial"/>
          <w:b/>
          <w:bCs/>
          <w:sz w:val="24"/>
          <w:szCs w:val="24"/>
          <w:lang w:val="en-ZA"/>
        </w:rPr>
      </w:pPr>
    </w:p>
    <w:p w14:paraId="787CAFF3" w14:textId="77777777" w:rsidR="00EC01C8" w:rsidRPr="002447B5" w:rsidRDefault="00EC01C8" w:rsidP="00C00D66">
      <w:pPr>
        <w:spacing w:after="0" w:line="360" w:lineRule="auto"/>
        <w:jc w:val="both"/>
        <w:rPr>
          <w:rFonts w:ascii="Arial" w:hAnsi="Arial" w:cs="Arial"/>
          <w:b/>
          <w:sz w:val="24"/>
          <w:szCs w:val="24"/>
          <w:lang w:val="en-ZA"/>
        </w:rPr>
      </w:pPr>
      <w:r w:rsidRPr="002447B5">
        <w:rPr>
          <w:rFonts w:ascii="Arial" w:hAnsi="Arial" w:cs="Arial"/>
          <w:b/>
          <w:noProof/>
          <w:sz w:val="24"/>
          <w:szCs w:val="24"/>
          <w:lang w:val="en-GB" w:eastAsia="en-GB"/>
        </w:rPr>
        <mc:AlternateContent>
          <mc:Choice Requires="wps">
            <w:drawing>
              <wp:anchor distT="0" distB="0" distL="114300" distR="114300" simplePos="0" relativeHeight="251660288" behindDoc="0" locked="0" layoutInCell="1" allowOverlap="1" wp14:anchorId="0B26D0E7" wp14:editId="6B28E284">
                <wp:simplePos x="0" y="0"/>
                <wp:positionH relativeFrom="margin">
                  <wp:align>right</wp:align>
                </wp:positionH>
                <wp:positionV relativeFrom="paragraph">
                  <wp:posOffset>13336</wp:posOffset>
                </wp:positionV>
                <wp:extent cx="5915025" cy="0"/>
                <wp:effectExtent l="0" t="0" r="28575" b="190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28801" id="Line 5"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H64aOQFAgAAEwQAAA4AAAAAAAAA&#10;AAAAAAAALgIAAGRycy9lMm9Eb2MueG1sUEsBAi0AFAAGAAgAAAAhAANZJGXZAAAABAEAAA8AAAAA&#10;AAAAAAAAAAAAXwQAAGRycy9kb3ducmV2LnhtbFBLBQYAAAAABAAEAPMAAABlBQAAAAA=&#10;">
                <o:lock v:ext="edit" shapetype="f"/>
                <w10:wrap anchorx="margin"/>
              </v:line>
            </w:pict>
          </mc:Fallback>
        </mc:AlternateContent>
      </w:r>
      <w:r w:rsidRPr="002447B5">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1A86CF6D" wp14:editId="40D04A9C">
                <wp:simplePos x="0" y="0"/>
                <wp:positionH relativeFrom="column">
                  <wp:posOffset>0</wp:posOffset>
                </wp:positionH>
                <wp:positionV relativeFrom="paragraph">
                  <wp:posOffset>114300</wp:posOffset>
                </wp:positionV>
                <wp:extent cx="0"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40F53"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1F/wE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JNK1F/wEAAA0EAAAOAAAAAAAAAAAAAAAAAC4C&#10;AABkcnMvZTJvRG9jLnhtbFBLAQItABQABgAIAAAAIQBUInSH1wAAAAMBAAAPAAAAAAAAAAAAAAAA&#10;AFkEAABkcnMvZG93bnJldi54bWxQSwUGAAAAAAQABADzAAAAXQUAAAAA&#10;">
                <o:lock v:ext="edit" shapetype="f"/>
              </v:line>
            </w:pict>
          </mc:Fallback>
        </mc:AlternateContent>
      </w:r>
    </w:p>
    <w:p w14:paraId="6276F250" w14:textId="77777777" w:rsidR="00EC01C8" w:rsidRPr="002447B5" w:rsidRDefault="00EC01C8" w:rsidP="00C00D66">
      <w:pPr>
        <w:pStyle w:val="Heading1"/>
        <w:spacing w:line="360" w:lineRule="auto"/>
        <w:jc w:val="center"/>
        <w:rPr>
          <w:rFonts w:ascii="Arial" w:hAnsi="Arial" w:cs="Arial"/>
          <w:sz w:val="24"/>
          <w:szCs w:val="24"/>
          <w:lang w:val="en-ZA"/>
        </w:rPr>
      </w:pPr>
      <w:r w:rsidRPr="002447B5">
        <w:rPr>
          <w:rFonts w:ascii="Arial" w:hAnsi="Arial" w:cs="Arial"/>
          <w:sz w:val="24"/>
          <w:szCs w:val="24"/>
          <w:lang w:val="en-ZA"/>
        </w:rPr>
        <w:t>JUDGMENT</w:t>
      </w:r>
    </w:p>
    <w:p w14:paraId="083ADCC7" w14:textId="77777777" w:rsidR="00EC01C8" w:rsidRPr="002447B5" w:rsidRDefault="00EC01C8" w:rsidP="00C00D66">
      <w:pPr>
        <w:spacing w:after="0" w:line="360" w:lineRule="auto"/>
        <w:jc w:val="both"/>
        <w:rPr>
          <w:rFonts w:ascii="Arial" w:hAnsi="Arial" w:cs="Arial"/>
          <w:b/>
          <w:bCs/>
          <w:sz w:val="24"/>
          <w:szCs w:val="24"/>
          <w:lang w:val="en-ZA"/>
        </w:rPr>
      </w:pPr>
    </w:p>
    <w:p w14:paraId="55347F7B" w14:textId="77777777" w:rsidR="00EC01C8" w:rsidRPr="002447B5" w:rsidRDefault="00EC01C8" w:rsidP="00C00D66">
      <w:pPr>
        <w:spacing w:after="0" w:line="360" w:lineRule="auto"/>
        <w:jc w:val="both"/>
        <w:rPr>
          <w:rFonts w:ascii="Arial" w:hAnsi="Arial" w:cs="Arial"/>
          <w:b/>
          <w:sz w:val="24"/>
          <w:szCs w:val="24"/>
          <w:lang w:val="en-ZA"/>
        </w:rPr>
      </w:pPr>
      <w:r w:rsidRPr="002447B5">
        <w:rPr>
          <w:rFonts w:ascii="Arial" w:hAnsi="Arial" w:cs="Arial"/>
          <w:b/>
          <w:noProof/>
          <w:sz w:val="24"/>
          <w:szCs w:val="24"/>
          <w:lang w:val="en-GB" w:eastAsia="en-GB"/>
        </w:rPr>
        <mc:AlternateContent>
          <mc:Choice Requires="wps">
            <w:drawing>
              <wp:anchor distT="0" distB="0" distL="114300" distR="114300" simplePos="0" relativeHeight="251662336" behindDoc="0" locked="0" layoutInCell="1" allowOverlap="1" wp14:anchorId="11CB1D7D" wp14:editId="3836FD95">
                <wp:simplePos x="0" y="0"/>
                <wp:positionH relativeFrom="margin">
                  <wp:align>right</wp:align>
                </wp:positionH>
                <wp:positionV relativeFrom="paragraph">
                  <wp:posOffset>13336</wp:posOffset>
                </wp:positionV>
                <wp:extent cx="5915025" cy="0"/>
                <wp:effectExtent l="0" t="0" r="28575" b="1905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24026" id="Line 5"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J9ctwEFAgAAEwQAAA4AAAAAAAAA&#10;AAAAAAAALgIAAGRycy9lMm9Eb2MueG1sUEsBAi0AFAAGAAgAAAAhAANZJGXZAAAABAEAAA8AAAAA&#10;AAAAAAAAAAAAXwQAAGRycy9kb3ducmV2LnhtbFBLBQYAAAAABAAEAPMAAABlBQAAAAA=&#10;">
                <o:lock v:ext="edit" shapetype="f"/>
                <w10:wrap anchorx="margin"/>
              </v:line>
            </w:pict>
          </mc:Fallback>
        </mc:AlternateContent>
      </w:r>
      <w:r w:rsidRPr="002447B5">
        <w:rPr>
          <w:rFonts w:ascii="Arial" w:hAnsi="Arial" w:cs="Arial"/>
          <w:b/>
          <w:noProof/>
          <w:sz w:val="24"/>
          <w:szCs w:val="24"/>
          <w:lang w:val="en-GB" w:eastAsia="en-GB"/>
        </w:rPr>
        <mc:AlternateContent>
          <mc:Choice Requires="wps">
            <w:drawing>
              <wp:anchor distT="0" distB="0" distL="114300" distR="114300" simplePos="0" relativeHeight="251661312" behindDoc="0" locked="0" layoutInCell="1" allowOverlap="1" wp14:anchorId="30AB074F" wp14:editId="2C4434CC">
                <wp:simplePos x="0" y="0"/>
                <wp:positionH relativeFrom="column">
                  <wp:posOffset>0</wp:posOffset>
                </wp:positionH>
                <wp:positionV relativeFrom="paragraph">
                  <wp:posOffset>114300</wp:posOffset>
                </wp:positionV>
                <wp:extent cx="0"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2854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">
                <o:lock v:ext="edit" shapetype="f"/>
              </v:line>
            </w:pict>
          </mc:Fallback>
        </mc:AlternateContent>
      </w:r>
    </w:p>
    <w:p w14:paraId="5A0B6C92" w14:textId="77777777" w:rsidR="00EC01C8" w:rsidRPr="002447B5" w:rsidRDefault="00EC01C8" w:rsidP="00C00D66">
      <w:pPr>
        <w:spacing w:after="0" w:line="360" w:lineRule="auto"/>
        <w:contextualSpacing/>
        <w:jc w:val="both"/>
        <w:rPr>
          <w:rFonts w:ascii="Arial" w:hAnsi="Arial" w:cs="Arial"/>
          <w:b/>
          <w:bCs/>
          <w:sz w:val="24"/>
          <w:szCs w:val="24"/>
          <w:lang w:val="en-ZA"/>
        </w:rPr>
      </w:pPr>
      <w:r w:rsidRPr="002447B5">
        <w:rPr>
          <w:rFonts w:ascii="Arial" w:hAnsi="Arial" w:cs="Arial"/>
          <w:b/>
          <w:sz w:val="24"/>
          <w:szCs w:val="24"/>
          <w:lang w:val="en-ZA"/>
        </w:rPr>
        <w:t>Koen J</w:t>
      </w:r>
    </w:p>
    <w:p w14:paraId="0351038C" w14:textId="77777777" w:rsidR="00EC01C8" w:rsidRPr="002447B5" w:rsidRDefault="00EC01C8" w:rsidP="00C00D66">
      <w:pPr>
        <w:spacing w:after="0" w:line="360" w:lineRule="auto"/>
        <w:contextualSpacing/>
        <w:jc w:val="both"/>
        <w:rPr>
          <w:rFonts w:ascii="Arial" w:hAnsi="Arial" w:cs="Arial"/>
          <w:b/>
          <w:lang w:val="en-ZA"/>
        </w:rPr>
      </w:pPr>
    </w:p>
    <w:p w14:paraId="5601B18E" w14:textId="77777777" w:rsidR="00EC01C8" w:rsidRPr="002447B5" w:rsidRDefault="00EC01C8" w:rsidP="00C00D66">
      <w:pPr>
        <w:spacing w:after="0" w:line="360" w:lineRule="auto"/>
        <w:contextualSpacing/>
        <w:jc w:val="both"/>
        <w:rPr>
          <w:rFonts w:ascii="Arial" w:hAnsi="Arial" w:cs="Arial"/>
          <w:b/>
          <w:sz w:val="24"/>
          <w:szCs w:val="24"/>
          <w:lang w:val="en-ZA"/>
        </w:rPr>
      </w:pPr>
      <w:r w:rsidRPr="002447B5">
        <w:rPr>
          <w:rFonts w:ascii="Arial" w:hAnsi="Arial" w:cs="Arial"/>
          <w:b/>
          <w:sz w:val="24"/>
          <w:szCs w:val="24"/>
          <w:lang w:val="en-ZA"/>
        </w:rPr>
        <w:t>Introduction</w:t>
      </w:r>
    </w:p>
    <w:p w14:paraId="1A056810" w14:textId="3550478B" w:rsidR="00EC01C8" w:rsidRPr="002447B5" w:rsidRDefault="00EC01C8"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The proceedings giving rise to this judgment commenced with an application for leave to appeal against my judgment of 26 October 2021 (the main judgment),</w:t>
      </w:r>
      <w:r w:rsidRPr="002447B5">
        <w:rPr>
          <w:rStyle w:val="FootnoteReference"/>
          <w:rFonts w:ascii="Arial" w:hAnsi="Arial" w:cs="Arial"/>
          <w:lang w:val="en-ZA"/>
        </w:rPr>
        <w:footnoteReference w:id="1"/>
      </w:r>
      <w:r w:rsidRPr="002447B5">
        <w:rPr>
          <w:rFonts w:ascii="Arial" w:hAnsi="Arial" w:cs="Arial"/>
          <w:sz w:val="24"/>
          <w:szCs w:val="24"/>
          <w:lang w:val="en-ZA"/>
        </w:rPr>
        <w:t xml:space="preserve"> dismissing the plea in terms of section 106(1</w:t>
      </w:r>
      <w:proofErr w:type="gramStart"/>
      <w:r w:rsidRPr="002447B5">
        <w:rPr>
          <w:rFonts w:ascii="Arial" w:hAnsi="Arial" w:cs="Arial"/>
          <w:sz w:val="24"/>
          <w:szCs w:val="24"/>
          <w:lang w:val="en-ZA"/>
        </w:rPr>
        <w:t>)</w:t>
      </w:r>
      <w:r w:rsidRPr="002447B5">
        <w:rPr>
          <w:rFonts w:ascii="Arial" w:hAnsi="Arial" w:cs="Arial"/>
          <w:i/>
          <w:sz w:val="24"/>
          <w:szCs w:val="24"/>
          <w:lang w:val="en-ZA"/>
        </w:rPr>
        <w:t>(</w:t>
      </w:r>
      <w:proofErr w:type="gramEnd"/>
      <w:r w:rsidRPr="002447B5">
        <w:rPr>
          <w:rFonts w:ascii="Arial" w:hAnsi="Arial" w:cs="Arial"/>
          <w:i/>
          <w:sz w:val="24"/>
          <w:szCs w:val="24"/>
          <w:lang w:val="en-ZA"/>
        </w:rPr>
        <w:t xml:space="preserve">h) </w:t>
      </w:r>
      <w:r w:rsidRPr="002447B5">
        <w:rPr>
          <w:rFonts w:ascii="Arial" w:hAnsi="Arial" w:cs="Arial"/>
          <w:sz w:val="24"/>
          <w:szCs w:val="24"/>
          <w:lang w:val="en-ZA"/>
        </w:rPr>
        <w:t xml:space="preserve">(the special plea), read with section 106(4) of the Criminal Procedure Act 51 of 1977 (the CPA), </w:t>
      </w:r>
      <w:r w:rsidR="00057624">
        <w:rPr>
          <w:rFonts w:ascii="Arial" w:hAnsi="Arial" w:cs="Arial"/>
          <w:sz w:val="24"/>
          <w:szCs w:val="24"/>
          <w:lang w:val="en-ZA"/>
        </w:rPr>
        <w:t xml:space="preserve">which had been </w:t>
      </w:r>
      <w:r w:rsidRPr="002447B5">
        <w:rPr>
          <w:rFonts w:ascii="Arial" w:hAnsi="Arial" w:cs="Arial"/>
          <w:sz w:val="24"/>
          <w:szCs w:val="24"/>
          <w:lang w:val="en-ZA"/>
        </w:rPr>
        <w:t>entered by the first accused, Mr Zuma.</w:t>
      </w:r>
    </w:p>
    <w:p w14:paraId="5C75DF44" w14:textId="77777777" w:rsidR="00EC01C8" w:rsidRPr="002447B5" w:rsidRDefault="00EC01C8" w:rsidP="00C00D66">
      <w:pPr>
        <w:pStyle w:val="ListParagraph"/>
        <w:spacing w:after="0" w:line="360" w:lineRule="auto"/>
        <w:ind w:left="0"/>
        <w:jc w:val="both"/>
        <w:rPr>
          <w:rFonts w:ascii="Arial" w:hAnsi="Arial" w:cs="Arial"/>
          <w:sz w:val="24"/>
          <w:szCs w:val="24"/>
          <w:lang w:val="en-ZA"/>
        </w:rPr>
      </w:pPr>
    </w:p>
    <w:p w14:paraId="3103090C" w14:textId="36678F9D" w:rsidR="00660441" w:rsidRPr="002447B5" w:rsidRDefault="00EC01C8"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Sub-joined to the end of the written application for leave to app</w:t>
      </w:r>
      <w:r w:rsidR="00920309">
        <w:rPr>
          <w:rFonts w:ascii="Arial" w:hAnsi="Arial" w:cs="Arial"/>
          <w:sz w:val="24"/>
          <w:szCs w:val="24"/>
          <w:lang w:val="en-ZA"/>
        </w:rPr>
        <w:t>eal, and incorporated therein, wa</w:t>
      </w:r>
      <w:r w:rsidRPr="002447B5">
        <w:rPr>
          <w:rFonts w:ascii="Arial" w:hAnsi="Arial" w:cs="Arial"/>
          <w:sz w:val="24"/>
          <w:szCs w:val="24"/>
          <w:lang w:val="en-ZA"/>
        </w:rPr>
        <w:t>s also an application ‘for further evidence in terms of section 316(5)’ of the CPA (the application for further evidence). Anne</w:t>
      </w:r>
      <w:r w:rsidR="00920309">
        <w:rPr>
          <w:rFonts w:ascii="Arial" w:hAnsi="Arial" w:cs="Arial"/>
          <w:sz w:val="24"/>
          <w:szCs w:val="24"/>
          <w:lang w:val="en-ZA"/>
        </w:rPr>
        <w:t>xed to this composite document wa</w:t>
      </w:r>
      <w:r w:rsidRPr="002447B5">
        <w:rPr>
          <w:rFonts w:ascii="Arial" w:hAnsi="Arial" w:cs="Arial"/>
          <w:sz w:val="24"/>
          <w:szCs w:val="24"/>
          <w:lang w:val="en-ZA"/>
        </w:rPr>
        <w:t>s an affidavit, termed ‘Founding affidavit’ deposed to by Mr Zuma’s attorney, Mr Thusini, ‘in support as per Section 316(5</w:t>
      </w:r>
      <w:proofErr w:type="gramStart"/>
      <w:r w:rsidRPr="002447B5">
        <w:rPr>
          <w:rFonts w:ascii="Arial" w:hAnsi="Arial" w:cs="Arial"/>
          <w:sz w:val="24"/>
          <w:szCs w:val="24"/>
          <w:lang w:val="en-ZA"/>
        </w:rPr>
        <w:t>)(</w:t>
      </w:r>
      <w:proofErr w:type="gramEnd"/>
      <w:r w:rsidRPr="002447B5">
        <w:rPr>
          <w:rFonts w:ascii="Arial" w:hAnsi="Arial" w:cs="Arial"/>
          <w:sz w:val="24"/>
          <w:szCs w:val="24"/>
          <w:lang w:val="en-ZA"/>
        </w:rPr>
        <w:t>b)</w:t>
      </w:r>
      <w:r w:rsidR="00057624">
        <w:rPr>
          <w:rFonts w:ascii="Arial" w:hAnsi="Arial" w:cs="Arial"/>
          <w:sz w:val="24"/>
          <w:szCs w:val="24"/>
          <w:lang w:val="en-ZA"/>
        </w:rPr>
        <w:t>.</w:t>
      </w:r>
      <w:r w:rsidRPr="002447B5">
        <w:rPr>
          <w:rFonts w:ascii="Arial" w:hAnsi="Arial" w:cs="Arial"/>
          <w:sz w:val="24"/>
          <w:szCs w:val="24"/>
          <w:lang w:val="en-ZA"/>
        </w:rPr>
        <w:t>’</w:t>
      </w:r>
    </w:p>
    <w:p w14:paraId="5C7EE6ED" w14:textId="77777777" w:rsidR="00EC01C8" w:rsidRPr="002447B5" w:rsidRDefault="00EC01C8" w:rsidP="00C00D66">
      <w:pPr>
        <w:spacing w:after="0" w:line="360" w:lineRule="auto"/>
        <w:jc w:val="both"/>
        <w:rPr>
          <w:rFonts w:ascii="Arial" w:hAnsi="Arial" w:cs="Arial"/>
          <w:sz w:val="24"/>
          <w:szCs w:val="24"/>
          <w:lang w:val="en-ZA"/>
        </w:rPr>
      </w:pPr>
    </w:p>
    <w:p w14:paraId="0B6DFC93" w14:textId="32AB299F" w:rsidR="00EC01C8" w:rsidRPr="002447B5" w:rsidRDefault="00EC01C8" w:rsidP="00C00D66">
      <w:pPr>
        <w:pStyle w:val="ListParagraph"/>
        <w:numPr>
          <w:ilvl w:val="0"/>
          <w:numId w:val="4"/>
        </w:numPr>
        <w:spacing w:after="0" w:line="360" w:lineRule="auto"/>
        <w:ind w:left="0" w:firstLine="0"/>
        <w:jc w:val="both"/>
        <w:rPr>
          <w:lang w:val="en-ZA"/>
        </w:rPr>
      </w:pPr>
      <w:r w:rsidRPr="002447B5">
        <w:rPr>
          <w:rFonts w:ascii="Arial" w:hAnsi="Arial" w:cs="Arial"/>
          <w:sz w:val="24"/>
          <w:szCs w:val="24"/>
          <w:lang w:val="en-ZA"/>
        </w:rPr>
        <w:t>The State fi</w:t>
      </w:r>
      <w:r w:rsidR="00057624">
        <w:rPr>
          <w:rFonts w:ascii="Arial" w:hAnsi="Arial" w:cs="Arial"/>
          <w:sz w:val="24"/>
          <w:szCs w:val="24"/>
          <w:lang w:val="en-ZA"/>
        </w:rPr>
        <w:t xml:space="preserve">led an answering affidavit </w:t>
      </w:r>
      <w:r w:rsidRPr="002447B5">
        <w:rPr>
          <w:rFonts w:ascii="Arial" w:hAnsi="Arial" w:cs="Arial"/>
          <w:sz w:val="24"/>
          <w:szCs w:val="24"/>
          <w:lang w:val="en-ZA"/>
        </w:rPr>
        <w:t>by Mr Downer, titled ‘The State’s Answering affidavit: The First Accused’s application for leave to appeal &amp; Application to adduce further evidence on appeal’, on 10 December 2021. In response thereto</w:t>
      </w:r>
      <w:r w:rsidR="00920309">
        <w:rPr>
          <w:rFonts w:ascii="Arial" w:hAnsi="Arial" w:cs="Arial"/>
          <w:sz w:val="24"/>
          <w:szCs w:val="24"/>
          <w:lang w:val="en-ZA"/>
        </w:rPr>
        <w:t>,</w:t>
      </w:r>
      <w:r w:rsidRPr="002447B5">
        <w:rPr>
          <w:rFonts w:ascii="Arial" w:hAnsi="Arial" w:cs="Arial"/>
          <w:sz w:val="24"/>
          <w:szCs w:val="24"/>
          <w:lang w:val="en-ZA"/>
        </w:rPr>
        <w:t xml:space="preserve"> two replying </w:t>
      </w:r>
      <w:r w:rsidRPr="002447B5">
        <w:rPr>
          <w:rFonts w:ascii="Arial" w:hAnsi="Arial" w:cs="Arial"/>
          <w:sz w:val="24"/>
          <w:szCs w:val="24"/>
          <w:lang w:val="en-ZA"/>
        </w:rPr>
        <w:lastRenderedPageBreak/>
        <w:t>affidavits, both deposed to on 12 January 2022 were filed on 13 January 2022. One is by</w:t>
      </w:r>
      <w:r w:rsidR="00920309">
        <w:rPr>
          <w:rFonts w:ascii="Arial" w:hAnsi="Arial" w:cs="Arial"/>
          <w:sz w:val="24"/>
          <w:szCs w:val="24"/>
          <w:lang w:val="en-ZA"/>
        </w:rPr>
        <w:t xml:space="preserve"> Mr Zuma’s attorney,</w:t>
      </w:r>
      <w:r w:rsidRPr="002447B5">
        <w:rPr>
          <w:rFonts w:ascii="Arial" w:hAnsi="Arial" w:cs="Arial"/>
          <w:sz w:val="24"/>
          <w:szCs w:val="24"/>
          <w:lang w:val="en-ZA"/>
        </w:rPr>
        <w:t xml:space="preserve"> Mr Thusini</w:t>
      </w:r>
      <w:r w:rsidR="00920309">
        <w:rPr>
          <w:rFonts w:ascii="Arial" w:hAnsi="Arial" w:cs="Arial"/>
          <w:sz w:val="24"/>
          <w:szCs w:val="24"/>
          <w:lang w:val="en-ZA"/>
        </w:rPr>
        <w:t>,</w:t>
      </w:r>
      <w:r w:rsidRPr="002447B5">
        <w:rPr>
          <w:rFonts w:ascii="Arial" w:hAnsi="Arial" w:cs="Arial"/>
          <w:sz w:val="24"/>
          <w:szCs w:val="24"/>
          <w:lang w:val="en-ZA"/>
        </w:rPr>
        <w:t xml:space="preserve"> titled ‘Separate Replying affidavit in the Application to Adduce Further evidence on appeal’.  The second replying affidavit </w:t>
      </w:r>
      <w:r w:rsidR="00B509E3">
        <w:rPr>
          <w:rFonts w:ascii="Arial" w:hAnsi="Arial" w:cs="Arial"/>
          <w:sz w:val="24"/>
          <w:szCs w:val="24"/>
          <w:lang w:val="en-ZA"/>
        </w:rPr>
        <w:t xml:space="preserve">is </w:t>
      </w:r>
      <w:r w:rsidRPr="002447B5">
        <w:rPr>
          <w:rFonts w:ascii="Arial" w:hAnsi="Arial" w:cs="Arial"/>
          <w:sz w:val="24"/>
          <w:szCs w:val="24"/>
          <w:lang w:val="en-ZA"/>
        </w:rPr>
        <w:t xml:space="preserve">by Mr Zuma </w:t>
      </w:r>
      <w:r w:rsidR="00057624">
        <w:rPr>
          <w:rFonts w:ascii="Arial" w:hAnsi="Arial" w:cs="Arial"/>
          <w:sz w:val="24"/>
          <w:szCs w:val="24"/>
          <w:lang w:val="en-ZA"/>
        </w:rPr>
        <w:t xml:space="preserve">and </w:t>
      </w:r>
      <w:r w:rsidRPr="002447B5">
        <w:rPr>
          <w:rFonts w:ascii="Arial" w:hAnsi="Arial" w:cs="Arial"/>
          <w:sz w:val="24"/>
          <w:szCs w:val="24"/>
          <w:lang w:val="en-ZA"/>
        </w:rPr>
        <w:t>is titled ‘Mr Zuma’s Replying affidavit in the application for leave to appeal (as directed by the presiding judge)’. The latter replying affidavi</w:t>
      </w:r>
      <w:r w:rsidR="00967FCB">
        <w:rPr>
          <w:rFonts w:ascii="Arial" w:hAnsi="Arial" w:cs="Arial"/>
          <w:sz w:val="24"/>
          <w:szCs w:val="24"/>
          <w:lang w:val="en-ZA"/>
        </w:rPr>
        <w:t>t incorporates,</w:t>
      </w:r>
      <w:r w:rsidRPr="002447B5">
        <w:rPr>
          <w:rFonts w:ascii="Arial" w:hAnsi="Arial" w:cs="Arial"/>
          <w:sz w:val="24"/>
          <w:szCs w:val="24"/>
          <w:lang w:val="en-ZA"/>
        </w:rPr>
        <w:t xml:space="preserve"> from paragraphs 22 to 32, a ‘Conditional Counter Application’ claiming</w:t>
      </w:r>
      <w:r w:rsidR="00057624">
        <w:rPr>
          <w:rFonts w:ascii="Arial" w:hAnsi="Arial" w:cs="Arial"/>
          <w:sz w:val="24"/>
          <w:szCs w:val="24"/>
          <w:lang w:val="en-ZA"/>
        </w:rPr>
        <w:t>,</w:t>
      </w:r>
      <w:r w:rsidRPr="002447B5">
        <w:rPr>
          <w:rFonts w:ascii="Arial" w:hAnsi="Arial" w:cs="Arial"/>
          <w:sz w:val="24"/>
          <w:szCs w:val="24"/>
          <w:lang w:val="en-ZA"/>
        </w:rPr>
        <w:t xml:space="preserve"> </w:t>
      </w:r>
      <w:r w:rsidR="00057624">
        <w:rPr>
          <w:rFonts w:ascii="Arial" w:hAnsi="Arial" w:cs="Arial"/>
          <w:sz w:val="24"/>
          <w:szCs w:val="24"/>
          <w:lang w:val="en-ZA"/>
        </w:rPr>
        <w:t xml:space="preserve">at the end thereof, </w:t>
      </w:r>
      <w:r w:rsidRPr="002447B5">
        <w:rPr>
          <w:rFonts w:ascii="Arial" w:hAnsi="Arial" w:cs="Arial"/>
          <w:sz w:val="24"/>
          <w:szCs w:val="24"/>
          <w:lang w:val="en-ZA"/>
        </w:rPr>
        <w:t>that ‘in addition and/or alternatively to the section 316 grounds, leave to appeal to the Supreme Court of Appeal ought to be granted on the grounds of section 319 and/or section 317 of the CPA’.</w:t>
      </w:r>
    </w:p>
    <w:p w14:paraId="157F4B27" w14:textId="77777777" w:rsidR="00EC01C8" w:rsidRPr="002447B5" w:rsidRDefault="00EC01C8" w:rsidP="00C00D66">
      <w:pPr>
        <w:pStyle w:val="ListParagraph"/>
        <w:spacing w:after="0" w:line="360" w:lineRule="auto"/>
        <w:ind w:left="0"/>
        <w:jc w:val="both"/>
        <w:rPr>
          <w:lang w:val="en-ZA"/>
        </w:rPr>
      </w:pPr>
    </w:p>
    <w:p w14:paraId="4F72D00A" w14:textId="77777777" w:rsidR="00EC01C8" w:rsidRPr="002447B5" w:rsidRDefault="00EC01C8" w:rsidP="00C00D66">
      <w:pPr>
        <w:pStyle w:val="ListParagraph"/>
        <w:keepNext/>
        <w:keepLines/>
        <w:numPr>
          <w:ilvl w:val="0"/>
          <w:numId w:val="4"/>
        </w:numPr>
        <w:spacing w:after="0" w:line="360" w:lineRule="auto"/>
        <w:ind w:left="0" w:firstLine="0"/>
        <w:jc w:val="both"/>
        <w:rPr>
          <w:rFonts w:ascii="Arial" w:hAnsi="Arial" w:cs="Arial"/>
          <w:bCs/>
          <w:sz w:val="24"/>
          <w:szCs w:val="24"/>
          <w:lang w:val="en-ZA"/>
        </w:rPr>
      </w:pPr>
      <w:r w:rsidRPr="002447B5">
        <w:rPr>
          <w:rFonts w:ascii="Arial" w:hAnsi="Arial" w:cs="Arial"/>
          <w:sz w:val="24"/>
          <w:szCs w:val="24"/>
          <w:lang w:val="en-ZA"/>
        </w:rPr>
        <w:t xml:space="preserve">In considering the issues arising for determination in this judgment, I shall follow the categorization below as the most convenient: </w:t>
      </w:r>
    </w:p>
    <w:p w14:paraId="02A3E44E" w14:textId="77777777" w:rsidR="00EC01C8" w:rsidRPr="002447B5" w:rsidRDefault="00EC01C8" w:rsidP="00C00D66">
      <w:pPr>
        <w:pStyle w:val="ListParagraph"/>
        <w:keepNext/>
        <w:spacing w:after="0" w:line="360" w:lineRule="auto"/>
        <w:ind w:left="0"/>
        <w:jc w:val="both"/>
        <w:rPr>
          <w:rFonts w:ascii="Arial" w:hAnsi="Arial" w:cs="Arial"/>
          <w:bCs/>
          <w:sz w:val="24"/>
          <w:szCs w:val="24"/>
          <w:lang w:val="en-ZA"/>
        </w:rPr>
      </w:pPr>
      <w:r w:rsidRPr="002447B5">
        <w:rPr>
          <w:rFonts w:ascii="Arial" w:hAnsi="Arial" w:cs="Arial"/>
          <w:bCs/>
          <w:sz w:val="24"/>
          <w:szCs w:val="24"/>
          <w:lang w:val="en-ZA"/>
        </w:rPr>
        <w:t>(a)</w:t>
      </w:r>
      <w:r w:rsidRPr="002447B5">
        <w:rPr>
          <w:rFonts w:ascii="Arial" w:hAnsi="Arial" w:cs="Arial"/>
          <w:bCs/>
          <w:sz w:val="24"/>
          <w:szCs w:val="24"/>
          <w:lang w:val="en-ZA"/>
        </w:rPr>
        <w:tab/>
        <w:t>The alleged irregular procedure I had adopted in fixing dates for the exchange of affidavits;</w:t>
      </w:r>
    </w:p>
    <w:p w14:paraId="647A418D" w14:textId="77777777" w:rsidR="00EC01C8" w:rsidRPr="002447B5" w:rsidRDefault="00EC01C8" w:rsidP="00C00D66">
      <w:pPr>
        <w:keepNext/>
        <w:spacing w:after="0" w:line="360" w:lineRule="auto"/>
        <w:contextualSpacing/>
        <w:jc w:val="both"/>
        <w:rPr>
          <w:rFonts w:ascii="Arial" w:hAnsi="Arial" w:cs="Arial"/>
          <w:bCs/>
          <w:sz w:val="24"/>
          <w:szCs w:val="24"/>
          <w:lang w:val="en-ZA"/>
        </w:rPr>
      </w:pPr>
      <w:r w:rsidRPr="002447B5">
        <w:rPr>
          <w:rFonts w:ascii="Arial" w:hAnsi="Arial" w:cs="Arial"/>
          <w:bCs/>
          <w:sz w:val="24"/>
          <w:szCs w:val="24"/>
          <w:lang w:val="en-ZA"/>
        </w:rPr>
        <w:t>(b)</w:t>
      </w:r>
      <w:r w:rsidRPr="002447B5">
        <w:rPr>
          <w:rFonts w:ascii="Arial" w:hAnsi="Arial" w:cs="Arial"/>
          <w:bCs/>
          <w:sz w:val="24"/>
          <w:szCs w:val="24"/>
          <w:lang w:val="en-ZA"/>
        </w:rPr>
        <w:tab/>
        <w:t>The alleged conflict of interest on the part of Mr Downer, as deponent to the answering affidavit;</w:t>
      </w:r>
    </w:p>
    <w:p w14:paraId="4131A76D" w14:textId="77777777" w:rsidR="00EC01C8" w:rsidRPr="002447B5" w:rsidRDefault="00EC01C8" w:rsidP="00C00D66">
      <w:pPr>
        <w:keepNext/>
        <w:spacing w:after="0" w:line="360" w:lineRule="auto"/>
        <w:contextualSpacing/>
        <w:jc w:val="both"/>
        <w:rPr>
          <w:rFonts w:ascii="Arial" w:hAnsi="Arial" w:cs="Arial"/>
          <w:bCs/>
          <w:sz w:val="24"/>
          <w:szCs w:val="24"/>
          <w:lang w:val="en-ZA"/>
        </w:rPr>
      </w:pPr>
      <w:r w:rsidRPr="002447B5">
        <w:rPr>
          <w:rFonts w:ascii="Arial" w:hAnsi="Arial" w:cs="Arial"/>
          <w:bCs/>
          <w:sz w:val="24"/>
          <w:szCs w:val="24"/>
          <w:lang w:val="en-ZA"/>
        </w:rPr>
        <w:t>(c)</w:t>
      </w:r>
      <w:r w:rsidRPr="002447B5">
        <w:rPr>
          <w:rFonts w:ascii="Arial" w:hAnsi="Arial" w:cs="Arial"/>
          <w:bCs/>
          <w:sz w:val="24"/>
          <w:szCs w:val="24"/>
          <w:lang w:val="en-ZA"/>
        </w:rPr>
        <w:tab/>
        <w:t xml:space="preserve">The </w:t>
      </w:r>
      <w:proofErr w:type="spellStart"/>
      <w:r w:rsidRPr="002447B5">
        <w:rPr>
          <w:rFonts w:ascii="Arial" w:hAnsi="Arial" w:cs="Arial"/>
          <w:bCs/>
          <w:sz w:val="24"/>
          <w:szCs w:val="24"/>
          <w:lang w:val="en-ZA"/>
        </w:rPr>
        <w:t>appealability</w:t>
      </w:r>
      <w:proofErr w:type="spellEnd"/>
      <w:r w:rsidRPr="002447B5">
        <w:rPr>
          <w:rFonts w:ascii="Arial" w:hAnsi="Arial" w:cs="Arial"/>
          <w:bCs/>
          <w:sz w:val="24"/>
          <w:szCs w:val="24"/>
          <w:lang w:val="en-ZA"/>
        </w:rPr>
        <w:t xml:space="preserve"> of the main judgment at this stage of the proceedings;</w:t>
      </w:r>
    </w:p>
    <w:p w14:paraId="28F0CBFA" w14:textId="77777777" w:rsidR="00EC01C8" w:rsidRPr="002447B5" w:rsidRDefault="00EC01C8" w:rsidP="00C00D66">
      <w:pPr>
        <w:keepNext/>
        <w:spacing w:after="0" w:line="360" w:lineRule="auto"/>
        <w:contextualSpacing/>
        <w:jc w:val="both"/>
        <w:rPr>
          <w:rFonts w:ascii="Arial" w:hAnsi="Arial" w:cs="Arial"/>
          <w:bCs/>
          <w:sz w:val="24"/>
          <w:szCs w:val="24"/>
          <w:lang w:val="en-ZA"/>
        </w:rPr>
      </w:pPr>
      <w:r w:rsidRPr="002447B5">
        <w:rPr>
          <w:rFonts w:ascii="Arial" w:hAnsi="Arial" w:cs="Arial"/>
          <w:bCs/>
          <w:sz w:val="24"/>
          <w:szCs w:val="24"/>
          <w:lang w:val="en-ZA"/>
        </w:rPr>
        <w:t>(d)</w:t>
      </w:r>
      <w:r w:rsidRPr="002447B5">
        <w:rPr>
          <w:rFonts w:ascii="Arial" w:hAnsi="Arial" w:cs="Arial"/>
          <w:bCs/>
          <w:sz w:val="24"/>
          <w:szCs w:val="24"/>
          <w:lang w:val="en-ZA"/>
        </w:rPr>
        <w:tab/>
        <w:t>The merits of the application for leave to appeal;</w:t>
      </w:r>
    </w:p>
    <w:p w14:paraId="38CE0552" w14:textId="4900A2EB" w:rsidR="00EC01C8" w:rsidRPr="002447B5" w:rsidRDefault="00EC01C8" w:rsidP="00C00D66">
      <w:pPr>
        <w:keepNext/>
        <w:spacing w:after="0" w:line="360" w:lineRule="auto"/>
        <w:contextualSpacing/>
        <w:jc w:val="both"/>
        <w:rPr>
          <w:rFonts w:ascii="Arial" w:hAnsi="Arial" w:cs="Arial"/>
          <w:bCs/>
          <w:sz w:val="24"/>
          <w:szCs w:val="24"/>
          <w:lang w:val="en-ZA"/>
        </w:rPr>
      </w:pPr>
      <w:r w:rsidRPr="002447B5">
        <w:rPr>
          <w:rFonts w:ascii="Arial" w:hAnsi="Arial" w:cs="Arial"/>
          <w:bCs/>
          <w:sz w:val="24"/>
          <w:szCs w:val="24"/>
          <w:lang w:val="en-ZA"/>
        </w:rPr>
        <w:t xml:space="preserve">(e) </w:t>
      </w:r>
      <w:r w:rsidRPr="002447B5">
        <w:rPr>
          <w:rFonts w:ascii="Arial" w:hAnsi="Arial" w:cs="Arial"/>
          <w:bCs/>
          <w:sz w:val="24"/>
          <w:szCs w:val="24"/>
          <w:lang w:val="en-ZA"/>
        </w:rPr>
        <w:tab/>
        <w:t xml:space="preserve">Whether the </w:t>
      </w:r>
      <w:r w:rsidR="00920309">
        <w:rPr>
          <w:rFonts w:ascii="Arial" w:hAnsi="Arial" w:cs="Arial"/>
          <w:bCs/>
          <w:sz w:val="24"/>
          <w:szCs w:val="24"/>
          <w:lang w:val="en-ZA"/>
        </w:rPr>
        <w:t xml:space="preserve">adjudication </w:t>
      </w:r>
      <w:r w:rsidRPr="002447B5">
        <w:rPr>
          <w:rFonts w:ascii="Arial" w:hAnsi="Arial" w:cs="Arial"/>
          <w:bCs/>
          <w:sz w:val="24"/>
          <w:szCs w:val="24"/>
          <w:lang w:val="en-ZA"/>
        </w:rPr>
        <w:t>of the special plea should have taken the form of a trial;</w:t>
      </w:r>
    </w:p>
    <w:p w14:paraId="52AEE9EA" w14:textId="77777777" w:rsidR="00EC01C8" w:rsidRPr="002447B5" w:rsidRDefault="00EC01C8" w:rsidP="00C00D66">
      <w:pPr>
        <w:keepNext/>
        <w:spacing w:after="0" w:line="360" w:lineRule="auto"/>
        <w:contextualSpacing/>
        <w:jc w:val="both"/>
        <w:rPr>
          <w:rFonts w:ascii="Arial" w:hAnsi="Arial" w:cs="Arial"/>
          <w:bCs/>
          <w:sz w:val="24"/>
          <w:szCs w:val="24"/>
          <w:lang w:val="en-ZA"/>
        </w:rPr>
      </w:pPr>
      <w:r w:rsidRPr="002447B5">
        <w:rPr>
          <w:rFonts w:ascii="Arial" w:hAnsi="Arial" w:cs="Arial"/>
          <w:bCs/>
          <w:sz w:val="24"/>
          <w:szCs w:val="24"/>
          <w:lang w:val="en-ZA"/>
        </w:rPr>
        <w:t xml:space="preserve">(f) </w:t>
      </w:r>
      <w:r w:rsidRPr="002447B5">
        <w:rPr>
          <w:rFonts w:ascii="Arial" w:hAnsi="Arial" w:cs="Arial"/>
          <w:bCs/>
          <w:sz w:val="24"/>
          <w:szCs w:val="24"/>
          <w:lang w:val="en-ZA"/>
        </w:rPr>
        <w:tab/>
        <w:t>The application in terms of s 316(5) of the CPA for further evidence to be led in the prospective appeal;</w:t>
      </w:r>
    </w:p>
    <w:p w14:paraId="1B5088A8" w14:textId="2321FF6D" w:rsidR="00EC01C8" w:rsidRPr="002447B5" w:rsidRDefault="00057624" w:rsidP="00C00D66">
      <w:pPr>
        <w:keepNext/>
        <w:spacing w:after="0" w:line="360" w:lineRule="auto"/>
        <w:contextualSpacing/>
        <w:jc w:val="both"/>
        <w:rPr>
          <w:rFonts w:ascii="Arial" w:hAnsi="Arial" w:cs="Arial"/>
          <w:bCs/>
          <w:sz w:val="24"/>
          <w:szCs w:val="24"/>
          <w:lang w:val="en-ZA"/>
        </w:rPr>
      </w:pPr>
      <w:r>
        <w:rPr>
          <w:rFonts w:ascii="Arial" w:hAnsi="Arial" w:cs="Arial"/>
          <w:bCs/>
          <w:sz w:val="24"/>
          <w:szCs w:val="24"/>
          <w:lang w:val="en-ZA"/>
        </w:rPr>
        <w:t>(g)</w:t>
      </w:r>
      <w:r>
        <w:rPr>
          <w:rFonts w:ascii="Arial" w:hAnsi="Arial" w:cs="Arial"/>
          <w:bCs/>
          <w:sz w:val="24"/>
          <w:szCs w:val="24"/>
          <w:lang w:val="en-ZA"/>
        </w:rPr>
        <w:tab/>
        <w:t xml:space="preserve">The relief sought on the grounds of s </w:t>
      </w:r>
      <w:r w:rsidR="00EC01C8" w:rsidRPr="002447B5">
        <w:rPr>
          <w:rFonts w:ascii="Arial" w:hAnsi="Arial" w:cs="Arial"/>
          <w:bCs/>
          <w:sz w:val="24"/>
          <w:szCs w:val="24"/>
          <w:lang w:val="en-ZA"/>
        </w:rPr>
        <w:t>317 of the CPA; and</w:t>
      </w:r>
    </w:p>
    <w:p w14:paraId="7B9755EA" w14:textId="4326F0B1" w:rsidR="00EC01C8" w:rsidRPr="002447B5" w:rsidRDefault="00057624" w:rsidP="00C00D66">
      <w:pPr>
        <w:keepNext/>
        <w:spacing w:after="0" w:line="360" w:lineRule="auto"/>
        <w:contextualSpacing/>
        <w:jc w:val="both"/>
        <w:rPr>
          <w:rFonts w:ascii="Arial" w:hAnsi="Arial" w:cs="Arial"/>
          <w:bCs/>
          <w:sz w:val="24"/>
          <w:szCs w:val="24"/>
          <w:lang w:val="en-ZA"/>
        </w:rPr>
      </w:pPr>
      <w:r>
        <w:rPr>
          <w:rFonts w:ascii="Arial" w:hAnsi="Arial" w:cs="Arial"/>
          <w:bCs/>
          <w:sz w:val="24"/>
          <w:szCs w:val="24"/>
          <w:lang w:val="en-ZA"/>
        </w:rPr>
        <w:t xml:space="preserve">(h) </w:t>
      </w:r>
      <w:r>
        <w:rPr>
          <w:rFonts w:ascii="Arial" w:hAnsi="Arial" w:cs="Arial"/>
          <w:bCs/>
          <w:sz w:val="24"/>
          <w:szCs w:val="24"/>
          <w:lang w:val="en-ZA"/>
        </w:rPr>
        <w:tab/>
        <w:t>The relief sought on the grounds of s</w:t>
      </w:r>
      <w:r w:rsidR="00EC01C8" w:rsidRPr="002447B5">
        <w:rPr>
          <w:rFonts w:ascii="Arial" w:hAnsi="Arial" w:cs="Arial"/>
          <w:bCs/>
          <w:sz w:val="24"/>
          <w:szCs w:val="24"/>
          <w:lang w:val="en-ZA"/>
        </w:rPr>
        <w:t xml:space="preserve"> 319 of the CPA</w:t>
      </w:r>
      <w:r w:rsidR="00446E69">
        <w:rPr>
          <w:rFonts w:ascii="Arial" w:hAnsi="Arial" w:cs="Arial"/>
          <w:bCs/>
          <w:sz w:val="24"/>
          <w:szCs w:val="24"/>
          <w:lang w:val="en-ZA"/>
        </w:rPr>
        <w:t xml:space="preserve">. </w:t>
      </w:r>
      <w:r w:rsidR="00EC01C8" w:rsidRPr="002447B5">
        <w:rPr>
          <w:rFonts w:ascii="Arial" w:hAnsi="Arial" w:cs="Arial"/>
          <w:bCs/>
          <w:sz w:val="24"/>
          <w:szCs w:val="24"/>
          <w:lang w:val="en-ZA"/>
        </w:rPr>
        <w:t xml:space="preserve"> </w:t>
      </w:r>
    </w:p>
    <w:p w14:paraId="77C7FDBF" w14:textId="77777777" w:rsidR="00EC01C8" w:rsidRPr="002447B5" w:rsidRDefault="00EC01C8" w:rsidP="00C00D66">
      <w:pPr>
        <w:keepNext/>
        <w:spacing w:after="0" w:line="360" w:lineRule="auto"/>
        <w:contextualSpacing/>
        <w:jc w:val="both"/>
        <w:rPr>
          <w:rFonts w:ascii="Arial" w:hAnsi="Arial" w:cs="Arial"/>
          <w:bCs/>
          <w:sz w:val="24"/>
          <w:szCs w:val="24"/>
          <w:lang w:val="en-ZA"/>
        </w:rPr>
      </w:pPr>
      <w:r w:rsidRPr="002447B5">
        <w:rPr>
          <w:rFonts w:ascii="Arial" w:hAnsi="Arial" w:cs="Arial"/>
          <w:bCs/>
          <w:sz w:val="24"/>
          <w:szCs w:val="24"/>
          <w:lang w:val="en-ZA"/>
        </w:rPr>
        <w:t xml:space="preserve">Before dealing with the aforesaid </w:t>
      </w:r>
      <w:r w:rsidRPr="001A3371">
        <w:rPr>
          <w:rFonts w:ascii="Arial" w:hAnsi="Arial" w:cs="Arial"/>
          <w:bCs/>
          <w:i/>
          <w:sz w:val="24"/>
          <w:szCs w:val="24"/>
          <w:lang w:val="en-ZA"/>
        </w:rPr>
        <w:t>seriatim</w:t>
      </w:r>
      <w:r w:rsidRPr="002447B5">
        <w:rPr>
          <w:rFonts w:ascii="Arial" w:hAnsi="Arial" w:cs="Arial"/>
          <w:bCs/>
          <w:sz w:val="24"/>
          <w:szCs w:val="24"/>
          <w:lang w:val="en-ZA"/>
        </w:rPr>
        <w:t>, it is necessary, very briefly, to re-state the fundamental findings and basis of the main judgment, particularly as they are decisive of a number of the issues arising in this</w:t>
      </w:r>
      <w:r w:rsidR="00967FCB">
        <w:rPr>
          <w:rFonts w:ascii="Arial" w:hAnsi="Arial" w:cs="Arial"/>
          <w:bCs/>
          <w:sz w:val="24"/>
          <w:szCs w:val="24"/>
          <w:lang w:val="en-ZA"/>
        </w:rPr>
        <w:t xml:space="preserve"> judgment, and set the tone</w:t>
      </w:r>
      <w:r w:rsidRPr="002447B5">
        <w:rPr>
          <w:rFonts w:ascii="Arial" w:hAnsi="Arial" w:cs="Arial"/>
          <w:bCs/>
          <w:sz w:val="24"/>
          <w:szCs w:val="24"/>
          <w:lang w:val="en-ZA"/>
        </w:rPr>
        <w:t xml:space="preserve"> for this judgment. </w:t>
      </w:r>
    </w:p>
    <w:p w14:paraId="4E5E7F72" w14:textId="77777777" w:rsidR="00EC01C8" w:rsidRPr="002447B5" w:rsidRDefault="00EC01C8" w:rsidP="00C00D66">
      <w:pPr>
        <w:pStyle w:val="ListParagraph"/>
        <w:spacing w:after="0" w:line="360" w:lineRule="auto"/>
        <w:ind w:left="0"/>
        <w:jc w:val="both"/>
        <w:rPr>
          <w:rFonts w:ascii="Arial" w:hAnsi="Arial" w:cs="Arial"/>
          <w:b/>
          <w:sz w:val="24"/>
          <w:szCs w:val="24"/>
          <w:lang w:val="en-ZA"/>
        </w:rPr>
      </w:pPr>
    </w:p>
    <w:p w14:paraId="1A4C2A62" w14:textId="77777777" w:rsidR="00EC01C8" w:rsidRPr="002447B5" w:rsidRDefault="00EC01C8" w:rsidP="00C00D66">
      <w:pPr>
        <w:pStyle w:val="ListParagraph"/>
        <w:spacing w:after="0" w:line="360" w:lineRule="auto"/>
        <w:ind w:left="0"/>
        <w:jc w:val="both"/>
        <w:rPr>
          <w:rFonts w:ascii="Arial" w:hAnsi="Arial" w:cs="Arial"/>
          <w:b/>
          <w:sz w:val="24"/>
          <w:szCs w:val="24"/>
          <w:lang w:val="en-ZA"/>
        </w:rPr>
      </w:pPr>
      <w:r w:rsidRPr="002447B5">
        <w:rPr>
          <w:rFonts w:ascii="Arial" w:hAnsi="Arial" w:cs="Arial"/>
          <w:b/>
          <w:sz w:val="24"/>
          <w:szCs w:val="24"/>
          <w:lang w:val="en-ZA"/>
        </w:rPr>
        <w:t>Fundamental findings in the main judgment</w:t>
      </w:r>
    </w:p>
    <w:p w14:paraId="7702AFA4" w14:textId="438E42EF" w:rsidR="00EC01C8" w:rsidRPr="002447B5" w:rsidRDefault="00EC01C8"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These are recounted in the briefest terms by way of introduction. They have been expla</w:t>
      </w:r>
      <w:r w:rsidR="00B412D0">
        <w:rPr>
          <w:rFonts w:ascii="Arial" w:hAnsi="Arial" w:cs="Arial"/>
          <w:sz w:val="24"/>
          <w:szCs w:val="24"/>
          <w:lang w:val="en-ZA"/>
        </w:rPr>
        <w:t xml:space="preserve">ined in detail </w:t>
      </w:r>
      <w:r w:rsidRPr="002447B5">
        <w:rPr>
          <w:rFonts w:ascii="Arial" w:hAnsi="Arial" w:cs="Arial"/>
          <w:sz w:val="24"/>
          <w:szCs w:val="24"/>
          <w:lang w:val="en-ZA"/>
        </w:rPr>
        <w:t>in the main judgment.</w:t>
      </w:r>
    </w:p>
    <w:p w14:paraId="3D190FB4" w14:textId="77777777" w:rsidR="00EC01C8" w:rsidRPr="002447B5" w:rsidRDefault="00EC01C8" w:rsidP="00C00D66">
      <w:pPr>
        <w:pStyle w:val="ListParagraph"/>
        <w:spacing w:after="0" w:line="360" w:lineRule="auto"/>
        <w:ind w:left="0"/>
        <w:jc w:val="both"/>
        <w:rPr>
          <w:rFonts w:ascii="Arial" w:hAnsi="Arial" w:cs="Arial"/>
          <w:sz w:val="24"/>
          <w:szCs w:val="24"/>
          <w:lang w:val="en-ZA"/>
        </w:rPr>
      </w:pPr>
      <w:r w:rsidRPr="002447B5">
        <w:rPr>
          <w:rFonts w:ascii="Arial" w:hAnsi="Arial" w:cs="Arial"/>
          <w:sz w:val="24"/>
          <w:szCs w:val="24"/>
          <w:lang w:val="en-ZA"/>
        </w:rPr>
        <w:t xml:space="preserve"> </w:t>
      </w:r>
    </w:p>
    <w:p w14:paraId="057C403D" w14:textId="36592B82" w:rsidR="00EC01C8" w:rsidRPr="002447B5" w:rsidRDefault="00EC01C8" w:rsidP="00C00D66">
      <w:pPr>
        <w:pStyle w:val="ListParagraph"/>
        <w:numPr>
          <w:ilvl w:val="0"/>
          <w:numId w:val="4"/>
        </w:numPr>
        <w:spacing w:after="0" w:line="360" w:lineRule="auto"/>
        <w:ind w:left="0" w:firstLine="0"/>
        <w:jc w:val="both"/>
        <w:rPr>
          <w:lang w:val="en-ZA"/>
        </w:rPr>
      </w:pPr>
      <w:r w:rsidRPr="002447B5">
        <w:rPr>
          <w:rFonts w:ascii="Arial" w:hAnsi="Arial" w:cs="Arial"/>
          <w:sz w:val="24"/>
          <w:szCs w:val="24"/>
          <w:lang w:val="en-ZA"/>
        </w:rPr>
        <w:lastRenderedPageBreak/>
        <w:t xml:space="preserve">What was before this court to decide was only the special plea raised by Mr Zuma, nothing else, and </w:t>
      </w:r>
      <w:r w:rsidR="005529F2">
        <w:rPr>
          <w:rFonts w:ascii="Arial" w:hAnsi="Arial" w:cs="Arial"/>
          <w:sz w:val="24"/>
          <w:szCs w:val="24"/>
          <w:lang w:val="en-ZA"/>
        </w:rPr>
        <w:t>in particular,</w:t>
      </w:r>
      <w:r w:rsidRPr="002447B5">
        <w:rPr>
          <w:rFonts w:ascii="Arial" w:hAnsi="Arial" w:cs="Arial"/>
          <w:sz w:val="24"/>
          <w:szCs w:val="24"/>
          <w:lang w:val="en-ZA"/>
        </w:rPr>
        <w:t xml:space="preserve"> not an application to have Mr Downer removed as the prosecutor. That was unequivocally clear from the terms of the written plea, and the head</w:t>
      </w:r>
      <w:r w:rsidR="007A36B2">
        <w:rPr>
          <w:rFonts w:ascii="Arial" w:hAnsi="Arial" w:cs="Arial"/>
          <w:sz w:val="24"/>
          <w:szCs w:val="24"/>
          <w:lang w:val="en-ZA"/>
        </w:rPr>
        <w:t xml:space="preserve">ing to the </w:t>
      </w:r>
      <w:r w:rsidRPr="002447B5">
        <w:rPr>
          <w:rFonts w:ascii="Arial" w:hAnsi="Arial" w:cs="Arial"/>
          <w:sz w:val="24"/>
          <w:szCs w:val="24"/>
          <w:lang w:val="en-ZA"/>
        </w:rPr>
        <w:t>affidavit filed in support thereof. It was also confirmed upon specific enquiry by me with b</w:t>
      </w:r>
      <w:r w:rsidR="001A3371">
        <w:rPr>
          <w:rFonts w:ascii="Arial" w:hAnsi="Arial" w:cs="Arial"/>
          <w:sz w:val="24"/>
          <w:szCs w:val="24"/>
          <w:lang w:val="en-ZA"/>
        </w:rPr>
        <w:t xml:space="preserve">oth senior counsel for Mr </w:t>
      </w:r>
      <w:proofErr w:type="gramStart"/>
      <w:r w:rsidR="001A3371">
        <w:rPr>
          <w:rFonts w:ascii="Arial" w:hAnsi="Arial" w:cs="Arial"/>
          <w:sz w:val="24"/>
          <w:szCs w:val="24"/>
          <w:lang w:val="en-ZA"/>
        </w:rPr>
        <w:t xml:space="preserve">Zuma, </w:t>
      </w:r>
      <w:r w:rsidRPr="002447B5">
        <w:rPr>
          <w:rFonts w:ascii="Arial" w:hAnsi="Arial" w:cs="Arial"/>
          <w:sz w:val="24"/>
          <w:szCs w:val="24"/>
          <w:lang w:val="en-ZA"/>
        </w:rPr>
        <w:t>that</w:t>
      </w:r>
      <w:proofErr w:type="gramEnd"/>
      <w:r w:rsidRPr="002447B5">
        <w:rPr>
          <w:rFonts w:ascii="Arial" w:hAnsi="Arial" w:cs="Arial"/>
          <w:sz w:val="24"/>
          <w:szCs w:val="24"/>
          <w:lang w:val="en-ZA"/>
        </w:rPr>
        <w:t xml:space="preserve"> is Mr </w:t>
      </w:r>
      <w:proofErr w:type="spellStart"/>
      <w:r w:rsidRPr="002447B5">
        <w:rPr>
          <w:rFonts w:ascii="Arial" w:hAnsi="Arial" w:cs="Arial"/>
          <w:sz w:val="24"/>
          <w:szCs w:val="24"/>
          <w:lang w:val="en-ZA"/>
        </w:rPr>
        <w:t>Masuku</w:t>
      </w:r>
      <w:proofErr w:type="spellEnd"/>
      <w:r w:rsidRPr="002447B5">
        <w:rPr>
          <w:rFonts w:ascii="Arial" w:hAnsi="Arial" w:cs="Arial"/>
          <w:sz w:val="24"/>
          <w:szCs w:val="24"/>
          <w:lang w:val="en-ZA"/>
        </w:rPr>
        <w:t xml:space="preserve"> SC,</w:t>
      </w:r>
      <w:r w:rsidR="001A3371">
        <w:rPr>
          <w:rFonts w:ascii="Arial" w:hAnsi="Arial" w:cs="Arial"/>
          <w:sz w:val="24"/>
          <w:szCs w:val="24"/>
          <w:lang w:val="en-ZA"/>
        </w:rPr>
        <w:t xml:space="preserve"> initially when the matter</w:t>
      </w:r>
      <w:r w:rsidRPr="002447B5">
        <w:rPr>
          <w:rFonts w:ascii="Arial" w:hAnsi="Arial" w:cs="Arial"/>
          <w:sz w:val="24"/>
          <w:szCs w:val="24"/>
          <w:lang w:val="en-ZA"/>
        </w:rPr>
        <w:t xml:space="preserve"> </w:t>
      </w:r>
      <w:r w:rsidR="007A36B2">
        <w:rPr>
          <w:rFonts w:ascii="Arial" w:hAnsi="Arial" w:cs="Arial"/>
          <w:sz w:val="24"/>
          <w:szCs w:val="24"/>
          <w:lang w:val="en-ZA"/>
        </w:rPr>
        <w:t xml:space="preserve">first </w:t>
      </w:r>
      <w:r w:rsidRPr="002447B5">
        <w:rPr>
          <w:rFonts w:ascii="Arial" w:hAnsi="Arial" w:cs="Arial"/>
          <w:sz w:val="24"/>
          <w:szCs w:val="24"/>
          <w:lang w:val="en-ZA"/>
        </w:rPr>
        <w:t>came before me on 17 May 2021, and by Mr Mpofu SC, when he first appeared on 26 May 2021.</w:t>
      </w:r>
    </w:p>
    <w:p w14:paraId="0AB92175" w14:textId="77777777" w:rsidR="00EC01C8" w:rsidRPr="002447B5" w:rsidRDefault="00EC01C8" w:rsidP="00C00D66">
      <w:pPr>
        <w:pStyle w:val="ListParagraph"/>
        <w:spacing w:after="0" w:line="360" w:lineRule="auto"/>
        <w:ind w:left="0"/>
        <w:jc w:val="both"/>
        <w:rPr>
          <w:rFonts w:ascii="Arial" w:hAnsi="Arial" w:cs="Arial"/>
          <w:sz w:val="24"/>
          <w:szCs w:val="24"/>
          <w:lang w:val="en-ZA"/>
        </w:rPr>
      </w:pPr>
    </w:p>
    <w:p w14:paraId="7B4528F1" w14:textId="71D38A35" w:rsidR="00EC01C8" w:rsidRPr="002447B5" w:rsidRDefault="00EC01C8"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The trial before this court formally commenced when the pleas by Mr Zuma and accused two, Thales South Africa (Pty) Limited (Thales), were entered on 26 May 2021. Both accused are entitled in terms of s 35(3</w:t>
      </w:r>
      <w:proofErr w:type="gramStart"/>
      <w:r w:rsidRPr="002447B5">
        <w:rPr>
          <w:rFonts w:ascii="Arial" w:hAnsi="Arial" w:cs="Arial"/>
          <w:sz w:val="24"/>
          <w:szCs w:val="24"/>
          <w:lang w:val="en-ZA"/>
        </w:rPr>
        <w:t>)</w:t>
      </w:r>
      <w:r w:rsidRPr="002447B5">
        <w:rPr>
          <w:rFonts w:ascii="Arial" w:hAnsi="Arial" w:cs="Arial"/>
          <w:i/>
          <w:sz w:val="24"/>
          <w:szCs w:val="24"/>
          <w:lang w:val="en-ZA"/>
        </w:rPr>
        <w:t>(</w:t>
      </w:r>
      <w:proofErr w:type="gramEnd"/>
      <w:r w:rsidRPr="002447B5">
        <w:rPr>
          <w:rFonts w:ascii="Arial" w:hAnsi="Arial" w:cs="Arial"/>
          <w:i/>
          <w:sz w:val="24"/>
          <w:szCs w:val="24"/>
          <w:lang w:val="en-ZA"/>
        </w:rPr>
        <w:t>d)</w:t>
      </w:r>
      <w:r w:rsidRPr="002447B5">
        <w:rPr>
          <w:rFonts w:ascii="Arial" w:hAnsi="Arial" w:cs="Arial"/>
          <w:sz w:val="24"/>
          <w:szCs w:val="24"/>
          <w:lang w:val="en-ZA"/>
        </w:rPr>
        <w:t xml:space="preserve"> of the Constitution to have their trial begin and conclude without unreasonable delay. The State</w:t>
      </w:r>
      <w:r w:rsidR="00967FCB">
        <w:rPr>
          <w:rFonts w:ascii="Arial" w:hAnsi="Arial" w:cs="Arial"/>
          <w:sz w:val="24"/>
          <w:szCs w:val="24"/>
          <w:lang w:val="en-ZA"/>
        </w:rPr>
        <w:t xml:space="preserve">, representing </w:t>
      </w:r>
      <w:r w:rsidRPr="002447B5">
        <w:rPr>
          <w:rFonts w:ascii="Arial" w:hAnsi="Arial" w:cs="Arial"/>
          <w:sz w:val="24"/>
          <w:szCs w:val="24"/>
          <w:lang w:val="en-ZA"/>
        </w:rPr>
        <w:t>the general p</w:t>
      </w:r>
      <w:r w:rsidR="00967FCB">
        <w:rPr>
          <w:rFonts w:ascii="Arial" w:hAnsi="Arial" w:cs="Arial"/>
          <w:sz w:val="24"/>
          <w:szCs w:val="24"/>
          <w:lang w:val="en-ZA"/>
        </w:rPr>
        <w:t>ublic,</w:t>
      </w:r>
      <w:r w:rsidRPr="002447B5">
        <w:rPr>
          <w:rFonts w:ascii="Arial" w:hAnsi="Arial" w:cs="Arial"/>
          <w:sz w:val="24"/>
          <w:szCs w:val="24"/>
          <w:lang w:val="en-ZA"/>
        </w:rPr>
        <w:t xml:space="preserve"> also has the right, in the greater interest of the administration of </w:t>
      </w:r>
      <w:proofErr w:type="gramStart"/>
      <w:r w:rsidRPr="002447B5">
        <w:rPr>
          <w:rFonts w:ascii="Arial" w:hAnsi="Arial" w:cs="Arial"/>
          <w:sz w:val="24"/>
          <w:szCs w:val="24"/>
          <w:lang w:val="en-ZA"/>
        </w:rPr>
        <w:t>justice,</w:t>
      </w:r>
      <w:r w:rsidR="005529F2">
        <w:rPr>
          <w:rFonts w:ascii="Arial" w:hAnsi="Arial" w:cs="Arial"/>
          <w:sz w:val="24"/>
          <w:szCs w:val="24"/>
          <w:lang w:val="en-ZA"/>
        </w:rPr>
        <w:t xml:space="preserve"> </w:t>
      </w:r>
      <w:r w:rsidRPr="002447B5">
        <w:rPr>
          <w:rFonts w:ascii="Arial" w:hAnsi="Arial" w:cs="Arial"/>
          <w:sz w:val="24"/>
          <w:szCs w:val="24"/>
          <w:lang w:val="en-ZA"/>
        </w:rPr>
        <w:t>that</w:t>
      </w:r>
      <w:proofErr w:type="gramEnd"/>
      <w:r w:rsidRPr="002447B5">
        <w:rPr>
          <w:rFonts w:ascii="Arial" w:hAnsi="Arial" w:cs="Arial"/>
          <w:sz w:val="24"/>
          <w:szCs w:val="24"/>
          <w:lang w:val="en-ZA"/>
        </w:rPr>
        <w:t xml:space="preserve"> criminal trials begin and conclude without unreasonable delay.    </w:t>
      </w:r>
    </w:p>
    <w:p w14:paraId="2740A288" w14:textId="77777777" w:rsidR="00EC01C8" w:rsidRPr="002447B5" w:rsidRDefault="00EC01C8" w:rsidP="00C00D66">
      <w:pPr>
        <w:pStyle w:val="ListParagraph"/>
        <w:spacing w:after="0" w:line="360" w:lineRule="auto"/>
        <w:ind w:left="0"/>
        <w:jc w:val="both"/>
        <w:rPr>
          <w:rFonts w:ascii="Arial" w:hAnsi="Arial" w:cs="Arial"/>
          <w:sz w:val="24"/>
          <w:szCs w:val="24"/>
          <w:lang w:val="en-ZA"/>
        </w:rPr>
      </w:pPr>
    </w:p>
    <w:p w14:paraId="75A81458" w14:textId="6C634830" w:rsidR="00EC01C8" w:rsidRPr="002447B5" w:rsidRDefault="00EC01C8"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 xml:space="preserve">  I am enjoined</w:t>
      </w:r>
      <w:r w:rsidR="005529F2">
        <w:rPr>
          <w:rFonts w:ascii="Arial" w:hAnsi="Arial" w:cs="Arial"/>
          <w:sz w:val="24"/>
          <w:szCs w:val="24"/>
          <w:lang w:val="en-ZA"/>
        </w:rPr>
        <w:t>,</w:t>
      </w:r>
      <w:r w:rsidRPr="002447B5">
        <w:rPr>
          <w:rFonts w:ascii="Arial" w:hAnsi="Arial" w:cs="Arial"/>
          <w:sz w:val="24"/>
          <w:szCs w:val="24"/>
          <w:lang w:val="en-ZA"/>
        </w:rPr>
        <w:t xml:space="preserve"> inter alia by the decision of the SCA in </w:t>
      </w:r>
      <w:r w:rsidRPr="002447B5">
        <w:rPr>
          <w:rFonts w:ascii="Arial" w:hAnsi="Arial" w:cs="Arial"/>
          <w:i/>
          <w:sz w:val="24"/>
          <w:szCs w:val="24"/>
          <w:lang w:val="en-ZA"/>
        </w:rPr>
        <w:t>NDPP v Zuma (Mbeki and another intervening),</w:t>
      </w:r>
      <w:r w:rsidRPr="002447B5">
        <w:rPr>
          <w:rStyle w:val="FootnoteReference"/>
          <w:rFonts w:ascii="Arial" w:hAnsi="Arial" w:cs="Arial"/>
          <w:lang w:val="en-ZA"/>
        </w:rPr>
        <w:footnoteReference w:id="2"/>
      </w:r>
      <w:r w:rsidRPr="002447B5">
        <w:rPr>
          <w:rFonts w:ascii="Arial" w:hAnsi="Arial" w:cs="Arial"/>
          <w:sz w:val="24"/>
          <w:szCs w:val="24"/>
          <w:lang w:val="en-ZA"/>
        </w:rPr>
        <w:t xml:space="preserve"> to </w:t>
      </w:r>
      <w:r w:rsidR="00920309">
        <w:rPr>
          <w:rFonts w:ascii="Arial" w:hAnsi="Arial" w:cs="Arial"/>
          <w:sz w:val="24"/>
          <w:szCs w:val="24"/>
          <w:lang w:val="en-ZA"/>
        </w:rPr>
        <w:t xml:space="preserve">which I am bound, to </w:t>
      </w:r>
      <w:r w:rsidRPr="002447B5">
        <w:rPr>
          <w:rFonts w:ascii="Arial" w:hAnsi="Arial" w:cs="Arial"/>
          <w:sz w:val="24"/>
          <w:szCs w:val="24"/>
          <w:lang w:val="en-ZA"/>
        </w:rPr>
        <w:t>confine my judgment to the issues before the court, that is the special ple</w:t>
      </w:r>
      <w:r w:rsidR="005529F2">
        <w:rPr>
          <w:rFonts w:ascii="Arial" w:hAnsi="Arial" w:cs="Arial"/>
          <w:sz w:val="24"/>
          <w:szCs w:val="24"/>
          <w:lang w:val="en-ZA"/>
        </w:rPr>
        <w:t xml:space="preserve">a only, and </w:t>
      </w:r>
      <w:r w:rsidR="00920309">
        <w:rPr>
          <w:rFonts w:ascii="Arial" w:hAnsi="Arial" w:cs="Arial"/>
          <w:sz w:val="24"/>
          <w:szCs w:val="24"/>
          <w:lang w:val="en-ZA"/>
        </w:rPr>
        <w:t>‘</w:t>
      </w:r>
      <w:r w:rsidR="005529F2">
        <w:rPr>
          <w:rFonts w:ascii="Arial" w:hAnsi="Arial" w:cs="Arial"/>
          <w:sz w:val="24"/>
          <w:szCs w:val="24"/>
          <w:lang w:val="en-ZA"/>
        </w:rPr>
        <w:t xml:space="preserve">no other issues or </w:t>
      </w:r>
      <w:r w:rsidRPr="002447B5">
        <w:rPr>
          <w:rFonts w:ascii="Arial" w:hAnsi="Arial" w:cs="Arial"/>
          <w:sz w:val="24"/>
          <w:szCs w:val="24"/>
          <w:lang w:val="en-ZA"/>
        </w:rPr>
        <w:t xml:space="preserve">. . . matters that were not germane or relevant; by creating new factual issues; by making gratuitous findings against persons who were not called upon to defend themselves; [and] by failing to distinguish between allegation, </w:t>
      </w:r>
      <w:r w:rsidR="00C00D66" w:rsidRPr="002447B5">
        <w:rPr>
          <w:rFonts w:ascii="Arial" w:hAnsi="Arial" w:cs="Arial"/>
          <w:sz w:val="24"/>
          <w:szCs w:val="24"/>
          <w:lang w:val="en-ZA"/>
        </w:rPr>
        <w:t>fact and suspicion . . .’</w:t>
      </w:r>
      <w:r w:rsidRPr="002447B5">
        <w:rPr>
          <w:rFonts w:ascii="Arial" w:hAnsi="Arial" w:cs="Arial"/>
          <w:sz w:val="24"/>
          <w:szCs w:val="24"/>
          <w:lang w:val="en-ZA"/>
        </w:rPr>
        <w:t>,</w:t>
      </w:r>
      <w:r w:rsidRPr="002447B5">
        <w:rPr>
          <w:rStyle w:val="FootnoteReference"/>
          <w:rFonts w:ascii="Arial" w:hAnsi="Arial" w:cs="Arial"/>
          <w:lang w:val="en-ZA"/>
        </w:rPr>
        <w:footnoteReference w:id="3"/>
      </w:r>
      <w:r w:rsidRPr="002447B5">
        <w:rPr>
          <w:rFonts w:ascii="Arial" w:hAnsi="Arial" w:cs="Arial"/>
          <w:sz w:val="24"/>
          <w:szCs w:val="24"/>
          <w:lang w:val="en-ZA"/>
        </w:rPr>
        <w:t xml:space="preserve"> regardless of how attractive it might be to Mr Zuma to want to deal with any other possible causes of action that are not before this court.</w:t>
      </w:r>
      <w:r w:rsidR="00967FCB">
        <w:rPr>
          <w:rFonts w:ascii="Arial" w:hAnsi="Arial" w:cs="Arial"/>
          <w:sz w:val="24"/>
          <w:szCs w:val="24"/>
          <w:lang w:val="en-ZA"/>
        </w:rPr>
        <w:t xml:space="preserve"> Th</w:t>
      </w:r>
      <w:r w:rsidR="00920309">
        <w:rPr>
          <w:rFonts w:ascii="Arial" w:hAnsi="Arial" w:cs="Arial"/>
          <w:sz w:val="24"/>
          <w:szCs w:val="24"/>
          <w:lang w:val="en-ZA"/>
        </w:rPr>
        <w:t>e main judgment wa</w:t>
      </w:r>
      <w:r w:rsidR="00967FCB">
        <w:rPr>
          <w:rFonts w:ascii="Arial" w:hAnsi="Arial" w:cs="Arial"/>
          <w:sz w:val="24"/>
          <w:szCs w:val="24"/>
          <w:lang w:val="en-ZA"/>
        </w:rPr>
        <w:t>s accordingly confined to the adjudication of the special plea.</w:t>
      </w:r>
    </w:p>
    <w:p w14:paraId="4C21651C" w14:textId="77777777" w:rsidR="00EC01C8" w:rsidRPr="002447B5" w:rsidRDefault="00EC01C8" w:rsidP="00C00D66">
      <w:pPr>
        <w:pStyle w:val="ListParagraph"/>
        <w:spacing w:after="0" w:line="360" w:lineRule="auto"/>
        <w:ind w:left="0"/>
        <w:jc w:val="both"/>
        <w:rPr>
          <w:rFonts w:ascii="Arial" w:hAnsi="Arial" w:cs="Arial"/>
          <w:sz w:val="24"/>
          <w:szCs w:val="24"/>
          <w:lang w:val="en-ZA"/>
        </w:rPr>
      </w:pPr>
    </w:p>
    <w:p w14:paraId="3830C7CD" w14:textId="77777777" w:rsidR="00EC01C8" w:rsidRPr="002447B5" w:rsidRDefault="00EC01C8" w:rsidP="00C00D66">
      <w:pPr>
        <w:pStyle w:val="ListParagraph"/>
        <w:numPr>
          <w:ilvl w:val="0"/>
          <w:numId w:val="4"/>
        </w:numPr>
        <w:spacing w:after="0" w:line="360" w:lineRule="auto"/>
        <w:ind w:left="0" w:firstLine="0"/>
        <w:jc w:val="both"/>
        <w:rPr>
          <w:lang w:val="en-ZA"/>
        </w:rPr>
      </w:pPr>
      <w:r w:rsidRPr="002447B5">
        <w:rPr>
          <w:rFonts w:ascii="Arial" w:hAnsi="Arial" w:cs="Arial"/>
          <w:sz w:val="24"/>
          <w:szCs w:val="24"/>
          <w:lang w:val="en-ZA"/>
        </w:rPr>
        <w:t xml:space="preserve">The primary issue, more specifically, was not whether Mr Zuma’s complaints might possibly require or justify the removal of Mr Downer as prosecutor, but whether they, </w:t>
      </w:r>
      <w:r w:rsidRPr="002447B5">
        <w:rPr>
          <w:rFonts w:ascii="Arial" w:hAnsi="Arial" w:cs="Arial"/>
          <w:sz w:val="24"/>
          <w:szCs w:val="24"/>
          <w:lang w:val="en-ZA"/>
        </w:rPr>
        <w:lastRenderedPageBreak/>
        <w:t>assuming that they were established, would result in Mr Downer lacking the ‘title to prosecute’ as contemplated in s 106(1)</w:t>
      </w:r>
      <w:r w:rsidRPr="002447B5">
        <w:rPr>
          <w:rFonts w:ascii="Arial" w:hAnsi="Arial" w:cs="Arial"/>
          <w:i/>
          <w:sz w:val="24"/>
          <w:szCs w:val="24"/>
          <w:lang w:val="en-ZA"/>
        </w:rPr>
        <w:t xml:space="preserve">(h) </w:t>
      </w:r>
      <w:r w:rsidRPr="002447B5">
        <w:rPr>
          <w:rFonts w:ascii="Arial" w:hAnsi="Arial" w:cs="Arial"/>
          <w:sz w:val="24"/>
          <w:szCs w:val="24"/>
          <w:lang w:val="en-ZA"/>
        </w:rPr>
        <w:t>of the CPA.</w:t>
      </w:r>
    </w:p>
    <w:p w14:paraId="426DDB24" w14:textId="77777777" w:rsidR="00EC01C8" w:rsidRPr="002447B5" w:rsidRDefault="00EC01C8" w:rsidP="00C00D66">
      <w:pPr>
        <w:pStyle w:val="ListParagraph"/>
        <w:spacing w:after="0" w:line="360" w:lineRule="auto"/>
        <w:ind w:left="0"/>
        <w:jc w:val="both"/>
        <w:rPr>
          <w:rFonts w:ascii="Arial" w:hAnsi="Arial" w:cs="Arial"/>
          <w:sz w:val="24"/>
          <w:szCs w:val="24"/>
          <w:lang w:val="en-ZA"/>
        </w:rPr>
      </w:pPr>
    </w:p>
    <w:p w14:paraId="0B7CBB7D" w14:textId="4E813474" w:rsidR="00EC01C8" w:rsidRPr="002447B5" w:rsidRDefault="00EC01C8"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Th</w:t>
      </w:r>
      <w:r w:rsidR="00B04988">
        <w:rPr>
          <w:rFonts w:ascii="Arial" w:hAnsi="Arial" w:cs="Arial"/>
          <w:sz w:val="24"/>
          <w:szCs w:val="24"/>
          <w:lang w:val="en-ZA"/>
        </w:rPr>
        <w:t xml:space="preserve">at </w:t>
      </w:r>
      <w:r w:rsidR="005529F2">
        <w:rPr>
          <w:rFonts w:ascii="Arial" w:hAnsi="Arial" w:cs="Arial"/>
          <w:sz w:val="24"/>
          <w:szCs w:val="24"/>
          <w:lang w:val="en-ZA"/>
        </w:rPr>
        <w:t xml:space="preserve">enquiry </w:t>
      </w:r>
      <w:r w:rsidR="00B04988">
        <w:rPr>
          <w:rFonts w:ascii="Arial" w:hAnsi="Arial" w:cs="Arial"/>
          <w:sz w:val="24"/>
          <w:szCs w:val="24"/>
          <w:lang w:val="en-ZA"/>
        </w:rPr>
        <w:t xml:space="preserve">depended on the meaning to be assigned to </w:t>
      </w:r>
      <w:r w:rsidRPr="002447B5">
        <w:rPr>
          <w:rFonts w:ascii="Arial" w:hAnsi="Arial" w:cs="Arial"/>
          <w:sz w:val="24"/>
          <w:szCs w:val="24"/>
          <w:lang w:val="en-ZA"/>
        </w:rPr>
        <w:t>the words, ‘that the prosecutor has no title to prosecute’ in s 106(1</w:t>
      </w:r>
      <w:proofErr w:type="gramStart"/>
      <w:r w:rsidRPr="002447B5">
        <w:rPr>
          <w:rFonts w:ascii="Arial" w:hAnsi="Arial" w:cs="Arial"/>
          <w:sz w:val="24"/>
          <w:szCs w:val="24"/>
          <w:lang w:val="en-ZA"/>
        </w:rPr>
        <w:t>)</w:t>
      </w:r>
      <w:r w:rsidRPr="002447B5">
        <w:rPr>
          <w:rFonts w:ascii="Arial" w:hAnsi="Arial" w:cs="Arial"/>
          <w:i/>
          <w:sz w:val="24"/>
          <w:szCs w:val="24"/>
          <w:lang w:val="en-ZA"/>
        </w:rPr>
        <w:t>(</w:t>
      </w:r>
      <w:proofErr w:type="gramEnd"/>
      <w:r w:rsidRPr="002447B5">
        <w:rPr>
          <w:rFonts w:ascii="Arial" w:hAnsi="Arial" w:cs="Arial"/>
          <w:i/>
          <w:sz w:val="24"/>
          <w:szCs w:val="24"/>
          <w:lang w:val="en-ZA"/>
        </w:rPr>
        <w:t>h)</w:t>
      </w:r>
      <w:r w:rsidRPr="002447B5">
        <w:rPr>
          <w:rFonts w:ascii="Arial" w:hAnsi="Arial" w:cs="Arial"/>
          <w:sz w:val="24"/>
          <w:szCs w:val="24"/>
          <w:lang w:val="en-ZA"/>
        </w:rPr>
        <w:t xml:space="preserve"> of the CPA.</w:t>
      </w:r>
    </w:p>
    <w:p w14:paraId="4B3161DB" w14:textId="77777777" w:rsidR="00EC01C8" w:rsidRPr="002447B5" w:rsidRDefault="00EC01C8" w:rsidP="00C00D66">
      <w:pPr>
        <w:pStyle w:val="ListParagraph"/>
        <w:spacing w:after="0" w:line="360" w:lineRule="auto"/>
        <w:ind w:left="0"/>
        <w:jc w:val="both"/>
        <w:rPr>
          <w:rFonts w:ascii="Arial" w:hAnsi="Arial" w:cs="Arial"/>
          <w:sz w:val="24"/>
          <w:szCs w:val="24"/>
          <w:lang w:val="en-ZA"/>
        </w:rPr>
      </w:pPr>
    </w:p>
    <w:p w14:paraId="4083F848" w14:textId="77777777" w:rsidR="00EC01C8" w:rsidRPr="002447B5" w:rsidRDefault="00EC01C8"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That ‘prosecutor’ refers to the person prosecuting, and not the State, has been the law binding on this court</w:t>
      </w:r>
      <w:r w:rsidRPr="002447B5">
        <w:rPr>
          <w:rStyle w:val="FootnoteReference"/>
          <w:rFonts w:ascii="Arial" w:hAnsi="Arial" w:cs="Arial"/>
          <w:lang w:val="en-ZA"/>
        </w:rPr>
        <w:footnoteReference w:id="4"/>
      </w:r>
      <w:r w:rsidRPr="002447B5">
        <w:rPr>
          <w:rFonts w:ascii="Arial" w:hAnsi="Arial" w:cs="Arial"/>
          <w:sz w:val="24"/>
          <w:szCs w:val="24"/>
          <w:lang w:val="en-ZA"/>
        </w:rPr>
        <w:t xml:space="preserve"> since at least </w:t>
      </w:r>
      <w:proofErr w:type="spellStart"/>
      <w:r w:rsidRPr="002447B5">
        <w:rPr>
          <w:rFonts w:ascii="Arial" w:hAnsi="Arial" w:cs="Arial"/>
          <w:i/>
          <w:sz w:val="24"/>
          <w:szCs w:val="24"/>
          <w:lang w:val="en-ZA"/>
        </w:rPr>
        <w:t>Ndluli</w:t>
      </w:r>
      <w:proofErr w:type="spellEnd"/>
      <w:r w:rsidRPr="002447B5">
        <w:rPr>
          <w:rFonts w:ascii="Arial" w:hAnsi="Arial" w:cs="Arial"/>
          <w:i/>
          <w:sz w:val="24"/>
          <w:szCs w:val="24"/>
          <w:lang w:val="en-ZA"/>
        </w:rPr>
        <w:t xml:space="preserve"> v Wilken NO.</w:t>
      </w:r>
      <w:r w:rsidRPr="002447B5">
        <w:rPr>
          <w:rStyle w:val="FootnoteReference"/>
          <w:rFonts w:ascii="Arial" w:hAnsi="Arial" w:cs="Arial"/>
          <w:lang w:val="en-ZA"/>
        </w:rPr>
        <w:footnoteReference w:id="5"/>
      </w:r>
      <w:r w:rsidRPr="002447B5">
        <w:rPr>
          <w:rFonts w:ascii="Arial" w:hAnsi="Arial" w:cs="Arial"/>
          <w:i/>
          <w:sz w:val="24"/>
          <w:szCs w:val="24"/>
          <w:lang w:val="en-ZA"/>
        </w:rPr>
        <w:t xml:space="preserve"> </w:t>
      </w:r>
      <w:r w:rsidRPr="002447B5">
        <w:rPr>
          <w:rFonts w:ascii="Arial" w:hAnsi="Arial" w:cs="Arial"/>
          <w:sz w:val="24"/>
          <w:szCs w:val="24"/>
          <w:lang w:val="en-ZA"/>
        </w:rPr>
        <w:t>No doubt arises in that regard.</w:t>
      </w:r>
    </w:p>
    <w:p w14:paraId="21D8C750" w14:textId="77777777" w:rsidR="00EC01C8" w:rsidRPr="002447B5" w:rsidRDefault="00EC01C8" w:rsidP="00C00D66">
      <w:pPr>
        <w:pStyle w:val="ListParagraph"/>
        <w:spacing w:after="0" w:line="360" w:lineRule="auto"/>
        <w:ind w:left="0"/>
        <w:jc w:val="both"/>
        <w:rPr>
          <w:rFonts w:ascii="Arial" w:hAnsi="Arial" w:cs="Arial"/>
          <w:sz w:val="24"/>
          <w:szCs w:val="24"/>
          <w:lang w:val="en-ZA"/>
        </w:rPr>
      </w:pPr>
    </w:p>
    <w:p w14:paraId="146303C9" w14:textId="356FF702" w:rsidR="00EC01C8" w:rsidRPr="002447B5" w:rsidRDefault="00EC01C8"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 xml:space="preserve">As to what is meant by ‘title’, was decided authoritatively in </w:t>
      </w:r>
      <w:r w:rsidRPr="002447B5">
        <w:rPr>
          <w:rFonts w:ascii="Arial" w:hAnsi="Arial" w:cs="Arial"/>
          <w:i/>
          <w:sz w:val="24"/>
          <w:szCs w:val="24"/>
          <w:lang w:val="en-ZA"/>
        </w:rPr>
        <w:t>Porritt and another v NDPP and others</w:t>
      </w:r>
      <w:r w:rsidRPr="002447B5">
        <w:rPr>
          <w:rFonts w:ascii="Arial" w:hAnsi="Arial" w:cs="Arial"/>
          <w:sz w:val="24"/>
          <w:szCs w:val="24"/>
          <w:lang w:val="en-ZA"/>
        </w:rPr>
        <w:t>.</w:t>
      </w:r>
      <w:r w:rsidRPr="002447B5">
        <w:rPr>
          <w:rStyle w:val="FootnoteReference"/>
          <w:rFonts w:ascii="Arial" w:hAnsi="Arial" w:cs="Arial"/>
          <w:lang w:val="en-ZA"/>
        </w:rPr>
        <w:footnoteReference w:id="6"/>
      </w:r>
      <w:r w:rsidRPr="002447B5">
        <w:rPr>
          <w:rFonts w:ascii="Arial" w:hAnsi="Arial" w:cs="Arial"/>
          <w:sz w:val="24"/>
          <w:szCs w:val="24"/>
          <w:lang w:val="en-ZA"/>
        </w:rPr>
        <w:t xml:space="preserve"> The </w:t>
      </w:r>
      <w:r w:rsidRPr="002447B5">
        <w:rPr>
          <w:rFonts w:ascii="Arial" w:hAnsi="Arial" w:cs="Arial"/>
          <w:i/>
          <w:sz w:val="24"/>
          <w:szCs w:val="24"/>
          <w:lang w:val="en-ZA"/>
        </w:rPr>
        <w:t xml:space="preserve">ratio </w:t>
      </w:r>
      <w:proofErr w:type="spellStart"/>
      <w:r w:rsidRPr="002447B5">
        <w:rPr>
          <w:rFonts w:ascii="Arial" w:hAnsi="Arial" w:cs="Arial"/>
          <w:i/>
          <w:sz w:val="24"/>
          <w:szCs w:val="24"/>
          <w:lang w:val="en-ZA"/>
        </w:rPr>
        <w:t>decidendi</w:t>
      </w:r>
      <w:proofErr w:type="spellEnd"/>
      <w:r w:rsidRPr="002447B5">
        <w:rPr>
          <w:rFonts w:ascii="Arial" w:hAnsi="Arial" w:cs="Arial"/>
          <w:sz w:val="24"/>
          <w:szCs w:val="24"/>
          <w:lang w:val="en-ZA"/>
        </w:rPr>
        <w:t xml:space="preserve"> in </w:t>
      </w:r>
      <w:r w:rsidRPr="002447B5">
        <w:rPr>
          <w:rFonts w:ascii="Arial" w:hAnsi="Arial" w:cs="Arial"/>
          <w:i/>
          <w:sz w:val="24"/>
          <w:szCs w:val="24"/>
          <w:lang w:val="en-ZA"/>
        </w:rPr>
        <w:t>Porritt</w:t>
      </w:r>
      <w:r w:rsidRPr="002447B5">
        <w:rPr>
          <w:rFonts w:ascii="Arial" w:hAnsi="Arial" w:cs="Arial"/>
          <w:sz w:val="24"/>
          <w:szCs w:val="24"/>
          <w:lang w:val="en-ZA"/>
        </w:rPr>
        <w:t xml:space="preserve"> is clear. Complaints of an alleged lack of impartiality, or of bias on the part of a prosecutor, as in </w:t>
      </w:r>
      <w:r w:rsidRPr="002447B5">
        <w:rPr>
          <w:rFonts w:ascii="Arial" w:hAnsi="Arial" w:cs="Arial"/>
          <w:i/>
          <w:sz w:val="24"/>
          <w:szCs w:val="24"/>
          <w:lang w:val="en-ZA"/>
        </w:rPr>
        <w:t>Porritt,</w:t>
      </w:r>
      <w:r w:rsidRPr="002447B5">
        <w:rPr>
          <w:rFonts w:ascii="Arial" w:hAnsi="Arial" w:cs="Arial"/>
          <w:sz w:val="24"/>
          <w:szCs w:val="24"/>
          <w:lang w:val="en-ZA"/>
        </w:rPr>
        <w:t xml:space="preserve"> might, allowing that prosecutors have to advance the State’s case and can therefore never be totally impartial, </w:t>
      </w:r>
      <w:r w:rsidR="005529F2">
        <w:rPr>
          <w:rFonts w:ascii="Arial" w:hAnsi="Arial" w:cs="Arial"/>
          <w:sz w:val="24"/>
          <w:szCs w:val="24"/>
          <w:lang w:val="en-ZA"/>
        </w:rPr>
        <w:t xml:space="preserve">might in exceptional instances possibly </w:t>
      </w:r>
      <w:r w:rsidRPr="002447B5">
        <w:rPr>
          <w:rFonts w:ascii="Arial" w:hAnsi="Arial" w:cs="Arial"/>
          <w:sz w:val="24"/>
          <w:szCs w:val="24"/>
          <w:lang w:val="en-ZA"/>
        </w:rPr>
        <w:t>impair the fair trial rights of an accused. But they do not affect the prosecutor’s title to prosecute. That does not mean that a prosecutor can never be removed, but such relief is to be claimed in a separate substantive application;</w:t>
      </w:r>
      <w:r w:rsidRPr="002447B5">
        <w:rPr>
          <w:rStyle w:val="FootnoteReference"/>
          <w:rFonts w:ascii="Arial" w:hAnsi="Arial" w:cs="Arial"/>
          <w:lang w:val="en-ZA"/>
        </w:rPr>
        <w:footnoteReference w:id="7"/>
      </w:r>
      <w:r w:rsidRPr="002447B5">
        <w:rPr>
          <w:rFonts w:ascii="Arial" w:hAnsi="Arial" w:cs="Arial"/>
          <w:sz w:val="24"/>
          <w:szCs w:val="24"/>
          <w:lang w:val="en-ZA"/>
        </w:rPr>
        <w:t xml:space="preserve"> not pursuant to s 106(1</w:t>
      </w:r>
      <w:proofErr w:type="gramStart"/>
      <w:r w:rsidRPr="002447B5">
        <w:rPr>
          <w:rFonts w:ascii="Arial" w:hAnsi="Arial" w:cs="Arial"/>
          <w:sz w:val="24"/>
          <w:szCs w:val="24"/>
          <w:lang w:val="en-ZA"/>
        </w:rPr>
        <w:t>)</w:t>
      </w:r>
      <w:r w:rsidRPr="002447B5">
        <w:rPr>
          <w:rFonts w:ascii="Arial" w:hAnsi="Arial" w:cs="Arial"/>
          <w:i/>
          <w:sz w:val="24"/>
          <w:szCs w:val="24"/>
          <w:lang w:val="en-ZA"/>
        </w:rPr>
        <w:t>(</w:t>
      </w:r>
      <w:proofErr w:type="gramEnd"/>
      <w:r w:rsidRPr="002447B5">
        <w:rPr>
          <w:rFonts w:ascii="Arial" w:hAnsi="Arial" w:cs="Arial"/>
          <w:i/>
          <w:sz w:val="24"/>
          <w:szCs w:val="24"/>
          <w:lang w:val="en-ZA"/>
        </w:rPr>
        <w:t>h)</w:t>
      </w:r>
      <w:r w:rsidRPr="002447B5">
        <w:rPr>
          <w:rFonts w:ascii="Arial" w:hAnsi="Arial" w:cs="Arial"/>
          <w:sz w:val="24"/>
          <w:szCs w:val="24"/>
          <w:lang w:val="en-ZA"/>
        </w:rPr>
        <w:t xml:space="preserve"> of the CPA.</w:t>
      </w:r>
      <w:r w:rsidRPr="002447B5">
        <w:rPr>
          <w:rStyle w:val="FootnoteReference"/>
          <w:rFonts w:ascii="Arial" w:hAnsi="Arial" w:cs="Arial"/>
          <w:lang w:val="en-ZA"/>
        </w:rPr>
        <w:footnoteReference w:id="8"/>
      </w:r>
      <w:r w:rsidRPr="002447B5">
        <w:rPr>
          <w:rFonts w:ascii="Arial" w:hAnsi="Arial" w:cs="Arial"/>
          <w:sz w:val="24"/>
          <w:szCs w:val="24"/>
          <w:lang w:val="en-ZA"/>
        </w:rPr>
        <w:t xml:space="preserve">  A number of alternative satisfactory remedie</w:t>
      </w:r>
      <w:r w:rsidR="001A3371">
        <w:rPr>
          <w:rFonts w:ascii="Arial" w:hAnsi="Arial" w:cs="Arial"/>
          <w:sz w:val="24"/>
          <w:szCs w:val="24"/>
          <w:lang w:val="en-ZA"/>
        </w:rPr>
        <w:t xml:space="preserve">s </w:t>
      </w:r>
      <w:r w:rsidRPr="002447B5">
        <w:rPr>
          <w:rFonts w:ascii="Arial" w:hAnsi="Arial" w:cs="Arial"/>
          <w:sz w:val="24"/>
          <w:szCs w:val="24"/>
          <w:lang w:val="en-ZA"/>
        </w:rPr>
        <w:lastRenderedPageBreak/>
        <w:t>exist in our law for an accused if his fair trial rights are infr</w:t>
      </w:r>
      <w:r w:rsidR="00967FCB">
        <w:rPr>
          <w:rFonts w:ascii="Arial" w:hAnsi="Arial" w:cs="Arial"/>
          <w:sz w:val="24"/>
          <w:szCs w:val="24"/>
          <w:lang w:val="en-ZA"/>
        </w:rPr>
        <w:t xml:space="preserve">inged. But they do not include success with a </w:t>
      </w:r>
      <w:r w:rsidRPr="002447B5">
        <w:rPr>
          <w:rFonts w:ascii="Arial" w:hAnsi="Arial" w:cs="Arial"/>
          <w:sz w:val="24"/>
          <w:szCs w:val="24"/>
          <w:lang w:val="en-ZA"/>
        </w:rPr>
        <w:t>special plea under the rubric of s 106(1)</w:t>
      </w:r>
      <w:r w:rsidRPr="002447B5">
        <w:rPr>
          <w:rFonts w:ascii="Arial" w:hAnsi="Arial" w:cs="Arial"/>
          <w:i/>
          <w:sz w:val="24"/>
          <w:szCs w:val="24"/>
          <w:lang w:val="en-ZA"/>
        </w:rPr>
        <w:t>(h)</w:t>
      </w:r>
      <w:r w:rsidRPr="002447B5">
        <w:rPr>
          <w:rFonts w:ascii="Arial" w:hAnsi="Arial" w:cs="Arial"/>
          <w:sz w:val="24"/>
          <w:szCs w:val="24"/>
          <w:lang w:val="en-ZA"/>
        </w:rPr>
        <w:t xml:space="preserve"> of the CPA</w:t>
      </w:r>
    </w:p>
    <w:p w14:paraId="3594E094" w14:textId="77777777" w:rsidR="00EC01C8" w:rsidRPr="002447B5" w:rsidRDefault="00EC01C8" w:rsidP="00C00D66">
      <w:pPr>
        <w:pStyle w:val="ListParagraph"/>
        <w:spacing w:after="0" w:line="360" w:lineRule="auto"/>
        <w:ind w:left="0"/>
        <w:jc w:val="both"/>
        <w:rPr>
          <w:rFonts w:ascii="Arial" w:hAnsi="Arial" w:cs="Arial"/>
          <w:sz w:val="24"/>
          <w:szCs w:val="24"/>
          <w:lang w:val="en-ZA"/>
        </w:rPr>
      </w:pPr>
    </w:p>
    <w:p w14:paraId="2B786E33" w14:textId="35EB18E8" w:rsidR="00EC01C8" w:rsidRPr="002447B5" w:rsidRDefault="00EC01C8"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 xml:space="preserve">Both </w:t>
      </w:r>
      <w:proofErr w:type="spellStart"/>
      <w:r w:rsidRPr="002447B5">
        <w:rPr>
          <w:rFonts w:ascii="Arial" w:hAnsi="Arial" w:cs="Arial"/>
          <w:i/>
          <w:sz w:val="24"/>
          <w:szCs w:val="24"/>
          <w:lang w:val="en-ZA"/>
        </w:rPr>
        <w:t>Ndluli</w:t>
      </w:r>
      <w:proofErr w:type="spellEnd"/>
      <w:r w:rsidRPr="002447B5">
        <w:rPr>
          <w:rFonts w:ascii="Arial" w:hAnsi="Arial" w:cs="Arial"/>
          <w:sz w:val="24"/>
          <w:szCs w:val="24"/>
          <w:lang w:val="en-ZA"/>
        </w:rPr>
        <w:t xml:space="preserve"> and </w:t>
      </w:r>
      <w:r w:rsidRPr="002447B5">
        <w:rPr>
          <w:rFonts w:ascii="Arial" w:hAnsi="Arial" w:cs="Arial"/>
          <w:i/>
          <w:sz w:val="24"/>
          <w:szCs w:val="24"/>
          <w:lang w:val="en-ZA"/>
        </w:rPr>
        <w:t xml:space="preserve">Porritt </w:t>
      </w:r>
      <w:r w:rsidRPr="002447B5">
        <w:rPr>
          <w:rFonts w:ascii="Arial" w:hAnsi="Arial" w:cs="Arial"/>
          <w:sz w:val="24"/>
          <w:szCs w:val="24"/>
          <w:lang w:val="en-ZA"/>
        </w:rPr>
        <w:t xml:space="preserve">are </w:t>
      </w:r>
      <w:r w:rsidR="005529F2">
        <w:rPr>
          <w:rFonts w:ascii="Arial" w:hAnsi="Arial" w:cs="Arial"/>
          <w:sz w:val="24"/>
          <w:szCs w:val="24"/>
          <w:lang w:val="en-ZA"/>
        </w:rPr>
        <w:t xml:space="preserve">decisions of the SCA and accordingly </w:t>
      </w:r>
      <w:r w:rsidRPr="002447B5">
        <w:rPr>
          <w:rFonts w:ascii="Arial" w:hAnsi="Arial" w:cs="Arial"/>
          <w:sz w:val="24"/>
          <w:szCs w:val="24"/>
          <w:lang w:val="en-ZA"/>
        </w:rPr>
        <w:t xml:space="preserve">binding on this court, even if wrongly decided, which I am not persuaded they were. Accordingly, those decisions were dispositive of the special plea. They are also dispositive of the prospects of success of the application for leave to appeal, and also </w:t>
      </w:r>
      <w:r w:rsidR="00920309">
        <w:rPr>
          <w:rFonts w:ascii="Arial" w:hAnsi="Arial" w:cs="Arial"/>
          <w:sz w:val="24"/>
          <w:szCs w:val="24"/>
          <w:lang w:val="en-ZA"/>
        </w:rPr>
        <w:t xml:space="preserve">some of the </w:t>
      </w:r>
      <w:r w:rsidRPr="002447B5">
        <w:rPr>
          <w:rFonts w:ascii="Arial" w:hAnsi="Arial" w:cs="Arial"/>
          <w:sz w:val="24"/>
          <w:szCs w:val="24"/>
          <w:lang w:val="en-ZA"/>
        </w:rPr>
        <w:t>other applications pursued in conjunction with, and some conditionally in the alternative, to Mr Zuma’s application for leave to appeal.</w:t>
      </w:r>
    </w:p>
    <w:p w14:paraId="46286B9A" w14:textId="77777777" w:rsidR="00EC01C8" w:rsidRPr="002447B5" w:rsidRDefault="00EC01C8" w:rsidP="00C00D66">
      <w:pPr>
        <w:pStyle w:val="ListParagraph"/>
        <w:spacing w:after="0" w:line="360" w:lineRule="auto"/>
        <w:ind w:left="0"/>
        <w:jc w:val="both"/>
        <w:rPr>
          <w:rFonts w:ascii="Arial" w:hAnsi="Arial" w:cs="Arial"/>
          <w:sz w:val="24"/>
          <w:szCs w:val="24"/>
          <w:lang w:val="en-ZA"/>
        </w:rPr>
      </w:pPr>
    </w:p>
    <w:p w14:paraId="17B4BAF4" w14:textId="45A0B33A" w:rsidR="00EC01C8" w:rsidRPr="002447B5" w:rsidRDefault="00EC01C8" w:rsidP="00C00D66">
      <w:pPr>
        <w:keepNext/>
        <w:spacing w:after="0" w:line="360" w:lineRule="auto"/>
        <w:contextualSpacing/>
        <w:jc w:val="both"/>
        <w:rPr>
          <w:rFonts w:ascii="Arial" w:hAnsi="Arial" w:cs="Arial"/>
          <w:b/>
          <w:iCs/>
          <w:sz w:val="24"/>
          <w:szCs w:val="24"/>
          <w:lang w:val="en-ZA"/>
        </w:rPr>
      </w:pPr>
      <w:r w:rsidRPr="002447B5">
        <w:rPr>
          <w:rFonts w:ascii="Arial" w:hAnsi="Arial" w:cs="Arial"/>
          <w:b/>
          <w:iCs/>
          <w:sz w:val="24"/>
          <w:szCs w:val="24"/>
          <w:lang w:val="en-ZA"/>
        </w:rPr>
        <w:t xml:space="preserve">Alleged irregular procedure in </w:t>
      </w:r>
      <w:r w:rsidR="00A81448">
        <w:rPr>
          <w:rFonts w:ascii="Arial" w:hAnsi="Arial" w:cs="Arial"/>
          <w:b/>
          <w:iCs/>
          <w:sz w:val="24"/>
          <w:szCs w:val="24"/>
          <w:lang w:val="en-ZA"/>
        </w:rPr>
        <w:t xml:space="preserve">fixing dates for the </w:t>
      </w:r>
      <w:r w:rsidRPr="002447B5">
        <w:rPr>
          <w:rFonts w:ascii="Arial" w:hAnsi="Arial" w:cs="Arial"/>
          <w:b/>
          <w:iCs/>
          <w:sz w:val="24"/>
          <w:szCs w:val="24"/>
          <w:lang w:val="en-ZA"/>
        </w:rPr>
        <w:t>exchange of affidavits</w:t>
      </w:r>
    </w:p>
    <w:p w14:paraId="0B74EB79" w14:textId="55C6DD86" w:rsidR="00EC01C8" w:rsidRPr="002447B5" w:rsidRDefault="00EC01C8"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In paragraphs 5 to 9 of his replying affidavit, Mr Zuma contends that I direc</w:t>
      </w:r>
      <w:r w:rsidR="007A36B2">
        <w:rPr>
          <w:rFonts w:ascii="Arial" w:hAnsi="Arial" w:cs="Arial"/>
          <w:sz w:val="24"/>
          <w:szCs w:val="24"/>
          <w:lang w:val="en-ZA"/>
        </w:rPr>
        <w:t xml:space="preserve">ted that the State was </w:t>
      </w:r>
      <w:r w:rsidRPr="002447B5">
        <w:rPr>
          <w:rFonts w:ascii="Arial" w:hAnsi="Arial" w:cs="Arial"/>
          <w:sz w:val="24"/>
          <w:szCs w:val="24"/>
          <w:lang w:val="en-ZA"/>
        </w:rPr>
        <w:t>to deliver an answering affidavit</w:t>
      </w:r>
      <w:r w:rsidR="001A3371">
        <w:rPr>
          <w:rFonts w:ascii="Arial" w:hAnsi="Arial" w:cs="Arial"/>
          <w:sz w:val="24"/>
          <w:szCs w:val="24"/>
          <w:lang w:val="en-ZA"/>
        </w:rPr>
        <w:t>,</w:t>
      </w:r>
      <w:r w:rsidRPr="002447B5">
        <w:rPr>
          <w:rFonts w:ascii="Arial" w:hAnsi="Arial" w:cs="Arial"/>
          <w:sz w:val="24"/>
          <w:szCs w:val="24"/>
          <w:lang w:val="en-ZA"/>
        </w:rPr>
        <w:t xml:space="preserve"> and he a replying affidavit</w:t>
      </w:r>
      <w:r w:rsidR="001A3371">
        <w:rPr>
          <w:rFonts w:ascii="Arial" w:hAnsi="Arial" w:cs="Arial"/>
          <w:sz w:val="24"/>
          <w:szCs w:val="24"/>
          <w:lang w:val="en-ZA"/>
        </w:rPr>
        <w:t>,</w:t>
      </w:r>
      <w:r w:rsidRPr="002447B5">
        <w:rPr>
          <w:rFonts w:ascii="Arial" w:hAnsi="Arial" w:cs="Arial"/>
          <w:sz w:val="24"/>
          <w:szCs w:val="24"/>
          <w:lang w:val="en-ZA"/>
        </w:rPr>
        <w:t xml:space="preserve"> in the application for leave to appeal, and that by doing so, this court adopted</w:t>
      </w:r>
      <w:r w:rsidR="00A81448">
        <w:rPr>
          <w:rFonts w:ascii="Arial" w:hAnsi="Arial" w:cs="Arial"/>
          <w:sz w:val="24"/>
          <w:szCs w:val="24"/>
          <w:lang w:val="en-ZA"/>
        </w:rPr>
        <w:t xml:space="preserve">, in his words, </w:t>
      </w:r>
      <w:r w:rsidRPr="002447B5">
        <w:rPr>
          <w:rFonts w:ascii="Arial" w:hAnsi="Arial" w:cs="Arial"/>
          <w:sz w:val="24"/>
          <w:szCs w:val="24"/>
          <w:lang w:val="en-ZA"/>
        </w:rPr>
        <w:t>a ‘</w:t>
      </w:r>
      <w:r w:rsidRPr="002447B5">
        <w:rPr>
          <w:rFonts w:ascii="Arial" w:hAnsi="Arial" w:cs="Arial"/>
          <w:iCs/>
          <w:sz w:val="24"/>
          <w:szCs w:val="24"/>
          <w:lang w:val="en-ZA"/>
        </w:rPr>
        <w:t>very problematic and potentially irregular procedure</w:t>
      </w:r>
      <w:r w:rsidRPr="002447B5">
        <w:rPr>
          <w:rFonts w:ascii="Arial" w:hAnsi="Arial" w:cs="Arial"/>
          <w:sz w:val="24"/>
          <w:szCs w:val="24"/>
          <w:lang w:val="en-ZA"/>
        </w:rPr>
        <w:t xml:space="preserve">’, because no law or procedural rule entitles the parties to deliver such affidavits. </w:t>
      </w:r>
    </w:p>
    <w:p w14:paraId="1F7A49B7" w14:textId="77777777" w:rsidR="00EC01C8" w:rsidRPr="002447B5" w:rsidRDefault="00EC01C8" w:rsidP="00C00D66">
      <w:pPr>
        <w:pStyle w:val="ListParagraph"/>
        <w:spacing w:after="0" w:line="360" w:lineRule="auto"/>
        <w:ind w:left="0"/>
        <w:jc w:val="both"/>
        <w:rPr>
          <w:rFonts w:ascii="Arial" w:hAnsi="Arial" w:cs="Arial"/>
          <w:sz w:val="24"/>
          <w:szCs w:val="24"/>
          <w:lang w:val="en-ZA"/>
        </w:rPr>
      </w:pPr>
    </w:p>
    <w:p w14:paraId="316AB345" w14:textId="343071EA" w:rsidR="00EC01C8" w:rsidRPr="002447B5" w:rsidRDefault="00EC01C8"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 xml:space="preserve">This allegation is factually incorrect for reasons which </w:t>
      </w:r>
      <w:r w:rsidR="00A81448">
        <w:rPr>
          <w:rFonts w:ascii="Arial" w:hAnsi="Arial" w:cs="Arial"/>
          <w:sz w:val="24"/>
          <w:szCs w:val="24"/>
          <w:lang w:val="en-ZA"/>
        </w:rPr>
        <w:t>I shall set out below</w:t>
      </w:r>
      <w:r w:rsidRPr="002447B5">
        <w:rPr>
          <w:rFonts w:ascii="Arial" w:hAnsi="Arial" w:cs="Arial"/>
          <w:sz w:val="24"/>
          <w:szCs w:val="24"/>
          <w:lang w:val="en-ZA"/>
        </w:rPr>
        <w:t xml:space="preserve">. It is also legally irrelevant, as the fixing of dates for the exchange of affidavits had no impact on whether the main judgment was correct or wrong. It only arose after the main judgment had been delivered and cannot conceivably, even if it amounted to an irregularity, taint the main judgment. </w:t>
      </w:r>
    </w:p>
    <w:p w14:paraId="656C23F9" w14:textId="77777777" w:rsidR="00EC01C8" w:rsidRPr="002447B5" w:rsidRDefault="00EC01C8" w:rsidP="00C00D66">
      <w:pPr>
        <w:pStyle w:val="ListParagraph"/>
        <w:spacing w:after="0" w:line="360" w:lineRule="auto"/>
        <w:ind w:left="0"/>
        <w:jc w:val="both"/>
        <w:rPr>
          <w:rFonts w:ascii="Arial" w:hAnsi="Arial" w:cs="Arial"/>
          <w:sz w:val="24"/>
          <w:szCs w:val="24"/>
          <w:lang w:val="en-ZA"/>
        </w:rPr>
      </w:pPr>
    </w:p>
    <w:p w14:paraId="00ACF35C" w14:textId="378554F9" w:rsidR="00EC01C8" w:rsidRDefault="00EC01C8"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 xml:space="preserve">As regards the factual incorrectness of what is alleged, Mr Zuma failed to deal with the correspondence that was exchanged </w:t>
      </w:r>
      <w:r w:rsidR="00240FD4">
        <w:rPr>
          <w:rFonts w:ascii="Arial" w:hAnsi="Arial" w:cs="Arial"/>
          <w:sz w:val="24"/>
          <w:szCs w:val="24"/>
          <w:lang w:val="en-ZA"/>
        </w:rPr>
        <w:t xml:space="preserve">between myself, the state, </w:t>
      </w:r>
      <w:r w:rsidRPr="002447B5">
        <w:rPr>
          <w:rFonts w:ascii="Arial" w:hAnsi="Arial" w:cs="Arial"/>
          <w:sz w:val="24"/>
          <w:szCs w:val="24"/>
          <w:lang w:val="en-ZA"/>
        </w:rPr>
        <w:t>his attorney</w:t>
      </w:r>
      <w:r w:rsidR="00240FD4">
        <w:rPr>
          <w:rFonts w:ascii="Arial" w:hAnsi="Arial" w:cs="Arial"/>
          <w:sz w:val="24"/>
          <w:szCs w:val="24"/>
          <w:lang w:val="en-ZA"/>
        </w:rPr>
        <w:t xml:space="preserve"> and the attorney for </w:t>
      </w:r>
      <w:r w:rsidR="001A3371">
        <w:rPr>
          <w:rFonts w:ascii="Arial" w:hAnsi="Arial" w:cs="Arial"/>
          <w:sz w:val="24"/>
          <w:szCs w:val="24"/>
          <w:lang w:val="en-ZA"/>
        </w:rPr>
        <w:t>Thales</w:t>
      </w:r>
      <w:r w:rsidR="00A81448">
        <w:rPr>
          <w:rFonts w:ascii="Arial" w:hAnsi="Arial" w:cs="Arial"/>
          <w:sz w:val="24"/>
          <w:szCs w:val="24"/>
          <w:lang w:val="en-ZA"/>
        </w:rPr>
        <w:t>,</w:t>
      </w:r>
      <w:r w:rsidRPr="002447B5">
        <w:rPr>
          <w:rFonts w:ascii="Arial" w:hAnsi="Arial" w:cs="Arial"/>
          <w:sz w:val="24"/>
          <w:szCs w:val="24"/>
          <w:lang w:val="en-ZA"/>
        </w:rPr>
        <w:t xml:space="preserve"> </w:t>
      </w:r>
      <w:r w:rsidR="001A3371">
        <w:rPr>
          <w:rFonts w:ascii="Arial" w:hAnsi="Arial" w:cs="Arial"/>
          <w:sz w:val="24"/>
          <w:szCs w:val="24"/>
          <w:lang w:val="en-ZA"/>
        </w:rPr>
        <w:t xml:space="preserve">to establish </w:t>
      </w:r>
      <w:r w:rsidR="00A81448">
        <w:rPr>
          <w:rFonts w:ascii="Arial" w:hAnsi="Arial" w:cs="Arial"/>
          <w:sz w:val="24"/>
          <w:szCs w:val="24"/>
          <w:lang w:val="en-ZA"/>
        </w:rPr>
        <w:t xml:space="preserve">a date for the hearing of the </w:t>
      </w:r>
      <w:r w:rsidR="001A3371">
        <w:rPr>
          <w:rFonts w:ascii="Arial" w:hAnsi="Arial" w:cs="Arial"/>
          <w:sz w:val="24"/>
          <w:szCs w:val="24"/>
          <w:lang w:val="en-ZA"/>
        </w:rPr>
        <w:t>application for leave to appeal</w:t>
      </w:r>
      <w:r w:rsidR="00A81448">
        <w:rPr>
          <w:rFonts w:ascii="Arial" w:hAnsi="Arial" w:cs="Arial"/>
          <w:sz w:val="24"/>
          <w:szCs w:val="24"/>
          <w:lang w:val="en-ZA"/>
        </w:rPr>
        <w:t xml:space="preserve"> </w:t>
      </w:r>
      <w:r w:rsidRPr="002447B5">
        <w:rPr>
          <w:rFonts w:ascii="Arial" w:hAnsi="Arial" w:cs="Arial"/>
          <w:sz w:val="24"/>
          <w:szCs w:val="24"/>
          <w:lang w:val="en-ZA"/>
        </w:rPr>
        <w:t>and</w:t>
      </w:r>
      <w:r w:rsidR="00A81448">
        <w:rPr>
          <w:rFonts w:ascii="Arial" w:hAnsi="Arial" w:cs="Arial"/>
          <w:sz w:val="24"/>
          <w:szCs w:val="24"/>
          <w:lang w:val="en-ZA"/>
        </w:rPr>
        <w:t xml:space="preserve"> </w:t>
      </w:r>
      <w:r w:rsidR="00240FD4">
        <w:rPr>
          <w:rFonts w:ascii="Arial" w:hAnsi="Arial" w:cs="Arial"/>
          <w:sz w:val="24"/>
          <w:szCs w:val="24"/>
          <w:lang w:val="en-ZA"/>
        </w:rPr>
        <w:t xml:space="preserve">the </w:t>
      </w:r>
      <w:r w:rsidR="00A81448">
        <w:rPr>
          <w:rFonts w:ascii="Arial" w:hAnsi="Arial" w:cs="Arial"/>
          <w:sz w:val="24"/>
          <w:szCs w:val="24"/>
          <w:lang w:val="en-ZA"/>
        </w:rPr>
        <w:t>a</w:t>
      </w:r>
      <w:r w:rsidR="001A3371">
        <w:rPr>
          <w:rFonts w:ascii="Arial" w:hAnsi="Arial" w:cs="Arial"/>
          <w:sz w:val="24"/>
          <w:szCs w:val="24"/>
          <w:lang w:val="en-ZA"/>
        </w:rPr>
        <w:t>pplication for further evidence</w:t>
      </w:r>
      <w:r w:rsidR="00A81448">
        <w:rPr>
          <w:rFonts w:ascii="Arial" w:hAnsi="Arial" w:cs="Arial"/>
          <w:sz w:val="24"/>
          <w:szCs w:val="24"/>
          <w:lang w:val="en-ZA"/>
        </w:rPr>
        <w:t xml:space="preserve">, </w:t>
      </w:r>
      <w:r w:rsidR="00240FD4">
        <w:rPr>
          <w:rFonts w:ascii="Arial" w:hAnsi="Arial" w:cs="Arial"/>
          <w:sz w:val="24"/>
          <w:szCs w:val="24"/>
          <w:lang w:val="en-ZA"/>
        </w:rPr>
        <w:t xml:space="preserve">and </w:t>
      </w:r>
      <w:r w:rsidR="006456D9">
        <w:rPr>
          <w:rFonts w:ascii="Arial" w:hAnsi="Arial" w:cs="Arial"/>
          <w:sz w:val="24"/>
          <w:szCs w:val="24"/>
          <w:lang w:val="en-ZA"/>
        </w:rPr>
        <w:t xml:space="preserve">to </w:t>
      </w:r>
      <w:r w:rsidR="00240FD4">
        <w:rPr>
          <w:rFonts w:ascii="Arial" w:hAnsi="Arial" w:cs="Arial"/>
          <w:sz w:val="24"/>
          <w:szCs w:val="24"/>
          <w:lang w:val="en-ZA"/>
        </w:rPr>
        <w:t>fix</w:t>
      </w:r>
      <w:r w:rsidR="001A3371">
        <w:rPr>
          <w:rFonts w:ascii="Arial" w:hAnsi="Arial" w:cs="Arial"/>
          <w:sz w:val="24"/>
          <w:szCs w:val="24"/>
          <w:lang w:val="en-ZA"/>
        </w:rPr>
        <w:t xml:space="preserve"> </w:t>
      </w:r>
      <w:r w:rsidRPr="002447B5">
        <w:rPr>
          <w:rFonts w:ascii="Arial" w:hAnsi="Arial" w:cs="Arial"/>
          <w:sz w:val="24"/>
          <w:szCs w:val="24"/>
          <w:lang w:val="en-ZA"/>
        </w:rPr>
        <w:t>dates for the exchange of affidavits in the application for further evidence</w:t>
      </w:r>
      <w:r w:rsidR="00A81448">
        <w:rPr>
          <w:rFonts w:ascii="Arial" w:hAnsi="Arial" w:cs="Arial"/>
          <w:sz w:val="24"/>
          <w:szCs w:val="24"/>
          <w:lang w:val="en-ZA"/>
        </w:rPr>
        <w:t xml:space="preserve">, </w:t>
      </w:r>
      <w:r w:rsidRPr="002447B5">
        <w:rPr>
          <w:rFonts w:ascii="Arial" w:hAnsi="Arial" w:cs="Arial"/>
          <w:sz w:val="24"/>
          <w:szCs w:val="24"/>
          <w:lang w:val="en-ZA"/>
        </w:rPr>
        <w:t xml:space="preserve">to ensure the expeditious disposal of </w:t>
      </w:r>
      <w:r w:rsidR="007A36B2">
        <w:rPr>
          <w:rFonts w:ascii="Arial" w:hAnsi="Arial" w:cs="Arial"/>
          <w:sz w:val="24"/>
          <w:szCs w:val="24"/>
          <w:lang w:val="en-ZA"/>
        </w:rPr>
        <w:t>that application.</w:t>
      </w:r>
      <w:r w:rsidRPr="002447B5">
        <w:rPr>
          <w:rFonts w:ascii="Arial" w:hAnsi="Arial" w:cs="Arial"/>
          <w:sz w:val="24"/>
          <w:szCs w:val="24"/>
          <w:lang w:val="en-ZA"/>
        </w:rPr>
        <w:t xml:space="preserve"> It is unfortunate that the allegation of an irregularity is made in the replying affidavit of Mr Zuma, and not in the evenly dated replying affidavit of Mr Thusini. Mr Thusini was the recipient of all the correspondence, and </w:t>
      </w:r>
      <w:r w:rsidR="00A81448">
        <w:rPr>
          <w:rFonts w:ascii="Arial" w:hAnsi="Arial" w:cs="Arial"/>
          <w:sz w:val="24"/>
          <w:szCs w:val="24"/>
          <w:lang w:val="en-ZA"/>
        </w:rPr>
        <w:t>my</w:t>
      </w:r>
      <w:r w:rsidRPr="002447B5">
        <w:rPr>
          <w:rFonts w:ascii="Arial" w:hAnsi="Arial" w:cs="Arial"/>
          <w:sz w:val="24"/>
          <w:szCs w:val="24"/>
          <w:lang w:val="en-ZA"/>
        </w:rPr>
        <w:t xml:space="preserve"> directive relating to the exchange of </w:t>
      </w:r>
      <w:r w:rsidRPr="002447B5">
        <w:rPr>
          <w:rFonts w:ascii="Arial" w:hAnsi="Arial" w:cs="Arial"/>
          <w:sz w:val="24"/>
          <w:szCs w:val="24"/>
          <w:lang w:val="en-ZA"/>
        </w:rPr>
        <w:lastRenderedPageBreak/>
        <w:t xml:space="preserve">answering and replying affidavits, </w:t>
      </w:r>
      <w:r w:rsidR="00A81448">
        <w:rPr>
          <w:rFonts w:ascii="Arial" w:hAnsi="Arial" w:cs="Arial"/>
          <w:sz w:val="24"/>
          <w:szCs w:val="24"/>
          <w:lang w:val="en-ZA"/>
        </w:rPr>
        <w:t>which Mr Zuma complains of</w:t>
      </w:r>
      <w:r w:rsidRPr="002447B5">
        <w:rPr>
          <w:rFonts w:ascii="Arial" w:hAnsi="Arial" w:cs="Arial"/>
          <w:sz w:val="24"/>
          <w:szCs w:val="24"/>
          <w:lang w:val="en-ZA"/>
        </w:rPr>
        <w:t xml:space="preserve">. He would then have addressed the context, being the chronology of correspondence, in which the fixing of </w:t>
      </w:r>
      <w:r w:rsidR="00A81448">
        <w:rPr>
          <w:rFonts w:ascii="Arial" w:hAnsi="Arial" w:cs="Arial"/>
          <w:sz w:val="24"/>
          <w:szCs w:val="24"/>
          <w:lang w:val="en-ZA"/>
        </w:rPr>
        <w:t xml:space="preserve">the </w:t>
      </w:r>
      <w:r w:rsidRPr="002447B5">
        <w:rPr>
          <w:rFonts w:ascii="Arial" w:hAnsi="Arial" w:cs="Arial"/>
          <w:sz w:val="24"/>
          <w:szCs w:val="24"/>
          <w:lang w:val="en-ZA"/>
        </w:rPr>
        <w:t>dates for the filing of the affidavits occurred. That</w:t>
      </w:r>
      <w:r w:rsidR="00A81448">
        <w:rPr>
          <w:rFonts w:ascii="Arial" w:hAnsi="Arial" w:cs="Arial"/>
          <w:sz w:val="24"/>
          <w:szCs w:val="24"/>
          <w:lang w:val="en-ZA"/>
        </w:rPr>
        <w:t>, with respect,</w:t>
      </w:r>
      <w:r w:rsidRPr="002447B5">
        <w:rPr>
          <w:rFonts w:ascii="Arial" w:hAnsi="Arial" w:cs="Arial"/>
          <w:sz w:val="24"/>
          <w:szCs w:val="24"/>
          <w:lang w:val="en-ZA"/>
        </w:rPr>
        <w:t xml:space="preserve"> is what </w:t>
      </w:r>
      <w:r w:rsidR="007A36B2">
        <w:rPr>
          <w:rFonts w:ascii="Arial" w:hAnsi="Arial" w:cs="Arial"/>
          <w:sz w:val="24"/>
          <w:szCs w:val="24"/>
          <w:lang w:val="en-ZA"/>
        </w:rPr>
        <w:t xml:space="preserve">is required </w:t>
      </w:r>
      <w:r w:rsidRPr="002447B5">
        <w:rPr>
          <w:rFonts w:ascii="Arial" w:hAnsi="Arial" w:cs="Arial"/>
          <w:sz w:val="24"/>
          <w:szCs w:val="24"/>
          <w:lang w:val="en-ZA"/>
        </w:rPr>
        <w:t xml:space="preserve">before </w:t>
      </w:r>
      <w:r w:rsidR="007A36B2">
        <w:rPr>
          <w:rFonts w:ascii="Arial" w:hAnsi="Arial" w:cs="Arial"/>
          <w:sz w:val="24"/>
          <w:szCs w:val="24"/>
          <w:lang w:val="en-ZA"/>
        </w:rPr>
        <w:t xml:space="preserve">an </w:t>
      </w:r>
      <w:r w:rsidRPr="002447B5">
        <w:rPr>
          <w:rFonts w:ascii="Arial" w:hAnsi="Arial" w:cs="Arial"/>
          <w:sz w:val="24"/>
          <w:szCs w:val="24"/>
          <w:lang w:val="en-ZA"/>
        </w:rPr>
        <w:t>allegation of an irregularity is made against a judicial officer</w:t>
      </w:r>
      <w:r w:rsidR="007A36B2">
        <w:rPr>
          <w:rFonts w:ascii="Arial" w:hAnsi="Arial" w:cs="Arial"/>
          <w:sz w:val="24"/>
          <w:szCs w:val="24"/>
          <w:lang w:val="en-ZA"/>
        </w:rPr>
        <w:t xml:space="preserve">. </w:t>
      </w:r>
      <w:r w:rsidR="00240FD4">
        <w:rPr>
          <w:rFonts w:ascii="Arial" w:hAnsi="Arial" w:cs="Arial"/>
          <w:sz w:val="24"/>
          <w:szCs w:val="24"/>
          <w:lang w:val="en-ZA"/>
        </w:rPr>
        <w:t xml:space="preserve">It would then have been apparent immediately that the accusation of an irregularity was </w:t>
      </w:r>
      <w:r w:rsidRPr="002447B5">
        <w:rPr>
          <w:rFonts w:ascii="Arial" w:hAnsi="Arial" w:cs="Arial"/>
          <w:sz w:val="24"/>
          <w:szCs w:val="24"/>
          <w:lang w:val="en-ZA"/>
        </w:rPr>
        <w:t>unsustainab</w:t>
      </w:r>
      <w:r w:rsidR="00240FD4">
        <w:rPr>
          <w:rFonts w:ascii="Arial" w:hAnsi="Arial" w:cs="Arial"/>
          <w:sz w:val="24"/>
          <w:szCs w:val="24"/>
          <w:lang w:val="en-ZA"/>
        </w:rPr>
        <w:t>le</w:t>
      </w:r>
      <w:r w:rsidRPr="002447B5">
        <w:rPr>
          <w:rFonts w:ascii="Arial" w:hAnsi="Arial" w:cs="Arial"/>
          <w:sz w:val="24"/>
          <w:szCs w:val="24"/>
          <w:lang w:val="en-ZA"/>
        </w:rPr>
        <w:t xml:space="preserve">. Regrettably, that was not done. Accordingly, a substantial part of this judgment will have to be devoted to setting out the contents of the correspondence that was exchanged, in some detail, adding </w:t>
      </w:r>
      <w:r w:rsidR="00B509E3">
        <w:rPr>
          <w:rFonts w:ascii="Arial" w:hAnsi="Arial" w:cs="Arial"/>
          <w:sz w:val="24"/>
          <w:szCs w:val="24"/>
          <w:lang w:val="en-ZA"/>
        </w:rPr>
        <w:t xml:space="preserve">unfortunately </w:t>
      </w:r>
      <w:r w:rsidRPr="002447B5">
        <w:rPr>
          <w:rFonts w:ascii="Arial" w:hAnsi="Arial" w:cs="Arial"/>
          <w:sz w:val="24"/>
          <w:szCs w:val="24"/>
          <w:lang w:val="en-ZA"/>
        </w:rPr>
        <w:t>to the length of this judgment.</w:t>
      </w:r>
    </w:p>
    <w:p w14:paraId="33F619F6" w14:textId="77777777" w:rsidR="00A81448" w:rsidRPr="002447B5" w:rsidRDefault="00A81448" w:rsidP="00A81448">
      <w:pPr>
        <w:pStyle w:val="ListParagraph"/>
        <w:spacing w:after="0" w:line="360" w:lineRule="auto"/>
        <w:ind w:left="0"/>
        <w:jc w:val="both"/>
        <w:rPr>
          <w:rFonts w:ascii="Arial" w:hAnsi="Arial" w:cs="Arial"/>
          <w:sz w:val="24"/>
          <w:szCs w:val="24"/>
          <w:lang w:val="en-ZA"/>
        </w:rPr>
      </w:pPr>
    </w:p>
    <w:p w14:paraId="0600B31E" w14:textId="77777777" w:rsidR="00EC01C8" w:rsidRPr="002447B5" w:rsidRDefault="00EC01C8"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 xml:space="preserve">The factual position is as follows. After the application for leave to appeal was filed on 10 November 2021, mindful of avoiding </w:t>
      </w:r>
      <w:r w:rsidR="00967FCB">
        <w:rPr>
          <w:rFonts w:ascii="Arial" w:hAnsi="Arial" w:cs="Arial"/>
          <w:sz w:val="24"/>
          <w:szCs w:val="24"/>
          <w:lang w:val="en-ZA"/>
        </w:rPr>
        <w:t xml:space="preserve">any </w:t>
      </w:r>
      <w:r w:rsidRPr="002447B5">
        <w:rPr>
          <w:rFonts w:ascii="Arial" w:hAnsi="Arial" w:cs="Arial"/>
          <w:sz w:val="24"/>
          <w:szCs w:val="24"/>
          <w:lang w:val="en-ZA"/>
        </w:rPr>
        <w:t>unreasonable delays, I addressed a letter per email to all the parties</w:t>
      </w:r>
      <w:r w:rsidRPr="002447B5">
        <w:rPr>
          <w:rStyle w:val="FootnoteReference"/>
          <w:rFonts w:ascii="Arial" w:hAnsi="Arial" w:cs="Arial"/>
          <w:lang w:val="en-ZA"/>
        </w:rPr>
        <w:footnoteReference w:id="9"/>
      </w:r>
      <w:r w:rsidRPr="002447B5">
        <w:rPr>
          <w:rFonts w:ascii="Arial" w:hAnsi="Arial" w:cs="Arial"/>
          <w:sz w:val="24"/>
          <w:szCs w:val="24"/>
          <w:lang w:val="en-ZA"/>
        </w:rPr>
        <w:t xml:space="preserve"> on that very same date, referring to the application for leave to appeal and stating in the second paragraph thereof:</w:t>
      </w:r>
    </w:p>
    <w:p w14:paraId="63E43D32" w14:textId="77777777" w:rsidR="00EC01C8" w:rsidRPr="002447B5" w:rsidRDefault="00EC01C8" w:rsidP="00C00D66">
      <w:pPr>
        <w:pStyle w:val="ListParagraph"/>
        <w:spacing w:after="0" w:line="360" w:lineRule="auto"/>
        <w:ind w:left="0"/>
        <w:jc w:val="both"/>
        <w:rPr>
          <w:rFonts w:ascii="Arial" w:hAnsi="Arial" w:cs="Arial"/>
          <w:lang w:val="en-ZA"/>
        </w:rPr>
      </w:pPr>
      <w:r w:rsidRPr="002447B5">
        <w:rPr>
          <w:rFonts w:ascii="Arial" w:hAnsi="Arial" w:cs="Arial"/>
          <w:lang w:val="en-ZA"/>
        </w:rPr>
        <w:t>‘The parties are invited please to nominate two alternative and earliest dates (preferably not in the same calendar week) suitable to lead counsel who will appear in the application, for the determination thereof. I shall endeavour to make myself available for one of the dates.</w:t>
      </w:r>
    </w:p>
    <w:p w14:paraId="460C8E73" w14:textId="77777777" w:rsidR="00EC01C8" w:rsidRPr="002447B5" w:rsidRDefault="00EC01C8" w:rsidP="00C00D66">
      <w:pPr>
        <w:pStyle w:val="ListParagraph"/>
        <w:spacing w:after="0" w:line="360" w:lineRule="auto"/>
        <w:ind w:left="0"/>
        <w:jc w:val="both"/>
        <w:rPr>
          <w:rFonts w:ascii="Arial" w:hAnsi="Arial" w:cs="Arial"/>
          <w:lang w:val="en-ZA"/>
        </w:rPr>
      </w:pPr>
      <w:r w:rsidRPr="002447B5">
        <w:rPr>
          <w:rFonts w:ascii="Arial" w:hAnsi="Arial" w:cs="Arial"/>
          <w:lang w:val="en-ZA"/>
        </w:rPr>
        <w:t xml:space="preserve">Please could I hear from you by </w:t>
      </w:r>
      <w:proofErr w:type="gramStart"/>
      <w:r w:rsidRPr="002447B5">
        <w:rPr>
          <w:rFonts w:ascii="Arial" w:hAnsi="Arial" w:cs="Arial"/>
          <w:lang w:val="en-ZA"/>
        </w:rPr>
        <w:t>return.</w:t>
      </w:r>
      <w:proofErr w:type="gramEnd"/>
      <w:r w:rsidRPr="002447B5">
        <w:rPr>
          <w:rFonts w:ascii="Arial" w:hAnsi="Arial" w:cs="Arial"/>
          <w:lang w:val="en-ZA"/>
        </w:rPr>
        <w:t>’</w:t>
      </w:r>
    </w:p>
    <w:p w14:paraId="6AC19FDA" w14:textId="77777777" w:rsidR="00EC01C8" w:rsidRPr="002447B5" w:rsidRDefault="00EC01C8" w:rsidP="00C00D66">
      <w:pPr>
        <w:pStyle w:val="ListParagraph"/>
        <w:spacing w:after="0" w:line="360" w:lineRule="auto"/>
        <w:ind w:left="0"/>
        <w:jc w:val="both"/>
        <w:rPr>
          <w:rFonts w:ascii="Arial" w:hAnsi="Arial" w:cs="Arial"/>
          <w:lang w:val="en-ZA"/>
        </w:rPr>
      </w:pPr>
    </w:p>
    <w:p w14:paraId="211E5260" w14:textId="77777777" w:rsidR="00EC01C8" w:rsidRPr="002447B5" w:rsidRDefault="00EC01C8"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Mr Downer, for the State, responded by email on 11 November 2021 indicating that he would ‘revert as soon as possible once counsel have agreed on the dates . . .’’ He included the following message which he had addressed to Mr Thusini on the same date which stated:</w:t>
      </w:r>
    </w:p>
    <w:p w14:paraId="234B0119" w14:textId="77777777" w:rsidR="00EC01C8" w:rsidRPr="002447B5" w:rsidRDefault="00EC01C8" w:rsidP="00C00D66">
      <w:pPr>
        <w:pStyle w:val="ListParagraph"/>
        <w:spacing w:after="0" w:line="360" w:lineRule="auto"/>
        <w:ind w:left="0"/>
        <w:jc w:val="both"/>
        <w:rPr>
          <w:rFonts w:ascii="Arial" w:hAnsi="Arial" w:cs="Arial"/>
          <w:lang w:val="en-ZA"/>
        </w:rPr>
      </w:pPr>
      <w:r w:rsidRPr="002447B5">
        <w:rPr>
          <w:rFonts w:ascii="Arial" w:hAnsi="Arial" w:cs="Arial"/>
          <w:lang w:val="en-ZA"/>
        </w:rPr>
        <w:t>‘Counsel for the State and counsel for Accused 2, Thales, are available for the hearing of the application for leave to appeal on any date between 15 November and 3 December 2021, except 24 November.</w:t>
      </w:r>
    </w:p>
    <w:p w14:paraId="0F75D5DB" w14:textId="77777777" w:rsidR="00EC01C8" w:rsidRPr="002447B5" w:rsidRDefault="00EC01C8" w:rsidP="00C00D66">
      <w:pPr>
        <w:pStyle w:val="ListParagraph"/>
        <w:spacing w:after="0" w:line="360" w:lineRule="auto"/>
        <w:ind w:left="0"/>
        <w:jc w:val="both"/>
        <w:rPr>
          <w:rFonts w:ascii="Arial" w:hAnsi="Arial" w:cs="Arial"/>
          <w:lang w:val="en-ZA"/>
        </w:rPr>
      </w:pPr>
      <w:r w:rsidRPr="002447B5">
        <w:rPr>
          <w:rFonts w:ascii="Arial" w:hAnsi="Arial" w:cs="Arial"/>
          <w:lang w:val="en-ZA"/>
        </w:rPr>
        <w:t>May I suggest that you provide Ms Griffin</w:t>
      </w:r>
      <w:r w:rsidRPr="002447B5">
        <w:rPr>
          <w:rStyle w:val="FootnoteReference"/>
          <w:rFonts w:ascii="Arial" w:hAnsi="Arial" w:cs="Arial"/>
          <w:lang w:val="en-ZA"/>
        </w:rPr>
        <w:footnoteReference w:id="10"/>
      </w:r>
      <w:r w:rsidRPr="002447B5">
        <w:rPr>
          <w:rFonts w:ascii="Arial" w:hAnsi="Arial" w:cs="Arial"/>
          <w:lang w:val="en-ZA"/>
        </w:rPr>
        <w:t xml:space="preserve"> with two dates on which your counsel are available between 15 November and 3 December,</w:t>
      </w:r>
      <w:r w:rsidRPr="002447B5">
        <w:rPr>
          <w:rStyle w:val="FootnoteReference"/>
          <w:rFonts w:ascii="Arial" w:hAnsi="Arial" w:cs="Arial"/>
          <w:lang w:val="en-ZA"/>
        </w:rPr>
        <w:footnoteReference w:id="11"/>
      </w:r>
      <w:r w:rsidRPr="002447B5">
        <w:rPr>
          <w:rFonts w:ascii="Arial" w:hAnsi="Arial" w:cs="Arial"/>
          <w:lang w:val="en-ZA"/>
        </w:rPr>
        <w:t xml:space="preserve"> except 24 November, on copy to </w:t>
      </w:r>
      <w:proofErr w:type="gramStart"/>
      <w:r w:rsidRPr="002447B5">
        <w:rPr>
          <w:rFonts w:ascii="Arial" w:hAnsi="Arial" w:cs="Arial"/>
          <w:lang w:val="en-ZA"/>
        </w:rPr>
        <w:t>me.</w:t>
      </w:r>
      <w:proofErr w:type="gramEnd"/>
      <w:r w:rsidRPr="002447B5">
        <w:rPr>
          <w:rFonts w:ascii="Arial" w:hAnsi="Arial" w:cs="Arial"/>
          <w:lang w:val="en-ZA"/>
        </w:rPr>
        <w:t>’</w:t>
      </w:r>
    </w:p>
    <w:p w14:paraId="3699E7C2" w14:textId="77777777" w:rsidR="00EC01C8" w:rsidRPr="002447B5" w:rsidRDefault="00EC01C8" w:rsidP="00C00D66">
      <w:pPr>
        <w:pStyle w:val="ListParagraph"/>
        <w:spacing w:after="0" w:line="360" w:lineRule="auto"/>
        <w:ind w:left="0"/>
        <w:jc w:val="both"/>
        <w:rPr>
          <w:rFonts w:ascii="Arial" w:hAnsi="Arial" w:cs="Arial"/>
          <w:lang w:val="en-ZA"/>
        </w:rPr>
      </w:pPr>
    </w:p>
    <w:p w14:paraId="495CD5F7" w14:textId="77777777" w:rsidR="00EC01C8" w:rsidRPr="002447B5" w:rsidRDefault="00EC01C8"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lastRenderedPageBreak/>
        <w:t>The email reply from Mr Thusini on 14 November 2021, as subsequently corrected for a typographical error,</w:t>
      </w:r>
      <w:r w:rsidRPr="002447B5">
        <w:rPr>
          <w:rStyle w:val="FootnoteReference"/>
          <w:rFonts w:ascii="Arial" w:hAnsi="Arial" w:cs="Arial"/>
          <w:lang w:val="en-ZA"/>
        </w:rPr>
        <w:footnoteReference w:id="12"/>
      </w:r>
      <w:r w:rsidRPr="002447B5">
        <w:rPr>
          <w:rFonts w:ascii="Arial" w:hAnsi="Arial" w:cs="Arial"/>
          <w:sz w:val="24"/>
          <w:szCs w:val="24"/>
          <w:lang w:val="en-ZA"/>
        </w:rPr>
        <w:t xml:space="preserve"> was:</w:t>
      </w:r>
    </w:p>
    <w:p w14:paraId="0989526E" w14:textId="77777777" w:rsidR="00EC01C8" w:rsidRPr="002447B5" w:rsidRDefault="00EC01C8" w:rsidP="00C00D66">
      <w:pPr>
        <w:pStyle w:val="ListParagraph"/>
        <w:spacing w:after="0" w:line="360" w:lineRule="auto"/>
        <w:ind w:left="0"/>
        <w:jc w:val="both"/>
        <w:rPr>
          <w:rFonts w:ascii="Arial" w:hAnsi="Arial" w:cs="Arial"/>
          <w:lang w:val="en-ZA"/>
        </w:rPr>
      </w:pPr>
      <w:r w:rsidRPr="002447B5">
        <w:rPr>
          <w:rFonts w:ascii="Arial" w:hAnsi="Arial" w:cs="Arial"/>
          <w:lang w:val="en-ZA"/>
        </w:rPr>
        <w:t>‘I have consulted with our lead Counsels in the matter.</w:t>
      </w:r>
    </w:p>
    <w:p w14:paraId="742BF670" w14:textId="77777777" w:rsidR="00EC01C8" w:rsidRPr="002447B5" w:rsidRDefault="00EC01C8" w:rsidP="00C00D66">
      <w:pPr>
        <w:spacing w:after="0" w:line="360" w:lineRule="auto"/>
        <w:jc w:val="both"/>
        <w:rPr>
          <w:rFonts w:ascii="Arial" w:hAnsi="Arial" w:cs="Arial"/>
          <w:lang w:val="en-ZA"/>
        </w:rPr>
      </w:pPr>
      <w:r w:rsidRPr="002447B5">
        <w:rPr>
          <w:rFonts w:ascii="Arial" w:hAnsi="Arial" w:cs="Arial"/>
          <w:lang w:val="en-ZA"/>
        </w:rPr>
        <w:t>They are only available to argue the application for leave to appeal as from the 1</w:t>
      </w:r>
      <w:r w:rsidRPr="002447B5">
        <w:rPr>
          <w:rFonts w:ascii="Arial" w:hAnsi="Arial" w:cs="Arial"/>
          <w:vertAlign w:val="superscript"/>
          <w:lang w:val="en-ZA"/>
        </w:rPr>
        <w:t>st</w:t>
      </w:r>
      <w:r w:rsidRPr="002447B5">
        <w:rPr>
          <w:rFonts w:ascii="Arial" w:hAnsi="Arial" w:cs="Arial"/>
          <w:lang w:val="en-ZA"/>
        </w:rPr>
        <w:t xml:space="preserve"> week of February [2022].’</w:t>
      </w:r>
    </w:p>
    <w:p w14:paraId="559A1488" w14:textId="77777777" w:rsidR="00EC01C8" w:rsidRPr="002447B5" w:rsidRDefault="00EC01C8" w:rsidP="00C00D66">
      <w:pPr>
        <w:spacing w:after="0" w:line="360" w:lineRule="auto"/>
        <w:jc w:val="both"/>
        <w:rPr>
          <w:rFonts w:ascii="Arial" w:hAnsi="Arial" w:cs="Arial"/>
          <w:sz w:val="24"/>
          <w:lang w:val="en-ZA"/>
        </w:rPr>
      </w:pPr>
    </w:p>
    <w:p w14:paraId="13128A56" w14:textId="2C32F035" w:rsidR="00EC01C8" w:rsidRPr="002447B5" w:rsidRDefault="00EC01C8"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 xml:space="preserve">Mr Downer responded per email on 14 November 2021 at 8.10 pm recording the attitude of the State that Mr Zuma need not be present for the hearing of the application for leave to appeal; that the hearing be held on an online platform; that as is customary in applications of this nature, two hours would be more than sufficient for the hearing, </w:t>
      </w:r>
      <w:r w:rsidR="00240FD4">
        <w:rPr>
          <w:rFonts w:ascii="Arial" w:hAnsi="Arial" w:cs="Arial"/>
          <w:sz w:val="24"/>
          <w:szCs w:val="24"/>
          <w:lang w:val="en-ZA"/>
        </w:rPr>
        <w:t xml:space="preserve">suggesting </w:t>
      </w:r>
      <w:r w:rsidRPr="002447B5">
        <w:rPr>
          <w:rFonts w:ascii="Arial" w:hAnsi="Arial" w:cs="Arial"/>
          <w:sz w:val="24"/>
          <w:szCs w:val="24"/>
          <w:lang w:val="en-ZA"/>
        </w:rPr>
        <w:t>40 minutes each for the main addresses on behalf of Mr Zuma and the State, 20 minutes for the reply on behalf of Mr Zuma and 20 minutes for contingencies; that as regards the proposed hearing date, the State believed that, ‘if practically possible, the application should be heard before the end of this term’, and enquiring whether counsel for Mr Zuma would be available for a two hour online hearing any day except 24 November 2021, between Monday, 22 November and Friday, 3 December 2021. His email importantly concluded:</w:t>
      </w:r>
    </w:p>
    <w:p w14:paraId="4951D26B" w14:textId="77777777" w:rsidR="00EC01C8" w:rsidRPr="002447B5" w:rsidRDefault="00EC01C8" w:rsidP="00C00D66">
      <w:pPr>
        <w:pStyle w:val="ListParagraph"/>
        <w:spacing w:after="0" w:line="360" w:lineRule="auto"/>
        <w:ind w:left="0"/>
        <w:jc w:val="both"/>
        <w:rPr>
          <w:rFonts w:ascii="Arial" w:hAnsi="Arial" w:cs="Arial"/>
          <w:lang w:val="en-ZA"/>
        </w:rPr>
      </w:pPr>
      <w:r w:rsidRPr="002447B5">
        <w:rPr>
          <w:rFonts w:ascii="Arial" w:hAnsi="Arial" w:cs="Arial"/>
          <w:lang w:val="en-ZA"/>
        </w:rPr>
        <w:t xml:space="preserve">‘If so, the State will deliver its </w:t>
      </w:r>
      <w:r w:rsidRPr="002447B5">
        <w:rPr>
          <w:rFonts w:ascii="Arial" w:hAnsi="Arial" w:cs="Arial"/>
          <w:i/>
          <w:lang w:val="en-ZA"/>
        </w:rPr>
        <w:t>answering papers</w:t>
      </w:r>
      <w:r w:rsidRPr="002447B5">
        <w:rPr>
          <w:rFonts w:ascii="Arial" w:hAnsi="Arial" w:cs="Arial"/>
          <w:lang w:val="en-ZA"/>
        </w:rPr>
        <w:t xml:space="preserve"> in Mr Zuma’s application in terms of section 316(5) of the Criminal Procedure Act and its </w:t>
      </w:r>
      <w:r w:rsidRPr="002447B5">
        <w:rPr>
          <w:rFonts w:ascii="Arial" w:hAnsi="Arial" w:cs="Arial"/>
          <w:i/>
          <w:lang w:val="en-ZA"/>
        </w:rPr>
        <w:t>heads of argument</w:t>
      </w:r>
      <w:r w:rsidRPr="002447B5">
        <w:rPr>
          <w:rFonts w:ascii="Arial" w:hAnsi="Arial" w:cs="Arial"/>
          <w:lang w:val="en-ZA"/>
        </w:rPr>
        <w:t xml:space="preserve"> on that application and the application for leave to appeal </w:t>
      </w:r>
      <w:r w:rsidRPr="002447B5">
        <w:rPr>
          <w:rFonts w:ascii="Arial" w:hAnsi="Arial" w:cs="Arial"/>
          <w:i/>
          <w:lang w:val="en-ZA"/>
        </w:rPr>
        <w:t>by close of business this coming Friday</w:t>
      </w:r>
      <w:r w:rsidRPr="002447B5">
        <w:rPr>
          <w:rFonts w:ascii="Arial" w:hAnsi="Arial" w:cs="Arial"/>
          <w:lang w:val="en-ZA"/>
        </w:rPr>
        <w:t xml:space="preserve">, 19 November 2021 </w:t>
      </w:r>
      <w:r w:rsidRPr="002447B5">
        <w:rPr>
          <w:rFonts w:ascii="Arial" w:hAnsi="Arial" w:cs="Arial"/>
          <w:i/>
          <w:lang w:val="en-ZA"/>
        </w:rPr>
        <w:t>or close of business five court days before the hearing date</w:t>
      </w:r>
      <w:r w:rsidRPr="002447B5">
        <w:rPr>
          <w:rFonts w:ascii="Arial" w:hAnsi="Arial" w:cs="Arial"/>
          <w:lang w:val="en-ZA"/>
        </w:rPr>
        <w:t>, whichever is the later.</w:t>
      </w:r>
    </w:p>
    <w:p w14:paraId="63023028" w14:textId="77777777" w:rsidR="00EC01C8" w:rsidRPr="002447B5" w:rsidRDefault="00EC01C8" w:rsidP="00C00D66">
      <w:pPr>
        <w:pStyle w:val="ListParagraph"/>
        <w:spacing w:after="0" w:line="360" w:lineRule="auto"/>
        <w:ind w:left="0"/>
        <w:jc w:val="both"/>
        <w:rPr>
          <w:rFonts w:ascii="Arial" w:hAnsi="Arial" w:cs="Arial"/>
          <w:sz w:val="24"/>
          <w:szCs w:val="24"/>
          <w:lang w:val="en-ZA"/>
        </w:rPr>
      </w:pPr>
      <w:r w:rsidRPr="002447B5">
        <w:rPr>
          <w:rFonts w:ascii="Arial" w:hAnsi="Arial" w:cs="Arial"/>
          <w:lang w:val="en-ZA"/>
        </w:rPr>
        <w:t xml:space="preserve">We look forward to your urgent response.’ </w:t>
      </w:r>
      <w:r w:rsidRPr="002447B5">
        <w:rPr>
          <w:rFonts w:ascii="Arial" w:hAnsi="Arial" w:cs="Arial"/>
          <w:sz w:val="24"/>
          <w:szCs w:val="24"/>
          <w:lang w:val="en-ZA"/>
        </w:rPr>
        <w:t>(</w:t>
      </w:r>
      <w:proofErr w:type="gramStart"/>
      <w:r w:rsidRPr="002447B5">
        <w:rPr>
          <w:rFonts w:ascii="Arial" w:hAnsi="Arial" w:cs="Arial"/>
          <w:sz w:val="24"/>
          <w:szCs w:val="24"/>
          <w:lang w:val="en-ZA"/>
        </w:rPr>
        <w:t>emphasis</w:t>
      </w:r>
      <w:proofErr w:type="gramEnd"/>
      <w:r w:rsidRPr="002447B5">
        <w:rPr>
          <w:rFonts w:ascii="Arial" w:hAnsi="Arial" w:cs="Arial"/>
          <w:sz w:val="24"/>
          <w:szCs w:val="24"/>
          <w:lang w:val="en-ZA"/>
        </w:rPr>
        <w:t xml:space="preserve"> added)</w:t>
      </w:r>
    </w:p>
    <w:p w14:paraId="65FE4DD7" w14:textId="77777777" w:rsidR="00EC01C8" w:rsidRPr="002447B5" w:rsidRDefault="00EC01C8" w:rsidP="00C00D66">
      <w:pPr>
        <w:spacing w:after="0" w:line="360" w:lineRule="auto"/>
        <w:contextualSpacing/>
        <w:jc w:val="both"/>
        <w:rPr>
          <w:rFonts w:ascii="Arial" w:hAnsi="Arial" w:cs="Arial"/>
          <w:lang w:val="en-ZA"/>
        </w:rPr>
      </w:pPr>
    </w:p>
    <w:p w14:paraId="67FD0CBE" w14:textId="77777777" w:rsidR="00EC01C8" w:rsidRPr="002447B5" w:rsidRDefault="00EC01C8"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 xml:space="preserve">I replied to the correspondence from the parties on Monday, 15 November 2021 expressing my concern at a two and a half month delay if the application for leave to appeal was only to be heard ‘as from the first week of February 2022’, enquiring whether the hearing could be held on an online platform, and suggesting time limits for argument, and urging counsel ‘please to find a date for the application to be heard before the end of the year’. </w:t>
      </w:r>
    </w:p>
    <w:p w14:paraId="71DEB47B" w14:textId="77777777" w:rsidR="00EC01C8" w:rsidRPr="002447B5" w:rsidRDefault="00EC01C8" w:rsidP="00C00D66">
      <w:pPr>
        <w:pStyle w:val="ListParagraph"/>
        <w:spacing w:after="0" w:line="360" w:lineRule="auto"/>
        <w:ind w:left="0"/>
        <w:jc w:val="both"/>
        <w:rPr>
          <w:rFonts w:ascii="Arial" w:hAnsi="Arial" w:cs="Arial"/>
          <w:sz w:val="24"/>
          <w:szCs w:val="24"/>
          <w:lang w:val="en-ZA"/>
        </w:rPr>
      </w:pPr>
    </w:p>
    <w:p w14:paraId="07BEBC43" w14:textId="77777777" w:rsidR="00EC01C8" w:rsidRPr="002447B5" w:rsidRDefault="00EC01C8"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lastRenderedPageBreak/>
        <w:t>Mr Thusini responded by letter six days later on 21 November 2021 reaffirming that ‘both our Senior Counsel are unavailable to argue the application for leave to appeal this year as they are in different matters requiring virtual and physical hearings until the end of the term’; that Mr Zuma required ‘a physical appearance and hearing is his preferred mode, depending of course on the date and his health condition’, and that he wished ‘his current Senior Counsel to continue representing him in his trial of the plea and would be seriously prejudiced should hearing be insisted upon in his Counsel’s absence’. He concluded with a ‘request for a direction to the effect that the parties should agree on any date from 31 January 2022 onwards, always subject to the approval thereof by the court’.</w:t>
      </w:r>
    </w:p>
    <w:p w14:paraId="3B490745" w14:textId="77777777" w:rsidR="006C777F" w:rsidRPr="002447B5" w:rsidRDefault="006C777F" w:rsidP="00C00D66">
      <w:pPr>
        <w:pStyle w:val="ListParagraph"/>
        <w:spacing w:after="0" w:line="360" w:lineRule="auto"/>
        <w:ind w:left="0"/>
        <w:jc w:val="both"/>
        <w:rPr>
          <w:rFonts w:ascii="Arial" w:hAnsi="Arial" w:cs="Arial"/>
          <w:sz w:val="24"/>
          <w:szCs w:val="24"/>
          <w:lang w:val="en-ZA"/>
        </w:rPr>
      </w:pPr>
    </w:p>
    <w:p w14:paraId="7BA8ACFE" w14:textId="7FEA7FA7" w:rsidR="006C777F" w:rsidRPr="002447B5" w:rsidRDefault="006C777F"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 xml:space="preserve">In his reply, Mr Downer shared the concern about the further delay if the application for leave to appeal </w:t>
      </w:r>
      <w:r w:rsidR="001A3371">
        <w:rPr>
          <w:rFonts w:ascii="Arial" w:hAnsi="Arial" w:cs="Arial"/>
          <w:sz w:val="24"/>
          <w:szCs w:val="24"/>
          <w:lang w:val="en-ZA"/>
        </w:rPr>
        <w:t>was o</w:t>
      </w:r>
      <w:r w:rsidRPr="002447B5">
        <w:rPr>
          <w:rFonts w:ascii="Arial" w:hAnsi="Arial" w:cs="Arial"/>
          <w:sz w:val="24"/>
          <w:szCs w:val="24"/>
          <w:lang w:val="en-ZA"/>
        </w:rPr>
        <w:t>nly</w:t>
      </w:r>
      <w:r w:rsidR="001A3371">
        <w:rPr>
          <w:rFonts w:ascii="Arial" w:hAnsi="Arial" w:cs="Arial"/>
          <w:sz w:val="24"/>
          <w:szCs w:val="24"/>
          <w:lang w:val="en-ZA"/>
        </w:rPr>
        <w:t xml:space="preserve"> to be</w:t>
      </w:r>
      <w:r w:rsidRPr="002447B5">
        <w:rPr>
          <w:rFonts w:ascii="Arial" w:hAnsi="Arial" w:cs="Arial"/>
          <w:sz w:val="24"/>
          <w:szCs w:val="24"/>
          <w:lang w:val="en-ZA"/>
        </w:rPr>
        <w:t xml:space="preserve"> heard on or after 31 January 2022; that ‘given Mr Zuma’s very full application for leave to appeal, there </w:t>
      </w:r>
      <w:r w:rsidR="001A3371">
        <w:rPr>
          <w:rFonts w:ascii="Arial" w:hAnsi="Arial" w:cs="Arial"/>
          <w:sz w:val="24"/>
          <w:szCs w:val="24"/>
          <w:lang w:val="en-ZA"/>
        </w:rPr>
        <w:t xml:space="preserve">would be </w:t>
      </w:r>
      <w:r w:rsidRPr="002447B5">
        <w:rPr>
          <w:rFonts w:ascii="Arial" w:hAnsi="Arial" w:cs="Arial"/>
          <w:sz w:val="24"/>
          <w:szCs w:val="24"/>
          <w:lang w:val="en-ZA"/>
        </w:rPr>
        <w:t xml:space="preserve">no need for his counsel to prepare and deliver full heads of argument as well’, and that </w:t>
      </w:r>
    </w:p>
    <w:p w14:paraId="11017EB1" w14:textId="77777777" w:rsidR="006C777F" w:rsidRPr="002447B5" w:rsidRDefault="006C777F" w:rsidP="00C00D66">
      <w:pPr>
        <w:pStyle w:val="ListParagraph"/>
        <w:spacing w:after="0" w:line="360" w:lineRule="auto"/>
        <w:ind w:left="0"/>
        <w:jc w:val="both"/>
        <w:rPr>
          <w:rFonts w:ascii="Arial" w:hAnsi="Arial" w:cs="Arial"/>
          <w:szCs w:val="24"/>
          <w:lang w:val="en-ZA"/>
        </w:rPr>
      </w:pPr>
      <w:proofErr w:type="gramStart"/>
      <w:r w:rsidRPr="002447B5">
        <w:rPr>
          <w:rFonts w:ascii="Arial" w:hAnsi="Arial" w:cs="Arial"/>
          <w:szCs w:val="24"/>
          <w:lang w:val="en-ZA"/>
        </w:rPr>
        <w:t>’[</w:t>
      </w:r>
      <w:proofErr w:type="gramEnd"/>
      <w:r w:rsidRPr="002447B5">
        <w:rPr>
          <w:rFonts w:ascii="Arial" w:hAnsi="Arial" w:cs="Arial"/>
          <w:szCs w:val="24"/>
          <w:lang w:val="en-ZA"/>
        </w:rPr>
        <w:t xml:space="preserve">t]he State submits that a fair pre-hearing procedure would be for it to deliver its answering papers in Mr Zuma’s application in terms of section 316(5) of the Criminal Procedure Act and its heads of argument on that application and the application for leave to appeal, and for Mr Zuma then to deliver his replying affidavit in the application in terms of section 316(5) and his counsel’s heads of argument in reply in both applications.’ </w:t>
      </w:r>
    </w:p>
    <w:p w14:paraId="01660DDE" w14:textId="77777777" w:rsidR="006C777F" w:rsidRPr="002447B5" w:rsidRDefault="006C777F" w:rsidP="00C00D66">
      <w:pPr>
        <w:pStyle w:val="ListParagraph"/>
        <w:spacing w:after="0" w:line="360" w:lineRule="auto"/>
        <w:ind w:left="0"/>
        <w:jc w:val="both"/>
        <w:rPr>
          <w:rFonts w:ascii="Arial" w:hAnsi="Arial" w:cs="Arial"/>
          <w:sz w:val="24"/>
          <w:szCs w:val="24"/>
          <w:lang w:val="en-ZA"/>
        </w:rPr>
      </w:pPr>
      <w:r w:rsidRPr="002447B5">
        <w:rPr>
          <w:rFonts w:ascii="Arial" w:hAnsi="Arial" w:cs="Arial"/>
          <w:sz w:val="24"/>
          <w:szCs w:val="24"/>
          <w:lang w:val="en-ZA"/>
        </w:rPr>
        <w:t>It continued:</w:t>
      </w:r>
    </w:p>
    <w:p w14:paraId="432EAEA7" w14:textId="77777777" w:rsidR="006C777F" w:rsidRPr="002447B5" w:rsidRDefault="006C777F" w:rsidP="00C00D66">
      <w:pPr>
        <w:pStyle w:val="ListParagraph"/>
        <w:spacing w:after="0" w:line="360" w:lineRule="auto"/>
        <w:ind w:left="0"/>
        <w:jc w:val="both"/>
        <w:rPr>
          <w:rFonts w:ascii="Arial" w:hAnsi="Arial" w:cs="Arial"/>
          <w:sz w:val="24"/>
          <w:szCs w:val="24"/>
          <w:lang w:val="en-ZA"/>
        </w:rPr>
      </w:pPr>
      <w:r w:rsidRPr="002447B5">
        <w:rPr>
          <w:rFonts w:ascii="Arial" w:hAnsi="Arial" w:cs="Arial"/>
          <w:lang w:val="en-ZA"/>
        </w:rPr>
        <w:t>‘if that is done, the oral hearing of the application will assume less importance than would be the case if there were no answering and replying heads of argument.’</w:t>
      </w:r>
      <w:r w:rsidRPr="002447B5">
        <w:rPr>
          <w:rFonts w:ascii="Arial" w:hAnsi="Arial" w:cs="Arial"/>
          <w:sz w:val="24"/>
          <w:szCs w:val="24"/>
          <w:lang w:val="en-ZA"/>
        </w:rPr>
        <w:t xml:space="preserve"> </w:t>
      </w:r>
    </w:p>
    <w:p w14:paraId="70EF0E90" w14:textId="77777777" w:rsidR="006C777F" w:rsidRPr="002447B5" w:rsidRDefault="006C777F" w:rsidP="00C00D66">
      <w:pPr>
        <w:pStyle w:val="ListParagraph"/>
        <w:spacing w:after="0" w:line="360" w:lineRule="auto"/>
        <w:ind w:left="0"/>
        <w:jc w:val="both"/>
        <w:rPr>
          <w:rFonts w:ascii="Arial" w:hAnsi="Arial" w:cs="Arial"/>
          <w:sz w:val="24"/>
          <w:szCs w:val="24"/>
          <w:lang w:val="en-ZA"/>
        </w:rPr>
      </w:pPr>
      <w:r w:rsidRPr="002447B5">
        <w:rPr>
          <w:rFonts w:ascii="Arial" w:hAnsi="Arial" w:cs="Arial"/>
          <w:sz w:val="24"/>
          <w:szCs w:val="24"/>
          <w:lang w:val="en-ZA"/>
        </w:rPr>
        <w:t>And further:</w:t>
      </w:r>
    </w:p>
    <w:p w14:paraId="1E0EA413" w14:textId="77777777" w:rsidR="006C777F" w:rsidRPr="002447B5" w:rsidRDefault="006C777F" w:rsidP="00C00D66">
      <w:pPr>
        <w:pStyle w:val="ListParagraph"/>
        <w:spacing w:after="0" w:line="360" w:lineRule="auto"/>
        <w:ind w:left="0"/>
        <w:jc w:val="both"/>
        <w:rPr>
          <w:rFonts w:ascii="Arial" w:hAnsi="Arial" w:cs="Arial"/>
          <w:sz w:val="24"/>
          <w:szCs w:val="24"/>
          <w:lang w:val="en-ZA"/>
        </w:rPr>
      </w:pPr>
      <w:r w:rsidRPr="002447B5">
        <w:rPr>
          <w:rFonts w:ascii="Arial" w:hAnsi="Arial" w:cs="Arial"/>
          <w:sz w:val="24"/>
          <w:szCs w:val="24"/>
          <w:lang w:val="en-ZA"/>
        </w:rPr>
        <w:t>‘</w:t>
      </w:r>
      <w:r w:rsidRPr="002447B5">
        <w:rPr>
          <w:rFonts w:ascii="Arial" w:hAnsi="Arial" w:cs="Arial"/>
          <w:lang w:val="en-ZA"/>
        </w:rPr>
        <w:t>The State further believes that if neither of Mr Zuma’s senior counsel is available for a two hour virtual hearing this term, one of his junior counsel can and should present his side’s oral argument on the application.’</w:t>
      </w:r>
      <w:r w:rsidRPr="002447B5">
        <w:rPr>
          <w:rFonts w:ascii="Arial" w:hAnsi="Arial" w:cs="Arial"/>
          <w:sz w:val="24"/>
          <w:szCs w:val="24"/>
          <w:lang w:val="en-ZA"/>
        </w:rPr>
        <w:t xml:space="preserve"> </w:t>
      </w:r>
    </w:p>
    <w:p w14:paraId="32B926D3" w14:textId="77777777" w:rsidR="006C777F" w:rsidRPr="002447B5" w:rsidRDefault="006C777F" w:rsidP="00C00D66">
      <w:pPr>
        <w:pStyle w:val="ListParagraph"/>
        <w:spacing w:after="0" w:line="360" w:lineRule="auto"/>
        <w:ind w:left="0"/>
        <w:jc w:val="both"/>
        <w:rPr>
          <w:rFonts w:ascii="Arial" w:hAnsi="Arial" w:cs="Arial"/>
          <w:sz w:val="24"/>
          <w:szCs w:val="24"/>
          <w:lang w:val="en-ZA"/>
        </w:rPr>
      </w:pPr>
      <w:r w:rsidRPr="002447B5">
        <w:rPr>
          <w:rFonts w:ascii="Arial" w:hAnsi="Arial" w:cs="Arial"/>
          <w:sz w:val="24"/>
          <w:szCs w:val="24"/>
          <w:lang w:val="en-ZA"/>
        </w:rPr>
        <w:t>And finally concluded:</w:t>
      </w:r>
    </w:p>
    <w:p w14:paraId="04132FCB" w14:textId="77777777" w:rsidR="006C777F" w:rsidRPr="002447B5" w:rsidRDefault="006C777F" w:rsidP="00C00D66">
      <w:pPr>
        <w:pStyle w:val="ListParagraph"/>
        <w:spacing w:after="0" w:line="360" w:lineRule="auto"/>
        <w:ind w:left="0"/>
        <w:jc w:val="both"/>
        <w:rPr>
          <w:rFonts w:ascii="Arial" w:hAnsi="Arial" w:cs="Arial"/>
          <w:lang w:val="en-ZA"/>
        </w:rPr>
      </w:pPr>
      <w:r w:rsidRPr="002447B5">
        <w:rPr>
          <w:rFonts w:ascii="Arial" w:hAnsi="Arial" w:cs="Arial"/>
          <w:lang w:val="en-ZA"/>
        </w:rPr>
        <w:t xml:space="preserve">‘The State undertakes to deliver its answering papers in Mr Zuma’s application in terms of section 316(5) and its heads of argument on that application and the application for leave to appeal by close of business </w:t>
      </w:r>
      <w:r w:rsidRPr="002447B5">
        <w:rPr>
          <w:rFonts w:ascii="Arial" w:hAnsi="Arial" w:cs="Arial"/>
          <w:i/>
          <w:lang w:val="en-ZA"/>
        </w:rPr>
        <w:t>five court days before the hearing date</w:t>
      </w:r>
      <w:r w:rsidRPr="002447B5">
        <w:rPr>
          <w:rFonts w:ascii="Arial" w:hAnsi="Arial" w:cs="Arial"/>
          <w:lang w:val="en-ZA"/>
        </w:rPr>
        <w:t>.</w:t>
      </w:r>
    </w:p>
    <w:p w14:paraId="6F1D28A1" w14:textId="77777777" w:rsidR="006C777F" w:rsidRPr="002447B5" w:rsidRDefault="006C777F" w:rsidP="00C00D66">
      <w:pPr>
        <w:pStyle w:val="ListParagraph"/>
        <w:spacing w:after="0" w:line="360" w:lineRule="auto"/>
        <w:ind w:left="0"/>
        <w:jc w:val="both"/>
        <w:rPr>
          <w:rFonts w:ascii="Arial" w:hAnsi="Arial" w:cs="Arial"/>
          <w:sz w:val="24"/>
          <w:szCs w:val="24"/>
          <w:lang w:val="en-ZA"/>
        </w:rPr>
      </w:pPr>
      <w:r w:rsidRPr="002447B5">
        <w:rPr>
          <w:rFonts w:ascii="Arial" w:hAnsi="Arial" w:cs="Arial"/>
          <w:lang w:val="en-ZA"/>
        </w:rPr>
        <w:lastRenderedPageBreak/>
        <w:t xml:space="preserve">If, in the circumstances, the Court decides against directing the hearing of Mr Zuma’s application for leave to appeal this term, and that it be heard on or after Monday, 31 January 2022 instead, then the State request that the hearing date be any of Monday 31 January, Tuesday 1 February, Wednesday 2 February or Friday, 4 February 2022.’ </w:t>
      </w:r>
      <w:r w:rsidRPr="002447B5">
        <w:rPr>
          <w:rFonts w:ascii="Arial" w:hAnsi="Arial" w:cs="Arial"/>
          <w:sz w:val="24"/>
          <w:szCs w:val="24"/>
          <w:lang w:val="en-ZA"/>
        </w:rPr>
        <w:t>(</w:t>
      </w:r>
      <w:proofErr w:type="gramStart"/>
      <w:r w:rsidRPr="002447B5">
        <w:rPr>
          <w:rFonts w:ascii="Arial" w:hAnsi="Arial" w:cs="Arial"/>
          <w:sz w:val="24"/>
          <w:szCs w:val="24"/>
          <w:lang w:val="en-ZA"/>
        </w:rPr>
        <w:t>emphasis</w:t>
      </w:r>
      <w:proofErr w:type="gramEnd"/>
      <w:r w:rsidRPr="002447B5">
        <w:rPr>
          <w:rFonts w:ascii="Arial" w:hAnsi="Arial" w:cs="Arial"/>
          <w:sz w:val="24"/>
          <w:szCs w:val="24"/>
          <w:lang w:val="en-ZA"/>
        </w:rPr>
        <w:t xml:space="preserve"> added)</w:t>
      </w:r>
    </w:p>
    <w:p w14:paraId="4CAC96EF" w14:textId="77777777" w:rsidR="006C777F" w:rsidRPr="002447B5" w:rsidRDefault="006C777F" w:rsidP="00C00D66">
      <w:pPr>
        <w:pStyle w:val="ListParagraph"/>
        <w:spacing w:after="0" w:line="360" w:lineRule="auto"/>
        <w:ind w:left="0"/>
        <w:jc w:val="both"/>
        <w:rPr>
          <w:rFonts w:ascii="Arial" w:hAnsi="Arial" w:cs="Arial"/>
          <w:lang w:val="en-ZA"/>
        </w:rPr>
      </w:pPr>
    </w:p>
    <w:p w14:paraId="14271EC7" w14:textId="77777777" w:rsidR="006C777F" w:rsidRPr="002447B5" w:rsidRDefault="006C777F"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My reply dated 22 November 2021 is set out in full below:</w:t>
      </w:r>
    </w:p>
    <w:p w14:paraId="3BD46480" w14:textId="77777777" w:rsidR="006C777F" w:rsidRPr="002447B5" w:rsidRDefault="006C777F" w:rsidP="00C00D66">
      <w:pPr>
        <w:pStyle w:val="ListParagraph"/>
        <w:spacing w:after="0" w:line="360" w:lineRule="auto"/>
        <w:ind w:left="0"/>
        <w:jc w:val="both"/>
        <w:rPr>
          <w:rFonts w:ascii="Arial" w:hAnsi="Arial" w:cs="Arial"/>
          <w:lang w:val="en-ZA"/>
        </w:rPr>
      </w:pPr>
      <w:r w:rsidRPr="002447B5">
        <w:rPr>
          <w:rFonts w:ascii="Arial" w:hAnsi="Arial" w:cs="Arial"/>
          <w:sz w:val="24"/>
          <w:szCs w:val="24"/>
          <w:lang w:val="en-ZA"/>
        </w:rPr>
        <w:t>‘</w:t>
      </w:r>
      <w:r w:rsidRPr="002447B5">
        <w:rPr>
          <w:rFonts w:ascii="Arial" w:hAnsi="Arial" w:cs="Arial"/>
          <w:lang w:val="en-ZA"/>
        </w:rPr>
        <w:t xml:space="preserve">Mr </w:t>
      </w:r>
      <w:proofErr w:type="spellStart"/>
      <w:r w:rsidRPr="002447B5">
        <w:rPr>
          <w:rFonts w:ascii="Arial" w:hAnsi="Arial" w:cs="Arial"/>
          <w:lang w:val="en-ZA"/>
        </w:rPr>
        <w:t>Thusini’s</w:t>
      </w:r>
      <w:proofErr w:type="spellEnd"/>
      <w:r w:rsidRPr="002447B5">
        <w:rPr>
          <w:rFonts w:ascii="Arial" w:hAnsi="Arial" w:cs="Arial"/>
          <w:lang w:val="en-ZA"/>
        </w:rPr>
        <w:t xml:space="preserve"> reply</w:t>
      </w:r>
      <w:r w:rsidRPr="002447B5">
        <w:rPr>
          <w:rStyle w:val="FootnoteReference"/>
          <w:rFonts w:ascii="Arial" w:hAnsi="Arial" w:cs="Arial"/>
          <w:lang w:val="en-ZA"/>
        </w:rPr>
        <w:footnoteReference w:id="13"/>
      </w:r>
      <w:r w:rsidRPr="002447B5">
        <w:rPr>
          <w:rFonts w:ascii="Arial" w:hAnsi="Arial" w:cs="Arial"/>
          <w:lang w:val="en-ZA"/>
        </w:rPr>
        <w:t xml:space="preserve"> to my letter of 15 November 2021 and Mr Downer’s response dated 22 November 2021 refer.</w:t>
      </w:r>
    </w:p>
    <w:p w14:paraId="5E2062C8" w14:textId="77777777" w:rsidR="006C777F" w:rsidRPr="002447B5" w:rsidRDefault="006C777F" w:rsidP="00C00D66">
      <w:pPr>
        <w:pStyle w:val="ListParagraph"/>
        <w:spacing w:after="0" w:line="360" w:lineRule="auto"/>
        <w:ind w:left="0"/>
        <w:jc w:val="both"/>
        <w:rPr>
          <w:rFonts w:ascii="Arial" w:hAnsi="Arial" w:cs="Arial"/>
          <w:lang w:val="en-ZA"/>
        </w:rPr>
      </w:pPr>
      <w:r w:rsidRPr="002447B5">
        <w:rPr>
          <w:rFonts w:ascii="Arial" w:hAnsi="Arial" w:cs="Arial"/>
          <w:lang w:val="en-ZA"/>
        </w:rPr>
        <w:t>In view of the further delays that have ensued, it regrettably has now become impossible for me to accommodate the hearing of the application for leave to appeal in the remainder of this term. That is unfortunate.</w:t>
      </w:r>
    </w:p>
    <w:p w14:paraId="1B7A7C28" w14:textId="77777777" w:rsidR="006C777F" w:rsidRPr="002447B5" w:rsidRDefault="006C777F" w:rsidP="00C00D66">
      <w:pPr>
        <w:pStyle w:val="ListParagraph"/>
        <w:spacing w:after="0" w:line="360" w:lineRule="auto"/>
        <w:ind w:left="0"/>
        <w:jc w:val="both"/>
        <w:rPr>
          <w:rFonts w:ascii="Arial" w:hAnsi="Arial" w:cs="Arial"/>
          <w:lang w:val="en-ZA"/>
        </w:rPr>
      </w:pPr>
      <w:r w:rsidRPr="002447B5">
        <w:rPr>
          <w:rFonts w:ascii="Arial" w:hAnsi="Arial" w:cs="Arial"/>
          <w:lang w:val="en-ZA"/>
        </w:rPr>
        <w:t xml:space="preserve">The application for leave to appeal shall be heard on Monday, 31 January 2022. It shall be heard in open court, whether with Mr Zuma is present or absent. </w:t>
      </w:r>
    </w:p>
    <w:p w14:paraId="44F9DAC8" w14:textId="77777777" w:rsidR="006C777F" w:rsidRPr="002447B5" w:rsidRDefault="006C777F" w:rsidP="00C00D66">
      <w:pPr>
        <w:pStyle w:val="ListParagraph"/>
        <w:spacing w:after="0" w:line="360" w:lineRule="auto"/>
        <w:ind w:left="0"/>
        <w:jc w:val="both"/>
        <w:rPr>
          <w:rFonts w:ascii="Arial" w:hAnsi="Arial" w:cs="Arial"/>
          <w:lang w:val="en-ZA"/>
        </w:rPr>
      </w:pPr>
      <w:r w:rsidRPr="002447B5">
        <w:rPr>
          <w:rFonts w:ascii="Arial" w:hAnsi="Arial" w:cs="Arial"/>
          <w:lang w:val="en-ZA"/>
        </w:rPr>
        <w:t>I also fix the following dates:</w:t>
      </w:r>
    </w:p>
    <w:p w14:paraId="404AF2BD" w14:textId="77777777" w:rsidR="006C777F" w:rsidRPr="002447B5" w:rsidRDefault="006C777F" w:rsidP="00C00D66">
      <w:pPr>
        <w:pStyle w:val="ListParagraph"/>
        <w:spacing w:after="0" w:line="360" w:lineRule="auto"/>
        <w:ind w:left="0"/>
        <w:jc w:val="both"/>
        <w:rPr>
          <w:rFonts w:ascii="Arial" w:hAnsi="Arial" w:cs="Arial"/>
          <w:lang w:val="en-ZA"/>
        </w:rPr>
      </w:pPr>
      <w:r w:rsidRPr="002447B5">
        <w:rPr>
          <w:rFonts w:ascii="Arial" w:hAnsi="Arial" w:cs="Arial"/>
          <w:lang w:val="en-ZA"/>
        </w:rPr>
        <w:t>(a)</w:t>
      </w:r>
      <w:r w:rsidRPr="002447B5">
        <w:rPr>
          <w:rFonts w:ascii="Arial" w:hAnsi="Arial" w:cs="Arial"/>
          <w:lang w:val="en-ZA"/>
        </w:rPr>
        <w:tab/>
        <w:t>The State must file its answering papers to Mr Zuma’s application on or before 15 December 2021, and Mr Zuma’s replying affidavit, if any, on or before 03 January 2022.</w:t>
      </w:r>
    </w:p>
    <w:p w14:paraId="164F0C76" w14:textId="77777777" w:rsidR="006C777F" w:rsidRPr="002447B5" w:rsidRDefault="006C777F" w:rsidP="00C00D66">
      <w:pPr>
        <w:pStyle w:val="ListParagraph"/>
        <w:spacing w:after="0" w:line="360" w:lineRule="auto"/>
        <w:ind w:left="0"/>
        <w:jc w:val="both"/>
        <w:rPr>
          <w:rFonts w:ascii="Arial" w:hAnsi="Arial" w:cs="Arial"/>
          <w:lang w:val="en-ZA"/>
        </w:rPr>
      </w:pPr>
      <w:r w:rsidRPr="002447B5">
        <w:rPr>
          <w:rFonts w:ascii="Arial" w:hAnsi="Arial" w:cs="Arial"/>
          <w:lang w:val="en-ZA"/>
        </w:rPr>
        <w:t>(b)</w:t>
      </w:r>
      <w:r w:rsidRPr="002447B5">
        <w:rPr>
          <w:rFonts w:ascii="Arial" w:hAnsi="Arial" w:cs="Arial"/>
          <w:lang w:val="en-ZA"/>
        </w:rPr>
        <w:tab/>
        <w:t>Mr Zuma must deliver his heads of argument on or before 17 January 2022 and the State its heads on or before 26 January 2022.</w:t>
      </w:r>
    </w:p>
    <w:p w14:paraId="719DCF80" w14:textId="77777777" w:rsidR="006C777F" w:rsidRPr="002447B5" w:rsidRDefault="006C777F" w:rsidP="00C00D66">
      <w:pPr>
        <w:pStyle w:val="ListParagraph"/>
        <w:spacing w:after="0" w:line="360" w:lineRule="auto"/>
        <w:ind w:left="0"/>
        <w:jc w:val="both"/>
        <w:rPr>
          <w:rFonts w:ascii="Arial" w:hAnsi="Arial" w:cs="Arial"/>
          <w:lang w:val="en-ZA"/>
        </w:rPr>
      </w:pPr>
      <w:r w:rsidRPr="002447B5">
        <w:rPr>
          <w:rFonts w:ascii="Arial" w:hAnsi="Arial" w:cs="Arial"/>
          <w:lang w:val="en-ZA"/>
        </w:rPr>
        <w:t>In their heads of argument counsel must please also address the issue whether the order sought to be appealed, is appealable at this stage of the proceedings.’</w:t>
      </w:r>
    </w:p>
    <w:p w14:paraId="4E2E4A06" w14:textId="77777777" w:rsidR="006C777F" w:rsidRPr="002447B5" w:rsidRDefault="006C777F" w:rsidP="00C00D66">
      <w:pPr>
        <w:spacing w:after="0" w:line="360" w:lineRule="auto"/>
        <w:contextualSpacing/>
        <w:jc w:val="both"/>
        <w:rPr>
          <w:rFonts w:ascii="Arial" w:hAnsi="Arial" w:cs="Arial"/>
          <w:sz w:val="24"/>
          <w:szCs w:val="24"/>
          <w:lang w:val="en-ZA"/>
        </w:rPr>
      </w:pPr>
    </w:p>
    <w:p w14:paraId="60DAB101" w14:textId="323C0167" w:rsidR="006C777F" w:rsidRPr="002447B5" w:rsidRDefault="006C777F"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The date for the filing of the replying affidavit was subsequently, on the written request of Mr Thusini on 2 December 2021</w:t>
      </w:r>
      <w:r w:rsidR="00240FD4">
        <w:rPr>
          <w:rFonts w:ascii="Arial" w:hAnsi="Arial" w:cs="Arial"/>
          <w:sz w:val="24"/>
          <w:szCs w:val="24"/>
          <w:lang w:val="en-ZA"/>
        </w:rPr>
        <w:t xml:space="preserve"> seeking a further indulgence</w:t>
      </w:r>
      <w:r w:rsidRPr="002447B5">
        <w:rPr>
          <w:rFonts w:ascii="Arial" w:hAnsi="Arial" w:cs="Arial"/>
          <w:sz w:val="24"/>
          <w:szCs w:val="24"/>
          <w:lang w:val="en-ZA"/>
        </w:rPr>
        <w:t xml:space="preserve">, altered from 3 January 2022 to 12 January 2022, and the date for the filing of his heads of argument altered from 17 January 2022 to 19 January 2022. The other dates remained unaltered. In a </w:t>
      </w:r>
      <w:r w:rsidR="006456D9">
        <w:rPr>
          <w:rFonts w:ascii="Arial" w:hAnsi="Arial" w:cs="Arial"/>
          <w:sz w:val="24"/>
          <w:szCs w:val="24"/>
          <w:lang w:val="en-ZA"/>
        </w:rPr>
        <w:t xml:space="preserve">subsequent </w:t>
      </w:r>
      <w:r w:rsidRPr="002447B5">
        <w:rPr>
          <w:rFonts w:ascii="Arial" w:hAnsi="Arial" w:cs="Arial"/>
          <w:sz w:val="24"/>
          <w:szCs w:val="24"/>
          <w:lang w:val="en-ZA"/>
        </w:rPr>
        <w:t xml:space="preserve">letter dated 20 January 2022, Mr Thusini advised me that </w:t>
      </w:r>
      <w:r w:rsidR="006456D9">
        <w:rPr>
          <w:rFonts w:ascii="Arial" w:hAnsi="Arial" w:cs="Arial"/>
          <w:sz w:val="24"/>
          <w:szCs w:val="24"/>
          <w:lang w:val="en-ZA"/>
        </w:rPr>
        <w:t xml:space="preserve">Mr </w:t>
      </w:r>
      <w:proofErr w:type="gramStart"/>
      <w:r w:rsidR="006456D9">
        <w:rPr>
          <w:rFonts w:ascii="Arial" w:hAnsi="Arial" w:cs="Arial"/>
          <w:sz w:val="24"/>
          <w:szCs w:val="24"/>
          <w:lang w:val="en-ZA"/>
        </w:rPr>
        <w:t xml:space="preserve">Zuma’s </w:t>
      </w:r>
      <w:r w:rsidRPr="002447B5">
        <w:rPr>
          <w:rFonts w:ascii="Arial" w:hAnsi="Arial" w:cs="Arial"/>
          <w:sz w:val="24"/>
          <w:szCs w:val="24"/>
          <w:lang w:val="en-ZA"/>
        </w:rPr>
        <w:t xml:space="preserve"> heads</w:t>
      </w:r>
      <w:proofErr w:type="gramEnd"/>
      <w:r w:rsidRPr="002447B5">
        <w:rPr>
          <w:rFonts w:ascii="Arial" w:hAnsi="Arial" w:cs="Arial"/>
          <w:sz w:val="24"/>
          <w:szCs w:val="24"/>
          <w:lang w:val="en-ZA"/>
        </w:rPr>
        <w:t xml:space="preserve"> </w:t>
      </w:r>
      <w:r w:rsidR="006456D9">
        <w:rPr>
          <w:rFonts w:ascii="Arial" w:hAnsi="Arial" w:cs="Arial"/>
          <w:sz w:val="24"/>
          <w:szCs w:val="24"/>
          <w:lang w:val="en-ZA"/>
        </w:rPr>
        <w:t xml:space="preserve">of argument </w:t>
      </w:r>
      <w:r w:rsidRPr="002447B5">
        <w:rPr>
          <w:rFonts w:ascii="Arial" w:hAnsi="Arial" w:cs="Arial"/>
          <w:sz w:val="24"/>
          <w:szCs w:val="24"/>
          <w:lang w:val="en-ZA"/>
        </w:rPr>
        <w:t>would not be filed on 19 January 2022</w:t>
      </w:r>
      <w:r w:rsidR="006456D9">
        <w:rPr>
          <w:rFonts w:ascii="Arial" w:hAnsi="Arial" w:cs="Arial"/>
          <w:sz w:val="24"/>
          <w:szCs w:val="24"/>
          <w:lang w:val="en-ZA"/>
        </w:rPr>
        <w:t>,</w:t>
      </w:r>
      <w:r w:rsidRPr="002447B5">
        <w:rPr>
          <w:rFonts w:ascii="Arial" w:hAnsi="Arial" w:cs="Arial"/>
          <w:sz w:val="24"/>
          <w:szCs w:val="24"/>
          <w:lang w:val="en-ZA"/>
        </w:rPr>
        <w:t xml:space="preserve"> but only on Monday morning, 24 January 2022.</w:t>
      </w:r>
    </w:p>
    <w:p w14:paraId="40C551A0" w14:textId="77777777" w:rsidR="006C777F" w:rsidRPr="002447B5" w:rsidRDefault="006C777F" w:rsidP="00C00D66">
      <w:pPr>
        <w:pStyle w:val="ListParagraph"/>
        <w:spacing w:after="0" w:line="360" w:lineRule="auto"/>
        <w:ind w:left="0"/>
        <w:jc w:val="both"/>
        <w:rPr>
          <w:rFonts w:ascii="Arial" w:hAnsi="Arial" w:cs="Arial"/>
          <w:sz w:val="24"/>
          <w:szCs w:val="24"/>
          <w:lang w:val="en-ZA"/>
        </w:rPr>
      </w:pPr>
    </w:p>
    <w:p w14:paraId="6CD92DEE" w14:textId="2A22B397" w:rsidR="00871F31" w:rsidRPr="002447B5" w:rsidRDefault="006C777F"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 xml:space="preserve">It will be </w:t>
      </w:r>
      <w:r w:rsidR="006456D9">
        <w:rPr>
          <w:rFonts w:ascii="Arial" w:hAnsi="Arial" w:cs="Arial"/>
          <w:sz w:val="24"/>
          <w:szCs w:val="24"/>
          <w:lang w:val="en-ZA"/>
        </w:rPr>
        <w:t xml:space="preserve">apparent from the above </w:t>
      </w:r>
      <w:r w:rsidRPr="002447B5">
        <w:rPr>
          <w:rFonts w:ascii="Arial" w:hAnsi="Arial" w:cs="Arial"/>
          <w:sz w:val="24"/>
          <w:szCs w:val="24"/>
          <w:lang w:val="en-ZA"/>
        </w:rPr>
        <w:t xml:space="preserve">chronology, that the complaint of an ‘irregularity’ is factually flawed, unfounded, and </w:t>
      </w:r>
      <w:r w:rsidR="006456D9">
        <w:rPr>
          <w:rFonts w:ascii="Arial" w:hAnsi="Arial" w:cs="Arial"/>
          <w:sz w:val="24"/>
          <w:szCs w:val="24"/>
          <w:lang w:val="en-ZA"/>
        </w:rPr>
        <w:t xml:space="preserve">possibly </w:t>
      </w:r>
      <w:r w:rsidRPr="002447B5">
        <w:rPr>
          <w:rFonts w:ascii="Arial" w:hAnsi="Arial" w:cs="Arial"/>
          <w:sz w:val="24"/>
          <w:szCs w:val="24"/>
          <w:lang w:val="en-ZA"/>
        </w:rPr>
        <w:t xml:space="preserve">opportunistic. Patently, the fixing of the dates </w:t>
      </w:r>
      <w:r w:rsidRPr="002447B5">
        <w:rPr>
          <w:rFonts w:ascii="Arial" w:hAnsi="Arial" w:cs="Arial"/>
          <w:sz w:val="24"/>
          <w:szCs w:val="24"/>
          <w:lang w:val="en-ZA"/>
        </w:rPr>
        <w:lastRenderedPageBreak/>
        <w:t xml:space="preserve">for the exchange of an answering affidavit </w:t>
      </w:r>
      <w:r w:rsidR="007A36B2">
        <w:rPr>
          <w:rFonts w:ascii="Arial" w:hAnsi="Arial" w:cs="Arial"/>
          <w:sz w:val="24"/>
          <w:szCs w:val="24"/>
          <w:lang w:val="en-ZA"/>
        </w:rPr>
        <w:t>and a replying affidavit, if necessary</w:t>
      </w:r>
      <w:r w:rsidRPr="002447B5">
        <w:rPr>
          <w:rFonts w:ascii="Arial" w:hAnsi="Arial" w:cs="Arial"/>
          <w:sz w:val="24"/>
          <w:szCs w:val="24"/>
          <w:lang w:val="en-ZA"/>
        </w:rPr>
        <w:t>, related to the exchange of affidavits to the founding affidavit by Mr Thusini in the application for further evidence</w:t>
      </w:r>
      <w:r w:rsidR="001A3371">
        <w:rPr>
          <w:rFonts w:ascii="Arial" w:hAnsi="Arial" w:cs="Arial"/>
          <w:sz w:val="24"/>
          <w:szCs w:val="24"/>
          <w:lang w:val="en-ZA"/>
        </w:rPr>
        <w:t xml:space="preserve">. </w:t>
      </w:r>
      <w:r w:rsidRPr="002447B5">
        <w:rPr>
          <w:rFonts w:ascii="Arial" w:hAnsi="Arial" w:cs="Arial"/>
          <w:sz w:val="24"/>
          <w:szCs w:val="24"/>
          <w:lang w:val="en-ZA"/>
        </w:rPr>
        <w:t>Mr Downer had previously made the proposal</w:t>
      </w:r>
      <w:r w:rsidR="008008F5">
        <w:rPr>
          <w:rFonts w:ascii="Arial" w:hAnsi="Arial" w:cs="Arial"/>
          <w:sz w:val="24"/>
          <w:szCs w:val="24"/>
          <w:lang w:val="en-ZA"/>
        </w:rPr>
        <w:t xml:space="preserve"> in respect of that application, being the application for further </w:t>
      </w:r>
      <w:r w:rsidR="001A3371">
        <w:rPr>
          <w:rFonts w:ascii="Arial" w:hAnsi="Arial" w:cs="Arial"/>
          <w:sz w:val="24"/>
          <w:szCs w:val="24"/>
          <w:lang w:val="en-ZA"/>
        </w:rPr>
        <w:t>e</w:t>
      </w:r>
      <w:r w:rsidR="008008F5">
        <w:rPr>
          <w:rFonts w:ascii="Arial" w:hAnsi="Arial" w:cs="Arial"/>
          <w:sz w:val="24"/>
          <w:szCs w:val="24"/>
          <w:lang w:val="en-ZA"/>
        </w:rPr>
        <w:t>vidence</w:t>
      </w:r>
      <w:r w:rsidRPr="002447B5">
        <w:rPr>
          <w:rFonts w:ascii="Arial" w:hAnsi="Arial" w:cs="Arial"/>
          <w:sz w:val="24"/>
          <w:szCs w:val="24"/>
          <w:lang w:val="en-ZA"/>
        </w:rPr>
        <w:t xml:space="preserve">, based on </w:t>
      </w:r>
      <w:r w:rsidR="001A3371">
        <w:rPr>
          <w:rFonts w:ascii="Arial" w:hAnsi="Arial" w:cs="Arial"/>
          <w:sz w:val="24"/>
          <w:szCs w:val="24"/>
          <w:lang w:val="en-ZA"/>
        </w:rPr>
        <w:t xml:space="preserve">it and </w:t>
      </w:r>
      <w:r w:rsidRPr="002447B5">
        <w:rPr>
          <w:rFonts w:ascii="Arial" w:hAnsi="Arial" w:cs="Arial"/>
          <w:sz w:val="24"/>
          <w:szCs w:val="24"/>
          <w:lang w:val="en-ZA"/>
        </w:rPr>
        <w:t>the application for leave to appeal still being heard during 2021, that the State would deliver ‘its answering papers in Mr Zuma’s application in terms of section 316(5) and its heads of argument on that application and the application for leave to appeal by close of business five court days before the hearing date.</w:t>
      </w:r>
      <w:r w:rsidR="008008F5">
        <w:rPr>
          <w:rFonts w:ascii="Arial" w:hAnsi="Arial" w:cs="Arial"/>
          <w:sz w:val="24"/>
          <w:szCs w:val="24"/>
          <w:lang w:val="en-ZA"/>
        </w:rPr>
        <w:t>’</w:t>
      </w:r>
      <w:r w:rsidRPr="002447B5">
        <w:rPr>
          <w:rFonts w:ascii="Arial" w:hAnsi="Arial" w:cs="Arial"/>
          <w:sz w:val="24"/>
          <w:szCs w:val="24"/>
          <w:lang w:val="en-ZA"/>
        </w:rPr>
        <w:t xml:space="preserve"> When agreement on the date for the hearing </w:t>
      </w:r>
      <w:r w:rsidR="008008F5">
        <w:rPr>
          <w:rFonts w:ascii="Arial" w:hAnsi="Arial" w:cs="Arial"/>
          <w:sz w:val="24"/>
          <w:szCs w:val="24"/>
          <w:lang w:val="en-ZA"/>
        </w:rPr>
        <w:t xml:space="preserve">during 2021 </w:t>
      </w:r>
      <w:r w:rsidRPr="002447B5">
        <w:rPr>
          <w:rFonts w:ascii="Arial" w:hAnsi="Arial" w:cs="Arial"/>
          <w:sz w:val="24"/>
          <w:szCs w:val="24"/>
          <w:lang w:val="en-ZA"/>
        </w:rPr>
        <w:t xml:space="preserve">was not forthcoming and I determined the date for the hearing of the application for leave to appeal and the application for further evidence, by acceding to the request of Mr Thusini, </w:t>
      </w:r>
      <w:r w:rsidR="008008F5">
        <w:rPr>
          <w:rFonts w:ascii="Arial" w:hAnsi="Arial" w:cs="Arial"/>
          <w:sz w:val="24"/>
          <w:szCs w:val="24"/>
          <w:lang w:val="en-ZA"/>
        </w:rPr>
        <w:t xml:space="preserve">that both would be heard on </w:t>
      </w:r>
      <w:r w:rsidRPr="002447B5">
        <w:rPr>
          <w:rFonts w:ascii="Arial" w:hAnsi="Arial" w:cs="Arial"/>
          <w:sz w:val="24"/>
          <w:szCs w:val="24"/>
          <w:lang w:val="en-ZA"/>
        </w:rPr>
        <w:t xml:space="preserve">31 January 2022, it was simply prudent </w:t>
      </w:r>
      <w:r w:rsidR="008008F5">
        <w:rPr>
          <w:rFonts w:ascii="Arial" w:hAnsi="Arial" w:cs="Arial"/>
          <w:sz w:val="24"/>
          <w:szCs w:val="24"/>
          <w:lang w:val="en-ZA"/>
        </w:rPr>
        <w:t xml:space="preserve">for me </w:t>
      </w:r>
      <w:r w:rsidRPr="002447B5">
        <w:rPr>
          <w:rFonts w:ascii="Arial" w:hAnsi="Arial" w:cs="Arial"/>
          <w:sz w:val="24"/>
          <w:szCs w:val="24"/>
          <w:lang w:val="en-ZA"/>
        </w:rPr>
        <w:t xml:space="preserve">to </w:t>
      </w:r>
      <w:r w:rsidR="009B341D">
        <w:rPr>
          <w:rFonts w:ascii="Arial" w:hAnsi="Arial" w:cs="Arial"/>
          <w:sz w:val="24"/>
          <w:szCs w:val="24"/>
          <w:lang w:val="en-ZA"/>
        </w:rPr>
        <w:t xml:space="preserve">fix </w:t>
      </w:r>
      <w:r w:rsidRPr="002447B5">
        <w:rPr>
          <w:rFonts w:ascii="Arial" w:hAnsi="Arial" w:cs="Arial"/>
          <w:sz w:val="24"/>
          <w:szCs w:val="24"/>
          <w:lang w:val="en-ZA"/>
        </w:rPr>
        <w:t>not only the date by which the State should file its answering affidavit in the application for further evidence (previously suggested to be five days before the hearing) to be 15 December 2021, but also to provide for the filing of a replying affidavit, if any, just over two weeks later by 3 January 2022 (which was later changed</w:t>
      </w:r>
      <w:r w:rsidR="009B341D">
        <w:rPr>
          <w:rFonts w:ascii="Arial" w:hAnsi="Arial" w:cs="Arial"/>
          <w:sz w:val="24"/>
          <w:szCs w:val="24"/>
          <w:lang w:val="en-ZA"/>
        </w:rPr>
        <w:t>, as requested by Mr Thusini,</w:t>
      </w:r>
      <w:r w:rsidRPr="002447B5">
        <w:rPr>
          <w:rFonts w:ascii="Arial" w:hAnsi="Arial" w:cs="Arial"/>
          <w:sz w:val="24"/>
          <w:szCs w:val="24"/>
          <w:lang w:val="en-ZA"/>
        </w:rPr>
        <w:t xml:space="preserve"> to 12 January 2022).</w:t>
      </w:r>
      <w:r w:rsidR="001A3371">
        <w:rPr>
          <w:rFonts w:ascii="Arial" w:hAnsi="Arial" w:cs="Arial"/>
          <w:sz w:val="24"/>
          <w:szCs w:val="24"/>
          <w:lang w:val="en-ZA"/>
        </w:rPr>
        <w:t xml:space="preserve"> That is what I did.</w:t>
      </w:r>
    </w:p>
    <w:p w14:paraId="62C3F640" w14:textId="77777777" w:rsidR="00871F31" w:rsidRPr="002447B5" w:rsidRDefault="00871F31" w:rsidP="00C00D66">
      <w:pPr>
        <w:spacing w:after="0" w:line="360" w:lineRule="auto"/>
        <w:jc w:val="both"/>
        <w:rPr>
          <w:rFonts w:ascii="Arial" w:hAnsi="Arial" w:cs="Arial"/>
          <w:sz w:val="24"/>
          <w:szCs w:val="24"/>
          <w:lang w:val="en-ZA"/>
        </w:rPr>
      </w:pPr>
    </w:p>
    <w:p w14:paraId="12CAD995" w14:textId="74016A7F" w:rsidR="00871F31" w:rsidRPr="002447B5" w:rsidRDefault="00871F31"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There was no ‘founding affidavit’</w:t>
      </w:r>
      <w:r w:rsidR="008008F5">
        <w:rPr>
          <w:rFonts w:ascii="Arial" w:hAnsi="Arial" w:cs="Arial"/>
          <w:sz w:val="24"/>
          <w:szCs w:val="24"/>
          <w:lang w:val="en-ZA"/>
        </w:rPr>
        <w:t xml:space="preserve"> in the papers</w:t>
      </w:r>
      <w:r w:rsidRPr="002447B5">
        <w:rPr>
          <w:rFonts w:ascii="Arial" w:hAnsi="Arial" w:cs="Arial"/>
          <w:sz w:val="24"/>
          <w:szCs w:val="24"/>
          <w:lang w:val="en-ZA"/>
        </w:rPr>
        <w:t>, other than the founding affidavit by Mr Thusini in support of the application for further evidence in terms of s 316(5), to which an answering affidavit could have been filed</w:t>
      </w:r>
      <w:r w:rsidR="006456D9">
        <w:rPr>
          <w:rFonts w:ascii="Arial" w:hAnsi="Arial" w:cs="Arial"/>
          <w:sz w:val="24"/>
          <w:szCs w:val="24"/>
          <w:lang w:val="en-ZA"/>
        </w:rPr>
        <w:t xml:space="preserve"> in the application for leave to appeal</w:t>
      </w:r>
      <w:r w:rsidRPr="002447B5">
        <w:rPr>
          <w:rFonts w:ascii="Arial" w:hAnsi="Arial" w:cs="Arial"/>
          <w:sz w:val="24"/>
          <w:szCs w:val="24"/>
          <w:lang w:val="en-ZA"/>
        </w:rPr>
        <w:t>. In the context of the correspondence, the only application in respect of which affidavits were required to be exchanged, was the application to lead further evidence on appeal. The only dates being mooted for the filing and exchange of affidavits, w</w:t>
      </w:r>
      <w:r w:rsidR="009B341D">
        <w:rPr>
          <w:rFonts w:ascii="Arial" w:hAnsi="Arial" w:cs="Arial"/>
          <w:sz w:val="24"/>
          <w:szCs w:val="24"/>
          <w:lang w:val="en-ZA"/>
        </w:rPr>
        <w:t xml:space="preserve">ere in relation to </w:t>
      </w:r>
      <w:r w:rsidRPr="002447B5">
        <w:rPr>
          <w:rFonts w:ascii="Arial" w:hAnsi="Arial" w:cs="Arial"/>
          <w:sz w:val="24"/>
          <w:szCs w:val="24"/>
          <w:lang w:val="en-ZA"/>
        </w:rPr>
        <w:t xml:space="preserve">the application to lead further evidence on appeal.  </w:t>
      </w:r>
    </w:p>
    <w:p w14:paraId="0B09E4ED" w14:textId="77777777" w:rsidR="00871F31" w:rsidRPr="002447B5" w:rsidRDefault="00871F31" w:rsidP="00C00D66">
      <w:pPr>
        <w:pStyle w:val="ListParagraph"/>
        <w:spacing w:after="0" w:line="360" w:lineRule="auto"/>
        <w:ind w:left="0"/>
        <w:jc w:val="both"/>
        <w:rPr>
          <w:rFonts w:ascii="Arial" w:hAnsi="Arial" w:cs="Arial"/>
          <w:sz w:val="24"/>
          <w:szCs w:val="24"/>
          <w:lang w:val="en-ZA"/>
        </w:rPr>
      </w:pPr>
    </w:p>
    <w:p w14:paraId="15A009A1" w14:textId="0D23D5F7" w:rsidR="00871F31" w:rsidRPr="002447B5" w:rsidRDefault="00871F31"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The directi</w:t>
      </w:r>
      <w:r w:rsidR="009B341D">
        <w:rPr>
          <w:rFonts w:ascii="Arial" w:hAnsi="Arial" w:cs="Arial"/>
          <w:sz w:val="24"/>
          <w:szCs w:val="24"/>
          <w:lang w:val="en-ZA"/>
        </w:rPr>
        <w:t>ves</w:t>
      </w:r>
      <w:r w:rsidRPr="002447B5">
        <w:rPr>
          <w:rFonts w:ascii="Arial" w:hAnsi="Arial" w:cs="Arial"/>
          <w:sz w:val="24"/>
          <w:szCs w:val="24"/>
          <w:lang w:val="en-ZA"/>
        </w:rPr>
        <w:t xml:space="preserve"> in my letter of 22 November 2021 could only have related to the dates for filing of answering papers and Mr Zuma’s replying affidavit in ‘Mr Zuma’s application’ to lead further evidence on appeal. My letter specifically referred to the ‘application’ (in the singular), in respect of which such an exchange of affidavits was required. No dates for the exchange of affidavits were fixed in respect of the ‘application</w:t>
      </w:r>
      <w:r w:rsidRPr="002447B5">
        <w:rPr>
          <w:rFonts w:ascii="Arial" w:hAnsi="Arial" w:cs="Arial"/>
          <w:sz w:val="24"/>
          <w:szCs w:val="24"/>
          <w:u w:val="single"/>
          <w:lang w:val="en-ZA"/>
        </w:rPr>
        <w:t>s</w:t>
      </w:r>
      <w:r w:rsidRPr="002447B5">
        <w:rPr>
          <w:rFonts w:ascii="Arial" w:hAnsi="Arial" w:cs="Arial"/>
          <w:sz w:val="24"/>
          <w:szCs w:val="24"/>
          <w:lang w:val="en-ZA"/>
        </w:rPr>
        <w:t xml:space="preserve">’ (plural) i.e. to </w:t>
      </w:r>
      <w:r w:rsidR="008008F5">
        <w:rPr>
          <w:rFonts w:ascii="Arial" w:hAnsi="Arial" w:cs="Arial"/>
          <w:sz w:val="24"/>
          <w:szCs w:val="24"/>
          <w:lang w:val="en-ZA"/>
        </w:rPr>
        <w:t xml:space="preserve">refer </w:t>
      </w:r>
      <w:r w:rsidRPr="002447B5">
        <w:rPr>
          <w:rFonts w:ascii="Arial" w:hAnsi="Arial" w:cs="Arial"/>
          <w:sz w:val="24"/>
          <w:szCs w:val="24"/>
          <w:lang w:val="en-ZA"/>
        </w:rPr>
        <w:t xml:space="preserve">not only the application for further evidence </w:t>
      </w:r>
      <w:r w:rsidRPr="002447B5">
        <w:rPr>
          <w:rFonts w:ascii="Arial" w:hAnsi="Arial" w:cs="Arial"/>
          <w:i/>
          <w:sz w:val="24"/>
          <w:szCs w:val="24"/>
          <w:lang w:val="en-ZA"/>
        </w:rPr>
        <w:t xml:space="preserve">but also </w:t>
      </w:r>
      <w:r w:rsidR="008008F5">
        <w:rPr>
          <w:rFonts w:ascii="Arial" w:hAnsi="Arial" w:cs="Arial"/>
          <w:sz w:val="24"/>
          <w:szCs w:val="24"/>
          <w:lang w:val="en-ZA"/>
        </w:rPr>
        <w:t xml:space="preserve">to include </w:t>
      </w:r>
      <w:r w:rsidRPr="002447B5">
        <w:rPr>
          <w:rFonts w:ascii="Arial" w:hAnsi="Arial" w:cs="Arial"/>
          <w:sz w:val="24"/>
          <w:szCs w:val="24"/>
          <w:lang w:val="en-ZA"/>
        </w:rPr>
        <w:t xml:space="preserve">the </w:t>
      </w:r>
      <w:r w:rsidRPr="002447B5">
        <w:rPr>
          <w:rFonts w:ascii="Arial" w:hAnsi="Arial" w:cs="Arial"/>
          <w:sz w:val="24"/>
          <w:szCs w:val="24"/>
          <w:lang w:val="en-ZA"/>
        </w:rPr>
        <w:lastRenderedPageBreak/>
        <w:t xml:space="preserve">application for leave to appeal. </w:t>
      </w:r>
      <w:r w:rsidR="006456D9">
        <w:rPr>
          <w:rFonts w:ascii="Arial" w:hAnsi="Arial" w:cs="Arial"/>
          <w:sz w:val="24"/>
          <w:szCs w:val="24"/>
          <w:lang w:val="en-ZA"/>
        </w:rPr>
        <w:t>As already indicated, t</w:t>
      </w:r>
      <w:r w:rsidRPr="002447B5">
        <w:rPr>
          <w:rFonts w:ascii="Arial" w:hAnsi="Arial" w:cs="Arial"/>
          <w:sz w:val="24"/>
          <w:szCs w:val="24"/>
          <w:lang w:val="en-ZA"/>
        </w:rPr>
        <w:t>here was</w:t>
      </w:r>
      <w:r w:rsidR="006456D9">
        <w:rPr>
          <w:rFonts w:ascii="Arial" w:hAnsi="Arial" w:cs="Arial"/>
          <w:sz w:val="24"/>
          <w:szCs w:val="24"/>
          <w:lang w:val="en-ZA"/>
        </w:rPr>
        <w:t xml:space="preserve"> </w:t>
      </w:r>
      <w:r w:rsidRPr="002447B5">
        <w:rPr>
          <w:rFonts w:ascii="Arial" w:hAnsi="Arial" w:cs="Arial"/>
          <w:sz w:val="24"/>
          <w:szCs w:val="24"/>
          <w:lang w:val="en-ZA"/>
        </w:rPr>
        <w:t>no founding affidavit in the application for leave to appeal to which an answering affidavit, and a replying affidavit,</w:t>
      </w:r>
      <w:r w:rsidR="006456D9">
        <w:rPr>
          <w:rFonts w:ascii="Arial" w:hAnsi="Arial" w:cs="Arial"/>
          <w:sz w:val="24"/>
          <w:szCs w:val="24"/>
          <w:lang w:val="en-ZA"/>
        </w:rPr>
        <w:t xml:space="preserve"> if any was required,</w:t>
      </w:r>
      <w:r w:rsidRPr="002447B5">
        <w:rPr>
          <w:rFonts w:ascii="Arial" w:hAnsi="Arial" w:cs="Arial"/>
          <w:sz w:val="24"/>
          <w:szCs w:val="24"/>
          <w:lang w:val="en-ZA"/>
        </w:rPr>
        <w:t xml:space="preserve"> could be filed. There could have been no doubt to any reasonable reader</w:t>
      </w:r>
      <w:r w:rsidR="008008F5">
        <w:rPr>
          <w:rFonts w:ascii="Arial" w:hAnsi="Arial" w:cs="Arial"/>
          <w:sz w:val="24"/>
          <w:szCs w:val="24"/>
          <w:lang w:val="en-ZA"/>
        </w:rPr>
        <w:t>,</w:t>
      </w:r>
      <w:r w:rsidRPr="002447B5">
        <w:rPr>
          <w:rFonts w:ascii="Arial" w:hAnsi="Arial" w:cs="Arial"/>
          <w:sz w:val="24"/>
          <w:szCs w:val="24"/>
          <w:lang w:val="en-ZA"/>
        </w:rPr>
        <w:t xml:space="preserve"> in the context of that correspondence, that the fixing of the dates </w:t>
      </w:r>
      <w:r w:rsidR="009B341D">
        <w:rPr>
          <w:rFonts w:ascii="Arial" w:hAnsi="Arial" w:cs="Arial"/>
          <w:sz w:val="24"/>
          <w:szCs w:val="24"/>
          <w:lang w:val="en-ZA"/>
        </w:rPr>
        <w:t xml:space="preserve">for exchanging affidavits </w:t>
      </w:r>
      <w:r w:rsidRPr="002447B5">
        <w:rPr>
          <w:rFonts w:ascii="Arial" w:hAnsi="Arial" w:cs="Arial"/>
          <w:sz w:val="24"/>
          <w:szCs w:val="24"/>
          <w:lang w:val="en-ZA"/>
        </w:rPr>
        <w:t xml:space="preserve">related to the application (singular noun) for further evidence only. </w:t>
      </w:r>
    </w:p>
    <w:p w14:paraId="379E1B70" w14:textId="77777777" w:rsidR="00871F31" w:rsidRPr="002447B5" w:rsidRDefault="00871F31" w:rsidP="00C00D66">
      <w:pPr>
        <w:pStyle w:val="ListParagraph"/>
        <w:spacing w:after="0" w:line="360" w:lineRule="auto"/>
        <w:ind w:left="0"/>
        <w:jc w:val="both"/>
        <w:rPr>
          <w:rFonts w:ascii="Arial" w:hAnsi="Arial" w:cs="Arial"/>
          <w:sz w:val="24"/>
          <w:szCs w:val="24"/>
          <w:lang w:val="en-ZA"/>
        </w:rPr>
      </w:pPr>
    </w:p>
    <w:p w14:paraId="478F6922" w14:textId="58711337" w:rsidR="00871F31" w:rsidRPr="002447B5" w:rsidRDefault="00871F31"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Mr Thusini furthermore had unrestricted access to contact me to have the directive clarified, if it required any clarification. As indicated above, he subsequently wrote to me to request extensions of the dates fixed for the filing of a</w:t>
      </w:r>
      <w:r w:rsidR="006456D9">
        <w:rPr>
          <w:rFonts w:ascii="Arial" w:hAnsi="Arial" w:cs="Arial"/>
          <w:sz w:val="24"/>
          <w:szCs w:val="24"/>
          <w:lang w:val="en-ZA"/>
        </w:rPr>
        <w:t xml:space="preserve"> replying affidavit</w:t>
      </w:r>
      <w:r w:rsidRPr="002447B5">
        <w:rPr>
          <w:rFonts w:ascii="Arial" w:hAnsi="Arial" w:cs="Arial"/>
          <w:sz w:val="24"/>
          <w:szCs w:val="24"/>
          <w:lang w:val="en-ZA"/>
        </w:rPr>
        <w:t xml:space="preserve">, and </w:t>
      </w:r>
      <w:r w:rsidR="008008F5">
        <w:rPr>
          <w:rFonts w:ascii="Arial" w:hAnsi="Arial" w:cs="Arial"/>
          <w:sz w:val="24"/>
          <w:szCs w:val="24"/>
          <w:lang w:val="en-ZA"/>
        </w:rPr>
        <w:t xml:space="preserve">for filing Mr Zuma’s </w:t>
      </w:r>
      <w:r w:rsidRPr="002447B5">
        <w:rPr>
          <w:rFonts w:ascii="Arial" w:hAnsi="Arial" w:cs="Arial"/>
          <w:sz w:val="24"/>
          <w:szCs w:val="24"/>
          <w:lang w:val="en-ZA"/>
        </w:rPr>
        <w:t xml:space="preserve">heads of argument, which indulgences were granted. The fourth court term for 2021 ended on 3 December 2021, but I was on recess duty thereafter from 6 December 2021 until 19 December 2021. Mr Thusini has not shied away from addressing correspondence to me requesting indulgences in the past, and more recently, advising me that agreement had been reached with the State that </w:t>
      </w:r>
      <w:r w:rsidR="008008F5">
        <w:rPr>
          <w:rFonts w:ascii="Arial" w:hAnsi="Arial" w:cs="Arial"/>
          <w:sz w:val="24"/>
          <w:szCs w:val="24"/>
          <w:lang w:val="en-ZA"/>
        </w:rPr>
        <w:t xml:space="preserve">Mr Zuma’s </w:t>
      </w:r>
      <w:r w:rsidRPr="002447B5">
        <w:rPr>
          <w:rFonts w:ascii="Arial" w:hAnsi="Arial" w:cs="Arial"/>
          <w:sz w:val="24"/>
          <w:szCs w:val="24"/>
          <w:lang w:val="en-ZA"/>
        </w:rPr>
        <w:t xml:space="preserve">heads of argument would be filed </w:t>
      </w:r>
      <w:r w:rsidR="008008F5">
        <w:rPr>
          <w:rFonts w:ascii="Arial" w:hAnsi="Arial" w:cs="Arial"/>
          <w:sz w:val="24"/>
          <w:szCs w:val="24"/>
          <w:lang w:val="en-ZA"/>
        </w:rPr>
        <w:t xml:space="preserve">late </w:t>
      </w:r>
      <w:r w:rsidRPr="002447B5">
        <w:rPr>
          <w:rFonts w:ascii="Arial" w:hAnsi="Arial" w:cs="Arial"/>
          <w:sz w:val="24"/>
          <w:szCs w:val="24"/>
          <w:lang w:val="en-ZA"/>
        </w:rPr>
        <w:t>on 24 January 2022. On 2 December 2021, I had received a request from him for the dates for filing of the replying affidavit and the heads of argument to be altered to later dates</w:t>
      </w:r>
      <w:r w:rsidR="006456D9">
        <w:rPr>
          <w:rFonts w:ascii="Arial" w:hAnsi="Arial" w:cs="Arial"/>
          <w:sz w:val="24"/>
          <w:szCs w:val="24"/>
          <w:lang w:val="en-ZA"/>
        </w:rPr>
        <w:t>,</w:t>
      </w:r>
      <w:r w:rsidRPr="002447B5">
        <w:rPr>
          <w:rFonts w:ascii="Arial" w:hAnsi="Arial" w:cs="Arial"/>
          <w:sz w:val="24"/>
          <w:szCs w:val="24"/>
          <w:lang w:val="en-ZA"/>
        </w:rPr>
        <w:t xml:space="preserve"> to suit Mr Zuma</w:t>
      </w:r>
      <w:r w:rsidR="006456D9">
        <w:rPr>
          <w:rFonts w:ascii="Arial" w:hAnsi="Arial" w:cs="Arial"/>
          <w:sz w:val="24"/>
          <w:szCs w:val="24"/>
          <w:lang w:val="en-ZA"/>
        </w:rPr>
        <w:t xml:space="preserve">. </w:t>
      </w:r>
      <w:r w:rsidRPr="002447B5">
        <w:rPr>
          <w:rFonts w:ascii="Arial" w:hAnsi="Arial" w:cs="Arial"/>
          <w:sz w:val="24"/>
          <w:szCs w:val="24"/>
          <w:lang w:val="en-ZA"/>
        </w:rPr>
        <w:t>No enquiry was made or objection raised regarding the affidavits to be filed in respect of the ‘application’ (singular), because the application to which the affidavits related, was clear in the context. Applications for leave to appeal are n</w:t>
      </w:r>
      <w:r w:rsidR="006456D9">
        <w:rPr>
          <w:rFonts w:ascii="Arial" w:hAnsi="Arial" w:cs="Arial"/>
          <w:sz w:val="24"/>
          <w:szCs w:val="24"/>
          <w:lang w:val="en-ZA"/>
        </w:rPr>
        <w:t>ot determined on the contents</w:t>
      </w:r>
      <w:r w:rsidRPr="002447B5">
        <w:rPr>
          <w:rFonts w:ascii="Arial" w:hAnsi="Arial" w:cs="Arial"/>
          <w:sz w:val="24"/>
          <w:szCs w:val="24"/>
          <w:lang w:val="en-ZA"/>
        </w:rPr>
        <w:t xml:space="preserve"> and an exchange of affidavits. If there was any doubt about what the dates fixed for the exchange of affidavits related to, or whether contrary to establish</w:t>
      </w:r>
      <w:r w:rsidR="009B341D">
        <w:rPr>
          <w:rFonts w:ascii="Arial" w:hAnsi="Arial" w:cs="Arial"/>
          <w:sz w:val="24"/>
          <w:szCs w:val="24"/>
          <w:lang w:val="en-ZA"/>
        </w:rPr>
        <w:t xml:space="preserve">ed practice, it should possibly </w:t>
      </w:r>
      <w:r w:rsidRPr="002447B5">
        <w:rPr>
          <w:rFonts w:ascii="Arial" w:hAnsi="Arial" w:cs="Arial"/>
          <w:sz w:val="24"/>
          <w:szCs w:val="24"/>
          <w:lang w:val="en-ZA"/>
        </w:rPr>
        <w:t>be construed as affidavits being required also in respect of the application for leave to appeal, then that could easily have been confirmed by a simple enquiry being directed to me. I was available even after 19 December 2021 for such an enqui</w:t>
      </w:r>
      <w:r w:rsidR="009B341D">
        <w:rPr>
          <w:rFonts w:ascii="Arial" w:hAnsi="Arial" w:cs="Arial"/>
          <w:sz w:val="24"/>
          <w:szCs w:val="24"/>
          <w:lang w:val="en-ZA"/>
        </w:rPr>
        <w:t>ry to be made. N</w:t>
      </w:r>
      <w:r w:rsidRPr="002447B5">
        <w:rPr>
          <w:rFonts w:ascii="Arial" w:hAnsi="Arial" w:cs="Arial"/>
          <w:sz w:val="24"/>
          <w:szCs w:val="24"/>
          <w:lang w:val="en-ZA"/>
        </w:rPr>
        <w:t>o such enquiry</w:t>
      </w:r>
      <w:r w:rsidR="009B341D">
        <w:rPr>
          <w:rFonts w:ascii="Arial" w:hAnsi="Arial" w:cs="Arial"/>
          <w:sz w:val="24"/>
          <w:szCs w:val="24"/>
          <w:lang w:val="en-ZA"/>
        </w:rPr>
        <w:t xml:space="preserve"> was made</w:t>
      </w:r>
      <w:r w:rsidRPr="002447B5">
        <w:rPr>
          <w:rFonts w:ascii="Arial" w:hAnsi="Arial" w:cs="Arial"/>
          <w:sz w:val="24"/>
          <w:szCs w:val="24"/>
          <w:lang w:val="en-ZA"/>
        </w:rPr>
        <w:t xml:space="preserve">.   </w:t>
      </w:r>
    </w:p>
    <w:p w14:paraId="63C12833" w14:textId="77777777" w:rsidR="00871F31" w:rsidRPr="002447B5" w:rsidRDefault="00871F31" w:rsidP="00C00D66">
      <w:pPr>
        <w:pStyle w:val="ListParagraph"/>
        <w:spacing w:after="0" w:line="360" w:lineRule="auto"/>
        <w:ind w:left="0"/>
        <w:jc w:val="both"/>
        <w:rPr>
          <w:rFonts w:ascii="Arial" w:hAnsi="Arial" w:cs="Arial"/>
          <w:sz w:val="24"/>
          <w:szCs w:val="24"/>
          <w:lang w:val="en-ZA"/>
        </w:rPr>
      </w:pPr>
      <w:r w:rsidRPr="002447B5">
        <w:rPr>
          <w:rFonts w:ascii="Arial" w:hAnsi="Arial" w:cs="Arial"/>
          <w:sz w:val="24"/>
          <w:szCs w:val="24"/>
          <w:lang w:val="en-ZA"/>
        </w:rPr>
        <w:t xml:space="preserve"> </w:t>
      </w:r>
    </w:p>
    <w:p w14:paraId="0430071F" w14:textId="54890CB7" w:rsidR="00302081" w:rsidRPr="002447B5" w:rsidRDefault="00871F31"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It is so that the State in its answering affidavit in part dealt with the merits of the application for leave to appeal. But that was not at the direction of this court. And obviously what a party might wish to include in an affidavit, even if possibly irrelevant</w:t>
      </w:r>
      <w:r w:rsidR="008008F5">
        <w:rPr>
          <w:rFonts w:ascii="Arial" w:hAnsi="Arial" w:cs="Arial"/>
          <w:sz w:val="24"/>
          <w:szCs w:val="24"/>
          <w:lang w:val="en-ZA"/>
        </w:rPr>
        <w:t>,</w:t>
      </w:r>
      <w:r w:rsidRPr="002447B5">
        <w:rPr>
          <w:rFonts w:ascii="Arial" w:hAnsi="Arial" w:cs="Arial"/>
          <w:sz w:val="24"/>
          <w:szCs w:val="24"/>
          <w:lang w:val="en-ZA"/>
        </w:rPr>
        <w:t xml:space="preserve"> but if considered necessary to answer the allegations in a founding affidavit, is not within the control of any court. At best, if allegations are included in the State’s answering affidavit </w:t>
      </w:r>
      <w:r w:rsidRPr="002447B5">
        <w:rPr>
          <w:rFonts w:ascii="Arial" w:hAnsi="Arial" w:cs="Arial"/>
          <w:sz w:val="24"/>
          <w:szCs w:val="24"/>
          <w:lang w:val="en-ZA"/>
        </w:rPr>
        <w:lastRenderedPageBreak/>
        <w:t>in the application for further evidence that are scandalous, vexatious, or more importantly for present purposes</w:t>
      </w:r>
      <w:r w:rsidR="00EF4ED4">
        <w:rPr>
          <w:rFonts w:ascii="Arial" w:hAnsi="Arial" w:cs="Arial"/>
          <w:sz w:val="24"/>
          <w:szCs w:val="24"/>
          <w:lang w:val="en-ZA"/>
        </w:rPr>
        <w:t>,</w:t>
      </w:r>
      <w:r w:rsidRPr="002447B5">
        <w:rPr>
          <w:rFonts w:ascii="Arial" w:hAnsi="Arial" w:cs="Arial"/>
          <w:sz w:val="24"/>
          <w:szCs w:val="24"/>
          <w:lang w:val="en-ZA"/>
        </w:rPr>
        <w:t xml:space="preserve"> irrelevant, then application could be made for such allegations to be struck out. No such application </w:t>
      </w:r>
      <w:r w:rsidR="008008F5">
        <w:rPr>
          <w:rFonts w:ascii="Arial" w:hAnsi="Arial" w:cs="Arial"/>
          <w:sz w:val="24"/>
          <w:szCs w:val="24"/>
          <w:lang w:val="en-ZA"/>
        </w:rPr>
        <w:t>was</w:t>
      </w:r>
      <w:r w:rsidRPr="002447B5">
        <w:rPr>
          <w:rFonts w:ascii="Arial" w:hAnsi="Arial" w:cs="Arial"/>
          <w:sz w:val="24"/>
          <w:szCs w:val="24"/>
          <w:lang w:val="en-ZA"/>
        </w:rPr>
        <w:t xml:space="preserve"> made</w:t>
      </w:r>
      <w:r w:rsidR="00302081" w:rsidRPr="002447B5">
        <w:rPr>
          <w:rFonts w:ascii="Arial" w:hAnsi="Arial" w:cs="Arial"/>
          <w:sz w:val="24"/>
          <w:szCs w:val="24"/>
          <w:lang w:val="en-ZA"/>
        </w:rPr>
        <w:t>.</w:t>
      </w:r>
    </w:p>
    <w:p w14:paraId="418DD487" w14:textId="77777777" w:rsidR="00302081" w:rsidRPr="002447B5" w:rsidRDefault="00302081" w:rsidP="00C00D66">
      <w:pPr>
        <w:pStyle w:val="ListParagraph"/>
        <w:spacing w:after="0" w:line="360" w:lineRule="auto"/>
        <w:ind w:left="0"/>
        <w:jc w:val="both"/>
        <w:rPr>
          <w:rFonts w:ascii="Arial" w:hAnsi="Arial" w:cs="Arial"/>
          <w:sz w:val="24"/>
          <w:szCs w:val="24"/>
          <w:lang w:val="en-ZA"/>
        </w:rPr>
      </w:pPr>
    </w:p>
    <w:p w14:paraId="52724ADF" w14:textId="2A1B8654" w:rsidR="006456D9" w:rsidRDefault="00302081"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Further, even if a construction was justified that this court had fixed dates in both application</w:t>
      </w:r>
      <w:r w:rsidRPr="002447B5">
        <w:rPr>
          <w:rFonts w:ascii="Arial" w:hAnsi="Arial" w:cs="Arial"/>
          <w:sz w:val="24"/>
          <w:szCs w:val="24"/>
          <w:u w:val="single"/>
          <w:lang w:val="en-ZA"/>
        </w:rPr>
        <w:t>s</w:t>
      </w:r>
      <w:r w:rsidRPr="002447B5">
        <w:rPr>
          <w:rFonts w:ascii="Arial" w:hAnsi="Arial" w:cs="Arial"/>
          <w:sz w:val="24"/>
          <w:szCs w:val="24"/>
          <w:lang w:val="en-ZA"/>
        </w:rPr>
        <w:t xml:space="preserve"> (plural) for the filing of affidavits, that is including the application for leave to appeal as well, this is not an ‘irregularity’, or even if it is, one of any consequence which affects the proceedings. It certainly does not taint the proceedings which culminated in the main judgment, as </w:t>
      </w:r>
      <w:r w:rsidR="009B341D">
        <w:rPr>
          <w:rFonts w:ascii="Arial" w:hAnsi="Arial" w:cs="Arial"/>
          <w:sz w:val="24"/>
          <w:szCs w:val="24"/>
          <w:lang w:val="en-ZA"/>
        </w:rPr>
        <w:t xml:space="preserve">‘the irregularity’ </w:t>
      </w:r>
      <w:r w:rsidRPr="002447B5">
        <w:rPr>
          <w:rFonts w:ascii="Arial" w:hAnsi="Arial" w:cs="Arial"/>
          <w:sz w:val="24"/>
          <w:szCs w:val="24"/>
          <w:lang w:val="en-ZA"/>
        </w:rPr>
        <w:t xml:space="preserve">only arose after the main judgment had been delivered. Mr Zuma has not demonstrated any prejudice occasioned by the direction. Nor could he, given that the State’s answering </w:t>
      </w:r>
      <w:r w:rsidR="008008F5">
        <w:rPr>
          <w:rFonts w:ascii="Arial" w:hAnsi="Arial" w:cs="Arial"/>
          <w:sz w:val="24"/>
          <w:szCs w:val="24"/>
          <w:lang w:val="en-ZA"/>
        </w:rPr>
        <w:t>affidavit</w:t>
      </w:r>
      <w:r w:rsidRPr="002447B5">
        <w:rPr>
          <w:rFonts w:ascii="Arial" w:hAnsi="Arial" w:cs="Arial"/>
          <w:sz w:val="24"/>
          <w:szCs w:val="24"/>
          <w:lang w:val="en-ZA"/>
        </w:rPr>
        <w:t xml:space="preserve"> gave him and his legal representatives early notice of the State’s defences to his application for leave to appeal, and to his application for further evidence on appeal. That granted him ample time, from 15 December 2021 until 12 January 2022, and an opportunity to respond by means of a replying affidavit. Indeed, it allowed him to introduce a ‘conditional counter application’ to his own application</w:t>
      </w:r>
      <w:r w:rsidR="008008F5">
        <w:rPr>
          <w:rFonts w:ascii="Arial" w:hAnsi="Arial" w:cs="Arial"/>
          <w:sz w:val="24"/>
          <w:szCs w:val="24"/>
          <w:lang w:val="en-ZA"/>
        </w:rPr>
        <w:t>s</w:t>
      </w:r>
      <w:r w:rsidRPr="002447B5">
        <w:rPr>
          <w:rFonts w:ascii="Arial" w:hAnsi="Arial" w:cs="Arial"/>
          <w:sz w:val="24"/>
          <w:szCs w:val="24"/>
          <w:lang w:val="en-ZA"/>
        </w:rPr>
        <w:t xml:space="preserve">, albeit only in reply, raising additional issues in reply. No legally cognizable prejudice was occasioned to him. </w:t>
      </w:r>
    </w:p>
    <w:p w14:paraId="2B35ED96" w14:textId="77777777" w:rsidR="006456D9" w:rsidRPr="006456D9" w:rsidRDefault="006456D9" w:rsidP="006456D9">
      <w:pPr>
        <w:pStyle w:val="ListParagraph"/>
        <w:rPr>
          <w:rFonts w:ascii="Arial" w:hAnsi="Arial" w:cs="Arial"/>
          <w:sz w:val="24"/>
          <w:szCs w:val="24"/>
          <w:lang w:val="en-ZA"/>
        </w:rPr>
      </w:pPr>
    </w:p>
    <w:p w14:paraId="388BED77" w14:textId="11B3E693" w:rsidR="00302081" w:rsidRDefault="00302081"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 xml:space="preserve">Further, if </w:t>
      </w:r>
      <w:r w:rsidR="006456D9">
        <w:rPr>
          <w:rFonts w:ascii="Arial" w:hAnsi="Arial" w:cs="Arial"/>
          <w:sz w:val="24"/>
          <w:szCs w:val="24"/>
          <w:lang w:val="en-ZA"/>
        </w:rPr>
        <w:t xml:space="preserve">Mr Zuma </w:t>
      </w:r>
      <w:r w:rsidRPr="002447B5">
        <w:rPr>
          <w:rFonts w:ascii="Arial" w:hAnsi="Arial" w:cs="Arial"/>
          <w:sz w:val="24"/>
          <w:szCs w:val="24"/>
          <w:lang w:val="en-ZA"/>
        </w:rPr>
        <w:t>is to pursue a</w:t>
      </w:r>
      <w:r w:rsidR="009B341D">
        <w:rPr>
          <w:rFonts w:ascii="Arial" w:hAnsi="Arial" w:cs="Arial"/>
          <w:sz w:val="24"/>
          <w:szCs w:val="24"/>
          <w:lang w:val="en-ZA"/>
        </w:rPr>
        <w:t>ny</w:t>
      </w:r>
      <w:r w:rsidRPr="002447B5">
        <w:rPr>
          <w:rFonts w:ascii="Arial" w:hAnsi="Arial" w:cs="Arial"/>
          <w:sz w:val="24"/>
          <w:szCs w:val="24"/>
          <w:lang w:val="en-ZA"/>
        </w:rPr>
        <w:t xml:space="preserve"> petition to the Supreme Court of Appeal (SCA), rule 6 of the SCA rules </w:t>
      </w:r>
      <w:r w:rsidR="008008F5">
        <w:rPr>
          <w:rFonts w:ascii="Arial" w:hAnsi="Arial" w:cs="Arial"/>
          <w:sz w:val="24"/>
          <w:szCs w:val="24"/>
          <w:lang w:val="en-ZA"/>
        </w:rPr>
        <w:t xml:space="preserve">provides </w:t>
      </w:r>
      <w:r w:rsidRPr="002447B5">
        <w:rPr>
          <w:rFonts w:ascii="Arial" w:hAnsi="Arial" w:cs="Arial"/>
          <w:sz w:val="24"/>
          <w:szCs w:val="24"/>
          <w:lang w:val="en-ZA"/>
        </w:rPr>
        <w:t xml:space="preserve">for the delivery of answering and replying papers in petitions for leave to appeal where </w:t>
      </w:r>
      <w:r w:rsidR="008008F5">
        <w:rPr>
          <w:rFonts w:ascii="Arial" w:hAnsi="Arial" w:cs="Arial"/>
          <w:sz w:val="24"/>
          <w:szCs w:val="24"/>
          <w:lang w:val="en-ZA"/>
        </w:rPr>
        <w:t>a</w:t>
      </w:r>
      <w:r w:rsidRPr="002447B5">
        <w:rPr>
          <w:rFonts w:ascii="Arial" w:hAnsi="Arial" w:cs="Arial"/>
          <w:sz w:val="24"/>
          <w:szCs w:val="24"/>
          <w:lang w:val="en-ZA"/>
        </w:rPr>
        <w:t xml:space="preserve"> high court has refused leave. Rule 19 of the Constitutional Court rules also makes provision for the delivery of a written response to applications to that court for leave to appeal.</w:t>
      </w:r>
      <w:r w:rsidR="009B341D">
        <w:rPr>
          <w:rFonts w:ascii="Arial" w:hAnsi="Arial" w:cs="Arial"/>
          <w:sz w:val="24"/>
          <w:szCs w:val="24"/>
          <w:lang w:val="en-ZA"/>
        </w:rPr>
        <w:t xml:space="preserve"> </w:t>
      </w:r>
    </w:p>
    <w:p w14:paraId="0C1BF521" w14:textId="77777777" w:rsidR="00EF4ED4" w:rsidRPr="00EF4ED4" w:rsidRDefault="00EF4ED4" w:rsidP="006456D9">
      <w:pPr>
        <w:pStyle w:val="ListParagraph"/>
        <w:spacing w:after="0" w:line="360" w:lineRule="auto"/>
        <w:ind w:left="0"/>
        <w:jc w:val="both"/>
        <w:rPr>
          <w:rFonts w:ascii="Arial" w:hAnsi="Arial" w:cs="Arial"/>
          <w:sz w:val="24"/>
          <w:szCs w:val="24"/>
          <w:lang w:val="en-ZA"/>
        </w:rPr>
      </w:pPr>
    </w:p>
    <w:p w14:paraId="6B21BD47" w14:textId="71CB9682" w:rsidR="00302081" w:rsidRPr="002447B5" w:rsidRDefault="00302081"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lastRenderedPageBreak/>
        <w:t>The State in its heads of argument also advanced a further alternative argument on this issue.</w:t>
      </w:r>
      <w:r w:rsidRPr="002447B5">
        <w:rPr>
          <w:rStyle w:val="FootnoteReference"/>
          <w:rFonts w:ascii="Arial" w:hAnsi="Arial" w:cs="Arial"/>
          <w:lang w:val="en-ZA"/>
        </w:rPr>
        <w:footnoteReference w:id="14"/>
      </w:r>
      <w:r w:rsidRPr="002447B5">
        <w:rPr>
          <w:rFonts w:ascii="Arial" w:hAnsi="Arial" w:cs="Arial"/>
          <w:sz w:val="24"/>
          <w:szCs w:val="24"/>
          <w:lang w:val="en-ZA"/>
        </w:rPr>
        <w:t xml:space="preserve"> I do not consider it necessary to deal with this argumen</w:t>
      </w:r>
      <w:r w:rsidR="009B341D">
        <w:rPr>
          <w:rFonts w:ascii="Arial" w:hAnsi="Arial" w:cs="Arial"/>
          <w:sz w:val="24"/>
          <w:szCs w:val="24"/>
          <w:lang w:val="en-ZA"/>
        </w:rPr>
        <w:t>t in this judgment. My directive</w:t>
      </w:r>
      <w:r w:rsidRPr="002447B5">
        <w:rPr>
          <w:rFonts w:ascii="Arial" w:hAnsi="Arial" w:cs="Arial"/>
          <w:sz w:val="24"/>
          <w:szCs w:val="24"/>
          <w:lang w:val="en-ZA"/>
        </w:rPr>
        <w:t xml:space="preserve"> was never intended to require, and properly construed in its context, never required the exchange of affidavits in the application for leave to appeal. The objection</w:t>
      </w:r>
      <w:r w:rsidR="008008F5">
        <w:rPr>
          <w:rFonts w:ascii="Arial" w:hAnsi="Arial" w:cs="Arial"/>
          <w:sz w:val="24"/>
          <w:szCs w:val="24"/>
          <w:lang w:val="en-ZA"/>
        </w:rPr>
        <w:t xml:space="preserve"> by Mr Zuma</w:t>
      </w:r>
      <w:r w:rsidR="00EF4ED4">
        <w:rPr>
          <w:rFonts w:ascii="Arial" w:hAnsi="Arial" w:cs="Arial"/>
          <w:sz w:val="24"/>
          <w:szCs w:val="24"/>
          <w:lang w:val="en-ZA"/>
        </w:rPr>
        <w:t>, which is advanced simply as an addi</w:t>
      </w:r>
      <w:r w:rsidR="006456D9">
        <w:rPr>
          <w:rFonts w:ascii="Arial" w:hAnsi="Arial" w:cs="Arial"/>
          <w:sz w:val="24"/>
          <w:szCs w:val="24"/>
          <w:lang w:val="en-ZA"/>
        </w:rPr>
        <w:t>tional ground of appeal</w:t>
      </w:r>
      <w:r w:rsidR="00EF4ED4">
        <w:rPr>
          <w:rFonts w:ascii="Arial" w:hAnsi="Arial" w:cs="Arial"/>
          <w:sz w:val="24"/>
          <w:szCs w:val="24"/>
          <w:lang w:val="en-ZA"/>
        </w:rPr>
        <w:t>,</w:t>
      </w:r>
      <w:r w:rsidRPr="002447B5">
        <w:rPr>
          <w:rFonts w:ascii="Arial" w:hAnsi="Arial" w:cs="Arial"/>
          <w:sz w:val="24"/>
          <w:szCs w:val="24"/>
          <w:lang w:val="en-ZA"/>
        </w:rPr>
        <w:t xml:space="preserve"> falls to be dismissed.</w:t>
      </w:r>
    </w:p>
    <w:p w14:paraId="08673ED6" w14:textId="77777777" w:rsidR="00302081" w:rsidRPr="002447B5" w:rsidRDefault="00302081" w:rsidP="00C00D66">
      <w:pPr>
        <w:spacing w:after="0" w:line="360" w:lineRule="auto"/>
        <w:jc w:val="both"/>
        <w:rPr>
          <w:rFonts w:ascii="Arial" w:hAnsi="Arial" w:cs="Arial"/>
          <w:sz w:val="24"/>
          <w:szCs w:val="24"/>
          <w:lang w:val="en-ZA"/>
        </w:rPr>
      </w:pPr>
    </w:p>
    <w:p w14:paraId="7BE25CE6" w14:textId="77777777" w:rsidR="00302081" w:rsidRPr="002447B5" w:rsidRDefault="00302081" w:rsidP="00C00D66">
      <w:pPr>
        <w:pStyle w:val="ListParagraph"/>
        <w:keepNext/>
        <w:spacing w:after="0" w:line="360" w:lineRule="auto"/>
        <w:ind w:left="0"/>
        <w:jc w:val="both"/>
        <w:rPr>
          <w:rFonts w:ascii="Arial" w:hAnsi="Arial" w:cs="Arial"/>
          <w:b/>
          <w:iCs/>
          <w:sz w:val="24"/>
          <w:szCs w:val="24"/>
          <w:lang w:val="en-ZA"/>
        </w:rPr>
      </w:pPr>
      <w:r w:rsidRPr="002447B5">
        <w:rPr>
          <w:rFonts w:ascii="Arial" w:hAnsi="Arial" w:cs="Arial"/>
          <w:b/>
          <w:iCs/>
          <w:sz w:val="24"/>
          <w:szCs w:val="24"/>
          <w:lang w:val="en-ZA"/>
        </w:rPr>
        <w:lastRenderedPageBreak/>
        <w:t>Mr Downer’s alleged conflict of interest</w:t>
      </w:r>
    </w:p>
    <w:p w14:paraId="3612D67F" w14:textId="274D570B" w:rsidR="00302081" w:rsidRPr="002447B5" w:rsidRDefault="00302081"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In paragraphs 10 to 12 of his replying affidavit Mr Zuma alleges that Mr Downer should not have deposed to the State’s answering affidavit in these proceedings, because the special plea in terms of s 106(1</w:t>
      </w:r>
      <w:proofErr w:type="gramStart"/>
      <w:r w:rsidRPr="002447B5">
        <w:rPr>
          <w:rFonts w:ascii="Arial" w:hAnsi="Arial" w:cs="Arial"/>
          <w:sz w:val="24"/>
          <w:szCs w:val="24"/>
          <w:lang w:val="en-ZA"/>
        </w:rPr>
        <w:t>)</w:t>
      </w:r>
      <w:r w:rsidRPr="002447B5">
        <w:rPr>
          <w:rFonts w:ascii="Arial" w:hAnsi="Arial" w:cs="Arial"/>
          <w:i/>
          <w:sz w:val="24"/>
          <w:szCs w:val="24"/>
          <w:lang w:val="en-ZA"/>
        </w:rPr>
        <w:t>(</w:t>
      </w:r>
      <w:proofErr w:type="gramEnd"/>
      <w:r w:rsidRPr="002447B5">
        <w:rPr>
          <w:rFonts w:ascii="Arial" w:hAnsi="Arial" w:cs="Arial"/>
          <w:i/>
          <w:sz w:val="24"/>
          <w:szCs w:val="24"/>
          <w:lang w:val="en-ZA"/>
        </w:rPr>
        <w:t>h)</w:t>
      </w:r>
      <w:r w:rsidRPr="002447B5">
        <w:rPr>
          <w:rFonts w:ascii="Arial" w:hAnsi="Arial" w:cs="Arial"/>
          <w:sz w:val="24"/>
          <w:szCs w:val="24"/>
          <w:lang w:val="en-ZA"/>
        </w:rPr>
        <w:t xml:space="preserve"> CPA concerned him</w:t>
      </w:r>
      <w:r w:rsidR="008008F5">
        <w:rPr>
          <w:rFonts w:ascii="Arial" w:hAnsi="Arial" w:cs="Arial"/>
          <w:sz w:val="24"/>
          <w:szCs w:val="24"/>
          <w:lang w:val="en-ZA"/>
        </w:rPr>
        <w:t>, Mr Downer</w:t>
      </w:r>
      <w:r w:rsidRPr="002447B5">
        <w:rPr>
          <w:rFonts w:ascii="Arial" w:hAnsi="Arial" w:cs="Arial"/>
          <w:sz w:val="24"/>
          <w:szCs w:val="24"/>
          <w:lang w:val="en-ZA"/>
        </w:rPr>
        <w:t xml:space="preserve">. </w:t>
      </w:r>
    </w:p>
    <w:p w14:paraId="0BBB9231" w14:textId="77777777" w:rsidR="00302081" w:rsidRPr="002447B5" w:rsidRDefault="00302081" w:rsidP="00C00D66">
      <w:pPr>
        <w:pStyle w:val="ListParagraph"/>
        <w:spacing w:after="0" w:line="360" w:lineRule="auto"/>
        <w:ind w:left="0"/>
        <w:jc w:val="both"/>
        <w:rPr>
          <w:rFonts w:ascii="Arial" w:hAnsi="Arial" w:cs="Arial"/>
          <w:sz w:val="24"/>
          <w:szCs w:val="24"/>
          <w:lang w:val="en-ZA"/>
        </w:rPr>
      </w:pPr>
    </w:p>
    <w:p w14:paraId="35E4234A" w14:textId="729E882A" w:rsidR="00302081" w:rsidRPr="002447B5" w:rsidRDefault="00302081"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Mr Downer had deposed to the State’s main answering affidavit in response to the special plea, without any objection from Mr Zuma, and correctly so, because Mr Downer was the person best equipped to answer the allegations against him. In the present proceedings, Mr Downer has no conflict of interest with the State; on the contrary, they make common cause in opposing</w:t>
      </w:r>
      <w:r w:rsidR="008008F5">
        <w:rPr>
          <w:rFonts w:ascii="Arial" w:hAnsi="Arial" w:cs="Arial"/>
          <w:sz w:val="24"/>
          <w:szCs w:val="24"/>
          <w:lang w:val="en-ZA"/>
        </w:rPr>
        <w:t xml:space="preserve"> the grant</w:t>
      </w:r>
      <w:r w:rsidRPr="002447B5">
        <w:rPr>
          <w:rFonts w:ascii="Arial" w:hAnsi="Arial" w:cs="Arial"/>
          <w:sz w:val="24"/>
          <w:szCs w:val="24"/>
          <w:lang w:val="en-ZA"/>
        </w:rPr>
        <w:t xml:space="preserve"> of the application for leave to appeal and the other applications. </w:t>
      </w:r>
      <w:bookmarkStart w:id="0" w:name="_Ref93243403"/>
      <w:r w:rsidRPr="002447B5">
        <w:rPr>
          <w:rFonts w:ascii="Arial" w:hAnsi="Arial" w:cs="Arial"/>
          <w:sz w:val="24"/>
          <w:szCs w:val="24"/>
          <w:lang w:val="en-ZA"/>
        </w:rPr>
        <w:t>Mr Downer has been designated and is authorised by the Director of Public Prosecutions for the KwaZulu-Natal Division of the High Court of South Africa to exercise, in all courts within her area of jurisdiction, the powers to prosecute Mr Zuma and Thales until the finalisation of the trial.</w:t>
      </w:r>
      <w:bookmarkEnd w:id="0"/>
      <w:r w:rsidRPr="002447B5">
        <w:rPr>
          <w:rStyle w:val="FootnoteReference"/>
          <w:rFonts w:ascii="Arial" w:hAnsi="Arial" w:cs="Arial"/>
          <w:sz w:val="24"/>
          <w:szCs w:val="24"/>
          <w:lang w:val="en-ZA"/>
        </w:rPr>
        <w:footnoteReference w:id="15"/>
      </w:r>
    </w:p>
    <w:p w14:paraId="0C2A9E49" w14:textId="77777777" w:rsidR="00302081" w:rsidRPr="002447B5" w:rsidRDefault="00302081" w:rsidP="00C00D66">
      <w:pPr>
        <w:pStyle w:val="ListParagraph"/>
        <w:spacing w:after="0" w:line="360" w:lineRule="auto"/>
        <w:ind w:left="0"/>
        <w:jc w:val="both"/>
        <w:rPr>
          <w:rFonts w:ascii="Arial" w:hAnsi="Arial" w:cs="Arial"/>
          <w:sz w:val="24"/>
          <w:szCs w:val="24"/>
          <w:lang w:val="en-ZA"/>
        </w:rPr>
      </w:pPr>
    </w:p>
    <w:p w14:paraId="5A07062C" w14:textId="77777777" w:rsidR="00302081" w:rsidRPr="002447B5" w:rsidRDefault="00302081"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There is no substance to this objection and it falls to be dismissed.</w:t>
      </w:r>
    </w:p>
    <w:p w14:paraId="5A84B3E7" w14:textId="77777777" w:rsidR="00302081" w:rsidRPr="002447B5" w:rsidRDefault="00302081" w:rsidP="00C00D66">
      <w:pPr>
        <w:spacing w:after="0" w:line="360" w:lineRule="auto"/>
        <w:jc w:val="both"/>
        <w:rPr>
          <w:rFonts w:ascii="Arial" w:hAnsi="Arial" w:cs="Arial"/>
          <w:sz w:val="24"/>
          <w:szCs w:val="24"/>
          <w:lang w:val="en-ZA"/>
        </w:rPr>
      </w:pPr>
    </w:p>
    <w:p w14:paraId="2FF690AB" w14:textId="77777777" w:rsidR="00302081" w:rsidRPr="002447B5" w:rsidRDefault="00302081" w:rsidP="00C00D66">
      <w:pPr>
        <w:spacing w:after="0" w:line="360" w:lineRule="auto"/>
        <w:jc w:val="both"/>
        <w:rPr>
          <w:rFonts w:ascii="Arial" w:hAnsi="Arial" w:cs="Arial"/>
          <w:b/>
          <w:sz w:val="24"/>
          <w:szCs w:val="24"/>
          <w:lang w:val="en-ZA"/>
        </w:rPr>
      </w:pPr>
      <w:r w:rsidRPr="002447B5">
        <w:rPr>
          <w:rFonts w:ascii="Arial" w:hAnsi="Arial" w:cs="Arial"/>
          <w:b/>
          <w:sz w:val="24"/>
          <w:szCs w:val="24"/>
          <w:lang w:val="en-ZA"/>
        </w:rPr>
        <w:t xml:space="preserve">The </w:t>
      </w:r>
      <w:proofErr w:type="spellStart"/>
      <w:r w:rsidRPr="002447B5">
        <w:rPr>
          <w:rFonts w:ascii="Arial" w:hAnsi="Arial" w:cs="Arial"/>
          <w:b/>
          <w:sz w:val="24"/>
          <w:szCs w:val="24"/>
          <w:lang w:val="en-ZA"/>
        </w:rPr>
        <w:t>appealability</w:t>
      </w:r>
      <w:proofErr w:type="spellEnd"/>
      <w:r w:rsidRPr="002447B5">
        <w:rPr>
          <w:rFonts w:ascii="Arial" w:hAnsi="Arial" w:cs="Arial"/>
          <w:b/>
          <w:sz w:val="24"/>
          <w:szCs w:val="24"/>
          <w:lang w:val="en-ZA"/>
        </w:rPr>
        <w:t xml:space="preserve"> of the order dismissing the plea in terms of s 106(1</w:t>
      </w:r>
      <w:proofErr w:type="gramStart"/>
      <w:r w:rsidRPr="002447B5">
        <w:rPr>
          <w:rFonts w:ascii="Arial" w:hAnsi="Arial" w:cs="Arial"/>
          <w:b/>
          <w:sz w:val="24"/>
          <w:szCs w:val="24"/>
          <w:lang w:val="en-ZA"/>
        </w:rPr>
        <w:t>)</w:t>
      </w:r>
      <w:r w:rsidRPr="002447B5">
        <w:rPr>
          <w:rFonts w:ascii="Arial" w:hAnsi="Arial" w:cs="Arial"/>
          <w:b/>
          <w:i/>
          <w:sz w:val="24"/>
          <w:szCs w:val="24"/>
          <w:lang w:val="en-ZA"/>
        </w:rPr>
        <w:t>(</w:t>
      </w:r>
      <w:proofErr w:type="gramEnd"/>
      <w:r w:rsidRPr="002447B5">
        <w:rPr>
          <w:rFonts w:ascii="Arial" w:hAnsi="Arial" w:cs="Arial"/>
          <w:b/>
          <w:i/>
          <w:sz w:val="24"/>
          <w:szCs w:val="24"/>
          <w:lang w:val="en-ZA"/>
        </w:rPr>
        <w:t>h)</w:t>
      </w:r>
      <w:r w:rsidRPr="002447B5">
        <w:rPr>
          <w:rFonts w:ascii="Arial" w:hAnsi="Arial" w:cs="Arial"/>
          <w:b/>
          <w:sz w:val="24"/>
          <w:szCs w:val="24"/>
          <w:lang w:val="en-ZA"/>
        </w:rPr>
        <w:t xml:space="preserve"> of the CPA</w:t>
      </w:r>
    </w:p>
    <w:p w14:paraId="2118AB3E" w14:textId="731A890D" w:rsidR="00302081" w:rsidRPr="002447B5" w:rsidRDefault="00302081"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color w:val="000000"/>
          <w:sz w:val="24"/>
          <w:szCs w:val="24"/>
          <w:lang w:val="en-ZA"/>
        </w:rPr>
        <w:t xml:space="preserve">A </w:t>
      </w:r>
      <w:r w:rsidR="00693012">
        <w:rPr>
          <w:rFonts w:ascii="Arial" w:hAnsi="Arial" w:cs="Arial"/>
          <w:color w:val="000000"/>
          <w:sz w:val="24"/>
          <w:szCs w:val="24"/>
          <w:lang w:val="en-ZA"/>
        </w:rPr>
        <w:t xml:space="preserve">decision in a criminal </w:t>
      </w:r>
      <w:r w:rsidRPr="002447B5">
        <w:rPr>
          <w:rFonts w:ascii="Arial" w:hAnsi="Arial" w:cs="Arial"/>
          <w:color w:val="000000"/>
          <w:sz w:val="24"/>
          <w:szCs w:val="24"/>
          <w:lang w:val="en-ZA"/>
        </w:rPr>
        <w:t xml:space="preserve">case </w:t>
      </w:r>
      <w:r w:rsidR="00693012">
        <w:rPr>
          <w:rFonts w:ascii="Arial" w:hAnsi="Arial" w:cs="Arial"/>
          <w:color w:val="000000"/>
          <w:sz w:val="24"/>
          <w:szCs w:val="24"/>
          <w:lang w:val="en-ZA"/>
        </w:rPr>
        <w:t xml:space="preserve">before </w:t>
      </w:r>
      <w:r w:rsidRPr="002447B5">
        <w:rPr>
          <w:rFonts w:ascii="Arial" w:hAnsi="Arial" w:cs="Arial"/>
          <w:color w:val="000000"/>
          <w:sz w:val="24"/>
          <w:szCs w:val="24"/>
          <w:lang w:val="en-ZA"/>
        </w:rPr>
        <w:t>a single judge may be submitted to the SCA in fou</w:t>
      </w:r>
      <w:r w:rsidR="00693012">
        <w:rPr>
          <w:rFonts w:ascii="Arial" w:hAnsi="Arial" w:cs="Arial"/>
          <w:color w:val="000000"/>
          <w:sz w:val="24"/>
          <w:szCs w:val="24"/>
          <w:lang w:val="en-ZA"/>
        </w:rPr>
        <w:t>r ways</w:t>
      </w:r>
      <w:r w:rsidR="005438B9">
        <w:rPr>
          <w:rFonts w:ascii="Arial" w:hAnsi="Arial" w:cs="Arial"/>
          <w:color w:val="000000"/>
          <w:sz w:val="24"/>
          <w:szCs w:val="24"/>
          <w:lang w:val="en-ZA"/>
        </w:rPr>
        <w:t>:</w:t>
      </w:r>
      <w:r w:rsidRPr="002447B5">
        <w:rPr>
          <w:rFonts w:ascii="Arial" w:hAnsi="Arial" w:cs="Arial"/>
          <w:color w:val="000000"/>
          <w:sz w:val="24"/>
          <w:szCs w:val="24"/>
          <w:lang w:val="en-ZA"/>
        </w:rPr>
        <w:t xml:space="preserve"> </w:t>
      </w:r>
      <w:r w:rsidR="00693012">
        <w:rPr>
          <w:rFonts w:ascii="Arial" w:hAnsi="Arial" w:cs="Arial"/>
          <w:color w:val="000000"/>
          <w:sz w:val="24"/>
          <w:szCs w:val="24"/>
          <w:lang w:val="en-ZA"/>
        </w:rPr>
        <w:t xml:space="preserve">as </w:t>
      </w:r>
      <w:r w:rsidRPr="002447B5">
        <w:rPr>
          <w:rFonts w:ascii="Arial" w:hAnsi="Arial" w:cs="Arial"/>
          <w:color w:val="000000"/>
          <w:sz w:val="24"/>
          <w:szCs w:val="24"/>
          <w:lang w:val="en-ZA"/>
        </w:rPr>
        <w:t>an appeal against the conviction or sentence with the leave of the trial court (s</w:t>
      </w:r>
      <w:r w:rsidR="00EC42F7" w:rsidRPr="002447B5">
        <w:rPr>
          <w:rFonts w:ascii="Arial" w:hAnsi="Arial" w:cs="Arial"/>
          <w:color w:val="000000"/>
          <w:sz w:val="24"/>
          <w:szCs w:val="24"/>
          <w:lang w:val="en-ZA"/>
        </w:rPr>
        <w:t> </w:t>
      </w:r>
      <w:r w:rsidR="005438B9">
        <w:rPr>
          <w:rFonts w:ascii="Arial" w:hAnsi="Arial" w:cs="Arial"/>
          <w:color w:val="000000"/>
          <w:sz w:val="24"/>
          <w:szCs w:val="24"/>
          <w:lang w:val="en-ZA"/>
        </w:rPr>
        <w:t>316 of the CPA);</w:t>
      </w:r>
      <w:r w:rsidRPr="002447B5">
        <w:rPr>
          <w:rFonts w:ascii="Arial" w:hAnsi="Arial" w:cs="Arial"/>
          <w:color w:val="000000"/>
          <w:sz w:val="24"/>
          <w:szCs w:val="24"/>
          <w:lang w:val="en-ZA"/>
        </w:rPr>
        <w:t xml:space="preserve"> </w:t>
      </w:r>
      <w:r w:rsidR="00693012">
        <w:rPr>
          <w:rFonts w:ascii="Arial" w:hAnsi="Arial" w:cs="Arial"/>
          <w:color w:val="000000"/>
          <w:sz w:val="24"/>
          <w:szCs w:val="24"/>
          <w:lang w:val="en-ZA"/>
        </w:rPr>
        <w:t>as</w:t>
      </w:r>
      <w:r w:rsidRPr="002447B5">
        <w:rPr>
          <w:rFonts w:ascii="Arial" w:hAnsi="Arial" w:cs="Arial"/>
          <w:color w:val="000000"/>
          <w:sz w:val="24"/>
          <w:szCs w:val="24"/>
          <w:lang w:val="en-ZA"/>
        </w:rPr>
        <w:t xml:space="preserve"> a special entry of an irregularity or illegality  (s</w:t>
      </w:r>
      <w:r w:rsidR="00EC42F7" w:rsidRPr="002447B5">
        <w:rPr>
          <w:rFonts w:ascii="Arial" w:hAnsi="Arial" w:cs="Arial"/>
          <w:color w:val="000000"/>
          <w:sz w:val="24"/>
          <w:szCs w:val="24"/>
          <w:lang w:val="en-ZA"/>
        </w:rPr>
        <w:t> </w:t>
      </w:r>
      <w:r w:rsidR="005438B9">
        <w:rPr>
          <w:rFonts w:ascii="Arial" w:hAnsi="Arial" w:cs="Arial"/>
          <w:color w:val="000000"/>
          <w:sz w:val="24"/>
          <w:szCs w:val="24"/>
          <w:lang w:val="en-ZA"/>
        </w:rPr>
        <w:t>317 of the CPA);</w:t>
      </w:r>
      <w:r w:rsidRPr="002447B5">
        <w:rPr>
          <w:rFonts w:ascii="Arial" w:hAnsi="Arial" w:cs="Arial"/>
          <w:color w:val="000000"/>
          <w:sz w:val="24"/>
          <w:szCs w:val="24"/>
          <w:lang w:val="en-ZA"/>
        </w:rPr>
        <w:t xml:space="preserve"> where a question of law has been reserv</w:t>
      </w:r>
      <w:r w:rsidR="0010720A">
        <w:rPr>
          <w:rFonts w:ascii="Arial" w:hAnsi="Arial" w:cs="Arial"/>
          <w:color w:val="000000"/>
          <w:sz w:val="24"/>
          <w:szCs w:val="24"/>
          <w:lang w:val="en-ZA"/>
        </w:rPr>
        <w:t>ed for consideration by the SCA</w:t>
      </w:r>
      <w:r w:rsidRPr="002447B5">
        <w:rPr>
          <w:rFonts w:ascii="Arial" w:hAnsi="Arial" w:cs="Arial"/>
          <w:color w:val="000000"/>
          <w:sz w:val="24"/>
          <w:szCs w:val="24"/>
          <w:lang w:val="en-ZA"/>
        </w:rPr>
        <w:t xml:space="preserve"> (s</w:t>
      </w:r>
      <w:r w:rsidR="00EC42F7" w:rsidRPr="002447B5">
        <w:rPr>
          <w:rFonts w:ascii="Arial" w:hAnsi="Arial" w:cs="Arial"/>
          <w:color w:val="000000"/>
          <w:sz w:val="24"/>
          <w:szCs w:val="24"/>
          <w:lang w:val="en-ZA"/>
        </w:rPr>
        <w:t> </w:t>
      </w:r>
      <w:r w:rsidR="005438B9">
        <w:rPr>
          <w:rFonts w:ascii="Arial" w:hAnsi="Arial" w:cs="Arial"/>
          <w:color w:val="000000"/>
          <w:sz w:val="24"/>
          <w:szCs w:val="24"/>
          <w:lang w:val="en-ZA"/>
        </w:rPr>
        <w:t>319 of the CPA);</w:t>
      </w:r>
      <w:r w:rsidRPr="002447B5">
        <w:rPr>
          <w:rFonts w:ascii="Arial" w:hAnsi="Arial" w:cs="Arial"/>
          <w:color w:val="000000"/>
          <w:sz w:val="24"/>
          <w:szCs w:val="24"/>
          <w:lang w:val="en-ZA"/>
        </w:rPr>
        <w:t xml:space="preserve"> and the instances in s 323 of the CPA (which do not arise in this judgement). Generally in regard to appeals, s 316 of the </w:t>
      </w:r>
      <w:r w:rsidRPr="002447B5">
        <w:rPr>
          <w:rFonts w:ascii="Arial" w:hAnsi="Arial" w:cs="Arial"/>
          <w:sz w:val="24"/>
          <w:szCs w:val="24"/>
          <w:lang w:val="en-ZA"/>
        </w:rPr>
        <w:t xml:space="preserve">CPA provides for appeals only after conviction. It </w:t>
      </w:r>
      <w:r w:rsidR="00EC42F7" w:rsidRPr="002447B5">
        <w:rPr>
          <w:rFonts w:ascii="Arial" w:hAnsi="Arial" w:cs="Arial"/>
          <w:sz w:val="24"/>
          <w:szCs w:val="24"/>
          <w:lang w:val="en-ZA"/>
        </w:rPr>
        <w:t>reads</w:t>
      </w:r>
      <w:r w:rsidRPr="002447B5">
        <w:rPr>
          <w:rFonts w:ascii="Arial" w:hAnsi="Arial" w:cs="Arial"/>
          <w:sz w:val="24"/>
          <w:szCs w:val="24"/>
          <w:lang w:val="en-ZA"/>
        </w:rPr>
        <w:t>:</w:t>
      </w:r>
    </w:p>
    <w:p w14:paraId="4A6E2910" w14:textId="77777777" w:rsidR="00302081" w:rsidRPr="002447B5" w:rsidRDefault="00302081" w:rsidP="00C00D66">
      <w:pPr>
        <w:pStyle w:val="ListParagraph"/>
        <w:spacing w:after="0" w:line="360" w:lineRule="auto"/>
        <w:ind w:left="0"/>
        <w:jc w:val="both"/>
        <w:rPr>
          <w:rFonts w:ascii="Arial" w:hAnsi="Arial" w:cs="Arial"/>
          <w:color w:val="000000"/>
          <w:sz w:val="24"/>
          <w:szCs w:val="24"/>
          <w:lang w:val="en-ZA"/>
        </w:rPr>
      </w:pPr>
      <w:r w:rsidRPr="002447B5">
        <w:rPr>
          <w:rFonts w:ascii="Arial" w:hAnsi="Arial" w:cs="Arial"/>
          <w:lang w:val="en-ZA"/>
        </w:rPr>
        <w:lastRenderedPageBreak/>
        <w:t>‘Subject to section 84 of the Child Justice Act 75 of 2008</w:t>
      </w:r>
      <w:r w:rsidRPr="002447B5">
        <w:rPr>
          <w:rStyle w:val="FootnoteReference"/>
          <w:rFonts w:ascii="Arial" w:hAnsi="Arial" w:cs="Arial"/>
          <w:lang w:val="en-ZA"/>
        </w:rPr>
        <w:footnoteReference w:id="16"/>
      </w:r>
      <w:r w:rsidRPr="002447B5">
        <w:rPr>
          <w:rFonts w:ascii="Arial" w:hAnsi="Arial" w:cs="Arial"/>
          <w:lang w:val="en-ZA"/>
        </w:rPr>
        <w:t xml:space="preserve"> </w:t>
      </w:r>
      <w:r w:rsidRPr="002447B5">
        <w:rPr>
          <w:rFonts w:ascii="Arial" w:hAnsi="Arial" w:cs="Arial"/>
          <w:iCs/>
          <w:lang w:val="en-ZA"/>
        </w:rPr>
        <w:t xml:space="preserve">any accused </w:t>
      </w:r>
      <w:r w:rsidRPr="002447B5">
        <w:rPr>
          <w:rFonts w:ascii="Arial" w:hAnsi="Arial" w:cs="Arial"/>
          <w:i/>
          <w:iCs/>
          <w:color w:val="000000"/>
          <w:lang w:val="en-ZA"/>
        </w:rPr>
        <w:t>convicted</w:t>
      </w:r>
      <w:r w:rsidRPr="002447B5">
        <w:rPr>
          <w:rFonts w:ascii="Arial" w:hAnsi="Arial" w:cs="Arial"/>
          <w:iCs/>
          <w:color w:val="000000"/>
          <w:lang w:val="en-ZA"/>
        </w:rPr>
        <w:t xml:space="preserve"> of any offence by a High Court may apply to that court for leave to appeal against such </w:t>
      </w:r>
      <w:r w:rsidRPr="002447B5">
        <w:rPr>
          <w:rFonts w:ascii="Arial" w:hAnsi="Arial" w:cs="Arial"/>
          <w:i/>
          <w:iCs/>
          <w:color w:val="000000"/>
          <w:lang w:val="en-ZA"/>
        </w:rPr>
        <w:t>conviction</w:t>
      </w:r>
      <w:r w:rsidRPr="002447B5">
        <w:rPr>
          <w:rFonts w:ascii="Arial" w:hAnsi="Arial" w:cs="Arial"/>
          <w:iCs/>
          <w:color w:val="000000"/>
          <w:lang w:val="en-ZA"/>
        </w:rPr>
        <w:t xml:space="preserve"> or against any resultant sentence or order.</w:t>
      </w:r>
      <w:r w:rsidRPr="002447B5">
        <w:rPr>
          <w:rFonts w:ascii="Arial" w:hAnsi="Arial" w:cs="Arial"/>
          <w:color w:val="000000"/>
          <w:lang w:val="en-ZA"/>
        </w:rPr>
        <w:t>’</w:t>
      </w:r>
      <w:r w:rsidRPr="002447B5">
        <w:rPr>
          <w:rStyle w:val="FootnoteReference"/>
          <w:rFonts w:ascii="Arial" w:hAnsi="Arial" w:cs="Arial"/>
          <w:color w:val="000000"/>
          <w:sz w:val="24"/>
          <w:szCs w:val="24"/>
          <w:lang w:val="en-ZA"/>
        </w:rPr>
        <w:footnoteReference w:id="17"/>
      </w:r>
      <w:r w:rsidRPr="002447B5">
        <w:rPr>
          <w:rFonts w:ascii="Arial" w:hAnsi="Arial" w:cs="Arial"/>
          <w:color w:val="000000"/>
          <w:sz w:val="24"/>
          <w:szCs w:val="24"/>
          <w:lang w:val="en-ZA"/>
        </w:rPr>
        <w:t xml:space="preserve"> (</w:t>
      </w:r>
      <w:proofErr w:type="gramStart"/>
      <w:r w:rsidRPr="002447B5">
        <w:rPr>
          <w:rFonts w:ascii="Arial" w:hAnsi="Arial" w:cs="Arial"/>
          <w:color w:val="000000"/>
          <w:sz w:val="24"/>
          <w:szCs w:val="24"/>
          <w:lang w:val="en-ZA"/>
        </w:rPr>
        <w:t>emphasis</w:t>
      </w:r>
      <w:proofErr w:type="gramEnd"/>
      <w:r w:rsidRPr="002447B5">
        <w:rPr>
          <w:rFonts w:ascii="Arial" w:hAnsi="Arial" w:cs="Arial"/>
          <w:color w:val="000000"/>
          <w:sz w:val="24"/>
          <w:szCs w:val="24"/>
          <w:lang w:val="en-ZA"/>
        </w:rPr>
        <w:t xml:space="preserve"> added).</w:t>
      </w:r>
    </w:p>
    <w:p w14:paraId="7F2A25D9" w14:textId="77777777" w:rsidR="00302081" w:rsidRPr="002447B5" w:rsidRDefault="00302081" w:rsidP="00C00D66">
      <w:pPr>
        <w:pStyle w:val="ListParagraph"/>
        <w:spacing w:after="0" w:line="360" w:lineRule="auto"/>
        <w:ind w:left="0"/>
        <w:jc w:val="both"/>
        <w:rPr>
          <w:rFonts w:ascii="Arial" w:hAnsi="Arial" w:cs="Arial"/>
          <w:color w:val="000000"/>
          <w:sz w:val="24"/>
          <w:szCs w:val="24"/>
          <w:lang w:val="en-ZA"/>
        </w:rPr>
      </w:pPr>
    </w:p>
    <w:p w14:paraId="0EFAEA46" w14:textId="76C74DD2" w:rsidR="00302081" w:rsidRPr="002447B5" w:rsidRDefault="00EF4ED4"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Pr>
          <w:rFonts w:ascii="Arial" w:hAnsi="Arial" w:cs="Arial"/>
          <w:sz w:val="24"/>
          <w:szCs w:val="24"/>
          <w:lang w:val="en-ZA"/>
        </w:rPr>
        <w:t xml:space="preserve">It has accordingly </w:t>
      </w:r>
      <w:r w:rsidR="00302081" w:rsidRPr="002447B5">
        <w:rPr>
          <w:rFonts w:ascii="Arial" w:hAnsi="Arial" w:cs="Arial"/>
          <w:sz w:val="24"/>
          <w:szCs w:val="24"/>
          <w:lang w:val="en-ZA"/>
        </w:rPr>
        <w:t xml:space="preserve">been stated, inter alia by Marais J in </w:t>
      </w:r>
      <w:r w:rsidR="00302081" w:rsidRPr="002447B5">
        <w:rPr>
          <w:rFonts w:ascii="Arial" w:hAnsi="Arial" w:cs="Arial"/>
          <w:i/>
          <w:sz w:val="24"/>
          <w:szCs w:val="24"/>
          <w:lang w:val="en-ZA"/>
        </w:rPr>
        <w:t xml:space="preserve">S v </w:t>
      </w:r>
      <w:proofErr w:type="spellStart"/>
      <w:r w:rsidR="00302081" w:rsidRPr="002447B5">
        <w:rPr>
          <w:rFonts w:ascii="Arial" w:hAnsi="Arial" w:cs="Arial"/>
          <w:i/>
          <w:sz w:val="24"/>
          <w:szCs w:val="24"/>
          <w:lang w:val="en-ZA"/>
        </w:rPr>
        <w:t>Rosslee</w:t>
      </w:r>
      <w:proofErr w:type="spellEnd"/>
      <w:r w:rsidR="00302081" w:rsidRPr="002447B5">
        <w:rPr>
          <w:rStyle w:val="FootnoteReference"/>
          <w:rFonts w:ascii="Arial" w:hAnsi="Arial" w:cs="Arial"/>
          <w:sz w:val="24"/>
          <w:szCs w:val="24"/>
          <w:lang w:val="en-ZA"/>
        </w:rPr>
        <w:footnoteReference w:id="18"/>
      </w:r>
      <w:r w:rsidR="00302081" w:rsidRPr="002447B5">
        <w:rPr>
          <w:rFonts w:ascii="Arial" w:hAnsi="Arial" w:cs="Arial"/>
          <w:sz w:val="24"/>
          <w:szCs w:val="24"/>
          <w:lang w:val="en-ZA"/>
        </w:rPr>
        <w:t xml:space="preserve"> that: </w:t>
      </w:r>
    </w:p>
    <w:p w14:paraId="4AFA3D65" w14:textId="77777777" w:rsidR="00302081" w:rsidRPr="002447B5" w:rsidRDefault="00302081" w:rsidP="00C00D66">
      <w:pPr>
        <w:pStyle w:val="ListParagraph"/>
        <w:spacing w:after="0" w:line="360" w:lineRule="auto"/>
        <w:ind w:left="0"/>
        <w:jc w:val="both"/>
        <w:rPr>
          <w:rFonts w:ascii="Arial" w:hAnsi="Arial" w:cs="Arial"/>
          <w:sz w:val="24"/>
          <w:szCs w:val="24"/>
          <w:lang w:val="en-ZA"/>
        </w:rPr>
      </w:pPr>
      <w:r w:rsidRPr="002447B5">
        <w:rPr>
          <w:rFonts w:ascii="Arial" w:hAnsi="Arial" w:cs="Arial"/>
          <w:szCs w:val="24"/>
          <w:lang w:val="en-ZA"/>
        </w:rPr>
        <w:t xml:space="preserve">‘The general rule is plain. What are alleged to be wrong decisions made in the course of a criminal trial, and which are capable of correction by way of appeal or review </w:t>
      </w:r>
      <w:r w:rsidRPr="002447B5">
        <w:rPr>
          <w:rFonts w:ascii="Arial" w:hAnsi="Arial" w:cs="Arial"/>
          <w:i/>
          <w:szCs w:val="24"/>
          <w:lang w:val="en-ZA"/>
        </w:rPr>
        <w:t>after the trial has ended</w:t>
      </w:r>
      <w:r w:rsidRPr="002447B5">
        <w:rPr>
          <w:rFonts w:ascii="Arial" w:hAnsi="Arial" w:cs="Arial"/>
          <w:szCs w:val="24"/>
          <w:lang w:val="en-ZA"/>
        </w:rPr>
        <w:t xml:space="preserve">, should not be permitted to be challenged before the trial has run its course unless there is a compelling reason justifying it.’ </w:t>
      </w:r>
      <w:r w:rsidRPr="002447B5">
        <w:rPr>
          <w:rFonts w:ascii="Arial" w:hAnsi="Arial" w:cs="Arial"/>
          <w:sz w:val="24"/>
          <w:szCs w:val="24"/>
          <w:lang w:val="en-ZA"/>
        </w:rPr>
        <w:t>(</w:t>
      </w:r>
      <w:proofErr w:type="gramStart"/>
      <w:r w:rsidRPr="002447B5">
        <w:rPr>
          <w:rFonts w:ascii="Arial" w:hAnsi="Arial" w:cs="Arial"/>
          <w:sz w:val="24"/>
          <w:szCs w:val="24"/>
          <w:lang w:val="en-ZA"/>
        </w:rPr>
        <w:t>emphasis</w:t>
      </w:r>
      <w:proofErr w:type="gramEnd"/>
      <w:r w:rsidRPr="002447B5">
        <w:rPr>
          <w:rFonts w:ascii="Arial" w:hAnsi="Arial" w:cs="Arial"/>
          <w:sz w:val="24"/>
          <w:szCs w:val="24"/>
          <w:lang w:val="en-ZA"/>
        </w:rPr>
        <w:t xml:space="preserve"> added)</w:t>
      </w:r>
    </w:p>
    <w:p w14:paraId="7D122DD8" w14:textId="14C28131" w:rsidR="00302081" w:rsidRPr="002447B5" w:rsidRDefault="00302081" w:rsidP="00C00D66">
      <w:pPr>
        <w:spacing w:after="0" w:line="360" w:lineRule="auto"/>
        <w:jc w:val="both"/>
        <w:rPr>
          <w:rFonts w:ascii="Arial" w:hAnsi="Arial" w:cs="Arial"/>
          <w:sz w:val="24"/>
          <w:szCs w:val="24"/>
          <w:lang w:val="en-ZA"/>
        </w:rPr>
      </w:pPr>
      <w:r w:rsidRPr="002447B5">
        <w:rPr>
          <w:rFonts w:ascii="Arial" w:hAnsi="Arial" w:cs="Arial"/>
          <w:sz w:val="24"/>
          <w:szCs w:val="24"/>
          <w:lang w:val="en-ZA"/>
        </w:rPr>
        <w:t xml:space="preserve">This is also consistent with the remark by Ogilvie Thompson JA in </w:t>
      </w:r>
      <w:proofErr w:type="spellStart"/>
      <w:r w:rsidRPr="002447B5">
        <w:rPr>
          <w:rFonts w:ascii="Arial" w:hAnsi="Arial" w:cs="Arial"/>
          <w:i/>
          <w:sz w:val="24"/>
          <w:szCs w:val="24"/>
          <w:lang w:val="en-ZA"/>
        </w:rPr>
        <w:t>Wahlhaus</w:t>
      </w:r>
      <w:proofErr w:type="spellEnd"/>
      <w:r w:rsidRPr="002447B5">
        <w:rPr>
          <w:rFonts w:ascii="Arial" w:hAnsi="Arial" w:cs="Arial"/>
          <w:i/>
          <w:sz w:val="24"/>
          <w:szCs w:val="24"/>
          <w:lang w:val="en-ZA"/>
        </w:rPr>
        <w:t xml:space="preserve"> and others v Additional Magistrate, Johannesburg and another</w:t>
      </w:r>
      <w:r w:rsidRPr="002447B5">
        <w:rPr>
          <w:rStyle w:val="FootnoteReference"/>
          <w:rFonts w:ascii="Arial" w:hAnsi="Arial" w:cs="Arial"/>
          <w:sz w:val="24"/>
          <w:szCs w:val="24"/>
          <w:lang w:val="en-ZA"/>
        </w:rPr>
        <w:footnoteReference w:id="19"/>
      </w:r>
      <w:r w:rsidRPr="002447B5">
        <w:rPr>
          <w:rFonts w:ascii="Arial" w:hAnsi="Arial" w:cs="Arial"/>
          <w:sz w:val="24"/>
          <w:szCs w:val="24"/>
          <w:lang w:val="en-ZA"/>
        </w:rPr>
        <w:t xml:space="preserve"> that ‘each case falls to be decided on its own facts and with due regard to the salutary general rule that appeals are not entertained piecemeal’. Since the advent of the Constitution, </w:t>
      </w:r>
      <w:proofErr w:type="spellStart"/>
      <w:r w:rsidRPr="002447B5">
        <w:rPr>
          <w:rFonts w:ascii="Arial" w:hAnsi="Arial" w:cs="Arial"/>
          <w:sz w:val="24"/>
          <w:szCs w:val="24"/>
          <w:lang w:val="en-ZA"/>
        </w:rPr>
        <w:t>Cachalia</w:t>
      </w:r>
      <w:proofErr w:type="spellEnd"/>
      <w:r w:rsidRPr="002447B5">
        <w:rPr>
          <w:rFonts w:ascii="Arial" w:hAnsi="Arial" w:cs="Arial"/>
          <w:sz w:val="24"/>
          <w:szCs w:val="24"/>
          <w:lang w:val="en-ZA"/>
        </w:rPr>
        <w:t xml:space="preserve"> JA, in </w:t>
      </w:r>
      <w:r w:rsidRPr="002447B5">
        <w:rPr>
          <w:rFonts w:ascii="Arial" w:hAnsi="Arial" w:cs="Arial"/>
          <w:i/>
          <w:sz w:val="24"/>
          <w:szCs w:val="24"/>
          <w:lang w:val="en-ZA"/>
        </w:rPr>
        <w:t xml:space="preserve">S v </w:t>
      </w:r>
      <w:proofErr w:type="spellStart"/>
      <w:r w:rsidRPr="002447B5">
        <w:rPr>
          <w:rFonts w:ascii="Arial" w:hAnsi="Arial" w:cs="Arial"/>
          <w:i/>
          <w:sz w:val="24"/>
          <w:szCs w:val="24"/>
          <w:lang w:val="en-ZA"/>
        </w:rPr>
        <w:t>Delport</w:t>
      </w:r>
      <w:proofErr w:type="spellEnd"/>
      <w:r w:rsidRPr="002447B5">
        <w:rPr>
          <w:rFonts w:ascii="Arial" w:hAnsi="Arial" w:cs="Arial"/>
          <w:sz w:val="24"/>
          <w:szCs w:val="24"/>
          <w:lang w:val="en-ZA"/>
        </w:rPr>
        <w:t>,</w:t>
      </w:r>
      <w:r w:rsidRPr="002447B5">
        <w:rPr>
          <w:rStyle w:val="FootnoteReference"/>
          <w:rFonts w:ascii="Arial" w:hAnsi="Arial" w:cs="Arial"/>
          <w:sz w:val="24"/>
          <w:szCs w:val="24"/>
          <w:lang w:val="en-ZA"/>
        </w:rPr>
        <w:footnoteReference w:id="20"/>
      </w:r>
      <w:r w:rsidRPr="002447B5">
        <w:rPr>
          <w:rFonts w:ascii="Arial" w:hAnsi="Arial" w:cs="Arial"/>
          <w:sz w:val="24"/>
          <w:szCs w:val="24"/>
          <w:lang w:val="en-ZA"/>
        </w:rPr>
        <w:t xml:space="preserve"> </w:t>
      </w:r>
      <w:r w:rsidR="009863C4">
        <w:rPr>
          <w:rFonts w:ascii="Arial" w:hAnsi="Arial" w:cs="Arial"/>
          <w:sz w:val="24"/>
          <w:szCs w:val="24"/>
          <w:lang w:val="en-ZA"/>
        </w:rPr>
        <w:t xml:space="preserve">also </w:t>
      </w:r>
      <w:r w:rsidR="00EF4ED4">
        <w:rPr>
          <w:rFonts w:ascii="Arial" w:hAnsi="Arial" w:cs="Arial"/>
          <w:sz w:val="24"/>
          <w:szCs w:val="24"/>
          <w:lang w:val="en-ZA"/>
        </w:rPr>
        <w:t>said</w:t>
      </w:r>
      <w:r w:rsidRPr="002447B5">
        <w:rPr>
          <w:rFonts w:ascii="Arial" w:hAnsi="Arial" w:cs="Arial"/>
          <w:sz w:val="24"/>
          <w:szCs w:val="24"/>
          <w:lang w:val="en-ZA"/>
        </w:rPr>
        <w:t>:</w:t>
      </w:r>
    </w:p>
    <w:p w14:paraId="3D75B5B9" w14:textId="77777777" w:rsidR="00302081" w:rsidRPr="002447B5" w:rsidRDefault="00302081" w:rsidP="00C00D66">
      <w:pPr>
        <w:spacing w:after="0" w:line="360" w:lineRule="auto"/>
        <w:jc w:val="both"/>
        <w:rPr>
          <w:rFonts w:ascii="Arial" w:hAnsi="Arial" w:cs="Arial"/>
          <w:lang w:val="en-ZA"/>
        </w:rPr>
      </w:pPr>
      <w:r w:rsidRPr="002447B5">
        <w:rPr>
          <w:rFonts w:ascii="Arial" w:hAnsi="Arial" w:cs="Arial"/>
          <w:lang w:val="en-ZA"/>
        </w:rPr>
        <w:t>‘</w:t>
      </w:r>
      <w:r w:rsidRPr="002447B5">
        <w:rPr>
          <w:rFonts w:ascii="Arial" w:hAnsi="Arial" w:cs="Arial"/>
          <w:szCs w:val="24"/>
          <w:lang w:val="en-ZA"/>
        </w:rPr>
        <w:t xml:space="preserve">To conclude this discussion on the </w:t>
      </w:r>
      <w:proofErr w:type="spellStart"/>
      <w:r w:rsidRPr="002447B5">
        <w:rPr>
          <w:rFonts w:ascii="Arial" w:hAnsi="Arial" w:cs="Arial"/>
          <w:szCs w:val="24"/>
          <w:lang w:val="en-ZA"/>
        </w:rPr>
        <w:t>appealability</w:t>
      </w:r>
      <w:proofErr w:type="spellEnd"/>
      <w:r w:rsidRPr="002447B5">
        <w:rPr>
          <w:rFonts w:ascii="Arial" w:hAnsi="Arial" w:cs="Arial"/>
          <w:szCs w:val="24"/>
          <w:lang w:val="en-ZA"/>
        </w:rPr>
        <w:t xml:space="preserve"> of legal questions — which include constitutional questions — arising from uncompleted criminal proceedings, the</w:t>
      </w:r>
      <w:r w:rsidR="00EC42F7" w:rsidRPr="002447B5">
        <w:rPr>
          <w:rFonts w:ascii="Arial" w:hAnsi="Arial" w:cs="Arial"/>
          <w:szCs w:val="24"/>
          <w:lang w:val="en-ZA"/>
        </w:rPr>
        <w:t xml:space="preserve"> general rule, underpinned by s </w:t>
      </w:r>
      <w:r w:rsidRPr="002447B5">
        <w:rPr>
          <w:rFonts w:ascii="Arial" w:hAnsi="Arial" w:cs="Arial"/>
          <w:szCs w:val="24"/>
          <w:lang w:val="en-ZA"/>
        </w:rPr>
        <w:t>35(3)</w:t>
      </w:r>
      <w:r w:rsidRPr="002447B5">
        <w:rPr>
          <w:rFonts w:ascii="Arial" w:hAnsi="Arial" w:cs="Arial"/>
          <w:i/>
          <w:szCs w:val="24"/>
          <w:lang w:val="en-ZA"/>
        </w:rPr>
        <w:t>(d)</w:t>
      </w:r>
      <w:r w:rsidRPr="002447B5">
        <w:rPr>
          <w:rFonts w:ascii="Arial" w:hAnsi="Arial" w:cs="Arial"/>
          <w:szCs w:val="24"/>
          <w:lang w:val="en-ZA"/>
        </w:rPr>
        <w:t xml:space="preserve"> of the Constitution, is against permitting piecemeal appeals. It is therefore in the interests of justice that criminal trials should commence and be completed without unreasonable delay and that appeals should not be entertained before the trial is completed</w:t>
      </w:r>
      <w:r w:rsidRPr="002447B5">
        <w:rPr>
          <w:rFonts w:ascii="Arial" w:hAnsi="Arial" w:cs="Arial"/>
          <w:lang w:val="en-ZA"/>
        </w:rPr>
        <w:t xml:space="preserve">.’ </w:t>
      </w:r>
    </w:p>
    <w:p w14:paraId="67C95697" w14:textId="6EDA0240" w:rsidR="00302081" w:rsidRPr="002447B5" w:rsidRDefault="005438B9" w:rsidP="00C00D66">
      <w:pPr>
        <w:spacing w:after="0" w:line="360" w:lineRule="auto"/>
        <w:jc w:val="both"/>
        <w:rPr>
          <w:rFonts w:ascii="Arial" w:hAnsi="Arial" w:cs="Arial"/>
          <w:lang w:val="en-ZA"/>
        </w:rPr>
      </w:pPr>
      <w:r>
        <w:rPr>
          <w:rFonts w:ascii="Arial" w:hAnsi="Arial" w:cs="Arial"/>
          <w:sz w:val="24"/>
          <w:szCs w:val="24"/>
          <w:lang w:val="en-ZA"/>
        </w:rPr>
        <w:t xml:space="preserve">The above statements </w:t>
      </w:r>
      <w:r w:rsidR="00302081" w:rsidRPr="002447B5">
        <w:rPr>
          <w:rFonts w:ascii="Arial" w:hAnsi="Arial" w:cs="Arial"/>
          <w:sz w:val="24"/>
          <w:szCs w:val="24"/>
          <w:lang w:val="en-ZA"/>
        </w:rPr>
        <w:t>recognized that the hearing of appeals in stages could thwart the speedy and final dispos</w:t>
      </w:r>
      <w:r w:rsidR="00842BCB">
        <w:rPr>
          <w:rFonts w:ascii="Arial" w:hAnsi="Arial" w:cs="Arial"/>
          <w:sz w:val="24"/>
          <w:szCs w:val="24"/>
          <w:lang w:val="en-ZA"/>
        </w:rPr>
        <w:t xml:space="preserve">al </w:t>
      </w:r>
      <w:r w:rsidR="00302081" w:rsidRPr="002447B5">
        <w:rPr>
          <w:rFonts w:ascii="Arial" w:hAnsi="Arial" w:cs="Arial"/>
          <w:sz w:val="24"/>
          <w:szCs w:val="24"/>
          <w:lang w:val="en-ZA"/>
        </w:rPr>
        <w:t>of criminal proceedings</w:t>
      </w:r>
      <w:r w:rsidR="00302081" w:rsidRPr="002447B5">
        <w:rPr>
          <w:rFonts w:ascii="Arial" w:hAnsi="Arial" w:cs="Arial"/>
          <w:lang w:val="en-ZA"/>
        </w:rPr>
        <w:t>.</w:t>
      </w:r>
      <w:r w:rsidR="00302081" w:rsidRPr="002447B5">
        <w:rPr>
          <w:rStyle w:val="FootnoteReference"/>
          <w:rFonts w:ascii="Arial" w:hAnsi="Arial" w:cs="Arial"/>
          <w:lang w:val="en-ZA"/>
        </w:rPr>
        <w:footnoteReference w:id="21"/>
      </w:r>
    </w:p>
    <w:p w14:paraId="320BDDA3" w14:textId="77777777" w:rsidR="000519F6" w:rsidRPr="002447B5" w:rsidRDefault="000519F6" w:rsidP="00C00D66">
      <w:pPr>
        <w:spacing w:after="0" w:line="360" w:lineRule="auto"/>
        <w:jc w:val="both"/>
        <w:rPr>
          <w:rFonts w:ascii="Arial" w:hAnsi="Arial" w:cs="Arial"/>
          <w:lang w:val="en-ZA"/>
        </w:rPr>
      </w:pPr>
    </w:p>
    <w:p w14:paraId="0C427695" w14:textId="04E2EBA7" w:rsidR="0014239E" w:rsidRPr="002447B5" w:rsidRDefault="0014239E"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color w:val="000000"/>
          <w:sz w:val="24"/>
          <w:szCs w:val="24"/>
          <w:lang w:val="en-ZA"/>
        </w:rPr>
        <w:lastRenderedPageBreak/>
        <w:t>Although leave to appeal before sentenc</w:t>
      </w:r>
      <w:r w:rsidR="005438B9">
        <w:rPr>
          <w:rFonts w:ascii="Arial" w:hAnsi="Arial" w:cs="Arial"/>
          <w:color w:val="000000"/>
          <w:sz w:val="24"/>
          <w:szCs w:val="24"/>
          <w:lang w:val="en-ZA"/>
        </w:rPr>
        <w:t>ing</w:t>
      </w:r>
      <w:r w:rsidRPr="002447B5">
        <w:rPr>
          <w:rFonts w:ascii="Arial" w:hAnsi="Arial" w:cs="Arial"/>
          <w:color w:val="000000"/>
          <w:sz w:val="24"/>
          <w:szCs w:val="24"/>
          <w:lang w:val="en-ZA"/>
        </w:rPr>
        <w:t xml:space="preserve"> was therefore not readily granted because of the strong opposition to the hearing of appeals in a piecemeal fashion, in exceptional circumstances the Supreme Court of Appeal </w:t>
      </w:r>
      <w:r w:rsidR="009863C4">
        <w:rPr>
          <w:rFonts w:ascii="Arial" w:hAnsi="Arial" w:cs="Arial"/>
          <w:color w:val="000000"/>
          <w:sz w:val="24"/>
          <w:szCs w:val="24"/>
          <w:lang w:val="en-ZA"/>
        </w:rPr>
        <w:t xml:space="preserve">however </w:t>
      </w:r>
      <w:r w:rsidRPr="002447B5">
        <w:rPr>
          <w:rFonts w:ascii="Arial" w:hAnsi="Arial" w:cs="Arial"/>
          <w:color w:val="000000"/>
          <w:sz w:val="24"/>
          <w:szCs w:val="24"/>
          <w:lang w:val="en-ZA"/>
        </w:rPr>
        <w:t>did grant leave to appeal prior to sentence, or was prepared to hear an appeal in stages</w:t>
      </w:r>
      <w:r w:rsidR="00EF4ED4">
        <w:rPr>
          <w:rFonts w:ascii="Arial" w:hAnsi="Arial" w:cs="Arial"/>
          <w:color w:val="000000"/>
          <w:sz w:val="24"/>
          <w:szCs w:val="24"/>
          <w:lang w:val="en-ZA"/>
        </w:rPr>
        <w:t xml:space="preserve">. It held </w:t>
      </w:r>
      <w:r w:rsidRPr="002447B5">
        <w:rPr>
          <w:rFonts w:ascii="Arial" w:hAnsi="Arial" w:cs="Arial"/>
          <w:color w:val="000000"/>
          <w:sz w:val="24"/>
          <w:szCs w:val="24"/>
          <w:lang w:val="en-ZA"/>
        </w:rPr>
        <w:t xml:space="preserve">in </w:t>
      </w:r>
      <w:r w:rsidRPr="002447B5">
        <w:rPr>
          <w:rFonts w:ascii="Arial" w:hAnsi="Arial" w:cs="Arial"/>
          <w:i/>
          <w:color w:val="000000"/>
          <w:sz w:val="24"/>
          <w:szCs w:val="24"/>
          <w:lang w:val="en-ZA"/>
        </w:rPr>
        <w:t>Univ</w:t>
      </w:r>
      <w:r w:rsidR="00FA64A6" w:rsidRPr="002447B5">
        <w:rPr>
          <w:rFonts w:ascii="Arial" w:hAnsi="Arial" w:cs="Arial"/>
          <w:i/>
          <w:color w:val="000000"/>
          <w:sz w:val="24"/>
          <w:szCs w:val="24"/>
          <w:lang w:val="en-ZA"/>
        </w:rPr>
        <w:t>ersal City Studios Incorporated</w:t>
      </w:r>
      <w:r w:rsidRPr="002447B5">
        <w:rPr>
          <w:rFonts w:ascii="Arial" w:hAnsi="Arial" w:cs="Arial"/>
          <w:i/>
          <w:color w:val="000000"/>
          <w:sz w:val="24"/>
          <w:szCs w:val="24"/>
          <w:lang w:val="en-ZA"/>
        </w:rPr>
        <w:t xml:space="preserve"> </w:t>
      </w:r>
      <w:r w:rsidR="00FA64A6" w:rsidRPr="002447B5">
        <w:rPr>
          <w:rFonts w:ascii="Arial" w:hAnsi="Arial" w:cs="Arial"/>
          <w:i/>
          <w:color w:val="000000"/>
          <w:sz w:val="24"/>
          <w:szCs w:val="24"/>
          <w:lang w:val="en-ZA"/>
        </w:rPr>
        <w:t>and others</w:t>
      </w:r>
      <w:r w:rsidRPr="002447B5">
        <w:rPr>
          <w:rFonts w:ascii="Arial" w:hAnsi="Arial" w:cs="Arial"/>
          <w:i/>
          <w:color w:val="000000"/>
          <w:sz w:val="24"/>
          <w:szCs w:val="24"/>
          <w:lang w:val="en-ZA"/>
        </w:rPr>
        <w:t xml:space="preserve"> v Network Video (Pty) Ltd</w:t>
      </w:r>
      <w:r w:rsidRPr="002447B5">
        <w:rPr>
          <w:rStyle w:val="FootnoteReference"/>
          <w:rFonts w:ascii="Arial" w:hAnsi="Arial" w:cs="Arial"/>
          <w:color w:val="000000"/>
          <w:sz w:val="24"/>
          <w:szCs w:val="24"/>
          <w:lang w:val="en-ZA"/>
        </w:rPr>
        <w:footnoteReference w:id="22"/>
      </w:r>
      <w:r w:rsidRPr="002447B5">
        <w:rPr>
          <w:rFonts w:ascii="Arial" w:hAnsi="Arial" w:cs="Arial"/>
          <w:i/>
          <w:color w:val="000000"/>
          <w:sz w:val="24"/>
          <w:szCs w:val="24"/>
          <w:lang w:val="en-ZA"/>
        </w:rPr>
        <w:t xml:space="preserve"> </w:t>
      </w:r>
      <w:r w:rsidRPr="002447B5">
        <w:rPr>
          <w:rFonts w:ascii="Arial" w:hAnsi="Arial" w:cs="Arial"/>
          <w:color w:val="000000"/>
          <w:sz w:val="24"/>
          <w:szCs w:val="24"/>
          <w:lang w:val="en-ZA"/>
        </w:rPr>
        <w:t xml:space="preserve">that </w:t>
      </w:r>
      <w:r w:rsidR="00EF4ED4">
        <w:rPr>
          <w:rFonts w:ascii="Arial" w:hAnsi="Arial" w:cs="Arial"/>
          <w:color w:val="000000"/>
          <w:sz w:val="24"/>
          <w:szCs w:val="24"/>
          <w:lang w:val="en-ZA"/>
        </w:rPr>
        <w:t xml:space="preserve">it </w:t>
      </w:r>
      <w:r w:rsidRPr="002447B5">
        <w:rPr>
          <w:rFonts w:ascii="Arial" w:hAnsi="Arial" w:cs="Arial"/>
          <w:color w:val="000000"/>
          <w:sz w:val="24"/>
          <w:szCs w:val="24"/>
          <w:lang w:val="en-ZA"/>
        </w:rPr>
        <w:t>could direct a piecemeal hearing of an appeal</w:t>
      </w:r>
      <w:r w:rsidR="00EF4ED4">
        <w:rPr>
          <w:rFonts w:ascii="Arial" w:hAnsi="Arial" w:cs="Arial"/>
          <w:color w:val="000000"/>
          <w:sz w:val="24"/>
          <w:szCs w:val="24"/>
          <w:lang w:val="en-ZA"/>
        </w:rPr>
        <w:t>,</w:t>
      </w:r>
      <w:r w:rsidRPr="002447B5">
        <w:rPr>
          <w:rFonts w:ascii="Arial" w:hAnsi="Arial" w:cs="Arial"/>
          <w:color w:val="000000"/>
          <w:sz w:val="24"/>
          <w:szCs w:val="24"/>
          <w:lang w:val="en-ZA"/>
        </w:rPr>
        <w:t xml:space="preserve"> in terms of its inherent powers to regulate its procedures in the interests of the proper administration of justice.</w:t>
      </w:r>
      <w:r w:rsidRPr="002447B5">
        <w:rPr>
          <w:rStyle w:val="FootnoteReference"/>
          <w:rFonts w:ascii="Arial" w:hAnsi="Arial" w:cs="Arial"/>
          <w:color w:val="000000"/>
          <w:sz w:val="24"/>
          <w:szCs w:val="24"/>
          <w:lang w:val="en-ZA"/>
        </w:rPr>
        <w:footnoteReference w:id="23"/>
      </w:r>
    </w:p>
    <w:p w14:paraId="6CCBE6BA" w14:textId="77777777" w:rsidR="0014239E" w:rsidRPr="002447B5" w:rsidRDefault="0014239E" w:rsidP="00C00D66">
      <w:pPr>
        <w:pStyle w:val="ListParagraph"/>
        <w:spacing w:after="0" w:line="360" w:lineRule="auto"/>
        <w:ind w:left="0"/>
        <w:jc w:val="both"/>
        <w:rPr>
          <w:rFonts w:ascii="Arial" w:hAnsi="Arial" w:cs="Arial"/>
          <w:color w:val="000000"/>
          <w:sz w:val="24"/>
          <w:szCs w:val="24"/>
          <w:lang w:val="en-ZA"/>
        </w:rPr>
      </w:pPr>
    </w:p>
    <w:p w14:paraId="655F5B0A" w14:textId="2B632E8A" w:rsidR="0014239E" w:rsidRPr="002447B5" w:rsidRDefault="0014239E"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 xml:space="preserve">The </w:t>
      </w:r>
      <w:r w:rsidR="00EF4ED4">
        <w:rPr>
          <w:rFonts w:ascii="Arial" w:hAnsi="Arial" w:cs="Arial"/>
          <w:sz w:val="24"/>
          <w:szCs w:val="24"/>
          <w:lang w:val="en-ZA"/>
        </w:rPr>
        <w:t xml:space="preserve">question </w:t>
      </w:r>
      <w:r w:rsidRPr="002447B5">
        <w:rPr>
          <w:rFonts w:ascii="Arial" w:hAnsi="Arial" w:cs="Arial"/>
          <w:sz w:val="24"/>
          <w:szCs w:val="24"/>
          <w:lang w:val="en-ZA"/>
        </w:rPr>
        <w:t xml:space="preserve">of </w:t>
      </w:r>
      <w:proofErr w:type="spellStart"/>
      <w:r w:rsidRPr="002447B5">
        <w:rPr>
          <w:rFonts w:ascii="Arial" w:hAnsi="Arial" w:cs="Arial"/>
          <w:sz w:val="24"/>
          <w:szCs w:val="24"/>
          <w:lang w:val="en-ZA"/>
        </w:rPr>
        <w:t>appealability</w:t>
      </w:r>
      <w:proofErr w:type="spellEnd"/>
      <w:r w:rsidRPr="002447B5">
        <w:rPr>
          <w:rFonts w:ascii="Arial" w:hAnsi="Arial" w:cs="Arial"/>
          <w:sz w:val="24"/>
          <w:szCs w:val="24"/>
          <w:lang w:val="en-ZA"/>
        </w:rPr>
        <w:t xml:space="preserve"> </w:t>
      </w:r>
      <w:r w:rsidR="00EF4ED4">
        <w:rPr>
          <w:rFonts w:ascii="Arial" w:hAnsi="Arial" w:cs="Arial"/>
          <w:sz w:val="24"/>
          <w:szCs w:val="24"/>
          <w:lang w:val="en-ZA"/>
        </w:rPr>
        <w:t>before conviction has however become one of some controversy and complexity</w:t>
      </w:r>
      <w:r w:rsidR="00EF4ED4" w:rsidRPr="002447B5">
        <w:rPr>
          <w:rStyle w:val="FootnoteReference"/>
          <w:rFonts w:ascii="Arial" w:hAnsi="Arial" w:cs="Arial"/>
          <w:sz w:val="24"/>
          <w:szCs w:val="24"/>
          <w:lang w:val="en-ZA"/>
        </w:rPr>
        <w:footnoteReference w:id="24"/>
      </w:r>
      <w:r w:rsidR="00EF4ED4">
        <w:rPr>
          <w:rFonts w:ascii="Arial" w:hAnsi="Arial" w:cs="Arial"/>
          <w:sz w:val="24"/>
          <w:szCs w:val="24"/>
          <w:lang w:val="en-ZA"/>
        </w:rPr>
        <w:t xml:space="preserve"> </w:t>
      </w:r>
      <w:r w:rsidRPr="002447B5">
        <w:rPr>
          <w:rFonts w:ascii="Arial" w:hAnsi="Arial" w:cs="Arial"/>
          <w:sz w:val="24"/>
          <w:szCs w:val="24"/>
          <w:lang w:val="en-ZA"/>
        </w:rPr>
        <w:t>due to a change in legislation</w:t>
      </w:r>
      <w:r w:rsidR="00EF4ED4">
        <w:rPr>
          <w:rFonts w:ascii="Arial" w:hAnsi="Arial" w:cs="Arial"/>
          <w:sz w:val="24"/>
          <w:szCs w:val="24"/>
          <w:lang w:val="en-ZA"/>
        </w:rPr>
        <w:t xml:space="preserve"> in 2013. </w:t>
      </w:r>
      <w:r w:rsidRPr="002447B5">
        <w:rPr>
          <w:rFonts w:ascii="Arial" w:hAnsi="Arial" w:cs="Arial"/>
          <w:sz w:val="24"/>
          <w:szCs w:val="24"/>
          <w:lang w:val="en-ZA"/>
        </w:rPr>
        <w:t xml:space="preserve">In </w:t>
      </w:r>
      <w:r w:rsidRPr="002447B5">
        <w:rPr>
          <w:rFonts w:ascii="Arial" w:hAnsi="Arial" w:cs="Arial"/>
          <w:bCs/>
          <w:i/>
          <w:sz w:val="24"/>
          <w:szCs w:val="24"/>
          <w:lang w:val="en-ZA"/>
        </w:rPr>
        <w:t>Director of Public Prosecutions, Gauteng v KM</w:t>
      </w:r>
      <w:r w:rsidRPr="002447B5">
        <w:rPr>
          <w:rFonts w:ascii="Arial" w:hAnsi="Arial" w:cs="Arial"/>
          <w:bCs/>
          <w:sz w:val="24"/>
          <w:szCs w:val="24"/>
          <w:lang w:val="en-ZA"/>
        </w:rPr>
        <w:t>,</w:t>
      </w:r>
      <w:r w:rsidRPr="002447B5">
        <w:rPr>
          <w:rStyle w:val="FootnoteReference"/>
          <w:rFonts w:ascii="Arial" w:hAnsi="Arial" w:cs="Arial"/>
          <w:bCs/>
          <w:sz w:val="24"/>
          <w:szCs w:val="24"/>
          <w:lang w:val="en-ZA"/>
        </w:rPr>
        <w:footnoteReference w:id="25"/>
      </w:r>
      <w:r w:rsidRPr="002447B5">
        <w:rPr>
          <w:rFonts w:ascii="Arial" w:hAnsi="Arial" w:cs="Arial"/>
          <w:bCs/>
          <w:sz w:val="24"/>
          <w:szCs w:val="24"/>
          <w:lang w:val="en-ZA"/>
        </w:rPr>
        <w:t xml:space="preserve"> the SCA</w:t>
      </w:r>
      <w:r w:rsidRPr="002447B5">
        <w:rPr>
          <w:rStyle w:val="FootnoteReference"/>
          <w:rFonts w:ascii="Arial" w:hAnsi="Arial" w:cs="Arial"/>
          <w:bCs/>
          <w:sz w:val="24"/>
          <w:szCs w:val="24"/>
          <w:lang w:val="en-ZA"/>
        </w:rPr>
        <w:footnoteReference w:id="26"/>
      </w:r>
      <w:r w:rsidRPr="002447B5">
        <w:rPr>
          <w:rFonts w:ascii="Arial" w:hAnsi="Arial" w:cs="Arial"/>
          <w:bCs/>
          <w:sz w:val="24"/>
          <w:szCs w:val="24"/>
          <w:lang w:val="en-ZA"/>
        </w:rPr>
        <w:t xml:space="preserve"> rightly observed that:</w:t>
      </w:r>
    </w:p>
    <w:p w14:paraId="16347703" w14:textId="77777777" w:rsidR="0014239E" w:rsidRPr="002447B5" w:rsidRDefault="0014239E" w:rsidP="00C00D66">
      <w:pPr>
        <w:pStyle w:val="ListParagraph"/>
        <w:spacing w:after="0" w:line="360" w:lineRule="auto"/>
        <w:ind w:left="0"/>
        <w:jc w:val="both"/>
        <w:rPr>
          <w:rFonts w:ascii="Arial" w:hAnsi="Arial" w:cs="Arial"/>
          <w:szCs w:val="24"/>
          <w:lang w:val="en-ZA"/>
        </w:rPr>
      </w:pPr>
      <w:r w:rsidRPr="002447B5">
        <w:rPr>
          <w:rFonts w:ascii="Arial" w:hAnsi="Arial" w:cs="Arial"/>
          <w:szCs w:val="24"/>
          <w:lang w:val="en-ZA"/>
        </w:rPr>
        <w:t xml:space="preserve">‘The introduction of the definition of an appeal in s 1 of the Superior Courts Act has given rise to a new situation. This must prompt fresh enquiries on matters settled under the previous legislation. Certain appeals are now excluded from the operation of </w:t>
      </w:r>
      <w:proofErr w:type="spellStart"/>
      <w:r w:rsidRPr="002447B5">
        <w:rPr>
          <w:rFonts w:ascii="Arial" w:hAnsi="Arial" w:cs="Arial"/>
          <w:szCs w:val="24"/>
          <w:lang w:val="en-ZA"/>
        </w:rPr>
        <w:t>ch</w:t>
      </w:r>
      <w:proofErr w:type="spellEnd"/>
      <w:r w:rsidRPr="002447B5">
        <w:rPr>
          <w:rFonts w:ascii="Arial" w:hAnsi="Arial" w:cs="Arial"/>
          <w:szCs w:val="24"/>
          <w:lang w:val="en-ZA"/>
        </w:rPr>
        <w:t xml:space="preserve"> 5 of the Superior Courts Act. This was not the position under the Supreme Court Act.’ </w:t>
      </w:r>
    </w:p>
    <w:p w14:paraId="75C66289" w14:textId="1C5A76FC" w:rsidR="0014239E" w:rsidRPr="002447B5" w:rsidRDefault="00EF4ED4" w:rsidP="00C00D66">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That was why, i</w:t>
      </w:r>
      <w:r w:rsidR="0014239E" w:rsidRPr="002447B5">
        <w:rPr>
          <w:rFonts w:ascii="Arial" w:hAnsi="Arial" w:cs="Arial"/>
          <w:sz w:val="24"/>
          <w:szCs w:val="24"/>
          <w:lang w:val="en-ZA"/>
        </w:rPr>
        <w:t>n my letter of 22 November 2021, quoted above, I requested the parties to ‘also address the issue whether the order sought to be appealed, [that is the dismissal of the special plea that Mr Downer lacks the title to prosecute], is appealable at this stage of the proceedings.’</w:t>
      </w:r>
      <w:r w:rsidR="0014239E" w:rsidRPr="002447B5">
        <w:rPr>
          <w:rStyle w:val="FootnoteReference"/>
          <w:rFonts w:ascii="Arial" w:hAnsi="Arial" w:cs="Arial"/>
          <w:sz w:val="24"/>
          <w:szCs w:val="24"/>
          <w:lang w:val="en-ZA"/>
        </w:rPr>
        <w:footnoteReference w:id="27"/>
      </w:r>
    </w:p>
    <w:p w14:paraId="56BF27AA" w14:textId="77777777" w:rsidR="0014239E" w:rsidRPr="002447B5" w:rsidRDefault="0014239E" w:rsidP="00C00D66">
      <w:pPr>
        <w:pStyle w:val="ListParagraph"/>
        <w:spacing w:after="0" w:line="360" w:lineRule="auto"/>
        <w:ind w:left="0"/>
        <w:jc w:val="both"/>
        <w:rPr>
          <w:rFonts w:ascii="Arial" w:hAnsi="Arial" w:cs="Arial"/>
          <w:sz w:val="24"/>
          <w:szCs w:val="24"/>
          <w:lang w:val="en-ZA"/>
        </w:rPr>
      </w:pPr>
    </w:p>
    <w:p w14:paraId="7E61955F" w14:textId="17E0EA1A" w:rsidR="000519F6" w:rsidRPr="002447B5" w:rsidRDefault="0014239E"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The State has submitted that an appeal against the dismissal of the special plea is not available to Mr Zuma at this stage, having regard to the wording of s 316(1</w:t>
      </w:r>
      <w:proofErr w:type="gramStart"/>
      <w:r w:rsidRPr="002447B5">
        <w:rPr>
          <w:rFonts w:ascii="Arial" w:hAnsi="Arial" w:cs="Arial"/>
          <w:sz w:val="24"/>
          <w:szCs w:val="24"/>
          <w:lang w:val="en-ZA"/>
        </w:rPr>
        <w:t>)</w:t>
      </w:r>
      <w:r w:rsidRPr="002447B5">
        <w:rPr>
          <w:rFonts w:ascii="Arial" w:hAnsi="Arial" w:cs="Arial"/>
          <w:i/>
          <w:sz w:val="24"/>
          <w:szCs w:val="24"/>
          <w:lang w:val="en-ZA"/>
        </w:rPr>
        <w:t>(</w:t>
      </w:r>
      <w:proofErr w:type="gramEnd"/>
      <w:r w:rsidRPr="002447B5">
        <w:rPr>
          <w:rFonts w:ascii="Arial" w:hAnsi="Arial" w:cs="Arial"/>
          <w:i/>
          <w:sz w:val="24"/>
          <w:szCs w:val="24"/>
          <w:lang w:val="en-ZA"/>
        </w:rPr>
        <w:t>a)</w:t>
      </w:r>
      <w:r w:rsidRPr="002447B5">
        <w:rPr>
          <w:rFonts w:ascii="Arial" w:hAnsi="Arial" w:cs="Arial"/>
          <w:sz w:val="24"/>
          <w:szCs w:val="24"/>
          <w:lang w:val="en-ZA"/>
        </w:rPr>
        <w:t xml:space="preserve"> of the CPA</w:t>
      </w:r>
      <w:r w:rsidR="00EF4ED4">
        <w:rPr>
          <w:rFonts w:ascii="Arial" w:hAnsi="Arial" w:cs="Arial"/>
          <w:sz w:val="24"/>
          <w:szCs w:val="24"/>
          <w:lang w:val="en-ZA"/>
        </w:rPr>
        <w:t xml:space="preserve"> </w:t>
      </w:r>
      <w:r w:rsidR="005438B9">
        <w:rPr>
          <w:rFonts w:ascii="Arial" w:hAnsi="Arial" w:cs="Arial"/>
          <w:sz w:val="24"/>
          <w:szCs w:val="24"/>
          <w:lang w:val="en-ZA"/>
        </w:rPr>
        <w:t xml:space="preserve">providing for </w:t>
      </w:r>
      <w:r w:rsidR="00EF4ED4">
        <w:rPr>
          <w:rFonts w:ascii="Arial" w:hAnsi="Arial" w:cs="Arial"/>
          <w:sz w:val="24"/>
          <w:szCs w:val="24"/>
          <w:lang w:val="en-ZA"/>
        </w:rPr>
        <w:t xml:space="preserve">appeals after </w:t>
      </w:r>
      <w:r w:rsidR="00EF4ED4" w:rsidRPr="009863C4">
        <w:rPr>
          <w:rFonts w:ascii="Arial" w:hAnsi="Arial" w:cs="Arial"/>
          <w:i/>
          <w:sz w:val="24"/>
          <w:szCs w:val="24"/>
          <w:lang w:val="en-ZA"/>
        </w:rPr>
        <w:t>conviction</w:t>
      </w:r>
      <w:r w:rsidRPr="002447B5">
        <w:rPr>
          <w:rFonts w:ascii="Arial" w:hAnsi="Arial" w:cs="Arial"/>
          <w:sz w:val="24"/>
          <w:szCs w:val="24"/>
          <w:lang w:val="en-ZA"/>
        </w:rPr>
        <w:t>, alternatively that if available</w:t>
      </w:r>
      <w:r w:rsidR="00EF4ED4">
        <w:rPr>
          <w:rFonts w:ascii="Arial" w:hAnsi="Arial" w:cs="Arial"/>
          <w:sz w:val="24"/>
          <w:szCs w:val="24"/>
          <w:lang w:val="en-ZA"/>
        </w:rPr>
        <w:t xml:space="preserve"> prior to conviction</w:t>
      </w:r>
      <w:r w:rsidRPr="002447B5">
        <w:rPr>
          <w:rFonts w:ascii="Arial" w:hAnsi="Arial" w:cs="Arial"/>
          <w:sz w:val="24"/>
          <w:szCs w:val="24"/>
          <w:lang w:val="en-ZA"/>
        </w:rPr>
        <w:t xml:space="preserve"> in the discretion of this court, </w:t>
      </w:r>
      <w:r w:rsidR="005438B9">
        <w:rPr>
          <w:rFonts w:ascii="Arial" w:hAnsi="Arial" w:cs="Arial"/>
          <w:sz w:val="24"/>
          <w:szCs w:val="24"/>
          <w:lang w:val="en-ZA"/>
        </w:rPr>
        <w:t xml:space="preserve">that </w:t>
      </w:r>
      <w:r w:rsidR="00D00875">
        <w:rPr>
          <w:rFonts w:ascii="Arial" w:hAnsi="Arial" w:cs="Arial"/>
          <w:sz w:val="24"/>
          <w:szCs w:val="24"/>
          <w:lang w:val="en-ZA"/>
        </w:rPr>
        <w:t xml:space="preserve">such </w:t>
      </w:r>
      <w:r w:rsidRPr="002447B5">
        <w:rPr>
          <w:rFonts w:ascii="Arial" w:hAnsi="Arial" w:cs="Arial"/>
          <w:sz w:val="24"/>
          <w:szCs w:val="24"/>
          <w:lang w:val="en-ZA"/>
        </w:rPr>
        <w:t>an appeal should not be entertained</w:t>
      </w:r>
      <w:r w:rsidR="00D00875">
        <w:rPr>
          <w:rFonts w:ascii="Arial" w:hAnsi="Arial" w:cs="Arial"/>
          <w:sz w:val="24"/>
          <w:szCs w:val="24"/>
          <w:lang w:val="en-ZA"/>
        </w:rPr>
        <w:t xml:space="preserve"> in respect of the main judgment</w:t>
      </w:r>
      <w:r w:rsidRPr="002447B5">
        <w:rPr>
          <w:rFonts w:ascii="Arial" w:hAnsi="Arial" w:cs="Arial"/>
          <w:sz w:val="24"/>
          <w:szCs w:val="24"/>
          <w:lang w:val="en-ZA"/>
        </w:rPr>
        <w:t xml:space="preserve">. The issue whether the main judgment is appealable at this </w:t>
      </w:r>
      <w:r w:rsidRPr="002447B5">
        <w:rPr>
          <w:rFonts w:ascii="Arial" w:hAnsi="Arial" w:cs="Arial"/>
          <w:sz w:val="24"/>
          <w:szCs w:val="24"/>
          <w:lang w:val="en-ZA"/>
        </w:rPr>
        <w:lastRenderedPageBreak/>
        <w:t xml:space="preserve">stage of the proceedings, which includes the legal basis for such an appeal, accordingly needs to be addressed. If </w:t>
      </w:r>
      <w:r w:rsidR="005438B9">
        <w:rPr>
          <w:rFonts w:ascii="Arial" w:hAnsi="Arial" w:cs="Arial"/>
          <w:sz w:val="24"/>
          <w:szCs w:val="24"/>
          <w:lang w:val="en-ZA"/>
        </w:rPr>
        <w:t xml:space="preserve">the main judgment is </w:t>
      </w:r>
      <w:r w:rsidRPr="002447B5">
        <w:rPr>
          <w:rFonts w:ascii="Arial" w:hAnsi="Arial" w:cs="Arial"/>
          <w:sz w:val="24"/>
          <w:szCs w:val="24"/>
          <w:lang w:val="en-ZA"/>
        </w:rPr>
        <w:t>not appealable at this stage, then the merits of the application for leave to appeal would be unnecessary to decide.</w:t>
      </w:r>
    </w:p>
    <w:p w14:paraId="00AC5DF1" w14:textId="77777777" w:rsidR="0014239E" w:rsidRPr="002447B5" w:rsidRDefault="0014239E" w:rsidP="00C00D66">
      <w:pPr>
        <w:spacing w:after="0" w:line="360" w:lineRule="auto"/>
        <w:jc w:val="both"/>
        <w:rPr>
          <w:rFonts w:ascii="Arial" w:hAnsi="Arial" w:cs="Arial"/>
          <w:sz w:val="24"/>
          <w:szCs w:val="24"/>
          <w:lang w:val="en-ZA"/>
        </w:rPr>
      </w:pPr>
    </w:p>
    <w:p w14:paraId="6F9CA6E9" w14:textId="61E03A0B" w:rsidR="0014239E" w:rsidRPr="002447B5" w:rsidRDefault="0014239E"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 xml:space="preserve">Since the advent of our Constitution, the rule of law and the principle of legality, being at the foundation of our Constitution, pertinently require that all rights and powers must be founded on the Constitution. In as much as </w:t>
      </w:r>
      <w:r w:rsidR="00FA64A6" w:rsidRPr="002447B5">
        <w:rPr>
          <w:rFonts w:ascii="Arial" w:hAnsi="Arial" w:cs="Arial"/>
          <w:i/>
          <w:color w:val="000000"/>
          <w:sz w:val="24"/>
          <w:szCs w:val="24"/>
          <w:lang w:val="en-ZA"/>
        </w:rPr>
        <w:t>Universal City Studios Incorporated and others v Network Video (Pty) Ltd</w:t>
      </w:r>
      <w:r w:rsidRPr="002447B5">
        <w:rPr>
          <w:rStyle w:val="FootnoteReference"/>
          <w:rFonts w:ascii="Arial" w:hAnsi="Arial" w:cs="Arial"/>
          <w:color w:val="000000"/>
          <w:sz w:val="24"/>
          <w:szCs w:val="24"/>
          <w:lang w:val="en-ZA"/>
        </w:rPr>
        <w:footnoteReference w:id="28"/>
      </w:r>
      <w:r w:rsidRPr="002447B5">
        <w:rPr>
          <w:rFonts w:ascii="Arial" w:hAnsi="Arial" w:cs="Arial"/>
          <w:i/>
          <w:color w:val="000000"/>
          <w:sz w:val="24"/>
          <w:szCs w:val="24"/>
          <w:lang w:val="en-ZA"/>
        </w:rPr>
        <w:t xml:space="preserve"> </w:t>
      </w:r>
      <w:r w:rsidRPr="002447B5">
        <w:rPr>
          <w:rFonts w:ascii="Arial" w:hAnsi="Arial" w:cs="Arial"/>
          <w:color w:val="000000"/>
          <w:sz w:val="24"/>
          <w:szCs w:val="24"/>
          <w:lang w:val="en-ZA"/>
        </w:rPr>
        <w:t xml:space="preserve">suggested that piecemeal appeals could be entertained based on a court’s </w:t>
      </w:r>
      <w:r w:rsidR="00D00875">
        <w:rPr>
          <w:rFonts w:ascii="Arial" w:hAnsi="Arial" w:cs="Arial"/>
          <w:color w:val="000000"/>
          <w:sz w:val="24"/>
          <w:szCs w:val="24"/>
          <w:lang w:val="en-ZA"/>
        </w:rPr>
        <w:t>‘</w:t>
      </w:r>
      <w:r w:rsidRPr="002447B5">
        <w:rPr>
          <w:rFonts w:ascii="Arial" w:hAnsi="Arial" w:cs="Arial"/>
          <w:color w:val="000000"/>
          <w:sz w:val="24"/>
          <w:szCs w:val="24"/>
          <w:lang w:val="en-ZA"/>
        </w:rPr>
        <w:t>inherent powers</w:t>
      </w:r>
      <w:r w:rsidR="00D00875">
        <w:rPr>
          <w:rFonts w:ascii="Arial" w:hAnsi="Arial" w:cs="Arial"/>
          <w:color w:val="000000"/>
          <w:sz w:val="24"/>
          <w:szCs w:val="24"/>
          <w:lang w:val="en-ZA"/>
        </w:rPr>
        <w:t>’</w:t>
      </w:r>
      <w:r w:rsidR="00842BCB">
        <w:rPr>
          <w:rFonts w:ascii="Arial" w:hAnsi="Arial" w:cs="Arial"/>
          <w:color w:val="000000"/>
          <w:sz w:val="24"/>
          <w:szCs w:val="24"/>
          <w:lang w:val="en-ZA"/>
        </w:rPr>
        <w:t xml:space="preserve"> to regulate its procedure</w:t>
      </w:r>
      <w:r w:rsidRPr="002447B5">
        <w:rPr>
          <w:rFonts w:ascii="Arial" w:hAnsi="Arial" w:cs="Arial"/>
          <w:color w:val="000000"/>
          <w:sz w:val="24"/>
          <w:szCs w:val="24"/>
          <w:lang w:val="en-ZA"/>
        </w:rPr>
        <w:t>, neither the SCA, nor a full court has inherent jurisdiction t</w:t>
      </w:r>
      <w:r w:rsidR="00D00875">
        <w:rPr>
          <w:rFonts w:ascii="Arial" w:hAnsi="Arial" w:cs="Arial"/>
          <w:color w:val="000000"/>
          <w:sz w:val="24"/>
          <w:szCs w:val="24"/>
          <w:lang w:val="en-ZA"/>
        </w:rPr>
        <w:t>o hear appeals</w:t>
      </w:r>
      <w:r w:rsidRPr="002447B5">
        <w:rPr>
          <w:rFonts w:ascii="Arial" w:hAnsi="Arial" w:cs="Arial"/>
          <w:color w:val="000000"/>
          <w:sz w:val="24"/>
          <w:szCs w:val="24"/>
          <w:lang w:val="en-ZA"/>
        </w:rPr>
        <w:t xml:space="preserve"> i</w:t>
      </w:r>
      <w:r w:rsidR="00D00875">
        <w:rPr>
          <w:rFonts w:ascii="Arial" w:hAnsi="Arial" w:cs="Arial"/>
          <w:color w:val="000000"/>
          <w:sz w:val="24"/>
          <w:szCs w:val="24"/>
          <w:lang w:val="en-ZA"/>
        </w:rPr>
        <w:t xml:space="preserve">n criminal matters. In the absence of a </w:t>
      </w:r>
      <w:r w:rsidRPr="002447B5">
        <w:rPr>
          <w:rFonts w:ascii="Arial" w:hAnsi="Arial" w:cs="Arial"/>
          <w:color w:val="000000"/>
          <w:sz w:val="24"/>
          <w:szCs w:val="24"/>
          <w:lang w:val="en-ZA"/>
        </w:rPr>
        <w:t xml:space="preserve">statutory </w:t>
      </w:r>
      <w:r w:rsidR="00D00875">
        <w:rPr>
          <w:rFonts w:ascii="Arial" w:hAnsi="Arial" w:cs="Arial"/>
          <w:color w:val="000000"/>
          <w:sz w:val="24"/>
          <w:szCs w:val="24"/>
          <w:lang w:val="en-ZA"/>
        </w:rPr>
        <w:t xml:space="preserve">basis for such appeal, and the statutory requirements being met, </w:t>
      </w:r>
      <w:r w:rsidRPr="002447B5">
        <w:rPr>
          <w:rFonts w:ascii="Arial" w:hAnsi="Arial" w:cs="Arial"/>
          <w:color w:val="000000"/>
          <w:sz w:val="24"/>
          <w:szCs w:val="24"/>
          <w:lang w:val="en-ZA"/>
        </w:rPr>
        <w:t>a court of appeal cannot hear an appeal on the assumption of an inherent jurisdiction to that effect.</w:t>
      </w:r>
      <w:r w:rsidRPr="002447B5">
        <w:rPr>
          <w:rStyle w:val="FootnoteReference"/>
          <w:rFonts w:ascii="Arial" w:hAnsi="Arial" w:cs="Arial"/>
          <w:color w:val="000000"/>
          <w:sz w:val="24"/>
          <w:szCs w:val="24"/>
          <w:lang w:val="en-ZA"/>
        </w:rPr>
        <w:footnoteReference w:id="29"/>
      </w:r>
      <w:r w:rsidRPr="002447B5">
        <w:rPr>
          <w:rFonts w:ascii="Arial" w:hAnsi="Arial" w:cs="Arial"/>
          <w:color w:val="000000"/>
          <w:sz w:val="24"/>
          <w:szCs w:val="24"/>
          <w:lang w:val="en-ZA"/>
        </w:rPr>
        <w:t xml:space="preserve"> In </w:t>
      </w:r>
      <w:r w:rsidRPr="002447B5">
        <w:rPr>
          <w:rFonts w:ascii="Arial" w:hAnsi="Arial" w:cs="Arial"/>
          <w:i/>
          <w:color w:val="000000"/>
          <w:sz w:val="24"/>
          <w:szCs w:val="24"/>
          <w:lang w:val="en-ZA"/>
        </w:rPr>
        <w:t xml:space="preserve">S v </w:t>
      </w:r>
      <w:proofErr w:type="spellStart"/>
      <w:r w:rsidRPr="002447B5">
        <w:rPr>
          <w:rFonts w:ascii="Arial" w:hAnsi="Arial" w:cs="Arial"/>
          <w:i/>
          <w:color w:val="000000"/>
          <w:sz w:val="24"/>
          <w:szCs w:val="24"/>
          <w:lang w:val="en-ZA"/>
        </w:rPr>
        <w:t>Fourie</w:t>
      </w:r>
      <w:proofErr w:type="spellEnd"/>
      <w:r w:rsidRPr="002447B5">
        <w:rPr>
          <w:rStyle w:val="FootnoteReference"/>
          <w:rFonts w:ascii="Arial" w:hAnsi="Arial" w:cs="Arial"/>
          <w:color w:val="000000"/>
          <w:sz w:val="24"/>
          <w:szCs w:val="24"/>
          <w:lang w:val="en-ZA"/>
        </w:rPr>
        <w:footnoteReference w:id="30"/>
      </w:r>
      <w:r w:rsidR="000D6A1D">
        <w:rPr>
          <w:rFonts w:ascii="Arial" w:hAnsi="Arial" w:cs="Arial"/>
          <w:color w:val="000000"/>
          <w:sz w:val="24"/>
          <w:szCs w:val="24"/>
          <w:lang w:val="en-ZA"/>
        </w:rPr>
        <w:t xml:space="preserve"> the SCA</w:t>
      </w:r>
      <w:r w:rsidR="00842BCB">
        <w:rPr>
          <w:rFonts w:ascii="Arial" w:hAnsi="Arial" w:cs="Arial"/>
          <w:color w:val="000000"/>
          <w:sz w:val="24"/>
          <w:szCs w:val="24"/>
          <w:lang w:val="en-ZA"/>
        </w:rPr>
        <w:t xml:space="preserve"> </w:t>
      </w:r>
      <w:r w:rsidRPr="002447B5">
        <w:rPr>
          <w:rFonts w:ascii="Arial" w:hAnsi="Arial" w:cs="Arial"/>
          <w:color w:val="000000"/>
          <w:sz w:val="24"/>
          <w:szCs w:val="24"/>
          <w:lang w:val="en-ZA"/>
        </w:rPr>
        <w:t xml:space="preserve">held that its </w:t>
      </w:r>
      <w:r w:rsidR="005438B9">
        <w:rPr>
          <w:rFonts w:ascii="Arial" w:hAnsi="Arial" w:cs="Arial"/>
          <w:color w:val="000000"/>
          <w:sz w:val="24"/>
          <w:szCs w:val="24"/>
          <w:lang w:val="en-ZA"/>
        </w:rPr>
        <w:t xml:space="preserve">inherent </w:t>
      </w:r>
      <w:r w:rsidRPr="002447B5">
        <w:rPr>
          <w:rFonts w:ascii="Arial" w:hAnsi="Arial" w:cs="Arial"/>
          <w:color w:val="000000"/>
          <w:sz w:val="24"/>
          <w:szCs w:val="24"/>
          <w:lang w:val="en-ZA"/>
        </w:rPr>
        <w:t>power to regulate its procedure did not include the power to hear a matter which was not the proper subject of an appeal, the reason being that the court’s appellate jurisdiction was not an inherent jurisdiction.</w:t>
      </w:r>
      <w:r w:rsidRPr="002447B5">
        <w:rPr>
          <w:rStyle w:val="FootnoteReference"/>
          <w:rFonts w:ascii="Arial" w:hAnsi="Arial" w:cs="Arial"/>
          <w:color w:val="000000"/>
          <w:sz w:val="24"/>
          <w:szCs w:val="24"/>
          <w:lang w:val="en-ZA"/>
        </w:rPr>
        <w:footnoteReference w:id="31"/>
      </w:r>
      <w:r w:rsidRPr="002447B5">
        <w:rPr>
          <w:rFonts w:ascii="Arial" w:hAnsi="Arial" w:cs="Arial"/>
          <w:color w:val="000000"/>
          <w:sz w:val="24"/>
          <w:szCs w:val="24"/>
          <w:lang w:val="en-ZA"/>
        </w:rPr>
        <w:t xml:space="preserve"> </w:t>
      </w:r>
    </w:p>
    <w:p w14:paraId="67BC39F8" w14:textId="77777777" w:rsidR="0014239E" w:rsidRPr="002447B5" w:rsidRDefault="0014239E" w:rsidP="00C00D66">
      <w:pPr>
        <w:pStyle w:val="ListParagraph"/>
        <w:spacing w:after="0" w:line="360" w:lineRule="auto"/>
        <w:ind w:left="0"/>
        <w:jc w:val="both"/>
        <w:rPr>
          <w:rFonts w:ascii="Arial" w:hAnsi="Arial" w:cs="Arial"/>
          <w:sz w:val="24"/>
          <w:szCs w:val="24"/>
          <w:lang w:val="en-ZA"/>
        </w:rPr>
      </w:pPr>
    </w:p>
    <w:p w14:paraId="6790F68E" w14:textId="77777777" w:rsidR="00D00875" w:rsidRDefault="0014239E"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The enquiry accordingly is on what legislative basis Mr Zuma is prosecuting his appeal at this stage. His application for leave to appeal did not identify the legal basis on which the appeal is being prosecuted. In his replying affidavit,</w:t>
      </w:r>
      <w:r w:rsidRPr="002447B5">
        <w:rPr>
          <w:rStyle w:val="FootnoteReference"/>
          <w:rFonts w:ascii="Arial" w:hAnsi="Arial" w:cs="Arial"/>
          <w:sz w:val="24"/>
          <w:szCs w:val="24"/>
          <w:lang w:val="en-ZA"/>
        </w:rPr>
        <w:footnoteReference w:id="32"/>
      </w:r>
      <w:r w:rsidRPr="002447B5">
        <w:rPr>
          <w:rFonts w:ascii="Arial" w:hAnsi="Arial" w:cs="Arial"/>
          <w:sz w:val="24"/>
          <w:szCs w:val="24"/>
          <w:lang w:val="en-ZA"/>
        </w:rPr>
        <w:t xml:space="preserve"> Mr Zuma seemingly relied on the provisions of s 316(1) of the CPA</w:t>
      </w:r>
      <w:r w:rsidR="00D00875">
        <w:rPr>
          <w:rFonts w:ascii="Arial" w:hAnsi="Arial" w:cs="Arial"/>
          <w:sz w:val="24"/>
          <w:szCs w:val="24"/>
          <w:lang w:val="en-ZA"/>
        </w:rPr>
        <w:t>. He said in his replying affidavit that:</w:t>
      </w:r>
    </w:p>
    <w:p w14:paraId="7F0C42E9" w14:textId="7686BAF3" w:rsidR="00D00875" w:rsidRDefault="00D00875" w:rsidP="00D00875">
      <w:pPr>
        <w:pStyle w:val="ListParagraph"/>
        <w:spacing w:after="0" w:line="360" w:lineRule="auto"/>
        <w:ind w:left="0"/>
        <w:jc w:val="both"/>
        <w:rPr>
          <w:rFonts w:ascii="Arial" w:hAnsi="Arial" w:cs="Arial"/>
          <w:sz w:val="24"/>
          <w:szCs w:val="24"/>
          <w:lang w:val="en-ZA"/>
        </w:rPr>
      </w:pPr>
      <w:r w:rsidRPr="00D00875">
        <w:rPr>
          <w:rFonts w:ascii="Arial" w:hAnsi="Arial" w:cs="Arial"/>
          <w:lang w:val="en-ZA"/>
        </w:rPr>
        <w:t xml:space="preserve">‘I am advised that it will be argued that in addition and/or alternatively to </w:t>
      </w:r>
      <w:r w:rsidRPr="00D00875">
        <w:rPr>
          <w:rFonts w:ascii="Arial" w:hAnsi="Arial" w:cs="Arial"/>
          <w:i/>
          <w:lang w:val="en-ZA"/>
        </w:rPr>
        <w:t>the section 316 grounds</w:t>
      </w:r>
      <w:r w:rsidRPr="00D00875">
        <w:rPr>
          <w:rFonts w:ascii="Arial" w:hAnsi="Arial" w:cs="Arial"/>
          <w:lang w:val="en-ZA"/>
        </w:rPr>
        <w:t>, leave to appeal to the Supreme Court of Appeal ought to be granted on the grounds of section 319 and/or 317 of the CPA</w:t>
      </w:r>
      <w:r>
        <w:rPr>
          <w:rFonts w:ascii="Arial" w:hAnsi="Arial" w:cs="Arial"/>
          <w:sz w:val="24"/>
          <w:szCs w:val="24"/>
          <w:lang w:val="en-ZA"/>
        </w:rPr>
        <w:t>.’ (</w:t>
      </w:r>
      <w:proofErr w:type="gramStart"/>
      <w:r>
        <w:rPr>
          <w:rFonts w:ascii="Arial" w:hAnsi="Arial" w:cs="Arial"/>
          <w:sz w:val="24"/>
          <w:szCs w:val="24"/>
          <w:lang w:val="en-ZA"/>
        </w:rPr>
        <w:t>emphasis</w:t>
      </w:r>
      <w:proofErr w:type="gramEnd"/>
      <w:r>
        <w:rPr>
          <w:rFonts w:ascii="Arial" w:hAnsi="Arial" w:cs="Arial"/>
          <w:sz w:val="24"/>
          <w:szCs w:val="24"/>
          <w:lang w:val="en-ZA"/>
        </w:rPr>
        <w:t xml:space="preserve"> added)</w:t>
      </w:r>
    </w:p>
    <w:p w14:paraId="497E638D" w14:textId="03254F8A" w:rsidR="00842BCB" w:rsidRPr="00842BCB" w:rsidRDefault="00842BCB" w:rsidP="00D00875">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An appeal in terms of s 316(1</w:t>
      </w:r>
      <w:proofErr w:type="gramStart"/>
      <w:r>
        <w:rPr>
          <w:rFonts w:ascii="Arial" w:hAnsi="Arial" w:cs="Arial"/>
          <w:sz w:val="24"/>
          <w:szCs w:val="24"/>
          <w:lang w:val="en-ZA"/>
        </w:rPr>
        <w:t>)</w:t>
      </w:r>
      <w:r w:rsidRPr="00842BCB">
        <w:rPr>
          <w:rFonts w:ascii="Arial" w:hAnsi="Arial" w:cs="Arial"/>
          <w:i/>
          <w:sz w:val="24"/>
          <w:szCs w:val="24"/>
          <w:lang w:val="en-ZA"/>
        </w:rPr>
        <w:t>(</w:t>
      </w:r>
      <w:proofErr w:type="gramEnd"/>
      <w:r w:rsidRPr="00842BCB">
        <w:rPr>
          <w:rFonts w:ascii="Arial" w:hAnsi="Arial" w:cs="Arial"/>
          <w:i/>
          <w:sz w:val="24"/>
          <w:szCs w:val="24"/>
          <w:lang w:val="en-ZA"/>
        </w:rPr>
        <w:t>a)</w:t>
      </w:r>
      <w:r>
        <w:rPr>
          <w:rFonts w:ascii="Arial" w:hAnsi="Arial" w:cs="Arial"/>
          <w:i/>
          <w:sz w:val="24"/>
          <w:szCs w:val="24"/>
          <w:lang w:val="en-ZA"/>
        </w:rPr>
        <w:t xml:space="preserve">, ex facie </w:t>
      </w:r>
      <w:r>
        <w:rPr>
          <w:rFonts w:ascii="Arial" w:hAnsi="Arial" w:cs="Arial"/>
          <w:sz w:val="24"/>
          <w:szCs w:val="24"/>
          <w:lang w:val="en-ZA"/>
        </w:rPr>
        <w:t xml:space="preserve">the wording thereof, however only arises after </w:t>
      </w:r>
      <w:r w:rsidRPr="00842BCB">
        <w:rPr>
          <w:rFonts w:ascii="Arial" w:hAnsi="Arial" w:cs="Arial"/>
          <w:i/>
          <w:sz w:val="24"/>
          <w:szCs w:val="24"/>
          <w:lang w:val="en-ZA"/>
        </w:rPr>
        <w:t>conviction</w:t>
      </w:r>
      <w:r>
        <w:rPr>
          <w:rFonts w:ascii="Arial" w:hAnsi="Arial" w:cs="Arial"/>
          <w:sz w:val="24"/>
          <w:szCs w:val="24"/>
          <w:lang w:val="en-ZA"/>
        </w:rPr>
        <w:t>.</w:t>
      </w:r>
    </w:p>
    <w:p w14:paraId="3B08D81B" w14:textId="7C9822C0" w:rsidR="0014239E" w:rsidRPr="002447B5" w:rsidRDefault="00842BCB" w:rsidP="00D00875">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lastRenderedPageBreak/>
        <w:t xml:space="preserve">In the alternative, </w:t>
      </w:r>
      <w:r w:rsidR="00D00875">
        <w:rPr>
          <w:rFonts w:ascii="Arial" w:hAnsi="Arial" w:cs="Arial"/>
          <w:sz w:val="24"/>
          <w:szCs w:val="24"/>
          <w:lang w:val="en-ZA"/>
        </w:rPr>
        <w:t>and further</w:t>
      </w:r>
      <w:r>
        <w:rPr>
          <w:rFonts w:ascii="Arial" w:hAnsi="Arial" w:cs="Arial"/>
          <w:sz w:val="24"/>
          <w:szCs w:val="24"/>
          <w:lang w:val="en-ZA"/>
        </w:rPr>
        <w:t>,</w:t>
      </w:r>
      <w:r w:rsidR="00D00875">
        <w:rPr>
          <w:rFonts w:ascii="Arial" w:hAnsi="Arial" w:cs="Arial"/>
          <w:sz w:val="24"/>
          <w:szCs w:val="24"/>
          <w:lang w:val="en-ZA"/>
        </w:rPr>
        <w:t xml:space="preserve"> Mr Zuma invoked</w:t>
      </w:r>
      <w:r w:rsidR="0014239E" w:rsidRPr="002447B5">
        <w:rPr>
          <w:rFonts w:ascii="Arial" w:hAnsi="Arial" w:cs="Arial"/>
          <w:sz w:val="24"/>
          <w:szCs w:val="24"/>
          <w:lang w:val="en-ZA"/>
        </w:rPr>
        <w:t xml:space="preserve"> </w:t>
      </w:r>
      <w:r>
        <w:rPr>
          <w:rFonts w:ascii="Arial" w:hAnsi="Arial" w:cs="Arial"/>
          <w:sz w:val="24"/>
          <w:szCs w:val="24"/>
          <w:lang w:val="en-ZA"/>
        </w:rPr>
        <w:t xml:space="preserve">the provisions of </w:t>
      </w:r>
      <w:r w:rsidR="0014239E" w:rsidRPr="002447B5">
        <w:rPr>
          <w:rFonts w:ascii="Arial" w:hAnsi="Arial" w:cs="Arial"/>
          <w:sz w:val="24"/>
          <w:szCs w:val="24"/>
          <w:lang w:val="en-ZA"/>
        </w:rPr>
        <w:t>s 35(3</w:t>
      </w:r>
      <w:proofErr w:type="gramStart"/>
      <w:r w:rsidR="0014239E" w:rsidRPr="002447B5">
        <w:rPr>
          <w:rFonts w:ascii="Arial" w:hAnsi="Arial" w:cs="Arial"/>
          <w:sz w:val="24"/>
          <w:szCs w:val="24"/>
          <w:lang w:val="en-ZA"/>
        </w:rPr>
        <w:t>)</w:t>
      </w:r>
      <w:r w:rsidR="0014239E" w:rsidRPr="002447B5">
        <w:rPr>
          <w:rFonts w:ascii="Arial" w:hAnsi="Arial" w:cs="Arial"/>
          <w:i/>
          <w:sz w:val="24"/>
          <w:szCs w:val="24"/>
          <w:lang w:val="en-ZA"/>
        </w:rPr>
        <w:t>(</w:t>
      </w:r>
      <w:proofErr w:type="gramEnd"/>
      <w:r w:rsidR="0014239E" w:rsidRPr="002447B5">
        <w:rPr>
          <w:rFonts w:ascii="Arial" w:hAnsi="Arial" w:cs="Arial"/>
          <w:i/>
          <w:sz w:val="24"/>
          <w:szCs w:val="24"/>
          <w:lang w:val="en-ZA"/>
        </w:rPr>
        <w:t>o)</w:t>
      </w:r>
      <w:r w:rsidR="0014239E" w:rsidRPr="002447B5">
        <w:rPr>
          <w:rFonts w:ascii="Arial" w:hAnsi="Arial" w:cs="Arial"/>
          <w:sz w:val="24"/>
          <w:szCs w:val="24"/>
          <w:lang w:val="en-ZA"/>
        </w:rPr>
        <w:t xml:space="preserve"> of the Constitution. I accordingly turn to consider the</w:t>
      </w:r>
      <w:r w:rsidR="005438B9">
        <w:rPr>
          <w:rFonts w:ascii="Arial" w:hAnsi="Arial" w:cs="Arial"/>
          <w:sz w:val="24"/>
          <w:szCs w:val="24"/>
          <w:lang w:val="en-ZA"/>
        </w:rPr>
        <w:t xml:space="preserve"> </w:t>
      </w:r>
      <w:r w:rsidR="0014239E" w:rsidRPr="002447B5">
        <w:rPr>
          <w:rFonts w:ascii="Arial" w:hAnsi="Arial" w:cs="Arial"/>
          <w:sz w:val="24"/>
          <w:szCs w:val="24"/>
          <w:lang w:val="en-ZA"/>
        </w:rPr>
        <w:t>provisions of s 35(3</w:t>
      </w:r>
      <w:proofErr w:type="gramStart"/>
      <w:r w:rsidR="0014239E" w:rsidRPr="002447B5">
        <w:rPr>
          <w:rFonts w:ascii="Arial" w:hAnsi="Arial" w:cs="Arial"/>
          <w:sz w:val="24"/>
          <w:szCs w:val="24"/>
          <w:lang w:val="en-ZA"/>
        </w:rPr>
        <w:t>)</w:t>
      </w:r>
      <w:r w:rsidR="0014239E" w:rsidRPr="002447B5">
        <w:rPr>
          <w:rFonts w:ascii="Arial" w:hAnsi="Arial" w:cs="Arial"/>
          <w:i/>
          <w:sz w:val="24"/>
          <w:szCs w:val="24"/>
          <w:lang w:val="en-ZA"/>
        </w:rPr>
        <w:t>(</w:t>
      </w:r>
      <w:proofErr w:type="gramEnd"/>
      <w:r w:rsidR="0014239E" w:rsidRPr="002447B5">
        <w:rPr>
          <w:rFonts w:ascii="Arial" w:hAnsi="Arial" w:cs="Arial"/>
          <w:i/>
          <w:sz w:val="24"/>
          <w:szCs w:val="24"/>
          <w:lang w:val="en-ZA"/>
        </w:rPr>
        <w:t>o)</w:t>
      </w:r>
      <w:r w:rsidR="0014239E" w:rsidRPr="002447B5">
        <w:rPr>
          <w:rFonts w:ascii="Arial" w:hAnsi="Arial" w:cs="Arial"/>
          <w:sz w:val="24"/>
          <w:szCs w:val="24"/>
          <w:lang w:val="en-ZA"/>
        </w:rPr>
        <w:t xml:space="preserve">. </w:t>
      </w:r>
    </w:p>
    <w:p w14:paraId="5D5744B2" w14:textId="77777777" w:rsidR="0014239E" w:rsidRPr="002447B5" w:rsidRDefault="0014239E" w:rsidP="00C00D66">
      <w:pPr>
        <w:spacing w:after="0" w:line="360" w:lineRule="auto"/>
        <w:jc w:val="both"/>
        <w:rPr>
          <w:rFonts w:ascii="Arial" w:hAnsi="Arial" w:cs="Arial"/>
          <w:sz w:val="24"/>
          <w:szCs w:val="24"/>
          <w:lang w:val="en-ZA"/>
        </w:rPr>
      </w:pPr>
    </w:p>
    <w:p w14:paraId="77F3460A" w14:textId="77777777" w:rsidR="0014239E" w:rsidRPr="002447B5" w:rsidRDefault="0014239E"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Section 35(3)</w:t>
      </w:r>
      <w:r w:rsidRPr="002447B5">
        <w:rPr>
          <w:rFonts w:ascii="Arial" w:hAnsi="Arial" w:cs="Arial"/>
          <w:i/>
          <w:sz w:val="24"/>
          <w:szCs w:val="24"/>
          <w:lang w:val="en-ZA"/>
        </w:rPr>
        <w:t>(o)</w:t>
      </w:r>
      <w:r w:rsidRPr="002447B5">
        <w:rPr>
          <w:rFonts w:ascii="Arial" w:hAnsi="Arial" w:cs="Arial"/>
          <w:sz w:val="24"/>
          <w:szCs w:val="24"/>
          <w:lang w:val="en-ZA"/>
        </w:rPr>
        <w:t xml:space="preserve"> of the Constitution provides that</w:t>
      </w:r>
      <w:r w:rsidRPr="002447B5">
        <w:rPr>
          <w:lang w:val="en-ZA"/>
        </w:rPr>
        <w:t>:</w:t>
      </w:r>
    </w:p>
    <w:p w14:paraId="4AD2E49E" w14:textId="77777777" w:rsidR="0014239E" w:rsidRPr="002447B5" w:rsidRDefault="0014239E" w:rsidP="00C00D66">
      <w:pPr>
        <w:spacing w:after="0" w:line="360" w:lineRule="auto"/>
        <w:jc w:val="both"/>
        <w:rPr>
          <w:rFonts w:ascii="Arial" w:hAnsi="Arial" w:cs="Arial"/>
          <w:color w:val="000000"/>
          <w:szCs w:val="24"/>
          <w:lang w:val="en-ZA"/>
        </w:rPr>
      </w:pPr>
      <w:r w:rsidRPr="002447B5">
        <w:rPr>
          <w:rFonts w:ascii="Arial" w:hAnsi="Arial" w:cs="Arial"/>
          <w:szCs w:val="24"/>
          <w:lang w:val="en-ZA"/>
        </w:rPr>
        <w:t>‘</w:t>
      </w:r>
      <w:r w:rsidRPr="002447B5">
        <w:rPr>
          <w:rFonts w:ascii="Arial" w:hAnsi="Arial" w:cs="Arial"/>
          <w:iCs/>
          <w:color w:val="000000"/>
          <w:szCs w:val="24"/>
          <w:lang w:val="en-ZA"/>
        </w:rPr>
        <w:t>Every accused person has a right to a fair trial, which includes the right … of appeal to, or review by, a higher court.</w:t>
      </w:r>
      <w:r w:rsidRPr="002447B5">
        <w:rPr>
          <w:rFonts w:ascii="Arial" w:hAnsi="Arial" w:cs="Arial"/>
          <w:color w:val="000000"/>
          <w:szCs w:val="24"/>
          <w:lang w:val="en-ZA"/>
        </w:rPr>
        <w:t>’</w:t>
      </w:r>
    </w:p>
    <w:p w14:paraId="17996C53" w14:textId="77777777" w:rsidR="0014239E" w:rsidRPr="002447B5" w:rsidRDefault="0014239E" w:rsidP="00C00D66">
      <w:pPr>
        <w:spacing w:after="0" w:line="360" w:lineRule="auto"/>
        <w:jc w:val="both"/>
        <w:rPr>
          <w:rFonts w:ascii="Arial" w:hAnsi="Arial" w:cs="Arial"/>
          <w:color w:val="000000"/>
          <w:sz w:val="24"/>
          <w:szCs w:val="24"/>
          <w:lang w:val="en-ZA"/>
        </w:rPr>
      </w:pPr>
    </w:p>
    <w:p w14:paraId="73DD6758" w14:textId="755AFFA3" w:rsidR="00644DB0" w:rsidRPr="002447B5" w:rsidRDefault="00644DB0"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The right in s 35(3</w:t>
      </w:r>
      <w:proofErr w:type="gramStart"/>
      <w:r w:rsidRPr="002447B5">
        <w:rPr>
          <w:rFonts w:ascii="Arial" w:hAnsi="Arial" w:cs="Arial"/>
          <w:sz w:val="24"/>
          <w:szCs w:val="24"/>
          <w:lang w:val="en-ZA"/>
        </w:rPr>
        <w:t>)</w:t>
      </w:r>
      <w:r w:rsidRPr="002447B5">
        <w:rPr>
          <w:rFonts w:ascii="Arial" w:hAnsi="Arial" w:cs="Arial"/>
          <w:i/>
          <w:sz w:val="24"/>
          <w:szCs w:val="24"/>
          <w:lang w:val="en-ZA"/>
        </w:rPr>
        <w:t>(</w:t>
      </w:r>
      <w:proofErr w:type="gramEnd"/>
      <w:r w:rsidRPr="002447B5">
        <w:rPr>
          <w:rFonts w:ascii="Arial" w:hAnsi="Arial" w:cs="Arial"/>
          <w:i/>
          <w:sz w:val="24"/>
          <w:szCs w:val="24"/>
          <w:lang w:val="en-ZA"/>
        </w:rPr>
        <w:t>o)</w:t>
      </w:r>
      <w:r w:rsidR="00842BCB">
        <w:rPr>
          <w:rFonts w:ascii="Arial" w:hAnsi="Arial" w:cs="Arial"/>
          <w:sz w:val="24"/>
          <w:szCs w:val="24"/>
          <w:lang w:val="en-ZA"/>
        </w:rPr>
        <w:t xml:space="preserve"> is not an absolute right</w:t>
      </w:r>
      <w:r w:rsidRPr="002447B5">
        <w:rPr>
          <w:rStyle w:val="FootnoteReference"/>
          <w:rFonts w:ascii="Arial" w:hAnsi="Arial" w:cs="Arial"/>
          <w:sz w:val="24"/>
          <w:szCs w:val="24"/>
          <w:lang w:val="en-ZA"/>
        </w:rPr>
        <w:footnoteReference w:id="33"/>
      </w:r>
      <w:r w:rsidR="00842BCB">
        <w:rPr>
          <w:rFonts w:ascii="Arial" w:hAnsi="Arial" w:cs="Arial"/>
          <w:sz w:val="24"/>
          <w:szCs w:val="24"/>
          <w:lang w:val="en-ZA"/>
        </w:rPr>
        <w:t xml:space="preserve"> and its purpose is aimed at reversing an incorrect conviction.</w:t>
      </w:r>
      <w:r w:rsidRPr="002447B5">
        <w:rPr>
          <w:rFonts w:ascii="Arial" w:hAnsi="Arial" w:cs="Arial"/>
          <w:sz w:val="24"/>
          <w:szCs w:val="24"/>
          <w:lang w:val="en-ZA"/>
        </w:rPr>
        <w:t xml:space="preserve"> There are </w:t>
      </w:r>
      <w:r w:rsidRPr="002447B5">
        <w:rPr>
          <w:rFonts w:ascii="Arial" w:hAnsi="Arial" w:cs="Arial"/>
          <w:color w:val="000000"/>
          <w:sz w:val="24"/>
          <w:szCs w:val="24"/>
          <w:lang w:val="en-ZA"/>
        </w:rPr>
        <w:t xml:space="preserve">limitations on that right and the scope of its application. </w:t>
      </w:r>
      <w:r w:rsidRPr="002447B5">
        <w:rPr>
          <w:rFonts w:ascii="Arial" w:hAnsi="Arial" w:cs="Arial"/>
          <w:sz w:val="24"/>
          <w:szCs w:val="24"/>
          <w:lang w:val="en-ZA"/>
        </w:rPr>
        <w:t xml:space="preserve">In </w:t>
      </w:r>
      <w:proofErr w:type="spellStart"/>
      <w:r w:rsidRPr="002447B5">
        <w:rPr>
          <w:rFonts w:ascii="Arial" w:hAnsi="Arial" w:cs="Arial"/>
          <w:i/>
          <w:sz w:val="24"/>
          <w:szCs w:val="24"/>
          <w:lang w:val="en-ZA"/>
        </w:rPr>
        <w:t>Mbambo</w:t>
      </w:r>
      <w:proofErr w:type="spellEnd"/>
      <w:r w:rsidRPr="002447B5">
        <w:rPr>
          <w:rFonts w:ascii="Arial" w:hAnsi="Arial" w:cs="Arial"/>
          <w:i/>
          <w:sz w:val="24"/>
          <w:szCs w:val="24"/>
          <w:lang w:val="en-ZA"/>
        </w:rPr>
        <w:t xml:space="preserve"> v Minister of Defence</w:t>
      </w:r>
      <w:r w:rsidRPr="002447B5">
        <w:rPr>
          <w:rStyle w:val="FootnoteReference"/>
          <w:rFonts w:ascii="Arial" w:hAnsi="Arial" w:cs="Arial"/>
          <w:sz w:val="24"/>
          <w:szCs w:val="24"/>
          <w:lang w:val="en-ZA"/>
        </w:rPr>
        <w:footnoteReference w:id="34"/>
      </w:r>
      <w:r w:rsidRPr="002447B5">
        <w:rPr>
          <w:rFonts w:ascii="Arial" w:hAnsi="Arial" w:cs="Arial"/>
          <w:sz w:val="24"/>
          <w:szCs w:val="24"/>
          <w:lang w:val="en-ZA"/>
        </w:rPr>
        <w:t xml:space="preserve"> it was said that:</w:t>
      </w:r>
    </w:p>
    <w:p w14:paraId="0FD287D8" w14:textId="77777777" w:rsidR="00644DB0" w:rsidRPr="002447B5" w:rsidRDefault="00644DB0" w:rsidP="00C00D66">
      <w:pPr>
        <w:spacing w:after="0" w:line="360" w:lineRule="auto"/>
        <w:jc w:val="both"/>
        <w:rPr>
          <w:rFonts w:ascii="Arial" w:hAnsi="Arial" w:cs="Arial"/>
          <w:sz w:val="24"/>
          <w:szCs w:val="24"/>
          <w:lang w:val="en-ZA"/>
        </w:rPr>
      </w:pPr>
      <w:r w:rsidRPr="002447B5">
        <w:rPr>
          <w:rFonts w:ascii="Arial" w:hAnsi="Arial" w:cs="Arial"/>
          <w:szCs w:val="24"/>
          <w:lang w:val="en-ZA"/>
        </w:rPr>
        <w:t>‘The right enshrined in s 35(3</w:t>
      </w:r>
      <w:proofErr w:type="gramStart"/>
      <w:r w:rsidRPr="002447B5">
        <w:rPr>
          <w:rFonts w:ascii="Arial" w:hAnsi="Arial" w:cs="Arial"/>
          <w:szCs w:val="24"/>
          <w:lang w:val="en-ZA"/>
        </w:rPr>
        <w:t>)</w:t>
      </w:r>
      <w:r w:rsidRPr="002447B5">
        <w:rPr>
          <w:rFonts w:ascii="Arial" w:hAnsi="Arial" w:cs="Arial"/>
          <w:i/>
          <w:szCs w:val="24"/>
          <w:lang w:val="en-ZA"/>
        </w:rPr>
        <w:t>(</w:t>
      </w:r>
      <w:proofErr w:type="gramEnd"/>
      <w:r w:rsidRPr="002447B5">
        <w:rPr>
          <w:rFonts w:ascii="Arial" w:hAnsi="Arial" w:cs="Arial"/>
          <w:i/>
          <w:szCs w:val="24"/>
          <w:lang w:val="en-ZA"/>
        </w:rPr>
        <w:t>o)</w:t>
      </w:r>
      <w:r w:rsidRPr="002447B5">
        <w:rPr>
          <w:rFonts w:ascii="Arial" w:hAnsi="Arial" w:cs="Arial"/>
          <w:szCs w:val="24"/>
          <w:lang w:val="en-ZA"/>
        </w:rPr>
        <w:t xml:space="preserve"> contributes to the minimisation of the risk of a wrong </w:t>
      </w:r>
      <w:r w:rsidRPr="002447B5">
        <w:rPr>
          <w:rFonts w:ascii="Arial" w:hAnsi="Arial" w:cs="Arial"/>
          <w:i/>
          <w:szCs w:val="24"/>
          <w:lang w:val="en-ZA"/>
        </w:rPr>
        <w:t>conviction</w:t>
      </w:r>
      <w:r w:rsidRPr="002447B5">
        <w:rPr>
          <w:rFonts w:ascii="Arial" w:hAnsi="Arial" w:cs="Arial"/>
          <w:szCs w:val="24"/>
          <w:lang w:val="en-ZA"/>
        </w:rPr>
        <w:t xml:space="preserve">. To that end it does not enshrine a right of appeal or review in a technical sense, but the right to the meaningful reconsideration by a higher court of a </w:t>
      </w:r>
      <w:r w:rsidRPr="002447B5">
        <w:rPr>
          <w:rFonts w:ascii="Arial" w:hAnsi="Arial" w:cs="Arial"/>
          <w:i/>
          <w:szCs w:val="24"/>
          <w:lang w:val="en-ZA"/>
        </w:rPr>
        <w:t>conviction and sentence</w:t>
      </w:r>
      <w:r w:rsidRPr="002447B5">
        <w:rPr>
          <w:rFonts w:ascii="Arial" w:hAnsi="Arial" w:cs="Arial"/>
          <w:szCs w:val="24"/>
          <w:lang w:val="en-ZA"/>
        </w:rPr>
        <w:t xml:space="preserve">.’ </w:t>
      </w:r>
      <w:r w:rsidRPr="002447B5">
        <w:rPr>
          <w:rFonts w:ascii="Arial" w:hAnsi="Arial" w:cs="Arial"/>
          <w:sz w:val="24"/>
          <w:szCs w:val="24"/>
          <w:lang w:val="en-ZA"/>
        </w:rPr>
        <w:t>(</w:t>
      </w:r>
      <w:proofErr w:type="gramStart"/>
      <w:r w:rsidRPr="002447B5">
        <w:rPr>
          <w:rFonts w:ascii="Arial" w:hAnsi="Arial" w:cs="Arial"/>
          <w:sz w:val="24"/>
          <w:szCs w:val="24"/>
          <w:lang w:val="en-ZA"/>
        </w:rPr>
        <w:t>emphasis</w:t>
      </w:r>
      <w:proofErr w:type="gramEnd"/>
      <w:r w:rsidRPr="002447B5">
        <w:rPr>
          <w:rFonts w:ascii="Arial" w:hAnsi="Arial" w:cs="Arial"/>
          <w:sz w:val="24"/>
          <w:szCs w:val="24"/>
          <w:lang w:val="en-ZA"/>
        </w:rPr>
        <w:t xml:space="preserve"> added)</w:t>
      </w:r>
    </w:p>
    <w:p w14:paraId="1AB21A1A" w14:textId="6E6F2A0E" w:rsidR="00644DB0" w:rsidRPr="002447B5" w:rsidRDefault="00644DB0" w:rsidP="00C00D66">
      <w:pPr>
        <w:spacing w:after="0" w:line="360" w:lineRule="auto"/>
        <w:jc w:val="both"/>
        <w:rPr>
          <w:rFonts w:ascii="Arial" w:hAnsi="Arial" w:cs="Arial"/>
          <w:sz w:val="24"/>
          <w:szCs w:val="24"/>
          <w:lang w:val="en-ZA"/>
        </w:rPr>
      </w:pPr>
      <w:r w:rsidRPr="002447B5">
        <w:rPr>
          <w:rFonts w:ascii="Arial" w:hAnsi="Arial" w:cs="Arial"/>
          <w:szCs w:val="24"/>
          <w:lang w:val="en-ZA"/>
        </w:rPr>
        <w:t>P</w:t>
      </w:r>
      <w:r w:rsidRPr="002447B5">
        <w:rPr>
          <w:rFonts w:ascii="Arial" w:hAnsi="Arial" w:cs="Arial"/>
          <w:color w:val="000000"/>
          <w:sz w:val="24"/>
          <w:szCs w:val="24"/>
          <w:lang w:val="en-ZA"/>
        </w:rPr>
        <w:t>roceedings of high courts, as opposed to magistrate’s courts, are furthermore not subject to review,</w:t>
      </w:r>
      <w:r w:rsidRPr="002447B5">
        <w:rPr>
          <w:rStyle w:val="FootnoteReference"/>
          <w:rFonts w:ascii="Arial" w:hAnsi="Arial" w:cs="Arial"/>
          <w:sz w:val="24"/>
          <w:szCs w:val="24"/>
          <w:lang w:val="en-ZA"/>
        </w:rPr>
        <w:footnoteReference w:id="35"/>
      </w:r>
      <w:r w:rsidRPr="002447B5">
        <w:rPr>
          <w:rFonts w:ascii="Arial" w:hAnsi="Arial" w:cs="Arial"/>
          <w:color w:val="000000"/>
          <w:sz w:val="24"/>
          <w:szCs w:val="24"/>
          <w:lang w:val="en-ZA"/>
        </w:rPr>
        <w:t xml:space="preserve"> notwithstanding the provisions of s 35(3)</w:t>
      </w:r>
      <w:r w:rsidRPr="002447B5">
        <w:rPr>
          <w:rFonts w:ascii="Arial" w:hAnsi="Arial" w:cs="Arial"/>
          <w:i/>
          <w:color w:val="000000"/>
          <w:sz w:val="24"/>
          <w:szCs w:val="24"/>
          <w:lang w:val="en-ZA"/>
        </w:rPr>
        <w:t>(o)</w:t>
      </w:r>
      <w:r w:rsidRPr="002447B5">
        <w:rPr>
          <w:rFonts w:ascii="Arial" w:hAnsi="Arial" w:cs="Arial"/>
          <w:color w:val="000000"/>
          <w:sz w:val="24"/>
          <w:szCs w:val="24"/>
          <w:lang w:val="en-ZA"/>
        </w:rPr>
        <w:t xml:space="preserve"> </w:t>
      </w:r>
      <w:r w:rsidR="005438B9">
        <w:rPr>
          <w:rFonts w:ascii="Arial" w:hAnsi="Arial" w:cs="Arial"/>
          <w:color w:val="000000"/>
          <w:sz w:val="24"/>
          <w:szCs w:val="24"/>
          <w:lang w:val="en-ZA"/>
        </w:rPr>
        <w:t>granting a right of review</w:t>
      </w:r>
      <w:r w:rsidR="00842BCB">
        <w:rPr>
          <w:rFonts w:ascii="Arial" w:hAnsi="Arial" w:cs="Arial"/>
          <w:color w:val="000000"/>
          <w:sz w:val="24"/>
          <w:szCs w:val="24"/>
          <w:lang w:val="en-ZA"/>
        </w:rPr>
        <w:t>, demonstrating that the right is limited</w:t>
      </w:r>
      <w:r w:rsidRPr="002447B5">
        <w:rPr>
          <w:rFonts w:ascii="Arial" w:hAnsi="Arial" w:cs="Arial"/>
          <w:color w:val="000000"/>
          <w:sz w:val="24"/>
          <w:szCs w:val="24"/>
          <w:lang w:val="en-ZA"/>
        </w:rPr>
        <w:t>.</w:t>
      </w:r>
      <w:r w:rsidRPr="002447B5">
        <w:rPr>
          <w:rFonts w:ascii="Arial" w:hAnsi="Arial" w:cs="Arial"/>
          <w:sz w:val="24"/>
          <w:szCs w:val="24"/>
          <w:lang w:val="en-ZA"/>
        </w:rPr>
        <w:t xml:space="preserve"> And in many </w:t>
      </w:r>
      <w:r w:rsidRPr="002447B5">
        <w:rPr>
          <w:rFonts w:ascii="Arial" w:hAnsi="Arial" w:cs="Arial"/>
          <w:color w:val="000000"/>
          <w:sz w:val="24"/>
          <w:szCs w:val="24"/>
          <w:lang w:val="en-ZA"/>
        </w:rPr>
        <w:t>appeals, leave to appeal must first be obtained. These limitations on the right</w:t>
      </w:r>
      <w:r w:rsidR="005438B9">
        <w:rPr>
          <w:rFonts w:ascii="Arial" w:hAnsi="Arial" w:cs="Arial"/>
          <w:color w:val="000000"/>
          <w:sz w:val="24"/>
          <w:szCs w:val="24"/>
          <w:lang w:val="en-ZA"/>
        </w:rPr>
        <w:t>s</w:t>
      </w:r>
      <w:r w:rsidRPr="002447B5">
        <w:rPr>
          <w:rFonts w:ascii="Arial" w:hAnsi="Arial" w:cs="Arial"/>
          <w:color w:val="000000"/>
          <w:sz w:val="24"/>
          <w:szCs w:val="24"/>
          <w:lang w:val="en-ZA"/>
        </w:rPr>
        <w:t xml:space="preserve"> in s 35(3</w:t>
      </w:r>
      <w:proofErr w:type="gramStart"/>
      <w:r w:rsidRPr="002447B5">
        <w:rPr>
          <w:rFonts w:ascii="Arial" w:hAnsi="Arial" w:cs="Arial"/>
          <w:color w:val="000000"/>
          <w:sz w:val="24"/>
          <w:szCs w:val="24"/>
          <w:lang w:val="en-ZA"/>
        </w:rPr>
        <w:t>)</w:t>
      </w:r>
      <w:r w:rsidRPr="002447B5">
        <w:rPr>
          <w:rFonts w:ascii="Arial" w:hAnsi="Arial" w:cs="Arial"/>
          <w:i/>
          <w:color w:val="000000"/>
          <w:sz w:val="24"/>
          <w:szCs w:val="24"/>
          <w:lang w:val="en-ZA"/>
        </w:rPr>
        <w:t>(</w:t>
      </w:r>
      <w:proofErr w:type="gramEnd"/>
      <w:r w:rsidRPr="002447B5">
        <w:rPr>
          <w:rFonts w:ascii="Arial" w:hAnsi="Arial" w:cs="Arial"/>
          <w:i/>
          <w:color w:val="000000"/>
          <w:sz w:val="24"/>
          <w:szCs w:val="24"/>
          <w:lang w:val="en-ZA"/>
        </w:rPr>
        <w:t>o)</w:t>
      </w:r>
      <w:r w:rsidRPr="002447B5">
        <w:rPr>
          <w:rFonts w:ascii="Arial" w:hAnsi="Arial" w:cs="Arial"/>
          <w:color w:val="000000"/>
          <w:sz w:val="24"/>
          <w:szCs w:val="24"/>
          <w:lang w:val="en-ZA"/>
        </w:rPr>
        <w:t xml:space="preserve"> </w:t>
      </w:r>
      <w:r w:rsidRPr="002447B5">
        <w:rPr>
          <w:rFonts w:ascii="Arial" w:hAnsi="Arial" w:cs="Arial"/>
          <w:sz w:val="24"/>
          <w:szCs w:val="24"/>
          <w:lang w:val="en-ZA"/>
        </w:rPr>
        <w:t>have been accepted as constitutionally justifiable.</w:t>
      </w:r>
      <w:r w:rsidRPr="002447B5">
        <w:rPr>
          <w:rStyle w:val="FootnoteReference"/>
          <w:rFonts w:ascii="Arial" w:hAnsi="Arial" w:cs="Arial"/>
          <w:sz w:val="24"/>
          <w:szCs w:val="24"/>
          <w:lang w:val="en-ZA"/>
        </w:rPr>
        <w:footnoteReference w:id="36"/>
      </w:r>
      <w:r w:rsidRPr="002447B5">
        <w:rPr>
          <w:rFonts w:ascii="Arial" w:hAnsi="Arial" w:cs="Arial"/>
          <w:sz w:val="24"/>
          <w:szCs w:val="24"/>
          <w:lang w:val="en-ZA"/>
        </w:rPr>
        <w:t xml:space="preserve"> The provision must furthermore be read in conjunction with other provisions of the Constitution, notably s</w:t>
      </w:r>
      <w:r w:rsidR="00CB6F3B" w:rsidRPr="002447B5">
        <w:rPr>
          <w:rFonts w:ascii="Arial" w:hAnsi="Arial" w:cs="Arial"/>
          <w:sz w:val="24"/>
          <w:szCs w:val="24"/>
          <w:lang w:val="en-ZA"/>
        </w:rPr>
        <w:t> </w:t>
      </w:r>
      <w:r w:rsidRPr="002447B5">
        <w:rPr>
          <w:rFonts w:ascii="Arial" w:hAnsi="Arial" w:cs="Arial"/>
          <w:sz w:val="24"/>
          <w:szCs w:val="24"/>
          <w:lang w:val="en-ZA"/>
        </w:rPr>
        <w:t>171 thereof which provides that:</w:t>
      </w:r>
    </w:p>
    <w:p w14:paraId="3DA00680" w14:textId="77777777" w:rsidR="00644DB0" w:rsidRPr="002447B5" w:rsidRDefault="00644DB0" w:rsidP="00C00D66">
      <w:pPr>
        <w:spacing w:after="0" w:line="360" w:lineRule="auto"/>
        <w:jc w:val="both"/>
        <w:rPr>
          <w:rFonts w:ascii="Arial" w:hAnsi="Arial" w:cs="Arial"/>
          <w:color w:val="000000"/>
          <w:lang w:val="en-ZA"/>
        </w:rPr>
      </w:pPr>
      <w:r w:rsidRPr="002447B5">
        <w:rPr>
          <w:rFonts w:ascii="Arial" w:hAnsi="Arial" w:cs="Arial"/>
          <w:lang w:val="en-ZA"/>
        </w:rPr>
        <w:t xml:space="preserve">‘All courts function in terms of national legislation, and their rules and procedures must be provided for in terms of national legislation.’  </w:t>
      </w:r>
      <w:r w:rsidRPr="002447B5">
        <w:rPr>
          <w:rFonts w:ascii="Arial" w:hAnsi="Arial" w:cs="Arial"/>
          <w:color w:val="000000"/>
          <w:lang w:val="en-ZA"/>
        </w:rPr>
        <w:t xml:space="preserve"> </w:t>
      </w:r>
    </w:p>
    <w:p w14:paraId="3F263909" w14:textId="77777777" w:rsidR="00644DB0" w:rsidRPr="002447B5" w:rsidRDefault="00644DB0" w:rsidP="00C00D66">
      <w:pPr>
        <w:spacing w:after="0" w:line="360" w:lineRule="auto"/>
        <w:jc w:val="both"/>
        <w:rPr>
          <w:rFonts w:ascii="Arial" w:hAnsi="Arial" w:cs="Arial"/>
          <w:lang w:val="en-ZA"/>
        </w:rPr>
      </w:pPr>
    </w:p>
    <w:p w14:paraId="3866F49F" w14:textId="77777777" w:rsidR="00644DB0" w:rsidRPr="002447B5" w:rsidRDefault="00644DB0"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 xml:space="preserve">The CC in </w:t>
      </w:r>
      <w:r w:rsidRPr="002447B5">
        <w:rPr>
          <w:rFonts w:ascii="Arial" w:hAnsi="Arial" w:cs="Arial"/>
          <w:i/>
          <w:sz w:val="24"/>
          <w:szCs w:val="24"/>
          <w:lang w:val="en-ZA"/>
        </w:rPr>
        <w:t xml:space="preserve">S v </w:t>
      </w:r>
      <w:proofErr w:type="spellStart"/>
      <w:r w:rsidRPr="002447B5">
        <w:rPr>
          <w:rFonts w:ascii="Arial" w:hAnsi="Arial" w:cs="Arial"/>
          <w:i/>
          <w:sz w:val="24"/>
          <w:szCs w:val="24"/>
          <w:lang w:val="en-ZA"/>
        </w:rPr>
        <w:t>Twala</w:t>
      </w:r>
      <w:proofErr w:type="spellEnd"/>
      <w:r w:rsidRPr="002447B5">
        <w:rPr>
          <w:rFonts w:ascii="Arial" w:hAnsi="Arial" w:cs="Arial"/>
          <w:i/>
          <w:iCs/>
          <w:sz w:val="24"/>
          <w:szCs w:val="24"/>
          <w:lang w:val="en-ZA"/>
        </w:rPr>
        <w:t xml:space="preserve"> (South African Human Rights Commission Intervening)</w:t>
      </w:r>
      <w:r w:rsidRPr="002447B5">
        <w:rPr>
          <w:rStyle w:val="FootnoteReference"/>
          <w:rFonts w:ascii="Arial" w:hAnsi="Arial" w:cs="Arial"/>
          <w:sz w:val="24"/>
          <w:szCs w:val="24"/>
          <w:lang w:val="en-ZA"/>
        </w:rPr>
        <w:footnoteReference w:id="37"/>
      </w:r>
      <w:r w:rsidRPr="002447B5">
        <w:rPr>
          <w:rFonts w:ascii="Arial" w:hAnsi="Arial" w:cs="Arial"/>
          <w:i/>
          <w:sz w:val="24"/>
          <w:szCs w:val="24"/>
          <w:lang w:val="en-ZA"/>
        </w:rPr>
        <w:t xml:space="preserve"> </w:t>
      </w:r>
      <w:r w:rsidRPr="002447B5">
        <w:rPr>
          <w:rFonts w:ascii="Arial" w:hAnsi="Arial" w:cs="Arial"/>
          <w:sz w:val="24"/>
          <w:szCs w:val="24"/>
          <w:lang w:val="en-ZA"/>
        </w:rPr>
        <w:t>made the following findings about the purpose and meaning of s 35(3)</w:t>
      </w:r>
      <w:r w:rsidRPr="002447B5">
        <w:rPr>
          <w:rFonts w:ascii="Arial" w:hAnsi="Arial" w:cs="Arial"/>
          <w:i/>
          <w:sz w:val="24"/>
          <w:szCs w:val="24"/>
          <w:lang w:val="en-ZA"/>
        </w:rPr>
        <w:t>(o)</w:t>
      </w:r>
      <w:r w:rsidRPr="002447B5">
        <w:rPr>
          <w:rFonts w:ascii="Arial" w:hAnsi="Arial" w:cs="Arial"/>
          <w:sz w:val="24"/>
          <w:szCs w:val="24"/>
          <w:lang w:val="en-ZA"/>
        </w:rPr>
        <w:t>:</w:t>
      </w:r>
    </w:p>
    <w:p w14:paraId="60C3563F" w14:textId="77777777" w:rsidR="00644DB0" w:rsidRPr="002447B5" w:rsidRDefault="00644DB0" w:rsidP="00C00D66">
      <w:pPr>
        <w:spacing w:after="0" w:line="360" w:lineRule="auto"/>
        <w:jc w:val="both"/>
        <w:rPr>
          <w:rFonts w:ascii="Arial" w:hAnsi="Arial" w:cs="Arial"/>
          <w:iCs/>
          <w:lang w:val="en-ZA"/>
        </w:rPr>
      </w:pPr>
      <w:r w:rsidRPr="002447B5">
        <w:rPr>
          <w:rFonts w:ascii="Arial" w:hAnsi="Arial" w:cs="Arial"/>
          <w:lang w:val="en-ZA"/>
        </w:rPr>
        <w:t>‘</w:t>
      </w:r>
      <w:r w:rsidRPr="002447B5">
        <w:rPr>
          <w:rFonts w:ascii="Arial" w:hAnsi="Arial" w:cs="Arial"/>
          <w:iCs/>
          <w:lang w:val="en-ZA"/>
        </w:rPr>
        <w:t xml:space="preserve">The purpose of s 35(3) read as a whole is to minimise the risk of </w:t>
      </w:r>
      <w:r w:rsidRPr="002447B5">
        <w:rPr>
          <w:rFonts w:ascii="Arial" w:hAnsi="Arial" w:cs="Arial"/>
          <w:i/>
          <w:iCs/>
          <w:lang w:val="en-ZA"/>
        </w:rPr>
        <w:t>wrong convictions</w:t>
      </w:r>
      <w:r w:rsidRPr="002447B5">
        <w:rPr>
          <w:rFonts w:ascii="Arial" w:hAnsi="Arial" w:cs="Arial"/>
          <w:iCs/>
          <w:lang w:val="en-ZA"/>
        </w:rPr>
        <w:t xml:space="preserve"> and the consequent failure of justice, and section 35(3</w:t>
      </w:r>
      <w:proofErr w:type="gramStart"/>
      <w:r w:rsidRPr="002447B5">
        <w:rPr>
          <w:rFonts w:ascii="Arial" w:hAnsi="Arial" w:cs="Arial"/>
          <w:iCs/>
          <w:lang w:val="en-ZA"/>
        </w:rPr>
        <w:t>)</w:t>
      </w:r>
      <w:r w:rsidRPr="002447B5">
        <w:rPr>
          <w:rFonts w:ascii="Arial" w:hAnsi="Arial" w:cs="Arial"/>
          <w:i/>
          <w:iCs/>
          <w:lang w:val="en-ZA"/>
        </w:rPr>
        <w:t>(</w:t>
      </w:r>
      <w:proofErr w:type="gramEnd"/>
      <w:r w:rsidRPr="002447B5">
        <w:rPr>
          <w:rFonts w:ascii="Arial" w:hAnsi="Arial" w:cs="Arial"/>
          <w:i/>
          <w:iCs/>
          <w:lang w:val="en-ZA"/>
        </w:rPr>
        <w:t>o)</w:t>
      </w:r>
      <w:r w:rsidRPr="002447B5">
        <w:rPr>
          <w:rFonts w:ascii="Arial" w:hAnsi="Arial" w:cs="Arial"/>
          <w:iCs/>
          <w:lang w:val="en-ZA"/>
        </w:rPr>
        <w:t xml:space="preserve"> is intended to contribute towards achieving this object by ensuring that any decision of a court of first instance</w:t>
      </w:r>
      <w:r w:rsidRPr="002447B5">
        <w:rPr>
          <w:rFonts w:ascii="Arial" w:hAnsi="Arial" w:cs="Arial"/>
          <w:i/>
          <w:iCs/>
          <w:lang w:val="en-ZA"/>
        </w:rPr>
        <w:t xml:space="preserve"> convicting and sentencing</w:t>
      </w:r>
      <w:r w:rsidRPr="002447B5">
        <w:rPr>
          <w:rFonts w:ascii="Arial" w:hAnsi="Arial" w:cs="Arial"/>
          <w:iCs/>
          <w:lang w:val="en-ZA"/>
        </w:rPr>
        <w:t xml:space="preserve"> any person of a criminal offence would be subject to reconsideration by a higher court.</w:t>
      </w:r>
      <w:r w:rsidRPr="002447B5">
        <w:rPr>
          <w:rFonts w:ascii="Arial" w:hAnsi="Arial" w:cs="Arial"/>
          <w:lang w:val="en-ZA"/>
        </w:rPr>
        <w:t>’</w:t>
      </w:r>
      <w:r w:rsidRPr="002447B5">
        <w:rPr>
          <w:rStyle w:val="FootnoteReference"/>
          <w:rFonts w:ascii="Arial" w:hAnsi="Arial" w:cs="Arial"/>
          <w:lang w:val="en-ZA"/>
        </w:rPr>
        <w:footnoteReference w:id="38"/>
      </w:r>
      <w:r w:rsidRPr="002447B5">
        <w:rPr>
          <w:rFonts w:ascii="Arial" w:hAnsi="Arial" w:cs="Arial"/>
          <w:lang w:val="en-ZA"/>
        </w:rPr>
        <w:t xml:space="preserve"> </w:t>
      </w:r>
      <w:r w:rsidRPr="002447B5">
        <w:rPr>
          <w:rFonts w:ascii="Arial" w:hAnsi="Arial" w:cs="Arial"/>
          <w:sz w:val="24"/>
          <w:szCs w:val="24"/>
          <w:lang w:val="en-ZA"/>
        </w:rPr>
        <w:t>(</w:t>
      </w:r>
      <w:proofErr w:type="gramStart"/>
      <w:r w:rsidRPr="002447B5">
        <w:rPr>
          <w:rFonts w:ascii="Arial" w:hAnsi="Arial" w:cs="Arial"/>
          <w:sz w:val="24"/>
          <w:szCs w:val="24"/>
          <w:lang w:val="en-ZA"/>
        </w:rPr>
        <w:t>emphasis</w:t>
      </w:r>
      <w:proofErr w:type="gramEnd"/>
      <w:r w:rsidRPr="002447B5">
        <w:rPr>
          <w:rFonts w:ascii="Arial" w:hAnsi="Arial" w:cs="Arial"/>
          <w:sz w:val="24"/>
          <w:szCs w:val="24"/>
          <w:lang w:val="en-ZA"/>
        </w:rPr>
        <w:t xml:space="preserve"> added)</w:t>
      </w:r>
    </w:p>
    <w:p w14:paraId="40D08A99" w14:textId="77777777" w:rsidR="00644DB0" w:rsidRPr="002447B5" w:rsidRDefault="00644DB0" w:rsidP="00C00D66">
      <w:pPr>
        <w:spacing w:after="0" w:line="360" w:lineRule="auto"/>
        <w:jc w:val="both"/>
        <w:rPr>
          <w:rFonts w:ascii="Arial" w:hAnsi="Arial" w:cs="Arial"/>
          <w:sz w:val="24"/>
          <w:szCs w:val="24"/>
          <w:lang w:val="en-ZA"/>
        </w:rPr>
      </w:pPr>
      <w:proofErr w:type="gramStart"/>
      <w:r w:rsidRPr="002447B5">
        <w:rPr>
          <w:rFonts w:ascii="Arial" w:hAnsi="Arial" w:cs="Arial"/>
          <w:sz w:val="24"/>
          <w:szCs w:val="24"/>
          <w:lang w:val="en-ZA"/>
        </w:rPr>
        <w:t>and</w:t>
      </w:r>
      <w:proofErr w:type="gramEnd"/>
    </w:p>
    <w:p w14:paraId="1B61F603" w14:textId="77777777" w:rsidR="00644DB0" w:rsidRPr="002447B5" w:rsidRDefault="00644DB0" w:rsidP="00C00D66">
      <w:pPr>
        <w:spacing w:after="0" w:line="360" w:lineRule="auto"/>
        <w:jc w:val="both"/>
        <w:rPr>
          <w:rFonts w:ascii="Arial" w:hAnsi="Arial" w:cs="Arial"/>
          <w:lang w:val="en-ZA"/>
        </w:rPr>
      </w:pPr>
      <w:r w:rsidRPr="002447B5">
        <w:rPr>
          <w:rFonts w:ascii="Arial" w:hAnsi="Arial" w:cs="Arial"/>
          <w:lang w:val="en-ZA"/>
        </w:rPr>
        <w:t>‘</w:t>
      </w:r>
      <w:r w:rsidRPr="002447B5">
        <w:rPr>
          <w:rFonts w:ascii="Arial" w:hAnsi="Arial" w:cs="Arial"/>
          <w:iCs/>
          <w:lang w:val="en-ZA"/>
        </w:rPr>
        <w:t xml:space="preserve">… s 35(3)(o) requires that provision be made for an appropriate reassessment of the issues by a court higher than that in which the accused was </w:t>
      </w:r>
      <w:r w:rsidRPr="002447B5">
        <w:rPr>
          <w:rFonts w:ascii="Arial" w:hAnsi="Arial" w:cs="Arial"/>
          <w:i/>
          <w:iCs/>
          <w:lang w:val="en-ZA"/>
        </w:rPr>
        <w:t>convicted</w:t>
      </w:r>
      <w:r w:rsidRPr="002447B5">
        <w:rPr>
          <w:rFonts w:ascii="Arial" w:hAnsi="Arial" w:cs="Arial"/>
          <w:iCs/>
          <w:lang w:val="en-ZA"/>
        </w:rPr>
        <w:t>, provided that the prescribed procedure is fair as demanded by s 35(3) …</w:t>
      </w:r>
      <w:r w:rsidRPr="002447B5">
        <w:rPr>
          <w:rFonts w:ascii="Arial" w:hAnsi="Arial" w:cs="Arial"/>
          <w:lang w:val="en-ZA"/>
        </w:rPr>
        <w:t>’</w:t>
      </w:r>
      <w:r w:rsidRPr="002447B5">
        <w:rPr>
          <w:rStyle w:val="FootnoteReference"/>
          <w:rFonts w:ascii="Arial" w:hAnsi="Arial" w:cs="Arial"/>
          <w:lang w:val="en-ZA"/>
        </w:rPr>
        <w:footnoteReference w:id="39"/>
      </w:r>
      <w:r w:rsidRPr="002447B5">
        <w:rPr>
          <w:rFonts w:ascii="Arial" w:hAnsi="Arial" w:cs="Arial"/>
          <w:lang w:val="en-ZA"/>
        </w:rPr>
        <w:t xml:space="preserve"> </w:t>
      </w:r>
      <w:r w:rsidRPr="002447B5">
        <w:rPr>
          <w:rFonts w:ascii="Arial" w:hAnsi="Arial" w:cs="Arial"/>
          <w:sz w:val="24"/>
          <w:szCs w:val="24"/>
          <w:lang w:val="en-ZA"/>
        </w:rPr>
        <w:t>(emphasis added)</w:t>
      </w:r>
    </w:p>
    <w:p w14:paraId="1827902F" w14:textId="77777777" w:rsidR="00644DB0" w:rsidRPr="002447B5" w:rsidRDefault="00644DB0" w:rsidP="00C00D66">
      <w:pPr>
        <w:spacing w:after="0" w:line="360" w:lineRule="auto"/>
        <w:jc w:val="both"/>
        <w:rPr>
          <w:rFonts w:ascii="Arial" w:hAnsi="Arial" w:cs="Arial"/>
          <w:sz w:val="24"/>
          <w:szCs w:val="24"/>
          <w:lang w:val="en-ZA"/>
        </w:rPr>
      </w:pPr>
      <w:proofErr w:type="gramStart"/>
      <w:r w:rsidRPr="002447B5">
        <w:rPr>
          <w:rFonts w:ascii="Arial" w:hAnsi="Arial" w:cs="Arial"/>
          <w:sz w:val="24"/>
          <w:szCs w:val="24"/>
          <w:lang w:val="en-ZA"/>
        </w:rPr>
        <w:t>and</w:t>
      </w:r>
      <w:proofErr w:type="gramEnd"/>
    </w:p>
    <w:p w14:paraId="40D30C4D" w14:textId="77777777" w:rsidR="00644DB0" w:rsidRPr="002447B5" w:rsidRDefault="00644DB0" w:rsidP="00C00D66">
      <w:pPr>
        <w:spacing w:after="0" w:line="360" w:lineRule="auto"/>
        <w:jc w:val="both"/>
        <w:rPr>
          <w:rFonts w:ascii="Arial" w:hAnsi="Arial" w:cs="Arial"/>
          <w:iCs/>
          <w:lang w:val="en-ZA"/>
        </w:rPr>
      </w:pPr>
      <w:r w:rsidRPr="002447B5">
        <w:rPr>
          <w:rFonts w:ascii="Arial" w:hAnsi="Arial" w:cs="Arial"/>
          <w:lang w:val="en-ZA"/>
        </w:rPr>
        <w:t>‘</w:t>
      </w:r>
      <w:r w:rsidRPr="002447B5">
        <w:rPr>
          <w:rFonts w:ascii="Arial" w:hAnsi="Arial" w:cs="Arial"/>
          <w:iCs/>
          <w:lang w:val="en-ZA"/>
        </w:rPr>
        <w:t xml:space="preserve">This conclusion is compatible with art 14(5) of the International Covenant on Civil and Political Rights which South Africa has ratified.  The article says: </w:t>
      </w:r>
    </w:p>
    <w:p w14:paraId="7B8BCCC5" w14:textId="77777777" w:rsidR="00644DB0" w:rsidRPr="002447B5" w:rsidRDefault="00644DB0" w:rsidP="00C00D66">
      <w:pPr>
        <w:spacing w:after="0" w:line="360" w:lineRule="auto"/>
        <w:jc w:val="both"/>
        <w:rPr>
          <w:rFonts w:ascii="Arial" w:hAnsi="Arial" w:cs="Arial"/>
          <w:lang w:val="en-ZA"/>
        </w:rPr>
      </w:pPr>
      <w:r w:rsidRPr="002447B5">
        <w:rPr>
          <w:rFonts w:ascii="Arial" w:hAnsi="Arial" w:cs="Arial"/>
          <w:iCs/>
          <w:lang w:val="en-ZA"/>
        </w:rPr>
        <w:tab/>
        <w:t xml:space="preserve">“Everyone </w:t>
      </w:r>
      <w:r w:rsidRPr="002447B5">
        <w:rPr>
          <w:rFonts w:ascii="Arial" w:hAnsi="Arial" w:cs="Arial"/>
          <w:i/>
          <w:iCs/>
          <w:lang w:val="en-ZA"/>
        </w:rPr>
        <w:t>convicted</w:t>
      </w:r>
      <w:r w:rsidRPr="002447B5">
        <w:rPr>
          <w:rFonts w:ascii="Arial" w:hAnsi="Arial" w:cs="Arial"/>
          <w:iCs/>
          <w:lang w:val="en-ZA"/>
        </w:rPr>
        <w:t xml:space="preserve"> of a crime shall have the right to his </w:t>
      </w:r>
      <w:r w:rsidRPr="002447B5">
        <w:rPr>
          <w:rFonts w:ascii="Arial" w:hAnsi="Arial" w:cs="Arial"/>
          <w:i/>
          <w:iCs/>
          <w:lang w:val="en-ZA"/>
        </w:rPr>
        <w:t>conviction and sentence</w:t>
      </w:r>
      <w:r w:rsidRPr="002447B5">
        <w:rPr>
          <w:rFonts w:ascii="Arial" w:hAnsi="Arial" w:cs="Arial"/>
          <w:iCs/>
          <w:lang w:val="en-ZA"/>
        </w:rPr>
        <w:t xml:space="preserve"> being </w:t>
      </w:r>
      <w:r w:rsidRPr="002447B5">
        <w:rPr>
          <w:rFonts w:ascii="Arial" w:hAnsi="Arial" w:cs="Arial"/>
          <w:iCs/>
          <w:lang w:val="en-ZA"/>
        </w:rPr>
        <w:tab/>
        <w:t>reviewed by a higher tribunal according to law”</w:t>
      </w:r>
      <w:r w:rsidRPr="002447B5">
        <w:rPr>
          <w:rFonts w:ascii="Arial" w:hAnsi="Arial" w:cs="Arial"/>
          <w:lang w:val="en-ZA"/>
        </w:rPr>
        <w:t>’.</w:t>
      </w:r>
      <w:r w:rsidRPr="002447B5">
        <w:rPr>
          <w:rStyle w:val="FootnoteReference"/>
          <w:rFonts w:ascii="Arial" w:hAnsi="Arial" w:cs="Arial"/>
          <w:lang w:val="en-ZA"/>
        </w:rPr>
        <w:footnoteReference w:id="40"/>
      </w:r>
      <w:r w:rsidRPr="002447B5">
        <w:rPr>
          <w:rFonts w:ascii="Arial" w:hAnsi="Arial" w:cs="Arial"/>
          <w:lang w:val="en-ZA"/>
        </w:rPr>
        <w:t xml:space="preserve"> </w:t>
      </w:r>
      <w:r w:rsidRPr="002447B5">
        <w:rPr>
          <w:rFonts w:ascii="Arial" w:hAnsi="Arial" w:cs="Arial"/>
          <w:sz w:val="24"/>
          <w:szCs w:val="24"/>
          <w:lang w:val="en-ZA"/>
        </w:rPr>
        <w:t>(</w:t>
      </w:r>
      <w:proofErr w:type="gramStart"/>
      <w:r w:rsidRPr="002447B5">
        <w:rPr>
          <w:rFonts w:ascii="Arial" w:hAnsi="Arial" w:cs="Arial"/>
          <w:sz w:val="24"/>
          <w:szCs w:val="24"/>
          <w:lang w:val="en-ZA"/>
        </w:rPr>
        <w:t>emphasis</w:t>
      </w:r>
      <w:proofErr w:type="gramEnd"/>
      <w:r w:rsidRPr="002447B5">
        <w:rPr>
          <w:rFonts w:ascii="Arial" w:hAnsi="Arial" w:cs="Arial"/>
          <w:sz w:val="24"/>
          <w:szCs w:val="24"/>
          <w:lang w:val="en-ZA"/>
        </w:rPr>
        <w:t xml:space="preserve"> added)</w:t>
      </w:r>
    </w:p>
    <w:p w14:paraId="3D3BA9DD" w14:textId="77777777" w:rsidR="00644DB0" w:rsidRPr="002447B5" w:rsidRDefault="00644DB0" w:rsidP="00C00D66">
      <w:pPr>
        <w:spacing w:after="0" w:line="360" w:lineRule="auto"/>
        <w:jc w:val="both"/>
        <w:rPr>
          <w:rFonts w:ascii="Arial" w:hAnsi="Arial" w:cs="Arial"/>
          <w:sz w:val="24"/>
          <w:lang w:val="en-ZA"/>
        </w:rPr>
      </w:pPr>
    </w:p>
    <w:p w14:paraId="34F04659" w14:textId="39AD5CB6" w:rsidR="00644DB0" w:rsidRPr="002447B5" w:rsidRDefault="00644DB0"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color w:val="000000"/>
          <w:sz w:val="24"/>
          <w:szCs w:val="24"/>
          <w:lang w:val="en-ZA"/>
        </w:rPr>
        <w:t xml:space="preserve">It follows that </w:t>
      </w:r>
      <w:r w:rsidRPr="002447B5">
        <w:rPr>
          <w:rFonts w:ascii="Arial" w:hAnsi="Arial" w:cs="Arial"/>
          <w:sz w:val="24"/>
          <w:szCs w:val="24"/>
          <w:lang w:val="en-ZA"/>
        </w:rPr>
        <w:t>s 35(3</w:t>
      </w:r>
      <w:proofErr w:type="gramStart"/>
      <w:r w:rsidRPr="002447B5">
        <w:rPr>
          <w:rFonts w:ascii="Arial" w:hAnsi="Arial" w:cs="Arial"/>
          <w:sz w:val="24"/>
          <w:szCs w:val="24"/>
          <w:lang w:val="en-ZA"/>
        </w:rPr>
        <w:t>)</w:t>
      </w:r>
      <w:r w:rsidRPr="002447B5">
        <w:rPr>
          <w:rFonts w:ascii="Arial" w:hAnsi="Arial" w:cs="Arial"/>
          <w:i/>
          <w:sz w:val="24"/>
          <w:szCs w:val="24"/>
          <w:lang w:val="en-ZA"/>
        </w:rPr>
        <w:t>(</w:t>
      </w:r>
      <w:proofErr w:type="gramEnd"/>
      <w:r w:rsidRPr="002447B5">
        <w:rPr>
          <w:rFonts w:ascii="Arial" w:hAnsi="Arial" w:cs="Arial"/>
          <w:i/>
          <w:sz w:val="24"/>
          <w:szCs w:val="24"/>
          <w:lang w:val="en-ZA"/>
        </w:rPr>
        <w:t>o)</w:t>
      </w:r>
      <w:r w:rsidRPr="002447B5">
        <w:rPr>
          <w:rFonts w:ascii="Arial" w:hAnsi="Arial" w:cs="Arial"/>
          <w:sz w:val="24"/>
          <w:szCs w:val="24"/>
          <w:lang w:val="en-ZA"/>
        </w:rPr>
        <w:t xml:space="preserve"> of the Constitution, as interpreted, does not provide a right to appeal by an accused person at a stage prior to conviction. It applies to appeals against a conviction, or resultant sentence, and then ‘as provided in terms of national legislation.’</w:t>
      </w:r>
      <w:r w:rsidR="00D00875">
        <w:rPr>
          <w:rFonts w:ascii="Arial" w:hAnsi="Arial" w:cs="Arial"/>
          <w:sz w:val="24"/>
          <w:szCs w:val="24"/>
          <w:lang w:val="en-ZA"/>
        </w:rPr>
        <w:t xml:space="preserve"> </w:t>
      </w:r>
      <w:r w:rsidR="005438B9">
        <w:rPr>
          <w:rFonts w:ascii="Arial" w:hAnsi="Arial" w:cs="Arial"/>
          <w:sz w:val="24"/>
          <w:szCs w:val="24"/>
          <w:lang w:val="en-ZA"/>
        </w:rPr>
        <w:t xml:space="preserve">A </w:t>
      </w:r>
      <w:r w:rsidR="00D00875">
        <w:rPr>
          <w:rFonts w:ascii="Arial" w:hAnsi="Arial" w:cs="Arial"/>
          <w:sz w:val="24"/>
          <w:szCs w:val="24"/>
          <w:lang w:val="en-ZA"/>
        </w:rPr>
        <w:t xml:space="preserve">right to appeal after conviction is provided in national legislation, specifically </w:t>
      </w:r>
      <w:r w:rsidR="00842BCB">
        <w:rPr>
          <w:rFonts w:ascii="Arial" w:hAnsi="Arial" w:cs="Arial"/>
          <w:sz w:val="24"/>
          <w:szCs w:val="24"/>
          <w:lang w:val="en-ZA"/>
        </w:rPr>
        <w:t xml:space="preserve">in </w:t>
      </w:r>
      <w:r w:rsidR="00D00875">
        <w:rPr>
          <w:rFonts w:ascii="Arial" w:hAnsi="Arial" w:cs="Arial"/>
          <w:sz w:val="24"/>
          <w:szCs w:val="24"/>
          <w:lang w:val="en-ZA"/>
        </w:rPr>
        <w:t>s 316(1</w:t>
      </w:r>
      <w:proofErr w:type="gramStart"/>
      <w:r w:rsidR="00D00875">
        <w:rPr>
          <w:rFonts w:ascii="Arial" w:hAnsi="Arial" w:cs="Arial"/>
          <w:sz w:val="24"/>
          <w:szCs w:val="24"/>
          <w:lang w:val="en-ZA"/>
        </w:rPr>
        <w:t>)</w:t>
      </w:r>
      <w:r w:rsidR="00D00875" w:rsidRPr="00D00875">
        <w:rPr>
          <w:rFonts w:ascii="Arial" w:hAnsi="Arial" w:cs="Arial"/>
          <w:i/>
          <w:sz w:val="24"/>
          <w:szCs w:val="24"/>
          <w:lang w:val="en-ZA"/>
        </w:rPr>
        <w:t>(</w:t>
      </w:r>
      <w:proofErr w:type="gramEnd"/>
      <w:r w:rsidR="00D00875" w:rsidRPr="00D00875">
        <w:rPr>
          <w:rFonts w:ascii="Arial" w:hAnsi="Arial" w:cs="Arial"/>
          <w:i/>
          <w:sz w:val="24"/>
          <w:szCs w:val="24"/>
          <w:lang w:val="en-ZA"/>
        </w:rPr>
        <w:t>a)</w:t>
      </w:r>
      <w:r w:rsidR="00D00875">
        <w:rPr>
          <w:rFonts w:ascii="Arial" w:hAnsi="Arial" w:cs="Arial"/>
          <w:sz w:val="24"/>
          <w:szCs w:val="24"/>
          <w:lang w:val="en-ZA"/>
        </w:rPr>
        <w:t xml:space="preserve"> of the CPA.</w:t>
      </w:r>
    </w:p>
    <w:p w14:paraId="00C78D9E" w14:textId="77777777" w:rsidR="00644DB0" w:rsidRPr="002447B5" w:rsidRDefault="00644DB0" w:rsidP="00C00D66">
      <w:pPr>
        <w:spacing w:after="0" w:line="360" w:lineRule="auto"/>
        <w:jc w:val="both"/>
        <w:rPr>
          <w:rFonts w:ascii="Arial" w:hAnsi="Arial" w:cs="Arial"/>
          <w:sz w:val="24"/>
          <w:szCs w:val="24"/>
          <w:lang w:val="en-ZA"/>
        </w:rPr>
      </w:pPr>
    </w:p>
    <w:p w14:paraId="02908C3E" w14:textId="006BBFCF" w:rsidR="00644DB0" w:rsidRPr="002447B5" w:rsidRDefault="00D00875" w:rsidP="00C00D66">
      <w:pPr>
        <w:pStyle w:val="ListParagraph"/>
        <w:numPr>
          <w:ilvl w:val="0"/>
          <w:numId w:val="4"/>
        </w:numPr>
        <w:spacing w:after="0" w:line="360" w:lineRule="auto"/>
        <w:ind w:left="0" w:firstLine="0"/>
        <w:jc w:val="both"/>
        <w:rPr>
          <w:rFonts w:ascii="Arial" w:hAnsi="Arial" w:cs="Arial"/>
          <w:sz w:val="24"/>
          <w:szCs w:val="24"/>
          <w:lang w:val="en-ZA"/>
        </w:rPr>
      </w:pPr>
      <w:r>
        <w:rPr>
          <w:rFonts w:ascii="Arial" w:hAnsi="Arial" w:cs="Arial"/>
          <w:sz w:val="24"/>
          <w:szCs w:val="24"/>
          <w:lang w:val="en-ZA"/>
        </w:rPr>
        <w:t>As s 35(3</w:t>
      </w:r>
      <w:proofErr w:type="gramStart"/>
      <w:r>
        <w:rPr>
          <w:rFonts w:ascii="Arial" w:hAnsi="Arial" w:cs="Arial"/>
          <w:sz w:val="24"/>
          <w:szCs w:val="24"/>
          <w:lang w:val="en-ZA"/>
        </w:rPr>
        <w:t>)</w:t>
      </w:r>
      <w:r>
        <w:rPr>
          <w:rFonts w:ascii="Arial" w:hAnsi="Arial" w:cs="Arial"/>
          <w:i/>
          <w:sz w:val="24"/>
          <w:szCs w:val="24"/>
          <w:lang w:val="en-ZA"/>
        </w:rPr>
        <w:t>(</w:t>
      </w:r>
      <w:proofErr w:type="gramEnd"/>
      <w:r>
        <w:rPr>
          <w:rFonts w:ascii="Arial" w:hAnsi="Arial" w:cs="Arial"/>
          <w:i/>
          <w:sz w:val="24"/>
          <w:szCs w:val="24"/>
          <w:lang w:val="en-ZA"/>
        </w:rPr>
        <w:t xml:space="preserve">o) </w:t>
      </w:r>
      <w:r>
        <w:rPr>
          <w:rFonts w:ascii="Arial" w:hAnsi="Arial" w:cs="Arial"/>
          <w:sz w:val="24"/>
          <w:szCs w:val="24"/>
          <w:lang w:val="en-ZA"/>
        </w:rPr>
        <w:t>of the Constitution does not assist Mr Zuma’s a</w:t>
      </w:r>
      <w:r w:rsidR="00842BCB">
        <w:rPr>
          <w:rFonts w:ascii="Arial" w:hAnsi="Arial" w:cs="Arial"/>
          <w:sz w:val="24"/>
          <w:szCs w:val="24"/>
          <w:lang w:val="en-ZA"/>
        </w:rPr>
        <w:t>r</w:t>
      </w:r>
      <w:r>
        <w:rPr>
          <w:rFonts w:ascii="Arial" w:hAnsi="Arial" w:cs="Arial"/>
          <w:sz w:val="24"/>
          <w:szCs w:val="24"/>
          <w:lang w:val="en-ZA"/>
        </w:rPr>
        <w:t>gument, the question arises whether an</w:t>
      </w:r>
      <w:r w:rsidR="00842BCB">
        <w:rPr>
          <w:rFonts w:ascii="Arial" w:hAnsi="Arial" w:cs="Arial"/>
          <w:sz w:val="24"/>
          <w:szCs w:val="24"/>
          <w:lang w:val="en-ZA"/>
        </w:rPr>
        <w:t xml:space="preserve">y </w:t>
      </w:r>
      <w:r>
        <w:rPr>
          <w:rFonts w:ascii="Arial" w:hAnsi="Arial" w:cs="Arial"/>
          <w:sz w:val="24"/>
          <w:szCs w:val="24"/>
          <w:lang w:val="en-ZA"/>
        </w:rPr>
        <w:t xml:space="preserve">other provision of the Constitution, not identified by him, might find </w:t>
      </w:r>
      <w:r>
        <w:rPr>
          <w:rFonts w:ascii="Arial" w:hAnsi="Arial" w:cs="Arial"/>
          <w:sz w:val="24"/>
          <w:szCs w:val="24"/>
          <w:lang w:val="en-ZA"/>
        </w:rPr>
        <w:lastRenderedPageBreak/>
        <w:t xml:space="preserve">application. </w:t>
      </w:r>
      <w:r w:rsidR="00644DB0" w:rsidRPr="002447B5">
        <w:rPr>
          <w:rFonts w:ascii="Arial" w:hAnsi="Arial" w:cs="Arial"/>
          <w:sz w:val="24"/>
          <w:szCs w:val="24"/>
          <w:lang w:val="en-ZA"/>
        </w:rPr>
        <w:t xml:space="preserve">The application for leave to appeal in these proceedings </w:t>
      </w:r>
      <w:r w:rsidR="004B1DB5">
        <w:rPr>
          <w:rFonts w:ascii="Arial" w:hAnsi="Arial" w:cs="Arial"/>
          <w:sz w:val="24"/>
          <w:szCs w:val="24"/>
          <w:lang w:val="en-ZA"/>
        </w:rPr>
        <w:t xml:space="preserve">being </w:t>
      </w:r>
      <w:r w:rsidR="00644DB0" w:rsidRPr="002447B5">
        <w:rPr>
          <w:rFonts w:ascii="Arial" w:hAnsi="Arial" w:cs="Arial"/>
          <w:sz w:val="24"/>
          <w:szCs w:val="24"/>
          <w:lang w:val="en-ZA"/>
        </w:rPr>
        <w:t xml:space="preserve">specifically concerned with </w:t>
      </w:r>
      <w:r w:rsidR="004B1DB5">
        <w:rPr>
          <w:rFonts w:ascii="Arial" w:hAnsi="Arial" w:cs="Arial"/>
          <w:sz w:val="24"/>
          <w:szCs w:val="24"/>
          <w:lang w:val="en-ZA"/>
        </w:rPr>
        <w:t>a prospective appeal to the SCA,</w:t>
      </w:r>
      <w:r w:rsidR="00644DB0" w:rsidRPr="002447B5">
        <w:rPr>
          <w:rStyle w:val="FootnoteReference"/>
          <w:rFonts w:ascii="Arial" w:hAnsi="Arial" w:cs="Arial"/>
          <w:sz w:val="24"/>
          <w:szCs w:val="24"/>
          <w:lang w:val="en-ZA"/>
        </w:rPr>
        <w:footnoteReference w:id="41"/>
      </w:r>
      <w:r w:rsidR="004B1DB5">
        <w:rPr>
          <w:rFonts w:ascii="Arial" w:hAnsi="Arial" w:cs="Arial"/>
          <w:sz w:val="24"/>
          <w:szCs w:val="24"/>
          <w:lang w:val="en-ZA"/>
        </w:rPr>
        <w:t xml:space="preserve"> the only other provisions </w:t>
      </w:r>
      <w:r w:rsidR="005438B9">
        <w:rPr>
          <w:rFonts w:ascii="Arial" w:hAnsi="Arial" w:cs="Arial"/>
          <w:sz w:val="24"/>
          <w:szCs w:val="24"/>
          <w:lang w:val="en-ZA"/>
        </w:rPr>
        <w:t xml:space="preserve">that </w:t>
      </w:r>
      <w:r w:rsidR="004B1DB5">
        <w:rPr>
          <w:rFonts w:ascii="Arial" w:hAnsi="Arial" w:cs="Arial"/>
          <w:sz w:val="24"/>
          <w:szCs w:val="24"/>
          <w:lang w:val="en-ZA"/>
        </w:rPr>
        <w:t xml:space="preserve">might conceivably be relevant, </w:t>
      </w:r>
      <w:r w:rsidR="00842BCB">
        <w:rPr>
          <w:rFonts w:ascii="Arial" w:hAnsi="Arial" w:cs="Arial"/>
          <w:sz w:val="24"/>
          <w:szCs w:val="24"/>
          <w:lang w:val="en-ZA"/>
        </w:rPr>
        <w:t xml:space="preserve">might </w:t>
      </w:r>
      <w:r w:rsidR="005438B9">
        <w:rPr>
          <w:rFonts w:ascii="Arial" w:hAnsi="Arial" w:cs="Arial"/>
          <w:sz w:val="24"/>
          <w:szCs w:val="24"/>
          <w:lang w:val="en-ZA"/>
        </w:rPr>
        <w:t xml:space="preserve">be </w:t>
      </w:r>
      <w:r w:rsidR="004B1DB5">
        <w:rPr>
          <w:rFonts w:ascii="Arial" w:hAnsi="Arial" w:cs="Arial"/>
          <w:sz w:val="24"/>
          <w:szCs w:val="24"/>
          <w:lang w:val="en-ZA"/>
        </w:rPr>
        <w:t>the p</w:t>
      </w:r>
      <w:r w:rsidR="00644DB0" w:rsidRPr="002447B5">
        <w:rPr>
          <w:rFonts w:ascii="Arial" w:hAnsi="Arial" w:cs="Arial"/>
          <w:sz w:val="24"/>
          <w:szCs w:val="24"/>
          <w:lang w:val="en-ZA"/>
        </w:rPr>
        <w:t xml:space="preserve">rovisions in the Constitution dealing </w:t>
      </w:r>
      <w:r w:rsidR="004B1DB5">
        <w:rPr>
          <w:rFonts w:ascii="Arial" w:hAnsi="Arial" w:cs="Arial"/>
          <w:sz w:val="24"/>
          <w:szCs w:val="24"/>
          <w:lang w:val="en-ZA"/>
        </w:rPr>
        <w:t xml:space="preserve">specifically </w:t>
      </w:r>
      <w:r w:rsidR="00644DB0" w:rsidRPr="002447B5">
        <w:rPr>
          <w:rFonts w:ascii="Arial" w:hAnsi="Arial" w:cs="Arial"/>
          <w:sz w:val="24"/>
          <w:szCs w:val="24"/>
          <w:lang w:val="en-ZA"/>
        </w:rPr>
        <w:t>with the SCA</w:t>
      </w:r>
      <w:r w:rsidR="004B1DB5">
        <w:rPr>
          <w:rFonts w:ascii="Arial" w:hAnsi="Arial" w:cs="Arial"/>
          <w:sz w:val="24"/>
          <w:szCs w:val="24"/>
          <w:lang w:val="en-ZA"/>
        </w:rPr>
        <w:t xml:space="preserve">. </w:t>
      </w:r>
      <w:r w:rsidR="00644DB0" w:rsidRPr="002447B5">
        <w:rPr>
          <w:rFonts w:ascii="Arial" w:hAnsi="Arial" w:cs="Arial"/>
          <w:sz w:val="24"/>
          <w:szCs w:val="24"/>
          <w:lang w:val="en-ZA"/>
        </w:rPr>
        <w:t>Section 168 of the Constitution deals with the SCA and its powers. It provides:</w:t>
      </w:r>
    </w:p>
    <w:p w14:paraId="7E60CF95" w14:textId="77777777" w:rsidR="00644DB0" w:rsidRPr="002447B5" w:rsidRDefault="00644DB0" w:rsidP="00C00D66">
      <w:pPr>
        <w:pStyle w:val="ListParagraph"/>
        <w:spacing w:after="0" w:line="360" w:lineRule="auto"/>
        <w:ind w:left="0"/>
        <w:jc w:val="both"/>
        <w:rPr>
          <w:rFonts w:ascii="Arial" w:hAnsi="Arial" w:cs="Arial"/>
          <w:lang w:val="en-ZA"/>
        </w:rPr>
      </w:pPr>
      <w:r w:rsidRPr="002447B5">
        <w:rPr>
          <w:rFonts w:ascii="Arial" w:hAnsi="Arial" w:cs="Arial"/>
          <w:lang w:val="en-ZA"/>
        </w:rPr>
        <w:t xml:space="preserve">‘Supreme Court of Appeal. — </w:t>
      </w:r>
    </w:p>
    <w:p w14:paraId="63088125" w14:textId="77777777" w:rsidR="00644DB0" w:rsidRPr="002447B5" w:rsidRDefault="00644DB0" w:rsidP="00C00D66">
      <w:pPr>
        <w:pStyle w:val="ListParagraph"/>
        <w:spacing w:after="0" w:line="360" w:lineRule="auto"/>
        <w:ind w:left="0"/>
        <w:jc w:val="both"/>
        <w:rPr>
          <w:rFonts w:ascii="Arial" w:hAnsi="Arial" w:cs="Arial"/>
          <w:sz w:val="24"/>
          <w:szCs w:val="24"/>
          <w:lang w:val="en-ZA"/>
        </w:rPr>
      </w:pPr>
      <w:r w:rsidRPr="002447B5">
        <w:rPr>
          <w:rFonts w:ascii="Arial" w:hAnsi="Arial" w:cs="Arial"/>
          <w:lang w:val="en-ZA"/>
        </w:rPr>
        <w:t>(1) The Supreme Court of Appeal consists of a President, a Deputy</w:t>
      </w:r>
      <w:r w:rsidRPr="002447B5">
        <w:rPr>
          <w:rFonts w:ascii="Arial" w:hAnsi="Arial" w:cs="Arial"/>
          <w:sz w:val="24"/>
          <w:szCs w:val="24"/>
          <w:lang w:val="en-ZA"/>
        </w:rPr>
        <w:t xml:space="preserve"> </w:t>
      </w:r>
      <w:r w:rsidRPr="002447B5">
        <w:rPr>
          <w:rFonts w:ascii="Arial" w:hAnsi="Arial" w:cs="Arial"/>
          <w:lang w:val="en-ZA"/>
        </w:rPr>
        <w:t>President and the number of judges of appeal determined in terms of an Act of Parliament.</w:t>
      </w:r>
    </w:p>
    <w:p w14:paraId="584F5D41" w14:textId="77777777" w:rsidR="00644DB0" w:rsidRPr="002447B5" w:rsidRDefault="00644DB0" w:rsidP="00C00D66">
      <w:pPr>
        <w:pStyle w:val="ListParagraph"/>
        <w:spacing w:after="0" w:line="360" w:lineRule="auto"/>
        <w:ind w:left="0"/>
        <w:jc w:val="both"/>
        <w:rPr>
          <w:rFonts w:ascii="Arial" w:hAnsi="Arial" w:cs="Arial"/>
          <w:lang w:val="en-ZA"/>
        </w:rPr>
      </w:pPr>
      <w:r w:rsidRPr="002447B5">
        <w:rPr>
          <w:rFonts w:ascii="Arial" w:hAnsi="Arial" w:cs="Arial"/>
          <w:lang w:val="en-ZA"/>
        </w:rPr>
        <w:t>(2) A matter before the Supreme Court of Appeal must be decided by the number of judges determined in terms of an Act of Parliament.</w:t>
      </w:r>
    </w:p>
    <w:p w14:paraId="77B96745" w14:textId="77777777" w:rsidR="00644DB0" w:rsidRPr="002447B5" w:rsidRDefault="00644DB0" w:rsidP="00C00D66">
      <w:pPr>
        <w:pStyle w:val="ListParagraph"/>
        <w:spacing w:after="0" w:line="360" w:lineRule="auto"/>
        <w:ind w:left="0"/>
        <w:jc w:val="both"/>
        <w:rPr>
          <w:rFonts w:ascii="Arial" w:hAnsi="Arial" w:cs="Arial"/>
          <w:lang w:val="en-ZA"/>
        </w:rPr>
      </w:pPr>
      <w:r w:rsidRPr="002447B5">
        <w:rPr>
          <w:rFonts w:ascii="Arial" w:hAnsi="Arial" w:cs="Arial"/>
          <w:lang w:val="en-ZA"/>
        </w:rPr>
        <w:t xml:space="preserve">(3) </w:t>
      </w:r>
      <w:r w:rsidRPr="002447B5">
        <w:rPr>
          <w:rFonts w:ascii="Arial" w:hAnsi="Arial" w:cs="Arial"/>
          <w:i/>
          <w:lang w:val="en-ZA"/>
        </w:rPr>
        <w:t>(a)</w:t>
      </w:r>
      <w:r w:rsidRPr="002447B5">
        <w:rPr>
          <w:rFonts w:ascii="Arial" w:hAnsi="Arial" w:cs="Arial"/>
          <w:lang w:val="en-ZA"/>
        </w:rPr>
        <w:t xml:space="preserve"> </w:t>
      </w:r>
      <w:r w:rsidRPr="002447B5">
        <w:rPr>
          <w:rFonts w:ascii="Arial" w:hAnsi="Arial" w:cs="Arial"/>
          <w:lang w:val="en-ZA"/>
        </w:rPr>
        <w:tab/>
        <w:t>The Supreme Court of Appeal may decide appeals in any matter arising from the High Court of South Africa or a court of a status similar to the High Court of South Africa, except in respect of labour or competition matters to such extent as may be determined by an Act of Parliament.</w:t>
      </w:r>
    </w:p>
    <w:p w14:paraId="1EBBA80C" w14:textId="77777777" w:rsidR="00644DB0" w:rsidRPr="002447B5" w:rsidRDefault="00644DB0" w:rsidP="00C00D66">
      <w:pPr>
        <w:pStyle w:val="ListParagraph"/>
        <w:spacing w:after="0" w:line="360" w:lineRule="auto"/>
        <w:ind w:left="0"/>
        <w:jc w:val="both"/>
        <w:rPr>
          <w:rFonts w:ascii="Arial" w:hAnsi="Arial" w:cs="Arial"/>
          <w:lang w:val="en-ZA"/>
        </w:rPr>
      </w:pPr>
      <w:r w:rsidRPr="002447B5">
        <w:rPr>
          <w:rFonts w:ascii="Arial" w:hAnsi="Arial" w:cs="Arial"/>
          <w:i/>
          <w:lang w:val="en-ZA"/>
        </w:rPr>
        <w:t>(b)</w:t>
      </w:r>
      <w:r w:rsidRPr="002447B5">
        <w:rPr>
          <w:rFonts w:ascii="Arial" w:hAnsi="Arial" w:cs="Arial"/>
          <w:lang w:val="en-ZA"/>
        </w:rPr>
        <w:t xml:space="preserve"> </w:t>
      </w:r>
      <w:r w:rsidRPr="002447B5">
        <w:rPr>
          <w:rFonts w:ascii="Arial" w:hAnsi="Arial" w:cs="Arial"/>
          <w:lang w:val="en-ZA"/>
        </w:rPr>
        <w:tab/>
        <w:t>The Supreme Court of Appeal may decide only—</w:t>
      </w:r>
    </w:p>
    <w:p w14:paraId="202A9014" w14:textId="77777777" w:rsidR="00644DB0" w:rsidRPr="002447B5" w:rsidRDefault="00644DB0" w:rsidP="00C00D66">
      <w:pPr>
        <w:pStyle w:val="ListParagraph"/>
        <w:spacing w:after="0" w:line="360" w:lineRule="auto"/>
        <w:jc w:val="both"/>
        <w:rPr>
          <w:rFonts w:ascii="Arial" w:hAnsi="Arial" w:cs="Arial"/>
          <w:lang w:val="en-ZA"/>
        </w:rPr>
      </w:pPr>
      <w:r w:rsidRPr="002447B5">
        <w:rPr>
          <w:rFonts w:ascii="Arial" w:hAnsi="Arial" w:cs="Arial"/>
          <w:lang w:val="en-ZA"/>
        </w:rPr>
        <w:t>(</w:t>
      </w:r>
      <w:proofErr w:type="spellStart"/>
      <w:r w:rsidRPr="002447B5">
        <w:rPr>
          <w:rFonts w:ascii="Arial" w:hAnsi="Arial" w:cs="Arial"/>
          <w:lang w:val="en-ZA"/>
        </w:rPr>
        <w:t>i</w:t>
      </w:r>
      <w:proofErr w:type="spellEnd"/>
      <w:r w:rsidRPr="002447B5">
        <w:rPr>
          <w:rFonts w:ascii="Arial" w:hAnsi="Arial" w:cs="Arial"/>
          <w:lang w:val="en-ZA"/>
        </w:rPr>
        <w:t xml:space="preserve">) </w:t>
      </w:r>
      <w:r w:rsidRPr="002447B5">
        <w:rPr>
          <w:rFonts w:ascii="Arial" w:hAnsi="Arial" w:cs="Arial"/>
          <w:lang w:val="en-ZA"/>
        </w:rPr>
        <w:tab/>
      </w:r>
      <w:proofErr w:type="gramStart"/>
      <w:r w:rsidRPr="002447B5">
        <w:rPr>
          <w:rFonts w:ascii="Arial" w:hAnsi="Arial" w:cs="Arial"/>
          <w:lang w:val="en-ZA"/>
        </w:rPr>
        <w:t>appeals</w:t>
      </w:r>
      <w:proofErr w:type="gramEnd"/>
      <w:r w:rsidRPr="002447B5">
        <w:rPr>
          <w:rFonts w:ascii="Arial" w:hAnsi="Arial" w:cs="Arial"/>
          <w:lang w:val="en-ZA"/>
        </w:rPr>
        <w:t>;</w:t>
      </w:r>
    </w:p>
    <w:p w14:paraId="1BE62031" w14:textId="77777777" w:rsidR="00644DB0" w:rsidRPr="002447B5" w:rsidRDefault="00644DB0" w:rsidP="00C00D66">
      <w:pPr>
        <w:pStyle w:val="ListParagraph"/>
        <w:spacing w:after="0" w:line="360" w:lineRule="auto"/>
        <w:jc w:val="both"/>
        <w:rPr>
          <w:rFonts w:ascii="Arial" w:hAnsi="Arial" w:cs="Arial"/>
          <w:lang w:val="en-ZA"/>
        </w:rPr>
      </w:pPr>
      <w:r w:rsidRPr="002447B5">
        <w:rPr>
          <w:rFonts w:ascii="Arial" w:hAnsi="Arial" w:cs="Arial"/>
          <w:lang w:val="en-ZA"/>
        </w:rPr>
        <w:t xml:space="preserve">(ii) </w:t>
      </w:r>
      <w:r w:rsidRPr="002447B5">
        <w:rPr>
          <w:rFonts w:ascii="Arial" w:hAnsi="Arial" w:cs="Arial"/>
          <w:lang w:val="en-ZA"/>
        </w:rPr>
        <w:tab/>
      </w:r>
      <w:proofErr w:type="gramStart"/>
      <w:r w:rsidRPr="002447B5">
        <w:rPr>
          <w:rFonts w:ascii="Arial" w:hAnsi="Arial" w:cs="Arial"/>
          <w:lang w:val="en-ZA"/>
        </w:rPr>
        <w:t>issues</w:t>
      </w:r>
      <w:proofErr w:type="gramEnd"/>
      <w:r w:rsidRPr="002447B5">
        <w:rPr>
          <w:rFonts w:ascii="Arial" w:hAnsi="Arial" w:cs="Arial"/>
          <w:lang w:val="en-ZA"/>
        </w:rPr>
        <w:t xml:space="preserve"> connected with appeals; </w:t>
      </w:r>
      <w:proofErr w:type="gramStart"/>
      <w:r w:rsidRPr="002447B5">
        <w:rPr>
          <w:rFonts w:ascii="Arial" w:hAnsi="Arial" w:cs="Arial"/>
          <w:lang w:val="en-ZA"/>
        </w:rPr>
        <w:t>and</w:t>
      </w:r>
      <w:proofErr w:type="gramEnd"/>
    </w:p>
    <w:p w14:paraId="666DB1DE" w14:textId="77777777" w:rsidR="00644DB0" w:rsidRPr="002447B5" w:rsidRDefault="00644DB0" w:rsidP="00C00D66">
      <w:pPr>
        <w:pStyle w:val="ListParagraph"/>
        <w:spacing w:after="0" w:line="360" w:lineRule="auto"/>
        <w:jc w:val="both"/>
        <w:rPr>
          <w:rFonts w:ascii="Arial" w:hAnsi="Arial" w:cs="Arial"/>
          <w:lang w:val="en-ZA"/>
        </w:rPr>
      </w:pPr>
      <w:r w:rsidRPr="002447B5">
        <w:rPr>
          <w:rFonts w:ascii="Arial" w:hAnsi="Arial" w:cs="Arial"/>
          <w:lang w:val="en-ZA"/>
        </w:rPr>
        <w:t xml:space="preserve">(iii) </w:t>
      </w:r>
      <w:r w:rsidRPr="002447B5">
        <w:rPr>
          <w:rFonts w:ascii="Arial" w:hAnsi="Arial" w:cs="Arial"/>
          <w:lang w:val="en-ZA"/>
        </w:rPr>
        <w:tab/>
      </w:r>
      <w:proofErr w:type="gramStart"/>
      <w:r w:rsidRPr="002447B5">
        <w:rPr>
          <w:rFonts w:ascii="Arial" w:hAnsi="Arial" w:cs="Arial"/>
          <w:lang w:val="en-ZA"/>
        </w:rPr>
        <w:t>any</w:t>
      </w:r>
      <w:proofErr w:type="gramEnd"/>
      <w:r w:rsidRPr="002447B5">
        <w:rPr>
          <w:rFonts w:ascii="Arial" w:hAnsi="Arial" w:cs="Arial"/>
          <w:lang w:val="en-ZA"/>
        </w:rPr>
        <w:t xml:space="preserve"> other matter that may be referred to it in circumstances defined by an Act of </w:t>
      </w:r>
      <w:r w:rsidRPr="002447B5">
        <w:rPr>
          <w:rFonts w:ascii="Arial" w:hAnsi="Arial" w:cs="Arial"/>
          <w:lang w:val="en-ZA"/>
        </w:rPr>
        <w:tab/>
        <w:t>Parliament.’</w:t>
      </w:r>
    </w:p>
    <w:p w14:paraId="194D8916" w14:textId="77777777" w:rsidR="00644DB0" w:rsidRPr="002447B5" w:rsidRDefault="00644DB0" w:rsidP="00C00D66">
      <w:pPr>
        <w:pStyle w:val="ListParagraph"/>
        <w:spacing w:after="0" w:line="360" w:lineRule="auto"/>
        <w:ind w:left="0"/>
        <w:jc w:val="both"/>
        <w:rPr>
          <w:rFonts w:ascii="Arial" w:hAnsi="Arial" w:cs="Arial"/>
          <w:color w:val="000000"/>
          <w:sz w:val="24"/>
          <w:szCs w:val="24"/>
          <w:lang w:val="en-ZA"/>
        </w:rPr>
      </w:pPr>
    </w:p>
    <w:p w14:paraId="4E90D8FF" w14:textId="4656265A" w:rsidR="00644DB0" w:rsidRPr="002447B5" w:rsidRDefault="00644DB0"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 xml:space="preserve">Section 168(3) does not </w:t>
      </w:r>
      <w:r w:rsidR="004B1DB5">
        <w:rPr>
          <w:rFonts w:ascii="Arial" w:hAnsi="Arial" w:cs="Arial"/>
          <w:sz w:val="24"/>
          <w:szCs w:val="24"/>
          <w:lang w:val="en-ZA"/>
        </w:rPr>
        <w:t xml:space="preserve">however </w:t>
      </w:r>
      <w:r w:rsidRPr="002447B5">
        <w:rPr>
          <w:rFonts w:ascii="Arial" w:hAnsi="Arial" w:cs="Arial"/>
          <w:sz w:val="24"/>
          <w:szCs w:val="24"/>
          <w:lang w:val="en-ZA"/>
        </w:rPr>
        <w:t>prescribe what orders are appealable.</w:t>
      </w:r>
      <w:r w:rsidRPr="002447B5">
        <w:rPr>
          <w:rFonts w:ascii="Arial" w:hAnsi="Arial" w:cs="Arial"/>
          <w:color w:val="000000"/>
          <w:sz w:val="24"/>
          <w:szCs w:val="24"/>
          <w:lang w:val="en-ZA"/>
        </w:rPr>
        <w:t xml:space="preserve"> The SCA confirmed in </w:t>
      </w:r>
      <w:r w:rsidRPr="002447B5">
        <w:rPr>
          <w:rFonts w:ascii="Arial" w:hAnsi="Arial" w:cs="Arial"/>
          <w:i/>
          <w:color w:val="000000"/>
          <w:sz w:val="24"/>
          <w:szCs w:val="24"/>
          <w:lang w:val="en-ZA"/>
        </w:rPr>
        <w:t>S v Western Areas Ltd and others</w:t>
      </w:r>
      <w:r w:rsidRPr="002447B5">
        <w:rPr>
          <w:rStyle w:val="FootnoteReference"/>
          <w:rFonts w:ascii="Arial" w:hAnsi="Arial" w:cs="Arial"/>
          <w:color w:val="000000"/>
          <w:sz w:val="24"/>
          <w:szCs w:val="24"/>
          <w:lang w:val="en-ZA"/>
        </w:rPr>
        <w:footnoteReference w:id="42"/>
      </w:r>
      <w:r w:rsidRPr="002447B5">
        <w:rPr>
          <w:rFonts w:ascii="Arial" w:hAnsi="Arial" w:cs="Arial"/>
          <w:i/>
          <w:color w:val="000000"/>
          <w:sz w:val="24"/>
          <w:szCs w:val="24"/>
          <w:lang w:val="en-ZA"/>
        </w:rPr>
        <w:t xml:space="preserve"> </w:t>
      </w:r>
      <w:r w:rsidRPr="002447B5">
        <w:rPr>
          <w:rFonts w:ascii="Arial" w:hAnsi="Arial" w:cs="Arial"/>
          <w:color w:val="000000"/>
          <w:sz w:val="24"/>
          <w:szCs w:val="24"/>
          <w:lang w:val="en-ZA"/>
        </w:rPr>
        <w:t>that:</w:t>
      </w:r>
    </w:p>
    <w:p w14:paraId="25E19DD5" w14:textId="77777777" w:rsidR="00644DB0" w:rsidRPr="002447B5" w:rsidRDefault="00644DB0" w:rsidP="00C00D66">
      <w:pPr>
        <w:pStyle w:val="ListParagraph"/>
        <w:spacing w:after="0" w:line="360" w:lineRule="auto"/>
        <w:ind w:left="0"/>
        <w:jc w:val="both"/>
        <w:rPr>
          <w:rFonts w:ascii="Arial" w:hAnsi="Arial" w:cs="Arial"/>
          <w:color w:val="000000"/>
          <w:sz w:val="24"/>
          <w:szCs w:val="24"/>
          <w:lang w:val="en-ZA"/>
        </w:rPr>
      </w:pPr>
      <w:r w:rsidRPr="002447B5">
        <w:rPr>
          <w:rFonts w:ascii="Arial" w:hAnsi="Arial" w:cs="Arial"/>
          <w:color w:val="000000"/>
          <w:sz w:val="24"/>
          <w:szCs w:val="24"/>
          <w:lang w:val="en-ZA"/>
        </w:rPr>
        <w:t xml:space="preserve">‘. . </w:t>
      </w:r>
      <w:proofErr w:type="gramStart"/>
      <w:r w:rsidRPr="002447B5">
        <w:rPr>
          <w:rFonts w:ascii="Arial" w:hAnsi="Arial" w:cs="Arial"/>
          <w:color w:val="000000"/>
          <w:lang w:val="en-ZA"/>
        </w:rPr>
        <w:t>.nothing</w:t>
      </w:r>
      <w:proofErr w:type="gramEnd"/>
      <w:r w:rsidRPr="002447B5">
        <w:rPr>
          <w:rFonts w:ascii="Arial" w:hAnsi="Arial" w:cs="Arial"/>
          <w:color w:val="000000"/>
          <w:lang w:val="en-ZA"/>
        </w:rPr>
        <w:t xml:space="preserve"> in [s 168(3)</w:t>
      </w:r>
      <w:r w:rsidRPr="002447B5">
        <w:rPr>
          <w:rStyle w:val="FootnoteReference"/>
          <w:rFonts w:ascii="Arial" w:hAnsi="Arial" w:cs="Arial"/>
          <w:color w:val="000000"/>
          <w:lang w:val="en-ZA"/>
        </w:rPr>
        <w:footnoteReference w:id="43"/>
      </w:r>
      <w:r w:rsidRPr="002447B5">
        <w:rPr>
          <w:rFonts w:ascii="Arial" w:hAnsi="Arial" w:cs="Arial"/>
          <w:color w:val="000000"/>
          <w:lang w:val="en-ZA"/>
        </w:rPr>
        <w:t>] suggests the conferment of jurisdiction to hear as an appeal that which, by established statutory construction and practice is not appealable</w:t>
      </w:r>
      <w:r w:rsidRPr="002447B5">
        <w:rPr>
          <w:rFonts w:ascii="Arial" w:hAnsi="Arial" w:cs="Arial"/>
          <w:color w:val="000000"/>
          <w:sz w:val="24"/>
          <w:szCs w:val="24"/>
          <w:lang w:val="en-ZA"/>
        </w:rPr>
        <w:t>.’</w:t>
      </w:r>
      <w:r w:rsidRPr="002447B5">
        <w:rPr>
          <w:rStyle w:val="FootnoteReference"/>
          <w:rFonts w:ascii="Arial" w:hAnsi="Arial" w:cs="Arial"/>
          <w:color w:val="000000"/>
          <w:sz w:val="24"/>
          <w:szCs w:val="24"/>
          <w:lang w:val="en-ZA"/>
        </w:rPr>
        <w:footnoteReference w:id="44"/>
      </w:r>
      <w:r w:rsidRPr="002447B5">
        <w:rPr>
          <w:rFonts w:ascii="Arial" w:hAnsi="Arial" w:cs="Arial"/>
          <w:color w:val="000000"/>
          <w:sz w:val="24"/>
          <w:szCs w:val="24"/>
          <w:lang w:val="en-ZA"/>
        </w:rPr>
        <w:t xml:space="preserve"> </w:t>
      </w:r>
    </w:p>
    <w:p w14:paraId="5B70BD22" w14:textId="77777777" w:rsidR="00644DB0" w:rsidRPr="002447B5" w:rsidRDefault="00644DB0" w:rsidP="00C00D66">
      <w:pPr>
        <w:pStyle w:val="ListParagraph"/>
        <w:spacing w:after="0" w:line="360" w:lineRule="auto"/>
        <w:ind w:left="0"/>
        <w:jc w:val="both"/>
        <w:rPr>
          <w:rFonts w:ascii="Arial" w:hAnsi="Arial" w:cs="Arial"/>
          <w:color w:val="000000"/>
          <w:sz w:val="24"/>
          <w:szCs w:val="24"/>
          <w:lang w:val="en-ZA"/>
        </w:rPr>
      </w:pPr>
      <w:r w:rsidRPr="002447B5">
        <w:rPr>
          <w:rFonts w:ascii="Arial" w:hAnsi="Arial" w:cs="Arial"/>
          <w:color w:val="000000"/>
          <w:sz w:val="24"/>
          <w:szCs w:val="24"/>
          <w:lang w:val="en-ZA"/>
        </w:rPr>
        <w:lastRenderedPageBreak/>
        <w:t>The SCA also commented that:</w:t>
      </w:r>
    </w:p>
    <w:p w14:paraId="0F14A981" w14:textId="77777777" w:rsidR="00644DB0" w:rsidRPr="002447B5" w:rsidRDefault="00644DB0" w:rsidP="00C00D66">
      <w:pPr>
        <w:pStyle w:val="ListParagraph"/>
        <w:spacing w:after="0" w:line="360" w:lineRule="auto"/>
        <w:ind w:left="0"/>
        <w:jc w:val="both"/>
        <w:rPr>
          <w:rFonts w:ascii="Arial" w:hAnsi="Arial" w:cs="Arial"/>
          <w:color w:val="000000"/>
          <w:sz w:val="24"/>
          <w:szCs w:val="24"/>
          <w:lang w:val="en-ZA"/>
        </w:rPr>
      </w:pPr>
      <w:r w:rsidRPr="002447B5">
        <w:rPr>
          <w:rFonts w:ascii="Arial" w:hAnsi="Arial" w:cs="Arial"/>
          <w:color w:val="000000"/>
          <w:lang w:val="en-ZA"/>
        </w:rPr>
        <w:t xml:space="preserve">‘. . . </w:t>
      </w:r>
      <w:proofErr w:type="gramStart"/>
      <w:r w:rsidRPr="002447B5">
        <w:rPr>
          <w:rFonts w:ascii="Arial" w:hAnsi="Arial" w:cs="Arial"/>
          <w:color w:val="000000"/>
          <w:lang w:val="en-ZA"/>
        </w:rPr>
        <w:t>no</w:t>
      </w:r>
      <w:proofErr w:type="gramEnd"/>
      <w:r w:rsidRPr="002447B5">
        <w:rPr>
          <w:rFonts w:ascii="Arial" w:hAnsi="Arial" w:cs="Arial"/>
          <w:color w:val="000000"/>
          <w:lang w:val="en-ZA"/>
        </w:rPr>
        <w:t xml:space="preserve"> reason suggests itself why the framers of the Constitution would have wanted to render decisions such as rulings on evidence or interlocutory procedure appealable. More importantly, if the argument under consideration were right, the prosecution could appeal against any acquittal. Understandably that has never been regarded as the correct legal position.</w:t>
      </w:r>
      <w:r w:rsidRPr="002447B5">
        <w:rPr>
          <w:rFonts w:ascii="Arial" w:hAnsi="Arial" w:cs="Arial"/>
          <w:color w:val="000000"/>
          <w:sz w:val="24"/>
          <w:szCs w:val="24"/>
          <w:lang w:val="en-ZA"/>
        </w:rPr>
        <w:t>’</w:t>
      </w:r>
      <w:r w:rsidRPr="002447B5">
        <w:rPr>
          <w:rStyle w:val="FootnoteReference"/>
          <w:rFonts w:ascii="Arial" w:hAnsi="Arial" w:cs="Arial"/>
          <w:color w:val="000000"/>
          <w:sz w:val="24"/>
          <w:szCs w:val="24"/>
          <w:lang w:val="en-ZA"/>
        </w:rPr>
        <w:footnoteReference w:id="45"/>
      </w:r>
    </w:p>
    <w:p w14:paraId="26B77FC6" w14:textId="5E04D450" w:rsidR="00644DB0" w:rsidRPr="002447B5" w:rsidRDefault="00644DB0" w:rsidP="00C00D66">
      <w:pPr>
        <w:pStyle w:val="ListParagraph"/>
        <w:spacing w:after="0" w:line="360" w:lineRule="auto"/>
        <w:ind w:left="0"/>
        <w:jc w:val="both"/>
        <w:rPr>
          <w:rFonts w:ascii="Arial" w:hAnsi="Arial" w:cs="Arial"/>
          <w:color w:val="000000"/>
          <w:sz w:val="24"/>
          <w:szCs w:val="24"/>
          <w:lang w:val="en-ZA"/>
        </w:rPr>
      </w:pPr>
      <w:r w:rsidRPr="002447B5">
        <w:rPr>
          <w:rFonts w:ascii="Arial" w:hAnsi="Arial" w:cs="Arial"/>
          <w:color w:val="000000"/>
          <w:sz w:val="24"/>
          <w:szCs w:val="24"/>
          <w:lang w:val="en-ZA"/>
        </w:rPr>
        <w:t xml:space="preserve">The judgment continued and confirmed that </w:t>
      </w:r>
      <w:r w:rsidRPr="00135896">
        <w:rPr>
          <w:rFonts w:ascii="Arial" w:hAnsi="Arial" w:cs="Arial"/>
          <w:i/>
          <w:color w:val="000000"/>
          <w:sz w:val="24"/>
          <w:szCs w:val="24"/>
          <w:lang w:val="en-ZA"/>
        </w:rPr>
        <w:t>w</w:t>
      </w:r>
      <w:r w:rsidRPr="00135896">
        <w:rPr>
          <w:rFonts w:ascii="Arial" w:hAnsi="Arial" w:cs="Arial"/>
          <w:i/>
          <w:sz w:val="24"/>
          <w:szCs w:val="24"/>
          <w:lang w:val="en-ZA"/>
        </w:rPr>
        <w:t>hen</w:t>
      </w:r>
      <w:r w:rsidRPr="002447B5">
        <w:rPr>
          <w:rFonts w:ascii="Arial" w:hAnsi="Arial" w:cs="Arial"/>
          <w:sz w:val="24"/>
          <w:szCs w:val="24"/>
          <w:lang w:val="en-ZA"/>
        </w:rPr>
        <w:t xml:space="preserve"> an appeal lies, ‘as the Constitution shows, is a question for legislative interpretation and application, not for s 168(3)’.</w:t>
      </w:r>
      <w:r w:rsidRPr="002447B5">
        <w:rPr>
          <w:rStyle w:val="FootnoteReference"/>
          <w:rFonts w:ascii="Arial" w:hAnsi="Arial" w:cs="Arial"/>
          <w:sz w:val="24"/>
          <w:szCs w:val="24"/>
          <w:lang w:val="en-ZA"/>
        </w:rPr>
        <w:footnoteReference w:id="46"/>
      </w:r>
      <w:r w:rsidRPr="002447B5">
        <w:rPr>
          <w:rFonts w:ascii="Arial" w:hAnsi="Arial" w:cs="Arial"/>
          <w:sz w:val="24"/>
          <w:szCs w:val="24"/>
          <w:lang w:val="en-ZA"/>
        </w:rPr>
        <w:t xml:space="preserve"> </w:t>
      </w:r>
      <w:r w:rsidR="005438B9">
        <w:rPr>
          <w:rFonts w:ascii="Arial" w:hAnsi="Arial" w:cs="Arial"/>
          <w:sz w:val="24"/>
          <w:szCs w:val="24"/>
          <w:lang w:val="en-ZA"/>
        </w:rPr>
        <w:t xml:space="preserve">When an </w:t>
      </w:r>
      <w:r w:rsidRPr="002447B5">
        <w:rPr>
          <w:rFonts w:ascii="Arial" w:hAnsi="Arial" w:cs="Arial"/>
          <w:sz w:val="24"/>
          <w:szCs w:val="24"/>
          <w:lang w:val="en-ZA"/>
        </w:rPr>
        <w:t xml:space="preserve">appeal referred to in s 168 of the Constitution </w:t>
      </w:r>
      <w:r w:rsidR="005438B9">
        <w:rPr>
          <w:rFonts w:ascii="Arial" w:hAnsi="Arial" w:cs="Arial"/>
          <w:sz w:val="24"/>
          <w:szCs w:val="24"/>
          <w:lang w:val="en-ZA"/>
        </w:rPr>
        <w:t xml:space="preserve">will be available, </w:t>
      </w:r>
      <w:r w:rsidRPr="002447B5">
        <w:rPr>
          <w:rFonts w:ascii="Arial" w:hAnsi="Arial" w:cs="Arial"/>
          <w:sz w:val="24"/>
          <w:szCs w:val="24"/>
          <w:lang w:val="en-ZA"/>
        </w:rPr>
        <w:t xml:space="preserve">is </w:t>
      </w:r>
      <w:proofErr w:type="spellStart"/>
      <w:r w:rsidRPr="002447B5">
        <w:rPr>
          <w:rFonts w:ascii="Arial" w:hAnsi="Arial" w:cs="Arial"/>
          <w:sz w:val="24"/>
          <w:szCs w:val="24"/>
          <w:lang w:val="en-ZA"/>
        </w:rPr>
        <w:t>dependant</w:t>
      </w:r>
      <w:proofErr w:type="spellEnd"/>
      <w:r w:rsidRPr="002447B5">
        <w:rPr>
          <w:rFonts w:ascii="Arial" w:hAnsi="Arial" w:cs="Arial"/>
          <w:sz w:val="24"/>
          <w:szCs w:val="24"/>
          <w:lang w:val="en-ZA"/>
        </w:rPr>
        <w:t xml:space="preserve"> on national legislation. In the words of Howie P:</w:t>
      </w:r>
      <w:r w:rsidRPr="002447B5">
        <w:rPr>
          <w:rStyle w:val="FootnoteReference"/>
          <w:rFonts w:ascii="Arial" w:hAnsi="Arial" w:cs="Arial"/>
          <w:sz w:val="24"/>
          <w:szCs w:val="24"/>
          <w:lang w:val="en-ZA"/>
        </w:rPr>
        <w:footnoteReference w:id="47"/>
      </w:r>
      <w:r w:rsidRPr="002447B5">
        <w:rPr>
          <w:rFonts w:ascii="Arial" w:hAnsi="Arial" w:cs="Arial"/>
          <w:sz w:val="24"/>
          <w:szCs w:val="24"/>
          <w:lang w:val="en-ZA"/>
        </w:rPr>
        <w:t xml:space="preserve"> </w:t>
      </w:r>
    </w:p>
    <w:p w14:paraId="68AD9476" w14:textId="77777777" w:rsidR="00644DB0" w:rsidRPr="002447B5" w:rsidRDefault="00644DB0" w:rsidP="00C00D66">
      <w:pPr>
        <w:spacing w:after="0" w:line="360" w:lineRule="auto"/>
        <w:jc w:val="both"/>
        <w:rPr>
          <w:rFonts w:ascii="Arial" w:hAnsi="Arial" w:cs="Arial"/>
          <w:sz w:val="24"/>
          <w:szCs w:val="24"/>
          <w:lang w:val="en-ZA"/>
        </w:rPr>
      </w:pPr>
      <w:r w:rsidRPr="002447B5">
        <w:rPr>
          <w:rFonts w:ascii="Arial" w:hAnsi="Arial" w:cs="Arial"/>
          <w:szCs w:val="24"/>
          <w:lang w:val="en-ZA"/>
        </w:rPr>
        <w:t xml:space="preserve">‘An appeal court becomes seized of an appeal when it has been duly prosecuted in terms of the rules of that court, and </w:t>
      </w:r>
      <w:r w:rsidRPr="002447B5">
        <w:rPr>
          <w:rFonts w:ascii="Arial" w:hAnsi="Arial" w:cs="Arial"/>
          <w:i/>
          <w:szCs w:val="24"/>
          <w:lang w:val="en-ZA"/>
        </w:rPr>
        <w:t>in accordance with any applicable statutory provision</w:t>
      </w:r>
      <w:r w:rsidRPr="002447B5">
        <w:rPr>
          <w:rFonts w:ascii="Arial" w:hAnsi="Arial" w:cs="Arial"/>
          <w:szCs w:val="24"/>
          <w:lang w:val="en-ZA"/>
        </w:rPr>
        <w:t>.’</w:t>
      </w:r>
      <w:r w:rsidRPr="002447B5">
        <w:rPr>
          <w:rFonts w:ascii="Arial" w:hAnsi="Arial" w:cs="Arial"/>
          <w:sz w:val="24"/>
          <w:szCs w:val="24"/>
          <w:lang w:val="en-ZA"/>
        </w:rPr>
        <w:t xml:space="preserve"> (</w:t>
      </w:r>
      <w:proofErr w:type="gramStart"/>
      <w:r w:rsidRPr="002447B5">
        <w:rPr>
          <w:rFonts w:ascii="Arial" w:hAnsi="Arial" w:cs="Arial"/>
          <w:sz w:val="24"/>
          <w:szCs w:val="24"/>
          <w:lang w:val="en-ZA"/>
        </w:rPr>
        <w:t>emphasis</w:t>
      </w:r>
      <w:proofErr w:type="gramEnd"/>
      <w:r w:rsidRPr="002447B5">
        <w:rPr>
          <w:rFonts w:ascii="Arial" w:hAnsi="Arial" w:cs="Arial"/>
          <w:sz w:val="24"/>
          <w:szCs w:val="24"/>
          <w:lang w:val="en-ZA"/>
        </w:rPr>
        <w:t xml:space="preserve"> added)</w:t>
      </w:r>
    </w:p>
    <w:p w14:paraId="66256249" w14:textId="77777777" w:rsidR="00644DB0" w:rsidRPr="002447B5" w:rsidRDefault="00644DB0" w:rsidP="00C00D66">
      <w:pPr>
        <w:spacing w:after="0" w:line="360" w:lineRule="auto"/>
        <w:jc w:val="both"/>
        <w:rPr>
          <w:rFonts w:ascii="Arial" w:hAnsi="Arial" w:cs="Arial"/>
          <w:sz w:val="24"/>
          <w:szCs w:val="24"/>
          <w:lang w:val="en-ZA"/>
        </w:rPr>
      </w:pPr>
    </w:p>
    <w:p w14:paraId="4338682E" w14:textId="77777777" w:rsidR="00644DB0" w:rsidRPr="002447B5" w:rsidRDefault="00644DB0"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 xml:space="preserve">Specifically, as was said by the SCA in </w:t>
      </w:r>
      <w:r w:rsidRPr="002447B5">
        <w:rPr>
          <w:rFonts w:ascii="Arial" w:hAnsi="Arial" w:cs="Arial"/>
          <w:i/>
          <w:sz w:val="24"/>
          <w:szCs w:val="24"/>
          <w:lang w:val="en-ZA"/>
        </w:rPr>
        <w:t>Minister of Safety and Security v Hamilton</w:t>
      </w:r>
      <w:r w:rsidRPr="002447B5">
        <w:rPr>
          <w:rFonts w:ascii="Arial" w:hAnsi="Arial" w:cs="Arial"/>
          <w:sz w:val="24"/>
          <w:szCs w:val="24"/>
          <w:lang w:val="en-ZA"/>
        </w:rPr>
        <w:t>:</w:t>
      </w:r>
      <w:r w:rsidRPr="002447B5">
        <w:rPr>
          <w:rStyle w:val="FootnoteReference"/>
          <w:rFonts w:ascii="Arial" w:hAnsi="Arial" w:cs="Arial"/>
          <w:sz w:val="24"/>
          <w:szCs w:val="24"/>
          <w:lang w:val="en-ZA"/>
        </w:rPr>
        <w:footnoteReference w:id="48"/>
      </w:r>
      <w:r w:rsidRPr="002447B5">
        <w:rPr>
          <w:lang w:val="en-ZA"/>
        </w:rPr>
        <w:t xml:space="preserve">  </w:t>
      </w:r>
    </w:p>
    <w:p w14:paraId="6601887F" w14:textId="77777777" w:rsidR="003B1354" w:rsidRPr="002447B5" w:rsidRDefault="00644DB0" w:rsidP="00C00D66">
      <w:pPr>
        <w:pStyle w:val="ListParagraph"/>
        <w:spacing w:after="0" w:line="360" w:lineRule="auto"/>
        <w:ind w:left="0"/>
        <w:jc w:val="both"/>
        <w:rPr>
          <w:rFonts w:ascii="Arial" w:hAnsi="Arial" w:cs="Arial"/>
          <w:lang w:val="en-ZA"/>
        </w:rPr>
      </w:pPr>
      <w:r w:rsidRPr="002447B5">
        <w:rPr>
          <w:rFonts w:ascii="Arial" w:hAnsi="Arial" w:cs="Arial"/>
          <w:lang w:val="en-ZA"/>
        </w:rPr>
        <w:t>‘Though s 168(3) of the Constitution provides without qualification that this Court may decide “appeals in any matter”, this must obviously be read in the light of the Supreme Court Act 59 of 1959</w:t>
      </w:r>
      <w:r w:rsidR="003B1354" w:rsidRPr="002447B5">
        <w:rPr>
          <w:rFonts w:ascii="Arial" w:hAnsi="Arial" w:cs="Arial"/>
          <w:lang w:val="en-ZA"/>
        </w:rPr>
        <w:t>.</w:t>
      </w:r>
      <w:r w:rsidRPr="002447B5">
        <w:rPr>
          <w:rFonts w:ascii="Arial" w:hAnsi="Arial" w:cs="Arial"/>
          <w:lang w:val="en-ZA"/>
        </w:rPr>
        <w:t>’</w:t>
      </w:r>
      <w:r w:rsidRPr="002447B5">
        <w:rPr>
          <w:rStyle w:val="FootnoteReference"/>
          <w:rFonts w:ascii="Arial" w:hAnsi="Arial" w:cs="Arial"/>
          <w:lang w:val="en-ZA"/>
        </w:rPr>
        <w:footnoteReference w:id="49"/>
      </w:r>
      <w:r w:rsidRPr="002447B5">
        <w:rPr>
          <w:rFonts w:ascii="Arial" w:hAnsi="Arial" w:cs="Arial"/>
          <w:lang w:val="en-ZA"/>
        </w:rPr>
        <w:t xml:space="preserve"> </w:t>
      </w:r>
    </w:p>
    <w:p w14:paraId="63DE5D88" w14:textId="37B9AC8C" w:rsidR="00644DB0" w:rsidRPr="000D6A1D" w:rsidRDefault="003B1354" w:rsidP="00C00D66">
      <w:pPr>
        <w:pStyle w:val="ListParagraph"/>
        <w:spacing w:after="0" w:line="360" w:lineRule="auto"/>
        <w:ind w:left="0"/>
        <w:jc w:val="both"/>
        <w:rPr>
          <w:rFonts w:ascii="Arial" w:hAnsi="Arial" w:cs="Arial"/>
          <w:sz w:val="24"/>
          <w:szCs w:val="24"/>
          <w:lang w:val="en-ZA"/>
        </w:rPr>
      </w:pPr>
      <w:r w:rsidRPr="002447B5">
        <w:rPr>
          <w:rFonts w:ascii="Arial" w:hAnsi="Arial" w:cs="Arial"/>
          <w:sz w:val="24"/>
          <w:lang w:val="en-ZA"/>
        </w:rPr>
        <w:t>In other words,</w:t>
      </w:r>
      <w:r w:rsidR="00644DB0" w:rsidRPr="002447B5">
        <w:rPr>
          <w:rFonts w:ascii="Arial" w:hAnsi="Arial" w:cs="Arial"/>
          <w:sz w:val="24"/>
          <w:lang w:val="en-ZA"/>
        </w:rPr>
        <w:t xml:space="preserve"> in accordance with national legislation.</w:t>
      </w:r>
      <w:r w:rsidRPr="002447B5">
        <w:rPr>
          <w:rFonts w:ascii="Arial" w:hAnsi="Arial" w:cs="Arial"/>
          <w:sz w:val="24"/>
          <w:lang w:val="en-ZA"/>
        </w:rPr>
        <w:t xml:space="preserve"> </w:t>
      </w:r>
      <w:r w:rsidR="00644DB0" w:rsidRPr="002447B5">
        <w:rPr>
          <w:rFonts w:ascii="Arial" w:hAnsi="Arial" w:cs="Arial"/>
          <w:sz w:val="24"/>
          <w:szCs w:val="24"/>
          <w:lang w:val="en-ZA"/>
        </w:rPr>
        <w:t xml:space="preserve">That conclusion is also in accordance with the dictates of s 171 of </w:t>
      </w:r>
      <w:r w:rsidR="000D6A1D">
        <w:rPr>
          <w:rFonts w:ascii="Arial" w:hAnsi="Arial" w:cs="Arial"/>
          <w:sz w:val="24"/>
          <w:szCs w:val="24"/>
          <w:lang w:val="en-ZA"/>
        </w:rPr>
        <w:t>the Constitution quoted earlier,</w:t>
      </w:r>
      <w:r w:rsidR="00644DB0" w:rsidRPr="002447B5">
        <w:rPr>
          <w:rStyle w:val="FootnoteReference"/>
          <w:rFonts w:ascii="Arial" w:hAnsi="Arial" w:cs="Arial"/>
          <w:sz w:val="24"/>
          <w:szCs w:val="24"/>
          <w:lang w:val="en-ZA"/>
        </w:rPr>
        <w:footnoteReference w:id="50"/>
      </w:r>
      <w:r w:rsidR="000D6A1D">
        <w:rPr>
          <w:rFonts w:ascii="Arial" w:hAnsi="Arial" w:cs="Arial"/>
          <w:sz w:val="24"/>
          <w:szCs w:val="24"/>
          <w:lang w:val="en-ZA"/>
        </w:rPr>
        <w:t xml:space="preserve"> </w:t>
      </w:r>
      <w:r w:rsidR="000D6A1D" w:rsidRPr="000D6A1D">
        <w:rPr>
          <w:rFonts w:ascii="Arial" w:hAnsi="Arial" w:cs="Arial"/>
          <w:sz w:val="24"/>
          <w:szCs w:val="24"/>
          <w:lang w:val="en-ZA"/>
        </w:rPr>
        <w:t>that all courts function in terms of national legislation</w:t>
      </w:r>
      <w:r w:rsidR="000D6A1D">
        <w:rPr>
          <w:rFonts w:ascii="Arial" w:hAnsi="Arial" w:cs="Arial"/>
          <w:sz w:val="24"/>
          <w:szCs w:val="24"/>
          <w:lang w:val="en-ZA"/>
        </w:rPr>
        <w:t>.</w:t>
      </w:r>
      <w:r w:rsidR="00644DB0" w:rsidRPr="000D6A1D">
        <w:rPr>
          <w:rFonts w:ascii="Arial" w:hAnsi="Arial" w:cs="Arial"/>
          <w:sz w:val="24"/>
          <w:szCs w:val="24"/>
          <w:lang w:val="en-ZA"/>
        </w:rPr>
        <w:t xml:space="preserve"> </w:t>
      </w:r>
    </w:p>
    <w:p w14:paraId="64B70BBC" w14:textId="77777777" w:rsidR="00644DB0" w:rsidRPr="002447B5" w:rsidRDefault="00644DB0" w:rsidP="00C00D66">
      <w:pPr>
        <w:pStyle w:val="ListParagraph"/>
        <w:spacing w:after="0" w:line="360" w:lineRule="auto"/>
        <w:ind w:left="0"/>
        <w:jc w:val="both"/>
        <w:rPr>
          <w:rFonts w:ascii="Arial" w:hAnsi="Arial" w:cs="Arial"/>
          <w:lang w:val="en-ZA"/>
        </w:rPr>
      </w:pPr>
      <w:r w:rsidRPr="002447B5">
        <w:rPr>
          <w:rFonts w:ascii="Arial" w:hAnsi="Arial" w:cs="Arial"/>
          <w:sz w:val="24"/>
          <w:szCs w:val="24"/>
          <w:lang w:val="en-ZA"/>
        </w:rPr>
        <w:t xml:space="preserve"> </w:t>
      </w:r>
      <w:r w:rsidRPr="002447B5">
        <w:rPr>
          <w:rFonts w:ascii="Arial" w:hAnsi="Arial" w:cs="Arial"/>
          <w:szCs w:val="24"/>
          <w:lang w:val="en-ZA"/>
        </w:rPr>
        <w:tab/>
      </w:r>
    </w:p>
    <w:p w14:paraId="5D4A29A0" w14:textId="77777777" w:rsidR="00644DB0" w:rsidRPr="002447B5" w:rsidRDefault="00644DB0"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lastRenderedPageBreak/>
        <w:t xml:space="preserve">Turning to the national legislation which governs </w:t>
      </w:r>
      <w:proofErr w:type="spellStart"/>
      <w:r w:rsidRPr="002447B5">
        <w:rPr>
          <w:rFonts w:ascii="Arial" w:hAnsi="Arial" w:cs="Arial"/>
          <w:sz w:val="24"/>
          <w:szCs w:val="24"/>
          <w:lang w:val="en-ZA"/>
        </w:rPr>
        <w:t>appealability</w:t>
      </w:r>
      <w:proofErr w:type="spellEnd"/>
      <w:r w:rsidRPr="002447B5">
        <w:rPr>
          <w:rFonts w:ascii="Arial" w:hAnsi="Arial" w:cs="Arial"/>
          <w:sz w:val="24"/>
          <w:szCs w:val="24"/>
          <w:lang w:val="en-ZA"/>
        </w:rPr>
        <w:t xml:space="preserve">, apart from the provisions of the Supreme Court Act referred to in </w:t>
      </w:r>
      <w:r w:rsidRPr="002447B5">
        <w:rPr>
          <w:rFonts w:ascii="Arial" w:hAnsi="Arial" w:cs="Arial"/>
          <w:i/>
          <w:sz w:val="24"/>
          <w:szCs w:val="24"/>
          <w:lang w:val="en-ZA"/>
        </w:rPr>
        <w:t>Hamilton</w:t>
      </w:r>
      <w:r w:rsidRPr="002447B5">
        <w:rPr>
          <w:rFonts w:ascii="Arial" w:hAnsi="Arial" w:cs="Arial"/>
          <w:sz w:val="24"/>
          <w:szCs w:val="24"/>
          <w:lang w:val="en-ZA"/>
        </w:rPr>
        <w:t xml:space="preserve">, regard must be had to the provisions of the CPA which regulates appeals in criminal matters. </w:t>
      </w:r>
      <w:r w:rsidR="00221FC2" w:rsidRPr="002447B5">
        <w:rPr>
          <w:rFonts w:ascii="Arial" w:hAnsi="Arial" w:cs="Arial"/>
          <w:sz w:val="24"/>
          <w:szCs w:val="24"/>
          <w:lang w:val="en-ZA"/>
        </w:rPr>
        <w:t>Reference</w:t>
      </w:r>
      <w:r w:rsidRPr="002447B5">
        <w:rPr>
          <w:rFonts w:ascii="Arial" w:hAnsi="Arial" w:cs="Arial"/>
          <w:sz w:val="24"/>
          <w:szCs w:val="24"/>
          <w:lang w:val="en-ZA"/>
        </w:rPr>
        <w:t xml:space="preserve"> has already been made earlier to the provisions of sections 316, 317, and 319 of the CPA.</w:t>
      </w:r>
      <w:r w:rsidRPr="002447B5">
        <w:rPr>
          <w:rStyle w:val="FootnoteReference"/>
          <w:rFonts w:ascii="Arial" w:hAnsi="Arial" w:cs="Arial"/>
          <w:sz w:val="24"/>
          <w:szCs w:val="24"/>
          <w:lang w:val="en-ZA"/>
        </w:rPr>
        <w:footnoteReference w:id="51"/>
      </w:r>
      <w:r w:rsidRPr="002447B5">
        <w:rPr>
          <w:rFonts w:ascii="Arial" w:hAnsi="Arial" w:cs="Arial"/>
          <w:sz w:val="24"/>
          <w:szCs w:val="24"/>
          <w:lang w:val="en-ZA"/>
        </w:rPr>
        <w:t xml:space="preserve"> Section 315(4) of the CPA provides that: </w:t>
      </w:r>
    </w:p>
    <w:p w14:paraId="012BC269" w14:textId="77777777" w:rsidR="00644DB0" w:rsidRPr="002447B5" w:rsidRDefault="00644DB0" w:rsidP="00C00D66">
      <w:pPr>
        <w:spacing w:after="0" w:line="360" w:lineRule="auto"/>
        <w:jc w:val="both"/>
        <w:rPr>
          <w:rFonts w:ascii="Arial" w:hAnsi="Arial" w:cs="Arial"/>
          <w:sz w:val="24"/>
          <w:szCs w:val="24"/>
          <w:lang w:val="en-ZA"/>
        </w:rPr>
      </w:pPr>
      <w:r w:rsidRPr="002447B5">
        <w:rPr>
          <w:rFonts w:ascii="Arial" w:hAnsi="Arial" w:cs="Arial"/>
          <w:sz w:val="24"/>
          <w:szCs w:val="24"/>
          <w:lang w:val="en-ZA"/>
        </w:rPr>
        <w:t>‘</w:t>
      </w:r>
      <w:r w:rsidRPr="002447B5">
        <w:rPr>
          <w:rFonts w:ascii="Arial" w:hAnsi="Arial" w:cs="Arial"/>
          <w:lang w:val="en-ZA"/>
        </w:rPr>
        <w:t>An appeal in terms of this Chapter</w:t>
      </w:r>
      <w:r w:rsidRPr="002447B5">
        <w:rPr>
          <w:rStyle w:val="FootnoteReference"/>
          <w:rFonts w:ascii="Arial" w:hAnsi="Arial" w:cs="Arial"/>
          <w:lang w:val="en-ZA"/>
        </w:rPr>
        <w:footnoteReference w:id="52"/>
      </w:r>
      <w:r w:rsidRPr="002447B5">
        <w:rPr>
          <w:rFonts w:ascii="Arial" w:hAnsi="Arial" w:cs="Arial"/>
          <w:lang w:val="en-ZA"/>
        </w:rPr>
        <w:t xml:space="preserve"> shall lie </w:t>
      </w:r>
      <w:r w:rsidRPr="002447B5">
        <w:rPr>
          <w:rFonts w:ascii="Arial" w:hAnsi="Arial" w:cs="Arial"/>
          <w:i/>
          <w:lang w:val="en-ZA"/>
        </w:rPr>
        <w:t>only</w:t>
      </w:r>
      <w:r w:rsidRPr="002447B5">
        <w:rPr>
          <w:rFonts w:ascii="Arial" w:hAnsi="Arial" w:cs="Arial"/>
          <w:lang w:val="en-ZA"/>
        </w:rPr>
        <w:t xml:space="preserve"> as provided in sections 316 to 319 inclusive, and not as of right.’</w:t>
      </w:r>
      <w:r w:rsidRPr="002447B5">
        <w:rPr>
          <w:rFonts w:ascii="Arial" w:hAnsi="Arial" w:cs="Arial"/>
          <w:sz w:val="24"/>
          <w:szCs w:val="24"/>
          <w:lang w:val="en-ZA"/>
        </w:rPr>
        <w:t xml:space="preserve"> (</w:t>
      </w:r>
      <w:proofErr w:type="gramStart"/>
      <w:r w:rsidRPr="002447B5">
        <w:rPr>
          <w:rFonts w:ascii="Arial" w:hAnsi="Arial" w:cs="Arial"/>
          <w:sz w:val="24"/>
          <w:szCs w:val="24"/>
          <w:lang w:val="en-ZA"/>
        </w:rPr>
        <w:t>emphasis</w:t>
      </w:r>
      <w:proofErr w:type="gramEnd"/>
      <w:r w:rsidRPr="002447B5">
        <w:rPr>
          <w:rFonts w:ascii="Arial" w:hAnsi="Arial" w:cs="Arial"/>
          <w:sz w:val="24"/>
          <w:szCs w:val="24"/>
          <w:lang w:val="en-ZA"/>
        </w:rPr>
        <w:t xml:space="preserve"> added).</w:t>
      </w:r>
    </w:p>
    <w:p w14:paraId="06CDDD1C" w14:textId="77777777" w:rsidR="00644DB0" w:rsidRPr="002447B5" w:rsidRDefault="00644DB0" w:rsidP="00C00D66">
      <w:pPr>
        <w:spacing w:after="0" w:line="360" w:lineRule="auto"/>
        <w:jc w:val="both"/>
        <w:rPr>
          <w:rFonts w:ascii="Arial" w:hAnsi="Arial" w:cs="Arial"/>
          <w:sz w:val="24"/>
          <w:szCs w:val="24"/>
          <w:lang w:val="en-ZA"/>
        </w:rPr>
      </w:pPr>
    </w:p>
    <w:p w14:paraId="22A84009" w14:textId="6B7BD57A" w:rsidR="00644DB0" w:rsidRPr="002447B5" w:rsidRDefault="00644DB0"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 xml:space="preserve">Appeals against ‘interlocutory’ orders were generally never entertained. The test in </w:t>
      </w:r>
      <w:proofErr w:type="spellStart"/>
      <w:r w:rsidRPr="002447B5">
        <w:rPr>
          <w:rFonts w:ascii="Arial" w:hAnsi="Arial" w:cs="Arial"/>
          <w:i/>
          <w:sz w:val="24"/>
          <w:szCs w:val="24"/>
          <w:lang w:val="en-ZA"/>
        </w:rPr>
        <w:t>Zweni</w:t>
      </w:r>
      <w:proofErr w:type="spellEnd"/>
      <w:r w:rsidRPr="002447B5">
        <w:rPr>
          <w:rFonts w:ascii="Arial" w:hAnsi="Arial" w:cs="Arial"/>
          <w:i/>
          <w:sz w:val="24"/>
          <w:szCs w:val="24"/>
          <w:lang w:val="en-ZA"/>
        </w:rPr>
        <w:t xml:space="preserve"> v Minister of Law and Order</w:t>
      </w:r>
      <w:r w:rsidRPr="002447B5">
        <w:rPr>
          <w:rStyle w:val="FootnoteReference"/>
          <w:rFonts w:ascii="Arial" w:hAnsi="Arial" w:cs="Arial"/>
          <w:sz w:val="24"/>
          <w:szCs w:val="24"/>
          <w:lang w:val="en-ZA"/>
        </w:rPr>
        <w:footnoteReference w:id="53"/>
      </w:r>
      <w:r w:rsidRPr="002447B5">
        <w:rPr>
          <w:rFonts w:ascii="Arial" w:hAnsi="Arial" w:cs="Arial"/>
          <w:i/>
          <w:sz w:val="24"/>
          <w:szCs w:val="24"/>
          <w:lang w:val="en-ZA"/>
        </w:rPr>
        <w:t xml:space="preserve"> </w:t>
      </w:r>
      <w:r w:rsidRPr="002447B5">
        <w:rPr>
          <w:rFonts w:ascii="Arial" w:hAnsi="Arial" w:cs="Arial"/>
          <w:sz w:val="24"/>
          <w:szCs w:val="24"/>
          <w:lang w:val="en-ZA"/>
        </w:rPr>
        <w:t xml:space="preserve">came to be applied to determine which orders were final in effect, and hence appealable, and which interlocutory. </w:t>
      </w:r>
      <w:r w:rsidR="00E578AD">
        <w:rPr>
          <w:rFonts w:ascii="Arial" w:hAnsi="Arial" w:cs="Arial"/>
          <w:sz w:val="24"/>
          <w:szCs w:val="24"/>
          <w:lang w:val="en-ZA"/>
        </w:rPr>
        <w:t xml:space="preserve">Many of these </w:t>
      </w:r>
      <w:r w:rsidRPr="002447B5">
        <w:rPr>
          <w:rFonts w:ascii="Arial" w:hAnsi="Arial" w:cs="Arial"/>
          <w:sz w:val="24"/>
          <w:szCs w:val="24"/>
          <w:lang w:val="en-ZA"/>
        </w:rPr>
        <w:t>instances however related to the</w:t>
      </w:r>
      <w:r w:rsidR="004B1DB5">
        <w:rPr>
          <w:rFonts w:ascii="Arial" w:hAnsi="Arial" w:cs="Arial"/>
          <w:sz w:val="24"/>
          <w:szCs w:val="24"/>
          <w:lang w:val="en-ZA"/>
        </w:rPr>
        <w:t xml:space="preserve"> </w:t>
      </w:r>
      <w:r w:rsidR="00E578AD">
        <w:rPr>
          <w:rFonts w:ascii="Arial" w:hAnsi="Arial" w:cs="Arial"/>
          <w:sz w:val="24"/>
          <w:szCs w:val="24"/>
          <w:lang w:val="en-ZA"/>
        </w:rPr>
        <w:t xml:space="preserve">era before our constitutional democracy </w:t>
      </w:r>
      <w:r w:rsidR="005438B9">
        <w:rPr>
          <w:rFonts w:ascii="Arial" w:hAnsi="Arial" w:cs="Arial"/>
          <w:sz w:val="24"/>
          <w:szCs w:val="24"/>
          <w:lang w:val="en-ZA"/>
        </w:rPr>
        <w:t xml:space="preserve">with </w:t>
      </w:r>
      <w:r w:rsidR="004B1DB5">
        <w:rPr>
          <w:rFonts w:ascii="Arial" w:hAnsi="Arial" w:cs="Arial"/>
          <w:sz w:val="24"/>
          <w:szCs w:val="24"/>
          <w:lang w:val="en-ZA"/>
        </w:rPr>
        <w:t xml:space="preserve">its </w:t>
      </w:r>
      <w:r w:rsidRPr="002447B5">
        <w:rPr>
          <w:rFonts w:ascii="Arial" w:hAnsi="Arial" w:cs="Arial"/>
          <w:sz w:val="24"/>
          <w:szCs w:val="24"/>
          <w:lang w:val="en-ZA"/>
        </w:rPr>
        <w:t>strong emphasis on the principle of legality</w:t>
      </w:r>
      <w:r w:rsidR="00E578AD">
        <w:rPr>
          <w:rFonts w:ascii="Arial" w:hAnsi="Arial" w:cs="Arial"/>
          <w:sz w:val="24"/>
          <w:szCs w:val="24"/>
          <w:lang w:val="en-ZA"/>
        </w:rPr>
        <w:t xml:space="preserve"> and the </w:t>
      </w:r>
      <w:r w:rsidR="004B1DB5">
        <w:rPr>
          <w:rFonts w:ascii="Arial" w:hAnsi="Arial" w:cs="Arial"/>
          <w:sz w:val="24"/>
          <w:szCs w:val="24"/>
          <w:lang w:val="en-ZA"/>
        </w:rPr>
        <w:t>rule of law</w:t>
      </w:r>
      <w:r w:rsidRPr="002447B5">
        <w:rPr>
          <w:rFonts w:ascii="Arial" w:hAnsi="Arial" w:cs="Arial"/>
          <w:sz w:val="24"/>
          <w:szCs w:val="24"/>
          <w:lang w:val="en-ZA"/>
        </w:rPr>
        <w:t xml:space="preserve">. Appeals against </w:t>
      </w:r>
      <w:r w:rsidR="00E578AD">
        <w:rPr>
          <w:rFonts w:ascii="Arial" w:hAnsi="Arial" w:cs="Arial"/>
          <w:sz w:val="24"/>
          <w:szCs w:val="24"/>
          <w:lang w:val="en-ZA"/>
        </w:rPr>
        <w:t xml:space="preserve">decisions made during a criminal trial before the </w:t>
      </w:r>
      <w:r w:rsidRPr="002447B5">
        <w:rPr>
          <w:rFonts w:ascii="Arial" w:hAnsi="Arial" w:cs="Arial"/>
          <w:sz w:val="24"/>
          <w:szCs w:val="24"/>
          <w:lang w:val="en-ZA"/>
        </w:rPr>
        <w:t>trial had run its full course and c</w:t>
      </w:r>
      <w:r w:rsidR="004B1DB5">
        <w:rPr>
          <w:rFonts w:ascii="Arial" w:hAnsi="Arial" w:cs="Arial"/>
          <w:sz w:val="24"/>
          <w:szCs w:val="24"/>
          <w:lang w:val="en-ZA"/>
        </w:rPr>
        <w:t>onclud</w:t>
      </w:r>
      <w:r w:rsidR="00E578AD">
        <w:rPr>
          <w:rFonts w:ascii="Arial" w:hAnsi="Arial" w:cs="Arial"/>
          <w:sz w:val="24"/>
          <w:szCs w:val="24"/>
          <w:lang w:val="en-ZA"/>
        </w:rPr>
        <w:t xml:space="preserve">ed </w:t>
      </w:r>
      <w:r w:rsidR="004B1DB5">
        <w:rPr>
          <w:rFonts w:ascii="Arial" w:hAnsi="Arial" w:cs="Arial"/>
          <w:sz w:val="24"/>
          <w:szCs w:val="24"/>
          <w:lang w:val="en-ZA"/>
        </w:rPr>
        <w:t xml:space="preserve">in a ‘conviction’, contrary to what is provided </w:t>
      </w:r>
      <w:r w:rsidRPr="002447B5">
        <w:rPr>
          <w:rFonts w:ascii="Arial" w:hAnsi="Arial" w:cs="Arial"/>
          <w:sz w:val="24"/>
          <w:szCs w:val="24"/>
          <w:lang w:val="en-ZA"/>
        </w:rPr>
        <w:t>in s 316(1)</w:t>
      </w:r>
      <w:r w:rsidRPr="002447B5">
        <w:rPr>
          <w:rFonts w:ascii="Arial" w:hAnsi="Arial" w:cs="Arial"/>
          <w:i/>
          <w:sz w:val="24"/>
          <w:szCs w:val="24"/>
          <w:lang w:val="en-ZA"/>
        </w:rPr>
        <w:t>(a)</w:t>
      </w:r>
      <w:r w:rsidRPr="002447B5">
        <w:rPr>
          <w:rFonts w:ascii="Arial" w:hAnsi="Arial" w:cs="Arial"/>
          <w:sz w:val="24"/>
          <w:szCs w:val="24"/>
          <w:lang w:val="en-ZA"/>
        </w:rPr>
        <w:t>, came to be and w</w:t>
      </w:r>
      <w:r w:rsidR="00E578AD">
        <w:rPr>
          <w:rFonts w:ascii="Arial" w:hAnsi="Arial" w:cs="Arial"/>
          <w:sz w:val="24"/>
          <w:szCs w:val="24"/>
          <w:lang w:val="en-ZA"/>
        </w:rPr>
        <w:t xml:space="preserve">ere </w:t>
      </w:r>
      <w:r w:rsidRPr="002447B5">
        <w:rPr>
          <w:rFonts w:ascii="Arial" w:hAnsi="Arial" w:cs="Arial"/>
          <w:sz w:val="24"/>
          <w:szCs w:val="24"/>
          <w:lang w:val="en-ZA"/>
        </w:rPr>
        <w:t xml:space="preserve">recognised also in the constitutional era by the SCA in </w:t>
      </w:r>
      <w:r w:rsidRPr="002447B5">
        <w:rPr>
          <w:rFonts w:ascii="Arial" w:hAnsi="Arial" w:cs="Arial"/>
          <w:i/>
          <w:iCs/>
          <w:sz w:val="24"/>
          <w:szCs w:val="24"/>
          <w:lang w:val="en-ZA"/>
        </w:rPr>
        <w:t>S v Western Areas Ltd and others.</w:t>
      </w:r>
      <w:r w:rsidRPr="002447B5">
        <w:rPr>
          <w:rStyle w:val="FootnoteReference"/>
          <w:rFonts w:ascii="Arial" w:hAnsi="Arial" w:cs="Arial"/>
          <w:iCs/>
          <w:sz w:val="24"/>
          <w:szCs w:val="24"/>
          <w:lang w:val="en-ZA"/>
        </w:rPr>
        <w:footnoteReference w:id="54"/>
      </w:r>
      <w:r w:rsidRPr="002447B5">
        <w:rPr>
          <w:rFonts w:ascii="Arial" w:hAnsi="Arial" w:cs="Arial"/>
          <w:sz w:val="24"/>
          <w:szCs w:val="24"/>
          <w:lang w:val="en-ZA"/>
        </w:rPr>
        <w:t xml:space="preserve"> </w:t>
      </w:r>
      <w:r w:rsidR="00135896">
        <w:rPr>
          <w:rFonts w:ascii="Arial" w:hAnsi="Arial" w:cs="Arial"/>
          <w:sz w:val="24"/>
          <w:szCs w:val="24"/>
          <w:lang w:val="en-ZA"/>
        </w:rPr>
        <w:t xml:space="preserve">In </w:t>
      </w:r>
      <w:r w:rsidRPr="002447B5">
        <w:rPr>
          <w:rFonts w:ascii="Arial" w:hAnsi="Arial" w:cs="Arial"/>
          <w:i/>
          <w:iCs/>
          <w:sz w:val="24"/>
          <w:szCs w:val="24"/>
          <w:lang w:val="en-ZA"/>
        </w:rPr>
        <w:t>S v Western Areas Ltd and others</w:t>
      </w:r>
      <w:r w:rsidRPr="002447B5">
        <w:rPr>
          <w:rFonts w:ascii="Arial" w:hAnsi="Arial" w:cs="Arial"/>
          <w:sz w:val="24"/>
          <w:szCs w:val="24"/>
          <w:lang w:val="en-ZA"/>
        </w:rPr>
        <w:t xml:space="preserve"> the </w:t>
      </w:r>
      <w:r w:rsidR="004B1DB5">
        <w:rPr>
          <w:rFonts w:ascii="Arial" w:hAnsi="Arial" w:cs="Arial"/>
          <w:sz w:val="24"/>
          <w:szCs w:val="24"/>
          <w:lang w:val="en-ZA"/>
        </w:rPr>
        <w:t xml:space="preserve">requirements of the </w:t>
      </w:r>
      <w:proofErr w:type="spellStart"/>
      <w:r w:rsidRPr="002447B5">
        <w:rPr>
          <w:rFonts w:ascii="Arial" w:hAnsi="Arial" w:cs="Arial"/>
          <w:i/>
          <w:sz w:val="24"/>
          <w:szCs w:val="24"/>
          <w:lang w:val="en-ZA"/>
        </w:rPr>
        <w:t>Zweni</w:t>
      </w:r>
      <w:proofErr w:type="spellEnd"/>
      <w:r w:rsidRPr="002447B5">
        <w:rPr>
          <w:rFonts w:ascii="Arial" w:hAnsi="Arial" w:cs="Arial"/>
          <w:sz w:val="24"/>
          <w:szCs w:val="24"/>
          <w:lang w:val="en-ZA"/>
        </w:rPr>
        <w:t xml:space="preserve"> test</w:t>
      </w:r>
      <w:r w:rsidRPr="002447B5">
        <w:rPr>
          <w:rStyle w:val="FootnoteReference"/>
          <w:rFonts w:ascii="Arial" w:hAnsi="Arial" w:cs="Arial"/>
          <w:sz w:val="24"/>
          <w:szCs w:val="24"/>
          <w:lang w:val="en-ZA"/>
        </w:rPr>
        <w:footnoteReference w:id="55"/>
      </w:r>
      <w:r w:rsidR="004B1DB5">
        <w:rPr>
          <w:rFonts w:ascii="Arial" w:hAnsi="Arial" w:cs="Arial"/>
          <w:sz w:val="24"/>
          <w:szCs w:val="24"/>
          <w:lang w:val="en-ZA"/>
        </w:rPr>
        <w:t xml:space="preserve"> were</w:t>
      </w:r>
      <w:r w:rsidRPr="002447B5">
        <w:rPr>
          <w:rFonts w:ascii="Arial" w:hAnsi="Arial" w:cs="Arial"/>
          <w:sz w:val="24"/>
          <w:szCs w:val="24"/>
          <w:lang w:val="en-ZA"/>
        </w:rPr>
        <w:t xml:space="preserve"> not satisfied</w:t>
      </w:r>
      <w:r w:rsidR="00135896">
        <w:rPr>
          <w:rFonts w:ascii="Arial" w:hAnsi="Arial" w:cs="Arial"/>
          <w:sz w:val="24"/>
          <w:szCs w:val="24"/>
          <w:lang w:val="en-ZA"/>
        </w:rPr>
        <w:t>,</w:t>
      </w:r>
      <w:r w:rsidRPr="002447B5">
        <w:rPr>
          <w:rFonts w:ascii="Arial" w:hAnsi="Arial" w:cs="Arial"/>
          <w:sz w:val="24"/>
          <w:szCs w:val="24"/>
          <w:lang w:val="en-ZA"/>
        </w:rPr>
        <w:t xml:space="preserve"> but it was nevertheless said</w:t>
      </w:r>
      <w:r w:rsidR="00135896">
        <w:rPr>
          <w:rFonts w:ascii="Arial" w:hAnsi="Arial" w:cs="Arial"/>
          <w:sz w:val="24"/>
          <w:szCs w:val="24"/>
          <w:lang w:val="en-ZA"/>
        </w:rPr>
        <w:t>,</w:t>
      </w:r>
      <w:r w:rsidRPr="002447B5">
        <w:rPr>
          <w:rFonts w:ascii="Arial" w:hAnsi="Arial" w:cs="Arial"/>
          <w:sz w:val="24"/>
          <w:szCs w:val="24"/>
          <w:lang w:val="en-ZA"/>
        </w:rPr>
        <w:t xml:space="preserve"> that an accused should be allowed to exercise a right of appeal against </w:t>
      </w:r>
      <w:r w:rsidRPr="002447B5">
        <w:rPr>
          <w:rFonts w:ascii="Arial" w:hAnsi="Arial" w:cs="Arial"/>
          <w:sz w:val="24"/>
          <w:szCs w:val="24"/>
          <w:lang w:val="en-ZA"/>
        </w:rPr>
        <w:lastRenderedPageBreak/>
        <w:t xml:space="preserve">the findings of a trial court prior to conviction, where the ‘the </w:t>
      </w:r>
      <w:r w:rsidR="003273C4">
        <w:rPr>
          <w:rFonts w:ascii="Arial" w:hAnsi="Arial" w:cs="Arial"/>
          <w:sz w:val="24"/>
          <w:szCs w:val="24"/>
          <w:lang w:val="en-ZA"/>
        </w:rPr>
        <w:t>interests of justice</w:t>
      </w:r>
      <w:r w:rsidRPr="002447B5">
        <w:rPr>
          <w:rFonts w:ascii="Arial" w:hAnsi="Arial" w:cs="Arial"/>
          <w:sz w:val="24"/>
          <w:szCs w:val="24"/>
          <w:lang w:val="en-ZA"/>
        </w:rPr>
        <w:t xml:space="preserve">’ so required. </w:t>
      </w:r>
    </w:p>
    <w:p w14:paraId="2BAD557A" w14:textId="77777777" w:rsidR="00644DB0" w:rsidRPr="002447B5" w:rsidRDefault="00644DB0" w:rsidP="00C00D66">
      <w:pPr>
        <w:pStyle w:val="ListParagraph"/>
        <w:spacing w:after="0" w:line="360" w:lineRule="auto"/>
        <w:ind w:left="0"/>
        <w:jc w:val="both"/>
        <w:rPr>
          <w:rFonts w:ascii="Arial" w:hAnsi="Arial" w:cs="Arial"/>
          <w:color w:val="000000"/>
          <w:sz w:val="24"/>
          <w:szCs w:val="24"/>
          <w:lang w:val="en-ZA"/>
        </w:rPr>
      </w:pPr>
    </w:p>
    <w:p w14:paraId="33B4EDFE" w14:textId="51E09715" w:rsidR="00644DB0" w:rsidRPr="002447B5" w:rsidRDefault="00644DB0"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As the statutory basis for such an appeal in the ‘</w:t>
      </w:r>
      <w:r w:rsidR="003273C4">
        <w:rPr>
          <w:rFonts w:ascii="Arial" w:hAnsi="Arial" w:cs="Arial"/>
          <w:sz w:val="24"/>
          <w:szCs w:val="24"/>
          <w:lang w:val="en-ZA"/>
        </w:rPr>
        <w:t>interests of justice</w:t>
      </w:r>
      <w:r w:rsidRPr="002447B5">
        <w:rPr>
          <w:rFonts w:ascii="Arial" w:hAnsi="Arial" w:cs="Arial"/>
          <w:sz w:val="24"/>
          <w:szCs w:val="24"/>
          <w:lang w:val="en-ZA"/>
        </w:rPr>
        <w:t>’</w:t>
      </w:r>
      <w:r w:rsidR="004B1DB5">
        <w:rPr>
          <w:rFonts w:ascii="Arial" w:hAnsi="Arial" w:cs="Arial"/>
          <w:sz w:val="24"/>
          <w:szCs w:val="24"/>
          <w:lang w:val="en-ZA"/>
        </w:rPr>
        <w:t>,</w:t>
      </w:r>
      <w:r w:rsidRPr="002447B5">
        <w:rPr>
          <w:rFonts w:ascii="Arial" w:hAnsi="Arial" w:cs="Arial"/>
          <w:sz w:val="24"/>
          <w:szCs w:val="24"/>
          <w:lang w:val="en-ZA"/>
        </w:rPr>
        <w:t xml:space="preserve"> the SCA in </w:t>
      </w:r>
      <w:r w:rsidRPr="002447B5">
        <w:rPr>
          <w:rFonts w:ascii="Arial" w:hAnsi="Arial" w:cs="Arial"/>
          <w:i/>
          <w:iCs/>
          <w:sz w:val="24"/>
          <w:szCs w:val="24"/>
          <w:lang w:val="en-ZA"/>
        </w:rPr>
        <w:t>S v Western Areas Ltd and others</w:t>
      </w:r>
      <w:r w:rsidRPr="002447B5">
        <w:rPr>
          <w:rStyle w:val="FootnoteReference"/>
          <w:rFonts w:ascii="Arial" w:hAnsi="Arial" w:cs="Arial"/>
          <w:iCs/>
          <w:sz w:val="24"/>
          <w:szCs w:val="24"/>
          <w:lang w:val="en-ZA"/>
        </w:rPr>
        <w:footnoteReference w:id="56"/>
      </w:r>
      <w:r w:rsidRPr="002447B5">
        <w:rPr>
          <w:rFonts w:ascii="Arial" w:hAnsi="Arial" w:cs="Arial"/>
          <w:sz w:val="24"/>
          <w:szCs w:val="24"/>
          <w:lang w:val="en-ZA"/>
        </w:rPr>
        <w:t xml:space="preserve"> invoked and gave a wide meaning to the word ‘decision’ in s 21(1) of the former Supreme Court Act,</w:t>
      </w:r>
      <w:r w:rsidRPr="002447B5">
        <w:rPr>
          <w:rStyle w:val="FootnoteReference"/>
          <w:rFonts w:ascii="Arial" w:hAnsi="Arial" w:cs="Arial"/>
          <w:sz w:val="24"/>
          <w:szCs w:val="24"/>
          <w:lang w:val="en-ZA"/>
        </w:rPr>
        <w:footnoteReference w:id="57"/>
      </w:r>
      <w:r w:rsidRPr="002447B5">
        <w:rPr>
          <w:rFonts w:ascii="Arial" w:hAnsi="Arial" w:cs="Arial"/>
          <w:sz w:val="24"/>
          <w:szCs w:val="24"/>
          <w:lang w:val="en-ZA"/>
        </w:rPr>
        <w:t xml:space="preserve"> to include ‘criminal pronouncements’ where these should be reviewed or appealed, where no other procedure is available, but ‘the interests of justice’ demand such an appeal.</w:t>
      </w:r>
      <w:r w:rsidRPr="002447B5">
        <w:rPr>
          <w:rStyle w:val="FootnoteReference"/>
          <w:rFonts w:ascii="Arial" w:hAnsi="Arial" w:cs="Arial"/>
          <w:sz w:val="24"/>
          <w:szCs w:val="24"/>
          <w:lang w:val="en-ZA"/>
        </w:rPr>
        <w:footnoteReference w:id="58"/>
      </w:r>
      <w:r w:rsidRPr="002447B5">
        <w:rPr>
          <w:rFonts w:ascii="Arial" w:hAnsi="Arial" w:cs="Arial"/>
          <w:sz w:val="24"/>
          <w:szCs w:val="24"/>
          <w:lang w:val="en-ZA"/>
        </w:rPr>
        <w:t xml:space="preserve"> Howie P held:</w:t>
      </w:r>
    </w:p>
    <w:p w14:paraId="3F1B021A" w14:textId="77777777" w:rsidR="00644DB0" w:rsidRPr="002447B5" w:rsidRDefault="00644DB0" w:rsidP="00C00D66">
      <w:pPr>
        <w:pStyle w:val="ListParagraph"/>
        <w:spacing w:after="0" w:line="360" w:lineRule="auto"/>
        <w:ind w:left="0"/>
        <w:jc w:val="both"/>
        <w:rPr>
          <w:rFonts w:ascii="Arial" w:hAnsi="Arial" w:cs="Arial"/>
          <w:szCs w:val="24"/>
          <w:lang w:val="en-ZA"/>
        </w:rPr>
      </w:pPr>
      <w:r w:rsidRPr="002447B5">
        <w:rPr>
          <w:rFonts w:ascii="Arial" w:hAnsi="Arial" w:cs="Arial"/>
          <w:szCs w:val="24"/>
          <w:lang w:val="en-ZA"/>
        </w:rPr>
        <w:t xml:space="preserve">‘I am accordingly of the view that it would accord with the obligation imposed by s 39(2) of the Constitution to construe the word “decision” in s 21(1) of the Supreme Court Act to include a judicial pronouncement in criminal proceedings that is not appealable on the </w:t>
      </w:r>
      <w:proofErr w:type="spellStart"/>
      <w:r w:rsidRPr="002447B5">
        <w:rPr>
          <w:rFonts w:ascii="Arial" w:hAnsi="Arial" w:cs="Arial"/>
          <w:i/>
          <w:szCs w:val="24"/>
          <w:lang w:val="en-ZA"/>
        </w:rPr>
        <w:t>Zweni</w:t>
      </w:r>
      <w:proofErr w:type="spellEnd"/>
      <w:r w:rsidRPr="002447B5">
        <w:rPr>
          <w:rFonts w:ascii="Arial" w:hAnsi="Arial" w:cs="Arial"/>
          <w:szCs w:val="24"/>
          <w:lang w:val="en-ZA"/>
        </w:rPr>
        <w:t xml:space="preserve"> test but one which the interests of justice require should nevertheless be subject to an appeal before termination of such proceedings.’</w:t>
      </w:r>
      <w:r w:rsidRPr="002447B5">
        <w:rPr>
          <w:rStyle w:val="FootnoteReference"/>
          <w:rFonts w:ascii="Arial" w:hAnsi="Arial" w:cs="Arial"/>
          <w:szCs w:val="24"/>
          <w:lang w:val="en-ZA"/>
        </w:rPr>
        <w:footnoteReference w:id="59"/>
      </w:r>
    </w:p>
    <w:p w14:paraId="0A2C72F5" w14:textId="18FDDBDB" w:rsidR="00644DB0" w:rsidRPr="002447B5" w:rsidRDefault="00644DB0" w:rsidP="00C00D66">
      <w:pPr>
        <w:spacing w:after="0" w:line="360" w:lineRule="auto"/>
        <w:jc w:val="both"/>
        <w:rPr>
          <w:rFonts w:ascii="Arial" w:hAnsi="Arial" w:cs="Arial"/>
          <w:sz w:val="24"/>
          <w:szCs w:val="24"/>
          <w:lang w:val="en-ZA"/>
        </w:rPr>
      </w:pPr>
      <w:r w:rsidRPr="002447B5">
        <w:rPr>
          <w:rFonts w:ascii="Arial" w:hAnsi="Arial" w:cs="Arial"/>
          <w:sz w:val="24"/>
          <w:szCs w:val="24"/>
          <w:lang w:val="en-ZA"/>
        </w:rPr>
        <w:t>What the interests o</w:t>
      </w:r>
      <w:r w:rsidR="009E77EB">
        <w:rPr>
          <w:rFonts w:ascii="Arial" w:hAnsi="Arial" w:cs="Arial"/>
          <w:sz w:val="24"/>
          <w:szCs w:val="24"/>
          <w:lang w:val="en-ZA"/>
        </w:rPr>
        <w:t>f justice require</w:t>
      </w:r>
      <w:r w:rsidR="000D6A1D">
        <w:rPr>
          <w:rFonts w:ascii="Arial" w:hAnsi="Arial" w:cs="Arial"/>
          <w:sz w:val="24"/>
          <w:szCs w:val="24"/>
          <w:lang w:val="en-ZA"/>
        </w:rPr>
        <w:t xml:space="preserve"> </w:t>
      </w:r>
      <w:r w:rsidRPr="002447B5">
        <w:rPr>
          <w:rFonts w:ascii="Arial" w:hAnsi="Arial" w:cs="Arial"/>
          <w:sz w:val="24"/>
          <w:szCs w:val="24"/>
          <w:lang w:val="en-ZA"/>
        </w:rPr>
        <w:t>will depend on the facts of each particular case.</w:t>
      </w:r>
      <w:r w:rsidRPr="002447B5">
        <w:rPr>
          <w:rStyle w:val="FootnoteReference"/>
          <w:rFonts w:ascii="Arial" w:hAnsi="Arial" w:cs="Arial"/>
          <w:sz w:val="24"/>
          <w:szCs w:val="24"/>
          <w:lang w:val="en-ZA"/>
        </w:rPr>
        <w:footnoteReference w:id="60"/>
      </w:r>
      <w:r w:rsidRPr="002447B5">
        <w:rPr>
          <w:rFonts w:ascii="Arial" w:hAnsi="Arial" w:cs="Arial"/>
          <w:sz w:val="24"/>
          <w:szCs w:val="24"/>
          <w:lang w:val="en-ZA"/>
        </w:rPr>
        <w:t xml:space="preserve">  </w:t>
      </w:r>
      <w:r w:rsidR="009E77EB">
        <w:rPr>
          <w:rFonts w:ascii="Arial" w:hAnsi="Arial" w:cs="Arial"/>
          <w:sz w:val="24"/>
          <w:szCs w:val="24"/>
          <w:lang w:val="en-ZA"/>
        </w:rPr>
        <w:t xml:space="preserve">But the </w:t>
      </w:r>
      <w:r w:rsidR="00E578AD">
        <w:rPr>
          <w:rFonts w:ascii="Arial" w:hAnsi="Arial" w:cs="Arial"/>
          <w:sz w:val="24"/>
          <w:szCs w:val="24"/>
          <w:lang w:val="en-ZA"/>
        </w:rPr>
        <w:t xml:space="preserve">statutory </w:t>
      </w:r>
      <w:r w:rsidR="009E77EB">
        <w:rPr>
          <w:rFonts w:ascii="Arial" w:hAnsi="Arial" w:cs="Arial"/>
          <w:sz w:val="24"/>
          <w:szCs w:val="24"/>
          <w:lang w:val="en-ZA"/>
        </w:rPr>
        <w:t xml:space="preserve">foundation </w:t>
      </w:r>
      <w:r w:rsidR="00135896">
        <w:rPr>
          <w:rFonts w:ascii="Arial" w:hAnsi="Arial" w:cs="Arial"/>
          <w:sz w:val="24"/>
          <w:szCs w:val="24"/>
          <w:lang w:val="en-ZA"/>
        </w:rPr>
        <w:t xml:space="preserve">in national legislation </w:t>
      </w:r>
      <w:r w:rsidR="009E77EB">
        <w:rPr>
          <w:rFonts w:ascii="Arial" w:hAnsi="Arial" w:cs="Arial"/>
          <w:sz w:val="24"/>
          <w:szCs w:val="24"/>
          <w:lang w:val="en-ZA"/>
        </w:rPr>
        <w:t xml:space="preserve">for such an appeal was </w:t>
      </w:r>
      <w:r w:rsidR="00135896">
        <w:rPr>
          <w:rFonts w:ascii="Arial" w:hAnsi="Arial" w:cs="Arial"/>
          <w:sz w:val="24"/>
          <w:szCs w:val="24"/>
          <w:lang w:val="en-ZA"/>
        </w:rPr>
        <w:t xml:space="preserve">to be found in the provisions of </w:t>
      </w:r>
      <w:r w:rsidR="009E77EB">
        <w:rPr>
          <w:rFonts w:ascii="Arial" w:hAnsi="Arial" w:cs="Arial"/>
          <w:sz w:val="24"/>
          <w:szCs w:val="24"/>
          <w:lang w:val="en-ZA"/>
        </w:rPr>
        <w:t>s 21(1) of the Supreme Court Act.</w:t>
      </w:r>
    </w:p>
    <w:p w14:paraId="6642D228" w14:textId="77777777" w:rsidR="00644DB0" w:rsidRPr="002447B5" w:rsidRDefault="00644DB0" w:rsidP="00C00D66">
      <w:pPr>
        <w:pStyle w:val="ListParagraph"/>
        <w:spacing w:after="0" w:line="360" w:lineRule="auto"/>
        <w:ind w:left="0"/>
        <w:jc w:val="both"/>
        <w:rPr>
          <w:rFonts w:ascii="Arial" w:hAnsi="Arial" w:cs="Arial"/>
          <w:color w:val="000000"/>
          <w:sz w:val="24"/>
          <w:szCs w:val="24"/>
          <w:lang w:val="en-ZA"/>
        </w:rPr>
      </w:pPr>
    </w:p>
    <w:p w14:paraId="2C85285E" w14:textId="77777777" w:rsidR="00644DB0" w:rsidRPr="002447B5" w:rsidRDefault="00644DB0"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Section 21(1) of the Supreme Court Act,  provided:</w:t>
      </w:r>
    </w:p>
    <w:p w14:paraId="0B6A5DD7" w14:textId="77777777" w:rsidR="00644DB0" w:rsidRPr="002447B5" w:rsidRDefault="00644DB0" w:rsidP="00C00D66">
      <w:pPr>
        <w:spacing w:after="0" w:line="360" w:lineRule="auto"/>
        <w:jc w:val="both"/>
        <w:rPr>
          <w:rFonts w:ascii="Arial" w:hAnsi="Arial" w:cs="Arial"/>
          <w:sz w:val="24"/>
          <w:szCs w:val="24"/>
          <w:lang w:val="en-ZA"/>
        </w:rPr>
      </w:pPr>
      <w:r w:rsidRPr="002447B5">
        <w:rPr>
          <w:rFonts w:ascii="Arial" w:hAnsi="Arial" w:cs="Arial"/>
          <w:lang w:val="en-ZA"/>
        </w:rPr>
        <w:t xml:space="preserve">‘In addition to any jurisdiction conferred upon it by this Act or any other law, the appellate division shall, subject to the provisions of this section and any other law, have jurisdiction to hear and </w:t>
      </w:r>
      <w:r w:rsidRPr="002447B5">
        <w:rPr>
          <w:rFonts w:ascii="Arial" w:hAnsi="Arial" w:cs="Arial"/>
          <w:lang w:val="en-ZA"/>
        </w:rPr>
        <w:lastRenderedPageBreak/>
        <w:t xml:space="preserve">determine an appeal from </w:t>
      </w:r>
      <w:r w:rsidRPr="00135896">
        <w:rPr>
          <w:rFonts w:ascii="Arial" w:hAnsi="Arial" w:cs="Arial"/>
          <w:i/>
          <w:lang w:val="en-ZA"/>
        </w:rPr>
        <w:t xml:space="preserve">any </w:t>
      </w:r>
      <w:r w:rsidRPr="002447B5">
        <w:rPr>
          <w:rFonts w:ascii="Arial" w:hAnsi="Arial" w:cs="Arial"/>
          <w:i/>
          <w:lang w:val="en-ZA"/>
        </w:rPr>
        <w:t>decision</w:t>
      </w:r>
      <w:r w:rsidRPr="002447B5">
        <w:rPr>
          <w:rFonts w:ascii="Arial" w:hAnsi="Arial" w:cs="Arial"/>
          <w:lang w:val="en-ZA"/>
        </w:rPr>
        <w:t xml:space="preserve"> of the court of a provincial or local division.’ </w:t>
      </w:r>
      <w:r w:rsidRPr="002447B5">
        <w:rPr>
          <w:rFonts w:ascii="Arial" w:hAnsi="Arial" w:cs="Arial"/>
          <w:sz w:val="24"/>
          <w:szCs w:val="24"/>
          <w:lang w:val="en-ZA"/>
        </w:rPr>
        <w:t>(</w:t>
      </w:r>
      <w:proofErr w:type="gramStart"/>
      <w:r w:rsidRPr="002447B5">
        <w:rPr>
          <w:rFonts w:ascii="Arial" w:hAnsi="Arial" w:cs="Arial"/>
          <w:sz w:val="24"/>
          <w:szCs w:val="24"/>
          <w:lang w:val="en-ZA"/>
        </w:rPr>
        <w:t>emphasis</w:t>
      </w:r>
      <w:proofErr w:type="gramEnd"/>
      <w:r w:rsidRPr="002447B5">
        <w:rPr>
          <w:rFonts w:ascii="Arial" w:hAnsi="Arial" w:cs="Arial"/>
          <w:sz w:val="24"/>
          <w:szCs w:val="24"/>
          <w:lang w:val="en-ZA"/>
        </w:rPr>
        <w:t xml:space="preserve"> added)</w:t>
      </w:r>
      <w:r w:rsidR="00840C81" w:rsidRPr="002447B5">
        <w:rPr>
          <w:rFonts w:ascii="Arial" w:hAnsi="Arial" w:cs="Arial"/>
          <w:sz w:val="24"/>
          <w:szCs w:val="24"/>
          <w:lang w:val="en-ZA"/>
        </w:rPr>
        <w:t>.</w:t>
      </w:r>
    </w:p>
    <w:p w14:paraId="0A9EC3B8" w14:textId="77777777" w:rsidR="00840C81" w:rsidRPr="002447B5" w:rsidRDefault="00840C81" w:rsidP="00C00D66">
      <w:pPr>
        <w:spacing w:after="0" w:line="360" w:lineRule="auto"/>
        <w:jc w:val="both"/>
        <w:rPr>
          <w:rFonts w:ascii="Arial" w:hAnsi="Arial" w:cs="Arial"/>
          <w:sz w:val="24"/>
          <w:szCs w:val="24"/>
          <w:lang w:val="en-ZA"/>
        </w:rPr>
      </w:pPr>
    </w:p>
    <w:p w14:paraId="07C72FAE" w14:textId="174E8EFE" w:rsidR="00840C81" w:rsidRPr="002447B5" w:rsidRDefault="00840C81"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 xml:space="preserve">The piecemeal disposal of issues in criminal trials prior to conviction, and resultant unreasonable delays, </w:t>
      </w:r>
      <w:r w:rsidR="009E77EB">
        <w:rPr>
          <w:rFonts w:ascii="Arial" w:hAnsi="Arial" w:cs="Arial"/>
          <w:sz w:val="24"/>
          <w:szCs w:val="24"/>
          <w:lang w:val="en-ZA"/>
        </w:rPr>
        <w:t xml:space="preserve">and </w:t>
      </w:r>
      <w:r w:rsidR="00135896">
        <w:rPr>
          <w:rFonts w:ascii="Arial" w:hAnsi="Arial" w:cs="Arial"/>
          <w:sz w:val="24"/>
          <w:szCs w:val="24"/>
          <w:lang w:val="en-ZA"/>
        </w:rPr>
        <w:t>potential</w:t>
      </w:r>
      <w:r w:rsidR="00E578AD">
        <w:rPr>
          <w:rFonts w:ascii="Arial" w:hAnsi="Arial" w:cs="Arial"/>
          <w:sz w:val="24"/>
          <w:szCs w:val="24"/>
          <w:lang w:val="en-ZA"/>
        </w:rPr>
        <w:t xml:space="preserve"> for </w:t>
      </w:r>
      <w:r w:rsidR="009E77EB">
        <w:rPr>
          <w:rFonts w:ascii="Arial" w:hAnsi="Arial" w:cs="Arial"/>
          <w:sz w:val="24"/>
          <w:szCs w:val="24"/>
          <w:lang w:val="en-ZA"/>
        </w:rPr>
        <w:t xml:space="preserve">abuse, </w:t>
      </w:r>
      <w:r w:rsidRPr="002447B5">
        <w:rPr>
          <w:rFonts w:ascii="Arial" w:hAnsi="Arial" w:cs="Arial"/>
          <w:sz w:val="24"/>
          <w:szCs w:val="24"/>
          <w:lang w:val="en-ZA"/>
        </w:rPr>
        <w:t>however remained a matter of concern commented on by various courts and commentators</w:t>
      </w:r>
      <w:r w:rsidR="00135896">
        <w:rPr>
          <w:rFonts w:ascii="Arial" w:hAnsi="Arial" w:cs="Arial"/>
          <w:sz w:val="24"/>
          <w:szCs w:val="24"/>
          <w:lang w:val="en-ZA"/>
        </w:rPr>
        <w:t>,</w:t>
      </w:r>
      <w:r w:rsidRPr="002447B5">
        <w:rPr>
          <w:rFonts w:ascii="Arial" w:hAnsi="Arial" w:cs="Arial"/>
          <w:sz w:val="24"/>
          <w:szCs w:val="24"/>
          <w:lang w:val="en-ZA"/>
        </w:rPr>
        <w:t xml:space="preserve"> post the decision in </w:t>
      </w:r>
      <w:r w:rsidRPr="002447B5">
        <w:rPr>
          <w:rFonts w:ascii="Arial" w:hAnsi="Arial" w:cs="Arial"/>
          <w:i/>
          <w:iCs/>
          <w:sz w:val="24"/>
          <w:szCs w:val="24"/>
          <w:lang w:val="en-ZA"/>
        </w:rPr>
        <w:t>S v Western Areas Ltd</w:t>
      </w:r>
      <w:r w:rsidRPr="002447B5">
        <w:rPr>
          <w:rFonts w:ascii="Arial" w:hAnsi="Arial" w:cs="Arial"/>
          <w:sz w:val="24"/>
          <w:szCs w:val="24"/>
          <w:lang w:val="en-ZA"/>
        </w:rPr>
        <w:t xml:space="preserve">. In </w:t>
      </w:r>
      <w:proofErr w:type="spellStart"/>
      <w:r w:rsidRPr="002447B5">
        <w:rPr>
          <w:rFonts w:ascii="Arial" w:hAnsi="Arial" w:cs="Arial"/>
          <w:i/>
          <w:sz w:val="24"/>
          <w:szCs w:val="24"/>
          <w:lang w:val="en-ZA"/>
        </w:rPr>
        <w:t>Thint</w:t>
      </w:r>
      <w:proofErr w:type="spellEnd"/>
      <w:r w:rsidRPr="002447B5">
        <w:rPr>
          <w:rFonts w:ascii="Arial" w:hAnsi="Arial" w:cs="Arial"/>
          <w:i/>
          <w:sz w:val="24"/>
          <w:szCs w:val="24"/>
          <w:lang w:val="en-ZA"/>
        </w:rPr>
        <w:t xml:space="preserve"> (Pty) Ltd v National Director of Public Prosecutions and others; Zuma and another v National Director of Public Prosecutions and others</w:t>
      </w:r>
      <w:r w:rsidRPr="002447B5">
        <w:rPr>
          <w:rStyle w:val="FootnoteReference"/>
          <w:rFonts w:ascii="Arial" w:hAnsi="Arial" w:cs="Arial"/>
          <w:sz w:val="24"/>
          <w:szCs w:val="24"/>
          <w:lang w:val="en-ZA"/>
        </w:rPr>
        <w:footnoteReference w:id="61"/>
      </w:r>
      <w:r w:rsidRPr="002447B5">
        <w:rPr>
          <w:rFonts w:ascii="Arial" w:hAnsi="Arial" w:cs="Arial"/>
          <w:sz w:val="24"/>
          <w:szCs w:val="24"/>
          <w:lang w:val="en-ZA"/>
        </w:rPr>
        <w:t xml:space="preserve"> Langa CJ re-iterated that appeals are not to be dealt with </w:t>
      </w:r>
      <w:r w:rsidR="00A7650F" w:rsidRPr="002447B5">
        <w:rPr>
          <w:rFonts w:ascii="Arial" w:hAnsi="Arial" w:cs="Arial"/>
          <w:sz w:val="24"/>
          <w:szCs w:val="24"/>
          <w:lang w:val="en-ZA"/>
        </w:rPr>
        <w:t xml:space="preserve">in </w:t>
      </w:r>
      <w:r w:rsidRPr="002447B5">
        <w:rPr>
          <w:rFonts w:ascii="Arial" w:hAnsi="Arial" w:cs="Arial"/>
          <w:sz w:val="24"/>
          <w:szCs w:val="24"/>
          <w:lang w:val="en-ZA"/>
        </w:rPr>
        <w:t xml:space="preserve">a piecemeal fashion, stating: </w:t>
      </w:r>
    </w:p>
    <w:p w14:paraId="7F7CE4C6" w14:textId="77777777" w:rsidR="00840C81" w:rsidRPr="002447B5" w:rsidRDefault="00840C81" w:rsidP="00C00D66">
      <w:pPr>
        <w:pStyle w:val="ListParagraph"/>
        <w:spacing w:after="0" w:line="360" w:lineRule="auto"/>
        <w:ind w:left="0"/>
        <w:jc w:val="both"/>
        <w:rPr>
          <w:rFonts w:ascii="Arial" w:hAnsi="Arial" w:cs="Arial"/>
          <w:color w:val="000000"/>
          <w:szCs w:val="24"/>
          <w:lang w:val="en-ZA"/>
        </w:rPr>
      </w:pPr>
      <w:r w:rsidRPr="002447B5">
        <w:rPr>
          <w:rFonts w:ascii="Arial" w:hAnsi="Arial" w:cs="Arial"/>
          <w:color w:val="000000"/>
          <w:szCs w:val="24"/>
          <w:lang w:val="en-ZA"/>
        </w:rPr>
        <w:t>‘I nevertheless do agree with the prosecution that this court should discourage preliminary litigation that appears to have no purpose other than to circumvent the application of s 35(5). Allowing such litigation will often place prosecutors between a rock and a hard place. They must, on the one hand, resist preliminary challenges to their investigations and to the institution of proceedings against accused persons; on the other hand, they are simultaneously obliged to ensure the prompt commencement of trials. Generally disallowing such litigation would ensure that the trial court decides the pertinent issues, which it is best placed to do, and would ensure that trials start sooner rather than later. There can be no absolute rule in this regard, however. The courts' doors should never be completely closed to litigants. If, for instance, a warrant is clearly unlawful, the victim should be able to have it set aside promptly. If the trial is only likely to commence far in the future, the victim should be able to engage in preliminary litigation to enforce his or her fundamental rights. But in the ordinary course of events, and where the purpose of the litigation appears merely to be the avoidance of the application of s 35(5) or the delay of criminal proceedings, all courts should not entertain it. The trial court would then step in and consider together the pertinent interests of all concerned. If that approach is generally followed the State would be sufficiently constrained from acting unlawfully by the application of s 35(5) and by the possibility of civil and criminal liability. The nature and degree of unlawfulness of the search warrant are important factors to be borne in mind for the purposes of a decision under s 35(5). It is for this reason that the same court should consider the unlawfulness of the warrant and its impact.’</w:t>
      </w:r>
    </w:p>
    <w:p w14:paraId="75617377" w14:textId="77777777" w:rsidR="00840C81" w:rsidRPr="002447B5" w:rsidRDefault="00840C81" w:rsidP="00C00D66">
      <w:pPr>
        <w:pStyle w:val="ListParagraph"/>
        <w:spacing w:after="0" w:line="360" w:lineRule="auto"/>
        <w:ind w:left="0"/>
        <w:jc w:val="both"/>
        <w:rPr>
          <w:rFonts w:ascii="Arial" w:hAnsi="Arial" w:cs="Arial"/>
          <w:color w:val="000000"/>
          <w:sz w:val="24"/>
          <w:szCs w:val="24"/>
          <w:lang w:val="en-ZA"/>
        </w:rPr>
      </w:pPr>
    </w:p>
    <w:p w14:paraId="3697A008" w14:textId="77777777" w:rsidR="00840C81" w:rsidRPr="002447B5" w:rsidRDefault="00840C81"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lastRenderedPageBreak/>
        <w:t>The CC has reiterated this principle fairly recently and in more specific terms as follows:</w:t>
      </w:r>
      <w:r w:rsidRPr="002447B5">
        <w:rPr>
          <w:rStyle w:val="FootnoteReference"/>
          <w:rFonts w:ascii="Arial" w:hAnsi="Arial" w:cs="Arial"/>
          <w:sz w:val="24"/>
          <w:szCs w:val="24"/>
          <w:lang w:val="en-ZA"/>
        </w:rPr>
        <w:footnoteReference w:id="62"/>
      </w:r>
    </w:p>
    <w:p w14:paraId="71E319DC" w14:textId="77777777" w:rsidR="00840C81" w:rsidRPr="002447B5" w:rsidRDefault="00840C81" w:rsidP="00C00D66">
      <w:pPr>
        <w:pStyle w:val="ListParagraph"/>
        <w:spacing w:after="0" w:line="360" w:lineRule="auto"/>
        <w:ind w:left="0"/>
        <w:jc w:val="both"/>
        <w:rPr>
          <w:rFonts w:ascii="Arial" w:hAnsi="Arial" w:cs="Arial"/>
          <w:szCs w:val="24"/>
          <w:lang w:val="en-ZA"/>
        </w:rPr>
      </w:pPr>
      <w:r w:rsidRPr="002447B5">
        <w:rPr>
          <w:rFonts w:ascii="Arial" w:hAnsi="Arial" w:cs="Arial"/>
          <w:szCs w:val="24"/>
          <w:lang w:val="en-ZA"/>
        </w:rPr>
        <w:t xml:space="preserve">‘In any event, this court has held that in considering whether to grant leave to appeal, it is necessary to consider whether “allowing the appeal would lead to piecemeal adjudication and prolong the litigation or lead to the wasteful use of judicial resources or costs”. Similarly, in </w:t>
      </w:r>
      <w:r w:rsidRPr="002447B5">
        <w:rPr>
          <w:rFonts w:ascii="Arial" w:hAnsi="Arial" w:cs="Arial"/>
          <w:i/>
          <w:szCs w:val="24"/>
          <w:lang w:val="en-ZA"/>
        </w:rPr>
        <w:t>TAC I</w:t>
      </w:r>
      <w:r w:rsidRPr="002447B5">
        <w:rPr>
          <w:rFonts w:ascii="Arial" w:hAnsi="Arial" w:cs="Arial"/>
          <w:szCs w:val="24"/>
          <w:lang w:val="en-ZA"/>
        </w:rPr>
        <w:t xml:space="preserve"> this court stated that “it is undesirable to fragment a case by bringing appeals on individual aspects of the case prior to the proper resolution of the matter in the court of first instance”. This is one of the main reasons why interlocutory orders are generally not appealable while final orders are.’</w:t>
      </w:r>
    </w:p>
    <w:p w14:paraId="30640DA6" w14:textId="77777777" w:rsidR="00840C81" w:rsidRPr="002447B5" w:rsidRDefault="00840C81" w:rsidP="00C00D66">
      <w:pPr>
        <w:pStyle w:val="ListParagraph"/>
        <w:spacing w:after="0" w:line="360" w:lineRule="auto"/>
        <w:ind w:left="0"/>
        <w:jc w:val="both"/>
        <w:rPr>
          <w:rFonts w:ascii="Arial" w:hAnsi="Arial" w:cs="Arial"/>
          <w:sz w:val="24"/>
          <w:szCs w:val="24"/>
          <w:lang w:val="en-ZA"/>
        </w:rPr>
      </w:pPr>
    </w:p>
    <w:p w14:paraId="096C758C" w14:textId="4E9547EA" w:rsidR="00840C81" w:rsidRPr="002447B5" w:rsidRDefault="00840C81"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 xml:space="preserve">Other courts, including the SCA, have also criticized </w:t>
      </w:r>
      <w:r w:rsidR="002655B8">
        <w:rPr>
          <w:rFonts w:ascii="Arial" w:hAnsi="Arial" w:cs="Arial"/>
          <w:sz w:val="24"/>
          <w:szCs w:val="24"/>
          <w:lang w:val="en-ZA"/>
        </w:rPr>
        <w:t xml:space="preserve">and discouraged </w:t>
      </w:r>
      <w:r w:rsidRPr="002447B5">
        <w:rPr>
          <w:rFonts w:ascii="Arial" w:hAnsi="Arial" w:cs="Arial"/>
          <w:sz w:val="24"/>
          <w:szCs w:val="24"/>
          <w:lang w:val="en-ZA"/>
        </w:rPr>
        <w:t>piecemeal litigation:</w:t>
      </w:r>
    </w:p>
    <w:p w14:paraId="20E61FFA" w14:textId="77777777" w:rsidR="00840C81" w:rsidRPr="002447B5" w:rsidRDefault="00840C81" w:rsidP="00C00D66">
      <w:pPr>
        <w:pStyle w:val="ListParagraph"/>
        <w:spacing w:after="0" w:line="360" w:lineRule="auto"/>
        <w:ind w:left="0"/>
        <w:jc w:val="both"/>
        <w:rPr>
          <w:rFonts w:ascii="Arial" w:hAnsi="Arial" w:cs="Arial"/>
          <w:szCs w:val="24"/>
          <w:lang w:val="en-ZA"/>
        </w:rPr>
      </w:pPr>
      <w:r w:rsidRPr="002447B5">
        <w:rPr>
          <w:rFonts w:ascii="Arial" w:hAnsi="Arial" w:cs="Arial"/>
          <w:szCs w:val="24"/>
          <w:lang w:val="en-ZA"/>
        </w:rPr>
        <w:t>‘The same considerations must apply in this case. It was well-established before the present constitutional era that a criminal trial is not to be conducted piecemeal, and that continues to apply today. An accused is not entitled to have the trial interrupted – or to have it not even begin – so as to have alleged irregularities reviewed by another court in the course of the trial. It is important to bear in mind that while the Constitution guarantees to an accused a fair trial that does not mean that the prosecution must satisfy the accused in advance that the trial will indeed be fair. It is the duty of the trial court to try a charge, and to ensure that the trial is fair, and if it turns out that it was not, then any conviction that followed might be set aside. It might even turn out that the accused is acquitted, in which case the alleged irregularities will be irrelevant. Litigation of the kind that is before us falls squarely into the category of preliminary litigation that ought to be avoided and discouraged.’</w:t>
      </w:r>
      <w:r w:rsidRPr="002447B5">
        <w:rPr>
          <w:rStyle w:val="FootnoteReference"/>
          <w:rFonts w:ascii="Arial" w:hAnsi="Arial" w:cs="Arial"/>
          <w:sz w:val="24"/>
          <w:szCs w:val="24"/>
          <w:lang w:val="en-ZA"/>
        </w:rPr>
        <w:footnoteReference w:id="63"/>
      </w:r>
    </w:p>
    <w:p w14:paraId="3765826D" w14:textId="77777777" w:rsidR="00840C81" w:rsidRPr="002447B5" w:rsidRDefault="00840C81" w:rsidP="00C00D66">
      <w:pPr>
        <w:pStyle w:val="ListParagraph"/>
        <w:spacing w:after="0" w:line="360" w:lineRule="auto"/>
        <w:ind w:left="0"/>
        <w:jc w:val="both"/>
        <w:rPr>
          <w:rFonts w:ascii="Arial" w:hAnsi="Arial" w:cs="Arial"/>
          <w:sz w:val="24"/>
          <w:szCs w:val="24"/>
          <w:lang w:val="en-ZA"/>
        </w:rPr>
      </w:pPr>
      <w:proofErr w:type="gramStart"/>
      <w:r w:rsidRPr="002447B5">
        <w:rPr>
          <w:rFonts w:ascii="Arial" w:hAnsi="Arial" w:cs="Arial"/>
          <w:sz w:val="24"/>
          <w:szCs w:val="24"/>
          <w:lang w:val="en-ZA"/>
        </w:rPr>
        <w:t>and</w:t>
      </w:r>
      <w:proofErr w:type="gramEnd"/>
    </w:p>
    <w:p w14:paraId="4C4969D0" w14:textId="77777777" w:rsidR="00840C81" w:rsidRPr="002447B5" w:rsidRDefault="00840C81" w:rsidP="00C00D66">
      <w:pPr>
        <w:pStyle w:val="ListParagraph"/>
        <w:spacing w:after="0" w:line="360" w:lineRule="auto"/>
        <w:ind w:left="0"/>
        <w:jc w:val="both"/>
        <w:rPr>
          <w:rFonts w:ascii="Arial" w:hAnsi="Arial" w:cs="Arial"/>
          <w:sz w:val="24"/>
          <w:szCs w:val="24"/>
          <w:lang w:val="en-ZA"/>
        </w:rPr>
      </w:pPr>
      <w:r w:rsidRPr="002447B5">
        <w:rPr>
          <w:rFonts w:ascii="Arial" w:hAnsi="Arial" w:cs="Arial"/>
          <w:szCs w:val="24"/>
          <w:lang w:val="en-ZA"/>
        </w:rPr>
        <w:t xml:space="preserve">‘It is therefore my considered view that this court, at this stage, not being the court before which the trial had commenced, would not be the appropriate forum to decide whether an application for separation should be granted to the applicants.  In my view, such an application should be </w:t>
      </w:r>
      <w:r w:rsidRPr="002447B5">
        <w:rPr>
          <w:rFonts w:ascii="Arial" w:hAnsi="Arial" w:cs="Arial"/>
          <w:szCs w:val="24"/>
          <w:lang w:val="en-ZA"/>
        </w:rPr>
        <w:lastRenderedPageBreak/>
        <w:t>dealt with by the court before which the trial has commenced.  Our courts have through the years expressed our displeasure with this type of procedure followed in criminal matters, and have been averse to dealing with such applications in this manner, because it would lead to piecemeal adjudication of disputes and would cause undue delays, and our courts have ruled that such applications are best left to the trial court dealing with the criminal matter.  It has also been used by unscrupulous accused to unduly delay the proceedings, because it would usually be followed by an appeal to the Supreme Court of Appeal, and thereafter to the Constitutional Court.’</w:t>
      </w:r>
      <w:r w:rsidRPr="002447B5">
        <w:rPr>
          <w:rStyle w:val="FootnoteReference"/>
          <w:rFonts w:ascii="Arial" w:hAnsi="Arial" w:cs="Arial"/>
          <w:sz w:val="24"/>
          <w:szCs w:val="24"/>
          <w:lang w:val="en-ZA"/>
        </w:rPr>
        <w:footnoteReference w:id="64"/>
      </w:r>
    </w:p>
    <w:p w14:paraId="376D1EB7" w14:textId="77777777" w:rsidR="00840C81" w:rsidRPr="002447B5" w:rsidRDefault="00840C81" w:rsidP="00C00D66">
      <w:pPr>
        <w:pStyle w:val="ListParagraph"/>
        <w:spacing w:after="0" w:line="360" w:lineRule="auto"/>
        <w:ind w:left="0"/>
        <w:jc w:val="both"/>
        <w:rPr>
          <w:rFonts w:ascii="Arial" w:hAnsi="Arial" w:cs="Arial"/>
          <w:sz w:val="24"/>
          <w:szCs w:val="24"/>
          <w:lang w:val="en-ZA"/>
        </w:rPr>
      </w:pPr>
      <w:proofErr w:type="gramStart"/>
      <w:r w:rsidRPr="002447B5">
        <w:rPr>
          <w:rFonts w:ascii="Arial" w:hAnsi="Arial" w:cs="Arial"/>
          <w:sz w:val="24"/>
          <w:szCs w:val="24"/>
          <w:lang w:val="en-ZA"/>
        </w:rPr>
        <w:t>and</w:t>
      </w:r>
      <w:proofErr w:type="gramEnd"/>
      <w:r w:rsidRPr="002447B5">
        <w:rPr>
          <w:rFonts w:ascii="Arial" w:hAnsi="Arial" w:cs="Arial"/>
          <w:sz w:val="24"/>
          <w:szCs w:val="24"/>
          <w:lang w:val="en-ZA"/>
        </w:rPr>
        <w:t xml:space="preserve"> </w:t>
      </w:r>
    </w:p>
    <w:p w14:paraId="70401743" w14:textId="77777777" w:rsidR="00840C81" w:rsidRPr="002447B5" w:rsidRDefault="00840C81" w:rsidP="00C00D66">
      <w:pPr>
        <w:pStyle w:val="ListParagraph"/>
        <w:spacing w:after="0" w:line="360" w:lineRule="auto"/>
        <w:ind w:left="0"/>
        <w:jc w:val="both"/>
        <w:rPr>
          <w:rFonts w:ascii="Arial" w:hAnsi="Arial" w:cs="Arial"/>
          <w:sz w:val="24"/>
          <w:szCs w:val="24"/>
          <w:lang w:val="en-ZA"/>
        </w:rPr>
      </w:pPr>
      <w:r w:rsidRPr="002447B5">
        <w:rPr>
          <w:rFonts w:ascii="Arial" w:hAnsi="Arial" w:cs="Arial"/>
          <w:szCs w:val="24"/>
          <w:lang w:val="en-ZA"/>
        </w:rPr>
        <w:t xml:space="preserve">‘Lastly, the applicants submit that they intend to prevent the criminal trial from being heard, hence the application to have their trial permanently stayed. What is evident from this interlocutory application is that they want the court hearing the application for the permanent stay to decide on the admissibility of documents not yet presented to the trial court. In my view, it will lead to a piecemeal trial process. I echo the sound advice of the Constitutional Court in </w:t>
      </w:r>
      <w:proofErr w:type="spellStart"/>
      <w:r w:rsidRPr="002447B5">
        <w:rPr>
          <w:rFonts w:ascii="Arial" w:hAnsi="Arial" w:cs="Arial"/>
          <w:i/>
          <w:szCs w:val="24"/>
          <w:lang w:val="en-ZA"/>
        </w:rPr>
        <w:t>Savoi</w:t>
      </w:r>
      <w:proofErr w:type="spellEnd"/>
      <w:r w:rsidRPr="002447B5">
        <w:rPr>
          <w:rFonts w:ascii="Arial" w:hAnsi="Arial" w:cs="Arial"/>
          <w:i/>
          <w:szCs w:val="24"/>
          <w:lang w:val="en-ZA"/>
        </w:rPr>
        <w:t xml:space="preserve"> v NDPP</w:t>
      </w:r>
      <w:r w:rsidRPr="002447B5">
        <w:rPr>
          <w:rFonts w:ascii="Arial" w:hAnsi="Arial" w:cs="Arial"/>
          <w:szCs w:val="24"/>
          <w:lang w:val="en-ZA"/>
        </w:rPr>
        <w:t>, where the court emphasised that it is pre-eminently the duty of the trial court to decide on the admissibility of evidence, including deciding on whether the admission of evidence of a particular type would render the trial unfair. The applicants will indeed be able to challenge evidence illegally obtained during the criminal trial. If there had been any abuse of obtaining evidence, then the trial court would be the best forum to decide on allegations of abuse.’</w:t>
      </w:r>
      <w:r w:rsidRPr="002447B5">
        <w:rPr>
          <w:rStyle w:val="FootnoteReference"/>
          <w:rFonts w:ascii="Arial" w:hAnsi="Arial" w:cs="Arial"/>
          <w:sz w:val="24"/>
          <w:szCs w:val="24"/>
          <w:lang w:val="en-ZA"/>
        </w:rPr>
        <w:footnoteReference w:id="65"/>
      </w:r>
      <w:r w:rsidRPr="002447B5">
        <w:rPr>
          <w:rFonts w:ascii="Arial" w:hAnsi="Arial" w:cs="Arial"/>
          <w:sz w:val="24"/>
          <w:szCs w:val="24"/>
          <w:lang w:val="en-ZA"/>
        </w:rPr>
        <w:t xml:space="preserve">  (</w:t>
      </w:r>
      <w:proofErr w:type="gramStart"/>
      <w:r w:rsidRPr="002447B5">
        <w:rPr>
          <w:rFonts w:ascii="Arial" w:hAnsi="Arial" w:cs="Arial"/>
          <w:sz w:val="24"/>
          <w:szCs w:val="24"/>
          <w:lang w:val="en-ZA"/>
        </w:rPr>
        <w:t>footnotes</w:t>
      </w:r>
      <w:proofErr w:type="gramEnd"/>
      <w:r w:rsidRPr="002447B5">
        <w:rPr>
          <w:rFonts w:ascii="Arial" w:hAnsi="Arial" w:cs="Arial"/>
          <w:sz w:val="24"/>
          <w:szCs w:val="24"/>
          <w:lang w:val="en-ZA"/>
        </w:rPr>
        <w:t xml:space="preserve"> omitted).</w:t>
      </w:r>
    </w:p>
    <w:p w14:paraId="65C95BCD" w14:textId="77777777" w:rsidR="00840C81" w:rsidRPr="002447B5" w:rsidRDefault="00840C81" w:rsidP="00C00D66">
      <w:pPr>
        <w:pStyle w:val="ListParagraph"/>
        <w:spacing w:after="0" w:line="360" w:lineRule="auto"/>
        <w:ind w:left="0"/>
        <w:jc w:val="both"/>
        <w:rPr>
          <w:rFonts w:ascii="Arial" w:hAnsi="Arial" w:cs="Arial"/>
          <w:sz w:val="24"/>
          <w:szCs w:val="24"/>
          <w:lang w:val="en-ZA"/>
        </w:rPr>
      </w:pPr>
      <w:proofErr w:type="gramStart"/>
      <w:r w:rsidRPr="002447B5">
        <w:rPr>
          <w:rFonts w:ascii="Arial" w:hAnsi="Arial" w:cs="Arial"/>
          <w:sz w:val="24"/>
          <w:szCs w:val="24"/>
          <w:lang w:val="en-ZA"/>
        </w:rPr>
        <w:t>and</w:t>
      </w:r>
      <w:proofErr w:type="gramEnd"/>
    </w:p>
    <w:p w14:paraId="78D3A80D" w14:textId="77777777" w:rsidR="00840C81" w:rsidRPr="002447B5" w:rsidRDefault="00840C81" w:rsidP="00C00D66">
      <w:pPr>
        <w:pStyle w:val="ListParagraph"/>
        <w:spacing w:after="0" w:line="360" w:lineRule="auto"/>
        <w:ind w:left="0"/>
        <w:jc w:val="both"/>
        <w:rPr>
          <w:rFonts w:ascii="Arial" w:hAnsi="Arial" w:cs="Arial"/>
          <w:lang w:val="en-ZA"/>
        </w:rPr>
      </w:pPr>
      <w:r w:rsidRPr="002447B5">
        <w:rPr>
          <w:rFonts w:ascii="Arial" w:hAnsi="Arial" w:cs="Arial"/>
          <w:lang w:val="en-ZA"/>
        </w:rPr>
        <w:t>‘Generally an accused person’s remedy in the case of a wrong conclusion would be to appeal after the case has been concluded.  In principle, High Courts are reluctant to interfere with unterminated proceedings since it leads to piecemeal finalisation of cases. In </w:t>
      </w:r>
      <w:proofErr w:type="spellStart"/>
      <w:r w:rsidRPr="002447B5">
        <w:rPr>
          <w:rFonts w:ascii="Arial" w:hAnsi="Arial" w:cs="Arial"/>
          <w:i/>
          <w:iCs/>
          <w:lang w:val="en-ZA"/>
        </w:rPr>
        <w:t>Lawrance</w:t>
      </w:r>
      <w:proofErr w:type="spellEnd"/>
      <w:r w:rsidRPr="002447B5">
        <w:rPr>
          <w:rFonts w:ascii="Arial" w:hAnsi="Arial" w:cs="Arial"/>
          <w:i/>
          <w:iCs/>
          <w:lang w:val="en-ZA"/>
        </w:rPr>
        <w:t xml:space="preserve"> v Assistant Resident Magistrate of Johannesburg</w:t>
      </w:r>
      <w:r w:rsidRPr="002447B5">
        <w:rPr>
          <w:rFonts w:ascii="Arial" w:hAnsi="Arial" w:cs="Arial"/>
          <w:lang w:val="en-ZA"/>
        </w:rPr>
        <w:t> Innes J said:</w:t>
      </w:r>
    </w:p>
    <w:p w14:paraId="6AE30018" w14:textId="77777777" w:rsidR="00840C81" w:rsidRPr="002447B5" w:rsidRDefault="00840C81" w:rsidP="00C00D66">
      <w:pPr>
        <w:pStyle w:val="ListParagraph"/>
        <w:spacing w:after="0" w:line="360" w:lineRule="auto"/>
        <w:jc w:val="both"/>
        <w:rPr>
          <w:rFonts w:ascii="Arial" w:hAnsi="Arial" w:cs="Arial"/>
          <w:bCs/>
          <w:sz w:val="24"/>
          <w:szCs w:val="24"/>
          <w:lang w:val="en-ZA"/>
        </w:rPr>
      </w:pPr>
      <w:r w:rsidRPr="002447B5">
        <w:rPr>
          <w:rFonts w:ascii="Arial" w:hAnsi="Arial" w:cs="Arial"/>
          <w:lang w:val="en-ZA"/>
        </w:rPr>
        <w:t>“This is really an appeal from the magistrate’s decision upon the objection, and we are not prepared to entertain appeals piecemeal.  If the magistrate finds the applicant guilty, then let him appeal, and we shall decide the whole matter.</w:t>
      </w:r>
      <w:r w:rsidRPr="002447B5">
        <w:rPr>
          <w:rFonts w:ascii="Arial" w:hAnsi="Arial" w:cs="Arial"/>
          <w:bCs/>
          <w:lang w:val="en-ZA"/>
        </w:rPr>
        <w:t>”’</w:t>
      </w:r>
      <w:r w:rsidRPr="002447B5">
        <w:rPr>
          <w:rStyle w:val="FootnoteReference"/>
          <w:rFonts w:ascii="Arial" w:hAnsi="Arial" w:cs="Arial"/>
          <w:sz w:val="24"/>
          <w:szCs w:val="24"/>
          <w:lang w:val="en-ZA"/>
        </w:rPr>
        <w:footnoteReference w:id="66"/>
      </w:r>
      <w:r w:rsidRPr="002447B5">
        <w:rPr>
          <w:rFonts w:ascii="Arial" w:hAnsi="Arial" w:cs="Arial"/>
          <w:bCs/>
          <w:szCs w:val="24"/>
          <w:lang w:val="en-ZA"/>
        </w:rPr>
        <w:t xml:space="preserve"> </w:t>
      </w:r>
      <w:r w:rsidRPr="002447B5">
        <w:rPr>
          <w:rFonts w:ascii="Arial" w:hAnsi="Arial" w:cs="Arial"/>
          <w:bCs/>
          <w:sz w:val="24"/>
          <w:szCs w:val="24"/>
          <w:lang w:val="en-ZA"/>
        </w:rPr>
        <w:t>(</w:t>
      </w:r>
      <w:proofErr w:type="gramStart"/>
      <w:r w:rsidRPr="002447B5">
        <w:rPr>
          <w:rFonts w:ascii="Arial" w:hAnsi="Arial" w:cs="Arial"/>
          <w:bCs/>
          <w:sz w:val="24"/>
          <w:szCs w:val="24"/>
          <w:lang w:val="en-ZA"/>
        </w:rPr>
        <w:t>footnotes</w:t>
      </w:r>
      <w:proofErr w:type="gramEnd"/>
      <w:r w:rsidRPr="002447B5">
        <w:rPr>
          <w:rFonts w:ascii="Arial" w:hAnsi="Arial" w:cs="Arial"/>
          <w:bCs/>
          <w:sz w:val="24"/>
          <w:szCs w:val="24"/>
          <w:lang w:val="en-ZA"/>
        </w:rPr>
        <w:t xml:space="preserve"> omitted).</w:t>
      </w:r>
    </w:p>
    <w:p w14:paraId="21877ED9" w14:textId="77777777" w:rsidR="00840C81" w:rsidRPr="002447B5" w:rsidRDefault="00840C81" w:rsidP="00C00D66">
      <w:pPr>
        <w:pStyle w:val="ListParagraph"/>
        <w:spacing w:after="0" w:line="360" w:lineRule="auto"/>
        <w:ind w:left="0"/>
        <w:jc w:val="both"/>
        <w:rPr>
          <w:rFonts w:ascii="Arial" w:hAnsi="Arial" w:cs="Arial"/>
          <w:bCs/>
          <w:sz w:val="24"/>
          <w:szCs w:val="24"/>
          <w:lang w:val="en-ZA"/>
        </w:rPr>
      </w:pPr>
    </w:p>
    <w:p w14:paraId="661A147C" w14:textId="201B9FAA" w:rsidR="00840C81" w:rsidRPr="002447B5" w:rsidRDefault="00840C81"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Section 21(1) of the Supreme Court Act, being the statutory basis for an ap</w:t>
      </w:r>
      <w:r w:rsidR="009E77EB">
        <w:rPr>
          <w:rFonts w:ascii="Arial" w:hAnsi="Arial" w:cs="Arial"/>
          <w:sz w:val="24"/>
          <w:szCs w:val="24"/>
          <w:lang w:val="en-ZA"/>
        </w:rPr>
        <w:t xml:space="preserve">peal prior to conviction </w:t>
      </w:r>
      <w:r w:rsidRPr="002447B5">
        <w:rPr>
          <w:rFonts w:ascii="Arial" w:hAnsi="Arial" w:cs="Arial"/>
          <w:sz w:val="24"/>
          <w:szCs w:val="24"/>
          <w:lang w:val="en-ZA"/>
        </w:rPr>
        <w:t xml:space="preserve">on the basis that it was </w:t>
      </w:r>
      <w:r w:rsidR="00E578AD">
        <w:rPr>
          <w:rFonts w:ascii="Arial" w:hAnsi="Arial" w:cs="Arial"/>
          <w:sz w:val="24"/>
          <w:szCs w:val="24"/>
          <w:lang w:val="en-ZA"/>
        </w:rPr>
        <w:t>‘</w:t>
      </w:r>
      <w:r w:rsidRPr="002447B5">
        <w:rPr>
          <w:rFonts w:ascii="Arial" w:hAnsi="Arial" w:cs="Arial"/>
          <w:sz w:val="24"/>
          <w:szCs w:val="24"/>
          <w:lang w:val="en-ZA"/>
        </w:rPr>
        <w:t>in the interest</w:t>
      </w:r>
      <w:r w:rsidR="00E578AD">
        <w:rPr>
          <w:rFonts w:ascii="Arial" w:hAnsi="Arial" w:cs="Arial"/>
          <w:sz w:val="24"/>
          <w:szCs w:val="24"/>
          <w:lang w:val="en-ZA"/>
        </w:rPr>
        <w:t>s</w:t>
      </w:r>
      <w:r w:rsidRPr="002447B5">
        <w:rPr>
          <w:rFonts w:ascii="Arial" w:hAnsi="Arial" w:cs="Arial"/>
          <w:sz w:val="24"/>
          <w:szCs w:val="24"/>
          <w:lang w:val="en-ZA"/>
        </w:rPr>
        <w:t xml:space="preserve"> of justice</w:t>
      </w:r>
      <w:r w:rsidR="00E578AD">
        <w:rPr>
          <w:rFonts w:ascii="Arial" w:hAnsi="Arial" w:cs="Arial"/>
          <w:sz w:val="24"/>
          <w:szCs w:val="24"/>
          <w:lang w:val="en-ZA"/>
        </w:rPr>
        <w:t>’</w:t>
      </w:r>
      <w:r w:rsidRPr="002447B5">
        <w:rPr>
          <w:rFonts w:ascii="Arial" w:hAnsi="Arial" w:cs="Arial"/>
          <w:sz w:val="24"/>
          <w:szCs w:val="24"/>
          <w:lang w:val="en-ZA"/>
        </w:rPr>
        <w:t xml:space="preserve"> to do so, was removed </w:t>
      </w:r>
      <w:r w:rsidRPr="002447B5">
        <w:rPr>
          <w:rFonts w:ascii="Arial" w:hAnsi="Arial" w:cs="Arial"/>
          <w:sz w:val="24"/>
          <w:szCs w:val="24"/>
          <w:lang w:val="en-ZA"/>
        </w:rPr>
        <w:lastRenderedPageBreak/>
        <w:t>when s 55(1</w:t>
      </w:r>
      <w:proofErr w:type="gramStart"/>
      <w:r w:rsidRPr="002447B5">
        <w:rPr>
          <w:rFonts w:ascii="Arial" w:hAnsi="Arial" w:cs="Arial"/>
          <w:sz w:val="24"/>
          <w:szCs w:val="24"/>
          <w:lang w:val="en-ZA"/>
        </w:rPr>
        <w:t>)</w:t>
      </w:r>
      <w:r w:rsidRPr="002447B5">
        <w:rPr>
          <w:rFonts w:ascii="Arial" w:hAnsi="Arial" w:cs="Arial"/>
          <w:i/>
          <w:sz w:val="24"/>
          <w:szCs w:val="24"/>
          <w:lang w:val="en-ZA"/>
        </w:rPr>
        <w:t>(</w:t>
      </w:r>
      <w:proofErr w:type="gramEnd"/>
      <w:r w:rsidRPr="002447B5">
        <w:rPr>
          <w:rFonts w:ascii="Arial" w:hAnsi="Arial" w:cs="Arial"/>
          <w:i/>
          <w:sz w:val="24"/>
          <w:szCs w:val="24"/>
          <w:lang w:val="en-ZA"/>
        </w:rPr>
        <w:t>a)</w:t>
      </w:r>
      <w:r w:rsidRPr="002447B5">
        <w:rPr>
          <w:rFonts w:ascii="Arial" w:hAnsi="Arial" w:cs="Arial"/>
          <w:sz w:val="24"/>
          <w:szCs w:val="24"/>
          <w:lang w:val="en-ZA"/>
        </w:rPr>
        <w:t xml:space="preserve"> of the Superior Courts Act 10 of 2013 read with Schedule 1 thereto repealed the whole of the Supreme Court Act, with effect from 23 August 2013. </w:t>
      </w:r>
    </w:p>
    <w:p w14:paraId="1190C818" w14:textId="77777777" w:rsidR="00840C81" w:rsidRPr="002447B5" w:rsidRDefault="00840C81" w:rsidP="00C00D66">
      <w:pPr>
        <w:spacing w:after="0" w:line="360" w:lineRule="auto"/>
        <w:jc w:val="both"/>
        <w:rPr>
          <w:rFonts w:ascii="Arial" w:hAnsi="Arial" w:cs="Arial"/>
          <w:sz w:val="24"/>
          <w:szCs w:val="24"/>
          <w:lang w:val="en-ZA"/>
        </w:rPr>
      </w:pPr>
    </w:p>
    <w:p w14:paraId="7A58FB89" w14:textId="03910DDD" w:rsidR="00840C81" w:rsidRPr="002447B5" w:rsidRDefault="00840C81"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In the light of</w:t>
      </w:r>
      <w:r w:rsidR="00135896">
        <w:rPr>
          <w:rFonts w:ascii="Arial" w:hAnsi="Arial" w:cs="Arial"/>
          <w:sz w:val="24"/>
          <w:szCs w:val="24"/>
          <w:lang w:val="en-ZA"/>
        </w:rPr>
        <w:t>,</w:t>
      </w:r>
      <w:r w:rsidRPr="002447B5">
        <w:rPr>
          <w:rFonts w:ascii="Arial" w:hAnsi="Arial" w:cs="Arial"/>
          <w:sz w:val="24"/>
          <w:szCs w:val="24"/>
          <w:lang w:val="en-ZA"/>
        </w:rPr>
        <w:t xml:space="preserve"> inter alia</w:t>
      </w:r>
      <w:r w:rsidR="00135896">
        <w:rPr>
          <w:rFonts w:ascii="Arial" w:hAnsi="Arial" w:cs="Arial"/>
          <w:sz w:val="24"/>
          <w:szCs w:val="24"/>
          <w:lang w:val="en-ZA"/>
        </w:rPr>
        <w:t>,</w:t>
      </w:r>
      <w:r w:rsidRPr="002447B5">
        <w:rPr>
          <w:rFonts w:ascii="Arial" w:hAnsi="Arial" w:cs="Arial"/>
          <w:sz w:val="24"/>
          <w:szCs w:val="24"/>
          <w:lang w:val="en-ZA"/>
        </w:rPr>
        <w:t xml:space="preserve"> comments such as those by Langa CJ in </w:t>
      </w:r>
      <w:proofErr w:type="spellStart"/>
      <w:r w:rsidRPr="002447B5">
        <w:rPr>
          <w:rFonts w:ascii="Arial" w:hAnsi="Arial" w:cs="Arial"/>
          <w:i/>
          <w:sz w:val="24"/>
          <w:szCs w:val="24"/>
          <w:lang w:val="en-ZA"/>
        </w:rPr>
        <w:t>Thint</w:t>
      </w:r>
      <w:proofErr w:type="spellEnd"/>
      <w:r w:rsidRPr="002447B5">
        <w:rPr>
          <w:rFonts w:ascii="Arial" w:hAnsi="Arial" w:cs="Arial"/>
          <w:i/>
          <w:sz w:val="24"/>
          <w:szCs w:val="24"/>
          <w:lang w:val="en-ZA"/>
        </w:rPr>
        <w:t xml:space="preserve"> (Pty) Ltd v NDPP</w:t>
      </w:r>
      <w:r w:rsidRPr="002447B5">
        <w:rPr>
          <w:rFonts w:ascii="Arial" w:hAnsi="Arial" w:cs="Arial"/>
          <w:sz w:val="24"/>
          <w:szCs w:val="24"/>
          <w:lang w:val="en-ZA"/>
        </w:rPr>
        <w:t>,</w:t>
      </w:r>
      <w:r w:rsidRPr="002447B5">
        <w:rPr>
          <w:rStyle w:val="FootnoteReference"/>
          <w:rFonts w:ascii="Arial" w:hAnsi="Arial" w:cs="Arial"/>
          <w:sz w:val="24"/>
          <w:szCs w:val="24"/>
          <w:lang w:val="en-ZA"/>
        </w:rPr>
        <w:footnoteReference w:id="67"/>
      </w:r>
      <w:r w:rsidRPr="002447B5">
        <w:rPr>
          <w:rFonts w:ascii="Arial" w:hAnsi="Arial" w:cs="Arial"/>
          <w:sz w:val="24"/>
          <w:szCs w:val="24"/>
          <w:lang w:val="en-ZA"/>
        </w:rPr>
        <w:t xml:space="preserve"> the omission of a similar provision to s 21(1) </w:t>
      </w:r>
      <w:r w:rsidR="00135896">
        <w:rPr>
          <w:rFonts w:ascii="Arial" w:hAnsi="Arial" w:cs="Arial"/>
          <w:sz w:val="24"/>
          <w:szCs w:val="24"/>
          <w:lang w:val="en-ZA"/>
        </w:rPr>
        <w:t xml:space="preserve">from the text of the </w:t>
      </w:r>
      <w:r w:rsidRPr="002447B5">
        <w:rPr>
          <w:rFonts w:ascii="Arial" w:hAnsi="Arial" w:cs="Arial"/>
          <w:sz w:val="24"/>
          <w:szCs w:val="24"/>
          <w:lang w:val="en-ZA"/>
        </w:rPr>
        <w:t>Superior Courts Act</w:t>
      </w:r>
      <w:r w:rsidR="00135896">
        <w:rPr>
          <w:rFonts w:ascii="Arial" w:hAnsi="Arial" w:cs="Arial"/>
          <w:sz w:val="24"/>
          <w:szCs w:val="24"/>
          <w:lang w:val="en-ZA"/>
        </w:rPr>
        <w:t>,</w:t>
      </w:r>
      <w:r w:rsidRPr="002447B5">
        <w:rPr>
          <w:rFonts w:ascii="Arial" w:hAnsi="Arial" w:cs="Arial"/>
          <w:sz w:val="24"/>
          <w:szCs w:val="24"/>
          <w:lang w:val="en-ZA"/>
        </w:rPr>
        <w:t xml:space="preserve"> should perhaps come as no surprise. </w:t>
      </w:r>
      <w:proofErr w:type="spellStart"/>
      <w:r w:rsidR="00693012">
        <w:rPr>
          <w:rFonts w:ascii="Arial" w:hAnsi="Arial" w:cs="Arial"/>
          <w:sz w:val="24"/>
          <w:szCs w:val="24"/>
          <w:lang w:val="en-ZA"/>
        </w:rPr>
        <w:t>N</w:t>
      </w:r>
      <w:r w:rsidRPr="002447B5">
        <w:rPr>
          <w:rFonts w:ascii="Arial" w:hAnsi="Arial" w:cs="Arial"/>
          <w:sz w:val="24"/>
          <w:szCs w:val="24"/>
          <w:lang w:val="en-ZA"/>
        </w:rPr>
        <w:t>ot</w:t>
      </w:r>
      <w:proofErr w:type="spellEnd"/>
      <w:r w:rsidRPr="002447B5">
        <w:rPr>
          <w:rFonts w:ascii="Arial" w:hAnsi="Arial" w:cs="Arial"/>
          <w:sz w:val="24"/>
          <w:szCs w:val="24"/>
          <w:lang w:val="en-ZA"/>
        </w:rPr>
        <w:t xml:space="preserve"> is there only no equivalent provision to s 21(1) of the Supreme Courts Act</w:t>
      </w:r>
      <w:r w:rsidR="009E77EB">
        <w:rPr>
          <w:rFonts w:ascii="Arial" w:hAnsi="Arial" w:cs="Arial"/>
          <w:sz w:val="24"/>
          <w:szCs w:val="24"/>
          <w:lang w:val="en-ZA"/>
        </w:rPr>
        <w:t xml:space="preserve"> in the Superior Courts Act</w:t>
      </w:r>
      <w:r w:rsidRPr="002447B5">
        <w:rPr>
          <w:rFonts w:ascii="Arial" w:hAnsi="Arial" w:cs="Arial"/>
          <w:sz w:val="24"/>
          <w:szCs w:val="24"/>
          <w:lang w:val="en-ZA"/>
        </w:rPr>
        <w:t xml:space="preserve">, but </w:t>
      </w:r>
      <w:r w:rsidRPr="002447B5">
        <w:rPr>
          <w:rFonts w:ascii="Arial" w:hAnsi="Arial" w:cs="Arial"/>
          <w:color w:val="000000"/>
          <w:sz w:val="24"/>
          <w:szCs w:val="24"/>
          <w:lang w:val="en-ZA"/>
        </w:rPr>
        <w:t>s</w:t>
      </w:r>
      <w:r w:rsidRPr="002447B5">
        <w:rPr>
          <w:rFonts w:ascii="Arial" w:hAnsi="Arial" w:cs="Arial"/>
          <w:sz w:val="24"/>
          <w:szCs w:val="24"/>
          <w:lang w:val="en-ZA"/>
        </w:rPr>
        <w:t xml:space="preserve"> 1 of the Superior Courts Act introduces a definition of ‘appeal’ which reads as follows:</w:t>
      </w:r>
    </w:p>
    <w:p w14:paraId="42B6A72A" w14:textId="77777777" w:rsidR="00840C81" w:rsidRPr="002447B5" w:rsidRDefault="00840C81" w:rsidP="00C00D66">
      <w:pPr>
        <w:pStyle w:val="ListParagraph"/>
        <w:spacing w:after="0" w:line="360" w:lineRule="auto"/>
        <w:ind w:left="0"/>
        <w:jc w:val="both"/>
        <w:rPr>
          <w:rFonts w:ascii="Arial" w:hAnsi="Arial" w:cs="Arial"/>
          <w:szCs w:val="24"/>
          <w:lang w:val="en-ZA"/>
        </w:rPr>
      </w:pPr>
      <w:r w:rsidRPr="002447B5">
        <w:rPr>
          <w:rFonts w:ascii="Arial" w:hAnsi="Arial" w:cs="Arial"/>
          <w:bCs/>
          <w:szCs w:val="24"/>
          <w:lang w:val="en-ZA"/>
        </w:rPr>
        <w:t>‘“appeal”</w:t>
      </w:r>
      <w:r w:rsidRPr="002447B5">
        <w:rPr>
          <w:rFonts w:ascii="Arial" w:hAnsi="Arial" w:cs="Arial"/>
          <w:szCs w:val="24"/>
          <w:lang w:val="en-ZA"/>
        </w:rPr>
        <w:t> in Chapter 5, does not include an appeal in a matter regulated in terms of the Criminal Procedure Act, 1977 (Act No. 51 of 1977), or in terms of any other criminal procedural law.’</w:t>
      </w:r>
      <w:r w:rsidRPr="002447B5">
        <w:rPr>
          <w:rStyle w:val="FootnoteReference"/>
          <w:rFonts w:ascii="Arial" w:hAnsi="Arial" w:cs="Arial"/>
          <w:szCs w:val="24"/>
          <w:lang w:val="en-ZA"/>
        </w:rPr>
        <w:footnoteReference w:id="68"/>
      </w:r>
    </w:p>
    <w:p w14:paraId="7437BB6A" w14:textId="77777777" w:rsidR="00840C81" w:rsidRPr="002447B5" w:rsidRDefault="00840C81" w:rsidP="00C00D66">
      <w:pPr>
        <w:pStyle w:val="CommentText"/>
        <w:spacing w:after="0" w:line="360" w:lineRule="auto"/>
        <w:jc w:val="both"/>
        <w:rPr>
          <w:lang w:val="en-ZA"/>
        </w:rPr>
      </w:pPr>
      <w:r w:rsidRPr="002447B5">
        <w:rPr>
          <w:rFonts w:ascii="Arial" w:hAnsi="Arial" w:cs="Arial"/>
          <w:sz w:val="24"/>
          <w:szCs w:val="24"/>
          <w:lang w:val="en-ZA"/>
        </w:rPr>
        <w:t xml:space="preserve">There was no definition of ‘appeal’ in the Supreme Court Act 59 of 1959. </w:t>
      </w:r>
      <w:r w:rsidRPr="002447B5">
        <w:rPr>
          <w:rFonts w:ascii="Arial" w:hAnsi="Arial" w:cs="Arial"/>
          <w:i/>
          <w:sz w:val="24"/>
          <w:szCs w:val="24"/>
          <w:lang w:val="en-ZA"/>
        </w:rPr>
        <w:t xml:space="preserve">Du </w:t>
      </w:r>
      <w:proofErr w:type="spellStart"/>
      <w:r w:rsidRPr="002447B5">
        <w:rPr>
          <w:rFonts w:ascii="Arial" w:hAnsi="Arial" w:cs="Arial"/>
          <w:i/>
          <w:sz w:val="24"/>
          <w:szCs w:val="24"/>
          <w:lang w:val="en-ZA"/>
        </w:rPr>
        <w:t>Toit</w:t>
      </w:r>
      <w:proofErr w:type="spellEnd"/>
      <w:r w:rsidRPr="002447B5">
        <w:rPr>
          <w:rStyle w:val="FootnoteReference"/>
          <w:rFonts w:ascii="Arial" w:hAnsi="Arial" w:cs="Arial"/>
          <w:sz w:val="24"/>
          <w:szCs w:val="24"/>
          <w:lang w:val="en-ZA"/>
        </w:rPr>
        <w:footnoteReference w:id="69"/>
      </w:r>
      <w:r w:rsidRPr="002447B5">
        <w:rPr>
          <w:rFonts w:ascii="Arial" w:hAnsi="Arial" w:cs="Arial"/>
          <w:sz w:val="24"/>
          <w:szCs w:val="24"/>
          <w:lang w:val="en-ZA"/>
        </w:rPr>
        <w:t xml:space="preserve">  opines that s 21(1) of the Supreme Court Act was repealed completely due to the addition of the definition of appeal that excludes appeals in a matter regulated in terms of the CPA, or any other relevant criminal procedural law. </w:t>
      </w:r>
    </w:p>
    <w:p w14:paraId="191DC473" w14:textId="77777777" w:rsidR="00840C81" w:rsidRPr="002447B5" w:rsidRDefault="00840C81" w:rsidP="00C00D66">
      <w:pPr>
        <w:pStyle w:val="ListParagraph"/>
        <w:spacing w:after="0" w:line="360" w:lineRule="auto"/>
        <w:ind w:left="0"/>
        <w:jc w:val="both"/>
        <w:rPr>
          <w:rFonts w:ascii="Arial" w:hAnsi="Arial" w:cs="Arial"/>
          <w:sz w:val="24"/>
          <w:szCs w:val="24"/>
          <w:lang w:val="en-ZA"/>
        </w:rPr>
      </w:pPr>
    </w:p>
    <w:p w14:paraId="26063BD5" w14:textId="1F47ED00" w:rsidR="00840C81" w:rsidRPr="002447B5" w:rsidRDefault="00840C81"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 xml:space="preserve">As already pointed out above, in </w:t>
      </w:r>
      <w:r w:rsidRPr="002447B5">
        <w:rPr>
          <w:rFonts w:ascii="Arial" w:hAnsi="Arial" w:cs="Arial"/>
          <w:bCs/>
          <w:i/>
          <w:sz w:val="24"/>
          <w:szCs w:val="24"/>
          <w:lang w:val="en-ZA"/>
        </w:rPr>
        <w:t>Director of Public Prosecutions, Gauteng v KM</w:t>
      </w:r>
      <w:r w:rsidRPr="002447B5">
        <w:rPr>
          <w:rFonts w:ascii="Arial" w:hAnsi="Arial" w:cs="Arial"/>
          <w:bCs/>
          <w:sz w:val="24"/>
          <w:szCs w:val="24"/>
          <w:lang w:val="en-ZA"/>
        </w:rPr>
        <w:t>,</w:t>
      </w:r>
      <w:r w:rsidRPr="002447B5">
        <w:rPr>
          <w:rStyle w:val="FootnoteReference"/>
          <w:rFonts w:ascii="Arial" w:hAnsi="Arial" w:cs="Arial"/>
          <w:bCs/>
          <w:sz w:val="24"/>
          <w:szCs w:val="24"/>
          <w:lang w:val="en-ZA"/>
        </w:rPr>
        <w:footnoteReference w:id="70"/>
      </w:r>
      <w:r w:rsidR="009E77EB">
        <w:rPr>
          <w:rFonts w:ascii="Arial" w:hAnsi="Arial" w:cs="Arial"/>
          <w:bCs/>
          <w:sz w:val="24"/>
          <w:szCs w:val="24"/>
          <w:lang w:val="en-ZA"/>
        </w:rPr>
        <w:t xml:space="preserve"> the SCA rightly </w:t>
      </w:r>
      <w:r w:rsidRPr="002447B5">
        <w:rPr>
          <w:rFonts w:ascii="Arial" w:hAnsi="Arial" w:cs="Arial"/>
          <w:bCs/>
          <w:sz w:val="24"/>
          <w:szCs w:val="24"/>
          <w:lang w:val="en-ZA"/>
        </w:rPr>
        <w:t xml:space="preserve">observed that the </w:t>
      </w:r>
      <w:r w:rsidRPr="002447B5">
        <w:rPr>
          <w:rFonts w:ascii="Arial" w:hAnsi="Arial" w:cs="Arial"/>
          <w:sz w:val="24"/>
          <w:szCs w:val="24"/>
          <w:lang w:val="en-ZA"/>
        </w:rPr>
        <w:t xml:space="preserve">introduction of the definition of ‘appeal’ in s 1 of the Superior Courts Act gave rise to a new dispensation, requiring fresh enquiries on matters settled under the Supreme Court Act, as appeals regulated in terms of the CPA, or in terms of any other criminal procedural law, were now excluded from the operation of </w:t>
      </w:r>
      <w:r w:rsidR="009D2934">
        <w:rPr>
          <w:rFonts w:ascii="Arial" w:hAnsi="Arial" w:cs="Arial"/>
          <w:sz w:val="24"/>
          <w:szCs w:val="24"/>
          <w:lang w:val="en-ZA"/>
        </w:rPr>
        <w:t>c</w:t>
      </w:r>
      <w:r w:rsidRPr="002447B5">
        <w:rPr>
          <w:rFonts w:ascii="Arial" w:hAnsi="Arial" w:cs="Arial"/>
          <w:sz w:val="24"/>
          <w:szCs w:val="24"/>
          <w:lang w:val="en-ZA"/>
        </w:rPr>
        <w:t>hapter 5 of the Superior Courts Act. That had not been the position under the Supreme Court Act</w:t>
      </w:r>
      <w:r w:rsidR="009E77EB">
        <w:rPr>
          <w:rFonts w:ascii="Arial" w:hAnsi="Arial" w:cs="Arial"/>
          <w:sz w:val="24"/>
          <w:szCs w:val="24"/>
          <w:lang w:val="en-ZA"/>
        </w:rPr>
        <w:t>,</w:t>
      </w:r>
      <w:r w:rsidRPr="002447B5">
        <w:rPr>
          <w:rFonts w:ascii="Arial" w:hAnsi="Arial" w:cs="Arial"/>
          <w:sz w:val="24"/>
          <w:szCs w:val="24"/>
          <w:lang w:val="en-ZA"/>
        </w:rPr>
        <w:t xml:space="preserve"> or at the time when </w:t>
      </w:r>
      <w:r w:rsidRPr="002447B5">
        <w:rPr>
          <w:rFonts w:ascii="Arial" w:hAnsi="Arial" w:cs="Arial"/>
          <w:i/>
          <w:iCs/>
          <w:sz w:val="24"/>
          <w:szCs w:val="24"/>
          <w:lang w:val="en-ZA"/>
        </w:rPr>
        <w:t xml:space="preserve">S v Western Areas Ltd and others </w:t>
      </w:r>
      <w:r w:rsidRPr="002447B5">
        <w:rPr>
          <w:rFonts w:ascii="Arial" w:hAnsi="Arial" w:cs="Arial"/>
          <w:iCs/>
          <w:sz w:val="24"/>
          <w:szCs w:val="24"/>
          <w:lang w:val="en-ZA"/>
        </w:rPr>
        <w:t>was decided</w:t>
      </w:r>
      <w:r w:rsidRPr="002447B5">
        <w:rPr>
          <w:rFonts w:ascii="Arial" w:hAnsi="Arial" w:cs="Arial"/>
          <w:sz w:val="24"/>
          <w:szCs w:val="24"/>
          <w:lang w:val="en-ZA"/>
        </w:rPr>
        <w:t>.</w:t>
      </w:r>
    </w:p>
    <w:p w14:paraId="58321BDD" w14:textId="77777777" w:rsidR="00840C81" w:rsidRPr="002447B5" w:rsidRDefault="00840C81" w:rsidP="00C00D66">
      <w:pPr>
        <w:pStyle w:val="ListParagraph"/>
        <w:spacing w:after="0" w:line="360" w:lineRule="auto"/>
        <w:ind w:left="0"/>
        <w:jc w:val="both"/>
        <w:rPr>
          <w:rFonts w:ascii="Arial" w:hAnsi="Arial" w:cs="Arial"/>
          <w:color w:val="000000"/>
          <w:sz w:val="24"/>
          <w:szCs w:val="24"/>
          <w:lang w:val="en-ZA"/>
        </w:rPr>
      </w:pPr>
    </w:p>
    <w:p w14:paraId="1563E40D" w14:textId="77777777" w:rsidR="00840C81" w:rsidRPr="002447B5" w:rsidRDefault="00840C81"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Chapter 5 (sections 15 to 20) of the Superior Courts Act regulates amongst others appeals from a high court. Section 16(1)</w:t>
      </w:r>
      <w:r w:rsidRPr="002447B5">
        <w:rPr>
          <w:rFonts w:ascii="Arial" w:hAnsi="Arial" w:cs="Arial"/>
          <w:i/>
          <w:sz w:val="24"/>
          <w:szCs w:val="24"/>
          <w:lang w:val="en-ZA"/>
        </w:rPr>
        <w:t>(a)</w:t>
      </w:r>
      <w:r w:rsidRPr="002447B5">
        <w:rPr>
          <w:rFonts w:ascii="Arial" w:hAnsi="Arial" w:cs="Arial"/>
          <w:sz w:val="24"/>
          <w:szCs w:val="24"/>
          <w:lang w:val="en-ZA"/>
        </w:rPr>
        <w:t xml:space="preserve"> provides that:</w:t>
      </w:r>
    </w:p>
    <w:p w14:paraId="34307661" w14:textId="77777777" w:rsidR="00E179F7" w:rsidRPr="002447B5" w:rsidRDefault="00840C81" w:rsidP="00E179F7">
      <w:pPr>
        <w:pStyle w:val="ListParagraph"/>
        <w:spacing w:after="0" w:line="360" w:lineRule="auto"/>
        <w:ind w:left="0"/>
        <w:jc w:val="both"/>
        <w:rPr>
          <w:rFonts w:ascii="Arial" w:hAnsi="Arial" w:cs="Arial"/>
          <w:lang w:val="en-ZA"/>
        </w:rPr>
      </w:pPr>
      <w:r w:rsidRPr="002447B5">
        <w:rPr>
          <w:rFonts w:ascii="Arial" w:hAnsi="Arial" w:cs="Arial"/>
          <w:lang w:val="en-ZA"/>
        </w:rPr>
        <w:lastRenderedPageBreak/>
        <w:t>‘</w:t>
      </w:r>
      <w:r w:rsidR="00E179F7" w:rsidRPr="002447B5">
        <w:rPr>
          <w:rFonts w:ascii="Arial" w:hAnsi="Arial" w:cs="Arial"/>
          <w:lang w:val="en-ZA"/>
        </w:rPr>
        <w:t>Subject to section 15 (1), the Constitution and any other law—</w:t>
      </w:r>
    </w:p>
    <w:p w14:paraId="423A2ECC" w14:textId="77777777" w:rsidR="00E179F7" w:rsidRPr="002447B5" w:rsidRDefault="00E179F7" w:rsidP="00E179F7">
      <w:pPr>
        <w:pStyle w:val="ListParagraph"/>
        <w:spacing w:after="0" w:line="360" w:lineRule="auto"/>
        <w:ind w:left="0"/>
        <w:jc w:val="both"/>
        <w:rPr>
          <w:rFonts w:ascii="Arial" w:hAnsi="Arial" w:cs="Arial"/>
          <w:lang w:val="en-ZA"/>
        </w:rPr>
      </w:pPr>
      <w:r w:rsidRPr="002447B5">
        <w:rPr>
          <w:rFonts w:ascii="Arial" w:hAnsi="Arial" w:cs="Arial"/>
          <w:i/>
          <w:lang w:val="en-ZA"/>
        </w:rPr>
        <w:t>(a)</w:t>
      </w:r>
      <w:r w:rsidRPr="002447B5">
        <w:rPr>
          <w:rFonts w:ascii="Arial" w:hAnsi="Arial" w:cs="Arial"/>
          <w:lang w:val="en-ZA"/>
        </w:rPr>
        <w:t xml:space="preserve"> </w:t>
      </w:r>
      <w:r w:rsidRPr="002447B5">
        <w:rPr>
          <w:rFonts w:ascii="Arial" w:hAnsi="Arial" w:cs="Arial"/>
          <w:lang w:val="en-ZA"/>
        </w:rPr>
        <w:tab/>
      </w:r>
      <w:proofErr w:type="gramStart"/>
      <w:r w:rsidRPr="002447B5">
        <w:rPr>
          <w:rFonts w:ascii="Arial" w:hAnsi="Arial" w:cs="Arial"/>
          <w:lang w:val="en-ZA"/>
        </w:rPr>
        <w:t>an</w:t>
      </w:r>
      <w:proofErr w:type="gramEnd"/>
      <w:r w:rsidRPr="002447B5">
        <w:rPr>
          <w:rFonts w:ascii="Arial" w:hAnsi="Arial" w:cs="Arial"/>
          <w:lang w:val="en-ZA"/>
        </w:rPr>
        <w:t xml:space="preserve"> appeal against any decision of a Division as a court of first instance lies, upon leave having been granted—</w:t>
      </w:r>
    </w:p>
    <w:p w14:paraId="4D220D7E" w14:textId="77777777" w:rsidR="00E179F7" w:rsidRPr="002447B5" w:rsidRDefault="00E179F7" w:rsidP="00E179F7">
      <w:pPr>
        <w:pStyle w:val="ListParagraph"/>
        <w:spacing w:after="0" w:line="360" w:lineRule="auto"/>
        <w:ind w:left="1418" w:hanging="709"/>
        <w:jc w:val="both"/>
        <w:rPr>
          <w:rFonts w:ascii="Arial" w:hAnsi="Arial" w:cs="Arial"/>
          <w:lang w:val="en-ZA"/>
        </w:rPr>
      </w:pPr>
      <w:r w:rsidRPr="002447B5">
        <w:rPr>
          <w:rFonts w:ascii="Arial" w:hAnsi="Arial" w:cs="Arial"/>
          <w:lang w:val="en-ZA"/>
        </w:rPr>
        <w:t>(</w:t>
      </w:r>
      <w:proofErr w:type="spellStart"/>
      <w:r w:rsidRPr="002447B5">
        <w:rPr>
          <w:rFonts w:ascii="Arial" w:hAnsi="Arial" w:cs="Arial"/>
          <w:lang w:val="en-ZA"/>
        </w:rPr>
        <w:t>i</w:t>
      </w:r>
      <w:proofErr w:type="spellEnd"/>
      <w:r w:rsidRPr="002447B5">
        <w:rPr>
          <w:rFonts w:ascii="Arial" w:hAnsi="Arial" w:cs="Arial"/>
          <w:lang w:val="en-ZA"/>
        </w:rPr>
        <w:t xml:space="preserve">) </w:t>
      </w:r>
      <w:r w:rsidRPr="002447B5">
        <w:rPr>
          <w:rFonts w:ascii="Arial" w:hAnsi="Arial" w:cs="Arial"/>
          <w:lang w:val="en-ZA"/>
        </w:rPr>
        <w:tab/>
        <w:t xml:space="preserve">if the court consisted of a single judge, either to the Supreme Court of Appeal or to a full court of that Division, depending on the direction issued in terms of section 17 (6); </w:t>
      </w:r>
      <w:proofErr w:type="gramStart"/>
      <w:r w:rsidRPr="002447B5">
        <w:rPr>
          <w:rFonts w:ascii="Arial" w:hAnsi="Arial" w:cs="Arial"/>
          <w:lang w:val="en-ZA"/>
        </w:rPr>
        <w:t>or</w:t>
      </w:r>
      <w:proofErr w:type="gramEnd"/>
    </w:p>
    <w:p w14:paraId="2E6C7C42" w14:textId="77777777" w:rsidR="00E179F7" w:rsidRPr="002447B5" w:rsidRDefault="00E179F7" w:rsidP="00E179F7">
      <w:pPr>
        <w:pStyle w:val="ListParagraph"/>
        <w:spacing w:after="0" w:line="360" w:lineRule="auto"/>
        <w:ind w:left="1418" w:hanging="709"/>
        <w:jc w:val="both"/>
        <w:rPr>
          <w:rFonts w:ascii="Arial" w:hAnsi="Arial" w:cs="Arial"/>
          <w:lang w:val="en-ZA"/>
        </w:rPr>
      </w:pPr>
      <w:r w:rsidRPr="002447B5">
        <w:rPr>
          <w:rFonts w:ascii="Arial" w:hAnsi="Arial" w:cs="Arial"/>
          <w:lang w:val="en-ZA"/>
        </w:rPr>
        <w:t xml:space="preserve">(ii) </w:t>
      </w:r>
      <w:r w:rsidRPr="002447B5">
        <w:rPr>
          <w:rFonts w:ascii="Arial" w:hAnsi="Arial" w:cs="Arial"/>
          <w:lang w:val="en-ZA"/>
        </w:rPr>
        <w:tab/>
      </w:r>
      <w:proofErr w:type="gramStart"/>
      <w:r w:rsidRPr="002447B5">
        <w:rPr>
          <w:rFonts w:ascii="Arial" w:hAnsi="Arial" w:cs="Arial"/>
          <w:lang w:val="en-ZA"/>
        </w:rPr>
        <w:t>if</w:t>
      </w:r>
      <w:proofErr w:type="gramEnd"/>
      <w:r w:rsidRPr="002447B5">
        <w:rPr>
          <w:rFonts w:ascii="Arial" w:hAnsi="Arial" w:cs="Arial"/>
          <w:lang w:val="en-ZA"/>
        </w:rPr>
        <w:t xml:space="preserve"> the court consisted of more than one judge, to the Supreme Court of Appeal;</w:t>
      </w:r>
    </w:p>
    <w:p w14:paraId="12E7AF85" w14:textId="77777777" w:rsidR="00E179F7" w:rsidRPr="002447B5" w:rsidRDefault="00E179F7" w:rsidP="00E179F7">
      <w:pPr>
        <w:pStyle w:val="ListParagraph"/>
        <w:spacing w:after="0" w:line="360" w:lineRule="auto"/>
        <w:ind w:left="0"/>
        <w:jc w:val="both"/>
        <w:rPr>
          <w:rFonts w:ascii="Arial" w:hAnsi="Arial" w:cs="Arial"/>
          <w:lang w:val="en-ZA"/>
        </w:rPr>
      </w:pPr>
      <w:r w:rsidRPr="002447B5">
        <w:rPr>
          <w:rFonts w:ascii="Arial" w:hAnsi="Arial" w:cs="Arial"/>
          <w:i/>
          <w:lang w:val="en-ZA"/>
        </w:rPr>
        <w:t>(b)</w:t>
      </w:r>
      <w:r w:rsidRPr="002447B5">
        <w:rPr>
          <w:rFonts w:ascii="Arial" w:hAnsi="Arial" w:cs="Arial"/>
          <w:lang w:val="en-ZA"/>
        </w:rPr>
        <w:t xml:space="preserve"> </w:t>
      </w:r>
      <w:r w:rsidRPr="002447B5">
        <w:rPr>
          <w:rFonts w:ascii="Arial" w:hAnsi="Arial" w:cs="Arial"/>
          <w:lang w:val="en-ZA"/>
        </w:rPr>
        <w:tab/>
      </w:r>
      <w:proofErr w:type="gramStart"/>
      <w:r w:rsidRPr="002447B5">
        <w:rPr>
          <w:rFonts w:ascii="Arial" w:hAnsi="Arial" w:cs="Arial"/>
          <w:lang w:val="en-ZA"/>
        </w:rPr>
        <w:t>an</w:t>
      </w:r>
      <w:proofErr w:type="gramEnd"/>
      <w:r w:rsidRPr="002447B5">
        <w:rPr>
          <w:rFonts w:ascii="Arial" w:hAnsi="Arial" w:cs="Arial"/>
          <w:lang w:val="en-ZA"/>
        </w:rPr>
        <w:t xml:space="preserve"> appeal against any decision of a Division on appeal to it, lies to the Supreme Court of Appeal upon special leave having been granted by the Supreme Court of Appeal; </w:t>
      </w:r>
      <w:proofErr w:type="gramStart"/>
      <w:r w:rsidRPr="002447B5">
        <w:rPr>
          <w:rFonts w:ascii="Arial" w:hAnsi="Arial" w:cs="Arial"/>
          <w:lang w:val="en-ZA"/>
        </w:rPr>
        <w:t>and</w:t>
      </w:r>
      <w:proofErr w:type="gramEnd"/>
    </w:p>
    <w:p w14:paraId="5D4535FD" w14:textId="77777777" w:rsidR="00840C81" w:rsidRPr="002447B5" w:rsidRDefault="00E179F7" w:rsidP="00E179F7">
      <w:pPr>
        <w:pStyle w:val="ListParagraph"/>
        <w:spacing w:after="0" w:line="360" w:lineRule="auto"/>
        <w:ind w:left="0"/>
        <w:jc w:val="both"/>
        <w:rPr>
          <w:rFonts w:ascii="Arial" w:hAnsi="Arial" w:cs="Arial"/>
          <w:color w:val="000000"/>
          <w:sz w:val="24"/>
          <w:szCs w:val="24"/>
          <w:lang w:val="en-ZA"/>
        </w:rPr>
      </w:pPr>
      <w:r w:rsidRPr="002447B5">
        <w:rPr>
          <w:rFonts w:ascii="Arial" w:hAnsi="Arial" w:cs="Arial"/>
          <w:i/>
          <w:lang w:val="en-ZA"/>
        </w:rPr>
        <w:t>(c)</w:t>
      </w:r>
      <w:r w:rsidRPr="002447B5">
        <w:rPr>
          <w:rFonts w:ascii="Arial" w:hAnsi="Arial" w:cs="Arial"/>
          <w:lang w:val="en-ZA"/>
        </w:rPr>
        <w:t xml:space="preserve"> </w:t>
      </w:r>
      <w:r w:rsidRPr="002447B5">
        <w:rPr>
          <w:rFonts w:ascii="Arial" w:hAnsi="Arial" w:cs="Arial"/>
          <w:lang w:val="en-ZA"/>
        </w:rPr>
        <w:tab/>
        <w:t>an appeal against any decision of a court of a status similar to the High Court, lies to the Supreme Court of Appeal upon leave having been granted by that court or the Supreme Court of Appeal, and the provisions of section 17 apply with the changes required by the context</w:t>
      </w:r>
      <w:r w:rsidR="00840C81" w:rsidRPr="002447B5">
        <w:rPr>
          <w:rFonts w:ascii="Arial" w:hAnsi="Arial" w:cs="Arial"/>
          <w:lang w:val="en-ZA"/>
        </w:rPr>
        <w:t xml:space="preserve">.‘ </w:t>
      </w:r>
    </w:p>
    <w:p w14:paraId="43351F59" w14:textId="77777777" w:rsidR="00840C81" w:rsidRPr="002447B5" w:rsidRDefault="00840C81" w:rsidP="00E179F7">
      <w:pPr>
        <w:pStyle w:val="ListParagraph"/>
        <w:spacing w:after="0" w:line="360" w:lineRule="auto"/>
        <w:ind w:left="0"/>
        <w:jc w:val="both"/>
        <w:rPr>
          <w:rFonts w:ascii="Arial" w:hAnsi="Arial" w:cs="Arial"/>
          <w:sz w:val="24"/>
          <w:szCs w:val="24"/>
          <w:lang w:val="en-ZA"/>
        </w:rPr>
      </w:pPr>
      <w:r w:rsidRPr="002447B5">
        <w:rPr>
          <w:rFonts w:ascii="Arial" w:hAnsi="Arial" w:cs="Arial"/>
          <w:sz w:val="24"/>
          <w:szCs w:val="24"/>
          <w:lang w:val="en-ZA"/>
        </w:rPr>
        <w:t xml:space="preserve">Section 17 regulates the granting of leave to appeal, and directions regarding the court which will hear the appeal. It provides: </w:t>
      </w:r>
    </w:p>
    <w:p w14:paraId="68007D82" w14:textId="77777777" w:rsidR="00E179F7" w:rsidRPr="002447B5" w:rsidRDefault="00E179F7" w:rsidP="00E179F7">
      <w:pPr>
        <w:spacing w:after="0" w:line="360" w:lineRule="auto"/>
        <w:jc w:val="both"/>
        <w:rPr>
          <w:rFonts w:ascii="Arial" w:hAnsi="Arial" w:cs="Arial"/>
          <w:szCs w:val="24"/>
          <w:lang w:val="en-ZA"/>
        </w:rPr>
      </w:pPr>
      <w:r w:rsidRPr="002447B5">
        <w:rPr>
          <w:rFonts w:ascii="Arial" w:hAnsi="Arial" w:cs="Arial"/>
          <w:szCs w:val="24"/>
          <w:lang w:val="en-ZA"/>
        </w:rPr>
        <w:t xml:space="preserve">‘(1) Leave to appeal </w:t>
      </w:r>
      <w:proofErr w:type="gramStart"/>
      <w:r w:rsidRPr="002447B5">
        <w:rPr>
          <w:rFonts w:ascii="Arial" w:hAnsi="Arial" w:cs="Arial"/>
          <w:szCs w:val="24"/>
          <w:lang w:val="en-ZA"/>
        </w:rPr>
        <w:t>may</w:t>
      </w:r>
      <w:proofErr w:type="gramEnd"/>
      <w:r w:rsidRPr="002447B5">
        <w:rPr>
          <w:rFonts w:ascii="Arial" w:hAnsi="Arial" w:cs="Arial"/>
          <w:szCs w:val="24"/>
          <w:lang w:val="en-ZA"/>
        </w:rPr>
        <w:t xml:space="preserve"> only be given where the judge or judges concerned are of</w:t>
      </w:r>
    </w:p>
    <w:p w14:paraId="75DBDECE" w14:textId="77777777" w:rsidR="00E179F7" w:rsidRPr="002447B5" w:rsidRDefault="00E179F7" w:rsidP="00E179F7">
      <w:pPr>
        <w:spacing w:after="0" w:line="360" w:lineRule="auto"/>
        <w:jc w:val="both"/>
        <w:rPr>
          <w:rFonts w:ascii="Arial" w:hAnsi="Arial" w:cs="Arial"/>
          <w:szCs w:val="24"/>
          <w:lang w:val="en-ZA"/>
        </w:rPr>
      </w:pPr>
      <w:proofErr w:type="gramStart"/>
      <w:r w:rsidRPr="002447B5">
        <w:rPr>
          <w:rFonts w:ascii="Arial" w:hAnsi="Arial" w:cs="Arial"/>
          <w:szCs w:val="24"/>
          <w:lang w:val="en-ZA"/>
        </w:rPr>
        <w:t>the</w:t>
      </w:r>
      <w:proofErr w:type="gramEnd"/>
      <w:r w:rsidRPr="002447B5">
        <w:rPr>
          <w:rFonts w:ascii="Arial" w:hAnsi="Arial" w:cs="Arial"/>
          <w:szCs w:val="24"/>
          <w:lang w:val="en-ZA"/>
        </w:rPr>
        <w:t xml:space="preserve"> opinion that—</w:t>
      </w:r>
    </w:p>
    <w:p w14:paraId="0EFF8B56" w14:textId="77777777" w:rsidR="00E179F7" w:rsidRPr="002447B5" w:rsidRDefault="00E179F7" w:rsidP="00E179F7">
      <w:pPr>
        <w:spacing w:after="0" w:line="360" w:lineRule="auto"/>
        <w:ind w:left="567" w:hanging="567"/>
        <w:jc w:val="both"/>
        <w:rPr>
          <w:rFonts w:ascii="Arial" w:hAnsi="Arial" w:cs="Arial"/>
          <w:szCs w:val="24"/>
          <w:lang w:val="en-ZA"/>
        </w:rPr>
      </w:pPr>
      <w:r w:rsidRPr="002447B5">
        <w:rPr>
          <w:rFonts w:ascii="Arial" w:hAnsi="Arial" w:cs="Arial"/>
          <w:i/>
          <w:szCs w:val="24"/>
          <w:lang w:val="en-ZA"/>
        </w:rPr>
        <w:t>(a)</w:t>
      </w:r>
      <w:r w:rsidRPr="002447B5">
        <w:rPr>
          <w:rFonts w:ascii="Arial" w:hAnsi="Arial" w:cs="Arial"/>
          <w:szCs w:val="24"/>
          <w:lang w:val="en-ZA"/>
        </w:rPr>
        <w:t xml:space="preserve"> </w:t>
      </w:r>
      <w:r w:rsidRPr="002447B5">
        <w:rPr>
          <w:rFonts w:ascii="Arial" w:hAnsi="Arial" w:cs="Arial"/>
          <w:szCs w:val="24"/>
          <w:lang w:val="en-ZA"/>
        </w:rPr>
        <w:tab/>
        <w:t>(</w:t>
      </w:r>
      <w:proofErr w:type="spellStart"/>
      <w:proofErr w:type="gramStart"/>
      <w:r w:rsidRPr="002447B5">
        <w:rPr>
          <w:rFonts w:ascii="Arial" w:hAnsi="Arial" w:cs="Arial"/>
          <w:szCs w:val="24"/>
          <w:lang w:val="en-ZA"/>
        </w:rPr>
        <w:t>i</w:t>
      </w:r>
      <w:proofErr w:type="spellEnd"/>
      <w:proofErr w:type="gramEnd"/>
      <w:r w:rsidRPr="002447B5">
        <w:rPr>
          <w:rFonts w:ascii="Arial" w:hAnsi="Arial" w:cs="Arial"/>
          <w:szCs w:val="24"/>
          <w:lang w:val="en-ZA"/>
        </w:rPr>
        <w:t xml:space="preserve">) </w:t>
      </w:r>
      <w:r w:rsidRPr="002447B5">
        <w:rPr>
          <w:rFonts w:ascii="Arial" w:hAnsi="Arial" w:cs="Arial"/>
          <w:szCs w:val="24"/>
          <w:lang w:val="en-ZA"/>
        </w:rPr>
        <w:tab/>
        <w:t xml:space="preserve">the appeal would have a reasonable prospect of success; </w:t>
      </w:r>
      <w:proofErr w:type="gramStart"/>
      <w:r w:rsidRPr="002447B5">
        <w:rPr>
          <w:rFonts w:ascii="Arial" w:hAnsi="Arial" w:cs="Arial"/>
          <w:szCs w:val="24"/>
          <w:lang w:val="en-ZA"/>
        </w:rPr>
        <w:t>or</w:t>
      </w:r>
      <w:proofErr w:type="gramEnd"/>
    </w:p>
    <w:p w14:paraId="7C911783" w14:textId="77777777" w:rsidR="00E179F7" w:rsidRPr="002447B5" w:rsidRDefault="00E179F7" w:rsidP="00E179F7">
      <w:pPr>
        <w:spacing w:after="0" w:line="360" w:lineRule="auto"/>
        <w:ind w:left="1418" w:hanging="851"/>
        <w:jc w:val="both"/>
        <w:rPr>
          <w:rFonts w:ascii="Arial" w:hAnsi="Arial" w:cs="Arial"/>
          <w:szCs w:val="24"/>
          <w:lang w:val="en-ZA"/>
        </w:rPr>
      </w:pPr>
      <w:r w:rsidRPr="002447B5">
        <w:rPr>
          <w:rFonts w:ascii="Arial" w:hAnsi="Arial" w:cs="Arial"/>
          <w:szCs w:val="24"/>
          <w:lang w:val="en-ZA"/>
        </w:rPr>
        <w:t xml:space="preserve">(ii) </w:t>
      </w:r>
      <w:r w:rsidRPr="002447B5">
        <w:rPr>
          <w:rFonts w:ascii="Arial" w:hAnsi="Arial" w:cs="Arial"/>
          <w:szCs w:val="24"/>
          <w:lang w:val="en-ZA"/>
        </w:rPr>
        <w:tab/>
      </w:r>
      <w:proofErr w:type="gramStart"/>
      <w:r w:rsidRPr="002447B5">
        <w:rPr>
          <w:rFonts w:ascii="Arial" w:hAnsi="Arial" w:cs="Arial"/>
          <w:szCs w:val="24"/>
          <w:lang w:val="en-ZA"/>
        </w:rPr>
        <w:t>there</w:t>
      </w:r>
      <w:proofErr w:type="gramEnd"/>
      <w:r w:rsidRPr="002447B5">
        <w:rPr>
          <w:rFonts w:ascii="Arial" w:hAnsi="Arial" w:cs="Arial"/>
          <w:szCs w:val="24"/>
          <w:lang w:val="en-ZA"/>
        </w:rPr>
        <w:t xml:space="preserve"> is some other compelling reason why the appeal should be heard, including conflicting judgments on the matter under consideration;</w:t>
      </w:r>
    </w:p>
    <w:p w14:paraId="65400269" w14:textId="77777777" w:rsidR="00E179F7" w:rsidRPr="002447B5" w:rsidRDefault="00E179F7" w:rsidP="00E179F7">
      <w:pPr>
        <w:spacing w:after="0" w:line="360" w:lineRule="auto"/>
        <w:jc w:val="both"/>
        <w:rPr>
          <w:rFonts w:ascii="Arial" w:hAnsi="Arial" w:cs="Arial"/>
          <w:szCs w:val="24"/>
          <w:lang w:val="en-ZA"/>
        </w:rPr>
      </w:pPr>
      <w:r w:rsidRPr="002447B5">
        <w:rPr>
          <w:rFonts w:ascii="Arial" w:hAnsi="Arial" w:cs="Arial"/>
          <w:i/>
          <w:szCs w:val="24"/>
          <w:lang w:val="en-ZA"/>
        </w:rPr>
        <w:t>(b)</w:t>
      </w:r>
      <w:r w:rsidRPr="002447B5">
        <w:rPr>
          <w:rFonts w:ascii="Arial" w:hAnsi="Arial" w:cs="Arial"/>
          <w:szCs w:val="24"/>
          <w:lang w:val="en-ZA"/>
        </w:rPr>
        <w:t xml:space="preserve"> </w:t>
      </w:r>
      <w:r w:rsidRPr="002447B5">
        <w:rPr>
          <w:rFonts w:ascii="Arial" w:hAnsi="Arial" w:cs="Arial"/>
          <w:szCs w:val="24"/>
          <w:lang w:val="en-ZA"/>
        </w:rPr>
        <w:tab/>
      </w:r>
      <w:proofErr w:type="gramStart"/>
      <w:r w:rsidRPr="002447B5">
        <w:rPr>
          <w:rFonts w:ascii="Arial" w:hAnsi="Arial" w:cs="Arial"/>
          <w:szCs w:val="24"/>
          <w:lang w:val="en-ZA"/>
        </w:rPr>
        <w:t>the</w:t>
      </w:r>
      <w:proofErr w:type="gramEnd"/>
      <w:r w:rsidRPr="002447B5">
        <w:rPr>
          <w:rFonts w:ascii="Arial" w:hAnsi="Arial" w:cs="Arial"/>
          <w:szCs w:val="24"/>
          <w:lang w:val="en-ZA"/>
        </w:rPr>
        <w:t xml:space="preserve"> decision sought on appeal does not fall within the ambit of section 16 (2) </w:t>
      </w:r>
      <w:r w:rsidRPr="002447B5">
        <w:rPr>
          <w:rFonts w:ascii="Arial" w:hAnsi="Arial" w:cs="Arial"/>
          <w:i/>
          <w:szCs w:val="24"/>
          <w:lang w:val="en-ZA"/>
        </w:rPr>
        <w:t>(a)</w:t>
      </w:r>
      <w:r w:rsidRPr="002447B5">
        <w:rPr>
          <w:rFonts w:ascii="Arial" w:hAnsi="Arial" w:cs="Arial"/>
          <w:szCs w:val="24"/>
          <w:lang w:val="en-ZA"/>
        </w:rPr>
        <w:t xml:space="preserve">; </w:t>
      </w:r>
      <w:proofErr w:type="gramStart"/>
      <w:r w:rsidRPr="002447B5">
        <w:rPr>
          <w:rFonts w:ascii="Arial" w:hAnsi="Arial" w:cs="Arial"/>
          <w:szCs w:val="24"/>
          <w:lang w:val="en-ZA"/>
        </w:rPr>
        <w:t>and</w:t>
      </w:r>
      <w:proofErr w:type="gramEnd"/>
    </w:p>
    <w:p w14:paraId="63A95FDE" w14:textId="77777777" w:rsidR="00E179F7" w:rsidRPr="002447B5" w:rsidRDefault="00E179F7" w:rsidP="00E179F7">
      <w:pPr>
        <w:spacing w:after="0" w:line="360" w:lineRule="auto"/>
        <w:jc w:val="both"/>
        <w:rPr>
          <w:rFonts w:ascii="Arial" w:hAnsi="Arial" w:cs="Arial"/>
          <w:szCs w:val="24"/>
          <w:lang w:val="en-ZA"/>
        </w:rPr>
      </w:pPr>
      <w:r w:rsidRPr="002447B5">
        <w:rPr>
          <w:rFonts w:ascii="Arial" w:hAnsi="Arial" w:cs="Arial"/>
          <w:i/>
          <w:szCs w:val="24"/>
          <w:lang w:val="en-ZA"/>
        </w:rPr>
        <w:t>(c)</w:t>
      </w:r>
      <w:r w:rsidRPr="002447B5">
        <w:rPr>
          <w:rFonts w:ascii="Arial" w:hAnsi="Arial" w:cs="Arial"/>
          <w:szCs w:val="24"/>
          <w:lang w:val="en-ZA"/>
        </w:rPr>
        <w:t xml:space="preserve"> </w:t>
      </w:r>
      <w:r w:rsidRPr="002447B5">
        <w:rPr>
          <w:rFonts w:ascii="Arial" w:hAnsi="Arial" w:cs="Arial"/>
          <w:szCs w:val="24"/>
          <w:lang w:val="en-ZA"/>
        </w:rPr>
        <w:tab/>
      </w:r>
      <w:proofErr w:type="gramStart"/>
      <w:r w:rsidRPr="002447B5">
        <w:rPr>
          <w:rFonts w:ascii="Arial" w:hAnsi="Arial" w:cs="Arial"/>
          <w:szCs w:val="24"/>
          <w:lang w:val="en-ZA"/>
        </w:rPr>
        <w:t>where</w:t>
      </w:r>
      <w:proofErr w:type="gramEnd"/>
      <w:r w:rsidRPr="002447B5">
        <w:rPr>
          <w:rFonts w:ascii="Arial" w:hAnsi="Arial" w:cs="Arial"/>
          <w:szCs w:val="24"/>
          <w:lang w:val="en-ZA"/>
        </w:rPr>
        <w:t xml:space="preserve"> the decision sought to be appealed does not dispose of all the issues in the case, the appeal would lead to a just and prompt resolution of the real issues between the parties.</w:t>
      </w:r>
    </w:p>
    <w:p w14:paraId="73CFACCC" w14:textId="77777777" w:rsidR="00840C81" w:rsidRPr="002447B5" w:rsidRDefault="00E179F7" w:rsidP="00E179F7">
      <w:pPr>
        <w:spacing w:after="0" w:line="360" w:lineRule="auto"/>
        <w:jc w:val="both"/>
        <w:rPr>
          <w:rFonts w:ascii="Arial" w:hAnsi="Arial" w:cs="Arial"/>
          <w:szCs w:val="24"/>
          <w:lang w:val="en-ZA"/>
        </w:rPr>
      </w:pPr>
      <w:r w:rsidRPr="002447B5">
        <w:rPr>
          <w:rFonts w:ascii="Arial" w:hAnsi="Arial" w:cs="Arial"/>
          <w:szCs w:val="24"/>
          <w:lang w:val="en-ZA"/>
        </w:rPr>
        <w:t xml:space="preserve">(2) </w:t>
      </w:r>
      <w:r w:rsidRPr="002447B5">
        <w:rPr>
          <w:rFonts w:ascii="Arial" w:hAnsi="Arial" w:cs="Arial"/>
          <w:i/>
          <w:szCs w:val="24"/>
          <w:lang w:val="en-ZA"/>
        </w:rPr>
        <w:t>(a)</w:t>
      </w:r>
      <w:r w:rsidRPr="002447B5">
        <w:rPr>
          <w:rFonts w:ascii="Arial" w:hAnsi="Arial" w:cs="Arial"/>
          <w:szCs w:val="24"/>
          <w:lang w:val="en-ZA"/>
        </w:rPr>
        <w:t xml:space="preserve"> . . .</w:t>
      </w:r>
      <w:r w:rsidR="00840C81" w:rsidRPr="002447B5">
        <w:rPr>
          <w:rFonts w:ascii="Arial" w:hAnsi="Arial" w:cs="Arial"/>
          <w:szCs w:val="24"/>
          <w:lang w:val="en-ZA"/>
        </w:rPr>
        <w:t>’</w:t>
      </w:r>
    </w:p>
    <w:p w14:paraId="0125168F" w14:textId="77777777" w:rsidR="00840C81" w:rsidRPr="002447B5" w:rsidRDefault="00840C81" w:rsidP="00C00D66">
      <w:pPr>
        <w:spacing w:after="0" w:line="360" w:lineRule="auto"/>
        <w:jc w:val="both"/>
        <w:rPr>
          <w:rFonts w:ascii="Arial" w:hAnsi="Arial" w:cs="Arial"/>
          <w:color w:val="000000"/>
          <w:sz w:val="24"/>
          <w:szCs w:val="24"/>
          <w:lang w:val="en-ZA"/>
        </w:rPr>
      </w:pPr>
      <w:r w:rsidRPr="002447B5">
        <w:rPr>
          <w:rFonts w:ascii="Arial" w:hAnsi="Arial" w:cs="Arial"/>
          <w:sz w:val="24"/>
          <w:szCs w:val="24"/>
          <w:lang w:val="en-ZA"/>
        </w:rPr>
        <w:t>Section 18 regulates that under exceptional circumstances a court may order the suspension of the operation and execution of the decision which is the subject of an application for leave to appeal, or of an appeal. Section 19 regulates the powers on the hearing of appeals.</w:t>
      </w:r>
    </w:p>
    <w:p w14:paraId="06DF1696" w14:textId="77777777" w:rsidR="00840C81" w:rsidRPr="002447B5" w:rsidRDefault="00840C81" w:rsidP="00F474F6">
      <w:pPr>
        <w:pStyle w:val="ListParagraph"/>
        <w:spacing w:after="0" w:line="360" w:lineRule="auto"/>
        <w:ind w:left="0"/>
        <w:jc w:val="both"/>
        <w:rPr>
          <w:rFonts w:ascii="Arial" w:hAnsi="Arial" w:cs="Arial"/>
          <w:color w:val="000000"/>
          <w:sz w:val="24"/>
          <w:szCs w:val="24"/>
          <w:lang w:val="en-ZA"/>
        </w:rPr>
      </w:pPr>
    </w:p>
    <w:p w14:paraId="37723988" w14:textId="2AAAF0E1" w:rsidR="00840C81" w:rsidRPr="002447B5" w:rsidRDefault="00840C81"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Both the Constitutional Court and the Supreme Court of Appeal have dealt with the interpretation and the effect of the definition of ‘appea</w:t>
      </w:r>
      <w:r w:rsidR="009E77EB">
        <w:rPr>
          <w:rFonts w:ascii="Arial" w:hAnsi="Arial" w:cs="Arial"/>
          <w:sz w:val="24"/>
          <w:szCs w:val="24"/>
          <w:lang w:val="en-ZA"/>
        </w:rPr>
        <w:t xml:space="preserve">l’ in the Superior Courts Act, </w:t>
      </w:r>
      <w:r w:rsidR="00E578AD">
        <w:rPr>
          <w:rFonts w:ascii="Arial" w:hAnsi="Arial" w:cs="Arial"/>
          <w:sz w:val="24"/>
          <w:szCs w:val="24"/>
          <w:lang w:val="en-ZA"/>
        </w:rPr>
        <w:t xml:space="preserve">but </w:t>
      </w:r>
      <w:r w:rsidR="009E77EB">
        <w:rPr>
          <w:rFonts w:ascii="Arial" w:hAnsi="Arial" w:cs="Arial"/>
          <w:sz w:val="24"/>
          <w:szCs w:val="24"/>
          <w:lang w:val="en-ZA"/>
        </w:rPr>
        <w:t xml:space="preserve">confined to </w:t>
      </w:r>
      <w:r w:rsidRPr="002447B5">
        <w:rPr>
          <w:rFonts w:ascii="Arial" w:hAnsi="Arial" w:cs="Arial"/>
          <w:sz w:val="24"/>
          <w:szCs w:val="24"/>
          <w:lang w:val="en-ZA"/>
        </w:rPr>
        <w:t>the facts specific</w:t>
      </w:r>
      <w:r w:rsidR="009E77EB">
        <w:rPr>
          <w:rFonts w:ascii="Arial" w:hAnsi="Arial" w:cs="Arial"/>
          <w:sz w:val="24"/>
          <w:szCs w:val="24"/>
          <w:lang w:val="en-ZA"/>
        </w:rPr>
        <w:t xml:space="preserve"> to</w:t>
      </w:r>
      <w:r w:rsidRPr="002447B5">
        <w:rPr>
          <w:rFonts w:ascii="Arial" w:hAnsi="Arial" w:cs="Arial"/>
          <w:sz w:val="24"/>
          <w:szCs w:val="24"/>
          <w:lang w:val="en-ZA"/>
        </w:rPr>
        <w:t xml:space="preserve"> </w:t>
      </w:r>
      <w:r w:rsidR="00E578AD">
        <w:rPr>
          <w:rFonts w:ascii="Arial" w:hAnsi="Arial" w:cs="Arial"/>
          <w:sz w:val="24"/>
          <w:szCs w:val="24"/>
          <w:lang w:val="en-ZA"/>
        </w:rPr>
        <w:t xml:space="preserve">the </w:t>
      </w:r>
      <w:r w:rsidRPr="002447B5">
        <w:rPr>
          <w:rFonts w:ascii="Arial" w:hAnsi="Arial" w:cs="Arial"/>
          <w:sz w:val="24"/>
          <w:szCs w:val="24"/>
          <w:lang w:val="en-ZA"/>
        </w:rPr>
        <w:t xml:space="preserve">instances arising for decision before them. </w:t>
      </w:r>
      <w:r w:rsidRPr="002447B5">
        <w:rPr>
          <w:rFonts w:ascii="Arial" w:hAnsi="Arial" w:cs="Arial"/>
          <w:color w:val="000000"/>
          <w:sz w:val="24"/>
          <w:szCs w:val="24"/>
          <w:lang w:val="en-ZA"/>
        </w:rPr>
        <w:t xml:space="preserve"> </w:t>
      </w:r>
    </w:p>
    <w:p w14:paraId="3415EEDC" w14:textId="77777777" w:rsidR="00840C81" w:rsidRPr="002447B5" w:rsidRDefault="00840C81" w:rsidP="00C00D66">
      <w:pPr>
        <w:pStyle w:val="ListParagraph"/>
        <w:spacing w:after="0" w:line="360" w:lineRule="auto"/>
        <w:ind w:left="0"/>
        <w:jc w:val="both"/>
        <w:rPr>
          <w:rFonts w:ascii="Arial" w:hAnsi="Arial" w:cs="Arial"/>
          <w:sz w:val="24"/>
          <w:szCs w:val="24"/>
          <w:lang w:val="en-ZA"/>
        </w:rPr>
      </w:pPr>
    </w:p>
    <w:p w14:paraId="487944FD" w14:textId="3C608D77" w:rsidR="00840C81" w:rsidRPr="002447B5" w:rsidRDefault="00840C81"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color w:val="000000"/>
          <w:sz w:val="24"/>
          <w:szCs w:val="24"/>
          <w:lang w:val="en-ZA"/>
        </w:rPr>
        <w:lastRenderedPageBreak/>
        <w:t xml:space="preserve">In </w:t>
      </w:r>
      <w:r w:rsidRPr="002447B5">
        <w:rPr>
          <w:rFonts w:ascii="Arial" w:hAnsi="Arial" w:cs="Arial"/>
          <w:i/>
          <w:color w:val="000000"/>
          <w:sz w:val="24"/>
          <w:szCs w:val="24"/>
          <w:lang w:val="en-ZA"/>
        </w:rPr>
        <w:t xml:space="preserve">S v Van </w:t>
      </w:r>
      <w:proofErr w:type="spellStart"/>
      <w:r w:rsidRPr="002447B5">
        <w:rPr>
          <w:rFonts w:ascii="Arial" w:hAnsi="Arial" w:cs="Arial"/>
          <w:i/>
          <w:color w:val="000000"/>
          <w:sz w:val="24"/>
          <w:szCs w:val="24"/>
          <w:lang w:val="en-ZA"/>
        </w:rPr>
        <w:t>Wyk</w:t>
      </w:r>
      <w:proofErr w:type="spellEnd"/>
      <w:r w:rsidRPr="002447B5">
        <w:rPr>
          <w:rFonts w:ascii="Arial" w:hAnsi="Arial" w:cs="Arial"/>
          <w:i/>
          <w:color w:val="000000"/>
          <w:sz w:val="24"/>
          <w:szCs w:val="24"/>
          <w:lang w:val="en-ZA"/>
        </w:rPr>
        <w:t xml:space="preserve"> </w:t>
      </w:r>
      <w:r w:rsidR="00534B46" w:rsidRPr="002447B5">
        <w:rPr>
          <w:rFonts w:ascii="Arial" w:hAnsi="Arial" w:cs="Arial"/>
          <w:i/>
          <w:color w:val="000000"/>
          <w:sz w:val="24"/>
          <w:szCs w:val="24"/>
          <w:lang w:val="en-ZA"/>
        </w:rPr>
        <w:t>and</w:t>
      </w:r>
      <w:r w:rsidRPr="002447B5">
        <w:rPr>
          <w:rFonts w:ascii="Arial" w:hAnsi="Arial" w:cs="Arial"/>
          <w:i/>
          <w:color w:val="000000"/>
          <w:sz w:val="24"/>
          <w:szCs w:val="24"/>
          <w:lang w:val="en-ZA"/>
        </w:rPr>
        <w:t xml:space="preserve"> another</w:t>
      </w:r>
      <w:r w:rsidRPr="002447B5">
        <w:rPr>
          <w:rStyle w:val="FootnoteReference"/>
          <w:rFonts w:ascii="Arial" w:hAnsi="Arial" w:cs="Arial"/>
          <w:color w:val="000000"/>
          <w:sz w:val="24"/>
          <w:szCs w:val="24"/>
          <w:lang w:val="en-ZA"/>
        </w:rPr>
        <w:footnoteReference w:id="71"/>
      </w:r>
      <w:r w:rsidRPr="002447B5">
        <w:rPr>
          <w:rFonts w:ascii="Arial" w:hAnsi="Arial" w:cs="Arial"/>
          <w:color w:val="000000"/>
          <w:sz w:val="24"/>
          <w:szCs w:val="24"/>
          <w:lang w:val="en-ZA"/>
        </w:rPr>
        <w:t xml:space="preserve"> </w:t>
      </w:r>
      <w:r w:rsidR="00135896">
        <w:rPr>
          <w:rFonts w:ascii="Arial" w:hAnsi="Arial" w:cs="Arial"/>
          <w:color w:val="000000"/>
          <w:sz w:val="24"/>
          <w:szCs w:val="24"/>
          <w:lang w:val="en-ZA"/>
        </w:rPr>
        <w:t xml:space="preserve">the SCA </w:t>
      </w:r>
      <w:r w:rsidRPr="002447B5">
        <w:rPr>
          <w:rFonts w:ascii="Arial" w:hAnsi="Arial" w:cs="Arial"/>
          <w:color w:val="000000"/>
          <w:sz w:val="24"/>
          <w:szCs w:val="24"/>
          <w:lang w:val="en-ZA"/>
        </w:rPr>
        <w:t xml:space="preserve">held that sections 16 and 17 of the Superior Courts Act did not find application in appeals from a Magistrate’s Court. </w:t>
      </w:r>
      <w:r w:rsidRPr="002447B5">
        <w:rPr>
          <w:rFonts w:ascii="Arial" w:hAnsi="Arial" w:cs="Arial"/>
          <w:i/>
          <w:color w:val="000000"/>
          <w:sz w:val="24"/>
          <w:szCs w:val="24"/>
          <w:lang w:val="en-ZA"/>
        </w:rPr>
        <w:t xml:space="preserve">Du </w:t>
      </w:r>
      <w:proofErr w:type="spellStart"/>
      <w:r w:rsidRPr="002447B5">
        <w:rPr>
          <w:rFonts w:ascii="Arial" w:hAnsi="Arial" w:cs="Arial"/>
          <w:i/>
          <w:color w:val="000000"/>
          <w:sz w:val="24"/>
          <w:szCs w:val="24"/>
          <w:lang w:val="en-ZA"/>
        </w:rPr>
        <w:t>Toit</w:t>
      </w:r>
      <w:proofErr w:type="spellEnd"/>
      <w:r w:rsidRPr="002447B5">
        <w:rPr>
          <w:rFonts w:ascii="Arial" w:hAnsi="Arial" w:cs="Arial"/>
          <w:i/>
          <w:color w:val="000000"/>
          <w:sz w:val="24"/>
          <w:szCs w:val="24"/>
          <w:lang w:val="en-ZA"/>
        </w:rPr>
        <w:t xml:space="preserve"> </w:t>
      </w:r>
      <w:r w:rsidRPr="002447B5">
        <w:rPr>
          <w:rFonts w:ascii="Arial" w:hAnsi="Arial" w:cs="Arial"/>
          <w:color w:val="000000"/>
          <w:sz w:val="24"/>
          <w:szCs w:val="24"/>
          <w:lang w:val="en-ZA"/>
        </w:rPr>
        <w:t xml:space="preserve">concludes that this is generally not the case when the trial took place in a high court, as </w:t>
      </w:r>
      <w:r w:rsidR="00534B46" w:rsidRPr="002447B5">
        <w:rPr>
          <w:rFonts w:ascii="Arial" w:hAnsi="Arial" w:cs="Arial"/>
          <w:color w:val="000000"/>
          <w:sz w:val="24"/>
          <w:szCs w:val="24"/>
          <w:lang w:val="en-ZA"/>
        </w:rPr>
        <w:t>s </w:t>
      </w:r>
      <w:r w:rsidRPr="002447B5">
        <w:rPr>
          <w:rFonts w:ascii="Arial" w:hAnsi="Arial" w:cs="Arial"/>
          <w:color w:val="000000"/>
          <w:sz w:val="24"/>
          <w:szCs w:val="24"/>
          <w:lang w:val="en-ZA"/>
        </w:rPr>
        <w:t>316 provides for more appeal remedies, including petitions to the SCA.</w:t>
      </w:r>
      <w:r w:rsidRPr="002447B5">
        <w:rPr>
          <w:rStyle w:val="FootnoteReference"/>
          <w:rFonts w:ascii="Arial" w:hAnsi="Arial" w:cs="Arial"/>
          <w:color w:val="000000"/>
          <w:sz w:val="24"/>
          <w:szCs w:val="24"/>
          <w:lang w:val="en-ZA"/>
        </w:rPr>
        <w:footnoteReference w:id="72"/>
      </w:r>
    </w:p>
    <w:p w14:paraId="6F587A4B" w14:textId="77777777" w:rsidR="00840C81" w:rsidRPr="002447B5" w:rsidRDefault="00840C81" w:rsidP="00C00D66">
      <w:pPr>
        <w:spacing w:after="0" w:line="360" w:lineRule="auto"/>
        <w:jc w:val="both"/>
        <w:rPr>
          <w:rFonts w:ascii="Arial" w:hAnsi="Arial" w:cs="Arial"/>
          <w:sz w:val="24"/>
          <w:szCs w:val="24"/>
          <w:lang w:val="en-ZA"/>
        </w:rPr>
      </w:pPr>
    </w:p>
    <w:p w14:paraId="30588E07" w14:textId="77777777" w:rsidR="00040F18" w:rsidRPr="002447B5" w:rsidRDefault="00040F18"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 xml:space="preserve">In </w:t>
      </w:r>
      <w:r w:rsidRPr="002447B5">
        <w:rPr>
          <w:rFonts w:ascii="Arial" w:hAnsi="Arial" w:cs="Arial"/>
          <w:bCs/>
          <w:i/>
          <w:sz w:val="24"/>
          <w:szCs w:val="24"/>
          <w:lang w:val="en-ZA"/>
        </w:rPr>
        <w:t xml:space="preserve">S v </w:t>
      </w:r>
      <w:proofErr w:type="spellStart"/>
      <w:r w:rsidRPr="002447B5">
        <w:rPr>
          <w:rFonts w:ascii="Arial" w:hAnsi="Arial" w:cs="Arial"/>
          <w:bCs/>
          <w:i/>
          <w:sz w:val="24"/>
          <w:szCs w:val="24"/>
          <w:lang w:val="en-ZA"/>
        </w:rPr>
        <w:t>Liesching</w:t>
      </w:r>
      <w:proofErr w:type="spellEnd"/>
      <w:r w:rsidRPr="002447B5">
        <w:rPr>
          <w:rFonts w:ascii="Arial" w:hAnsi="Arial" w:cs="Arial"/>
          <w:bCs/>
          <w:i/>
          <w:sz w:val="24"/>
          <w:szCs w:val="24"/>
          <w:lang w:val="en-ZA"/>
        </w:rPr>
        <w:t xml:space="preserve"> and others</w:t>
      </w:r>
      <w:r w:rsidRPr="002447B5">
        <w:rPr>
          <w:rFonts w:ascii="Arial" w:hAnsi="Arial" w:cs="Arial"/>
          <w:bCs/>
          <w:sz w:val="24"/>
          <w:szCs w:val="24"/>
          <w:lang w:val="en-ZA"/>
        </w:rPr>
        <w:t>,</w:t>
      </w:r>
      <w:r w:rsidRPr="002447B5">
        <w:rPr>
          <w:rStyle w:val="FootnoteReference"/>
          <w:rFonts w:ascii="Arial" w:hAnsi="Arial" w:cs="Arial"/>
          <w:bCs/>
          <w:sz w:val="24"/>
          <w:szCs w:val="24"/>
          <w:lang w:val="en-ZA"/>
        </w:rPr>
        <w:footnoteReference w:id="73"/>
      </w:r>
      <w:r w:rsidRPr="002447B5">
        <w:rPr>
          <w:rFonts w:ascii="Arial" w:hAnsi="Arial" w:cs="Arial"/>
          <w:bCs/>
          <w:sz w:val="24"/>
          <w:szCs w:val="24"/>
          <w:lang w:val="en-ZA"/>
        </w:rPr>
        <w:t xml:space="preserve"> </w:t>
      </w:r>
      <w:proofErr w:type="spellStart"/>
      <w:r w:rsidRPr="002447B5">
        <w:rPr>
          <w:rFonts w:ascii="Arial" w:hAnsi="Arial" w:cs="Arial"/>
          <w:bCs/>
          <w:sz w:val="24"/>
          <w:szCs w:val="24"/>
          <w:lang w:val="en-ZA"/>
        </w:rPr>
        <w:t>Musi</w:t>
      </w:r>
      <w:proofErr w:type="spellEnd"/>
      <w:r w:rsidRPr="002447B5">
        <w:rPr>
          <w:rFonts w:ascii="Arial" w:hAnsi="Arial" w:cs="Arial"/>
          <w:bCs/>
          <w:sz w:val="24"/>
          <w:szCs w:val="24"/>
          <w:lang w:val="en-ZA"/>
        </w:rPr>
        <w:t xml:space="preserve"> AJ held:</w:t>
      </w:r>
    </w:p>
    <w:p w14:paraId="504D62E8" w14:textId="77777777" w:rsidR="00040F18" w:rsidRPr="002447B5" w:rsidRDefault="00040F18" w:rsidP="00C00D66">
      <w:pPr>
        <w:pStyle w:val="ListParagraph"/>
        <w:spacing w:after="0" w:line="360" w:lineRule="auto"/>
        <w:ind w:left="0"/>
        <w:jc w:val="both"/>
        <w:rPr>
          <w:rFonts w:ascii="Arial" w:hAnsi="Arial" w:cs="Arial"/>
          <w:bCs/>
          <w:lang w:val="en-ZA"/>
        </w:rPr>
      </w:pPr>
      <w:r w:rsidRPr="002447B5">
        <w:rPr>
          <w:rFonts w:ascii="Arial" w:hAnsi="Arial" w:cs="Arial"/>
          <w:bCs/>
          <w:lang w:val="en-ZA"/>
        </w:rPr>
        <w:t>‘[33]</w:t>
      </w:r>
      <w:r w:rsidRPr="002447B5">
        <w:rPr>
          <w:rFonts w:ascii="Arial" w:hAnsi="Arial" w:cs="Arial"/>
          <w:bCs/>
          <w:lang w:val="en-ZA"/>
        </w:rPr>
        <w:tab/>
        <w:t>“Appeal” is defined in s 1 of the SC Act. Where a word is defined in a statute, the meaning ascribed to it by the legislature must prevail over its ordinary meaning. The definition makes plain that the word “appeal” would only bear the meaning ascribed by the legislature if the context so requires. If, however, there are compelling reasons, based on the context, to disregard the ascribed meaning, then the ordinary meaning of the word must be used. If a defined word or phrase is used more than once in the same statute must be given the same meaning, unless the statutory definition result of such injustice or incongruity or absurdity as to lead to the conclusion that the legislature could never have intended the statutory definition to apply.</w:t>
      </w:r>
    </w:p>
    <w:p w14:paraId="43D8393F" w14:textId="77777777" w:rsidR="00040F18" w:rsidRPr="002447B5" w:rsidRDefault="00040F18" w:rsidP="00C00D66">
      <w:pPr>
        <w:pStyle w:val="ListParagraph"/>
        <w:spacing w:after="0" w:line="360" w:lineRule="auto"/>
        <w:ind w:left="0"/>
        <w:jc w:val="both"/>
        <w:rPr>
          <w:rFonts w:ascii="Arial" w:hAnsi="Arial" w:cs="Arial"/>
          <w:bCs/>
          <w:lang w:val="en-ZA"/>
        </w:rPr>
      </w:pPr>
      <w:r w:rsidRPr="002447B5">
        <w:rPr>
          <w:rFonts w:ascii="Arial" w:hAnsi="Arial" w:cs="Arial"/>
          <w:bCs/>
          <w:lang w:val="en-ZA"/>
        </w:rPr>
        <w:t>[34]</w:t>
      </w:r>
      <w:r w:rsidRPr="002447B5">
        <w:rPr>
          <w:rFonts w:ascii="Arial" w:hAnsi="Arial" w:cs="Arial"/>
          <w:bCs/>
          <w:lang w:val="en-ZA"/>
        </w:rPr>
        <w:tab/>
        <w:t xml:space="preserve">Where the definition section provides that the definition should be applied, “unless the context otherwise indicates”, “context” should be given a wide and not a narrow meaning. In </w:t>
      </w:r>
      <w:r w:rsidRPr="002447B5">
        <w:rPr>
          <w:rFonts w:ascii="Arial" w:hAnsi="Arial" w:cs="Arial"/>
          <w:bCs/>
          <w:i/>
          <w:lang w:val="en-ZA"/>
        </w:rPr>
        <w:t xml:space="preserve">Hoban </w:t>
      </w:r>
      <w:r w:rsidRPr="002447B5">
        <w:rPr>
          <w:rFonts w:ascii="Arial" w:hAnsi="Arial" w:cs="Arial"/>
          <w:bCs/>
          <w:lang w:val="en-ZA"/>
        </w:rPr>
        <w:t>it was said that-</w:t>
      </w:r>
    </w:p>
    <w:p w14:paraId="5918ECFE" w14:textId="77777777" w:rsidR="00040F18" w:rsidRPr="002447B5" w:rsidRDefault="00040F18" w:rsidP="00C00D66">
      <w:pPr>
        <w:pStyle w:val="ListParagraph"/>
        <w:spacing w:after="0" w:line="360" w:lineRule="auto"/>
        <w:jc w:val="both"/>
        <w:rPr>
          <w:rFonts w:ascii="Arial" w:hAnsi="Arial" w:cs="Arial"/>
          <w:bCs/>
          <w:lang w:val="en-ZA"/>
        </w:rPr>
      </w:pPr>
      <w:r w:rsidRPr="002447B5">
        <w:rPr>
          <w:rFonts w:ascii="Arial" w:hAnsi="Arial" w:cs="Arial"/>
          <w:bCs/>
          <w:lang w:val="en-ZA"/>
        </w:rPr>
        <w:t>“(c</w:t>
      </w:r>
      <w:proofErr w:type="gramStart"/>
      <w:r w:rsidRPr="002447B5">
        <w:rPr>
          <w:rFonts w:ascii="Arial" w:hAnsi="Arial" w:cs="Arial"/>
          <w:bCs/>
          <w:lang w:val="en-ZA"/>
        </w:rPr>
        <w:t>)</w:t>
      </w:r>
      <w:proofErr w:type="spellStart"/>
      <w:r w:rsidRPr="002447B5">
        <w:rPr>
          <w:rFonts w:ascii="Arial" w:hAnsi="Arial" w:cs="Arial"/>
          <w:bCs/>
          <w:lang w:val="en-ZA"/>
        </w:rPr>
        <w:t>ontext</w:t>
      </w:r>
      <w:proofErr w:type="spellEnd"/>
      <w:proofErr w:type="gramEnd"/>
      <w:r w:rsidRPr="002447B5">
        <w:rPr>
          <w:rFonts w:ascii="Arial" w:hAnsi="Arial" w:cs="Arial"/>
          <w:bCs/>
          <w:lang w:val="en-ZA"/>
        </w:rPr>
        <w:t xml:space="preserve"> includes the entire enactment in which the word or words in contention appear . . . In its widest sense would include enactments </w:t>
      </w:r>
      <w:r w:rsidRPr="002447B5">
        <w:rPr>
          <w:rFonts w:ascii="Arial" w:hAnsi="Arial" w:cs="Arial"/>
          <w:bCs/>
          <w:i/>
          <w:lang w:val="en-ZA"/>
        </w:rPr>
        <w:t xml:space="preserve">in </w:t>
      </w:r>
      <w:proofErr w:type="spellStart"/>
      <w:r w:rsidRPr="002447B5">
        <w:rPr>
          <w:rFonts w:ascii="Arial" w:hAnsi="Arial" w:cs="Arial"/>
          <w:bCs/>
          <w:i/>
          <w:lang w:val="en-ZA"/>
        </w:rPr>
        <w:t>pari</w:t>
      </w:r>
      <w:proofErr w:type="spellEnd"/>
      <w:r w:rsidRPr="002447B5">
        <w:rPr>
          <w:rFonts w:ascii="Arial" w:hAnsi="Arial" w:cs="Arial"/>
          <w:bCs/>
          <w:i/>
          <w:lang w:val="en-ZA"/>
        </w:rPr>
        <w:t xml:space="preserve"> </w:t>
      </w:r>
      <w:proofErr w:type="spellStart"/>
      <w:r w:rsidRPr="002447B5">
        <w:rPr>
          <w:rFonts w:ascii="Arial" w:hAnsi="Arial" w:cs="Arial"/>
          <w:bCs/>
          <w:i/>
          <w:lang w:val="en-ZA"/>
        </w:rPr>
        <w:t>materia</w:t>
      </w:r>
      <w:proofErr w:type="spellEnd"/>
      <w:r w:rsidRPr="002447B5">
        <w:rPr>
          <w:rFonts w:ascii="Arial" w:hAnsi="Arial" w:cs="Arial"/>
          <w:bCs/>
          <w:i/>
          <w:lang w:val="en-ZA"/>
        </w:rPr>
        <w:t xml:space="preserve"> </w:t>
      </w:r>
      <w:r w:rsidRPr="002447B5">
        <w:rPr>
          <w:rFonts w:ascii="Arial" w:hAnsi="Arial" w:cs="Arial"/>
          <w:bCs/>
          <w:lang w:val="en-ZA"/>
        </w:rPr>
        <w:t>[on the same subject], sought to be remedied . . . The moment one has to analyse context in order to determine whether a meaning is to be given which differs from the defined meaning one is immediately engaged in ascertaining legislative intention. One remains so engaged until the interpretation process is concluded.”</w:t>
      </w:r>
    </w:p>
    <w:p w14:paraId="2C48B493" w14:textId="77777777" w:rsidR="00040F18" w:rsidRPr="002447B5" w:rsidRDefault="00040F18" w:rsidP="00C00D66">
      <w:pPr>
        <w:spacing w:after="0" w:line="360" w:lineRule="auto"/>
        <w:jc w:val="both"/>
        <w:rPr>
          <w:rFonts w:ascii="Arial" w:hAnsi="Arial" w:cs="Arial"/>
          <w:bCs/>
          <w:lang w:val="en-ZA"/>
        </w:rPr>
      </w:pPr>
      <w:r w:rsidRPr="002447B5">
        <w:rPr>
          <w:rFonts w:ascii="Arial" w:hAnsi="Arial" w:cs="Arial"/>
          <w:bCs/>
          <w:lang w:val="en-ZA"/>
        </w:rPr>
        <w:t>[35]</w:t>
      </w:r>
      <w:r w:rsidRPr="002447B5">
        <w:rPr>
          <w:rFonts w:ascii="Arial" w:hAnsi="Arial" w:cs="Arial"/>
          <w:bCs/>
          <w:lang w:val="en-ZA"/>
        </w:rPr>
        <w:tab/>
        <w:t xml:space="preserve">A definition in an Act therefore applies to the entire Act, unless its meaning is specifically confined to particular section or chapter. The definition of appeal in s 1 of the SC Act is confined to its use in </w:t>
      </w:r>
      <w:proofErr w:type="spellStart"/>
      <w:r w:rsidRPr="002447B5">
        <w:rPr>
          <w:rFonts w:ascii="Arial" w:hAnsi="Arial" w:cs="Arial"/>
          <w:bCs/>
          <w:lang w:val="en-ZA"/>
        </w:rPr>
        <w:t>ch</w:t>
      </w:r>
      <w:proofErr w:type="spellEnd"/>
      <w:r w:rsidRPr="002447B5">
        <w:rPr>
          <w:rFonts w:ascii="Arial" w:hAnsi="Arial" w:cs="Arial"/>
          <w:bCs/>
          <w:lang w:val="en-ZA"/>
        </w:rPr>
        <w:t xml:space="preserve"> 5. Where it is used in other chapters of the SC Act it would have its ordinary grammatical meaning.</w:t>
      </w:r>
    </w:p>
    <w:p w14:paraId="7C443F3E" w14:textId="77777777" w:rsidR="00040F18" w:rsidRPr="002447B5" w:rsidRDefault="00040F18" w:rsidP="00C00D66">
      <w:pPr>
        <w:spacing w:after="0" w:line="360" w:lineRule="auto"/>
        <w:jc w:val="both"/>
        <w:rPr>
          <w:rFonts w:ascii="Arial" w:hAnsi="Arial" w:cs="Arial"/>
          <w:bCs/>
          <w:lang w:val="en-ZA"/>
        </w:rPr>
      </w:pPr>
      <w:r w:rsidRPr="002447B5">
        <w:rPr>
          <w:rFonts w:ascii="Arial" w:hAnsi="Arial" w:cs="Arial"/>
          <w:bCs/>
          <w:lang w:val="en-ZA"/>
        </w:rPr>
        <w:t>[36]</w:t>
      </w:r>
      <w:r w:rsidRPr="002447B5">
        <w:rPr>
          <w:rFonts w:ascii="Arial" w:hAnsi="Arial" w:cs="Arial"/>
          <w:bCs/>
          <w:lang w:val="en-ZA"/>
        </w:rPr>
        <w:tab/>
        <w:t xml:space="preserve">The reason for the exclusion of appeals regulated in terms of the CPA or any other criminal procedural law from the purview of </w:t>
      </w:r>
      <w:proofErr w:type="spellStart"/>
      <w:r w:rsidRPr="002447B5">
        <w:rPr>
          <w:rFonts w:ascii="Arial" w:hAnsi="Arial" w:cs="Arial"/>
          <w:bCs/>
          <w:lang w:val="en-ZA"/>
        </w:rPr>
        <w:t>ch</w:t>
      </w:r>
      <w:proofErr w:type="spellEnd"/>
      <w:r w:rsidRPr="002447B5">
        <w:rPr>
          <w:rFonts w:ascii="Arial" w:hAnsi="Arial" w:cs="Arial"/>
          <w:bCs/>
          <w:lang w:val="en-ZA"/>
        </w:rPr>
        <w:t xml:space="preserve"> 5 is to avoid duplication. It would be senseless to have two statues regulate the same subject matter. The legislature recognised that, although the CPA deals </w:t>
      </w:r>
      <w:r w:rsidRPr="002447B5">
        <w:rPr>
          <w:rFonts w:ascii="Arial" w:hAnsi="Arial" w:cs="Arial"/>
          <w:bCs/>
          <w:lang w:val="en-ZA"/>
        </w:rPr>
        <w:lastRenderedPageBreak/>
        <w:t>comprehensively with appeals and criminal matters, it does not do so exhaustively. Chapter 5 of the SC Act, insofar as it deals with appeals, complements and supplements the CPA. The purpose of the definition is therefore not only to harmonise the provisions of the CPA and the SC Act, but also to supplement the provisions of the CPA.</w:t>
      </w:r>
    </w:p>
    <w:p w14:paraId="613B378A" w14:textId="77777777" w:rsidR="00040F18" w:rsidRPr="002447B5" w:rsidRDefault="00040F18" w:rsidP="00C00D66">
      <w:pPr>
        <w:spacing w:after="0" w:line="360" w:lineRule="auto"/>
        <w:jc w:val="both"/>
        <w:rPr>
          <w:rFonts w:ascii="Arial" w:hAnsi="Arial" w:cs="Arial"/>
          <w:bCs/>
          <w:lang w:val="en-ZA"/>
        </w:rPr>
      </w:pPr>
      <w:r w:rsidRPr="002447B5">
        <w:rPr>
          <w:rFonts w:ascii="Arial" w:hAnsi="Arial" w:cs="Arial"/>
          <w:bCs/>
          <w:lang w:val="en-ZA"/>
        </w:rPr>
        <w:t xml:space="preserve">[37]   “Appeal” for purposes of </w:t>
      </w:r>
      <w:proofErr w:type="spellStart"/>
      <w:r w:rsidRPr="002447B5">
        <w:rPr>
          <w:rFonts w:ascii="Arial" w:hAnsi="Arial" w:cs="Arial"/>
          <w:bCs/>
          <w:lang w:val="en-ZA"/>
        </w:rPr>
        <w:t>ch</w:t>
      </w:r>
      <w:proofErr w:type="spellEnd"/>
      <w:r w:rsidRPr="002447B5">
        <w:rPr>
          <w:rFonts w:ascii="Arial" w:hAnsi="Arial" w:cs="Arial"/>
          <w:bCs/>
          <w:lang w:val="en-ZA"/>
        </w:rPr>
        <w:t xml:space="preserve"> 5 does not include an appeal in a matter regulated in terms of the CPA or any other criminal procedural law. The converse is also true; if it is not a matter regulated by the CPA or any other criminal procedural law it would be an appeal for the purposes of </w:t>
      </w:r>
      <w:proofErr w:type="spellStart"/>
      <w:r w:rsidRPr="002447B5">
        <w:rPr>
          <w:rFonts w:ascii="Arial" w:hAnsi="Arial" w:cs="Arial"/>
          <w:bCs/>
          <w:lang w:val="en-ZA"/>
        </w:rPr>
        <w:t>ch</w:t>
      </w:r>
      <w:proofErr w:type="spellEnd"/>
      <w:r w:rsidRPr="002447B5">
        <w:rPr>
          <w:rFonts w:ascii="Arial" w:hAnsi="Arial" w:cs="Arial"/>
          <w:bCs/>
          <w:lang w:val="en-ZA"/>
        </w:rPr>
        <w:t xml:space="preserve"> 5.</w:t>
      </w:r>
    </w:p>
    <w:p w14:paraId="37CE9973" w14:textId="77777777" w:rsidR="00040F18" w:rsidRPr="002447B5" w:rsidRDefault="00040F18" w:rsidP="00C00D66">
      <w:pPr>
        <w:pStyle w:val="ListParagraph"/>
        <w:spacing w:after="0" w:line="360" w:lineRule="auto"/>
        <w:ind w:left="0"/>
        <w:jc w:val="both"/>
        <w:rPr>
          <w:rFonts w:ascii="Arial" w:hAnsi="Arial" w:cs="Arial"/>
          <w:lang w:val="en-ZA"/>
        </w:rPr>
      </w:pPr>
      <w:r w:rsidRPr="002447B5">
        <w:rPr>
          <w:rFonts w:ascii="Arial" w:hAnsi="Arial" w:cs="Arial"/>
          <w:lang w:val="en-ZA"/>
        </w:rPr>
        <w:t xml:space="preserve">[38] The CPA regulates appeals in criminal proceedings, in respect of Superior Courts, in </w:t>
      </w:r>
      <w:proofErr w:type="spellStart"/>
      <w:r w:rsidRPr="002447B5">
        <w:rPr>
          <w:rFonts w:ascii="Arial" w:hAnsi="Arial" w:cs="Arial"/>
          <w:lang w:val="en-ZA"/>
        </w:rPr>
        <w:t>ss</w:t>
      </w:r>
      <w:proofErr w:type="spellEnd"/>
      <w:r w:rsidRPr="002447B5">
        <w:rPr>
          <w:rFonts w:ascii="Arial" w:hAnsi="Arial" w:cs="Arial"/>
          <w:lang w:val="en-ZA"/>
        </w:rPr>
        <w:t xml:space="preserve"> 315 – 324. These provisions regulate various matters, including applications for leave to appeal, petitions, applications to adduce further evidence and special entries.’</w:t>
      </w:r>
      <w:r w:rsidRPr="002447B5">
        <w:rPr>
          <w:rFonts w:ascii="Arial" w:hAnsi="Arial" w:cs="Arial"/>
          <w:bCs/>
          <w:lang w:val="en-ZA"/>
        </w:rPr>
        <w:tab/>
      </w:r>
    </w:p>
    <w:p w14:paraId="0BE1B556" w14:textId="77777777" w:rsidR="00040F18" w:rsidRPr="002447B5" w:rsidRDefault="00040F18" w:rsidP="00C00D66">
      <w:pPr>
        <w:pStyle w:val="ListParagraph"/>
        <w:spacing w:after="0" w:line="360" w:lineRule="auto"/>
        <w:ind w:left="0"/>
        <w:jc w:val="both"/>
        <w:rPr>
          <w:rFonts w:ascii="Arial" w:hAnsi="Arial" w:cs="Arial"/>
          <w:szCs w:val="24"/>
          <w:lang w:val="en-ZA"/>
        </w:rPr>
      </w:pPr>
    </w:p>
    <w:p w14:paraId="6CF64E93" w14:textId="77777777" w:rsidR="00040F18" w:rsidRPr="002447B5" w:rsidRDefault="00040F18"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 xml:space="preserve">In </w:t>
      </w:r>
      <w:r w:rsidRPr="002447B5">
        <w:rPr>
          <w:rFonts w:ascii="Arial" w:hAnsi="Arial" w:cs="Arial"/>
          <w:bCs/>
          <w:i/>
          <w:sz w:val="24"/>
          <w:szCs w:val="24"/>
          <w:lang w:val="en-ZA"/>
        </w:rPr>
        <w:t>Director of Public Prosecutions, Gauteng v KM</w:t>
      </w:r>
      <w:r w:rsidRPr="002447B5">
        <w:rPr>
          <w:rFonts w:ascii="Arial" w:hAnsi="Arial" w:cs="Arial"/>
          <w:bCs/>
          <w:sz w:val="24"/>
          <w:szCs w:val="24"/>
          <w:lang w:val="en-ZA"/>
        </w:rPr>
        <w:t>,</w:t>
      </w:r>
      <w:r w:rsidRPr="002447B5">
        <w:rPr>
          <w:rStyle w:val="FootnoteReference"/>
          <w:rFonts w:ascii="Arial" w:hAnsi="Arial" w:cs="Arial"/>
          <w:bCs/>
          <w:sz w:val="24"/>
          <w:szCs w:val="24"/>
          <w:lang w:val="en-ZA"/>
        </w:rPr>
        <w:footnoteReference w:id="74"/>
      </w:r>
      <w:r w:rsidRPr="002447B5">
        <w:rPr>
          <w:rFonts w:ascii="Arial" w:hAnsi="Arial" w:cs="Arial"/>
          <w:bCs/>
          <w:sz w:val="24"/>
          <w:szCs w:val="24"/>
          <w:lang w:val="en-ZA"/>
        </w:rPr>
        <w:t xml:space="preserve"> the SCA</w:t>
      </w:r>
      <w:r w:rsidRPr="002447B5">
        <w:rPr>
          <w:rStyle w:val="FootnoteReference"/>
          <w:rFonts w:ascii="Arial" w:hAnsi="Arial" w:cs="Arial"/>
          <w:bCs/>
          <w:sz w:val="24"/>
          <w:szCs w:val="24"/>
          <w:lang w:val="en-ZA"/>
        </w:rPr>
        <w:footnoteReference w:id="75"/>
      </w:r>
      <w:r w:rsidRPr="002447B5">
        <w:rPr>
          <w:rFonts w:ascii="Arial" w:hAnsi="Arial" w:cs="Arial"/>
          <w:bCs/>
          <w:sz w:val="24"/>
          <w:szCs w:val="24"/>
          <w:lang w:val="en-ZA"/>
        </w:rPr>
        <w:t xml:space="preserve"> held that:</w:t>
      </w:r>
    </w:p>
    <w:p w14:paraId="40314F4B" w14:textId="77777777" w:rsidR="00040F18" w:rsidRPr="002447B5" w:rsidRDefault="00040F18" w:rsidP="00C00D66">
      <w:pPr>
        <w:pStyle w:val="ListParagraph"/>
        <w:spacing w:after="0" w:line="360" w:lineRule="auto"/>
        <w:ind w:left="0"/>
        <w:jc w:val="both"/>
        <w:rPr>
          <w:rFonts w:ascii="Arial" w:hAnsi="Arial" w:cs="Arial"/>
          <w:szCs w:val="24"/>
          <w:lang w:val="en-ZA"/>
        </w:rPr>
      </w:pPr>
      <w:r w:rsidRPr="002447B5">
        <w:rPr>
          <w:rFonts w:ascii="Arial" w:hAnsi="Arial" w:cs="Arial"/>
          <w:szCs w:val="24"/>
          <w:lang w:val="en-ZA"/>
        </w:rPr>
        <w:t xml:space="preserve">‘[34] . . . </w:t>
      </w:r>
      <w:bookmarkStart w:id="1" w:name="0-0-0-35385"/>
      <w:bookmarkEnd w:id="1"/>
      <w:r w:rsidRPr="002447B5">
        <w:rPr>
          <w:rFonts w:ascii="Arial" w:hAnsi="Arial" w:cs="Arial"/>
          <w:szCs w:val="24"/>
          <w:lang w:val="en-ZA"/>
        </w:rPr>
        <w:t>The enquiry which must be made prior to concluding that s 16(1)</w:t>
      </w:r>
      <w:r w:rsidRPr="002447B5">
        <w:rPr>
          <w:rFonts w:ascii="Arial" w:hAnsi="Arial" w:cs="Arial"/>
          <w:i/>
          <w:iCs/>
          <w:szCs w:val="24"/>
          <w:lang w:val="en-ZA"/>
        </w:rPr>
        <w:t>(b)</w:t>
      </w:r>
      <w:r w:rsidRPr="002447B5">
        <w:rPr>
          <w:rFonts w:ascii="Arial" w:hAnsi="Arial" w:cs="Arial"/>
          <w:szCs w:val="24"/>
          <w:lang w:val="en-ZA"/>
        </w:rPr>
        <w:t xml:space="preserve">, which requires special leave to appeal, applies, is whether the appeal in question is subject to the provisions of </w:t>
      </w:r>
      <w:proofErr w:type="spellStart"/>
      <w:r w:rsidRPr="002447B5">
        <w:rPr>
          <w:rFonts w:ascii="Arial" w:hAnsi="Arial" w:cs="Arial"/>
          <w:szCs w:val="24"/>
          <w:lang w:val="en-ZA"/>
        </w:rPr>
        <w:t>ch</w:t>
      </w:r>
      <w:proofErr w:type="spellEnd"/>
      <w:r w:rsidRPr="002447B5">
        <w:rPr>
          <w:rFonts w:ascii="Arial" w:hAnsi="Arial" w:cs="Arial"/>
          <w:szCs w:val="24"/>
          <w:lang w:val="en-ZA"/>
        </w:rPr>
        <w:t xml:space="preserve"> 5. I now turn to that enquiry.</w:t>
      </w:r>
    </w:p>
    <w:p w14:paraId="3EBBCDAF" w14:textId="77777777" w:rsidR="00040F18" w:rsidRPr="002447B5" w:rsidRDefault="00040F18" w:rsidP="00C00D66">
      <w:pPr>
        <w:pStyle w:val="ListParagraph"/>
        <w:spacing w:after="0" w:line="360" w:lineRule="auto"/>
        <w:ind w:left="0"/>
        <w:jc w:val="both"/>
        <w:rPr>
          <w:rFonts w:ascii="Arial" w:hAnsi="Arial" w:cs="Arial"/>
          <w:sz w:val="24"/>
          <w:szCs w:val="24"/>
          <w:lang w:val="en-ZA"/>
        </w:rPr>
      </w:pPr>
      <w:r w:rsidRPr="002447B5">
        <w:rPr>
          <w:rFonts w:ascii="Arial" w:hAnsi="Arial" w:cs="Arial"/>
          <w:szCs w:val="24"/>
          <w:lang w:val="en-ZA"/>
        </w:rPr>
        <w:t xml:space="preserve">[35] Section 1 of the Superior Courts Act provides that an appeal in </w:t>
      </w:r>
      <w:proofErr w:type="spellStart"/>
      <w:r w:rsidRPr="002447B5">
        <w:rPr>
          <w:rFonts w:ascii="Arial" w:hAnsi="Arial" w:cs="Arial"/>
          <w:szCs w:val="24"/>
          <w:lang w:val="en-ZA"/>
        </w:rPr>
        <w:t>ch</w:t>
      </w:r>
      <w:proofErr w:type="spellEnd"/>
      <w:r w:rsidRPr="002447B5">
        <w:rPr>
          <w:rFonts w:ascii="Arial" w:hAnsi="Arial" w:cs="Arial"/>
          <w:szCs w:val="24"/>
          <w:lang w:val="en-ZA"/>
        </w:rPr>
        <w:t xml:space="preserve"> 5 “does not include an appeal in a matter regulated in terms of the Criminal Procedure </w:t>
      </w:r>
      <w:proofErr w:type="gramStart"/>
      <w:r w:rsidRPr="002447B5">
        <w:rPr>
          <w:rFonts w:ascii="Arial" w:hAnsi="Arial" w:cs="Arial"/>
          <w:szCs w:val="24"/>
          <w:lang w:val="en-ZA"/>
        </w:rPr>
        <w:t>Act, . . .</w:t>
      </w:r>
      <w:proofErr w:type="gramEnd"/>
      <w:r w:rsidRPr="002447B5">
        <w:rPr>
          <w:rFonts w:ascii="Arial" w:hAnsi="Arial" w:cs="Arial"/>
          <w:szCs w:val="24"/>
          <w:lang w:val="en-ZA"/>
        </w:rPr>
        <w:t xml:space="preserve"> or in terms of any other criminal procedural law”. Chapter 5 of the Superior Courts Act comprises </w:t>
      </w:r>
      <w:proofErr w:type="spellStart"/>
      <w:r w:rsidRPr="002447B5">
        <w:rPr>
          <w:rFonts w:ascii="Arial" w:hAnsi="Arial" w:cs="Arial"/>
          <w:szCs w:val="24"/>
          <w:lang w:val="en-ZA"/>
        </w:rPr>
        <w:t>ss</w:t>
      </w:r>
      <w:proofErr w:type="spellEnd"/>
      <w:r w:rsidRPr="002447B5">
        <w:rPr>
          <w:rFonts w:ascii="Arial" w:hAnsi="Arial" w:cs="Arial"/>
          <w:szCs w:val="24"/>
          <w:lang w:val="en-ZA"/>
        </w:rPr>
        <w:t xml:space="preserve"> 15 – 20. This means that, if an appeal is “regulated in terms of” the CPA, the provisions of s 16(1</w:t>
      </w:r>
      <w:proofErr w:type="gramStart"/>
      <w:r w:rsidRPr="002447B5">
        <w:rPr>
          <w:rFonts w:ascii="Arial" w:hAnsi="Arial" w:cs="Arial"/>
          <w:szCs w:val="24"/>
          <w:lang w:val="en-ZA"/>
        </w:rPr>
        <w:t>)</w:t>
      </w:r>
      <w:r w:rsidRPr="002447B5">
        <w:rPr>
          <w:rFonts w:ascii="Arial" w:hAnsi="Arial" w:cs="Arial"/>
          <w:i/>
          <w:iCs/>
          <w:szCs w:val="24"/>
          <w:lang w:val="en-ZA"/>
        </w:rPr>
        <w:t>(</w:t>
      </w:r>
      <w:proofErr w:type="gramEnd"/>
      <w:r w:rsidRPr="002447B5">
        <w:rPr>
          <w:rFonts w:ascii="Arial" w:hAnsi="Arial" w:cs="Arial"/>
          <w:i/>
          <w:iCs/>
          <w:szCs w:val="24"/>
          <w:lang w:val="en-ZA"/>
        </w:rPr>
        <w:t>b)</w:t>
      </w:r>
      <w:r w:rsidRPr="002447B5">
        <w:rPr>
          <w:rFonts w:ascii="Arial" w:hAnsi="Arial" w:cs="Arial"/>
          <w:szCs w:val="24"/>
          <w:lang w:val="en-ZA"/>
        </w:rPr>
        <w:t> requiring special leave to appeal do not apply. The crisp issue in this regard is whether an appeal under s 311 is one “regulated in terms of the Criminal Procedure Act</w:t>
      </w:r>
      <w:bookmarkStart w:id="2" w:name="0-0-0-35389"/>
      <w:bookmarkEnd w:id="2"/>
      <w:r w:rsidRPr="002447B5">
        <w:rPr>
          <w:rFonts w:ascii="Arial" w:hAnsi="Arial" w:cs="Arial"/>
          <w:szCs w:val="24"/>
          <w:lang w:val="en-ZA"/>
        </w:rPr>
        <w:t xml:space="preserve">”.’ </w:t>
      </w:r>
      <w:r w:rsidRPr="002447B5">
        <w:rPr>
          <w:rFonts w:ascii="Arial" w:hAnsi="Arial" w:cs="Arial"/>
          <w:sz w:val="24"/>
          <w:szCs w:val="24"/>
          <w:lang w:val="en-ZA"/>
        </w:rPr>
        <w:t>(Footnotes omitted.)</w:t>
      </w:r>
    </w:p>
    <w:p w14:paraId="45CE7975" w14:textId="77777777" w:rsidR="00040F18" w:rsidRPr="002447B5" w:rsidRDefault="00040F18" w:rsidP="00C00D66">
      <w:pPr>
        <w:pStyle w:val="ListParagraph"/>
        <w:spacing w:after="0" w:line="360" w:lineRule="auto"/>
        <w:ind w:left="0"/>
        <w:jc w:val="both"/>
        <w:rPr>
          <w:rFonts w:ascii="Arial" w:hAnsi="Arial" w:cs="Arial"/>
          <w:szCs w:val="24"/>
          <w:lang w:val="en-ZA"/>
        </w:rPr>
      </w:pPr>
      <w:r w:rsidRPr="002447B5">
        <w:rPr>
          <w:rFonts w:ascii="Arial" w:hAnsi="Arial" w:cs="Arial"/>
          <w:szCs w:val="24"/>
          <w:lang w:val="en-ZA"/>
        </w:rPr>
        <w:t xml:space="preserve"> ‘[40] . . . Most other sections of the CPA which allow for an appeal require applications for leave to appeal. These include s 309(1</w:t>
      </w:r>
      <w:proofErr w:type="gramStart"/>
      <w:r w:rsidRPr="002447B5">
        <w:rPr>
          <w:rFonts w:ascii="Arial" w:hAnsi="Arial" w:cs="Arial"/>
          <w:i/>
          <w:iCs/>
          <w:szCs w:val="24"/>
          <w:lang w:val="en-ZA"/>
        </w:rPr>
        <w:t>)(</w:t>
      </w:r>
      <w:proofErr w:type="gramEnd"/>
      <w:r w:rsidRPr="002447B5">
        <w:rPr>
          <w:rFonts w:ascii="Arial" w:hAnsi="Arial" w:cs="Arial"/>
          <w:i/>
          <w:iCs/>
          <w:szCs w:val="24"/>
          <w:lang w:val="en-ZA"/>
        </w:rPr>
        <w:t>a)</w:t>
      </w:r>
      <w:r w:rsidRPr="002447B5">
        <w:rPr>
          <w:rFonts w:ascii="Arial" w:hAnsi="Arial" w:cs="Arial"/>
          <w:szCs w:val="24"/>
          <w:lang w:val="en-ZA"/>
        </w:rPr>
        <w:t>, s 309B(1)</w:t>
      </w:r>
      <w:r w:rsidRPr="002447B5">
        <w:rPr>
          <w:rFonts w:ascii="Arial" w:hAnsi="Arial" w:cs="Arial"/>
          <w:i/>
          <w:iCs/>
          <w:szCs w:val="24"/>
          <w:lang w:val="en-ZA"/>
        </w:rPr>
        <w:t>(a)</w:t>
      </w:r>
      <w:r w:rsidRPr="002447B5">
        <w:rPr>
          <w:rFonts w:ascii="Arial" w:hAnsi="Arial" w:cs="Arial"/>
          <w:szCs w:val="24"/>
          <w:lang w:val="en-ZA"/>
        </w:rPr>
        <w:t>, s 310A(1), s 316(1)</w:t>
      </w:r>
      <w:r w:rsidRPr="002447B5">
        <w:rPr>
          <w:rFonts w:ascii="Arial" w:hAnsi="Arial" w:cs="Arial"/>
          <w:i/>
          <w:iCs/>
          <w:szCs w:val="24"/>
          <w:lang w:val="en-ZA"/>
        </w:rPr>
        <w:t>(a)</w:t>
      </w:r>
      <w:r w:rsidRPr="002447B5">
        <w:rPr>
          <w:rFonts w:ascii="Arial" w:hAnsi="Arial" w:cs="Arial"/>
          <w:szCs w:val="24"/>
          <w:lang w:val="en-ZA"/>
        </w:rPr>
        <w:t> and s 316B(1) of the CPA. It is clear that these are appeals 'regulated in terms of' the CPA. They give the right of appeal and deal with the procedure for the exercise of that right. In all cases the procedure requires an application for leave to appeal.’</w:t>
      </w:r>
    </w:p>
    <w:p w14:paraId="1D1650E7" w14:textId="3CE3246D" w:rsidR="00040F18" w:rsidRPr="002447B5" w:rsidRDefault="00040F18" w:rsidP="00C00D66">
      <w:pPr>
        <w:pStyle w:val="ListParagraph"/>
        <w:spacing w:after="0" w:line="360" w:lineRule="auto"/>
        <w:ind w:left="0"/>
        <w:jc w:val="both"/>
        <w:rPr>
          <w:rFonts w:ascii="Arial" w:hAnsi="Arial" w:cs="Arial"/>
          <w:color w:val="000000"/>
          <w:sz w:val="24"/>
          <w:szCs w:val="24"/>
          <w:lang w:val="en-ZA"/>
        </w:rPr>
      </w:pPr>
      <w:r w:rsidRPr="002447B5">
        <w:rPr>
          <w:rFonts w:ascii="Arial" w:hAnsi="Arial" w:cs="Arial"/>
          <w:sz w:val="24"/>
          <w:szCs w:val="24"/>
          <w:lang w:val="en-ZA"/>
        </w:rPr>
        <w:t>The majority judgment of the SCA concluded that as the s 311 proceedings (appeals by the State in certain circumstances) was ‘</w:t>
      </w:r>
      <w:r w:rsidRPr="00F61E48">
        <w:rPr>
          <w:rFonts w:ascii="Arial" w:hAnsi="Arial" w:cs="Arial"/>
          <w:i/>
          <w:sz w:val="24"/>
          <w:szCs w:val="24"/>
          <w:lang w:val="en-ZA"/>
        </w:rPr>
        <w:t>a matter regulated in terms of the [CPA]</w:t>
      </w:r>
      <w:r w:rsidRPr="002447B5">
        <w:rPr>
          <w:rFonts w:ascii="Arial" w:hAnsi="Arial" w:cs="Arial"/>
          <w:sz w:val="24"/>
          <w:szCs w:val="24"/>
          <w:lang w:val="en-ZA"/>
        </w:rPr>
        <w:t xml:space="preserve"> . . ., or in terms of any other criminal procedural law’, thus excluded</w:t>
      </w:r>
      <w:r w:rsidR="009D2934">
        <w:rPr>
          <w:rFonts w:ascii="Arial" w:hAnsi="Arial" w:cs="Arial"/>
          <w:sz w:val="24"/>
          <w:szCs w:val="24"/>
          <w:lang w:val="en-ZA"/>
        </w:rPr>
        <w:t xml:space="preserve"> from the operation of chapter </w:t>
      </w:r>
      <w:r w:rsidRPr="002447B5">
        <w:rPr>
          <w:rFonts w:ascii="Arial" w:hAnsi="Arial" w:cs="Arial"/>
          <w:sz w:val="24"/>
          <w:szCs w:val="24"/>
          <w:lang w:val="en-ZA"/>
        </w:rPr>
        <w:t>5 of the Superior C</w:t>
      </w:r>
      <w:r w:rsidR="00135896">
        <w:rPr>
          <w:rFonts w:ascii="Arial" w:hAnsi="Arial" w:cs="Arial"/>
          <w:sz w:val="24"/>
          <w:szCs w:val="24"/>
          <w:lang w:val="en-ZA"/>
        </w:rPr>
        <w:t xml:space="preserve">ourts Act, that </w:t>
      </w:r>
      <w:r w:rsidR="000D6A1D">
        <w:rPr>
          <w:rFonts w:ascii="Arial" w:hAnsi="Arial" w:cs="Arial"/>
          <w:sz w:val="24"/>
          <w:szCs w:val="24"/>
          <w:lang w:val="en-ZA"/>
        </w:rPr>
        <w:t xml:space="preserve">the provisions of the Superior Courts Act did </w:t>
      </w:r>
      <w:r w:rsidR="000D6A1D">
        <w:rPr>
          <w:rFonts w:ascii="Arial" w:hAnsi="Arial" w:cs="Arial"/>
          <w:sz w:val="24"/>
          <w:szCs w:val="24"/>
          <w:lang w:val="en-ZA"/>
        </w:rPr>
        <w:lastRenderedPageBreak/>
        <w:t xml:space="preserve">not apply, and accordingly, that </w:t>
      </w:r>
      <w:r w:rsidR="00135896">
        <w:rPr>
          <w:rFonts w:ascii="Arial" w:hAnsi="Arial" w:cs="Arial"/>
          <w:sz w:val="24"/>
          <w:szCs w:val="24"/>
          <w:lang w:val="en-ZA"/>
        </w:rPr>
        <w:t>leave to appeal</w:t>
      </w:r>
      <w:r w:rsidRPr="002447B5">
        <w:rPr>
          <w:rFonts w:ascii="Arial" w:hAnsi="Arial" w:cs="Arial"/>
          <w:sz w:val="24"/>
          <w:szCs w:val="24"/>
          <w:lang w:val="en-ZA"/>
        </w:rPr>
        <w:t xml:space="preserve"> </w:t>
      </w:r>
      <w:r w:rsidR="00135896">
        <w:rPr>
          <w:rFonts w:ascii="Arial" w:hAnsi="Arial" w:cs="Arial"/>
          <w:sz w:val="24"/>
          <w:szCs w:val="24"/>
          <w:lang w:val="en-ZA"/>
        </w:rPr>
        <w:t>required by</w:t>
      </w:r>
      <w:r w:rsidRPr="002447B5">
        <w:rPr>
          <w:rFonts w:ascii="Arial" w:hAnsi="Arial" w:cs="Arial"/>
          <w:sz w:val="24"/>
          <w:szCs w:val="24"/>
          <w:lang w:val="en-ZA"/>
        </w:rPr>
        <w:t xml:space="preserve"> s 16(1)</w:t>
      </w:r>
      <w:r w:rsidRPr="002447B5">
        <w:rPr>
          <w:rFonts w:ascii="Arial" w:hAnsi="Arial" w:cs="Arial"/>
          <w:i/>
          <w:sz w:val="24"/>
          <w:szCs w:val="24"/>
          <w:lang w:val="en-ZA"/>
        </w:rPr>
        <w:t>(b)</w:t>
      </w:r>
      <w:r w:rsidRPr="002447B5">
        <w:rPr>
          <w:rFonts w:ascii="Arial" w:hAnsi="Arial" w:cs="Arial"/>
          <w:sz w:val="24"/>
          <w:szCs w:val="24"/>
          <w:lang w:val="en-ZA"/>
        </w:rPr>
        <w:t xml:space="preserve"> of the Superior Courts Act, was not </w:t>
      </w:r>
      <w:r w:rsidR="00135896">
        <w:rPr>
          <w:rFonts w:ascii="Arial" w:hAnsi="Arial" w:cs="Arial"/>
          <w:sz w:val="24"/>
          <w:szCs w:val="24"/>
          <w:lang w:val="en-ZA"/>
        </w:rPr>
        <w:t>necessary</w:t>
      </w:r>
      <w:r w:rsidRPr="002447B5">
        <w:rPr>
          <w:rFonts w:ascii="Arial" w:hAnsi="Arial" w:cs="Arial"/>
          <w:sz w:val="24"/>
          <w:szCs w:val="24"/>
          <w:lang w:val="en-ZA"/>
        </w:rPr>
        <w:t>.</w:t>
      </w:r>
      <w:r w:rsidRPr="002447B5">
        <w:rPr>
          <w:rStyle w:val="FootnoteReference"/>
          <w:rFonts w:ascii="Arial" w:hAnsi="Arial" w:cs="Arial"/>
          <w:sz w:val="24"/>
          <w:szCs w:val="24"/>
          <w:lang w:val="en-ZA"/>
        </w:rPr>
        <w:footnoteReference w:id="76"/>
      </w:r>
    </w:p>
    <w:p w14:paraId="7C2A67C2" w14:textId="77777777" w:rsidR="00040F18" w:rsidRPr="002447B5" w:rsidRDefault="00040F18" w:rsidP="00C00D66">
      <w:pPr>
        <w:spacing w:after="0" w:line="360" w:lineRule="auto"/>
        <w:jc w:val="both"/>
        <w:rPr>
          <w:rFonts w:ascii="Arial" w:hAnsi="Arial" w:cs="Arial"/>
          <w:sz w:val="24"/>
          <w:szCs w:val="24"/>
          <w:lang w:val="en-ZA"/>
        </w:rPr>
      </w:pPr>
    </w:p>
    <w:p w14:paraId="2DDA4630" w14:textId="0B1212DE" w:rsidR="00C94B87" w:rsidRPr="00C94B87" w:rsidRDefault="00996764" w:rsidP="00A777A4">
      <w:pPr>
        <w:pStyle w:val="ListParagraph"/>
        <w:numPr>
          <w:ilvl w:val="0"/>
          <w:numId w:val="4"/>
        </w:numPr>
        <w:spacing w:after="0" w:line="360" w:lineRule="auto"/>
        <w:ind w:left="0" w:firstLine="0"/>
        <w:jc w:val="both"/>
        <w:rPr>
          <w:rFonts w:ascii="Arial" w:hAnsi="Arial" w:cs="Arial"/>
          <w:color w:val="000000"/>
          <w:sz w:val="24"/>
          <w:szCs w:val="24"/>
          <w:lang w:val="en-ZA"/>
        </w:rPr>
      </w:pPr>
      <w:r>
        <w:rPr>
          <w:rFonts w:ascii="Arial" w:hAnsi="Arial" w:cs="Arial"/>
          <w:sz w:val="24"/>
          <w:szCs w:val="24"/>
          <w:lang w:val="en-ZA"/>
        </w:rPr>
        <w:t>The conclusion to be drawn from the above decision is this. I</w:t>
      </w:r>
      <w:r w:rsidR="00C94B87">
        <w:rPr>
          <w:rFonts w:ascii="Arial" w:hAnsi="Arial" w:cs="Arial"/>
          <w:sz w:val="24"/>
          <w:szCs w:val="24"/>
          <w:lang w:val="en-ZA"/>
        </w:rPr>
        <w:t>f</w:t>
      </w:r>
      <w:r w:rsidR="00A777A4">
        <w:rPr>
          <w:rFonts w:ascii="Arial" w:hAnsi="Arial" w:cs="Arial"/>
          <w:sz w:val="24"/>
          <w:szCs w:val="24"/>
          <w:lang w:val="en-ZA"/>
        </w:rPr>
        <w:t xml:space="preserve"> </w:t>
      </w:r>
      <w:r w:rsidR="00040F18" w:rsidRPr="002447B5">
        <w:rPr>
          <w:rFonts w:ascii="Arial" w:hAnsi="Arial" w:cs="Arial"/>
          <w:sz w:val="24"/>
          <w:szCs w:val="24"/>
          <w:lang w:val="en-ZA"/>
        </w:rPr>
        <w:t>appeal</w:t>
      </w:r>
      <w:r w:rsidR="00A777A4">
        <w:rPr>
          <w:rFonts w:ascii="Arial" w:hAnsi="Arial" w:cs="Arial"/>
          <w:sz w:val="24"/>
          <w:szCs w:val="24"/>
          <w:lang w:val="en-ZA"/>
        </w:rPr>
        <w:t xml:space="preserve">s </w:t>
      </w:r>
      <w:r w:rsidR="00C94B87">
        <w:rPr>
          <w:rFonts w:ascii="Arial" w:hAnsi="Arial" w:cs="Arial"/>
          <w:sz w:val="24"/>
          <w:szCs w:val="24"/>
          <w:lang w:val="en-ZA"/>
        </w:rPr>
        <w:t>arise</w:t>
      </w:r>
      <w:r w:rsidR="00A777A4">
        <w:rPr>
          <w:rFonts w:ascii="Arial" w:hAnsi="Arial" w:cs="Arial"/>
          <w:sz w:val="24"/>
          <w:szCs w:val="24"/>
          <w:lang w:val="en-ZA"/>
        </w:rPr>
        <w:t xml:space="preserve"> </w:t>
      </w:r>
      <w:r w:rsidR="00C94B87">
        <w:rPr>
          <w:rFonts w:ascii="Arial" w:hAnsi="Arial" w:cs="Arial"/>
          <w:sz w:val="24"/>
          <w:szCs w:val="24"/>
          <w:lang w:val="en-ZA"/>
        </w:rPr>
        <w:t>in respect of d</w:t>
      </w:r>
      <w:r w:rsidR="00A777A4">
        <w:rPr>
          <w:rFonts w:ascii="Arial" w:hAnsi="Arial" w:cs="Arial"/>
          <w:sz w:val="24"/>
          <w:szCs w:val="24"/>
          <w:lang w:val="en-ZA"/>
        </w:rPr>
        <w:t xml:space="preserve">ecisions and orders </w:t>
      </w:r>
      <w:r w:rsidR="00C94B87">
        <w:rPr>
          <w:rFonts w:ascii="Arial" w:hAnsi="Arial" w:cs="Arial"/>
          <w:sz w:val="24"/>
          <w:szCs w:val="24"/>
          <w:lang w:val="en-ZA"/>
        </w:rPr>
        <w:t>‘</w:t>
      </w:r>
      <w:r w:rsidR="00A777A4">
        <w:rPr>
          <w:rFonts w:ascii="Arial" w:hAnsi="Arial" w:cs="Arial"/>
          <w:sz w:val="24"/>
          <w:szCs w:val="24"/>
          <w:lang w:val="en-ZA"/>
        </w:rPr>
        <w:t xml:space="preserve">in a </w:t>
      </w:r>
      <w:r w:rsidR="00C94B87">
        <w:rPr>
          <w:rFonts w:ascii="Arial" w:hAnsi="Arial" w:cs="Arial"/>
          <w:sz w:val="24"/>
          <w:szCs w:val="24"/>
          <w:lang w:val="en-ZA"/>
        </w:rPr>
        <w:t>matter regulated in terms of the Criminal Procedure Act . . . or in terms of any other criminal procedural law’, then they are excluded from the definition of ‘</w:t>
      </w:r>
      <w:r>
        <w:rPr>
          <w:rFonts w:ascii="Arial" w:hAnsi="Arial" w:cs="Arial"/>
          <w:sz w:val="24"/>
          <w:szCs w:val="24"/>
          <w:lang w:val="en-ZA"/>
        </w:rPr>
        <w:t>appeal</w:t>
      </w:r>
      <w:r w:rsidR="00C94B87">
        <w:rPr>
          <w:rFonts w:ascii="Arial" w:hAnsi="Arial" w:cs="Arial"/>
          <w:sz w:val="24"/>
          <w:szCs w:val="24"/>
          <w:lang w:val="en-ZA"/>
        </w:rPr>
        <w:t xml:space="preserve">’ </w:t>
      </w:r>
      <w:r>
        <w:rPr>
          <w:rFonts w:ascii="Arial" w:hAnsi="Arial" w:cs="Arial"/>
          <w:sz w:val="24"/>
          <w:szCs w:val="24"/>
          <w:lang w:val="en-ZA"/>
        </w:rPr>
        <w:t xml:space="preserve">in the Superior Courts Act, </w:t>
      </w:r>
      <w:r w:rsidR="00C94B87">
        <w:rPr>
          <w:rFonts w:ascii="Arial" w:hAnsi="Arial" w:cs="Arial"/>
          <w:sz w:val="24"/>
          <w:szCs w:val="24"/>
          <w:lang w:val="en-ZA"/>
        </w:rPr>
        <w:t xml:space="preserve">and the provisions of </w:t>
      </w:r>
      <w:r w:rsidR="00C94B87" w:rsidRPr="00A777A4">
        <w:rPr>
          <w:rFonts w:ascii="Arial" w:hAnsi="Arial" w:cs="Arial"/>
          <w:sz w:val="24"/>
          <w:szCs w:val="24"/>
          <w:lang w:val="en-ZA"/>
        </w:rPr>
        <w:t xml:space="preserve">chapter 5 (sections 15 to 20) of the Superior Courts Act </w:t>
      </w:r>
      <w:r w:rsidR="00C94B87">
        <w:rPr>
          <w:rFonts w:ascii="Arial" w:hAnsi="Arial" w:cs="Arial"/>
          <w:sz w:val="24"/>
          <w:szCs w:val="24"/>
          <w:lang w:val="en-ZA"/>
        </w:rPr>
        <w:t xml:space="preserve">do not </w:t>
      </w:r>
      <w:r w:rsidR="00C94B87" w:rsidRPr="00A777A4">
        <w:rPr>
          <w:rFonts w:ascii="Arial" w:hAnsi="Arial" w:cs="Arial"/>
          <w:sz w:val="24"/>
          <w:szCs w:val="24"/>
          <w:lang w:val="en-ZA"/>
        </w:rPr>
        <w:t>apply</w:t>
      </w:r>
      <w:r w:rsidR="00135896">
        <w:rPr>
          <w:rFonts w:ascii="Arial" w:hAnsi="Arial" w:cs="Arial"/>
          <w:sz w:val="24"/>
          <w:szCs w:val="24"/>
          <w:lang w:val="en-ZA"/>
        </w:rPr>
        <w:t>, and do not afford a basis for an appeal</w:t>
      </w:r>
      <w:r w:rsidR="00C94B87">
        <w:rPr>
          <w:rFonts w:ascii="Arial" w:hAnsi="Arial" w:cs="Arial"/>
          <w:sz w:val="24"/>
          <w:szCs w:val="24"/>
          <w:lang w:val="en-ZA"/>
        </w:rPr>
        <w:t>.</w:t>
      </w:r>
      <w:r w:rsidR="00C519E6">
        <w:rPr>
          <w:rFonts w:ascii="Arial" w:hAnsi="Arial" w:cs="Arial"/>
          <w:sz w:val="24"/>
          <w:szCs w:val="24"/>
          <w:lang w:val="en-ZA"/>
        </w:rPr>
        <w:t xml:space="preserve"> The definition </w:t>
      </w:r>
      <w:r w:rsidR="00F61E48">
        <w:rPr>
          <w:rFonts w:ascii="Arial" w:hAnsi="Arial" w:cs="Arial"/>
          <w:sz w:val="24"/>
          <w:szCs w:val="24"/>
          <w:lang w:val="en-ZA"/>
        </w:rPr>
        <w:t xml:space="preserve">of </w:t>
      </w:r>
      <w:r>
        <w:rPr>
          <w:rFonts w:ascii="Arial" w:hAnsi="Arial" w:cs="Arial"/>
          <w:sz w:val="24"/>
          <w:szCs w:val="24"/>
          <w:lang w:val="en-ZA"/>
        </w:rPr>
        <w:t>‘</w:t>
      </w:r>
      <w:r w:rsidR="00F61E48">
        <w:rPr>
          <w:rFonts w:ascii="Arial" w:hAnsi="Arial" w:cs="Arial"/>
          <w:sz w:val="24"/>
          <w:szCs w:val="24"/>
          <w:lang w:val="en-ZA"/>
        </w:rPr>
        <w:t>appeal</w:t>
      </w:r>
      <w:r>
        <w:rPr>
          <w:rFonts w:ascii="Arial" w:hAnsi="Arial" w:cs="Arial"/>
          <w:sz w:val="24"/>
          <w:szCs w:val="24"/>
          <w:lang w:val="en-ZA"/>
        </w:rPr>
        <w:t>’</w:t>
      </w:r>
      <w:r w:rsidR="00F61E48">
        <w:rPr>
          <w:rFonts w:ascii="Arial" w:hAnsi="Arial" w:cs="Arial"/>
          <w:sz w:val="24"/>
          <w:szCs w:val="24"/>
          <w:lang w:val="en-ZA"/>
        </w:rPr>
        <w:t xml:space="preserve"> </w:t>
      </w:r>
      <w:r w:rsidR="00C519E6">
        <w:rPr>
          <w:rFonts w:ascii="Arial" w:hAnsi="Arial" w:cs="Arial"/>
          <w:sz w:val="24"/>
          <w:szCs w:val="24"/>
          <w:lang w:val="en-ZA"/>
        </w:rPr>
        <w:t>does n</w:t>
      </w:r>
      <w:r w:rsidR="00C94B87">
        <w:rPr>
          <w:rFonts w:ascii="Arial" w:hAnsi="Arial" w:cs="Arial"/>
          <w:sz w:val="24"/>
          <w:szCs w:val="24"/>
          <w:lang w:val="en-ZA"/>
        </w:rPr>
        <w:t xml:space="preserve">ot </w:t>
      </w:r>
      <w:r>
        <w:rPr>
          <w:rFonts w:ascii="Arial" w:hAnsi="Arial" w:cs="Arial"/>
          <w:sz w:val="24"/>
          <w:szCs w:val="24"/>
          <w:lang w:val="en-ZA"/>
        </w:rPr>
        <w:t xml:space="preserve">however </w:t>
      </w:r>
      <w:r w:rsidR="00C30AE1">
        <w:rPr>
          <w:rFonts w:ascii="Arial" w:hAnsi="Arial" w:cs="Arial"/>
          <w:sz w:val="24"/>
          <w:szCs w:val="24"/>
          <w:lang w:val="en-ZA"/>
        </w:rPr>
        <w:t xml:space="preserve">provide </w:t>
      </w:r>
      <w:r w:rsidR="00C94B87">
        <w:rPr>
          <w:rFonts w:ascii="Arial" w:hAnsi="Arial" w:cs="Arial"/>
          <w:sz w:val="24"/>
          <w:szCs w:val="24"/>
          <w:lang w:val="en-ZA"/>
        </w:rPr>
        <w:t xml:space="preserve">that the appeal must </w:t>
      </w:r>
      <w:r w:rsidR="00C519E6">
        <w:rPr>
          <w:rFonts w:ascii="Arial" w:hAnsi="Arial" w:cs="Arial"/>
          <w:sz w:val="24"/>
          <w:szCs w:val="24"/>
          <w:lang w:val="en-ZA"/>
        </w:rPr>
        <w:t xml:space="preserve">not be </w:t>
      </w:r>
      <w:r w:rsidR="00E578AD">
        <w:rPr>
          <w:rFonts w:ascii="Arial" w:hAnsi="Arial" w:cs="Arial"/>
          <w:sz w:val="24"/>
          <w:szCs w:val="24"/>
          <w:lang w:val="en-ZA"/>
        </w:rPr>
        <w:t xml:space="preserve">an appeal </w:t>
      </w:r>
      <w:r w:rsidR="00C94B87">
        <w:rPr>
          <w:rFonts w:ascii="Arial" w:hAnsi="Arial" w:cs="Arial"/>
          <w:sz w:val="24"/>
          <w:szCs w:val="24"/>
          <w:lang w:val="en-ZA"/>
        </w:rPr>
        <w:t>provided for in the CPA</w:t>
      </w:r>
      <w:r w:rsidR="00C519E6">
        <w:rPr>
          <w:rFonts w:ascii="Arial" w:hAnsi="Arial" w:cs="Arial"/>
          <w:sz w:val="24"/>
          <w:szCs w:val="24"/>
          <w:lang w:val="en-ZA"/>
        </w:rPr>
        <w:t xml:space="preserve">, for the provisions of </w:t>
      </w:r>
      <w:r w:rsidR="00C519E6" w:rsidRPr="00A777A4">
        <w:rPr>
          <w:rFonts w:ascii="Arial" w:hAnsi="Arial" w:cs="Arial"/>
          <w:sz w:val="24"/>
          <w:szCs w:val="24"/>
          <w:lang w:val="en-ZA"/>
        </w:rPr>
        <w:t>c</w:t>
      </w:r>
      <w:r w:rsidR="00C519E6">
        <w:rPr>
          <w:rFonts w:ascii="Arial" w:hAnsi="Arial" w:cs="Arial"/>
          <w:sz w:val="24"/>
          <w:szCs w:val="24"/>
          <w:lang w:val="en-ZA"/>
        </w:rPr>
        <w:t xml:space="preserve">hapter 5 </w:t>
      </w:r>
      <w:r w:rsidR="00C519E6" w:rsidRPr="00A777A4">
        <w:rPr>
          <w:rFonts w:ascii="Arial" w:hAnsi="Arial" w:cs="Arial"/>
          <w:sz w:val="24"/>
          <w:szCs w:val="24"/>
          <w:lang w:val="en-ZA"/>
        </w:rPr>
        <w:t>of the Superior Courts Act to apply</w:t>
      </w:r>
      <w:r w:rsidR="00C519E6">
        <w:rPr>
          <w:rFonts w:ascii="Arial" w:hAnsi="Arial" w:cs="Arial"/>
          <w:sz w:val="24"/>
          <w:szCs w:val="24"/>
          <w:lang w:val="en-ZA"/>
        </w:rPr>
        <w:t>, but that it must be ‘an appeal in a matter</w:t>
      </w:r>
      <w:r>
        <w:rPr>
          <w:rFonts w:ascii="Arial" w:hAnsi="Arial" w:cs="Arial"/>
          <w:sz w:val="24"/>
          <w:szCs w:val="24"/>
          <w:lang w:val="en-ZA"/>
        </w:rPr>
        <w:t>’</w:t>
      </w:r>
      <w:r w:rsidR="00F61E48">
        <w:rPr>
          <w:rFonts w:ascii="Arial" w:hAnsi="Arial" w:cs="Arial"/>
          <w:sz w:val="24"/>
          <w:szCs w:val="24"/>
          <w:lang w:val="en-ZA"/>
        </w:rPr>
        <w:t>, where the ‘matter [is</w:t>
      </w:r>
      <w:r w:rsidR="00E578AD">
        <w:rPr>
          <w:rFonts w:ascii="Arial" w:hAnsi="Arial" w:cs="Arial"/>
          <w:sz w:val="24"/>
          <w:szCs w:val="24"/>
          <w:lang w:val="en-ZA"/>
        </w:rPr>
        <w:t xml:space="preserve"> one</w:t>
      </w:r>
      <w:r w:rsidR="00F61E48">
        <w:rPr>
          <w:rFonts w:ascii="Arial" w:hAnsi="Arial" w:cs="Arial"/>
          <w:sz w:val="24"/>
          <w:szCs w:val="24"/>
          <w:lang w:val="en-ZA"/>
        </w:rPr>
        <w:t>]</w:t>
      </w:r>
      <w:r w:rsidR="00C519E6">
        <w:rPr>
          <w:rFonts w:ascii="Arial" w:hAnsi="Arial" w:cs="Arial"/>
          <w:sz w:val="24"/>
          <w:szCs w:val="24"/>
          <w:lang w:val="en-ZA"/>
        </w:rPr>
        <w:t xml:space="preserve"> regulated in terms of the [CPA].’ Special pleas are </w:t>
      </w:r>
      <w:r>
        <w:rPr>
          <w:rFonts w:ascii="Arial" w:hAnsi="Arial" w:cs="Arial"/>
          <w:sz w:val="24"/>
          <w:szCs w:val="24"/>
          <w:lang w:val="en-ZA"/>
        </w:rPr>
        <w:t xml:space="preserve">matters </w:t>
      </w:r>
      <w:r w:rsidR="00C519E6">
        <w:rPr>
          <w:rFonts w:ascii="Arial" w:hAnsi="Arial" w:cs="Arial"/>
          <w:sz w:val="24"/>
          <w:szCs w:val="24"/>
          <w:lang w:val="en-ZA"/>
        </w:rPr>
        <w:t xml:space="preserve">regulated in terms of the CPA. Hence an appeal in respect of a special plea is an </w:t>
      </w:r>
      <w:r>
        <w:rPr>
          <w:rFonts w:ascii="Arial" w:hAnsi="Arial" w:cs="Arial"/>
          <w:sz w:val="24"/>
          <w:szCs w:val="24"/>
          <w:lang w:val="en-ZA"/>
        </w:rPr>
        <w:t>‘</w:t>
      </w:r>
      <w:r w:rsidR="00C519E6">
        <w:rPr>
          <w:rFonts w:ascii="Arial" w:hAnsi="Arial" w:cs="Arial"/>
          <w:sz w:val="24"/>
          <w:szCs w:val="24"/>
          <w:lang w:val="en-ZA"/>
        </w:rPr>
        <w:t>appeal</w:t>
      </w:r>
      <w:r>
        <w:rPr>
          <w:rFonts w:ascii="Arial" w:hAnsi="Arial" w:cs="Arial"/>
          <w:sz w:val="24"/>
          <w:szCs w:val="24"/>
          <w:lang w:val="en-ZA"/>
        </w:rPr>
        <w:t xml:space="preserve"> </w:t>
      </w:r>
      <w:r w:rsidR="00C519E6">
        <w:rPr>
          <w:rFonts w:ascii="Arial" w:hAnsi="Arial" w:cs="Arial"/>
          <w:sz w:val="24"/>
          <w:szCs w:val="24"/>
          <w:lang w:val="en-ZA"/>
        </w:rPr>
        <w:t>in a matter regulated in terms of the [CPA]</w:t>
      </w:r>
      <w:r w:rsidR="00F61E48">
        <w:rPr>
          <w:rFonts w:ascii="Arial" w:hAnsi="Arial" w:cs="Arial"/>
          <w:sz w:val="24"/>
          <w:szCs w:val="24"/>
          <w:lang w:val="en-ZA"/>
        </w:rPr>
        <w:t>’</w:t>
      </w:r>
      <w:r w:rsidR="00C519E6">
        <w:rPr>
          <w:rFonts w:ascii="Arial" w:hAnsi="Arial" w:cs="Arial"/>
          <w:sz w:val="24"/>
          <w:szCs w:val="24"/>
          <w:lang w:val="en-ZA"/>
        </w:rPr>
        <w:t xml:space="preserve">.  </w:t>
      </w:r>
    </w:p>
    <w:p w14:paraId="49D158D2" w14:textId="77777777" w:rsidR="00C94B87" w:rsidRPr="00C94B87" w:rsidRDefault="00C94B87" w:rsidP="00C519E6">
      <w:pPr>
        <w:pStyle w:val="ListParagraph"/>
        <w:spacing w:after="0" w:line="360" w:lineRule="auto"/>
        <w:ind w:left="0"/>
        <w:jc w:val="both"/>
        <w:rPr>
          <w:rFonts w:ascii="Arial" w:hAnsi="Arial" w:cs="Arial"/>
          <w:color w:val="000000"/>
          <w:sz w:val="24"/>
          <w:szCs w:val="24"/>
          <w:lang w:val="en-ZA"/>
        </w:rPr>
      </w:pPr>
    </w:p>
    <w:p w14:paraId="5DBEBEF4" w14:textId="5641C6EE" w:rsidR="00040F18" w:rsidRPr="00F61E48" w:rsidRDefault="00C94B87" w:rsidP="00C00D66">
      <w:pPr>
        <w:pStyle w:val="ListParagraph"/>
        <w:numPr>
          <w:ilvl w:val="0"/>
          <w:numId w:val="4"/>
        </w:numPr>
        <w:spacing w:after="0" w:line="360" w:lineRule="auto"/>
        <w:ind w:left="0" w:firstLine="0"/>
        <w:jc w:val="both"/>
        <w:rPr>
          <w:rFonts w:ascii="Arial" w:hAnsi="Arial" w:cs="Arial"/>
          <w:sz w:val="24"/>
          <w:szCs w:val="24"/>
          <w:lang w:val="en-ZA"/>
        </w:rPr>
      </w:pPr>
      <w:r w:rsidRPr="00F61E48">
        <w:rPr>
          <w:rFonts w:ascii="Arial" w:hAnsi="Arial" w:cs="Arial"/>
          <w:sz w:val="24"/>
          <w:szCs w:val="24"/>
          <w:lang w:val="en-ZA"/>
        </w:rPr>
        <w:t xml:space="preserve"> </w:t>
      </w:r>
      <w:r w:rsidR="00C519E6" w:rsidRPr="00F61E48">
        <w:rPr>
          <w:rFonts w:ascii="Arial" w:hAnsi="Arial" w:cs="Arial"/>
          <w:sz w:val="24"/>
          <w:szCs w:val="24"/>
          <w:lang w:val="en-ZA"/>
        </w:rPr>
        <w:t>T</w:t>
      </w:r>
      <w:r w:rsidR="00A777A4" w:rsidRPr="00F61E48">
        <w:rPr>
          <w:rFonts w:ascii="Arial" w:hAnsi="Arial" w:cs="Arial"/>
          <w:sz w:val="24"/>
          <w:szCs w:val="24"/>
          <w:lang w:val="en-ZA"/>
        </w:rPr>
        <w:t>he provisions of s</w:t>
      </w:r>
      <w:r w:rsidR="00C519E6" w:rsidRPr="00F61E48">
        <w:rPr>
          <w:rFonts w:ascii="Arial" w:hAnsi="Arial" w:cs="Arial"/>
          <w:sz w:val="24"/>
          <w:szCs w:val="24"/>
          <w:lang w:val="en-ZA"/>
        </w:rPr>
        <w:t xml:space="preserve"> 316(1</w:t>
      </w:r>
      <w:proofErr w:type="gramStart"/>
      <w:r w:rsidR="00C519E6" w:rsidRPr="00F61E48">
        <w:rPr>
          <w:rFonts w:ascii="Arial" w:hAnsi="Arial" w:cs="Arial"/>
          <w:sz w:val="24"/>
          <w:szCs w:val="24"/>
          <w:lang w:val="en-ZA"/>
        </w:rPr>
        <w:t>)</w:t>
      </w:r>
      <w:r w:rsidR="00C519E6" w:rsidRPr="00F61E48">
        <w:rPr>
          <w:rFonts w:ascii="Arial" w:hAnsi="Arial" w:cs="Arial"/>
          <w:i/>
          <w:sz w:val="24"/>
          <w:szCs w:val="24"/>
          <w:lang w:val="en-ZA"/>
        </w:rPr>
        <w:t>(</w:t>
      </w:r>
      <w:proofErr w:type="gramEnd"/>
      <w:r w:rsidR="00C519E6" w:rsidRPr="00F61E48">
        <w:rPr>
          <w:rFonts w:ascii="Arial" w:hAnsi="Arial" w:cs="Arial"/>
          <w:i/>
          <w:sz w:val="24"/>
          <w:szCs w:val="24"/>
          <w:lang w:val="en-ZA"/>
        </w:rPr>
        <w:t>a),</w:t>
      </w:r>
      <w:r w:rsidR="00C519E6" w:rsidRPr="00F61E48">
        <w:rPr>
          <w:rFonts w:ascii="Arial" w:hAnsi="Arial" w:cs="Arial"/>
          <w:sz w:val="24"/>
          <w:szCs w:val="24"/>
          <w:lang w:val="en-ZA"/>
        </w:rPr>
        <w:t xml:space="preserve"> </w:t>
      </w:r>
      <w:r w:rsidR="00E578AD">
        <w:rPr>
          <w:rFonts w:ascii="Arial" w:hAnsi="Arial" w:cs="Arial"/>
          <w:sz w:val="24"/>
          <w:szCs w:val="24"/>
          <w:lang w:val="en-ZA"/>
        </w:rPr>
        <w:t xml:space="preserve">thus </w:t>
      </w:r>
      <w:r w:rsidR="00A777A4" w:rsidRPr="00F61E48">
        <w:rPr>
          <w:rFonts w:ascii="Arial" w:hAnsi="Arial" w:cs="Arial"/>
          <w:sz w:val="24"/>
          <w:szCs w:val="24"/>
          <w:lang w:val="en-ZA"/>
        </w:rPr>
        <w:t xml:space="preserve">construed in its context, </w:t>
      </w:r>
      <w:r w:rsidR="00BA0782">
        <w:rPr>
          <w:rFonts w:ascii="Arial" w:hAnsi="Arial" w:cs="Arial"/>
          <w:sz w:val="24"/>
          <w:szCs w:val="24"/>
          <w:lang w:val="en-ZA"/>
        </w:rPr>
        <w:t xml:space="preserve">include </w:t>
      </w:r>
      <w:r w:rsidR="00E65592">
        <w:rPr>
          <w:rFonts w:ascii="Arial" w:hAnsi="Arial" w:cs="Arial"/>
          <w:sz w:val="24"/>
          <w:szCs w:val="24"/>
          <w:lang w:val="en-ZA"/>
        </w:rPr>
        <w:t xml:space="preserve">decisions </w:t>
      </w:r>
      <w:r w:rsidR="00C30AE1">
        <w:rPr>
          <w:rFonts w:ascii="Arial" w:hAnsi="Arial" w:cs="Arial"/>
          <w:sz w:val="24"/>
          <w:szCs w:val="24"/>
          <w:lang w:val="en-ZA"/>
        </w:rPr>
        <w:t xml:space="preserve">made </w:t>
      </w:r>
      <w:r w:rsidR="00A777A4" w:rsidRPr="00F61E48">
        <w:rPr>
          <w:rFonts w:ascii="Arial" w:hAnsi="Arial" w:cs="Arial"/>
          <w:sz w:val="24"/>
          <w:szCs w:val="24"/>
          <w:lang w:val="en-ZA"/>
        </w:rPr>
        <w:t>during a criminal trial</w:t>
      </w:r>
      <w:r w:rsidR="00BA0782">
        <w:rPr>
          <w:rFonts w:ascii="Arial" w:hAnsi="Arial" w:cs="Arial"/>
          <w:sz w:val="24"/>
          <w:szCs w:val="24"/>
          <w:lang w:val="en-ZA"/>
        </w:rPr>
        <w:t>, and they may be appealed</w:t>
      </w:r>
      <w:r w:rsidR="00C519E6" w:rsidRPr="00F61E48">
        <w:rPr>
          <w:rFonts w:ascii="Arial" w:hAnsi="Arial" w:cs="Arial"/>
          <w:sz w:val="24"/>
          <w:szCs w:val="24"/>
          <w:lang w:val="en-ZA"/>
        </w:rPr>
        <w:t xml:space="preserve">, </w:t>
      </w:r>
      <w:r w:rsidR="00C30AE1">
        <w:rPr>
          <w:rFonts w:ascii="Arial" w:hAnsi="Arial" w:cs="Arial"/>
          <w:sz w:val="24"/>
          <w:szCs w:val="24"/>
          <w:lang w:val="en-ZA"/>
        </w:rPr>
        <w:t>but only after conviction. Hence, no a</w:t>
      </w:r>
      <w:r w:rsidR="00A777A4" w:rsidRPr="00F61E48">
        <w:rPr>
          <w:rFonts w:ascii="Arial" w:hAnsi="Arial" w:cs="Arial"/>
          <w:sz w:val="24"/>
          <w:szCs w:val="24"/>
          <w:lang w:val="en-ZA"/>
        </w:rPr>
        <w:t>ppeal against any decision</w:t>
      </w:r>
      <w:r w:rsidR="00C519E6" w:rsidRPr="00F61E48">
        <w:rPr>
          <w:rFonts w:ascii="Arial" w:hAnsi="Arial" w:cs="Arial"/>
          <w:sz w:val="24"/>
          <w:szCs w:val="24"/>
          <w:lang w:val="en-ZA"/>
        </w:rPr>
        <w:t>,</w:t>
      </w:r>
      <w:r w:rsidR="00A777A4" w:rsidRPr="00F61E48">
        <w:rPr>
          <w:rFonts w:ascii="Arial" w:hAnsi="Arial" w:cs="Arial"/>
          <w:sz w:val="24"/>
          <w:szCs w:val="24"/>
          <w:lang w:val="en-ZA"/>
        </w:rPr>
        <w:t xml:space="preserve"> including the dismissal of a special plea in terms of s 106(1)</w:t>
      </w:r>
      <w:r w:rsidR="00A777A4" w:rsidRPr="00F61E48">
        <w:rPr>
          <w:rFonts w:ascii="Arial" w:hAnsi="Arial" w:cs="Arial"/>
          <w:i/>
          <w:sz w:val="24"/>
          <w:szCs w:val="24"/>
          <w:lang w:val="en-ZA"/>
        </w:rPr>
        <w:t>(h)</w:t>
      </w:r>
      <w:r w:rsidR="00A777A4" w:rsidRPr="00F61E48">
        <w:rPr>
          <w:rFonts w:ascii="Arial" w:hAnsi="Arial" w:cs="Arial"/>
          <w:sz w:val="24"/>
          <w:szCs w:val="24"/>
          <w:lang w:val="en-ZA"/>
        </w:rPr>
        <w:t xml:space="preserve"> of the CPA, would</w:t>
      </w:r>
      <w:r w:rsidR="00C30AE1">
        <w:rPr>
          <w:rFonts w:ascii="Arial" w:hAnsi="Arial" w:cs="Arial"/>
          <w:sz w:val="24"/>
          <w:szCs w:val="24"/>
          <w:lang w:val="en-ZA"/>
        </w:rPr>
        <w:t xml:space="preserve"> generally,</w:t>
      </w:r>
      <w:r w:rsidR="00A777A4" w:rsidRPr="00F61E48">
        <w:rPr>
          <w:rFonts w:ascii="Arial" w:hAnsi="Arial" w:cs="Arial"/>
          <w:sz w:val="24"/>
          <w:szCs w:val="24"/>
          <w:lang w:val="en-ZA"/>
        </w:rPr>
        <w:t xml:space="preserve"> </w:t>
      </w:r>
      <w:r w:rsidR="00996764">
        <w:rPr>
          <w:rFonts w:ascii="Arial" w:hAnsi="Arial" w:cs="Arial"/>
          <w:sz w:val="24"/>
          <w:szCs w:val="24"/>
          <w:lang w:val="en-ZA"/>
        </w:rPr>
        <w:t xml:space="preserve">on the aforesaid </w:t>
      </w:r>
      <w:r w:rsidR="00C30AE1">
        <w:rPr>
          <w:rFonts w:ascii="Arial" w:hAnsi="Arial" w:cs="Arial"/>
          <w:sz w:val="24"/>
          <w:szCs w:val="24"/>
          <w:lang w:val="en-ZA"/>
        </w:rPr>
        <w:t xml:space="preserve">interpretation, </w:t>
      </w:r>
      <w:r w:rsidR="00A777A4" w:rsidRPr="00F61E48">
        <w:rPr>
          <w:rFonts w:ascii="Arial" w:hAnsi="Arial" w:cs="Arial"/>
          <w:sz w:val="24"/>
          <w:szCs w:val="24"/>
          <w:lang w:val="en-ZA"/>
        </w:rPr>
        <w:t>be possible prior to conviction</w:t>
      </w:r>
      <w:r w:rsidR="00E65592">
        <w:rPr>
          <w:rFonts w:ascii="Arial" w:hAnsi="Arial" w:cs="Arial"/>
          <w:sz w:val="24"/>
          <w:szCs w:val="24"/>
          <w:lang w:val="en-ZA"/>
        </w:rPr>
        <w:t>, and</w:t>
      </w:r>
      <w:r w:rsidR="00996764">
        <w:rPr>
          <w:rFonts w:ascii="Arial" w:hAnsi="Arial" w:cs="Arial"/>
          <w:sz w:val="24"/>
          <w:szCs w:val="24"/>
          <w:lang w:val="en-ZA"/>
        </w:rPr>
        <w:t xml:space="preserve"> for good reason</w:t>
      </w:r>
      <w:r w:rsidR="00BA0782">
        <w:rPr>
          <w:rFonts w:ascii="Arial" w:hAnsi="Arial" w:cs="Arial"/>
          <w:sz w:val="24"/>
          <w:szCs w:val="24"/>
          <w:lang w:val="en-ZA"/>
        </w:rPr>
        <w:t>, namely to prevent the piecemeal disposal of criminal trials</w:t>
      </w:r>
      <w:r w:rsidR="00A777A4" w:rsidRPr="00F61E48">
        <w:rPr>
          <w:rFonts w:ascii="Arial" w:hAnsi="Arial" w:cs="Arial"/>
          <w:sz w:val="24"/>
          <w:szCs w:val="24"/>
          <w:lang w:val="en-ZA"/>
        </w:rPr>
        <w:t xml:space="preserve">. </w:t>
      </w:r>
      <w:r w:rsidR="00996764">
        <w:rPr>
          <w:rFonts w:ascii="Arial" w:hAnsi="Arial" w:cs="Arial"/>
          <w:sz w:val="24"/>
          <w:szCs w:val="24"/>
          <w:lang w:val="en-ZA"/>
        </w:rPr>
        <w:t>It</w:t>
      </w:r>
      <w:r w:rsidR="00C519E6" w:rsidRPr="00F61E48">
        <w:rPr>
          <w:rFonts w:ascii="Arial" w:hAnsi="Arial" w:cs="Arial"/>
          <w:sz w:val="24"/>
          <w:szCs w:val="24"/>
          <w:lang w:val="en-ZA"/>
        </w:rPr>
        <w:t xml:space="preserve"> does not mean that there </w:t>
      </w:r>
      <w:r w:rsidR="00996764">
        <w:rPr>
          <w:rFonts w:ascii="Arial" w:hAnsi="Arial" w:cs="Arial"/>
          <w:sz w:val="24"/>
          <w:szCs w:val="24"/>
          <w:lang w:val="en-ZA"/>
        </w:rPr>
        <w:t xml:space="preserve">is </w:t>
      </w:r>
      <w:r w:rsidR="0077574E" w:rsidRPr="00F61E48">
        <w:rPr>
          <w:rFonts w:ascii="Arial" w:hAnsi="Arial" w:cs="Arial"/>
          <w:sz w:val="24"/>
          <w:szCs w:val="24"/>
          <w:lang w:val="en-ZA"/>
        </w:rPr>
        <w:t>no appeal</w:t>
      </w:r>
      <w:r w:rsidR="00C30AE1">
        <w:rPr>
          <w:rFonts w:ascii="Arial" w:hAnsi="Arial" w:cs="Arial"/>
          <w:sz w:val="24"/>
          <w:szCs w:val="24"/>
          <w:lang w:val="en-ZA"/>
        </w:rPr>
        <w:t xml:space="preserve"> against the dismissal of the special plea</w:t>
      </w:r>
      <w:r w:rsidR="0077574E" w:rsidRPr="00F61E48">
        <w:rPr>
          <w:rFonts w:ascii="Arial" w:hAnsi="Arial" w:cs="Arial"/>
          <w:sz w:val="24"/>
          <w:szCs w:val="24"/>
          <w:lang w:val="en-ZA"/>
        </w:rPr>
        <w:t xml:space="preserve">, </w:t>
      </w:r>
      <w:r w:rsidR="00C519E6" w:rsidRPr="00F61E48">
        <w:rPr>
          <w:rFonts w:ascii="Arial" w:hAnsi="Arial" w:cs="Arial"/>
          <w:sz w:val="24"/>
          <w:szCs w:val="24"/>
          <w:lang w:val="en-ZA"/>
        </w:rPr>
        <w:t>or that an appeal against the dismissal of a special plea is an appeal against something not ‘r</w:t>
      </w:r>
      <w:r w:rsidR="00C30AE1">
        <w:rPr>
          <w:rFonts w:ascii="Arial" w:hAnsi="Arial" w:cs="Arial"/>
          <w:sz w:val="24"/>
          <w:szCs w:val="24"/>
          <w:lang w:val="en-ZA"/>
        </w:rPr>
        <w:t>egulated in terms of the [CPA]’. Section</w:t>
      </w:r>
      <w:r w:rsidR="00C30AE1" w:rsidRPr="00F61E48">
        <w:rPr>
          <w:rFonts w:ascii="Arial" w:hAnsi="Arial" w:cs="Arial"/>
          <w:sz w:val="24"/>
          <w:szCs w:val="24"/>
          <w:lang w:val="en-ZA"/>
        </w:rPr>
        <w:t xml:space="preserve"> 316(1</w:t>
      </w:r>
      <w:proofErr w:type="gramStart"/>
      <w:r w:rsidR="00C30AE1" w:rsidRPr="00F61E48">
        <w:rPr>
          <w:rFonts w:ascii="Arial" w:hAnsi="Arial" w:cs="Arial"/>
          <w:sz w:val="24"/>
          <w:szCs w:val="24"/>
          <w:lang w:val="en-ZA"/>
        </w:rPr>
        <w:t>)</w:t>
      </w:r>
      <w:r w:rsidR="00C30AE1">
        <w:rPr>
          <w:rFonts w:ascii="Arial" w:hAnsi="Arial" w:cs="Arial"/>
          <w:i/>
          <w:sz w:val="24"/>
          <w:szCs w:val="24"/>
          <w:lang w:val="en-ZA"/>
        </w:rPr>
        <w:t>(</w:t>
      </w:r>
      <w:proofErr w:type="gramEnd"/>
      <w:r w:rsidR="00C30AE1">
        <w:rPr>
          <w:rFonts w:ascii="Arial" w:hAnsi="Arial" w:cs="Arial"/>
          <w:i/>
          <w:sz w:val="24"/>
          <w:szCs w:val="24"/>
          <w:lang w:val="en-ZA"/>
        </w:rPr>
        <w:t>a)</w:t>
      </w:r>
      <w:r w:rsidR="00C30AE1" w:rsidRPr="00F61E48">
        <w:rPr>
          <w:rFonts w:ascii="Arial" w:hAnsi="Arial" w:cs="Arial"/>
          <w:sz w:val="24"/>
          <w:szCs w:val="24"/>
          <w:lang w:val="en-ZA"/>
        </w:rPr>
        <w:t xml:space="preserve"> </w:t>
      </w:r>
      <w:r w:rsidR="00C30AE1">
        <w:rPr>
          <w:rFonts w:ascii="Arial" w:hAnsi="Arial" w:cs="Arial"/>
          <w:sz w:val="24"/>
          <w:szCs w:val="24"/>
          <w:lang w:val="en-ZA"/>
        </w:rPr>
        <w:t xml:space="preserve">provides for such an appeal. </w:t>
      </w:r>
      <w:r w:rsidR="00F61E48">
        <w:rPr>
          <w:rFonts w:ascii="Arial" w:hAnsi="Arial" w:cs="Arial"/>
          <w:sz w:val="24"/>
          <w:szCs w:val="24"/>
          <w:lang w:val="en-ZA"/>
        </w:rPr>
        <w:t xml:space="preserve">It remains an appeal in respect of ‘a matter regulated in terms of the [CPA]’. All it means is that such appeal </w:t>
      </w:r>
      <w:r w:rsidR="0077574E" w:rsidRPr="00F61E48">
        <w:rPr>
          <w:rFonts w:ascii="Arial" w:hAnsi="Arial" w:cs="Arial"/>
          <w:sz w:val="24"/>
          <w:szCs w:val="24"/>
          <w:lang w:val="en-ZA"/>
        </w:rPr>
        <w:t>cannot be prosecuted when the special plea is dismissed</w:t>
      </w:r>
      <w:r w:rsidR="00F61E48" w:rsidRPr="00F61E48">
        <w:rPr>
          <w:rFonts w:ascii="Arial" w:hAnsi="Arial" w:cs="Arial"/>
          <w:sz w:val="24"/>
          <w:szCs w:val="24"/>
          <w:lang w:val="en-ZA"/>
        </w:rPr>
        <w:t xml:space="preserve">, but </w:t>
      </w:r>
      <w:r w:rsidR="00E65592">
        <w:rPr>
          <w:rFonts w:ascii="Arial" w:hAnsi="Arial" w:cs="Arial"/>
          <w:sz w:val="24"/>
          <w:szCs w:val="24"/>
          <w:lang w:val="en-ZA"/>
        </w:rPr>
        <w:t xml:space="preserve">that the </w:t>
      </w:r>
      <w:r w:rsidR="00F61E48">
        <w:rPr>
          <w:rFonts w:ascii="Arial" w:hAnsi="Arial" w:cs="Arial"/>
          <w:sz w:val="24"/>
          <w:szCs w:val="24"/>
          <w:lang w:val="en-ZA"/>
        </w:rPr>
        <w:t xml:space="preserve">prosecution </w:t>
      </w:r>
      <w:r w:rsidR="00996764">
        <w:rPr>
          <w:rFonts w:ascii="Arial" w:hAnsi="Arial" w:cs="Arial"/>
          <w:sz w:val="24"/>
          <w:szCs w:val="24"/>
          <w:lang w:val="en-ZA"/>
        </w:rPr>
        <w:t xml:space="preserve">of any appeal in respect of such ‘matter’ </w:t>
      </w:r>
      <w:r w:rsidR="00F61E48">
        <w:rPr>
          <w:rFonts w:ascii="Arial" w:hAnsi="Arial" w:cs="Arial"/>
          <w:sz w:val="24"/>
          <w:szCs w:val="24"/>
          <w:lang w:val="en-ZA"/>
        </w:rPr>
        <w:t xml:space="preserve">is </w:t>
      </w:r>
      <w:r w:rsidR="00E65592">
        <w:rPr>
          <w:rFonts w:ascii="Arial" w:hAnsi="Arial" w:cs="Arial"/>
          <w:sz w:val="24"/>
          <w:szCs w:val="24"/>
          <w:lang w:val="en-ZA"/>
        </w:rPr>
        <w:t xml:space="preserve">held over </w:t>
      </w:r>
      <w:r w:rsidR="0077574E" w:rsidRPr="00F61E48">
        <w:rPr>
          <w:rFonts w:ascii="Arial" w:hAnsi="Arial" w:cs="Arial"/>
          <w:sz w:val="24"/>
          <w:szCs w:val="24"/>
          <w:lang w:val="en-ZA"/>
        </w:rPr>
        <w:t>until the accused is convicted, that is if the accused is convicted</w:t>
      </w:r>
      <w:r w:rsidR="00E65592">
        <w:rPr>
          <w:rFonts w:ascii="Arial" w:hAnsi="Arial" w:cs="Arial"/>
          <w:sz w:val="24"/>
          <w:szCs w:val="24"/>
          <w:lang w:val="en-ZA"/>
        </w:rPr>
        <w:t xml:space="preserve"> at all</w:t>
      </w:r>
      <w:r w:rsidR="0077574E" w:rsidRPr="00F61E48">
        <w:rPr>
          <w:rFonts w:ascii="Arial" w:hAnsi="Arial" w:cs="Arial"/>
          <w:sz w:val="24"/>
          <w:szCs w:val="24"/>
          <w:lang w:val="en-ZA"/>
        </w:rPr>
        <w:t xml:space="preserve">. If </w:t>
      </w:r>
      <w:r w:rsidR="00E65592">
        <w:rPr>
          <w:rFonts w:ascii="Arial" w:hAnsi="Arial" w:cs="Arial"/>
          <w:sz w:val="24"/>
          <w:szCs w:val="24"/>
          <w:lang w:val="en-ZA"/>
        </w:rPr>
        <w:t xml:space="preserve">the accused is </w:t>
      </w:r>
      <w:r w:rsidR="0077574E" w:rsidRPr="00F61E48">
        <w:rPr>
          <w:rFonts w:ascii="Arial" w:hAnsi="Arial" w:cs="Arial"/>
          <w:sz w:val="24"/>
          <w:szCs w:val="24"/>
          <w:lang w:val="en-ZA"/>
        </w:rPr>
        <w:t xml:space="preserve">acquitted, then the merits of </w:t>
      </w:r>
      <w:r w:rsidR="00BA0782">
        <w:rPr>
          <w:rFonts w:ascii="Arial" w:hAnsi="Arial" w:cs="Arial"/>
          <w:sz w:val="24"/>
          <w:szCs w:val="24"/>
          <w:lang w:val="en-ZA"/>
        </w:rPr>
        <w:t xml:space="preserve">a possible incorrect decision regarding </w:t>
      </w:r>
      <w:r w:rsidR="0077574E" w:rsidRPr="00F61E48">
        <w:rPr>
          <w:rFonts w:ascii="Arial" w:hAnsi="Arial" w:cs="Arial"/>
          <w:sz w:val="24"/>
          <w:szCs w:val="24"/>
          <w:lang w:val="en-ZA"/>
        </w:rPr>
        <w:t xml:space="preserve">the special plea </w:t>
      </w:r>
      <w:r w:rsidR="00F61E48">
        <w:rPr>
          <w:rFonts w:ascii="Arial" w:hAnsi="Arial" w:cs="Arial"/>
          <w:sz w:val="24"/>
          <w:szCs w:val="24"/>
          <w:lang w:val="en-ZA"/>
        </w:rPr>
        <w:t xml:space="preserve">become </w:t>
      </w:r>
      <w:r w:rsidR="0077574E" w:rsidRPr="00F61E48">
        <w:rPr>
          <w:rFonts w:ascii="Arial" w:hAnsi="Arial" w:cs="Arial"/>
          <w:sz w:val="24"/>
          <w:szCs w:val="24"/>
          <w:lang w:val="en-ZA"/>
        </w:rPr>
        <w:t xml:space="preserve">irrelevant. But it does not become an appeal not </w:t>
      </w:r>
      <w:r w:rsidRPr="00F61E48">
        <w:rPr>
          <w:rFonts w:ascii="Arial" w:hAnsi="Arial" w:cs="Arial"/>
          <w:sz w:val="24"/>
          <w:szCs w:val="24"/>
          <w:lang w:val="en-ZA"/>
        </w:rPr>
        <w:t xml:space="preserve">regulated in terms of the </w:t>
      </w:r>
      <w:r w:rsidR="0077574E" w:rsidRPr="00F61E48">
        <w:rPr>
          <w:rFonts w:ascii="Arial" w:hAnsi="Arial" w:cs="Arial"/>
          <w:sz w:val="24"/>
          <w:szCs w:val="24"/>
          <w:lang w:val="en-ZA"/>
        </w:rPr>
        <w:t>CPA</w:t>
      </w:r>
      <w:r w:rsidRPr="00F61E48">
        <w:rPr>
          <w:rFonts w:ascii="Arial" w:hAnsi="Arial" w:cs="Arial"/>
          <w:sz w:val="24"/>
          <w:szCs w:val="24"/>
          <w:lang w:val="en-ZA"/>
        </w:rPr>
        <w:t xml:space="preserve"> </w:t>
      </w:r>
      <w:r w:rsidR="00BA0782">
        <w:rPr>
          <w:rFonts w:ascii="Arial" w:hAnsi="Arial" w:cs="Arial"/>
          <w:sz w:val="24"/>
          <w:szCs w:val="24"/>
          <w:lang w:val="en-ZA"/>
        </w:rPr>
        <w:t xml:space="preserve">simply </w:t>
      </w:r>
      <w:r w:rsidR="00F61E48">
        <w:rPr>
          <w:rFonts w:ascii="Arial" w:hAnsi="Arial" w:cs="Arial"/>
          <w:sz w:val="24"/>
          <w:szCs w:val="24"/>
          <w:lang w:val="en-ZA"/>
        </w:rPr>
        <w:t>because there is no provision for its immediate prosecution</w:t>
      </w:r>
      <w:r w:rsidR="00C30AE1">
        <w:rPr>
          <w:rFonts w:ascii="Arial" w:hAnsi="Arial" w:cs="Arial"/>
          <w:sz w:val="24"/>
          <w:szCs w:val="24"/>
          <w:lang w:val="en-ZA"/>
        </w:rPr>
        <w:t>. Ac</w:t>
      </w:r>
      <w:r w:rsidR="0077574E" w:rsidRPr="00F61E48">
        <w:rPr>
          <w:rFonts w:ascii="Arial" w:hAnsi="Arial" w:cs="Arial"/>
          <w:sz w:val="24"/>
          <w:szCs w:val="24"/>
          <w:lang w:val="en-ZA"/>
        </w:rPr>
        <w:t xml:space="preserve">cordingly, there is </w:t>
      </w:r>
      <w:r w:rsidR="009E77EB" w:rsidRPr="00F61E48">
        <w:rPr>
          <w:rFonts w:ascii="Arial" w:hAnsi="Arial" w:cs="Arial"/>
          <w:sz w:val="24"/>
          <w:szCs w:val="24"/>
          <w:lang w:val="en-ZA"/>
        </w:rPr>
        <w:t xml:space="preserve">no </w:t>
      </w:r>
      <w:r w:rsidR="00040F18" w:rsidRPr="00F61E48">
        <w:rPr>
          <w:rFonts w:ascii="Arial" w:hAnsi="Arial" w:cs="Arial"/>
          <w:sz w:val="24"/>
          <w:szCs w:val="24"/>
          <w:lang w:val="en-ZA"/>
        </w:rPr>
        <w:t xml:space="preserve">scope for the </w:t>
      </w:r>
      <w:r w:rsidR="00040F18" w:rsidRPr="00F61E48">
        <w:rPr>
          <w:rFonts w:ascii="Arial" w:hAnsi="Arial" w:cs="Arial"/>
          <w:sz w:val="24"/>
          <w:szCs w:val="24"/>
          <w:lang w:val="en-ZA"/>
        </w:rPr>
        <w:lastRenderedPageBreak/>
        <w:t xml:space="preserve">provisions in </w:t>
      </w:r>
      <w:r w:rsidR="00534B46" w:rsidRPr="00F61E48">
        <w:rPr>
          <w:rFonts w:ascii="Arial" w:hAnsi="Arial" w:cs="Arial"/>
          <w:sz w:val="24"/>
          <w:szCs w:val="24"/>
          <w:lang w:val="en-ZA"/>
        </w:rPr>
        <w:t>c</w:t>
      </w:r>
      <w:r w:rsidR="00040F18" w:rsidRPr="00F61E48">
        <w:rPr>
          <w:rFonts w:ascii="Arial" w:hAnsi="Arial" w:cs="Arial"/>
          <w:sz w:val="24"/>
          <w:szCs w:val="24"/>
          <w:lang w:val="en-ZA"/>
        </w:rPr>
        <w:t>hapter 5 (sections 15 to 20) of t</w:t>
      </w:r>
      <w:r w:rsidR="009E77EB" w:rsidRPr="00F61E48">
        <w:rPr>
          <w:rFonts w:ascii="Arial" w:hAnsi="Arial" w:cs="Arial"/>
          <w:sz w:val="24"/>
          <w:szCs w:val="24"/>
          <w:lang w:val="en-ZA"/>
        </w:rPr>
        <w:t>he Superior Courts Act to apply</w:t>
      </w:r>
      <w:r w:rsidR="00F61E48">
        <w:rPr>
          <w:rFonts w:ascii="Arial" w:hAnsi="Arial" w:cs="Arial"/>
          <w:sz w:val="24"/>
          <w:szCs w:val="24"/>
          <w:lang w:val="en-ZA"/>
        </w:rPr>
        <w:t xml:space="preserve"> to allow an immediate appeal before the criminal trial is completed</w:t>
      </w:r>
      <w:r w:rsidRPr="00F61E48">
        <w:rPr>
          <w:rFonts w:ascii="Arial" w:hAnsi="Arial" w:cs="Arial"/>
          <w:sz w:val="24"/>
          <w:szCs w:val="24"/>
          <w:lang w:val="en-ZA"/>
        </w:rPr>
        <w:t>.</w:t>
      </w:r>
      <w:r w:rsidR="00040F18" w:rsidRPr="002447B5">
        <w:rPr>
          <w:rStyle w:val="FootnoteReference"/>
          <w:rFonts w:ascii="Arial" w:hAnsi="Arial" w:cs="Arial"/>
          <w:sz w:val="24"/>
          <w:szCs w:val="24"/>
          <w:lang w:val="en-ZA"/>
        </w:rPr>
        <w:footnoteReference w:id="77"/>
      </w:r>
      <w:r w:rsidRPr="00F61E48">
        <w:rPr>
          <w:rFonts w:ascii="Arial" w:hAnsi="Arial" w:cs="Arial"/>
          <w:sz w:val="24"/>
          <w:szCs w:val="24"/>
          <w:lang w:val="en-ZA"/>
        </w:rPr>
        <w:t xml:space="preserve"> </w:t>
      </w:r>
    </w:p>
    <w:p w14:paraId="04EB786B" w14:textId="77777777" w:rsidR="00040F18" w:rsidRPr="002447B5" w:rsidRDefault="00040F18" w:rsidP="00C00D66">
      <w:pPr>
        <w:pStyle w:val="ListParagraph"/>
        <w:spacing w:after="0" w:line="360" w:lineRule="auto"/>
        <w:ind w:left="0"/>
        <w:jc w:val="both"/>
        <w:rPr>
          <w:rFonts w:ascii="Arial" w:hAnsi="Arial" w:cs="Arial"/>
          <w:sz w:val="24"/>
          <w:szCs w:val="24"/>
          <w:lang w:val="en-ZA"/>
        </w:rPr>
      </w:pPr>
    </w:p>
    <w:p w14:paraId="58774B0E" w14:textId="3237E7D5" w:rsidR="00040F18" w:rsidRPr="002447B5" w:rsidRDefault="00040F18"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A number of considerations</w:t>
      </w:r>
      <w:r w:rsidR="00996764">
        <w:rPr>
          <w:rFonts w:ascii="Arial" w:hAnsi="Arial" w:cs="Arial"/>
          <w:sz w:val="24"/>
          <w:szCs w:val="24"/>
          <w:lang w:val="en-ZA"/>
        </w:rPr>
        <w:t>,</w:t>
      </w:r>
      <w:r w:rsidRPr="002447B5">
        <w:rPr>
          <w:rFonts w:ascii="Arial" w:hAnsi="Arial" w:cs="Arial"/>
          <w:sz w:val="24"/>
          <w:szCs w:val="24"/>
          <w:lang w:val="en-ZA"/>
        </w:rPr>
        <w:t xml:space="preserve"> </w:t>
      </w:r>
      <w:r w:rsidR="00F61E48">
        <w:rPr>
          <w:rFonts w:ascii="Arial" w:hAnsi="Arial" w:cs="Arial"/>
          <w:sz w:val="24"/>
          <w:szCs w:val="24"/>
          <w:lang w:val="en-ZA"/>
        </w:rPr>
        <w:t xml:space="preserve">apart from the wording of the applicable provisions which I endeavoured to deal with </w:t>
      </w:r>
      <w:r w:rsidR="00996764">
        <w:rPr>
          <w:rFonts w:ascii="Arial" w:hAnsi="Arial" w:cs="Arial"/>
          <w:sz w:val="24"/>
          <w:szCs w:val="24"/>
          <w:lang w:val="en-ZA"/>
        </w:rPr>
        <w:t xml:space="preserve">briefly </w:t>
      </w:r>
      <w:r w:rsidR="00F61E48">
        <w:rPr>
          <w:rFonts w:ascii="Arial" w:hAnsi="Arial" w:cs="Arial"/>
          <w:sz w:val="24"/>
          <w:szCs w:val="24"/>
          <w:lang w:val="en-ZA"/>
        </w:rPr>
        <w:t xml:space="preserve">above, </w:t>
      </w:r>
      <w:r w:rsidRPr="002447B5">
        <w:rPr>
          <w:rFonts w:ascii="Arial" w:hAnsi="Arial" w:cs="Arial"/>
          <w:sz w:val="24"/>
          <w:szCs w:val="24"/>
          <w:lang w:val="en-ZA"/>
        </w:rPr>
        <w:t>favour such a construction. Firstly, s</w:t>
      </w:r>
      <w:r w:rsidR="00534B46" w:rsidRPr="002447B5">
        <w:rPr>
          <w:rFonts w:ascii="Arial" w:hAnsi="Arial" w:cs="Arial"/>
          <w:sz w:val="24"/>
          <w:szCs w:val="24"/>
          <w:lang w:val="en-ZA"/>
        </w:rPr>
        <w:t> </w:t>
      </w:r>
      <w:r w:rsidRPr="002447B5">
        <w:rPr>
          <w:rFonts w:ascii="Arial" w:hAnsi="Arial" w:cs="Arial"/>
          <w:sz w:val="24"/>
          <w:szCs w:val="24"/>
          <w:lang w:val="en-ZA"/>
        </w:rPr>
        <w:t xml:space="preserve">315(4) </w:t>
      </w:r>
      <w:r w:rsidR="00C30AE1">
        <w:rPr>
          <w:rFonts w:ascii="Arial" w:hAnsi="Arial" w:cs="Arial"/>
          <w:sz w:val="24"/>
          <w:szCs w:val="24"/>
          <w:lang w:val="en-ZA"/>
        </w:rPr>
        <w:t xml:space="preserve">states in unequivocal terms, </w:t>
      </w:r>
      <w:r w:rsidRPr="002447B5">
        <w:rPr>
          <w:rFonts w:ascii="Arial" w:hAnsi="Arial" w:cs="Arial"/>
          <w:sz w:val="24"/>
          <w:szCs w:val="24"/>
          <w:lang w:val="en-ZA"/>
        </w:rPr>
        <w:t xml:space="preserve">that an appeal in a criminal matter ‘shall lie </w:t>
      </w:r>
      <w:r w:rsidRPr="00E65592">
        <w:rPr>
          <w:rFonts w:ascii="Arial" w:hAnsi="Arial" w:cs="Arial"/>
          <w:i/>
          <w:sz w:val="24"/>
          <w:szCs w:val="24"/>
          <w:lang w:val="en-ZA"/>
        </w:rPr>
        <w:t>only</w:t>
      </w:r>
      <w:r w:rsidRPr="002447B5">
        <w:rPr>
          <w:rFonts w:ascii="Arial" w:hAnsi="Arial" w:cs="Arial"/>
          <w:sz w:val="24"/>
          <w:szCs w:val="24"/>
          <w:lang w:val="en-ZA"/>
        </w:rPr>
        <w:t xml:space="preserve"> as provided in sections 316 to 319’, that is</w:t>
      </w:r>
      <w:r w:rsidR="00996764">
        <w:rPr>
          <w:rFonts w:ascii="Arial" w:hAnsi="Arial" w:cs="Arial"/>
          <w:sz w:val="24"/>
          <w:szCs w:val="24"/>
          <w:lang w:val="en-ZA"/>
        </w:rPr>
        <w:t>,</w:t>
      </w:r>
      <w:r w:rsidRPr="002447B5">
        <w:rPr>
          <w:rFonts w:ascii="Arial" w:hAnsi="Arial" w:cs="Arial"/>
          <w:sz w:val="24"/>
          <w:szCs w:val="24"/>
          <w:lang w:val="en-ZA"/>
        </w:rPr>
        <w:t xml:space="preserve"> in no other manner. If the present </w:t>
      </w:r>
      <w:r w:rsidR="00534B46" w:rsidRPr="002447B5">
        <w:rPr>
          <w:rFonts w:ascii="Arial" w:hAnsi="Arial" w:cs="Arial"/>
          <w:sz w:val="24"/>
          <w:szCs w:val="24"/>
          <w:lang w:val="en-ZA"/>
        </w:rPr>
        <w:t>appeal is not one in terms of s </w:t>
      </w:r>
      <w:r w:rsidRPr="002447B5">
        <w:rPr>
          <w:rFonts w:ascii="Arial" w:hAnsi="Arial" w:cs="Arial"/>
          <w:sz w:val="24"/>
          <w:szCs w:val="24"/>
          <w:lang w:val="en-ZA"/>
        </w:rPr>
        <w:t>316(1)</w:t>
      </w:r>
      <w:r w:rsidRPr="002447B5">
        <w:rPr>
          <w:rFonts w:ascii="Arial" w:hAnsi="Arial" w:cs="Arial"/>
          <w:i/>
          <w:sz w:val="24"/>
          <w:szCs w:val="24"/>
          <w:lang w:val="en-ZA"/>
        </w:rPr>
        <w:t>(a)</w:t>
      </w:r>
      <w:r w:rsidRPr="002447B5">
        <w:rPr>
          <w:rFonts w:ascii="Arial" w:hAnsi="Arial" w:cs="Arial"/>
          <w:sz w:val="24"/>
          <w:szCs w:val="24"/>
          <w:lang w:val="en-ZA"/>
        </w:rPr>
        <w:t xml:space="preserve"> then, if properly presented, it </w:t>
      </w:r>
      <w:r w:rsidR="00F61E48">
        <w:rPr>
          <w:rFonts w:ascii="Arial" w:hAnsi="Arial" w:cs="Arial"/>
          <w:sz w:val="24"/>
          <w:szCs w:val="24"/>
          <w:lang w:val="en-ZA"/>
        </w:rPr>
        <w:t xml:space="preserve">might afford a remedy </w:t>
      </w:r>
      <w:r w:rsidRPr="002447B5">
        <w:rPr>
          <w:rFonts w:ascii="Arial" w:hAnsi="Arial" w:cs="Arial"/>
          <w:sz w:val="24"/>
          <w:szCs w:val="24"/>
          <w:lang w:val="en-ZA"/>
        </w:rPr>
        <w:t>under s 317 or 319, but regardless</w:t>
      </w:r>
      <w:r w:rsidR="00F61E48">
        <w:rPr>
          <w:rFonts w:ascii="Arial" w:hAnsi="Arial" w:cs="Arial"/>
          <w:sz w:val="24"/>
          <w:szCs w:val="24"/>
          <w:lang w:val="en-ZA"/>
        </w:rPr>
        <w:t xml:space="preserve">, it remains </w:t>
      </w:r>
      <w:r w:rsidRPr="002447B5">
        <w:rPr>
          <w:rFonts w:ascii="Arial" w:hAnsi="Arial" w:cs="Arial"/>
          <w:sz w:val="24"/>
          <w:szCs w:val="24"/>
          <w:lang w:val="en-ZA"/>
        </w:rPr>
        <w:t xml:space="preserve">an appeal </w:t>
      </w:r>
      <w:r w:rsidR="00BA0782">
        <w:rPr>
          <w:rFonts w:ascii="Arial" w:hAnsi="Arial" w:cs="Arial"/>
          <w:sz w:val="24"/>
          <w:szCs w:val="24"/>
          <w:lang w:val="en-ZA"/>
        </w:rPr>
        <w:t xml:space="preserve">in respect of a matter </w:t>
      </w:r>
      <w:r w:rsidRPr="002447B5">
        <w:rPr>
          <w:rFonts w:ascii="Arial" w:hAnsi="Arial" w:cs="Arial"/>
          <w:sz w:val="24"/>
          <w:szCs w:val="24"/>
          <w:lang w:val="en-ZA"/>
        </w:rPr>
        <w:t>‘regulated in terms of the Criminal Procedure Act, 1977 (Act 51 of 1977), or in terms of any other criminal procedural law’, as provided in the definition of ‘app</w:t>
      </w:r>
      <w:r w:rsidR="00996764">
        <w:rPr>
          <w:rFonts w:ascii="Arial" w:hAnsi="Arial" w:cs="Arial"/>
          <w:sz w:val="24"/>
          <w:szCs w:val="24"/>
          <w:lang w:val="en-ZA"/>
        </w:rPr>
        <w:t xml:space="preserve">eal’ in the Superior Courts Act - </w:t>
      </w:r>
      <w:r w:rsidRPr="002447B5">
        <w:rPr>
          <w:rFonts w:ascii="Arial" w:hAnsi="Arial" w:cs="Arial"/>
          <w:sz w:val="24"/>
          <w:szCs w:val="24"/>
          <w:lang w:val="en-ZA"/>
        </w:rPr>
        <w:t>hence not an appeal in terms of chapter 5 of the Superior Courts Act, and therefo</w:t>
      </w:r>
      <w:r w:rsidR="00BA0782">
        <w:rPr>
          <w:rFonts w:ascii="Arial" w:hAnsi="Arial" w:cs="Arial"/>
          <w:sz w:val="24"/>
          <w:szCs w:val="24"/>
          <w:lang w:val="en-ZA"/>
        </w:rPr>
        <w:t>re not available at this stage.</w:t>
      </w:r>
      <w:r w:rsidRPr="002447B5">
        <w:rPr>
          <w:rFonts w:ascii="Arial" w:hAnsi="Arial" w:cs="Arial"/>
          <w:sz w:val="24"/>
          <w:szCs w:val="24"/>
          <w:lang w:val="en-ZA"/>
        </w:rPr>
        <w:t xml:space="preserve"> </w:t>
      </w:r>
    </w:p>
    <w:p w14:paraId="73873C0A" w14:textId="77777777" w:rsidR="00040F18" w:rsidRPr="002447B5" w:rsidRDefault="00040F18" w:rsidP="00C00D66">
      <w:pPr>
        <w:pStyle w:val="ListParagraph"/>
        <w:spacing w:after="0" w:line="360" w:lineRule="auto"/>
        <w:ind w:left="0"/>
        <w:jc w:val="both"/>
        <w:rPr>
          <w:rFonts w:ascii="Arial" w:hAnsi="Arial" w:cs="Arial"/>
          <w:sz w:val="24"/>
          <w:szCs w:val="24"/>
          <w:lang w:val="en-ZA"/>
        </w:rPr>
      </w:pPr>
    </w:p>
    <w:p w14:paraId="26173150" w14:textId="73A33780" w:rsidR="00040F18" w:rsidRPr="002447B5" w:rsidRDefault="00040F18"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An appeal against the dismissal of a special plea prior to conviction will</w:t>
      </w:r>
      <w:r w:rsidR="00E65592">
        <w:rPr>
          <w:rFonts w:ascii="Arial" w:hAnsi="Arial" w:cs="Arial"/>
          <w:sz w:val="24"/>
          <w:szCs w:val="24"/>
          <w:lang w:val="en-ZA"/>
        </w:rPr>
        <w:t>, on this construction,</w:t>
      </w:r>
      <w:r w:rsidRPr="002447B5">
        <w:rPr>
          <w:rFonts w:ascii="Arial" w:hAnsi="Arial" w:cs="Arial"/>
          <w:sz w:val="24"/>
          <w:szCs w:val="24"/>
          <w:lang w:val="en-ZA"/>
        </w:rPr>
        <w:t xml:space="preserve"> only be possible, if the provisions of s 316(1)</w:t>
      </w:r>
      <w:r w:rsidRPr="002447B5">
        <w:rPr>
          <w:rFonts w:ascii="Arial" w:hAnsi="Arial" w:cs="Arial"/>
          <w:i/>
          <w:sz w:val="24"/>
          <w:szCs w:val="24"/>
          <w:lang w:val="en-ZA"/>
        </w:rPr>
        <w:t>(a)</w:t>
      </w:r>
      <w:r w:rsidRPr="002447B5">
        <w:rPr>
          <w:rFonts w:ascii="Arial" w:hAnsi="Arial" w:cs="Arial"/>
          <w:sz w:val="24"/>
          <w:szCs w:val="24"/>
          <w:lang w:val="en-ZA"/>
        </w:rPr>
        <w:t xml:space="preserve"> of the CPA can be interpreted, notwithstanding its clear wording, to include such an appeal </w:t>
      </w:r>
      <w:r w:rsidR="00C30AE1">
        <w:rPr>
          <w:rFonts w:ascii="Arial" w:hAnsi="Arial" w:cs="Arial"/>
          <w:sz w:val="24"/>
          <w:szCs w:val="24"/>
          <w:lang w:val="en-ZA"/>
        </w:rPr>
        <w:t xml:space="preserve">being prosecuted </w:t>
      </w:r>
      <w:r w:rsidRPr="002447B5">
        <w:rPr>
          <w:rFonts w:ascii="Arial" w:hAnsi="Arial" w:cs="Arial"/>
          <w:sz w:val="24"/>
          <w:szCs w:val="24"/>
          <w:lang w:val="en-ZA"/>
        </w:rPr>
        <w:t xml:space="preserve">prior to conviction, or if it is concluded that such an appeal is not an appeal in ‘a matter regulated in terms of the [CPA] or in terms of any other criminal procedural law’, hence that the provisions of the Superior Courts Act are not excluded in respect of such an appeal, which </w:t>
      </w:r>
      <w:r w:rsidR="00E65592">
        <w:rPr>
          <w:rFonts w:ascii="Arial" w:hAnsi="Arial" w:cs="Arial"/>
          <w:sz w:val="24"/>
          <w:szCs w:val="24"/>
          <w:lang w:val="en-ZA"/>
        </w:rPr>
        <w:t xml:space="preserve">might </w:t>
      </w:r>
      <w:r w:rsidR="00C30AE1">
        <w:rPr>
          <w:rFonts w:ascii="Arial" w:hAnsi="Arial" w:cs="Arial"/>
          <w:sz w:val="24"/>
          <w:szCs w:val="24"/>
          <w:lang w:val="en-ZA"/>
        </w:rPr>
        <w:t xml:space="preserve">then </w:t>
      </w:r>
      <w:r w:rsidRPr="002447B5">
        <w:rPr>
          <w:rFonts w:ascii="Arial" w:hAnsi="Arial" w:cs="Arial"/>
          <w:sz w:val="24"/>
          <w:szCs w:val="24"/>
          <w:lang w:val="en-ZA"/>
        </w:rPr>
        <w:t xml:space="preserve">make such an appeal competent in terms of some provision of </w:t>
      </w:r>
      <w:r w:rsidR="00534B46" w:rsidRPr="002447B5">
        <w:rPr>
          <w:rFonts w:ascii="Arial" w:hAnsi="Arial" w:cs="Arial"/>
          <w:sz w:val="24"/>
          <w:szCs w:val="24"/>
          <w:lang w:val="en-ZA"/>
        </w:rPr>
        <w:t>c</w:t>
      </w:r>
      <w:r w:rsidRPr="002447B5">
        <w:rPr>
          <w:rFonts w:ascii="Arial" w:hAnsi="Arial" w:cs="Arial"/>
          <w:sz w:val="24"/>
          <w:szCs w:val="24"/>
          <w:lang w:val="en-ZA"/>
        </w:rPr>
        <w:t xml:space="preserve">hapter 5 of the Superior Courts Act. </w:t>
      </w:r>
    </w:p>
    <w:p w14:paraId="62CB9045" w14:textId="77777777" w:rsidR="00040F18" w:rsidRPr="002447B5" w:rsidRDefault="00040F18" w:rsidP="00C00D66">
      <w:pPr>
        <w:pStyle w:val="ListParagraph"/>
        <w:spacing w:after="0" w:line="360" w:lineRule="auto"/>
        <w:ind w:left="0"/>
        <w:jc w:val="both"/>
        <w:rPr>
          <w:rFonts w:ascii="Arial" w:hAnsi="Arial" w:cs="Arial"/>
          <w:sz w:val="24"/>
          <w:szCs w:val="24"/>
          <w:lang w:val="en-ZA"/>
        </w:rPr>
      </w:pPr>
    </w:p>
    <w:p w14:paraId="366A8879" w14:textId="287CAEC1" w:rsidR="00040F18" w:rsidRPr="002447B5" w:rsidRDefault="00040F18"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color w:val="000000"/>
          <w:sz w:val="24"/>
          <w:szCs w:val="24"/>
          <w:lang w:val="en-ZA"/>
        </w:rPr>
        <w:t>An interpretation of s 316(1</w:t>
      </w:r>
      <w:proofErr w:type="gramStart"/>
      <w:r w:rsidRPr="002447B5">
        <w:rPr>
          <w:rFonts w:ascii="Arial" w:hAnsi="Arial" w:cs="Arial"/>
          <w:color w:val="000000"/>
          <w:sz w:val="24"/>
          <w:szCs w:val="24"/>
          <w:lang w:val="en-ZA"/>
        </w:rPr>
        <w:t>)</w:t>
      </w:r>
      <w:r w:rsidRPr="002447B5">
        <w:rPr>
          <w:rFonts w:ascii="Arial" w:hAnsi="Arial" w:cs="Arial"/>
          <w:i/>
          <w:color w:val="000000"/>
          <w:sz w:val="24"/>
          <w:szCs w:val="24"/>
          <w:lang w:val="en-ZA"/>
        </w:rPr>
        <w:t>(</w:t>
      </w:r>
      <w:proofErr w:type="gramEnd"/>
      <w:r w:rsidRPr="002447B5">
        <w:rPr>
          <w:rFonts w:ascii="Arial" w:hAnsi="Arial" w:cs="Arial"/>
          <w:i/>
          <w:color w:val="000000"/>
          <w:sz w:val="24"/>
          <w:szCs w:val="24"/>
          <w:lang w:val="en-ZA"/>
        </w:rPr>
        <w:t>a)</w:t>
      </w:r>
      <w:r w:rsidRPr="002447B5">
        <w:rPr>
          <w:rFonts w:ascii="Arial" w:hAnsi="Arial" w:cs="Arial"/>
          <w:color w:val="000000"/>
          <w:sz w:val="24"/>
          <w:szCs w:val="24"/>
          <w:lang w:val="en-ZA"/>
        </w:rPr>
        <w:t xml:space="preserve"> of the CPA to allow an appeal against an order dis</w:t>
      </w:r>
      <w:r w:rsidR="00F61E48">
        <w:rPr>
          <w:rFonts w:ascii="Arial" w:hAnsi="Arial" w:cs="Arial"/>
          <w:color w:val="000000"/>
          <w:sz w:val="24"/>
          <w:szCs w:val="24"/>
          <w:lang w:val="en-ZA"/>
        </w:rPr>
        <w:t xml:space="preserve">missing a special plea, </w:t>
      </w:r>
      <w:r w:rsidRPr="002447B5">
        <w:rPr>
          <w:rFonts w:ascii="Arial" w:hAnsi="Arial" w:cs="Arial"/>
          <w:color w:val="000000"/>
          <w:sz w:val="24"/>
          <w:szCs w:val="24"/>
          <w:lang w:val="en-ZA"/>
        </w:rPr>
        <w:t>prior to</w:t>
      </w:r>
      <w:r w:rsidR="00BA0782">
        <w:rPr>
          <w:rFonts w:ascii="Arial" w:hAnsi="Arial" w:cs="Arial"/>
          <w:color w:val="000000"/>
          <w:sz w:val="24"/>
          <w:szCs w:val="24"/>
          <w:lang w:val="en-ZA"/>
        </w:rPr>
        <w:t xml:space="preserve"> conviction, would be in </w:t>
      </w:r>
      <w:r w:rsidRPr="002447B5">
        <w:rPr>
          <w:rFonts w:ascii="Arial" w:hAnsi="Arial" w:cs="Arial"/>
          <w:color w:val="000000"/>
          <w:sz w:val="24"/>
          <w:szCs w:val="24"/>
          <w:lang w:val="en-ZA"/>
        </w:rPr>
        <w:t>conflict with the wordin</w:t>
      </w:r>
      <w:r w:rsidR="00996764">
        <w:rPr>
          <w:rFonts w:ascii="Arial" w:hAnsi="Arial" w:cs="Arial"/>
          <w:color w:val="000000"/>
          <w:sz w:val="24"/>
          <w:szCs w:val="24"/>
          <w:lang w:val="en-ZA"/>
        </w:rPr>
        <w:t xml:space="preserve">g of the CPA. </w:t>
      </w:r>
      <w:r w:rsidRPr="002447B5">
        <w:rPr>
          <w:rFonts w:ascii="Arial" w:hAnsi="Arial" w:cs="Arial"/>
          <w:color w:val="000000"/>
          <w:sz w:val="24"/>
          <w:szCs w:val="24"/>
          <w:lang w:val="en-ZA"/>
        </w:rPr>
        <w:t xml:space="preserve">Mr Zuma’s </w:t>
      </w:r>
      <w:r w:rsidR="00996764">
        <w:rPr>
          <w:rFonts w:ascii="Arial" w:hAnsi="Arial" w:cs="Arial"/>
          <w:color w:val="000000"/>
          <w:sz w:val="24"/>
          <w:szCs w:val="24"/>
          <w:lang w:val="en-ZA"/>
        </w:rPr>
        <w:t xml:space="preserve">contention in his </w:t>
      </w:r>
      <w:r w:rsidRPr="002447B5">
        <w:rPr>
          <w:rFonts w:ascii="Arial" w:hAnsi="Arial" w:cs="Arial"/>
          <w:color w:val="000000"/>
          <w:sz w:val="24"/>
          <w:szCs w:val="24"/>
          <w:lang w:val="en-ZA"/>
        </w:rPr>
        <w:t>replying affidavit</w:t>
      </w:r>
      <w:r w:rsidRPr="002447B5">
        <w:rPr>
          <w:rStyle w:val="FootnoteReference"/>
          <w:rFonts w:ascii="Arial" w:hAnsi="Arial" w:cs="Arial"/>
          <w:color w:val="000000"/>
          <w:sz w:val="24"/>
          <w:szCs w:val="24"/>
          <w:lang w:val="en-ZA"/>
        </w:rPr>
        <w:footnoteReference w:id="78"/>
      </w:r>
      <w:r w:rsidRPr="002447B5">
        <w:rPr>
          <w:rFonts w:ascii="Arial" w:hAnsi="Arial" w:cs="Arial"/>
          <w:color w:val="000000"/>
          <w:sz w:val="24"/>
          <w:szCs w:val="24"/>
          <w:lang w:val="en-ZA"/>
        </w:rPr>
        <w:t xml:space="preserve"> that the word ‘</w:t>
      </w:r>
      <w:r w:rsidRPr="002447B5">
        <w:rPr>
          <w:rFonts w:ascii="Arial" w:hAnsi="Arial" w:cs="Arial"/>
          <w:iCs/>
          <w:color w:val="000000"/>
          <w:sz w:val="24"/>
          <w:szCs w:val="24"/>
          <w:lang w:val="en-ZA"/>
        </w:rPr>
        <w:t>convicted</w:t>
      </w:r>
      <w:r w:rsidRPr="002447B5">
        <w:rPr>
          <w:rFonts w:ascii="Arial" w:hAnsi="Arial" w:cs="Arial"/>
          <w:color w:val="000000"/>
          <w:sz w:val="24"/>
          <w:szCs w:val="24"/>
          <w:lang w:val="en-ZA"/>
        </w:rPr>
        <w:t>’ in this provision must be interpreted purposively and widely ‘</w:t>
      </w:r>
      <w:r w:rsidRPr="002447B5">
        <w:rPr>
          <w:rFonts w:ascii="Arial" w:hAnsi="Arial" w:cs="Arial"/>
          <w:iCs/>
          <w:color w:val="000000"/>
          <w:sz w:val="24"/>
          <w:szCs w:val="24"/>
          <w:lang w:val="en-ZA"/>
        </w:rPr>
        <w:t>so as to include a refusal to acquit</w:t>
      </w:r>
      <w:r w:rsidRPr="002447B5">
        <w:rPr>
          <w:rFonts w:ascii="Arial" w:hAnsi="Arial" w:cs="Arial"/>
          <w:color w:val="000000"/>
          <w:sz w:val="24"/>
          <w:szCs w:val="24"/>
          <w:lang w:val="en-ZA"/>
        </w:rPr>
        <w:t xml:space="preserve">’ </w:t>
      </w:r>
      <w:r w:rsidRPr="002447B5">
        <w:rPr>
          <w:rFonts w:ascii="Arial" w:hAnsi="Arial" w:cs="Arial"/>
          <w:color w:val="000000"/>
          <w:sz w:val="24"/>
          <w:szCs w:val="24"/>
          <w:lang w:val="en-ZA"/>
        </w:rPr>
        <w:lastRenderedPageBreak/>
        <w:t>under sections 106(1</w:t>
      </w:r>
      <w:proofErr w:type="gramStart"/>
      <w:r w:rsidRPr="002447B5">
        <w:rPr>
          <w:rFonts w:ascii="Arial" w:hAnsi="Arial" w:cs="Arial"/>
          <w:color w:val="000000"/>
          <w:sz w:val="24"/>
          <w:szCs w:val="24"/>
          <w:lang w:val="en-ZA"/>
        </w:rPr>
        <w:t>)</w:t>
      </w:r>
      <w:r w:rsidRPr="002447B5">
        <w:rPr>
          <w:rFonts w:ascii="Arial" w:hAnsi="Arial" w:cs="Arial"/>
          <w:i/>
          <w:color w:val="000000"/>
          <w:sz w:val="24"/>
          <w:szCs w:val="24"/>
          <w:lang w:val="en-ZA"/>
        </w:rPr>
        <w:t>(</w:t>
      </w:r>
      <w:proofErr w:type="gramEnd"/>
      <w:r w:rsidRPr="002447B5">
        <w:rPr>
          <w:rFonts w:ascii="Arial" w:hAnsi="Arial" w:cs="Arial"/>
          <w:i/>
          <w:color w:val="000000"/>
          <w:sz w:val="24"/>
          <w:szCs w:val="24"/>
          <w:lang w:val="en-ZA"/>
        </w:rPr>
        <w:t>h)</w:t>
      </w:r>
      <w:r w:rsidRPr="002447B5">
        <w:rPr>
          <w:rFonts w:ascii="Arial" w:hAnsi="Arial" w:cs="Arial"/>
          <w:color w:val="000000"/>
          <w:sz w:val="24"/>
          <w:szCs w:val="24"/>
          <w:lang w:val="en-ZA"/>
        </w:rPr>
        <w:t xml:space="preserve"> and (4), is unsustainable.  Where the special plea is dismissed and an accused has pleaded not guilty in terms of s 106(1</w:t>
      </w:r>
      <w:proofErr w:type="gramStart"/>
      <w:r w:rsidRPr="002447B5">
        <w:rPr>
          <w:rFonts w:ascii="Arial" w:hAnsi="Arial" w:cs="Arial"/>
          <w:color w:val="000000"/>
          <w:sz w:val="24"/>
          <w:szCs w:val="24"/>
          <w:lang w:val="en-ZA"/>
        </w:rPr>
        <w:t>)</w:t>
      </w:r>
      <w:r w:rsidRPr="002447B5">
        <w:rPr>
          <w:rFonts w:ascii="Arial" w:hAnsi="Arial" w:cs="Arial"/>
          <w:i/>
          <w:color w:val="000000"/>
          <w:sz w:val="24"/>
          <w:szCs w:val="24"/>
          <w:lang w:val="en-ZA"/>
        </w:rPr>
        <w:t>(</w:t>
      </w:r>
      <w:proofErr w:type="gramEnd"/>
      <w:r w:rsidRPr="002447B5">
        <w:rPr>
          <w:rFonts w:ascii="Arial" w:hAnsi="Arial" w:cs="Arial"/>
          <w:i/>
          <w:color w:val="000000"/>
          <w:sz w:val="24"/>
          <w:szCs w:val="24"/>
          <w:lang w:val="en-ZA"/>
        </w:rPr>
        <w:t>b)</w:t>
      </w:r>
      <w:r w:rsidRPr="002447B5">
        <w:rPr>
          <w:rFonts w:ascii="Arial" w:hAnsi="Arial" w:cs="Arial"/>
          <w:color w:val="000000"/>
          <w:sz w:val="24"/>
          <w:szCs w:val="24"/>
          <w:lang w:val="en-ZA"/>
        </w:rPr>
        <w:t xml:space="preserve"> of the CPA, as Mr Zuma has done, then the accused is not convicted but the matter will proceed to trial on the accused’s plea of not guilty, and at the end of the trial he or she will either be acquitted or be convicted. The dismissal of the special plea alone would not have resulted in a conviction.</w:t>
      </w:r>
    </w:p>
    <w:p w14:paraId="300268E4" w14:textId="77777777" w:rsidR="00040F18" w:rsidRPr="002447B5" w:rsidRDefault="00040F18" w:rsidP="00C00D66">
      <w:pPr>
        <w:pStyle w:val="ListParagraph"/>
        <w:spacing w:after="0" w:line="360" w:lineRule="auto"/>
        <w:ind w:left="0"/>
        <w:jc w:val="both"/>
        <w:rPr>
          <w:rFonts w:ascii="Arial" w:hAnsi="Arial" w:cs="Arial"/>
          <w:color w:val="000000"/>
          <w:sz w:val="24"/>
          <w:szCs w:val="24"/>
          <w:lang w:val="en-ZA"/>
        </w:rPr>
      </w:pPr>
    </w:p>
    <w:p w14:paraId="677ED1FC" w14:textId="6635F443" w:rsidR="00040F18" w:rsidRPr="002447B5" w:rsidRDefault="00040F18"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color w:val="000000"/>
          <w:sz w:val="24"/>
          <w:szCs w:val="24"/>
          <w:lang w:val="en-ZA"/>
        </w:rPr>
        <w:t xml:space="preserve">That leaves in the alternative then the remaining argument, namely that an appeal against the refusal of a special plea, if not an appeal </w:t>
      </w:r>
      <w:r w:rsidR="00996764">
        <w:rPr>
          <w:rFonts w:ascii="Arial" w:hAnsi="Arial" w:cs="Arial"/>
          <w:color w:val="000000"/>
          <w:sz w:val="24"/>
          <w:szCs w:val="24"/>
          <w:lang w:val="en-ZA"/>
        </w:rPr>
        <w:t>concerning a ‘</w:t>
      </w:r>
      <w:r w:rsidR="00996764">
        <w:rPr>
          <w:rFonts w:ascii="Arial" w:hAnsi="Arial" w:cs="Arial"/>
          <w:sz w:val="24"/>
          <w:szCs w:val="24"/>
          <w:lang w:val="en-ZA"/>
        </w:rPr>
        <w:t xml:space="preserve">matter </w:t>
      </w:r>
      <w:r w:rsidRPr="002447B5">
        <w:rPr>
          <w:rFonts w:ascii="Arial" w:hAnsi="Arial" w:cs="Arial"/>
          <w:sz w:val="24"/>
          <w:szCs w:val="24"/>
          <w:lang w:val="en-ZA"/>
        </w:rPr>
        <w:t xml:space="preserve">regulated in terms of the [CPA] . . ., or in terms of any other criminal procedural law’, hence that it would not be excluded from the definition of ‘appeal’ in the Superior Courts Act, has a statutory basis permitting its prosecution at this stage of the criminal trial, in terms of the provisions of chapter 5 of that Act. </w:t>
      </w:r>
      <w:r w:rsidRPr="002447B5">
        <w:rPr>
          <w:rFonts w:ascii="Arial" w:hAnsi="Arial" w:cs="Arial"/>
          <w:color w:val="000000"/>
          <w:sz w:val="24"/>
          <w:szCs w:val="24"/>
          <w:lang w:val="en-ZA"/>
        </w:rPr>
        <w:t>That raises the issue whether there is an empowering provision in the Superior Courts Act</w:t>
      </w:r>
      <w:r w:rsidR="00E65592">
        <w:rPr>
          <w:rFonts w:ascii="Arial" w:hAnsi="Arial" w:cs="Arial"/>
          <w:color w:val="000000"/>
          <w:sz w:val="24"/>
          <w:szCs w:val="24"/>
          <w:lang w:val="en-ZA"/>
        </w:rPr>
        <w:t xml:space="preserve"> or any other national legislation</w:t>
      </w:r>
      <w:r w:rsidRPr="002447B5">
        <w:rPr>
          <w:rFonts w:ascii="Arial" w:hAnsi="Arial" w:cs="Arial"/>
          <w:color w:val="000000"/>
          <w:sz w:val="24"/>
          <w:szCs w:val="24"/>
          <w:lang w:val="en-ZA"/>
        </w:rPr>
        <w:t>, akin to the repealed s 21(1) of the Supreme Court Act, which would permit such an appeal prior to conviction.</w:t>
      </w:r>
    </w:p>
    <w:p w14:paraId="074AA49D" w14:textId="77777777" w:rsidR="00040F18" w:rsidRPr="002447B5" w:rsidRDefault="00040F18" w:rsidP="00C00D66">
      <w:pPr>
        <w:spacing w:after="0" w:line="360" w:lineRule="auto"/>
        <w:jc w:val="both"/>
        <w:rPr>
          <w:rFonts w:ascii="Arial" w:hAnsi="Arial" w:cs="Arial"/>
          <w:sz w:val="24"/>
          <w:szCs w:val="24"/>
          <w:lang w:val="en-ZA"/>
        </w:rPr>
      </w:pPr>
    </w:p>
    <w:p w14:paraId="5599DC5F" w14:textId="14C77AAB" w:rsidR="00040F18" w:rsidRPr="002447B5" w:rsidRDefault="00040F18"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Nothing in the text or context or purpose of s 16(1</w:t>
      </w:r>
      <w:proofErr w:type="gramStart"/>
      <w:r w:rsidRPr="002447B5">
        <w:rPr>
          <w:rFonts w:ascii="Arial" w:hAnsi="Arial" w:cs="Arial"/>
          <w:sz w:val="24"/>
          <w:szCs w:val="24"/>
          <w:lang w:val="en-ZA"/>
        </w:rPr>
        <w:t>)</w:t>
      </w:r>
      <w:r w:rsidRPr="002447B5">
        <w:rPr>
          <w:rFonts w:ascii="Arial" w:hAnsi="Arial" w:cs="Arial"/>
          <w:i/>
          <w:iCs/>
          <w:sz w:val="24"/>
          <w:szCs w:val="24"/>
          <w:lang w:val="en-ZA"/>
        </w:rPr>
        <w:t>(</w:t>
      </w:r>
      <w:proofErr w:type="gramEnd"/>
      <w:r w:rsidRPr="002447B5">
        <w:rPr>
          <w:rFonts w:ascii="Arial" w:hAnsi="Arial" w:cs="Arial"/>
          <w:i/>
          <w:iCs/>
          <w:sz w:val="24"/>
          <w:szCs w:val="24"/>
          <w:lang w:val="en-ZA"/>
        </w:rPr>
        <w:t>a)</w:t>
      </w:r>
      <w:r w:rsidRPr="002447B5">
        <w:rPr>
          <w:rFonts w:ascii="Arial" w:hAnsi="Arial" w:cs="Arial"/>
          <w:sz w:val="24"/>
          <w:szCs w:val="24"/>
          <w:lang w:val="en-ZA"/>
        </w:rPr>
        <w:t>(</w:t>
      </w:r>
      <w:proofErr w:type="spellStart"/>
      <w:r w:rsidRPr="002447B5">
        <w:rPr>
          <w:rFonts w:ascii="Arial" w:hAnsi="Arial" w:cs="Arial"/>
          <w:sz w:val="24"/>
          <w:szCs w:val="24"/>
          <w:lang w:val="en-ZA"/>
        </w:rPr>
        <w:t>i</w:t>
      </w:r>
      <w:proofErr w:type="spellEnd"/>
      <w:r w:rsidRPr="002447B5">
        <w:rPr>
          <w:rFonts w:ascii="Arial" w:hAnsi="Arial" w:cs="Arial"/>
          <w:sz w:val="24"/>
          <w:szCs w:val="24"/>
          <w:lang w:val="en-ZA"/>
        </w:rPr>
        <w:t xml:space="preserve">), or elsewhere in </w:t>
      </w:r>
      <w:r w:rsidR="00534B46" w:rsidRPr="002447B5">
        <w:rPr>
          <w:rFonts w:ascii="Arial" w:hAnsi="Arial" w:cs="Arial"/>
          <w:sz w:val="24"/>
          <w:szCs w:val="24"/>
          <w:lang w:val="en-ZA"/>
        </w:rPr>
        <w:t>c</w:t>
      </w:r>
      <w:r w:rsidRPr="002447B5">
        <w:rPr>
          <w:rFonts w:ascii="Arial" w:hAnsi="Arial" w:cs="Arial"/>
          <w:sz w:val="24"/>
          <w:szCs w:val="24"/>
          <w:lang w:val="en-ZA"/>
        </w:rPr>
        <w:t xml:space="preserve">hapter 5 of the Superior Courts Act, indicates </w:t>
      </w:r>
      <w:r w:rsidR="00E65592">
        <w:rPr>
          <w:rFonts w:ascii="Arial" w:hAnsi="Arial" w:cs="Arial"/>
          <w:sz w:val="24"/>
          <w:szCs w:val="24"/>
          <w:lang w:val="en-ZA"/>
        </w:rPr>
        <w:t xml:space="preserve">in unqualified terms </w:t>
      </w:r>
      <w:r w:rsidRPr="002447B5">
        <w:rPr>
          <w:rFonts w:ascii="Arial" w:hAnsi="Arial" w:cs="Arial"/>
          <w:sz w:val="24"/>
          <w:szCs w:val="24"/>
          <w:lang w:val="en-ZA"/>
        </w:rPr>
        <w:t>that the word ‘</w:t>
      </w:r>
      <w:r w:rsidRPr="002447B5">
        <w:rPr>
          <w:rFonts w:ascii="Arial" w:hAnsi="Arial" w:cs="Arial"/>
          <w:iCs/>
          <w:sz w:val="24"/>
          <w:szCs w:val="24"/>
          <w:lang w:val="en-ZA"/>
        </w:rPr>
        <w:t>appeal</w:t>
      </w:r>
      <w:r w:rsidRPr="002447B5">
        <w:rPr>
          <w:rFonts w:ascii="Arial" w:hAnsi="Arial" w:cs="Arial"/>
          <w:sz w:val="24"/>
          <w:szCs w:val="24"/>
          <w:lang w:val="en-ZA"/>
        </w:rPr>
        <w:t xml:space="preserve">’ in that chapter includes an appeal </w:t>
      </w:r>
      <w:r w:rsidRPr="002447B5">
        <w:rPr>
          <w:rFonts w:ascii="Arial" w:hAnsi="Arial" w:cs="Arial"/>
          <w:color w:val="000000"/>
          <w:sz w:val="24"/>
          <w:szCs w:val="24"/>
          <w:lang w:val="en-ZA"/>
        </w:rPr>
        <w:t>against the dismissal of a plea in terms of s 106(1)</w:t>
      </w:r>
      <w:r w:rsidRPr="002447B5">
        <w:rPr>
          <w:rFonts w:ascii="Arial" w:hAnsi="Arial" w:cs="Arial"/>
          <w:i/>
          <w:iCs/>
          <w:color w:val="000000"/>
          <w:sz w:val="24"/>
          <w:szCs w:val="24"/>
          <w:lang w:val="en-ZA"/>
        </w:rPr>
        <w:t>(h)</w:t>
      </w:r>
      <w:r w:rsidRPr="002447B5">
        <w:rPr>
          <w:rFonts w:ascii="Arial" w:hAnsi="Arial" w:cs="Arial"/>
          <w:color w:val="000000"/>
          <w:sz w:val="24"/>
          <w:szCs w:val="24"/>
          <w:lang w:val="en-ZA"/>
        </w:rPr>
        <w:t xml:space="preserve"> of the CPA at a stage prior to the accused person’s conviction by the high court</w:t>
      </w:r>
      <w:r w:rsidR="00E65592">
        <w:rPr>
          <w:rFonts w:ascii="Arial" w:hAnsi="Arial" w:cs="Arial"/>
          <w:color w:val="000000"/>
          <w:sz w:val="24"/>
          <w:szCs w:val="24"/>
          <w:lang w:val="en-ZA"/>
        </w:rPr>
        <w:t xml:space="preserve">. </w:t>
      </w:r>
      <w:r w:rsidRPr="002447B5">
        <w:rPr>
          <w:rFonts w:ascii="Arial" w:hAnsi="Arial" w:cs="Arial"/>
          <w:sz w:val="24"/>
          <w:szCs w:val="24"/>
          <w:lang w:val="en-ZA"/>
        </w:rPr>
        <w:t xml:space="preserve">There is no equivalent in the Superior Courts Act to the former s 21(1) of the Supreme Court Act.  </w:t>
      </w:r>
      <w:r w:rsidRPr="002447B5">
        <w:rPr>
          <w:rFonts w:ascii="Arial" w:hAnsi="Arial" w:cs="Arial"/>
          <w:color w:val="000000"/>
          <w:sz w:val="24"/>
          <w:szCs w:val="24"/>
          <w:lang w:val="en-ZA"/>
        </w:rPr>
        <w:t xml:space="preserve">If the legislature’s intention was to preserve the possibility of </w:t>
      </w:r>
      <w:r w:rsidRPr="002447B5">
        <w:rPr>
          <w:rFonts w:ascii="Arial" w:hAnsi="Arial" w:cs="Arial"/>
          <w:sz w:val="24"/>
          <w:szCs w:val="24"/>
          <w:lang w:val="en-ZA"/>
        </w:rPr>
        <w:t xml:space="preserve">an appeal to the SCA against a decision by a high court in a criminal matter, prior to the conviction and sentencing of the accused, on the basis of it being in the </w:t>
      </w:r>
      <w:r w:rsidR="00E65592">
        <w:rPr>
          <w:rFonts w:ascii="Arial" w:hAnsi="Arial" w:cs="Arial"/>
          <w:sz w:val="24"/>
          <w:szCs w:val="24"/>
          <w:lang w:val="en-ZA"/>
        </w:rPr>
        <w:t>‘</w:t>
      </w:r>
      <w:r w:rsidR="003273C4">
        <w:rPr>
          <w:rFonts w:ascii="Arial" w:hAnsi="Arial" w:cs="Arial"/>
          <w:sz w:val="24"/>
          <w:szCs w:val="24"/>
          <w:lang w:val="en-ZA"/>
        </w:rPr>
        <w:t>interests of justice</w:t>
      </w:r>
      <w:r w:rsidR="00E65592">
        <w:rPr>
          <w:rFonts w:ascii="Arial" w:hAnsi="Arial" w:cs="Arial"/>
          <w:sz w:val="24"/>
          <w:szCs w:val="24"/>
          <w:lang w:val="en-ZA"/>
        </w:rPr>
        <w:t>’</w:t>
      </w:r>
      <w:r w:rsidRPr="002447B5">
        <w:rPr>
          <w:rFonts w:ascii="Arial" w:hAnsi="Arial" w:cs="Arial"/>
          <w:sz w:val="24"/>
          <w:szCs w:val="24"/>
          <w:lang w:val="en-ZA"/>
        </w:rPr>
        <w:t xml:space="preserve"> to do so, then the Superior Courts Act would have contained a provision with wording similar to that of section 21(1) of the Supreme Court Act, or another provision providing expressly for that eventuality, and/or would not have excluded criminal appeals </w:t>
      </w:r>
      <w:r w:rsidR="00E65592">
        <w:rPr>
          <w:rFonts w:ascii="Arial" w:hAnsi="Arial" w:cs="Arial"/>
          <w:sz w:val="24"/>
          <w:szCs w:val="24"/>
          <w:lang w:val="en-ZA"/>
        </w:rPr>
        <w:t xml:space="preserve">in </w:t>
      </w:r>
      <w:r w:rsidR="00FF34AE">
        <w:rPr>
          <w:rFonts w:ascii="Arial" w:hAnsi="Arial" w:cs="Arial"/>
          <w:sz w:val="24"/>
          <w:szCs w:val="24"/>
          <w:lang w:val="en-ZA"/>
        </w:rPr>
        <w:t xml:space="preserve">respect of </w:t>
      </w:r>
      <w:r w:rsidR="00E65592">
        <w:rPr>
          <w:rFonts w:ascii="Arial" w:hAnsi="Arial" w:cs="Arial"/>
          <w:sz w:val="24"/>
          <w:szCs w:val="24"/>
          <w:lang w:val="en-ZA"/>
        </w:rPr>
        <w:t xml:space="preserve">matters regulated </w:t>
      </w:r>
      <w:r w:rsidRPr="002447B5">
        <w:rPr>
          <w:rFonts w:ascii="Arial" w:hAnsi="Arial" w:cs="Arial"/>
          <w:sz w:val="24"/>
          <w:szCs w:val="24"/>
          <w:lang w:val="en-ZA"/>
        </w:rPr>
        <w:t xml:space="preserve">in </w:t>
      </w:r>
      <w:r w:rsidR="00E65592">
        <w:rPr>
          <w:rFonts w:ascii="Arial" w:hAnsi="Arial" w:cs="Arial"/>
          <w:sz w:val="24"/>
          <w:szCs w:val="24"/>
          <w:lang w:val="en-ZA"/>
        </w:rPr>
        <w:t xml:space="preserve">terms of </w:t>
      </w:r>
      <w:r w:rsidRPr="002447B5">
        <w:rPr>
          <w:rFonts w:ascii="Arial" w:hAnsi="Arial" w:cs="Arial"/>
          <w:sz w:val="24"/>
          <w:szCs w:val="24"/>
          <w:lang w:val="en-ZA"/>
        </w:rPr>
        <w:t xml:space="preserve">the CPA from chapter 5 of the Superior Courts Act.  </w:t>
      </w:r>
    </w:p>
    <w:p w14:paraId="0AA81157" w14:textId="77777777" w:rsidR="00040F18" w:rsidRPr="002447B5" w:rsidRDefault="00040F18" w:rsidP="00C00D66">
      <w:pPr>
        <w:pStyle w:val="ListParagraph"/>
        <w:spacing w:after="0" w:line="360" w:lineRule="auto"/>
        <w:ind w:left="0"/>
        <w:jc w:val="both"/>
        <w:rPr>
          <w:rFonts w:ascii="Arial" w:hAnsi="Arial" w:cs="Arial"/>
          <w:color w:val="000000"/>
          <w:sz w:val="24"/>
          <w:szCs w:val="24"/>
          <w:lang w:val="en-ZA"/>
        </w:rPr>
      </w:pPr>
    </w:p>
    <w:p w14:paraId="6CADEE80" w14:textId="77777777" w:rsidR="00040F18" w:rsidRPr="002447B5" w:rsidRDefault="00040F18"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iCs/>
          <w:sz w:val="24"/>
          <w:szCs w:val="24"/>
          <w:lang w:val="en-ZA"/>
        </w:rPr>
        <w:lastRenderedPageBreak/>
        <w:t xml:space="preserve">Instances, allowing appeals in criminal matters, but in terms of the provisions of chapter 5 of the Superior Courts Act have been recognized.  In </w:t>
      </w:r>
      <w:r w:rsidRPr="002447B5">
        <w:rPr>
          <w:rFonts w:ascii="Arial" w:hAnsi="Arial" w:cs="Arial"/>
          <w:i/>
          <w:iCs/>
          <w:sz w:val="24"/>
          <w:szCs w:val="24"/>
          <w:lang w:val="en-ZA"/>
        </w:rPr>
        <w:t xml:space="preserve">S v </w:t>
      </w:r>
      <w:proofErr w:type="spellStart"/>
      <w:r w:rsidRPr="002447B5">
        <w:rPr>
          <w:rFonts w:ascii="Arial" w:hAnsi="Arial" w:cs="Arial"/>
          <w:i/>
          <w:iCs/>
          <w:sz w:val="24"/>
          <w:szCs w:val="24"/>
          <w:lang w:val="en-ZA"/>
        </w:rPr>
        <w:t>Liesching</w:t>
      </w:r>
      <w:proofErr w:type="spellEnd"/>
      <w:r w:rsidRPr="002447B5">
        <w:rPr>
          <w:rFonts w:ascii="Arial" w:hAnsi="Arial" w:cs="Arial"/>
          <w:i/>
          <w:iCs/>
          <w:sz w:val="24"/>
          <w:szCs w:val="24"/>
          <w:lang w:val="en-ZA"/>
        </w:rPr>
        <w:t xml:space="preserve"> and others</w:t>
      </w:r>
      <w:r w:rsidRPr="002447B5">
        <w:rPr>
          <w:rStyle w:val="FootnoteReference"/>
          <w:rFonts w:ascii="Arial" w:hAnsi="Arial" w:cs="Arial"/>
          <w:sz w:val="24"/>
          <w:szCs w:val="24"/>
          <w:lang w:val="en-ZA"/>
        </w:rPr>
        <w:footnoteReference w:id="79"/>
      </w:r>
      <w:r w:rsidRPr="002447B5">
        <w:rPr>
          <w:rFonts w:ascii="Arial" w:hAnsi="Arial" w:cs="Arial"/>
          <w:sz w:val="24"/>
          <w:szCs w:val="24"/>
          <w:lang w:val="en-ZA"/>
        </w:rPr>
        <w:t xml:space="preserve"> the CC held in regard to a refusal of an application to adduce further evidence after conviction in the high court and during the petition stage before the SCA, that the CPA regulates applications for further evidence only </w:t>
      </w:r>
      <w:r w:rsidRPr="002447B5">
        <w:rPr>
          <w:rFonts w:ascii="Arial" w:hAnsi="Arial" w:cs="Arial"/>
          <w:iCs/>
          <w:sz w:val="24"/>
          <w:szCs w:val="24"/>
          <w:lang w:val="en-ZA"/>
        </w:rPr>
        <w:t>in two instances, namely in s 316(5) and in sections 316(13)</w:t>
      </w:r>
      <w:r w:rsidRPr="002447B5">
        <w:rPr>
          <w:rFonts w:ascii="Arial" w:hAnsi="Arial" w:cs="Arial"/>
          <w:i/>
          <w:sz w:val="24"/>
          <w:szCs w:val="24"/>
          <w:lang w:val="en-ZA"/>
        </w:rPr>
        <w:t>(d)</w:t>
      </w:r>
      <w:r w:rsidRPr="002447B5">
        <w:rPr>
          <w:rFonts w:ascii="Arial" w:hAnsi="Arial" w:cs="Arial"/>
          <w:iCs/>
          <w:sz w:val="24"/>
          <w:szCs w:val="24"/>
          <w:lang w:val="en-ZA"/>
        </w:rPr>
        <w:t xml:space="preserve"> and </w:t>
      </w:r>
      <w:r w:rsidRPr="002447B5">
        <w:rPr>
          <w:rFonts w:ascii="Arial" w:hAnsi="Arial" w:cs="Arial"/>
          <w:i/>
          <w:sz w:val="24"/>
          <w:szCs w:val="24"/>
          <w:lang w:val="en-ZA"/>
        </w:rPr>
        <w:t>(e)</w:t>
      </w:r>
      <w:r w:rsidRPr="002447B5">
        <w:rPr>
          <w:rFonts w:ascii="Arial" w:hAnsi="Arial" w:cs="Arial"/>
          <w:iCs/>
          <w:sz w:val="24"/>
          <w:szCs w:val="24"/>
          <w:lang w:val="en-ZA"/>
        </w:rPr>
        <w:t>.</w:t>
      </w:r>
      <w:r w:rsidRPr="002447B5">
        <w:rPr>
          <w:rFonts w:ascii="Arial" w:hAnsi="Arial" w:cs="Arial"/>
          <w:sz w:val="24"/>
          <w:szCs w:val="24"/>
          <w:lang w:val="en-ZA"/>
        </w:rPr>
        <w:t xml:space="preserve"> It was concluded</w:t>
      </w:r>
      <w:r w:rsidRPr="002447B5">
        <w:rPr>
          <w:rStyle w:val="FootnoteReference"/>
          <w:rFonts w:ascii="Arial" w:hAnsi="Arial" w:cs="Arial"/>
          <w:sz w:val="24"/>
          <w:szCs w:val="24"/>
          <w:lang w:val="en-ZA"/>
        </w:rPr>
        <w:footnoteReference w:id="80"/>
      </w:r>
      <w:r w:rsidRPr="002447B5">
        <w:rPr>
          <w:rFonts w:ascii="Arial" w:hAnsi="Arial" w:cs="Arial"/>
          <w:sz w:val="24"/>
          <w:szCs w:val="24"/>
          <w:lang w:val="en-ZA"/>
        </w:rPr>
        <w:t xml:space="preserve"> that the CPA or any other criminal procedural law does not regulate an application by an accused who has been convicted, to adduce further evidence on appeal, after a petition had been refused. The SCA held that the proviso to s 17(2)</w:t>
      </w:r>
      <w:r w:rsidRPr="002447B5">
        <w:rPr>
          <w:rFonts w:ascii="Arial" w:hAnsi="Arial" w:cs="Arial"/>
          <w:i/>
          <w:iCs/>
          <w:sz w:val="24"/>
          <w:szCs w:val="24"/>
          <w:lang w:val="en-ZA"/>
        </w:rPr>
        <w:t>(f)</w:t>
      </w:r>
      <w:r w:rsidRPr="002447B5">
        <w:rPr>
          <w:rStyle w:val="FootnoteReference"/>
          <w:rFonts w:ascii="Arial" w:hAnsi="Arial" w:cs="Arial"/>
          <w:sz w:val="24"/>
          <w:szCs w:val="24"/>
          <w:lang w:val="en-ZA"/>
        </w:rPr>
        <w:footnoteReference w:id="81"/>
      </w:r>
      <w:r w:rsidRPr="002447B5">
        <w:rPr>
          <w:rFonts w:ascii="Arial" w:hAnsi="Arial" w:cs="Arial"/>
          <w:sz w:val="24"/>
          <w:szCs w:val="24"/>
          <w:lang w:val="en-ZA"/>
        </w:rPr>
        <w:t xml:space="preserve"> in </w:t>
      </w:r>
      <w:r w:rsidR="00534B46" w:rsidRPr="002447B5">
        <w:rPr>
          <w:rFonts w:ascii="Arial" w:hAnsi="Arial" w:cs="Arial"/>
          <w:sz w:val="24"/>
          <w:szCs w:val="24"/>
          <w:lang w:val="en-ZA"/>
        </w:rPr>
        <w:t xml:space="preserve">chapter </w:t>
      </w:r>
      <w:r w:rsidRPr="002447B5">
        <w:rPr>
          <w:rFonts w:ascii="Arial" w:hAnsi="Arial" w:cs="Arial"/>
          <w:sz w:val="24"/>
          <w:szCs w:val="24"/>
          <w:lang w:val="en-ZA"/>
        </w:rPr>
        <w:t>5 of the Superior Courts Act, which is broadly phrased,</w:t>
      </w:r>
      <w:r w:rsidRPr="002447B5">
        <w:rPr>
          <w:rStyle w:val="FootnoteReference"/>
          <w:rFonts w:ascii="Arial" w:hAnsi="Arial" w:cs="Arial"/>
          <w:sz w:val="24"/>
          <w:szCs w:val="24"/>
          <w:lang w:val="en-ZA"/>
        </w:rPr>
        <w:footnoteReference w:id="82"/>
      </w:r>
      <w:r w:rsidRPr="002447B5">
        <w:rPr>
          <w:rFonts w:ascii="Arial" w:hAnsi="Arial" w:cs="Arial"/>
          <w:sz w:val="24"/>
          <w:szCs w:val="24"/>
          <w:lang w:val="en-ZA"/>
        </w:rPr>
        <w:t xml:space="preserve"> was applicable and regulated such an application, but subject to the limitation in that provision that ‘exceptional circumstances’ must be present. But on the facts in </w:t>
      </w:r>
      <w:proofErr w:type="spellStart"/>
      <w:r w:rsidRPr="002447B5">
        <w:rPr>
          <w:rFonts w:ascii="Arial" w:hAnsi="Arial" w:cs="Arial"/>
          <w:i/>
          <w:sz w:val="24"/>
          <w:szCs w:val="24"/>
          <w:lang w:val="en-ZA"/>
        </w:rPr>
        <w:t>Liesching</w:t>
      </w:r>
      <w:proofErr w:type="spellEnd"/>
      <w:r w:rsidRPr="002447B5">
        <w:rPr>
          <w:rFonts w:ascii="Arial" w:hAnsi="Arial" w:cs="Arial"/>
          <w:i/>
          <w:sz w:val="24"/>
          <w:szCs w:val="24"/>
          <w:lang w:val="en-ZA"/>
        </w:rPr>
        <w:t xml:space="preserve"> </w:t>
      </w:r>
      <w:r w:rsidRPr="002447B5">
        <w:rPr>
          <w:rFonts w:ascii="Arial" w:hAnsi="Arial" w:cs="Arial"/>
          <w:sz w:val="24"/>
          <w:szCs w:val="24"/>
          <w:lang w:val="en-ZA"/>
        </w:rPr>
        <w:t>the accused had already been convicted, as contemplated in s 316 of the CPA, and ordinarily would have been entitled to an appeal pursuant to s 316(1)</w:t>
      </w:r>
      <w:r w:rsidRPr="002447B5">
        <w:rPr>
          <w:rFonts w:ascii="Arial" w:hAnsi="Arial" w:cs="Arial"/>
          <w:i/>
          <w:iCs/>
          <w:sz w:val="24"/>
          <w:szCs w:val="24"/>
          <w:lang w:val="en-ZA"/>
        </w:rPr>
        <w:t>(a)</w:t>
      </w:r>
      <w:r w:rsidRPr="002447B5">
        <w:rPr>
          <w:rFonts w:ascii="Arial" w:hAnsi="Arial" w:cs="Arial"/>
          <w:sz w:val="24"/>
          <w:szCs w:val="24"/>
          <w:lang w:val="en-ZA"/>
        </w:rPr>
        <w:t>, with the necessary leave being granted. All that occurred subsequently was that such leave was refused also on petition, which meant that the matter had achieved finality. No considerations of delay, or other adverse consequences which would arise in allowing an appeal prior to conviction, arose. The provisions of s 17(2</w:t>
      </w:r>
      <w:proofErr w:type="gramStart"/>
      <w:r w:rsidRPr="002447B5">
        <w:rPr>
          <w:rFonts w:ascii="Arial" w:hAnsi="Arial" w:cs="Arial"/>
          <w:sz w:val="24"/>
          <w:szCs w:val="24"/>
          <w:lang w:val="en-ZA"/>
        </w:rPr>
        <w:t>)</w:t>
      </w:r>
      <w:r w:rsidRPr="002447B5">
        <w:rPr>
          <w:rFonts w:ascii="Arial" w:hAnsi="Arial" w:cs="Arial"/>
          <w:i/>
          <w:iCs/>
          <w:sz w:val="24"/>
          <w:szCs w:val="24"/>
          <w:lang w:val="en-ZA"/>
        </w:rPr>
        <w:t>(</w:t>
      </w:r>
      <w:proofErr w:type="gramEnd"/>
      <w:r w:rsidRPr="002447B5">
        <w:rPr>
          <w:rFonts w:ascii="Arial" w:hAnsi="Arial" w:cs="Arial"/>
          <w:i/>
          <w:iCs/>
          <w:sz w:val="24"/>
          <w:szCs w:val="24"/>
          <w:lang w:val="en-ZA"/>
        </w:rPr>
        <w:t xml:space="preserve">f) </w:t>
      </w:r>
      <w:r w:rsidRPr="002447B5">
        <w:rPr>
          <w:rFonts w:ascii="Arial" w:hAnsi="Arial" w:cs="Arial"/>
          <w:iCs/>
          <w:sz w:val="24"/>
          <w:szCs w:val="24"/>
          <w:lang w:val="en-ZA"/>
        </w:rPr>
        <w:t xml:space="preserve">of the Superior Courts Act were specifically suitable for that situation.  </w:t>
      </w:r>
    </w:p>
    <w:p w14:paraId="67A391AB" w14:textId="77777777" w:rsidR="00040F18" w:rsidRPr="002447B5" w:rsidRDefault="00040F18" w:rsidP="00C00D66">
      <w:pPr>
        <w:pStyle w:val="ListParagraph"/>
        <w:spacing w:after="0" w:line="360" w:lineRule="auto"/>
        <w:ind w:left="0"/>
        <w:jc w:val="both"/>
        <w:rPr>
          <w:rFonts w:ascii="Arial" w:hAnsi="Arial" w:cs="Arial"/>
          <w:color w:val="000000"/>
          <w:sz w:val="24"/>
          <w:szCs w:val="24"/>
          <w:lang w:val="en-ZA"/>
        </w:rPr>
      </w:pPr>
    </w:p>
    <w:p w14:paraId="09183FFD" w14:textId="25E22BC7" w:rsidR="00040F18" w:rsidRPr="002447B5" w:rsidRDefault="00E65592"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Pr>
          <w:rFonts w:ascii="Arial" w:hAnsi="Arial" w:cs="Arial"/>
          <w:color w:val="000000"/>
          <w:sz w:val="24"/>
          <w:szCs w:val="24"/>
          <w:lang w:val="en-ZA"/>
        </w:rPr>
        <w:t>T</w:t>
      </w:r>
      <w:r w:rsidR="00930EBE">
        <w:rPr>
          <w:rFonts w:ascii="Arial" w:hAnsi="Arial" w:cs="Arial"/>
          <w:color w:val="000000"/>
          <w:sz w:val="24"/>
          <w:szCs w:val="24"/>
          <w:lang w:val="en-ZA"/>
        </w:rPr>
        <w:t xml:space="preserve">he </w:t>
      </w:r>
      <w:r w:rsidR="00040F18" w:rsidRPr="002447B5">
        <w:rPr>
          <w:rFonts w:ascii="Arial" w:hAnsi="Arial" w:cs="Arial"/>
          <w:color w:val="000000"/>
          <w:sz w:val="24"/>
          <w:szCs w:val="24"/>
          <w:lang w:val="en-ZA"/>
        </w:rPr>
        <w:t xml:space="preserve">question </w:t>
      </w:r>
      <w:r w:rsidR="00FF34AE">
        <w:rPr>
          <w:rFonts w:ascii="Arial" w:hAnsi="Arial" w:cs="Arial"/>
          <w:color w:val="000000"/>
          <w:sz w:val="24"/>
          <w:szCs w:val="24"/>
          <w:lang w:val="en-ZA"/>
        </w:rPr>
        <w:t xml:space="preserve">remaining is </w:t>
      </w:r>
      <w:r w:rsidR="00040F18" w:rsidRPr="002447B5">
        <w:rPr>
          <w:rFonts w:ascii="Arial" w:hAnsi="Arial" w:cs="Arial"/>
          <w:color w:val="000000"/>
          <w:sz w:val="24"/>
          <w:szCs w:val="24"/>
          <w:lang w:val="en-ZA"/>
        </w:rPr>
        <w:t xml:space="preserve">whether there are alternative statutory bases </w:t>
      </w:r>
      <w:r>
        <w:rPr>
          <w:rFonts w:ascii="Arial" w:hAnsi="Arial" w:cs="Arial"/>
          <w:color w:val="000000"/>
          <w:sz w:val="24"/>
          <w:szCs w:val="24"/>
          <w:lang w:val="en-ZA"/>
        </w:rPr>
        <w:t xml:space="preserve">in the Superior Courts Act </w:t>
      </w:r>
      <w:r w:rsidR="00040F18" w:rsidRPr="002447B5">
        <w:rPr>
          <w:rFonts w:ascii="Arial" w:hAnsi="Arial" w:cs="Arial"/>
          <w:color w:val="000000"/>
          <w:sz w:val="24"/>
          <w:szCs w:val="24"/>
          <w:lang w:val="en-ZA"/>
        </w:rPr>
        <w:t xml:space="preserve">which might permit </w:t>
      </w:r>
      <w:r>
        <w:rPr>
          <w:rFonts w:ascii="Arial" w:hAnsi="Arial" w:cs="Arial"/>
          <w:color w:val="000000"/>
          <w:sz w:val="24"/>
          <w:szCs w:val="24"/>
          <w:lang w:val="en-ZA"/>
        </w:rPr>
        <w:t xml:space="preserve">an </w:t>
      </w:r>
      <w:r w:rsidR="00040F18" w:rsidRPr="002447B5">
        <w:rPr>
          <w:rFonts w:ascii="Arial" w:hAnsi="Arial" w:cs="Arial"/>
          <w:color w:val="000000"/>
          <w:sz w:val="24"/>
          <w:szCs w:val="24"/>
          <w:lang w:val="en-ZA"/>
        </w:rPr>
        <w:t xml:space="preserve">appeal </w:t>
      </w:r>
      <w:r>
        <w:rPr>
          <w:rFonts w:ascii="Arial" w:hAnsi="Arial" w:cs="Arial"/>
          <w:color w:val="000000"/>
          <w:sz w:val="24"/>
          <w:szCs w:val="24"/>
          <w:lang w:val="en-ZA"/>
        </w:rPr>
        <w:t xml:space="preserve">of the main judgment </w:t>
      </w:r>
      <w:r w:rsidR="00040F18" w:rsidRPr="002447B5">
        <w:rPr>
          <w:rFonts w:ascii="Arial" w:hAnsi="Arial" w:cs="Arial"/>
          <w:color w:val="000000"/>
          <w:sz w:val="24"/>
          <w:szCs w:val="24"/>
          <w:lang w:val="en-ZA"/>
        </w:rPr>
        <w:t>at this stage</w:t>
      </w:r>
      <w:r>
        <w:rPr>
          <w:rFonts w:ascii="Arial" w:hAnsi="Arial" w:cs="Arial"/>
          <w:color w:val="000000"/>
          <w:sz w:val="24"/>
          <w:szCs w:val="24"/>
          <w:lang w:val="en-ZA"/>
        </w:rPr>
        <w:t xml:space="preserve">. </w:t>
      </w:r>
      <w:r w:rsidR="00040F18" w:rsidRPr="002447B5">
        <w:rPr>
          <w:rFonts w:ascii="Arial" w:hAnsi="Arial" w:cs="Arial"/>
          <w:color w:val="000000"/>
          <w:sz w:val="24"/>
          <w:szCs w:val="24"/>
          <w:lang w:val="en-ZA"/>
        </w:rPr>
        <w:t xml:space="preserve"> </w:t>
      </w:r>
    </w:p>
    <w:p w14:paraId="025B91D9" w14:textId="77777777" w:rsidR="00040F18" w:rsidRPr="002447B5" w:rsidRDefault="00040F18" w:rsidP="00C00D66">
      <w:pPr>
        <w:pStyle w:val="ListParagraph"/>
        <w:spacing w:after="0" w:line="360" w:lineRule="auto"/>
        <w:ind w:left="0"/>
        <w:jc w:val="both"/>
        <w:rPr>
          <w:rFonts w:ascii="Arial" w:hAnsi="Arial" w:cs="Arial"/>
          <w:color w:val="000000"/>
          <w:sz w:val="24"/>
          <w:szCs w:val="24"/>
          <w:lang w:val="en-ZA"/>
        </w:rPr>
      </w:pPr>
    </w:p>
    <w:p w14:paraId="0DF6E982" w14:textId="5854F7C5" w:rsidR="00040F18" w:rsidRPr="002447B5" w:rsidRDefault="00040F18"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color w:val="000000"/>
          <w:sz w:val="24"/>
          <w:szCs w:val="24"/>
          <w:lang w:val="en-ZA"/>
        </w:rPr>
        <w:lastRenderedPageBreak/>
        <w:t xml:space="preserve">Mr Mpofu submitted that s 16 of the Superior Courts Act also refers to a ‘decision’, like the former s 21 of the Supreme Court Act. </w:t>
      </w:r>
      <w:r w:rsidR="00FF34AE">
        <w:rPr>
          <w:rFonts w:ascii="Arial" w:hAnsi="Arial" w:cs="Arial"/>
          <w:color w:val="000000"/>
          <w:sz w:val="24"/>
          <w:szCs w:val="24"/>
          <w:lang w:val="en-ZA"/>
        </w:rPr>
        <w:t xml:space="preserve">Section 16 </w:t>
      </w:r>
      <w:r w:rsidRPr="002447B5">
        <w:rPr>
          <w:rFonts w:ascii="Arial" w:hAnsi="Arial" w:cs="Arial"/>
          <w:color w:val="000000"/>
          <w:sz w:val="24"/>
          <w:szCs w:val="24"/>
          <w:lang w:val="en-ZA"/>
        </w:rPr>
        <w:t xml:space="preserve">does not however afford a statutory basis for the recognition of an appeal prior to conviction. </w:t>
      </w:r>
      <w:r w:rsidR="00FF34AE">
        <w:rPr>
          <w:rFonts w:ascii="Arial" w:hAnsi="Arial" w:cs="Arial"/>
          <w:color w:val="000000"/>
          <w:sz w:val="24"/>
          <w:szCs w:val="24"/>
          <w:lang w:val="en-ZA"/>
        </w:rPr>
        <w:t xml:space="preserve">It </w:t>
      </w:r>
      <w:r w:rsidRPr="002447B5">
        <w:rPr>
          <w:rFonts w:ascii="Arial" w:hAnsi="Arial" w:cs="Arial"/>
          <w:color w:val="000000"/>
          <w:sz w:val="24"/>
          <w:szCs w:val="24"/>
          <w:lang w:val="en-ZA"/>
        </w:rPr>
        <w:t>does not provide a general right of appeal against any decision, even prior to conviction, of a high court</w:t>
      </w:r>
      <w:r w:rsidR="00930EBE">
        <w:rPr>
          <w:rFonts w:ascii="Arial" w:hAnsi="Arial" w:cs="Arial"/>
          <w:color w:val="000000"/>
          <w:sz w:val="24"/>
          <w:szCs w:val="24"/>
          <w:lang w:val="en-ZA"/>
        </w:rPr>
        <w:t>,</w:t>
      </w:r>
      <w:r w:rsidRPr="002447B5">
        <w:rPr>
          <w:rFonts w:ascii="Arial" w:hAnsi="Arial" w:cs="Arial"/>
          <w:color w:val="000000"/>
          <w:sz w:val="24"/>
          <w:szCs w:val="24"/>
          <w:lang w:val="en-ZA"/>
        </w:rPr>
        <w:t xml:space="preserve"> but deals with to which court and with what leave appeals lie. The provisions of </w:t>
      </w:r>
      <w:r w:rsidR="00FF34AE">
        <w:rPr>
          <w:rFonts w:ascii="Arial" w:hAnsi="Arial" w:cs="Arial"/>
          <w:color w:val="000000"/>
          <w:sz w:val="24"/>
          <w:szCs w:val="24"/>
          <w:lang w:val="en-ZA"/>
        </w:rPr>
        <w:t xml:space="preserve">s 16 </w:t>
      </w:r>
      <w:r w:rsidRPr="002447B5">
        <w:rPr>
          <w:rFonts w:ascii="Arial" w:hAnsi="Arial" w:cs="Arial"/>
          <w:color w:val="000000"/>
          <w:sz w:val="24"/>
          <w:szCs w:val="24"/>
          <w:lang w:val="en-ZA"/>
        </w:rPr>
        <w:t>presuppose that an appeal lies. But at what stage of a criminal trial an appeal lies, must and can only be determined in accordance with national legislation.</w:t>
      </w:r>
    </w:p>
    <w:p w14:paraId="5468D221" w14:textId="77777777" w:rsidR="00040F18" w:rsidRPr="002447B5" w:rsidRDefault="00040F18" w:rsidP="00C00D66">
      <w:pPr>
        <w:spacing w:after="0" w:line="360" w:lineRule="auto"/>
        <w:jc w:val="both"/>
        <w:rPr>
          <w:rFonts w:ascii="Arial" w:hAnsi="Arial" w:cs="Arial"/>
          <w:sz w:val="24"/>
          <w:szCs w:val="24"/>
          <w:lang w:val="en-ZA"/>
        </w:rPr>
      </w:pPr>
    </w:p>
    <w:p w14:paraId="54522BC8" w14:textId="77777777" w:rsidR="00040F18" w:rsidRPr="002447B5" w:rsidRDefault="00040F18" w:rsidP="00534B46">
      <w:pPr>
        <w:pStyle w:val="ListParagraph"/>
        <w:numPr>
          <w:ilvl w:val="0"/>
          <w:numId w:val="4"/>
        </w:numPr>
        <w:spacing w:after="0" w:line="360" w:lineRule="auto"/>
        <w:ind w:left="0" w:firstLine="0"/>
        <w:jc w:val="both"/>
        <w:rPr>
          <w:rFonts w:ascii="Arial" w:hAnsi="Arial" w:cs="Arial"/>
          <w:color w:val="000000"/>
          <w:sz w:val="24"/>
          <w:szCs w:val="24"/>
          <w:lang w:val="en-ZA"/>
        </w:rPr>
      </w:pPr>
      <w:proofErr w:type="spellStart"/>
      <w:r w:rsidRPr="002447B5">
        <w:rPr>
          <w:rFonts w:ascii="Arial" w:hAnsi="Arial" w:cs="Arial"/>
          <w:i/>
          <w:sz w:val="24"/>
          <w:szCs w:val="24"/>
          <w:lang w:val="en-ZA"/>
        </w:rPr>
        <w:t>Hiemstra’s</w:t>
      </w:r>
      <w:proofErr w:type="spellEnd"/>
      <w:r w:rsidRPr="002447B5">
        <w:rPr>
          <w:rFonts w:ascii="Arial" w:hAnsi="Arial" w:cs="Arial"/>
          <w:sz w:val="24"/>
          <w:szCs w:val="24"/>
          <w:lang w:val="en-ZA"/>
        </w:rPr>
        <w:t xml:space="preserve"> discussion of the decision in </w:t>
      </w:r>
      <w:r w:rsidRPr="002447B5">
        <w:rPr>
          <w:rFonts w:ascii="Arial" w:hAnsi="Arial" w:cs="Arial"/>
          <w:i/>
          <w:sz w:val="24"/>
          <w:szCs w:val="24"/>
          <w:lang w:val="en-ZA"/>
        </w:rPr>
        <w:t>Western Areas Ltd</w:t>
      </w:r>
      <w:r w:rsidRPr="002447B5">
        <w:rPr>
          <w:rFonts w:ascii="Arial" w:hAnsi="Arial" w:cs="Arial"/>
          <w:sz w:val="24"/>
          <w:szCs w:val="24"/>
          <w:lang w:val="en-ZA"/>
        </w:rPr>
        <w:t>,</w:t>
      </w:r>
      <w:r w:rsidRPr="002447B5">
        <w:rPr>
          <w:rStyle w:val="FootnoteReference"/>
          <w:rFonts w:ascii="Arial" w:hAnsi="Arial" w:cs="Arial"/>
          <w:sz w:val="24"/>
          <w:szCs w:val="24"/>
          <w:lang w:val="en-ZA"/>
        </w:rPr>
        <w:footnoteReference w:id="83"/>
      </w:r>
      <w:r w:rsidRPr="002447B5">
        <w:rPr>
          <w:rFonts w:ascii="Arial" w:hAnsi="Arial" w:cs="Arial"/>
          <w:sz w:val="24"/>
          <w:szCs w:val="24"/>
          <w:lang w:val="en-ZA"/>
        </w:rPr>
        <w:t xml:space="preserve"> proceeds on the basis that the word ‘decision’ in s 17(1)</w:t>
      </w:r>
      <w:r w:rsidRPr="002447B5">
        <w:rPr>
          <w:rFonts w:ascii="Arial" w:hAnsi="Arial" w:cs="Arial"/>
          <w:i/>
          <w:iCs/>
          <w:sz w:val="24"/>
          <w:szCs w:val="24"/>
          <w:lang w:val="en-ZA"/>
        </w:rPr>
        <w:t>(c)</w:t>
      </w:r>
      <w:r w:rsidRPr="002447B5">
        <w:rPr>
          <w:rFonts w:ascii="Arial" w:hAnsi="Arial" w:cs="Arial"/>
          <w:sz w:val="24"/>
          <w:szCs w:val="24"/>
          <w:lang w:val="en-ZA"/>
        </w:rPr>
        <w:t xml:space="preserve"> of the Superior Courts Act, like the word ‘decision’ in s 21(1) of the Supreme Court Act, would include ‘criminal pronouncements.’</w:t>
      </w:r>
      <w:r w:rsidRPr="002447B5">
        <w:rPr>
          <w:rStyle w:val="FootnoteReference"/>
          <w:rFonts w:ascii="Arial" w:hAnsi="Arial" w:cs="Arial"/>
          <w:sz w:val="24"/>
          <w:szCs w:val="24"/>
          <w:lang w:val="en-ZA"/>
        </w:rPr>
        <w:footnoteReference w:id="84"/>
      </w:r>
      <w:r w:rsidRPr="002447B5">
        <w:rPr>
          <w:rFonts w:ascii="Arial" w:hAnsi="Arial" w:cs="Arial"/>
          <w:sz w:val="24"/>
          <w:szCs w:val="24"/>
          <w:lang w:val="en-ZA"/>
        </w:rPr>
        <w:t xml:space="preserve"> The relevant provisions of s 17(1) of the Superior Courts Act provide:</w:t>
      </w:r>
    </w:p>
    <w:p w14:paraId="6F6671CB" w14:textId="77777777" w:rsidR="00040F18" w:rsidRPr="002447B5" w:rsidRDefault="00040F18" w:rsidP="00C00D66">
      <w:pPr>
        <w:pStyle w:val="ListParagraph"/>
        <w:spacing w:after="0" w:line="360" w:lineRule="auto"/>
        <w:ind w:left="0"/>
        <w:jc w:val="both"/>
        <w:rPr>
          <w:rFonts w:ascii="Arial" w:hAnsi="Arial" w:cs="Arial"/>
          <w:color w:val="000000"/>
          <w:lang w:val="en-ZA"/>
        </w:rPr>
      </w:pPr>
      <w:r w:rsidRPr="002447B5">
        <w:rPr>
          <w:rFonts w:ascii="Arial" w:hAnsi="Arial" w:cs="Arial"/>
          <w:color w:val="000000"/>
          <w:lang w:val="en-ZA"/>
        </w:rPr>
        <w:t>‘(1)</w:t>
      </w:r>
      <w:r w:rsidRPr="002447B5">
        <w:rPr>
          <w:rFonts w:ascii="Arial" w:hAnsi="Arial" w:cs="Arial"/>
          <w:color w:val="000000"/>
          <w:lang w:val="en-ZA"/>
        </w:rPr>
        <w:tab/>
        <w:t>Leave to appeal may only be given where the judge or judges concerned are of the opinion that –</w:t>
      </w:r>
    </w:p>
    <w:p w14:paraId="4828664B" w14:textId="77777777" w:rsidR="00040F18" w:rsidRPr="002447B5" w:rsidRDefault="00040F18" w:rsidP="00C00D66">
      <w:pPr>
        <w:pStyle w:val="ListParagraph"/>
        <w:spacing w:after="0" w:line="360" w:lineRule="auto"/>
        <w:ind w:left="0"/>
        <w:jc w:val="both"/>
        <w:rPr>
          <w:rFonts w:ascii="Arial" w:hAnsi="Arial" w:cs="Arial"/>
          <w:color w:val="000000"/>
          <w:lang w:val="en-ZA"/>
        </w:rPr>
      </w:pPr>
      <w:r w:rsidRPr="002447B5">
        <w:rPr>
          <w:rFonts w:ascii="Arial" w:hAnsi="Arial" w:cs="Arial"/>
          <w:color w:val="000000"/>
          <w:lang w:val="en-ZA"/>
        </w:rPr>
        <w:t xml:space="preserve">. . . </w:t>
      </w:r>
    </w:p>
    <w:p w14:paraId="50E9144D" w14:textId="77777777" w:rsidR="00040F18" w:rsidRPr="002447B5" w:rsidRDefault="00040F18" w:rsidP="00C00D66">
      <w:pPr>
        <w:pStyle w:val="ListParagraph"/>
        <w:spacing w:after="0" w:line="360" w:lineRule="auto"/>
        <w:ind w:left="0"/>
        <w:jc w:val="both"/>
        <w:rPr>
          <w:rFonts w:ascii="Arial" w:hAnsi="Arial" w:cs="Arial"/>
          <w:color w:val="000000"/>
          <w:lang w:val="en-ZA"/>
        </w:rPr>
      </w:pPr>
      <w:r w:rsidRPr="002447B5">
        <w:rPr>
          <w:rFonts w:ascii="Arial" w:hAnsi="Arial" w:cs="Arial"/>
          <w:color w:val="000000"/>
          <w:lang w:val="en-ZA"/>
        </w:rPr>
        <w:t>(c)</w:t>
      </w:r>
      <w:r w:rsidRPr="002447B5">
        <w:rPr>
          <w:rFonts w:ascii="Arial" w:hAnsi="Arial" w:cs="Arial"/>
          <w:color w:val="000000"/>
          <w:lang w:val="en-ZA"/>
        </w:rPr>
        <w:tab/>
      </w:r>
      <w:proofErr w:type="gramStart"/>
      <w:r w:rsidRPr="002447B5">
        <w:rPr>
          <w:rFonts w:ascii="Arial" w:hAnsi="Arial" w:cs="Arial"/>
          <w:color w:val="000000"/>
          <w:lang w:val="en-ZA"/>
        </w:rPr>
        <w:t>where</w:t>
      </w:r>
      <w:proofErr w:type="gramEnd"/>
      <w:r w:rsidRPr="002447B5">
        <w:rPr>
          <w:rFonts w:ascii="Arial" w:hAnsi="Arial" w:cs="Arial"/>
          <w:color w:val="000000"/>
          <w:lang w:val="en-ZA"/>
        </w:rPr>
        <w:t xml:space="preserve"> the decision sought to be appealed does not dispose of all the issues in the case, the appeal would lead to a just and prompt resolution of the real issues between the parties.’</w:t>
      </w:r>
    </w:p>
    <w:p w14:paraId="18BCABA3" w14:textId="77777777" w:rsidR="00040F18" w:rsidRPr="002447B5" w:rsidRDefault="00040F18" w:rsidP="00C00D66">
      <w:pPr>
        <w:spacing w:after="0" w:line="360" w:lineRule="auto"/>
        <w:jc w:val="both"/>
        <w:rPr>
          <w:rFonts w:ascii="Arial" w:hAnsi="Arial" w:cs="Arial"/>
          <w:color w:val="000000"/>
          <w:sz w:val="24"/>
          <w:szCs w:val="24"/>
          <w:lang w:val="en-ZA"/>
        </w:rPr>
      </w:pPr>
    </w:p>
    <w:p w14:paraId="191141A4" w14:textId="4773E954" w:rsidR="00040F18" w:rsidRPr="002447B5" w:rsidRDefault="00930EBE"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Pr>
          <w:rFonts w:ascii="Arial" w:hAnsi="Arial" w:cs="Arial"/>
          <w:color w:val="000000"/>
          <w:sz w:val="24"/>
          <w:szCs w:val="24"/>
          <w:lang w:val="en-ZA"/>
        </w:rPr>
        <w:t xml:space="preserve">If </w:t>
      </w:r>
      <w:r w:rsidR="00040F18" w:rsidRPr="002447B5">
        <w:rPr>
          <w:rFonts w:ascii="Arial" w:hAnsi="Arial" w:cs="Arial"/>
          <w:color w:val="000000"/>
          <w:sz w:val="24"/>
          <w:szCs w:val="24"/>
          <w:lang w:val="en-ZA"/>
        </w:rPr>
        <w:t>s 17(1)</w:t>
      </w:r>
      <w:r w:rsidR="00040F18" w:rsidRPr="002447B5">
        <w:rPr>
          <w:rFonts w:ascii="Arial" w:hAnsi="Arial" w:cs="Arial"/>
          <w:i/>
          <w:iCs/>
          <w:color w:val="000000"/>
          <w:sz w:val="24"/>
          <w:szCs w:val="24"/>
          <w:lang w:val="en-ZA"/>
        </w:rPr>
        <w:t>(c)</w:t>
      </w:r>
      <w:r w:rsidR="00040F18" w:rsidRPr="002447B5">
        <w:rPr>
          <w:rFonts w:ascii="Arial" w:hAnsi="Arial" w:cs="Arial"/>
          <w:color w:val="000000"/>
          <w:sz w:val="24"/>
          <w:szCs w:val="24"/>
          <w:lang w:val="en-ZA"/>
        </w:rPr>
        <w:t xml:space="preserve"> of the Superior Courts Act affords the required statutory basis for an </w:t>
      </w:r>
      <w:r>
        <w:rPr>
          <w:rFonts w:ascii="Arial" w:hAnsi="Arial" w:cs="Arial"/>
          <w:color w:val="000000"/>
          <w:sz w:val="24"/>
          <w:szCs w:val="24"/>
          <w:lang w:val="en-ZA"/>
        </w:rPr>
        <w:t xml:space="preserve">appeal prior to conviction, </w:t>
      </w:r>
      <w:r w:rsidR="00040F18" w:rsidRPr="002447B5">
        <w:rPr>
          <w:rFonts w:ascii="Arial" w:hAnsi="Arial" w:cs="Arial"/>
          <w:color w:val="000000"/>
          <w:sz w:val="24"/>
          <w:szCs w:val="24"/>
          <w:lang w:val="en-ZA"/>
        </w:rPr>
        <w:t>then, as with the requirement of ‘exceptional circumstances’ in s 17(2)(</w:t>
      </w:r>
      <w:r w:rsidR="00040F18" w:rsidRPr="002447B5">
        <w:rPr>
          <w:rFonts w:ascii="Arial" w:hAnsi="Arial" w:cs="Arial"/>
          <w:i/>
          <w:color w:val="000000"/>
          <w:sz w:val="24"/>
          <w:szCs w:val="24"/>
          <w:lang w:val="en-ZA"/>
        </w:rPr>
        <w:t>f</w:t>
      </w:r>
      <w:r w:rsidR="00040F18" w:rsidRPr="002447B5">
        <w:rPr>
          <w:rFonts w:ascii="Arial" w:hAnsi="Arial" w:cs="Arial"/>
          <w:color w:val="000000"/>
          <w:sz w:val="24"/>
          <w:szCs w:val="24"/>
          <w:lang w:val="en-ZA"/>
        </w:rPr>
        <w:t xml:space="preserve">) in </w:t>
      </w:r>
      <w:proofErr w:type="spellStart"/>
      <w:r w:rsidR="00040F18" w:rsidRPr="002447B5">
        <w:rPr>
          <w:rFonts w:ascii="Arial" w:hAnsi="Arial" w:cs="Arial"/>
          <w:i/>
          <w:color w:val="000000"/>
          <w:sz w:val="24"/>
          <w:szCs w:val="24"/>
          <w:lang w:val="en-ZA"/>
        </w:rPr>
        <w:t>Liesching</w:t>
      </w:r>
      <w:proofErr w:type="spellEnd"/>
      <w:r w:rsidR="00040F18" w:rsidRPr="002447B5">
        <w:rPr>
          <w:rFonts w:ascii="Arial" w:hAnsi="Arial" w:cs="Arial"/>
          <w:color w:val="000000"/>
          <w:sz w:val="24"/>
          <w:szCs w:val="24"/>
          <w:lang w:val="en-ZA"/>
        </w:rPr>
        <w:t>, the subsection must be read subject to its own built in limitation</w:t>
      </w:r>
      <w:r w:rsidR="00E65592">
        <w:rPr>
          <w:rFonts w:ascii="Arial" w:hAnsi="Arial" w:cs="Arial"/>
          <w:color w:val="000000"/>
          <w:sz w:val="24"/>
          <w:szCs w:val="24"/>
          <w:lang w:val="en-ZA"/>
        </w:rPr>
        <w:t>s</w:t>
      </w:r>
      <w:r w:rsidR="00040F18" w:rsidRPr="002447B5">
        <w:rPr>
          <w:rFonts w:ascii="Arial" w:hAnsi="Arial" w:cs="Arial"/>
          <w:color w:val="000000"/>
          <w:sz w:val="24"/>
          <w:szCs w:val="24"/>
          <w:lang w:val="en-ZA"/>
        </w:rPr>
        <w:t xml:space="preserve">, namely that the decision sought to be appealed, although it ‘does not dispose of all the issues in the case’ must be an appeal which ‘would lead to a </w:t>
      </w:r>
      <w:r w:rsidR="00040F18" w:rsidRPr="002447B5">
        <w:rPr>
          <w:rFonts w:ascii="Arial" w:hAnsi="Arial" w:cs="Arial"/>
          <w:i/>
          <w:color w:val="000000"/>
          <w:sz w:val="24"/>
          <w:szCs w:val="24"/>
          <w:lang w:val="en-ZA"/>
        </w:rPr>
        <w:t>just and prompt resolution</w:t>
      </w:r>
      <w:r w:rsidR="00040F18" w:rsidRPr="002447B5">
        <w:rPr>
          <w:rFonts w:ascii="Arial" w:hAnsi="Arial" w:cs="Arial"/>
          <w:color w:val="000000"/>
          <w:sz w:val="24"/>
          <w:szCs w:val="24"/>
          <w:lang w:val="en-ZA"/>
        </w:rPr>
        <w:t xml:space="preserve"> of the </w:t>
      </w:r>
      <w:r w:rsidR="00040F18" w:rsidRPr="002447B5">
        <w:rPr>
          <w:rFonts w:ascii="Arial" w:hAnsi="Arial" w:cs="Arial"/>
          <w:i/>
          <w:color w:val="000000"/>
          <w:sz w:val="24"/>
          <w:szCs w:val="24"/>
          <w:lang w:val="en-ZA"/>
        </w:rPr>
        <w:t>real issues</w:t>
      </w:r>
      <w:r w:rsidR="00040F18" w:rsidRPr="002447B5">
        <w:rPr>
          <w:rFonts w:ascii="Arial" w:hAnsi="Arial" w:cs="Arial"/>
          <w:color w:val="000000"/>
          <w:sz w:val="24"/>
          <w:szCs w:val="24"/>
          <w:lang w:val="en-ZA"/>
        </w:rPr>
        <w:t xml:space="preserve"> between the parties’ (emphasis added). Plainly, an appeal against the incorrect dismissal of an objection to a court’s jurisdiction in terms of </w:t>
      </w:r>
      <w:r w:rsidR="002B7314" w:rsidRPr="002447B5">
        <w:rPr>
          <w:rFonts w:ascii="Arial" w:hAnsi="Arial" w:cs="Arial"/>
          <w:color w:val="000000"/>
          <w:sz w:val="24"/>
          <w:szCs w:val="24"/>
          <w:lang w:val="en-ZA"/>
        </w:rPr>
        <w:t>s 106</w:t>
      </w:r>
      <w:r w:rsidR="00040F18" w:rsidRPr="002447B5">
        <w:rPr>
          <w:rFonts w:ascii="Arial" w:hAnsi="Arial" w:cs="Arial"/>
          <w:color w:val="000000"/>
          <w:sz w:val="24"/>
          <w:szCs w:val="24"/>
          <w:lang w:val="en-ZA"/>
        </w:rPr>
        <w:t>(1</w:t>
      </w:r>
      <w:proofErr w:type="gramStart"/>
      <w:r w:rsidR="00040F18" w:rsidRPr="002447B5">
        <w:rPr>
          <w:rFonts w:ascii="Arial" w:hAnsi="Arial" w:cs="Arial"/>
          <w:color w:val="000000"/>
          <w:sz w:val="24"/>
          <w:szCs w:val="24"/>
          <w:lang w:val="en-ZA"/>
        </w:rPr>
        <w:t>)</w:t>
      </w:r>
      <w:r w:rsidR="00040F18" w:rsidRPr="002447B5">
        <w:rPr>
          <w:rFonts w:ascii="Arial" w:hAnsi="Arial" w:cs="Arial"/>
          <w:i/>
          <w:color w:val="000000"/>
          <w:sz w:val="24"/>
          <w:szCs w:val="24"/>
          <w:lang w:val="en-ZA"/>
        </w:rPr>
        <w:t>(</w:t>
      </w:r>
      <w:proofErr w:type="gramEnd"/>
      <w:r w:rsidR="00040F18" w:rsidRPr="002447B5">
        <w:rPr>
          <w:rFonts w:ascii="Arial" w:hAnsi="Arial" w:cs="Arial"/>
          <w:i/>
          <w:color w:val="000000"/>
          <w:sz w:val="24"/>
          <w:szCs w:val="24"/>
          <w:lang w:val="en-ZA"/>
        </w:rPr>
        <w:t>f)</w:t>
      </w:r>
      <w:r w:rsidR="00E8567F">
        <w:rPr>
          <w:rFonts w:ascii="Arial" w:hAnsi="Arial" w:cs="Arial"/>
          <w:i/>
          <w:color w:val="000000"/>
          <w:sz w:val="24"/>
          <w:szCs w:val="24"/>
          <w:lang w:val="en-ZA"/>
        </w:rPr>
        <w:t>,</w:t>
      </w:r>
      <w:r w:rsidR="00040F18" w:rsidRPr="002447B5">
        <w:rPr>
          <w:rFonts w:ascii="Arial" w:hAnsi="Arial" w:cs="Arial"/>
          <w:i/>
          <w:color w:val="000000"/>
          <w:sz w:val="24"/>
          <w:szCs w:val="24"/>
          <w:lang w:val="en-ZA"/>
        </w:rPr>
        <w:t xml:space="preserve"> </w:t>
      </w:r>
      <w:r w:rsidR="00040F18" w:rsidRPr="002447B5">
        <w:rPr>
          <w:rFonts w:ascii="Arial" w:hAnsi="Arial" w:cs="Arial"/>
          <w:color w:val="000000"/>
          <w:sz w:val="24"/>
          <w:szCs w:val="24"/>
          <w:lang w:val="en-ZA"/>
        </w:rPr>
        <w:t xml:space="preserve">where it is clear that the court dismissing the plea had no jurisdiction and, in addition, where it is clearly </w:t>
      </w:r>
      <w:r w:rsidR="00693012">
        <w:rPr>
          <w:rFonts w:ascii="Arial" w:hAnsi="Arial" w:cs="Arial"/>
          <w:color w:val="000000"/>
          <w:sz w:val="24"/>
          <w:szCs w:val="24"/>
          <w:lang w:val="en-ZA"/>
        </w:rPr>
        <w:t xml:space="preserve">in the </w:t>
      </w:r>
      <w:r w:rsidR="003273C4">
        <w:rPr>
          <w:rFonts w:ascii="Arial" w:hAnsi="Arial" w:cs="Arial"/>
          <w:color w:val="000000"/>
          <w:sz w:val="24"/>
          <w:szCs w:val="24"/>
          <w:lang w:val="en-ZA"/>
        </w:rPr>
        <w:t>interests of justice</w:t>
      </w:r>
      <w:r w:rsidR="00040F18" w:rsidRPr="002447B5">
        <w:rPr>
          <w:rFonts w:ascii="Arial" w:hAnsi="Arial" w:cs="Arial"/>
          <w:color w:val="000000"/>
          <w:sz w:val="24"/>
          <w:szCs w:val="24"/>
          <w:lang w:val="en-ZA"/>
        </w:rPr>
        <w:t xml:space="preserve"> to permit an appeal against the ruling without an appellant first having to be exposed to the </w:t>
      </w:r>
      <w:r w:rsidR="00E8567F">
        <w:rPr>
          <w:rFonts w:ascii="Arial" w:hAnsi="Arial" w:cs="Arial"/>
          <w:color w:val="000000"/>
          <w:sz w:val="24"/>
          <w:szCs w:val="24"/>
          <w:lang w:val="en-ZA"/>
        </w:rPr>
        <w:t>prejudice of an irregular trial,</w:t>
      </w:r>
      <w:r w:rsidR="00040F18" w:rsidRPr="002447B5">
        <w:rPr>
          <w:rStyle w:val="FootnoteReference"/>
          <w:rFonts w:ascii="Arial" w:hAnsi="Arial" w:cs="Arial"/>
          <w:color w:val="000000"/>
          <w:sz w:val="24"/>
          <w:szCs w:val="24"/>
          <w:lang w:val="en-ZA"/>
        </w:rPr>
        <w:footnoteReference w:id="85"/>
      </w:r>
      <w:r w:rsidR="00E8567F">
        <w:rPr>
          <w:rFonts w:ascii="Arial" w:hAnsi="Arial" w:cs="Arial"/>
          <w:color w:val="000000"/>
          <w:sz w:val="24"/>
          <w:szCs w:val="24"/>
          <w:lang w:val="en-ZA"/>
        </w:rPr>
        <w:t xml:space="preserve"> </w:t>
      </w:r>
      <w:r w:rsidR="00E8567F" w:rsidRPr="002447B5">
        <w:rPr>
          <w:rFonts w:ascii="Arial" w:hAnsi="Arial" w:cs="Arial"/>
          <w:color w:val="000000"/>
          <w:sz w:val="24"/>
          <w:szCs w:val="24"/>
          <w:lang w:val="en-ZA"/>
        </w:rPr>
        <w:t xml:space="preserve">would be such an </w:t>
      </w:r>
      <w:r w:rsidR="00E8567F">
        <w:rPr>
          <w:rFonts w:ascii="Arial" w:hAnsi="Arial" w:cs="Arial"/>
          <w:color w:val="000000"/>
          <w:sz w:val="24"/>
          <w:szCs w:val="24"/>
          <w:lang w:val="en-ZA"/>
        </w:rPr>
        <w:t>appeal a</w:t>
      </w:r>
      <w:r w:rsidR="00E8567F" w:rsidRPr="002447B5">
        <w:rPr>
          <w:rFonts w:ascii="Arial" w:hAnsi="Arial" w:cs="Arial"/>
          <w:color w:val="000000"/>
          <w:sz w:val="24"/>
          <w:szCs w:val="24"/>
          <w:lang w:val="en-ZA"/>
        </w:rPr>
        <w:t>nd an exception</w:t>
      </w:r>
      <w:r w:rsidR="00E8567F">
        <w:rPr>
          <w:rFonts w:ascii="Arial" w:hAnsi="Arial" w:cs="Arial"/>
          <w:color w:val="000000"/>
          <w:sz w:val="24"/>
          <w:szCs w:val="24"/>
          <w:lang w:val="en-ZA"/>
        </w:rPr>
        <w:t xml:space="preserve"> to the general rule.</w:t>
      </w:r>
      <w:r w:rsidR="00040F18" w:rsidRPr="002447B5">
        <w:rPr>
          <w:rFonts w:ascii="Arial" w:hAnsi="Arial" w:cs="Arial"/>
          <w:color w:val="000000"/>
          <w:sz w:val="24"/>
          <w:szCs w:val="24"/>
          <w:lang w:val="en-ZA"/>
        </w:rPr>
        <w:t xml:space="preserve"> </w:t>
      </w:r>
    </w:p>
    <w:p w14:paraId="460FF79C" w14:textId="77777777" w:rsidR="00040F18" w:rsidRPr="002447B5" w:rsidRDefault="00040F18" w:rsidP="00C00D66">
      <w:pPr>
        <w:pStyle w:val="ListParagraph"/>
        <w:spacing w:after="0" w:line="360" w:lineRule="auto"/>
        <w:ind w:left="0"/>
        <w:jc w:val="both"/>
        <w:rPr>
          <w:rFonts w:ascii="Arial" w:hAnsi="Arial" w:cs="Arial"/>
          <w:color w:val="000000"/>
          <w:sz w:val="24"/>
          <w:szCs w:val="24"/>
          <w:lang w:val="en-ZA"/>
        </w:rPr>
      </w:pPr>
    </w:p>
    <w:p w14:paraId="6D9AFD00" w14:textId="4EB2293E" w:rsidR="00040F18" w:rsidRPr="002447B5" w:rsidRDefault="00040F18"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color w:val="000000"/>
          <w:sz w:val="24"/>
          <w:szCs w:val="24"/>
          <w:lang w:val="en-ZA"/>
        </w:rPr>
        <w:t>On the peculiar facts relating to this matter</w:t>
      </w:r>
      <w:r w:rsidR="00930EBE">
        <w:rPr>
          <w:rFonts w:ascii="Arial" w:hAnsi="Arial" w:cs="Arial"/>
          <w:color w:val="000000"/>
          <w:sz w:val="24"/>
          <w:szCs w:val="24"/>
          <w:lang w:val="en-ZA"/>
        </w:rPr>
        <w:t xml:space="preserve"> however</w:t>
      </w:r>
      <w:r w:rsidRPr="002447B5">
        <w:rPr>
          <w:rFonts w:ascii="Arial" w:hAnsi="Arial" w:cs="Arial"/>
          <w:color w:val="000000"/>
          <w:sz w:val="24"/>
          <w:szCs w:val="24"/>
          <w:lang w:val="en-ZA"/>
        </w:rPr>
        <w:t>, an appeal against the dismissal of the special plea, if successful, would not lead to a ‘just and prompt resolution of the real issues between the parties’</w:t>
      </w:r>
      <w:r w:rsidR="00FF34AE">
        <w:rPr>
          <w:rFonts w:ascii="Arial" w:hAnsi="Arial" w:cs="Arial"/>
          <w:color w:val="000000"/>
          <w:sz w:val="24"/>
          <w:szCs w:val="24"/>
          <w:lang w:val="en-ZA"/>
        </w:rPr>
        <w:t xml:space="preserve"> before this court</w:t>
      </w:r>
      <w:r w:rsidRPr="002447B5">
        <w:rPr>
          <w:rFonts w:ascii="Arial" w:hAnsi="Arial" w:cs="Arial"/>
          <w:color w:val="000000"/>
          <w:sz w:val="24"/>
          <w:szCs w:val="24"/>
          <w:lang w:val="en-ZA"/>
        </w:rPr>
        <w:t>, in this instance Mr Zuma’s guilt or innocence. In the absence of a prompt resolution of that real issue between the parties, there is no scope for an appeal prior to conviction, based on s 17(1</w:t>
      </w:r>
      <w:proofErr w:type="gramStart"/>
      <w:r w:rsidRPr="002447B5">
        <w:rPr>
          <w:rFonts w:ascii="Arial" w:hAnsi="Arial" w:cs="Arial"/>
          <w:color w:val="000000"/>
          <w:sz w:val="24"/>
          <w:szCs w:val="24"/>
          <w:lang w:val="en-ZA"/>
        </w:rPr>
        <w:t>)</w:t>
      </w:r>
      <w:r w:rsidRPr="002447B5">
        <w:rPr>
          <w:rFonts w:ascii="Arial" w:hAnsi="Arial" w:cs="Arial"/>
          <w:i/>
          <w:color w:val="000000"/>
          <w:sz w:val="24"/>
          <w:szCs w:val="24"/>
          <w:lang w:val="en-ZA"/>
        </w:rPr>
        <w:t>(</w:t>
      </w:r>
      <w:proofErr w:type="gramEnd"/>
      <w:r w:rsidRPr="002447B5">
        <w:rPr>
          <w:rFonts w:ascii="Arial" w:hAnsi="Arial" w:cs="Arial"/>
          <w:i/>
          <w:color w:val="000000"/>
          <w:sz w:val="24"/>
          <w:szCs w:val="24"/>
          <w:lang w:val="en-ZA"/>
        </w:rPr>
        <w:t xml:space="preserve">c) </w:t>
      </w:r>
      <w:r w:rsidRPr="002447B5">
        <w:rPr>
          <w:rFonts w:ascii="Arial" w:hAnsi="Arial" w:cs="Arial"/>
          <w:color w:val="000000"/>
          <w:sz w:val="24"/>
          <w:szCs w:val="24"/>
          <w:lang w:val="en-ZA"/>
        </w:rPr>
        <w:t xml:space="preserve">of the Superior Courts Act.  </w:t>
      </w:r>
      <w:r w:rsidRPr="002447B5">
        <w:rPr>
          <w:rFonts w:ascii="Arial" w:hAnsi="Arial" w:cs="Arial"/>
          <w:sz w:val="24"/>
          <w:szCs w:val="24"/>
          <w:lang w:val="en-ZA"/>
        </w:rPr>
        <w:t xml:space="preserve">Significantly, the SCA in </w:t>
      </w:r>
      <w:proofErr w:type="spellStart"/>
      <w:r w:rsidRPr="002447B5">
        <w:rPr>
          <w:rFonts w:ascii="Arial" w:hAnsi="Arial" w:cs="Arial"/>
          <w:i/>
          <w:sz w:val="24"/>
          <w:szCs w:val="24"/>
          <w:lang w:val="en-ZA"/>
        </w:rPr>
        <w:t>Zweni</w:t>
      </w:r>
      <w:proofErr w:type="spellEnd"/>
      <w:r w:rsidRPr="002447B5">
        <w:rPr>
          <w:rFonts w:ascii="Arial" w:hAnsi="Arial" w:cs="Arial"/>
          <w:sz w:val="24"/>
          <w:szCs w:val="24"/>
          <w:lang w:val="en-ZA"/>
        </w:rPr>
        <w:t xml:space="preserve"> had remarked that ‘[t]he fact that a decision may cause a party an inconvenience or place him at a disadvantage in the litigation which nothing but an appeal can correct, is not taken into account in determining its </w:t>
      </w:r>
      <w:proofErr w:type="spellStart"/>
      <w:r w:rsidRPr="002447B5">
        <w:rPr>
          <w:rFonts w:ascii="Arial" w:hAnsi="Arial" w:cs="Arial"/>
          <w:sz w:val="24"/>
          <w:szCs w:val="24"/>
          <w:lang w:val="en-ZA"/>
        </w:rPr>
        <w:t>appealability</w:t>
      </w:r>
      <w:proofErr w:type="spellEnd"/>
      <w:r w:rsidRPr="002447B5">
        <w:rPr>
          <w:rFonts w:ascii="Arial" w:hAnsi="Arial" w:cs="Arial"/>
          <w:sz w:val="24"/>
          <w:szCs w:val="24"/>
          <w:lang w:val="en-ZA"/>
        </w:rPr>
        <w:t>.’</w:t>
      </w:r>
      <w:r w:rsidRPr="002447B5">
        <w:rPr>
          <w:rStyle w:val="FootnoteReference"/>
          <w:rFonts w:ascii="Arial" w:hAnsi="Arial" w:cs="Arial"/>
          <w:sz w:val="24"/>
          <w:szCs w:val="24"/>
          <w:lang w:val="en-ZA"/>
        </w:rPr>
        <w:footnoteReference w:id="86"/>
      </w:r>
      <w:r w:rsidRPr="002447B5">
        <w:rPr>
          <w:rFonts w:ascii="Arial" w:hAnsi="Arial" w:cs="Arial"/>
          <w:sz w:val="24"/>
          <w:szCs w:val="24"/>
          <w:lang w:val="en-ZA"/>
        </w:rPr>
        <w:t xml:space="preserve"> </w:t>
      </w:r>
    </w:p>
    <w:p w14:paraId="6DE8E754" w14:textId="77777777" w:rsidR="00040F18" w:rsidRPr="002447B5" w:rsidRDefault="00040F18" w:rsidP="00C00D66">
      <w:pPr>
        <w:pStyle w:val="ListParagraph"/>
        <w:spacing w:after="0" w:line="360" w:lineRule="auto"/>
        <w:ind w:left="0"/>
        <w:jc w:val="both"/>
        <w:rPr>
          <w:rFonts w:ascii="Arial" w:hAnsi="Arial" w:cs="Arial"/>
          <w:color w:val="000000"/>
          <w:sz w:val="24"/>
          <w:szCs w:val="24"/>
          <w:lang w:val="en-ZA"/>
        </w:rPr>
      </w:pPr>
    </w:p>
    <w:p w14:paraId="6616C327" w14:textId="3880A446" w:rsidR="00A72015" w:rsidRDefault="00A72015" w:rsidP="00A72015">
      <w:pPr>
        <w:pStyle w:val="ListParagraph"/>
        <w:numPr>
          <w:ilvl w:val="0"/>
          <w:numId w:val="4"/>
        </w:numPr>
        <w:spacing w:after="0" w:line="360" w:lineRule="auto"/>
        <w:ind w:left="0" w:firstLine="0"/>
        <w:jc w:val="both"/>
        <w:rPr>
          <w:rFonts w:ascii="Arial" w:hAnsi="Arial" w:cs="Arial"/>
          <w:color w:val="000000"/>
          <w:sz w:val="24"/>
          <w:szCs w:val="24"/>
          <w:lang w:val="en-ZA"/>
        </w:rPr>
      </w:pPr>
      <w:r w:rsidRPr="00A72015">
        <w:rPr>
          <w:rFonts w:ascii="Arial" w:hAnsi="Arial" w:cs="Arial"/>
          <w:color w:val="000000"/>
          <w:sz w:val="24"/>
          <w:szCs w:val="24"/>
          <w:lang w:val="en-ZA"/>
        </w:rPr>
        <w:t xml:space="preserve">It is also significant that even when there was a statutory basis for an appeal to be entertained prior to conviction, reliance having been placed on the provisions of s 21(1) of the Supreme Court Act, the SCA </w:t>
      </w:r>
      <w:r w:rsidRPr="002447B5">
        <w:rPr>
          <w:rFonts w:ascii="Arial" w:hAnsi="Arial" w:cs="Arial"/>
          <w:color w:val="000000"/>
          <w:sz w:val="24"/>
          <w:szCs w:val="24"/>
          <w:lang w:val="en-ZA"/>
        </w:rPr>
        <w:t xml:space="preserve">in </w:t>
      </w:r>
      <w:r>
        <w:rPr>
          <w:rFonts w:ascii="Arial" w:hAnsi="Arial" w:cs="Arial"/>
          <w:i/>
          <w:color w:val="000000"/>
          <w:sz w:val="24"/>
          <w:szCs w:val="24"/>
          <w:lang w:val="en-ZA"/>
        </w:rPr>
        <w:t>S v Western Areas (Pty) Ltd</w:t>
      </w:r>
      <w:r>
        <w:rPr>
          <w:rFonts w:ascii="Arial" w:hAnsi="Arial" w:cs="Arial"/>
          <w:color w:val="000000"/>
          <w:sz w:val="24"/>
          <w:szCs w:val="24"/>
          <w:lang w:val="en-ZA"/>
        </w:rPr>
        <w:t xml:space="preserve"> </w:t>
      </w:r>
      <w:r w:rsidRPr="00A72015">
        <w:rPr>
          <w:rFonts w:ascii="Arial" w:hAnsi="Arial" w:cs="Arial"/>
          <w:color w:val="000000"/>
          <w:sz w:val="24"/>
          <w:szCs w:val="24"/>
          <w:lang w:val="en-ZA"/>
        </w:rPr>
        <w:t xml:space="preserve">required that </w:t>
      </w:r>
      <w:r w:rsidR="00040F18" w:rsidRPr="00A72015">
        <w:rPr>
          <w:rFonts w:ascii="Arial" w:hAnsi="Arial" w:cs="Arial"/>
          <w:color w:val="000000"/>
          <w:sz w:val="24"/>
          <w:szCs w:val="24"/>
          <w:lang w:val="en-ZA"/>
        </w:rPr>
        <w:t xml:space="preserve">any appeal prior to conviction </w:t>
      </w:r>
      <w:r>
        <w:rPr>
          <w:rFonts w:ascii="Arial" w:hAnsi="Arial" w:cs="Arial"/>
          <w:color w:val="000000"/>
          <w:sz w:val="24"/>
          <w:szCs w:val="24"/>
          <w:lang w:val="en-ZA"/>
        </w:rPr>
        <w:t xml:space="preserve">had to be </w:t>
      </w:r>
      <w:r w:rsidR="00040F18" w:rsidRPr="00A72015">
        <w:rPr>
          <w:rFonts w:ascii="Arial" w:hAnsi="Arial" w:cs="Arial"/>
          <w:color w:val="000000"/>
          <w:sz w:val="24"/>
          <w:szCs w:val="24"/>
          <w:lang w:val="en-ZA"/>
        </w:rPr>
        <w:t>in the ‘in</w:t>
      </w:r>
      <w:r>
        <w:rPr>
          <w:rFonts w:ascii="Arial" w:hAnsi="Arial" w:cs="Arial"/>
          <w:color w:val="000000"/>
          <w:sz w:val="24"/>
          <w:szCs w:val="24"/>
          <w:lang w:val="en-ZA"/>
        </w:rPr>
        <w:t>terests of justice.’</w:t>
      </w:r>
    </w:p>
    <w:p w14:paraId="52D07340" w14:textId="1249A7F5" w:rsidR="00040F18" w:rsidRPr="00A72015" w:rsidRDefault="00040F18" w:rsidP="00A72015">
      <w:pPr>
        <w:pStyle w:val="ListParagraph"/>
        <w:spacing w:after="0" w:line="360" w:lineRule="auto"/>
        <w:ind w:left="0"/>
        <w:jc w:val="both"/>
        <w:rPr>
          <w:rFonts w:ascii="Arial" w:hAnsi="Arial" w:cs="Arial"/>
          <w:color w:val="000000"/>
          <w:sz w:val="24"/>
          <w:szCs w:val="24"/>
          <w:lang w:val="en-ZA"/>
        </w:rPr>
      </w:pPr>
      <w:r w:rsidRPr="00A72015">
        <w:rPr>
          <w:rFonts w:ascii="Arial" w:hAnsi="Arial" w:cs="Arial"/>
          <w:color w:val="000000"/>
          <w:sz w:val="24"/>
          <w:szCs w:val="24"/>
          <w:lang w:val="en-ZA"/>
        </w:rPr>
        <w:t xml:space="preserve"> </w:t>
      </w:r>
    </w:p>
    <w:p w14:paraId="21E24833" w14:textId="370B2ED3" w:rsidR="00040F18" w:rsidRPr="002447B5" w:rsidRDefault="00040F18"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color w:val="000000"/>
          <w:sz w:val="24"/>
          <w:szCs w:val="24"/>
          <w:lang w:val="en-ZA"/>
        </w:rPr>
        <w:t>Insofar as an appeal against the main judgment would be competent at this stage, even if the requirements and inherent limitations in s 17(1)</w:t>
      </w:r>
      <w:r w:rsidRPr="002447B5">
        <w:rPr>
          <w:rFonts w:ascii="Arial" w:hAnsi="Arial" w:cs="Arial"/>
          <w:i/>
          <w:color w:val="000000"/>
          <w:sz w:val="24"/>
          <w:szCs w:val="24"/>
          <w:lang w:val="en-ZA"/>
        </w:rPr>
        <w:t xml:space="preserve">(c) </w:t>
      </w:r>
      <w:r w:rsidRPr="002447B5">
        <w:rPr>
          <w:rFonts w:ascii="Arial" w:hAnsi="Arial" w:cs="Arial"/>
          <w:color w:val="000000"/>
          <w:sz w:val="24"/>
          <w:szCs w:val="24"/>
          <w:lang w:val="en-ZA"/>
        </w:rPr>
        <w:t>of the Superior Courts Act are not satisfied, but on some unspecified statutory basis</w:t>
      </w:r>
      <w:r w:rsidR="00930EBE">
        <w:rPr>
          <w:rFonts w:ascii="Arial" w:hAnsi="Arial" w:cs="Arial"/>
          <w:color w:val="000000"/>
          <w:sz w:val="24"/>
          <w:szCs w:val="24"/>
          <w:lang w:val="en-ZA"/>
        </w:rPr>
        <w:t>,</w:t>
      </w:r>
      <w:r w:rsidRPr="002447B5">
        <w:rPr>
          <w:rFonts w:ascii="Arial" w:hAnsi="Arial" w:cs="Arial"/>
          <w:color w:val="000000"/>
          <w:sz w:val="24"/>
          <w:szCs w:val="24"/>
          <w:lang w:val="en-ZA"/>
        </w:rPr>
        <w:t xml:space="preserve"> provided it is in the ‘interests of justice’, the following is apposite.</w:t>
      </w:r>
    </w:p>
    <w:p w14:paraId="00F8A03A" w14:textId="77777777" w:rsidR="00040F18" w:rsidRPr="002447B5" w:rsidRDefault="00040F18" w:rsidP="00C00D66">
      <w:pPr>
        <w:spacing w:after="0" w:line="360" w:lineRule="auto"/>
        <w:jc w:val="both"/>
        <w:rPr>
          <w:rFonts w:ascii="Arial" w:hAnsi="Arial" w:cs="Arial"/>
          <w:sz w:val="24"/>
          <w:szCs w:val="24"/>
          <w:lang w:val="en-ZA"/>
        </w:rPr>
      </w:pPr>
    </w:p>
    <w:p w14:paraId="5D27806C" w14:textId="77777777" w:rsidR="00040F18" w:rsidRPr="002447B5" w:rsidRDefault="00040F18"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bCs/>
          <w:sz w:val="24"/>
          <w:szCs w:val="24"/>
          <w:lang w:val="en-ZA"/>
        </w:rPr>
        <w:t>Recognising such an appeal will offend against the principle of legality</w:t>
      </w:r>
      <w:r w:rsidR="00B509E3">
        <w:rPr>
          <w:rFonts w:ascii="Arial" w:hAnsi="Arial" w:cs="Arial"/>
          <w:bCs/>
          <w:sz w:val="24"/>
          <w:szCs w:val="24"/>
          <w:lang w:val="en-ZA"/>
        </w:rPr>
        <w:t>, if it is without a statutory basis</w:t>
      </w:r>
      <w:r w:rsidRPr="002447B5">
        <w:rPr>
          <w:rFonts w:ascii="Arial" w:hAnsi="Arial" w:cs="Arial"/>
          <w:bCs/>
          <w:sz w:val="24"/>
          <w:szCs w:val="24"/>
          <w:lang w:val="en-ZA"/>
        </w:rPr>
        <w:t>.</w:t>
      </w:r>
    </w:p>
    <w:p w14:paraId="4F76A7A5" w14:textId="77777777" w:rsidR="00040F18" w:rsidRPr="002447B5" w:rsidRDefault="00040F18" w:rsidP="00C00D66">
      <w:pPr>
        <w:pStyle w:val="ListParagraph"/>
        <w:spacing w:after="0" w:line="360" w:lineRule="auto"/>
        <w:ind w:left="0"/>
        <w:jc w:val="both"/>
        <w:rPr>
          <w:rFonts w:ascii="Arial" w:hAnsi="Arial" w:cs="Arial"/>
          <w:bCs/>
          <w:sz w:val="24"/>
          <w:szCs w:val="24"/>
          <w:lang w:val="en-ZA"/>
        </w:rPr>
      </w:pPr>
    </w:p>
    <w:p w14:paraId="160A4647" w14:textId="77777777" w:rsidR="00040F18" w:rsidRPr="002447B5" w:rsidRDefault="00040F18"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bCs/>
          <w:sz w:val="24"/>
          <w:szCs w:val="24"/>
          <w:lang w:val="en-ZA"/>
        </w:rPr>
        <w:t xml:space="preserve">If such an appeal is to be entertained then it will require a weighing up of interests. </w:t>
      </w:r>
    </w:p>
    <w:p w14:paraId="2336C366" w14:textId="77777777" w:rsidR="00040F18" w:rsidRPr="002447B5" w:rsidRDefault="00040F18" w:rsidP="00C00D66">
      <w:pPr>
        <w:pStyle w:val="ListParagraph"/>
        <w:spacing w:after="0" w:line="360" w:lineRule="auto"/>
        <w:ind w:left="0"/>
        <w:jc w:val="both"/>
        <w:rPr>
          <w:rFonts w:ascii="Arial" w:hAnsi="Arial" w:cs="Arial"/>
          <w:color w:val="000000"/>
          <w:sz w:val="24"/>
          <w:szCs w:val="24"/>
          <w:lang w:val="en-ZA"/>
        </w:rPr>
      </w:pPr>
      <w:r w:rsidRPr="002447B5">
        <w:rPr>
          <w:rFonts w:ascii="Arial" w:hAnsi="Arial" w:cs="Arial"/>
          <w:color w:val="000000"/>
          <w:sz w:val="24"/>
          <w:szCs w:val="24"/>
          <w:lang w:val="en-ZA"/>
        </w:rPr>
        <w:t xml:space="preserve">In </w:t>
      </w:r>
      <w:r w:rsidRPr="002447B5">
        <w:rPr>
          <w:rFonts w:ascii="Arial" w:hAnsi="Arial" w:cs="Arial"/>
          <w:i/>
          <w:color w:val="000000"/>
          <w:sz w:val="24"/>
          <w:szCs w:val="24"/>
          <w:lang w:val="en-ZA"/>
        </w:rPr>
        <w:t>S v Western Areas (Pty) Ltd</w:t>
      </w:r>
      <w:r w:rsidRPr="002447B5">
        <w:rPr>
          <w:rFonts w:ascii="Arial" w:hAnsi="Arial" w:cs="Arial"/>
          <w:color w:val="000000"/>
          <w:sz w:val="24"/>
          <w:szCs w:val="24"/>
          <w:lang w:val="en-ZA"/>
        </w:rPr>
        <w:t xml:space="preserve"> Howie P cautioned that:</w:t>
      </w:r>
      <w:r w:rsidRPr="002447B5">
        <w:rPr>
          <w:rStyle w:val="FootnoteReference"/>
          <w:rFonts w:ascii="Arial" w:hAnsi="Arial" w:cs="Arial"/>
          <w:color w:val="000000"/>
          <w:sz w:val="24"/>
          <w:szCs w:val="24"/>
          <w:lang w:val="en-ZA"/>
        </w:rPr>
        <w:footnoteReference w:id="87"/>
      </w:r>
    </w:p>
    <w:p w14:paraId="06F2DCFA" w14:textId="77777777" w:rsidR="00040F18" w:rsidRPr="002447B5" w:rsidRDefault="00040F18" w:rsidP="00C00D66">
      <w:pPr>
        <w:pStyle w:val="ListParagraph"/>
        <w:spacing w:after="0" w:line="360" w:lineRule="auto"/>
        <w:ind w:left="0"/>
        <w:jc w:val="both"/>
        <w:rPr>
          <w:rFonts w:ascii="Arial" w:hAnsi="Arial" w:cs="Arial"/>
          <w:color w:val="000000"/>
          <w:lang w:val="en-ZA"/>
        </w:rPr>
      </w:pPr>
      <w:r w:rsidRPr="002447B5">
        <w:rPr>
          <w:rFonts w:ascii="Arial" w:hAnsi="Arial" w:cs="Arial"/>
          <w:color w:val="000000"/>
          <w:lang w:val="en-ZA"/>
        </w:rPr>
        <w:t xml:space="preserve">‘[25] . . .  in general it is in the interests of justice that an appeal await the completion of a case whether civil or criminal. Resort to a higher Court during proceedings can result in delay, </w:t>
      </w:r>
      <w:r w:rsidRPr="002447B5">
        <w:rPr>
          <w:rFonts w:ascii="Arial" w:hAnsi="Arial" w:cs="Arial"/>
          <w:color w:val="000000"/>
          <w:lang w:val="en-ZA"/>
        </w:rPr>
        <w:lastRenderedPageBreak/>
        <w:t>fragmentation of the process, determination of issues based on an inadequate record and the expenditure of time and effort on issues which may not have arisen had the process been left to run its ordinary course.</w:t>
      </w:r>
    </w:p>
    <w:p w14:paraId="2E1409C9" w14:textId="77777777" w:rsidR="00040F18" w:rsidRPr="002447B5" w:rsidRDefault="00040F18" w:rsidP="00C00D66">
      <w:pPr>
        <w:pStyle w:val="ListParagraph"/>
        <w:spacing w:after="0" w:line="360" w:lineRule="auto"/>
        <w:ind w:left="0"/>
        <w:jc w:val="both"/>
        <w:rPr>
          <w:rFonts w:ascii="Arial" w:hAnsi="Arial" w:cs="Arial"/>
          <w:color w:val="000000"/>
          <w:lang w:val="en-ZA"/>
        </w:rPr>
      </w:pPr>
      <w:r w:rsidRPr="002447B5">
        <w:rPr>
          <w:rFonts w:ascii="Arial" w:hAnsi="Arial" w:cs="Arial"/>
          <w:color w:val="000000"/>
          <w:lang w:val="en-ZA"/>
        </w:rPr>
        <w:t>[26] It is clear, however, that the general rule against piecemeal appeals in criminal proceedings could conflict with the interests of justice in a particular case . . .  As an instance when such conflict might arise, this Court referred to in that matter to the position where a law point is involved which, if decided on the accused favour</w:t>
      </w:r>
      <w:r w:rsidRPr="002447B5">
        <w:rPr>
          <w:rFonts w:ascii="Arial" w:hAnsi="Arial" w:cs="Arial"/>
          <w:i/>
          <w:iCs/>
          <w:color w:val="000000"/>
          <w:lang w:val="en-ZA"/>
        </w:rPr>
        <w:t>, would dispose of the criminal charge against him or a substantial portion of it.</w:t>
      </w:r>
      <w:r w:rsidRPr="002447B5">
        <w:rPr>
          <w:rFonts w:ascii="Arial" w:hAnsi="Arial" w:cs="Arial"/>
          <w:color w:val="000000"/>
          <w:lang w:val="en-ZA"/>
        </w:rPr>
        <w:t xml:space="preserve"> By that example I understand it to be implied that there would be no trial or a substantially shortened trial.</w:t>
      </w:r>
    </w:p>
    <w:p w14:paraId="51C828E1" w14:textId="77777777" w:rsidR="00040F18" w:rsidRPr="002447B5" w:rsidRDefault="00040F18" w:rsidP="00C00D66">
      <w:pPr>
        <w:pStyle w:val="ListParagraph"/>
        <w:spacing w:after="0" w:line="360" w:lineRule="auto"/>
        <w:ind w:left="0"/>
        <w:jc w:val="both"/>
        <w:rPr>
          <w:rFonts w:ascii="Arial" w:hAnsi="Arial" w:cs="Arial"/>
          <w:color w:val="000000"/>
          <w:u w:val="single"/>
          <w:lang w:val="en-ZA"/>
        </w:rPr>
      </w:pPr>
      <w:r w:rsidRPr="002447B5">
        <w:rPr>
          <w:rFonts w:ascii="Arial" w:hAnsi="Arial" w:cs="Arial"/>
          <w:color w:val="000000"/>
          <w:lang w:val="en-ZA"/>
        </w:rPr>
        <w:t xml:space="preserve">[27] . . . Those considerations by themselves do not warrant giving “decision” a more extended meaning than before. What does do so, however, is the possibility of conflict between the general </w:t>
      </w:r>
      <w:proofErr w:type="gramStart"/>
      <w:r w:rsidRPr="002447B5">
        <w:rPr>
          <w:rFonts w:ascii="Arial" w:hAnsi="Arial" w:cs="Arial"/>
          <w:color w:val="000000"/>
          <w:lang w:val="en-ZA"/>
        </w:rPr>
        <w:t>rule</w:t>
      </w:r>
      <w:proofErr w:type="gramEnd"/>
      <w:r w:rsidRPr="002447B5">
        <w:rPr>
          <w:rFonts w:ascii="Arial" w:hAnsi="Arial" w:cs="Arial"/>
          <w:color w:val="000000"/>
          <w:lang w:val="en-ZA"/>
        </w:rPr>
        <w:t xml:space="preserve"> against piecemeal appeals in the interests of justice in a particular case, even if the </w:t>
      </w:r>
      <w:proofErr w:type="spellStart"/>
      <w:r w:rsidRPr="002447B5">
        <w:rPr>
          <w:rFonts w:ascii="Arial" w:hAnsi="Arial" w:cs="Arial"/>
          <w:i/>
          <w:color w:val="000000"/>
          <w:lang w:val="en-ZA"/>
        </w:rPr>
        <w:t>Zweni</w:t>
      </w:r>
      <w:proofErr w:type="spellEnd"/>
      <w:r w:rsidRPr="002447B5">
        <w:rPr>
          <w:rFonts w:ascii="Arial" w:hAnsi="Arial" w:cs="Arial"/>
          <w:color w:val="000000"/>
          <w:lang w:val="en-ZA"/>
        </w:rPr>
        <w:t xml:space="preserve"> requirements are not met. It is surely not in the interests of justice to submit an accused person to the strain, expense and restrictions of a lengthy criminal trial </w:t>
      </w:r>
      <w:r w:rsidRPr="002447B5">
        <w:rPr>
          <w:rFonts w:ascii="Arial" w:hAnsi="Arial" w:cs="Arial"/>
          <w:i/>
          <w:iCs/>
          <w:color w:val="000000"/>
          <w:lang w:val="en-ZA"/>
        </w:rPr>
        <w:t>if that can be avoided</w:t>
      </w:r>
      <w:r w:rsidRPr="002447B5">
        <w:rPr>
          <w:rFonts w:ascii="Arial" w:hAnsi="Arial" w:cs="Arial"/>
          <w:color w:val="000000"/>
          <w:lang w:val="en-ZA"/>
        </w:rPr>
        <w:t xml:space="preserve">, in appropriate circumstances, by allowing on appeal to be pursued out of the ordinary sequence and </w:t>
      </w:r>
      <w:r w:rsidRPr="002447B5">
        <w:rPr>
          <w:rFonts w:ascii="Arial" w:hAnsi="Arial" w:cs="Arial"/>
          <w:i/>
          <w:iCs/>
          <w:color w:val="000000"/>
          <w:lang w:val="en-ZA"/>
        </w:rPr>
        <w:t>so obviating the trial or substantially shortening it</w:t>
      </w:r>
      <w:r w:rsidRPr="002447B5">
        <w:rPr>
          <w:rFonts w:ascii="Arial" w:hAnsi="Arial" w:cs="Arial"/>
          <w:color w:val="000000"/>
          <w:lang w:val="en-ZA"/>
        </w:rPr>
        <w:t>.’ (</w:t>
      </w:r>
      <w:proofErr w:type="gramStart"/>
      <w:r w:rsidRPr="002447B5">
        <w:rPr>
          <w:rFonts w:ascii="Arial" w:hAnsi="Arial" w:cs="Arial"/>
          <w:color w:val="000000"/>
          <w:lang w:val="en-ZA"/>
        </w:rPr>
        <w:t>footnotes</w:t>
      </w:r>
      <w:proofErr w:type="gramEnd"/>
      <w:r w:rsidRPr="002447B5">
        <w:rPr>
          <w:rFonts w:ascii="Arial" w:hAnsi="Arial" w:cs="Arial"/>
          <w:color w:val="000000"/>
          <w:lang w:val="en-ZA"/>
        </w:rPr>
        <w:t xml:space="preserve"> omitted, emphasis added)</w:t>
      </w:r>
    </w:p>
    <w:p w14:paraId="06D516CF" w14:textId="77777777" w:rsidR="00040F18" w:rsidRPr="002447B5" w:rsidRDefault="00040F18" w:rsidP="00C00D66">
      <w:pPr>
        <w:pStyle w:val="ListParagraph"/>
        <w:spacing w:after="0" w:line="360" w:lineRule="auto"/>
        <w:ind w:left="0"/>
        <w:jc w:val="both"/>
        <w:rPr>
          <w:rFonts w:ascii="Arial" w:hAnsi="Arial" w:cs="Arial"/>
          <w:color w:val="000000"/>
          <w:sz w:val="24"/>
          <w:szCs w:val="24"/>
          <w:lang w:val="en-ZA"/>
        </w:rPr>
      </w:pPr>
      <w:r w:rsidRPr="002447B5">
        <w:rPr>
          <w:rFonts w:ascii="Arial" w:hAnsi="Arial" w:cs="Arial"/>
          <w:color w:val="000000"/>
          <w:sz w:val="24"/>
          <w:szCs w:val="24"/>
          <w:lang w:val="en-ZA"/>
        </w:rPr>
        <w:t xml:space="preserve">Similarly, </w:t>
      </w:r>
      <w:proofErr w:type="spellStart"/>
      <w:r w:rsidRPr="002447B5">
        <w:rPr>
          <w:rFonts w:ascii="Arial" w:hAnsi="Arial" w:cs="Arial"/>
          <w:sz w:val="24"/>
          <w:szCs w:val="24"/>
          <w:lang w:val="en-ZA"/>
        </w:rPr>
        <w:t>Cachalia</w:t>
      </w:r>
      <w:proofErr w:type="spellEnd"/>
      <w:r w:rsidRPr="002447B5">
        <w:rPr>
          <w:rFonts w:ascii="Arial" w:hAnsi="Arial" w:cs="Arial"/>
          <w:sz w:val="24"/>
          <w:szCs w:val="24"/>
          <w:lang w:val="en-ZA"/>
        </w:rPr>
        <w:t xml:space="preserve"> JA, in </w:t>
      </w:r>
      <w:r w:rsidRPr="002447B5">
        <w:rPr>
          <w:rFonts w:ascii="Arial" w:hAnsi="Arial" w:cs="Arial"/>
          <w:i/>
          <w:sz w:val="24"/>
          <w:szCs w:val="24"/>
          <w:lang w:val="en-ZA"/>
        </w:rPr>
        <w:t xml:space="preserve">S v </w:t>
      </w:r>
      <w:proofErr w:type="spellStart"/>
      <w:r w:rsidRPr="002447B5">
        <w:rPr>
          <w:rFonts w:ascii="Arial" w:hAnsi="Arial" w:cs="Arial"/>
          <w:i/>
          <w:sz w:val="24"/>
          <w:szCs w:val="24"/>
          <w:lang w:val="en-ZA"/>
        </w:rPr>
        <w:t>Delport</w:t>
      </w:r>
      <w:proofErr w:type="spellEnd"/>
      <w:r w:rsidRPr="002447B5">
        <w:rPr>
          <w:rFonts w:ascii="Arial" w:hAnsi="Arial" w:cs="Arial"/>
          <w:sz w:val="24"/>
          <w:szCs w:val="24"/>
          <w:lang w:val="en-ZA"/>
        </w:rPr>
        <w:t>,</w:t>
      </w:r>
      <w:r w:rsidRPr="002447B5">
        <w:rPr>
          <w:rStyle w:val="FootnoteReference"/>
          <w:rFonts w:ascii="Arial" w:hAnsi="Arial" w:cs="Arial"/>
          <w:sz w:val="24"/>
          <w:szCs w:val="24"/>
          <w:lang w:val="en-ZA"/>
        </w:rPr>
        <w:footnoteReference w:id="88"/>
      </w:r>
      <w:r w:rsidRPr="002447B5">
        <w:rPr>
          <w:rFonts w:ascii="Arial" w:hAnsi="Arial" w:cs="Arial"/>
          <w:sz w:val="24"/>
          <w:szCs w:val="24"/>
          <w:lang w:val="en-ZA"/>
        </w:rPr>
        <w:t xml:space="preserve">  after remarking that regarding the </w:t>
      </w:r>
      <w:proofErr w:type="spellStart"/>
      <w:r w:rsidRPr="002447B5">
        <w:rPr>
          <w:rFonts w:ascii="Arial" w:hAnsi="Arial" w:cs="Arial"/>
          <w:sz w:val="24"/>
          <w:szCs w:val="24"/>
          <w:lang w:val="en-ZA"/>
        </w:rPr>
        <w:t>appealability</w:t>
      </w:r>
      <w:proofErr w:type="spellEnd"/>
      <w:r w:rsidRPr="002447B5">
        <w:rPr>
          <w:rFonts w:ascii="Arial" w:hAnsi="Arial" w:cs="Arial"/>
          <w:sz w:val="24"/>
          <w:szCs w:val="24"/>
          <w:lang w:val="en-ZA"/>
        </w:rPr>
        <w:t xml:space="preserve"> of legal questions arising from uncompleted criminal proceedings, the general rule, underpinned by s 35(3</w:t>
      </w:r>
      <w:proofErr w:type="gramStart"/>
      <w:r w:rsidRPr="002447B5">
        <w:rPr>
          <w:rFonts w:ascii="Arial" w:hAnsi="Arial" w:cs="Arial"/>
          <w:sz w:val="24"/>
          <w:szCs w:val="24"/>
          <w:lang w:val="en-ZA"/>
        </w:rPr>
        <w:t>)</w:t>
      </w:r>
      <w:r w:rsidRPr="002447B5">
        <w:rPr>
          <w:rFonts w:ascii="Arial" w:hAnsi="Arial" w:cs="Arial"/>
          <w:i/>
          <w:iCs/>
          <w:sz w:val="24"/>
          <w:szCs w:val="24"/>
          <w:lang w:val="en-ZA"/>
        </w:rPr>
        <w:t>(</w:t>
      </w:r>
      <w:proofErr w:type="gramEnd"/>
      <w:r w:rsidRPr="002447B5">
        <w:rPr>
          <w:rFonts w:ascii="Arial" w:hAnsi="Arial" w:cs="Arial"/>
          <w:i/>
          <w:iCs/>
          <w:sz w:val="24"/>
          <w:szCs w:val="24"/>
          <w:lang w:val="en-ZA"/>
        </w:rPr>
        <w:t>d)</w:t>
      </w:r>
      <w:r w:rsidRPr="002447B5">
        <w:rPr>
          <w:rFonts w:ascii="Arial" w:hAnsi="Arial" w:cs="Arial"/>
          <w:sz w:val="24"/>
          <w:szCs w:val="24"/>
          <w:lang w:val="en-ZA"/>
        </w:rPr>
        <w:t xml:space="preserve"> of the Constitution, is against permitting piecemeal appeals, said:</w:t>
      </w:r>
    </w:p>
    <w:p w14:paraId="37D8B939" w14:textId="77777777" w:rsidR="00040F18" w:rsidRPr="002447B5" w:rsidRDefault="00040F18" w:rsidP="00C00D66">
      <w:pPr>
        <w:spacing w:after="0" w:line="360" w:lineRule="auto"/>
        <w:jc w:val="both"/>
        <w:rPr>
          <w:rFonts w:ascii="Arial" w:hAnsi="Arial" w:cs="Arial"/>
          <w:sz w:val="24"/>
          <w:szCs w:val="24"/>
          <w:lang w:val="en-ZA"/>
        </w:rPr>
      </w:pPr>
      <w:r w:rsidRPr="002447B5">
        <w:rPr>
          <w:rFonts w:ascii="Arial" w:hAnsi="Arial" w:cs="Arial"/>
          <w:lang w:val="en-ZA"/>
        </w:rPr>
        <w:t xml:space="preserve">‘[27] . . </w:t>
      </w:r>
      <w:proofErr w:type="gramStart"/>
      <w:r w:rsidRPr="002447B5">
        <w:rPr>
          <w:rFonts w:ascii="Arial" w:hAnsi="Arial" w:cs="Arial"/>
          <w:lang w:val="en-ZA"/>
        </w:rPr>
        <w:t>.However</w:t>
      </w:r>
      <w:proofErr w:type="gramEnd"/>
      <w:r w:rsidRPr="002447B5">
        <w:rPr>
          <w:rFonts w:ascii="Arial" w:hAnsi="Arial" w:cs="Arial"/>
          <w:lang w:val="en-ZA"/>
        </w:rPr>
        <w:t>, the interests of justice may also require — in unusual circumstances — a departure from the general rule. The general rule therefore requires a remittal order not to be appealable, unless unusual circumstances warrant this.</w:t>
      </w:r>
    </w:p>
    <w:p w14:paraId="10469820" w14:textId="77777777" w:rsidR="00040F18" w:rsidRPr="002447B5" w:rsidRDefault="00040F18" w:rsidP="00C00D66">
      <w:pPr>
        <w:spacing w:after="0" w:line="360" w:lineRule="auto"/>
        <w:jc w:val="both"/>
        <w:rPr>
          <w:rFonts w:ascii="Arial" w:hAnsi="Arial" w:cs="Arial"/>
          <w:lang w:val="en-ZA"/>
        </w:rPr>
      </w:pPr>
      <w:r w:rsidRPr="002447B5">
        <w:rPr>
          <w:rFonts w:ascii="Arial" w:hAnsi="Arial" w:cs="Arial"/>
          <w:lang w:val="en-ZA"/>
        </w:rPr>
        <w:t xml:space="preserve">[28] What amounts to unusual circumstances obviously depends on the facts. In this regard </w:t>
      </w:r>
      <w:r w:rsidRPr="002447B5">
        <w:rPr>
          <w:rFonts w:ascii="Arial" w:hAnsi="Arial" w:cs="Arial"/>
          <w:i/>
          <w:lang w:val="en-ZA"/>
        </w:rPr>
        <w:t>considerations of convenience, delay and prejudice</w:t>
      </w:r>
      <w:r w:rsidRPr="002447B5">
        <w:rPr>
          <w:rFonts w:ascii="Arial" w:hAnsi="Arial" w:cs="Arial"/>
          <w:lang w:val="en-ZA"/>
        </w:rPr>
        <w:t xml:space="preserve"> must all be weighed to decide whether the advantages of entertaining the appeal outweigh the disadvantages. This analysis does not require the court to give a decision on the merits. But it must consider the efficacy of the points raised to assess </w:t>
      </w:r>
      <w:r w:rsidRPr="002447B5">
        <w:rPr>
          <w:rFonts w:ascii="Arial" w:hAnsi="Arial" w:cs="Arial"/>
          <w:i/>
          <w:lang w:val="en-ZA"/>
        </w:rPr>
        <w:t>whether there is a reasonable likelihood that the advantages will materialise</w:t>
      </w:r>
      <w:r w:rsidRPr="002447B5">
        <w:rPr>
          <w:rFonts w:ascii="Arial" w:hAnsi="Arial" w:cs="Arial"/>
          <w:lang w:val="en-ZA"/>
        </w:rPr>
        <w:t>.’ (</w:t>
      </w:r>
      <w:proofErr w:type="gramStart"/>
      <w:r w:rsidRPr="002447B5">
        <w:rPr>
          <w:rFonts w:ascii="Arial" w:hAnsi="Arial" w:cs="Arial"/>
          <w:lang w:val="en-ZA"/>
        </w:rPr>
        <w:t>footnote</w:t>
      </w:r>
      <w:proofErr w:type="gramEnd"/>
      <w:r w:rsidRPr="002447B5">
        <w:rPr>
          <w:rFonts w:ascii="Arial" w:hAnsi="Arial" w:cs="Arial"/>
          <w:lang w:val="en-ZA"/>
        </w:rPr>
        <w:t xml:space="preserve"> omitted, emphasis added)</w:t>
      </w:r>
      <w:r w:rsidRPr="002447B5">
        <w:rPr>
          <w:rStyle w:val="FootnoteReference"/>
          <w:rFonts w:ascii="Arial" w:hAnsi="Arial" w:cs="Arial"/>
          <w:lang w:val="en-ZA"/>
        </w:rPr>
        <w:footnoteReference w:id="89"/>
      </w:r>
    </w:p>
    <w:p w14:paraId="7F46C3FC" w14:textId="77777777" w:rsidR="00040F18" w:rsidRPr="002447B5" w:rsidRDefault="00040F18" w:rsidP="00C00D66">
      <w:pPr>
        <w:spacing w:after="0" w:line="360" w:lineRule="auto"/>
        <w:jc w:val="both"/>
        <w:rPr>
          <w:rFonts w:ascii="Arial" w:hAnsi="Arial" w:cs="Arial"/>
          <w:sz w:val="24"/>
          <w:szCs w:val="24"/>
          <w:lang w:val="en-ZA"/>
        </w:rPr>
      </w:pPr>
    </w:p>
    <w:p w14:paraId="58D99BDF" w14:textId="2337F6E2" w:rsidR="00040F18" w:rsidRPr="002447B5" w:rsidRDefault="00040F18"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lastRenderedPageBreak/>
        <w:t>An appeal against the dismissal of Mr Zuma’s special plea at th</w:t>
      </w:r>
      <w:r w:rsidR="00FF34AE">
        <w:rPr>
          <w:rFonts w:ascii="Arial" w:hAnsi="Arial" w:cs="Arial"/>
          <w:sz w:val="24"/>
          <w:szCs w:val="24"/>
          <w:lang w:val="en-ZA"/>
        </w:rPr>
        <w:t>is stage will not achieve</w:t>
      </w:r>
      <w:r w:rsidRPr="002447B5">
        <w:rPr>
          <w:rFonts w:ascii="Arial" w:hAnsi="Arial" w:cs="Arial"/>
          <w:sz w:val="24"/>
          <w:szCs w:val="24"/>
          <w:lang w:val="en-ZA"/>
        </w:rPr>
        <w:t xml:space="preserve"> these objectives or advantages: it will not dispose of the criminal charge against him or a substantial part thereof; it will not avoid a lengthy criminal trial; and it will not obviate the trial or substantially shorten it. </w:t>
      </w:r>
    </w:p>
    <w:p w14:paraId="2F3DA7A2" w14:textId="77777777" w:rsidR="00040F18" w:rsidRPr="002447B5" w:rsidRDefault="00040F18" w:rsidP="00C00D66">
      <w:pPr>
        <w:pStyle w:val="ListParagraph"/>
        <w:spacing w:after="0" w:line="360" w:lineRule="auto"/>
        <w:ind w:left="0"/>
        <w:jc w:val="both"/>
        <w:rPr>
          <w:rFonts w:ascii="Arial" w:hAnsi="Arial" w:cs="Arial"/>
          <w:color w:val="000000"/>
          <w:sz w:val="24"/>
          <w:szCs w:val="24"/>
          <w:lang w:val="en-ZA"/>
        </w:rPr>
      </w:pPr>
    </w:p>
    <w:p w14:paraId="6B54C1B9" w14:textId="53C96D67" w:rsidR="00040F18" w:rsidRPr="002447B5" w:rsidRDefault="00040F18"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color w:val="000000"/>
          <w:sz w:val="24"/>
          <w:szCs w:val="24"/>
          <w:lang w:val="en-ZA"/>
        </w:rPr>
        <w:t>Denying an appeal at this stage of the proceedings, would accord with the legislative intent having regard to the context in which and the purpose for which the Superior Courts Act was enacted, the general undesirability of piecemeal appeals, the delays that will be avoided in pending or incomplete criminal trials, and introduce a sound jurisprudential policy which the legislature intended to apply</w:t>
      </w:r>
      <w:r w:rsidR="00E8567F">
        <w:rPr>
          <w:rFonts w:ascii="Arial" w:hAnsi="Arial" w:cs="Arial"/>
          <w:color w:val="000000"/>
          <w:sz w:val="24"/>
          <w:szCs w:val="24"/>
          <w:lang w:val="en-ZA"/>
        </w:rPr>
        <w:t>, and which should apply</w:t>
      </w:r>
      <w:r w:rsidRPr="002447B5">
        <w:rPr>
          <w:rFonts w:ascii="Arial" w:hAnsi="Arial" w:cs="Arial"/>
          <w:color w:val="000000"/>
          <w:sz w:val="24"/>
          <w:szCs w:val="24"/>
          <w:lang w:val="en-ZA"/>
        </w:rPr>
        <w:t xml:space="preserve"> in criminal trials. Allowing appeals on interim orders, where an acquittal </w:t>
      </w:r>
      <w:r w:rsidR="00E8567F">
        <w:rPr>
          <w:rFonts w:ascii="Arial" w:hAnsi="Arial" w:cs="Arial"/>
          <w:color w:val="000000"/>
          <w:sz w:val="24"/>
          <w:szCs w:val="24"/>
          <w:lang w:val="en-ZA"/>
        </w:rPr>
        <w:t>might follow is</w:t>
      </w:r>
      <w:r w:rsidRPr="002447B5">
        <w:rPr>
          <w:rFonts w:ascii="Arial" w:hAnsi="Arial" w:cs="Arial"/>
          <w:color w:val="000000"/>
          <w:sz w:val="24"/>
          <w:szCs w:val="24"/>
          <w:lang w:val="en-ZA"/>
        </w:rPr>
        <w:t xml:space="preserve">, at best, of academic value only, irrelevant, and </w:t>
      </w:r>
      <w:r w:rsidR="00E8567F">
        <w:rPr>
          <w:rFonts w:ascii="Arial" w:hAnsi="Arial" w:cs="Arial"/>
          <w:color w:val="000000"/>
          <w:sz w:val="24"/>
          <w:szCs w:val="24"/>
          <w:lang w:val="en-ZA"/>
        </w:rPr>
        <w:t xml:space="preserve">will </w:t>
      </w:r>
      <w:r w:rsidRPr="002447B5">
        <w:rPr>
          <w:rFonts w:ascii="Arial" w:hAnsi="Arial" w:cs="Arial"/>
          <w:color w:val="000000"/>
          <w:sz w:val="24"/>
          <w:szCs w:val="24"/>
          <w:lang w:val="en-ZA"/>
        </w:rPr>
        <w:t>amount to a waste of time and limited judicial resources.</w:t>
      </w:r>
    </w:p>
    <w:p w14:paraId="2D98C82D" w14:textId="77777777" w:rsidR="00040F18" w:rsidRPr="002447B5" w:rsidRDefault="00040F18" w:rsidP="00C00D66">
      <w:pPr>
        <w:spacing w:after="0" w:line="360" w:lineRule="auto"/>
        <w:jc w:val="both"/>
        <w:rPr>
          <w:rFonts w:ascii="Arial" w:hAnsi="Arial" w:cs="Arial"/>
          <w:sz w:val="24"/>
          <w:szCs w:val="24"/>
          <w:lang w:val="en-ZA"/>
        </w:rPr>
      </w:pPr>
    </w:p>
    <w:p w14:paraId="59442476" w14:textId="76A00D54" w:rsidR="00040F18" w:rsidRPr="002447B5" w:rsidRDefault="00040F18"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color w:val="000000"/>
          <w:sz w:val="24"/>
          <w:szCs w:val="24"/>
          <w:lang w:val="en-ZA"/>
        </w:rPr>
        <w:t>The competing rights of an accused</w:t>
      </w:r>
      <w:r w:rsidRPr="002447B5">
        <w:rPr>
          <w:rStyle w:val="FootnoteReference"/>
          <w:rFonts w:ascii="Arial" w:hAnsi="Arial" w:cs="Arial"/>
          <w:color w:val="000000"/>
          <w:sz w:val="24"/>
          <w:szCs w:val="24"/>
          <w:lang w:val="en-ZA"/>
        </w:rPr>
        <w:footnoteReference w:id="90"/>
      </w:r>
      <w:r w:rsidRPr="002447B5">
        <w:rPr>
          <w:rFonts w:ascii="Arial" w:hAnsi="Arial" w:cs="Arial"/>
          <w:color w:val="000000"/>
          <w:sz w:val="24"/>
          <w:szCs w:val="24"/>
          <w:lang w:val="en-ZA"/>
        </w:rPr>
        <w:t xml:space="preserve"> would also not be ignored by such an approach. It is trite law that </w:t>
      </w:r>
      <w:r w:rsidR="00E8567F">
        <w:rPr>
          <w:rFonts w:ascii="Arial" w:hAnsi="Arial" w:cs="Arial"/>
          <w:color w:val="000000"/>
          <w:sz w:val="24"/>
          <w:szCs w:val="24"/>
          <w:lang w:val="en-ZA"/>
        </w:rPr>
        <w:t xml:space="preserve">in an appeal </w:t>
      </w:r>
      <w:r w:rsidRPr="002447B5">
        <w:rPr>
          <w:rFonts w:ascii="Arial" w:hAnsi="Arial" w:cs="Arial"/>
          <w:color w:val="000000"/>
          <w:sz w:val="24"/>
          <w:szCs w:val="24"/>
          <w:lang w:val="en-ZA"/>
        </w:rPr>
        <w:t>on fact, ‘the presumption is that the decision of the court below on the facts was right, unless it can be shown that the court misdirected itself. Courts of appeal should not seek anxiously to discover reasons adverse to the conclusions of the trial court.’</w:t>
      </w:r>
      <w:r w:rsidRPr="002447B5">
        <w:rPr>
          <w:rStyle w:val="FootnoteReference"/>
          <w:rFonts w:ascii="Arial" w:hAnsi="Arial" w:cs="Arial"/>
          <w:color w:val="000000"/>
          <w:sz w:val="24"/>
          <w:szCs w:val="24"/>
          <w:lang w:val="en-ZA"/>
        </w:rPr>
        <w:footnoteReference w:id="91"/>
      </w:r>
      <w:r w:rsidRPr="002447B5">
        <w:rPr>
          <w:rFonts w:ascii="Arial" w:hAnsi="Arial" w:cs="Arial"/>
          <w:color w:val="000000"/>
          <w:sz w:val="24"/>
          <w:szCs w:val="24"/>
          <w:lang w:val="en-ZA"/>
        </w:rPr>
        <w:t xml:space="preserve"> Appeals on fact are normally best left to the end of a trial. And in deserving instances, such as ‘where a law point is involved which, if decided in the accused’s favour, would dispose of the criminal charge against him or a substantial portion of it’,</w:t>
      </w:r>
      <w:r w:rsidRPr="002447B5">
        <w:rPr>
          <w:rStyle w:val="FootnoteReference"/>
          <w:rFonts w:ascii="Arial" w:hAnsi="Arial" w:cs="Arial"/>
          <w:color w:val="000000"/>
          <w:sz w:val="24"/>
          <w:szCs w:val="24"/>
          <w:lang w:val="en-ZA"/>
        </w:rPr>
        <w:footnoteReference w:id="92"/>
      </w:r>
      <w:r w:rsidRPr="002447B5">
        <w:rPr>
          <w:rFonts w:ascii="Arial" w:hAnsi="Arial" w:cs="Arial"/>
          <w:color w:val="000000"/>
          <w:sz w:val="24"/>
          <w:szCs w:val="24"/>
          <w:lang w:val="en-ZA"/>
        </w:rPr>
        <w:t xml:space="preserve"> an accused would always still also have remedies in terms of s 317 or s 319 of the CPA, if the requirements of either of those is satisfied. Mr Zuma has already pursued those in his conditional counter application. Sections 317 and 319 are discussed later in this judgment.</w:t>
      </w:r>
    </w:p>
    <w:p w14:paraId="2637B2F6" w14:textId="77777777" w:rsidR="00040F18" w:rsidRPr="002447B5" w:rsidRDefault="00040F18" w:rsidP="00C00D66">
      <w:pPr>
        <w:pStyle w:val="ListParagraph"/>
        <w:spacing w:after="0" w:line="360" w:lineRule="auto"/>
        <w:ind w:left="0"/>
        <w:jc w:val="both"/>
        <w:rPr>
          <w:rFonts w:ascii="Arial" w:hAnsi="Arial" w:cs="Arial"/>
          <w:color w:val="000000"/>
          <w:sz w:val="24"/>
          <w:szCs w:val="24"/>
          <w:lang w:val="en-ZA"/>
        </w:rPr>
      </w:pPr>
    </w:p>
    <w:p w14:paraId="41D95704" w14:textId="77777777" w:rsidR="00040F18" w:rsidRPr="002447B5" w:rsidRDefault="00040F18"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color w:val="000000"/>
          <w:sz w:val="24"/>
          <w:szCs w:val="24"/>
          <w:lang w:val="en-ZA"/>
        </w:rPr>
        <w:t>In summary:</w:t>
      </w:r>
    </w:p>
    <w:p w14:paraId="49EC1184" w14:textId="77777777" w:rsidR="00040F18" w:rsidRPr="002447B5" w:rsidRDefault="00040F18" w:rsidP="00C00D66">
      <w:pPr>
        <w:pStyle w:val="ListParagraph"/>
        <w:spacing w:after="0" w:line="360" w:lineRule="auto"/>
        <w:ind w:left="0"/>
        <w:jc w:val="both"/>
        <w:rPr>
          <w:rFonts w:ascii="Arial" w:hAnsi="Arial" w:cs="Arial"/>
          <w:color w:val="000000"/>
          <w:sz w:val="24"/>
          <w:szCs w:val="24"/>
          <w:lang w:val="en-ZA"/>
        </w:rPr>
      </w:pPr>
      <w:bookmarkStart w:id="3" w:name="_Ref89596035"/>
      <w:r w:rsidRPr="002447B5">
        <w:rPr>
          <w:rFonts w:ascii="Arial" w:hAnsi="Arial" w:cs="Arial"/>
          <w:bCs/>
          <w:sz w:val="24"/>
          <w:szCs w:val="24"/>
          <w:lang w:val="en-ZA"/>
        </w:rPr>
        <w:lastRenderedPageBreak/>
        <w:t>(a)</w:t>
      </w:r>
      <w:r w:rsidRPr="002447B5">
        <w:rPr>
          <w:rFonts w:ascii="Arial" w:hAnsi="Arial" w:cs="Arial"/>
          <w:bCs/>
          <w:sz w:val="24"/>
          <w:szCs w:val="24"/>
          <w:lang w:val="en-ZA"/>
        </w:rPr>
        <w:tab/>
        <w:t xml:space="preserve">The grant </w:t>
      </w:r>
      <w:r w:rsidRPr="002447B5">
        <w:rPr>
          <w:rFonts w:ascii="Arial" w:hAnsi="Arial" w:cs="Arial"/>
          <w:sz w:val="24"/>
          <w:szCs w:val="24"/>
          <w:lang w:val="en-ZA"/>
        </w:rPr>
        <w:t xml:space="preserve">of Mr Zuma’s special plea would not have the effect of disposing of at least a substantial portion of the relief claimed in the criminal trial. The relief sought by the State in the criminal trial would be his conviction. The special plea had no bearing on that relief. Mr Zuma has pleaded not guilty to all the charges and he remains to be tried.  </w:t>
      </w:r>
    </w:p>
    <w:p w14:paraId="0068BF5C" w14:textId="2F0366B1" w:rsidR="00040F18" w:rsidRPr="002447B5" w:rsidRDefault="00040F18" w:rsidP="00C00D66">
      <w:pPr>
        <w:pStyle w:val="ListParagraph"/>
        <w:spacing w:after="0" w:line="360" w:lineRule="auto"/>
        <w:ind w:left="0"/>
        <w:jc w:val="both"/>
        <w:rPr>
          <w:rFonts w:ascii="Arial" w:hAnsi="Arial" w:cs="Arial"/>
          <w:color w:val="000000"/>
          <w:sz w:val="24"/>
          <w:szCs w:val="24"/>
          <w:lang w:val="en-ZA"/>
        </w:rPr>
      </w:pPr>
      <w:r w:rsidRPr="002447B5">
        <w:rPr>
          <w:rFonts w:ascii="Arial" w:hAnsi="Arial" w:cs="Arial"/>
          <w:sz w:val="24"/>
          <w:szCs w:val="24"/>
          <w:lang w:val="en-ZA"/>
        </w:rPr>
        <w:t>(b)</w:t>
      </w:r>
      <w:bookmarkStart w:id="4" w:name="_Ref89596146"/>
      <w:bookmarkEnd w:id="3"/>
      <w:r w:rsidRPr="002447B5">
        <w:rPr>
          <w:rFonts w:ascii="Arial" w:hAnsi="Arial" w:cs="Arial"/>
          <w:sz w:val="24"/>
          <w:szCs w:val="24"/>
          <w:lang w:val="en-ZA"/>
        </w:rPr>
        <w:tab/>
        <w:t>The appeal w</w:t>
      </w:r>
      <w:r w:rsidR="00FF34AE">
        <w:rPr>
          <w:rFonts w:ascii="Arial" w:hAnsi="Arial" w:cs="Arial"/>
          <w:sz w:val="24"/>
          <w:szCs w:val="24"/>
          <w:lang w:val="en-ZA"/>
        </w:rPr>
        <w:t>ill</w:t>
      </w:r>
      <w:r w:rsidRPr="002447B5">
        <w:rPr>
          <w:rFonts w:ascii="Arial" w:hAnsi="Arial" w:cs="Arial"/>
          <w:sz w:val="24"/>
          <w:szCs w:val="24"/>
          <w:lang w:val="en-ZA"/>
        </w:rPr>
        <w:t xml:space="preserve"> delay the criminal trial unreasonably, specifically </w:t>
      </w:r>
      <w:bookmarkEnd w:id="4"/>
      <w:r w:rsidR="0005232D">
        <w:rPr>
          <w:rFonts w:ascii="Arial" w:hAnsi="Arial" w:cs="Arial"/>
          <w:sz w:val="24"/>
          <w:szCs w:val="24"/>
          <w:lang w:val="en-ZA"/>
        </w:rPr>
        <w:t>as concerns Thales</w:t>
      </w:r>
      <w:r w:rsidRPr="002447B5">
        <w:rPr>
          <w:rFonts w:ascii="Arial" w:hAnsi="Arial" w:cs="Arial"/>
          <w:sz w:val="24"/>
          <w:szCs w:val="24"/>
          <w:lang w:val="en-ZA"/>
        </w:rPr>
        <w:t xml:space="preserve">. </w:t>
      </w:r>
    </w:p>
    <w:p w14:paraId="4D81EE0F" w14:textId="752C3C15" w:rsidR="00040F18" w:rsidRPr="002447B5" w:rsidRDefault="00040F18" w:rsidP="00C00D66">
      <w:pPr>
        <w:pStyle w:val="ListParagraph"/>
        <w:spacing w:after="0" w:line="360" w:lineRule="auto"/>
        <w:ind w:left="0"/>
        <w:jc w:val="both"/>
        <w:rPr>
          <w:rFonts w:ascii="Arial" w:hAnsi="Arial" w:cs="Arial"/>
          <w:sz w:val="24"/>
          <w:szCs w:val="24"/>
          <w:lang w:val="en-ZA"/>
        </w:rPr>
      </w:pPr>
      <w:r w:rsidRPr="002447B5">
        <w:rPr>
          <w:rFonts w:ascii="Arial" w:hAnsi="Arial" w:cs="Arial"/>
          <w:sz w:val="24"/>
          <w:szCs w:val="24"/>
          <w:lang w:val="en-ZA"/>
        </w:rPr>
        <w:t>(c)</w:t>
      </w:r>
      <w:r w:rsidRPr="002447B5">
        <w:rPr>
          <w:rFonts w:ascii="Arial" w:hAnsi="Arial" w:cs="Arial"/>
          <w:sz w:val="24"/>
          <w:szCs w:val="24"/>
          <w:lang w:val="en-ZA"/>
        </w:rPr>
        <w:tab/>
        <w:t>The special plea was based on the proposition that Mr Downer lacks the independence and impartiality necessary for a lawful prosecution, more specifically to ensure that Mr Zuma’s trial is constitutionally fair, and that he is an essential witness on the issue whether there was political interference in the prosecution which allegedly violated his right to a fair trial as provided in s 35 of the Constitution.</w:t>
      </w:r>
      <w:r w:rsidRPr="002447B5">
        <w:rPr>
          <w:rStyle w:val="FootnoteReference"/>
          <w:rFonts w:ascii="Arial" w:hAnsi="Arial" w:cs="Arial"/>
          <w:sz w:val="24"/>
          <w:szCs w:val="24"/>
          <w:lang w:val="en-ZA"/>
        </w:rPr>
        <w:footnoteReference w:id="93"/>
      </w:r>
      <w:r w:rsidRPr="002447B5">
        <w:rPr>
          <w:rFonts w:ascii="Arial" w:hAnsi="Arial" w:cs="Arial"/>
          <w:sz w:val="24"/>
          <w:szCs w:val="24"/>
          <w:lang w:val="en-ZA"/>
        </w:rPr>
        <w:t xml:space="preserve"> The infringement of Mr Zuma’s fair trial rights, is the true basis of Mr Zuma’s complaints. But</w:t>
      </w:r>
      <w:r w:rsidR="00E8567F">
        <w:rPr>
          <w:rFonts w:ascii="Arial" w:hAnsi="Arial" w:cs="Arial"/>
          <w:sz w:val="24"/>
          <w:szCs w:val="24"/>
          <w:lang w:val="en-ZA"/>
        </w:rPr>
        <w:t>, as the main judgment held:</w:t>
      </w:r>
      <w:r w:rsidRPr="002447B5">
        <w:rPr>
          <w:rFonts w:ascii="Arial" w:hAnsi="Arial" w:cs="Arial"/>
          <w:sz w:val="24"/>
          <w:szCs w:val="24"/>
          <w:lang w:val="en-ZA"/>
        </w:rPr>
        <w:t xml:space="preserve"> </w:t>
      </w:r>
    </w:p>
    <w:p w14:paraId="0C9693CA" w14:textId="77777777" w:rsidR="00040F18" w:rsidRPr="002447B5" w:rsidRDefault="00040F18" w:rsidP="002B7314">
      <w:pPr>
        <w:pStyle w:val="ListParagraph"/>
        <w:spacing w:after="0" w:line="360" w:lineRule="auto"/>
        <w:jc w:val="both"/>
        <w:rPr>
          <w:rFonts w:ascii="Arial" w:hAnsi="Arial" w:cs="Arial"/>
          <w:sz w:val="24"/>
          <w:szCs w:val="24"/>
          <w:lang w:val="en-ZA"/>
        </w:rPr>
      </w:pPr>
      <w:r w:rsidRPr="002447B5">
        <w:rPr>
          <w:rFonts w:ascii="Arial" w:hAnsi="Arial" w:cs="Arial"/>
          <w:szCs w:val="24"/>
          <w:lang w:val="en-ZA"/>
        </w:rPr>
        <w:t>‘[</w:t>
      </w:r>
      <w:r w:rsidRPr="002447B5">
        <w:rPr>
          <w:rFonts w:ascii="Arial" w:hAnsi="Arial" w:cs="Arial"/>
          <w:iCs/>
          <w:szCs w:val="24"/>
          <w:lang w:val="en-ZA"/>
        </w:rPr>
        <w:t>a]</w:t>
      </w:r>
      <w:proofErr w:type="spellStart"/>
      <w:r w:rsidRPr="002447B5">
        <w:rPr>
          <w:rFonts w:ascii="Arial" w:hAnsi="Arial" w:cs="Arial"/>
          <w:iCs/>
          <w:szCs w:val="24"/>
          <w:lang w:val="en-ZA"/>
        </w:rPr>
        <w:t>ny</w:t>
      </w:r>
      <w:proofErr w:type="spellEnd"/>
      <w:r w:rsidRPr="002447B5">
        <w:rPr>
          <w:rFonts w:ascii="Arial" w:hAnsi="Arial" w:cs="Arial"/>
          <w:iCs/>
          <w:szCs w:val="24"/>
          <w:lang w:val="en-ZA"/>
        </w:rPr>
        <w:t xml:space="preserve"> infringement of fair trial rights, is an ongoing interlocutory issue, best determined when the evidence in the criminal trial has been heard, digested in the light of conflicting evidence, and the credibility to be attached to the evidence has been properly assessed.</w:t>
      </w:r>
      <w:r w:rsidRPr="002447B5">
        <w:rPr>
          <w:rFonts w:ascii="Arial" w:hAnsi="Arial" w:cs="Arial"/>
          <w:szCs w:val="24"/>
          <w:lang w:val="en-ZA"/>
        </w:rPr>
        <w:t>’</w:t>
      </w:r>
      <w:r w:rsidRPr="002447B5">
        <w:rPr>
          <w:rStyle w:val="FootnoteReference"/>
          <w:rFonts w:ascii="Arial" w:hAnsi="Arial" w:cs="Arial"/>
          <w:sz w:val="24"/>
          <w:szCs w:val="24"/>
          <w:lang w:val="en-ZA"/>
        </w:rPr>
        <w:footnoteReference w:id="94"/>
      </w:r>
      <w:r w:rsidRPr="002447B5">
        <w:rPr>
          <w:rFonts w:ascii="Arial" w:hAnsi="Arial" w:cs="Arial"/>
          <w:sz w:val="24"/>
          <w:szCs w:val="24"/>
          <w:lang w:val="en-ZA"/>
        </w:rPr>
        <w:t xml:space="preserve"> </w:t>
      </w:r>
    </w:p>
    <w:p w14:paraId="07B0622F" w14:textId="77777777" w:rsidR="002B7314" w:rsidRPr="002447B5" w:rsidRDefault="00040F18" w:rsidP="00C00D66">
      <w:pPr>
        <w:pStyle w:val="ListParagraph"/>
        <w:spacing w:after="0" w:line="360" w:lineRule="auto"/>
        <w:ind w:left="0"/>
        <w:jc w:val="both"/>
        <w:rPr>
          <w:rFonts w:ascii="Arial" w:hAnsi="Arial" w:cs="Arial"/>
          <w:sz w:val="24"/>
          <w:szCs w:val="24"/>
          <w:lang w:val="en-ZA"/>
        </w:rPr>
      </w:pPr>
      <w:r w:rsidRPr="002447B5">
        <w:rPr>
          <w:rFonts w:ascii="Arial" w:hAnsi="Arial" w:cs="Arial"/>
          <w:sz w:val="24"/>
          <w:szCs w:val="24"/>
          <w:lang w:val="en-ZA"/>
        </w:rPr>
        <w:t>(d)</w:t>
      </w:r>
      <w:r w:rsidRPr="002447B5">
        <w:rPr>
          <w:rFonts w:ascii="Arial" w:hAnsi="Arial" w:cs="Arial"/>
          <w:sz w:val="24"/>
          <w:szCs w:val="24"/>
          <w:lang w:val="en-ZA"/>
        </w:rPr>
        <w:tab/>
        <w:t xml:space="preserve">If </w:t>
      </w:r>
    </w:p>
    <w:p w14:paraId="14B36896" w14:textId="77777777" w:rsidR="00040F18" w:rsidRPr="00E8567F" w:rsidRDefault="00040F18" w:rsidP="00E8567F">
      <w:pPr>
        <w:spacing w:after="0" w:line="360" w:lineRule="auto"/>
        <w:jc w:val="both"/>
        <w:rPr>
          <w:rFonts w:ascii="Arial" w:hAnsi="Arial" w:cs="Arial"/>
          <w:sz w:val="24"/>
          <w:szCs w:val="24"/>
          <w:lang w:val="en-ZA"/>
        </w:rPr>
      </w:pPr>
      <w:r w:rsidRPr="00E8567F">
        <w:rPr>
          <w:rFonts w:ascii="Arial" w:hAnsi="Arial" w:cs="Arial"/>
          <w:szCs w:val="24"/>
          <w:lang w:val="en-ZA"/>
        </w:rPr>
        <w:t xml:space="preserve">‘the </w:t>
      </w:r>
      <w:r w:rsidRPr="00E8567F">
        <w:rPr>
          <w:rFonts w:ascii="Arial" w:hAnsi="Arial" w:cs="Arial"/>
          <w:iCs/>
          <w:szCs w:val="24"/>
          <w:lang w:val="en-ZA"/>
        </w:rPr>
        <w:t>alleged lack of objectivity or independence, whether due to alleged political interference, or influence by outside intelligence agencies, or any other cause, is such that he might not receive a constitutionally fair trial, then a variety of remedies might be available, in the discretion of the court, in terms of s 172(1</w:t>
      </w:r>
      <w:proofErr w:type="gramStart"/>
      <w:r w:rsidRPr="00E8567F">
        <w:rPr>
          <w:rFonts w:ascii="Arial" w:hAnsi="Arial" w:cs="Arial"/>
          <w:iCs/>
          <w:szCs w:val="24"/>
          <w:lang w:val="en-ZA"/>
        </w:rPr>
        <w:t>)</w:t>
      </w:r>
      <w:r w:rsidRPr="00E8567F">
        <w:rPr>
          <w:rFonts w:ascii="Arial" w:hAnsi="Arial" w:cs="Arial"/>
          <w:i/>
          <w:iCs/>
          <w:szCs w:val="24"/>
          <w:lang w:val="en-ZA"/>
        </w:rPr>
        <w:t>(</w:t>
      </w:r>
      <w:proofErr w:type="gramEnd"/>
      <w:r w:rsidRPr="00E8567F">
        <w:rPr>
          <w:rFonts w:ascii="Arial" w:hAnsi="Arial" w:cs="Arial"/>
          <w:i/>
          <w:iCs/>
          <w:szCs w:val="24"/>
          <w:lang w:val="en-ZA"/>
        </w:rPr>
        <w:t>b)</w:t>
      </w:r>
      <w:r w:rsidRPr="00E8567F">
        <w:rPr>
          <w:rFonts w:ascii="Arial" w:hAnsi="Arial" w:cs="Arial"/>
          <w:iCs/>
          <w:szCs w:val="24"/>
          <w:lang w:val="en-ZA"/>
        </w:rPr>
        <w:t xml:space="preserve"> of the Constitution, as the circumstances may demand…</w:t>
      </w:r>
      <w:r w:rsidRPr="00E8567F">
        <w:rPr>
          <w:rFonts w:ascii="Arial" w:hAnsi="Arial" w:cs="Arial"/>
          <w:szCs w:val="24"/>
          <w:lang w:val="en-ZA"/>
        </w:rPr>
        <w:t>’</w:t>
      </w:r>
      <w:r w:rsidR="002B7314" w:rsidRPr="00E8567F">
        <w:rPr>
          <w:rFonts w:ascii="Arial" w:hAnsi="Arial" w:cs="Arial"/>
          <w:szCs w:val="24"/>
          <w:lang w:val="en-ZA"/>
        </w:rPr>
        <w:t>.</w:t>
      </w:r>
      <w:r w:rsidRPr="002447B5">
        <w:rPr>
          <w:rStyle w:val="FootnoteReference"/>
          <w:rFonts w:ascii="Arial" w:hAnsi="Arial" w:cs="Arial"/>
          <w:sz w:val="24"/>
          <w:szCs w:val="24"/>
          <w:lang w:val="en-ZA"/>
        </w:rPr>
        <w:footnoteReference w:id="95"/>
      </w:r>
      <w:r w:rsidRPr="00E8567F">
        <w:rPr>
          <w:rFonts w:ascii="Arial" w:hAnsi="Arial" w:cs="Arial"/>
          <w:sz w:val="24"/>
          <w:szCs w:val="24"/>
          <w:lang w:val="en-ZA"/>
        </w:rPr>
        <w:t xml:space="preserve"> </w:t>
      </w:r>
    </w:p>
    <w:p w14:paraId="41C00F38" w14:textId="6E2EF025" w:rsidR="00040F18" w:rsidRPr="002447B5" w:rsidRDefault="00040F18" w:rsidP="00C00D66">
      <w:pPr>
        <w:pStyle w:val="ListParagraph"/>
        <w:spacing w:after="0" w:line="360" w:lineRule="auto"/>
        <w:ind w:left="0"/>
        <w:jc w:val="both"/>
        <w:rPr>
          <w:rFonts w:ascii="Arial" w:hAnsi="Arial" w:cs="Arial"/>
          <w:sz w:val="24"/>
          <w:szCs w:val="24"/>
          <w:lang w:val="en-ZA"/>
        </w:rPr>
      </w:pPr>
      <w:r w:rsidRPr="002447B5">
        <w:rPr>
          <w:rFonts w:ascii="Arial" w:hAnsi="Arial" w:cs="Arial"/>
          <w:sz w:val="24"/>
          <w:szCs w:val="24"/>
          <w:lang w:val="en-ZA"/>
        </w:rPr>
        <w:t xml:space="preserve">But until determined, usually but not necessarily invariably on a conspectus of all the evidence at the end of the trial, an appeal should not be entertained. No determination </w:t>
      </w:r>
      <w:r w:rsidRPr="002447B5">
        <w:rPr>
          <w:rFonts w:ascii="Arial" w:hAnsi="Arial" w:cs="Arial"/>
          <w:sz w:val="24"/>
          <w:szCs w:val="24"/>
          <w:lang w:val="en-ZA"/>
        </w:rPr>
        <w:lastRenderedPageBreak/>
        <w:t xml:space="preserve">has been made in the trial to date regarding Mr Zuma’s fair trial rights, because the issue has not been properly raised. </w:t>
      </w:r>
    </w:p>
    <w:p w14:paraId="0014B130" w14:textId="77777777" w:rsidR="00040F18" w:rsidRPr="002447B5" w:rsidRDefault="00040F18" w:rsidP="00C00D66">
      <w:pPr>
        <w:pStyle w:val="ListParagraph"/>
        <w:spacing w:after="0" w:line="360" w:lineRule="auto"/>
        <w:ind w:left="0"/>
        <w:jc w:val="both"/>
        <w:rPr>
          <w:rFonts w:ascii="Arial" w:hAnsi="Arial" w:cs="Arial"/>
          <w:sz w:val="24"/>
          <w:szCs w:val="24"/>
          <w:lang w:val="en-ZA"/>
        </w:rPr>
      </w:pPr>
      <w:r w:rsidRPr="002447B5">
        <w:rPr>
          <w:rFonts w:ascii="Arial" w:hAnsi="Arial" w:cs="Arial"/>
          <w:sz w:val="24"/>
          <w:szCs w:val="24"/>
          <w:lang w:val="en-ZA"/>
        </w:rPr>
        <w:t>(e)</w:t>
      </w:r>
      <w:r w:rsidRPr="002447B5">
        <w:rPr>
          <w:rFonts w:ascii="Arial" w:hAnsi="Arial" w:cs="Arial"/>
          <w:sz w:val="24"/>
          <w:szCs w:val="24"/>
          <w:lang w:val="en-ZA"/>
        </w:rPr>
        <w:tab/>
        <w:t xml:space="preserve">Any finding whether Mr Zuma would have received a fair trial as provided by s 35(3) of the Constitution, when properly raised as an issue, should be determined at the end of the trial after the evidence on both sides has been heard, unless this court, in the exercise of its discretion, decides that it would be appropriate to determine any such question earlier during the trial. Such a discretionary determination has not yet been made. </w:t>
      </w:r>
    </w:p>
    <w:p w14:paraId="34DE29BF" w14:textId="727B2F91" w:rsidR="00040F18" w:rsidRPr="002447B5" w:rsidRDefault="00040F18" w:rsidP="00C00D66">
      <w:pPr>
        <w:pStyle w:val="ListParagraph"/>
        <w:spacing w:after="0" w:line="360" w:lineRule="auto"/>
        <w:ind w:left="0"/>
        <w:jc w:val="both"/>
        <w:rPr>
          <w:rFonts w:ascii="Arial" w:hAnsi="Arial" w:cs="Arial"/>
          <w:color w:val="000000"/>
          <w:sz w:val="24"/>
          <w:szCs w:val="24"/>
          <w:lang w:val="en-ZA"/>
        </w:rPr>
      </w:pPr>
      <w:r w:rsidRPr="002447B5">
        <w:rPr>
          <w:rFonts w:ascii="Arial" w:hAnsi="Arial" w:cs="Arial"/>
          <w:sz w:val="24"/>
          <w:szCs w:val="24"/>
          <w:lang w:val="en-ZA"/>
        </w:rPr>
        <w:t>(f)</w:t>
      </w:r>
      <w:r w:rsidRPr="002447B5">
        <w:rPr>
          <w:rFonts w:ascii="Arial" w:hAnsi="Arial" w:cs="Arial"/>
          <w:sz w:val="24"/>
          <w:szCs w:val="24"/>
          <w:lang w:val="en-ZA"/>
        </w:rPr>
        <w:tab/>
        <w:t>Should Mr Zuma be convicted and sentenced at the end of the trial, he could apply for l</w:t>
      </w:r>
      <w:r w:rsidR="00E8567F">
        <w:rPr>
          <w:rFonts w:ascii="Arial" w:hAnsi="Arial" w:cs="Arial"/>
          <w:sz w:val="24"/>
          <w:szCs w:val="24"/>
          <w:lang w:val="en-ZA"/>
        </w:rPr>
        <w:t xml:space="preserve">eave to appeal against any </w:t>
      </w:r>
      <w:r w:rsidRPr="002447B5">
        <w:rPr>
          <w:rFonts w:ascii="Arial" w:hAnsi="Arial" w:cs="Arial"/>
          <w:sz w:val="24"/>
          <w:szCs w:val="24"/>
          <w:lang w:val="en-ZA"/>
        </w:rPr>
        <w:t>adverse determination, a</w:t>
      </w:r>
      <w:r w:rsidR="00E8567F">
        <w:rPr>
          <w:rFonts w:ascii="Arial" w:hAnsi="Arial" w:cs="Arial"/>
          <w:sz w:val="24"/>
          <w:szCs w:val="24"/>
          <w:lang w:val="en-ZA"/>
        </w:rPr>
        <w:t xml:space="preserve">nd </w:t>
      </w:r>
      <w:r w:rsidRPr="002447B5">
        <w:rPr>
          <w:rFonts w:ascii="Arial" w:hAnsi="Arial" w:cs="Arial"/>
          <w:sz w:val="24"/>
          <w:szCs w:val="24"/>
          <w:lang w:val="en-ZA"/>
        </w:rPr>
        <w:t>he may also then appeal against the dismissal of the plea in terms of s 106(1</w:t>
      </w:r>
      <w:proofErr w:type="gramStart"/>
      <w:r w:rsidRPr="002447B5">
        <w:rPr>
          <w:rFonts w:ascii="Arial" w:hAnsi="Arial" w:cs="Arial"/>
          <w:sz w:val="24"/>
          <w:szCs w:val="24"/>
          <w:lang w:val="en-ZA"/>
        </w:rPr>
        <w:t>)</w:t>
      </w:r>
      <w:r w:rsidRPr="002447B5">
        <w:rPr>
          <w:rFonts w:ascii="Arial" w:hAnsi="Arial" w:cs="Arial"/>
          <w:i/>
          <w:iCs/>
          <w:sz w:val="24"/>
          <w:szCs w:val="24"/>
          <w:lang w:val="en-ZA"/>
        </w:rPr>
        <w:t>(</w:t>
      </w:r>
      <w:proofErr w:type="gramEnd"/>
      <w:r w:rsidRPr="002447B5">
        <w:rPr>
          <w:rFonts w:ascii="Arial" w:hAnsi="Arial" w:cs="Arial"/>
          <w:i/>
          <w:iCs/>
          <w:sz w:val="24"/>
          <w:szCs w:val="24"/>
          <w:lang w:val="en-ZA"/>
        </w:rPr>
        <w:t>h)</w:t>
      </w:r>
      <w:r w:rsidRPr="002447B5">
        <w:rPr>
          <w:rFonts w:ascii="Arial" w:hAnsi="Arial" w:cs="Arial"/>
          <w:sz w:val="24"/>
          <w:szCs w:val="24"/>
          <w:lang w:val="en-ZA"/>
        </w:rPr>
        <w:t xml:space="preserve"> of the CPA. Should he be acquitted, then the enquiry into fair trial rights would be academic and will fall away.</w:t>
      </w:r>
    </w:p>
    <w:p w14:paraId="49F45DC7" w14:textId="77777777" w:rsidR="00040F18" w:rsidRPr="002447B5" w:rsidRDefault="00040F18" w:rsidP="00C00D66">
      <w:pPr>
        <w:pStyle w:val="ListParagraph"/>
        <w:spacing w:after="0" w:line="360" w:lineRule="auto"/>
        <w:ind w:left="0"/>
        <w:jc w:val="both"/>
        <w:rPr>
          <w:rFonts w:ascii="Arial" w:hAnsi="Arial" w:cs="Arial"/>
          <w:sz w:val="24"/>
          <w:szCs w:val="24"/>
          <w:lang w:val="en-ZA"/>
        </w:rPr>
      </w:pPr>
      <w:r w:rsidRPr="002447B5">
        <w:rPr>
          <w:rFonts w:ascii="Arial" w:hAnsi="Arial" w:cs="Arial"/>
          <w:color w:val="000000"/>
          <w:sz w:val="24"/>
          <w:szCs w:val="24"/>
          <w:lang w:val="en-ZA"/>
        </w:rPr>
        <w:t>(g)</w:t>
      </w:r>
      <w:r w:rsidRPr="002447B5">
        <w:rPr>
          <w:rFonts w:ascii="Arial" w:hAnsi="Arial" w:cs="Arial"/>
          <w:color w:val="000000"/>
          <w:sz w:val="24"/>
          <w:szCs w:val="24"/>
          <w:lang w:val="en-ZA"/>
        </w:rPr>
        <w:tab/>
        <w:t xml:space="preserve"> Resorting to appeals prior to finalisation of a trial</w:t>
      </w:r>
      <w:r w:rsidRPr="002447B5">
        <w:rPr>
          <w:rFonts w:ascii="Arial" w:hAnsi="Arial" w:cs="Arial"/>
          <w:iCs/>
          <w:sz w:val="24"/>
          <w:szCs w:val="24"/>
          <w:lang w:val="en-ZA"/>
        </w:rPr>
        <w:t xml:space="preserve"> can result in delay, fragmentation of the process, determination of issues based on an inadequate record, and the expenditure of time and effort on issues which may not have arisen had the process been left to run its ordinary course</w:t>
      </w:r>
      <w:r w:rsidRPr="002447B5">
        <w:rPr>
          <w:rFonts w:ascii="Arial" w:hAnsi="Arial" w:cs="Arial"/>
          <w:sz w:val="24"/>
          <w:szCs w:val="24"/>
          <w:lang w:val="en-ZA"/>
        </w:rPr>
        <w:t>.</w:t>
      </w:r>
      <w:r w:rsidRPr="002447B5">
        <w:rPr>
          <w:rStyle w:val="FootnoteReference"/>
          <w:rFonts w:ascii="Arial" w:hAnsi="Arial" w:cs="Arial"/>
          <w:sz w:val="24"/>
          <w:szCs w:val="24"/>
          <w:lang w:val="en-ZA"/>
        </w:rPr>
        <w:footnoteReference w:id="96"/>
      </w:r>
      <w:r w:rsidRPr="002447B5">
        <w:rPr>
          <w:rFonts w:ascii="Arial" w:hAnsi="Arial" w:cs="Arial"/>
          <w:sz w:val="24"/>
          <w:szCs w:val="24"/>
          <w:lang w:val="en-ZA"/>
        </w:rPr>
        <w:t xml:space="preserve"> </w:t>
      </w:r>
    </w:p>
    <w:p w14:paraId="3EBE7728" w14:textId="77777777" w:rsidR="00040F18" w:rsidRPr="002447B5" w:rsidRDefault="00040F18" w:rsidP="00C00D66">
      <w:pPr>
        <w:pStyle w:val="ListParagraph"/>
        <w:spacing w:after="0" w:line="360" w:lineRule="auto"/>
        <w:ind w:left="0"/>
        <w:jc w:val="both"/>
        <w:rPr>
          <w:rFonts w:ascii="Arial" w:hAnsi="Arial" w:cs="Arial"/>
          <w:sz w:val="24"/>
          <w:szCs w:val="24"/>
          <w:lang w:val="en-ZA"/>
        </w:rPr>
      </w:pPr>
      <w:r w:rsidRPr="002447B5">
        <w:rPr>
          <w:rFonts w:ascii="Arial" w:hAnsi="Arial" w:cs="Arial"/>
          <w:sz w:val="24"/>
          <w:szCs w:val="24"/>
          <w:lang w:val="en-ZA"/>
        </w:rPr>
        <w:t>(h)</w:t>
      </w:r>
      <w:r w:rsidRPr="002447B5">
        <w:rPr>
          <w:rFonts w:ascii="Arial" w:hAnsi="Arial" w:cs="Arial"/>
          <w:sz w:val="24"/>
          <w:szCs w:val="24"/>
          <w:lang w:val="en-ZA"/>
        </w:rPr>
        <w:tab/>
        <w:t>Accordingly, what could be a piecemeal appeal, was allowed in the past only in those ‘</w:t>
      </w:r>
      <w:r w:rsidRPr="002447B5">
        <w:rPr>
          <w:rFonts w:ascii="Arial" w:hAnsi="Arial" w:cs="Arial"/>
          <w:i/>
          <w:iCs/>
          <w:sz w:val="24"/>
          <w:szCs w:val="24"/>
          <w:lang w:val="en-ZA"/>
        </w:rPr>
        <w:t>rare cases where grave injustice might otherwise result or where justice might not by other means be attained</w:t>
      </w:r>
      <w:r w:rsidRPr="002447B5">
        <w:rPr>
          <w:rFonts w:ascii="Arial" w:hAnsi="Arial" w:cs="Arial"/>
          <w:sz w:val="24"/>
          <w:szCs w:val="24"/>
          <w:lang w:val="en-ZA"/>
        </w:rPr>
        <w:t>’.</w:t>
      </w:r>
      <w:r w:rsidRPr="002447B5">
        <w:rPr>
          <w:rStyle w:val="FootnoteReference"/>
          <w:rFonts w:ascii="Arial" w:hAnsi="Arial" w:cs="Arial"/>
          <w:sz w:val="24"/>
          <w:szCs w:val="24"/>
          <w:lang w:val="en-ZA"/>
        </w:rPr>
        <w:footnoteReference w:id="97"/>
      </w:r>
      <w:r w:rsidRPr="002447B5">
        <w:rPr>
          <w:rFonts w:ascii="Arial" w:hAnsi="Arial" w:cs="Arial"/>
          <w:sz w:val="24"/>
          <w:szCs w:val="24"/>
          <w:lang w:val="en-ZA"/>
        </w:rPr>
        <w:t xml:space="preserve"> An appeal at the end of the trial against the dismissal of the special plea, should Mr Zuma be convicted, would be a means by which justice will be assured to him and attained.</w:t>
      </w:r>
    </w:p>
    <w:p w14:paraId="2BEE0788" w14:textId="77777777" w:rsidR="00040F18" w:rsidRPr="002447B5" w:rsidRDefault="00040F18" w:rsidP="00C00D66">
      <w:pPr>
        <w:pStyle w:val="ListParagraph"/>
        <w:spacing w:after="0" w:line="360" w:lineRule="auto"/>
        <w:ind w:left="0"/>
        <w:jc w:val="both"/>
        <w:rPr>
          <w:rFonts w:ascii="Arial" w:hAnsi="Arial" w:cs="Arial"/>
          <w:sz w:val="24"/>
          <w:szCs w:val="24"/>
          <w:lang w:val="en-ZA"/>
        </w:rPr>
      </w:pPr>
      <w:r w:rsidRPr="002447B5">
        <w:rPr>
          <w:rFonts w:ascii="Arial" w:hAnsi="Arial" w:cs="Arial"/>
          <w:sz w:val="24"/>
          <w:szCs w:val="24"/>
          <w:lang w:val="en-ZA"/>
        </w:rPr>
        <w:t>(</w:t>
      </w:r>
      <w:proofErr w:type="spellStart"/>
      <w:r w:rsidRPr="002447B5">
        <w:rPr>
          <w:rFonts w:ascii="Arial" w:hAnsi="Arial" w:cs="Arial"/>
          <w:sz w:val="24"/>
          <w:szCs w:val="24"/>
          <w:lang w:val="en-ZA"/>
        </w:rPr>
        <w:t>i</w:t>
      </w:r>
      <w:proofErr w:type="spellEnd"/>
      <w:r w:rsidRPr="002447B5">
        <w:rPr>
          <w:rFonts w:ascii="Arial" w:hAnsi="Arial" w:cs="Arial"/>
          <w:sz w:val="24"/>
          <w:szCs w:val="24"/>
          <w:lang w:val="en-ZA"/>
        </w:rPr>
        <w:t>)</w:t>
      </w:r>
      <w:r w:rsidRPr="002447B5">
        <w:rPr>
          <w:rFonts w:ascii="Arial" w:hAnsi="Arial" w:cs="Arial"/>
          <w:sz w:val="24"/>
          <w:szCs w:val="24"/>
          <w:lang w:val="en-ZA"/>
        </w:rPr>
        <w:tab/>
        <w:t xml:space="preserve">It is inimical to the interests of justice to permit an appeal, if the applicant for leave to appeal has poor prospects of success in the intended appeal. Mr Zuma’s prospects of success in respect of the special plea are poor, for reasons already briefly alluded to </w:t>
      </w:r>
      <w:r w:rsidR="00116DE2" w:rsidRPr="002447B5">
        <w:rPr>
          <w:rFonts w:ascii="Arial" w:hAnsi="Arial" w:cs="Arial"/>
          <w:sz w:val="24"/>
          <w:szCs w:val="24"/>
          <w:lang w:val="en-ZA"/>
        </w:rPr>
        <w:t>in</w:t>
      </w:r>
      <w:r w:rsidRPr="002447B5">
        <w:rPr>
          <w:rFonts w:ascii="Arial" w:hAnsi="Arial" w:cs="Arial"/>
          <w:sz w:val="24"/>
          <w:szCs w:val="24"/>
          <w:lang w:val="en-ZA"/>
        </w:rPr>
        <w:t xml:space="preserve"> the introduction above and which will be amplified below.</w:t>
      </w:r>
    </w:p>
    <w:p w14:paraId="65A3C99D" w14:textId="327C2DAA" w:rsidR="00040F18" w:rsidRPr="002447B5" w:rsidRDefault="00040F18" w:rsidP="00C00D66">
      <w:pPr>
        <w:pStyle w:val="ListParagraph"/>
        <w:spacing w:after="0" w:line="360" w:lineRule="auto"/>
        <w:ind w:left="0"/>
        <w:jc w:val="both"/>
        <w:rPr>
          <w:rFonts w:ascii="Arial" w:hAnsi="Arial" w:cs="Arial"/>
          <w:lang w:val="en-ZA"/>
        </w:rPr>
      </w:pPr>
      <w:r w:rsidRPr="002447B5">
        <w:rPr>
          <w:rFonts w:ascii="Arial" w:hAnsi="Arial" w:cs="Arial"/>
          <w:sz w:val="24"/>
          <w:szCs w:val="24"/>
          <w:lang w:val="en-ZA"/>
        </w:rPr>
        <w:t>(j)</w:t>
      </w:r>
      <w:r w:rsidRPr="002447B5">
        <w:rPr>
          <w:rFonts w:ascii="Arial" w:hAnsi="Arial" w:cs="Arial"/>
          <w:sz w:val="24"/>
          <w:szCs w:val="24"/>
          <w:lang w:val="en-ZA"/>
        </w:rPr>
        <w:tab/>
        <w:t>The prosecution and resultant trial have already been delayed considerably and unreasonably, which makes an intermediate appeal, which will cause even further delay, contrary to the interests of justice, as it will prejudice the interest</w:t>
      </w:r>
      <w:r w:rsidR="002655B8">
        <w:rPr>
          <w:rFonts w:ascii="Arial" w:hAnsi="Arial" w:cs="Arial"/>
          <w:sz w:val="24"/>
          <w:szCs w:val="24"/>
          <w:lang w:val="en-ZA"/>
        </w:rPr>
        <w:t>s</w:t>
      </w:r>
      <w:r w:rsidRPr="002447B5">
        <w:rPr>
          <w:rFonts w:ascii="Arial" w:hAnsi="Arial" w:cs="Arial"/>
          <w:sz w:val="24"/>
          <w:szCs w:val="24"/>
          <w:lang w:val="en-ZA"/>
        </w:rPr>
        <w:t xml:space="preserve"> of the general public </w:t>
      </w:r>
      <w:r w:rsidRPr="002447B5">
        <w:rPr>
          <w:rFonts w:ascii="Arial" w:hAnsi="Arial" w:cs="Arial"/>
          <w:sz w:val="24"/>
          <w:szCs w:val="24"/>
          <w:lang w:val="en-ZA"/>
        </w:rPr>
        <w:lastRenderedPageBreak/>
        <w:t xml:space="preserve">represented by the State, and the interests of </w:t>
      </w:r>
      <w:r w:rsidR="00E8567F">
        <w:rPr>
          <w:rFonts w:ascii="Arial" w:hAnsi="Arial" w:cs="Arial"/>
          <w:sz w:val="24"/>
          <w:szCs w:val="24"/>
          <w:lang w:val="en-ZA"/>
        </w:rPr>
        <w:t>Thales</w:t>
      </w:r>
      <w:r w:rsidRPr="002447B5">
        <w:rPr>
          <w:rFonts w:ascii="Arial" w:hAnsi="Arial" w:cs="Arial"/>
          <w:sz w:val="24"/>
          <w:szCs w:val="24"/>
          <w:lang w:val="en-ZA"/>
        </w:rPr>
        <w:t xml:space="preserve">, impairing its rights in s 35(3) of the Constitution. </w:t>
      </w:r>
      <w:r w:rsidRPr="002447B5">
        <w:rPr>
          <w:rFonts w:ascii="Arial" w:hAnsi="Arial" w:cs="Arial"/>
          <w:iCs/>
          <w:sz w:val="24"/>
          <w:szCs w:val="24"/>
          <w:lang w:val="en-ZA"/>
        </w:rPr>
        <w:t>A speedy trial and finality in litigation, are vital constitutional imperatives</w:t>
      </w:r>
      <w:r w:rsidRPr="002447B5">
        <w:rPr>
          <w:rFonts w:ascii="Arial" w:hAnsi="Arial" w:cs="Arial"/>
          <w:sz w:val="24"/>
          <w:szCs w:val="24"/>
          <w:lang w:val="en-ZA"/>
        </w:rPr>
        <w:t>.</w:t>
      </w:r>
      <w:r w:rsidRPr="002447B5">
        <w:rPr>
          <w:rStyle w:val="FootnoteReference"/>
          <w:rFonts w:ascii="Arial" w:hAnsi="Arial" w:cs="Arial"/>
          <w:sz w:val="24"/>
          <w:szCs w:val="24"/>
          <w:lang w:val="en-ZA"/>
        </w:rPr>
        <w:footnoteReference w:id="98"/>
      </w:r>
    </w:p>
    <w:p w14:paraId="577A8ABD" w14:textId="14E327BD" w:rsidR="00040F18" w:rsidRPr="002447B5" w:rsidRDefault="00040F18" w:rsidP="00C00D66">
      <w:pPr>
        <w:pStyle w:val="ListParagraph"/>
        <w:spacing w:after="0" w:line="360" w:lineRule="auto"/>
        <w:ind w:left="0"/>
        <w:jc w:val="both"/>
        <w:rPr>
          <w:rFonts w:ascii="Arial" w:hAnsi="Arial" w:cs="Arial"/>
          <w:lang w:val="en-ZA"/>
        </w:rPr>
      </w:pPr>
      <w:r w:rsidRPr="002447B5">
        <w:rPr>
          <w:rFonts w:ascii="Arial" w:hAnsi="Arial" w:cs="Arial"/>
          <w:lang w:val="en-ZA"/>
        </w:rPr>
        <w:t>(k)</w:t>
      </w:r>
      <w:r w:rsidRPr="002447B5">
        <w:rPr>
          <w:rFonts w:ascii="Arial" w:hAnsi="Arial" w:cs="Arial"/>
          <w:lang w:val="en-ZA"/>
        </w:rPr>
        <w:tab/>
      </w:r>
      <w:r w:rsidRPr="002447B5">
        <w:rPr>
          <w:rFonts w:ascii="Arial" w:hAnsi="Arial" w:cs="Arial"/>
          <w:sz w:val="24"/>
          <w:szCs w:val="24"/>
          <w:lang w:val="en-ZA"/>
        </w:rPr>
        <w:t xml:space="preserve">Allowing an appeal at this stage would be contrary to this court’s duty to actively discourage preliminary </w:t>
      </w:r>
      <w:r w:rsidR="002655B8">
        <w:rPr>
          <w:rFonts w:ascii="Arial" w:hAnsi="Arial" w:cs="Arial"/>
          <w:sz w:val="24"/>
          <w:szCs w:val="24"/>
          <w:lang w:val="en-ZA"/>
        </w:rPr>
        <w:t xml:space="preserve">and piecemeal </w:t>
      </w:r>
      <w:r w:rsidRPr="002447B5">
        <w:rPr>
          <w:rFonts w:ascii="Arial" w:hAnsi="Arial" w:cs="Arial"/>
          <w:sz w:val="24"/>
          <w:szCs w:val="24"/>
          <w:lang w:val="en-ZA"/>
        </w:rPr>
        <w:t>litigation, but obviously always within the confines of fairness.</w:t>
      </w:r>
      <w:r w:rsidRPr="002447B5">
        <w:rPr>
          <w:rStyle w:val="FootnoteReference"/>
          <w:rFonts w:ascii="Arial" w:hAnsi="Arial" w:cs="Arial"/>
          <w:sz w:val="24"/>
          <w:szCs w:val="24"/>
          <w:lang w:val="en-ZA"/>
        </w:rPr>
        <w:footnoteReference w:id="99"/>
      </w:r>
      <w:r w:rsidRPr="002447B5">
        <w:rPr>
          <w:rFonts w:ascii="Arial" w:hAnsi="Arial" w:cs="Arial"/>
          <w:sz w:val="24"/>
          <w:szCs w:val="24"/>
          <w:lang w:val="en-ZA"/>
        </w:rPr>
        <w:t xml:space="preserve"> </w:t>
      </w:r>
    </w:p>
    <w:p w14:paraId="1329546C" w14:textId="77777777" w:rsidR="00040F18" w:rsidRPr="002447B5" w:rsidRDefault="00040F18" w:rsidP="00C00D66">
      <w:pPr>
        <w:pStyle w:val="ListParagraph"/>
        <w:spacing w:after="0" w:line="360" w:lineRule="auto"/>
        <w:ind w:left="0"/>
        <w:jc w:val="both"/>
        <w:rPr>
          <w:rFonts w:ascii="Arial" w:hAnsi="Arial" w:cs="Arial"/>
          <w:color w:val="000000"/>
          <w:sz w:val="24"/>
          <w:szCs w:val="24"/>
          <w:lang w:val="en-ZA"/>
        </w:rPr>
      </w:pPr>
    </w:p>
    <w:p w14:paraId="33986BF5" w14:textId="19BFA578" w:rsidR="00040F18" w:rsidRPr="002447B5" w:rsidRDefault="00040F18"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color w:val="000000"/>
          <w:sz w:val="24"/>
          <w:szCs w:val="24"/>
          <w:lang w:val="en-ZA"/>
        </w:rPr>
        <w:t>I accordingly conclude that an appeal, and hence an application for leave to appeal in respect thereof</w:t>
      </w:r>
      <w:r w:rsidR="00FF34AE">
        <w:rPr>
          <w:rFonts w:ascii="Arial" w:hAnsi="Arial" w:cs="Arial"/>
          <w:color w:val="000000"/>
          <w:sz w:val="24"/>
          <w:szCs w:val="24"/>
          <w:lang w:val="en-ZA"/>
        </w:rPr>
        <w:t>,</w:t>
      </w:r>
      <w:r w:rsidRPr="002447B5">
        <w:rPr>
          <w:rFonts w:ascii="Arial" w:hAnsi="Arial" w:cs="Arial"/>
          <w:color w:val="000000"/>
          <w:sz w:val="24"/>
          <w:szCs w:val="24"/>
          <w:lang w:val="en-ZA"/>
        </w:rPr>
        <w:t xml:space="preserve"> should not be entertained at this stage of the criminal trial against Mr Zuma. If that was the only issue in the application for leave to appeal, I might have been disposed to granting leave to appeal to the SCA on the basis that the law might be uncertain on this issue. However, I consider the lack of any prospects of success in the appeal to be dispositive of the application for leave to appeal, even assuming an appeal in respect of the main judgment is available at this stage.</w:t>
      </w:r>
      <w:r w:rsidR="00D654EE">
        <w:rPr>
          <w:rFonts w:ascii="Arial" w:hAnsi="Arial" w:cs="Arial"/>
          <w:color w:val="000000"/>
          <w:sz w:val="24"/>
          <w:szCs w:val="24"/>
          <w:lang w:val="en-ZA"/>
        </w:rPr>
        <w:t xml:space="preserve"> I turn then to deal with the prospects of success of the appeal.</w:t>
      </w:r>
    </w:p>
    <w:p w14:paraId="79725CBC" w14:textId="77777777" w:rsidR="00D8710B" w:rsidRPr="002447B5" w:rsidRDefault="00D8710B" w:rsidP="00C00D66">
      <w:pPr>
        <w:spacing w:after="0" w:line="360" w:lineRule="auto"/>
        <w:jc w:val="both"/>
        <w:rPr>
          <w:rFonts w:ascii="Arial" w:hAnsi="Arial" w:cs="Arial"/>
          <w:sz w:val="24"/>
          <w:szCs w:val="24"/>
          <w:lang w:val="en-ZA"/>
        </w:rPr>
      </w:pPr>
    </w:p>
    <w:p w14:paraId="335C841F" w14:textId="77777777" w:rsidR="00D8710B" w:rsidRPr="002447B5" w:rsidRDefault="00D8710B" w:rsidP="00C00D66">
      <w:pPr>
        <w:pStyle w:val="ListParagraph"/>
        <w:spacing w:after="0" w:line="360" w:lineRule="auto"/>
        <w:ind w:left="0"/>
        <w:jc w:val="both"/>
        <w:rPr>
          <w:rFonts w:ascii="Arial" w:hAnsi="Arial" w:cs="Arial"/>
          <w:b/>
          <w:sz w:val="24"/>
          <w:szCs w:val="24"/>
          <w:lang w:val="en-ZA"/>
        </w:rPr>
      </w:pPr>
      <w:r w:rsidRPr="002447B5">
        <w:rPr>
          <w:rFonts w:ascii="Arial" w:hAnsi="Arial" w:cs="Arial"/>
          <w:b/>
          <w:sz w:val="24"/>
          <w:szCs w:val="24"/>
          <w:lang w:val="en-ZA"/>
        </w:rPr>
        <w:t>The merits of the application for leave to appeal</w:t>
      </w:r>
    </w:p>
    <w:p w14:paraId="7F455B6B" w14:textId="77777777" w:rsidR="00D8710B" w:rsidRPr="002447B5" w:rsidRDefault="00D8710B"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color w:val="000000"/>
          <w:sz w:val="24"/>
          <w:szCs w:val="24"/>
          <w:lang w:val="en-ZA"/>
        </w:rPr>
        <w:t xml:space="preserve">This part of the judgment proceeds on the basis that it is accepted </w:t>
      </w:r>
      <w:r w:rsidRPr="002447B5">
        <w:rPr>
          <w:rFonts w:ascii="Arial" w:hAnsi="Arial" w:cs="Arial"/>
          <w:sz w:val="24"/>
          <w:szCs w:val="24"/>
          <w:lang w:val="en-ZA"/>
        </w:rPr>
        <w:t>for the purposes of argument, that a dismissal of a plea in terms of s 106(1</w:t>
      </w:r>
      <w:proofErr w:type="gramStart"/>
      <w:r w:rsidRPr="002447B5">
        <w:rPr>
          <w:rFonts w:ascii="Arial" w:hAnsi="Arial" w:cs="Arial"/>
          <w:sz w:val="24"/>
          <w:szCs w:val="24"/>
          <w:lang w:val="en-ZA"/>
        </w:rPr>
        <w:t>)</w:t>
      </w:r>
      <w:r w:rsidRPr="002447B5">
        <w:rPr>
          <w:rFonts w:ascii="Arial" w:hAnsi="Arial" w:cs="Arial"/>
          <w:i/>
          <w:iCs/>
          <w:sz w:val="24"/>
          <w:szCs w:val="24"/>
          <w:lang w:val="en-ZA"/>
        </w:rPr>
        <w:t>(</w:t>
      </w:r>
      <w:proofErr w:type="gramEnd"/>
      <w:r w:rsidRPr="002447B5">
        <w:rPr>
          <w:rFonts w:ascii="Arial" w:hAnsi="Arial" w:cs="Arial"/>
          <w:i/>
          <w:iCs/>
          <w:sz w:val="24"/>
          <w:szCs w:val="24"/>
          <w:lang w:val="en-ZA"/>
        </w:rPr>
        <w:t>h)</w:t>
      </w:r>
      <w:r w:rsidRPr="002447B5">
        <w:rPr>
          <w:rFonts w:ascii="Arial" w:hAnsi="Arial" w:cs="Arial"/>
          <w:sz w:val="24"/>
          <w:szCs w:val="24"/>
          <w:lang w:val="en-ZA"/>
        </w:rPr>
        <w:t xml:space="preserve"> is appealable at this stage of the proceedings. I am satisfied that the appeal has no reasonable prospects of success. I refer for that conclusion to what was set out at the commencement of this judgment. Briefly restated, Mr Zuma raises various factual complaints which he maintains point to an alleged lack of independence and objectivity on the part of Mr Downer, and which he contends will result in him not receiving a fair trial. That was the basis also advanced by the accused in </w:t>
      </w:r>
      <w:r w:rsidRPr="002447B5">
        <w:rPr>
          <w:rFonts w:ascii="Arial" w:hAnsi="Arial" w:cs="Arial"/>
          <w:i/>
          <w:sz w:val="24"/>
          <w:szCs w:val="24"/>
          <w:lang w:val="en-ZA"/>
        </w:rPr>
        <w:t>Porritt</w:t>
      </w:r>
      <w:r w:rsidRPr="002447B5">
        <w:rPr>
          <w:rFonts w:ascii="Arial" w:hAnsi="Arial" w:cs="Arial"/>
          <w:sz w:val="24"/>
          <w:szCs w:val="24"/>
          <w:lang w:val="en-ZA"/>
        </w:rPr>
        <w:t xml:space="preserve"> in support of their plea in terms of s 106(1</w:t>
      </w:r>
      <w:proofErr w:type="gramStart"/>
      <w:r w:rsidRPr="002447B5">
        <w:rPr>
          <w:rFonts w:ascii="Arial" w:hAnsi="Arial" w:cs="Arial"/>
          <w:sz w:val="24"/>
          <w:szCs w:val="24"/>
          <w:lang w:val="en-ZA"/>
        </w:rPr>
        <w:t>)</w:t>
      </w:r>
      <w:r w:rsidRPr="002447B5">
        <w:rPr>
          <w:rFonts w:ascii="Arial" w:hAnsi="Arial" w:cs="Arial"/>
          <w:i/>
          <w:iCs/>
          <w:sz w:val="24"/>
          <w:szCs w:val="24"/>
          <w:lang w:val="en-ZA"/>
        </w:rPr>
        <w:t>(</w:t>
      </w:r>
      <w:proofErr w:type="gramEnd"/>
      <w:r w:rsidRPr="002447B5">
        <w:rPr>
          <w:rFonts w:ascii="Arial" w:hAnsi="Arial" w:cs="Arial"/>
          <w:i/>
          <w:iCs/>
          <w:sz w:val="24"/>
          <w:szCs w:val="24"/>
          <w:lang w:val="en-ZA"/>
        </w:rPr>
        <w:t>h)</w:t>
      </w:r>
      <w:r w:rsidRPr="002447B5">
        <w:rPr>
          <w:rFonts w:ascii="Arial" w:hAnsi="Arial" w:cs="Arial"/>
          <w:sz w:val="24"/>
          <w:szCs w:val="24"/>
          <w:lang w:val="en-ZA"/>
        </w:rPr>
        <w:t>.</w:t>
      </w:r>
      <w:r w:rsidRPr="002447B5">
        <w:rPr>
          <w:rStyle w:val="FootnoteReference"/>
          <w:rFonts w:ascii="Arial" w:hAnsi="Arial" w:cs="Arial"/>
          <w:sz w:val="24"/>
          <w:szCs w:val="24"/>
          <w:lang w:val="en-ZA"/>
        </w:rPr>
        <w:footnoteReference w:id="100"/>
      </w:r>
      <w:r w:rsidRPr="002447B5">
        <w:rPr>
          <w:rFonts w:ascii="Arial" w:hAnsi="Arial" w:cs="Arial"/>
          <w:sz w:val="24"/>
          <w:szCs w:val="24"/>
          <w:lang w:val="en-ZA"/>
        </w:rPr>
        <w:t xml:space="preserve"> Their special plea was dismissed by the SCA.</w:t>
      </w:r>
    </w:p>
    <w:p w14:paraId="22D126FC" w14:textId="77777777" w:rsidR="00D8710B" w:rsidRPr="002447B5" w:rsidRDefault="00D8710B" w:rsidP="00C00D66">
      <w:pPr>
        <w:pStyle w:val="ListParagraph"/>
        <w:spacing w:after="0" w:line="360" w:lineRule="auto"/>
        <w:ind w:left="0"/>
        <w:jc w:val="both"/>
        <w:rPr>
          <w:rFonts w:ascii="Arial" w:hAnsi="Arial" w:cs="Arial"/>
          <w:color w:val="000000"/>
          <w:sz w:val="24"/>
          <w:szCs w:val="24"/>
          <w:lang w:val="en-ZA"/>
        </w:rPr>
      </w:pPr>
      <w:r w:rsidRPr="002447B5">
        <w:rPr>
          <w:rFonts w:ascii="Arial" w:hAnsi="Arial" w:cs="Arial"/>
          <w:sz w:val="24"/>
          <w:szCs w:val="24"/>
          <w:lang w:val="en-ZA"/>
        </w:rPr>
        <w:t xml:space="preserve"> </w:t>
      </w:r>
    </w:p>
    <w:p w14:paraId="4CD168FD" w14:textId="0A95E3B7" w:rsidR="00D8710B" w:rsidRPr="002447B5" w:rsidRDefault="00D8710B"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lastRenderedPageBreak/>
        <w:t>Mr Zuma’s special plea in terms of s 106(1</w:t>
      </w:r>
      <w:proofErr w:type="gramStart"/>
      <w:r w:rsidRPr="002447B5">
        <w:rPr>
          <w:rFonts w:ascii="Arial" w:hAnsi="Arial" w:cs="Arial"/>
          <w:sz w:val="24"/>
          <w:szCs w:val="24"/>
          <w:lang w:val="en-ZA"/>
        </w:rPr>
        <w:t>)</w:t>
      </w:r>
      <w:r w:rsidRPr="002447B5">
        <w:rPr>
          <w:rFonts w:ascii="Arial" w:hAnsi="Arial" w:cs="Arial"/>
          <w:i/>
          <w:iCs/>
          <w:sz w:val="24"/>
          <w:szCs w:val="24"/>
          <w:lang w:val="en-ZA"/>
        </w:rPr>
        <w:t>(</w:t>
      </w:r>
      <w:proofErr w:type="gramEnd"/>
      <w:r w:rsidRPr="002447B5">
        <w:rPr>
          <w:rFonts w:ascii="Arial" w:hAnsi="Arial" w:cs="Arial"/>
          <w:i/>
          <w:iCs/>
          <w:sz w:val="24"/>
          <w:szCs w:val="24"/>
          <w:lang w:val="en-ZA"/>
        </w:rPr>
        <w:t>h)</w:t>
      </w:r>
      <w:r w:rsidRPr="002447B5">
        <w:rPr>
          <w:rFonts w:ascii="Arial" w:hAnsi="Arial" w:cs="Arial"/>
          <w:sz w:val="24"/>
          <w:szCs w:val="24"/>
          <w:lang w:val="en-ZA"/>
        </w:rPr>
        <w:t xml:space="preserve"> was the sole issue before me for decision.</w:t>
      </w:r>
      <w:r w:rsidRPr="002447B5">
        <w:rPr>
          <w:rStyle w:val="FootnoteReference"/>
          <w:rFonts w:ascii="Arial" w:hAnsi="Arial" w:cs="Arial"/>
          <w:sz w:val="24"/>
          <w:szCs w:val="24"/>
          <w:lang w:val="en-ZA"/>
        </w:rPr>
        <w:footnoteReference w:id="101"/>
      </w:r>
      <w:r w:rsidRPr="002447B5">
        <w:rPr>
          <w:rFonts w:ascii="Arial" w:hAnsi="Arial" w:cs="Arial"/>
          <w:sz w:val="24"/>
          <w:szCs w:val="24"/>
          <w:lang w:val="en-ZA"/>
        </w:rPr>
        <w:t xml:space="preserve"> </w:t>
      </w:r>
      <w:r w:rsidRPr="002447B5">
        <w:rPr>
          <w:rFonts w:ascii="Arial" w:hAnsi="Arial" w:cs="Arial"/>
          <w:color w:val="000000"/>
          <w:sz w:val="24"/>
          <w:szCs w:val="24"/>
          <w:lang w:val="en-ZA"/>
        </w:rPr>
        <w:t xml:space="preserve"> </w:t>
      </w:r>
      <w:r w:rsidRPr="002447B5">
        <w:rPr>
          <w:rFonts w:ascii="Arial" w:hAnsi="Arial" w:cs="Arial"/>
          <w:sz w:val="24"/>
          <w:szCs w:val="24"/>
          <w:lang w:val="en-ZA"/>
        </w:rPr>
        <w:t>My primary finding in the main judgment was that the word ‘</w:t>
      </w:r>
      <w:r w:rsidRPr="002447B5">
        <w:rPr>
          <w:rFonts w:ascii="Arial" w:hAnsi="Arial" w:cs="Arial"/>
          <w:iCs/>
          <w:sz w:val="24"/>
          <w:szCs w:val="24"/>
          <w:lang w:val="en-ZA"/>
        </w:rPr>
        <w:t>title</w:t>
      </w:r>
      <w:r w:rsidRPr="002447B5">
        <w:rPr>
          <w:rFonts w:ascii="Arial" w:hAnsi="Arial" w:cs="Arial"/>
          <w:sz w:val="24"/>
          <w:szCs w:val="24"/>
          <w:lang w:val="en-ZA"/>
        </w:rPr>
        <w:t>’ in s 106(1</w:t>
      </w:r>
      <w:proofErr w:type="gramStart"/>
      <w:r w:rsidRPr="002447B5">
        <w:rPr>
          <w:rFonts w:ascii="Arial" w:hAnsi="Arial" w:cs="Arial"/>
          <w:sz w:val="24"/>
          <w:szCs w:val="24"/>
          <w:lang w:val="en-ZA"/>
        </w:rPr>
        <w:t>)</w:t>
      </w:r>
      <w:r w:rsidRPr="002447B5">
        <w:rPr>
          <w:rFonts w:ascii="Arial" w:hAnsi="Arial" w:cs="Arial"/>
          <w:i/>
          <w:iCs/>
          <w:sz w:val="24"/>
          <w:szCs w:val="24"/>
          <w:lang w:val="en-ZA"/>
        </w:rPr>
        <w:t>(</w:t>
      </w:r>
      <w:proofErr w:type="gramEnd"/>
      <w:r w:rsidRPr="002447B5">
        <w:rPr>
          <w:rFonts w:ascii="Arial" w:hAnsi="Arial" w:cs="Arial"/>
          <w:i/>
          <w:iCs/>
          <w:sz w:val="24"/>
          <w:szCs w:val="24"/>
          <w:lang w:val="en-ZA"/>
        </w:rPr>
        <w:t>h)</w:t>
      </w:r>
      <w:r w:rsidRPr="002447B5">
        <w:rPr>
          <w:rFonts w:ascii="Arial" w:hAnsi="Arial" w:cs="Arial"/>
          <w:sz w:val="24"/>
          <w:szCs w:val="24"/>
          <w:lang w:val="en-ZA"/>
        </w:rPr>
        <w:t xml:space="preserve"> should be assigned the narrow meaning of a prosecutor’s standing or authority to prosecute, and not the wider meaning for which the first accused contended.</w:t>
      </w:r>
      <w:r w:rsidRPr="002447B5">
        <w:rPr>
          <w:rFonts w:ascii="Arial" w:hAnsi="Arial" w:cs="Arial"/>
          <w:color w:val="000000"/>
          <w:sz w:val="24"/>
          <w:szCs w:val="24"/>
          <w:lang w:val="en-ZA"/>
        </w:rPr>
        <w:t xml:space="preserve"> That </w:t>
      </w:r>
      <w:r w:rsidRPr="002447B5">
        <w:rPr>
          <w:rFonts w:ascii="Arial" w:hAnsi="Arial" w:cs="Arial"/>
          <w:sz w:val="24"/>
          <w:szCs w:val="24"/>
          <w:lang w:val="en-ZA"/>
        </w:rPr>
        <w:t xml:space="preserve">primary finding was based firstly on the findings in </w:t>
      </w:r>
      <w:proofErr w:type="spellStart"/>
      <w:r w:rsidRPr="002447B5">
        <w:rPr>
          <w:rFonts w:ascii="Arial" w:hAnsi="Arial" w:cs="Arial"/>
          <w:i/>
          <w:iCs/>
          <w:sz w:val="24"/>
          <w:szCs w:val="24"/>
          <w:lang w:val="en-ZA"/>
        </w:rPr>
        <w:t>Ndluli</w:t>
      </w:r>
      <w:proofErr w:type="spellEnd"/>
      <w:r w:rsidRPr="002447B5">
        <w:rPr>
          <w:rFonts w:ascii="Arial" w:hAnsi="Arial" w:cs="Arial"/>
          <w:i/>
          <w:iCs/>
          <w:sz w:val="24"/>
          <w:szCs w:val="24"/>
          <w:lang w:val="en-ZA"/>
        </w:rPr>
        <w:t xml:space="preserve"> v Wilken NO </w:t>
      </w:r>
      <w:proofErr w:type="spellStart"/>
      <w:r w:rsidRPr="002447B5">
        <w:rPr>
          <w:rFonts w:ascii="Arial" w:hAnsi="Arial" w:cs="Arial"/>
          <w:i/>
          <w:iCs/>
          <w:sz w:val="24"/>
          <w:szCs w:val="24"/>
          <w:lang w:val="en-ZA"/>
        </w:rPr>
        <w:t>en</w:t>
      </w:r>
      <w:proofErr w:type="spellEnd"/>
      <w:r w:rsidRPr="002447B5">
        <w:rPr>
          <w:rFonts w:ascii="Arial" w:hAnsi="Arial" w:cs="Arial"/>
          <w:i/>
          <w:iCs/>
          <w:sz w:val="24"/>
          <w:szCs w:val="24"/>
          <w:lang w:val="en-ZA"/>
        </w:rPr>
        <w:t xml:space="preserve"> </w:t>
      </w:r>
      <w:proofErr w:type="spellStart"/>
      <w:r w:rsidRPr="002447B5">
        <w:rPr>
          <w:rFonts w:ascii="Arial" w:hAnsi="Arial" w:cs="Arial"/>
          <w:i/>
          <w:iCs/>
          <w:sz w:val="24"/>
          <w:szCs w:val="24"/>
          <w:lang w:val="en-ZA"/>
        </w:rPr>
        <w:t>andere</w:t>
      </w:r>
      <w:proofErr w:type="spellEnd"/>
      <w:r w:rsidRPr="002447B5">
        <w:rPr>
          <w:rStyle w:val="FootnoteReference"/>
          <w:rFonts w:ascii="Arial" w:hAnsi="Arial" w:cs="Arial"/>
          <w:sz w:val="24"/>
          <w:szCs w:val="24"/>
          <w:lang w:val="en-ZA"/>
        </w:rPr>
        <w:footnoteReference w:id="102"/>
      </w:r>
      <w:r w:rsidRPr="002447B5">
        <w:rPr>
          <w:rFonts w:ascii="Arial" w:hAnsi="Arial" w:cs="Arial"/>
          <w:sz w:val="24"/>
          <w:szCs w:val="24"/>
          <w:lang w:val="en-ZA"/>
        </w:rPr>
        <w:t xml:space="preserve"> that in the case of a prosecution at the instance of the State, the word ‘</w:t>
      </w:r>
      <w:r w:rsidRPr="002447B5">
        <w:rPr>
          <w:rFonts w:ascii="Arial" w:hAnsi="Arial" w:cs="Arial"/>
          <w:iCs/>
          <w:sz w:val="24"/>
          <w:szCs w:val="24"/>
          <w:lang w:val="en-ZA"/>
        </w:rPr>
        <w:t>prosecutor</w:t>
      </w:r>
      <w:r w:rsidRPr="002447B5">
        <w:rPr>
          <w:rFonts w:ascii="Arial" w:hAnsi="Arial" w:cs="Arial"/>
          <w:sz w:val="24"/>
          <w:szCs w:val="24"/>
          <w:lang w:val="en-ZA"/>
        </w:rPr>
        <w:t>’ in s 106(1)</w:t>
      </w:r>
      <w:r w:rsidRPr="002447B5">
        <w:rPr>
          <w:rFonts w:ascii="Arial" w:hAnsi="Arial" w:cs="Arial"/>
          <w:i/>
          <w:iCs/>
          <w:sz w:val="24"/>
          <w:szCs w:val="24"/>
          <w:lang w:val="en-ZA"/>
        </w:rPr>
        <w:t>(h)</w:t>
      </w:r>
      <w:r w:rsidRPr="002447B5">
        <w:rPr>
          <w:rFonts w:ascii="Arial" w:hAnsi="Arial" w:cs="Arial"/>
          <w:sz w:val="24"/>
          <w:szCs w:val="24"/>
          <w:lang w:val="en-ZA"/>
        </w:rPr>
        <w:t xml:space="preserve"> refers not to the State, but to the person who acts as prosecutor in the court,</w:t>
      </w:r>
      <w:r w:rsidRPr="002447B5">
        <w:rPr>
          <w:rStyle w:val="FootnoteReference"/>
          <w:rFonts w:ascii="Arial" w:hAnsi="Arial" w:cs="Arial"/>
          <w:sz w:val="24"/>
          <w:szCs w:val="24"/>
          <w:lang w:val="en-ZA"/>
        </w:rPr>
        <w:footnoteReference w:id="103"/>
      </w:r>
      <w:r w:rsidRPr="002447B5">
        <w:rPr>
          <w:rFonts w:ascii="Arial" w:hAnsi="Arial" w:cs="Arial"/>
          <w:sz w:val="24"/>
          <w:szCs w:val="24"/>
          <w:lang w:val="en-ZA"/>
        </w:rPr>
        <w:t xml:space="preserve"> and that the objection in a plea in terms of s 106(1)</w:t>
      </w:r>
      <w:r w:rsidRPr="002447B5">
        <w:rPr>
          <w:rFonts w:ascii="Arial" w:hAnsi="Arial" w:cs="Arial"/>
          <w:i/>
          <w:sz w:val="24"/>
          <w:szCs w:val="24"/>
          <w:lang w:val="en-ZA"/>
        </w:rPr>
        <w:t>(h)</w:t>
      </w:r>
      <w:r w:rsidRPr="002447B5">
        <w:rPr>
          <w:rFonts w:ascii="Arial" w:hAnsi="Arial" w:cs="Arial"/>
          <w:sz w:val="24"/>
          <w:szCs w:val="24"/>
          <w:lang w:val="en-ZA"/>
        </w:rPr>
        <w:t xml:space="preserve"> is an objection, not to the right or power of the State to prosecute the accused, but the right of that person to act as prosecutor in the case.</w:t>
      </w:r>
      <w:r w:rsidRPr="002447B5">
        <w:rPr>
          <w:rStyle w:val="FootnoteReference"/>
          <w:rFonts w:ascii="Arial" w:hAnsi="Arial" w:cs="Arial"/>
          <w:sz w:val="24"/>
          <w:szCs w:val="24"/>
          <w:lang w:val="en-ZA"/>
        </w:rPr>
        <w:footnoteReference w:id="104"/>
      </w:r>
      <w:r w:rsidRPr="002447B5">
        <w:rPr>
          <w:rFonts w:ascii="Arial" w:hAnsi="Arial" w:cs="Arial"/>
          <w:sz w:val="24"/>
          <w:szCs w:val="24"/>
          <w:lang w:val="en-ZA"/>
        </w:rPr>
        <w:t xml:space="preserve"> Secondly, the primary finding was based on the </w:t>
      </w:r>
      <w:r w:rsidRPr="002447B5">
        <w:rPr>
          <w:rFonts w:ascii="Arial" w:hAnsi="Arial" w:cs="Arial"/>
          <w:i/>
          <w:sz w:val="24"/>
          <w:szCs w:val="24"/>
          <w:lang w:val="en-ZA"/>
        </w:rPr>
        <w:t xml:space="preserve">ratio </w:t>
      </w:r>
      <w:proofErr w:type="spellStart"/>
      <w:r w:rsidRPr="002447B5">
        <w:rPr>
          <w:rFonts w:ascii="Arial" w:hAnsi="Arial" w:cs="Arial"/>
          <w:i/>
          <w:sz w:val="24"/>
          <w:szCs w:val="24"/>
          <w:lang w:val="en-ZA"/>
        </w:rPr>
        <w:t>decidendi</w:t>
      </w:r>
      <w:proofErr w:type="spellEnd"/>
      <w:r w:rsidRPr="002447B5">
        <w:rPr>
          <w:rFonts w:ascii="Arial" w:hAnsi="Arial" w:cs="Arial"/>
          <w:sz w:val="24"/>
          <w:szCs w:val="24"/>
          <w:lang w:val="en-ZA"/>
        </w:rPr>
        <w:t xml:space="preserve"> in </w:t>
      </w:r>
      <w:r w:rsidRPr="002447B5">
        <w:rPr>
          <w:rFonts w:ascii="Arial" w:hAnsi="Arial" w:cs="Arial"/>
          <w:i/>
          <w:iCs/>
          <w:sz w:val="24"/>
          <w:szCs w:val="24"/>
          <w:lang w:val="en-ZA"/>
        </w:rPr>
        <w:t>Porritt and another v National Director of Public Prosecutions and others</w:t>
      </w:r>
      <w:r w:rsidRPr="002447B5">
        <w:rPr>
          <w:rStyle w:val="FootnoteReference"/>
          <w:rFonts w:ascii="Arial" w:hAnsi="Arial" w:cs="Arial"/>
          <w:sz w:val="24"/>
          <w:szCs w:val="24"/>
          <w:lang w:val="en-ZA"/>
        </w:rPr>
        <w:footnoteReference w:id="105"/>
      </w:r>
      <w:r w:rsidRPr="002447B5">
        <w:rPr>
          <w:rFonts w:ascii="Arial" w:hAnsi="Arial" w:cs="Arial"/>
          <w:sz w:val="24"/>
          <w:szCs w:val="24"/>
          <w:lang w:val="en-ZA"/>
        </w:rPr>
        <w:t xml:space="preserve"> that a special plea under s 106(1</w:t>
      </w:r>
      <w:proofErr w:type="gramStart"/>
      <w:r w:rsidRPr="002447B5">
        <w:rPr>
          <w:rFonts w:ascii="Arial" w:hAnsi="Arial" w:cs="Arial"/>
          <w:sz w:val="24"/>
          <w:szCs w:val="24"/>
          <w:lang w:val="en-ZA"/>
        </w:rPr>
        <w:t>)</w:t>
      </w:r>
      <w:r w:rsidRPr="002447B5">
        <w:rPr>
          <w:rFonts w:ascii="Arial" w:hAnsi="Arial" w:cs="Arial"/>
          <w:i/>
          <w:iCs/>
          <w:sz w:val="24"/>
          <w:szCs w:val="24"/>
          <w:lang w:val="en-ZA"/>
        </w:rPr>
        <w:t>(</w:t>
      </w:r>
      <w:proofErr w:type="gramEnd"/>
      <w:r w:rsidRPr="002447B5">
        <w:rPr>
          <w:rFonts w:ascii="Arial" w:hAnsi="Arial" w:cs="Arial"/>
          <w:i/>
          <w:iCs/>
          <w:sz w:val="24"/>
          <w:szCs w:val="24"/>
          <w:lang w:val="en-ZA"/>
        </w:rPr>
        <w:t>h)</w:t>
      </w:r>
      <w:r w:rsidRPr="002447B5">
        <w:rPr>
          <w:rFonts w:ascii="Arial" w:hAnsi="Arial" w:cs="Arial"/>
          <w:sz w:val="24"/>
          <w:szCs w:val="24"/>
          <w:lang w:val="en-ZA"/>
        </w:rPr>
        <w:t xml:space="preserve"> does not avail an accused who believes the retention of a person as prosecutor would infringe his right to a fair trial provided in s 35(3) of the Constitution. That is the </w:t>
      </w:r>
      <w:r w:rsidRPr="002447B5">
        <w:rPr>
          <w:rFonts w:ascii="Arial" w:hAnsi="Arial" w:cs="Arial"/>
          <w:i/>
          <w:sz w:val="24"/>
          <w:szCs w:val="24"/>
          <w:lang w:val="en-ZA"/>
        </w:rPr>
        <w:t>ratio,</w:t>
      </w:r>
      <w:r w:rsidRPr="002447B5">
        <w:rPr>
          <w:rFonts w:ascii="Arial" w:hAnsi="Arial" w:cs="Arial"/>
          <w:sz w:val="24"/>
          <w:szCs w:val="24"/>
          <w:lang w:val="en-ZA"/>
        </w:rPr>
        <w:t xml:space="preserve"> regardless of the factual basis on which it is believed that the fair trial rights might be infringed. The impairment of fair trial rights, on the authority of </w:t>
      </w:r>
      <w:r w:rsidRPr="002447B5">
        <w:rPr>
          <w:rFonts w:ascii="Arial" w:hAnsi="Arial" w:cs="Arial"/>
          <w:i/>
          <w:sz w:val="24"/>
          <w:szCs w:val="24"/>
          <w:lang w:val="en-ZA"/>
        </w:rPr>
        <w:t>Porritt,</w:t>
      </w:r>
      <w:r w:rsidRPr="002447B5">
        <w:rPr>
          <w:rFonts w:ascii="Arial" w:hAnsi="Arial" w:cs="Arial"/>
          <w:sz w:val="24"/>
          <w:szCs w:val="24"/>
          <w:lang w:val="en-ZA"/>
        </w:rPr>
        <w:t xml:space="preserve"> does not affect a prosecutor’s title to prosecute.</w:t>
      </w:r>
      <w:r w:rsidRPr="002447B5">
        <w:rPr>
          <w:rStyle w:val="FootnoteReference"/>
          <w:rFonts w:ascii="Arial" w:hAnsi="Arial" w:cs="Arial"/>
          <w:sz w:val="24"/>
          <w:szCs w:val="24"/>
          <w:lang w:val="en-ZA"/>
        </w:rPr>
        <w:footnoteReference w:id="106"/>
      </w:r>
    </w:p>
    <w:p w14:paraId="18B58AC7" w14:textId="77777777" w:rsidR="00D8710B" w:rsidRPr="002447B5" w:rsidRDefault="00D8710B" w:rsidP="00C00D66">
      <w:pPr>
        <w:pStyle w:val="ListParagraph"/>
        <w:spacing w:after="0" w:line="360" w:lineRule="auto"/>
        <w:ind w:left="0"/>
        <w:jc w:val="both"/>
        <w:rPr>
          <w:rFonts w:ascii="Arial" w:hAnsi="Arial" w:cs="Arial"/>
          <w:color w:val="000000"/>
          <w:sz w:val="24"/>
          <w:szCs w:val="24"/>
          <w:lang w:val="en-ZA"/>
        </w:rPr>
      </w:pPr>
    </w:p>
    <w:p w14:paraId="0799B81B" w14:textId="2F037FAF" w:rsidR="00D8710B" w:rsidRPr="002447B5" w:rsidRDefault="00D8710B"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iCs/>
          <w:sz w:val="24"/>
          <w:szCs w:val="24"/>
          <w:lang w:val="en-ZA"/>
        </w:rPr>
        <w:t xml:space="preserve">That unanimous finding by the SCA disposed of the word ‘title’ having a wider meaning to include a lack of impartiality or a lack of independence, for whatever reason and specifically those complained of by Mr Zuma. The SCA in effect </w:t>
      </w:r>
      <w:r w:rsidRPr="002447B5">
        <w:rPr>
          <w:rFonts w:ascii="Arial" w:hAnsi="Arial" w:cs="Arial"/>
          <w:sz w:val="24"/>
          <w:szCs w:val="24"/>
          <w:lang w:val="en-ZA"/>
        </w:rPr>
        <w:t xml:space="preserve">approved </w:t>
      </w:r>
      <w:r w:rsidR="00E8567F">
        <w:rPr>
          <w:rFonts w:ascii="Arial" w:hAnsi="Arial" w:cs="Arial"/>
          <w:sz w:val="24"/>
          <w:szCs w:val="24"/>
          <w:lang w:val="en-ZA"/>
        </w:rPr>
        <w:t xml:space="preserve">of </w:t>
      </w:r>
      <w:r w:rsidRPr="002447B5">
        <w:rPr>
          <w:rFonts w:ascii="Arial" w:hAnsi="Arial" w:cs="Arial"/>
          <w:sz w:val="24"/>
          <w:szCs w:val="24"/>
          <w:lang w:val="en-ZA"/>
        </w:rPr>
        <w:t>the narrow meaning of the phrase ‘title to prosecute’.</w:t>
      </w:r>
    </w:p>
    <w:p w14:paraId="2F38A60C" w14:textId="77777777" w:rsidR="00D8710B" w:rsidRPr="002447B5" w:rsidRDefault="00D8710B" w:rsidP="00C00D66">
      <w:pPr>
        <w:pStyle w:val="ListParagraph"/>
        <w:spacing w:after="0" w:line="360" w:lineRule="auto"/>
        <w:ind w:left="0"/>
        <w:jc w:val="both"/>
        <w:rPr>
          <w:rFonts w:ascii="Arial" w:hAnsi="Arial" w:cs="Arial"/>
          <w:color w:val="000000"/>
          <w:sz w:val="24"/>
          <w:szCs w:val="24"/>
          <w:lang w:val="en-ZA"/>
        </w:rPr>
      </w:pPr>
    </w:p>
    <w:p w14:paraId="2B46E3B7" w14:textId="77777777" w:rsidR="00D8710B" w:rsidRPr="002447B5" w:rsidRDefault="00D8710B"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 xml:space="preserve">The judgment in </w:t>
      </w:r>
      <w:r w:rsidRPr="002447B5">
        <w:rPr>
          <w:rFonts w:ascii="Arial" w:hAnsi="Arial" w:cs="Arial"/>
          <w:i/>
          <w:sz w:val="24"/>
          <w:szCs w:val="24"/>
          <w:lang w:val="en-ZA"/>
        </w:rPr>
        <w:t xml:space="preserve">Porritt </w:t>
      </w:r>
      <w:r w:rsidRPr="002447B5">
        <w:rPr>
          <w:rFonts w:ascii="Arial" w:hAnsi="Arial" w:cs="Arial"/>
          <w:sz w:val="24"/>
          <w:szCs w:val="24"/>
          <w:lang w:val="en-ZA"/>
        </w:rPr>
        <w:t xml:space="preserve">is not only dispositive of the special plea which served before me, but, in addition, is binding on me. Similarly, the ratio in </w:t>
      </w:r>
      <w:r w:rsidRPr="002447B5">
        <w:rPr>
          <w:rFonts w:ascii="Arial" w:hAnsi="Arial" w:cs="Arial"/>
          <w:i/>
          <w:sz w:val="24"/>
          <w:szCs w:val="24"/>
          <w:lang w:val="en-ZA"/>
        </w:rPr>
        <w:t>Porritt</w:t>
      </w:r>
      <w:r w:rsidRPr="002447B5">
        <w:rPr>
          <w:rFonts w:ascii="Arial" w:hAnsi="Arial" w:cs="Arial"/>
          <w:sz w:val="24"/>
          <w:szCs w:val="24"/>
          <w:lang w:val="en-ZA"/>
        </w:rPr>
        <w:t xml:space="preserve"> is also dispositive </w:t>
      </w:r>
      <w:r w:rsidRPr="002447B5">
        <w:rPr>
          <w:rFonts w:ascii="Arial" w:hAnsi="Arial" w:cs="Arial"/>
          <w:sz w:val="24"/>
          <w:szCs w:val="24"/>
          <w:lang w:val="en-ZA"/>
        </w:rPr>
        <w:lastRenderedPageBreak/>
        <w:t>of this application for leave to appeal. Indeed the interpretation of ‘</w:t>
      </w:r>
      <w:r w:rsidRPr="002447B5">
        <w:rPr>
          <w:rFonts w:ascii="Arial" w:hAnsi="Arial" w:cs="Arial"/>
          <w:i/>
          <w:iCs/>
          <w:sz w:val="24"/>
          <w:szCs w:val="24"/>
          <w:lang w:val="en-ZA"/>
        </w:rPr>
        <w:t>title</w:t>
      </w:r>
      <w:r w:rsidRPr="002447B5">
        <w:rPr>
          <w:rFonts w:ascii="Arial" w:hAnsi="Arial" w:cs="Arial"/>
          <w:sz w:val="24"/>
          <w:szCs w:val="24"/>
          <w:lang w:val="en-ZA"/>
        </w:rPr>
        <w:t xml:space="preserve">’ in </w:t>
      </w:r>
      <w:r w:rsidRPr="002447B5">
        <w:rPr>
          <w:rFonts w:ascii="Arial" w:hAnsi="Arial" w:cs="Arial"/>
          <w:i/>
          <w:iCs/>
          <w:sz w:val="24"/>
          <w:szCs w:val="24"/>
          <w:lang w:val="en-ZA"/>
        </w:rPr>
        <w:t>Porritt</w:t>
      </w:r>
      <w:r w:rsidRPr="002447B5">
        <w:rPr>
          <w:rFonts w:ascii="Arial" w:hAnsi="Arial" w:cs="Arial"/>
          <w:sz w:val="24"/>
          <w:szCs w:val="24"/>
          <w:lang w:val="en-ZA"/>
        </w:rPr>
        <w:t xml:space="preserve">, would be equally binding on a full court of this division, and will be binding on the SCA unless that court is satisfied that its interpretation in </w:t>
      </w:r>
      <w:r w:rsidRPr="002447B5">
        <w:rPr>
          <w:rFonts w:ascii="Arial" w:hAnsi="Arial" w:cs="Arial"/>
          <w:i/>
          <w:sz w:val="24"/>
          <w:szCs w:val="24"/>
          <w:lang w:val="en-ZA"/>
        </w:rPr>
        <w:t>Porritt</w:t>
      </w:r>
      <w:r w:rsidRPr="002447B5">
        <w:rPr>
          <w:rFonts w:ascii="Arial" w:hAnsi="Arial" w:cs="Arial"/>
          <w:sz w:val="24"/>
          <w:szCs w:val="24"/>
          <w:lang w:val="en-ZA"/>
        </w:rPr>
        <w:t xml:space="preserve"> was clearly wrong.</w:t>
      </w:r>
      <w:r w:rsidRPr="002447B5">
        <w:rPr>
          <w:rStyle w:val="FootnoteReference"/>
          <w:rFonts w:ascii="Arial" w:hAnsi="Arial" w:cs="Arial"/>
          <w:sz w:val="24"/>
          <w:szCs w:val="24"/>
          <w:lang w:val="en-ZA"/>
        </w:rPr>
        <w:footnoteReference w:id="107"/>
      </w:r>
      <w:r w:rsidRPr="002447B5">
        <w:rPr>
          <w:rFonts w:ascii="Arial" w:hAnsi="Arial" w:cs="Arial"/>
          <w:sz w:val="24"/>
          <w:szCs w:val="24"/>
          <w:lang w:val="en-ZA"/>
        </w:rPr>
        <w:t xml:space="preserve"> I am not persuaded that the SCA in </w:t>
      </w:r>
      <w:r w:rsidRPr="002447B5">
        <w:rPr>
          <w:rFonts w:ascii="Arial" w:hAnsi="Arial" w:cs="Arial"/>
          <w:i/>
          <w:iCs/>
          <w:sz w:val="24"/>
          <w:szCs w:val="24"/>
          <w:lang w:val="en-ZA"/>
        </w:rPr>
        <w:t xml:space="preserve">Porritt </w:t>
      </w:r>
      <w:r w:rsidRPr="002447B5">
        <w:rPr>
          <w:rFonts w:ascii="Arial" w:hAnsi="Arial" w:cs="Arial"/>
          <w:sz w:val="24"/>
          <w:szCs w:val="24"/>
          <w:lang w:val="en-ZA"/>
        </w:rPr>
        <w:t xml:space="preserve">was clearly wrong. I have no discretion in the matter. It is not incumbent on me to second-guess the SCA and whether it might want to conclude that it was clearly wrong in </w:t>
      </w:r>
      <w:r w:rsidRPr="002447B5">
        <w:rPr>
          <w:rFonts w:ascii="Arial" w:hAnsi="Arial" w:cs="Arial"/>
          <w:i/>
          <w:sz w:val="24"/>
          <w:szCs w:val="24"/>
          <w:lang w:val="en-ZA"/>
        </w:rPr>
        <w:t>Porritt</w:t>
      </w:r>
      <w:r w:rsidRPr="002447B5">
        <w:rPr>
          <w:rFonts w:ascii="Arial" w:hAnsi="Arial" w:cs="Arial"/>
          <w:sz w:val="24"/>
          <w:szCs w:val="24"/>
          <w:lang w:val="en-ZA"/>
        </w:rPr>
        <w:t>, and wishes to revisit that decision. That is not how our system of judicial precedent operates. If Mr Zuma is advised that the SCA should and will revisit its decision, then the appropriate procedure is for him to petition the SCA, assuming, of course, that the main judgment is appealable at this stage.</w:t>
      </w:r>
    </w:p>
    <w:p w14:paraId="599AB6A6" w14:textId="77777777" w:rsidR="00D8710B" w:rsidRPr="002447B5" w:rsidRDefault="00D8710B" w:rsidP="00C00D66">
      <w:pPr>
        <w:pStyle w:val="ListParagraph"/>
        <w:spacing w:after="0" w:line="360" w:lineRule="auto"/>
        <w:ind w:left="0"/>
        <w:jc w:val="both"/>
        <w:rPr>
          <w:rFonts w:ascii="Arial" w:hAnsi="Arial" w:cs="Arial"/>
          <w:color w:val="000000"/>
          <w:sz w:val="24"/>
          <w:szCs w:val="24"/>
          <w:lang w:val="en-ZA"/>
        </w:rPr>
      </w:pPr>
    </w:p>
    <w:p w14:paraId="1F5DEFF9" w14:textId="12E3427A" w:rsidR="00D8710B" w:rsidRPr="002447B5" w:rsidRDefault="00D8710B"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color w:val="000000"/>
          <w:sz w:val="24"/>
          <w:szCs w:val="24"/>
          <w:lang w:val="en-ZA"/>
        </w:rPr>
        <w:t>In the alternative to my primary finding,</w:t>
      </w:r>
      <w:r w:rsidRPr="002447B5">
        <w:rPr>
          <w:rStyle w:val="FootnoteReference"/>
          <w:rFonts w:ascii="Arial" w:hAnsi="Arial" w:cs="Arial"/>
          <w:color w:val="000000"/>
          <w:sz w:val="24"/>
          <w:szCs w:val="24"/>
          <w:lang w:val="en-ZA"/>
        </w:rPr>
        <w:footnoteReference w:id="108"/>
      </w:r>
      <w:r w:rsidRPr="002447B5">
        <w:rPr>
          <w:rFonts w:ascii="Arial" w:hAnsi="Arial" w:cs="Arial"/>
          <w:color w:val="000000"/>
          <w:sz w:val="24"/>
          <w:szCs w:val="24"/>
          <w:lang w:val="en-ZA"/>
        </w:rPr>
        <w:t xml:space="preserve"> and on the assumption that the word</w:t>
      </w:r>
      <w:r w:rsidRPr="002447B5">
        <w:rPr>
          <w:rFonts w:ascii="Arial" w:hAnsi="Arial" w:cs="Arial"/>
          <w:sz w:val="24"/>
          <w:szCs w:val="24"/>
          <w:lang w:val="en-ZA"/>
        </w:rPr>
        <w:t xml:space="preserve"> ‘</w:t>
      </w:r>
      <w:r w:rsidRPr="002447B5">
        <w:rPr>
          <w:rFonts w:ascii="Arial" w:hAnsi="Arial" w:cs="Arial"/>
          <w:i/>
          <w:iCs/>
          <w:sz w:val="24"/>
          <w:szCs w:val="24"/>
          <w:lang w:val="en-ZA"/>
        </w:rPr>
        <w:t>title</w:t>
      </w:r>
      <w:r w:rsidRPr="002447B5">
        <w:rPr>
          <w:rFonts w:ascii="Arial" w:hAnsi="Arial" w:cs="Arial"/>
          <w:sz w:val="24"/>
          <w:szCs w:val="24"/>
          <w:lang w:val="en-ZA"/>
        </w:rPr>
        <w:t>’ in s 106(1)</w:t>
      </w:r>
      <w:r w:rsidRPr="002447B5">
        <w:rPr>
          <w:rFonts w:ascii="Arial" w:hAnsi="Arial" w:cs="Arial"/>
          <w:i/>
          <w:iCs/>
          <w:sz w:val="24"/>
          <w:szCs w:val="24"/>
          <w:lang w:val="en-ZA"/>
        </w:rPr>
        <w:t>(h)</w:t>
      </w:r>
      <w:r w:rsidRPr="002447B5">
        <w:rPr>
          <w:rFonts w:ascii="Arial" w:hAnsi="Arial" w:cs="Arial"/>
          <w:sz w:val="24"/>
          <w:szCs w:val="24"/>
          <w:lang w:val="en-ZA"/>
        </w:rPr>
        <w:t xml:space="preserve"> bears the wider meaning for which </w:t>
      </w:r>
      <w:r w:rsidR="00AB10FD">
        <w:rPr>
          <w:rFonts w:ascii="Arial" w:hAnsi="Arial" w:cs="Arial"/>
          <w:sz w:val="24"/>
          <w:szCs w:val="24"/>
          <w:lang w:val="en-ZA"/>
        </w:rPr>
        <w:t>Mr Zuma contended</w:t>
      </w:r>
      <w:r w:rsidRPr="002447B5">
        <w:rPr>
          <w:rFonts w:ascii="Arial" w:hAnsi="Arial" w:cs="Arial"/>
          <w:sz w:val="24"/>
          <w:szCs w:val="24"/>
          <w:lang w:val="en-ZA"/>
        </w:rPr>
        <w:t xml:space="preserve"> and/or that the issue before me extended to a separate independent application for Mr Downer’s removal as the prosecutor, I also found against Mr Zuma. I do not intend repeating that argument in this judgment but simply refer to the main judgment, as the primary finding which I made is conclusive regarding the merits of the application for leave to appeal.</w:t>
      </w:r>
    </w:p>
    <w:p w14:paraId="71CBEBFC" w14:textId="77777777" w:rsidR="00D8710B" w:rsidRPr="002447B5" w:rsidRDefault="00D8710B" w:rsidP="00C00D66">
      <w:pPr>
        <w:pStyle w:val="ListParagraph"/>
        <w:spacing w:after="0" w:line="360" w:lineRule="auto"/>
        <w:ind w:left="0"/>
        <w:jc w:val="both"/>
        <w:rPr>
          <w:rFonts w:ascii="Arial" w:hAnsi="Arial" w:cs="Arial"/>
          <w:color w:val="000000"/>
          <w:sz w:val="24"/>
          <w:szCs w:val="24"/>
          <w:lang w:val="en-ZA"/>
        </w:rPr>
      </w:pPr>
    </w:p>
    <w:p w14:paraId="37291C28" w14:textId="77777777" w:rsidR="00D8710B" w:rsidRPr="002447B5" w:rsidRDefault="00D8710B"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The application for leave to appeal accordingly falls to be dismissed on its merits.</w:t>
      </w:r>
    </w:p>
    <w:p w14:paraId="3F29FCE1" w14:textId="77777777" w:rsidR="00D8710B" w:rsidRPr="002447B5" w:rsidRDefault="00D8710B" w:rsidP="00C00D66">
      <w:pPr>
        <w:spacing w:after="0" w:line="360" w:lineRule="auto"/>
        <w:jc w:val="both"/>
        <w:rPr>
          <w:rFonts w:ascii="Arial" w:hAnsi="Arial" w:cs="Arial"/>
          <w:sz w:val="24"/>
          <w:szCs w:val="24"/>
          <w:lang w:val="en-ZA"/>
        </w:rPr>
      </w:pPr>
    </w:p>
    <w:p w14:paraId="48D70F1E" w14:textId="77777777" w:rsidR="00D8710B" w:rsidRPr="002447B5" w:rsidRDefault="00D8710B" w:rsidP="00C00D66">
      <w:pPr>
        <w:pStyle w:val="ListParagraph"/>
        <w:spacing w:after="0" w:line="360" w:lineRule="auto"/>
        <w:ind w:left="0"/>
        <w:jc w:val="both"/>
        <w:rPr>
          <w:rFonts w:ascii="Arial" w:hAnsi="Arial" w:cs="Arial"/>
          <w:b/>
          <w:sz w:val="24"/>
          <w:szCs w:val="24"/>
          <w:lang w:val="en-ZA"/>
        </w:rPr>
      </w:pPr>
      <w:r w:rsidRPr="002447B5">
        <w:rPr>
          <w:rFonts w:ascii="Arial" w:hAnsi="Arial" w:cs="Arial"/>
          <w:b/>
          <w:sz w:val="24"/>
          <w:szCs w:val="24"/>
          <w:lang w:val="en-ZA"/>
        </w:rPr>
        <w:t>Section 108 of the CPA and having the special plea ‘tried’</w:t>
      </w:r>
    </w:p>
    <w:p w14:paraId="7D6BC165" w14:textId="5813EB6D" w:rsidR="00D8710B" w:rsidRPr="002447B5" w:rsidRDefault="00D8710B"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 xml:space="preserve">The argument was advanced, seemingly as a further </w:t>
      </w:r>
      <w:r w:rsidR="00F54D8A">
        <w:rPr>
          <w:rFonts w:ascii="Arial" w:hAnsi="Arial" w:cs="Arial"/>
          <w:sz w:val="24"/>
          <w:szCs w:val="24"/>
          <w:lang w:val="en-ZA"/>
        </w:rPr>
        <w:t>ground</w:t>
      </w:r>
      <w:r w:rsidRPr="002447B5">
        <w:rPr>
          <w:rFonts w:ascii="Arial" w:hAnsi="Arial" w:cs="Arial"/>
          <w:sz w:val="24"/>
          <w:szCs w:val="24"/>
          <w:lang w:val="en-ZA"/>
        </w:rPr>
        <w:t xml:space="preserve"> for the grant of leave to appeal, that the special plea should have been referred to a </w:t>
      </w:r>
      <w:r w:rsidRPr="002447B5">
        <w:rPr>
          <w:rFonts w:ascii="Arial" w:hAnsi="Arial" w:cs="Arial"/>
          <w:i/>
          <w:sz w:val="24"/>
          <w:szCs w:val="24"/>
          <w:lang w:val="en-ZA"/>
        </w:rPr>
        <w:t>viva voce</w:t>
      </w:r>
      <w:r w:rsidRPr="002447B5">
        <w:rPr>
          <w:rFonts w:ascii="Arial" w:hAnsi="Arial" w:cs="Arial"/>
          <w:sz w:val="24"/>
          <w:szCs w:val="24"/>
          <w:lang w:val="en-ZA"/>
        </w:rPr>
        <w:t xml:space="preserve"> trial, with witnesses to be subpoenaed, testifying, being cross examined, re-examined, and so forth, because of the wording of s 108 of the CPA. </w:t>
      </w:r>
    </w:p>
    <w:p w14:paraId="29E7352E" w14:textId="77777777" w:rsidR="00D8710B" w:rsidRPr="002447B5" w:rsidRDefault="00D8710B" w:rsidP="00C00D66">
      <w:pPr>
        <w:pStyle w:val="ListParagraph"/>
        <w:spacing w:after="0" w:line="360" w:lineRule="auto"/>
        <w:ind w:left="0"/>
        <w:jc w:val="both"/>
        <w:rPr>
          <w:rFonts w:ascii="Arial" w:hAnsi="Arial" w:cs="Arial"/>
          <w:color w:val="000000"/>
          <w:sz w:val="24"/>
          <w:szCs w:val="24"/>
          <w:lang w:val="en-ZA"/>
        </w:rPr>
      </w:pPr>
    </w:p>
    <w:p w14:paraId="25EFF85C" w14:textId="77777777" w:rsidR="00D8710B" w:rsidRPr="002447B5" w:rsidRDefault="00D8710B"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Section 108 of the CPA provides:</w:t>
      </w:r>
    </w:p>
    <w:p w14:paraId="0217A250" w14:textId="77777777" w:rsidR="00D8710B" w:rsidRPr="002447B5" w:rsidRDefault="00D8710B" w:rsidP="00C00D66">
      <w:pPr>
        <w:spacing w:after="0" w:line="360" w:lineRule="auto"/>
        <w:jc w:val="both"/>
        <w:rPr>
          <w:rFonts w:ascii="Arial" w:hAnsi="Arial" w:cs="Arial"/>
          <w:lang w:val="en-ZA"/>
        </w:rPr>
      </w:pPr>
      <w:r w:rsidRPr="002447B5">
        <w:rPr>
          <w:rFonts w:ascii="Arial" w:hAnsi="Arial" w:cs="Arial"/>
          <w:lang w:val="en-ZA"/>
        </w:rPr>
        <w:t>‘</w:t>
      </w:r>
      <w:r w:rsidRPr="002447B5">
        <w:rPr>
          <w:rFonts w:ascii="Arial" w:hAnsi="Arial" w:cs="Arial"/>
          <w:bCs/>
          <w:lang w:val="en-ZA"/>
        </w:rPr>
        <w:t>108.   Issues raised by plea to be tried.</w:t>
      </w:r>
      <w:r w:rsidRPr="002447B5">
        <w:rPr>
          <w:rFonts w:ascii="Arial" w:hAnsi="Arial" w:cs="Arial"/>
          <w:lang w:val="en-ZA"/>
        </w:rPr>
        <w:t xml:space="preserve">—If an accused pleads a plea other than a plea of guilty, he shall, subject to the provisions of sections 115, 122 and 141 (3), by such plea be deemed to demand that the issues raised by the plea be tried.’ </w:t>
      </w:r>
    </w:p>
    <w:p w14:paraId="5FBA9613" w14:textId="77777777" w:rsidR="00D8710B" w:rsidRPr="002447B5" w:rsidRDefault="00D8710B" w:rsidP="00C00D66">
      <w:pPr>
        <w:spacing w:after="0" w:line="360" w:lineRule="auto"/>
        <w:jc w:val="both"/>
        <w:rPr>
          <w:rFonts w:ascii="Arial" w:hAnsi="Arial" w:cs="Arial"/>
          <w:sz w:val="24"/>
          <w:szCs w:val="24"/>
          <w:lang w:val="en-ZA"/>
        </w:rPr>
      </w:pPr>
      <w:r w:rsidRPr="002447B5">
        <w:rPr>
          <w:rFonts w:ascii="Arial" w:hAnsi="Arial" w:cs="Arial"/>
          <w:sz w:val="24"/>
          <w:szCs w:val="24"/>
          <w:lang w:val="en-ZA"/>
        </w:rPr>
        <w:lastRenderedPageBreak/>
        <w:t>Emphasis was placed by Mr Zuma’s counsel on the word ‘tried’.</w:t>
      </w:r>
    </w:p>
    <w:p w14:paraId="141C4DE5" w14:textId="77777777" w:rsidR="00D8710B" w:rsidRPr="002447B5" w:rsidRDefault="00D8710B" w:rsidP="00C00D66">
      <w:pPr>
        <w:spacing w:after="0" w:line="360" w:lineRule="auto"/>
        <w:jc w:val="both"/>
        <w:rPr>
          <w:rFonts w:ascii="Arial" w:hAnsi="Arial" w:cs="Arial"/>
          <w:lang w:val="en-ZA"/>
        </w:rPr>
      </w:pPr>
    </w:p>
    <w:p w14:paraId="1CE4FF65" w14:textId="77777777" w:rsidR="00D8710B" w:rsidRPr="002447B5" w:rsidRDefault="00D8710B"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Section 173 of the Constitution provides:</w:t>
      </w:r>
    </w:p>
    <w:p w14:paraId="182677D2" w14:textId="77777777" w:rsidR="00D8710B" w:rsidRPr="002447B5" w:rsidRDefault="00D8710B" w:rsidP="00C00D66">
      <w:pPr>
        <w:spacing w:after="0" w:line="360" w:lineRule="auto"/>
        <w:jc w:val="both"/>
        <w:rPr>
          <w:rFonts w:ascii="Arial" w:hAnsi="Arial" w:cs="Arial"/>
          <w:lang w:val="en-ZA"/>
        </w:rPr>
      </w:pPr>
      <w:r w:rsidRPr="002447B5">
        <w:rPr>
          <w:rFonts w:ascii="Arial" w:hAnsi="Arial" w:cs="Arial"/>
          <w:lang w:val="en-ZA"/>
        </w:rPr>
        <w:t>‘Inherent power – The Constitutional Court, the Supreme Court of Appeal and the High Court of South Africa each has the inherent power to protect and regulate their own process, and to develop the common law, taking into account the interests of justice.’</w:t>
      </w:r>
    </w:p>
    <w:p w14:paraId="16CF7AA0" w14:textId="77777777" w:rsidR="00D8710B" w:rsidRPr="002447B5" w:rsidRDefault="00D8710B" w:rsidP="00C00D66">
      <w:pPr>
        <w:spacing w:after="0" w:line="360" w:lineRule="auto"/>
        <w:jc w:val="both"/>
        <w:rPr>
          <w:rFonts w:ascii="Arial" w:hAnsi="Arial" w:cs="Arial"/>
          <w:lang w:val="en-ZA"/>
        </w:rPr>
      </w:pPr>
    </w:p>
    <w:p w14:paraId="309FFC9B" w14:textId="60E436F8" w:rsidR="00D8710B" w:rsidRPr="002447B5" w:rsidRDefault="00D8710B"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Section 108 of the CPA read with s 173 of the Constitution entrust a court with a discretion to decide how special pleas should be ‘tried’. It was decided, that being the basis also on which Mr Zuma presented his special plea, that the special plea would be tried on affidavits, for reasons advanced in the main judgment at paragraphs 46 to 60. These include, that the special plea was raised, in the first place, by Mr Zuma by way of an affidavit; Mr Zuma chose to substantiate his special plea by means of a lengthy plea explanation in the form of a founding affidavit, and that he thereafter agreed with the State that his plea would be tried on the exchange of affidavits, without demur. It clearly was appropriate to decide the special plea in this manner</w:t>
      </w:r>
      <w:r w:rsidR="00E8567F">
        <w:rPr>
          <w:rFonts w:ascii="Arial" w:hAnsi="Arial" w:cs="Arial"/>
          <w:sz w:val="24"/>
          <w:szCs w:val="24"/>
          <w:lang w:val="en-ZA"/>
        </w:rPr>
        <w:t xml:space="preserve">. </w:t>
      </w:r>
      <w:r w:rsidRPr="002447B5">
        <w:rPr>
          <w:rFonts w:ascii="Arial" w:hAnsi="Arial" w:cs="Arial"/>
          <w:sz w:val="24"/>
          <w:szCs w:val="24"/>
          <w:lang w:val="en-ZA"/>
        </w:rPr>
        <w:t xml:space="preserve">Consequently, it was ordered by this court when the special plea was entered on 26 May </w:t>
      </w:r>
      <w:proofErr w:type="gramStart"/>
      <w:r w:rsidRPr="002447B5">
        <w:rPr>
          <w:rFonts w:ascii="Arial" w:hAnsi="Arial" w:cs="Arial"/>
          <w:sz w:val="24"/>
          <w:szCs w:val="24"/>
          <w:lang w:val="en-ZA"/>
        </w:rPr>
        <w:t>2021, that</w:t>
      </w:r>
      <w:proofErr w:type="gramEnd"/>
      <w:r w:rsidRPr="002447B5">
        <w:rPr>
          <w:rFonts w:ascii="Arial" w:hAnsi="Arial" w:cs="Arial"/>
          <w:sz w:val="24"/>
          <w:szCs w:val="24"/>
          <w:lang w:val="en-ZA"/>
        </w:rPr>
        <w:t xml:space="preserve"> further affidavits would be exchanged to define the contentions of the parties. Resolving the plea on affidavits was in the best interests of justice, because, as it turned out, Mr Zuma’s special plea was </w:t>
      </w:r>
      <w:proofErr w:type="spellStart"/>
      <w:r w:rsidRPr="002447B5">
        <w:rPr>
          <w:rFonts w:ascii="Arial" w:hAnsi="Arial" w:cs="Arial"/>
          <w:sz w:val="24"/>
          <w:szCs w:val="24"/>
          <w:lang w:val="en-ZA"/>
        </w:rPr>
        <w:t>excipiable</w:t>
      </w:r>
      <w:proofErr w:type="spellEnd"/>
      <w:r w:rsidRPr="002447B5">
        <w:rPr>
          <w:rFonts w:ascii="Arial" w:hAnsi="Arial" w:cs="Arial"/>
          <w:sz w:val="24"/>
          <w:szCs w:val="24"/>
          <w:lang w:val="en-ZA"/>
        </w:rPr>
        <w:t>. It was unsustainable in law on his own version, because the word ‘</w:t>
      </w:r>
      <w:r w:rsidRPr="002447B5">
        <w:rPr>
          <w:rFonts w:ascii="Arial" w:hAnsi="Arial" w:cs="Arial"/>
          <w:iCs/>
          <w:sz w:val="24"/>
          <w:szCs w:val="24"/>
          <w:lang w:val="en-ZA"/>
        </w:rPr>
        <w:t>title</w:t>
      </w:r>
      <w:r w:rsidRPr="002447B5">
        <w:rPr>
          <w:rFonts w:ascii="Arial" w:hAnsi="Arial" w:cs="Arial"/>
          <w:sz w:val="24"/>
          <w:szCs w:val="24"/>
          <w:lang w:val="en-ZA"/>
        </w:rPr>
        <w:t>’ in s 106(1</w:t>
      </w:r>
      <w:proofErr w:type="gramStart"/>
      <w:r w:rsidRPr="002447B5">
        <w:rPr>
          <w:rFonts w:ascii="Arial" w:hAnsi="Arial" w:cs="Arial"/>
          <w:sz w:val="24"/>
          <w:szCs w:val="24"/>
          <w:lang w:val="en-ZA"/>
        </w:rPr>
        <w:t>)</w:t>
      </w:r>
      <w:r w:rsidRPr="002447B5">
        <w:rPr>
          <w:rFonts w:ascii="Arial" w:hAnsi="Arial" w:cs="Arial"/>
          <w:i/>
          <w:sz w:val="24"/>
          <w:szCs w:val="24"/>
          <w:lang w:val="en-ZA"/>
        </w:rPr>
        <w:t>(</w:t>
      </w:r>
      <w:proofErr w:type="gramEnd"/>
      <w:r w:rsidRPr="002447B5">
        <w:rPr>
          <w:rFonts w:ascii="Arial" w:hAnsi="Arial" w:cs="Arial"/>
          <w:i/>
          <w:sz w:val="24"/>
          <w:szCs w:val="24"/>
          <w:lang w:val="en-ZA"/>
        </w:rPr>
        <w:t>h)</w:t>
      </w:r>
      <w:r w:rsidRPr="002447B5">
        <w:rPr>
          <w:rFonts w:ascii="Arial" w:hAnsi="Arial" w:cs="Arial"/>
          <w:sz w:val="24"/>
          <w:szCs w:val="24"/>
          <w:lang w:val="en-ZA"/>
        </w:rPr>
        <w:t xml:space="preserve"> has been held in case authority, which is binding on</w:t>
      </w:r>
      <w:r w:rsidR="00E8567F">
        <w:rPr>
          <w:rFonts w:ascii="Arial" w:hAnsi="Arial" w:cs="Arial"/>
          <w:sz w:val="24"/>
          <w:szCs w:val="24"/>
          <w:lang w:val="en-ZA"/>
        </w:rPr>
        <w:t xml:space="preserve"> this court, to bear the </w:t>
      </w:r>
      <w:r w:rsidRPr="002447B5">
        <w:rPr>
          <w:rFonts w:ascii="Arial" w:hAnsi="Arial" w:cs="Arial"/>
          <w:sz w:val="24"/>
          <w:szCs w:val="24"/>
          <w:lang w:val="en-ZA"/>
        </w:rPr>
        <w:t>meaning of a prosecutor’s standing or authority to prosecute, for which the State contended, and not  the wider meaning for which Mr Zuma contended.</w:t>
      </w:r>
    </w:p>
    <w:p w14:paraId="04AA8DCB" w14:textId="77777777" w:rsidR="00D8710B" w:rsidRPr="002447B5" w:rsidRDefault="00D8710B" w:rsidP="00C00D66">
      <w:pPr>
        <w:pStyle w:val="ListParagraph"/>
        <w:spacing w:after="0" w:line="360" w:lineRule="auto"/>
        <w:ind w:left="0"/>
        <w:jc w:val="both"/>
        <w:rPr>
          <w:rFonts w:ascii="Arial" w:hAnsi="Arial" w:cs="Arial"/>
          <w:color w:val="000000"/>
          <w:sz w:val="24"/>
          <w:szCs w:val="24"/>
          <w:lang w:val="en-ZA"/>
        </w:rPr>
      </w:pPr>
    </w:p>
    <w:p w14:paraId="1E0E632A" w14:textId="421F1C64" w:rsidR="00D8710B" w:rsidRPr="002447B5" w:rsidRDefault="00D8710B"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 xml:space="preserve">No basis has been advanced to contend that my discretion </w:t>
      </w:r>
      <w:r w:rsidR="00E8567F">
        <w:rPr>
          <w:rFonts w:ascii="Arial" w:hAnsi="Arial" w:cs="Arial"/>
          <w:sz w:val="24"/>
          <w:szCs w:val="24"/>
          <w:lang w:val="en-ZA"/>
        </w:rPr>
        <w:t xml:space="preserve">to have the special plea tried on the affidavits </w:t>
      </w:r>
      <w:r w:rsidRPr="002447B5">
        <w:rPr>
          <w:rFonts w:ascii="Arial" w:hAnsi="Arial" w:cs="Arial"/>
          <w:sz w:val="24"/>
          <w:szCs w:val="24"/>
          <w:lang w:val="en-ZA"/>
        </w:rPr>
        <w:t>was not exercised judicially, or falls to be set aside. Mr Zuma has not pointed to any legally cognizable prejudice.</w:t>
      </w:r>
    </w:p>
    <w:p w14:paraId="28FF0180" w14:textId="77777777" w:rsidR="00D8710B" w:rsidRPr="002447B5" w:rsidRDefault="00D8710B" w:rsidP="00C00D66">
      <w:pPr>
        <w:pStyle w:val="ListParagraph"/>
        <w:spacing w:after="0" w:line="360" w:lineRule="auto"/>
        <w:ind w:left="0"/>
        <w:jc w:val="both"/>
        <w:rPr>
          <w:rFonts w:ascii="Arial" w:hAnsi="Arial" w:cs="Arial"/>
          <w:color w:val="000000"/>
          <w:sz w:val="24"/>
          <w:szCs w:val="24"/>
          <w:lang w:val="en-ZA"/>
        </w:rPr>
      </w:pPr>
    </w:p>
    <w:p w14:paraId="59E94AAA" w14:textId="77777777" w:rsidR="00D8710B" w:rsidRPr="002447B5" w:rsidRDefault="00D8710B"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Insofar as this argument constitutes a separate and additional ground of appeal, it too lacks merit.</w:t>
      </w:r>
    </w:p>
    <w:p w14:paraId="65E23A51" w14:textId="77777777" w:rsidR="00840C81" w:rsidRPr="002447B5" w:rsidRDefault="00840C81" w:rsidP="00C00D66">
      <w:pPr>
        <w:spacing w:after="0" w:line="360" w:lineRule="auto"/>
        <w:jc w:val="both"/>
        <w:rPr>
          <w:rFonts w:ascii="Arial" w:hAnsi="Arial" w:cs="Arial"/>
          <w:sz w:val="24"/>
          <w:szCs w:val="24"/>
          <w:lang w:val="en-ZA"/>
        </w:rPr>
      </w:pPr>
    </w:p>
    <w:p w14:paraId="32E4181C" w14:textId="77777777" w:rsidR="00D8710B" w:rsidRPr="002447B5" w:rsidRDefault="00D8710B" w:rsidP="00C00D66">
      <w:pPr>
        <w:pStyle w:val="ListParagraph"/>
        <w:spacing w:after="0" w:line="360" w:lineRule="auto"/>
        <w:ind w:left="0"/>
        <w:jc w:val="both"/>
        <w:rPr>
          <w:rFonts w:ascii="Arial" w:hAnsi="Arial" w:cs="Arial"/>
          <w:b/>
          <w:sz w:val="24"/>
          <w:szCs w:val="24"/>
          <w:lang w:val="en-ZA"/>
        </w:rPr>
      </w:pPr>
      <w:r w:rsidRPr="002447B5">
        <w:rPr>
          <w:rFonts w:ascii="Arial" w:hAnsi="Arial" w:cs="Arial"/>
          <w:b/>
          <w:sz w:val="24"/>
          <w:szCs w:val="24"/>
          <w:lang w:val="en-ZA"/>
        </w:rPr>
        <w:t>The application to adduce further evidence on appeal</w:t>
      </w:r>
    </w:p>
    <w:p w14:paraId="737DA61D" w14:textId="77777777" w:rsidR="00D8710B" w:rsidRPr="002447B5" w:rsidRDefault="00D8710B"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lastRenderedPageBreak/>
        <w:t>Mr Zuma has applied, in terms of s 316(5) of the CPA, for leave to adduce further evidence in respect of the prospective appeal. The further evidence relates to his affidavit dated 21 October 2021 in support of a criminal complaint against Mr Downer which he lodged with the South African Police Service in Pietermaritzburg on that day.</w:t>
      </w:r>
    </w:p>
    <w:p w14:paraId="365A8C5D" w14:textId="77777777" w:rsidR="00D8710B" w:rsidRPr="002447B5" w:rsidRDefault="00D8710B" w:rsidP="00C00D66">
      <w:pPr>
        <w:pStyle w:val="ListParagraph"/>
        <w:spacing w:after="0" w:line="360" w:lineRule="auto"/>
        <w:ind w:left="0"/>
        <w:jc w:val="both"/>
        <w:rPr>
          <w:rFonts w:ascii="Arial" w:hAnsi="Arial" w:cs="Arial"/>
          <w:color w:val="000000"/>
          <w:sz w:val="24"/>
          <w:szCs w:val="24"/>
          <w:lang w:val="en-ZA"/>
        </w:rPr>
      </w:pPr>
    </w:p>
    <w:p w14:paraId="4AC79FEE" w14:textId="77777777" w:rsidR="002447B5" w:rsidRPr="002447B5" w:rsidRDefault="00D8710B" w:rsidP="002447B5">
      <w:pPr>
        <w:pStyle w:val="ListParagraph"/>
        <w:numPr>
          <w:ilvl w:val="0"/>
          <w:numId w:val="4"/>
        </w:numPr>
        <w:spacing w:after="0" w:line="360" w:lineRule="auto"/>
        <w:ind w:left="0" w:firstLine="0"/>
        <w:jc w:val="both"/>
        <w:rPr>
          <w:rFonts w:ascii="Arial" w:hAnsi="Arial" w:cs="Arial"/>
          <w:color w:val="000000"/>
          <w:lang w:val="en-ZA"/>
        </w:rPr>
      </w:pPr>
      <w:r w:rsidRPr="002447B5">
        <w:rPr>
          <w:rFonts w:ascii="Arial" w:hAnsi="Arial" w:cs="Arial"/>
          <w:color w:val="000000"/>
          <w:sz w:val="24"/>
          <w:szCs w:val="24"/>
          <w:lang w:val="en-ZA"/>
        </w:rPr>
        <w:t>Section 316(5) of the CPA provides as follows:</w:t>
      </w:r>
    </w:p>
    <w:p w14:paraId="674F46A0" w14:textId="77777777" w:rsidR="002447B5" w:rsidRPr="002447B5" w:rsidRDefault="00D8710B" w:rsidP="002447B5">
      <w:pPr>
        <w:pStyle w:val="ListParagraph"/>
        <w:spacing w:after="0" w:line="360" w:lineRule="auto"/>
        <w:ind w:left="0"/>
        <w:jc w:val="both"/>
        <w:rPr>
          <w:rFonts w:ascii="Arial" w:hAnsi="Arial" w:cs="Arial"/>
          <w:lang w:val="en-ZA"/>
        </w:rPr>
      </w:pPr>
      <w:r w:rsidRPr="002447B5">
        <w:rPr>
          <w:rFonts w:ascii="Arial" w:hAnsi="Arial" w:cs="Arial"/>
          <w:color w:val="000000"/>
          <w:lang w:val="en-ZA"/>
        </w:rPr>
        <w:t>‘</w:t>
      </w:r>
      <w:r w:rsidR="002447B5" w:rsidRPr="002447B5">
        <w:rPr>
          <w:rFonts w:ascii="Arial" w:hAnsi="Arial" w:cs="Arial"/>
          <w:lang w:val="en-ZA"/>
        </w:rPr>
        <w:t xml:space="preserve">(5) </w:t>
      </w:r>
      <w:r w:rsidR="002447B5" w:rsidRPr="002447B5">
        <w:rPr>
          <w:rFonts w:ascii="Arial" w:hAnsi="Arial" w:cs="Arial"/>
          <w:i/>
          <w:lang w:val="en-ZA"/>
        </w:rPr>
        <w:t>(a)</w:t>
      </w:r>
      <w:r w:rsidR="002447B5" w:rsidRPr="002447B5">
        <w:rPr>
          <w:rFonts w:ascii="Arial" w:hAnsi="Arial" w:cs="Arial"/>
          <w:lang w:val="en-ZA"/>
        </w:rPr>
        <w:t xml:space="preserve"> </w:t>
      </w:r>
      <w:proofErr w:type="gramStart"/>
      <w:r w:rsidR="002447B5" w:rsidRPr="00AB10FD">
        <w:rPr>
          <w:rFonts w:ascii="Arial" w:hAnsi="Arial" w:cs="Arial"/>
          <w:i/>
          <w:lang w:val="en-ZA"/>
        </w:rPr>
        <w:t>An</w:t>
      </w:r>
      <w:proofErr w:type="gramEnd"/>
      <w:r w:rsidR="002447B5" w:rsidRPr="00AB10FD">
        <w:rPr>
          <w:rFonts w:ascii="Arial" w:hAnsi="Arial" w:cs="Arial"/>
          <w:i/>
          <w:lang w:val="en-ZA"/>
        </w:rPr>
        <w:t xml:space="preserve"> application for leave to appeal</w:t>
      </w:r>
      <w:r w:rsidR="002447B5" w:rsidRPr="002447B5">
        <w:rPr>
          <w:rFonts w:ascii="Arial" w:hAnsi="Arial" w:cs="Arial"/>
          <w:lang w:val="en-ZA"/>
        </w:rPr>
        <w:t xml:space="preserve"> </w:t>
      </w:r>
      <w:r w:rsidR="002447B5" w:rsidRPr="00423E69">
        <w:rPr>
          <w:rFonts w:ascii="Arial" w:hAnsi="Arial" w:cs="Arial"/>
          <w:i/>
          <w:lang w:val="en-ZA"/>
        </w:rPr>
        <w:t>under subsection (1)</w:t>
      </w:r>
      <w:r w:rsidR="002447B5" w:rsidRPr="002447B5">
        <w:rPr>
          <w:rFonts w:ascii="Arial" w:hAnsi="Arial" w:cs="Arial"/>
          <w:lang w:val="en-ZA"/>
        </w:rPr>
        <w:t xml:space="preserve"> may be accompanied by an application to adduce further evidence (hereafter in this section referred to as an application for further evidence) relating to the prospective appeal. </w:t>
      </w:r>
    </w:p>
    <w:p w14:paraId="675547CE" w14:textId="77777777" w:rsidR="002447B5" w:rsidRPr="002447B5" w:rsidRDefault="002447B5" w:rsidP="002447B5">
      <w:pPr>
        <w:pStyle w:val="ListParagraph"/>
        <w:spacing w:after="0" w:line="360" w:lineRule="auto"/>
        <w:ind w:left="0"/>
        <w:jc w:val="both"/>
        <w:rPr>
          <w:rFonts w:ascii="Arial" w:hAnsi="Arial" w:cs="Arial"/>
          <w:color w:val="000000"/>
          <w:lang w:val="en-ZA"/>
        </w:rPr>
      </w:pPr>
      <w:r w:rsidRPr="002447B5">
        <w:rPr>
          <w:rFonts w:ascii="Arial" w:hAnsi="Arial" w:cs="Arial"/>
          <w:i/>
          <w:lang w:val="en-ZA"/>
        </w:rPr>
        <w:t>(b)</w:t>
      </w:r>
      <w:r w:rsidRPr="002447B5">
        <w:rPr>
          <w:rFonts w:ascii="Arial" w:hAnsi="Arial" w:cs="Arial"/>
          <w:lang w:val="en-ZA"/>
        </w:rPr>
        <w:t xml:space="preserve"> </w:t>
      </w:r>
      <w:r w:rsidRPr="002447B5">
        <w:rPr>
          <w:rFonts w:ascii="Arial" w:hAnsi="Arial" w:cs="Arial"/>
          <w:lang w:val="en-ZA"/>
        </w:rPr>
        <w:tab/>
        <w:t>An application for further evidence must be supported by an affidavit stating that—</w:t>
      </w:r>
    </w:p>
    <w:p w14:paraId="4DB0A850" w14:textId="77777777" w:rsidR="002447B5" w:rsidRPr="002447B5" w:rsidRDefault="002447B5" w:rsidP="002447B5">
      <w:pPr>
        <w:pStyle w:val="lg-para3"/>
        <w:spacing w:before="0" w:beforeAutospacing="0" w:after="0" w:afterAutospacing="0" w:line="360" w:lineRule="auto"/>
        <w:ind w:left="1418" w:hanging="709"/>
        <w:contextualSpacing/>
        <w:jc w:val="both"/>
        <w:rPr>
          <w:rFonts w:ascii="Arial" w:hAnsi="Arial" w:cs="Arial"/>
          <w:sz w:val="22"/>
          <w:szCs w:val="22"/>
          <w:lang w:val="en-ZA"/>
        </w:rPr>
      </w:pPr>
      <w:r w:rsidRPr="002447B5">
        <w:rPr>
          <w:rFonts w:ascii="Arial" w:hAnsi="Arial" w:cs="Arial"/>
          <w:sz w:val="22"/>
          <w:szCs w:val="22"/>
          <w:lang w:val="en-ZA"/>
        </w:rPr>
        <w:t>(</w:t>
      </w:r>
      <w:proofErr w:type="spellStart"/>
      <w:r w:rsidRPr="002447B5">
        <w:rPr>
          <w:rFonts w:ascii="Arial" w:hAnsi="Arial" w:cs="Arial"/>
          <w:sz w:val="22"/>
          <w:szCs w:val="22"/>
          <w:lang w:val="en-ZA"/>
        </w:rPr>
        <w:t>i</w:t>
      </w:r>
      <w:proofErr w:type="spellEnd"/>
      <w:r w:rsidRPr="002447B5">
        <w:rPr>
          <w:rFonts w:ascii="Arial" w:hAnsi="Arial" w:cs="Arial"/>
          <w:sz w:val="22"/>
          <w:szCs w:val="22"/>
          <w:lang w:val="en-ZA"/>
        </w:rPr>
        <w:t xml:space="preserve">) </w:t>
      </w:r>
      <w:r w:rsidRPr="002447B5">
        <w:rPr>
          <w:rFonts w:ascii="Arial" w:hAnsi="Arial" w:cs="Arial"/>
          <w:sz w:val="22"/>
          <w:szCs w:val="22"/>
          <w:lang w:val="en-ZA"/>
        </w:rPr>
        <w:tab/>
      </w:r>
      <w:proofErr w:type="gramStart"/>
      <w:r w:rsidRPr="002447B5">
        <w:rPr>
          <w:rFonts w:ascii="Arial" w:hAnsi="Arial" w:cs="Arial"/>
          <w:sz w:val="22"/>
          <w:szCs w:val="22"/>
          <w:lang w:val="en-ZA"/>
        </w:rPr>
        <w:t>further</w:t>
      </w:r>
      <w:proofErr w:type="gramEnd"/>
      <w:r w:rsidRPr="002447B5">
        <w:rPr>
          <w:rFonts w:ascii="Arial" w:hAnsi="Arial" w:cs="Arial"/>
          <w:sz w:val="22"/>
          <w:szCs w:val="22"/>
          <w:lang w:val="en-ZA"/>
        </w:rPr>
        <w:t xml:space="preserve"> evidence which would presumably be accepted as true, is available;</w:t>
      </w:r>
    </w:p>
    <w:p w14:paraId="0D35F648" w14:textId="77777777" w:rsidR="002447B5" w:rsidRPr="002447B5" w:rsidRDefault="002447B5" w:rsidP="002447B5">
      <w:pPr>
        <w:pStyle w:val="lg-para3"/>
        <w:spacing w:before="0" w:beforeAutospacing="0" w:after="0" w:afterAutospacing="0" w:line="360" w:lineRule="auto"/>
        <w:ind w:left="1418" w:hanging="709"/>
        <w:contextualSpacing/>
        <w:jc w:val="both"/>
        <w:rPr>
          <w:rFonts w:ascii="Arial" w:hAnsi="Arial" w:cs="Arial"/>
          <w:sz w:val="22"/>
          <w:szCs w:val="22"/>
          <w:lang w:val="en-ZA"/>
        </w:rPr>
      </w:pPr>
      <w:r w:rsidRPr="002447B5">
        <w:rPr>
          <w:rFonts w:ascii="Arial" w:hAnsi="Arial" w:cs="Arial"/>
          <w:sz w:val="22"/>
          <w:szCs w:val="22"/>
          <w:lang w:val="en-ZA"/>
        </w:rPr>
        <w:t xml:space="preserve">(ii) </w:t>
      </w:r>
      <w:r w:rsidRPr="002447B5">
        <w:rPr>
          <w:rFonts w:ascii="Arial" w:hAnsi="Arial" w:cs="Arial"/>
          <w:sz w:val="22"/>
          <w:szCs w:val="22"/>
          <w:lang w:val="en-ZA"/>
        </w:rPr>
        <w:tab/>
      </w:r>
      <w:proofErr w:type="gramStart"/>
      <w:r w:rsidRPr="002447B5">
        <w:rPr>
          <w:rFonts w:ascii="Arial" w:hAnsi="Arial" w:cs="Arial"/>
          <w:sz w:val="22"/>
          <w:szCs w:val="22"/>
          <w:lang w:val="en-ZA"/>
        </w:rPr>
        <w:t>if</w:t>
      </w:r>
      <w:proofErr w:type="gramEnd"/>
      <w:r w:rsidRPr="002447B5">
        <w:rPr>
          <w:rFonts w:ascii="Arial" w:hAnsi="Arial" w:cs="Arial"/>
          <w:sz w:val="22"/>
          <w:szCs w:val="22"/>
          <w:lang w:val="en-ZA"/>
        </w:rPr>
        <w:t xml:space="preserve"> accepted the evidence could reasonably lead to a different verdict or sentence; </w:t>
      </w:r>
      <w:proofErr w:type="gramStart"/>
      <w:r w:rsidRPr="002447B5">
        <w:rPr>
          <w:rFonts w:ascii="Arial" w:hAnsi="Arial" w:cs="Arial"/>
          <w:sz w:val="22"/>
          <w:szCs w:val="22"/>
          <w:lang w:val="en-ZA"/>
        </w:rPr>
        <w:t>and</w:t>
      </w:r>
      <w:proofErr w:type="gramEnd"/>
    </w:p>
    <w:p w14:paraId="6A35ED3D" w14:textId="77777777" w:rsidR="002447B5" w:rsidRPr="002447B5" w:rsidRDefault="002447B5" w:rsidP="002447B5">
      <w:pPr>
        <w:pStyle w:val="lg-para3"/>
        <w:spacing w:after="0" w:line="360" w:lineRule="auto"/>
        <w:ind w:left="1418" w:hanging="709"/>
        <w:contextualSpacing/>
        <w:jc w:val="both"/>
        <w:rPr>
          <w:rFonts w:ascii="Arial" w:hAnsi="Arial" w:cs="Arial"/>
          <w:sz w:val="22"/>
          <w:szCs w:val="22"/>
          <w:lang w:val="en-ZA"/>
        </w:rPr>
      </w:pPr>
      <w:r w:rsidRPr="002447B5">
        <w:rPr>
          <w:rFonts w:ascii="Arial" w:hAnsi="Arial" w:cs="Arial"/>
          <w:sz w:val="22"/>
          <w:szCs w:val="22"/>
          <w:lang w:val="en-ZA"/>
        </w:rPr>
        <w:t xml:space="preserve">(iii) </w:t>
      </w:r>
      <w:r w:rsidRPr="002447B5">
        <w:rPr>
          <w:rFonts w:ascii="Arial" w:hAnsi="Arial" w:cs="Arial"/>
          <w:sz w:val="22"/>
          <w:szCs w:val="22"/>
          <w:lang w:val="en-ZA"/>
        </w:rPr>
        <w:tab/>
      </w:r>
      <w:proofErr w:type="gramStart"/>
      <w:r w:rsidRPr="002447B5">
        <w:rPr>
          <w:rFonts w:ascii="Arial" w:hAnsi="Arial" w:cs="Arial"/>
          <w:sz w:val="22"/>
          <w:szCs w:val="22"/>
          <w:lang w:val="en-ZA"/>
        </w:rPr>
        <w:t>there</w:t>
      </w:r>
      <w:proofErr w:type="gramEnd"/>
      <w:r w:rsidRPr="002447B5">
        <w:rPr>
          <w:rFonts w:ascii="Arial" w:hAnsi="Arial" w:cs="Arial"/>
          <w:sz w:val="22"/>
          <w:szCs w:val="22"/>
          <w:lang w:val="en-ZA"/>
        </w:rPr>
        <w:t xml:space="preserve"> is a reasonably acceptable explanation for the failure to produce the evidence before the close of the trial.</w:t>
      </w:r>
    </w:p>
    <w:p w14:paraId="31DB2922" w14:textId="77777777" w:rsidR="002447B5" w:rsidRPr="002447B5" w:rsidRDefault="002447B5" w:rsidP="002447B5">
      <w:pPr>
        <w:pStyle w:val="lg-para3"/>
        <w:spacing w:after="0" w:line="360" w:lineRule="auto"/>
        <w:contextualSpacing/>
        <w:jc w:val="both"/>
        <w:rPr>
          <w:rFonts w:ascii="Arial" w:hAnsi="Arial" w:cs="Arial"/>
          <w:sz w:val="22"/>
          <w:szCs w:val="22"/>
          <w:lang w:val="en-ZA"/>
        </w:rPr>
      </w:pPr>
      <w:r w:rsidRPr="002447B5">
        <w:rPr>
          <w:rFonts w:ascii="Arial" w:hAnsi="Arial" w:cs="Arial"/>
          <w:i/>
          <w:sz w:val="22"/>
          <w:szCs w:val="22"/>
          <w:lang w:val="en-ZA"/>
        </w:rPr>
        <w:t>(c)</w:t>
      </w:r>
      <w:r w:rsidRPr="002447B5">
        <w:rPr>
          <w:rFonts w:ascii="Arial" w:hAnsi="Arial" w:cs="Arial"/>
          <w:sz w:val="22"/>
          <w:szCs w:val="22"/>
          <w:lang w:val="en-ZA"/>
        </w:rPr>
        <w:t xml:space="preserve"> </w:t>
      </w:r>
      <w:r w:rsidRPr="002447B5">
        <w:rPr>
          <w:rFonts w:ascii="Arial" w:hAnsi="Arial" w:cs="Arial"/>
          <w:sz w:val="22"/>
          <w:szCs w:val="22"/>
          <w:lang w:val="en-ZA"/>
        </w:rPr>
        <w:tab/>
        <w:t>The court granting an application for further evidence must—</w:t>
      </w:r>
    </w:p>
    <w:p w14:paraId="3FC5CD60" w14:textId="77777777" w:rsidR="002447B5" w:rsidRPr="002447B5" w:rsidRDefault="002447B5" w:rsidP="002447B5">
      <w:pPr>
        <w:pStyle w:val="lg-para3"/>
        <w:spacing w:after="0" w:line="360" w:lineRule="auto"/>
        <w:ind w:left="1418" w:hanging="709"/>
        <w:contextualSpacing/>
        <w:jc w:val="both"/>
        <w:rPr>
          <w:rFonts w:ascii="Arial" w:hAnsi="Arial" w:cs="Arial"/>
          <w:sz w:val="22"/>
          <w:szCs w:val="22"/>
          <w:lang w:val="en-ZA"/>
        </w:rPr>
      </w:pPr>
      <w:r w:rsidRPr="002447B5">
        <w:rPr>
          <w:rFonts w:ascii="Arial" w:hAnsi="Arial" w:cs="Arial"/>
          <w:sz w:val="22"/>
          <w:szCs w:val="22"/>
          <w:lang w:val="en-ZA"/>
        </w:rPr>
        <w:t>(</w:t>
      </w:r>
      <w:proofErr w:type="spellStart"/>
      <w:r w:rsidRPr="002447B5">
        <w:rPr>
          <w:rFonts w:ascii="Arial" w:hAnsi="Arial" w:cs="Arial"/>
          <w:sz w:val="22"/>
          <w:szCs w:val="22"/>
          <w:lang w:val="en-ZA"/>
        </w:rPr>
        <w:t>i</w:t>
      </w:r>
      <w:proofErr w:type="spellEnd"/>
      <w:r w:rsidRPr="002447B5">
        <w:rPr>
          <w:rFonts w:ascii="Arial" w:hAnsi="Arial" w:cs="Arial"/>
          <w:sz w:val="22"/>
          <w:szCs w:val="22"/>
          <w:lang w:val="en-ZA"/>
        </w:rPr>
        <w:t xml:space="preserve">) </w:t>
      </w:r>
      <w:r w:rsidRPr="002447B5">
        <w:rPr>
          <w:rFonts w:ascii="Arial" w:hAnsi="Arial" w:cs="Arial"/>
          <w:sz w:val="22"/>
          <w:szCs w:val="22"/>
          <w:lang w:val="en-ZA"/>
        </w:rPr>
        <w:tab/>
      </w:r>
      <w:proofErr w:type="gramStart"/>
      <w:r w:rsidRPr="002447B5">
        <w:rPr>
          <w:rFonts w:ascii="Arial" w:hAnsi="Arial" w:cs="Arial"/>
          <w:sz w:val="22"/>
          <w:szCs w:val="22"/>
          <w:lang w:val="en-ZA"/>
        </w:rPr>
        <w:t>receive</w:t>
      </w:r>
      <w:proofErr w:type="gramEnd"/>
      <w:r w:rsidRPr="002447B5">
        <w:rPr>
          <w:rFonts w:ascii="Arial" w:hAnsi="Arial" w:cs="Arial"/>
          <w:sz w:val="22"/>
          <w:szCs w:val="22"/>
          <w:lang w:val="en-ZA"/>
        </w:rPr>
        <w:t xml:space="preserve"> that evidence and further evidence rendered necessary thereby, including evidence in rebuttal called by the prosecutor and evidence called by the court; </w:t>
      </w:r>
      <w:proofErr w:type="gramStart"/>
      <w:r w:rsidRPr="002447B5">
        <w:rPr>
          <w:rFonts w:ascii="Arial" w:hAnsi="Arial" w:cs="Arial"/>
          <w:sz w:val="22"/>
          <w:szCs w:val="22"/>
          <w:lang w:val="en-ZA"/>
        </w:rPr>
        <w:t>and</w:t>
      </w:r>
      <w:proofErr w:type="gramEnd"/>
    </w:p>
    <w:p w14:paraId="2264B56B" w14:textId="77777777" w:rsidR="00D8710B" w:rsidRPr="002447B5" w:rsidRDefault="002447B5" w:rsidP="002447B5">
      <w:pPr>
        <w:pStyle w:val="lg-para3"/>
        <w:spacing w:before="0" w:beforeAutospacing="0" w:after="0" w:afterAutospacing="0" w:line="360" w:lineRule="auto"/>
        <w:ind w:left="1418" w:hanging="709"/>
        <w:contextualSpacing/>
        <w:jc w:val="both"/>
        <w:rPr>
          <w:rFonts w:ascii="Arial" w:hAnsi="Arial" w:cs="Arial"/>
          <w:color w:val="000000"/>
          <w:lang w:val="en-ZA"/>
        </w:rPr>
      </w:pPr>
      <w:r w:rsidRPr="002447B5">
        <w:rPr>
          <w:rFonts w:ascii="Arial" w:hAnsi="Arial" w:cs="Arial"/>
          <w:sz w:val="22"/>
          <w:szCs w:val="22"/>
          <w:lang w:val="en-ZA"/>
        </w:rPr>
        <w:t xml:space="preserve">(ii) </w:t>
      </w:r>
      <w:r w:rsidRPr="002447B5">
        <w:rPr>
          <w:rFonts w:ascii="Arial" w:hAnsi="Arial" w:cs="Arial"/>
          <w:sz w:val="22"/>
          <w:szCs w:val="22"/>
          <w:lang w:val="en-ZA"/>
        </w:rPr>
        <w:tab/>
      </w:r>
      <w:proofErr w:type="gramStart"/>
      <w:r w:rsidRPr="002447B5">
        <w:rPr>
          <w:rFonts w:ascii="Arial" w:hAnsi="Arial" w:cs="Arial"/>
          <w:sz w:val="22"/>
          <w:szCs w:val="22"/>
          <w:lang w:val="en-ZA"/>
        </w:rPr>
        <w:t>record</w:t>
      </w:r>
      <w:proofErr w:type="gramEnd"/>
      <w:r w:rsidRPr="002447B5">
        <w:rPr>
          <w:rFonts w:ascii="Arial" w:hAnsi="Arial" w:cs="Arial"/>
          <w:sz w:val="22"/>
          <w:szCs w:val="22"/>
          <w:lang w:val="en-ZA"/>
        </w:rPr>
        <w:t xml:space="preserve"> its findings or views with regard to that evidence, including the cogency and the sufficiency of the evidence, and the demeanour and credibility of any witness.</w:t>
      </w:r>
      <w:r w:rsidR="00D8710B" w:rsidRPr="002447B5">
        <w:rPr>
          <w:rFonts w:ascii="Arial" w:hAnsi="Arial" w:cs="Arial"/>
          <w:color w:val="000000"/>
          <w:sz w:val="22"/>
          <w:szCs w:val="22"/>
          <w:lang w:val="en-ZA"/>
        </w:rPr>
        <w:t>’</w:t>
      </w:r>
      <w:r w:rsidR="00D8710B" w:rsidRPr="002447B5">
        <w:rPr>
          <w:rFonts w:ascii="Arial" w:hAnsi="Arial" w:cs="Arial"/>
          <w:color w:val="000000"/>
          <w:lang w:val="en-ZA"/>
        </w:rPr>
        <w:t xml:space="preserve"> (</w:t>
      </w:r>
      <w:proofErr w:type="gramStart"/>
      <w:r w:rsidR="00D8710B" w:rsidRPr="002447B5">
        <w:rPr>
          <w:rFonts w:ascii="Arial" w:hAnsi="Arial" w:cs="Arial"/>
          <w:color w:val="000000"/>
          <w:lang w:val="en-ZA"/>
        </w:rPr>
        <w:t>emphasis</w:t>
      </w:r>
      <w:proofErr w:type="gramEnd"/>
      <w:r w:rsidR="00D8710B" w:rsidRPr="002447B5">
        <w:rPr>
          <w:rFonts w:ascii="Arial" w:hAnsi="Arial" w:cs="Arial"/>
          <w:color w:val="000000"/>
          <w:lang w:val="en-ZA"/>
        </w:rPr>
        <w:t xml:space="preserve"> added.)</w:t>
      </w:r>
    </w:p>
    <w:p w14:paraId="0C907FAC" w14:textId="77777777" w:rsidR="00D8710B" w:rsidRPr="002447B5" w:rsidRDefault="00D8710B" w:rsidP="002447B5">
      <w:pPr>
        <w:pStyle w:val="ListParagraph"/>
        <w:spacing w:after="0" w:line="360" w:lineRule="auto"/>
        <w:ind w:left="0"/>
        <w:jc w:val="both"/>
        <w:rPr>
          <w:rFonts w:ascii="Arial" w:hAnsi="Arial" w:cs="Arial"/>
          <w:color w:val="000000"/>
          <w:sz w:val="24"/>
          <w:szCs w:val="24"/>
          <w:lang w:val="en-ZA"/>
        </w:rPr>
      </w:pPr>
    </w:p>
    <w:p w14:paraId="1E7EACFF" w14:textId="337A090E" w:rsidR="00D8710B" w:rsidRPr="002447B5" w:rsidRDefault="00D8710B" w:rsidP="002447B5">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 xml:space="preserve">The CPA regulates applications to adduce further evidence, after conviction in the High Court, in two instances. First, in s 316(5) and, second, in </w:t>
      </w:r>
      <w:proofErr w:type="spellStart"/>
      <w:r w:rsidRPr="002447B5">
        <w:rPr>
          <w:rFonts w:ascii="Arial" w:hAnsi="Arial" w:cs="Arial"/>
          <w:sz w:val="24"/>
          <w:szCs w:val="24"/>
          <w:lang w:val="en-ZA"/>
        </w:rPr>
        <w:t>ss</w:t>
      </w:r>
      <w:proofErr w:type="spellEnd"/>
      <w:r w:rsidRPr="002447B5">
        <w:rPr>
          <w:rFonts w:ascii="Arial" w:hAnsi="Arial" w:cs="Arial"/>
          <w:sz w:val="24"/>
          <w:szCs w:val="24"/>
          <w:lang w:val="en-ZA"/>
        </w:rPr>
        <w:t xml:space="preserve"> 316(13</w:t>
      </w:r>
      <w:proofErr w:type="gramStart"/>
      <w:r w:rsidRPr="002447B5">
        <w:rPr>
          <w:rFonts w:ascii="Arial" w:hAnsi="Arial" w:cs="Arial"/>
          <w:sz w:val="24"/>
          <w:szCs w:val="24"/>
          <w:lang w:val="en-ZA"/>
        </w:rPr>
        <w:t>)</w:t>
      </w:r>
      <w:r w:rsidRPr="002447B5">
        <w:rPr>
          <w:rFonts w:ascii="Arial" w:hAnsi="Arial" w:cs="Arial"/>
          <w:i/>
          <w:iCs/>
          <w:sz w:val="24"/>
          <w:szCs w:val="24"/>
          <w:lang w:val="en-ZA"/>
        </w:rPr>
        <w:t>(</w:t>
      </w:r>
      <w:proofErr w:type="gramEnd"/>
      <w:r w:rsidRPr="002447B5">
        <w:rPr>
          <w:rFonts w:ascii="Arial" w:hAnsi="Arial" w:cs="Arial"/>
          <w:i/>
          <w:iCs/>
          <w:sz w:val="24"/>
          <w:szCs w:val="24"/>
          <w:lang w:val="en-ZA"/>
        </w:rPr>
        <w:t>d)</w:t>
      </w:r>
      <w:r w:rsidRPr="002447B5">
        <w:rPr>
          <w:rFonts w:ascii="Arial" w:hAnsi="Arial" w:cs="Arial"/>
          <w:sz w:val="24"/>
          <w:szCs w:val="24"/>
          <w:lang w:val="en-ZA"/>
        </w:rPr>
        <w:t> and </w:t>
      </w:r>
      <w:r w:rsidRPr="002447B5">
        <w:rPr>
          <w:rFonts w:ascii="Arial" w:hAnsi="Arial" w:cs="Arial"/>
          <w:i/>
          <w:iCs/>
          <w:sz w:val="24"/>
          <w:szCs w:val="24"/>
          <w:lang w:val="en-ZA"/>
        </w:rPr>
        <w:t>(e)</w:t>
      </w:r>
      <w:r w:rsidRPr="002447B5">
        <w:rPr>
          <w:rFonts w:ascii="Arial" w:hAnsi="Arial" w:cs="Arial"/>
          <w:sz w:val="24"/>
          <w:szCs w:val="24"/>
          <w:lang w:val="en-ZA"/>
        </w:rPr>
        <w:t>.</w:t>
      </w:r>
      <w:r w:rsidRPr="002447B5">
        <w:rPr>
          <w:rStyle w:val="FootnoteReference"/>
          <w:rFonts w:ascii="Arial" w:hAnsi="Arial" w:cs="Arial"/>
          <w:sz w:val="24"/>
          <w:szCs w:val="24"/>
          <w:lang w:val="en-ZA"/>
        </w:rPr>
        <w:t xml:space="preserve"> </w:t>
      </w:r>
      <w:r w:rsidRPr="002447B5">
        <w:rPr>
          <w:rStyle w:val="FootnoteReference"/>
          <w:rFonts w:ascii="Arial" w:hAnsi="Arial" w:cs="Arial"/>
          <w:sz w:val="24"/>
          <w:szCs w:val="24"/>
          <w:lang w:val="en-ZA"/>
        </w:rPr>
        <w:footnoteReference w:id="109"/>
      </w:r>
      <w:r w:rsidRPr="002447B5">
        <w:rPr>
          <w:rFonts w:ascii="Arial" w:hAnsi="Arial" w:cs="Arial"/>
          <w:sz w:val="24"/>
          <w:szCs w:val="24"/>
          <w:lang w:val="en-ZA"/>
        </w:rPr>
        <w:t xml:space="preserve">  </w:t>
      </w:r>
      <w:r w:rsidRPr="002447B5">
        <w:rPr>
          <w:rFonts w:ascii="Arial" w:hAnsi="Arial" w:cs="Arial"/>
          <w:color w:val="000000"/>
          <w:sz w:val="24"/>
          <w:szCs w:val="24"/>
          <w:lang w:val="en-ZA"/>
        </w:rPr>
        <w:t xml:space="preserve">The application for leave to appeal </w:t>
      </w:r>
      <w:r w:rsidR="00423E69">
        <w:rPr>
          <w:rFonts w:ascii="Arial" w:hAnsi="Arial" w:cs="Arial"/>
          <w:color w:val="000000"/>
          <w:sz w:val="24"/>
          <w:szCs w:val="24"/>
          <w:lang w:val="en-ZA"/>
        </w:rPr>
        <w:t>‘</w:t>
      </w:r>
      <w:r w:rsidRPr="002447B5">
        <w:rPr>
          <w:rFonts w:ascii="Arial" w:hAnsi="Arial" w:cs="Arial"/>
          <w:color w:val="000000"/>
          <w:sz w:val="24"/>
          <w:szCs w:val="24"/>
          <w:lang w:val="en-ZA"/>
        </w:rPr>
        <w:t>under subsection (1)</w:t>
      </w:r>
      <w:r w:rsidR="00423E69">
        <w:rPr>
          <w:rFonts w:ascii="Arial" w:hAnsi="Arial" w:cs="Arial"/>
          <w:color w:val="000000"/>
          <w:sz w:val="24"/>
          <w:szCs w:val="24"/>
          <w:lang w:val="en-ZA"/>
        </w:rPr>
        <w:t>’</w:t>
      </w:r>
      <w:r w:rsidRPr="002447B5">
        <w:rPr>
          <w:rFonts w:ascii="Arial" w:hAnsi="Arial" w:cs="Arial"/>
          <w:color w:val="000000"/>
          <w:sz w:val="24"/>
          <w:szCs w:val="24"/>
          <w:lang w:val="en-ZA"/>
        </w:rPr>
        <w:t xml:space="preserve"> is one </w:t>
      </w:r>
      <w:r w:rsidRPr="00423E69">
        <w:rPr>
          <w:rFonts w:ascii="Arial" w:hAnsi="Arial" w:cs="Arial"/>
          <w:i/>
          <w:color w:val="000000"/>
          <w:sz w:val="24"/>
          <w:szCs w:val="24"/>
          <w:lang w:val="en-ZA"/>
        </w:rPr>
        <w:t>after conviction</w:t>
      </w:r>
      <w:r w:rsidRPr="002447B5">
        <w:rPr>
          <w:rFonts w:ascii="Arial" w:hAnsi="Arial" w:cs="Arial"/>
          <w:color w:val="000000"/>
          <w:sz w:val="24"/>
          <w:szCs w:val="24"/>
          <w:lang w:val="en-ZA"/>
        </w:rPr>
        <w:t xml:space="preserve">. </w:t>
      </w:r>
      <w:r w:rsidRPr="002447B5">
        <w:rPr>
          <w:rFonts w:ascii="Arial" w:hAnsi="Arial" w:cs="Arial"/>
          <w:sz w:val="24"/>
          <w:szCs w:val="24"/>
          <w:lang w:val="en-ZA"/>
        </w:rPr>
        <w:t>As Mr Zuma has not been convicted and sentenced, his application for leave to appeal is not brought under s 316(1) of the CPA</w:t>
      </w:r>
      <w:r w:rsidR="00AB10FD">
        <w:rPr>
          <w:rFonts w:ascii="Arial" w:hAnsi="Arial" w:cs="Arial"/>
          <w:sz w:val="24"/>
          <w:szCs w:val="24"/>
          <w:lang w:val="en-ZA"/>
        </w:rPr>
        <w:t>,</w:t>
      </w:r>
      <w:r w:rsidRPr="002447B5">
        <w:rPr>
          <w:rFonts w:ascii="Arial" w:hAnsi="Arial" w:cs="Arial"/>
          <w:sz w:val="24"/>
          <w:szCs w:val="24"/>
          <w:lang w:val="en-ZA"/>
        </w:rPr>
        <w:t xml:space="preserve"> and his application for further evidence is consequently not permitted by s 316(5). That disposes of the application for further evidence.</w:t>
      </w:r>
    </w:p>
    <w:p w14:paraId="7CBF7F5C" w14:textId="77777777" w:rsidR="00D8710B" w:rsidRPr="002447B5" w:rsidRDefault="00D8710B" w:rsidP="002447B5">
      <w:pPr>
        <w:pStyle w:val="ListParagraph"/>
        <w:spacing w:after="0" w:line="360" w:lineRule="auto"/>
        <w:ind w:left="0"/>
        <w:jc w:val="both"/>
        <w:rPr>
          <w:rFonts w:ascii="Arial" w:hAnsi="Arial" w:cs="Arial"/>
          <w:sz w:val="24"/>
          <w:szCs w:val="24"/>
          <w:lang w:val="en-ZA"/>
        </w:rPr>
      </w:pPr>
    </w:p>
    <w:p w14:paraId="5985EC9F" w14:textId="683BA0F7" w:rsidR="00D8710B" w:rsidRPr="002447B5" w:rsidRDefault="00D8710B" w:rsidP="002447B5">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lastRenderedPageBreak/>
        <w:t>Alternatively, as the application for leave to appeal falls to be dismissed</w:t>
      </w:r>
      <w:r w:rsidR="00D654EE">
        <w:rPr>
          <w:rFonts w:ascii="Arial" w:hAnsi="Arial" w:cs="Arial"/>
          <w:sz w:val="24"/>
          <w:szCs w:val="24"/>
          <w:lang w:val="en-ZA"/>
        </w:rPr>
        <w:t xml:space="preserve"> on its merits</w:t>
      </w:r>
      <w:r w:rsidRPr="002447B5">
        <w:rPr>
          <w:rFonts w:ascii="Arial" w:hAnsi="Arial" w:cs="Arial"/>
          <w:sz w:val="24"/>
          <w:szCs w:val="24"/>
          <w:lang w:val="en-ZA"/>
        </w:rPr>
        <w:t>, the application to adduce further evidence should meet a similar fate for that reason alone, as there is no prospective appeal in respect of which such evidence could be adduced.</w:t>
      </w:r>
    </w:p>
    <w:p w14:paraId="01D387E0" w14:textId="77777777" w:rsidR="00D8710B" w:rsidRPr="002447B5" w:rsidRDefault="00D8710B" w:rsidP="002447B5">
      <w:pPr>
        <w:pStyle w:val="ListParagraph"/>
        <w:spacing w:after="0" w:line="360" w:lineRule="auto"/>
        <w:ind w:left="0"/>
        <w:jc w:val="both"/>
        <w:rPr>
          <w:rFonts w:ascii="Arial" w:hAnsi="Arial" w:cs="Arial"/>
          <w:color w:val="000000"/>
          <w:sz w:val="24"/>
          <w:szCs w:val="24"/>
          <w:lang w:val="en-ZA"/>
        </w:rPr>
      </w:pPr>
    </w:p>
    <w:p w14:paraId="2B10565F" w14:textId="77777777" w:rsidR="00D8710B" w:rsidRPr="002447B5" w:rsidRDefault="00D8710B" w:rsidP="002447B5">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color w:val="000000"/>
          <w:sz w:val="24"/>
          <w:szCs w:val="24"/>
          <w:lang w:val="en-ZA"/>
        </w:rPr>
        <w:t xml:space="preserve">Furthermore, the application for further evidence is ill-founded. </w:t>
      </w:r>
      <w:r w:rsidRPr="002447B5">
        <w:rPr>
          <w:rFonts w:ascii="Arial" w:hAnsi="Arial" w:cs="Arial"/>
          <w:sz w:val="24"/>
          <w:szCs w:val="24"/>
          <w:lang w:val="en-ZA"/>
        </w:rPr>
        <w:t>The affidavit sought to be introduced seeks to deal with Mr Downer allegedly ‘</w:t>
      </w:r>
      <w:r w:rsidRPr="002447B5">
        <w:rPr>
          <w:rFonts w:ascii="Arial" w:hAnsi="Arial" w:cs="Arial"/>
          <w:iCs/>
          <w:sz w:val="24"/>
          <w:szCs w:val="24"/>
          <w:lang w:val="en-ZA"/>
        </w:rPr>
        <w:t>unlawfully providing information about the trial to persons who are not authorised to be in possession of that information’. This is alleged to be ‘material to the consideration of the s</w:t>
      </w:r>
      <w:r w:rsidR="002447B5" w:rsidRPr="002447B5">
        <w:rPr>
          <w:rFonts w:ascii="Arial" w:hAnsi="Arial" w:cs="Arial"/>
          <w:iCs/>
          <w:sz w:val="24"/>
          <w:szCs w:val="24"/>
          <w:lang w:val="en-ZA"/>
        </w:rPr>
        <w:t> </w:t>
      </w:r>
      <w:r w:rsidRPr="002447B5">
        <w:rPr>
          <w:rFonts w:ascii="Arial" w:hAnsi="Arial" w:cs="Arial"/>
          <w:iCs/>
          <w:sz w:val="24"/>
          <w:szCs w:val="24"/>
          <w:lang w:val="en-ZA"/>
        </w:rPr>
        <w:t>106(1)</w:t>
      </w:r>
      <w:r w:rsidRPr="002447B5">
        <w:rPr>
          <w:rFonts w:ascii="Arial" w:hAnsi="Arial" w:cs="Arial"/>
          <w:i/>
          <w:iCs/>
          <w:sz w:val="24"/>
          <w:szCs w:val="24"/>
          <w:lang w:val="en-ZA"/>
        </w:rPr>
        <w:t>(h)</w:t>
      </w:r>
      <w:r w:rsidRPr="002447B5">
        <w:rPr>
          <w:rFonts w:ascii="Arial" w:hAnsi="Arial" w:cs="Arial"/>
          <w:iCs/>
          <w:sz w:val="24"/>
          <w:szCs w:val="24"/>
          <w:lang w:val="en-ZA"/>
        </w:rPr>
        <w:t xml:space="preserve"> plea as it adds “further grounds” that were not considered by the court at the time when the matter was adjudicated. . .</w:t>
      </w:r>
      <w:r w:rsidRPr="002447B5">
        <w:rPr>
          <w:rFonts w:ascii="Arial" w:hAnsi="Arial" w:cs="Arial"/>
          <w:sz w:val="24"/>
          <w:szCs w:val="24"/>
          <w:lang w:val="en-ZA"/>
        </w:rPr>
        <w:t>’.</w:t>
      </w:r>
      <w:r w:rsidRPr="002447B5">
        <w:rPr>
          <w:rFonts w:ascii="Arial" w:hAnsi="Arial" w:cs="Arial"/>
          <w:color w:val="000000"/>
          <w:sz w:val="24"/>
          <w:szCs w:val="24"/>
          <w:lang w:val="en-ZA"/>
        </w:rPr>
        <w:t xml:space="preserve"> </w:t>
      </w:r>
    </w:p>
    <w:p w14:paraId="2CCE449F" w14:textId="77777777" w:rsidR="00D8710B" w:rsidRPr="002447B5" w:rsidRDefault="00D8710B" w:rsidP="002447B5">
      <w:pPr>
        <w:pStyle w:val="ListParagraph"/>
        <w:spacing w:after="0" w:line="360" w:lineRule="auto"/>
        <w:ind w:left="0"/>
        <w:jc w:val="both"/>
        <w:rPr>
          <w:rFonts w:ascii="Arial" w:hAnsi="Arial" w:cs="Arial"/>
          <w:color w:val="000000"/>
          <w:sz w:val="24"/>
          <w:szCs w:val="24"/>
          <w:lang w:val="en-ZA"/>
        </w:rPr>
      </w:pPr>
    </w:p>
    <w:p w14:paraId="002B4488" w14:textId="2910B6AE" w:rsidR="00D8710B" w:rsidRPr="002447B5" w:rsidRDefault="00D8710B" w:rsidP="002447B5">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color w:val="000000"/>
          <w:sz w:val="24"/>
          <w:szCs w:val="24"/>
          <w:lang w:val="en-ZA"/>
        </w:rPr>
        <w:t>N</w:t>
      </w:r>
      <w:r w:rsidRPr="002447B5">
        <w:rPr>
          <w:rFonts w:ascii="Arial" w:hAnsi="Arial" w:cs="Arial"/>
          <w:sz w:val="24"/>
          <w:szCs w:val="24"/>
          <w:lang w:val="en-ZA"/>
        </w:rPr>
        <w:t xml:space="preserve">one of the evidence in Mr Zuma’s affidavit of 21 October 2021 </w:t>
      </w:r>
      <w:r w:rsidR="00423E69">
        <w:rPr>
          <w:rFonts w:ascii="Arial" w:hAnsi="Arial" w:cs="Arial"/>
          <w:sz w:val="24"/>
          <w:szCs w:val="24"/>
          <w:lang w:val="en-ZA"/>
        </w:rPr>
        <w:t xml:space="preserve">however </w:t>
      </w:r>
      <w:r w:rsidRPr="002447B5">
        <w:rPr>
          <w:rFonts w:ascii="Arial" w:hAnsi="Arial" w:cs="Arial"/>
          <w:sz w:val="24"/>
          <w:szCs w:val="24"/>
          <w:lang w:val="en-ZA"/>
        </w:rPr>
        <w:t xml:space="preserve">relates to the issue of whether or not Mr Downer lacks the title to prosecute the accused in this matter based on the test as set out in </w:t>
      </w:r>
      <w:r w:rsidRPr="002447B5">
        <w:rPr>
          <w:rFonts w:ascii="Arial" w:hAnsi="Arial" w:cs="Arial"/>
          <w:i/>
          <w:sz w:val="24"/>
          <w:szCs w:val="24"/>
          <w:lang w:val="en-ZA"/>
        </w:rPr>
        <w:t>Porritt.</w:t>
      </w:r>
      <w:r w:rsidRPr="002447B5">
        <w:rPr>
          <w:rStyle w:val="FootnoteReference"/>
          <w:rFonts w:ascii="Arial" w:hAnsi="Arial" w:cs="Arial"/>
          <w:sz w:val="24"/>
          <w:szCs w:val="24"/>
          <w:lang w:val="en-ZA"/>
        </w:rPr>
        <w:footnoteReference w:id="110"/>
      </w:r>
      <w:r w:rsidRPr="002447B5">
        <w:rPr>
          <w:rFonts w:ascii="Arial" w:hAnsi="Arial" w:cs="Arial"/>
          <w:i/>
          <w:sz w:val="24"/>
          <w:szCs w:val="24"/>
          <w:lang w:val="en-ZA"/>
        </w:rPr>
        <w:t xml:space="preserve"> </w:t>
      </w:r>
    </w:p>
    <w:p w14:paraId="16F0D4CC" w14:textId="77777777" w:rsidR="00D8710B" w:rsidRPr="002447B5" w:rsidRDefault="00D8710B" w:rsidP="002447B5">
      <w:pPr>
        <w:spacing w:after="0" w:line="360" w:lineRule="auto"/>
        <w:jc w:val="both"/>
        <w:rPr>
          <w:rFonts w:ascii="Arial" w:hAnsi="Arial" w:cs="Arial"/>
          <w:sz w:val="24"/>
          <w:szCs w:val="24"/>
          <w:lang w:val="en-ZA"/>
        </w:rPr>
      </w:pPr>
    </w:p>
    <w:p w14:paraId="30206337" w14:textId="71A234FA" w:rsidR="006B3D6B" w:rsidRPr="002447B5" w:rsidRDefault="006B3D6B" w:rsidP="002447B5">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The three requirements in s 316(5</w:t>
      </w:r>
      <w:proofErr w:type="gramStart"/>
      <w:r w:rsidRPr="002447B5">
        <w:rPr>
          <w:rFonts w:ascii="Arial" w:hAnsi="Arial" w:cs="Arial"/>
          <w:sz w:val="24"/>
          <w:szCs w:val="24"/>
          <w:lang w:val="en-ZA"/>
        </w:rPr>
        <w:t>)</w:t>
      </w:r>
      <w:r w:rsidRPr="002447B5">
        <w:rPr>
          <w:rFonts w:ascii="Arial" w:hAnsi="Arial" w:cs="Arial"/>
          <w:i/>
          <w:sz w:val="24"/>
          <w:szCs w:val="24"/>
          <w:lang w:val="en-ZA"/>
        </w:rPr>
        <w:t>(</w:t>
      </w:r>
      <w:proofErr w:type="gramEnd"/>
      <w:r w:rsidRPr="002447B5">
        <w:rPr>
          <w:rFonts w:ascii="Arial" w:hAnsi="Arial" w:cs="Arial"/>
          <w:i/>
          <w:sz w:val="24"/>
          <w:szCs w:val="24"/>
          <w:lang w:val="en-ZA"/>
        </w:rPr>
        <w:t>b)</w:t>
      </w:r>
      <w:r w:rsidRPr="002447B5">
        <w:rPr>
          <w:rFonts w:ascii="Arial" w:hAnsi="Arial" w:cs="Arial"/>
          <w:sz w:val="24"/>
          <w:szCs w:val="24"/>
          <w:lang w:val="en-ZA"/>
        </w:rPr>
        <w:t xml:space="preserve"> of the CPA have also not been met. </w:t>
      </w:r>
      <w:bookmarkStart w:id="5" w:name="a51y1977s316(5)(b)(i)"/>
      <w:bookmarkStart w:id="6" w:name="a51y1977s316(5)(b)(ii)"/>
      <w:bookmarkStart w:id="7" w:name="a51y1977s316(5)(b)(iii)"/>
      <w:bookmarkStart w:id="8" w:name="a51y1977s316(5)(c)"/>
      <w:bookmarkStart w:id="9" w:name="a51y1977s316(5)(c)(i)"/>
      <w:bookmarkStart w:id="10" w:name="a51y1977s316(5)(c)(ii)"/>
      <w:bookmarkEnd w:id="5"/>
      <w:bookmarkEnd w:id="6"/>
      <w:bookmarkEnd w:id="7"/>
      <w:bookmarkEnd w:id="8"/>
      <w:bookmarkEnd w:id="9"/>
      <w:bookmarkEnd w:id="10"/>
      <w:r w:rsidRPr="002447B5">
        <w:rPr>
          <w:rFonts w:ascii="Arial" w:hAnsi="Arial" w:cs="Arial"/>
          <w:sz w:val="24"/>
          <w:szCs w:val="24"/>
          <w:lang w:val="en-ZA"/>
        </w:rPr>
        <w:t>Much of what is contained in Mr Zuma’s affidavit of 21 October 2021 is not ‘</w:t>
      </w:r>
      <w:r w:rsidRPr="002447B5">
        <w:rPr>
          <w:rFonts w:ascii="Arial" w:hAnsi="Arial" w:cs="Arial"/>
          <w:iCs/>
          <w:sz w:val="24"/>
          <w:szCs w:val="24"/>
          <w:lang w:val="en-ZA"/>
        </w:rPr>
        <w:t>further evidence</w:t>
      </w:r>
      <w:r w:rsidRPr="002447B5">
        <w:rPr>
          <w:rFonts w:ascii="Arial" w:hAnsi="Arial" w:cs="Arial"/>
          <w:sz w:val="24"/>
          <w:szCs w:val="24"/>
          <w:lang w:val="en-ZA"/>
        </w:rPr>
        <w:t xml:space="preserve">’ but a repetition of matters raised in his affidavits in support of the special plea. In view of my earlier conclusions regarding the prospects </w:t>
      </w:r>
      <w:r w:rsidR="00423E69">
        <w:rPr>
          <w:rFonts w:ascii="Arial" w:hAnsi="Arial" w:cs="Arial"/>
          <w:sz w:val="24"/>
          <w:szCs w:val="24"/>
          <w:lang w:val="en-ZA"/>
        </w:rPr>
        <w:t>of success of the appeal in respect of the main judgment</w:t>
      </w:r>
      <w:r w:rsidRPr="002447B5">
        <w:rPr>
          <w:rFonts w:ascii="Arial" w:hAnsi="Arial" w:cs="Arial"/>
          <w:sz w:val="24"/>
          <w:szCs w:val="24"/>
          <w:lang w:val="en-ZA"/>
        </w:rPr>
        <w:t xml:space="preserve">, I do not deal further with these requirements in this judgment, save for the following brief comments: </w:t>
      </w:r>
    </w:p>
    <w:p w14:paraId="658AF34D" w14:textId="77777777" w:rsidR="006B3D6B" w:rsidRPr="002447B5" w:rsidRDefault="006B3D6B" w:rsidP="002447B5">
      <w:pPr>
        <w:pStyle w:val="ListParagraph"/>
        <w:spacing w:after="0" w:line="360" w:lineRule="auto"/>
        <w:ind w:left="0"/>
        <w:jc w:val="both"/>
        <w:rPr>
          <w:rFonts w:ascii="Arial" w:hAnsi="Arial" w:cs="Arial"/>
          <w:sz w:val="24"/>
          <w:szCs w:val="24"/>
          <w:lang w:val="en-ZA"/>
        </w:rPr>
      </w:pPr>
      <w:r w:rsidRPr="002447B5">
        <w:rPr>
          <w:rFonts w:ascii="Arial" w:hAnsi="Arial" w:cs="Arial"/>
          <w:sz w:val="24"/>
          <w:szCs w:val="24"/>
          <w:lang w:val="en-ZA"/>
        </w:rPr>
        <w:t>(a)</w:t>
      </w:r>
      <w:r w:rsidRPr="002447B5">
        <w:rPr>
          <w:rFonts w:ascii="Arial" w:hAnsi="Arial" w:cs="Arial"/>
          <w:sz w:val="24"/>
          <w:szCs w:val="24"/>
          <w:lang w:val="en-ZA"/>
        </w:rPr>
        <w:tab/>
        <w:t>As regards the requirement in s 316(5)</w:t>
      </w:r>
      <w:r w:rsidRPr="002447B5">
        <w:rPr>
          <w:rFonts w:ascii="Arial" w:hAnsi="Arial" w:cs="Arial"/>
          <w:i/>
          <w:sz w:val="24"/>
          <w:szCs w:val="24"/>
          <w:lang w:val="en-ZA"/>
        </w:rPr>
        <w:t>(b)</w:t>
      </w:r>
      <w:r w:rsidRPr="002447B5">
        <w:rPr>
          <w:rFonts w:ascii="Arial" w:hAnsi="Arial" w:cs="Arial"/>
          <w:sz w:val="24"/>
          <w:szCs w:val="24"/>
          <w:lang w:val="en-ZA"/>
        </w:rPr>
        <w:t>(</w:t>
      </w:r>
      <w:proofErr w:type="spellStart"/>
      <w:r w:rsidRPr="002447B5">
        <w:rPr>
          <w:rFonts w:ascii="Arial" w:hAnsi="Arial" w:cs="Arial"/>
          <w:sz w:val="24"/>
          <w:szCs w:val="24"/>
          <w:lang w:val="en-ZA"/>
        </w:rPr>
        <w:t>i</w:t>
      </w:r>
      <w:proofErr w:type="spellEnd"/>
      <w:r w:rsidRPr="002447B5">
        <w:rPr>
          <w:rFonts w:ascii="Arial" w:hAnsi="Arial" w:cs="Arial"/>
          <w:sz w:val="24"/>
          <w:szCs w:val="24"/>
          <w:lang w:val="en-ZA"/>
        </w:rPr>
        <w:t>), as appears from Mr Downer’s main answering affidavit in response to the special plea, he denied the allegation and the main judgment rejected the allegation.</w:t>
      </w:r>
      <w:r w:rsidRPr="002447B5">
        <w:rPr>
          <w:rStyle w:val="FootnoteReference"/>
          <w:rFonts w:ascii="Arial" w:hAnsi="Arial" w:cs="Arial"/>
          <w:sz w:val="24"/>
          <w:szCs w:val="24"/>
          <w:lang w:val="en-ZA"/>
        </w:rPr>
        <w:footnoteReference w:id="111"/>
      </w:r>
      <w:r w:rsidRPr="002447B5">
        <w:rPr>
          <w:rFonts w:ascii="Arial" w:hAnsi="Arial" w:cs="Arial"/>
          <w:sz w:val="24"/>
          <w:szCs w:val="24"/>
          <w:lang w:val="en-ZA"/>
        </w:rPr>
        <w:t xml:space="preserve"> Further, regarding the intended evidence concerning Mr Downer’s alleged leaks to Mr Sole, it is among the allegations which Mr Zuma, through his counsel, at the hearing of the permanent stay application, expressly disavowed and </w:t>
      </w:r>
      <w:r w:rsidRPr="002447B5">
        <w:rPr>
          <w:rFonts w:ascii="Arial" w:hAnsi="Arial" w:cs="Arial"/>
          <w:sz w:val="24"/>
          <w:szCs w:val="24"/>
          <w:lang w:val="en-ZA"/>
        </w:rPr>
        <w:lastRenderedPageBreak/>
        <w:t>accordingly waived.</w:t>
      </w:r>
      <w:r w:rsidRPr="002447B5">
        <w:rPr>
          <w:rStyle w:val="FootnoteReference"/>
          <w:rFonts w:ascii="Arial" w:hAnsi="Arial" w:cs="Arial"/>
          <w:sz w:val="24"/>
          <w:szCs w:val="24"/>
          <w:lang w:val="en-ZA"/>
        </w:rPr>
        <w:footnoteReference w:id="112"/>
      </w:r>
      <w:r w:rsidRPr="002447B5">
        <w:rPr>
          <w:rFonts w:ascii="Arial" w:hAnsi="Arial" w:cs="Arial"/>
          <w:sz w:val="24"/>
          <w:szCs w:val="24"/>
          <w:lang w:val="en-ZA"/>
        </w:rPr>
        <w:t xml:space="preserve"> The alleged leaks to Mr Sole are accordingly no longer an issue on which reliance can be placed in this matter.</w:t>
      </w:r>
    </w:p>
    <w:p w14:paraId="1EA4B77A" w14:textId="77777777" w:rsidR="006B3D6B" w:rsidRPr="002447B5" w:rsidRDefault="006B3D6B" w:rsidP="002447B5">
      <w:pPr>
        <w:pStyle w:val="ListParagraph"/>
        <w:spacing w:after="0" w:line="360" w:lineRule="auto"/>
        <w:ind w:left="0"/>
        <w:jc w:val="both"/>
        <w:rPr>
          <w:rFonts w:ascii="Arial" w:hAnsi="Arial" w:cs="Arial"/>
          <w:color w:val="000000"/>
          <w:sz w:val="24"/>
          <w:szCs w:val="24"/>
          <w:lang w:val="en-ZA"/>
        </w:rPr>
      </w:pPr>
      <w:r w:rsidRPr="002447B5">
        <w:rPr>
          <w:rFonts w:ascii="Arial" w:hAnsi="Arial" w:cs="Arial"/>
          <w:sz w:val="24"/>
          <w:szCs w:val="24"/>
          <w:lang w:val="en-ZA"/>
        </w:rPr>
        <w:t>(b)</w:t>
      </w:r>
      <w:r w:rsidRPr="002447B5">
        <w:rPr>
          <w:rFonts w:ascii="Arial" w:hAnsi="Arial" w:cs="Arial"/>
          <w:sz w:val="24"/>
          <w:szCs w:val="24"/>
          <w:lang w:val="en-ZA"/>
        </w:rPr>
        <w:tab/>
        <w:t>Regarding the requirements in s 316(5)</w:t>
      </w:r>
      <w:r w:rsidRPr="002447B5">
        <w:rPr>
          <w:rFonts w:ascii="Arial" w:hAnsi="Arial" w:cs="Arial"/>
          <w:i/>
          <w:sz w:val="24"/>
          <w:szCs w:val="24"/>
          <w:lang w:val="en-ZA"/>
        </w:rPr>
        <w:t>(b)</w:t>
      </w:r>
      <w:r w:rsidRPr="002447B5">
        <w:rPr>
          <w:rFonts w:ascii="Arial" w:hAnsi="Arial" w:cs="Arial"/>
          <w:sz w:val="24"/>
          <w:szCs w:val="24"/>
          <w:lang w:val="en-ZA"/>
        </w:rPr>
        <w:t xml:space="preserve">(ii), even if they were accepted, none of the three allegations in Mr Zuma’s affidavit of 21 October 2021 concerning Mr Downer – namely, the allegations referred to above, and the further allegation in para 15 of that affidavit that the prosecution team authorised Prof </w:t>
      </w:r>
      <w:proofErr w:type="spellStart"/>
      <w:r w:rsidRPr="002447B5">
        <w:rPr>
          <w:rFonts w:ascii="Arial" w:hAnsi="Arial" w:cs="Arial"/>
          <w:sz w:val="24"/>
          <w:szCs w:val="24"/>
          <w:lang w:val="en-ZA"/>
        </w:rPr>
        <w:t>Sarkin</w:t>
      </w:r>
      <w:proofErr w:type="spellEnd"/>
      <w:r w:rsidRPr="002447B5">
        <w:rPr>
          <w:rFonts w:ascii="Arial" w:hAnsi="Arial" w:cs="Arial"/>
          <w:sz w:val="24"/>
          <w:szCs w:val="24"/>
          <w:lang w:val="en-ZA"/>
        </w:rPr>
        <w:t xml:space="preserve"> to send his life partner to handle sensitive medical information without the necessary authorization, would justify a finding in Mr Zuma’s favour on the special plea, or his acquittal in terms of s 106(4). At best for Mr Zuma, if these </w:t>
      </w:r>
      <w:r w:rsidR="002447B5" w:rsidRPr="002447B5">
        <w:rPr>
          <w:rFonts w:ascii="Arial" w:hAnsi="Arial" w:cs="Arial"/>
          <w:sz w:val="24"/>
          <w:szCs w:val="24"/>
          <w:lang w:val="en-ZA"/>
        </w:rPr>
        <w:t>allegations</w:t>
      </w:r>
      <w:r w:rsidRPr="002447B5">
        <w:rPr>
          <w:rFonts w:ascii="Arial" w:hAnsi="Arial" w:cs="Arial"/>
          <w:sz w:val="24"/>
          <w:szCs w:val="24"/>
          <w:lang w:val="en-ZA"/>
        </w:rPr>
        <w:t xml:space="preserve"> were accepted, they might constitute irregularities, but not irregularities affecting the merits of the prosecution or, on the evidence presently before this court, the fairness of the trial. The laying of the criminal charge against Mr Downer is not a fact which could reasonably lead to a different verdict or sentence in Mr Zuma’s criminal trial, and would not lead to a different outcome in relation to his special plea under s 106(1</w:t>
      </w:r>
      <w:proofErr w:type="gramStart"/>
      <w:r w:rsidRPr="002447B5">
        <w:rPr>
          <w:rFonts w:ascii="Arial" w:hAnsi="Arial" w:cs="Arial"/>
          <w:sz w:val="24"/>
          <w:szCs w:val="24"/>
          <w:lang w:val="en-ZA"/>
        </w:rPr>
        <w:t>)</w:t>
      </w:r>
      <w:r w:rsidRPr="002447B5">
        <w:rPr>
          <w:rFonts w:ascii="Arial" w:hAnsi="Arial" w:cs="Arial"/>
          <w:i/>
          <w:sz w:val="24"/>
          <w:szCs w:val="24"/>
          <w:lang w:val="en-ZA"/>
        </w:rPr>
        <w:t>(</w:t>
      </w:r>
      <w:proofErr w:type="gramEnd"/>
      <w:r w:rsidRPr="002447B5">
        <w:rPr>
          <w:rFonts w:ascii="Arial" w:hAnsi="Arial" w:cs="Arial"/>
          <w:i/>
          <w:sz w:val="24"/>
          <w:szCs w:val="24"/>
          <w:lang w:val="en-ZA"/>
        </w:rPr>
        <w:t>h)</w:t>
      </w:r>
      <w:r w:rsidRPr="002447B5">
        <w:rPr>
          <w:rFonts w:ascii="Arial" w:hAnsi="Arial" w:cs="Arial"/>
          <w:sz w:val="24"/>
          <w:szCs w:val="24"/>
          <w:lang w:val="en-ZA"/>
        </w:rPr>
        <w:t>, as it is irrelevant to both.</w:t>
      </w:r>
    </w:p>
    <w:p w14:paraId="301F8961" w14:textId="76D75DDE" w:rsidR="006B3D6B" w:rsidRPr="002447B5" w:rsidRDefault="006B3D6B" w:rsidP="00C00D66">
      <w:pPr>
        <w:pStyle w:val="ListParagraph"/>
        <w:spacing w:after="0" w:line="360" w:lineRule="auto"/>
        <w:ind w:left="0"/>
        <w:jc w:val="both"/>
        <w:rPr>
          <w:rFonts w:ascii="Arial" w:hAnsi="Arial" w:cs="Arial"/>
          <w:sz w:val="24"/>
          <w:szCs w:val="24"/>
          <w:lang w:val="en-ZA"/>
        </w:rPr>
      </w:pPr>
      <w:r w:rsidRPr="002447B5">
        <w:rPr>
          <w:rFonts w:ascii="Arial" w:hAnsi="Arial" w:cs="Arial"/>
          <w:color w:val="000000"/>
          <w:sz w:val="24"/>
          <w:szCs w:val="24"/>
          <w:lang w:val="en-ZA"/>
        </w:rPr>
        <w:t>(c)</w:t>
      </w:r>
      <w:r w:rsidRPr="002447B5">
        <w:rPr>
          <w:rFonts w:ascii="Arial" w:hAnsi="Arial" w:cs="Arial"/>
          <w:color w:val="000000"/>
          <w:sz w:val="24"/>
          <w:szCs w:val="24"/>
          <w:lang w:val="en-ZA"/>
        </w:rPr>
        <w:tab/>
      </w:r>
      <w:r w:rsidRPr="002447B5">
        <w:rPr>
          <w:rFonts w:ascii="Arial" w:hAnsi="Arial" w:cs="Arial"/>
          <w:sz w:val="24"/>
          <w:szCs w:val="24"/>
          <w:lang w:val="en-ZA"/>
        </w:rPr>
        <w:t>Regarding the requirement in s 316(5</w:t>
      </w:r>
      <w:proofErr w:type="gramStart"/>
      <w:r w:rsidRPr="002447B5">
        <w:rPr>
          <w:rFonts w:ascii="Arial" w:hAnsi="Arial" w:cs="Arial"/>
          <w:sz w:val="24"/>
          <w:szCs w:val="24"/>
          <w:lang w:val="en-ZA"/>
        </w:rPr>
        <w:t>)</w:t>
      </w:r>
      <w:r w:rsidRPr="002447B5">
        <w:rPr>
          <w:rFonts w:ascii="Arial" w:hAnsi="Arial" w:cs="Arial"/>
          <w:i/>
          <w:sz w:val="24"/>
          <w:szCs w:val="24"/>
          <w:lang w:val="en-ZA"/>
        </w:rPr>
        <w:t>(</w:t>
      </w:r>
      <w:proofErr w:type="gramEnd"/>
      <w:r w:rsidRPr="002447B5">
        <w:rPr>
          <w:rFonts w:ascii="Arial" w:hAnsi="Arial" w:cs="Arial"/>
          <w:i/>
          <w:sz w:val="24"/>
          <w:szCs w:val="24"/>
          <w:lang w:val="en-ZA"/>
        </w:rPr>
        <w:t>b)</w:t>
      </w:r>
      <w:r w:rsidRPr="002447B5">
        <w:rPr>
          <w:rFonts w:ascii="Arial" w:hAnsi="Arial" w:cs="Arial"/>
          <w:sz w:val="24"/>
          <w:szCs w:val="24"/>
          <w:lang w:val="en-ZA"/>
        </w:rPr>
        <w:t xml:space="preserve">(iii), insofar as Mr Zuma’s affidavit of 21 October 2021 contains evidence about matters not already canvassed in his affidavits in support of the special plea, there is no acceptable explanation for it not having been produced previously or at least before the main judgment was delivered on 26 October 2021. There is also no explanation why Mr Zuma did not adduce evidence in support of his allegation concerning Prof </w:t>
      </w:r>
      <w:proofErr w:type="spellStart"/>
      <w:r w:rsidRPr="002447B5">
        <w:rPr>
          <w:rFonts w:ascii="Arial" w:hAnsi="Arial" w:cs="Arial"/>
          <w:sz w:val="24"/>
          <w:szCs w:val="24"/>
          <w:lang w:val="en-ZA"/>
        </w:rPr>
        <w:t>Sarkin’s</w:t>
      </w:r>
      <w:proofErr w:type="spellEnd"/>
      <w:r w:rsidRPr="002447B5">
        <w:rPr>
          <w:rFonts w:ascii="Arial" w:hAnsi="Arial" w:cs="Arial"/>
          <w:sz w:val="24"/>
          <w:szCs w:val="24"/>
          <w:lang w:val="en-ZA"/>
        </w:rPr>
        <w:t xml:space="preserve"> life partner. If Mr Zuma was not available to raise these in an affidavit, then Mr Thusini could have made an affidavit on his behalf explaining the circumstances. Mr Thusini has </w:t>
      </w:r>
      <w:r w:rsidR="00423E69">
        <w:rPr>
          <w:rFonts w:ascii="Arial" w:hAnsi="Arial" w:cs="Arial"/>
          <w:sz w:val="24"/>
          <w:szCs w:val="24"/>
          <w:lang w:val="en-ZA"/>
        </w:rPr>
        <w:t xml:space="preserve">previously </w:t>
      </w:r>
      <w:r w:rsidRPr="002447B5">
        <w:rPr>
          <w:rFonts w:ascii="Arial" w:hAnsi="Arial" w:cs="Arial"/>
          <w:sz w:val="24"/>
          <w:szCs w:val="24"/>
          <w:lang w:val="en-ZA"/>
        </w:rPr>
        <w:t>made numerous affidavits on Mr Zuma’s behalf, including detailed supplementary founding and supplementary replying affidavits concerning events after the special plea was first raised in May 2021.</w:t>
      </w:r>
    </w:p>
    <w:p w14:paraId="44E621B5" w14:textId="77777777" w:rsidR="006B3D6B" w:rsidRPr="002447B5" w:rsidRDefault="006B3D6B" w:rsidP="00C00D66">
      <w:pPr>
        <w:pStyle w:val="ListParagraph"/>
        <w:spacing w:after="0" w:line="360" w:lineRule="auto"/>
        <w:ind w:left="0"/>
        <w:jc w:val="both"/>
        <w:rPr>
          <w:rFonts w:ascii="Arial" w:hAnsi="Arial" w:cs="Arial"/>
          <w:color w:val="000000"/>
          <w:sz w:val="24"/>
          <w:szCs w:val="24"/>
          <w:lang w:val="en-ZA"/>
        </w:rPr>
      </w:pPr>
    </w:p>
    <w:p w14:paraId="5E2102C1" w14:textId="030F2D96" w:rsidR="00F474F6" w:rsidRPr="00D654EE" w:rsidRDefault="006B3D6B"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 xml:space="preserve">The application to adduce further evidence accordingly </w:t>
      </w:r>
      <w:r w:rsidR="00D654EE">
        <w:rPr>
          <w:rFonts w:ascii="Arial" w:hAnsi="Arial" w:cs="Arial"/>
          <w:sz w:val="24"/>
          <w:szCs w:val="24"/>
          <w:lang w:val="en-ZA"/>
        </w:rPr>
        <w:t>is dismissed</w:t>
      </w:r>
      <w:r w:rsidRPr="002447B5">
        <w:rPr>
          <w:rFonts w:ascii="Arial" w:hAnsi="Arial" w:cs="Arial"/>
          <w:sz w:val="24"/>
          <w:szCs w:val="24"/>
          <w:lang w:val="en-ZA"/>
        </w:rPr>
        <w:t xml:space="preserve">. The refusal of that application </w:t>
      </w:r>
      <w:r w:rsidR="00FA6BCB">
        <w:rPr>
          <w:rFonts w:ascii="Arial" w:hAnsi="Arial" w:cs="Arial"/>
          <w:sz w:val="24"/>
          <w:szCs w:val="24"/>
          <w:lang w:val="en-ZA"/>
        </w:rPr>
        <w:t xml:space="preserve">does not require an application for </w:t>
      </w:r>
      <w:r w:rsidRPr="002447B5">
        <w:rPr>
          <w:rFonts w:ascii="Arial" w:hAnsi="Arial" w:cs="Arial"/>
          <w:sz w:val="24"/>
          <w:szCs w:val="24"/>
          <w:lang w:val="en-ZA"/>
        </w:rPr>
        <w:t>leave to appeal. Mr Zuma has his remedies in terms of s 316(8) of the CPA.</w:t>
      </w:r>
      <w:r w:rsidRPr="002447B5">
        <w:rPr>
          <w:rStyle w:val="FootnoteReference"/>
          <w:rFonts w:ascii="Arial" w:hAnsi="Arial" w:cs="Arial"/>
          <w:sz w:val="24"/>
          <w:szCs w:val="24"/>
          <w:lang w:val="en-ZA"/>
        </w:rPr>
        <w:footnoteReference w:id="113"/>
      </w:r>
    </w:p>
    <w:p w14:paraId="337390AA" w14:textId="5786A4DF" w:rsidR="006B3D6B" w:rsidRPr="002447B5" w:rsidRDefault="00057624" w:rsidP="00C00D66">
      <w:pPr>
        <w:pStyle w:val="ListParagraph"/>
        <w:spacing w:after="0" w:line="360" w:lineRule="auto"/>
        <w:ind w:left="0"/>
        <w:jc w:val="both"/>
        <w:rPr>
          <w:rFonts w:ascii="Arial" w:hAnsi="Arial" w:cs="Arial"/>
          <w:b/>
          <w:sz w:val="24"/>
          <w:szCs w:val="24"/>
          <w:lang w:val="en-ZA"/>
        </w:rPr>
      </w:pPr>
      <w:r w:rsidRPr="00057624">
        <w:rPr>
          <w:rFonts w:ascii="Arial" w:hAnsi="Arial" w:cs="Arial"/>
          <w:b/>
          <w:bCs/>
          <w:sz w:val="24"/>
          <w:szCs w:val="24"/>
          <w:lang w:val="en-ZA"/>
        </w:rPr>
        <w:lastRenderedPageBreak/>
        <w:t>The relief sought on the grounds of s 317 of the CPA</w:t>
      </w:r>
    </w:p>
    <w:p w14:paraId="73818878" w14:textId="77777777" w:rsidR="006B3D6B" w:rsidRPr="002447B5" w:rsidRDefault="006B3D6B"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In paragraph 30 of his ‘conditional counter-application’ Mr Zuma states:</w:t>
      </w:r>
    </w:p>
    <w:p w14:paraId="4B5D6512" w14:textId="77777777" w:rsidR="006B3D6B" w:rsidRPr="002447B5" w:rsidRDefault="006B3D6B" w:rsidP="00C00D66">
      <w:pPr>
        <w:pStyle w:val="ListParagraph"/>
        <w:spacing w:after="0" w:line="360" w:lineRule="auto"/>
        <w:ind w:left="0"/>
        <w:jc w:val="both"/>
        <w:rPr>
          <w:rFonts w:ascii="Arial" w:hAnsi="Arial" w:cs="Arial"/>
          <w:color w:val="000000"/>
          <w:sz w:val="24"/>
          <w:szCs w:val="24"/>
          <w:lang w:val="en-ZA"/>
        </w:rPr>
      </w:pPr>
      <w:r w:rsidRPr="002447B5">
        <w:rPr>
          <w:rFonts w:ascii="Arial" w:hAnsi="Arial" w:cs="Arial"/>
          <w:lang w:val="en-ZA"/>
        </w:rPr>
        <w:t xml:space="preserve">‘I am advised that it will be argued that in addition and/or alternatively to the 316 grounds, </w:t>
      </w:r>
      <w:r w:rsidRPr="002447B5">
        <w:rPr>
          <w:rFonts w:ascii="Arial" w:hAnsi="Arial" w:cs="Arial"/>
          <w:i/>
          <w:lang w:val="en-ZA"/>
        </w:rPr>
        <w:t xml:space="preserve">leave to appeal to the Supreme Court of Appeal ought to be granted on the grounds of </w:t>
      </w:r>
      <w:r w:rsidRPr="002447B5">
        <w:rPr>
          <w:rFonts w:ascii="Arial" w:hAnsi="Arial" w:cs="Arial"/>
          <w:lang w:val="en-ZA"/>
        </w:rPr>
        <w:t xml:space="preserve">section 319 and/or </w:t>
      </w:r>
      <w:r w:rsidRPr="002447B5">
        <w:rPr>
          <w:rFonts w:ascii="Arial" w:hAnsi="Arial" w:cs="Arial"/>
          <w:i/>
          <w:lang w:val="en-ZA"/>
        </w:rPr>
        <w:t>section 317</w:t>
      </w:r>
      <w:r w:rsidRPr="002447B5">
        <w:rPr>
          <w:rFonts w:ascii="Arial" w:hAnsi="Arial" w:cs="Arial"/>
          <w:lang w:val="en-ZA"/>
        </w:rPr>
        <w:t xml:space="preserve"> of the CPA.’ </w:t>
      </w:r>
      <w:r w:rsidRPr="002447B5">
        <w:rPr>
          <w:rFonts w:ascii="Arial" w:hAnsi="Arial" w:cs="Arial"/>
          <w:sz w:val="24"/>
          <w:szCs w:val="24"/>
          <w:lang w:val="en-ZA"/>
        </w:rPr>
        <w:t>(</w:t>
      </w:r>
      <w:proofErr w:type="gramStart"/>
      <w:r w:rsidRPr="002447B5">
        <w:rPr>
          <w:rFonts w:ascii="Arial" w:hAnsi="Arial" w:cs="Arial"/>
          <w:sz w:val="24"/>
          <w:szCs w:val="24"/>
          <w:lang w:val="en-ZA"/>
        </w:rPr>
        <w:t>emphasis</w:t>
      </w:r>
      <w:proofErr w:type="gramEnd"/>
      <w:r w:rsidRPr="002447B5">
        <w:rPr>
          <w:rFonts w:ascii="Arial" w:hAnsi="Arial" w:cs="Arial"/>
          <w:sz w:val="24"/>
          <w:szCs w:val="24"/>
          <w:lang w:val="en-ZA"/>
        </w:rPr>
        <w:t xml:space="preserve"> added)</w:t>
      </w:r>
    </w:p>
    <w:p w14:paraId="58FB3895" w14:textId="77777777" w:rsidR="006B3D6B" w:rsidRPr="002447B5" w:rsidRDefault="006B3D6B" w:rsidP="00C00D66">
      <w:pPr>
        <w:pStyle w:val="ListParagraph"/>
        <w:spacing w:after="0" w:line="360" w:lineRule="auto"/>
        <w:ind w:left="0"/>
        <w:jc w:val="both"/>
        <w:rPr>
          <w:rFonts w:ascii="Arial" w:hAnsi="Arial" w:cs="Arial"/>
          <w:color w:val="000000"/>
          <w:sz w:val="24"/>
          <w:szCs w:val="24"/>
          <w:lang w:val="en-ZA"/>
        </w:rPr>
      </w:pPr>
    </w:p>
    <w:p w14:paraId="38B68C30" w14:textId="77777777" w:rsidR="006B3D6B" w:rsidRPr="002447B5" w:rsidRDefault="006B3D6B"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The relevant provisions of s 317 of the CPA provide:</w:t>
      </w:r>
    </w:p>
    <w:p w14:paraId="4E2CE208" w14:textId="77777777" w:rsidR="006B3D6B" w:rsidRPr="002447B5" w:rsidRDefault="006B3D6B" w:rsidP="00C00D66">
      <w:pPr>
        <w:pStyle w:val="lg-section"/>
        <w:spacing w:before="0" w:beforeAutospacing="0" w:after="0" w:afterAutospacing="0" w:line="360" w:lineRule="auto"/>
        <w:contextualSpacing/>
        <w:jc w:val="both"/>
        <w:rPr>
          <w:rFonts w:ascii="Arial" w:hAnsi="Arial" w:cs="Arial"/>
          <w:sz w:val="22"/>
          <w:lang w:val="en-ZA"/>
        </w:rPr>
      </w:pPr>
      <w:r w:rsidRPr="002447B5">
        <w:rPr>
          <w:rFonts w:ascii="Arial" w:hAnsi="Arial" w:cs="Arial"/>
          <w:sz w:val="22"/>
          <w:lang w:val="en-ZA"/>
        </w:rPr>
        <w:t xml:space="preserve">‘(1) If an accused is of the view that any of the proceedings in connection with or during his or her trial before a High Court are irregular or not according to law, he or she may, either during his or her trial or within a period of 14 days after his or her conviction or within such extended period as may upon application (in this section referred to as an application for condonation) on good cause be allowed, apply for a special entry to be made on the record (in this section referred to as an application for a special entry) stating in what respect the proceedings are alleged to be irregular or not according to law, and such a special entry shall, upon such application for a special entry, be made unless the court to which or the judge to whom the application for a special entry is made is of the opinion that the application is not made </w:t>
      </w:r>
      <w:r w:rsidRPr="002447B5">
        <w:rPr>
          <w:rFonts w:ascii="Arial" w:hAnsi="Arial" w:cs="Arial"/>
          <w:i/>
          <w:iCs/>
          <w:sz w:val="22"/>
          <w:lang w:val="en-ZA"/>
        </w:rPr>
        <w:t xml:space="preserve">bona fide </w:t>
      </w:r>
      <w:r w:rsidRPr="002447B5">
        <w:rPr>
          <w:rFonts w:ascii="Arial" w:hAnsi="Arial" w:cs="Arial"/>
          <w:sz w:val="22"/>
          <w:lang w:val="en-ZA"/>
        </w:rPr>
        <w:t>or that it is frivolous or absurd or that the granting of the application would be an abuse of the process of the court; and</w:t>
      </w:r>
    </w:p>
    <w:p w14:paraId="2AE82985" w14:textId="77777777" w:rsidR="006B3D6B" w:rsidRPr="002447B5" w:rsidRDefault="006B3D6B" w:rsidP="00C00D66">
      <w:pPr>
        <w:spacing w:after="0" w:line="360" w:lineRule="auto"/>
        <w:contextualSpacing/>
        <w:jc w:val="both"/>
        <w:rPr>
          <w:rFonts w:ascii="Arial" w:eastAsia="Times New Roman" w:hAnsi="Arial" w:cs="Arial"/>
          <w:lang w:val="en-ZA" w:eastAsia="en-GB"/>
        </w:rPr>
      </w:pPr>
      <w:r w:rsidRPr="002447B5">
        <w:rPr>
          <w:rFonts w:ascii="Arial" w:eastAsia="Times New Roman" w:hAnsi="Arial" w:cs="Arial"/>
          <w:lang w:val="en-ZA" w:eastAsia="en-GB"/>
        </w:rPr>
        <w:t>(2)  Save as hereinafter provided, an application for condonation or for a special entry shall be made to the judge who presided at the trial or, if he is not available, or, if in the case of a conviction before a circuit court the said court is not sitting, to any other judge of the provincial or local division of which that judge was a member when he so presided.</w:t>
      </w:r>
    </w:p>
    <w:p w14:paraId="278D9A46" w14:textId="77777777" w:rsidR="006B3D6B" w:rsidRPr="002447B5" w:rsidRDefault="006B3D6B" w:rsidP="00C00D66">
      <w:pPr>
        <w:spacing w:after="0" w:line="360" w:lineRule="auto"/>
        <w:contextualSpacing/>
        <w:jc w:val="both"/>
        <w:rPr>
          <w:rFonts w:ascii="Arial" w:eastAsia="Times New Roman" w:hAnsi="Arial" w:cs="Arial"/>
          <w:lang w:val="en-ZA" w:eastAsia="en-GB"/>
        </w:rPr>
      </w:pPr>
      <w:r w:rsidRPr="002447B5">
        <w:rPr>
          <w:rFonts w:ascii="Arial" w:eastAsia="Times New Roman" w:hAnsi="Arial" w:cs="Arial"/>
          <w:lang w:val="en-ZA" w:eastAsia="en-GB"/>
        </w:rPr>
        <w:t>(3) . . .</w:t>
      </w:r>
    </w:p>
    <w:p w14:paraId="7E6449CA" w14:textId="77777777" w:rsidR="006B3D6B" w:rsidRPr="002447B5" w:rsidRDefault="006B3D6B" w:rsidP="00C00D66">
      <w:pPr>
        <w:spacing w:after="0" w:line="360" w:lineRule="auto"/>
        <w:contextualSpacing/>
        <w:jc w:val="both"/>
        <w:rPr>
          <w:rFonts w:ascii="Arial" w:eastAsia="Times New Roman" w:hAnsi="Arial" w:cs="Arial"/>
          <w:lang w:val="en-ZA" w:eastAsia="en-GB"/>
        </w:rPr>
      </w:pPr>
      <w:r w:rsidRPr="002447B5">
        <w:rPr>
          <w:rFonts w:ascii="Arial" w:eastAsia="Times New Roman" w:hAnsi="Arial" w:cs="Arial"/>
          <w:lang w:val="en-ZA" w:eastAsia="en-GB"/>
        </w:rPr>
        <w:t>(4) . . .</w:t>
      </w:r>
    </w:p>
    <w:p w14:paraId="686FCCD5" w14:textId="77777777" w:rsidR="006B3D6B" w:rsidRPr="002447B5" w:rsidRDefault="006B3D6B" w:rsidP="00C00D66">
      <w:pPr>
        <w:spacing w:after="0" w:line="360" w:lineRule="auto"/>
        <w:contextualSpacing/>
        <w:jc w:val="both"/>
        <w:rPr>
          <w:rFonts w:ascii="Arial" w:eastAsia="Times New Roman" w:hAnsi="Arial" w:cs="Arial"/>
          <w:lang w:val="en-ZA" w:eastAsia="en-GB"/>
        </w:rPr>
      </w:pPr>
      <w:r w:rsidRPr="002447B5">
        <w:rPr>
          <w:rFonts w:ascii="Arial" w:eastAsia="Times New Roman" w:hAnsi="Arial" w:cs="Arial"/>
          <w:lang w:val="en-ZA" w:eastAsia="en-GB"/>
        </w:rPr>
        <w:t xml:space="preserve">(5)  If an application for condonation or for a special entry is refused, the accused may, within a period of 21 days of such refusal or within such extended period as may on good cause shown, be allowed, by petition addressed to the President of the Supreme Court of Appeal, apply to the Supreme Court of Appeal for condonation or for a special entry to be made on the record stating in what respect the proceedings are alleged to be irregular or not according to law, as the case may be, and thereupon the provisions of subsections (11), (12), (13), (14) and (15) of section 316 shall </w:t>
      </w:r>
      <w:r w:rsidRPr="002447B5">
        <w:rPr>
          <w:rFonts w:ascii="Arial" w:eastAsia="Times New Roman" w:hAnsi="Arial" w:cs="Arial"/>
          <w:i/>
          <w:iCs/>
          <w:lang w:val="en-ZA" w:eastAsia="en-GB"/>
        </w:rPr>
        <w:t xml:space="preserve">mutatis mutandis </w:t>
      </w:r>
      <w:r w:rsidRPr="002447B5">
        <w:rPr>
          <w:rFonts w:ascii="Arial" w:eastAsia="Times New Roman" w:hAnsi="Arial" w:cs="Arial"/>
          <w:lang w:val="en-ZA" w:eastAsia="en-GB"/>
        </w:rPr>
        <w:t>apply</w:t>
      </w:r>
      <w:r w:rsidRPr="002447B5">
        <w:rPr>
          <w:rFonts w:ascii="Arial" w:hAnsi="Arial" w:cs="Arial"/>
          <w:szCs w:val="24"/>
          <w:lang w:val="en-ZA"/>
        </w:rPr>
        <w:t>.’</w:t>
      </w:r>
    </w:p>
    <w:p w14:paraId="2411EA5C" w14:textId="77777777" w:rsidR="006B3D6B" w:rsidRPr="002447B5" w:rsidRDefault="006B3D6B" w:rsidP="00C00D66">
      <w:pPr>
        <w:pStyle w:val="ListParagraph"/>
        <w:spacing w:after="0" w:line="360" w:lineRule="auto"/>
        <w:ind w:left="0"/>
        <w:jc w:val="both"/>
        <w:rPr>
          <w:rFonts w:ascii="Arial" w:hAnsi="Arial" w:cs="Arial"/>
          <w:szCs w:val="24"/>
          <w:lang w:val="en-ZA"/>
        </w:rPr>
      </w:pPr>
    </w:p>
    <w:p w14:paraId="5E58A33C" w14:textId="77777777" w:rsidR="006B3D6B" w:rsidRPr="002447B5" w:rsidRDefault="006B3D6B"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color w:val="000000"/>
          <w:sz w:val="24"/>
          <w:szCs w:val="24"/>
          <w:lang w:val="en-ZA"/>
        </w:rPr>
        <w:t xml:space="preserve">Section 318 of the CPA provides that:  </w:t>
      </w:r>
    </w:p>
    <w:p w14:paraId="097B3082" w14:textId="77777777" w:rsidR="006B3D6B" w:rsidRPr="002447B5" w:rsidRDefault="006B3D6B" w:rsidP="00C00D66">
      <w:pPr>
        <w:pStyle w:val="lg-section"/>
        <w:spacing w:before="0" w:beforeAutospacing="0" w:after="0" w:afterAutospacing="0" w:line="360" w:lineRule="auto"/>
        <w:contextualSpacing/>
        <w:jc w:val="both"/>
        <w:rPr>
          <w:rFonts w:ascii="Arial" w:hAnsi="Arial" w:cs="Arial"/>
          <w:sz w:val="22"/>
          <w:lang w:val="en-ZA"/>
        </w:rPr>
      </w:pPr>
      <w:r w:rsidRPr="00FA6006">
        <w:rPr>
          <w:rFonts w:ascii="Arial" w:hAnsi="Arial" w:cs="Arial"/>
          <w:color w:val="000000"/>
          <w:sz w:val="22"/>
          <w:szCs w:val="22"/>
          <w:lang w:val="en-ZA"/>
        </w:rPr>
        <w:lastRenderedPageBreak/>
        <w:t>‘(1)</w:t>
      </w:r>
      <w:r w:rsidRPr="00FA6006">
        <w:rPr>
          <w:rFonts w:ascii="Arial" w:hAnsi="Arial" w:cs="Arial"/>
          <w:sz w:val="22"/>
          <w:szCs w:val="22"/>
          <w:lang w:val="en-ZA"/>
        </w:rPr>
        <w:t> If a special</w:t>
      </w:r>
      <w:r w:rsidRPr="002447B5">
        <w:rPr>
          <w:rFonts w:ascii="Arial" w:hAnsi="Arial" w:cs="Arial"/>
          <w:sz w:val="22"/>
          <w:lang w:val="en-ZA"/>
        </w:rPr>
        <w:t xml:space="preserve"> entry is made on the record, </w:t>
      </w:r>
      <w:r w:rsidRPr="002447B5">
        <w:rPr>
          <w:rFonts w:ascii="Arial" w:hAnsi="Arial" w:cs="Arial"/>
          <w:i/>
          <w:sz w:val="22"/>
          <w:lang w:val="en-ZA"/>
        </w:rPr>
        <w:t xml:space="preserve">the person convicted may appeal to the Appellate Division against his conviction </w:t>
      </w:r>
      <w:r w:rsidRPr="002447B5">
        <w:rPr>
          <w:rFonts w:ascii="Arial" w:hAnsi="Arial" w:cs="Arial"/>
          <w:sz w:val="22"/>
          <w:lang w:val="en-ZA"/>
        </w:rPr>
        <w:t>on the ground of the irregularity stated in the special entry if, within a period of twenty-one days after entry is so made or within such extended period as may on good cause be allowed, notice of appeal has been given to the registrar of the Appellate Division and to the registrar of the provincial or local division, other than a circuit court, within whose area of jurisdiction the trial took place, and of which the judge who presided at the trial was a member when he so presided.</w:t>
      </w:r>
    </w:p>
    <w:p w14:paraId="56009A6E" w14:textId="77777777" w:rsidR="006B3D6B" w:rsidRPr="002447B5" w:rsidRDefault="006B3D6B" w:rsidP="00C00D66">
      <w:pPr>
        <w:pStyle w:val="lg-para3"/>
        <w:spacing w:before="0" w:beforeAutospacing="0" w:after="0" w:afterAutospacing="0" w:line="360" w:lineRule="auto"/>
        <w:contextualSpacing/>
        <w:jc w:val="both"/>
        <w:rPr>
          <w:rFonts w:ascii="Arial" w:hAnsi="Arial" w:cs="Arial"/>
          <w:color w:val="000000"/>
          <w:lang w:val="en-ZA"/>
        </w:rPr>
      </w:pPr>
      <w:r w:rsidRPr="002447B5">
        <w:rPr>
          <w:rFonts w:ascii="Arial" w:hAnsi="Arial" w:cs="Arial"/>
          <w:sz w:val="22"/>
          <w:lang w:val="en-ZA"/>
        </w:rPr>
        <w:t>(2)  </w:t>
      </w:r>
      <w:r w:rsidRPr="00423E69">
        <w:rPr>
          <w:rFonts w:ascii="Arial" w:hAnsi="Arial" w:cs="Arial"/>
          <w:i/>
          <w:sz w:val="22"/>
          <w:lang w:val="en-ZA"/>
        </w:rPr>
        <w:t>The registrar</w:t>
      </w:r>
      <w:r w:rsidRPr="002447B5">
        <w:rPr>
          <w:rFonts w:ascii="Arial" w:hAnsi="Arial" w:cs="Arial"/>
          <w:sz w:val="22"/>
          <w:lang w:val="en-ZA"/>
        </w:rPr>
        <w:t xml:space="preserve"> of such provincial or local division shall forthwith after receiving such notice give notice thereof to the attorney-general and </w:t>
      </w:r>
      <w:r w:rsidRPr="00423E69">
        <w:rPr>
          <w:rFonts w:ascii="Arial" w:hAnsi="Arial" w:cs="Arial"/>
          <w:i/>
          <w:sz w:val="22"/>
          <w:lang w:val="en-ZA"/>
        </w:rPr>
        <w:t>shall transmit to the registrar of the Appellate Division</w:t>
      </w:r>
      <w:r w:rsidRPr="002447B5">
        <w:rPr>
          <w:rFonts w:ascii="Arial" w:hAnsi="Arial" w:cs="Arial"/>
          <w:sz w:val="22"/>
          <w:lang w:val="en-ZA"/>
        </w:rPr>
        <w:t xml:space="preserve"> a certified copy of the record, including copies of the evidence, whether oral or documentary, taken or admitted at the trial and of the special entry: Provided that with the consent of the accused and the attorney-general, the registrar concerned may, instead of transmitting the whole record, transmit copies, one of which shall be certified, of such parts of the record as may be agreed upon by the attorney-general and the accused to be sufficient, in which event the Appellate Division may nevertheless call for the production of the whole record.</w:t>
      </w:r>
      <w:r w:rsidRPr="002447B5">
        <w:rPr>
          <w:rFonts w:ascii="Arial" w:hAnsi="Arial" w:cs="Arial"/>
          <w:color w:val="000000"/>
          <w:lang w:val="en-ZA"/>
        </w:rPr>
        <w:t>’ (</w:t>
      </w:r>
      <w:proofErr w:type="gramStart"/>
      <w:r w:rsidRPr="002447B5">
        <w:rPr>
          <w:rFonts w:ascii="Arial" w:hAnsi="Arial" w:cs="Arial"/>
          <w:color w:val="000000"/>
          <w:lang w:val="en-ZA"/>
        </w:rPr>
        <w:t>emphasis</w:t>
      </w:r>
      <w:proofErr w:type="gramEnd"/>
      <w:r w:rsidRPr="002447B5">
        <w:rPr>
          <w:rFonts w:ascii="Arial" w:hAnsi="Arial" w:cs="Arial"/>
          <w:color w:val="000000"/>
          <w:lang w:val="en-ZA"/>
        </w:rPr>
        <w:t xml:space="preserve"> added)</w:t>
      </w:r>
    </w:p>
    <w:p w14:paraId="7031586E" w14:textId="77777777" w:rsidR="006B3D6B" w:rsidRPr="002447B5" w:rsidRDefault="006B3D6B" w:rsidP="00C00D66">
      <w:pPr>
        <w:pStyle w:val="ListParagraph"/>
        <w:spacing w:after="0" w:line="360" w:lineRule="auto"/>
        <w:ind w:left="0"/>
        <w:jc w:val="both"/>
        <w:rPr>
          <w:rFonts w:ascii="Arial" w:hAnsi="Arial" w:cs="Arial"/>
          <w:color w:val="000000"/>
          <w:lang w:val="en-ZA"/>
        </w:rPr>
      </w:pPr>
    </w:p>
    <w:p w14:paraId="301A786F" w14:textId="77777777" w:rsidR="006B3D6B" w:rsidRPr="002447B5" w:rsidRDefault="006B3D6B"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color w:val="000000"/>
          <w:sz w:val="24"/>
          <w:szCs w:val="24"/>
          <w:lang w:val="en-ZA"/>
        </w:rPr>
        <w:t>The involvement of the trial judge in the a</w:t>
      </w:r>
      <w:r w:rsidR="00FA6006">
        <w:rPr>
          <w:rFonts w:ascii="Arial" w:hAnsi="Arial" w:cs="Arial"/>
          <w:color w:val="000000"/>
          <w:sz w:val="24"/>
          <w:szCs w:val="24"/>
          <w:lang w:val="en-ZA"/>
        </w:rPr>
        <w:t>ppeal process contemplated in s </w:t>
      </w:r>
      <w:r w:rsidRPr="002447B5">
        <w:rPr>
          <w:rFonts w:ascii="Arial" w:hAnsi="Arial" w:cs="Arial"/>
          <w:color w:val="000000"/>
          <w:sz w:val="24"/>
          <w:szCs w:val="24"/>
          <w:lang w:val="en-ZA"/>
        </w:rPr>
        <w:t>318 in re</w:t>
      </w:r>
      <w:r w:rsidR="00FA6006">
        <w:rPr>
          <w:rFonts w:ascii="Arial" w:hAnsi="Arial" w:cs="Arial"/>
          <w:color w:val="000000"/>
          <w:sz w:val="24"/>
          <w:szCs w:val="24"/>
          <w:lang w:val="en-ZA"/>
        </w:rPr>
        <w:t>spect of an entry in terms of s </w:t>
      </w:r>
      <w:r w:rsidRPr="002447B5">
        <w:rPr>
          <w:rFonts w:ascii="Arial" w:hAnsi="Arial" w:cs="Arial"/>
          <w:color w:val="000000"/>
          <w:sz w:val="24"/>
          <w:szCs w:val="24"/>
          <w:lang w:val="en-ZA"/>
        </w:rPr>
        <w:t xml:space="preserve">317, or the reservation of </w:t>
      </w:r>
      <w:r w:rsidR="00FA6006">
        <w:rPr>
          <w:rFonts w:ascii="Arial" w:hAnsi="Arial" w:cs="Arial"/>
          <w:color w:val="000000"/>
          <w:sz w:val="24"/>
          <w:szCs w:val="24"/>
          <w:lang w:val="en-ZA"/>
        </w:rPr>
        <w:t>a question of law in terms of s </w:t>
      </w:r>
      <w:r w:rsidRPr="002447B5">
        <w:rPr>
          <w:rFonts w:ascii="Arial" w:hAnsi="Arial" w:cs="Arial"/>
          <w:color w:val="000000"/>
          <w:sz w:val="24"/>
          <w:szCs w:val="24"/>
          <w:lang w:val="en-ZA"/>
        </w:rPr>
        <w:t>319, is limited. The registrar of the court has specific duties. As regards the in</w:t>
      </w:r>
      <w:r w:rsidR="00FA6006">
        <w:rPr>
          <w:rFonts w:ascii="Arial" w:hAnsi="Arial" w:cs="Arial"/>
          <w:color w:val="000000"/>
          <w:sz w:val="24"/>
          <w:szCs w:val="24"/>
          <w:lang w:val="en-ZA"/>
        </w:rPr>
        <w:t>volvement of the trial judge, s </w:t>
      </w:r>
      <w:r w:rsidRPr="002447B5">
        <w:rPr>
          <w:rFonts w:ascii="Arial" w:hAnsi="Arial" w:cs="Arial"/>
          <w:color w:val="000000"/>
          <w:sz w:val="24"/>
          <w:szCs w:val="24"/>
          <w:lang w:val="en-ZA"/>
        </w:rPr>
        <w:t xml:space="preserve">320 simply requires that: </w:t>
      </w:r>
    </w:p>
    <w:p w14:paraId="028B1990" w14:textId="77777777" w:rsidR="006B3D6B" w:rsidRPr="002447B5" w:rsidRDefault="006B3D6B" w:rsidP="00C00D66">
      <w:pPr>
        <w:spacing w:after="0" w:line="360" w:lineRule="auto"/>
        <w:jc w:val="both"/>
        <w:rPr>
          <w:rFonts w:ascii="Arial" w:hAnsi="Arial" w:cs="Arial"/>
          <w:color w:val="000000"/>
          <w:lang w:val="en-ZA"/>
        </w:rPr>
      </w:pPr>
      <w:r w:rsidRPr="002447B5">
        <w:rPr>
          <w:rFonts w:ascii="Arial" w:hAnsi="Arial" w:cs="Arial"/>
          <w:color w:val="000000"/>
          <w:lang w:val="en-ZA"/>
        </w:rPr>
        <w:t>‘The judge or judges, as the case may be, of any court before whom a person is convicted shall, in the case of an appeal under section 316 or 316B or of an application for a special entry under section 317 or the reservation of a question of law under section 319 or an application to the court of appeal for leave to appeal or for a special entry under this Act, furnish to the registrar a report giving his, her or their opinion upon the case or upon any point arising in the case, and such report, which shall form part of the record, shall without delay be forwarded by the registrar to the registrar of the court of appeal.’</w:t>
      </w:r>
      <w:r w:rsidRPr="002447B5">
        <w:rPr>
          <w:rStyle w:val="FootnoteReference"/>
          <w:rFonts w:ascii="Arial" w:hAnsi="Arial" w:cs="Arial"/>
          <w:color w:val="000000"/>
          <w:lang w:val="en-ZA"/>
        </w:rPr>
        <w:footnoteReference w:id="114"/>
      </w:r>
    </w:p>
    <w:p w14:paraId="2D60579F" w14:textId="77777777" w:rsidR="006B3D6B" w:rsidRPr="002447B5" w:rsidRDefault="006B3D6B" w:rsidP="00C00D66">
      <w:pPr>
        <w:spacing w:after="0" w:line="360" w:lineRule="auto"/>
        <w:jc w:val="both"/>
        <w:rPr>
          <w:rFonts w:ascii="Arial" w:hAnsi="Arial" w:cs="Arial"/>
          <w:color w:val="000000"/>
          <w:lang w:val="en-ZA"/>
        </w:rPr>
      </w:pPr>
    </w:p>
    <w:p w14:paraId="640E2BFB" w14:textId="5AAB4E4A" w:rsidR="006B3D6B" w:rsidRPr="002447B5" w:rsidRDefault="006B3D6B"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lastRenderedPageBreak/>
        <w:t>The wording of s 318 makes it clear that</w:t>
      </w:r>
      <w:r w:rsidR="00FA6006">
        <w:rPr>
          <w:rFonts w:ascii="Arial" w:hAnsi="Arial" w:cs="Arial"/>
          <w:sz w:val="24"/>
          <w:szCs w:val="24"/>
          <w:lang w:val="en-ZA"/>
        </w:rPr>
        <w:t xml:space="preserve"> it is only a ‘person </w:t>
      </w:r>
      <w:r w:rsidR="00FA6006" w:rsidRPr="00423E69">
        <w:rPr>
          <w:rFonts w:ascii="Arial" w:hAnsi="Arial" w:cs="Arial"/>
          <w:i/>
          <w:sz w:val="24"/>
          <w:szCs w:val="24"/>
          <w:lang w:val="en-ZA"/>
        </w:rPr>
        <w:t>convicted</w:t>
      </w:r>
      <w:r w:rsidRPr="002447B5">
        <w:rPr>
          <w:rFonts w:ascii="Arial" w:hAnsi="Arial" w:cs="Arial"/>
          <w:sz w:val="24"/>
          <w:szCs w:val="24"/>
          <w:lang w:val="en-ZA"/>
        </w:rPr>
        <w:t xml:space="preserve"> who may appeal to the Appellate Division</w:t>
      </w:r>
      <w:r w:rsidR="00FA6006">
        <w:rPr>
          <w:rFonts w:ascii="Arial" w:hAnsi="Arial" w:cs="Arial"/>
          <w:sz w:val="24"/>
          <w:szCs w:val="24"/>
          <w:lang w:val="en-ZA"/>
        </w:rPr>
        <w:t>’</w:t>
      </w:r>
      <w:r w:rsidR="00AB10FD">
        <w:rPr>
          <w:rFonts w:ascii="Arial" w:hAnsi="Arial" w:cs="Arial"/>
          <w:sz w:val="24"/>
          <w:szCs w:val="24"/>
          <w:lang w:val="en-ZA"/>
        </w:rPr>
        <w:t>, now the SCA</w:t>
      </w:r>
      <w:r w:rsidRPr="002447B5">
        <w:rPr>
          <w:rStyle w:val="FootnoteReference"/>
          <w:rFonts w:ascii="Arial" w:hAnsi="Arial" w:cs="Arial"/>
          <w:sz w:val="24"/>
          <w:szCs w:val="24"/>
          <w:lang w:val="en-ZA"/>
        </w:rPr>
        <w:footnoteReference w:id="115"/>
      </w:r>
      <w:r w:rsidR="00AB10FD">
        <w:rPr>
          <w:rFonts w:ascii="Arial" w:hAnsi="Arial" w:cs="Arial"/>
          <w:sz w:val="24"/>
          <w:szCs w:val="24"/>
          <w:lang w:val="en-ZA"/>
        </w:rPr>
        <w:t xml:space="preserve"> in respect of an entry pursuant to s 317</w:t>
      </w:r>
      <w:r w:rsidR="00D654EE">
        <w:rPr>
          <w:rFonts w:ascii="Arial" w:hAnsi="Arial" w:cs="Arial"/>
          <w:sz w:val="24"/>
          <w:szCs w:val="24"/>
          <w:lang w:val="en-ZA"/>
        </w:rPr>
        <w:t xml:space="preserve"> </w:t>
      </w:r>
      <w:r w:rsidR="00AB10FD">
        <w:rPr>
          <w:rFonts w:ascii="Arial" w:hAnsi="Arial" w:cs="Arial"/>
          <w:sz w:val="24"/>
          <w:szCs w:val="24"/>
          <w:lang w:val="en-ZA"/>
        </w:rPr>
        <w:t xml:space="preserve">of an irregularity or illegality. </w:t>
      </w:r>
      <w:r w:rsidRPr="002447B5">
        <w:rPr>
          <w:rFonts w:ascii="Arial" w:hAnsi="Arial" w:cs="Arial"/>
          <w:sz w:val="24"/>
          <w:szCs w:val="24"/>
          <w:lang w:val="en-ZA"/>
        </w:rPr>
        <w:t>Mr Zuma has not been convicted, accordingly he may not now appeal to the SCA. Entries of an irregularity are not appealable in the absence of conviction, as findings on appeal on whether there was an irregularity</w:t>
      </w:r>
      <w:r w:rsidR="00423E69">
        <w:rPr>
          <w:rFonts w:ascii="Arial" w:hAnsi="Arial" w:cs="Arial"/>
          <w:sz w:val="24"/>
          <w:szCs w:val="24"/>
          <w:lang w:val="en-ZA"/>
        </w:rPr>
        <w:t>,</w:t>
      </w:r>
      <w:r w:rsidRPr="002447B5">
        <w:rPr>
          <w:rFonts w:ascii="Arial" w:hAnsi="Arial" w:cs="Arial"/>
          <w:sz w:val="24"/>
          <w:szCs w:val="24"/>
          <w:lang w:val="en-ZA"/>
        </w:rPr>
        <w:t xml:space="preserve"> would be irrelevant in the event of an acquittal. There can be no appeal at this stage prior to conviction, and accordingly also no application seeking leave to appeal ‘on the grounds of section . . . 317 of the CPA’, as has been sought in paragraph 30 of Mr Zuma’s replying affidavit.</w:t>
      </w:r>
      <w:r w:rsidRPr="002447B5">
        <w:rPr>
          <w:rFonts w:ascii="Arial" w:hAnsi="Arial" w:cs="Arial"/>
          <w:color w:val="000000"/>
          <w:sz w:val="24"/>
          <w:szCs w:val="24"/>
          <w:lang w:val="en-ZA"/>
        </w:rPr>
        <w:t xml:space="preserve"> </w:t>
      </w:r>
      <w:r w:rsidRPr="002447B5">
        <w:rPr>
          <w:rFonts w:ascii="Arial" w:hAnsi="Arial" w:cs="Arial"/>
          <w:sz w:val="24"/>
          <w:szCs w:val="24"/>
          <w:lang w:val="en-ZA"/>
        </w:rPr>
        <w:t>That disposes of the application for leave to appeal being granted in respect of any alleged irregularity at this stage of the proceedings.</w:t>
      </w:r>
    </w:p>
    <w:p w14:paraId="0EBA1607" w14:textId="77777777" w:rsidR="006B3D6B" w:rsidRPr="002447B5" w:rsidRDefault="006B3D6B" w:rsidP="00C00D66">
      <w:pPr>
        <w:pStyle w:val="ListParagraph"/>
        <w:spacing w:after="0" w:line="360" w:lineRule="auto"/>
        <w:ind w:left="0"/>
        <w:jc w:val="both"/>
        <w:rPr>
          <w:rFonts w:ascii="Arial" w:hAnsi="Arial" w:cs="Arial"/>
          <w:color w:val="000000"/>
          <w:sz w:val="24"/>
          <w:szCs w:val="24"/>
          <w:lang w:val="en-ZA"/>
        </w:rPr>
      </w:pPr>
    </w:p>
    <w:p w14:paraId="13EBB5DB" w14:textId="77777777" w:rsidR="006B3D6B" w:rsidRPr="002447B5" w:rsidRDefault="006B3D6B"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color w:val="000000"/>
          <w:sz w:val="24"/>
          <w:szCs w:val="24"/>
          <w:lang w:val="en-ZA"/>
        </w:rPr>
        <w:t>Any approach to the SCA in respect of an alleged irregularity or illegality in terms of s 317, furthermore does not require that leave to appeal be granted.</w:t>
      </w:r>
      <w:r w:rsidRPr="002447B5">
        <w:rPr>
          <w:rStyle w:val="FootnoteReference"/>
          <w:rFonts w:ascii="Arial" w:hAnsi="Arial" w:cs="Arial"/>
          <w:color w:val="000000"/>
          <w:sz w:val="24"/>
          <w:szCs w:val="24"/>
          <w:lang w:val="en-ZA"/>
        </w:rPr>
        <w:footnoteReference w:id="116"/>
      </w:r>
    </w:p>
    <w:p w14:paraId="54AC4595" w14:textId="77777777" w:rsidR="006B3D6B" w:rsidRPr="002447B5" w:rsidRDefault="006B3D6B" w:rsidP="00C00D66">
      <w:pPr>
        <w:pStyle w:val="ListParagraph"/>
        <w:spacing w:after="0" w:line="360" w:lineRule="auto"/>
        <w:ind w:left="0"/>
        <w:jc w:val="both"/>
        <w:rPr>
          <w:rFonts w:ascii="Arial" w:hAnsi="Arial" w:cs="Arial"/>
          <w:color w:val="000000"/>
          <w:sz w:val="24"/>
          <w:szCs w:val="24"/>
          <w:lang w:val="en-ZA"/>
        </w:rPr>
      </w:pPr>
    </w:p>
    <w:p w14:paraId="6FF659B7" w14:textId="77777777" w:rsidR="006B3D6B" w:rsidRPr="002447B5" w:rsidRDefault="006B3D6B"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color w:val="000000"/>
          <w:sz w:val="24"/>
          <w:szCs w:val="24"/>
          <w:lang w:val="en-ZA"/>
        </w:rPr>
        <w:t xml:space="preserve">Mr Zuma does not however only seek leave to appeal ‘on the grounds of section . . </w:t>
      </w:r>
      <w:proofErr w:type="gramStart"/>
      <w:r w:rsidRPr="002447B5">
        <w:rPr>
          <w:rFonts w:ascii="Arial" w:hAnsi="Arial" w:cs="Arial"/>
          <w:color w:val="000000"/>
          <w:sz w:val="24"/>
          <w:szCs w:val="24"/>
          <w:lang w:val="en-ZA"/>
        </w:rPr>
        <w:t>.317</w:t>
      </w:r>
      <w:proofErr w:type="gramEnd"/>
      <w:r w:rsidRPr="002447B5">
        <w:rPr>
          <w:rFonts w:ascii="Arial" w:hAnsi="Arial" w:cs="Arial"/>
          <w:color w:val="000000"/>
          <w:sz w:val="24"/>
          <w:szCs w:val="24"/>
          <w:lang w:val="en-ZA"/>
        </w:rPr>
        <w:t xml:space="preserve"> of the CPA’. In paragraph 22 of his replying affidavit he states:</w:t>
      </w:r>
    </w:p>
    <w:p w14:paraId="58DCB398" w14:textId="77777777" w:rsidR="006B3D6B" w:rsidRPr="002447B5" w:rsidRDefault="006B3D6B" w:rsidP="00C00D66">
      <w:pPr>
        <w:pStyle w:val="ListParagraph"/>
        <w:spacing w:after="0" w:line="360" w:lineRule="auto"/>
        <w:ind w:left="0"/>
        <w:jc w:val="both"/>
        <w:rPr>
          <w:rFonts w:ascii="Arial" w:hAnsi="Arial" w:cs="Arial"/>
          <w:color w:val="000000"/>
          <w:sz w:val="24"/>
          <w:szCs w:val="24"/>
          <w:lang w:val="en-ZA"/>
        </w:rPr>
      </w:pPr>
      <w:r w:rsidRPr="002447B5">
        <w:rPr>
          <w:rFonts w:ascii="Arial" w:hAnsi="Arial" w:cs="Arial"/>
          <w:color w:val="000000"/>
          <w:lang w:val="en-ZA"/>
        </w:rPr>
        <w:t xml:space="preserve">‘I hereby separately lodge an application in terms of . . </w:t>
      </w:r>
      <w:proofErr w:type="gramStart"/>
      <w:r w:rsidRPr="002447B5">
        <w:rPr>
          <w:rFonts w:ascii="Arial" w:hAnsi="Arial" w:cs="Arial"/>
          <w:color w:val="000000"/>
          <w:lang w:val="en-ZA"/>
        </w:rPr>
        <w:t>.section</w:t>
      </w:r>
      <w:proofErr w:type="gramEnd"/>
      <w:r w:rsidRPr="002447B5">
        <w:rPr>
          <w:rFonts w:ascii="Arial" w:hAnsi="Arial" w:cs="Arial"/>
          <w:color w:val="000000"/>
          <w:lang w:val="en-ZA"/>
        </w:rPr>
        <w:t xml:space="preserve"> 317 of the CPA for . . .the making of a special entry.</w:t>
      </w:r>
    </w:p>
    <w:p w14:paraId="25E2C0A3" w14:textId="77777777" w:rsidR="006B3D6B" w:rsidRPr="002447B5" w:rsidRDefault="006B3D6B" w:rsidP="00C00D66">
      <w:pPr>
        <w:pStyle w:val="ListParagraph"/>
        <w:spacing w:after="0" w:line="360" w:lineRule="auto"/>
        <w:ind w:left="0"/>
        <w:jc w:val="both"/>
        <w:rPr>
          <w:rFonts w:ascii="Arial" w:hAnsi="Arial" w:cs="Arial"/>
          <w:color w:val="000000"/>
          <w:sz w:val="24"/>
          <w:szCs w:val="24"/>
          <w:lang w:val="en-ZA"/>
        </w:rPr>
      </w:pPr>
    </w:p>
    <w:p w14:paraId="0704EEB5" w14:textId="78FD6BF7" w:rsidR="006B3D6B" w:rsidRPr="002447B5" w:rsidRDefault="006B3D6B"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color w:val="000000"/>
          <w:sz w:val="24"/>
          <w:szCs w:val="24"/>
          <w:lang w:val="en-ZA"/>
        </w:rPr>
        <w:t>Apart from the allegations of the alleged ‘irregularity’ caused by me</w:t>
      </w:r>
      <w:r w:rsidR="00FA6006">
        <w:rPr>
          <w:rFonts w:ascii="Arial" w:hAnsi="Arial" w:cs="Arial"/>
          <w:color w:val="000000"/>
          <w:sz w:val="24"/>
          <w:szCs w:val="24"/>
          <w:lang w:val="en-ZA"/>
        </w:rPr>
        <w:t xml:space="preserve"> regarding the fixing</w:t>
      </w:r>
      <w:r w:rsidRPr="002447B5">
        <w:rPr>
          <w:rFonts w:ascii="Arial" w:hAnsi="Arial" w:cs="Arial"/>
          <w:color w:val="000000"/>
          <w:sz w:val="24"/>
          <w:szCs w:val="24"/>
          <w:lang w:val="en-ZA"/>
        </w:rPr>
        <w:t xml:space="preserve"> of dates for the exchange of affidav</w:t>
      </w:r>
      <w:r w:rsidR="00423E69">
        <w:rPr>
          <w:rFonts w:ascii="Arial" w:hAnsi="Arial" w:cs="Arial"/>
          <w:color w:val="000000"/>
          <w:sz w:val="24"/>
          <w:szCs w:val="24"/>
          <w:lang w:val="en-ZA"/>
        </w:rPr>
        <w:t>its, referred to in paragraph 14</w:t>
      </w:r>
      <w:r w:rsidRPr="002447B5">
        <w:rPr>
          <w:rFonts w:ascii="Arial" w:hAnsi="Arial" w:cs="Arial"/>
          <w:color w:val="000000"/>
          <w:sz w:val="24"/>
          <w:szCs w:val="24"/>
          <w:lang w:val="en-ZA"/>
        </w:rPr>
        <w:t xml:space="preserve"> above, and it being contended that Mr Downer should not have been the deponent to the answering affidavit because of a conflict of interest, the basis for Mr Zuma claiming that an</w:t>
      </w:r>
      <w:r w:rsidR="003273C4">
        <w:rPr>
          <w:rFonts w:ascii="Arial" w:hAnsi="Arial" w:cs="Arial"/>
          <w:color w:val="000000"/>
          <w:sz w:val="24"/>
          <w:szCs w:val="24"/>
          <w:lang w:val="en-ZA"/>
        </w:rPr>
        <w:t>y further</w:t>
      </w:r>
      <w:r w:rsidRPr="002447B5">
        <w:rPr>
          <w:rFonts w:ascii="Arial" w:hAnsi="Arial" w:cs="Arial"/>
          <w:color w:val="000000"/>
          <w:sz w:val="24"/>
          <w:szCs w:val="24"/>
          <w:lang w:val="en-ZA"/>
        </w:rPr>
        <w:t xml:space="preserve"> irregularity or illegality has occurred, is not clear. The irregularity is not described in certain terms. To avoid any possible misunderstanding of the contentions advanced in this </w:t>
      </w:r>
      <w:r w:rsidRPr="002447B5">
        <w:rPr>
          <w:rFonts w:ascii="Arial" w:hAnsi="Arial" w:cs="Arial"/>
          <w:color w:val="000000"/>
          <w:sz w:val="24"/>
          <w:szCs w:val="24"/>
          <w:lang w:val="en-ZA"/>
        </w:rPr>
        <w:lastRenderedPageBreak/>
        <w:t>regard, I can do no better than to quote the paragraphs from Mr Zuma’s conditional counter-application on which reliance is placed by him:</w:t>
      </w:r>
    </w:p>
    <w:p w14:paraId="63463FC9" w14:textId="77777777" w:rsidR="006B3D6B" w:rsidRPr="002447B5" w:rsidRDefault="006B3D6B" w:rsidP="00C00D66">
      <w:pPr>
        <w:pStyle w:val="ListParagraph"/>
        <w:spacing w:after="0" w:line="360" w:lineRule="auto"/>
        <w:ind w:left="0"/>
        <w:jc w:val="both"/>
        <w:rPr>
          <w:rFonts w:ascii="Arial" w:hAnsi="Arial" w:cs="Arial"/>
          <w:color w:val="000000"/>
          <w:lang w:val="en-ZA"/>
        </w:rPr>
      </w:pPr>
      <w:r w:rsidRPr="002447B5">
        <w:rPr>
          <w:rFonts w:ascii="Arial" w:hAnsi="Arial" w:cs="Arial"/>
          <w:color w:val="000000"/>
          <w:lang w:val="en-ZA"/>
        </w:rPr>
        <w:t>’22.</w:t>
      </w:r>
      <w:r w:rsidRPr="002447B5">
        <w:rPr>
          <w:rFonts w:ascii="Arial" w:hAnsi="Arial" w:cs="Arial"/>
          <w:color w:val="000000"/>
          <w:lang w:val="en-ZA"/>
        </w:rPr>
        <w:tab/>
        <w:t>In the event that this Honourable Court, nevertheless and in spite of what has already been submitted above, uphold the objection of the NPA, I hereby separately lodged an application in terms of section 319 and/or section 317 of the CPA for the reservation of several questions of law for adjudication and determination by the SCA and/or the making of a special entry.</w:t>
      </w:r>
    </w:p>
    <w:p w14:paraId="1909FE67" w14:textId="77777777" w:rsidR="006B3D6B" w:rsidRPr="002447B5" w:rsidRDefault="006B3D6B" w:rsidP="00C00D66">
      <w:pPr>
        <w:pStyle w:val="ListParagraph"/>
        <w:spacing w:after="0" w:line="360" w:lineRule="auto"/>
        <w:ind w:left="0"/>
        <w:jc w:val="both"/>
        <w:rPr>
          <w:rFonts w:ascii="Arial" w:hAnsi="Arial" w:cs="Arial"/>
          <w:b/>
          <w:color w:val="000000"/>
          <w:lang w:val="en-ZA"/>
        </w:rPr>
      </w:pPr>
      <w:r w:rsidRPr="002447B5">
        <w:rPr>
          <w:rFonts w:ascii="Arial" w:hAnsi="Arial" w:cs="Arial"/>
          <w:b/>
          <w:color w:val="000000"/>
          <w:lang w:val="en-ZA"/>
        </w:rPr>
        <w:t>The legal issues</w:t>
      </w:r>
    </w:p>
    <w:p w14:paraId="2F717CFA" w14:textId="77777777" w:rsidR="006B3D6B" w:rsidRPr="002447B5" w:rsidRDefault="006B3D6B" w:rsidP="00C00D66">
      <w:pPr>
        <w:spacing w:after="0" w:line="360" w:lineRule="auto"/>
        <w:jc w:val="both"/>
        <w:rPr>
          <w:rFonts w:ascii="Arial" w:hAnsi="Arial" w:cs="Arial"/>
          <w:color w:val="000000"/>
          <w:lang w:val="en-ZA"/>
        </w:rPr>
      </w:pPr>
      <w:r w:rsidRPr="002447B5">
        <w:rPr>
          <w:rFonts w:ascii="Arial" w:hAnsi="Arial" w:cs="Arial"/>
          <w:color w:val="000000"/>
          <w:lang w:val="en-ZA"/>
        </w:rPr>
        <w:t>23.</w:t>
      </w:r>
      <w:r w:rsidRPr="002447B5">
        <w:rPr>
          <w:rFonts w:ascii="Arial" w:hAnsi="Arial" w:cs="Arial"/>
          <w:color w:val="000000"/>
          <w:lang w:val="en-ZA"/>
        </w:rPr>
        <w:tab/>
        <w:t>This I do by placing reliance on some of the purely legal grounds of appeal contained in the notice of application for leave to appeal, which must be read as if specifically incorporated herein, as well as spelling out the factual bases, as spelt out below.</w:t>
      </w:r>
    </w:p>
    <w:p w14:paraId="2FD44835" w14:textId="77777777" w:rsidR="006B3D6B" w:rsidRPr="002447B5" w:rsidRDefault="006B3D6B" w:rsidP="00C00D66">
      <w:pPr>
        <w:spacing w:after="0" w:line="360" w:lineRule="auto"/>
        <w:jc w:val="both"/>
        <w:rPr>
          <w:rFonts w:ascii="Arial" w:hAnsi="Arial" w:cs="Arial"/>
          <w:color w:val="000000"/>
          <w:lang w:val="en-ZA"/>
        </w:rPr>
      </w:pPr>
      <w:r w:rsidRPr="002447B5">
        <w:rPr>
          <w:rFonts w:ascii="Arial" w:hAnsi="Arial" w:cs="Arial"/>
          <w:color w:val="000000"/>
          <w:lang w:val="en-ZA"/>
        </w:rPr>
        <w:t>24.</w:t>
      </w:r>
      <w:r w:rsidRPr="002447B5">
        <w:rPr>
          <w:rFonts w:ascii="Arial" w:hAnsi="Arial" w:cs="Arial"/>
          <w:color w:val="000000"/>
          <w:lang w:val="en-ZA"/>
        </w:rPr>
        <w:tab/>
        <w:t>In any event, the entire special plea proceedings are, by definition, based on a point of law. A special plea or exception always raises a point of law.</w:t>
      </w:r>
    </w:p>
    <w:p w14:paraId="7DE2D45E" w14:textId="77777777" w:rsidR="006B3D6B" w:rsidRPr="002447B5" w:rsidRDefault="006B3D6B" w:rsidP="00C00D66">
      <w:pPr>
        <w:spacing w:after="0" w:line="360" w:lineRule="auto"/>
        <w:jc w:val="both"/>
        <w:rPr>
          <w:rFonts w:ascii="Arial" w:hAnsi="Arial" w:cs="Arial"/>
          <w:color w:val="000000"/>
          <w:lang w:val="en-ZA"/>
        </w:rPr>
      </w:pPr>
      <w:r w:rsidRPr="002447B5">
        <w:rPr>
          <w:rFonts w:ascii="Arial" w:hAnsi="Arial" w:cs="Arial"/>
          <w:color w:val="000000"/>
          <w:lang w:val="en-ZA"/>
        </w:rPr>
        <w:t>25.</w:t>
      </w:r>
      <w:r w:rsidRPr="002447B5">
        <w:rPr>
          <w:rFonts w:ascii="Arial" w:hAnsi="Arial" w:cs="Arial"/>
          <w:color w:val="000000"/>
          <w:lang w:val="en-ZA"/>
        </w:rPr>
        <w:tab/>
        <w:t>I am advised that in respect of the section 106(1</w:t>
      </w:r>
      <w:proofErr w:type="gramStart"/>
      <w:r w:rsidRPr="002447B5">
        <w:rPr>
          <w:rFonts w:ascii="Arial" w:hAnsi="Arial" w:cs="Arial"/>
          <w:color w:val="000000"/>
          <w:lang w:val="en-ZA"/>
        </w:rPr>
        <w:t>)(</w:t>
      </w:r>
      <w:proofErr w:type="gramEnd"/>
      <w:r w:rsidRPr="002447B5">
        <w:rPr>
          <w:rFonts w:ascii="Arial" w:hAnsi="Arial" w:cs="Arial"/>
          <w:color w:val="000000"/>
          <w:lang w:val="en-ZA"/>
        </w:rPr>
        <w:t xml:space="preserve">h) proceedings, there is precedence (sic) for this approach, as exemplified in the </w:t>
      </w:r>
      <w:r w:rsidRPr="002447B5">
        <w:rPr>
          <w:rFonts w:ascii="Arial" w:hAnsi="Arial" w:cs="Arial"/>
          <w:i/>
          <w:color w:val="000000"/>
          <w:lang w:val="en-ZA"/>
        </w:rPr>
        <w:t>Porritt</w:t>
      </w:r>
      <w:r w:rsidRPr="002447B5">
        <w:rPr>
          <w:rFonts w:ascii="Arial" w:hAnsi="Arial" w:cs="Arial"/>
          <w:color w:val="000000"/>
          <w:lang w:val="en-ZA"/>
        </w:rPr>
        <w:t xml:space="preserve"> case and supported by other binding authorities which will be relied upon during legal argument. Academic authorities also sufficiently support this approach.</w:t>
      </w:r>
    </w:p>
    <w:p w14:paraId="01FA266B" w14:textId="77777777" w:rsidR="006B3D6B" w:rsidRPr="002447B5" w:rsidRDefault="006B3D6B" w:rsidP="00C00D66">
      <w:pPr>
        <w:spacing w:after="0" w:line="360" w:lineRule="auto"/>
        <w:jc w:val="both"/>
        <w:rPr>
          <w:rFonts w:ascii="Arial" w:hAnsi="Arial" w:cs="Arial"/>
          <w:color w:val="000000"/>
          <w:lang w:val="en-ZA"/>
        </w:rPr>
      </w:pPr>
      <w:r w:rsidRPr="002447B5">
        <w:rPr>
          <w:rFonts w:ascii="Arial" w:hAnsi="Arial" w:cs="Arial"/>
          <w:color w:val="000000"/>
          <w:lang w:val="en-ZA"/>
        </w:rPr>
        <w:t>26.</w:t>
      </w:r>
      <w:r w:rsidRPr="002447B5">
        <w:rPr>
          <w:rFonts w:ascii="Arial" w:hAnsi="Arial" w:cs="Arial"/>
          <w:color w:val="000000"/>
          <w:lang w:val="en-ZA"/>
        </w:rPr>
        <w:tab/>
        <w:t>There are no specific timelines within which such an application may be brought and it is now being brought within a reasonable time, alternatively, at the right time.</w:t>
      </w:r>
    </w:p>
    <w:p w14:paraId="74A08B8B" w14:textId="77777777" w:rsidR="006B3D6B" w:rsidRPr="002447B5" w:rsidRDefault="006B3D6B" w:rsidP="00C00D66">
      <w:pPr>
        <w:spacing w:after="0" w:line="360" w:lineRule="auto"/>
        <w:jc w:val="both"/>
        <w:rPr>
          <w:rFonts w:ascii="Arial" w:hAnsi="Arial" w:cs="Arial"/>
          <w:color w:val="000000"/>
          <w:lang w:val="en-ZA"/>
        </w:rPr>
      </w:pPr>
      <w:r w:rsidRPr="002447B5">
        <w:rPr>
          <w:rFonts w:ascii="Arial" w:hAnsi="Arial" w:cs="Arial"/>
          <w:color w:val="000000"/>
          <w:lang w:val="en-ZA"/>
        </w:rPr>
        <w:t>27.</w:t>
      </w:r>
      <w:r w:rsidRPr="002447B5">
        <w:rPr>
          <w:rFonts w:ascii="Arial" w:hAnsi="Arial" w:cs="Arial"/>
          <w:color w:val="000000"/>
          <w:lang w:val="en-ZA"/>
        </w:rPr>
        <w:tab/>
        <w:t>Additional issues which justify referral to the SCA in terms of section 319 and/or section 317 of the CPA are the irregularities identified in my two objections raised above about the irregular procedure and/or the inappropriate deponent.</w:t>
      </w:r>
    </w:p>
    <w:p w14:paraId="4E1647F0" w14:textId="77777777" w:rsidR="006B3D6B" w:rsidRPr="002447B5" w:rsidRDefault="006B3D6B" w:rsidP="00C00D66">
      <w:pPr>
        <w:spacing w:after="0" w:line="360" w:lineRule="auto"/>
        <w:jc w:val="both"/>
        <w:rPr>
          <w:rFonts w:ascii="Arial" w:hAnsi="Arial" w:cs="Arial"/>
          <w:b/>
          <w:color w:val="000000"/>
          <w:lang w:val="en-ZA"/>
        </w:rPr>
      </w:pPr>
      <w:r w:rsidRPr="002447B5">
        <w:rPr>
          <w:rFonts w:ascii="Arial" w:hAnsi="Arial" w:cs="Arial"/>
          <w:b/>
          <w:color w:val="000000"/>
          <w:lang w:val="en-ZA"/>
        </w:rPr>
        <w:t>The factual bases</w:t>
      </w:r>
    </w:p>
    <w:p w14:paraId="47D29715" w14:textId="77777777" w:rsidR="006B3D6B" w:rsidRPr="002447B5" w:rsidRDefault="006B3D6B" w:rsidP="00C00D66">
      <w:pPr>
        <w:spacing w:after="0" w:line="360" w:lineRule="auto"/>
        <w:jc w:val="both"/>
        <w:rPr>
          <w:rFonts w:ascii="Arial" w:hAnsi="Arial" w:cs="Arial"/>
          <w:color w:val="000000"/>
          <w:lang w:val="en-ZA"/>
        </w:rPr>
      </w:pPr>
      <w:r w:rsidRPr="002447B5">
        <w:rPr>
          <w:rFonts w:ascii="Arial" w:hAnsi="Arial" w:cs="Arial"/>
          <w:color w:val="000000"/>
          <w:lang w:val="en-ZA"/>
        </w:rPr>
        <w:t>28.</w:t>
      </w:r>
      <w:r w:rsidRPr="002447B5">
        <w:rPr>
          <w:rFonts w:ascii="Arial" w:hAnsi="Arial" w:cs="Arial"/>
          <w:color w:val="000000"/>
          <w:lang w:val="en-ZA"/>
        </w:rPr>
        <w:tab/>
        <w:t>The factual bases for the special plea are largely common cause. The main application was primarily based on a set of admitted facts extracted from the answering affidavit.</w:t>
      </w:r>
    </w:p>
    <w:p w14:paraId="74FAD2BF" w14:textId="77777777" w:rsidR="006B3D6B" w:rsidRPr="002447B5" w:rsidRDefault="006B3D6B" w:rsidP="00C00D66">
      <w:pPr>
        <w:spacing w:after="0" w:line="360" w:lineRule="auto"/>
        <w:jc w:val="both"/>
        <w:rPr>
          <w:rFonts w:ascii="Arial" w:hAnsi="Arial" w:cs="Arial"/>
          <w:color w:val="000000"/>
          <w:lang w:val="en-ZA"/>
        </w:rPr>
      </w:pPr>
      <w:r w:rsidRPr="002447B5">
        <w:rPr>
          <w:rFonts w:ascii="Arial" w:hAnsi="Arial" w:cs="Arial"/>
          <w:color w:val="000000"/>
          <w:lang w:val="en-ZA"/>
        </w:rPr>
        <w:t>29.</w:t>
      </w:r>
      <w:r w:rsidRPr="002447B5">
        <w:rPr>
          <w:rFonts w:ascii="Arial" w:hAnsi="Arial" w:cs="Arial"/>
          <w:color w:val="000000"/>
          <w:lang w:val="en-ZA"/>
        </w:rPr>
        <w:tab/>
        <w:t>Regarding the preliminary objections, the factual bases therefor are spelt out in the earlier part of this affidavit.</w:t>
      </w:r>
    </w:p>
    <w:p w14:paraId="5573EC96" w14:textId="77777777" w:rsidR="006B3D6B" w:rsidRPr="002447B5" w:rsidRDefault="006B3D6B" w:rsidP="00C00D66">
      <w:pPr>
        <w:spacing w:after="0" w:line="360" w:lineRule="auto"/>
        <w:jc w:val="both"/>
        <w:rPr>
          <w:rFonts w:ascii="Arial" w:hAnsi="Arial" w:cs="Arial"/>
          <w:color w:val="000000"/>
          <w:sz w:val="24"/>
          <w:szCs w:val="24"/>
          <w:lang w:val="en-ZA"/>
        </w:rPr>
      </w:pPr>
      <w:r w:rsidRPr="002447B5">
        <w:rPr>
          <w:rFonts w:ascii="Arial" w:hAnsi="Arial" w:cs="Arial"/>
          <w:color w:val="000000"/>
          <w:lang w:val="en-ZA"/>
        </w:rPr>
        <w:t>30.</w:t>
      </w:r>
      <w:r w:rsidRPr="002447B5">
        <w:rPr>
          <w:rFonts w:ascii="Arial" w:hAnsi="Arial" w:cs="Arial"/>
          <w:color w:val="000000"/>
          <w:lang w:val="en-ZA"/>
        </w:rPr>
        <w:tab/>
        <w:t xml:space="preserve">I am advised that it will be argued that in addition and/or alternatively to the section 316 grounds, </w:t>
      </w:r>
      <w:r w:rsidRPr="002447B5">
        <w:rPr>
          <w:rFonts w:ascii="Arial" w:hAnsi="Arial" w:cs="Arial"/>
          <w:i/>
          <w:color w:val="000000"/>
          <w:lang w:val="en-ZA"/>
        </w:rPr>
        <w:t>leave to appeal to the Supreme Court of Appeal ought to be granted on the grounds of section 319 and/or section 317 of the CPA</w:t>
      </w:r>
      <w:r w:rsidRPr="002447B5">
        <w:rPr>
          <w:rFonts w:ascii="Arial" w:hAnsi="Arial" w:cs="Arial"/>
          <w:color w:val="000000"/>
          <w:lang w:val="en-ZA"/>
        </w:rPr>
        <w:t xml:space="preserve">.’ </w:t>
      </w:r>
      <w:r w:rsidRPr="002447B5">
        <w:rPr>
          <w:rFonts w:ascii="Arial" w:hAnsi="Arial" w:cs="Arial"/>
          <w:color w:val="000000"/>
          <w:sz w:val="24"/>
          <w:szCs w:val="24"/>
          <w:lang w:val="en-ZA"/>
        </w:rPr>
        <w:t>(</w:t>
      </w:r>
      <w:proofErr w:type="gramStart"/>
      <w:r w:rsidRPr="002447B5">
        <w:rPr>
          <w:rFonts w:ascii="Arial" w:hAnsi="Arial" w:cs="Arial"/>
          <w:color w:val="000000"/>
          <w:sz w:val="24"/>
          <w:szCs w:val="24"/>
          <w:lang w:val="en-ZA"/>
        </w:rPr>
        <w:t>emphasis</w:t>
      </w:r>
      <w:proofErr w:type="gramEnd"/>
      <w:r w:rsidRPr="002447B5">
        <w:rPr>
          <w:rFonts w:ascii="Arial" w:hAnsi="Arial" w:cs="Arial"/>
          <w:color w:val="000000"/>
          <w:sz w:val="24"/>
          <w:szCs w:val="24"/>
          <w:lang w:val="en-ZA"/>
        </w:rPr>
        <w:t xml:space="preserve"> added)</w:t>
      </w:r>
    </w:p>
    <w:p w14:paraId="5B48126E" w14:textId="77777777" w:rsidR="006B3D6B" w:rsidRPr="002447B5" w:rsidRDefault="006B3D6B" w:rsidP="00C00D66">
      <w:pPr>
        <w:pStyle w:val="ListParagraph"/>
        <w:spacing w:after="0" w:line="360" w:lineRule="auto"/>
        <w:ind w:left="0"/>
        <w:jc w:val="both"/>
        <w:rPr>
          <w:rFonts w:ascii="Arial" w:hAnsi="Arial" w:cs="Arial"/>
          <w:color w:val="000000"/>
          <w:sz w:val="24"/>
          <w:szCs w:val="24"/>
          <w:lang w:val="en-ZA"/>
        </w:rPr>
      </w:pPr>
    </w:p>
    <w:p w14:paraId="76F7DAED" w14:textId="77777777" w:rsidR="006B3D6B" w:rsidRPr="002447B5" w:rsidRDefault="006B3D6B"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 xml:space="preserve">Insofar as the conditional counter-application is not just only for leave to appeal in respect of an irregularity to be pursued in terms of s 317 at this stage, but is also an application for a special entry to be made,  I comment as follows:  </w:t>
      </w:r>
    </w:p>
    <w:p w14:paraId="1D96B58E" w14:textId="36366CE3" w:rsidR="006B3D6B" w:rsidRPr="002447B5" w:rsidRDefault="006B3D6B" w:rsidP="00C00D66">
      <w:pPr>
        <w:pStyle w:val="ListParagraph"/>
        <w:spacing w:after="0" w:line="360" w:lineRule="auto"/>
        <w:ind w:left="0"/>
        <w:jc w:val="both"/>
        <w:rPr>
          <w:rFonts w:ascii="Arial" w:hAnsi="Arial" w:cs="Arial"/>
          <w:sz w:val="24"/>
          <w:szCs w:val="24"/>
          <w:lang w:val="en-ZA"/>
        </w:rPr>
      </w:pPr>
      <w:r w:rsidRPr="002447B5">
        <w:rPr>
          <w:rFonts w:ascii="Arial" w:hAnsi="Arial" w:cs="Arial"/>
          <w:sz w:val="24"/>
          <w:szCs w:val="24"/>
          <w:lang w:val="en-ZA"/>
        </w:rPr>
        <w:lastRenderedPageBreak/>
        <w:t>(a)</w:t>
      </w:r>
      <w:r w:rsidRPr="002447B5">
        <w:rPr>
          <w:rFonts w:ascii="Arial" w:hAnsi="Arial" w:cs="Arial"/>
          <w:sz w:val="24"/>
          <w:szCs w:val="24"/>
          <w:lang w:val="en-ZA"/>
        </w:rPr>
        <w:tab/>
        <w:t>Firstly, this is not the relief which Mr Zuma concludes with in his conditional counter-application, as is evident from the content of paragraph 30 of his replying affid</w:t>
      </w:r>
      <w:r w:rsidR="00B412D0">
        <w:rPr>
          <w:rFonts w:ascii="Arial" w:hAnsi="Arial" w:cs="Arial"/>
          <w:sz w:val="24"/>
          <w:szCs w:val="24"/>
          <w:lang w:val="en-ZA"/>
        </w:rPr>
        <w:t>avit quoted above.</w:t>
      </w:r>
    </w:p>
    <w:p w14:paraId="39BFBB03" w14:textId="77777777" w:rsidR="006B3D6B" w:rsidRPr="002447B5" w:rsidRDefault="006B3D6B" w:rsidP="00C00D66">
      <w:pPr>
        <w:pStyle w:val="ListParagraph"/>
        <w:spacing w:after="0" w:line="360" w:lineRule="auto"/>
        <w:ind w:left="0"/>
        <w:jc w:val="both"/>
        <w:rPr>
          <w:rFonts w:ascii="Arial" w:hAnsi="Arial" w:cs="Arial"/>
          <w:sz w:val="24"/>
          <w:szCs w:val="24"/>
          <w:lang w:val="en-ZA"/>
        </w:rPr>
      </w:pPr>
      <w:r w:rsidRPr="002447B5">
        <w:rPr>
          <w:rFonts w:ascii="Arial" w:hAnsi="Arial" w:cs="Arial"/>
          <w:sz w:val="24"/>
          <w:szCs w:val="24"/>
          <w:lang w:val="en-ZA"/>
        </w:rPr>
        <w:t>(b)</w:t>
      </w:r>
      <w:r w:rsidRPr="002447B5">
        <w:rPr>
          <w:rFonts w:ascii="Arial" w:hAnsi="Arial" w:cs="Arial"/>
          <w:sz w:val="24"/>
          <w:szCs w:val="24"/>
          <w:lang w:val="en-ZA"/>
        </w:rPr>
        <w:tab/>
        <w:t>Secondly, in his replying affidavit, Mr Zuma does not say in what respects he alleges that the proceedings of this court, culminating in its dismissal of his special plea in terms of s 106(1)</w:t>
      </w:r>
      <w:r w:rsidRPr="002447B5">
        <w:rPr>
          <w:rFonts w:ascii="Arial" w:hAnsi="Arial" w:cs="Arial"/>
          <w:i/>
          <w:sz w:val="24"/>
          <w:szCs w:val="24"/>
          <w:lang w:val="en-ZA"/>
        </w:rPr>
        <w:t>(h)</w:t>
      </w:r>
      <w:r w:rsidRPr="002447B5">
        <w:rPr>
          <w:rFonts w:ascii="Arial" w:hAnsi="Arial" w:cs="Arial"/>
          <w:sz w:val="24"/>
          <w:szCs w:val="24"/>
          <w:lang w:val="en-ZA"/>
        </w:rPr>
        <w:t xml:space="preserve"> of the CPA, are irregular and not according to law. The State has pointed out that his heads of argument do not refer to s 317 at all. </w:t>
      </w:r>
    </w:p>
    <w:p w14:paraId="0B76454C" w14:textId="4EACBE45" w:rsidR="006B3D6B" w:rsidRPr="002447B5" w:rsidRDefault="006B3D6B" w:rsidP="00C00D66">
      <w:pPr>
        <w:pStyle w:val="ListParagraph"/>
        <w:spacing w:after="0" w:line="360" w:lineRule="auto"/>
        <w:ind w:left="0"/>
        <w:jc w:val="both"/>
        <w:rPr>
          <w:rFonts w:ascii="Arial" w:hAnsi="Arial" w:cs="Arial"/>
          <w:color w:val="000000"/>
          <w:sz w:val="20"/>
          <w:szCs w:val="20"/>
          <w:lang w:val="en-ZA"/>
        </w:rPr>
      </w:pPr>
      <w:r w:rsidRPr="002447B5">
        <w:rPr>
          <w:rFonts w:ascii="Arial" w:hAnsi="Arial" w:cs="Arial"/>
          <w:sz w:val="24"/>
          <w:szCs w:val="24"/>
          <w:lang w:val="en-ZA"/>
        </w:rPr>
        <w:t>(c)</w:t>
      </w:r>
      <w:r w:rsidRPr="002447B5">
        <w:rPr>
          <w:rFonts w:ascii="Arial" w:hAnsi="Arial" w:cs="Arial"/>
          <w:sz w:val="24"/>
          <w:szCs w:val="24"/>
          <w:lang w:val="en-ZA"/>
        </w:rPr>
        <w:tab/>
        <w:t>Thirdly, the wording of the entry has not been suggested, and I, with respect, find it extremely difficult, if not impossible, to formulate any entry or entries based on the vague allegations made. The legal principles are clear. The entry must not be put in the form of a question, but in the form of a factual finding accompanied by an allegation that the irregularity amounted to a failure of justice.</w:t>
      </w:r>
      <w:r w:rsidRPr="002447B5">
        <w:rPr>
          <w:rStyle w:val="FootnoteReference"/>
          <w:rFonts w:ascii="Arial" w:hAnsi="Arial" w:cs="Arial"/>
          <w:sz w:val="24"/>
          <w:szCs w:val="24"/>
          <w:lang w:val="en-ZA"/>
        </w:rPr>
        <w:footnoteReference w:id="117"/>
      </w:r>
      <w:r w:rsidRPr="002447B5">
        <w:rPr>
          <w:rFonts w:ascii="Arial" w:hAnsi="Arial" w:cs="Arial"/>
          <w:sz w:val="24"/>
          <w:szCs w:val="24"/>
          <w:lang w:val="en-ZA"/>
        </w:rPr>
        <w:t xml:space="preserve"> It must be couched as a positive factual statement accompanied by an allegation by the accused that the irregularity was such that justice was in fact not done. Insofar as the two ‘irregularities’ arising from the fixing of dates for the exchange of affidavits and Mr Downer’s alleged conflict of interest are concerned, although these are identifiable, they are not irregularities. They have been dealt with earlier in this judgment. Even if they are irregularities, they would not require that a special entry be made, as the facts in support thereof appear from the record.</w:t>
      </w:r>
      <w:r w:rsidRPr="002447B5">
        <w:rPr>
          <w:rStyle w:val="FootnoteReference"/>
          <w:rFonts w:ascii="Arial" w:hAnsi="Arial" w:cs="Arial"/>
          <w:sz w:val="24"/>
          <w:szCs w:val="24"/>
          <w:lang w:val="en-ZA"/>
        </w:rPr>
        <w:footnoteReference w:id="118"/>
      </w:r>
      <w:r w:rsidRPr="002447B5">
        <w:rPr>
          <w:rFonts w:ascii="Arial" w:hAnsi="Arial" w:cs="Arial"/>
          <w:sz w:val="24"/>
          <w:szCs w:val="24"/>
          <w:lang w:val="en-ZA"/>
        </w:rPr>
        <w:t xml:space="preserve"> </w:t>
      </w:r>
      <w:r w:rsidR="00423E69" w:rsidRPr="002447B5">
        <w:rPr>
          <w:rFonts w:ascii="Arial" w:hAnsi="Arial" w:cs="Arial"/>
          <w:color w:val="000000"/>
          <w:sz w:val="24"/>
          <w:szCs w:val="24"/>
          <w:lang w:val="en-ZA"/>
        </w:rPr>
        <w:t xml:space="preserve">The s 317 procedure must not be followed where the </w:t>
      </w:r>
      <w:r w:rsidR="003273C4">
        <w:rPr>
          <w:rFonts w:ascii="Arial" w:hAnsi="Arial" w:cs="Arial"/>
          <w:color w:val="000000"/>
          <w:sz w:val="24"/>
          <w:szCs w:val="24"/>
          <w:lang w:val="en-ZA"/>
        </w:rPr>
        <w:t xml:space="preserve">alleged </w:t>
      </w:r>
      <w:r w:rsidR="00423E69" w:rsidRPr="002447B5">
        <w:rPr>
          <w:rFonts w:ascii="Arial" w:hAnsi="Arial" w:cs="Arial"/>
          <w:color w:val="000000"/>
          <w:sz w:val="24"/>
          <w:szCs w:val="24"/>
          <w:lang w:val="en-ZA"/>
        </w:rPr>
        <w:t>irregularity or illegality app</w:t>
      </w:r>
      <w:r w:rsidR="003273C4">
        <w:rPr>
          <w:rFonts w:ascii="Arial" w:hAnsi="Arial" w:cs="Arial"/>
          <w:color w:val="000000"/>
          <w:sz w:val="24"/>
          <w:szCs w:val="24"/>
          <w:lang w:val="en-ZA"/>
        </w:rPr>
        <w:t>ears from the record</w:t>
      </w:r>
      <w:r w:rsidR="00423E69" w:rsidRPr="002447B5">
        <w:rPr>
          <w:rFonts w:ascii="Arial" w:hAnsi="Arial" w:cs="Arial"/>
          <w:color w:val="000000"/>
          <w:sz w:val="24"/>
          <w:szCs w:val="24"/>
          <w:lang w:val="en-ZA"/>
        </w:rPr>
        <w:t>.</w:t>
      </w:r>
      <w:r w:rsidR="00423E69" w:rsidRPr="002447B5">
        <w:rPr>
          <w:rStyle w:val="FootnoteReference"/>
          <w:rFonts w:ascii="Arial" w:hAnsi="Arial" w:cs="Arial"/>
          <w:color w:val="000000"/>
          <w:sz w:val="24"/>
          <w:szCs w:val="24"/>
          <w:lang w:val="en-ZA"/>
        </w:rPr>
        <w:footnoteReference w:id="119"/>
      </w:r>
      <w:r w:rsidR="00423E69" w:rsidRPr="002447B5">
        <w:rPr>
          <w:rFonts w:ascii="Arial" w:hAnsi="Arial" w:cs="Arial"/>
          <w:color w:val="000000"/>
          <w:sz w:val="24"/>
          <w:szCs w:val="24"/>
          <w:lang w:val="en-ZA"/>
        </w:rPr>
        <w:t xml:space="preserve"> </w:t>
      </w:r>
      <w:r w:rsidRPr="002447B5">
        <w:rPr>
          <w:rFonts w:ascii="Arial" w:hAnsi="Arial" w:cs="Arial"/>
          <w:sz w:val="24"/>
          <w:szCs w:val="24"/>
          <w:lang w:val="en-ZA"/>
        </w:rPr>
        <w:t xml:space="preserve">As regards the remainder of the allegations, </w:t>
      </w:r>
      <w:r w:rsidRPr="002447B5">
        <w:rPr>
          <w:rFonts w:ascii="Arial" w:hAnsi="Arial" w:cs="Arial"/>
          <w:color w:val="000000"/>
          <w:sz w:val="24"/>
          <w:szCs w:val="24"/>
          <w:lang w:val="en-ZA"/>
        </w:rPr>
        <w:t xml:space="preserve">I have read and re-read the allegations in the replying affidavit, but am, with respect, unable to formulate any possible irregularity as required by s 317 for consideration by the SCA. </w:t>
      </w:r>
    </w:p>
    <w:p w14:paraId="534D3AF7" w14:textId="331D5063" w:rsidR="006B3D6B" w:rsidRPr="002447B5" w:rsidRDefault="006B3D6B" w:rsidP="00C00D66">
      <w:pPr>
        <w:pStyle w:val="ListParagraph"/>
        <w:spacing w:after="0" w:line="360" w:lineRule="auto"/>
        <w:ind w:left="0"/>
        <w:jc w:val="both"/>
        <w:rPr>
          <w:rFonts w:ascii="Arial" w:hAnsi="Arial" w:cs="Arial"/>
          <w:color w:val="000000"/>
          <w:sz w:val="24"/>
          <w:szCs w:val="24"/>
          <w:lang w:val="en-ZA"/>
        </w:rPr>
      </w:pPr>
      <w:r w:rsidRPr="002447B5">
        <w:rPr>
          <w:rFonts w:ascii="Arial" w:hAnsi="Arial" w:cs="Arial"/>
          <w:color w:val="000000"/>
          <w:sz w:val="24"/>
          <w:szCs w:val="24"/>
          <w:lang w:val="en-ZA"/>
        </w:rPr>
        <w:t>(d)</w:t>
      </w:r>
      <w:r w:rsidRPr="002447B5">
        <w:rPr>
          <w:rFonts w:ascii="Arial" w:hAnsi="Arial" w:cs="Arial"/>
          <w:color w:val="000000"/>
          <w:sz w:val="24"/>
          <w:szCs w:val="24"/>
          <w:lang w:val="en-ZA"/>
        </w:rPr>
        <w:tab/>
      </w:r>
      <w:r w:rsidRPr="002447B5">
        <w:rPr>
          <w:rFonts w:ascii="Arial" w:hAnsi="Arial" w:cs="Arial"/>
          <w:sz w:val="24"/>
          <w:szCs w:val="24"/>
          <w:lang w:val="en-ZA"/>
        </w:rPr>
        <w:t>Fourthly, insofar as Mr Zuma in para</w:t>
      </w:r>
      <w:r w:rsidR="003273C4">
        <w:rPr>
          <w:rFonts w:ascii="Arial" w:hAnsi="Arial" w:cs="Arial"/>
          <w:sz w:val="24"/>
          <w:szCs w:val="24"/>
          <w:lang w:val="en-ZA"/>
        </w:rPr>
        <w:t>graph</w:t>
      </w:r>
      <w:r w:rsidRPr="002447B5">
        <w:rPr>
          <w:rFonts w:ascii="Arial" w:hAnsi="Arial" w:cs="Arial"/>
          <w:sz w:val="24"/>
          <w:szCs w:val="24"/>
          <w:lang w:val="en-ZA"/>
        </w:rPr>
        <w:t xml:space="preserve"> 27 of his replying affidavit relies on this court’s </w:t>
      </w:r>
      <w:r w:rsidR="003273C4">
        <w:rPr>
          <w:rFonts w:ascii="Arial" w:hAnsi="Arial" w:cs="Arial"/>
          <w:sz w:val="24"/>
          <w:szCs w:val="24"/>
          <w:lang w:val="en-ZA"/>
        </w:rPr>
        <w:t xml:space="preserve">alleged </w:t>
      </w:r>
      <w:r w:rsidRPr="002447B5">
        <w:rPr>
          <w:rFonts w:ascii="Arial" w:hAnsi="Arial" w:cs="Arial"/>
          <w:sz w:val="24"/>
          <w:szCs w:val="24"/>
          <w:lang w:val="en-ZA"/>
        </w:rPr>
        <w:t>directive that the State deliver an answering affidavit to his application for leave to appeal, and on Mr Downer’s alleged conflict of interest</w:t>
      </w:r>
      <w:r w:rsidR="003273C4">
        <w:rPr>
          <w:rFonts w:ascii="Arial" w:hAnsi="Arial" w:cs="Arial"/>
          <w:sz w:val="24"/>
          <w:szCs w:val="24"/>
          <w:lang w:val="en-ZA"/>
        </w:rPr>
        <w:t>,</w:t>
      </w:r>
      <w:r w:rsidRPr="002447B5">
        <w:rPr>
          <w:rFonts w:ascii="Arial" w:hAnsi="Arial" w:cs="Arial"/>
          <w:sz w:val="24"/>
          <w:szCs w:val="24"/>
          <w:lang w:val="en-ZA"/>
        </w:rPr>
        <w:t xml:space="preserve"> as irregularities, if indeed as a matter of law they were irregularities, they occurred subsequent to the dismissal of his special plea and therefore had no bearing on the main judgment. Neither Mr Zuma’s </w:t>
      </w:r>
      <w:r w:rsidRPr="002447B5">
        <w:rPr>
          <w:rFonts w:ascii="Arial" w:hAnsi="Arial" w:cs="Arial"/>
          <w:sz w:val="24"/>
          <w:szCs w:val="24"/>
          <w:lang w:val="en-ZA"/>
        </w:rPr>
        <w:lastRenderedPageBreak/>
        <w:t xml:space="preserve">objection to this court’s alleged directive that the State deliver an affidavit in answer to his application for leave to appeal, nor his objection to Mr Downer deposing to the affidavit on behalf of the State, is relevant to the issues whether he should be convicted or acquitted of the criminal charges which he faces. </w:t>
      </w:r>
    </w:p>
    <w:p w14:paraId="54DC0513" w14:textId="01A0F692" w:rsidR="006B3D6B" w:rsidRPr="002447B5" w:rsidRDefault="006B3D6B" w:rsidP="00C00D66">
      <w:pPr>
        <w:pStyle w:val="ListParagraph"/>
        <w:spacing w:after="0" w:line="360" w:lineRule="auto"/>
        <w:ind w:left="0"/>
        <w:jc w:val="both"/>
        <w:rPr>
          <w:rFonts w:ascii="Arial" w:hAnsi="Arial" w:cs="Arial"/>
          <w:sz w:val="24"/>
          <w:szCs w:val="24"/>
          <w:lang w:val="en-ZA"/>
        </w:rPr>
      </w:pPr>
      <w:r w:rsidRPr="002447B5">
        <w:rPr>
          <w:rFonts w:ascii="Arial" w:hAnsi="Arial" w:cs="Arial"/>
          <w:color w:val="000000"/>
          <w:sz w:val="24"/>
          <w:szCs w:val="24"/>
          <w:lang w:val="en-ZA"/>
        </w:rPr>
        <w:t>(e)</w:t>
      </w:r>
      <w:r w:rsidRPr="002447B5">
        <w:rPr>
          <w:rFonts w:ascii="Arial" w:hAnsi="Arial" w:cs="Arial"/>
          <w:color w:val="000000"/>
          <w:sz w:val="24"/>
          <w:szCs w:val="24"/>
          <w:lang w:val="en-ZA"/>
        </w:rPr>
        <w:tab/>
      </w:r>
      <w:r w:rsidRPr="002447B5">
        <w:rPr>
          <w:rFonts w:ascii="Arial" w:hAnsi="Arial" w:cs="Arial"/>
          <w:sz w:val="24"/>
          <w:szCs w:val="24"/>
          <w:lang w:val="en-ZA"/>
        </w:rPr>
        <w:t xml:space="preserve">Fifthly, s 317(1) provides that a special entry shall not be made if ‘the judge to whom the application . . . is made </w:t>
      </w:r>
      <w:r w:rsidRPr="002447B5">
        <w:rPr>
          <w:rFonts w:ascii="Arial" w:hAnsi="Arial" w:cs="Arial"/>
          <w:color w:val="000000"/>
          <w:sz w:val="24"/>
          <w:szCs w:val="24"/>
          <w:lang w:val="en-ZA"/>
        </w:rPr>
        <w:t xml:space="preserve">is of the opinion that the application is not made </w:t>
      </w:r>
      <w:r w:rsidRPr="002447B5">
        <w:rPr>
          <w:rFonts w:ascii="Arial" w:hAnsi="Arial" w:cs="Arial"/>
          <w:i/>
          <w:iCs/>
          <w:color w:val="000000"/>
          <w:sz w:val="24"/>
          <w:szCs w:val="24"/>
          <w:lang w:val="en-ZA"/>
        </w:rPr>
        <w:t>bona fide</w:t>
      </w:r>
      <w:r w:rsidRPr="002447B5">
        <w:rPr>
          <w:rFonts w:ascii="Arial" w:hAnsi="Arial" w:cs="Arial"/>
          <w:color w:val="000000"/>
          <w:sz w:val="24"/>
          <w:szCs w:val="24"/>
          <w:lang w:val="en-ZA"/>
        </w:rPr>
        <w:t xml:space="preserve"> or that it is frivolous or absurd or that the granting of the application would be an abuse of the process of the court’. As to what the meaning of ‘frivolous’ and ‘absurd’ is, </w:t>
      </w:r>
      <w:r w:rsidRPr="002447B5">
        <w:rPr>
          <w:rFonts w:ascii="Arial" w:hAnsi="Arial" w:cs="Arial"/>
          <w:sz w:val="24"/>
          <w:szCs w:val="24"/>
          <w:lang w:val="en-ZA"/>
        </w:rPr>
        <w:t>‘”Frivolous” means characterised by a lack of seriousness, as would be a point which is obviously insufficient. “Absurd” applies to an application which is inconsistent with reason or common sense and thus unworthy of serious consideration. . .</w:t>
      </w:r>
      <w:proofErr w:type="gramStart"/>
      <w:r w:rsidRPr="002447B5">
        <w:rPr>
          <w:rFonts w:ascii="Arial" w:hAnsi="Arial" w:cs="Arial"/>
          <w:sz w:val="24"/>
          <w:szCs w:val="24"/>
          <w:lang w:val="en-ZA"/>
        </w:rPr>
        <w:t>’,</w:t>
      </w:r>
      <w:proofErr w:type="gramEnd"/>
      <w:r w:rsidRPr="002447B5">
        <w:rPr>
          <w:rFonts w:ascii="Arial" w:hAnsi="Arial" w:cs="Arial"/>
          <w:sz w:val="24"/>
          <w:szCs w:val="24"/>
          <w:lang w:val="en-ZA"/>
        </w:rPr>
        <w:t xml:space="preserve"> being so devoid of merit that no reasonable person would expect it to succeed as a matter of certainty.</w:t>
      </w:r>
      <w:r w:rsidRPr="002447B5">
        <w:rPr>
          <w:rStyle w:val="FootnoteReference"/>
          <w:rFonts w:ascii="Arial" w:hAnsi="Arial" w:cs="Arial"/>
          <w:sz w:val="24"/>
          <w:szCs w:val="24"/>
          <w:lang w:val="en-ZA"/>
        </w:rPr>
        <w:footnoteReference w:id="120"/>
      </w:r>
      <w:r w:rsidR="00423E69">
        <w:rPr>
          <w:rFonts w:ascii="Arial" w:hAnsi="Arial" w:cs="Arial"/>
          <w:sz w:val="24"/>
          <w:szCs w:val="24"/>
          <w:lang w:val="en-ZA"/>
        </w:rPr>
        <w:t xml:space="preserve"> The</w:t>
      </w:r>
      <w:r w:rsidRPr="002447B5">
        <w:rPr>
          <w:rFonts w:ascii="Arial" w:hAnsi="Arial" w:cs="Arial"/>
          <w:sz w:val="24"/>
          <w:szCs w:val="24"/>
          <w:lang w:val="en-ZA"/>
        </w:rPr>
        <w:t xml:space="preserve"> objections </w:t>
      </w:r>
      <w:r w:rsidR="00423E69">
        <w:rPr>
          <w:rFonts w:ascii="Arial" w:hAnsi="Arial" w:cs="Arial"/>
          <w:sz w:val="24"/>
          <w:szCs w:val="24"/>
          <w:lang w:val="en-ZA"/>
        </w:rPr>
        <w:t xml:space="preserve">raised </w:t>
      </w:r>
      <w:r w:rsidRPr="002447B5">
        <w:rPr>
          <w:rFonts w:ascii="Arial" w:hAnsi="Arial" w:cs="Arial"/>
          <w:sz w:val="24"/>
          <w:szCs w:val="24"/>
          <w:lang w:val="en-ZA"/>
        </w:rPr>
        <w:t xml:space="preserve">are frivolous and absurd. </w:t>
      </w:r>
      <w:r w:rsidRPr="002447B5">
        <w:rPr>
          <w:rFonts w:ascii="Arial" w:hAnsi="Arial" w:cs="Arial"/>
          <w:color w:val="000000"/>
          <w:sz w:val="24"/>
          <w:szCs w:val="24"/>
          <w:lang w:val="en-ZA"/>
        </w:rPr>
        <w:t>I</w:t>
      </w:r>
      <w:r w:rsidRPr="002447B5">
        <w:rPr>
          <w:rFonts w:ascii="Arial" w:hAnsi="Arial" w:cs="Arial"/>
          <w:sz w:val="24"/>
          <w:szCs w:val="24"/>
          <w:lang w:val="en-ZA"/>
        </w:rPr>
        <w:t xml:space="preserve">t is further curious that the allegation that the determination of dates for the filing of affidavits was irregular, was made in a replying affidavit by Mr Zuma, and that a ‘second’ replying affidavit was also filed by Mr Zuma’s attorney. Mr Thusini could as easily have deposed to a single replying affidavit dealing with the contents of </w:t>
      </w:r>
      <w:r w:rsidR="003273C4">
        <w:rPr>
          <w:rFonts w:ascii="Arial" w:hAnsi="Arial" w:cs="Arial"/>
          <w:sz w:val="24"/>
          <w:szCs w:val="24"/>
          <w:lang w:val="en-ZA"/>
        </w:rPr>
        <w:t xml:space="preserve">the two </w:t>
      </w:r>
      <w:r w:rsidRPr="002447B5">
        <w:rPr>
          <w:rFonts w:ascii="Arial" w:hAnsi="Arial" w:cs="Arial"/>
          <w:sz w:val="24"/>
          <w:szCs w:val="24"/>
          <w:lang w:val="en-ZA"/>
        </w:rPr>
        <w:t>replying affidavits. He would then have to have made the allegation of irregularity with full knowledge of the context and the contents of what had been conveyed in the exchange of correspondence set out earlier. It would suggest that the separate replying affidavit by Mr Zuma was prepared by design to impute an ‘irregularity’ without the full context being explained. That raises questions as to whether the raising of this ‘irregularity’ by Mr Zuma, and him now seeking a ‘special entry’ in respect thereof, was done in good faith.</w:t>
      </w:r>
    </w:p>
    <w:p w14:paraId="17BB8099" w14:textId="20BDB72F" w:rsidR="006B3D6B" w:rsidRPr="002447B5" w:rsidRDefault="006B3D6B" w:rsidP="00C00D66">
      <w:pPr>
        <w:spacing w:after="0" w:line="360" w:lineRule="auto"/>
        <w:jc w:val="both"/>
        <w:rPr>
          <w:rFonts w:ascii="Arial" w:hAnsi="Arial" w:cs="Arial"/>
          <w:sz w:val="24"/>
          <w:szCs w:val="24"/>
          <w:lang w:val="en-ZA"/>
        </w:rPr>
      </w:pPr>
      <w:r w:rsidRPr="002447B5">
        <w:rPr>
          <w:rFonts w:ascii="Arial" w:hAnsi="Arial" w:cs="Arial"/>
          <w:sz w:val="24"/>
          <w:szCs w:val="24"/>
          <w:lang w:val="en-ZA"/>
        </w:rPr>
        <w:t>(f)</w:t>
      </w:r>
      <w:r w:rsidRPr="002447B5">
        <w:rPr>
          <w:rFonts w:ascii="Arial" w:hAnsi="Arial" w:cs="Arial"/>
          <w:sz w:val="24"/>
          <w:szCs w:val="24"/>
          <w:lang w:val="en-ZA"/>
        </w:rPr>
        <w:tab/>
        <w:t>Sixthly, an application for a special entry should also not be made if the granting of the application would be an abuse of the process of the court.</w:t>
      </w:r>
      <w:r w:rsidRPr="002447B5">
        <w:rPr>
          <w:rStyle w:val="FootnoteReference"/>
          <w:rFonts w:ascii="Arial" w:hAnsi="Arial" w:cs="Arial"/>
          <w:sz w:val="24"/>
          <w:szCs w:val="24"/>
          <w:lang w:val="en-ZA"/>
        </w:rPr>
        <w:footnoteReference w:id="121"/>
      </w:r>
      <w:r w:rsidRPr="002447B5">
        <w:rPr>
          <w:rFonts w:ascii="Arial" w:hAnsi="Arial" w:cs="Arial"/>
          <w:sz w:val="24"/>
          <w:szCs w:val="24"/>
          <w:lang w:val="en-ZA"/>
        </w:rPr>
        <w:t xml:space="preserve">  Having regard to the lack of prospects of success, an application for such an entry would amount to an abuse of the process of this court</w:t>
      </w:r>
      <w:r w:rsidRPr="002447B5">
        <w:rPr>
          <w:rStyle w:val="FootnoteReference"/>
          <w:rFonts w:ascii="Arial" w:hAnsi="Arial" w:cs="Arial"/>
          <w:sz w:val="24"/>
          <w:szCs w:val="24"/>
          <w:lang w:val="en-ZA"/>
        </w:rPr>
        <w:footnoteReference w:id="122"/>
      </w:r>
      <w:r w:rsidR="00423E69">
        <w:rPr>
          <w:rFonts w:ascii="Arial" w:hAnsi="Arial" w:cs="Arial"/>
          <w:sz w:val="24"/>
          <w:szCs w:val="24"/>
          <w:lang w:val="en-ZA"/>
        </w:rPr>
        <w:t xml:space="preserve"> and should not be made.</w:t>
      </w:r>
    </w:p>
    <w:p w14:paraId="0F412721" w14:textId="77777777" w:rsidR="006B3D6B" w:rsidRPr="002447B5" w:rsidRDefault="006B3D6B" w:rsidP="00C00D66">
      <w:pPr>
        <w:spacing w:after="0" w:line="360" w:lineRule="auto"/>
        <w:jc w:val="both"/>
        <w:rPr>
          <w:rFonts w:ascii="Arial" w:hAnsi="Arial" w:cs="Arial"/>
          <w:sz w:val="24"/>
          <w:szCs w:val="24"/>
          <w:lang w:val="en-ZA"/>
        </w:rPr>
      </w:pPr>
    </w:p>
    <w:p w14:paraId="5186E3A5" w14:textId="77777777" w:rsidR="00D905C4" w:rsidRPr="002447B5" w:rsidRDefault="00D905C4"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color w:val="000000"/>
          <w:sz w:val="24"/>
          <w:szCs w:val="24"/>
          <w:lang w:val="en-ZA"/>
        </w:rPr>
        <w:t>Even where an irregularity or illegality has occurred, the question remains whether the irregularity or illegality caused a failure of justice, as provided in the proviso to s 322 of the CPA.</w:t>
      </w:r>
      <w:r w:rsidRPr="002447B5">
        <w:rPr>
          <w:rStyle w:val="FootnoteReference"/>
          <w:rFonts w:ascii="Arial" w:hAnsi="Arial" w:cs="Arial"/>
          <w:color w:val="000000"/>
          <w:sz w:val="24"/>
          <w:szCs w:val="24"/>
          <w:lang w:val="en-ZA"/>
        </w:rPr>
        <w:footnoteReference w:id="123"/>
      </w:r>
    </w:p>
    <w:p w14:paraId="3ED815CC" w14:textId="77777777" w:rsidR="00D905C4" w:rsidRPr="002447B5" w:rsidRDefault="00D905C4" w:rsidP="00C00D66">
      <w:pPr>
        <w:pStyle w:val="ListParagraph"/>
        <w:spacing w:after="0" w:line="360" w:lineRule="auto"/>
        <w:ind w:left="0"/>
        <w:jc w:val="both"/>
        <w:rPr>
          <w:rFonts w:ascii="Arial" w:hAnsi="Arial" w:cs="Arial"/>
          <w:color w:val="000000"/>
          <w:sz w:val="24"/>
          <w:szCs w:val="24"/>
          <w:lang w:val="en-ZA"/>
        </w:rPr>
      </w:pPr>
    </w:p>
    <w:p w14:paraId="02C8F952" w14:textId="23D6D964" w:rsidR="00D905C4" w:rsidRPr="002447B5" w:rsidRDefault="00423E69"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Pr>
          <w:rFonts w:ascii="Arial" w:hAnsi="Arial" w:cs="Arial"/>
          <w:sz w:val="24"/>
          <w:szCs w:val="24"/>
          <w:lang w:val="en-ZA"/>
        </w:rPr>
        <w:t xml:space="preserve">Further, if </w:t>
      </w:r>
      <w:r w:rsidR="00D905C4" w:rsidRPr="002447B5">
        <w:rPr>
          <w:rFonts w:ascii="Arial" w:hAnsi="Arial" w:cs="Arial"/>
          <w:sz w:val="24"/>
          <w:szCs w:val="24"/>
          <w:lang w:val="en-ZA"/>
        </w:rPr>
        <w:t>the application for a special entry is wrongly refused, Mr Zuma’s remedies would lie in terms of s 317(5) of the CPA. That provision does not require leave to appeal, as Mr Zuma seeks in paragraph 30 of his conditional counter-application.</w:t>
      </w:r>
    </w:p>
    <w:p w14:paraId="731179D4" w14:textId="77777777" w:rsidR="00D905C4" w:rsidRPr="002447B5" w:rsidRDefault="00D905C4" w:rsidP="00C00D66">
      <w:pPr>
        <w:pStyle w:val="ListParagraph"/>
        <w:spacing w:after="0" w:line="360" w:lineRule="auto"/>
        <w:ind w:left="0"/>
        <w:jc w:val="both"/>
        <w:rPr>
          <w:rFonts w:ascii="Arial" w:hAnsi="Arial" w:cs="Arial"/>
          <w:color w:val="000000"/>
          <w:sz w:val="24"/>
          <w:szCs w:val="24"/>
          <w:lang w:val="en-ZA"/>
        </w:rPr>
      </w:pPr>
    </w:p>
    <w:p w14:paraId="007BBF52" w14:textId="60136FC4" w:rsidR="00D905C4" w:rsidRPr="002447B5" w:rsidRDefault="00D905C4"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color w:val="000000"/>
          <w:sz w:val="24"/>
          <w:szCs w:val="24"/>
          <w:lang w:val="en-ZA"/>
        </w:rPr>
        <w:t>In conclusion, in an application for leave to appeal against the refusal to note a special entry, it is necessary for an applicant to show a reasonable prospect of success</w:t>
      </w:r>
      <w:r w:rsidR="00423E69">
        <w:rPr>
          <w:rFonts w:ascii="Arial" w:hAnsi="Arial" w:cs="Arial"/>
          <w:color w:val="000000"/>
          <w:sz w:val="24"/>
          <w:szCs w:val="24"/>
          <w:lang w:val="en-ZA"/>
        </w:rPr>
        <w:t xml:space="preserve"> before the court deciding the special entry </w:t>
      </w:r>
      <w:r w:rsidRPr="002447B5">
        <w:rPr>
          <w:rFonts w:ascii="Arial" w:hAnsi="Arial" w:cs="Arial"/>
          <w:color w:val="000000"/>
          <w:sz w:val="24"/>
          <w:szCs w:val="24"/>
          <w:lang w:val="en-ZA"/>
        </w:rPr>
        <w:t>on appeal.</w:t>
      </w:r>
      <w:r w:rsidRPr="002447B5">
        <w:rPr>
          <w:rStyle w:val="FootnoteReference"/>
          <w:rFonts w:ascii="Arial" w:hAnsi="Arial" w:cs="Arial"/>
          <w:color w:val="000000"/>
          <w:sz w:val="24"/>
          <w:szCs w:val="24"/>
          <w:lang w:val="en-ZA"/>
        </w:rPr>
        <w:footnoteReference w:id="124"/>
      </w:r>
      <w:r w:rsidRPr="002447B5">
        <w:rPr>
          <w:rFonts w:ascii="Arial" w:hAnsi="Arial" w:cs="Arial"/>
          <w:color w:val="000000"/>
          <w:sz w:val="24"/>
          <w:szCs w:val="24"/>
          <w:lang w:val="en-ZA"/>
        </w:rPr>
        <w:t xml:space="preserve"> Thus even if the conditional counter-application is construed as an appeal against a refusal to make a special entry, Mr Zuma has failed to show that his appeal has prospects of success.</w:t>
      </w:r>
    </w:p>
    <w:p w14:paraId="2667563A" w14:textId="77777777" w:rsidR="00D905C4" w:rsidRPr="002447B5" w:rsidRDefault="00D905C4" w:rsidP="00C00D66">
      <w:pPr>
        <w:pStyle w:val="ListParagraph"/>
        <w:spacing w:after="0" w:line="360" w:lineRule="auto"/>
        <w:ind w:left="0"/>
        <w:jc w:val="both"/>
        <w:rPr>
          <w:rFonts w:ascii="Arial" w:hAnsi="Arial" w:cs="Arial"/>
          <w:color w:val="000000"/>
          <w:sz w:val="24"/>
          <w:szCs w:val="24"/>
          <w:lang w:val="en-ZA"/>
        </w:rPr>
      </w:pPr>
    </w:p>
    <w:p w14:paraId="6563B3B4" w14:textId="77777777" w:rsidR="00D905C4" w:rsidRPr="002447B5" w:rsidRDefault="00D905C4" w:rsidP="00C00D66">
      <w:pPr>
        <w:pStyle w:val="ListParagraph"/>
        <w:numPr>
          <w:ilvl w:val="0"/>
          <w:numId w:val="4"/>
        </w:numPr>
        <w:spacing w:after="0" w:line="360" w:lineRule="auto"/>
        <w:ind w:left="0" w:firstLine="0"/>
        <w:jc w:val="both"/>
        <w:rPr>
          <w:rFonts w:ascii="Arial" w:hAnsi="Arial" w:cs="Arial"/>
          <w:color w:val="000000"/>
          <w:lang w:val="en-ZA"/>
        </w:rPr>
      </w:pPr>
      <w:r w:rsidRPr="002447B5">
        <w:rPr>
          <w:rFonts w:ascii="Arial" w:hAnsi="Arial" w:cs="Arial"/>
          <w:color w:val="000000"/>
          <w:sz w:val="24"/>
          <w:szCs w:val="24"/>
          <w:lang w:val="en-ZA"/>
        </w:rPr>
        <w:t>The application for a special entry of an irregularity or illegality, or for leave to appeal to be granted on the grounds of s 317 in respect thereof, both fall to be dismissed.</w:t>
      </w:r>
    </w:p>
    <w:p w14:paraId="3CF1F46B" w14:textId="77777777" w:rsidR="00D905C4" w:rsidRPr="002447B5" w:rsidRDefault="00D905C4" w:rsidP="00C00D66">
      <w:pPr>
        <w:spacing w:after="0" w:line="360" w:lineRule="auto"/>
        <w:jc w:val="both"/>
        <w:rPr>
          <w:rFonts w:ascii="Arial" w:hAnsi="Arial" w:cs="Arial"/>
          <w:color w:val="000000"/>
          <w:lang w:val="en-ZA"/>
        </w:rPr>
      </w:pPr>
    </w:p>
    <w:p w14:paraId="5C3BEA4E" w14:textId="3F3A4D85" w:rsidR="00057624" w:rsidRDefault="00057624" w:rsidP="00057624">
      <w:pPr>
        <w:pStyle w:val="ListParagraph"/>
        <w:spacing w:after="0" w:line="360" w:lineRule="auto"/>
        <w:ind w:left="0"/>
        <w:jc w:val="both"/>
        <w:rPr>
          <w:rFonts w:ascii="Arial" w:hAnsi="Arial" w:cs="Arial"/>
          <w:b/>
          <w:sz w:val="24"/>
          <w:szCs w:val="24"/>
          <w:lang w:val="en-ZA"/>
        </w:rPr>
      </w:pPr>
      <w:r w:rsidRPr="00057624">
        <w:rPr>
          <w:rFonts w:ascii="Arial" w:hAnsi="Arial" w:cs="Arial"/>
          <w:b/>
          <w:bCs/>
          <w:sz w:val="24"/>
          <w:szCs w:val="24"/>
          <w:lang w:val="en-ZA"/>
        </w:rPr>
        <w:t xml:space="preserve">The relief sought on the grounds of s </w:t>
      </w:r>
      <w:r>
        <w:rPr>
          <w:rFonts w:ascii="Arial" w:hAnsi="Arial" w:cs="Arial"/>
          <w:b/>
          <w:bCs/>
          <w:sz w:val="24"/>
          <w:szCs w:val="24"/>
          <w:lang w:val="en-ZA"/>
        </w:rPr>
        <w:t>319</w:t>
      </w:r>
      <w:r w:rsidRPr="00057624">
        <w:rPr>
          <w:rFonts w:ascii="Arial" w:hAnsi="Arial" w:cs="Arial"/>
          <w:b/>
          <w:bCs/>
          <w:sz w:val="24"/>
          <w:szCs w:val="24"/>
          <w:lang w:val="en-ZA"/>
        </w:rPr>
        <w:t xml:space="preserve"> of the CPA</w:t>
      </w:r>
    </w:p>
    <w:p w14:paraId="2925A624" w14:textId="77777777" w:rsidR="00057624" w:rsidRDefault="00057624" w:rsidP="00057624">
      <w:pPr>
        <w:pStyle w:val="ListParagraph"/>
        <w:spacing w:after="0" w:line="360" w:lineRule="auto"/>
        <w:ind w:left="0"/>
        <w:jc w:val="both"/>
        <w:rPr>
          <w:rFonts w:ascii="Arial" w:hAnsi="Arial" w:cs="Arial"/>
          <w:b/>
          <w:sz w:val="24"/>
          <w:szCs w:val="24"/>
          <w:lang w:val="en-ZA"/>
        </w:rPr>
      </w:pPr>
    </w:p>
    <w:p w14:paraId="1AC9B985" w14:textId="77777777" w:rsidR="00057624" w:rsidRPr="00057624" w:rsidRDefault="00057624" w:rsidP="00057624">
      <w:pPr>
        <w:pStyle w:val="ListParagraph"/>
        <w:numPr>
          <w:ilvl w:val="0"/>
          <w:numId w:val="4"/>
        </w:numPr>
        <w:spacing w:after="0" w:line="360" w:lineRule="auto"/>
        <w:ind w:left="0" w:firstLine="0"/>
        <w:jc w:val="both"/>
        <w:rPr>
          <w:rFonts w:ascii="Arial" w:hAnsi="Arial" w:cs="Arial"/>
          <w:color w:val="000000"/>
          <w:sz w:val="24"/>
          <w:szCs w:val="24"/>
          <w:lang w:val="en-ZA"/>
        </w:rPr>
      </w:pPr>
      <w:r w:rsidRPr="00057624">
        <w:rPr>
          <w:rFonts w:ascii="Arial" w:hAnsi="Arial" w:cs="Arial"/>
          <w:sz w:val="24"/>
          <w:szCs w:val="24"/>
          <w:lang w:val="en-ZA"/>
        </w:rPr>
        <w:t>Mr Zuma, with reliance on the same basis quoted above from his replying affidavit in his application for leave to appeal,</w:t>
      </w:r>
      <w:r w:rsidRPr="002447B5">
        <w:rPr>
          <w:rStyle w:val="FootnoteReference"/>
          <w:rFonts w:ascii="Arial" w:hAnsi="Arial" w:cs="Arial"/>
          <w:sz w:val="24"/>
          <w:szCs w:val="24"/>
          <w:lang w:val="en-ZA"/>
        </w:rPr>
        <w:footnoteReference w:id="125"/>
      </w:r>
      <w:r w:rsidRPr="00057624">
        <w:rPr>
          <w:rFonts w:ascii="Arial" w:hAnsi="Arial" w:cs="Arial"/>
          <w:sz w:val="24"/>
          <w:szCs w:val="24"/>
          <w:lang w:val="en-ZA"/>
        </w:rPr>
        <w:t xml:space="preserve"> in his conditional counter-application in support of his application for a special entry in terms of s 317 of the CPA,</w:t>
      </w:r>
      <w:r w:rsidRPr="00057624" w:rsidDel="00FD49BB">
        <w:rPr>
          <w:rStyle w:val="FootnoteReference"/>
          <w:rFonts w:ascii="Arial" w:hAnsi="Arial" w:cs="Arial"/>
          <w:sz w:val="24"/>
          <w:szCs w:val="24"/>
          <w:lang w:val="en-ZA"/>
        </w:rPr>
        <w:t xml:space="preserve"> </w:t>
      </w:r>
      <w:r w:rsidRPr="00057624">
        <w:rPr>
          <w:rFonts w:ascii="Arial" w:hAnsi="Arial" w:cs="Arial"/>
          <w:sz w:val="24"/>
          <w:szCs w:val="24"/>
          <w:lang w:val="en-ZA"/>
        </w:rPr>
        <w:t xml:space="preserve"> also applies that ‘</w:t>
      </w:r>
      <w:r w:rsidRPr="00170D32">
        <w:rPr>
          <w:rFonts w:ascii="Arial" w:hAnsi="Arial" w:cs="Arial"/>
          <w:i/>
          <w:sz w:val="24"/>
          <w:szCs w:val="24"/>
          <w:lang w:val="en-ZA"/>
        </w:rPr>
        <w:t>leave to appeal</w:t>
      </w:r>
      <w:r w:rsidRPr="00057624">
        <w:rPr>
          <w:rFonts w:ascii="Arial" w:hAnsi="Arial" w:cs="Arial"/>
          <w:sz w:val="24"/>
          <w:szCs w:val="24"/>
          <w:lang w:val="en-ZA"/>
        </w:rPr>
        <w:t xml:space="preserve"> to the Supreme Court of Appeal ought to be granted on the grounds of section 319  . . </w:t>
      </w:r>
      <w:proofErr w:type="gramStart"/>
      <w:r w:rsidRPr="00057624">
        <w:rPr>
          <w:rFonts w:ascii="Arial" w:hAnsi="Arial" w:cs="Arial"/>
          <w:sz w:val="24"/>
          <w:szCs w:val="24"/>
          <w:lang w:val="en-ZA"/>
        </w:rPr>
        <w:t>.of</w:t>
      </w:r>
      <w:proofErr w:type="gramEnd"/>
      <w:r w:rsidRPr="00057624">
        <w:rPr>
          <w:rFonts w:ascii="Arial" w:hAnsi="Arial" w:cs="Arial"/>
          <w:sz w:val="24"/>
          <w:szCs w:val="24"/>
          <w:lang w:val="en-ZA"/>
        </w:rPr>
        <w:t xml:space="preserve"> the CPA’ for the reservation of questions of law. </w:t>
      </w:r>
    </w:p>
    <w:p w14:paraId="6A13EF34" w14:textId="77777777" w:rsidR="00057624" w:rsidRPr="00057624" w:rsidRDefault="00057624" w:rsidP="00057624">
      <w:pPr>
        <w:spacing w:after="0" w:line="360" w:lineRule="auto"/>
        <w:jc w:val="both"/>
        <w:rPr>
          <w:rFonts w:ascii="Arial" w:hAnsi="Arial" w:cs="Arial"/>
          <w:color w:val="000000"/>
          <w:sz w:val="24"/>
          <w:szCs w:val="24"/>
          <w:lang w:val="en-ZA"/>
        </w:rPr>
      </w:pPr>
    </w:p>
    <w:p w14:paraId="6BB1656E" w14:textId="64B3A72A" w:rsidR="00D905C4" w:rsidRPr="002447B5" w:rsidRDefault="00D905C4"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lastRenderedPageBreak/>
        <w:t xml:space="preserve">The response to that relief is similar to that raised in respect of </w:t>
      </w:r>
      <w:r w:rsidR="00170D32">
        <w:rPr>
          <w:rFonts w:ascii="Arial" w:hAnsi="Arial" w:cs="Arial"/>
          <w:sz w:val="24"/>
          <w:szCs w:val="24"/>
          <w:lang w:val="en-ZA"/>
        </w:rPr>
        <w:t xml:space="preserve">the relief sought on the grounds of </w:t>
      </w:r>
      <w:r w:rsidRPr="002447B5">
        <w:rPr>
          <w:rFonts w:ascii="Arial" w:hAnsi="Arial" w:cs="Arial"/>
          <w:sz w:val="24"/>
          <w:szCs w:val="24"/>
          <w:lang w:val="en-ZA"/>
        </w:rPr>
        <w:t>s 317 of the CPA.</w:t>
      </w:r>
    </w:p>
    <w:p w14:paraId="0F8D151D" w14:textId="77777777" w:rsidR="00D905C4" w:rsidRPr="002447B5" w:rsidRDefault="00D905C4" w:rsidP="00C00D66">
      <w:pPr>
        <w:pStyle w:val="ListParagraph"/>
        <w:spacing w:after="0" w:line="360" w:lineRule="auto"/>
        <w:ind w:left="0"/>
        <w:jc w:val="both"/>
        <w:rPr>
          <w:rFonts w:ascii="Arial" w:hAnsi="Arial" w:cs="Arial"/>
          <w:sz w:val="24"/>
          <w:szCs w:val="24"/>
          <w:lang w:val="en-ZA"/>
        </w:rPr>
      </w:pPr>
    </w:p>
    <w:p w14:paraId="326FBF98" w14:textId="77777777" w:rsidR="00D905C4" w:rsidRPr="002447B5" w:rsidRDefault="00D905C4"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Section 319 of the CPA provides:</w:t>
      </w:r>
    </w:p>
    <w:p w14:paraId="0415FDB1" w14:textId="77777777" w:rsidR="00D905C4" w:rsidRPr="002447B5" w:rsidRDefault="00D905C4" w:rsidP="00C00D66">
      <w:pPr>
        <w:pStyle w:val="lg-section"/>
        <w:spacing w:before="0" w:beforeAutospacing="0" w:after="0" w:afterAutospacing="0" w:line="360" w:lineRule="auto"/>
        <w:contextualSpacing/>
        <w:jc w:val="both"/>
        <w:rPr>
          <w:rFonts w:ascii="Arial" w:hAnsi="Arial" w:cs="Arial"/>
          <w:sz w:val="22"/>
          <w:szCs w:val="22"/>
          <w:lang w:val="en-ZA"/>
        </w:rPr>
      </w:pPr>
      <w:r w:rsidRPr="002447B5">
        <w:rPr>
          <w:rFonts w:ascii="Arial" w:hAnsi="Arial" w:cs="Arial"/>
          <w:color w:val="000000"/>
          <w:lang w:val="en-ZA"/>
        </w:rPr>
        <w:t xml:space="preserve">‘(1) </w:t>
      </w:r>
      <w:r w:rsidRPr="002447B5">
        <w:rPr>
          <w:rFonts w:ascii="Arial" w:hAnsi="Arial" w:cs="Arial"/>
          <w:sz w:val="22"/>
          <w:szCs w:val="22"/>
          <w:lang w:val="en-ZA"/>
        </w:rPr>
        <w:t>If any question of law arises on the trial in a superior court of any person for any offence, that court may of its own motion or at the request either of the prosecutor or the accused reserve that question for the consideration of the Appellate Division, and thereupon the first-mentioned court shall state the question reserved and shall direct that it be specially entered in the record and that a copy thereof be transmitted to the registrar of the Appellate Division.</w:t>
      </w:r>
    </w:p>
    <w:p w14:paraId="5AB2301D" w14:textId="77777777" w:rsidR="00D905C4" w:rsidRPr="002447B5" w:rsidRDefault="00D905C4" w:rsidP="00C00D66">
      <w:pPr>
        <w:pStyle w:val="lg-para3"/>
        <w:spacing w:before="0" w:beforeAutospacing="0" w:after="0" w:afterAutospacing="0" w:line="360" w:lineRule="auto"/>
        <w:contextualSpacing/>
        <w:jc w:val="both"/>
        <w:rPr>
          <w:rFonts w:ascii="Arial" w:hAnsi="Arial" w:cs="Arial"/>
          <w:sz w:val="22"/>
          <w:szCs w:val="22"/>
          <w:lang w:val="en-ZA"/>
        </w:rPr>
      </w:pPr>
      <w:r w:rsidRPr="002447B5">
        <w:rPr>
          <w:rFonts w:ascii="Arial" w:hAnsi="Arial" w:cs="Arial"/>
          <w:sz w:val="22"/>
          <w:szCs w:val="22"/>
          <w:lang w:val="en-ZA"/>
        </w:rPr>
        <w:t>(2)  The grounds upon which any objection to an indictment is taken shall, for the purposes of this section, be deemed to be questions of law.</w:t>
      </w:r>
    </w:p>
    <w:p w14:paraId="00ECA6F3" w14:textId="77777777" w:rsidR="00D905C4" w:rsidRPr="002447B5" w:rsidRDefault="00D905C4" w:rsidP="00C00D66">
      <w:pPr>
        <w:pStyle w:val="ListParagraph"/>
        <w:spacing w:after="0" w:line="360" w:lineRule="auto"/>
        <w:ind w:left="0"/>
        <w:jc w:val="both"/>
        <w:rPr>
          <w:rFonts w:ascii="Arial" w:hAnsi="Arial" w:cs="Arial"/>
          <w:color w:val="000000"/>
          <w:lang w:val="en-ZA"/>
        </w:rPr>
      </w:pPr>
      <w:r w:rsidRPr="002447B5">
        <w:rPr>
          <w:rFonts w:ascii="Arial" w:hAnsi="Arial" w:cs="Arial"/>
          <w:lang w:val="en-ZA"/>
        </w:rPr>
        <w:t>(3)</w:t>
      </w:r>
      <w:proofErr w:type="gramStart"/>
      <w:r w:rsidRPr="002447B5">
        <w:rPr>
          <w:rFonts w:ascii="Arial" w:hAnsi="Arial" w:cs="Arial"/>
          <w:lang w:val="en-ZA"/>
        </w:rPr>
        <w:t>  The</w:t>
      </w:r>
      <w:proofErr w:type="gramEnd"/>
      <w:r w:rsidRPr="002447B5">
        <w:rPr>
          <w:rFonts w:ascii="Arial" w:hAnsi="Arial" w:cs="Arial"/>
          <w:lang w:val="en-ZA"/>
        </w:rPr>
        <w:t xml:space="preserve"> provisions of sections 317 (2), (4) and (5) and 318 (2) shall apply </w:t>
      </w:r>
      <w:r w:rsidRPr="002447B5">
        <w:rPr>
          <w:rFonts w:ascii="Arial" w:hAnsi="Arial" w:cs="Arial"/>
          <w:i/>
          <w:iCs/>
          <w:lang w:val="en-ZA"/>
        </w:rPr>
        <w:t xml:space="preserve">mutatis mutandis </w:t>
      </w:r>
      <w:r w:rsidRPr="002447B5">
        <w:rPr>
          <w:rFonts w:ascii="Arial" w:hAnsi="Arial" w:cs="Arial"/>
          <w:lang w:val="en-ZA"/>
        </w:rPr>
        <w:t>with reference to all proceedings under this section</w:t>
      </w:r>
      <w:r w:rsidRPr="002447B5">
        <w:rPr>
          <w:rFonts w:ascii="Arial" w:hAnsi="Arial" w:cs="Arial"/>
          <w:color w:val="000000"/>
          <w:lang w:val="en-ZA"/>
        </w:rPr>
        <w:t>.’</w:t>
      </w:r>
    </w:p>
    <w:p w14:paraId="11CD66A9" w14:textId="77777777" w:rsidR="00D905C4" w:rsidRPr="002447B5" w:rsidRDefault="00D905C4" w:rsidP="00C00D66">
      <w:pPr>
        <w:pStyle w:val="ListParagraph"/>
        <w:spacing w:after="0" w:line="360" w:lineRule="auto"/>
        <w:ind w:left="0"/>
        <w:jc w:val="both"/>
        <w:rPr>
          <w:rFonts w:ascii="Arial" w:hAnsi="Arial" w:cs="Arial"/>
          <w:color w:val="000000"/>
          <w:sz w:val="24"/>
          <w:szCs w:val="24"/>
          <w:lang w:val="en-ZA"/>
        </w:rPr>
      </w:pPr>
    </w:p>
    <w:p w14:paraId="0FE82595" w14:textId="77777777" w:rsidR="00D905C4" w:rsidRPr="002447B5" w:rsidRDefault="00D905C4"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color w:val="000000"/>
          <w:sz w:val="24"/>
          <w:szCs w:val="24"/>
          <w:lang w:val="en-ZA"/>
        </w:rPr>
        <w:t xml:space="preserve">As regards when the reservation of a legal issue should be raised, it has been said </w:t>
      </w:r>
      <w:proofErr w:type="gramStart"/>
      <w:r w:rsidRPr="002447B5">
        <w:rPr>
          <w:rFonts w:ascii="Arial" w:hAnsi="Arial" w:cs="Arial"/>
          <w:color w:val="000000"/>
          <w:sz w:val="24"/>
          <w:szCs w:val="24"/>
          <w:lang w:val="en-ZA"/>
        </w:rPr>
        <w:t>that  ‘</w:t>
      </w:r>
      <w:proofErr w:type="gramEnd"/>
      <w:r w:rsidRPr="002447B5">
        <w:rPr>
          <w:rFonts w:ascii="Arial" w:hAnsi="Arial" w:cs="Arial"/>
          <w:color w:val="000000"/>
          <w:sz w:val="24"/>
          <w:szCs w:val="24"/>
          <w:lang w:val="en-ZA"/>
        </w:rPr>
        <w:t>[t]he application is not made [or are not normally made</w:t>
      </w:r>
      <w:r w:rsidRPr="002447B5">
        <w:rPr>
          <w:rStyle w:val="FootnoteReference"/>
          <w:rFonts w:ascii="Arial" w:hAnsi="Arial" w:cs="Arial"/>
          <w:color w:val="000000"/>
          <w:sz w:val="24"/>
          <w:szCs w:val="24"/>
          <w:lang w:val="en-ZA"/>
        </w:rPr>
        <w:footnoteReference w:id="126"/>
      </w:r>
      <w:r w:rsidRPr="002447B5">
        <w:rPr>
          <w:rFonts w:ascii="Arial" w:hAnsi="Arial" w:cs="Arial"/>
          <w:color w:val="000000"/>
          <w:sz w:val="24"/>
          <w:szCs w:val="24"/>
          <w:lang w:val="en-ZA"/>
        </w:rPr>
        <w:t>] during the trial, but at the end of it’,</w:t>
      </w:r>
      <w:r w:rsidRPr="002447B5">
        <w:rPr>
          <w:rStyle w:val="FootnoteReference"/>
          <w:rFonts w:ascii="Arial" w:hAnsi="Arial" w:cs="Arial"/>
          <w:color w:val="000000"/>
          <w:sz w:val="24"/>
          <w:szCs w:val="24"/>
          <w:lang w:val="en-ZA"/>
        </w:rPr>
        <w:footnoteReference w:id="127"/>
      </w:r>
      <w:r w:rsidRPr="002447B5">
        <w:rPr>
          <w:rFonts w:ascii="Arial" w:hAnsi="Arial" w:cs="Arial"/>
          <w:color w:val="000000"/>
          <w:sz w:val="24"/>
          <w:szCs w:val="24"/>
          <w:lang w:val="en-ZA"/>
        </w:rPr>
        <w:t xml:space="preserve"> but no time limit is prescribed and questions of law have ‘been reserved more than a month after the trial’.</w:t>
      </w:r>
      <w:r w:rsidRPr="002447B5">
        <w:rPr>
          <w:rStyle w:val="FootnoteReference"/>
          <w:rFonts w:ascii="Arial" w:hAnsi="Arial" w:cs="Arial"/>
          <w:color w:val="000000"/>
          <w:sz w:val="24"/>
          <w:szCs w:val="24"/>
          <w:lang w:val="en-ZA"/>
        </w:rPr>
        <w:footnoteReference w:id="128"/>
      </w:r>
    </w:p>
    <w:p w14:paraId="57F68F58" w14:textId="6776E445" w:rsidR="00D905C4" w:rsidRPr="002447B5" w:rsidRDefault="00170D32" w:rsidP="00C00D66">
      <w:pPr>
        <w:pStyle w:val="ListParagraph"/>
        <w:spacing w:after="0" w:line="360" w:lineRule="auto"/>
        <w:ind w:left="0"/>
        <w:jc w:val="both"/>
        <w:rPr>
          <w:rFonts w:ascii="Arial" w:hAnsi="Arial" w:cs="Arial"/>
          <w:color w:val="000000"/>
          <w:sz w:val="24"/>
          <w:szCs w:val="24"/>
          <w:lang w:val="en-ZA"/>
        </w:rPr>
      </w:pPr>
      <w:r>
        <w:rPr>
          <w:rFonts w:ascii="Arial" w:hAnsi="Arial" w:cs="Arial"/>
          <w:color w:val="000000"/>
          <w:sz w:val="24"/>
          <w:szCs w:val="24"/>
          <w:lang w:val="en-ZA"/>
        </w:rPr>
        <w:t xml:space="preserve">But in </w:t>
      </w:r>
      <w:r w:rsidR="00D905C4" w:rsidRPr="002447B5">
        <w:rPr>
          <w:rFonts w:ascii="Arial" w:hAnsi="Arial" w:cs="Arial"/>
          <w:i/>
          <w:sz w:val="24"/>
          <w:szCs w:val="24"/>
          <w:lang w:val="en-ZA"/>
        </w:rPr>
        <w:t xml:space="preserve">S v Khoza </w:t>
      </w:r>
      <w:proofErr w:type="spellStart"/>
      <w:r w:rsidR="00D905C4" w:rsidRPr="002447B5">
        <w:rPr>
          <w:rFonts w:ascii="Arial" w:hAnsi="Arial" w:cs="Arial"/>
          <w:i/>
          <w:sz w:val="24"/>
          <w:szCs w:val="24"/>
          <w:lang w:val="en-ZA"/>
        </w:rPr>
        <w:t>en</w:t>
      </w:r>
      <w:proofErr w:type="spellEnd"/>
      <w:r w:rsidR="00D905C4" w:rsidRPr="002447B5">
        <w:rPr>
          <w:rFonts w:ascii="Arial" w:hAnsi="Arial" w:cs="Arial"/>
          <w:i/>
          <w:sz w:val="24"/>
          <w:szCs w:val="24"/>
          <w:lang w:val="en-ZA"/>
        </w:rPr>
        <w:t xml:space="preserve"> </w:t>
      </w:r>
      <w:proofErr w:type="spellStart"/>
      <w:r w:rsidR="00D905C4" w:rsidRPr="002447B5">
        <w:rPr>
          <w:rFonts w:ascii="Arial" w:hAnsi="Arial" w:cs="Arial"/>
          <w:i/>
          <w:sz w:val="24"/>
          <w:szCs w:val="24"/>
          <w:lang w:val="en-ZA"/>
        </w:rPr>
        <w:t>andere</w:t>
      </w:r>
      <w:proofErr w:type="spellEnd"/>
      <w:r w:rsidR="00D905C4" w:rsidRPr="00A36B26">
        <w:rPr>
          <w:rStyle w:val="FootnoteReference"/>
          <w:rFonts w:ascii="Arial" w:hAnsi="Arial" w:cs="Arial"/>
          <w:sz w:val="24"/>
          <w:szCs w:val="24"/>
          <w:lang w:val="en-ZA"/>
        </w:rPr>
        <w:footnoteReference w:id="129"/>
      </w:r>
      <w:r w:rsidR="00D905C4" w:rsidRPr="002447B5">
        <w:rPr>
          <w:rFonts w:ascii="Arial" w:hAnsi="Arial" w:cs="Arial"/>
          <w:i/>
          <w:sz w:val="24"/>
          <w:szCs w:val="24"/>
          <w:lang w:val="en-ZA"/>
        </w:rPr>
        <w:t xml:space="preserve"> </w:t>
      </w:r>
      <w:r w:rsidR="00D905C4" w:rsidRPr="002447B5">
        <w:rPr>
          <w:rFonts w:ascii="Arial" w:hAnsi="Arial" w:cs="Arial"/>
          <w:sz w:val="24"/>
          <w:szCs w:val="24"/>
          <w:lang w:val="en-ZA"/>
        </w:rPr>
        <w:t xml:space="preserve">the Appellate Division </w:t>
      </w:r>
      <w:r>
        <w:rPr>
          <w:rFonts w:ascii="Arial" w:hAnsi="Arial" w:cs="Arial"/>
          <w:sz w:val="24"/>
          <w:szCs w:val="24"/>
          <w:lang w:val="en-ZA"/>
        </w:rPr>
        <w:t xml:space="preserve">held </w:t>
      </w:r>
      <w:r w:rsidR="00D905C4" w:rsidRPr="002447B5">
        <w:rPr>
          <w:rFonts w:ascii="Arial" w:hAnsi="Arial" w:cs="Arial"/>
          <w:sz w:val="24"/>
          <w:szCs w:val="24"/>
          <w:lang w:val="en-ZA"/>
        </w:rPr>
        <w:t>that:</w:t>
      </w:r>
    </w:p>
    <w:p w14:paraId="28E60CBB" w14:textId="57202979" w:rsidR="00D905C4" w:rsidRPr="002447B5" w:rsidRDefault="00D905C4" w:rsidP="00C00D66">
      <w:pPr>
        <w:pStyle w:val="ListParagraph"/>
        <w:spacing w:after="0" w:line="360" w:lineRule="auto"/>
        <w:ind w:left="0"/>
        <w:jc w:val="both"/>
        <w:rPr>
          <w:rFonts w:ascii="Arial" w:hAnsi="Arial" w:cs="Arial"/>
          <w:lang w:val="en-ZA"/>
        </w:rPr>
      </w:pPr>
      <w:r w:rsidRPr="002447B5">
        <w:rPr>
          <w:rFonts w:ascii="Arial" w:hAnsi="Arial" w:cs="Arial"/>
          <w:sz w:val="24"/>
          <w:szCs w:val="24"/>
          <w:lang w:val="en-ZA"/>
        </w:rPr>
        <w:t>‘</w:t>
      </w:r>
      <w:r w:rsidRPr="002447B5">
        <w:rPr>
          <w:rFonts w:ascii="Arial" w:hAnsi="Arial" w:cs="Arial"/>
          <w:lang w:val="en-ZA"/>
        </w:rPr>
        <w:t xml:space="preserve">'n </w:t>
      </w:r>
      <w:proofErr w:type="spellStart"/>
      <w:r w:rsidRPr="002447B5">
        <w:rPr>
          <w:rFonts w:ascii="Arial" w:hAnsi="Arial" w:cs="Arial"/>
          <w:lang w:val="en-ZA"/>
        </w:rPr>
        <w:t>Regsvraag</w:t>
      </w:r>
      <w:proofErr w:type="spellEnd"/>
      <w:r w:rsidRPr="002447B5">
        <w:rPr>
          <w:rFonts w:ascii="Arial" w:hAnsi="Arial" w:cs="Arial"/>
          <w:lang w:val="en-ZA"/>
        </w:rPr>
        <w:t xml:space="preserve"> </w:t>
      </w:r>
      <w:proofErr w:type="spellStart"/>
      <w:proofErr w:type="gramStart"/>
      <w:r w:rsidRPr="002447B5">
        <w:rPr>
          <w:rFonts w:ascii="Arial" w:hAnsi="Arial" w:cs="Arial"/>
          <w:lang w:val="en-ZA"/>
        </w:rPr>
        <w:t>kan</w:t>
      </w:r>
      <w:proofErr w:type="spellEnd"/>
      <w:proofErr w:type="gramEnd"/>
      <w:r w:rsidRPr="002447B5">
        <w:rPr>
          <w:rFonts w:ascii="Arial" w:hAnsi="Arial" w:cs="Arial"/>
          <w:lang w:val="en-ZA"/>
        </w:rPr>
        <w:t> </w:t>
      </w:r>
      <w:proofErr w:type="spellStart"/>
      <w:r w:rsidRPr="002447B5">
        <w:rPr>
          <w:rFonts w:ascii="Arial" w:hAnsi="Arial" w:cs="Arial"/>
          <w:lang w:val="en-ZA"/>
        </w:rPr>
        <w:t>alleenlik</w:t>
      </w:r>
      <w:proofErr w:type="spellEnd"/>
      <w:r w:rsidRPr="002447B5">
        <w:rPr>
          <w:rFonts w:ascii="Arial" w:hAnsi="Arial" w:cs="Arial"/>
          <w:lang w:val="en-ZA"/>
        </w:rPr>
        <w:t xml:space="preserve"> </w:t>
      </w:r>
      <w:proofErr w:type="spellStart"/>
      <w:r w:rsidRPr="002447B5">
        <w:rPr>
          <w:rFonts w:ascii="Arial" w:hAnsi="Arial" w:cs="Arial"/>
          <w:lang w:val="en-ZA"/>
        </w:rPr>
        <w:t>voorbehou</w:t>
      </w:r>
      <w:proofErr w:type="spellEnd"/>
      <w:r w:rsidRPr="002447B5">
        <w:rPr>
          <w:rFonts w:ascii="Arial" w:hAnsi="Arial" w:cs="Arial"/>
          <w:lang w:val="en-ZA"/>
        </w:rPr>
        <w:t xml:space="preserve"> word op </w:t>
      </w:r>
      <w:proofErr w:type="spellStart"/>
      <w:r w:rsidRPr="002447B5">
        <w:rPr>
          <w:rFonts w:ascii="Arial" w:hAnsi="Arial" w:cs="Arial"/>
          <w:lang w:val="en-ZA"/>
        </w:rPr>
        <w:t>aandrang</w:t>
      </w:r>
      <w:proofErr w:type="spellEnd"/>
      <w:r w:rsidRPr="002447B5">
        <w:rPr>
          <w:rFonts w:ascii="Arial" w:hAnsi="Arial" w:cs="Arial"/>
          <w:lang w:val="en-ZA"/>
        </w:rPr>
        <w:t xml:space="preserve"> van 'n </w:t>
      </w:r>
      <w:proofErr w:type="spellStart"/>
      <w:r w:rsidRPr="002447B5">
        <w:rPr>
          <w:rFonts w:ascii="Arial" w:hAnsi="Arial" w:cs="Arial"/>
          <w:lang w:val="en-ZA"/>
        </w:rPr>
        <w:t>beskuldigde</w:t>
      </w:r>
      <w:proofErr w:type="spellEnd"/>
      <w:r w:rsidRPr="002447B5">
        <w:rPr>
          <w:rFonts w:ascii="Arial" w:hAnsi="Arial" w:cs="Arial"/>
          <w:lang w:val="en-ZA"/>
        </w:rPr>
        <w:t xml:space="preserve"> </w:t>
      </w:r>
      <w:proofErr w:type="spellStart"/>
      <w:r w:rsidRPr="00170D32">
        <w:rPr>
          <w:rFonts w:ascii="Arial" w:hAnsi="Arial" w:cs="Arial"/>
          <w:i/>
          <w:lang w:val="en-ZA"/>
        </w:rPr>
        <w:t>indien</w:t>
      </w:r>
      <w:proofErr w:type="spellEnd"/>
      <w:r w:rsidRPr="00170D32">
        <w:rPr>
          <w:rFonts w:ascii="Arial" w:hAnsi="Arial" w:cs="Arial"/>
          <w:i/>
          <w:lang w:val="en-ZA"/>
        </w:rPr>
        <w:t xml:space="preserve"> </w:t>
      </w:r>
      <w:proofErr w:type="spellStart"/>
      <w:r w:rsidRPr="00170D32">
        <w:rPr>
          <w:rFonts w:ascii="Arial" w:hAnsi="Arial" w:cs="Arial"/>
          <w:i/>
          <w:lang w:val="en-ZA"/>
        </w:rPr>
        <w:t>hy</w:t>
      </w:r>
      <w:proofErr w:type="spellEnd"/>
      <w:r w:rsidRPr="00170D32">
        <w:rPr>
          <w:rFonts w:ascii="Arial" w:hAnsi="Arial" w:cs="Arial"/>
          <w:i/>
          <w:lang w:val="en-ZA"/>
        </w:rPr>
        <w:t xml:space="preserve"> </w:t>
      </w:r>
      <w:proofErr w:type="spellStart"/>
      <w:r w:rsidRPr="00170D32">
        <w:rPr>
          <w:rFonts w:ascii="Arial" w:hAnsi="Arial" w:cs="Arial"/>
          <w:i/>
          <w:lang w:val="en-ZA"/>
        </w:rPr>
        <w:t>skuldig</w:t>
      </w:r>
      <w:proofErr w:type="spellEnd"/>
      <w:r w:rsidRPr="00170D32">
        <w:rPr>
          <w:rFonts w:ascii="Arial" w:hAnsi="Arial" w:cs="Arial"/>
          <w:i/>
          <w:lang w:val="en-ZA"/>
        </w:rPr>
        <w:t xml:space="preserve"> </w:t>
      </w:r>
      <w:proofErr w:type="spellStart"/>
      <w:r w:rsidRPr="00170D32">
        <w:rPr>
          <w:rFonts w:ascii="Arial" w:hAnsi="Arial" w:cs="Arial"/>
          <w:i/>
          <w:lang w:val="en-ZA"/>
        </w:rPr>
        <w:t>bevind</w:t>
      </w:r>
      <w:proofErr w:type="spellEnd"/>
      <w:r w:rsidRPr="00170D32">
        <w:rPr>
          <w:rFonts w:ascii="Arial" w:hAnsi="Arial" w:cs="Arial"/>
          <w:i/>
          <w:lang w:val="en-ZA"/>
        </w:rPr>
        <w:t xml:space="preserve"> is</w:t>
      </w:r>
      <w:r w:rsidRPr="002447B5">
        <w:rPr>
          <w:rFonts w:ascii="Arial" w:hAnsi="Arial" w:cs="Arial"/>
          <w:lang w:val="en-ZA"/>
        </w:rPr>
        <w:t>.’</w:t>
      </w:r>
      <w:r w:rsidRPr="002447B5">
        <w:rPr>
          <w:rStyle w:val="FootnoteReference"/>
          <w:rFonts w:ascii="Arial" w:hAnsi="Arial" w:cs="Arial"/>
          <w:lang w:val="en-ZA"/>
        </w:rPr>
        <w:footnoteReference w:id="130"/>
      </w:r>
      <w:r w:rsidR="00170D32">
        <w:rPr>
          <w:rFonts w:ascii="Arial" w:hAnsi="Arial" w:cs="Arial"/>
          <w:lang w:val="en-ZA"/>
        </w:rPr>
        <w:t xml:space="preserve"> </w:t>
      </w:r>
      <w:r w:rsidR="00170D32" w:rsidRPr="00170D32">
        <w:rPr>
          <w:rFonts w:ascii="Arial" w:hAnsi="Arial" w:cs="Arial"/>
          <w:sz w:val="24"/>
          <w:szCs w:val="24"/>
          <w:lang w:val="en-ZA"/>
        </w:rPr>
        <w:t>(</w:t>
      </w:r>
      <w:proofErr w:type="gramStart"/>
      <w:r w:rsidR="00170D32" w:rsidRPr="00170D32">
        <w:rPr>
          <w:rFonts w:ascii="Arial" w:hAnsi="Arial" w:cs="Arial"/>
          <w:sz w:val="24"/>
          <w:szCs w:val="24"/>
          <w:lang w:val="en-ZA"/>
        </w:rPr>
        <w:t>emphasis</w:t>
      </w:r>
      <w:proofErr w:type="gramEnd"/>
      <w:r w:rsidR="00170D32" w:rsidRPr="00170D32">
        <w:rPr>
          <w:rFonts w:ascii="Arial" w:hAnsi="Arial" w:cs="Arial"/>
          <w:sz w:val="24"/>
          <w:szCs w:val="24"/>
          <w:lang w:val="en-ZA"/>
        </w:rPr>
        <w:t xml:space="preserve"> added)</w:t>
      </w:r>
    </w:p>
    <w:p w14:paraId="1C83375B" w14:textId="77777777" w:rsidR="00D905C4" w:rsidRPr="002447B5" w:rsidRDefault="00D905C4" w:rsidP="00C00D66">
      <w:pPr>
        <w:pStyle w:val="ListParagraph"/>
        <w:spacing w:after="0" w:line="360" w:lineRule="auto"/>
        <w:ind w:left="0"/>
        <w:jc w:val="both"/>
        <w:rPr>
          <w:rFonts w:ascii="Arial" w:hAnsi="Arial" w:cs="Arial"/>
          <w:color w:val="000000"/>
          <w:lang w:val="en-ZA"/>
        </w:rPr>
      </w:pPr>
      <w:r w:rsidRPr="002447B5">
        <w:rPr>
          <w:rFonts w:ascii="Arial" w:hAnsi="Arial" w:cs="Arial"/>
          <w:sz w:val="24"/>
          <w:szCs w:val="24"/>
          <w:lang w:val="en-ZA"/>
        </w:rPr>
        <w:t>Mr Zuma has not been convicted</w:t>
      </w:r>
      <w:r w:rsidRPr="002447B5">
        <w:rPr>
          <w:rFonts w:ascii="Arial" w:hAnsi="Arial" w:cs="Arial"/>
          <w:lang w:val="en-ZA"/>
        </w:rPr>
        <w:t>.</w:t>
      </w:r>
    </w:p>
    <w:p w14:paraId="70EF543B" w14:textId="77777777" w:rsidR="00D905C4" w:rsidRPr="002447B5" w:rsidRDefault="00D905C4" w:rsidP="00C00D66">
      <w:pPr>
        <w:spacing w:after="0" w:line="360" w:lineRule="auto"/>
        <w:jc w:val="both"/>
        <w:rPr>
          <w:rFonts w:ascii="Arial" w:hAnsi="Arial" w:cs="Arial"/>
          <w:color w:val="000000"/>
          <w:sz w:val="24"/>
          <w:szCs w:val="24"/>
          <w:lang w:val="en-ZA"/>
        </w:rPr>
      </w:pPr>
    </w:p>
    <w:p w14:paraId="287F41CA" w14:textId="2E917A71" w:rsidR="00D905C4" w:rsidRPr="002447B5" w:rsidRDefault="00D905C4"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color w:val="000000"/>
          <w:sz w:val="24"/>
          <w:szCs w:val="24"/>
          <w:lang w:val="en-ZA"/>
        </w:rPr>
        <w:t xml:space="preserve">Insofar as Mr Zuma in paragraph 22 of his replying affidavit has ‘lodged an application in terms of section 319 . . .of the CPA for the reservation of several questions </w:t>
      </w:r>
      <w:r w:rsidRPr="002447B5">
        <w:rPr>
          <w:rFonts w:ascii="Arial" w:hAnsi="Arial" w:cs="Arial"/>
          <w:color w:val="000000"/>
          <w:sz w:val="24"/>
          <w:szCs w:val="24"/>
          <w:lang w:val="en-ZA"/>
        </w:rPr>
        <w:lastRenderedPageBreak/>
        <w:t xml:space="preserve">of law for adjudication and determination by the SCA . . .’ and that it </w:t>
      </w:r>
      <w:r w:rsidR="00170D32">
        <w:rPr>
          <w:rFonts w:ascii="Arial" w:hAnsi="Arial" w:cs="Arial"/>
          <w:color w:val="000000"/>
          <w:sz w:val="24"/>
          <w:szCs w:val="24"/>
          <w:lang w:val="en-ZA"/>
        </w:rPr>
        <w:t xml:space="preserve">is </w:t>
      </w:r>
      <w:r w:rsidRPr="002447B5">
        <w:rPr>
          <w:rFonts w:ascii="Arial" w:hAnsi="Arial" w:cs="Arial"/>
          <w:color w:val="000000"/>
          <w:sz w:val="24"/>
          <w:szCs w:val="24"/>
          <w:lang w:val="en-ZA"/>
        </w:rPr>
        <w:t>refused, I respond briefly as follows:</w:t>
      </w:r>
    </w:p>
    <w:p w14:paraId="350B9AA8" w14:textId="77777777" w:rsidR="00D905C4" w:rsidRPr="002447B5" w:rsidRDefault="00D905C4" w:rsidP="00C00D66">
      <w:pPr>
        <w:pStyle w:val="ListParagraph"/>
        <w:spacing w:after="0" w:line="360" w:lineRule="auto"/>
        <w:ind w:left="0"/>
        <w:jc w:val="both"/>
        <w:rPr>
          <w:rFonts w:ascii="Arial" w:hAnsi="Arial" w:cs="Arial"/>
          <w:color w:val="000000"/>
          <w:sz w:val="24"/>
          <w:szCs w:val="24"/>
          <w:lang w:val="en-ZA"/>
        </w:rPr>
      </w:pPr>
    </w:p>
    <w:p w14:paraId="1938E252" w14:textId="251F10F1" w:rsidR="00D905C4" w:rsidRPr="002447B5" w:rsidRDefault="00170D32"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Pr>
          <w:rFonts w:ascii="Arial" w:hAnsi="Arial" w:cs="Arial"/>
          <w:color w:val="000000"/>
          <w:sz w:val="24"/>
          <w:szCs w:val="24"/>
          <w:lang w:val="en-ZA"/>
        </w:rPr>
        <w:t xml:space="preserve">It is not clear which questions Mr Zuma </w:t>
      </w:r>
      <w:r w:rsidR="00D905C4" w:rsidRPr="002447B5">
        <w:rPr>
          <w:rFonts w:ascii="Arial" w:hAnsi="Arial" w:cs="Arial"/>
          <w:color w:val="000000"/>
          <w:sz w:val="24"/>
          <w:szCs w:val="24"/>
          <w:lang w:val="en-ZA"/>
        </w:rPr>
        <w:t xml:space="preserve">wishes to have reserved. Whatever they may be, if refused, Mr Zuma would have the remedies in s 319(3) read with s 317(5) and s 318(2) of the CPA. These do not require an application for leave to appeal, but an approach to the President of the SCA. </w:t>
      </w:r>
      <w:proofErr w:type="spellStart"/>
      <w:r w:rsidR="00D905C4" w:rsidRPr="002447B5">
        <w:rPr>
          <w:rFonts w:ascii="Arial" w:hAnsi="Arial" w:cs="Arial"/>
          <w:i/>
          <w:color w:val="000000"/>
          <w:sz w:val="24"/>
          <w:szCs w:val="24"/>
          <w:lang w:val="en-ZA"/>
        </w:rPr>
        <w:t>Hiemstra</w:t>
      </w:r>
      <w:proofErr w:type="spellEnd"/>
      <w:r w:rsidR="00D905C4" w:rsidRPr="002447B5">
        <w:rPr>
          <w:rFonts w:ascii="Arial" w:hAnsi="Arial" w:cs="Arial"/>
          <w:color w:val="000000"/>
          <w:sz w:val="24"/>
          <w:szCs w:val="24"/>
          <w:lang w:val="en-ZA"/>
        </w:rPr>
        <w:t xml:space="preserve"> confirms that:</w:t>
      </w:r>
    </w:p>
    <w:p w14:paraId="364F1B9D" w14:textId="3D40DAC8" w:rsidR="00D905C4" w:rsidRPr="00C34FD8" w:rsidRDefault="00D905C4" w:rsidP="00C00D66">
      <w:pPr>
        <w:pStyle w:val="ListParagraph"/>
        <w:spacing w:after="0" w:line="360" w:lineRule="auto"/>
        <w:ind w:left="0"/>
        <w:jc w:val="both"/>
        <w:rPr>
          <w:rFonts w:ascii="Arial" w:hAnsi="Arial" w:cs="Arial"/>
          <w:color w:val="000000"/>
          <w:sz w:val="24"/>
          <w:szCs w:val="24"/>
          <w:lang w:val="en-ZA"/>
        </w:rPr>
      </w:pPr>
      <w:r w:rsidRPr="002447B5">
        <w:rPr>
          <w:rFonts w:ascii="Arial" w:hAnsi="Arial" w:cs="Arial"/>
          <w:color w:val="000000"/>
          <w:lang w:val="en-ZA"/>
        </w:rPr>
        <w:t>‘</w:t>
      </w:r>
      <w:r w:rsidRPr="002447B5">
        <w:rPr>
          <w:rFonts w:ascii="Arial" w:eastAsia="Times New Roman" w:hAnsi="Arial" w:cs="Arial"/>
          <w:lang w:val="en-ZA" w:eastAsia="en-GB"/>
        </w:rPr>
        <w:t xml:space="preserve">There is a possibility of appeal against a refusal because subsection (3) makes the provisions of sections 317(2), (3), (4) and (5) and 318(2) applicable to this procedure, with the result that </w:t>
      </w:r>
      <w:r w:rsidRPr="00C34FD8">
        <w:rPr>
          <w:rFonts w:ascii="Arial" w:eastAsia="Times New Roman" w:hAnsi="Arial" w:cs="Arial"/>
          <w:i/>
          <w:lang w:val="en-ZA" w:eastAsia="en-GB"/>
        </w:rPr>
        <w:t>the President of the Appeal Court can be approached</w:t>
      </w:r>
      <w:r w:rsidRPr="002447B5">
        <w:rPr>
          <w:rFonts w:ascii="Arial" w:eastAsia="Times New Roman" w:hAnsi="Arial" w:cs="Arial"/>
          <w:lang w:val="en-ZA" w:eastAsia="en-GB"/>
        </w:rPr>
        <w:t xml:space="preserve"> in terms of section 317(5) to reserve the question of law if the trial court refused to reserve it</w:t>
      </w:r>
      <w:r w:rsidRPr="002447B5">
        <w:rPr>
          <w:rFonts w:ascii="Arial" w:hAnsi="Arial" w:cs="Arial"/>
          <w:color w:val="000000"/>
          <w:lang w:val="en-ZA"/>
        </w:rPr>
        <w:t>.’</w:t>
      </w:r>
      <w:r w:rsidRPr="002447B5">
        <w:rPr>
          <w:rStyle w:val="FootnoteReference"/>
          <w:rFonts w:ascii="Arial" w:hAnsi="Arial" w:cs="Arial"/>
          <w:color w:val="000000"/>
          <w:lang w:val="en-ZA"/>
        </w:rPr>
        <w:footnoteReference w:id="131"/>
      </w:r>
      <w:r w:rsidRPr="002447B5">
        <w:rPr>
          <w:rFonts w:ascii="Arial" w:hAnsi="Arial" w:cs="Arial"/>
          <w:color w:val="000000"/>
          <w:lang w:val="en-ZA"/>
        </w:rPr>
        <w:t xml:space="preserve"> </w:t>
      </w:r>
      <w:r w:rsidR="00C34FD8">
        <w:rPr>
          <w:rFonts w:ascii="Arial" w:hAnsi="Arial" w:cs="Arial"/>
          <w:color w:val="000000"/>
          <w:sz w:val="24"/>
          <w:szCs w:val="24"/>
          <w:lang w:val="en-ZA"/>
        </w:rPr>
        <w:t>(</w:t>
      </w:r>
      <w:proofErr w:type="gramStart"/>
      <w:r w:rsidR="00C34FD8">
        <w:rPr>
          <w:rFonts w:ascii="Arial" w:hAnsi="Arial" w:cs="Arial"/>
          <w:color w:val="000000"/>
          <w:sz w:val="24"/>
          <w:szCs w:val="24"/>
          <w:lang w:val="en-ZA"/>
        </w:rPr>
        <w:t>emphasis</w:t>
      </w:r>
      <w:proofErr w:type="gramEnd"/>
      <w:r w:rsidR="00C34FD8">
        <w:rPr>
          <w:rFonts w:ascii="Arial" w:hAnsi="Arial" w:cs="Arial"/>
          <w:color w:val="000000"/>
          <w:sz w:val="24"/>
          <w:szCs w:val="24"/>
          <w:lang w:val="en-ZA"/>
        </w:rPr>
        <w:t xml:space="preserve"> added)</w:t>
      </w:r>
    </w:p>
    <w:p w14:paraId="13E315E1" w14:textId="77777777" w:rsidR="00D905C4" w:rsidRPr="002447B5" w:rsidRDefault="00D905C4" w:rsidP="00C00D66">
      <w:pPr>
        <w:pStyle w:val="ListParagraph"/>
        <w:spacing w:after="0" w:line="360" w:lineRule="auto"/>
        <w:ind w:left="0"/>
        <w:jc w:val="both"/>
        <w:rPr>
          <w:rFonts w:ascii="Arial" w:hAnsi="Arial" w:cs="Arial"/>
          <w:color w:val="000000"/>
          <w:sz w:val="24"/>
          <w:szCs w:val="24"/>
          <w:lang w:val="en-ZA"/>
        </w:rPr>
      </w:pPr>
      <w:r w:rsidRPr="002447B5">
        <w:rPr>
          <w:rFonts w:ascii="Arial" w:hAnsi="Arial" w:cs="Arial"/>
          <w:color w:val="000000"/>
          <w:sz w:val="24"/>
          <w:szCs w:val="24"/>
          <w:lang w:val="en-ZA"/>
        </w:rPr>
        <w:t>If a trial court refuses a request to reserve a question of law, then the next step is to petition the President of the Supreme Court of Appeal.</w:t>
      </w:r>
      <w:r w:rsidRPr="002447B5">
        <w:rPr>
          <w:rStyle w:val="FootnoteReference"/>
          <w:rFonts w:ascii="Arial" w:hAnsi="Arial" w:cs="Arial"/>
          <w:color w:val="000000"/>
          <w:sz w:val="24"/>
          <w:szCs w:val="24"/>
          <w:lang w:val="en-ZA"/>
        </w:rPr>
        <w:footnoteReference w:id="132"/>
      </w:r>
    </w:p>
    <w:p w14:paraId="09CB02ED" w14:textId="77777777" w:rsidR="00D905C4" w:rsidRPr="002447B5" w:rsidRDefault="00D905C4" w:rsidP="00C00D66">
      <w:pPr>
        <w:spacing w:after="0" w:line="360" w:lineRule="auto"/>
        <w:jc w:val="both"/>
        <w:rPr>
          <w:rFonts w:ascii="Arial" w:hAnsi="Arial" w:cs="Arial"/>
          <w:color w:val="000000"/>
          <w:sz w:val="24"/>
          <w:szCs w:val="24"/>
          <w:lang w:val="en-ZA"/>
        </w:rPr>
      </w:pPr>
    </w:p>
    <w:p w14:paraId="4C3BFBB0" w14:textId="77777777" w:rsidR="00D905C4" w:rsidRPr="002447B5" w:rsidRDefault="00D905C4" w:rsidP="00C00D66">
      <w:pPr>
        <w:pStyle w:val="ListParagraph"/>
        <w:numPr>
          <w:ilvl w:val="0"/>
          <w:numId w:val="4"/>
        </w:numPr>
        <w:spacing w:after="0" w:line="360" w:lineRule="auto"/>
        <w:ind w:left="0" w:firstLine="0"/>
        <w:jc w:val="both"/>
        <w:rPr>
          <w:rFonts w:ascii="Arial" w:hAnsi="Arial" w:cs="Arial"/>
          <w:color w:val="000000"/>
          <w:lang w:val="en-ZA"/>
        </w:rPr>
      </w:pPr>
      <w:r w:rsidRPr="002447B5">
        <w:rPr>
          <w:rFonts w:ascii="Arial" w:hAnsi="Arial" w:cs="Arial"/>
          <w:color w:val="000000"/>
          <w:sz w:val="24"/>
          <w:szCs w:val="24"/>
          <w:lang w:val="en-ZA"/>
        </w:rPr>
        <w:t>Whether a question of law should be reserved, ‘is a matter of discretion’ and ‘if the discretion was properly exercised, it is unlikely that [an appeal court] will interfere’.</w:t>
      </w:r>
      <w:r w:rsidRPr="002447B5">
        <w:rPr>
          <w:rStyle w:val="FootnoteReference"/>
          <w:rFonts w:ascii="Arial" w:hAnsi="Arial" w:cs="Arial"/>
          <w:color w:val="000000"/>
          <w:sz w:val="24"/>
          <w:szCs w:val="24"/>
          <w:lang w:val="en-ZA"/>
        </w:rPr>
        <w:footnoteReference w:id="133"/>
      </w:r>
      <w:r w:rsidRPr="002447B5">
        <w:rPr>
          <w:rFonts w:ascii="Arial" w:hAnsi="Arial" w:cs="Arial"/>
          <w:color w:val="000000"/>
          <w:sz w:val="24"/>
          <w:szCs w:val="24"/>
          <w:lang w:val="en-ZA"/>
        </w:rPr>
        <w:t xml:space="preserve"> </w:t>
      </w:r>
      <w:r w:rsidRPr="002447B5">
        <w:rPr>
          <w:rFonts w:ascii="Arial" w:hAnsi="Arial" w:cs="Arial"/>
          <w:i/>
          <w:color w:val="000000"/>
          <w:sz w:val="24"/>
          <w:szCs w:val="24"/>
          <w:lang w:val="en-ZA"/>
        </w:rPr>
        <w:t xml:space="preserve">In </w:t>
      </w:r>
      <w:proofErr w:type="spellStart"/>
      <w:r w:rsidRPr="002447B5">
        <w:rPr>
          <w:rFonts w:ascii="Arial" w:hAnsi="Arial" w:cs="Arial"/>
          <w:i/>
          <w:color w:val="000000"/>
          <w:sz w:val="24"/>
          <w:szCs w:val="24"/>
          <w:lang w:val="en-ZA"/>
        </w:rPr>
        <w:t>casu</w:t>
      </w:r>
      <w:proofErr w:type="spellEnd"/>
      <w:r w:rsidRPr="002447B5">
        <w:rPr>
          <w:rFonts w:ascii="Arial" w:hAnsi="Arial" w:cs="Arial"/>
          <w:i/>
          <w:color w:val="000000"/>
          <w:sz w:val="24"/>
          <w:szCs w:val="24"/>
          <w:lang w:val="en-ZA"/>
        </w:rPr>
        <w:t>,</w:t>
      </w:r>
      <w:r w:rsidRPr="002447B5">
        <w:rPr>
          <w:rFonts w:ascii="Arial" w:hAnsi="Arial" w:cs="Arial"/>
          <w:color w:val="000000"/>
          <w:sz w:val="24"/>
          <w:szCs w:val="24"/>
          <w:lang w:val="en-ZA"/>
        </w:rPr>
        <w:t xml:space="preserve"> no case is made out for a discretion to be exercised in favour of the reservation of any question of law.</w:t>
      </w:r>
    </w:p>
    <w:p w14:paraId="3433749E" w14:textId="77777777" w:rsidR="00C00D66" w:rsidRPr="002447B5" w:rsidRDefault="00C00D66" w:rsidP="00C00D66">
      <w:pPr>
        <w:spacing w:after="0" w:line="360" w:lineRule="auto"/>
        <w:jc w:val="both"/>
        <w:rPr>
          <w:rFonts w:ascii="Arial" w:hAnsi="Arial" w:cs="Arial"/>
          <w:color w:val="000000"/>
          <w:lang w:val="en-ZA"/>
        </w:rPr>
      </w:pPr>
    </w:p>
    <w:p w14:paraId="350D9788" w14:textId="77777777" w:rsidR="00C00D66" w:rsidRPr="002447B5" w:rsidRDefault="00C00D66"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color w:val="000000"/>
          <w:sz w:val="24"/>
          <w:szCs w:val="24"/>
          <w:lang w:val="en-ZA"/>
        </w:rPr>
        <w:t>As regards the merits of a request for the reservation of a question of law, I comment briefly as follows. In the past, s 319 has at times been ‘used as a device enabling appeals on facts by clothing a question of fact as one of law, for example “whether there was legal evidence to support a conviction”’.</w:t>
      </w:r>
      <w:r w:rsidRPr="002447B5">
        <w:rPr>
          <w:rStyle w:val="FootnoteReference"/>
          <w:rFonts w:ascii="Arial" w:hAnsi="Arial" w:cs="Arial"/>
          <w:color w:val="000000"/>
          <w:sz w:val="24"/>
          <w:szCs w:val="24"/>
          <w:lang w:val="en-ZA"/>
        </w:rPr>
        <w:footnoteReference w:id="134"/>
      </w:r>
      <w:r w:rsidRPr="002447B5">
        <w:rPr>
          <w:rFonts w:ascii="Arial" w:hAnsi="Arial" w:cs="Arial"/>
          <w:color w:val="000000"/>
          <w:sz w:val="24"/>
          <w:szCs w:val="24"/>
          <w:lang w:val="en-ZA"/>
        </w:rPr>
        <w:t xml:space="preserve"> It came to be accepted that if a ‘judge found facts proven but did not conclude guilt from those proven facts, the alleged faulty conclusion based on the proven facts is a question of law. The question of law is then whether the proven facts constitute the commission of the crime’.</w:t>
      </w:r>
      <w:r w:rsidRPr="002447B5">
        <w:rPr>
          <w:rStyle w:val="FootnoteReference"/>
          <w:rFonts w:ascii="Arial" w:hAnsi="Arial" w:cs="Arial"/>
          <w:color w:val="000000"/>
          <w:sz w:val="24"/>
          <w:szCs w:val="24"/>
          <w:lang w:val="en-ZA"/>
        </w:rPr>
        <w:footnoteReference w:id="135"/>
      </w:r>
      <w:r w:rsidRPr="002447B5">
        <w:rPr>
          <w:rFonts w:ascii="Arial" w:hAnsi="Arial" w:cs="Arial"/>
          <w:color w:val="000000"/>
          <w:sz w:val="24"/>
          <w:szCs w:val="24"/>
          <w:lang w:val="en-ZA"/>
        </w:rPr>
        <w:t xml:space="preserve"> But the </w:t>
      </w:r>
      <w:r w:rsidRPr="002447B5">
        <w:rPr>
          <w:rFonts w:ascii="Arial" w:hAnsi="Arial" w:cs="Arial"/>
          <w:color w:val="000000"/>
          <w:sz w:val="24"/>
          <w:szCs w:val="24"/>
          <w:lang w:val="en-ZA"/>
        </w:rPr>
        <w:lastRenderedPageBreak/>
        <w:t>procedure under s 319 could not be used when the factual basis is uncertain. And where a question of law is formulated, it must be done clearly and comprehensively.</w:t>
      </w:r>
      <w:r w:rsidRPr="002447B5">
        <w:rPr>
          <w:rStyle w:val="FootnoteReference"/>
          <w:rFonts w:ascii="Arial" w:hAnsi="Arial" w:cs="Arial"/>
          <w:color w:val="000000"/>
          <w:sz w:val="24"/>
          <w:szCs w:val="24"/>
          <w:lang w:val="en-ZA"/>
        </w:rPr>
        <w:footnoteReference w:id="136"/>
      </w:r>
    </w:p>
    <w:p w14:paraId="657B16D8" w14:textId="77777777" w:rsidR="00C00D66" w:rsidRPr="002447B5" w:rsidRDefault="00C00D66" w:rsidP="00C00D66">
      <w:pPr>
        <w:spacing w:after="0" w:line="360" w:lineRule="auto"/>
        <w:jc w:val="both"/>
        <w:rPr>
          <w:rFonts w:ascii="Arial" w:hAnsi="Arial" w:cs="Arial"/>
          <w:sz w:val="24"/>
          <w:szCs w:val="24"/>
          <w:lang w:val="en-ZA"/>
        </w:rPr>
      </w:pPr>
    </w:p>
    <w:p w14:paraId="3E283F86" w14:textId="77777777" w:rsidR="00C00D66" w:rsidRPr="002447B5" w:rsidRDefault="00C00D66"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 xml:space="preserve">  In </w:t>
      </w:r>
      <w:r w:rsidRPr="002447B5">
        <w:rPr>
          <w:rFonts w:ascii="Arial" w:eastAsia="Times New Roman" w:hAnsi="Arial" w:cs="Arial"/>
          <w:bCs/>
          <w:i/>
          <w:color w:val="000000"/>
          <w:sz w:val="24"/>
          <w:szCs w:val="24"/>
          <w:lang w:val="en-ZA"/>
        </w:rPr>
        <w:t>Director of Public Prosecutions, Western Cape v Schoeman and another</w:t>
      </w:r>
      <w:r w:rsidRPr="00A36B26">
        <w:rPr>
          <w:rStyle w:val="FootnoteReference"/>
          <w:rFonts w:ascii="Arial" w:eastAsia="Times New Roman" w:hAnsi="Arial" w:cs="Arial"/>
          <w:bCs/>
          <w:color w:val="000000"/>
          <w:sz w:val="24"/>
          <w:szCs w:val="24"/>
          <w:lang w:val="en-ZA"/>
        </w:rPr>
        <w:footnoteReference w:id="137"/>
      </w:r>
      <w:r w:rsidRPr="002447B5">
        <w:rPr>
          <w:rFonts w:ascii="Arial" w:eastAsia="Times New Roman" w:hAnsi="Arial" w:cs="Arial"/>
          <w:bCs/>
          <w:color w:val="000000"/>
          <w:sz w:val="24"/>
          <w:szCs w:val="24"/>
          <w:lang w:val="en-ZA"/>
        </w:rPr>
        <w:t xml:space="preserve"> the SCA listed the three requirements for section 319 as follows:</w:t>
      </w:r>
    </w:p>
    <w:p w14:paraId="2919D677" w14:textId="77777777" w:rsidR="00C00D66" w:rsidRPr="002447B5" w:rsidRDefault="00C00D66" w:rsidP="00C00D66">
      <w:pPr>
        <w:pStyle w:val="CommentText"/>
        <w:spacing w:after="0" w:line="360" w:lineRule="auto"/>
        <w:jc w:val="both"/>
        <w:rPr>
          <w:rFonts w:ascii="Arial" w:eastAsia="Times New Roman" w:hAnsi="Arial" w:cs="Arial"/>
          <w:color w:val="000000"/>
          <w:sz w:val="22"/>
          <w:szCs w:val="22"/>
          <w:lang w:val="en-ZA"/>
        </w:rPr>
      </w:pPr>
      <w:r w:rsidRPr="002447B5">
        <w:rPr>
          <w:rFonts w:ascii="Arial" w:eastAsia="Times New Roman" w:hAnsi="Arial" w:cs="Arial"/>
          <w:color w:val="000000"/>
          <w:sz w:val="22"/>
          <w:szCs w:val="22"/>
          <w:lang w:val="en-ZA"/>
        </w:rPr>
        <w:t>‘Before a question of law may be reserved under s 319 three requisites must be met. First, it is essential that the question is framed accurately, leaving no doubt what the legal point is. Secondly, the facts upon which the point hinges must be clear. Thirdly, they should be set out fully in the record, together with the question of law.’</w:t>
      </w:r>
    </w:p>
    <w:p w14:paraId="5F456473" w14:textId="77777777" w:rsidR="00C00D66" w:rsidRPr="002447B5" w:rsidRDefault="00C00D66" w:rsidP="00C00D66">
      <w:pPr>
        <w:pStyle w:val="ListParagraph"/>
        <w:spacing w:after="0" w:line="360" w:lineRule="auto"/>
        <w:ind w:left="0"/>
        <w:jc w:val="both"/>
        <w:rPr>
          <w:rFonts w:ascii="Arial" w:hAnsi="Arial" w:cs="Arial"/>
          <w:sz w:val="24"/>
          <w:szCs w:val="24"/>
          <w:lang w:val="en-ZA"/>
        </w:rPr>
      </w:pPr>
    </w:p>
    <w:p w14:paraId="042B8C16" w14:textId="77777777" w:rsidR="00C00D66" w:rsidRPr="002447B5" w:rsidRDefault="00C00D66"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Mr Zuma has not identified the questions of law to be considered beyond referring to ‘</w:t>
      </w:r>
      <w:r w:rsidRPr="002447B5">
        <w:rPr>
          <w:rFonts w:ascii="Arial" w:hAnsi="Arial" w:cs="Arial"/>
          <w:i/>
          <w:iCs/>
          <w:sz w:val="24"/>
          <w:szCs w:val="24"/>
          <w:lang w:val="en-ZA"/>
        </w:rPr>
        <w:t>some</w:t>
      </w:r>
      <w:r w:rsidRPr="002447B5">
        <w:rPr>
          <w:rFonts w:ascii="Arial" w:hAnsi="Arial" w:cs="Arial"/>
          <w:iCs/>
          <w:sz w:val="24"/>
          <w:szCs w:val="24"/>
          <w:lang w:val="en-ZA"/>
        </w:rPr>
        <w:t xml:space="preserve"> of the purely legal grounds of appeal contained in the notice of application [for leave to appeal]</w:t>
      </w:r>
      <w:r w:rsidRPr="002447B5">
        <w:rPr>
          <w:rFonts w:ascii="Arial" w:hAnsi="Arial" w:cs="Arial"/>
          <w:sz w:val="24"/>
          <w:szCs w:val="24"/>
          <w:lang w:val="en-ZA"/>
        </w:rPr>
        <w:t>’</w:t>
      </w:r>
      <w:r w:rsidRPr="002447B5">
        <w:rPr>
          <w:rStyle w:val="FootnoteReference"/>
          <w:rFonts w:ascii="Arial" w:hAnsi="Arial" w:cs="Arial"/>
          <w:sz w:val="24"/>
          <w:szCs w:val="24"/>
          <w:lang w:val="en-ZA"/>
        </w:rPr>
        <w:footnoteReference w:id="138"/>
      </w:r>
      <w:r w:rsidRPr="002447B5">
        <w:rPr>
          <w:rFonts w:ascii="Arial" w:hAnsi="Arial" w:cs="Arial"/>
          <w:sz w:val="24"/>
          <w:szCs w:val="24"/>
          <w:lang w:val="en-ZA"/>
        </w:rPr>
        <w:t xml:space="preserve"> but then adds,  ‘</w:t>
      </w:r>
      <w:r w:rsidRPr="002447B5">
        <w:rPr>
          <w:rFonts w:ascii="Arial" w:hAnsi="Arial" w:cs="Arial"/>
          <w:iCs/>
          <w:sz w:val="24"/>
          <w:szCs w:val="24"/>
          <w:lang w:val="en-ZA"/>
        </w:rPr>
        <w:t>[</w:t>
      </w:r>
      <w:proofErr w:type="spellStart"/>
      <w:r w:rsidRPr="002447B5">
        <w:rPr>
          <w:rFonts w:ascii="Arial" w:hAnsi="Arial" w:cs="Arial"/>
          <w:iCs/>
          <w:sz w:val="24"/>
          <w:szCs w:val="24"/>
          <w:lang w:val="en-ZA"/>
        </w:rPr>
        <w:t>i</w:t>
      </w:r>
      <w:proofErr w:type="spellEnd"/>
      <w:r w:rsidRPr="002447B5">
        <w:rPr>
          <w:rFonts w:ascii="Arial" w:hAnsi="Arial" w:cs="Arial"/>
          <w:iCs/>
          <w:sz w:val="24"/>
          <w:szCs w:val="24"/>
          <w:lang w:val="en-ZA"/>
        </w:rPr>
        <w:t xml:space="preserve">]n any event, the </w:t>
      </w:r>
      <w:r w:rsidRPr="002447B5">
        <w:rPr>
          <w:rFonts w:ascii="Arial" w:hAnsi="Arial" w:cs="Arial"/>
          <w:i/>
          <w:iCs/>
          <w:sz w:val="24"/>
          <w:szCs w:val="24"/>
          <w:lang w:val="en-ZA"/>
        </w:rPr>
        <w:t>entire</w:t>
      </w:r>
      <w:r w:rsidRPr="002447B5">
        <w:rPr>
          <w:rFonts w:ascii="Arial" w:hAnsi="Arial" w:cs="Arial"/>
          <w:iCs/>
          <w:sz w:val="24"/>
          <w:szCs w:val="24"/>
          <w:lang w:val="en-ZA"/>
        </w:rPr>
        <w:t xml:space="preserve"> special plea proceedings are, by definition, based on a point of law</w:t>
      </w:r>
      <w:r w:rsidRPr="002447B5">
        <w:rPr>
          <w:rFonts w:ascii="Arial" w:hAnsi="Arial" w:cs="Arial"/>
          <w:sz w:val="24"/>
          <w:szCs w:val="24"/>
          <w:lang w:val="en-ZA"/>
        </w:rPr>
        <w:t>’;</w:t>
      </w:r>
      <w:r w:rsidRPr="002447B5">
        <w:rPr>
          <w:rStyle w:val="FootnoteReference"/>
          <w:rFonts w:ascii="Arial" w:hAnsi="Arial" w:cs="Arial"/>
          <w:sz w:val="24"/>
          <w:szCs w:val="24"/>
          <w:lang w:val="en-ZA"/>
        </w:rPr>
        <w:footnoteReference w:id="139"/>
      </w:r>
      <w:r w:rsidRPr="002447B5">
        <w:rPr>
          <w:rFonts w:ascii="Arial" w:hAnsi="Arial" w:cs="Arial"/>
          <w:sz w:val="24"/>
          <w:szCs w:val="24"/>
          <w:lang w:val="en-ZA"/>
        </w:rPr>
        <w:t xml:space="preserve"> and, finally, he contends that ‘</w:t>
      </w:r>
      <w:r w:rsidRPr="002447B5">
        <w:rPr>
          <w:rFonts w:ascii="Arial" w:hAnsi="Arial" w:cs="Arial"/>
          <w:iCs/>
          <w:sz w:val="24"/>
          <w:szCs w:val="24"/>
          <w:lang w:val="en-ZA"/>
        </w:rPr>
        <w:t>[a]</w:t>
      </w:r>
      <w:proofErr w:type="spellStart"/>
      <w:r w:rsidRPr="002447B5">
        <w:rPr>
          <w:rFonts w:ascii="Arial" w:hAnsi="Arial" w:cs="Arial"/>
          <w:iCs/>
          <w:sz w:val="24"/>
          <w:szCs w:val="24"/>
          <w:lang w:val="en-ZA"/>
        </w:rPr>
        <w:t>dditional</w:t>
      </w:r>
      <w:proofErr w:type="spellEnd"/>
      <w:r w:rsidRPr="002447B5">
        <w:rPr>
          <w:rFonts w:ascii="Arial" w:hAnsi="Arial" w:cs="Arial"/>
          <w:iCs/>
          <w:sz w:val="24"/>
          <w:szCs w:val="24"/>
          <w:lang w:val="en-ZA"/>
        </w:rPr>
        <w:t xml:space="preserve"> issues which justify referral to the SCA in terms of section 319 and/or section 317 of the CPA are the irregularities identified in my two objections raised above about the irregular procedure and/or the inappropriate deponent</w:t>
      </w:r>
      <w:r w:rsidRPr="002447B5">
        <w:rPr>
          <w:rFonts w:ascii="Arial" w:hAnsi="Arial" w:cs="Arial"/>
          <w:sz w:val="24"/>
          <w:szCs w:val="24"/>
          <w:lang w:val="en-ZA"/>
        </w:rPr>
        <w:t>’.</w:t>
      </w:r>
      <w:r w:rsidRPr="002447B5">
        <w:rPr>
          <w:rStyle w:val="FootnoteReference"/>
          <w:rFonts w:ascii="Arial" w:hAnsi="Arial" w:cs="Arial"/>
          <w:sz w:val="24"/>
          <w:szCs w:val="24"/>
          <w:lang w:val="en-ZA"/>
        </w:rPr>
        <w:footnoteReference w:id="140"/>
      </w:r>
      <w:r w:rsidRPr="002447B5">
        <w:rPr>
          <w:rFonts w:ascii="Arial" w:hAnsi="Arial" w:cs="Arial"/>
          <w:sz w:val="24"/>
          <w:szCs w:val="24"/>
          <w:lang w:val="en-ZA"/>
        </w:rPr>
        <w:t xml:space="preserve"> </w:t>
      </w:r>
    </w:p>
    <w:p w14:paraId="15A9E895" w14:textId="77777777" w:rsidR="00C00D66" w:rsidRPr="002447B5" w:rsidRDefault="00C00D66" w:rsidP="00C00D66">
      <w:pPr>
        <w:pStyle w:val="ListParagraph"/>
        <w:spacing w:after="0" w:line="360" w:lineRule="auto"/>
        <w:ind w:left="0"/>
        <w:jc w:val="both"/>
        <w:rPr>
          <w:rFonts w:ascii="Arial" w:hAnsi="Arial" w:cs="Arial"/>
          <w:sz w:val="24"/>
          <w:szCs w:val="24"/>
          <w:lang w:val="en-ZA"/>
        </w:rPr>
      </w:pPr>
    </w:p>
    <w:p w14:paraId="324C65A2" w14:textId="7C15F3A2" w:rsidR="00C00D66" w:rsidRPr="002447B5" w:rsidRDefault="00C00D66" w:rsidP="00C00D66">
      <w:pPr>
        <w:pStyle w:val="ListParagraph"/>
        <w:numPr>
          <w:ilvl w:val="0"/>
          <w:numId w:val="4"/>
        </w:numPr>
        <w:spacing w:after="0" w:line="360" w:lineRule="auto"/>
        <w:ind w:left="0" w:firstLine="0"/>
        <w:jc w:val="both"/>
        <w:rPr>
          <w:rFonts w:ascii="Arial" w:hAnsi="Arial" w:cs="Arial"/>
          <w:sz w:val="24"/>
          <w:szCs w:val="24"/>
          <w:lang w:val="en-ZA"/>
        </w:rPr>
      </w:pPr>
      <w:r w:rsidRPr="002447B5">
        <w:rPr>
          <w:rFonts w:ascii="Arial" w:hAnsi="Arial" w:cs="Arial"/>
          <w:sz w:val="24"/>
          <w:szCs w:val="24"/>
          <w:lang w:val="en-ZA"/>
        </w:rPr>
        <w:t>The aforesaid description by Mr Zuma</w:t>
      </w:r>
      <w:r w:rsidR="00C34FD8">
        <w:rPr>
          <w:rFonts w:ascii="Arial" w:hAnsi="Arial" w:cs="Arial"/>
          <w:sz w:val="24"/>
          <w:szCs w:val="24"/>
          <w:lang w:val="en-ZA"/>
        </w:rPr>
        <w:t>,</w:t>
      </w:r>
      <w:r w:rsidRPr="002447B5">
        <w:rPr>
          <w:rFonts w:ascii="Arial" w:hAnsi="Arial" w:cs="Arial"/>
          <w:sz w:val="24"/>
          <w:szCs w:val="24"/>
          <w:lang w:val="en-ZA"/>
        </w:rPr>
        <w:t xml:space="preserve"> ins</w:t>
      </w:r>
      <w:r w:rsidR="000F407F">
        <w:rPr>
          <w:rFonts w:ascii="Arial" w:hAnsi="Arial" w:cs="Arial"/>
          <w:sz w:val="24"/>
          <w:szCs w:val="24"/>
          <w:lang w:val="en-ZA"/>
        </w:rPr>
        <w:t>o</w:t>
      </w:r>
      <w:r w:rsidRPr="002447B5">
        <w:rPr>
          <w:rFonts w:ascii="Arial" w:hAnsi="Arial" w:cs="Arial"/>
          <w:sz w:val="24"/>
          <w:szCs w:val="24"/>
          <w:lang w:val="en-ZA"/>
        </w:rPr>
        <w:t xml:space="preserve">far as it may refer to other questions of law, is too vague to satisfy the legal requirement of certainty which is required for the proper reservation of questions of law.  </w:t>
      </w:r>
    </w:p>
    <w:p w14:paraId="37E3D8F6" w14:textId="77777777" w:rsidR="00C00D66" w:rsidRPr="002447B5" w:rsidRDefault="00C00D66" w:rsidP="00C00D66">
      <w:pPr>
        <w:pStyle w:val="ListParagraph"/>
        <w:spacing w:after="0" w:line="360" w:lineRule="auto"/>
        <w:ind w:left="0"/>
        <w:jc w:val="both"/>
        <w:rPr>
          <w:rFonts w:ascii="Arial" w:hAnsi="Arial" w:cs="Arial"/>
          <w:sz w:val="24"/>
          <w:szCs w:val="24"/>
          <w:lang w:val="en-ZA"/>
        </w:rPr>
      </w:pPr>
    </w:p>
    <w:p w14:paraId="3B07186E" w14:textId="71308AE7" w:rsidR="00C00D66" w:rsidRPr="002447B5" w:rsidRDefault="00C00D66"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Insofar as Mr Zuma relies on ‘</w:t>
      </w:r>
      <w:r w:rsidRPr="002447B5">
        <w:rPr>
          <w:rFonts w:ascii="Arial" w:hAnsi="Arial" w:cs="Arial"/>
          <w:iCs/>
          <w:sz w:val="24"/>
          <w:szCs w:val="24"/>
          <w:lang w:val="en-ZA"/>
        </w:rPr>
        <w:t>the entire special plea proceedings</w:t>
      </w:r>
      <w:r w:rsidRPr="002447B5">
        <w:rPr>
          <w:rFonts w:ascii="Arial" w:hAnsi="Arial" w:cs="Arial"/>
          <w:sz w:val="24"/>
          <w:szCs w:val="24"/>
          <w:lang w:val="en-ZA"/>
        </w:rPr>
        <w:t xml:space="preserve">’, the question whether there is evidence which support his grounds of complaint, is a question of fact, and not a question of law. This is evident from the distinction which the Constitutional </w:t>
      </w:r>
      <w:r w:rsidRPr="002447B5">
        <w:rPr>
          <w:rFonts w:ascii="Arial" w:hAnsi="Arial" w:cs="Arial"/>
          <w:sz w:val="24"/>
          <w:szCs w:val="24"/>
          <w:lang w:val="en-ZA"/>
        </w:rPr>
        <w:lastRenderedPageBreak/>
        <w:t xml:space="preserve">Court drew between questions of fact and questions of law in </w:t>
      </w:r>
      <w:r w:rsidRPr="002447B5">
        <w:rPr>
          <w:rFonts w:ascii="Arial" w:hAnsi="Arial" w:cs="Arial"/>
          <w:i/>
          <w:iCs/>
          <w:sz w:val="24"/>
          <w:szCs w:val="24"/>
          <w:lang w:val="en-ZA"/>
        </w:rPr>
        <w:t xml:space="preserve">S v </w:t>
      </w:r>
      <w:proofErr w:type="spellStart"/>
      <w:r w:rsidRPr="002447B5">
        <w:rPr>
          <w:rFonts w:ascii="Arial" w:hAnsi="Arial" w:cs="Arial"/>
          <w:i/>
          <w:iCs/>
          <w:sz w:val="24"/>
          <w:szCs w:val="24"/>
          <w:lang w:val="en-ZA"/>
        </w:rPr>
        <w:t>Basson</w:t>
      </w:r>
      <w:proofErr w:type="spellEnd"/>
      <w:r w:rsidRPr="002447B5">
        <w:rPr>
          <w:rFonts w:ascii="Arial" w:hAnsi="Arial" w:cs="Arial"/>
          <w:i/>
          <w:iCs/>
          <w:sz w:val="24"/>
          <w:szCs w:val="24"/>
          <w:lang w:val="en-ZA"/>
        </w:rPr>
        <w:t>.</w:t>
      </w:r>
      <w:r w:rsidRPr="002447B5">
        <w:rPr>
          <w:rStyle w:val="FootnoteReference"/>
          <w:rFonts w:ascii="Arial" w:hAnsi="Arial" w:cs="Arial"/>
          <w:iCs/>
          <w:sz w:val="24"/>
          <w:szCs w:val="24"/>
          <w:lang w:val="en-ZA"/>
        </w:rPr>
        <w:footnoteReference w:id="141"/>
      </w:r>
      <w:r w:rsidRPr="002447B5">
        <w:rPr>
          <w:rFonts w:ascii="Arial" w:hAnsi="Arial" w:cs="Arial"/>
          <w:iCs/>
          <w:sz w:val="24"/>
          <w:szCs w:val="24"/>
          <w:lang w:val="en-ZA"/>
        </w:rPr>
        <w:t xml:space="preserve"> </w:t>
      </w:r>
      <w:r w:rsidR="00C34FD8">
        <w:rPr>
          <w:rFonts w:ascii="Arial" w:hAnsi="Arial" w:cs="Arial"/>
          <w:iCs/>
          <w:sz w:val="24"/>
          <w:szCs w:val="24"/>
          <w:lang w:val="en-ZA"/>
        </w:rPr>
        <w:t>That will not qualify for reservation as questions of law.</w:t>
      </w:r>
    </w:p>
    <w:p w14:paraId="1A40FD3E" w14:textId="77777777" w:rsidR="00C00D66" w:rsidRPr="002447B5" w:rsidRDefault="00C00D66" w:rsidP="00C00D66">
      <w:pPr>
        <w:pStyle w:val="ListParagraph"/>
        <w:spacing w:after="0" w:line="360" w:lineRule="auto"/>
        <w:ind w:left="0"/>
        <w:jc w:val="both"/>
        <w:rPr>
          <w:rFonts w:ascii="Arial" w:hAnsi="Arial" w:cs="Arial"/>
          <w:color w:val="000000"/>
          <w:sz w:val="24"/>
          <w:szCs w:val="24"/>
          <w:lang w:val="en-ZA"/>
        </w:rPr>
      </w:pPr>
    </w:p>
    <w:p w14:paraId="4A3FFFBA" w14:textId="171FE52E" w:rsidR="00C00D66" w:rsidRPr="002447B5" w:rsidRDefault="00C00D66"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It might be, as appears from para</w:t>
      </w:r>
      <w:r w:rsidR="003273C4">
        <w:rPr>
          <w:rFonts w:ascii="Arial" w:hAnsi="Arial" w:cs="Arial"/>
          <w:sz w:val="24"/>
          <w:szCs w:val="24"/>
          <w:lang w:val="en-ZA"/>
        </w:rPr>
        <w:t>graph</w:t>
      </w:r>
      <w:r w:rsidRPr="002447B5">
        <w:rPr>
          <w:rFonts w:ascii="Arial" w:hAnsi="Arial" w:cs="Arial"/>
          <w:sz w:val="24"/>
          <w:szCs w:val="24"/>
          <w:lang w:val="en-ZA"/>
        </w:rPr>
        <w:t xml:space="preserve"> 11 of Mr Zuma’s heads of argument, that the application in terms of s 319(1) may now be confined to the first of those objections, namely his contention that this court could not validly direct that answering and replying affidavits be filed in the application for leave to appeal. This issue has however been dealt with earlier in this judgment as being without any substance. Similarly in regard to the point regarding Mr Downer’s alleged conflict of interest.</w:t>
      </w:r>
    </w:p>
    <w:p w14:paraId="144251FF" w14:textId="77777777" w:rsidR="00C00D66" w:rsidRPr="002447B5" w:rsidRDefault="00C00D66" w:rsidP="00C00D66">
      <w:pPr>
        <w:pStyle w:val="ListParagraph"/>
        <w:spacing w:after="0" w:line="360" w:lineRule="auto"/>
        <w:ind w:left="0"/>
        <w:jc w:val="both"/>
        <w:rPr>
          <w:rFonts w:ascii="Arial" w:hAnsi="Arial" w:cs="Arial"/>
          <w:color w:val="000000"/>
          <w:sz w:val="24"/>
          <w:szCs w:val="24"/>
          <w:lang w:val="en-ZA"/>
        </w:rPr>
      </w:pPr>
    </w:p>
    <w:p w14:paraId="4F506BCB" w14:textId="1C691332" w:rsidR="00C00D66" w:rsidRPr="002447B5" w:rsidRDefault="00C00D66"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color w:val="000000"/>
          <w:sz w:val="24"/>
          <w:szCs w:val="24"/>
          <w:lang w:val="en-ZA"/>
        </w:rPr>
        <w:t xml:space="preserve">Even where a question of law is involved, a </w:t>
      </w:r>
      <w:r w:rsidRPr="002447B5">
        <w:rPr>
          <w:rFonts w:ascii="Arial" w:hAnsi="Arial" w:cs="Arial"/>
          <w:sz w:val="24"/>
          <w:szCs w:val="24"/>
          <w:lang w:val="en-ZA"/>
        </w:rPr>
        <w:t>court will not exercise its  discretion to reserve a question of law for consideration by the SCA if there is no reasonable prospect of a finding by the SCA that a mistake of law was made.</w:t>
      </w:r>
      <w:r w:rsidRPr="002447B5">
        <w:rPr>
          <w:rStyle w:val="FootnoteReference"/>
          <w:rFonts w:ascii="Arial" w:hAnsi="Arial" w:cs="Arial"/>
          <w:sz w:val="24"/>
          <w:szCs w:val="24"/>
          <w:lang w:val="en-ZA"/>
        </w:rPr>
        <w:footnoteReference w:id="142"/>
      </w:r>
      <w:r w:rsidRPr="002447B5">
        <w:rPr>
          <w:rFonts w:ascii="Arial" w:hAnsi="Arial" w:cs="Arial"/>
          <w:sz w:val="24"/>
          <w:szCs w:val="24"/>
          <w:lang w:val="en-ZA"/>
        </w:rPr>
        <w:t xml:space="preserve"> Not one of Mr Zuma’s grounds in his application for leave to appeal bears a reasonable prospect of success, for reasons set out earlier. The primary issue in the main judgment has been decided </w:t>
      </w:r>
      <w:r w:rsidR="00C34FD8">
        <w:rPr>
          <w:rFonts w:ascii="Arial" w:hAnsi="Arial" w:cs="Arial"/>
          <w:sz w:val="24"/>
          <w:szCs w:val="24"/>
          <w:lang w:val="en-ZA"/>
        </w:rPr>
        <w:t xml:space="preserve">authoritatively </w:t>
      </w:r>
      <w:r w:rsidRPr="002447B5">
        <w:rPr>
          <w:rFonts w:ascii="Arial" w:hAnsi="Arial" w:cs="Arial"/>
          <w:sz w:val="24"/>
          <w:szCs w:val="24"/>
          <w:lang w:val="en-ZA"/>
        </w:rPr>
        <w:t xml:space="preserve">by the SCA. </w:t>
      </w:r>
    </w:p>
    <w:p w14:paraId="5B442183" w14:textId="77777777" w:rsidR="00C00D66" w:rsidRPr="002447B5" w:rsidRDefault="00C00D66" w:rsidP="00C00D66">
      <w:pPr>
        <w:pStyle w:val="ListParagraph"/>
        <w:spacing w:after="0" w:line="360" w:lineRule="auto"/>
        <w:ind w:left="0"/>
        <w:jc w:val="both"/>
        <w:rPr>
          <w:rFonts w:ascii="Arial" w:hAnsi="Arial" w:cs="Arial"/>
          <w:sz w:val="24"/>
          <w:szCs w:val="24"/>
          <w:lang w:val="en-ZA"/>
        </w:rPr>
      </w:pPr>
    </w:p>
    <w:p w14:paraId="5FC68577" w14:textId="4F8DF290" w:rsidR="00C00D66" w:rsidRPr="002447B5" w:rsidRDefault="00C00D66" w:rsidP="00C00D66">
      <w:pPr>
        <w:pStyle w:val="ListParagraph"/>
        <w:numPr>
          <w:ilvl w:val="0"/>
          <w:numId w:val="4"/>
        </w:numPr>
        <w:spacing w:after="0" w:line="360" w:lineRule="auto"/>
        <w:ind w:left="0" w:firstLine="0"/>
        <w:jc w:val="both"/>
        <w:rPr>
          <w:rFonts w:ascii="Arial" w:hAnsi="Arial" w:cs="Arial"/>
          <w:color w:val="000000"/>
          <w:lang w:val="en-ZA"/>
        </w:rPr>
      </w:pPr>
      <w:r w:rsidRPr="002447B5">
        <w:rPr>
          <w:rFonts w:ascii="Arial" w:hAnsi="Arial" w:cs="Arial"/>
          <w:sz w:val="24"/>
          <w:szCs w:val="24"/>
          <w:lang w:val="en-ZA"/>
        </w:rPr>
        <w:t>The application to reserve question(s) of law, or for leave to appeal in respect of</w:t>
      </w:r>
      <w:r w:rsidR="00C34FD8">
        <w:rPr>
          <w:rFonts w:ascii="Arial" w:hAnsi="Arial" w:cs="Arial"/>
          <w:sz w:val="24"/>
          <w:szCs w:val="24"/>
          <w:lang w:val="en-ZA"/>
        </w:rPr>
        <w:t xml:space="preserve"> the refusal to reserve questions of law</w:t>
      </w:r>
      <w:r w:rsidRPr="002447B5">
        <w:rPr>
          <w:rFonts w:ascii="Arial" w:hAnsi="Arial" w:cs="Arial"/>
          <w:sz w:val="24"/>
          <w:szCs w:val="24"/>
          <w:lang w:val="en-ZA"/>
        </w:rPr>
        <w:t>, accordingly fall to be dismissed.</w:t>
      </w:r>
    </w:p>
    <w:p w14:paraId="5DFB0F21" w14:textId="77777777" w:rsidR="00C00D66" w:rsidRPr="002447B5" w:rsidRDefault="00C00D66" w:rsidP="00C00D66">
      <w:pPr>
        <w:spacing w:after="0" w:line="360" w:lineRule="auto"/>
        <w:jc w:val="both"/>
        <w:rPr>
          <w:rFonts w:ascii="Arial" w:hAnsi="Arial" w:cs="Arial"/>
          <w:color w:val="000000"/>
          <w:lang w:val="en-ZA"/>
        </w:rPr>
      </w:pPr>
    </w:p>
    <w:p w14:paraId="03804A38" w14:textId="77777777" w:rsidR="00C00D66" w:rsidRPr="002447B5" w:rsidRDefault="00C00D66" w:rsidP="00C00D66">
      <w:pPr>
        <w:pStyle w:val="ListParagraph"/>
        <w:spacing w:after="0" w:line="360" w:lineRule="auto"/>
        <w:ind w:left="0"/>
        <w:jc w:val="both"/>
        <w:rPr>
          <w:rFonts w:ascii="Arial" w:hAnsi="Arial" w:cs="Arial"/>
          <w:b/>
          <w:sz w:val="24"/>
          <w:szCs w:val="24"/>
          <w:lang w:val="en-ZA"/>
        </w:rPr>
      </w:pPr>
      <w:r w:rsidRPr="002447B5">
        <w:rPr>
          <w:rFonts w:ascii="Arial" w:hAnsi="Arial" w:cs="Arial"/>
          <w:b/>
          <w:sz w:val="24"/>
          <w:szCs w:val="24"/>
          <w:lang w:val="en-ZA"/>
        </w:rPr>
        <w:t>Any possible additional grounds of appeal not dealt with in this judgment</w:t>
      </w:r>
    </w:p>
    <w:p w14:paraId="6BAC0907" w14:textId="4A444581" w:rsidR="00C00D66" w:rsidRPr="002447B5" w:rsidRDefault="00C00D66"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 xml:space="preserve">Any further ‘grounds’ advanced in the application for leave to appeal, are not dealt with as it is, respectfully, unnecessary to do so. The argument </w:t>
      </w:r>
      <w:r w:rsidR="00C34FD8">
        <w:rPr>
          <w:rFonts w:ascii="Arial" w:hAnsi="Arial" w:cs="Arial"/>
          <w:sz w:val="24"/>
          <w:szCs w:val="24"/>
          <w:lang w:val="en-ZA"/>
        </w:rPr>
        <w:t xml:space="preserve">addressed in court </w:t>
      </w:r>
      <w:r w:rsidRPr="002447B5">
        <w:rPr>
          <w:rFonts w:ascii="Arial" w:hAnsi="Arial" w:cs="Arial"/>
          <w:sz w:val="24"/>
          <w:szCs w:val="24"/>
          <w:lang w:val="en-ZA"/>
        </w:rPr>
        <w:t>had raised only the issues dealt with in this judgment. The reader of this judgment is respectfully referred to the reasons and conclusions contained in the main judgment in answer to any grounds of appeal which I might have not dealt with in this judgment</w:t>
      </w:r>
      <w:r w:rsidR="00C34FD8">
        <w:rPr>
          <w:rFonts w:ascii="Arial" w:hAnsi="Arial" w:cs="Arial"/>
          <w:sz w:val="24"/>
          <w:szCs w:val="24"/>
          <w:lang w:val="en-ZA"/>
        </w:rPr>
        <w:t>.</w:t>
      </w:r>
    </w:p>
    <w:p w14:paraId="41E344B5" w14:textId="77777777" w:rsidR="00C00D66" w:rsidRPr="002447B5" w:rsidRDefault="00C00D66" w:rsidP="00C00D66">
      <w:pPr>
        <w:pStyle w:val="ListParagraph"/>
        <w:spacing w:after="0" w:line="360" w:lineRule="auto"/>
        <w:ind w:left="0"/>
        <w:jc w:val="both"/>
        <w:rPr>
          <w:rFonts w:ascii="Arial" w:hAnsi="Arial" w:cs="Arial"/>
          <w:color w:val="000000"/>
          <w:sz w:val="24"/>
          <w:szCs w:val="24"/>
          <w:lang w:val="en-ZA"/>
        </w:rPr>
      </w:pPr>
    </w:p>
    <w:p w14:paraId="46CFB4A3" w14:textId="77777777" w:rsidR="00C00D66" w:rsidRPr="002447B5" w:rsidRDefault="00C00D66" w:rsidP="00C00D66">
      <w:pPr>
        <w:pStyle w:val="ListParagraph"/>
        <w:spacing w:after="0" w:line="360" w:lineRule="auto"/>
        <w:ind w:left="0"/>
        <w:jc w:val="both"/>
        <w:rPr>
          <w:rFonts w:ascii="Arial" w:hAnsi="Arial" w:cs="Arial"/>
          <w:b/>
          <w:color w:val="000000"/>
          <w:sz w:val="24"/>
          <w:szCs w:val="24"/>
          <w:lang w:val="en-ZA"/>
        </w:rPr>
      </w:pPr>
      <w:r w:rsidRPr="002447B5">
        <w:rPr>
          <w:rFonts w:ascii="Arial" w:hAnsi="Arial" w:cs="Arial"/>
          <w:b/>
          <w:sz w:val="24"/>
          <w:szCs w:val="24"/>
          <w:lang w:val="en-ZA"/>
        </w:rPr>
        <w:t>Conclusion</w:t>
      </w:r>
    </w:p>
    <w:p w14:paraId="2951A5BC" w14:textId="63334BC0" w:rsidR="00C00D66" w:rsidRPr="002447B5" w:rsidRDefault="00C00D66"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color w:val="000000"/>
          <w:sz w:val="24"/>
          <w:szCs w:val="24"/>
          <w:lang w:val="en-ZA"/>
        </w:rPr>
        <w:t>To summarize, t</w:t>
      </w:r>
      <w:r w:rsidRPr="002447B5">
        <w:rPr>
          <w:rFonts w:ascii="Arial" w:hAnsi="Arial" w:cs="Arial"/>
          <w:sz w:val="24"/>
          <w:szCs w:val="24"/>
          <w:lang w:val="en-ZA"/>
        </w:rPr>
        <w:t>he application for leave to appeal and related applications which include the application to adduce further evidence on appeal, the application to enter a special entry on the record</w:t>
      </w:r>
      <w:r w:rsidR="00C34FD8">
        <w:rPr>
          <w:rFonts w:ascii="Arial" w:hAnsi="Arial" w:cs="Arial"/>
          <w:sz w:val="24"/>
          <w:szCs w:val="24"/>
          <w:lang w:val="en-ZA"/>
        </w:rPr>
        <w:t xml:space="preserve"> or for leave to appeal in respect thereof</w:t>
      </w:r>
      <w:r w:rsidRPr="002447B5">
        <w:rPr>
          <w:rFonts w:ascii="Arial" w:hAnsi="Arial" w:cs="Arial"/>
          <w:sz w:val="24"/>
          <w:szCs w:val="24"/>
          <w:lang w:val="en-ZA"/>
        </w:rPr>
        <w:t>, and the application for the reservation of questions of law for the consideration by the SCA</w:t>
      </w:r>
      <w:r w:rsidR="00C34FD8">
        <w:rPr>
          <w:rFonts w:ascii="Arial" w:hAnsi="Arial" w:cs="Arial"/>
          <w:sz w:val="24"/>
          <w:szCs w:val="24"/>
          <w:lang w:val="en-ZA"/>
        </w:rPr>
        <w:t xml:space="preserve"> or for leave to appeal in respect of the refusal thereof</w:t>
      </w:r>
      <w:r w:rsidRPr="002447B5">
        <w:rPr>
          <w:rFonts w:ascii="Arial" w:hAnsi="Arial" w:cs="Arial"/>
          <w:sz w:val="24"/>
          <w:szCs w:val="24"/>
          <w:lang w:val="en-ZA"/>
        </w:rPr>
        <w:t>, are all dismissed.</w:t>
      </w:r>
    </w:p>
    <w:p w14:paraId="3C4FF2F1" w14:textId="77777777" w:rsidR="00C00D66" w:rsidRPr="002447B5" w:rsidRDefault="00C00D66" w:rsidP="00C00D66">
      <w:pPr>
        <w:pStyle w:val="ListParagraph"/>
        <w:spacing w:after="0" w:line="360" w:lineRule="auto"/>
        <w:ind w:left="0"/>
        <w:jc w:val="both"/>
        <w:rPr>
          <w:rFonts w:ascii="Arial" w:hAnsi="Arial" w:cs="Arial"/>
          <w:color w:val="000000"/>
          <w:sz w:val="24"/>
          <w:szCs w:val="24"/>
          <w:lang w:val="en-ZA"/>
        </w:rPr>
      </w:pPr>
    </w:p>
    <w:p w14:paraId="6227D2A1" w14:textId="77777777" w:rsidR="00C00D66" w:rsidRPr="002447B5" w:rsidRDefault="00C00D66" w:rsidP="00C00D66">
      <w:pPr>
        <w:pStyle w:val="ListParagraph"/>
        <w:numPr>
          <w:ilvl w:val="0"/>
          <w:numId w:val="4"/>
        </w:numPr>
        <w:spacing w:after="0" w:line="360" w:lineRule="auto"/>
        <w:ind w:left="0" w:firstLine="0"/>
        <w:jc w:val="both"/>
        <w:rPr>
          <w:rFonts w:ascii="Arial" w:hAnsi="Arial" w:cs="Arial"/>
          <w:color w:val="000000"/>
          <w:sz w:val="24"/>
          <w:szCs w:val="24"/>
          <w:lang w:val="en-ZA"/>
        </w:rPr>
      </w:pPr>
      <w:r w:rsidRPr="002447B5">
        <w:rPr>
          <w:rFonts w:ascii="Arial" w:hAnsi="Arial" w:cs="Arial"/>
          <w:sz w:val="24"/>
          <w:szCs w:val="24"/>
          <w:lang w:val="en-ZA"/>
        </w:rPr>
        <w:t xml:space="preserve">The interests of justice require that the matter now proceeds to trial in respect of the not guilty pleas of the two accused. </w:t>
      </w:r>
    </w:p>
    <w:p w14:paraId="2CC8447B" w14:textId="77777777" w:rsidR="00C00D66" w:rsidRPr="002447B5" w:rsidRDefault="00C00D66" w:rsidP="00C00D66">
      <w:pPr>
        <w:pStyle w:val="ListParagraph"/>
        <w:spacing w:after="0" w:line="360" w:lineRule="auto"/>
        <w:ind w:left="0"/>
        <w:jc w:val="both"/>
        <w:rPr>
          <w:rFonts w:ascii="Arial" w:hAnsi="Arial" w:cs="Arial"/>
          <w:color w:val="000000"/>
          <w:sz w:val="24"/>
          <w:szCs w:val="24"/>
          <w:lang w:val="en-ZA"/>
        </w:rPr>
      </w:pPr>
    </w:p>
    <w:p w14:paraId="19F7DBEE" w14:textId="77777777" w:rsidR="00C00D66" w:rsidRPr="002447B5" w:rsidRDefault="00C00D66" w:rsidP="00C00D66">
      <w:pPr>
        <w:pStyle w:val="ListParagraph"/>
        <w:spacing w:after="0" w:line="360" w:lineRule="auto"/>
        <w:ind w:left="0"/>
        <w:jc w:val="both"/>
        <w:rPr>
          <w:rFonts w:ascii="Arial" w:hAnsi="Arial" w:cs="Arial"/>
          <w:b/>
          <w:color w:val="000000"/>
          <w:sz w:val="24"/>
          <w:szCs w:val="24"/>
          <w:lang w:val="en-ZA"/>
        </w:rPr>
      </w:pPr>
      <w:r w:rsidRPr="002447B5">
        <w:rPr>
          <w:rFonts w:ascii="Arial" w:hAnsi="Arial" w:cs="Arial"/>
          <w:b/>
          <w:color w:val="000000"/>
          <w:sz w:val="24"/>
          <w:szCs w:val="24"/>
          <w:lang w:val="en-ZA"/>
        </w:rPr>
        <w:t>Order</w:t>
      </w:r>
    </w:p>
    <w:p w14:paraId="54BD0A9B" w14:textId="53B6C925" w:rsidR="00A006E7" w:rsidRPr="00A006E7" w:rsidRDefault="00A006E7" w:rsidP="00A006E7">
      <w:pPr>
        <w:pStyle w:val="ListParagraph"/>
        <w:numPr>
          <w:ilvl w:val="0"/>
          <w:numId w:val="4"/>
        </w:numPr>
        <w:spacing w:after="0" w:line="360" w:lineRule="auto"/>
        <w:ind w:left="0" w:firstLine="0"/>
        <w:jc w:val="both"/>
        <w:rPr>
          <w:rFonts w:ascii="Arial" w:hAnsi="Arial" w:cs="Arial"/>
          <w:color w:val="000000"/>
          <w:sz w:val="24"/>
          <w:szCs w:val="24"/>
          <w:lang w:val="en-ZA"/>
        </w:rPr>
      </w:pPr>
      <w:r>
        <w:rPr>
          <w:rFonts w:ascii="Arial" w:hAnsi="Arial" w:cs="Arial"/>
          <w:color w:val="000000"/>
          <w:sz w:val="24"/>
          <w:szCs w:val="24"/>
          <w:lang w:val="en-ZA"/>
        </w:rPr>
        <w:t xml:space="preserve">I </w:t>
      </w:r>
      <w:r w:rsidR="002655B8">
        <w:rPr>
          <w:rFonts w:ascii="Arial" w:hAnsi="Arial" w:cs="Arial"/>
          <w:color w:val="000000"/>
          <w:sz w:val="24"/>
          <w:szCs w:val="24"/>
          <w:lang w:val="en-ZA"/>
        </w:rPr>
        <w:t xml:space="preserve">issue </w:t>
      </w:r>
      <w:r>
        <w:rPr>
          <w:rFonts w:ascii="Arial" w:hAnsi="Arial" w:cs="Arial"/>
          <w:color w:val="000000"/>
          <w:sz w:val="24"/>
          <w:szCs w:val="24"/>
          <w:lang w:val="en-ZA"/>
        </w:rPr>
        <w:t>the following ord</w:t>
      </w:r>
      <w:r w:rsidR="002655B8">
        <w:rPr>
          <w:rFonts w:ascii="Arial" w:hAnsi="Arial" w:cs="Arial"/>
          <w:color w:val="000000"/>
          <w:sz w:val="24"/>
          <w:szCs w:val="24"/>
          <w:lang w:val="en-ZA"/>
        </w:rPr>
        <w:t>ers</w:t>
      </w:r>
      <w:r>
        <w:rPr>
          <w:rFonts w:ascii="Arial" w:hAnsi="Arial" w:cs="Arial"/>
          <w:color w:val="000000"/>
          <w:sz w:val="24"/>
          <w:szCs w:val="24"/>
          <w:lang w:val="en-ZA"/>
        </w:rPr>
        <w:t>:</w:t>
      </w:r>
    </w:p>
    <w:p w14:paraId="16E30708" w14:textId="799ED319" w:rsidR="00EA39A4" w:rsidRPr="00E312F5" w:rsidRDefault="00EA39A4" w:rsidP="00E312F5">
      <w:pPr>
        <w:pStyle w:val="ListParagraph"/>
        <w:numPr>
          <w:ilvl w:val="0"/>
          <w:numId w:val="11"/>
        </w:numPr>
        <w:spacing w:after="0" w:line="360" w:lineRule="auto"/>
        <w:jc w:val="both"/>
        <w:rPr>
          <w:rFonts w:ascii="Arial" w:hAnsi="Arial" w:cs="Arial"/>
          <w:sz w:val="24"/>
          <w:szCs w:val="24"/>
          <w:lang w:val="en-ZA"/>
        </w:rPr>
      </w:pPr>
      <w:r w:rsidRPr="00E312F5">
        <w:rPr>
          <w:rFonts w:ascii="Arial" w:hAnsi="Arial" w:cs="Arial"/>
          <w:color w:val="000000"/>
          <w:sz w:val="24"/>
          <w:szCs w:val="24"/>
          <w:lang w:val="en-ZA"/>
        </w:rPr>
        <w:t>T</w:t>
      </w:r>
      <w:r w:rsidRPr="00E312F5">
        <w:rPr>
          <w:rFonts w:ascii="Arial" w:hAnsi="Arial" w:cs="Arial"/>
          <w:sz w:val="24"/>
          <w:szCs w:val="24"/>
          <w:lang w:val="en-ZA"/>
        </w:rPr>
        <w:t>he application for leave to appeal and all related applications, which include the application to adduce further evidence on appeal in terms of section 316(5)(a</w:t>
      </w:r>
      <w:r w:rsidR="00920309" w:rsidRPr="00E312F5">
        <w:rPr>
          <w:rFonts w:ascii="Arial" w:hAnsi="Arial" w:cs="Arial"/>
          <w:sz w:val="24"/>
          <w:szCs w:val="24"/>
          <w:lang w:val="en-ZA"/>
        </w:rPr>
        <w:t>) of the Criminal Procedure Act</w:t>
      </w:r>
      <w:r w:rsidRPr="00E312F5">
        <w:rPr>
          <w:rFonts w:ascii="Arial" w:hAnsi="Arial" w:cs="Arial"/>
          <w:sz w:val="24"/>
          <w:szCs w:val="24"/>
          <w:lang w:val="en-ZA"/>
        </w:rPr>
        <w:t xml:space="preserve"> 1977, the application for leave to appeal to the Supreme Court of Appeal on the grounds of section 31</w:t>
      </w:r>
      <w:r w:rsidR="00920309" w:rsidRPr="00E312F5">
        <w:rPr>
          <w:rFonts w:ascii="Arial" w:hAnsi="Arial" w:cs="Arial"/>
          <w:sz w:val="24"/>
          <w:szCs w:val="24"/>
          <w:lang w:val="en-ZA"/>
        </w:rPr>
        <w:t>7 of the Criminal Procedure Act</w:t>
      </w:r>
      <w:r w:rsidRPr="00E312F5">
        <w:rPr>
          <w:rFonts w:ascii="Arial" w:hAnsi="Arial" w:cs="Arial"/>
          <w:sz w:val="24"/>
          <w:szCs w:val="24"/>
          <w:lang w:val="en-ZA"/>
        </w:rPr>
        <w:t xml:space="preserve"> 1977 and/or for a special entry of an irregularity or illegality to be made on the record, and the application for leave to appeal to the Supreme Court of Appeal on the grounds of section 31</w:t>
      </w:r>
      <w:r w:rsidR="00920309" w:rsidRPr="00E312F5">
        <w:rPr>
          <w:rFonts w:ascii="Arial" w:hAnsi="Arial" w:cs="Arial"/>
          <w:sz w:val="24"/>
          <w:szCs w:val="24"/>
          <w:lang w:val="en-ZA"/>
        </w:rPr>
        <w:t>9 of the Criminal Procedure Act</w:t>
      </w:r>
      <w:r w:rsidRPr="00E312F5">
        <w:rPr>
          <w:rFonts w:ascii="Arial" w:hAnsi="Arial" w:cs="Arial"/>
          <w:sz w:val="24"/>
          <w:szCs w:val="24"/>
          <w:lang w:val="en-ZA"/>
        </w:rPr>
        <w:t xml:space="preserve"> 1977 and/or for the reservation of questions of law for consideration by the SCA, are all dismissed. </w:t>
      </w:r>
    </w:p>
    <w:p w14:paraId="6F1EF957" w14:textId="77777777" w:rsidR="00E312F5" w:rsidRPr="002447B5" w:rsidRDefault="00E312F5" w:rsidP="00E312F5">
      <w:pPr>
        <w:pStyle w:val="ListParagraph"/>
        <w:spacing w:after="0" w:line="360" w:lineRule="auto"/>
        <w:jc w:val="both"/>
        <w:rPr>
          <w:rFonts w:ascii="Arial" w:hAnsi="Arial" w:cs="Arial"/>
          <w:color w:val="000000"/>
          <w:sz w:val="24"/>
          <w:szCs w:val="24"/>
          <w:lang w:val="en-ZA"/>
        </w:rPr>
      </w:pPr>
    </w:p>
    <w:p w14:paraId="12506A6E" w14:textId="154C856F" w:rsidR="00E312F5" w:rsidRPr="00E312F5" w:rsidRDefault="00E312F5" w:rsidP="00E312F5">
      <w:pPr>
        <w:pStyle w:val="ListParagraph"/>
        <w:numPr>
          <w:ilvl w:val="0"/>
          <w:numId w:val="11"/>
        </w:numPr>
        <w:spacing w:after="0" w:line="360" w:lineRule="auto"/>
        <w:jc w:val="both"/>
        <w:rPr>
          <w:rFonts w:ascii="Arial" w:hAnsi="Arial" w:cs="Arial"/>
          <w:color w:val="000000"/>
          <w:sz w:val="24"/>
          <w:szCs w:val="24"/>
          <w:lang w:val="en-ZA"/>
        </w:rPr>
      </w:pPr>
      <w:r w:rsidRPr="00E312F5">
        <w:rPr>
          <w:rFonts w:ascii="Arial" w:hAnsi="Arial" w:cs="Arial"/>
          <w:sz w:val="24"/>
          <w:szCs w:val="24"/>
          <w:lang w:val="en-ZA"/>
        </w:rPr>
        <w:t xml:space="preserve">The criminal trial shall proceed during the second and third terms of the 2022 court calendar of this court, where it has been set down, as previously agreed by all the parties, commencing at 10h00 on 11 April 2022, being the date to which the trial was adjourned </w:t>
      </w:r>
      <w:r w:rsidR="00B412D0">
        <w:rPr>
          <w:rFonts w:ascii="Arial" w:hAnsi="Arial" w:cs="Arial"/>
          <w:sz w:val="24"/>
          <w:szCs w:val="24"/>
          <w:lang w:val="en-ZA"/>
        </w:rPr>
        <w:t xml:space="preserve">on </w:t>
      </w:r>
      <w:r w:rsidRPr="00E312F5">
        <w:rPr>
          <w:rFonts w:ascii="Arial" w:hAnsi="Arial" w:cs="Arial"/>
          <w:sz w:val="24"/>
          <w:szCs w:val="24"/>
          <w:lang w:val="en-ZA"/>
        </w:rPr>
        <w:t>26 October 2021.</w:t>
      </w:r>
    </w:p>
    <w:p w14:paraId="320FC020" w14:textId="77777777" w:rsidR="00E312F5" w:rsidRPr="002447B5" w:rsidRDefault="00E312F5" w:rsidP="00E312F5">
      <w:pPr>
        <w:spacing w:after="0" w:line="360" w:lineRule="auto"/>
        <w:jc w:val="both"/>
        <w:rPr>
          <w:rFonts w:ascii="Arial" w:hAnsi="Arial" w:cs="Arial"/>
          <w:b/>
          <w:bCs/>
          <w:sz w:val="24"/>
          <w:szCs w:val="24"/>
          <w:lang w:val="en-ZA"/>
        </w:rPr>
      </w:pPr>
    </w:p>
    <w:p w14:paraId="75D97808" w14:textId="77777777" w:rsidR="00C00D66" w:rsidRPr="002447B5" w:rsidRDefault="00C00D66" w:rsidP="00C00D66">
      <w:pPr>
        <w:spacing w:after="0" w:line="360" w:lineRule="auto"/>
        <w:jc w:val="both"/>
        <w:rPr>
          <w:rFonts w:ascii="Arial" w:hAnsi="Arial" w:cs="Arial"/>
          <w:sz w:val="24"/>
          <w:szCs w:val="24"/>
          <w:lang w:val="en-ZA"/>
        </w:rPr>
      </w:pPr>
    </w:p>
    <w:p w14:paraId="32DEB90D" w14:textId="0AE9CDA3" w:rsidR="00C00D66" w:rsidRPr="002447B5" w:rsidRDefault="009112E1" w:rsidP="00446E69">
      <w:pPr>
        <w:spacing w:after="0" w:line="360" w:lineRule="auto"/>
        <w:ind w:left="5040" w:firstLine="720"/>
        <w:jc w:val="both"/>
        <w:rPr>
          <w:rFonts w:ascii="Arial" w:hAnsi="Arial" w:cs="Arial"/>
          <w:sz w:val="24"/>
          <w:szCs w:val="24"/>
          <w:lang w:val="en-ZA"/>
        </w:rPr>
      </w:pPr>
      <w:r>
        <w:rPr>
          <w:rFonts w:ascii="Arial" w:hAnsi="Arial" w:cs="Arial"/>
          <w:sz w:val="24"/>
          <w:szCs w:val="24"/>
          <w:lang w:val="en-ZA"/>
        </w:rPr>
        <w:t xml:space="preserve">     </w:t>
      </w:r>
      <w:r w:rsidR="00C00D66" w:rsidRPr="002447B5">
        <w:rPr>
          <w:rFonts w:ascii="Arial" w:hAnsi="Arial" w:cs="Arial"/>
          <w:sz w:val="24"/>
          <w:szCs w:val="24"/>
          <w:lang w:val="en-ZA"/>
        </w:rPr>
        <w:t>________________________</w:t>
      </w:r>
    </w:p>
    <w:p w14:paraId="256E022A" w14:textId="71C8BF4B" w:rsidR="00C00D66" w:rsidRPr="002447B5" w:rsidRDefault="009112E1" w:rsidP="00446E69">
      <w:pPr>
        <w:spacing w:after="0" w:line="360" w:lineRule="auto"/>
        <w:ind w:left="5040" w:firstLine="720"/>
        <w:jc w:val="both"/>
        <w:rPr>
          <w:rFonts w:ascii="Arial" w:hAnsi="Arial" w:cs="Arial"/>
          <w:b/>
          <w:sz w:val="24"/>
          <w:szCs w:val="24"/>
          <w:lang w:val="en-ZA"/>
        </w:rPr>
      </w:pPr>
      <w:r>
        <w:rPr>
          <w:rFonts w:ascii="Arial" w:hAnsi="Arial" w:cs="Arial"/>
          <w:b/>
          <w:sz w:val="24"/>
          <w:szCs w:val="24"/>
          <w:lang w:val="en-ZA"/>
        </w:rPr>
        <w:t xml:space="preserve">     </w:t>
      </w:r>
      <w:r w:rsidR="00C00D66" w:rsidRPr="002447B5">
        <w:rPr>
          <w:rFonts w:ascii="Arial" w:hAnsi="Arial" w:cs="Arial"/>
          <w:b/>
          <w:sz w:val="24"/>
          <w:szCs w:val="24"/>
          <w:lang w:val="en-ZA"/>
        </w:rPr>
        <w:t>KOEN J</w:t>
      </w:r>
    </w:p>
    <w:p w14:paraId="0855C1F4" w14:textId="77777777" w:rsidR="00C00D66" w:rsidRPr="002447B5" w:rsidRDefault="00C00D66" w:rsidP="00C00D66">
      <w:pPr>
        <w:spacing w:after="0" w:line="360" w:lineRule="auto"/>
        <w:jc w:val="both"/>
        <w:rPr>
          <w:rFonts w:ascii="Arial" w:hAnsi="Arial" w:cs="Arial"/>
          <w:sz w:val="24"/>
          <w:szCs w:val="24"/>
          <w:lang w:val="en-ZA"/>
        </w:rPr>
      </w:pPr>
    </w:p>
    <w:p w14:paraId="269E4509" w14:textId="656E29B8" w:rsidR="00C00D66" w:rsidRPr="002447B5" w:rsidRDefault="00C00D66" w:rsidP="00FC4DEE">
      <w:pPr>
        <w:rPr>
          <w:rFonts w:ascii="Arial" w:hAnsi="Arial" w:cs="Arial"/>
          <w:sz w:val="24"/>
          <w:szCs w:val="24"/>
          <w:lang w:val="en-ZA"/>
        </w:rPr>
      </w:pPr>
      <w:r w:rsidRPr="002447B5">
        <w:rPr>
          <w:rFonts w:ascii="Arial" w:hAnsi="Arial" w:cs="Arial"/>
          <w:sz w:val="24"/>
          <w:szCs w:val="24"/>
          <w:lang w:val="en-ZA"/>
        </w:rPr>
        <w:t xml:space="preserve">APPEARANCES </w:t>
      </w:r>
    </w:p>
    <w:p w14:paraId="20CB4037" w14:textId="77777777" w:rsidR="00C00D66" w:rsidRPr="002447B5" w:rsidRDefault="00C00D66" w:rsidP="00C00D66">
      <w:pPr>
        <w:spacing w:after="0" w:line="360" w:lineRule="auto"/>
        <w:jc w:val="both"/>
        <w:rPr>
          <w:rFonts w:ascii="Arial" w:hAnsi="Arial" w:cs="Arial"/>
          <w:sz w:val="24"/>
          <w:szCs w:val="24"/>
          <w:lang w:val="en-ZA"/>
        </w:rPr>
      </w:pPr>
    </w:p>
    <w:p w14:paraId="306B3E92" w14:textId="77777777" w:rsidR="00C00D66" w:rsidRPr="002447B5" w:rsidRDefault="00C00D66" w:rsidP="00C00D66">
      <w:pPr>
        <w:spacing w:after="0" w:line="360" w:lineRule="auto"/>
        <w:jc w:val="both"/>
        <w:rPr>
          <w:rFonts w:ascii="Arial" w:hAnsi="Arial" w:cs="Arial"/>
          <w:sz w:val="24"/>
          <w:szCs w:val="24"/>
          <w:lang w:val="en-ZA"/>
        </w:rPr>
      </w:pPr>
      <w:r w:rsidRPr="002447B5">
        <w:rPr>
          <w:rFonts w:ascii="Arial" w:hAnsi="Arial" w:cs="Arial"/>
          <w:sz w:val="24"/>
          <w:szCs w:val="24"/>
          <w:lang w:val="en-ZA"/>
        </w:rPr>
        <w:t>For the State:</w:t>
      </w:r>
    </w:p>
    <w:p w14:paraId="1D4C308C" w14:textId="77777777" w:rsidR="00C00D66" w:rsidRPr="002447B5" w:rsidRDefault="00C00D66" w:rsidP="00C00D66">
      <w:pPr>
        <w:spacing w:after="0" w:line="360" w:lineRule="auto"/>
        <w:jc w:val="both"/>
        <w:rPr>
          <w:rFonts w:ascii="Arial" w:hAnsi="Arial" w:cs="Arial"/>
          <w:sz w:val="24"/>
          <w:szCs w:val="24"/>
          <w:lang w:val="en-ZA"/>
        </w:rPr>
      </w:pPr>
      <w:proofErr w:type="gramStart"/>
      <w:r w:rsidRPr="002447B5">
        <w:rPr>
          <w:rFonts w:ascii="Arial" w:hAnsi="Arial" w:cs="Arial"/>
          <w:sz w:val="24"/>
          <w:szCs w:val="24"/>
          <w:lang w:val="en-ZA"/>
        </w:rPr>
        <w:t>A</w:t>
      </w:r>
      <w:proofErr w:type="gramEnd"/>
      <w:r w:rsidRPr="002447B5">
        <w:rPr>
          <w:rFonts w:ascii="Arial" w:hAnsi="Arial" w:cs="Arial"/>
          <w:sz w:val="24"/>
          <w:szCs w:val="24"/>
          <w:lang w:val="en-ZA"/>
        </w:rPr>
        <w:t xml:space="preserve"> M </w:t>
      </w:r>
      <w:proofErr w:type="spellStart"/>
      <w:r w:rsidRPr="002447B5">
        <w:rPr>
          <w:rFonts w:ascii="Arial" w:hAnsi="Arial" w:cs="Arial"/>
          <w:sz w:val="24"/>
          <w:szCs w:val="24"/>
          <w:lang w:val="en-ZA"/>
        </w:rPr>
        <w:t>Breitenbach</w:t>
      </w:r>
      <w:proofErr w:type="spellEnd"/>
      <w:r w:rsidRPr="002447B5">
        <w:rPr>
          <w:rFonts w:ascii="Arial" w:hAnsi="Arial" w:cs="Arial"/>
          <w:sz w:val="24"/>
          <w:szCs w:val="24"/>
          <w:lang w:val="en-ZA"/>
        </w:rPr>
        <w:t xml:space="preserve"> SC</w:t>
      </w:r>
      <w:bookmarkStart w:id="11" w:name="_GoBack"/>
      <w:bookmarkEnd w:id="11"/>
    </w:p>
    <w:p w14:paraId="0EEF259B" w14:textId="77777777" w:rsidR="00C00D66" w:rsidRPr="002447B5" w:rsidRDefault="00C00D66" w:rsidP="00C00D66">
      <w:pPr>
        <w:spacing w:after="0" w:line="360" w:lineRule="auto"/>
        <w:jc w:val="both"/>
        <w:rPr>
          <w:rFonts w:ascii="Arial" w:hAnsi="Arial" w:cs="Arial"/>
          <w:sz w:val="24"/>
          <w:szCs w:val="24"/>
          <w:lang w:val="en-ZA"/>
        </w:rPr>
      </w:pPr>
      <w:r w:rsidRPr="002447B5">
        <w:rPr>
          <w:rFonts w:ascii="Arial" w:hAnsi="Arial" w:cs="Arial"/>
          <w:sz w:val="24"/>
          <w:szCs w:val="24"/>
          <w:lang w:val="en-ZA"/>
        </w:rPr>
        <w:t xml:space="preserve">N </w:t>
      </w:r>
      <w:proofErr w:type="spellStart"/>
      <w:r w:rsidRPr="002447B5">
        <w:rPr>
          <w:rFonts w:ascii="Arial" w:hAnsi="Arial" w:cs="Arial"/>
          <w:sz w:val="24"/>
          <w:szCs w:val="24"/>
          <w:lang w:val="en-ZA"/>
        </w:rPr>
        <w:t>Mayosi</w:t>
      </w:r>
      <w:proofErr w:type="spellEnd"/>
    </w:p>
    <w:p w14:paraId="07826E60" w14:textId="77777777" w:rsidR="00C00D66" w:rsidRPr="002447B5" w:rsidRDefault="00B221DD" w:rsidP="00C00D66">
      <w:pPr>
        <w:spacing w:after="0" w:line="360" w:lineRule="auto"/>
        <w:jc w:val="both"/>
        <w:rPr>
          <w:rFonts w:ascii="Arial" w:hAnsi="Arial" w:cs="Arial"/>
          <w:sz w:val="24"/>
          <w:szCs w:val="24"/>
          <w:lang w:val="en-ZA"/>
        </w:rPr>
      </w:pPr>
      <w:r>
        <w:rPr>
          <w:rFonts w:ascii="Arial" w:hAnsi="Arial" w:cs="Arial"/>
          <w:sz w:val="24"/>
          <w:szCs w:val="24"/>
          <w:lang w:val="en-ZA"/>
        </w:rPr>
        <w:t>H Rajah</w:t>
      </w:r>
    </w:p>
    <w:p w14:paraId="31D0FBCB" w14:textId="77777777" w:rsidR="00C00D66" w:rsidRPr="002447B5" w:rsidRDefault="00C00D66" w:rsidP="00C00D66">
      <w:pPr>
        <w:spacing w:after="0" w:line="360" w:lineRule="auto"/>
        <w:jc w:val="both"/>
        <w:rPr>
          <w:rFonts w:ascii="Arial" w:hAnsi="Arial" w:cs="Arial"/>
          <w:bCs/>
          <w:sz w:val="24"/>
          <w:szCs w:val="24"/>
          <w:lang w:val="en-ZA"/>
        </w:rPr>
      </w:pPr>
      <w:r w:rsidRPr="002447B5">
        <w:rPr>
          <w:rFonts w:ascii="Arial" w:hAnsi="Arial" w:cs="Arial"/>
          <w:bCs/>
          <w:sz w:val="24"/>
          <w:szCs w:val="24"/>
          <w:lang w:val="en-ZA"/>
        </w:rPr>
        <w:t xml:space="preserve">Instructed by: </w:t>
      </w:r>
    </w:p>
    <w:p w14:paraId="395866F3" w14:textId="77777777" w:rsidR="00C00D66" w:rsidRPr="002447B5" w:rsidRDefault="00C00D66" w:rsidP="00C00D66">
      <w:pPr>
        <w:spacing w:after="0" w:line="360" w:lineRule="auto"/>
        <w:jc w:val="both"/>
        <w:rPr>
          <w:rFonts w:ascii="Arial" w:hAnsi="Arial" w:cs="Arial"/>
          <w:sz w:val="24"/>
          <w:szCs w:val="24"/>
          <w:lang w:val="en-ZA"/>
        </w:rPr>
      </w:pPr>
      <w:r w:rsidRPr="002447B5">
        <w:rPr>
          <w:rFonts w:ascii="Arial" w:hAnsi="Arial" w:cs="Arial"/>
          <w:sz w:val="24"/>
          <w:szCs w:val="24"/>
          <w:lang w:val="en-ZA"/>
        </w:rPr>
        <w:t>The National Prosecuting Authority</w:t>
      </w:r>
    </w:p>
    <w:p w14:paraId="0F7247B4" w14:textId="77777777" w:rsidR="00C00D66" w:rsidRPr="002447B5" w:rsidRDefault="00C00D66" w:rsidP="00C00D66">
      <w:pPr>
        <w:spacing w:after="0" w:line="360" w:lineRule="auto"/>
        <w:jc w:val="both"/>
        <w:rPr>
          <w:rFonts w:ascii="Arial" w:hAnsi="Arial" w:cs="Arial"/>
          <w:bCs/>
          <w:sz w:val="24"/>
          <w:szCs w:val="24"/>
          <w:lang w:val="en-ZA"/>
        </w:rPr>
      </w:pPr>
      <w:r w:rsidRPr="002447B5">
        <w:rPr>
          <w:rFonts w:ascii="Arial" w:hAnsi="Arial" w:cs="Arial"/>
          <w:bCs/>
          <w:sz w:val="24"/>
          <w:szCs w:val="24"/>
          <w:lang w:val="en-ZA"/>
        </w:rPr>
        <w:t>Pietermaritzburg</w:t>
      </w:r>
    </w:p>
    <w:p w14:paraId="2E358C8C" w14:textId="77777777" w:rsidR="00C00D66" w:rsidRPr="002447B5" w:rsidRDefault="00C00D66" w:rsidP="00C00D66">
      <w:pPr>
        <w:spacing w:after="0" w:line="360" w:lineRule="auto"/>
        <w:jc w:val="both"/>
        <w:rPr>
          <w:rFonts w:ascii="Arial" w:hAnsi="Arial" w:cs="Arial"/>
          <w:bCs/>
          <w:sz w:val="24"/>
          <w:szCs w:val="24"/>
          <w:lang w:val="en-ZA"/>
        </w:rPr>
      </w:pPr>
    </w:p>
    <w:p w14:paraId="575DADA0" w14:textId="77777777" w:rsidR="00C00D66" w:rsidRPr="002447B5" w:rsidRDefault="00C00D66" w:rsidP="00C00D66">
      <w:pPr>
        <w:spacing w:after="0" w:line="360" w:lineRule="auto"/>
        <w:jc w:val="both"/>
        <w:rPr>
          <w:rFonts w:ascii="Arial" w:hAnsi="Arial" w:cs="Arial"/>
          <w:sz w:val="24"/>
          <w:szCs w:val="24"/>
          <w:lang w:val="en-ZA"/>
        </w:rPr>
      </w:pPr>
      <w:r w:rsidRPr="002447B5">
        <w:rPr>
          <w:rFonts w:ascii="Arial" w:hAnsi="Arial" w:cs="Arial"/>
          <w:sz w:val="24"/>
          <w:szCs w:val="24"/>
          <w:lang w:val="en-ZA"/>
        </w:rPr>
        <w:t>For the first accused:</w:t>
      </w:r>
    </w:p>
    <w:p w14:paraId="3FDABA00" w14:textId="77777777" w:rsidR="00C00D66" w:rsidRPr="002447B5" w:rsidRDefault="00C00D66" w:rsidP="00C00D66">
      <w:pPr>
        <w:spacing w:after="0" w:line="360" w:lineRule="auto"/>
        <w:jc w:val="both"/>
        <w:rPr>
          <w:rFonts w:ascii="Arial" w:hAnsi="Arial" w:cs="Arial"/>
          <w:sz w:val="24"/>
          <w:szCs w:val="24"/>
          <w:lang w:val="en-ZA"/>
        </w:rPr>
      </w:pPr>
      <w:r w:rsidRPr="002447B5">
        <w:rPr>
          <w:rFonts w:ascii="Arial" w:hAnsi="Arial" w:cs="Arial"/>
          <w:sz w:val="24"/>
          <w:szCs w:val="24"/>
          <w:lang w:val="en-ZA"/>
        </w:rPr>
        <w:t>D Mpofu SC</w:t>
      </w:r>
    </w:p>
    <w:p w14:paraId="451E7AE6" w14:textId="77777777" w:rsidR="00C00D66" w:rsidRPr="002447B5" w:rsidRDefault="00C00D66" w:rsidP="00C00D66">
      <w:pPr>
        <w:spacing w:after="0" w:line="360" w:lineRule="auto"/>
        <w:jc w:val="both"/>
        <w:rPr>
          <w:rFonts w:ascii="Arial" w:hAnsi="Arial" w:cs="Arial"/>
          <w:sz w:val="24"/>
          <w:szCs w:val="24"/>
          <w:lang w:val="en-ZA"/>
        </w:rPr>
      </w:pPr>
      <w:r w:rsidRPr="002447B5">
        <w:rPr>
          <w:rFonts w:ascii="Arial" w:hAnsi="Arial" w:cs="Arial"/>
          <w:sz w:val="24"/>
          <w:szCs w:val="24"/>
          <w:lang w:val="en-ZA"/>
        </w:rPr>
        <w:t xml:space="preserve">T </w:t>
      </w:r>
      <w:proofErr w:type="spellStart"/>
      <w:r w:rsidRPr="002447B5">
        <w:rPr>
          <w:rFonts w:ascii="Arial" w:hAnsi="Arial" w:cs="Arial"/>
          <w:sz w:val="24"/>
          <w:szCs w:val="24"/>
          <w:lang w:val="en-ZA"/>
        </w:rPr>
        <w:t>Masuku</w:t>
      </w:r>
      <w:proofErr w:type="spellEnd"/>
      <w:r w:rsidRPr="002447B5">
        <w:rPr>
          <w:rFonts w:ascii="Arial" w:hAnsi="Arial" w:cs="Arial"/>
          <w:sz w:val="24"/>
          <w:szCs w:val="24"/>
          <w:lang w:val="en-ZA"/>
        </w:rPr>
        <w:t xml:space="preserve"> SC</w:t>
      </w:r>
    </w:p>
    <w:p w14:paraId="3D5DAEC9" w14:textId="77777777" w:rsidR="00C00D66" w:rsidRPr="002447B5" w:rsidRDefault="00C00D66" w:rsidP="00C00D66">
      <w:pPr>
        <w:spacing w:after="0" w:line="360" w:lineRule="auto"/>
        <w:jc w:val="both"/>
        <w:rPr>
          <w:rFonts w:ascii="Arial" w:hAnsi="Arial" w:cs="Arial"/>
          <w:sz w:val="24"/>
          <w:szCs w:val="24"/>
          <w:lang w:val="en-ZA"/>
        </w:rPr>
      </w:pPr>
      <w:r w:rsidRPr="002447B5">
        <w:rPr>
          <w:rFonts w:ascii="Arial" w:hAnsi="Arial" w:cs="Arial"/>
          <w:sz w:val="24"/>
          <w:szCs w:val="24"/>
          <w:lang w:val="en-ZA"/>
        </w:rPr>
        <w:t xml:space="preserve">M </w:t>
      </w:r>
      <w:proofErr w:type="spellStart"/>
      <w:r w:rsidRPr="002447B5">
        <w:rPr>
          <w:rFonts w:ascii="Arial" w:hAnsi="Arial" w:cs="Arial"/>
          <w:sz w:val="24"/>
          <w:szCs w:val="24"/>
          <w:lang w:val="en-ZA"/>
        </w:rPr>
        <w:t>Qofa</w:t>
      </w:r>
      <w:proofErr w:type="spellEnd"/>
    </w:p>
    <w:p w14:paraId="4E0717B5" w14:textId="77777777" w:rsidR="00C00D66" w:rsidRPr="002447B5" w:rsidRDefault="00C00D66" w:rsidP="00C00D66">
      <w:pPr>
        <w:spacing w:after="0" w:line="360" w:lineRule="auto"/>
        <w:jc w:val="both"/>
        <w:rPr>
          <w:rFonts w:ascii="Arial" w:hAnsi="Arial" w:cs="Arial"/>
          <w:sz w:val="24"/>
          <w:szCs w:val="24"/>
          <w:lang w:val="en-ZA"/>
        </w:rPr>
      </w:pPr>
      <w:r w:rsidRPr="002447B5">
        <w:rPr>
          <w:rFonts w:ascii="Arial" w:hAnsi="Arial" w:cs="Arial"/>
          <w:sz w:val="24"/>
          <w:szCs w:val="24"/>
          <w:lang w:val="en-ZA"/>
        </w:rPr>
        <w:t>N Buthelezi</w:t>
      </w:r>
    </w:p>
    <w:p w14:paraId="0125478F" w14:textId="77777777" w:rsidR="00C00D66" w:rsidRPr="002447B5" w:rsidRDefault="00C00D66" w:rsidP="00C00D66">
      <w:pPr>
        <w:spacing w:after="0" w:line="360" w:lineRule="auto"/>
        <w:jc w:val="both"/>
        <w:rPr>
          <w:rFonts w:ascii="Arial" w:hAnsi="Arial" w:cs="Arial"/>
          <w:sz w:val="24"/>
          <w:szCs w:val="24"/>
          <w:lang w:val="en-ZA"/>
        </w:rPr>
      </w:pPr>
      <w:r w:rsidRPr="002447B5">
        <w:rPr>
          <w:rFonts w:ascii="Arial" w:hAnsi="Arial" w:cs="Arial"/>
          <w:sz w:val="24"/>
          <w:szCs w:val="24"/>
          <w:lang w:val="en-ZA"/>
        </w:rPr>
        <w:t>N Xulu</w:t>
      </w:r>
      <w:r w:rsidRPr="002447B5">
        <w:rPr>
          <w:rFonts w:ascii="Arial" w:hAnsi="Arial" w:cs="Arial"/>
          <w:sz w:val="24"/>
          <w:szCs w:val="24"/>
          <w:lang w:val="en-ZA"/>
        </w:rPr>
        <w:tab/>
      </w:r>
    </w:p>
    <w:p w14:paraId="0E36F366" w14:textId="77777777" w:rsidR="00C00D66" w:rsidRPr="002447B5" w:rsidRDefault="00C00D66" w:rsidP="00C00D66">
      <w:pPr>
        <w:spacing w:after="0" w:line="360" w:lineRule="auto"/>
        <w:jc w:val="both"/>
        <w:rPr>
          <w:rFonts w:ascii="Arial" w:hAnsi="Arial" w:cs="Arial"/>
          <w:sz w:val="24"/>
          <w:szCs w:val="24"/>
          <w:lang w:val="en-ZA"/>
        </w:rPr>
      </w:pPr>
      <w:r w:rsidRPr="002447B5">
        <w:rPr>
          <w:rFonts w:ascii="Arial" w:hAnsi="Arial" w:cs="Arial"/>
          <w:bCs/>
          <w:sz w:val="24"/>
          <w:szCs w:val="24"/>
          <w:lang w:val="en-ZA"/>
        </w:rPr>
        <w:t>Instructed by:</w:t>
      </w:r>
      <w:r w:rsidRPr="002447B5">
        <w:rPr>
          <w:rFonts w:ascii="Arial" w:hAnsi="Arial" w:cs="Arial"/>
          <w:bCs/>
          <w:sz w:val="24"/>
          <w:szCs w:val="24"/>
          <w:lang w:val="en-ZA"/>
        </w:rPr>
        <w:tab/>
      </w:r>
      <w:r w:rsidRPr="002447B5">
        <w:rPr>
          <w:rFonts w:ascii="Arial" w:hAnsi="Arial" w:cs="Arial"/>
          <w:bCs/>
          <w:sz w:val="24"/>
          <w:szCs w:val="24"/>
          <w:lang w:val="en-ZA"/>
        </w:rPr>
        <w:tab/>
      </w:r>
      <w:r w:rsidRPr="002447B5">
        <w:rPr>
          <w:rFonts w:ascii="Arial" w:hAnsi="Arial" w:cs="Arial"/>
          <w:bCs/>
          <w:sz w:val="24"/>
          <w:szCs w:val="24"/>
          <w:lang w:val="en-ZA"/>
        </w:rPr>
        <w:tab/>
      </w:r>
    </w:p>
    <w:p w14:paraId="6D24373E" w14:textId="77777777" w:rsidR="00C00D66" w:rsidRPr="002447B5" w:rsidRDefault="00C00D66" w:rsidP="00C00D66">
      <w:pPr>
        <w:spacing w:after="0" w:line="360" w:lineRule="auto"/>
        <w:jc w:val="both"/>
        <w:rPr>
          <w:rFonts w:ascii="Arial" w:hAnsi="Arial" w:cs="Arial"/>
          <w:sz w:val="24"/>
          <w:szCs w:val="24"/>
          <w:lang w:val="en-ZA"/>
        </w:rPr>
      </w:pPr>
      <w:r w:rsidRPr="002447B5">
        <w:rPr>
          <w:rFonts w:ascii="Arial" w:hAnsi="Arial" w:cs="Arial"/>
          <w:sz w:val="24"/>
          <w:szCs w:val="24"/>
          <w:lang w:val="en-ZA"/>
        </w:rPr>
        <w:t xml:space="preserve">BM Thusini </w:t>
      </w:r>
      <w:proofErr w:type="spellStart"/>
      <w:r w:rsidRPr="002447B5">
        <w:rPr>
          <w:rFonts w:ascii="Arial" w:hAnsi="Arial" w:cs="Arial"/>
          <w:sz w:val="24"/>
          <w:szCs w:val="24"/>
          <w:lang w:val="en-ZA"/>
        </w:rPr>
        <w:t>Inc</w:t>
      </w:r>
      <w:proofErr w:type="spellEnd"/>
      <w:r w:rsidRPr="002447B5">
        <w:rPr>
          <w:rFonts w:ascii="Arial" w:hAnsi="Arial" w:cs="Arial"/>
          <w:sz w:val="24"/>
          <w:szCs w:val="24"/>
          <w:lang w:val="en-ZA"/>
        </w:rPr>
        <w:t xml:space="preserve"> </w:t>
      </w:r>
    </w:p>
    <w:p w14:paraId="21682ACB" w14:textId="77777777" w:rsidR="00C00D66" w:rsidRPr="002447B5" w:rsidRDefault="00C00D66" w:rsidP="00C00D66">
      <w:pPr>
        <w:spacing w:after="0" w:line="360" w:lineRule="auto"/>
        <w:jc w:val="both"/>
        <w:rPr>
          <w:rFonts w:ascii="Arial" w:hAnsi="Arial" w:cs="Arial"/>
          <w:sz w:val="24"/>
          <w:szCs w:val="24"/>
          <w:lang w:val="en-ZA"/>
        </w:rPr>
      </w:pPr>
    </w:p>
    <w:p w14:paraId="343E60C6" w14:textId="77777777" w:rsidR="00C00D66" w:rsidRPr="002447B5" w:rsidRDefault="00C00D66" w:rsidP="00C00D66">
      <w:pPr>
        <w:spacing w:after="0" w:line="360" w:lineRule="auto"/>
        <w:jc w:val="both"/>
        <w:rPr>
          <w:rFonts w:ascii="Arial" w:hAnsi="Arial" w:cs="Arial"/>
          <w:sz w:val="24"/>
          <w:szCs w:val="24"/>
          <w:lang w:val="en-ZA"/>
        </w:rPr>
      </w:pPr>
      <w:r w:rsidRPr="002447B5">
        <w:rPr>
          <w:rFonts w:ascii="Arial" w:hAnsi="Arial" w:cs="Arial"/>
          <w:sz w:val="24"/>
          <w:szCs w:val="24"/>
          <w:lang w:val="en-ZA"/>
        </w:rPr>
        <w:t>For the second accused:</w:t>
      </w:r>
    </w:p>
    <w:p w14:paraId="58135A27" w14:textId="77777777" w:rsidR="00C00D66" w:rsidRPr="002447B5" w:rsidRDefault="00C00D66" w:rsidP="00C00D66">
      <w:pPr>
        <w:spacing w:after="0" w:line="360" w:lineRule="auto"/>
        <w:jc w:val="both"/>
        <w:rPr>
          <w:rFonts w:ascii="Arial" w:hAnsi="Arial" w:cs="Arial"/>
          <w:sz w:val="24"/>
          <w:szCs w:val="24"/>
          <w:lang w:val="en-ZA"/>
        </w:rPr>
      </w:pPr>
      <w:r w:rsidRPr="002447B5">
        <w:rPr>
          <w:rFonts w:ascii="Arial" w:hAnsi="Arial" w:cs="Arial"/>
          <w:sz w:val="24"/>
          <w:szCs w:val="24"/>
          <w:lang w:val="en-ZA"/>
        </w:rPr>
        <w:t>S Jackson</w:t>
      </w:r>
    </w:p>
    <w:p w14:paraId="79767C48" w14:textId="77777777" w:rsidR="00C00D66" w:rsidRPr="002447B5" w:rsidRDefault="00C00D66" w:rsidP="00C00D66">
      <w:pPr>
        <w:spacing w:after="0" w:line="360" w:lineRule="auto"/>
        <w:jc w:val="both"/>
        <w:rPr>
          <w:rFonts w:ascii="Arial" w:hAnsi="Arial" w:cs="Arial"/>
          <w:sz w:val="24"/>
          <w:szCs w:val="24"/>
          <w:lang w:val="en-ZA"/>
        </w:rPr>
      </w:pPr>
      <w:r w:rsidRPr="002447B5">
        <w:rPr>
          <w:rFonts w:ascii="Arial" w:hAnsi="Arial" w:cs="Arial"/>
          <w:bCs/>
          <w:sz w:val="24"/>
          <w:szCs w:val="24"/>
          <w:lang w:val="en-ZA"/>
        </w:rPr>
        <w:t>Instructed by:</w:t>
      </w:r>
    </w:p>
    <w:p w14:paraId="518AC87F" w14:textId="77777777" w:rsidR="00C00D66" w:rsidRPr="002447B5" w:rsidRDefault="00C00D66" w:rsidP="00C00D66">
      <w:pPr>
        <w:spacing w:after="0" w:line="360" w:lineRule="auto"/>
        <w:jc w:val="both"/>
        <w:rPr>
          <w:rFonts w:ascii="Arial" w:hAnsi="Arial" w:cs="Arial"/>
          <w:sz w:val="24"/>
          <w:szCs w:val="24"/>
          <w:lang w:val="en-ZA"/>
        </w:rPr>
      </w:pPr>
      <w:r w:rsidRPr="002447B5">
        <w:rPr>
          <w:rFonts w:ascii="Arial" w:hAnsi="Arial" w:cs="Arial"/>
          <w:sz w:val="24"/>
          <w:szCs w:val="24"/>
          <w:lang w:val="en-ZA"/>
        </w:rPr>
        <w:t>Herbert Smith Freehills</w:t>
      </w:r>
    </w:p>
    <w:p w14:paraId="65E00113" w14:textId="77777777" w:rsidR="00C00D66" w:rsidRPr="002447B5" w:rsidRDefault="00C00D66" w:rsidP="00C00D66">
      <w:pPr>
        <w:spacing w:after="0" w:line="360" w:lineRule="auto"/>
        <w:jc w:val="both"/>
        <w:rPr>
          <w:rFonts w:ascii="Arial" w:hAnsi="Arial" w:cs="Arial"/>
          <w:color w:val="000000"/>
          <w:lang w:val="en-ZA"/>
        </w:rPr>
      </w:pPr>
    </w:p>
    <w:sectPr w:rsidR="00C00D66" w:rsidRPr="002447B5" w:rsidSect="00221FC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F9067" w14:textId="77777777" w:rsidR="003410E7" w:rsidRDefault="003410E7" w:rsidP="00EC01C8">
      <w:pPr>
        <w:spacing w:after="0" w:line="240" w:lineRule="auto"/>
      </w:pPr>
      <w:r>
        <w:separator/>
      </w:r>
    </w:p>
  </w:endnote>
  <w:endnote w:type="continuationSeparator" w:id="0">
    <w:p w14:paraId="5BD79761" w14:textId="77777777" w:rsidR="003410E7" w:rsidRDefault="003410E7" w:rsidP="00EC0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6B16C" w14:textId="77777777" w:rsidR="003410E7" w:rsidRDefault="003410E7" w:rsidP="00EC01C8">
      <w:pPr>
        <w:spacing w:after="0" w:line="240" w:lineRule="auto"/>
      </w:pPr>
      <w:r>
        <w:separator/>
      </w:r>
    </w:p>
  </w:footnote>
  <w:footnote w:type="continuationSeparator" w:id="0">
    <w:p w14:paraId="0E831B37" w14:textId="77777777" w:rsidR="003410E7" w:rsidRDefault="003410E7" w:rsidP="00EC01C8">
      <w:pPr>
        <w:spacing w:after="0" w:line="240" w:lineRule="auto"/>
      </w:pPr>
      <w:r>
        <w:continuationSeparator/>
      </w:r>
    </w:p>
  </w:footnote>
  <w:footnote w:id="1">
    <w:p w14:paraId="196414DC" w14:textId="77777777" w:rsidR="007A36B2" w:rsidRPr="00EC42F7" w:rsidRDefault="007A36B2" w:rsidP="002B7314">
      <w:pPr>
        <w:pStyle w:val="FootnoteText"/>
        <w:keepNext/>
        <w:keepLines/>
        <w:jc w:val="both"/>
        <w:rPr>
          <w:rFonts w:ascii="Arial" w:hAnsi="Arial" w:cs="Arial"/>
          <w:lang w:val="en-GB"/>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lang w:val="en-GB"/>
        </w:rPr>
        <w:t xml:space="preserve">Reported as </w:t>
      </w:r>
      <w:r w:rsidRPr="00EC42F7">
        <w:rPr>
          <w:rFonts w:ascii="Arial" w:hAnsi="Arial" w:cs="Arial"/>
          <w:i/>
        </w:rPr>
        <w:t>S v Zuma and another</w:t>
      </w:r>
      <w:r w:rsidRPr="00EC42F7">
        <w:rPr>
          <w:rFonts w:ascii="Arial" w:hAnsi="Arial" w:cs="Arial"/>
        </w:rPr>
        <w:t xml:space="preserve"> [2021] ZAKZPHC 89; [2022] 1 All SA 533 (KZP).</w:t>
      </w:r>
    </w:p>
  </w:footnote>
  <w:footnote w:id="2">
    <w:p w14:paraId="2F80FE9C" w14:textId="77777777" w:rsidR="007A36B2" w:rsidRPr="00EC42F7" w:rsidRDefault="007A36B2" w:rsidP="002B7314">
      <w:pPr>
        <w:pStyle w:val="FootnoteText"/>
        <w:keepNext/>
        <w:keepLines/>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i/>
        </w:rPr>
        <w:t xml:space="preserve">National </w:t>
      </w:r>
      <w:r w:rsidRPr="00EC42F7">
        <w:rPr>
          <w:rFonts w:ascii="Arial" w:hAnsi="Arial" w:cs="Arial"/>
          <w:i/>
          <w:iCs/>
          <w:lang w:val="en-ZA"/>
        </w:rPr>
        <w:t>Director of Public Prosecutions v Zuma (Mbeki and another intervening)</w:t>
      </w:r>
      <w:r w:rsidRPr="00EC42F7">
        <w:rPr>
          <w:rFonts w:ascii="Arial" w:hAnsi="Arial" w:cs="Arial"/>
          <w:iCs/>
          <w:lang w:val="en-ZA"/>
        </w:rPr>
        <w:t xml:space="preserve"> </w:t>
      </w:r>
      <w:r w:rsidRPr="00EC42F7">
        <w:rPr>
          <w:rFonts w:ascii="Arial" w:hAnsi="Arial" w:cs="Arial"/>
          <w:lang w:val="en-ZA"/>
        </w:rPr>
        <w:t xml:space="preserve">[2009] ZASCA 1, 2009 (2) SA 277 (SCA), [2009] 2 All SA 243 (SCA) </w:t>
      </w:r>
      <w:r w:rsidRPr="00EC42F7">
        <w:rPr>
          <w:rFonts w:ascii="Arial" w:hAnsi="Arial" w:cs="Arial"/>
        </w:rPr>
        <w:t>paras 15 -19.</w:t>
      </w:r>
    </w:p>
  </w:footnote>
  <w:footnote w:id="3">
    <w:p w14:paraId="02B4737A" w14:textId="77777777" w:rsidR="007A36B2" w:rsidRPr="00EC42F7" w:rsidRDefault="007A36B2" w:rsidP="002B7314">
      <w:pPr>
        <w:pStyle w:val="FootnoteText"/>
        <w:keepNext/>
        <w:keepLines/>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Pr>
          <w:rFonts w:ascii="Arial" w:hAnsi="Arial" w:cs="Arial"/>
          <w:i/>
        </w:rPr>
        <w:t xml:space="preserve">National Director of </w:t>
      </w:r>
      <w:r w:rsidRPr="00EC42F7">
        <w:rPr>
          <w:rFonts w:ascii="Arial" w:hAnsi="Arial" w:cs="Arial"/>
          <w:i/>
        </w:rPr>
        <w:t>Public Prosecutions v Zuma (Mbeki and another intervening)</w:t>
      </w:r>
      <w:r w:rsidRPr="00EC42F7">
        <w:rPr>
          <w:rFonts w:ascii="Arial" w:hAnsi="Arial" w:cs="Arial"/>
          <w:lang w:val="en-ZA"/>
        </w:rPr>
        <w:t xml:space="preserve"> [2009] ZASCA 1, 2009 (2) SA 277 (SCA), [2009] 2 All SA 243 (SCA)</w:t>
      </w:r>
      <w:r w:rsidRPr="00EC42F7">
        <w:rPr>
          <w:rFonts w:ascii="Arial" w:hAnsi="Arial" w:cs="Arial"/>
          <w:i/>
        </w:rPr>
        <w:t xml:space="preserve"> </w:t>
      </w:r>
      <w:r w:rsidRPr="00EC42F7">
        <w:rPr>
          <w:rFonts w:ascii="Arial" w:hAnsi="Arial" w:cs="Arial"/>
        </w:rPr>
        <w:t>para 15.</w:t>
      </w:r>
    </w:p>
  </w:footnote>
  <w:footnote w:id="4">
    <w:p w14:paraId="5FBEC9C3" w14:textId="77777777" w:rsidR="007A36B2" w:rsidRPr="00EC42F7" w:rsidRDefault="007A36B2" w:rsidP="002B7314">
      <w:pPr>
        <w:pStyle w:val="FootnoteText"/>
        <w:keepNext/>
        <w:keepLines/>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Although the </w:t>
      </w:r>
      <w:r w:rsidRPr="00EC42F7">
        <w:rPr>
          <w:rFonts w:ascii="Arial" w:hAnsi="Arial" w:cs="Arial"/>
          <w:i/>
        </w:rPr>
        <w:t>ratio</w:t>
      </w:r>
      <w:r w:rsidRPr="00EC42F7">
        <w:rPr>
          <w:rFonts w:ascii="Arial" w:hAnsi="Arial" w:cs="Arial"/>
        </w:rPr>
        <w:t xml:space="preserve"> in </w:t>
      </w:r>
      <w:proofErr w:type="spellStart"/>
      <w:r w:rsidRPr="00EC42F7">
        <w:rPr>
          <w:rFonts w:ascii="Arial" w:hAnsi="Arial" w:cs="Arial"/>
          <w:i/>
        </w:rPr>
        <w:t>Ndluli</w:t>
      </w:r>
      <w:proofErr w:type="spellEnd"/>
      <w:r w:rsidRPr="00EC42F7">
        <w:rPr>
          <w:rFonts w:ascii="Arial" w:hAnsi="Arial" w:cs="Arial"/>
          <w:i/>
        </w:rPr>
        <w:t xml:space="preserve"> v Wilken NO </w:t>
      </w:r>
      <w:proofErr w:type="spellStart"/>
      <w:r w:rsidRPr="00EC42F7">
        <w:rPr>
          <w:rFonts w:ascii="Arial" w:hAnsi="Arial" w:cs="Arial"/>
          <w:i/>
        </w:rPr>
        <w:t>en</w:t>
      </w:r>
      <w:proofErr w:type="spellEnd"/>
      <w:r w:rsidRPr="00EC42F7">
        <w:rPr>
          <w:rFonts w:ascii="Arial" w:hAnsi="Arial" w:cs="Arial"/>
          <w:i/>
        </w:rPr>
        <w:t xml:space="preserve"> </w:t>
      </w:r>
      <w:proofErr w:type="spellStart"/>
      <w:r w:rsidRPr="00EC42F7">
        <w:rPr>
          <w:rFonts w:ascii="Arial" w:hAnsi="Arial" w:cs="Arial"/>
          <w:i/>
        </w:rPr>
        <w:t>andere</w:t>
      </w:r>
      <w:proofErr w:type="spellEnd"/>
      <w:r w:rsidRPr="00EC42F7">
        <w:rPr>
          <w:rFonts w:ascii="Arial" w:hAnsi="Arial" w:cs="Arial"/>
        </w:rPr>
        <w:t xml:space="preserve"> 1991 (1) SA 297 (A); [1991] 1 All SA 256 (A) was accepted in the argument leading to the main judgment, in the application for leave to appeal, </w:t>
      </w:r>
      <w:proofErr w:type="spellStart"/>
      <w:r w:rsidRPr="00EC42F7">
        <w:rPr>
          <w:rFonts w:ascii="Arial" w:hAnsi="Arial" w:cs="Arial"/>
        </w:rPr>
        <w:t>Mr</w:t>
      </w:r>
      <w:proofErr w:type="spellEnd"/>
      <w:r w:rsidRPr="00EC42F7">
        <w:rPr>
          <w:rFonts w:ascii="Arial" w:hAnsi="Arial" w:cs="Arial"/>
        </w:rPr>
        <w:t xml:space="preserve"> </w:t>
      </w:r>
      <w:proofErr w:type="spellStart"/>
      <w:r w:rsidRPr="00EC42F7">
        <w:rPr>
          <w:rFonts w:ascii="Arial" w:hAnsi="Arial" w:cs="Arial"/>
        </w:rPr>
        <w:t>Masuku</w:t>
      </w:r>
      <w:proofErr w:type="spellEnd"/>
      <w:r w:rsidRPr="00EC42F7">
        <w:rPr>
          <w:rFonts w:ascii="Arial" w:hAnsi="Arial" w:cs="Arial"/>
        </w:rPr>
        <w:t xml:space="preserve"> SC disputed the correctness thereof</w:t>
      </w:r>
      <w:r w:rsidRPr="00EC42F7">
        <w:rPr>
          <w:rFonts w:ascii="Arial" w:hAnsi="Arial" w:cs="Arial"/>
          <w:i/>
        </w:rPr>
        <w:t xml:space="preserve">. </w:t>
      </w:r>
      <w:proofErr w:type="spellStart"/>
      <w:r w:rsidRPr="00EC42F7">
        <w:rPr>
          <w:rFonts w:ascii="Arial" w:hAnsi="Arial" w:cs="Arial"/>
          <w:i/>
        </w:rPr>
        <w:t>Ndluli</w:t>
      </w:r>
      <w:proofErr w:type="spellEnd"/>
      <w:r w:rsidRPr="00EC42F7">
        <w:rPr>
          <w:rFonts w:ascii="Arial" w:hAnsi="Arial" w:cs="Arial"/>
          <w:i/>
        </w:rPr>
        <w:t xml:space="preserve"> v Wilken NO </w:t>
      </w:r>
      <w:r w:rsidRPr="00EC42F7">
        <w:rPr>
          <w:rFonts w:ascii="Arial" w:hAnsi="Arial" w:cs="Arial"/>
        </w:rPr>
        <w:t xml:space="preserve">is binding on me. I am furthermore satisfied that it was correctly decided, and that </w:t>
      </w:r>
      <w:proofErr w:type="spellStart"/>
      <w:r w:rsidRPr="00EC42F7">
        <w:rPr>
          <w:rFonts w:ascii="Arial" w:hAnsi="Arial" w:cs="Arial"/>
        </w:rPr>
        <w:t>Mr</w:t>
      </w:r>
      <w:proofErr w:type="spellEnd"/>
      <w:r w:rsidRPr="00EC42F7">
        <w:rPr>
          <w:rFonts w:ascii="Arial" w:hAnsi="Arial" w:cs="Arial"/>
        </w:rPr>
        <w:t xml:space="preserve"> </w:t>
      </w:r>
      <w:proofErr w:type="spellStart"/>
      <w:r w:rsidRPr="00EC42F7">
        <w:rPr>
          <w:rFonts w:ascii="Arial" w:hAnsi="Arial" w:cs="Arial"/>
        </w:rPr>
        <w:t>Masuku’s</w:t>
      </w:r>
      <w:proofErr w:type="spellEnd"/>
      <w:r w:rsidRPr="00EC42F7">
        <w:rPr>
          <w:rFonts w:ascii="Arial" w:hAnsi="Arial" w:cs="Arial"/>
        </w:rPr>
        <w:t xml:space="preserve"> submission is wrong.</w:t>
      </w:r>
    </w:p>
  </w:footnote>
  <w:footnote w:id="5">
    <w:p w14:paraId="354F31C2" w14:textId="77777777" w:rsidR="007A36B2" w:rsidRPr="00EC42F7" w:rsidRDefault="007A36B2" w:rsidP="002B7314">
      <w:pPr>
        <w:pStyle w:val="FootnoteText"/>
        <w:keepNext/>
        <w:keepLines/>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proofErr w:type="spellStart"/>
      <w:r w:rsidRPr="00EC42F7">
        <w:rPr>
          <w:rFonts w:ascii="Arial" w:hAnsi="Arial" w:cs="Arial"/>
          <w:i/>
        </w:rPr>
        <w:t>Ndluli</w:t>
      </w:r>
      <w:proofErr w:type="spellEnd"/>
      <w:r w:rsidRPr="00EC42F7">
        <w:rPr>
          <w:rFonts w:ascii="Arial" w:hAnsi="Arial" w:cs="Arial"/>
          <w:i/>
        </w:rPr>
        <w:t xml:space="preserve"> v Wilken NO </w:t>
      </w:r>
      <w:proofErr w:type="spellStart"/>
      <w:r w:rsidRPr="00EC42F7">
        <w:rPr>
          <w:rFonts w:ascii="Arial" w:hAnsi="Arial" w:cs="Arial"/>
          <w:i/>
        </w:rPr>
        <w:t>en</w:t>
      </w:r>
      <w:proofErr w:type="spellEnd"/>
      <w:r w:rsidRPr="00EC42F7">
        <w:rPr>
          <w:rFonts w:ascii="Arial" w:hAnsi="Arial" w:cs="Arial"/>
          <w:i/>
        </w:rPr>
        <w:t xml:space="preserve"> </w:t>
      </w:r>
      <w:proofErr w:type="spellStart"/>
      <w:r w:rsidRPr="00EC42F7">
        <w:rPr>
          <w:rFonts w:ascii="Arial" w:hAnsi="Arial" w:cs="Arial"/>
          <w:i/>
        </w:rPr>
        <w:t>andere</w:t>
      </w:r>
      <w:proofErr w:type="spellEnd"/>
      <w:r w:rsidRPr="00EC42F7">
        <w:rPr>
          <w:rFonts w:ascii="Arial" w:hAnsi="Arial" w:cs="Arial"/>
        </w:rPr>
        <w:t xml:space="preserve"> 1991 (1) SA 297 (A); [1991] 1 All SA 256 (A).</w:t>
      </w:r>
    </w:p>
  </w:footnote>
  <w:footnote w:id="6">
    <w:p w14:paraId="3A34A9E2" w14:textId="77777777" w:rsidR="007A36B2" w:rsidRPr="00EC42F7" w:rsidRDefault="007A36B2" w:rsidP="002B7314">
      <w:pPr>
        <w:pStyle w:val="FootnoteText"/>
        <w:keepNext/>
        <w:keepLines/>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i/>
          <w:iCs/>
          <w:lang w:val="en-ZA"/>
        </w:rPr>
        <w:t>Porritt and another v National Director of Public Prosecutions and others</w:t>
      </w:r>
      <w:r w:rsidRPr="00EC42F7">
        <w:rPr>
          <w:rFonts w:ascii="Arial" w:hAnsi="Arial" w:cs="Arial"/>
        </w:rPr>
        <w:t xml:space="preserve"> [2014] ZASCA 168; 2015 (1) SACR 533 (SCA); [2015] 1 All SA 169 (SCA).</w:t>
      </w:r>
    </w:p>
  </w:footnote>
  <w:footnote w:id="7">
    <w:p w14:paraId="116604BE" w14:textId="77777777" w:rsidR="007A36B2" w:rsidRPr="00EC42F7" w:rsidRDefault="007A36B2" w:rsidP="002B7314">
      <w:pPr>
        <w:pStyle w:val="ListParagraph"/>
        <w:keepNext/>
        <w:keepLines/>
        <w:spacing w:after="0" w:line="240" w:lineRule="auto"/>
        <w:ind w:left="0"/>
        <w:jc w:val="both"/>
        <w:rPr>
          <w:rFonts w:ascii="Arial" w:hAnsi="Arial" w:cs="Arial"/>
          <w:sz w:val="20"/>
          <w:szCs w:val="20"/>
        </w:rPr>
      </w:pPr>
      <w:r w:rsidRPr="00EC42F7">
        <w:rPr>
          <w:rStyle w:val="FootnoteReference"/>
          <w:rFonts w:ascii="Arial" w:hAnsi="Arial" w:cs="Arial"/>
          <w:sz w:val="20"/>
          <w:szCs w:val="20"/>
        </w:rPr>
        <w:footnoteRef/>
      </w:r>
      <w:r w:rsidRPr="00EC42F7">
        <w:rPr>
          <w:rFonts w:ascii="Arial" w:hAnsi="Arial" w:cs="Arial"/>
          <w:sz w:val="20"/>
          <w:szCs w:val="20"/>
        </w:rPr>
        <w:t xml:space="preserve"> Whether fair trial rights are infringed is an issue for determination by the trial court when in its discretion considered appropriate, and when the need to address such alleged infringement rights arises. The stage where it will be best considered, is in the discretion of the trial court. Often that might only be after ‘</w:t>
      </w:r>
      <w:r w:rsidRPr="00EC42F7">
        <w:rPr>
          <w:rFonts w:ascii="Arial" w:hAnsi="Arial" w:cs="Arial"/>
          <w:sz w:val="20"/>
          <w:szCs w:val="20"/>
          <w:lang w:val="en-ZA"/>
        </w:rPr>
        <w:t xml:space="preserve">the materiality of any such allegations in respect of issues and evidence revealed to be relevant, are established’ (see main judgment para 77, with reference to </w:t>
      </w:r>
      <w:r w:rsidRPr="00EC42F7">
        <w:rPr>
          <w:rFonts w:ascii="Arial" w:hAnsi="Arial" w:cs="Arial"/>
          <w:i/>
          <w:iCs/>
          <w:sz w:val="20"/>
          <w:szCs w:val="20"/>
          <w:lang w:val="en-ZA"/>
        </w:rPr>
        <w:t>Zuma v Democratic Alliance and others; Acting National Director of Public Prosecutions and another v Democratic Alliance and another</w:t>
      </w:r>
      <w:r w:rsidRPr="00EC42F7">
        <w:rPr>
          <w:rFonts w:ascii="Arial" w:hAnsi="Arial" w:cs="Arial"/>
          <w:sz w:val="20"/>
          <w:szCs w:val="20"/>
          <w:lang w:val="en-ZA"/>
        </w:rPr>
        <w:t xml:space="preserve"> [2017] ZASCA 146, 2018 (1) SA 200 (SCA), [2017] 4 All SA 726 (SCA) para 17).</w:t>
      </w:r>
      <w:r w:rsidRPr="00EC42F7">
        <w:rPr>
          <w:rFonts w:ascii="Arial" w:hAnsi="Arial" w:cs="Arial"/>
          <w:sz w:val="20"/>
          <w:szCs w:val="20"/>
        </w:rPr>
        <w:t xml:space="preserve"> It might however happen that no evidence arising from a specific event complained of, is adduced in the trial, in which event the question of a possible infringement of fair trial rights will not arise. It is the quality and probative value of evidence that a trial court has to have regards to. I am bound by authority that the motive with which it is adduced, is irrelevant: ‘The motive behind the prosecution is irrelevant.’(</w:t>
      </w:r>
      <w:r w:rsidRPr="00EC42F7">
        <w:rPr>
          <w:rFonts w:ascii="Arial" w:hAnsi="Arial" w:cs="Arial"/>
          <w:i/>
          <w:sz w:val="20"/>
          <w:szCs w:val="20"/>
        </w:rPr>
        <w:t>National Director of Public Prosecutions v Zuma (Mbeki and another intervening)</w:t>
      </w:r>
      <w:r w:rsidRPr="00EC42F7">
        <w:rPr>
          <w:rFonts w:ascii="Arial" w:hAnsi="Arial" w:cs="Arial"/>
          <w:sz w:val="20"/>
          <w:szCs w:val="20"/>
          <w:lang w:val="en-ZA"/>
        </w:rPr>
        <w:t xml:space="preserve"> [2009] ZASCA 1, 2009 (2) SA 277 (SCA), [2009] 2 All SA 243 (SCA)</w:t>
      </w:r>
      <w:r w:rsidRPr="00EC42F7">
        <w:rPr>
          <w:rFonts w:ascii="Arial" w:hAnsi="Arial" w:cs="Arial"/>
          <w:sz w:val="20"/>
          <w:szCs w:val="20"/>
        </w:rPr>
        <w:t xml:space="preserve"> para 37). </w:t>
      </w:r>
    </w:p>
  </w:footnote>
  <w:footnote w:id="8">
    <w:p w14:paraId="11D0A4FF" w14:textId="77777777" w:rsidR="007A36B2" w:rsidRPr="00EC42F7" w:rsidRDefault="007A36B2" w:rsidP="002B7314">
      <w:pPr>
        <w:pStyle w:val="FootnoteText"/>
        <w:keepNext/>
        <w:keepLines/>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Such an application was, by the express agreement of counsel in </w:t>
      </w:r>
      <w:r w:rsidRPr="00EC42F7">
        <w:rPr>
          <w:rFonts w:ascii="Arial" w:hAnsi="Arial" w:cs="Arial"/>
          <w:i/>
        </w:rPr>
        <w:t>Porritt,</w:t>
      </w:r>
      <w:r w:rsidRPr="00EC42F7">
        <w:rPr>
          <w:rFonts w:ascii="Arial" w:hAnsi="Arial" w:cs="Arial"/>
        </w:rPr>
        <w:t xml:space="preserve"> in addition to the plea in terms of s 106(1</w:t>
      </w:r>
      <w:proofErr w:type="gramStart"/>
      <w:r w:rsidRPr="00EC42F7">
        <w:rPr>
          <w:rFonts w:ascii="Arial" w:hAnsi="Arial" w:cs="Arial"/>
        </w:rPr>
        <w:t>)</w:t>
      </w:r>
      <w:r w:rsidRPr="00EC42F7">
        <w:rPr>
          <w:rFonts w:ascii="Arial" w:hAnsi="Arial" w:cs="Arial"/>
          <w:i/>
        </w:rPr>
        <w:t>(</w:t>
      </w:r>
      <w:proofErr w:type="gramEnd"/>
      <w:r w:rsidRPr="00EC42F7">
        <w:rPr>
          <w:rFonts w:ascii="Arial" w:hAnsi="Arial" w:cs="Arial"/>
          <w:i/>
        </w:rPr>
        <w:t>h)</w:t>
      </w:r>
      <w:r w:rsidRPr="00EC42F7">
        <w:rPr>
          <w:rFonts w:ascii="Arial" w:hAnsi="Arial" w:cs="Arial"/>
        </w:rPr>
        <w:t xml:space="preserve">, before the court, but was dismissed on the facts. There is no such agreement or application before this court </w:t>
      </w:r>
      <w:r w:rsidRPr="00EC42F7">
        <w:rPr>
          <w:rFonts w:ascii="Arial" w:hAnsi="Arial" w:cs="Arial"/>
          <w:i/>
        </w:rPr>
        <w:t xml:space="preserve">in </w:t>
      </w:r>
      <w:proofErr w:type="spellStart"/>
      <w:r w:rsidRPr="00EC42F7">
        <w:rPr>
          <w:rFonts w:ascii="Arial" w:hAnsi="Arial" w:cs="Arial"/>
          <w:i/>
        </w:rPr>
        <w:t>casu</w:t>
      </w:r>
      <w:proofErr w:type="spellEnd"/>
      <w:r w:rsidRPr="00EC42F7">
        <w:rPr>
          <w:rFonts w:ascii="Arial" w:hAnsi="Arial" w:cs="Arial"/>
        </w:rPr>
        <w:t xml:space="preserve">. </w:t>
      </w:r>
    </w:p>
    <w:p w14:paraId="0C56986A" w14:textId="77777777" w:rsidR="007A36B2" w:rsidRPr="00EC42F7" w:rsidRDefault="007A36B2" w:rsidP="002B7314">
      <w:pPr>
        <w:pStyle w:val="FootnoteText"/>
        <w:keepNext/>
        <w:keepLines/>
        <w:contextualSpacing/>
        <w:jc w:val="both"/>
        <w:rPr>
          <w:rFonts w:ascii="Arial" w:hAnsi="Arial" w:cs="Arial"/>
        </w:rPr>
      </w:pPr>
    </w:p>
  </w:footnote>
  <w:footnote w:id="9">
    <w:p w14:paraId="7121E2D0" w14:textId="77777777" w:rsidR="007A36B2" w:rsidRPr="00EC42F7" w:rsidRDefault="007A36B2" w:rsidP="002B7314">
      <w:pPr>
        <w:pStyle w:val="FootnoteText"/>
        <w:keepNext/>
        <w:keepLines/>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The State, and the attorneys of </w:t>
      </w:r>
      <w:proofErr w:type="spellStart"/>
      <w:r w:rsidRPr="00EC42F7">
        <w:rPr>
          <w:rFonts w:ascii="Arial" w:hAnsi="Arial" w:cs="Arial"/>
        </w:rPr>
        <w:t>Mr</w:t>
      </w:r>
      <w:proofErr w:type="spellEnd"/>
      <w:r w:rsidRPr="00EC42F7">
        <w:rPr>
          <w:rFonts w:ascii="Arial" w:hAnsi="Arial" w:cs="Arial"/>
        </w:rPr>
        <w:t xml:space="preserve"> Zuma and the second accused.</w:t>
      </w:r>
    </w:p>
  </w:footnote>
  <w:footnote w:id="10">
    <w:p w14:paraId="3C072A44" w14:textId="77777777" w:rsidR="007A36B2" w:rsidRPr="00EC42F7" w:rsidRDefault="007A36B2" w:rsidP="002B7314">
      <w:pPr>
        <w:pStyle w:val="FootnoteText"/>
        <w:keepNext/>
        <w:keepLines/>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proofErr w:type="spellStart"/>
      <w:r w:rsidRPr="00EC42F7">
        <w:rPr>
          <w:rFonts w:ascii="Arial" w:hAnsi="Arial" w:cs="Arial"/>
        </w:rPr>
        <w:t>Ms</w:t>
      </w:r>
      <w:proofErr w:type="spellEnd"/>
      <w:r w:rsidRPr="00EC42F7">
        <w:rPr>
          <w:rFonts w:ascii="Arial" w:hAnsi="Arial" w:cs="Arial"/>
        </w:rPr>
        <w:t xml:space="preserve"> Griffin is the judge’s registrar.</w:t>
      </w:r>
    </w:p>
  </w:footnote>
  <w:footnote w:id="11">
    <w:p w14:paraId="79ED5156" w14:textId="77777777" w:rsidR="007A36B2" w:rsidRPr="00EC42F7" w:rsidRDefault="007A36B2" w:rsidP="002B7314">
      <w:pPr>
        <w:pStyle w:val="FootnoteText"/>
        <w:keepNext/>
        <w:keepLines/>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3 December 2021 was the last day of the court term. I would be on recess duty from 4 to 19 December 2021.</w:t>
      </w:r>
    </w:p>
  </w:footnote>
  <w:footnote w:id="12">
    <w:p w14:paraId="205639E5" w14:textId="77777777" w:rsidR="007A36B2" w:rsidRPr="00EC42F7" w:rsidRDefault="007A36B2" w:rsidP="002B7314">
      <w:pPr>
        <w:pStyle w:val="FootnoteText"/>
        <w:keepNext/>
        <w:keepLines/>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‘February 2022’ was substituted for ‘February 2020’.</w:t>
      </w:r>
    </w:p>
  </w:footnote>
  <w:footnote w:id="13">
    <w:p w14:paraId="26F7BE2A" w14:textId="77777777" w:rsidR="007A36B2" w:rsidRPr="00EC42F7" w:rsidRDefault="007A36B2" w:rsidP="002B7314">
      <w:pPr>
        <w:pStyle w:val="FootnoteText"/>
        <w:keepNext/>
        <w:keepLines/>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That is </w:t>
      </w:r>
      <w:proofErr w:type="spellStart"/>
      <w:r w:rsidRPr="00EC42F7">
        <w:rPr>
          <w:rFonts w:ascii="Arial" w:hAnsi="Arial" w:cs="Arial"/>
        </w:rPr>
        <w:t>Mr</w:t>
      </w:r>
      <w:proofErr w:type="spellEnd"/>
      <w:r w:rsidRPr="00EC42F7">
        <w:rPr>
          <w:rFonts w:ascii="Arial" w:hAnsi="Arial" w:cs="Arial"/>
        </w:rPr>
        <w:t xml:space="preserve"> </w:t>
      </w:r>
      <w:proofErr w:type="spellStart"/>
      <w:r w:rsidRPr="00EC42F7">
        <w:rPr>
          <w:rFonts w:ascii="Arial" w:hAnsi="Arial" w:cs="Arial"/>
        </w:rPr>
        <w:t>Thusini’s</w:t>
      </w:r>
      <w:proofErr w:type="spellEnd"/>
      <w:r w:rsidRPr="00EC42F7">
        <w:rPr>
          <w:rFonts w:ascii="Arial" w:hAnsi="Arial" w:cs="Arial"/>
        </w:rPr>
        <w:t xml:space="preserve"> letter dated 21 November 2021. </w:t>
      </w:r>
    </w:p>
  </w:footnote>
  <w:footnote w:id="14">
    <w:p w14:paraId="09471F09" w14:textId="77777777" w:rsidR="007A36B2" w:rsidRPr="00EC42F7" w:rsidRDefault="007A36B2" w:rsidP="002B7314">
      <w:pPr>
        <w:keepNext/>
        <w:keepLines/>
        <w:spacing w:after="0" w:line="240" w:lineRule="auto"/>
        <w:contextualSpacing/>
        <w:jc w:val="both"/>
        <w:rPr>
          <w:rFonts w:ascii="Arial" w:hAnsi="Arial" w:cs="Arial"/>
          <w:sz w:val="20"/>
          <w:szCs w:val="20"/>
        </w:rPr>
      </w:pPr>
      <w:r w:rsidRPr="00EC42F7">
        <w:rPr>
          <w:rStyle w:val="FootnoteReference"/>
          <w:rFonts w:ascii="Arial" w:hAnsi="Arial" w:cs="Arial"/>
          <w:sz w:val="20"/>
          <w:szCs w:val="20"/>
        </w:rPr>
        <w:footnoteRef/>
      </w:r>
      <w:r w:rsidRPr="00EC42F7">
        <w:rPr>
          <w:rFonts w:ascii="Arial" w:hAnsi="Arial" w:cs="Arial"/>
          <w:sz w:val="20"/>
          <w:szCs w:val="20"/>
        </w:rPr>
        <w:t xml:space="preserve"> The submissions advanced, quoting the heads, was that: </w:t>
      </w:r>
    </w:p>
    <w:p w14:paraId="087E6494" w14:textId="77777777" w:rsidR="007A36B2" w:rsidRPr="00EC42F7" w:rsidRDefault="007A36B2" w:rsidP="002B7314">
      <w:pPr>
        <w:keepNext/>
        <w:keepLines/>
        <w:spacing w:after="0" w:line="240" w:lineRule="auto"/>
        <w:contextualSpacing/>
        <w:jc w:val="both"/>
        <w:rPr>
          <w:rFonts w:ascii="Arial" w:hAnsi="Arial" w:cs="Arial"/>
          <w:sz w:val="20"/>
          <w:szCs w:val="20"/>
        </w:rPr>
      </w:pPr>
      <w:r w:rsidRPr="00EC42F7">
        <w:rPr>
          <w:rFonts w:ascii="Arial" w:hAnsi="Arial" w:cs="Arial"/>
          <w:sz w:val="20"/>
          <w:szCs w:val="20"/>
        </w:rPr>
        <w:t>‘While the first accused is right in saying no law or rule of court provides for the delivery of answering and replying affidavits in an application in the High Court for leave to appeal – our law and rules of court are silent as to the manner in which an application for leave to appeal in the High Court is to be answered – no law or rule of court prevents the Court, in the exercise of its inherent power to regulate its own process conferred by section 173 of the Constitution of the Republic of South Africa, 1996 (“</w:t>
      </w:r>
      <w:r w:rsidRPr="00EC42F7">
        <w:rPr>
          <w:rFonts w:ascii="Arial" w:hAnsi="Arial" w:cs="Arial"/>
          <w:bCs/>
          <w:sz w:val="20"/>
          <w:szCs w:val="20"/>
        </w:rPr>
        <w:t>the Constitution</w:t>
      </w:r>
      <w:r w:rsidRPr="00EC42F7">
        <w:rPr>
          <w:rFonts w:ascii="Arial" w:hAnsi="Arial" w:cs="Arial"/>
          <w:sz w:val="20"/>
          <w:szCs w:val="20"/>
        </w:rPr>
        <w:t>”), from requiring the delivery of answering papers and permitting the delivery of a replying affidavit in such an application.</w:t>
      </w:r>
    </w:p>
    <w:p w14:paraId="73E5401A" w14:textId="77777777" w:rsidR="007A36B2" w:rsidRPr="00EC42F7" w:rsidRDefault="007A36B2" w:rsidP="002B7314">
      <w:pPr>
        <w:keepNext/>
        <w:keepLines/>
        <w:spacing w:after="0" w:line="240" w:lineRule="auto"/>
        <w:contextualSpacing/>
        <w:jc w:val="both"/>
        <w:rPr>
          <w:rFonts w:ascii="Arial" w:hAnsi="Arial" w:cs="Arial"/>
          <w:sz w:val="20"/>
          <w:szCs w:val="20"/>
        </w:rPr>
      </w:pPr>
      <w:r w:rsidRPr="00EC42F7">
        <w:rPr>
          <w:rFonts w:ascii="Arial" w:hAnsi="Arial" w:cs="Arial"/>
          <w:sz w:val="20"/>
          <w:szCs w:val="20"/>
        </w:rPr>
        <w:t xml:space="preserve">In </w:t>
      </w:r>
      <w:r w:rsidRPr="00EC42F7">
        <w:rPr>
          <w:rFonts w:ascii="Arial" w:hAnsi="Arial" w:cs="Arial"/>
          <w:i/>
          <w:iCs/>
          <w:sz w:val="20"/>
          <w:szCs w:val="20"/>
        </w:rPr>
        <w:t>Phillips and Others v National Director of Public Prosecutions</w:t>
      </w:r>
      <w:r w:rsidRPr="00EC42F7">
        <w:rPr>
          <w:rFonts w:ascii="Arial" w:hAnsi="Arial" w:cs="Arial"/>
          <w:sz w:val="20"/>
          <w:szCs w:val="20"/>
        </w:rPr>
        <w:t xml:space="preserve"> 2006 (1) SA 505 (CC) (“</w:t>
      </w:r>
      <w:r w:rsidRPr="00EC42F7">
        <w:rPr>
          <w:rFonts w:ascii="Arial" w:hAnsi="Arial" w:cs="Arial"/>
          <w:bCs/>
          <w:i/>
          <w:iCs/>
          <w:sz w:val="20"/>
          <w:szCs w:val="20"/>
        </w:rPr>
        <w:t>Phillips</w:t>
      </w:r>
      <w:r w:rsidRPr="00EC42F7">
        <w:rPr>
          <w:rFonts w:ascii="Arial" w:hAnsi="Arial" w:cs="Arial"/>
          <w:sz w:val="20"/>
          <w:szCs w:val="20"/>
        </w:rPr>
        <w:t>”) para 49 the Constitutional Court (“</w:t>
      </w:r>
      <w:r w:rsidRPr="00EC42F7">
        <w:rPr>
          <w:rFonts w:ascii="Arial" w:hAnsi="Arial" w:cs="Arial"/>
          <w:bCs/>
          <w:sz w:val="20"/>
          <w:szCs w:val="20"/>
        </w:rPr>
        <w:t>CC</w:t>
      </w:r>
      <w:r w:rsidRPr="00EC42F7">
        <w:rPr>
          <w:rFonts w:ascii="Arial" w:hAnsi="Arial" w:cs="Arial"/>
          <w:sz w:val="20"/>
          <w:szCs w:val="20"/>
        </w:rPr>
        <w:t>”) said:</w:t>
      </w:r>
    </w:p>
    <w:p w14:paraId="3CD92A72" w14:textId="77777777" w:rsidR="007A36B2" w:rsidRPr="00EC42F7" w:rsidRDefault="007A36B2" w:rsidP="002B7314">
      <w:pPr>
        <w:keepNext/>
        <w:keepLines/>
        <w:spacing w:after="0" w:line="240" w:lineRule="auto"/>
        <w:contextualSpacing/>
        <w:jc w:val="both"/>
        <w:rPr>
          <w:rFonts w:ascii="Arial" w:hAnsi="Arial" w:cs="Arial"/>
          <w:sz w:val="20"/>
          <w:szCs w:val="20"/>
        </w:rPr>
      </w:pPr>
      <w:r w:rsidRPr="00EC42F7">
        <w:rPr>
          <w:rFonts w:ascii="Arial" w:hAnsi="Arial" w:cs="Arial"/>
          <w:sz w:val="20"/>
          <w:szCs w:val="20"/>
        </w:rPr>
        <w:t>“</w:t>
      </w:r>
      <w:r w:rsidRPr="00EC42F7">
        <w:rPr>
          <w:rFonts w:ascii="Arial" w:hAnsi="Arial" w:cs="Arial"/>
          <w:iCs/>
          <w:sz w:val="20"/>
          <w:szCs w:val="20"/>
        </w:rPr>
        <w:t xml:space="preserve">It may be that the High Court could legitimately claim inherent power of holding the scales of justice where no specific law directly provides for a given situation or </w:t>
      </w:r>
      <w:r w:rsidRPr="00EC42F7">
        <w:rPr>
          <w:rFonts w:ascii="Arial" w:hAnsi="Arial" w:cs="Arial"/>
          <w:iCs/>
          <w:sz w:val="20"/>
          <w:szCs w:val="20"/>
          <w:u w:val="single"/>
        </w:rPr>
        <w:t>where there is a need to supplement an otherwise limited statutory procedure</w:t>
      </w:r>
      <w:r w:rsidRPr="00EC42F7">
        <w:rPr>
          <w:rFonts w:ascii="Arial" w:hAnsi="Arial" w:cs="Arial"/>
          <w:iCs/>
          <w:sz w:val="20"/>
          <w:szCs w:val="20"/>
        </w:rPr>
        <w:t xml:space="preserve"> …. This can wait for a decision in the future when such a case presents itself</w:t>
      </w:r>
      <w:r w:rsidRPr="00EC42F7">
        <w:rPr>
          <w:rFonts w:ascii="Arial" w:hAnsi="Arial" w:cs="Arial"/>
          <w:sz w:val="20"/>
          <w:szCs w:val="20"/>
        </w:rPr>
        <w:t>” (underlining added).</w:t>
      </w:r>
    </w:p>
    <w:p w14:paraId="723E1AC6" w14:textId="77777777" w:rsidR="007A36B2" w:rsidRPr="00EC42F7" w:rsidRDefault="007A36B2" w:rsidP="002B7314">
      <w:pPr>
        <w:keepNext/>
        <w:keepLines/>
        <w:spacing w:after="0" w:line="240" w:lineRule="auto"/>
        <w:contextualSpacing/>
        <w:jc w:val="both"/>
        <w:rPr>
          <w:rFonts w:ascii="Arial" w:hAnsi="Arial" w:cs="Arial"/>
          <w:sz w:val="20"/>
          <w:szCs w:val="20"/>
        </w:rPr>
      </w:pPr>
      <w:r w:rsidRPr="00EC42F7">
        <w:rPr>
          <w:rFonts w:ascii="Arial" w:hAnsi="Arial" w:cs="Arial"/>
          <w:sz w:val="20"/>
          <w:szCs w:val="20"/>
        </w:rPr>
        <w:t xml:space="preserve">In </w:t>
      </w:r>
      <w:r w:rsidRPr="00EC42F7">
        <w:rPr>
          <w:rFonts w:ascii="Arial" w:hAnsi="Arial" w:cs="Arial"/>
          <w:i/>
          <w:iCs/>
          <w:sz w:val="20"/>
          <w:szCs w:val="20"/>
        </w:rPr>
        <w:t>South African Broadcasting Corp Ltd v National Director of Public Prosecutions and Others</w:t>
      </w:r>
      <w:r w:rsidRPr="00EC42F7">
        <w:rPr>
          <w:rFonts w:ascii="Arial" w:hAnsi="Arial" w:cs="Arial"/>
          <w:sz w:val="20"/>
          <w:szCs w:val="20"/>
        </w:rPr>
        <w:t xml:space="preserve"> 2007 (1) SA 523 (CC) paras 35-36, the CC added:</w:t>
      </w:r>
    </w:p>
    <w:p w14:paraId="53960315" w14:textId="77777777" w:rsidR="007A36B2" w:rsidRPr="00EC42F7" w:rsidRDefault="007A36B2" w:rsidP="002B7314">
      <w:pPr>
        <w:keepNext/>
        <w:keepLines/>
        <w:spacing w:after="0" w:line="240" w:lineRule="auto"/>
        <w:contextualSpacing/>
        <w:jc w:val="both"/>
        <w:rPr>
          <w:rFonts w:ascii="Arial" w:hAnsi="Arial" w:cs="Arial"/>
          <w:sz w:val="20"/>
          <w:szCs w:val="20"/>
        </w:rPr>
      </w:pPr>
      <w:r w:rsidRPr="00EC42F7">
        <w:rPr>
          <w:rFonts w:ascii="Arial" w:hAnsi="Arial" w:cs="Arial"/>
          <w:sz w:val="20"/>
          <w:szCs w:val="20"/>
        </w:rPr>
        <w:t>“</w:t>
      </w:r>
      <w:r w:rsidRPr="00EC42F7">
        <w:rPr>
          <w:rFonts w:ascii="Arial" w:hAnsi="Arial" w:cs="Arial"/>
          <w:iCs/>
          <w:sz w:val="20"/>
          <w:szCs w:val="20"/>
        </w:rPr>
        <w:t xml:space="preserve">The power </w:t>
      </w:r>
      <w:proofErr w:type="spellStart"/>
      <w:r w:rsidRPr="00EC42F7">
        <w:rPr>
          <w:rFonts w:ascii="Arial" w:hAnsi="Arial" w:cs="Arial"/>
          <w:iCs/>
          <w:sz w:val="20"/>
          <w:szCs w:val="20"/>
        </w:rPr>
        <w:t>recognised</w:t>
      </w:r>
      <w:proofErr w:type="spellEnd"/>
      <w:r w:rsidRPr="00EC42F7">
        <w:rPr>
          <w:rFonts w:ascii="Arial" w:hAnsi="Arial" w:cs="Arial"/>
          <w:iCs/>
          <w:sz w:val="20"/>
          <w:szCs w:val="20"/>
        </w:rPr>
        <w:t xml:space="preserve"> in s 173 is a key tool for Courts to ensure their own independence and impartiality. It </w:t>
      </w:r>
      <w:proofErr w:type="spellStart"/>
      <w:r w:rsidRPr="00EC42F7">
        <w:rPr>
          <w:rFonts w:ascii="Arial" w:hAnsi="Arial" w:cs="Arial"/>
          <w:iCs/>
          <w:sz w:val="20"/>
          <w:szCs w:val="20"/>
        </w:rPr>
        <w:t>recognises</w:t>
      </w:r>
      <w:proofErr w:type="spellEnd"/>
      <w:r w:rsidRPr="00EC42F7">
        <w:rPr>
          <w:rFonts w:ascii="Arial" w:hAnsi="Arial" w:cs="Arial"/>
          <w:iCs/>
          <w:sz w:val="20"/>
          <w:szCs w:val="20"/>
        </w:rPr>
        <w:t xml:space="preserve"> that Courts have the inherent power to regulate and protect their own process. A primary purpose for the exercise of that power must be to ensure that proceedings before Courts are fair. It is therefore fitting that the only qualification on the exercise of that power contained in section 173 is that Courts in exercising this power </w:t>
      </w:r>
      <w:r w:rsidRPr="00EC42F7">
        <w:rPr>
          <w:rFonts w:ascii="Arial" w:hAnsi="Arial" w:cs="Arial"/>
          <w:iCs/>
          <w:sz w:val="20"/>
          <w:szCs w:val="20"/>
          <w:u w:val="single"/>
        </w:rPr>
        <w:t>must take into account</w:t>
      </w:r>
      <w:r w:rsidRPr="00EC42F7">
        <w:rPr>
          <w:rFonts w:ascii="Arial" w:hAnsi="Arial" w:cs="Arial"/>
          <w:iCs/>
          <w:sz w:val="20"/>
          <w:szCs w:val="20"/>
        </w:rPr>
        <w:t xml:space="preserve"> the interests of justice</w:t>
      </w:r>
      <w:r w:rsidRPr="00EC42F7">
        <w:rPr>
          <w:rFonts w:ascii="Arial" w:hAnsi="Arial" w:cs="Arial"/>
          <w:sz w:val="20"/>
          <w:szCs w:val="20"/>
        </w:rPr>
        <w:t>” (underlining in the original).</w:t>
      </w:r>
    </w:p>
    <w:p w14:paraId="3D011EDC" w14:textId="77777777" w:rsidR="007A36B2" w:rsidRPr="00EC42F7" w:rsidRDefault="007A36B2" w:rsidP="002B7314">
      <w:pPr>
        <w:keepNext/>
        <w:keepLines/>
        <w:spacing w:after="0" w:line="240" w:lineRule="auto"/>
        <w:contextualSpacing/>
        <w:jc w:val="both"/>
        <w:rPr>
          <w:rFonts w:ascii="Arial" w:hAnsi="Arial" w:cs="Arial"/>
          <w:sz w:val="20"/>
          <w:szCs w:val="20"/>
        </w:rPr>
      </w:pPr>
      <w:r w:rsidRPr="00EC42F7">
        <w:rPr>
          <w:rFonts w:ascii="Arial" w:hAnsi="Arial" w:cs="Arial"/>
          <w:sz w:val="20"/>
          <w:szCs w:val="20"/>
        </w:rPr>
        <w:t xml:space="preserve">In </w:t>
      </w:r>
      <w:r w:rsidRPr="00EC42F7">
        <w:rPr>
          <w:rFonts w:ascii="Arial" w:hAnsi="Arial" w:cs="Arial"/>
          <w:i/>
          <w:iCs/>
          <w:sz w:val="20"/>
          <w:szCs w:val="20"/>
        </w:rPr>
        <w:t>PFE International and Others v Industrial Development Corporation of South Africa</w:t>
      </w:r>
      <w:r w:rsidRPr="00EC42F7">
        <w:rPr>
          <w:rFonts w:ascii="Arial" w:hAnsi="Arial" w:cs="Arial"/>
          <w:sz w:val="20"/>
          <w:szCs w:val="20"/>
        </w:rPr>
        <w:t xml:space="preserve"> Ltd 2013 (1) SA 1 (CC) para 30, the CC, citing section 173, went further than what it had envisaged in </w:t>
      </w:r>
      <w:r w:rsidRPr="00EC42F7">
        <w:rPr>
          <w:rFonts w:ascii="Arial" w:hAnsi="Arial" w:cs="Arial"/>
          <w:i/>
          <w:iCs/>
          <w:sz w:val="20"/>
          <w:szCs w:val="20"/>
        </w:rPr>
        <w:t>Phillips</w:t>
      </w:r>
      <w:r w:rsidRPr="00EC42F7">
        <w:rPr>
          <w:rFonts w:ascii="Arial" w:hAnsi="Arial" w:cs="Arial"/>
          <w:sz w:val="20"/>
          <w:szCs w:val="20"/>
        </w:rPr>
        <w:t xml:space="preserve"> may validly be done, saying:</w:t>
      </w:r>
    </w:p>
    <w:p w14:paraId="6F09BCC7" w14:textId="77777777" w:rsidR="007A36B2" w:rsidRPr="00EC42F7" w:rsidRDefault="007A36B2" w:rsidP="002B7314">
      <w:pPr>
        <w:keepNext/>
        <w:keepLines/>
        <w:spacing w:after="0" w:line="240" w:lineRule="auto"/>
        <w:contextualSpacing/>
        <w:jc w:val="both"/>
        <w:rPr>
          <w:rFonts w:ascii="Arial" w:hAnsi="Arial" w:cs="Arial"/>
          <w:sz w:val="20"/>
          <w:szCs w:val="20"/>
        </w:rPr>
      </w:pPr>
      <w:r w:rsidRPr="00EC42F7">
        <w:rPr>
          <w:rFonts w:ascii="Arial" w:hAnsi="Arial" w:cs="Arial"/>
          <w:sz w:val="20"/>
          <w:szCs w:val="20"/>
        </w:rPr>
        <w:t>“</w:t>
      </w:r>
      <w:r w:rsidRPr="00EC42F7">
        <w:rPr>
          <w:rFonts w:ascii="Arial" w:hAnsi="Arial" w:cs="Arial"/>
          <w:iCs/>
          <w:sz w:val="20"/>
          <w:szCs w:val="20"/>
        </w:rPr>
        <w:t xml:space="preserve">Since the rules are made for courts to facilitate the adjudication of cases, the superior courts enjoy the power to regulate their processes, taking into account the interests of justice. It is this power that makes every superior court the master of its own process. </w:t>
      </w:r>
      <w:r w:rsidRPr="00EC42F7">
        <w:rPr>
          <w:rFonts w:ascii="Arial" w:hAnsi="Arial" w:cs="Arial"/>
          <w:iCs/>
          <w:sz w:val="20"/>
          <w:szCs w:val="20"/>
          <w:u w:val="single"/>
        </w:rPr>
        <w:t>It enables a superior court to lay down a process to be followed in particular cases, even if that process deviates from what its rules prescribe</w:t>
      </w:r>
      <w:r w:rsidRPr="00EC42F7">
        <w:rPr>
          <w:rFonts w:ascii="Arial" w:hAnsi="Arial" w:cs="Arial"/>
          <w:iCs/>
          <w:sz w:val="20"/>
          <w:szCs w:val="20"/>
        </w:rPr>
        <w:t>. Consistent with that power, this Court may in the interests of justice depart from its own rules</w:t>
      </w:r>
      <w:r w:rsidRPr="00EC42F7">
        <w:rPr>
          <w:rFonts w:ascii="Arial" w:hAnsi="Arial" w:cs="Arial"/>
          <w:sz w:val="20"/>
          <w:szCs w:val="20"/>
        </w:rPr>
        <w:t>” (underlining added).’ (Formatting as per the heads of argument.)</w:t>
      </w:r>
    </w:p>
    <w:p w14:paraId="639C1CD8" w14:textId="77777777" w:rsidR="007A36B2" w:rsidRPr="00EC42F7" w:rsidRDefault="007A36B2" w:rsidP="002B7314">
      <w:pPr>
        <w:keepNext/>
        <w:keepLines/>
        <w:spacing w:after="0" w:line="240" w:lineRule="auto"/>
        <w:contextualSpacing/>
        <w:jc w:val="both"/>
        <w:rPr>
          <w:rFonts w:ascii="Arial" w:hAnsi="Arial" w:cs="Arial"/>
          <w:sz w:val="20"/>
          <w:szCs w:val="20"/>
        </w:rPr>
      </w:pPr>
      <w:r w:rsidRPr="00EC42F7">
        <w:rPr>
          <w:rFonts w:ascii="Arial" w:hAnsi="Arial" w:cs="Arial"/>
          <w:sz w:val="20"/>
          <w:szCs w:val="20"/>
        </w:rPr>
        <w:t xml:space="preserve">It was also pointed out in the State’s heads that </w:t>
      </w:r>
      <w:proofErr w:type="spellStart"/>
      <w:r w:rsidRPr="00EC42F7">
        <w:rPr>
          <w:rFonts w:ascii="Arial" w:hAnsi="Arial" w:cs="Arial"/>
          <w:sz w:val="20"/>
          <w:szCs w:val="20"/>
        </w:rPr>
        <w:t>Mr</w:t>
      </w:r>
      <w:proofErr w:type="spellEnd"/>
      <w:r w:rsidRPr="00EC42F7">
        <w:rPr>
          <w:rFonts w:ascii="Arial" w:hAnsi="Arial" w:cs="Arial"/>
          <w:sz w:val="20"/>
          <w:szCs w:val="20"/>
        </w:rPr>
        <w:t xml:space="preserve"> Zuma’s attorney, in his replying affidavit to the application in terms of section 316(5) of the CPA, at para 5, conceded that the State is entitled to file an answering affidavit in such an application. It was further submitted that ‘[n]</w:t>
      </w:r>
      <w:proofErr w:type="spellStart"/>
      <w:r w:rsidRPr="00EC42F7">
        <w:rPr>
          <w:rFonts w:ascii="Arial" w:hAnsi="Arial" w:cs="Arial"/>
          <w:sz w:val="20"/>
          <w:szCs w:val="20"/>
        </w:rPr>
        <w:t>owhere</w:t>
      </w:r>
      <w:proofErr w:type="spellEnd"/>
      <w:r w:rsidRPr="00EC42F7">
        <w:rPr>
          <w:rFonts w:ascii="Arial" w:hAnsi="Arial" w:cs="Arial"/>
          <w:sz w:val="20"/>
          <w:szCs w:val="20"/>
        </w:rPr>
        <w:t xml:space="preserve"> in the CPA or any rule of court is provision made for the State to do so, or for the applicant to reply’. It is further pointed out that this is what happens in practice where the State is permitted to file answering affidavits in applications ‘under section 316(5) of the CPA (</w:t>
      </w:r>
      <w:r w:rsidRPr="00EC42F7">
        <w:rPr>
          <w:rFonts w:ascii="Arial" w:hAnsi="Arial" w:cs="Arial"/>
          <w:i/>
          <w:iCs/>
          <w:sz w:val="20"/>
          <w:szCs w:val="20"/>
        </w:rPr>
        <w:t xml:space="preserve">S v </w:t>
      </w:r>
      <w:proofErr w:type="spellStart"/>
      <w:r w:rsidRPr="00EC42F7">
        <w:rPr>
          <w:rFonts w:ascii="Arial" w:hAnsi="Arial" w:cs="Arial"/>
          <w:i/>
          <w:iCs/>
          <w:sz w:val="20"/>
          <w:szCs w:val="20"/>
        </w:rPr>
        <w:t>Ngavonduueza</w:t>
      </w:r>
      <w:proofErr w:type="spellEnd"/>
      <w:r w:rsidRPr="00EC42F7">
        <w:rPr>
          <w:rFonts w:ascii="Arial" w:hAnsi="Arial" w:cs="Arial"/>
          <w:sz w:val="20"/>
          <w:szCs w:val="20"/>
        </w:rPr>
        <w:t xml:space="preserve"> 1997 (1) SACR 203 (</w:t>
      </w:r>
      <w:proofErr w:type="spellStart"/>
      <w:r w:rsidRPr="00EC42F7">
        <w:rPr>
          <w:rFonts w:ascii="Arial" w:hAnsi="Arial" w:cs="Arial"/>
          <w:sz w:val="20"/>
          <w:szCs w:val="20"/>
        </w:rPr>
        <w:t>NmH</w:t>
      </w:r>
      <w:proofErr w:type="spellEnd"/>
      <w:r w:rsidRPr="00EC42F7">
        <w:rPr>
          <w:rFonts w:ascii="Arial" w:hAnsi="Arial" w:cs="Arial"/>
          <w:sz w:val="20"/>
          <w:szCs w:val="20"/>
        </w:rPr>
        <w:t>) at 205i-209h), just as it may be permitted by the Court to do so in an application under section 316(1)’.</w:t>
      </w:r>
    </w:p>
    <w:p w14:paraId="770B82BA" w14:textId="77777777" w:rsidR="007A36B2" w:rsidRPr="00EC42F7" w:rsidRDefault="007A36B2" w:rsidP="002B7314">
      <w:pPr>
        <w:keepNext/>
        <w:keepLines/>
        <w:spacing w:after="0" w:line="240" w:lineRule="auto"/>
        <w:contextualSpacing/>
        <w:jc w:val="both"/>
        <w:rPr>
          <w:rFonts w:ascii="Arial" w:hAnsi="Arial" w:cs="Arial"/>
          <w:sz w:val="20"/>
          <w:szCs w:val="20"/>
        </w:rPr>
      </w:pPr>
      <w:r w:rsidRPr="00EC42F7">
        <w:rPr>
          <w:rFonts w:ascii="Arial" w:hAnsi="Arial" w:cs="Arial"/>
          <w:sz w:val="20"/>
          <w:szCs w:val="20"/>
        </w:rPr>
        <w:t>The State accordingly submitted that the issuing of the direction was a proper exercise of this court’s inherent power to regulate its own process.</w:t>
      </w:r>
    </w:p>
  </w:footnote>
  <w:footnote w:id="15">
    <w:p w14:paraId="0FA307DE" w14:textId="77777777" w:rsidR="007A36B2" w:rsidRPr="00EC42F7" w:rsidRDefault="007A36B2" w:rsidP="002B7314">
      <w:pPr>
        <w:keepNext/>
        <w:keepLines/>
        <w:spacing w:after="0" w:line="240" w:lineRule="auto"/>
        <w:jc w:val="both"/>
        <w:rPr>
          <w:rFonts w:ascii="Arial" w:hAnsi="Arial" w:cs="Arial"/>
          <w:sz w:val="20"/>
          <w:szCs w:val="20"/>
          <w:lang w:val="en-ZA"/>
        </w:rPr>
      </w:pPr>
      <w:r w:rsidRPr="00EC42F7">
        <w:rPr>
          <w:rStyle w:val="FootnoteReference"/>
          <w:rFonts w:ascii="Arial" w:hAnsi="Arial" w:cs="Arial"/>
          <w:sz w:val="20"/>
          <w:szCs w:val="20"/>
          <w:lang w:val="en-ZA"/>
        </w:rPr>
        <w:footnoteRef/>
      </w:r>
      <w:r w:rsidRPr="00EC42F7">
        <w:rPr>
          <w:rFonts w:ascii="Arial" w:hAnsi="Arial" w:cs="Arial"/>
          <w:sz w:val="20"/>
          <w:szCs w:val="20"/>
          <w:lang w:val="en-ZA"/>
        </w:rPr>
        <w:t xml:space="preserve"> This includes the powers to </w:t>
      </w:r>
      <w:r w:rsidRPr="00EC42F7">
        <w:rPr>
          <w:rFonts w:ascii="Arial" w:hAnsi="Arial" w:cs="Arial"/>
          <w:color w:val="000000"/>
          <w:sz w:val="20"/>
          <w:szCs w:val="20"/>
          <w:lang w:val="en-ZA"/>
        </w:rPr>
        <w:t>institute and conduct such criminal proceedings on behalf of the State (section 20(1</w:t>
      </w:r>
      <w:proofErr w:type="gramStart"/>
      <w:r w:rsidRPr="00EC42F7">
        <w:rPr>
          <w:rFonts w:ascii="Arial" w:hAnsi="Arial" w:cs="Arial"/>
          <w:color w:val="000000"/>
          <w:sz w:val="20"/>
          <w:szCs w:val="20"/>
          <w:lang w:val="en-ZA"/>
        </w:rPr>
        <w:t>)</w:t>
      </w:r>
      <w:r w:rsidRPr="00EC42F7">
        <w:rPr>
          <w:rFonts w:ascii="Arial" w:hAnsi="Arial" w:cs="Arial"/>
          <w:i/>
          <w:color w:val="000000"/>
          <w:sz w:val="20"/>
          <w:szCs w:val="20"/>
          <w:lang w:val="en-ZA"/>
        </w:rPr>
        <w:t>(</w:t>
      </w:r>
      <w:proofErr w:type="gramEnd"/>
      <w:r w:rsidRPr="00EC42F7">
        <w:rPr>
          <w:rFonts w:ascii="Arial" w:hAnsi="Arial" w:cs="Arial"/>
          <w:i/>
          <w:color w:val="000000"/>
          <w:sz w:val="20"/>
          <w:szCs w:val="20"/>
          <w:lang w:val="en-ZA"/>
        </w:rPr>
        <w:t>a)</w:t>
      </w:r>
      <w:r w:rsidRPr="00EC42F7">
        <w:rPr>
          <w:rFonts w:ascii="Arial" w:hAnsi="Arial" w:cs="Arial"/>
          <w:color w:val="000000"/>
          <w:sz w:val="20"/>
          <w:szCs w:val="20"/>
          <w:lang w:val="en-ZA"/>
        </w:rPr>
        <w:t xml:space="preserve"> of the NPA Act) and to carry out any necessary functions incidental to instituting and conducting such criminal proceedings (section 20(1)</w:t>
      </w:r>
      <w:r w:rsidRPr="00EC42F7">
        <w:rPr>
          <w:rFonts w:ascii="Arial" w:hAnsi="Arial" w:cs="Arial"/>
          <w:i/>
          <w:color w:val="000000"/>
          <w:sz w:val="20"/>
          <w:szCs w:val="20"/>
          <w:lang w:val="en-ZA"/>
        </w:rPr>
        <w:t>(b)</w:t>
      </w:r>
      <w:r w:rsidRPr="00EC42F7">
        <w:rPr>
          <w:rFonts w:ascii="Arial" w:hAnsi="Arial" w:cs="Arial"/>
          <w:color w:val="000000"/>
          <w:sz w:val="20"/>
          <w:szCs w:val="20"/>
          <w:lang w:val="en-ZA"/>
        </w:rPr>
        <w:t xml:space="preserve"> of the NPA Act).  Deposing to the State’s answering affidavit in the present application would be incidental to such criminal proceedings.</w:t>
      </w:r>
    </w:p>
  </w:footnote>
  <w:footnote w:id="16">
    <w:p w14:paraId="7C719182"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Which is not relevant to the present discussion.</w:t>
      </w:r>
    </w:p>
  </w:footnote>
  <w:footnote w:id="17">
    <w:p w14:paraId="2BE81B78"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The phrase ‘resultant order’ was discussed in </w:t>
      </w:r>
      <w:r w:rsidRPr="00EC42F7">
        <w:rPr>
          <w:rFonts w:ascii="Arial" w:hAnsi="Arial" w:cs="Arial"/>
          <w:i/>
          <w:lang w:val="en-ZA"/>
        </w:rPr>
        <w:t xml:space="preserve">S v </w:t>
      </w:r>
      <w:proofErr w:type="spellStart"/>
      <w:r w:rsidRPr="00EC42F7">
        <w:rPr>
          <w:rFonts w:ascii="Arial" w:hAnsi="Arial" w:cs="Arial"/>
          <w:i/>
          <w:lang w:val="en-ZA"/>
        </w:rPr>
        <w:t>Mkhonza</w:t>
      </w:r>
      <w:proofErr w:type="spellEnd"/>
      <w:r w:rsidRPr="00EC42F7">
        <w:rPr>
          <w:rFonts w:ascii="Arial" w:hAnsi="Arial" w:cs="Arial"/>
          <w:lang w:val="en-ZA"/>
        </w:rPr>
        <w:t xml:space="preserve"> 2010 (1) SACR 602 (KZP) paras 26 – 33 in the context of s 309 of the CPA dealing with appeals from lower courts, which, apart from the provisos is substantially similar to s 316. It was concluded at para 28, referring to the decision of the Appellate Division in </w:t>
      </w:r>
      <w:r w:rsidRPr="00EC42F7">
        <w:rPr>
          <w:rFonts w:ascii="Arial" w:hAnsi="Arial" w:cs="Arial"/>
          <w:i/>
          <w:lang w:val="en-ZA"/>
        </w:rPr>
        <w:t>S v Marais</w:t>
      </w:r>
      <w:r w:rsidRPr="00EC42F7">
        <w:rPr>
          <w:rFonts w:ascii="Arial" w:hAnsi="Arial" w:cs="Arial"/>
          <w:lang w:val="en-ZA"/>
        </w:rPr>
        <w:t xml:space="preserve"> 1982 (3) SA 988 (A), that ‘a resultant order is an order that follows upon the conviction of the accused, either in lieu of or in addition to the sentence of the court, and that it should be penal in nature</w:t>
      </w:r>
      <w:r w:rsidRPr="00EC42F7" w:rsidDel="007260A9">
        <w:rPr>
          <w:rFonts w:ascii="Arial" w:hAnsi="Arial" w:cs="Arial"/>
          <w:lang w:val="en-ZA"/>
        </w:rPr>
        <w:t xml:space="preserve"> </w:t>
      </w:r>
      <w:r w:rsidRPr="00EC42F7">
        <w:rPr>
          <w:rFonts w:ascii="Arial" w:hAnsi="Arial" w:cs="Arial"/>
          <w:lang w:val="en-ZA"/>
        </w:rPr>
        <w:t xml:space="preserve">.’ </w:t>
      </w:r>
    </w:p>
  </w:footnote>
  <w:footnote w:id="18">
    <w:p w14:paraId="02728C29"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lang w:val="en-ZA"/>
        </w:rPr>
        <w:t xml:space="preserve">S v </w:t>
      </w:r>
      <w:proofErr w:type="spellStart"/>
      <w:r w:rsidRPr="00EC42F7">
        <w:rPr>
          <w:rFonts w:ascii="Arial" w:hAnsi="Arial" w:cs="Arial"/>
          <w:i/>
          <w:lang w:val="en-ZA"/>
        </w:rPr>
        <w:t>Rosslee</w:t>
      </w:r>
      <w:proofErr w:type="spellEnd"/>
      <w:r w:rsidRPr="00EC42F7">
        <w:rPr>
          <w:rFonts w:ascii="Arial" w:hAnsi="Arial" w:cs="Arial"/>
          <w:lang w:val="en-ZA"/>
        </w:rPr>
        <w:t xml:space="preserve"> 1994 (2) SACR 441 (C) at 445F-H. </w:t>
      </w:r>
      <w:proofErr w:type="spellStart"/>
      <w:r w:rsidRPr="00EC42F7">
        <w:rPr>
          <w:rFonts w:ascii="Arial" w:hAnsi="Arial" w:cs="Arial"/>
          <w:i/>
          <w:lang w:val="en-ZA"/>
        </w:rPr>
        <w:t>Rosslee</w:t>
      </w:r>
      <w:proofErr w:type="spellEnd"/>
      <w:r w:rsidRPr="00EC42F7">
        <w:rPr>
          <w:rFonts w:ascii="Arial" w:hAnsi="Arial" w:cs="Arial"/>
          <w:lang w:val="en-ZA"/>
        </w:rPr>
        <w:t xml:space="preserve"> involved an issue regarding jurisdiction (see at 443A-D, as well as the headnote for a summary of the facts). Orders regarding jurisdiction in criminal matters are regarded as final order - see </w:t>
      </w:r>
      <w:r w:rsidRPr="00EC42F7">
        <w:rPr>
          <w:rFonts w:ascii="Arial" w:hAnsi="Arial" w:cs="Arial"/>
          <w:i/>
          <w:lang w:val="en-ZA"/>
        </w:rPr>
        <w:t xml:space="preserve">S v </w:t>
      </w:r>
      <w:proofErr w:type="spellStart"/>
      <w:r w:rsidRPr="00EC42F7">
        <w:rPr>
          <w:rFonts w:ascii="Arial" w:hAnsi="Arial" w:cs="Arial"/>
          <w:i/>
          <w:lang w:val="en-ZA"/>
        </w:rPr>
        <w:t>Mamase</w:t>
      </w:r>
      <w:proofErr w:type="spellEnd"/>
      <w:r w:rsidRPr="00EC42F7">
        <w:rPr>
          <w:rFonts w:ascii="Arial" w:hAnsi="Arial" w:cs="Arial"/>
          <w:i/>
          <w:lang w:val="en-ZA"/>
        </w:rPr>
        <w:t xml:space="preserve"> and others</w:t>
      </w:r>
      <w:r w:rsidRPr="00EC42F7">
        <w:rPr>
          <w:rFonts w:ascii="Arial" w:hAnsi="Arial" w:cs="Arial"/>
          <w:lang w:val="en-ZA"/>
        </w:rPr>
        <w:t xml:space="preserve"> 2010 (1) SACR 121 (SCA) para 16 and </w:t>
      </w:r>
      <w:r w:rsidRPr="00EC42F7">
        <w:rPr>
          <w:rFonts w:ascii="Arial" w:hAnsi="Arial" w:cs="Arial"/>
          <w:i/>
          <w:lang w:val="en-ZA"/>
        </w:rPr>
        <w:t>S v De Beer and another</w:t>
      </w:r>
      <w:r w:rsidRPr="00EC42F7">
        <w:rPr>
          <w:rFonts w:ascii="Arial" w:hAnsi="Arial" w:cs="Arial"/>
          <w:lang w:val="en-ZA"/>
        </w:rPr>
        <w:t xml:space="preserve"> 2006 (2) SACR 554 (SCA) para 5. See also </w:t>
      </w:r>
      <w:r w:rsidRPr="00EC42F7">
        <w:rPr>
          <w:rFonts w:ascii="Arial" w:hAnsi="Arial" w:cs="Arial"/>
          <w:i/>
          <w:lang w:val="en-ZA"/>
        </w:rPr>
        <w:t>S v Acting Regional Magistrate, Boksburg, and another</w:t>
      </w:r>
      <w:r w:rsidRPr="00EC42F7">
        <w:rPr>
          <w:rFonts w:ascii="Arial" w:hAnsi="Arial" w:cs="Arial"/>
          <w:lang w:val="en-ZA"/>
        </w:rPr>
        <w:t xml:space="preserve"> 2011 (1) SACR 256 (GSJ) – held that the upholding of an objection on a charge sheet is a final order and thus appealable (para 23).</w:t>
      </w:r>
    </w:p>
  </w:footnote>
  <w:footnote w:id="19">
    <w:p w14:paraId="7F77B1E5"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proofErr w:type="spellStart"/>
      <w:r w:rsidRPr="00EC42F7">
        <w:rPr>
          <w:rFonts w:ascii="Arial" w:hAnsi="Arial" w:cs="Arial"/>
          <w:i/>
          <w:lang w:val="en-ZA"/>
        </w:rPr>
        <w:t>Wahlhaus</w:t>
      </w:r>
      <w:proofErr w:type="spellEnd"/>
      <w:r w:rsidRPr="00EC42F7">
        <w:rPr>
          <w:rFonts w:ascii="Arial" w:hAnsi="Arial" w:cs="Arial"/>
          <w:i/>
          <w:lang w:val="en-ZA"/>
        </w:rPr>
        <w:t xml:space="preserve"> and others v Additional Magistrate, Johannesburg and another</w:t>
      </w:r>
      <w:r w:rsidRPr="00EC42F7">
        <w:rPr>
          <w:rFonts w:ascii="Arial" w:hAnsi="Arial" w:cs="Arial"/>
          <w:lang w:val="en-ZA"/>
        </w:rPr>
        <w:t xml:space="preserve"> 1959 (3) SA 113 (A) at 120E. See also </w:t>
      </w:r>
      <w:r w:rsidRPr="00EC42F7">
        <w:rPr>
          <w:rFonts w:ascii="Arial" w:hAnsi="Arial" w:cs="Arial"/>
          <w:i/>
          <w:lang w:val="en-ZA"/>
        </w:rPr>
        <w:t>S v Western Areas Ltd and others</w:t>
      </w:r>
      <w:r w:rsidRPr="00EC42F7">
        <w:rPr>
          <w:rFonts w:ascii="Arial" w:hAnsi="Arial" w:cs="Arial"/>
          <w:lang w:val="en-ZA"/>
        </w:rPr>
        <w:t xml:space="preserve"> 2005 (5) SA 214 (SCA) para 20.</w:t>
      </w:r>
    </w:p>
  </w:footnote>
  <w:footnote w:id="20">
    <w:p w14:paraId="2DF09675"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lang w:val="en-ZA"/>
        </w:rPr>
        <w:t xml:space="preserve">S v </w:t>
      </w:r>
      <w:proofErr w:type="spellStart"/>
      <w:r w:rsidRPr="00EC42F7">
        <w:rPr>
          <w:rFonts w:ascii="Arial" w:hAnsi="Arial" w:cs="Arial"/>
          <w:i/>
          <w:lang w:val="en-ZA"/>
        </w:rPr>
        <w:t>Delport</w:t>
      </w:r>
      <w:proofErr w:type="spellEnd"/>
      <w:r w:rsidRPr="00EC42F7">
        <w:rPr>
          <w:rFonts w:ascii="Arial" w:hAnsi="Arial" w:cs="Arial"/>
          <w:i/>
          <w:lang w:val="en-ZA"/>
        </w:rPr>
        <w:t xml:space="preserve"> and others</w:t>
      </w:r>
      <w:r w:rsidRPr="00EC42F7">
        <w:rPr>
          <w:rFonts w:ascii="Arial" w:hAnsi="Arial" w:cs="Arial"/>
          <w:lang w:val="en-ZA"/>
        </w:rPr>
        <w:t xml:space="preserve"> [2014] ZASCA 197, 2015 (1) SACR 620 (SCA) para 27. </w:t>
      </w:r>
    </w:p>
  </w:footnote>
  <w:footnote w:id="21">
    <w:p w14:paraId="01C8BF14" w14:textId="77777777" w:rsidR="007A36B2" w:rsidRPr="00EC42F7" w:rsidRDefault="007A36B2" w:rsidP="002B7314">
      <w:pPr>
        <w:pStyle w:val="FootnoteText"/>
        <w:keepNext/>
        <w:keepLines/>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i/>
        </w:rPr>
        <w:t xml:space="preserve">S v </w:t>
      </w:r>
      <w:proofErr w:type="spellStart"/>
      <w:r w:rsidRPr="00EC42F7">
        <w:rPr>
          <w:rFonts w:ascii="Arial" w:hAnsi="Arial" w:cs="Arial"/>
          <w:i/>
        </w:rPr>
        <w:t>Majola</w:t>
      </w:r>
      <w:proofErr w:type="spellEnd"/>
      <w:r w:rsidRPr="00EC42F7">
        <w:rPr>
          <w:rFonts w:ascii="Arial" w:hAnsi="Arial" w:cs="Arial"/>
          <w:i/>
        </w:rPr>
        <w:t xml:space="preserve"> </w:t>
      </w:r>
      <w:r w:rsidRPr="00EC42F7">
        <w:rPr>
          <w:rFonts w:ascii="Arial" w:hAnsi="Arial" w:cs="Arial"/>
        </w:rPr>
        <w:t>1982 (1) SA 125 (A) t 132F-G.</w:t>
      </w:r>
    </w:p>
  </w:footnote>
  <w:footnote w:id="22">
    <w:p w14:paraId="0D571B11" w14:textId="77777777" w:rsidR="007A36B2" w:rsidRPr="00FA64A6" w:rsidRDefault="007A36B2" w:rsidP="002B7314">
      <w:pPr>
        <w:pStyle w:val="FootnoteText"/>
        <w:keepNext/>
        <w:keepLines/>
        <w:jc w:val="both"/>
        <w:rPr>
          <w:rFonts w:ascii="Arial" w:hAnsi="Arial" w:cs="Arial"/>
        </w:rPr>
      </w:pPr>
      <w:r w:rsidRPr="00FA64A6">
        <w:rPr>
          <w:rStyle w:val="FootnoteReference"/>
          <w:rFonts w:ascii="Arial" w:hAnsi="Arial" w:cs="Arial"/>
        </w:rPr>
        <w:footnoteRef/>
      </w:r>
      <w:r w:rsidRPr="00FA64A6">
        <w:rPr>
          <w:rFonts w:ascii="Arial" w:hAnsi="Arial" w:cs="Arial"/>
        </w:rPr>
        <w:t xml:space="preserve"> </w:t>
      </w:r>
      <w:r w:rsidRPr="00FA64A6">
        <w:rPr>
          <w:rFonts w:ascii="Arial" w:hAnsi="Arial" w:cs="Arial"/>
          <w:i/>
          <w:color w:val="000000"/>
          <w:lang w:val="en-ZA"/>
        </w:rPr>
        <w:t>Unive</w:t>
      </w:r>
      <w:r>
        <w:rPr>
          <w:rFonts w:ascii="Arial" w:hAnsi="Arial" w:cs="Arial"/>
          <w:i/>
          <w:color w:val="000000"/>
          <w:lang w:val="en-ZA"/>
        </w:rPr>
        <w:t xml:space="preserve">rsal City Studios Incorporated </w:t>
      </w:r>
      <w:r w:rsidRPr="00FA64A6">
        <w:rPr>
          <w:rFonts w:ascii="Arial" w:hAnsi="Arial" w:cs="Arial"/>
          <w:i/>
          <w:color w:val="000000"/>
          <w:lang w:val="en-ZA"/>
        </w:rPr>
        <w:t>and</w:t>
      </w:r>
      <w:r>
        <w:rPr>
          <w:rFonts w:ascii="Arial" w:hAnsi="Arial" w:cs="Arial"/>
          <w:i/>
          <w:color w:val="000000"/>
          <w:lang w:val="en-ZA"/>
        </w:rPr>
        <w:t xml:space="preserve"> others</w:t>
      </w:r>
      <w:r w:rsidRPr="00FA64A6">
        <w:rPr>
          <w:rFonts w:ascii="Arial" w:hAnsi="Arial" w:cs="Arial"/>
          <w:i/>
          <w:color w:val="000000"/>
          <w:lang w:val="en-ZA"/>
        </w:rPr>
        <w:t xml:space="preserve"> v Network Video (Pty) Ltd</w:t>
      </w:r>
      <w:r w:rsidRPr="00FA64A6">
        <w:rPr>
          <w:rFonts w:ascii="Arial" w:hAnsi="Arial" w:cs="Arial"/>
          <w:color w:val="000000"/>
          <w:lang w:val="en-ZA"/>
        </w:rPr>
        <w:t xml:space="preserve"> </w:t>
      </w:r>
      <w:r>
        <w:rPr>
          <w:rFonts w:ascii="Arial" w:hAnsi="Arial" w:cs="Arial"/>
          <w:color w:val="000000"/>
          <w:lang w:val="en-ZA"/>
        </w:rPr>
        <w:t>1986 (2) SA 734 (A) at 754</w:t>
      </w:r>
      <w:r w:rsidRPr="00FA64A6">
        <w:rPr>
          <w:rFonts w:ascii="Arial" w:hAnsi="Arial" w:cs="Arial"/>
          <w:color w:val="000000"/>
          <w:lang w:val="en-ZA"/>
        </w:rPr>
        <w:t>G.</w:t>
      </w:r>
    </w:p>
  </w:footnote>
  <w:footnote w:id="23">
    <w:p w14:paraId="61B60284" w14:textId="3B85D248"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lang w:val="en-ZA"/>
        </w:rPr>
        <w:t xml:space="preserve">S </w:t>
      </w:r>
      <w:proofErr w:type="spellStart"/>
      <w:r w:rsidRPr="00EC42F7">
        <w:rPr>
          <w:rFonts w:ascii="Arial" w:hAnsi="Arial" w:cs="Arial"/>
          <w:lang w:val="en-ZA"/>
        </w:rPr>
        <w:t>Terblanche</w:t>
      </w:r>
      <w:proofErr w:type="spellEnd"/>
      <w:r w:rsidRPr="00EC42F7">
        <w:rPr>
          <w:rFonts w:ascii="Arial" w:hAnsi="Arial" w:cs="Arial"/>
          <w:lang w:val="en-ZA"/>
        </w:rPr>
        <w:t xml:space="preserve"> (</w:t>
      </w:r>
      <w:proofErr w:type="spellStart"/>
      <w:proofErr w:type="gramStart"/>
      <w:r w:rsidRPr="00EC42F7">
        <w:rPr>
          <w:rFonts w:ascii="Arial" w:hAnsi="Arial" w:cs="Arial"/>
          <w:lang w:val="en-ZA"/>
        </w:rPr>
        <w:t>ed</w:t>
      </w:r>
      <w:proofErr w:type="spellEnd"/>
      <w:proofErr w:type="gramEnd"/>
      <w:r w:rsidRPr="00EC42F7">
        <w:rPr>
          <w:rFonts w:ascii="Arial" w:hAnsi="Arial" w:cs="Arial"/>
          <w:lang w:val="en-ZA"/>
        </w:rPr>
        <w:t xml:space="preserve">) </w:t>
      </w:r>
      <w:r w:rsidRPr="00EC42F7">
        <w:rPr>
          <w:rFonts w:ascii="Arial" w:hAnsi="Arial" w:cs="Arial"/>
          <w:i/>
          <w:lang w:val="en-ZA"/>
        </w:rPr>
        <w:t xml:space="preserve">Du </w:t>
      </w:r>
      <w:proofErr w:type="spellStart"/>
      <w:r w:rsidRPr="00EC42F7">
        <w:rPr>
          <w:rFonts w:ascii="Arial" w:hAnsi="Arial" w:cs="Arial"/>
          <w:i/>
          <w:lang w:val="en-ZA"/>
        </w:rPr>
        <w:t>Toit</w:t>
      </w:r>
      <w:proofErr w:type="spellEnd"/>
      <w:r w:rsidRPr="00EC42F7">
        <w:rPr>
          <w:rFonts w:ascii="Arial" w:hAnsi="Arial" w:cs="Arial"/>
          <w:i/>
          <w:lang w:val="en-ZA"/>
        </w:rPr>
        <w:t>: Commentary on the Criminal Procedure Act</w:t>
      </w:r>
      <w:r w:rsidRPr="00EC42F7">
        <w:rPr>
          <w:rFonts w:ascii="Arial" w:hAnsi="Arial" w:cs="Arial"/>
          <w:lang w:val="en-ZA"/>
        </w:rPr>
        <w:t xml:space="preserve"> (20</w:t>
      </w:r>
      <w:r>
        <w:rPr>
          <w:rFonts w:ascii="Arial" w:hAnsi="Arial" w:cs="Arial"/>
          <w:lang w:val="en-ZA"/>
        </w:rPr>
        <w:t>21</w:t>
      </w:r>
      <w:r w:rsidRPr="00EC42F7">
        <w:rPr>
          <w:rFonts w:ascii="Arial" w:hAnsi="Arial" w:cs="Arial"/>
          <w:lang w:val="en-ZA"/>
        </w:rPr>
        <w:t xml:space="preserve"> – Revision Service 6</w:t>
      </w:r>
      <w:r>
        <w:rPr>
          <w:rFonts w:ascii="Arial" w:hAnsi="Arial" w:cs="Arial"/>
          <w:lang w:val="en-ZA"/>
        </w:rPr>
        <w:t>6</w:t>
      </w:r>
      <w:r w:rsidRPr="00EC42F7">
        <w:rPr>
          <w:rFonts w:ascii="Arial" w:hAnsi="Arial" w:cs="Arial"/>
          <w:lang w:val="en-ZA"/>
        </w:rPr>
        <w:t>) at ch31-p11.</w:t>
      </w:r>
      <w:r>
        <w:rPr>
          <w:rFonts w:ascii="Arial" w:hAnsi="Arial" w:cs="Arial"/>
          <w:lang w:val="en-ZA"/>
        </w:rPr>
        <w:t xml:space="preserve"> But see para 42 below.</w:t>
      </w:r>
    </w:p>
  </w:footnote>
  <w:footnote w:id="24">
    <w:p w14:paraId="673DA99F" w14:textId="77777777" w:rsidR="007A36B2" w:rsidRPr="00EC42F7" w:rsidRDefault="007A36B2" w:rsidP="00EF4ED4">
      <w:pPr>
        <w:pStyle w:val="FootnoteText"/>
        <w:keepNext/>
        <w:keepLines/>
        <w:jc w:val="both"/>
        <w:rPr>
          <w:rFonts w:ascii="Arial" w:hAnsi="Arial" w:cs="Arial"/>
          <w:lang w:val="en-ZA"/>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lang w:val="en-ZA"/>
        </w:rPr>
        <w:t xml:space="preserve">S </w:t>
      </w:r>
      <w:proofErr w:type="spellStart"/>
      <w:r w:rsidRPr="00EC42F7">
        <w:rPr>
          <w:rFonts w:ascii="Arial" w:hAnsi="Arial" w:cs="Arial"/>
          <w:lang w:val="en-ZA"/>
        </w:rPr>
        <w:t>Terblanche</w:t>
      </w:r>
      <w:proofErr w:type="spellEnd"/>
      <w:r w:rsidRPr="00EC42F7">
        <w:rPr>
          <w:rFonts w:ascii="Arial" w:hAnsi="Arial" w:cs="Arial"/>
          <w:lang w:val="en-ZA"/>
        </w:rPr>
        <w:t xml:space="preserve"> (</w:t>
      </w:r>
      <w:proofErr w:type="spellStart"/>
      <w:proofErr w:type="gramStart"/>
      <w:r w:rsidRPr="00EC42F7">
        <w:rPr>
          <w:rFonts w:ascii="Arial" w:hAnsi="Arial" w:cs="Arial"/>
          <w:lang w:val="en-ZA"/>
        </w:rPr>
        <w:t>ed</w:t>
      </w:r>
      <w:proofErr w:type="spellEnd"/>
      <w:proofErr w:type="gramEnd"/>
      <w:r w:rsidRPr="00EC42F7">
        <w:rPr>
          <w:rFonts w:ascii="Arial" w:hAnsi="Arial" w:cs="Arial"/>
          <w:lang w:val="en-ZA"/>
        </w:rPr>
        <w:t xml:space="preserve">) </w:t>
      </w:r>
      <w:r w:rsidRPr="00EC42F7">
        <w:rPr>
          <w:rFonts w:ascii="Arial" w:hAnsi="Arial" w:cs="Arial"/>
          <w:i/>
          <w:lang w:val="en-ZA"/>
        </w:rPr>
        <w:t xml:space="preserve">Du </w:t>
      </w:r>
      <w:proofErr w:type="spellStart"/>
      <w:r w:rsidRPr="00EC42F7">
        <w:rPr>
          <w:rFonts w:ascii="Arial" w:hAnsi="Arial" w:cs="Arial"/>
          <w:i/>
          <w:lang w:val="en-ZA"/>
        </w:rPr>
        <w:t>Toit</w:t>
      </w:r>
      <w:proofErr w:type="spellEnd"/>
      <w:r w:rsidRPr="00EC42F7">
        <w:rPr>
          <w:rFonts w:ascii="Arial" w:hAnsi="Arial" w:cs="Arial"/>
          <w:i/>
          <w:lang w:val="en-ZA"/>
        </w:rPr>
        <w:t>: Commentary on the Criminal Procedure Act</w:t>
      </w:r>
      <w:r w:rsidRPr="00EC42F7">
        <w:rPr>
          <w:rFonts w:ascii="Arial" w:hAnsi="Arial" w:cs="Arial"/>
          <w:lang w:val="en-ZA"/>
        </w:rPr>
        <w:t xml:space="preserve"> (20</w:t>
      </w:r>
      <w:r>
        <w:rPr>
          <w:rFonts w:ascii="Arial" w:hAnsi="Arial" w:cs="Arial"/>
          <w:lang w:val="en-ZA"/>
        </w:rPr>
        <w:t>21</w:t>
      </w:r>
      <w:r w:rsidRPr="00EC42F7">
        <w:rPr>
          <w:rFonts w:ascii="Arial" w:hAnsi="Arial" w:cs="Arial"/>
          <w:lang w:val="en-ZA"/>
        </w:rPr>
        <w:t xml:space="preserve"> – Revision Service 6</w:t>
      </w:r>
      <w:r>
        <w:rPr>
          <w:rFonts w:ascii="Arial" w:hAnsi="Arial" w:cs="Arial"/>
          <w:lang w:val="en-ZA"/>
        </w:rPr>
        <w:t>6</w:t>
      </w:r>
      <w:r w:rsidRPr="00EC42F7">
        <w:rPr>
          <w:rFonts w:ascii="Arial" w:hAnsi="Arial" w:cs="Arial"/>
          <w:lang w:val="en-ZA"/>
        </w:rPr>
        <w:t>) at ch31-p8 calls s 316 ‘an involved piece of legislation’.</w:t>
      </w:r>
    </w:p>
  </w:footnote>
  <w:footnote w:id="25">
    <w:p w14:paraId="631372FE"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bCs/>
          <w:i/>
          <w:lang w:val="en-ZA"/>
        </w:rPr>
        <w:t>Director of Public Prosecutions, Gauteng v KM</w:t>
      </w:r>
      <w:r w:rsidRPr="00EC42F7">
        <w:rPr>
          <w:rFonts w:ascii="Arial" w:hAnsi="Arial" w:cs="Arial"/>
          <w:bCs/>
          <w:lang w:val="en-ZA"/>
        </w:rPr>
        <w:t xml:space="preserve"> [2017] ZASCA 78; 2017 (2) SACR 177 (SCA) para 34.</w:t>
      </w:r>
    </w:p>
  </w:footnote>
  <w:footnote w:id="26">
    <w:p w14:paraId="7C2F5742"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bCs/>
          <w:lang w:val="en-ZA"/>
        </w:rPr>
        <w:t>In the majority judgment.</w:t>
      </w:r>
    </w:p>
  </w:footnote>
  <w:footnote w:id="27">
    <w:p w14:paraId="3F3368C7" w14:textId="77777777" w:rsidR="007A36B2" w:rsidRPr="00EC42F7" w:rsidRDefault="007A36B2" w:rsidP="002B7314">
      <w:pPr>
        <w:pStyle w:val="ListParagraph"/>
        <w:keepNext/>
        <w:keepLines/>
        <w:spacing w:after="0" w:line="240" w:lineRule="auto"/>
        <w:ind w:left="0"/>
        <w:jc w:val="both"/>
        <w:rPr>
          <w:rFonts w:ascii="Arial" w:hAnsi="Arial" w:cs="Arial"/>
          <w:sz w:val="20"/>
          <w:szCs w:val="20"/>
          <w:lang w:val="en-ZA"/>
        </w:rPr>
      </w:pPr>
      <w:r w:rsidRPr="00EC42F7">
        <w:rPr>
          <w:rStyle w:val="FootnoteReference"/>
          <w:rFonts w:ascii="Arial" w:hAnsi="Arial" w:cs="Arial"/>
          <w:sz w:val="20"/>
          <w:szCs w:val="20"/>
          <w:lang w:val="en-ZA"/>
        </w:rPr>
        <w:footnoteRef/>
      </w:r>
      <w:r w:rsidRPr="00EC42F7">
        <w:rPr>
          <w:rFonts w:ascii="Arial" w:hAnsi="Arial" w:cs="Arial"/>
          <w:sz w:val="20"/>
          <w:szCs w:val="20"/>
          <w:lang w:val="en-ZA"/>
        </w:rPr>
        <w:t xml:space="preserve"> The issue is not that there is no right to appeal against the dismissal of the special plea. The question is when an appeal is permitted prior to finalization of a trial.  </w:t>
      </w:r>
    </w:p>
  </w:footnote>
  <w:footnote w:id="28">
    <w:p w14:paraId="3247600D" w14:textId="77777777" w:rsidR="007A36B2" w:rsidRPr="00EC42F7" w:rsidRDefault="007A36B2" w:rsidP="002B7314">
      <w:pPr>
        <w:pStyle w:val="FootnoteText"/>
        <w:keepNext/>
        <w:keepLines/>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sidRPr="00FA64A6">
        <w:rPr>
          <w:rFonts w:ascii="Arial" w:hAnsi="Arial" w:cs="Arial"/>
          <w:i/>
        </w:rPr>
        <w:t>Universal City Studios Incorporated and others v Network Video (Pty) Ltd</w:t>
      </w:r>
      <w:r w:rsidRPr="00FA64A6">
        <w:rPr>
          <w:rFonts w:ascii="Arial" w:hAnsi="Arial" w:cs="Arial"/>
        </w:rPr>
        <w:t xml:space="preserve"> </w:t>
      </w:r>
      <w:r w:rsidRPr="00EC42F7">
        <w:rPr>
          <w:rFonts w:ascii="Arial" w:hAnsi="Arial" w:cs="Arial"/>
          <w:color w:val="000000"/>
          <w:lang w:val="en-ZA"/>
        </w:rPr>
        <w:t xml:space="preserve">1986 (2) SA 734 (A) </w:t>
      </w:r>
      <w:r>
        <w:rPr>
          <w:rFonts w:ascii="Arial" w:hAnsi="Arial" w:cs="Arial"/>
          <w:color w:val="000000"/>
          <w:lang w:val="en-ZA"/>
        </w:rPr>
        <w:t>at 754</w:t>
      </w:r>
      <w:r w:rsidRPr="00EC42F7">
        <w:rPr>
          <w:rFonts w:ascii="Arial" w:hAnsi="Arial" w:cs="Arial"/>
          <w:color w:val="000000"/>
          <w:lang w:val="en-ZA"/>
        </w:rPr>
        <w:t>G.</w:t>
      </w:r>
    </w:p>
  </w:footnote>
  <w:footnote w:id="29">
    <w:p w14:paraId="773CB0AE"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i/>
        </w:rPr>
        <w:t xml:space="preserve">S v </w:t>
      </w:r>
      <w:proofErr w:type="spellStart"/>
      <w:r w:rsidRPr="00EC42F7">
        <w:rPr>
          <w:rFonts w:ascii="Arial" w:hAnsi="Arial" w:cs="Arial"/>
          <w:i/>
        </w:rPr>
        <w:t>Fourie</w:t>
      </w:r>
      <w:proofErr w:type="spellEnd"/>
      <w:r w:rsidRPr="00EC42F7">
        <w:rPr>
          <w:rFonts w:ascii="Arial" w:hAnsi="Arial" w:cs="Arial"/>
          <w:i/>
        </w:rPr>
        <w:t xml:space="preserve"> </w:t>
      </w:r>
      <w:r w:rsidRPr="00EC42F7">
        <w:rPr>
          <w:rFonts w:ascii="Arial" w:hAnsi="Arial" w:cs="Arial"/>
        </w:rPr>
        <w:t xml:space="preserve">2001 (2) SACR 118 (SCA); </w:t>
      </w:r>
      <w:r w:rsidRPr="00EC42F7">
        <w:rPr>
          <w:rFonts w:ascii="Arial" w:hAnsi="Arial" w:cs="Arial"/>
          <w:lang w:val="en-ZA"/>
        </w:rPr>
        <w:t xml:space="preserve">S </w:t>
      </w:r>
      <w:proofErr w:type="spellStart"/>
      <w:r w:rsidRPr="00EC42F7">
        <w:rPr>
          <w:rFonts w:ascii="Arial" w:hAnsi="Arial" w:cs="Arial"/>
          <w:lang w:val="en-ZA"/>
        </w:rPr>
        <w:t>Terblanche</w:t>
      </w:r>
      <w:proofErr w:type="spellEnd"/>
      <w:r w:rsidRPr="00EC42F7">
        <w:rPr>
          <w:rFonts w:ascii="Arial" w:hAnsi="Arial" w:cs="Arial"/>
          <w:lang w:val="en-ZA"/>
        </w:rPr>
        <w:t xml:space="preserve"> (</w:t>
      </w:r>
      <w:proofErr w:type="spellStart"/>
      <w:proofErr w:type="gramStart"/>
      <w:r w:rsidRPr="00EC42F7">
        <w:rPr>
          <w:rFonts w:ascii="Arial" w:hAnsi="Arial" w:cs="Arial"/>
          <w:lang w:val="en-ZA"/>
        </w:rPr>
        <w:t>ed</w:t>
      </w:r>
      <w:proofErr w:type="spellEnd"/>
      <w:proofErr w:type="gramEnd"/>
      <w:r w:rsidRPr="00EC42F7">
        <w:rPr>
          <w:rFonts w:ascii="Arial" w:hAnsi="Arial" w:cs="Arial"/>
          <w:lang w:val="en-ZA"/>
        </w:rPr>
        <w:t xml:space="preserve">) </w:t>
      </w:r>
      <w:r w:rsidRPr="00EC42F7">
        <w:rPr>
          <w:rFonts w:ascii="Arial" w:hAnsi="Arial" w:cs="Arial"/>
          <w:i/>
          <w:lang w:val="en-ZA"/>
        </w:rPr>
        <w:t xml:space="preserve">Du </w:t>
      </w:r>
      <w:proofErr w:type="spellStart"/>
      <w:r w:rsidRPr="00EC42F7">
        <w:rPr>
          <w:rFonts w:ascii="Arial" w:hAnsi="Arial" w:cs="Arial"/>
          <w:i/>
          <w:lang w:val="en-ZA"/>
        </w:rPr>
        <w:t>Toit</w:t>
      </w:r>
      <w:proofErr w:type="spellEnd"/>
      <w:r w:rsidRPr="00EC42F7">
        <w:rPr>
          <w:rFonts w:ascii="Arial" w:hAnsi="Arial" w:cs="Arial"/>
          <w:i/>
          <w:lang w:val="en-ZA"/>
        </w:rPr>
        <w:t>: Commentary on the Criminal Procedure Act</w:t>
      </w:r>
      <w:r w:rsidRPr="00EC42F7">
        <w:rPr>
          <w:rFonts w:ascii="Arial" w:hAnsi="Arial" w:cs="Arial"/>
          <w:lang w:val="en-ZA"/>
        </w:rPr>
        <w:t xml:space="preserve"> (20</w:t>
      </w:r>
      <w:r>
        <w:rPr>
          <w:rFonts w:ascii="Arial" w:hAnsi="Arial" w:cs="Arial"/>
          <w:lang w:val="en-ZA"/>
        </w:rPr>
        <w:t>21</w:t>
      </w:r>
      <w:r w:rsidRPr="00EC42F7">
        <w:rPr>
          <w:rFonts w:ascii="Arial" w:hAnsi="Arial" w:cs="Arial"/>
          <w:lang w:val="en-ZA"/>
        </w:rPr>
        <w:t xml:space="preserve"> – Revision Service 6</w:t>
      </w:r>
      <w:r>
        <w:rPr>
          <w:rFonts w:ascii="Arial" w:hAnsi="Arial" w:cs="Arial"/>
          <w:lang w:val="en-ZA"/>
        </w:rPr>
        <w:t>6</w:t>
      </w:r>
      <w:r w:rsidRPr="00EC42F7">
        <w:rPr>
          <w:rFonts w:ascii="Arial" w:hAnsi="Arial" w:cs="Arial"/>
          <w:lang w:val="en-ZA"/>
        </w:rPr>
        <w:t xml:space="preserve">) at ch31-p3 and </w:t>
      </w:r>
      <w:r>
        <w:rPr>
          <w:rFonts w:ascii="Arial" w:hAnsi="Arial" w:cs="Arial"/>
          <w:lang w:val="en-ZA"/>
        </w:rPr>
        <w:t>ch31-</w:t>
      </w:r>
      <w:r w:rsidRPr="00EC42F7">
        <w:rPr>
          <w:rFonts w:ascii="Arial" w:hAnsi="Arial" w:cs="Arial"/>
          <w:lang w:val="en-ZA"/>
        </w:rPr>
        <w:t xml:space="preserve">p25. </w:t>
      </w:r>
    </w:p>
  </w:footnote>
  <w:footnote w:id="30">
    <w:p w14:paraId="6E52FADE"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i/>
        </w:rPr>
        <w:t xml:space="preserve">S v </w:t>
      </w:r>
      <w:proofErr w:type="spellStart"/>
      <w:r w:rsidRPr="00EC42F7">
        <w:rPr>
          <w:rFonts w:ascii="Arial" w:hAnsi="Arial" w:cs="Arial"/>
          <w:i/>
        </w:rPr>
        <w:t>Fourie</w:t>
      </w:r>
      <w:proofErr w:type="spellEnd"/>
      <w:r w:rsidRPr="00EC42F7">
        <w:rPr>
          <w:rFonts w:ascii="Arial" w:hAnsi="Arial" w:cs="Arial"/>
          <w:i/>
        </w:rPr>
        <w:t xml:space="preserve"> </w:t>
      </w:r>
      <w:r w:rsidRPr="00EC42F7">
        <w:rPr>
          <w:rFonts w:ascii="Arial" w:hAnsi="Arial" w:cs="Arial"/>
        </w:rPr>
        <w:t xml:space="preserve">2001 (2) SACR 118 (SCA); </w:t>
      </w:r>
      <w:r w:rsidRPr="00EC42F7">
        <w:rPr>
          <w:rFonts w:ascii="Arial" w:hAnsi="Arial" w:cs="Arial"/>
          <w:lang w:val="en-ZA"/>
        </w:rPr>
        <w:t xml:space="preserve">S </w:t>
      </w:r>
      <w:proofErr w:type="spellStart"/>
      <w:r w:rsidRPr="00EC42F7">
        <w:rPr>
          <w:rFonts w:ascii="Arial" w:hAnsi="Arial" w:cs="Arial"/>
          <w:lang w:val="en-ZA"/>
        </w:rPr>
        <w:t>Terblanche</w:t>
      </w:r>
      <w:proofErr w:type="spellEnd"/>
      <w:r w:rsidRPr="00EC42F7">
        <w:rPr>
          <w:rFonts w:ascii="Arial" w:hAnsi="Arial" w:cs="Arial"/>
          <w:lang w:val="en-ZA"/>
        </w:rPr>
        <w:t xml:space="preserve"> (</w:t>
      </w:r>
      <w:proofErr w:type="spellStart"/>
      <w:proofErr w:type="gramStart"/>
      <w:r w:rsidRPr="00EC42F7">
        <w:rPr>
          <w:rFonts w:ascii="Arial" w:hAnsi="Arial" w:cs="Arial"/>
          <w:lang w:val="en-ZA"/>
        </w:rPr>
        <w:t>ed</w:t>
      </w:r>
      <w:proofErr w:type="spellEnd"/>
      <w:proofErr w:type="gramEnd"/>
      <w:r w:rsidRPr="00EC42F7">
        <w:rPr>
          <w:rFonts w:ascii="Arial" w:hAnsi="Arial" w:cs="Arial"/>
          <w:lang w:val="en-ZA"/>
        </w:rPr>
        <w:t xml:space="preserve">) </w:t>
      </w:r>
      <w:r w:rsidRPr="00EC42F7">
        <w:rPr>
          <w:rFonts w:ascii="Arial" w:hAnsi="Arial" w:cs="Arial"/>
          <w:i/>
          <w:lang w:val="en-ZA"/>
        </w:rPr>
        <w:t xml:space="preserve">Du </w:t>
      </w:r>
      <w:proofErr w:type="spellStart"/>
      <w:r w:rsidRPr="00EC42F7">
        <w:rPr>
          <w:rFonts w:ascii="Arial" w:hAnsi="Arial" w:cs="Arial"/>
          <w:i/>
          <w:lang w:val="en-ZA"/>
        </w:rPr>
        <w:t>Toit</w:t>
      </w:r>
      <w:proofErr w:type="spellEnd"/>
      <w:r w:rsidRPr="00EC42F7">
        <w:rPr>
          <w:rFonts w:ascii="Arial" w:hAnsi="Arial" w:cs="Arial"/>
          <w:i/>
          <w:lang w:val="en-ZA"/>
        </w:rPr>
        <w:t>: Commentary on the Criminal Procedure Act</w:t>
      </w:r>
      <w:r w:rsidRPr="00EC42F7">
        <w:rPr>
          <w:rFonts w:ascii="Arial" w:hAnsi="Arial" w:cs="Arial"/>
          <w:lang w:val="en-ZA"/>
        </w:rPr>
        <w:t xml:space="preserve"> (20</w:t>
      </w:r>
      <w:r>
        <w:rPr>
          <w:rFonts w:ascii="Arial" w:hAnsi="Arial" w:cs="Arial"/>
          <w:lang w:val="en-ZA"/>
        </w:rPr>
        <w:t>21</w:t>
      </w:r>
      <w:r w:rsidRPr="00EC42F7">
        <w:rPr>
          <w:rFonts w:ascii="Arial" w:hAnsi="Arial" w:cs="Arial"/>
          <w:lang w:val="en-ZA"/>
        </w:rPr>
        <w:t xml:space="preserve"> – Revision Service 6</w:t>
      </w:r>
      <w:r>
        <w:rPr>
          <w:rFonts w:ascii="Arial" w:hAnsi="Arial" w:cs="Arial"/>
          <w:lang w:val="en-ZA"/>
        </w:rPr>
        <w:t>6</w:t>
      </w:r>
      <w:r w:rsidRPr="00EC42F7">
        <w:rPr>
          <w:rFonts w:ascii="Arial" w:hAnsi="Arial" w:cs="Arial"/>
          <w:lang w:val="en-ZA"/>
        </w:rPr>
        <w:t>) at ch31-p25.</w:t>
      </w:r>
    </w:p>
  </w:footnote>
  <w:footnote w:id="31">
    <w:p w14:paraId="006F1A00" w14:textId="77777777" w:rsidR="007A36B2" w:rsidRPr="00EC42F7" w:rsidRDefault="007A36B2" w:rsidP="002B7314">
      <w:pPr>
        <w:pStyle w:val="ListParagraph"/>
        <w:keepNext/>
        <w:keepLines/>
        <w:spacing w:after="0" w:line="240" w:lineRule="auto"/>
        <w:ind w:left="0"/>
        <w:jc w:val="both"/>
        <w:rPr>
          <w:rFonts w:ascii="Arial" w:hAnsi="Arial" w:cs="Arial"/>
          <w:sz w:val="20"/>
          <w:szCs w:val="20"/>
          <w:lang w:val="en-ZA"/>
        </w:rPr>
      </w:pPr>
      <w:r w:rsidRPr="00EC42F7">
        <w:rPr>
          <w:rStyle w:val="FootnoteReference"/>
          <w:rFonts w:ascii="Arial" w:hAnsi="Arial" w:cs="Arial"/>
          <w:sz w:val="20"/>
          <w:szCs w:val="20"/>
        </w:rPr>
        <w:footnoteRef/>
      </w:r>
      <w:r w:rsidRPr="00EC42F7">
        <w:rPr>
          <w:rFonts w:ascii="Arial" w:hAnsi="Arial" w:cs="Arial"/>
          <w:sz w:val="20"/>
          <w:szCs w:val="20"/>
        </w:rPr>
        <w:t xml:space="preserve"> </w:t>
      </w:r>
      <w:r w:rsidRPr="00EC42F7">
        <w:rPr>
          <w:rFonts w:ascii="Arial" w:hAnsi="Arial" w:cs="Arial"/>
          <w:color w:val="000000"/>
          <w:sz w:val="20"/>
          <w:szCs w:val="20"/>
          <w:lang w:val="en-ZA"/>
        </w:rPr>
        <w:t>That position was not changed by s 168 of the Constitution.</w:t>
      </w:r>
    </w:p>
  </w:footnote>
  <w:footnote w:id="32">
    <w:p w14:paraId="41453583"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Pr>
          <w:rFonts w:ascii="Arial" w:hAnsi="Arial" w:cs="Arial"/>
          <w:lang w:val="en-ZA"/>
        </w:rPr>
        <w:t>Mr Zuma’s replying affidavit p</w:t>
      </w:r>
      <w:r w:rsidRPr="00EC42F7">
        <w:rPr>
          <w:rFonts w:ascii="Arial" w:hAnsi="Arial" w:cs="Arial"/>
          <w:lang w:val="en-ZA"/>
        </w:rPr>
        <w:t>aras 15 and 16.1.</w:t>
      </w:r>
    </w:p>
  </w:footnote>
  <w:footnote w:id="33">
    <w:p w14:paraId="1722AF52"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rPr>
        <w:footnoteRef/>
      </w:r>
      <w:r w:rsidRPr="00EC42F7">
        <w:rPr>
          <w:rFonts w:ascii="Arial" w:hAnsi="Arial" w:cs="Arial"/>
        </w:rPr>
        <w:t xml:space="preserve"> Section 35 is subject to s</w:t>
      </w:r>
      <w:r>
        <w:rPr>
          <w:rFonts w:ascii="Arial" w:hAnsi="Arial" w:cs="Arial"/>
        </w:rPr>
        <w:t xml:space="preserve"> </w:t>
      </w:r>
      <w:r w:rsidRPr="00EC42F7">
        <w:rPr>
          <w:rFonts w:ascii="Arial" w:hAnsi="Arial" w:cs="Arial"/>
        </w:rPr>
        <w:t xml:space="preserve">36 of the Constitution which explicitly provides for reasonable and necessary limitations on the right entrenched in s 35. See also </w:t>
      </w:r>
      <w:r w:rsidRPr="00EC42F7">
        <w:rPr>
          <w:rFonts w:ascii="Arial" w:hAnsi="Arial" w:cs="Arial"/>
          <w:lang w:val="en-ZA"/>
        </w:rPr>
        <w:t xml:space="preserve">S </w:t>
      </w:r>
      <w:proofErr w:type="spellStart"/>
      <w:r w:rsidRPr="00EC42F7">
        <w:rPr>
          <w:rFonts w:ascii="Arial" w:hAnsi="Arial" w:cs="Arial"/>
          <w:lang w:val="en-ZA"/>
        </w:rPr>
        <w:t>Terblanche</w:t>
      </w:r>
      <w:proofErr w:type="spellEnd"/>
      <w:r w:rsidRPr="00EC42F7">
        <w:rPr>
          <w:rFonts w:ascii="Arial" w:hAnsi="Arial" w:cs="Arial"/>
          <w:lang w:val="en-ZA"/>
        </w:rPr>
        <w:t xml:space="preserve"> (</w:t>
      </w:r>
      <w:proofErr w:type="spellStart"/>
      <w:proofErr w:type="gramStart"/>
      <w:r w:rsidRPr="00EC42F7">
        <w:rPr>
          <w:rFonts w:ascii="Arial" w:hAnsi="Arial" w:cs="Arial"/>
          <w:lang w:val="en-ZA"/>
        </w:rPr>
        <w:t>ed</w:t>
      </w:r>
      <w:proofErr w:type="spellEnd"/>
      <w:proofErr w:type="gramEnd"/>
      <w:r w:rsidRPr="00EC42F7">
        <w:rPr>
          <w:rFonts w:ascii="Arial" w:hAnsi="Arial" w:cs="Arial"/>
          <w:lang w:val="en-ZA"/>
        </w:rPr>
        <w:t xml:space="preserve">) </w:t>
      </w:r>
      <w:r w:rsidRPr="00EC42F7">
        <w:rPr>
          <w:rFonts w:ascii="Arial" w:hAnsi="Arial" w:cs="Arial"/>
          <w:i/>
          <w:lang w:val="en-ZA"/>
        </w:rPr>
        <w:t xml:space="preserve">Du </w:t>
      </w:r>
      <w:proofErr w:type="spellStart"/>
      <w:r w:rsidRPr="00EC42F7">
        <w:rPr>
          <w:rFonts w:ascii="Arial" w:hAnsi="Arial" w:cs="Arial"/>
          <w:i/>
          <w:lang w:val="en-ZA"/>
        </w:rPr>
        <w:t>Toit</w:t>
      </w:r>
      <w:proofErr w:type="spellEnd"/>
      <w:r w:rsidRPr="00EC42F7">
        <w:rPr>
          <w:rFonts w:ascii="Arial" w:hAnsi="Arial" w:cs="Arial"/>
          <w:i/>
          <w:lang w:val="en-ZA"/>
        </w:rPr>
        <w:t>: Commentary on the Criminal Procedure Act</w:t>
      </w:r>
      <w:r w:rsidRPr="00EC42F7">
        <w:rPr>
          <w:rFonts w:ascii="Arial" w:hAnsi="Arial" w:cs="Arial"/>
          <w:lang w:val="en-ZA"/>
        </w:rPr>
        <w:t xml:space="preserve"> (20</w:t>
      </w:r>
      <w:r>
        <w:rPr>
          <w:rFonts w:ascii="Arial" w:hAnsi="Arial" w:cs="Arial"/>
          <w:lang w:val="en-ZA"/>
        </w:rPr>
        <w:t>21</w:t>
      </w:r>
      <w:r w:rsidRPr="00EC42F7">
        <w:rPr>
          <w:rFonts w:ascii="Arial" w:hAnsi="Arial" w:cs="Arial"/>
          <w:lang w:val="en-ZA"/>
        </w:rPr>
        <w:t xml:space="preserve"> – Revision Service 6</w:t>
      </w:r>
      <w:r>
        <w:rPr>
          <w:rFonts w:ascii="Arial" w:hAnsi="Arial" w:cs="Arial"/>
          <w:lang w:val="en-ZA"/>
        </w:rPr>
        <w:t>6</w:t>
      </w:r>
      <w:r w:rsidRPr="00EC42F7">
        <w:rPr>
          <w:rFonts w:ascii="Arial" w:hAnsi="Arial" w:cs="Arial"/>
          <w:lang w:val="en-ZA"/>
        </w:rPr>
        <w:t>) at ch31-p102.</w:t>
      </w:r>
    </w:p>
  </w:footnote>
  <w:footnote w:id="34">
    <w:p w14:paraId="28AC9BBB"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proofErr w:type="spellStart"/>
      <w:r w:rsidRPr="00EC42F7">
        <w:rPr>
          <w:rFonts w:ascii="Arial" w:hAnsi="Arial" w:cs="Arial"/>
          <w:i/>
          <w:lang w:val="en-ZA"/>
        </w:rPr>
        <w:t>Mbambo</w:t>
      </w:r>
      <w:proofErr w:type="spellEnd"/>
      <w:r w:rsidRPr="00EC42F7">
        <w:rPr>
          <w:rFonts w:ascii="Arial" w:hAnsi="Arial" w:cs="Arial"/>
          <w:i/>
          <w:lang w:val="en-ZA"/>
        </w:rPr>
        <w:t xml:space="preserve"> v Minister of Defence</w:t>
      </w:r>
      <w:r w:rsidRPr="00EC42F7">
        <w:rPr>
          <w:rFonts w:ascii="Arial" w:hAnsi="Arial" w:cs="Arial"/>
          <w:lang w:val="en-ZA"/>
        </w:rPr>
        <w:t xml:space="preserve"> 2005 (2) SA 226 (T) at 229E-G.</w:t>
      </w:r>
    </w:p>
  </w:footnote>
  <w:footnote w:id="35">
    <w:p w14:paraId="00DF1E98"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Chapter 31 of the Criminal Procedure Act 51 of 1977 generally. See also </w:t>
      </w:r>
      <w:r w:rsidRPr="00EC42F7">
        <w:rPr>
          <w:rFonts w:ascii="Arial" w:hAnsi="Arial" w:cs="Arial"/>
          <w:i/>
          <w:lang w:val="en-ZA"/>
        </w:rPr>
        <w:t xml:space="preserve">Pretoria Portland Cement Co Ltd and another v Competition Commission and others </w:t>
      </w:r>
      <w:r w:rsidRPr="00EC42F7">
        <w:rPr>
          <w:rFonts w:ascii="Arial" w:hAnsi="Arial" w:cs="Arial"/>
          <w:lang w:val="en-ZA"/>
        </w:rPr>
        <w:t xml:space="preserve">2003 (2) SA 385 (SCA) para 35, see also S </w:t>
      </w:r>
      <w:proofErr w:type="spellStart"/>
      <w:r w:rsidRPr="00EC42F7">
        <w:rPr>
          <w:rFonts w:ascii="Arial" w:hAnsi="Arial" w:cs="Arial"/>
          <w:lang w:val="en-ZA"/>
        </w:rPr>
        <w:t>Terblanche</w:t>
      </w:r>
      <w:proofErr w:type="spellEnd"/>
      <w:r w:rsidRPr="00EC42F7">
        <w:rPr>
          <w:rFonts w:ascii="Arial" w:hAnsi="Arial" w:cs="Arial"/>
          <w:lang w:val="en-ZA"/>
        </w:rPr>
        <w:t xml:space="preserve"> (</w:t>
      </w:r>
      <w:proofErr w:type="spellStart"/>
      <w:proofErr w:type="gramStart"/>
      <w:r w:rsidRPr="00EC42F7">
        <w:rPr>
          <w:rFonts w:ascii="Arial" w:hAnsi="Arial" w:cs="Arial"/>
          <w:lang w:val="en-ZA"/>
        </w:rPr>
        <w:t>ed</w:t>
      </w:r>
      <w:proofErr w:type="spellEnd"/>
      <w:proofErr w:type="gramEnd"/>
      <w:r w:rsidRPr="00EC42F7">
        <w:rPr>
          <w:rFonts w:ascii="Arial" w:hAnsi="Arial" w:cs="Arial"/>
          <w:lang w:val="en-ZA"/>
        </w:rPr>
        <w:t xml:space="preserve">) </w:t>
      </w:r>
      <w:r w:rsidRPr="00EC42F7">
        <w:rPr>
          <w:rFonts w:ascii="Arial" w:hAnsi="Arial" w:cs="Arial"/>
          <w:i/>
          <w:lang w:val="en-ZA"/>
        </w:rPr>
        <w:t xml:space="preserve">Du </w:t>
      </w:r>
      <w:proofErr w:type="spellStart"/>
      <w:r w:rsidRPr="00EC42F7">
        <w:rPr>
          <w:rFonts w:ascii="Arial" w:hAnsi="Arial" w:cs="Arial"/>
          <w:i/>
          <w:lang w:val="en-ZA"/>
        </w:rPr>
        <w:t>Toit</w:t>
      </w:r>
      <w:proofErr w:type="spellEnd"/>
      <w:r w:rsidRPr="00EC42F7">
        <w:rPr>
          <w:rFonts w:ascii="Arial" w:hAnsi="Arial" w:cs="Arial"/>
          <w:i/>
          <w:lang w:val="en-ZA"/>
        </w:rPr>
        <w:t>: Commentary on the Criminal Procedure Act</w:t>
      </w:r>
      <w:r w:rsidRPr="00EC42F7">
        <w:rPr>
          <w:rFonts w:ascii="Arial" w:hAnsi="Arial" w:cs="Arial"/>
          <w:lang w:val="en-ZA"/>
        </w:rPr>
        <w:t xml:space="preserve"> (20</w:t>
      </w:r>
      <w:r>
        <w:rPr>
          <w:rFonts w:ascii="Arial" w:hAnsi="Arial" w:cs="Arial"/>
          <w:lang w:val="en-ZA"/>
        </w:rPr>
        <w:t>21</w:t>
      </w:r>
      <w:r w:rsidRPr="00EC42F7">
        <w:rPr>
          <w:rFonts w:ascii="Arial" w:hAnsi="Arial" w:cs="Arial"/>
          <w:lang w:val="en-ZA"/>
        </w:rPr>
        <w:t xml:space="preserve"> – Revision Service 6</w:t>
      </w:r>
      <w:r>
        <w:rPr>
          <w:rFonts w:ascii="Arial" w:hAnsi="Arial" w:cs="Arial"/>
          <w:lang w:val="en-ZA"/>
        </w:rPr>
        <w:t>6</w:t>
      </w:r>
      <w:r w:rsidRPr="00EC42F7">
        <w:rPr>
          <w:rFonts w:ascii="Arial" w:hAnsi="Arial" w:cs="Arial"/>
          <w:lang w:val="en-ZA"/>
        </w:rPr>
        <w:t>) at ch30-p2.</w:t>
      </w:r>
    </w:p>
  </w:footnote>
  <w:footnote w:id="36">
    <w:p w14:paraId="0AA54F8A"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lang w:val="en-ZA"/>
        </w:rPr>
        <w:t xml:space="preserve">S v </w:t>
      </w:r>
      <w:proofErr w:type="spellStart"/>
      <w:r w:rsidRPr="00EC42F7">
        <w:rPr>
          <w:rFonts w:ascii="Arial" w:hAnsi="Arial" w:cs="Arial"/>
          <w:i/>
          <w:lang w:val="en-ZA"/>
        </w:rPr>
        <w:t>Rens</w:t>
      </w:r>
      <w:proofErr w:type="spellEnd"/>
      <w:r w:rsidRPr="00EC42F7">
        <w:rPr>
          <w:rFonts w:ascii="Arial" w:hAnsi="Arial" w:cs="Arial"/>
          <w:lang w:val="en-ZA"/>
        </w:rPr>
        <w:t xml:space="preserve"> [1995] ZACC 15; 1996 (1) SA 1218 (CC); 1996 (2) BCLR 155 (CC), although under the Interim Constitution, held that qualification of the right of appeal through the leave to appeal process was constitutionally justifiable. See also </w:t>
      </w:r>
      <w:proofErr w:type="spellStart"/>
      <w:r w:rsidRPr="00EC42F7">
        <w:rPr>
          <w:rFonts w:ascii="Arial" w:hAnsi="Arial" w:cs="Arial"/>
          <w:i/>
          <w:lang w:val="en-ZA"/>
        </w:rPr>
        <w:t>Mshudulu</w:t>
      </w:r>
      <w:proofErr w:type="spellEnd"/>
      <w:r w:rsidRPr="00EC42F7">
        <w:rPr>
          <w:rFonts w:ascii="Arial" w:hAnsi="Arial" w:cs="Arial"/>
          <w:i/>
          <w:lang w:val="en-ZA"/>
        </w:rPr>
        <w:t xml:space="preserve"> v The State</w:t>
      </w:r>
      <w:r w:rsidRPr="00EC42F7">
        <w:rPr>
          <w:rFonts w:ascii="Arial" w:hAnsi="Arial" w:cs="Arial"/>
          <w:lang w:val="en-ZA"/>
        </w:rPr>
        <w:t xml:space="preserve"> [2014] ZAWCHC 198 para 17 for a comment under the Final Constitution. </w:t>
      </w:r>
      <w:r w:rsidRPr="00EC42F7">
        <w:rPr>
          <w:rFonts w:ascii="Arial" w:hAnsi="Arial" w:cs="Arial"/>
          <w:i/>
          <w:lang w:val="en-ZA"/>
        </w:rPr>
        <w:t xml:space="preserve">S v </w:t>
      </w:r>
      <w:proofErr w:type="spellStart"/>
      <w:r w:rsidRPr="00EC42F7">
        <w:rPr>
          <w:rFonts w:ascii="Arial" w:hAnsi="Arial" w:cs="Arial"/>
          <w:i/>
          <w:lang w:val="en-ZA"/>
        </w:rPr>
        <w:t>Rens</w:t>
      </w:r>
      <w:proofErr w:type="spellEnd"/>
      <w:r w:rsidRPr="00EC42F7">
        <w:rPr>
          <w:rFonts w:ascii="Arial" w:hAnsi="Arial" w:cs="Arial"/>
          <w:lang w:val="en-ZA"/>
        </w:rPr>
        <w:t xml:space="preserve">, </w:t>
      </w:r>
      <w:r w:rsidRPr="00EC42F7">
        <w:rPr>
          <w:rFonts w:ascii="Arial" w:hAnsi="Arial" w:cs="Arial"/>
          <w:i/>
          <w:lang w:val="en-ZA"/>
        </w:rPr>
        <w:t xml:space="preserve">S v </w:t>
      </w:r>
      <w:proofErr w:type="spellStart"/>
      <w:r w:rsidRPr="00EC42F7">
        <w:rPr>
          <w:rFonts w:ascii="Arial" w:hAnsi="Arial" w:cs="Arial"/>
          <w:i/>
          <w:lang w:val="en-ZA"/>
        </w:rPr>
        <w:t>Twala</w:t>
      </w:r>
      <w:proofErr w:type="spellEnd"/>
      <w:r w:rsidRPr="00EC42F7">
        <w:rPr>
          <w:rFonts w:ascii="Arial" w:hAnsi="Arial" w:cs="Arial"/>
          <w:i/>
          <w:lang w:val="en-ZA"/>
        </w:rPr>
        <w:t xml:space="preserve"> (South African Human Rights Commission Intervening)</w:t>
      </w:r>
      <w:r w:rsidRPr="00EC42F7">
        <w:rPr>
          <w:rFonts w:ascii="Arial" w:hAnsi="Arial" w:cs="Arial"/>
          <w:lang w:val="en-ZA"/>
        </w:rPr>
        <w:t xml:space="preserve"> [1999] ZACC 18, 2000 (1) SA 879 (CC), 2000 (1) BCLR 106 (CC) paras 9 – 10 and </w:t>
      </w:r>
      <w:proofErr w:type="spellStart"/>
      <w:r w:rsidRPr="00EC42F7">
        <w:rPr>
          <w:rFonts w:ascii="Arial" w:hAnsi="Arial" w:cs="Arial"/>
          <w:i/>
          <w:lang w:val="en-ZA"/>
        </w:rPr>
        <w:t>Shinga</w:t>
      </w:r>
      <w:proofErr w:type="spellEnd"/>
      <w:r w:rsidRPr="00EC42F7">
        <w:rPr>
          <w:rFonts w:ascii="Arial" w:hAnsi="Arial" w:cs="Arial"/>
          <w:i/>
          <w:lang w:val="en-ZA"/>
        </w:rPr>
        <w:t xml:space="preserve"> v The State and another (Society of Advocates, Pietermaritzburg Bar, as amicus curiae); O'Connell and others v The State</w:t>
      </w:r>
      <w:r w:rsidRPr="00EC42F7">
        <w:rPr>
          <w:rFonts w:ascii="Arial" w:hAnsi="Arial" w:cs="Arial"/>
          <w:lang w:val="en-ZA"/>
        </w:rPr>
        <w:t xml:space="preserve"> 2007 (4) SA 611 (CC) all held that the procedures as set out in the Criminal Procedure Act 51 of 1977, specifically s 316 (</w:t>
      </w:r>
      <w:proofErr w:type="spellStart"/>
      <w:r w:rsidRPr="00EC42F7">
        <w:rPr>
          <w:rFonts w:ascii="Arial" w:hAnsi="Arial" w:cs="Arial"/>
          <w:lang w:val="en-ZA"/>
        </w:rPr>
        <w:t>ie</w:t>
      </w:r>
      <w:proofErr w:type="spellEnd"/>
      <w:r w:rsidRPr="00EC42F7">
        <w:rPr>
          <w:rFonts w:ascii="Arial" w:hAnsi="Arial" w:cs="Arial"/>
          <w:lang w:val="en-ZA"/>
        </w:rPr>
        <w:t xml:space="preserve"> appeals from high courts) to be in line with the provisions of the Constitution.</w:t>
      </w:r>
    </w:p>
  </w:footnote>
  <w:footnote w:id="37">
    <w:p w14:paraId="02E91BF5"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lang w:val="en-ZA"/>
        </w:rPr>
        <w:t xml:space="preserve">S v </w:t>
      </w:r>
      <w:proofErr w:type="spellStart"/>
      <w:r w:rsidRPr="00EC42F7">
        <w:rPr>
          <w:rFonts w:ascii="Arial" w:hAnsi="Arial" w:cs="Arial"/>
          <w:i/>
          <w:lang w:val="en-ZA"/>
        </w:rPr>
        <w:t>Twala</w:t>
      </w:r>
      <w:proofErr w:type="spellEnd"/>
      <w:r w:rsidRPr="00EC42F7">
        <w:rPr>
          <w:rFonts w:ascii="Arial" w:hAnsi="Arial" w:cs="Arial"/>
          <w:i/>
          <w:lang w:val="en-ZA"/>
        </w:rPr>
        <w:t xml:space="preserve"> (South African Human Rights Commission Intervening)</w:t>
      </w:r>
      <w:r w:rsidRPr="00EC42F7">
        <w:rPr>
          <w:rFonts w:ascii="Arial" w:hAnsi="Arial" w:cs="Arial"/>
          <w:lang w:val="en-ZA"/>
        </w:rPr>
        <w:t xml:space="preserve"> [1999] ZACC 18, 2000 (1) SA 879 (CC), 2000 (1) BCLR 106 (CC) paras 9 and 10. See also </w:t>
      </w:r>
      <w:r w:rsidRPr="00EC42F7">
        <w:rPr>
          <w:rFonts w:ascii="Arial" w:hAnsi="Arial" w:cs="Arial"/>
          <w:i/>
          <w:lang w:val="en-ZA"/>
        </w:rPr>
        <w:t xml:space="preserve">S v </w:t>
      </w:r>
      <w:proofErr w:type="spellStart"/>
      <w:r w:rsidRPr="00EC42F7">
        <w:rPr>
          <w:rFonts w:ascii="Arial" w:hAnsi="Arial" w:cs="Arial"/>
          <w:i/>
          <w:lang w:val="en-ZA"/>
        </w:rPr>
        <w:t>Thebus</w:t>
      </w:r>
      <w:proofErr w:type="spellEnd"/>
      <w:r w:rsidRPr="00EC42F7">
        <w:rPr>
          <w:rFonts w:ascii="Arial" w:hAnsi="Arial" w:cs="Arial"/>
          <w:i/>
          <w:lang w:val="en-ZA"/>
        </w:rPr>
        <w:t xml:space="preserve"> and another</w:t>
      </w:r>
      <w:r w:rsidRPr="00EC42F7">
        <w:rPr>
          <w:rFonts w:ascii="Arial" w:hAnsi="Arial" w:cs="Arial"/>
          <w:lang w:val="en-ZA"/>
        </w:rPr>
        <w:t xml:space="preserve"> 2003 (6) SA 505 (CC).</w:t>
      </w:r>
    </w:p>
  </w:footnote>
  <w:footnote w:id="38">
    <w:p w14:paraId="43E2352C"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lang w:val="en-ZA"/>
        </w:rPr>
        <w:t xml:space="preserve">S v </w:t>
      </w:r>
      <w:proofErr w:type="spellStart"/>
      <w:r w:rsidRPr="00EC42F7">
        <w:rPr>
          <w:rFonts w:ascii="Arial" w:hAnsi="Arial" w:cs="Arial"/>
          <w:i/>
          <w:lang w:val="en-ZA"/>
        </w:rPr>
        <w:t>Twala</w:t>
      </w:r>
      <w:proofErr w:type="spellEnd"/>
      <w:r w:rsidRPr="00EC42F7">
        <w:rPr>
          <w:rFonts w:ascii="Arial" w:hAnsi="Arial" w:cs="Arial"/>
          <w:i/>
          <w:lang w:val="en-ZA"/>
        </w:rPr>
        <w:t xml:space="preserve"> (South African Human Rights Commission Intervening)</w:t>
      </w:r>
      <w:r w:rsidRPr="00EC42F7">
        <w:rPr>
          <w:rFonts w:ascii="Arial" w:hAnsi="Arial" w:cs="Arial"/>
          <w:lang w:val="en-ZA"/>
        </w:rPr>
        <w:t xml:space="preserve"> [1999] ZACC 18, 2000 (1) SA 879 (CC), 2000 (1) BCLR 106 (CC) para 9.</w:t>
      </w:r>
    </w:p>
  </w:footnote>
  <w:footnote w:id="39">
    <w:p w14:paraId="581EACCB"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lang w:val="en-ZA"/>
        </w:rPr>
        <w:t xml:space="preserve">S v </w:t>
      </w:r>
      <w:proofErr w:type="spellStart"/>
      <w:r w:rsidRPr="00EC42F7">
        <w:rPr>
          <w:rFonts w:ascii="Arial" w:hAnsi="Arial" w:cs="Arial"/>
          <w:i/>
          <w:lang w:val="en-ZA"/>
        </w:rPr>
        <w:t>Twala</w:t>
      </w:r>
      <w:proofErr w:type="spellEnd"/>
      <w:r w:rsidRPr="00EC42F7">
        <w:rPr>
          <w:rFonts w:ascii="Arial" w:hAnsi="Arial" w:cs="Arial"/>
          <w:i/>
          <w:lang w:val="en-ZA"/>
        </w:rPr>
        <w:t xml:space="preserve"> (South African Human Rights Commission Intervening)</w:t>
      </w:r>
      <w:r w:rsidRPr="00EC42F7">
        <w:rPr>
          <w:rFonts w:ascii="Arial" w:hAnsi="Arial" w:cs="Arial"/>
          <w:lang w:val="en-ZA"/>
        </w:rPr>
        <w:t xml:space="preserve"> [1999] ZACC 18, 2000 (1) SA 879 (CC), 2000 (1) BCLR 106 (CC) para 10.</w:t>
      </w:r>
    </w:p>
  </w:footnote>
  <w:footnote w:id="40">
    <w:p w14:paraId="2BD7CBB4"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lang w:val="en-ZA"/>
        </w:rPr>
        <w:t xml:space="preserve">S v </w:t>
      </w:r>
      <w:proofErr w:type="spellStart"/>
      <w:r w:rsidRPr="00EC42F7">
        <w:rPr>
          <w:rFonts w:ascii="Arial" w:hAnsi="Arial" w:cs="Arial"/>
          <w:i/>
          <w:lang w:val="en-ZA"/>
        </w:rPr>
        <w:t>Twala</w:t>
      </w:r>
      <w:proofErr w:type="spellEnd"/>
      <w:r w:rsidRPr="00EC42F7">
        <w:rPr>
          <w:rFonts w:ascii="Arial" w:hAnsi="Arial" w:cs="Arial"/>
          <w:i/>
          <w:lang w:val="en-ZA"/>
        </w:rPr>
        <w:t xml:space="preserve"> (South African Human Rights Commission Intervening)</w:t>
      </w:r>
      <w:r w:rsidRPr="00EC42F7">
        <w:rPr>
          <w:rFonts w:ascii="Arial" w:hAnsi="Arial" w:cs="Arial"/>
          <w:lang w:val="en-ZA"/>
        </w:rPr>
        <w:t xml:space="preserve"> [1999] ZACC 18, 2000 (1) SA 879 (CC), 2000 (1) BCLR 106 (CC) para 11.</w:t>
      </w:r>
    </w:p>
  </w:footnote>
  <w:footnote w:id="41">
    <w:p w14:paraId="10AE77B5"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Although the application for leave to appeal also refers to leave to appeal being sought to the full court of this division, that would be futile exercise in view of the relevant case authorities to which reference will be made below, all being legally binding on any full court, as much as they are binding on this court. </w:t>
      </w:r>
    </w:p>
  </w:footnote>
  <w:footnote w:id="42">
    <w:p w14:paraId="103320E4"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lang w:val="en-ZA"/>
        </w:rPr>
        <w:t>S v Western Areas Ltd and others</w:t>
      </w:r>
      <w:r w:rsidRPr="00EC42F7">
        <w:rPr>
          <w:rFonts w:ascii="Arial" w:hAnsi="Arial" w:cs="Arial"/>
          <w:lang w:val="en-ZA"/>
        </w:rPr>
        <w:t xml:space="preserve"> 2005 (5) SA 214 (SCA), [2005] 3 All SA 541 (SCA) (SCA).</w:t>
      </w:r>
    </w:p>
  </w:footnote>
  <w:footnote w:id="43">
    <w:p w14:paraId="14817EE8" w14:textId="77777777" w:rsidR="007A36B2" w:rsidRPr="00EC42F7" w:rsidRDefault="007A36B2" w:rsidP="002B7314">
      <w:pPr>
        <w:pStyle w:val="FootnoteText"/>
        <w:keepNext/>
        <w:keepLines/>
        <w:jc w:val="both"/>
        <w:rPr>
          <w:rFonts w:ascii="Arial" w:hAnsi="Arial" w:cs="Arial"/>
        </w:rPr>
      </w:pPr>
      <w:r w:rsidRPr="00EC42F7">
        <w:rPr>
          <w:rStyle w:val="FootnoteReference"/>
          <w:rFonts w:ascii="Arial" w:hAnsi="Arial" w:cs="Arial"/>
        </w:rPr>
        <w:footnoteRef/>
      </w:r>
      <w:r w:rsidRPr="00EC42F7">
        <w:rPr>
          <w:rFonts w:ascii="Arial" w:hAnsi="Arial" w:cs="Arial"/>
        </w:rPr>
        <w:t xml:space="preserve"> Albeit prior to its substitution, which substitution does not affect the conclusion expressed by the SCA, by s 4 of the Constitution Seventeenth Amendment Act of 2012. Prior to its amendment subsection (3) read as follows:</w:t>
      </w:r>
    </w:p>
    <w:p w14:paraId="46EE46F9" w14:textId="77777777" w:rsidR="007A36B2" w:rsidRPr="00CB6F3B" w:rsidRDefault="007A36B2" w:rsidP="002B7314">
      <w:pPr>
        <w:pStyle w:val="FootnoteText"/>
        <w:keepNext/>
        <w:keepLines/>
        <w:jc w:val="both"/>
        <w:rPr>
          <w:rFonts w:ascii="Arial" w:hAnsi="Arial" w:cs="Arial"/>
        </w:rPr>
      </w:pPr>
      <w:r>
        <w:rPr>
          <w:rFonts w:ascii="Arial" w:hAnsi="Arial" w:cs="Arial"/>
        </w:rPr>
        <w:t>‘</w:t>
      </w:r>
      <w:r w:rsidRPr="00CB6F3B">
        <w:rPr>
          <w:rFonts w:ascii="Arial" w:hAnsi="Arial" w:cs="Arial"/>
        </w:rPr>
        <w:t>(3</w:t>
      </w:r>
      <w:proofErr w:type="gramStart"/>
      <w:r w:rsidRPr="00CB6F3B">
        <w:rPr>
          <w:rFonts w:ascii="Arial" w:hAnsi="Arial" w:cs="Arial"/>
        </w:rPr>
        <w:t>)  The</w:t>
      </w:r>
      <w:proofErr w:type="gramEnd"/>
      <w:r w:rsidRPr="00CB6F3B">
        <w:rPr>
          <w:rFonts w:ascii="Arial" w:hAnsi="Arial" w:cs="Arial"/>
        </w:rPr>
        <w:t xml:space="preserve"> Supreme Court of Appeal may decide appeals in any matter. It is the highest court of appeal except in constitutiona</w:t>
      </w:r>
      <w:r>
        <w:rPr>
          <w:rFonts w:ascii="Arial" w:hAnsi="Arial" w:cs="Arial"/>
        </w:rPr>
        <w:t>l matters, and may decide only—</w:t>
      </w:r>
    </w:p>
    <w:p w14:paraId="3E259D3E" w14:textId="77777777" w:rsidR="007A36B2" w:rsidRPr="00CB6F3B" w:rsidRDefault="007A36B2" w:rsidP="002B7314">
      <w:pPr>
        <w:pStyle w:val="FootnoteText"/>
        <w:keepNext/>
        <w:keepLines/>
        <w:jc w:val="both"/>
        <w:rPr>
          <w:rFonts w:ascii="Arial" w:hAnsi="Arial" w:cs="Arial"/>
        </w:rPr>
      </w:pPr>
      <w:r w:rsidRPr="00CB6F3B">
        <w:rPr>
          <w:rFonts w:ascii="Arial" w:hAnsi="Arial" w:cs="Arial"/>
          <w:i/>
        </w:rPr>
        <w:t>(a)</w:t>
      </w:r>
      <w:r>
        <w:rPr>
          <w:rFonts w:ascii="Arial" w:hAnsi="Arial" w:cs="Arial"/>
        </w:rPr>
        <w:t xml:space="preserve"> </w:t>
      </w:r>
      <w:r>
        <w:rPr>
          <w:rFonts w:ascii="Arial" w:hAnsi="Arial" w:cs="Arial"/>
        </w:rPr>
        <w:tab/>
        <w:t>appeals;</w:t>
      </w:r>
    </w:p>
    <w:p w14:paraId="440E24BF" w14:textId="77777777" w:rsidR="007A36B2" w:rsidRPr="00CB6F3B" w:rsidRDefault="007A36B2" w:rsidP="002B7314">
      <w:pPr>
        <w:pStyle w:val="FootnoteText"/>
        <w:keepNext/>
        <w:keepLines/>
        <w:jc w:val="both"/>
        <w:rPr>
          <w:rFonts w:ascii="Arial" w:hAnsi="Arial" w:cs="Arial"/>
        </w:rPr>
      </w:pPr>
      <w:r w:rsidRPr="00CB6F3B">
        <w:rPr>
          <w:rFonts w:ascii="Arial" w:hAnsi="Arial" w:cs="Arial"/>
          <w:i/>
        </w:rPr>
        <w:t>(b)</w:t>
      </w:r>
      <w:r>
        <w:rPr>
          <w:rFonts w:ascii="Arial" w:hAnsi="Arial" w:cs="Arial"/>
        </w:rPr>
        <w:t xml:space="preserve"> </w:t>
      </w:r>
      <w:r>
        <w:rPr>
          <w:rFonts w:ascii="Arial" w:hAnsi="Arial" w:cs="Arial"/>
        </w:rPr>
        <w:tab/>
      </w:r>
      <w:r w:rsidRPr="00CB6F3B">
        <w:rPr>
          <w:rFonts w:ascii="Arial" w:hAnsi="Arial" w:cs="Arial"/>
        </w:rPr>
        <w:t>issues connected with appeals; and</w:t>
      </w:r>
    </w:p>
    <w:p w14:paraId="6DA48954" w14:textId="77777777" w:rsidR="007A36B2" w:rsidRPr="00EC42F7" w:rsidRDefault="007A36B2" w:rsidP="002B7314">
      <w:pPr>
        <w:pStyle w:val="FootnoteText"/>
        <w:keepNext/>
        <w:keepLines/>
        <w:jc w:val="both"/>
        <w:rPr>
          <w:rFonts w:ascii="Arial" w:hAnsi="Arial" w:cs="Arial"/>
        </w:rPr>
      </w:pPr>
      <w:r w:rsidRPr="00CB6F3B">
        <w:rPr>
          <w:rFonts w:ascii="Arial" w:hAnsi="Arial" w:cs="Arial"/>
          <w:i/>
        </w:rPr>
        <w:t>(c)</w:t>
      </w:r>
      <w:r>
        <w:rPr>
          <w:rFonts w:ascii="Arial" w:hAnsi="Arial" w:cs="Arial"/>
        </w:rPr>
        <w:t xml:space="preserve"> </w:t>
      </w:r>
      <w:r>
        <w:rPr>
          <w:rFonts w:ascii="Arial" w:hAnsi="Arial" w:cs="Arial"/>
        </w:rPr>
        <w:tab/>
      </w:r>
      <w:proofErr w:type="gramStart"/>
      <w:r w:rsidRPr="00CB6F3B">
        <w:rPr>
          <w:rFonts w:ascii="Arial" w:hAnsi="Arial" w:cs="Arial"/>
        </w:rPr>
        <w:t>any</w:t>
      </w:r>
      <w:proofErr w:type="gramEnd"/>
      <w:r w:rsidRPr="00CB6F3B">
        <w:rPr>
          <w:rFonts w:ascii="Arial" w:hAnsi="Arial" w:cs="Arial"/>
        </w:rPr>
        <w:t xml:space="preserve"> other matter that may be referred to it in circumstances defined by an Act of Parliament</w:t>
      </w:r>
      <w:r>
        <w:rPr>
          <w:rFonts w:ascii="Arial" w:hAnsi="Arial" w:cs="Arial"/>
        </w:rPr>
        <w:t>.’</w:t>
      </w:r>
    </w:p>
  </w:footnote>
  <w:footnote w:id="44">
    <w:p w14:paraId="5C354277"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lang w:val="en-ZA"/>
        </w:rPr>
        <w:t>S v Western Areas Ltd and others</w:t>
      </w:r>
      <w:r w:rsidRPr="00EC42F7">
        <w:rPr>
          <w:rFonts w:ascii="Arial" w:hAnsi="Arial" w:cs="Arial"/>
          <w:lang w:val="en-ZA"/>
        </w:rPr>
        <w:t xml:space="preserve"> 2005 (5) SA 214 (SCA), [2005] 3 All SA 541 (SCA) para 10.</w:t>
      </w:r>
    </w:p>
  </w:footnote>
  <w:footnote w:id="45">
    <w:p w14:paraId="0243BF41"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lang w:val="en-ZA"/>
        </w:rPr>
        <w:t>S v Western Areas Ltd and others</w:t>
      </w:r>
      <w:r w:rsidRPr="00EC42F7">
        <w:rPr>
          <w:rFonts w:ascii="Arial" w:hAnsi="Arial" w:cs="Arial"/>
          <w:lang w:val="en-ZA"/>
        </w:rPr>
        <w:t xml:space="preserve"> 2005 (5) SA 214 (SCA), [2005] 3 All SA 541 (SCA) para 12.</w:t>
      </w:r>
    </w:p>
  </w:footnote>
  <w:footnote w:id="46">
    <w:p w14:paraId="7C0CC2ED"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lang w:val="en-ZA"/>
        </w:rPr>
        <w:t>S v Western Areas Ltd and others</w:t>
      </w:r>
      <w:r w:rsidRPr="00EC42F7">
        <w:rPr>
          <w:rFonts w:ascii="Arial" w:hAnsi="Arial" w:cs="Arial"/>
          <w:lang w:val="en-ZA"/>
        </w:rPr>
        <w:t xml:space="preserve"> 2005 (5) SA 214 (SCA), [2005] 3 All SA 541 (SCA) para 13.</w:t>
      </w:r>
    </w:p>
  </w:footnote>
  <w:footnote w:id="47">
    <w:p w14:paraId="109F05A6"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lang w:val="en-ZA"/>
        </w:rPr>
        <w:t>Director of Public Prosecutions and another v Phillips</w:t>
      </w:r>
      <w:r w:rsidRPr="00EC42F7">
        <w:rPr>
          <w:rFonts w:ascii="Arial" w:hAnsi="Arial" w:cs="Arial"/>
          <w:lang w:val="en-ZA"/>
        </w:rPr>
        <w:t xml:space="preserve"> [2012] ZASCA 140, [2012] 4 All SA 513 (SCA) para 30.</w:t>
      </w:r>
    </w:p>
  </w:footnote>
  <w:footnote w:id="48">
    <w:p w14:paraId="3FA86BF9"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lang w:val="en-ZA"/>
        </w:rPr>
        <w:t>Minister of Safety and Security v Hamilton</w:t>
      </w:r>
      <w:r w:rsidRPr="00EC42F7">
        <w:rPr>
          <w:rFonts w:ascii="Arial" w:hAnsi="Arial" w:cs="Arial"/>
          <w:lang w:val="en-ZA"/>
        </w:rPr>
        <w:t xml:space="preserve"> 2001 (3) SA 50 (SCA) para 4 relied upon by the SCA in </w:t>
      </w:r>
      <w:r w:rsidRPr="00EC42F7">
        <w:rPr>
          <w:rFonts w:ascii="Arial" w:hAnsi="Arial" w:cs="Arial"/>
          <w:i/>
          <w:lang w:val="en-ZA"/>
        </w:rPr>
        <w:t>S v Western Areas Ltd and others</w:t>
      </w:r>
      <w:r w:rsidRPr="00EC42F7">
        <w:rPr>
          <w:rFonts w:ascii="Arial" w:hAnsi="Arial" w:cs="Arial"/>
          <w:lang w:val="en-ZA"/>
        </w:rPr>
        <w:t xml:space="preserve"> 2005 (5) SA 214 (SCA), [2005] 3 All SA 541 (SCA) para 14.</w:t>
      </w:r>
    </w:p>
  </w:footnote>
  <w:footnote w:id="49">
    <w:p w14:paraId="3B4311EA"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In </w:t>
      </w:r>
      <w:r w:rsidRPr="00EC42F7">
        <w:rPr>
          <w:rFonts w:ascii="Arial" w:hAnsi="Arial" w:cs="Arial"/>
          <w:i/>
          <w:lang w:val="en-ZA"/>
        </w:rPr>
        <w:t>S v Western Areas Ltd and others</w:t>
      </w:r>
      <w:r w:rsidRPr="00EC42F7">
        <w:rPr>
          <w:rFonts w:ascii="Arial" w:hAnsi="Arial" w:cs="Arial"/>
          <w:lang w:val="en-ZA"/>
        </w:rPr>
        <w:t xml:space="preserve"> 2005 (5) SA 214 (SCA), [2005] 3 All SA 541 (SCA) Howie JP at para 16 held:</w:t>
      </w:r>
    </w:p>
    <w:p w14:paraId="17130B69" w14:textId="77777777" w:rsidR="007A36B2" w:rsidRPr="00EC42F7" w:rsidRDefault="007A36B2" w:rsidP="002B7314">
      <w:pPr>
        <w:pStyle w:val="FootnoteText"/>
        <w:keepNext/>
        <w:keepLines/>
        <w:jc w:val="both"/>
        <w:rPr>
          <w:rFonts w:ascii="Arial" w:hAnsi="Arial" w:cs="Arial"/>
          <w:lang w:val="en-ZA"/>
        </w:rPr>
      </w:pPr>
      <w:r w:rsidRPr="00EC42F7">
        <w:rPr>
          <w:rFonts w:ascii="Arial" w:hAnsi="Arial" w:cs="Arial"/>
          <w:lang w:val="en-ZA"/>
        </w:rPr>
        <w:t xml:space="preserve">‘Not only am I not persuaded that the statement in </w:t>
      </w:r>
      <w:r w:rsidRPr="00EC42F7">
        <w:rPr>
          <w:rFonts w:ascii="Arial" w:hAnsi="Arial" w:cs="Arial"/>
          <w:i/>
          <w:lang w:val="en-ZA"/>
        </w:rPr>
        <w:t>Hamilton</w:t>
      </w:r>
      <w:r w:rsidRPr="00EC42F7">
        <w:rPr>
          <w:rFonts w:ascii="Arial" w:hAnsi="Arial" w:cs="Arial"/>
          <w:lang w:val="en-ZA"/>
        </w:rPr>
        <w:t xml:space="preserve"> is wrong, I am satisfied it is right. The reasons for my view have really been stated already. What the quoted statement in </w:t>
      </w:r>
      <w:r w:rsidRPr="00EC42F7">
        <w:rPr>
          <w:rFonts w:ascii="Arial" w:hAnsi="Arial" w:cs="Arial"/>
          <w:i/>
          <w:lang w:val="en-ZA"/>
        </w:rPr>
        <w:t>Hamilton</w:t>
      </w:r>
      <w:r w:rsidRPr="00EC42F7">
        <w:rPr>
          <w:rFonts w:ascii="Arial" w:hAnsi="Arial" w:cs="Arial"/>
          <w:lang w:val="en-ZA"/>
        </w:rPr>
        <w:t xml:space="preserve"> clearly meant was that one cannot look at s 168(3) alone because it does not bear on </w:t>
      </w:r>
      <w:proofErr w:type="spellStart"/>
      <w:r w:rsidRPr="00EC42F7">
        <w:rPr>
          <w:rFonts w:ascii="Arial" w:hAnsi="Arial" w:cs="Arial"/>
          <w:lang w:val="en-ZA"/>
        </w:rPr>
        <w:t>appealability</w:t>
      </w:r>
      <w:proofErr w:type="spellEnd"/>
      <w:r w:rsidRPr="00EC42F7">
        <w:rPr>
          <w:rFonts w:ascii="Arial" w:hAnsi="Arial" w:cs="Arial"/>
          <w:lang w:val="en-ZA"/>
        </w:rPr>
        <w:t xml:space="preserve">. One has to look at s 171 of the Constitution and that leads one, inter alia, to the Supreme Court Act. That approach does not involve using statutory interpretation to aid constitutional interpretation; </w:t>
      </w:r>
      <w:proofErr w:type="gramStart"/>
      <w:r w:rsidRPr="00EC42F7">
        <w:rPr>
          <w:rFonts w:ascii="Arial" w:hAnsi="Arial" w:cs="Arial"/>
          <w:lang w:val="en-ZA"/>
        </w:rPr>
        <w:t>it</w:t>
      </w:r>
      <w:proofErr w:type="gramEnd"/>
      <w:r w:rsidRPr="00EC42F7">
        <w:rPr>
          <w:rFonts w:ascii="Arial" w:hAnsi="Arial" w:cs="Arial"/>
          <w:lang w:val="en-ZA"/>
        </w:rPr>
        <w:t xml:space="preserve"> is based solely on construction of the Constitution itself.’</w:t>
      </w:r>
    </w:p>
  </w:footnote>
  <w:footnote w:id="50">
    <w:p w14:paraId="50A986F9" w14:textId="7A51E816" w:rsidR="007A36B2" w:rsidRPr="00EC42F7" w:rsidRDefault="007A36B2" w:rsidP="002B7314">
      <w:pPr>
        <w:pStyle w:val="FootnoteText"/>
        <w:keepNext/>
        <w:keepLines/>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Pr>
          <w:rFonts w:ascii="Arial" w:hAnsi="Arial" w:cs="Arial"/>
        </w:rPr>
        <w:t>See end of para 45</w:t>
      </w:r>
      <w:r w:rsidRPr="00EC42F7">
        <w:rPr>
          <w:rFonts w:ascii="Arial" w:hAnsi="Arial" w:cs="Arial"/>
        </w:rPr>
        <w:t xml:space="preserve"> above.</w:t>
      </w:r>
    </w:p>
  </w:footnote>
  <w:footnote w:id="51">
    <w:p w14:paraId="12ABD168" w14:textId="312B0C28" w:rsidR="007A36B2" w:rsidRPr="00EC42F7" w:rsidRDefault="007A36B2" w:rsidP="002B7314">
      <w:pPr>
        <w:pStyle w:val="FootnoteText"/>
        <w:keepNext/>
        <w:keepLines/>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Pr>
          <w:rFonts w:ascii="Arial" w:hAnsi="Arial" w:cs="Arial"/>
        </w:rPr>
        <w:t>See para 37</w:t>
      </w:r>
      <w:r w:rsidRPr="00EC42F7">
        <w:rPr>
          <w:rFonts w:ascii="Arial" w:hAnsi="Arial" w:cs="Arial"/>
        </w:rPr>
        <w:t xml:space="preserve"> above.</w:t>
      </w:r>
    </w:p>
  </w:footnote>
  <w:footnote w:id="52">
    <w:p w14:paraId="648D392D"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That is chapter 31 of the CPA. Chapter 31 is titled ‘Appeals in cases of criminal proceedings in the superior courts’.</w:t>
      </w:r>
    </w:p>
  </w:footnote>
  <w:footnote w:id="53">
    <w:p w14:paraId="18D76E9B"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proofErr w:type="spellStart"/>
      <w:r w:rsidRPr="00EC42F7">
        <w:rPr>
          <w:rFonts w:ascii="Arial" w:hAnsi="Arial" w:cs="Arial"/>
          <w:i/>
          <w:lang w:val="en-ZA"/>
        </w:rPr>
        <w:t>Zweni</w:t>
      </w:r>
      <w:proofErr w:type="spellEnd"/>
      <w:r w:rsidRPr="00EC42F7">
        <w:rPr>
          <w:rFonts w:ascii="Arial" w:hAnsi="Arial" w:cs="Arial"/>
          <w:i/>
          <w:lang w:val="en-ZA"/>
        </w:rPr>
        <w:t xml:space="preserve"> v Minister of Law and Order </w:t>
      </w:r>
      <w:r w:rsidRPr="00EC42F7">
        <w:rPr>
          <w:rFonts w:ascii="Arial" w:hAnsi="Arial" w:cs="Arial"/>
          <w:lang w:val="en-ZA"/>
        </w:rPr>
        <w:t>1993 (1) SA 523 (A).</w:t>
      </w:r>
    </w:p>
  </w:footnote>
  <w:footnote w:id="54">
    <w:p w14:paraId="1BBB026F"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lang w:val="en-ZA"/>
        </w:rPr>
        <w:t>S v Western Areas Ltd and others</w:t>
      </w:r>
      <w:r w:rsidRPr="00EC42F7">
        <w:rPr>
          <w:rFonts w:ascii="Arial" w:hAnsi="Arial" w:cs="Arial"/>
          <w:lang w:val="en-ZA"/>
        </w:rPr>
        <w:t xml:space="preserve"> 2005 (5) SA 214 (SCA), [2005] 3 All SA 541 (SCA) paras 19-28.</w:t>
      </w:r>
    </w:p>
  </w:footnote>
  <w:footnote w:id="55">
    <w:p w14:paraId="705912CB"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i/>
          <w:lang w:val="en-ZA"/>
        </w:rPr>
        <w:footnoteRef/>
      </w:r>
      <w:r w:rsidRPr="00EC42F7">
        <w:rPr>
          <w:rFonts w:ascii="Arial" w:hAnsi="Arial" w:cs="Arial"/>
          <w:i/>
          <w:lang w:val="en-ZA"/>
        </w:rPr>
        <w:t xml:space="preserve"> </w:t>
      </w:r>
      <w:proofErr w:type="spellStart"/>
      <w:r w:rsidRPr="00EC42F7">
        <w:rPr>
          <w:rFonts w:ascii="Arial" w:hAnsi="Arial" w:cs="Arial"/>
          <w:i/>
          <w:lang w:val="en-ZA"/>
        </w:rPr>
        <w:t>Zweni</w:t>
      </w:r>
      <w:proofErr w:type="spellEnd"/>
      <w:r w:rsidRPr="00EC42F7">
        <w:rPr>
          <w:rFonts w:ascii="Arial" w:hAnsi="Arial" w:cs="Arial"/>
          <w:i/>
          <w:lang w:val="en-ZA"/>
        </w:rPr>
        <w:t xml:space="preserve"> v Minister of Law and Order </w:t>
      </w:r>
      <w:r w:rsidRPr="00EC42F7">
        <w:rPr>
          <w:rFonts w:ascii="Arial" w:hAnsi="Arial" w:cs="Arial"/>
          <w:lang w:val="en-ZA"/>
        </w:rPr>
        <w:t xml:space="preserve">1993 (1) SA 523 (A). </w:t>
      </w:r>
      <w:proofErr w:type="spellStart"/>
      <w:r w:rsidRPr="00EC42F7">
        <w:rPr>
          <w:rFonts w:ascii="Arial" w:hAnsi="Arial" w:cs="Arial"/>
          <w:i/>
          <w:lang w:val="en-ZA"/>
        </w:rPr>
        <w:t>Zweni</w:t>
      </w:r>
      <w:proofErr w:type="spellEnd"/>
      <w:r w:rsidRPr="00EC42F7">
        <w:rPr>
          <w:rFonts w:ascii="Arial" w:hAnsi="Arial" w:cs="Arial"/>
          <w:lang w:val="en-ZA"/>
        </w:rPr>
        <w:t xml:space="preserve"> dealt with a decision refusing an application for an order compelling the respondent to disclose the contents of a police docket for the purposes of the applicant’s damages. The </w:t>
      </w:r>
      <w:proofErr w:type="spellStart"/>
      <w:r w:rsidRPr="00EC42F7">
        <w:rPr>
          <w:rFonts w:ascii="Arial" w:hAnsi="Arial" w:cs="Arial"/>
          <w:i/>
          <w:lang w:val="en-ZA"/>
        </w:rPr>
        <w:t>Zweni</w:t>
      </w:r>
      <w:proofErr w:type="spellEnd"/>
      <w:r w:rsidRPr="00EC42F7">
        <w:rPr>
          <w:rFonts w:ascii="Arial" w:hAnsi="Arial" w:cs="Arial"/>
          <w:lang w:val="en-ZA"/>
        </w:rPr>
        <w:t xml:space="preserve"> test determined which decisions, traditionally referred to as ‘simply interlocutory orders’, would or would not amount to a ‘judgment or order’ for the purposes of s 20(1) of the Supreme Court Act. In </w:t>
      </w:r>
      <w:r w:rsidRPr="00EC42F7">
        <w:rPr>
          <w:rFonts w:ascii="Arial" w:hAnsi="Arial" w:cs="Arial"/>
          <w:i/>
          <w:lang w:val="en-ZA"/>
        </w:rPr>
        <w:t xml:space="preserve">Phillips v NDPP </w:t>
      </w:r>
      <w:r w:rsidRPr="00EC42F7">
        <w:rPr>
          <w:rFonts w:ascii="Arial" w:hAnsi="Arial" w:cs="Arial"/>
          <w:lang w:val="en-ZA"/>
        </w:rPr>
        <w:t xml:space="preserve">2003 (6) SA 447 (SCA) paras 18 – 23 Howie P used the </w:t>
      </w:r>
      <w:proofErr w:type="spellStart"/>
      <w:r w:rsidRPr="00EC42F7">
        <w:rPr>
          <w:rFonts w:ascii="Arial" w:hAnsi="Arial" w:cs="Arial"/>
          <w:i/>
          <w:lang w:val="en-ZA"/>
        </w:rPr>
        <w:t>Zweni</w:t>
      </w:r>
      <w:proofErr w:type="spellEnd"/>
      <w:r w:rsidRPr="00EC42F7">
        <w:rPr>
          <w:rFonts w:ascii="Arial" w:hAnsi="Arial" w:cs="Arial"/>
          <w:lang w:val="en-ZA"/>
        </w:rPr>
        <w:t xml:space="preserve"> test in coming to the conclusion that a restraint order, made in terms of the Prevention of Organised Crime Act 121 of 1998 (POCA), was only of interim operation, and similar to interim interdicts and attachment orders, was not definitive of and did not dispose of the matter. See also </w:t>
      </w:r>
      <w:r w:rsidRPr="00EC42F7">
        <w:rPr>
          <w:rFonts w:ascii="Arial" w:hAnsi="Arial" w:cs="Arial"/>
          <w:i/>
          <w:lang w:val="en-ZA"/>
        </w:rPr>
        <w:t>NDPP v Braun</w:t>
      </w:r>
      <w:r w:rsidRPr="00EC42F7">
        <w:rPr>
          <w:rFonts w:ascii="Arial" w:hAnsi="Arial" w:cs="Arial"/>
          <w:lang w:val="en-ZA"/>
        </w:rPr>
        <w:t xml:space="preserve"> 2007 (4) SA 72 (C) paras 11 – 12 which dealt with a search and seizure application in terms of POCA. In </w:t>
      </w:r>
      <w:r w:rsidRPr="00EC42F7">
        <w:rPr>
          <w:rFonts w:ascii="Arial" w:hAnsi="Arial" w:cs="Arial"/>
          <w:i/>
          <w:lang w:val="en-ZA"/>
        </w:rPr>
        <w:t>NDPP v King</w:t>
      </w:r>
      <w:r w:rsidRPr="00EC42F7">
        <w:rPr>
          <w:rFonts w:ascii="Arial" w:hAnsi="Arial" w:cs="Arial"/>
          <w:lang w:val="en-ZA"/>
        </w:rPr>
        <w:t xml:space="preserve"> </w:t>
      </w:r>
      <w:r w:rsidRPr="00EC42F7">
        <w:rPr>
          <w:rFonts w:ascii="Arial" w:hAnsi="Arial" w:cs="Arial"/>
          <w:i/>
          <w:lang w:val="en-ZA"/>
        </w:rPr>
        <w:t>National Director of Public Prosecutions v King</w:t>
      </w:r>
      <w:r w:rsidRPr="00EC42F7">
        <w:rPr>
          <w:rFonts w:ascii="Arial" w:hAnsi="Arial" w:cs="Arial"/>
          <w:lang w:val="en-ZA"/>
        </w:rPr>
        <w:t xml:space="preserve"> 2010 (2) SACR 146 (SCA), paras 41 – 47, the respondent had successfully obtained an order in the court a quo, in which he would receive an index of all the documents contained in section B and C of the police docket. On appeal, at the instance of the NDPP, Harms DP held that this order is appealable as it is ‘final in substance’ because the trial can only continue once there has been compliance therewith. These were instances relating to pending criminal trials, and not findings during the criminal trials themselves. </w:t>
      </w:r>
    </w:p>
  </w:footnote>
  <w:footnote w:id="56">
    <w:p w14:paraId="2432F7F9"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lang w:val="en-ZA"/>
        </w:rPr>
        <w:t>S v Western Areas Ltd and others</w:t>
      </w:r>
      <w:r w:rsidRPr="00EC42F7">
        <w:rPr>
          <w:rFonts w:ascii="Arial" w:hAnsi="Arial" w:cs="Arial"/>
          <w:lang w:val="en-ZA"/>
        </w:rPr>
        <w:t xml:space="preserve"> 2005 (5) SA 214 (SCA), [2005] 3 All SA 541 (SCA) paras 19-28.</w:t>
      </w:r>
    </w:p>
  </w:footnote>
  <w:footnote w:id="57">
    <w:p w14:paraId="525FD99B" w14:textId="77777777" w:rsidR="007A36B2" w:rsidRPr="00EC42F7" w:rsidRDefault="007A36B2" w:rsidP="002B7314">
      <w:pPr>
        <w:pStyle w:val="FootnoteText"/>
        <w:keepNext/>
        <w:keepLines/>
        <w:jc w:val="both"/>
        <w:rPr>
          <w:rFonts w:ascii="Arial" w:hAnsi="Arial" w:cs="Arial"/>
        </w:rPr>
      </w:pPr>
      <w:r w:rsidRPr="00EC42F7">
        <w:rPr>
          <w:rStyle w:val="FootnoteReference"/>
          <w:rFonts w:ascii="Arial" w:hAnsi="Arial" w:cs="Arial"/>
        </w:rPr>
        <w:footnoteRef/>
      </w:r>
      <w:r w:rsidRPr="00EC42F7">
        <w:rPr>
          <w:rFonts w:ascii="Arial" w:hAnsi="Arial" w:cs="Arial"/>
        </w:rPr>
        <w:t xml:space="preserve"> Act No </w:t>
      </w:r>
      <w:r w:rsidRPr="00EC42F7">
        <w:rPr>
          <w:rFonts w:ascii="Arial" w:hAnsi="Arial" w:cs="Arial"/>
          <w:lang w:val="en-ZA"/>
        </w:rPr>
        <w:t>59 of 1959.</w:t>
      </w:r>
    </w:p>
  </w:footnote>
  <w:footnote w:id="58">
    <w:p w14:paraId="422BFA75"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lang w:val="en-ZA"/>
        </w:rPr>
        <w:t>S v Western Areas Ltd and others</w:t>
      </w:r>
      <w:r w:rsidRPr="00EC42F7">
        <w:rPr>
          <w:rFonts w:ascii="Arial" w:hAnsi="Arial" w:cs="Arial"/>
          <w:lang w:val="en-ZA"/>
        </w:rPr>
        <w:t xml:space="preserve"> 2005 (5) SA 214 (SCA), [2005] 3 All SA 541 (SCA) paras 25 – 28. Although not (some are related to) criminal proceedings, the approach has been applied, alternatively referred to in </w:t>
      </w:r>
      <w:r w:rsidRPr="00EC42F7">
        <w:rPr>
          <w:rFonts w:ascii="Arial" w:hAnsi="Arial" w:cs="Arial"/>
          <w:i/>
          <w:lang w:val="en-ZA"/>
        </w:rPr>
        <w:t>Philani-Ma-</w:t>
      </w:r>
      <w:proofErr w:type="spellStart"/>
      <w:r w:rsidRPr="00EC42F7">
        <w:rPr>
          <w:rFonts w:ascii="Arial" w:hAnsi="Arial" w:cs="Arial"/>
          <w:i/>
          <w:lang w:val="en-ZA"/>
        </w:rPr>
        <w:t>Afrika</w:t>
      </w:r>
      <w:proofErr w:type="spellEnd"/>
      <w:r w:rsidRPr="00EC42F7">
        <w:rPr>
          <w:rFonts w:ascii="Arial" w:hAnsi="Arial" w:cs="Arial"/>
          <w:i/>
          <w:lang w:val="en-ZA"/>
        </w:rPr>
        <w:t xml:space="preserve"> and others v </w:t>
      </w:r>
      <w:proofErr w:type="spellStart"/>
      <w:r w:rsidRPr="00EC42F7">
        <w:rPr>
          <w:rFonts w:ascii="Arial" w:hAnsi="Arial" w:cs="Arial"/>
          <w:i/>
          <w:lang w:val="en-ZA"/>
        </w:rPr>
        <w:t>Mailula</w:t>
      </w:r>
      <w:proofErr w:type="spellEnd"/>
      <w:r w:rsidRPr="00EC42F7">
        <w:rPr>
          <w:rFonts w:ascii="Arial" w:hAnsi="Arial" w:cs="Arial"/>
          <w:i/>
          <w:lang w:val="en-ZA"/>
        </w:rPr>
        <w:t xml:space="preserve"> and others</w:t>
      </w:r>
      <w:r w:rsidRPr="00EC42F7">
        <w:rPr>
          <w:rFonts w:ascii="Arial" w:hAnsi="Arial" w:cs="Arial"/>
          <w:lang w:val="en-ZA"/>
        </w:rPr>
        <w:t xml:space="preserve"> [2009] ZASCA 115, 2010 (2) SA 573 (SCA), [2010] 1 All SA 459 (SCA); </w:t>
      </w:r>
      <w:r w:rsidRPr="00EC42F7">
        <w:rPr>
          <w:rFonts w:ascii="Arial" w:hAnsi="Arial" w:cs="Arial"/>
          <w:i/>
          <w:lang w:val="en-ZA"/>
        </w:rPr>
        <w:t>International Trade Administration Commission v SCAW South Africa (Pty) Ltd</w:t>
      </w:r>
      <w:r w:rsidRPr="00EC42F7">
        <w:rPr>
          <w:rFonts w:ascii="Arial" w:hAnsi="Arial" w:cs="Arial"/>
          <w:lang w:val="en-ZA"/>
        </w:rPr>
        <w:t xml:space="preserve"> [2010] ZACC 6, 2012 (4) SA 618 (CC), 2010 (5) BCLR 457 (CC), </w:t>
      </w:r>
      <w:r w:rsidRPr="00EC42F7">
        <w:rPr>
          <w:rFonts w:ascii="Arial" w:hAnsi="Arial" w:cs="Arial"/>
          <w:i/>
          <w:lang w:val="en-ZA"/>
        </w:rPr>
        <w:t>Nova Property Group Holdings Ltd and others v Cobbett and another</w:t>
      </w:r>
      <w:r w:rsidRPr="00EC42F7">
        <w:rPr>
          <w:rFonts w:ascii="Arial" w:hAnsi="Arial" w:cs="Arial"/>
          <w:lang w:val="en-ZA"/>
        </w:rPr>
        <w:t xml:space="preserve"> [2016] ZASCA 63, 2016 (4) SA 317 (SCA), [2016] 3 All SA 32 (SCA); </w:t>
      </w:r>
      <w:proofErr w:type="spellStart"/>
      <w:r w:rsidRPr="00EC42F7">
        <w:rPr>
          <w:rFonts w:ascii="Arial" w:hAnsi="Arial" w:cs="Arial"/>
          <w:i/>
          <w:lang w:val="en-ZA"/>
        </w:rPr>
        <w:t>Cipla</w:t>
      </w:r>
      <w:proofErr w:type="spellEnd"/>
      <w:r w:rsidRPr="00EC42F7">
        <w:rPr>
          <w:rFonts w:ascii="Arial" w:hAnsi="Arial" w:cs="Arial"/>
          <w:i/>
          <w:lang w:val="en-ZA"/>
        </w:rPr>
        <w:t xml:space="preserve"> </w:t>
      </w:r>
      <w:proofErr w:type="spellStart"/>
      <w:r w:rsidRPr="00EC42F7">
        <w:rPr>
          <w:rFonts w:ascii="Arial" w:hAnsi="Arial" w:cs="Arial"/>
          <w:i/>
          <w:lang w:val="en-ZA"/>
        </w:rPr>
        <w:t>Agrimed</w:t>
      </w:r>
      <w:proofErr w:type="spellEnd"/>
      <w:r w:rsidRPr="00EC42F7">
        <w:rPr>
          <w:rFonts w:ascii="Arial" w:hAnsi="Arial" w:cs="Arial"/>
          <w:i/>
          <w:lang w:val="en-ZA"/>
        </w:rPr>
        <w:t xml:space="preserve"> (Pty) Ltd v Merck Sharp </w:t>
      </w:r>
      <w:proofErr w:type="spellStart"/>
      <w:r w:rsidRPr="00EC42F7">
        <w:rPr>
          <w:rFonts w:ascii="Arial" w:hAnsi="Arial" w:cs="Arial"/>
          <w:i/>
          <w:lang w:val="en-ZA"/>
        </w:rPr>
        <w:t>Dohme</w:t>
      </w:r>
      <w:proofErr w:type="spellEnd"/>
      <w:r w:rsidRPr="00EC42F7">
        <w:rPr>
          <w:rFonts w:ascii="Arial" w:hAnsi="Arial" w:cs="Arial"/>
          <w:i/>
          <w:lang w:val="en-ZA"/>
        </w:rPr>
        <w:t xml:space="preserve"> Corporation and others</w:t>
      </w:r>
      <w:r w:rsidRPr="00EC42F7">
        <w:rPr>
          <w:rFonts w:ascii="Arial" w:hAnsi="Arial" w:cs="Arial"/>
          <w:lang w:val="en-ZA"/>
        </w:rPr>
        <w:t xml:space="preserve"> [2017] ZASCA 134, 2018 (6) SA 440 (SCA), [2017] 4 All SA 605 (SCA); </w:t>
      </w:r>
      <w:proofErr w:type="spellStart"/>
      <w:r w:rsidRPr="00EC42F7">
        <w:rPr>
          <w:rFonts w:ascii="Arial" w:hAnsi="Arial" w:cs="Arial"/>
          <w:i/>
          <w:lang w:val="en-ZA"/>
        </w:rPr>
        <w:t>Jojwana</w:t>
      </w:r>
      <w:proofErr w:type="spellEnd"/>
      <w:r w:rsidRPr="00EC42F7">
        <w:rPr>
          <w:rFonts w:ascii="Arial" w:hAnsi="Arial" w:cs="Arial"/>
          <w:i/>
          <w:lang w:val="en-ZA"/>
        </w:rPr>
        <w:t xml:space="preserve"> v Regional Court Magistrate and another</w:t>
      </w:r>
      <w:r w:rsidRPr="00EC42F7">
        <w:rPr>
          <w:rFonts w:ascii="Arial" w:hAnsi="Arial" w:cs="Arial"/>
          <w:lang w:val="en-ZA"/>
        </w:rPr>
        <w:t xml:space="preserve"> [2018] ZAECMHC 54, 2019 (6) SA 524 (ECM); </w:t>
      </w:r>
      <w:r w:rsidRPr="00EC42F7">
        <w:rPr>
          <w:rFonts w:ascii="Arial" w:hAnsi="Arial" w:cs="Arial"/>
          <w:i/>
          <w:lang w:val="en-ZA"/>
        </w:rPr>
        <w:t>National Commissioner of Police and another v Gun Owners South Africa</w:t>
      </w:r>
      <w:r w:rsidRPr="00EC42F7">
        <w:rPr>
          <w:rFonts w:ascii="Arial" w:hAnsi="Arial" w:cs="Arial"/>
          <w:lang w:val="en-ZA"/>
        </w:rPr>
        <w:t xml:space="preserve"> [2020] ZASCA 88, 2020 (6) SA 69 (SCA).</w:t>
      </w:r>
    </w:p>
  </w:footnote>
  <w:footnote w:id="59">
    <w:p w14:paraId="2C342A9B"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lang w:val="en-ZA"/>
        </w:rPr>
        <w:t>S v Western Areas Ltd and others</w:t>
      </w:r>
      <w:r w:rsidRPr="00EC42F7">
        <w:rPr>
          <w:rFonts w:ascii="Arial" w:hAnsi="Arial" w:cs="Arial"/>
          <w:lang w:val="en-ZA"/>
        </w:rPr>
        <w:t xml:space="preserve"> 2005 (5) SA 214 (SCA), [2005] 3 All SA 541 (SCA) para 28.</w:t>
      </w:r>
    </w:p>
  </w:footnote>
  <w:footnote w:id="60">
    <w:p w14:paraId="68533673" w14:textId="3C024C9F" w:rsidR="007A36B2" w:rsidRPr="00EC42F7" w:rsidRDefault="007A36B2" w:rsidP="002B7314">
      <w:pPr>
        <w:pStyle w:val="ListParagraph"/>
        <w:keepNext/>
        <w:keepLines/>
        <w:spacing w:after="0" w:line="240" w:lineRule="auto"/>
        <w:ind w:left="0"/>
        <w:jc w:val="both"/>
        <w:rPr>
          <w:rFonts w:ascii="Arial" w:hAnsi="Arial" w:cs="Arial"/>
          <w:color w:val="000000"/>
          <w:sz w:val="20"/>
          <w:szCs w:val="20"/>
          <w:lang w:val="en-ZA"/>
        </w:rPr>
      </w:pPr>
      <w:r w:rsidRPr="00EC42F7">
        <w:rPr>
          <w:rStyle w:val="FootnoteReference"/>
          <w:rFonts w:ascii="Arial" w:hAnsi="Arial" w:cs="Arial"/>
          <w:sz w:val="20"/>
          <w:szCs w:val="20"/>
          <w:lang w:val="en-ZA"/>
        </w:rPr>
        <w:footnoteRef/>
      </w:r>
      <w:r w:rsidRPr="00EC42F7">
        <w:rPr>
          <w:rFonts w:ascii="Arial" w:hAnsi="Arial" w:cs="Arial"/>
          <w:sz w:val="20"/>
          <w:szCs w:val="20"/>
          <w:lang w:val="en-ZA"/>
        </w:rPr>
        <w:t xml:space="preserve"> </w:t>
      </w:r>
      <w:r w:rsidRPr="00EC42F7">
        <w:rPr>
          <w:rFonts w:ascii="Arial" w:hAnsi="Arial" w:cs="Arial"/>
          <w:i/>
          <w:sz w:val="20"/>
          <w:szCs w:val="20"/>
          <w:lang w:val="en-ZA"/>
        </w:rPr>
        <w:t>S v Western Areas Ltd and others</w:t>
      </w:r>
      <w:r w:rsidRPr="00EC42F7">
        <w:rPr>
          <w:rFonts w:ascii="Arial" w:hAnsi="Arial" w:cs="Arial"/>
          <w:sz w:val="20"/>
          <w:szCs w:val="20"/>
          <w:lang w:val="en-ZA"/>
        </w:rPr>
        <w:t xml:space="preserve"> 2005 (5) SA 214 (SCA), [2005] 3 All SA 541 (SCA) para 28. Notwithstanding the aforesaid statement, the SCA nevertheless concluded, on the facts of that matter, dealing with the dismissal of objections to charges in the indictment that it was not in the </w:t>
      </w:r>
      <w:r>
        <w:rPr>
          <w:rFonts w:ascii="Arial" w:hAnsi="Arial" w:cs="Arial"/>
          <w:sz w:val="20"/>
          <w:szCs w:val="20"/>
          <w:lang w:val="en-ZA"/>
        </w:rPr>
        <w:t>interests of justice</w:t>
      </w:r>
      <w:r w:rsidRPr="00EC42F7">
        <w:rPr>
          <w:rFonts w:ascii="Arial" w:hAnsi="Arial" w:cs="Arial"/>
          <w:sz w:val="20"/>
          <w:szCs w:val="20"/>
          <w:lang w:val="en-ZA"/>
        </w:rPr>
        <w:t xml:space="preserve"> to grant leave to appeal in that case. </w:t>
      </w:r>
    </w:p>
  </w:footnote>
  <w:footnote w:id="61">
    <w:p w14:paraId="5B5CD82E"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proofErr w:type="spellStart"/>
      <w:r w:rsidRPr="00EC42F7">
        <w:rPr>
          <w:rFonts w:ascii="Arial" w:hAnsi="Arial" w:cs="Arial"/>
          <w:i/>
          <w:lang w:val="en-ZA"/>
        </w:rPr>
        <w:t>Thint</w:t>
      </w:r>
      <w:proofErr w:type="spellEnd"/>
      <w:r w:rsidRPr="00EC42F7">
        <w:rPr>
          <w:rFonts w:ascii="Arial" w:hAnsi="Arial" w:cs="Arial"/>
          <w:i/>
          <w:lang w:val="en-ZA"/>
        </w:rPr>
        <w:t xml:space="preserve"> (Pty) Ltd v National Director of Public Prosecutions and others; Zuma and another v National Director of Public Prosecutions and others</w:t>
      </w:r>
      <w:r w:rsidRPr="00EC42F7">
        <w:rPr>
          <w:rFonts w:ascii="Arial" w:hAnsi="Arial" w:cs="Arial"/>
          <w:lang w:val="en-ZA"/>
        </w:rPr>
        <w:t xml:space="preserve"> [2008] ZACC 13, 2009 (1) SA 1 (CC), 2008 (12) BCLR 1197 (CC), 2008 (2) SACR 421 (CC) para 65.</w:t>
      </w:r>
    </w:p>
  </w:footnote>
  <w:footnote w:id="62">
    <w:p w14:paraId="13DE46F6" w14:textId="77777777" w:rsidR="007A36B2" w:rsidRPr="00EC42F7" w:rsidRDefault="007A36B2" w:rsidP="002B7314">
      <w:pPr>
        <w:pStyle w:val="FootnoteText"/>
        <w:keepNext/>
        <w:keepLines/>
        <w:jc w:val="both"/>
        <w:rPr>
          <w:rFonts w:ascii="Arial" w:hAnsi="Arial" w:cs="Arial"/>
          <w:i/>
          <w:lang w:val="en-GB"/>
        </w:rPr>
      </w:pPr>
      <w:r w:rsidRPr="00EC42F7">
        <w:rPr>
          <w:rStyle w:val="FootnoteReference"/>
          <w:rFonts w:ascii="Arial" w:hAnsi="Arial" w:cs="Arial"/>
        </w:rPr>
        <w:footnoteRef/>
      </w:r>
      <w:r w:rsidRPr="00EC42F7">
        <w:rPr>
          <w:rFonts w:ascii="Arial" w:hAnsi="Arial" w:cs="Arial"/>
        </w:rPr>
        <w:t xml:space="preserve"> </w:t>
      </w:r>
      <w:proofErr w:type="spellStart"/>
      <w:r w:rsidRPr="00EC42F7">
        <w:rPr>
          <w:rFonts w:ascii="Arial" w:hAnsi="Arial" w:cs="Arial"/>
          <w:i/>
        </w:rPr>
        <w:t>Cloete</w:t>
      </w:r>
      <w:proofErr w:type="spellEnd"/>
      <w:r w:rsidRPr="00EC42F7">
        <w:rPr>
          <w:rFonts w:ascii="Arial" w:hAnsi="Arial" w:cs="Arial"/>
          <w:i/>
        </w:rPr>
        <w:t xml:space="preserve"> and another v S; </w:t>
      </w:r>
      <w:proofErr w:type="spellStart"/>
      <w:r w:rsidRPr="00EC42F7">
        <w:rPr>
          <w:rFonts w:ascii="Arial" w:hAnsi="Arial" w:cs="Arial"/>
          <w:i/>
        </w:rPr>
        <w:t>Sekgala</w:t>
      </w:r>
      <w:proofErr w:type="spellEnd"/>
      <w:r w:rsidRPr="00EC42F7">
        <w:rPr>
          <w:rFonts w:ascii="Arial" w:hAnsi="Arial" w:cs="Arial"/>
          <w:i/>
        </w:rPr>
        <w:t xml:space="preserve"> v Nedbank Limited</w:t>
      </w:r>
      <w:r w:rsidRPr="00EC42F7">
        <w:rPr>
          <w:rFonts w:ascii="Arial" w:hAnsi="Arial" w:cs="Arial"/>
        </w:rPr>
        <w:t xml:space="preserve"> [2019] ZACC 6; 2019 (4) SA 268 (CC); 2019 (5) BCLR 544 (CC) para 57, see also </w:t>
      </w:r>
      <w:r w:rsidRPr="00EC42F7">
        <w:rPr>
          <w:rFonts w:ascii="Arial" w:hAnsi="Arial" w:cs="Arial"/>
          <w:i/>
        </w:rPr>
        <w:t>South African Commercial Catering and Allied Workers Union and others v Irvin &amp; Johnson Ltd (</w:t>
      </w:r>
      <w:proofErr w:type="spellStart"/>
      <w:r w:rsidRPr="00EC42F7">
        <w:rPr>
          <w:rFonts w:ascii="Arial" w:hAnsi="Arial" w:cs="Arial"/>
          <w:i/>
        </w:rPr>
        <w:t>Seafoods</w:t>
      </w:r>
      <w:proofErr w:type="spellEnd"/>
      <w:r w:rsidRPr="00EC42F7">
        <w:rPr>
          <w:rFonts w:ascii="Arial" w:hAnsi="Arial" w:cs="Arial"/>
          <w:i/>
        </w:rPr>
        <w:t xml:space="preserve"> Division Fish Processing)</w:t>
      </w:r>
      <w:r w:rsidRPr="00EC42F7">
        <w:rPr>
          <w:rFonts w:ascii="Arial" w:hAnsi="Arial" w:cs="Arial"/>
        </w:rPr>
        <w:t xml:space="preserve"> 2000 (3) SA 705 (CC) para 5; </w:t>
      </w:r>
      <w:r w:rsidRPr="00EC42F7">
        <w:rPr>
          <w:rFonts w:ascii="Arial" w:hAnsi="Arial" w:cs="Arial"/>
          <w:i/>
        </w:rPr>
        <w:t>Ex Parte Minister of Safety and Security and others: In Re S v Walters and another</w:t>
      </w:r>
      <w:r w:rsidRPr="00EC42F7">
        <w:rPr>
          <w:rFonts w:ascii="Arial" w:hAnsi="Arial" w:cs="Arial"/>
        </w:rPr>
        <w:t xml:space="preserve"> 2002 (4) SA 613 (CC) paras 63 – 64; </w:t>
      </w:r>
      <w:r w:rsidRPr="00EC42F7">
        <w:rPr>
          <w:rFonts w:ascii="Arial" w:hAnsi="Arial" w:cs="Arial"/>
          <w:i/>
        </w:rPr>
        <w:t>Minister of Health and others v Treatment Action Campaign and others (No 1)</w:t>
      </w:r>
      <w:r w:rsidRPr="00EC42F7">
        <w:rPr>
          <w:rFonts w:ascii="Arial" w:hAnsi="Arial" w:cs="Arial"/>
        </w:rPr>
        <w:t xml:space="preserve"> 2002 (5) SA 703 (CC) para 10; </w:t>
      </w:r>
      <w:r w:rsidRPr="00EC42F7">
        <w:rPr>
          <w:rFonts w:ascii="Arial" w:hAnsi="Arial" w:cs="Arial"/>
          <w:i/>
        </w:rPr>
        <w:t>Campus Law Clinic, University of KwaZulu-Natal v Standard Bank of South Africa Ltd and another</w:t>
      </w:r>
      <w:r w:rsidRPr="00EC42F7">
        <w:rPr>
          <w:rFonts w:ascii="Arial" w:hAnsi="Arial" w:cs="Arial"/>
        </w:rPr>
        <w:t xml:space="preserve"> 2006 (6) SA 103 (CC) para 23; </w:t>
      </w:r>
      <w:r w:rsidRPr="00EC42F7">
        <w:rPr>
          <w:rFonts w:ascii="Arial" w:hAnsi="Arial" w:cs="Arial"/>
          <w:i/>
        </w:rPr>
        <w:t xml:space="preserve">Economic Freedom Fighters v </w:t>
      </w:r>
      <w:proofErr w:type="spellStart"/>
      <w:r w:rsidRPr="00EC42F7">
        <w:rPr>
          <w:rFonts w:ascii="Arial" w:hAnsi="Arial" w:cs="Arial"/>
          <w:i/>
        </w:rPr>
        <w:t>Gordhan</w:t>
      </w:r>
      <w:proofErr w:type="spellEnd"/>
      <w:r w:rsidRPr="00EC42F7">
        <w:rPr>
          <w:rFonts w:ascii="Arial" w:hAnsi="Arial" w:cs="Arial"/>
          <w:i/>
        </w:rPr>
        <w:t xml:space="preserve"> and others; Public Protector and another v </w:t>
      </w:r>
      <w:proofErr w:type="spellStart"/>
      <w:r w:rsidRPr="00EC42F7">
        <w:rPr>
          <w:rFonts w:ascii="Arial" w:hAnsi="Arial" w:cs="Arial"/>
          <w:i/>
        </w:rPr>
        <w:t>Gordhan</w:t>
      </w:r>
      <w:proofErr w:type="spellEnd"/>
      <w:r w:rsidRPr="00EC42F7">
        <w:rPr>
          <w:rFonts w:ascii="Arial" w:hAnsi="Arial" w:cs="Arial"/>
          <w:i/>
        </w:rPr>
        <w:t xml:space="preserve"> and others</w:t>
      </w:r>
      <w:r w:rsidRPr="00EC42F7">
        <w:rPr>
          <w:rFonts w:ascii="Arial" w:hAnsi="Arial" w:cs="Arial"/>
        </w:rPr>
        <w:t xml:space="preserve"> [2020] ZACC 10; 2020 (6) SA 325 (CC); 2020 (8) BCLR 916 (CC) para 49.</w:t>
      </w:r>
    </w:p>
  </w:footnote>
  <w:footnote w:id="63">
    <w:p w14:paraId="51551492"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lang w:val="en-ZA"/>
        </w:rPr>
        <w:t>Van der Merwe v National Director of Public Prosecutions and others</w:t>
      </w:r>
      <w:r w:rsidRPr="00EC42F7">
        <w:rPr>
          <w:rFonts w:ascii="Arial" w:hAnsi="Arial" w:cs="Arial"/>
          <w:lang w:val="en-ZA"/>
        </w:rPr>
        <w:t xml:space="preserve"> [2010] ZASCA 129; 2011 (1) SACR 94 (SCA); [2011] 1 All SA 600 (SCA) para 32. </w:t>
      </w:r>
    </w:p>
  </w:footnote>
  <w:footnote w:id="64">
    <w:p w14:paraId="480310A3"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lang w:val="en-ZA"/>
        </w:rPr>
        <w:t>Williams and others v Director of Public Prosecutions: Western Cape</w:t>
      </w:r>
      <w:r w:rsidRPr="00EC42F7">
        <w:rPr>
          <w:rFonts w:ascii="Arial" w:hAnsi="Arial" w:cs="Arial"/>
          <w:lang w:val="en-ZA"/>
        </w:rPr>
        <w:t xml:space="preserve"> [2021] ZAWCHC 187; [2022] 1 All SA 269 (WCC) para 53.</w:t>
      </w:r>
    </w:p>
  </w:footnote>
  <w:footnote w:id="65">
    <w:p w14:paraId="38A210C3"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proofErr w:type="spellStart"/>
      <w:r w:rsidRPr="00EC42F7">
        <w:rPr>
          <w:rFonts w:ascii="Arial" w:hAnsi="Arial" w:cs="Arial"/>
          <w:i/>
          <w:lang w:val="en-ZA"/>
        </w:rPr>
        <w:t>Savoi</w:t>
      </w:r>
      <w:proofErr w:type="spellEnd"/>
      <w:r w:rsidRPr="00EC42F7">
        <w:rPr>
          <w:rFonts w:ascii="Arial" w:hAnsi="Arial" w:cs="Arial"/>
          <w:i/>
          <w:lang w:val="en-ZA"/>
        </w:rPr>
        <w:t xml:space="preserve"> and others v National Prosecuting Authority and another</w:t>
      </w:r>
      <w:r w:rsidRPr="00EC42F7">
        <w:rPr>
          <w:rFonts w:ascii="Arial" w:hAnsi="Arial" w:cs="Arial"/>
          <w:lang w:val="en-ZA"/>
        </w:rPr>
        <w:t xml:space="preserve"> [2021] ZAKZPHC 7; 2021 (2) SACR 278 (KZP); [2021] 2 All SA 578 (KZP) para 58.</w:t>
      </w:r>
    </w:p>
  </w:footnote>
  <w:footnote w:id="66">
    <w:p w14:paraId="3C69D09F"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lang w:val="en-ZA"/>
        </w:rPr>
        <w:t>Naidoo v Regional Magistrate, Durban and another</w:t>
      </w:r>
      <w:r w:rsidRPr="00EC42F7">
        <w:rPr>
          <w:rFonts w:ascii="Arial" w:hAnsi="Arial" w:cs="Arial"/>
          <w:lang w:val="en-ZA"/>
        </w:rPr>
        <w:t xml:space="preserve"> [2017] ZAKZPHC 19; 2017 (2) SACR 244 (KZP) para 9.</w:t>
      </w:r>
    </w:p>
  </w:footnote>
  <w:footnote w:id="67">
    <w:p w14:paraId="42753E0D" w14:textId="77777777" w:rsidR="007A36B2" w:rsidRPr="00EC42F7" w:rsidRDefault="007A36B2" w:rsidP="002B7314">
      <w:pPr>
        <w:pStyle w:val="FootnoteText"/>
        <w:keepNext/>
        <w:keepLines/>
        <w:jc w:val="both"/>
        <w:rPr>
          <w:rFonts w:ascii="Arial" w:hAnsi="Arial" w:cs="Arial"/>
          <w:lang w:val="en-GB"/>
        </w:rPr>
      </w:pPr>
      <w:r w:rsidRPr="00EC42F7">
        <w:rPr>
          <w:rStyle w:val="FootnoteReference"/>
          <w:rFonts w:ascii="Arial" w:hAnsi="Arial" w:cs="Arial"/>
        </w:rPr>
        <w:footnoteRef/>
      </w:r>
      <w:r w:rsidRPr="00EC42F7">
        <w:rPr>
          <w:rFonts w:ascii="Arial" w:hAnsi="Arial" w:cs="Arial"/>
        </w:rPr>
        <w:t xml:space="preserve"> </w:t>
      </w:r>
      <w:proofErr w:type="spellStart"/>
      <w:r w:rsidRPr="00EC42F7">
        <w:rPr>
          <w:rFonts w:ascii="Arial" w:hAnsi="Arial" w:cs="Arial"/>
          <w:i/>
          <w:lang w:val="en-ZA"/>
        </w:rPr>
        <w:t>Thint</w:t>
      </w:r>
      <w:proofErr w:type="spellEnd"/>
      <w:r w:rsidRPr="00EC42F7">
        <w:rPr>
          <w:rFonts w:ascii="Arial" w:hAnsi="Arial" w:cs="Arial"/>
          <w:i/>
          <w:lang w:val="en-ZA"/>
        </w:rPr>
        <w:t xml:space="preserve"> (Pty) Ltd v National Director of Public Prosecutions and others; Zuma and another v National Director of Public Prosecutions and others</w:t>
      </w:r>
      <w:r w:rsidRPr="00EC42F7">
        <w:rPr>
          <w:rFonts w:ascii="Arial" w:hAnsi="Arial" w:cs="Arial"/>
          <w:lang w:val="en-ZA"/>
        </w:rPr>
        <w:t xml:space="preserve"> [2008] ZACC 13, 2009 (1) SA 1 (CC), 2008 (12) BCLR 1197 (CC), 2008 (2) SACR 421 (CC) para 65.</w:t>
      </w:r>
    </w:p>
  </w:footnote>
  <w:footnote w:id="68">
    <w:p w14:paraId="26DA4DD8" w14:textId="77777777" w:rsidR="007A36B2" w:rsidRPr="00EC42F7" w:rsidRDefault="007A36B2" w:rsidP="002B7314">
      <w:pPr>
        <w:pStyle w:val="ListParagraph"/>
        <w:keepNext/>
        <w:keepLines/>
        <w:spacing w:after="0" w:line="240" w:lineRule="auto"/>
        <w:ind w:left="0"/>
        <w:jc w:val="both"/>
        <w:rPr>
          <w:rFonts w:ascii="Arial" w:hAnsi="Arial" w:cs="Arial"/>
          <w:color w:val="000000"/>
          <w:sz w:val="20"/>
          <w:szCs w:val="20"/>
          <w:lang w:val="en-ZA"/>
        </w:rPr>
      </w:pPr>
      <w:r w:rsidRPr="00EC42F7">
        <w:rPr>
          <w:rStyle w:val="FootnoteReference"/>
          <w:rFonts w:ascii="Arial" w:hAnsi="Arial" w:cs="Arial"/>
          <w:sz w:val="20"/>
          <w:szCs w:val="20"/>
          <w:lang w:val="en-ZA"/>
        </w:rPr>
        <w:footnoteRef/>
      </w:r>
      <w:r w:rsidRPr="00EC42F7">
        <w:rPr>
          <w:rFonts w:ascii="Arial" w:hAnsi="Arial" w:cs="Arial"/>
          <w:sz w:val="20"/>
          <w:szCs w:val="20"/>
          <w:lang w:val="en-ZA"/>
        </w:rPr>
        <w:t xml:space="preserve"> This definition was also not contained in the original Superior Courts Bill 7 of 2010, but was seemingly introduced by the Portfolio Committee on Justice and Constitutional Development during the legislative process.</w:t>
      </w:r>
    </w:p>
  </w:footnote>
  <w:footnote w:id="69">
    <w:p w14:paraId="1FE91822" w14:textId="77777777" w:rsidR="007A36B2" w:rsidRPr="00EC42F7" w:rsidRDefault="007A36B2" w:rsidP="002B7314">
      <w:pPr>
        <w:pStyle w:val="FootnoteText"/>
        <w:keepNext/>
        <w:keepLines/>
        <w:jc w:val="both"/>
        <w:rPr>
          <w:rFonts w:ascii="Arial" w:hAnsi="Arial" w:cs="Arial"/>
        </w:rPr>
      </w:pPr>
      <w:r w:rsidRPr="00EC42F7">
        <w:rPr>
          <w:rStyle w:val="FootnoteReference"/>
          <w:rFonts w:ascii="Arial" w:hAnsi="Arial" w:cs="Arial"/>
        </w:rPr>
        <w:footnoteRef/>
      </w:r>
      <w:r w:rsidRPr="00EC42F7">
        <w:rPr>
          <w:rFonts w:ascii="Arial" w:hAnsi="Arial" w:cs="Arial"/>
        </w:rPr>
        <w:t xml:space="preserve"> S </w:t>
      </w:r>
      <w:proofErr w:type="spellStart"/>
      <w:r w:rsidRPr="00EC42F7">
        <w:rPr>
          <w:rFonts w:ascii="Arial" w:hAnsi="Arial" w:cs="Arial"/>
        </w:rPr>
        <w:t>Terblanche</w:t>
      </w:r>
      <w:proofErr w:type="spellEnd"/>
      <w:r w:rsidRPr="00EC42F7">
        <w:rPr>
          <w:rFonts w:ascii="Arial" w:hAnsi="Arial" w:cs="Arial"/>
        </w:rPr>
        <w:t xml:space="preserve"> (</w:t>
      </w:r>
      <w:proofErr w:type="spellStart"/>
      <w:proofErr w:type="gramStart"/>
      <w:r w:rsidRPr="00EC42F7">
        <w:rPr>
          <w:rFonts w:ascii="Arial" w:hAnsi="Arial" w:cs="Arial"/>
        </w:rPr>
        <w:t>ed</w:t>
      </w:r>
      <w:proofErr w:type="spellEnd"/>
      <w:proofErr w:type="gramEnd"/>
      <w:r w:rsidRPr="00EC42F7">
        <w:rPr>
          <w:rFonts w:ascii="Arial" w:hAnsi="Arial" w:cs="Arial"/>
        </w:rPr>
        <w:t xml:space="preserve">) </w:t>
      </w:r>
      <w:r w:rsidRPr="00EC42F7">
        <w:rPr>
          <w:rFonts w:ascii="Arial" w:hAnsi="Arial" w:cs="Arial"/>
          <w:i/>
        </w:rPr>
        <w:t xml:space="preserve">Du </w:t>
      </w:r>
      <w:proofErr w:type="spellStart"/>
      <w:r w:rsidRPr="00EC42F7">
        <w:rPr>
          <w:rFonts w:ascii="Arial" w:hAnsi="Arial" w:cs="Arial"/>
          <w:i/>
        </w:rPr>
        <w:t>Toit</w:t>
      </w:r>
      <w:proofErr w:type="spellEnd"/>
      <w:r w:rsidRPr="00EC42F7">
        <w:rPr>
          <w:rFonts w:ascii="Arial" w:hAnsi="Arial" w:cs="Arial"/>
          <w:i/>
        </w:rPr>
        <w:t>: Commentary on the Criminal Procedure Act</w:t>
      </w:r>
      <w:r w:rsidRPr="00EC42F7">
        <w:rPr>
          <w:rFonts w:ascii="Arial" w:hAnsi="Arial" w:cs="Arial"/>
        </w:rPr>
        <w:t xml:space="preserve"> (</w:t>
      </w:r>
      <w:r>
        <w:rPr>
          <w:rFonts w:ascii="Arial" w:hAnsi="Arial" w:cs="Arial"/>
        </w:rPr>
        <w:t>2021 – Revision Service 66</w:t>
      </w:r>
      <w:r w:rsidRPr="00EC42F7">
        <w:rPr>
          <w:rFonts w:ascii="Arial" w:hAnsi="Arial" w:cs="Arial"/>
        </w:rPr>
        <w:t>) at ch31-p9 – ch31-p11.</w:t>
      </w:r>
      <w:r>
        <w:rPr>
          <w:rFonts w:ascii="Arial" w:hAnsi="Arial" w:cs="Arial"/>
        </w:rPr>
        <w:t xml:space="preserve"> </w:t>
      </w:r>
    </w:p>
  </w:footnote>
  <w:footnote w:id="70">
    <w:p w14:paraId="4C4FA0D3"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bCs/>
          <w:i/>
          <w:lang w:val="en-ZA"/>
        </w:rPr>
        <w:t>Director of Public Prosecutions, Gauteng v KM</w:t>
      </w:r>
      <w:r w:rsidRPr="00EC42F7">
        <w:rPr>
          <w:rFonts w:ascii="Arial" w:hAnsi="Arial" w:cs="Arial"/>
          <w:bCs/>
          <w:lang w:val="en-ZA"/>
        </w:rPr>
        <w:t xml:space="preserve"> [2017] ZASCA 78; 2017 (2) SACR 177 (SCA) para 34.</w:t>
      </w:r>
    </w:p>
  </w:footnote>
  <w:footnote w:id="71">
    <w:p w14:paraId="25D99BA4" w14:textId="77777777" w:rsidR="007A36B2" w:rsidRPr="00EC42F7" w:rsidRDefault="007A36B2" w:rsidP="002B7314">
      <w:pPr>
        <w:pStyle w:val="FootnoteText"/>
        <w:keepNext/>
        <w:keepLines/>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i/>
          <w:color w:val="000000"/>
          <w:lang w:val="en-ZA"/>
        </w:rPr>
        <w:t xml:space="preserve">S v Van </w:t>
      </w:r>
      <w:proofErr w:type="spellStart"/>
      <w:r w:rsidRPr="00EC42F7">
        <w:rPr>
          <w:rFonts w:ascii="Arial" w:hAnsi="Arial" w:cs="Arial"/>
          <w:i/>
          <w:color w:val="000000"/>
          <w:lang w:val="en-ZA"/>
        </w:rPr>
        <w:t>Wyk</w:t>
      </w:r>
      <w:proofErr w:type="spellEnd"/>
      <w:r w:rsidRPr="00EC42F7">
        <w:rPr>
          <w:rFonts w:ascii="Arial" w:hAnsi="Arial" w:cs="Arial"/>
          <w:i/>
          <w:color w:val="000000"/>
          <w:lang w:val="en-ZA"/>
        </w:rPr>
        <w:t xml:space="preserve"> </w:t>
      </w:r>
      <w:r>
        <w:rPr>
          <w:rFonts w:ascii="Arial" w:hAnsi="Arial" w:cs="Arial"/>
          <w:i/>
          <w:color w:val="000000"/>
          <w:lang w:val="en-ZA"/>
        </w:rPr>
        <w:t>and</w:t>
      </w:r>
      <w:r w:rsidRPr="00EC42F7">
        <w:rPr>
          <w:rFonts w:ascii="Arial" w:hAnsi="Arial" w:cs="Arial"/>
          <w:i/>
          <w:color w:val="000000"/>
          <w:lang w:val="en-ZA"/>
        </w:rPr>
        <w:t xml:space="preserve"> another </w:t>
      </w:r>
      <w:r w:rsidRPr="00EC42F7">
        <w:rPr>
          <w:rFonts w:ascii="Arial" w:hAnsi="Arial" w:cs="Arial"/>
          <w:color w:val="000000"/>
          <w:lang w:val="en-ZA"/>
        </w:rPr>
        <w:t>2015 (1) SACR 584 (SCA) para 18.</w:t>
      </w:r>
    </w:p>
  </w:footnote>
  <w:footnote w:id="72">
    <w:p w14:paraId="2834A604" w14:textId="77777777" w:rsidR="007A36B2" w:rsidRPr="00EC42F7" w:rsidRDefault="007A36B2" w:rsidP="002B7314">
      <w:pPr>
        <w:pStyle w:val="FootnoteText"/>
        <w:keepNext/>
        <w:keepLines/>
        <w:jc w:val="both"/>
        <w:rPr>
          <w:rFonts w:ascii="Arial" w:hAnsi="Arial" w:cs="Arial"/>
        </w:rPr>
      </w:pPr>
      <w:r w:rsidRPr="00EC42F7">
        <w:rPr>
          <w:rStyle w:val="FootnoteReference"/>
          <w:rFonts w:ascii="Arial" w:hAnsi="Arial" w:cs="Arial"/>
        </w:rPr>
        <w:footnoteRef/>
      </w:r>
      <w:r w:rsidRPr="00EC42F7">
        <w:rPr>
          <w:rFonts w:ascii="Arial" w:hAnsi="Arial" w:cs="Arial"/>
        </w:rPr>
        <w:t xml:space="preserve"> S </w:t>
      </w:r>
      <w:proofErr w:type="spellStart"/>
      <w:r w:rsidRPr="00EC42F7">
        <w:rPr>
          <w:rFonts w:ascii="Arial" w:hAnsi="Arial" w:cs="Arial"/>
        </w:rPr>
        <w:t>Terblanche</w:t>
      </w:r>
      <w:proofErr w:type="spellEnd"/>
      <w:r w:rsidRPr="00EC42F7">
        <w:rPr>
          <w:rFonts w:ascii="Arial" w:hAnsi="Arial" w:cs="Arial"/>
        </w:rPr>
        <w:t xml:space="preserve"> (</w:t>
      </w:r>
      <w:proofErr w:type="spellStart"/>
      <w:proofErr w:type="gramStart"/>
      <w:r w:rsidRPr="00EC42F7">
        <w:rPr>
          <w:rFonts w:ascii="Arial" w:hAnsi="Arial" w:cs="Arial"/>
        </w:rPr>
        <w:t>ed</w:t>
      </w:r>
      <w:proofErr w:type="spellEnd"/>
      <w:proofErr w:type="gramEnd"/>
      <w:r w:rsidRPr="00EC42F7">
        <w:rPr>
          <w:rFonts w:ascii="Arial" w:hAnsi="Arial" w:cs="Arial"/>
        </w:rPr>
        <w:t xml:space="preserve">) </w:t>
      </w:r>
      <w:r w:rsidRPr="00EC42F7">
        <w:rPr>
          <w:rFonts w:ascii="Arial" w:hAnsi="Arial" w:cs="Arial"/>
          <w:i/>
        </w:rPr>
        <w:t xml:space="preserve">Du </w:t>
      </w:r>
      <w:proofErr w:type="spellStart"/>
      <w:r w:rsidRPr="00EC42F7">
        <w:rPr>
          <w:rFonts w:ascii="Arial" w:hAnsi="Arial" w:cs="Arial"/>
          <w:i/>
        </w:rPr>
        <w:t>Toit</w:t>
      </w:r>
      <w:proofErr w:type="spellEnd"/>
      <w:r w:rsidRPr="00EC42F7">
        <w:rPr>
          <w:rFonts w:ascii="Arial" w:hAnsi="Arial" w:cs="Arial"/>
          <w:i/>
        </w:rPr>
        <w:t>: Commentary on the Criminal Procedure Act</w:t>
      </w:r>
      <w:r w:rsidRPr="00EC42F7">
        <w:rPr>
          <w:rFonts w:ascii="Arial" w:hAnsi="Arial" w:cs="Arial"/>
        </w:rPr>
        <w:t xml:space="preserve"> (20</w:t>
      </w:r>
      <w:r>
        <w:rPr>
          <w:rFonts w:ascii="Arial" w:hAnsi="Arial" w:cs="Arial"/>
        </w:rPr>
        <w:t>21</w:t>
      </w:r>
      <w:r w:rsidRPr="00EC42F7">
        <w:rPr>
          <w:rFonts w:ascii="Arial" w:hAnsi="Arial" w:cs="Arial"/>
        </w:rPr>
        <w:t xml:space="preserve"> – </w:t>
      </w:r>
      <w:r>
        <w:rPr>
          <w:rFonts w:ascii="Arial" w:hAnsi="Arial" w:cs="Arial"/>
        </w:rPr>
        <w:t>R</w:t>
      </w:r>
      <w:r w:rsidRPr="00EC42F7">
        <w:rPr>
          <w:rFonts w:ascii="Arial" w:hAnsi="Arial" w:cs="Arial"/>
        </w:rPr>
        <w:t>evision Service 6</w:t>
      </w:r>
      <w:r>
        <w:rPr>
          <w:rFonts w:ascii="Arial" w:hAnsi="Arial" w:cs="Arial"/>
        </w:rPr>
        <w:t>6</w:t>
      </w:r>
      <w:r w:rsidRPr="00EC42F7">
        <w:rPr>
          <w:rFonts w:ascii="Arial" w:hAnsi="Arial" w:cs="Arial"/>
        </w:rPr>
        <w:t>) at ch31-p</w:t>
      </w:r>
      <w:r>
        <w:rPr>
          <w:rFonts w:ascii="Arial" w:hAnsi="Arial" w:cs="Arial"/>
        </w:rPr>
        <w:t>8</w:t>
      </w:r>
      <w:r w:rsidRPr="00EC42F7">
        <w:rPr>
          <w:rFonts w:ascii="Arial" w:hAnsi="Arial" w:cs="Arial"/>
        </w:rPr>
        <w:t xml:space="preserve"> – ch31-p9.</w:t>
      </w:r>
    </w:p>
  </w:footnote>
  <w:footnote w:id="73">
    <w:p w14:paraId="06D1AD37"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bCs/>
          <w:i/>
          <w:lang w:val="en-ZA"/>
        </w:rPr>
        <w:t xml:space="preserve">S v </w:t>
      </w:r>
      <w:proofErr w:type="spellStart"/>
      <w:r w:rsidRPr="00EC42F7">
        <w:rPr>
          <w:rFonts w:ascii="Arial" w:hAnsi="Arial" w:cs="Arial"/>
          <w:bCs/>
          <w:i/>
          <w:lang w:val="en-ZA"/>
        </w:rPr>
        <w:t>Liesching</w:t>
      </w:r>
      <w:proofErr w:type="spellEnd"/>
      <w:r w:rsidRPr="00EC42F7">
        <w:rPr>
          <w:rFonts w:ascii="Arial" w:hAnsi="Arial" w:cs="Arial"/>
          <w:bCs/>
          <w:i/>
          <w:lang w:val="en-ZA"/>
        </w:rPr>
        <w:t xml:space="preserve"> and others</w:t>
      </w:r>
      <w:r w:rsidRPr="00EC42F7">
        <w:rPr>
          <w:rFonts w:ascii="Arial" w:hAnsi="Arial" w:cs="Arial"/>
          <w:bCs/>
          <w:lang w:val="en-ZA"/>
        </w:rPr>
        <w:t xml:space="preserve"> [2016] ZACC 41; 2017 (2) SACR 193 (CC) from para 33 (</w:t>
      </w:r>
      <w:proofErr w:type="spellStart"/>
      <w:r w:rsidRPr="00EC42F7">
        <w:rPr>
          <w:rFonts w:ascii="Arial" w:hAnsi="Arial" w:cs="Arial"/>
          <w:bCs/>
          <w:i/>
          <w:lang w:val="en-ZA"/>
        </w:rPr>
        <w:t>Leisching</w:t>
      </w:r>
      <w:proofErr w:type="spellEnd"/>
      <w:r w:rsidRPr="00EC42F7">
        <w:rPr>
          <w:rFonts w:ascii="Arial" w:hAnsi="Arial" w:cs="Arial"/>
          <w:bCs/>
          <w:i/>
          <w:lang w:val="en-ZA"/>
        </w:rPr>
        <w:t xml:space="preserve"> I</w:t>
      </w:r>
      <w:r w:rsidRPr="00EC42F7">
        <w:rPr>
          <w:rFonts w:ascii="Arial" w:hAnsi="Arial" w:cs="Arial"/>
          <w:bCs/>
          <w:lang w:val="en-ZA"/>
        </w:rPr>
        <w:t>).</w:t>
      </w:r>
    </w:p>
  </w:footnote>
  <w:footnote w:id="74">
    <w:p w14:paraId="34EECE94"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bCs/>
          <w:i/>
          <w:lang w:val="en-ZA"/>
        </w:rPr>
        <w:t>Director of Public Prosecutions, Gauteng v KM</w:t>
      </w:r>
      <w:r w:rsidRPr="00EC42F7">
        <w:rPr>
          <w:rFonts w:ascii="Arial" w:hAnsi="Arial" w:cs="Arial"/>
          <w:bCs/>
          <w:lang w:val="en-ZA"/>
        </w:rPr>
        <w:t xml:space="preserve"> [2017] ZASCA 78; 2017 (2) SACR 177 (SCA).</w:t>
      </w:r>
    </w:p>
  </w:footnote>
  <w:footnote w:id="75">
    <w:p w14:paraId="4877D510"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In the </w:t>
      </w:r>
      <w:r w:rsidRPr="00EC42F7">
        <w:rPr>
          <w:rFonts w:ascii="Arial" w:hAnsi="Arial" w:cs="Arial"/>
          <w:bCs/>
          <w:lang w:val="en-ZA"/>
        </w:rPr>
        <w:t>majority judgment. The minority judgment did not differ on this issue.</w:t>
      </w:r>
    </w:p>
  </w:footnote>
  <w:footnote w:id="76">
    <w:p w14:paraId="3835A3B9" w14:textId="394C8EFF" w:rsidR="007A36B2" w:rsidRPr="00EC42F7" w:rsidRDefault="007A36B2" w:rsidP="002B7314">
      <w:pPr>
        <w:pStyle w:val="FootnoteText"/>
        <w:keepNext/>
        <w:keepLines/>
        <w:jc w:val="both"/>
        <w:rPr>
          <w:rFonts w:ascii="Arial" w:hAnsi="Arial" w:cs="Arial"/>
          <w:lang w:val="en-GB"/>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bCs/>
          <w:i/>
          <w:lang w:val="en-ZA"/>
        </w:rPr>
        <w:t>Director of Public Prosecutions, Gauteng v KM</w:t>
      </w:r>
      <w:r w:rsidRPr="00EC42F7">
        <w:rPr>
          <w:rFonts w:ascii="Arial" w:hAnsi="Arial" w:cs="Arial"/>
          <w:bCs/>
          <w:lang w:val="en-ZA"/>
        </w:rPr>
        <w:t xml:space="preserve"> [2017] ZASCA 78; 2017 (2) SACR 177 (SCA) para 35</w:t>
      </w:r>
      <w:r>
        <w:rPr>
          <w:rFonts w:ascii="Arial" w:hAnsi="Arial" w:cs="Arial"/>
          <w:bCs/>
          <w:lang w:val="en-ZA"/>
        </w:rPr>
        <w:t>. (</w:t>
      </w:r>
      <w:proofErr w:type="gramStart"/>
      <w:r>
        <w:rPr>
          <w:rFonts w:ascii="Arial" w:hAnsi="Arial" w:cs="Arial"/>
          <w:bCs/>
          <w:lang w:val="en-ZA"/>
        </w:rPr>
        <w:t>emphasis</w:t>
      </w:r>
      <w:proofErr w:type="gramEnd"/>
      <w:r>
        <w:rPr>
          <w:rFonts w:ascii="Arial" w:hAnsi="Arial" w:cs="Arial"/>
          <w:bCs/>
          <w:lang w:val="en-ZA"/>
        </w:rPr>
        <w:t xml:space="preserve"> added)</w:t>
      </w:r>
      <w:r w:rsidRPr="00EC42F7">
        <w:rPr>
          <w:rFonts w:ascii="Arial" w:hAnsi="Arial" w:cs="Arial"/>
          <w:bCs/>
          <w:lang w:val="en-ZA"/>
        </w:rPr>
        <w:t>.</w:t>
      </w:r>
    </w:p>
  </w:footnote>
  <w:footnote w:id="77">
    <w:p w14:paraId="7CD6D309"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This position is not affected by the decision in </w:t>
      </w:r>
      <w:r w:rsidRPr="00EC42F7">
        <w:rPr>
          <w:rFonts w:ascii="Arial" w:hAnsi="Arial" w:cs="Arial"/>
          <w:i/>
          <w:lang w:val="en-ZA"/>
        </w:rPr>
        <w:t>S v</w:t>
      </w:r>
      <w:r w:rsidRPr="00EC42F7">
        <w:rPr>
          <w:rFonts w:ascii="Arial" w:hAnsi="Arial" w:cs="Arial"/>
          <w:lang w:val="en-ZA"/>
        </w:rPr>
        <w:t xml:space="preserve"> </w:t>
      </w:r>
      <w:proofErr w:type="spellStart"/>
      <w:r w:rsidRPr="00EC42F7">
        <w:rPr>
          <w:rFonts w:ascii="Arial" w:hAnsi="Arial" w:cs="Arial"/>
          <w:i/>
          <w:lang w:val="en-ZA"/>
        </w:rPr>
        <w:t>Liesching</w:t>
      </w:r>
      <w:proofErr w:type="spellEnd"/>
      <w:r w:rsidRPr="00EC42F7">
        <w:rPr>
          <w:rFonts w:ascii="Arial" w:hAnsi="Arial" w:cs="Arial"/>
          <w:i/>
          <w:lang w:val="en-ZA"/>
        </w:rPr>
        <w:t xml:space="preserve"> and others </w:t>
      </w:r>
      <w:r w:rsidRPr="00EC42F7">
        <w:rPr>
          <w:rFonts w:ascii="Arial" w:hAnsi="Arial" w:cs="Arial"/>
          <w:lang w:val="en-ZA"/>
        </w:rPr>
        <w:t>[2018] ZACC 25; 2019 (4) SA 219 (CC); 2018 (11) BCLR 1349 (CC) (</w:t>
      </w:r>
      <w:proofErr w:type="spellStart"/>
      <w:r w:rsidRPr="00EC42F7">
        <w:rPr>
          <w:rFonts w:ascii="Arial" w:hAnsi="Arial" w:cs="Arial"/>
          <w:i/>
          <w:lang w:val="en-ZA"/>
        </w:rPr>
        <w:t>Leisching</w:t>
      </w:r>
      <w:proofErr w:type="spellEnd"/>
      <w:r w:rsidRPr="00EC42F7">
        <w:rPr>
          <w:rFonts w:ascii="Arial" w:hAnsi="Arial" w:cs="Arial"/>
          <w:i/>
          <w:lang w:val="en-ZA"/>
        </w:rPr>
        <w:t xml:space="preserve"> II</w:t>
      </w:r>
      <w:r w:rsidRPr="00EC42F7">
        <w:rPr>
          <w:rFonts w:ascii="Arial" w:hAnsi="Arial" w:cs="Arial"/>
          <w:lang w:val="en-ZA"/>
        </w:rPr>
        <w:t>) which dealt with an appeal to the CC against the refusal by the President of the SCA of a request for reconsideration of a decision of that court in terms of s 17(2</w:t>
      </w:r>
      <w:proofErr w:type="gramStart"/>
      <w:r w:rsidRPr="00EC42F7">
        <w:rPr>
          <w:rFonts w:ascii="Arial" w:hAnsi="Arial" w:cs="Arial"/>
          <w:lang w:val="en-ZA"/>
        </w:rPr>
        <w:t>)</w:t>
      </w:r>
      <w:r w:rsidRPr="00EC42F7">
        <w:rPr>
          <w:rFonts w:ascii="Arial" w:hAnsi="Arial" w:cs="Arial"/>
          <w:i/>
          <w:lang w:val="en-ZA"/>
        </w:rPr>
        <w:t>(</w:t>
      </w:r>
      <w:proofErr w:type="gramEnd"/>
      <w:r w:rsidRPr="00EC42F7">
        <w:rPr>
          <w:rFonts w:ascii="Arial" w:hAnsi="Arial" w:cs="Arial"/>
          <w:i/>
          <w:lang w:val="en-ZA"/>
        </w:rPr>
        <w:t>f)</w:t>
      </w:r>
      <w:r w:rsidRPr="00EC42F7">
        <w:rPr>
          <w:rFonts w:ascii="Arial" w:hAnsi="Arial" w:cs="Arial"/>
          <w:lang w:val="en-ZA"/>
        </w:rPr>
        <w:t xml:space="preserve"> of the Superior Courts Act, on the basis that there were exceptional circumstances present. </w:t>
      </w:r>
    </w:p>
  </w:footnote>
  <w:footnote w:id="78">
    <w:p w14:paraId="586AF083"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Pr>
          <w:rFonts w:ascii="Arial" w:hAnsi="Arial" w:cs="Arial"/>
          <w:lang w:val="en-ZA"/>
        </w:rPr>
        <w:t xml:space="preserve">Mr Zuma’s replying affidavit </w:t>
      </w:r>
      <w:r>
        <w:rPr>
          <w:rFonts w:ascii="Arial" w:hAnsi="Arial" w:cs="Arial"/>
          <w:color w:val="000000"/>
          <w:lang w:val="en-ZA"/>
        </w:rPr>
        <w:t>p</w:t>
      </w:r>
      <w:r w:rsidRPr="00EC42F7">
        <w:rPr>
          <w:rFonts w:ascii="Arial" w:hAnsi="Arial" w:cs="Arial"/>
          <w:color w:val="000000"/>
          <w:lang w:val="en-ZA"/>
        </w:rPr>
        <w:t>ara 15.</w:t>
      </w:r>
    </w:p>
  </w:footnote>
  <w:footnote w:id="79">
    <w:p w14:paraId="1999AF54"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bCs/>
          <w:i/>
          <w:lang w:val="en-ZA"/>
        </w:rPr>
        <w:t xml:space="preserve">S v </w:t>
      </w:r>
      <w:proofErr w:type="spellStart"/>
      <w:r w:rsidRPr="00EC42F7">
        <w:rPr>
          <w:rFonts w:ascii="Arial" w:hAnsi="Arial" w:cs="Arial"/>
          <w:bCs/>
          <w:i/>
          <w:lang w:val="en-ZA"/>
        </w:rPr>
        <w:t>Liesching</w:t>
      </w:r>
      <w:proofErr w:type="spellEnd"/>
      <w:r w:rsidRPr="00EC42F7">
        <w:rPr>
          <w:rFonts w:ascii="Arial" w:hAnsi="Arial" w:cs="Arial"/>
          <w:bCs/>
          <w:i/>
          <w:lang w:val="en-ZA"/>
        </w:rPr>
        <w:t xml:space="preserve"> and others</w:t>
      </w:r>
      <w:r w:rsidRPr="00EC42F7">
        <w:rPr>
          <w:rFonts w:ascii="Arial" w:hAnsi="Arial" w:cs="Arial"/>
          <w:bCs/>
          <w:lang w:val="en-ZA"/>
        </w:rPr>
        <w:t xml:space="preserve"> [2016] ZACC 41; 2017 (2) SACR 193 (CC) (</w:t>
      </w:r>
      <w:proofErr w:type="spellStart"/>
      <w:r w:rsidRPr="00EC42F7">
        <w:rPr>
          <w:rFonts w:ascii="Arial" w:hAnsi="Arial" w:cs="Arial"/>
          <w:bCs/>
          <w:i/>
          <w:lang w:val="en-ZA"/>
        </w:rPr>
        <w:t>Leisching</w:t>
      </w:r>
      <w:proofErr w:type="spellEnd"/>
      <w:r w:rsidRPr="00EC42F7">
        <w:rPr>
          <w:rFonts w:ascii="Arial" w:hAnsi="Arial" w:cs="Arial"/>
          <w:bCs/>
          <w:i/>
          <w:lang w:val="en-ZA"/>
        </w:rPr>
        <w:t xml:space="preserve"> I</w:t>
      </w:r>
      <w:r w:rsidRPr="00EC42F7">
        <w:rPr>
          <w:rFonts w:ascii="Arial" w:hAnsi="Arial" w:cs="Arial"/>
          <w:bCs/>
          <w:lang w:val="en-ZA"/>
        </w:rPr>
        <w:t>)</w:t>
      </w:r>
      <w:r w:rsidRPr="00EC42F7">
        <w:rPr>
          <w:rFonts w:ascii="Arial" w:hAnsi="Arial" w:cs="Arial"/>
          <w:lang w:val="en-ZA"/>
        </w:rPr>
        <w:t xml:space="preserve"> para 36 to 38.</w:t>
      </w:r>
    </w:p>
  </w:footnote>
  <w:footnote w:id="80">
    <w:p w14:paraId="37E7E5E9"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bCs/>
          <w:i/>
          <w:lang w:val="en-ZA"/>
        </w:rPr>
        <w:t xml:space="preserve">S v </w:t>
      </w:r>
      <w:proofErr w:type="spellStart"/>
      <w:r w:rsidRPr="00EC42F7">
        <w:rPr>
          <w:rFonts w:ascii="Arial" w:hAnsi="Arial" w:cs="Arial"/>
          <w:bCs/>
          <w:i/>
          <w:lang w:val="en-ZA"/>
        </w:rPr>
        <w:t>Liesching</w:t>
      </w:r>
      <w:proofErr w:type="spellEnd"/>
      <w:r w:rsidRPr="00EC42F7">
        <w:rPr>
          <w:rFonts w:ascii="Arial" w:hAnsi="Arial" w:cs="Arial"/>
          <w:bCs/>
          <w:i/>
          <w:lang w:val="en-ZA"/>
        </w:rPr>
        <w:t xml:space="preserve"> and others</w:t>
      </w:r>
      <w:r w:rsidRPr="00EC42F7">
        <w:rPr>
          <w:rFonts w:ascii="Arial" w:hAnsi="Arial" w:cs="Arial"/>
          <w:bCs/>
          <w:lang w:val="en-ZA"/>
        </w:rPr>
        <w:t xml:space="preserve"> [2016] ZACC 41; 2017 (2) SACR 193 (CC)</w:t>
      </w:r>
      <w:r w:rsidRPr="00EC42F7">
        <w:rPr>
          <w:rFonts w:ascii="Arial" w:hAnsi="Arial" w:cs="Arial"/>
          <w:lang w:val="en-ZA"/>
        </w:rPr>
        <w:t xml:space="preserve"> para 44.</w:t>
      </w:r>
    </w:p>
  </w:footnote>
  <w:footnote w:id="81">
    <w:p w14:paraId="566BDE8E"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Section 17(2)</w:t>
      </w:r>
      <w:r w:rsidRPr="00EC42F7">
        <w:rPr>
          <w:rFonts w:ascii="Arial" w:hAnsi="Arial" w:cs="Arial"/>
          <w:i/>
          <w:iCs/>
          <w:lang w:val="en-ZA"/>
        </w:rPr>
        <w:t>(f)</w:t>
      </w:r>
      <w:r w:rsidRPr="00EC42F7">
        <w:rPr>
          <w:rFonts w:ascii="Arial" w:hAnsi="Arial" w:cs="Arial"/>
          <w:lang w:val="en-ZA"/>
        </w:rPr>
        <w:t xml:space="preserve"> provides that the President of the SCA may in exceptional circumstances, whether of his or her own accord or on application filed within one month of the decision of the judges refusing a petition, refer the decision refusing a petition to the court (SCA) for reconsideration and, if necessary, variation. It reads:</w:t>
      </w:r>
    </w:p>
    <w:p w14:paraId="0345CF4C" w14:textId="77777777" w:rsidR="007A36B2" w:rsidRPr="00EC42F7" w:rsidRDefault="007A36B2" w:rsidP="002B7314">
      <w:pPr>
        <w:pStyle w:val="FootnoteText"/>
        <w:keepNext/>
        <w:keepLines/>
        <w:jc w:val="both"/>
        <w:rPr>
          <w:rFonts w:ascii="Arial" w:hAnsi="Arial" w:cs="Arial"/>
          <w:lang w:val="en-ZA"/>
        </w:rPr>
      </w:pPr>
      <w:r w:rsidRPr="00EC42F7">
        <w:rPr>
          <w:rFonts w:ascii="Arial" w:hAnsi="Arial" w:cs="Arial"/>
          <w:lang w:val="en-ZA"/>
        </w:rPr>
        <w:t xml:space="preserve">‘The decision of the majority of the judges considering an application referred to in paragraph (b), or the decision of the court, as the case may be, to grant or refuse the application shall be final: Provided that the President of the Supreme Court of Appeal may in exceptional circumstances, whether of his or her own accord or on application filed within one month of the decision, refer the decision to the court for reconsideration and, if necessary, variation.’ </w:t>
      </w:r>
    </w:p>
  </w:footnote>
  <w:footnote w:id="82">
    <w:p w14:paraId="282E44B1"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bCs/>
          <w:i/>
          <w:lang w:val="en-ZA"/>
        </w:rPr>
        <w:t xml:space="preserve">S v </w:t>
      </w:r>
      <w:proofErr w:type="spellStart"/>
      <w:r w:rsidRPr="00EC42F7">
        <w:rPr>
          <w:rFonts w:ascii="Arial" w:hAnsi="Arial" w:cs="Arial"/>
          <w:bCs/>
          <w:i/>
          <w:lang w:val="en-ZA"/>
        </w:rPr>
        <w:t>Liesching</w:t>
      </w:r>
      <w:proofErr w:type="spellEnd"/>
      <w:r w:rsidRPr="00EC42F7">
        <w:rPr>
          <w:rFonts w:ascii="Arial" w:hAnsi="Arial" w:cs="Arial"/>
          <w:bCs/>
          <w:i/>
          <w:lang w:val="en-ZA"/>
        </w:rPr>
        <w:t xml:space="preserve"> and others</w:t>
      </w:r>
      <w:r w:rsidRPr="00EC42F7">
        <w:rPr>
          <w:rFonts w:ascii="Arial" w:hAnsi="Arial" w:cs="Arial"/>
          <w:bCs/>
          <w:lang w:val="en-ZA"/>
        </w:rPr>
        <w:t xml:space="preserve"> [2016] ZACC 41; 2017 (2) SACR 193 (CC) </w:t>
      </w:r>
      <w:r w:rsidRPr="00EC42F7">
        <w:rPr>
          <w:rFonts w:ascii="Arial" w:hAnsi="Arial" w:cs="Arial"/>
          <w:lang w:val="en-ZA"/>
        </w:rPr>
        <w:t>para 54.</w:t>
      </w:r>
    </w:p>
  </w:footnote>
  <w:footnote w:id="83">
    <w:p w14:paraId="120E08FB" w14:textId="77777777" w:rsidR="007A36B2" w:rsidRPr="00EC42F7" w:rsidRDefault="007A36B2" w:rsidP="002B7314">
      <w:pPr>
        <w:pStyle w:val="FootnoteText"/>
        <w:keepNext/>
        <w:keepLines/>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i/>
          <w:lang w:val="en-ZA"/>
        </w:rPr>
        <w:t>S v Western Areas Ltd and others</w:t>
      </w:r>
      <w:r w:rsidRPr="00EC42F7">
        <w:rPr>
          <w:rFonts w:ascii="Arial" w:hAnsi="Arial" w:cs="Arial"/>
          <w:lang w:val="en-ZA"/>
        </w:rPr>
        <w:t xml:space="preserve"> 2005 (5) SA 214 (SCA), [2005] 3 All SA 541 (SCA).</w:t>
      </w:r>
    </w:p>
  </w:footnote>
  <w:footnote w:id="84">
    <w:p w14:paraId="3F7B4506"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A Kruger </w:t>
      </w:r>
      <w:proofErr w:type="spellStart"/>
      <w:r w:rsidRPr="00EC42F7">
        <w:rPr>
          <w:rFonts w:ascii="Arial" w:hAnsi="Arial" w:cs="Arial"/>
          <w:i/>
          <w:lang w:val="en-ZA"/>
        </w:rPr>
        <w:t>Hiemstra's</w:t>
      </w:r>
      <w:proofErr w:type="spellEnd"/>
      <w:r w:rsidRPr="00EC42F7">
        <w:rPr>
          <w:rFonts w:ascii="Arial" w:hAnsi="Arial" w:cs="Arial"/>
          <w:i/>
          <w:lang w:val="en-ZA"/>
        </w:rPr>
        <w:t xml:space="preserve"> Criminal Procedure</w:t>
      </w:r>
      <w:r w:rsidRPr="00EC42F7">
        <w:rPr>
          <w:rFonts w:ascii="Arial" w:hAnsi="Arial" w:cs="Arial"/>
          <w:lang w:val="en-ZA"/>
        </w:rPr>
        <w:t xml:space="preserve"> (May 2021 – Service Issue 14) at 31-3 – 31-4.</w:t>
      </w:r>
    </w:p>
  </w:footnote>
  <w:footnote w:id="85">
    <w:p w14:paraId="7713C7B9" w14:textId="77777777" w:rsidR="007A36B2" w:rsidRPr="00EC42F7" w:rsidRDefault="007A36B2" w:rsidP="002B7314">
      <w:pPr>
        <w:pStyle w:val="FootnoteText"/>
        <w:keepNext/>
        <w:keepLines/>
        <w:jc w:val="both"/>
        <w:rPr>
          <w:rFonts w:ascii="Arial" w:hAnsi="Arial" w:cs="Arial"/>
          <w:i/>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i/>
        </w:rPr>
        <w:t xml:space="preserve">S v De Beer &amp; another </w:t>
      </w:r>
      <w:r w:rsidRPr="00EC42F7">
        <w:rPr>
          <w:rFonts w:ascii="Arial" w:hAnsi="Arial" w:cs="Arial"/>
        </w:rPr>
        <w:t>2006 (2) SA 554 (SCA) para 5</w:t>
      </w:r>
      <w:r w:rsidRPr="00EC42F7">
        <w:rPr>
          <w:rFonts w:ascii="Arial" w:hAnsi="Arial" w:cs="Arial"/>
          <w:i/>
        </w:rPr>
        <w:t>.</w:t>
      </w:r>
    </w:p>
  </w:footnote>
  <w:footnote w:id="86">
    <w:p w14:paraId="4CE20E86"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proofErr w:type="spellStart"/>
      <w:r w:rsidRPr="00EC42F7">
        <w:rPr>
          <w:rFonts w:ascii="Arial" w:hAnsi="Arial" w:cs="Arial"/>
          <w:i/>
          <w:lang w:val="en-ZA"/>
        </w:rPr>
        <w:t>Zweni</w:t>
      </w:r>
      <w:proofErr w:type="spellEnd"/>
      <w:r w:rsidRPr="00EC42F7">
        <w:rPr>
          <w:rFonts w:ascii="Arial" w:hAnsi="Arial" w:cs="Arial"/>
          <w:i/>
          <w:lang w:val="en-ZA"/>
        </w:rPr>
        <w:t xml:space="preserve"> v Minister of Law and Order </w:t>
      </w:r>
      <w:r w:rsidRPr="00EC42F7">
        <w:rPr>
          <w:rFonts w:ascii="Arial" w:hAnsi="Arial" w:cs="Arial"/>
          <w:lang w:val="en-ZA"/>
        </w:rPr>
        <w:t xml:space="preserve">1993 (1) SA 523 (A) at 533B-C. The SCA relied as authority for that proposition on the decision in </w:t>
      </w:r>
      <w:r w:rsidRPr="00EC42F7">
        <w:rPr>
          <w:rFonts w:ascii="Arial" w:hAnsi="Arial" w:cs="Arial"/>
          <w:i/>
          <w:lang w:val="en-ZA"/>
        </w:rPr>
        <w:t xml:space="preserve">South Cape Corporation (Pty) Ltd v Engineering Management Services (Pty) Ltd </w:t>
      </w:r>
      <w:r w:rsidRPr="00EC42F7">
        <w:rPr>
          <w:rFonts w:ascii="Arial" w:hAnsi="Arial" w:cs="Arial"/>
          <w:lang w:val="en-ZA"/>
        </w:rPr>
        <w:t xml:space="preserve">1977 (3) SA 534 (A) at 550D-H. </w:t>
      </w:r>
    </w:p>
  </w:footnote>
  <w:footnote w:id="87">
    <w:p w14:paraId="17541083" w14:textId="77777777" w:rsidR="007A36B2" w:rsidRPr="00EC42F7" w:rsidRDefault="007A36B2" w:rsidP="002B7314">
      <w:pPr>
        <w:pStyle w:val="FootnoteText"/>
        <w:keepNext/>
        <w:keepLines/>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i/>
          <w:lang w:val="en-ZA"/>
        </w:rPr>
        <w:t>S v Western Areas Ltd and others</w:t>
      </w:r>
      <w:r w:rsidRPr="00EC42F7">
        <w:rPr>
          <w:rFonts w:ascii="Arial" w:hAnsi="Arial" w:cs="Arial"/>
          <w:lang w:val="en-ZA"/>
        </w:rPr>
        <w:t xml:space="preserve"> 2005 (5) SA 214 (SCA), [2005] 3 All SA 541 (SCA)</w:t>
      </w:r>
      <w:r>
        <w:rPr>
          <w:rFonts w:ascii="Arial" w:hAnsi="Arial" w:cs="Arial"/>
          <w:lang w:val="en-ZA"/>
        </w:rPr>
        <w:t>.</w:t>
      </w:r>
      <w:r w:rsidRPr="00EC42F7">
        <w:rPr>
          <w:rFonts w:ascii="Arial" w:hAnsi="Arial" w:cs="Arial"/>
          <w:lang w:val="en-ZA"/>
        </w:rPr>
        <w:t xml:space="preserve"> </w:t>
      </w:r>
    </w:p>
  </w:footnote>
  <w:footnote w:id="88">
    <w:p w14:paraId="0F0A1F4D"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lang w:val="en-ZA"/>
        </w:rPr>
        <w:t xml:space="preserve">S v </w:t>
      </w:r>
      <w:proofErr w:type="spellStart"/>
      <w:r w:rsidRPr="00EC42F7">
        <w:rPr>
          <w:rFonts w:ascii="Arial" w:hAnsi="Arial" w:cs="Arial"/>
          <w:i/>
          <w:lang w:val="en-ZA"/>
        </w:rPr>
        <w:t>Delport</w:t>
      </w:r>
      <w:proofErr w:type="spellEnd"/>
      <w:r w:rsidRPr="00EC42F7">
        <w:rPr>
          <w:rFonts w:ascii="Arial" w:hAnsi="Arial" w:cs="Arial"/>
          <w:i/>
          <w:lang w:val="en-ZA"/>
        </w:rPr>
        <w:t xml:space="preserve"> and others</w:t>
      </w:r>
      <w:r w:rsidRPr="00EC42F7">
        <w:rPr>
          <w:rFonts w:ascii="Arial" w:hAnsi="Arial" w:cs="Arial"/>
          <w:lang w:val="en-ZA"/>
        </w:rPr>
        <w:t xml:space="preserve"> [2014] ZASCA 197, 2015 (1) SACR 620 (SCA). </w:t>
      </w:r>
    </w:p>
  </w:footnote>
  <w:footnote w:id="89">
    <w:p w14:paraId="125F78CF"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This appeal was heard by the SCA on 26 November 2014, but originated from the court a quo prior to 23 August 2013, the order appealed being dated 20 March 2012. </w:t>
      </w:r>
    </w:p>
  </w:footnote>
  <w:footnote w:id="90">
    <w:p w14:paraId="73AA5AA3"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lang w:val="en-ZA"/>
        </w:rPr>
        <w:t>S v Western Areas Ltd and others</w:t>
      </w:r>
      <w:r w:rsidRPr="00EC42F7">
        <w:rPr>
          <w:rFonts w:ascii="Arial" w:hAnsi="Arial" w:cs="Arial"/>
          <w:lang w:val="en-ZA"/>
        </w:rPr>
        <w:t xml:space="preserve"> 2005 (5) SA 214 (SCA), [2005] 3 All SA 541 (SCA) para 27.</w:t>
      </w:r>
    </w:p>
  </w:footnote>
  <w:footnote w:id="91">
    <w:p w14:paraId="69641D51"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color w:val="000000"/>
          <w:lang w:val="en-ZA"/>
        </w:rPr>
        <w:t xml:space="preserve">R v </w:t>
      </w:r>
      <w:proofErr w:type="spellStart"/>
      <w:r w:rsidRPr="00EC42F7">
        <w:rPr>
          <w:rFonts w:ascii="Arial" w:hAnsi="Arial" w:cs="Arial"/>
          <w:i/>
          <w:color w:val="000000"/>
          <w:lang w:val="en-ZA"/>
        </w:rPr>
        <w:t>Dhlumayo</w:t>
      </w:r>
      <w:proofErr w:type="spellEnd"/>
      <w:r w:rsidRPr="00EC42F7">
        <w:rPr>
          <w:rFonts w:ascii="Arial" w:hAnsi="Arial" w:cs="Arial"/>
          <w:i/>
          <w:color w:val="000000"/>
          <w:lang w:val="en-ZA"/>
        </w:rPr>
        <w:t xml:space="preserve"> and another</w:t>
      </w:r>
      <w:r w:rsidRPr="00EC42F7">
        <w:rPr>
          <w:rFonts w:ascii="Arial" w:hAnsi="Arial" w:cs="Arial"/>
          <w:color w:val="000000"/>
          <w:lang w:val="en-ZA"/>
        </w:rPr>
        <w:t xml:space="preserve"> 1948 (2) SA 677 (A) at 700ff.</w:t>
      </w:r>
    </w:p>
  </w:footnote>
  <w:footnote w:id="92">
    <w:p w14:paraId="40C5A13D"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color w:val="000000"/>
          <w:lang w:val="en-ZA"/>
        </w:rPr>
        <w:t xml:space="preserve">Per Howie P in </w:t>
      </w:r>
      <w:r w:rsidRPr="00EC42F7">
        <w:rPr>
          <w:rFonts w:ascii="Arial" w:hAnsi="Arial" w:cs="Arial"/>
          <w:i/>
          <w:lang w:val="en-ZA"/>
        </w:rPr>
        <w:t>S v Western Areas Ltd and others</w:t>
      </w:r>
      <w:r w:rsidRPr="00EC42F7">
        <w:rPr>
          <w:rFonts w:ascii="Arial" w:hAnsi="Arial" w:cs="Arial"/>
          <w:lang w:val="en-ZA"/>
        </w:rPr>
        <w:t xml:space="preserve"> 2005 (5) SA 214 (SCA), [2005] 3 All SA 541 (SCA)</w:t>
      </w:r>
      <w:r w:rsidRPr="00EC42F7">
        <w:rPr>
          <w:rFonts w:ascii="Arial" w:hAnsi="Arial" w:cs="Arial"/>
          <w:color w:val="000000"/>
          <w:lang w:val="en-ZA"/>
        </w:rPr>
        <w:t xml:space="preserve"> para 26.</w:t>
      </w:r>
    </w:p>
  </w:footnote>
  <w:footnote w:id="93">
    <w:p w14:paraId="78C781D1" w14:textId="77777777" w:rsidR="007A36B2" w:rsidRPr="00EC42F7" w:rsidRDefault="007A36B2" w:rsidP="002B7314">
      <w:pPr>
        <w:keepNext/>
        <w:keepLines/>
        <w:spacing w:after="0" w:line="240" w:lineRule="auto"/>
        <w:jc w:val="both"/>
        <w:rPr>
          <w:rFonts w:ascii="Arial" w:hAnsi="Arial" w:cs="Arial"/>
          <w:sz w:val="20"/>
          <w:szCs w:val="20"/>
          <w:lang w:val="en-ZA"/>
        </w:rPr>
      </w:pPr>
      <w:r w:rsidRPr="00EC42F7">
        <w:rPr>
          <w:rStyle w:val="FootnoteReference"/>
          <w:rFonts w:ascii="Arial" w:hAnsi="Arial" w:cs="Arial"/>
          <w:sz w:val="20"/>
          <w:szCs w:val="20"/>
          <w:lang w:val="en-ZA"/>
        </w:rPr>
        <w:footnoteRef/>
      </w:r>
      <w:r w:rsidRPr="00EC42F7">
        <w:rPr>
          <w:rFonts w:ascii="Arial" w:hAnsi="Arial" w:cs="Arial"/>
          <w:sz w:val="20"/>
          <w:szCs w:val="20"/>
          <w:lang w:val="en-ZA"/>
        </w:rPr>
        <w:t xml:space="preserve"> Both the special plea and Mr Zuma’s affidavits in support of it, make it clear that the issue arising from the questions of prosecutorial misconduct raised by the special plea is ‘</w:t>
      </w:r>
      <w:r w:rsidRPr="00EC42F7">
        <w:rPr>
          <w:rFonts w:ascii="Arial" w:hAnsi="Arial" w:cs="Arial"/>
          <w:i/>
          <w:iCs/>
          <w:sz w:val="20"/>
          <w:szCs w:val="20"/>
          <w:lang w:val="en-ZA"/>
        </w:rPr>
        <w:t>whether Mr Zuma will receive a fair trial</w:t>
      </w:r>
      <w:r w:rsidRPr="00EC42F7">
        <w:rPr>
          <w:rFonts w:ascii="Arial" w:hAnsi="Arial" w:cs="Arial"/>
          <w:sz w:val="20"/>
          <w:szCs w:val="20"/>
          <w:lang w:val="en-ZA"/>
        </w:rPr>
        <w:t>’.</w:t>
      </w:r>
    </w:p>
  </w:footnote>
  <w:footnote w:id="94">
    <w:p w14:paraId="18CC14E8" w14:textId="77777777" w:rsidR="007A36B2" w:rsidRPr="00EC42F7" w:rsidRDefault="007A36B2" w:rsidP="002B7314">
      <w:pPr>
        <w:pStyle w:val="FootnoteText"/>
        <w:keepNext/>
        <w:keepLines/>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i/>
          <w:iCs/>
          <w:lang w:val="en-ZA"/>
        </w:rPr>
        <w:t>S v Zuma and another</w:t>
      </w:r>
      <w:r w:rsidRPr="00EC42F7">
        <w:rPr>
          <w:rFonts w:ascii="Arial" w:hAnsi="Arial" w:cs="Arial"/>
          <w:lang w:val="en-ZA"/>
        </w:rPr>
        <w:t xml:space="preserve"> [2021] ZAKZPHC 89; [2022] 1 All SA 533 (KZP) para 77.</w:t>
      </w:r>
    </w:p>
  </w:footnote>
  <w:footnote w:id="95">
    <w:p w14:paraId="684AC3FF"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iCs/>
          <w:lang w:val="en-ZA"/>
        </w:rPr>
        <w:t>S v Zuma and another</w:t>
      </w:r>
      <w:r w:rsidRPr="00EC42F7">
        <w:rPr>
          <w:rFonts w:ascii="Arial" w:hAnsi="Arial" w:cs="Arial"/>
          <w:lang w:val="en-ZA"/>
        </w:rPr>
        <w:t xml:space="preserve"> [2021] ZAKZPHC 89; [2022] 1 All SA 533 (KZP) para 108, para 119 and see para 135(f) where I concluded:</w:t>
      </w:r>
    </w:p>
    <w:p w14:paraId="174E04ED" w14:textId="77777777" w:rsidR="007A36B2" w:rsidRPr="00EC42F7" w:rsidRDefault="007A36B2" w:rsidP="002B7314">
      <w:pPr>
        <w:pStyle w:val="FootnoteText"/>
        <w:keepNext/>
        <w:keepLines/>
        <w:jc w:val="both"/>
        <w:rPr>
          <w:rFonts w:ascii="Arial" w:hAnsi="Arial" w:cs="Arial"/>
          <w:lang w:val="en-ZA"/>
        </w:rPr>
      </w:pPr>
      <w:r w:rsidRPr="00EC42F7">
        <w:rPr>
          <w:rFonts w:ascii="Arial" w:hAnsi="Arial" w:cs="Arial"/>
          <w:lang w:val="en-ZA"/>
        </w:rPr>
        <w:t>‘Ultimately, the enquiry at the end of every criminal trial must be whether the accused had received a constitutionally fair trial. That imperative remains even if on the evidence adduced in the affidavits to date, it is concluded that it has not been established that Mr Zuma has or will suffer trial related prejudice which might result in him not receiving a constitutionally fair trial. This judgment cannot stand in the way of possible fresh evidence emerging later. The enquiry is one most best answered by the trial court at the end of the trial, when the materiality of all the evidence adduced can be assessed properly</w:t>
      </w:r>
      <w:r w:rsidRPr="00EC42F7">
        <w:rPr>
          <w:rFonts w:ascii="Arial" w:hAnsi="Arial" w:cs="Arial"/>
          <w:iCs/>
          <w:lang w:val="en-ZA"/>
        </w:rPr>
        <w:t xml:space="preserve"> . . .</w:t>
      </w:r>
      <w:r w:rsidRPr="00EC42F7">
        <w:rPr>
          <w:rFonts w:ascii="Arial" w:hAnsi="Arial" w:cs="Arial"/>
          <w:lang w:val="en-ZA"/>
        </w:rPr>
        <w:t>’</w:t>
      </w:r>
    </w:p>
  </w:footnote>
  <w:footnote w:id="96">
    <w:p w14:paraId="271FB22B"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lang w:val="en-ZA"/>
        </w:rPr>
        <w:t>S v Western Areas Ltd and others</w:t>
      </w:r>
      <w:r w:rsidRPr="00EC42F7">
        <w:rPr>
          <w:rFonts w:ascii="Arial" w:hAnsi="Arial" w:cs="Arial"/>
          <w:lang w:val="en-ZA"/>
        </w:rPr>
        <w:t xml:space="preserve"> 2005 (5) SA 214 (SCA), [2005] 3 All SA 541 (SCA) para 25.</w:t>
      </w:r>
    </w:p>
  </w:footnote>
  <w:footnote w:id="97">
    <w:p w14:paraId="0602ECB3" w14:textId="77777777" w:rsidR="007A36B2" w:rsidRPr="00EC42F7" w:rsidRDefault="007A36B2" w:rsidP="002B7314">
      <w:pPr>
        <w:keepNext/>
        <w:keepLines/>
        <w:spacing w:after="0" w:line="240" w:lineRule="auto"/>
        <w:jc w:val="both"/>
        <w:rPr>
          <w:rFonts w:ascii="Arial" w:hAnsi="Arial" w:cs="Arial"/>
          <w:sz w:val="20"/>
          <w:szCs w:val="20"/>
          <w:lang w:val="en-ZA"/>
        </w:rPr>
      </w:pPr>
      <w:r w:rsidRPr="00EC42F7">
        <w:rPr>
          <w:rStyle w:val="FootnoteReference"/>
          <w:rFonts w:ascii="Arial" w:hAnsi="Arial" w:cs="Arial"/>
          <w:sz w:val="20"/>
          <w:szCs w:val="20"/>
          <w:lang w:val="en-ZA"/>
        </w:rPr>
        <w:footnoteRef/>
      </w:r>
      <w:r w:rsidRPr="00EC42F7">
        <w:rPr>
          <w:rFonts w:ascii="Arial" w:hAnsi="Arial" w:cs="Arial"/>
          <w:sz w:val="20"/>
          <w:szCs w:val="20"/>
          <w:lang w:val="en-ZA"/>
        </w:rPr>
        <w:t xml:space="preserve"> </w:t>
      </w:r>
      <w:r w:rsidRPr="00EC42F7">
        <w:rPr>
          <w:rFonts w:ascii="Arial" w:hAnsi="Arial" w:cs="Arial"/>
          <w:i/>
          <w:iCs/>
          <w:sz w:val="20"/>
          <w:szCs w:val="20"/>
          <w:lang w:val="en-ZA"/>
        </w:rPr>
        <w:t xml:space="preserve">Ismail and others v Additional Magistrate, </w:t>
      </w:r>
      <w:proofErr w:type="spellStart"/>
      <w:r w:rsidRPr="00EC42F7">
        <w:rPr>
          <w:rFonts w:ascii="Arial" w:hAnsi="Arial" w:cs="Arial"/>
          <w:i/>
          <w:iCs/>
          <w:sz w:val="20"/>
          <w:szCs w:val="20"/>
          <w:lang w:val="en-ZA"/>
        </w:rPr>
        <w:t>Wynberg</w:t>
      </w:r>
      <w:proofErr w:type="spellEnd"/>
      <w:r w:rsidRPr="00EC42F7">
        <w:rPr>
          <w:rFonts w:ascii="Arial" w:hAnsi="Arial" w:cs="Arial"/>
          <w:i/>
          <w:iCs/>
          <w:sz w:val="20"/>
          <w:szCs w:val="20"/>
          <w:lang w:val="en-ZA"/>
        </w:rPr>
        <w:t xml:space="preserve"> and another</w:t>
      </w:r>
      <w:r w:rsidRPr="00EC42F7">
        <w:rPr>
          <w:rFonts w:ascii="Arial" w:hAnsi="Arial" w:cs="Arial"/>
          <w:sz w:val="20"/>
          <w:szCs w:val="20"/>
          <w:lang w:val="en-ZA"/>
        </w:rPr>
        <w:t xml:space="preserve"> 1963 (1) SA 1 (A) at 5H-6A, quoting </w:t>
      </w:r>
      <w:proofErr w:type="spellStart"/>
      <w:r w:rsidRPr="00EC42F7">
        <w:rPr>
          <w:rFonts w:ascii="Arial" w:hAnsi="Arial" w:cs="Arial"/>
          <w:i/>
          <w:iCs/>
          <w:sz w:val="20"/>
          <w:szCs w:val="20"/>
          <w:lang w:val="en-ZA"/>
        </w:rPr>
        <w:t>Walhaus</w:t>
      </w:r>
      <w:proofErr w:type="spellEnd"/>
      <w:r w:rsidRPr="00EC42F7">
        <w:rPr>
          <w:rFonts w:ascii="Arial" w:hAnsi="Arial" w:cs="Arial"/>
          <w:i/>
          <w:iCs/>
          <w:sz w:val="20"/>
          <w:szCs w:val="20"/>
          <w:lang w:val="en-ZA"/>
        </w:rPr>
        <w:t xml:space="preserve"> and others v Additional Magistrate, Johannesburg and another</w:t>
      </w:r>
      <w:r w:rsidRPr="00EC42F7">
        <w:rPr>
          <w:rFonts w:ascii="Arial" w:hAnsi="Arial" w:cs="Arial"/>
          <w:sz w:val="20"/>
          <w:szCs w:val="20"/>
          <w:lang w:val="en-ZA"/>
        </w:rPr>
        <w:t xml:space="preserve"> 1959 (3) SA 113 (A) at 120A-B.</w:t>
      </w:r>
    </w:p>
  </w:footnote>
  <w:footnote w:id="98">
    <w:p w14:paraId="393F30AC" w14:textId="77777777" w:rsidR="007A36B2" w:rsidRPr="00EC42F7" w:rsidRDefault="007A36B2" w:rsidP="002B7314">
      <w:pPr>
        <w:pStyle w:val="ListParagraph"/>
        <w:keepNext/>
        <w:keepLines/>
        <w:spacing w:after="0" w:line="240" w:lineRule="auto"/>
        <w:ind w:left="0"/>
        <w:jc w:val="both"/>
        <w:rPr>
          <w:rFonts w:ascii="Arial" w:hAnsi="Arial" w:cs="Arial"/>
          <w:sz w:val="20"/>
          <w:szCs w:val="20"/>
          <w:lang w:val="en-ZA"/>
        </w:rPr>
      </w:pPr>
      <w:r w:rsidRPr="00EC42F7">
        <w:rPr>
          <w:rStyle w:val="FootnoteReference"/>
          <w:rFonts w:ascii="Arial" w:hAnsi="Arial" w:cs="Arial"/>
          <w:sz w:val="20"/>
          <w:szCs w:val="20"/>
          <w:lang w:val="en-ZA"/>
        </w:rPr>
        <w:footnoteRef/>
      </w:r>
      <w:r w:rsidRPr="00EC42F7">
        <w:rPr>
          <w:rFonts w:ascii="Arial" w:hAnsi="Arial" w:cs="Arial"/>
          <w:sz w:val="20"/>
          <w:szCs w:val="20"/>
          <w:lang w:val="en-ZA"/>
        </w:rPr>
        <w:t xml:space="preserve"> </w:t>
      </w:r>
      <w:r w:rsidRPr="00EC42F7">
        <w:rPr>
          <w:rFonts w:ascii="Arial" w:hAnsi="Arial" w:cs="Arial"/>
          <w:i/>
          <w:iCs/>
          <w:sz w:val="20"/>
          <w:szCs w:val="20"/>
          <w:lang w:val="en-ZA"/>
        </w:rPr>
        <w:t>S v Zuma and another</w:t>
      </w:r>
      <w:r w:rsidRPr="00EC42F7">
        <w:rPr>
          <w:rFonts w:ascii="Arial" w:hAnsi="Arial" w:cs="Arial"/>
          <w:sz w:val="20"/>
          <w:szCs w:val="20"/>
          <w:lang w:val="en-ZA"/>
        </w:rPr>
        <w:t xml:space="preserve"> [2021] ZAKZPHC 89; [2022] 1 All SA 533 (KZP) para 128.</w:t>
      </w:r>
    </w:p>
  </w:footnote>
  <w:footnote w:id="99">
    <w:p w14:paraId="483AFF51" w14:textId="77777777" w:rsidR="007A36B2" w:rsidRPr="00EC42F7" w:rsidRDefault="007A36B2" w:rsidP="002B7314">
      <w:pPr>
        <w:keepNext/>
        <w:keepLines/>
        <w:spacing w:after="0" w:line="240" w:lineRule="auto"/>
        <w:jc w:val="both"/>
        <w:rPr>
          <w:rFonts w:ascii="Arial" w:hAnsi="Arial" w:cs="Arial"/>
          <w:sz w:val="20"/>
          <w:szCs w:val="20"/>
          <w:lang w:val="en-ZA"/>
        </w:rPr>
      </w:pPr>
      <w:r w:rsidRPr="00EC42F7">
        <w:rPr>
          <w:rStyle w:val="FootnoteReference"/>
          <w:rFonts w:ascii="Arial" w:hAnsi="Arial" w:cs="Arial"/>
          <w:sz w:val="20"/>
          <w:szCs w:val="20"/>
          <w:lang w:val="en-ZA"/>
        </w:rPr>
        <w:footnoteRef/>
      </w:r>
      <w:r w:rsidRPr="00EC42F7">
        <w:rPr>
          <w:rFonts w:ascii="Arial" w:hAnsi="Arial" w:cs="Arial"/>
          <w:sz w:val="20"/>
          <w:szCs w:val="20"/>
          <w:lang w:val="en-ZA"/>
        </w:rPr>
        <w:t xml:space="preserve"> </w:t>
      </w:r>
      <w:r w:rsidRPr="00EC42F7">
        <w:rPr>
          <w:rFonts w:ascii="Arial" w:hAnsi="Arial" w:cs="Arial"/>
          <w:i/>
          <w:sz w:val="20"/>
          <w:szCs w:val="20"/>
          <w:lang w:val="en-ZA"/>
        </w:rPr>
        <w:t>Na</w:t>
      </w:r>
      <w:r w:rsidRPr="00EC42F7">
        <w:rPr>
          <w:rFonts w:ascii="Arial" w:hAnsi="Arial" w:cs="Arial"/>
          <w:i/>
          <w:iCs/>
          <w:sz w:val="20"/>
          <w:szCs w:val="20"/>
          <w:lang w:val="en-ZA"/>
        </w:rPr>
        <w:t>tional Director of Public Prosecutions v King</w:t>
      </w:r>
      <w:r w:rsidRPr="00EC42F7">
        <w:rPr>
          <w:rFonts w:ascii="Arial" w:hAnsi="Arial" w:cs="Arial"/>
          <w:sz w:val="20"/>
          <w:szCs w:val="20"/>
          <w:lang w:val="en-ZA"/>
        </w:rPr>
        <w:t xml:space="preserve"> 2010 (2) SACR 146 (SCA) para 5. Compare </w:t>
      </w:r>
      <w:proofErr w:type="spellStart"/>
      <w:r w:rsidRPr="00EC42F7">
        <w:rPr>
          <w:rFonts w:ascii="Arial" w:hAnsi="Arial" w:cs="Arial"/>
          <w:i/>
          <w:iCs/>
          <w:sz w:val="20"/>
          <w:szCs w:val="20"/>
          <w:lang w:val="en-ZA"/>
        </w:rPr>
        <w:t>Thint</w:t>
      </w:r>
      <w:proofErr w:type="spellEnd"/>
      <w:r w:rsidRPr="00EC42F7">
        <w:rPr>
          <w:rFonts w:ascii="Arial" w:hAnsi="Arial" w:cs="Arial"/>
          <w:i/>
          <w:iCs/>
          <w:sz w:val="20"/>
          <w:szCs w:val="20"/>
          <w:lang w:val="en-ZA"/>
        </w:rPr>
        <w:t xml:space="preserve"> (Pty) Ltd v National Director of Public Prosecution and others; Zuma and Another v National Director of Public Prosecution and others</w:t>
      </w:r>
      <w:r w:rsidRPr="00EC42F7">
        <w:rPr>
          <w:rFonts w:ascii="Arial" w:hAnsi="Arial" w:cs="Arial"/>
          <w:sz w:val="20"/>
          <w:szCs w:val="20"/>
          <w:lang w:val="en-ZA"/>
        </w:rPr>
        <w:t xml:space="preserve"> 2009 (1) SA 1 (CC) para 65.</w:t>
      </w:r>
    </w:p>
  </w:footnote>
  <w:footnote w:id="100">
    <w:p w14:paraId="1A618F2F" w14:textId="77777777" w:rsidR="007A36B2" w:rsidRPr="00EC42F7" w:rsidRDefault="007A36B2" w:rsidP="002B7314">
      <w:pPr>
        <w:pStyle w:val="FootnoteText"/>
        <w:keepNext/>
        <w:keepLines/>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i/>
          <w:iCs/>
        </w:rPr>
        <w:t>Porritt and another v National Director of Public Prosecutions and others</w:t>
      </w:r>
      <w:r w:rsidRPr="00EC42F7">
        <w:rPr>
          <w:rFonts w:ascii="Arial" w:hAnsi="Arial" w:cs="Arial"/>
        </w:rPr>
        <w:t xml:space="preserve"> [2014] ZASCA 168, 2015 (1) SACR 533 (SCA), [2015] 1 All SA 169 (SCA).</w:t>
      </w:r>
    </w:p>
  </w:footnote>
  <w:footnote w:id="101">
    <w:p w14:paraId="2BBEBFDD" w14:textId="77777777" w:rsidR="007A36B2" w:rsidRPr="00EC42F7" w:rsidRDefault="007A36B2" w:rsidP="002B7314">
      <w:pPr>
        <w:pStyle w:val="ListParagraph"/>
        <w:keepNext/>
        <w:keepLines/>
        <w:spacing w:after="0" w:line="240" w:lineRule="auto"/>
        <w:ind w:left="0"/>
        <w:jc w:val="both"/>
        <w:rPr>
          <w:rFonts w:ascii="Arial" w:hAnsi="Arial" w:cs="Arial"/>
          <w:color w:val="000000"/>
          <w:sz w:val="20"/>
          <w:szCs w:val="20"/>
          <w:lang w:val="en-ZA"/>
        </w:rPr>
      </w:pPr>
      <w:r w:rsidRPr="00EC42F7">
        <w:rPr>
          <w:rStyle w:val="FootnoteReference"/>
          <w:rFonts w:ascii="Arial" w:hAnsi="Arial" w:cs="Arial"/>
          <w:sz w:val="20"/>
          <w:szCs w:val="20"/>
          <w:lang w:val="en-ZA"/>
        </w:rPr>
        <w:footnoteRef/>
      </w:r>
      <w:r w:rsidRPr="00EC42F7">
        <w:rPr>
          <w:rFonts w:ascii="Arial" w:hAnsi="Arial" w:cs="Arial"/>
          <w:sz w:val="20"/>
          <w:szCs w:val="20"/>
          <w:lang w:val="en-ZA"/>
        </w:rPr>
        <w:t xml:space="preserve"> </w:t>
      </w:r>
      <w:r w:rsidRPr="00EC42F7">
        <w:rPr>
          <w:rFonts w:ascii="Arial" w:hAnsi="Arial" w:cs="Arial"/>
          <w:i/>
          <w:iCs/>
          <w:sz w:val="20"/>
          <w:szCs w:val="20"/>
          <w:lang w:val="en-ZA"/>
        </w:rPr>
        <w:t>S v Zuma and another</w:t>
      </w:r>
      <w:r w:rsidRPr="00EC42F7">
        <w:rPr>
          <w:rFonts w:ascii="Arial" w:hAnsi="Arial" w:cs="Arial"/>
          <w:sz w:val="20"/>
          <w:szCs w:val="20"/>
          <w:lang w:val="en-ZA"/>
        </w:rPr>
        <w:t xml:space="preserve"> [2021] ZAKZPHC 89; [2022] 1 All SA 533 (KZP) para 69. Mr Zuma’s plea specifically designated his plea as a ‘</w:t>
      </w:r>
      <w:r w:rsidRPr="00EC42F7">
        <w:rPr>
          <w:rFonts w:ascii="Arial" w:hAnsi="Arial" w:cs="Arial"/>
          <w:iCs/>
          <w:sz w:val="20"/>
          <w:szCs w:val="20"/>
          <w:lang w:val="en-ZA"/>
        </w:rPr>
        <w:t>plea in terms of section 106(1</w:t>
      </w:r>
      <w:proofErr w:type="gramStart"/>
      <w:r w:rsidRPr="00EC42F7">
        <w:rPr>
          <w:rFonts w:ascii="Arial" w:hAnsi="Arial" w:cs="Arial"/>
          <w:iCs/>
          <w:sz w:val="20"/>
          <w:szCs w:val="20"/>
          <w:lang w:val="en-ZA"/>
        </w:rPr>
        <w:t>)(</w:t>
      </w:r>
      <w:proofErr w:type="gramEnd"/>
      <w:r w:rsidRPr="00EC42F7">
        <w:rPr>
          <w:rFonts w:ascii="Arial" w:hAnsi="Arial" w:cs="Arial"/>
          <w:iCs/>
          <w:sz w:val="20"/>
          <w:szCs w:val="20"/>
          <w:lang w:val="en-ZA"/>
        </w:rPr>
        <w:t>h) and 106(4) of the Criminal Procedure Act 51 of 1977</w:t>
      </w:r>
      <w:r w:rsidRPr="00EC42F7">
        <w:rPr>
          <w:rFonts w:ascii="Arial" w:hAnsi="Arial" w:cs="Arial"/>
          <w:sz w:val="20"/>
          <w:szCs w:val="20"/>
          <w:lang w:val="en-ZA"/>
        </w:rPr>
        <w:t>’. It was followed by what was termed his ‘</w:t>
      </w:r>
      <w:r w:rsidRPr="00EC42F7">
        <w:rPr>
          <w:rFonts w:ascii="Arial" w:hAnsi="Arial" w:cs="Arial"/>
          <w:iCs/>
          <w:sz w:val="20"/>
          <w:szCs w:val="20"/>
          <w:lang w:val="en-ZA"/>
        </w:rPr>
        <w:t>plea explanation in terms of sections 106(1</w:t>
      </w:r>
      <w:proofErr w:type="gramStart"/>
      <w:r w:rsidRPr="00EC42F7">
        <w:rPr>
          <w:rFonts w:ascii="Arial" w:hAnsi="Arial" w:cs="Arial"/>
          <w:iCs/>
          <w:sz w:val="20"/>
          <w:szCs w:val="20"/>
          <w:lang w:val="en-ZA"/>
        </w:rPr>
        <w:t>)(</w:t>
      </w:r>
      <w:proofErr w:type="gramEnd"/>
      <w:r w:rsidRPr="00EC42F7">
        <w:rPr>
          <w:rFonts w:ascii="Arial" w:hAnsi="Arial" w:cs="Arial"/>
          <w:iCs/>
          <w:sz w:val="20"/>
          <w:szCs w:val="20"/>
          <w:lang w:val="en-ZA"/>
        </w:rPr>
        <w:t>h) and 106(4) of the Criminal Procedure Act 51 of 1977</w:t>
      </w:r>
      <w:r w:rsidRPr="00EC42F7">
        <w:rPr>
          <w:rFonts w:ascii="Arial" w:hAnsi="Arial" w:cs="Arial"/>
          <w:sz w:val="20"/>
          <w:szCs w:val="20"/>
          <w:lang w:val="en-ZA"/>
        </w:rPr>
        <w:t>’.</w:t>
      </w:r>
    </w:p>
  </w:footnote>
  <w:footnote w:id="102">
    <w:p w14:paraId="4FD34731"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proofErr w:type="spellStart"/>
      <w:r w:rsidRPr="00EC42F7">
        <w:rPr>
          <w:rFonts w:ascii="Arial" w:hAnsi="Arial" w:cs="Arial"/>
          <w:i/>
          <w:iCs/>
          <w:lang w:val="en-ZA"/>
        </w:rPr>
        <w:t>Ndluli</w:t>
      </w:r>
      <w:proofErr w:type="spellEnd"/>
      <w:r w:rsidRPr="00EC42F7">
        <w:rPr>
          <w:rFonts w:ascii="Arial" w:hAnsi="Arial" w:cs="Arial"/>
          <w:i/>
          <w:iCs/>
          <w:lang w:val="en-ZA"/>
        </w:rPr>
        <w:t xml:space="preserve"> v Wilken NO </w:t>
      </w:r>
      <w:proofErr w:type="spellStart"/>
      <w:r w:rsidRPr="00EC42F7">
        <w:rPr>
          <w:rFonts w:ascii="Arial" w:hAnsi="Arial" w:cs="Arial"/>
          <w:i/>
          <w:iCs/>
          <w:lang w:val="en-ZA"/>
        </w:rPr>
        <w:t>en</w:t>
      </w:r>
      <w:proofErr w:type="spellEnd"/>
      <w:r w:rsidRPr="00EC42F7">
        <w:rPr>
          <w:rFonts w:ascii="Arial" w:hAnsi="Arial" w:cs="Arial"/>
          <w:i/>
          <w:iCs/>
          <w:lang w:val="en-ZA"/>
        </w:rPr>
        <w:t xml:space="preserve"> </w:t>
      </w:r>
      <w:proofErr w:type="spellStart"/>
      <w:r w:rsidRPr="00EC42F7">
        <w:rPr>
          <w:rFonts w:ascii="Arial" w:hAnsi="Arial" w:cs="Arial"/>
          <w:i/>
          <w:iCs/>
          <w:lang w:val="en-ZA"/>
        </w:rPr>
        <w:t>andere</w:t>
      </w:r>
      <w:proofErr w:type="spellEnd"/>
      <w:r w:rsidRPr="00EC42F7">
        <w:rPr>
          <w:rFonts w:ascii="Arial" w:hAnsi="Arial" w:cs="Arial"/>
          <w:lang w:val="en-ZA"/>
        </w:rPr>
        <w:t xml:space="preserve"> 1991 (1) SA 297 (A).</w:t>
      </w:r>
    </w:p>
  </w:footnote>
  <w:footnote w:id="103">
    <w:p w14:paraId="775F0EB2"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proofErr w:type="spellStart"/>
      <w:r w:rsidRPr="00EC42F7">
        <w:rPr>
          <w:rFonts w:ascii="Arial" w:hAnsi="Arial" w:cs="Arial"/>
          <w:i/>
          <w:iCs/>
          <w:lang w:val="en-ZA"/>
        </w:rPr>
        <w:t>Ndluli</w:t>
      </w:r>
      <w:proofErr w:type="spellEnd"/>
      <w:r w:rsidRPr="00EC42F7">
        <w:rPr>
          <w:rFonts w:ascii="Arial" w:hAnsi="Arial" w:cs="Arial"/>
          <w:i/>
          <w:iCs/>
          <w:lang w:val="en-ZA"/>
        </w:rPr>
        <w:t xml:space="preserve"> v Wilken NO </w:t>
      </w:r>
      <w:proofErr w:type="spellStart"/>
      <w:r w:rsidRPr="00EC42F7">
        <w:rPr>
          <w:rFonts w:ascii="Arial" w:hAnsi="Arial" w:cs="Arial"/>
          <w:i/>
          <w:iCs/>
          <w:lang w:val="en-ZA"/>
        </w:rPr>
        <w:t>en</w:t>
      </w:r>
      <w:proofErr w:type="spellEnd"/>
      <w:r w:rsidRPr="00EC42F7">
        <w:rPr>
          <w:rFonts w:ascii="Arial" w:hAnsi="Arial" w:cs="Arial"/>
          <w:i/>
          <w:iCs/>
          <w:lang w:val="en-ZA"/>
        </w:rPr>
        <w:t xml:space="preserve"> </w:t>
      </w:r>
      <w:proofErr w:type="spellStart"/>
      <w:r w:rsidRPr="00EC42F7">
        <w:rPr>
          <w:rFonts w:ascii="Arial" w:hAnsi="Arial" w:cs="Arial"/>
          <w:i/>
          <w:iCs/>
          <w:lang w:val="en-ZA"/>
        </w:rPr>
        <w:t>andere</w:t>
      </w:r>
      <w:proofErr w:type="spellEnd"/>
      <w:r w:rsidRPr="00EC42F7">
        <w:rPr>
          <w:rFonts w:ascii="Arial" w:hAnsi="Arial" w:cs="Arial"/>
          <w:lang w:val="en-ZA"/>
        </w:rPr>
        <w:t xml:space="preserve"> 1991 (1) SA 297 (A) at 305H-306C.</w:t>
      </w:r>
    </w:p>
  </w:footnote>
  <w:footnote w:id="104">
    <w:p w14:paraId="14C3B216"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proofErr w:type="spellStart"/>
      <w:r w:rsidRPr="00EC42F7">
        <w:rPr>
          <w:rFonts w:ascii="Arial" w:hAnsi="Arial" w:cs="Arial"/>
          <w:i/>
          <w:iCs/>
          <w:lang w:val="en-ZA"/>
        </w:rPr>
        <w:t>Ndluli</w:t>
      </w:r>
      <w:proofErr w:type="spellEnd"/>
      <w:r w:rsidRPr="00EC42F7">
        <w:rPr>
          <w:rFonts w:ascii="Arial" w:hAnsi="Arial" w:cs="Arial"/>
          <w:i/>
          <w:iCs/>
          <w:lang w:val="en-ZA"/>
        </w:rPr>
        <w:t xml:space="preserve"> v Wilken NO </w:t>
      </w:r>
      <w:proofErr w:type="spellStart"/>
      <w:r w:rsidRPr="00EC42F7">
        <w:rPr>
          <w:rFonts w:ascii="Arial" w:hAnsi="Arial" w:cs="Arial"/>
          <w:i/>
          <w:iCs/>
          <w:lang w:val="en-ZA"/>
        </w:rPr>
        <w:t>en</w:t>
      </w:r>
      <w:proofErr w:type="spellEnd"/>
      <w:r w:rsidRPr="00EC42F7">
        <w:rPr>
          <w:rFonts w:ascii="Arial" w:hAnsi="Arial" w:cs="Arial"/>
          <w:i/>
          <w:iCs/>
          <w:lang w:val="en-ZA"/>
        </w:rPr>
        <w:t xml:space="preserve"> </w:t>
      </w:r>
      <w:proofErr w:type="spellStart"/>
      <w:r w:rsidRPr="00EC42F7">
        <w:rPr>
          <w:rFonts w:ascii="Arial" w:hAnsi="Arial" w:cs="Arial"/>
          <w:i/>
          <w:iCs/>
          <w:lang w:val="en-ZA"/>
        </w:rPr>
        <w:t>andere</w:t>
      </w:r>
      <w:proofErr w:type="spellEnd"/>
      <w:r w:rsidRPr="00EC42F7">
        <w:rPr>
          <w:rFonts w:ascii="Arial" w:hAnsi="Arial" w:cs="Arial"/>
          <w:lang w:val="en-ZA"/>
        </w:rPr>
        <w:t xml:space="preserve"> 1991 (1) SA 297 (A) at 306F-H and </w:t>
      </w:r>
      <w:r w:rsidRPr="00EC42F7">
        <w:rPr>
          <w:rFonts w:ascii="Arial" w:hAnsi="Arial" w:cs="Arial"/>
          <w:i/>
          <w:iCs/>
          <w:lang w:val="en-ZA"/>
        </w:rPr>
        <w:t>S v Zuma and another</w:t>
      </w:r>
      <w:r w:rsidRPr="00EC42F7">
        <w:rPr>
          <w:rFonts w:ascii="Arial" w:hAnsi="Arial" w:cs="Arial"/>
          <w:lang w:val="en-ZA"/>
        </w:rPr>
        <w:t xml:space="preserve"> [2021] ZAKZPHC 89; [2022] 1 All SA 533 (KZP) paras 72 – 73.</w:t>
      </w:r>
    </w:p>
  </w:footnote>
  <w:footnote w:id="105">
    <w:p w14:paraId="3293AD5E"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iCs/>
        </w:rPr>
        <w:t>Porritt and another v National Director of Public Prosecutions and others</w:t>
      </w:r>
      <w:r w:rsidRPr="00EC42F7">
        <w:rPr>
          <w:rFonts w:ascii="Arial" w:hAnsi="Arial" w:cs="Arial"/>
        </w:rPr>
        <w:t xml:space="preserve"> [2014] ZASCA 168, 2015 (1) SACR 533 (SCA), [2015] 1 All SA 169 (SCA)</w:t>
      </w:r>
      <w:r w:rsidRPr="00EC42F7">
        <w:rPr>
          <w:rFonts w:ascii="Arial" w:hAnsi="Arial" w:cs="Arial"/>
          <w:lang w:val="en-ZA"/>
        </w:rPr>
        <w:t xml:space="preserve"> paras 7 – 8.</w:t>
      </w:r>
    </w:p>
  </w:footnote>
  <w:footnote w:id="106">
    <w:p w14:paraId="666EAB8A" w14:textId="77777777" w:rsidR="007A36B2" w:rsidRPr="00EC42F7" w:rsidRDefault="007A36B2" w:rsidP="002B7314">
      <w:pPr>
        <w:keepNext/>
        <w:keepLines/>
        <w:spacing w:after="0" w:line="240" w:lineRule="auto"/>
        <w:jc w:val="both"/>
        <w:rPr>
          <w:rFonts w:ascii="Arial" w:hAnsi="Arial" w:cs="Arial"/>
          <w:sz w:val="20"/>
          <w:szCs w:val="20"/>
          <w:lang w:val="en-ZA"/>
        </w:rPr>
      </w:pPr>
      <w:r w:rsidRPr="00EC42F7">
        <w:rPr>
          <w:rStyle w:val="FootnoteReference"/>
          <w:rFonts w:ascii="Arial" w:hAnsi="Arial" w:cs="Arial"/>
          <w:sz w:val="20"/>
          <w:szCs w:val="20"/>
          <w:lang w:val="en-ZA"/>
        </w:rPr>
        <w:footnoteRef/>
      </w:r>
      <w:r w:rsidRPr="00EC42F7">
        <w:rPr>
          <w:rFonts w:ascii="Arial" w:hAnsi="Arial" w:cs="Arial"/>
          <w:sz w:val="20"/>
          <w:szCs w:val="20"/>
          <w:lang w:val="en-ZA"/>
        </w:rPr>
        <w:t xml:space="preserve"> </w:t>
      </w:r>
      <w:r w:rsidRPr="00EC42F7">
        <w:rPr>
          <w:rFonts w:ascii="Arial" w:hAnsi="Arial" w:cs="Arial"/>
          <w:i/>
          <w:iCs/>
          <w:sz w:val="20"/>
          <w:szCs w:val="20"/>
          <w:lang w:val="en-ZA"/>
        </w:rPr>
        <w:t>S v Zuma and another</w:t>
      </w:r>
      <w:r w:rsidRPr="00EC42F7">
        <w:rPr>
          <w:rFonts w:ascii="Arial" w:hAnsi="Arial" w:cs="Arial"/>
          <w:sz w:val="20"/>
          <w:szCs w:val="20"/>
          <w:lang w:val="en-ZA"/>
        </w:rPr>
        <w:t xml:space="preserve"> [2021] ZAKZPHC 89; [2022] 1 All SA 533 (KZP) paras 99-103, 109 and 113.</w:t>
      </w:r>
    </w:p>
  </w:footnote>
  <w:footnote w:id="107">
    <w:p w14:paraId="3EB7B668"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iCs/>
          <w:lang w:val="en-ZA"/>
        </w:rPr>
        <w:t>Camps Bay Ratepayers' and Residents’ Association and another v Harrison and another</w:t>
      </w:r>
      <w:r w:rsidRPr="00EC42F7">
        <w:rPr>
          <w:rFonts w:ascii="Arial" w:hAnsi="Arial" w:cs="Arial"/>
          <w:lang w:val="en-ZA"/>
        </w:rPr>
        <w:t xml:space="preserve"> 2011 (4) SA 42 (CC) paras 28 – 30.</w:t>
      </w:r>
    </w:p>
  </w:footnote>
  <w:footnote w:id="108">
    <w:p w14:paraId="28DD957D"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lang w:val="en-ZA"/>
        </w:rPr>
        <w:footnoteRef/>
      </w:r>
      <w:r w:rsidRPr="00EC42F7">
        <w:rPr>
          <w:rFonts w:ascii="Arial" w:hAnsi="Arial" w:cs="Arial"/>
          <w:lang w:val="en-ZA"/>
        </w:rPr>
        <w:t xml:space="preserve"> </w:t>
      </w:r>
      <w:r w:rsidRPr="00EC42F7">
        <w:rPr>
          <w:rFonts w:ascii="Arial" w:hAnsi="Arial" w:cs="Arial"/>
          <w:i/>
          <w:iCs/>
          <w:lang w:val="en-ZA"/>
        </w:rPr>
        <w:t>S v Zuma and another</w:t>
      </w:r>
      <w:r w:rsidRPr="00EC42F7">
        <w:rPr>
          <w:rFonts w:ascii="Arial" w:hAnsi="Arial" w:cs="Arial"/>
          <w:lang w:val="en-ZA"/>
        </w:rPr>
        <w:t xml:space="preserve"> [2021] ZAKZPHC 89; [2022] 1 All SA 533 (KZP) para 133.</w:t>
      </w:r>
    </w:p>
  </w:footnote>
  <w:footnote w:id="109">
    <w:p w14:paraId="57BCB0DA" w14:textId="77777777" w:rsidR="007A36B2" w:rsidRPr="00EC42F7" w:rsidRDefault="007A36B2" w:rsidP="002B7314">
      <w:pPr>
        <w:pStyle w:val="FootnoteText"/>
        <w:keepNext/>
        <w:keepLines/>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i/>
          <w:color w:val="000000"/>
        </w:rPr>
        <w:t>S v</w:t>
      </w:r>
      <w:r w:rsidRPr="00EC42F7">
        <w:rPr>
          <w:rFonts w:ascii="Arial" w:hAnsi="Arial" w:cs="Arial"/>
          <w:color w:val="000000"/>
        </w:rPr>
        <w:t xml:space="preserve"> </w:t>
      </w:r>
      <w:proofErr w:type="spellStart"/>
      <w:r w:rsidRPr="00EC42F7">
        <w:rPr>
          <w:rFonts w:ascii="Arial" w:hAnsi="Arial" w:cs="Arial"/>
          <w:i/>
          <w:iCs/>
          <w:color w:val="000000"/>
        </w:rPr>
        <w:t>Liesching</w:t>
      </w:r>
      <w:proofErr w:type="spellEnd"/>
      <w:r w:rsidRPr="00EC42F7">
        <w:rPr>
          <w:rFonts w:ascii="Arial" w:hAnsi="Arial" w:cs="Arial"/>
          <w:i/>
          <w:iCs/>
          <w:color w:val="000000"/>
        </w:rPr>
        <w:t xml:space="preserve"> and others</w:t>
      </w:r>
      <w:r w:rsidRPr="00EC42F7">
        <w:rPr>
          <w:rFonts w:ascii="Arial" w:hAnsi="Arial" w:cs="Arial"/>
          <w:color w:val="000000"/>
        </w:rPr>
        <w:t xml:space="preserve"> [2016] ZACC 41; 2017 (2) SACR 193 (CC); 2017 (4) BCLR 454 (CC) para 38.</w:t>
      </w:r>
    </w:p>
  </w:footnote>
  <w:footnote w:id="110">
    <w:p w14:paraId="7CD9903B" w14:textId="77777777" w:rsidR="007A36B2" w:rsidRPr="00EC42F7" w:rsidRDefault="007A36B2" w:rsidP="002B7314">
      <w:pPr>
        <w:pStyle w:val="FootnoteText"/>
        <w:keepNext/>
        <w:keepLines/>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i/>
          <w:iCs/>
          <w:lang w:val="en-ZA"/>
        </w:rPr>
        <w:t>Porritt and another v National Director of Public Prosecutions and others</w:t>
      </w:r>
      <w:r w:rsidRPr="00EC42F7">
        <w:rPr>
          <w:rFonts w:ascii="Arial" w:hAnsi="Arial" w:cs="Arial"/>
        </w:rPr>
        <w:t xml:space="preserve"> [2014] ZASCA 168; [2015] 1 All SA 169 (SCA); 2015 (1) SACR 533 (SCA). </w:t>
      </w:r>
    </w:p>
  </w:footnote>
  <w:footnote w:id="111">
    <w:p w14:paraId="417F1CFF" w14:textId="77777777" w:rsidR="007A36B2" w:rsidRPr="00EC42F7" w:rsidRDefault="007A36B2" w:rsidP="002B7314">
      <w:pPr>
        <w:pStyle w:val="FootnoteText"/>
        <w:keepNext/>
        <w:keepLines/>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i/>
          <w:iCs/>
          <w:lang w:val="en-ZA"/>
        </w:rPr>
        <w:t>S v Zuma and another</w:t>
      </w:r>
      <w:r w:rsidRPr="00EC42F7">
        <w:rPr>
          <w:rFonts w:ascii="Arial" w:hAnsi="Arial" w:cs="Arial"/>
          <w:lang w:val="en-ZA"/>
        </w:rPr>
        <w:t xml:space="preserve"> [2021] ZAKZPHC 89; [2022] 1 All SA 533 (KZP)</w:t>
      </w:r>
      <w:r>
        <w:rPr>
          <w:rFonts w:ascii="Arial" w:hAnsi="Arial" w:cs="Arial"/>
          <w:lang w:val="en-ZA"/>
        </w:rPr>
        <w:t xml:space="preserve"> </w:t>
      </w:r>
      <w:r w:rsidRPr="00EC42F7">
        <w:rPr>
          <w:rFonts w:ascii="Arial" w:hAnsi="Arial" w:cs="Arial"/>
        </w:rPr>
        <w:t>para 235.</w:t>
      </w:r>
    </w:p>
  </w:footnote>
  <w:footnote w:id="112">
    <w:p w14:paraId="44883C53" w14:textId="77777777" w:rsidR="007A36B2" w:rsidRPr="00EC42F7" w:rsidRDefault="007A36B2" w:rsidP="002B7314">
      <w:pPr>
        <w:pStyle w:val="FootnoteText"/>
        <w:keepNext/>
        <w:keepLines/>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i/>
          <w:iCs/>
          <w:lang w:val="en-ZA"/>
        </w:rPr>
        <w:t>S v Zuma and another</w:t>
      </w:r>
      <w:r w:rsidRPr="00EC42F7">
        <w:rPr>
          <w:rFonts w:ascii="Arial" w:hAnsi="Arial" w:cs="Arial"/>
          <w:lang w:val="en-ZA"/>
        </w:rPr>
        <w:t xml:space="preserve"> [2021] ZAKZPHC 89; [2022] 1 All SA 533 (KZP)</w:t>
      </w:r>
      <w:r w:rsidRPr="00EC42F7">
        <w:rPr>
          <w:rFonts w:ascii="Arial" w:hAnsi="Arial" w:cs="Arial"/>
        </w:rPr>
        <w:t xml:space="preserve"> para 234.</w:t>
      </w:r>
    </w:p>
  </w:footnote>
  <w:footnote w:id="113">
    <w:p w14:paraId="397F2640" w14:textId="77777777" w:rsidR="007A36B2" w:rsidRPr="00EC42F7" w:rsidRDefault="007A36B2" w:rsidP="002B7314">
      <w:pPr>
        <w:pStyle w:val="FootnoteText"/>
        <w:keepNext/>
        <w:keepLines/>
        <w:jc w:val="both"/>
        <w:rPr>
          <w:rFonts w:ascii="Arial" w:hAnsi="Arial" w:cs="Arial"/>
          <w:lang w:val="en-ZA"/>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lang w:val="en-ZA"/>
        </w:rPr>
        <w:t xml:space="preserve">S </w:t>
      </w:r>
      <w:proofErr w:type="spellStart"/>
      <w:r w:rsidRPr="00EC42F7">
        <w:rPr>
          <w:rFonts w:ascii="Arial" w:hAnsi="Arial" w:cs="Arial"/>
          <w:lang w:val="en-ZA"/>
        </w:rPr>
        <w:t>Terblanche</w:t>
      </w:r>
      <w:proofErr w:type="spellEnd"/>
      <w:r w:rsidRPr="00EC42F7">
        <w:rPr>
          <w:rFonts w:ascii="Arial" w:hAnsi="Arial" w:cs="Arial"/>
          <w:lang w:val="en-ZA"/>
        </w:rPr>
        <w:t xml:space="preserve"> (</w:t>
      </w:r>
      <w:proofErr w:type="spellStart"/>
      <w:proofErr w:type="gramStart"/>
      <w:r w:rsidRPr="00EC42F7">
        <w:rPr>
          <w:rFonts w:ascii="Arial" w:hAnsi="Arial" w:cs="Arial"/>
          <w:lang w:val="en-ZA"/>
        </w:rPr>
        <w:t>ed</w:t>
      </w:r>
      <w:proofErr w:type="spellEnd"/>
      <w:proofErr w:type="gramEnd"/>
      <w:r w:rsidRPr="00EC42F7">
        <w:rPr>
          <w:rFonts w:ascii="Arial" w:hAnsi="Arial" w:cs="Arial"/>
          <w:lang w:val="en-ZA"/>
        </w:rPr>
        <w:t xml:space="preserve">) </w:t>
      </w:r>
      <w:r w:rsidRPr="00EC42F7">
        <w:rPr>
          <w:rFonts w:ascii="Arial" w:hAnsi="Arial" w:cs="Arial"/>
          <w:i/>
          <w:lang w:val="en-ZA"/>
        </w:rPr>
        <w:t xml:space="preserve">Du </w:t>
      </w:r>
      <w:proofErr w:type="spellStart"/>
      <w:r w:rsidRPr="00EC42F7">
        <w:rPr>
          <w:rFonts w:ascii="Arial" w:hAnsi="Arial" w:cs="Arial"/>
          <w:i/>
          <w:lang w:val="en-ZA"/>
        </w:rPr>
        <w:t>Toit</w:t>
      </w:r>
      <w:proofErr w:type="spellEnd"/>
      <w:r w:rsidRPr="00EC42F7">
        <w:rPr>
          <w:rFonts w:ascii="Arial" w:hAnsi="Arial" w:cs="Arial"/>
          <w:i/>
          <w:lang w:val="en-ZA"/>
        </w:rPr>
        <w:t>: Commentary on the Criminal Procedure Act</w:t>
      </w:r>
      <w:r w:rsidRPr="00EC42F7">
        <w:rPr>
          <w:rFonts w:ascii="Arial" w:hAnsi="Arial" w:cs="Arial"/>
          <w:lang w:val="en-ZA"/>
        </w:rPr>
        <w:t xml:space="preserve"> (20</w:t>
      </w:r>
      <w:r>
        <w:rPr>
          <w:rFonts w:ascii="Arial" w:hAnsi="Arial" w:cs="Arial"/>
          <w:lang w:val="en-ZA"/>
        </w:rPr>
        <w:t>21</w:t>
      </w:r>
      <w:r w:rsidRPr="00EC42F7">
        <w:rPr>
          <w:rFonts w:ascii="Arial" w:hAnsi="Arial" w:cs="Arial"/>
          <w:lang w:val="en-ZA"/>
        </w:rPr>
        <w:t xml:space="preserve"> – Revision Service 6</w:t>
      </w:r>
      <w:r>
        <w:rPr>
          <w:rFonts w:ascii="Arial" w:hAnsi="Arial" w:cs="Arial"/>
          <w:lang w:val="en-ZA"/>
        </w:rPr>
        <w:t>6</w:t>
      </w:r>
      <w:r w:rsidRPr="00EC42F7">
        <w:rPr>
          <w:rFonts w:ascii="Arial" w:hAnsi="Arial" w:cs="Arial"/>
          <w:lang w:val="en-ZA"/>
        </w:rPr>
        <w:t>) at ch31-p23.</w:t>
      </w:r>
    </w:p>
    <w:p w14:paraId="5DEB46E1" w14:textId="77777777" w:rsidR="007A36B2" w:rsidRPr="00EC42F7" w:rsidRDefault="007A36B2" w:rsidP="002B7314">
      <w:pPr>
        <w:pStyle w:val="FootnoteText"/>
        <w:keepNext/>
        <w:keepLines/>
        <w:jc w:val="both"/>
        <w:rPr>
          <w:rFonts w:ascii="Arial" w:hAnsi="Arial" w:cs="Arial"/>
        </w:rPr>
      </w:pPr>
    </w:p>
  </w:footnote>
  <w:footnote w:id="114">
    <w:p w14:paraId="260B1994" w14:textId="77777777" w:rsidR="007A36B2" w:rsidRPr="00EC42F7" w:rsidRDefault="007A36B2" w:rsidP="00FA6006">
      <w:pPr>
        <w:pStyle w:val="FootnoteText"/>
        <w:keepNext/>
        <w:keepLines/>
        <w:jc w:val="both"/>
        <w:rPr>
          <w:rFonts w:ascii="Arial" w:hAnsi="Arial" w:cs="Arial"/>
          <w:lang w:val="en-ZA"/>
        </w:rPr>
      </w:pPr>
      <w:r w:rsidRPr="00EC42F7">
        <w:rPr>
          <w:rStyle w:val="FootnoteReference"/>
          <w:rFonts w:ascii="Arial" w:hAnsi="Arial" w:cs="Arial"/>
        </w:rPr>
        <w:footnoteRef/>
      </w:r>
      <w:r w:rsidRPr="00EC42F7">
        <w:rPr>
          <w:rFonts w:ascii="Arial" w:hAnsi="Arial" w:cs="Arial"/>
        </w:rPr>
        <w:t xml:space="preserve"> S</w:t>
      </w:r>
      <w:r>
        <w:rPr>
          <w:rFonts w:ascii="Arial" w:hAnsi="Arial" w:cs="Arial"/>
        </w:rPr>
        <w:t>ection</w:t>
      </w:r>
      <w:r w:rsidRPr="00EC42F7">
        <w:rPr>
          <w:rFonts w:ascii="Arial" w:hAnsi="Arial" w:cs="Arial"/>
        </w:rPr>
        <w:t xml:space="preserve"> 320 has become largely redundant because judgements provide not only the findings of the court but also the reasons for the findings made by a court </w:t>
      </w:r>
      <w:r>
        <w:rPr>
          <w:rFonts w:ascii="Arial" w:hAnsi="Arial" w:cs="Arial"/>
        </w:rPr>
        <w:t>–</w:t>
      </w:r>
      <w:r w:rsidRPr="00EC42F7">
        <w:rPr>
          <w:rFonts w:ascii="Arial" w:hAnsi="Arial" w:cs="Arial"/>
        </w:rPr>
        <w:t xml:space="preserve"> </w:t>
      </w:r>
      <w:r w:rsidRPr="00EC42F7">
        <w:rPr>
          <w:rFonts w:ascii="Arial" w:hAnsi="Arial" w:cs="Arial"/>
          <w:lang w:val="en-ZA"/>
        </w:rPr>
        <w:t xml:space="preserve">S </w:t>
      </w:r>
      <w:proofErr w:type="spellStart"/>
      <w:r w:rsidRPr="00EC42F7">
        <w:rPr>
          <w:rFonts w:ascii="Arial" w:hAnsi="Arial" w:cs="Arial"/>
          <w:lang w:val="en-ZA"/>
        </w:rPr>
        <w:t>Terblanche</w:t>
      </w:r>
      <w:proofErr w:type="spellEnd"/>
      <w:r w:rsidRPr="00EC42F7">
        <w:rPr>
          <w:rFonts w:ascii="Arial" w:hAnsi="Arial" w:cs="Arial"/>
          <w:lang w:val="en-ZA"/>
        </w:rPr>
        <w:t xml:space="preserve"> (</w:t>
      </w:r>
      <w:proofErr w:type="spellStart"/>
      <w:r w:rsidRPr="00EC42F7">
        <w:rPr>
          <w:rFonts w:ascii="Arial" w:hAnsi="Arial" w:cs="Arial"/>
          <w:lang w:val="en-ZA"/>
        </w:rPr>
        <w:t>ed</w:t>
      </w:r>
      <w:proofErr w:type="spellEnd"/>
      <w:r w:rsidRPr="00EC42F7">
        <w:rPr>
          <w:rFonts w:ascii="Arial" w:hAnsi="Arial" w:cs="Arial"/>
          <w:lang w:val="en-ZA"/>
        </w:rPr>
        <w:t xml:space="preserve">) </w:t>
      </w:r>
      <w:r w:rsidRPr="00EC42F7">
        <w:rPr>
          <w:rFonts w:ascii="Arial" w:hAnsi="Arial" w:cs="Arial"/>
          <w:i/>
          <w:lang w:val="en-ZA"/>
        </w:rPr>
        <w:t xml:space="preserve">Du </w:t>
      </w:r>
      <w:proofErr w:type="spellStart"/>
      <w:r w:rsidRPr="00EC42F7">
        <w:rPr>
          <w:rFonts w:ascii="Arial" w:hAnsi="Arial" w:cs="Arial"/>
          <w:i/>
          <w:lang w:val="en-ZA"/>
        </w:rPr>
        <w:t>Toit</w:t>
      </w:r>
      <w:proofErr w:type="spellEnd"/>
      <w:r w:rsidRPr="00EC42F7">
        <w:rPr>
          <w:rFonts w:ascii="Arial" w:hAnsi="Arial" w:cs="Arial"/>
          <w:i/>
          <w:lang w:val="en-ZA"/>
        </w:rPr>
        <w:t>: Commentary on the Criminal Procedure Act</w:t>
      </w:r>
      <w:r w:rsidRPr="00EC42F7">
        <w:rPr>
          <w:rFonts w:ascii="Arial" w:hAnsi="Arial" w:cs="Arial"/>
          <w:lang w:val="en-ZA"/>
        </w:rPr>
        <w:t xml:space="preserve"> (20</w:t>
      </w:r>
      <w:r>
        <w:rPr>
          <w:rFonts w:ascii="Arial" w:hAnsi="Arial" w:cs="Arial"/>
          <w:lang w:val="en-ZA"/>
        </w:rPr>
        <w:t>21</w:t>
      </w:r>
      <w:r w:rsidRPr="00EC42F7">
        <w:rPr>
          <w:rFonts w:ascii="Arial" w:hAnsi="Arial" w:cs="Arial"/>
          <w:lang w:val="en-ZA"/>
        </w:rPr>
        <w:t xml:space="preserve"> – Revision Service 6</w:t>
      </w:r>
      <w:r>
        <w:rPr>
          <w:rFonts w:ascii="Arial" w:hAnsi="Arial" w:cs="Arial"/>
          <w:lang w:val="en-ZA"/>
        </w:rPr>
        <w:t>6</w:t>
      </w:r>
      <w:r w:rsidRPr="00EC42F7">
        <w:rPr>
          <w:rFonts w:ascii="Arial" w:hAnsi="Arial" w:cs="Arial"/>
          <w:lang w:val="en-ZA"/>
        </w:rPr>
        <w:t>) at ch31-p40.</w:t>
      </w:r>
    </w:p>
  </w:footnote>
  <w:footnote w:id="115">
    <w:p w14:paraId="12E11591" w14:textId="77777777" w:rsidR="007A36B2" w:rsidRPr="00EC42F7" w:rsidRDefault="007A36B2" w:rsidP="00FA6006">
      <w:pPr>
        <w:pStyle w:val="FootnoteText"/>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i/>
        </w:rPr>
        <w:t>S v</w:t>
      </w:r>
      <w:r w:rsidRPr="00EC42F7">
        <w:rPr>
          <w:rFonts w:ascii="Arial" w:hAnsi="Arial" w:cs="Arial"/>
        </w:rPr>
        <w:t xml:space="preserve"> </w:t>
      </w:r>
      <w:proofErr w:type="spellStart"/>
      <w:r w:rsidRPr="00EC42F7">
        <w:rPr>
          <w:rFonts w:ascii="Arial" w:hAnsi="Arial" w:cs="Arial"/>
          <w:i/>
          <w:iCs/>
        </w:rPr>
        <w:t>Nkabinde</w:t>
      </w:r>
      <w:proofErr w:type="spellEnd"/>
      <w:r w:rsidRPr="00EC42F7">
        <w:rPr>
          <w:rFonts w:ascii="Arial" w:hAnsi="Arial" w:cs="Arial"/>
          <w:i/>
          <w:iCs/>
        </w:rPr>
        <w:t xml:space="preserve"> and others </w:t>
      </w:r>
      <w:r w:rsidRPr="00EC42F7">
        <w:rPr>
          <w:rFonts w:ascii="Arial" w:hAnsi="Arial" w:cs="Arial"/>
          <w:iCs/>
        </w:rPr>
        <w:t>[2017] ZASCA 75; 2017 (2) SACR 431 (SCA)</w:t>
      </w:r>
      <w:r w:rsidRPr="00EC42F7">
        <w:rPr>
          <w:rFonts w:ascii="Arial" w:hAnsi="Arial" w:cs="Arial"/>
        </w:rPr>
        <w:t xml:space="preserve"> para 27 were the following was said:</w:t>
      </w:r>
    </w:p>
    <w:p w14:paraId="60050423" w14:textId="77777777" w:rsidR="007A36B2" w:rsidRPr="00EC42F7" w:rsidRDefault="007A36B2" w:rsidP="00FA6006">
      <w:pPr>
        <w:pStyle w:val="CommentText"/>
        <w:spacing w:after="0"/>
        <w:jc w:val="both"/>
        <w:rPr>
          <w:rFonts w:ascii="Arial" w:hAnsi="Arial" w:cs="Arial"/>
        </w:rPr>
      </w:pPr>
      <w:r w:rsidRPr="00EC42F7">
        <w:rPr>
          <w:rFonts w:ascii="Arial" w:hAnsi="Arial" w:cs="Arial"/>
        </w:rPr>
        <w:t>‘The purpose of a special entry is to raise an irregularity in connection with or during the trial as a ground of appeal against conviction under s 318(1) of the Act. The latter section provides, inter  alia, that if a special entry is made on the record</w:t>
      </w:r>
      <w:r w:rsidRPr="00EC42F7">
        <w:rPr>
          <w:rFonts w:ascii="Arial" w:hAnsi="Arial" w:cs="Arial"/>
          <w:i/>
        </w:rPr>
        <w:t>, the person convicted</w:t>
      </w:r>
      <w:r w:rsidRPr="00EC42F7">
        <w:rPr>
          <w:rFonts w:ascii="Arial" w:hAnsi="Arial" w:cs="Arial"/>
        </w:rPr>
        <w:t xml:space="preserve"> may appeal to this court against his conviction on the basis of the irregularity stated in the s</w:t>
      </w:r>
      <w:r>
        <w:rPr>
          <w:rFonts w:ascii="Arial" w:hAnsi="Arial" w:cs="Arial"/>
        </w:rPr>
        <w:t>pecial entry.’ (emphasis added)</w:t>
      </w:r>
    </w:p>
  </w:footnote>
  <w:footnote w:id="116">
    <w:p w14:paraId="3B7C8FDA" w14:textId="77777777" w:rsidR="007A36B2" w:rsidRPr="00EC42F7" w:rsidRDefault="007A36B2" w:rsidP="002B7314">
      <w:pPr>
        <w:pStyle w:val="FootnoteText"/>
        <w:jc w:val="both"/>
        <w:rPr>
          <w:rFonts w:ascii="Arial" w:hAnsi="Arial" w:cs="Arial"/>
        </w:rPr>
      </w:pPr>
      <w:r w:rsidRPr="00EC42F7">
        <w:rPr>
          <w:rStyle w:val="FootnoteReference"/>
          <w:rFonts w:ascii="Arial" w:hAnsi="Arial" w:cs="Arial"/>
        </w:rPr>
        <w:footnoteRef/>
      </w:r>
      <w:r>
        <w:rPr>
          <w:rFonts w:ascii="Arial" w:hAnsi="Arial" w:cs="Arial"/>
        </w:rPr>
        <w:t xml:space="preserve"> Section 317(5) and/</w:t>
      </w:r>
      <w:r w:rsidRPr="00EC42F7">
        <w:rPr>
          <w:rFonts w:ascii="Arial" w:hAnsi="Arial" w:cs="Arial"/>
        </w:rPr>
        <w:t xml:space="preserve">or </w:t>
      </w:r>
      <w:r>
        <w:rPr>
          <w:rFonts w:ascii="Arial" w:hAnsi="Arial" w:cs="Arial"/>
        </w:rPr>
        <w:t xml:space="preserve">s </w:t>
      </w:r>
      <w:r w:rsidRPr="00EC42F7">
        <w:rPr>
          <w:rFonts w:ascii="Arial" w:hAnsi="Arial" w:cs="Arial"/>
        </w:rPr>
        <w:t xml:space="preserve">318(2) of the CPA. </w:t>
      </w:r>
    </w:p>
  </w:footnote>
  <w:footnote w:id="117">
    <w:p w14:paraId="5F92B34B" w14:textId="77777777" w:rsidR="007A36B2" w:rsidRPr="00EC42F7" w:rsidRDefault="007A36B2" w:rsidP="002B7314">
      <w:pPr>
        <w:pStyle w:val="FootnoteText"/>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i/>
        </w:rPr>
        <w:t xml:space="preserve">S v Kroon </w:t>
      </w:r>
      <w:r w:rsidRPr="00EC42F7">
        <w:rPr>
          <w:rFonts w:ascii="Arial" w:hAnsi="Arial" w:cs="Arial"/>
        </w:rPr>
        <w:t>1997 (1) SACR 525 (SCA); [1997] 2 All SA 330 (A).</w:t>
      </w:r>
    </w:p>
  </w:footnote>
  <w:footnote w:id="118">
    <w:p w14:paraId="19F534DE" w14:textId="77777777" w:rsidR="007A36B2" w:rsidRPr="00EC42F7" w:rsidRDefault="007A36B2" w:rsidP="002B7314">
      <w:pPr>
        <w:pStyle w:val="FootnoteText"/>
        <w:jc w:val="both"/>
        <w:rPr>
          <w:rFonts w:ascii="Arial" w:hAnsi="Arial" w:cs="Arial"/>
          <w:i/>
        </w:rPr>
      </w:pPr>
      <w:r w:rsidRPr="00EC42F7">
        <w:rPr>
          <w:rStyle w:val="FootnoteReference"/>
          <w:rFonts w:ascii="Arial" w:hAnsi="Arial" w:cs="Arial"/>
        </w:rPr>
        <w:footnoteRef/>
      </w:r>
      <w:r w:rsidRPr="00EC42F7">
        <w:rPr>
          <w:rFonts w:ascii="Arial" w:hAnsi="Arial" w:cs="Arial"/>
        </w:rPr>
        <w:t xml:space="preserve"> In </w:t>
      </w:r>
      <w:r w:rsidRPr="00EC42F7">
        <w:rPr>
          <w:rFonts w:ascii="Arial" w:hAnsi="Arial" w:cs="Arial"/>
          <w:i/>
        </w:rPr>
        <w:t xml:space="preserve">S v </w:t>
      </w:r>
      <w:proofErr w:type="spellStart"/>
      <w:r w:rsidRPr="00EC42F7">
        <w:rPr>
          <w:rFonts w:ascii="Arial" w:hAnsi="Arial" w:cs="Arial"/>
          <w:i/>
        </w:rPr>
        <w:t>Staggie</w:t>
      </w:r>
      <w:proofErr w:type="spellEnd"/>
      <w:r w:rsidRPr="00EC42F7">
        <w:rPr>
          <w:rFonts w:ascii="Arial" w:hAnsi="Arial" w:cs="Arial"/>
          <w:i/>
        </w:rPr>
        <w:t xml:space="preserve"> </w:t>
      </w:r>
      <w:r w:rsidRPr="00EC42F7">
        <w:rPr>
          <w:rFonts w:ascii="Arial" w:hAnsi="Arial" w:cs="Arial"/>
        </w:rPr>
        <w:t xml:space="preserve">2012 (2) SACR 311 (SCA) para 16 it was held in respect of s 317 that ‘the only purpose it serves today as to record irregularities that affect the trial that do not appear from the record.’ This was also confirmed in </w:t>
      </w:r>
      <w:r w:rsidRPr="00EC42F7">
        <w:rPr>
          <w:rFonts w:ascii="Arial" w:hAnsi="Arial" w:cs="Arial"/>
          <w:i/>
        </w:rPr>
        <w:t xml:space="preserve">S v </w:t>
      </w:r>
      <w:proofErr w:type="spellStart"/>
      <w:r w:rsidRPr="00EC42F7">
        <w:rPr>
          <w:rFonts w:ascii="Arial" w:hAnsi="Arial" w:cs="Arial"/>
          <w:i/>
        </w:rPr>
        <w:t>Nkabinde</w:t>
      </w:r>
      <w:proofErr w:type="spellEnd"/>
      <w:r w:rsidRPr="00EC42F7">
        <w:rPr>
          <w:rFonts w:ascii="Arial" w:hAnsi="Arial" w:cs="Arial"/>
          <w:i/>
        </w:rPr>
        <w:t xml:space="preserve"> </w:t>
      </w:r>
      <w:r>
        <w:rPr>
          <w:rFonts w:ascii="Arial" w:hAnsi="Arial" w:cs="Arial"/>
          <w:i/>
        </w:rPr>
        <w:t>and</w:t>
      </w:r>
      <w:r w:rsidRPr="00EC42F7">
        <w:rPr>
          <w:rFonts w:ascii="Arial" w:hAnsi="Arial" w:cs="Arial"/>
          <w:i/>
        </w:rPr>
        <w:t xml:space="preserve"> others </w:t>
      </w:r>
      <w:r w:rsidRPr="00EC42F7">
        <w:rPr>
          <w:rFonts w:ascii="Arial" w:hAnsi="Arial" w:cs="Arial"/>
        </w:rPr>
        <w:t>2017 (2) SACR 431 (SCA) para 27.</w:t>
      </w:r>
      <w:r w:rsidRPr="00EC42F7">
        <w:rPr>
          <w:rFonts w:ascii="Arial" w:hAnsi="Arial" w:cs="Arial"/>
          <w:i/>
        </w:rPr>
        <w:t xml:space="preserve"> </w:t>
      </w:r>
      <w:r w:rsidRPr="00EC42F7">
        <w:rPr>
          <w:rFonts w:ascii="Arial" w:hAnsi="Arial" w:cs="Arial"/>
        </w:rPr>
        <w:t xml:space="preserve">These alleged irregularities do appear from the record. </w:t>
      </w:r>
      <w:r w:rsidRPr="00EC42F7">
        <w:rPr>
          <w:rFonts w:ascii="Arial" w:hAnsi="Arial" w:cs="Arial"/>
          <w:i/>
        </w:rPr>
        <w:t xml:space="preserve"> </w:t>
      </w:r>
    </w:p>
  </w:footnote>
  <w:footnote w:id="119">
    <w:p w14:paraId="68851CD4" w14:textId="77777777" w:rsidR="007A36B2" w:rsidRPr="00057624" w:rsidRDefault="007A36B2" w:rsidP="00423E69">
      <w:pPr>
        <w:pStyle w:val="ListParagraph"/>
        <w:spacing w:after="0" w:line="240" w:lineRule="auto"/>
        <w:ind w:left="0"/>
        <w:jc w:val="both"/>
        <w:rPr>
          <w:rFonts w:ascii="Arial" w:hAnsi="Arial" w:cs="Arial"/>
          <w:color w:val="000000"/>
          <w:sz w:val="20"/>
          <w:szCs w:val="20"/>
        </w:rPr>
      </w:pPr>
      <w:r w:rsidRPr="00EC42F7">
        <w:rPr>
          <w:rStyle w:val="FootnoteReference"/>
          <w:rFonts w:ascii="Arial" w:hAnsi="Arial" w:cs="Arial"/>
          <w:sz w:val="20"/>
          <w:szCs w:val="20"/>
        </w:rPr>
        <w:footnoteRef/>
      </w:r>
      <w:r w:rsidRPr="00EC42F7">
        <w:rPr>
          <w:rFonts w:ascii="Arial" w:hAnsi="Arial" w:cs="Arial"/>
          <w:sz w:val="20"/>
          <w:szCs w:val="20"/>
        </w:rPr>
        <w:t xml:space="preserve"> </w:t>
      </w:r>
      <w:r w:rsidRPr="00EC42F7">
        <w:rPr>
          <w:rFonts w:ascii="Arial" w:hAnsi="Arial" w:cs="Arial"/>
          <w:i/>
          <w:color w:val="000000"/>
          <w:sz w:val="20"/>
          <w:szCs w:val="20"/>
        </w:rPr>
        <w:t xml:space="preserve">S v De </w:t>
      </w:r>
      <w:proofErr w:type="spellStart"/>
      <w:r w:rsidRPr="00EC42F7">
        <w:rPr>
          <w:rFonts w:ascii="Arial" w:hAnsi="Arial" w:cs="Arial"/>
          <w:i/>
          <w:color w:val="000000"/>
          <w:sz w:val="20"/>
          <w:szCs w:val="20"/>
        </w:rPr>
        <w:t>Vries</w:t>
      </w:r>
      <w:proofErr w:type="spellEnd"/>
      <w:r w:rsidRPr="00EC42F7">
        <w:rPr>
          <w:rFonts w:ascii="Arial" w:hAnsi="Arial" w:cs="Arial"/>
          <w:i/>
          <w:color w:val="000000"/>
          <w:sz w:val="20"/>
          <w:szCs w:val="20"/>
        </w:rPr>
        <w:t xml:space="preserve"> </w:t>
      </w:r>
      <w:r w:rsidRPr="00EC42F7">
        <w:rPr>
          <w:rFonts w:ascii="Arial" w:hAnsi="Arial" w:cs="Arial"/>
          <w:color w:val="000000"/>
          <w:sz w:val="20"/>
          <w:szCs w:val="20"/>
        </w:rPr>
        <w:t>2</w:t>
      </w:r>
      <w:r>
        <w:rPr>
          <w:rFonts w:ascii="Arial" w:hAnsi="Arial" w:cs="Arial"/>
          <w:color w:val="000000"/>
          <w:sz w:val="20"/>
          <w:szCs w:val="20"/>
        </w:rPr>
        <w:t>012 (1) SACR 186 (SCA) para 29.</w:t>
      </w:r>
    </w:p>
  </w:footnote>
  <w:footnote w:id="120">
    <w:p w14:paraId="16393FC0" w14:textId="77777777" w:rsidR="007A36B2" w:rsidRPr="00EC42F7" w:rsidRDefault="007A36B2" w:rsidP="002B7314">
      <w:pPr>
        <w:pStyle w:val="FootnoteText"/>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A Kruger </w:t>
      </w:r>
      <w:proofErr w:type="spellStart"/>
      <w:r w:rsidRPr="00EC42F7">
        <w:rPr>
          <w:rFonts w:ascii="Arial" w:hAnsi="Arial" w:cs="Arial"/>
          <w:i/>
        </w:rPr>
        <w:t>Hiemstra’s</w:t>
      </w:r>
      <w:proofErr w:type="spellEnd"/>
      <w:r w:rsidRPr="00EC42F7">
        <w:rPr>
          <w:rFonts w:ascii="Arial" w:hAnsi="Arial" w:cs="Arial"/>
          <w:i/>
        </w:rPr>
        <w:t xml:space="preserve"> Criminal Procedure </w:t>
      </w:r>
      <w:r w:rsidRPr="00EC42F7">
        <w:rPr>
          <w:rFonts w:ascii="Arial" w:hAnsi="Arial" w:cs="Arial"/>
        </w:rPr>
        <w:t xml:space="preserve">(May 2021 – Service Issue 14) at 31-31, discussing and applying </w:t>
      </w:r>
      <w:r w:rsidRPr="00EC42F7">
        <w:rPr>
          <w:rFonts w:ascii="Arial" w:hAnsi="Arial" w:cs="Arial"/>
          <w:i/>
        </w:rPr>
        <w:t>S v Cooper</w:t>
      </w:r>
      <w:r w:rsidRPr="00EC42F7">
        <w:rPr>
          <w:rFonts w:ascii="Arial" w:hAnsi="Arial" w:cs="Arial"/>
        </w:rPr>
        <w:t xml:space="preserve"> 1977 (3) SA 475 (T).</w:t>
      </w:r>
    </w:p>
  </w:footnote>
  <w:footnote w:id="121">
    <w:p w14:paraId="2D4F58B5" w14:textId="77777777" w:rsidR="007A36B2" w:rsidRPr="00EC42F7" w:rsidRDefault="007A36B2" w:rsidP="002B7314">
      <w:pPr>
        <w:pStyle w:val="FootnoteText"/>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i/>
        </w:rPr>
        <w:t xml:space="preserve">S v Botha </w:t>
      </w:r>
      <w:r w:rsidRPr="00EC42F7">
        <w:rPr>
          <w:rFonts w:ascii="Arial" w:hAnsi="Arial" w:cs="Arial"/>
        </w:rPr>
        <w:t>2006 (1) SACR 105 (SCA) para 3.</w:t>
      </w:r>
    </w:p>
  </w:footnote>
  <w:footnote w:id="122">
    <w:p w14:paraId="580AEBD3" w14:textId="77777777" w:rsidR="007A36B2" w:rsidRPr="00EC42F7" w:rsidRDefault="007A36B2" w:rsidP="002B7314">
      <w:pPr>
        <w:pStyle w:val="FootnoteText"/>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lang w:val="en-ZA"/>
        </w:rPr>
        <w:t xml:space="preserve">S </w:t>
      </w:r>
      <w:proofErr w:type="spellStart"/>
      <w:r w:rsidRPr="00EC42F7">
        <w:rPr>
          <w:rFonts w:ascii="Arial" w:hAnsi="Arial" w:cs="Arial"/>
          <w:lang w:val="en-ZA"/>
        </w:rPr>
        <w:t>Terblanche</w:t>
      </w:r>
      <w:proofErr w:type="spellEnd"/>
      <w:r w:rsidRPr="00EC42F7">
        <w:rPr>
          <w:rFonts w:ascii="Arial" w:hAnsi="Arial" w:cs="Arial"/>
          <w:lang w:val="en-ZA"/>
        </w:rPr>
        <w:t xml:space="preserve"> (</w:t>
      </w:r>
      <w:proofErr w:type="spellStart"/>
      <w:proofErr w:type="gramStart"/>
      <w:r w:rsidRPr="00EC42F7">
        <w:rPr>
          <w:rFonts w:ascii="Arial" w:hAnsi="Arial" w:cs="Arial"/>
          <w:lang w:val="en-ZA"/>
        </w:rPr>
        <w:t>ed</w:t>
      </w:r>
      <w:proofErr w:type="spellEnd"/>
      <w:proofErr w:type="gramEnd"/>
      <w:r w:rsidRPr="00EC42F7">
        <w:rPr>
          <w:rFonts w:ascii="Arial" w:hAnsi="Arial" w:cs="Arial"/>
          <w:lang w:val="en-ZA"/>
        </w:rPr>
        <w:t xml:space="preserve">) </w:t>
      </w:r>
      <w:r w:rsidRPr="00EC42F7">
        <w:rPr>
          <w:rFonts w:ascii="Arial" w:hAnsi="Arial" w:cs="Arial"/>
          <w:i/>
          <w:lang w:val="en-ZA"/>
        </w:rPr>
        <w:t xml:space="preserve">Du </w:t>
      </w:r>
      <w:proofErr w:type="spellStart"/>
      <w:r w:rsidRPr="00EC42F7">
        <w:rPr>
          <w:rFonts w:ascii="Arial" w:hAnsi="Arial" w:cs="Arial"/>
          <w:i/>
          <w:lang w:val="en-ZA"/>
        </w:rPr>
        <w:t>Toit</w:t>
      </w:r>
      <w:proofErr w:type="spellEnd"/>
      <w:r w:rsidRPr="00EC42F7">
        <w:rPr>
          <w:rFonts w:ascii="Arial" w:hAnsi="Arial" w:cs="Arial"/>
          <w:i/>
          <w:lang w:val="en-ZA"/>
        </w:rPr>
        <w:t>: Commentary on the Criminal Procedure Act</w:t>
      </w:r>
      <w:r w:rsidRPr="00EC42F7">
        <w:rPr>
          <w:rFonts w:ascii="Arial" w:hAnsi="Arial" w:cs="Arial"/>
          <w:lang w:val="en-ZA"/>
        </w:rPr>
        <w:t xml:space="preserve"> (20</w:t>
      </w:r>
      <w:r>
        <w:rPr>
          <w:rFonts w:ascii="Arial" w:hAnsi="Arial" w:cs="Arial"/>
          <w:lang w:val="en-ZA"/>
        </w:rPr>
        <w:t>21</w:t>
      </w:r>
      <w:r w:rsidRPr="00EC42F7">
        <w:rPr>
          <w:rFonts w:ascii="Arial" w:hAnsi="Arial" w:cs="Arial"/>
          <w:lang w:val="en-ZA"/>
        </w:rPr>
        <w:t xml:space="preserve"> – Revision Service 6</w:t>
      </w:r>
      <w:r>
        <w:rPr>
          <w:rFonts w:ascii="Arial" w:hAnsi="Arial" w:cs="Arial"/>
          <w:lang w:val="en-ZA"/>
        </w:rPr>
        <w:t>6</w:t>
      </w:r>
      <w:r w:rsidRPr="00EC42F7">
        <w:rPr>
          <w:rFonts w:ascii="Arial" w:hAnsi="Arial" w:cs="Arial"/>
          <w:lang w:val="en-ZA"/>
        </w:rPr>
        <w:t>) at ch31-p32F.</w:t>
      </w:r>
    </w:p>
  </w:footnote>
  <w:footnote w:id="123">
    <w:p w14:paraId="3605CFDA" w14:textId="77777777" w:rsidR="007A36B2" w:rsidRPr="00EC42F7" w:rsidRDefault="007A36B2" w:rsidP="002B7314">
      <w:pPr>
        <w:pStyle w:val="FootnoteText"/>
        <w:jc w:val="both"/>
        <w:rPr>
          <w:rFonts w:ascii="Arial" w:hAnsi="Arial" w:cs="Arial"/>
          <w:lang w:val="en-ZA"/>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i/>
        </w:rPr>
        <w:t xml:space="preserve">S v Botha </w:t>
      </w:r>
      <w:r w:rsidRPr="00EC42F7">
        <w:rPr>
          <w:rFonts w:ascii="Arial" w:hAnsi="Arial" w:cs="Arial"/>
        </w:rPr>
        <w:t xml:space="preserve">2006 (1) SACR 105 (SCA) para 4. </w:t>
      </w:r>
      <w:r w:rsidRPr="00EC42F7">
        <w:rPr>
          <w:rFonts w:ascii="Arial" w:hAnsi="Arial" w:cs="Arial"/>
          <w:lang w:val="en-ZA"/>
        </w:rPr>
        <w:t xml:space="preserve">S </w:t>
      </w:r>
      <w:proofErr w:type="spellStart"/>
      <w:r w:rsidRPr="00EC42F7">
        <w:rPr>
          <w:rFonts w:ascii="Arial" w:hAnsi="Arial" w:cs="Arial"/>
          <w:lang w:val="en-ZA"/>
        </w:rPr>
        <w:t>Terblanche</w:t>
      </w:r>
      <w:proofErr w:type="spellEnd"/>
      <w:r w:rsidRPr="00EC42F7">
        <w:rPr>
          <w:rFonts w:ascii="Arial" w:hAnsi="Arial" w:cs="Arial"/>
          <w:lang w:val="en-ZA"/>
        </w:rPr>
        <w:t xml:space="preserve"> (</w:t>
      </w:r>
      <w:proofErr w:type="spellStart"/>
      <w:proofErr w:type="gramStart"/>
      <w:r w:rsidRPr="00EC42F7">
        <w:rPr>
          <w:rFonts w:ascii="Arial" w:hAnsi="Arial" w:cs="Arial"/>
          <w:lang w:val="en-ZA"/>
        </w:rPr>
        <w:t>ed</w:t>
      </w:r>
      <w:proofErr w:type="spellEnd"/>
      <w:proofErr w:type="gramEnd"/>
      <w:r w:rsidRPr="00EC42F7">
        <w:rPr>
          <w:rFonts w:ascii="Arial" w:hAnsi="Arial" w:cs="Arial"/>
          <w:lang w:val="en-ZA"/>
        </w:rPr>
        <w:t xml:space="preserve">) </w:t>
      </w:r>
      <w:r w:rsidRPr="00EC42F7">
        <w:rPr>
          <w:rFonts w:ascii="Arial" w:hAnsi="Arial" w:cs="Arial"/>
          <w:i/>
          <w:lang w:val="en-ZA"/>
        </w:rPr>
        <w:t xml:space="preserve">Du </w:t>
      </w:r>
      <w:proofErr w:type="spellStart"/>
      <w:r w:rsidRPr="00EC42F7">
        <w:rPr>
          <w:rFonts w:ascii="Arial" w:hAnsi="Arial" w:cs="Arial"/>
          <w:i/>
          <w:lang w:val="en-ZA"/>
        </w:rPr>
        <w:t>Toit</w:t>
      </w:r>
      <w:proofErr w:type="spellEnd"/>
      <w:r w:rsidRPr="00EC42F7">
        <w:rPr>
          <w:rFonts w:ascii="Arial" w:hAnsi="Arial" w:cs="Arial"/>
          <w:i/>
          <w:lang w:val="en-ZA"/>
        </w:rPr>
        <w:t>: Commentary on the Criminal Procedure Act</w:t>
      </w:r>
      <w:r w:rsidRPr="00EC42F7">
        <w:rPr>
          <w:rFonts w:ascii="Arial" w:hAnsi="Arial" w:cs="Arial"/>
          <w:lang w:val="en-ZA"/>
        </w:rPr>
        <w:t xml:space="preserve"> (20</w:t>
      </w:r>
      <w:r>
        <w:rPr>
          <w:rFonts w:ascii="Arial" w:hAnsi="Arial" w:cs="Arial"/>
          <w:lang w:val="en-ZA"/>
        </w:rPr>
        <w:t>21</w:t>
      </w:r>
      <w:r w:rsidRPr="00EC42F7">
        <w:rPr>
          <w:rFonts w:ascii="Arial" w:hAnsi="Arial" w:cs="Arial"/>
          <w:lang w:val="en-ZA"/>
        </w:rPr>
        <w:t xml:space="preserve"> – Revision Service 6</w:t>
      </w:r>
      <w:r>
        <w:rPr>
          <w:rFonts w:ascii="Arial" w:hAnsi="Arial" w:cs="Arial"/>
          <w:lang w:val="en-ZA"/>
        </w:rPr>
        <w:t>6</w:t>
      </w:r>
      <w:r w:rsidRPr="00EC42F7">
        <w:rPr>
          <w:rFonts w:ascii="Arial" w:hAnsi="Arial" w:cs="Arial"/>
          <w:lang w:val="en-ZA"/>
        </w:rPr>
        <w:t>) at ch31-p31 which applies this principle also to entries in terms of s 317.</w:t>
      </w:r>
    </w:p>
  </w:footnote>
  <w:footnote w:id="124">
    <w:p w14:paraId="18039BA4" w14:textId="77777777" w:rsidR="007A36B2" w:rsidRPr="00EC42F7" w:rsidRDefault="007A36B2" w:rsidP="002B7314">
      <w:pPr>
        <w:pStyle w:val="ListParagraph"/>
        <w:spacing w:after="0" w:line="240" w:lineRule="auto"/>
        <w:ind w:left="0"/>
        <w:jc w:val="both"/>
        <w:rPr>
          <w:rFonts w:ascii="Arial" w:hAnsi="Arial" w:cs="Arial"/>
          <w:color w:val="000000"/>
          <w:sz w:val="20"/>
          <w:szCs w:val="20"/>
        </w:rPr>
      </w:pPr>
      <w:r w:rsidRPr="00EC42F7">
        <w:rPr>
          <w:rStyle w:val="FootnoteReference"/>
          <w:rFonts w:ascii="Arial" w:hAnsi="Arial" w:cs="Arial"/>
          <w:sz w:val="20"/>
          <w:szCs w:val="20"/>
        </w:rPr>
        <w:footnoteRef/>
      </w:r>
      <w:r w:rsidRPr="00EC42F7">
        <w:rPr>
          <w:rFonts w:ascii="Arial" w:hAnsi="Arial" w:cs="Arial"/>
          <w:sz w:val="20"/>
          <w:szCs w:val="20"/>
        </w:rPr>
        <w:t xml:space="preserve"> </w:t>
      </w:r>
      <w:r w:rsidRPr="00EC42F7">
        <w:rPr>
          <w:rFonts w:ascii="Arial" w:hAnsi="Arial" w:cs="Arial"/>
          <w:i/>
          <w:color w:val="000000"/>
          <w:sz w:val="20"/>
          <w:szCs w:val="20"/>
        </w:rPr>
        <w:t xml:space="preserve">S v </w:t>
      </w:r>
      <w:proofErr w:type="spellStart"/>
      <w:r w:rsidRPr="00EC42F7">
        <w:rPr>
          <w:rFonts w:ascii="Arial" w:hAnsi="Arial" w:cs="Arial"/>
          <w:i/>
          <w:color w:val="000000"/>
          <w:sz w:val="20"/>
          <w:szCs w:val="20"/>
        </w:rPr>
        <w:t>Nkata</w:t>
      </w:r>
      <w:proofErr w:type="spellEnd"/>
      <w:r w:rsidRPr="00EC42F7">
        <w:rPr>
          <w:rFonts w:ascii="Arial" w:hAnsi="Arial" w:cs="Arial"/>
          <w:i/>
          <w:color w:val="000000"/>
          <w:sz w:val="20"/>
          <w:szCs w:val="20"/>
        </w:rPr>
        <w:t xml:space="preserve"> and others</w:t>
      </w:r>
      <w:r w:rsidRPr="00EC42F7">
        <w:rPr>
          <w:rFonts w:ascii="Arial" w:hAnsi="Arial" w:cs="Arial"/>
          <w:color w:val="000000"/>
          <w:sz w:val="20"/>
          <w:szCs w:val="20"/>
        </w:rPr>
        <w:t xml:space="preserve"> 1990 (4) SA 250 (A) at 256I-257C, </w:t>
      </w:r>
      <w:r w:rsidRPr="00EC42F7">
        <w:rPr>
          <w:rFonts w:ascii="Arial" w:hAnsi="Arial" w:cs="Arial"/>
          <w:i/>
          <w:color w:val="000000"/>
          <w:sz w:val="20"/>
          <w:szCs w:val="20"/>
        </w:rPr>
        <w:t xml:space="preserve">S v </w:t>
      </w:r>
      <w:proofErr w:type="spellStart"/>
      <w:r w:rsidRPr="00EC42F7">
        <w:rPr>
          <w:rFonts w:ascii="Arial" w:hAnsi="Arial" w:cs="Arial"/>
          <w:i/>
          <w:color w:val="000000"/>
          <w:sz w:val="20"/>
          <w:szCs w:val="20"/>
        </w:rPr>
        <w:t>Xaba</w:t>
      </w:r>
      <w:proofErr w:type="spellEnd"/>
      <w:r w:rsidRPr="00EC42F7">
        <w:rPr>
          <w:rFonts w:ascii="Arial" w:hAnsi="Arial" w:cs="Arial"/>
          <w:color w:val="000000"/>
          <w:sz w:val="20"/>
          <w:szCs w:val="20"/>
        </w:rPr>
        <w:t xml:space="preserve"> 1983 (3) SA 717 (A) at 733D.</w:t>
      </w:r>
    </w:p>
  </w:footnote>
  <w:footnote w:id="125">
    <w:p w14:paraId="4B0579DE" w14:textId="77777777" w:rsidR="007A36B2" w:rsidRPr="00EC42F7" w:rsidRDefault="007A36B2" w:rsidP="00057624">
      <w:pPr>
        <w:pStyle w:val="FootnoteText"/>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proofErr w:type="spellStart"/>
      <w:r w:rsidRPr="00EC42F7">
        <w:rPr>
          <w:rFonts w:ascii="Arial" w:hAnsi="Arial" w:cs="Arial"/>
        </w:rPr>
        <w:t>Mr</w:t>
      </w:r>
      <w:proofErr w:type="spellEnd"/>
      <w:r w:rsidRPr="00EC42F7">
        <w:rPr>
          <w:rFonts w:ascii="Arial" w:hAnsi="Arial" w:cs="Arial"/>
        </w:rPr>
        <w:t xml:space="preserve"> Zuma’s replying affidavit paras 22 to 30, which have been quoted in </w:t>
      </w:r>
      <w:r>
        <w:rPr>
          <w:rFonts w:ascii="Arial" w:hAnsi="Arial" w:cs="Arial"/>
        </w:rPr>
        <w:t xml:space="preserve">para 50 </w:t>
      </w:r>
      <w:r w:rsidRPr="00EC42F7">
        <w:rPr>
          <w:rFonts w:ascii="Arial" w:hAnsi="Arial" w:cs="Arial"/>
        </w:rPr>
        <w:t>above.</w:t>
      </w:r>
    </w:p>
  </w:footnote>
  <w:footnote w:id="126">
    <w:p w14:paraId="2916EC61" w14:textId="77777777" w:rsidR="007A36B2" w:rsidRPr="00EC42F7" w:rsidRDefault="007A36B2" w:rsidP="002B7314">
      <w:pPr>
        <w:pStyle w:val="FootnoteText"/>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i/>
        </w:rPr>
        <w:t>R v Adams</w:t>
      </w:r>
      <w:r>
        <w:rPr>
          <w:rFonts w:ascii="Arial" w:hAnsi="Arial" w:cs="Arial"/>
          <w:i/>
        </w:rPr>
        <w:t xml:space="preserve"> and</w:t>
      </w:r>
      <w:r w:rsidRPr="00EC42F7">
        <w:rPr>
          <w:rFonts w:ascii="Arial" w:hAnsi="Arial" w:cs="Arial"/>
          <w:i/>
        </w:rPr>
        <w:t xml:space="preserve"> others</w:t>
      </w:r>
      <w:r w:rsidRPr="007D18F6">
        <w:rPr>
          <w:rFonts w:ascii="Arial" w:hAnsi="Arial" w:cs="Arial"/>
        </w:rPr>
        <w:t xml:space="preserve"> 1959 (3) SA 753 (A) 758E-F</w:t>
      </w:r>
      <w:r w:rsidRPr="00EC42F7">
        <w:rPr>
          <w:rFonts w:ascii="Arial" w:hAnsi="Arial" w:cs="Arial"/>
          <w:i/>
        </w:rPr>
        <w:t xml:space="preserve">; </w:t>
      </w:r>
      <w:r w:rsidRPr="00EC42F7">
        <w:rPr>
          <w:rFonts w:ascii="Arial" w:hAnsi="Arial" w:cs="Arial"/>
          <w:lang w:val="en-ZA"/>
        </w:rPr>
        <w:t xml:space="preserve">S </w:t>
      </w:r>
      <w:proofErr w:type="spellStart"/>
      <w:r w:rsidRPr="00EC42F7">
        <w:rPr>
          <w:rFonts w:ascii="Arial" w:hAnsi="Arial" w:cs="Arial"/>
          <w:lang w:val="en-ZA"/>
        </w:rPr>
        <w:t>Terblanche</w:t>
      </w:r>
      <w:proofErr w:type="spellEnd"/>
      <w:r w:rsidRPr="00EC42F7">
        <w:rPr>
          <w:rFonts w:ascii="Arial" w:hAnsi="Arial" w:cs="Arial"/>
          <w:lang w:val="en-ZA"/>
        </w:rPr>
        <w:t xml:space="preserve"> (</w:t>
      </w:r>
      <w:proofErr w:type="spellStart"/>
      <w:proofErr w:type="gramStart"/>
      <w:r w:rsidRPr="00EC42F7">
        <w:rPr>
          <w:rFonts w:ascii="Arial" w:hAnsi="Arial" w:cs="Arial"/>
          <w:lang w:val="en-ZA"/>
        </w:rPr>
        <w:t>ed</w:t>
      </w:r>
      <w:proofErr w:type="spellEnd"/>
      <w:proofErr w:type="gramEnd"/>
      <w:r w:rsidRPr="00EC42F7">
        <w:rPr>
          <w:rFonts w:ascii="Arial" w:hAnsi="Arial" w:cs="Arial"/>
          <w:lang w:val="en-ZA"/>
        </w:rPr>
        <w:t xml:space="preserve">) </w:t>
      </w:r>
      <w:r w:rsidRPr="00EC42F7">
        <w:rPr>
          <w:rFonts w:ascii="Arial" w:hAnsi="Arial" w:cs="Arial"/>
          <w:i/>
          <w:lang w:val="en-ZA"/>
        </w:rPr>
        <w:t xml:space="preserve">Du </w:t>
      </w:r>
      <w:proofErr w:type="spellStart"/>
      <w:r w:rsidRPr="00EC42F7">
        <w:rPr>
          <w:rFonts w:ascii="Arial" w:hAnsi="Arial" w:cs="Arial"/>
          <w:i/>
          <w:lang w:val="en-ZA"/>
        </w:rPr>
        <w:t>Toit</w:t>
      </w:r>
      <w:proofErr w:type="spellEnd"/>
      <w:r w:rsidRPr="00EC42F7">
        <w:rPr>
          <w:rFonts w:ascii="Arial" w:hAnsi="Arial" w:cs="Arial"/>
          <w:i/>
          <w:lang w:val="en-ZA"/>
        </w:rPr>
        <w:t>: Commentary on the Criminal Procedure Act</w:t>
      </w:r>
      <w:r w:rsidRPr="00EC42F7">
        <w:rPr>
          <w:rFonts w:ascii="Arial" w:hAnsi="Arial" w:cs="Arial"/>
          <w:lang w:val="en-ZA"/>
        </w:rPr>
        <w:t xml:space="preserve"> (20</w:t>
      </w:r>
      <w:r>
        <w:rPr>
          <w:rFonts w:ascii="Arial" w:hAnsi="Arial" w:cs="Arial"/>
          <w:lang w:val="en-ZA"/>
        </w:rPr>
        <w:t>21</w:t>
      </w:r>
      <w:r w:rsidRPr="00EC42F7">
        <w:rPr>
          <w:rFonts w:ascii="Arial" w:hAnsi="Arial" w:cs="Arial"/>
          <w:lang w:val="en-ZA"/>
        </w:rPr>
        <w:t xml:space="preserve"> – Revision Service 6</w:t>
      </w:r>
      <w:r>
        <w:rPr>
          <w:rFonts w:ascii="Arial" w:hAnsi="Arial" w:cs="Arial"/>
          <w:lang w:val="en-ZA"/>
        </w:rPr>
        <w:t>6</w:t>
      </w:r>
      <w:r w:rsidRPr="00EC42F7">
        <w:rPr>
          <w:rFonts w:ascii="Arial" w:hAnsi="Arial" w:cs="Arial"/>
          <w:lang w:val="en-ZA"/>
        </w:rPr>
        <w:t>) at ch31-p35.</w:t>
      </w:r>
    </w:p>
  </w:footnote>
  <w:footnote w:id="127">
    <w:p w14:paraId="6F771EED" w14:textId="77777777" w:rsidR="007A36B2" w:rsidRPr="00EC42F7" w:rsidRDefault="007A36B2" w:rsidP="002B7314">
      <w:pPr>
        <w:pStyle w:val="FootnoteText"/>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A Kruger </w:t>
      </w:r>
      <w:proofErr w:type="spellStart"/>
      <w:r w:rsidRPr="00EC42F7">
        <w:rPr>
          <w:rFonts w:ascii="Arial" w:hAnsi="Arial" w:cs="Arial"/>
          <w:i/>
          <w:color w:val="000000"/>
        </w:rPr>
        <w:t>Hiemstra’s</w:t>
      </w:r>
      <w:proofErr w:type="spellEnd"/>
      <w:r w:rsidRPr="00EC42F7">
        <w:rPr>
          <w:rFonts w:ascii="Arial" w:hAnsi="Arial" w:cs="Arial"/>
          <w:i/>
          <w:color w:val="000000"/>
        </w:rPr>
        <w:t xml:space="preserve"> Criminal Procedure</w:t>
      </w:r>
      <w:r w:rsidRPr="00EC42F7">
        <w:rPr>
          <w:rFonts w:ascii="Arial" w:hAnsi="Arial" w:cs="Arial"/>
          <w:color w:val="000000"/>
        </w:rPr>
        <w:t xml:space="preserve"> (May 2021 – Service Issue 14) at 31-37.</w:t>
      </w:r>
    </w:p>
  </w:footnote>
  <w:footnote w:id="128">
    <w:p w14:paraId="47EA5432" w14:textId="77777777" w:rsidR="007A36B2" w:rsidRPr="00EC42F7" w:rsidRDefault="007A36B2" w:rsidP="002B7314">
      <w:pPr>
        <w:pStyle w:val="FootnoteText"/>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A Kruger </w:t>
      </w:r>
      <w:proofErr w:type="spellStart"/>
      <w:r w:rsidRPr="00EC42F7">
        <w:rPr>
          <w:rFonts w:ascii="Arial" w:hAnsi="Arial" w:cs="Arial"/>
          <w:i/>
          <w:color w:val="000000"/>
        </w:rPr>
        <w:t>Hiemstra’s</w:t>
      </w:r>
      <w:proofErr w:type="spellEnd"/>
      <w:r w:rsidRPr="00EC42F7">
        <w:rPr>
          <w:rFonts w:ascii="Arial" w:hAnsi="Arial" w:cs="Arial"/>
          <w:i/>
          <w:color w:val="000000"/>
        </w:rPr>
        <w:t xml:space="preserve"> Criminal Procedure</w:t>
      </w:r>
      <w:r w:rsidRPr="00EC42F7">
        <w:rPr>
          <w:rFonts w:ascii="Arial" w:hAnsi="Arial" w:cs="Arial"/>
          <w:color w:val="000000"/>
        </w:rPr>
        <w:t xml:space="preserve"> (May 2021 – Service Issue 14) at 31-37. See also </w:t>
      </w:r>
      <w:r w:rsidRPr="00EC42F7">
        <w:rPr>
          <w:rFonts w:ascii="Arial" w:hAnsi="Arial" w:cs="Arial"/>
          <w:i/>
          <w:color w:val="000000"/>
        </w:rPr>
        <w:t>R v Willem and others</w:t>
      </w:r>
      <w:r w:rsidRPr="00EC42F7">
        <w:rPr>
          <w:rFonts w:ascii="Arial" w:hAnsi="Arial" w:cs="Arial"/>
          <w:color w:val="000000"/>
        </w:rPr>
        <w:t xml:space="preserve"> 1924 TPD 517.</w:t>
      </w:r>
    </w:p>
  </w:footnote>
  <w:footnote w:id="129">
    <w:p w14:paraId="03ACE3CD" w14:textId="77777777" w:rsidR="007A36B2" w:rsidRPr="00A36B26" w:rsidRDefault="007A36B2" w:rsidP="002B7314">
      <w:pPr>
        <w:pStyle w:val="ListParagraph"/>
        <w:spacing w:after="0" w:line="240" w:lineRule="auto"/>
        <w:ind w:left="0"/>
        <w:jc w:val="both"/>
        <w:rPr>
          <w:rFonts w:ascii="Arial" w:hAnsi="Arial" w:cs="Arial"/>
          <w:sz w:val="20"/>
          <w:szCs w:val="20"/>
        </w:rPr>
      </w:pPr>
      <w:r w:rsidRPr="00A36B26">
        <w:rPr>
          <w:rStyle w:val="FootnoteReference"/>
          <w:rFonts w:ascii="Arial" w:hAnsi="Arial" w:cs="Arial"/>
          <w:sz w:val="20"/>
          <w:szCs w:val="20"/>
        </w:rPr>
        <w:footnoteRef/>
      </w:r>
      <w:r w:rsidRPr="00A36B26">
        <w:rPr>
          <w:rFonts w:ascii="Arial" w:hAnsi="Arial" w:cs="Arial"/>
          <w:sz w:val="20"/>
          <w:szCs w:val="20"/>
        </w:rPr>
        <w:t xml:space="preserve"> </w:t>
      </w:r>
      <w:r w:rsidRPr="00A36B26">
        <w:rPr>
          <w:rFonts w:ascii="Arial" w:hAnsi="Arial" w:cs="Arial"/>
          <w:i/>
          <w:sz w:val="20"/>
          <w:szCs w:val="20"/>
          <w:lang w:val="en-ZA"/>
        </w:rPr>
        <w:t xml:space="preserve">S v Khoza </w:t>
      </w:r>
      <w:proofErr w:type="spellStart"/>
      <w:r w:rsidRPr="00A36B26">
        <w:rPr>
          <w:rFonts w:ascii="Arial" w:hAnsi="Arial" w:cs="Arial"/>
          <w:i/>
          <w:sz w:val="20"/>
          <w:szCs w:val="20"/>
          <w:lang w:val="en-ZA"/>
        </w:rPr>
        <w:t>en</w:t>
      </w:r>
      <w:proofErr w:type="spellEnd"/>
      <w:r w:rsidRPr="00A36B26">
        <w:rPr>
          <w:rFonts w:ascii="Arial" w:hAnsi="Arial" w:cs="Arial"/>
          <w:i/>
          <w:sz w:val="20"/>
          <w:szCs w:val="20"/>
          <w:lang w:val="en-ZA"/>
        </w:rPr>
        <w:t xml:space="preserve"> </w:t>
      </w:r>
      <w:proofErr w:type="spellStart"/>
      <w:r w:rsidRPr="00A36B26">
        <w:rPr>
          <w:rFonts w:ascii="Arial" w:hAnsi="Arial" w:cs="Arial"/>
          <w:i/>
          <w:sz w:val="20"/>
          <w:szCs w:val="20"/>
          <w:lang w:val="en-ZA"/>
        </w:rPr>
        <w:t>andere</w:t>
      </w:r>
      <w:proofErr w:type="spellEnd"/>
      <w:r w:rsidRPr="00A36B26">
        <w:rPr>
          <w:rFonts w:ascii="Arial" w:hAnsi="Arial" w:cs="Arial"/>
          <w:sz w:val="20"/>
          <w:szCs w:val="20"/>
        </w:rPr>
        <w:t xml:space="preserve"> 1991 (1) SA 793 (A) at 795J-796A. </w:t>
      </w:r>
    </w:p>
  </w:footnote>
  <w:footnote w:id="130">
    <w:p w14:paraId="1AABD696" w14:textId="77777777" w:rsidR="007A36B2" w:rsidRPr="00EC42F7" w:rsidRDefault="007A36B2" w:rsidP="002B7314">
      <w:pPr>
        <w:pStyle w:val="FootnoteText"/>
        <w:jc w:val="both"/>
        <w:rPr>
          <w:rFonts w:ascii="Arial" w:hAnsi="Arial" w:cs="Arial"/>
        </w:rPr>
      </w:pPr>
      <w:r w:rsidRPr="00EC42F7">
        <w:rPr>
          <w:rStyle w:val="FootnoteReference"/>
          <w:rFonts w:ascii="Arial" w:hAnsi="Arial" w:cs="Arial"/>
        </w:rPr>
        <w:footnoteRef/>
      </w:r>
      <w:r w:rsidRPr="00EC42F7">
        <w:rPr>
          <w:rFonts w:ascii="Arial" w:hAnsi="Arial" w:cs="Arial"/>
        </w:rPr>
        <w:t xml:space="preserve"> My own translation of this statement is:</w:t>
      </w:r>
      <w:r>
        <w:rPr>
          <w:rFonts w:ascii="Arial" w:hAnsi="Arial" w:cs="Arial"/>
        </w:rPr>
        <w:t xml:space="preserve"> </w:t>
      </w:r>
      <w:r w:rsidRPr="00EC42F7">
        <w:rPr>
          <w:rFonts w:ascii="Arial" w:hAnsi="Arial" w:cs="Arial"/>
        </w:rPr>
        <w:t>‘A question of law may only be reserved at the insistence of an accused if he is convicted.’</w:t>
      </w:r>
    </w:p>
  </w:footnote>
  <w:footnote w:id="131">
    <w:p w14:paraId="4D540B4A" w14:textId="77777777" w:rsidR="007A36B2" w:rsidRPr="00EC42F7" w:rsidRDefault="007A36B2" w:rsidP="002B7314">
      <w:pPr>
        <w:pStyle w:val="FootnoteText"/>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A Kruger </w:t>
      </w:r>
      <w:proofErr w:type="spellStart"/>
      <w:r w:rsidRPr="00EC42F7">
        <w:rPr>
          <w:rFonts w:ascii="Arial" w:hAnsi="Arial" w:cs="Arial"/>
          <w:i/>
          <w:color w:val="000000"/>
        </w:rPr>
        <w:t>Hiemstra’s</w:t>
      </w:r>
      <w:proofErr w:type="spellEnd"/>
      <w:r w:rsidRPr="00EC42F7">
        <w:rPr>
          <w:rFonts w:ascii="Arial" w:hAnsi="Arial" w:cs="Arial"/>
          <w:i/>
          <w:color w:val="000000"/>
        </w:rPr>
        <w:t xml:space="preserve"> Criminal Procedure</w:t>
      </w:r>
      <w:r w:rsidRPr="00EC42F7">
        <w:rPr>
          <w:rFonts w:ascii="Arial" w:hAnsi="Arial" w:cs="Arial"/>
          <w:color w:val="000000"/>
        </w:rPr>
        <w:t xml:space="preserve"> (May 2021 – Service Issue 14)</w:t>
      </w:r>
      <w:r>
        <w:rPr>
          <w:rFonts w:ascii="Arial" w:hAnsi="Arial" w:cs="Arial"/>
          <w:color w:val="000000"/>
        </w:rPr>
        <w:t xml:space="preserve"> </w:t>
      </w:r>
      <w:r w:rsidRPr="00EC42F7">
        <w:rPr>
          <w:rFonts w:ascii="Arial" w:hAnsi="Arial" w:cs="Arial"/>
          <w:color w:val="000000"/>
        </w:rPr>
        <w:t xml:space="preserve">at 31-38. That happened in </w:t>
      </w:r>
      <w:proofErr w:type="spellStart"/>
      <w:r w:rsidRPr="00EC42F7">
        <w:rPr>
          <w:rFonts w:ascii="Arial" w:hAnsi="Arial" w:cs="Arial"/>
          <w:i/>
          <w:color w:val="000000"/>
        </w:rPr>
        <w:t>Magmoed</w:t>
      </w:r>
      <w:proofErr w:type="spellEnd"/>
      <w:r w:rsidRPr="00EC42F7">
        <w:rPr>
          <w:rFonts w:ascii="Arial" w:hAnsi="Arial" w:cs="Arial"/>
          <w:i/>
          <w:color w:val="000000"/>
        </w:rPr>
        <w:t xml:space="preserve"> v </w:t>
      </w:r>
      <w:proofErr w:type="spellStart"/>
      <w:r w:rsidRPr="00EC42F7">
        <w:rPr>
          <w:rFonts w:ascii="Arial" w:hAnsi="Arial" w:cs="Arial"/>
          <w:i/>
          <w:color w:val="000000"/>
        </w:rPr>
        <w:t>Janse</w:t>
      </w:r>
      <w:proofErr w:type="spellEnd"/>
      <w:r w:rsidRPr="00EC42F7">
        <w:rPr>
          <w:rFonts w:ascii="Arial" w:hAnsi="Arial" w:cs="Arial"/>
          <w:i/>
          <w:color w:val="000000"/>
        </w:rPr>
        <w:t xml:space="preserve"> van </w:t>
      </w:r>
      <w:proofErr w:type="spellStart"/>
      <w:r w:rsidRPr="00EC42F7">
        <w:rPr>
          <w:rFonts w:ascii="Arial" w:hAnsi="Arial" w:cs="Arial"/>
          <w:i/>
          <w:color w:val="000000"/>
        </w:rPr>
        <w:t>Rensburg</w:t>
      </w:r>
      <w:proofErr w:type="spellEnd"/>
      <w:r w:rsidRPr="00EC42F7">
        <w:rPr>
          <w:rFonts w:ascii="Arial" w:hAnsi="Arial" w:cs="Arial"/>
          <w:i/>
          <w:color w:val="000000"/>
        </w:rPr>
        <w:t xml:space="preserve"> and others</w:t>
      </w:r>
      <w:r w:rsidRPr="00EC42F7">
        <w:rPr>
          <w:rFonts w:ascii="Arial" w:hAnsi="Arial" w:cs="Arial"/>
          <w:color w:val="000000"/>
        </w:rPr>
        <w:t xml:space="preserve"> 1993 (1) SACR 67 (A) at 88f-g. </w:t>
      </w:r>
    </w:p>
  </w:footnote>
  <w:footnote w:id="132">
    <w:p w14:paraId="2C41E4B5" w14:textId="77777777" w:rsidR="007A36B2" w:rsidRPr="00EC42F7" w:rsidRDefault="007A36B2" w:rsidP="002B7314">
      <w:pPr>
        <w:pStyle w:val="FootnoteText"/>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lang w:val="en-ZA"/>
        </w:rPr>
        <w:t xml:space="preserve">S </w:t>
      </w:r>
      <w:proofErr w:type="spellStart"/>
      <w:r w:rsidRPr="00EC42F7">
        <w:rPr>
          <w:rFonts w:ascii="Arial" w:hAnsi="Arial" w:cs="Arial"/>
          <w:lang w:val="en-ZA"/>
        </w:rPr>
        <w:t>Terblanche</w:t>
      </w:r>
      <w:proofErr w:type="spellEnd"/>
      <w:r w:rsidRPr="00EC42F7">
        <w:rPr>
          <w:rFonts w:ascii="Arial" w:hAnsi="Arial" w:cs="Arial"/>
          <w:lang w:val="en-ZA"/>
        </w:rPr>
        <w:t xml:space="preserve"> (</w:t>
      </w:r>
      <w:proofErr w:type="spellStart"/>
      <w:proofErr w:type="gramStart"/>
      <w:r w:rsidRPr="00EC42F7">
        <w:rPr>
          <w:rFonts w:ascii="Arial" w:hAnsi="Arial" w:cs="Arial"/>
          <w:lang w:val="en-ZA"/>
        </w:rPr>
        <w:t>ed</w:t>
      </w:r>
      <w:proofErr w:type="spellEnd"/>
      <w:proofErr w:type="gramEnd"/>
      <w:r w:rsidRPr="00EC42F7">
        <w:rPr>
          <w:rFonts w:ascii="Arial" w:hAnsi="Arial" w:cs="Arial"/>
          <w:lang w:val="en-ZA"/>
        </w:rPr>
        <w:t xml:space="preserve">) </w:t>
      </w:r>
      <w:r w:rsidRPr="00EC42F7">
        <w:rPr>
          <w:rFonts w:ascii="Arial" w:hAnsi="Arial" w:cs="Arial"/>
          <w:i/>
          <w:lang w:val="en-ZA"/>
        </w:rPr>
        <w:t xml:space="preserve">Du </w:t>
      </w:r>
      <w:proofErr w:type="spellStart"/>
      <w:r w:rsidRPr="00EC42F7">
        <w:rPr>
          <w:rFonts w:ascii="Arial" w:hAnsi="Arial" w:cs="Arial"/>
          <w:i/>
          <w:lang w:val="en-ZA"/>
        </w:rPr>
        <w:t>Toit</w:t>
      </w:r>
      <w:proofErr w:type="spellEnd"/>
      <w:r w:rsidRPr="00EC42F7">
        <w:rPr>
          <w:rFonts w:ascii="Arial" w:hAnsi="Arial" w:cs="Arial"/>
          <w:i/>
          <w:lang w:val="en-ZA"/>
        </w:rPr>
        <w:t>: Commentary on the Criminal Procedure Act</w:t>
      </w:r>
      <w:r w:rsidRPr="00EC42F7">
        <w:rPr>
          <w:rFonts w:ascii="Arial" w:hAnsi="Arial" w:cs="Arial"/>
          <w:lang w:val="en-ZA"/>
        </w:rPr>
        <w:t xml:space="preserve"> (20</w:t>
      </w:r>
      <w:r>
        <w:rPr>
          <w:rFonts w:ascii="Arial" w:hAnsi="Arial" w:cs="Arial"/>
          <w:lang w:val="en-ZA"/>
        </w:rPr>
        <w:t>21</w:t>
      </w:r>
      <w:r w:rsidRPr="00EC42F7">
        <w:rPr>
          <w:rFonts w:ascii="Arial" w:hAnsi="Arial" w:cs="Arial"/>
          <w:lang w:val="en-ZA"/>
        </w:rPr>
        <w:t xml:space="preserve"> – Revision Service 6</w:t>
      </w:r>
      <w:r>
        <w:rPr>
          <w:rFonts w:ascii="Arial" w:hAnsi="Arial" w:cs="Arial"/>
          <w:lang w:val="en-ZA"/>
        </w:rPr>
        <w:t>6</w:t>
      </w:r>
      <w:r w:rsidRPr="00EC42F7">
        <w:rPr>
          <w:rFonts w:ascii="Arial" w:hAnsi="Arial" w:cs="Arial"/>
          <w:lang w:val="en-ZA"/>
        </w:rPr>
        <w:t>) at ch31-p39.</w:t>
      </w:r>
    </w:p>
  </w:footnote>
  <w:footnote w:id="133">
    <w:p w14:paraId="76EFD0E3" w14:textId="77777777" w:rsidR="007A36B2" w:rsidRPr="00EC42F7" w:rsidRDefault="007A36B2" w:rsidP="002B7314">
      <w:pPr>
        <w:pStyle w:val="FootnoteText"/>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A Kruger </w:t>
      </w:r>
      <w:proofErr w:type="spellStart"/>
      <w:r w:rsidRPr="00EC42F7">
        <w:rPr>
          <w:rFonts w:ascii="Arial" w:hAnsi="Arial" w:cs="Arial"/>
          <w:i/>
        </w:rPr>
        <w:t>Hiemstra’s</w:t>
      </w:r>
      <w:proofErr w:type="spellEnd"/>
      <w:r w:rsidRPr="00EC42F7">
        <w:rPr>
          <w:rFonts w:ascii="Arial" w:hAnsi="Arial" w:cs="Arial"/>
          <w:i/>
        </w:rPr>
        <w:t xml:space="preserve"> Criminal Procedure</w:t>
      </w:r>
      <w:r w:rsidRPr="00EC42F7">
        <w:rPr>
          <w:rFonts w:ascii="Arial" w:hAnsi="Arial" w:cs="Arial"/>
        </w:rPr>
        <w:t xml:space="preserve"> (May 2021 – Service Issue 14) at 31-38.</w:t>
      </w:r>
    </w:p>
  </w:footnote>
  <w:footnote w:id="134">
    <w:p w14:paraId="692D8C33" w14:textId="77777777" w:rsidR="007A36B2" w:rsidRPr="00EC42F7" w:rsidRDefault="007A36B2" w:rsidP="002B7314">
      <w:pPr>
        <w:pStyle w:val="FootnoteText"/>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A Kruger </w:t>
      </w:r>
      <w:proofErr w:type="spellStart"/>
      <w:r w:rsidRPr="00EC42F7">
        <w:rPr>
          <w:rFonts w:ascii="Arial" w:hAnsi="Arial" w:cs="Arial"/>
          <w:i/>
        </w:rPr>
        <w:t>Hiemstra’s</w:t>
      </w:r>
      <w:proofErr w:type="spellEnd"/>
      <w:r w:rsidRPr="00EC42F7">
        <w:rPr>
          <w:rFonts w:ascii="Arial" w:hAnsi="Arial" w:cs="Arial"/>
          <w:i/>
        </w:rPr>
        <w:t xml:space="preserve"> Criminal Procedure </w:t>
      </w:r>
      <w:r w:rsidRPr="00EC42F7">
        <w:rPr>
          <w:rFonts w:ascii="Arial" w:hAnsi="Arial" w:cs="Arial"/>
        </w:rPr>
        <w:t>(May 2021 – Service Issue 14) at 31-33.</w:t>
      </w:r>
    </w:p>
  </w:footnote>
  <w:footnote w:id="135">
    <w:p w14:paraId="1368648F" w14:textId="77777777" w:rsidR="007A36B2" w:rsidRPr="00EC42F7" w:rsidRDefault="007A36B2" w:rsidP="002B7314">
      <w:pPr>
        <w:pStyle w:val="FootnoteText"/>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proofErr w:type="spellStart"/>
      <w:r w:rsidRPr="00EC42F7">
        <w:rPr>
          <w:rFonts w:ascii="Arial" w:hAnsi="Arial" w:cs="Arial"/>
          <w:i/>
          <w:color w:val="000000"/>
        </w:rPr>
        <w:t>Magmoed</w:t>
      </w:r>
      <w:proofErr w:type="spellEnd"/>
      <w:r w:rsidRPr="00EC42F7">
        <w:rPr>
          <w:rFonts w:ascii="Arial" w:hAnsi="Arial" w:cs="Arial"/>
          <w:i/>
          <w:color w:val="000000"/>
        </w:rPr>
        <w:t xml:space="preserve"> v </w:t>
      </w:r>
      <w:proofErr w:type="spellStart"/>
      <w:r w:rsidRPr="00EC42F7">
        <w:rPr>
          <w:rFonts w:ascii="Arial" w:hAnsi="Arial" w:cs="Arial"/>
          <w:i/>
          <w:color w:val="000000"/>
        </w:rPr>
        <w:t>Janse</w:t>
      </w:r>
      <w:proofErr w:type="spellEnd"/>
      <w:r w:rsidRPr="00EC42F7">
        <w:rPr>
          <w:rFonts w:ascii="Arial" w:hAnsi="Arial" w:cs="Arial"/>
          <w:i/>
          <w:color w:val="000000"/>
        </w:rPr>
        <w:t xml:space="preserve"> van </w:t>
      </w:r>
      <w:proofErr w:type="spellStart"/>
      <w:r w:rsidRPr="00EC42F7">
        <w:rPr>
          <w:rFonts w:ascii="Arial" w:hAnsi="Arial" w:cs="Arial"/>
          <w:i/>
          <w:color w:val="000000"/>
        </w:rPr>
        <w:t>Rensburg</w:t>
      </w:r>
      <w:proofErr w:type="spellEnd"/>
      <w:r w:rsidRPr="00EC42F7">
        <w:rPr>
          <w:rFonts w:ascii="Arial" w:hAnsi="Arial" w:cs="Arial"/>
          <w:i/>
          <w:color w:val="000000"/>
        </w:rPr>
        <w:t xml:space="preserve"> and others</w:t>
      </w:r>
      <w:r w:rsidRPr="00EC42F7">
        <w:rPr>
          <w:rFonts w:ascii="Arial" w:hAnsi="Arial" w:cs="Arial"/>
          <w:color w:val="000000"/>
        </w:rPr>
        <w:t xml:space="preserve"> 1993 (1) SACR 67 (A) at 94a-d.</w:t>
      </w:r>
    </w:p>
  </w:footnote>
  <w:footnote w:id="136">
    <w:p w14:paraId="26E6883C" w14:textId="77777777" w:rsidR="007A36B2" w:rsidRPr="00EC42F7" w:rsidRDefault="007A36B2" w:rsidP="002B7314">
      <w:pPr>
        <w:pStyle w:val="FootnoteText"/>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i/>
          <w:color w:val="000000"/>
        </w:rPr>
        <w:t xml:space="preserve">S v Khoza </w:t>
      </w:r>
      <w:proofErr w:type="spellStart"/>
      <w:r w:rsidRPr="00EC42F7">
        <w:rPr>
          <w:rFonts w:ascii="Arial" w:hAnsi="Arial" w:cs="Arial"/>
          <w:i/>
          <w:color w:val="000000"/>
        </w:rPr>
        <w:t>en</w:t>
      </w:r>
      <w:proofErr w:type="spellEnd"/>
      <w:r w:rsidRPr="00EC42F7">
        <w:rPr>
          <w:rFonts w:ascii="Arial" w:hAnsi="Arial" w:cs="Arial"/>
          <w:i/>
          <w:color w:val="000000"/>
        </w:rPr>
        <w:t xml:space="preserve"> </w:t>
      </w:r>
      <w:proofErr w:type="spellStart"/>
      <w:r w:rsidRPr="00EC42F7">
        <w:rPr>
          <w:rFonts w:ascii="Arial" w:hAnsi="Arial" w:cs="Arial"/>
          <w:i/>
          <w:color w:val="000000"/>
        </w:rPr>
        <w:t>andere</w:t>
      </w:r>
      <w:proofErr w:type="spellEnd"/>
      <w:r w:rsidRPr="00EC42F7">
        <w:rPr>
          <w:rFonts w:ascii="Arial" w:hAnsi="Arial" w:cs="Arial"/>
          <w:color w:val="000000"/>
        </w:rPr>
        <w:t xml:space="preserve"> 1991 (1) SA 793 (A); [1991] 3 All SA 971 (A).</w:t>
      </w:r>
      <w:r w:rsidRPr="00EC42F7">
        <w:rPr>
          <w:rFonts w:ascii="Arial" w:hAnsi="Arial" w:cs="Arial"/>
          <w:i/>
        </w:rPr>
        <w:t xml:space="preserve"> S v </w:t>
      </w:r>
      <w:proofErr w:type="spellStart"/>
      <w:r w:rsidRPr="00EC42F7">
        <w:rPr>
          <w:rFonts w:ascii="Arial" w:hAnsi="Arial" w:cs="Arial"/>
          <w:i/>
        </w:rPr>
        <w:t>Boekhoud</w:t>
      </w:r>
      <w:proofErr w:type="spellEnd"/>
      <w:r w:rsidRPr="00EC42F7">
        <w:rPr>
          <w:rFonts w:ascii="Arial" w:hAnsi="Arial" w:cs="Arial"/>
        </w:rPr>
        <w:t xml:space="preserve"> [2011] ZASCA 48; 2011 (2) SACR 124 (SCA) paras 34 and 62.</w:t>
      </w:r>
    </w:p>
  </w:footnote>
  <w:footnote w:id="137">
    <w:p w14:paraId="750527CE" w14:textId="77777777" w:rsidR="007A36B2" w:rsidRPr="00EC42F7" w:rsidRDefault="007A36B2" w:rsidP="002B7314">
      <w:pPr>
        <w:pStyle w:val="FootnoteText"/>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sidRPr="00A36B26">
        <w:rPr>
          <w:rFonts w:ascii="Arial" w:hAnsi="Arial" w:cs="Arial"/>
          <w:i/>
        </w:rPr>
        <w:t>Director of Public Prosecutions, Western Cape v Schoeman and another</w:t>
      </w:r>
      <w:r w:rsidRPr="00A36B26">
        <w:rPr>
          <w:rFonts w:ascii="Arial" w:hAnsi="Arial" w:cs="Arial"/>
        </w:rPr>
        <w:t xml:space="preserve"> </w:t>
      </w:r>
      <w:r w:rsidRPr="00EC42F7">
        <w:rPr>
          <w:rFonts w:ascii="Arial" w:eastAsia="Times New Roman" w:hAnsi="Arial" w:cs="Arial"/>
          <w:bCs/>
          <w:color w:val="000000"/>
        </w:rPr>
        <w:t>2020 (1) SACR 449 (SCA) para 39.</w:t>
      </w:r>
    </w:p>
  </w:footnote>
  <w:footnote w:id="138">
    <w:p w14:paraId="61D50B03" w14:textId="77777777" w:rsidR="007A36B2" w:rsidRPr="00EC42F7" w:rsidRDefault="007A36B2" w:rsidP="002B7314">
      <w:pPr>
        <w:pStyle w:val="FootnoteText"/>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proofErr w:type="spellStart"/>
      <w:r w:rsidRPr="00EC42F7">
        <w:rPr>
          <w:rFonts w:ascii="Arial" w:hAnsi="Arial" w:cs="Arial"/>
        </w:rPr>
        <w:t>Mr</w:t>
      </w:r>
      <w:proofErr w:type="spellEnd"/>
      <w:r w:rsidRPr="00EC42F7">
        <w:rPr>
          <w:rFonts w:ascii="Arial" w:hAnsi="Arial" w:cs="Arial"/>
        </w:rPr>
        <w:t xml:space="preserve"> Zuma’s replying affidavit para 23 (emphasis added).</w:t>
      </w:r>
    </w:p>
  </w:footnote>
  <w:footnote w:id="139">
    <w:p w14:paraId="451451A0" w14:textId="77777777" w:rsidR="007A36B2" w:rsidRPr="00EC42F7" w:rsidRDefault="007A36B2" w:rsidP="002B7314">
      <w:pPr>
        <w:pStyle w:val="FootnoteText"/>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proofErr w:type="spellStart"/>
      <w:r w:rsidRPr="00EC42F7">
        <w:rPr>
          <w:rFonts w:ascii="Arial" w:hAnsi="Arial" w:cs="Arial"/>
        </w:rPr>
        <w:t>Mr</w:t>
      </w:r>
      <w:proofErr w:type="spellEnd"/>
      <w:r w:rsidRPr="00EC42F7">
        <w:rPr>
          <w:rFonts w:ascii="Arial" w:hAnsi="Arial" w:cs="Arial"/>
        </w:rPr>
        <w:t xml:space="preserve"> Zuma’s replying affidavit para 24 (emphasis added).</w:t>
      </w:r>
    </w:p>
  </w:footnote>
  <w:footnote w:id="140">
    <w:p w14:paraId="378C314E" w14:textId="77777777" w:rsidR="007A36B2" w:rsidRPr="00EC42F7" w:rsidRDefault="007A36B2" w:rsidP="002B7314">
      <w:pPr>
        <w:pStyle w:val="FootnoteText"/>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proofErr w:type="spellStart"/>
      <w:r w:rsidRPr="00EC42F7">
        <w:rPr>
          <w:rFonts w:ascii="Arial" w:hAnsi="Arial" w:cs="Arial"/>
        </w:rPr>
        <w:t>Mr</w:t>
      </w:r>
      <w:proofErr w:type="spellEnd"/>
      <w:r w:rsidRPr="00EC42F7">
        <w:rPr>
          <w:rFonts w:ascii="Arial" w:hAnsi="Arial" w:cs="Arial"/>
        </w:rPr>
        <w:t xml:space="preserve"> Zuma’s replying affidavit para 27.</w:t>
      </w:r>
    </w:p>
  </w:footnote>
  <w:footnote w:id="141">
    <w:p w14:paraId="184C506F" w14:textId="77777777" w:rsidR="007A36B2" w:rsidRPr="00EC42F7" w:rsidRDefault="007A36B2" w:rsidP="002B7314">
      <w:pPr>
        <w:pStyle w:val="FootnoteText"/>
        <w:contextualSpacing/>
        <w:jc w:val="both"/>
        <w:rPr>
          <w:rFonts w:ascii="Arial" w:hAnsi="Arial" w:cs="Arial"/>
        </w:rPr>
      </w:pPr>
      <w:r w:rsidRPr="00EC42F7">
        <w:rPr>
          <w:rStyle w:val="FootnoteReference"/>
          <w:rFonts w:ascii="Arial" w:hAnsi="Arial" w:cs="Arial"/>
        </w:rPr>
        <w:footnoteRef/>
      </w:r>
      <w:r w:rsidRPr="00EC42F7">
        <w:rPr>
          <w:rFonts w:ascii="Arial" w:hAnsi="Arial" w:cs="Arial"/>
        </w:rPr>
        <w:t xml:space="preserve"> </w:t>
      </w:r>
      <w:r w:rsidRPr="00EC42F7">
        <w:rPr>
          <w:rFonts w:ascii="Arial" w:hAnsi="Arial" w:cs="Arial"/>
          <w:i/>
        </w:rPr>
        <w:t xml:space="preserve">S v </w:t>
      </w:r>
      <w:proofErr w:type="spellStart"/>
      <w:r w:rsidRPr="00EC42F7">
        <w:rPr>
          <w:rFonts w:ascii="Arial" w:hAnsi="Arial" w:cs="Arial"/>
          <w:i/>
        </w:rPr>
        <w:t>Basson</w:t>
      </w:r>
      <w:proofErr w:type="spellEnd"/>
      <w:r w:rsidRPr="00EC42F7">
        <w:rPr>
          <w:rFonts w:ascii="Arial" w:hAnsi="Arial" w:cs="Arial"/>
        </w:rPr>
        <w:t xml:space="preserve"> [2004] ZACC 13; 2005 (1) SA 171 (CC); </w:t>
      </w:r>
      <w:r w:rsidRPr="00EC42F7">
        <w:rPr>
          <w:rFonts w:ascii="Arial" w:hAnsi="Arial" w:cs="Arial"/>
          <w:shd w:val="clear" w:color="auto" w:fill="FFFFFF"/>
        </w:rPr>
        <w:t>2004 (6) BCLR 620 (CC)</w:t>
      </w:r>
      <w:r w:rsidRPr="00EC42F7">
        <w:rPr>
          <w:rFonts w:ascii="Arial" w:hAnsi="Arial" w:cs="Arial"/>
        </w:rPr>
        <w:t xml:space="preserve"> paras 46-49.</w:t>
      </w:r>
    </w:p>
  </w:footnote>
  <w:footnote w:id="142">
    <w:p w14:paraId="42B676A9" w14:textId="77777777" w:rsidR="007A36B2" w:rsidRPr="00EC42F7" w:rsidRDefault="007A36B2" w:rsidP="002B7314">
      <w:pPr>
        <w:pStyle w:val="ListParagraph"/>
        <w:spacing w:after="0" w:line="240" w:lineRule="auto"/>
        <w:ind w:left="0"/>
        <w:jc w:val="both"/>
        <w:rPr>
          <w:rFonts w:ascii="Arial" w:hAnsi="Arial" w:cs="Arial"/>
          <w:color w:val="000000"/>
          <w:sz w:val="20"/>
          <w:szCs w:val="20"/>
        </w:rPr>
      </w:pPr>
      <w:r w:rsidRPr="00EC42F7">
        <w:rPr>
          <w:rStyle w:val="FootnoteReference"/>
          <w:rFonts w:ascii="Arial" w:hAnsi="Arial" w:cs="Arial"/>
          <w:sz w:val="20"/>
          <w:szCs w:val="20"/>
        </w:rPr>
        <w:footnoteRef/>
      </w:r>
      <w:r w:rsidRPr="00EC42F7">
        <w:rPr>
          <w:rFonts w:ascii="Arial" w:hAnsi="Arial" w:cs="Arial"/>
          <w:sz w:val="20"/>
          <w:szCs w:val="20"/>
        </w:rPr>
        <w:t xml:space="preserve"> </w:t>
      </w:r>
      <w:r w:rsidRPr="00EC42F7">
        <w:rPr>
          <w:rFonts w:ascii="Arial" w:hAnsi="Arial" w:cs="Arial"/>
          <w:i/>
          <w:iCs/>
          <w:sz w:val="20"/>
          <w:szCs w:val="20"/>
        </w:rPr>
        <w:t xml:space="preserve">S v </w:t>
      </w:r>
      <w:proofErr w:type="spellStart"/>
      <w:r w:rsidRPr="00EC42F7">
        <w:rPr>
          <w:rFonts w:ascii="Arial" w:hAnsi="Arial" w:cs="Arial"/>
          <w:i/>
          <w:iCs/>
          <w:sz w:val="20"/>
          <w:szCs w:val="20"/>
        </w:rPr>
        <w:t>Basson</w:t>
      </w:r>
      <w:proofErr w:type="spellEnd"/>
      <w:r w:rsidRPr="00EC42F7">
        <w:rPr>
          <w:rFonts w:ascii="Arial" w:hAnsi="Arial" w:cs="Arial"/>
          <w:sz w:val="20"/>
          <w:szCs w:val="20"/>
        </w:rPr>
        <w:t xml:space="preserve"> 2004 (1) SA 246 (SCA); [2003] 3 All SA 51 (SCA) para 10, a finding which was not overruled in the State’s partially successful appeal to the Constitutional Court in </w:t>
      </w:r>
      <w:r w:rsidRPr="00EC42F7">
        <w:rPr>
          <w:rFonts w:ascii="Arial" w:hAnsi="Arial" w:cs="Arial"/>
          <w:i/>
          <w:iCs/>
          <w:sz w:val="20"/>
          <w:szCs w:val="20"/>
        </w:rPr>
        <w:t xml:space="preserve">S v </w:t>
      </w:r>
      <w:proofErr w:type="spellStart"/>
      <w:r w:rsidRPr="00EC42F7">
        <w:rPr>
          <w:rFonts w:ascii="Arial" w:hAnsi="Arial" w:cs="Arial"/>
          <w:i/>
          <w:iCs/>
          <w:sz w:val="20"/>
          <w:szCs w:val="20"/>
        </w:rPr>
        <w:t>Basson</w:t>
      </w:r>
      <w:proofErr w:type="spellEnd"/>
      <w:r w:rsidRPr="00EC42F7">
        <w:rPr>
          <w:rFonts w:ascii="Arial" w:hAnsi="Arial" w:cs="Arial"/>
          <w:sz w:val="20"/>
          <w:szCs w:val="20"/>
        </w:rPr>
        <w:t xml:space="preserve"> [2005] ZACC 10; 2007 (3) SA 582 (CC); 2005 (12) BCLR 1192 (CC). The English translation of </w:t>
      </w:r>
      <w:r w:rsidRPr="00EC42F7">
        <w:rPr>
          <w:rFonts w:ascii="Arial" w:hAnsi="Arial" w:cs="Arial"/>
          <w:i/>
          <w:iCs/>
          <w:sz w:val="20"/>
          <w:szCs w:val="20"/>
        </w:rPr>
        <w:t xml:space="preserve">S v </w:t>
      </w:r>
      <w:proofErr w:type="spellStart"/>
      <w:r w:rsidRPr="00EC42F7">
        <w:rPr>
          <w:rFonts w:ascii="Arial" w:hAnsi="Arial" w:cs="Arial"/>
          <w:i/>
          <w:iCs/>
          <w:sz w:val="20"/>
          <w:szCs w:val="20"/>
        </w:rPr>
        <w:t>Basson</w:t>
      </w:r>
      <w:proofErr w:type="spellEnd"/>
      <w:r w:rsidRPr="00EC42F7">
        <w:rPr>
          <w:rFonts w:ascii="Arial" w:hAnsi="Arial" w:cs="Arial"/>
          <w:sz w:val="20"/>
          <w:szCs w:val="20"/>
        </w:rPr>
        <w:t xml:space="preserve"> 2004 (1) SA 246 (SCA); [2003] 3 All SA 51 (SCA) para 10 appears in </w:t>
      </w:r>
      <w:r w:rsidRPr="00EC42F7">
        <w:rPr>
          <w:rFonts w:ascii="Arial" w:hAnsi="Arial" w:cs="Arial"/>
          <w:i/>
          <w:iCs/>
          <w:sz w:val="20"/>
          <w:szCs w:val="20"/>
        </w:rPr>
        <w:t xml:space="preserve">Director of Public Prosecution: Gauteng Division, Pretoria v </w:t>
      </w:r>
      <w:proofErr w:type="spellStart"/>
      <w:r w:rsidRPr="00EC42F7">
        <w:rPr>
          <w:rFonts w:ascii="Arial" w:hAnsi="Arial" w:cs="Arial"/>
          <w:i/>
          <w:iCs/>
          <w:sz w:val="20"/>
          <w:szCs w:val="20"/>
        </w:rPr>
        <w:t>Pooe</w:t>
      </w:r>
      <w:proofErr w:type="spellEnd"/>
      <w:r w:rsidRPr="00EC42F7">
        <w:rPr>
          <w:rFonts w:ascii="Arial" w:hAnsi="Arial" w:cs="Arial"/>
          <w:sz w:val="20"/>
          <w:szCs w:val="20"/>
        </w:rPr>
        <w:t xml:space="preserve"> [2021] ZASCA 55; [2021] 3 All SA 23 (SCA); 2021 (2) SACR 115 (SCA) para 38.</w:t>
      </w:r>
    </w:p>
    <w:p w14:paraId="6CF2FE0B" w14:textId="77777777" w:rsidR="007A36B2" w:rsidRPr="00EC42F7" w:rsidRDefault="007A36B2" w:rsidP="002B7314">
      <w:pPr>
        <w:pStyle w:val="FootnoteText"/>
        <w:contextualSpacing/>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183025"/>
      <w:docPartObj>
        <w:docPartGallery w:val="Page Numbers (Top of Page)"/>
        <w:docPartUnique/>
      </w:docPartObj>
    </w:sdtPr>
    <w:sdtEndPr>
      <w:rPr>
        <w:rFonts w:ascii="Arial" w:hAnsi="Arial" w:cs="Arial"/>
        <w:noProof/>
      </w:rPr>
    </w:sdtEndPr>
    <w:sdtContent>
      <w:p w14:paraId="16F41930" w14:textId="02EEEFE2" w:rsidR="007A36B2" w:rsidRPr="00221FC2" w:rsidRDefault="007A36B2">
        <w:pPr>
          <w:pStyle w:val="Header"/>
          <w:jc w:val="right"/>
          <w:rPr>
            <w:rFonts w:ascii="Arial" w:hAnsi="Arial" w:cs="Arial"/>
          </w:rPr>
        </w:pPr>
        <w:r w:rsidRPr="00221FC2">
          <w:rPr>
            <w:rFonts w:ascii="Arial" w:hAnsi="Arial" w:cs="Arial"/>
          </w:rPr>
          <w:fldChar w:fldCharType="begin"/>
        </w:r>
        <w:r w:rsidRPr="00221FC2">
          <w:rPr>
            <w:rFonts w:ascii="Arial" w:hAnsi="Arial" w:cs="Arial"/>
          </w:rPr>
          <w:instrText xml:space="preserve"> PAGE   \* MERGEFORMAT </w:instrText>
        </w:r>
        <w:r w:rsidRPr="00221FC2">
          <w:rPr>
            <w:rFonts w:ascii="Arial" w:hAnsi="Arial" w:cs="Arial"/>
          </w:rPr>
          <w:fldChar w:fldCharType="separate"/>
        </w:r>
        <w:r w:rsidR="00FC4DEE">
          <w:rPr>
            <w:rFonts w:ascii="Arial" w:hAnsi="Arial" w:cs="Arial"/>
            <w:noProof/>
          </w:rPr>
          <w:t>59</w:t>
        </w:r>
        <w:r w:rsidRPr="00221FC2">
          <w:rPr>
            <w:rFonts w:ascii="Arial" w:hAnsi="Arial" w:cs="Arial"/>
            <w:noProof/>
          </w:rPr>
          <w:fldChar w:fldCharType="end"/>
        </w:r>
      </w:p>
    </w:sdtContent>
  </w:sdt>
  <w:p w14:paraId="2D76F6D8" w14:textId="77777777" w:rsidR="007A36B2" w:rsidRDefault="007A3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301"/>
    <w:multiLevelType w:val="hybridMultilevel"/>
    <w:tmpl w:val="0FD60018"/>
    <w:lvl w:ilvl="0" w:tplc="A5CCF2C8">
      <w:start w:val="1"/>
      <w:numFmt w:val="decimal"/>
      <w:lvlText w:val="[%1]"/>
      <w:lvlJc w:val="left"/>
      <w:pPr>
        <w:ind w:left="720" w:hanging="36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41EC"/>
    <w:multiLevelType w:val="hybridMultilevel"/>
    <w:tmpl w:val="6F5EE958"/>
    <w:lvl w:ilvl="0" w:tplc="A5CCF2C8">
      <w:start w:val="1"/>
      <w:numFmt w:val="decimal"/>
      <w:lvlText w:val="[%1]"/>
      <w:lvlJc w:val="left"/>
      <w:pPr>
        <w:ind w:left="720" w:hanging="36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B8C"/>
    <w:multiLevelType w:val="hybridMultilevel"/>
    <w:tmpl w:val="C6CE5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85BE8"/>
    <w:multiLevelType w:val="hybridMultilevel"/>
    <w:tmpl w:val="E1C02EBA"/>
    <w:lvl w:ilvl="0" w:tplc="A2529C9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258B3"/>
    <w:multiLevelType w:val="hybridMultilevel"/>
    <w:tmpl w:val="D1E85594"/>
    <w:lvl w:ilvl="0" w:tplc="A5CCF2C8">
      <w:start w:val="1"/>
      <w:numFmt w:val="decimal"/>
      <w:lvlText w:val="[%1]"/>
      <w:lvlJc w:val="left"/>
      <w:pPr>
        <w:ind w:left="720" w:hanging="360"/>
      </w:pPr>
      <w:rPr>
        <w:rFonts w:ascii="Arial" w:hAnsi="Arial" w:cs="Arial" w:hint="default"/>
        <w:b w:val="0"/>
        <w:bCs w:val="0"/>
        <w:i w:val="0"/>
        <w:iCs w:val="0"/>
        <w:sz w:val="24"/>
        <w:szCs w:val="24"/>
      </w:rPr>
    </w:lvl>
    <w:lvl w:ilvl="1" w:tplc="EF285BEC">
      <w:start w:val="1"/>
      <w:numFmt w:val="upperLetter"/>
      <w:lvlText w:val="%2."/>
      <w:lvlJc w:val="left"/>
      <w:pPr>
        <w:ind w:left="1800" w:hanging="720"/>
      </w:pPr>
      <w:rPr>
        <w:rFonts w:hint="default"/>
        <w:b/>
      </w:rPr>
    </w:lvl>
    <w:lvl w:ilvl="2" w:tplc="0409001B">
      <w:start w:val="1"/>
      <w:numFmt w:val="lowerRoman"/>
      <w:lvlText w:val="%3."/>
      <w:lvlJc w:val="right"/>
      <w:pPr>
        <w:ind w:left="2160" w:hanging="180"/>
      </w:pPr>
    </w:lvl>
    <w:lvl w:ilvl="3" w:tplc="B3DEE6D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43B0F"/>
    <w:multiLevelType w:val="hybridMultilevel"/>
    <w:tmpl w:val="8654B6F0"/>
    <w:lvl w:ilvl="0" w:tplc="A5CCF2C8">
      <w:start w:val="1"/>
      <w:numFmt w:val="decimal"/>
      <w:lvlText w:val="[%1]"/>
      <w:lvlJc w:val="left"/>
      <w:pPr>
        <w:ind w:left="720" w:hanging="36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218E7"/>
    <w:multiLevelType w:val="hybridMultilevel"/>
    <w:tmpl w:val="E38870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1415DE"/>
    <w:multiLevelType w:val="hybridMultilevel"/>
    <w:tmpl w:val="9C1C8B84"/>
    <w:lvl w:ilvl="0" w:tplc="5380BD46">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03A71"/>
    <w:multiLevelType w:val="hybridMultilevel"/>
    <w:tmpl w:val="78BEB03E"/>
    <w:lvl w:ilvl="0" w:tplc="A5CCF2C8">
      <w:start w:val="1"/>
      <w:numFmt w:val="decimal"/>
      <w:lvlText w:val="[%1]"/>
      <w:lvlJc w:val="left"/>
      <w:pPr>
        <w:ind w:left="720" w:hanging="36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D1FEF"/>
    <w:multiLevelType w:val="hybridMultilevel"/>
    <w:tmpl w:val="7BA62912"/>
    <w:lvl w:ilvl="0" w:tplc="2242C5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86E67"/>
    <w:multiLevelType w:val="hybridMultilevel"/>
    <w:tmpl w:val="8CA63A76"/>
    <w:lvl w:ilvl="0" w:tplc="A5CCF2C8">
      <w:start w:val="1"/>
      <w:numFmt w:val="decimal"/>
      <w:lvlText w:val="[%1]"/>
      <w:lvlJc w:val="left"/>
      <w:pPr>
        <w:ind w:left="720" w:hanging="36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E802BE"/>
    <w:multiLevelType w:val="hybridMultilevel"/>
    <w:tmpl w:val="E38870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3"/>
  </w:num>
  <w:num w:numId="6">
    <w:abstractNumId w:val="9"/>
  </w:num>
  <w:num w:numId="7">
    <w:abstractNumId w:val="1"/>
  </w:num>
  <w:num w:numId="8">
    <w:abstractNumId w:val="8"/>
  </w:num>
  <w:num w:numId="9">
    <w:abstractNumId w:val="0"/>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C797AA7-A3DD-4199-BDCF-17FE57C1211F}"/>
    <w:docVar w:name="dgnword-eventsink" w:val="234812920"/>
  </w:docVars>
  <w:rsids>
    <w:rsidRoot w:val="00EC01C8"/>
    <w:rsid w:val="000173D6"/>
    <w:rsid w:val="000343EC"/>
    <w:rsid w:val="00040F18"/>
    <w:rsid w:val="000519F6"/>
    <w:rsid w:val="0005232D"/>
    <w:rsid w:val="00057624"/>
    <w:rsid w:val="000B5AEF"/>
    <w:rsid w:val="000D6A1D"/>
    <w:rsid w:val="000D6A8B"/>
    <w:rsid w:val="000F407F"/>
    <w:rsid w:val="0010720A"/>
    <w:rsid w:val="00116DE2"/>
    <w:rsid w:val="00135896"/>
    <w:rsid w:val="0014239E"/>
    <w:rsid w:val="001548D1"/>
    <w:rsid w:val="00161660"/>
    <w:rsid w:val="00170D32"/>
    <w:rsid w:val="001A0EF8"/>
    <w:rsid w:val="001A3371"/>
    <w:rsid w:val="00221FC2"/>
    <w:rsid w:val="00234D1F"/>
    <w:rsid w:val="00240FD4"/>
    <w:rsid w:val="002447B5"/>
    <w:rsid w:val="002655B8"/>
    <w:rsid w:val="002B7314"/>
    <w:rsid w:val="00302081"/>
    <w:rsid w:val="0030537A"/>
    <w:rsid w:val="00320E0D"/>
    <w:rsid w:val="00324A49"/>
    <w:rsid w:val="0032595B"/>
    <w:rsid w:val="003273C4"/>
    <w:rsid w:val="003410E7"/>
    <w:rsid w:val="00381473"/>
    <w:rsid w:val="003B1354"/>
    <w:rsid w:val="0040452E"/>
    <w:rsid w:val="00423E69"/>
    <w:rsid w:val="00426164"/>
    <w:rsid w:val="00446E69"/>
    <w:rsid w:val="00484360"/>
    <w:rsid w:val="00492724"/>
    <w:rsid w:val="004A2B83"/>
    <w:rsid w:val="004B1DB5"/>
    <w:rsid w:val="0051114E"/>
    <w:rsid w:val="00534B46"/>
    <w:rsid w:val="005438B9"/>
    <w:rsid w:val="005529F2"/>
    <w:rsid w:val="005E2C1A"/>
    <w:rsid w:val="005F3C21"/>
    <w:rsid w:val="005F5370"/>
    <w:rsid w:val="00630337"/>
    <w:rsid w:val="00635D8C"/>
    <w:rsid w:val="00644DB0"/>
    <w:rsid w:val="006456D9"/>
    <w:rsid w:val="00646AF5"/>
    <w:rsid w:val="006500B0"/>
    <w:rsid w:val="00660441"/>
    <w:rsid w:val="00674B21"/>
    <w:rsid w:val="00683009"/>
    <w:rsid w:val="00693012"/>
    <w:rsid w:val="006B3D6B"/>
    <w:rsid w:val="006C777F"/>
    <w:rsid w:val="007019A1"/>
    <w:rsid w:val="00713CB0"/>
    <w:rsid w:val="00715FF8"/>
    <w:rsid w:val="007370ED"/>
    <w:rsid w:val="00755711"/>
    <w:rsid w:val="00761242"/>
    <w:rsid w:val="0077574E"/>
    <w:rsid w:val="007A36B2"/>
    <w:rsid w:val="007D18F6"/>
    <w:rsid w:val="007F5B40"/>
    <w:rsid w:val="008008F5"/>
    <w:rsid w:val="008178F5"/>
    <w:rsid w:val="0082732E"/>
    <w:rsid w:val="008352E8"/>
    <w:rsid w:val="00840C81"/>
    <w:rsid w:val="00842BCB"/>
    <w:rsid w:val="008443AE"/>
    <w:rsid w:val="00871F31"/>
    <w:rsid w:val="00893FCB"/>
    <w:rsid w:val="008A0F27"/>
    <w:rsid w:val="008C24C2"/>
    <w:rsid w:val="008D76BF"/>
    <w:rsid w:val="009112E1"/>
    <w:rsid w:val="00920309"/>
    <w:rsid w:val="00930EBE"/>
    <w:rsid w:val="0094160F"/>
    <w:rsid w:val="00944C8D"/>
    <w:rsid w:val="00967FCB"/>
    <w:rsid w:val="00971C6F"/>
    <w:rsid w:val="009863C4"/>
    <w:rsid w:val="00987419"/>
    <w:rsid w:val="00995D9C"/>
    <w:rsid w:val="00996764"/>
    <w:rsid w:val="009B1364"/>
    <w:rsid w:val="009B341D"/>
    <w:rsid w:val="009B7401"/>
    <w:rsid w:val="009D2934"/>
    <w:rsid w:val="009E77EB"/>
    <w:rsid w:val="00A006E7"/>
    <w:rsid w:val="00A36B26"/>
    <w:rsid w:val="00A72015"/>
    <w:rsid w:val="00A7650F"/>
    <w:rsid w:val="00A777A4"/>
    <w:rsid w:val="00A81448"/>
    <w:rsid w:val="00A85D67"/>
    <w:rsid w:val="00AB10FD"/>
    <w:rsid w:val="00AB4342"/>
    <w:rsid w:val="00AE3D45"/>
    <w:rsid w:val="00AF3A1D"/>
    <w:rsid w:val="00B04988"/>
    <w:rsid w:val="00B221DD"/>
    <w:rsid w:val="00B412D0"/>
    <w:rsid w:val="00B509E3"/>
    <w:rsid w:val="00B77372"/>
    <w:rsid w:val="00BA0782"/>
    <w:rsid w:val="00C00D66"/>
    <w:rsid w:val="00C2428B"/>
    <w:rsid w:val="00C30AE1"/>
    <w:rsid w:val="00C34FD8"/>
    <w:rsid w:val="00C519E6"/>
    <w:rsid w:val="00C56420"/>
    <w:rsid w:val="00C65A51"/>
    <w:rsid w:val="00C94B87"/>
    <w:rsid w:val="00CA45C9"/>
    <w:rsid w:val="00CB6F3B"/>
    <w:rsid w:val="00D00875"/>
    <w:rsid w:val="00D331D5"/>
    <w:rsid w:val="00D654EE"/>
    <w:rsid w:val="00D65ACE"/>
    <w:rsid w:val="00D8710B"/>
    <w:rsid w:val="00D905C4"/>
    <w:rsid w:val="00DD7213"/>
    <w:rsid w:val="00DE661A"/>
    <w:rsid w:val="00DF62AB"/>
    <w:rsid w:val="00E11BB2"/>
    <w:rsid w:val="00E179F7"/>
    <w:rsid w:val="00E312F5"/>
    <w:rsid w:val="00E578AD"/>
    <w:rsid w:val="00E65592"/>
    <w:rsid w:val="00E8567F"/>
    <w:rsid w:val="00EA39A4"/>
    <w:rsid w:val="00EB4BD6"/>
    <w:rsid w:val="00EC01C8"/>
    <w:rsid w:val="00EC118F"/>
    <w:rsid w:val="00EC42F7"/>
    <w:rsid w:val="00ED462E"/>
    <w:rsid w:val="00EF4ED4"/>
    <w:rsid w:val="00F378F4"/>
    <w:rsid w:val="00F474F6"/>
    <w:rsid w:val="00F54D8A"/>
    <w:rsid w:val="00F61E48"/>
    <w:rsid w:val="00F80ED3"/>
    <w:rsid w:val="00FA6006"/>
    <w:rsid w:val="00FA64A6"/>
    <w:rsid w:val="00FA6BCB"/>
    <w:rsid w:val="00FA78C6"/>
    <w:rsid w:val="00FC4DEE"/>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EFD4"/>
  <w15:chartTrackingRefBased/>
  <w15:docId w15:val="{A4C6A04E-0AC6-4A1C-AD23-CB6D0DAB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1C8"/>
  </w:style>
  <w:style w:type="paragraph" w:styleId="Heading1">
    <w:name w:val="heading 1"/>
    <w:basedOn w:val="Normal"/>
    <w:next w:val="Normal"/>
    <w:link w:val="Heading1Char"/>
    <w:qFormat/>
    <w:rsid w:val="00EC01C8"/>
    <w:pPr>
      <w:keepNext/>
      <w:autoSpaceDE w:val="0"/>
      <w:autoSpaceDN w:val="0"/>
      <w:adjustRightInd w:val="0"/>
      <w:spacing w:after="0" w:line="480" w:lineRule="auto"/>
      <w:jc w:val="both"/>
      <w:outlineLvl w:val="0"/>
    </w:pPr>
    <w:rPr>
      <w:rFonts w:ascii="Times New Roman" w:eastAsia="Times New Roman" w:hAnsi="Times New Roman" w:cs="Times New Roman"/>
      <w:b/>
      <w:bCs/>
      <w:sz w:val="26"/>
      <w:szCs w:val="23"/>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1C8"/>
    <w:rPr>
      <w:rFonts w:ascii="Times New Roman" w:eastAsia="Times New Roman" w:hAnsi="Times New Roman" w:cs="Times New Roman"/>
      <w:b/>
      <w:bCs/>
      <w:sz w:val="26"/>
      <w:szCs w:val="23"/>
      <w:lang w:eastAsia="en-ZA"/>
    </w:rPr>
  </w:style>
  <w:style w:type="paragraph" w:styleId="ListParagraph">
    <w:name w:val="List Paragraph"/>
    <w:basedOn w:val="Normal"/>
    <w:uiPriority w:val="34"/>
    <w:qFormat/>
    <w:rsid w:val="00EC01C8"/>
    <w:pPr>
      <w:ind w:left="720"/>
      <w:contextualSpacing/>
    </w:pPr>
  </w:style>
  <w:style w:type="character" w:styleId="FootnoteReference">
    <w:name w:val="footnote reference"/>
    <w:basedOn w:val="DefaultParagraphFont"/>
    <w:uiPriority w:val="99"/>
    <w:semiHidden/>
    <w:unhideWhenUsed/>
    <w:rsid w:val="00EC01C8"/>
    <w:rPr>
      <w:vertAlign w:val="superscript"/>
    </w:rPr>
  </w:style>
  <w:style w:type="paragraph" w:styleId="FootnoteText">
    <w:name w:val="footnote text"/>
    <w:basedOn w:val="Normal"/>
    <w:link w:val="FootnoteTextChar"/>
    <w:uiPriority w:val="99"/>
    <w:unhideWhenUsed/>
    <w:rsid w:val="00EC01C8"/>
    <w:pPr>
      <w:spacing w:after="0" w:line="240" w:lineRule="auto"/>
    </w:pPr>
    <w:rPr>
      <w:sz w:val="20"/>
      <w:szCs w:val="20"/>
    </w:rPr>
  </w:style>
  <w:style w:type="character" w:customStyle="1" w:styleId="FootnoteTextChar">
    <w:name w:val="Footnote Text Char"/>
    <w:basedOn w:val="DefaultParagraphFont"/>
    <w:link w:val="FootnoteText"/>
    <w:uiPriority w:val="99"/>
    <w:rsid w:val="00EC01C8"/>
    <w:rPr>
      <w:sz w:val="20"/>
      <w:szCs w:val="20"/>
    </w:rPr>
  </w:style>
  <w:style w:type="paragraph" w:styleId="CommentText">
    <w:name w:val="annotation text"/>
    <w:basedOn w:val="Normal"/>
    <w:link w:val="CommentTextChar"/>
    <w:uiPriority w:val="99"/>
    <w:unhideWhenUsed/>
    <w:rsid w:val="00840C81"/>
    <w:pPr>
      <w:spacing w:line="240" w:lineRule="auto"/>
    </w:pPr>
    <w:rPr>
      <w:sz w:val="20"/>
      <w:szCs w:val="20"/>
    </w:rPr>
  </w:style>
  <w:style w:type="character" w:customStyle="1" w:styleId="CommentTextChar">
    <w:name w:val="Comment Text Char"/>
    <w:basedOn w:val="DefaultParagraphFont"/>
    <w:link w:val="CommentText"/>
    <w:uiPriority w:val="99"/>
    <w:rsid w:val="00840C81"/>
    <w:rPr>
      <w:sz w:val="20"/>
      <w:szCs w:val="20"/>
    </w:rPr>
  </w:style>
  <w:style w:type="paragraph" w:customStyle="1" w:styleId="lg-para3">
    <w:name w:val="lg-para3"/>
    <w:basedOn w:val="Normal"/>
    <w:rsid w:val="00D871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g-section">
    <w:name w:val="lg-section"/>
    <w:basedOn w:val="Normal"/>
    <w:rsid w:val="006B3D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221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FC2"/>
  </w:style>
  <w:style w:type="paragraph" w:styleId="Footer">
    <w:name w:val="footer"/>
    <w:basedOn w:val="Normal"/>
    <w:link w:val="FooterChar"/>
    <w:uiPriority w:val="99"/>
    <w:unhideWhenUsed/>
    <w:rsid w:val="00221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FC2"/>
  </w:style>
  <w:style w:type="character" w:styleId="CommentReference">
    <w:name w:val="annotation reference"/>
    <w:basedOn w:val="DefaultParagraphFont"/>
    <w:uiPriority w:val="99"/>
    <w:semiHidden/>
    <w:unhideWhenUsed/>
    <w:rsid w:val="00484360"/>
    <w:rPr>
      <w:sz w:val="16"/>
      <w:szCs w:val="16"/>
    </w:rPr>
  </w:style>
  <w:style w:type="paragraph" w:styleId="CommentSubject">
    <w:name w:val="annotation subject"/>
    <w:basedOn w:val="CommentText"/>
    <w:next w:val="CommentText"/>
    <w:link w:val="CommentSubjectChar"/>
    <w:uiPriority w:val="99"/>
    <w:semiHidden/>
    <w:unhideWhenUsed/>
    <w:rsid w:val="00484360"/>
    <w:rPr>
      <w:b/>
      <w:bCs/>
    </w:rPr>
  </w:style>
  <w:style w:type="character" w:customStyle="1" w:styleId="CommentSubjectChar">
    <w:name w:val="Comment Subject Char"/>
    <w:basedOn w:val="CommentTextChar"/>
    <w:link w:val="CommentSubject"/>
    <w:uiPriority w:val="99"/>
    <w:semiHidden/>
    <w:rsid w:val="00484360"/>
    <w:rPr>
      <w:b/>
      <w:bCs/>
      <w:sz w:val="20"/>
      <w:szCs w:val="20"/>
    </w:rPr>
  </w:style>
  <w:style w:type="paragraph" w:styleId="BalloonText">
    <w:name w:val="Balloon Text"/>
    <w:basedOn w:val="Normal"/>
    <w:link w:val="BalloonTextChar"/>
    <w:uiPriority w:val="99"/>
    <w:semiHidden/>
    <w:unhideWhenUsed/>
    <w:rsid w:val="00484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ED32E-5641-46BA-938F-BA43A1BD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17270</Words>
  <Characters>98444</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Schultz</dc:creator>
  <cp:keywords/>
  <dc:description/>
  <cp:lastModifiedBy>E Griffin</cp:lastModifiedBy>
  <cp:revision>4</cp:revision>
  <cp:lastPrinted>2022-02-16T06:38:00Z</cp:lastPrinted>
  <dcterms:created xsi:type="dcterms:W3CDTF">2022-02-16T06:35:00Z</dcterms:created>
  <dcterms:modified xsi:type="dcterms:W3CDTF">2022-02-16T06:38:00Z</dcterms:modified>
</cp:coreProperties>
</file>