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294C" w14:textId="77777777" w:rsidR="00773A16" w:rsidRPr="0087455A" w:rsidRDefault="00773A16" w:rsidP="00773A16">
      <w:pPr>
        <w:spacing w:after="0" w:line="360" w:lineRule="auto"/>
        <w:jc w:val="center"/>
        <w:rPr>
          <w:rFonts w:ascii="Arial" w:eastAsia="Calibri" w:hAnsi="Arial" w:cs="Arial"/>
          <w:b/>
          <w:sz w:val="24"/>
          <w:szCs w:val="24"/>
          <w:lang w:val="en-GB"/>
        </w:rPr>
      </w:pPr>
      <w:r w:rsidRPr="0087455A">
        <w:rPr>
          <w:rFonts w:ascii="Arial" w:eastAsia="Calibri" w:hAnsi="Arial" w:cs="Arial"/>
          <w:noProof/>
          <w:sz w:val="28"/>
          <w:szCs w:val="28"/>
        </w:rPr>
        <w:drawing>
          <wp:inline distT="0" distB="0" distL="0" distR="0" wp14:anchorId="06CD40A1" wp14:editId="0B352041">
            <wp:extent cx="1038225" cy="10192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3A7B23B9" w14:textId="77777777" w:rsidR="00773A16" w:rsidRPr="0087455A" w:rsidRDefault="00773A16" w:rsidP="00F019B5">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IN THE HIGH COURT OF SOUTH AFRICA</w:t>
      </w:r>
    </w:p>
    <w:p w14:paraId="21164541" w14:textId="77777777" w:rsidR="00773A16" w:rsidRPr="0087455A" w:rsidRDefault="00773A16" w:rsidP="00F019B5">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KWAZULU-NATAL DIVISION, PIETERMARITZBURG</w:t>
      </w:r>
    </w:p>
    <w:p w14:paraId="6E6B884E" w14:textId="77777777" w:rsidR="00773A16" w:rsidRPr="0087455A" w:rsidRDefault="00773A16" w:rsidP="00F019B5">
      <w:pPr>
        <w:spacing w:after="0" w:line="360" w:lineRule="auto"/>
        <w:contextualSpacing/>
        <w:jc w:val="both"/>
        <w:rPr>
          <w:rFonts w:ascii="Arial" w:hAnsi="Arial" w:cs="Arial"/>
          <w:sz w:val="24"/>
          <w:szCs w:val="24"/>
          <w:lang w:val="en-GB"/>
        </w:rPr>
      </w:pPr>
    </w:p>
    <w:p w14:paraId="2E59134B" w14:textId="77777777" w:rsidR="00773A16" w:rsidRPr="0087455A" w:rsidRDefault="00773A16" w:rsidP="00F019B5">
      <w:pPr>
        <w:spacing w:after="0" w:line="360" w:lineRule="auto"/>
        <w:contextualSpacing/>
        <w:jc w:val="right"/>
        <w:rPr>
          <w:rFonts w:ascii="Arial" w:hAnsi="Arial" w:cs="Arial"/>
          <w:b/>
          <w:sz w:val="24"/>
          <w:szCs w:val="24"/>
          <w:lang w:val="en-GB"/>
        </w:rPr>
      </w:pPr>
      <w:r w:rsidRPr="0087455A">
        <w:rPr>
          <w:rFonts w:ascii="Arial" w:hAnsi="Arial" w:cs="Arial"/>
          <w:b/>
          <w:sz w:val="24"/>
          <w:szCs w:val="24"/>
          <w:lang w:val="en-GB"/>
        </w:rPr>
        <w:t>Case No:</w:t>
      </w:r>
      <w:r>
        <w:rPr>
          <w:rFonts w:ascii="Arial" w:hAnsi="Arial" w:cs="Arial"/>
          <w:b/>
          <w:sz w:val="24"/>
          <w:szCs w:val="24"/>
          <w:lang w:val="en-GB"/>
        </w:rPr>
        <w:t xml:space="preserve"> CC</w:t>
      </w:r>
      <w:r w:rsidR="00974D97">
        <w:rPr>
          <w:rFonts w:ascii="Arial" w:hAnsi="Arial" w:cs="Arial"/>
          <w:b/>
          <w:sz w:val="24"/>
          <w:szCs w:val="24"/>
          <w:lang w:val="en-GB"/>
        </w:rPr>
        <w:t>D18</w:t>
      </w:r>
      <w:r>
        <w:rPr>
          <w:rFonts w:ascii="Arial" w:hAnsi="Arial" w:cs="Arial"/>
          <w:b/>
          <w:sz w:val="24"/>
          <w:szCs w:val="24"/>
          <w:lang w:val="en-GB"/>
        </w:rPr>
        <w:t>/202</w:t>
      </w:r>
      <w:r w:rsidR="00974D97">
        <w:rPr>
          <w:rFonts w:ascii="Arial" w:hAnsi="Arial" w:cs="Arial"/>
          <w:b/>
          <w:sz w:val="24"/>
          <w:szCs w:val="24"/>
          <w:lang w:val="en-GB"/>
        </w:rPr>
        <w:t>2</w:t>
      </w:r>
    </w:p>
    <w:p w14:paraId="2A4600EF" w14:textId="77777777" w:rsidR="00773A16" w:rsidRPr="0087455A" w:rsidRDefault="00773A16" w:rsidP="00F019B5">
      <w:pPr>
        <w:tabs>
          <w:tab w:val="right" w:pos="9214"/>
        </w:tabs>
        <w:spacing w:after="0" w:line="360" w:lineRule="auto"/>
        <w:contextualSpacing/>
        <w:jc w:val="both"/>
        <w:rPr>
          <w:rFonts w:ascii="Arial" w:hAnsi="Arial" w:cs="Arial"/>
          <w:sz w:val="24"/>
          <w:szCs w:val="24"/>
          <w:lang w:val="en-GB"/>
        </w:rPr>
      </w:pPr>
      <w:r w:rsidRPr="0087455A">
        <w:rPr>
          <w:rFonts w:ascii="Arial" w:hAnsi="Arial" w:cs="Arial"/>
          <w:sz w:val="24"/>
          <w:szCs w:val="24"/>
          <w:lang w:val="en-GB"/>
        </w:rPr>
        <w:t>In the matter between:</w:t>
      </w:r>
    </w:p>
    <w:p w14:paraId="5A9E9EC0" w14:textId="77777777" w:rsidR="00773A16" w:rsidRDefault="00773A16" w:rsidP="00F019B5">
      <w:pPr>
        <w:tabs>
          <w:tab w:val="right" w:pos="9214"/>
        </w:tabs>
        <w:spacing w:after="0" w:line="360" w:lineRule="auto"/>
        <w:contextualSpacing/>
        <w:jc w:val="both"/>
        <w:rPr>
          <w:rFonts w:ascii="Arial" w:hAnsi="Arial" w:cs="Arial"/>
          <w:b/>
          <w:sz w:val="24"/>
          <w:szCs w:val="24"/>
          <w:lang w:val="en-GB"/>
        </w:rPr>
      </w:pPr>
    </w:p>
    <w:p w14:paraId="123D01FF" w14:textId="77777777" w:rsidR="00773A16" w:rsidRDefault="00974D97" w:rsidP="00F019B5">
      <w:pPr>
        <w:spacing w:after="0" w:line="360" w:lineRule="auto"/>
        <w:contextualSpacing/>
        <w:jc w:val="both"/>
        <w:rPr>
          <w:rFonts w:ascii="Arial" w:hAnsi="Arial" w:cs="Arial"/>
          <w:b/>
          <w:sz w:val="24"/>
          <w:szCs w:val="24"/>
          <w:lang w:val="en-GB"/>
        </w:rPr>
      </w:pPr>
      <w:r>
        <w:rPr>
          <w:rFonts w:ascii="Arial" w:hAnsi="Arial" w:cs="Arial"/>
          <w:b/>
          <w:sz w:val="24"/>
          <w:szCs w:val="24"/>
          <w:lang w:val="en-GB"/>
        </w:rPr>
        <w:t>THE STATE</w:t>
      </w:r>
      <w:r w:rsidR="00773A16">
        <w:rPr>
          <w:rFonts w:ascii="Arial" w:hAnsi="Arial" w:cs="Arial"/>
          <w:b/>
          <w:sz w:val="24"/>
          <w:szCs w:val="24"/>
          <w:lang w:val="en-GB"/>
        </w:rPr>
        <w:tab/>
      </w:r>
      <w:r w:rsidR="00773A16">
        <w:rPr>
          <w:rFonts w:ascii="Arial" w:hAnsi="Arial" w:cs="Arial"/>
          <w:b/>
          <w:sz w:val="24"/>
          <w:szCs w:val="24"/>
          <w:lang w:val="en-GB"/>
        </w:rPr>
        <w:tab/>
      </w:r>
      <w:r w:rsidR="00773A16">
        <w:rPr>
          <w:rFonts w:ascii="Arial" w:hAnsi="Arial" w:cs="Arial"/>
          <w:b/>
          <w:sz w:val="24"/>
          <w:szCs w:val="24"/>
          <w:lang w:val="en-GB"/>
        </w:rPr>
        <w:tab/>
      </w:r>
      <w:r w:rsidR="00773A16">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14:paraId="498249BC" w14:textId="77777777" w:rsidR="00773A16" w:rsidRDefault="00773A16" w:rsidP="00F019B5">
      <w:pPr>
        <w:spacing w:after="0" w:line="360" w:lineRule="auto"/>
        <w:contextualSpacing/>
        <w:jc w:val="both"/>
        <w:rPr>
          <w:rFonts w:ascii="Arial" w:hAnsi="Arial" w:cs="Arial"/>
          <w:b/>
          <w:sz w:val="24"/>
          <w:szCs w:val="24"/>
          <w:lang w:val="en-GB"/>
        </w:rPr>
      </w:pPr>
    </w:p>
    <w:p w14:paraId="265390AF" w14:textId="77777777" w:rsidR="00773A16" w:rsidRPr="00F019B5" w:rsidRDefault="00F019B5"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 xml:space="preserve">and </w:t>
      </w:r>
    </w:p>
    <w:p w14:paraId="6EE245D0" w14:textId="77777777" w:rsidR="008A7F69" w:rsidRDefault="008A7F69" w:rsidP="00F019B5">
      <w:pPr>
        <w:spacing w:after="0" w:line="360" w:lineRule="auto"/>
        <w:contextualSpacing/>
        <w:jc w:val="both"/>
        <w:rPr>
          <w:rFonts w:ascii="Arial" w:hAnsi="Arial" w:cs="Arial"/>
          <w:b/>
          <w:sz w:val="24"/>
          <w:szCs w:val="24"/>
          <w:lang w:val="en-GB"/>
        </w:rPr>
      </w:pPr>
    </w:p>
    <w:p w14:paraId="799D3E43" w14:textId="77777777" w:rsidR="00773A16" w:rsidRPr="00330FF8" w:rsidRDefault="00974D97" w:rsidP="00F019B5">
      <w:pPr>
        <w:spacing w:after="0" w:line="360" w:lineRule="auto"/>
        <w:contextualSpacing/>
        <w:jc w:val="both"/>
        <w:rPr>
          <w:rFonts w:ascii="Arial" w:hAnsi="Arial" w:cs="Arial"/>
          <w:sz w:val="24"/>
          <w:szCs w:val="24"/>
          <w:lang w:val="en-GB"/>
        </w:rPr>
      </w:pPr>
      <w:r>
        <w:rPr>
          <w:rFonts w:ascii="Arial" w:hAnsi="Arial" w:cs="Arial"/>
          <w:b/>
          <w:sz w:val="24"/>
          <w:szCs w:val="24"/>
          <w:lang w:val="en-GB"/>
        </w:rPr>
        <w:t>BONGANI MBONGENI CHRISTOPHER KHASIBE</w:t>
      </w:r>
      <w:r w:rsidR="009F3ACE">
        <w:rPr>
          <w:rFonts w:ascii="Arial" w:hAnsi="Arial" w:cs="Arial"/>
          <w:b/>
          <w:sz w:val="24"/>
          <w:szCs w:val="24"/>
          <w:lang w:val="en-GB"/>
        </w:rPr>
        <w:tab/>
      </w:r>
      <w:r w:rsidR="009F3ACE">
        <w:rPr>
          <w:rFonts w:ascii="Arial" w:hAnsi="Arial" w:cs="Arial"/>
          <w:b/>
          <w:sz w:val="24"/>
          <w:szCs w:val="24"/>
          <w:lang w:val="en-GB"/>
        </w:rPr>
        <w:tab/>
      </w:r>
      <w:r w:rsidR="009F3ACE">
        <w:rPr>
          <w:rFonts w:ascii="Arial" w:hAnsi="Arial" w:cs="Arial"/>
          <w:b/>
          <w:sz w:val="24"/>
          <w:szCs w:val="24"/>
          <w:lang w:val="en-GB"/>
        </w:rPr>
        <w:tab/>
        <w:t xml:space="preserve">         ACCUSED</w:t>
      </w:r>
    </w:p>
    <w:p w14:paraId="206A7A5E" w14:textId="77777777" w:rsidR="00773A16" w:rsidRPr="00330FF8" w:rsidRDefault="00773A16" w:rsidP="00773A16">
      <w:pPr>
        <w:spacing w:after="0" w:line="360" w:lineRule="auto"/>
        <w:contextualSpacing/>
        <w:jc w:val="both"/>
        <w:rPr>
          <w:rFonts w:ascii="Arial" w:hAnsi="Arial" w:cs="Arial"/>
          <w:b/>
          <w:sz w:val="24"/>
          <w:szCs w:val="24"/>
          <w:lang w:val="en-GB"/>
        </w:rPr>
      </w:pPr>
    </w:p>
    <w:p w14:paraId="2FE51C86" w14:textId="77777777" w:rsidR="00773A16" w:rsidRPr="0087455A" w:rsidRDefault="00773A16" w:rsidP="00773A16">
      <w:pPr>
        <w:spacing w:after="0" w:line="360" w:lineRule="auto"/>
        <w:contextualSpacing/>
        <w:jc w:val="both"/>
        <w:rPr>
          <w:rFonts w:ascii="Arial" w:hAnsi="Arial" w:cs="Arial"/>
          <w:sz w:val="24"/>
          <w:szCs w:val="24"/>
          <w:lang w:val="en-GB"/>
        </w:rPr>
      </w:pPr>
    </w:p>
    <w:p w14:paraId="03841940" w14:textId="77777777" w:rsidR="00773A16" w:rsidRPr="0087455A" w:rsidRDefault="00773A16" w:rsidP="00773A16">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7DC9542F" w14:textId="77777777" w:rsidR="00773A16" w:rsidRPr="0087455A" w:rsidRDefault="00974D97" w:rsidP="00773A16">
      <w:pPr>
        <w:pBdr>
          <w:top w:val="single" w:sz="6" w:space="1" w:color="auto"/>
          <w:bottom w:val="single" w:sz="6" w:space="1" w:color="auto"/>
        </w:pBdr>
        <w:spacing w:after="0" w:line="360" w:lineRule="auto"/>
        <w:contextualSpacing/>
        <w:jc w:val="center"/>
        <w:rPr>
          <w:rFonts w:ascii="Arial" w:hAnsi="Arial" w:cs="Arial"/>
          <w:b/>
          <w:sz w:val="24"/>
          <w:szCs w:val="24"/>
          <w:lang w:val="en-GB"/>
        </w:rPr>
      </w:pPr>
      <w:r>
        <w:rPr>
          <w:rFonts w:ascii="Arial" w:hAnsi="Arial" w:cs="Arial"/>
          <w:b/>
          <w:sz w:val="24"/>
          <w:szCs w:val="24"/>
          <w:lang w:val="en-GB"/>
        </w:rPr>
        <w:t>SENTENCE</w:t>
      </w:r>
    </w:p>
    <w:p w14:paraId="2FAF8829" w14:textId="77777777" w:rsidR="00773A16" w:rsidRPr="0087455A" w:rsidRDefault="00773A16" w:rsidP="00773A16">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7C0754BF" w14:textId="77777777" w:rsidR="00773A16" w:rsidRPr="00F019B5" w:rsidRDefault="00773A16" w:rsidP="00F019B5">
      <w:pPr>
        <w:spacing w:after="0" w:line="360" w:lineRule="auto"/>
        <w:contextualSpacing/>
        <w:jc w:val="both"/>
        <w:rPr>
          <w:rFonts w:ascii="Arial" w:hAnsi="Arial" w:cs="Arial"/>
          <w:b/>
          <w:sz w:val="24"/>
          <w:szCs w:val="24"/>
          <w:lang w:val="en-GB"/>
        </w:rPr>
      </w:pPr>
    </w:p>
    <w:p w14:paraId="404B2B02" w14:textId="77777777" w:rsidR="00773A16" w:rsidRPr="00F019B5" w:rsidRDefault="00773A16" w:rsidP="00F019B5">
      <w:pPr>
        <w:spacing w:after="0" w:line="360" w:lineRule="auto"/>
        <w:contextualSpacing/>
        <w:jc w:val="both"/>
        <w:rPr>
          <w:rFonts w:ascii="Arial" w:hAnsi="Arial" w:cs="Arial"/>
          <w:b/>
          <w:sz w:val="24"/>
          <w:szCs w:val="24"/>
          <w:lang w:val="en-GB"/>
        </w:rPr>
      </w:pPr>
      <w:r w:rsidRPr="00F019B5">
        <w:rPr>
          <w:rFonts w:ascii="Arial" w:hAnsi="Arial" w:cs="Arial"/>
          <w:b/>
          <w:sz w:val="24"/>
          <w:szCs w:val="24"/>
          <w:lang w:val="en-GB"/>
        </w:rPr>
        <w:t>Bezuidenhout AJ</w:t>
      </w:r>
    </w:p>
    <w:p w14:paraId="1EBDBCE0" w14:textId="77777777" w:rsidR="00F019B5" w:rsidRPr="00F019B5" w:rsidRDefault="00F019B5" w:rsidP="00F019B5">
      <w:pPr>
        <w:spacing w:after="0" w:line="360" w:lineRule="auto"/>
        <w:contextualSpacing/>
        <w:jc w:val="both"/>
        <w:rPr>
          <w:rFonts w:ascii="Arial" w:hAnsi="Arial" w:cs="Arial"/>
          <w:b/>
          <w:sz w:val="24"/>
          <w:szCs w:val="24"/>
          <w:lang w:val="en-GB"/>
        </w:rPr>
      </w:pPr>
    </w:p>
    <w:p w14:paraId="7003AC59" w14:textId="71FCA362" w:rsidR="00974D97" w:rsidRPr="00F019B5" w:rsidRDefault="00974D97"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w:t>
      </w:r>
      <w:r w:rsidRPr="00F019B5">
        <w:rPr>
          <w:rFonts w:ascii="Arial" w:hAnsi="Arial" w:cs="Arial"/>
          <w:sz w:val="24"/>
          <w:szCs w:val="24"/>
          <w:lang w:val="en-GB"/>
        </w:rPr>
        <w:tab/>
      </w:r>
      <w:r w:rsidR="00C32B5E" w:rsidRPr="00F019B5">
        <w:rPr>
          <w:rFonts w:ascii="Arial" w:hAnsi="Arial" w:cs="Arial"/>
          <w:sz w:val="24"/>
          <w:szCs w:val="24"/>
          <w:lang w:val="en-GB"/>
        </w:rPr>
        <w:t>On 18 August 2022 t</w:t>
      </w:r>
      <w:r w:rsidRPr="00F019B5">
        <w:rPr>
          <w:rFonts w:ascii="Arial" w:hAnsi="Arial" w:cs="Arial"/>
          <w:sz w:val="24"/>
          <w:szCs w:val="24"/>
          <w:lang w:val="en-GB"/>
        </w:rPr>
        <w:t>he accused, Mr Bongani Christopher Khasibe</w:t>
      </w:r>
      <w:r w:rsidR="004150ED">
        <w:rPr>
          <w:rFonts w:ascii="Arial" w:hAnsi="Arial" w:cs="Arial"/>
          <w:sz w:val="24"/>
          <w:szCs w:val="24"/>
          <w:lang w:val="en-GB"/>
        </w:rPr>
        <w:t>,</w:t>
      </w:r>
      <w:r w:rsidRPr="00F019B5">
        <w:rPr>
          <w:rFonts w:ascii="Arial" w:hAnsi="Arial" w:cs="Arial"/>
          <w:sz w:val="24"/>
          <w:szCs w:val="24"/>
          <w:lang w:val="en-GB"/>
        </w:rPr>
        <w:t xml:space="preserve"> was found guilty of one count of murder read with the provisions of section 51(1) and </w:t>
      </w:r>
      <w:r w:rsidR="002351D1">
        <w:rPr>
          <w:rFonts w:ascii="Arial" w:hAnsi="Arial" w:cs="Arial"/>
          <w:sz w:val="24"/>
          <w:szCs w:val="24"/>
          <w:lang w:val="en-GB"/>
        </w:rPr>
        <w:t>Part I</w:t>
      </w:r>
      <w:r w:rsidR="000E05AB">
        <w:rPr>
          <w:rFonts w:ascii="Arial" w:hAnsi="Arial" w:cs="Arial"/>
          <w:sz w:val="24"/>
          <w:szCs w:val="24"/>
          <w:lang w:val="en-GB"/>
        </w:rPr>
        <w:t xml:space="preserve"> of </w:t>
      </w:r>
      <w:r w:rsidR="002351D1" w:rsidRPr="00F019B5">
        <w:rPr>
          <w:rFonts w:ascii="Arial" w:hAnsi="Arial" w:cs="Arial"/>
          <w:sz w:val="24"/>
          <w:szCs w:val="24"/>
          <w:lang w:val="en-GB"/>
        </w:rPr>
        <w:t xml:space="preserve">Schedule </w:t>
      </w:r>
      <w:r w:rsidRPr="00F019B5">
        <w:rPr>
          <w:rFonts w:ascii="Arial" w:hAnsi="Arial" w:cs="Arial"/>
          <w:sz w:val="24"/>
          <w:szCs w:val="24"/>
          <w:lang w:val="en-GB"/>
        </w:rPr>
        <w:t>2 of the Criminal Law Amendment Act 105 of 1997</w:t>
      </w:r>
      <w:r w:rsidR="00046542" w:rsidRPr="00F019B5">
        <w:rPr>
          <w:rFonts w:ascii="Arial" w:hAnsi="Arial" w:cs="Arial"/>
          <w:sz w:val="24"/>
          <w:szCs w:val="24"/>
          <w:lang w:val="en-GB"/>
        </w:rPr>
        <w:t>, which in effect means that the prescribed minimum sentence is life imprisonment, unless I am satisfied that substantial and compelling circumstances exist which justifies the imposition of a lesser sentence.</w:t>
      </w:r>
    </w:p>
    <w:p w14:paraId="57F7BD67" w14:textId="77777777" w:rsidR="00046542" w:rsidRPr="00F019B5" w:rsidRDefault="00046542" w:rsidP="00F019B5">
      <w:pPr>
        <w:spacing w:after="0" w:line="360" w:lineRule="auto"/>
        <w:contextualSpacing/>
        <w:jc w:val="both"/>
        <w:rPr>
          <w:rFonts w:ascii="Arial" w:hAnsi="Arial" w:cs="Arial"/>
          <w:sz w:val="24"/>
          <w:szCs w:val="24"/>
          <w:lang w:val="en-GB"/>
        </w:rPr>
      </w:pPr>
    </w:p>
    <w:p w14:paraId="562A07FC" w14:textId="6712B137" w:rsidR="00046542" w:rsidRPr="00F019B5" w:rsidRDefault="0004654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w:t>
      </w:r>
      <w:r w:rsidRPr="00F019B5">
        <w:rPr>
          <w:rFonts w:ascii="Arial" w:hAnsi="Arial" w:cs="Arial"/>
          <w:sz w:val="24"/>
          <w:szCs w:val="24"/>
          <w:lang w:val="en-GB"/>
        </w:rPr>
        <w:tab/>
        <w:t xml:space="preserve">The indictment alleged that the accused killed Ms Thembekile Makhaye </w:t>
      </w:r>
      <w:r w:rsidR="004150ED">
        <w:rPr>
          <w:rFonts w:ascii="Arial" w:hAnsi="Arial" w:cs="Arial"/>
          <w:sz w:val="24"/>
          <w:szCs w:val="24"/>
          <w:lang w:val="en-GB"/>
        </w:rPr>
        <w:t xml:space="preserve">(‘the deceased’) </w:t>
      </w:r>
      <w:r w:rsidRPr="00F019B5">
        <w:rPr>
          <w:rFonts w:ascii="Arial" w:hAnsi="Arial" w:cs="Arial"/>
          <w:sz w:val="24"/>
          <w:szCs w:val="24"/>
          <w:lang w:val="en-GB"/>
        </w:rPr>
        <w:t xml:space="preserve">on 21 June 2021. </w:t>
      </w:r>
      <w:r w:rsidR="00B168CE">
        <w:rPr>
          <w:rFonts w:ascii="Arial" w:hAnsi="Arial" w:cs="Arial"/>
          <w:sz w:val="24"/>
          <w:szCs w:val="24"/>
          <w:lang w:val="en-GB"/>
        </w:rPr>
        <w:t>She was 29 years old at the time.</w:t>
      </w:r>
    </w:p>
    <w:p w14:paraId="25813A25" w14:textId="77777777" w:rsidR="00046542" w:rsidRPr="00F019B5" w:rsidRDefault="00046542" w:rsidP="00F019B5">
      <w:pPr>
        <w:spacing w:after="0" w:line="360" w:lineRule="auto"/>
        <w:contextualSpacing/>
        <w:jc w:val="both"/>
        <w:rPr>
          <w:rFonts w:ascii="Arial" w:hAnsi="Arial" w:cs="Arial"/>
          <w:sz w:val="24"/>
          <w:szCs w:val="24"/>
          <w:lang w:val="en-GB"/>
        </w:rPr>
      </w:pPr>
    </w:p>
    <w:p w14:paraId="69A070FC" w14:textId="6DBBDD51" w:rsidR="00046542" w:rsidRPr="00F019B5" w:rsidRDefault="0004654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lastRenderedPageBreak/>
        <w:t>[3]</w:t>
      </w:r>
      <w:r w:rsidRPr="00F019B5">
        <w:rPr>
          <w:rFonts w:ascii="Arial" w:hAnsi="Arial" w:cs="Arial"/>
          <w:sz w:val="24"/>
          <w:szCs w:val="24"/>
          <w:lang w:val="en-GB"/>
        </w:rPr>
        <w:tab/>
        <w:t>The murder of the deceased was witnessed by her 6</w:t>
      </w:r>
      <w:r w:rsidR="004150ED">
        <w:rPr>
          <w:rFonts w:ascii="Arial" w:hAnsi="Arial" w:cs="Arial"/>
          <w:sz w:val="24"/>
          <w:szCs w:val="24"/>
          <w:lang w:val="en-GB"/>
        </w:rPr>
        <w:t>-</w:t>
      </w:r>
      <w:r w:rsidRPr="00F019B5">
        <w:rPr>
          <w:rFonts w:ascii="Arial" w:hAnsi="Arial" w:cs="Arial"/>
          <w:sz w:val="24"/>
          <w:szCs w:val="24"/>
          <w:lang w:val="en-GB"/>
        </w:rPr>
        <w:t>year</w:t>
      </w:r>
      <w:r w:rsidR="004150ED">
        <w:rPr>
          <w:rFonts w:ascii="Arial" w:hAnsi="Arial" w:cs="Arial"/>
          <w:sz w:val="24"/>
          <w:szCs w:val="24"/>
          <w:lang w:val="en-GB"/>
        </w:rPr>
        <w:t>-</w:t>
      </w:r>
      <w:r w:rsidRPr="00F019B5">
        <w:rPr>
          <w:rFonts w:ascii="Arial" w:hAnsi="Arial" w:cs="Arial"/>
          <w:sz w:val="24"/>
          <w:szCs w:val="24"/>
          <w:lang w:val="en-GB"/>
        </w:rPr>
        <w:t>old son</w:t>
      </w:r>
      <w:r w:rsidR="004150ED">
        <w:rPr>
          <w:rFonts w:ascii="Arial" w:hAnsi="Arial" w:cs="Arial"/>
          <w:sz w:val="24"/>
          <w:szCs w:val="24"/>
          <w:lang w:val="en-GB"/>
        </w:rPr>
        <w:t>,</w:t>
      </w:r>
      <w:r w:rsidRPr="00F019B5">
        <w:rPr>
          <w:rFonts w:ascii="Arial" w:hAnsi="Arial" w:cs="Arial"/>
          <w:sz w:val="24"/>
          <w:szCs w:val="24"/>
          <w:lang w:val="en-GB"/>
        </w:rPr>
        <w:t xml:space="preserve"> </w:t>
      </w:r>
      <w:r w:rsidR="004150ED">
        <w:rPr>
          <w:rFonts w:ascii="Arial" w:hAnsi="Arial" w:cs="Arial"/>
          <w:sz w:val="24"/>
          <w:szCs w:val="24"/>
          <w:lang w:val="en-GB"/>
        </w:rPr>
        <w:t xml:space="preserve">Mr </w:t>
      </w:r>
      <w:r w:rsidRPr="00F019B5">
        <w:rPr>
          <w:rFonts w:ascii="Arial" w:hAnsi="Arial" w:cs="Arial"/>
          <w:sz w:val="24"/>
          <w:szCs w:val="24"/>
          <w:lang w:val="en-GB"/>
        </w:rPr>
        <w:t>Ntando Makhaye</w:t>
      </w:r>
      <w:r w:rsidR="004150ED">
        <w:rPr>
          <w:rFonts w:ascii="Arial" w:hAnsi="Arial" w:cs="Arial"/>
          <w:sz w:val="24"/>
          <w:szCs w:val="24"/>
          <w:lang w:val="en-GB"/>
        </w:rPr>
        <w:t>,</w:t>
      </w:r>
      <w:r w:rsidRPr="00F019B5">
        <w:rPr>
          <w:rFonts w:ascii="Arial" w:hAnsi="Arial" w:cs="Arial"/>
          <w:sz w:val="24"/>
          <w:szCs w:val="24"/>
          <w:lang w:val="en-GB"/>
        </w:rPr>
        <w:t xml:space="preserve"> as well as her mother</w:t>
      </w:r>
      <w:r w:rsidR="004150ED">
        <w:rPr>
          <w:rFonts w:ascii="Arial" w:hAnsi="Arial" w:cs="Arial"/>
          <w:sz w:val="24"/>
          <w:szCs w:val="24"/>
          <w:lang w:val="en-GB"/>
        </w:rPr>
        <w:t>,</w:t>
      </w:r>
      <w:r w:rsidRPr="00F019B5">
        <w:rPr>
          <w:rFonts w:ascii="Arial" w:hAnsi="Arial" w:cs="Arial"/>
          <w:sz w:val="24"/>
          <w:szCs w:val="24"/>
          <w:lang w:val="en-GB"/>
        </w:rPr>
        <w:t xml:space="preserve"> Ms Nonhlanhla Cele, both of whom testified before me. The deceased’s 3</w:t>
      </w:r>
      <w:r w:rsidR="004150ED">
        <w:rPr>
          <w:rFonts w:ascii="Arial" w:hAnsi="Arial" w:cs="Arial"/>
          <w:sz w:val="24"/>
          <w:szCs w:val="24"/>
          <w:lang w:val="en-GB"/>
        </w:rPr>
        <w:t>-</w:t>
      </w:r>
      <w:r w:rsidRPr="00F019B5">
        <w:rPr>
          <w:rFonts w:ascii="Arial" w:hAnsi="Arial" w:cs="Arial"/>
          <w:sz w:val="24"/>
          <w:szCs w:val="24"/>
          <w:lang w:val="en-GB"/>
        </w:rPr>
        <w:t>year</w:t>
      </w:r>
      <w:r w:rsidR="004150ED">
        <w:rPr>
          <w:rFonts w:ascii="Arial" w:hAnsi="Arial" w:cs="Arial"/>
          <w:sz w:val="24"/>
          <w:szCs w:val="24"/>
          <w:lang w:val="en-GB"/>
        </w:rPr>
        <w:t>-</w:t>
      </w:r>
      <w:r w:rsidRPr="00F019B5">
        <w:rPr>
          <w:rFonts w:ascii="Arial" w:hAnsi="Arial" w:cs="Arial"/>
          <w:sz w:val="24"/>
          <w:szCs w:val="24"/>
          <w:lang w:val="en-GB"/>
        </w:rPr>
        <w:t>old son was also present when she was murdered.</w:t>
      </w:r>
    </w:p>
    <w:p w14:paraId="4B1B61B1" w14:textId="77777777" w:rsidR="00046542" w:rsidRPr="00F019B5" w:rsidRDefault="00046542" w:rsidP="00F019B5">
      <w:pPr>
        <w:spacing w:after="0" w:line="360" w:lineRule="auto"/>
        <w:contextualSpacing/>
        <w:jc w:val="both"/>
        <w:rPr>
          <w:rFonts w:ascii="Arial" w:hAnsi="Arial" w:cs="Arial"/>
          <w:sz w:val="24"/>
          <w:szCs w:val="24"/>
          <w:lang w:val="en-GB"/>
        </w:rPr>
      </w:pPr>
    </w:p>
    <w:p w14:paraId="747F9D96" w14:textId="5B2652C7" w:rsidR="00046542" w:rsidRPr="00F019B5" w:rsidRDefault="0004654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[4]</w:t>
      </w:r>
      <w:r w:rsidRPr="00F019B5">
        <w:rPr>
          <w:rFonts w:ascii="Arial" w:hAnsi="Arial" w:cs="Arial"/>
          <w:sz w:val="24"/>
          <w:szCs w:val="24"/>
          <w:lang w:val="en-GB"/>
        </w:rPr>
        <w:tab/>
        <w:t>The facts were set out in detail in my judgment</w:t>
      </w:r>
      <w:r w:rsidR="004150ED">
        <w:rPr>
          <w:rFonts w:ascii="Arial" w:hAnsi="Arial" w:cs="Arial"/>
          <w:sz w:val="24"/>
          <w:szCs w:val="24"/>
          <w:lang w:val="en-GB"/>
        </w:rPr>
        <w:t>,</w:t>
      </w:r>
      <w:r w:rsidRPr="00F019B5">
        <w:rPr>
          <w:rFonts w:ascii="Arial" w:hAnsi="Arial" w:cs="Arial"/>
          <w:sz w:val="24"/>
          <w:szCs w:val="24"/>
          <w:lang w:val="en-GB"/>
        </w:rPr>
        <w:t xml:space="preserve"> and I will</w:t>
      </w:r>
      <w:r w:rsidR="00C32B5E" w:rsidRPr="00F019B5">
        <w:rPr>
          <w:rFonts w:ascii="Arial" w:hAnsi="Arial" w:cs="Arial"/>
          <w:sz w:val="24"/>
          <w:szCs w:val="24"/>
          <w:lang w:val="en-GB"/>
        </w:rPr>
        <w:t xml:space="preserve"> not</w:t>
      </w:r>
      <w:r w:rsidRPr="00F019B5">
        <w:rPr>
          <w:rFonts w:ascii="Arial" w:hAnsi="Arial" w:cs="Arial"/>
          <w:sz w:val="24"/>
          <w:szCs w:val="24"/>
          <w:lang w:val="en-GB"/>
        </w:rPr>
        <w:t xml:space="preserve"> repeat it</w:t>
      </w:r>
      <w:r w:rsidR="004E24A3">
        <w:rPr>
          <w:rFonts w:ascii="Arial" w:hAnsi="Arial" w:cs="Arial"/>
          <w:sz w:val="24"/>
          <w:szCs w:val="24"/>
          <w:lang w:val="en-GB"/>
        </w:rPr>
        <w:t>,</w:t>
      </w:r>
      <w:r w:rsidR="00C32B5E" w:rsidRPr="00F019B5">
        <w:rPr>
          <w:rFonts w:ascii="Arial" w:hAnsi="Arial" w:cs="Arial"/>
          <w:sz w:val="24"/>
          <w:szCs w:val="24"/>
          <w:lang w:val="en-GB"/>
        </w:rPr>
        <w:t xml:space="preserve"> safe</w:t>
      </w:r>
      <w:r w:rsidRPr="00F019B5">
        <w:rPr>
          <w:rFonts w:ascii="Arial" w:hAnsi="Arial" w:cs="Arial"/>
          <w:sz w:val="24"/>
          <w:szCs w:val="24"/>
          <w:lang w:val="en-GB"/>
        </w:rPr>
        <w:t xml:space="preserve"> to say that the accused and the dece</w:t>
      </w:r>
      <w:r w:rsidR="00DE3353" w:rsidRPr="00F019B5">
        <w:rPr>
          <w:rFonts w:ascii="Arial" w:hAnsi="Arial" w:cs="Arial"/>
          <w:sz w:val="24"/>
          <w:szCs w:val="24"/>
          <w:lang w:val="en-GB"/>
        </w:rPr>
        <w:t>ased were involved in a</w:t>
      </w:r>
      <w:r w:rsidRPr="00F019B5">
        <w:rPr>
          <w:rFonts w:ascii="Arial" w:hAnsi="Arial" w:cs="Arial"/>
          <w:sz w:val="24"/>
          <w:szCs w:val="24"/>
          <w:lang w:val="en-GB"/>
        </w:rPr>
        <w:t xml:space="preserve"> relationship</w:t>
      </w:r>
      <w:r w:rsidR="00DE3353" w:rsidRPr="00F019B5">
        <w:rPr>
          <w:rFonts w:ascii="Arial" w:hAnsi="Arial" w:cs="Arial"/>
          <w:sz w:val="24"/>
          <w:szCs w:val="24"/>
          <w:lang w:val="en-GB"/>
        </w:rPr>
        <w:t xml:space="preserve"> which was an abusive one. On 17 June 2021</w:t>
      </w:r>
      <w:r w:rsidR="004E24A3">
        <w:rPr>
          <w:rFonts w:ascii="Arial" w:hAnsi="Arial" w:cs="Arial"/>
          <w:sz w:val="24"/>
          <w:szCs w:val="24"/>
          <w:lang w:val="en-GB"/>
        </w:rPr>
        <w:t>,</w:t>
      </w:r>
      <w:r w:rsidR="00DE3353" w:rsidRPr="00F019B5">
        <w:rPr>
          <w:rFonts w:ascii="Arial" w:hAnsi="Arial" w:cs="Arial"/>
          <w:sz w:val="24"/>
          <w:szCs w:val="24"/>
          <w:lang w:val="en-GB"/>
        </w:rPr>
        <w:t xml:space="preserve"> the deceased applied for a protection order against the accused. Although the </w:t>
      </w:r>
      <w:r w:rsidR="00C32B5E" w:rsidRPr="00F019B5">
        <w:rPr>
          <w:rFonts w:ascii="Arial" w:hAnsi="Arial" w:cs="Arial"/>
          <w:sz w:val="24"/>
          <w:szCs w:val="24"/>
          <w:lang w:val="en-GB"/>
        </w:rPr>
        <w:t>F</w:t>
      </w:r>
      <w:r w:rsidR="00DE3353" w:rsidRPr="00F019B5">
        <w:rPr>
          <w:rFonts w:ascii="Arial" w:hAnsi="Arial" w:cs="Arial"/>
          <w:sz w:val="24"/>
          <w:szCs w:val="24"/>
          <w:lang w:val="en-GB"/>
        </w:rPr>
        <w:t xml:space="preserve">orm 5 </w:t>
      </w:r>
      <w:r w:rsidR="004E24A3" w:rsidRPr="00F019B5">
        <w:rPr>
          <w:rFonts w:ascii="Arial" w:hAnsi="Arial" w:cs="Arial"/>
          <w:sz w:val="24"/>
          <w:szCs w:val="24"/>
          <w:lang w:val="en-GB"/>
        </w:rPr>
        <w:t xml:space="preserve">Notice </w:t>
      </w:r>
      <w:r w:rsidR="00DE3353" w:rsidRPr="00F019B5">
        <w:rPr>
          <w:rFonts w:ascii="Arial" w:hAnsi="Arial" w:cs="Arial"/>
          <w:sz w:val="24"/>
          <w:szCs w:val="24"/>
          <w:lang w:val="en-GB"/>
        </w:rPr>
        <w:t>was not served on the accused</w:t>
      </w:r>
      <w:r w:rsidR="00C32B5E" w:rsidRPr="00F019B5">
        <w:rPr>
          <w:rFonts w:ascii="Arial" w:hAnsi="Arial" w:cs="Arial"/>
          <w:sz w:val="24"/>
          <w:szCs w:val="24"/>
          <w:lang w:val="en-GB"/>
        </w:rPr>
        <w:t>,</w:t>
      </w:r>
      <w:r w:rsidR="00DE3353" w:rsidRPr="00F019B5">
        <w:rPr>
          <w:rFonts w:ascii="Arial" w:hAnsi="Arial" w:cs="Arial"/>
          <w:sz w:val="24"/>
          <w:szCs w:val="24"/>
          <w:lang w:val="en-GB"/>
        </w:rPr>
        <w:t xml:space="preserve"> he was aware of the application by the deceased. He came to her homestead on 21 J</w:t>
      </w:r>
      <w:r w:rsidR="00B440E4" w:rsidRPr="00F019B5">
        <w:rPr>
          <w:rFonts w:ascii="Arial" w:hAnsi="Arial" w:cs="Arial"/>
          <w:sz w:val="24"/>
          <w:szCs w:val="24"/>
          <w:lang w:val="en-GB"/>
        </w:rPr>
        <w:t xml:space="preserve">une 2021, </w:t>
      </w:r>
      <w:r w:rsidR="00DE3353" w:rsidRPr="00F019B5">
        <w:rPr>
          <w:rFonts w:ascii="Arial" w:hAnsi="Arial" w:cs="Arial"/>
          <w:sz w:val="24"/>
          <w:szCs w:val="24"/>
          <w:lang w:val="en-GB"/>
        </w:rPr>
        <w:t>acc</w:t>
      </w:r>
      <w:r w:rsidR="009F3ACE" w:rsidRPr="00F019B5">
        <w:rPr>
          <w:rFonts w:ascii="Arial" w:hAnsi="Arial" w:cs="Arial"/>
          <w:sz w:val="24"/>
          <w:szCs w:val="24"/>
          <w:lang w:val="en-GB"/>
        </w:rPr>
        <w:t>o</w:t>
      </w:r>
      <w:r w:rsidR="00DE3353" w:rsidRPr="00F019B5">
        <w:rPr>
          <w:rFonts w:ascii="Arial" w:hAnsi="Arial" w:cs="Arial"/>
          <w:sz w:val="24"/>
          <w:szCs w:val="24"/>
          <w:lang w:val="en-GB"/>
        </w:rPr>
        <w:t>sted her in her home and proceeded to kill her in a most brutal manner in front of her mother and children.</w:t>
      </w:r>
    </w:p>
    <w:p w14:paraId="5ECD7EF9" w14:textId="77777777" w:rsidR="00DE3353" w:rsidRPr="00F019B5" w:rsidRDefault="00DE3353" w:rsidP="00F019B5">
      <w:pPr>
        <w:spacing w:after="0" w:line="360" w:lineRule="auto"/>
        <w:contextualSpacing/>
        <w:jc w:val="both"/>
        <w:rPr>
          <w:rFonts w:ascii="Arial" w:hAnsi="Arial" w:cs="Arial"/>
          <w:sz w:val="24"/>
          <w:szCs w:val="24"/>
          <w:lang w:val="en-GB"/>
        </w:rPr>
      </w:pPr>
    </w:p>
    <w:p w14:paraId="0C8CFD7D" w14:textId="63D36C15" w:rsidR="00DE3353" w:rsidRPr="00F019B5" w:rsidRDefault="00EE70A7"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[5</w:t>
      </w:r>
      <w:r w:rsidR="00DE3353" w:rsidRPr="00F019B5">
        <w:rPr>
          <w:rFonts w:ascii="Arial" w:hAnsi="Arial" w:cs="Arial"/>
          <w:sz w:val="24"/>
          <w:szCs w:val="24"/>
          <w:lang w:val="en-GB"/>
        </w:rPr>
        <w:t>]</w:t>
      </w:r>
      <w:r w:rsidR="00DE3353" w:rsidRPr="00F019B5">
        <w:rPr>
          <w:rFonts w:ascii="Arial" w:hAnsi="Arial" w:cs="Arial"/>
          <w:sz w:val="24"/>
          <w:szCs w:val="24"/>
          <w:lang w:val="en-GB"/>
        </w:rPr>
        <w:tab/>
        <w:t>The post mortem report</w:t>
      </w:r>
      <w:r w:rsidR="004150ED">
        <w:rPr>
          <w:rFonts w:ascii="Arial" w:hAnsi="Arial" w:cs="Arial"/>
          <w:sz w:val="24"/>
          <w:szCs w:val="24"/>
          <w:lang w:val="en-GB"/>
        </w:rPr>
        <w:t>,</w:t>
      </w:r>
      <w:r w:rsidR="00DE3353" w:rsidRPr="00F019B5">
        <w:rPr>
          <w:rFonts w:ascii="Arial" w:hAnsi="Arial" w:cs="Arial"/>
          <w:sz w:val="24"/>
          <w:szCs w:val="24"/>
          <w:lang w:val="en-GB"/>
        </w:rPr>
        <w:t xml:space="preserve"> and its facts and findings were admitted by the accused. In paragraph 4 of the report, </w:t>
      </w:r>
      <w:r w:rsidR="00C32B5E" w:rsidRPr="00F019B5">
        <w:rPr>
          <w:rFonts w:ascii="Arial" w:hAnsi="Arial" w:cs="Arial"/>
          <w:sz w:val="24"/>
          <w:szCs w:val="24"/>
          <w:lang w:val="en-GB"/>
        </w:rPr>
        <w:t>handed in as Exhibit ‘B’</w:t>
      </w:r>
      <w:r w:rsidR="004150ED">
        <w:rPr>
          <w:rFonts w:ascii="Arial" w:hAnsi="Arial" w:cs="Arial"/>
          <w:sz w:val="24"/>
          <w:szCs w:val="24"/>
          <w:lang w:val="en-GB"/>
        </w:rPr>
        <w:t>,</w:t>
      </w:r>
      <w:r w:rsidR="00C32B5E" w:rsidRPr="00F019B5">
        <w:rPr>
          <w:rFonts w:ascii="Arial" w:hAnsi="Arial" w:cs="Arial"/>
          <w:sz w:val="24"/>
          <w:szCs w:val="24"/>
          <w:lang w:val="en-GB"/>
        </w:rPr>
        <w:t xml:space="preserve"> Dr Deys</w:t>
      </w:r>
      <w:r w:rsidR="00DE3353" w:rsidRPr="00F019B5">
        <w:rPr>
          <w:rFonts w:ascii="Arial" w:hAnsi="Arial" w:cs="Arial"/>
          <w:sz w:val="24"/>
          <w:szCs w:val="24"/>
          <w:lang w:val="en-GB"/>
        </w:rPr>
        <w:t>el described the injuries sustained as follows:</w:t>
      </w:r>
    </w:p>
    <w:p w14:paraId="17E54E86" w14:textId="77777777" w:rsidR="00DE3353"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DE3353" w:rsidRPr="00F019B5">
        <w:rPr>
          <w:rFonts w:ascii="Arial" w:hAnsi="Arial" w:cs="Arial"/>
          <w:sz w:val="24"/>
          <w:szCs w:val="24"/>
          <w:lang w:val="en-GB"/>
        </w:rPr>
        <w:t xml:space="preserve">a) </w:t>
      </w:r>
      <w:r w:rsidR="00A17F85">
        <w:rPr>
          <w:rFonts w:ascii="Arial" w:hAnsi="Arial" w:cs="Arial"/>
          <w:sz w:val="24"/>
          <w:szCs w:val="24"/>
          <w:lang w:val="en-GB"/>
        </w:rPr>
        <w:tab/>
      </w:r>
      <w:r w:rsidR="00DE3353" w:rsidRPr="00F019B5">
        <w:rPr>
          <w:rFonts w:ascii="Arial" w:hAnsi="Arial" w:cs="Arial"/>
          <w:sz w:val="24"/>
          <w:szCs w:val="24"/>
          <w:lang w:val="en-GB"/>
        </w:rPr>
        <w:t>A stab wound, ± 15 mm long to the right temple.</w:t>
      </w:r>
    </w:p>
    <w:p w14:paraId="5302214D" w14:textId="77777777" w:rsidR="00DE3353"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DE3353" w:rsidRPr="00F019B5">
        <w:rPr>
          <w:rFonts w:ascii="Arial" w:hAnsi="Arial" w:cs="Arial"/>
          <w:sz w:val="24"/>
          <w:szCs w:val="24"/>
          <w:lang w:val="en-GB"/>
        </w:rPr>
        <w:t xml:space="preserve">b) </w:t>
      </w:r>
      <w:r w:rsidR="00A17F85">
        <w:rPr>
          <w:rFonts w:ascii="Arial" w:hAnsi="Arial" w:cs="Arial"/>
          <w:sz w:val="24"/>
          <w:szCs w:val="24"/>
          <w:lang w:val="en-GB"/>
        </w:rPr>
        <w:tab/>
      </w:r>
      <w:r w:rsidR="00DE3353" w:rsidRPr="00F019B5">
        <w:rPr>
          <w:rFonts w:ascii="Arial" w:hAnsi="Arial" w:cs="Arial"/>
          <w:sz w:val="24"/>
          <w:szCs w:val="24"/>
          <w:lang w:val="en-GB"/>
        </w:rPr>
        <w:t>A stab wound, ± 40 mm long to the right cheek</w:t>
      </w:r>
      <w:r w:rsidR="004150ED">
        <w:rPr>
          <w:rFonts w:ascii="Arial" w:hAnsi="Arial" w:cs="Arial"/>
          <w:sz w:val="24"/>
          <w:szCs w:val="24"/>
          <w:lang w:val="en-GB"/>
        </w:rPr>
        <w:t>.</w:t>
      </w:r>
    </w:p>
    <w:p w14:paraId="13C470C6" w14:textId="77777777" w:rsidR="00DE3353"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DE3353" w:rsidRPr="00F019B5">
        <w:rPr>
          <w:rFonts w:ascii="Arial" w:hAnsi="Arial" w:cs="Arial"/>
          <w:sz w:val="24"/>
          <w:szCs w:val="24"/>
          <w:lang w:val="en-GB"/>
        </w:rPr>
        <w:t xml:space="preserve">c) </w:t>
      </w:r>
      <w:r w:rsidR="00A17F85">
        <w:rPr>
          <w:rFonts w:ascii="Arial" w:hAnsi="Arial" w:cs="Arial"/>
          <w:sz w:val="24"/>
          <w:szCs w:val="24"/>
          <w:lang w:val="en-GB"/>
        </w:rPr>
        <w:tab/>
      </w:r>
      <w:r w:rsidR="00DE3353" w:rsidRPr="00F019B5">
        <w:rPr>
          <w:rFonts w:ascii="Arial" w:hAnsi="Arial" w:cs="Arial"/>
          <w:sz w:val="24"/>
          <w:szCs w:val="24"/>
          <w:lang w:val="en-GB"/>
        </w:rPr>
        <w:t>A stab wound, ± 45 mm long to the upper p</w:t>
      </w:r>
      <w:r w:rsidR="00CC31D7" w:rsidRPr="00F019B5">
        <w:rPr>
          <w:rFonts w:ascii="Arial" w:hAnsi="Arial" w:cs="Arial"/>
          <w:sz w:val="24"/>
          <w:szCs w:val="24"/>
          <w:lang w:val="en-GB"/>
        </w:rPr>
        <w:t>osterior</w:t>
      </w:r>
      <w:r w:rsidR="00DE3353" w:rsidRPr="00F019B5">
        <w:rPr>
          <w:rFonts w:ascii="Arial" w:hAnsi="Arial" w:cs="Arial"/>
          <w:sz w:val="24"/>
          <w:szCs w:val="24"/>
          <w:lang w:val="en-GB"/>
        </w:rPr>
        <w:t xml:space="preserve"> </w:t>
      </w:r>
      <w:r w:rsidR="00EE70A7" w:rsidRPr="00F019B5">
        <w:rPr>
          <w:rFonts w:ascii="Arial" w:hAnsi="Arial" w:cs="Arial"/>
          <w:sz w:val="24"/>
          <w:szCs w:val="24"/>
          <w:lang w:val="en-GB"/>
        </w:rPr>
        <w:t>lateral aspect of the neck on the right side.</w:t>
      </w:r>
    </w:p>
    <w:p w14:paraId="722721AF" w14:textId="77777777" w:rsidR="00EE70A7"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EE70A7" w:rsidRPr="00F019B5">
        <w:rPr>
          <w:rFonts w:ascii="Arial" w:hAnsi="Arial" w:cs="Arial"/>
          <w:sz w:val="24"/>
          <w:szCs w:val="24"/>
          <w:lang w:val="en-GB"/>
        </w:rPr>
        <w:t xml:space="preserve">d) </w:t>
      </w:r>
      <w:r w:rsidR="00A17F85">
        <w:rPr>
          <w:rFonts w:ascii="Arial" w:hAnsi="Arial" w:cs="Arial"/>
          <w:sz w:val="24"/>
          <w:szCs w:val="24"/>
          <w:lang w:val="en-GB"/>
        </w:rPr>
        <w:tab/>
      </w:r>
      <w:r w:rsidR="00EE70A7" w:rsidRPr="00F019B5">
        <w:rPr>
          <w:rFonts w:ascii="Arial" w:hAnsi="Arial" w:cs="Arial"/>
          <w:sz w:val="24"/>
          <w:szCs w:val="24"/>
          <w:lang w:val="en-GB"/>
        </w:rPr>
        <w:t>Ten stab wounds to the upper anterior chest, all 20-25 mm long.</w:t>
      </w:r>
    </w:p>
    <w:p w14:paraId="62443AE5" w14:textId="77777777" w:rsidR="00EE70A7"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EE70A7" w:rsidRPr="00F019B5">
        <w:rPr>
          <w:rFonts w:ascii="Arial" w:hAnsi="Arial" w:cs="Arial"/>
          <w:sz w:val="24"/>
          <w:szCs w:val="24"/>
          <w:lang w:val="en-GB"/>
        </w:rPr>
        <w:t xml:space="preserve">e) </w:t>
      </w:r>
      <w:r w:rsidR="00A17F85">
        <w:rPr>
          <w:rFonts w:ascii="Arial" w:hAnsi="Arial" w:cs="Arial"/>
          <w:sz w:val="24"/>
          <w:szCs w:val="24"/>
          <w:lang w:val="en-GB"/>
        </w:rPr>
        <w:tab/>
      </w:r>
      <w:r w:rsidR="00EE70A7" w:rsidRPr="00F019B5">
        <w:rPr>
          <w:rFonts w:ascii="Arial" w:hAnsi="Arial" w:cs="Arial"/>
          <w:sz w:val="24"/>
          <w:szCs w:val="24"/>
          <w:lang w:val="en-GB"/>
        </w:rPr>
        <w:t>Three s</w:t>
      </w:r>
      <w:r w:rsidR="00CC31D7" w:rsidRPr="00F019B5">
        <w:rPr>
          <w:rFonts w:ascii="Arial" w:hAnsi="Arial" w:cs="Arial"/>
          <w:sz w:val="24"/>
          <w:szCs w:val="24"/>
          <w:lang w:val="en-GB"/>
        </w:rPr>
        <w:t>tab wounds to the upper posterio</w:t>
      </w:r>
      <w:r w:rsidR="00EE70A7" w:rsidRPr="00F019B5">
        <w:rPr>
          <w:rFonts w:ascii="Arial" w:hAnsi="Arial" w:cs="Arial"/>
          <w:sz w:val="24"/>
          <w:szCs w:val="24"/>
          <w:lang w:val="en-GB"/>
        </w:rPr>
        <w:t>r arm, and upper back.</w:t>
      </w:r>
    </w:p>
    <w:p w14:paraId="6E945B00" w14:textId="77777777" w:rsidR="00EE70A7"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EE70A7" w:rsidRPr="00F019B5">
        <w:rPr>
          <w:rFonts w:ascii="Arial" w:hAnsi="Arial" w:cs="Arial"/>
          <w:sz w:val="24"/>
          <w:szCs w:val="24"/>
          <w:lang w:val="en-GB"/>
        </w:rPr>
        <w:t xml:space="preserve">f) </w:t>
      </w:r>
      <w:r w:rsidR="00A17F85">
        <w:rPr>
          <w:rFonts w:ascii="Arial" w:hAnsi="Arial" w:cs="Arial"/>
          <w:sz w:val="24"/>
          <w:szCs w:val="24"/>
          <w:lang w:val="en-GB"/>
        </w:rPr>
        <w:tab/>
      </w:r>
      <w:r w:rsidR="00EE70A7" w:rsidRPr="00F019B5">
        <w:rPr>
          <w:rFonts w:ascii="Arial" w:hAnsi="Arial" w:cs="Arial"/>
          <w:sz w:val="24"/>
          <w:szCs w:val="24"/>
          <w:lang w:val="en-GB"/>
        </w:rPr>
        <w:t>Six stab wounds to the right upper back and arm.</w:t>
      </w:r>
    </w:p>
    <w:p w14:paraId="4C73F9D9" w14:textId="77777777" w:rsidR="00EE70A7"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EE70A7" w:rsidRPr="00F019B5">
        <w:rPr>
          <w:rFonts w:ascii="Arial" w:hAnsi="Arial" w:cs="Arial"/>
          <w:sz w:val="24"/>
          <w:szCs w:val="24"/>
          <w:lang w:val="en-GB"/>
        </w:rPr>
        <w:t xml:space="preserve">g) </w:t>
      </w:r>
      <w:r w:rsidR="00A17F85">
        <w:rPr>
          <w:rFonts w:ascii="Arial" w:hAnsi="Arial" w:cs="Arial"/>
          <w:sz w:val="24"/>
          <w:szCs w:val="24"/>
          <w:lang w:val="en-GB"/>
        </w:rPr>
        <w:tab/>
      </w:r>
      <w:r w:rsidR="00EE70A7" w:rsidRPr="00F019B5">
        <w:rPr>
          <w:rFonts w:ascii="Arial" w:hAnsi="Arial" w:cs="Arial"/>
          <w:sz w:val="24"/>
          <w:szCs w:val="24"/>
          <w:lang w:val="en-GB"/>
        </w:rPr>
        <w:t>Four stab wounds to the left side of the chest.</w:t>
      </w:r>
    </w:p>
    <w:p w14:paraId="1844D493" w14:textId="77777777" w:rsidR="00EE70A7" w:rsidRPr="00F019B5" w:rsidRDefault="00EE70A7" w:rsidP="00F019B5">
      <w:pPr>
        <w:spacing w:after="0" w:line="360" w:lineRule="auto"/>
        <w:ind w:left="720"/>
        <w:contextualSpacing/>
        <w:jc w:val="both"/>
        <w:rPr>
          <w:rFonts w:ascii="Arial" w:hAnsi="Arial" w:cs="Arial"/>
          <w:sz w:val="24"/>
          <w:szCs w:val="24"/>
          <w:lang w:val="en-GB"/>
        </w:rPr>
      </w:pPr>
    </w:p>
    <w:p w14:paraId="239BBD9B" w14:textId="77777777" w:rsidR="00EE70A7" w:rsidRPr="00F019B5" w:rsidRDefault="00C32B5E"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[6]</w:t>
      </w:r>
      <w:r w:rsidRPr="00F019B5">
        <w:rPr>
          <w:rFonts w:ascii="Arial" w:hAnsi="Arial" w:cs="Arial"/>
          <w:sz w:val="24"/>
          <w:szCs w:val="24"/>
          <w:lang w:val="en-GB"/>
        </w:rPr>
        <w:tab/>
        <w:t xml:space="preserve">The </w:t>
      </w:r>
      <w:r w:rsidR="004150ED" w:rsidRPr="00F019B5">
        <w:rPr>
          <w:rFonts w:ascii="Arial" w:hAnsi="Arial" w:cs="Arial"/>
          <w:sz w:val="24"/>
          <w:szCs w:val="24"/>
          <w:lang w:val="en-GB"/>
        </w:rPr>
        <w:t xml:space="preserve">State </w:t>
      </w:r>
      <w:r w:rsidRPr="00F019B5">
        <w:rPr>
          <w:rFonts w:ascii="Arial" w:hAnsi="Arial" w:cs="Arial"/>
          <w:sz w:val="24"/>
          <w:szCs w:val="24"/>
          <w:lang w:val="en-GB"/>
        </w:rPr>
        <w:t>proved</w:t>
      </w:r>
      <w:r w:rsidR="00EE70A7" w:rsidRPr="00F019B5">
        <w:rPr>
          <w:rFonts w:ascii="Arial" w:hAnsi="Arial" w:cs="Arial"/>
          <w:sz w:val="24"/>
          <w:szCs w:val="24"/>
          <w:lang w:val="en-GB"/>
        </w:rPr>
        <w:t xml:space="preserve"> previous convictions against the accused, which he admitted. Of significance is the conviction of murder on 30 January 2005. The accused was sentenced to 25 years’ imprisonment for killing his wife. He was released on parole on 2 October 2017, serving only 12 years of his sentence. The parole period was to endure until 29 December 2029.</w:t>
      </w:r>
    </w:p>
    <w:p w14:paraId="28C5B19C" w14:textId="77777777" w:rsidR="00EE70A7" w:rsidRPr="00F019B5" w:rsidRDefault="00EE70A7" w:rsidP="00F019B5">
      <w:pPr>
        <w:spacing w:after="0" w:line="360" w:lineRule="auto"/>
        <w:contextualSpacing/>
        <w:jc w:val="both"/>
        <w:rPr>
          <w:rFonts w:ascii="Arial" w:hAnsi="Arial" w:cs="Arial"/>
          <w:sz w:val="24"/>
          <w:szCs w:val="24"/>
          <w:lang w:val="en-GB"/>
        </w:rPr>
      </w:pPr>
    </w:p>
    <w:p w14:paraId="433B8065" w14:textId="5972BFBF" w:rsidR="00EE70A7" w:rsidRPr="00F019B5" w:rsidRDefault="00EE70A7"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[7]</w:t>
      </w:r>
      <w:r w:rsidRPr="00F019B5">
        <w:rPr>
          <w:rFonts w:ascii="Arial" w:hAnsi="Arial" w:cs="Arial"/>
          <w:sz w:val="24"/>
          <w:szCs w:val="24"/>
          <w:lang w:val="en-GB"/>
        </w:rPr>
        <w:tab/>
        <w:t>The accused’s counsel addressed me in mitigation</w:t>
      </w:r>
      <w:r w:rsidR="004150ED">
        <w:rPr>
          <w:rFonts w:ascii="Arial" w:hAnsi="Arial" w:cs="Arial"/>
          <w:sz w:val="24"/>
          <w:szCs w:val="24"/>
          <w:lang w:val="en-GB"/>
        </w:rPr>
        <w:t>, as</w:t>
      </w:r>
      <w:r w:rsidRPr="00F019B5">
        <w:rPr>
          <w:rFonts w:ascii="Arial" w:hAnsi="Arial" w:cs="Arial"/>
          <w:sz w:val="24"/>
          <w:szCs w:val="24"/>
          <w:lang w:val="en-GB"/>
        </w:rPr>
        <w:t xml:space="preserve"> </w:t>
      </w:r>
      <w:r w:rsidR="004150ED">
        <w:rPr>
          <w:rFonts w:ascii="Arial" w:hAnsi="Arial" w:cs="Arial"/>
          <w:sz w:val="24"/>
          <w:szCs w:val="24"/>
          <w:lang w:val="en-GB"/>
        </w:rPr>
        <w:t>h</w:t>
      </w:r>
      <w:r w:rsidRPr="00F019B5">
        <w:rPr>
          <w:rFonts w:ascii="Arial" w:hAnsi="Arial" w:cs="Arial"/>
          <w:sz w:val="24"/>
          <w:szCs w:val="24"/>
          <w:lang w:val="en-GB"/>
        </w:rPr>
        <w:t>e chose not to</w:t>
      </w:r>
      <w:r w:rsidR="00C32B5E" w:rsidRPr="00F019B5">
        <w:rPr>
          <w:rFonts w:ascii="Arial" w:hAnsi="Arial" w:cs="Arial"/>
          <w:sz w:val="24"/>
          <w:szCs w:val="24"/>
          <w:lang w:val="en-GB"/>
        </w:rPr>
        <w:t xml:space="preserve"> testify.</w:t>
      </w:r>
      <w:r w:rsidR="00631B27" w:rsidRPr="00F019B5">
        <w:rPr>
          <w:rFonts w:ascii="Arial" w:hAnsi="Arial" w:cs="Arial"/>
          <w:sz w:val="24"/>
          <w:szCs w:val="24"/>
          <w:lang w:val="en-GB"/>
        </w:rPr>
        <w:t xml:space="preserve"> </w:t>
      </w:r>
      <w:r w:rsidR="00C32B5E" w:rsidRPr="00F019B5">
        <w:rPr>
          <w:rFonts w:ascii="Arial" w:hAnsi="Arial" w:cs="Arial"/>
          <w:sz w:val="24"/>
          <w:szCs w:val="24"/>
          <w:lang w:val="en-GB"/>
        </w:rPr>
        <w:t>S</w:t>
      </w:r>
      <w:r w:rsidR="009A39C2" w:rsidRPr="00F019B5">
        <w:rPr>
          <w:rFonts w:ascii="Arial" w:hAnsi="Arial" w:cs="Arial"/>
          <w:sz w:val="24"/>
          <w:szCs w:val="24"/>
          <w:lang w:val="en-GB"/>
        </w:rPr>
        <w:t>he placed the following personal circumstances of the accused on record:</w:t>
      </w:r>
    </w:p>
    <w:p w14:paraId="5CB96A8C" w14:textId="77777777"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9A39C2" w:rsidRPr="00F019B5">
        <w:rPr>
          <w:rFonts w:ascii="Arial" w:hAnsi="Arial" w:cs="Arial"/>
          <w:sz w:val="24"/>
          <w:szCs w:val="24"/>
          <w:lang w:val="en-GB"/>
        </w:rPr>
        <w:t xml:space="preserve">a) </w:t>
      </w:r>
      <w:r w:rsidR="00A17F85">
        <w:rPr>
          <w:rFonts w:ascii="Arial" w:hAnsi="Arial" w:cs="Arial"/>
          <w:sz w:val="24"/>
          <w:szCs w:val="24"/>
          <w:lang w:val="en-GB"/>
        </w:rPr>
        <w:tab/>
      </w:r>
      <w:r w:rsidR="009A39C2" w:rsidRPr="00F019B5">
        <w:rPr>
          <w:rFonts w:ascii="Arial" w:hAnsi="Arial" w:cs="Arial"/>
          <w:sz w:val="24"/>
          <w:szCs w:val="24"/>
          <w:lang w:val="en-GB"/>
        </w:rPr>
        <w:t>He is 52 years old.</w:t>
      </w:r>
    </w:p>
    <w:p w14:paraId="50395E1E" w14:textId="77777777"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9A39C2" w:rsidRPr="00F019B5">
        <w:rPr>
          <w:rFonts w:ascii="Arial" w:hAnsi="Arial" w:cs="Arial"/>
          <w:sz w:val="24"/>
          <w:szCs w:val="24"/>
          <w:lang w:val="en-GB"/>
        </w:rPr>
        <w:t xml:space="preserve">b) </w:t>
      </w:r>
      <w:r w:rsidR="00A17F85">
        <w:rPr>
          <w:rFonts w:ascii="Arial" w:hAnsi="Arial" w:cs="Arial"/>
          <w:sz w:val="24"/>
          <w:szCs w:val="24"/>
          <w:lang w:val="en-GB"/>
        </w:rPr>
        <w:tab/>
      </w:r>
      <w:r w:rsidR="009A39C2" w:rsidRPr="00F019B5">
        <w:rPr>
          <w:rFonts w:ascii="Arial" w:hAnsi="Arial" w:cs="Arial"/>
          <w:sz w:val="24"/>
          <w:szCs w:val="24"/>
          <w:lang w:val="en-GB"/>
        </w:rPr>
        <w:t>He is single but has four adult children and two grandchildren.</w:t>
      </w:r>
    </w:p>
    <w:p w14:paraId="43DC75E5" w14:textId="2438823E"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lastRenderedPageBreak/>
        <w:t>(</w:t>
      </w:r>
      <w:r w:rsidR="009A39C2" w:rsidRPr="00F019B5">
        <w:rPr>
          <w:rFonts w:ascii="Arial" w:hAnsi="Arial" w:cs="Arial"/>
          <w:sz w:val="24"/>
          <w:szCs w:val="24"/>
          <w:lang w:val="en-GB"/>
        </w:rPr>
        <w:t xml:space="preserve">c) </w:t>
      </w:r>
      <w:r w:rsidR="00A17F85">
        <w:rPr>
          <w:rFonts w:ascii="Arial" w:hAnsi="Arial" w:cs="Arial"/>
          <w:sz w:val="24"/>
          <w:szCs w:val="24"/>
          <w:lang w:val="en-GB"/>
        </w:rPr>
        <w:tab/>
      </w:r>
      <w:r w:rsidR="009A39C2" w:rsidRPr="00F019B5">
        <w:rPr>
          <w:rFonts w:ascii="Arial" w:hAnsi="Arial" w:cs="Arial"/>
          <w:sz w:val="24"/>
          <w:szCs w:val="24"/>
          <w:lang w:val="en-GB"/>
        </w:rPr>
        <w:t>He is self-employed and operates a tuck shop. It was his evidence</w:t>
      </w:r>
      <w:r w:rsidR="00E12A69">
        <w:rPr>
          <w:rFonts w:ascii="Arial" w:hAnsi="Arial" w:cs="Arial"/>
          <w:sz w:val="24"/>
          <w:szCs w:val="24"/>
          <w:lang w:val="en-GB"/>
        </w:rPr>
        <w:t xml:space="preserve"> during the trial</w:t>
      </w:r>
      <w:r w:rsidR="009A39C2" w:rsidRPr="00F019B5">
        <w:rPr>
          <w:rFonts w:ascii="Arial" w:hAnsi="Arial" w:cs="Arial"/>
          <w:sz w:val="24"/>
          <w:szCs w:val="24"/>
          <w:lang w:val="en-GB"/>
        </w:rPr>
        <w:t xml:space="preserve"> before</w:t>
      </w:r>
      <w:r w:rsidR="00E12A69">
        <w:rPr>
          <w:rFonts w:ascii="Arial" w:hAnsi="Arial" w:cs="Arial"/>
          <w:sz w:val="24"/>
          <w:szCs w:val="24"/>
          <w:lang w:val="en-GB"/>
        </w:rPr>
        <w:t xml:space="preserve"> this</w:t>
      </w:r>
      <w:r w:rsidR="009A39C2" w:rsidRPr="00F019B5">
        <w:rPr>
          <w:rFonts w:ascii="Arial" w:hAnsi="Arial" w:cs="Arial"/>
          <w:sz w:val="24"/>
          <w:szCs w:val="24"/>
          <w:lang w:val="en-GB"/>
        </w:rPr>
        <w:t xml:space="preserve"> court that he sold alcohol at the tuckshop. His counsel confirmed that he did not have a licence to do so.</w:t>
      </w:r>
    </w:p>
    <w:p w14:paraId="7BA3B997" w14:textId="29944613"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9A39C2" w:rsidRPr="00F019B5">
        <w:rPr>
          <w:rFonts w:ascii="Arial" w:hAnsi="Arial" w:cs="Arial"/>
          <w:sz w:val="24"/>
          <w:szCs w:val="24"/>
          <w:lang w:val="en-GB"/>
        </w:rPr>
        <w:t xml:space="preserve">d) </w:t>
      </w:r>
      <w:r w:rsidR="00A17F85">
        <w:rPr>
          <w:rFonts w:ascii="Arial" w:hAnsi="Arial" w:cs="Arial"/>
          <w:sz w:val="24"/>
          <w:szCs w:val="24"/>
          <w:lang w:val="en-GB"/>
        </w:rPr>
        <w:tab/>
      </w:r>
      <w:r w:rsidR="009A39C2" w:rsidRPr="00F019B5">
        <w:rPr>
          <w:rFonts w:ascii="Arial" w:hAnsi="Arial" w:cs="Arial"/>
          <w:sz w:val="24"/>
          <w:szCs w:val="24"/>
          <w:lang w:val="en-GB"/>
        </w:rPr>
        <w:t xml:space="preserve">He earned approximately R10 000 per month </w:t>
      </w:r>
      <w:r w:rsidR="004150ED">
        <w:rPr>
          <w:rFonts w:ascii="Arial" w:hAnsi="Arial" w:cs="Arial"/>
          <w:sz w:val="24"/>
          <w:szCs w:val="24"/>
          <w:lang w:val="en-GB"/>
        </w:rPr>
        <w:t>from</w:t>
      </w:r>
      <w:r w:rsidR="009A39C2" w:rsidRPr="00F019B5">
        <w:rPr>
          <w:rFonts w:ascii="Arial" w:hAnsi="Arial" w:cs="Arial"/>
          <w:sz w:val="24"/>
          <w:szCs w:val="24"/>
          <w:lang w:val="en-GB"/>
        </w:rPr>
        <w:t xml:space="preserve"> his tuckshop which he used inter alia to support his two grandchildren.</w:t>
      </w:r>
    </w:p>
    <w:p w14:paraId="5313C92B" w14:textId="0BB95AB8"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9A39C2" w:rsidRPr="00F019B5">
        <w:rPr>
          <w:rFonts w:ascii="Arial" w:hAnsi="Arial" w:cs="Arial"/>
          <w:sz w:val="24"/>
          <w:szCs w:val="24"/>
          <w:lang w:val="en-GB"/>
        </w:rPr>
        <w:t xml:space="preserve">e) </w:t>
      </w:r>
      <w:r w:rsidR="00A17F85">
        <w:rPr>
          <w:rFonts w:ascii="Arial" w:hAnsi="Arial" w:cs="Arial"/>
          <w:sz w:val="24"/>
          <w:szCs w:val="24"/>
          <w:lang w:val="en-GB"/>
        </w:rPr>
        <w:tab/>
      </w:r>
      <w:r w:rsidR="009A39C2" w:rsidRPr="00F019B5">
        <w:rPr>
          <w:rFonts w:ascii="Arial" w:hAnsi="Arial" w:cs="Arial"/>
          <w:sz w:val="24"/>
          <w:szCs w:val="24"/>
          <w:lang w:val="en-GB"/>
        </w:rPr>
        <w:t xml:space="preserve">His highest level of education was </w:t>
      </w:r>
      <w:r w:rsidR="00694717">
        <w:rPr>
          <w:rFonts w:ascii="Arial" w:hAnsi="Arial" w:cs="Arial"/>
          <w:sz w:val="24"/>
          <w:szCs w:val="24"/>
          <w:lang w:val="en-GB"/>
        </w:rPr>
        <w:t>grade 10 (</w:t>
      </w:r>
      <w:r w:rsidR="009A39C2" w:rsidRPr="00F019B5">
        <w:rPr>
          <w:rFonts w:ascii="Arial" w:hAnsi="Arial" w:cs="Arial"/>
          <w:sz w:val="24"/>
          <w:szCs w:val="24"/>
          <w:lang w:val="en-GB"/>
        </w:rPr>
        <w:t>standard 8</w:t>
      </w:r>
      <w:r w:rsidR="00694717">
        <w:rPr>
          <w:rFonts w:ascii="Arial" w:hAnsi="Arial" w:cs="Arial"/>
          <w:sz w:val="24"/>
          <w:szCs w:val="24"/>
          <w:lang w:val="en-GB"/>
        </w:rPr>
        <w:t>)</w:t>
      </w:r>
      <w:r w:rsidR="009A39C2" w:rsidRPr="00F019B5">
        <w:rPr>
          <w:rFonts w:ascii="Arial" w:hAnsi="Arial" w:cs="Arial"/>
          <w:sz w:val="24"/>
          <w:szCs w:val="24"/>
          <w:lang w:val="en-GB"/>
        </w:rPr>
        <w:t>.</w:t>
      </w:r>
    </w:p>
    <w:p w14:paraId="39196571" w14:textId="77777777" w:rsidR="009A39C2" w:rsidRPr="00F019B5" w:rsidRDefault="0021070C" w:rsidP="0021070C">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9A39C2" w:rsidRPr="00F019B5">
        <w:rPr>
          <w:rFonts w:ascii="Arial" w:hAnsi="Arial" w:cs="Arial"/>
          <w:sz w:val="24"/>
          <w:szCs w:val="24"/>
          <w:lang w:val="en-GB"/>
        </w:rPr>
        <w:t xml:space="preserve">f) </w:t>
      </w:r>
      <w:r w:rsidR="00A17F85">
        <w:rPr>
          <w:rFonts w:ascii="Arial" w:hAnsi="Arial" w:cs="Arial"/>
          <w:sz w:val="24"/>
          <w:szCs w:val="24"/>
          <w:lang w:val="en-GB"/>
        </w:rPr>
        <w:tab/>
      </w:r>
      <w:r w:rsidR="009A39C2" w:rsidRPr="00F019B5">
        <w:rPr>
          <w:rFonts w:ascii="Arial" w:hAnsi="Arial" w:cs="Arial"/>
          <w:sz w:val="24"/>
          <w:szCs w:val="24"/>
          <w:lang w:val="en-GB"/>
        </w:rPr>
        <w:t>He has been in custody since 22 June 2021.</w:t>
      </w:r>
    </w:p>
    <w:p w14:paraId="1E556C55" w14:textId="77777777" w:rsidR="009A39C2" w:rsidRPr="00F019B5" w:rsidRDefault="009A39C2" w:rsidP="00F019B5">
      <w:pPr>
        <w:spacing w:after="0" w:line="360" w:lineRule="auto"/>
        <w:contextualSpacing/>
        <w:jc w:val="both"/>
        <w:rPr>
          <w:rFonts w:ascii="Arial" w:hAnsi="Arial" w:cs="Arial"/>
          <w:sz w:val="24"/>
          <w:szCs w:val="24"/>
          <w:lang w:val="en-GB"/>
        </w:rPr>
      </w:pPr>
    </w:p>
    <w:p w14:paraId="4E29A8E8" w14:textId="77777777" w:rsidR="00E8620B" w:rsidRPr="00F019B5" w:rsidRDefault="009A39C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[8]</w:t>
      </w:r>
      <w:r w:rsidRPr="00F019B5">
        <w:rPr>
          <w:rFonts w:ascii="Arial" w:hAnsi="Arial" w:cs="Arial"/>
          <w:sz w:val="24"/>
          <w:szCs w:val="24"/>
          <w:lang w:val="en-GB"/>
        </w:rPr>
        <w:tab/>
        <w:t>It was submitted on behalf of the accused that his personal circumstances, considered cumulatively, amount</w:t>
      </w:r>
      <w:r w:rsidR="00C32B5E" w:rsidRPr="00F019B5">
        <w:rPr>
          <w:rFonts w:ascii="Arial" w:hAnsi="Arial" w:cs="Arial"/>
          <w:sz w:val="24"/>
          <w:szCs w:val="24"/>
          <w:lang w:val="en-GB"/>
        </w:rPr>
        <w:t>ed</w:t>
      </w:r>
      <w:r w:rsidRPr="00F019B5">
        <w:rPr>
          <w:rFonts w:ascii="Arial" w:hAnsi="Arial" w:cs="Arial"/>
          <w:sz w:val="24"/>
          <w:szCs w:val="24"/>
          <w:lang w:val="en-GB"/>
        </w:rPr>
        <w:t xml:space="preserve"> to substantial and compelling circumstances, justify</w:t>
      </w:r>
      <w:r w:rsidR="00C32B5E" w:rsidRPr="00F019B5">
        <w:rPr>
          <w:rFonts w:ascii="Arial" w:hAnsi="Arial" w:cs="Arial"/>
          <w:sz w:val="24"/>
          <w:szCs w:val="24"/>
          <w:lang w:val="en-GB"/>
        </w:rPr>
        <w:t>ing</w:t>
      </w:r>
      <w:r w:rsidRPr="00F019B5">
        <w:rPr>
          <w:rFonts w:ascii="Arial" w:hAnsi="Arial" w:cs="Arial"/>
          <w:sz w:val="24"/>
          <w:szCs w:val="24"/>
          <w:lang w:val="en-GB"/>
        </w:rPr>
        <w:t xml:space="preserve"> </w:t>
      </w:r>
      <w:r w:rsidR="00E8620B" w:rsidRPr="00F019B5">
        <w:rPr>
          <w:rFonts w:ascii="Arial" w:hAnsi="Arial" w:cs="Arial"/>
          <w:sz w:val="24"/>
          <w:szCs w:val="24"/>
          <w:lang w:val="en-GB"/>
        </w:rPr>
        <w:t>a deviation from the prescribed minimum sentence. I was asked to blend the accused’s sentence with mercy.</w:t>
      </w:r>
    </w:p>
    <w:p w14:paraId="2F41B6AE" w14:textId="77777777" w:rsidR="00E8620B" w:rsidRPr="00F019B5" w:rsidRDefault="00E8620B" w:rsidP="00F019B5">
      <w:pPr>
        <w:spacing w:after="0" w:line="360" w:lineRule="auto"/>
        <w:contextualSpacing/>
        <w:jc w:val="both"/>
        <w:rPr>
          <w:rFonts w:ascii="Arial" w:hAnsi="Arial" w:cs="Arial"/>
          <w:sz w:val="24"/>
          <w:szCs w:val="24"/>
          <w:lang w:val="en-GB"/>
        </w:rPr>
      </w:pPr>
    </w:p>
    <w:p w14:paraId="070A085B" w14:textId="30C39746" w:rsidR="00E8620B" w:rsidRPr="00F019B5" w:rsidRDefault="00E8620B"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[9]</w:t>
      </w:r>
      <w:r w:rsidRPr="00F019B5">
        <w:rPr>
          <w:rFonts w:ascii="Arial" w:hAnsi="Arial" w:cs="Arial"/>
          <w:sz w:val="24"/>
          <w:szCs w:val="24"/>
          <w:lang w:val="en-GB"/>
        </w:rPr>
        <w:tab/>
        <w:t xml:space="preserve">Counsel for the </w:t>
      </w:r>
      <w:r w:rsidR="00694717" w:rsidRPr="00F019B5">
        <w:rPr>
          <w:rFonts w:ascii="Arial" w:hAnsi="Arial" w:cs="Arial"/>
          <w:sz w:val="24"/>
          <w:szCs w:val="24"/>
          <w:lang w:val="en-GB"/>
        </w:rPr>
        <w:t xml:space="preserve">State </w:t>
      </w:r>
      <w:r w:rsidRPr="00F019B5">
        <w:rPr>
          <w:rFonts w:ascii="Arial" w:hAnsi="Arial" w:cs="Arial"/>
          <w:sz w:val="24"/>
          <w:szCs w:val="24"/>
          <w:lang w:val="en-GB"/>
        </w:rPr>
        <w:t>handed in an affidavit by Ms Babongile Thobekile Chuene</w:t>
      </w:r>
      <w:r w:rsidR="00694717">
        <w:rPr>
          <w:rFonts w:ascii="Arial" w:hAnsi="Arial" w:cs="Arial"/>
          <w:sz w:val="24"/>
          <w:szCs w:val="24"/>
          <w:lang w:val="en-GB"/>
        </w:rPr>
        <w:t>.</w:t>
      </w:r>
      <w:r w:rsidRPr="00F019B5">
        <w:rPr>
          <w:rFonts w:ascii="Arial" w:hAnsi="Arial" w:cs="Arial"/>
          <w:sz w:val="24"/>
          <w:szCs w:val="24"/>
          <w:lang w:val="en-GB"/>
        </w:rPr>
        <w:t xml:space="preserve"> </w:t>
      </w:r>
      <w:r w:rsidR="00694717">
        <w:rPr>
          <w:rFonts w:ascii="Arial" w:hAnsi="Arial" w:cs="Arial"/>
          <w:sz w:val="24"/>
          <w:szCs w:val="24"/>
          <w:lang w:val="en-GB"/>
        </w:rPr>
        <w:t xml:space="preserve">Attached to this affidavit </w:t>
      </w:r>
      <w:r w:rsidRPr="00F019B5">
        <w:rPr>
          <w:rFonts w:ascii="Arial" w:hAnsi="Arial" w:cs="Arial"/>
          <w:sz w:val="24"/>
          <w:szCs w:val="24"/>
          <w:lang w:val="en-GB"/>
        </w:rPr>
        <w:t>was a victim impact statement by Ms Cele, the deceased’s mother</w:t>
      </w:r>
      <w:r w:rsidR="00C32B5E" w:rsidRPr="00F019B5">
        <w:rPr>
          <w:rFonts w:ascii="Arial" w:hAnsi="Arial" w:cs="Arial"/>
          <w:sz w:val="24"/>
          <w:szCs w:val="24"/>
          <w:lang w:val="en-GB"/>
        </w:rPr>
        <w:t>. It</w:t>
      </w:r>
      <w:r w:rsidRPr="00F019B5">
        <w:rPr>
          <w:rFonts w:ascii="Arial" w:hAnsi="Arial" w:cs="Arial"/>
          <w:sz w:val="24"/>
          <w:szCs w:val="24"/>
          <w:lang w:val="en-GB"/>
        </w:rPr>
        <w:t xml:space="preserve"> was marked as exhibit ‘E’.</w:t>
      </w:r>
    </w:p>
    <w:p w14:paraId="26EF480D" w14:textId="77777777" w:rsidR="00E8620B" w:rsidRPr="00F019B5" w:rsidRDefault="00E8620B" w:rsidP="00F019B5">
      <w:pPr>
        <w:spacing w:after="0" w:line="360" w:lineRule="auto"/>
        <w:contextualSpacing/>
        <w:jc w:val="both"/>
        <w:rPr>
          <w:rFonts w:ascii="Arial" w:hAnsi="Arial" w:cs="Arial"/>
          <w:sz w:val="24"/>
          <w:szCs w:val="24"/>
          <w:lang w:val="en-GB"/>
        </w:rPr>
      </w:pPr>
    </w:p>
    <w:p w14:paraId="44ABEF04" w14:textId="429F51B4" w:rsidR="00875B2E" w:rsidRPr="00F019B5" w:rsidRDefault="00E8620B"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[10]</w:t>
      </w:r>
      <w:r w:rsidRPr="00F019B5">
        <w:rPr>
          <w:rFonts w:ascii="Arial" w:hAnsi="Arial" w:cs="Arial"/>
          <w:sz w:val="24"/>
          <w:szCs w:val="24"/>
          <w:lang w:val="en-GB"/>
        </w:rPr>
        <w:tab/>
        <w:t xml:space="preserve">Ms Chuene assisted Ms Cele to write her statement. Ms Cele set out in detail the psychological and emotional trauma suffered as a result of the crime. She stated that she was shocked about what </w:t>
      </w:r>
      <w:r w:rsidR="004150ED">
        <w:rPr>
          <w:rFonts w:ascii="Arial" w:hAnsi="Arial" w:cs="Arial"/>
          <w:sz w:val="24"/>
          <w:szCs w:val="24"/>
          <w:lang w:val="en-GB"/>
        </w:rPr>
        <w:t xml:space="preserve">had </w:t>
      </w:r>
      <w:r w:rsidRPr="00F019B5">
        <w:rPr>
          <w:rFonts w:ascii="Arial" w:hAnsi="Arial" w:cs="Arial"/>
          <w:sz w:val="24"/>
          <w:szCs w:val="24"/>
          <w:lang w:val="en-GB"/>
        </w:rPr>
        <w:t>happened and will never forget what she saw</w:t>
      </w:r>
      <w:r w:rsidR="004150ED">
        <w:rPr>
          <w:rFonts w:ascii="Arial" w:hAnsi="Arial" w:cs="Arial"/>
          <w:sz w:val="24"/>
          <w:szCs w:val="24"/>
          <w:lang w:val="en-GB"/>
        </w:rPr>
        <w:t>.</w:t>
      </w:r>
      <w:r w:rsidRPr="00F019B5">
        <w:rPr>
          <w:rFonts w:ascii="Arial" w:hAnsi="Arial" w:cs="Arial"/>
          <w:sz w:val="24"/>
          <w:szCs w:val="24"/>
          <w:lang w:val="en-GB"/>
        </w:rPr>
        <w:t xml:space="preserve"> </w:t>
      </w:r>
      <w:r w:rsidR="004150ED">
        <w:rPr>
          <w:rFonts w:ascii="Arial" w:hAnsi="Arial" w:cs="Arial"/>
          <w:sz w:val="24"/>
          <w:szCs w:val="24"/>
          <w:lang w:val="en-GB"/>
        </w:rPr>
        <w:t>S</w:t>
      </w:r>
      <w:r w:rsidRPr="00F019B5">
        <w:rPr>
          <w:rFonts w:ascii="Arial" w:hAnsi="Arial" w:cs="Arial"/>
          <w:sz w:val="24"/>
          <w:szCs w:val="24"/>
          <w:lang w:val="en-GB"/>
        </w:rPr>
        <w:t>he was unable to help her daughter. She suffers from high blood pressure and questioned why the accused had to kill the deceased in front of her and the children. She detailed how Ntando had been affected. H</w:t>
      </w:r>
      <w:r w:rsidR="00875B2E" w:rsidRPr="00F019B5">
        <w:rPr>
          <w:rFonts w:ascii="Arial" w:hAnsi="Arial" w:cs="Arial"/>
          <w:sz w:val="24"/>
          <w:szCs w:val="24"/>
          <w:lang w:val="en-GB"/>
        </w:rPr>
        <w:t>e used to be a happy child but has become withdrawn and his mind is always somewhere</w:t>
      </w:r>
      <w:r w:rsidRPr="00F019B5">
        <w:rPr>
          <w:rFonts w:ascii="Arial" w:hAnsi="Arial" w:cs="Arial"/>
          <w:sz w:val="24"/>
          <w:szCs w:val="24"/>
          <w:lang w:val="en-GB"/>
        </w:rPr>
        <w:t xml:space="preserve"> </w:t>
      </w:r>
      <w:r w:rsidR="00875B2E" w:rsidRPr="00F019B5">
        <w:rPr>
          <w:rFonts w:ascii="Arial" w:hAnsi="Arial" w:cs="Arial"/>
          <w:sz w:val="24"/>
          <w:szCs w:val="24"/>
          <w:lang w:val="en-GB"/>
        </w:rPr>
        <w:t>else. Ms Cele further stated that after the incident she became ill, she could not cook or go to fetch water and was emotional all the time. She feels helpless and does not know what to do anymore. Her grandchildren have lost their mother.</w:t>
      </w:r>
      <w:r w:rsidR="0024038C">
        <w:rPr>
          <w:rFonts w:ascii="Arial" w:hAnsi="Arial" w:cs="Arial"/>
          <w:sz w:val="24"/>
          <w:szCs w:val="24"/>
          <w:lang w:val="en-GB"/>
        </w:rPr>
        <w:t xml:space="preserve"> </w:t>
      </w:r>
      <w:r w:rsidR="00875B2E" w:rsidRPr="00F019B5">
        <w:rPr>
          <w:rFonts w:ascii="Arial" w:hAnsi="Arial" w:cs="Arial"/>
          <w:sz w:val="24"/>
          <w:szCs w:val="24"/>
          <w:lang w:val="en-GB"/>
        </w:rPr>
        <w:t>Ms Cele suffered financially as a result of the incident. She did not have money to pay for the deceased’s funeral and had to ask for assistance from her family. She also expressed her and her family’s sadness when they found out that the deceased was pregnant at the time of her death. This information was recorded in the post mortem report. Ms Cele expressed the hope that the accused would be sentenced to prison for a long time.</w:t>
      </w:r>
    </w:p>
    <w:p w14:paraId="12FD538F" w14:textId="77777777" w:rsidR="00875B2E" w:rsidRPr="00F019B5" w:rsidRDefault="00875B2E" w:rsidP="00F019B5">
      <w:pPr>
        <w:spacing w:after="0" w:line="360" w:lineRule="auto"/>
        <w:contextualSpacing/>
        <w:jc w:val="both"/>
        <w:rPr>
          <w:rFonts w:ascii="Arial" w:hAnsi="Arial" w:cs="Arial"/>
          <w:sz w:val="24"/>
          <w:szCs w:val="24"/>
          <w:lang w:val="en-GB"/>
        </w:rPr>
      </w:pPr>
    </w:p>
    <w:p w14:paraId="1B7B4608" w14:textId="1ED25809" w:rsidR="00875B2E" w:rsidRPr="00F019B5" w:rsidRDefault="00875B2E"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lastRenderedPageBreak/>
        <w:t>[11]</w:t>
      </w:r>
      <w:r w:rsidRPr="00F019B5">
        <w:rPr>
          <w:rFonts w:ascii="Arial" w:hAnsi="Arial" w:cs="Arial"/>
          <w:sz w:val="24"/>
          <w:szCs w:val="24"/>
          <w:lang w:val="en-GB"/>
        </w:rPr>
        <w:tab/>
        <w:t xml:space="preserve"> Counsel for the </w:t>
      </w:r>
      <w:r w:rsidR="00DB0B78" w:rsidRPr="00F019B5">
        <w:rPr>
          <w:rFonts w:ascii="Arial" w:hAnsi="Arial" w:cs="Arial"/>
          <w:sz w:val="24"/>
          <w:szCs w:val="24"/>
          <w:lang w:val="en-GB"/>
        </w:rPr>
        <w:t xml:space="preserve">State </w:t>
      </w:r>
      <w:r w:rsidRPr="00F019B5">
        <w:rPr>
          <w:rFonts w:ascii="Arial" w:hAnsi="Arial" w:cs="Arial"/>
          <w:sz w:val="24"/>
          <w:szCs w:val="24"/>
          <w:lang w:val="en-GB"/>
        </w:rPr>
        <w:t xml:space="preserve">addressed me on sentence and referred me to </w:t>
      </w:r>
      <w:r w:rsidRPr="0024038C">
        <w:rPr>
          <w:rFonts w:ascii="Arial" w:hAnsi="Arial" w:cs="Arial"/>
          <w:i/>
          <w:sz w:val="24"/>
          <w:szCs w:val="24"/>
          <w:lang w:val="en-GB"/>
        </w:rPr>
        <w:t>S v Robertson</w:t>
      </w:r>
      <w:r w:rsidR="0024038C">
        <w:rPr>
          <w:rStyle w:val="FootnoteReference"/>
          <w:rFonts w:ascii="Arial" w:hAnsi="Arial" w:cs="Arial"/>
          <w:sz w:val="24"/>
          <w:szCs w:val="24"/>
          <w:lang w:val="en-GB"/>
        </w:rPr>
        <w:footnoteReference w:id="1"/>
      </w:r>
      <w:r w:rsidRPr="00F019B5">
        <w:rPr>
          <w:rFonts w:ascii="Arial" w:hAnsi="Arial" w:cs="Arial"/>
          <w:sz w:val="24"/>
          <w:szCs w:val="24"/>
          <w:lang w:val="en-GB"/>
        </w:rPr>
        <w:t xml:space="preserve"> where </w:t>
      </w:r>
      <w:r w:rsidR="00854961" w:rsidRPr="00F019B5">
        <w:rPr>
          <w:rFonts w:ascii="Arial" w:hAnsi="Arial" w:cs="Arial"/>
          <w:sz w:val="24"/>
          <w:szCs w:val="24"/>
          <w:lang w:val="en-GB"/>
        </w:rPr>
        <w:t>Kusevitsky J dealt in detail with the biggest scourge in our society, namely gender based violence and femicide.</w:t>
      </w:r>
    </w:p>
    <w:p w14:paraId="633A5368" w14:textId="77777777" w:rsidR="00854961" w:rsidRPr="00F019B5" w:rsidRDefault="00854961" w:rsidP="00F019B5">
      <w:pPr>
        <w:spacing w:after="0" w:line="360" w:lineRule="auto"/>
        <w:contextualSpacing/>
        <w:jc w:val="both"/>
        <w:rPr>
          <w:rFonts w:ascii="Arial" w:hAnsi="Arial" w:cs="Arial"/>
          <w:sz w:val="24"/>
          <w:szCs w:val="24"/>
          <w:lang w:val="en-GB"/>
        </w:rPr>
      </w:pPr>
    </w:p>
    <w:p w14:paraId="4F9EA6F4" w14:textId="11E8ADEF" w:rsidR="00854961" w:rsidRPr="00F019B5" w:rsidRDefault="0085496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[12]</w:t>
      </w:r>
      <w:r w:rsidRPr="00F019B5">
        <w:rPr>
          <w:rFonts w:ascii="Arial" w:hAnsi="Arial" w:cs="Arial"/>
          <w:sz w:val="24"/>
          <w:szCs w:val="24"/>
          <w:lang w:val="en-GB"/>
        </w:rPr>
        <w:tab/>
        <w:t xml:space="preserve">In paragraph 1 of the judgment, femicide is described </w:t>
      </w:r>
      <w:r w:rsidR="00375420">
        <w:rPr>
          <w:rFonts w:ascii="Arial" w:hAnsi="Arial" w:cs="Arial"/>
          <w:sz w:val="24"/>
          <w:szCs w:val="24"/>
          <w:lang w:val="en-GB"/>
        </w:rPr>
        <w:t>‘</w:t>
      </w:r>
      <w:r w:rsidRPr="00F019B5">
        <w:rPr>
          <w:rFonts w:ascii="Arial" w:hAnsi="Arial" w:cs="Arial"/>
          <w:sz w:val="24"/>
          <w:szCs w:val="24"/>
          <w:lang w:val="en-GB"/>
        </w:rPr>
        <w:t>as the murder or intentional killing of a female by her intimate partner</w:t>
      </w:r>
      <w:r w:rsidR="00375420">
        <w:rPr>
          <w:rFonts w:ascii="Arial" w:hAnsi="Arial" w:cs="Arial"/>
          <w:sz w:val="24"/>
          <w:szCs w:val="24"/>
          <w:lang w:val="en-GB"/>
        </w:rPr>
        <w:t>’</w:t>
      </w:r>
      <w:r w:rsidRPr="00F019B5">
        <w:rPr>
          <w:rFonts w:ascii="Arial" w:hAnsi="Arial" w:cs="Arial"/>
          <w:sz w:val="24"/>
          <w:szCs w:val="24"/>
          <w:lang w:val="en-GB"/>
        </w:rPr>
        <w:t xml:space="preserve">. </w:t>
      </w:r>
      <w:r w:rsidR="00375420">
        <w:rPr>
          <w:rFonts w:ascii="Arial" w:hAnsi="Arial" w:cs="Arial"/>
          <w:sz w:val="24"/>
          <w:szCs w:val="24"/>
          <w:lang w:val="en-GB"/>
        </w:rPr>
        <w:t>T</w:t>
      </w:r>
      <w:r w:rsidRPr="00F019B5">
        <w:rPr>
          <w:rFonts w:ascii="Arial" w:hAnsi="Arial" w:cs="Arial"/>
          <w:sz w:val="24"/>
          <w:szCs w:val="24"/>
          <w:lang w:val="en-GB"/>
        </w:rPr>
        <w:t>he judge quote</w:t>
      </w:r>
      <w:r w:rsidR="00375420">
        <w:rPr>
          <w:rFonts w:ascii="Arial" w:hAnsi="Arial" w:cs="Arial"/>
          <w:sz w:val="24"/>
          <w:szCs w:val="24"/>
          <w:lang w:val="en-GB"/>
        </w:rPr>
        <w:t>d</w:t>
      </w:r>
      <w:r w:rsidRPr="00F019B5">
        <w:rPr>
          <w:rFonts w:ascii="Arial" w:hAnsi="Arial" w:cs="Arial"/>
          <w:sz w:val="24"/>
          <w:szCs w:val="24"/>
          <w:lang w:val="en-GB"/>
        </w:rPr>
        <w:t xml:space="preserve"> various statis</w:t>
      </w:r>
      <w:r w:rsidR="001F7466" w:rsidRPr="00F019B5">
        <w:rPr>
          <w:rFonts w:ascii="Arial" w:hAnsi="Arial" w:cs="Arial"/>
          <w:sz w:val="24"/>
          <w:szCs w:val="24"/>
          <w:lang w:val="en-GB"/>
        </w:rPr>
        <w:t>tics which emanated from</w:t>
      </w:r>
      <w:r w:rsidRPr="00F019B5">
        <w:rPr>
          <w:rFonts w:ascii="Arial" w:hAnsi="Arial" w:cs="Arial"/>
          <w:sz w:val="24"/>
          <w:szCs w:val="24"/>
          <w:lang w:val="en-GB"/>
        </w:rPr>
        <w:t xml:space="preserve"> reports</w:t>
      </w:r>
      <w:r w:rsidR="00CC31D7" w:rsidRPr="00F019B5">
        <w:rPr>
          <w:rFonts w:ascii="Arial" w:hAnsi="Arial" w:cs="Arial"/>
          <w:sz w:val="24"/>
          <w:szCs w:val="24"/>
          <w:lang w:val="en-GB"/>
        </w:rPr>
        <w:t xml:space="preserve"> compiled</w:t>
      </w:r>
      <w:r w:rsidRPr="00F019B5">
        <w:rPr>
          <w:rFonts w:ascii="Arial" w:hAnsi="Arial" w:cs="Arial"/>
          <w:sz w:val="24"/>
          <w:szCs w:val="24"/>
          <w:lang w:val="en-GB"/>
        </w:rPr>
        <w:t xml:space="preserve"> for sentenc</w:t>
      </w:r>
      <w:r w:rsidR="00A42FAE">
        <w:rPr>
          <w:rFonts w:ascii="Arial" w:hAnsi="Arial" w:cs="Arial"/>
          <w:sz w:val="24"/>
          <w:szCs w:val="24"/>
          <w:lang w:val="en-GB"/>
        </w:rPr>
        <w:t>ing</w:t>
      </w:r>
      <w:r w:rsidRPr="00F019B5">
        <w:rPr>
          <w:rFonts w:ascii="Arial" w:hAnsi="Arial" w:cs="Arial"/>
          <w:sz w:val="24"/>
          <w:szCs w:val="24"/>
          <w:lang w:val="en-GB"/>
        </w:rPr>
        <w:t xml:space="preserve"> purposes.</w:t>
      </w:r>
      <w:r w:rsidR="00375420">
        <w:rPr>
          <w:rStyle w:val="FootnoteReference"/>
          <w:rFonts w:ascii="Arial" w:hAnsi="Arial" w:cs="Arial"/>
          <w:sz w:val="24"/>
          <w:szCs w:val="24"/>
          <w:lang w:val="en-GB"/>
        </w:rPr>
        <w:footnoteReference w:id="2"/>
      </w:r>
      <w:r w:rsidRPr="00F019B5">
        <w:rPr>
          <w:rFonts w:ascii="Arial" w:hAnsi="Arial" w:cs="Arial"/>
          <w:sz w:val="24"/>
          <w:szCs w:val="24"/>
          <w:lang w:val="en-GB"/>
        </w:rPr>
        <w:t xml:space="preserve"> Reference was inter alia made to a report which stated that in South Africa</w:t>
      </w:r>
      <w:r w:rsidR="007E13BE">
        <w:rPr>
          <w:rFonts w:ascii="Arial" w:hAnsi="Arial" w:cs="Arial"/>
          <w:sz w:val="24"/>
          <w:szCs w:val="24"/>
          <w:lang w:val="en-GB"/>
        </w:rPr>
        <w:t>,</w:t>
      </w:r>
      <w:r w:rsidRPr="00F019B5">
        <w:rPr>
          <w:rFonts w:ascii="Arial" w:hAnsi="Arial" w:cs="Arial"/>
          <w:sz w:val="24"/>
          <w:szCs w:val="24"/>
          <w:lang w:val="en-GB"/>
        </w:rPr>
        <w:t xml:space="preserve"> half</w:t>
      </w:r>
      <w:r w:rsidR="00C32B5E" w:rsidRPr="00F019B5">
        <w:rPr>
          <w:rFonts w:ascii="Arial" w:hAnsi="Arial" w:cs="Arial"/>
          <w:sz w:val="24"/>
          <w:szCs w:val="24"/>
          <w:lang w:val="en-GB"/>
        </w:rPr>
        <w:t xml:space="preserve"> of</w:t>
      </w:r>
      <w:r w:rsidRPr="00F019B5">
        <w:rPr>
          <w:rFonts w:ascii="Arial" w:hAnsi="Arial" w:cs="Arial"/>
          <w:sz w:val="24"/>
          <w:szCs w:val="24"/>
          <w:lang w:val="en-GB"/>
        </w:rPr>
        <w:t xml:space="preserve"> female murders could be classified as femicide, with femicide in South Africa</w:t>
      </w:r>
      <w:r w:rsidR="00375420">
        <w:rPr>
          <w:rFonts w:ascii="Arial" w:hAnsi="Arial" w:cs="Arial"/>
          <w:sz w:val="24"/>
          <w:szCs w:val="24"/>
          <w:lang w:val="en-GB"/>
        </w:rPr>
        <w:t xml:space="preserve"> being</w:t>
      </w:r>
      <w:r w:rsidRPr="00F019B5">
        <w:rPr>
          <w:rFonts w:ascii="Arial" w:hAnsi="Arial" w:cs="Arial"/>
          <w:sz w:val="24"/>
          <w:szCs w:val="24"/>
          <w:lang w:val="en-GB"/>
        </w:rPr>
        <w:t xml:space="preserve"> six times </w:t>
      </w:r>
      <w:r w:rsidR="00C32B5E" w:rsidRPr="00F019B5">
        <w:rPr>
          <w:rFonts w:ascii="Arial" w:hAnsi="Arial" w:cs="Arial"/>
          <w:sz w:val="24"/>
          <w:szCs w:val="24"/>
          <w:lang w:val="en-GB"/>
        </w:rPr>
        <w:t>higher than the global average</w:t>
      </w:r>
      <w:r w:rsidR="001F7466" w:rsidRPr="00F019B5">
        <w:rPr>
          <w:rFonts w:ascii="Arial" w:hAnsi="Arial" w:cs="Arial"/>
          <w:sz w:val="24"/>
          <w:szCs w:val="24"/>
          <w:lang w:val="en-GB"/>
        </w:rPr>
        <w:t xml:space="preserve">. </w:t>
      </w:r>
      <w:r w:rsidR="00375420">
        <w:rPr>
          <w:rFonts w:ascii="Arial" w:hAnsi="Arial" w:cs="Arial"/>
          <w:sz w:val="24"/>
          <w:szCs w:val="24"/>
          <w:lang w:val="en-GB"/>
        </w:rPr>
        <w:t>A further statistic quoted was that g</w:t>
      </w:r>
      <w:r w:rsidRPr="00F019B5">
        <w:rPr>
          <w:rFonts w:ascii="Arial" w:hAnsi="Arial" w:cs="Arial"/>
          <w:sz w:val="24"/>
          <w:szCs w:val="24"/>
          <w:lang w:val="en-GB"/>
        </w:rPr>
        <w:t>lobally, 66 000 women fell victim to femicide.</w:t>
      </w:r>
    </w:p>
    <w:p w14:paraId="1477C73E" w14:textId="77777777" w:rsidR="00854961" w:rsidRPr="00F019B5" w:rsidRDefault="00854961" w:rsidP="00F019B5">
      <w:pPr>
        <w:spacing w:after="0" w:line="360" w:lineRule="auto"/>
        <w:contextualSpacing/>
        <w:jc w:val="both"/>
        <w:rPr>
          <w:rFonts w:ascii="Arial" w:hAnsi="Arial" w:cs="Arial"/>
          <w:sz w:val="24"/>
          <w:szCs w:val="24"/>
          <w:lang w:val="en-GB"/>
        </w:rPr>
      </w:pPr>
    </w:p>
    <w:p w14:paraId="31FBB0E9" w14:textId="3C955325" w:rsidR="00854961" w:rsidRPr="00F019B5" w:rsidRDefault="0085496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[13]</w:t>
      </w:r>
      <w:r w:rsidRPr="00F019B5">
        <w:rPr>
          <w:rFonts w:ascii="Arial" w:hAnsi="Arial" w:cs="Arial"/>
          <w:sz w:val="24"/>
          <w:szCs w:val="24"/>
          <w:lang w:val="en-GB"/>
        </w:rPr>
        <w:tab/>
        <w:t xml:space="preserve">Counsel for the </w:t>
      </w:r>
      <w:r w:rsidR="00945E8E" w:rsidRPr="00F019B5">
        <w:rPr>
          <w:rFonts w:ascii="Arial" w:hAnsi="Arial" w:cs="Arial"/>
          <w:sz w:val="24"/>
          <w:szCs w:val="24"/>
          <w:lang w:val="en-GB"/>
        </w:rPr>
        <w:t xml:space="preserve">State </w:t>
      </w:r>
      <w:r w:rsidRPr="00F019B5">
        <w:rPr>
          <w:rFonts w:ascii="Arial" w:hAnsi="Arial" w:cs="Arial"/>
          <w:sz w:val="24"/>
          <w:szCs w:val="24"/>
          <w:lang w:val="en-GB"/>
        </w:rPr>
        <w:t>submitted that</w:t>
      </w:r>
      <w:r w:rsidR="004C3EB9" w:rsidRPr="00F019B5">
        <w:rPr>
          <w:rFonts w:ascii="Arial" w:hAnsi="Arial" w:cs="Arial"/>
          <w:sz w:val="24"/>
          <w:szCs w:val="24"/>
          <w:lang w:val="en-GB"/>
        </w:rPr>
        <w:t xml:space="preserve"> the accused ha</w:t>
      </w:r>
      <w:r w:rsidR="00C32B5E" w:rsidRPr="00F019B5">
        <w:rPr>
          <w:rFonts w:ascii="Arial" w:hAnsi="Arial" w:cs="Arial"/>
          <w:sz w:val="24"/>
          <w:szCs w:val="24"/>
          <w:lang w:val="en-GB"/>
        </w:rPr>
        <w:t>s shown that he has</w:t>
      </w:r>
      <w:r w:rsidR="00375420">
        <w:rPr>
          <w:rFonts w:ascii="Arial" w:hAnsi="Arial" w:cs="Arial"/>
          <w:sz w:val="24"/>
          <w:szCs w:val="24"/>
          <w:lang w:val="en-GB"/>
        </w:rPr>
        <w:t xml:space="preserve"> </w:t>
      </w:r>
      <w:r w:rsidRPr="00F019B5">
        <w:rPr>
          <w:rFonts w:ascii="Arial" w:hAnsi="Arial" w:cs="Arial"/>
          <w:sz w:val="24"/>
          <w:szCs w:val="24"/>
          <w:lang w:val="en-GB"/>
        </w:rPr>
        <w:t xml:space="preserve">a predisposition to commit violence towards his intimate partners. It was also an aggravating </w:t>
      </w:r>
      <w:r w:rsidR="008423C1" w:rsidRPr="00F019B5">
        <w:rPr>
          <w:rFonts w:ascii="Arial" w:hAnsi="Arial" w:cs="Arial"/>
          <w:sz w:val="24"/>
          <w:szCs w:val="24"/>
          <w:lang w:val="en-GB"/>
        </w:rPr>
        <w:t>factor that the deceased was killed in front of her two small children and her mother.</w:t>
      </w:r>
    </w:p>
    <w:p w14:paraId="1FBEA5F3" w14:textId="77777777" w:rsidR="008423C1" w:rsidRPr="00F019B5" w:rsidRDefault="008423C1" w:rsidP="00F019B5">
      <w:pPr>
        <w:spacing w:after="0" w:line="360" w:lineRule="auto"/>
        <w:contextualSpacing/>
        <w:jc w:val="both"/>
        <w:rPr>
          <w:rFonts w:ascii="Arial" w:hAnsi="Arial" w:cs="Arial"/>
          <w:sz w:val="24"/>
          <w:szCs w:val="24"/>
          <w:lang w:val="en-GB"/>
        </w:rPr>
      </w:pPr>
    </w:p>
    <w:p w14:paraId="6FF123CE" w14:textId="26656193" w:rsidR="008423C1" w:rsidRPr="00F019B5" w:rsidRDefault="008423C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[14]</w:t>
      </w:r>
      <w:r w:rsidRPr="00F019B5">
        <w:rPr>
          <w:rFonts w:ascii="Arial" w:hAnsi="Arial" w:cs="Arial"/>
          <w:sz w:val="24"/>
          <w:szCs w:val="24"/>
          <w:lang w:val="en-GB"/>
        </w:rPr>
        <w:tab/>
        <w:t>It was also submitted that the murder of the deceased was clearly premeditated</w:t>
      </w:r>
      <w:r w:rsidR="00375420">
        <w:rPr>
          <w:rFonts w:ascii="Arial" w:hAnsi="Arial" w:cs="Arial"/>
          <w:sz w:val="24"/>
          <w:szCs w:val="24"/>
          <w:lang w:val="en-GB"/>
        </w:rPr>
        <w:t>,</w:t>
      </w:r>
      <w:r w:rsidRPr="00F019B5">
        <w:rPr>
          <w:rFonts w:ascii="Arial" w:hAnsi="Arial" w:cs="Arial"/>
          <w:sz w:val="24"/>
          <w:szCs w:val="24"/>
          <w:lang w:val="en-GB"/>
        </w:rPr>
        <w:t xml:space="preserve"> as the evi</w:t>
      </w:r>
      <w:r w:rsidR="001F7466" w:rsidRPr="00F019B5">
        <w:rPr>
          <w:rFonts w:ascii="Arial" w:hAnsi="Arial" w:cs="Arial"/>
          <w:sz w:val="24"/>
          <w:szCs w:val="24"/>
          <w:lang w:val="en-GB"/>
        </w:rPr>
        <w:t>dence showed the accused l</w:t>
      </w:r>
      <w:r w:rsidRPr="00F019B5">
        <w:rPr>
          <w:rFonts w:ascii="Arial" w:hAnsi="Arial" w:cs="Arial"/>
          <w:sz w:val="24"/>
          <w:szCs w:val="24"/>
          <w:lang w:val="en-GB"/>
        </w:rPr>
        <w:t>ying in wait for the deceased to return home, whilst armed with a knife.</w:t>
      </w:r>
    </w:p>
    <w:p w14:paraId="10F78F73" w14:textId="77777777" w:rsidR="008423C1" w:rsidRPr="00F019B5" w:rsidRDefault="008423C1" w:rsidP="00F019B5">
      <w:pPr>
        <w:spacing w:after="0" w:line="360" w:lineRule="auto"/>
        <w:contextualSpacing/>
        <w:jc w:val="both"/>
        <w:rPr>
          <w:rFonts w:ascii="Arial" w:hAnsi="Arial" w:cs="Arial"/>
          <w:sz w:val="24"/>
          <w:szCs w:val="24"/>
          <w:lang w:val="en-GB"/>
        </w:rPr>
      </w:pPr>
    </w:p>
    <w:p w14:paraId="0446DAC4" w14:textId="6D4780E8" w:rsidR="008423C1" w:rsidRPr="00F019B5" w:rsidRDefault="008423C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[15]</w:t>
      </w:r>
      <w:r w:rsidRPr="00F019B5">
        <w:rPr>
          <w:rFonts w:ascii="Arial" w:hAnsi="Arial" w:cs="Arial"/>
          <w:sz w:val="24"/>
          <w:szCs w:val="24"/>
          <w:lang w:val="en-GB"/>
        </w:rPr>
        <w:tab/>
        <w:t xml:space="preserve">Counsel for the </w:t>
      </w:r>
      <w:r w:rsidR="00375420" w:rsidRPr="00F019B5">
        <w:rPr>
          <w:rFonts w:ascii="Arial" w:hAnsi="Arial" w:cs="Arial"/>
          <w:sz w:val="24"/>
          <w:szCs w:val="24"/>
          <w:lang w:val="en-GB"/>
        </w:rPr>
        <w:t xml:space="preserve">State </w:t>
      </w:r>
      <w:r w:rsidRPr="00F019B5">
        <w:rPr>
          <w:rFonts w:ascii="Arial" w:hAnsi="Arial" w:cs="Arial"/>
          <w:sz w:val="24"/>
          <w:szCs w:val="24"/>
          <w:lang w:val="en-GB"/>
        </w:rPr>
        <w:t>lastly submitted that the cumulative effect of the accused’s personal circumstances did not amount to substantial and compelling circumstances</w:t>
      </w:r>
      <w:r w:rsidR="00375420">
        <w:rPr>
          <w:rFonts w:ascii="Arial" w:hAnsi="Arial" w:cs="Arial"/>
          <w:sz w:val="24"/>
          <w:szCs w:val="24"/>
          <w:lang w:val="en-GB"/>
        </w:rPr>
        <w:t>,</w:t>
      </w:r>
      <w:r w:rsidRPr="00F019B5">
        <w:rPr>
          <w:rFonts w:ascii="Arial" w:hAnsi="Arial" w:cs="Arial"/>
          <w:sz w:val="24"/>
          <w:szCs w:val="24"/>
          <w:lang w:val="en-GB"/>
        </w:rPr>
        <w:t xml:space="preserve"> and that life imprisonment was the only appropriate</w:t>
      </w:r>
      <w:r w:rsidR="000A382E" w:rsidRPr="00F019B5">
        <w:rPr>
          <w:rFonts w:ascii="Arial" w:hAnsi="Arial" w:cs="Arial"/>
          <w:sz w:val="24"/>
          <w:szCs w:val="24"/>
          <w:lang w:val="en-GB"/>
        </w:rPr>
        <w:t xml:space="preserve"> sentence.</w:t>
      </w:r>
    </w:p>
    <w:p w14:paraId="2D433638" w14:textId="77777777" w:rsidR="00EB3DEC" w:rsidRPr="00F019B5" w:rsidRDefault="00EB3DEC" w:rsidP="00F019B5">
      <w:pPr>
        <w:spacing w:after="0" w:line="360" w:lineRule="auto"/>
        <w:contextualSpacing/>
        <w:jc w:val="both"/>
        <w:rPr>
          <w:rFonts w:ascii="Arial" w:hAnsi="Arial" w:cs="Arial"/>
          <w:sz w:val="24"/>
          <w:szCs w:val="24"/>
          <w:lang w:val="en-GB"/>
        </w:rPr>
      </w:pPr>
    </w:p>
    <w:p w14:paraId="0683D1D9" w14:textId="438F69AB" w:rsidR="008E1BEE" w:rsidRPr="00F019B5" w:rsidRDefault="00EB3DEC"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[16]</w:t>
      </w:r>
      <w:r w:rsidR="008E1BEE" w:rsidRPr="00F019B5">
        <w:rPr>
          <w:rFonts w:ascii="Arial" w:hAnsi="Arial" w:cs="Arial"/>
          <w:sz w:val="24"/>
          <w:szCs w:val="24"/>
          <w:lang w:val="en-GB"/>
        </w:rPr>
        <w:tab/>
        <w:t xml:space="preserve">When it comes to sentencing an accused, a court must decide what sentence would be appropriate bearing in mind a number of factors. </w:t>
      </w:r>
      <w:r w:rsidR="00A52A24">
        <w:rPr>
          <w:rFonts w:ascii="Arial" w:hAnsi="Arial" w:cs="Arial"/>
          <w:sz w:val="24"/>
          <w:szCs w:val="24"/>
          <w:lang w:val="en-GB"/>
        </w:rPr>
        <w:t xml:space="preserve">The author </w:t>
      </w:r>
      <w:r w:rsidR="008E1BEE" w:rsidRPr="00F019B5">
        <w:rPr>
          <w:rFonts w:ascii="Arial" w:hAnsi="Arial" w:cs="Arial"/>
          <w:sz w:val="24"/>
          <w:szCs w:val="24"/>
          <w:lang w:val="en-GB"/>
        </w:rPr>
        <w:t>S</w:t>
      </w:r>
      <w:r w:rsidR="00A52A24">
        <w:rPr>
          <w:rFonts w:ascii="Arial" w:hAnsi="Arial" w:cs="Arial"/>
          <w:sz w:val="24"/>
          <w:szCs w:val="24"/>
          <w:lang w:val="en-GB"/>
        </w:rPr>
        <w:t xml:space="preserve"> </w:t>
      </w:r>
      <w:r w:rsidR="008E1BEE" w:rsidRPr="00F019B5">
        <w:rPr>
          <w:rFonts w:ascii="Arial" w:hAnsi="Arial" w:cs="Arial"/>
          <w:sz w:val="24"/>
          <w:szCs w:val="24"/>
          <w:lang w:val="en-GB"/>
        </w:rPr>
        <w:t>S Terblanche in</w:t>
      </w:r>
      <w:r w:rsidR="00A52A24">
        <w:rPr>
          <w:rFonts w:ascii="Arial" w:hAnsi="Arial" w:cs="Arial"/>
          <w:sz w:val="24"/>
          <w:szCs w:val="24"/>
          <w:lang w:val="en-GB"/>
        </w:rPr>
        <w:t xml:space="preserve"> his</w:t>
      </w:r>
      <w:r w:rsidR="008E1BEE" w:rsidRPr="00F019B5">
        <w:rPr>
          <w:rFonts w:ascii="Arial" w:hAnsi="Arial" w:cs="Arial"/>
          <w:sz w:val="24"/>
          <w:szCs w:val="24"/>
          <w:lang w:val="en-GB"/>
        </w:rPr>
        <w:t xml:space="preserve"> </w:t>
      </w:r>
      <w:r w:rsidR="008E1BEE" w:rsidRPr="007362CF">
        <w:rPr>
          <w:rFonts w:ascii="Arial" w:hAnsi="Arial" w:cs="Arial"/>
          <w:i/>
          <w:sz w:val="24"/>
          <w:szCs w:val="24"/>
          <w:lang w:val="en-GB"/>
        </w:rPr>
        <w:t>A Guide to Sentencing</w:t>
      </w:r>
      <w:r w:rsidR="00A52A24" w:rsidRPr="007362CF">
        <w:rPr>
          <w:rFonts w:ascii="Arial" w:hAnsi="Arial" w:cs="Arial"/>
          <w:i/>
          <w:sz w:val="24"/>
          <w:szCs w:val="24"/>
          <w:lang w:val="en-GB"/>
        </w:rPr>
        <w:t xml:space="preserve"> in South Africa</w:t>
      </w:r>
      <w:r w:rsidR="008E1BEE" w:rsidRPr="00F019B5">
        <w:rPr>
          <w:rFonts w:ascii="Arial" w:hAnsi="Arial" w:cs="Arial"/>
          <w:sz w:val="24"/>
          <w:szCs w:val="24"/>
          <w:lang w:val="en-GB"/>
        </w:rPr>
        <w:t>, provides a summary of the basic principles according to which sentence is imposed:</w:t>
      </w:r>
    </w:p>
    <w:p w14:paraId="4467E80F" w14:textId="77B722C7" w:rsidR="00004F96" w:rsidRPr="00004F96" w:rsidRDefault="00004F96" w:rsidP="00004F96">
      <w:pPr>
        <w:spacing w:after="0" w:line="360" w:lineRule="auto"/>
        <w:contextualSpacing/>
        <w:jc w:val="both"/>
        <w:rPr>
          <w:rFonts w:ascii="Arial" w:hAnsi="Arial" w:cs="Arial"/>
          <w:szCs w:val="24"/>
        </w:rPr>
      </w:pPr>
      <w:r w:rsidRPr="00F019B5" w:rsidDel="00004F96">
        <w:rPr>
          <w:rFonts w:ascii="Arial" w:hAnsi="Arial" w:cs="Arial"/>
          <w:sz w:val="24"/>
          <w:szCs w:val="24"/>
          <w:lang w:val="en-GB"/>
        </w:rPr>
        <w:t xml:space="preserve"> </w:t>
      </w:r>
      <w:r w:rsidRPr="00004F96">
        <w:rPr>
          <w:rFonts w:ascii="Arial" w:hAnsi="Arial" w:cs="Arial"/>
          <w:szCs w:val="24"/>
        </w:rPr>
        <w:t>‘(1) The sentencing court has to impose an appropriate sentence, based on all the circumstances of the case. The sentence should not be too light or too severe.</w:t>
      </w:r>
    </w:p>
    <w:p w14:paraId="613E5FA3"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lastRenderedPageBreak/>
        <w:t>(2) An appropriate sentence should reflect the severity of the crime,  while at the same time giving full consideration to all the mitigating and aggravating factors . . . the sentence should reflect the </w:t>
      </w:r>
      <w:r w:rsidRPr="00004F96">
        <w:rPr>
          <w:rFonts w:ascii="Arial" w:hAnsi="Arial" w:cs="Arial"/>
          <w:i/>
          <w:iCs/>
          <w:szCs w:val="24"/>
        </w:rPr>
        <w:t>blameworthiness </w:t>
      </w:r>
      <w:r w:rsidRPr="00004F96">
        <w:rPr>
          <w:rFonts w:ascii="Arial" w:hAnsi="Arial" w:cs="Arial"/>
          <w:szCs w:val="24"/>
        </w:rPr>
        <w:t>of the offender, or be in </w:t>
      </w:r>
      <w:r w:rsidRPr="00004F96">
        <w:rPr>
          <w:rFonts w:ascii="Arial" w:hAnsi="Arial" w:cs="Arial"/>
          <w:i/>
          <w:iCs/>
          <w:szCs w:val="24"/>
        </w:rPr>
        <w:t>proportion </w:t>
      </w:r>
      <w:r w:rsidRPr="00004F96">
        <w:rPr>
          <w:rFonts w:ascii="Arial" w:hAnsi="Arial" w:cs="Arial"/>
          <w:szCs w:val="24"/>
        </w:rPr>
        <w:t xml:space="preserve">to what is deserved by the offender. . . </w:t>
      </w:r>
    </w:p>
    <w:p w14:paraId="30E7E867"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(3) An appropriate sentence should also have regard to or serve the interests of society. . . The interests of society can refer to the protection society needs . . . or the deterrence of would-be criminals. . .</w:t>
      </w:r>
    </w:p>
    <w:p w14:paraId="4BCB7861"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(4) In the interests of society the purposes of sentencing are deterrence, prevention and rehabilitation, and also retribution.</w:t>
      </w:r>
    </w:p>
    <w:p w14:paraId="57D60D95"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 . .</w:t>
      </w:r>
    </w:p>
    <w:p w14:paraId="49D3FFFE"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(6) Rehabilitation should be pursued as a purpose of punishment only if the sentence actually has the potential to achieve it. In the case of very serious crime, where long terms of imprisonment are appropriate, it is not an important consideration</w:t>
      </w:r>
    </w:p>
    <w:p w14:paraId="65109E92" w14:textId="77777777"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 . .</w:t>
      </w:r>
    </w:p>
    <w:p w14:paraId="49A02513" w14:textId="076B7AAA" w:rsidR="00004F96" w:rsidRPr="00004F96" w:rsidRDefault="00004F96" w:rsidP="00004F96">
      <w:pPr>
        <w:spacing w:after="0" w:line="360" w:lineRule="auto"/>
        <w:contextualSpacing/>
        <w:jc w:val="both"/>
        <w:rPr>
          <w:rFonts w:ascii="Arial" w:hAnsi="Arial" w:cs="Arial"/>
          <w:szCs w:val="24"/>
        </w:rPr>
      </w:pPr>
      <w:r w:rsidRPr="00004F96">
        <w:rPr>
          <w:rFonts w:ascii="Arial" w:hAnsi="Arial" w:cs="Arial"/>
          <w:szCs w:val="24"/>
        </w:rPr>
        <w:t>(9) Mercy is contained within a balanced and humane approach to consideration of the appropriate punishment. This appropriate punishment is not reduced in order to provide for mercy. . .’</w:t>
      </w:r>
      <w:r>
        <w:rPr>
          <w:rStyle w:val="FootnoteReference"/>
          <w:rFonts w:ascii="Arial" w:hAnsi="Arial" w:cs="Arial"/>
          <w:szCs w:val="24"/>
        </w:rPr>
        <w:footnoteReference w:id="3"/>
      </w:r>
      <w:r w:rsidR="0098190D">
        <w:rPr>
          <w:rFonts w:ascii="Arial" w:hAnsi="Arial" w:cs="Arial"/>
          <w:szCs w:val="24"/>
        </w:rPr>
        <w:t xml:space="preserve"> (Footnotes omitted.)</w:t>
      </w:r>
    </w:p>
    <w:p w14:paraId="70D52385" w14:textId="77777777" w:rsidR="009A332F" w:rsidRPr="00F019B5" w:rsidRDefault="009A332F" w:rsidP="00F019B5">
      <w:pPr>
        <w:spacing w:after="0" w:line="360" w:lineRule="auto"/>
        <w:ind w:left="720"/>
        <w:contextualSpacing/>
        <w:jc w:val="both"/>
        <w:rPr>
          <w:rFonts w:ascii="Arial" w:hAnsi="Arial" w:cs="Arial"/>
          <w:sz w:val="24"/>
          <w:szCs w:val="24"/>
          <w:lang w:val="en-GB"/>
        </w:rPr>
      </w:pPr>
    </w:p>
    <w:p w14:paraId="3BC086E0" w14:textId="25FDA9FC" w:rsidR="009A332F" w:rsidRPr="00F019B5" w:rsidRDefault="009A332F"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[17]</w:t>
      </w:r>
      <w:r w:rsidRPr="00F019B5">
        <w:rPr>
          <w:rFonts w:ascii="Arial" w:hAnsi="Arial" w:cs="Arial"/>
          <w:sz w:val="24"/>
          <w:szCs w:val="24"/>
          <w:lang w:val="en-GB"/>
        </w:rPr>
        <w:tab/>
        <w:t xml:space="preserve">As far as sentencing involving the minimum sentence legislation is concerned, the seminal judgment of </w:t>
      </w:r>
      <w:r w:rsidRPr="007362CF">
        <w:rPr>
          <w:rFonts w:ascii="Arial" w:hAnsi="Arial" w:cs="Arial"/>
          <w:i/>
          <w:sz w:val="24"/>
          <w:szCs w:val="24"/>
          <w:lang w:val="en-GB"/>
        </w:rPr>
        <w:t>S v Malgas</w:t>
      </w:r>
      <w:r w:rsidR="00004F96">
        <w:rPr>
          <w:rStyle w:val="FootnoteReference"/>
          <w:rFonts w:ascii="Arial" w:hAnsi="Arial" w:cs="Arial"/>
          <w:sz w:val="24"/>
          <w:szCs w:val="24"/>
          <w:lang w:val="en-GB"/>
        </w:rPr>
        <w:footnoteReference w:id="4"/>
      </w:r>
      <w:r w:rsidRPr="00F019B5">
        <w:rPr>
          <w:rFonts w:ascii="Arial" w:hAnsi="Arial" w:cs="Arial"/>
          <w:sz w:val="24"/>
          <w:szCs w:val="24"/>
          <w:lang w:val="en-GB"/>
        </w:rPr>
        <w:t xml:space="preserve"> set out how the court should deal with substantial and compelling circumstances. In essence</w:t>
      </w:r>
      <w:r w:rsidR="00004F96">
        <w:rPr>
          <w:rFonts w:ascii="Arial" w:hAnsi="Arial" w:cs="Arial"/>
          <w:sz w:val="24"/>
          <w:szCs w:val="24"/>
          <w:lang w:val="en-GB"/>
        </w:rPr>
        <w:t>,</w:t>
      </w:r>
      <w:r w:rsidRPr="00F019B5">
        <w:rPr>
          <w:rFonts w:ascii="Arial" w:hAnsi="Arial" w:cs="Arial"/>
          <w:sz w:val="24"/>
          <w:szCs w:val="24"/>
          <w:lang w:val="en-GB"/>
        </w:rPr>
        <w:t xml:space="preserve"> a court should use the </w:t>
      </w:r>
      <w:r w:rsidR="00F549D9">
        <w:rPr>
          <w:rFonts w:ascii="Arial" w:hAnsi="Arial" w:cs="Arial"/>
          <w:sz w:val="24"/>
          <w:szCs w:val="24"/>
          <w:lang w:val="en-GB"/>
        </w:rPr>
        <w:t>prescribed</w:t>
      </w:r>
      <w:r w:rsidR="00F549D9" w:rsidRPr="00F019B5">
        <w:rPr>
          <w:rFonts w:ascii="Arial" w:hAnsi="Arial" w:cs="Arial"/>
          <w:sz w:val="24"/>
          <w:szCs w:val="24"/>
          <w:lang w:val="en-GB"/>
        </w:rPr>
        <w:t xml:space="preserve"> </w:t>
      </w:r>
      <w:r w:rsidRPr="00F019B5">
        <w:rPr>
          <w:rFonts w:ascii="Arial" w:hAnsi="Arial" w:cs="Arial"/>
          <w:sz w:val="24"/>
          <w:szCs w:val="24"/>
          <w:lang w:val="en-GB"/>
        </w:rPr>
        <w:t>sentences as a point of departure and should weigh all traditional sentencing considerations. A court should only</w:t>
      </w:r>
      <w:r w:rsidR="007E7F02" w:rsidRPr="00F019B5">
        <w:rPr>
          <w:rFonts w:ascii="Arial" w:hAnsi="Arial" w:cs="Arial"/>
          <w:sz w:val="24"/>
          <w:szCs w:val="24"/>
          <w:lang w:val="en-GB"/>
        </w:rPr>
        <w:t xml:space="preserve"> depart from the prescribed sentence if imposing such sentence would be unjust.</w:t>
      </w:r>
    </w:p>
    <w:p w14:paraId="64030608" w14:textId="77777777" w:rsidR="007E7F02" w:rsidRPr="00F019B5" w:rsidRDefault="007E7F02" w:rsidP="00F019B5">
      <w:pPr>
        <w:spacing w:after="0" w:line="360" w:lineRule="auto"/>
        <w:contextualSpacing/>
        <w:jc w:val="both"/>
        <w:rPr>
          <w:rFonts w:ascii="Arial" w:hAnsi="Arial" w:cs="Arial"/>
          <w:sz w:val="24"/>
          <w:szCs w:val="24"/>
          <w:lang w:val="en-GB"/>
        </w:rPr>
      </w:pPr>
    </w:p>
    <w:p w14:paraId="630B45C2" w14:textId="2C97D51F" w:rsidR="007E7F02" w:rsidRPr="00F019B5" w:rsidRDefault="007E7F0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[18]</w:t>
      </w:r>
      <w:r w:rsidRPr="00F019B5">
        <w:rPr>
          <w:rFonts w:ascii="Arial" w:hAnsi="Arial" w:cs="Arial"/>
          <w:sz w:val="24"/>
          <w:szCs w:val="24"/>
          <w:lang w:val="en-GB"/>
        </w:rPr>
        <w:tab/>
        <w:t xml:space="preserve">The accused’s counsel has urged me to find that his personal circumstances, considered cumulatively, would amount to substantial and compelling circumstances. In </w:t>
      </w:r>
      <w:r w:rsidRPr="007362CF">
        <w:rPr>
          <w:rFonts w:ascii="Arial" w:hAnsi="Arial" w:cs="Arial"/>
          <w:i/>
          <w:sz w:val="24"/>
          <w:szCs w:val="24"/>
          <w:lang w:val="en-GB"/>
        </w:rPr>
        <w:t>S v Vilakazi</w:t>
      </w:r>
      <w:r w:rsidR="0017558E">
        <w:rPr>
          <w:rStyle w:val="FootnoteReference"/>
          <w:rFonts w:ascii="Arial" w:hAnsi="Arial" w:cs="Arial"/>
          <w:sz w:val="24"/>
          <w:szCs w:val="24"/>
          <w:lang w:val="en-GB"/>
        </w:rPr>
        <w:footnoteReference w:id="5"/>
      </w:r>
      <w:r w:rsidRPr="00F019B5">
        <w:rPr>
          <w:rFonts w:ascii="Arial" w:hAnsi="Arial" w:cs="Arial"/>
          <w:sz w:val="24"/>
          <w:szCs w:val="24"/>
          <w:lang w:val="en-GB"/>
        </w:rPr>
        <w:t xml:space="preserve"> Nugent</w:t>
      </w:r>
      <w:r w:rsidR="00B465B5">
        <w:rPr>
          <w:rFonts w:ascii="Arial" w:hAnsi="Arial" w:cs="Arial"/>
          <w:sz w:val="24"/>
          <w:szCs w:val="24"/>
          <w:lang w:val="en-GB"/>
        </w:rPr>
        <w:t xml:space="preserve"> JA</w:t>
      </w:r>
      <w:r w:rsidRPr="00F019B5">
        <w:rPr>
          <w:rFonts w:ascii="Arial" w:hAnsi="Arial" w:cs="Arial"/>
          <w:sz w:val="24"/>
          <w:szCs w:val="24"/>
          <w:lang w:val="en-GB"/>
        </w:rPr>
        <w:t xml:space="preserve"> said the following:</w:t>
      </w:r>
    </w:p>
    <w:p w14:paraId="4280100C" w14:textId="04A0F3D4" w:rsidR="007E7F02" w:rsidRPr="00A17F85" w:rsidRDefault="00A17F85" w:rsidP="0021070C">
      <w:pPr>
        <w:spacing w:after="0" w:line="360" w:lineRule="auto"/>
        <w:contextualSpacing/>
        <w:jc w:val="both"/>
        <w:rPr>
          <w:rFonts w:ascii="Arial" w:hAnsi="Arial" w:cs="Arial"/>
          <w:szCs w:val="24"/>
          <w:lang w:val="en-GB"/>
        </w:rPr>
      </w:pPr>
      <w:r>
        <w:rPr>
          <w:rFonts w:ascii="Arial" w:hAnsi="Arial" w:cs="Arial"/>
          <w:szCs w:val="24"/>
          <w:lang w:val="en-GB"/>
        </w:rPr>
        <w:t>‘</w:t>
      </w:r>
      <w:r w:rsidR="00F300F7" w:rsidRPr="00F300F7">
        <w:rPr>
          <w:rFonts w:ascii="Arial" w:hAnsi="Arial" w:cs="Arial"/>
          <w:szCs w:val="24"/>
        </w:rPr>
        <w:t xml:space="preserve">In cases of serious crime the personal circumstances of the offender, by themselves, will necessarily recede into the background. Once it becomes clear that the crime is deserving of a substantial period of imprisonment the questions whether the accused is married or single, whether he has two children or three, whether or not he is in employment, are in themselves </w:t>
      </w:r>
      <w:r w:rsidR="00F300F7" w:rsidRPr="00F300F7">
        <w:rPr>
          <w:rFonts w:ascii="Arial" w:hAnsi="Arial" w:cs="Arial"/>
          <w:szCs w:val="24"/>
        </w:rPr>
        <w:lastRenderedPageBreak/>
        <w:t>largely immaterial to what that period should be, and those seem to me to be the kind of “flimsy” grounds that </w:t>
      </w:r>
      <w:r w:rsidR="00F300F7" w:rsidRPr="00F300F7">
        <w:rPr>
          <w:rFonts w:ascii="Arial" w:hAnsi="Arial" w:cs="Arial"/>
          <w:i/>
          <w:iCs/>
          <w:szCs w:val="24"/>
        </w:rPr>
        <w:t>Malgas</w:t>
      </w:r>
      <w:r w:rsidR="00F300F7" w:rsidRPr="00F300F7">
        <w:rPr>
          <w:rFonts w:ascii="Arial" w:hAnsi="Arial" w:cs="Arial"/>
          <w:szCs w:val="24"/>
        </w:rPr>
        <w:t> said should be avoided</w:t>
      </w:r>
      <w:r>
        <w:rPr>
          <w:rFonts w:ascii="Arial" w:hAnsi="Arial" w:cs="Arial"/>
          <w:szCs w:val="24"/>
          <w:lang w:val="en-GB"/>
        </w:rPr>
        <w:t>.’</w:t>
      </w:r>
    </w:p>
    <w:p w14:paraId="45F47DC4" w14:textId="77777777" w:rsidR="007E7F02" w:rsidRPr="00F019B5" w:rsidRDefault="007E7F02" w:rsidP="00F019B5">
      <w:pPr>
        <w:spacing w:after="0" w:line="360" w:lineRule="auto"/>
        <w:ind w:left="720"/>
        <w:contextualSpacing/>
        <w:jc w:val="both"/>
        <w:rPr>
          <w:rFonts w:ascii="Arial" w:hAnsi="Arial" w:cs="Arial"/>
          <w:sz w:val="24"/>
          <w:szCs w:val="24"/>
          <w:lang w:val="en-GB"/>
        </w:rPr>
      </w:pPr>
    </w:p>
    <w:p w14:paraId="6EDDC8DF" w14:textId="16DC4ACE" w:rsidR="0055692C" w:rsidRPr="00F019B5" w:rsidRDefault="007E7F0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[19]</w:t>
      </w:r>
      <w:r w:rsidRPr="00F019B5">
        <w:rPr>
          <w:rFonts w:ascii="Arial" w:hAnsi="Arial" w:cs="Arial"/>
          <w:sz w:val="24"/>
          <w:szCs w:val="24"/>
          <w:lang w:val="en-GB"/>
        </w:rPr>
        <w:tab/>
        <w:t>I have referred above to the scourge of gender based violence in our country. I have detailed the deceased’s injuries</w:t>
      </w:r>
      <w:r w:rsidR="00B465B5">
        <w:rPr>
          <w:rFonts w:ascii="Arial" w:hAnsi="Arial" w:cs="Arial"/>
          <w:sz w:val="24"/>
          <w:szCs w:val="24"/>
          <w:lang w:val="en-GB"/>
        </w:rPr>
        <w:t>,</w:t>
      </w:r>
      <w:r w:rsidRPr="00F019B5">
        <w:rPr>
          <w:rFonts w:ascii="Arial" w:hAnsi="Arial" w:cs="Arial"/>
          <w:sz w:val="24"/>
          <w:szCs w:val="24"/>
          <w:lang w:val="en-GB"/>
        </w:rPr>
        <w:t xml:space="preserve"> which demonstrates the </w:t>
      </w:r>
      <w:r w:rsidR="00F549D9">
        <w:rPr>
          <w:rFonts w:ascii="Arial" w:hAnsi="Arial" w:cs="Arial"/>
          <w:sz w:val="24"/>
          <w:szCs w:val="24"/>
          <w:lang w:val="en-GB"/>
        </w:rPr>
        <w:t>incredibly</w:t>
      </w:r>
      <w:r w:rsidR="00D228AD" w:rsidRPr="00F019B5">
        <w:rPr>
          <w:rFonts w:ascii="Arial" w:hAnsi="Arial" w:cs="Arial"/>
          <w:sz w:val="24"/>
          <w:szCs w:val="24"/>
          <w:lang w:val="en-GB"/>
        </w:rPr>
        <w:t xml:space="preserve"> violen</w:t>
      </w:r>
      <w:r w:rsidR="0055692C" w:rsidRPr="00F019B5">
        <w:rPr>
          <w:rFonts w:ascii="Arial" w:hAnsi="Arial" w:cs="Arial"/>
          <w:sz w:val="24"/>
          <w:szCs w:val="24"/>
          <w:lang w:val="en-GB"/>
        </w:rPr>
        <w:t>t and vicious attack on her by the accused.</w:t>
      </w:r>
      <w:r w:rsidR="00B465B5">
        <w:rPr>
          <w:rFonts w:ascii="Arial" w:hAnsi="Arial" w:cs="Arial"/>
          <w:sz w:val="24"/>
          <w:szCs w:val="24"/>
          <w:lang w:val="en-GB"/>
        </w:rPr>
        <w:t xml:space="preserve"> She must have suffered incredible pain , shock and horror in her last moments.</w:t>
      </w:r>
      <w:r w:rsidR="0055692C" w:rsidRPr="00F019B5">
        <w:rPr>
          <w:rFonts w:ascii="Arial" w:hAnsi="Arial" w:cs="Arial"/>
          <w:sz w:val="24"/>
          <w:szCs w:val="24"/>
          <w:lang w:val="en-GB"/>
        </w:rPr>
        <w:t xml:space="preserve"> Our courts have addressed the issue of gender based violence </w:t>
      </w:r>
      <w:r w:rsidR="00631B27" w:rsidRPr="00F019B5">
        <w:rPr>
          <w:rFonts w:ascii="Arial" w:hAnsi="Arial" w:cs="Arial"/>
          <w:sz w:val="24"/>
          <w:szCs w:val="24"/>
          <w:lang w:val="en-GB"/>
        </w:rPr>
        <w:t>over</w:t>
      </w:r>
      <w:r w:rsidR="0055692C" w:rsidRPr="00F019B5">
        <w:rPr>
          <w:rFonts w:ascii="Arial" w:hAnsi="Arial" w:cs="Arial"/>
          <w:sz w:val="24"/>
          <w:szCs w:val="24"/>
          <w:lang w:val="en-GB"/>
        </w:rPr>
        <w:t xml:space="preserve"> </w:t>
      </w:r>
      <w:r w:rsidR="00631B27" w:rsidRPr="00F019B5">
        <w:rPr>
          <w:rFonts w:ascii="Arial" w:hAnsi="Arial" w:cs="Arial"/>
          <w:sz w:val="24"/>
          <w:szCs w:val="24"/>
          <w:lang w:val="en-GB"/>
        </w:rPr>
        <w:t>a</w:t>
      </w:r>
      <w:r w:rsidR="0055692C" w:rsidRPr="00F019B5">
        <w:rPr>
          <w:rFonts w:ascii="Arial" w:hAnsi="Arial" w:cs="Arial"/>
          <w:sz w:val="24"/>
          <w:szCs w:val="24"/>
          <w:lang w:val="en-GB"/>
        </w:rPr>
        <w:t>nd</w:t>
      </w:r>
      <w:r w:rsidR="00631B27" w:rsidRPr="00F019B5">
        <w:rPr>
          <w:rFonts w:ascii="Arial" w:hAnsi="Arial" w:cs="Arial"/>
          <w:sz w:val="24"/>
          <w:szCs w:val="24"/>
          <w:lang w:val="en-GB"/>
        </w:rPr>
        <w:t xml:space="preserve"> over.</w:t>
      </w:r>
      <w:r w:rsidR="00F300F7">
        <w:rPr>
          <w:rFonts w:ascii="Arial" w:hAnsi="Arial" w:cs="Arial"/>
          <w:sz w:val="24"/>
          <w:szCs w:val="24"/>
          <w:lang w:val="en-GB"/>
        </w:rPr>
        <w:t xml:space="preserve"> </w:t>
      </w:r>
      <w:r w:rsidR="0055692C" w:rsidRPr="00F019B5">
        <w:rPr>
          <w:rFonts w:ascii="Arial" w:hAnsi="Arial" w:cs="Arial"/>
          <w:sz w:val="24"/>
          <w:szCs w:val="24"/>
          <w:lang w:val="en-GB"/>
        </w:rPr>
        <w:t xml:space="preserve">In </w:t>
      </w:r>
      <w:r w:rsidR="0055692C" w:rsidRPr="007362CF">
        <w:rPr>
          <w:rFonts w:ascii="Arial" w:hAnsi="Arial" w:cs="Arial"/>
          <w:i/>
          <w:sz w:val="24"/>
          <w:szCs w:val="24"/>
          <w:lang w:val="en-GB"/>
        </w:rPr>
        <w:t>S v Rohde</w:t>
      </w:r>
      <w:r w:rsidR="00F300F7">
        <w:rPr>
          <w:rStyle w:val="FootnoteReference"/>
          <w:rFonts w:ascii="Arial" w:hAnsi="Arial" w:cs="Arial"/>
          <w:sz w:val="24"/>
          <w:szCs w:val="24"/>
          <w:lang w:val="en-GB"/>
        </w:rPr>
        <w:footnoteReference w:id="6"/>
      </w:r>
      <w:r w:rsidR="0055692C" w:rsidRPr="00F019B5">
        <w:rPr>
          <w:rFonts w:ascii="Arial" w:hAnsi="Arial" w:cs="Arial"/>
          <w:sz w:val="24"/>
          <w:szCs w:val="24"/>
          <w:lang w:val="en-GB"/>
        </w:rPr>
        <w:t xml:space="preserve"> the following was held:</w:t>
      </w:r>
    </w:p>
    <w:p w14:paraId="4D700713" w14:textId="763C3FC0" w:rsidR="0055692C" w:rsidRPr="00F300F7" w:rsidRDefault="00A17F85" w:rsidP="0021070C">
      <w:pPr>
        <w:spacing w:after="0" w:line="360" w:lineRule="auto"/>
        <w:contextualSpacing/>
        <w:jc w:val="both"/>
        <w:rPr>
          <w:rFonts w:ascii="Arial" w:hAnsi="Arial" w:cs="Arial"/>
          <w:szCs w:val="24"/>
        </w:rPr>
      </w:pPr>
      <w:r>
        <w:rPr>
          <w:rFonts w:ascii="Arial" w:hAnsi="Arial" w:cs="Arial"/>
          <w:szCs w:val="24"/>
          <w:lang w:val="en-GB"/>
        </w:rPr>
        <w:t>‘</w:t>
      </w:r>
      <w:r w:rsidR="00F300F7" w:rsidRPr="00F300F7">
        <w:rPr>
          <w:rFonts w:ascii="Arial" w:hAnsi="Arial" w:cs="Arial"/>
          <w:szCs w:val="24"/>
        </w:rPr>
        <w:t>Crime based on gender is an affliction in our society. Crimes against women are a social ill and efforts by government and society are increasing in light of a steady increase in these types of offence. The rate of murder of women in South Africa is alarmingly high, compared to the global average. Attitudes to women determine how women are treated in society. It is the lowered perception of women as human beings, all of whom are entitled to human dignity and equality, which results in the unhealthy social paradigm that they can be victims, and in fact end up as victims of crime because they are women. The judiciary must guard against such perceptions and creating the impression that the lives of women are less worthy of protection</w:t>
      </w:r>
      <w:r>
        <w:rPr>
          <w:rFonts w:ascii="Arial" w:hAnsi="Arial" w:cs="Arial"/>
          <w:szCs w:val="24"/>
          <w:lang w:val="en-GB"/>
        </w:rPr>
        <w:t>.’</w:t>
      </w:r>
    </w:p>
    <w:p w14:paraId="5DCC4BAD" w14:textId="77777777" w:rsidR="0055692C" w:rsidRPr="00F019B5" w:rsidRDefault="0055692C" w:rsidP="00F019B5">
      <w:pPr>
        <w:spacing w:after="0" w:line="360" w:lineRule="auto"/>
        <w:ind w:left="720"/>
        <w:contextualSpacing/>
        <w:jc w:val="both"/>
        <w:rPr>
          <w:rFonts w:ascii="Arial" w:hAnsi="Arial" w:cs="Arial"/>
          <w:sz w:val="24"/>
          <w:szCs w:val="24"/>
          <w:lang w:val="en-GB"/>
        </w:rPr>
      </w:pPr>
    </w:p>
    <w:p w14:paraId="01801BA5" w14:textId="2F81234B" w:rsidR="0055692C" w:rsidRPr="00F019B5" w:rsidRDefault="0055692C"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[20]</w:t>
      </w:r>
      <w:r w:rsidRPr="00F019B5">
        <w:rPr>
          <w:rFonts w:ascii="Arial" w:hAnsi="Arial" w:cs="Arial"/>
          <w:sz w:val="24"/>
          <w:szCs w:val="24"/>
          <w:lang w:val="en-GB"/>
        </w:rPr>
        <w:tab/>
      </w:r>
      <w:r w:rsidR="001F7466" w:rsidRPr="00F019B5">
        <w:rPr>
          <w:rFonts w:ascii="Arial" w:hAnsi="Arial" w:cs="Arial"/>
          <w:sz w:val="24"/>
          <w:szCs w:val="24"/>
          <w:lang w:val="en-GB"/>
        </w:rPr>
        <w:t xml:space="preserve">In </w:t>
      </w:r>
      <w:r w:rsidR="001F7466" w:rsidRPr="007362CF">
        <w:rPr>
          <w:rFonts w:ascii="Arial" w:hAnsi="Arial" w:cs="Arial"/>
          <w:i/>
          <w:sz w:val="24"/>
          <w:szCs w:val="24"/>
          <w:lang w:val="en-GB"/>
        </w:rPr>
        <w:t>S v Pacham</w:t>
      </w:r>
      <w:r w:rsidR="00297FC1">
        <w:rPr>
          <w:rStyle w:val="FootnoteReference"/>
          <w:rFonts w:ascii="Arial" w:hAnsi="Arial" w:cs="Arial"/>
          <w:sz w:val="24"/>
          <w:szCs w:val="24"/>
          <w:lang w:val="en-GB"/>
        </w:rPr>
        <w:footnoteReference w:id="7"/>
      </w:r>
      <w:r w:rsidR="00467B7D" w:rsidRPr="00F019B5">
        <w:rPr>
          <w:rFonts w:ascii="Arial" w:hAnsi="Arial" w:cs="Arial"/>
          <w:sz w:val="24"/>
          <w:szCs w:val="24"/>
          <w:lang w:val="en-GB"/>
        </w:rPr>
        <w:t xml:space="preserve"> the court quoted liberally from a lecture presented by Maya P:</w:t>
      </w:r>
    </w:p>
    <w:p w14:paraId="0E995522" w14:textId="77777777" w:rsidR="00CD45D2" w:rsidRPr="00CD45D2" w:rsidRDefault="00A17F85" w:rsidP="00CD45D2">
      <w:pPr>
        <w:spacing w:after="0" w:line="360" w:lineRule="auto"/>
        <w:contextualSpacing/>
        <w:jc w:val="both"/>
        <w:rPr>
          <w:rFonts w:ascii="Arial" w:hAnsi="Arial" w:cs="Arial"/>
          <w:szCs w:val="24"/>
        </w:rPr>
      </w:pPr>
      <w:r w:rsidRPr="00A17F85">
        <w:rPr>
          <w:rFonts w:ascii="Arial" w:hAnsi="Arial" w:cs="Arial"/>
          <w:szCs w:val="24"/>
          <w:lang w:val="en-GB"/>
        </w:rPr>
        <w:t>‘</w:t>
      </w:r>
      <w:r w:rsidR="00CD45D2" w:rsidRPr="00CD45D2">
        <w:rPr>
          <w:rFonts w:ascii="Arial" w:hAnsi="Arial" w:cs="Arial"/>
          <w:szCs w:val="24"/>
        </w:rPr>
        <w:t>54 . . .She emphasised that the complex nature of the trend towards gender-based violence in our society needs to be addressed and that gender-based violence is rooted in structural inequalities between men and women and is characterised by the use and abuse of physical, emotional, or financial power and control.</w:t>
      </w:r>
    </w:p>
    <w:p w14:paraId="2B63B79E" w14:textId="1C2E7BBB" w:rsidR="00CD45D2" w:rsidRPr="00CD45D2" w:rsidRDefault="00CD45D2" w:rsidP="00CD45D2">
      <w:pPr>
        <w:spacing w:after="0" w:line="360" w:lineRule="auto"/>
        <w:contextualSpacing/>
        <w:jc w:val="both"/>
        <w:rPr>
          <w:rFonts w:ascii="Arial" w:hAnsi="Arial" w:cs="Arial"/>
          <w:szCs w:val="24"/>
        </w:rPr>
      </w:pPr>
      <w:r w:rsidRPr="00CD45D2">
        <w:rPr>
          <w:rFonts w:ascii="Arial" w:hAnsi="Arial" w:cs="Arial"/>
          <w:szCs w:val="24"/>
        </w:rPr>
        <w:t>55. It was pointed out that our Legislature has enacted a number of statutes aimed at addressing these women-oriented challenges and that it is not debatable that women are a vulnerable group whose well-being and safety is precarious in our patriarchal society, arising from factors related to their historic oppression and exclusion from economic activity. It was noted that the legal mechanisms in place to deal with this scourge in our society are seemingly inefficient in light of the continued rampant gender-based violence in our country.</w:t>
      </w:r>
    </w:p>
    <w:p w14:paraId="2B880011" w14:textId="77777777" w:rsidR="00CD45D2" w:rsidRPr="00CD45D2" w:rsidRDefault="00CD45D2" w:rsidP="00CD45D2">
      <w:pPr>
        <w:spacing w:after="0" w:line="360" w:lineRule="auto"/>
        <w:contextualSpacing/>
        <w:jc w:val="both"/>
        <w:rPr>
          <w:rFonts w:ascii="Arial" w:hAnsi="Arial" w:cs="Arial"/>
          <w:szCs w:val="24"/>
        </w:rPr>
      </w:pPr>
      <w:r w:rsidRPr="00CD45D2">
        <w:rPr>
          <w:rFonts w:ascii="Arial" w:hAnsi="Arial" w:cs="Arial"/>
          <w:szCs w:val="24"/>
        </w:rPr>
        <w:t>56. The learned justice continued to point out that one of the insidious qualities of gender based violence and femicide is its far reaching, adverse impact on all aspects of a victim’s life and its devastating impact on a number of their constitutional rights, which guarantee human dignity, freedom and security of persons. Our nation is committed to the creation of a society that is free from violence and puts a high premium on a person’s bodily integrity. Gender based violence and femicide directly violate these foundational principles of our Constitution.</w:t>
      </w:r>
    </w:p>
    <w:p w14:paraId="01F27EC4" w14:textId="7251A468" w:rsidR="00033C6F" w:rsidRPr="00F019B5" w:rsidRDefault="00CD45D2" w:rsidP="00CD45D2">
      <w:pPr>
        <w:spacing w:after="0" w:line="360" w:lineRule="auto"/>
        <w:contextualSpacing/>
        <w:jc w:val="both"/>
        <w:rPr>
          <w:rFonts w:ascii="Arial" w:hAnsi="Arial" w:cs="Arial"/>
          <w:sz w:val="24"/>
          <w:szCs w:val="24"/>
          <w:lang w:val="en-GB"/>
        </w:rPr>
      </w:pPr>
      <w:r w:rsidRPr="00CD45D2">
        <w:rPr>
          <w:rFonts w:ascii="Arial" w:hAnsi="Arial" w:cs="Arial"/>
          <w:szCs w:val="24"/>
        </w:rPr>
        <w:lastRenderedPageBreak/>
        <w:t>57. The learned justice emphasised that the Courts, guided by various principles of our legal system, play a crucial role in ensuring just outcomes in these cases and in alleviating the problem. They bear the difficult task, when the guilt of an offender has finally been proved, of finding the right balance between a just sentence on one hand, and a clear message that will deter gender-based violence in society on the other hand.</w:t>
      </w:r>
      <w:r w:rsidR="00A17F85">
        <w:rPr>
          <w:rFonts w:ascii="Arial" w:hAnsi="Arial" w:cs="Arial"/>
          <w:szCs w:val="24"/>
          <w:lang w:val="en-GB"/>
        </w:rPr>
        <w:t>’</w:t>
      </w:r>
    </w:p>
    <w:p w14:paraId="4EF5DA8D" w14:textId="77777777" w:rsidR="00033C6F" w:rsidRPr="00F019B5" w:rsidRDefault="00033C6F" w:rsidP="00F019B5">
      <w:pPr>
        <w:spacing w:after="0" w:line="360" w:lineRule="auto"/>
        <w:ind w:left="720"/>
        <w:contextualSpacing/>
        <w:jc w:val="both"/>
        <w:rPr>
          <w:rFonts w:ascii="Arial" w:hAnsi="Arial" w:cs="Arial"/>
          <w:sz w:val="24"/>
          <w:szCs w:val="24"/>
          <w:lang w:val="en-GB"/>
        </w:rPr>
      </w:pPr>
    </w:p>
    <w:p w14:paraId="48CE39A7" w14:textId="3C04808E" w:rsidR="00C10114" w:rsidRPr="00F019B5" w:rsidRDefault="001F7466"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[21]</w:t>
      </w:r>
      <w:r w:rsidRPr="00F019B5">
        <w:rPr>
          <w:rFonts w:ascii="Arial" w:hAnsi="Arial" w:cs="Arial"/>
          <w:sz w:val="24"/>
          <w:szCs w:val="24"/>
          <w:lang w:val="en-GB"/>
        </w:rPr>
        <w:tab/>
        <w:t xml:space="preserve">According to </w:t>
      </w:r>
      <w:r w:rsidR="00033C6F" w:rsidRPr="00F019B5">
        <w:rPr>
          <w:rFonts w:ascii="Arial" w:hAnsi="Arial" w:cs="Arial"/>
          <w:sz w:val="24"/>
          <w:szCs w:val="24"/>
          <w:lang w:val="en-GB"/>
        </w:rPr>
        <w:t xml:space="preserve">the crime statistics released by the South African Police Services for the fourth quarter of the 2021/2022 financial year </w:t>
      </w:r>
      <w:r w:rsidR="0073503A">
        <w:rPr>
          <w:rFonts w:ascii="Arial" w:hAnsi="Arial" w:cs="Arial"/>
          <w:sz w:val="24"/>
          <w:szCs w:val="24"/>
          <w:lang w:val="en-GB"/>
        </w:rPr>
        <w:t>(</w:t>
      </w:r>
      <w:r w:rsidR="00033C6F" w:rsidRPr="00F019B5">
        <w:rPr>
          <w:rFonts w:ascii="Arial" w:hAnsi="Arial" w:cs="Arial"/>
          <w:sz w:val="24"/>
          <w:szCs w:val="24"/>
          <w:lang w:val="en-GB"/>
        </w:rPr>
        <w:t>for the period of January to March 2022</w:t>
      </w:r>
      <w:r w:rsidR="0073503A">
        <w:rPr>
          <w:rFonts w:ascii="Arial" w:hAnsi="Arial" w:cs="Arial"/>
          <w:sz w:val="24"/>
          <w:szCs w:val="24"/>
          <w:lang w:val="en-GB"/>
        </w:rPr>
        <w:t>)</w:t>
      </w:r>
      <w:r w:rsidR="00033C6F" w:rsidRPr="00F019B5">
        <w:rPr>
          <w:rFonts w:ascii="Arial" w:hAnsi="Arial" w:cs="Arial"/>
          <w:sz w:val="24"/>
          <w:szCs w:val="24"/>
          <w:lang w:val="en-GB"/>
        </w:rPr>
        <w:t>, 898 women were murdered.</w:t>
      </w:r>
      <w:r w:rsidR="0073503A">
        <w:rPr>
          <w:rStyle w:val="FootnoteReference"/>
          <w:rFonts w:ascii="Arial" w:hAnsi="Arial" w:cs="Arial"/>
          <w:sz w:val="24"/>
          <w:szCs w:val="24"/>
          <w:lang w:val="en-GB"/>
        </w:rPr>
        <w:footnoteReference w:id="8"/>
      </w:r>
      <w:r w:rsidR="00033C6F" w:rsidRPr="00F019B5">
        <w:rPr>
          <w:rFonts w:ascii="Arial" w:hAnsi="Arial" w:cs="Arial"/>
          <w:sz w:val="24"/>
          <w:szCs w:val="24"/>
          <w:lang w:val="en-GB"/>
        </w:rPr>
        <w:t xml:space="preserve"> A further 1 222 women were subjected to attempted murder</w:t>
      </w:r>
      <w:r w:rsidR="00391EDF">
        <w:rPr>
          <w:rFonts w:ascii="Arial" w:hAnsi="Arial" w:cs="Arial"/>
          <w:sz w:val="24"/>
          <w:szCs w:val="24"/>
          <w:lang w:val="en-GB"/>
        </w:rPr>
        <w:t>,</w:t>
      </w:r>
      <w:r w:rsidR="00033C6F" w:rsidRPr="00F019B5">
        <w:rPr>
          <w:rFonts w:ascii="Arial" w:hAnsi="Arial" w:cs="Arial"/>
          <w:sz w:val="24"/>
          <w:szCs w:val="24"/>
          <w:lang w:val="en-GB"/>
        </w:rPr>
        <w:t xml:space="preserve"> and 15 034 were the victims of assault with the intent to commit grievous bodily harm.</w:t>
      </w:r>
    </w:p>
    <w:p w14:paraId="2A8691C3" w14:textId="77777777" w:rsidR="00033C6F" w:rsidRPr="00F019B5" w:rsidRDefault="00033C6F" w:rsidP="00F019B5">
      <w:pPr>
        <w:spacing w:after="0" w:line="360" w:lineRule="auto"/>
        <w:contextualSpacing/>
        <w:jc w:val="both"/>
        <w:rPr>
          <w:rFonts w:ascii="Arial" w:hAnsi="Arial" w:cs="Arial"/>
          <w:sz w:val="24"/>
          <w:szCs w:val="24"/>
          <w:lang w:val="en-GB"/>
        </w:rPr>
      </w:pPr>
    </w:p>
    <w:p w14:paraId="0792B45E" w14:textId="13C48D92" w:rsidR="00033C6F" w:rsidRPr="00F019B5" w:rsidRDefault="00033C6F"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[22]</w:t>
      </w:r>
      <w:r w:rsidRPr="00F019B5">
        <w:rPr>
          <w:rFonts w:ascii="Arial" w:hAnsi="Arial" w:cs="Arial"/>
          <w:sz w:val="24"/>
          <w:szCs w:val="24"/>
          <w:lang w:val="en-GB"/>
        </w:rPr>
        <w:tab/>
        <w:t xml:space="preserve">In order to bring about awareness to the plight of women in this country, the month of August was proclaimed as Woman’s </w:t>
      </w:r>
      <w:r w:rsidR="0073503A" w:rsidRPr="00F019B5">
        <w:rPr>
          <w:rFonts w:ascii="Arial" w:hAnsi="Arial" w:cs="Arial"/>
          <w:sz w:val="24"/>
          <w:szCs w:val="24"/>
          <w:lang w:val="en-GB"/>
        </w:rPr>
        <w:t>Month</w:t>
      </w:r>
      <w:r w:rsidRPr="00F019B5">
        <w:rPr>
          <w:rFonts w:ascii="Arial" w:hAnsi="Arial" w:cs="Arial"/>
          <w:sz w:val="24"/>
          <w:szCs w:val="24"/>
          <w:lang w:val="en-GB"/>
        </w:rPr>
        <w:t>. I started with this ses</w:t>
      </w:r>
      <w:r w:rsidR="001F7466" w:rsidRPr="00F019B5">
        <w:rPr>
          <w:rFonts w:ascii="Arial" w:hAnsi="Arial" w:cs="Arial"/>
          <w:sz w:val="24"/>
          <w:szCs w:val="24"/>
          <w:lang w:val="en-GB"/>
        </w:rPr>
        <w:t>sion, doing crime, on Monday</w:t>
      </w:r>
      <w:r w:rsidR="00391EDF">
        <w:rPr>
          <w:rFonts w:ascii="Arial" w:hAnsi="Arial" w:cs="Arial"/>
          <w:sz w:val="24"/>
          <w:szCs w:val="24"/>
          <w:lang w:val="en-GB"/>
        </w:rPr>
        <w:t>,</w:t>
      </w:r>
      <w:r w:rsidR="001F7466" w:rsidRPr="00F019B5">
        <w:rPr>
          <w:rFonts w:ascii="Arial" w:hAnsi="Arial" w:cs="Arial"/>
          <w:sz w:val="24"/>
          <w:szCs w:val="24"/>
          <w:lang w:val="en-GB"/>
        </w:rPr>
        <w:t xml:space="preserve"> 15</w:t>
      </w:r>
      <w:r w:rsidRPr="00F019B5">
        <w:rPr>
          <w:rFonts w:ascii="Arial" w:hAnsi="Arial" w:cs="Arial"/>
          <w:sz w:val="24"/>
          <w:szCs w:val="24"/>
          <w:lang w:val="en-GB"/>
        </w:rPr>
        <w:t xml:space="preserve"> August 2022. I have already done three cases in which the victims were women. Instead of celebrating women</w:t>
      </w:r>
      <w:r w:rsidR="00391EDF">
        <w:rPr>
          <w:rFonts w:ascii="Arial" w:hAnsi="Arial" w:cs="Arial"/>
          <w:sz w:val="24"/>
          <w:szCs w:val="24"/>
          <w:lang w:val="en-GB"/>
        </w:rPr>
        <w:t>,</w:t>
      </w:r>
      <w:r w:rsidRPr="00F019B5">
        <w:rPr>
          <w:rFonts w:ascii="Arial" w:hAnsi="Arial" w:cs="Arial"/>
          <w:sz w:val="24"/>
          <w:szCs w:val="24"/>
          <w:lang w:val="en-GB"/>
        </w:rPr>
        <w:t xml:space="preserve"> we are mourning them.</w:t>
      </w:r>
    </w:p>
    <w:p w14:paraId="221E3B6A" w14:textId="77777777" w:rsidR="00033C6F" w:rsidRPr="00F019B5" w:rsidRDefault="00033C6F" w:rsidP="00F019B5">
      <w:pPr>
        <w:spacing w:after="0" w:line="360" w:lineRule="auto"/>
        <w:contextualSpacing/>
        <w:jc w:val="both"/>
        <w:rPr>
          <w:rFonts w:ascii="Arial" w:hAnsi="Arial" w:cs="Arial"/>
          <w:sz w:val="24"/>
          <w:szCs w:val="24"/>
          <w:lang w:val="en-GB"/>
        </w:rPr>
      </w:pPr>
    </w:p>
    <w:p w14:paraId="7CDA0CFF" w14:textId="77BCCCF6" w:rsidR="00033C6F" w:rsidRPr="00F019B5" w:rsidRDefault="00033C6F"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[23]</w:t>
      </w:r>
      <w:r w:rsidRPr="00F019B5">
        <w:rPr>
          <w:rFonts w:ascii="Arial" w:hAnsi="Arial" w:cs="Arial"/>
          <w:sz w:val="24"/>
          <w:szCs w:val="24"/>
          <w:lang w:val="en-GB"/>
        </w:rPr>
        <w:tab/>
        <w:t xml:space="preserve">The accused has shown himself </w:t>
      </w:r>
      <w:r w:rsidR="00083D72" w:rsidRPr="00F019B5">
        <w:rPr>
          <w:rFonts w:ascii="Arial" w:hAnsi="Arial" w:cs="Arial"/>
          <w:sz w:val="24"/>
          <w:szCs w:val="24"/>
          <w:lang w:val="en-GB"/>
        </w:rPr>
        <w:t>to be a man who shows no respect for women. Instead of being loving and caring to his intimate partner</w:t>
      </w:r>
      <w:r w:rsidR="0073503A">
        <w:rPr>
          <w:rFonts w:ascii="Arial" w:hAnsi="Arial" w:cs="Arial"/>
          <w:sz w:val="24"/>
          <w:szCs w:val="24"/>
          <w:lang w:val="en-GB"/>
        </w:rPr>
        <w:t>,</w:t>
      </w:r>
      <w:r w:rsidR="00083D72" w:rsidRPr="00F019B5">
        <w:rPr>
          <w:rFonts w:ascii="Arial" w:hAnsi="Arial" w:cs="Arial"/>
          <w:sz w:val="24"/>
          <w:szCs w:val="24"/>
          <w:lang w:val="en-GB"/>
        </w:rPr>
        <w:t xml:space="preserve"> he abuses, assaults</w:t>
      </w:r>
      <w:r w:rsidR="0073503A">
        <w:rPr>
          <w:rFonts w:ascii="Arial" w:hAnsi="Arial" w:cs="Arial"/>
          <w:sz w:val="24"/>
          <w:szCs w:val="24"/>
          <w:lang w:val="en-GB"/>
        </w:rPr>
        <w:t>,</w:t>
      </w:r>
      <w:r w:rsidR="00083D72" w:rsidRPr="00F019B5">
        <w:rPr>
          <w:rFonts w:ascii="Arial" w:hAnsi="Arial" w:cs="Arial"/>
          <w:sz w:val="24"/>
          <w:szCs w:val="24"/>
          <w:lang w:val="en-GB"/>
        </w:rPr>
        <w:t xml:space="preserve"> and kills. He was sentenced to 25 years’ imprisonment for killing his wife. For reasons unknown to us he was released on parole after serving less than half his sentence. Despite being on parole until 29 December 2029, the accused showed little regard for the law</w:t>
      </w:r>
      <w:r w:rsidR="0073503A">
        <w:rPr>
          <w:rFonts w:ascii="Arial" w:hAnsi="Arial" w:cs="Arial"/>
          <w:sz w:val="24"/>
          <w:szCs w:val="24"/>
          <w:lang w:val="en-GB"/>
        </w:rPr>
        <w:t>,</w:t>
      </w:r>
      <w:r w:rsidR="00083D72" w:rsidRPr="00F019B5">
        <w:rPr>
          <w:rFonts w:ascii="Arial" w:hAnsi="Arial" w:cs="Arial"/>
          <w:sz w:val="24"/>
          <w:szCs w:val="24"/>
          <w:lang w:val="en-GB"/>
        </w:rPr>
        <w:t xml:space="preserve"> and demonstrated that his time spent in prison did nothing to rehabilitate him and keep him form a life of crime. He sold liquor without licence. He assaulted and abused the deceased over a period of time to such an extent that he broke her arm. When she took steps to try and protect herself from his vicious assaults by ap</w:t>
      </w:r>
      <w:r w:rsidR="001F7466" w:rsidRPr="00F019B5">
        <w:rPr>
          <w:rFonts w:ascii="Arial" w:hAnsi="Arial" w:cs="Arial"/>
          <w:sz w:val="24"/>
          <w:szCs w:val="24"/>
          <w:lang w:val="en-GB"/>
        </w:rPr>
        <w:t xml:space="preserve">plying for a protection order, </w:t>
      </w:r>
      <w:r w:rsidR="00083D72" w:rsidRPr="00F019B5">
        <w:rPr>
          <w:rFonts w:ascii="Arial" w:hAnsi="Arial" w:cs="Arial"/>
          <w:sz w:val="24"/>
          <w:szCs w:val="24"/>
          <w:lang w:val="en-GB"/>
        </w:rPr>
        <w:t>he killed her.</w:t>
      </w:r>
      <w:r w:rsidR="00364F61">
        <w:rPr>
          <w:rFonts w:ascii="Arial" w:hAnsi="Arial" w:cs="Arial"/>
          <w:sz w:val="24"/>
          <w:szCs w:val="24"/>
          <w:lang w:val="en-GB"/>
        </w:rPr>
        <w:t xml:space="preserve"> I get the distinct impression that the accused could not handle this much younger woman going against him.</w:t>
      </w:r>
    </w:p>
    <w:p w14:paraId="54319B61" w14:textId="77777777" w:rsidR="00083D72" w:rsidRPr="00F019B5" w:rsidRDefault="00083D72" w:rsidP="00F019B5">
      <w:pPr>
        <w:spacing w:after="0" w:line="360" w:lineRule="auto"/>
        <w:contextualSpacing/>
        <w:jc w:val="both"/>
        <w:rPr>
          <w:rFonts w:ascii="Arial" w:hAnsi="Arial" w:cs="Arial"/>
          <w:sz w:val="24"/>
          <w:szCs w:val="24"/>
          <w:lang w:val="en-GB"/>
        </w:rPr>
      </w:pPr>
    </w:p>
    <w:p w14:paraId="0E22C51D" w14:textId="207002FB" w:rsidR="00083D72" w:rsidRPr="00F019B5" w:rsidRDefault="00083D72"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[24]</w:t>
      </w:r>
      <w:r w:rsidRPr="00F019B5">
        <w:rPr>
          <w:rFonts w:ascii="Arial" w:hAnsi="Arial" w:cs="Arial"/>
          <w:sz w:val="24"/>
          <w:szCs w:val="24"/>
          <w:lang w:val="en-GB"/>
        </w:rPr>
        <w:tab/>
        <w:t xml:space="preserve">The statistics of offenders released from custody who re-offend makes for shocking reading. Depending on which website is accessed, it is estimated that between 50% and 70% of offenders released from custody re-offend. The Department </w:t>
      </w:r>
      <w:r w:rsidRPr="00F019B5">
        <w:rPr>
          <w:rFonts w:ascii="Arial" w:hAnsi="Arial" w:cs="Arial"/>
          <w:sz w:val="24"/>
          <w:szCs w:val="24"/>
          <w:lang w:val="en-GB"/>
        </w:rPr>
        <w:lastRenderedPageBreak/>
        <w:t>of Correctional Services face</w:t>
      </w:r>
      <w:r w:rsidR="0073503A">
        <w:rPr>
          <w:rFonts w:ascii="Arial" w:hAnsi="Arial" w:cs="Arial"/>
          <w:sz w:val="24"/>
          <w:szCs w:val="24"/>
          <w:lang w:val="en-GB"/>
        </w:rPr>
        <w:t>s</w:t>
      </w:r>
      <w:r w:rsidRPr="00F019B5">
        <w:rPr>
          <w:rFonts w:ascii="Arial" w:hAnsi="Arial" w:cs="Arial"/>
          <w:sz w:val="24"/>
          <w:szCs w:val="24"/>
          <w:lang w:val="en-GB"/>
        </w:rPr>
        <w:t xml:space="preserve"> many challenges such as</w:t>
      </w:r>
      <w:r w:rsidR="001F7466" w:rsidRPr="00F019B5">
        <w:rPr>
          <w:rFonts w:ascii="Arial" w:hAnsi="Arial" w:cs="Arial"/>
          <w:sz w:val="24"/>
          <w:szCs w:val="24"/>
          <w:lang w:val="en-GB"/>
        </w:rPr>
        <w:t xml:space="preserve"> over</w:t>
      </w:r>
      <w:r w:rsidR="00732211" w:rsidRPr="00F019B5">
        <w:rPr>
          <w:rFonts w:ascii="Arial" w:hAnsi="Arial" w:cs="Arial"/>
          <w:sz w:val="24"/>
          <w:szCs w:val="24"/>
          <w:lang w:val="en-GB"/>
        </w:rPr>
        <w:t>population and lack of resources, but society in general will lose faith in our legal system when an accused, duly arrested, convicted</w:t>
      </w:r>
      <w:r w:rsidR="0073503A">
        <w:rPr>
          <w:rFonts w:ascii="Arial" w:hAnsi="Arial" w:cs="Arial"/>
          <w:sz w:val="24"/>
          <w:szCs w:val="24"/>
          <w:lang w:val="en-GB"/>
        </w:rPr>
        <w:t>,</w:t>
      </w:r>
      <w:r w:rsidR="00732211" w:rsidRPr="00F019B5">
        <w:rPr>
          <w:rFonts w:ascii="Arial" w:hAnsi="Arial" w:cs="Arial"/>
          <w:sz w:val="24"/>
          <w:szCs w:val="24"/>
          <w:lang w:val="en-GB"/>
        </w:rPr>
        <w:t xml:space="preserve"> and sentenced</w:t>
      </w:r>
      <w:r w:rsidR="007362CF">
        <w:rPr>
          <w:rFonts w:ascii="Arial" w:hAnsi="Arial" w:cs="Arial"/>
          <w:sz w:val="24"/>
          <w:szCs w:val="24"/>
          <w:lang w:val="en-GB"/>
        </w:rPr>
        <w:t>,</w:t>
      </w:r>
      <w:r w:rsidR="00732211" w:rsidRPr="00F019B5">
        <w:rPr>
          <w:rFonts w:ascii="Arial" w:hAnsi="Arial" w:cs="Arial"/>
          <w:sz w:val="24"/>
          <w:szCs w:val="24"/>
          <w:lang w:val="en-GB"/>
        </w:rPr>
        <w:t xml:space="preserve"> is released back into the community after serving</w:t>
      </w:r>
      <w:r w:rsidR="0073503A">
        <w:rPr>
          <w:rFonts w:ascii="Arial" w:hAnsi="Arial" w:cs="Arial"/>
          <w:sz w:val="24"/>
          <w:szCs w:val="24"/>
          <w:lang w:val="en-GB"/>
        </w:rPr>
        <w:t>,</w:t>
      </w:r>
      <w:r w:rsidR="00732211" w:rsidRPr="00F019B5">
        <w:rPr>
          <w:rFonts w:ascii="Arial" w:hAnsi="Arial" w:cs="Arial"/>
          <w:sz w:val="24"/>
          <w:szCs w:val="24"/>
          <w:lang w:val="en-GB"/>
        </w:rPr>
        <w:t xml:space="preserve"> in instances such as the present, less than half of his sentence, only to re-offend. In the present matter, the accused took another life, whilst he should </w:t>
      </w:r>
      <w:r w:rsidR="0073503A">
        <w:rPr>
          <w:rFonts w:ascii="Arial" w:hAnsi="Arial" w:cs="Arial"/>
          <w:sz w:val="24"/>
          <w:szCs w:val="24"/>
          <w:lang w:val="en-GB"/>
        </w:rPr>
        <w:t xml:space="preserve">still </w:t>
      </w:r>
      <w:r w:rsidR="00732211" w:rsidRPr="00F019B5">
        <w:rPr>
          <w:rFonts w:ascii="Arial" w:hAnsi="Arial" w:cs="Arial"/>
          <w:sz w:val="24"/>
          <w:szCs w:val="24"/>
          <w:lang w:val="en-GB"/>
        </w:rPr>
        <w:t>have been in jail.</w:t>
      </w:r>
    </w:p>
    <w:p w14:paraId="66F09A16" w14:textId="77777777" w:rsidR="00732211" w:rsidRPr="00F019B5" w:rsidRDefault="00732211" w:rsidP="00F019B5">
      <w:pPr>
        <w:spacing w:after="0" w:line="360" w:lineRule="auto"/>
        <w:contextualSpacing/>
        <w:jc w:val="both"/>
        <w:rPr>
          <w:rFonts w:ascii="Arial" w:hAnsi="Arial" w:cs="Arial"/>
          <w:sz w:val="24"/>
          <w:szCs w:val="24"/>
          <w:lang w:val="en-GB"/>
        </w:rPr>
      </w:pPr>
    </w:p>
    <w:p w14:paraId="375432CE" w14:textId="10E1CD5B" w:rsidR="00732211" w:rsidRPr="00F019B5" w:rsidRDefault="0073221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[25]</w:t>
      </w:r>
      <w:r w:rsidRPr="00F019B5">
        <w:rPr>
          <w:rFonts w:ascii="Arial" w:hAnsi="Arial" w:cs="Arial"/>
          <w:sz w:val="24"/>
          <w:szCs w:val="24"/>
          <w:lang w:val="en-GB"/>
        </w:rPr>
        <w:tab/>
        <w:t xml:space="preserve">The accused’s counsel has urged me to blend his sentence with mercy. He has shown the deceased no mercy. He has shown her children no mercy when he killed their mother in front of them. He has shown her mother no mercy when he killed her daughter in front of her. No parent should </w:t>
      </w:r>
      <w:r w:rsidR="0073503A">
        <w:rPr>
          <w:rFonts w:ascii="Arial" w:hAnsi="Arial" w:cs="Arial"/>
          <w:sz w:val="24"/>
          <w:szCs w:val="24"/>
          <w:lang w:val="en-GB"/>
        </w:rPr>
        <w:t xml:space="preserve">ever have to </w:t>
      </w:r>
      <w:r w:rsidRPr="00F019B5">
        <w:rPr>
          <w:rFonts w:ascii="Arial" w:hAnsi="Arial" w:cs="Arial"/>
          <w:sz w:val="24"/>
          <w:szCs w:val="24"/>
          <w:lang w:val="en-GB"/>
        </w:rPr>
        <w:t>see something like this.</w:t>
      </w:r>
    </w:p>
    <w:p w14:paraId="342DE97F" w14:textId="77777777" w:rsidR="00732211" w:rsidRPr="00F019B5" w:rsidRDefault="00732211" w:rsidP="00F019B5">
      <w:pPr>
        <w:spacing w:after="0" w:line="360" w:lineRule="auto"/>
        <w:contextualSpacing/>
        <w:jc w:val="both"/>
        <w:rPr>
          <w:rFonts w:ascii="Arial" w:hAnsi="Arial" w:cs="Arial"/>
          <w:sz w:val="24"/>
          <w:szCs w:val="24"/>
          <w:lang w:val="en-GB"/>
        </w:rPr>
      </w:pPr>
    </w:p>
    <w:p w14:paraId="60636CC0" w14:textId="22745DEE" w:rsidR="00732211" w:rsidRPr="00F019B5" w:rsidRDefault="00732211"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[26]</w:t>
      </w:r>
      <w:r w:rsidRPr="00F019B5">
        <w:rPr>
          <w:rFonts w:ascii="Arial" w:hAnsi="Arial" w:cs="Arial"/>
          <w:sz w:val="24"/>
          <w:szCs w:val="24"/>
          <w:lang w:val="en-GB"/>
        </w:rPr>
        <w:tab/>
        <w:t>Our courts have not hesitated to impose life imprisonment in cases of gender based violence and femicide.</w:t>
      </w:r>
      <w:r w:rsidRPr="00F019B5">
        <w:rPr>
          <w:rStyle w:val="FootnoteReference"/>
          <w:rFonts w:ascii="Arial" w:hAnsi="Arial" w:cs="Arial"/>
          <w:sz w:val="24"/>
          <w:szCs w:val="24"/>
          <w:lang w:val="en-GB"/>
        </w:rPr>
        <w:footnoteReference w:id="9"/>
      </w:r>
      <w:r w:rsidR="00E651B3" w:rsidRPr="00F019B5">
        <w:rPr>
          <w:rFonts w:ascii="Arial" w:hAnsi="Arial" w:cs="Arial"/>
          <w:sz w:val="24"/>
          <w:szCs w:val="24"/>
          <w:lang w:val="en-GB"/>
        </w:rPr>
        <w:t xml:space="preserve"> In terms of section 73(1)</w:t>
      </w:r>
      <w:r w:rsidR="00E651B3" w:rsidRPr="007362CF">
        <w:rPr>
          <w:rFonts w:ascii="Arial" w:hAnsi="Arial" w:cs="Arial"/>
          <w:i/>
          <w:sz w:val="24"/>
          <w:szCs w:val="24"/>
          <w:lang w:val="en-GB"/>
        </w:rPr>
        <w:t>(b)</w:t>
      </w:r>
      <w:r w:rsidR="00E651B3" w:rsidRPr="00F019B5">
        <w:rPr>
          <w:rFonts w:ascii="Arial" w:hAnsi="Arial" w:cs="Arial"/>
          <w:sz w:val="24"/>
          <w:szCs w:val="24"/>
          <w:lang w:val="en-GB"/>
        </w:rPr>
        <w:t xml:space="preserve"> of the Correctional Services Act 111 of 1998, </w:t>
      </w:r>
      <w:r w:rsidR="00D30A96">
        <w:rPr>
          <w:rFonts w:ascii="Arial" w:hAnsi="Arial" w:cs="Arial"/>
          <w:sz w:val="24"/>
          <w:szCs w:val="24"/>
          <w:lang w:val="en-GB"/>
        </w:rPr>
        <w:t>‘</w:t>
      </w:r>
      <w:r w:rsidR="00E651B3" w:rsidRPr="00F019B5">
        <w:rPr>
          <w:rFonts w:ascii="Arial" w:hAnsi="Arial" w:cs="Arial"/>
          <w:sz w:val="24"/>
          <w:szCs w:val="24"/>
          <w:lang w:val="en-GB"/>
        </w:rPr>
        <w:t>an offender sentenced to life incarceration remains in a correctional centre for the rest of his</w:t>
      </w:r>
      <w:r w:rsidR="00D30A96">
        <w:rPr>
          <w:rFonts w:ascii="Arial" w:hAnsi="Arial" w:cs="Arial"/>
          <w:sz w:val="24"/>
          <w:szCs w:val="24"/>
          <w:lang w:val="en-GB"/>
        </w:rPr>
        <w:t xml:space="preserve"> or her</w:t>
      </w:r>
      <w:r w:rsidR="00E651B3" w:rsidRPr="00F019B5">
        <w:rPr>
          <w:rFonts w:ascii="Arial" w:hAnsi="Arial" w:cs="Arial"/>
          <w:sz w:val="24"/>
          <w:szCs w:val="24"/>
          <w:lang w:val="en-GB"/>
        </w:rPr>
        <w:t xml:space="preserve"> life</w:t>
      </w:r>
      <w:r w:rsidR="00D30A96">
        <w:rPr>
          <w:rFonts w:ascii="Arial" w:hAnsi="Arial" w:cs="Arial"/>
          <w:sz w:val="24"/>
          <w:szCs w:val="24"/>
          <w:lang w:val="en-GB"/>
        </w:rPr>
        <w:t>’</w:t>
      </w:r>
      <w:r w:rsidR="00E651B3" w:rsidRPr="00F019B5">
        <w:rPr>
          <w:rFonts w:ascii="Arial" w:hAnsi="Arial" w:cs="Arial"/>
          <w:sz w:val="24"/>
          <w:szCs w:val="24"/>
          <w:lang w:val="en-GB"/>
        </w:rPr>
        <w:t>, subject to certain provisions of the Act. In terms of section 73(6)</w:t>
      </w:r>
      <w:r w:rsidR="00E651B3" w:rsidRPr="007362CF">
        <w:rPr>
          <w:rFonts w:ascii="Arial" w:hAnsi="Arial" w:cs="Arial"/>
          <w:i/>
          <w:sz w:val="24"/>
          <w:szCs w:val="24"/>
          <w:lang w:val="en-GB"/>
        </w:rPr>
        <w:t>(b)</w:t>
      </w:r>
      <w:r w:rsidR="00E651B3" w:rsidRPr="00F019B5">
        <w:rPr>
          <w:rFonts w:ascii="Arial" w:hAnsi="Arial" w:cs="Arial"/>
          <w:sz w:val="24"/>
          <w:szCs w:val="24"/>
          <w:lang w:val="en-GB"/>
        </w:rPr>
        <w:t xml:space="preserve">(iv), a person who has been sentenced to </w:t>
      </w:r>
      <w:r w:rsidR="00D30A96">
        <w:rPr>
          <w:rFonts w:ascii="Arial" w:hAnsi="Arial" w:cs="Arial"/>
          <w:sz w:val="24"/>
          <w:szCs w:val="24"/>
          <w:lang w:val="en-GB"/>
        </w:rPr>
        <w:t>‘</w:t>
      </w:r>
      <w:r w:rsidR="00E651B3" w:rsidRPr="00F019B5">
        <w:rPr>
          <w:rFonts w:ascii="Arial" w:hAnsi="Arial" w:cs="Arial"/>
          <w:sz w:val="24"/>
          <w:szCs w:val="24"/>
          <w:lang w:val="en-GB"/>
        </w:rPr>
        <w:t xml:space="preserve">life incarceration, may not be placed on day parole or parole </w:t>
      </w:r>
      <w:r w:rsidR="00D30A96">
        <w:rPr>
          <w:rFonts w:ascii="Arial" w:hAnsi="Arial" w:cs="Arial"/>
          <w:sz w:val="24"/>
          <w:szCs w:val="24"/>
          <w:lang w:val="en-GB"/>
        </w:rPr>
        <w:t>until</w:t>
      </w:r>
      <w:r w:rsidR="00D30A96" w:rsidRPr="00F019B5">
        <w:rPr>
          <w:rFonts w:ascii="Arial" w:hAnsi="Arial" w:cs="Arial"/>
          <w:sz w:val="24"/>
          <w:szCs w:val="24"/>
          <w:lang w:val="en-GB"/>
        </w:rPr>
        <w:t xml:space="preserve"> </w:t>
      </w:r>
      <w:r w:rsidR="00E651B3" w:rsidRPr="00F019B5">
        <w:rPr>
          <w:rFonts w:ascii="Arial" w:hAnsi="Arial" w:cs="Arial"/>
          <w:sz w:val="24"/>
          <w:szCs w:val="24"/>
          <w:lang w:val="en-GB"/>
        </w:rPr>
        <w:t>he</w:t>
      </w:r>
      <w:r w:rsidR="00D30A96">
        <w:rPr>
          <w:rFonts w:ascii="Arial" w:hAnsi="Arial" w:cs="Arial"/>
          <w:sz w:val="24"/>
          <w:szCs w:val="24"/>
          <w:lang w:val="en-GB"/>
        </w:rPr>
        <w:t xml:space="preserve"> or she</w:t>
      </w:r>
      <w:r w:rsidR="00E651B3" w:rsidRPr="00F019B5">
        <w:rPr>
          <w:rFonts w:ascii="Arial" w:hAnsi="Arial" w:cs="Arial"/>
          <w:sz w:val="24"/>
          <w:szCs w:val="24"/>
          <w:lang w:val="en-GB"/>
        </w:rPr>
        <w:t xml:space="preserve"> has served at least 25 years of the sentence</w:t>
      </w:r>
      <w:r w:rsidR="00D30A96">
        <w:rPr>
          <w:rFonts w:ascii="Arial" w:hAnsi="Arial" w:cs="Arial"/>
          <w:sz w:val="24"/>
          <w:szCs w:val="24"/>
          <w:lang w:val="en-GB"/>
        </w:rPr>
        <w:t>’</w:t>
      </w:r>
      <w:r w:rsidR="00E651B3" w:rsidRPr="00F019B5">
        <w:rPr>
          <w:rFonts w:ascii="Arial" w:hAnsi="Arial" w:cs="Arial"/>
          <w:sz w:val="24"/>
          <w:szCs w:val="24"/>
          <w:lang w:val="en-GB"/>
        </w:rPr>
        <w:t>.</w:t>
      </w:r>
    </w:p>
    <w:p w14:paraId="614FE3C1" w14:textId="77777777" w:rsidR="00E651B3" w:rsidRPr="00F019B5" w:rsidRDefault="00E651B3" w:rsidP="00F019B5">
      <w:pPr>
        <w:spacing w:after="0" w:line="360" w:lineRule="auto"/>
        <w:contextualSpacing/>
        <w:jc w:val="both"/>
        <w:rPr>
          <w:rFonts w:ascii="Arial" w:hAnsi="Arial" w:cs="Arial"/>
          <w:sz w:val="24"/>
          <w:szCs w:val="24"/>
          <w:lang w:val="en-GB"/>
        </w:rPr>
      </w:pPr>
    </w:p>
    <w:p w14:paraId="50E1536E" w14:textId="77777777" w:rsidR="00E651B3" w:rsidRPr="00F019B5" w:rsidRDefault="00E651B3"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[27]</w:t>
      </w:r>
      <w:r w:rsidRPr="00F019B5">
        <w:rPr>
          <w:rFonts w:ascii="Arial" w:hAnsi="Arial" w:cs="Arial"/>
          <w:sz w:val="24"/>
          <w:szCs w:val="24"/>
          <w:lang w:val="en-GB"/>
        </w:rPr>
        <w:tab/>
        <w:t xml:space="preserve"> I have taken all the usual factors into account as well as the basic principles referred to above. I have also taken the following additional factors into account:</w:t>
      </w:r>
    </w:p>
    <w:p w14:paraId="6F4A8783" w14:textId="260831B0" w:rsidR="00E651B3" w:rsidRPr="00F019B5" w:rsidRDefault="00E651B3" w:rsidP="0021070C">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 xml:space="preserve">(a) </w:t>
      </w:r>
      <w:r w:rsidR="00A17F85">
        <w:rPr>
          <w:rFonts w:ascii="Arial" w:hAnsi="Arial" w:cs="Arial"/>
          <w:sz w:val="24"/>
          <w:szCs w:val="24"/>
          <w:lang w:val="en-GB"/>
        </w:rPr>
        <w:tab/>
      </w:r>
      <w:r w:rsidRPr="00F019B5">
        <w:rPr>
          <w:rFonts w:ascii="Arial" w:hAnsi="Arial" w:cs="Arial"/>
          <w:sz w:val="24"/>
          <w:szCs w:val="24"/>
          <w:lang w:val="en-GB"/>
        </w:rPr>
        <w:t>The violence and viciousness of the attack on the deceased.</w:t>
      </w:r>
    </w:p>
    <w:p w14:paraId="193DA3A7" w14:textId="77777777" w:rsidR="00E651B3" w:rsidRPr="00F019B5" w:rsidRDefault="00E651B3" w:rsidP="0021070C">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 xml:space="preserve">(b) </w:t>
      </w:r>
      <w:r w:rsidR="00A17F85">
        <w:rPr>
          <w:rFonts w:ascii="Arial" w:hAnsi="Arial" w:cs="Arial"/>
          <w:sz w:val="24"/>
          <w:szCs w:val="24"/>
          <w:lang w:val="en-GB"/>
        </w:rPr>
        <w:tab/>
      </w:r>
      <w:r w:rsidRPr="00F019B5">
        <w:rPr>
          <w:rFonts w:ascii="Arial" w:hAnsi="Arial" w:cs="Arial"/>
          <w:sz w:val="24"/>
          <w:szCs w:val="24"/>
          <w:lang w:val="en-GB"/>
        </w:rPr>
        <w:t>The fact that the accused killed the deceased in front of her children.</w:t>
      </w:r>
    </w:p>
    <w:p w14:paraId="6CBC0945" w14:textId="77777777" w:rsidR="00E651B3" w:rsidRPr="00F019B5" w:rsidRDefault="00E651B3" w:rsidP="0021070C">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w:t>
      </w:r>
      <w:r w:rsidR="009A5A6C" w:rsidRPr="00F019B5">
        <w:rPr>
          <w:rFonts w:ascii="Arial" w:hAnsi="Arial" w:cs="Arial"/>
          <w:sz w:val="24"/>
          <w:szCs w:val="24"/>
          <w:lang w:val="en-GB"/>
        </w:rPr>
        <w:t xml:space="preserve">c) </w:t>
      </w:r>
      <w:r w:rsidR="00A17F85">
        <w:rPr>
          <w:rFonts w:ascii="Arial" w:hAnsi="Arial" w:cs="Arial"/>
          <w:sz w:val="24"/>
          <w:szCs w:val="24"/>
          <w:lang w:val="en-GB"/>
        </w:rPr>
        <w:tab/>
      </w:r>
      <w:r w:rsidR="009A5A6C" w:rsidRPr="00F019B5">
        <w:rPr>
          <w:rFonts w:ascii="Arial" w:hAnsi="Arial" w:cs="Arial"/>
          <w:sz w:val="24"/>
          <w:szCs w:val="24"/>
          <w:lang w:val="en-GB"/>
        </w:rPr>
        <w:t>The previous conviction of the accused, showing a clear propensity to commit crimes against women who are his intimate partners.</w:t>
      </w:r>
    </w:p>
    <w:p w14:paraId="04BC8079" w14:textId="77777777" w:rsidR="009A5A6C" w:rsidRPr="00F019B5" w:rsidRDefault="009A5A6C" w:rsidP="0021070C">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 xml:space="preserve">(d) </w:t>
      </w:r>
      <w:r w:rsidR="00A17F85">
        <w:rPr>
          <w:rFonts w:ascii="Arial" w:hAnsi="Arial" w:cs="Arial"/>
          <w:sz w:val="24"/>
          <w:szCs w:val="24"/>
          <w:lang w:val="en-GB"/>
        </w:rPr>
        <w:tab/>
      </w:r>
      <w:r w:rsidRPr="00F019B5">
        <w:rPr>
          <w:rFonts w:ascii="Arial" w:hAnsi="Arial" w:cs="Arial"/>
          <w:sz w:val="24"/>
          <w:szCs w:val="24"/>
          <w:lang w:val="en-GB"/>
        </w:rPr>
        <w:t>The accused</w:t>
      </w:r>
      <w:r w:rsidR="001F7466" w:rsidRPr="00F019B5">
        <w:rPr>
          <w:rFonts w:ascii="Arial" w:hAnsi="Arial" w:cs="Arial"/>
          <w:sz w:val="24"/>
          <w:szCs w:val="24"/>
          <w:lang w:val="en-GB"/>
        </w:rPr>
        <w:t>’s</w:t>
      </w:r>
      <w:r w:rsidRPr="00F019B5">
        <w:rPr>
          <w:rFonts w:ascii="Arial" w:hAnsi="Arial" w:cs="Arial"/>
          <w:sz w:val="24"/>
          <w:szCs w:val="24"/>
          <w:lang w:val="en-GB"/>
        </w:rPr>
        <w:t xml:space="preserve"> utter lack of remorse.</w:t>
      </w:r>
    </w:p>
    <w:p w14:paraId="4E9964B8" w14:textId="77777777" w:rsidR="009A5A6C" w:rsidRPr="00F019B5" w:rsidRDefault="009A5A6C" w:rsidP="00F019B5">
      <w:pPr>
        <w:spacing w:after="0" w:line="360" w:lineRule="auto"/>
        <w:contextualSpacing/>
        <w:jc w:val="both"/>
        <w:rPr>
          <w:rFonts w:ascii="Arial" w:hAnsi="Arial" w:cs="Arial"/>
          <w:sz w:val="24"/>
          <w:szCs w:val="24"/>
          <w:lang w:val="en-GB"/>
        </w:rPr>
      </w:pPr>
    </w:p>
    <w:p w14:paraId="6DB9BA9C" w14:textId="77777777" w:rsidR="009A5A6C" w:rsidRPr="00F019B5" w:rsidRDefault="009A5A6C"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[28]</w:t>
      </w:r>
      <w:r w:rsidRPr="00F019B5">
        <w:rPr>
          <w:rFonts w:ascii="Arial" w:hAnsi="Arial" w:cs="Arial"/>
          <w:sz w:val="24"/>
          <w:szCs w:val="24"/>
          <w:lang w:val="en-GB"/>
        </w:rPr>
        <w:tab/>
        <w:t xml:space="preserve">I </w:t>
      </w:r>
      <w:r w:rsidR="00D228AD" w:rsidRPr="00F019B5">
        <w:rPr>
          <w:rFonts w:ascii="Arial" w:hAnsi="Arial" w:cs="Arial"/>
          <w:sz w:val="24"/>
          <w:szCs w:val="24"/>
          <w:lang w:val="en-GB"/>
        </w:rPr>
        <w:t xml:space="preserve">can </w:t>
      </w:r>
      <w:r w:rsidRPr="00F019B5">
        <w:rPr>
          <w:rFonts w:ascii="Arial" w:hAnsi="Arial" w:cs="Arial"/>
          <w:sz w:val="24"/>
          <w:szCs w:val="24"/>
          <w:lang w:val="en-GB"/>
        </w:rPr>
        <w:t xml:space="preserve">find no substantial and compelling circumstances which would justify a </w:t>
      </w:r>
      <w:r w:rsidR="00D228AD" w:rsidRPr="00F019B5">
        <w:rPr>
          <w:rFonts w:ascii="Arial" w:hAnsi="Arial" w:cs="Arial"/>
          <w:sz w:val="24"/>
          <w:szCs w:val="24"/>
          <w:lang w:val="en-GB"/>
        </w:rPr>
        <w:t>deviation</w:t>
      </w:r>
      <w:r w:rsidRPr="00F019B5">
        <w:rPr>
          <w:rFonts w:ascii="Arial" w:hAnsi="Arial" w:cs="Arial"/>
          <w:sz w:val="24"/>
          <w:szCs w:val="24"/>
          <w:lang w:val="en-GB"/>
        </w:rPr>
        <w:t xml:space="preserve"> </w:t>
      </w:r>
      <w:r w:rsidR="00D228AD" w:rsidRPr="00F019B5">
        <w:rPr>
          <w:rFonts w:ascii="Arial" w:hAnsi="Arial" w:cs="Arial"/>
          <w:sz w:val="24"/>
          <w:szCs w:val="24"/>
          <w:lang w:val="en-GB"/>
        </w:rPr>
        <w:t>f</w:t>
      </w:r>
      <w:r w:rsidRPr="00F019B5">
        <w:rPr>
          <w:rFonts w:ascii="Arial" w:hAnsi="Arial" w:cs="Arial"/>
          <w:sz w:val="24"/>
          <w:szCs w:val="24"/>
          <w:lang w:val="en-GB"/>
        </w:rPr>
        <w:t>rom the prescribed minimum sentence.</w:t>
      </w:r>
    </w:p>
    <w:p w14:paraId="0938F5BA" w14:textId="77777777" w:rsidR="009A5A6C" w:rsidRPr="00F019B5" w:rsidRDefault="009A5A6C" w:rsidP="00F019B5">
      <w:pPr>
        <w:spacing w:after="0" w:line="360" w:lineRule="auto"/>
        <w:contextualSpacing/>
        <w:jc w:val="both"/>
        <w:rPr>
          <w:rFonts w:ascii="Arial" w:hAnsi="Arial" w:cs="Arial"/>
          <w:sz w:val="24"/>
          <w:szCs w:val="24"/>
          <w:lang w:val="en-GB"/>
        </w:rPr>
      </w:pPr>
    </w:p>
    <w:p w14:paraId="69378835" w14:textId="77777777" w:rsidR="009A5A6C" w:rsidRDefault="009A5A6C"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lastRenderedPageBreak/>
        <w:t>[29]</w:t>
      </w:r>
      <w:r w:rsidRPr="00F019B5">
        <w:rPr>
          <w:rFonts w:ascii="Arial" w:hAnsi="Arial" w:cs="Arial"/>
          <w:sz w:val="24"/>
          <w:szCs w:val="24"/>
          <w:lang w:val="en-GB"/>
        </w:rPr>
        <w:tab/>
        <w:t>I accordingly sentence the accused to life imprisonment.</w:t>
      </w:r>
    </w:p>
    <w:p w14:paraId="12713678" w14:textId="77777777" w:rsidR="0021070C" w:rsidRPr="00F019B5" w:rsidRDefault="0021070C" w:rsidP="00F019B5">
      <w:pPr>
        <w:spacing w:after="0" w:line="360" w:lineRule="auto"/>
        <w:contextualSpacing/>
        <w:jc w:val="both"/>
        <w:rPr>
          <w:rFonts w:ascii="Arial" w:hAnsi="Arial" w:cs="Arial"/>
          <w:sz w:val="24"/>
          <w:szCs w:val="24"/>
          <w:lang w:val="en-GB"/>
        </w:rPr>
      </w:pPr>
    </w:p>
    <w:p w14:paraId="1C434B93" w14:textId="654438EB" w:rsidR="009A5A6C" w:rsidRPr="00F019B5" w:rsidRDefault="009A5A6C" w:rsidP="00F019B5">
      <w:pPr>
        <w:spacing w:after="0" w:line="360" w:lineRule="auto"/>
        <w:contextualSpacing/>
        <w:jc w:val="both"/>
        <w:rPr>
          <w:rFonts w:ascii="Arial" w:hAnsi="Arial" w:cs="Arial"/>
          <w:sz w:val="24"/>
          <w:szCs w:val="24"/>
          <w:lang w:val="en-GB"/>
        </w:rPr>
      </w:pPr>
      <w:r w:rsidRPr="00F019B5">
        <w:rPr>
          <w:rFonts w:ascii="Arial" w:hAnsi="Arial" w:cs="Arial"/>
          <w:sz w:val="24"/>
          <w:szCs w:val="24"/>
          <w:lang w:val="en-GB"/>
        </w:rPr>
        <w:t>[30]</w:t>
      </w:r>
      <w:r w:rsidRPr="00F019B5">
        <w:rPr>
          <w:rFonts w:ascii="Arial" w:hAnsi="Arial" w:cs="Arial"/>
          <w:sz w:val="24"/>
          <w:szCs w:val="24"/>
          <w:lang w:val="en-GB"/>
        </w:rPr>
        <w:tab/>
        <w:t>I also direct that a copy of this judgment be provided to the Department of Correctional Services, to be placed in the accused’s prisone</w:t>
      </w:r>
      <w:bookmarkStart w:id="0" w:name="_GoBack"/>
      <w:bookmarkEnd w:id="0"/>
      <w:r w:rsidRPr="00F019B5">
        <w:rPr>
          <w:rFonts w:ascii="Arial" w:hAnsi="Arial" w:cs="Arial"/>
          <w:sz w:val="24"/>
          <w:szCs w:val="24"/>
          <w:lang w:val="en-GB"/>
        </w:rPr>
        <w:t>r file in order to be considered by the Parole Board when it convenes to decide on whether the accused qualifies for parole, in 25 years’ time.</w:t>
      </w:r>
    </w:p>
    <w:p w14:paraId="5CB6FFCC" w14:textId="77777777" w:rsidR="009A332F" w:rsidRPr="00F019B5" w:rsidRDefault="009A332F" w:rsidP="00F019B5">
      <w:pPr>
        <w:spacing w:after="0" w:line="360" w:lineRule="auto"/>
        <w:ind w:left="720"/>
        <w:contextualSpacing/>
        <w:jc w:val="both"/>
        <w:rPr>
          <w:rFonts w:ascii="Arial" w:hAnsi="Arial" w:cs="Arial"/>
          <w:sz w:val="24"/>
          <w:szCs w:val="24"/>
          <w:lang w:val="en-GB"/>
        </w:rPr>
      </w:pPr>
    </w:p>
    <w:p w14:paraId="73801431" w14:textId="77777777" w:rsidR="00CC31D7" w:rsidRPr="00F019B5" w:rsidRDefault="00CC31D7" w:rsidP="00F019B5">
      <w:pPr>
        <w:spacing w:after="0" w:line="360" w:lineRule="auto"/>
        <w:contextualSpacing/>
        <w:jc w:val="both"/>
        <w:rPr>
          <w:rFonts w:ascii="Arial" w:hAnsi="Arial" w:cs="Arial"/>
          <w:sz w:val="24"/>
          <w:szCs w:val="24"/>
          <w:lang w:val="en-GB"/>
        </w:rPr>
      </w:pPr>
    </w:p>
    <w:p w14:paraId="139388E6" w14:textId="77777777" w:rsidR="00CC31D7" w:rsidRPr="00F019B5" w:rsidRDefault="00CC31D7" w:rsidP="00F019B5">
      <w:pPr>
        <w:spacing w:after="0" w:line="360" w:lineRule="auto"/>
        <w:contextualSpacing/>
        <w:jc w:val="both"/>
        <w:rPr>
          <w:rFonts w:ascii="Arial" w:hAnsi="Arial" w:cs="Arial"/>
          <w:sz w:val="24"/>
          <w:szCs w:val="24"/>
          <w:lang w:val="en-GB"/>
        </w:rPr>
      </w:pPr>
    </w:p>
    <w:p w14:paraId="1DF7A504" w14:textId="77777777" w:rsidR="00CC31D7" w:rsidRPr="00F019B5" w:rsidRDefault="00CC31D7" w:rsidP="00F019B5">
      <w:pPr>
        <w:spacing w:after="0" w:line="360" w:lineRule="auto"/>
        <w:contextualSpacing/>
        <w:jc w:val="both"/>
        <w:rPr>
          <w:rFonts w:ascii="Arial" w:hAnsi="Arial" w:cs="Arial"/>
          <w:sz w:val="24"/>
          <w:szCs w:val="24"/>
          <w:lang w:val="en-GB"/>
        </w:rPr>
      </w:pPr>
    </w:p>
    <w:p w14:paraId="40824C8A" w14:textId="77777777" w:rsidR="00B968A7" w:rsidRDefault="009A5A6C" w:rsidP="007362CF">
      <w:pPr>
        <w:spacing w:after="0" w:line="480" w:lineRule="auto"/>
        <w:ind w:left="5040"/>
        <w:jc w:val="right"/>
        <w:rPr>
          <w:rFonts w:ascii="Arial" w:hAnsi="Arial" w:cs="Arial"/>
          <w:sz w:val="24"/>
          <w:szCs w:val="24"/>
          <w:lang w:val="en-GB"/>
        </w:rPr>
      </w:pPr>
      <w:r>
        <w:rPr>
          <w:rFonts w:ascii="Arial" w:hAnsi="Arial" w:cs="Arial"/>
          <w:sz w:val="24"/>
          <w:szCs w:val="24"/>
          <w:lang w:val="en-GB"/>
        </w:rPr>
        <w:tab/>
        <w:t>________________________</w:t>
      </w:r>
    </w:p>
    <w:p w14:paraId="61BF2BEA" w14:textId="77777777" w:rsidR="009A5A6C" w:rsidRPr="007362CF" w:rsidRDefault="009A5A6C" w:rsidP="007362CF">
      <w:pPr>
        <w:spacing w:after="0" w:line="480" w:lineRule="auto"/>
        <w:ind w:left="5040"/>
        <w:jc w:val="right"/>
        <w:rPr>
          <w:rFonts w:ascii="Arial" w:hAnsi="Arial" w:cs="Arial"/>
          <w:b/>
          <w:sz w:val="24"/>
          <w:szCs w:val="24"/>
          <w:lang w:val="en-GB"/>
        </w:rPr>
      </w:pPr>
      <w:r>
        <w:rPr>
          <w:rFonts w:ascii="Arial" w:hAnsi="Arial" w:cs="Arial"/>
          <w:sz w:val="24"/>
          <w:szCs w:val="24"/>
          <w:lang w:val="en-GB"/>
        </w:rPr>
        <w:t xml:space="preserve">               </w:t>
      </w:r>
      <w:r w:rsidRPr="007362CF">
        <w:rPr>
          <w:rFonts w:ascii="Arial" w:hAnsi="Arial" w:cs="Arial"/>
          <w:b/>
          <w:sz w:val="24"/>
          <w:szCs w:val="24"/>
          <w:lang w:val="en-GB"/>
        </w:rPr>
        <w:t>BEZUIDENHOUT AJ</w:t>
      </w:r>
    </w:p>
    <w:p w14:paraId="7E048B6B" w14:textId="77777777" w:rsidR="009A5A6C" w:rsidRPr="009A5A6C" w:rsidRDefault="009A5A6C" w:rsidP="009A5A6C">
      <w:pPr>
        <w:rPr>
          <w:rFonts w:ascii="Arial" w:hAnsi="Arial" w:cs="Arial"/>
          <w:sz w:val="24"/>
          <w:szCs w:val="24"/>
          <w:lang w:val="en-GB"/>
        </w:rPr>
      </w:pPr>
    </w:p>
    <w:p w14:paraId="0F6578CB" w14:textId="77777777" w:rsidR="009A5A6C" w:rsidRPr="009A5A6C" w:rsidRDefault="009A5A6C" w:rsidP="009A5A6C">
      <w:pPr>
        <w:rPr>
          <w:rFonts w:ascii="Arial" w:hAnsi="Arial" w:cs="Arial"/>
          <w:sz w:val="24"/>
          <w:szCs w:val="24"/>
          <w:lang w:val="en-GB"/>
        </w:rPr>
      </w:pPr>
    </w:p>
    <w:p w14:paraId="42D7AD08" w14:textId="77777777" w:rsidR="009A5A6C" w:rsidRPr="009A5A6C" w:rsidRDefault="009A5A6C" w:rsidP="009A5A6C">
      <w:pPr>
        <w:rPr>
          <w:rFonts w:ascii="Arial" w:hAnsi="Arial" w:cs="Arial"/>
          <w:sz w:val="24"/>
          <w:szCs w:val="24"/>
          <w:lang w:val="en-GB"/>
        </w:rPr>
      </w:pPr>
    </w:p>
    <w:p w14:paraId="6715E8F7" w14:textId="77777777" w:rsidR="009A5A6C" w:rsidRPr="009A5A6C" w:rsidRDefault="009A5A6C" w:rsidP="009A5A6C">
      <w:pPr>
        <w:rPr>
          <w:rFonts w:ascii="Arial" w:hAnsi="Arial" w:cs="Arial"/>
          <w:sz w:val="24"/>
          <w:szCs w:val="24"/>
          <w:lang w:val="en-GB"/>
        </w:rPr>
      </w:pPr>
    </w:p>
    <w:p w14:paraId="4E973C7F" w14:textId="77777777" w:rsidR="009A5A6C" w:rsidRPr="009A5A6C" w:rsidRDefault="009A5A6C" w:rsidP="009A5A6C">
      <w:pPr>
        <w:rPr>
          <w:rFonts w:ascii="Arial" w:hAnsi="Arial" w:cs="Arial"/>
          <w:sz w:val="24"/>
          <w:szCs w:val="24"/>
          <w:lang w:val="en-GB"/>
        </w:rPr>
      </w:pPr>
    </w:p>
    <w:p w14:paraId="1AF8BC24" w14:textId="77777777" w:rsidR="009A5A6C" w:rsidRPr="009A5A6C" w:rsidRDefault="009A5A6C" w:rsidP="009A5A6C">
      <w:pPr>
        <w:rPr>
          <w:rFonts w:ascii="Arial" w:hAnsi="Arial" w:cs="Arial"/>
          <w:sz w:val="24"/>
          <w:szCs w:val="24"/>
          <w:lang w:val="en-GB"/>
        </w:rPr>
      </w:pPr>
    </w:p>
    <w:p w14:paraId="5356690C" w14:textId="77777777" w:rsidR="009A5A6C" w:rsidRPr="009A5A6C" w:rsidRDefault="009A5A6C" w:rsidP="009A5A6C">
      <w:pPr>
        <w:rPr>
          <w:rFonts w:ascii="Arial" w:hAnsi="Arial" w:cs="Arial"/>
          <w:sz w:val="24"/>
          <w:szCs w:val="24"/>
          <w:lang w:val="en-GB"/>
        </w:rPr>
      </w:pPr>
    </w:p>
    <w:p w14:paraId="3508E580" w14:textId="77777777" w:rsidR="009A5A6C" w:rsidRPr="009A5A6C" w:rsidRDefault="009A5A6C" w:rsidP="009A5A6C">
      <w:pPr>
        <w:rPr>
          <w:rFonts w:ascii="Arial" w:hAnsi="Arial" w:cs="Arial"/>
          <w:sz w:val="24"/>
          <w:szCs w:val="24"/>
          <w:lang w:val="en-GB"/>
        </w:rPr>
      </w:pPr>
    </w:p>
    <w:p w14:paraId="315927CF" w14:textId="77777777" w:rsidR="009A5A6C" w:rsidRPr="009A5A6C" w:rsidRDefault="009A5A6C" w:rsidP="009A5A6C">
      <w:pPr>
        <w:rPr>
          <w:rFonts w:ascii="Arial" w:hAnsi="Arial" w:cs="Arial"/>
          <w:sz w:val="24"/>
          <w:szCs w:val="24"/>
          <w:lang w:val="en-GB"/>
        </w:rPr>
      </w:pPr>
    </w:p>
    <w:p w14:paraId="4458EE8A" w14:textId="77777777" w:rsidR="009A5A6C" w:rsidRPr="009A5A6C" w:rsidRDefault="009A5A6C" w:rsidP="009A5A6C">
      <w:pPr>
        <w:rPr>
          <w:rFonts w:ascii="Arial" w:hAnsi="Arial" w:cs="Arial"/>
          <w:sz w:val="24"/>
          <w:szCs w:val="24"/>
          <w:lang w:val="en-GB"/>
        </w:rPr>
      </w:pPr>
    </w:p>
    <w:p w14:paraId="22C402C5" w14:textId="77777777" w:rsidR="009A5A6C" w:rsidRPr="009A5A6C" w:rsidRDefault="009A5A6C" w:rsidP="009A5A6C">
      <w:pPr>
        <w:rPr>
          <w:rFonts w:ascii="Arial" w:hAnsi="Arial" w:cs="Arial"/>
          <w:sz w:val="24"/>
          <w:szCs w:val="24"/>
          <w:lang w:val="en-GB"/>
        </w:rPr>
      </w:pPr>
    </w:p>
    <w:p w14:paraId="54AB02DA" w14:textId="77777777" w:rsidR="009A5A6C" w:rsidRPr="009A5A6C" w:rsidRDefault="009A5A6C" w:rsidP="009A5A6C">
      <w:pPr>
        <w:rPr>
          <w:rFonts w:ascii="Arial" w:hAnsi="Arial" w:cs="Arial"/>
          <w:sz w:val="24"/>
          <w:szCs w:val="24"/>
          <w:lang w:val="en-GB"/>
        </w:rPr>
      </w:pPr>
    </w:p>
    <w:p w14:paraId="3F994361" w14:textId="77777777" w:rsidR="009A5A6C" w:rsidRPr="009A5A6C" w:rsidRDefault="009A5A6C" w:rsidP="009A5A6C">
      <w:pPr>
        <w:rPr>
          <w:rFonts w:ascii="Arial" w:hAnsi="Arial" w:cs="Arial"/>
          <w:sz w:val="24"/>
          <w:szCs w:val="24"/>
          <w:lang w:val="en-GB"/>
        </w:rPr>
      </w:pPr>
    </w:p>
    <w:p w14:paraId="75BAC670" w14:textId="77777777" w:rsidR="009A5A6C" w:rsidRPr="009A5A6C" w:rsidRDefault="009A5A6C" w:rsidP="009A5A6C">
      <w:pPr>
        <w:rPr>
          <w:rFonts w:ascii="Arial" w:hAnsi="Arial" w:cs="Arial"/>
          <w:sz w:val="24"/>
          <w:szCs w:val="24"/>
          <w:lang w:val="en-GB"/>
        </w:rPr>
      </w:pPr>
    </w:p>
    <w:p w14:paraId="195BAD9A" w14:textId="77777777" w:rsidR="009A5A6C" w:rsidRPr="009A5A6C" w:rsidRDefault="009A5A6C" w:rsidP="009A5A6C">
      <w:pPr>
        <w:rPr>
          <w:rFonts w:ascii="Arial" w:hAnsi="Arial" w:cs="Arial"/>
          <w:sz w:val="24"/>
          <w:szCs w:val="24"/>
          <w:lang w:val="en-GB"/>
        </w:rPr>
      </w:pPr>
    </w:p>
    <w:p w14:paraId="6D1FAA9C" w14:textId="77777777" w:rsidR="009A5A6C" w:rsidRPr="009A5A6C" w:rsidRDefault="009A5A6C" w:rsidP="009A5A6C">
      <w:pPr>
        <w:rPr>
          <w:rFonts w:ascii="Arial" w:hAnsi="Arial" w:cs="Arial"/>
          <w:sz w:val="24"/>
          <w:szCs w:val="24"/>
          <w:lang w:val="en-GB"/>
        </w:rPr>
      </w:pPr>
    </w:p>
    <w:p w14:paraId="72E10F51" w14:textId="77777777" w:rsidR="009A5A6C" w:rsidRDefault="009A5A6C" w:rsidP="009A5A6C">
      <w:pPr>
        <w:rPr>
          <w:rFonts w:ascii="Arial" w:hAnsi="Arial" w:cs="Arial"/>
          <w:sz w:val="24"/>
          <w:szCs w:val="24"/>
          <w:lang w:val="en-GB"/>
        </w:rPr>
      </w:pPr>
    </w:p>
    <w:p w14:paraId="3F157EF3" w14:textId="77777777" w:rsidR="009A5A6C" w:rsidRDefault="009A5A6C" w:rsidP="009A5A6C">
      <w:pPr>
        <w:tabs>
          <w:tab w:val="left" w:pos="3195"/>
        </w:tabs>
        <w:rPr>
          <w:rFonts w:ascii="Arial" w:hAnsi="Arial" w:cs="Arial"/>
          <w:sz w:val="24"/>
          <w:szCs w:val="24"/>
          <w:lang w:val="en-GB"/>
        </w:rPr>
      </w:pPr>
      <w:r>
        <w:rPr>
          <w:rFonts w:ascii="Arial" w:hAnsi="Arial" w:cs="Arial"/>
          <w:sz w:val="24"/>
          <w:szCs w:val="24"/>
          <w:lang w:val="en-GB"/>
        </w:rPr>
        <w:tab/>
      </w:r>
    </w:p>
    <w:p w14:paraId="36B4191A" w14:textId="77777777" w:rsidR="009A5A6C" w:rsidRDefault="009A5A6C" w:rsidP="009A5A6C">
      <w:pPr>
        <w:tabs>
          <w:tab w:val="left" w:pos="3195"/>
        </w:tabs>
        <w:rPr>
          <w:rFonts w:ascii="Arial" w:hAnsi="Arial" w:cs="Arial"/>
          <w:sz w:val="24"/>
          <w:szCs w:val="24"/>
          <w:lang w:val="en-GB"/>
        </w:rPr>
      </w:pPr>
      <w:r>
        <w:rPr>
          <w:rFonts w:ascii="Arial" w:hAnsi="Arial" w:cs="Arial"/>
          <w:sz w:val="24"/>
          <w:szCs w:val="24"/>
          <w:lang w:val="en-GB"/>
        </w:rPr>
        <w:t>Appearances:</w:t>
      </w:r>
    </w:p>
    <w:p w14:paraId="3633D8B5" w14:textId="77777777" w:rsidR="009A5A6C" w:rsidRDefault="009A5A6C" w:rsidP="009A5A6C">
      <w:pPr>
        <w:tabs>
          <w:tab w:val="left" w:pos="3195"/>
        </w:tabs>
        <w:rPr>
          <w:rFonts w:ascii="Arial" w:hAnsi="Arial" w:cs="Arial"/>
          <w:sz w:val="24"/>
          <w:szCs w:val="24"/>
          <w:lang w:val="en-GB"/>
        </w:rPr>
      </w:pPr>
    </w:p>
    <w:p w14:paraId="7E0D5E8F" w14:textId="77777777" w:rsidR="009A5A6C" w:rsidRDefault="009A5A6C" w:rsidP="009A5A6C">
      <w:pPr>
        <w:tabs>
          <w:tab w:val="left" w:pos="3195"/>
        </w:tabs>
        <w:rPr>
          <w:rFonts w:ascii="Arial" w:hAnsi="Arial" w:cs="Arial"/>
          <w:sz w:val="24"/>
          <w:szCs w:val="24"/>
          <w:lang w:val="en-GB"/>
        </w:rPr>
      </w:pPr>
    </w:p>
    <w:p w14:paraId="61F186BD" w14:textId="77777777" w:rsidR="009A5A6C" w:rsidRDefault="009A5A6C" w:rsidP="009A5A6C">
      <w:pPr>
        <w:tabs>
          <w:tab w:val="left" w:pos="3195"/>
        </w:tabs>
        <w:rPr>
          <w:rFonts w:ascii="Arial" w:hAnsi="Arial" w:cs="Arial"/>
          <w:sz w:val="24"/>
          <w:szCs w:val="24"/>
          <w:lang w:val="en-GB"/>
        </w:rPr>
      </w:pPr>
    </w:p>
    <w:p w14:paraId="09CAE4FE" w14:textId="77777777" w:rsidR="009A5A6C" w:rsidRDefault="009A5A6C" w:rsidP="009A5A6C">
      <w:pPr>
        <w:tabs>
          <w:tab w:val="left" w:pos="3195"/>
        </w:tabs>
        <w:rPr>
          <w:rFonts w:ascii="Arial" w:hAnsi="Arial" w:cs="Arial"/>
          <w:sz w:val="24"/>
          <w:szCs w:val="24"/>
          <w:lang w:val="en-GB"/>
        </w:rPr>
      </w:pPr>
      <w:r>
        <w:rPr>
          <w:rFonts w:ascii="Arial" w:hAnsi="Arial" w:cs="Arial"/>
          <w:sz w:val="24"/>
          <w:szCs w:val="24"/>
          <w:lang w:val="en-GB"/>
        </w:rPr>
        <w:t xml:space="preserve">Date heard      </w:t>
      </w:r>
      <w:r w:rsidR="00D228AD">
        <w:rPr>
          <w:rFonts w:ascii="Arial" w:hAnsi="Arial" w:cs="Arial"/>
          <w:sz w:val="24"/>
          <w:szCs w:val="24"/>
          <w:lang w:val="en-GB"/>
        </w:rPr>
        <w:tab/>
        <w:t>: 18 August 2022</w:t>
      </w:r>
    </w:p>
    <w:p w14:paraId="47BFA011" w14:textId="77777777" w:rsidR="00D228AD" w:rsidRDefault="00D228AD" w:rsidP="009A5A6C">
      <w:pPr>
        <w:tabs>
          <w:tab w:val="left" w:pos="3195"/>
        </w:tabs>
        <w:rPr>
          <w:rFonts w:ascii="Arial" w:hAnsi="Arial" w:cs="Arial"/>
          <w:sz w:val="24"/>
          <w:szCs w:val="24"/>
          <w:lang w:val="en-GB"/>
        </w:rPr>
      </w:pPr>
    </w:p>
    <w:p w14:paraId="1D6C8412" w14:textId="77777777" w:rsidR="00D228AD" w:rsidRDefault="00D228AD" w:rsidP="009A5A6C">
      <w:pPr>
        <w:tabs>
          <w:tab w:val="left" w:pos="3195"/>
        </w:tabs>
        <w:rPr>
          <w:rFonts w:ascii="Arial" w:hAnsi="Arial" w:cs="Arial"/>
          <w:sz w:val="24"/>
          <w:szCs w:val="24"/>
          <w:lang w:val="en-GB"/>
        </w:rPr>
      </w:pPr>
    </w:p>
    <w:p w14:paraId="67135C7C" w14:textId="054877D3" w:rsidR="009A5A6C" w:rsidRDefault="009A5A6C" w:rsidP="009A5A6C">
      <w:pPr>
        <w:tabs>
          <w:tab w:val="left" w:pos="3195"/>
        </w:tabs>
        <w:rPr>
          <w:rFonts w:ascii="Arial" w:hAnsi="Arial" w:cs="Arial"/>
          <w:sz w:val="24"/>
          <w:szCs w:val="24"/>
          <w:lang w:val="en-GB"/>
        </w:rPr>
      </w:pPr>
      <w:r>
        <w:rPr>
          <w:rFonts w:ascii="Arial" w:hAnsi="Arial" w:cs="Arial"/>
          <w:sz w:val="24"/>
          <w:szCs w:val="24"/>
          <w:lang w:val="en-GB"/>
        </w:rPr>
        <w:t>Date of Judgment</w:t>
      </w:r>
      <w:r w:rsidR="00D228AD">
        <w:rPr>
          <w:rFonts w:ascii="Arial" w:hAnsi="Arial" w:cs="Arial"/>
          <w:sz w:val="24"/>
          <w:szCs w:val="24"/>
          <w:lang w:val="en-GB"/>
        </w:rPr>
        <w:tab/>
        <w:t>: 30 August 2022</w:t>
      </w:r>
    </w:p>
    <w:p w14:paraId="6CCFF8DB" w14:textId="77777777" w:rsidR="00D228AD" w:rsidRDefault="00D228AD" w:rsidP="009A5A6C">
      <w:pPr>
        <w:tabs>
          <w:tab w:val="left" w:pos="3195"/>
        </w:tabs>
        <w:rPr>
          <w:rFonts w:ascii="Arial" w:hAnsi="Arial" w:cs="Arial"/>
          <w:sz w:val="24"/>
          <w:szCs w:val="24"/>
          <w:lang w:val="en-GB"/>
        </w:rPr>
      </w:pPr>
    </w:p>
    <w:p w14:paraId="018AD469" w14:textId="77777777" w:rsidR="00D228AD" w:rsidRDefault="00D228AD" w:rsidP="009A5A6C">
      <w:pPr>
        <w:tabs>
          <w:tab w:val="left" w:pos="3195"/>
        </w:tabs>
        <w:rPr>
          <w:rFonts w:ascii="Arial" w:hAnsi="Arial" w:cs="Arial"/>
          <w:sz w:val="24"/>
          <w:szCs w:val="24"/>
          <w:lang w:val="en-GB"/>
        </w:rPr>
      </w:pPr>
    </w:p>
    <w:p w14:paraId="46037485" w14:textId="77777777" w:rsidR="00D228AD" w:rsidRDefault="00D228AD" w:rsidP="009A5A6C">
      <w:pPr>
        <w:tabs>
          <w:tab w:val="left" w:pos="3195"/>
        </w:tabs>
        <w:rPr>
          <w:rFonts w:ascii="Arial" w:hAnsi="Arial" w:cs="Arial"/>
          <w:sz w:val="24"/>
          <w:szCs w:val="24"/>
          <w:lang w:val="en-GB"/>
        </w:rPr>
      </w:pPr>
    </w:p>
    <w:p w14:paraId="0D99EAE3" w14:textId="77777777" w:rsidR="009A5A6C" w:rsidRDefault="00D228AD" w:rsidP="009A5A6C">
      <w:pPr>
        <w:tabs>
          <w:tab w:val="left" w:pos="3195"/>
        </w:tabs>
        <w:rPr>
          <w:rFonts w:ascii="Arial" w:hAnsi="Arial" w:cs="Arial"/>
          <w:sz w:val="24"/>
          <w:szCs w:val="24"/>
          <w:lang w:val="en-GB"/>
        </w:rPr>
      </w:pPr>
      <w:r>
        <w:rPr>
          <w:rFonts w:ascii="Arial" w:hAnsi="Arial" w:cs="Arial"/>
          <w:sz w:val="24"/>
          <w:szCs w:val="24"/>
          <w:lang w:val="en-GB"/>
        </w:rPr>
        <w:t>On behalf of the State</w:t>
      </w:r>
      <w:r>
        <w:rPr>
          <w:rFonts w:ascii="Arial" w:hAnsi="Arial" w:cs="Arial"/>
          <w:sz w:val="24"/>
          <w:szCs w:val="24"/>
          <w:lang w:val="en-GB"/>
        </w:rPr>
        <w:tab/>
        <w:t>: Adv S Singh</w:t>
      </w:r>
    </w:p>
    <w:p w14:paraId="64D4B9DD" w14:textId="77777777" w:rsidR="00D228AD" w:rsidRDefault="00D228AD" w:rsidP="009A5A6C">
      <w:pPr>
        <w:tabs>
          <w:tab w:val="left" w:pos="3195"/>
        </w:tabs>
        <w:rPr>
          <w:rFonts w:ascii="Arial" w:hAnsi="Arial" w:cs="Arial"/>
          <w:sz w:val="24"/>
          <w:szCs w:val="24"/>
          <w:lang w:val="en-GB"/>
        </w:rPr>
      </w:pPr>
      <w:r>
        <w:rPr>
          <w:rFonts w:ascii="Arial" w:hAnsi="Arial" w:cs="Arial"/>
          <w:sz w:val="24"/>
          <w:szCs w:val="24"/>
          <w:lang w:val="en-GB"/>
        </w:rPr>
        <w:tab/>
        <w:t xml:space="preserve">  Director of Public Prosecutions</w:t>
      </w:r>
    </w:p>
    <w:p w14:paraId="4FEB445A" w14:textId="77777777" w:rsidR="00D228AD" w:rsidRDefault="00D228AD" w:rsidP="009A5A6C">
      <w:pPr>
        <w:tabs>
          <w:tab w:val="left" w:pos="3195"/>
        </w:tabs>
        <w:rPr>
          <w:rFonts w:ascii="Arial" w:hAnsi="Arial" w:cs="Arial"/>
          <w:sz w:val="24"/>
          <w:szCs w:val="24"/>
          <w:lang w:val="en-GB"/>
        </w:rPr>
      </w:pPr>
    </w:p>
    <w:p w14:paraId="0FAA0E36" w14:textId="77777777" w:rsidR="00D228AD" w:rsidRDefault="00D228AD" w:rsidP="009A5A6C">
      <w:pPr>
        <w:tabs>
          <w:tab w:val="left" w:pos="3195"/>
        </w:tabs>
        <w:rPr>
          <w:rFonts w:ascii="Arial" w:hAnsi="Arial" w:cs="Arial"/>
          <w:sz w:val="24"/>
          <w:szCs w:val="24"/>
          <w:lang w:val="en-GB"/>
        </w:rPr>
      </w:pPr>
    </w:p>
    <w:p w14:paraId="09EFD51C" w14:textId="77777777" w:rsidR="00D228AD" w:rsidRDefault="00D228AD" w:rsidP="009A5A6C">
      <w:pPr>
        <w:tabs>
          <w:tab w:val="left" w:pos="3195"/>
        </w:tabs>
        <w:rPr>
          <w:rFonts w:ascii="Arial" w:hAnsi="Arial" w:cs="Arial"/>
          <w:sz w:val="24"/>
          <w:szCs w:val="24"/>
          <w:lang w:val="en-GB"/>
        </w:rPr>
      </w:pPr>
      <w:r>
        <w:rPr>
          <w:rFonts w:ascii="Arial" w:hAnsi="Arial" w:cs="Arial"/>
          <w:sz w:val="24"/>
          <w:szCs w:val="24"/>
          <w:lang w:val="en-GB"/>
        </w:rPr>
        <w:t>On behalf of the Accused</w:t>
      </w:r>
      <w:r>
        <w:rPr>
          <w:rFonts w:ascii="Arial" w:hAnsi="Arial" w:cs="Arial"/>
          <w:sz w:val="24"/>
          <w:szCs w:val="24"/>
          <w:lang w:val="en-GB"/>
        </w:rPr>
        <w:tab/>
        <w:t>: Adv Marais</w:t>
      </w:r>
    </w:p>
    <w:p w14:paraId="50CF3C15" w14:textId="77777777" w:rsidR="00D228AD" w:rsidRDefault="00D228AD" w:rsidP="009A5A6C">
      <w:pPr>
        <w:tabs>
          <w:tab w:val="left" w:pos="3195"/>
        </w:tabs>
        <w:rPr>
          <w:rFonts w:ascii="Arial" w:hAnsi="Arial" w:cs="Arial"/>
          <w:sz w:val="24"/>
          <w:szCs w:val="24"/>
          <w:lang w:val="en-GB"/>
        </w:rPr>
      </w:pPr>
      <w:r>
        <w:rPr>
          <w:rFonts w:ascii="Arial" w:hAnsi="Arial" w:cs="Arial"/>
          <w:sz w:val="24"/>
          <w:szCs w:val="24"/>
          <w:lang w:val="en-GB"/>
        </w:rPr>
        <w:tab/>
        <w:t xml:space="preserve">  Legal Justice Centre</w:t>
      </w:r>
    </w:p>
    <w:p w14:paraId="3940D236" w14:textId="77777777" w:rsidR="00D228AD" w:rsidRPr="009A5A6C" w:rsidRDefault="00D228AD" w:rsidP="009A5A6C">
      <w:pPr>
        <w:tabs>
          <w:tab w:val="left" w:pos="3195"/>
        </w:tabs>
        <w:rPr>
          <w:rFonts w:ascii="Arial" w:hAnsi="Arial" w:cs="Arial"/>
          <w:sz w:val="24"/>
          <w:szCs w:val="24"/>
          <w:lang w:val="en-GB"/>
        </w:rPr>
      </w:pPr>
    </w:p>
    <w:sectPr w:rsidR="00D228AD" w:rsidRPr="009A5A6C" w:rsidSect="000E05A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B421" w14:textId="77777777" w:rsidR="00817539" w:rsidRDefault="00817539" w:rsidP="00ED360F">
      <w:pPr>
        <w:spacing w:after="0" w:line="240" w:lineRule="auto"/>
      </w:pPr>
      <w:r>
        <w:separator/>
      </w:r>
    </w:p>
  </w:endnote>
  <w:endnote w:type="continuationSeparator" w:id="0">
    <w:p w14:paraId="78FBE8E9" w14:textId="77777777" w:rsidR="00817539" w:rsidRDefault="00817539" w:rsidP="00ED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F4D7" w14:textId="77777777" w:rsidR="00817539" w:rsidRDefault="00817539" w:rsidP="00ED360F">
      <w:pPr>
        <w:spacing w:after="0" w:line="240" w:lineRule="auto"/>
      </w:pPr>
      <w:r>
        <w:separator/>
      </w:r>
    </w:p>
  </w:footnote>
  <w:footnote w:type="continuationSeparator" w:id="0">
    <w:p w14:paraId="05B87116" w14:textId="77777777" w:rsidR="00817539" w:rsidRDefault="00817539" w:rsidP="00ED360F">
      <w:pPr>
        <w:spacing w:after="0" w:line="240" w:lineRule="auto"/>
      </w:pPr>
      <w:r>
        <w:continuationSeparator/>
      </w:r>
    </w:p>
  </w:footnote>
  <w:footnote w:id="1">
    <w:p w14:paraId="1CFB5FC1" w14:textId="77777777" w:rsidR="0024038C" w:rsidRPr="00C27D49" w:rsidRDefault="0024038C"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C27D49">
        <w:rPr>
          <w:rFonts w:ascii="Arial" w:hAnsi="Arial" w:cs="Arial"/>
          <w:i/>
          <w:lang w:val="en-GB"/>
        </w:rPr>
        <w:t>S v Robertson</w:t>
      </w:r>
      <w:r w:rsidRPr="00C27D49">
        <w:rPr>
          <w:rFonts w:ascii="Arial" w:hAnsi="Arial" w:cs="Arial"/>
          <w:lang w:val="en-GB"/>
        </w:rPr>
        <w:t xml:space="preserve"> 2022 [ZAWCHC] 104.</w:t>
      </w:r>
    </w:p>
  </w:footnote>
  <w:footnote w:id="2">
    <w:p w14:paraId="4A18A3B1" w14:textId="77777777" w:rsidR="00375420" w:rsidRPr="00C27D49" w:rsidRDefault="00375420"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C27D49">
        <w:rPr>
          <w:rFonts w:ascii="Arial" w:hAnsi="Arial" w:cs="Arial"/>
          <w:lang w:val="en-GB"/>
        </w:rPr>
        <w:t>Ibid para 32.</w:t>
      </w:r>
    </w:p>
  </w:footnote>
  <w:footnote w:id="3">
    <w:p w14:paraId="7A88F0E0" w14:textId="4584BC84" w:rsidR="00004F96" w:rsidRPr="007362CF" w:rsidRDefault="00004F96"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S S Terblanche </w:t>
      </w:r>
      <w:r w:rsidRPr="00C27D49">
        <w:rPr>
          <w:rFonts w:ascii="Arial" w:hAnsi="Arial" w:cs="Arial"/>
          <w:i/>
        </w:rPr>
        <w:t xml:space="preserve">A Guide to Sentencing in South Africa </w:t>
      </w:r>
      <w:r w:rsidRPr="00C27D49">
        <w:rPr>
          <w:rFonts w:ascii="Arial" w:hAnsi="Arial" w:cs="Arial"/>
        </w:rPr>
        <w:t>3 ed (2016) at 151-152.</w:t>
      </w:r>
    </w:p>
  </w:footnote>
  <w:footnote w:id="4">
    <w:p w14:paraId="7A591635" w14:textId="30A405B0" w:rsidR="00004F96" w:rsidRPr="007362CF" w:rsidRDefault="00004F96"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7362CF">
        <w:rPr>
          <w:rFonts w:ascii="Arial" w:hAnsi="Arial" w:cs="Arial"/>
          <w:i/>
          <w:lang w:val="en-GB"/>
        </w:rPr>
        <w:t>S v Malgas</w:t>
      </w:r>
      <w:r w:rsidRPr="00C27D49">
        <w:rPr>
          <w:rFonts w:ascii="Arial" w:hAnsi="Arial" w:cs="Arial"/>
          <w:lang w:val="en-GB"/>
        </w:rPr>
        <w:t xml:space="preserve"> 2001 (1) SACR 469 (SCA).</w:t>
      </w:r>
    </w:p>
  </w:footnote>
  <w:footnote w:id="5">
    <w:p w14:paraId="703FA390" w14:textId="2D0118E5" w:rsidR="0017558E" w:rsidRPr="007362CF" w:rsidRDefault="0017558E"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7362CF">
        <w:rPr>
          <w:rFonts w:ascii="Arial" w:hAnsi="Arial" w:cs="Arial"/>
          <w:i/>
          <w:lang w:val="en-GB"/>
        </w:rPr>
        <w:t>S v Vilakazi</w:t>
      </w:r>
      <w:r w:rsidRPr="00C27D49">
        <w:rPr>
          <w:rFonts w:ascii="Arial" w:hAnsi="Arial" w:cs="Arial"/>
          <w:lang w:val="en-GB"/>
        </w:rPr>
        <w:t xml:space="preserve"> 2009 (1) SACR 552 (SCA)</w:t>
      </w:r>
      <w:r w:rsidR="00F300F7" w:rsidRPr="00C27D49">
        <w:rPr>
          <w:rFonts w:ascii="Arial" w:hAnsi="Arial" w:cs="Arial"/>
          <w:lang w:val="en-GB"/>
        </w:rPr>
        <w:t xml:space="preserve"> para 58</w:t>
      </w:r>
      <w:r w:rsidRPr="00C27D49">
        <w:rPr>
          <w:rFonts w:ascii="Arial" w:hAnsi="Arial" w:cs="Arial"/>
          <w:lang w:val="en-GB"/>
        </w:rPr>
        <w:t>.</w:t>
      </w:r>
    </w:p>
  </w:footnote>
  <w:footnote w:id="6">
    <w:p w14:paraId="1BE80080" w14:textId="2B3E7560" w:rsidR="00F300F7" w:rsidRPr="007362CF" w:rsidRDefault="00F300F7"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7362CF">
        <w:rPr>
          <w:rFonts w:ascii="Arial" w:hAnsi="Arial" w:cs="Arial"/>
          <w:i/>
          <w:lang w:val="en-GB"/>
        </w:rPr>
        <w:t>S v Rohde</w:t>
      </w:r>
      <w:r w:rsidRPr="00C27D49">
        <w:rPr>
          <w:rFonts w:ascii="Arial" w:hAnsi="Arial" w:cs="Arial"/>
          <w:lang w:val="en-GB"/>
        </w:rPr>
        <w:t xml:space="preserve"> 2019 (2) SACR 422 (WCC) para 54.</w:t>
      </w:r>
    </w:p>
  </w:footnote>
  <w:footnote w:id="7">
    <w:p w14:paraId="6B22931A" w14:textId="38DFC691" w:rsidR="00297FC1" w:rsidRPr="007362CF" w:rsidRDefault="00297FC1"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r w:rsidRPr="007362CF">
        <w:rPr>
          <w:rFonts w:ascii="Arial" w:hAnsi="Arial" w:cs="Arial"/>
          <w:i/>
          <w:lang w:val="en-GB"/>
        </w:rPr>
        <w:t>S v Pacham</w:t>
      </w:r>
      <w:r w:rsidRPr="00C27D49">
        <w:rPr>
          <w:rFonts w:ascii="Arial" w:hAnsi="Arial" w:cs="Arial"/>
          <w:lang w:val="en-GB"/>
        </w:rPr>
        <w:t xml:space="preserve"> (2019) JOL 45328 (WCC)</w:t>
      </w:r>
      <w:r w:rsidR="00CD45D2" w:rsidRPr="00C27D49">
        <w:rPr>
          <w:rFonts w:ascii="Arial" w:hAnsi="Arial" w:cs="Arial"/>
          <w:lang w:val="en-GB"/>
        </w:rPr>
        <w:t xml:space="preserve"> paras 54-57.</w:t>
      </w:r>
    </w:p>
  </w:footnote>
  <w:footnote w:id="8">
    <w:p w14:paraId="0F947846" w14:textId="6DDE56D5" w:rsidR="0073503A" w:rsidRPr="007362CF" w:rsidRDefault="0073503A" w:rsidP="00C27D49">
      <w:pPr>
        <w:pStyle w:val="FootnoteText"/>
        <w:contextualSpacing/>
        <w:jc w:val="both"/>
        <w:rPr>
          <w:rFonts w:ascii="Arial" w:hAnsi="Arial" w:cs="Arial"/>
          <w:lang w:val="en-GB"/>
        </w:rPr>
      </w:pPr>
      <w:r w:rsidRPr="00C27D49">
        <w:rPr>
          <w:rStyle w:val="FootnoteReference"/>
          <w:rFonts w:ascii="Arial" w:hAnsi="Arial" w:cs="Arial"/>
        </w:rPr>
        <w:footnoteRef/>
      </w:r>
      <w:r w:rsidRPr="00C27D49">
        <w:rPr>
          <w:rFonts w:ascii="Arial" w:hAnsi="Arial" w:cs="Arial"/>
        </w:rPr>
        <w:t xml:space="preserve"> </w:t>
      </w:r>
      <w:hyperlink r:id="rId1" w:history="1">
        <w:r w:rsidRPr="00C27D49">
          <w:rPr>
            <w:rStyle w:val="Hyperlink"/>
            <w:rFonts w:ascii="Arial" w:hAnsi="Arial" w:cs="Arial"/>
          </w:rPr>
          <w:t>https://www.saps.gov.za/services/downloads/fourth_quarter_presentation_2021_2022.pdf</w:t>
        </w:r>
      </w:hyperlink>
      <w:r w:rsidRPr="00C27D49">
        <w:rPr>
          <w:rFonts w:ascii="Arial" w:hAnsi="Arial" w:cs="Arial"/>
        </w:rPr>
        <w:t xml:space="preserve"> (accessed 25 August 2022).</w:t>
      </w:r>
    </w:p>
  </w:footnote>
  <w:footnote w:id="9">
    <w:p w14:paraId="72953B3D" w14:textId="7E48AEF3" w:rsidR="00732211" w:rsidRPr="00C27D49" w:rsidRDefault="00732211" w:rsidP="00C27D49">
      <w:pPr>
        <w:pStyle w:val="FootnoteText"/>
        <w:contextualSpacing/>
        <w:jc w:val="both"/>
        <w:rPr>
          <w:rFonts w:ascii="Arial" w:hAnsi="Arial" w:cs="Arial"/>
          <w:lang w:val="en-ZA"/>
        </w:rPr>
      </w:pPr>
      <w:r w:rsidRPr="00C27D49">
        <w:rPr>
          <w:rStyle w:val="FootnoteReference"/>
          <w:rFonts w:ascii="Arial" w:hAnsi="Arial" w:cs="Arial"/>
        </w:rPr>
        <w:footnoteRef/>
      </w:r>
      <w:r w:rsidRPr="00C27D49">
        <w:rPr>
          <w:rFonts w:ascii="Arial" w:hAnsi="Arial" w:cs="Arial"/>
        </w:rPr>
        <w:t xml:space="preserve"> </w:t>
      </w:r>
      <w:r w:rsidRPr="00C27D49">
        <w:rPr>
          <w:rFonts w:ascii="Arial" w:hAnsi="Arial" w:cs="Arial"/>
          <w:lang w:val="en-ZA"/>
        </w:rPr>
        <w:t xml:space="preserve">See </w:t>
      </w:r>
      <w:r w:rsidRPr="007362CF">
        <w:rPr>
          <w:rFonts w:ascii="Arial" w:hAnsi="Arial" w:cs="Arial"/>
          <w:i/>
          <w:lang w:val="en-ZA"/>
        </w:rPr>
        <w:t xml:space="preserve">S v </w:t>
      </w:r>
      <w:r w:rsidR="00E651B3" w:rsidRPr="007362CF">
        <w:rPr>
          <w:rFonts w:ascii="Arial" w:hAnsi="Arial" w:cs="Arial"/>
          <w:i/>
          <w:lang w:val="en-ZA"/>
        </w:rPr>
        <w:t>Binjane</w:t>
      </w:r>
      <w:r w:rsidR="00E651B3" w:rsidRPr="00C27D49">
        <w:rPr>
          <w:rFonts w:ascii="Arial" w:hAnsi="Arial" w:cs="Arial"/>
          <w:lang w:val="en-ZA"/>
        </w:rPr>
        <w:t xml:space="preserve"> 2021 JDR 1810 </w:t>
      </w:r>
      <w:r w:rsidR="0073503A" w:rsidRPr="00C27D49">
        <w:rPr>
          <w:rFonts w:ascii="Arial" w:hAnsi="Arial" w:cs="Arial"/>
          <w:lang w:val="en-ZA"/>
        </w:rPr>
        <w:t>(</w:t>
      </w:r>
      <w:r w:rsidR="00E651B3" w:rsidRPr="00C27D49">
        <w:rPr>
          <w:rFonts w:ascii="Arial" w:hAnsi="Arial" w:cs="Arial"/>
          <w:lang w:val="en-ZA"/>
        </w:rPr>
        <w:t>GP</w:t>
      </w:r>
      <w:r w:rsidR="0073503A" w:rsidRPr="00C27D49">
        <w:rPr>
          <w:rFonts w:ascii="Arial" w:hAnsi="Arial" w:cs="Arial"/>
          <w:lang w:val="en-ZA"/>
        </w:rPr>
        <w:t>)</w:t>
      </w:r>
      <w:r w:rsidR="00E651B3" w:rsidRPr="00C27D49">
        <w:rPr>
          <w:rFonts w:ascii="Arial" w:hAnsi="Arial" w:cs="Arial"/>
          <w:lang w:val="en-ZA"/>
        </w:rPr>
        <w:t xml:space="preserve">, </w:t>
      </w:r>
      <w:r w:rsidR="00E651B3" w:rsidRPr="007362CF">
        <w:rPr>
          <w:rFonts w:ascii="Arial" w:hAnsi="Arial" w:cs="Arial"/>
          <w:i/>
          <w:lang w:val="en-ZA"/>
        </w:rPr>
        <w:t>S v Nkuna</w:t>
      </w:r>
      <w:r w:rsidR="00E651B3" w:rsidRPr="00C27D49">
        <w:rPr>
          <w:rFonts w:ascii="Arial" w:hAnsi="Arial" w:cs="Arial"/>
          <w:lang w:val="en-ZA"/>
        </w:rPr>
        <w:t xml:space="preserve"> 2021 JDR 1433 </w:t>
      </w:r>
      <w:r w:rsidR="0073503A" w:rsidRPr="00C27D49">
        <w:rPr>
          <w:rFonts w:ascii="Arial" w:hAnsi="Arial" w:cs="Arial"/>
          <w:lang w:val="en-ZA"/>
        </w:rPr>
        <w:t>(NWM),</w:t>
      </w:r>
      <w:r w:rsidR="00E651B3" w:rsidRPr="00C27D49">
        <w:rPr>
          <w:rFonts w:ascii="Arial" w:hAnsi="Arial" w:cs="Arial"/>
          <w:lang w:val="en-ZA"/>
        </w:rPr>
        <w:t xml:space="preserve"> </w:t>
      </w:r>
      <w:r w:rsidR="00E651B3" w:rsidRPr="007362CF">
        <w:rPr>
          <w:rFonts w:ascii="Arial" w:hAnsi="Arial" w:cs="Arial"/>
          <w:i/>
          <w:lang w:val="en-ZA"/>
        </w:rPr>
        <w:t>S v Tumaeletse</w:t>
      </w:r>
      <w:r w:rsidR="00E651B3" w:rsidRPr="00C27D49">
        <w:rPr>
          <w:rFonts w:ascii="Arial" w:hAnsi="Arial" w:cs="Arial"/>
          <w:lang w:val="en-ZA"/>
        </w:rPr>
        <w:t xml:space="preserve"> 2020 JDR 0344 </w:t>
      </w:r>
      <w:r w:rsidR="0073503A" w:rsidRPr="00C27D49">
        <w:rPr>
          <w:rFonts w:ascii="Arial" w:hAnsi="Arial" w:cs="Arial"/>
          <w:lang w:val="en-ZA"/>
        </w:rPr>
        <w:t>(</w:t>
      </w:r>
      <w:r w:rsidR="00E651B3" w:rsidRPr="00C27D49">
        <w:rPr>
          <w:rFonts w:ascii="Arial" w:hAnsi="Arial" w:cs="Arial"/>
          <w:lang w:val="en-ZA"/>
        </w:rPr>
        <w:t>NCK</w:t>
      </w:r>
      <w:r w:rsidR="0073503A" w:rsidRPr="00C27D49">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9516"/>
      <w:docPartObj>
        <w:docPartGallery w:val="Page Numbers (Top of Page)"/>
        <w:docPartUnique/>
      </w:docPartObj>
    </w:sdtPr>
    <w:sdtEndPr>
      <w:rPr>
        <w:rFonts w:ascii="Arial" w:hAnsi="Arial" w:cs="Arial"/>
        <w:noProof/>
        <w:sz w:val="24"/>
      </w:rPr>
    </w:sdtEndPr>
    <w:sdtContent>
      <w:p w14:paraId="528AB4FF" w14:textId="3D0BD240" w:rsidR="00F019B5" w:rsidRPr="00F019B5" w:rsidRDefault="00F019B5">
        <w:pPr>
          <w:pStyle w:val="Header"/>
          <w:jc w:val="right"/>
          <w:rPr>
            <w:rFonts w:ascii="Arial" w:hAnsi="Arial" w:cs="Arial"/>
            <w:sz w:val="24"/>
          </w:rPr>
        </w:pPr>
        <w:r w:rsidRPr="00F019B5">
          <w:rPr>
            <w:rFonts w:ascii="Arial" w:hAnsi="Arial" w:cs="Arial"/>
            <w:sz w:val="24"/>
          </w:rPr>
          <w:fldChar w:fldCharType="begin"/>
        </w:r>
        <w:r w:rsidRPr="00F019B5">
          <w:rPr>
            <w:rFonts w:ascii="Arial" w:hAnsi="Arial" w:cs="Arial"/>
            <w:sz w:val="24"/>
          </w:rPr>
          <w:instrText xml:space="preserve"> PAGE   \* MERGEFORMAT </w:instrText>
        </w:r>
        <w:r w:rsidRPr="00F019B5">
          <w:rPr>
            <w:rFonts w:ascii="Arial" w:hAnsi="Arial" w:cs="Arial"/>
            <w:sz w:val="24"/>
          </w:rPr>
          <w:fldChar w:fldCharType="separate"/>
        </w:r>
        <w:r w:rsidR="00ED08B2">
          <w:rPr>
            <w:rFonts w:ascii="Arial" w:hAnsi="Arial" w:cs="Arial"/>
            <w:noProof/>
            <w:sz w:val="24"/>
          </w:rPr>
          <w:t>9</w:t>
        </w:r>
        <w:r w:rsidRPr="00F019B5">
          <w:rPr>
            <w:rFonts w:ascii="Arial" w:hAnsi="Arial" w:cs="Arial"/>
            <w:noProof/>
            <w:sz w:val="24"/>
          </w:rPr>
          <w:fldChar w:fldCharType="end"/>
        </w:r>
      </w:p>
    </w:sdtContent>
  </w:sdt>
  <w:p w14:paraId="2E4E73A7" w14:textId="77777777" w:rsidR="00B440E4" w:rsidRDefault="00B44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58FC"/>
    <w:multiLevelType w:val="hybridMultilevel"/>
    <w:tmpl w:val="335EE6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4A3745E"/>
    <w:multiLevelType w:val="hybridMultilevel"/>
    <w:tmpl w:val="D0FE246A"/>
    <w:lvl w:ilvl="0" w:tplc="C6F8A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7D207C7"/>
    <w:multiLevelType w:val="hybridMultilevel"/>
    <w:tmpl w:val="8202EFC2"/>
    <w:lvl w:ilvl="0" w:tplc="7A9AD10E">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16"/>
    <w:rsid w:val="00004F96"/>
    <w:rsid w:val="00033C6F"/>
    <w:rsid w:val="00046542"/>
    <w:rsid w:val="00083D72"/>
    <w:rsid w:val="00083F7A"/>
    <w:rsid w:val="000A382E"/>
    <w:rsid w:val="000E05AB"/>
    <w:rsid w:val="000E4C61"/>
    <w:rsid w:val="000F33C6"/>
    <w:rsid w:val="001076B8"/>
    <w:rsid w:val="0017558E"/>
    <w:rsid w:val="0017630F"/>
    <w:rsid w:val="00181414"/>
    <w:rsid w:val="001C65ED"/>
    <w:rsid w:val="001F7466"/>
    <w:rsid w:val="0021070C"/>
    <w:rsid w:val="002351D1"/>
    <w:rsid w:val="0024038C"/>
    <w:rsid w:val="00272996"/>
    <w:rsid w:val="00297FC1"/>
    <w:rsid w:val="002B0376"/>
    <w:rsid w:val="002C54C9"/>
    <w:rsid w:val="00343ED6"/>
    <w:rsid w:val="003616B2"/>
    <w:rsid w:val="00364F61"/>
    <w:rsid w:val="00375420"/>
    <w:rsid w:val="00391EDF"/>
    <w:rsid w:val="00393F1F"/>
    <w:rsid w:val="003C08ED"/>
    <w:rsid w:val="003C6E70"/>
    <w:rsid w:val="003D7470"/>
    <w:rsid w:val="004150ED"/>
    <w:rsid w:val="00434C32"/>
    <w:rsid w:val="00440F16"/>
    <w:rsid w:val="004615D6"/>
    <w:rsid w:val="00461AF0"/>
    <w:rsid w:val="00467B7D"/>
    <w:rsid w:val="00483560"/>
    <w:rsid w:val="004912C6"/>
    <w:rsid w:val="004B3E17"/>
    <w:rsid w:val="004C2ED2"/>
    <w:rsid w:val="004C3EB9"/>
    <w:rsid w:val="004D0314"/>
    <w:rsid w:val="004E24A3"/>
    <w:rsid w:val="004E2F2A"/>
    <w:rsid w:val="004F690A"/>
    <w:rsid w:val="0055692C"/>
    <w:rsid w:val="00592249"/>
    <w:rsid w:val="005B1DBB"/>
    <w:rsid w:val="005C5F31"/>
    <w:rsid w:val="005E1762"/>
    <w:rsid w:val="00631B27"/>
    <w:rsid w:val="00660974"/>
    <w:rsid w:val="00664891"/>
    <w:rsid w:val="00694717"/>
    <w:rsid w:val="006B3E3F"/>
    <w:rsid w:val="006E297C"/>
    <w:rsid w:val="00732211"/>
    <w:rsid w:val="0073503A"/>
    <w:rsid w:val="007362CF"/>
    <w:rsid w:val="00744B0A"/>
    <w:rsid w:val="00773A16"/>
    <w:rsid w:val="00777400"/>
    <w:rsid w:val="007A3B7A"/>
    <w:rsid w:val="007E13BE"/>
    <w:rsid w:val="007E7F02"/>
    <w:rsid w:val="00803325"/>
    <w:rsid w:val="00817539"/>
    <w:rsid w:val="00831304"/>
    <w:rsid w:val="00840DE2"/>
    <w:rsid w:val="008423C1"/>
    <w:rsid w:val="00854961"/>
    <w:rsid w:val="00875101"/>
    <w:rsid w:val="00875B2E"/>
    <w:rsid w:val="008A7F69"/>
    <w:rsid w:val="008E1BEE"/>
    <w:rsid w:val="00903B30"/>
    <w:rsid w:val="00933F6A"/>
    <w:rsid w:val="009347FA"/>
    <w:rsid w:val="00945E8E"/>
    <w:rsid w:val="00956E97"/>
    <w:rsid w:val="00963807"/>
    <w:rsid w:val="009679AD"/>
    <w:rsid w:val="00974D97"/>
    <w:rsid w:val="0098190D"/>
    <w:rsid w:val="009A0602"/>
    <w:rsid w:val="009A332F"/>
    <w:rsid w:val="009A39C2"/>
    <w:rsid w:val="009A5A6C"/>
    <w:rsid w:val="009C3432"/>
    <w:rsid w:val="009F3ACE"/>
    <w:rsid w:val="00A17F85"/>
    <w:rsid w:val="00A42FAE"/>
    <w:rsid w:val="00A47EE1"/>
    <w:rsid w:val="00A52A24"/>
    <w:rsid w:val="00AD6A6A"/>
    <w:rsid w:val="00AF121F"/>
    <w:rsid w:val="00B168CE"/>
    <w:rsid w:val="00B36521"/>
    <w:rsid w:val="00B440E4"/>
    <w:rsid w:val="00B465B5"/>
    <w:rsid w:val="00B54567"/>
    <w:rsid w:val="00B55F0B"/>
    <w:rsid w:val="00B72188"/>
    <w:rsid w:val="00B968A7"/>
    <w:rsid w:val="00C10114"/>
    <w:rsid w:val="00C13BDE"/>
    <w:rsid w:val="00C171D5"/>
    <w:rsid w:val="00C21B06"/>
    <w:rsid w:val="00C2460B"/>
    <w:rsid w:val="00C27D49"/>
    <w:rsid w:val="00C32B5E"/>
    <w:rsid w:val="00C72963"/>
    <w:rsid w:val="00CC31D7"/>
    <w:rsid w:val="00CD45D2"/>
    <w:rsid w:val="00CE1228"/>
    <w:rsid w:val="00CE5B3C"/>
    <w:rsid w:val="00D221E9"/>
    <w:rsid w:val="00D228AD"/>
    <w:rsid w:val="00D30A96"/>
    <w:rsid w:val="00D368B2"/>
    <w:rsid w:val="00DB0B78"/>
    <w:rsid w:val="00DC1B95"/>
    <w:rsid w:val="00DC7F18"/>
    <w:rsid w:val="00DE3353"/>
    <w:rsid w:val="00DE6B85"/>
    <w:rsid w:val="00E05832"/>
    <w:rsid w:val="00E12A69"/>
    <w:rsid w:val="00E3071E"/>
    <w:rsid w:val="00E56934"/>
    <w:rsid w:val="00E651B3"/>
    <w:rsid w:val="00E71AD3"/>
    <w:rsid w:val="00E8620B"/>
    <w:rsid w:val="00EB3DEC"/>
    <w:rsid w:val="00ED08B2"/>
    <w:rsid w:val="00ED360F"/>
    <w:rsid w:val="00EE70A7"/>
    <w:rsid w:val="00F019B5"/>
    <w:rsid w:val="00F2021D"/>
    <w:rsid w:val="00F300F7"/>
    <w:rsid w:val="00F452AC"/>
    <w:rsid w:val="00F549D9"/>
    <w:rsid w:val="00F5596D"/>
    <w:rsid w:val="00F645B5"/>
    <w:rsid w:val="00F82548"/>
    <w:rsid w:val="00FC5D7C"/>
    <w:rsid w:val="00FC7CDA"/>
    <w:rsid w:val="00FD14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8F9D"/>
  <w15:docId w15:val="{1B619DA5-DD72-4302-86A7-B8347923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16"/>
    <w:pPr>
      <w:ind w:left="720"/>
      <w:contextualSpacing/>
    </w:pPr>
  </w:style>
  <w:style w:type="paragraph" w:styleId="BalloonText">
    <w:name w:val="Balloon Text"/>
    <w:basedOn w:val="Normal"/>
    <w:link w:val="BalloonTextChar"/>
    <w:uiPriority w:val="99"/>
    <w:semiHidden/>
    <w:unhideWhenUsed/>
    <w:rsid w:val="003C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ED"/>
    <w:rPr>
      <w:rFonts w:ascii="Segoe UI" w:hAnsi="Segoe UI" w:cs="Segoe UI"/>
      <w:sz w:val="18"/>
      <w:szCs w:val="18"/>
      <w:lang w:val="en-US"/>
    </w:rPr>
  </w:style>
  <w:style w:type="paragraph" w:styleId="Header">
    <w:name w:val="header"/>
    <w:basedOn w:val="Normal"/>
    <w:link w:val="HeaderChar"/>
    <w:uiPriority w:val="99"/>
    <w:unhideWhenUsed/>
    <w:rsid w:val="00ED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0F"/>
    <w:rPr>
      <w:lang w:val="en-US"/>
    </w:rPr>
  </w:style>
  <w:style w:type="paragraph" w:styleId="Footer">
    <w:name w:val="footer"/>
    <w:basedOn w:val="Normal"/>
    <w:link w:val="FooterChar"/>
    <w:uiPriority w:val="99"/>
    <w:unhideWhenUsed/>
    <w:rsid w:val="00ED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0F"/>
    <w:rPr>
      <w:lang w:val="en-US"/>
    </w:rPr>
  </w:style>
  <w:style w:type="paragraph" w:styleId="FootnoteText">
    <w:name w:val="footnote text"/>
    <w:basedOn w:val="Normal"/>
    <w:link w:val="FootnoteTextChar"/>
    <w:uiPriority w:val="99"/>
    <w:semiHidden/>
    <w:unhideWhenUsed/>
    <w:rsid w:val="00AD6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A6A"/>
    <w:rPr>
      <w:sz w:val="20"/>
      <w:szCs w:val="20"/>
      <w:lang w:val="en-US"/>
    </w:rPr>
  </w:style>
  <w:style w:type="character" w:styleId="FootnoteReference">
    <w:name w:val="footnote reference"/>
    <w:basedOn w:val="DefaultParagraphFont"/>
    <w:uiPriority w:val="99"/>
    <w:semiHidden/>
    <w:unhideWhenUsed/>
    <w:rsid w:val="00AD6A6A"/>
    <w:rPr>
      <w:vertAlign w:val="superscript"/>
    </w:rPr>
  </w:style>
  <w:style w:type="character" w:styleId="Hyperlink">
    <w:name w:val="Hyperlink"/>
    <w:basedOn w:val="DefaultParagraphFont"/>
    <w:uiPriority w:val="99"/>
    <w:unhideWhenUsed/>
    <w:rsid w:val="00B968A7"/>
    <w:rPr>
      <w:color w:val="0563C1" w:themeColor="hyperlink"/>
      <w:u w:val="single"/>
    </w:rPr>
  </w:style>
  <w:style w:type="character" w:styleId="CommentReference">
    <w:name w:val="annotation reference"/>
    <w:basedOn w:val="DefaultParagraphFont"/>
    <w:uiPriority w:val="99"/>
    <w:semiHidden/>
    <w:unhideWhenUsed/>
    <w:rsid w:val="004150ED"/>
    <w:rPr>
      <w:sz w:val="16"/>
      <w:szCs w:val="16"/>
    </w:rPr>
  </w:style>
  <w:style w:type="paragraph" w:styleId="CommentText">
    <w:name w:val="annotation text"/>
    <w:basedOn w:val="Normal"/>
    <w:link w:val="CommentTextChar"/>
    <w:uiPriority w:val="99"/>
    <w:semiHidden/>
    <w:unhideWhenUsed/>
    <w:rsid w:val="004150ED"/>
    <w:pPr>
      <w:spacing w:line="240" w:lineRule="auto"/>
    </w:pPr>
    <w:rPr>
      <w:sz w:val="20"/>
      <w:szCs w:val="20"/>
    </w:rPr>
  </w:style>
  <w:style w:type="character" w:customStyle="1" w:styleId="CommentTextChar">
    <w:name w:val="Comment Text Char"/>
    <w:basedOn w:val="DefaultParagraphFont"/>
    <w:link w:val="CommentText"/>
    <w:uiPriority w:val="99"/>
    <w:semiHidden/>
    <w:rsid w:val="004150ED"/>
    <w:rPr>
      <w:sz w:val="20"/>
      <w:szCs w:val="20"/>
      <w:lang w:val="en-US"/>
    </w:rPr>
  </w:style>
  <w:style w:type="paragraph" w:styleId="CommentSubject">
    <w:name w:val="annotation subject"/>
    <w:basedOn w:val="CommentText"/>
    <w:next w:val="CommentText"/>
    <w:link w:val="CommentSubjectChar"/>
    <w:uiPriority w:val="99"/>
    <w:semiHidden/>
    <w:unhideWhenUsed/>
    <w:rsid w:val="004150ED"/>
    <w:rPr>
      <w:b/>
      <w:bCs/>
    </w:rPr>
  </w:style>
  <w:style w:type="character" w:customStyle="1" w:styleId="CommentSubjectChar">
    <w:name w:val="Comment Subject Char"/>
    <w:basedOn w:val="CommentTextChar"/>
    <w:link w:val="CommentSubject"/>
    <w:uiPriority w:val="99"/>
    <w:semiHidden/>
    <w:rsid w:val="004150E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ps.gov.za/services/downloads/fourth_quarter_presentation_2021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750E-A68E-471F-8C57-251A2FB3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Yonela Makhasi</dc:creator>
  <cp:lastModifiedBy>Birgit VonFintel</cp:lastModifiedBy>
  <cp:revision>2</cp:revision>
  <cp:lastPrinted>2022-08-25T09:11:00Z</cp:lastPrinted>
  <dcterms:created xsi:type="dcterms:W3CDTF">2022-09-02T06:24:00Z</dcterms:created>
  <dcterms:modified xsi:type="dcterms:W3CDTF">2022-09-02T06:24:00Z</dcterms:modified>
</cp:coreProperties>
</file>