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6F64" w14:textId="77777777" w:rsidR="00E30E8A" w:rsidRPr="00255D13" w:rsidRDefault="00E30E8A" w:rsidP="00D07734">
      <w:pPr>
        <w:spacing w:after="0" w:line="360" w:lineRule="auto"/>
        <w:contextualSpacing/>
        <w:jc w:val="center"/>
        <w:rPr>
          <w:rFonts w:ascii="Arial" w:eastAsia="Times New Roman" w:hAnsi="Arial" w:cs="Arial"/>
          <w:b/>
          <w:sz w:val="24"/>
          <w:szCs w:val="24"/>
          <w:lang w:val="en-ZA" w:eastAsia="en-GB" w:bidi="yi-Hebr"/>
        </w:rPr>
      </w:pPr>
      <w:r w:rsidRPr="00255D13">
        <w:rPr>
          <w:rFonts w:ascii="Arial" w:eastAsia="Calibri" w:hAnsi="Arial" w:cs="Arial"/>
          <w:noProof/>
          <w:sz w:val="28"/>
          <w:szCs w:val="28"/>
          <w:lang w:eastAsia="en-GB"/>
        </w:rPr>
        <w:drawing>
          <wp:inline distT="0" distB="0" distL="0" distR="0" wp14:anchorId="6392756D" wp14:editId="04AFD3E2">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4E6E0D4B" w14:textId="77777777" w:rsidR="00E30E8A" w:rsidRPr="00255D13" w:rsidRDefault="00E30E8A" w:rsidP="00D07734">
      <w:pPr>
        <w:spacing w:after="0" w:line="360" w:lineRule="auto"/>
        <w:contextualSpacing/>
        <w:jc w:val="center"/>
        <w:rPr>
          <w:rFonts w:ascii="Arial" w:eastAsia="Times New Roman" w:hAnsi="Arial" w:cs="Arial"/>
          <w:b/>
          <w:sz w:val="16"/>
          <w:szCs w:val="16"/>
          <w:lang w:val="en-ZA" w:eastAsia="en-GB" w:bidi="yi-Hebr"/>
        </w:rPr>
      </w:pPr>
    </w:p>
    <w:p w14:paraId="6F00D866" w14:textId="77777777" w:rsidR="00E30E8A" w:rsidRPr="00255D13" w:rsidRDefault="00E30E8A" w:rsidP="00D07734">
      <w:pPr>
        <w:spacing w:after="0" w:line="360" w:lineRule="auto"/>
        <w:contextualSpacing/>
        <w:jc w:val="center"/>
        <w:rPr>
          <w:rFonts w:ascii="Arial" w:eastAsia="Times New Roman" w:hAnsi="Arial" w:cs="Arial"/>
          <w:b/>
          <w:sz w:val="24"/>
          <w:szCs w:val="24"/>
          <w:lang w:val="en-ZA" w:eastAsia="en-GB" w:bidi="yi-Hebr"/>
        </w:rPr>
      </w:pPr>
      <w:r w:rsidRPr="00255D13">
        <w:rPr>
          <w:rFonts w:ascii="Arial" w:eastAsia="Times New Roman" w:hAnsi="Arial" w:cs="Arial"/>
          <w:b/>
          <w:sz w:val="24"/>
          <w:szCs w:val="24"/>
          <w:lang w:val="en-ZA" w:eastAsia="en-GB" w:bidi="yi-Hebr"/>
        </w:rPr>
        <w:t>IN THE HIGH COURT OF SOUTH AFRICA</w:t>
      </w:r>
    </w:p>
    <w:p w14:paraId="0E7ABF50" w14:textId="77777777" w:rsidR="00E30E8A" w:rsidRPr="00255D13" w:rsidRDefault="00E30E8A" w:rsidP="00D07734">
      <w:pPr>
        <w:spacing w:after="0" w:line="360" w:lineRule="auto"/>
        <w:contextualSpacing/>
        <w:jc w:val="center"/>
        <w:rPr>
          <w:rFonts w:ascii="Arial" w:eastAsia="Times New Roman" w:hAnsi="Arial" w:cs="Arial"/>
          <w:b/>
          <w:sz w:val="24"/>
          <w:szCs w:val="24"/>
          <w:lang w:val="en-ZA" w:eastAsia="en-GB" w:bidi="yi-Hebr"/>
        </w:rPr>
      </w:pPr>
      <w:r w:rsidRPr="00255D13">
        <w:rPr>
          <w:rFonts w:ascii="Arial" w:eastAsia="Times New Roman" w:hAnsi="Arial" w:cs="Arial"/>
          <w:b/>
          <w:sz w:val="24"/>
          <w:szCs w:val="24"/>
          <w:lang w:val="en-ZA" w:eastAsia="en-GB" w:bidi="yi-Hebr"/>
        </w:rPr>
        <w:t>KWAZULU-NATAL DIVISION, PIETERMARITZBURG</w:t>
      </w:r>
    </w:p>
    <w:p w14:paraId="160A1617" w14:textId="77777777" w:rsidR="009F77EE" w:rsidRPr="00255D13" w:rsidRDefault="009F77EE" w:rsidP="00D07734">
      <w:pPr>
        <w:spacing w:after="0" w:line="360" w:lineRule="auto"/>
        <w:contextualSpacing/>
        <w:jc w:val="right"/>
        <w:rPr>
          <w:rFonts w:ascii="Arial" w:eastAsia="Times New Roman" w:hAnsi="Arial" w:cs="Arial"/>
          <w:sz w:val="24"/>
          <w:szCs w:val="24"/>
          <w:lang w:val="en-ZA" w:eastAsia="en-GB" w:bidi="yi-Hebr"/>
        </w:rPr>
      </w:pPr>
    </w:p>
    <w:p w14:paraId="1BFE2269" w14:textId="77777777" w:rsidR="009F77EE" w:rsidRPr="00255D13" w:rsidRDefault="009F77EE" w:rsidP="00D07734">
      <w:pPr>
        <w:spacing w:after="0" w:line="360" w:lineRule="auto"/>
        <w:contextualSpacing/>
        <w:jc w:val="right"/>
        <w:rPr>
          <w:rFonts w:ascii="Arial" w:eastAsia="Times New Roman" w:hAnsi="Arial" w:cs="Arial"/>
          <w:sz w:val="24"/>
          <w:szCs w:val="24"/>
          <w:lang w:val="en-ZA" w:eastAsia="en-GB" w:bidi="yi-Hebr"/>
        </w:rPr>
      </w:pPr>
      <w:r w:rsidRPr="00255D13">
        <w:rPr>
          <w:rFonts w:ascii="Arial" w:eastAsia="Times New Roman" w:hAnsi="Arial" w:cs="Arial"/>
          <w:sz w:val="24"/>
          <w:szCs w:val="24"/>
          <w:lang w:val="en-ZA" w:eastAsia="en-GB" w:bidi="yi-Hebr"/>
        </w:rPr>
        <w:t>Appeal No: AR13/22</w:t>
      </w:r>
    </w:p>
    <w:p w14:paraId="7F7AD681" w14:textId="77777777" w:rsidR="00E30E8A" w:rsidRPr="00255D13" w:rsidRDefault="00E30E8A" w:rsidP="00D07734">
      <w:pPr>
        <w:spacing w:after="0" w:line="360" w:lineRule="auto"/>
        <w:contextualSpacing/>
        <w:jc w:val="right"/>
        <w:rPr>
          <w:rFonts w:ascii="Arial" w:eastAsia="Times New Roman" w:hAnsi="Arial" w:cs="Arial"/>
          <w:sz w:val="24"/>
          <w:szCs w:val="24"/>
          <w:lang w:val="en-ZA" w:eastAsia="en-GB" w:bidi="yi-Hebr"/>
        </w:rPr>
      </w:pPr>
      <w:r w:rsidRPr="00255D13">
        <w:rPr>
          <w:rFonts w:ascii="Arial" w:eastAsia="Times New Roman" w:hAnsi="Arial" w:cs="Arial"/>
          <w:sz w:val="24"/>
          <w:szCs w:val="24"/>
          <w:lang w:val="en-ZA" w:eastAsia="en-GB" w:bidi="yi-Hebr"/>
        </w:rPr>
        <w:t>Case No: 2402/2019P</w:t>
      </w:r>
    </w:p>
    <w:p w14:paraId="26841431" w14:textId="77777777" w:rsidR="00E30E8A" w:rsidRPr="00255D13" w:rsidRDefault="00E30E8A" w:rsidP="00D07734">
      <w:pPr>
        <w:spacing w:after="0" w:line="360" w:lineRule="auto"/>
        <w:contextualSpacing/>
        <w:jc w:val="both"/>
        <w:rPr>
          <w:rFonts w:ascii="Arial" w:eastAsia="Times New Roman" w:hAnsi="Arial" w:cs="Arial"/>
          <w:sz w:val="24"/>
          <w:szCs w:val="24"/>
          <w:lang w:val="en-ZA" w:eastAsia="en-GB" w:bidi="yi-Hebr"/>
        </w:rPr>
      </w:pPr>
    </w:p>
    <w:p w14:paraId="3407630F" w14:textId="77777777" w:rsidR="00E30E8A" w:rsidRPr="00255D13" w:rsidRDefault="00E30E8A" w:rsidP="00D07734">
      <w:pPr>
        <w:spacing w:after="0" w:line="360" w:lineRule="auto"/>
        <w:contextualSpacing/>
        <w:jc w:val="both"/>
        <w:rPr>
          <w:rFonts w:ascii="Arial" w:eastAsia="Times New Roman" w:hAnsi="Arial" w:cs="Arial"/>
          <w:sz w:val="24"/>
          <w:szCs w:val="24"/>
          <w:lang w:val="en-ZA" w:eastAsia="en-GB" w:bidi="yi-Hebr"/>
        </w:rPr>
      </w:pPr>
      <w:r w:rsidRPr="00255D13">
        <w:rPr>
          <w:rFonts w:ascii="Arial" w:eastAsia="Times New Roman" w:hAnsi="Arial" w:cs="Arial"/>
          <w:sz w:val="24"/>
          <w:szCs w:val="24"/>
          <w:lang w:val="en-ZA" w:eastAsia="en-GB" w:bidi="yi-Hebr"/>
        </w:rPr>
        <w:t>In the matter between:</w:t>
      </w:r>
    </w:p>
    <w:p w14:paraId="1A700653" w14:textId="736EE00D" w:rsidR="00E30E8A" w:rsidRPr="00255D13" w:rsidRDefault="009F77EE" w:rsidP="00D41793">
      <w:pPr>
        <w:tabs>
          <w:tab w:val="right" w:pos="9026"/>
        </w:tabs>
        <w:spacing w:after="0" w:line="360" w:lineRule="auto"/>
        <w:contextualSpacing/>
        <w:jc w:val="both"/>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VDN CARRIERS AND LOGISTICS CC</w:t>
      </w:r>
      <w:r w:rsidR="003E1994" w:rsidRPr="00255D13">
        <w:rPr>
          <w:rFonts w:ascii="Arial" w:eastAsia="Times New Roman" w:hAnsi="Arial" w:cs="Arial"/>
          <w:b/>
          <w:bCs/>
          <w:sz w:val="24"/>
          <w:szCs w:val="24"/>
          <w:lang w:val="en-ZA" w:eastAsia="en-GB" w:bidi="yi-Hebr"/>
        </w:rPr>
        <w:tab/>
      </w:r>
      <w:r w:rsidRPr="00255D13">
        <w:rPr>
          <w:rFonts w:ascii="Arial" w:eastAsia="Times New Roman" w:hAnsi="Arial" w:cs="Arial"/>
          <w:b/>
          <w:bCs/>
          <w:sz w:val="24"/>
          <w:szCs w:val="24"/>
          <w:lang w:val="en-ZA" w:eastAsia="en-GB" w:bidi="yi-Hebr"/>
        </w:rPr>
        <w:t xml:space="preserve">     </w:t>
      </w:r>
      <w:r w:rsidR="00D41793">
        <w:rPr>
          <w:rFonts w:ascii="Arial" w:eastAsia="Times New Roman" w:hAnsi="Arial" w:cs="Arial"/>
          <w:b/>
          <w:bCs/>
          <w:sz w:val="24"/>
          <w:szCs w:val="24"/>
          <w:lang w:val="en-ZA" w:eastAsia="en-GB" w:bidi="yi-Hebr"/>
        </w:rPr>
        <w:t xml:space="preserve">        </w:t>
      </w:r>
      <w:r w:rsidR="00E30E8A" w:rsidRPr="00255D13">
        <w:rPr>
          <w:rFonts w:ascii="Arial" w:eastAsia="Times New Roman" w:hAnsi="Arial" w:cs="Arial"/>
          <w:b/>
          <w:bCs/>
          <w:sz w:val="24"/>
          <w:szCs w:val="24"/>
          <w:lang w:val="en-ZA" w:eastAsia="en-GB" w:bidi="yi-Hebr"/>
        </w:rPr>
        <w:t>APP</w:t>
      </w:r>
      <w:r w:rsidRPr="00255D13">
        <w:rPr>
          <w:rFonts w:ascii="Arial" w:eastAsia="Times New Roman" w:hAnsi="Arial" w:cs="Arial"/>
          <w:b/>
          <w:bCs/>
          <w:sz w:val="24"/>
          <w:szCs w:val="24"/>
          <w:lang w:val="en-ZA" w:eastAsia="en-GB" w:bidi="yi-Hebr"/>
        </w:rPr>
        <w:t>ELLANT</w:t>
      </w:r>
    </w:p>
    <w:p w14:paraId="56AF69C1" w14:textId="77777777" w:rsidR="00E30E8A" w:rsidRPr="00255D13" w:rsidRDefault="00E30E8A" w:rsidP="00D07734">
      <w:pPr>
        <w:tabs>
          <w:tab w:val="right" w:pos="8647"/>
        </w:tabs>
        <w:spacing w:after="0" w:line="360" w:lineRule="auto"/>
        <w:contextualSpacing/>
        <w:jc w:val="both"/>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w:t>
      </w:r>
      <w:r w:rsidR="009F77EE" w:rsidRPr="00255D13">
        <w:rPr>
          <w:rFonts w:ascii="Arial" w:eastAsia="Times New Roman" w:hAnsi="Arial" w:cs="Arial"/>
          <w:b/>
          <w:bCs/>
          <w:sz w:val="24"/>
          <w:szCs w:val="24"/>
          <w:lang w:val="en-ZA" w:eastAsia="en-GB" w:bidi="yi-Hebr"/>
        </w:rPr>
        <w:t>REGISTRATION NUMBER</w:t>
      </w:r>
      <w:r w:rsidRPr="00255D13">
        <w:rPr>
          <w:rFonts w:ascii="Arial" w:eastAsia="Times New Roman" w:hAnsi="Arial" w:cs="Arial"/>
          <w:b/>
          <w:bCs/>
          <w:sz w:val="24"/>
          <w:szCs w:val="24"/>
          <w:lang w:val="en-ZA" w:eastAsia="en-GB" w:bidi="yi-Hebr"/>
        </w:rPr>
        <w:t xml:space="preserve">: </w:t>
      </w:r>
      <w:r w:rsidR="009F77EE" w:rsidRPr="00255D13">
        <w:rPr>
          <w:rFonts w:ascii="Arial" w:eastAsia="Times New Roman" w:hAnsi="Arial" w:cs="Arial"/>
          <w:b/>
          <w:bCs/>
          <w:sz w:val="24"/>
          <w:szCs w:val="24"/>
          <w:lang w:val="en-ZA" w:eastAsia="en-GB" w:bidi="yi-Hebr"/>
        </w:rPr>
        <w:t>2003/062867/23</w:t>
      </w:r>
      <w:r w:rsidRPr="00255D13">
        <w:rPr>
          <w:rFonts w:ascii="Arial" w:eastAsia="Times New Roman" w:hAnsi="Arial" w:cs="Arial"/>
          <w:b/>
          <w:bCs/>
          <w:sz w:val="24"/>
          <w:szCs w:val="24"/>
          <w:lang w:val="en-ZA" w:eastAsia="en-GB" w:bidi="yi-Hebr"/>
        </w:rPr>
        <w:t>)</w:t>
      </w:r>
      <w:r w:rsidRPr="00255D13">
        <w:rPr>
          <w:rFonts w:ascii="Arial" w:eastAsia="Times New Roman" w:hAnsi="Arial" w:cs="Arial"/>
          <w:b/>
          <w:bCs/>
          <w:sz w:val="24"/>
          <w:szCs w:val="24"/>
          <w:lang w:val="en-ZA" w:eastAsia="en-GB" w:bidi="yi-Hebr"/>
        </w:rPr>
        <w:tab/>
      </w:r>
    </w:p>
    <w:p w14:paraId="2278F585" w14:textId="77777777" w:rsidR="003E1994" w:rsidRPr="00255D13" w:rsidRDefault="003E1994" w:rsidP="00D07734">
      <w:pPr>
        <w:tabs>
          <w:tab w:val="right" w:pos="8647"/>
        </w:tabs>
        <w:spacing w:after="0" w:line="360" w:lineRule="auto"/>
        <w:contextualSpacing/>
        <w:jc w:val="both"/>
        <w:rPr>
          <w:rFonts w:ascii="Arial" w:eastAsia="Times New Roman" w:hAnsi="Arial" w:cs="Arial"/>
          <w:sz w:val="24"/>
          <w:szCs w:val="24"/>
          <w:lang w:val="en-ZA" w:eastAsia="en-GB" w:bidi="yi-Hebr"/>
        </w:rPr>
      </w:pPr>
    </w:p>
    <w:p w14:paraId="156FB215" w14:textId="77777777" w:rsidR="00E30E8A" w:rsidRPr="00255D13" w:rsidRDefault="00E30E8A" w:rsidP="00D07734">
      <w:pPr>
        <w:tabs>
          <w:tab w:val="right" w:pos="8647"/>
        </w:tabs>
        <w:spacing w:after="0" w:line="360" w:lineRule="auto"/>
        <w:contextualSpacing/>
        <w:jc w:val="both"/>
        <w:rPr>
          <w:rFonts w:ascii="Arial" w:eastAsia="Times New Roman" w:hAnsi="Arial" w:cs="Arial"/>
          <w:sz w:val="24"/>
          <w:szCs w:val="24"/>
          <w:lang w:val="en-ZA" w:eastAsia="en-GB" w:bidi="yi-Hebr"/>
        </w:rPr>
      </w:pPr>
      <w:r w:rsidRPr="00255D13">
        <w:rPr>
          <w:rFonts w:ascii="Arial" w:eastAsia="Times New Roman" w:hAnsi="Arial" w:cs="Arial"/>
          <w:sz w:val="24"/>
          <w:szCs w:val="24"/>
          <w:lang w:val="en-ZA" w:eastAsia="en-GB" w:bidi="yi-Hebr"/>
        </w:rPr>
        <w:t>and</w:t>
      </w:r>
    </w:p>
    <w:p w14:paraId="790F7D08" w14:textId="77777777" w:rsidR="003E1994" w:rsidRPr="00255D13" w:rsidRDefault="003E1994" w:rsidP="00D07734">
      <w:pPr>
        <w:tabs>
          <w:tab w:val="right" w:pos="8647"/>
        </w:tabs>
        <w:spacing w:after="0" w:line="360" w:lineRule="auto"/>
        <w:contextualSpacing/>
        <w:jc w:val="both"/>
        <w:rPr>
          <w:rFonts w:ascii="Arial" w:eastAsia="Times New Roman" w:hAnsi="Arial" w:cs="Arial"/>
          <w:b/>
          <w:bCs/>
          <w:sz w:val="24"/>
          <w:szCs w:val="24"/>
          <w:lang w:val="en-ZA" w:eastAsia="en-GB" w:bidi="yi-Hebr"/>
        </w:rPr>
      </w:pPr>
    </w:p>
    <w:p w14:paraId="623C9EF4" w14:textId="77777777" w:rsidR="00E30E8A" w:rsidRPr="00255D13" w:rsidRDefault="009F77EE" w:rsidP="00D41793">
      <w:pPr>
        <w:tabs>
          <w:tab w:val="right" w:pos="9026"/>
        </w:tabs>
        <w:spacing w:after="0" w:line="360" w:lineRule="auto"/>
        <w:contextualSpacing/>
        <w:jc w:val="both"/>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GENNAO LOGISTICS CC</w:t>
      </w:r>
      <w:r w:rsidR="003E1994" w:rsidRPr="00255D13">
        <w:rPr>
          <w:rFonts w:ascii="Arial" w:eastAsia="Times New Roman" w:hAnsi="Arial" w:cs="Arial"/>
          <w:b/>
          <w:bCs/>
          <w:sz w:val="24"/>
          <w:szCs w:val="24"/>
          <w:lang w:val="en-ZA" w:eastAsia="en-GB" w:bidi="yi-Hebr"/>
        </w:rPr>
        <w:tab/>
      </w:r>
      <w:r w:rsidR="00B508C3" w:rsidRPr="00255D13">
        <w:rPr>
          <w:rFonts w:ascii="Arial" w:eastAsia="Times New Roman" w:hAnsi="Arial" w:cs="Arial"/>
          <w:b/>
          <w:bCs/>
          <w:sz w:val="24"/>
          <w:szCs w:val="24"/>
          <w:lang w:val="en-ZA" w:eastAsia="en-GB" w:bidi="yi-Hebr"/>
        </w:rPr>
        <w:t>FIRST</w:t>
      </w:r>
      <w:r w:rsidR="00E30E8A" w:rsidRPr="00255D13">
        <w:rPr>
          <w:rFonts w:ascii="Arial" w:eastAsia="Times New Roman" w:hAnsi="Arial" w:cs="Arial"/>
          <w:b/>
          <w:bCs/>
          <w:sz w:val="24"/>
          <w:szCs w:val="24"/>
          <w:lang w:val="en-ZA" w:eastAsia="en-GB" w:bidi="yi-Hebr"/>
        </w:rPr>
        <w:t xml:space="preserve"> RESPONDENT</w:t>
      </w:r>
    </w:p>
    <w:p w14:paraId="4AAAEB01" w14:textId="77777777" w:rsidR="009F77EE" w:rsidRPr="00255D13" w:rsidRDefault="009F77EE" w:rsidP="00D07734">
      <w:pPr>
        <w:tabs>
          <w:tab w:val="right" w:pos="8647"/>
        </w:tabs>
        <w:spacing w:after="0" w:line="360" w:lineRule="auto"/>
        <w:contextualSpacing/>
        <w:jc w:val="both"/>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(REGISTRATION NUMBER: 2011/052967/23)</w:t>
      </w:r>
    </w:p>
    <w:p w14:paraId="1A066294" w14:textId="77777777" w:rsidR="00E30E8A" w:rsidRPr="00255D13" w:rsidRDefault="009F77EE" w:rsidP="00D41793">
      <w:pPr>
        <w:pBdr>
          <w:bottom w:val="single" w:sz="12" w:space="1" w:color="auto"/>
        </w:pBdr>
        <w:tabs>
          <w:tab w:val="right" w:pos="9026"/>
        </w:tabs>
        <w:spacing w:after="0" w:line="360" w:lineRule="auto"/>
        <w:contextualSpacing/>
        <w:jc w:val="both"/>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KHUWA MAHAMBA</w:t>
      </w:r>
      <w:r w:rsidR="00E30E8A" w:rsidRPr="00255D13">
        <w:rPr>
          <w:rFonts w:ascii="Arial" w:eastAsia="Times New Roman" w:hAnsi="Arial" w:cs="Arial"/>
          <w:b/>
          <w:bCs/>
          <w:sz w:val="24"/>
          <w:szCs w:val="24"/>
          <w:lang w:val="en-ZA" w:eastAsia="en-GB" w:bidi="yi-Hebr"/>
        </w:rPr>
        <w:t xml:space="preserve"> </w:t>
      </w:r>
      <w:r w:rsidR="003E1994" w:rsidRPr="00255D13">
        <w:rPr>
          <w:rFonts w:ascii="Arial" w:eastAsia="Times New Roman" w:hAnsi="Arial" w:cs="Arial"/>
          <w:b/>
          <w:bCs/>
          <w:sz w:val="24"/>
          <w:szCs w:val="24"/>
          <w:lang w:val="en-ZA" w:eastAsia="en-GB" w:bidi="yi-Hebr"/>
        </w:rPr>
        <w:tab/>
      </w:r>
      <w:r w:rsidRPr="00255D13">
        <w:rPr>
          <w:rFonts w:ascii="Arial" w:eastAsia="Times New Roman" w:hAnsi="Arial" w:cs="Arial"/>
          <w:b/>
          <w:bCs/>
          <w:sz w:val="24"/>
          <w:szCs w:val="24"/>
          <w:lang w:val="en-ZA" w:eastAsia="en-GB" w:bidi="yi-Hebr"/>
        </w:rPr>
        <w:t xml:space="preserve">       </w:t>
      </w:r>
      <w:r w:rsidR="00E30E8A" w:rsidRPr="00255D13">
        <w:rPr>
          <w:rFonts w:ascii="Arial" w:eastAsia="Times New Roman" w:hAnsi="Arial" w:cs="Arial"/>
          <w:b/>
          <w:bCs/>
          <w:sz w:val="24"/>
          <w:szCs w:val="24"/>
          <w:lang w:val="en-ZA" w:eastAsia="en-GB" w:bidi="yi-Hebr"/>
        </w:rPr>
        <w:t>SECOND RESPONDENT</w:t>
      </w:r>
    </w:p>
    <w:p w14:paraId="020079BF" w14:textId="77777777" w:rsidR="00E30E8A" w:rsidRPr="00255D13" w:rsidRDefault="009F77EE" w:rsidP="00D41793">
      <w:pPr>
        <w:pBdr>
          <w:bottom w:val="single" w:sz="12" w:space="1" w:color="auto"/>
        </w:pBdr>
        <w:tabs>
          <w:tab w:val="right" w:pos="9026"/>
        </w:tabs>
        <w:spacing w:after="0" w:line="360" w:lineRule="auto"/>
        <w:contextualSpacing/>
        <w:jc w:val="both"/>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SUMTAS TRUCKING CC</w:t>
      </w:r>
      <w:r w:rsidR="003E1994" w:rsidRPr="00255D13">
        <w:rPr>
          <w:rFonts w:ascii="Arial" w:eastAsia="Times New Roman" w:hAnsi="Arial" w:cs="Arial"/>
          <w:b/>
          <w:bCs/>
          <w:sz w:val="24"/>
          <w:szCs w:val="24"/>
          <w:lang w:val="en-ZA" w:eastAsia="en-GB" w:bidi="yi-Hebr"/>
        </w:rPr>
        <w:tab/>
      </w:r>
      <w:r w:rsidRPr="00255D13">
        <w:rPr>
          <w:rFonts w:ascii="Arial" w:eastAsia="Times New Roman" w:hAnsi="Arial" w:cs="Arial"/>
          <w:b/>
          <w:bCs/>
          <w:sz w:val="24"/>
          <w:szCs w:val="24"/>
          <w:lang w:val="en-ZA" w:eastAsia="en-GB" w:bidi="yi-Hebr"/>
        </w:rPr>
        <w:t xml:space="preserve"> THIRD RESPONDENT</w:t>
      </w:r>
    </w:p>
    <w:p w14:paraId="674B4DC8" w14:textId="77777777" w:rsidR="00E30E8A" w:rsidRPr="00255D13" w:rsidRDefault="00E30E8A" w:rsidP="00D07734">
      <w:pPr>
        <w:pBdr>
          <w:bottom w:val="single" w:sz="12" w:space="1" w:color="auto"/>
        </w:pBdr>
        <w:spacing w:after="0" w:line="360" w:lineRule="auto"/>
        <w:contextualSpacing/>
        <w:jc w:val="both"/>
        <w:rPr>
          <w:rFonts w:ascii="Arial" w:eastAsia="Times New Roman" w:hAnsi="Arial" w:cs="Arial"/>
          <w:b/>
          <w:bCs/>
          <w:sz w:val="24"/>
          <w:szCs w:val="24"/>
          <w:lang w:val="en-ZA" w:eastAsia="en-GB" w:bidi="yi-Hebr"/>
        </w:rPr>
      </w:pPr>
    </w:p>
    <w:p w14:paraId="4EF3D0BE" w14:textId="77777777" w:rsidR="00E30E8A" w:rsidRPr="00255D13" w:rsidRDefault="00E30E8A"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7A9BE6C1" w14:textId="77777777" w:rsidR="00E30E8A" w:rsidRPr="00255D13" w:rsidRDefault="00E30E8A" w:rsidP="00E30E8A">
      <w:pPr>
        <w:spacing w:after="0" w:line="240" w:lineRule="auto"/>
        <w:jc w:val="both"/>
        <w:rPr>
          <w:rFonts w:ascii="Arial" w:eastAsia="Times New Roman" w:hAnsi="Arial" w:cs="Arial"/>
          <w:b/>
          <w:bCs/>
          <w:sz w:val="24"/>
          <w:szCs w:val="24"/>
          <w:lang w:val="en-ZA" w:eastAsia="en-GB" w:bidi="yi-Hebr"/>
        </w:rPr>
      </w:pPr>
    </w:p>
    <w:p w14:paraId="49F0833B" w14:textId="77777777" w:rsidR="00E30E8A" w:rsidRPr="00255D13"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ORDER</w:t>
      </w:r>
    </w:p>
    <w:p w14:paraId="2AE757DC" w14:textId="77777777" w:rsidR="00E30E8A" w:rsidRPr="00255D13"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p>
    <w:p w14:paraId="08225C35" w14:textId="77777777" w:rsidR="00E30E8A" w:rsidRPr="00255D13" w:rsidRDefault="00E30E8A" w:rsidP="00E30E8A">
      <w:pPr>
        <w:spacing w:after="0" w:line="240" w:lineRule="auto"/>
        <w:jc w:val="both"/>
        <w:rPr>
          <w:rFonts w:ascii="Arial" w:eastAsia="Times New Roman" w:hAnsi="Arial" w:cs="Arial"/>
          <w:b/>
          <w:bCs/>
          <w:sz w:val="24"/>
          <w:szCs w:val="24"/>
          <w:lang w:val="en-ZA" w:eastAsia="en-GB" w:bidi="yi-Hebr"/>
        </w:rPr>
      </w:pPr>
    </w:p>
    <w:p w14:paraId="29380318" w14:textId="6705B417" w:rsidR="00E30E8A" w:rsidRPr="00255D13" w:rsidRDefault="009F77EE" w:rsidP="00E30E8A">
      <w:pPr>
        <w:spacing w:after="0" w:line="360" w:lineRule="auto"/>
        <w:jc w:val="both"/>
        <w:rPr>
          <w:rFonts w:ascii="Arial" w:eastAsia="Times New Roman" w:hAnsi="Arial" w:cs="Arial"/>
          <w:bCs/>
          <w:sz w:val="24"/>
          <w:szCs w:val="24"/>
          <w:lang w:val="en-ZA" w:eastAsia="en-GB" w:bidi="yi-Hebr"/>
        </w:rPr>
      </w:pPr>
      <w:r w:rsidRPr="0070617B">
        <w:rPr>
          <w:rFonts w:ascii="Arial" w:eastAsia="Times New Roman" w:hAnsi="Arial" w:cs="Arial"/>
          <w:b/>
          <w:bCs/>
          <w:sz w:val="24"/>
          <w:szCs w:val="24"/>
          <w:lang w:val="en-ZA" w:eastAsia="en-GB" w:bidi="yi-Hebr"/>
        </w:rPr>
        <w:t>On appeal from</w:t>
      </w:r>
      <w:r w:rsidR="0070617B">
        <w:rPr>
          <w:rFonts w:ascii="Arial" w:eastAsia="Times New Roman" w:hAnsi="Arial" w:cs="Arial"/>
          <w:b/>
          <w:bCs/>
          <w:sz w:val="24"/>
          <w:szCs w:val="24"/>
          <w:lang w:val="en-ZA" w:eastAsia="en-GB" w:bidi="yi-Hebr"/>
        </w:rPr>
        <w:t>:</w:t>
      </w:r>
      <w:r w:rsidR="00D41793">
        <w:rPr>
          <w:rFonts w:ascii="Arial" w:eastAsia="Times New Roman" w:hAnsi="Arial" w:cs="Arial"/>
          <w:bCs/>
          <w:sz w:val="24"/>
          <w:szCs w:val="24"/>
          <w:lang w:val="en-ZA" w:eastAsia="en-GB" w:bidi="yi-Hebr"/>
        </w:rPr>
        <w:t xml:space="preserve"> T</w:t>
      </w:r>
      <w:r w:rsidRPr="00255D13">
        <w:rPr>
          <w:rFonts w:ascii="Arial" w:eastAsia="Times New Roman" w:hAnsi="Arial" w:cs="Arial"/>
          <w:bCs/>
          <w:sz w:val="24"/>
          <w:szCs w:val="24"/>
          <w:lang w:val="en-ZA" w:eastAsia="en-GB" w:bidi="yi-Hebr"/>
        </w:rPr>
        <w:t xml:space="preserve">he KwaZulu-Natal </w:t>
      </w:r>
      <w:r w:rsidR="0070617B">
        <w:rPr>
          <w:rFonts w:ascii="Arial" w:eastAsia="Times New Roman" w:hAnsi="Arial" w:cs="Arial"/>
          <w:bCs/>
          <w:sz w:val="24"/>
          <w:szCs w:val="24"/>
          <w:lang w:val="en-ZA" w:eastAsia="en-GB" w:bidi="yi-Hebr"/>
        </w:rPr>
        <w:t xml:space="preserve">Division of the </w:t>
      </w:r>
      <w:r w:rsidRPr="00255D13">
        <w:rPr>
          <w:rFonts w:ascii="Arial" w:eastAsia="Times New Roman" w:hAnsi="Arial" w:cs="Arial"/>
          <w:bCs/>
          <w:sz w:val="24"/>
          <w:szCs w:val="24"/>
          <w:lang w:val="en-ZA" w:eastAsia="en-GB" w:bidi="yi-Hebr"/>
        </w:rPr>
        <w:t>High Court</w:t>
      </w:r>
      <w:r w:rsidR="00FB247E" w:rsidRPr="00255D13">
        <w:rPr>
          <w:rFonts w:ascii="Arial" w:eastAsia="Times New Roman" w:hAnsi="Arial" w:cs="Arial"/>
          <w:bCs/>
          <w:sz w:val="24"/>
          <w:szCs w:val="24"/>
          <w:lang w:val="en-ZA" w:eastAsia="en-GB" w:bidi="yi-Hebr"/>
        </w:rPr>
        <w:t>,</w:t>
      </w:r>
      <w:r w:rsidRPr="00255D13">
        <w:rPr>
          <w:rFonts w:ascii="Arial" w:eastAsia="Times New Roman" w:hAnsi="Arial" w:cs="Arial"/>
          <w:bCs/>
          <w:sz w:val="24"/>
          <w:szCs w:val="24"/>
          <w:lang w:val="en-ZA" w:eastAsia="en-GB" w:bidi="yi-Hebr"/>
        </w:rPr>
        <w:t xml:space="preserve"> Pietermaritzburg (Mngadi J</w:t>
      </w:r>
      <w:r w:rsidR="0070617B">
        <w:rPr>
          <w:rFonts w:ascii="Arial" w:eastAsia="Times New Roman" w:hAnsi="Arial" w:cs="Arial"/>
          <w:bCs/>
          <w:sz w:val="24"/>
          <w:szCs w:val="24"/>
          <w:lang w:val="en-ZA" w:eastAsia="en-GB" w:bidi="yi-Hebr"/>
        </w:rPr>
        <w:t>, sitting as court of first instance</w:t>
      </w:r>
      <w:r w:rsidRPr="00255D13">
        <w:rPr>
          <w:rFonts w:ascii="Arial" w:eastAsia="Times New Roman" w:hAnsi="Arial" w:cs="Arial"/>
          <w:bCs/>
          <w:sz w:val="24"/>
          <w:szCs w:val="24"/>
          <w:lang w:val="en-ZA" w:eastAsia="en-GB" w:bidi="yi-Hebr"/>
        </w:rPr>
        <w:t>):</w:t>
      </w:r>
    </w:p>
    <w:p w14:paraId="3B00AC61" w14:textId="77777777" w:rsidR="009807AD" w:rsidRPr="00255D13" w:rsidRDefault="009807AD" w:rsidP="009807AD">
      <w:pPr>
        <w:pStyle w:val="ListParagraph"/>
        <w:numPr>
          <w:ilvl w:val="0"/>
          <w:numId w:val="5"/>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The appeal succeeds.</w:t>
      </w:r>
    </w:p>
    <w:p w14:paraId="23E1DD22" w14:textId="77777777" w:rsidR="009807AD" w:rsidRPr="00255D13" w:rsidRDefault="009807AD" w:rsidP="009807AD">
      <w:pPr>
        <w:pStyle w:val="ListParagraph"/>
        <w:numPr>
          <w:ilvl w:val="0"/>
          <w:numId w:val="5"/>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The order of absolution from the instance is set aside and is replaced with the following order:</w:t>
      </w:r>
    </w:p>
    <w:p w14:paraId="2AED174D" w14:textId="77777777" w:rsidR="009807AD" w:rsidRPr="00255D13" w:rsidRDefault="009807AD" w:rsidP="009807AD">
      <w:pPr>
        <w:pStyle w:val="ListParagraph"/>
        <w:tabs>
          <w:tab w:val="left" w:pos="709"/>
        </w:tabs>
        <w:spacing w:after="0" w:line="360" w:lineRule="auto"/>
        <w:ind w:left="709"/>
        <w:jc w:val="both"/>
        <w:rPr>
          <w:rFonts w:ascii="Arial" w:hAnsi="Arial" w:cs="Arial"/>
          <w:sz w:val="24"/>
          <w:szCs w:val="24"/>
        </w:rPr>
      </w:pPr>
      <w:r w:rsidRPr="00255D13">
        <w:rPr>
          <w:rFonts w:ascii="Arial" w:hAnsi="Arial" w:cs="Arial"/>
          <w:sz w:val="24"/>
          <w:szCs w:val="24"/>
        </w:rPr>
        <w:t>‘The first respondent is found to be 100% liable for the appellant's proven or agreed damages.’</w:t>
      </w:r>
    </w:p>
    <w:p w14:paraId="64A3B66B" w14:textId="77777777" w:rsidR="009807AD" w:rsidRDefault="009807AD" w:rsidP="009807AD">
      <w:pPr>
        <w:pStyle w:val="ListParagraph"/>
        <w:numPr>
          <w:ilvl w:val="0"/>
          <w:numId w:val="5"/>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The first respondent’s conditional claim in reconvention is dismissed with costs;</w:t>
      </w:r>
    </w:p>
    <w:p w14:paraId="779A11B7" w14:textId="77777777" w:rsidR="009807AD" w:rsidRDefault="009807AD" w:rsidP="009807AD">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lastRenderedPageBreak/>
        <w:t>The first respondent’s third party proceedings are dismissed with costs;</w:t>
      </w:r>
    </w:p>
    <w:p w14:paraId="6CA69A6E" w14:textId="77777777" w:rsidR="009807AD" w:rsidRPr="00255D13" w:rsidRDefault="009807AD" w:rsidP="009807AD">
      <w:pPr>
        <w:pStyle w:val="ListParagraph"/>
        <w:numPr>
          <w:ilvl w:val="0"/>
          <w:numId w:val="5"/>
        </w:numPr>
        <w:spacing w:after="0" w:line="360" w:lineRule="auto"/>
        <w:ind w:left="0" w:firstLine="0"/>
        <w:jc w:val="both"/>
        <w:rPr>
          <w:rFonts w:ascii="Arial" w:hAnsi="Arial" w:cs="Arial"/>
          <w:sz w:val="24"/>
          <w:szCs w:val="24"/>
        </w:rPr>
      </w:pPr>
      <w:r w:rsidRPr="00255D13">
        <w:rPr>
          <w:rFonts w:ascii="Arial" w:hAnsi="Arial" w:cs="Arial"/>
          <w:sz w:val="24"/>
          <w:szCs w:val="24"/>
        </w:rPr>
        <w:t>The first respondent is directed to pay:</w:t>
      </w:r>
    </w:p>
    <w:p w14:paraId="4E7F5F07" w14:textId="77777777" w:rsidR="009807AD" w:rsidRPr="00255D13" w:rsidRDefault="009807AD" w:rsidP="009807AD">
      <w:pPr>
        <w:pStyle w:val="ListParagraph"/>
        <w:numPr>
          <w:ilvl w:val="0"/>
          <w:numId w:val="6"/>
        </w:numPr>
        <w:spacing w:after="0" w:line="360" w:lineRule="auto"/>
        <w:ind w:left="0" w:firstLine="0"/>
        <w:jc w:val="both"/>
        <w:rPr>
          <w:rFonts w:ascii="Arial" w:hAnsi="Arial" w:cs="Arial"/>
          <w:sz w:val="24"/>
          <w:szCs w:val="24"/>
        </w:rPr>
      </w:pPr>
      <w:r w:rsidRPr="00255D13">
        <w:rPr>
          <w:rFonts w:ascii="Arial" w:hAnsi="Arial" w:cs="Arial"/>
          <w:sz w:val="24"/>
          <w:szCs w:val="24"/>
        </w:rPr>
        <w:t>the costs of the appeal;</w:t>
      </w:r>
    </w:p>
    <w:p w14:paraId="076D6D22" w14:textId="77777777" w:rsidR="009807AD" w:rsidRPr="00255D13" w:rsidRDefault="009807AD" w:rsidP="009807AD">
      <w:pPr>
        <w:pStyle w:val="ListParagraph"/>
        <w:numPr>
          <w:ilvl w:val="0"/>
          <w:numId w:val="6"/>
        </w:numPr>
        <w:spacing w:after="0" w:line="360" w:lineRule="auto"/>
        <w:ind w:left="0" w:firstLine="0"/>
        <w:jc w:val="both"/>
        <w:rPr>
          <w:rFonts w:ascii="Arial" w:hAnsi="Arial" w:cs="Arial"/>
          <w:sz w:val="24"/>
          <w:szCs w:val="24"/>
        </w:rPr>
      </w:pPr>
      <w:r w:rsidRPr="00255D13">
        <w:rPr>
          <w:rFonts w:ascii="Arial" w:hAnsi="Arial" w:cs="Arial"/>
          <w:sz w:val="24"/>
          <w:szCs w:val="24"/>
        </w:rPr>
        <w:t>the costs of the appellant’s application for leave to appeal; and</w:t>
      </w:r>
    </w:p>
    <w:p w14:paraId="0568535B" w14:textId="75CF5C55" w:rsidR="009807AD" w:rsidRPr="009807AD" w:rsidRDefault="009807AD" w:rsidP="00E81CD4">
      <w:pPr>
        <w:pStyle w:val="ListParagraph"/>
        <w:numPr>
          <w:ilvl w:val="0"/>
          <w:numId w:val="6"/>
        </w:numPr>
        <w:shd w:val="clear" w:color="auto" w:fill="FFFFFF"/>
        <w:spacing w:after="0" w:line="360" w:lineRule="auto"/>
        <w:ind w:left="0" w:firstLine="0"/>
        <w:jc w:val="both"/>
        <w:rPr>
          <w:rFonts w:ascii="Arial" w:hAnsi="Arial" w:cs="Arial"/>
        </w:rPr>
      </w:pPr>
      <w:r w:rsidRPr="009807AD">
        <w:rPr>
          <w:rFonts w:ascii="Arial" w:hAnsi="Arial" w:cs="Arial"/>
          <w:sz w:val="24"/>
          <w:szCs w:val="24"/>
        </w:rPr>
        <w:t xml:space="preserve">the costs of the appellant’s petition to the Supreme Court of Appeal.  </w:t>
      </w:r>
      <w:r w:rsidRPr="009807AD">
        <w:rPr>
          <w:rFonts w:ascii="Arial" w:hAnsi="Arial" w:cs="Arial"/>
          <w:color w:val="242121"/>
          <w:lang w:val="en-ZA"/>
        </w:rPr>
        <w:t xml:space="preserve"> </w:t>
      </w:r>
    </w:p>
    <w:p w14:paraId="4C62B2F9" w14:textId="77777777" w:rsidR="00E30E8A" w:rsidRPr="00255D13" w:rsidRDefault="00E30E8A"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0178E948" w14:textId="77777777" w:rsidR="00E30E8A" w:rsidRPr="00255D13" w:rsidRDefault="00E30E8A" w:rsidP="00E30E8A">
      <w:pPr>
        <w:spacing w:after="0" w:line="240" w:lineRule="auto"/>
        <w:jc w:val="both"/>
        <w:rPr>
          <w:rFonts w:ascii="Arial" w:eastAsia="Times New Roman" w:hAnsi="Arial" w:cs="Arial"/>
          <w:b/>
          <w:bCs/>
          <w:sz w:val="24"/>
          <w:szCs w:val="24"/>
          <w:lang w:val="en-ZA" w:eastAsia="en-GB" w:bidi="yi-Hebr"/>
        </w:rPr>
      </w:pPr>
    </w:p>
    <w:p w14:paraId="169A1513" w14:textId="77777777" w:rsidR="00E30E8A" w:rsidRPr="00255D13"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255D13">
        <w:rPr>
          <w:rFonts w:ascii="Arial" w:eastAsia="Times New Roman" w:hAnsi="Arial" w:cs="Arial"/>
          <w:b/>
          <w:bCs/>
          <w:sz w:val="24"/>
          <w:szCs w:val="24"/>
          <w:lang w:val="en-ZA" w:eastAsia="en-GB" w:bidi="yi-Hebr"/>
        </w:rPr>
        <w:t>JUDGMENT</w:t>
      </w:r>
    </w:p>
    <w:p w14:paraId="302729EF" w14:textId="77777777" w:rsidR="00E30E8A" w:rsidRPr="00255D13"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p>
    <w:p w14:paraId="6980855C" w14:textId="77777777" w:rsidR="00E30E8A" w:rsidRPr="00255D13" w:rsidRDefault="00E30E8A" w:rsidP="00E30E8A">
      <w:pPr>
        <w:spacing w:after="0" w:line="240" w:lineRule="auto"/>
        <w:jc w:val="both"/>
        <w:rPr>
          <w:rFonts w:ascii="Arial" w:eastAsia="Times New Roman" w:hAnsi="Arial" w:cs="Arial"/>
          <w:b/>
          <w:bCs/>
          <w:sz w:val="24"/>
          <w:szCs w:val="24"/>
          <w:lang w:val="en-ZA" w:eastAsia="en-GB" w:bidi="yi-Hebr"/>
        </w:rPr>
      </w:pPr>
    </w:p>
    <w:p w14:paraId="02890037" w14:textId="77777777" w:rsidR="00E30E8A" w:rsidRPr="00255D13" w:rsidRDefault="00E30E8A" w:rsidP="003E1994">
      <w:pPr>
        <w:spacing w:after="0" w:line="360" w:lineRule="auto"/>
        <w:jc w:val="both"/>
        <w:rPr>
          <w:rFonts w:ascii="Arial" w:eastAsia="Times New Roman" w:hAnsi="Arial" w:cs="Arial"/>
          <w:sz w:val="24"/>
          <w:szCs w:val="24"/>
          <w:lang w:val="en-ZA" w:eastAsia="en-GB" w:bidi="yi-Hebr"/>
        </w:rPr>
      </w:pPr>
    </w:p>
    <w:p w14:paraId="5CD9FB6C" w14:textId="2BA27016" w:rsidR="00E30E8A" w:rsidRPr="00255D13" w:rsidRDefault="000D24DB" w:rsidP="003E1994">
      <w:pPr>
        <w:spacing w:after="0" w:line="360" w:lineRule="auto"/>
        <w:jc w:val="both"/>
        <w:rPr>
          <w:rFonts w:ascii="Arial" w:eastAsia="Times New Roman" w:hAnsi="Arial" w:cs="Arial"/>
          <w:b/>
          <w:bCs/>
          <w:sz w:val="24"/>
          <w:szCs w:val="24"/>
          <w:lang w:val="en-ZA" w:eastAsia="en-GB" w:bidi="yi-Hebr"/>
        </w:rPr>
      </w:pPr>
      <w:r w:rsidRPr="00255D13">
        <w:rPr>
          <w:rFonts w:ascii="Arial" w:eastAsia="Times New Roman" w:hAnsi="Arial" w:cs="Arial"/>
          <w:b/>
          <w:sz w:val="24"/>
          <w:szCs w:val="24"/>
          <w:lang w:val="en-ZA" w:eastAsia="en-GB" w:bidi="yi-Hebr"/>
        </w:rPr>
        <w:t xml:space="preserve">Mossop </w:t>
      </w:r>
      <w:r w:rsidR="00A716F4" w:rsidRPr="00255D13">
        <w:rPr>
          <w:rFonts w:ascii="Arial" w:eastAsia="Times New Roman" w:hAnsi="Arial" w:cs="Arial"/>
          <w:b/>
          <w:sz w:val="24"/>
          <w:szCs w:val="24"/>
          <w:lang w:val="en-ZA" w:eastAsia="en-GB" w:bidi="yi-Hebr"/>
        </w:rPr>
        <w:t>J</w:t>
      </w:r>
      <w:r w:rsidR="00A716F4" w:rsidRPr="00255D13">
        <w:rPr>
          <w:rFonts w:ascii="Arial" w:eastAsia="Times New Roman" w:hAnsi="Arial" w:cs="Arial"/>
          <w:sz w:val="24"/>
          <w:szCs w:val="24"/>
          <w:lang w:val="en-ZA" w:eastAsia="en-GB" w:bidi="yi-Hebr"/>
        </w:rPr>
        <w:t xml:space="preserve"> </w:t>
      </w:r>
      <w:r w:rsidR="00A716F4" w:rsidRPr="00255D13">
        <w:rPr>
          <w:rFonts w:ascii="Arial" w:eastAsia="Times New Roman" w:hAnsi="Arial" w:cs="Arial"/>
          <w:b/>
          <w:bCs/>
          <w:sz w:val="24"/>
          <w:szCs w:val="24"/>
          <w:lang w:val="en-ZA" w:eastAsia="en-GB" w:bidi="yi-Hebr"/>
        </w:rPr>
        <w:t>(</w:t>
      </w:r>
      <w:r w:rsidRPr="00255D13">
        <w:rPr>
          <w:rFonts w:ascii="Arial" w:eastAsia="Times New Roman" w:hAnsi="Arial" w:cs="Arial"/>
          <w:b/>
          <w:bCs/>
          <w:sz w:val="24"/>
          <w:szCs w:val="24"/>
          <w:lang w:val="en-ZA" w:eastAsia="en-GB" w:bidi="yi-Hebr"/>
        </w:rPr>
        <w:t xml:space="preserve">Madondo </w:t>
      </w:r>
      <w:r w:rsidR="00A716F4" w:rsidRPr="00255D13">
        <w:rPr>
          <w:rFonts w:ascii="Arial" w:eastAsia="Times New Roman" w:hAnsi="Arial" w:cs="Arial"/>
          <w:b/>
          <w:bCs/>
          <w:sz w:val="24"/>
          <w:szCs w:val="24"/>
          <w:lang w:val="en-ZA" w:eastAsia="en-GB" w:bidi="yi-Hebr"/>
        </w:rPr>
        <w:t xml:space="preserve">AJP </w:t>
      </w:r>
      <w:r w:rsidR="003E1994" w:rsidRPr="00255D13">
        <w:rPr>
          <w:rFonts w:ascii="Arial" w:eastAsia="Times New Roman" w:hAnsi="Arial" w:cs="Arial"/>
          <w:b/>
          <w:bCs/>
          <w:sz w:val="24"/>
          <w:szCs w:val="24"/>
          <w:lang w:val="en-ZA" w:eastAsia="en-GB" w:bidi="yi-Hebr"/>
        </w:rPr>
        <w:t xml:space="preserve">and </w:t>
      </w:r>
      <w:r w:rsidRPr="00255D13">
        <w:rPr>
          <w:rFonts w:ascii="Arial" w:eastAsia="Times New Roman" w:hAnsi="Arial" w:cs="Arial"/>
          <w:b/>
          <w:bCs/>
          <w:sz w:val="24"/>
          <w:szCs w:val="24"/>
          <w:lang w:val="en-ZA" w:eastAsia="en-GB" w:bidi="yi-Hebr"/>
        </w:rPr>
        <w:t xml:space="preserve">Bezuidenhout </w:t>
      </w:r>
      <w:r w:rsidR="00A716F4" w:rsidRPr="00255D13">
        <w:rPr>
          <w:rFonts w:ascii="Arial" w:eastAsia="Times New Roman" w:hAnsi="Arial" w:cs="Arial"/>
          <w:b/>
          <w:bCs/>
          <w:sz w:val="24"/>
          <w:szCs w:val="24"/>
          <w:lang w:val="en-ZA" w:eastAsia="en-GB" w:bidi="yi-Hebr"/>
        </w:rPr>
        <w:t xml:space="preserve">J </w:t>
      </w:r>
      <w:r w:rsidR="003E1994" w:rsidRPr="00255D13">
        <w:rPr>
          <w:rFonts w:ascii="Arial" w:eastAsia="Times New Roman" w:hAnsi="Arial" w:cs="Arial"/>
          <w:b/>
          <w:bCs/>
          <w:sz w:val="24"/>
          <w:szCs w:val="24"/>
          <w:lang w:val="en-ZA" w:eastAsia="en-GB" w:bidi="yi-Hebr"/>
        </w:rPr>
        <w:t>concurring</w:t>
      </w:r>
      <w:r w:rsidR="00A716F4" w:rsidRPr="00255D13">
        <w:rPr>
          <w:rFonts w:ascii="Arial" w:eastAsia="Times New Roman" w:hAnsi="Arial" w:cs="Arial"/>
          <w:b/>
          <w:bCs/>
          <w:sz w:val="24"/>
          <w:szCs w:val="24"/>
          <w:lang w:val="en-ZA" w:eastAsia="en-GB" w:bidi="yi-Hebr"/>
        </w:rPr>
        <w:t>)</w:t>
      </w:r>
      <w:r>
        <w:rPr>
          <w:rFonts w:ascii="Arial" w:eastAsia="Times New Roman" w:hAnsi="Arial" w:cs="Arial"/>
          <w:b/>
          <w:bCs/>
          <w:sz w:val="24"/>
          <w:szCs w:val="24"/>
          <w:lang w:val="en-ZA" w:eastAsia="en-GB" w:bidi="yi-Hebr"/>
        </w:rPr>
        <w:t>:</w:t>
      </w:r>
    </w:p>
    <w:p w14:paraId="318F35FB" w14:textId="77777777" w:rsidR="00E30E8A" w:rsidRPr="00255D13" w:rsidRDefault="00E30E8A" w:rsidP="003E1994">
      <w:pPr>
        <w:spacing w:after="0" w:line="360" w:lineRule="auto"/>
        <w:jc w:val="both"/>
        <w:rPr>
          <w:rFonts w:ascii="Arial" w:eastAsia="Times New Roman" w:hAnsi="Arial" w:cs="Arial"/>
          <w:bCs/>
          <w:sz w:val="24"/>
          <w:szCs w:val="24"/>
          <w:lang w:val="en-ZA" w:eastAsia="en-GB" w:bidi="yi-Hebr"/>
        </w:rPr>
      </w:pPr>
    </w:p>
    <w:p w14:paraId="5E169D32" w14:textId="11B2BE02" w:rsidR="00795885" w:rsidRPr="00255D13" w:rsidRDefault="00BC0438"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lang w:val="en-US"/>
        </w:rPr>
        <w:t xml:space="preserve">During the </w:t>
      </w:r>
      <w:r w:rsidR="00DE2457" w:rsidRPr="00255D13">
        <w:rPr>
          <w:rFonts w:ascii="Arial" w:hAnsi="Arial" w:cs="Arial"/>
          <w:sz w:val="24"/>
          <w:szCs w:val="24"/>
          <w:lang w:val="en-US"/>
        </w:rPr>
        <w:t xml:space="preserve">early morning </w:t>
      </w:r>
      <w:r w:rsidR="00E86FE3" w:rsidRPr="00255D13">
        <w:rPr>
          <w:rFonts w:ascii="Arial" w:hAnsi="Arial" w:cs="Arial"/>
          <w:sz w:val="24"/>
          <w:szCs w:val="24"/>
          <w:lang w:val="en-US"/>
        </w:rPr>
        <w:t xml:space="preserve">hours </w:t>
      </w:r>
      <w:r w:rsidRPr="00255D13">
        <w:rPr>
          <w:rFonts w:ascii="Arial" w:hAnsi="Arial" w:cs="Arial"/>
          <w:sz w:val="24"/>
          <w:szCs w:val="24"/>
          <w:lang w:val="en-US"/>
        </w:rPr>
        <w:t>of 3</w:t>
      </w:r>
      <w:r w:rsidR="00DE2457" w:rsidRPr="00255D13">
        <w:rPr>
          <w:rFonts w:ascii="Arial" w:hAnsi="Arial" w:cs="Arial"/>
          <w:sz w:val="24"/>
          <w:szCs w:val="24"/>
          <w:lang w:val="en-US"/>
        </w:rPr>
        <w:t>1</w:t>
      </w:r>
      <w:r w:rsidRPr="00255D13">
        <w:rPr>
          <w:rFonts w:ascii="Arial" w:hAnsi="Arial" w:cs="Arial"/>
          <w:sz w:val="24"/>
          <w:szCs w:val="24"/>
          <w:lang w:val="en-US"/>
        </w:rPr>
        <w:t xml:space="preserve"> August 2013</w:t>
      </w:r>
      <w:r w:rsidR="00795885" w:rsidRPr="00255D13">
        <w:rPr>
          <w:rFonts w:ascii="Arial" w:hAnsi="Arial" w:cs="Arial"/>
          <w:sz w:val="24"/>
          <w:szCs w:val="24"/>
          <w:lang w:val="en-US"/>
        </w:rPr>
        <w:t>,</w:t>
      </w:r>
      <w:r w:rsidRPr="00255D13">
        <w:rPr>
          <w:rFonts w:ascii="Arial" w:hAnsi="Arial" w:cs="Arial"/>
          <w:sz w:val="24"/>
          <w:szCs w:val="24"/>
          <w:lang w:val="en-US"/>
        </w:rPr>
        <w:t xml:space="preserve"> </w:t>
      </w:r>
      <w:r w:rsidR="00AF3833" w:rsidRPr="00255D13">
        <w:rPr>
          <w:rFonts w:ascii="Arial" w:hAnsi="Arial" w:cs="Arial"/>
          <w:sz w:val="24"/>
          <w:szCs w:val="24"/>
          <w:lang w:val="en-US"/>
        </w:rPr>
        <w:t>a</w:t>
      </w:r>
      <w:r w:rsidR="00795885" w:rsidRPr="00255D13">
        <w:rPr>
          <w:rFonts w:ascii="Arial" w:hAnsi="Arial" w:cs="Arial"/>
          <w:sz w:val="24"/>
          <w:szCs w:val="24"/>
          <w:lang w:val="en-US"/>
        </w:rPr>
        <w:t xml:space="preserve"> truck</w:t>
      </w:r>
      <w:r w:rsidR="00E86FE3" w:rsidRPr="00255D13">
        <w:rPr>
          <w:rFonts w:ascii="Arial" w:hAnsi="Arial" w:cs="Arial"/>
          <w:sz w:val="24"/>
          <w:szCs w:val="24"/>
          <w:lang w:val="en-US"/>
        </w:rPr>
        <w:t xml:space="preserve"> was</w:t>
      </w:r>
      <w:r w:rsidR="00795885" w:rsidRPr="00255D13">
        <w:rPr>
          <w:rFonts w:ascii="Arial" w:hAnsi="Arial" w:cs="Arial"/>
          <w:sz w:val="24"/>
          <w:szCs w:val="24"/>
          <w:lang w:val="en-US"/>
        </w:rPr>
        <w:t xml:space="preserve"> </w:t>
      </w:r>
      <w:r w:rsidR="00E86FE3" w:rsidRPr="00255D13">
        <w:rPr>
          <w:rFonts w:ascii="Arial" w:hAnsi="Arial" w:cs="Arial"/>
          <w:sz w:val="24"/>
          <w:szCs w:val="24"/>
          <w:lang w:val="en-US"/>
        </w:rPr>
        <w:t xml:space="preserve">travelling </w:t>
      </w:r>
      <w:r w:rsidR="00AF3833" w:rsidRPr="00255D13">
        <w:rPr>
          <w:rFonts w:ascii="Arial" w:hAnsi="Arial" w:cs="Arial"/>
          <w:sz w:val="24"/>
          <w:szCs w:val="24"/>
          <w:lang w:val="en-US"/>
        </w:rPr>
        <w:t xml:space="preserve">north </w:t>
      </w:r>
      <w:r w:rsidR="00E86FE3" w:rsidRPr="00255D13">
        <w:rPr>
          <w:rFonts w:ascii="Arial" w:hAnsi="Arial" w:cs="Arial"/>
          <w:sz w:val="24"/>
          <w:szCs w:val="24"/>
          <w:lang w:val="en-US"/>
        </w:rPr>
        <w:t>between Durban and Johannesburg on the N3. As it cleaved its way through t</w:t>
      </w:r>
      <w:r w:rsidR="00795885" w:rsidRPr="00255D13">
        <w:rPr>
          <w:rFonts w:ascii="Arial" w:hAnsi="Arial" w:cs="Arial"/>
          <w:sz w:val="24"/>
          <w:szCs w:val="24"/>
          <w:lang w:val="en-US"/>
        </w:rPr>
        <w:t xml:space="preserve">he </w:t>
      </w:r>
      <w:r w:rsidR="00E86FE3" w:rsidRPr="00255D13">
        <w:rPr>
          <w:rFonts w:ascii="Arial" w:hAnsi="Arial" w:cs="Arial"/>
          <w:sz w:val="24"/>
          <w:szCs w:val="24"/>
          <w:lang w:val="en-US"/>
        </w:rPr>
        <w:t xml:space="preserve">inky </w:t>
      </w:r>
      <w:r w:rsidR="00795885" w:rsidRPr="00255D13">
        <w:rPr>
          <w:rFonts w:ascii="Arial" w:hAnsi="Arial" w:cs="Arial"/>
          <w:sz w:val="24"/>
          <w:szCs w:val="24"/>
          <w:lang w:val="en-US"/>
        </w:rPr>
        <w:t xml:space="preserve">darkness </w:t>
      </w:r>
      <w:r w:rsidR="00E86FE3" w:rsidRPr="00255D13">
        <w:rPr>
          <w:rFonts w:ascii="Arial" w:hAnsi="Arial" w:cs="Arial"/>
          <w:sz w:val="24"/>
          <w:szCs w:val="24"/>
          <w:lang w:val="en-US"/>
        </w:rPr>
        <w:t>engulfing</w:t>
      </w:r>
      <w:r w:rsidR="00795885" w:rsidRPr="00255D13">
        <w:rPr>
          <w:rFonts w:ascii="Arial" w:hAnsi="Arial" w:cs="Arial"/>
          <w:sz w:val="24"/>
          <w:szCs w:val="24"/>
          <w:lang w:val="en-US"/>
        </w:rPr>
        <w:t xml:space="preserve"> the N3</w:t>
      </w:r>
      <w:r w:rsidR="000D24DB">
        <w:rPr>
          <w:rFonts w:ascii="Arial" w:hAnsi="Arial" w:cs="Arial"/>
          <w:sz w:val="24"/>
          <w:szCs w:val="24"/>
          <w:lang w:val="en-US"/>
        </w:rPr>
        <w:t>,</w:t>
      </w:r>
      <w:r w:rsidR="00795885" w:rsidRPr="00255D13">
        <w:rPr>
          <w:rFonts w:ascii="Arial" w:hAnsi="Arial" w:cs="Arial"/>
          <w:sz w:val="24"/>
          <w:szCs w:val="24"/>
          <w:lang w:val="en-US"/>
        </w:rPr>
        <w:t xml:space="preserve"> </w:t>
      </w:r>
      <w:r w:rsidR="00C42C8A" w:rsidRPr="00255D13">
        <w:rPr>
          <w:rFonts w:ascii="Arial" w:hAnsi="Arial" w:cs="Arial"/>
          <w:sz w:val="24"/>
          <w:szCs w:val="24"/>
          <w:lang w:val="en-US"/>
        </w:rPr>
        <w:t>it approached</w:t>
      </w:r>
      <w:r w:rsidR="00E86FE3" w:rsidRPr="00255D13">
        <w:rPr>
          <w:rFonts w:ascii="Arial" w:hAnsi="Arial" w:cs="Arial"/>
          <w:sz w:val="24"/>
          <w:szCs w:val="24"/>
          <w:lang w:val="en-US"/>
        </w:rPr>
        <w:t xml:space="preserve"> the Loskop off</w:t>
      </w:r>
      <w:r w:rsidR="000D24DB">
        <w:rPr>
          <w:rFonts w:ascii="Arial" w:hAnsi="Arial" w:cs="Arial"/>
          <w:sz w:val="24"/>
          <w:szCs w:val="24"/>
          <w:lang w:val="en-US"/>
        </w:rPr>
        <w:t>-</w:t>
      </w:r>
      <w:r w:rsidR="00E86FE3" w:rsidRPr="00255D13">
        <w:rPr>
          <w:rFonts w:ascii="Arial" w:hAnsi="Arial" w:cs="Arial"/>
          <w:sz w:val="24"/>
          <w:szCs w:val="24"/>
          <w:lang w:val="en-US"/>
        </w:rPr>
        <w:t xml:space="preserve">ramp between </w:t>
      </w:r>
      <w:r w:rsidR="00795885" w:rsidRPr="00255D13">
        <w:rPr>
          <w:rFonts w:ascii="Arial" w:hAnsi="Arial" w:cs="Arial"/>
          <w:sz w:val="24"/>
          <w:szCs w:val="24"/>
          <w:lang w:val="en-US"/>
        </w:rPr>
        <w:t>Mooi River and Estcourt in KwaZulu-Natal</w:t>
      </w:r>
      <w:r w:rsidR="00787C4B" w:rsidRPr="00255D13">
        <w:rPr>
          <w:rFonts w:ascii="Arial" w:hAnsi="Arial" w:cs="Arial"/>
          <w:sz w:val="24"/>
          <w:szCs w:val="24"/>
          <w:lang w:val="en-US"/>
        </w:rPr>
        <w:t>. At that point</w:t>
      </w:r>
      <w:r w:rsidR="00795885" w:rsidRPr="00255D13">
        <w:rPr>
          <w:rFonts w:ascii="Arial" w:hAnsi="Arial" w:cs="Arial"/>
          <w:sz w:val="24"/>
          <w:szCs w:val="24"/>
          <w:lang w:val="en-US"/>
        </w:rPr>
        <w:t xml:space="preserve"> it </w:t>
      </w:r>
      <w:r w:rsidR="00787C4B" w:rsidRPr="00255D13">
        <w:rPr>
          <w:rFonts w:ascii="Arial" w:hAnsi="Arial" w:cs="Arial"/>
          <w:sz w:val="24"/>
          <w:szCs w:val="24"/>
          <w:lang w:val="en-US"/>
        </w:rPr>
        <w:t>overturn</w:t>
      </w:r>
      <w:r w:rsidR="00795885" w:rsidRPr="00255D13">
        <w:rPr>
          <w:rFonts w:ascii="Arial" w:hAnsi="Arial" w:cs="Arial"/>
          <w:sz w:val="24"/>
          <w:szCs w:val="24"/>
          <w:lang w:val="en-US"/>
        </w:rPr>
        <w:t xml:space="preserve">ed (the </w:t>
      </w:r>
      <w:r w:rsidR="00E74EDC" w:rsidRPr="00255D13">
        <w:rPr>
          <w:rFonts w:ascii="Arial" w:hAnsi="Arial" w:cs="Arial"/>
          <w:sz w:val="24"/>
          <w:szCs w:val="24"/>
          <w:lang w:val="en-US"/>
        </w:rPr>
        <w:t>overturned</w:t>
      </w:r>
      <w:r w:rsidR="00795885" w:rsidRPr="00255D13">
        <w:rPr>
          <w:rFonts w:ascii="Arial" w:hAnsi="Arial" w:cs="Arial"/>
          <w:sz w:val="24"/>
          <w:szCs w:val="24"/>
          <w:lang w:val="en-US"/>
        </w:rPr>
        <w:t xml:space="preserve"> truck). </w:t>
      </w:r>
      <w:r w:rsidR="0047551F" w:rsidRPr="00255D13">
        <w:rPr>
          <w:rFonts w:ascii="Arial" w:hAnsi="Arial" w:cs="Arial"/>
          <w:sz w:val="24"/>
          <w:szCs w:val="24"/>
          <w:lang w:val="en-US"/>
        </w:rPr>
        <w:t>Sometime later,</w:t>
      </w:r>
      <w:r w:rsidR="00C42C8A" w:rsidRPr="00255D13">
        <w:rPr>
          <w:rStyle w:val="FootnoteReference"/>
          <w:rFonts w:ascii="Arial" w:hAnsi="Arial" w:cs="Arial"/>
          <w:sz w:val="24"/>
          <w:szCs w:val="24"/>
          <w:lang w:val="en-US"/>
        </w:rPr>
        <w:footnoteReference w:id="1"/>
      </w:r>
      <w:r w:rsidR="0047551F" w:rsidRPr="00255D13">
        <w:rPr>
          <w:rFonts w:ascii="Arial" w:hAnsi="Arial" w:cs="Arial"/>
          <w:sz w:val="24"/>
          <w:szCs w:val="24"/>
          <w:lang w:val="en-US"/>
        </w:rPr>
        <w:t xml:space="preserve"> at around </w:t>
      </w:r>
      <w:r w:rsidR="00795885" w:rsidRPr="00255D13">
        <w:rPr>
          <w:rFonts w:ascii="Arial" w:hAnsi="Arial" w:cs="Arial"/>
          <w:sz w:val="24"/>
          <w:szCs w:val="24"/>
          <w:lang w:val="en-US"/>
        </w:rPr>
        <w:t xml:space="preserve">02h00 on </w:t>
      </w:r>
      <w:r w:rsidR="00DE2457" w:rsidRPr="00255D13">
        <w:rPr>
          <w:rFonts w:ascii="Arial" w:hAnsi="Arial" w:cs="Arial"/>
          <w:sz w:val="24"/>
          <w:szCs w:val="24"/>
          <w:lang w:val="en-US"/>
        </w:rPr>
        <w:t>th</w:t>
      </w:r>
      <w:r w:rsidR="00FA2FCC" w:rsidRPr="00255D13">
        <w:rPr>
          <w:rFonts w:ascii="Arial" w:hAnsi="Arial" w:cs="Arial"/>
          <w:sz w:val="24"/>
          <w:szCs w:val="24"/>
          <w:lang w:val="en-US"/>
        </w:rPr>
        <w:t>e same morning</w:t>
      </w:r>
      <w:r w:rsidR="00795885" w:rsidRPr="00255D13">
        <w:rPr>
          <w:rFonts w:ascii="Arial" w:hAnsi="Arial" w:cs="Arial"/>
          <w:sz w:val="24"/>
          <w:szCs w:val="24"/>
          <w:lang w:val="en-US"/>
        </w:rPr>
        <w:t xml:space="preserve">, the appellant’s truck (the appellant’s truck) was also Johannesburg bound from Durban </w:t>
      </w:r>
      <w:r w:rsidR="00787C4B" w:rsidRPr="00255D13">
        <w:rPr>
          <w:rFonts w:ascii="Arial" w:hAnsi="Arial" w:cs="Arial"/>
          <w:sz w:val="24"/>
          <w:szCs w:val="24"/>
          <w:lang w:val="en-US"/>
        </w:rPr>
        <w:t xml:space="preserve">on the N3 </w:t>
      </w:r>
      <w:r w:rsidR="00795885" w:rsidRPr="00255D13">
        <w:rPr>
          <w:rFonts w:ascii="Arial" w:hAnsi="Arial" w:cs="Arial"/>
          <w:sz w:val="24"/>
          <w:szCs w:val="24"/>
          <w:lang w:val="en-US"/>
        </w:rPr>
        <w:t xml:space="preserve">and came upon the area where the </w:t>
      </w:r>
      <w:r w:rsidR="00E74EDC" w:rsidRPr="00255D13">
        <w:rPr>
          <w:rFonts w:ascii="Arial" w:hAnsi="Arial" w:cs="Arial"/>
          <w:sz w:val="24"/>
          <w:szCs w:val="24"/>
          <w:lang w:val="en-US"/>
        </w:rPr>
        <w:t>overturned</w:t>
      </w:r>
      <w:r w:rsidR="00795885" w:rsidRPr="00255D13">
        <w:rPr>
          <w:rFonts w:ascii="Arial" w:hAnsi="Arial" w:cs="Arial"/>
          <w:sz w:val="24"/>
          <w:szCs w:val="24"/>
          <w:lang w:val="en-US"/>
        </w:rPr>
        <w:t xml:space="preserve"> truck </w:t>
      </w:r>
      <w:r w:rsidR="00E74EDC" w:rsidRPr="00255D13">
        <w:rPr>
          <w:rFonts w:ascii="Arial" w:hAnsi="Arial" w:cs="Arial"/>
          <w:sz w:val="24"/>
          <w:szCs w:val="24"/>
          <w:lang w:val="en-US"/>
        </w:rPr>
        <w:t>was</w:t>
      </w:r>
      <w:r w:rsidR="00795885" w:rsidRPr="00255D13">
        <w:rPr>
          <w:rFonts w:ascii="Arial" w:hAnsi="Arial" w:cs="Arial"/>
          <w:sz w:val="24"/>
          <w:szCs w:val="24"/>
          <w:lang w:val="en-US"/>
        </w:rPr>
        <w:t>. As it was passing</w:t>
      </w:r>
      <w:r w:rsidR="00DE2457" w:rsidRPr="00255D13">
        <w:rPr>
          <w:rFonts w:ascii="Arial" w:hAnsi="Arial" w:cs="Arial"/>
          <w:sz w:val="24"/>
          <w:szCs w:val="24"/>
          <w:lang w:val="en-US"/>
        </w:rPr>
        <w:t xml:space="preserve"> </w:t>
      </w:r>
      <w:r w:rsidR="00A05C59" w:rsidRPr="00255D13">
        <w:rPr>
          <w:rFonts w:ascii="Arial" w:hAnsi="Arial" w:cs="Arial"/>
          <w:sz w:val="24"/>
          <w:szCs w:val="24"/>
          <w:lang w:val="en-US"/>
        </w:rPr>
        <w:t>that area</w:t>
      </w:r>
      <w:r w:rsidR="00795885" w:rsidRPr="00255D13">
        <w:rPr>
          <w:rFonts w:ascii="Arial" w:hAnsi="Arial" w:cs="Arial"/>
          <w:sz w:val="24"/>
          <w:szCs w:val="24"/>
          <w:lang w:val="en-US"/>
        </w:rPr>
        <w:t xml:space="preserve">, </w:t>
      </w:r>
      <w:r w:rsidR="00FA2FCC" w:rsidRPr="00255D13">
        <w:rPr>
          <w:rFonts w:ascii="Arial" w:hAnsi="Arial" w:cs="Arial"/>
          <w:sz w:val="24"/>
          <w:szCs w:val="24"/>
          <w:lang w:val="en-US"/>
        </w:rPr>
        <w:t xml:space="preserve">it was struck </w:t>
      </w:r>
      <w:r w:rsidR="00A05C59" w:rsidRPr="00255D13">
        <w:rPr>
          <w:rFonts w:ascii="Arial" w:hAnsi="Arial" w:cs="Arial"/>
          <w:sz w:val="24"/>
          <w:szCs w:val="24"/>
          <w:lang w:val="en-US"/>
        </w:rPr>
        <w:t xml:space="preserve">on its left side </w:t>
      </w:r>
      <w:r w:rsidR="00FA2FCC" w:rsidRPr="00255D13">
        <w:rPr>
          <w:rFonts w:ascii="Arial" w:hAnsi="Arial" w:cs="Arial"/>
          <w:sz w:val="24"/>
          <w:szCs w:val="24"/>
          <w:lang w:val="en-US"/>
        </w:rPr>
        <w:t xml:space="preserve">by the first respondent’s </w:t>
      </w:r>
      <w:r w:rsidR="00AF3833" w:rsidRPr="00255D13">
        <w:rPr>
          <w:rFonts w:ascii="Arial" w:hAnsi="Arial" w:cs="Arial"/>
          <w:sz w:val="24"/>
          <w:szCs w:val="24"/>
          <w:lang w:val="en-US"/>
        </w:rPr>
        <w:t xml:space="preserve">truck </w:t>
      </w:r>
      <w:r w:rsidR="00D40F44" w:rsidRPr="00255D13">
        <w:rPr>
          <w:rFonts w:ascii="Arial" w:hAnsi="Arial" w:cs="Arial"/>
          <w:sz w:val="24"/>
          <w:szCs w:val="24"/>
          <w:lang w:val="en-US"/>
        </w:rPr>
        <w:t>(the first respondent’s truck)</w:t>
      </w:r>
      <w:r w:rsidR="00A05C59" w:rsidRPr="00255D13">
        <w:rPr>
          <w:rFonts w:ascii="Arial" w:hAnsi="Arial" w:cs="Arial"/>
          <w:sz w:val="24"/>
          <w:szCs w:val="24"/>
          <w:lang w:val="en-US"/>
        </w:rPr>
        <w:t xml:space="preserve">, </w:t>
      </w:r>
      <w:r w:rsidR="00AF3833" w:rsidRPr="00255D13">
        <w:rPr>
          <w:rFonts w:ascii="Arial" w:hAnsi="Arial" w:cs="Arial"/>
          <w:sz w:val="24"/>
          <w:szCs w:val="24"/>
          <w:lang w:val="en-US"/>
        </w:rPr>
        <w:t xml:space="preserve">being </w:t>
      </w:r>
      <w:bookmarkStart w:id="0" w:name="_GoBack"/>
      <w:r w:rsidR="00AF3833" w:rsidRPr="00255D13">
        <w:rPr>
          <w:rFonts w:ascii="Arial" w:hAnsi="Arial" w:cs="Arial"/>
          <w:sz w:val="24"/>
          <w:szCs w:val="24"/>
          <w:lang w:val="en-US"/>
        </w:rPr>
        <w:t xml:space="preserve">driven by the second respondent, </w:t>
      </w:r>
      <w:r w:rsidR="00A05C59" w:rsidRPr="00255D13">
        <w:rPr>
          <w:rFonts w:ascii="Arial" w:hAnsi="Arial" w:cs="Arial"/>
          <w:sz w:val="24"/>
          <w:szCs w:val="24"/>
          <w:lang w:val="en-US"/>
        </w:rPr>
        <w:t>which moved from the left-hand lane into the right-</w:t>
      </w:r>
      <w:bookmarkEnd w:id="0"/>
      <w:r w:rsidR="00A05C59" w:rsidRPr="00255D13">
        <w:rPr>
          <w:rFonts w:ascii="Arial" w:hAnsi="Arial" w:cs="Arial"/>
          <w:sz w:val="24"/>
          <w:szCs w:val="24"/>
          <w:lang w:val="en-US"/>
        </w:rPr>
        <w:t>hand lane</w:t>
      </w:r>
      <w:r w:rsidR="009F01E2" w:rsidRPr="00255D13">
        <w:rPr>
          <w:rFonts w:ascii="Arial" w:hAnsi="Arial" w:cs="Arial"/>
          <w:sz w:val="24"/>
          <w:szCs w:val="24"/>
          <w:lang w:val="en-US"/>
        </w:rPr>
        <w:t xml:space="preserve"> occupied by the appellant’s truck</w:t>
      </w:r>
      <w:r w:rsidR="00795885" w:rsidRPr="00255D13">
        <w:rPr>
          <w:rFonts w:ascii="Arial" w:hAnsi="Arial" w:cs="Arial"/>
          <w:sz w:val="24"/>
          <w:szCs w:val="24"/>
          <w:lang w:val="en-US"/>
        </w:rPr>
        <w:t xml:space="preserve">. </w:t>
      </w:r>
      <w:r w:rsidR="00E470F4" w:rsidRPr="00255D13">
        <w:rPr>
          <w:rFonts w:ascii="Arial" w:hAnsi="Arial" w:cs="Arial"/>
          <w:sz w:val="24"/>
          <w:szCs w:val="24"/>
          <w:lang w:val="en-US"/>
        </w:rPr>
        <w:t>As a consequence</w:t>
      </w:r>
      <w:r w:rsidR="00A05C59" w:rsidRPr="00255D13">
        <w:rPr>
          <w:rFonts w:ascii="Arial" w:hAnsi="Arial" w:cs="Arial"/>
          <w:sz w:val="24"/>
          <w:szCs w:val="24"/>
          <w:lang w:val="en-US"/>
        </w:rPr>
        <w:t xml:space="preserve"> of the resulting collision</w:t>
      </w:r>
      <w:r w:rsidR="00795885" w:rsidRPr="00255D13">
        <w:rPr>
          <w:rFonts w:ascii="Arial" w:hAnsi="Arial" w:cs="Arial"/>
          <w:sz w:val="24"/>
          <w:szCs w:val="24"/>
          <w:lang w:val="en-US"/>
        </w:rPr>
        <w:t>, the appellant’s truck was damaged beyond economical repair.</w:t>
      </w:r>
    </w:p>
    <w:p w14:paraId="24997E27" w14:textId="77777777" w:rsidR="00AC43C4" w:rsidRPr="00255D13" w:rsidRDefault="00795885"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 xml:space="preserve"> </w:t>
      </w:r>
    </w:p>
    <w:p w14:paraId="2F8962BB" w14:textId="52F7F98F" w:rsidR="00B930AB" w:rsidRPr="00255D13" w:rsidRDefault="00043114"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lang w:val="en-US"/>
        </w:rPr>
        <w:t xml:space="preserve">The </w:t>
      </w:r>
      <w:r w:rsidR="003D5447" w:rsidRPr="00255D13">
        <w:rPr>
          <w:rFonts w:ascii="Arial" w:hAnsi="Arial" w:cs="Arial"/>
          <w:sz w:val="24"/>
          <w:szCs w:val="24"/>
          <w:lang w:val="en-US"/>
        </w:rPr>
        <w:t>appellant</w:t>
      </w:r>
      <w:r w:rsidRPr="00255D13">
        <w:rPr>
          <w:rFonts w:ascii="Arial" w:hAnsi="Arial" w:cs="Arial"/>
          <w:sz w:val="24"/>
          <w:szCs w:val="24"/>
          <w:lang w:val="en-US"/>
        </w:rPr>
        <w:t xml:space="preserve"> </w:t>
      </w:r>
      <w:r w:rsidR="00E86FE3" w:rsidRPr="00255D13">
        <w:rPr>
          <w:rFonts w:ascii="Arial" w:hAnsi="Arial" w:cs="Arial"/>
          <w:sz w:val="24"/>
          <w:szCs w:val="24"/>
          <w:lang w:val="en-US"/>
        </w:rPr>
        <w:t>instituted action against</w:t>
      </w:r>
      <w:r w:rsidRPr="00255D13">
        <w:rPr>
          <w:rFonts w:ascii="Arial" w:hAnsi="Arial" w:cs="Arial"/>
          <w:sz w:val="24"/>
          <w:szCs w:val="24"/>
          <w:lang w:val="en-US"/>
        </w:rPr>
        <w:t xml:space="preserve"> the </w:t>
      </w:r>
      <w:r w:rsidR="00B930AB" w:rsidRPr="00255D13">
        <w:rPr>
          <w:rFonts w:ascii="Arial" w:hAnsi="Arial" w:cs="Arial"/>
          <w:sz w:val="24"/>
          <w:szCs w:val="24"/>
          <w:lang w:val="en-US"/>
        </w:rPr>
        <w:t xml:space="preserve">first and second </w:t>
      </w:r>
      <w:r w:rsidR="003D5447" w:rsidRPr="00255D13">
        <w:rPr>
          <w:rFonts w:ascii="Arial" w:hAnsi="Arial" w:cs="Arial"/>
          <w:sz w:val="24"/>
          <w:szCs w:val="24"/>
          <w:lang w:val="en-US"/>
        </w:rPr>
        <w:t>respondent</w:t>
      </w:r>
      <w:r w:rsidR="00B930AB" w:rsidRPr="00255D13">
        <w:rPr>
          <w:rFonts w:ascii="Arial" w:hAnsi="Arial" w:cs="Arial"/>
          <w:sz w:val="24"/>
          <w:szCs w:val="24"/>
          <w:lang w:val="en-US"/>
        </w:rPr>
        <w:t>s</w:t>
      </w:r>
      <w:r w:rsidR="00BC0438" w:rsidRPr="00255D13">
        <w:rPr>
          <w:rFonts w:ascii="Arial" w:hAnsi="Arial" w:cs="Arial"/>
          <w:sz w:val="24"/>
          <w:szCs w:val="24"/>
          <w:lang w:val="en-US"/>
        </w:rPr>
        <w:t>, jointly and severally,</w:t>
      </w:r>
      <w:r w:rsidRPr="00255D13">
        <w:rPr>
          <w:rFonts w:ascii="Arial" w:hAnsi="Arial" w:cs="Arial"/>
          <w:sz w:val="24"/>
          <w:szCs w:val="24"/>
          <w:lang w:val="en-US"/>
        </w:rPr>
        <w:t xml:space="preserve"> for the value of </w:t>
      </w:r>
      <w:r w:rsidR="008D3EF4" w:rsidRPr="00255D13">
        <w:rPr>
          <w:rFonts w:ascii="Arial" w:hAnsi="Arial" w:cs="Arial"/>
          <w:sz w:val="24"/>
          <w:szCs w:val="24"/>
          <w:lang w:val="en-US"/>
        </w:rPr>
        <w:t>its</w:t>
      </w:r>
      <w:r w:rsidRPr="00255D13">
        <w:rPr>
          <w:rFonts w:ascii="Arial" w:hAnsi="Arial" w:cs="Arial"/>
          <w:sz w:val="24"/>
          <w:szCs w:val="24"/>
          <w:lang w:val="en-US"/>
        </w:rPr>
        <w:t xml:space="preserve"> </w:t>
      </w:r>
      <w:r w:rsidR="00D40F44" w:rsidRPr="00255D13">
        <w:rPr>
          <w:rFonts w:ascii="Arial" w:hAnsi="Arial" w:cs="Arial"/>
          <w:sz w:val="24"/>
          <w:szCs w:val="24"/>
          <w:lang w:val="en-US"/>
        </w:rPr>
        <w:t>truck</w:t>
      </w:r>
      <w:r w:rsidR="00233CD5" w:rsidRPr="00255D13">
        <w:rPr>
          <w:rFonts w:ascii="Arial" w:hAnsi="Arial" w:cs="Arial"/>
          <w:sz w:val="24"/>
          <w:szCs w:val="24"/>
          <w:lang w:val="en-US"/>
        </w:rPr>
        <w:t>, it being alleged that the collision was occasioned by the negligent driving of the</w:t>
      </w:r>
      <w:r w:rsidR="00A05C59" w:rsidRPr="00255D13">
        <w:rPr>
          <w:rFonts w:ascii="Arial" w:hAnsi="Arial" w:cs="Arial"/>
          <w:sz w:val="24"/>
          <w:szCs w:val="24"/>
          <w:lang w:val="en-US"/>
        </w:rPr>
        <w:t xml:space="preserve"> first respondent’s truck by the</w:t>
      </w:r>
      <w:r w:rsidR="00233CD5" w:rsidRPr="00255D13">
        <w:rPr>
          <w:rFonts w:ascii="Arial" w:hAnsi="Arial" w:cs="Arial"/>
          <w:sz w:val="24"/>
          <w:szCs w:val="24"/>
          <w:lang w:val="en-US"/>
        </w:rPr>
        <w:t xml:space="preserve"> second respondent</w:t>
      </w:r>
      <w:r w:rsidR="006A7708" w:rsidRPr="00255D13">
        <w:rPr>
          <w:rFonts w:ascii="Arial" w:hAnsi="Arial" w:cs="Arial"/>
          <w:sz w:val="24"/>
          <w:szCs w:val="24"/>
          <w:lang w:val="en-US"/>
        </w:rPr>
        <w:t>.</w:t>
      </w:r>
      <w:r w:rsidR="00475C8A" w:rsidRPr="00255D13">
        <w:rPr>
          <w:rFonts w:ascii="Arial" w:hAnsi="Arial" w:cs="Arial"/>
          <w:sz w:val="24"/>
          <w:szCs w:val="24"/>
          <w:lang w:val="en-US"/>
        </w:rPr>
        <w:t xml:space="preserve"> </w:t>
      </w:r>
      <w:r w:rsidRPr="00255D13">
        <w:rPr>
          <w:rFonts w:ascii="Arial" w:hAnsi="Arial" w:cs="Arial"/>
          <w:sz w:val="24"/>
          <w:szCs w:val="24"/>
          <w:lang w:val="en-US"/>
        </w:rPr>
        <w:t xml:space="preserve">The </w:t>
      </w:r>
      <w:r w:rsidR="009F01E2" w:rsidRPr="00255D13">
        <w:rPr>
          <w:rFonts w:ascii="Arial" w:hAnsi="Arial" w:cs="Arial"/>
          <w:sz w:val="24"/>
          <w:szCs w:val="24"/>
          <w:lang w:val="en-US"/>
        </w:rPr>
        <w:t xml:space="preserve">first and second </w:t>
      </w:r>
      <w:r w:rsidR="003D5447" w:rsidRPr="00255D13">
        <w:rPr>
          <w:rFonts w:ascii="Arial" w:hAnsi="Arial" w:cs="Arial"/>
          <w:sz w:val="24"/>
          <w:szCs w:val="24"/>
          <w:lang w:val="en-US"/>
        </w:rPr>
        <w:t>responden</w:t>
      </w:r>
      <w:r w:rsidRPr="00255D13">
        <w:rPr>
          <w:rFonts w:ascii="Arial" w:hAnsi="Arial" w:cs="Arial"/>
          <w:sz w:val="24"/>
          <w:szCs w:val="24"/>
          <w:lang w:val="en-US"/>
        </w:rPr>
        <w:t xml:space="preserve">ts defended the action and delivered a conditional claim in reconvention. In due course, the </w:t>
      </w:r>
      <w:r w:rsidR="009F01E2" w:rsidRPr="00255D13">
        <w:rPr>
          <w:rFonts w:ascii="Arial" w:hAnsi="Arial" w:cs="Arial"/>
          <w:sz w:val="24"/>
          <w:szCs w:val="24"/>
          <w:lang w:val="en-US"/>
        </w:rPr>
        <w:t xml:space="preserve">first and </w:t>
      </w:r>
      <w:r w:rsidR="005E00D0" w:rsidRPr="00255D13">
        <w:rPr>
          <w:rFonts w:ascii="Arial" w:hAnsi="Arial" w:cs="Arial"/>
          <w:sz w:val="24"/>
          <w:szCs w:val="24"/>
          <w:lang w:val="en-US"/>
        </w:rPr>
        <w:t xml:space="preserve">second </w:t>
      </w:r>
      <w:r w:rsidR="003D5447" w:rsidRPr="00255D13">
        <w:rPr>
          <w:rFonts w:ascii="Arial" w:hAnsi="Arial" w:cs="Arial"/>
          <w:sz w:val="24"/>
          <w:szCs w:val="24"/>
          <w:lang w:val="en-US"/>
        </w:rPr>
        <w:t>responden</w:t>
      </w:r>
      <w:r w:rsidRPr="00255D13">
        <w:rPr>
          <w:rFonts w:ascii="Arial" w:hAnsi="Arial" w:cs="Arial"/>
          <w:sz w:val="24"/>
          <w:szCs w:val="24"/>
          <w:lang w:val="en-US"/>
        </w:rPr>
        <w:t xml:space="preserve">ts joined the </w:t>
      </w:r>
      <w:r w:rsidR="00BC0438" w:rsidRPr="00255D13">
        <w:rPr>
          <w:rFonts w:ascii="Arial" w:hAnsi="Arial" w:cs="Arial"/>
          <w:sz w:val="24"/>
          <w:szCs w:val="24"/>
          <w:lang w:val="en-US"/>
        </w:rPr>
        <w:t>owner</w:t>
      </w:r>
      <w:r w:rsidRPr="00255D13">
        <w:rPr>
          <w:rFonts w:ascii="Arial" w:hAnsi="Arial" w:cs="Arial"/>
          <w:sz w:val="24"/>
          <w:szCs w:val="24"/>
          <w:lang w:val="en-US"/>
        </w:rPr>
        <w:t xml:space="preserve"> of </w:t>
      </w:r>
      <w:r w:rsidR="007563A6" w:rsidRPr="00255D13">
        <w:rPr>
          <w:rFonts w:ascii="Arial" w:hAnsi="Arial" w:cs="Arial"/>
          <w:sz w:val="24"/>
          <w:szCs w:val="24"/>
          <w:lang w:val="en-US"/>
        </w:rPr>
        <w:t xml:space="preserve">the </w:t>
      </w:r>
      <w:r w:rsidR="00E74EDC" w:rsidRPr="00255D13">
        <w:rPr>
          <w:rFonts w:ascii="Arial" w:hAnsi="Arial" w:cs="Arial"/>
          <w:sz w:val="24"/>
          <w:szCs w:val="24"/>
          <w:lang w:val="en-US"/>
        </w:rPr>
        <w:t>overturned</w:t>
      </w:r>
      <w:r w:rsidRPr="00255D13">
        <w:rPr>
          <w:rFonts w:ascii="Arial" w:hAnsi="Arial" w:cs="Arial"/>
          <w:sz w:val="24"/>
          <w:szCs w:val="24"/>
          <w:lang w:val="en-US"/>
        </w:rPr>
        <w:t xml:space="preserve"> truck as a third party</w:t>
      </w:r>
      <w:r w:rsidR="005E00D0" w:rsidRPr="00255D13">
        <w:rPr>
          <w:rFonts w:ascii="Arial" w:hAnsi="Arial" w:cs="Arial"/>
          <w:sz w:val="24"/>
          <w:szCs w:val="24"/>
          <w:lang w:val="en-US"/>
        </w:rPr>
        <w:t>.</w:t>
      </w:r>
      <w:r w:rsidR="0064111D" w:rsidRPr="00255D13">
        <w:rPr>
          <w:rFonts w:ascii="Arial" w:hAnsi="Arial" w:cs="Arial"/>
          <w:sz w:val="24"/>
          <w:szCs w:val="24"/>
          <w:lang w:val="en-US"/>
        </w:rPr>
        <w:t xml:space="preserve"> </w:t>
      </w:r>
      <w:r w:rsidR="005E00D0" w:rsidRPr="00255D13">
        <w:rPr>
          <w:rFonts w:ascii="Arial" w:hAnsi="Arial" w:cs="Arial"/>
          <w:sz w:val="24"/>
          <w:szCs w:val="24"/>
          <w:lang w:val="en-US"/>
        </w:rPr>
        <w:t xml:space="preserve">The third party was referred to at the trial </w:t>
      </w:r>
      <w:r w:rsidR="0064111D" w:rsidRPr="00255D13">
        <w:rPr>
          <w:rFonts w:ascii="Arial" w:hAnsi="Arial" w:cs="Arial"/>
          <w:sz w:val="24"/>
          <w:szCs w:val="24"/>
          <w:lang w:val="en-US"/>
        </w:rPr>
        <w:t>(and in the amended pleadings) as ‘the third respondent’.</w:t>
      </w:r>
      <w:r w:rsidR="00E470F4" w:rsidRPr="00255D13">
        <w:rPr>
          <w:rFonts w:ascii="Arial" w:hAnsi="Arial" w:cs="Arial"/>
          <w:sz w:val="24"/>
          <w:szCs w:val="24"/>
          <w:lang w:val="en-US"/>
        </w:rPr>
        <w:t xml:space="preserve"> </w:t>
      </w:r>
      <w:r w:rsidR="00981E96" w:rsidRPr="00255D13">
        <w:rPr>
          <w:rFonts w:ascii="Arial" w:hAnsi="Arial" w:cs="Arial"/>
          <w:sz w:val="24"/>
          <w:szCs w:val="24"/>
          <w:lang w:val="en-US"/>
        </w:rPr>
        <w:t xml:space="preserve">I </w:t>
      </w:r>
      <w:r w:rsidR="00C85118" w:rsidRPr="00255D13">
        <w:rPr>
          <w:rFonts w:ascii="Arial" w:hAnsi="Arial" w:cs="Arial"/>
          <w:sz w:val="24"/>
          <w:szCs w:val="24"/>
          <w:lang w:val="en-US"/>
        </w:rPr>
        <w:t xml:space="preserve">prefer to refer </w:t>
      </w:r>
      <w:r w:rsidR="00C85118" w:rsidRPr="00255D13">
        <w:rPr>
          <w:rFonts w:ascii="Arial" w:hAnsi="Arial" w:cs="Arial"/>
          <w:sz w:val="24"/>
          <w:szCs w:val="24"/>
          <w:lang w:val="en-US"/>
        </w:rPr>
        <w:lastRenderedPageBreak/>
        <w:t>to it</w:t>
      </w:r>
      <w:r w:rsidR="00981E96" w:rsidRPr="00255D13">
        <w:rPr>
          <w:rFonts w:ascii="Arial" w:hAnsi="Arial" w:cs="Arial"/>
          <w:sz w:val="24"/>
          <w:szCs w:val="24"/>
          <w:lang w:val="en-US"/>
        </w:rPr>
        <w:t xml:space="preserve"> as ‘the third party’. The </w:t>
      </w:r>
      <w:r w:rsidR="00AF3833" w:rsidRPr="00255D13">
        <w:rPr>
          <w:rFonts w:ascii="Arial" w:hAnsi="Arial" w:cs="Arial"/>
          <w:sz w:val="24"/>
          <w:szCs w:val="24"/>
          <w:lang w:val="en-US"/>
        </w:rPr>
        <w:t xml:space="preserve">first and second </w:t>
      </w:r>
      <w:r w:rsidR="00981E96" w:rsidRPr="00255D13">
        <w:rPr>
          <w:rFonts w:ascii="Arial" w:hAnsi="Arial" w:cs="Arial"/>
          <w:sz w:val="24"/>
          <w:szCs w:val="24"/>
          <w:lang w:val="en-US"/>
        </w:rPr>
        <w:t>respondents alleged that the</w:t>
      </w:r>
      <w:r w:rsidR="00B43665" w:rsidRPr="00255D13">
        <w:rPr>
          <w:rFonts w:ascii="Arial" w:hAnsi="Arial" w:cs="Arial"/>
          <w:sz w:val="24"/>
          <w:szCs w:val="24"/>
          <w:lang w:val="en-US"/>
        </w:rPr>
        <w:t xml:space="preserve"> collision </w:t>
      </w:r>
      <w:r w:rsidR="00C669ED" w:rsidRPr="00255D13">
        <w:rPr>
          <w:rFonts w:ascii="Arial" w:hAnsi="Arial" w:cs="Arial"/>
          <w:sz w:val="24"/>
          <w:szCs w:val="24"/>
          <w:lang w:val="en-US"/>
        </w:rPr>
        <w:t xml:space="preserve">between the appellant’s </w:t>
      </w:r>
      <w:r w:rsidR="00D40F44" w:rsidRPr="00255D13">
        <w:rPr>
          <w:rFonts w:ascii="Arial" w:hAnsi="Arial" w:cs="Arial"/>
          <w:sz w:val="24"/>
          <w:szCs w:val="24"/>
          <w:lang w:val="en-US"/>
        </w:rPr>
        <w:t>truck</w:t>
      </w:r>
      <w:r w:rsidR="00C669ED" w:rsidRPr="00255D13">
        <w:rPr>
          <w:rFonts w:ascii="Arial" w:hAnsi="Arial" w:cs="Arial"/>
          <w:sz w:val="24"/>
          <w:szCs w:val="24"/>
          <w:lang w:val="en-US"/>
        </w:rPr>
        <w:t xml:space="preserve"> and </w:t>
      </w:r>
      <w:r w:rsidR="000D24DB">
        <w:rPr>
          <w:rFonts w:ascii="Arial" w:hAnsi="Arial" w:cs="Arial"/>
          <w:sz w:val="24"/>
          <w:szCs w:val="24"/>
          <w:lang w:val="en-US"/>
        </w:rPr>
        <w:t>the first respondent’s</w:t>
      </w:r>
      <w:r w:rsidR="000D24DB" w:rsidRPr="00255D13">
        <w:rPr>
          <w:rFonts w:ascii="Arial" w:hAnsi="Arial" w:cs="Arial"/>
          <w:sz w:val="24"/>
          <w:szCs w:val="24"/>
          <w:lang w:val="en-US"/>
        </w:rPr>
        <w:t xml:space="preserve"> </w:t>
      </w:r>
      <w:r w:rsidR="00D40F44" w:rsidRPr="00255D13">
        <w:rPr>
          <w:rFonts w:ascii="Arial" w:hAnsi="Arial" w:cs="Arial"/>
          <w:sz w:val="24"/>
          <w:szCs w:val="24"/>
          <w:lang w:val="en-US"/>
        </w:rPr>
        <w:t>truck</w:t>
      </w:r>
      <w:r w:rsidR="00C669ED" w:rsidRPr="00255D13">
        <w:rPr>
          <w:rFonts w:ascii="Arial" w:hAnsi="Arial" w:cs="Arial"/>
          <w:sz w:val="24"/>
          <w:szCs w:val="24"/>
          <w:lang w:val="en-US"/>
        </w:rPr>
        <w:t xml:space="preserve"> </w:t>
      </w:r>
      <w:r w:rsidR="00B43665" w:rsidRPr="00255D13">
        <w:rPr>
          <w:rFonts w:ascii="Arial" w:hAnsi="Arial" w:cs="Arial"/>
          <w:sz w:val="24"/>
          <w:szCs w:val="24"/>
          <w:lang w:val="en-US"/>
        </w:rPr>
        <w:t xml:space="preserve">had been occasioned by </w:t>
      </w:r>
      <w:r w:rsidR="00C669ED" w:rsidRPr="00255D13">
        <w:rPr>
          <w:rFonts w:ascii="Arial" w:hAnsi="Arial" w:cs="Arial"/>
          <w:sz w:val="24"/>
          <w:szCs w:val="24"/>
          <w:lang w:val="en-US"/>
        </w:rPr>
        <w:t>the</w:t>
      </w:r>
      <w:r w:rsidR="00A05C59" w:rsidRPr="00255D13">
        <w:rPr>
          <w:rFonts w:ascii="Arial" w:hAnsi="Arial" w:cs="Arial"/>
          <w:sz w:val="24"/>
          <w:szCs w:val="24"/>
          <w:lang w:val="en-US"/>
        </w:rPr>
        <w:t xml:space="preserve"> negligent driving </w:t>
      </w:r>
      <w:r w:rsidR="00233CD5" w:rsidRPr="00255D13">
        <w:rPr>
          <w:rFonts w:ascii="Arial" w:hAnsi="Arial" w:cs="Arial"/>
          <w:sz w:val="24"/>
          <w:szCs w:val="24"/>
          <w:lang w:val="en-US"/>
        </w:rPr>
        <w:t>of the</w:t>
      </w:r>
      <w:r w:rsidR="00C669ED" w:rsidRPr="00255D13">
        <w:rPr>
          <w:rFonts w:ascii="Arial" w:hAnsi="Arial" w:cs="Arial"/>
          <w:sz w:val="24"/>
          <w:szCs w:val="24"/>
          <w:lang w:val="en-US"/>
        </w:rPr>
        <w:t xml:space="preserve"> third </w:t>
      </w:r>
      <w:r w:rsidR="00981E96" w:rsidRPr="00255D13">
        <w:rPr>
          <w:rFonts w:ascii="Arial" w:hAnsi="Arial" w:cs="Arial"/>
          <w:sz w:val="24"/>
          <w:szCs w:val="24"/>
          <w:lang w:val="en-US"/>
        </w:rPr>
        <w:t>party’s</w:t>
      </w:r>
      <w:r w:rsidR="002A2BDD" w:rsidRPr="00255D13">
        <w:rPr>
          <w:rFonts w:ascii="Arial" w:hAnsi="Arial" w:cs="Arial"/>
          <w:sz w:val="24"/>
          <w:szCs w:val="24"/>
          <w:lang w:val="en-US"/>
        </w:rPr>
        <w:t xml:space="preserve"> </w:t>
      </w:r>
      <w:r w:rsidR="00BC0438" w:rsidRPr="00255D13">
        <w:rPr>
          <w:rFonts w:ascii="Arial" w:hAnsi="Arial" w:cs="Arial"/>
          <w:sz w:val="24"/>
          <w:szCs w:val="24"/>
          <w:lang w:val="en-US"/>
        </w:rPr>
        <w:t>driver</w:t>
      </w:r>
      <w:r w:rsidRPr="00255D13">
        <w:rPr>
          <w:rFonts w:ascii="Arial" w:hAnsi="Arial" w:cs="Arial"/>
          <w:sz w:val="24"/>
          <w:szCs w:val="24"/>
          <w:lang w:val="en-US"/>
        </w:rPr>
        <w:t>.</w:t>
      </w:r>
      <w:r w:rsidR="003C4C9D" w:rsidRPr="00255D13">
        <w:rPr>
          <w:rFonts w:ascii="Arial" w:hAnsi="Arial" w:cs="Arial"/>
          <w:sz w:val="24"/>
          <w:szCs w:val="24"/>
          <w:lang w:val="en-US"/>
        </w:rPr>
        <w:t xml:space="preserve"> </w:t>
      </w:r>
    </w:p>
    <w:p w14:paraId="449D5B21" w14:textId="77777777" w:rsidR="00C669ED" w:rsidRPr="00255D13" w:rsidRDefault="00C669ED" w:rsidP="003E1994">
      <w:pPr>
        <w:pStyle w:val="ListParagraph"/>
        <w:tabs>
          <w:tab w:val="left" w:pos="709"/>
        </w:tabs>
        <w:spacing w:after="0" w:line="360" w:lineRule="auto"/>
        <w:ind w:left="0"/>
        <w:jc w:val="both"/>
        <w:rPr>
          <w:rFonts w:ascii="Arial" w:hAnsi="Arial" w:cs="Arial"/>
          <w:sz w:val="24"/>
          <w:szCs w:val="24"/>
        </w:rPr>
      </w:pPr>
    </w:p>
    <w:p w14:paraId="63BDC77E" w14:textId="0E2DC3AF" w:rsidR="00DF7D92" w:rsidRPr="00255D13" w:rsidRDefault="003D5447"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lang w:val="en-US"/>
        </w:rPr>
        <w:t xml:space="preserve">At the commencement of the trial, the issues were </w:t>
      </w:r>
      <w:r w:rsidR="002A2BDD" w:rsidRPr="00255D13">
        <w:rPr>
          <w:rFonts w:ascii="Arial" w:hAnsi="Arial" w:cs="Arial"/>
          <w:sz w:val="24"/>
          <w:szCs w:val="24"/>
          <w:lang w:val="en-US"/>
        </w:rPr>
        <w:t xml:space="preserve">consensually </w:t>
      </w:r>
      <w:r w:rsidRPr="00255D13">
        <w:rPr>
          <w:rFonts w:ascii="Arial" w:hAnsi="Arial" w:cs="Arial"/>
          <w:sz w:val="24"/>
          <w:szCs w:val="24"/>
          <w:lang w:val="en-US"/>
        </w:rPr>
        <w:t>separated</w:t>
      </w:r>
      <w:r w:rsidR="00BC0438" w:rsidRPr="00255D13">
        <w:rPr>
          <w:rFonts w:ascii="Arial" w:hAnsi="Arial" w:cs="Arial"/>
          <w:sz w:val="24"/>
          <w:szCs w:val="24"/>
          <w:lang w:val="en-US"/>
        </w:rPr>
        <w:t xml:space="preserve"> in terms of the provisions of </w:t>
      </w:r>
      <w:r w:rsidR="000D24DB">
        <w:rPr>
          <w:rFonts w:ascii="Arial" w:hAnsi="Arial" w:cs="Arial"/>
          <w:sz w:val="24"/>
          <w:szCs w:val="24"/>
          <w:lang w:val="en-US"/>
        </w:rPr>
        <w:t xml:space="preserve">Uniform </w:t>
      </w:r>
      <w:r w:rsidR="00BC0438" w:rsidRPr="00255D13">
        <w:rPr>
          <w:rFonts w:ascii="Arial" w:hAnsi="Arial" w:cs="Arial"/>
          <w:sz w:val="24"/>
          <w:szCs w:val="24"/>
          <w:lang w:val="en-US"/>
        </w:rPr>
        <w:t>rule</w:t>
      </w:r>
      <w:r w:rsidRPr="00255D13">
        <w:rPr>
          <w:rFonts w:ascii="Arial" w:hAnsi="Arial" w:cs="Arial"/>
          <w:sz w:val="24"/>
          <w:szCs w:val="24"/>
          <w:lang w:val="en-US"/>
        </w:rPr>
        <w:t xml:space="preserve"> </w:t>
      </w:r>
      <w:r w:rsidR="00D4157F" w:rsidRPr="00255D13">
        <w:rPr>
          <w:rFonts w:ascii="Arial" w:hAnsi="Arial" w:cs="Arial"/>
          <w:sz w:val="24"/>
          <w:szCs w:val="24"/>
          <w:lang w:val="en-US"/>
        </w:rPr>
        <w:t xml:space="preserve">33(4) </w:t>
      </w:r>
      <w:r w:rsidRPr="00255D13">
        <w:rPr>
          <w:rFonts w:ascii="Arial" w:hAnsi="Arial" w:cs="Arial"/>
          <w:sz w:val="24"/>
          <w:szCs w:val="24"/>
          <w:lang w:val="en-US"/>
        </w:rPr>
        <w:t>and only the issue of liability</w:t>
      </w:r>
      <w:r w:rsidR="00D4157F" w:rsidRPr="00255D13">
        <w:rPr>
          <w:rFonts w:ascii="Arial" w:hAnsi="Arial" w:cs="Arial"/>
          <w:sz w:val="24"/>
          <w:szCs w:val="24"/>
          <w:lang w:val="en-US"/>
        </w:rPr>
        <w:t xml:space="preserve"> </w:t>
      </w:r>
      <w:r w:rsidR="002A2BDD" w:rsidRPr="00255D13">
        <w:rPr>
          <w:rFonts w:ascii="Arial" w:hAnsi="Arial" w:cs="Arial"/>
          <w:sz w:val="24"/>
          <w:szCs w:val="24"/>
          <w:lang w:val="en-US"/>
        </w:rPr>
        <w:t>fell</w:t>
      </w:r>
      <w:r w:rsidR="00D4157F" w:rsidRPr="00255D13">
        <w:rPr>
          <w:rFonts w:ascii="Arial" w:hAnsi="Arial" w:cs="Arial"/>
          <w:sz w:val="24"/>
          <w:szCs w:val="24"/>
          <w:lang w:val="en-US"/>
        </w:rPr>
        <w:t xml:space="preserve"> </w:t>
      </w:r>
      <w:r w:rsidR="00DE2457" w:rsidRPr="00255D13">
        <w:rPr>
          <w:rFonts w:ascii="Arial" w:hAnsi="Arial" w:cs="Arial"/>
          <w:sz w:val="24"/>
          <w:szCs w:val="24"/>
          <w:lang w:val="en-US"/>
        </w:rPr>
        <w:t>to be determined</w:t>
      </w:r>
      <w:r w:rsidR="00E86FE3" w:rsidRPr="00255D13">
        <w:rPr>
          <w:rFonts w:ascii="Arial" w:hAnsi="Arial" w:cs="Arial"/>
          <w:sz w:val="24"/>
          <w:szCs w:val="24"/>
          <w:lang w:val="en-US"/>
        </w:rPr>
        <w:t xml:space="preserve"> by the trial court</w:t>
      </w:r>
      <w:r w:rsidRPr="00255D13">
        <w:rPr>
          <w:rFonts w:ascii="Arial" w:hAnsi="Arial" w:cs="Arial"/>
          <w:sz w:val="24"/>
          <w:szCs w:val="24"/>
          <w:lang w:val="en-US"/>
        </w:rPr>
        <w:t>.</w:t>
      </w:r>
      <w:r w:rsidRPr="00255D13">
        <w:rPr>
          <w:rFonts w:ascii="Arial" w:hAnsi="Arial" w:cs="Arial"/>
          <w:sz w:val="24"/>
          <w:szCs w:val="24"/>
        </w:rPr>
        <w:t xml:space="preserve"> </w:t>
      </w:r>
      <w:r w:rsidR="00A05C59" w:rsidRPr="00255D13">
        <w:rPr>
          <w:rFonts w:ascii="Arial" w:hAnsi="Arial" w:cs="Arial"/>
          <w:sz w:val="24"/>
          <w:szCs w:val="24"/>
        </w:rPr>
        <w:t>Each of the three drivers of the three trucks testified and after hearing that evidence</w:t>
      </w:r>
      <w:r w:rsidR="00B220CB">
        <w:rPr>
          <w:rFonts w:ascii="Arial" w:hAnsi="Arial" w:cs="Arial"/>
          <w:sz w:val="24"/>
          <w:szCs w:val="24"/>
        </w:rPr>
        <w:t>,</w:t>
      </w:r>
      <w:r w:rsidR="00A05C59" w:rsidRPr="00255D13">
        <w:rPr>
          <w:rFonts w:ascii="Arial" w:hAnsi="Arial" w:cs="Arial"/>
          <w:sz w:val="24"/>
          <w:szCs w:val="24"/>
        </w:rPr>
        <w:t xml:space="preserve"> the tr</w:t>
      </w:r>
      <w:r w:rsidR="00D4157F" w:rsidRPr="00255D13">
        <w:rPr>
          <w:rFonts w:ascii="Arial" w:hAnsi="Arial" w:cs="Arial"/>
          <w:sz w:val="24"/>
          <w:szCs w:val="24"/>
        </w:rPr>
        <w:t xml:space="preserve">ial </w:t>
      </w:r>
      <w:r w:rsidR="00B930AB" w:rsidRPr="00255D13">
        <w:rPr>
          <w:rFonts w:ascii="Arial" w:hAnsi="Arial" w:cs="Arial"/>
          <w:sz w:val="24"/>
          <w:szCs w:val="24"/>
        </w:rPr>
        <w:t xml:space="preserve">court granted absolution from the instance. </w:t>
      </w:r>
    </w:p>
    <w:p w14:paraId="029B2A0F" w14:textId="77777777" w:rsidR="00DF7D92" w:rsidRPr="00255D13" w:rsidRDefault="00DF7D92" w:rsidP="003E1994">
      <w:pPr>
        <w:pStyle w:val="ListParagraph"/>
        <w:spacing w:after="0" w:line="360" w:lineRule="auto"/>
        <w:rPr>
          <w:rFonts w:ascii="Arial" w:hAnsi="Arial" w:cs="Arial"/>
          <w:sz w:val="24"/>
          <w:szCs w:val="24"/>
        </w:rPr>
      </w:pPr>
    </w:p>
    <w:p w14:paraId="15A9298A" w14:textId="0CB8D729" w:rsidR="00DF7D92" w:rsidRPr="00255D13" w:rsidRDefault="00DF7D92"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In its judgment,</w:t>
      </w:r>
      <w:r w:rsidR="00B220CB">
        <w:rPr>
          <w:rStyle w:val="FootnoteReference"/>
          <w:rFonts w:ascii="Arial" w:hAnsi="Arial" w:cs="Arial"/>
          <w:sz w:val="24"/>
          <w:szCs w:val="24"/>
        </w:rPr>
        <w:footnoteReference w:id="2"/>
      </w:r>
      <w:r w:rsidRPr="00255D13">
        <w:rPr>
          <w:rFonts w:ascii="Arial" w:hAnsi="Arial" w:cs="Arial"/>
          <w:sz w:val="24"/>
          <w:szCs w:val="24"/>
        </w:rPr>
        <w:t xml:space="preserve"> t</w:t>
      </w:r>
      <w:r w:rsidR="00787C4B" w:rsidRPr="00255D13">
        <w:rPr>
          <w:rFonts w:ascii="Arial" w:hAnsi="Arial" w:cs="Arial"/>
          <w:sz w:val="24"/>
          <w:szCs w:val="24"/>
        </w:rPr>
        <w:t>he</w:t>
      </w:r>
      <w:r w:rsidRPr="00255D13">
        <w:rPr>
          <w:rFonts w:ascii="Arial" w:hAnsi="Arial" w:cs="Arial"/>
          <w:sz w:val="24"/>
          <w:szCs w:val="24"/>
        </w:rPr>
        <w:t xml:space="preserve"> trial</w:t>
      </w:r>
      <w:r w:rsidR="00787C4B" w:rsidRPr="00255D13">
        <w:rPr>
          <w:rFonts w:ascii="Arial" w:hAnsi="Arial" w:cs="Arial"/>
          <w:sz w:val="24"/>
          <w:szCs w:val="24"/>
        </w:rPr>
        <w:t xml:space="preserve"> court found that no negligence had been proved on the part of any of the three drivers. </w:t>
      </w:r>
      <w:r w:rsidR="00086455" w:rsidRPr="00255D13">
        <w:rPr>
          <w:rFonts w:ascii="Arial" w:hAnsi="Arial" w:cs="Arial"/>
          <w:sz w:val="24"/>
          <w:szCs w:val="24"/>
        </w:rPr>
        <w:t xml:space="preserve">Certainly, no negligence was established on the part of the appellant’s driver and the third party’s driver. </w:t>
      </w:r>
      <w:r w:rsidR="002C7A90" w:rsidRPr="00255D13">
        <w:rPr>
          <w:rFonts w:ascii="Arial" w:hAnsi="Arial" w:cs="Arial"/>
          <w:sz w:val="24"/>
          <w:szCs w:val="24"/>
        </w:rPr>
        <w:t xml:space="preserve">The judgment appears to have found, although there was no </w:t>
      </w:r>
      <w:r w:rsidR="00086455" w:rsidRPr="00255D13">
        <w:rPr>
          <w:rFonts w:ascii="Arial" w:hAnsi="Arial" w:cs="Arial"/>
          <w:sz w:val="24"/>
          <w:szCs w:val="24"/>
        </w:rPr>
        <w:t xml:space="preserve">express </w:t>
      </w:r>
      <w:r w:rsidR="002C7A90" w:rsidRPr="00255D13">
        <w:rPr>
          <w:rFonts w:ascii="Arial" w:hAnsi="Arial" w:cs="Arial"/>
          <w:sz w:val="24"/>
          <w:szCs w:val="24"/>
        </w:rPr>
        <w:t xml:space="preserve">articulated finding in this regard, that the </w:t>
      </w:r>
      <w:r w:rsidR="00E74EDC" w:rsidRPr="00255D13">
        <w:rPr>
          <w:rFonts w:ascii="Arial" w:hAnsi="Arial" w:cs="Arial"/>
          <w:sz w:val="24"/>
          <w:szCs w:val="24"/>
        </w:rPr>
        <w:t>overturned</w:t>
      </w:r>
      <w:r w:rsidR="002C7A90" w:rsidRPr="00255D13">
        <w:rPr>
          <w:rFonts w:ascii="Arial" w:hAnsi="Arial" w:cs="Arial"/>
          <w:sz w:val="24"/>
          <w:szCs w:val="24"/>
        </w:rPr>
        <w:t xml:space="preserve"> truck was on the surface of the roadway and constituted an obstruction to </w:t>
      </w:r>
      <w:r w:rsidR="00086455" w:rsidRPr="00255D13">
        <w:rPr>
          <w:rFonts w:ascii="Arial" w:hAnsi="Arial" w:cs="Arial"/>
          <w:sz w:val="24"/>
          <w:szCs w:val="24"/>
        </w:rPr>
        <w:t>the second respondent</w:t>
      </w:r>
      <w:r w:rsidR="002C7A90" w:rsidRPr="00255D13">
        <w:rPr>
          <w:rFonts w:ascii="Arial" w:hAnsi="Arial" w:cs="Arial"/>
          <w:sz w:val="24"/>
          <w:szCs w:val="24"/>
        </w:rPr>
        <w:t xml:space="preserve">. That having been found, the trial court concluded that the second respondent had </w:t>
      </w:r>
      <w:r w:rsidR="00A45AE8" w:rsidRPr="00255D13">
        <w:rPr>
          <w:rFonts w:ascii="Arial" w:hAnsi="Arial" w:cs="Arial"/>
          <w:sz w:val="24"/>
          <w:szCs w:val="24"/>
        </w:rPr>
        <w:t xml:space="preserve">had </w:t>
      </w:r>
      <w:r w:rsidR="002C7A90" w:rsidRPr="00255D13">
        <w:rPr>
          <w:rFonts w:ascii="Arial" w:hAnsi="Arial" w:cs="Arial"/>
          <w:sz w:val="24"/>
          <w:szCs w:val="24"/>
        </w:rPr>
        <w:t xml:space="preserve">no time to check </w:t>
      </w:r>
      <w:r w:rsidR="00B220CB">
        <w:rPr>
          <w:rFonts w:ascii="Arial" w:hAnsi="Arial" w:cs="Arial"/>
          <w:sz w:val="24"/>
          <w:szCs w:val="24"/>
        </w:rPr>
        <w:t>for</w:t>
      </w:r>
      <w:r w:rsidR="00B220CB" w:rsidRPr="00255D13">
        <w:rPr>
          <w:rFonts w:ascii="Arial" w:hAnsi="Arial" w:cs="Arial"/>
          <w:sz w:val="24"/>
          <w:szCs w:val="24"/>
        </w:rPr>
        <w:t xml:space="preserve"> </w:t>
      </w:r>
      <w:r w:rsidR="002C7A90" w:rsidRPr="00255D13">
        <w:rPr>
          <w:rFonts w:ascii="Arial" w:hAnsi="Arial" w:cs="Arial"/>
          <w:sz w:val="24"/>
          <w:szCs w:val="24"/>
        </w:rPr>
        <w:t>other traffic on the road</w:t>
      </w:r>
      <w:r w:rsidR="00A45AE8" w:rsidRPr="00255D13">
        <w:rPr>
          <w:rFonts w:ascii="Arial" w:hAnsi="Arial" w:cs="Arial"/>
          <w:sz w:val="24"/>
          <w:szCs w:val="24"/>
        </w:rPr>
        <w:t xml:space="preserve"> before swerving from the left lane into the right lane</w:t>
      </w:r>
      <w:r w:rsidR="002C7A90" w:rsidRPr="00255D13">
        <w:rPr>
          <w:rFonts w:ascii="Arial" w:hAnsi="Arial" w:cs="Arial"/>
          <w:sz w:val="24"/>
          <w:szCs w:val="24"/>
        </w:rPr>
        <w:t xml:space="preserve">. In fact, the court found that </w:t>
      </w:r>
      <w:r w:rsidR="002C29CA" w:rsidRPr="00255D13">
        <w:rPr>
          <w:rFonts w:ascii="Arial" w:hAnsi="Arial" w:cs="Arial"/>
          <w:sz w:val="24"/>
          <w:szCs w:val="24"/>
        </w:rPr>
        <w:t>this was his only</w:t>
      </w:r>
      <w:r w:rsidR="002C7A90" w:rsidRPr="00255D13">
        <w:rPr>
          <w:rFonts w:ascii="Arial" w:hAnsi="Arial" w:cs="Arial"/>
          <w:sz w:val="24"/>
          <w:szCs w:val="24"/>
        </w:rPr>
        <w:t xml:space="preserve"> alternative </w:t>
      </w:r>
      <w:r w:rsidR="002C29CA" w:rsidRPr="00255D13">
        <w:rPr>
          <w:rFonts w:ascii="Arial" w:hAnsi="Arial" w:cs="Arial"/>
          <w:sz w:val="24"/>
          <w:szCs w:val="24"/>
        </w:rPr>
        <w:t>and therefore it</w:t>
      </w:r>
      <w:r w:rsidR="002C7A90" w:rsidRPr="00255D13">
        <w:rPr>
          <w:rFonts w:ascii="Arial" w:hAnsi="Arial" w:cs="Arial"/>
          <w:sz w:val="24"/>
          <w:szCs w:val="24"/>
        </w:rPr>
        <w:t xml:space="preserve"> was of no significance that he did not look out for traffic</w:t>
      </w:r>
      <w:r w:rsidR="00A7044A" w:rsidRPr="00255D13">
        <w:rPr>
          <w:rFonts w:ascii="Arial" w:hAnsi="Arial" w:cs="Arial"/>
          <w:sz w:val="24"/>
          <w:szCs w:val="24"/>
        </w:rPr>
        <w:t xml:space="preserve"> before doing so</w:t>
      </w:r>
      <w:r w:rsidR="002C7A90" w:rsidRPr="00255D13">
        <w:rPr>
          <w:rFonts w:ascii="Arial" w:hAnsi="Arial" w:cs="Arial"/>
          <w:sz w:val="24"/>
          <w:szCs w:val="24"/>
        </w:rPr>
        <w:t xml:space="preserve">. The court found that the evasive measures allegedly taken by the second respondent were </w:t>
      </w:r>
      <w:r w:rsidR="00A7044A" w:rsidRPr="00255D13">
        <w:rPr>
          <w:rFonts w:ascii="Arial" w:hAnsi="Arial" w:cs="Arial"/>
          <w:sz w:val="24"/>
          <w:szCs w:val="24"/>
        </w:rPr>
        <w:t xml:space="preserve">accordingly </w:t>
      </w:r>
      <w:r w:rsidR="002C7A90" w:rsidRPr="00255D13">
        <w:rPr>
          <w:rFonts w:ascii="Arial" w:hAnsi="Arial" w:cs="Arial"/>
          <w:sz w:val="24"/>
          <w:szCs w:val="24"/>
        </w:rPr>
        <w:t xml:space="preserve">reasonable. </w:t>
      </w:r>
    </w:p>
    <w:p w14:paraId="15AB4D6F" w14:textId="77777777" w:rsidR="00DF7D92" w:rsidRPr="00255D13" w:rsidRDefault="00DF7D92" w:rsidP="003E1994">
      <w:pPr>
        <w:pStyle w:val="ListParagraph"/>
        <w:spacing w:after="0" w:line="360" w:lineRule="auto"/>
        <w:rPr>
          <w:rFonts w:ascii="Arial" w:hAnsi="Arial" w:cs="Arial"/>
          <w:sz w:val="24"/>
          <w:szCs w:val="24"/>
        </w:rPr>
      </w:pPr>
    </w:p>
    <w:p w14:paraId="67C64B93" w14:textId="77777777" w:rsidR="00B930AB" w:rsidRPr="00255D13" w:rsidRDefault="00B930AB"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Dissatisfied with this </w:t>
      </w:r>
      <w:r w:rsidR="00086455" w:rsidRPr="00255D13">
        <w:rPr>
          <w:rFonts w:ascii="Arial" w:hAnsi="Arial" w:cs="Arial"/>
          <w:sz w:val="24"/>
          <w:szCs w:val="24"/>
        </w:rPr>
        <w:t xml:space="preserve">reasoning and this </w:t>
      </w:r>
      <w:r w:rsidRPr="00255D13">
        <w:rPr>
          <w:rFonts w:ascii="Arial" w:hAnsi="Arial" w:cs="Arial"/>
          <w:sz w:val="24"/>
          <w:szCs w:val="24"/>
        </w:rPr>
        <w:t xml:space="preserve">finding, the </w:t>
      </w:r>
      <w:r w:rsidR="003D5447" w:rsidRPr="00255D13">
        <w:rPr>
          <w:rFonts w:ascii="Arial" w:hAnsi="Arial" w:cs="Arial"/>
          <w:sz w:val="24"/>
          <w:szCs w:val="24"/>
        </w:rPr>
        <w:t>appellant</w:t>
      </w:r>
      <w:r w:rsidR="000B617C" w:rsidRPr="00255D13">
        <w:rPr>
          <w:rFonts w:ascii="Arial" w:hAnsi="Arial" w:cs="Arial"/>
          <w:sz w:val="24"/>
          <w:szCs w:val="24"/>
        </w:rPr>
        <w:t xml:space="preserve"> sought leave to appeal. This was refused</w:t>
      </w:r>
      <w:r w:rsidR="003C4C9D" w:rsidRPr="00255D13">
        <w:rPr>
          <w:rFonts w:ascii="Arial" w:hAnsi="Arial" w:cs="Arial"/>
          <w:sz w:val="24"/>
          <w:szCs w:val="24"/>
        </w:rPr>
        <w:t xml:space="preserve"> by the </w:t>
      </w:r>
      <w:r w:rsidR="002A2BDD" w:rsidRPr="00255D13">
        <w:rPr>
          <w:rFonts w:ascii="Arial" w:hAnsi="Arial" w:cs="Arial"/>
          <w:sz w:val="24"/>
          <w:szCs w:val="24"/>
        </w:rPr>
        <w:t>trial court</w:t>
      </w:r>
      <w:r w:rsidR="008D3EF4" w:rsidRPr="00255D13">
        <w:rPr>
          <w:rFonts w:ascii="Arial" w:hAnsi="Arial" w:cs="Arial"/>
          <w:sz w:val="24"/>
          <w:szCs w:val="24"/>
        </w:rPr>
        <w:t xml:space="preserve">, </w:t>
      </w:r>
      <w:r w:rsidR="00B43665" w:rsidRPr="00255D13">
        <w:rPr>
          <w:rFonts w:ascii="Arial" w:hAnsi="Arial" w:cs="Arial"/>
          <w:sz w:val="24"/>
          <w:szCs w:val="24"/>
        </w:rPr>
        <w:t xml:space="preserve">apparently </w:t>
      </w:r>
      <w:r w:rsidR="008D3EF4" w:rsidRPr="00255D13">
        <w:rPr>
          <w:rFonts w:ascii="Arial" w:hAnsi="Arial" w:cs="Arial"/>
          <w:sz w:val="24"/>
          <w:szCs w:val="24"/>
        </w:rPr>
        <w:t>without any reasons being provided</w:t>
      </w:r>
      <w:r w:rsidR="002A2BDD" w:rsidRPr="00255D13">
        <w:rPr>
          <w:rFonts w:ascii="Arial" w:hAnsi="Arial" w:cs="Arial"/>
          <w:sz w:val="24"/>
          <w:szCs w:val="24"/>
        </w:rPr>
        <w:t xml:space="preserve"> for such refusal</w:t>
      </w:r>
      <w:r w:rsidR="000B617C" w:rsidRPr="00255D13">
        <w:rPr>
          <w:rFonts w:ascii="Arial" w:hAnsi="Arial" w:cs="Arial"/>
          <w:sz w:val="24"/>
          <w:szCs w:val="24"/>
        </w:rPr>
        <w:t xml:space="preserve">. A petition to the President of the Supreme Court of Appeal </w:t>
      </w:r>
      <w:r w:rsidR="003C4C9D" w:rsidRPr="00255D13">
        <w:rPr>
          <w:rFonts w:ascii="Arial" w:hAnsi="Arial" w:cs="Arial"/>
          <w:sz w:val="24"/>
          <w:szCs w:val="24"/>
        </w:rPr>
        <w:t xml:space="preserve">by the </w:t>
      </w:r>
      <w:r w:rsidR="003D5447" w:rsidRPr="00255D13">
        <w:rPr>
          <w:rFonts w:ascii="Arial" w:hAnsi="Arial" w:cs="Arial"/>
          <w:sz w:val="24"/>
          <w:szCs w:val="24"/>
        </w:rPr>
        <w:t>appellant</w:t>
      </w:r>
      <w:r w:rsidR="003C4C9D" w:rsidRPr="00255D13">
        <w:rPr>
          <w:rFonts w:ascii="Arial" w:hAnsi="Arial" w:cs="Arial"/>
          <w:sz w:val="24"/>
          <w:szCs w:val="24"/>
        </w:rPr>
        <w:t xml:space="preserve"> </w:t>
      </w:r>
      <w:r w:rsidR="000B617C" w:rsidRPr="00255D13">
        <w:rPr>
          <w:rFonts w:ascii="Arial" w:hAnsi="Arial" w:cs="Arial"/>
          <w:sz w:val="24"/>
          <w:szCs w:val="24"/>
        </w:rPr>
        <w:t>followed</w:t>
      </w:r>
      <w:r w:rsidR="003C4C9D" w:rsidRPr="00255D13">
        <w:rPr>
          <w:rFonts w:ascii="Arial" w:hAnsi="Arial" w:cs="Arial"/>
          <w:sz w:val="24"/>
          <w:szCs w:val="24"/>
        </w:rPr>
        <w:t>. It was</w:t>
      </w:r>
      <w:r w:rsidR="000B617C" w:rsidRPr="00255D13">
        <w:rPr>
          <w:rFonts w:ascii="Arial" w:hAnsi="Arial" w:cs="Arial"/>
          <w:sz w:val="24"/>
          <w:szCs w:val="24"/>
        </w:rPr>
        <w:t xml:space="preserve"> successful</w:t>
      </w:r>
      <w:r w:rsidR="007563A6" w:rsidRPr="00255D13">
        <w:rPr>
          <w:rFonts w:ascii="Arial" w:hAnsi="Arial" w:cs="Arial"/>
          <w:sz w:val="24"/>
          <w:szCs w:val="24"/>
        </w:rPr>
        <w:t xml:space="preserve"> and l</w:t>
      </w:r>
      <w:r w:rsidR="000B617C" w:rsidRPr="00255D13">
        <w:rPr>
          <w:rFonts w:ascii="Arial" w:hAnsi="Arial" w:cs="Arial"/>
          <w:sz w:val="24"/>
          <w:szCs w:val="24"/>
        </w:rPr>
        <w:t xml:space="preserve">eave to appeal to a full court of this </w:t>
      </w:r>
      <w:r w:rsidR="00B220CB" w:rsidRPr="00255D13">
        <w:rPr>
          <w:rFonts w:ascii="Arial" w:hAnsi="Arial" w:cs="Arial"/>
          <w:sz w:val="24"/>
          <w:szCs w:val="24"/>
        </w:rPr>
        <w:t xml:space="preserve">division </w:t>
      </w:r>
      <w:r w:rsidR="000B617C" w:rsidRPr="00255D13">
        <w:rPr>
          <w:rFonts w:ascii="Arial" w:hAnsi="Arial" w:cs="Arial"/>
          <w:sz w:val="24"/>
          <w:szCs w:val="24"/>
        </w:rPr>
        <w:t>was granted</w:t>
      </w:r>
      <w:r w:rsidR="007563A6" w:rsidRPr="00255D13">
        <w:rPr>
          <w:rFonts w:ascii="Arial" w:hAnsi="Arial" w:cs="Arial"/>
          <w:sz w:val="24"/>
          <w:szCs w:val="24"/>
        </w:rPr>
        <w:t xml:space="preserve">. </w:t>
      </w:r>
      <w:r w:rsidR="00912A50" w:rsidRPr="00255D13">
        <w:rPr>
          <w:rFonts w:ascii="Arial" w:hAnsi="Arial" w:cs="Arial"/>
          <w:sz w:val="24"/>
          <w:szCs w:val="24"/>
        </w:rPr>
        <w:t>It is consequent upon such leave being granted that we hear this appeal.</w:t>
      </w:r>
      <w:r w:rsidR="00B4396B" w:rsidRPr="00255D13">
        <w:rPr>
          <w:rFonts w:ascii="Arial" w:hAnsi="Arial" w:cs="Arial"/>
          <w:sz w:val="24"/>
          <w:szCs w:val="24"/>
        </w:rPr>
        <w:t xml:space="preserve"> The third party has </w:t>
      </w:r>
      <w:r w:rsidR="00BD0695" w:rsidRPr="00255D13">
        <w:rPr>
          <w:rFonts w:ascii="Arial" w:hAnsi="Arial" w:cs="Arial"/>
          <w:sz w:val="24"/>
          <w:szCs w:val="24"/>
        </w:rPr>
        <w:t>not participated in the appeal.</w:t>
      </w:r>
    </w:p>
    <w:p w14:paraId="3D4E45B5" w14:textId="77777777" w:rsidR="000B617C" w:rsidRPr="00255D13" w:rsidRDefault="000B617C" w:rsidP="003E1994">
      <w:pPr>
        <w:pStyle w:val="ListParagraph"/>
        <w:spacing w:after="0" w:line="360" w:lineRule="auto"/>
        <w:jc w:val="both"/>
        <w:rPr>
          <w:rFonts w:ascii="Arial" w:hAnsi="Arial" w:cs="Arial"/>
          <w:sz w:val="24"/>
          <w:szCs w:val="24"/>
        </w:rPr>
      </w:pPr>
    </w:p>
    <w:p w14:paraId="7ED4FB87" w14:textId="2A22F76B" w:rsidR="007563A6" w:rsidRPr="00255D13" w:rsidRDefault="003064D6"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The N</w:t>
      </w:r>
      <w:r w:rsidR="007563A6" w:rsidRPr="00255D13">
        <w:rPr>
          <w:rFonts w:ascii="Arial" w:hAnsi="Arial" w:cs="Arial"/>
          <w:sz w:val="24"/>
          <w:szCs w:val="24"/>
        </w:rPr>
        <w:t>3</w:t>
      </w:r>
      <w:r w:rsidRPr="00255D13">
        <w:rPr>
          <w:rFonts w:ascii="Arial" w:hAnsi="Arial" w:cs="Arial"/>
          <w:sz w:val="24"/>
          <w:szCs w:val="24"/>
        </w:rPr>
        <w:t xml:space="preserve"> is </w:t>
      </w:r>
      <w:r w:rsidR="00086455" w:rsidRPr="00255D13">
        <w:rPr>
          <w:rFonts w:ascii="Arial" w:hAnsi="Arial" w:cs="Arial"/>
          <w:sz w:val="24"/>
          <w:szCs w:val="24"/>
        </w:rPr>
        <w:t>a</w:t>
      </w:r>
      <w:r w:rsidRPr="00255D13">
        <w:rPr>
          <w:rFonts w:ascii="Arial" w:hAnsi="Arial" w:cs="Arial"/>
          <w:sz w:val="24"/>
          <w:szCs w:val="24"/>
        </w:rPr>
        <w:t xml:space="preserve"> major arterial road between Durban and Johannesburg. At the area where the eve</w:t>
      </w:r>
      <w:r w:rsidR="003C4C9D" w:rsidRPr="00255D13">
        <w:rPr>
          <w:rFonts w:ascii="Arial" w:hAnsi="Arial" w:cs="Arial"/>
          <w:sz w:val="24"/>
          <w:szCs w:val="24"/>
        </w:rPr>
        <w:t>nts in question occurred, the N3</w:t>
      </w:r>
      <w:r w:rsidRPr="00255D13">
        <w:rPr>
          <w:rFonts w:ascii="Arial" w:hAnsi="Arial" w:cs="Arial"/>
          <w:sz w:val="24"/>
          <w:szCs w:val="24"/>
        </w:rPr>
        <w:t xml:space="preserve"> has two carriageways, one running northward from Durban to Johannesburg and another running </w:t>
      </w:r>
      <w:r w:rsidR="00B73C4B" w:rsidRPr="00255D13">
        <w:rPr>
          <w:rFonts w:ascii="Arial" w:hAnsi="Arial" w:cs="Arial"/>
          <w:sz w:val="24"/>
          <w:szCs w:val="24"/>
        </w:rPr>
        <w:t>southward</w:t>
      </w:r>
      <w:r w:rsidRPr="00255D13">
        <w:rPr>
          <w:rFonts w:ascii="Arial" w:hAnsi="Arial" w:cs="Arial"/>
          <w:sz w:val="24"/>
          <w:szCs w:val="24"/>
        </w:rPr>
        <w:t xml:space="preserve">, in the </w:t>
      </w:r>
      <w:r w:rsidR="00B220CB">
        <w:rPr>
          <w:rFonts w:ascii="Arial" w:hAnsi="Arial" w:cs="Arial"/>
          <w:sz w:val="24"/>
          <w:szCs w:val="24"/>
        </w:rPr>
        <w:t>opposite</w:t>
      </w:r>
      <w:r w:rsidR="00B220CB" w:rsidRPr="00255D13">
        <w:rPr>
          <w:rFonts w:ascii="Arial" w:hAnsi="Arial" w:cs="Arial"/>
          <w:sz w:val="24"/>
          <w:szCs w:val="24"/>
        </w:rPr>
        <w:t xml:space="preserve"> </w:t>
      </w:r>
      <w:r w:rsidRPr="00255D13">
        <w:rPr>
          <w:rFonts w:ascii="Arial" w:hAnsi="Arial" w:cs="Arial"/>
          <w:sz w:val="24"/>
          <w:szCs w:val="24"/>
        </w:rPr>
        <w:t>direction. The</w:t>
      </w:r>
      <w:r w:rsidR="007563A6" w:rsidRPr="00255D13">
        <w:rPr>
          <w:rFonts w:ascii="Arial" w:hAnsi="Arial" w:cs="Arial"/>
          <w:sz w:val="24"/>
          <w:szCs w:val="24"/>
        </w:rPr>
        <w:t xml:space="preserve"> two carriageways</w:t>
      </w:r>
      <w:r w:rsidRPr="00255D13">
        <w:rPr>
          <w:rFonts w:ascii="Arial" w:hAnsi="Arial" w:cs="Arial"/>
          <w:sz w:val="24"/>
          <w:szCs w:val="24"/>
        </w:rPr>
        <w:t xml:space="preserve"> are separated by a grass </w:t>
      </w:r>
      <w:r w:rsidR="008D3EF4" w:rsidRPr="00255D13">
        <w:rPr>
          <w:rFonts w:ascii="Arial" w:hAnsi="Arial" w:cs="Arial"/>
          <w:sz w:val="24"/>
          <w:szCs w:val="24"/>
        </w:rPr>
        <w:t>reservation</w:t>
      </w:r>
      <w:r w:rsidRPr="00255D13">
        <w:rPr>
          <w:rFonts w:ascii="Arial" w:hAnsi="Arial" w:cs="Arial"/>
          <w:sz w:val="24"/>
          <w:szCs w:val="24"/>
        </w:rPr>
        <w:t xml:space="preserve">. </w:t>
      </w:r>
      <w:r w:rsidR="009B3844" w:rsidRPr="00255D13">
        <w:rPr>
          <w:rFonts w:ascii="Arial" w:hAnsi="Arial" w:cs="Arial"/>
          <w:sz w:val="24"/>
          <w:szCs w:val="24"/>
        </w:rPr>
        <w:t xml:space="preserve">Each </w:t>
      </w:r>
      <w:r w:rsidR="009B3844" w:rsidRPr="00255D13">
        <w:rPr>
          <w:rFonts w:ascii="Arial" w:hAnsi="Arial" w:cs="Arial"/>
          <w:sz w:val="24"/>
          <w:szCs w:val="24"/>
        </w:rPr>
        <w:lastRenderedPageBreak/>
        <w:t>carriageway has two lanes.</w:t>
      </w:r>
      <w:r w:rsidR="00B73C4B" w:rsidRPr="00255D13">
        <w:rPr>
          <w:rFonts w:ascii="Arial" w:hAnsi="Arial" w:cs="Arial"/>
          <w:sz w:val="24"/>
          <w:szCs w:val="24"/>
        </w:rPr>
        <w:t xml:space="preserve"> </w:t>
      </w:r>
      <w:r w:rsidR="00D40F44" w:rsidRPr="00255D13">
        <w:rPr>
          <w:rFonts w:ascii="Arial" w:hAnsi="Arial" w:cs="Arial"/>
          <w:sz w:val="24"/>
          <w:szCs w:val="24"/>
        </w:rPr>
        <w:t xml:space="preserve">The events </w:t>
      </w:r>
      <w:r w:rsidR="00A7044A" w:rsidRPr="00255D13">
        <w:rPr>
          <w:rFonts w:ascii="Arial" w:hAnsi="Arial" w:cs="Arial"/>
          <w:sz w:val="24"/>
          <w:szCs w:val="24"/>
        </w:rPr>
        <w:t>in question</w:t>
      </w:r>
      <w:r w:rsidR="00D40F44" w:rsidRPr="00255D13">
        <w:rPr>
          <w:rFonts w:ascii="Arial" w:hAnsi="Arial" w:cs="Arial"/>
          <w:sz w:val="24"/>
          <w:szCs w:val="24"/>
        </w:rPr>
        <w:t xml:space="preserve"> occurred on the northern bound carriageway. </w:t>
      </w:r>
      <w:r w:rsidR="00233CD5" w:rsidRPr="00255D13">
        <w:rPr>
          <w:rFonts w:ascii="Arial" w:hAnsi="Arial" w:cs="Arial"/>
          <w:sz w:val="24"/>
          <w:szCs w:val="24"/>
        </w:rPr>
        <w:t>Photographs handed in at the trial show that a</w:t>
      </w:r>
      <w:r w:rsidRPr="00255D13">
        <w:rPr>
          <w:rFonts w:ascii="Arial" w:hAnsi="Arial" w:cs="Arial"/>
          <w:sz w:val="24"/>
          <w:szCs w:val="24"/>
        </w:rPr>
        <w:t xml:space="preserve">pproaching the area where the </w:t>
      </w:r>
      <w:r w:rsidR="00E74EDC" w:rsidRPr="00255D13">
        <w:rPr>
          <w:rFonts w:ascii="Arial" w:hAnsi="Arial" w:cs="Arial"/>
          <w:sz w:val="24"/>
          <w:szCs w:val="24"/>
        </w:rPr>
        <w:t>overturned</w:t>
      </w:r>
      <w:r w:rsidRPr="00255D13">
        <w:rPr>
          <w:rFonts w:ascii="Arial" w:hAnsi="Arial" w:cs="Arial"/>
          <w:sz w:val="24"/>
          <w:szCs w:val="24"/>
        </w:rPr>
        <w:t xml:space="preserve"> truck lay, the northbound carriageway descends slightly and </w:t>
      </w:r>
      <w:r w:rsidR="00D5530B" w:rsidRPr="00255D13">
        <w:rPr>
          <w:rFonts w:ascii="Arial" w:hAnsi="Arial" w:cs="Arial"/>
          <w:sz w:val="24"/>
          <w:szCs w:val="24"/>
        </w:rPr>
        <w:t>curve</w:t>
      </w:r>
      <w:r w:rsidRPr="00255D13">
        <w:rPr>
          <w:rFonts w:ascii="Arial" w:hAnsi="Arial" w:cs="Arial"/>
          <w:sz w:val="24"/>
          <w:szCs w:val="24"/>
        </w:rPr>
        <w:t xml:space="preserve">s gently to the left. </w:t>
      </w:r>
      <w:r w:rsidR="00086455" w:rsidRPr="00255D13">
        <w:rPr>
          <w:rFonts w:ascii="Arial" w:hAnsi="Arial" w:cs="Arial"/>
          <w:sz w:val="24"/>
          <w:szCs w:val="24"/>
        </w:rPr>
        <w:t xml:space="preserve">Visibility is good. </w:t>
      </w:r>
      <w:r w:rsidR="00787C4B" w:rsidRPr="00255D13">
        <w:rPr>
          <w:rFonts w:ascii="Arial" w:hAnsi="Arial" w:cs="Arial"/>
          <w:sz w:val="24"/>
          <w:szCs w:val="24"/>
        </w:rPr>
        <w:t xml:space="preserve">The </w:t>
      </w:r>
      <w:r w:rsidR="000767C6" w:rsidRPr="00255D13">
        <w:rPr>
          <w:rFonts w:ascii="Arial" w:hAnsi="Arial" w:cs="Arial"/>
          <w:sz w:val="24"/>
          <w:szCs w:val="24"/>
        </w:rPr>
        <w:t>collision between the appellant’s truck and the first respondent’s truck</w:t>
      </w:r>
      <w:r w:rsidR="00787C4B" w:rsidRPr="00255D13">
        <w:rPr>
          <w:rFonts w:ascii="Arial" w:hAnsi="Arial" w:cs="Arial"/>
          <w:sz w:val="24"/>
          <w:szCs w:val="24"/>
        </w:rPr>
        <w:t xml:space="preserve"> occurred just before the gentle curve to the left.</w:t>
      </w:r>
    </w:p>
    <w:p w14:paraId="4BC274E2" w14:textId="77777777" w:rsidR="00D4157F" w:rsidRPr="00255D13" w:rsidRDefault="00D4157F" w:rsidP="003E1994">
      <w:pPr>
        <w:pStyle w:val="ListParagraph"/>
        <w:tabs>
          <w:tab w:val="left" w:pos="709"/>
        </w:tabs>
        <w:spacing w:after="0" w:line="360" w:lineRule="auto"/>
        <w:ind w:left="0"/>
        <w:jc w:val="both"/>
        <w:rPr>
          <w:rFonts w:ascii="Arial" w:hAnsi="Arial" w:cs="Arial"/>
          <w:sz w:val="24"/>
          <w:szCs w:val="24"/>
        </w:rPr>
      </w:pPr>
    </w:p>
    <w:p w14:paraId="7E0AF244" w14:textId="77777777" w:rsidR="009F61B2" w:rsidRPr="00255D13" w:rsidRDefault="00CA4525"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5423C8" w:rsidRPr="00255D13">
        <w:rPr>
          <w:rFonts w:ascii="Arial" w:hAnsi="Arial" w:cs="Arial"/>
          <w:sz w:val="24"/>
          <w:szCs w:val="24"/>
        </w:rPr>
        <w:t xml:space="preserve">appellant pleaded </w:t>
      </w:r>
      <w:r w:rsidR="00DE2457" w:rsidRPr="00255D13">
        <w:rPr>
          <w:rFonts w:ascii="Arial" w:hAnsi="Arial" w:cs="Arial"/>
          <w:sz w:val="24"/>
          <w:szCs w:val="24"/>
        </w:rPr>
        <w:t xml:space="preserve">in </w:t>
      </w:r>
      <w:r w:rsidR="00F62E8B" w:rsidRPr="00255D13">
        <w:rPr>
          <w:rFonts w:ascii="Arial" w:hAnsi="Arial" w:cs="Arial"/>
          <w:sz w:val="24"/>
          <w:szCs w:val="24"/>
        </w:rPr>
        <w:t>its particulars of claim</w:t>
      </w:r>
      <w:r w:rsidR="00DE2457" w:rsidRPr="00255D13">
        <w:rPr>
          <w:rFonts w:ascii="Arial" w:hAnsi="Arial" w:cs="Arial"/>
          <w:sz w:val="24"/>
          <w:szCs w:val="24"/>
        </w:rPr>
        <w:t xml:space="preserve"> </w:t>
      </w:r>
      <w:r w:rsidR="005423C8" w:rsidRPr="00255D13">
        <w:rPr>
          <w:rFonts w:ascii="Arial" w:hAnsi="Arial" w:cs="Arial"/>
          <w:sz w:val="24"/>
          <w:szCs w:val="24"/>
        </w:rPr>
        <w:t xml:space="preserve">that the collision </w:t>
      </w:r>
      <w:r w:rsidR="00DE2457" w:rsidRPr="00255D13">
        <w:rPr>
          <w:rFonts w:ascii="Arial" w:hAnsi="Arial" w:cs="Arial"/>
          <w:sz w:val="24"/>
          <w:szCs w:val="24"/>
        </w:rPr>
        <w:t xml:space="preserve">between its truck and the first respondent’s truck </w:t>
      </w:r>
      <w:r w:rsidR="005423C8" w:rsidRPr="00255D13">
        <w:rPr>
          <w:rFonts w:ascii="Arial" w:hAnsi="Arial" w:cs="Arial"/>
          <w:sz w:val="24"/>
          <w:szCs w:val="24"/>
        </w:rPr>
        <w:t xml:space="preserve">was caused by the negligent driving of </w:t>
      </w:r>
      <w:r w:rsidR="009F61B2" w:rsidRPr="00255D13">
        <w:rPr>
          <w:rFonts w:ascii="Arial" w:hAnsi="Arial" w:cs="Arial"/>
          <w:sz w:val="24"/>
          <w:szCs w:val="24"/>
        </w:rPr>
        <w:t>the second respondent</w:t>
      </w:r>
      <w:r w:rsidR="005C2906" w:rsidRPr="00255D13">
        <w:rPr>
          <w:rFonts w:ascii="Arial" w:hAnsi="Arial" w:cs="Arial"/>
          <w:sz w:val="24"/>
          <w:szCs w:val="24"/>
        </w:rPr>
        <w:t xml:space="preserve">. It </w:t>
      </w:r>
      <w:r w:rsidR="00161100" w:rsidRPr="00255D13">
        <w:rPr>
          <w:rFonts w:ascii="Arial" w:hAnsi="Arial" w:cs="Arial"/>
          <w:sz w:val="24"/>
          <w:szCs w:val="24"/>
        </w:rPr>
        <w:t>was always common cause that</w:t>
      </w:r>
      <w:r w:rsidR="009F61B2" w:rsidRPr="00255D13">
        <w:rPr>
          <w:rFonts w:ascii="Arial" w:hAnsi="Arial" w:cs="Arial"/>
          <w:sz w:val="24"/>
          <w:szCs w:val="24"/>
        </w:rPr>
        <w:t xml:space="preserve"> </w:t>
      </w:r>
      <w:r w:rsidR="00FD6C6C" w:rsidRPr="00255D13">
        <w:rPr>
          <w:rFonts w:ascii="Arial" w:hAnsi="Arial" w:cs="Arial"/>
          <w:sz w:val="24"/>
          <w:szCs w:val="24"/>
        </w:rPr>
        <w:t>t</w:t>
      </w:r>
      <w:r w:rsidR="009F61B2" w:rsidRPr="00255D13">
        <w:rPr>
          <w:rFonts w:ascii="Arial" w:hAnsi="Arial" w:cs="Arial"/>
          <w:sz w:val="24"/>
          <w:szCs w:val="24"/>
        </w:rPr>
        <w:t>he</w:t>
      </w:r>
      <w:r w:rsidR="00FD6C6C" w:rsidRPr="00255D13">
        <w:rPr>
          <w:rFonts w:ascii="Arial" w:hAnsi="Arial" w:cs="Arial"/>
          <w:sz w:val="24"/>
          <w:szCs w:val="24"/>
        </w:rPr>
        <w:t xml:space="preserve"> second respondent</w:t>
      </w:r>
      <w:r w:rsidR="009F61B2" w:rsidRPr="00255D13">
        <w:rPr>
          <w:rFonts w:ascii="Arial" w:hAnsi="Arial" w:cs="Arial"/>
          <w:sz w:val="24"/>
          <w:szCs w:val="24"/>
        </w:rPr>
        <w:t xml:space="preserve"> was acting in the course and scope of his employment with the first respondent. </w:t>
      </w:r>
      <w:r w:rsidR="00E86FE3" w:rsidRPr="00255D13">
        <w:rPr>
          <w:rFonts w:ascii="Arial" w:hAnsi="Arial" w:cs="Arial"/>
          <w:sz w:val="24"/>
          <w:szCs w:val="24"/>
        </w:rPr>
        <w:t xml:space="preserve">The grounds </w:t>
      </w:r>
      <w:r w:rsidR="00086455" w:rsidRPr="00255D13">
        <w:rPr>
          <w:rFonts w:ascii="Arial" w:hAnsi="Arial" w:cs="Arial"/>
          <w:sz w:val="24"/>
          <w:szCs w:val="24"/>
        </w:rPr>
        <w:t xml:space="preserve">of negligence </w:t>
      </w:r>
      <w:r w:rsidR="00E86FE3" w:rsidRPr="00255D13">
        <w:rPr>
          <w:rFonts w:ascii="Arial" w:hAnsi="Arial" w:cs="Arial"/>
          <w:sz w:val="24"/>
          <w:szCs w:val="24"/>
        </w:rPr>
        <w:t xml:space="preserve">pleaded </w:t>
      </w:r>
      <w:r w:rsidR="00086455" w:rsidRPr="00255D13">
        <w:rPr>
          <w:rFonts w:ascii="Arial" w:hAnsi="Arial" w:cs="Arial"/>
          <w:sz w:val="24"/>
          <w:szCs w:val="24"/>
        </w:rPr>
        <w:t xml:space="preserve">by the appellant </w:t>
      </w:r>
      <w:r w:rsidR="00E86FE3" w:rsidRPr="00255D13">
        <w:rPr>
          <w:rFonts w:ascii="Arial" w:hAnsi="Arial" w:cs="Arial"/>
          <w:sz w:val="24"/>
          <w:szCs w:val="24"/>
        </w:rPr>
        <w:t>were the usual grounds to be expected in a matter of this nature. The appellant</w:t>
      </w:r>
      <w:r w:rsidR="009F61B2" w:rsidRPr="00255D13">
        <w:rPr>
          <w:rFonts w:ascii="Arial" w:hAnsi="Arial" w:cs="Arial"/>
          <w:sz w:val="24"/>
          <w:szCs w:val="24"/>
        </w:rPr>
        <w:t xml:space="preserve">, inter alia, alleged </w:t>
      </w:r>
      <w:r w:rsidR="00E86FE3" w:rsidRPr="00255D13">
        <w:rPr>
          <w:rFonts w:ascii="Arial" w:hAnsi="Arial" w:cs="Arial"/>
          <w:sz w:val="24"/>
          <w:szCs w:val="24"/>
        </w:rPr>
        <w:t>of the second respondent that</w:t>
      </w:r>
      <w:r w:rsidR="009F61B2" w:rsidRPr="00255D13">
        <w:rPr>
          <w:rFonts w:ascii="Arial" w:hAnsi="Arial" w:cs="Arial"/>
          <w:sz w:val="24"/>
          <w:szCs w:val="24"/>
        </w:rPr>
        <w:t>:</w:t>
      </w:r>
    </w:p>
    <w:p w14:paraId="04FD17B0"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‘7.1</w:t>
      </w:r>
      <w:r w:rsidRPr="00255D13">
        <w:rPr>
          <w:rFonts w:ascii="Arial" w:hAnsi="Arial" w:cs="Arial"/>
        </w:rPr>
        <w:tab/>
        <w:t>He failed to keep a proper lookout;</w:t>
      </w:r>
    </w:p>
    <w:p w14:paraId="7C826D83"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7.2</w:t>
      </w:r>
      <w:r w:rsidRPr="00255D13">
        <w:rPr>
          <w:rFonts w:ascii="Arial" w:hAnsi="Arial" w:cs="Arial"/>
        </w:rPr>
        <w:tab/>
        <w:t>He failed to keep the motor vehicle he was driver [sic] under any or proper control;</w:t>
      </w:r>
    </w:p>
    <w:p w14:paraId="32B02BBC"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7.3</w:t>
      </w:r>
      <w:r w:rsidRPr="00255D13">
        <w:rPr>
          <w:rFonts w:ascii="Arial" w:hAnsi="Arial" w:cs="Arial"/>
        </w:rPr>
        <w:tab/>
        <w:t>He drove at an excessive speed under the circumstances;</w:t>
      </w:r>
    </w:p>
    <w:p w14:paraId="2B8A8990"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7.4</w:t>
      </w:r>
      <w:r w:rsidRPr="00255D13">
        <w:rPr>
          <w:rFonts w:ascii="Arial" w:hAnsi="Arial" w:cs="Arial"/>
        </w:rPr>
        <w:tab/>
        <w:t>He failed to apply his brakes timeously, adequately or at all;</w:t>
      </w:r>
    </w:p>
    <w:p w14:paraId="7CCC30FA" w14:textId="77777777" w:rsidR="009F61B2" w:rsidRPr="00255D13" w:rsidRDefault="009F61B2" w:rsidP="003E1994">
      <w:pPr>
        <w:pStyle w:val="ListParagraph"/>
        <w:tabs>
          <w:tab w:val="left" w:pos="709"/>
        </w:tabs>
        <w:spacing w:after="0" w:line="360" w:lineRule="auto"/>
        <w:ind w:left="709" w:hanging="709"/>
        <w:jc w:val="both"/>
        <w:rPr>
          <w:rFonts w:ascii="Arial" w:hAnsi="Arial" w:cs="Arial"/>
        </w:rPr>
      </w:pPr>
      <w:r w:rsidRPr="00255D13">
        <w:rPr>
          <w:rFonts w:ascii="Arial" w:hAnsi="Arial" w:cs="Arial"/>
        </w:rPr>
        <w:t>7.5</w:t>
      </w:r>
      <w:r w:rsidRPr="00255D13">
        <w:rPr>
          <w:rFonts w:ascii="Arial" w:hAnsi="Arial" w:cs="Arial"/>
        </w:rPr>
        <w:tab/>
        <w:t>He failed to avoid a collision when, through the exercise of reasonable care, he could and should have done so.</w:t>
      </w:r>
    </w:p>
    <w:p w14:paraId="407FD497"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7.6</w:t>
      </w:r>
      <w:r w:rsidRPr="00255D13">
        <w:rPr>
          <w:rFonts w:ascii="Arial" w:hAnsi="Arial" w:cs="Arial"/>
        </w:rPr>
        <w:tab/>
        <w:t>He collided into the side of the Plaintiff’s vehicle;</w:t>
      </w:r>
    </w:p>
    <w:p w14:paraId="030B82BF"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7.7</w:t>
      </w:r>
      <w:r w:rsidRPr="00255D13">
        <w:rPr>
          <w:rFonts w:ascii="Arial" w:hAnsi="Arial" w:cs="Arial"/>
        </w:rPr>
        <w:tab/>
        <w:t>He failed to keep a proper following distance from the vehicles in front of him;</w:t>
      </w:r>
    </w:p>
    <w:p w14:paraId="6BA37D5A" w14:textId="77777777" w:rsidR="009F61B2" w:rsidRPr="00255D13" w:rsidRDefault="009F61B2" w:rsidP="003E1994">
      <w:pPr>
        <w:pStyle w:val="ListParagraph"/>
        <w:tabs>
          <w:tab w:val="left" w:pos="709"/>
        </w:tabs>
        <w:spacing w:after="0" w:line="360" w:lineRule="auto"/>
        <w:ind w:left="709" w:hanging="709"/>
        <w:jc w:val="both"/>
        <w:rPr>
          <w:rFonts w:ascii="Arial" w:hAnsi="Arial" w:cs="Arial"/>
        </w:rPr>
      </w:pPr>
      <w:r w:rsidRPr="00255D13">
        <w:rPr>
          <w:rFonts w:ascii="Arial" w:hAnsi="Arial" w:cs="Arial"/>
        </w:rPr>
        <w:t>7.8</w:t>
      </w:r>
      <w:r w:rsidRPr="00255D13">
        <w:rPr>
          <w:rFonts w:ascii="Arial" w:hAnsi="Arial" w:cs="Arial"/>
        </w:rPr>
        <w:tab/>
        <w:t>He failed to take into consideration the rights of other road users, more specifically the rights of the Plaintiff.</w:t>
      </w:r>
    </w:p>
    <w:p w14:paraId="7A0CC6BA" w14:textId="77777777" w:rsidR="009F61B2" w:rsidRPr="00255D13" w:rsidRDefault="009F61B2" w:rsidP="003E1994">
      <w:pPr>
        <w:pStyle w:val="ListParagraph"/>
        <w:tabs>
          <w:tab w:val="left" w:pos="709"/>
        </w:tabs>
        <w:spacing w:after="0" w:line="360" w:lineRule="auto"/>
        <w:ind w:left="0"/>
        <w:jc w:val="both"/>
        <w:rPr>
          <w:rFonts w:ascii="Arial" w:hAnsi="Arial" w:cs="Arial"/>
        </w:rPr>
      </w:pPr>
      <w:r w:rsidRPr="00255D13">
        <w:rPr>
          <w:rFonts w:ascii="Arial" w:hAnsi="Arial" w:cs="Arial"/>
        </w:rPr>
        <w:t>7.9</w:t>
      </w:r>
      <w:r w:rsidRPr="00255D13">
        <w:rPr>
          <w:rFonts w:ascii="Arial" w:hAnsi="Arial" w:cs="Arial"/>
        </w:rPr>
        <w:tab/>
        <w:t>He changed lanes at a time when it was unsafe and inopportune to do so.’</w:t>
      </w:r>
    </w:p>
    <w:p w14:paraId="5730C707" w14:textId="77777777" w:rsidR="009F61B2" w:rsidRPr="00255D13" w:rsidRDefault="009F61B2"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 xml:space="preserve"> </w:t>
      </w:r>
    </w:p>
    <w:p w14:paraId="05504252" w14:textId="77777777" w:rsidR="00CA4525" w:rsidRPr="00255D13" w:rsidRDefault="009F61B2"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F71622" w:rsidRPr="00255D13">
        <w:rPr>
          <w:rFonts w:ascii="Arial" w:hAnsi="Arial" w:cs="Arial"/>
          <w:sz w:val="24"/>
          <w:szCs w:val="24"/>
        </w:rPr>
        <w:t>first and second respondents delivered a plea in which they pl</w:t>
      </w:r>
      <w:r w:rsidR="00CA4525" w:rsidRPr="00255D13">
        <w:rPr>
          <w:rFonts w:ascii="Arial" w:hAnsi="Arial" w:cs="Arial"/>
          <w:sz w:val="24"/>
          <w:szCs w:val="24"/>
        </w:rPr>
        <w:t>eaded</w:t>
      </w:r>
      <w:r w:rsidR="00F62E8B" w:rsidRPr="00255D13">
        <w:rPr>
          <w:rFonts w:ascii="Arial" w:hAnsi="Arial" w:cs="Arial"/>
          <w:sz w:val="24"/>
          <w:szCs w:val="24"/>
        </w:rPr>
        <w:t>, inter alia,</w:t>
      </w:r>
      <w:r w:rsidR="00CA4525" w:rsidRPr="00255D13">
        <w:rPr>
          <w:rFonts w:ascii="Arial" w:hAnsi="Arial" w:cs="Arial"/>
          <w:sz w:val="24"/>
          <w:szCs w:val="24"/>
        </w:rPr>
        <w:t xml:space="preserve"> </w:t>
      </w:r>
      <w:r w:rsidR="00F71622" w:rsidRPr="00255D13">
        <w:rPr>
          <w:rFonts w:ascii="Arial" w:hAnsi="Arial" w:cs="Arial"/>
          <w:sz w:val="24"/>
          <w:szCs w:val="24"/>
        </w:rPr>
        <w:t>that</w:t>
      </w:r>
      <w:r w:rsidR="00CA4525" w:rsidRPr="00255D13">
        <w:rPr>
          <w:rFonts w:ascii="Arial" w:hAnsi="Arial" w:cs="Arial"/>
          <w:sz w:val="24"/>
          <w:szCs w:val="24"/>
        </w:rPr>
        <w:t>:</w:t>
      </w:r>
    </w:p>
    <w:p w14:paraId="730CF10B" w14:textId="77777777" w:rsidR="00CA4525" w:rsidRPr="00255D13" w:rsidRDefault="00F71622" w:rsidP="003E1994">
      <w:pPr>
        <w:spacing w:after="0" w:line="360" w:lineRule="auto"/>
        <w:jc w:val="both"/>
        <w:rPr>
          <w:rFonts w:ascii="Arial" w:hAnsi="Arial" w:cs="Arial"/>
        </w:rPr>
      </w:pPr>
      <w:r w:rsidRPr="00255D13">
        <w:rPr>
          <w:rFonts w:ascii="Arial" w:hAnsi="Arial" w:cs="Arial"/>
        </w:rPr>
        <w:t>‘</w:t>
      </w:r>
      <w:r w:rsidR="00CA4525" w:rsidRPr="00255D13">
        <w:rPr>
          <w:rFonts w:ascii="Arial" w:hAnsi="Arial" w:cs="Arial"/>
        </w:rPr>
        <w:t>10.1</w:t>
      </w:r>
      <w:r w:rsidR="00CA4525" w:rsidRPr="00255D13">
        <w:rPr>
          <w:rFonts w:ascii="Arial" w:hAnsi="Arial" w:cs="Arial"/>
        </w:rPr>
        <w:tab/>
        <w:t>Prior to the collision between the plaintiff’s vehicle and the defendant’s vehicle, a truck of Sumtas Trucking CC</w:t>
      </w:r>
      <w:r w:rsidR="00A05C59" w:rsidRPr="00255D13">
        <w:rPr>
          <w:rStyle w:val="FootnoteReference"/>
          <w:rFonts w:ascii="Arial" w:hAnsi="Arial" w:cs="Arial"/>
        </w:rPr>
        <w:footnoteReference w:id="3"/>
      </w:r>
      <w:r w:rsidR="00CA4525" w:rsidRPr="00255D13">
        <w:rPr>
          <w:rFonts w:ascii="Arial" w:hAnsi="Arial" w:cs="Arial"/>
        </w:rPr>
        <w:t xml:space="preserve"> bearing registration number FZX 992 MP (“the Sumtas vehicle”) had overturned creating an obstruction in the second defendant’s lane of travel;</w:t>
      </w:r>
    </w:p>
    <w:p w14:paraId="5288281C" w14:textId="77777777" w:rsidR="00CA4525" w:rsidRPr="00255D13" w:rsidRDefault="00CA4525" w:rsidP="003E1994">
      <w:pPr>
        <w:spacing w:after="0" w:line="360" w:lineRule="auto"/>
        <w:jc w:val="both"/>
        <w:rPr>
          <w:rFonts w:ascii="Arial" w:hAnsi="Arial" w:cs="Arial"/>
        </w:rPr>
      </w:pPr>
      <w:r w:rsidRPr="00255D13">
        <w:rPr>
          <w:rFonts w:ascii="Arial" w:hAnsi="Arial" w:cs="Arial"/>
        </w:rPr>
        <w:t>10.2</w:t>
      </w:r>
      <w:r w:rsidRPr="00255D13">
        <w:rPr>
          <w:rFonts w:ascii="Arial" w:hAnsi="Arial" w:cs="Arial"/>
        </w:rPr>
        <w:tab/>
        <w:t>The first defendant’s vehicle had no opportunity to avoid the accident, and consequently changed lanes in reaction to the sudden emergency created by the Sumtas vehicle;</w:t>
      </w:r>
    </w:p>
    <w:p w14:paraId="4C77906A" w14:textId="77777777" w:rsidR="00CA4525" w:rsidRPr="00255D13" w:rsidRDefault="00CA4525" w:rsidP="003E1994">
      <w:pPr>
        <w:spacing w:after="0" w:line="360" w:lineRule="auto"/>
        <w:jc w:val="both"/>
        <w:rPr>
          <w:rFonts w:ascii="Arial" w:hAnsi="Arial" w:cs="Arial"/>
        </w:rPr>
      </w:pPr>
      <w:r w:rsidRPr="00255D13">
        <w:rPr>
          <w:rFonts w:ascii="Arial" w:hAnsi="Arial" w:cs="Arial"/>
        </w:rPr>
        <w:t>10.3</w:t>
      </w:r>
      <w:r w:rsidRPr="00255D13">
        <w:rPr>
          <w:rFonts w:ascii="Arial" w:hAnsi="Arial" w:cs="Arial"/>
        </w:rPr>
        <w:tab/>
        <w:t>Consequently the second defendant was not negligent as pleaded or at all.’</w:t>
      </w:r>
    </w:p>
    <w:p w14:paraId="21EC0EF9" w14:textId="77777777" w:rsidR="00086455" w:rsidRPr="00255D13" w:rsidRDefault="00086455" w:rsidP="003E1994">
      <w:pPr>
        <w:spacing w:after="0" w:line="360" w:lineRule="auto"/>
        <w:jc w:val="both"/>
        <w:rPr>
          <w:rFonts w:ascii="Arial" w:hAnsi="Arial" w:cs="Arial"/>
          <w:sz w:val="24"/>
          <w:szCs w:val="24"/>
        </w:rPr>
      </w:pPr>
    </w:p>
    <w:p w14:paraId="78071F79" w14:textId="77777777" w:rsidR="009710C1" w:rsidRPr="00255D13" w:rsidRDefault="0061268A" w:rsidP="003E1994">
      <w:pPr>
        <w:pStyle w:val="ListParagraph"/>
        <w:numPr>
          <w:ilvl w:val="0"/>
          <w:numId w:val="1"/>
        </w:numPr>
        <w:tabs>
          <w:tab w:val="left" w:pos="709"/>
        </w:tabs>
        <w:spacing w:after="0" w:line="360" w:lineRule="auto"/>
        <w:ind w:left="0" w:firstLine="0"/>
        <w:jc w:val="both"/>
        <w:rPr>
          <w:rFonts w:ascii="Arial" w:hAnsi="Arial" w:cs="Arial"/>
          <w:color w:val="242121"/>
          <w:sz w:val="24"/>
          <w:szCs w:val="24"/>
        </w:rPr>
      </w:pPr>
      <w:r w:rsidRPr="00255D13">
        <w:rPr>
          <w:rFonts w:ascii="Arial" w:hAnsi="Arial" w:cs="Arial"/>
          <w:color w:val="242121"/>
          <w:sz w:val="24"/>
          <w:szCs w:val="24"/>
          <w:shd w:val="clear" w:color="auto" w:fill="FFFFFF"/>
        </w:rPr>
        <w:lastRenderedPageBreak/>
        <w:t xml:space="preserve">The </w:t>
      </w:r>
      <w:r w:rsidR="00D40F44" w:rsidRPr="00255D13">
        <w:rPr>
          <w:rFonts w:ascii="Arial" w:hAnsi="Arial" w:cs="Arial"/>
          <w:color w:val="242121"/>
          <w:sz w:val="24"/>
          <w:szCs w:val="24"/>
          <w:shd w:val="clear" w:color="auto" w:fill="FFFFFF"/>
        </w:rPr>
        <w:t xml:space="preserve">issues before the trial court were thus crisp. </w:t>
      </w:r>
      <w:r w:rsidR="00D40F44" w:rsidRPr="00255D13">
        <w:rPr>
          <w:rFonts w:ascii="Arial" w:hAnsi="Arial" w:cs="Arial"/>
          <w:sz w:val="24"/>
          <w:szCs w:val="24"/>
        </w:rPr>
        <w:t>It was required to determine whether the appellant had established the negligence of the first respondent’s driver</w:t>
      </w:r>
      <w:r w:rsidR="00D40F44" w:rsidRPr="00255D13">
        <w:rPr>
          <w:rStyle w:val="FootnoteReference"/>
          <w:rFonts w:ascii="Arial" w:hAnsi="Arial" w:cs="Arial"/>
          <w:sz w:val="24"/>
          <w:szCs w:val="24"/>
        </w:rPr>
        <w:footnoteReference w:id="4"/>
      </w:r>
      <w:r w:rsidR="00D40F44" w:rsidRPr="00255D13">
        <w:rPr>
          <w:rFonts w:ascii="Arial" w:hAnsi="Arial" w:cs="Arial"/>
          <w:sz w:val="24"/>
          <w:szCs w:val="24"/>
        </w:rPr>
        <w:t xml:space="preserve"> </w:t>
      </w:r>
    </w:p>
    <w:p w14:paraId="444F6DED" w14:textId="77777777" w:rsidR="0061268A" w:rsidRPr="00255D13" w:rsidRDefault="00D40F44"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 xml:space="preserve">and, if so, whether the first respondent’s defence of sudden emergency could be </w:t>
      </w:r>
      <w:r w:rsidR="00F71622" w:rsidRPr="00255D13">
        <w:rPr>
          <w:rFonts w:ascii="Arial" w:hAnsi="Arial" w:cs="Arial"/>
          <w:sz w:val="24"/>
          <w:szCs w:val="24"/>
        </w:rPr>
        <w:t xml:space="preserve">relied </w:t>
      </w:r>
    </w:p>
    <w:p w14:paraId="3638F870" w14:textId="77777777" w:rsidR="00D40F44" w:rsidRPr="00255D13" w:rsidRDefault="00F71622"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 xml:space="preserve">upon </w:t>
      </w:r>
      <w:r w:rsidR="009710C1" w:rsidRPr="00255D13">
        <w:rPr>
          <w:rFonts w:ascii="Arial" w:hAnsi="Arial" w:cs="Arial"/>
          <w:sz w:val="24"/>
          <w:szCs w:val="24"/>
        </w:rPr>
        <w:t xml:space="preserve">by it </w:t>
      </w:r>
      <w:r w:rsidRPr="00255D13">
        <w:rPr>
          <w:rFonts w:ascii="Arial" w:hAnsi="Arial" w:cs="Arial"/>
          <w:sz w:val="24"/>
          <w:szCs w:val="24"/>
        </w:rPr>
        <w:t>to avoid liability for such negligence.</w:t>
      </w:r>
      <w:r w:rsidR="005423C8" w:rsidRPr="00255D13">
        <w:rPr>
          <w:rStyle w:val="FootnoteReference"/>
          <w:rFonts w:ascii="Arial" w:hAnsi="Arial" w:cs="Arial"/>
          <w:sz w:val="24"/>
          <w:szCs w:val="24"/>
        </w:rPr>
        <w:footnoteReference w:id="5"/>
      </w:r>
      <w:r w:rsidR="00D40F44" w:rsidRPr="00255D13">
        <w:rPr>
          <w:rFonts w:ascii="Arial" w:hAnsi="Arial" w:cs="Arial"/>
          <w:sz w:val="24"/>
          <w:szCs w:val="24"/>
        </w:rPr>
        <w:t xml:space="preserve"> </w:t>
      </w:r>
    </w:p>
    <w:p w14:paraId="429FA446" w14:textId="77777777" w:rsidR="0061268A" w:rsidRPr="00255D13" w:rsidRDefault="0061268A" w:rsidP="003E1994">
      <w:pPr>
        <w:pStyle w:val="ListParagraph"/>
        <w:tabs>
          <w:tab w:val="left" w:pos="709"/>
        </w:tabs>
        <w:spacing w:after="0" w:line="360" w:lineRule="auto"/>
        <w:ind w:left="0"/>
        <w:jc w:val="both"/>
        <w:rPr>
          <w:rFonts w:ascii="Arial" w:hAnsi="Arial" w:cs="Arial"/>
          <w:sz w:val="24"/>
          <w:szCs w:val="24"/>
        </w:rPr>
      </w:pPr>
    </w:p>
    <w:p w14:paraId="016DE521" w14:textId="77777777" w:rsidR="0061268A" w:rsidRPr="00255D13" w:rsidRDefault="0061268A" w:rsidP="003E1994">
      <w:pPr>
        <w:pStyle w:val="ListParagraph"/>
        <w:numPr>
          <w:ilvl w:val="0"/>
          <w:numId w:val="1"/>
        </w:numPr>
        <w:tabs>
          <w:tab w:val="left" w:pos="709"/>
        </w:tabs>
        <w:spacing w:after="0" w:line="360" w:lineRule="auto"/>
        <w:ind w:left="0" w:firstLine="0"/>
        <w:jc w:val="both"/>
        <w:rPr>
          <w:rFonts w:ascii="Arial" w:hAnsi="Arial" w:cs="Arial"/>
          <w:color w:val="242121"/>
          <w:sz w:val="24"/>
          <w:szCs w:val="24"/>
        </w:rPr>
      </w:pPr>
      <w:r w:rsidRPr="00255D13">
        <w:rPr>
          <w:rFonts w:ascii="Arial" w:hAnsi="Arial" w:cs="Arial"/>
          <w:color w:val="242121"/>
          <w:sz w:val="24"/>
          <w:szCs w:val="24"/>
          <w:shd w:val="clear" w:color="auto" w:fill="FFFFFF"/>
        </w:rPr>
        <w:t xml:space="preserve">The </w:t>
      </w:r>
      <w:r w:rsidRPr="00255D13">
        <w:rPr>
          <w:rFonts w:ascii="Arial" w:hAnsi="Arial" w:cs="Arial"/>
          <w:color w:val="242121"/>
          <w:sz w:val="24"/>
          <w:szCs w:val="24"/>
          <w:lang w:val="en-ZA"/>
        </w:rPr>
        <w:t xml:space="preserve">scope of the defence of sudden emergency was </w:t>
      </w:r>
      <w:r w:rsidR="00675FDD" w:rsidRPr="00255D13">
        <w:rPr>
          <w:rFonts w:ascii="Arial" w:hAnsi="Arial" w:cs="Arial"/>
          <w:color w:val="242121"/>
          <w:sz w:val="24"/>
          <w:szCs w:val="24"/>
          <w:lang w:val="en-ZA"/>
        </w:rPr>
        <w:t>dealt with</w:t>
      </w:r>
      <w:r w:rsidRPr="00255D13">
        <w:rPr>
          <w:rFonts w:ascii="Arial" w:hAnsi="Arial" w:cs="Arial"/>
          <w:color w:val="242121"/>
          <w:sz w:val="24"/>
          <w:szCs w:val="24"/>
          <w:lang w:val="en-ZA"/>
        </w:rPr>
        <w:t xml:space="preserve"> in </w:t>
      </w:r>
      <w:r w:rsidRPr="00255D13">
        <w:rPr>
          <w:rFonts w:ascii="Arial" w:hAnsi="Arial" w:cs="Arial"/>
          <w:i/>
          <w:iCs/>
          <w:color w:val="242121"/>
          <w:sz w:val="24"/>
          <w:szCs w:val="24"/>
          <w:lang w:val="en-ZA"/>
        </w:rPr>
        <w:t>Goode v SA Mutual Fire and General Insurance Co Ltd</w:t>
      </w:r>
      <w:r w:rsidR="00A05C59" w:rsidRPr="00255D13">
        <w:rPr>
          <w:rFonts w:ascii="Arial" w:hAnsi="Arial" w:cs="Arial"/>
          <w:iCs/>
          <w:color w:val="242121"/>
          <w:sz w:val="24"/>
          <w:szCs w:val="24"/>
          <w:lang w:val="en-ZA"/>
        </w:rPr>
        <w:t>,</w:t>
      </w:r>
      <w:r w:rsidR="00706D3A" w:rsidRPr="00255D13">
        <w:rPr>
          <w:rStyle w:val="FootnoteReference"/>
          <w:rFonts w:ascii="Arial" w:hAnsi="Arial" w:cs="Arial"/>
          <w:iCs/>
          <w:color w:val="242121"/>
          <w:sz w:val="24"/>
          <w:szCs w:val="24"/>
          <w:lang w:val="en-ZA"/>
        </w:rPr>
        <w:footnoteReference w:id="6"/>
      </w:r>
      <w:r w:rsidRPr="00255D13">
        <w:rPr>
          <w:rFonts w:ascii="Arial" w:hAnsi="Arial" w:cs="Arial"/>
          <w:color w:val="242121"/>
          <w:sz w:val="24"/>
          <w:szCs w:val="24"/>
          <w:lang w:val="en-ZA"/>
        </w:rPr>
        <w:t> </w:t>
      </w:r>
      <w:r w:rsidR="00E03B42" w:rsidRPr="00255D13">
        <w:rPr>
          <w:rFonts w:ascii="Arial" w:hAnsi="Arial" w:cs="Arial"/>
          <w:color w:val="242121"/>
          <w:sz w:val="24"/>
          <w:szCs w:val="24"/>
          <w:lang w:val="en-ZA"/>
        </w:rPr>
        <w:t xml:space="preserve">where </w:t>
      </w:r>
      <w:r w:rsidRPr="00255D13">
        <w:rPr>
          <w:rFonts w:ascii="Arial" w:hAnsi="Arial" w:cs="Arial"/>
          <w:color w:val="242121"/>
          <w:sz w:val="24"/>
          <w:szCs w:val="24"/>
          <w:lang w:val="en-ZA"/>
        </w:rPr>
        <w:t>King J</w:t>
      </w:r>
      <w:r w:rsidR="00E03B42" w:rsidRPr="00255D13">
        <w:rPr>
          <w:rFonts w:ascii="Arial" w:hAnsi="Arial" w:cs="Arial"/>
          <w:color w:val="242121"/>
          <w:sz w:val="24"/>
          <w:szCs w:val="24"/>
          <w:lang w:val="en-ZA"/>
        </w:rPr>
        <w:t xml:space="preserve"> stated that:</w:t>
      </w:r>
    </w:p>
    <w:p w14:paraId="6FFBD257" w14:textId="77777777" w:rsidR="00FD222C" w:rsidRPr="00255D13" w:rsidRDefault="006B1FB6" w:rsidP="003E1994">
      <w:pPr>
        <w:pStyle w:val="NormalWeb"/>
        <w:shd w:val="clear" w:color="auto" w:fill="FFFFFF"/>
        <w:spacing w:before="0" w:beforeAutospacing="0" w:after="0" w:afterAutospacing="0" w:line="360" w:lineRule="auto"/>
        <w:jc w:val="both"/>
        <w:rPr>
          <w:rFonts w:ascii="Arial" w:hAnsi="Arial" w:cs="Arial"/>
          <w:color w:val="242121"/>
          <w:sz w:val="22"/>
          <w:szCs w:val="22"/>
          <w:lang w:val="en-ZA"/>
        </w:rPr>
      </w:pPr>
      <w:r w:rsidRPr="00255D13">
        <w:rPr>
          <w:rFonts w:ascii="Arial" w:hAnsi="Arial" w:cs="Arial"/>
          <w:color w:val="242121"/>
          <w:sz w:val="22"/>
          <w:szCs w:val="22"/>
        </w:rPr>
        <w:t>‘</w:t>
      </w:r>
      <w:r w:rsidR="00255D13" w:rsidRPr="00255D13">
        <w:rPr>
          <w:rFonts w:ascii="Arial" w:hAnsi="Arial" w:cs="Arial"/>
          <w:color w:val="242121"/>
          <w:sz w:val="22"/>
          <w:szCs w:val="22"/>
          <w:lang w:val="en-ZA"/>
        </w:rPr>
        <w:t>The other qualification to the rule is that the conduct of the person setting it up must, of course, be reasonable, for the principle that a person in the agony of a moment is not expected to act with the same judgment and skill as in normal circumstances must not be extended to excuse conduct which, even in a critical situation, is not reasonable (</w:t>
      </w:r>
      <w:r w:rsidR="00255D13" w:rsidRPr="00B220CB">
        <w:rPr>
          <w:rFonts w:ascii="Arial" w:hAnsi="Arial" w:cs="Arial"/>
          <w:i/>
          <w:color w:val="242121"/>
          <w:sz w:val="22"/>
          <w:szCs w:val="22"/>
          <w:lang w:val="en-ZA"/>
        </w:rPr>
        <w:t>vide, Van Staden v May</w:t>
      </w:r>
      <w:r w:rsidR="00255D13" w:rsidRPr="00255D13">
        <w:rPr>
          <w:rFonts w:ascii="Arial" w:hAnsi="Arial" w:cs="Arial"/>
          <w:color w:val="242121"/>
          <w:sz w:val="22"/>
          <w:szCs w:val="22"/>
          <w:lang w:val="en-ZA"/>
        </w:rPr>
        <w:t xml:space="preserve"> 1940 WLD 198). It is not, therefore, every error of judgment which is excusable as not amounting to negligence, but only one which a reasonably careful and skilled driver of a vehicle might commit. There can only be a moment of agony if the person whose conduct is in question had neither the time nor the opportunity to weigh the pros and cons of the situation in which he found himself</w:t>
      </w:r>
      <w:r w:rsidR="0061268A" w:rsidRPr="00255D13">
        <w:rPr>
          <w:rFonts w:ascii="Arial" w:hAnsi="Arial" w:cs="Arial"/>
          <w:color w:val="242121"/>
          <w:sz w:val="22"/>
          <w:szCs w:val="22"/>
          <w:lang w:val="en-ZA"/>
        </w:rPr>
        <w:t>.</w:t>
      </w:r>
      <w:r w:rsidRPr="00255D13">
        <w:rPr>
          <w:rFonts w:ascii="Arial" w:hAnsi="Arial" w:cs="Arial"/>
          <w:color w:val="242121"/>
          <w:sz w:val="22"/>
          <w:szCs w:val="22"/>
          <w:lang w:val="en-ZA"/>
        </w:rPr>
        <w:t>’</w:t>
      </w:r>
    </w:p>
    <w:p w14:paraId="2AC14C05" w14:textId="77777777" w:rsidR="00B10E2E" w:rsidRPr="00255D13" w:rsidRDefault="00B10E2E" w:rsidP="003E1994">
      <w:pPr>
        <w:pStyle w:val="NormalWeb"/>
        <w:shd w:val="clear" w:color="auto" w:fill="FFFFFF"/>
        <w:spacing w:before="0" w:beforeAutospacing="0" w:after="0" w:afterAutospacing="0" w:line="360" w:lineRule="auto"/>
        <w:jc w:val="both"/>
        <w:rPr>
          <w:rFonts w:ascii="Arial" w:hAnsi="Arial" w:cs="Arial"/>
          <w:color w:val="242121"/>
          <w:sz w:val="22"/>
          <w:szCs w:val="22"/>
        </w:rPr>
      </w:pPr>
    </w:p>
    <w:p w14:paraId="548E16EF" w14:textId="77777777" w:rsidR="00FD222C" w:rsidRPr="00255D13" w:rsidRDefault="00FD222C"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It is settled law that </w:t>
      </w:r>
      <w:r w:rsidR="00C53A1A" w:rsidRPr="00255D13">
        <w:rPr>
          <w:rFonts w:ascii="Arial" w:hAnsi="Arial" w:cs="Arial"/>
          <w:sz w:val="24"/>
          <w:szCs w:val="24"/>
        </w:rPr>
        <w:t xml:space="preserve">sudden emergency cannot be relied upon if it was created by the </w:t>
      </w:r>
      <w:r w:rsidR="00C85E26" w:rsidRPr="00255D13">
        <w:rPr>
          <w:rFonts w:ascii="Arial" w:hAnsi="Arial" w:cs="Arial"/>
          <w:sz w:val="24"/>
          <w:szCs w:val="24"/>
        </w:rPr>
        <w:t xml:space="preserve">negligence of the </w:t>
      </w:r>
      <w:r w:rsidR="00C53A1A" w:rsidRPr="00255D13">
        <w:rPr>
          <w:rFonts w:ascii="Arial" w:hAnsi="Arial" w:cs="Arial"/>
          <w:sz w:val="24"/>
          <w:szCs w:val="24"/>
        </w:rPr>
        <w:t>party raising it as a defence.</w:t>
      </w:r>
      <w:r w:rsidR="00C53A1A" w:rsidRPr="00255D13">
        <w:rPr>
          <w:rStyle w:val="FootnoteReference"/>
          <w:rFonts w:ascii="Arial" w:hAnsi="Arial" w:cs="Arial"/>
          <w:sz w:val="24"/>
          <w:szCs w:val="24"/>
        </w:rPr>
        <w:footnoteReference w:id="7"/>
      </w:r>
    </w:p>
    <w:p w14:paraId="6A12B4B9" w14:textId="77777777" w:rsidR="00E73D74" w:rsidRPr="00255D13" w:rsidRDefault="00E73D74" w:rsidP="003E1994">
      <w:pPr>
        <w:pStyle w:val="ListParagraph"/>
        <w:spacing w:after="0" w:line="360" w:lineRule="auto"/>
        <w:rPr>
          <w:rFonts w:ascii="Arial" w:hAnsi="Arial" w:cs="Arial"/>
          <w:sz w:val="24"/>
          <w:szCs w:val="24"/>
        </w:rPr>
      </w:pPr>
    </w:p>
    <w:p w14:paraId="6AAC1E9B" w14:textId="77777777" w:rsidR="00C85E26" w:rsidRPr="0043445D" w:rsidRDefault="00E73D74" w:rsidP="00CD658F">
      <w:pPr>
        <w:pStyle w:val="ListParagraph"/>
        <w:numPr>
          <w:ilvl w:val="0"/>
          <w:numId w:val="1"/>
        </w:numPr>
        <w:tabs>
          <w:tab w:val="left" w:pos="709"/>
        </w:tabs>
        <w:spacing w:after="0" w:line="360" w:lineRule="auto"/>
        <w:ind w:left="0" w:firstLine="0"/>
        <w:jc w:val="both"/>
        <w:rPr>
          <w:rFonts w:ascii="Arial" w:hAnsi="Arial" w:cs="Arial"/>
          <w:sz w:val="24"/>
          <w:szCs w:val="24"/>
        </w:rPr>
      </w:pPr>
      <w:r w:rsidRPr="0043445D">
        <w:rPr>
          <w:rFonts w:ascii="Arial" w:hAnsi="Arial" w:cs="Arial"/>
          <w:sz w:val="24"/>
          <w:szCs w:val="24"/>
        </w:rPr>
        <w:t>I</w:t>
      </w:r>
      <w:r w:rsidR="00345588" w:rsidRPr="0043445D">
        <w:rPr>
          <w:rFonts w:ascii="Arial" w:hAnsi="Arial" w:cs="Arial"/>
          <w:sz w:val="24"/>
          <w:szCs w:val="24"/>
        </w:rPr>
        <w:t xml:space="preserve">n considering this appeal, I do not lose sight of the fact that the trial court </w:t>
      </w:r>
      <w:r w:rsidR="00CF6F2E" w:rsidRPr="0043445D">
        <w:rPr>
          <w:rFonts w:ascii="Arial" w:hAnsi="Arial" w:cs="Arial"/>
          <w:sz w:val="24"/>
          <w:szCs w:val="24"/>
        </w:rPr>
        <w:t>enjoyed the singular advantage of seeing</w:t>
      </w:r>
      <w:r w:rsidR="00C35592" w:rsidRPr="0043445D">
        <w:rPr>
          <w:rFonts w:ascii="Arial" w:hAnsi="Arial" w:cs="Arial"/>
          <w:sz w:val="24"/>
          <w:szCs w:val="24"/>
        </w:rPr>
        <w:t xml:space="preserve"> and hearing </w:t>
      </w:r>
      <w:r w:rsidR="00345588" w:rsidRPr="0043445D">
        <w:rPr>
          <w:rFonts w:ascii="Arial" w:hAnsi="Arial" w:cs="Arial"/>
          <w:sz w:val="24"/>
          <w:szCs w:val="24"/>
        </w:rPr>
        <w:t xml:space="preserve">the witnesses who testified and would consequently be in a better position to form a judgment </w:t>
      </w:r>
      <w:r w:rsidR="00CF6F2E" w:rsidRPr="0043445D">
        <w:rPr>
          <w:rFonts w:ascii="Arial" w:hAnsi="Arial" w:cs="Arial"/>
          <w:sz w:val="24"/>
          <w:szCs w:val="24"/>
        </w:rPr>
        <w:t>of their value as witnesses</w:t>
      </w:r>
      <w:r w:rsidR="003A46C4" w:rsidRPr="0043445D">
        <w:rPr>
          <w:rFonts w:ascii="Arial" w:hAnsi="Arial" w:cs="Arial"/>
          <w:sz w:val="24"/>
          <w:szCs w:val="24"/>
        </w:rPr>
        <w:t>. The trial court would also have been s</w:t>
      </w:r>
      <w:r w:rsidR="00345588" w:rsidRPr="0043445D">
        <w:rPr>
          <w:rFonts w:ascii="Arial" w:hAnsi="Arial" w:cs="Arial"/>
          <w:sz w:val="24"/>
          <w:szCs w:val="24"/>
        </w:rPr>
        <w:t>teeped in the atmosphere of the trial.</w:t>
      </w:r>
      <w:r w:rsidR="00345588" w:rsidRPr="00255D13">
        <w:rPr>
          <w:rStyle w:val="FootnoteReference"/>
          <w:rFonts w:ascii="Arial" w:hAnsi="Arial" w:cs="Arial"/>
          <w:sz w:val="24"/>
          <w:szCs w:val="24"/>
        </w:rPr>
        <w:footnoteReference w:id="8"/>
      </w:r>
      <w:r w:rsidR="00345588" w:rsidRPr="0043445D">
        <w:rPr>
          <w:rFonts w:ascii="Arial" w:hAnsi="Arial" w:cs="Arial"/>
          <w:sz w:val="24"/>
          <w:szCs w:val="24"/>
        </w:rPr>
        <w:t xml:space="preserve"> </w:t>
      </w:r>
      <w:r w:rsidR="00CC25B9" w:rsidRPr="0043445D">
        <w:rPr>
          <w:rFonts w:ascii="Arial" w:hAnsi="Arial" w:cs="Arial"/>
          <w:sz w:val="24"/>
          <w:szCs w:val="24"/>
        </w:rPr>
        <w:t xml:space="preserve">An appellate court is accordingly reluctant to disturb factual findings made by the trial court. </w:t>
      </w:r>
      <w:r w:rsidR="00CF6F2E" w:rsidRPr="0043445D">
        <w:rPr>
          <w:rFonts w:ascii="Arial" w:hAnsi="Arial" w:cs="Arial"/>
          <w:sz w:val="24"/>
          <w:szCs w:val="24"/>
        </w:rPr>
        <w:t xml:space="preserve">That having been acknowledged, such advantages as the trial court enjoyed must not be </w:t>
      </w:r>
      <w:r w:rsidR="00E877FA" w:rsidRPr="0043445D">
        <w:rPr>
          <w:rFonts w:ascii="Arial" w:hAnsi="Arial" w:cs="Arial"/>
          <w:sz w:val="24"/>
          <w:szCs w:val="24"/>
        </w:rPr>
        <w:t>overstated</w:t>
      </w:r>
      <w:r w:rsidR="00086455" w:rsidRPr="0043445D">
        <w:rPr>
          <w:rFonts w:ascii="Arial" w:hAnsi="Arial" w:cs="Arial"/>
          <w:sz w:val="24"/>
          <w:szCs w:val="24"/>
        </w:rPr>
        <w:t>,</w:t>
      </w:r>
      <w:r w:rsidR="00CF6F2E" w:rsidRPr="0043445D">
        <w:rPr>
          <w:rFonts w:ascii="Arial" w:hAnsi="Arial" w:cs="Arial"/>
          <w:sz w:val="24"/>
          <w:szCs w:val="24"/>
        </w:rPr>
        <w:t xml:space="preserve"> ‘lest the appellant’s right of appeal becomes illusory’.</w:t>
      </w:r>
      <w:r w:rsidR="00CF6F2E" w:rsidRPr="0043445D">
        <w:rPr>
          <w:rStyle w:val="FootnoteReference"/>
          <w:rFonts w:ascii="Arial" w:hAnsi="Arial" w:cs="Arial"/>
          <w:sz w:val="24"/>
          <w:szCs w:val="24"/>
        </w:rPr>
        <w:footnoteReference w:id="9"/>
      </w:r>
    </w:p>
    <w:p w14:paraId="681F14BF" w14:textId="77777777" w:rsidR="00E73D74" w:rsidRPr="00255D13" w:rsidRDefault="00E73D74" w:rsidP="003E1994">
      <w:pPr>
        <w:pStyle w:val="ListParagraph"/>
        <w:tabs>
          <w:tab w:val="left" w:pos="709"/>
        </w:tabs>
        <w:spacing w:after="0" w:line="360" w:lineRule="auto"/>
        <w:ind w:left="0"/>
        <w:jc w:val="both"/>
        <w:rPr>
          <w:rFonts w:ascii="Arial" w:hAnsi="Arial" w:cs="Arial"/>
          <w:sz w:val="24"/>
          <w:szCs w:val="24"/>
        </w:rPr>
      </w:pPr>
    </w:p>
    <w:p w14:paraId="0B6BC792" w14:textId="77777777" w:rsidR="00E73D74" w:rsidRPr="00255D13" w:rsidRDefault="00E73D74" w:rsidP="003E1994">
      <w:pPr>
        <w:pStyle w:val="ListParagraph"/>
        <w:numPr>
          <w:ilvl w:val="0"/>
          <w:numId w:val="1"/>
        </w:numPr>
        <w:shd w:val="clear" w:color="auto" w:fill="FFFFFF"/>
        <w:tabs>
          <w:tab w:val="left" w:pos="709"/>
        </w:tabs>
        <w:spacing w:after="0" w:line="360" w:lineRule="auto"/>
        <w:ind w:left="0" w:firstLine="0"/>
        <w:jc w:val="both"/>
        <w:rPr>
          <w:rFonts w:ascii="Arial" w:eastAsia="Times New Roman" w:hAnsi="Arial" w:cs="Arial"/>
          <w:color w:val="242121"/>
          <w:sz w:val="27"/>
          <w:szCs w:val="27"/>
          <w:lang w:eastAsia="en-GB"/>
        </w:rPr>
      </w:pPr>
      <w:r w:rsidRPr="00255D13">
        <w:rPr>
          <w:rFonts w:ascii="Arial" w:hAnsi="Arial" w:cs="Arial"/>
          <w:sz w:val="24"/>
          <w:szCs w:val="24"/>
        </w:rPr>
        <w:lastRenderedPageBreak/>
        <w:t xml:space="preserve">Notwithstanding the advantages that the trial court undoubtedly has, it is the duty of an appellate court </w:t>
      </w:r>
      <w:r w:rsidRPr="00255D13">
        <w:rPr>
          <w:rFonts w:ascii="Arial" w:eastAsia="Times New Roman" w:hAnsi="Arial" w:cs="Arial"/>
          <w:color w:val="242121"/>
          <w:sz w:val="24"/>
          <w:szCs w:val="24"/>
          <w:lang w:val="en-ZA" w:eastAsia="en-GB"/>
        </w:rPr>
        <w:t>to overrule a conclusion of a trial court of first instance on a question of fact when the appellate court is convinced that the conclusion arrived at by the trial court is clearly incorrect.</w:t>
      </w:r>
      <w:r w:rsidRPr="00255D13">
        <w:rPr>
          <w:rStyle w:val="FootnoteReference"/>
          <w:rFonts w:ascii="Arial" w:eastAsia="Times New Roman" w:hAnsi="Arial" w:cs="Arial"/>
          <w:color w:val="242121"/>
          <w:sz w:val="24"/>
          <w:szCs w:val="24"/>
          <w:lang w:val="en-ZA" w:eastAsia="en-GB"/>
        </w:rPr>
        <w:footnoteReference w:id="10"/>
      </w:r>
    </w:p>
    <w:p w14:paraId="40D3D9E5" w14:textId="77777777" w:rsidR="00CC25B9" w:rsidRPr="00255D13" w:rsidRDefault="00CC25B9" w:rsidP="003E1994">
      <w:pPr>
        <w:pStyle w:val="ListParagraph"/>
        <w:shd w:val="clear" w:color="auto" w:fill="FFFFFF"/>
        <w:tabs>
          <w:tab w:val="left" w:pos="709"/>
        </w:tabs>
        <w:spacing w:after="0" w:line="360" w:lineRule="auto"/>
        <w:ind w:left="0"/>
        <w:jc w:val="both"/>
        <w:rPr>
          <w:rFonts w:ascii="Arial" w:eastAsia="Times New Roman" w:hAnsi="Arial" w:cs="Arial"/>
          <w:color w:val="242121"/>
          <w:sz w:val="27"/>
          <w:szCs w:val="27"/>
          <w:lang w:eastAsia="en-GB"/>
        </w:rPr>
      </w:pPr>
    </w:p>
    <w:p w14:paraId="1A5B0654" w14:textId="77777777" w:rsidR="00405E57" w:rsidRPr="0043445D" w:rsidRDefault="00405E57" w:rsidP="00F26D90">
      <w:pPr>
        <w:pStyle w:val="ListParagraph"/>
        <w:numPr>
          <w:ilvl w:val="0"/>
          <w:numId w:val="1"/>
        </w:numPr>
        <w:shd w:val="clear" w:color="auto" w:fill="FFFFFF"/>
        <w:tabs>
          <w:tab w:val="left" w:pos="709"/>
        </w:tabs>
        <w:spacing w:after="0" w:line="360" w:lineRule="auto"/>
        <w:ind w:left="0" w:firstLine="0"/>
        <w:jc w:val="both"/>
        <w:rPr>
          <w:rFonts w:ascii="Arial" w:hAnsi="Arial" w:cs="Arial"/>
          <w:color w:val="242121"/>
          <w:sz w:val="24"/>
          <w:szCs w:val="24"/>
        </w:rPr>
      </w:pPr>
      <w:r w:rsidRPr="0043445D">
        <w:rPr>
          <w:rFonts w:ascii="Arial" w:hAnsi="Arial" w:cs="Arial"/>
          <w:sz w:val="24"/>
          <w:szCs w:val="24"/>
        </w:rPr>
        <w:t>Dealing firstly with the issue of the alleged negligence of the second</w:t>
      </w:r>
      <w:r w:rsidR="0043445D" w:rsidRPr="0043445D">
        <w:rPr>
          <w:rFonts w:ascii="Arial" w:hAnsi="Arial" w:cs="Arial"/>
          <w:sz w:val="24"/>
          <w:szCs w:val="24"/>
        </w:rPr>
        <w:t xml:space="preserve"> </w:t>
      </w:r>
      <w:r w:rsidR="00CC25B9" w:rsidRPr="0043445D">
        <w:rPr>
          <w:rFonts w:ascii="Arial" w:hAnsi="Arial" w:cs="Arial"/>
          <w:sz w:val="24"/>
          <w:szCs w:val="24"/>
        </w:rPr>
        <w:t>respondent,</w:t>
      </w:r>
      <w:r w:rsidR="00CC25B9" w:rsidRPr="0043445D">
        <w:rPr>
          <w:rFonts w:ascii="Arial" w:hAnsi="Arial" w:cs="Arial"/>
          <w:color w:val="242121"/>
          <w:sz w:val="24"/>
          <w:szCs w:val="24"/>
        </w:rPr>
        <w:t xml:space="preserve"> </w:t>
      </w:r>
      <w:r w:rsidR="00787C4B" w:rsidRPr="0043445D">
        <w:rPr>
          <w:rFonts w:ascii="Arial" w:hAnsi="Arial" w:cs="Arial"/>
          <w:sz w:val="24"/>
          <w:szCs w:val="24"/>
        </w:rPr>
        <w:t>i</w:t>
      </w:r>
      <w:r w:rsidRPr="0043445D">
        <w:rPr>
          <w:rFonts w:ascii="Arial" w:hAnsi="Arial" w:cs="Arial"/>
          <w:sz w:val="24"/>
          <w:szCs w:val="24"/>
        </w:rPr>
        <w:t>n</w:t>
      </w:r>
      <w:r w:rsidR="00AF3833" w:rsidRPr="0043445D">
        <w:rPr>
          <w:rFonts w:ascii="Arial" w:hAnsi="Arial" w:cs="Arial"/>
          <w:sz w:val="24"/>
          <w:szCs w:val="24"/>
        </w:rPr>
        <w:t xml:space="preserve"> the </w:t>
      </w:r>
      <w:r w:rsidR="00E877FA" w:rsidRPr="0043445D">
        <w:rPr>
          <w:rFonts w:ascii="Arial" w:hAnsi="Arial" w:cs="Arial"/>
          <w:sz w:val="24"/>
          <w:szCs w:val="24"/>
        </w:rPr>
        <w:t>often-cited</w:t>
      </w:r>
      <w:r w:rsidR="00AF3833" w:rsidRPr="0043445D">
        <w:rPr>
          <w:rFonts w:ascii="Arial" w:hAnsi="Arial" w:cs="Arial"/>
          <w:sz w:val="24"/>
          <w:szCs w:val="24"/>
        </w:rPr>
        <w:t xml:space="preserve"> matter of</w:t>
      </w:r>
      <w:r w:rsidRPr="0043445D">
        <w:rPr>
          <w:rFonts w:ascii="Arial" w:hAnsi="Arial" w:cs="Arial"/>
          <w:sz w:val="24"/>
          <w:szCs w:val="24"/>
        </w:rPr>
        <w:t xml:space="preserve"> </w:t>
      </w:r>
      <w:r w:rsidRPr="0043445D">
        <w:rPr>
          <w:rFonts w:ascii="Arial" w:hAnsi="Arial" w:cs="Arial"/>
          <w:i/>
          <w:sz w:val="24"/>
          <w:szCs w:val="24"/>
        </w:rPr>
        <w:t>Kruger v Coetzee</w:t>
      </w:r>
      <w:r w:rsidRPr="00255D13">
        <w:rPr>
          <w:rStyle w:val="FootnoteReference"/>
          <w:rFonts w:ascii="Arial" w:hAnsi="Arial" w:cs="Arial"/>
          <w:sz w:val="24"/>
          <w:szCs w:val="24"/>
        </w:rPr>
        <w:footnoteReference w:id="11"/>
      </w:r>
      <w:r w:rsidRPr="0043445D">
        <w:rPr>
          <w:rFonts w:ascii="Arial" w:hAnsi="Arial" w:cs="Arial"/>
          <w:sz w:val="24"/>
          <w:szCs w:val="24"/>
        </w:rPr>
        <w:t xml:space="preserve"> the following was said on the test for negligence: </w:t>
      </w:r>
    </w:p>
    <w:p w14:paraId="310E79B7" w14:textId="77777777" w:rsidR="0043445D" w:rsidRDefault="00405E57" w:rsidP="0043445D">
      <w:pPr>
        <w:pStyle w:val="ListParagraph"/>
        <w:shd w:val="clear" w:color="auto" w:fill="FFFFFF"/>
        <w:spacing w:after="0" w:line="360" w:lineRule="auto"/>
        <w:ind w:left="0"/>
        <w:jc w:val="both"/>
        <w:rPr>
          <w:rFonts w:ascii="Arial" w:hAnsi="Arial" w:cs="Arial"/>
        </w:rPr>
      </w:pPr>
      <w:r w:rsidRPr="00255D13">
        <w:rPr>
          <w:rFonts w:ascii="Arial" w:hAnsi="Arial" w:cs="Arial"/>
        </w:rPr>
        <w:t>‘</w:t>
      </w:r>
      <w:r w:rsidR="0043445D" w:rsidRPr="0043445D">
        <w:rPr>
          <w:rFonts w:ascii="Arial" w:hAnsi="Arial" w:cs="Arial"/>
        </w:rPr>
        <w:t xml:space="preserve">For the purposes of liability culpa arises if </w:t>
      </w:r>
      <w:r w:rsidR="0043445D">
        <w:rPr>
          <w:rFonts w:ascii="Arial" w:hAnsi="Arial" w:cs="Arial"/>
        </w:rPr>
        <w:t>–</w:t>
      </w:r>
    </w:p>
    <w:p w14:paraId="136039F9" w14:textId="77777777" w:rsidR="0043445D" w:rsidRPr="0043445D" w:rsidRDefault="0043445D" w:rsidP="0043445D">
      <w:pPr>
        <w:pStyle w:val="ListParagraph"/>
        <w:shd w:val="clear" w:color="auto" w:fill="FFFFFF"/>
        <w:spacing w:after="0" w:line="360" w:lineRule="auto"/>
        <w:ind w:left="0"/>
        <w:jc w:val="both"/>
        <w:rPr>
          <w:rFonts w:ascii="Arial" w:hAnsi="Arial" w:cs="Arial"/>
        </w:rPr>
      </w:pPr>
      <w:r w:rsidRPr="0043445D">
        <w:rPr>
          <w:rFonts w:ascii="Arial" w:hAnsi="Arial" w:cs="Arial"/>
        </w:rPr>
        <w:t xml:space="preserve">(a)   a </w:t>
      </w:r>
      <w:r w:rsidRPr="0043445D">
        <w:rPr>
          <w:rFonts w:ascii="Arial" w:hAnsi="Arial" w:cs="Arial"/>
          <w:i/>
        </w:rPr>
        <w:t>diligens paterfamilias</w:t>
      </w:r>
      <w:r w:rsidRPr="0043445D">
        <w:rPr>
          <w:rFonts w:ascii="Arial" w:hAnsi="Arial" w:cs="Arial"/>
        </w:rPr>
        <w:t xml:space="preserve"> in the position of the defendant -</w:t>
      </w:r>
    </w:p>
    <w:p w14:paraId="6D9CCCC9" w14:textId="77777777" w:rsidR="0043445D" w:rsidRDefault="0043445D" w:rsidP="0043445D">
      <w:pPr>
        <w:pStyle w:val="ListParagraph"/>
        <w:shd w:val="clear" w:color="auto" w:fill="FFFFFF"/>
        <w:tabs>
          <w:tab w:val="left" w:pos="709"/>
        </w:tabs>
        <w:spacing w:after="0" w:line="360" w:lineRule="auto"/>
        <w:jc w:val="both"/>
        <w:rPr>
          <w:rFonts w:ascii="Arial" w:hAnsi="Arial" w:cs="Arial"/>
        </w:rPr>
      </w:pPr>
      <w:r w:rsidRPr="0043445D">
        <w:rPr>
          <w:rFonts w:ascii="Arial" w:hAnsi="Arial" w:cs="Arial"/>
        </w:rPr>
        <w:t>(i)   would foresee the reasonable possibility of his conduct injuring another in his person or property and ca</w:t>
      </w:r>
      <w:r>
        <w:rPr>
          <w:rFonts w:ascii="Arial" w:hAnsi="Arial" w:cs="Arial"/>
        </w:rPr>
        <w:t>using him patrimonial loss; and</w:t>
      </w:r>
    </w:p>
    <w:p w14:paraId="3369383A" w14:textId="77777777" w:rsidR="0043445D" w:rsidRPr="0043445D" w:rsidRDefault="0043445D" w:rsidP="0043445D">
      <w:pPr>
        <w:pStyle w:val="ListParagraph"/>
        <w:shd w:val="clear" w:color="auto" w:fill="FFFFFF"/>
        <w:tabs>
          <w:tab w:val="left" w:pos="709"/>
        </w:tabs>
        <w:spacing w:after="0" w:line="360" w:lineRule="auto"/>
        <w:jc w:val="both"/>
        <w:rPr>
          <w:rFonts w:ascii="Arial" w:hAnsi="Arial" w:cs="Arial"/>
        </w:rPr>
      </w:pPr>
      <w:r w:rsidRPr="0043445D">
        <w:rPr>
          <w:rFonts w:ascii="Arial" w:hAnsi="Arial" w:cs="Arial"/>
        </w:rPr>
        <w:t>(ii)   would take reasonable steps to guard against such occurrence; and</w:t>
      </w:r>
    </w:p>
    <w:p w14:paraId="669ED0A0" w14:textId="77777777" w:rsidR="00405E57" w:rsidRPr="00255D13" w:rsidRDefault="0043445D" w:rsidP="0043445D">
      <w:pPr>
        <w:pStyle w:val="ListParagraph"/>
        <w:shd w:val="clear" w:color="auto" w:fill="FFFFFF"/>
        <w:tabs>
          <w:tab w:val="left" w:pos="709"/>
        </w:tabs>
        <w:spacing w:after="0" w:line="360" w:lineRule="auto"/>
        <w:ind w:left="0"/>
        <w:jc w:val="both"/>
        <w:rPr>
          <w:rFonts w:ascii="Arial" w:hAnsi="Arial" w:cs="Arial"/>
        </w:rPr>
      </w:pPr>
      <w:r w:rsidRPr="0043445D">
        <w:rPr>
          <w:rFonts w:ascii="Arial" w:hAnsi="Arial" w:cs="Arial"/>
        </w:rPr>
        <w:t>(b)   the defendant failed to take such steps.</w:t>
      </w:r>
      <w:r w:rsidR="00405E57" w:rsidRPr="00255D13">
        <w:rPr>
          <w:rFonts w:ascii="Arial" w:hAnsi="Arial" w:cs="Arial"/>
        </w:rPr>
        <w:t>’</w:t>
      </w:r>
    </w:p>
    <w:p w14:paraId="75B675DE" w14:textId="77777777" w:rsidR="00405E57" w:rsidRPr="00255D13" w:rsidRDefault="00405E57" w:rsidP="003E1994">
      <w:pPr>
        <w:pStyle w:val="ListParagraph"/>
        <w:shd w:val="clear" w:color="auto" w:fill="FFFFFF"/>
        <w:tabs>
          <w:tab w:val="left" w:pos="709"/>
        </w:tabs>
        <w:spacing w:after="0" w:line="360" w:lineRule="auto"/>
        <w:ind w:left="0"/>
        <w:jc w:val="both"/>
        <w:rPr>
          <w:rFonts w:ascii="Arial" w:hAnsi="Arial" w:cs="Arial"/>
        </w:rPr>
      </w:pPr>
    </w:p>
    <w:p w14:paraId="73D4CD7E" w14:textId="77777777" w:rsidR="0007651F" w:rsidRPr="00255D13" w:rsidRDefault="00086455" w:rsidP="003E1994">
      <w:pPr>
        <w:pStyle w:val="ListParagraph"/>
        <w:numPr>
          <w:ilvl w:val="0"/>
          <w:numId w:val="1"/>
        </w:numPr>
        <w:shd w:val="clear" w:color="auto" w:fill="FFFFFF"/>
        <w:tabs>
          <w:tab w:val="left" w:pos="709"/>
        </w:tabs>
        <w:spacing w:after="0" w:line="360" w:lineRule="auto"/>
        <w:ind w:left="0" w:firstLine="0"/>
        <w:jc w:val="both"/>
        <w:rPr>
          <w:rFonts w:ascii="Arial" w:hAnsi="Arial" w:cs="Arial"/>
          <w:color w:val="242121"/>
          <w:sz w:val="24"/>
          <w:szCs w:val="24"/>
        </w:rPr>
      </w:pPr>
      <w:r w:rsidRPr="00255D13">
        <w:rPr>
          <w:rFonts w:ascii="Arial" w:hAnsi="Arial" w:cs="Arial"/>
          <w:sz w:val="24"/>
          <w:szCs w:val="24"/>
        </w:rPr>
        <w:t>In a trial, a</w:t>
      </w:r>
      <w:r w:rsidR="0007651F" w:rsidRPr="00255D13">
        <w:rPr>
          <w:rFonts w:ascii="Arial" w:hAnsi="Arial" w:cs="Arial"/>
          <w:sz w:val="24"/>
          <w:szCs w:val="24"/>
        </w:rPr>
        <w:t xml:space="preserve"> plaintiff has the onus </w:t>
      </w:r>
      <w:r w:rsidR="00351B6F" w:rsidRPr="00255D13">
        <w:rPr>
          <w:rFonts w:ascii="Arial" w:hAnsi="Arial" w:cs="Arial"/>
          <w:sz w:val="24"/>
          <w:szCs w:val="24"/>
        </w:rPr>
        <w:t>of proving</w:t>
      </w:r>
      <w:r w:rsidR="0007651F" w:rsidRPr="00255D13">
        <w:rPr>
          <w:rFonts w:ascii="Arial" w:hAnsi="Arial" w:cs="Arial"/>
          <w:sz w:val="24"/>
          <w:szCs w:val="24"/>
        </w:rPr>
        <w:t xml:space="preserve"> negligence on the part of the defendant on a balance of probabilities. </w:t>
      </w:r>
      <w:r w:rsidR="00DF7D92" w:rsidRPr="00255D13">
        <w:rPr>
          <w:rFonts w:ascii="Arial" w:hAnsi="Arial" w:cs="Arial"/>
          <w:sz w:val="24"/>
          <w:szCs w:val="24"/>
        </w:rPr>
        <w:t>If it is able to prove an occurrence that gives rise to an inference of negligence, then the defendant</w:t>
      </w:r>
      <w:r w:rsidR="0007651F" w:rsidRPr="00255D13">
        <w:rPr>
          <w:rFonts w:ascii="Arial" w:hAnsi="Arial" w:cs="Arial"/>
          <w:sz w:val="24"/>
          <w:szCs w:val="24"/>
        </w:rPr>
        <w:t xml:space="preserve"> </w:t>
      </w:r>
      <w:r w:rsidR="003B3BA0">
        <w:rPr>
          <w:rFonts w:ascii="Arial" w:hAnsi="Arial" w:cs="Arial"/>
          <w:sz w:val="24"/>
          <w:szCs w:val="24"/>
        </w:rPr>
        <w:t>‘</w:t>
      </w:r>
      <w:r w:rsidR="00FA279F" w:rsidRPr="00FA279F">
        <w:rPr>
          <w:rFonts w:ascii="Arial" w:hAnsi="Arial" w:cs="Arial"/>
          <w:sz w:val="24"/>
          <w:szCs w:val="24"/>
        </w:rPr>
        <w:t>must tell the remainder of the story, or take a risk that judgment be given against him</w:t>
      </w:r>
      <w:r w:rsidR="003B3BA0">
        <w:rPr>
          <w:rFonts w:ascii="Arial" w:hAnsi="Arial" w:cs="Arial"/>
          <w:sz w:val="24"/>
          <w:szCs w:val="24"/>
        </w:rPr>
        <w:t>’</w:t>
      </w:r>
      <w:r w:rsidR="0007651F" w:rsidRPr="00255D13">
        <w:rPr>
          <w:rFonts w:ascii="Arial" w:hAnsi="Arial" w:cs="Arial"/>
          <w:sz w:val="24"/>
          <w:szCs w:val="24"/>
        </w:rPr>
        <w:t>.</w:t>
      </w:r>
      <w:r w:rsidR="00DF7D92" w:rsidRPr="00255D13">
        <w:rPr>
          <w:rStyle w:val="FootnoteReference"/>
          <w:rFonts w:ascii="Arial" w:hAnsi="Arial" w:cs="Arial"/>
          <w:sz w:val="24"/>
          <w:szCs w:val="24"/>
        </w:rPr>
        <w:footnoteReference w:id="12"/>
      </w:r>
    </w:p>
    <w:p w14:paraId="45DC40C0" w14:textId="77777777" w:rsidR="001540BB" w:rsidRPr="00255D13" w:rsidRDefault="001540BB" w:rsidP="003E1994">
      <w:pPr>
        <w:pStyle w:val="ListParagraph"/>
        <w:shd w:val="clear" w:color="auto" w:fill="FFFFFF"/>
        <w:tabs>
          <w:tab w:val="left" w:pos="709"/>
        </w:tabs>
        <w:spacing w:after="0" w:line="360" w:lineRule="auto"/>
        <w:ind w:left="0"/>
        <w:jc w:val="both"/>
        <w:rPr>
          <w:rFonts w:ascii="Arial" w:hAnsi="Arial" w:cs="Arial"/>
          <w:color w:val="242121"/>
          <w:sz w:val="24"/>
          <w:szCs w:val="24"/>
        </w:rPr>
      </w:pPr>
    </w:p>
    <w:p w14:paraId="2DACE7D5" w14:textId="1A7A8E34" w:rsidR="00B96F04" w:rsidRPr="00255D13" w:rsidRDefault="00AE50EE" w:rsidP="003E1994">
      <w:pPr>
        <w:pStyle w:val="ListParagraph"/>
        <w:numPr>
          <w:ilvl w:val="0"/>
          <w:numId w:val="1"/>
        </w:numPr>
        <w:shd w:val="clear" w:color="auto" w:fill="FFFFFF"/>
        <w:tabs>
          <w:tab w:val="left" w:pos="709"/>
        </w:tabs>
        <w:spacing w:after="0" w:line="360" w:lineRule="auto"/>
        <w:ind w:left="0" w:firstLine="0"/>
        <w:jc w:val="both"/>
        <w:rPr>
          <w:rFonts w:ascii="Arial" w:hAnsi="Arial" w:cs="Arial"/>
          <w:color w:val="242121"/>
        </w:rPr>
      </w:pPr>
      <w:r w:rsidRPr="00255D13">
        <w:rPr>
          <w:rFonts w:ascii="Arial" w:hAnsi="Arial" w:cs="Arial"/>
          <w:sz w:val="24"/>
          <w:szCs w:val="24"/>
        </w:rPr>
        <w:t xml:space="preserve">It is common cause that at the </w:t>
      </w:r>
      <w:r w:rsidR="00405E57" w:rsidRPr="00255D13">
        <w:rPr>
          <w:rFonts w:ascii="Arial" w:hAnsi="Arial" w:cs="Arial"/>
          <w:sz w:val="24"/>
          <w:szCs w:val="24"/>
        </w:rPr>
        <w:t xml:space="preserve">moment </w:t>
      </w:r>
      <w:r w:rsidRPr="00255D13">
        <w:rPr>
          <w:rFonts w:ascii="Arial" w:hAnsi="Arial" w:cs="Arial"/>
          <w:sz w:val="24"/>
          <w:szCs w:val="24"/>
        </w:rPr>
        <w:t xml:space="preserve">of </w:t>
      </w:r>
      <w:r w:rsidR="00CC25B9" w:rsidRPr="00255D13">
        <w:rPr>
          <w:rFonts w:ascii="Arial" w:hAnsi="Arial" w:cs="Arial"/>
          <w:sz w:val="24"/>
          <w:szCs w:val="24"/>
        </w:rPr>
        <w:t xml:space="preserve">the </w:t>
      </w:r>
      <w:r w:rsidRPr="00255D13">
        <w:rPr>
          <w:rFonts w:ascii="Arial" w:hAnsi="Arial" w:cs="Arial"/>
          <w:sz w:val="24"/>
          <w:szCs w:val="24"/>
        </w:rPr>
        <w:t>collision</w:t>
      </w:r>
      <w:r w:rsidR="00787C4B" w:rsidRPr="00255D13">
        <w:rPr>
          <w:rFonts w:ascii="Arial" w:hAnsi="Arial" w:cs="Arial"/>
          <w:sz w:val="24"/>
          <w:szCs w:val="24"/>
        </w:rPr>
        <w:t xml:space="preserve"> between the appellant’s truck and the first respondent’s truck</w:t>
      </w:r>
      <w:r w:rsidRPr="00255D13">
        <w:rPr>
          <w:rFonts w:ascii="Arial" w:hAnsi="Arial" w:cs="Arial"/>
          <w:sz w:val="24"/>
          <w:szCs w:val="24"/>
        </w:rPr>
        <w:t>, the appellant’s truck was in the right-hand lane of the northbound carriageway</w:t>
      </w:r>
      <w:r w:rsidR="00E73D74" w:rsidRPr="00255D13">
        <w:rPr>
          <w:rFonts w:ascii="Arial" w:hAnsi="Arial" w:cs="Arial"/>
          <w:sz w:val="24"/>
          <w:szCs w:val="24"/>
        </w:rPr>
        <w:t xml:space="preserve"> of the N3</w:t>
      </w:r>
      <w:r w:rsidRPr="00255D13">
        <w:rPr>
          <w:rFonts w:ascii="Arial" w:hAnsi="Arial" w:cs="Arial"/>
          <w:sz w:val="24"/>
          <w:szCs w:val="24"/>
        </w:rPr>
        <w:t xml:space="preserve">. </w:t>
      </w:r>
      <w:r w:rsidR="00E770B2" w:rsidRPr="00255D13">
        <w:rPr>
          <w:rFonts w:ascii="Arial" w:hAnsi="Arial" w:cs="Arial"/>
          <w:sz w:val="24"/>
          <w:szCs w:val="24"/>
        </w:rPr>
        <w:t xml:space="preserve">There was initially a dispute about whether </w:t>
      </w:r>
      <w:r w:rsidR="00B96F04" w:rsidRPr="00255D13">
        <w:rPr>
          <w:rFonts w:ascii="Arial" w:hAnsi="Arial" w:cs="Arial"/>
          <w:sz w:val="24"/>
          <w:szCs w:val="24"/>
        </w:rPr>
        <w:t xml:space="preserve">the appellant’s truck was ahead of the first respondent’s truck or behind it. The appellant’s driver stated </w:t>
      </w:r>
      <w:r w:rsidR="00B220CB">
        <w:rPr>
          <w:rFonts w:ascii="Arial" w:hAnsi="Arial" w:cs="Arial"/>
          <w:sz w:val="24"/>
          <w:szCs w:val="24"/>
        </w:rPr>
        <w:t xml:space="preserve">that </w:t>
      </w:r>
      <w:r w:rsidR="00B96F04" w:rsidRPr="00255D13">
        <w:rPr>
          <w:rFonts w:ascii="Arial" w:hAnsi="Arial" w:cs="Arial"/>
          <w:sz w:val="24"/>
          <w:szCs w:val="24"/>
        </w:rPr>
        <w:t xml:space="preserve">he was ahead of the first respondent’s </w:t>
      </w:r>
      <w:r w:rsidR="00E73D74" w:rsidRPr="00255D13">
        <w:rPr>
          <w:rFonts w:ascii="Arial" w:hAnsi="Arial" w:cs="Arial"/>
          <w:sz w:val="24"/>
          <w:szCs w:val="24"/>
        </w:rPr>
        <w:t>truck</w:t>
      </w:r>
      <w:r w:rsidR="00B96F04" w:rsidRPr="00255D13">
        <w:rPr>
          <w:rFonts w:ascii="Arial" w:hAnsi="Arial" w:cs="Arial"/>
          <w:sz w:val="24"/>
          <w:szCs w:val="24"/>
        </w:rPr>
        <w:t xml:space="preserve"> and then moved into the </w:t>
      </w:r>
      <w:r w:rsidR="00E877FA" w:rsidRPr="00255D13">
        <w:rPr>
          <w:rFonts w:ascii="Arial" w:hAnsi="Arial" w:cs="Arial"/>
          <w:sz w:val="24"/>
          <w:szCs w:val="24"/>
        </w:rPr>
        <w:t>right-hand</w:t>
      </w:r>
      <w:r w:rsidR="00B96F04" w:rsidRPr="00255D13">
        <w:rPr>
          <w:rFonts w:ascii="Arial" w:hAnsi="Arial" w:cs="Arial"/>
          <w:sz w:val="24"/>
          <w:szCs w:val="24"/>
        </w:rPr>
        <w:t xml:space="preserve"> lane as he approached the area of the </w:t>
      </w:r>
      <w:r w:rsidR="00E74EDC" w:rsidRPr="00255D13">
        <w:rPr>
          <w:rFonts w:ascii="Arial" w:hAnsi="Arial" w:cs="Arial"/>
          <w:sz w:val="24"/>
          <w:szCs w:val="24"/>
        </w:rPr>
        <w:t>overturned</w:t>
      </w:r>
      <w:r w:rsidR="00B96F04" w:rsidRPr="00255D13">
        <w:rPr>
          <w:rFonts w:ascii="Arial" w:hAnsi="Arial" w:cs="Arial"/>
          <w:sz w:val="24"/>
          <w:szCs w:val="24"/>
        </w:rPr>
        <w:t xml:space="preserve"> truck. The second respondent indicated that he was travelling in the left-hand lane</w:t>
      </w:r>
      <w:r w:rsidR="00405E57" w:rsidRPr="00255D13">
        <w:rPr>
          <w:rFonts w:ascii="Arial" w:hAnsi="Arial" w:cs="Arial"/>
          <w:sz w:val="24"/>
          <w:szCs w:val="24"/>
        </w:rPr>
        <w:t xml:space="preserve"> and asserted that he was ahead of the appellant’s truck.</w:t>
      </w:r>
      <w:r w:rsidR="00B96F04" w:rsidRPr="00255D13">
        <w:rPr>
          <w:rFonts w:ascii="Arial" w:hAnsi="Arial" w:cs="Arial"/>
          <w:sz w:val="24"/>
          <w:szCs w:val="24"/>
        </w:rPr>
        <w:t xml:space="preserve"> H</w:t>
      </w:r>
      <w:r w:rsidR="00787C4B" w:rsidRPr="00255D13">
        <w:rPr>
          <w:rFonts w:ascii="Arial" w:hAnsi="Arial" w:cs="Arial"/>
          <w:sz w:val="24"/>
          <w:szCs w:val="24"/>
        </w:rPr>
        <w:t>owever, h</w:t>
      </w:r>
      <w:r w:rsidR="00B96F04" w:rsidRPr="00255D13">
        <w:rPr>
          <w:rFonts w:ascii="Arial" w:hAnsi="Arial" w:cs="Arial"/>
          <w:sz w:val="24"/>
          <w:szCs w:val="24"/>
        </w:rPr>
        <w:t xml:space="preserve">e later </w:t>
      </w:r>
      <w:r w:rsidR="00405E57" w:rsidRPr="00255D13">
        <w:rPr>
          <w:rFonts w:ascii="Arial" w:hAnsi="Arial" w:cs="Arial"/>
          <w:sz w:val="24"/>
          <w:szCs w:val="24"/>
        </w:rPr>
        <w:t>changed tack</w:t>
      </w:r>
      <w:r w:rsidR="00B96F04" w:rsidRPr="00255D13">
        <w:rPr>
          <w:rFonts w:ascii="Arial" w:hAnsi="Arial" w:cs="Arial"/>
          <w:sz w:val="24"/>
          <w:szCs w:val="24"/>
        </w:rPr>
        <w:t>, as revealed in this exchange between the court and himself:</w:t>
      </w:r>
    </w:p>
    <w:p w14:paraId="5B12627E" w14:textId="77777777" w:rsidR="00F8003A" w:rsidRDefault="00B96F04" w:rsidP="00F8003A">
      <w:pPr>
        <w:pStyle w:val="ListParagraph"/>
        <w:shd w:val="clear" w:color="auto" w:fill="FFFFFF"/>
        <w:tabs>
          <w:tab w:val="left" w:pos="709"/>
        </w:tabs>
        <w:spacing w:after="0" w:line="360" w:lineRule="auto"/>
        <w:ind w:left="0"/>
        <w:jc w:val="both"/>
        <w:rPr>
          <w:rFonts w:ascii="Arial" w:hAnsi="Arial" w:cs="Arial"/>
        </w:rPr>
      </w:pPr>
      <w:r w:rsidRPr="00255D13">
        <w:rPr>
          <w:rFonts w:ascii="Arial" w:hAnsi="Arial" w:cs="Arial"/>
        </w:rPr>
        <w:t>‘</w:t>
      </w:r>
      <w:r w:rsidRPr="00255D13">
        <w:rPr>
          <w:rFonts w:ascii="Arial" w:hAnsi="Arial" w:cs="Arial"/>
          <w:u w:val="single"/>
        </w:rPr>
        <w:t>COURT</w:t>
      </w:r>
      <w:r w:rsidRPr="00255D13">
        <w:rPr>
          <w:rFonts w:ascii="Arial" w:hAnsi="Arial" w:cs="Arial"/>
        </w:rPr>
        <w:tab/>
        <w:t>He might be slightly ahead, but he was on your right. But in any case, you said you did not check even the rear-view mirrors before you moved to the right, so you cannot deny that. – It is, yes, M’Lord.’</w:t>
      </w:r>
    </w:p>
    <w:p w14:paraId="117B07DB" w14:textId="76D43AA5" w:rsidR="00CC25B9" w:rsidRPr="00F8003A" w:rsidRDefault="00AE50EE" w:rsidP="00F8003A">
      <w:pPr>
        <w:pStyle w:val="ListParagraph"/>
        <w:numPr>
          <w:ilvl w:val="0"/>
          <w:numId w:val="1"/>
        </w:numPr>
        <w:tabs>
          <w:tab w:val="left" w:pos="709"/>
        </w:tabs>
        <w:spacing w:after="0" w:line="360" w:lineRule="auto"/>
        <w:ind w:left="0" w:firstLine="0"/>
        <w:jc w:val="both"/>
        <w:rPr>
          <w:rFonts w:ascii="Arial" w:hAnsi="Arial" w:cs="Arial"/>
          <w:sz w:val="24"/>
          <w:szCs w:val="24"/>
        </w:rPr>
      </w:pPr>
      <w:r w:rsidRPr="00F8003A">
        <w:rPr>
          <w:rFonts w:ascii="Arial" w:hAnsi="Arial" w:cs="Arial"/>
          <w:sz w:val="24"/>
          <w:szCs w:val="24"/>
        </w:rPr>
        <w:lastRenderedPageBreak/>
        <w:t xml:space="preserve">On his own pleaded version, the second respondent </w:t>
      </w:r>
      <w:r w:rsidR="00405E57" w:rsidRPr="00F8003A">
        <w:rPr>
          <w:rFonts w:ascii="Arial" w:hAnsi="Arial" w:cs="Arial"/>
          <w:sz w:val="24"/>
          <w:szCs w:val="24"/>
        </w:rPr>
        <w:t xml:space="preserve">changed </w:t>
      </w:r>
      <w:r w:rsidR="00E877FA" w:rsidRPr="00F8003A">
        <w:rPr>
          <w:rFonts w:ascii="Arial" w:hAnsi="Arial" w:cs="Arial"/>
          <w:sz w:val="24"/>
          <w:szCs w:val="24"/>
        </w:rPr>
        <w:t>lanes,</w:t>
      </w:r>
      <w:r w:rsidR="00405E57" w:rsidRPr="00F8003A">
        <w:rPr>
          <w:rFonts w:ascii="Arial" w:hAnsi="Arial" w:cs="Arial"/>
          <w:sz w:val="24"/>
          <w:szCs w:val="24"/>
        </w:rPr>
        <w:t xml:space="preserve"> </w:t>
      </w:r>
      <w:r w:rsidR="00E877FA" w:rsidRPr="00F8003A">
        <w:rPr>
          <w:rFonts w:ascii="Arial" w:hAnsi="Arial" w:cs="Arial"/>
          <w:sz w:val="24"/>
          <w:szCs w:val="24"/>
        </w:rPr>
        <w:t>and, in his evidence,</w:t>
      </w:r>
      <w:r w:rsidR="00405E57" w:rsidRPr="00F8003A">
        <w:rPr>
          <w:rFonts w:ascii="Arial" w:hAnsi="Arial" w:cs="Arial"/>
          <w:sz w:val="24"/>
          <w:szCs w:val="24"/>
        </w:rPr>
        <w:t xml:space="preserve"> he conceded that he did so without looking.</w:t>
      </w:r>
      <w:r w:rsidR="003A46C4" w:rsidRPr="00F8003A">
        <w:rPr>
          <w:rFonts w:ascii="Arial" w:hAnsi="Arial" w:cs="Arial"/>
          <w:sz w:val="24"/>
          <w:szCs w:val="24"/>
        </w:rPr>
        <w:t xml:space="preserve"> </w:t>
      </w:r>
      <w:r w:rsidRPr="00F8003A">
        <w:rPr>
          <w:rFonts w:ascii="Arial" w:hAnsi="Arial" w:cs="Arial"/>
          <w:sz w:val="24"/>
          <w:szCs w:val="24"/>
        </w:rPr>
        <w:t xml:space="preserve">On the face of it, that is negligent conduct on the part of the second respondent. </w:t>
      </w:r>
      <w:r w:rsidR="00981E96" w:rsidRPr="00F8003A">
        <w:rPr>
          <w:rFonts w:ascii="Arial" w:hAnsi="Arial" w:cs="Arial"/>
          <w:sz w:val="24"/>
          <w:szCs w:val="24"/>
        </w:rPr>
        <w:t xml:space="preserve">To an extent, the appellant was assisted in establishing negligence by the very defence relied upon by the first and second respondents: the doctrine of sudden emergency applies where a person’s conduct is </w:t>
      </w:r>
    </w:p>
    <w:p w14:paraId="37E924B7" w14:textId="2385E18C" w:rsidR="00AE50EE" w:rsidRDefault="00981E96" w:rsidP="003E1994">
      <w:pPr>
        <w:pStyle w:val="ListParagraph"/>
        <w:shd w:val="clear" w:color="auto" w:fill="FFFFFF"/>
        <w:tabs>
          <w:tab w:val="left" w:pos="709"/>
        </w:tabs>
        <w:spacing w:after="0" w:line="360" w:lineRule="auto"/>
        <w:ind w:left="0"/>
        <w:jc w:val="both"/>
        <w:rPr>
          <w:rFonts w:ascii="Arial" w:hAnsi="Arial" w:cs="Arial"/>
          <w:sz w:val="24"/>
          <w:szCs w:val="24"/>
        </w:rPr>
      </w:pPr>
      <w:r w:rsidRPr="00255D13">
        <w:rPr>
          <w:rFonts w:ascii="Arial" w:hAnsi="Arial" w:cs="Arial"/>
          <w:sz w:val="24"/>
          <w:szCs w:val="24"/>
        </w:rPr>
        <w:t>prima facie negligent.</w:t>
      </w:r>
      <w:r w:rsidR="00E73D74" w:rsidRPr="00255D13">
        <w:rPr>
          <w:rStyle w:val="FootnoteReference"/>
          <w:rFonts w:ascii="Arial" w:hAnsi="Arial" w:cs="Arial"/>
          <w:sz w:val="24"/>
          <w:szCs w:val="24"/>
        </w:rPr>
        <w:footnoteReference w:id="13"/>
      </w:r>
    </w:p>
    <w:p w14:paraId="622A8988" w14:textId="77777777" w:rsidR="00F8003A" w:rsidRPr="00255D13" w:rsidRDefault="00F8003A" w:rsidP="003E1994">
      <w:pPr>
        <w:pStyle w:val="ListParagraph"/>
        <w:shd w:val="clear" w:color="auto" w:fill="FFFFFF"/>
        <w:tabs>
          <w:tab w:val="left" w:pos="709"/>
        </w:tabs>
        <w:spacing w:after="0" w:line="360" w:lineRule="auto"/>
        <w:ind w:left="0"/>
        <w:jc w:val="both"/>
        <w:rPr>
          <w:rFonts w:ascii="Arial" w:hAnsi="Arial" w:cs="Arial"/>
          <w:color w:val="242121"/>
        </w:rPr>
      </w:pPr>
    </w:p>
    <w:p w14:paraId="5449F2C3" w14:textId="7D4F533C" w:rsidR="0012013C" w:rsidRPr="00255D13" w:rsidRDefault="00F8003A"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F</w:t>
      </w:r>
      <w:r w:rsidR="00AF3833" w:rsidRPr="00255D13">
        <w:rPr>
          <w:rFonts w:ascii="Arial" w:hAnsi="Arial" w:cs="Arial"/>
          <w:sz w:val="24"/>
          <w:szCs w:val="24"/>
        </w:rPr>
        <w:t xml:space="preserve">or the defence of sudden emergency to have a chance of prevailing, the trial court had to find that the </w:t>
      </w:r>
      <w:r w:rsidR="00E74EDC" w:rsidRPr="00255D13">
        <w:rPr>
          <w:rFonts w:ascii="Arial" w:hAnsi="Arial" w:cs="Arial"/>
          <w:sz w:val="24"/>
          <w:szCs w:val="24"/>
        </w:rPr>
        <w:t>overturned</w:t>
      </w:r>
      <w:r w:rsidR="00AF3833" w:rsidRPr="00255D13">
        <w:rPr>
          <w:rFonts w:ascii="Arial" w:hAnsi="Arial" w:cs="Arial"/>
          <w:sz w:val="24"/>
          <w:szCs w:val="24"/>
        </w:rPr>
        <w:t xml:space="preserve"> truck was on the road surface and constituted an </w:t>
      </w:r>
      <w:r w:rsidR="00CC25B9" w:rsidRPr="00255D13">
        <w:rPr>
          <w:rFonts w:ascii="Arial" w:hAnsi="Arial" w:cs="Arial"/>
          <w:sz w:val="24"/>
          <w:szCs w:val="24"/>
        </w:rPr>
        <w:t xml:space="preserve">unexpected </w:t>
      </w:r>
      <w:r w:rsidR="00AF3833" w:rsidRPr="00255D13">
        <w:rPr>
          <w:rFonts w:ascii="Arial" w:hAnsi="Arial" w:cs="Arial"/>
          <w:sz w:val="24"/>
          <w:szCs w:val="24"/>
        </w:rPr>
        <w:t xml:space="preserve">impediment to vehicles travelling northwards on the N3. The position of the </w:t>
      </w:r>
      <w:r w:rsidR="00E74EDC" w:rsidRPr="00255D13">
        <w:rPr>
          <w:rFonts w:ascii="Arial" w:hAnsi="Arial" w:cs="Arial"/>
          <w:sz w:val="24"/>
          <w:szCs w:val="24"/>
        </w:rPr>
        <w:t>overturned</w:t>
      </w:r>
      <w:r w:rsidR="00AF3833" w:rsidRPr="00255D13">
        <w:rPr>
          <w:rFonts w:ascii="Arial" w:hAnsi="Arial" w:cs="Arial"/>
          <w:sz w:val="24"/>
          <w:szCs w:val="24"/>
        </w:rPr>
        <w:t xml:space="preserve"> truck is therefore critical to the </w:t>
      </w:r>
      <w:r w:rsidR="00B220CB">
        <w:rPr>
          <w:rFonts w:ascii="Arial" w:hAnsi="Arial" w:cs="Arial"/>
          <w:sz w:val="24"/>
          <w:szCs w:val="24"/>
        </w:rPr>
        <w:t>success</w:t>
      </w:r>
      <w:r w:rsidR="00B220CB" w:rsidRPr="00255D13">
        <w:rPr>
          <w:rFonts w:ascii="Arial" w:hAnsi="Arial" w:cs="Arial"/>
          <w:sz w:val="24"/>
          <w:szCs w:val="24"/>
        </w:rPr>
        <w:t xml:space="preserve"> </w:t>
      </w:r>
      <w:r w:rsidR="00AF3833" w:rsidRPr="00255D13">
        <w:rPr>
          <w:rFonts w:ascii="Arial" w:hAnsi="Arial" w:cs="Arial"/>
          <w:sz w:val="24"/>
          <w:szCs w:val="24"/>
        </w:rPr>
        <w:t>of the defence raised.</w:t>
      </w:r>
      <w:r w:rsidR="0012013C" w:rsidRPr="00255D13">
        <w:rPr>
          <w:rFonts w:ascii="Arial" w:hAnsi="Arial" w:cs="Arial"/>
          <w:sz w:val="24"/>
          <w:szCs w:val="24"/>
        </w:rPr>
        <w:t xml:space="preserve"> </w:t>
      </w:r>
      <w:r w:rsidR="00DE2457" w:rsidRPr="00255D13">
        <w:rPr>
          <w:rFonts w:ascii="Arial" w:hAnsi="Arial" w:cs="Arial"/>
          <w:sz w:val="24"/>
          <w:szCs w:val="24"/>
        </w:rPr>
        <w:t xml:space="preserve">The </w:t>
      </w:r>
      <w:r w:rsidR="00FF1BE7" w:rsidRPr="00255D13">
        <w:rPr>
          <w:rFonts w:ascii="Arial" w:hAnsi="Arial" w:cs="Arial"/>
          <w:sz w:val="24"/>
          <w:szCs w:val="24"/>
        </w:rPr>
        <w:t xml:space="preserve">first and second </w:t>
      </w:r>
      <w:r w:rsidR="00DE2457" w:rsidRPr="00255D13">
        <w:rPr>
          <w:rFonts w:ascii="Arial" w:hAnsi="Arial" w:cs="Arial"/>
          <w:sz w:val="24"/>
          <w:szCs w:val="24"/>
        </w:rPr>
        <w:t xml:space="preserve">respondents pleaded that the </w:t>
      </w:r>
      <w:r w:rsidR="00E74EDC" w:rsidRPr="00255D13">
        <w:rPr>
          <w:rFonts w:ascii="Arial" w:hAnsi="Arial" w:cs="Arial"/>
          <w:sz w:val="24"/>
          <w:szCs w:val="24"/>
        </w:rPr>
        <w:t>overturned</w:t>
      </w:r>
      <w:r w:rsidR="00DE2457" w:rsidRPr="00255D13">
        <w:rPr>
          <w:rFonts w:ascii="Arial" w:hAnsi="Arial" w:cs="Arial"/>
          <w:sz w:val="24"/>
          <w:szCs w:val="24"/>
        </w:rPr>
        <w:t xml:space="preserve"> truck</w:t>
      </w:r>
      <w:r w:rsidR="0051045F" w:rsidRPr="00255D13">
        <w:rPr>
          <w:rFonts w:ascii="Arial" w:hAnsi="Arial" w:cs="Arial"/>
          <w:sz w:val="24"/>
          <w:szCs w:val="24"/>
        </w:rPr>
        <w:t>,</w:t>
      </w:r>
      <w:r w:rsidR="00DE2457" w:rsidRPr="00255D13">
        <w:rPr>
          <w:rFonts w:ascii="Arial" w:hAnsi="Arial" w:cs="Arial"/>
          <w:sz w:val="24"/>
          <w:szCs w:val="24"/>
        </w:rPr>
        <w:t xml:space="preserve"> </w:t>
      </w:r>
      <w:r w:rsidR="00AF3833" w:rsidRPr="00255D13">
        <w:rPr>
          <w:rFonts w:ascii="Arial" w:hAnsi="Arial" w:cs="Arial"/>
          <w:sz w:val="24"/>
          <w:szCs w:val="24"/>
        </w:rPr>
        <w:t>indeed</w:t>
      </w:r>
      <w:r w:rsidR="0051045F" w:rsidRPr="00255D13">
        <w:rPr>
          <w:rFonts w:ascii="Arial" w:hAnsi="Arial" w:cs="Arial"/>
          <w:sz w:val="24"/>
          <w:szCs w:val="24"/>
        </w:rPr>
        <w:t>,</w:t>
      </w:r>
      <w:r w:rsidR="00AF3833" w:rsidRPr="00255D13">
        <w:rPr>
          <w:rFonts w:ascii="Arial" w:hAnsi="Arial" w:cs="Arial"/>
          <w:sz w:val="24"/>
          <w:szCs w:val="24"/>
        </w:rPr>
        <w:t xml:space="preserve"> </w:t>
      </w:r>
      <w:r w:rsidR="00DE2457" w:rsidRPr="00255D13">
        <w:rPr>
          <w:rFonts w:ascii="Arial" w:hAnsi="Arial" w:cs="Arial"/>
          <w:sz w:val="24"/>
          <w:szCs w:val="24"/>
        </w:rPr>
        <w:t xml:space="preserve">constituted an obstruction in the second respondent’s lane of </w:t>
      </w:r>
      <w:r w:rsidR="00B10E2E" w:rsidRPr="00255D13">
        <w:rPr>
          <w:rFonts w:ascii="Arial" w:hAnsi="Arial" w:cs="Arial"/>
          <w:sz w:val="24"/>
          <w:szCs w:val="24"/>
        </w:rPr>
        <w:t>travel but</w:t>
      </w:r>
      <w:r w:rsidR="00DE2457" w:rsidRPr="00255D13">
        <w:rPr>
          <w:rFonts w:ascii="Arial" w:hAnsi="Arial" w:cs="Arial"/>
          <w:sz w:val="24"/>
          <w:szCs w:val="24"/>
        </w:rPr>
        <w:t xml:space="preserve"> did not specify which lane that was. </w:t>
      </w:r>
      <w:r w:rsidR="0012013C" w:rsidRPr="00255D13">
        <w:rPr>
          <w:rFonts w:ascii="Arial" w:hAnsi="Arial" w:cs="Arial"/>
          <w:sz w:val="24"/>
          <w:szCs w:val="24"/>
        </w:rPr>
        <w:t>The</w:t>
      </w:r>
      <w:r w:rsidR="00233CD5" w:rsidRPr="00255D13">
        <w:rPr>
          <w:rFonts w:ascii="Arial" w:hAnsi="Arial" w:cs="Arial"/>
          <w:sz w:val="24"/>
          <w:szCs w:val="24"/>
        </w:rPr>
        <w:t xml:space="preserve"> evidence of the second respondent </w:t>
      </w:r>
      <w:r w:rsidR="00DE2457" w:rsidRPr="00255D13">
        <w:rPr>
          <w:rFonts w:ascii="Arial" w:hAnsi="Arial" w:cs="Arial"/>
          <w:sz w:val="24"/>
          <w:szCs w:val="24"/>
        </w:rPr>
        <w:t>clarified the plea: he</w:t>
      </w:r>
      <w:r w:rsidR="00FC5007" w:rsidRPr="00255D13">
        <w:rPr>
          <w:rFonts w:ascii="Arial" w:hAnsi="Arial" w:cs="Arial"/>
          <w:sz w:val="24"/>
          <w:szCs w:val="24"/>
        </w:rPr>
        <w:t xml:space="preserve"> testified that he</w:t>
      </w:r>
      <w:r w:rsidR="00DE2457" w:rsidRPr="00255D13">
        <w:rPr>
          <w:rFonts w:ascii="Arial" w:hAnsi="Arial" w:cs="Arial"/>
          <w:sz w:val="24"/>
          <w:szCs w:val="24"/>
        </w:rPr>
        <w:t xml:space="preserve"> was travelling </w:t>
      </w:r>
      <w:r w:rsidR="00233CD5" w:rsidRPr="00255D13">
        <w:rPr>
          <w:rFonts w:ascii="Arial" w:hAnsi="Arial" w:cs="Arial"/>
          <w:sz w:val="24"/>
          <w:szCs w:val="24"/>
        </w:rPr>
        <w:t>in the left lane</w:t>
      </w:r>
      <w:r w:rsidR="00DE2457" w:rsidRPr="00255D13">
        <w:rPr>
          <w:rFonts w:ascii="Arial" w:hAnsi="Arial" w:cs="Arial"/>
          <w:sz w:val="24"/>
          <w:szCs w:val="24"/>
        </w:rPr>
        <w:t xml:space="preserve"> </w:t>
      </w:r>
      <w:r w:rsidR="00F71622" w:rsidRPr="00255D13">
        <w:rPr>
          <w:rFonts w:ascii="Arial" w:hAnsi="Arial" w:cs="Arial"/>
          <w:sz w:val="24"/>
          <w:szCs w:val="24"/>
        </w:rPr>
        <w:t>of the northbound carriageway of the N3</w:t>
      </w:r>
      <w:r w:rsidR="00FC5007" w:rsidRPr="00255D13">
        <w:rPr>
          <w:rFonts w:ascii="Arial" w:hAnsi="Arial" w:cs="Arial"/>
          <w:sz w:val="24"/>
          <w:szCs w:val="24"/>
        </w:rPr>
        <w:t xml:space="preserve"> and that was the lane that </w:t>
      </w:r>
      <w:r w:rsidR="00B10E2E" w:rsidRPr="00255D13">
        <w:rPr>
          <w:rFonts w:ascii="Arial" w:hAnsi="Arial" w:cs="Arial"/>
          <w:sz w:val="24"/>
          <w:szCs w:val="24"/>
        </w:rPr>
        <w:t xml:space="preserve">he claimed </w:t>
      </w:r>
      <w:r w:rsidR="00FC5007" w:rsidRPr="00255D13">
        <w:rPr>
          <w:rFonts w:ascii="Arial" w:hAnsi="Arial" w:cs="Arial"/>
          <w:sz w:val="24"/>
          <w:szCs w:val="24"/>
        </w:rPr>
        <w:t>was obstructed</w:t>
      </w:r>
      <w:r w:rsidR="00F71622" w:rsidRPr="00255D13">
        <w:rPr>
          <w:rFonts w:ascii="Arial" w:hAnsi="Arial" w:cs="Arial"/>
          <w:sz w:val="24"/>
          <w:szCs w:val="24"/>
        </w:rPr>
        <w:t>.</w:t>
      </w:r>
      <w:r w:rsidR="00233CD5" w:rsidRPr="00255D13">
        <w:rPr>
          <w:rFonts w:ascii="Arial" w:hAnsi="Arial" w:cs="Arial"/>
          <w:sz w:val="24"/>
          <w:szCs w:val="24"/>
        </w:rPr>
        <w:t xml:space="preserve"> </w:t>
      </w:r>
    </w:p>
    <w:p w14:paraId="33F30BBE" w14:textId="77777777" w:rsidR="001540BB" w:rsidRPr="00255D13" w:rsidRDefault="001540BB" w:rsidP="003E1994">
      <w:pPr>
        <w:pStyle w:val="ListParagraph"/>
        <w:tabs>
          <w:tab w:val="left" w:pos="709"/>
        </w:tabs>
        <w:spacing w:after="0" w:line="360" w:lineRule="auto"/>
        <w:ind w:left="0"/>
        <w:jc w:val="both"/>
        <w:rPr>
          <w:rFonts w:ascii="Arial" w:hAnsi="Arial" w:cs="Arial"/>
          <w:sz w:val="24"/>
          <w:szCs w:val="24"/>
        </w:rPr>
      </w:pPr>
    </w:p>
    <w:p w14:paraId="0E1636E4" w14:textId="77777777" w:rsidR="00787C4B" w:rsidRPr="00255D13" w:rsidRDefault="00FA0D3A"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Before considering the evidence </w:t>
      </w:r>
      <w:r w:rsidR="006321EA" w:rsidRPr="00255D13">
        <w:rPr>
          <w:rFonts w:ascii="Arial" w:hAnsi="Arial" w:cs="Arial"/>
          <w:sz w:val="24"/>
          <w:szCs w:val="24"/>
        </w:rPr>
        <w:t xml:space="preserve">of where the </w:t>
      </w:r>
      <w:r w:rsidR="00E74EDC" w:rsidRPr="00255D13">
        <w:rPr>
          <w:rFonts w:ascii="Arial" w:hAnsi="Arial" w:cs="Arial"/>
          <w:sz w:val="24"/>
          <w:szCs w:val="24"/>
        </w:rPr>
        <w:t>overturned</w:t>
      </w:r>
      <w:r w:rsidR="006321EA" w:rsidRPr="00255D13">
        <w:rPr>
          <w:rFonts w:ascii="Arial" w:hAnsi="Arial" w:cs="Arial"/>
          <w:sz w:val="24"/>
          <w:szCs w:val="24"/>
        </w:rPr>
        <w:t xml:space="preserve"> truck lay</w:t>
      </w:r>
      <w:r w:rsidR="00E9065F" w:rsidRPr="00255D13">
        <w:rPr>
          <w:rFonts w:ascii="Arial" w:hAnsi="Arial" w:cs="Arial"/>
          <w:sz w:val="24"/>
          <w:szCs w:val="24"/>
        </w:rPr>
        <w:t>,</w:t>
      </w:r>
      <w:r w:rsidRPr="00255D13">
        <w:rPr>
          <w:rFonts w:ascii="Arial" w:hAnsi="Arial" w:cs="Arial"/>
          <w:sz w:val="24"/>
          <w:szCs w:val="24"/>
        </w:rPr>
        <w:t xml:space="preserve"> it is necessary to consider a photograph that was referred to </w:t>
      </w:r>
      <w:r w:rsidR="00CC25B9" w:rsidRPr="00255D13">
        <w:rPr>
          <w:rFonts w:ascii="Arial" w:hAnsi="Arial" w:cs="Arial"/>
          <w:sz w:val="24"/>
          <w:szCs w:val="24"/>
        </w:rPr>
        <w:t xml:space="preserve">at the trial </w:t>
      </w:r>
      <w:r w:rsidRPr="00255D13">
        <w:rPr>
          <w:rFonts w:ascii="Arial" w:hAnsi="Arial" w:cs="Arial"/>
          <w:sz w:val="24"/>
          <w:szCs w:val="24"/>
        </w:rPr>
        <w:t xml:space="preserve">as </w:t>
      </w:r>
      <w:r w:rsidR="00E9065F" w:rsidRPr="00255D13">
        <w:rPr>
          <w:rFonts w:ascii="Arial" w:hAnsi="Arial" w:cs="Arial"/>
          <w:sz w:val="24"/>
          <w:szCs w:val="24"/>
        </w:rPr>
        <w:t>‘</w:t>
      </w:r>
      <w:r w:rsidRPr="00255D13">
        <w:rPr>
          <w:rFonts w:ascii="Arial" w:hAnsi="Arial" w:cs="Arial"/>
          <w:sz w:val="24"/>
          <w:szCs w:val="24"/>
        </w:rPr>
        <w:t>photograph 35’</w:t>
      </w:r>
      <w:r w:rsidR="00E9065F" w:rsidRPr="00255D13">
        <w:rPr>
          <w:rFonts w:ascii="Arial" w:hAnsi="Arial" w:cs="Arial"/>
          <w:sz w:val="24"/>
          <w:szCs w:val="24"/>
        </w:rPr>
        <w:t xml:space="preserve">. </w:t>
      </w:r>
      <w:r w:rsidR="008836E1" w:rsidRPr="00255D13">
        <w:rPr>
          <w:rFonts w:ascii="Arial" w:hAnsi="Arial" w:cs="Arial"/>
          <w:sz w:val="24"/>
          <w:szCs w:val="24"/>
        </w:rPr>
        <w:t xml:space="preserve">I shall continue to refer to it in that fashion. </w:t>
      </w:r>
      <w:r w:rsidR="00E9065F" w:rsidRPr="00255D13">
        <w:rPr>
          <w:rFonts w:ascii="Arial" w:hAnsi="Arial" w:cs="Arial"/>
          <w:sz w:val="24"/>
          <w:szCs w:val="24"/>
        </w:rPr>
        <w:t>It is a photograph of the scene taken after the collision between the app</w:t>
      </w:r>
      <w:r w:rsidR="008836E1" w:rsidRPr="00255D13">
        <w:rPr>
          <w:rFonts w:ascii="Arial" w:hAnsi="Arial" w:cs="Arial"/>
          <w:sz w:val="24"/>
          <w:szCs w:val="24"/>
        </w:rPr>
        <w:t>e</w:t>
      </w:r>
      <w:r w:rsidR="00E9065F" w:rsidRPr="00255D13">
        <w:rPr>
          <w:rFonts w:ascii="Arial" w:hAnsi="Arial" w:cs="Arial"/>
          <w:sz w:val="24"/>
          <w:szCs w:val="24"/>
        </w:rPr>
        <w:t xml:space="preserve">llant’s truck and the first respondent’s truck. </w:t>
      </w:r>
      <w:r w:rsidR="008836E1" w:rsidRPr="00255D13">
        <w:rPr>
          <w:rFonts w:ascii="Arial" w:hAnsi="Arial" w:cs="Arial"/>
          <w:sz w:val="24"/>
          <w:szCs w:val="24"/>
        </w:rPr>
        <w:t>It</w:t>
      </w:r>
      <w:r w:rsidR="00E9065F" w:rsidRPr="00255D13">
        <w:rPr>
          <w:rFonts w:ascii="Arial" w:hAnsi="Arial" w:cs="Arial"/>
          <w:sz w:val="24"/>
          <w:szCs w:val="24"/>
        </w:rPr>
        <w:t xml:space="preserve"> was </w:t>
      </w:r>
      <w:r w:rsidR="0035555E" w:rsidRPr="00255D13">
        <w:rPr>
          <w:rFonts w:ascii="Arial" w:hAnsi="Arial" w:cs="Arial"/>
          <w:sz w:val="24"/>
          <w:szCs w:val="24"/>
        </w:rPr>
        <w:t xml:space="preserve">apparently </w:t>
      </w:r>
      <w:r w:rsidR="00E9065F" w:rsidRPr="00255D13">
        <w:rPr>
          <w:rFonts w:ascii="Arial" w:hAnsi="Arial" w:cs="Arial"/>
          <w:sz w:val="24"/>
          <w:szCs w:val="24"/>
        </w:rPr>
        <w:t xml:space="preserve">belatedly made available by the </w:t>
      </w:r>
      <w:r w:rsidR="0051045F" w:rsidRPr="00255D13">
        <w:rPr>
          <w:rFonts w:ascii="Arial" w:hAnsi="Arial" w:cs="Arial"/>
          <w:sz w:val="24"/>
          <w:szCs w:val="24"/>
        </w:rPr>
        <w:t xml:space="preserve">first and second </w:t>
      </w:r>
      <w:r w:rsidR="00E9065F" w:rsidRPr="00255D13">
        <w:rPr>
          <w:rFonts w:ascii="Arial" w:hAnsi="Arial" w:cs="Arial"/>
          <w:sz w:val="24"/>
          <w:szCs w:val="24"/>
        </w:rPr>
        <w:t xml:space="preserve">respondents’ legal representatives the day before the trial commenced. The photograph was extensively referred to at the trial and assumed some significance. </w:t>
      </w:r>
      <w:r w:rsidR="00787C4B" w:rsidRPr="00255D13">
        <w:rPr>
          <w:rFonts w:ascii="Arial" w:hAnsi="Arial" w:cs="Arial"/>
          <w:sz w:val="24"/>
          <w:szCs w:val="24"/>
        </w:rPr>
        <w:t xml:space="preserve">It also attracted some criticism from the trial judge. </w:t>
      </w:r>
      <w:r w:rsidR="00E9065F" w:rsidRPr="00255D13">
        <w:rPr>
          <w:rFonts w:ascii="Arial" w:hAnsi="Arial" w:cs="Arial"/>
          <w:sz w:val="24"/>
          <w:szCs w:val="24"/>
        </w:rPr>
        <w:t xml:space="preserve">It is therefore necessary to dwell on it for a moment. </w:t>
      </w:r>
    </w:p>
    <w:p w14:paraId="05448B85" w14:textId="77777777" w:rsidR="00787C4B" w:rsidRPr="00255D13" w:rsidRDefault="00787C4B" w:rsidP="003E1994">
      <w:pPr>
        <w:pStyle w:val="ListParagraph"/>
        <w:spacing w:after="0" w:line="360" w:lineRule="auto"/>
        <w:rPr>
          <w:rFonts w:ascii="Arial" w:hAnsi="Arial" w:cs="Arial"/>
          <w:sz w:val="24"/>
          <w:szCs w:val="24"/>
        </w:rPr>
      </w:pPr>
    </w:p>
    <w:p w14:paraId="31A913C1" w14:textId="2E089CB8" w:rsidR="00126190" w:rsidRPr="00255D13" w:rsidRDefault="00E9065F"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6321EA" w:rsidRPr="00255D13">
        <w:rPr>
          <w:rFonts w:ascii="Arial" w:hAnsi="Arial" w:cs="Arial"/>
          <w:sz w:val="24"/>
          <w:szCs w:val="24"/>
        </w:rPr>
        <w:t xml:space="preserve">trial judge found </w:t>
      </w:r>
      <w:r w:rsidR="00787C4B" w:rsidRPr="00255D13">
        <w:rPr>
          <w:rFonts w:ascii="Arial" w:hAnsi="Arial" w:cs="Arial"/>
          <w:sz w:val="24"/>
          <w:szCs w:val="24"/>
        </w:rPr>
        <w:t>photograph 35</w:t>
      </w:r>
      <w:r w:rsidR="006321EA" w:rsidRPr="00255D13">
        <w:rPr>
          <w:rFonts w:ascii="Arial" w:hAnsi="Arial" w:cs="Arial"/>
          <w:sz w:val="24"/>
          <w:szCs w:val="24"/>
        </w:rPr>
        <w:t xml:space="preserve"> to be </w:t>
      </w:r>
      <w:r w:rsidR="00A8241B" w:rsidRPr="00255D13">
        <w:rPr>
          <w:rFonts w:ascii="Arial" w:hAnsi="Arial" w:cs="Arial"/>
          <w:sz w:val="24"/>
          <w:szCs w:val="24"/>
        </w:rPr>
        <w:t>of poor quality</w:t>
      </w:r>
      <w:r w:rsidR="006321EA" w:rsidRPr="00255D13">
        <w:rPr>
          <w:rFonts w:ascii="Arial" w:hAnsi="Arial" w:cs="Arial"/>
          <w:sz w:val="24"/>
          <w:szCs w:val="24"/>
        </w:rPr>
        <w:t xml:space="preserve">. </w:t>
      </w:r>
      <w:r w:rsidR="00126190" w:rsidRPr="00255D13">
        <w:rPr>
          <w:rFonts w:ascii="Arial" w:hAnsi="Arial" w:cs="Arial"/>
          <w:sz w:val="24"/>
          <w:szCs w:val="24"/>
        </w:rPr>
        <w:t xml:space="preserve">There is some substance to this </w:t>
      </w:r>
      <w:r w:rsidR="0051045F" w:rsidRPr="00255D13">
        <w:rPr>
          <w:rFonts w:ascii="Arial" w:hAnsi="Arial" w:cs="Arial"/>
          <w:sz w:val="24"/>
          <w:szCs w:val="24"/>
        </w:rPr>
        <w:t>finding</w:t>
      </w:r>
      <w:r w:rsidR="00126190" w:rsidRPr="00255D13">
        <w:rPr>
          <w:rFonts w:ascii="Arial" w:hAnsi="Arial" w:cs="Arial"/>
          <w:sz w:val="24"/>
          <w:szCs w:val="24"/>
        </w:rPr>
        <w:t xml:space="preserve">. </w:t>
      </w:r>
      <w:r w:rsidR="00FA3AAF" w:rsidRPr="00255D13">
        <w:rPr>
          <w:rFonts w:ascii="Arial" w:hAnsi="Arial" w:cs="Arial"/>
          <w:sz w:val="24"/>
          <w:szCs w:val="24"/>
        </w:rPr>
        <w:t>It</w:t>
      </w:r>
      <w:r w:rsidRPr="00255D13">
        <w:rPr>
          <w:rFonts w:ascii="Arial" w:hAnsi="Arial" w:cs="Arial"/>
          <w:sz w:val="24"/>
          <w:szCs w:val="24"/>
        </w:rPr>
        <w:t xml:space="preserve"> </w:t>
      </w:r>
      <w:r w:rsidR="00787C4B" w:rsidRPr="00255D13">
        <w:rPr>
          <w:rFonts w:ascii="Arial" w:hAnsi="Arial" w:cs="Arial"/>
          <w:sz w:val="24"/>
          <w:szCs w:val="24"/>
        </w:rPr>
        <w:t xml:space="preserve">appears that </w:t>
      </w:r>
      <w:r w:rsidR="00417113" w:rsidRPr="00255D13">
        <w:rPr>
          <w:rFonts w:ascii="Arial" w:hAnsi="Arial" w:cs="Arial"/>
          <w:sz w:val="24"/>
          <w:szCs w:val="24"/>
        </w:rPr>
        <w:t>the photograph</w:t>
      </w:r>
      <w:r w:rsidR="00787C4B" w:rsidRPr="00255D13">
        <w:rPr>
          <w:rFonts w:ascii="Arial" w:hAnsi="Arial" w:cs="Arial"/>
          <w:sz w:val="24"/>
          <w:szCs w:val="24"/>
        </w:rPr>
        <w:t xml:space="preserve"> </w:t>
      </w:r>
      <w:r w:rsidRPr="00255D13">
        <w:rPr>
          <w:rFonts w:ascii="Arial" w:hAnsi="Arial" w:cs="Arial"/>
          <w:sz w:val="24"/>
          <w:szCs w:val="24"/>
        </w:rPr>
        <w:t xml:space="preserve">was taken </w:t>
      </w:r>
      <w:r w:rsidR="00B220CB">
        <w:rPr>
          <w:rFonts w:ascii="Arial" w:hAnsi="Arial" w:cs="Arial"/>
          <w:sz w:val="24"/>
          <w:szCs w:val="24"/>
        </w:rPr>
        <w:t>at</w:t>
      </w:r>
      <w:r w:rsidRPr="00255D13">
        <w:rPr>
          <w:rFonts w:ascii="Arial" w:hAnsi="Arial" w:cs="Arial"/>
          <w:sz w:val="24"/>
          <w:szCs w:val="24"/>
        </w:rPr>
        <w:t xml:space="preserve"> dawn on the day of the collision. </w:t>
      </w:r>
      <w:r w:rsidR="00417113" w:rsidRPr="00255D13">
        <w:rPr>
          <w:rFonts w:ascii="Arial" w:hAnsi="Arial" w:cs="Arial"/>
          <w:sz w:val="24"/>
          <w:szCs w:val="24"/>
        </w:rPr>
        <w:t>B</w:t>
      </w:r>
      <w:r w:rsidRPr="00255D13">
        <w:rPr>
          <w:rFonts w:ascii="Arial" w:hAnsi="Arial" w:cs="Arial"/>
          <w:sz w:val="24"/>
          <w:szCs w:val="24"/>
        </w:rPr>
        <w:t xml:space="preserve">ecause of this, it is quite dark in its tone, but it is still possible to discern what it depicts. </w:t>
      </w:r>
      <w:r w:rsidR="00A8241B" w:rsidRPr="00255D13">
        <w:rPr>
          <w:rFonts w:ascii="Arial" w:hAnsi="Arial" w:cs="Arial"/>
          <w:sz w:val="24"/>
          <w:szCs w:val="24"/>
        </w:rPr>
        <w:t xml:space="preserve">I do not share the trial judge’s expressed view that it did not clarify the situation. </w:t>
      </w:r>
      <w:r w:rsidR="00126190" w:rsidRPr="00255D13">
        <w:rPr>
          <w:rFonts w:ascii="Arial" w:hAnsi="Arial" w:cs="Arial"/>
          <w:sz w:val="24"/>
          <w:szCs w:val="24"/>
        </w:rPr>
        <w:t xml:space="preserve">Nor can I comprehend his </w:t>
      </w:r>
      <w:r w:rsidR="00F22C18" w:rsidRPr="00255D13">
        <w:rPr>
          <w:rFonts w:ascii="Arial" w:hAnsi="Arial" w:cs="Arial"/>
          <w:sz w:val="24"/>
          <w:szCs w:val="24"/>
        </w:rPr>
        <w:t>comment</w:t>
      </w:r>
      <w:r w:rsidR="00126190" w:rsidRPr="00255D13">
        <w:rPr>
          <w:rFonts w:ascii="Arial" w:hAnsi="Arial" w:cs="Arial"/>
          <w:sz w:val="24"/>
          <w:szCs w:val="24"/>
        </w:rPr>
        <w:t xml:space="preserve"> that it ‘resulted not showing </w:t>
      </w:r>
      <w:r w:rsidR="00126190" w:rsidRPr="00255D13">
        <w:rPr>
          <w:rFonts w:ascii="Arial" w:hAnsi="Arial" w:cs="Arial"/>
          <w:sz w:val="24"/>
          <w:szCs w:val="24"/>
        </w:rPr>
        <w:lastRenderedPageBreak/>
        <w:t>objects depicted in the photo</w:t>
      </w:r>
      <w:r w:rsidR="000E0AF1">
        <w:rPr>
          <w:rFonts w:ascii="Arial" w:hAnsi="Arial" w:cs="Arial"/>
          <w:sz w:val="24"/>
          <w:szCs w:val="24"/>
        </w:rPr>
        <w:t>’</w:t>
      </w:r>
      <w:r w:rsidR="00126190" w:rsidRPr="00255D13">
        <w:rPr>
          <w:rFonts w:ascii="Arial" w:hAnsi="Arial" w:cs="Arial"/>
          <w:sz w:val="24"/>
          <w:szCs w:val="24"/>
        </w:rPr>
        <w:t>.</w:t>
      </w:r>
      <w:r w:rsidR="00B220CB">
        <w:rPr>
          <w:rStyle w:val="FootnoteReference"/>
          <w:rFonts w:ascii="Arial" w:hAnsi="Arial" w:cs="Arial"/>
          <w:sz w:val="24"/>
          <w:szCs w:val="24"/>
        </w:rPr>
        <w:footnoteReference w:id="14"/>
      </w:r>
      <w:r w:rsidR="00126190" w:rsidRPr="00255D13">
        <w:rPr>
          <w:rFonts w:ascii="Arial" w:hAnsi="Arial" w:cs="Arial"/>
          <w:sz w:val="24"/>
          <w:szCs w:val="24"/>
        </w:rPr>
        <w:t xml:space="preserve"> The learned judge stated </w:t>
      </w:r>
      <w:r w:rsidR="00E877FA" w:rsidRPr="00255D13">
        <w:rPr>
          <w:rFonts w:ascii="Arial" w:hAnsi="Arial" w:cs="Arial"/>
          <w:sz w:val="24"/>
          <w:szCs w:val="24"/>
        </w:rPr>
        <w:t>because of</w:t>
      </w:r>
      <w:r w:rsidR="00126190" w:rsidRPr="00255D13">
        <w:rPr>
          <w:rFonts w:ascii="Arial" w:hAnsi="Arial" w:cs="Arial"/>
          <w:sz w:val="24"/>
          <w:szCs w:val="24"/>
        </w:rPr>
        <w:t xml:space="preserve"> </w:t>
      </w:r>
      <w:r w:rsidR="00417113" w:rsidRPr="00255D13">
        <w:rPr>
          <w:rFonts w:ascii="Arial" w:hAnsi="Arial" w:cs="Arial"/>
          <w:sz w:val="24"/>
          <w:szCs w:val="24"/>
        </w:rPr>
        <w:t>the</w:t>
      </w:r>
      <w:r w:rsidR="00126190" w:rsidRPr="00255D13">
        <w:rPr>
          <w:rFonts w:ascii="Arial" w:hAnsi="Arial" w:cs="Arial"/>
          <w:sz w:val="24"/>
          <w:szCs w:val="24"/>
        </w:rPr>
        <w:t xml:space="preserve"> perceived poor quality of phot</w:t>
      </w:r>
      <w:r w:rsidR="00417113" w:rsidRPr="00255D13">
        <w:rPr>
          <w:rFonts w:ascii="Arial" w:hAnsi="Arial" w:cs="Arial"/>
          <w:sz w:val="24"/>
          <w:szCs w:val="24"/>
        </w:rPr>
        <w:t>o</w:t>
      </w:r>
      <w:r w:rsidR="00126190" w:rsidRPr="00255D13">
        <w:rPr>
          <w:rFonts w:ascii="Arial" w:hAnsi="Arial" w:cs="Arial"/>
          <w:sz w:val="24"/>
          <w:szCs w:val="24"/>
        </w:rPr>
        <w:t xml:space="preserve">graph 35, </w:t>
      </w:r>
    </w:p>
    <w:p w14:paraId="3E67B3EC" w14:textId="77777777" w:rsidR="00126190" w:rsidRPr="00255D13" w:rsidRDefault="00126190" w:rsidP="003E1994">
      <w:pPr>
        <w:pStyle w:val="ListParagraph"/>
        <w:tabs>
          <w:tab w:val="left" w:pos="709"/>
        </w:tabs>
        <w:spacing w:after="0" w:line="360" w:lineRule="auto"/>
        <w:ind w:left="0"/>
        <w:jc w:val="both"/>
        <w:rPr>
          <w:rFonts w:ascii="Arial" w:hAnsi="Arial" w:cs="Arial"/>
        </w:rPr>
      </w:pPr>
      <w:r w:rsidRPr="00255D13">
        <w:rPr>
          <w:rFonts w:ascii="Arial" w:hAnsi="Arial" w:cs="Arial"/>
        </w:rPr>
        <w:t xml:space="preserve">‘and the absence </w:t>
      </w:r>
      <w:r w:rsidR="0051000C">
        <w:rPr>
          <w:rFonts w:ascii="Arial" w:hAnsi="Arial" w:cs="Arial"/>
        </w:rPr>
        <w:t xml:space="preserve">of the evidence </w:t>
      </w:r>
      <w:r w:rsidRPr="00255D13">
        <w:rPr>
          <w:rFonts w:ascii="Arial" w:hAnsi="Arial" w:cs="Arial"/>
        </w:rPr>
        <w:t>of the person who took the photograph, it may not be used</w:t>
      </w:r>
      <w:r w:rsidR="00417113" w:rsidRPr="00255D13">
        <w:rPr>
          <w:rFonts w:ascii="Arial" w:hAnsi="Arial" w:cs="Arial"/>
        </w:rPr>
        <w:t xml:space="preserve"> in preference to the evidence of the witnesses.’</w:t>
      </w:r>
      <w:r w:rsidR="00B220CB">
        <w:rPr>
          <w:rStyle w:val="FootnoteReference"/>
          <w:rFonts w:ascii="Arial" w:hAnsi="Arial" w:cs="Arial"/>
        </w:rPr>
        <w:footnoteReference w:id="15"/>
      </w:r>
    </w:p>
    <w:p w14:paraId="2B6E3249" w14:textId="77777777" w:rsidR="00417113" w:rsidRPr="00255D13" w:rsidRDefault="00417113"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An exhibit is either admissible, or it is not. The parties had agreed</w:t>
      </w:r>
      <w:r w:rsidR="00CC25B9" w:rsidRPr="00255D13">
        <w:rPr>
          <w:rFonts w:ascii="Arial" w:hAnsi="Arial" w:cs="Arial"/>
          <w:sz w:val="24"/>
          <w:szCs w:val="24"/>
        </w:rPr>
        <w:t xml:space="preserve"> that</w:t>
      </w:r>
      <w:r w:rsidRPr="00255D13">
        <w:rPr>
          <w:rFonts w:ascii="Arial" w:hAnsi="Arial" w:cs="Arial"/>
          <w:sz w:val="24"/>
          <w:szCs w:val="24"/>
        </w:rPr>
        <w:t xml:space="preserve"> it was admissible and made considerable reference to it during the trial. The absence of the photographer was accordingly of no moment. The restriction imposed upon the use</w:t>
      </w:r>
      <w:r w:rsidR="00B220CB">
        <w:rPr>
          <w:rFonts w:ascii="Arial" w:hAnsi="Arial" w:cs="Arial"/>
          <w:sz w:val="24"/>
          <w:szCs w:val="24"/>
        </w:rPr>
        <w:t xml:space="preserve"> thereof</w:t>
      </w:r>
      <w:r w:rsidRPr="00255D13">
        <w:rPr>
          <w:rFonts w:ascii="Arial" w:hAnsi="Arial" w:cs="Arial"/>
          <w:sz w:val="24"/>
          <w:szCs w:val="24"/>
        </w:rPr>
        <w:t xml:space="preserve"> </w:t>
      </w:r>
      <w:r w:rsidR="002743FE" w:rsidRPr="00255D13">
        <w:rPr>
          <w:rFonts w:ascii="Arial" w:hAnsi="Arial" w:cs="Arial"/>
          <w:sz w:val="24"/>
          <w:szCs w:val="24"/>
        </w:rPr>
        <w:t xml:space="preserve">and </w:t>
      </w:r>
      <w:r w:rsidR="00B220CB">
        <w:rPr>
          <w:rFonts w:ascii="Arial" w:hAnsi="Arial" w:cs="Arial"/>
          <w:sz w:val="24"/>
          <w:szCs w:val="24"/>
        </w:rPr>
        <w:t xml:space="preserve">the </w:t>
      </w:r>
      <w:r w:rsidR="002743FE" w:rsidRPr="00255D13">
        <w:rPr>
          <w:rFonts w:ascii="Arial" w:hAnsi="Arial" w:cs="Arial"/>
          <w:sz w:val="24"/>
          <w:szCs w:val="24"/>
        </w:rPr>
        <w:t xml:space="preserve">significance </w:t>
      </w:r>
      <w:r w:rsidRPr="00255D13">
        <w:rPr>
          <w:rFonts w:ascii="Arial" w:hAnsi="Arial" w:cs="Arial"/>
          <w:sz w:val="24"/>
          <w:szCs w:val="24"/>
        </w:rPr>
        <w:t xml:space="preserve">of the photograph was </w:t>
      </w:r>
      <w:r w:rsidR="00CC25B9" w:rsidRPr="00255D13">
        <w:rPr>
          <w:rFonts w:ascii="Arial" w:hAnsi="Arial" w:cs="Arial"/>
          <w:sz w:val="24"/>
          <w:szCs w:val="24"/>
        </w:rPr>
        <w:t xml:space="preserve">therefore </w:t>
      </w:r>
      <w:r w:rsidRPr="00255D13">
        <w:rPr>
          <w:rFonts w:ascii="Arial" w:hAnsi="Arial" w:cs="Arial"/>
          <w:sz w:val="24"/>
          <w:szCs w:val="24"/>
        </w:rPr>
        <w:t>inappropriate.</w:t>
      </w:r>
    </w:p>
    <w:p w14:paraId="3D8BF449" w14:textId="77777777" w:rsidR="00126190" w:rsidRPr="00255D13" w:rsidRDefault="00126190" w:rsidP="003E1994">
      <w:pPr>
        <w:pStyle w:val="ListParagraph"/>
        <w:spacing w:after="0" w:line="360" w:lineRule="auto"/>
        <w:rPr>
          <w:rFonts w:ascii="Arial" w:hAnsi="Arial" w:cs="Arial"/>
          <w:sz w:val="24"/>
          <w:szCs w:val="24"/>
        </w:rPr>
      </w:pPr>
    </w:p>
    <w:p w14:paraId="3D275F39" w14:textId="587A1509" w:rsidR="00E9065F" w:rsidRPr="00255D13" w:rsidRDefault="00E9065F"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photograph </w:t>
      </w:r>
      <w:r w:rsidR="00B220CB">
        <w:rPr>
          <w:rFonts w:ascii="Arial" w:hAnsi="Arial" w:cs="Arial"/>
          <w:sz w:val="24"/>
          <w:szCs w:val="24"/>
        </w:rPr>
        <w:t>was</w:t>
      </w:r>
      <w:r w:rsidRPr="00255D13">
        <w:rPr>
          <w:rFonts w:ascii="Arial" w:hAnsi="Arial" w:cs="Arial"/>
          <w:sz w:val="24"/>
          <w:szCs w:val="24"/>
        </w:rPr>
        <w:t xml:space="preserve"> taken with the photographer pointing the camera towards Johannesburg. The photograph records the appellant’s truck, marked on the photograph as ‘A’, on the right of the photograph on the grass median between the two carriageways</w:t>
      </w:r>
      <w:r w:rsidR="001C5BF9" w:rsidRPr="00255D13">
        <w:rPr>
          <w:rFonts w:ascii="Arial" w:hAnsi="Arial" w:cs="Arial"/>
          <w:sz w:val="24"/>
          <w:szCs w:val="24"/>
        </w:rPr>
        <w:t xml:space="preserve"> of the N3</w:t>
      </w:r>
      <w:r w:rsidRPr="00255D13">
        <w:rPr>
          <w:rFonts w:ascii="Arial" w:hAnsi="Arial" w:cs="Arial"/>
          <w:sz w:val="24"/>
          <w:szCs w:val="24"/>
        </w:rPr>
        <w:t xml:space="preserve">. On the left side of the photograph is the </w:t>
      </w:r>
      <w:r w:rsidR="00E74EDC" w:rsidRPr="00255D13">
        <w:rPr>
          <w:rFonts w:ascii="Arial" w:hAnsi="Arial" w:cs="Arial"/>
          <w:sz w:val="24"/>
          <w:szCs w:val="24"/>
        </w:rPr>
        <w:t>overturned</w:t>
      </w:r>
      <w:r w:rsidRPr="00255D13">
        <w:rPr>
          <w:rFonts w:ascii="Arial" w:hAnsi="Arial" w:cs="Arial"/>
          <w:sz w:val="24"/>
          <w:szCs w:val="24"/>
        </w:rPr>
        <w:t xml:space="preserve"> truck, lying to the left of the two lanes that comprise the northbound carriageway. It is lying on its side with its wheels in the air. It is possible to determine that no part of the </w:t>
      </w:r>
      <w:r w:rsidR="00E74EDC" w:rsidRPr="00255D13">
        <w:rPr>
          <w:rFonts w:ascii="Arial" w:hAnsi="Arial" w:cs="Arial"/>
          <w:sz w:val="24"/>
          <w:szCs w:val="24"/>
        </w:rPr>
        <w:t>overturned</w:t>
      </w:r>
      <w:r w:rsidRPr="00255D13">
        <w:rPr>
          <w:rFonts w:ascii="Arial" w:hAnsi="Arial" w:cs="Arial"/>
          <w:sz w:val="24"/>
          <w:szCs w:val="24"/>
        </w:rPr>
        <w:t xml:space="preserve"> truck is </w:t>
      </w:r>
      <w:r w:rsidR="000A251C" w:rsidRPr="00255D13">
        <w:rPr>
          <w:rFonts w:ascii="Arial" w:hAnsi="Arial" w:cs="Arial"/>
          <w:sz w:val="24"/>
          <w:szCs w:val="24"/>
        </w:rPr>
        <w:t>in</w:t>
      </w:r>
      <w:r w:rsidRPr="00255D13">
        <w:rPr>
          <w:rFonts w:ascii="Arial" w:hAnsi="Arial" w:cs="Arial"/>
          <w:sz w:val="24"/>
          <w:szCs w:val="24"/>
        </w:rPr>
        <w:t xml:space="preserve"> contact with the road surface. </w:t>
      </w:r>
      <w:r w:rsidR="001C5BF9" w:rsidRPr="00255D13">
        <w:rPr>
          <w:rFonts w:ascii="Arial" w:hAnsi="Arial" w:cs="Arial"/>
          <w:sz w:val="24"/>
          <w:szCs w:val="24"/>
        </w:rPr>
        <w:t xml:space="preserve">The </w:t>
      </w:r>
      <w:r w:rsidR="00E74EDC" w:rsidRPr="00255D13">
        <w:rPr>
          <w:rFonts w:ascii="Arial" w:hAnsi="Arial" w:cs="Arial"/>
          <w:sz w:val="24"/>
          <w:szCs w:val="24"/>
        </w:rPr>
        <w:t>overturned</w:t>
      </w:r>
      <w:r w:rsidR="001C5BF9" w:rsidRPr="00255D13">
        <w:rPr>
          <w:rFonts w:ascii="Arial" w:hAnsi="Arial" w:cs="Arial"/>
          <w:sz w:val="24"/>
          <w:szCs w:val="24"/>
        </w:rPr>
        <w:t xml:space="preserve"> truck</w:t>
      </w:r>
      <w:r w:rsidRPr="00255D13">
        <w:rPr>
          <w:rFonts w:ascii="Arial" w:hAnsi="Arial" w:cs="Arial"/>
          <w:sz w:val="24"/>
          <w:szCs w:val="24"/>
        </w:rPr>
        <w:t xml:space="preserve"> is marked on the photograph </w:t>
      </w:r>
      <w:r w:rsidR="00BD411C" w:rsidRPr="00255D13">
        <w:rPr>
          <w:rFonts w:ascii="Arial" w:hAnsi="Arial" w:cs="Arial"/>
          <w:sz w:val="24"/>
          <w:szCs w:val="24"/>
        </w:rPr>
        <w:t>with the letter</w:t>
      </w:r>
      <w:r w:rsidRPr="00255D13">
        <w:rPr>
          <w:rFonts w:ascii="Arial" w:hAnsi="Arial" w:cs="Arial"/>
          <w:sz w:val="24"/>
          <w:szCs w:val="24"/>
        </w:rPr>
        <w:t xml:space="preserve"> ‘B’.</w:t>
      </w:r>
      <w:r w:rsidR="00A8241B" w:rsidRPr="00255D13">
        <w:rPr>
          <w:rFonts w:ascii="Arial" w:hAnsi="Arial" w:cs="Arial"/>
          <w:sz w:val="24"/>
          <w:szCs w:val="24"/>
        </w:rPr>
        <w:t xml:space="preserve"> </w:t>
      </w:r>
      <w:r w:rsidR="00CC25B9" w:rsidRPr="00255D13">
        <w:rPr>
          <w:rFonts w:ascii="Arial" w:hAnsi="Arial" w:cs="Arial"/>
          <w:sz w:val="24"/>
          <w:szCs w:val="24"/>
        </w:rPr>
        <w:t>It is possible that</w:t>
      </w:r>
      <w:r w:rsidR="00787C4B" w:rsidRPr="00255D13">
        <w:rPr>
          <w:rFonts w:ascii="Arial" w:hAnsi="Arial" w:cs="Arial"/>
          <w:sz w:val="24"/>
          <w:szCs w:val="24"/>
        </w:rPr>
        <w:t xml:space="preserve"> a small portion of the rear of the truck may overhang the emergency lane on the left shoulder of the road.</w:t>
      </w:r>
    </w:p>
    <w:p w14:paraId="2A7CEB38" w14:textId="77777777" w:rsidR="001C5BF9" w:rsidRPr="00255D13" w:rsidRDefault="001C5BF9" w:rsidP="003E1994">
      <w:pPr>
        <w:pStyle w:val="ListParagraph"/>
        <w:tabs>
          <w:tab w:val="left" w:pos="709"/>
        </w:tabs>
        <w:spacing w:after="0" w:line="360" w:lineRule="auto"/>
        <w:ind w:left="0"/>
        <w:jc w:val="both"/>
        <w:rPr>
          <w:rFonts w:ascii="Arial" w:hAnsi="Arial" w:cs="Arial"/>
          <w:sz w:val="24"/>
          <w:szCs w:val="24"/>
        </w:rPr>
      </w:pPr>
    </w:p>
    <w:p w14:paraId="15589132" w14:textId="77777777" w:rsidR="00BF6AEB" w:rsidRPr="00255D13" w:rsidRDefault="00BF6AEB"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On th</w:t>
      </w:r>
      <w:r w:rsidR="005B6140" w:rsidRPr="00255D13">
        <w:rPr>
          <w:rFonts w:ascii="Arial" w:hAnsi="Arial" w:cs="Arial"/>
          <w:sz w:val="24"/>
          <w:szCs w:val="24"/>
        </w:rPr>
        <w:t>e</w:t>
      </w:r>
      <w:r w:rsidRPr="00255D13">
        <w:rPr>
          <w:rFonts w:ascii="Arial" w:hAnsi="Arial" w:cs="Arial"/>
          <w:sz w:val="24"/>
          <w:szCs w:val="24"/>
        </w:rPr>
        <w:t xml:space="preserve"> </w:t>
      </w:r>
      <w:r w:rsidR="005B6140" w:rsidRPr="00255D13">
        <w:rPr>
          <w:rFonts w:ascii="Arial" w:hAnsi="Arial" w:cs="Arial"/>
          <w:sz w:val="24"/>
          <w:szCs w:val="24"/>
        </w:rPr>
        <w:t xml:space="preserve">issue of the position of the </w:t>
      </w:r>
      <w:r w:rsidR="00E74EDC" w:rsidRPr="00255D13">
        <w:rPr>
          <w:rFonts w:ascii="Arial" w:hAnsi="Arial" w:cs="Arial"/>
          <w:sz w:val="24"/>
          <w:szCs w:val="24"/>
        </w:rPr>
        <w:t>overturned</w:t>
      </w:r>
      <w:r w:rsidR="005B6140" w:rsidRPr="00255D13">
        <w:rPr>
          <w:rFonts w:ascii="Arial" w:hAnsi="Arial" w:cs="Arial"/>
          <w:sz w:val="24"/>
          <w:szCs w:val="24"/>
        </w:rPr>
        <w:t xml:space="preserve"> truck, the appellant’s driver </w:t>
      </w:r>
      <w:r w:rsidR="00791FC4" w:rsidRPr="00255D13">
        <w:rPr>
          <w:rFonts w:ascii="Arial" w:hAnsi="Arial" w:cs="Arial"/>
          <w:sz w:val="24"/>
          <w:szCs w:val="24"/>
        </w:rPr>
        <w:t>expressed himself as follows in respon</w:t>
      </w:r>
      <w:r w:rsidR="00C057BE" w:rsidRPr="00255D13">
        <w:rPr>
          <w:rFonts w:ascii="Arial" w:hAnsi="Arial" w:cs="Arial"/>
          <w:sz w:val="24"/>
          <w:szCs w:val="24"/>
        </w:rPr>
        <w:t xml:space="preserve">se to a question from the appellant’s counsel, and with reference to </w:t>
      </w:r>
      <w:r w:rsidR="00992412" w:rsidRPr="00255D13">
        <w:rPr>
          <w:rFonts w:ascii="Arial" w:hAnsi="Arial" w:cs="Arial"/>
          <w:sz w:val="24"/>
          <w:szCs w:val="24"/>
        </w:rPr>
        <w:t xml:space="preserve">the position of the </w:t>
      </w:r>
      <w:r w:rsidR="00E74EDC" w:rsidRPr="00255D13">
        <w:rPr>
          <w:rFonts w:ascii="Arial" w:hAnsi="Arial" w:cs="Arial"/>
          <w:sz w:val="24"/>
          <w:szCs w:val="24"/>
        </w:rPr>
        <w:t>overturned</w:t>
      </w:r>
      <w:r w:rsidR="00992412" w:rsidRPr="00255D13">
        <w:rPr>
          <w:rFonts w:ascii="Arial" w:hAnsi="Arial" w:cs="Arial"/>
          <w:sz w:val="24"/>
          <w:szCs w:val="24"/>
        </w:rPr>
        <w:t xml:space="preserve"> truck in </w:t>
      </w:r>
      <w:r w:rsidR="00C057BE" w:rsidRPr="00255D13">
        <w:rPr>
          <w:rFonts w:ascii="Arial" w:hAnsi="Arial" w:cs="Arial"/>
          <w:sz w:val="24"/>
          <w:szCs w:val="24"/>
        </w:rPr>
        <w:t>photograph 35:</w:t>
      </w:r>
    </w:p>
    <w:p w14:paraId="01C6FA71" w14:textId="77777777" w:rsidR="00BF6AEB" w:rsidRPr="00255D13" w:rsidRDefault="00BF6AEB" w:rsidP="003E1994">
      <w:pPr>
        <w:pStyle w:val="ListParagraph"/>
        <w:tabs>
          <w:tab w:val="left" w:pos="709"/>
        </w:tabs>
        <w:spacing w:after="0" w:line="360" w:lineRule="auto"/>
        <w:ind w:left="0"/>
        <w:jc w:val="both"/>
        <w:rPr>
          <w:rFonts w:ascii="Arial" w:hAnsi="Arial" w:cs="Arial"/>
        </w:rPr>
      </w:pPr>
      <w:r w:rsidRPr="00255D13">
        <w:rPr>
          <w:rFonts w:ascii="Arial" w:hAnsi="Arial" w:cs="Arial"/>
        </w:rPr>
        <w:t>‘</w:t>
      </w:r>
      <w:r w:rsidRPr="00255D13">
        <w:rPr>
          <w:rFonts w:ascii="Arial" w:hAnsi="Arial" w:cs="Arial"/>
          <w:u w:val="single"/>
        </w:rPr>
        <w:t>MR ENDER</w:t>
      </w:r>
      <w:r w:rsidRPr="00255D13">
        <w:rPr>
          <w:rFonts w:ascii="Arial" w:hAnsi="Arial" w:cs="Arial"/>
        </w:rPr>
        <w:tab/>
        <w:t>… was that resting position that you observed when your collision happened --- Yes.</w:t>
      </w:r>
    </w:p>
    <w:p w14:paraId="49827B45" w14:textId="77777777" w:rsidR="00BF6AEB" w:rsidRPr="00255D13" w:rsidRDefault="00BF6AEB" w:rsidP="003E1994">
      <w:pPr>
        <w:pStyle w:val="ListParagraph"/>
        <w:tabs>
          <w:tab w:val="left" w:pos="709"/>
        </w:tabs>
        <w:spacing w:after="0" w:line="360" w:lineRule="auto"/>
        <w:ind w:left="0"/>
        <w:jc w:val="both"/>
        <w:rPr>
          <w:rFonts w:ascii="Arial" w:hAnsi="Arial" w:cs="Arial"/>
        </w:rPr>
      </w:pPr>
      <w:r w:rsidRPr="00255D13">
        <w:rPr>
          <w:rFonts w:ascii="Arial" w:hAnsi="Arial" w:cs="Arial"/>
        </w:rPr>
        <w:t>Has the truck been moved from there? --- No. That was the position it was before.’</w:t>
      </w:r>
    </w:p>
    <w:p w14:paraId="2DBFE514" w14:textId="77777777" w:rsidR="00BF6AEB" w:rsidRPr="00255D13" w:rsidRDefault="00BF6AEB"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That evidence was never challenged.</w:t>
      </w:r>
    </w:p>
    <w:p w14:paraId="35C40709" w14:textId="77777777" w:rsidR="00BF6AEB" w:rsidRPr="00255D13" w:rsidRDefault="00BF6AEB" w:rsidP="003E1994">
      <w:pPr>
        <w:pStyle w:val="ListParagraph"/>
        <w:tabs>
          <w:tab w:val="left" w:pos="709"/>
        </w:tabs>
        <w:spacing w:after="0" w:line="360" w:lineRule="auto"/>
        <w:ind w:left="0"/>
        <w:jc w:val="both"/>
        <w:rPr>
          <w:rFonts w:ascii="Arial" w:hAnsi="Arial" w:cs="Arial"/>
          <w:sz w:val="24"/>
          <w:szCs w:val="24"/>
        </w:rPr>
      </w:pPr>
    </w:p>
    <w:p w14:paraId="3C4EA4C9" w14:textId="77777777" w:rsidR="00BF6AEB" w:rsidRPr="00255D13" w:rsidRDefault="00BF6AEB"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Questioned by counsel for the third party, the appellant’s driver further answered as follows regarding the image captured in photograph 35:</w:t>
      </w:r>
    </w:p>
    <w:p w14:paraId="3014758F" w14:textId="77777777" w:rsidR="00BF6AEB" w:rsidRPr="00255D13" w:rsidRDefault="00BF6AEB" w:rsidP="003E1994">
      <w:pPr>
        <w:pStyle w:val="ListParagraph"/>
        <w:tabs>
          <w:tab w:val="left" w:pos="709"/>
        </w:tabs>
        <w:spacing w:after="0" w:line="360" w:lineRule="auto"/>
        <w:ind w:left="0"/>
        <w:jc w:val="both"/>
        <w:rPr>
          <w:rFonts w:ascii="Arial" w:hAnsi="Arial" w:cs="Arial"/>
        </w:rPr>
      </w:pPr>
      <w:r w:rsidRPr="00255D13">
        <w:rPr>
          <w:rFonts w:ascii="Arial" w:hAnsi="Arial" w:cs="Arial"/>
          <w:u w:val="single"/>
        </w:rPr>
        <w:t>‘MS VAN JAARSVELD</w:t>
      </w:r>
      <w:r w:rsidRPr="00255D13">
        <w:rPr>
          <w:rFonts w:ascii="Arial" w:hAnsi="Arial" w:cs="Arial"/>
        </w:rPr>
        <w:t xml:space="preserve">      As the Court pleases. So am I then correct to say between the time that you first saw the vehicle and the time that this picture was taken, that vehicle that is depicted as or marked with the letter B did not move? --- Yes, it did not move.’</w:t>
      </w:r>
    </w:p>
    <w:p w14:paraId="1BEEADD1" w14:textId="77777777" w:rsidR="00BF6AEB" w:rsidRPr="00255D13" w:rsidRDefault="00BF6AEB"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lastRenderedPageBreak/>
        <w:t xml:space="preserve">The vehicle </w:t>
      </w:r>
      <w:r w:rsidR="00992412" w:rsidRPr="00255D13">
        <w:rPr>
          <w:rFonts w:ascii="Arial" w:hAnsi="Arial" w:cs="Arial"/>
          <w:sz w:val="24"/>
          <w:szCs w:val="24"/>
        </w:rPr>
        <w:t>marked with the lette</w:t>
      </w:r>
      <w:r w:rsidR="000C0576" w:rsidRPr="00255D13">
        <w:rPr>
          <w:rFonts w:ascii="Arial" w:hAnsi="Arial" w:cs="Arial"/>
          <w:sz w:val="24"/>
          <w:szCs w:val="24"/>
        </w:rPr>
        <w:t xml:space="preserve">r </w:t>
      </w:r>
      <w:r w:rsidR="000E0AF1">
        <w:rPr>
          <w:rFonts w:ascii="Arial" w:hAnsi="Arial" w:cs="Arial"/>
          <w:sz w:val="24"/>
          <w:szCs w:val="24"/>
        </w:rPr>
        <w:t>‘</w:t>
      </w:r>
      <w:r w:rsidR="000C0576" w:rsidRPr="00255D13">
        <w:rPr>
          <w:rFonts w:ascii="Arial" w:hAnsi="Arial" w:cs="Arial"/>
          <w:sz w:val="24"/>
          <w:szCs w:val="24"/>
        </w:rPr>
        <w:t>B</w:t>
      </w:r>
      <w:r w:rsidR="000E0AF1">
        <w:rPr>
          <w:rFonts w:ascii="Arial" w:hAnsi="Arial" w:cs="Arial"/>
          <w:sz w:val="24"/>
          <w:szCs w:val="24"/>
        </w:rPr>
        <w:t>’</w:t>
      </w:r>
      <w:r w:rsidR="001D2982" w:rsidRPr="00255D13">
        <w:rPr>
          <w:rFonts w:ascii="Arial" w:hAnsi="Arial" w:cs="Arial"/>
          <w:sz w:val="24"/>
          <w:szCs w:val="24"/>
        </w:rPr>
        <w:t>, as stated above,</w:t>
      </w:r>
      <w:r w:rsidRPr="00255D13">
        <w:rPr>
          <w:rFonts w:ascii="Arial" w:hAnsi="Arial" w:cs="Arial"/>
          <w:sz w:val="24"/>
          <w:szCs w:val="24"/>
        </w:rPr>
        <w:t xml:space="preserve"> is the </w:t>
      </w:r>
      <w:r w:rsidR="00E74EDC" w:rsidRPr="00255D13">
        <w:rPr>
          <w:rFonts w:ascii="Arial" w:hAnsi="Arial" w:cs="Arial"/>
          <w:sz w:val="24"/>
          <w:szCs w:val="24"/>
        </w:rPr>
        <w:t>overturned</w:t>
      </w:r>
      <w:r w:rsidRPr="00255D13">
        <w:rPr>
          <w:rFonts w:ascii="Arial" w:hAnsi="Arial" w:cs="Arial"/>
          <w:sz w:val="24"/>
          <w:szCs w:val="24"/>
        </w:rPr>
        <w:t xml:space="preserve"> truck.</w:t>
      </w:r>
    </w:p>
    <w:p w14:paraId="2E8EED9D" w14:textId="77777777" w:rsidR="00BF6AEB" w:rsidRPr="00255D13" w:rsidRDefault="00BF6AEB" w:rsidP="003E1994">
      <w:pPr>
        <w:pStyle w:val="ListParagraph"/>
        <w:tabs>
          <w:tab w:val="left" w:pos="709"/>
        </w:tabs>
        <w:spacing w:after="0" w:line="360" w:lineRule="auto"/>
        <w:ind w:left="0"/>
        <w:jc w:val="both"/>
        <w:rPr>
          <w:rFonts w:ascii="Arial" w:hAnsi="Arial" w:cs="Arial"/>
          <w:sz w:val="24"/>
          <w:szCs w:val="24"/>
        </w:rPr>
      </w:pPr>
    </w:p>
    <w:p w14:paraId="3C3E6CD6" w14:textId="77777777" w:rsidR="00BF6AEB" w:rsidRPr="00255D13" w:rsidRDefault="00BF6AEB"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appellant’s driver </w:t>
      </w:r>
      <w:r w:rsidR="00787C4B" w:rsidRPr="00255D13">
        <w:rPr>
          <w:rFonts w:ascii="Arial" w:hAnsi="Arial" w:cs="Arial"/>
          <w:sz w:val="24"/>
          <w:szCs w:val="24"/>
        </w:rPr>
        <w:t xml:space="preserve">further </w:t>
      </w:r>
      <w:r w:rsidRPr="00255D13">
        <w:rPr>
          <w:rFonts w:ascii="Arial" w:hAnsi="Arial" w:cs="Arial"/>
          <w:sz w:val="24"/>
          <w:szCs w:val="24"/>
        </w:rPr>
        <w:t>confirmed that he had been travelling in the left lane but had been given warning of the</w:t>
      </w:r>
      <w:r w:rsidR="0066089B" w:rsidRPr="00255D13">
        <w:rPr>
          <w:rFonts w:ascii="Arial" w:hAnsi="Arial" w:cs="Arial"/>
          <w:sz w:val="24"/>
          <w:szCs w:val="24"/>
        </w:rPr>
        <w:t xml:space="preserve"> presence of the</w:t>
      </w:r>
      <w:r w:rsidRPr="00255D13">
        <w:rPr>
          <w:rFonts w:ascii="Arial" w:hAnsi="Arial" w:cs="Arial"/>
          <w:sz w:val="24"/>
          <w:szCs w:val="24"/>
        </w:rPr>
        <w:t xml:space="preserve"> </w:t>
      </w:r>
      <w:r w:rsidR="00E74EDC" w:rsidRPr="00255D13">
        <w:rPr>
          <w:rFonts w:ascii="Arial" w:hAnsi="Arial" w:cs="Arial"/>
          <w:sz w:val="24"/>
          <w:szCs w:val="24"/>
        </w:rPr>
        <w:t>overturned</w:t>
      </w:r>
      <w:r w:rsidRPr="00255D13">
        <w:rPr>
          <w:rFonts w:ascii="Arial" w:hAnsi="Arial" w:cs="Arial"/>
          <w:sz w:val="24"/>
          <w:szCs w:val="24"/>
        </w:rPr>
        <w:t xml:space="preserve"> truck by someone who was standing in that lane waving something at him. He moved the appellant’s truck from that lane into the right lane, not because his path of travel was blocked by the </w:t>
      </w:r>
      <w:r w:rsidR="00E74EDC" w:rsidRPr="00255D13">
        <w:rPr>
          <w:rFonts w:ascii="Arial" w:hAnsi="Arial" w:cs="Arial"/>
          <w:sz w:val="24"/>
          <w:szCs w:val="24"/>
        </w:rPr>
        <w:t>overturned</w:t>
      </w:r>
      <w:r w:rsidRPr="00255D13">
        <w:rPr>
          <w:rFonts w:ascii="Arial" w:hAnsi="Arial" w:cs="Arial"/>
          <w:sz w:val="24"/>
          <w:szCs w:val="24"/>
        </w:rPr>
        <w:t xml:space="preserve"> truck</w:t>
      </w:r>
      <w:r w:rsidR="00CC25B9" w:rsidRPr="00255D13">
        <w:rPr>
          <w:rFonts w:ascii="Arial" w:hAnsi="Arial" w:cs="Arial"/>
          <w:sz w:val="24"/>
          <w:szCs w:val="24"/>
        </w:rPr>
        <w:t>,</w:t>
      </w:r>
      <w:r w:rsidRPr="00255D13">
        <w:rPr>
          <w:rFonts w:ascii="Arial" w:hAnsi="Arial" w:cs="Arial"/>
          <w:sz w:val="24"/>
          <w:szCs w:val="24"/>
        </w:rPr>
        <w:t xml:space="preserve"> but because</w:t>
      </w:r>
      <w:r w:rsidR="00A821A3" w:rsidRPr="00255D13">
        <w:rPr>
          <w:rFonts w:ascii="Arial" w:hAnsi="Arial" w:cs="Arial"/>
          <w:sz w:val="24"/>
          <w:szCs w:val="24"/>
        </w:rPr>
        <w:t xml:space="preserve"> he was exercising caution.</w:t>
      </w:r>
    </w:p>
    <w:p w14:paraId="41E22E8D" w14:textId="77777777" w:rsidR="00BF6AEB" w:rsidRPr="00255D13" w:rsidRDefault="00BF6AEB" w:rsidP="003E1994">
      <w:pPr>
        <w:pStyle w:val="ListParagraph"/>
        <w:tabs>
          <w:tab w:val="left" w:pos="709"/>
        </w:tabs>
        <w:spacing w:after="0" w:line="360" w:lineRule="auto"/>
        <w:ind w:left="0"/>
        <w:jc w:val="both"/>
        <w:rPr>
          <w:rFonts w:ascii="Arial" w:hAnsi="Arial" w:cs="Arial"/>
          <w:sz w:val="24"/>
          <w:szCs w:val="24"/>
        </w:rPr>
      </w:pPr>
    </w:p>
    <w:p w14:paraId="1D20A4C7" w14:textId="404645E4" w:rsidR="004E221A" w:rsidRPr="00255D13" w:rsidRDefault="006354B3"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When he testified, t</w:t>
      </w:r>
      <w:r w:rsidR="0012013C" w:rsidRPr="00255D13">
        <w:rPr>
          <w:rFonts w:ascii="Arial" w:hAnsi="Arial" w:cs="Arial"/>
          <w:sz w:val="24"/>
          <w:szCs w:val="24"/>
        </w:rPr>
        <w:t xml:space="preserve">he third </w:t>
      </w:r>
      <w:r w:rsidR="00A821A3" w:rsidRPr="00255D13">
        <w:rPr>
          <w:rFonts w:ascii="Arial" w:hAnsi="Arial" w:cs="Arial"/>
          <w:sz w:val="24"/>
          <w:szCs w:val="24"/>
        </w:rPr>
        <w:t>party</w:t>
      </w:r>
      <w:r w:rsidR="00F71622" w:rsidRPr="00255D13">
        <w:rPr>
          <w:rFonts w:ascii="Arial" w:hAnsi="Arial" w:cs="Arial"/>
          <w:sz w:val="24"/>
          <w:szCs w:val="24"/>
        </w:rPr>
        <w:t xml:space="preserve">’s driver </w:t>
      </w:r>
      <w:r>
        <w:rPr>
          <w:rFonts w:ascii="Arial" w:hAnsi="Arial" w:cs="Arial"/>
          <w:sz w:val="24"/>
          <w:szCs w:val="24"/>
        </w:rPr>
        <w:t>corroborated the appellant’s driver’s evidence as to where the overturned truck lay.</w:t>
      </w:r>
      <w:r w:rsidR="00C32C32" w:rsidRPr="00255D13">
        <w:rPr>
          <w:rFonts w:ascii="Arial" w:hAnsi="Arial" w:cs="Arial"/>
          <w:sz w:val="24"/>
          <w:szCs w:val="24"/>
        </w:rPr>
        <w:t xml:space="preserve"> He </w:t>
      </w:r>
      <w:r w:rsidR="00F8003A">
        <w:rPr>
          <w:rFonts w:ascii="Arial" w:hAnsi="Arial" w:cs="Arial"/>
          <w:sz w:val="24"/>
          <w:szCs w:val="24"/>
        </w:rPr>
        <w:t xml:space="preserve">further </w:t>
      </w:r>
      <w:r w:rsidR="00F71622" w:rsidRPr="00255D13">
        <w:rPr>
          <w:rFonts w:ascii="Arial" w:hAnsi="Arial" w:cs="Arial"/>
          <w:sz w:val="24"/>
          <w:szCs w:val="24"/>
        </w:rPr>
        <w:t>denied that the left</w:t>
      </w:r>
      <w:r w:rsidR="00C32C32" w:rsidRPr="00255D13">
        <w:rPr>
          <w:rFonts w:ascii="Arial" w:hAnsi="Arial" w:cs="Arial"/>
          <w:sz w:val="24"/>
          <w:szCs w:val="24"/>
        </w:rPr>
        <w:t>-</w:t>
      </w:r>
      <w:r w:rsidR="00F71622" w:rsidRPr="00255D13">
        <w:rPr>
          <w:rFonts w:ascii="Arial" w:hAnsi="Arial" w:cs="Arial"/>
          <w:sz w:val="24"/>
          <w:szCs w:val="24"/>
        </w:rPr>
        <w:t xml:space="preserve">hand lane </w:t>
      </w:r>
      <w:r w:rsidR="004E221A" w:rsidRPr="00255D13">
        <w:rPr>
          <w:rFonts w:ascii="Arial" w:hAnsi="Arial" w:cs="Arial"/>
          <w:sz w:val="24"/>
          <w:szCs w:val="24"/>
        </w:rPr>
        <w:t xml:space="preserve">of the northbound carriageway </w:t>
      </w:r>
      <w:r w:rsidR="00F71622" w:rsidRPr="00255D13">
        <w:rPr>
          <w:rFonts w:ascii="Arial" w:hAnsi="Arial" w:cs="Arial"/>
          <w:sz w:val="24"/>
          <w:szCs w:val="24"/>
        </w:rPr>
        <w:t xml:space="preserve">was </w:t>
      </w:r>
      <w:r w:rsidR="00B220CB">
        <w:rPr>
          <w:rFonts w:ascii="Arial" w:hAnsi="Arial" w:cs="Arial"/>
          <w:sz w:val="24"/>
          <w:szCs w:val="24"/>
        </w:rPr>
        <w:t>obstructed</w:t>
      </w:r>
      <w:r w:rsidR="00B220CB" w:rsidRPr="00255D13">
        <w:rPr>
          <w:rFonts w:ascii="Arial" w:hAnsi="Arial" w:cs="Arial"/>
          <w:sz w:val="24"/>
          <w:szCs w:val="24"/>
        </w:rPr>
        <w:t xml:space="preserve"> </w:t>
      </w:r>
      <w:r w:rsidR="00F71622" w:rsidRPr="00255D13">
        <w:rPr>
          <w:rFonts w:ascii="Arial" w:hAnsi="Arial" w:cs="Arial"/>
          <w:sz w:val="24"/>
          <w:szCs w:val="24"/>
        </w:rPr>
        <w:t xml:space="preserve">by the </w:t>
      </w:r>
      <w:r w:rsidR="00E74EDC" w:rsidRPr="00255D13">
        <w:rPr>
          <w:rFonts w:ascii="Arial" w:hAnsi="Arial" w:cs="Arial"/>
          <w:sz w:val="24"/>
          <w:szCs w:val="24"/>
        </w:rPr>
        <w:t>overturned</w:t>
      </w:r>
      <w:r w:rsidR="00F71622" w:rsidRPr="00255D13">
        <w:rPr>
          <w:rFonts w:ascii="Arial" w:hAnsi="Arial" w:cs="Arial"/>
          <w:sz w:val="24"/>
          <w:szCs w:val="24"/>
        </w:rPr>
        <w:t xml:space="preserve"> truck.</w:t>
      </w:r>
      <w:r w:rsidR="0012013C" w:rsidRPr="00255D13">
        <w:rPr>
          <w:rFonts w:ascii="Arial" w:hAnsi="Arial" w:cs="Arial"/>
          <w:sz w:val="24"/>
          <w:szCs w:val="24"/>
        </w:rPr>
        <w:t xml:space="preserve"> </w:t>
      </w:r>
      <w:r w:rsidR="009654A6" w:rsidRPr="00255D13">
        <w:rPr>
          <w:rFonts w:ascii="Arial" w:hAnsi="Arial" w:cs="Arial"/>
          <w:sz w:val="24"/>
          <w:szCs w:val="24"/>
        </w:rPr>
        <w:t>He</w:t>
      </w:r>
      <w:r w:rsidR="00FF775F" w:rsidRPr="00255D13">
        <w:rPr>
          <w:rFonts w:ascii="Arial" w:hAnsi="Arial" w:cs="Arial"/>
          <w:sz w:val="24"/>
          <w:szCs w:val="24"/>
        </w:rPr>
        <w:t xml:space="preserve"> </w:t>
      </w:r>
      <w:r w:rsidR="00521C3C" w:rsidRPr="00255D13">
        <w:rPr>
          <w:rFonts w:ascii="Arial" w:hAnsi="Arial" w:cs="Arial"/>
          <w:sz w:val="24"/>
          <w:szCs w:val="24"/>
        </w:rPr>
        <w:t xml:space="preserve">testified that there was no other vehicle involved when his </w:t>
      </w:r>
      <w:r w:rsidR="00A8241B" w:rsidRPr="00255D13">
        <w:rPr>
          <w:rFonts w:ascii="Arial" w:hAnsi="Arial" w:cs="Arial"/>
          <w:sz w:val="24"/>
          <w:szCs w:val="24"/>
        </w:rPr>
        <w:t>truck</w:t>
      </w:r>
      <w:r w:rsidR="00521C3C" w:rsidRPr="00255D13">
        <w:rPr>
          <w:rFonts w:ascii="Arial" w:hAnsi="Arial" w:cs="Arial"/>
          <w:sz w:val="24"/>
          <w:szCs w:val="24"/>
        </w:rPr>
        <w:t xml:space="preserve"> overturned. </w:t>
      </w:r>
      <w:r w:rsidR="00FF775F" w:rsidRPr="00255D13">
        <w:rPr>
          <w:rFonts w:ascii="Arial" w:hAnsi="Arial" w:cs="Arial"/>
          <w:sz w:val="24"/>
          <w:szCs w:val="24"/>
        </w:rPr>
        <w:t xml:space="preserve">The only source of </w:t>
      </w:r>
      <w:r w:rsidR="004E221A" w:rsidRPr="00255D13">
        <w:rPr>
          <w:rFonts w:ascii="Arial" w:hAnsi="Arial" w:cs="Arial"/>
          <w:sz w:val="24"/>
          <w:szCs w:val="24"/>
        </w:rPr>
        <w:t xml:space="preserve">a possible </w:t>
      </w:r>
      <w:r w:rsidR="00FF775F" w:rsidRPr="00255D13">
        <w:rPr>
          <w:rFonts w:ascii="Arial" w:hAnsi="Arial" w:cs="Arial"/>
          <w:sz w:val="24"/>
          <w:szCs w:val="24"/>
        </w:rPr>
        <w:t xml:space="preserve">obstruction was thus his truck. </w:t>
      </w:r>
    </w:p>
    <w:p w14:paraId="085E19B3" w14:textId="77777777" w:rsidR="004E221A" w:rsidRPr="00255D13" w:rsidRDefault="004E221A" w:rsidP="003E1994">
      <w:pPr>
        <w:pStyle w:val="ListParagraph"/>
        <w:spacing w:after="0" w:line="360" w:lineRule="auto"/>
        <w:rPr>
          <w:rFonts w:ascii="Arial" w:hAnsi="Arial" w:cs="Arial"/>
          <w:sz w:val="24"/>
          <w:szCs w:val="24"/>
        </w:rPr>
      </w:pPr>
    </w:p>
    <w:p w14:paraId="1D0C8C5F" w14:textId="77777777" w:rsidR="00F759B0" w:rsidRPr="00255D13" w:rsidRDefault="009654A6"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third </w:t>
      </w:r>
      <w:r w:rsidR="00CC25B9" w:rsidRPr="00255D13">
        <w:rPr>
          <w:rFonts w:ascii="Arial" w:hAnsi="Arial" w:cs="Arial"/>
          <w:sz w:val="24"/>
          <w:szCs w:val="24"/>
        </w:rPr>
        <w:t>party’</w:t>
      </w:r>
      <w:r w:rsidRPr="00255D13">
        <w:rPr>
          <w:rFonts w:ascii="Arial" w:hAnsi="Arial" w:cs="Arial"/>
          <w:sz w:val="24"/>
          <w:szCs w:val="24"/>
        </w:rPr>
        <w:t xml:space="preserve">s driver was injured </w:t>
      </w:r>
      <w:r w:rsidR="0035491B" w:rsidRPr="00255D13">
        <w:rPr>
          <w:rFonts w:ascii="Arial" w:hAnsi="Arial" w:cs="Arial"/>
          <w:sz w:val="24"/>
          <w:szCs w:val="24"/>
        </w:rPr>
        <w:t xml:space="preserve">when </w:t>
      </w:r>
      <w:r w:rsidR="00CC25B9" w:rsidRPr="00255D13">
        <w:rPr>
          <w:rFonts w:ascii="Arial" w:hAnsi="Arial" w:cs="Arial"/>
          <w:sz w:val="24"/>
          <w:szCs w:val="24"/>
        </w:rPr>
        <w:t>his</w:t>
      </w:r>
      <w:r w:rsidRPr="00255D13">
        <w:rPr>
          <w:rFonts w:ascii="Arial" w:hAnsi="Arial" w:cs="Arial"/>
          <w:sz w:val="24"/>
          <w:szCs w:val="24"/>
        </w:rPr>
        <w:t xml:space="preserve"> truck </w:t>
      </w:r>
      <w:r w:rsidR="00A821A3" w:rsidRPr="00255D13">
        <w:rPr>
          <w:rFonts w:ascii="Arial" w:hAnsi="Arial" w:cs="Arial"/>
          <w:sz w:val="24"/>
          <w:szCs w:val="24"/>
        </w:rPr>
        <w:t>overturn</w:t>
      </w:r>
      <w:r w:rsidR="0035491B" w:rsidRPr="00255D13">
        <w:rPr>
          <w:rFonts w:ascii="Arial" w:hAnsi="Arial" w:cs="Arial"/>
          <w:sz w:val="24"/>
          <w:szCs w:val="24"/>
        </w:rPr>
        <w:t xml:space="preserve">ed </w:t>
      </w:r>
      <w:r w:rsidRPr="00255D13">
        <w:rPr>
          <w:rFonts w:ascii="Arial" w:hAnsi="Arial" w:cs="Arial"/>
          <w:sz w:val="24"/>
          <w:szCs w:val="24"/>
        </w:rPr>
        <w:t xml:space="preserve">and had to be taken to hospital. He estimated that he lay at the scene for </w:t>
      </w:r>
      <w:r w:rsidR="00804936">
        <w:rPr>
          <w:rFonts w:ascii="Arial" w:hAnsi="Arial" w:cs="Arial"/>
          <w:sz w:val="24"/>
          <w:szCs w:val="24"/>
        </w:rPr>
        <w:t xml:space="preserve">approximately </w:t>
      </w:r>
      <w:r w:rsidRPr="00255D13">
        <w:rPr>
          <w:rFonts w:ascii="Arial" w:hAnsi="Arial" w:cs="Arial"/>
          <w:sz w:val="24"/>
          <w:szCs w:val="24"/>
        </w:rPr>
        <w:t>45 minutes before he was evacuated</w:t>
      </w:r>
      <w:r w:rsidR="00B65B45" w:rsidRPr="00255D13">
        <w:rPr>
          <w:rFonts w:ascii="Arial" w:hAnsi="Arial" w:cs="Arial"/>
          <w:sz w:val="24"/>
          <w:szCs w:val="24"/>
        </w:rPr>
        <w:t xml:space="preserve"> by ambulance</w:t>
      </w:r>
      <w:r w:rsidRPr="00255D13">
        <w:rPr>
          <w:rFonts w:ascii="Arial" w:hAnsi="Arial" w:cs="Arial"/>
          <w:sz w:val="24"/>
          <w:szCs w:val="24"/>
        </w:rPr>
        <w:t xml:space="preserve"> for medical attention. </w:t>
      </w:r>
      <w:r w:rsidR="00BC2E35" w:rsidRPr="00255D13">
        <w:rPr>
          <w:rFonts w:ascii="Arial" w:hAnsi="Arial" w:cs="Arial"/>
          <w:sz w:val="24"/>
          <w:szCs w:val="24"/>
        </w:rPr>
        <w:t xml:space="preserve">He confirmed that his truck was transporting a container but that when it </w:t>
      </w:r>
      <w:r w:rsidR="00A821A3" w:rsidRPr="00255D13">
        <w:rPr>
          <w:rFonts w:ascii="Arial" w:hAnsi="Arial" w:cs="Arial"/>
          <w:sz w:val="24"/>
          <w:szCs w:val="24"/>
        </w:rPr>
        <w:t>overturned</w:t>
      </w:r>
      <w:r w:rsidR="00804936">
        <w:rPr>
          <w:rFonts w:ascii="Arial" w:hAnsi="Arial" w:cs="Arial"/>
          <w:sz w:val="24"/>
          <w:szCs w:val="24"/>
        </w:rPr>
        <w:t>,</w:t>
      </w:r>
      <w:r w:rsidR="00BC2E35" w:rsidRPr="00255D13">
        <w:rPr>
          <w:rFonts w:ascii="Arial" w:hAnsi="Arial" w:cs="Arial"/>
          <w:sz w:val="24"/>
          <w:szCs w:val="24"/>
        </w:rPr>
        <w:t xml:space="preserve"> the container had remained attached to </w:t>
      </w:r>
      <w:r w:rsidR="00B70029" w:rsidRPr="00255D13">
        <w:rPr>
          <w:rFonts w:ascii="Arial" w:hAnsi="Arial" w:cs="Arial"/>
          <w:sz w:val="24"/>
          <w:szCs w:val="24"/>
        </w:rPr>
        <w:t xml:space="preserve">the trailer upon which it was being transported </w:t>
      </w:r>
      <w:r w:rsidR="00BC2E35" w:rsidRPr="00255D13">
        <w:rPr>
          <w:rFonts w:ascii="Arial" w:hAnsi="Arial" w:cs="Arial"/>
          <w:sz w:val="24"/>
          <w:szCs w:val="24"/>
        </w:rPr>
        <w:t xml:space="preserve">and had not become </w:t>
      </w:r>
      <w:r w:rsidR="00E5068B" w:rsidRPr="00255D13">
        <w:rPr>
          <w:rFonts w:ascii="Arial" w:hAnsi="Arial" w:cs="Arial"/>
          <w:sz w:val="24"/>
          <w:szCs w:val="24"/>
        </w:rPr>
        <w:t>separated</w:t>
      </w:r>
      <w:r w:rsidR="00BC2E35" w:rsidRPr="00255D13">
        <w:rPr>
          <w:rFonts w:ascii="Arial" w:hAnsi="Arial" w:cs="Arial"/>
          <w:sz w:val="24"/>
          <w:szCs w:val="24"/>
        </w:rPr>
        <w:t xml:space="preserve"> from </w:t>
      </w:r>
      <w:r w:rsidR="00D22CC9" w:rsidRPr="00255D13">
        <w:rPr>
          <w:rFonts w:ascii="Arial" w:hAnsi="Arial" w:cs="Arial"/>
          <w:sz w:val="24"/>
          <w:szCs w:val="24"/>
        </w:rPr>
        <w:t>it</w:t>
      </w:r>
      <w:r w:rsidR="00BC2E35" w:rsidRPr="00255D13">
        <w:rPr>
          <w:rFonts w:ascii="Arial" w:hAnsi="Arial" w:cs="Arial"/>
          <w:sz w:val="24"/>
          <w:szCs w:val="24"/>
        </w:rPr>
        <w:t xml:space="preserve">. </w:t>
      </w:r>
      <w:r w:rsidR="00B70029" w:rsidRPr="00255D13">
        <w:rPr>
          <w:rFonts w:ascii="Arial" w:hAnsi="Arial" w:cs="Arial"/>
          <w:sz w:val="24"/>
          <w:szCs w:val="24"/>
        </w:rPr>
        <w:t xml:space="preserve">As it rested on its side, the container </w:t>
      </w:r>
      <w:r w:rsidR="00D22CC9" w:rsidRPr="00255D13">
        <w:rPr>
          <w:rFonts w:ascii="Arial" w:hAnsi="Arial" w:cs="Arial"/>
          <w:sz w:val="24"/>
          <w:szCs w:val="24"/>
        </w:rPr>
        <w:t xml:space="preserve">was thus supporting the trailer which was above it. </w:t>
      </w:r>
      <w:r w:rsidR="00BC2E35" w:rsidRPr="00255D13">
        <w:rPr>
          <w:rFonts w:ascii="Arial" w:hAnsi="Arial" w:cs="Arial"/>
          <w:sz w:val="24"/>
          <w:szCs w:val="24"/>
        </w:rPr>
        <w:t xml:space="preserve">His evidence on this point was </w:t>
      </w:r>
      <w:r w:rsidR="00AF3833" w:rsidRPr="00255D13">
        <w:rPr>
          <w:rFonts w:ascii="Arial" w:hAnsi="Arial" w:cs="Arial"/>
          <w:sz w:val="24"/>
          <w:szCs w:val="24"/>
        </w:rPr>
        <w:t>also</w:t>
      </w:r>
      <w:r w:rsidR="00F759B0" w:rsidRPr="00255D13">
        <w:rPr>
          <w:rFonts w:ascii="Arial" w:hAnsi="Arial" w:cs="Arial"/>
          <w:sz w:val="24"/>
          <w:szCs w:val="24"/>
        </w:rPr>
        <w:t xml:space="preserve"> </w:t>
      </w:r>
      <w:r w:rsidR="00BC2E35" w:rsidRPr="00255D13">
        <w:rPr>
          <w:rFonts w:ascii="Arial" w:hAnsi="Arial" w:cs="Arial"/>
          <w:sz w:val="24"/>
          <w:szCs w:val="24"/>
        </w:rPr>
        <w:t xml:space="preserve">not challenged. </w:t>
      </w:r>
    </w:p>
    <w:p w14:paraId="0571CFAA" w14:textId="77777777" w:rsidR="00F759B0" w:rsidRPr="00255D13" w:rsidRDefault="00F759B0" w:rsidP="003E1994">
      <w:pPr>
        <w:pStyle w:val="ListParagraph"/>
        <w:spacing w:after="0" w:line="360" w:lineRule="auto"/>
        <w:rPr>
          <w:rFonts w:ascii="Arial" w:hAnsi="Arial" w:cs="Arial"/>
          <w:sz w:val="24"/>
          <w:szCs w:val="24"/>
        </w:rPr>
      </w:pPr>
    </w:p>
    <w:p w14:paraId="7A38543E" w14:textId="77777777" w:rsidR="009654A6" w:rsidRPr="00255D13" w:rsidRDefault="009654A6"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By the time that </w:t>
      </w:r>
      <w:r w:rsidR="00D22CC9" w:rsidRPr="00255D13">
        <w:rPr>
          <w:rFonts w:ascii="Arial" w:hAnsi="Arial" w:cs="Arial"/>
          <w:sz w:val="24"/>
          <w:szCs w:val="24"/>
        </w:rPr>
        <w:t xml:space="preserve">the third </w:t>
      </w:r>
      <w:r w:rsidR="00630F45" w:rsidRPr="00255D13">
        <w:rPr>
          <w:rFonts w:ascii="Arial" w:hAnsi="Arial" w:cs="Arial"/>
          <w:sz w:val="24"/>
          <w:szCs w:val="24"/>
        </w:rPr>
        <w:t>party’s</w:t>
      </w:r>
      <w:r w:rsidR="00D22CC9" w:rsidRPr="00255D13">
        <w:rPr>
          <w:rFonts w:ascii="Arial" w:hAnsi="Arial" w:cs="Arial"/>
          <w:sz w:val="24"/>
          <w:szCs w:val="24"/>
        </w:rPr>
        <w:t xml:space="preserve"> driver was removed from the scene</w:t>
      </w:r>
      <w:r w:rsidRPr="00255D13">
        <w:rPr>
          <w:rFonts w:ascii="Arial" w:hAnsi="Arial" w:cs="Arial"/>
          <w:sz w:val="24"/>
          <w:szCs w:val="24"/>
        </w:rPr>
        <w:t xml:space="preserve">, the collision between the appellant’s truck and the first respondent’s truck had not yet occurred. </w:t>
      </w:r>
      <w:r w:rsidR="00CC25B9" w:rsidRPr="00255D13">
        <w:rPr>
          <w:rFonts w:ascii="Arial" w:hAnsi="Arial" w:cs="Arial"/>
          <w:sz w:val="24"/>
          <w:szCs w:val="24"/>
        </w:rPr>
        <w:t>The third party’s driver</w:t>
      </w:r>
      <w:r w:rsidR="006A5957" w:rsidRPr="00255D13">
        <w:rPr>
          <w:rFonts w:ascii="Arial" w:hAnsi="Arial" w:cs="Arial"/>
          <w:sz w:val="24"/>
          <w:szCs w:val="24"/>
        </w:rPr>
        <w:t xml:space="preserve"> accordingly had nothing of significance to contribute </w:t>
      </w:r>
      <w:r w:rsidR="007D719D" w:rsidRPr="00255D13">
        <w:rPr>
          <w:rFonts w:ascii="Arial" w:hAnsi="Arial" w:cs="Arial"/>
          <w:sz w:val="24"/>
          <w:szCs w:val="24"/>
        </w:rPr>
        <w:t xml:space="preserve">as to how </w:t>
      </w:r>
      <w:r w:rsidR="00A8241B" w:rsidRPr="00255D13">
        <w:rPr>
          <w:rFonts w:ascii="Arial" w:hAnsi="Arial" w:cs="Arial"/>
          <w:sz w:val="24"/>
          <w:szCs w:val="24"/>
        </w:rPr>
        <w:t>the collision</w:t>
      </w:r>
      <w:r w:rsidR="007D719D" w:rsidRPr="00255D13">
        <w:rPr>
          <w:rFonts w:ascii="Arial" w:hAnsi="Arial" w:cs="Arial"/>
          <w:sz w:val="24"/>
          <w:szCs w:val="24"/>
        </w:rPr>
        <w:t xml:space="preserve"> occurred</w:t>
      </w:r>
      <w:r w:rsidR="006A5957" w:rsidRPr="00255D13">
        <w:rPr>
          <w:rFonts w:ascii="Arial" w:hAnsi="Arial" w:cs="Arial"/>
          <w:sz w:val="24"/>
          <w:szCs w:val="24"/>
        </w:rPr>
        <w:t xml:space="preserve">. But </w:t>
      </w:r>
      <w:r w:rsidR="00D22CC9" w:rsidRPr="00255D13">
        <w:rPr>
          <w:rFonts w:ascii="Arial" w:hAnsi="Arial" w:cs="Arial"/>
          <w:sz w:val="24"/>
          <w:szCs w:val="24"/>
        </w:rPr>
        <w:t xml:space="preserve">that notwithstanding, </w:t>
      </w:r>
      <w:r w:rsidR="006A5957" w:rsidRPr="00255D13">
        <w:rPr>
          <w:rFonts w:ascii="Arial" w:hAnsi="Arial" w:cs="Arial"/>
          <w:sz w:val="24"/>
          <w:szCs w:val="24"/>
        </w:rPr>
        <w:t xml:space="preserve">he did contribute some important information regarding the position of the </w:t>
      </w:r>
      <w:r w:rsidR="00E74EDC" w:rsidRPr="00255D13">
        <w:rPr>
          <w:rFonts w:ascii="Arial" w:hAnsi="Arial" w:cs="Arial"/>
          <w:sz w:val="24"/>
          <w:szCs w:val="24"/>
        </w:rPr>
        <w:t>overturned</w:t>
      </w:r>
      <w:r w:rsidR="006A5957" w:rsidRPr="00255D13">
        <w:rPr>
          <w:rFonts w:ascii="Arial" w:hAnsi="Arial" w:cs="Arial"/>
          <w:sz w:val="24"/>
          <w:szCs w:val="24"/>
        </w:rPr>
        <w:t xml:space="preserve"> truck</w:t>
      </w:r>
      <w:r w:rsidR="00A821A3" w:rsidRPr="00255D13">
        <w:rPr>
          <w:rFonts w:ascii="Arial" w:hAnsi="Arial" w:cs="Arial"/>
          <w:sz w:val="24"/>
          <w:szCs w:val="24"/>
        </w:rPr>
        <w:t xml:space="preserve"> at the time it overturne</w:t>
      </w:r>
      <w:r w:rsidR="00624413" w:rsidRPr="00255D13">
        <w:rPr>
          <w:rFonts w:ascii="Arial" w:hAnsi="Arial" w:cs="Arial"/>
          <w:sz w:val="24"/>
          <w:szCs w:val="24"/>
        </w:rPr>
        <w:t xml:space="preserve">d and </w:t>
      </w:r>
      <w:r w:rsidR="006D5EB3" w:rsidRPr="00255D13">
        <w:rPr>
          <w:rFonts w:ascii="Arial" w:hAnsi="Arial" w:cs="Arial"/>
          <w:sz w:val="24"/>
          <w:szCs w:val="24"/>
        </w:rPr>
        <w:t>at</w:t>
      </w:r>
      <w:r w:rsidR="00624413" w:rsidRPr="00255D13">
        <w:rPr>
          <w:rFonts w:ascii="Arial" w:hAnsi="Arial" w:cs="Arial"/>
          <w:sz w:val="24"/>
          <w:szCs w:val="24"/>
        </w:rPr>
        <w:t xml:space="preserve"> the time that he was </w:t>
      </w:r>
      <w:r w:rsidR="006D5EB3" w:rsidRPr="00255D13">
        <w:rPr>
          <w:rFonts w:ascii="Arial" w:hAnsi="Arial" w:cs="Arial"/>
          <w:sz w:val="24"/>
          <w:szCs w:val="24"/>
        </w:rPr>
        <w:t>taken away by ambulance.</w:t>
      </w:r>
      <w:r w:rsidR="006A5957" w:rsidRPr="00255D13">
        <w:rPr>
          <w:rFonts w:ascii="Arial" w:hAnsi="Arial" w:cs="Arial"/>
          <w:sz w:val="24"/>
          <w:szCs w:val="24"/>
        </w:rPr>
        <w:t xml:space="preserve"> </w:t>
      </w:r>
      <w:r w:rsidRPr="00255D13">
        <w:rPr>
          <w:rFonts w:ascii="Arial" w:hAnsi="Arial" w:cs="Arial"/>
          <w:sz w:val="24"/>
          <w:szCs w:val="24"/>
        </w:rPr>
        <w:t>With specific reference to photograph 35, the following interaction occurred between the trial judge and the third respondent’s driver:</w:t>
      </w:r>
    </w:p>
    <w:p w14:paraId="5E04C429" w14:textId="77777777" w:rsidR="009654A6" w:rsidRPr="00255D13" w:rsidRDefault="009654A6" w:rsidP="003E1994">
      <w:pPr>
        <w:pStyle w:val="ListParagraph"/>
        <w:tabs>
          <w:tab w:val="left" w:pos="709"/>
        </w:tabs>
        <w:spacing w:after="0" w:line="360" w:lineRule="auto"/>
        <w:ind w:left="0"/>
        <w:jc w:val="both"/>
        <w:rPr>
          <w:rFonts w:ascii="Arial" w:hAnsi="Arial" w:cs="Arial"/>
        </w:rPr>
      </w:pPr>
      <w:r w:rsidRPr="00255D13">
        <w:rPr>
          <w:rFonts w:ascii="Arial" w:hAnsi="Arial" w:cs="Arial"/>
        </w:rPr>
        <w:t>‘</w:t>
      </w:r>
      <w:r w:rsidRPr="00255D13">
        <w:rPr>
          <w:rFonts w:ascii="Arial" w:hAnsi="Arial" w:cs="Arial"/>
          <w:u w:val="single"/>
        </w:rPr>
        <w:t>MNGADI J</w:t>
      </w:r>
      <w:r w:rsidRPr="00255D13">
        <w:rPr>
          <w:rFonts w:ascii="Arial" w:hAnsi="Arial" w:cs="Arial"/>
        </w:rPr>
        <w:tab/>
        <w:t xml:space="preserve">You have </w:t>
      </w:r>
      <w:r w:rsidR="00D22447" w:rsidRPr="00255D13">
        <w:rPr>
          <w:rFonts w:ascii="Arial" w:hAnsi="Arial" w:cs="Arial"/>
        </w:rPr>
        <w:t>told us where the truck landed and where it was facing now when you left and you were taken away was it still in that position? --- I left it in the same position.’</w:t>
      </w:r>
    </w:p>
    <w:p w14:paraId="77E639A0" w14:textId="77777777" w:rsidR="00634FD3" w:rsidRPr="00255D13" w:rsidRDefault="006D5EB3"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 xml:space="preserve">The thrust of this testimony was that the position that the </w:t>
      </w:r>
      <w:r w:rsidR="00E74EDC" w:rsidRPr="00255D13">
        <w:rPr>
          <w:rFonts w:ascii="Arial" w:hAnsi="Arial" w:cs="Arial"/>
          <w:sz w:val="24"/>
          <w:szCs w:val="24"/>
        </w:rPr>
        <w:t>overturned</w:t>
      </w:r>
      <w:r w:rsidRPr="00255D13">
        <w:rPr>
          <w:rFonts w:ascii="Arial" w:hAnsi="Arial" w:cs="Arial"/>
          <w:sz w:val="24"/>
          <w:szCs w:val="24"/>
        </w:rPr>
        <w:t xml:space="preserve"> truck </w:t>
      </w:r>
      <w:r w:rsidR="001433D3" w:rsidRPr="00255D13">
        <w:rPr>
          <w:rFonts w:ascii="Arial" w:hAnsi="Arial" w:cs="Arial"/>
          <w:sz w:val="24"/>
          <w:szCs w:val="24"/>
        </w:rPr>
        <w:t>wa</w:t>
      </w:r>
      <w:r w:rsidRPr="00255D13">
        <w:rPr>
          <w:rFonts w:ascii="Arial" w:hAnsi="Arial" w:cs="Arial"/>
          <w:sz w:val="24"/>
          <w:szCs w:val="24"/>
        </w:rPr>
        <w:t xml:space="preserve">s in </w:t>
      </w:r>
      <w:r w:rsidR="001433D3" w:rsidRPr="00255D13">
        <w:rPr>
          <w:rFonts w:ascii="Arial" w:hAnsi="Arial" w:cs="Arial"/>
          <w:sz w:val="24"/>
          <w:szCs w:val="24"/>
        </w:rPr>
        <w:t xml:space="preserve">when the third </w:t>
      </w:r>
      <w:r w:rsidR="00630F45" w:rsidRPr="00255D13">
        <w:rPr>
          <w:rFonts w:ascii="Arial" w:hAnsi="Arial" w:cs="Arial"/>
          <w:sz w:val="24"/>
          <w:szCs w:val="24"/>
        </w:rPr>
        <w:t xml:space="preserve">party’s </w:t>
      </w:r>
      <w:r w:rsidR="001433D3" w:rsidRPr="00255D13">
        <w:rPr>
          <w:rFonts w:ascii="Arial" w:hAnsi="Arial" w:cs="Arial"/>
          <w:sz w:val="24"/>
          <w:szCs w:val="24"/>
        </w:rPr>
        <w:t xml:space="preserve">driver </w:t>
      </w:r>
      <w:r w:rsidR="0047102C" w:rsidRPr="00255D13">
        <w:rPr>
          <w:rFonts w:ascii="Arial" w:hAnsi="Arial" w:cs="Arial"/>
          <w:sz w:val="24"/>
          <w:szCs w:val="24"/>
        </w:rPr>
        <w:t>departed the scene is the position depicted in</w:t>
      </w:r>
      <w:r w:rsidR="00607E4B" w:rsidRPr="00255D13">
        <w:rPr>
          <w:rFonts w:ascii="Arial" w:hAnsi="Arial" w:cs="Arial"/>
          <w:sz w:val="24"/>
          <w:szCs w:val="24"/>
        </w:rPr>
        <w:t xml:space="preserve"> photograph 35</w:t>
      </w:r>
      <w:r w:rsidR="0047102C" w:rsidRPr="00255D13">
        <w:rPr>
          <w:rFonts w:ascii="Arial" w:hAnsi="Arial" w:cs="Arial"/>
          <w:sz w:val="24"/>
          <w:szCs w:val="24"/>
        </w:rPr>
        <w:t xml:space="preserve">. </w:t>
      </w:r>
    </w:p>
    <w:p w14:paraId="14993C94" w14:textId="7CC2255D" w:rsidR="00285773" w:rsidRPr="00255D13" w:rsidRDefault="00285773"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lastRenderedPageBreak/>
        <w:t>Under cross</w:t>
      </w:r>
      <w:r w:rsidR="000E0AF1">
        <w:rPr>
          <w:rFonts w:ascii="Arial" w:hAnsi="Arial" w:cs="Arial"/>
          <w:sz w:val="24"/>
          <w:szCs w:val="24"/>
        </w:rPr>
        <w:t>-</w:t>
      </w:r>
      <w:r w:rsidRPr="00255D13">
        <w:rPr>
          <w:rFonts w:ascii="Arial" w:hAnsi="Arial" w:cs="Arial"/>
          <w:sz w:val="24"/>
          <w:szCs w:val="24"/>
        </w:rPr>
        <w:t>examination, the third party’s driver adhered to his version that ‘the truck had not closed the road</w:t>
      </w:r>
      <w:r w:rsidR="000E0AF1">
        <w:rPr>
          <w:rFonts w:ascii="Arial" w:hAnsi="Arial" w:cs="Arial"/>
          <w:sz w:val="24"/>
          <w:szCs w:val="24"/>
        </w:rPr>
        <w:t>’</w:t>
      </w:r>
      <w:r w:rsidRPr="00255D13">
        <w:rPr>
          <w:rFonts w:ascii="Arial" w:hAnsi="Arial" w:cs="Arial"/>
          <w:sz w:val="24"/>
          <w:szCs w:val="24"/>
        </w:rPr>
        <w:t xml:space="preserve">. He explained this further by stating that there were other trucks from the third respondent following behind him and they had not stopped to see what had happened to him because, in his opinion, </w:t>
      </w:r>
    </w:p>
    <w:p w14:paraId="55B5ABAB" w14:textId="77777777" w:rsidR="00285773" w:rsidRPr="00255D13" w:rsidRDefault="00285773"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rPr>
        <w:t>‘… they didn’t see me because my truck had all fallen outside of the road.’</w:t>
      </w:r>
      <w:r w:rsidRPr="00255D13">
        <w:rPr>
          <w:rFonts w:ascii="Arial" w:hAnsi="Arial" w:cs="Arial"/>
          <w:sz w:val="24"/>
          <w:szCs w:val="24"/>
        </w:rPr>
        <w:t xml:space="preserve"> </w:t>
      </w:r>
    </w:p>
    <w:p w14:paraId="358797E9" w14:textId="77777777" w:rsidR="00285773" w:rsidRPr="00255D13" w:rsidRDefault="00285773" w:rsidP="003E1994">
      <w:pPr>
        <w:pStyle w:val="ListParagraph"/>
        <w:tabs>
          <w:tab w:val="left" w:pos="709"/>
        </w:tabs>
        <w:spacing w:after="0" w:line="360" w:lineRule="auto"/>
        <w:ind w:left="0"/>
        <w:jc w:val="both"/>
        <w:rPr>
          <w:rFonts w:ascii="Arial" w:hAnsi="Arial" w:cs="Arial"/>
          <w:sz w:val="24"/>
          <w:szCs w:val="24"/>
        </w:rPr>
      </w:pPr>
    </w:p>
    <w:p w14:paraId="2DDBA8DA" w14:textId="3F205A52" w:rsidR="00BD576E" w:rsidRPr="00255D13" w:rsidRDefault="0047102C"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That would mean that the </w:t>
      </w:r>
      <w:r w:rsidR="00E74EDC" w:rsidRPr="00255D13">
        <w:rPr>
          <w:rFonts w:ascii="Arial" w:hAnsi="Arial" w:cs="Arial"/>
          <w:sz w:val="24"/>
          <w:szCs w:val="24"/>
        </w:rPr>
        <w:t>overturned</w:t>
      </w:r>
      <w:r w:rsidRPr="00255D13">
        <w:rPr>
          <w:rFonts w:ascii="Arial" w:hAnsi="Arial" w:cs="Arial"/>
          <w:sz w:val="24"/>
          <w:szCs w:val="24"/>
        </w:rPr>
        <w:t xml:space="preserve"> truck </w:t>
      </w:r>
      <w:r w:rsidR="00634FD3" w:rsidRPr="00255D13">
        <w:rPr>
          <w:rFonts w:ascii="Arial" w:hAnsi="Arial" w:cs="Arial"/>
          <w:sz w:val="24"/>
          <w:szCs w:val="24"/>
        </w:rPr>
        <w:t xml:space="preserve">could not have been </w:t>
      </w:r>
      <w:r w:rsidR="00804936">
        <w:rPr>
          <w:rFonts w:ascii="Arial" w:hAnsi="Arial" w:cs="Arial"/>
          <w:sz w:val="24"/>
          <w:szCs w:val="24"/>
        </w:rPr>
        <w:t>obstructing</w:t>
      </w:r>
      <w:r w:rsidR="00804936" w:rsidRPr="00255D13">
        <w:rPr>
          <w:rFonts w:ascii="Arial" w:hAnsi="Arial" w:cs="Arial"/>
          <w:sz w:val="24"/>
          <w:szCs w:val="24"/>
        </w:rPr>
        <w:t xml:space="preserve"> </w:t>
      </w:r>
      <w:r w:rsidR="00634FD3" w:rsidRPr="00255D13">
        <w:rPr>
          <w:rFonts w:ascii="Arial" w:hAnsi="Arial" w:cs="Arial"/>
          <w:sz w:val="24"/>
          <w:szCs w:val="24"/>
        </w:rPr>
        <w:t>the left-hand lane of the N3 because it is not depicted in phot</w:t>
      </w:r>
      <w:r w:rsidR="001A4348" w:rsidRPr="00255D13">
        <w:rPr>
          <w:rFonts w:ascii="Arial" w:hAnsi="Arial" w:cs="Arial"/>
          <w:sz w:val="24"/>
          <w:szCs w:val="24"/>
        </w:rPr>
        <w:t>o</w:t>
      </w:r>
      <w:r w:rsidR="00634FD3" w:rsidRPr="00255D13">
        <w:rPr>
          <w:rFonts w:ascii="Arial" w:hAnsi="Arial" w:cs="Arial"/>
          <w:sz w:val="24"/>
          <w:szCs w:val="24"/>
        </w:rPr>
        <w:t xml:space="preserve">graph 35 </w:t>
      </w:r>
      <w:r w:rsidR="001A4348" w:rsidRPr="00255D13">
        <w:rPr>
          <w:rFonts w:ascii="Arial" w:hAnsi="Arial" w:cs="Arial"/>
          <w:sz w:val="24"/>
          <w:szCs w:val="24"/>
        </w:rPr>
        <w:t xml:space="preserve">as touching the road surface. </w:t>
      </w:r>
      <w:r w:rsidR="00FE754F" w:rsidRPr="00255D13">
        <w:rPr>
          <w:rFonts w:ascii="Arial" w:hAnsi="Arial" w:cs="Arial"/>
          <w:sz w:val="24"/>
          <w:szCs w:val="24"/>
        </w:rPr>
        <w:t>While it is readily acknowledged that a photograph is a two-dimensional image of a three-dimensional scene</w:t>
      </w:r>
      <w:r w:rsidR="00804936">
        <w:rPr>
          <w:rFonts w:ascii="Arial" w:hAnsi="Arial" w:cs="Arial"/>
          <w:sz w:val="24"/>
          <w:szCs w:val="24"/>
        </w:rPr>
        <w:t>,</w:t>
      </w:r>
      <w:r w:rsidR="00FE754F" w:rsidRPr="00255D13">
        <w:rPr>
          <w:rFonts w:ascii="Arial" w:hAnsi="Arial" w:cs="Arial"/>
          <w:sz w:val="24"/>
          <w:szCs w:val="24"/>
        </w:rPr>
        <w:t xml:space="preserve"> i</w:t>
      </w:r>
      <w:r w:rsidR="001A4348" w:rsidRPr="00255D13">
        <w:rPr>
          <w:rFonts w:ascii="Arial" w:hAnsi="Arial" w:cs="Arial"/>
          <w:sz w:val="24"/>
          <w:szCs w:val="24"/>
        </w:rPr>
        <w:t xml:space="preserve">t is </w:t>
      </w:r>
      <w:r w:rsidR="00FE754F" w:rsidRPr="00255D13">
        <w:rPr>
          <w:rFonts w:ascii="Arial" w:hAnsi="Arial" w:cs="Arial"/>
          <w:sz w:val="24"/>
          <w:szCs w:val="24"/>
        </w:rPr>
        <w:t xml:space="preserve">evident </w:t>
      </w:r>
      <w:r w:rsidR="00F0600F" w:rsidRPr="00255D13">
        <w:rPr>
          <w:rFonts w:ascii="Arial" w:hAnsi="Arial" w:cs="Arial"/>
          <w:sz w:val="24"/>
          <w:szCs w:val="24"/>
        </w:rPr>
        <w:t xml:space="preserve">from the photograph </w:t>
      </w:r>
      <w:r w:rsidR="00FE754F" w:rsidRPr="00255D13">
        <w:rPr>
          <w:rFonts w:ascii="Arial" w:hAnsi="Arial" w:cs="Arial"/>
          <w:sz w:val="24"/>
          <w:szCs w:val="24"/>
        </w:rPr>
        <w:t xml:space="preserve">that </w:t>
      </w:r>
      <w:r w:rsidR="00804936">
        <w:rPr>
          <w:rFonts w:ascii="Arial" w:hAnsi="Arial" w:cs="Arial"/>
          <w:sz w:val="24"/>
          <w:szCs w:val="24"/>
        </w:rPr>
        <w:t xml:space="preserve">the </w:t>
      </w:r>
      <w:r w:rsidR="00E74EDC" w:rsidRPr="00255D13">
        <w:rPr>
          <w:rFonts w:ascii="Arial" w:hAnsi="Arial" w:cs="Arial"/>
          <w:sz w:val="24"/>
          <w:szCs w:val="24"/>
        </w:rPr>
        <w:t>overturned</w:t>
      </w:r>
      <w:r w:rsidR="00FE754F" w:rsidRPr="00255D13">
        <w:rPr>
          <w:rFonts w:ascii="Arial" w:hAnsi="Arial" w:cs="Arial"/>
          <w:sz w:val="24"/>
          <w:szCs w:val="24"/>
        </w:rPr>
        <w:t xml:space="preserve"> truck is </w:t>
      </w:r>
      <w:r w:rsidR="001A4348" w:rsidRPr="00255D13">
        <w:rPr>
          <w:rFonts w:ascii="Arial" w:hAnsi="Arial" w:cs="Arial"/>
          <w:sz w:val="24"/>
          <w:szCs w:val="24"/>
        </w:rPr>
        <w:t>completely off the road surface.</w:t>
      </w:r>
      <w:r w:rsidR="00D22447" w:rsidRPr="00255D13">
        <w:rPr>
          <w:rFonts w:ascii="Arial" w:hAnsi="Arial" w:cs="Arial"/>
          <w:sz w:val="24"/>
          <w:szCs w:val="24"/>
        </w:rPr>
        <w:t xml:space="preserve"> </w:t>
      </w:r>
    </w:p>
    <w:p w14:paraId="5EE9798D" w14:textId="77777777" w:rsidR="00F965F1" w:rsidRPr="00255D13" w:rsidRDefault="00F965F1" w:rsidP="003E1994">
      <w:pPr>
        <w:pStyle w:val="ListParagraph"/>
        <w:tabs>
          <w:tab w:val="left" w:pos="709"/>
        </w:tabs>
        <w:spacing w:after="0" w:line="360" w:lineRule="auto"/>
        <w:ind w:left="0"/>
        <w:jc w:val="both"/>
        <w:rPr>
          <w:rFonts w:ascii="Arial" w:hAnsi="Arial" w:cs="Arial"/>
          <w:sz w:val="24"/>
          <w:szCs w:val="24"/>
        </w:rPr>
      </w:pPr>
    </w:p>
    <w:p w14:paraId="3DE90591" w14:textId="45296BFE" w:rsidR="00CD2724" w:rsidRPr="00255D13" w:rsidRDefault="00CD2724"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804936">
        <w:rPr>
          <w:rFonts w:ascii="Arial" w:hAnsi="Arial" w:cs="Arial"/>
          <w:sz w:val="24"/>
          <w:szCs w:val="24"/>
        </w:rPr>
        <w:t>second</w:t>
      </w:r>
      <w:r w:rsidR="00804936" w:rsidRPr="00255D13">
        <w:rPr>
          <w:rFonts w:ascii="Arial" w:hAnsi="Arial" w:cs="Arial"/>
          <w:sz w:val="24"/>
          <w:szCs w:val="24"/>
        </w:rPr>
        <w:t xml:space="preserve"> </w:t>
      </w:r>
      <w:r w:rsidRPr="00255D13">
        <w:rPr>
          <w:rFonts w:ascii="Arial" w:hAnsi="Arial" w:cs="Arial"/>
          <w:sz w:val="24"/>
          <w:szCs w:val="24"/>
        </w:rPr>
        <w:t xml:space="preserve">respondent’s evidence on </w:t>
      </w:r>
      <w:r w:rsidR="006F54AF" w:rsidRPr="00255D13">
        <w:rPr>
          <w:rFonts w:ascii="Arial" w:hAnsi="Arial" w:cs="Arial"/>
          <w:sz w:val="24"/>
          <w:szCs w:val="24"/>
        </w:rPr>
        <w:t>the obstruction that he claimed existed</w:t>
      </w:r>
      <w:r w:rsidRPr="00255D13">
        <w:rPr>
          <w:rFonts w:ascii="Arial" w:hAnsi="Arial" w:cs="Arial"/>
          <w:sz w:val="24"/>
          <w:szCs w:val="24"/>
        </w:rPr>
        <w:t xml:space="preserve"> was </w:t>
      </w:r>
      <w:r w:rsidR="00AF5EB6" w:rsidRPr="00255D13">
        <w:rPr>
          <w:rFonts w:ascii="Arial" w:hAnsi="Arial" w:cs="Arial"/>
          <w:sz w:val="24"/>
          <w:szCs w:val="24"/>
        </w:rPr>
        <w:t>equivocal</w:t>
      </w:r>
      <w:r w:rsidR="00C07B54" w:rsidRPr="00255D13">
        <w:rPr>
          <w:rFonts w:ascii="Arial" w:hAnsi="Arial" w:cs="Arial"/>
          <w:sz w:val="24"/>
          <w:szCs w:val="24"/>
        </w:rPr>
        <w:t>,</w:t>
      </w:r>
      <w:r w:rsidR="00CB7430" w:rsidRPr="00255D13">
        <w:rPr>
          <w:rFonts w:ascii="Arial" w:hAnsi="Arial" w:cs="Arial"/>
          <w:sz w:val="24"/>
          <w:szCs w:val="24"/>
        </w:rPr>
        <w:t xml:space="preserve"> at best</w:t>
      </w:r>
      <w:r w:rsidR="00FE754F" w:rsidRPr="00255D13">
        <w:rPr>
          <w:rFonts w:ascii="Arial" w:hAnsi="Arial" w:cs="Arial"/>
          <w:sz w:val="24"/>
          <w:szCs w:val="24"/>
        </w:rPr>
        <w:t>, confused and untrue at worst</w:t>
      </w:r>
      <w:r w:rsidRPr="00255D13">
        <w:rPr>
          <w:rFonts w:ascii="Arial" w:hAnsi="Arial" w:cs="Arial"/>
          <w:sz w:val="24"/>
          <w:szCs w:val="24"/>
        </w:rPr>
        <w:t xml:space="preserve">. </w:t>
      </w:r>
      <w:r w:rsidR="006D48B9" w:rsidRPr="00255D13">
        <w:rPr>
          <w:rFonts w:ascii="Arial" w:hAnsi="Arial" w:cs="Arial"/>
          <w:sz w:val="24"/>
          <w:szCs w:val="24"/>
        </w:rPr>
        <w:t>He initially testified that he</w:t>
      </w:r>
      <w:r w:rsidR="00CB7430" w:rsidRPr="00255D13">
        <w:rPr>
          <w:rFonts w:ascii="Arial" w:hAnsi="Arial" w:cs="Arial"/>
          <w:sz w:val="24"/>
          <w:szCs w:val="24"/>
        </w:rPr>
        <w:t>:</w:t>
      </w:r>
    </w:p>
    <w:p w14:paraId="2F87625F" w14:textId="77777777" w:rsidR="006D48B9" w:rsidRPr="00255D13" w:rsidRDefault="006D48B9" w:rsidP="003E1994">
      <w:pPr>
        <w:pStyle w:val="ListParagraph"/>
        <w:tabs>
          <w:tab w:val="left" w:pos="709"/>
        </w:tabs>
        <w:spacing w:after="0" w:line="360" w:lineRule="auto"/>
        <w:ind w:left="0"/>
        <w:jc w:val="both"/>
        <w:rPr>
          <w:rFonts w:ascii="Arial" w:hAnsi="Arial" w:cs="Arial"/>
        </w:rPr>
      </w:pPr>
      <w:r w:rsidRPr="00255D13">
        <w:rPr>
          <w:rFonts w:ascii="Arial" w:hAnsi="Arial" w:cs="Arial"/>
        </w:rPr>
        <w:t>‘… saw a container that was lying, striding over my lane which is the left lane.’</w:t>
      </w:r>
    </w:p>
    <w:p w14:paraId="77D5900E" w14:textId="77777777" w:rsidR="006D48B9" w:rsidRPr="00255D13" w:rsidRDefault="006D48B9"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He went on to say that</w:t>
      </w:r>
      <w:r w:rsidR="00CB7430" w:rsidRPr="00255D13">
        <w:rPr>
          <w:rFonts w:ascii="Arial" w:hAnsi="Arial" w:cs="Arial"/>
          <w:sz w:val="24"/>
          <w:szCs w:val="24"/>
        </w:rPr>
        <w:t>:</w:t>
      </w:r>
    </w:p>
    <w:p w14:paraId="5704561B" w14:textId="77777777" w:rsidR="006D48B9" w:rsidRPr="00255D13" w:rsidRDefault="006D48B9" w:rsidP="003E1994">
      <w:pPr>
        <w:pStyle w:val="ListParagraph"/>
        <w:tabs>
          <w:tab w:val="left" w:pos="709"/>
        </w:tabs>
        <w:spacing w:after="0" w:line="360" w:lineRule="auto"/>
        <w:ind w:left="0"/>
        <w:jc w:val="both"/>
        <w:rPr>
          <w:rFonts w:ascii="Arial" w:hAnsi="Arial" w:cs="Arial"/>
        </w:rPr>
      </w:pPr>
      <w:r w:rsidRPr="00255D13">
        <w:rPr>
          <w:rFonts w:ascii="Arial" w:hAnsi="Arial" w:cs="Arial"/>
        </w:rPr>
        <w:t xml:space="preserve">‘… I saw that this container was lying shutting my left lane; it also reached the </w:t>
      </w:r>
      <w:r w:rsidR="00B65B45" w:rsidRPr="00255D13">
        <w:rPr>
          <w:rFonts w:ascii="Arial" w:hAnsi="Arial" w:cs="Arial"/>
        </w:rPr>
        <w:t xml:space="preserve">right </w:t>
      </w:r>
      <w:r w:rsidRPr="00255D13">
        <w:rPr>
          <w:rFonts w:ascii="Arial" w:hAnsi="Arial" w:cs="Arial"/>
        </w:rPr>
        <w:t>lane.’</w:t>
      </w:r>
    </w:p>
    <w:p w14:paraId="5C682EBC" w14:textId="77777777" w:rsidR="008442A4" w:rsidRPr="00255D13" w:rsidRDefault="008442A4"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Later, he stated that:</w:t>
      </w:r>
    </w:p>
    <w:p w14:paraId="23D5D5D7" w14:textId="77777777" w:rsidR="008442A4" w:rsidRPr="00255D13" w:rsidRDefault="008442A4" w:rsidP="003E1994">
      <w:pPr>
        <w:pStyle w:val="ListParagraph"/>
        <w:tabs>
          <w:tab w:val="left" w:pos="709"/>
        </w:tabs>
        <w:spacing w:after="0" w:line="360" w:lineRule="auto"/>
        <w:ind w:left="0"/>
        <w:jc w:val="both"/>
        <w:rPr>
          <w:rFonts w:ascii="Arial" w:hAnsi="Arial" w:cs="Arial"/>
        </w:rPr>
      </w:pPr>
      <w:r w:rsidRPr="00255D13">
        <w:rPr>
          <w:rFonts w:ascii="Arial" w:hAnsi="Arial" w:cs="Arial"/>
        </w:rPr>
        <w:t>‘M’Lord, the truck itself was not visible. What was visible though was the container</w:t>
      </w:r>
      <w:r w:rsidR="00643084" w:rsidRPr="00255D13">
        <w:rPr>
          <w:rFonts w:ascii="Arial" w:hAnsi="Arial" w:cs="Arial"/>
        </w:rPr>
        <w:t>, because the truck has gone on to the other side of the road and thus it was not visible from where I was. It was merely the trailer that was visible.’</w:t>
      </w:r>
    </w:p>
    <w:p w14:paraId="5D795007" w14:textId="77777777" w:rsidR="00643084" w:rsidRPr="00804936" w:rsidRDefault="00643084" w:rsidP="003E1994">
      <w:pPr>
        <w:pStyle w:val="ListParagraph"/>
        <w:tabs>
          <w:tab w:val="left" w:pos="709"/>
        </w:tabs>
        <w:spacing w:after="0" w:line="360" w:lineRule="auto"/>
        <w:ind w:left="0"/>
        <w:jc w:val="both"/>
        <w:rPr>
          <w:rFonts w:ascii="Arial" w:hAnsi="Arial" w:cs="Arial"/>
          <w:sz w:val="24"/>
        </w:rPr>
      </w:pPr>
      <w:r w:rsidRPr="00804936">
        <w:rPr>
          <w:rFonts w:ascii="Arial" w:hAnsi="Arial" w:cs="Arial"/>
          <w:sz w:val="24"/>
        </w:rPr>
        <w:t>Finally, he stated:</w:t>
      </w:r>
    </w:p>
    <w:p w14:paraId="11FFFBDB" w14:textId="77777777" w:rsidR="00643084" w:rsidRPr="00255D13" w:rsidRDefault="00643084" w:rsidP="003E1994">
      <w:pPr>
        <w:pStyle w:val="ListParagraph"/>
        <w:tabs>
          <w:tab w:val="left" w:pos="709"/>
        </w:tabs>
        <w:spacing w:after="0" w:line="360" w:lineRule="auto"/>
        <w:ind w:left="0"/>
        <w:jc w:val="both"/>
        <w:rPr>
          <w:rFonts w:ascii="Arial" w:hAnsi="Arial" w:cs="Arial"/>
        </w:rPr>
      </w:pPr>
      <w:r w:rsidRPr="00255D13">
        <w:rPr>
          <w:rFonts w:ascii="Arial" w:hAnsi="Arial" w:cs="Arial"/>
        </w:rPr>
        <w:t xml:space="preserve">‘He failed and thus collided with my vehicle after </w:t>
      </w:r>
      <w:r w:rsidR="00E770B2" w:rsidRPr="00255D13">
        <w:rPr>
          <w:rFonts w:ascii="Arial" w:hAnsi="Arial" w:cs="Arial"/>
        </w:rPr>
        <w:t>my vehicle had already collided with part of this vehicle that was lying in or the container that was lying on the road.’</w:t>
      </w:r>
    </w:p>
    <w:p w14:paraId="246DB5D6" w14:textId="77777777" w:rsidR="008442A4" w:rsidRPr="00255D13" w:rsidRDefault="008442A4" w:rsidP="003E1994">
      <w:pPr>
        <w:pStyle w:val="ListParagraph"/>
        <w:tabs>
          <w:tab w:val="left" w:pos="709"/>
        </w:tabs>
        <w:spacing w:after="0" w:line="360" w:lineRule="auto"/>
        <w:ind w:left="0"/>
        <w:jc w:val="both"/>
        <w:rPr>
          <w:rFonts w:ascii="Arial" w:hAnsi="Arial" w:cs="Arial"/>
          <w:sz w:val="24"/>
          <w:szCs w:val="24"/>
        </w:rPr>
      </w:pPr>
    </w:p>
    <w:p w14:paraId="1FE58BD7" w14:textId="2039F74B" w:rsidR="00F965F1" w:rsidRPr="00255D13" w:rsidRDefault="00643084"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It is therefore difficult to comprehend what precisely blo</w:t>
      </w:r>
      <w:r w:rsidR="006D48B9" w:rsidRPr="00255D13">
        <w:rPr>
          <w:rFonts w:ascii="Arial" w:hAnsi="Arial" w:cs="Arial"/>
          <w:sz w:val="24"/>
          <w:szCs w:val="24"/>
        </w:rPr>
        <w:t xml:space="preserve">cked his </w:t>
      </w:r>
      <w:r w:rsidR="000E0AF1">
        <w:rPr>
          <w:rFonts w:ascii="Arial" w:hAnsi="Arial" w:cs="Arial"/>
          <w:sz w:val="24"/>
          <w:szCs w:val="24"/>
        </w:rPr>
        <w:t>lane</w:t>
      </w:r>
      <w:r w:rsidR="000E0AF1" w:rsidRPr="00255D13">
        <w:rPr>
          <w:rFonts w:ascii="Arial" w:hAnsi="Arial" w:cs="Arial"/>
          <w:sz w:val="24"/>
          <w:szCs w:val="24"/>
        </w:rPr>
        <w:t xml:space="preserve"> </w:t>
      </w:r>
      <w:r w:rsidR="006D48B9" w:rsidRPr="00255D13">
        <w:rPr>
          <w:rFonts w:ascii="Arial" w:hAnsi="Arial" w:cs="Arial"/>
          <w:sz w:val="24"/>
          <w:szCs w:val="24"/>
        </w:rPr>
        <w:t>of travel</w:t>
      </w:r>
      <w:r w:rsidRPr="00255D13">
        <w:rPr>
          <w:rFonts w:ascii="Arial" w:hAnsi="Arial" w:cs="Arial"/>
          <w:sz w:val="24"/>
          <w:szCs w:val="24"/>
        </w:rPr>
        <w:t>: was it a truck, as pleaded, or a container, as testified to, or a trailer (which may or may not have had a container on it</w:t>
      </w:r>
      <w:r w:rsidR="00A821A3" w:rsidRPr="00255D13">
        <w:rPr>
          <w:rFonts w:ascii="Arial" w:hAnsi="Arial" w:cs="Arial"/>
          <w:sz w:val="24"/>
          <w:szCs w:val="24"/>
        </w:rPr>
        <w:t>)</w:t>
      </w:r>
      <w:r w:rsidRPr="00255D13">
        <w:rPr>
          <w:rFonts w:ascii="Arial" w:hAnsi="Arial" w:cs="Arial"/>
          <w:sz w:val="24"/>
          <w:szCs w:val="24"/>
        </w:rPr>
        <w:t>?</w:t>
      </w:r>
      <w:r w:rsidR="006D48B9" w:rsidRPr="00255D13">
        <w:rPr>
          <w:rFonts w:ascii="Arial" w:hAnsi="Arial" w:cs="Arial"/>
          <w:sz w:val="24"/>
          <w:szCs w:val="24"/>
        </w:rPr>
        <w:t xml:space="preserve"> </w:t>
      </w:r>
    </w:p>
    <w:p w14:paraId="44327A51" w14:textId="77777777" w:rsidR="00F965F1" w:rsidRPr="00255D13" w:rsidRDefault="00F965F1" w:rsidP="003E1994">
      <w:pPr>
        <w:pStyle w:val="ListParagraph"/>
        <w:tabs>
          <w:tab w:val="left" w:pos="709"/>
        </w:tabs>
        <w:spacing w:after="0" w:line="360" w:lineRule="auto"/>
        <w:ind w:left="0"/>
        <w:jc w:val="both"/>
        <w:rPr>
          <w:rFonts w:ascii="Arial" w:hAnsi="Arial" w:cs="Arial"/>
          <w:sz w:val="24"/>
          <w:szCs w:val="24"/>
        </w:rPr>
      </w:pPr>
    </w:p>
    <w:p w14:paraId="5F8B4CA4" w14:textId="66BC974F" w:rsidR="008442A4" w:rsidRPr="00255D13" w:rsidRDefault="00F965F1"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What was testified to by the second respondent </w:t>
      </w:r>
      <w:r w:rsidR="003F6575" w:rsidRPr="00255D13">
        <w:rPr>
          <w:rFonts w:ascii="Arial" w:hAnsi="Arial" w:cs="Arial"/>
          <w:sz w:val="24"/>
          <w:szCs w:val="24"/>
        </w:rPr>
        <w:t>was</w:t>
      </w:r>
      <w:r w:rsidR="006D48B9" w:rsidRPr="00255D13">
        <w:rPr>
          <w:rFonts w:ascii="Arial" w:hAnsi="Arial" w:cs="Arial"/>
          <w:sz w:val="24"/>
          <w:szCs w:val="24"/>
        </w:rPr>
        <w:t xml:space="preserve"> entirely at odds with what was pleaded by the </w:t>
      </w:r>
      <w:r w:rsidR="0007651F" w:rsidRPr="00255D13">
        <w:rPr>
          <w:rFonts w:ascii="Arial" w:hAnsi="Arial" w:cs="Arial"/>
          <w:sz w:val="24"/>
          <w:szCs w:val="24"/>
        </w:rPr>
        <w:t xml:space="preserve">first and second </w:t>
      </w:r>
      <w:r w:rsidR="006D48B9" w:rsidRPr="00255D13">
        <w:rPr>
          <w:rFonts w:ascii="Arial" w:hAnsi="Arial" w:cs="Arial"/>
          <w:sz w:val="24"/>
          <w:szCs w:val="24"/>
        </w:rPr>
        <w:t xml:space="preserve">respondents. </w:t>
      </w:r>
      <w:r w:rsidR="008442A4" w:rsidRPr="00255D13">
        <w:rPr>
          <w:rFonts w:ascii="Arial" w:hAnsi="Arial" w:cs="Arial"/>
          <w:sz w:val="24"/>
          <w:szCs w:val="24"/>
        </w:rPr>
        <w:t xml:space="preserve">The plea made it clear that what blocked the forward progression of the first respondent’s truck was the </w:t>
      </w:r>
      <w:r w:rsidR="00E74EDC" w:rsidRPr="00255D13">
        <w:rPr>
          <w:rFonts w:ascii="Arial" w:hAnsi="Arial" w:cs="Arial"/>
          <w:sz w:val="24"/>
          <w:szCs w:val="24"/>
        </w:rPr>
        <w:t>overturned</w:t>
      </w:r>
      <w:r w:rsidR="008442A4" w:rsidRPr="00255D13">
        <w:rPr>
          <w:rFonts w:ascii="Arial" w:hAnsi="Arial" w:cs="Arial"/>
          <w:sz w:val="24"/>
          <w:szCs w:val="24"/>
        </w:rPr>
        <w:t xml:space="preserve"> truck, not a container</w:t>
      </w:r>
      <w:r w:rsidR="00FE754F" w:rsidRPr="00255D13">
        <w:rPr>
          <w:rFonts w:ascii="Arial" w:hAnsi="Arial" w:cs="Arial"/>
          <w:sz w:val="24"/>
          <w:szCs w:val="24"/>
        </w:rPr>
        <w:t xml:space="preserve"> or the trailer of the </w:t>
      </w:r>
      <w:r w:rsidR="00E74EDC" w:rsidRPr="00255D13">
        <w:rPr>
          <w:rFonts w:ascii="Arial" w:hAnsi="Arial" w:cs="Arial"/>
          <w:sz w:val="24"/>
          <w:szCs w:val="24"/>
        </w:rPr>
        <w:t>overturned</w:t>
      </w:r>
      <w:r w:rsidR="00FE754F" w:rsidRPr="00255D13">
        <w:rPr>
          <w:rFonts w:ascii="Arial" w:hAnsi="Arial" w:cs="Arial"/>
          <w:sz w:val="24"/>
          <w:szCs w:val="24"/>
        </w:rPr>
        <w:t xml:space="preserve"> truck</w:t>
      </w:r>
      <w:r w:rsidR="008442A4" w:rsidRPr="00255D13">
        <w:rPr>
          <w:rFonts w:ascii="Arial" w:hAnsi="Arial" w:cs="Arial"/>
          <w:sz w:val="24"/>
          <w:szCs w:val="24"/>
        </w:rPr>
        <w:t>.</w:t>
      </w:r>
      <w:r w:rsidR="00F0600F" w:rsidRPr="00255D13">
        <w:rPr>
          <w:rFonts w:ascii="Arial" w:hAnsi="Arial" w:cs="Arial"/>
          <w:sz w:val="24"/>
          <w:szCs w:val="24"/>
        </w:rPr>
        <w:t xml:space="preserve"> The fact o</w:t>
      </w:r>
      <w:r w:rsidR="002D4CE4" w:rsidRPr="00255D13">
        <w:rPr>
          <w:rFonts w:ascii="Arial" w:hAnsi="Arial" w:cs="Arial"/>
          <w:sz w:val="24"/>
          <w:szCs w:val="24"/>
        </w:rPr>
        <w:t>f the matter is that there was only one overturned truck and it</w:t>
      </w:r>
      <w:r w:rsidR="00804936">
        <w:rPr>
          <w:rFonts w:ascii="Arial" w:hAnsi="Arial" w:cs="Arial"/>
          <w:sz w:val="24"/>
          <w:szCs w:val="24"/>
        </w:rPr>
        <w:t xml:space="preserve"> was</w:t>
      </w:r>
      <w:r w:rsidR="002D4CE4" w:rsidRPr="00255D13">
        <w:rPr>
          <w:rFonts w:ascii="Arial" w:hAnsi="Arial" w:cs="Arial"/>
          <w:sz w:val="24"/>
          <w:szCs w:val="24"/>
        </w:rPr>
        <w:t xml:space="preserve"> only </w:t>
      </w:r>
      <w:r w:rsidR="00804936">
        <w:rPr>
          <w:rFonts w:ascii="Arial" w:hAnsi="Arial" w:cs="Arial"/>
          <w:sz w:val="24"/>
          <w:szCs w:val="24"/>
        </w:rPr>
        <w:t xml:space="preserve">transporting </w:t>
      </w:r>
      <w:r w:rsidR="002D4CE4" w:rsidRPr="00255D13">
        <w:rPr>
          <w:rFonts w:ascii="Arial" w:hAnsi="Arial" w:cs="Arial"/>
          <w:sz w:val="24"/>
          <w:szCs w:val="24"/>
        </w:rPr>
        <w:t xml:space="preserve">one container. That </w:t>
      </w:r>
      <w:r w:rsidR="002D4CE4" w:rsidRPr="00255D13">
        <w:rPr>
          <w:rFonts w:ascii="Arial" w:hAnsi="Arial" w:cs="Arial"/>
          <w:sz w:val="24"/>
          <w:szCs w:val="24"/>
        </w:rPr>
        <w:lastRenderedPageBreak/>
        <w:t xml:space="preserve">container is depicted in </w:t>
      </w:r>
      <w:r w:rsidR="00945A12" w:rsidRPr="00255D13">
        <w:rPr>
          <w:rFonts w:ascii="Arial" w:hAnsi="Arial" w:cs="Arial"/>
          <w:sz w:val="24"/>
          <w:szCs w:val="24"/>
        </w:rPr>
        <w:t>photograph</w:t>
      </w:r>
      <w:r w:rsidR="002D4CE4" w:rsidRPr="00255D13">
        <w:rPr>
          <w:rFonts w:ascii="Arial" w:hAnsi="Arial" w:cs="Arial"/>
          <w:sz w:val="24"/>
          <w:szCs w:val="24"/>
        </w:rPr>
        <w:t xml:space="preserve"> 35</w:t>
      </w:r>
      <w:r w:rsidR="00945A12" w:rsidRPr="00255D13">
        <w:rPr>
          <w:rFonts w:ascii="Arial" w:hAnsi="Arial" w:cs="Arial"/>
          <w:sz w:val="24"/>
          <w:szCs w:val="24"/>
        </w:rPr>
        <w:t xml:space="preserve"> and it at all times remained attached to the overturned truck. It could not therefore have stood alone on the road surface. </w:t>
      </w:r>
      <w:r w:rsidR="002D4CE4" w:rsidRPr="00255D13">
        <w:rPr>
          <w:rFonts w:ascii="Arial" w:hAnsi="Arial" w:cs="Arial"/>
          <w:sz w:val="24"/>
          <w:szCs w:val="24"/>
        </w:rPr>
        <w:t xml:space="preserve"> </w:t>
      </w:r>
    </w:p>
    <w:p w14:paraId="7E0819E6" w14:textId="77777777" w:rsidR="008442A4" w:rsidRPr="00255D13" w:rsidRDefault="008442A4" w:rsidP="003E1994">
      <w:pPr>
        <w:pStyle w:val="ListParagraph"/>
        <w:tabs>
          <w:tab w:val="left" w:pos="709"/>
        </w:tabs>
        <w:spacing w:after="0" w:line="360" w:lineRule="auto"/>
        <w:ind w:left="0"/>
        <w:jc w:val="both"/>
        <w:rPr>
          <w:rFonts w:ascii="Arial" w:hAnsi="Arial" w:cs="Arial"/>
          <w:sz w:val="24"/>
          <w:szCs w:val="24"/>
        </w:rPr>
      </w:pPr>
    </w:p>
    <w:p w14:paraId="17D68318" w14:textId="03574AE8" w:rsidR="006D48B9" w:rsidRPr="00255D13" w:rsidRDefault="006D48B9"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112D39" w:rsidRPr="00255D13">
        <w:rPr>
          <w:rFonts w:ascii="Arial" w:hAnsi="Arial" w:cs="Arial"/>
          <w:sz w:val="24"/>
          <w:szCs w:val="24"/>
        </w:rPr>
        <w:t xml:space="preserve">clarity of the </w:t>
      </w:r>
      <w:r w:rsidR="0007651F" w:rsidRPr="00255D13">
        <w:rPr>
          <w:rFonts w:ascii="Arial" w:hAnsi="Arial" w:cs="Arial"/>
          <w:sz w:val="24"/>
          <w:szCs w:val="24"/>
        </w:rPr>
        <w:t xml:space="preserve">first and second </w:t>
      </w:r>
      <w:r w:rsidR="0055192F">
        <w:rPr>
          <w:rFonts w:ascii="Arial" w:hAnsi="Arial" w:cs="Arial"/>
          <w:sz w:val="24"/>
          <w:szCs w:val="24"/>
        </w:rPr>
        <w:t>respondents</w:t>
      </w:r>
      <w:r w:rsidR="0055192F" w:rsidRPr="00255D13">
        <w:rPr>
          <w:rFonts w:ascii="Arial" w:hAnsi="Arial" w:cs="Arial"/>
          <w:sz w:val="24"/>
          <w:szCs w:val="24"/>
        </w:rPr>
        <w:t xml:space="preserve">’ </w:t>
      </w:r>
      <w:r w:rsidR="00112D39" w:rsidRPr="00255D13">
        <w:rPr>
          <w:rFonts w:ascii="Arial" w:hAnsi="Arial" w:cs="Arial"/>
          <w:sz w:val="24"/>
          <w:szCs w:val="24"/>
        </w:rPr>
        <w:t xml:space="preserve">defence </w:t>
      </w:r>
      <w:r w:rsidR="00F0600F" w:rsidRPr="00255D13">
        <w:rPr>
          <w:rFonts w:ascii="Arial" w:hAnsi="Arial" w:cs="Arial"/>
          <w:sz w:val="24"/>
          <w:szCs w:val="24"/>
        </w:rPr>
        <w:t xml:space="preserve">of sudden emergency </w:t>
      </w:r>
      <w:r w:rsidR="00112D39" w:rsidRPr="00255D13">
        <w:rPr>
          <w:rFonts w:ascii="Arial" w:hAnsi="Arial" w:cs="Arial"/>
          <w:sz w:val="24"/>
          <w:szCs w:val="24"/>
        </w:rPr>
        <w:t xml:space="preserve">was </w:t>
      </w:r>
      <w:r w:rsidR="00952BC1" w:rsidRPr="00255D13">
        <w:rPr>
          <w:rFonts w:ascii="Arial" w:hAnsi="Arial" w:cs="Arial"/>
          <w:sz w:val="24"/>
          <w:szCs w:val="24"/>
        </w:rPr>
        <w:t xml:space="preserve">further </w:t>
      </w:r>
      <w:r w:rsidR="00112D39" w:rsidRPr="00255D13">
        <w:rPr>
          <w:rFonts w:ascii="Arial" w:hAnsi="Arial" w:cs="Arial"/>
          <w:sz w:val="24"/>
          <w:szCs w:val="24"/>
        </w:rPr>
        <w:t>undermined by</w:t>
      </w:r>
      <w:r w:rsidR="00EA2261" w:rsidRPr="00255D13">
        <w:rPr>
          <w:rFonts w:ascii="Arial" w:hAnsi="Arial" w:cs="Arial"/>
          <w:sz w:val="24"/>
          <w:szCs w:val="24"/>
        </w:rPr>
        <w:t xml:space="preserve"> the second </w:t>
      </w:r>
      <w:r w:rsidR="0007651F" w:rsidRPr="00255D13">
        <w:rPr>
          <w:rFonts w:ascii="Arial" w:hAnsi="Arial" w:cs="Arial"/>
          <w:sz w:val="24"/>
          <w:szCs w:val="24"/>
        </w:rPr>
        <w:t xml:space="preserve">respondent </w:t>
      </w:r>
      <w:r w:rsidR="00EA2261" w:rsidRPr="00255D13">
        <w:rPr>
          <w:rFonts w:ascii="Arial" w:hAnsi="Arial" w:cs="Arial"/>
          <w:sz w:val="24"/>
          <w:szCs w:val="24"/>
        </w:rPr>
        <w:t xml:space="preserve">claiming that the first </w:t>
      </w:r>
      <w:r w:rsidR="0007651F" w:rsidRPr="00255D13">
        <w:rPr>
          <w:rFonts w:ascii="Arial" w:hAnsi="Arial" w:cs="Arial"/>
          <w:sz w:val="24"/>
          <w:szCs w:val="24"/>
        </w:rPr>
        <w:t>respondent</w:t>
      </w:r>
      <w:r w:rsidR="00EA2261" w:rsidRPr="00255D13">
        <w:rPr>
          <w:rFonts w:ascii="Arial" w:hAnsi="Arial" w:cs="Arial"/>
          <w:sz w:val="24"/>
          <w:szCs w:val="24"/>
        </w:rPr>
        <w:t>’s truck</w:t>
      </w:r>
      <w:r w:rsidR="004F4BD5" w:rsidRPr="00255D13">
        <w:rPr>
          <w:rFonts w:ascii="Arial" w:hAnsi="Arial" w:cs="Arial"/>
          <w:sz w:val="24"/>
          <w:szCs w:val="24"/>
        </w:rPr>
        <w:t xml:space="preserve"> had actually collided with the container.</w:t>
      </w:r>
      <w:r w:rsidRPr="00255D13">
        <w:rPr>
          <w:rFonts w:ascii="Arial" w:hAnsi="Arial" w:cs="Arial"/>
          <w:sz w:val="24"/>
          <w:szCs w:val="24"/>
        </w:rPr>
        <w:t xml:space="preserve"> He explained </w:t>
      </w:r>
      <w:r w:rsidR="004F4BD5" w:rsidRPr="00255D13">
        <w:rPr>
          <w:rFonts w:ascii="Arial" w:hAnsi="Arial" w:cs="Arial"/>
          <w:sz w:val="24"/>
          <w:szCs w:val="24"/>
        </w:rPr>
        <w:t xml:space="preserve">it </w:t>
      </w:r>
      <w:r w:rsidRPr="00255D13">
        <w:rPr>
          <w:rFonts w:ascii="Arial" w:hAnsi="Arial" w:cs="Arial"/>
          <w:sz w:val="24"/>
          <w:szCs w:val="24"/>
        </w:rPr>
        <w:t>thus:</w:t>
      </w:r>
    </w:p>
    <w:p w14:paraId="1B6FF0FC" w14:textId="77777777" w:rsidR="008442A4" w:rsidRPr="00255D13" w:rsidRDefault="006D48B9" w:rsidP="003E1994">
      <w:pPr>
        <w:pStyle w:val="ListParagraph"/>
        <w:tabs>
          <w:tab w:val="left" w:pos="709"/>
        </w:tabs>
        <w:spacing w:after="0" w:line="360" w:lineRule="auto"/>
        <w:ind w:left="0"/>
        <w:jc w:val="both"/>
        <w:rPr>
          <w:rFonts w:ascii="Arial" w:hAnsi="Arial" w:cs="Arial"/>
        </w:rPr>
      </w:pPr>
      <w:r w:rsidRPr="00255D13">
        <w:rPr>
          <w:rFonts w:ascii="Arial" w:hAnsi="Arial" w:cs="Arial"/>
        </w:rPr>
        <w:t>‘M’Lord, as I said, as this container was lying in the road I tried to avoid it and in my swerve towards my right, the right wheel of my vehicle collided with the container.’</w:t>
      </w:r>
    </w:p>
    <w:p w14:paraId="307CAF0B" w14:textId="77777777" w:rsidR="00477633" w:rsidRPr="00255D13" w:rsidRDefault="00477633" w:rsidP="003E1994">
      <w:pPr>
        <w:pStyle w:val="ListParagraph"/>
        <w:tabs>
          <w:tab w:val="left" w:pos="709"/>
        </w:tabs>
        <w:spacing w:after="0" w:line="360" w:lineRule="auto"/>
        <w:ind w:left="0"/>
        <w:jc w:val="both"/>
        <w:rPr>
          <w:rFonts w:ascii="Arial" w:hAnsi="Arial" w:cs="Arial"/>
          <w:sz w:val="24"/>
          <w:szCs w:val="24"/>
        </w:rPr>
      </w:pPr>
    </w:p>
    <w:p w14:paraId="3A53F504" w14:textId="4C297113" w:rsidR="00CD1DF7" w:rsidRPr="00255D13" w:rsidRDefault="0055192F"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This</w:t>
      </w:r>
      <w:r w:rsidR="004F4BD5" w:rsidRPr="00255D13">
        <w:rPr>
          <w:rFonts w:ascii="Arial" w:hAnsi="Arial" w:cs="Arial"/>
          <w:sz w:val="24"/>
          <w:szCs w:val="24"/>
        </w:rPr>
        <w:t xml:space="preserve"> collision had not been pleaded by the </w:t>
      </w:r>
      <w:r w:rsidR="00D7023D" w:rsidRPr="00255D13">
        <w:rPr>
          <w:rFonts w:ascii="Arial" w:hAnsi="Arial" w:cs="Arial"/>
          <w:sz w:val="24"/>
          <w:szCs w:val="24"/>
        </w:rPr>
        <w:t>first and second responden</w:t>
      </w:r>
      <w:r w:rsidR="004F4BD5" w:rsidRPr="00255D13">
        <w:rPr>
          <w:rFonts w:ascii="Arial" w:hAnsi="Arial" w:cs="Arial"/>
          <w:sz w:val="24"/>
          <w:szCs w:val="24"/>
        </w:rPr>
        <w:t>ts.</w:t>
      </w:r>
      <w:r w:rsidR="00192E44" w:rsidRPr="00255D13">
        <w:rPr>
          <w:rFonts w:ascii="Arial" w:hAnsi="Arial" w:cs="Arial"/>
          <w:sz w:val="24"/>
          <w:szCs w:val="24"/>
        </w:rPr>
        <w:t xml:space="preserve"> </w:t>
      </w:r>
      <w:r w:rsidR="00CD1DF7" w:rsidRPr="00255D13">
        <w:rPr>
          <w:rFonts w:ascii="Arial" w:hAnsi="Arial" w:cs="Arial"/>
          <w:sz w:val="24"/>
          <w:szCs w:val="24"/>
        </w:rPr>
        <w:t>A</w:t>
      </w:r>
      <w:r w:rsidR="006B70A5" w:rsidRPr="00255D13">
        <w:rPr>
          <w:rFonts w:ascii="Arial" w:hAnsi="Arial" w:cs="Arial"/>
          <w:sz w:val="24"/>
          <w:szCs w:val="24"/>
        </w:rPr>
        <w:t xml:space="preserve"> </w:t>
      </w:r>
      <w:r w:rsidR="00192E44" w:rsidRPr="00255D13">
        <w:rPr>
          <w:rFonts w:ascii="Arial" w:hAnsi="Arial" w:cs="Arial"/>
          <w:sz w:val="24"/>
          <w:szCs w:val="24"/>
        </w:rPr>
        <w:t xml:space="preserve">version that included a collision with </w:t>
      </w:r>
      <w:r w:rsidR="00CD1DF7" w:rsidRPr="00255D13">
        <w:rPr>
          <w:rFonts w:ascii="Arial" w:hAnsi="Arial" w:cs="Arial"/>
          <w:sz w:val="24"/>
          <w:szCs w:val="24"/>
        </w:rPr>
        <w:t>an</w:t>
      </w:r>
      <w:r w:rsidR="00192E44" w:rsidRPr="00255D13">
        <w:rPr>
          <w:rFonts w:ascii="Arial" w:hAnsi="Arial" w:cs="Arial"/>
          <w:sz w:val="24"/>
          <w:szCs w:val="24"/>
        </w:rPr>
        <w:t xml:space="preserve"> obstruction </w:t>
      </w:r>
      <w:r w:rsidR="006B70A5" w:rsidRPr="00255D13">
        <w:rPr>
          <w:rFonts w:ascii="Arial" w:hAnsi="Arial" w:cs="Arial"/>
          <w:sz w:val="24"/>
          <w:szCs w:val="24"/>
        </w:rPr>
        <w:t>had</w:t>
      </w:r>
      <w:r w:rsidR="008001F6" w:rsidRPr="00255D13">
        <w:rPr>
          <w:rFonts w:ascii="Arial" w:hAnsi="Arial" w:cs="Arial"/>
          <w:sz w:val="24"/>
          <w:szCs w:val="24"/>
        </w:rPr>
        <w:t>, however,</w:t>
      </w:r>
      <w:r w:rsidR="006B70A5" w:rsidRPr="00255D13">
        <w:rPr>
          <w:rFonts w:ascii="Arial" w:hAnsi="Arial" w:cs="Arial"/>
          <w:sz w:val="24"/>
          <w:szCs w:val="24"/>
        </w:rPr>
        <w:t xml:space="preserve"> </w:t>
      </w:r>
      <w:r w:rsidR="00A821A3" w:rsidRPr="00255D13">
        <w:rPr>
          <w:rFonts w:ascii="Arial" w:hAnsi="Arial" w:cs="Arial"/>
          <w:sz w:val="24"/>
          <w:szCs w:val="24"/>
        </w:rPr>
        <w:t xml:space="preserve">been </w:t>
      </w:r>
      <w:r w:rsidR="006B70A5" w:rsidRPr="00255D13">
        <w:rPr>
          <w:rFonts w:ascii="Arial" w:hAnsi="Arial" w:cs="Arial"/>
          <w:sz w:val="24"/>
          <w:szCs w:val="24"/>
        </w:rPr>
        <w:t>put to the appellant’s driver in cross</w:t>
      </w:r>
      <w:r w:rsidR="000E0AF1">
        <w:rPr>
          <w:rFonts w:ascii="Arial" w:hAnsi="Arial" w:cs="Arial"/>
          <w:sz w:val="24"/>
          <w:szCs w:val="24"/>
        </w:rPr>
        <w:t>-</w:t>
      </w:r>
      <w:r w:rsidR="006B70A5" w:rsidRPr="00255D13">
        <w:rPr>
          <w:rFonts w:ascii="Arial" w:hAnsi="Arial" w:cs="Arial"/>
          <w:sz w:val="24"/>
          <w:szCs w:val="24"/>
        </w:rPr>
        <w:t xml:space="preserve">examination by counsel representing the </w:t>
      </w:r>
      <w:r w:rsidR="0007651F" w:rsidRPr="00255D13">
        <w:rPr>
          <w:rFonts w:ascii="Arial" w:hAnsi="Arial" w:cs="Arial"/>
          <w:sz w:val="24"/>
          <w:szCs w:val="24"/>
        </w:rPr>
        <w:t xml:space="preserve">first and second </w:t>
      </w:r>
      <w:r w:rsidR="006B70A5" w:rsidRPr="00255D13">
        <w:rPr>
          <w:rFonts w:ascii="Arial" w:hAnsi="Arial" w:cs="Arial"/>
          <w:sz w:val="24"/>
          <w:szCs w:val="24"/>
        </w:rPr>
        <w:t xml:space="preserve">respondents. </w:t>
      </w:r>
      <w:r w:rsidR="00CD1DF7" w:rsidRPr="00255D13">
        <w:rPr>
          <w:rFonts w:ascii="Arial" w:hAnsi="Arial" w:cs="Arial"/>
          <w:sz w:val="24"/>
          <w:szCs w:val="24"/>
        </w:rPr>
        <w:t>It was not the s</w:t>
      </w:r>
      <w:r w:rsidR="00B65B45" w:rsidRPr="00255D13">
        <w:rPr>
          <w:rFonts w:ascii="Arial" w:hAnsi="Arial" w:cs="Arial"/>
          <w:sz w:val="24"/>
          <w:szCs w:val="24"/>
        </w:rPr>
        <w:t>ame version advanced by the second respondent</w:t>
      </w:r>
      <w:r w:rsidR="005E36A6" w:rsidRPr="00255D13">
        <w:rPr>
          <w:rFonts w:ascii="Arial" w:hAnsi="Arial" w:cs="Arial"/>
          <w:sz w:val="24"/>
          <w:szCs w:val="24"/>
        </w:rPr>
        <w:t xml:space="preserve"> when he </w:t>
      </w:r>
      <w:r w:rsidR="00153A16" w:rsidRPr="00255D13">
        <w:rPr>
          <w:rFonts w:ascii="Arial" w:hAnsi="Arial" w:cs="Arial"/>
          <w:sz w:val="24"/>
          <w:szCs w:val="24"/>
        </w:rPr>
        <w:t xml:space="preserve">later </w:t>
      </w:r>
      <w:r w:rsidR="005E36A6" w:rsidRPr="00255D13">
        <w:rPr>
          <w:rFonts w:ascii="Arial" w:hAnsi="Arial" w:cs="Arial"/>
          <w:sz w:val="24"/>
          <w:szCs w:val="24"/>
        </w:rPr>
        <w:t>testified</w:t>
      </w:r>
      <w:r w:rsidR="00CD1DF7" w:rsidRPr="00255D13">
        <w:rPr>
          <w:rFonts w:ascii="Arial" w:hAnsi="Arial" w:cs="Arial"/>
          <w:sz w:val="24"/>
          <w:szCs w:val="24"/>
        </w:rPr>
        <w:t>. What</w:t>
      </w:r>
      <w:r w:rsidR="00C84402" w:rsidRPr="00255D13">
        <w:rPr>
          <w:rFonts w:ascii="Arial" w:hAnsi="Arial" w:cs="Arial"/>
          <w:sz w:val="24"/>
          <w:szCs w:val="24"/>
        </w:rPr>
        <w:t xml:space="preserve"> was put </w:t>
      </w:r>
      <w:r w:rsidR="00D36C5E" w:rsidRPr="00255D13">
        <w:rPr>
          <w:rFonts w:ascii="Arial" w:hAnsi="Arial" w:cs="Arial"/>
          <w:sz w:val="24"/>
          <w:szCs w:val="24"/>
        </w:rPr>
        <w:t xml:space="preserve">was that the </w:t>
      </w:r>
      <w:r w:rsidR="00E74EDC" w:rsidRPr="00255D13">
        <w:rPr>
          <w:rFonts w:ascii="Arial" w:hAnsi="Arial" w:cs="Arial"/>
          <w:sz w:val="24"/>
          <w:szCs w:val="24"/>
        </w:rPr>
        <w:t>overturned</w:t>
      </w:r>
      <w:r w:rsidR="00D36C5E" w:rsidRPr="00255D13">
        <w:rPr>
          <w:rFonts w:ascii="Arial" w:hAnsi="Arial" w:cs="Arial"/>
          <w:sz w:val="24"/>
          <w:szCs w:val="24"/>
        </w:rPr>
        <w:t xml:space="preserve"> truck itself was struck by the first respondent’s truck</w:t>
      </w:r>
      <w:r w:rsidR="00B65B45" w:rsidRPr="00255D13">
        <w:rPr>
          <w:rFonts w:ascii="Arial" w:hAnsi="Arial" w:cs="Arial"/>
          <w:sz w:val="24"/>
          <w:szCs w:val="24"/>
        </w:rPr>
        <w:t xml:space="preserve">, not the later revelation by the second respondent that his </w:t>
      </w:r>
      <w:r w:rsidR="0007651F" w:rsidRPr="00255D13">
        <w:rPr>
          <w:rFonts w:ascii="Arial" w:hAnsi="Arial" w:cs="Arial"/>
          <w:sz w:val="24"/>
          <w:szCs w:val="24"/>
        </w:rPr>
        <w:t>truck</w:t>
      </w:r>
      <w:r w:rsidR="00B65B45" w:rsidRPr="00255D13">
        <w:rPr>
          <w:rFonts w:ascii="Arial" w:hAnsi="Arial" w:cs="Arial"/>
          <w:sz w:val="24"/>
          <w:szCs w:val="24"/>
        </w:rPr>
        <w:t xml:space="preserve"> had struck a container.</w:t>
      </w:r>
      <w:r w:rsidR="00D36C5E" w:rsidRPr="00255D13">
        <w:rPr>
          <w:rFonts w:ascii="Arial" w:hAnsi="Arial" w:cs="Arial"/>
          <w:sz w:val="24"/>
          <w:szCs w:val="24"/>
        </w:rPr>
        <w:t xml:space="preserve"> </w:t>
      </w:r>
      <w:r w:rsidR="00154BEC" w:rsidRPr="00255D13">
        <w:rPr>
          <w:rFonts w:ascii="Arial" w:hAnsi="Arial" w:cs="Arial"/>
          <w:sz w:val="24"/>
          <w:szCs w:val="24"/>
        </w:rPr>
        <w:t>It must be remembered that the third respondent’s truck was lying on its side with its</w:t>
      </w:r>
      <w:r w:rsidR="00E44060" w:rsidRPr="00255D13">
        <w:rPr>
          <w:rFonts w:ascii="Arial" w:hAnsi="Arial" w:cs="Arial"/>
          <w:sz w:val="24"/>
          <w:szCs w:val="24"/>
        </w:rPr>
        <w:t xml:space="preserve"> </w:t>
      </w:r>
      <w:r w:rsidR="00154BEC" w:rsidRPr="00255D13">
        <w:rPr>
          <w:rFonts w:ascii="Arial" w:hAnsi="Arial" w:cs="Arial"/>
          <w:sz w:val="24"/>
          <w:szCs w:val="24"/>
        </w:rPr>
        <w:t xml:space="preserve">container </w:t>
      </w:r>
      <w:r w:rsidR="00E44060" w:rsidRPr="00255D13">
        <w:rPr>
          <w:rFonts w:ascii="Arial" w:hAnsi="Arial" w:cs="Arial"/>
          <w:sz w:val="24"/>
          <w:szCs w:val="24"/>
        </w:rPr>
        <w:t xml:space="preserve">still attached to the trailer </w:t>
      </w:r>
      <w:r w:rsidR="0007651F" w:rsidRPr="00255D13">
        <w:rPr>
          <w:rFonts w:ascii="Arial" w:hAnsi="Arial" w:cs="Arial"/>
          <w:sz w:val="24"/>
          <w:szCs w:val="24"/>
        </w:rPr>
        <w:t>on which it was being transported</w:t>
      </w:r>
      <w:r w:rsidR="00E44060" w:rsidRPr="00255D13">
        <w:rPr>
          <w:rFonts w:ascii="Arial" w:hAnsi="Arial" w:cs="Arial"/>
          <w:sz w:val="24"/>
          <w:szCs w:val="24"/>
        </w:rPr>
        <w:t>.</w:t>
      </w:r>
      <w:r w:rsidR="00154BEC" w:rsidRPr="00255D13">
        <w:rPr>
          <w:rFonts w:ascii="Arial" w:hAnsi="Arial" w:cs="Arial"/>
          <w:sz w:val="24"/>
          <w:szCs w:val="24"/>
        </w:rPr>
        <w:t xml:space="preserve"> </w:t>
      </w:r>
      <w:r w:rsidR="00A821A3" w:rsidRPr="00255D13">
        <w:rPr>
          <w:rFonts w:ascii="Arial" w:hAnsi="Arial" w:cs="Arial"/>
          <w:sz w:val="24"/>
          <w:szCs w:val="24"/>
        </w:rPr>
        <w:t xml:space="preserve">It is not clear what container could </w:t>
      </w:r>
      <w:r w:rsidR="00F0600F" w:rsidRPr="00255D13">
        <w:rPr>
          <w:rFonts w:ascii="Arial" w:hAnsi="Arial" w:cs="Arial"/>
          <w:sz w:val="24"/>
          <w:szCs w:val="24"/>
        </w:rPr>
        <w:t xml:space="preserve">thus </w:t>
      </w:r>
      <w:r w:rsidR="00A821A3" w:rsidRPr="00255D13">
        <w:rPr>
          <w:rFonts w:ascii="Arial" w:hAnsi="Arial" w:cs="Arial"/>
          <w:sz w:val="24"/>
          <w:szCs w:val="24"/>
        </w:rPr>
        <w:t>have caused the alleged obstruction.</w:t>
      </w:r>
    </w:p>
    <w:p w14:paraId="41EB60E3" w14:textId="77777777" w:rsidR="00CD1DF7" w:rsidRPr="00255D13" w:rsidRDefault="00CD1DF7" w:rsidP="003E1994">
      <w:pPr>
        <w:pStyle w:val="ListParagraph"/>
        <w:tabs>
          <w:tab w:val="left" w:pos="709"/>
        </w:tabs>
        <w:spacing w:after="0" w:line="360" w:lineRule="auto"/>
        <w:ind w:left="0"/>
        <w:jc w:val="both"/>
        <w:rPr>
          <w:rFonts w:ascii="Arial" w:hAnsi="Arial" w:cs="Arial"/>
          <w:sz w:val="24"/>
          <w:szCs w:val="24"/>
        </w:rPr>
      </w:pPr>
    </w:p>
    <w:p w14:paraId="7DF0B469" w14:textId="7FCC89E4" w:rsidR="00673DD7" w:rsidRPr="00255D13" w:rsidRDefault="0009369C"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putting of the version </w:t>
      </w:r>
      <w:r w:rsidR="001D2183" w:rsidRPr="00255D13">
        <w:rPr>
          <w:rFonts w:ascii="Arial" w:hAnsi="Arial" w:cs="Arial"/>
          <w:sz w:val="24"/>
          <w:szCs w:val="24"/>
        </w:rPr>
        <w:t xml:space="preserve">that incorporated the collision </w:t>
      </w:r>
      <w:r w:rsidR="00095066">
        <w:rPr>
          <w:rFonts w:ascii="Arial" w:hAnsi="Arial" w:cs="Arial"/>
          <w:sz w:val="24"/>
          <w:szCs w:val="24"/>
        </w:rPr>
        <w:t xml:space="preserve">with the overturned truck </w:t>
      </w:r>
      <w:r w:rsidRPr="00255D13">
        <w:rPr>
          <w:rFonts w:ascii="Arial" w:hAnsi="Arial" w:cs="Arial"/>
          <w:sz w:val="24"/>
          <w:szCs w:val="24"/>
        </w:rPr>
        <w:t xml:space="preserve">by the </w:t>
      </w:r>
      <w:r w:rsidR="0007651F" w:rsidRPr="00255D13">
        <w:rPr>
          <w:rFonts w:ascii="Arial" w:hAnsi="Arial" w:cs="Arial"/>
          <w:sz w:val="24"/>
          <w:szCs w:val="24"/>
        </w:rPr>
        <w:t xml:space="preserve">first and second </w:t>
      </w:r>
      <w:r w:rsidRPr="00255D13">
        <w:rPr>
          <w:rFonts w:ascii="Arial" w:hAnsi="Arial" w:cs="Arial"/>
          <w:sz w:val="24"/>
          <w:szCs w:val="24"/>
        </w:rPr>
        <w:t>respondents’ counsel</w:t>
      </w:r>
      <w:r w:rsidR="006B70A5" w:rsidRPr="00255D13">
        <w:rPr>
          <w:rFonts w:ascii="Arial" w:hAnsi="Arial" w:cs="Arial"/>
          <w:sz w:val="24"/>
          <w:szCs w:val="24"/>
        </w:rPr>
        <w:t xml:space="preserve"> drew an objection from counsel for the appellant</w:t>
      </w:r>
      <w:r w:rsidRPr="00255D13">
        <w:rPr>
          <w:rFonts w:ascii="Arial" w:hAnsi="Arial" w:cs="Arial"/>
          <w:sz w:val="24"/>
          <w:szCs w:val="24"/>
        </w:rPr>
        <w:t>,</w:t>
      </w:r>
      <w:r w:rsidR="006B70A5" w:rsidRPr="00255D13">
        <w:rPr>
          <w:rFonts w:ascii="Arial" w:hAnsi="Arial" w:cs="Arial"/>
          <w:sz w:val="24"/>
          <w:szCs w:val="24"/>
        </w:rPr>
        <w:t xml:space="preserve"> who correctly pointed out that this version had not been pleaded by the </w:t>
      </w:r>
      <w:r w:rsidR="00D7023D" w:rsidRPr="00255D13">
        <w:rPr>
          <w:rFonts w:ascii="Arial" w:hAnsi="Arial" w:cs="Arial"/>
          <w:sz w:val="24"/>
          <w:szCs w:val="24"/>
        </w:rPr>
        <w:t xml:space="preserve">first and second </w:t>
      </w:r>
      <w:r w:rsidR="006B70A5" w:rsidRPr="00255D13">
        <w:rPr>
          <w:rFonts w:ascii="Arial" w:hAnsi="Arial" w:cs="Arial"/>
          <w:sz w:val="24"/>
          <w:szCs w:val="24"/>
        </w:rPr>
        <w:t xml:space="preserve">respondents. The objection received short shrift from the trial judge, who stated that </w:t>
      </w:r>
      <w:r w:rsidR="00D36C5E" w:rsidRPr="00255D13">
        <w:rPr>
          <w:rFonts w:ascii="Arial" w:hAnsi="Arial" w:cs="Arial"/>
          <w:sz w:val="24"/>
          <w:szCs w:val="24"/>
        </w:rPr>
        <w:t>‘you don’t plead all the details</w:t>
      </w:r>
      <w:r w:rsidR="000E0AF1">
        <w:rPr>
          <w:rFonts w:ascii="Arial" w:hAnsi="Arial" w:cs="Arial"/>
          <w:sz w:val="24"/>
          <w:szCs w:val="24"/>
        </w:rPr>
        <w:t>’</w:t>
      </w:r>
      <w:r w:rsidR="00D36C5E" w:rsidRPr="00255D13">
        <w:rPr>
          <w:rFonts w:ascii="Arial" w:hAnsi="Arial" w:cs="Arial"/>
          <w:sz w:val="24"/>
          <w:szCs w:val="24"/>
        </w:rPr>
        <w:t>. He proceeded to allow the unpleaded version to be put</w:t>
      </w:r>
      <w:r w:rsidR="00673DD7" w:rsidRPr="00255D13">
        <w:rPr>
          <w:rFonts w:ascii="Arial" w:hAnsi="Arial" w:cs="Arial"/>
          <w:sz w:val="24"/>
          <w:szCs w:val="24"/>
        </w:rPr>
        <w:t xml:space="preserve"> and later allowed evidence on this issue</w:t>
      </w:r>
      <w:r w:rsidR="00D36C5E" w:rsidRPr="00255D13">
        <w:rPr>
          <w:rFonts w:ascii="Arial" w:hAnsi="Arial" w:cs="Arial"/>
          <w:sz w:val="24"/>
          <w:szCs w:val="24"/>
        </w:rPr>
        <w:t xml:space="preserve">. </w:t>
      </w:r>
    </w:p>
    <w:p w14:paraId="16461915" w14:textId="77777777" w:rsidR="00673DD7" w:rsidRPr="00255D13" w:rsidRDefault="00673DD7" w:rsidP="003E1994">
      <w:pPr>
        <w:pStyle w:val="ListParagraph"/>
        <w:tabs>
          <w:tab w:val="left" w:pos="709"/>
        </w:tabs>
        <w:spacing w:after="0" w:line="360" w:lineRule="auto"/>
        <w:ind w:left="0"/>
        <w:jc w:val="both"/>
        <w:rPr>
          <w:rFonts w:ascii="Arial" w:hAnsi="Arial" w:cs="Arial"/>
          <w:sz w:val="24"/>
          <w:szCs w:val="24"/>
        </w:rPr>
      </w:pPr>
    </w:p>
    <w:p w14:paraId="1A3CF4B3" w14:textId="77777777" w:rsidR="006B70A5" w:rsidRPr="00255D13" w:rsidRDefault="009556D8"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A plea</w:t>
      </w:r>
      <w:r w:rsidR="00673DD7" w:rsidRPr="00255D13">
        <w:rPr>
          <w:rFonts w:ascii="Arial" w:hAnsi="Arial" w:cs="Arial"/>
          <w:sz w:val="24"/>
          <w:szCs w:val="24"/>
        </w:rPr>
        <w:t>ding</w:t>
      </w:r>
      <w:r w:rsidRPr="00255D13">
        <w:rPr>
          <w:rFonts w:ascii="Arial" w:hAnsi="Arial" w:cs="Arial"/>
          <w:sz w:val="24"/>
          <w:szCs w:val="24"/>
        </w:rPr>
        <w:t xml:space="preserve"> must contain all material facts relied upon by the pleader.</w:t>
      </w:r>
      <w:r w:rsidRPr="00255D13">
        <w:rPr>
          <w:rStyle w:val="FootnoteReference"/>
          <w:rFonts w:ascii="Arial" w:hAnsi="Arial" w:cs="Arial"/>
          <w:sz w:val="24"/>
          <w:szCs w:val="24"/>
        </w:rPr>
        <w:footnoteReference w:id="16"/>
      </w:r>
      <w:r w:rsidRPr="00255D13">
        <w:rPr>
          <w:rFonts w:ascii="Arial" w:hAnsi="Arial" w:cs="Arial"/>
          <w:sz w:val="24"/>
          <w:szCs w:val="24"/>
        </w:rPr>
        <w:t xml:space="preserve"> </w:t>
      </w:r>
      <w:r w:rsidR="00673DD7" w:rsidRPr="00255D13">
        <w:rPr>
          <w:rFonts w:ascii="Arial" w:hAnsi="Arial" w:cs="Arial"/>
          <w:sz w:val="24"/>
          <w:szCs w:val="24"/>
        </w:rPr>
        <w:t xml:space="preserve">A pleading </w:t>
      </w:r>
      <w:r w:rsidR="00B65B45" w:rsidRPr="00255D13">
        <w:rPr>
          <w:rFonts w:ascii="Arial" w:hAnsi="Arial" w:cs="Arial"/>
          <w:sz w:val="24"/>
          <w:szCs w:val="24"/>
        </w:rPr>
        <w:t xml:space="preserve">will </w:t>
      </w:r>
      <w:r w:rsidR="006007D3" w:rsidRPr="00255D13">
        <w:rPr>
          <w:rFonts w:ascii="Arial" w:hAnsi="Arial" w:cs="Arial"/>
          <w:sz w:val="24"/>
          <w:szCs w:val="24"/>
        </w:rPr>
        <w:t>have</w:t>
      </w:r>
      <w:r w:rsidR="00673DD7" w:rsidRPr="00255D13">
        <w:rPr>
          <w:rFonts w:ascii="Arial" w:hAnsi="Arial" w:cs="Arial"/>
          <w:sz w:val="24"/>
          <w:szCs w:val="24"/>
        </w:rPr>
        <w:t xml:space="preserve"> sufficient particularity if it identifies and defines issues in such a way that it allows the other party to </w:t>
      </w:r>
      <w:r w:rsidR="00CC6419" w:rsidRPr="00255D13">
        <w:rPr>
          <w:rFonts w:ascii="Arial" w:hAnsi="Arial" w:cs="Arial"/>
          <w:sz w:val="24"/>
          <w:szCs w:val="24"/>
        </w:rPr>
        <w:t xml:space="preserve">comprehend </w:t>
      </w:r>
      <w:r w:rsidR="00673DD7" w:rsidRPr="00255D13">
        <w:rPr>
          <w:rFonts w:ascii="Arial" w:hAnsi="Arial" w:cs="Arial"/>
          <w:sz w:val="24"/>
          <w:szCs w:val="24"/>
        </w:rPr>
        <w:t>what they are.</w:t>
      </w:r>
      <w:r w:rsidR="00673DD7" w:rsidRPr="00255D13">
        <w:rPr>
          <w:rStyle w:val="FootnoteReference"/>
          <w:rFonts w:ascii="Arial" w:hAnsi="Arial" w:cs="Arial"/>
          <w:sz w:val="24"/>
          <w:szCs w:val="24"/>
        </w:rPr>
        <w:footnoteReference w:id="17"/>
      </w:r>
      <w:r w:rsidR="00673DD7" w:rsidRPr="00255D13">
        <w:rPr>
          <w:rFonts w:ascii="Arial" w:hAnsi="Arial" w:cs="Arial"/>
          <w:sz w:val="24"/>
          <w:szCs w:val="24"/>
        </w:rPr>
        <w:t xml:space="preserve"> </w:t>
      </w:r>
      <w:r w:rsidR="006B70A5" w:rsidRPr="00255D13">
        <w:rPr>
          <w:rFonts w:ascii="Arial" w:eastAsia="Times New Roman" w:hAnsi="Arial" w:cs="Arial"/>
          <w:color w:val="242121"/>
          <w:sz w:val="24"/>
          <w:szCs w:val="24"/>
          <w:lang w:val="en-AU" w:eastAsia="en-GB"/>
        </w:rPr>
        <w:t>It is</w:t>
      </w:r>
      <w:r w:rsidR="004971A5" w:rsidRPr="00255D13">
        <w:rPr>
          <w:rFonts w:ascii="Arial" w:eastAsia="Times New Roman" w:hAnsi="Arial" w:cs="Arial"/>
          <w:color w:val="242121"/>
          <w:sz w:val="24"/>
          <w:szCs w:val="24"/>
          <w:lang w:val="en-AU" w:eastAsia="en-GB"/>
        </w:rPr>
        <w:t xml:space="preserve"> </w:t>
      </w:r>
      <w:r w:rsidR="006B70A5" w:rsidRPr="00255D13">
        <w:rPr>
          <w:rFonts w:ascii="Arial" w:eastAsia="Times New Roman" w:hAnsi="Arial" w:cs="Arial"/>
          <w:color w:val="242121"/>
          <w:sz w:val="24"/>
          <w:szCs w:val="24"/>
          <w:lang w:val="en-AU" w:eastAsia="en-GB"/>
        </w:rPr>
        <w:t xml:space="preserve">trite that the parties to an action are bound by the pleadings. A party cannot be allowed </w:t>
      </w:r>
      <w:r w:rsidR="00C164B2" w:rsidRPr="00255D13">
        <w:rPr>
          <w:rFonts w:ascii="Arial" w:eastAsia="Times New Roman" w:hAnsi="Arial" w:cs="Arial"/>
          <w:color w:val="242121"/>
          <w:sz w:val="24"/>
          <w:szCs w:val="24"/>
          <w:lang w:val="en-AU" w:eastAsia="en-GB"/>
        </w:rPr>
        <w:t xml:space="preserve">at trial </w:t>
      </w:r>
      <w:r w:rsidR="006B70A5" w:rsidRPr="00255D13">
        <w:rPr>
          <w:rFonts w:ascii="Arial" w:eastAsia="Times New Roman" w:hAnsi="Arial" w:cs="Arial"/>
          <w:color w:val="242121"/>
          <w:sz w:val="24"/>
          <w:szCs w:val="24"/>
          <w:lang w:val="en-AU" w:eastAsia="en-GB"/>
        </w:rPr>
        <w:t xml:space="preserve">to raise a </w:t>
      </w:r>
      <w:r w:rsidR="006B70A5" w:rsidRPr="00255D13">
        <w:rPr>
          <w:rFonts w:ascii="Arial" w:eastAsia="Times New Roman" w:hAnsi="Arial" w:cs="Arial"/>
          <w:color w:val="242121"/>
          <w:sz w:val="24"/>
          <w:szCs w:val="24"/>
          <w:lang w:val="en-AU" w:eastAsia="en-GB"/>
        </w:rPr>
        <w:lastRenderedPageBreak/>
        <w:t xml:space="preserve">different case </w:t>
      </w:r>
      <w:r w:rsidR="007A3515" w:rsidRPr="00255D13">
        <w:rPr>
          <w:rFonts w:ascii="Arial" w:eastAsia="Times New Roman" w:hAnsi="Arial" w:cs="Arial"/>
          <w:color w:val="242121"/>
          <w:sz w:val="24"/>
          <w:szCs w:val="24"/>
          <w:lang w:val="en-AU" w:eastAsia="en-GB"/>
        </w:rPr>
        <w:t xml:space="preserve">to that pleaded </w:t>
      </w:r>
      <w:r w:rsidR="006B70A5" w:rsidRPr="00255D13">
        <w:rPr>
          <w:rFonts w:ascii="Arial" w:eastAsia="Times New Roman" w:hAnsi="Arial" w:cs="Arial"/>
          <w:color w:val="242121"/>
          <w:sz w:val="24"/>
          <w:szCs w:val="24"/>
          <w:lang w:val="en-AU" w:eastAsia="en-GB"/>
        </w:rPr>
        <w:t xml:space="preserve">without due amendment </w:t>
      </w:r>
      <w:r w:rsidR="007A3515" w:rsidRPr="00255D13">
        <w:rPr>
          <w:rFonts w:ascii="Arial" w:eastAsia="Times New Roman" w:hAnsi="Arial" w:cs="Arial"/>
          <w:color w:val="242121"/>
          <w:sz w:val="24"/>
          <w:szCs w:val="24"/>
          <w:lang w:val="en-AU" w:eastAsia="en-GB"/>
        </w:rPr>
        <w:t xml:space="preserve">to the </w:t>
      </w:r>
      <w:r w:rsidR="00CD1DF7" w:rsidRPr="00255D13">
        <w:rPr>
          <w:rFonts w:ascii="Arial" w:eastAsia="Times New Roman" w:hAnsi="Arial" w:cs="Arial"/>
          <w:color w:val="242121"/>
          <w:sz w:val="24"/>
          <w:szCs w:val="24"/>
          <w:lang w:val="en-AU" w:eastAsia="en-GB"/>
        </w:rPr>
        <w:t>pleading</w:t>
      </w:r>
      <w:r w:rsidR="007A3515" w:rsidRPr="00255D13">
        <w:rPr>
          <w:rFonts w:ascii="Arial" w:eastAsia="Times New Roman" w:hAnsi="Arial" w:cs="Arial"/>
          <w:color w:val="242121"/>
          <w:sz w:val="24"/>
          <w:szCs w:val="24"/>
          <w:lang w:val="en-AU" w:eastAsia="en-GB"/>
        </w:rPr>
        <w:t xml:space="preserve"> </w:t>
      </w:r>
      <w:r w:rsidR="006B70A5" w:rsidRPr="00255D13">
        <w:rPr>
          <w:rFonts w:ascii="Arial" w:eastAsia="Times New Roman" w:hAnsi="Arial" w:cs="Arial"/>
          <w:color w:val="242121"/>
          <w:sz w:val="24"/>
          <w:szCs w:val="24"/>
          <w:lang w:val="en-AU" w:eastAsia="en-GB"/>
        </w:rPr>
        <w:t>properly being sought, granted and effected. The court itself</w:t>
      </w:r>
      <w:r w:rsidR="00D36C5E" w:rsidRPr="00255D13">
        <w:rPr>
          <w:rFonts w:ascii="Arial" w:eastAsia="Times New Roman" w:hAnsi="Arial" w:cs="Arial"/>
          <w:color w:val="242121"/>
          <w:sz w:val="24"/>
          <w:szCs w:val="24"/>
          <w:lang w:val="en-AU" w:eastAsia="en-GB"/>
        </w:rPr>
        <w:t>, no less,</w:t>
      </w:r>
      <w:r w:rsidR="006B70A5" w:rsidRPr="00255D13">
        <w:rPr>
          <w:rFonts w:ascii="Arial" w:eastAsia="Times New Roman" w:hAnsi="Arial" w:cs="Arial"/>
          <w:color w:val="242121"/>
          <w:sz w:val="24"/>
          <w:szCs w:val="24"/>
          <w:lang w:val="en-AU" w:eastAsia="en-GB"/>
        </w:rPr>
        <w:t xml:space="preserve"> is also bound by the pleadings. The court does not determine the issues or the terms of reference that are to be utilised to determine those issues: </w:t>
      </w:r>
      <w:r w:rsidR="00CD1DF7" w:rsidRPr="00255D13">
        <w:rPr>
          <w:rFonts w:ascii="Arial" w:eastAsia="Times New Roman" w:hAnsi="Arial" w:cs="Arial"/>
          <w:color w:val="242121"/>
          <w:sz w:val="24"/>
          <w:szCs w:val="24"/>
          <w:lang w:val="en-AU" w:eastAsia="en-GB"/>
        </w:rPr>
        <w:t xml:space="preserve">this </w:t>
      </w:r>
      <w:r w:rsidR="006B70A5" w:rsidRPr="00255D13">
        <w:rPr>
          <w:rFonts w:ascii="Arial" w:eastAsia="Times New Roman" w:hAnsi="Arial" w:cs="Arial"/>
          <w:color w:val="242121"/>
          <w:sz w:val="24"/>
          <w:szCs w:val="24"/>
          <w:lang w:val="en-AU" w:eastAsia="en-GB"/>
        </w:rPr>
        <w:t xml:space="preserve">the parties do in their respective pleadings. In </w:t>
      </w:r>
      <w:r w:rsidR="006B70A5" w:rsidRPr="00255D13">
        <w:rPr>
          <w:rFonts w:ascii="Arial" w:eastAsia="Times New Roman" w:hAnsi="Arial" w:cs="Arial"/>
          <w:i/>
          <w:iCs/>
          <w:color w:val="242121"/>
          <w:sz w:val="24"/>
          <w:szCs w:val="24"/>
          <w:lang w:val="en-AU" w:eastAsia="en-GB"/>
        </w:rPr>
        <w:t>South African Breweries (Pty) Ltd v Louw</w:t>
      </w:r>
      <w:r w:rsidR="006B70A5" w:rsidRPr="00255D13">
        <w:rPr>
          <w:rFonts w:ascii="Arial" w:eastAsia="Times New Roman" w:hAnsi="Arial" w:cs="Arial"/>
          <w:iCs/>
          <w:color w:val="242121"/>
          <w:sz w:val="24"/>
          <w:szCs w:val="24"/>
          <w:lang w:val="en-AU" w:eastAsia="en-GB"/>
        </w:rPr>
        <w:t>,</w:t>
      </w:r>
      <w:r w:rsidR="006B70A5" w:rsidRPr="00255D13">
        <w:rPr>
          <w:rStyle w:val="FootnoteReference"/>
          <w:rFonts w:ascii="Arial" w:eastAsia="Times New Roman" w:hAnsi="Arial" w:cs="Arial"/>
          <w:iCs/>
          <w:color w:val="242121"/>
          <w:sz w:val="24"/>
          <w:szCs w:val="24"/>
          <w:lang w:val="en-AU" w:eastAsia="en-GB"/>
        </w:rPr>
        <w:footnoteReference w:id="18"/>
      </w:r>
      <w:r w:rsidR="006B70A5" w:rsidRPr="00255D13">
        <w:rPr>
          <w:rFonts w:ascii="Arial" w:eastAsia="Times New Roman" w:hAnsi="Arial" w:cs="Arial"/>
          <w:color w:val="242121"/>
          <w:sz w:val="24"/>
          <w:szCs w:val="24"/>
          <w:lang w:val="en-AU" w:eastAsia="en-GB"/>
        </w:rPr>
        <w:t xml:space="preserve"> the court stated:</w:t>
      </w:r>
    </w:p>
    <w:p w14:paraId="2F84481A" w14:textId="77777777" w:rsidR="006B70A5" w:rsidRPr="00255D13" w:rsidRDefault="006B70A5" w:rsidP="003E1994">
      <w:pPr>
        <w:pStyle w:val="ListParagraph"/>
        <w:tabs>
          <w:tab w:val="left" w:pos="709"/>
        </w:tabs>
        <w:spacing w:after="0" w:line="360" w:lineRule="auto"/>
        <w:ind w:left="0"/>
        <w:jc w:val="both"/>
        <w:rPr>
          <w:rFonts w:ascii="Arial" w:eastAsia="Times New Roman" w:hAnsi="Arial" w:cs="Arial"/>
          <w:color w:val="242121"/>
          <w:lang w:val="en-AU" w:eastAsia="en-GB"/>
        </w:rPr>
      </w:pPr>
      <w:r w:rsidRPr="00255D13">
        <w:rPr>
          <w:rFonts w:ascii="Arial" w:eastAsia="Times New Roman" w:hAnsi="Arial" w:cs="Arial"/>
          <w:color w:val="242121"/>
          <w:lang w:val="en-AU" w:eastAsia="en-GB"/>
        </w:rPr>
        <w:t>‘</w:t>
      </w:r>
      <w:r w:rsidR="006D669E">
        <w:rPr>
          <w:rFonts w:ascii="Arial" w:eastAsia="Times New Roman" w:hAnsi="Arial" w:cs="Arial"/>
          <w:color w:val="242121"/>
          <w:lang w:val="en-AU" w:eastAsia="en-GB"/>
        </w:rPr>
        <w:t>T</w:t>
      </w:r>
      <w:r w:rsidR="006D669E" w:rsidRPr="006D669E">
        <w:rPr>
          <w:rFonts w:ascii="Arial" w:eastAsia="Times New Roman" w:hAnsi="Arial" w:cs="Arial"/>
          <w:color w:val="242121"/>
          <w:lang w:eastAsia="en-GB"/>
        </w:rPr>
        <w:t>he norm of a fair trial means each side being given unambiguous warning of the case they are to meet. Moreover, these requirements are not mere civilities as between adversaries; the court too, is dependent upon the fruits of clarity and certainty to know what question is to be decided and to be presented only with admissible evidence that is relevant to that question. Making up one’s case as you go along is an anathema to orderly litigation and cannot be tolerated by a court. Counsel’s duty of diligence demands an approach to litigation which best assi</w:t>
      </w:r>
      <w:r w:rsidR="006D669E">
        <w:rPr>
          <w:rFonts w:ascii="Arial" w:eastAsia="Times New Roman" w:hAnsi="Arial" w:cs="Arial"/>
          <w:color w:val="242121"/>
          <w:lang w:eastAsia="en-GB"/>
        </w:rPr>
        <w:t>sts a court to decide questions</w:t>
      </w:r>
      <w:r w:rsidR="006D669E" w:rsidRPr="006D669E">
        <w:rPr>
          <w:rFonts w:ascii="Arial" w:eastAsia="Times New Roman" w:hAnsi="Arial" w:cs="Arial"/>
          <w:color w:val="242121"/>
          <w:lang w:eastAsia="en-GB"/>
        </w:rPr>
        <w:t> and no compromise is appropriate</w:t>
      </w:r>
      <w:r w:rsidRPr="00255D13">
        <w:rPr>
          <w:rFonts w:ascii="Arial" w:eastAsia="Times New Roman" w:hAnsi="Arial" w:cs="Arial"/>
          <w:color w:val="242121"/>
          <w:lang w:val="en-AU" w:eastAsia="en-GB"/>
        </w:rPr>
        <w:t>.’</w:t>
      </w:r>
    </w:p>
    <w:p w14:paraId="00CED575" w14:textId="77777777" w:rsidR="00D36C5E" w:rsidRPr="00255D13" w:rsidRDefault="00D36C5E" w:rsidP="003E1994">
      <w:pPr>
        <w:pStyle w:val="ListParagraph"/>
        <w:shd w:val="clear" w:color="auto" w:fill="FFFFFF"/>
        <w:tabs>
          <w:tab w:val="left" w:pos="709"/>
        </w:tabs>
        <w:spacing w:after="0" w:line="360" w:lineRule="auto"/>
        <w:ind w:left="0"/>
        <w:jc w:val="both"/>
        <w:rPr>
          <w:rFonts w:ascii="Arial" w:hAnsi="Arial" w:cs="Arial"/>
          <w:sz w:val="24"/>
          <w:szCs w:val="24"/>
        </w:rPr>
      </w:pPr>
    </w:p>
    <w:p w14:paraId="19DF8BF9" w14:textId="77777777" w:rsidR="009556D8" w:rsidRPr="00255D13" w:rsidRDefault="004971A5"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At the commencement of the trial, t</w:t>
      </w:r>
      <w:r w:rsidR="00D36C5E" w:rsidRPr="00255D13">
        <w:rPr>
          <w:rFonts w:ascii="Arial" w:hAnsi="Arial" w:cs="Arial"/>
          <w:sz w:val="24"/>
          <w:szCs w:val="24"/>
        </w:rPr>
        <w:t xml:space="preserve">he </w:t>
      </w:r>
      <w:r w:rsidR="009556D8" w:rsidRPr="00255D13">
        <w:rPr>
          <w:rFonts w:ascii="Arial" w:hAnsi="Arial" w:cs="Arial"/>
          <w:sz w:val="24"/>
          <w:szCs w:val="24"/>
        </w:rPr>
        <w:t xml:space="preserve">appellant would have been entirely unaware that this was now to be the version advanced by the </w:t>
      </w:r>
      <w:r w:rsidR="0007651F" w:rsidRPr="00255D13">
        <w:rPr>
          <w:rFonts w:ascii="Arial" w:hAnsi="Arial" w:cs="Arial"/>
          <w:sz w:val="24"/>
          <w:szCs w:val="24"/>
        </w:rPr>
        <w:t xml:space="preserve">first and second </w:t>
      </w:r>
      <w:r w:rsidR="009556D8" w:rsidRPr="00255D13">
        <w:rPr>
          <w:rFonts w:ascii="Arial" w:hAnsi="Arial" w:cs="Arial"/>
          <w:sz w:val="24"/>
          <w:szCs w:val="24"/>
        </w:rPr>
        <w:t xml:space="preserve">respondents. </w:t>
      </w:r>
      <w:r w:rsidR="00673DD7" w:rsidRPr="00255D13">
        <w:rPr>
          <w:rFonts w:ascii="Arial" w:hAnsi="Arial" w:cs="Arial"/>
          <w:sz w:val="24"/>
          <w:szCs w:val="24"/>
        </w:rPr>
        <w:t>It</w:t>
      </w:r>
      <w:r w:rsidR="009556D8" w:rsidRPr="00255D13">
        <w:rPr>
          <w:rFonts w:ascii="Arial" w:hAnsi="Arial" w:cs="Arial"/>
          <w:sz w:val="24"/>
          <w:szCs w:val="24"/>
        </w:rPr>
        <w:t xml:space="preserve"> </w:t>
      </w:r>
      <w:r w:rsidR="00673DD7" w:rsidRPr="00255D13">
        <w:rPr>
          <w:rFonts w:ascii="Arial" w:hAnsi="Arial" w:cs="Arial"/>
          <w:sz w:val="24"/>
          <w:szCs w:val="24"/>
        </w:rPr>
        <w:t>can only have been</w:t>
      </w:r>
      <w:r w:rsidR="009556D8" w:rsidRPr="00255D13">
        <w:rPr>
          <w:rFonts w:ascii="Arial" w:hAnsi="Arial" w:cs="Arial"/>
          <w:sz w:val="24"/>
          <w:szCs w:val="24"/>
        </w:rPr>
        <w:t xml:space="preserve"> taken by surprise</w:t>
      </w:r>
      <w:r w:rsidR="00C31E71" w:rsidRPr="00255D13">
        <w:rPr>
          <w:rFonts w:ascii="Arial" w:hAnsi="Arial" w:cs="Arial"/>
          <w:sz w:val="24"/>
          <w:szCs w:val="24"/>
        </w:rPr>
        <w:t xml:space="preserve"> by this </w:t>
      </w:r>
      <w:r w:rsidR="00CD1DF7" w:rsidRPr="00255D13">
        <w:rPr>
          <w:rFonts w:ascii="Arial" w:hAnsi="Arial" w:cs="Arial"/>
          <w:sz w:val="24"/>
          <w:szCs w:val="24"/>
        </w:rPr>
        <w:t>development</w:t>
      </w:r>
      <w:r w:rsidR="009556D8" w:rsidRPr="00255D13">
        <w:rPr>
          <w:rFonts w:ascii="Arial" w:hAnsi="Arial" w:cs="Arial"/>
          <w:sz w:val="24"/>
          <w:szCs w:val="24"/>
        </w:rPr>
        <w:t xml:space="preserve">. The prejudice </w:t>
      </w:r>
      <w:r w:rsidR="00A821A3" w:rsidRPr="00255D13">
        <w:rPr>
          <w:rFonts w:ascii="Arial" w:hAnsi="Arial" w:cs="Arial"/>
          <w:sz w:val="24"/>
          <w:szCs w:val="24"/>
        </w:rPr>
        <w:t xml:space="preserve">to it </w:t>
      </w:r>
      <w:r w:rsidR="009556D8" w:rsidRPr="00255D13">
        <w:rPr>
          <w:rFonts w:ascii="Arial" w:hAnsi="Arial" w:cs="Arial"/>
          <w:sz w:val="24"/>
          <w:szCs w:val="24"/>
        </w:rPr>
        <w:t xml:space="preserve">is obvious.  </w:t>
      </w:r>
    </w:p>
    <w:p w14:paraId="30099837" w14:textId="77777777" w:rsidR="009556D8" w:rsidRPr="00255D13" w:rsidRDefault="009556D8" w:rsidP="003E1994">
      <w:pPr>
        <w:pStyle w:val="ListParagraph"/>
        <w:tabs>
          <w:tab w:val="left" w:pos="709"/>
        </w:tabs>
        <w:spacing w:after="0" w:line="360" w:lineRule="auto"/>
        <w:ind w:left="0"/>
        <w:jc w:val="both"/>
        <w:rPr>
          <w:rFonts w:ascii="Arial" w:hAnsi="Arial" w:cs="Arial"/>
          <w:sz w:val="24"/>
          <w:szCs w:val="24"/>
        </w:rPr>
      </w:pPr>
    </w:p>
    <w:p w14:paraId="7B214344" w14:textId="5B5E2BCA" w:rsidR="006B70A5" w:rsidRPr="00255D13" w:rsidRDefault="00673DD7"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A prior collision that occurred earlier in time to the collision being considered by the </w:t>
      </w:r>
      <w:r w:rsidR="005566E8" w:rsidRPr="00255D13">
        <w:rPr>
          <w:rFonts w:ascii="Arial" w:hAnsi="Arial" w:cs="Arial"/>
          <w:sz w:val="24"/>
          <w:szCs w:val="24"/>
        </w:rPr>
        <w:t xml:space="preserve">trial </w:t>
      </w:r>
      <w:r w:rsidRPr="00255D13">
        <w:rPr>
          <w:rFonts w:ascii="Arial" w:hAnsi="Arial" w:cs="Arial"/>
          <w:sz w:val="24"/>
          <w:szCs w:val="24"/>
        </w:rPr>
        <w:t xml:space="preserve">court </w:t>
      </w:r>
      <w:r w:rsidR="005566E8" w:rsidRPr="00255D13">
        <w:rPr>
          <w:rFonts w:ascii="Arial" w:hAnsi="Arial" w:cs="Arial"/>
          <w:sz w:val="24"/>
          <w:szCs w:val="24"/>
        </w:rPr>
        <w:t>was a material</w:t>
      </w:r>
      <w:r w:rsidRPr="00255D13">
        <w:rPr>
          <w:rFonts w:ascii="Arial" w:hAnsi="Arial" w:cs="Arial"/>
          <w:sz w:val="24"/>
          <w:szCs w:val="24"/>
        </w:rPr>
        <w:t xml:space="preserve"> fact in the context of a plea of sudden emergency and ought to have been pleaded by the </w:t>
      </w:r>
      <w:r w:rsidR="0007651F" w:rsidRPr="00255D13">
        <w:rPr>
          <w:rFonts w:ascii="Arial" w:hAnsi="Arial" w:cs="Arial"/>
          <w:sz w:val="24"/>
          <w:szCs w:val="24"/>
        </w:rPr>
        <w:t xml:space="preserve">first and second </w:t>
      </w:r>
      <w:r w:rsidRPr="00255D13">
        <w:rPr>
          <w:rFonts w:ascii="Arial" w:hAnsi="Arial" w:cs="Arial"/>
          <w:sz w:val="24"/>
          <w:szCs w:val="24"/>
        </w:rPr>
        <w:t>respondents.</w:t>
      </w:r>
      <w:r w:rsidR="0036205A" w:rsidRPr="00255D13">
        <w:rPr>
          <w:rFonts w:ascii="Arial" w:hAnsi="Arial" w:cs="Arial"/>
          <w:sz w:val="24"/>
          <w:szCs w:val="24"/>
        </w:rPr>
        <w:t xml:space="preserve"> </w:t>
      </w:r>
      <w:r w:rsidR="00B266DC">
        <w:rPr>
          <w:rFonts w:ascii="Arial" w:hAnsi="Arial" w:cs="Arial"/>
          <w:sz w:val="24"/>
          <w:szCs w:val="24"/>
        </w:rPr>
        <w:t xml:space="preserve">The trial court erred </w:t>
      </w:r>
      <w:r w:rsidR="00B266DC">
        <w:rPr>
          <w:rFonts w:ascii="Arial" w:eastAsia="Times New Roman" w:hAnsi="Arial" w:cs="Arial"/>
          <w:color w:val="242121"/>
          <w:sz w:val="24"/>
          <w:szCs w:val="24"/>
          <w:lang w:val="en-AU" w:eastAsia="en-GB"/>
        </w:rPr>
        <w:t>i</w:t>
      </w:r>
      <w:r w:rsidR="006B70A5" w:rsidRPr="00255D13">
        <w:rPr>
          <w:rFonts w:ascii="Arial" w:eastAsia="Times New Roman" w:hAnsi="Arial" w:cs="Arial"/>
          <w:color w:val="242121"/>
          <w:sz w:val="24"/>
          <w:szCs w:val="24"/>
          <w:lang w:val="en-AU" w:eastAsia="en-GB"/>
        </w:rPr>
        <w:t>n permitting an unpleaded version to be put in cross</w:t>
      </w:r>
      <w:r w:rsidR="006D669E">
        <w:rPr>
          <w:rFonts w:ascii="Arial" w:eastAsia="Times New Roman" w:hAnsi="Arial" w:cs="Arial"/>
          <w:color w:val="242121"/>
          <w:sz w:val="24"/>
          <w:szCs w:val="24"/>
          <w:lang w:val="en-AU" w:eastAsia="en-GB"/>
        </w:rPr>
        <w:t>-</w:t>
      </w:r>
      <w:r w:rsidR="006B70A5" w:rsidRPr="00255D13">
        <w:rPr>
          <w:rFonts w:ascii="Arial" w:eastAsia="Times New Roman" w:hAnsi="Arial" w:cs="Arial"/>
          <w:color w:val="242121"/>
          <w:sz w:val="24"/>
          <w:szCs w:val="24"/>
          <w:lang w:val="en-AU" w:eastAsia="en-GB"/>
        </w:rPr>
        <w:t>examination, and in later hearing evidence on that unpleaded version.</w:t>
      </w:r>
      <w:r w:rsidR="006B70A5" w:rsidRPr="00255D13">
        <w:rPr>
          <w:rFonts w:ascii="Arial" w:hAnsi="Arial" w:cs="Arial"/>
          <w:sz w:val="24"/>
          <w:szCs w:val="24"/>
        </w:rPr>
        <w:t xml:space="preserve"> </w:t>
      </w:r>
      <w:r w:rsidR="0036205A" w:rsidRPr="00255D13">
        <w:rPr>
          <w:rFonts w:ascii="Arial" w:hAnsi="Arial" w:cs="Arial"/>
          <w:sz w:val="24"/>
          <w:szCs w:val="24"/>
        </w:rPr>
        <w:t>The</w:t>
      </w:r>
      <w:r w:rsidR="006B70A5" w:rsidRPr="00255D13">
        <w:rPr>
          <w:rFonts w:ascii="Arial" w:hAnsi="Arial" w:cs="Arial"/>
          <w:sz w:val="24"/>
          <w:szCs w:val="24"/>
        </w:rPr>
        <w:t xml:space="preserve"> objection ought to have been upheld</w:t>
      </w:r>
      <w:r w:rsidR="00747D92" w:rsidRPr="00255D13">
        <w:rPr>
          <w:rFonts w:ascii="Arial" w:hAnsi="Arial" w:cs="Arial"/>
          <w:sz w:val="24"/>
          <w:szCs w:val="24"/>
        </w:rPr>
        <w:t xml:space="preserve"> and the evidence excluded in the circumstances.</w:t>
      </w:r>
      <w:r w:rsidR="006B70A5" w:rsidRPr="00255D13">
        <w:rPr>
          <w:rFonts w:ascii="Arial" w:hAnsi="Arial" w:cs="Arial"/>
          <w:sz w:val="24"/>
          <w:szCs w:val="24"/>
        </w:rPr>
        <w:t xml:space="preserve"> </w:t>
      </w:r>
    </w:p>
    <w:p w14:paraId="461E829F" w14:textId="77777777" w:rsidR="00A821A3" w:rsidRPr="00255D13" w:rsidRDefault="00A821A3" w:rsidP="003E1994">
      <w:pPr>
        <w:pStyle w:val="ListParagraph"/>
        <w:spacing w:after="0" w:line="360" w:lineRule="auto"/>
        <w:rPr>
          <w:rFonts w:ascii="Arial" w:hAnsi="Arial" w:cs="Arial"/>
          <w:sz w:val="24"/>
          <w:szCs w:val="24"/>
        </w:rPr>
      </w:pPr>
    </w:p>
    <w:p w14:paraId="1B85FA2F" w14:textId="77777777" w:rsidR="00F0600F" w:rsidRPr="00255D13" w:rsidRDefault="00F0600F"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On the evidence adduced by all those who testified, the trial court ought to have found that there was no obstruction on the road surface that confronted the second respondent. The trial court did not come to that conclusion.</w:t>
      </w:r>
    </w:p>
    <w:p w14:paraId="7DDBB08A" w14:textId="77777777" w:rsidR="00F0600F" w:rsidRPr="00255D13" w:rsidRDefault="00F0600F" w:rsidP="003E1994">
      <w:pPr>
        <w:pStyle w:val="ListParagraph"/>
        <w:spacing w:after="0" w:line="360" w:lineRule="auto"/>
        <w:rPr>
          <w:rFonts w:ascii="Arial" w:hAnsi="Arial" w:cs="Arial"/>
          <w:sz w:val="24"/>
          <w:szCs w:val="24"/>
        </w:rPr>
      </w:pPr>
    </w:p>
    <w:p w14:paraId="7010ABAB" w14:textId="0B460BF3" w:rsidR="00223E6E" w:rsidRPr="006D669E" w:rsidRDefault="00A821A3" w:rsidP="00CA5FB7">
      <w:pPr>
        <w:pStyle w:val="ListParagraph"/>
        <w:numPr>
          <w:ilvl w:val="0"/>
          <w:numId w:val="1"/>
        </w:numPr>
        <w:tabs>
          <w:tab w:val="left" w:pos="709"/>
        </w:tabs>
        <w:spacing w:after="0" w:line="360" w:lineRule="auto"/>
        <w:ind w:left="0" w:firstLine="0"/>
        <w:jc w:val="both"/>
        <w:rPr>
          <w:rFonts w:ascii="Arial" w:hAnsi="Arial" w:cs="Arial"/>
          <w:sz w:val="24"/>
          <w:szCs w:val="24"/>
        </w:rPr>
      </w:pPr>
      <w:r w:rsidRPr="006D669E">
        <w:rPr>
          <w:rFonts w:ascii="Arial" w:hAnsi="Arial" w:cs="Arial"/>
          <w:sz w:val="24"/>
          <w:szCs w:val="24"/>
        </w:rPr>
        <w:t xml:space="preserve">In summarising the evidence of the witnesses, </w:t>
      </w:r>
      <w:r w:rsidR="00250CF5" w:rsidRPr="006D669E">
        <w:rPr>
          <w:rFonts w:ascii="Arial" w:hAnsi="Arial" w:cs="Arial"/>
          <w:sz w:val="24"/>
          <w:szCs w:val="24"/>
        </w:rPr>
        <w:t xml:space="preserve">the </w:t>
      </w:r>
      <w:r w:rsidRPr="006D669E">
        <w:rPr>
          <w:rFonts w:ascii="Arial" w:hAnsi="Arial" w:cs="Arial"/>
          <w:sz w:val="24"/>
          <w:szCs w:val="24"/>
        </w:rPr>
        <w:t xml:space="preserve">learned trial judge indicated that the appellant’s driver had testified that the </w:t>
      </w:r>
      <w:r w:rsidR="00E74EDC" w:rsidRPr="006D669E">
        <w:rPr>
          <w:rFonts w:ascii="Arial" w:hAnsi="Arial" w:cs="Arial"/>
          <w:sz w:val="24"/>
          <w:szCs w:val="24"/>
        </w:rPr>
        <w:t>overturned</w:t>
      </w:r>
      <w:r w:rsidR="006D669E" w:rsidRPr="006D669E">
        <w:rPr>
          <w:rFonts w:ascii="Arial" w:hAnsi="Arial" w:cs="Arial"/>
          <w:sz w:val="24"/>
          <w:szCs w:val="24"/>
        </w:rPr>
        <w:t xml:space="preserve"> truck</w:t>
      </w:r>
      <w:r w:rsidR="00B266DC">
        <w:rPr>
          <w:rFonts w:ascii="Arial" w:hAnsi="Arial" w:cs="Arial"/>
          <w:sz w:val="24"/>
          <w:szCs w:val="24"/>
        </w:rPr>
        <w:t xml:space="preserve"> was</w:t>
      </w:r>
      <w:r w:rsidR="006D669E" w:rsidRPr="006D669E">
        <w:rPr>
          <w:rFonts w:ascii="Arial" w:hAnsi="Arial" w:cs="Arial"/>
          <w:sz w:val="28"/>
          <w:szCs w:val="24"/>
        </w:rPr>
        <w:t xml:space="preserve"> </w:t>
      </w:r>
      <w:r w:rsidR="00B266DC">
        <w:rPr>
          <w:rFonts w:ascii="Arial" w:hAnsi="Arial" w:cs="Arial"/>
          <w:sz w:val="24"/>
        </w:rPr>
        <w:t>‘obstructing</w:t>
      </w:r>
      <w:r w:rsidR="00B266DC" w:rsidRPr="006D669E">
        <w:rPr>
          <w:rFonts w:ascii="Arial" w:hAnsi="Arial" w:cs="Arial"/>
          <w:sz w:val="24"/>
        </w:rPr>
        <w:t xml:space="preserve"> </w:t>
      </w:r>
      <w:r w:rsidRPr="006D669E">
        <w:rPr>
          <w:rFonts w:ascii="Arial" w:hAnsi="Arial" w:cs="Arial"/>
          <w:sz w:val="24"/>
        </w:rPr>
        <w:t>his lane of travel</w:t>
      </w:r>
      <w:r w:rsidR="006D669E" w:rsidRPr="006D669E">
        <w:rPr>
          <w:rFonts w:ascii="Arial" w:hAnsi="Arial" w:cs="Arial"/>
          <w:sz w:val="24"/>
        </w:rPr>
        <w:t>’</w:t>
      </w:r>
      <w:r w:rsidRPr="006D669E">
        <w:rPr>
          <w:rFonts w:ascii="Arial" w:hAnsi="Arial" w:cs="Arial"/>
          <w:sz w:val="24"/>
        </w:rPr>
        <w:t>.</w:t>
      </w:r>
      <w:r w:rsidR="00B266DC">
        <w:rPr>
          <w:rStyle w:val="FootnoteReference"/>
          <w:rFonts w:ascii="Arial" w:hAnsi="Arial" w:cs="Arial"/>
          <w:sz w:val="24"/>
        </w:rPr>
        <w:footnoteReference w:id="19"/>
      </w:r>
      <w:r w:rsidR="006D669E" w:rsidRPr="006D669E">
        <w:rPr>
          <w:rFonts w:ascii="Arial" w:hAnsi="Arial" w:cs="Arial"/>
          <w:sz w:val="24"/>
        </w:rPr>
        <w:t xml:space="preserve"> </w:t>
      </w:r>
      <w:r w:rsidRPr="006D669E">
        <w:rPr>
          <w:rFonts w:ascii="Arial" w:hAnsi="Arial" w:cs="Arial"/>
          <w:sz w:val="24"/>
          <w:szCs w:val="24"/>
        </w:rPr>
        <w:t xml:space="preserve">That, unfortunately, was not the evidence of the appellant’s driver. </w:t>
      </w:r>
      <w:r w:rsidR="00250CF5" w:rsidRPr="006D669E">
        <w:rPr>
          <w:rFonts w:ascii="Arial" w:hAnsi="Arial" w:cs="Arial"/>
          <w:sz w:val="24"/>
          <w:szCs w:val="24"/>
        </w:rPr>
        <w:t xml:space="preserve">He </w:t>
      </w:r>
      <w:r w:rsidR="00250CF5" w:rsidRPr="006D669E">
        <w:rPr>
          <w:rFonts w:ascii="Arial" w:hAnsi="Arial" w:cs="Arial"/>
          <w:sz w:val="24"/>
          <w:szCs w:val="24"/>
        </w:rPr>
        <w:lastRenderedPageBreak/>
        <w:t xml:space="preserve">never testified to that effect. His evidence was that the </w:t>
      </w:r>
      <w:r w:rsidR="00E74EDC" w:rsidRPr="006D669E">
        <w:rPr>
          <w:rFonts w:ascii="Arial" w:hAnsi="Arial" w:cs="Arial"/>
          <w:sz w:val="24"/>
          <w:szCs w:val="24"/>
        </w:rPr>
        <w:t>overturned</w:t>
      </w:r>
      <w:r w:rsidR="00250CF5" w:rsidRPr="006D669E">
        <w:rPr>
          <w:rFonts w:ascii="Arial" w:hAnsi="Arial" w:cs="Arial"/>
          <w:sz w:val="24"/>
          <w:szCs w:val="24"/>
        </w:rPr>
        <w:t xml:space="preserve"> truck was in the position depicted in photograph 35, namely off the road surface, with a small portion </w:t>
      </w:r>
      <w:r w:rsidR="0007651F" w:rsidRPr="006D669E">
        <w:rPr>
          <w:rFonts w:ascii="Arial" w:hAnsi="Arial" w:cs="Arial"/>
          <w:sz w:val="24"/>
          <w:szCs w:val="24"/>
        </w:rPr>
        <w:t xml:space="preserve">thereof </w:t>
      </w:r>
      <w:r w:rsidR="00250CF5" w:rsidRPr="006D669E">
        <w:rPr>
          <w:rFonts w:ascii="Arial" w:hAnsi="Arial" w:cs="Arial"/>
          <w:sz w:val="24"/>
          <w:szCs w:val="24"/>
        </w:rPr>
        <w:t xml:space="preserve">blocking the emergency lane. The learned judge also stated on </w:t>
      </w:r>
      <w:r w:rsidR="00161100" w:rsidRPr="006D669E">
        <w:rPr>
          <w:rFonts w:ascii="Arial" w:hAnsi="Arial" w:cs="Arial"/>
          <w:sz w:val="24"/>
          <w:szCs w:val="24"/>
        </w:rPr>
        <w:t>several</w:t>
      </w:r>
      <w:r w:rsidR="00250CF5" w:rsidRPr="006D669E">
        <w:rPr>
          <w:rFonts w:ascii="Arial" w:hAnsi="Arial" w:cs="Arial"/>
          <w:sz w:val="24"/>
          <w:szCs w:val="24"/>
        </w:rPr>
        <w:t xml:space="preserve"> occasions that the appellant’s driver had ‘swerved’ his truck to the right to avoid colliding with the </w:t>
      </w:r>
      <w:r w:rsidR="00E74EDC" w:rsidRPr="006D669E">
        <w:rPr>
          <w:rFonts w:ascii="Arial" w:hAnsi="Arial" w:cs="Arial"/>
          <w:sz w:val="24"/>
          <w:szCs w:val="24"/>
        </w:rPr>
        <w:t>overturned</w:t>
      </w:r>
      <w:r w:rsidR="00250CF5" w:rsidRPr="006D669E">
        <w:rPr>
          <w:rFonts w:ascii="Arial" w:hAnsi="Arial" w:cs="Arial"/>
          <w:sz w:val="24"/>
          <w:szCs w:val="24"/>
        </w:rPr>
        <w:t xml:space="preserve"> truck. That, too, was never his evidence. </w:t>
      </w:r>
      <w:r w:rsidR="00223E6E" w:rsidRPr="006D669E">
        <w:rPr>
          <w:rFonts w:ascii="Arial" w:hAnsi="Arial" w:cs="Arial"/>
          <w:sz w:val="24"/>
          <w:szCs w:val="24"/>
        </w:rPr>
        <w:t xml:space="preserve">This is partly because of what is stated above regarding the position of the </w:t>
      </w:r>
      <w:r w:rsidR="00E74EDC" w:rsidRPr="006D669E">
        <w:rPr>
          <w:rFonts w:ascii="Arial" w:hAnsi="Arial" w:cs="Arial"/>
          <w:sz w:val="24"/>
          <w:szCs w:val="24"/>
        </w:rPr>
        <w:t>overturned</w:t>
      </w:r>
      <w:r w:rsidR="00223E6E" w:rsidRPr="006D669E">
        <w:rPr>
          <w:rFonts w:ascii="Arial" w:hAnsi="Arial" w:cs="Arial"/>
          <w:sz w:val="24"/>
          <w:szCs w:val="24"/>
        </w:rPr>
        <w:t xml:space="preserve"> truck</w:t>
      </w:r>
      <w:r w:rsidR="0007651F" w:rsidRPr="006D669E">
        <w:rPr>
          <w:rFonts w:ascii="Arial" w:hAnsi="Arial" w:cs="Arial"/>
          <w:sz w:val="24"/>
          <w:szCs w:val="24"/>
        </w:rPr>
        <w:t xml:space="preserve"> which did not create an obstruction</w:t>
      </w:r>
      <w:r w:rsidR="0070617B">
        <w:rPr>
          <w:rFonts w:ascii="Arial" w:hAnsi="Arial" w:cs="Arial"/>
          <w:sz w:val="24"/>
          <w:szCs w:val="24"/>
        </w:rPr>
        <w:t>,</w:t>
      </w:r>
      <w:r w:rsidR="00223E6E" w:rsidRPr="006D669E">
        <w:rPr>
          <w:rFonts w:ascii="Arial" w:hAnsi="Arial" w:cs="Arial"/>
          <w:sz w:val="24"/>
          <w:szCs w:val="24"/>
        </w:rPr>
        <w:t xml:space="preserve"> and partly because the appellant’s driver</w:t>
      </w:r>
      <w:r w:rsidR="00250CF5" w:rsidRPr="006D669E">
        <w:rPr>
          <w:rFonts w:ascii="Arial" w:hAnsi="Arial" w:cs="Arial"/>
          <w:sz w:val="24"/>
          <w:szCs w:val="24"/>
        </w:rPr>
        <w:t xml:space="preserve"> indicated that he </w:t>
      </w:r>
      <w:r w:rsidR="00F0600F" w:rsidRPr="006D669E">
        <w:rPr>
          <w:rFonts w:ascii="Arial" w:hAnsi="Arial" w:cs="Arial"/>
          <w:sz w:val="24"/>
          <w:szCs w:val="24"/>
        </w:rPr>
        <w:t>‘</w:t>
      </w:r>
      <w:r w:rsidR="00250CF5" w:rsidRPr="006D669E">
        <w:rPr>
          <w:rFonts w:ascii="Arial" w:hAnsi="Arial" w:cs="Arial"/>
          <w:sz w:val="24"/>
          <w:szCs w:val="24"/>
        </w:rPr>
        <w:t>moved</w:t>
      </w:r>
      <w:r w:rsidR="00F0600F" w:rsidRPr="006D669E">
        <w:rPr>
          <w:rFonts w:ascii="Arial" w:hAnsi="Arial" w:cs="Arial"/>
          <w:sz w:val="24"/>
          <w:szCs w:val="24"/>
        </w:rPr>
        <w:t>’</w:t>
      </w:r>
      <w:r w:rsidR="00223E6E" w:rsidRPr="006D669E">
        <w:rPr>
          <w:rFonts w:ascii="Arial" w:hAnsi="Arial" w:cs="Arial"/>
          <w:sz w:val="24"/>
          <w:szCs w:val="24"/>
        </w:rPr>
        <w:t xml:space="preserve">, </w:t>
      </w:r>
      <w:r w:rsidR="00F0600F" w:rsidRPr="006D669E">
        <w:rPr>
          <w:rFonts w:ascii="Arial" w:hAnsi="Arial" w:cs="Arial"/>
          <w:sz w:val="24"/>
          <w:szCs w:val="24"/>
        </w:rPr>
        <w:t>and had not</w:t>
      </w:r>
      <w:r w:rsidR="00223E6E" w:rsidRPr="006D669E">
        <w:rPr>
          <w:rFonts w:ascii="Arial" w:hAnsi="Arial" w:cs="Arial"/>
          <w:sz w:val="24"/>
          <w:szCs w:val="24"/>
        </w:rPr>
        <w:t xml:space="preserve"> </w:t>
      </w:r>
      <w:r w:rsidR="00F0600F" w:rsidRPr="006D669E">
        <w:rPr>
          <w:rFonts w:ascii="Arial" w:hAnsi="Arial" w:cs="Arial"/>
          <w:sz w:val="24"/>
          <w:szCs w:val="24"/>
        </w:rPr>
        <w:t>‘</w:t>
      </w:r>
      <w:r w:rsidR="00223E6E" w:rsidRPr="006D669E">
        <w:rPr>
          <w:rFonts w:ascii="Arial" w:hAnsi="Arial" w:cs="Arial"/>
          <w:sz w:val="24"/>
          <w:szCs w:val="24"/>
        </w:rPr>
        <w:t>swerved</w:t>
      </w:r>
      <w:r w:rsidR="00F0600F" w:rsidRPr="006D669E">
        <w:rPr>
          <w:rFonts w:ascii="Arial" w:hAnsi="Arial" w:cs="Arial"/>
          <w:sz w:val="24"/>
          <w:szCs w:val="24"/>
        </w:rPr>
        <w:t>’</w:t>
      </w:r>
      <w:r w:rsidR="00223E6E" w:rsidRPr="006D669E">
        <w:rPr>
          <w:rFonts w:ascii="Arial" w:hAnsi="Arial" w:cs="Arial"/>
          <w:sz w:val="24"/>
          <w:szCs w:val="24"/>
        </w:rPr>
        <w:t>,</w:t>
      </w:r>
      <w:r w:rsidR="00250CF5" w:rsidRPr="006D669E">
        <w:rPr>
          <w:rFonts w:ascii="Arial" w:hAnsi="Arial" w:cs="Arial"/>
          <w:sz w:val="24"/>
          <w:szCs w:val="24"/>
        </w:rPr>
        <w:t xml:space="preserve"> his truck over from the left lane to the right lane</w:t>
      </w:r>
      <w:r w:rsidR="00223E6E" w:rsidRPr="006D669E">
        <w:rPr>
          <w:rFonts w:ascii="Arial" w:hAnsi="Arial" w:cs="Arial"/>
          <w:sz w:val="24"/>
          <w:szCs w:val="24"/>
        </w:rPr>
        <w:t xml:space="preserve">. The </w:t>
      </w:r>
      <w:r w:rsidR="00F0600F" w:rsidRPr="006D669E">
        <w:rPr>
          <w:rFonts w:ascii="Arial" w:hAnsi="Arial" w:cs="Arial"/>
          <w:sz w:val="24"/>
          <w:szCs w:val="24"/>
        </w:rPr>
        <w:t xml:space="preserve">inescapable </w:t>
      </w:r>
      <w:r w:rsidR="00223E6E" w:rsidRPr="006D669E">
        <w:rPr>
          <w:rFonts w:ascii="Arial" w:hAnsi="Arial" w:cs="Arial"/>
          <w:sz w:val="24"/>
          <w:szCs w:val="24"/>
        </w:rPr>
        <w:t xml:space="preserve">inference is that it was a controlled manoeuvre. The </w:t>
      </w:r>
      <w:r w:rsidR="0007651F" w:rsidRPr="006D669E">
        <w:rPr>
          <w:rFonts w:ascii="Arial" w:hAnsi="Arial" w:cs="Arial"/>
          <w:sz w:val="24"/>
          <w:szCs w:val="24"/>
        </w:rPr>
        <w:t xml:space="preserve">first and second </w:t>
      </w:r>
      <w:r w:rsidR="00223E6E" w:rsidRPr="006D669E">
        <w:rPr>
          <w:rFonts w:ascii="Arial" w:hAnsi="Arial" w:cs="Arial"/>
          <w:sz w:val="24"/>
          <w:szCs w:val="24"/>
        </w:rPr>
        <w:t>respondents’ counsel even suggested to the appellant’s driver that</w:t>
      </w:r>
      <w:r w:rsidR="00250CF5" w:rsidRPr="006D669E">
        <w:rPr>
          <w:rFonts w:ascii="Arial" w:hAnsi="Arial" w:cs="Arial"/>
          <w:sz w:val="24"/>
          <w:szCs w:val="24"/>
        </w:rPr>
        <w:t xml:space="preserve"> he had ‘gently’ moved his truck from the left lane to right lane. </w:t>
      </w:r>
      <w:r w:rsidR="00F0600F" w:rsidRPr="006D669E">
        <w:rPr>
          <w:rFonts w:ascii="Arial" w:hAnsi="Arial" w:cs="Arial"/>
          <w:sz w:val="24"/>
          <w:szCs w:val="24"/>
        </w:rPr>
        <w:t xml:space="preserve">That proposition accorded with the appellant’s driver’s evidence. </w:t>
      </w:r>
      <w:r w:rsidR="00250CF5" w:rsidRPr="006D669E">
        <w:rPr>
          <w:rFonts w:ascii="Arial" w:hAnsi="Arial" w:cs="Arial"/>
          <w:sz w:val="24"/>
          <w:szCs w:val="24"/>
        </w:rPr>
        <w:t xml:space="preserve">The appellant’s driver indicated further that at the time of the collision he estimated the speed of his truck at 10 kmph. </w:t>
      </w:r>
      <w:r w:rsidR="00223E6E" w:rsidRPr="006D669E">
        <w:rPr>
          <w:rFonts w:ascii="Arial" w:hAnsi="Arial" w:cs="Arial"/>
          <w:sz w:val="24"/>
          <w:szCs w:val="24"/>
        </w:rPr>
        <w:t xml:space="preserve">That evidence was never disputed. </w:t>
      </w:r>
      <w:r w:rsidR="00250CF5" w:rsidRPr="006D669E">
        <w:rPr>
          <w:rFonts w:ascii="Arial" w:hAnsi="Arial" w:cs="Arial"/>
          <w:sz w:val="24"/>
          <w:szCs w:val="24"/>
        </w:rPr>
        <w:t>The finding that he had swerved</w:t>
      </w:r>
      <w:r w:rsidR="000D0FF5" w:rsidRPr="006D669E">
        <w:rPr>
          <w:rFonts w:ascii="Arial" w:hAnsi="Arial" w:cs="Arial"/>
          <w:sz w:val="24"/>
          <w:szCs w:val="24"/>
        </w:rPr>
        <w:t>, implying a frantic, desperate manoeuvre to avoid an obstacle,</w:t>
      </w:r>
      <w:r w:rsidR="00250CF5" w:rsidRPr="006D669E">
        <w:rPr>
          <w:rFonts w:ascii="Arial" w:hAnsi="Arial" w:cs="Arial"/>
          <w:sz w:val="24"/>
          <w:szCs w:val="24"/>
        </w:rPr>
        <w:t xml:space="preserve"> was </w:t>
      </w:r>
      <w:r w:rsidR="000D0FF5" w:rsidRPr="006D669E">
        <w:rPr>
          <w:rFonts w:ascii="Arial" w:hAnsi="Arial" w:cs="Arial"/>
          <w:sz w:val="24"/>
          <w:szCs w:val="24"/>
        </w:rPr>
        <w:t>incorrect</w:t>
      </w:r>
      <w:r w:rsidR="00223E6E" w:rsidRPr="006D669E">
        <w:rPr>
          <w:rFonts w:ascii="Arial" w:hAnsi="Arial" w:cs="Arial"/>
          <w:sz w:val="24"/>
          <w:szCs w:val="24"/>
        </w:rPr>
        <w:t xml:space="preserve"> and did not accord with the undisputed evidence led at trial</w:t>
      </w:r>
      <w:r w:rsidR="00250CF5" w:rsidRPr="006D669E">
        <w:rPr>
          <w:rFonts w:ascii="Arial" w:hAnsi="Arial" w:cs="Arial"/>
          <w:sz w:val="24"/>
          <w:szCs w:val="24"/>
        </w:rPr>
        <w:t>.</w:t>
      </w:r>
    </w:p>
    <w:p w14:paraId="4A96C3F8" w14:textId="77777777" w:rsidR="008442A4" w:rsidRPr="00255D13" w:rsidRDefault="008442A4" w:rsidP="003E1994">
      <w:pPr>
        <w:pStyle w:val="ListParagraph"/>
        <w:tabs>
          <w:tab w:val="left" w:pos="709"/>
        </w:tabs>
        <w:spacing w:after="0" w:line="360" w:lineRule="auto"/>
        <w:ind w:left="0"/>
        <w:jc w:val="both"/>
        <w:rPr>
          <w:rFonts w:ascii="Arial" w:hAnsi="Arial" w:cs="Arial"/>
        </w:rPr>
      </w:pPr>
    </w:p>
    <w:p w14:paraId="14E8DCE2" w14:textId="74D9B2DC" w:rsidR="00223E6E" w:rsidRPr="00255D13" w:rsidRDefault="006D48B9" w:rsidP="003E1994">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The</w:t>
      </w:r>
      <w:r w:rsidR="00747D92" w:rsidRPr="00255D13">
        <w:rPr>
          <w:rFonts w:ascii="Arial" w:hAnsi="Arial" w:cs="Arial"/>
          <w:sz w:val="24"/>
          <w:szCs w:val="24"/>
        </w:rPr>
        <w:t xml:space="preserve"> </w:t>
      </w:r>
      <w:r w:rsidR="00223E6E" w:rsidRPr="00255D13">
        <w:rPr>
          <w:rFonts w:ascii="Arial" w:hAnsi="Arial" w:cs="Arial"/>
          <w:sz w:val="24"/>
          <w:szCs w:val="24"/>
        </w:rPr>
        <w:t xml:space="preserve">learned trial judge </w:t>
      </w:r>
      <w:r w:rsidR="000D0FF5" w:rsidRPr="00255D13">
        <w:rPr>
          <w:rFonts w:ascii="Arial" w:hAnsi="Arial" w:cs="Arial"/>
          <w:sz w:val="24"/>
          <w:szCs w:val="24"/>
        </w:rPr>
        <w:t>did find</w:t>
      </w:r>
      <w:r w:rsidR="00223E6E" w:rsidRPr="00255D13">
        <w:rPr>
          <w:rFonts w:ascii="Arial" w:hAnsi="Arial" w:cs="Arial"/>
          <w:sz w:val="24"/>
          <w:szCs w:val="24"/>
        </w:rPr>
        <w:t xml:space="preserve"> that the second respondent’s evidence could be seriously criticised in a number of areas. </w:t>
      </w:r>
      <w:r w:rsidR="00C55E36" w:rsidRPr="00255D13">
        <w:rPr>
          <w:rFonts w:ascii="Arial" w:hAnsi="Arial" w:cs="Arial"/>
          <w:sz w:val="24"/>
          <w:szCs w:val="24"/>
        </w:rPr>
        <w:t>Such criticism</w:t>
      </w:r>
      <w:r w:rsidR="000D0FF5" w:rsidRPr="00255D13">
        <w:rPr>
          <w:rFonts w:ascii="Arial" w:hAnsi="Arial" w:cs="Arial"/>
          <w:sz w:val="24"/>
          <w:szCs w:val="24"/>
        </w:rPr>
        <w:t>, so it was reasoned,</w:t>
      </w:r>
      <w:r w:rsidR="00C55E36" w:rsidRPr="00255D13">
        <w:rPr>
          <w:rFonts w:ascii="Arial" w:hAnsi="Arial" w:cs="Arial"/>
          <w:sz w:val="24"/>
          <w:szCs w:val="24"/>
        </w:rPr>
        <w:t xml:space="preserve"> could justify an inference that he had sufficient opportunity to view the overturned truck at a reasonable distance</w:t>
      </w:r>
      <w:r w:rsidR="00B04153" w:rsidRPr="00255D13">
        <w:rPr>
          <w:rFonts w:ascii="Arial" w:hAnsi="Arial" w:cs="Arial"/>
          <w:sz w:val="24"/>
          <w:szCs w:val="24"/>
        </w:rPr>
        <w:t xml:space="preserve"> if he had been keeping a proper look out and if he was driving at a reasonable speed. </w:t>
      </w:r>
      <w:r w:rsidR="000D0FF5" w:rsidRPr="00255D13">
        <w:rPr>
          <w:rFonts w:ascii="Arial" w:hAnsi="Arial" w:cs="Arial"/>
          <w:sz w:val="24"/>
          <w:szCs w:val="24"/>
        </w:rPr>
        <w:t xml:space="preserve">The learned judge also mentioned that it would appear that the second respondent </w:t>
      </w:r>
      <w:r w:rsidR="00BB00EE" w:rsidRPr="00255D13">
        <w:rPr>
          <w:rFonts w:ascii="Arial" w:hAnsi="Arial" w:cs="Arial"/>
          <w:sz w:val="24"/>
          <w:szCs w:val="24"/>
        </w:rPr>
        <w:t xml:space="preserve">misjudged the position of the obstruction. </w:t>
      </w:r>
      <w:r w:rsidR="00223E6E" w:rsidRPr="00255D13">
        <w:rPr>
          <w:rFonts w:ascii="Arial" w:hAnsi="Arial" w:cs="Arial"/>
          <w:sz w:val="24"/>
          <w:szCs w:val="24"/>
        </w:rPr>
        <w:t>In my view,</w:t>
      </w:r>
      <w:r w:rsidR="002822F8" w:rsidRPr="00255D13">
        <w:rPr>
          <w:rFonts w:ascii="Arial" w:hAnsi="Arial" w:cs="Arial"/>
          <w:sz w:val="24"/>
          <w:szCs w:val="24"/>
        </w:rPr>
        <w:t xml:space="preserve"> the learned judge was correct in all these respects</w:t>
      </w:r>
      <w:r w:rsidR="000D0FF5" w:rsidRPr="00255D13">
        <w:rPr>
          <w:rFonts w:ascii="Arial" w:hAnsi="Arial" w:cs="Arial"/>
          <w:sz w:val="24"/>
          <w:szCs w:val="24"/>
        </w:rPr>
        <w:t>, save for his reference to an obstruction</w:t>
      </w:r>
      <w:r w:rsidR="002822F8" w:rsidRPr="00255D13">
        <w:rPr>
          <w:rFonts w:ascii="Arial" w:hAnsi="Arial" w:cs="Arial"/>
          <w:sz w:val="24"/>
          <w:szCs w:val="24"/>
        </w:rPr>
        <w:t xml:space="preserve">. </w:t>
      </w:r>
      <w:r w:rsidR="00752B8B" w:rsidRPr="00255D13">
        <w:rPr>
          <w:rFonts w:ascii="Arial" w:hAnsi="Arial" w:cs="Arial"/>
          <w:sz w:val="24"/>
          <w:szCs w:val="24"/>
        </w:rPr>
        <w:t xml:space="preserve">That is what he ought to have found proved. </w:t>
      </w:r>
      <w:r w:rsidR="000D0FF5" w:rsidRPr="00255D13">
        <w:rPr>
          <w:rFonts w:ascii="Arial" w:hAnsi="Arial" w:cs="Arial"/>
          <w:sz w:val="24"/>
          <w:szCs w:val="24"/>
        </w:rPr>
        <w:t>The learned judge</w:t>
      </w:r>
      <w:r w:rsidR="002822F8" w:rsidRPr="00255D13">
        <w:rPr>
          <w:rFonts w:ascii="Arial" w:hAnsi="Arial" w:cs="Arial"/>
          <w:sz w:val="24"/>
          <w:szCs w:val="24"/>
        </w:rPr>
        <w:t xml:space="preserve">, however, went </w:t>
      </w:r>
      <w:r w:rsidR="008D179F" w:rsidRPr="00255D13">
        <w:rPr>
          <w:rFonts w:ascii="Arial" w:hAnsi="Arial" w:cs="Arial"/>
          <w:sz w:val="24"/>
          <w:szCs w:val="24"/>
        </w:rPr>
        <w:t xml:space="preserve">on </w:t>
      </w:r>
      <w:r w:rsidR="002822F8" w:rsidRPr="00255D13">
        <w:rPr>
          <w:rFonts w:ascii="Arial" w:hAnsi="Arial" w:cs="Arial"/>
          <w:sz w:val="24"/>
          <w:szCs w:val="24"/>
        </w:rPr>
        <w:t xml:space="preserve">to find that the evidence of the second respondent could not be looked at in isolation. He found that the second respondent’s evidence was corroborated by the evidence of the appellant’s driver and the third party’s driver, who allegedly testified that it appeared that an object was blocking the roadway. As pointed out above, that was not the evidence of the </w:t>
      </w:r>
      <w:r w:rsidR="001540BB" w:rsidRPr="00255D13">
        <w:rPr>
          <w:rFonts w:ascii="Arial" w:hAnsi="Arial" w:cs="Arial"/>
          <w:sz w:val="24"/>
          <w:szCs w:val="24"/>
        </w:rPr>
        <w:t>appellant’s driver, nor was it the evidence of the third party’s driver.</w:t>
      </w:r>
    </w:p>
    <w:p w14:paraId="446E9122" w14:textId="77777777" w:rsidR="00223E6E" w:rsidRPr="00255D13" w:rsidRDefault="00223E6E" w:rsidP="003E1994">
      <w:pPr>
        <w:pStyle w:val="ListParagraph"/>
        <w:tabs>
          <w:tab w:val="left" w:pos="709"/>
        </w:tabs>
        <w:spacing w:after="0" w:line="360" w:lineRule="auto"/>
        <w:ind w:left="0"/>
        <w:jc w:val="both"/>
        <w:rPr>
          <w:rFonts w:ascii="Arial" w:hAnsi="Arial" w:cs="Arial"/>
          <w:sz w:val="24"/>
          <w:szCs w:val="24"/>
        </w:rPr>
      </w:pPr>
      <w:r w:rsidRPr="00255D13">
        <w:rPr>
          <w:rFonts w:ascii="Arial" w:hAnsi="Arial" w:cs="Arial"/>
          <w:sz w:val="24"/>
          <w:szCs w:val="24"/>
        </w:rPr>
        <w:t xml:space="preserve"> </w:t>
      </w:r>
    </w:p>
    <w:p w14:paraId="35E7BB3E" w14:textId="33109208" w:rsidR="00F8003A" w:rsidRDefault="00223E6E" w:rsidP="007507BF">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A25EF8" w:rsidRPr="00255D13">
        <w:rPr>
          <w:rFonts w:ascii="Arial" w:hAnsi="Arial" w:cs="Arial"/>
          <w:sz w:val="24"/>
          <w:szCs w:val="24"/>
        </w:rPr>
        <w:t xml:space="preserve">acceptable evidence led at the trial established that the </w:t>
      </w:r>
      <w:r w:rsidR="00E74EDC" w:rsidRPr="00255D13">
        <w:rPr>
          <w:rFonts w:ascii="Arial" w:hAnsi="Arial" w:cs="Arial"/>
          <w:sz w:val="24"/>
          <w:szCs w:val="24"/>
        </w:rPr>
        <w:t>overturned</w:t>
      </w:r>
      <w:r w:rsidR="00A25EF8" w:rsidRPr="00255D13">
        <w:rPr>
          <w:rFonts w:ascii="Arial" w:hAnsi="Arial" w:cs="Arial"/>
          <w:sz w:val="24"/>
          <w:szCs w:val="24"/>
        </w:rPr>
        <w:t xml:space="preserve"> truck did not </w:t>
      </w:r>
      <w:r w:rsidR="0070617B">
        <w:rPr>
          <w:rFonts w:ascii="Arial" w:hAnsi="Arial" w:cs="Arial"/>
          <w:sz w:val="24"/>
          <w:szCs w:val="24"/>
        </w:rPr>
        <w:t>obstruct</w:t>
      </w:r>
      <w:r w:rsidR="0070617B" w:rsidRPr="00255D13">
        <w:rPr>
          <w:rFonts w:ascii="Arial" w:hAnsi="Arial" w:cs="Arial"/>
          <w:sz w:val="24"/>
          <w:szCs w:val="24"/>
        </w:rPr>
        <w:t xml:space="preserve"> </w:t>
      </w:r>
      <w:r w:rsidR="00A25EF8" w:rsidRPr="00255D13">
        <w:rPr>
          <w:rFonts w:ascii="Arial" w:hAnsi="Arial" w:cs="Arial"/>
          <w:sz w:val="24"/>
          <w:szCs w:val="24"/>
        </w:rPr>
        <w:t>the road surface</w:t>
      </w:r>
      <w:r w:rsidR="00371D56" w:rsidRPr="00255D13">
        <w:rPr>
          <w:rFonts w:ascii="Arial" w:hAnsi="Arial" w:cs="Arial"/>
          <w:sz w:val="24"/>
          <w:szCs w:val="24"/>
        </w:rPr>
        <w:t xml:space="preserve"> at any time and certainly not immediately prior to the collision between the appellant’s truck and the first respondent’s truck. </w:t>
      </w:r>
      <w:r w:rsidR="00D0246D" w:rsidRPr="00255D13">
        <w:rPr>
          <w:rFonts w:ascii="Arial" w:hAnsi="Arial" w:cs="Arial"/>
          <w:sz w:val="24"/>
          <w:szCs w:val="24"/>
        </w:rPr>
        <w:t xml:space="preserve"> T</w:t>
      </w:r>
      <w:r w:rsidR="0007651F" w:rsidRPr="00255D13">
        <w:rPr>
          <w:rFonts w:ascii="Arial" w:hAnsi="Arial" w:cs="Arial"/>
          <w:sz w:val="24"/>
          <w:szCs w:val="24"/>
        </w:rPr>
        <w:t>he t</w:t>
      </w:r>
      <w:r w:rsidR="00D0246D" w:rsidRPr="00255D13">
        <w:rPr>
          <w:rFonts w:ascii="Arial" w:hAnsi="Arial" w:cs="Arial"/>
          <w:sz w:val="24"/>
          <w:szCs w:val="24"/>
        </w:rPr>
        <w:t xml:space="preserve">rial court </w:t>
      </w:r>
      <w:r w:rsidR="0026719C" w:rsidRPr="00255D13">
        <w:rPr>
          <w:rFonts w:ascii="Arial" w:hAnsi="Arial" w:cs="Arial"/>
          <w:sz w:val="24"/>
          <w:szCs w:val="24"/>
        </w:rPr>
        <w:lastRenderedPageBreak/>
        <w:t xml:space="preserve">incorrectly found </w:t>
      </w:r>
      <w:r w:rsidR="00D0246D" w:rsidRPr="00255D13">
        <w:rPr>
          <w:rFonts w:ascii="Arial" w:hAnsi="Arial" w:cs="Arial"/>
          <w:sz w:val="24"/>
          <w:szCs w:val="24"/>
        </w:rPr>
        <w:t xml:space="preserve">that this </w:t>
      </w:r>
      <w:r w:rsidR="006D669E">
        <w:rPr>
          <w:rFonts w:ascii="Arial" w:hAnsi="Arial" w:cs="Arial"/>
          <w:sz w:val="24"/>
          <w:szCs w:val="24"/>
        </w:rPr>
        <w:t>had</w:t>
      </w:r>
      <w:r w:rsidR="006D669E" w:rsidRPr="00255D13">
        <w:rPr>
          <w:rFonts w:ascii="Arial" w:hAnsi="Arial" w:cs="Arial"/>
          <w:sz w:val="24"/>
          <w:szCs w:val="24"/>
        </w:rPr>
        <w:t xml:space="preserve"> </w:t>
      </w:r>
      <w:r w:rsidR="00D0246D" w:rsidRPr="00255D13">
        <w:rPr>
          <w:rFonts w:ascii="Arial" w:hAnsi="Arial" w:cs="Arial"/>
          <w:sz w:val="24"/>
          <w:szCs w:val="24"/>
        </w:rPr>
        <w:t>occur</w:t>
      </w:r>
      <w:r w:rsidR="006D669E">
        <w:rPr>
          <w:rFonts w:ascii="Arial" w:hAnsi="Arial" w:cs="Arial"/>
          <w:sz w:val="24"/>
          <w:szCs w:val="24"/>
        </w:rPr>
        <w:t>red</w:t>
      </w:r>
      <w:r w:rsidR="00D0246D" w:rsidRPr="00255D13">
        <w:rPr>
          <w:rFonts w:ascii="Arial" w:hAnsi="Arial" w:cs="Arial"/>
          <w:sz w:val="24"/>
          <w:szCs w:val="24"/>
        </w:rPr>
        <w:t xml:space="preserve">. </w:t>
      </w:r>
      <w:r w:rsidR="00B620CA" w:rsidRPr="00255D13">
        <w:rPr>
          <w:rFonts w:ascii="Arial" w:hAnsi="Arial" w:cs="Arial"/>
          <w:sz w:val="24"/>
          <w:szCs w:val="24"/>
        </w:rPr>
        <w:t>The</w:t>
      </w:r>
      <w:r w:rsidR="00980E44" w:rsidRPr="00255D13">
        <w:rPr>
          <w:rFonts w:ascii="Arial" w:hAnsi="Arial" w:cs="Arial"/>
          <w:sz w:val="24"/>
          <w:szCs w:val="24"/>
        </w:rPr>
        <w:t xml:space="preserve"> evidence of the second respondent was that his headlights shone ahead of his </w:t>
      </w:r>
      <w:r w:rsidR="0007651F" w:rsidRPr="00255D13">
        <w:rPr>
          <w:rFonts w:ascii="Arial" w:hAnsi="Arial" w:cs="Arial"/>
          <w:sz w:val="24"/>
          <w:szCs w:val="24"/>
        </w:rPr>
        <w:t>truck</w:t>
      </w:r>
      <w:r w:rsidR="00980E44" w:rsidRPr="00255D13">
        <w:rPr>
          <w:rFonts w:ascii="Arial" w:hAnsi="Arial" w:cs="Arial"/>
          <w:sz w:val="24"/>
          <w:szCs w:val="24"/>
        </w:rPr>
        <w:t xml:space="preserve"> for approximately 500 metres. The layout of the road and the power of the headlights on the first respondent’s truck meant that the second respondent would have had ample time to observe what lay ahead of him. The fact that he reacted as he did as he approached the area where the </w:t>
      </w:r>
      <w:r w:rsidR="00E74EDC" w:rsidRPr="00255D13">
        <w:rPr>
          <w:rFonts w:ascii="Arial" w:hAnsi="Arial" w:cs="Arial"/>
          <w:sz w:val="24"/>
          <w:szCs w:val="24"/>
        </w:rPr>
        <w:t>overturned</w:t>
      </w:r>
      <w:r w:rsidR="00980E44" w:rsidRPr="00255D13">
        <w:rPr>
          <w:rFonts w:ascii="Arial" w:hAnsi="Arial" w:cs="Arial"/>
          <w:sz w:val="24"/>
          <w:szCs w:val="24"/>
        </w:rPr>
        <w:t xml:space="preserve"> </w:t>
      </w:r>
      <w:r w:rsidR="00D0246D" w:rsidRPr="00255D13">
        <w:rPr>
          <w:rFonts w:ascii="Arial" w:hAnsi="Arial" w:cs="Arial"/>
          <w:sz w:val="24"/>
          <w:szCs w:val="24"/>
        </w:rPr>
        <w:t xml:space="preserve">truck lay </w:t>
      </w:r>
      <w:r w:rsidR="000D0FF5" w:rsidRPr="00255D13">
        <w:rPr>
          <w:rFonts w:ascii="Arial" w:hAnsi="Arial" w:cs="Arial"/>
          <w:sz w:val="24"/>
          <w:szCs w:val="24"/>
        </w:rPr>
        <w:t xml:space="preserve">inexorably </w:t>
      </w:r>
      <w:r w:rsidR="00BF3A4E" w:rsidRPr="00255D13">
        <w:rPr>
          <w:rFonts w:ascii="Arial" w:hAnsi="Arial" w:cs="Arial"/>
          <w:sz w:val="24"/>
          <w:szCs w:val="24"/>
        </w:rPr>
        <w:t>lead</w:t>
      </w:r>
      <w:r w:rsidR="000D0FF5" w:rsidRPr="00255D13">
        <w:rPr>
          <w:rFonts w:ascii="Arial" w:hAnsi="Arial" w:cs="Arial"/>
          <w:sz w:val="24"/>
          <w:szCs w:val="24"/>
        </w:rPr>
        <w:t>s</w:t>
      </w:r>
      <w:r w:rsidR="00BF3A4E" w:rsidRPr="00255D13">
        <w:rPr>
          <w:rFonts w:ascii="Arial" w:hAnsi="Arial" w:cs="Arial"/>
          <w:sz w:val="24"/>
          <w:szCs w:val="24"/>
        </w:rPr>
        <w:t xml:space="preserve"> to the</w:t>
      </w:r>
      <w:r w:rsidR="00D0246D" w:rsidRPr="00255D13">
        <w:rPr>
          <w:rFonts w:ascii="Arial" w:hAnsi="Arial" w:cs="Arial"/>
          <w:sz w:val="24"/>
          <w:szCs w:val="24"/>
        </w:rPr>
        <w:t xml:space="preserve"> conclusion</w:t>
      </w:r>
      <w:r w:rsidR="00BF3A4E" w:rsidRPr="00255D13">
        <w:rPr>
          <w:rFonts w:ascii="Arial" w:hAnsi="Arial" w:cs="Arial"/>
          <w:sz w:val="24"/>
          <w:szCs w:val="24"/>
        </w:rPr>
        <w:t xml:space="preserve"> that he was not keeping a proper lookout</w:t>
      </w:r>
      <w:r w:rsidR="006D669E">
        <w:rPr>
          <w:rFonts w:ascii="Arial" w:hAnsi="Arial" w:cs="Arial"/>
          <w:sz w:val="24"/>
          <w:szCs w:val="24"/>
        </w:rPr>
        <w:t>,</w:t>
      </w:r>
      <w:r w:rsidR="00BF3A4E" w:rsidRPr="00255D13">
        <w:rPr>
          <w:rFonts w:ascii="Arial" w:hAnsi="Arial" w:cs="Arial"/>
          <w:sz w:val="24"/>
          <w:szCs w:val="24"/>
        </w:rPr>
        <w:t xml:space="preserve"> </w:t>
      </w:r>
      <w:r w:rsidR="00DC01F3" w:rsidRPr="00255D13">
        <w:rPr>
          <w:rFonts w:ascii="Arial" w:hAnsi="Arial" w:cs="Arial"/>
          <w:sz w:val="24"/>
          <w:szCs w:val="24"/>
        </w:rPr>
        <w:t>alternatively that he was driving too fast</w:t>
      </w:r>
      <w:r w:rsidR="000D0FF5" w:rsidRPr="00255D13">
        <w:rPr>
          <w:rFonts w:ascii="Arial" w:hAnsi="Arial" w:cs="Arial"/>
          <w:sz w:val="24"/>
          <w:szCs w:val="24"/>
        </w:rPr>
        <w:t>, alternatively that he changed lanes when it was not safe for him to do so</w:t>
      </w:r>
      <w:r w:rsidR="00D0246D" w:rsidRPr="00255D13">
        <w:rPr>
          <w:rFonts w:ascii="Arial" w:hAnsi="Arial" w:cs="Arial"/>
          <w:sz w:val="24"/>
          <w:szCs w:val="24"/>
        </w:rPr>
        <w:t xml:space="preserve">. </w:t>
      </w:r>
      <w:r w:rsidR="0026719C" w:rsidRPr="00255D13">
        <w:rPr>
          <w:rFonts w:ascii="Arial" w:hAnsi="Arial" w:cs="Arial"/>
          <w:sz w:val="24"/>
          <w:szCs w:val="24"/>
        </w:rPr>
        <w:t xml:space="preserve">In </w:t>
      </w:r>
      <w:r w:rsidR="00A46D37" w:rsidRPr="00255D13">
        <w:rPr>
          <w:rFonts w:ascii="Arial" w:hAnsi="Arial" w:cs="Arial"/>
          <w:sz w:val="24"/>
          <w:szCs w:val="24"/>
        </w:rPr>
        <w:t xml:space="preserve">the appellant’s </w:t>
      </w:r>
      <w:r w:rsidR="0026719C" w:rsidRPr="00255D13">
        <w:rPr>
          <w:rFonts w:ascii="Arial" w:hAnsi="Arial" w:cs="Arial"/>
          <w:sz w:val="24"/>
          <w:szCs w:val="24"/>
        </w:rPr>
        <w:t>particulars of claim</w:t>
      </w:r>
      <w:r w:rsidR="00A46D37" w:rsidRPr="00255D13">
        <w:rPr>
          <w:rFonts w:ascii="Arial" w:hAnsi="Arial" w:cs="Arial"/>
          <w:sz w:val="24"/>
          <w:szCs w:val="24"/>
        </w:rPr>
        <w:t xml:space="preserve">, </w:t>
      </w:r>
      <w:r w:rsidR="000D0FF5" w:rsidRPr="00255D13">
        <w:rPr>
          <w:rFonts w:ascii="Arial" w:hAnsi="Arial" w:cs="Arial"/>
          <w:sz w:val="24"/>
          <w:szCs w:val="24"/>
        </w:rPr>
        <w:t xml:space="preserve">all three </w:t>
      </w:r>
      <w:r w:rsidR="00DC01F3" w:rsidRPr="00255D13">
        <w:rPr>
          <w:rFonts w:ascii="Arial" w:hAnsi="Arial" w:cs="Arial"/>
          <w:sz w:val="24"/>
          <w:szCs w:val="24"/>
        </w:rPr>
        <w:t>of these grounds of negligence were pleaded.</w:t>
      </w:r>
      <w:r w:rsidR="00F8003A">
        <w:rPr>
          <w:rFonts w:ascii="Arial" w:hAnsi="Arial" w:cs="Arial"/>
          <w:sz w:val="24"/>
          <w:szCs w:val="24"/>
        </w:rPr>
        <w:t xml:space="preserve"> </w:t>
      </w:r>
    </w:p>
    <w:p w14:paraId="1C68C00C" w14:textId="77777777" w:rsidR="00F8003A" w:rsidRPr="00F8003A" w:rsidRDefault="00F8003A" w:rsidP="007507BF">
      <w:pPr>
        <w:pStyle w:val="ListParagraph"/>
        <w:spacing w:line="360" w:lineRule="auto"/>
        <w:rPr>
          <w:rFonts w:ascii="Arial" w:hAnsi="Arial" w:cs="Arial"/>
          <w:sz w:val="24"/>
          <w:szCs w:val="24"/>
        </w:rPr>
      </w:pPr>
    </w:p>
    <w:p w14:paraId="60C2A6AF" w14:textId="50D7DD49" w:rsidR="00A46D37" w:rsidRPr="00255D13" w:rsidRDefault="00F8003A" w:rsidP="007507BF">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In driving the first respondent’s truck as he did and in turning into the lane occupied by the appellant’s truck without looking, the second respondent was clearly negligent, and the trial court should have found that.</w:t>
      </w:r>
      <w:r w:rsidR="007507BF">
        <w:rPr>
          <w:rFonts w:ascii="Arial" w:hAnsi="Arial" w:cs="Arial"/>
          <w:sz w:val="24"/>
          <w:szCs w:val="24"/>
        </w:rPr>
        <w:t xml:space="preserve"> </w:t>
      </w:r>
    </w:p>
    <w:p w14:paraId="26815F8B" w14:textId="77777777" w:rsidR="00A46D37" w:rsidRPr="00255D13" w:rsidRDefault="00A46D37" w:rsidP="007507BF">
      <w:pPr>
        <w:pStyle w:val="ListParagraph"/>
        <w:spacing w:after="0" w:line="360" w:lineRule="auto"/>
        <w:rPr>
          <w:rFonts w:ascii="Arial" w:hAnsi="Arial" w:cs="Arial"/>
          <w:sz w:val="24"/>
          <w:szCs w:val="24"/>
        </w:rPr>
      </w:pPr>
    </w:p>
    <w:p w14:paraId="4C3B146A" w14:textId="56DD1CB6" w:rsidR="00A25EF8" w:rsidRDefault="0069281C" w:rsidP="007507BF">
      <w:pPr>
        <w:pStyle w:val="ListParagraph"/>
        <w:numPr>
          <w:ilvl w:val="0"/>
          <w:numId w:val="1"/>
        </w:numPr>
        <w:tabs>
          <w:tab w:val="left" w:pos="709"/>
        </w:tabs>
        <w:spacing w:after="0" w:line="360" w:lineRule="auto"/>
        <w:ind w:left="0" w:firstLine="0"/>
        <w:jc w:val="both"/>
        <w:rPr>
          <w:rFonts w:ascii="Arial" w:hAnsi="Arial" w:cs="Arial"/>
          <w:sz w:val="24"/>
          <w:szCs w:val="24"/>
        </w:rPr>
      </w:pPr>
      <w:r w:rsidRPr="00255D13">
        <w:rPr>
          <w:rFonts w:ascii="Arial" w:hAnsi="Arial" w:cs="Arial"/>
          <w:sz w:val="24"/>
          <w:szCs w:val="24"/>
        </w:rPr>
        <w:t>The</w:t>
      </w:r>
      <w:r w:rsidR="000D0FF5" w:rsidRPr="00255D13">
        <w:rPr>
          <w:rFonts w:ascii="Arial" w:hAnsi="Arial" w:cs="Arial"/>
          <w:sz w:val="24"/>
          <w:szCs w:val="24"/>
        </w:rPr>
        <w:t xml:space="preserve"> defence of sudden emergency was </w:t>
      </w:r>
      <w:r w:rsidR="00095066">
        <w:rPr>
          <w:rFonts w:ascii="Arial" w:hAnsi="Arial" w:cs="Arial"/>
          <w:sz w:val="24"/>
          <w:szCs w:val="24"/>
        </w:rPr>
        <w:t xml:space="preserve">accordingly </w:t>
      </w:r>
      <w:r w:rsidR="000D0FF5" w:rsidRPr="00255D13">
        <w:rPr>
          <w:rFonts w:ascii="Arial" w:hAnsi="Arial" w:cs="Arial"/>
          <w:sz w:val="24"/>
          <w:szCs w:val="24"/>
        </w:rPr>
        <w:t>not established. The difference between the version pleaded and the version testified to by the second respondent undermined that plea.</w:t>
      </w:r>
      <w:r w:rsidR="00C03A39" w:rsidRPr="00255D13">
        <w:rPr>
          <w:rFonts w:ascii="Arial" w:hAnsi="Arial" w:cs="Arial"/>
          <w:sz w:val="24"/>
          <w:szCs w:val="24"/>
        </w:rPr>
        <w:t xml:space="preserve"> </w:t>
      </w:r>
      <w:r w:rsidR="00BD3948" w:rsidRPr="00255D13">
        <w:rPr>
          <w:rFonts w:ascii="Arial" w:hAnsi="Arial" w:cs="Arial"/>
          <w:sz w:val="24"/>
          <w:szCs w:val="24"/>
        </w:rPr>
        <w:t>The</w:t>
      </w:r>
      <w:r w:rsidR="00B35028" w:rsidRPr="00255D13">
        <w:rPr>
          <w:rFonts w:ascii="Arial" w:hAnsi="Arial" w:cs="Arial"/>
          <w:sz w:val="24"/>
          <w:szCs w:val="24"/>
        </w:rPr>
        <w:t xml:space="preserve"> trial court ought to have found that the</w:t>
      </w:r>
      <w:r w:rsidR="00D0246D" w:rsidRPr="00255D13">
        <w:rPr>
          <w:rFonts w:ascii="Arial" w:hAnsi="Arial" w:cs="Arial"/>
          <w:sz w:val="24"/>
          <w:szCs w:val="24"/>
        </w:rPr>
        <w:t xml:space="preserve"> </w:t>
      </w:r>
      <w:r w:rsidR="00E74EDC" w:rsidRPr="00255D13">
        <w:rPr>
          <w:rFonts w:ascii="Arial" w:hAnsi="Arial" w:cs="Arial"/>
          <w:sz w:val="24"/>
          <w:szCs w:val="24"/>
        </w:rPr>
        <w:t>overturned</w:t>
      </w:r>
      <w:r w:rsidR="00D0246D" w:rsidRPr="00255D13">
        <w:rPr>
          <w:rFonts w:ascii="Arial" w:hAnsi="Arial" w:cs="Arial"/>
          <w:sz w:val="24"/>
          <w:szCs w:val="24"/>
        </w:rPr>
        <w:t xml:space="preserve"> truck</w:t>
      </w:r>
      <w:r w:rsidR="0070617B">
        <w:rPr>
          <w:rFonts w:ascii="Arial" w:hAnsi="Arial" w:cs="Arial"/>
          <w:sz w:val="24"/>
          <w:szCs w:val="24"/>
        </w:rPr>
        <w:t xml:space="preserve"> did not</w:t>
      </w:r>
      <w:r w:rsidR="00D0246D" w:rsidRPr="00255D13">
        <w:rPr>
          <w:rFonts w:ascii="Arial" w:hAnsi="Arial" w:cs="Arial"/>
          <w:sz w:val="24"/>
          <w:szCs w:val="24"/>
        </w:rPr>
        <w:t xml:space="preserve"> constitute </w:t>
      </w:r>
      <w:r w:rsidR="0070617B">
        <w:rPr>
          <w:rFonts w:ascii="Arial" w:hAnsi="Arial" w:cs="Arial"/>
          <w:sz w:val="24"/>
          <w:szCs w:val="24"/>
        </w:rPr>
        <w:t>an</w:t>
      </w:r>
      <w:r w:rsidR="0070617B" w:rsidRPr="00255D13">
        <w:rPr>
          <w:rFonts w:ascii="Arial" w:hAnsi="Arial" w:cs="Arial"/>
          <w:sz w:val="24"/>
          <w:szCs w:val="24"/>
        </w:rPr>
        <w:t xml:space="preserve"> </w:t>
      </w:r>
      <w:r w:rsidR="00A25EF8" w:rsidRPr="00255D13">
        <w:rPr>
          <w:rFonts w:ascii="Arial" w:hAnsi="Arial" w:cs="Arial"/>
          <w:sz w:val="24"/>
          <w:szCs w:val="24"/>
        </w:rPr>
        <w:t xml:space="preserve">obstacle to the progress of the first respondent’s truck as it proceeded </w:t>
      </w:r>
      <w:r w:rsidR="00FB75EE" w:rsidRPr="00255D13">
        <w:rPr>
          <w:rFonts w:ascii="Arial" w:hAnsi="Arial" w:cs="Arial"/>
          <w:sz w:val="24"/>
          <w:szCs w:val="24"/>
        </w:rPr>
        <w:t>in the direction of</w:t>
      </w:r>
      <w:r w:rsidR="00A25EF8" w:rsidRPr="00255D13">
        <w:rPr>
          <w:rFonts w:ascii="Arial" w:hAnsi="Arial" w:cs="Arial"/>
          <w:sz w:val="24"/>
          <w:szCs w:val="24"/>
        </w:rPr>
        <w:t xml:space="preserve"> Johannesburg</w:t>
      </w:r>
      <w:r w:rsidR="009B36B8" w:rsidRPr="00255D13">
        <w:rPr>
          <w:rFonts w:ascii="Arial" w:hAnsi="Arial" w:cs="Arial"/>
          <w:sz w:val="24"/>
          <w:szCs w:val="24"/>
        </w:rPr>
        <w:t>, nor was there any collision with such obstacle</w:t>
      </w:r>
      <w:r w:rsidR="00A25EF8" w:rsidRPr="00255D13">
        <w:rPr>
          <w:rFonts w:ascii="Arial" w:hAnsi="Arial" w:cs="Arial"/>
          <w:sz w:val="24"/>
          <w:szCs w:val="24"/>
        </w:rPr>
        <w:t>.</w:t>
      </w:r>
      <w:r w:rsidR="00B65B45" w:rsidRPr="00255D13">
        <w:rPr>
          <w:rFonts w:ascii="Arial" w:hAnsi="Arial" w:cs="Arial"/>
          <w:sz w:val="24"/>
          <w:szCs w:val="24"/>
        </w:rPr>
        <w:t xml:space="preserve"> </w:t>
      </w:r>
      <w:r w:rsidR="00643D59" w:rsidRPr="00255D13">
        <w:rPr>
          <w:rFonts w:ascii="Arial" w:hAnsi="Arial" w:cs="Arial"/>
          <w:sz w:val="24"/>
          <w:szCs w:val="24"/>
        </w:rPr>
        <w:t>Without the obstruction, there could be no sudden emergency. There being no sudden emergency</w:t>
      </w:r>
      <w:r w:rsidR="001540BB" w:rsidRPr="00255D13">
        <w:rPr>
          <w:rFonts w:ascii="Arial" w:hAnsi="Arial" w:cs="Arial"/>
          <w:sz w:val="24"/>
          <w:szCs w:val="24"/>
        </w:rPr>
        <w:t>,</w:t>
      </w:r>
      <w:r w:rsidR="00DF7D92" w:rsidRPr="00255D13">
        <w:rPr>
          <w:rFonts w:ascii="Arial" w:hAnsi="Arial" w:cs="Arial"/>
          <w:sz w:val="24"/>
          <w:szCs w:val="24"/>
        </w:rPr>
        <w:t xml:space="preserve"> it is not necessary to consider whether the second respondent acted reasonably in the circumstances.</w:t>
      </w:r>
    </w:p>
    <w:p w14:paraId="06148784" w14:textId="77777777" w:rsidR="007507BF" w:rsidRPr="007507BF" w:rsidRDefault="007507BF" w:rsidP="007507BF">
      <w:pPr>
        <w:pStyle w:val="ListParagraph"/>
        <w:spacing w:line="360" w:lineRule="auto"/>
        <w:rPr>
          <w:rFonts w:ascii="Arial" w:hAnsi="Arial" w:cs="Arial"/>
          <w:sz w:val="24"/>
          <w:szCs w:val="24"/>
        </w:rPr>
      </w:pPr>
    </w:p>
    <w:p w14:paraId="1350DF41" w14:textId="0FDBE05E" w:rsidR="007507BF" w:rsidRPr="00255D13" w:rsidRDefault="007507BF" w:rsidP="007507BF">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There was a conditional claim in reconvention delivered by the first respondent that appears to have escaped the attention of the learned trial judge. The claim in reconvention was conditional upon the court finding that the second respondent was negligent and that the third party’s driver was not the sole cause of the collision. By virtue of the finding that the second respondent was negligent and there being no evidence that the third party’s driver was negligent insofar as the facts of this matter are concerned, that conditional claim in reconvention must fail. It also follows that the third party proceedings brought by the first defendant against the third party must likewise fail.</w:t>
      </w:r>
    </w:p>
    <w:p w14:paraId="118AF3D6" w14:textId="77777777" w:rsidR="007D470C" w:rsidRPr="00255D13" w:rsidRDefault="007D470C" w:rsidP="003E1994">
      <w:pPr>
        <w:pStyle w:val="ListParagraph"/>
        <w:spacing w:after="0" w:line="360" w:lineRule="auto"/>
        <w:rPr>
          <w:rFonts w:ascii="Arial" w:hAnsi="Arial" w:cs="Arial"/>
          <w:sz w:val="24"/>
          <w:szCs w:val="24"/>
        </w:rPr>
      </w:pPr>
    </w:p>
    <w:p w14:paraId="1AB91D9B" w14:textId="10E7BC81" w:rsidR="00CA76D5" w:rsidRDefault="00A25EF8" w:rsidP="00D3539F">
      <w:pPr>
        <w:pStyle w:val="ListParagraph"/>
        <w:numPr>
          <w:ilvl w:val="0"/>
          <w:numId w:val="1"/>
        </w:numPr>
        <w:tabs>
          <w:tab w:val="left" w:pos="709"/>
        </w:tabs>
        <w:spacing w:after="0" w:line="360" w:lineRule="auto"/>
        <w:ind w:left="0" w:firstLine="0"/>
        <w:jc w:val="both"/>
        <w:rPr>
          <w:rFonts w:ascii="Arial" w:hAnsi="Arial" w:cs="Arial"/>
          <w:sz w:val="24"/>
          <w:szCs w:val="24"/>
        </w:rPr>
      </w:pPr>
      <w:r w:rsidRPr="006D669E">
        <w:rPr>
          <w:rFonts w:ascii="Arial" w:hAnsi="Arial" w:cs="Arial"/>
          <w:sz w:val="24"/>
          <w:szCs w:val="24"/>
        </w:rPr>
        <w:lastRenderedPageBreak/>
        <w:t>The</w:t>
      </w:r>
      <w:r w:rsidR="00F36247" w:rsidRPr="006D669E">
        <w:rPr>
          <w:rFonts w:ascii="Arial" w:hAnsi="Arial" w:cs="Arial"/>
          <w:sz w:val="24"/>
          <w:szCs w:val="24"/>
        </w:rPr>
        <w:t xml:space="preserve"> order of absolution from the instance granted by the</w:t>
      </w:r>
      <w:r w:rsidRPr="006D669E">
        <w:rPr>
          <w:rFonts w:ascii="Arial" w:hAnsi="Arial" w:cs="Arial"/>
          <w:sz w:val="24"/>
          <w:szCs w:val="24"/>
        </w:rPr>
        <w:t xml:space="preserve"> trial</w:t>
      </w:r>
      <w:r w:rsidR="00F36247" w:rsidRPr="006D669E">
        <w:rPr>
          <w:rFonts w:ascii="Arial" w:hAnsi="Arial" w:cs="Arial"/>
          <w:sz w:val="24"/>
          <w:szCs w:val="24"/>
        </w:rPr>
        <w:t xml:space="preserve"> court was incorrect</w:t>
      </w:r>
      <w:r w:rsidRPr="006D669E">
        <w:rPr>
          <w:rFonts w:ascii="Arial" w:hAnsi="Arial" w:cs="Arial"/>
          <w:sz w:val="24"/>
          <w:szCs w:val="24"/>
        </w:rPr>
        <w:t>ly granted</w:t>
      </w:r>
      <w:r w:rsidR="00F36247" w:rsidRPr="006D669E">
        <w:rPr>
          <w:rFonts w:ascii="Arial" w:hAnsi="Arial" w:cs="Arial"/>
          <w:sz w:val="24"/>
          <w:szCs w:val="24"/>
        </w:rPr>
        <w:t xml:space="preserve">. Judgment ought to have been entered </w:t>
      </w:r>
      <w:r w:rsidR="008D3EF4" w:rsidRPr="006D669E">
        <w:rPr>
          <w:rFonts w:ascii="Arial" w:hAnsi="Arial" w:cs="Arial"/>
          <w:sz w:val="24"/>
          <w:szCs w:val="24"/>
        </w:rPr>
        <w:t xml:space="preserve">in </w:t>
      </w:r>
      <w:r w:rsidR="00F36247" w:rsidRPr="006D669E">
        <w:rPr>
          <w:rFonts w:ascii="Arial" w:hAnsi="Arial" w:cs="Arial"/>
          <w:sz w:val="24"/>
          <w:szCs w:val="24"/>
        </w:rPr>
        <w:t>favour of the</w:t>
      </w:r>
      <w:r w:rsidRPr="006D669E">
        <w:rPr>
          <w:rFonts w:ascii="Arial" w:hAnsi="Arial" w:cs="Arial"/>
          <w:sz w:val="24"/>
          <w:szCs w:val="24"/>
        </w:rPr>
        <w:t xml:space="preserve"> appellant on the issue of liability</w:t>
      </w:r>
      <w:r w:rsidR="00F36247" w:rsidRPr="006D669E">
        <w:rPr>
          <w:rFonts w:ascii="Arial" w:hAnsi="Arial" w:cs="Arial"/>
          <w:sz w:val="24"/>
          <w:szCs w:val="24"/>
        </w:rPr>
        <w:t xml:space="preserve">. It follows that the appeal must succeed. </w:t>
      </w:r>
      <w:r w:rsidRPr="006D669E">
        <w:rPr>
          <w:rFonts w:ascii="Arial" w:hAnsi="Arial" w:cs="Arial"/>
          <w:sz w:val="24"/>
          <w:szCs w:val="24"/>
        </w:rPr>
        <w:t>T</w:t>
      </w:r>
      <w:r w:rsidR="00F36247" w:rsidRPr="006D669E">
        <w:rPr>
          <w:rFonts w:ascii="Arial" w:hAnsi="Arial" w:cs="Arial"/>
          <w:sz w:val="24"/>
          <w:szCs w:val="24"/>
        </w:rPr>
        <w:t>he following order</w:t>
      </w:r>
      <w:r w:rsidRPr="006D669E">
        <w:rPr>
          <w:rFonts w:ascii="Arial" w:hAnsi="Arial" w:cs="Arial"/>
          <w:sz w:val="24"/>
          <w:szCs w:val="24"/>
        </w:rPr>
        <w:t xml:space="preserve"> is </w:t>
      </w:r>
      <w:r w:rsidR="00894C17" w:rsidRPr="006D669E">
        <w:rPr>
          <w:rFonts w:ascii="Arial" w:hAnsi="Arial" w:cs="Arial"/>
          <w:sz w:val="24"/>
          <w:szCs w:val="24"/>
        </w:rPr>
        <w:t xml:space="preserve">accordingly </w:t>
      </w:r>
      <w:r w:rsidRPr="006D669E">
        <w:rPr>
          <w:rFonts w:ascii="Arial" w:hAnsi="Arial" w:cs="Arial"/>
          <w:sz w:val="24"/>
          <w:szCs w:val="24"/>
        </w:rPr>
        <w:t>granted</w:t>
      </w:r>
      <w:r w:rsidR="00F36247" w:rsidRPr="006D669E">
        <w:rPr>
          <w:rFonts w:ascii="Arial" w:hAnsi="Arial" w:cs="Arial"/>
          <w:sz w:val="24"/>
          <w:szCs w:val="24"/>
        </w:rPr>
        <w:t>:</w:t>
      </w:r>
    </w:p>
    <w:p w14:paraId="7ECD26AB" w14:textId="734DE62C" w:rsidR="00F8003A" w:rsidRPr="006D669E" w:rsidRDefault="00F8003A" w:rsidP="00F8003A">
      <w:pPr>
        <w:pStyle w:val="ListParagraph"/>
        <w:tabs>
          <w:tab w:val="left" w:pos="709"/>
        </w:tabs>
        <w:spacing w:after="0" w:line="360" w:lineRule="auto"/>
        <w:ind w:left="0"/>
        <w:jc w:val="both"/>
        <w:rPr>
          <w:rFonts w:ascii="Arial" w:hAnsi="Arial" w:cs="Arial"/>
          <w:sz w:val="24"/>
          <w:szCs w:val="24"/>
        </w:rPr>
      </w:pPr>
    </w:p>
    <w:p w14:paraId="4AB17403" w14:textId="0731F937" w:rsidR="00F36247" w:rsidRPr="009807AD" w:rsidRDefault="00F36247" w:rsidP="009807AD">
      <w:pPr>
        <w:pStyle w:val="ListParagraph"/>
        <w:numPr>
          <w:ilvl w:val="0"/>
          <w:numId w:val="8"/>
        </w:numPr>
        <w:tabs>
          <w:tab w:val="left" w:pos="709"/>
        </w:tabs>
        <w:spacing w:after="0" w:line="360" w:lineRule="auto"/>
        <w:ind w:left="0" w:firstLine="0"/>
        <w:jc w:val="both"/>
        <w:rPr>
          <w:rFonts w:ascii="Arial" w:hAnsi="Arial" w:cs="Arial"/>
          <w:sz w:val="24"/>
          <w:szCs w:val="24"/>
        </w:rPr>
      </w:pPr>
      <w:r w:rsidRPr="009807AD">
        <w:rPr>
          <w:rFonts w:ascii="Arial" w:hAnsi="Arial" w:cs="Arial"/>
          <w:sz w:val="24"/>
          <w:szCs w:val="24"/>
        </w:rPr>
        <w:t>The appeal succeeds.</w:t>
      </w:r>
    </w:p>
    <w:p w14:paraId="14BC737B" w14:textId="3C19064C" w:rsidR="00F36247" w:rsidRPr="009807AD" w:rsidRDefault="00F36247" w:rsidP="009807AD">
      <w:pPr>
        <w:pStyle w:val="ListParagraph"/>
        <w:numPr>
          <w:ilvl w:val="0"/>
          <w:numId w:val="8"/>
        </w:numPr>
        <w:tabs>
          <w:tab w:val="left" w:pos="709"/>
        </w:tabs>
        <w:spacing w:after="0" w:line="360" w:lineRule="auto"/>
        <w:ind w:left="0" w:firstLine="0"/>
        <w:jc w:val="both"/>
        <w:rPr>
          <w:rFonts w:ascii="Arial" w:hAnsi="Arial" w:cs="Arial"/>
          <w:sz w:val="24"/>
          <w:szCs w:val="24"/>
        </w:rPr>
      </w:pPr>
      <w:r w:rsidRPr="009807AD">
        <w:rPr>
          <w:rFonts w:ascii="Arial" w:hAnsi="Arial" w:cs="Arial"/>
          <w:sz w:val="24"/>
          <w:szCs w:val="24"/>
        </w:rPr>
        <w:t>The order of absolution from the instance is set aside and is replaced with the following order:</w:t>
      </w:r>
    </w:p>
    <w:p w14:paraId="1CA6E7BD" w14:textId="77777777" w:rsidR="000F25F4" w:rsidRPr="00255D13" w:rsidRDefault="0003659C" w:rsidP="006D669E">
      <w:pPr>
        <w:pStyle w:val="ListParagraph"/>
        <w:tabs>
          <w:tab w:val="left" w:pos="709"/>
        </w:tabs>
        <w:spacing w:after="0" w:line="360" w:lineRule="auto"/>
        <w:ind w:left="709"/>
        <w:jc w:val="both"/>
        <w:rPr>
          <w:rFonts w:ascii="Arial" w:hAnsi="Arial" w:cs="Arial"/>
          <w:sz w:val="24"/>
          <w:szCs w:val="24"/>
        </w:rPr>
      </w:pPr>
      <w:r w:rsidRPr="00255D13">
        <w:rPr>
          <w:rFonts w:ascii="Arial" w:hAnsi="Arial" w:cs="Arial"/>
          <w:sz w:val="24"/>
          <w:szCs w:val="24"/>
        </w:rPr>
        <w:t>‘</w:t>
      </w:r>
      <w:r w:rsidR="000F25F4" w:rsidRPr="00255D13">
        <w:rPr>
          <w:rFonts w:ascii="Arial" w:hAnsi="Arial" w:cs="Arial"/>
          <w:sz w:val="24"/>
          <w:szCs w:val="24"/>
        </w:rPr>
        <w:t xml:space="preserve">The </w:t>
      </w:r>
      <w:r w:rsidR="00EC54E5" w:rsidRPr="00255D13">
        <w:rPr>
          <w:rFonts w:ascii="Arial" w:hAnsi="Arial" w:cs="Arial"/>
          <w:sz w:val="24"/>
          <w:szCs w:val="24"/>
        </w:rPr>
        <w:t xml:space="preserve">first </w:t>
      </w:r>
      <w:r w:rsidR="003D5447" w:rsidRPr="00255D13">
        <w:rPr>
          <w:rFonts w:ascii="Arial" w:hAnsi="Arial" w:cs="Arial"/>
          <w:sz w:val="24"/>
          <w:szCs w:val="24"/>
        </w:rPr>
        <w:t>respondent</w:t>
      </w:r>
      <w:r w:rsidR="000F25F4" w:rsidRPr="00255D13">
        <w:rPr>
          <w:rFonts w:ascii="Arial" w:hAnsi="Arial" w:cs="Arial"/>
          <w:sz w:val="24"/>
          <w:szCs w:val="24"/>
        </w:rPr>
        <w:t xml:space="preserve"> </w:t>
      </w:r>
      <w:r w:rsidR="00EC54E5" w:rsidRPr="00255D13">
        <w:rPr>
          <w:rFonts w:ascii="Arial" w:hAnsi="Arial" w:cs="Arial"/>
          <w:sz w:val="24"/>
          <w:szCs w:val="24"/>
        </w:rPr>
        <w:t>is found to be</w:t>
      </w:r>
      <w:r w:rsidR="000F25F4" w:rsidRPr="00255D13">
        <w:rPr>
          <w:rFonts w:ascii="Arial" w:hAnsi="Arial" w:cs="Arial"/>
          <w:sz w:val="24"/>
          <w:szCs w:val="24"/>
        </w:rPr>
        <w:t xml:space="preserve"> 100% liable for the </w:t>
      </w:r>
      <w:r w:rsidR="003D5447" w:rsidRPr="00255D13">
        <w:rPr>
          <w:rFonts w:ascii="Arial" w:hAnsi="Arial" w:cs="Arial"/>
          <w:sz w:val="24"/>
          <w:szCs w:val="24"/>
        </w:rPr>
        <w:t>appellant</w:t>
      </w:r>
      <w:r w:rsidR="00FB247E" w:rsidRPr="00255D13">
        <w:rPr>
          <w:rFonts w:ascii="Arial" w:hAnsi="Arial" w:cs="Arial"/>
          <w:sz w:val="24"/>
          <w:szCs w:val="24"/>
        </w:rPr>
        <w:t>'s proven or agreed damages.</w:t>
      </w:r>
      <w:r w:rsidRPr="00255D13">
        <w:rPr>
          <w:rFonts w:ascii="Arial" w:hAnsi="Arial" w:cs="Arial"/>
          <w:sz w:val="24"/>
          <w:szCs w:val="24"/>
        </w:rPr>
        <w:t>’</w:t>
      </w:r>
    </w:p>
    <w:p w14:paraId="71694A53" w14:textId="0D657F16" w:rsidR="009807AD" w:rsidRDefault="009807AD" w:rsidP="009807AD">
      <w:pPr>
        <w:pStyle w:val="ListParagraph"/>
        <w:numPr>
          <w:ilvl w:val="0"/>
          <w:numId w:val="8"/>
        </w:numPr>
        <w:spacing w:after="0" w:line="360" w:lineRule="auto"/>
        <w:ind w:left="0" w:firstLine="0"/>
        <w:jc w:val="both"/>
        <w:rPr>
          <w:rFonts w:ascii="Arial" w:hAnsi="Arial" w:cs="Arial"/>
          <w:sz w:val="24"/>
          <w:szCs w:val="24"/>
        </w:rPr>
      </w:pPr>
      <w:r>
        <w:rPr>
          <w:rFonts w:ascii="Arial" w:hAnsi="Arial" w:cs="Arial"/>
          <w:sz w:val="24"/>
          <w:szCs w:val="24"/>
        </w:rPr>
        <w:t>The first respondent’s conditional claim in reconvention is dismissed with costs;</w:t>
      </w:r>
    </w:p>
    <w:p w14:paraId="74F75F1A" w14:textId="77777777" w:rsidR="009807AD" w:rsidRDefault="009807AD" w:rsidP="009807AD">
      <w:pPr>
        <w:pStyle w:val="ListParagraph"/>
        <w:numPr>
          <w:ilvl w:val="0"/>
          <w:numId w:val="8"/>
        </w:numPr>
        <w:spacing w:after="0" w:line="360" w:lineRule="auto"/>
        <w:ind w:left="0" w:firstLine="0"/>
        <w:jc w:val="both"/>
        <w:rPr>
          <w:rFonts w:ascii="Arial" w:hAnsi="Arial" w:cs="Arial"/>
          <w:sz w:val="24"/>
          <w:szCs w:val="24"/>
        </w:rPr>
      </w:pPr>
      <w:r>
        <w:rPr>
          <w:rFonts w:ascii="Arial" w:hAnsi="Arial" w:cs="Arial"/>
          <w:sz w:val="24"/>
          <w:szCs w:val="24"/>
        </w:rPr>
        <w:t>The first respondent’s third party proceedings are dismissed with costs;</w:t>
      </w:r>
    </w:p>
    <w:p w14:paraId="4A14FE06" w14:textId="7F582E5B" w:rsidR="000F25F4" w:rsidRPr="00255D13" w:rsidRDefault="00F36247" w:rsidP="009807AD">
      <w:pPr>
        <w:pStyle w:val="ListParagraph"/>
        <w:numPr>
          <w:ilvl w:val="0"/>
          <w:numId w:val="8"/>
        </w:numPr>
        <w:spacing w:after="0" w:line="360" w:lineRule="auto"/>
        <w:ind w:left="0" w:firstLine="0"/>
        <w:jc w:val="both"/>
        <w:rPr>
          <w:rFonts w:ascii="Arial" w:hAnsi="Arial" w:cs="Arial"/>
          <w:sz w:val="24"/>
          <w:szCs w:val="24"/>
        </w:rPr>
      </w:pPr>
      <w:r w:rsidRPr="00255D13">
        <w:rPr>
          <w:rFonts w:ascii="Arial" w:hAnsi="Arial" w:cs="Arial"/>
          <w:sz w:val="24"/>
          <w:szCs w:val="24"/>
        </w:rPr>
        <w:t xml:space="preserve">The </w:t>
      </w:r>
      <w:r w:rsidR="00EC54E5" w:rsidRPr="00255D13">
        <w:rPr>
          <w:rFonts w:ascii="Arial" w:hAnsi="Arial" w:cs="Arial"/>
          <w:sz w:val="24"/>
          <w:szCs w:val="24"/>
        </w:rPr>
        <w:t xml:space="preserve">first </w:t>
      </w:r>
      <w:r w:rsidR="003D5447" w:rsidRPr="00255D13">
        <w:rPr>
          <w:rFonts w:ascii="Arial" w:hAnsi="Arial" w:cs="Arial"/>
          <w:sz w:val="24"/>
          <w:szCs w:val="24"/>
        </w:rPr>
        <w:t>respondent</w:t>
      </w:r>
      <w:r w:rsidRPr="00255D13">
        <w:rPr>
          <w:rFonts w:ascii="Arial" w:hAnsi="Arial" w:cs="Arial"/>
          <w:sz w:val="24"/>
          <w:szCs w:val="24"/>
        </w:rPr>
        <w:t xml:space="preserve"> is directed to pay</w:t>
      </w:r>
      <w:r w:rsidR="000F25F4" w:rsidRPr="00255D13">
        <w:rPr>
          <w:rFonts w:ascii="Arial" w:hAnsi="Arial" w:cs="Arial"/>
          <w:sz w:val="24"/>
          <w:szCs w:val="24"/>
        </w:rPr>
        <w:t>:</w:t>
      </w:r>
    </w:p>
    <w:p w14:paraId="22620725" w14:textId="665BC91B" w:rsidR="000F25F4" w:rsidRPr="009807AD" w:rsidRDefault="00F36247" w:rsidP="00095066">
      <w:pPr>
        <w:pStyle w:val="ListParagraph"/>
        <w:numPr>
          <w:ilvl w:val="0"/>
          <w:numId w:val="9"/>
        </w:numPr>
        <w:tabs>
          <w:tab w:val="left" w:pos="709"/>
        </w:tabs>
        <w:spacing w:after="0" w:line="360" w:lineRule="auto"/>
        <w:ind w:left="0" w:firstLine="0"/>
        <w:jc w:val="both"/>
        <w:rPr>
          <w:rFonts w:ascii="Arial" w:hAnsi="Arial" w:cs="Arial"/>
          <w:sz w:val="24"/>
          <w:szCs w:val="24"/>
        </w:rPr>
      </w:pPr>
      <w:r w:rsidRPr="009807AD">
        <w:rPr>
          <w:rFonts w:ascii="Arial" w:hAnsi="Arial" w:cs="Arial"/>
          <w:sz w:val="24"/>
          <w:szCs w:val="24"/>
        </w:rPr>
        <w:t>the costs of the appeal</w:t>
      </w:r>
      <w:r w:rsidR="000F25F4" w:rsidRPr="009807AD">
        <w:rPr>
          <w:rFonts w:ascii="Arial" w:hAnsi="Arial" w:cs="Arial"/>
          <w:sz w:val="24"/>
          <w:szCs w:val="24"/>
        </w:rPr>
        <w:t>;</w:t>
      </w:r>
    </w:p>
    <w:p w14:paraId="25B8DD8D" w14:textId="31C51090" w:rsidR="000F25F4" w:rsidRPr="009807AD" w:rsidRDefault="00F36247" w:rsidP="009807AD">
      <w:pPr>
        <w:pStyle w:val="ListParagraph"/>
        <w:numPr>
          <w:ilvl w:val="0"/>
          <w:numId w:val="9"/>
        </w:numPr>
        <w:tabs>
          <w:tab w:val="left" w:pos="709"/>
        </w:tabs>
        <w:spacing w:after="0" w:line="360" w:lineRule="auto"/>
        <w:ind w:left="0" w:firstLine="0"/>
        <w:jc w:val="both"/>
        <w:rPr>
          <w:rFonts w:ascii="Arial" w:hAnsi="Arial" w:cs="Arial"/>
          <w:sz w:val="24"/>
          <w:szCs w:val="24"/>
        </w:rPr>
      </w:pPr>
      <w:r w:rsidRPr="009807AD">
        <w:rPr>
          <w:rFonts w:ascii="Arial" w:hAnsi="Arial" w:cs="Arial"/>
          <w:sz w:val="24"/>
          <w:szCs w:val="24"/>
        </w:rPr>
        <w:t xml:space="preserve">the costs of the </w:t>
      </w:r>
      <w:r w:rsidR="003D5447" w:rsidRPr="009807AD">
        <w:rPr>
          <w:rFonts w:ascii="Arial" w:hAnsi="Arial" w:cs="Arial"/>
          <w:sz w:val="24"/>
          <w:szCs w:val="24"/>
        </w:rPr>
        <w:t>appellant</w:t>
      </w:r>
      <w:r w:rsidR="000F25F4" w:rsidRPr="009807AD">
        <w:rPr>
          <w:rFonts w:ascii="Arial" w:hAnsi="Arial" w:cs="Arial"/>
          <w:sz w:val="24"/>
          <w:szCs w:val="24"/>
        </w:rPr>
        <w:t>’s application for leave to appeal; and</w:t>
      </w:r>
    </w:p>
    <w:p w14:paraId="40182C29" w14:textId="77777777" w:rsidR="008833B8" w:rsidRPr="00255D13" w:rsidRDefault="000F25F4" w:rsidP="009807AD">
      <w:pPr>
        <w:pStyle w:val="ListParagraph"/>
        <w:numPr>
          <w:ilvl w:val="0"/>
          <w:numId w:val="9"/>
        </w:numPr>
        <w:spacing w:after="0" w:line="360" w:lineRule="auto"/>
        <w:ind w:left="0" w:firstLine="0"/>
        <w:jc w:val="both"/>
        <w:rPr>
          <w:rFonts w:ascii="Arial" w:hAnsi="Arial" w:cs="Arial"/>
          <w:sz w:val="24"/>
          <w:szCs w:val="24"/>
        </w:rPr>
      </w:pPr>
      <w:r w:rsidRPr="00255D13">
        <w:rPr>
          <w:rFonts w:ascii="Arial" w:hAnsi="Arial" w:cs="Arial"/>
          <w:sz w:val="24"/>
          <w:szCs w:val="24"/>
        </w:rPr>
        <w:t xml:space="preserve">the costs of the </w:t>
      </w:r>
      <w:r w:rsidR="003D5447" w:rsidRPr="00255D13">
        <w:rPr>
          <w:rFonts w:ascii="Arial" w:hAnsi="Arial" w:cs="Arial"/>
          <w:sz w:val="24"/>
          <w:szCs w:val="24"/>
        </w:rPr>
        <w:t>appellant</w:t>
      </w:r>
      <w:r w:rsidRPr="00255D13">
        <w:rPr>
          <w:rFonts w:ascii="Arial" w:hAnsi="Arial" w:cs="Arial"/>
          <w:sz w:val="24"/>
          <w:szCs w:val="24"/>
        </w:rPr>
        <w:t xml:space="preserve">’s </w:t>
      </w:r>
      <w:r w:rsidR="00F36247" w:rsidRPr="00255D13">
        <w:rPr>
          <w:rFonts w:ascii="Arial" w:hAnsi="Arial" w:cs="Arial"/>
          <w:sz w:val="24"/>
          <w:szCs w:val="24"/>
        </w:rPr>
        <w:t xml:space="preserve">petition to the Supreme Court of Appeal. </w:t>
      </w:r>
      <w:r w:rsidR="008833B8" w:rsidRPr="00255D13">
        <w:rPr>
          <w:rFonts w:ascii="Arial" w:hAnsi="Arial" w:cs="Arial"/>
          <w:sz w:val="24"/>
          <w:szCs w:val="24"/>
        </w:rPr>
        <w:t xml:space="preserve"> </w:t>
      </w:r>
    </w:p>
    <w:p w14:paraId="7A62F4BC" w14:textId="77777777" w:rsidR="00233CD5" w:rsidRPr="00255D13" w:rsidRDefault="004A3FA7" w:rsidP="0003659C">
      <w:pPr>
        <w:pStyle w:val="NormalWeb"/>
        <w:shd w:val="clear" w:color="auto" w:fill="FFFFFF"/>
        <w:spacing w:before="0" w:beforeAutospacing="0" w:after="0" w:afterAutospacing="0" w:line="360" w:lineRule="auto"/>
        <w:jc w:val="both"/>
        <w:rPr>
          <w:rFonts w:ascii="Arial" w:hAnsi="Arial" w:cs="Arial"/>
        </w:rPr>
      </w:pPr>
      <w:r w:rsidRPr="00255D13">
        <w:rPr>
          <w:rFonts w:ascii="Arial" w:hAnsi="Arial" w:cs="Arial"/>
          <w:color w:val="242121"/>
          <w:lang w:val="en-ZA"/>
        </w:rPr>
        <w:t xml:space="preserve"> </w:t>
      </w:r>
    </w:p>
    <w:p w14:paraId="4153DA51" w14:textId="77777777" w:rsidR="001004DC" w:rsidRPr="00255D13" w:rsidRDefault="001004DC" w:rsidP="000007E9">
      <w:pPr>
        <w:tabs>
          <w:tab w:val="left" w:pos="1418"/>
        </w:tabs>
        <w:spacing w:after="0" w:line="360" w:lineRule="auto"/>
        <w:jc w:val="both"/>
        <w:rPr>
          <w:rFonts w:ascii="Arial" w:hAnsi="Arial" w:cs="Arial"/>
          <w:sz w:val="24"/>
          <w:szCs w:val="24"/>
        </w:rPr>
      </w:pPr>
    </w:p>
    <w:p w14:paraId="48EB1F61" w14:textId="77777777" w:rsidR="0003659C" w:rsidRPr="00255D13" w:rsidRDefault="0003659C" w:rsidP="000007E9">
      <w:pPr>
        <w:tabs>
          <w:tab w:val="left" w:pos="1418"/>
        </w:tabs>
        <w:spacing w:after="0" w:line="360" w:lineRule="auto"/>
        <w:jc w:val="both"/>
        <w:rPr>
          <w:rFonts w:ascii="Arial" w:hAnsi="Arial" w:cs="Arial"/>
          <w:sz w:val="24"/>
          <w:szCs w:val="24"/>
        </w:rPr>
      </w:pPr>
    </w:p>
    <w:p w14:paraId="7F1FB0CA" w14:textId="77777777" w:rsidR="0003659C" w:rsidRPr="00255D13" w:rsidRDefault="0003659C" w:rsidP="000007E9">
      <w:pPr>
        <w:tabs>
          <w:tab w:val="left" w:pos="1418"/>
        </w:tabs>
        <w:spacing w:after="0" w:line="360" w:lineRule="auto"/>
        <w:jc w:val="both"/>
        <w:rPr>
          <w:rFonts w:ascii="Arial" w:hAnsi="Arial" w:cs="Arial"/>
          <w:sz w:val="24"/>
          <w:szCs w:val="24"/>
        </w:rPr>
      </w:pPr>
    </w:p>
    <w:p w14:paraId="7DCE2C71" w14:textId="77777777" w:rsidR="000D0FF5" w:rsidRPr="00255D13" w:rsidRDefault="000D0FF5" w:rsidP="000007E9">
      <w:pPr>
        <w:tabs>
          <w:tab w:val="left" w:pos="1418"/>
        </w:tabs>
        <w:spacing w:after="0" w:line="360" w:lineRule="auto"/>
        <w:jc w:val="both"/>
        <w:rPr>
          <w:rFonts w:ascii="Arial" w:hAnsi="Arial" w:cs="Arial"/>
          <w:sz w:val="24"/>
          <w:szCs w:val="24"/>
        </w:rPr>
      </w:pPr>
    </w:p>
    <w:p w14:paraId="4FC2FDEF" w14:textId="77777777" w:rsidR="0003659C" w:rsidRPr="00255D13" w:rsidRDefault="0003659C" w:rsidP="0003659C">
      <w:pPr>
        <w:tabs>
          <w:tab w:val="left" w:pos="1418"/>
        </w:tabs>
        <w:spacing w:after="0" w:line="360" w:lineRule="auto"/>
        <w:jc w:val="right"/>
        <w:rPr>
          <w:rFonts w:ascii="Arial" w:hAnsi="Arial" w:cs="Arial"/>
          <w:sz w:val="24"/>
          <w:szCs w:val="24"/>
        </w:rPr>
      </w:pPr>
      <w:r w:rsidRPr="00255D13">
        <w:rPr>
          <w:rFonts w:ascii="Arial" w:hAnsi="Arial" w:cs="Arial"/>
          <w:sz w:val="24"/>
          <w:szCs w:val="24"/>
        </w:rPr>
        <w:t>__________________________</w:t>
      </w:r>
    </w:p>
    <w:p w14:paraId="06948B33" w14:textId="77777777" w:rsidR="0003659C" w:rsidRPr="00255D13" w:rsidRDefault="0003659C" w:rsidP="0003659C">
      <w:pPr>
        <w:tabs>
          <w:tab w:val="left" w:pos="1418"/>
        </w:tabs>
        <w:spacing w:after="0" w:line="360" w:lineRule="auto"/>
        <w:jc w:val="right"/>
        <w:rPr>
          <w:rFonts w:ascii="Arial" w:hAnsi="Arial" w:cs="Arial"/>
          <w:sz w:val="24"/>
          <w:szCs w:val="24"/>
        </w:rPr>
      </w:pPr>
    </w:p>
    <w:p w14:paraId="0BACE10C" w14:textId="77777777" w:rsidR="0003659C" w:rsidRPr="00255D13" w:rsidRDefault="0003659C" w:rsidP="0003659C">
      <w:pPr>
        <w:tabs>
          <w:tab w:val="left" w:pos="1418"/>
        </w:tabs>
        <w:spacing w:after="0" w:line="360" w:lineRule="auto"/>
        <w:jc w:val="right"/>
        <w:rPr>
          <w:rFonts w:ascii="Arial" w:hAnsi="Arial" w:cs="Arial"/>
          <w:b/>
          <w:bCs/>
          <w:sz w:val="24"/>
          <w:szCs w:val="24"/>
        </w:rPr>
      </w:pPr>
      <w:r w:rsidRPr="00255D13">
        <w:rPr>
          <w:rFonts w:ascii="Arial" w:hAnsi="Arial" w:cs="Arial"/>
          <w:b/>
          <w:bCs/>
          <w:sz w:val="24"/>
          <w:szCs w:val="24"/>
        </w:rPr>
        <w:t>MOSSOP J</w:t>
      </w:r>
    </w:p>
    <w:p w14:paraId="024241B6" w14:textId="77777777" w:rsidR="00D53F40" w:rsidRPr="00255D13" w:rsidRDefault="00D53F40" w:rsidP="0003659C">
      <w:pPr>
        <w:tabs>
          <w:tab w:val="left" w:pos="1418"/>
        </w:tabs>
        <w:spacing w:after="0" w:line="360" w:lineRule="auto"/>
        <w:jc w:val="right"/>
        <w:rPr>
          <w:rFonts w:ascii="Arial" w:hAnsi="Arial" w:cs="Arial"/>
          <w:b/>
          <w:bCs/>
          <w:sz w:val="24"/>
          <w:szCs w:val="24"/>
        </w:rPr>
      </w:pPr>
    </w:p>
    <w:p w14:paraId="42DF8702" w14:textId="77777777" w:rsidR="00D53F40" w:rsidRPr="00255D13" w:rsidRDefault="00D53F40" w:rsidP="0003659C">
      <w:pPr>
        <w:tabs>
          <w:tab w:val="left" w:pos="1418"/>
        </w:tabs>
        <w:spacing w:after="0" w:line="360" w:lineRule="auto"/>
        <w:jc w:val="right"/>
        <w:rPr>
          <w:rFonts w:ascii="Arial" w:hAnsi="Arial" w:cs="Arial"/>
          <w:b/>
          <w:bCs/>
          <w:sz w:val="24"/>
          <w:szCs w:val="24"/>
        </w:rPr>
      </w:pPr>
    </w:p>
    <w:p w14:paraId="144B31CC" w14:textId="77777777" w:rsidR="000D0FF5" w:rsidRPr="00255D13" w:rsidRDefault="000D0FF5" w:rsidP="0003659C">
      <w:pPr>
        <w:tabs>
          <w:tab w:val="left" w:pos="1418"/>
        </w:tabs>
        <w:spacing w:after="0" w:line="360" w:lineRule="auto"/>
        <w:jc w:val="right"/>
        <w:rPr>
          <w:rFonts w:ascii="Arial" w:hAnsi="Arial" w:cs="Arial"/>
          <w:b/>
          <w:bCs/>
          <w:sz w:val="24"/>
          <w:szCs w:val="24"/>
        </w:rPr>
      </w:pPr>
    </w:p>
    <w:p w14:paraId="23C20FF7" w14:textId="77777777" w:rsidR="00D53F40" w:rsidRPr="00255D13" w:rsidRDefault="00D53F40" w:rsidP="0003659C">
      <w:pPr>
        <w:tabs>
          <w:tab w:val="left" w:pos="1418"/>
        </w:tabs>
        <w:spacing w:after="0" w:line="360" w:lineRule="auto"/>
        <w:jc w:val="right"/>
        <w:rPr>
          <w:rFonts w:ascii="Arial" w:hAnsi="Arial" w:cs="Arial"/>
          <w:b/>
          <w:bCs/>
          <w:sz w:val="24"/>
          <w:szCs w:val="24"/>
        </w:rPr>
      </w:pPr>
    </w:p>
    <w:p w14:paraId="66EB3AB0" w14:textId="77777777" w:rsidR="001D26CC" w:rsidRPr="00255D13" w:rsidRDefault="001D26CC" w:rsidP="001D26CC">
      <w:pPr>
        <w:tabs>
          <w:tab w:val="left" w:pos="1418"/>
        </w:tabs>
        <w:spacing w:after="0" w:line="360" w:lineRule="auto"/>
        <w:jc w:val="right"/>
        <w:rPr>
          <w:rFonts w:ascii="Arial" w:hAnsi="Arial" w:cs="Arial"/>
          <w:sz w:val="24"/>
          <w:szCs w:val="24"/>
        </w:rPr>
      </w:pPr>
      <w:r w:rsidRPr="00255D13">
        <w:rPr>
          <w:rFonts w:ascii="Arial" w:hAnsi="Arial" w:cs="Arial"/>
          <w:sz w:val="24"/>
          <w:szCs w:val="24"/>
        </w:rPr>
        <w:t>__________________________</w:t>
      </w:r>
    </w:p>
    <w:p w14:paraId="69376879" w14:textId="77777777" w:rsidR="001D26CC" w:rsidRPr="00255D13" w:rsidRDefault="001D26CC" w:rsidP="001D26CC">
      <w:pPr>
        <w:tabs>
          <w:tab w:val="left" w:pos="1418"/>
        </w:tabs>
        <w:spacing w:after="0" w:line="360" w:lineRule="auto"/>
        <w:jc w:val="right"/>
        <w:rPr>
          <w:rFonts w:ascii="Arial" w:hAnsi="Arial" w:cs="Arial"/>
          <w:sz w:val="24"/>
          <w:szCs w:val="24"/>
        </w:rPr>
      </w:pPr>
    </w:p>
    <w:p w14:paraId="0DAFD170" w14:textId="77777777" w:rsidR="001D26CC" w:rsidRPr="00255D13" w:rsidRDefault="001D26CC" w:rsidP="001D26CC">
      <w:pPr>
        <w:tabs>
          <w:tab w:val="left" w:pos="1418"/>
        </w:tabs>
        <w:spacing w:after="0" w:line="360" w:lineRule="auto"/>
        <w:jc w:val="right"/>
        <w:rPr>
          <w:rFonts w:ascii="Arial" w:hAnsi="Arial" w:cs="Arial"/>
          <w:b/>
          <w:bCs/>
          <w:sz w:val="24"/>
          <w:szCs w:val="24"/>
        </w:rPr>
      </w:pPr>
      <w:r w:rsidRPr="00255D13">
        <w:rPr>
          <w:rFonts w:ascii="Arial" w:hAnsi="Arial" w:cs="Arial"/>
          <w:b/>
          <w:bCs/>
          <w:sz w:val="24"/>
          <w:szCs w:val="24"/>
        </w:rPr>
        <w:t>MADONDO AJP</w:t>
      </w:r>
    </w:p>
    <w:p w14:paraId="2D02633F" w14:textId="77777777" w:rsidR="001D26CC" w:rsidRPr="00255D13" w:rsidRDefault="001D26CC" w:rsidP="001D26CC">
      <w:pPr>
        <w:tabs>
          <w:tab w:val="left" w:pos="1418"/>
        </w:tabs>
        <w:spacing w:after="0" w:line="360" w:lineRule="auto"/>
        <w:jc w:val="right"/>
        <w:rPr>
          <w:rFonts w:ascii="Arial" w:hAnsi="Arial" w:cs="Arial"/>
          <w:b/>
          <w:bCs/>
          <w:sz w:val="24"/>
          <w:szCs w:val="24"/>
        </w:rPr>
      </w:pPr>
    </w:p>
    <w:p w14:paraId="4FA62C25" w14:textId="77777777" w:rsidR="001D26CC" w:rsidRPr="00255D13" w:rsidRDefault="001D26CC" w:rsidP="001D26CC">
      <w:pPr>
        <w:tabs>
          <w:tab w:val="left" w:pos="1418"/>
        </w:tabs>
        <w:spacing w:after="0" w:line="360" w:lineRule="auto"/>
        <w:jc w:val="right"/>
        <w:rPr>
          <w:rFonts w:ascii="Arial" w:hAnsi="Arial" w:cs="Arial"/>
          <w:b/>
          <w:bCs/>
          <w:sz w:val="24"/>
          <w:szCs w:val="24"/>
        </w:rPr>
      </w:pPr>
    </w:p>
    <w:p w14:paraId="34F8737D" w14:textId="205BC1ED" w:rsidR="000D0FF5" w:rsidRDefault="000D0FF5" w:rsidP="001D26CC">
      <w:pPr>
        <w:tabs>
          <w:tab w:val="left" w:pos="1418"/>
        </w:tabs>
        <w:spacing w:after="0" w:line="360" w:lineRule="auto"/>
        <w:jc w:val="right"/>
        <w:rPr>
          <w:rFonts w:ascii="Arial" w:hAnsi="Arial" w:cs="Arial"/>
          <w:b/>
          <w:bCs/>
          <w:sz w:val="24"/>
          <w:szCs w:val="24"/>
        </w:rPr>
      </w:pPr>
    </w:p>
    <w:p w14:paraId="7B2B5EFC" w14:textId="28D9CF27" w:rsidR="009807AD" w:rsidRDefault="009807AD" w:rsidP="001D26CC">
      <w:pPr>
        <w:tabs>
          <w:tab w:val="left" w:pos="1418"/>
        </w:tabs>
        <w:spacing w:after="0" w:line="360" w:lineRule="auto"/>
        <w:jc w:val="right"/>
        <w:rPr>
          <w:rFonts w:ascii="Arial" w:hAnsi="Arial" w:cs="Arial"/>
          <w:b/>
          <w:bCs/>
          <w:sz w:val="24"/>
          <w:szCs w:val="24"/>
        </w:rPr>
      </w:pPr>
    </w:p>
    <w:p w14:paraId="46ECDC51" w14:textId="77777777" w:rsidR="009807AD" w:rsidRPr="00255D13" w:rsidRDefault="009807AD" w:rsidP="001D26CC">
      <w:pPr>
        <w:tabs>
          <w:tab w:val="left" w:pos="1418"/>
        </w:tabs>
        <w:spacing w:after="0" w:line="360" w:lineRule="auto"/>
        <w:jc w:val="right"/>
        <w:rPr>
          <w:rFonts w:ascii="Arial" w:hAnsi="Arial" w:cs="Arial"/>
          <w:b/>
          <w:bCs/>
          <w:sz w:val="24"/>
          <w:szCs w:val="24"/>
        </w:rPr>
      </w:pPr>
    </w:p>
    <w:p w14:paraId="3A735967" w14:textId="77777777" w:rsidR="001D26CC" w:rsidRPr="00255D13" w:rsidRDefault="001D26CC" w:rsidP="001D26CC">
      <w:pPr>
        <w:tabs>
          <w:tab w:val="left" w:pos="1418"/>
        </w:tabs>
        <w:spacing w:after="0" w:line="360" w:lineRule="auto"/>
        <w:jc w:val="right"/>
        <w:rPr>
          <w:rFonts w:ascii="Arial" w:hAnsi="Arial" w:cs="Arial"/>
          <w:b/>
          <w:bCs/>
          <w:sz w:val="24"/>
          <w:szCs w:val="24"/>
        </w:rPr>
      </w:pPr>
    </w:p>
    <w:p w14:paraId="763999D5" w14:textId="77777777" w:rsidR="001D26CC" w:rsidRPr="00255D13" w:rsidRDefault="001D26CC" w:rsidP="001D26CC">
      <w:pPr>
        <w:tabs>
          <w:tab w:val="left" w:pos="1418"/>
        </w:tabs>
        <w:spacing w:after="0" w:line="360" w:lineRule="auto"/>
        <w:jc w:val="right"/>
        <w:rPr>
          <w:rFonts w:ascii="Arial" w:hAnsi="Arial" w:cs="Arial"/>
          <w:sz w:val="24"/>
          <w:szCs w:val="24"/>
        </w:rPr>
      </w:pPr>
      <w:r w:rsidRPr="00255D13">
        <w:rPr>
          <w:rFonts w:ascii="Arial" w:hAnsi="Arial" w:cs="Arial"/>
          <w:sz w:val="24"/>
          <w:szCs w:val="24"/>
        </w:rPr>
        <w:t>__________________________</w:t>
      </w:r>
    </w:p>
    <w:p w14:paraId="1ACF8348" w14:textId="77777777" w:rsidR="001D26CC" w:rsidRPr="00255D13" w:rsidRDefault="001D26CC" w:rsidP="001D26CC">
      <w:pPr>
        <w:tabs>
          <w:tab w:val="left" w:pos="1418"/>
        </w:tabs>
        <w:spacing w:after="0" w:line="360" w:lineRule="auto"/>
        <w:jc w:val="right"/>
        <w:rPr>
          <w:rFonts w:ascii="Arial" w:hAnsi="Arial" w:cs="Arial"/>
          <w:sz w:val="24"/>
          <w:szCs w:val="24"/>
        </w:rPr>
      </w:pPr>
    </w:p>
    <w:p w14:paraId="25EC2139" w14:textId="77777777" w:rsidR="001D26CC" w:rsidRPr="00255D13" w:rsidRDefault="001D26CC" w:rsidP="001D26CC">
      <w:pPr>
        <w:tabs>
          <w:tab w:val="left" w:pos="1418"/>
        </w:tabs>
        <w:spacing w:after="0" w:line="360" w:lineRule="auto"/>
        <w:jc w:val="right"/>
        <w:rPr>
          <w:rFonts w:ascii="Arial" w:hAnsi="Arial" w:cs="Arial"/>
          <w:b/>
          <w:bCs/>
          <w:sz w:val="24"/>
          <w:szCs w:val="24"/>
        </w:rPr>
      </w:pPr>
      <w:r w:rsidRPr="00255D13">
        <w:rPr>
          <w:rFonts w:ascii="Arial" w:hAnsi="Arial" w:cs="Arial"/>
          <w:b/>
          <w:bCs/>
          <w:sz w:val="24"/>
          <w:szCs w:val="24"/>
        </w:rPr>
        <w:t>BEZUIDENHOUT J</w:t>
      </w:r>
    </w:p>
    <w:p w14:paraId="6EC346CB" w14:textId="77777777" w:rsidR="001D26CC" w:rsidRPr="00255D13" w:rsidRDefault="001D26CC" w:rsidP="001D26CC">
      <w:pPr>
        <w:tabs>
          <w:tab w:val="left" w:pos="1418"/>
        </w:tabs>
        <w:spacing w:after="0" w:line="360" w:lineRule="auto"/>
        <w:jc w:val="right"/>
        <w:rPr>
          <w:rFonts w:ascii="Arial" w:hAnsi="Arial" w:cs="Arial"/>
          <w:b/>
          <w:bCs/>
          <w:sz w:val="24"/>
          <w:szCs w:val="24"/>
        </w:rPr>
      </w:pPr>
    </w:p>
    <w:p w14:paraId="547FD7B3" w14:textId="77777777" w:rsidR="000D0FF5" w:rsidRPr="00255D13" w:rsidRDefault="000D0FF5" w:rsidP="00D53F40">
      <w:pPr>
        <w:spacing w:line="360" w:lineRule="auto"/>
        <w:jc w:val="center"/>
        <w:rPr>
          <w:rFonts w:ascii="Arial" w:eastAsia="Calibri" w:hAnsi="Arial" w:cs="Arial"/>
          <w:b/>
          <w:u w:val="single"/>
        </w:rPr>
      </w:pPr>
    </w:p>
    <w:p w14:paraId="4782D4E7" w14:textId="77777777" w:rsidR="000D0FF5" w:rsidRPr="00255D13" w:rsidRDefault="000D0FF5" w:rsidP="00D53F40">
      <w:pPr>
        <w:spacing w:line="360" w:lineRule="auto"/>
        <w:jc w:val="center"/>
        <w:rPr>
          <w:rFonts w:ascii="Arial" w:eastAsia="Calibri" w:hAnsi="Arial" w:cs="Arial"/>
          <w:b/>
          <w:u w:val="single"/>
        </w:rPr>
      </w:pPr>
    </w:p>
    <w:p w14:paraId="012E8AD2" w14:textId="77777777" w:rsidR="000D0FF5" w:rsidRPr="00255D13" w:rsidRDefault="000D0FF5" w:rsidP="00D53F40">
      <w:pPr>
        <w:spacing w:line="360" w:lineRule="auto"/>
        <w:jc w:val="center"/>
        <w:rPr>
          <w:rFonts w:ascii="Arial" w:eastAsia="Calibri" w:hAnsi="Arial" w:cs="Arial"/>
          <w:b/>
          <w:u w:val="single"/>
        </w:rPr>
      </w:pPr>
    </w:p>
    <w:p w14:paraId="71905927" w14:textId="77777777" w:rsidR="000D0FF5" w:rsidRPr="00255D13" w:rsidRDefault="000D0FF5" w:rsidP="00D53F40">
      <w:pPr>
        <w:spacing w:line="360" w:lineRule="auto"/>
        <w:jc w:val="center"/>
        <w:rPr>
          <w:rFonts w:ascii="Arial" w:eastAsia="Calibri" w:hAnsi="Arial" w:cs="Arial"/>
          <w:b/>
          <w:u w:val="single"/>
        </w:rPr>
      </w:pPr>
    </w:p>
    <w:p w14:paraId="49B91638" w14:textId="43009142" w:rsidR="000D0FF5" w:rsidRDefault="000D0FF5" w:rsidP="00D53F40">
      <w:pPr>
        <w:spacing w:line="360" w:lineRule="auto"/>
        <w:jc w:val="center"/>
        <w:rPr>
          <w:rFonts w:ascii="Arial" w:eastAsia="Calibri" w:hAnsi="Arial" w:cs="Arial"/>
          <w:b/>
          <w:u w:val="single"/>
        </w:rPr>
      </w:pPr>
    </w:p>
    <w:p w14:paraId="07D15C22" w14:textId="688D31F0" w:rsidR="009807AD" w:rsidRDefault="009807AD" w:rsidP="00D53F40">
      <w:pPr>
        <w:spacing w:line="360" w:lineRule="auto"/>
        <w:jc w:val="center"/>
        <w:rPr>
          <w:rFonts w:ascii="Arial" w:eastAsia="Calibri" w:hAnsi="Arial" w:cs="Arial"/>
          <w:b/>
          <w:u w:val="single"/>
        </w:rPr>
      </w:pPr>
    </w:p>
    <w:p w14:paraId="0BC1B602" w14:textId="07940AA0" w:rsidR="009807AD" w:rsidRDefault="009807AD" w:rsidP="00D53F40">
      <w:pPr>
        <w:spacing w:line="360" w:lineRule="auto"/>
        <w:jc w:val="center"/>
        <w:rPr>
          <w:rFonts w:ascii="Arial" w:eastAsia="Calibri" w:hAnsi="Arial" w:cs="Arial"/>
          <w:b/>
          <w:u w:val="single"/>
        </w:rPr>
      </w:pPr>
    </w:p>
    <w:p w14:paraId="5568597E" w14:textId="372A24A1" w:rsidR="009807AD" w:rsidRDefault="009807AD" w:rsidP="00D53F40">
      <w:pPr>
        <w:spacing w:line="360" w:lineRule="auto"/>
        <w:jc w:val="center"/>
        <w:rPr>
          <w:rFonts w:ascii="Arial" w:eastAsia="Calibri" w:hAnsi="Arial" w:cs="Arial"/>
          <w:b/>
          <w:u w:val="single"/>
        </w:rPr>
      </w:pPr>
    </w:p>
    <w:p w14:paraId="66CC155E" w14:textId="6EDAC511" w:rsidR="009807AD" w:rsidRDefault="009807AD" w:rsidP="00D53F40">
      <w:pPr>
        <w:spacing w:line="360" w:lineRule="auto"/>
        <w:jc w:val="center"/>
        <w:rPr>
          <w:rFonts w:ascii="Arial" w:eastAsia="Calibri" w:hAnsi="Arial" w:cs="Arial"/>
          <w:b/>
          <w:u w:val="single"/>
        </w:rPr>
      </w:pPr>
    </w:p>
    <w:p w14:paraId="59C7083F" w14:textId="2EA6C934" w:rsidR="009807AD" w:rsidRDefault="009807AD" w:rsidP="00D53F40">
      <w:pPr>
        <w:spacing w:line="360" w:lineRule="auto"/>
        <w:jc w:val="center"/>
        <w:rPr>
          <w:rFonts w:ascii="Arial" w:eastAsia="Calibri" w:hAnsi="Arial" w:cs="Arial"/>
          <w:b/>
          <w:u w:val="single"/>
        </w:rPr>
      </w:pPr>
    </w:p>
    <w:p w14:paraId="4F81A070" w14:textId="57DC0C5B" w:rsidR="009807AD" w:rsidRDefault="009807AD" w:rsidP="00D53F40">
      <w:pPr>
        <w:spacing w:line="360" w:lineRule="auto"/>
        <w:jc w:val="center"/>
        <w:rPr>
          <w:rFonts w:ascii="Arial" w:eastAsia="Calibri" w:hAnsi="Arial" w:cs="Arial"/>
          <w:b/>
          <w:u w:val="single"/>
        </w:rPr>
      </w:pPr>
    </w:p>
    <w:p w14:paraId="2FD2DBF9" w14:textId="25ADA41F" w:rsidR="009807AD" w:rsidRDefault="009807AD" w:rsidP="00D53F40">
      <w:pPr>
        <w:spacing w:line="360" w:lineRule="auto"/>
        <w:jc w:val="center"/>
        <w:rPr>
          <w:rFonts w:ascii="Arial" w:eastAsia="Calibri" w:hAnsi="Arial" w:cs="Arial"/>
          <w:b/>
          <w:u w:val="single"/>
        </w:rPr>
      </w:pPr>
    </w:p>
    <w:p w14:paraId="117E0AC9" w14:textId="5C60CA13" w:rsidR="009807AD" w:rsidRDefault="009807AD" w:rsidP="00D53F40">
      <w:pPr>
        <w:spacing w:line="360" w:lineRule="auto"/>
        <w:jc w:val="center"/>
        <w:rPr>
          <w:rFonts w:ascii="Arial" w:eastAsia="Calibri" w:hAnsi="Arial" w:cs="Arial"/>
          <w:b/>
          <w:u w:val="single"/>
        </w:rPr>
      </w:pPr>
    </w:p>
    <w:p w14:paraId="08351438" w14:textId="0ED13E42" w:rsidR="009807AD" w:rsidRDefault="009807AD" w:rsidP="00D53F40">
      <w:pPr>
        <w:spacing w:line="360" w:lineRule="auto"/>
        <w:jc w:val="center"/>
        <w:rPr>
          <w:rFonts w:ascii="Arial" w:eastAsia="Calibri" w:hAnsi="Arial" w:cs="Arial"/>
          <w:b/>
          <w:u w:val="single"/>
        </w:rPr>
      </w:pPr>
    </w:p>
    <w:p w14:paraId="0C4E288C" w14:textId="62F23E4C" w:rsidR="009807AD" w:rsidRDefault="009807AD" w:rsidP="00D53F40">
      <w:pPr>
        <w:spacing w:line="360" w:lineRule="auto"/>
        <w:jc w:val="center"/>
        <w:rPr>
          <w:rFonts w:ascii="Arial" w:eastAsia="Calibri" w:hAnsi="Arial" w:cs="Arial"/>
          <w:b/>
          <w:u w:val="single"/>
        </w:rPr>
      </w:pPr>
    </w:p>
    <w:p w14:paraId="024CD1D7" w14:textId="7792D686" w:rsidR="009807AD" w:rsidRDefault="009807AD" w:rsidP="00D53F40">
      <w:pPr>
        <w:spacing w:line="360" w:lineRule="auto"/>
        <w:jc w:val="center"/>
        <w:rPr>
          <w:rFonts w:ascii="Arial" w:eastAsia="Calibri" w:hAnsi="Arial" w:cs="Arial"/>
          <w:b/>
          <w:u w:val="single"/>
        </w:rPr>
      </w:pPr>
    </w:p>
    <w:p w14:paraId="573CBE93" w14:textId="7992E822" w:rsidR="009807AD" w:rsidRDefault="009807AD" w:rsidP="00D53F40">
      <w:pPr>
        <w:spacing w:line="360" w:lineRule="auto"/>
        <w:jc w:val="center"/>
        <w:rPr>
          <w:rFonts w:ascii="Arial" w:eastAsia="Calibri" w:hAnsi="Arial" w:cs="Arial"/>
          <w:b/>
          <w:u w:val="single"/>
        </w:rPr>
      </w:pPr>
    </w:p>
    <w:p w14:paraId="13E060A2" w14:textId="793E671B" w:rsidR="009807AD" w:rsidRDefault="009807AD" w:rsidP="00D53F40">
      <w:pPr>
        <w:spacing w:line="360" w:lineRule="auto"/>
        <w:jc w:val="center"/>
        <w:rPr>
          <w:rFonts w:ascii="Arial" w:eastAsia="Calibri" w:hAnsi="Arial" w:cs="Arial"/>
          <w:b/>
          <w:u w:val="single"/>
        </w:rPr>
      </w:pPr>
    </w:p>
    <w:p w14:paraId="6A067F8D" w14:textId="545D8B96" w:rsidR="009807AD" w:rsidRDefault="009807AD" w:rsidP="00D53F40">
      <w:pPr>
        <w:spacing w:line="360" w:lineRule="auto"/>
        <w:jc w:val="center"/>
        <w:rPr>
          <w:rFonts w:ascii="Arial" w:eastAsia="Calibri" w:hAnsi="Arial" w:cs="Arial"/>
          <w:b/>
          <w:u w:val="single"/>
        </w:rPr>
      </w:pPr>
    </w:p>
    <w:p w14:paraId="23C0D355" w14:textId="77777777" w:rsidR="009807AD" w:rsidRPr="00255D13" w:rsidRDefault="009807AD" w:rsidP="00D53F40">
      <w:pPr>
        <w:spacing w:line="360" w:lineRule="auto"/>
        <w:jc w:val="center"/>
        <w:rPr>
          <w:rFonts w:ascii="Arial" w:eastAsia="Calibri" w:hAnsi="Arial" w:cs="Arial"/>
          <w:b/>
          <w:u w:val="single"/>
        </w:rPr>
      </w:pPr>
    </w:p>
    <w:p w14:paraId="5C963AAF" w14:textId="77777777" w:rsidR="000D0FF5" w:rsidRPr="00255D13" w:rsidRDefault="000D0FF5" w:rsidP="00D53F40">
      <w:pPr>
        <w:spacing w:line="360" w:lineRule="auto"/>
        <w:jc w:val="center"/>
        <w:rPr>
          <w:rFonts w:ascii="Arial" w:eastAsia="Calibri" w:hAnsi="Arial" w:cs="Arial"/>
          <w:b/>
          <w:u w:val="single"/>
        </w:rPr>
      </w:pPr>
    </w:p>
    <w:p w14:paraId="2A0186B1" w14:textId="77777777" w:rsidR="00D53F40" w:rsidRPr="00255D13" w:rsidRDefault="00D53F40" w:rsidP="00D53F40">
      <w:pPr>
        <w:spacing w:line="360" w:lineRule="auto"/>
        <w:jc w:val="center"/>
        <w:rPr>
          <w:rFonts w:ascii="Arial" w:eastAsia="Calibri" w:hAnsi="Arial" w:cs="Arial"/>
          <w:b/>
          <w:u w:val="single"/>
        </w:rPr>
      </w:pPr>
      <w:r w:rsidRPr="00255D13">
        <w:rPr>
          <w:rFonts w:ascii="Arial" w:eastAsia="Calibri" w:hAnsi="Arial" w:cs="Arial"/>
          <w:b/>
          <w:u w:val="single"/>
        </w:rPr>
        <w:lastRenderedPageBreak/>
        <w:t>APPEARANCES</w:t>
      </w:r>
    </w:p>
    <w:p w14:paraId="1798F664" w14:textId="77777777" w:rsidR="00D53F40" w:rsidRPr="00255D13" w:rsidRDefault="00D53F40" w:rsidP="00D53F40">
      <w:pPr>
        <w:spacing w:line="360" w:lineRule="auto"/>
        <w:jc w:val="center"/>
        <w:rPr>
          <w:rFonts w:ascii="Arial" w:eastAsia="Calibri" w:hAnsi="Arial" w:cs="Arial"/>
          <w:b/>
          <w:u w:val="single"/>
        </w:rPr>
      </w:pPr>
    </w:p>
    <w:p w14:paraId="623115BF" w14:textId="77777777" w:rsidR="00446D56" w:rsidRPr="00255D13" w:rsidRDefault="00446D56" w:rsidP="00D53F40">
      <w:pPr>
        <w:spacing w:line="360" w:lineRule="auto"/>
        <w:jc w:val="center"/>
        <w:rPr>
          <w:rFonts w:ascii="Arial" w:eastAsia="Calibri" w:hAnsi="Arial" w:cs="Arial"/>
          <w:b/>
          <w:u w:val="single"/>
        </w:rPr>
      </w:pPr>
    </w:p>
    <w:p w14:paraId="101C1BCD" w14:textId="77777777" w:rsidR="00D53F40" w:rsidRPr="00255D13" w:rsidRDefault="00D53F40" w:rsidP="00D53F40">
      <w:pPr>
        <w:spacing w:after="0" w:line="360" w:lineRule="auto"/>
        <w:ind w:right="-82"/>
        <w:jc w:val="both"/>
        <w:rPr>
          <w:rFonts w:ascii="Arial" w:hAnsi="Arial" w:cs="Arial"/>
        </w:rPr>
      </w:pPr>
      <w:r w:rsidRPr="00255D13">
        <w:rPr>
          <w:rFonts w:ascii="Arial" w:hAnsi="Arial" w:cs="Arial"/>
        </w:rPr>
        <w:t>Counsel for the appellant</w:t>
      </w:r>
      <w:r w:rsidRPr="00255D13">
        <w:rPr>
          <w:rFonts w:ascii="Arial" w:hAnsi="Arial" w:cs="Arial"/>
        </w:rPr>
        <w:tab/>
      </w:r>
      <w:r w:rsidRPr="00255D13">
        <w:rPr>
          <w:rFonts w:ascii="Arial" w:hAnsi="Arial" w:cs="Arial"/>
        </w:rPr>
        <w:tab/>
        <w:t xml:space="preserve">:  </w:t>
      </w:r>
      <w:r w:rsidRPr="00255D13">
        <w:rPr>
          <w:rFonts w:ascii="Arial" w:hAnsi="Arial" w:cs="Arial"/>
        </w:rPr>
        <w:tab/>
        <w:t xml:space="preserve">Mr </w:t>
      </w:r>
      <w:r w:rsidR="00837BCE" w:rsidRPr="00255D13">
        <w:rPr>
          <w:rFonts w:ascii="Arial" w:hAnsi="Arial" w:cs="Arial"/>
        </w:rPr>
        <w:t xml:space="preserve">G. E. </w:t>
      </w:r>
      <w:r w:rsidR="00F67EE5" w:rsidRPr="00255D13">
        <w:rPr>
          <w:rFonts w:ascii="Arial" w:hAnsi="Arial" w:cs="Arial"/>
        </w:rPr>
        <w:t>Ender</w:t>
      </w:r>
    </w:p>
    <w:p w14:paraId="21635207" w14:textId="77777777" w:rsidR="00D53F40" w:rsidRPr="00255D13" w:rsidRDefault="00D53F40" w:rsidP="00F67EE5">
      <w:pPr>
        <w:spacing w:after="0" w:line="360" w:lineRule="auto"/>
        <w:ind w:right="-82"/>
        <w:jc w:val="both"/>
        <w:rPr>
          <w:rFonts w:ascii="Arial" w:hAnsi="Arial" w:cs="Arial"/>
        </w:rPr>
      </w:pPr>
      <w:r w:rsidRPr="00255D13">
        <w:rPr>
          <w:rFonts w:ascii="Arial" w:hAnsi="Arial" w:cs="Arial"/>
        </w:rPr>
        <w:t>Instructed by:</w:t>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w:t>
      </w:r>
      <w:r w:rsidRPr="00255D13">
        <w:rPr>
          <w:rFonts w:ascii="Arial" w:hAnsi="Arial" w:cs="Arial"/>
        </w:rPr>
        <w:tab/>
      </w:r>
      <w:r w:rsidR="00446D56" w:rsidRPr="00255D13">
        <w:rPr>
          <w:rFonts w:ascii="Arial" w:hAnsi="Arial" w:cs="Arial"/>
        </w:rPr>
        <w:t>Hooker Attorneys</w:t>
      </w:r>
    </w:p>
    <w:p w14:paraId="7A4EA61D" w14:textId="77777777" w:rsidR="00446D56" w:rsidRPr="00255D13" w:rsidRDefault="00446D56" w:rsidP="00F67EE5">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Burnside Building</w:t>
      </w:r>
    </w:p>
    <w:p w14:paraId="3647A2FE" w14:textId="77777777" w:rsidR="00446D56" w:rsidRPr="00255D13" w:rsidRDefault="00446D56" w:rsidP="00F67EE5">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410 Jan Smuts Avenue</w:t>
      </w:r>
    </w:p>
    <w:p w14:paraId="7544B8DF" w14:textId="77777777" w:rsidR="00446D56" w:rsidRPr="00255D13" w:rsidRDefault="00446D56" w:rsidP="00F67EE5">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Craighall Park</w:t>
      </w:r>
    </w:p>
    <w:p w14:paraId="6875319B" w14:textId="77777777" w:rsidR="00446D56" w:rsidRPr="00255D13" w:rsidRDefault="00446D56" w:rsidP="00F67EE5">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Johannesburg</w:t>
      </w:r>
    </w:p>
    <w:p w14:paraId="72FCE50B" w14:textId="77777777" w:rsidR="00D53F40" w:rsidRPr="00255D13" w:rsidRDefault="00D53F40" w:rsidP="00D53F40">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t xml:space="preserve"> </w:t>
      </w:r>
    </w:p>
    <w:p w14:paraId="6AEBB9C0" w14:textId="77777777" w:rsidR="00F67EE5" w:rsidRPr="00255D13" w:rsidRDefault="00D53F40" w:rsidP="00D53F40">
      <w:pPr>
        <w:spacing w:after="0" w:line="360" w:lineRule="auto"/>
        <w:jc w:val="both"/>
        <w:rPr>
          <w:rFonts w:ascii="Arial" w:hAnsi="Arial" w:cs="Arial"/>
        </w:rPr>
      </w:pPr>
      <w:r w:rsidRPr="00255D13">
        <w:rPr>
          <w:rFonts w:ascii="Arial" w:hAnsi="Arial" w:cs="Arial"/>
        </w:rPr>
        <w:t xml:space="preserve">Counsel for the </w:t>
      </w:r>
      <w:r w:rsidR="00F67EE5" w:rsidRPr="00255D13">
        <w:rPr>
          <w:rFonts w:ascii="Arial" w:hAnsi="Arial" w:cs="Arial"/>
        </w:rPr>
        <w:t>first and second</w:t>
      </w:r>
      <w:r w:rsidR="00F67EE5" w:rsidRPr="00255D13">
        <w:rPr>
          <w:rFonts w:ascii="Arial" w:hAnsi="Arial" w:cs="Arial"/>
        </w:rPr>
        <w:tab/>
        <w:t>:</w:t>
      </w:r>
      <w:r w:rsidR="00F67EE5" w:rsidRPr="00255D13">
        <w:rPr>
          <w:rFonts w:ascii="Arial" w:hAnsi="Arial" w:cs="Arial"/>
        </w:rPr>
        <w:tab/>
        <w:t>Mr</w:t>
      </w:r>
      <w:r w:rsidR="00446D56" w:rsidRPr="00255D13">
        <w:rPr>
          <w:rFonts w:ascii="Arial" w:hAnsi="Arial" w:cs="Arial"/>
        </w:rPr>
        <w:t xml:space="preserve"> H. F. Fourie</w:t>
      </w:r>
    </w:p>
    <w:p w14:paraId="7041E42C" w14:textId="77777777" w:rsidR="00D53F40" w:rsidRPr="00255D13" w:rsidRDefault="00F67EE5" w:rsidP="00F67EE5">
      <w:pPr>
        <w:spacing w:after="0" w:line="360" w:lineRule="auto"/>
        <w:jc w:val="both"/>
        <w:rPr>
          <w:rFonts w:ascii="Arial" w:hAnsi="Arial" w:cs="Arial"/>
        </w:rPr>
      </w:pPr>
      <w:r w:rsidRPr="00255D13">
        <w:rPr>
          <w:rFonts w:ascii="Arial" w:hAnsi="Arial" w:cs="Arial"/>
        </w:rPr>
        <w:t>respondents</w:t>
      </w:r>
      <w:r w:rsidR="00D53F40" w:rsidRPr="00255D13">
        <w:rPr>
          <w:rFonts w:ascii="Arial" w:hAnsi="Arial" w:cs="Arial"/>
        </w:rPr>
        <w:tab/>
      </w:r>
      <w:r w:rsidR="00D53F40" w:rsidRPr="00255D13">
        <w:rPr>
          <w:rFonts w:ascii="Arial" w:hAnsi="Arial" w:cs="Arial"/>
        </w:rPr>
        <w:tab/>
      </w:r>
      <w:r w:rsidR="00D53F40" w:rsidRPr="00255D13">
        <w:rPr>
          <w:rFonts w:ascii="Arial" w:hAnsi="Arial" w:cs="Arial"/>
        </w:rPr>
        <w:tab/>
      </w:r>
    </w:p>
    <w:p w14:paraId="2ADB5BB4" w14:textId="77777777" w:rsidR="00D53F40" w:rsidRPr="00255D13" w:rsidRDefault="00D53F40" w:rsidP="00F67EE5">
      <w:pPr>
        <w:spacing w:after="0" w:line="360" w:lineRule="auto"/>
        <w:ind w:right="-82"/>
        <w:jc w:val="both"/>
        <w:rPr>
          <w:rFonts w:ascii="Arial" w:hAnsi="Arial" w:cs="Arial"/>
        </w:rPr>
      </w:pPr>
      <w:r w:rsidRPr="00255D13">
        <w:rPr>
          <w:rFonts w:ascii="Arial" w:hAnsi="Arial" w:cs="Arial"/>
        </w:rPr>
        <w:t>Instructed by</w:t>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w:t>
      </w:r>
      <w:r w:rsidRPr="00255D13">
        <w:rPr>
          <w:rFonts w:ascii="Arial" w:hAnsi="Arial" w:cs="Arial"/>
        </w:rPr>
        <w:tab/>
      </w:r>
      <w:r w:rsidR="00446D56" w:rsidRPr="00255D13">
        <w:rPr>
          <w:rFonts w:ascii="Arial" w:hAnsi="Arial" w:cs="Arial"/>
        </w:rPr>
        <w:t>G P Van Rhyn Minnaar and Co Incorporated</w:t>
      </w:r>
    </w:p>
    <w:p w14:paraId="3C59DBA3" w14:textId="77777777" w:rsidR="00446D56" w:rsidRPr="00255D13" w:rsidRDefault="00446D56" w:rsidP="00F67EE5">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Rhymin Building, Republic Square</w:t>
      </w:r>
    </w:p>
    <w:p w14:paraId="5E4BCE7C" w14:textId="77777777" w:rsidR="00446D56" w:rsidRPr="00255D13" w:rsidRDefault="00446D56" w:rsidP="00F67EE5">
      <w:pPr>
        <w:spacing w:after="0" w:line="360" w:lineRule="auto"/>
        <w:ind w:right="-82"/>
        <w:jc w:val="both"/>
        <w:rPr>
          <w:rFonts w:ascii="Arial" w:hAnsi="Arial" w:cs="Arial"/>
        </w:rPr>
      </w:pP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r>
      <w:r w:rsidRPr="00255D13">
        <w:rPr>
          <w:rFonts w:ascii="Arial" w:hAnsi="Arial" w:cs="Arial"/>
        </w:rPr>
        <w:tab/>
        <w:t>Uitenhage</w:t>
      </w:r>
    </w:p>
    <w:p w14:paraId="1D3D55D2" w14:textId="77777777" w:rsidR="00D53F40" w:rsidRPr="00255D13" w:rsidRDefault="00D53F40" w:rsidP="00D53F40">
      <w:pPr>
        <w:spacing w:after="0" w:line="360" w:lineRule="auto"/>
        <w:ind w:left="3600" w:right="-82" w:firstLine="720"/>
        <w:jc w:val="both"/>
        <w:rPr>
          <w:rFonts w:ascii="Arial" w:hAnsi="Arial" w:cs="Arial"/>
        </w:rPr>
      </w:pPr>
    </w:p>
    <w:p w14:paraId="55122CE8" w14:textId="77777777" w:rsidR="00D53F40" w:rsidRPr="00255D13" w:rsidRDefault="00D53F40" w:rsidP="00D53F40">
      <w:pPr>
        <w:spacing w:after="0" w:line="360" w:lineRule="auto"/>
        <w:jc w:val="both"/>
        <w:rPr>
          <w:rFonts w:ascii="Arial" w:eastAsia="Calibri" w:hAnsi="Arial" w:cs="Arial"/>
        </w:rPr>
      </w:pPr>
      <w:r w:rsidRPr="00255D13">
        <w:rPr>
          <w:rFonts w:ascii="Arial" w:eastAsia="Calibri" w:hAnsi="Arial" w:cs="Arial"/>
        </w:rPr>
        <w:t xml:space="preserve">Date of Hearing </w:t>
      </w:r>
      <w:r w:rsidRPr="00255D13">
        <w:rPr>
          <w:rFonts w:ascii="Arial" w:eastAsia="Calibri" w:hAnsi="Arial" w:cs="Arial"/>
        </w:rPr>
        <w:tab/>
      </w:r>
      <w:r w:rsidRPr="00255D13">
        <w:rPr>
          <w:rFonts w:ascii="Arial" w:eastAsia="Calibri" w:hAnsi="Arial" w:cs="Arial"/>
        </w:rPr>
        <w:tab/>
      </w:r>
      <w:r w:rsidRPr="00255D13">
        <w:rPr>
          <w:rFonts w:ascii="Arial" w:eastAsia="Calibri" w:hAnsi="Arial" w:cs="Arial"/>
        </w:rPr>
        <w:tab/>
        <w:t>:</w:t>
      </w:r>
      <w:r w:rsidRPr="00255D13">
        <w:rPr>
          <w:rFonts w:ascii="Arial" w:eastAsia="Calibri" w:hAnsi="Arial" w:cs="Arial"/>
        </w:rPr>
        <w:tab/>
        <w:t>2</w:t>
      </w:r>
      <w:r w:rsidR="003B0D9D" w:rsidRPr="00255D13">
        <w:rPr>
          <w:rFonts w:ascii="Arial" w:eastAsia="Calibri" w:hAnsi="Arial" w:cs="Arial"/>
        </w:rPr>
        <w:t>8</w:t>
      </w:r>
      <w:r w:rsidRPr="00255D13">
        <w:rPr>
          <w:rFonts w:ascii="Arial" w:eastAsia="Calibri" w:hAnsi="Arial" w:cs="Arial"/>
        </w:rPr>
        <w:t xml:space="preserve"> October 2022</w:t>
      </w:r>
    </w:p>
    <w:p w14:paraId="3551B565" w14:textId="77777777" w:rsidR="00D53F40" w:rsidRPr="00255D13" w:rsidRDefault="00D53F40" w:rsidP="00D53F40">
      <w:pPr>
        <w:spacing w:after="0" w:line="360" w:lineRule="auto"/>
        <w:jc w:val="both"/>
        <w:rPr>
          <w:rFonts w:ascii="Arial" w:eastAsia="Calibri" w:hAnsi="Arial" w:cs="Arial"/>
        </w:rPr>
      </w:pPr>
    </w:p>
    <w:p w14:paraId="1AA8B9DD" w14:textId="1D165E90" w:rsidR="00D53F40" w:rsidRPr="00255D13" w:rsidRDefault="00D53F40" w:rsidP="00D53F40">
      <w:pPr>
        <w:spacing w:after="0" w:line="360" w:lineRule="auto"/>
        <w:jc w:val="both"/>
        <w:rPr>
          <w:rFonts w:ascii="Arial" w:eastAsia="Calibri" w:hAnsi="Arial" w:cs="Arial"/>
        </w:rPr>
      </w:pPr>
      <w:r w:rsidRPr="00255D13">
        <w:rPr>
          <w:rFonts w:ascii="Arial" w:eastAsia="Calibri" w:hAnsi="Arial" w:cs="Arial"/>
        </w:rPr>
        <w:t xml:space="preserve">Date of Judgment </w:t>
      </w:r>
      <w:r w:rsidRPr="00255D13">
        <w:rPr>
          <w:rFonts w:ascii="Arial" w:eastAsia="Calibri" w:hAnsi="Arial" w:cs="Arial"/>
        </w:rPr>
        <w:tab/>
      </w:r>
      <w:r w:rsidRPr="00255D13">
        <w:rPr>
          <w:rFonts w:ascii="Arial" w:eastAsia="Calibri" w:hAnsi="Arial" w:cs="Arial"/>
        </w:rPr>
        <w:tab/>
      </w:r>
      <w:r w:rsidRPr="00255D13">
        <w:rPr>
          <w:rFonts w:ascii="Arial" w:eastAsia="Calibri" w:hAnsi="Arial" w:cs="Arial"/>
        </w:rPr>
        <w:tab/>
        <w:t>:</w:t>
      </w:r>
      <w:r w:rsidRPr="00255D13">
        <w:rPr>
          <w:rFonts w:ascii="Arial" w:eastAsia="Calibri" w:hAnsi="Arial" w:cs="Arial"/>
        </w:rPr>
        <w:tab/>
      </w:r>
      <w:r w:rsidR="00095066">
        <w:rPr>
          <w:rFonts w:ascii="Arial" w:eastAsia="Calibri" w:hAnsi="Arial" w:cs="Arial"/>
        </w:rPr>
        <w:t xml:space="preserve">18 </w:t>
      </w:r>
      <w:r w:rsidR="003B0D9D" w:rsidRPr="00255D13">
        <w:rPr>
          <w:rFonts w:ascii="Arial" w:eastAsia="Calibri" w:hAnsi="Arial" w:cs="Arial"/>
        </w:rPr>
        <w:t>November</w:t>
      </w:r>
      <w:r w:rsidRPr="00255D13">
        <w:rPr>
          <w:rFonts w:ascii="Arial" w:eastAsia="Calibri" w:hAnsi="Arial" w:cs="Arial"/>
        </w:rPr>
        <w:t xml:space="preserve"> 2022</w:t>
      </w:r>
    </w:p>
    <w:p w14:paraId="55EF026A" w14:textId="77777777" w:rsidR="00D53F40" w:rsidRPr="00255D13" w:rsidRDefault="00D53F40" w:rsidP="00D53F40">
      <w:pPr>
        <w:spacing w:line="360" w:lineRule="auto"/>
        <w:jc w:val="both"/>
        <w:rPr>
          <w:rFonts w:ascii="Arial" w:hAnsi="Arial" w:cs="Arial"/>
          <w:b/>
          <w:bCs/>
        </w:rPr>
      </w:pPr>
    </w:p>
    <w:p w14:paraId="4D3C8003" w14:textId="77777777" w:rsidR="00D53F40" w:rsidRPr="00255D13" w:rsidRDefault="00D53F40" w:rsidP="00D53F40">
      <w:pPr>
        <w:pStyle w:val="ListParagraph"/>
        <w:tabs>
          <w:tab w:val="left" w:pos="900"/>
        </w:tabs>
        <w:spacing w:after="0" w:line="360" w:lineRule="auto"/>
        <w:ind w:left="0"/>
        <w:jc w:val="both"/>
        <w:rPr>
          <w:rFonts w:ascii="Arial" w:hAnsi="Arial" w:cs="Arial"/>
          <w:b/>
          <w:color w:val="000000" w:themeColor="text1"/>
          <w:sz w:val="24"/>
          <w:szCs w:val="24"/>
        </w:rPr>
      </w:pPr>
    </w:p>
    <w:p w14:paraId="2507D553" w14:textId="77777777" w:rsidR="00D53F40" w:rsidRPr="00255D13" w:rsidRDefault="00D53F40" w:rsidP="00D53F40">
      <w:pPr>
        <w:tabs>
          <w:tab w:val="left" w:pos="1418"/>
        </w:tabs>
        <w:spacing w:after="0" w:line="360" w:lineRule="auto"/>
        <w:jc w:val="both"/>
        <w:rPr>
          <w:rFonts w:ascii="Arial" w:hAnsi="Arial" w:cs="Arial"/>
          <w:b/>
          <w:bCs/>
          <w:sz w:val="24"/>
          <w:szCs w:val="24"/>
        </w:rPr>
      </w:pPr>
    </w:p>
    <w:sectPr w:rsidR="00D53F40" w:rsidRPr="00255D13" w:rsidSect="004E3E73">
      <w:headerReference w:type="even" r:id="rId9"/>
      <w:headerReference w:type="default" r:id="rId10"/>
      <w:headerReference w:type="first" r:id="rId11"/>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765C" w14:textId="77777777" w:rsidR="0099099F" w:rsidRDefault="0099099F" w:rsidP="007C243E">
      <w:pPr>
        <w:spacing w:after="0" w:line="240" w:lineRule="auto"/>
      </w:pPr>
      <w:r>
        <w:separator/>
      </w:r>
    </w:p>
  </w:endnote>
  <w:endnote w:type="continuationSeparator" w:id="0">
    <w:p w14:paraId="122E186D" w14:textId="77777777" w:rsidR="0099099F" w:rsidRDefault="0099099F" w:rsidP="007C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E37C" w14:textId="77777777" w:rsidR="0099099F" w:rsidRDefault="0099099F" w:rsidP="007C243E">
      <w:pPr>
        <w:spacing w:after="0" w:line="240" w:lineRule="auto"/>
      </w:pPr>
      <w:r>
        <w:separator/>
      </w:r>
    </w:p>
  </w:footnote>
  <w:footnote w:type="continuationSeparator" w:id="0">
    <w:p w14:paraId="4D130520" w14:textId="77777777" w:rsidR="0099099F" w:rsidRDefault="0099099F" w:rsidP="007C243E">
      <w:pPr>
        <w:spacing w:after="0" w:line="240" w:lineRule="auto"/>
      </w:pPr>
      <w:r>
        <w:continuationSeparator/>
      </w:r>
    </w:p>
  </w:footnote>
  <w:footnote w:id="1">
    <w:p w14:paraId="53618AAF" w14:textId="77777777"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lang w:val="en-US"/>
        </w:rPr>
        <w:t>The shortest estimate of the time between the overturning of the third respondent’s truck and the subsequent collision between the appellant’s truck and the first respondent’s truck is 45 minutes. The gap between the two incidents could, however, have been longer.</w:t>
      </w:r>
    </w:p>
  </w:footnote>
  <w:footnote w:id="2">
    <w:p w14:paraId="60124692" w14:textId="77777777" w:rsidR="00B220CB" w:rsidRPr="00BB5579" w:rsidRDefault="00B220CB" w:rsidP="00BB5579">
      <w:pPr>
        <w:pStyle w:val="FootnoteText"/>
        <w:jc w:val="both"/>
        <w:rPr>
          <w:rFonts w:ascii="Arial" w:hAnsi="Arial" w:cs="Arial"/>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rPr>
        <w:t xml:space="preserve">VDN Carriers and Logistics CC v Gennao Logistics CC and others </w:t>
      </w:r>
      <w:r w:rsidRPr="00BB5579">
        <w:rPr>
          <w:rFonts w:ascii="Arial" w:hAnsi="Arial" w:cs="Arial"/>
        </w:rPr>
        <w:t>[2021] ZAKZPHC 15.</w:t>
      </w:r>
    </w:p>
  </w:footnote>
  <w:footnote w:id="3">
    <w:p w14:paraId="382A3791" w14:textId="77777777"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lang w:val="en-US"/>
        </w:rPr>
        <w:t>Sumtas Trucking CC is the third party.</w:t>
      </w:r>
    </w:p>
  </w:footnote>
  <w:footnote w:id="4">
    <w:p w14:paraId="46A27810" w14:textId="5FF7E543"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The appellant bore the onus in this regard: </w:t>
      </w:r>
      <w:r w:rsidRPr="00BB5579">
        <w:rPr>
          <w:rFonts w:ascii="Arial" w:hAnsi="Arial" w:cs="Arial"/>
          <w:i/>
          <w:iCs/>
          <w:shd w:val="clear" w:color="auto" w:fill="FFFFFF"/>
        </w:rPr>
        <w:t xml:space="preserve">Ntsala </w:t>
      </w:r>
      <w:r w:rsidR="003E1994" w:rsidRPr="00BB5579">
        <w:rPr>
          <w:rFonts w:ascii="Arial" w:hAnsi="Arial" w:cs="Arial"/>
          <w:i/>
          <w:iCs/>
          <w:shd w:val="clear" w:color="auto" w:fill="FFFFFF"/>
        </w:rPr>
        <w:t>and</w:t>
      </w:r>
      <w:r w:rsidRPr="00BB5579">
        <w:rPr>
          <w:rFonts w:ascii="Arial" w:hAnsi="Arial" w:cs="Arial"/>
          <w:i/>
          <w:iCs/>
          <w:shd w:val="clear" w:color="auto" w:fill="FFFFFF"/>
        </w:rPr>
        <w:t xml:space="preserve"> </w:t>
      </w:r>
      <w:r w:rsidR="003E1994" w:rsidRPr="00BB5579">
        <w:rPr>
          <w:rFonts w:ascii="Arial" w:hAnsi="Arial" w:cs="Arial"/>
          <w:i/>
          <w:iCs/>
          <w:shd w:val="clear" w:color="auto" w:fill="FFFFFF"/>
        </w:rPr>
        <w:t xml:space="preserve">others </w:t>
      </w:r>
      <w:r w:rsidRPr="00BB5579">
        <w:rPr>
          <w:rFonts w:ascii="Arial" w:hAnsi="Arial" w:cs="Arial"/>
          <w:i/>
          <w:iCs/>
          <w:shd w:val="clear" w:color="auto" w:fill="FFFFFF"/>
        </w:rPr>
        <w:t>v Mutual &amp; Federal Insurance Co Ltd</w:t>
      </w:r>
      <w:r w:rsidRPr="00BB5579">
        <w:rPr>
          <w:rFonts w:ascii="Arial" w:hAnsi="Arial" w:cs="Arial"/>
          <w:shd w:val="clear" w:color="auto" w:fill="FFFFFF"/>
        </w:rPr>
        <w:t> </w:t>
      </w:r>
      <w:hyperlink r:id="rId1" w:tooltip="View LawCiteRecord" w:history="1">
        <w:r w:rsidRPr="00BB5579">
          <w:rPr>
            <w:rFonts w:ascii="Arial" w:hAnsi="Arial" w:cs="Arial"/>
            <w:shd w:val="clear" w:color="auto" w:fill="FFFFFF"/>
          </w:rPr>
          <w:t>1996 (2) SA 184</w:t>
        </w:r>
      </w:hyperlink>
      <w:r w:rsidRPr="00BB5579">
        <w:rPr>
          <w:rFonts w:ascii="Arial" w:hAnsi="Arial" w:cs="Arial"/>
          <w:shd w:val="clear" w:color="auto" w:fill="FFFFFF"/>
        </w:rPr>
        <w:t> (T) at 190E–F.</w:t>
      </w:r>
    </w:p>
  </w:footnote>
  <w:footnote w:id="5">
    <w:p w14:paraId="61E4D51A" w14:textId="787A40FD"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The first respondent bore the onus in this regard: </w:t>
      </w:r>
      <w:r w:rsidRPr="00BB5579">
        <w:rPr>
          <w:rFonts w:ascii="Arial" w:hAnsi="Arial" w:cs="Arial"/>
          <w:i/>
          <w:iCs/>
        </w:rPr>
        <w:t>Moyo v Autopax Passenger Services (Pty) Ltd t/a City to City</w:t>
      </w:r>
      <w:r w:rsidRPr="00BB5579">
        <w:rPr>
          <w:rFonts w:ascii="Arial" w:hAnsi="Arial" w:cs="Arial"/>
        </w:rPr>
        <w:t> </w:t>
      </w:r>
      <w:hyperlink r:id="rId2" w:tooltip="View LawCiteRecord" w:history="1">
        <w:r w:rsidRPr="00BB5579">
          <w:rPr>
            <w:rFonts w:ascii="Arial" w:hAnsi="Arial" w:cs="Arial"/>
          </w:rPr>
          <w:t>[2005] ZAGPHC 219</w:t>
        </w:r>
      </w:hyperlink>
      <w:r w:rsidR="003E1994" w:rsidRPr="00BB5579">
        <w:rPr>
          <w:rFonts w:ascii="Arial" w:hAnsi="Arial" w:cs="Arial"/>
        </w:rPr>
        <w:t xml:space="preserve"> at 3</w:t>
      </w:r>
      <w:r w:rsidRPr="00BB5579">
        <w:rPr>
          <w:rFonts w:ascii="Arial" w:hAnsi="Arial" w:cs="Arial"/>
        </w:rPr>
        <w:t>.</w:t>
      </w:r>
    </w:p>
  </w:footnote>
  <w:footnote w:id="6">
    <w:p w14:paraId="22D037BD" w14:textId="20D996B4"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iCs/>
          <w:lang w:val="en-ZA"/>
        </w:rPr>
        <w:t xml:space="preserve">Goode v SA Mutual Fire and General Insurance Co Ltd </w:t>
      </w:r>
      <w:r w:rsidRPr="00BB5579">
        <w:rPr>
          <w:rFonts w:ascii="Arial" w:hAnsi="Arial" w:cs="Arial"/>
          <w:lang w:val="en-ZA"/>
        </w:rPr>
        <w:t xml:space="preserve">1979 (4) SA 301 (W) </w:t>
      </w:r>
      <w:r w:rsidR="00255D13" w:rsidRPr="00BB5579">
        <w:rPr>
          <w:rFonts w:ascii="Arial" w:hAnsi="Arial" w:cs="Arial"/>
          <w:lang w:val="en-ZA"/>
        </w:rPr>
        <w:t xml:space="preserve">at </w:t>
      </w:r>
      <w:r w:rsidRPr="00BB5579">
        <w:rPr>
          <w:rFonts w:ascii="Arial" w:hAnsi="Arial" w:cs="Arial"/>
          <w:lang w:val="en-ZA"/>
        </w:rPr>
        <w:t>306H–307B.</w:t>
      </w:r>
    </w:p>
  </w:footnote>
  <w:footnote w:id="7">
    <w:p w14:paraId="28F719B7" w14:textId="07AD5BEA" w:rsidR="00F0600F" w:rsidRPr="00BB5579" w:rsidRDefault="00F0600F" w:rsidP="00BB5579">
      <w:pPr>
        <w:shd w:val="clear" w:color="auto" w:fill="FFFFFF"/>
        <w:spacing w:after="0" w:line="240" w:lineRule="auto"/>
        <w:contextualSpacing/>
        <w:jc w:val="both"/>
        <w:outlineLvl w:val="1"/>
        <w:rPr>
          <w:rFonts w:ascii="Arial" w:hAnsi="Arial" w:cs="Arial"/>
          <w:sz w:val="20"/>
          <w:szCs w:val="20"/>
          <w:lang w:val="en-US"/>
        </w:rPr>
      </w:pPr>
      <w:r w:rsidRPr="00BB5579">
        <w:rPr>
          <w:rStyle w:val="FootnoteReference"/>
          <w:rFonts w:ascii="Arial" w:hAnsi="Arial" w:cs="Arial"/>
          <w:sz w:val="20"/>
          <w:szCs w:val="20"/>
        </w:rPr>
        <w:footnoteRef/>
      </w:r>
      <w:r w:rsidRPr="00BB5579">
        <w:rPr>
          <w:rFonts w:ascii="Arial" w:hAnsi="Arial" w:cs="Arial"/>
          <w:sz w:val="20"/>
          <w:szCs w:val="20"/>
        </w:rPr>
        <w:t xml:space="preserve"> </w:t>
      </w:r>
      <w:r w:rsidRPr="00BB5579">
        <w:rPr>
          <w:rFonts w:ascii="Arial" w:eastAsia="Times New Roman" w:hAnsi="Arial" w:cs="Arial"/>
          <w:i/>
          <w:iCs/>
          <w:sz w:val="20"/>
          <w:szCs w:val="20"/>
          <w:lang w:eastAsia="en-GB"/>
        </w:rPr>
        <w:t>Mpete v Road Accident Fund</w:t>
      </w:r>
      <w:r w:rsidRPr="00BB5579">
        <w:rPr>
          <w:rFonts w:ascii="Arial" w:eastAsia="Times New Roman" w:hAnsi="Arial" w:cs="Arial"/>
          <w:sz w:val="20"/>
          <w:szCs w:val="20"/>
          <w:lang w:eastAsia="en-GB"/>
        </w:rPr>
        <w:t xml:space="preserve"> [2012] ZANWHC 38 para 15; </w:t>
      </w:r>
      <w:r w:rsidRPr="00BB5579">
        <w:rPr>
          <w:rFonts w:ascii="Arial" w:eastAsia="Times New Roman" w:hAnsi="Arial" w:cs="Arial"/>
          <w:i/>
          <w:iCs/>
          <w:sz w:val="20"/>
          <w:szCs w:val="20"/>
          <w:lang w:eastAsia="en-GB"/>
        </w:rPr>
        <w:t>Qusu Logistics CC v Pohl NO</w:t>
      </w:r>
      <w:r w:rsidRPr="00BB5579">
        <w:rPr>
          <w:rFonts w:ascii="Arial" w:eastAsia="Times New Roman" w:hAnsi="Arial" w:cs="Arial"/>
          <w:sz w:val="20"/>
          <w:szCs w:val="20"/>
          <w:lang w:eastAsia="en-GB"/>
        </w:rPr>
        <w:t xml:space="preserve"> [2020] ZAFSHC 217 para 18.</w:t>
      </w:r>
    </w:p>
  </w:footnote>
  <w:footnote w:id="8">
    <w:p w14:paraId="2AA242F8" w14:textId="20ABC553"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lang w:val="en-US"/>
        </w:rPr>
        <w:t>R v Dhlumayo and another</w:t>
      </w:r>
      <w:r w:rsidRPr="00BB5579">
        <w:rPr>
          <w:rFonts w:ascii="Arial" w:hAnsi="Arial" w:cs="Arial"/>
          <w:lang w:val="en-US"/>
        </w:rPr>
        <w:t xml:space="preserve"> 1948 (2) SA 677 (A) at 697.</w:t>
      </w:r>
    </w:p>
  </w:footnote>
  <w:footnote w:id="9">
    <w:p w14:paraId="2DEFF47E" w14:textId="2367F7E6"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lang w:val="en-US"/>
        </w:rPr>
        <w:t>Protea Assurance Co Ltd v Casey</w:t>
      </w:r>
      <w:r w:rsidRPr="00BB5579">
        <w:rPr>
          <w:rFonts w:ascii="Arial" w:hAnsi="Arial" w:cs="Arial"/>
          <w:lang w:val="en-US"/>
        </w:rPr>
        <w:t xml:space="preserve"> 1970 (2) SA 643 (A) at 648E.</w:t>
      </w:r>
    </w:p>
  </w:footnote>
  <w:footnote w:id="10">
    <w:p w14:paraId="69835BCA" w14:textId="77777777" w:rsidR="00F0600F" w:rsidRPr="00BB5579" w:rsidRDefault="00F0600F" w:rsidP="00BB5579">
      <w:pPr>
        <w:shd w:val="clear" w:color="auto" w:fill="FFFFFF"/>
        <w:spacing w:after="0" w:line="240" w:lineRule="auto"/>
        <w:contextualSpacing/>
        <w:jc w:val="both"/>
        <w:rPr>
          <w:rFonts w:ascii="Arial" w:hAnsi="Arial" w:cs="Arial"/>
          <w:sz w:val="20"/>
          <w:szCs w:val="20"/>
          <w:lang w:val="en-US"/>
        </w:rPr>
      </w:pPr>
      <w:r w:rsidRPr="00BB5579">
        <w:rPr>
          <w:rStyle w:val="FootnoteReference"/>
          <w:rFonts w:ascii="Arial" w:hAnsi="Arial" w:cs="Arial"/>
          <w:sz w:val="20"/>
          <w:szCs w:val="20"/>
        </w:rPr>
        <w:footnoteRef/>
      </w:r>
      <w:r w:rsidRPr="00BB5579">
        <w:rPr>
          <w:rFonts w:ascii="Arial" w:hAnsi="Arial" w:cs="Arial"/>
          <w:sz w:val="20"/>
          <w:szCs w:val="20"/>
        </w:rPr>
        <w:t xml:space="preserve"> </w:t>
      </w:r>
      <w:r w:rsidRPr="00BB5579">
        <w:rPr>
          <w:rFonts w:ascii="Arial" w:eastAsia="Times New Roman" w:hAnsi="Arial" w:cs="Arial"/>
          <w:bCs/>
          <w:i/>
          <w:sz w:val="20"/>
          <w:szCs w:val="20"/>
          <w:lang w:val="en-ZA" w:eastAsia="en-GB"/>
        </w:rPr>
        <w:t>Mine</w:t>
      </w:r>
      <w:r w:rsidR="0043445D" w:rsidRPr="00BB5579">
        <w:rPr>
          <w:rFonts w:ascii="Arial" w:eastAsia="Times New Roman" w:hAnsi="Arial" w:cs="Arial"/>
          <w:bCs/>
          <w:i/>
          <w:sz w:val="20"/>
          <w:szCs w:val="20"/>
          <w:lang w:val="en-ZA" w:eastAsia="en-GB"/>
        </w:rPr>
        <w:t xml:space="preserve"> Workers’ </w:t>
      </w:r>
      <w:r w:rsidRPr="00BB5579">
        <w:rPr>
          <w:rFonts w:ascii="Arial" w:eastAsia="Times New Roman" w:hAnsi="Arial" w:cs="Arial"/>
          <w:bCs/>
          <w:i/>
          <w:sz w:val="20"/>
          <w:szCs w:val="20"/>
          <w:lang w:val="en-ZA" w:eastAsia="en-GB"/>
        </w:rPr>
        <w:t>Union v Brodrick</w:t>
      </w:r>
      <w:r w:rsidRPr="00BB5579">
        <w:rPr>
          <w:rFonts w:ascii="Arial" w:eastAsia="Times New Roman" w:hAnsi="Arial" w:cs="Arial"/>
          <w:sz w:val="20"/>
          <w:szCs w:val="20"/>
          <w:lang w:eastAsia="en-GB"/>
        </w:rPr>
        <w:t> </w:t>
      </w:r>
      <w:hyperlink r:id="rId3" w:tooltip="View LawCiteRecord" w:history="1">
        <w:r w:rsidRPr="00BB5579">
          <w:rPr>
            <w:rFonts w:ascii="Arial" w:eastAsia="Times New Roman" w:hAnsi="Arial" w:cs="Arial"/>
            <w:bCs/>
            <w:sz w:val="20"/>
            <w:szCs w:val="20"/>
            <w:lang w:val="en-ZA" w:eastAsia="en-GB"/>
          </w:rPr>
          <w:t>1948 (4) SA 959</w:t>
        </w:r>
      </w:hyperlink>
      <w:r w:rsidRPr="00BB5579">
        <w:rPr>
          <w:rFonts w:ascii="Arial" w:eastAsia="Times New Roman" w:hAnsi="Arial" w:cs="Arial"/>
          <w:sz w:val="20"/>
          <w:szCs w:val="20"/>
          <w:lang w:val="en-ZA" w:eastAsia="en-GB"/>
        </w:rPr>
        <w:t xml:space="preserve"> (A) </w:t>
      </w:r>
      <w:r w:rsidR="0043445D" w:rsidRPr="00BB5579">
        <w:rPr>
          <w:rFonts w:ascii="Arial" w:eastAsia="Times New Roman" w:hAnsi="Arial" w:cs="Arial"/>
          <w:sz w:val="20"/>
          <w:szCs w:val="20"/>
          <w:lang w:val="en-ZA" w:eastAsia="en-GB"/>
        </w:rPr>
        <w:t xml:space="preserve">at </w:t>
      </w:r>
      <w:r w:rsidRPr="00BB5579">
        <w:rPr>
          <w:rFonts w:ascii="Arial" w:eastAsia="Times New Roman" w:hAnsi="Arial" w:cs="Arial"/>
          <w:sz w:val="20"/>
          <w:szCs w:val="20"/>
          <w:lang w:val="en-ZA" w:eastAsia="en-GB"/>
        </w:rPr>
        <w:t>970.</w:t>
      </w:r>
    </w:p>
  </w:footnote>
  <w:footnote w:id="11">
    <w:p w14:paraId="6F65424D" w14:textId="5773DA31"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rPr>
        <w:t>Kruger v Coetzee</w:t>
      </w:r>
      <w:r w:rsidRPr="00BB5579">
        <w:rPr>
          <w:rFonts w:ascii="Arial" w:hAnsi="Arial" w:cs="Arial"/>
        </w:rPr>
        <w:t xml:space="preserve"> 1966 (2) SA 428 (A) at 430E-F.</w:t>
      </w:r>
    </w:p>
  </w:footnote>
  <w:footnote w:id="12">
    <w:p w14:paraId="1AAD6FB9" w14:textId="1286697D"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rPr>
        <w:t>Ntsala</w:t>
      </w:r>
      <w:r w:rsidR="00A44AA4" w:rsidRPr="00BB5579">
        <w:rPr>
          <w:rFonts w:ascii="Arial" w:hAnsi="Arial" w:cs="Arial"/>
          <w:i/>
        </w:rPr>
        <w:t xml:space="preserve"> and others</w:t>
      </w:r>
      <w:r w:rsidRPr="00BB5579">
        <w:rPr>
          <w:rFonts w:ascii="Arial" w:hAnsi="Arial" w:cs="Arial"/>
          <w:i/>
        </w:rPr>
        <w:t xml:space="preserve"> v Mutual &amp; Federal Insurance Co Ltd</w:t>
      </w:r>
      <w:r w:rsidRPr="00BB5579">
        <w:rPr>
          <w:rFonts w:ascii="Arial" w:hAnsi="Arial" w:cs="Arial"/>
        </w:rPr>
        <w:t xml:space="preserve"> 1996 (2) SA 184 (T) at 190F. </w:t>
      </w:r>
    </w:p>
  </w:footnote>
  <w:footnote w:id="13">
    <w:p w14:paraId="0AA3C77B" w14:textId="77777777"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lang w:val="en-US"/>
        </w:rPr>
        <w:t>Van Staden v Stocks</w:t>
      </w:r>
      <w:r w:rsidRPr="00BB5579">
        <w:rPr>
          <w:rFonts w:ascii="Arial" w:hAnsi="Arial" w:cs="Arial"/>
          <w:lang w:val="en-US"/>
        </w:rPr>
        <w:t xml:space="preserve"> 1936 AD 18</w:t>
      </w:r>
      <w:r w:rsidR="00F751A5" w:rsidRPr="00BB5579">
        <w:rPr>
          <w:rFonts w:ascii="Arial" w:hAnsi="Arial" w:cs="Arial"/>
          <w:lang w:val="en-US"/>
        </w:rPr>
        <w:t xml:space="preserve"> at 22</w:t>
      </w:r>
      <w:r w:rsidRPr="00BB5579">
        <w:rPr>
          <w:rFonts w:ascii="Arial" w:hAnsi="Arial" w:cs="Arial"/>
          <w:lang w:val="en-US"/>
        </w:rPr>
        <w:t>.</w:t>
      </w:r>
    </w:p>
  </w:footnote>
  <w:footnote w:id="14">
    <w:p w14:paraId="482860CC" w14:textId="3987039D" w:rsidR="00B220CB" w:rsidRPr="00BB5579" w:rsidRDefault="00B220CB" w:rsidP="00BB5579">
      <w:pPr>
        <w:pStyle w:val="FootnoteText"/>
        <w:jc w:val="both"/>
        <w:rPr>
          <w:rFonts w:ascii="Arial" w:hAnsi="Arial" w:cs="Arial"/>
        </w:rPr>
      </w:pPr>
      <w:r w:rsidRPr="00BB5579">
        <w:rPr>
          <w:rStyle w:val="FootnoteReference"/>
          <w:rFonts w:ascii="Arial" w:hAnsi="Arial" w:cs="Arial"/>
        </w:rPr>
        <w:footnoteRef/>
      </w:r>
      <w:r w:rsidRPr="00BB5579">
        <w:rPr>
          <w:rFonts w:ascii="Arial" w:hAnsi="Arial" w:cs="Arial"/>
        </w:rPr>
        <w:t xml:space="preserve"> </w:t>
      </w:r>
      <w:r w:rsidR="00222D04">
        <w:rPr>
          <w:rFonts w:ascii="Arial" w:hAnsi="Arial" w:cs="Arial"/>
        </w:rPr>
        <w:t>P</w:t>
      </w:r>
      <w:r w:rsidRPr="00BB5579">
        <w:rPr>
          <w:rFonts w:ascii="Arial" w:hAnsi="Arial" w:cs="Arial"/>
        </w:rPr>
        <w:t>ara 10.</w:t>
      </w:r>
    </w:p>
  </w:footnote>
  <w:footnote w:id="15">
    <w:p w14:paraId="501644E8" w14:textId="52EF59D4" w:rsidR="00B220CB" w:rsidRPr="00BB5579" w:rsidRDefault="00B220CB" w:rsidP="00BB5579">
      <w:pPr>
        <w:pStyle w:val="FootnoteText"/>
        <w:jc w:val="both"/>
        <w:rPr>
          <w:rFonts w:ascii="Arial" w:hAnsi="Arial" w:cs="Arial"/>
        </w:rPr>
      </w:pPr>
      <w:r w:rsidRPr="00BB5579">
        <w:rPr>
          <w:rStyle w:val="FootnoteReference"/>
          <w:rFonts w:ascii="Arial" w:hAnsi="Arial" w:cs="Arial"/>
        </w:rPr>
        <w:footnoteRef/>
      </w:r>
      <w:r w:rsidRPr="00BB5579">
        <w:rPr>
          <w:rFonts w:ascii="Arial" w:hAnsi="Arial" w:cs="Arial"/>
        </w:rPr>
        <w:t xml:space="preserve"> </w:t>
      </w:r>
      <w:r w:rsidR="00222D04">
        <w:rPr>
          <w:rFonts w:ascii="Arial" w:hAnsi="Arial" w:cs="Arial"/>
        </w:rPr>
        <w:t>P</w:t>
      </w:r>
      <w:r w:rsidRPr="00BB5579">
        <w:rPr>
          <w:rFonts w:ascii="Arial" w:hAnsi="Arial" w:cs="Arial"/>
        </w:rPr>
        <w:t>ara 11.</w:t>
      </w:r>
    </w:p>
  </w:footnote>
  <w:footnote w:id="16">
    <w:p w14:paraId="015E471C" w14:textId="4989922A"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0055192F" w:rsidRPr="00BB5579">
        <w:rPr>
          <w:rFonts w:ascii="Arial" w:hAnsi="Arial" w:cs="Arial"/>
        </w:rPr>
        <w:t xml:space="preserve">Uniform rule </w:t>
      </w:r>
      <w:r w:rsidRPr="00BB5579">
        <w:rPr>
          <w:rFonts w:ascii="Arial" w:hAnsi="Arial" w:cs="Arial"/>
        </w:rPr>
        <w:t>18(4).</w:t>
      </w:r>
    </w:p>
  </w:footnote>
  <w:footnote w:id="17">
    <w:p w14:paraId="18DAB3F2" w14:textId="77777777" w:rsidR="00F0600F" w:rsidRPr="00BB5579" w:rsidRDefault="00F0600F" w:rsidP="00BB5579">
      <w:pPr>
        <w:pStyle w:val="FootnoteText"/>
        <w:contextualSpacing/>
        <w:jc w:val="both"/>
        <w:rPr>
          <w:rFonts w:ascii="Arial" w:hAnsi="Arial" w:cs="Arial"/>
          <w:lang w:val="en-US"/>
        </w:rPr>
      </w:pPr>
      <w:r w:rsidRPr="00BB5579">
        <w:rPr>
          <w:rStyle w:val="FootnoteReference"/>
          <w:rFonts w:ascii="Arial" w:hAnsi="Arial" w:cs="Arial"/>
        </w:rPr>
        <w:footnoteRef/>
      </w:r>
      <w:r w:rsidRPr="00BB5579">
        <w:rPr>
          <w:rFonts w:ascii="Arial" w:hAnsi="Arial" w:cs="Arial"/>
        </w:rPr>
        <w:t xml:space="preserve"> </w:t>
      </w:r>
      <w:r w:rsidRPr="00BB5579">
        <w:rPr>
          <w:rFonts w:ascii="Arial" w:hAnsi="Arial" w:cs="Arial"/>
          <w:i/>
          <w:lang w:val="en-US"/>
        </w:rPr>
        <w:t>Nasionale Aartappel Kooperasie Bpk v Price Waterhouse Coopers Ing</w:t>
      </w:r>
      <w:r w:rsidR="000E0AF1" w:rsidRPr="00BB5579">
        <w:rPr>
          <w:rFonts w:ascii="Arial" w:hAnsi="Arial" w:cs="Arial"/>
          <w:i/>
          <w:lang w:val="en-US"/>
        </w:rPr>
        <w:t xml:space="preserve"> en andere</w:t>
      </w:r>
      <w:r w:rsidRPr="00BB5579">
        <w:rPr>
          <w:rFonts w:ascii="Arial" w:hAnsi="Arial" w:cs="Arial"/>
          <w:lang w:val="en-US"/>
        </w:rPr>
        <w:t xml:space="preserve"> 2001 (2) SA 790 (T) at 798F-799J.</w:t>
      </w:r>
    </w:p>
  </w:footnote>
  <w:footnote w:id="18">
    <w:p w14:paraId="19361C4A" w14:textId="77777777" w:rsidR="00F0600F" w:rsidRPr="00BB5579" w:rsidRDefault="00F0600F" w:rsidP="00BB5579">
      <w:pPr>
        <w:pStyle w:val="FootnoteText"/>
        <w:contextualSpacing/>
        <w:jc w:val="both"/>
        <w:rPr>
          <w:rFonts w:ascii="Arial" w:hAnsi="Arial" w:cs="Arial"/>
          <w:color w:val="000000" w:themeColor="text1"/>
          <w:lang w:val="en-US"/>
        </w:rPr>
      </w:pPr>
      <w:r w:rsidRPr="00BB5579">
        <w:rPr>
          <w:rStyle w:val="FootnoteReference"/>
          <w:rFonts w:ascii="Arial" w:hAnsi="Arial" w:cs="Arial"/>
          <w:color w:val="000000" w:themeColor="text1"/>
        </w:rPr>
        <w:footnoteRef/>
      </w:r>
      <w:r w:rsidRPr="00BB5579">
        <w:rPr>
          <w:rFonts w:ascii="Arial" w:hAnsi="Arial" w:cs="Arial"/>
          <w:color w:val="000000" w:themeColor="text1"/>
        </w:rPr>
        <w:t xml:space="preserve"> </w:t>
      </w:r>
      <w:r w:rsidRPr="00BB5579">
        <w:rPr>
          <w:rFonts w:ascii="Arial" w:eastAsia="Times New Roman" w:hAnsi="Arial" w:cs="Arial"/>
          <w:i/>
          <w:iCs/>
          <w:color w:val="000000" w:themeColor="text1"/>
          <w:lang w:val="en-AU" w:eastAsia="en-GB"/>
        </w:rPr>
        <w:t>South African Breweries (Pty) Ltd v Louw</w:t>
      </w:r>
      <w:r w:rsidRPr="00BB5579">
        <w:rPr>
          <w:rFonts w:ascii="Arial" w:hAnsi="Arial" w:cs="Arial"/>
          <w:color w:val="000000" w:themeColor="text1"/>
          <w:shd w:val="clear" w:color="auto" w:fill="FFFFFF"/>
        </w:rPr>
        <w:t xml:space="preserve"> </w:t>
      </w:r>
      <w:r w:rsidR="006D669E" w:rsidRPr="00BB5579">
        <w:rPr>
          <w:rFonts w:ascii="Arial" w:hAnsi="Arial" w:cs="Arial"/>
          <w:color w:val="000000" w:themeColor="text1"/>
          <w:shd w:val="clear" w:color="auto" w:fill="FFFFFF"/>
        </w:rPr>
        <w:t xml:space="preserve">[2017] ZALAC 63; </w:t>
      </w:r>
      <w:r w:rsidRPr="00BB5579">
        <w:rPr>
          <w:rFonts w:ascii="Arial" w:hAnsi="Arial" w:cs="Arial"/>
          <w:color w:val="000000" w:themeColor="text1"/>
          <w:shd w:val="clear" w:color="auto" w:fill="FFFFFF"/>
        </w:rPr>
        <w:t>(2018) 39 ILJ 189 (LAC)</w:t>
      </w:r>
      <w:r w:rsidR="006D669E" w:rsidRPr="00BB5579">
        <w:rPr>
          <w:rFonts w:ascii="Arial" w:hAnsi="Arial" w:cs="Arial"/>
          <w:color w:val="000000" w:themeColor="text1"/>
          <w:shd w:val="clear" w:color="auto" w:fill="FFFFFF"/>
        </w:rPr>
        <w:t xml:space="preserve"> para 4</w:t>
      </w:r>
      <w:r w:rsidRPr="00BB5579">
        <w:rPr>
          <w:rFonts w:ascii="Arial" w:hAnsi="Arial" w:cs="Arial"/>
          <w:color w:val="000000" w:themeColor="text1"/>
          <w:shd w:val="clear" w:color="auto" w:fill="FFFFFF"/>
        </w:rPr>
        <w:t>.</w:t>
      </w:r>
    </w:p>
  </w:footnote>
  <w:footnote w:id="19">
    <w:p w14:paraId="41F12439" w14:textId="6F4344E2" w:rsidR="00B266DC" w:rsidRPr="00BB5579" w:rsidRDefault="00B266DC" w:rsidP="00BB5579">
      <w:pPr>
        <w:pStyle w:val="FootnoteText"/>
        <w:jc w:val="both"/>
        <w:rPr>
          <w:rFonts w:ascii="Arial" w:hAnsi="Arial" w:cs="Arial"/>
        </w:rPr>
      </w:pPr>
      <w:r w:rsidRPr="00BB5579">
        <w:rPr>
          <w:rStyle w:val="FootnoteReference"/>
          <w:rFonts w:ascii="Arial" w:hAnsi="Arial" w:cs="Arial"/>
        </w:rPr>
        <w:footnoteRef/>
      </w:r>
      <w:r w:rsidRPr="00BB5579">
        <w:rPr>
          <w:rFonts w:ascii="Arial" w:hAnsi="Arial" w:cs="Arial"/>
        </w:rPr>
        <w:t xml:space="preserve"> </w:t>
      </w:r>
      <w:r w:rsidR="00E45FE0">
        <w:rPr>
          <w:rFonts w:ascii="Arial" w:hAnsi="Arial" w:cs="Arial"/>
        </w:rPr>
        <w:t>P</w:t>
      </w:r>
      <w:r w:rsidRPr="00BB5579">
        <w:rPr>
          <w:rFonts w:ascii="Arial" w:hAnsi="Arial" w:cs="Arial"/>
        </w:rPr>
        <w:t>ara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484" w14:textId="075363DD" w:rsidR="00F0600F" w:rsidRDefault="00F060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Arial" w:hAnsi="Arial" w:cs="Arial"/>
        <w:noProof/>
        <w:sz w:val="24"/>
        <w:szCs w:val="24"/>
      </w:rPr>
    </w:sdtEndPr>
    <w:sdtContent>
      <w:p w14:paraId="784E3F6A" w14:textId="2665F6A6" w:rsidR="00F0600F" w:rsidRPr="00747D92" w:rsidRDefault="00F0600F">
        <w:pPr>
          <w:pStyle w:val="Header"/>
          <w:jc w:val="right"/>
          <w:rPr>
            <w:rFonts w:ascii="Arial" w:hAnsi="Arial" w:cs="Arial"/>
            <w:sz w:val="24"/>
            <w:szCs w:val="24"/>
          </w:rPr>
        </w:pPr>
        <w:r w:rsidRPr="00747D92">
          <w:rPr>
            <w:rFonts w:ascii="Arial" w:hAnsi="Arial" w:cs="Arial"/>
            <w:sz w:val="24"/>
            <w:szCs w:val="24"/>
          </w:rPr>
          <w:fldChar w:fldCharType="begin"/>
        </w:r>
        <w:r w:rsidRPr="00747D92">
          <w:rPr>
            <w:rFonts w:ascii="Arial" w:hAnsi="Arial" w:cs="Arial"/>
            <w:sz w:val="24"/>
            <w:szCs w:val="24"/>
          </w:rPr>
          <w:instrText xml:space="preserve"> PAGE   \* MERGEFORMAT </w:instrText>
        </w:r>
        <w:r w:rsidRPr="00747D92">
          <w:rPr>
            <w:rFonts w:ascii="Arial" w:hAnsi="Arial" w:cs="Arial"/>
            <w:sz w:val="24"/>
            <w:szCs w:val="24"/>
          </w:rPr>
          <w:fldChar w:fldCharType="separate"/>
        </w:r>
        <w:r w:rsidR="00967ABA">
          <w:rPr>
            <w:rFonts w:ascii="Arial" w:hAnsi="Arial" w:cs="Arial"/>
            <w:noProof/>
            <w:sz w:val="24"/>
            <w:szCs w:val="24"/>
          </w:rPr>
          <w:t>6</w:t>
        </w:r>
        <w:r w:rsidRPr="00747D92">
          <w:rPr>
            <w:rFonts w:ascii="Arial" w:hAnsi="Arial" w:cs="Arial"/>
            <w:noProof/>
            <w:sz w:val="24"/>
            <w:szCs w:val="24"/>
          </w:rPr>
          <w:fldChar w:fldCharType="end"/>
        </w:r>
      </w:p>
    </w:sdtContent>
  </w:sdt>
  <w:p w14:paraId="6CE3B393" w14:textId="252ACCBC" w:rsidR="00F0600F" w:rsidRDefault="00F060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ED2D" w14:textId="3297DF04" w:rsidR="00F0600F" w:rsidRDefault="00F060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60846"/>
    <w:multiLevelType w:val="hybridMultilevel"/>
    <w:tmpl w:val="18E6961A"/>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E9"/>
    <w:rsid w:val="00001D5C"/>
    <w:rsid w:val="00012005"/>
    <w:rsid w:val="00017C3D"/>
    <w:rsid w:val="00032C36"/>
    <w:rsid w:val="0003659C"/>
    <w:rsid w:val="00043114"/>
    <w:rsid w:val="00072031"/>
    <w:rsid w:val="00074EE9"/>
    <w:rsid w:val="0007651F"/>
    <w:rsid w:val="000767C6"/>
    <w:rsid w:val="00086455"/>
    <w:rsid w:val="000919DF"/>
    <w:rsid w:val="0009369C"/>
    <w:rsid w:val="00095066"/>
    <w:rsid w:val="000A251C"/>
    <w:rsid w:val="000A5554"/>
    <w:rsid w:val="000B617C"/>
    <w:rsid w:val="000C0576"/>
    <w:rsid w:val="000D0FF5"/>
    <w:rsid w:val="000D24DB"/>
    <w:rsid w:val="000E0AF1"/>
    <w:rsid w:val="000F25F4"/>
    <w:rsid w:val="001004DC"/>
    <w:rsid w:val="00112D39"/>
    <w:rsid w:val="0012013C"/>
    <w:rsid w:val="00126190"/>
    <w:rsid w:val="001369E5"/>
    <w:rsid w:val="001433D3"/>
    <w:rsid w:val="00153A16"/>
    <w:rsid w:val="001540BB"/>
    <w:rsid w:val="00154BEC"/>
    <w:rsid w:val="00161100"/>
    <w:rsid w:val="00171567"/>
    <w:rsid w:val="00192E44"/>
    <w:rsid w:val="001948AD"/>
    <w:rsid w:val="001A4348"/>
    <w:rsid w:val="001C5BF9"/>
    <w:rsid w:val="001D2183"/>
    <w:rsid w:val="001D26CC"/>
    <w:rsid w:val="001D2982"/>
    <w:rsid w:val="00222D04"/>
    <w:rsid w:val="00223E6E"/>
    <w:rsid w:val="00233CD5"/>
    <w:rsid w:val="00234640"/>
    <w:rsid w:val="00250CF5"/>
    <w:rsid w:val="00255D13"/>
    <w:rsid w:val="0026719C"/>
    <w:rsid w:val="002743FE"/>
    <w:rsid w:val="002822F8"/>
    <w:rsid w:val="00285773"/>
    <w:rsid w:val="00285F3D"/>
    <w:rsid w:val="00286F86"/>
    <w:rsid w:val="002A2BDD"/>
    <w:rsid w:val="002A7FC8"/>
    <w:rsid w:val="002C29CA"/>
    <w:rsid w:val="002C7A90"/>
    <w:rsid w:val="002D09F4"/>
    <w:rsid w:val="002D4CE4"/>
    <w:rsid w:val="002D553B"/>
    <w:rsid w:val="003064D6"/>
    <w:rsid w:val="00306893"/>
    <w:rsid w:val="00316769"/>
    <w:rsid w:val="00345588"/>
    <w:rsid w:val="00351B6F"/>
    <w:rsid w:val="0035491B"/>
    <w:rsid w:val="0035555E"/>
    <w:rsid w:val="003579C4"/>
    <w:rsid w:val="0036205A"/>
    <w:rsid w:val="00371D56"/>
    <w:rsid w:val="003729C1"/>
    <w:rsid w:val="003872EC"/>
    <w:rsid w:val="0039020A"/>
    <w:rsid w:val="003A0457"/>
    <w:rsid w:val="003A46C4"/>
    <w:rsid w:val="003A5A00"/>
    <w:rsid w:val="003B0D9D"/>
    <w:rsid w:val="003B36B2"/>
    <w:rsid w:val="003B3BA0"/>
    <w:rsid w:val="003B41CC"/>
    <w:rsid w:val="003C4C9D"/>
    <w:rsid w:val="003D5447"/>
    <w:rsid w:val="003E1994"/>
    <w:rsid w:val="003F6575"/>
    <w:rsid w:val="00405E57"/>
    <w:rsid w:val="004153DB"/>
    <w:rsid w:val="00417113"/>
    <w:rsid w:val="00417E8F"/>
    <w:rsid w:val="00427099"/>
    <w:rsid w:val="00433ECB"/>
    <w:rsid w:val="0043445D"/>
    <w:rsid w:val="00446D56"/>
    <w:rsid w:val="00447C22"/>
    <w:rsid w:val="0047102C"/>
    <w:rsid w:val="0047551F"/>
    <w:rsid w:val="00475C8A"/>
    <w:rsid w:val="00476B2D"/>
    <w:rsid w:val="00477633"/>
    <w:rsid w:val="0049587E"/>
    <w:rsid w:val="004971A5"/>
    <w:rsid w:val="004A3FA7"/>
    <w:rsid w:val="004B0F2B"/>
    <w:rsid w:val="004D0C08"/>
    <w:rsid w:val="004E221A"/>
    <w:rsid w:val="004E3E73"/>
    <w:rsid w:val="004F4BD5"/>
    <w:rsid w:val="004F50C2"/>
    <w:rsid w:val="0051000C"/>
    <w:rsid w:val="0051045F"/>
    <w:rsid w:val="00521C3C"/>
    <w:rsid w:val="005370C4"/>
    <w:rsid w:val="005423C8"/>
    <w:rsid w:val="0055192F"/>
    <w:rsid w:val="005566E8"/>
    <w:rsid w:val="0059306E"/>
    <w:rsid w:val="005B41C8"/>
    <w:rsid w:val="005B6140"/>
    <w:rsid w:val="005C2906"/>
    <w:rsid w:val="005C3EDD"/>
    <w:rsid w:val="005D1E2D"/>
    <w:rsid w:val="005E00D0"/>
    <w:rsid w:val="005E36A6"/>
    <w:rsid w:val="005F5A95"/>
    <w:rsid w:val="006007D3"/>
    <w:rsid w:val="00605BD5"/>
    <w:rsid w:val="00607E4B"/>
    <w:rsid w:val="006119F1"/>
    <w:rsid w:val="0061268A"/>
    <w:rsid w:val="00624413"/>
    <w:rsid w:val="00630F45"/>
    <w:rsid w:val="006321EA"/>
    <w:rsid w:val="00634FD3"/>
    <w:rsid w:val="006354B3"/>
    <w:rsid w:val="0064111D"/>
    <w:rsid w:val="00643084"/>
    <w:rsid w:val="00643D59"/>
    <w:rsid w:val="00644CBD"/>
    <w:rsid w:val="0066089B"/>
    <w:rsid w:val="006725DD"/>
    <w:rsid w:val="00673DD7"/>
    <w:rsid w:val="00675FDD"/>
    <w:rsid w:val="0069016B"/>
    <w:rsid w:val="0069281C"/>
    <w:rsid w:val="006A5957"/>
    <w:rsid w:val="006A7708"/>
    <w:rsid w:val="006B1FB6"/>
    <w:rsid w:val="006B70A5"/>
    <w:rsid w:val="006D48B9"/>
    <w:rsid w:val="006D4B72"/>
    <w:rsid w:val="006D5EB3"/>
    <w:rsid w:val="006D669E"/>
    <w:rsid w:val="006E01FC"/>
    <w:rsid w:val="006F54AF"/>
    <w:rsid w:val="0070617B"/>
    <w:rsid w:val="00706D3A"/>
    <w:rsid w:val="007107DC"/>
    <w:rsid w:val="00747D92"/>
    <w:rsid w:val="007507BF"/>
    <w:rsid w:val="00751305"/>
    <w:rsid w:val="00752B8B"/>
    <w:rsid w:val="007563A6"/>
    <w:rsid w:val="00756B2B"/>
    <w:rsid w:val="007655B3"/>
    <w:rsid w:val="00787C4B"/>
    <w:rsid w:val="00791FC4"/>
    <w:rsid w:val="00795885"/>
    <w:rsid w:val="007A0157"/>
    <w:rsid w:val="007A3515"/>
    <w:rsid w:val="007C243E"/>
    <w:rsid w:val="007D470C"/>
    <w:rsid w:val="007D719D"/>
    <w:rsid w:val="007F6B23"/>
    <w:rsid w:val="008001F6"/>
    <w:rsid w:val="00804936"/>
    <w:rsid w:val="00837BCE"/>
    <w:rsid w:val="008442A4"/>
    <w:rsid w:val="00855A77"/>
    <w:rsid w:val="008833B8"/>
    <w:rsid w:val="008836E1"/>
    <w:rsid w:val="00894C17"/>
    <w:rsid w:val="008B4DAA"/>
    <w:rsid w:val="008C563B"/>
    <w:rsid w:val="008D179F"/>
    <w:rsid w:val="008D2D1A"/>
    <w:rsid w:val="008D3EF4"/>
    <w:rsid w:val="008D4639"/>
    <w:rsid w:val="008E06B6"/>
    <w:rsid w:val="00907C61"/>
    <w:rsid w:val="00912A50"/>
    <w:rsid w:val="00944090"/>
    <w:rsid w:val="00945A12"/>
    <w:rsid w:val="00952BC1"/>
    <w:rsid w:val="009556D8"/>
    <w:rsid w:val="009654A6"/>
    <w:rsid w:val="00967ABA"/>
    <w:rsid w:val="009710C1"/>
    <w:rsid w:val="00971F3D"/>
    <w:rsid w:val="009807AD"/>
    <w:rsid w:val="00980E44"/>
    <w:rsid w:val="00981E96"/>
    <w:rsid w:val="0099099F"/>
    <w:rsid w:val="00992412"/>
    <w:rsid w:val="00993435"/>
    <w:rsid w:val="009A5CDC"/>
    <w:rsid w:val="009A70C3"/>
    <w:rsid w:val="009B36B8"/>
    <w:rsid w:val="009B3844"/>
    <w:rsid w:val="009B5D99"/>
    <w:rsid w:val="009C3046"/>
    <w:rsid w:val="009D395B"/>
    <w:rsid w:val="009F01E2"/>
    <w:rsid w:val="009F398A"/>
    <w:rsid w:val="009F61B2"/>
    <w:rsid w:val="009F77EE"/>
    <w:rsid w:val="00A05C59"/>
    <w:rsid w:val="00A25EF8"/>
    <w:rsid w:val="00A44AA4"/>
    <w:rsid w:val="00A45AE8"/>
    <w:rsid w:val="00A46D37"/>
    <w:rsid w:val="00A7044A"/>
    <w:rsid w:val="00A716F4"/>
    <w:rsid w:val="00A747C8"/>
    <w:rsid w:val="00A75816"/>
    <w:rsid w:val="00A821A3"/>
    <w:rsid w:val="00A8241B"/>
    <w:rsid w:val="00A86ED7"/>
    <w:rsid w:val="00A91E54"/>
    <w:rsid w:val="00A96278"/>
    <w:rsid w:val="00AC43C4"/>
    <w:rsid w:val="00AE50EE"/>
    <w:rsid w:val="00AF3833"/>
    <w:rsid w:val="00AF5EB6"/>
    <w:rsid w:val="00B04153"/>
    <w:rsid w:val="00B10E2E"/>
    <w:rsid w:val="00B220CB"/>
    <w:rsid w:val="00B266DC"/>
    <w:rsid w:val="00B343CD"/>
    <w:rsid w:val="00B35028"/>
    <w:rsid w:val="00B43665"/>
    <w:rsid w:val="00B4396B"/>
    <w:rsid w:val="00B462F7"/>
    <w:rsid w:val="00B508C3"/>
    <w:rsid w:val="00B620CA"/>
    <w:rsid w:val="00B65B45"/>
    <w:rsid w:val="00B70029"/>
    <w:rsid w:val="00B73C4B"/>
    <w:rsid w:val="00B92DED"/>
    <w:rsid w:val="00B930AB"/>
    <w:rsid w:val="00B96F04"/>
    <w:rsid w:val="00BB00EE"/>
    <w:rsid w:val="00BB5579"/>
    <w:rsid w:val="00BC0438"/>
    <w:rsid w:val="00BC09D2"/>
    <w:rsid w:val="00BC2E35"/>
    <w:rsid w:val="00BD0695"/>
    <w:rsid w:val="00BD3948"/>
    <w:rsid w:val="00BD411C"/>
    <w:rsid w:val="00BD576E"/>
    <w:rsid w:val="00BE2FDA"/>
    <w:rsid w:val="00BF11B6"/>
    <w:rsid w:val="00BF3A4E"/>
    <w:rsid w:val="00BF5745"/>
    <w:rsid w:val="00BF6AEB"/>
    <w:rsid w:val="00C03A39"/>
    <w:rsid w:val="00C057BE"/>
    <w:rsid w:val="00C07B54"/>
    <w:rsid w:val="00C164B2"/>
    <w:rsid w:val="00C24A7F"/>
    <w:rsid w:val="00C25B3E"/>
    <w:rsid w:val="00C31E71"/>
    <w:rsid w:val="00C32C32"/>
    <w:rsid w:val="00C3313E"/>
    <w:rsid w:val="00C35592"/>
    <w:rsid w:val="00C42C8A"/>
    <w:rsid w:val="00C42E26"/>
    <w:rsid w:val="00C47119"/>
    <w:rsid w:val="00C53A1A"/>
    <w:rsid w:val="00C55E36"/>
    <w:rsid w:val="00C669ED"/>
    <w:rsid w:val="00C7210F"/>
    <w:rsid w:val="00C838E4"/>
    <w:rsid w:val="00C84402"/>
    <w:rsid w:val="00C84B1D"/>
    <w:rsid w:val="00C85118"/>
    <w:rsid w:val="00C85E26"/>
    <w:rsid w:val="00CA4525"/>
    <w:rsid w:val="00CA76D5"/>
    <w:rsid w:val="00CB7430"/>
    <w:rsid w:val="00CC25B9"/>
    <w:rsid w:val="00CC6419"/>
    <w:rsid w:val="00CC714F"/>
    <w:rsid w:val="00CD1DF7"/>
    <w:rsid w:val="00CD2724"/>
    <w:rsid w:val="00CE21DB"/>
    <w:rsid w:val="00CF651B"/>
    <w:rsid w:val="00CF6F2E"/>
    <w:rsid w:val="00D0246D"/>
    <w:rsid w:val="00D07734"/>
    <w:rsid w:val="00D22447"/>
    <w:rsid w:val="00D22CC9"/>
    <w:rsid w:val="00D23DD2"/>
    <w:rsid w:val="00D31D6F"/>
    <w:rsid w:val="00D36C5E"/>
    <w:rsid w:val="00D40F44"/>
    <w:rsid w:val="00D4157F"/>
    <w:rsid w:val="00D41793"/>
    <w:rsid w:val="00D53F40"/>
    <w:rsid w:val="00D546B6"/>
    <w:rsid w:val="00D5530B"/>
    <w:rsid w:val="00D614C4"/>
    <w:rsid w:val="00D7023D"/>
    <w:rsid w:val="00D8069E"/>
    <w:rsid w:val="00D90EDC"/>
    <w:rsid w:val="00DB3C01"/>
    <w:rsid w:val="00DC01F3"/>
    <w:rsid w:val="00DC289C"/>
    <w:rsid w:val="00DC6B5D"/>
    <w:rsid w:val="00DD0046"/>
    <w:rsid w:val="00DE2457"/>
    <w:rsid w:val="00DF7D92"/>
    <w:rsid w:val="00E03B42"/>
    <w:rsid w:val="00E23325"/>
    <w:rsid w:val="00E30E8A"/>
    <w:rsid w:val="00E4086F"/>
    <w:rsid w:val="00E44060"/>
    <w:rsid w:val="00E45FE0"/>
    <w:rsid w:val="00E470F4"/>
    <w:rsid w:val="00E5068B"/>
    <w:rsid w:val="00E624EF"/>
    <w:rsid w:val="00E73D74"/>
    <w:rsid w:val="00E74EDC"/>
    <w:rsid w:val="00E770B2"/>
    <w:rsid w:val="00E86FE3"/>
    <w:rsid w:val="00E877FA"/>
    <w:rsid w:val="00E9065F"/>
    <w:rsid w:val="00EA2261"/>
    <w:rsid w:val="00EC54E5"/>
    <w:rsid w:val="00EE75C4"/>
    <w:rsid w:val="00EF07BE"/>
    <w:rsid w:val="00EF133C"/>
    <w:rsid w:val="00F035C3"/>
    <w:rsid w:val="00F0600F"/>
    <w:rsid w:val="00F07851"/>
    <w:rsid w:val="00F11872"/>
    <w:rsid w:val="00F22C18"/>
    <w:rsid w:val="00F2623E"/>
    <w:rsid w:val="00F36247"/>
    <w:rsid w:val="00F412CC"/>
    <w:rsid w:val="00F5375D"/>
    <w:rsid w:val="00F56F6A"/>
    <w:rsid w:val="00F62E8B"/>
    <w:rsid w:val="00F67EE5"/>
    <w:rsid w:val="00F71622"/>
    <w:rsid w:val="00F751A5"/>
    <w:rsid w:val="00F759B0"/>
    <w:rsid w:val="00F8003A"/>
    <w:rsid w:val="00F965F1"/>
    <w:rsid w:val="00FA0D3A"/>
    <w:rsid w:val="00FA279F"/>
    <w:rsid w:val="00FA2FCC"/>
    <w:rsid w:val="00FA3AAF"/>
    <w:rsid w:val="00FB0BD7"/>
    <w:rsid w:val="00FB247E"/>
    <w:rsid w:val="00FB52A6"/>
    <w:rsid w:val="00FB75EE"/>
    <w:rsid w:val="00FC5007"/>
    <w:rsid w:val="00FD1861"/>
    <w:rsid w:val="00FD222C"/>
    <w:rsid w:val="00FD6C6C"/>
    <w:rsid w:val="00FE5623"/>
    <w:rsid w:val="00FE754F"/>
    <w:rsid w:val="00FF1BE7"/>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F538B"/>
  <w15:chartTrackingRefBased/>
  <w15:docId w15:val="{9158CFB9-FD00-4A32-AEF1-E534C74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0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F3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semiHidden/>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pPr>
      <w:spacing w:line="240" w:lineRule="auto"/>
    </w:pPr>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48%20%284%29%20SA%20959" TargetMode="External"/><Relationship Id="rId2" Type="http://schemas.openxmlformats.org/officeDocument/2006/relationships/hyperlink" Target="https://www.saflii.org/cgi-bin/LawCite?cit=%5b2005%5d%20ZAGPHC%20219" TargetMode="External"/><Relationship Id="rId1" Type="http://schemas.openxmlformats.org/officeDocument/2006/relationships/hyperlink" Target="https://www.saflii.org/cgi-bin/LawCite?cit=1996%20%282%29%20SA%2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250D-0AB2-443F-B5AE-29C1F446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2</cp:revision>
  <cp:lastPrinted>2022-11-14T07:35:00Z</cp:lastPrinted>
  <dcterms:created xsi:type="dcterms:W3CDTF">2022-11-14T07:37:00Z</dcterms:created>
  <dcterms:modified xsi:type="dcterms:W3CDTF">2022-11-14T07:37:00Z</dcterms:modified>
</cp:coreProperties>
</file>