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1AA97B91" wp14:editId="72F62DB5">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8D3273" w:rsidRPr="007B0DD3" w:rsidRDefault="008D3273" w:rsidP="008D3273">
      <w:pPr>
        <w:spacing w:line="360" w:lineRule="auto"/>
        <w:contextualSpacing/>
        <w:jc w:val="both"/>
        <w:rPr>
          <w:rFonts w:asciiTheme="minorBidi" w:hAnsiTheme="minorBidi"/>
          <w:b/>
          <w:sz w:val="16"/>
          <w:szCs w:val="16"/>
        </w:rPr>
      </w:pP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6701C8">
        <w:rPr>
          <w:rFonts w:asciiTheme="minorBidi" w:hAnsiTheme="minorBidi"/>
          <w:b/>
        </w:rPr>
        <w:t>PIETERMARITZBURG</w:t>
      </w:r>
    </w:p>
    <w:p w:rsidR="008D3273" w:rsidRPr="007B0DD3" w:rsidRDefault="008D3273" w:rsidP="008D3273">
      <w:pPr>
        <w:spacing w:line="360" w:lineRule="auto"/>
        <w:contextualSpacing/>
        <w:jc w:val="center"/>
        <w:rPr>
          <w:rFonts w:asciiTheme="minorBidi" w:hAnsiTheme="minorBidi"/>
        </w:rPr>
      </w:pPr>
    </w:p>
    <w:p w:rsidR="006774B4" w:rsidRDefault="002A2FCD" w:rsidP="008D3273">
      <w:pPr>
        <w:spacing w:line="360" w:lineRule="auto"/>
        <w:contextualSpacing/>
        <w:jc w:val="right"/>
        <w:rPr>
          <w:rFonts w:asciiTheme="minorBidi" w:hAnsiTheme="minorBidi"/>
        </w:rPr>
      </w:pPr>
      <w:r>
        <w:rPr>
          <w:rFonts w:asciiTheme="minorBidi" w:hAnsiTheme="minorBidi"/>
        </w:rPr>
        <w:t>C</w:t>
      </w:r>
      <w:r w:rsidR="006774B4">
        <w:rPr>
          <w:rFonts w:asciiTheme="minorBidi" w:hAnsiTheme="minorBidi"/>
        </w:rPr>
        <w:t xml:space="preserve">ase number: </w:t>
      </w:r>
      <w:r w:rsidR="006774B4" w:rsidRPr="006774B4">
        <w:rPr>
          <w:rFonts w:asciiTheme="minorBidi" w:hAnsiTheme="minorBidi"/>
          <w:b/>
        </w:rPr>
        <w:t>AR</w:t>
      </w:r>
      <w:r>
        <w:rPr>
          <w:rFonts w:asciiTheme="minorBidi" w:hAnsiTheme="minorBidi"/>
          <w:b/>
        </w:rPr>
        <w:t>374</w:t>
      </w:r>
      <w:r w:rsidR="006774B4" w:rsidRPr="006774B4">
        <w:rPr>
          <w:rFonts w:asciiTheme="minorBidi" w:hAnsiTheme="minorBidi"/>
          <w:b/>
        </w:rPr>
        <w:t>/</w:t>
      </w:r>
      <w:r w:rsidR="005058C7">
        <w:rPr>
          <w:rFonts w:asciiTheme="minorBidi" w:hAnsiTheme="minorBidi"/>
          <w:b/>
        </w:rPr>
        <w:t>20</w:t>
      </w:r>
      <w:r w:rsidR="006774B4" w:rsidRPr="006774B4">
        <w:rPr>
          <w:rFonts w:asciiTheme="minorBidi" w:hAnsiTheme="minorBidi"/>
          <w:b/>
        </w:rPr>
        <w:t>22</w:t>
      </w:r>
    </w:p>
    <w:p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rsidR="008D3273" w:rsidRDefault="008D3273" w:rsidP="008D3273">
      <w:pPr>
        <w:tabs>
          <w:tab w:val="right" w:pos="9072"/>
        </w:tabs>
        <w:spacing w:line="360" w:lineRule="auto"/>
        <w:contextualSpacing/>
        <w:jc w:val="both"/>
        <w:rPr>
          <w:rFonts w:asciiTheme="minorBidi" w:hAnsiTheme="minorBidi"/>
          <w:b/>
          <w:bCs/>
        </w:rPr>
      </w:pPr>
    </w:p>
    <w:p w:rsidR="008D3273" w:rsidRDefault="002A2FCD" w:rsidP="008D3273">
      <w:pPr>
        <w:tabs>
          <w:tab w:val="right" w:pos="9072"/>
        </w:tabs>
        <w:spacing w:line="360" w:lineRule="auto"/>
        <w:contextualSpacing/>
        <w:jc w:val="both"/>
        <w:rPr>
          <w:rFonts w:asciiTheme="minorBidi" w:hAnsiTheme="minorBidi"/>
          <w:b/>
          <w:bCs/>
        </w:rPr>
      </w:pPr>
      <w:r>
        <w:rPr>
          <w:rFonts w:asciiTheme="minorBidi" w:hAnsiTheme="minorBidi"/>
          <w:b/>
          <w:bCs/>
        </w:rPr>
        <w:t>THE DIRECTOR OF PUBLIC PROSECUTIONS</w:t>
      </w:r>
      <w:r w:rsidR="00503C9A">
        <w:rPr>
          <w:rFonts w:asciiTheme="minorBidi" w:hAnsiTheme="minorBidi"/>
          <w:b/>
          <w:bCs/>
        </w:rPr>
        <w:t xml:space="preserve"> </w:t>
      </w:r>
      <w:r w:rsidR="00503C9A">
        <w:rPr>
          <w:rFonts w:asciiTheme="minorBidi" w:hAnsiTheme="minorBidi"/>
          <w:b/>
          <w:bCs/>
        </w:rPr>
        <w:tab/>
      </w:r>
      <w:r w:rsidR="00C607A3">
        <w:rPr>
          <w:rFonts w:asciiTheme="minorBidi" w:hAnsiTheme="minorBidi"/>
          <w:b/>
          <w:bCs/>
        </w:rPr>
        <w:t>APP</w:t>
      </w:r>
      <w:r>
        <w:rPr>
          <w:rFonts w:asciiTheme="minorBidi" w:hAnsiTheme="minorBidi"/>
          <w:b/>
          <w:bCs/>
        </w:rPr>
        <w:t>LICANT</w:t>
      </w:r>
    </w:p>
    <w:p w:rsidR="002A2FCD" w:rsidRDefault="002A2FCD" w:rsidP="008D3273">
      <w:pPr>
        <w:tabs>
          <w:tab w:val="right" w:pos="9072"/>
        </w:tabs>
        <w:spacing w:line="360" w:lineRule="auto"/>
        <w:contextualSpacing/>
        <w:jc w:val="both"/>
        <w:rPr>
          <w:rFonts w:asciiTheme="minorBidi" w:hAnsiTheme="minorBidi"/>
          <w:b/>
          <w:bCs/>
        </w:rPr>
      </w:pPr>
      <w:r>
        <w:rPr>
          <w:rFonts w:asciiTheme="minorBidi" w:hAnsiTheme="minorBidi"/>
          <w:b/>
          <w:bCs/>
        </w:rPr>
        <w:t>KWAZULU-NATAL</w:t>
      </w:r>
    </w:p>
    <w:p w:rsidR="006774B4" w:rsidRDefault="006774B4" w:rsidP="008D3273">
      <w:pPr>
        <w:tabs>
          <w:tab w:val="right" w:pos="9072"/>
        </w:tabs>
        <w:spacing w:line="360" w:lineRule="auto"/>
        <w:contextualSpacing/>
        <w:jc w:val="both"/>
        <w:rPr>
          <w:rFonts w:asciiTheme="minorBidi" w:hAnsiTheme="minorBidi"/>
          <w:bCs/>
        </w:rPr>
      </w:pPr>
    </w:p>
    <w:p w:rsidR="008D3273" w:rsidRDefault="002A2FCD" w:rsidP="008D3273">
      <w:pPr>
        <w:tabs>
          <w:tab w:val="right" w:pos="9072"/>
        </w:tabs>
        <w:spacing w:line="360" w:lineRule="auto"/>
        <w:contextualSpacing/>
        <w:jc w:val="both"/>
        <w:rPr>
          <w:rFonts w:asciiTheme="minorBidi" w:hAnsiTheme="minorBidi"/>
          <w:bCs/>
        </w:rPr>
      </w:pPr>
      <w:r>
        <w:rPr>
          <w:rFonts w:asciiTheme="minorBidi" w:hAnsiTheme="minorBidi"/>
          <w:bCs/>
        </w:rPr>
        <w:t>a</w:t>
      </w:r>
      <w:r w:rsidR="008D3273">
        <w:rPr>
          <w:rFonts w:asciiTheme="minorBidi" w:hAnsiTheme="minorBidi"/>
          <w:bCs/>
        </w:rPr>
        <w:t>nd</w:t>
      </w:r>
    </w:p>
    <w:p w:rsidR="002A2FCD" w:rsidRPr="0069043E" w:rsidRDefault="002A2FCD" w:rsidP="008D3273">
      <w:pPr>
        <w:tabs>
          <w:tab w:val="right" w:pos="9072"/>
        </w:tabs>
        <w:spacing w:line="360" w:lineRule="auto"/>
        <w:contextualSpacing/>
        <w:jc w:val="both"/>
        <w:rPr>
          <w:rFonts w:asciiTheme="minorBidi" w:hAnsiTheme="minorBidi"/>
          <w:bCs/>
        </w:rPr>
      </w:pPr>
    </w:p>
    <w:p w:rsidR="00462F1C" w:rsidRDefault="002A2FCD" w:rsidP="00476BD7">
      <w:pPr>
        <w:tabs>
          <w:tab w:val="right" w:pos="9072"/>
        </w:tabs>
        <w:spacing w:line="360" w:lineRule="auto"/>
        <w:contextualSpacing/>
        <w:jc w:val="both"/>
        <w:rPr>
          <w:rFonts w:asciiTheme="minorBidi" w:hAnsiTheme="minorBidi"/>
          <w:b/>
        </w:rPr>
      </w:pPr>
      <w:r>
        <w:rPr>
          <w:rFonts w:asciiTheme="minorBidi" w:hAnsiTheme="minorBidi"/>
          <w:b/>
        </w:rPr>
        <w:t>MR MZANYWA</w:t>
      </w:r>
      <w:r w:rsidR="00476BD7">
        <w:rPr>
          <w:rFonts w:asciiTheme="minorBidi" w:hAnsiTheme="minorBidi"/>
          <w:b/>
        </w:rPr>
        <w:tab/>
      </w:r>
      <w:r>
        <w:rPr>
          <w:rFonts w:asciiTheme="minorBidi" w:hAnsiTheme="minorBidi"/>
          <w:b/>
        </w:rPr>
        <w:t xml:space="preserve">FIRST </w:t>
      </w:r>
      <w:r w:rsidR="00950920">
        <w:rPr>
          <w:rFonts w:asciiTheme="minorBidi" w:hAnsiTheme="minorBidi"/>
          <w:b/>
        </w:rPr>
        <w:t>RESPONDENT</w:t>
      </w:r>
    </w:p>
    <w:p w:rsidR="002A2FCD" w:rsidRDefault="002A2FCD" w:rsidP="00476BD7">
      <w:pPr>
        <w:tabs>
          <w:tab w:val="right" w:pos="9072"/>
        </w:tabs>
        <w:spacing w:line="360" w:lineRule="auto"/>
        <w:contextualSpacing/>
        <w:jc w:val="both"/>
        <w:rPr>
          <w:rFonts w:asciiTheme="minorBidi" w:hAnsiTheme="minorBidi"/>
          <w:b/>
        </w:rPr>
      </w:pPr>
      <w:r>
        <w:rPr>
          <w:rFonts w:asciiTheme="minorBidi" w:hAnsiTheme="minorBidi"/>
          <w:b/>
        </w:rPr>
        <w:t xml:space="preserve">ACTING ADDITIONAL MAGISTRATE </w:t>
      </w:r>
    </w:p>
    <w:p w:rsidR="002A2FCD" w:rsidRDefault="002A2FCD" w:rsidP="00476BD7">
      <w:pPr>
        <w:tabs>
          <w:tab w:val="right" w:pos="9072"/>
        </w:tabs>
        <w:spacing w:line="360" w:lineRule="auto"/>
        <w:contextualSpacing/>
        <w:jc w:val="both"/>
        <w:rPr>
          <w:rFonts w:asciiTheme="minorBidi" w:hAnsiTheme="minorBidi"/>
          <w:b/>
        </w:rPr>
      </w:pPr>
      <w:r>
        <w:rPr>
          <w:rFonts w:asciiTheme="minorBidi" w:hAnsiTheme="minorBidi"/>
          <w:b/>
        </w:rPr>
        <w:t>PORT SHEPSTONE</w:t>
      </w:r>
    </w:p>
    <w:p w:rsidR="002A2FCD" w:rsidRDefault="002A2FCD" w:rsidP="00476BD7">
      <w:pPr>
        <w:tabs>
          <w:tab w:val="right" w:pos="9072"/>
        </w:tabs>
        <w:spacing w:line="360" w:lineRule="auto"/>
        <w:contextualSpacing/>
        <w:jc w:val="both"/>
        <w:rPr>
          <w:rFonts w:asciiTheme="minorBidi" w:hAnsiTheme="minorBidi"/>
          <w:b/>
        </w:rPr>
      </w:pPr>
      <w:r>
        <w:rPr>
          <w:rFonts w:asciiTheme="minorBidi" w:hAnsiTheme="minorBidi"/>
          <w:b/>
        </w:rPr>
        <w:t>SBONGISENI COSMOS SOSIBO</w:t>
      </w:r>
      <w:r>
        <w:rPr>
          <w:rFonts w:asciiTheme="minorBidi" w:hAnsiTheme="minorBidi"/>
          <w:b/>
        </w:rPr>
        <w:tab/>
        <w:t>SECOND RESPONDENT</w:t>
      </w:r>
    </w:p>
    <w:p w:rsidR="002A2FCD" w:rsidRPr="002A2FCD" w:rsidRDefault="002A2FCD" w:rsidP="002A2FCD">
      <w:pPr>
        <w:tabs>
          <w:tab w:val="right" w:pos="9072"/>
        </w:tabs>
        <w:spacing w:line="360" w:lineRule="auto"/>
        <w:ind w:left="6237"/>
        <w:contextualSpacing/>
        <w:jc w:val="both"/>
        <w:rPr>
          <w:rFonts w:asciiTheme="minorBidi" w:hAnsiTheme="minorBidi"/>
          <w:b/>
          <w:sz w:val="16"/>
          <w:szCs w:val="16"/>
        </w:rPr>
      </w:pPr>
      <w:r>
        <w:rPr>
          <w:rFonts w:asciiTheme="minorBidi" w:hAnsiTheme="minorBidi"/>
          <w:b/>
          <w:sz w:val="16"/>
          <w:szCs w:val="16"/>
        </w:rPr>
        <w:t>In the matter of an application for the review of a ruling made by the First Respondent in the criminal proceedings in the Magistrate’s court, Port Shepstone under case no: VB1155/2021</w:t>
      </w:r>
    </w:p>
    <w:p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rsidR="008D3273" w:rsidRPr="007B0DD3" w:rsidRDefault="008D3273" w:rsidP="00E4410F">
      <w:pPr>
        <w:jc w:val="both"/>
        <w:rPr>
          <w:rFonts w:asciiTheme="minorBidi" w:hAnsiTheme="minorBidi"/>
          <w:bCs/>
        </w:rPr>
      </w:pPr>
    </w:p>
    <w:p w:rsidR="005D2C20" w:rsidRDefault="008D3273" w:rsidP="0078434F">
      <w:pPr>
        <w:spacing w:line="360" w:lineRule="auto"/>
        <w:jc w:val="both"/>
        <w:rPr>
          <w:rFonts w:asciiTheme="minorBidi" w:hAnsiTheme="minorBidi"/>
          <w:bCs/>
        </w:rPr>
      </w:pPr>
      <w:r w:rsidRPr="00B91D13">
        <w:rPr>
          <w:rFonts w:asciiTheme="minorBidi" w:hAnsiTheme="minorBidi"/>
          <w:b/>
        </w:rPr>
        <w:t>Coram</w:t>
      </w:r>
      <w:r w:rsidR="006774B4">
        <w:rPr>
          <w:rFonts w:asciiTheme="minorBidi" w:hAnsiTheme="minorBidi"/>
          <w:bCs/>
        </w:rPr>
        <w:t>:</w:t>
      </w:r>
      <w:r w:rsidR="006774B4">
        <w:rPr>
          <w:rFonts w:asciiTheme="minorBidi" w:hAnsiTheme="minorBidi"/>
          <w:bCs/>
        </w:rPr>
        <w:tab/>
        <w:t>Mossop J</w:t>
      </w:r>
      <w:r w:rsidR="006F3183">
        <w:rPr>
          <w:rFonts w:asciiTheme="minorBidi" w:hAnsiTheme="minorBidi"/>
          <w:bCs/>
        </w:rPr>
        <w:t xml:space="preserve"> and </w:t>
      </w:r>
      <w:r w:rsidR="002A2FCD">
        <w:rPr>
          <w:rFonts w:asciiTheme="minorBidi" w:hAnsiTheme="minorBidi"/>
          <w:bCs/>
        </w:rPr>
        <w:t xml:space="preserve">E Bezuidenhout </w:t>
      </w:r>
      <w:r w:rsidR="006F3183">
        <w:rPr>
          <w:rFonts w:asciiTheme="minorBidi" w:hAnsiTheme="minorBidi"/>
          <w:bCs/>
        </w:rPr>
        <w:t>J</w:t>
      </w:r>
    </w:p>
    <w:p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796DB8">
        <w:rPr>
          <w:rFonts w:asciiTheme="minorBidi" w:hAnsiTheme="minorBidi"/>
          <w:bCs/>
        </w:rPr>
        <w:t>13</w:t>
      </w:r>
      <w:r w:rsidR="00A61A92">
        <w:rPr>
          <w:rFonts w:asciiTheme="minorBidi" w:hAnsiTheme="minorBidi"/>
          <w:bCs/>
        </w:rPr>
        <w:t xml:space="preserve"> </w:t>
      </w:r>
      <w:r w:rsidR="006F3183">
        <w:rPr>
          <w:rFonts w:asciiTheme="minorBidi" w:hAnsiTheme="minorBidi"/>
          <w:bCs/>
        </w:rPr>
        <w:t>October</w:t>
      </w:r>
      <w:r w:rsidR="00E4410F">
        <w:rPr>
          <w:rFonts w:asciiTheme="minorBidi" w:hAnsiTheme="minorBidi"/>
          <w:bCs/>
        </w:rPr>
        <w:t xml:space="preserve"> 2023</w:t>
      </w:r>
    </w:p>
    <w:p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FA4BFC">
        <w:rPr>
          <w:rFonts w:asciiTheme="minorBidi" w:hAnsiTheme="minorBidi"/>
          <w:bCs/>
        </w:rPr>
        <w:t xml:space="preserve">13 </w:t>
      </w:r>
      <w:r w:rsidR="006F3183">
        <w:rPr>
          <w:rFonts w:asciiTheme="minorBidi" w:hAnsiTheme="minorBidi"/>
          <w:bCs/>
        </w:rPr>
        <w:t>October</w:t>
      </w:r>
      <w:r w:rsidRPr="007B0DD3">
        <w:rPr>
          <w:rFonts w:asciiTheme="minorBidi" w:hAnsiTheme="minorBidi"/>
          <w:bCs/>
        </w:rPr>
        <w:t xml:space="preserve"> 2023</w:t>
      </w:r>
    </w:p>
    <w:p w:rsidR="008D3273" w:rsidRPr="007B0DD3" w:rsidRDefault="008D3273" w:rsidP="009353AF">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rsidR="008D3273" w:rsidRPr="007B0DD3" w:rsidRDefault="008D3273" w:rsidP="00E4410F">
      <w:pPr>
        <w:pBdr>
          <w:bottom w:val="single" w:sz="12" w:space="1" w:color="auto"/>
        </w:pBdr>
        <w:jc w:val="both"/>
        <w:rPr>
          <w:rFonts w:asciiTheme="minorBidi" w:hAnsiTheme="minorBidi"/>
          <w:b/>
          <w:bCs/>
        </w:rPr>
      </w:pPr>
    </w:p>
    <w:p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rsidR="00C233BA" w:rsidRDefault="00C233BA" w:rsidP="00C233BA">
      <w:pPr>
        <w:spacing w:line="360" w:lineRule="auto"/>
        <w:contextualSpacing/>
        <w:jc w:val="both"/>
        <w:rPr>
          <w:rFonts w:ascii="Arial" w:hAnsi="Arial" w:cs="Arial"/>
        </w:rPr>
      </w:pPr>
      <w:r w:rsidRPr="00023E17">
        <w:rPr>
          <w:rFonts w:ascii="Arial" w:hAnsi="Arial" w:cs="Arial"/>
          <w:b/>
        </w:rPr>
        <w:lastRenderedPageBreak/>
        <w:t xml:space="preserve">On </w:t>
      </w:r>
      <w:r w:rsidR="00796DB8">
        <w:rPr>
          <w:rFonts w:ascii="Arial" w:hAnsi="Arial" w:cs="Arial"/>
          <w:b/>
        </w:rPr>
        <w:t>review</w:t>
      </w:r>
      <w:r w:rsidRPr="00023E17">
        <w:rPr>
          <w:rFonts w:ascii="Arial" w:hAnsi="Arial" w:cs="Arial"/>
          <w:b/>
        </w:rPr>
        <w:t xml:space="preserve"> from</w:t>
      </w:r>
      <w:r w:rsidR="00527AD1">
        <w:rPr>
          <w:rFonts w:ascii="Arial" w:hAnsi="Arial" w:cs="Arial"/>
          <w:b/>
        </w:rPr>
        <w:t>:</w:t>
      </w:r>
      <w:r w:rsidRPr="00023E17">
        <w:rPr>
          <w:rFonts w:ascii="Arial" w:hAnsi="Arial" w:cs="Arial"/>
          <w:b/>
        </w:rPr>
        <w:t xml:space="preserve"> </w:t>
      </w:r>
      <w:r w:rsidRPr="00672BDB">
        <w:rPr>
          <w:rFonts w:ascii="Arial" w:hAnsi="Arial" w:cs="Arial"/>
        </w:rPr>
        <w:t>P</w:t>
      </w:r>
      <w:r w:rsidR="00796DB8">
        <w:rPr>
          <w:rFonts w:ascii="Arial" w:hAnsi="Arial" w:cs="Arial"/>
        </w:rPr>
        <w:t>ort Shepstone Magistrate</w:t>
      </w:r>
      <w:r w:rsidR="00171602">
        <w:rPr>
          <w:rFonts w:ascii="Arial" w:hAnsi="Arial" w:cs="Arial"/>
        </w:rPr>
        <w:t>s</w:t>
      </w:r>
      <w:r w:rsidR="00796DB8">
        <w:rPr>
          <w:rFonts w:ascii="Arial" w:hAnsi="Arial" w:cs="Arial"/>
        </w:rPr>
        <w:t xml:space="preserve">’ </w:t>
      </w:r>
      <w:r w:rsidRPr="00672BDB">
        <w:rPr>
          <w:rFonts w:ascii="Arial" w:hAnsi="Arial" w:cs="Arial"/>
        </w:rPr>
        <w:t>Court</w:t>
      </w:r>
      <w:r w:rsidRPr="00023E17">
        <w:rPr>
          <w:rFonts w:ascii="Arial" w:hAnsi="Arial" w:cs="Arial"/>
          <w:b/>
        </w:rPr>
        <w:t xml:space="preserve"> </w:t>
      </w:r>
      <w:r>
        <w:rPr>
          <w:rFonts w:ascii="Arial" w:hAnsi="Arial" w:cs="Arial"/>
        </w:rPr>
        <w:t>(sitting as the court of first instance):</w:t>
      </w:r>
    </w:p>
    <w:p w:rsidR="00157ED1" w:rsidRPr="006D3AFC" w:rsidRDefault="00527AD1" w:rsidP="00C233BA">
      <w:pPr>
        <w:spacing w:line="360" w:lineRule="auto"/>
        <w:jc w:val="both"/>
        <w:rPr>
          <w:rFonts w:asciiTheme="minorBidi" w:hAnsiTheme="minorBidi"/>
        </w:rPr>
      </w:pPr>
      <w:r>
        <w:rPr>
          <w:rFonts w:ascii="Arial" w:hAnsi="Arial" w:cs="Arial"/>
          <w:bCs/>
        </w:rPr>
        <w:t>1.</w:t>
      </w:r>
      <w:r>
        <w:rPr>
          <w:rFonts w:ascii="Arial" w:hAnsi="Arial" w:cs="Arial"/>
          <w:bCs/>
        </w:rPr>
        <w:tab/>
      </w:r>
      <w:r w:rsidR="00C233BA">
        <w:rPr>
          <w:rFonts w:ascii="Arial" w:hAnsi="Arial" w:cs="Arial"/>
          <w:bCs/>
        </w:rPr>
        <w:t xml:space="preserve">The </w:t>
      </w:r>
      <w:r w:rsidR="00FA4BFC">
        <w:rPr>
          <w:rFonts w:ascii="Arial" w:hAnsi="Arial" w:cs="Arial"/>
          <w:bCs/>
        </w:rPr>
        <w:t>review application is dismissed</w:t>
      </w:r>
      <w:r w:rsidR="00DB68B1">
        <w:rPr>
          <w:rFonts w:ascii="Arial" w:hAnsi="Arial" w:cs="Arial"/>
          <w:bCs/>
        </w:rPr>
        <w:t>.</w:t>
      </w:r>
    </w:p>
    <w:p w:rsidR="008D3273" w:rsidRPr="007B0DD3" w:rsidRDefault="008D3273" w:rsidP="00FB4039">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rsidR="008D3273" w:rsidRPr="007B0DD3" w:rsidRDefault="008D3273" w:rsidP="00E4410F">
      <w:pPr>
        <w:pBdr>
          <w:bottom w:val="single" w:sz="12" w:space="1" w:color="auto"/>
        </w:pBdr>
        <w:jc w:val="both"/>
        <w:rPr>
          <w:rFonts w:asciiTheme="minorBidi" w:hAnsiTheme="minorBidi"/>
          <w:b/>
          <w:bCs/>
        </w:rPr>
      </w:pPr>
    </w:p>
    <w:p w:rsidR="00E35570" w:rsidRDefault="00E35570" w:rsidP="008418D6">
      <w:pPr>
        <w:spacing w:line="360" w:lineRule="auto"/>
        <w:jc w:val="both"/>
        <w:rPr>
          <w:rFonts w:asciiTheme="minorBidi" w:hAnsiTheme="minorBidi"/>
          <w:b/>
        </w:rPr>
      </w:pPr>
    </w:p>
    <w:p w:rsidR="008D3273" w:rsidRDefault="008D3273" w:rsidP="0082520E">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sidR="006774B4">
        <w:rPr>
          <w:rFonts w:asciiTheme="minorBidi" w:hAnsiTheme="minorBidi"/>
          <w:b/>
        </w:rPr>
        <w:t xml:space="preserve"> (</w:t>
      </w:r>
      <w:r w:rsidR="00796DB8">
        <w:rPr>
          <w:rFonts w:asciiTheme="minorBidi" w:hAnsiTheme="minorBidi"/>
          <w:b/>
        </w:rPr>
        <w:t xml:space="preserve">E Bezuidenhout J </w:t>
      </w:r>
      <w:r w:rsidR="006774B4">
        <w:rPr>
          <w:rFonts w:asciiTheme="minorBidi" w:hAnsiTheme="minorBidi"/>
          <w:b/>
        </w:rPr>
        <w:t>concurring)</w:t>
      </w:r>
      <w:r>
        <w:rPr>
          <w:rFonts w:asciiTheme="minorBidi" w:hAnsiTheme="minorBidi"/>
          <w:bCs/>
        </w:rPr>
        <w:t>:</w:t>
      </w:r>
    </w:p>
    <w:p w:rsidR="00B64E3A" w:rsidRPr="00666964" w:rsidRDefault="00B64E3A" w:rsidP="0082520E">
      <w:pPr>
        <w:spacing w:line="360" w:lineRule="auto"/>
        <w:jc w:val="both"/>
        <w:rPr>
          <w:rFonts w:asciiTheme="minorBidi" w:hAnsiTheme="minorBidi"/>
          <w:bCs/>
        </w:rPr>
      </w:pPr>
    </w:p>
    <w:p w:rsidR="006E6EBD" w:rsidRPr="00D71795" w:rsidRDefault="00D71795" w:rsidP="00D71795">
      <w:pPr>
        <w:tabs>
          <w:tab w:val="left" w:pos="709"/>
        </w:tabs>
        <w:spacing w:line="360" w:lineRule="auto"/>
        <w:jc w:val="both"/>
        <w:rPr>
          <w:rFonts w:ascii="Arial" w:hAnsi="Arial" w:cs="Arial"/>
          <w:bCs/>
        </w:rPr>
      </w:pPr>
      <w:r>
        <w:rPr>
          <w:rFonts w:ascii="Arial" w:eastAsiaTheme="minorHAnsi" w:hAnsi="Arial" w:cs="Arial"/>
          <w:bCs/>
          <w:lang w:val="en-GB" w:eastAsia="en-US" w:bidi="ar-SA"/>
        </w:rPr>
        <w:t>[</w:t>
      </w:r>
      <w:bookmarkStart w:id="0" w:name="_GoBack"/>
      <w:bookmarkEnd w:id="0"/>
      <w:r>
        <w:rPr>
          <w:rFonts w:ascii="Arial" w:eastAsiaTheme="minorHAnsi" w:hAnsi="Arial" w:cs="Arial"/>
          <w:bCs/>
          <w:lang w:val="en-GB" w:eastAsia="en-US" w:bidi="ar-SA"/>
        </w:rPr>
        <w:t>1]</w:t>
      </w:r>
      <w:r>
        <w:rPr>
          <w:rFonts w:ascii="Arial" w:eastAsiaTheme="minorHAnsi" w:hAnsi="Arial" w:cs="Arial"/>
          <w:bCs/>
          <w:lang w:val="en-GB" w:eastAsia="en-US" w:bidi="ar-SA"/>
        </w:rPr>
        <w:tab/>
      </w:r>
      <w:r w:rsidR="00796DB8" w:rsidRPr="00D71795">
        <w:rPr>
          <w:rFonts w:ascii="Arial" w:hAnsi="Arial" w:cs="Arial"/>
          <w:bCs/>
        </w:rPr>
        <w:t>Th</w:t>
      </w:r>
      <w:r w:rsidR="00FA4BFC" w:rsidRPr="00D71795">
        <w:rPr>
          <w:rFonts w:ascii="Arial" w:hAnsi="Arial" w:cs="Arial"/>
          <w:bCs/>
        </w:rPr>
        <w:t xml:space="preserve">e matter before us </w:t>
      </w:r>
      <w:r w:rsidR="00796DB8" w:rsidRPr="00D71795">
        <w:rPr>
          <w:rFonts w:ascii="Arial" w:hAnsi="Arial" w:cs="Arial"/>
          <w:bCs/>
        </w:rPr>
        <w:t xml:space="preserve">purports to be a review of </w:t>
      </w:r>
      <w:r w:rsidR="00FA4BFC" w:rsidRPr="00D71795">
        <w:rPr>
          <w:rFonts w:ascii="Arial" w:hAnsi="Arial" w:cs="Arial"/>
          <w:bCs/>
        </w:rPr>
        <w:t xml:space="preserve">criminal </w:t>
      </w:r>
      <w:r w:rsidR="00796DB8" w:rsidRPr="00D71795">
        <w:rPr>
          <w:rFonts w:ascii="Arial" w:hAnsi="Arial" w:cs="Arial"/>
          <w:bCs/>
        </w:rPr>
        <w:t>proceedings that were c</w:t>
      </w:r>
      <w:r w:rsidR="00562F02" w:rsidRPr="00D71795">
        <w:rPr>
          <w:rFonts w:ascii="Arial" w:hAnsi="Arial" w:cs="Arial"/>
          <w:bCs/>
        </w:rPr>
        <w:t>onducted in the Port Shepstone M</w:t>
      </w:r>
      <w:r w:rsidR="00796DB8" w:rsidRPr="00D71795">
        <w:rPr>
          <w:rFonts w:ascii="Arial" w:hAnsi="Arial" w:cs="Arial"/>
          <w:bCs/>
        </w:rPr>
        <w:t>agistrate</w:t>
      </w:r>
      <w:r w:rsidR="00A0376B" w:rsidRPr="00D71795">
        <w:rPr>
          <w:rFonts w:ascii="Arial" w:hAnsi="Arial" w:cs="Arial"/>
          <w:bCs/>
        </w:rPr>
        <w:t>s</w:t>
      </w:r>
      <w:r w:rsidR="00796DB8" w:rsidRPr="00D71795">
        <w:rPr>
          <w:rFonts w:ascii="Arial" w:hAnsi="Arial" w:cs="Arial"/>
          <w:bCs/>
        </w:rPr>
        <w:t>’ Court. In those proceedings</w:t>
      </w:r>
      <w:r w:rsidR="00562F02" w:rsidRPr="00D71795">
        <w:rPr>
          <w:rFonts w:ascii="Arial" w:hAnsi="Arial" w:cs="Arial"/>
          <w:bCs/>
        </w:rPr>
        <w:t>,</w:t>
      </w:r>
      <w:r w:rsidR="00796DB8" w:rsidRPr="00D71795">
        <w:rPr>
          <w:rFonts w:ascii="Arial" w:hAnsi="Arial" w:cs="Arial"/>
          <w:bCs/>
        </w:rPr>
        <w:t xml:space="preserve"> the first respondent was the </w:t>
      </w:r>
      <w:r w:rsidR="008E3F86" w:rsidRPr="00D71795">
        <w:rPr>
          <w:rFonts w:ascii="Arial" w:hAnsi="Arial" w:cs="Arial"/>
          <w:bCs/>
        </w:rPr>
        <w:t xml:space="preserve">presiding </w:t>
      </w:r>
      <w:r w:rsidR="00796DB8" w:rsidRPr="00D71795">
        <w:rPr>
          <w:rFonts w:ascii="Arial" w:hAnsi="Arial" w:cs="Arial"/>
          <w:bCs/>
        </w:rPr>
        <w:t xml:space="preserve">magistrate and the second respondent was the accused. </w:t>
      </w:r>
    </w:p>
    <w:p w:rsidR="00DB68B1" w:rsidRPr="00DB68B1" w:rsidRDefault="00DB68B1" w:rsidP="00DB68B1">
      <w:pPr>
        <w:pStyle w:val="ListParagraph"/>
        <w:tabs>
          <w:tab w:val="left" w:pos="709"/>
        </w:tabs>
        <w:spacing w:after="0" w:line="360" w:lineRule="auto"/>
        <w:ind w:left="0"/>
        <w:jc w:val="both"/>
        <w:rPr>
          <w:rFonts w:ascii="Arial" w:hAnsi="Arial" w:cs="Arial"/>
          <w:bCs/>
          <w:sz w:val="24"/>
          <w:szCs w:val="24"/>
        </w:rPr>
      </w:pPr>
    </w:p>
    <w:p w:rsidR="006E6EBD" w:rsidRPr="00D71795" w:rsidRDefault="00D71795" w:rsidP="00D71795">
      <w:pPr>
        <w:tabs>
          <w:tab w:val="left" w:pos="709"/>
        </w:tabs>
        <w:spacing w:line="360" w:lineRule="auto"/>
        <w:jc w:val="both"/>
        <w:rPr>
          <w:rFonts w:ascii="Arial" w:hAnsi="Arial" w:cs="Arial"/>
          <w:bCs/>
        </w:rPr>
      </w:pPr>
      <w:r>
        <w:rPr>
          <w:rFonts w:ascii="Arial" w:eastAsiaTheme="minorHAnsi" w:hAnsi="Arial" w:cs="Arial"/>
          <w:bCs/>
          <w:lang w:val="en-GB" w:eastAsia="en-US" w:bidi="ar-SA"/>
        </w:rPr>
        <w:t>[2]</w:t>
      </w:r>
      <w:r>
        <w:rPr>
          <w:rFonts w:ascii="Arial" w:eastAsiaTheme="minorHAnsi" w:hAnsi="Arial" w:cs="Arial"/>
          <w:bCs/>
          <w:lang w:val="en-GB" w:eastAsia="en-US" w:bidi="ar-SA"/>
        </w:rPr>
        <w:tab/>
      </w:r>
      <w:r w:rsidR="006E6EBD" w:rsidRPr="00D71795">
        <w:rPr>
          <w:rFonts w:ascii="Arial" w:hAnsi="Arial" w:cs="Arial"/>
          <w:bCs/>
        </w:rPr>
        <w:t>In th</w:t>
      </w:r>
      <w:r w:rsidR="00E675AD" w:rsidRPr="00D71795">
        <w:rPr>
          <w:rFonts w:ascii="Arial" w:hAnsi="Arial" w:cs="Arial"/>
          <w:bCs/>
        </w:rPr>
        <w:t>os</w:t>
      </w:r>
      <w:r w:rsidR="00562F02" w:rsidRPr="00D71795">
        <w:rPr>
          <w:rFonts w:ascii="Arial" w:hAnsi="Arial" w:cs="Arial"/>
          <w:bCs/>
        </w:rPr>
        <w:t>e</w:t>
      </w:r>
      <w:r w:rsidR="006E6EBD" w:rsidRPr="00D71795">
        <w:rPr>
          <w:rFonts w:ascii="Arial" w:hAnsi="Arial" w:cs="Arial"/>
          <w:bCs/>
        </w:rPr>
        <w:t xml:space="preserve"> proceedings, the second respondent was charged with the offence of culpable homicide</w:t>
      </w:r>
      <w:r w:rsidR="003D168C" w:rsidRPr="00D71795">
        <w:rPr>
          <w:rFonts w:ascii="Arial" w:hAnsi="Arial" w:cs="Arial"/>
          <w:bCs/>
        </w:rPr>
        <w:t>,</w:t>
      </w:r>
      <w:r w:rsidR="006E6EBD" w:rsidRPr="00D71795">
        <w:rPr>
          <w:rFonts w:ascii="Arial" w:hAnsi="Arial" w:cs="Arial"/>
          <w:bCs/>
        </w:rPr>
        <w:t xml:space="preserve"> </w:t>
      </w:r>
      <w:r w:rsidR="0082520E" w:rsidRPr="00D71795">
        <w:rPr>
          <w:rFonts w:ascii="Arial" w:hAnsi="Arial" w:cs="Arial"/>
          <w:bCs/>
        </w:rPr>
        <w:t>it being alleged that he wrongfully and negligently caused a collision on the Izotsha Road near Shelley Beach</w:t>
      </w:r>
      <w:r w:rsidR="002A134E" w:rsidRPr="00D71795">
        <w:rPr>
          <w:rFonts w:ascii="Arial" w:hAnsi="Arial" w:cs="Arial"/>
          <w:bCs/>
        </w:rPr>
        <w:t>,</w:t>
      </w:r>
      <w:r w:rsidR="0082520E" w:rsidRPr="00D71795">
        <w:rPr>
          <w:rFonts w:ascii="Arial" w:hAnsi="Arial" w:cs="Arial"/>
          <w:bCs/>
        </w:rPr>
        <w:t xml:space="preserve"> between the motor vehicle that he was driving and a motorcycle being driven by Mr Wolfgang Schwarz</w:t>
      </w:r>
      <w:r w:rsidR="00562F02" w:rsidRPr="00D71795">
        <w:rPr>
          <w:rFonts w:ascii="Arial" w:hAnsi="Arial" w:cs="Arial"/>
          <w:bCs/>
        </w:rPr>
        <w:t xml:space="preserve"> (the deceased)</w:t>
      </w:r>
      <w:r w:rsidR="00DD64B7" w:rsidRPr="00D71795">
        <w:rPr>
          <w:rFonts w:ascii="Arial" w:hAnsi="Arial" w:cs="Arial"/>
          <w:bCs/>
        </w:rPr>
        <w:t>. A</w:t>
      </w:r>
      <w:r w:rsidR="00562F02" w:rsidRPr="00D71795">
        <w:rPr>
          <w:rFonts w:ascii="Arial" w:hAnsi="Arial" w:cs="Arial"/>
          <w:bCs/>
        </w:rPr>
        <w:t xml:space="preserve">s a consequence of </w:t>
      </w:r>
      <w:r w:rsidR="00DD64B7" w:rsidRPr="00D71795">
        <w:rPr>
          <w:rFonts w:ascii="Arial" w:hAnsi="Arial" w:cs="Arial"/>
          <w:bCs/>
        </w:rPr>
        <w:t xml:space="preserve">the collision, </w:t>
      </w:r>
      <w:r w:rsidR="00562F02" w:rsidRPr="00D71795">
        <w:rPr>
          <w:rFonts w:ascii="Arial" w:hAnsi="Arial" w:cs="Arial"/>
          <w:bCs/>
        </w:rPr>
        <w:t>the</w:t>
      </w:r>
      <w:r w:rsidR="0082520E" w:rsidRPr="00D71795">
        <w:rPr>
          <w:rFonts w:ascii="Arial" w:hAnsi="Arial" w:cs="Arial"/>
          <w:bCs/>
        </w:rPr>
        <w:t xml:space="preserve"> </w:t>
      </w:r>
      <w:r w:rsidR="00562F02" w:rsidRPr="00D71795">
        <w:rPr>
          <w:rFonts w:ascii="Arial" w:hAnsi="Arial" w:cs="Arial"/>
          <w:bCs/>
        </w:rPr>
        <w:t>deceased passed away</w:t>
      </w:r>
      <w:r w:rsidR="0082520E" w:rsidRPr="00D71795">
        <w:rPr>
          <w:rFonts w:ascii="Arial" w:hAnsi="Arial" w:cs="Arial"/>
          <w:bCs/>
        </w:rPr>
        <w:t>. After a trial was conducted and evidence was led</w:t>
      </w:r>
      <w:r w:rsidR="00DD64B7" w:rsidRPr="00D71795">
        <w:rPr>
          <w:rFonts w:ascii="Arial" w:hAnsi="Arial" w:cs="Arial"/>
          <w:bCs/>
        </w:rPr>
        <w:t xml:space="preserve"> by the State</w:t>
      </w:r>
      <w:r w:rsidR="0082520E" w:rsidRPr="00D71795">
        <w:rPr>
          <w:rFonts w:ascii="Arial" w:hAnsi="Arial" w:cs="Arial"/>
          <w:bCs/>
        </w:rPr>
        <w:t>, the second respondent was acquitted on 30 June 2022.</w:t>
      </w:r>
    </w:p>
    <w:p w:rsidR="0082520E" w:rsidRPr="0082520E" w:rsidRDefault="0082520E" w:rsidP="0082520E">
      <w:pPr>
        <w:pStyle w:val="ListParagraph"/>
        <w:spacing w:line="360" w:lineRule="auto"/>
        <w:rPr>
          <w:rFonts w:ascii="Arial" w:hAnsi="Arial" w:cs="Arial"/>
          <w:bCs/>
          <w:sz w:val="24"/>
          <w:szCs w:val="24"/>
        </w:rPr>
      </w:pPr>
    </w:p>
    <w:p w:rsidR="0082520E" w:rsidRPr="00D71795" w:rsidRDefault="00D71795" w:rsidP="00D71795">
      <w:pPr>
        <w:tabs>
          <w:tab w:val="left" w:pos="709"/>
        </w:tabs>
        <w:spacing w:line="360" w:lineRule="auto"/>
        <w:jc w:val="both"/>
        <w:rPr>
          <w:rFonts w:ascii="Arial" w:hAnsi="Arial" w:cs="Arial"/>
          <w:bCs/>
        </w:rPr>
      </w:pPr>
      <w:r>
        <w:rPr>
          <w:rFonts w:ascii="Arial" w:eastAsiaTheme="minorHAnsi" w:hAnsi="Arial" w:cs="Arial"/>
          <w:bCs/>
          <w:lang w:val="en-GB" w:eastAsia="en-US" w:bidi="ar-SA"/>
        </w:rPr>
        <w:t>[3]</w:t>
      </w:r>
      <w:r>
        <w:rPr>
          <w:rFonts w:ascii="Arial" w:eastAsiaTheme="minorHAnsi" w:hAnsi="Arial" w:cs="Arial"/>
          <w:bCs/>
          <w:lang w:val="en-GB" w:eastAsia="en-US" w:bidi="ar-SA"/>
        </w:rPr>
        <w:tab/>
      </w:r>
      <w:r w:rsidR="0082520E" w:rsidRPr="00D71795">
        <w:rPr>
          <w:rFonts w:ascii="Arial" w:hAnsi="Arial" w:cs="Arial"/>
          <w:bCs/>
        </w:rPr>
        <w:t>As a consequence, the State, five months later</w:t>
      </w:r>
      <w:r w:rsidR="002A134E" w:rsidRPr="00D71795">
        <w:rPr>
          <w:rFonts w:ascii="Arial" w:hAnsi="Arial" w:cs="Arial"/>
          <w:bCs/>
        </w:rPr>
        <w:t>,</w:t>
      </w:r>
      <w:r w:rsidR="0082520E" w:rsidRPr="00D71795">
        <w:rPr>
          <w:rFonts w:ascii="Arial" w:hAnsi="Arial" w:cs="Arial"/>
          <w:bCs/>
        </w:rPr>
        <w:t xml:space="preserve"> brought the review </w:t>
      </w:r>
      <w:r w:rsidR="00E675AD" w:rsidRPr="00D71795">
        <w:rPr>
          <w:rFonts w:ascii="Arial" w:hAnsi="Arial" w:cs="Arial"/>
          <w:bCs/>
        </w:rPr>
        <w:t xml:space="preserve">application </w:t>
      </w:r>
      <w:r w:rsidR="0082520E" w:rsidRPr="00D71795">
        <w:rPr>
          <w:rFonts w:ascii="Arial" w:hAnsi="Arial" w:cs="Arial"/>
          <w:bCs/>
        </w:rPr>
        <w:t>that now serves before us. The relief claimed is the following:</w:t>
      </w:r>
    </w:p>
    <w:p w:rsidR="0082520E" w:rsidRPr="00E9257D" w:rsidRDefault="00562F02" w:rsidP="00E9257D">
      <w:pPr>
        <w:spacing w:line="360" w:lineRule="auto"/>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T</w:t>
      </w:r>
      <w:r w:rsidR="0082520E" w:rsidRPr="00E9257D">
        <w:rPr>
          <w:rFonts w:ascii="Arial" w:hAnsi="Arial" w:cs="Arial"/>
          <w:bCs/>
          <w:sz w:val="22"/>
          <w:szCs w:val="22"/>
        </w:rPr>
        <w:t xml:space="preserve">hat the order made by the first respondent in the </w:t>
      </w:r>
      <w:r w:rsidR="00E9257D" w:rsidRPr="00E9257D">
        <w:rPr>
          <w:rFonts w:ascii="Arial" w:hAnsi="Arial" w:cs="Arial"/>
          <w:bCs/>
          <w:sz w:val="22"/>
          <w:szCs w:val="22"/>
        </w:rPr>
        <w:t>P</w:t>
      </w:r>
      <w:r w:rsidR="0082520E" w:rsidRPr="00E9257D">
        <w:rPr>
          <w:rFonts w:ascii="Arial" w:hAnsi="Arial" w:cs="Arial"/>
          <w:bCs/>
          <w:sz w:val="22"/>
          <w:szCs w:val="22"/>
        </w:rPr>
        <w:t>ort Sh</w:t>
      </w:r>
      <w:r w:rsidR="00E9257D" w:rsidRPr="00E9257D">
        <w:rPr>
          <w:rFonts w:ascii="Arial" w:hAnsi="Arial" w:cs="Arial"/>
          <w:bCs/>
          <w:sz w:val="22"/>
          <w:szCs w:val="22"/>
        </w:rPr>
        <w:t>e</w:t>
      </w:r>
      <w:r w:rsidR="0082520E" w:rsidRPr="00E9257D">
        <w:rPr>
          <w:rFonts w:ascii="Arial" w:hAnsi="Arial" w:cs="Arial"/>
          <w:bCs/>
          <w:sz w:val="22"/>
          <w:szCs w:val="22"/>
        </w:rPr>
        <w:t>pston</w:t>
      </w:r>
      <w:r w:rsidR="00E9257D" w:rsidRPr="00E9257D">
        <w:rPr>
          <w:rFonts w:ascii="Arial" w:hAnsi="Arial" w:cs="Arial"/>
          <w:bCs/>
          <w:sz w:val="22"/>
          <w:szCs w:val="22"/>
        </w:rPr>
        <w:t>e</w:t>
      </w:r>
      <w:r w:rsidR="0082520E" w:rsidRPr="00E9257D">
        <w:rPr>
          <w:rFonts w:ascii="Arial" w:hAnsi="Arial" w:cs="Arial"/>
          <w:bCs/>
          <w:sz w:val="22"/>
          <w:szCs w:val="22"/>
        </w:rPr>
        <w:t xml:space="preserve"> </w:t>
      </w:r>
      <w:r w:rsidR="00E9257D" w:rsidRPr="00E9257D">
        <w:rPr>
          <w:rFonts w:ascii="Arial" w:hAnsi="Arial" w:cs="Arial"/>
          <w:bCs/>
          <w:sz w:val="22"/>
          <w:szCs w:val="22"/>
        </w:rPr>
        <w:t>M</w:t>
      </w:r>
      <w:r w:rsidR="0082520E" w:rsidRPr="00E9257D">
        <w:rPr>
          <w:rFonts w:ascii="Arial" w:hAnsi="Arial" w:cs="Arial"/>
          <w:bCs/>
          <w:sz w:val="22"/>
          <w:szCs w:val="22"/>
        </w:rPr>
        <w:t xml:space="preserve">agistrates </w:t>
      </w:r>
      <w:r w:rsidR="00E9257D" w:rsidRPr="00E9257D">
        <w:rPr>
          <w:rFonts w:ascii="Arial" w:hAnsi="Arial" w:cs="Arial"/>
          <w:bCs/>
          <w:sz w:val="22"/>
          <w:szCs w:val="22"/>
        </w:rPr>
        <w:t>C</w:t>
      </w:r>
      <w:r w:rsidR="0082520E" w:rsidRPr="00E9257D">
        <w:rPr>
          <w:rFonts w:ascii="Arial" w:hAnsi="Arial" w:cs="Arial"/>
          <w:bCs/>
          <w:sz w:val="22"/>
          <w:szCs w:val="22"/>
        </w:rPr>
        <w:t xml:space="preserve">ourt under case no B1155/2021 on 30 June 2022 of finding the </w:t>
      </w:r>
      <w:r w:rsidR="00E9257D" w:rsidRPr="00E9257D">
        <w:rPr>
          <w:rFonts w:ascii="Arial" w:hAnsi="Arial" w:cs="Arial"/>
          <w:bCs/>
          <w:sz w:val="22"/>
          <w:szCs w:val="22"/>
        </w:rPr>
        <w:t>S</w:t>
      </w:r>
      <w:r w:rsidR="0082520E" w:rsidRPr="00E9257D">
        <w:rPr>
          <w:rFonts w:ascii="Arial" w:hAnsi="Arial" w:cs="Arial"/>
          <w:bCs/>
          <w:sz w:val="22"/>
          <w:szCs w:val="22"/>
        </w:rPr>
        <w:t xml:space="preserve">econd </w:t>
      </w:r>
      <w:r w:rsidR="00E9257D" w:rsidRPr="00E9257D">
        <w:rPr>
          <w:rFonts w:ascii="Arial" w:hAnsi="Arial" w:cs="Arial"/>
          <w:bCs/>
          <w:sz w:val="22"/>
          <w:szCs w:val="22"/>
        </w:rPr>
        <w:t>R</w:t>
      </w:r>
      <w:r w:rsidR="0082520E" w:rsidRPr="00E9257D">
        <w:rPr>
          <w:rFonts w:ascii="Arial" w:hAnsi="Arial" w:cs="Arial"/>
          <w:bCs/>
          <w:sz w:val="22"/>
          <w:szCs w:val="22"/>
        </w:rPr>
        <w:t xml:space="preserve">espondent not guilty and discharged on a charge of </w:t>
      </w:r>
      <w:r w:rsidR="00E9257D" w:rsidRPr="00E9257D">
        <w:rPr>
          <w:rFonts w:ascii="Arial" w:hAnsi="Arial" w:cs="Arial"/>
          <w:bCs/>
          <w:sz w:val="22"/>
          <w:szCs w:val="22"/>
        </w:rPr>
        <w:t>C</w:t>
      </w:r>
      <w:r w:rsidR="0082520E" w:rsidRPr="00E9257D">
        <w:rPr>
          <w:rFonts w:ascii="Arial" w:hAnsi="Arial" w:cs="Arial"/>
          <w:bCs/>
          <w:sz w:val="22"/>
          <w:szCs w:val="22"/>
        </w:rPr>
        <w:t xml:space="preserve">ulpable </w:t>
      </w:r>
      <w:r w:rsidR="00E9257D" w:rsidRPr="00E9257D">
        <w:rPr>
          <w:rFonts w:ascii="Arial" w:hAnsi="Arial" w:cs="Arial"/>
          <w:bCs/>
          <w:sz w:val="22"/>
          <w:szCs w:val="22"/>
        </w:rPr>
        <w:t>H</w:t>
      </w:r>
      <w:r w:rsidR="0082520E" w:rsidRPr="00E9257D">
        <w:rPr>
          <w:rFonts w:ascii="Arial" w:hAnsi="Arial" w:cs="Arial"/>
          <w:bCs/>
          <w:sz w:val="22"/>
          <w:szCs w:val="22"/>
        </w:rPr>
        <w:t xml:space="preserve">omicide and its alternative, reckless or negligent driving </w:t>
      </w:r>
      <w:r w:rsidR="00E9257D" w:rsidRPr="00E9257D">
        <w:rPr>
          <w:rFonts w:ascii="Arial" w:hAnsi="Arial" w:cs="Arial"/>
          <w:bCs/>
          <w:sz w:val="22"/>
          <w:szCs w:val="22"/>
        </w:rPr>
        <w:t>be and</w:t>
      </w:r>
      <w:r w:rsidR="0082520E" w:rsidRPr="00E9257D">
        <w:rPr>
          <w:rFonts w:ascii="Arial" w:hAnsi="Arial" w:cs="Arial"/>
          <w:bCs/>
          <w:sz w:val="22"/>
          <w:szCs w:val="22"/>
        </w:rPr>
        <w:t xml:space="preserve"> is reviewed and set aside.</w:t>
      </w:r>
    </w:p>
    <w:p w:rsidR="00E9257D" w:rsidRPr="00E9257D" w:rsidRDefault="0082520E" w:rsidP="00E9257D">
      <w:pPr>
        <w:spacing w:line="360" w:lineRule="auto"/>
        <w:jc w:val="both"/>
        <w:rPr>
          <w:rFonts w:ascii="Arial" w:hAnsi="Arial" w:cs="Arial"/>
          <w:bCs/>
          <w:sz w:val="22"/>
          <w:szCs w:val="22"/>
        </w:rPr>
      </w:pPr>
      <w:r w:rsidRPr="00E9257D">
        <w:rPr>
          <w:rFonts w:ascii="Arial" w:hAnsi="Arial" w:cs="Arial"/>
          <w:bCs/>
          <w:sz w:val="22"/>
          <w:szCs w:val="22"/>
        </w:rPr>
        <w:t>(b)</w:t>
      </w:r>
      <w:r w:rsidRPr="00E9257D">
        <w:rPr>
          <w:rFonts w:ascii="Arial" w:hAnsi="Arial" w:cs="Arial"/>
          <w:bCs/>
          <w:sz w:val="22"/>
          <w:szCs w:val="22"/>
        </w:rPr>
        <w:tab/>
      </w:r>
      <w:r w:rsidR="00562F02">
        <w:rPr>
          <w:rFonts w:ascii="Arial" w:hAnsi="Arial" w:cs="Arial"/>
          <w:bCs/>
          <w:sz w:val="22"/>
          <w:szCs w:val="22"/>
        </w:rPr>
        <w:t>T</w:t>
      </w:r>
      <w:r w:rsidR="00E9257D" w:rsidRPr="00E9257D">
        <w:rPr>
          <w:rFonts w:ascii="Arial" w:hAnsi="Arial" w:cs="Arial"/>
          <w:bCs/>
          <w:sz w:val="22"/>
          <w:szCs w:val="22"/>
        </w:rPr>
        <w:t>hat this Honourable Court finds that the First respondent (sic) committed a gross irregularity and misdirection when acquitting the Second Respondent.</w:t>
      </w:r>
    </w:p>
    <w:p w:rsidR="00E9257D" w:rsidRPr="00E9257D" w:rsidRDefault="00E9257D" w:rsidP="00E9257D">
      <w:pPr>
        <w:spacing w:line="360" w:lineRule="auto"/>
        <w:jc w:val="both"/>
        <w:rPr>
          <w:rFonts w:ascii="Arial" w:hAnsi="Arial" w:cs="Arial"/>
          <w:bCs/>
          <w:sz w:val="22"/>
          <w:szCs w:val="22"/>
        </w:rPr>
      </w:pPr>
      <w:r w:rsidRPr="00E9257D">
        <w:rPr>
          <w:rFonts w:ascii="Arial" w:hAnsi="Arial" w:cs="Arial"/>
          <w:bCs/>
          <w:sz w:val="22"/>
          <w:szCs w:val="22"/>
        </w:rPr>
        <w:t>(c)</w:t>
      </w:r>
      <w:r w:rsidRPr="00E9257D">
        <w:rPr>
          <w:rFonts w:ascii="Arial" w:hAnsi="Arial" w:cs="Arial"/>
          <w:bCs/>
          <w:sz w:val="22"/>
          <w:szCs w:val="22"/>
        </w:rPr>
        <w:tab/>
        <w:t>That the trial</w:t>
      </w:r>
      <w:r w:rsidR="00D17C96">
        <w:rPr>
          <w:rFonts w:ascii="Arial" w:hAnsi="Arial" w:cs="Arial"/>
          <w:bCs/>
          <w:sz w:val="22"/>
          <w:szCs w:val="22"/>
        </w:rPr>
        <w:t xml:space="preserve"> (sic)</w:t>
      </w:r>
      <w:r w:rsidRPr="00E9257D">
        <w:rPr>
          <w:rFonts w:ascii="Arial" w:hAnsi="Arial" w:cs="Arial"/>
          <w:bCs/>
          <w:sz w:val="22"/>
          <w:szCs w:val="22"/>
        </w:rPr>
        <w:t xml:space="preserve"> start </w:t>
      </w:r>
      <w:r w:rsidRPr="00E9257D">
        <w:rPr>
          <w:rFonts w:ascii="Arial" w:hAnsi="Arial" w:cs="Arial"/>
          <w:bCs/>
          <w:i/>
          <w:iCs/>
          <w:sz w:val="22"/>
          <w:szCs w:val="22"/>
        </w:rPr>
        <w:t>de novo</w:t>
      </w:r>
      <w:r w:rsidRPr="00E9257D">
        <w:rPr>
          <w:rFonts w:ascii="Arial" w:hAnsi="Arial" w:cs="Arial"/>
          <w:bCs/>
          <w:sz w:val="22"/>
          <w:szCs w:val="22"/>
        </w:rPr>
        <w:t xml:space="preserve"> before another magistrate.</w:t>
      </w:r>
    </w:p>
    <w:p w:rsidR="00E9257D" w:rsidRPr="00E9257D" w:rsidRDefault="00E9257D" w:rsidP="00E9257D">
      <w:pPr>
        <w:spacing w:line="360" w:lineRule="auto"/>
        <w:jc w:val="both"/>
        <w:rPr>
          <w:rFonts w:ascii="Arial" w:hAnsi="Arial" w:cs="Arial"/>
          <w:bCs/>
          <w:sz w:val="22"/>
          <w:szCs w:val="22"/>
        </w:rPr>
      </w:pPr>
      <w:r w:rsidRPr="00E9257D">
        <w:rPr>
          <w:rFonts w:ascii="Arial" w:hAnsi="Arial" w:cs="Arial"/>
          <w:bCs/>
          <w:sz w:val="22"/>
          <w:szCs w:val="22"/>
        </w:rPr>
        <w:t>(d)</w:t>
      </w:r>
      <w:r w:rsidRPr="00E9257D">
        <w:rPr>
          <w:rFonts w:ascii="Arial" w:hAnsi="Arial" w:cs="Arial"/>
          <w:bCs/>
          <w:sz w:val="22"/>
          <w:szCs w:val="22"/>
        </w:rPr>
        <w:tab/>
      </w:r>
      <w:r w:rsidR="00562F02">
        <w:rPr>
          <w:rFonts w:ascii="Arial" w:hAnsi="Arial" w:cs="Arial"/>
          <w:bCs/>
          <w:sz w:val="22"/>
          <w:szCs w:val="22"/>
        </w:rPr>
        <w:t>O</w:t>
      </w:r>
      <w:r w:rsidRPr="00E9257D">
        <w:rPr>
          <w:rFonts w:ascii="Arial" w:hAnsi="Arial" w:cs="Arial"/>
          <w:bCs/>
          <w:sz w:val="22"/>
          <w:szCs w:val="22"/>
        </w:rPr>
        <w:t>rdering the Respondent/s that oppose/s this application to pay the costs of the application jointly or severally.</w:t>
      </w:r>
    </w:p>
    <w:p w:rsidR="00E9257D" w:rsidRDefault="00E9257D" w:rsidP="002D7311">
      <w:pPr>
        <w:spacing w:line="360" w:lineRule="auto"/>
        <w:jc w:val="both"/>
        <w:rPr>
          <w:rFonts w:ascii="Arial" w:hAnsi="Arial" w:cs="Arial"/>
          <w:bCs/>
        </w:rPr>
      </w:pPr>
      <w:r w:rsidRPr="00E9257D">
        <w:rPr>
          <w:rFonts w:ascii="Arial" w:hAnsi="Arial" w:cs="Arial"/>
          <w:bCs/>
          <w:sz w:val="22"/>
          <w:szCs w:val="22"/>
        </w:rPr>
        <w:lastRenderedPageBreak/>
        <w:t>(</w:t>
      </w:r>
      <w:r>
        <w:rPr>
          <w:rFonts w:ascii="Arial" w:hAnsi="Arial" w:cs="Arial"/>
          <w:bCs/>
          <w:sz w:val="22"/>
          <w:szCs w:val="22"/>
        </w:rPr>
        <w:t>e</w:t>
      </w:r>
      <w:r w:rsidRPr="00E9257D">
        <w:rPr>
          <w:rFonts w:ascii="Arial" w:hAnsi="Arial" w:cs="Arial"/>
          <w:bCs/>
          <w:sz w:val="22"/>
          <w:szCs w:val="22"/>
        </w:rPr>
        <w:t>)</w:t>
      </w:r>
      <w:r w:rsidRPr="00E9257D">
        <w:rPr>
          <w:rFonts w:ascii="Arial" w:hAnsi="Arial" w:cs="Arial"/>
          <w:bCs/>
          <w:sz w:val="22"/>
          <w:szCs w:val="22"/>
        </w:rPr>
        <w:tab/>
        <w:t>Further and or alternative relief, and that the accompanying affidavit of Muziwodumo Miza will be used in support thereof.</w:t>
      </w:r>
      <w:r>
        <w:rPr>
          <w:rFonts w:ascii="Arial" w:hAnsi="Arial" w:cs="Arial"/>
          <w:bCs/>
        </w:rPr>
        <w:t>’</w:t>
      </w:r>
    </w:p>
    <w:p w:rsidR="00DD64B7" w:rsidRDefault="00DD64B7" w:rsidP="002D7311">
      <w:pPr>
        <w:spacing w:line="360" w:lineRule="auto"/>
        <w:jc w:val="both"/>
        <w:rPr>
          <w:rFonts w:ascii="Arial" w:hAnsi="Arial" w:cs="Arial"/>
          <w:bCs/>
        </w:rPr>
      </w:pPr>
    </w:p>
    <w:p w:rsidR="0064318C" w:rsidRPr="00D71795" w:rsidRDefault="00D71795" w:rsidP="00D71795">
      <w:pPr>
        <w:tabs>
          <w:tab w:val="left" w:pos="709"/>
        </w:tabs>
        <w:spacing w:line="360" w:lineRule="auto"/>
        <w:jc w:val="both"/>
        <w:rPr>
          <w:rFonts w:ascii="Arial" w:hAnsi="Arial" w:cs="Arial"/>
          <w:bCs/>
        </w:rPr>
      </w:pPr>
      <w:r w:rsidRPr="0064318C">
        <w:rPr>
          <w:rFonts w:ascii="Arial" w:eastAsiaTheme="minorHAnsi" w:hAnsi="Arial" w:cs="Arial"/>
          <w:bCs/>
          <w:lang w:val="en-GB" w:eastAsia="en-US" w:bidi="ar-SA"/>
        </w:rPr>
        <w:t>[4]</w:t>
      </w:r>
      <w:r w:rsidRPr="0064318C">
        <w:rPr>
          <w:rFonts w:ascii="Arial" w:eastAsiaTheme="minorHAnsi" w:hAnsi="Arial" w:cs="Arial"/>
          <w:bCs/>
          <w:lang w:val="en-GB" w:eastAsia="en-US" w:bidi="ar-SA"/>
        </w:rPr>
        <w:tab/>
      </w:r>
      <w:r w:rsidR="002D7311" w:rsidRPr="00D71795">
        <w:rPr>
          <w:rFonts w:ascii="Arial" w:hAnsi="Arial" w:cs="Arial"/>
          <w:bCs/>
        </w:rPr>
        <w:t xml:space="preserve">Mr </w:t>
      </w:r>
      <w:r w:rsidR="00624A19" w:rsidRPr="00D71795">
        <w:rPr>
          <w:rFonts w:ascii="Arial" w:hAnsi="Arial" w:cs="Arial"/>
          <w:bCs/>
        </w:rPr>
        <w:t>Muziwodumo Miz</w:t>
      </w:r>
      <w:r w:rsidR="00E9257D" w:rsidRPr="00D71795">
        <w:rPr>
          <w:rFonts w:ascii="Arial" w:hAnsi="Arial" w:cs="Arial"/>
          <w:bCs/>
        </w:rPr>
        <w:t xml:space="preserve">a </w:t>
      </w:r>
      <w:r w:rsidR="00624A19" w:rsidRPr="00D71795">
        <w:rPr>
          <w:rFonts w:ascii="Arial" w:hAnsi="Arial" w:cs="Arial"/>
          <w:bCs/>
        </w:rPr>
        <w:t>(Mr Miz</w:t>
      </w:r>
      <w:r w:rsidR="002D7311" w:rsidRPr="00D71795">
        <w:rPr>
          <w:rFonts w:ascii="Arial" w:hAnsi="Arial" w:cs="Arial"/>
          <w:bCs/>
        </w:rPr>
        <w:t xml:space="preserve">a) </w:t>
      </w:r>
      <w:r w:rsidR="00E9257D" w:rsidRPr="00D71795">
        <w:rPr>
          <w:rFonts w:ascii="Arial" w:hAnsi="Arial" w:cs="Arial"/>
          <w:bCs/>
        </w:rPr>
        <w:t>is the public pros</w:t>
      </w:r>
      <w:r w:rsidR="002D7311" w:rsidRPr="00D71795">
        <w:rPr>
          <w:rFonts w:ascii="Arial" w:hAnsi="Arial" w:cs="Arial"/>
          <w:bCs/>
        </w:rPr>
        <w:t xml:space="preserve">ecutor who </w:t>
      </w:r>
      <w:r w:rsidR="00DD64B7" w:rsidRPr="00D71795">
        <w:rPr>
          <w:rFonts w:ascii="Arial" w:hAnsi="Arial" w:cs="Arial"/>
          <w:bCs/>
        </w:rPr>
        <w:t xml:space="preserve">appeared for the applicant and who </w:t>
      </w:r>
      <w:r w:rsidR="002D7311" w:rsidRPr="00D71795">
        <w:rPr>
          <w:rFonts w:ascii="Arial" w:hAnsi="Arial" w:cs="Arial"/>
          <w:bCs/>
        </w:rPr>
        <w:t>prosecuted the second respondent. He is the same person who deposed to the founding affidavit in these review proceedings. He is also the person who drew the applicant’s heads of argument</w:t>
      </w:r>
      <w:r w:rsidR="00DB68B1" w:rsidRPr="00D71795">
        <w:rPr>
          <w:rFonts w:ascii="Arial" w:hAnsi="Arial" w:cs="Arial"/>
          <w:bCs/>
        </w:rPr>
        <w:t xml:space="preserve">. Thankfully, </w:t>
      </w:r>
      <w:r w:rsidR="00F9604C" w:rsidRPr="00D71795">
        <w:rPr>
          <w:rFonts w:ascii="Arial" w:hAnsi="Arial" w:cs="Arial"/>
          <w:bCs/>
        </w:rPr>
        <w:t xml:space="preserve">despite his name appearing on the heads of argument, </w:t>
      </w:r>
      <w:r w:rsidR="00DB68B1" w:rsidRPr="00D71795">
        <w:rPr>
          <w:rFonts w:ascii="Arial" w:hAnsi="Arial" w:cs="Arial"/>
          <w:bCs/>
        </w:rPr>
        <w:t xml:space="preserve">he is not the counsel </w:t>
      </w:r>
      <w:r w:rsidR="002A134E" w:rsidRPr="00D71795">
        <w:rPr>
          <w:rFonts w:ascii="Arial" w:hAnsi="Arial" w:cs="Arial"/>
          <w:bCs/>
        </w:rPr>
        <w:t xml:space="preserve">who </w:t>
      </w:r>
      <w:r w:rsidR="00DB68B1" w:rsidRPr="00D71795">
        <w:rPr>
          <w:rFonts w:ascii="Arial" w:hAnsi="Arial" w:cs="Arial"/>
          <w:bCs/>
        </w:rPr>
        <w:t>appeared</w:t>
      </w:r>
      <w:r w:rsidR="002A134E" w:rsidRPr="00D71795">
        <w:rPr>
          <w:rFonts w:ascii="Arial" w:hAnsi="Arial" w:cs="Arial"/>
          <w:bCs/>
        </w:rPr>
        <w:t xml:space="preserve"> before us</w:t>
      </w:r>
      <w:r w:rsidR="00DB68B1" w:rsidRPr="00D71795">
        <w:rPr>
          <w:rFonts w:ascii="Arial" w:hAnsi="Arial" w:cs="Arial"/>
          <w:bCs/>
        </w:rPr>
        <w:t xml:space="preserve"> to argue the matter</w:t>
      </w:r>
      <w:r w:rsidR="002A134E" w:rsidRPr="00D71795">
        <w:rPr>
          <w:rFonts w:ascii="Arial" w:hAnsi="Arial" w:cs="Arial"/>
          <w:bCs/>
        </w:rPr>
        <w:t>,</w:t>
      </w:r>
      <w:r w:rsidR="003D168C" w:rsidRPr="00D71795">
        <w:rPr>
          <w:rFonts w:ascii="Arial" w:hAnsi="Arial" w:cs="Arial"/>
          <w:bCs/>
        </w:rPr>
        <w:t xml:space="preserve"> as it</w:t>
      </w:r>
      <w:r w:rsidR="00DB68B1" w:rsidRPr="00D71795">
        <w:rPr>
          <w:rFonts w:ascii="Arial" w:hAnsi="Arial" w:cs="Arial"/>
          <w:bCs/>
        </w:rPr>
        <w:t xml:space="preserve"> is </w:t>
      </w:r>
      <w:r w:rsidR="00DD64B7" w:rsidRPr="00D71795">
        <w:rPr>
          <w:rFonts w:ascii="Arial" w:hAnsi="Arial" w:cs="Arial"/>
          <w:bCs/>
        </w:rPr>
        <w:t xml:space="preserve">obviously </w:t>
      </w:r>
      <w:r w:rsidR="00DB68B1" w:rsidRPr="00D71795">
        <w:rPr>
          <w:rFonts w:ascii="Arial" w:hAnsi="Arial" w:cs="Arial"/>
          <w:bCs/>
        </w:rPr>
        <w:t xml:space="preserve">totally undesirable that counsel should </w:t>
      </w:r>
      <w:r w:rsidR="00DD64B7" w:rsidRPr="00D71795">
        <w:rPr>
          <w:rFonts w:ascii="Arial" w:hAnsi="Arial" w:cs="Arial"/>
          <w:bCs/>
        </w:rPr>
        <w:t xml:space="preserve">personally </w:t>
      </w:r>
      <w:r w:rsidR="00DB68B1" w:rsidRPr="00D71795">
        <w:rPr>
          <w:rFonts w:ascii="Arial" w:hAnsi="Arial" w:cs="Arial"/>
          <w:bCs/>
        </w:rPr>
        <w:t xml:space="preserve">argue a matter </w:t>
      </w:r>
      <w:r w:rsidR="00DD64B7" w:rsidRPr="00D71795">
        <w:rPr>
          <w:rFonts w:ascii="Arial" w:hAnsi="Arial" w:cs="Arial"/>
          <w:bCs/>
        </w:rPr>
        <w:t>in which</w:t>
      </w:r>
      <w:r w:rsidR="00DB68B1" w:rsidRPr="00D71795">
        <w:rPr>
          <w:rFonts w:ascii="Arial" w:hAnsi="Arial" w:cs="Arial"/>
          <w:bCs/>
        </w:rPr>
        <w:t xml:space="preserve"> he </w:t>
      </w:r>
      <w:r w:rsidR="003D168C" w:rsidRPr="00D71795">
        <w:rPr>
          <w:rFonts w:ascii="Arial" w:hAnsi="Arial" w:cs="Arial"/>
          <w:bCs/>
        </w:rPr>
        <w:t xml:space="preserve">or she </w:t>
      </w:r>
      <w:r w:rsidR="00DB68B1" w:rsidRPr="00D71795">
        <w:rPr>
          <w:rFonts w:ascii="Arial" w:hAnsi="Arial" w:cs="Arial"/>
          <w:bCs/>
        </w:rPr>
        <w:t>has deposed to the founding affidavit.</w:t>
      </w:r>
      <w:r w:rsidR="003D168C" w:rsidRPr="00D71795">
        <w:rPr>
          <w:rFonts w:ascii="Arial" w:hAnsi="Arial" w:cs="Arial"/>
          <w:color w:val="242121"/>
          <w:sz w:val="27"/>
          <w:szCs w:val="27"/>
          <w:shd w:val="clear" w:color="auto" w:fill="FFFFFF"/>
        </w:rPr>
        <w:t xml:space="preserve"> </w:t>
      </w:r>
      <w:r w:rsidR="003D168C" w:rsidRPr="00D71795">
        <w:rPr>
          <w:rFonts w:ascii="Arial" w:hAnsi="Arial" w:cs="Arial"/>
          <w:color w:val="242121"/>
          <w:shd w:val="clear" w:color="auto" w:fill="FFFFFF"/>
        </w:rPr>
        <w:t>That is because</w:t>
      </w:r>
      <w:r w:rsidR="0064318C" w:rsidRPr="00D71795">
        <w:rPr>
          <w:rFonts w:ascii="Arial" w:hAnsi="Arial" w:cs="Arial"/>
          <w:color w:val="242121"/>
          <w:shd w:val="clear" w:color="auto" w:fill="FFFFFF"/>
        </w:rPr>
        <w:t>:</w:t>
      </w:r>
    </w:p>
    <w:p w:rsidR="0082520E" w:rsidRPr="0064318C" w:rsidRDefault="0064318C" w:rsidP="0064318C">
      <w:pPr>
        <w:pStyle w:val="ListParagraph"/>
        <w:tabs>
          <w:tab w:val="left" w:pos="709"/>
        </w:tabs>
        <w:spacing w:after="0" w:line="360" w:lineRule="auto"/>
        <w:ind w:left="0"/>
        <w:jc w:val="both"/>
        <w:rPr>
          <w:rFonts w:ascii="Arial" w:hAnsi="Arial" w:cs="Arial"/>
          <w:bCs/>
        </w:rPr>
      </w:pPr>
      <w:r w:rsidRPr="0064318C">
        <w:rPr>
          <w:rFonts w:ascii="Arial" w:hAnsi="Arial" w:cs="Arial"/>
          <w:color w:val="242121"/>
          <w:shd w:val="clear" w:color="auto" w:fill="FFFFFF"/>
        </w:rPr>
        <w:t xml:space="preserve">‘… </w:t>
      </w:r>
      <w:r w:rsidR="003D168C" w:rsidRPr="0064318C">
        <w:rPr>
          <w:rFonts w:ascii="Arial" w:hAnsi="Arial" w:cs="Arial"/>
          <w:color w:val="242121"/>
          <w:shd w:val="clear" w:color="auto" w:fill="FFFFFF"/>
        </w:rPr>
        <w:t>if he is a witness he compromises his capacity to give the conduct of the case his objective professional attention.</w:t>
      </w:r>
      <w:r w:rsidRPr="0064318C">
        <w:rPr>
          <w:rFonts w:ascii="Arial" w:hAnsi="Arial" w:cs="Arial"/>
          <w:color w:val="242121"/>
          <w:shd w:val="clear" w:color="auto" w:fill="FFFFFF"/>
        </w:rPr>
        <w:t>’</w:t>
      </w:r>
      <w:r w:rsidR="003D168C" w:rsidRPr="0064318C">
        <w:rPr>
          <w:rStyle w:val="FootnoteReference"/>
          <w:rFonts w:ascii="Arial" w:hAnsi="Arial" w:cs="Arial"/>
          <w:bCs/>
        </w:rPr>
        <w:t xml:space="preserve"> </w:t>
      </w:r>
      <w:r w:rsidR="003D168C" w:rsidRPr="0064318C">
        <w:rPr>
          <w:rStyle w:val="FootnoteReference"/>
          <w:rFonts w:ascii="Arial" w:hAnsi="Arial" w:cs="Arial"/>
          <w:bCs/>
        </w:rPr>
        <w:footnoteReference w:id="1"/>
      </w:r>
    </w:p>
    <w:p w:rsidR="00B23B91" w:rsidRDefault="00B23B91" w:rsidP="00835866">
      <w:pPr>
        <w:pStyle w:val="ListParagraph"/>
        <w:tabs>
          <w:tab w:val="left" w:pos="709"/>
        </w:tabs>
        <w:spacing w:after="0" w:line="360" w:lineRule="auto"/>
        <w:ind w:left="0"/>
        <w:jc w:val="both"/>
        <w:rPr>
          <w:rFonts w:ascii="Arial" w:hAnsi="Arial" w:cs="Arial"/>
          <w:bCs/>
          <w:sz w:val="24"/>
          <w:szCs w:val="24"/>
        </w:rPr>
      </w:pPr>
    </w:p>
    <w:p w:rsidR="00B23B91" w:rsidRPr="00D71795" w:rsidRDefault="00D71795" w:rsidP="00D71795">
      <w:pPr>
        <w:tabs>
          <w:tab w:val="left" w:pos="709"/>
        </w:tabs>
        <w:spacing w:line="360" w:lineRule="auto"/>
        <w:jc w:val="both"/>
        <w:rPr>
          <w:rFonts w:ascii="Arial" w:hAnsi="Arial" w:cs="Arial"/>
          <w:bCs/>
        </w:rPr>
      </w:pPr>
      <w:r>
        <w:rPr>
          <w:rFonts w:ascii="Arial" w:eastAsiaTheme="minorHAnsi" w:hAnsi="Arial" w:cs="Arial"/>
          <w:bCs/>
          <w:lang w:val="en-GB" w:eastAsia="en-US" w:bidi="ar-SA"/>
        </w:rPr>
        <w:t>[5]</w:t>
      </w:r>
      <w:r>
        <w:rPr>
          <w:rFonts w:ascii="Arial" w:eastAsiaTheme="minorHAnsi" w:hAnsi="Arial" w:cs="Arial"/>
          <w:bCs/>
          <w:lang w:val="en-GB" w:eastAsia="en-US" w:bidi="ar-SA"/>
        </w:rPr>
        <w:tab/>
      </w:r>
      <w:r w:rsidR="00B23B91" w:rsidRPr="00D71795">
        <w:rPr>
          <w:rFonts w:ascii="Arial" w:hAnsi="Arial" w:cs="Arial"/>
          <w:bCs/>
        </w:rPr>
        <w:t>I</w:t>
      </w:r>
      <w:r w:rsidR="00624A19" w:rsidRPr="00D71795">
        <w:rPr>
          <w:rFonts w:ascii="Arial" w:hAnsi="Arial" w:cs="Arial"/>
          <w:bCs/>
        </w:rPr>
        <w:t>n his founding affidavit, Mr Miz</w:t>
      </w:r>
      <w:r w:rsidR="00B23B91" w:rsidRPr="00D71795">
        <w:rPr>
          <w:rFonts w:ascii="Arial" w:hAnsi="Arial" w:cs="Arial"/>
          <w:bCs/>
        </w:rPr>
        <w:t>a states that the first respondent erred in acquitting the second respondent and states that:</w:t>
      </w:r>
    </w:p>
    <w:p w:rsidR="00B23B91" w:rsidRPr="00B23B91" w:rsidRDefault="00B23B91" w:rsidP="00835866">
      <w:pPr>
        <w:pStyle w:val="ListParagraph"/>
        <w:tabs>
          <w:tab w:val="left" w:pos="709"/>
        </w:tabs>
        <w:spacing w:after="0" w:line="360" w:lineRule="auto"/>
        <w:ind w:left="0"/>
        <w:jc w:val="both"/>
        <w:rPr>
          <w:rFonts w:ascii="Arial" w:hAnsi="Arial" w:cs="Arial"/>
          <w:bCs/>
        </w:rPr>
      </w:pPr>
      <w:r w:rsidRPr="00B23B91">
        <w:rPr>
          <w:rFonts w:ascii="Arial" w:hAnsi="Arial" w:cs="Arial"/>
          <w:bCs/>
        </w:rPr>
        <w:t>‘As such, I now make an application for the review of the ruling made by the First Respondent acquitting the Second Respondent.’</w:t>
      </w:r>
    </w:p>
    <w:p w:rsidR="00B23B91" w:rsidRDefault="00B23B91" w:rsidP="00835866">
      <w:pPr>
        <w:pStyle w:val="ListParagraph"/>
        <w:spacing w:line="360" w:lineRule="auto"/>
        <w:rPr>
          <w:rFonts w:ascii="Arial" w:hAnsi="Arial" w:cs="Arial"/>
          <w:bCs/>
          <w:sz w:val="24"/>
          <w:szCs w:val="24"/>
        </w:rPr>
      </w:pPr>
    </w:p>
    <w:p w:rsidR="008F0BB7" w:rsidRPr="00D71795" w:rsidRDefault="00D71795" w:rsidP="00D71795">
      <w:pPr>
        <w:tabs>
          <w:tab w:val="left" w:pos="709"/>
        </w:tabs>
        <w:spacing w:line="360" w:lineRule="auto"/>
        <w:jc w:val="both"/>
        <w:rPr>
          <w:rFonts w:ascii="Arial" w:hAnsi="Arial" w:cs="Arial"/>
          <w:bCs/>
        </w:rPr>
      </w:pPr>
      <w:r>
        <w:rPr>
          <w:rFonts w:ascii="Arial" w:eastAsiaTheme="minorHAnsi" w:hAnsi="Arial" w:cs="Arial"/>
          <w:bCs/>
          <w:lang w:val="en-GB" w:eastAsia="en-US" w:bidi="ar-SA"/>
        </w:rPr>
        <w:t>[6]</w:t>
      </w:r>
      <w:r>
        <w:rPr>
          <w:rFonts w:ascii="Arial" w:eastAsiaTheme="minorHAnsi" w:hAnsi="Arial" w:cs="Arial"/>
          <w:bCs/>
          <w:lang w:val="en-GB" w:eastAsia="en-US" w:bidi="ar-SA"/>
        </w:rPr>
        <w:tab/>
      </w:r>
      <w:r w:rsidR="0064318C" w:rsidRPr="00D71795">
        <w:rPr>
          <w:rFonts w:ascii="Arial" w:hAnsi="Arial" w:cs="Arial"/>
          <w:bCs/>
        </w:rPr>
        <w:t xml:space="preserve">The aim of the </w:t>
      </w:r>
      <w:r w:rsidR="00E675AD" w:rsidRPr="00D71795">
        <w:rPr>
          <w:rFonts w:ascii="Arial" w:hAnsi="Arial" w:cs="Arial"/>
          <w:bCs/>
        </w:rPr>
        <w:t xml:space="preserve">review </w:t>
      </w:r>
      <w:r w:rsidR="0064318C" w:rsidRPr="00D71795">
        <w:rPr>
          <w:rFonts w:ascii="Arial" w:hAnsi="Arial" w:cs="Arial"/>
          <w:bCs/>
        </w:rPr>
        <w:t xml:space="preserve">application is therefore to set aside the acquittal of the second respondent. </w:t>
      </w:r>
      <w:r w:rsidR="00B23B91" w:rsidRPr="00D71795">
        <w:rPr>
          <w:rFonts w:ascii="Arial" w:hAnsi="Arial" w:cs="Arial"/>
          <w:bCs/>
        </w:rPr>
        <w:t>Mr Mi</w:t>
      </w:r>
      <w:r w:rsidR="00624A19" w:rsidRPr="00D71795">
        <w:rPr>
          <w:rFonts w:ascii="Arial" w:hAnsi="Arial" w:cs="Arial"/>
          <w:bCs/>
        </w:rPr>
        <w:t>z</w:t>
      </w:r>
      <w:r w:rsidR="00B23B91" w:rsidRPr="00D71795">
        <w:rPr>
          <w:rFonts w:ascii="Arial" w:hAnsi="Arial" w:cs="Arial"/>
          <w:bCs/>
        </w:rPr>
        <w:t xml:space="preserve">a goes on to set out </w:t>
      </w:r>
      <w:r w:rsidR="00134574" w:rsidRPr="00D71795">
        <w:rPr>
          <w:rFonts w:ascii="Arial" w:hAnsi="Arial" w:cs="Arial"/>
          <w:bCs/>
        </w:rPr>
        <w:t xml:space="preserve">what he considers to be </w:t>
      </w:r>
      <w:r w:rsidR="00B23B91" w:rsidRPr="00D71795">
        <w:rPr>
          <w:rFonts w:ascii="Arial" w:hAnsi="Arial" w:cs="Arial"/>
          <w:bCs/>
        </w:rPr>
        <w:t xml:space="preserve">the facts of the </w:t>
      </w:r>
      <w:r w:rsidR="00FA4BFC" w:rsidRPr="00D71795">
        <w:rPr>
          <w:rFonts w:ascii="Arial" w:hAnsi="Arial" w:cs="Arial"/>
          <w:bCs/>
        </w:rPr>
        <w:t>matter and</w:t>
      </w:r>
      <w:r w:rsidR="00835866" w:rsidRPr="00D71795">
        <w:rPr>
          <w:rFonts w:ascii="Arial" w:hAnsi="Arial" w:cs="Arial"/>
          <w:bCs/>
        </w:rPr>
        <w:t xml:space="preserve"> then indicates that after the State </w:t>
      </w:r>
      <w:r w:rsidR="004A4740" w:rsidRPr="00D71795">
        <w:rPr>
          <w:rFonts w:ascii="Arial" w:hAnsi="Arial" w:cs="Arial"/>
          <w:bCs/>
        </w:rPr>
        <w:t xml:space="preserve">had </w:t>
      </w:r>
      <w:r w:rsidR="00835866" w:rsidRPr="00D71795">
        <w:rPr>
          <w:rFonts w:ascii="Arial" w:hAnsi="Arial" w:cs="Arial"/>
          <w:bCs/>
        </w:rPr>
        <w:t>closed its case, the second respondent sought a discharge in terms of the provisions of section 174 of the Criminal Procedure Act 51 of 1977 (the Act), which was refused by the first respondent. The second respondent then immediately closed his case without testifying or calling any witnesses</w:t>
      </w:r>
      <w:r w:rsidR="00DD64B7" w:rsidRPr="00D71795">
        <w:rPr>
          <w:rFonts w:ascii="Arial" w:hAnsi="Arial" w:cs="Arial"/>
          <w:bCs/>
        </w:rPr>
        <w:t xml:space="preserve"> and was duly acquitted.</w:t>
      </w:r>
    </w:p>
    <w:p w:rsidR="008F0BB7" w:rsidRDefault="008F0BB7" w:rsidP="008F0BB7">
      <w:pPr>
        <w:pStyle w:val="ListParagraph"/>
        <w:tabs>
          <w:tab w:val="left" w:pos="709"/>
        </w:tabs>
        <w:spacing w:after="0" w:line="360" w:lineRule="auto"/>
        <w:ind w:left="0"/>
        <w:jc w:val="both"/>
        <w:rPr>
          <w:rFonts w:ascii="Arial" w:hAnsi="Arial" w:cs="Arial"/>
          <w:bCs/>
          <w:sz w:val="24"/>
          <w:szCs w:val="24"/>
        </w:rPr>
      </w:pPr>
    </w:p>
    <w:p w:rsidR="008F0BB7" w:rsidRPr="00D71795" w:rsidRDefault="00D71795" w:rsidP="00D71795">
      <w:pPr>
        <w:tabs>
          <w:tab w:val="left" w:pos="709"/>
        </w:tabs>
        <w:spacing w:line="360" w:lineRule="auto"/>
        <w:jc w:val="both"/>
        <w:rPr>
          <w:rFonts w:ascii="Arial" w:hAnsi="Arial" w:cs="Arial"/>
          <w:bCs/>
        </w:rPr>
      </w:pPr>
      <w:r w:rsidRPr="008F0BB7">
        <w:rPr>
          <w:rFonts w:ascii="Arial" w:eastAsiaTheme="minorHAnsi" w:hAnsi="Arial" w:cs="Arial"/>
          <w:bCs/>
          <w:lang w:val="en-GB" w:eastAsia="en-US" w:bidi="ar-SA"/>
        </w:rPr>
        <w:t>[7]</w:t>
      </w:r>
      <w:r w:rsidRPr="008F0BB7">
        <w:rPr>
          <w:rFonts w:ascii="Arial" w:eastAsiaTheme="minorHAnsi" w:hAnsi="Arial" w:cs="Arial"/>
          <w:bCs/>
          <w:lang w:val="en-GB" w:eastAsia="en-US" w:bidi="ar-SA"/>
        </w:rPr>
        <w:tab/>
      </w:r>
      <w:r w:rsidR="008F0BB7" w:rsidRPr="00D71795">
        <w:rPr>
          <w:rFonts w:ascii="Arial" w:hAnsi="Arial" w:cs="Arial"/>
          <w:bCs/>
        </w:rPr>
        <w:t>In his founding affidavit, Mr Mi</w:t>
      </w:r>
      <w:r w:rsidR="00624A19" w:rsidRPr="00D71795">
        <w:rPr>
          <w:rFonts w:ascii="Arial" w:hAnsi="Arial" w:cs="Arial"/>
          <w:bCs/>
        </w:rPr>
        <w:t>z</w:t>
      </w:r>
      <w:r w:rsidR="008F0BB7" w:rsidRPr="00D71795">
        <w:rPr>
          <w:rFonts w:ascii="Arial" w:hAnsi="Arial" w:cs="Arial"/>
          <w:bCs/>
        </w:rPr>
        <w:t>a quoted from the judgment of the first respondent as follows:</w:t>
      </w:r>
    </w:p>
    <w:p w:rsidR="00B23B91" w:rsidRDefault="00835866" w:rsidP="0022304B">
      <w:pPr>
        <w:pStyle w:val="ListParagraph"/>
        <w:tabs>
          <w:tab w:val="left" w:pos="709"/>
        </w:tabs>
        <w:spacing w:after="0" w:line="360" w:lineRule="auto"/>
        <w:ind w:left="0"/>
        <w:jc w:val="both"/>
        <w:rPr>
          <w:rFonts w:ascii="Arial" w:hAnsi="Arial" w:cs="Arial"/>
          <w:bCs/>
        </w:rPr>
      </w:pPr>
      <w:r w:rsidRPr="008F0BB7">
        <w:rPr>
          <w:rFonts w:ascii="Arial" w:hAnsi="Arial" w:cs="Arial"/>
          <w:bCs/>
        </w:rPr>
        <w:t xml:space="preserve">‘But the standard practice is that in an accident a report is compiled, accompanied by a sketch plan that would show the position of the various vehicles and persons affected by that accident. Some cases even need some photos to support the evidence. Even in the inspection in loco, the evidence of the state witnesses was not backed up by any drawings. This deficit </w:t>
      </w:r>
      <w:r w:rsidRPr="008F0BB7">
        <w:rPr>
          <w:rFonts w:ascii="Arial" w:hAnsi="Arial" w:cs="Arial"/>
          <w:bCs/>
        </w:rPr>
        <w:lastRenderedPageBreak/>
        <w:t xml:space="preserve">has left </w:t>
      </w:r>
      <w:r w:rsidR="008F0BB7" w:rsidRPr="008F0BB7">
        <w:rPr>
          <w:rFonts w:ascii="Arial" w:hAnsi="Arial" w:cs="Arial"/>
          <w:bCs/>
        </w:rPr>
        <w:t>the court</w:t>
      </w:r>
      <w:r w:rsidRPr="008F0BB7">
        <w:rPr>
          <w:rFonts w:ascii="Arial" w:hAnsi="Arial" w:cs="Arial"/>
          <w:bCs/>
        </w:rPr>
        <w:t xml:space="preserve"> with a doubt as to how many vehicles were involved in this accident. Was the vehicle of the accused the only vehicle to have been involved in that accident, or the vehicle of the accused hit by another vehicle and during that the vehicle of the accused hit the motorcycle from the back so as to cause the subsequent death of the deceased. If the court has any doubt, the accused stands to benefit. The accused is, in the circumstances, found not guilty and discharged.’</w:t>
      </w:r>
      <w:r w:rsidR="00B23B91" w:rsidRPr="008F0BB7">
        <w:rPr>
          <w:rFonts w:ascii="Arial" w:hAnsi="Arial" w:cs="Arial"/>
          <w:bCs/>
        </w:rPr>
        <w:t xml:space="preserve"> </w:t>
      </w:r>
    </w:p>
    <w:p w:rsidR="008F0BB7" w:rsidRDefault="008F0BB7" w:rsidP="0022304B">
      <w:pPr>
        <w:pStyle w:val="ListParagraph"/>
        <w:tabs>
          <w:tab w:val="left" w:pos="709"/>
        </w:tabs>
        <w:spacing w:after="0" w:line="360" w:lineRule="auto"/>
        <w:ind w:left="0"/>
        <w:jc w:val="both"/>
        <w:rPr>
          <w:rFonts w:ascii="Arial" w:hAnsi="Arial" w:cs="Arial"/>
          <w:bCs/>
        </w:rPr>
      </w:pPr>
    </w:p>
    <w:p w:rsidR="00DB68B1" w:rsidRPr="00D71795" w:rsidRDefault="00D71795" w:rsidP="00D71795">
      <w:pPr>
        <w:tabs>
          <w:tab w:val="left" w:pos="709"/>
        </w:tabs>
        <w:spacing w:line="360" w:lineRule="auto"/>
        <w:jc w:val="both"/>
        <w:rPr>
          <w:rFonts w:ascii="Arial" w:hAnsi="Arial" w:cs="Arial"/>
          <w:bCs/>
        </w:rPr>
      </w:pPr>
      <w:r>
        <w:rPr>
          <w:rFonts w:ascii="Arial" w:eastAsiaTheme="minorHAnsi" w:hAnsi="Arial" w:cs="Arial"/>
          <w:bCs/>
          <w:lang w:val="en-GB" w:eastAsia="en-US" w:bidi="ar-SA"/>
        </w:rPr>
        <w:t>[8]</w:t>
      </w:r>
      <w:r>
        <w:rPr>
          <w:rFonts w:ascii="Arial" w:eastAsiaTheme="minorHAnsi" w:hAnsi="Arial" w:cs="Arial"/>
          <w:bCs/>
          <w:lang w:val="en-GB" w:eastAsia="en-US" w:bidi="ar-SA"/>
        </w:rPr>
        <w:tab/>
      </w:r>
      <w:r w:rsidR="008F0BB7" w:rsidRPr="00D71795">
        <w:rPr>
          <w:rFonts w:ascii="Arial" w:hAnsi="Arial" w:cs="Arial"/>
          <w:bCs/>
        </w:rPr>
        <w:t xml:space="preserve">That, essentially, is where the </w:t>
      </w:r>
      <w:r w:rsidR="00E675AD" w:rsidRPr="00D71795">
        <w:rPr>
          <w:rFonts w:ascii="Arial" w:hAnsi="Arial" w:cs="Arial"/>
          <w:bCs/>
        </w:rPr>
        <w:t xml:space="preserve">founding </w:t>
      </w:r>
      <w:r w:rsidR="008F0BB7" w:rsidRPr="00D71795">
        <w:rPr>
          <w:rFonts w:ascii="Arial" w:hAnsi="Arial" w:cs="Arial"/>
          <w:bCs/>
        </w:rPr>
        <w:t xml:space="preserve">affidavit </w:t>
      </w:r>
      <w:r w:rsidR="00FA4BFC" w:rsidRPr="00D71795">
        <w:rPr>
          <w:rFonts w:ascii="Arial" w:hAnsi="Arial" w:cs="Arial"/>
          <w:bCs/>
        </w:rPr>
        <w:t>ends and</w:t>
      </w:r>
      <w:r w:rsidR="00DB68B1" w:rsidRPr="00D71795">
        <w:rPr>
          <w:rFonts w:ascii="Arial" w:hAnsi="Arial" w:cs="Arial"/>
          <w:bCs/>
        </w:rPr>
        <w:t xml:space="preserve"> constitutes the high water mark of the </w:t>
      </w:r>
      <w:r w:rsidR="00DD64B7" w:rsidRPr="00D71795">
        <w:rPr>
          <w:rFonts w:ascii="Arial" w:hAnsi="Arial" w:cs="Arial"/>
          <w:bCs/>
        </w:rPr>
        <w:t xml:space="preserve">grounds for the </w:t>
      </w:r>
      <w:r w:rsidR="00DB68B1" w:rsidRPr="00D71795">
        <w:rPr>
          <w:rFonts w:ascii="Arial" w:hAnsi="Arial" w:cs="Arial"/>
          <w:bCs/>
        </w:rPr>
        <w:t>review application</w:t>
      </w:r>
      <w:r w:rsidR="008F0BB7" w:rsidRPr="00D71795">
        <w:rPr>
          <w:rFonts w:ascii="Arial" w:hAnsi="Arial" w:cs="Arial"/>
          <w:bCs/>
        </w:rPr>
        <w:t xml:space="preserve">. </w:t>
      </w:r>
    </w:p>
    <w:p w:rsidR="00A244E5" w:rsidRPr="00A244E5" w:rsidRDefault="00A244E5" w:rsidP="00A244E5">
      <w:pPr>
        <w:pStyle w:val="ListParagraph"/>
        <w:tabs>
          <w:tab w:val="left" w:pos="709"/>
        </w:tabs>
        <w:spacing w:after="0" w:line="360" w:lineRule="auto"/>
        <w:ind w:left="0"/>
        <w:jc w:val="both"/>
        <w:rPr>
          <w:rFonts w:ascii="Arial" w:hAnsi="Arial" w:cs="Arial"/>
          <w:bCs/>
          <w:sz w:val="24"/>
          <w:szCs w:val="24"/>
        </w:rPr>
      </w:pPr>
    </w:p>
    <w:p w:rsidR="00DB68B1" w:rsidRPr="00D71795" w:rsidRDefault="00D71795" w:rsidP="00D71795">
      <w:pPr>
        <w:tabs>
          <w:tab w:val="left" w:pos="709"/>
        </w:tabs>
        <w:spacing w:line="360" w:lineRule="auto"/>
        <w:jc w:val="both"/>
        <w:rPr>
          <w:rFonts w:asciiTheme="minorBidi" w:hAnsiTheme="minorBidi"/>
          <w:bCs/>
        </w:rPr>
      </w:pPr>
      <w:r w:rsidRPr="00DB68B1">
        <w:rPr>
          <w:rFonts w:ascii="Arial" w:eastAsiaTheme="minorHAnsi" w:hAnsi="Arial" w:cstheme="minorBidi"/>
          <w:bCs/>
          <w:lang w:val="en-GB" w:eastAsia="en-US" w:bidi="ar-SA"/>
        </w:rPr>
        <w:t>[9]</w:t>
      </w:r>
      <w:r w:rsidRPr="00DB68B1">
        <w:rPr>
          <w:rFonts w:ascii="Arial" w:eastAsiaTheme="minorHAnsi" w:hAnsi="Arial" w:cstheme="minorBidi"/>
          <w:bCs/>
          <w:lang w:val="en-GB" w:eastAsia="en-US" w:bidi="ar-SA"/>
        </w:rPr>
        <w:tab/>
      </w:r>
      <w:r w:rsidR="008F0BB7" w:rsidRPr="00D71795">
        <w:rPr>
          <w:rFonts w:ascii="Arial" w:hAnsi="Arial" w:cs="Arial"/>
          <w:bCs/>
        </w:rPr>
        <w:t xml:space="preserve">From the aforegoing, it </w:t>
      </w:r>
      <w:r w:rsidR="00624A19" w:rsidRPr="00D71795">
        <w:rPr>
          <w:rFonts w:ascii="Arial" w:hAnsi="Arial" w:cs="Arial"/>
          <w:bCs/>
        </w:rPr>
        <w:t>is plain that Mr Miz</w:t>
      </w:r>
      <w:r w:rsidR="008F0BB7" w:rsidRPr="00D71795">
        <w:rPr>
          <w:rFonts w:ascii="Arial" w:hAnsi="Arial" w:cs="Arial"/>
          <w:bCs/>
        </w:rPr>
        <w:t>a is dissatisfied with the finding of the first respondent. He believes that the second respondent ought to have been convicted</w:t>
      </w:r>
      <w:r w:rsidR="00624A19" w:rsidRPr="00D71795">
        <w:rPr>
          <w:rFonts w:ascii="Arial" w:hAnsi="Arial" w:cs="Arial"/>
          <w:bCs/>
        </w:rPr>
        <w:t xml:space="preserve"> on the evidence led</w:t>
      </w:r>
      <w:r w:rsidR="008F0BB7" w:rsidRPr="00D71795">
        <w:rPr>
          <w:rFonts w:ascii="Arial" w:hAnsi="Arial" w:cs="Arial"/>
          <w:bCs/>
        </w:rPr>
        <w:t xml:space="preserve">. </w:t>
      </w:r>
      <w:r w:rsidR="00562F02" w:rsidRPr="00D71795">
        <w:rPr>
          <w:rFonts w:ascii="Arial" w:hAnsi="Arial" w:cs="Arial"/>
          <w:bCs/>
        </w:rPr>
        <w:t xml:space="preserve">While the notice of motion alleges that the first respondent committed a gross irregularity and misdirection when acquitting the </w:t>
      </w:r>
      <w:r w:rsidR="00212E6D" w:rsidRPr="00D71795">
        <w:rPr>
          <w:rFonts w:ascii="Arial" w:hAnsi="Arial" w:cs="Arial"/>
          <w:bCs/>
        </w:rPr>
        <w:t>second respondent</w:t>
      </w:r>
      <w:r w:rsidR="00562F02" w:rsidRPr="00D71795">
        <w:rPr>
          <w:rFonts w:ascii="Arial" w:hAnsi="Arial" w:cs="Arial"/>
          <w:bCs/>
        </w:rPr>
        <w:t xml:space="preserve">, what that gross irregularity </w:t>
      </w:r>
      <w:r w:rsidR="00D061F1" w:rsidRPr="00D71795">
        <w:rPr>
          <w:rFonts w:ascii="Arial" w:hAnsi="Arial" w:cs="Arial"/>
          <w:bCs/>
        </w:rPr>
        <w:t>was</w:t>
      </w:r>
      <w:r w:rsidR="00562F02" w:rsidRPr="00D71795">
        <w:rPr>
          <w:rFonts w:ascii="Arial" w:hAnsi="Arial" w:cs="Arial"/>
          <w:bCs/>
        </w:rPr>
        <w:t xml:space="preserve">, is not identified at all.  </w:t>
      </w:r>
      <w:r w:rsidR="00A244E5" w:rsidRPr="00D71795">
        <w:rPr>
          <w:rFonts w:ascii="Arial" w:hAnsi="Arial" w:cs="Arial"/>
          <w:bCs/>
        </w:rPr>
        <w:t>No irregula</w:t>
      </w:r>
      <w:r w:rsidR="00624A19" w:rsidRPr="00D71795">
        <w:rPr>
          <w:rFonts w:ascii="Arial" w:hAnsi="Arial" w:cs="Arial"/>
          <w:bCs/>
        </w:rPr>
        <w:t>ri</w:t>
      </w:r>
      <w:r w:rsidR="00A244E5" w:rsidRPr="00D71795">
        <w:rPr>
          <w:rFonts w:ascii="Arial" w:hAnsi="Arial" w:cs="Arial"/>
          <w:bCs/>
        </w:rPr>
        <w:t>ties in procedure are identified in the founding affidavit.</w:t>
      </w:r>
      <w:r w:rsidR="00624A19" w:rsidRPr="00D71795">
        <w:rPr>
          <w:rFonts w:ascii="Arial" w:hAnsi="Arial" w:cs="Arial"/>
          <w:bCs/>
        </w:rPr>
        <w:t xml:space="preserve"> The complaint </w:t>
      </w:r>
      <w:r w:rsidR="00DD64B7" w:rsidRPr="00D71795">
        <w:rPr>
          <w:rFonts w:ascii="Arial" w:hAnsi="Arial" w:cs="Arial"/>
          <w:bCs/>
        </w:rPr>
        <w:t xml:space="preserve">of the applicant appears to </w:t>
      </w:r>
      <w:r w:rsidR="00624A19" w:rsidRPr="00D71795">
        <w:rPr>
          <w:rFonts w:ascii="Arial" w:hAnsi="Arial" w:cs="Arial"/>
          <w:bCs/>
        </w:rPr>
        <w:t>arise solely</w:t>
      </w:r>
      <w:r w:rsidR="00DB68B1" w:rsidRPr="00D71795">
        <w:rPr>
          <w:rFonts w:ascii="Arial" w:hAnsi="Arial" w:cs="Arial"/>
          <w:bCs/>
        </w:rPr>
        <w:t xml:space="preserve"> from the judgment of the first respondent and the decision to which he came. </w:t>
      </w:r>
    </w:p>
    <w:p w:rsidR="00DB68B1" w:rsidRPr="00DB68B1" w:rsidRDefault="00DB68B1" w:rsidP="00DB68B1">
      <w:pPr>
        <w:pStyle w:val="ListParagraph"/>
        <w:spacing w:line="360" w:lineRule="auto"/>
        <w:rPr>
          <w:rFonts w:ascii="Arial" w:hAnsi="Arial" w:cs="Arial"/>
          <w:bCs/>
          <w:sz w:val="24"/>
          <w:szCs w:val="24"/>
        </w:rPr>
      </w:pPr>
    </w:p>
    <w:p w:rsidR="00142F94" w:rsidRPr="00D71795" w:rsidRDefault="00D71795" w:rsidP="00D71795">
      <w:pPr>
        <w:tabs>
          <w:tab w:val="left" w:pos="709"/>
        </w:tabs>
        <w:spacing w:line="360" w:lineRule="auto"/>
        <w:jc w:val="both"/>
        <w:rPr>
          <w:rFonts w:asciiTheme="minorBidi" w:hAnsiTheme="minorBidi"/>
          <w:color w:val="242121"/>
        </w:rPr>
      </w:pPr>
      <w:r>
        <w:rPr>
          <w:rFonts w:ascii="Arial" w:eastAsiaTheme="minorHAnsi" w:hAnsi="Arial" w:cstheme="minorBidi"/>
          <w:color w:val="242121"/>
          <w:lang w:val="en-GB" w:eastAsia="en-US" w:bidi="ar-SA"/>
        </w:rPr>
        <w:t>[10]</w:t>
      </w:r>
      <w:r>
        <w:rPr>
          <w:rFonts w:ascii="Arial" w:eastAsiaTheme="minorHAnsi" w:hAnsi="Arial" w:cstheme="minorBidi"/>
          <w:color w:val="242121"/>
          <w:lang w:val="en-GB" w:eastAsia="en-US" w:bidi="ar-SA"/>
        </w:rPr>
        <w:tab/>
      </w:r>
      <w:r w:rsidR="00624A19" w:rsidRPr="00D71795">
        <w:rPr>
          <w:rFonts w:ascii="Arial" w:hAnsi="Arial" w:cs="Arial"/>
          <w:bCs/>
        </w:rPr>
        <w:t>As a general proposition, d</w:t>
      </w:r>
      <w:r w:rsidR="00562F02" w:rsidRPr="00D71795">
        <w:rPr>
          <w:rFonts w:ascii="Arial" w:hAnsi="Arial" w:cs="Arial"/>
          <w:bCs/>
        </w:rPr>
        <w:t xml:space="preserve">issatisfaction with </w:t>
      </w:r>
      <w:r w:rsidR="00624A19" w:rsidRPr="00D71795">
        <w:rPr>
          <w:rFonts w:ascii="Arial" w:hAnsi="Arial" w:cs="Arial"/>
          <w:bCs/>
        </w:rPr>
        <w:t>a</w:t>
      </w:r>
      <w:r w:rsidR="00562F02" w:rsidRPr="00D71795">
        <w:rPr>
          <w:rFonts w:ascii="Arial" w:hAnsi="Arial" w:cs="Arial"/>
          <w:bCs/>
        </w:rPr>
        <w:t xml:space="preserve"> </w:t>
      </w:r>
      <w:r w:rsidR="00624A19" w:rsidRPr="00D71795">
        <w:rPr>
          <w:rFonts w:ascii="Arial" w:hAnsi="Arial" w:cs="Arial"/>
          <w:bCs/>
        </w:rPr>
        <w:t xml:space="preserve">decision </w:t>
      </w:r>
      <w:r w:rsidR="00562F02" w:rsidRPr="00D71795">
        <w:rPr>
          <w:rFonts w:ascii="Arial" w:hAnsi="Arial" w:cs="Arial"/>
          <w:bCs/>
        </w:rPr>
        <w:t xml:space="preserve">does not found a review but an appeal. </w:t>
      </w:r>
      <w:r w:rsidR="0082520E" w:rsidRPr="00D71795">
        <w:rPr>
          <w:rFonts w:asciiTheme="minorBidi" w:hAnsiTheme="minorBidi"/>
          <w:color w:val="242121"/>
        </w:rPr>
        <w:t>The distinction between an appeal and review was set out in</w:t>
      </w:r>
      <w:r w:rsidR="0082520E" w:rsidRPr="00D71795">
        <w:rPr>
          <w:rStyle w:val="apple-converted-space"/>
          <w:rFonts w:asciiTheme="minorBidi" w:hAnsiTheme="minorBidi"/>
          <w:color w:val="242121"/>
        </w:rPr>
        <w:t> </w:t>
      </w:r>
      <w:r w:rsidR="0082520E" w:rsidRPr="00D71795">
        <w:rPr>
          <w:rFonts w:asciiTheme="minorBidi" w:hAnsiTheme="minorBidi"/>
          <w:i/>
          <w:iCs/>
          <w:color w:val="242121"/>
        </w:rPr>
        <w:t xml:space="preserve">Tikly and others v Johannes NO </w:t>
      </w:r>
      <w:r w:rsidR="0093482A" w:rsidRPr="00D71795">
        <w:rPr>
          <w:rFonts w:asciiTheme="minorBidi" w:hAnsiTheme="minorBidi"/>
          <w:i/>
          <w:iCs/>
          <w:color w:val="242121"/>
        </w:rPr>
        <w:t xml:space="preserve">and </w:t>
      </w:r>
      <w:r w:rsidR="0082520E" w:rsidRPr="00D71795">
        <w:rPr>
          <w:rFonts w:asciiTheme="minorBidi" w:hAnsiTheme="minorBidi"/>
          <w:i/>
          <w:iCs/>
          <w:color w:val="242121"/>
        </w:rPr>
        <w:t>others</w:t>
      </w:r>
      <w:r w:rsidR="00EA76FA" w:rsidRPr="00D71795">
        <w:rPr>
          <w:rFonts w:asciiTheme="minorBidi" w:hAnsiTheme="minorBidi"/>
          <w:i/>
          <w:iCs/>
          <w:color w:val="242121"/>
        </w:rPr>
        <w:t>.</w:t>
      </w:r>
      <w:r w:rsidR="0022304B" w:rsidRPr="00EA76FA">
        <w:rPr>
          <w:rStyle w:val="FootnoteReference"/>
          <w:rFonts w:asciiTheme="minorBidi" w:hAnsiTheme="minorBidi"/>
          <w:color w:val="242121"/>
        </w:rPr>
        <w:footnoteReference w:id="2"/>
      </w:r>
      <w:r w:rsidR="0022304B" w:rsidRPr="00D71795">
        <w:rPr>
          <w:rFonts w:asciiTheme="minorBidi" w:hAnsiTheme="minorBidi"/>
          <w:color w:val="242121"/>
        </w:rPr>
        <w:t xml:space="preserve"> </w:t>
      </w:r>
      <w:r w:rsidR="00EA76FA" w:rsidRPr="00D71795">
        <w:rPr>
          <w:rFonts w:asciiTheme="minorBidi" w:hAnsiTheme="minorBidi"/>
          <w:color w:val="242121"/>
        </w:rPr>
        <w:t xml:space="preserve">The court </w:t>
      </w:r>
      <w:r w:rsidR="00DB68B1" w:rsidRPr="00D71795">
        <w:rPr>
          <w:rFonts w:asciiTheme="minorBidi" w:hAnsiTheme="minorBidi"/>
          <w:color w:val="242121"/>
        </w:rPr>
        <w:t xml:space="preserve">in that matter </w:t>
      </w:r>
      <w:r w:rsidR="00EA76FA" w:rsidRPr="00D71795">
        <w:rPr>
          <w:rFonts w:asciiTheme="minorBidi" w:hAnsiTheme="minorBidi"/>
          <w:color w:val="242121"/>
        </w:rPr>
        <w:t xml:space="preserve">described an appeal as existing </w:t>
      </w:r>
      <w:r w:rsidR="00142F94" w:rsidRPr="00D71795">
        <w:rPr>
          <w:rFonts w:asciiTheme="minorBidi" w:hAnsiTheme="minorBidi"/>
          <w:color w:val="242121"/>
        </w:rPr>
        <w:t xml:space="preserve">either </w:t>
      </w:r>
      <w:r w:rsidR="00EA76FA" w:rsidRPr="00D71795">
        <w:rPr>
          <w:rFonts w:asciiTheme="minorBidi" w:hAnsiTheme="minorBidi"/>
          <w:color w:val="242121"/>
        </w:rPr>
        <w:t xml:space="preserve">in the </w:t>
      </w:r>
      <w:r w:rsidR="00142F94" w:rsidRPr="00D71795">
        <w:rPr>
          <w:rFonts w:asciiTheme="minorBidi" w:hAnsiTheme="minorBidi"/>
          <w:color w:val="242121"/>
        </w:rPr>
        <w:t>w</w:t>
      </w:r>
      <w:r w:rsidR="00EA76FA" w:rsidRPr="00D71795">
        <w:rPr>
          <w:rFonts w:asciiTheme="minorBidi" w:hAnsiTheme="minorBidi"/>
          <w:color w:val="242121"/>
        </w:rPr>
        <w:t xml:space="preserve">ide or the narrow sense. An appeal in the wide sense involves a </w:t>
      </w:r>
      <w:r w:rsidR="0082520E" w:rsidRPr="00D71795">
        <w:rPr>
          <w:rFonts w:asciiTheme="minorBidi" w:hAnsiTheme="minorBidi"/>
          <w:color w:val="242121"/>
        </w:rPr>
        <w:t xml:space="preserve">complete re-hearing and </w:t>
      </w:r>
      <w:r w:rsidR="00EA76FA" w:rsidRPr="00D71795">
        <w:rPr>
          <w:rFonts w:asciiTheme="minorBidi" w:hAnsiTheme="minorBidi"/>
          <w:color w:val="242121"/>
        </w:rPr>
        <w:t xml:space="preserve">a </w:t>
      </w:r>
      <w:r w:rsidR="0082520E" w:rsidRPr="00D71795">
        <w:rPr>
          <w:rFonts w:asciiTheme="minorBidi" w:hAnsiTheme="minorBidi"/>
          <w:color w:val="242121"/>
        </w:rPr>
        <w:t>fresh determination on the merits, with or without additional evidence. An appeal</w:t>
      </w:r>
      <w:r w:rsidR="00562F02" w:rsidRPr="00D71795">
        <w:rPr>
          <w:rFonts w:asciiTheme="minorBidi" w:hAnsiTheme="minorBidi"/>
          <w:color w:val="242121"/>
        </w:rPr>
        <w:t xml:space="preserve"> i</w:t>
      </w:r>
      <w:r w:rsidR="0082520E" w:rsidRPr="00D71795">
        <w:rPr>
          <w:rFonts w:asciiTheme="minorBidi" w:hAnsiTheme="minorBidi"/>
          <w:color w:val="242121"/>
        </w:rPr>
        <w:t>n the strict sense i</w:t>
      </w:r>
      <w:r w:rsidR="00EA76FA" w:rsidRPr="00D71795">
        <w:rPr>
          <w:rFonts w:asciiTheme="minorBidi" w:hAnsiTheme="minorBidi"/>
          <w:color w:val="242121"/>
        </w:rPr>
        <w:t>nvolves</w:t>
      </w:r>
      <w:r w:rsidR="0082520E" w:rsidRPr="00D71795">
        <w:rPr>
          <w:rFonts w:asciiTheme="minorBidi" w:hAnsiTheme="minorBidi"/>
          <w:color w:val="242121"/>
        </w:rPr>
        <w:t xml:space="preserve"> a re-hearing on the merits</w:t>
      </w:r>
      <w:r w:rsidR="00EA76FA" w:rsidRPr="00D71795">
        <w:rPr>
          <w:rFonts w:asciiTheme="minorBidi" w:hAnsiTheme="minorBidi"/>
          <w:color w:val="242121"/>
        </w:rPr>
        <w:t xml:space="preserve"> which is </w:t>
      </w:r>
      <w:r w:rsidR="0082520E" w:rsidRPr="00D71795">
        <w:rPr>
          <w:rFonts w:asciiTheme="minorBidi" w:hAnsiTheme="minorBidi"/>
          <w:color w:val="242121"/>
        </w:rPr>
        <w:t xml:space="preserve">limited to the evidence on which the decision under appeal was given and </w:t>
      </w:r>
      <w:r w:rsidR="00B46D2B" w:rsidRPr="00D71795">
        <w:rPr>
          <w:rFonts w:asciiTheme="minorBidi" w:hAnsiTheme="minorBidi"/>
          <w:color w:val="242121"/>
        </w:rPr>
        <w:t>‘</w:t>
      </w:r>
      <w:r w:rsidR="0082520E" w:rsidRPr="00D71795">
        <w:rPr>
          <w:rFonts w:asciiTheme="minorBidi" w:hAnsiTheme="minorBidi"/>
          <w:color w:val="242121"/>
        </w:rPr>
        <w:t>the only determination is whether that decision was right or wrong</w:t>
      </w:r>
      <w:r w:rsidR="00B46D2B" w:rsidRPr="00D71795">
        <w:rPr>
          <w:rFonts w:asciiTheme="minorBidi" w:hAnsiTheme="minorBidi"/>
          <w:color w:val="242121"/>
        </w:rPr>
        <w:t>’</w:t>
      </w:r>
      <w:r w:rsidR="0082520E" w:rsidRPr="00D71795">
        <w:rPr>
          <w:rFonts w:asciiTheme="minorBidi" w:hAnsiTheme="minorBidi"/>
          <w:color w:val="242121"/>
        </w:rPr>
        <w:t>. A review</w:t>
      </w:r>
      <w:r w:rsidR="00562F02" w:rsidRPr="00D71795">
        <w:rPr>
          <w:rFonts w:asciiTheme="minorBidi" w:hAnsiTheme="minorBidi"/>
          <w:color w:val="242121"/>
        </w:rPr>
        <w:t>,</w:t>
      </w:r>
      <w:r w:rsidR="0082520E" w:rsidRPr="00D71795">
        <w:rPr>
          <w:rFonts w:asciiTheme="minorBidi" w:hAnsiTheme="minorBidi"/>
          <w:color w:val="242121"/>
        </w:rPr>
        <w:t xml:space="preserve"> on the other hand</w:t>
      </w:r>
      <w:r w:rsidR="00562F02" w:rsidRPr="00D71795">
        <w:rPr>
          <w:rFonts w:asciiTheme="minorBidi" w:hAnsiTheme="minorBidi"/>
          <w:color w:val="242121"/>
        </w:rPr>
        <w:t>,</w:t>
      </w:r>
      <w:r w:rsidR="0082520E" w:rsidRPr="00D71795">
        <w:rPr>
          <w:rFonts w:asciiTheme="minorBidi" w:hAnsiTheme="minorBidi"/>
          <w:color w:val="242121"/>
        </w:rPr>
        <w:t xml:space="preserve"> is not </w:t>
      </w:r>
      <w:r w:rsidR="00EA76FA" w:rsidRPr="00D71795">
        <w:rPr>
          <w:rFonts w:asciiTheme="minorBidi" w:hAnsiTheme="minorBidi"/>
          <w:color w:val="242121"/>
        </w:rPr>
        <w:t xml:space="preserve">intended </w:t>
      </w:r>
      <w:r w:rsidR="0082520E" w:rsidRPr="00D71795">
        <w:rPr>
          <w:rFonts w:asciiTheme="minorBidi" w:hAnsiTheme="minorBidi"/>
          <w:color w:val="242121"/>
        </w:rPr>
        <w:t xml:space="preserve">to determine whether the decision was correct or not, but whether the </w:t>
      </w:r>
      <w:r w:rsidR="00EA76FA" w:rsidRPr="00D71795">
        <w:rPr>
          <w:rFonts w:asciiTheme="minorBidi" w:hAnsiTheme="minorBidi"/>
          <w:color w:val="242121"/>
        </w:rPr>
        <w:t>decision maker</w:t>
      </w:r>
      <w:r w:rsidR="0082520E" w:rsidRPr="00D71795">
        <w:rPr>
          <w:rFonts w:asciiTheme="minorBidi" w:hAnsiTheme="minorBidi"/>
          <w:color w:val="242121"/>
        </w:rPr>
        <w:t xml:space="preserve"> exercised </w:t>
      </w:r>
      <w:r w:rsidR="00EA76FA" w:rsidRPr="00D71795">
        <w:rPr>
          <w:rFonts w:asciiTheme="minorBidi" w:hAnsiTheme="minorBidi"/>
          <w:color w:val="242121"/>
        </w:rPr>
        <w:t>his or her</w:t>
      </w:r>
      <w:r w:rsidR="0082520E" w:rsidRPr="00D71795">
        <w:rPr>
          <w:rFonts w:asciiTheme="minorBidi" w:hAnsiTheme="minorBidi"/>
          <w:color w:val="242121"/>
        </w:rPr>
        <w:t xml:space="preserve"> </w:t>
      </w:r>
      <w:r w:rsidR="00B46D2B" w:rsidRPr="00D71795">
        <w:rPr>
          <w:rFonts w:asciiTheme="minorBidi" w:hAnsiTheme="minorBidi"/>
          <w:color w:val="242121"/>
        </w:rPr>
        <w:t>‘</w:t>
      </w:r>
      <w:r w:rsidR="0082520E" w:rsidRPr="00D71795">
        <w:rPr>
          <w:rFonts w:asciiTheme="minorBidi" w:hAnsiTheme="minorBidi"/>
          <w:color w:val="242121"/>
        </w:rPr>
        <w:t xml:space="preserve">powers and discretion honestly and </w:t>
      </w:r>
      <w:r w:rsidR="0082520E" w:rsidRPr="00D71795">
        <w:rPr>
          <w:rFonts w:asciiTheme="minorBidi" w:hAnsiTheme="minorBidi"/>
          <w:color w:val="242121"/>
        </w:rPr>
        <w:lastRenderedPageBreak/>
        <w:t>properly</w:t>
      </w:r>
      <w:bookmarkStart w:id="1" w:name="_ftnref5"/>
      <w:r w:rsidR="00B46D2B" w:rsidRPr="00D71795">
        <w:rPr>
          <w:rFonts w:asciiTheme="minorBidi" w:hAnsiTheme="minorBidi"/>
          <w:color w:val="242121"/>
        </w:rPr>
        <w:t>’</w:t>
      </w:r>
      <w:r w:rsidR="00EA76FA" w:rsidRPr="00D71795">
        <w:rPr>
          <w:rFonts w:asciiTheme="minorBidi" w:hAnsiTheme="minorBidi"/>
          <w:color w:val="242121"/>
        </w:rPr>
        <w:t>.</w:t>
      </w:r>
      <w:r w:rsidR="00EA76FA">
        <w:rPr>
          <w:rStyle w:val="FootnoteReference"/>
          <w:rFonts w:asciiTheme="minorBidi" w:hAnsiTheme="minorBidi"/>
          <w:color w:val="242121"/>
        </w:rPr>
        <w:footnoteReference w:id="3"/>
      </w:r>
      <w:bookmarkEnd w:id="1"/>
      <w:r w:rsidR="00142F94" w:rsidRPr="00D71795">
        <w:rPr>
          <w:rFonts w:asciiTheme="minorBidi" w:hAnsiTheme="minorBidi"/>
          <w:bCs/>
        </w:rPr>
        <w:t xml:space="preserve"> </w:t>
      </w:r>
      <w:r w:rsidR="00142F94" w:rsidRPr="00D71795">
        <w:rPr>
          <w:rFonts w:asciiTheme="minorBidi" w:hAnsiTheme="minorBidi"/>
          <w:color w:val="242121"/>
        </w:rPr>
        <w:t xml:space="preserve">It accordingly follows that a review is not intended </w:t>
      </w:r>
      <w:r w:rsidR="006E6E47" w:rsidRPr="00D71795">
        <w:rPr>
          <w:rFonts w:asciiTheme="minorBidi" w:hAnsiTheme="minorBidi"/>
          <w:color w:val="242121"/>
        </w:rPr>
        <w:t>‘</w:t>
      </w:r>
      <w:r w:rsidR="0082520E" w:rsidRPr="00D71795">
        <w:rPr>
          <w:rFonts w:asciiTheme="minorBidi" w:hAnsiTheme="minorBidi"/>
          <w:color w:val="242121"/>
        </w:rPr>
        <w:t xml:space="preserve">at correcting a decision on the </w:t>
      </w:r>
      <w:r w:rsidR="0062039E" w:rsidRPr="00D71795">
        <w:rPr>
          <w:rFonts w:asciiTheme="minorBidi" w:hAnsiTheme="minorBidi"/>
          <w:color w:val="242121"/>
        </w:rPr>
        <w:t>merits</w:t>
      </w:r>
      <w:r w:rsidR="006E6E47" w:rsidRPr="00D71795">
        <w:rPr>
          <w:rFonts w:asciiTheme="minorBidi" w:hAnsiTheme="minorBidi"/>
          <w:color w:val="242121"/>
        </w:rPr>
        <w:t>’</w:t>
      </w:r>
      <w:r w:rsidR="0062039E" w:rsidRPr="00D71795">
        <w:rPr>
          <w:rFonts w:asciiTheme="minorBidi" w:hAnsiTheme="minorBidi"/>
          <w:color w:val="242121"/>
        </w:rPr>
        <w:t xml:space="preserve"> but</w:t>
      </w:r>
      <w:r w:rsidR="0082520E" w:rsidRPr="00D71795">
        <w:rPr>
          <w:rFonts w:asciiTheme="minorBidi" w:hAnsiTheme="minorBidi"/>
          <w:color w:val="242121"/>
        </w:rPr>
        <w:t xml:space="preserve"> </w:t>
      </w:r>
      <w:r w:rsidR="006E6E47" w:rsidRPr="00D71795">
        <w:rPr>
          <w:rFonts w:asciiTheme="minorBidi" w:hAnsiTheme="minorBidi"/>
          <w:color w:val="242121"/>
        </w:rPr>
        <w:t>‘</w:t>
      </w:r>
      <w:r w:rsidR="0082520E" w:rsidRPr="00D71795">
        <w:rPr>
          <w:rFonts w:asciiTheme="minorBidi" w:hAnsiTheme="minorBidi"/>
          <w:color w:val="242121"/>
        </w:rPr>
        <w:t>is aimed at the maintenance of legality</w:t>
      </w:r>
      <w:r w:rsidR="006E6E47" w:rsidRPr="00D71795">
        <w:rPr>
          <w:rFonts w:asciiTheme="minorBidi" w:hAnsiTheme="minorBidi"/>
          <w:color w:val="242121"/>
        </w:rPr>
        <w:t>’</w:t>
      </w:r>
      <w:r w:rsidR="0082520E" w:rsidRPr="00D71795">
        <w:rPr>
          <w:rFonts w:asciiTheme="minorBidi" w:hAnsiTheme="minorBidi"/>
          <w:color w:val="242121"/>
        </w:rPr>
        <w:t>.</w:t>
      </w:r>
      <w:bookmarkStart w:id="2" w:name="_ftnref6"/>
      <w:r w:rsidR="00142F94">
        <w:rPr>
          <w:rStyle w:val="FootnoteReference"/>
          <w:rFonts w:asciiTheme="minorBidi" w:hAnsiTheme="minorBidi"/>
          <w:color w:val="242121"/>
        </w:rPr>
        <w:footnoteReference w:id="4"/>
      </w:r>
      <w:bookmarkEnd w:id="2"/>
    </w:p>
    <w:p w:rsidR="00E675AD" w:rsidRPr="00D71795" w:rsidRDefault="00D71795" w:rsidP="00D71795">
      <w:pPr>
        <w:tabs>
          <w:tab w:val="left" w:pos="709"/>
        </w:tabs>
        <w:spacing w:line="360" w:lineRule="auto"/>
        <w:jc w:val="both"/>
        <w:rPr>
          <w:rFonts w:asciiTheme="minorBidi" w:hAnsiTheme="minorBidi"/>
          <w:bCs/>
          <w:i/>
          <w:iCs/>
        </w:rPr>
      </w:pPr>
      <w:r w:rsidRPr="00E50B02">
        <w:rPr>
          <w:rFonts w:ascii="Arial" w:eastAsiaTheme="minorHAnsi" w:hAnsi="Arial" w:cstheme="minorBidi"/>
          <w:bCs/>
          <w:lang w:val="en-GB" w:eastAsia="en-US" w:bidi="ar-SA"/>
        </w:rPr>
        <w:t>[11]</w:t>
      </w:r>
      <w:r w:rsidRPr="00E50B02">
        <w:rPr>
          <w:rFonts w:ascii="Arial" w:eastAsiaTheme="minorHAnsi" w:hAnsi="Arial" w:cstheme="minorBidi"/>
          <w:bCs/>
          <w:lang w:val="en-GB" w:eastAsia="en-US" w:bidi="ar-SA"/>
        </w:rPr>
        <w:tab/>
      </w:r>
      <w:r w:rsidR="00142F94" w:rsidRPr="00D71795">
        <w:rPr>
          <w:rFonts w:asciiTheme="minorBidi" w:hAnsiTheme="minorBidi"/>
          <w:color w:val="242121"/>
        </w:rPr>
        <w:t xml:space="preserve">As a rule of thumb, therefore, a </w:t>
      </w:r>
      <w:r w:rsidR="0082520E" w:rsidRPr="00D71795">
        <w:rPr>
          <w:rFonts w:asciiTheme="minorBidi" w:hAnsiTheme="minorBidi"/>
          <w:color w:val="242121"/>
        </w:rPr>
        <w:t xml:space="preserve">review </w:t>
      </w:r>
      <w:r w:rsidR="00142F94" w:rsidRPr="00D71795">
        <w:rPr>
          <w:rFonts w:asciiTheme="minorBidi" w:hAnsiTheme="minorBidi"/>
          <w:color w:val="242121"/>
        </w:rPr>
        <w:t xml:space="preserve">considers whether a decision is </w:t>
      </w:r>
      <w:r w:rsidR="0082520E" w:rsidRPr="00D71795">
        <w:rPr>
          <w:rFonts w:asciiTheme="minorBidi" w:hAnsiTheme="minorBidi"/>
          <w:color w:val="242121"/>
        </w:rPr>
        <w:t>lawful, whereas an appeal is concerned with whether it is correct.</w:t>
      </w:r>
      <w:bookmarkStart w:id="3" w:name="_ftnref7"/>
      <w:r w:rsidR="0062039E">
        <w:rPr>
          <w:rStyle w:val="FootnoteReference"/>
          <w:rFonts w:asciiTheme="minorBidi" w:hAnsiTheme="minorBidi"/>
          <w:color w:val="242121"/>
        </w:rPr>
        <w:footnoteReference w:id="5"/>
      </w:r>
      <w:bookmarkEnd w:id="3"/>
      <w:r w:rsidR="0062039E" w:rsidRPr="00D71795">
        <w:rPr>
          <w:rFonts w:asciiTheme="minorBidi" w:hAnsiTheme="minorBidi"/>
          <w:color w:val="242121"/>
        </w:rPr>
        <w:t xml:space="preserve"> </w:t>
      </w:r>
      <w:r w:rsidR="0082520E" w:rsidRPr="00D71795">
        <w:rPr>
          <w:rFonts w:asciiTheme="minorBidi" w:hAnsiTheme="minorBidi"/>
          <w:color w:val="242121"/>
        </w:rPr>
        <w:t xml:space="preserve">A review is ultimately </w:t>
      </w:r>
      <w:r w:rsidR="0082520E" w:rsidRPr="00D71795">
        <w:rPr>
          <w:rFonts w:ascii="Arial" w:hAnsi="Arial" w:cs="Arial"/>
          <w:color w:val="242121"/>
        </w:rPr>
        <w:t xml:space="preserve">concerned with process and </w:t>
      </w:r>
      <w:r w:rsidR="00A03AC9" w:rsidRPr="00D71795">
        <w:rPr>
          <w:rFonts w:ascii="Arial" w:hAnsi="Arial" w:cs="Arial"/>
          <w:color w:val="242121"/>
        </w:rPr>
        <w:t>regularity,</w:t>
      </w:r>
      <w:r w:rsidR="00624A19" w:rsidRPr="00D71795">
        <w:rPr>
          <w:rFonts w:ascii="Arial" w:hAnsi="Arial" w:cs="Arial"/>
          <w:color w:val="242121"/>
        </w:rPr>
        <w:t xml:space="preserve"> and this is</w:t>
      </w:r>
      <w:r w:rsidR="0082520E" w:rsidRPr="00D71795">
        <w:rPr>
          <w:rFonts w:ascii="Arial" w:hAnsi="Arial" w:cs="Arial"/>
          <w:color w:val="242121"/>
        </w:rPr>
        <w:t xml:space="preserve"> determined </w:t>
      </w:r>
      <w:r w:rsidR="00624A19" w:rsidRPr="00D71795">
        <w:rPr>
          <w:rFonts w:ascii="Arial" w:hAnsi="Arial" w:cs="Arial"/>
          <w:color w:val="242121"/>
        </w:rPr>
        <w:t>by</w:t>
      </w:r>
      <w:r w:rsidR="0082520E" w:rsidRPr="00D71795">
        <w:rPr>
          <w:rFonts w:ascii="Arial" w:hAnsi="Arial" w:cs="Arial"/>
          <w:color w:val="242121"/>
        </w:rPr>
        <w:t xml:space="preserve"> the record and </w:t>
      </w:r>
      <w:r w:rsidR="00624A19" w:rsidRPr="00D71795">
        <w:rPr>
          <w:rFonts w:ascii="Arial" w:hAnsi="Arial" w:cs="Arial"/>
          <w:color w:val="242121"/>
        </w:rPr>
        <w:t xml:space="preserve">the </w:t>
      </w:r>
      <w:r w:rsidR="0082520E" w:rsidRPr="00D71795">
        <w:rPr>
          <w:rFonts w:ascii="Arial" w:hAnsi="Arial" w:cs="Arial"/>
          <w:color w:val="242121"/>
        </w:rPr>
        <w:t>reasons</w:t>
      </w:r>
      <w:r w:rsidR="0062039E" w:rsidRPr="00D71795">
        <w:rPr>
          <w:rFonts w:ascii="Arial" w:hAnsi="Arial" w:cs="Arial"/>
          <w:color w:val="242121"/>
        </w:rPr>
        <w:t xml:space="preserve"> given</w:t>
      </w:r>
      <w:r w:rsidR="0082520E" w:rsidRPr="00D71795">
        <w:rPr>
          <w:rFonts w:ascii="Arial" w:hAnsi="Arial" w:cs="Arial"/>
          <w:color w:val="242121"/>
        </w:rPr>
        <w:t>.</w:t>
      </w:r>
      <w:r w:rsidR="0062039E" w:rsidRPr="00DB68B1">
        <w:rPr>
          <w:rStyle w:val="FootnoteReference"/>
          <w:rFonts w:ascii="Arial" w:hAnsi="Arial" w:cs="Arial"/>
          <w:color w:val="242121"/>
        </w:rPr>
        <w:footnoteReference w:id="6"/>
      </w:r>
      <w:r w:rsidR="0062039E" w:rsidRPr="00D71795">
        <w:rPr>
          <w:rFonts w:ascii="Arial" w:hAnsi="Arial" w:cs="Arial"/>
          <w:bCs/>
        </w:rPr>
        <w:t xml:space="preserve"> </w:t>
      </w:r>
    </w:p>
    <w:p w:rsidR="00E50B02" w:rsidRPr="00E675AD" w:rsidRDefault="00E50B02" w:rsidP="00E50B02">
      <w:pPr>
        <w:pStyle w:val="ListParagraph"/>
        <w:tabs>
          <w:tab w:val="left" w:pos="709"/>
        </w:tabs>
        <w:spacing w:after="0" w:line="360" w:lineRule="auto"/>
        <w:ind w:left="0"/>
        <w:jc w:val="both"/>
        <w:rPr>
          <w:rFonts w:asciiTheme="minorBidi" w:hAnsiTheme="minorBidi"/>
          <w:bCs/>
          <w:i/>
          <w:iCs/>
          <w:sz w:val="24"/>
          <w:szCs w:val="24"/>
        </w:rPr>
      </w:pPr>
    </w:p>
    <w:p w:rsidR="00B06AB2" w:rsidRPr="00D71795" w:rsidRDefault="00D71795" w:rsidP="00D71795">
      <w:pPr>
        <w:tabs>
          <w:tab w:val="left" w:pos="709"/>
        </w:tabs>
        <w:spacing w:line="360" w:lineRule="auto"/>
        <w:jc w:val="both"/>
        <w:rPr>
          <w:rFonts w:asciiTheme="minorBidi" w:hAnsiTheme="minorBidi"/>
          <w:bCs/>
          <w:i/>
          <w:iCs/>
        </w:rPr>
      </w:pPr>
      <w:r w:rsidRPr="00B06AB2">
        <w:rPr>
          <w:rFonts w:ascii="Arial" w:eastAsiaTheme="minorHAnsi" w:hAnsi="Arial" w:cstheme="minorBidi"/>
          <w:bCs/>
          <w:lang w:val="en-GB" w:eastAsia="en-US" w:bidi="ar-SA"/>
        </w:rPr>
        <w:t>[12]</w:t>
      </w:r>
      <w:r w:rsidRPr="00B06AB2">
        <w:rPr>
          <w:rFonts w:ascii="Arial" w:eastAsiaTheme="minorHAnsi" w:hAnsi="Arial" w:cstheme="minorBidi"/>
          <w:bCs/>
          <w:lang w:val="en-GB" w:eastAsia="en-US" w:bidi="ar-SA"/>
        </w:rPr>
        <w:tab/>
      </w:r>
      <w:r w:rsidR="00DB0EF8" w:rsidRPr="00D71795">
        <w:rPr>
          <w:rFonts w:ascii="Arial" w:hAnsi="Arial" w:cs="Arial"/>
          <w:color w:val="242121"/>
        </w:rPr>
        <w:t>The decision taken by the first respondent is accordingly not reviewable in the absence of any identified irregularity.</w:t>
      </w:r>
      <w:r w:rsidR="00620A9D" w:rsidRPr="00D71795">
        <w:rPr>
          <w:rFonts w:ascii="Arial" w:hAnsi="Arial" w:cs="Arial"/>
          <w:color w:val="242121"/>
        </w:rPr>
        <w:t xml:space="preserve"> I am aware of the judgment of Levinsohn DJP in </w:t>
      </w:r>
      <w:r w:rsidR="00185CA8" w:rsidRPr="00D71795">
        <w:rPr>
          <w:rFonts w:ascii="Arial" w:hAnsi="Arial" w:cs="Arial"/>
          <w:i/>
          <w:iCs/>
          <w:color w:val="242121"/>
        </w:rPr>
        <w:t>DPP KwaZulu-Natal v The Regional Magistrate,</w:t>
      </w:r>
      <w:r w:rsidR="00027A52" w:rsidRPr="00D71795">
        <w:rPr>
          <w:rFonts w:ascii="Arial" w:hAnsi="Arial" w:cs="Arial"/>
          <w:i/>
          <w:iCs/>
          <w:color w:val="242121"/>
        </w:rPr>
        <w:t xml:space="preserve"> Vryheid</w:t>
      </w:r>
      <w:r w:rsidR="00843160" w:rsidRPr="00D71795">
        <w:rPr>
          <w:rFonts w:ascii="Arial" w:hAnsi="Arial" w:cs="Arial"/>
          <w:color w:val="242121"/>
        </w:rPr>
        <w:t>,</w:t>
      </w:r>
      <w:r w:rsidR="00185CA8" w:rsidRPr="00185CA8">
        <w:rPr>
          <w:rStyle w:val="FootnoteReference"/>
          <w:rFonts w:ascii="Arial" w:hAnsi="Arial" w:cs="Arial"/>
          <w:color w:val="242121"/>
        </w:rPr>
        <w:footnoteReference w:id="7"/>
      </w:r>
      <w:r w:rsidR="00B06AB2" w:rsidRPr="00D71795">
        <w:rPr>
          <w:rFonts w:ascii="Arial" w:hAnsi="Arial" w:cs="Arial"/>
          <w:color w:val="242121"/>
        </w:rPr>
        <w:t xml:space="preserve"> in which he </w:t>
      </w:r>
      <w:r w:rsidR="00E33D9A" w:rsidRPr="00D71795">
        <w:rPr>
          <w:rFonts w:ascii="Arial" w:hAnsi="Arial" w:cs="Arial"/>
          <w:color w:val="242121"/>
        </w:rPr>
        <w:t>permitted the re</w:t>
      </w:r>
      <w:r w:rsidR="00B06AB2" w:rsidRPr="00D71795">
        <w:rPr>
          <w:rFonts w:ascii="Arial" w:hAnsi="Arial" w:cs="Arial"/>
          <w:color w:val="242121"/>
        </w:rPr>
        <w:t xml:space="preserve">view </w:t>
      </w:r>
      <w:r w:rsidR="009E7EFB" w:rsidRPr="00D71795">
        <w:rPr>
          <w:rFonts w:ascii="Arial" w:hAnsi="Arial" w:cs="Arial"/>
          <w:color w:val="242121"/>
        </w:rPr>
        <w:t xml:space="preserve">of </w:t>
      </w:r>
      <w:r w:rsidR="00B06AB2" w:rsidRPr="00D71795">
        <w:rPr>
          <w:rFonts w:ascii="Arial" w:hAnsi="Arial" w:cs="Arial"/>
          <w:color w:val="242121"/>
        </w:rPr>
        <w:t>an acquittal that had been granted in the regional court. In my view, that matter is distinguishable from the facts of this matter. Unlike in this matter, there were grounds upon which a review could be considered. The learned judge identified them as follows:</w:t>
      </w:r>
    </w:p>
    <w:p w:rsidR="00B06AB2" w:rsidRDefault="00B06AB2" w:rsidP="00B06AB2">
      <w:pPr>
        <w:pStyle w:val="NormalWeb"/>
        <w:spacing w:before="0" w:beforeAutospacing="0" w:after="0" w:afterAutospacing="0" w:line="360" w:lineRule="auto"/>
        <w:jc w:val="both"/>
        <w:rPr>
          <w:rFonts w:ascii="ArialMT" w:hAnsi="ArialMT"/>
          <w:sz w:val="22"/>
          <w:szCs w:val="22"/>
        </w:rPr>
      </w:pPr>
      <w:r>
        <w:rPr>
          <w:rFonts w:ascii="Arial" w:hAnsi="Arial" w:cs="Arial"/>
          <w:color w:val="242121"/>
        </w:rPr>
        <w:t>‘</w:t>
      </w:r>
      <w:r w:rsidRPr="00B06AB2">
        <w:rPr>
          <w:rFonts w:ascii="ArialMT" w:hAnsi="ArialMT"/>
          <w:sz w:val="22"/>
          <w:szCs w:val="22"/>
        </w:rPr>
        <w:t>Firstly, the magistrate’s decision to release Sithole from undergoing any further cross-examination. Secondly, to expunge this uncompleted testimony and thirdly to constructively close the State case.</w:t>
      </w:r>
      <w:r>
        <w:rPr>
          <w:rFonts w:ascii="ArialMT" w:hAnsi="ArialMT"/>
          <w:sz w:val="22"/>
          <w:szCs w:val="22"/>
        </w:rPr>
        <w:t>’</w:t>
      </w:r>
    </w:p>
    <w:p w:rsidR="00DB0EF8" w:rsidRPr="00B06AB2" w:rsidRDefault="00B06AB2" w:rsidP="00843160">
      <w:pPr>
        <w:pStyle w:val="NormalWeb"/>
        <w:spacing w:before="0" w:beforeAutospacing="0" w:after="0" w:afterAutospacing="0" w:line="360" w:lineRule="auto"/>
        <w:jc w:val="both"/>
        <w:rPr>
          <w:rFonts w:asciiTheme="minorBidi" w:hAnsiTheme="minorBidi"/>
          <w:bCs/>
          <w:i/>
          <w:iCs/>
          <w:sz w:val="22"/>
          <w:szCs w:val="22"/>
        </w:rPr>
      </w:pPr>
      <w:r w:rsidRPr="00B06AB2">
        <w:rPr>
          <w:rFonts w:ascii="ArialMT" w:hAnsi="ArialMT"/>
        </w:rPr>
        <w:t>There are no such grounds i</w:t>
      </w:r>
      <w:r w:rsidR="00053A6E">
        <w:rPr>
          <w:rFonts w:ascii="ArialMT" w:hAnsi="ArialMT"/>
        </w:rPr>
        <w:t>dentified by the State i</w:t>
      </w:r>
      <w:r w:rsidRPr="00B06AB2">
        <w:rPr>
          <w:rFonts w:ascii="ArialMT" w:hAnsi="ArialMT"/>
        </w:rPr>
        <w:t>n this matter</w:t>
      </w:r>
      <w:r w:rsidR="00053A6E">
        <w:rPr>
          <w:rFonts w:ascii="ArialMT" w:hAnsi="ArialMT"/>
        </w:rPr>
        <w:t>. The ground of review is the decision itself.</w:t>
      </w:r>
      <w:r w:rsidRPr="00B06AB2">
        <w:rPr>
          <w:rFonts w:ascii="ArialMT" w:hAnsi="ArialMT"/>
        </w:rPr>
        <w:t xml:space="preserve"> </w:t>
      </w:r>
    </w:p>
    <w:p w:rsidR="00E50B02" w:rsidRPr="00E50B02" w:rsidRDefault="00E50B02" w:rsidP="00E50B02">
      <w:pPr>
        <w:tabs>
          <w:tab w:val="left" w:pos="709"/>
        </w:tabs>
        <w:spacing w:line="360" w:lineRule="auto"/>
        <w:jc w:val="both"/>
        <w:rPr>
          <w:rFonts w:asciiTheme="minorBidi" w:hAnsiTheme="minorBidi"/>
          <w:bCs/>
          <w:i/>
          <w:iCs/>
        </w:rPr>
      </w:pPr>
    </w:p>
    <w:p w:rsidR="00053A6E" w:rsidRPr="00D71795" w:rsidRDefault="00D71795" w:rsidP="00D71795">
      <w:pPr>
        <w:tabs>
          <w:tab w:val="left" w:pos="709"/>
        </w:tabs>
        <w:spacing w:line="360" w:lineRule="auto"/>
        <w:jc w:val="both"/>
        <w:rPr>
          <w:rFonts w:asciiTheme="minorBidi" w:hAnsiTheme="minorBidi"/>
          <w:bCs/>
          <w:i/>
          <w:iCs/>
        </w:rPr>
      </w:pPr>
      <w:r w:rsidRPr="00E50B02">
        <w:rPr>
          <w:rFonts w:ascii="Arial" w:eastAsiaTheme="minorHAnsi" w:hAnsi="Arial" w:cstheme="minorBidi"/>
          <w:bCs/>
          <w:lang w:val="en-GB" w:eastAsia="en-US" w:bidi="ar-SA"/>
        </w:rPr>
        <w:t>[13]</w:t>
      </w:r>
      <w:r w:rsidRPr="00E50B02">
        <w:rPr>
          <w:rFonts w:ascii="Arial" w:eastAsiaTheme="minorHAnsi" w:hAnsi="Arial" w:cstheme="minorBidi"/>
          <w:bCs/>
          <w:lang w:val="en-GB" w:eastAsia="en-US" w:bidi="ar-SA"/>
        </w:rPr>
        <w:tab/>
      </w:r>
      <w:r w:rsidR="00A03AC9" w:rsidRPr="00D71795">
        <w:rPr>
          <w:rFonts w:asciiTheme="minorBidi" w:hAnsiTheme="minorBidi"/>
          <w:color w:val="242121"/>
        </w:rPr>
        <w:t xml:space="preserve">While I have </w:t>
      </w:r>
      <w:r w:rsidR="00817512" w:rsidRPr="00D71795">
        <w:rPr>
          <w:rFonts w:asciiTheme="minorBidi" w:hAnsiTheme="minorBidi"/>
          <w:color w:val="242121"/>
        </w:rPr>
        <w:t>indicated</w:t>
      </w:r>
      <w:r w:rsidR="00A03AC9" w:rsidRPr="00D71795">
        <w:rPr>
          <w:rFonts w:asciiTheme="minorBidi" w:hAnsiTheme="minorBidi"/>
          <w:color w:val="242121"/>
        </w:rPr>
        <w:t xml:space="preserve"> that an appeal is the </w:t>
      </w:r>
      <w:r w:rsidR="00053A6E" w:rsidRPr="00D71795">
        <w:rPr>
          <w:rFonts w:asciiTheme="minorBidi" w:hAnsiTheme="minorBidi"/>
          <w:color w:val="242121"/>
        </w:rPr>
        <w:t>appropriate way</w:t>
      </w:r>
      <w:r w:rsidR="00A03AC9" w:rsidRPr="00D71795">
        <w:rPr>
          <w:rFonts w:asciiTheme="minorBidi" w:hAnsiTheme="minorBidi"/>
          <w:color w:val="242121"/>
        </w:rPr>
        <w:t xml:space="preserve"> to challenge a decision in a criminal matter</w:t>
      </w:r>
      <w:r w:rsidR="00817512" w:rsidRPr="00D71795">
        <w:rPr>
          <w:rFonts w:asciiTheme="minorBidi" w:hAnsiTheme="minorBidi"/>
          <w:color w:val="242121"/>
        </w:rPr>
        <w:t xml:space="preserve"> in the absence of procedural irregularities</w:t>
      </w:r>
      <w:r w:rsidR="00053A6E" w:rsidRPr="00D71795">
        <w:rPr>
          <w:rFonts w:asciiTheme="minorBidi" w:hAnsiTheme="minorBidi"/>
          <w:color w:val="242121"/>
        </w:rPr>
        <w:t>,</w:t>
      </w:r>
      <w:r w:rsidR="00A03AC9" w:rsidRPr="00D71795">
        <w:rPr>
          <w:rFonts w:asciiTheme="minorBidi" w:hAnsiTheme="minorBidi"/>
          <w:color w:val="242121"/>
        </w:rPr>
        <w:t xml:space="preserve"> I do not wish to be understood as saying that is what the State ought to have done in this matter</w:t>
      </w:r>
      <w:r w:rsidR="00053A6E" w:rsidRPr="00D71795">
        <w:rPr>
          <w:rFonts w:asciiTheme="minorBidi" w:hAnsiTheme="minorBidi"/>
          <w:color w:val="242121"/>
        </w:rPr>
        <w:t xml:space="preserve"> or that it has prospects of suc</w:t>
      </w:r>
      <w:r w:rsidR="00481B28" w:rsidRPr="00D71795">
        <w:rPr>
          <w:rFonts w:asciiTheme="minorBidi" w:hAnsiTheme="minorBidi"/>
          <w:color w:val="242121"/>
        </w:rPr>
        <w:t>cess if it does so.</w:t>
      </w:r>
      <w:r w:rsidR="00A03AC9" w:rsidRPr="00D71795">
        <w:rPr>
          <w:rFonts w:asciiTheme="minorBidi" w:hAnsiTheme="minorBidi"/>
          <w:color w:val="242121"/>
        </w:rPr>
        <w:t xml:space="preserve"> In my view</w:t>
      </w:r>
      <w:r w:rsidR="00E50B02" w:rsidRPr="00D71795">
        <w:rPr>
          <w:rFonts w:asciiTheme="minorBidi" w:hAnsiTheme="minorBidi"/>
          <w:color w:val="242121"/>
        </w:rPr>
        <w:t>,</w:t>
      </w:r>
      <w:r w:rsidR="00A03AC9" w:rsidRPr="00D71795">
        <w:rPr>
          <w:rFonts w:asciiTheme="minorBidi" w:hAnsiTheme="minorBidi"/>
          <w:color w:val="242121"/>
        </w:rPr>
        <w:t xml:space="preserve"> the decision </w:t>
      </w:r>
      <w:r w:rsidR="00817512" w:rsidRPr="00D71795">
        <w:rPr>
          <w:rFonts w:asciiTheme="minorBidi" w:hAnsiTheme="minorBidi"/>
          <w:color w:val="242121"/>
        </w:rPr>
        <w:t xml:space="preserve">of the first respondent </w:t>
      </w:r>
      <w:r w:rsidR="00A03AC9" w:rsidRPr="00D71795">
        <w:rPr>
          <w:rFonts w:asciiTheme="minorBidi" w:hAnsiTheme="minorBidi"/>
          <w:color w:val="242121"/>
        </w:rPr>
        <w:t>is also not appealable.</w:t>
      </w:r>
      <w:r w:rsidR="00F9604C" w:rsidRPr="00D71795">
        <w:rPr>
          <w:rFonts w:asciiTheme="minorBidi" w:hAnsiTheme="minorBidi"/>
          <w:color w:val="242121"/>
        </w:rPr>
        <w:t xml:space="preserve"> </w:t>
      </w:r>
      <w:r w:rsidR="00624A19" w:rsidRPr="00D71795">
        <w:rPr>
          <w:rFonts w:asciiTheme="minorBidi" w:hAnsiTheme="minorBidi"/>
          <w:color w:val="242121"/>
        </w:rPr>
        <w:t xml:space="preserve">In our law, the policy has traditionally been that an acquittal </w:t>
      </w:r>
      <w:r w:rsidR="00DB0EF8" w:rsidRPr="00D71795">
        <w:rPr>
          <w:rFonts w:asciiTheme="minorBidi" w:hAnsiTheme="minorBidi"/>
          <w:color w:val="242121"/>
        </w:rPr>
        <w:t xml:space="preserve">of an accused person </w:t>
      </w:r>
      <w:r w:rsidR="00624A19" w:rsidRPr="00D71795">
        <w:rPr>
          <w:rFonts w:asciiTheme="minorBidi" w:hAnsiTheme="minorBidi"/>
          <w:color w:val="242121"/>
        </w:rPr>
        <w:t xml:space="preserve">by a competent </w:t>
      </w:r>
      <w:r w:rsidR="00626A0B" w:rsidRPr="00D71795">
        <w:rPr>
          <w:rFonts w:asciiTheme="minorBidi" w:hAnsiTheme="minorBidi"/>
          <w:color w:val="242121"/>
        </w:rPr>
        <w:t xml:space="preserve">criminal </w:t>
      </w:r>
      <w:r w:rsidR="00624A19" w:rsidRPr="00D71795">
        <w:rPr>
          <w:rFonts w:asciiTheme="minorBidi" w:hAnsiTheme="minorBidi"/>
          <w:color w:val="242121"/>
        </w:rPr>
        <w:t xml:space="preserve">court is regarded as final. </w:t>
      </w:r>
      <w:r w:rsidR="00053A6E" w:rsidRPr="00D71795">
        <w:rPr>
          <w:rFonts w:asciiTheme="minorBidi" w:hAnsiTheme="minorBidi"/>
        </w:rPr>
        <w:t xml:space="preserve">If an accused is found not guilty, for example, </w:t>
      </w:r>
      <w:r w:rsidR="00E33D9A" w:rsidRPr="00D71795">
        <w:rPr>
          <w:rFonts w:asciiTheme="minorBidi" w:hAnsiTheme="minorBidi"/>
        </w:rPr>
        <w:t>because of</w:t>
      </w:r>
      <w:r w:rsidR="00053A6E" w:rsidRPr="00D71795">
        <w:rPr>
          <w:rFonts w:asciiTheme="minorBidi" w:hAnsiTheme="minorBidi"/>
        </w:rPr>
        <w:t xml:space="preserve"> a deficiency in the evidence </w:t>
      </w:r>
      <w:r w:rsidR="00053A6E" w:rsidRPr="00D71795">
        <w:rPr>
          <w:rFonts w:asciiTheme="minorBidi" w:hAnsiTheme="minorBidi"/>
        </w:rPr>
        <w:lastRenderedPageBreak/>
        <w:t>led by the State, he or she should not be harassed by a second prosecution.</w:t>
      </w:r>
      <w:r w:rsidR="00481B28">
        <w:rPr>
          <w:rStyle w:val="FootnoteReference"/>
          <w:rFonts w:asciiTheme="minorBidi" w:hAnsiTheme="minorBidi"/>
        </w:rPr>
        <w:footnoteReference w:id="8"/>
      </w:r>
      <w:r w:rsidR="00053A6E" w:rsidRPr="00D71795">
        <w:rPr>
          <w:rFonts w:asciiTheme="minorBidi" w:hAnsiTheme="minorBidi"/>
        </w:rPr>
        <w:t xml:space="preserve"> </w:t>
      </w:r>
      <w:r w:rsidR="009E7EFB" w:rsidRPr="00D71795">
        <w:rPr>
          <w:rFonts w:ascii="Arial" w:hAnsi="Arial" w:cs="Arial"/>
        </w:rPr>
        <w:t xml:space="preserve">In </w:t>
      </w:r>
      <w:r w:rsidR="009E7EFB" w:rsidRPr="00D71795">
        <w:rPr>
          <w:rFonts w:ascii="Arial" w:hAnsi="Arial" w:cs="Arial"/>
          <w:i/>
        </w:rPr>
        <w:t>Magmoed v Janse van Rensburg</w:t>
      </w:r>
      <w:r w:rsidR="009E7EFB" w:rsidRPr="00D71795">
        <w:rPr>
          <w:rFonts w:ascii="Arial" w:hAnsi="Arial" w:cs="Arial"/>
        </w:rPr>
        <w:t>,</w:t>
      </w:r>
      <w:r w:rsidR="009E7EFB">
        <w:rPr>
          <w:rStyle w:val="FootnoteReference"/>
          <w:rFonts w:ascii="Arial" w:hAnsi="Arial" w:cs="Arial"/>
          <w:i/>
        </w:rPr>
        <w:footnoteReference w:id="9"/>
      </w:r>
      <w:r w:rsidR="009E7EFB" w:rsidRPr="00D71795">
        <w:rPr>
          <w:rFonts w:ascii="Arial" w:hAnsi="Arial" w:cs="Arial"/>
        </w:rPr>
        <w:t xml:space="preserve"> the Supreme Court of Appeal indicated that it was concerned by the prospect of an accused person should not be placed in jeopardy of a conviction more than once. </w:t>
      </w:r>
      <w:r w:rsidR="00053A6E" w:rsidRPr="00D71795">
        <w:rPr>
          <w:rFonts w:asciiTheme="minorBidi" w:hAnsiTheme="minorBidi"/>
        </w:rPr>
        <w:t xml:space="preserve">The interests of justice proclaim that there should be finality in criminal proceedings. </w:t>
      </w:r>
    </w:p>
    <w:p w:rsidR="00843160" w:rsidRPr="00053A6E" w:rsidRDefault="00843160" w:rsidP="00843160">
      <w:pPr>
        <w:pStyle w:val="ListParagraph"/>
        <w:tabs>
          <w:tab w:val="left" w:pos="709"/>
        </w:tabs>
        <w:spacing w:after="0" w:line="360" w:lineRule="auto"/>
        <w:ind w:left="0"/>
        <w:jc w:val="both"/>
        <w:rPr>
          <w:rFonts w:asciiTheme="minorBidi" w:hAnsiTheme="minorBidi"/>
          <w:color w:val="242121"/>
          <w:sz w:val="24"/>
          <w:szCs w:val="24"/>
        </w:rPr>
      </w:pPr>
    </w:p>
    <w:p w:rsidR="00C47DF7" w:rsidRPr="00D71795" w:rsidRDefault="00D71795" w:rsidP="00D71795">
      <w:pPr>
        <w:tabs>
          <w:tab w:val="left" w:pos="709"/>
        </w:tabs>
        <w:spacing w:line="360" w:lineRule="auto"/>
        <w:jc w:val="both"/>
        <w:rPr>
          <w:rFonts w:ascii="Arial" w:hAnsi="Arial" w:cs="Arial"/>
        </w:rPr>
      </w:pPr>
      <w:r>
        <w:rPr>
          <w:rFonts w:ascii="Arial" w:eastAsiaTheme="minorHAnsi" w:hAnsi="Arial" w:cs="Arial"/>
          <w:lang w:val="en-GB" w:eastAsia="en-US" w:bidi="ar-SA"/>
        </w:rPr>
        <w:t>[14]</w:t>
      </w:r>
      <w:r>
        <w:rPr>
          <w:rFonts w:ascii="Arial" w:eastAsiaTheme="minorHAnsi" w:hAnsi="Arial" w:cs="Arial"/>
          <w:lang w:val="en-GB" w:eastAsia="en-US" w:bidi="ar-SA"/>
        </w:rPr>
        <w:tab/>
      </w:r>
      <w:r w:rsidR="00DB0EF8" w:rsidRPr="00D71795">
        <w:rPr>
          <w:rFonts w:ascii="Arial" w:hAnsi="Arial" w:cs="Arial"/>
          <w:color w:val="242121"/>
        </w:rPr>
        <w:t xml:space="preserve">Presently, the State only has a right of appeal </w:t>
      </w:r>
      <w:r w:rsidR="00626A0B" w:rsidRPr="00D71795">
        <w:rPr>
          <w:rFonts w:ascii="Arial" w:hAnsi="Arial" w:cs="Arial"/>
          <w:color w:val="242121"/>
        </w:rPr>
        <w:t xml:space="preserve">in </w:t>
      </w:r>
      <w:r w:rsidR="0064318C" w:rsidRPr="00D71795">
        <w:rPr>
          <w:rFonts w:ascii="Arial" w:hAnsi="Arial" w:cs="Arial"/>
          <w:color w:val="242121"/>
        </w:rPr>
        <w:t xml:space="preserve">a </w:t>
      </w:r>
      <w:r w:rsidR="00626A0B" w:rsidRPr="00D71795">
        <w:rPr>
          <w:rFonts w:ascii="Arial" w:hAnsi="Arial" w:cs="Arial"/>
          <w:color w:val="242121"/>
        </w:rPr>
        <w:t xml:space="preserve">criminal matter </w:t>
      </w:r>
      <w:r w:rsidR="00DB0EF8" w:rsidRPr="00D71795">
        <w:rPr>
          <w:rFonts w:ascii="Arial" w:hAnsi="Arial" w:cs="Arial"/>
          <w:color w:val="242121"/>
        </w:rPr>
        <w:t>on an issue of law where there has been an acquittal in a lower court.</w:t>
      </w:r>
      <w:r w:rsidR="00DB0EF8" w:rsidRPr="00DB0EF8">
        <w:rPr>
          <w:rStyle w:val="FootnoteReference"/>
          <w:rFonts w:ascii="Arial" w:hAnsi="Arial" w:cs="Arial"/>
          <w:color w:val="242121"/>
        </w:rPr>
        <w:footnoteReference w:id="10"/>
      </w:r>
      <w:r w:rsidR="00DB0EF8" w:rsidRPr="00D71795">
        <w:rPr>
          <w:rFonts w:ascii="Arial" w:hAnsi="Arial" w:cs="Arial"/>
        </w:rPr>
        <w:t xml:space="preserve"> The </w:t>
      </w:r>
      <w:r w:rsidR="00626A0B" w:rsidRPr="00D71795">
        <w:rPr>
          <w:rFonts w:ascii="Arial" w:hAnsi="Arial" w:cs="Arial"/>
        </w:rPr>
        <w:t>concept of a</w:t>
      </w:r>
      <w:r w:rsidR="00DB0EF8" w:rsidRPr="00D71795">
        <w:rPr>
          <w:rFonts w:ascii="Arial" w:hAnsi="Arial" w:cs="Arial"/>
        </w:rPr>
        <w:t xml:space="preserve"> ‘question of law’ is generally interpreted narrowly. In </w:t>
      </w:r>
      <w:r w:rsidR="00DB0EF8" w:rsidRPr="00D71795">
        <w:rPr>
          <w:rFonts w:ascii="Arial" w:hAnsi="Arial" w:cs="Arial"/>
          <w:i/>
        </w:rPr>
        <w:t>Magmoed</w:t>
      </w:r>
      <w:r w:rsidR="00DB0EF8" w:rsidRPr="00D71795">
        <w:rPr>
          <w:rFonts w:ascii="Arial" w:hAnsi="Arial" w:cs="Arial"/>
        </w:rPr>
        <w:t>,</w:t>
      </w:r>
      <w:r w:rsidR="00DB0EF8">
        <w:rPr>
          <w:rStyle w:val="FootnoteReference"/>
          <w:rFonts w:ascii="Arial" w:hAnsi="Arial" w:cs="Arial"/>
        </w:rPr>
        <w:footnoteReference w:id="11"/>
      </w:r>
      <w:r w:rsidR="00DB0EF8" w:rsidRPr="00D71795">
        <w:rPr>
          <w:rFonts w:ascii="Arial" w:hAnsi="Arial" w:cs="Arial"/>
          <w:i/>
        </w:rPr>
        <w:t xml:space="preserve"> </w:t>
      </w:r>
      <w:r w:rsidR="00DB0EF8" w:rsidRPr="00D71795">
        <w:rPr>
          <w:rFonts w:ascii="Arial" w:hAnsi="Arial" w:cs="Arial"/>
        </w:rPr>
        <w:t xml:space="preserve">the Supreme Court of Appeal </w:t>
      </w:r>
      <w:r w:rsidR="0064318C" w:rsidRPr="00D71795">
        <w:rPr>
          <w:rFonts w:ascii="Arial" w:hAnsi="Arial" w:cs="Arial"/>
        </w:rPr>
        <w:t>conf</w:t>
      </w:r>
      <w:r w:rsidR="00C47DF7" w:rsidRPr="00D71795">
        <w:rPr>
          <w:rFonts w:ascii="Arial" w:hAnsi="Arial" w:cs="Arial"/>
        </w:rPr>
        <w:t>irmed this narrow approach and cautioned that a broad interpretation of this concept:</w:t>
      </w:r>
    </w:p>
    <w:p w:rsidR="00C47DF7" w:rsidRPr="00C47DF7" w:rsidRDefault="00C47DF7" w:rsidP="00C47DF7">
      <w:pPr>
        <w:pStyle w:val="ListParagraph"/>
        <w:tabs>
          <w:tab w:val="left" w:pos="709"/>
        </w:tabs>
        <w:spacing w:after="0" w:line="360" w:lineRule="auto"/>
        <w:ind w:left="0"/>
        <w:jc w:val="both"/>
        <w:rPr>
          <w:rFonts w:ascii="Arial" w:hAnsi="Arial" w:cs="Arial"/>
        </w:rPr>
      </w:pPr>
      <w:r w:rsidRPr="00C47DF7">
        <w:rPr>
          <w:rFonts w:ascii="Arial" w:hAnsi="Arial" w:cs="Arial"/>
        </w:rPr>
        <w:t>‘</w:t>
      </w:r>
      <w:r>
        <w:rPr>
          <w:rFonts w:ascii="Arial" w:hAnsi="Arial" w:cs="Arial"/>
        </w:rPr>
        <w:t xml:space="preserve">… </w:t>
      </w:r>
      <w:r w:rsidR="00BD23DB" w:rsidRPr="00BD23DB">
        <w:rPr>
          <w:rFonts w:ascii="Arial" w:hAnsi="Arial" w:cs="Arial"/>
          <w:lang w:val="en-ZA"/>
        </w:rPr>
        <w:t>would be opening the door to appeals by the prosecution against acquittals, contrary to the traditional policy and practice of our law</w:t>
      </w:r>
      <w:r w:rsidRPr="00C47DF7">
        <w:rPr>
          <w:rFonts w:ascii="Arial" w:hAnsi="Arial" w:cs="Arial"/>
        </w:rPr>
        <w:t>.’</w:t>
      </w:r>
      <w:r>
        <w:rPr>
          <w:rStyle w:val="FootnoteReference"/>
          <w:rFonts w:ascii="Arial" w:hAnsi="Arial" w:cs="Arial"/>
        </w:rPr>
        <w:footnoteReference w:id="12"/>
      </w:r>
    </w:p>
    <w:p w:rsidR="00C47DF7" w:rsidRDefault="00C47DF7" w:rsidP="00E33D9A">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The Supreme Court of Appeal </w:t>
      </w:r>
      <w:r w:rsidR="00FA4BFC">
        <w:rPr>
          <w:rFonts w:ascii="Arial" w:hAnsi="Arial" w:cs="Arial"/>
          <w:sz w:val="24"/>
          <w:szCs w:val="24"/>
        </w:rPr>
        <w:t>held</w:t>
      </w:r>
      <w:r>
        <w:rPr>
          <w:rFonts w:ascii="Arial" w:hAnsi="Arial" w:cs="Arial"/>
          <w:sz w:val="24"/>
          <w:szCs w:val="24"/>
        </w:rPr>
        <w:t xml:space="preserve"> further</w:t>
      </w:r>
      <w:r w:rsidR="00FA4BFC">
        <w:rPr>
          <w:rFonts w:ascii="Arial" w:hAnsi="Arial" w:cs="Arial"/>
          <w:sz w:val="24"/>
          <w:szCs w:val="24"/>
        </w:rPr>
        <w:t xml:space="preserve"> that the reasonableness of an acquittal based upon the strength </w:t>
      </w:r>
      <w:r w:rsidR="00626A0B">
        <w:rPr>
          <w:rFonts w:ascii="Arial" w:hAnsi="Arial" w:cs="Arial"/>
          <w:sz w:val="24"/>
          <w:szCs w:val="24"/>
        </w:rPr>
        <w:t xml:space="preserve">of the evidence led at a trial </w:t>
      </w:r>
      <w:r w:rsidR="00FA4BFC">
        <w:rPr>
          <w:rFonts w:ascii="Arial" w:hAnsi="Arial" w:cs="Arial"/>
          <w:sz w:val="24"/>
          <w:szCs w:val="24"/>
        </w:rPr>
        <w:t>is not a proper basis for a</w:t>
      </w:r>
      <w:r>
        <w:rPr>
          <w:rFonts w:ascii="Arial" w:hAnsi="Arial" w:cs="Arial"/>
          <w:sz w:val="24"/>
          <w:szCs w:val="24"/>
        </w:rPr>
        <w:t>n appeal by the State</w:t>
      </w:r>
      <w:r w:rsidR="00BD23DB">
        <w:rPr>
          <w:rFonts w:ascii="Arial" w:hAnsi="Arial" w:cs="Arial"/>
          <w:sz w:val="24"/>
          <w:szCs w:val="24"/>
        </w:rPr>
        <w:t>,</w:t>
      </w:r>
      <w:r w:rsidR="00FA4BFC">
        <w:rPr>
          <w:rFonts w:ascii="Arial" w:hAnsi="Arial" w:cs="Arial"/>
          <w:sz w:val="24"/>
          <w:szCs w:val="24"/>
        </w:rPr>
        <w:t xml:space="preserve"> </w:t>
      </w:r>
      <w:r>
        <w:rPr>
          <w:rFonts w:ascii="Arial" w:hAnsi="Arial" w:cs="Arial"/>
          <w:sz w:val="24"/>
          <w:szCs w:val="24"/>
        </w:rPr>
        <w:t>as</w:t>
      </w:r>
      <w:r w:rsidR="00FA4BFC">
        <w:rPr>
          <w:rFonts w:ascii="Arial" w:hAnsi="Arial" w:cs="Arial"/>
          <w:sz w:val="24"/>
          <w:szCs w:val="24"/>
        </w:rPr>
        <w:t xml:space="preserve"> the reasonableness of a verdict of not guilty inherently amounts to a question of fact. </w:t>
      </w:r>
      <w:r>
        <w:rPr>
          <w:rFonts w:ascii="Arial" w:hAnsi="Arial" w:cs="Arial"/>
          <w:sz w:val="24"/>
          <w:szCs w:val="24"/>
        </w:rPr>
        <w:t>This is because</w:t>
      </w:r>
      <w:r w:rsidR="00626A0B">
        <w:rPr>
          <w:rFonts w:ascii="Arial" w:hAnsi="Arial" w:cs="Arial"/>
          <w:sz w:val="24"/>
          <w:szCs w:val="24"/>
        </w:rPr>
        <w:t xml:space="preserve"> such a verdict</w:t>
      </w:r>
      <w:r w:rsidR="00FA4BFC">
        <w:rPr>
          <w:rFonts w:ascii="Arial" w:hAnsi="Arial" w:cs="Arial"/>
          <w:sz w:val="24"/>
          <w:szCs w:val="24"/>
        </w:rPr>
        <w:t xml:space="preserve"> deals with the question of whether a factual foundation exists for the application of a legal rule.</w:t>
      </w:r>
      <w:r w:rsidR="000B20C1">
        <w:rPr>
          <w:rStyle w:val="FootnoteReference"/>
          <w:rFonts w:ascii="Arial" w:hAnsi="Arial" w:cs="Arial"/>
          <w:sz w:val="24"/>
          <w:szCs w:val="24"/>
        </w:rPr>
        <w:footnoteReference w:id="13"/>
      </w:r>
      <w:r w:rsidR="00FA4BFC">
        <w:rPr>
          <w:rFonts w:ascii="Arial" w:hAnsi="Arial" w:cs="Arial"/>
          <w:sz w:val="24"/>
          <w:szCs w:val="24"/>
        </w:rPr>
        <w:t xml:space="preserve"> </w:t>
      </w:r>
    </w:p>
    <w:p w:rsidR="00C47DF7" w:rsidRPr="00C47DF7" w:rsidRDefault="00C47DF7" w:rsidP="00E33D9A">
      <w:pPr>
        <w:tabs>
          <w:tab w:val="left" w:pos="709"/>
        </w:tabs>
        <w:spacing w:line="360" w:lineRule="auto"/>
        <w:jc w:val="both"/>
        <w:rPr>
          <w:rFonts w:ascii="Arial" w:hAnsi="Arial" w:cs="Arial"/>
        </w:rPr>
      </w:pPr>
    </w:p>
    <w:p w:rsidR="0082520E" w:rsidRPr="00D71795" w:rsidRDefault="00D71795" w:rsidP="00D71795">
      <w:pPr>
        <w:tabs>
          <w:tab w:val="left" w:pos="709"/>
        </w:tabs>
        <w:spacing w:line="360" w:lineRule="auto"/>
        <w:jc w:val="both"/>
        <w:rPr>
          <w:rFonts w:ascii="Arial" w:hAnsi="Arial" w:cs="Arial"/>
        </w:rPr>
      </w:pPr>
      <w:r>
        <w:rPr>
          <w:rFonts w:ascii="Arial" w:eastAsiaTheme="minorHAnsi" w:hAnsi="Arial" w:cs="Arial"/>
          <w:lang w:val="en-GB" w:eastAsia="en-US" w:bidi="ar-SA"/>
        </w:rPr>
        <w:t>[15]</w:t>
      </w:r>
      <w:r>
        <w:rPr>
          <w:rFonts w:ascii="Arial" w:eastAsiaTheme="minorHAnsi" w:hAnsi="Arial" w:cs="Arial"/>
          <w:lang w:val="en-GB" w:eastAsia="en-US" w:bidi="ar-SA"/>
        </w:rPr>
        <w:tab/>
      </w:r>
      <w:r w:rsidR="00FA4BFC" w:rsidRPr="00D71795">
        <w:rPr>
          <w:rFonts w:ascii="Arial" w:hAnsi="Arial" w:cs="Arial"/>
        </w:rPr>
        <w:t>It therefore appears that while the decision taken by the second respondent is not reviewable</w:t>
      </w:r>
      <w:r w:rsidR="00BD23DB" w:rsidRPr="00D71795">
        <w:rPr>
          <w:rFonts w:ascii="Arial" w:hAnsi="Arial" w:cs="Arial"/>
        </w:rPr>
        <w:t>,</w:t>
      </w:r>
      <w:r w:rsidR="00FA4BFC" w:rsidRPr="00D71795">
        <w:rPr>
          <w:rFonts w:ascii="Arial" w:hAnsi="Arial" w:cs="Arial"/>
        </w:rPr>
        <w:t xml:space="preserve"> it is also not appealable in the hands of the State.</w:t>
      </w:r>
    </w:p>
    <w:p w:rsidR="00053A6E" w:rsidRPr="00C47DF7" w:rsidRDefault="00053A6E" w:rsidP="00E33D9A">
      <w:pPr>
        <w:pStyle w:val="ListParagraph"/>
        <w:tabs>
          <w:tab w:val="left" w:pos="709"/>
        </w:tabs>
        <w:spacing w:after="0" w:line="360" w:lineRule="auto"/>
        <w:ind w:left="0"/>
        <w:jc w:val="both"/>
        <w:rPr>
          <w:rFonts w:ascii="Arial" w:hAnsi="Arial" w:cs="Arial"/>
          <w:sz w:val="24"/>
          <w:szCs w:val="24"/>
        </w:rPr>
      </w:pPr>
    </w:p>
    <w:p w:rsidR="0082520E" w:rsidRPr="00D71795" w:rsidRDefault="00D71795" w:rsidP="00D71795">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[16]</w:t>
      </w:r>
      <w:r>
        <w:rPr>
          <w:rFonts w:ascii="Arial" w:eastAsiaTheme="minorHAnsi" w:hAnsi="Arial" w:cstheme="minorBidi"/>
          <w:lang w:val="en-GB" w:eastAsia="en-US" w:bidi="ar-SA"/>
        </w:rPr>
        <w:tab/>
      </w:r>
      <w:r w:rsidR="00FA4BFC" w:rsidRPr="00D71795">
        <w:rPr>
          <w:rFonts w:ascii="Arial" w:hAnsi="Arial" w:cs="Arial"/>
          <w:color w:val="242121"/>
        </w:rPr>
        <w:t>For these reasons, I would propose that the review application be dismissed.</w:t>
      </w:r>
      <w:r w:rsidR="00C47DF7" w:rsidRPr="00D71795">
        <w:rPr>
          <w:rFonts w:asciiTheme="minorBidi" w:hAnsiTheme="minorBidi"/>
        </w:rPr>
        <w:t xml:space="preserve"> </w:t>
      </w:r>
    </w:p>
    <w:p w:rsidR="0082520E" w:rsidRDefault="0082520E" w:rsidP="00D22591">
      <w:pPr>
        <w:tabs>
          <w:tab w:val="left" w:pos="709"/>
        </w:tabs>
        <w:spacing w:line="360" w:lineRule="auto"/>
        <w:jc w:val="right"/>
        <w:rPr>
          <w:rFonts w:asciiTheme="minorBidi" w:hAnsiTheme="minorBidi"/>
        </w:rPr>
      </w:pPr>
    </w:p>
    <w:p w:rsidR="00053A6E" w:rsidRDefault="00053A6E" w:rsidP="00970BA2">
      <w:pPr>
        <w:spacing w:line="360" w:lineRule="auto"/>
        <w:jc w:val="center"/>
        <w:rPr>
          <w:rFonts w:asciiTheme="minorBidi" w:eastAsia="Calibri" w:hAnsiTheme="minorBidi"/>
          <w:b/>
          <w:u w:val="single"/>
        </w:rPr>
      </w:pPr>
    </w:p>
    <w:p w:rsidR="00E56EF1" w:rsidRDefault="00E56EF1" w:rsidP="00E56EF1">
      <w:pPr>
        <w:tabs>
          <w:tab w:val="left" w:pos="709"/>
        </w:tabs>
        <w:spacing w:line="360" w:lineRule="auto"/>
        <w:jc w:val="right"/>
        <w:rPr>
          <w:rFonts w:asciiTheme="minorBidi" w:hAnsiTheme="minorBidi"/>
          <w:b/>
        </w:rPr>
      </w:pPr>
    </w:p>
    <w:p w:rsidR="00E56EF1" w:rsidRDefault="00E56EF1" w:rsidP="00E56EF1">
      <w:pPr>
        <w:tabs>
          <w:tab w:val="left" w:pos="709"/>
        </w:tabs>
        <w:spacing w:line="360" w:lineRule="auto"/>
        <w:jc w:val="right"/>
        <w:rPr>
          <w:rFonts w:asciiTheme="minorBidi" w:hAnsiTheme="minorBidi"/>
          <w:b/>
        </w:rPr>
      </w:pPr>
    </w:p>
    <w:p w:rsidR="00E56EF1" w:rsidRDefault="00E56EF1" w:rsidP="00E56EF1">
      <w:pPr>
        <w:tabs>
          <w:tab w:val="left" w:pos="709"/>
        </w:tabs>
        <w:spacing w:line="360" w:lineRule="auto"/>
        <w:jc w:val="right"/>
        <w:rPr>
          <w:rFonts w:asciiTheme="minorBidi" w:hAnsiTheme="minorBidi"/>
          <w:b/>
        </w:rPr>
      </w:pPr>
      <w:r>
        <w:rPr>
          <w:rFonts w:asciiTheme="minorBidi" w:hAnsiTheme="minorBidi"/>
          <w:b/>
        </w:rPr>
        <w:lastRenderedPageBreak/>
        <w:t>_______________________</w:t>
      </w:r>
    </w:p>
    <w:p w:rsidR="00E56EF1" w:rsidRDefault="00E56EF1" w:rsidP="00E56EF1">
      <w:pPr>
        <w:tabs>
          <w:tab w:val="left" w:pos="709"/>
        </w:tabs>
        <w:jc w:val="right"/>
        <w:rPr>
          <w:rFonts w:asciiTheme="minorBidi" w:hAnsiTheme="minorBidi"/>
        </w:rPr>
      </w:pPr>
    </w:p>
    <w:p w:rsidR="00E56EF1" w:rsidRPr="007B0DD3" w:rsidRDefault="00E56EF1" w:rsidP="00E56EF1">
      <w:pPr>
        <w:tabs>
          <w:tab w:val="left" w:pos="709"/>
        </w:tabs>
        <w:jc w:val="right"/>
        <w:rPr>
          <w:rFonts w:asciiTheme="minorBidi" w:hAnsiTheme="minorBidi"/>
          <w:b/>
        </w:rPr>
      </w:pPr>
      <w:r>
        <w:rPr>
          <w:rFonts w:asciiTheme="minorBidi" w:hAnsiTheme="minorBidi"/>
          <w:b/>
        </w:rPr>
        <w:t xml:space="preserve">MOSSOP </w:t>
      </w:r>
      <w:r w:rsidRPr="007B0DD3">
        <w:rPr>
          <w:rFonts w:asciiTheme="minorBidi" w:hAnsiTheme="minorBidi"/>
          <w:b/>
        </w:rPr>
        <w:t>J</w:t>
      </w:r>
    </w:p>
    <w:p w:rsidR="00E56EF1" w:rsidRPr="007B0DD3" w:rsidRDefault="00E56EF1" w:rsidP="00E56EF1">
      <w:pPr>
        <w:tabs>
          <w:tab w:val="left" w:pos="709"/>
        </w:tabs>
        <w:jc w:val="right"/>
        <w:rPr>
          <w:rFonts w:asciiTheme="minorBidi" w:hAnsiTheme="minorBidi"/>
          <w:b/>
        </w:rPr>
      </w:pPr>
    </w:p>
    <w:p w:rsidR="00E50B02" w:rsidRDefault="00E50B02" w:rsidP="00E56EF1">
      <w:pPr>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6EF1" w:rsidRDefault="00E56EF1" w:rsidP="00970BA2">
      <w:pPr>
        <w:spacing w:line="360" w:lineRule="auto"/>
        <w:jc w:val="center"/>
        <w:rPr>
          <w:rFonts w:asciiTheme="minorBidi" w:eastAsia="Calibri" w:hAnsiTheme="minorBidi"/>
          <w:b/>
          <w:u w:val="single"/>
        </w:rPr>
      </w:pPr>
    </w:p>
    <w:p w:rsidR="005C23C7" w:rsidRPr="00186F61" w:rsidRDefault="00186F61" w:rsidP="00BD23DB">
      <w:pPr>
        <w:spacing w:line="360" w:lineRule="auto"/>
        <w:jc w:val="right"/>
        <w:rPr>
          <w:rFonts w:asciiTheme="minorBidi" w:eastAsia="Calibri" w:hAnsiTheme="minorBidi"/>
          <w:bCs/>
        </w:rPr>
      </w:pPr>
      <w:r w:rsidRPr="00186F61">
        <w:rPr>
          <w:rFonts w:asciiTheme="minorBidi" w:eastAsia="Calibri" w:hAnsiTheme="minorBidi"/>
          <w:bCs/>
        </w:rPr>
        <w:t>I agree</w:t>
      </w:r>
      <w:r w:rsidR="00817512">
        <w:rPr>
          <w:rFonts w:asciiTheme="minorBidi" w:eastAsia="Calibri" w:hAnsiTheme="minorBidi"/>
          <w:bCs/>
        </w:rPr>
        <w:t>:</w:t>
      </w:r>
    </w:p>
    <w:p w:rsidR="00186F61" w:rsidRDefault="00186F61"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840D22" w:rsidRDefault="00840D22"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186F61" w:rsidRDefault="00186F61" w:rsidP="00186F61">
      <w:pPr>
        <w:tabs>
          <w:tab w:val="left" w:pos="709"/>
        </w:tabs>
        <w:spacing w:line="360" w:lineRule="auto"/>
        <w:jc w:val="right"/>
        <w:rPr>
          <w:rFonts w:asciiTheme="minorBidi" w:hAnsiTheme="minorBidi"/>
          <w:b/>
        </w:rPr>
      </w:pPr>
      <w:r>
        <w:rPr>
          <w:rFonts w:asciiTheme="minorBidi" w:hAnsiTheme="minorBidi"/>
          <w:b/>
        </w:rPr>
        <w:t>_______________________</w:t>
      </w:r>
    </w:p>
    <w:p w:rsidR="00186F61" w:rsidRDefault="00186F61" w:rsidP="00186F61">
      <w:pPr>
        <w:tabs>
          <w:tab w:val="left" w:pos="709"/>
        </w:tabs>
        <w:jc w:val="right"/>
        <w:rPr>
          <w:rFonts w:asciiTheme="minorBidi" w:hAnsiTheme="minorBidi"/>
        </w:rPr>
      </w:pPr>
    </w:p>
    <w:p w:rsidR="00186F61" w:rsidRPr="007B0DD3" w:rsidRDefault="00FA4BFC" w:rsidP="00186F61">
      <w:pPr>
        <w:tabs>
          <w:tab w:val="left" w:pos="709"/>
        </w:tabs>
        <w:jc w:val="right"/>
        <w:rPr>
          <w:rFonts w:asciiTheme="minorBidi" w:hAnsiTheme="minorBidi"/>
          <w:b/>
        </w:rPr>
      </w:pPr>
      <w:r>
        <w:rPr>
          <w:rFonts w:asciiTheme="minorBidi" w:hAnsiTheme="minorBidi"/>
          <w:b/>
        </w:rPr>
        <w:t xml:space="preserve">E BEZUIDENHOUT </w:t>
      </w:r>
      <w:r w:rsidR="00186F61" w:rsidRPr="007B0DD3">
        <w:rPr>
          <w:rFonts w:asciiTheme="minorBidi" w:hAnsiTheme="minorBidi"/>
          <w:b/>
        </w:rPr>
        <w:t>J</w:t>
      </w:r>
    </w:p>
    <w:p w:rsidR="00186F61" w:rsidRDefault="00186F61" w:rsidP="00186F61">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E56EF1" w:rsidRDefault="00E56EF1" w:rsidP="00970BA2">
      <w:pPr>
        <w:spacing w:line="360" w:lineRule="auto"/>
        <w:jc w:val="center"/>
        <w:rPr>
          <w:rFonts w:asciiTheme="minorBidi" w:eastAsia="Calibri" w:hAnsiTheme="minorBidi"/>
          <w:b/>
          <w:u w:val="single"/>
        </w:rPr>
      </w:pPr>
    </w:p>
    <w:p w:rsidR="00E50B02" w:rsidRDefault="00E50B02" w:rsidP="00970BA2">
      <w:pPr>
        <w:spacing w:line="360" w:lineRule="auto"/>
        <w:jc w:val="center"/>
        <w:rPr>
          <w:rFonts w:asciiTheme="minorBidi" w:eastAsia="Calibri" w:hAnsiTheme="minorBidi"/>
          <w:b/>
          <w:u w:val="single"/>
        </w:rPr>
      </w:pPr>
    </w:p>
    <w:p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rsidR="00970BA2" w:rsidRDefault="00970BA2" w:rsidP="00970BA2">
      <w:pPr>
        <w:spacing w:line="360" w:lineRule="auto"/>
        <w:jc w:val="both"/>
        <w:rPr>
          <w:rFonts w:asciiTheme="minorBidi" w:eastAsia="Calibri" w:hAnsiTheme="minorBidi"/>
          <w:b/>
          <w:u w:val="single"/>
        </w:rPr>
      </w:pPr>
    </w:p>
    <w:p w:rsidR="00FA4BFC" w:rsidRDefault="00FA4BFC" w:rsidP="00970BA2">
      <w:pPr>
        <w:spacing w:line="360" w:lineRule="auto"/>
        <w:jc w:val="both"/>
        <w:rPr>
          <w:rFonts w:asciiTheme="minorBidi" w:eastAsia="Calibri" w:hAnsiTheme="minorBidi"/>
          <w:b/>
          <w:u w:val="single"/>
        </w:rPr>
      </w:pPr>
    </w:p>
    <w:p w:rsidR="008418D6" w:rsidRPr="007B0DD3" w:rsidRDefault="008418D6" w:rsidP="00970BA2">
      <w:pPr>
        <w:spacing w:line="360" w:lineRule="auto"/>
        <w:jc w:val="both"/>
        <w:rPr>
          <w:rFonts w:asciiTheme="minorBidi" w:eastAsia="Calibri" w:hAnsiTheme="minorBidi"/>
          <w:b/>
          <w:u w:val="single"/>
        </w:rPr>
      </w:pPr>
    </w:p>
    <w:p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w:t>
      </w:r>
      <w:r w:rsidR="00FA4BFC">
        <w:rPr>
          <w:rFonts w:asciiTheme="minorBidi" w:hAnsiTheme="minorBidi"/>
        </w:rPr>
        <w:t>licant</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155F5B">
        <w:rPr>
          <w:rFonts w:asciiTheme="minorBidi" w:hAnsiTheme="minorBidi"/>
        </w:rPr>
        <w:t>M</w:t>
      </w:r>
      <w:r w:rsidR="00BA5D42">
        <w:rPr>
          <w:rFonts w:asciiTheme="minorBidi" w:hAnsiTheme="minorBidi"/>
        </w:rPr>
        <w:t xml:space="preserve">r </w:t>
      </w:r>
      <w:r w:rsidR="00E56EF1">
        <w:rPr>
          <w:rFonts w:asciiTheme="minorBidi" w:hAnsiTheme="minorBidi"/>
        </w:rPr>
        <w:t>R du Preez</w:t>
      </w:r>
    </w:p>
    <w:p w:rsidR="006774B4" w:rsidRDefault="00970BA2" w:rsidP="00042BC9">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FA4BFC">
        <w:rPr>
          <w:rFonts w:asciiTheme="minorBidi" w:hAnsiTheme="minorBidi"/>
        </w:rPr>
        <w:t>Director of Public Prosecutions</w:t>
      </w:r>
    </w:p>
    <w:p w:rsidR="00BA5D42" w:rsidRDefault="00BA5D42" w:rsidP="00042BC9">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rsidR="00970BA2" w:rsidRPr="007B0DD3" w:rsidRDefault="00155F5B" w:rsidP="00FC578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970BA2" w:rsidRPr="007B0DD3">
        <w:rPr>
          <w:rFonts w:asciiTheme="minorBidi" w:hAnsiTheme="minorBidi"/>
        </w:rPr>
        <w:t xml:space="preserve"> </w:t>
      </w:r>
    </w:p>
    <w:p w:rsidR="00970BA2" w:rsidRDefault="00970BA2" w:rsidP="00FF4049">
      <w:pPr>
        <w:spacing w:line="360" w:lineRule="auto"/>
        <w:jc w:val="both"/>
        <w:rPr>
          <w:rFonts w:asciiTheme="minorBidi" w:hAnsiTheme="minorBidi"/>
        </w:rPr>
      </w:pPr>
      <w:r w:rsidRPr="007B0DD3">
        <w:rPr>
          <w:rFonts w:asciiTheme="minorBidi" w:hAnsiTheme="minorBidi"/>
        </w:rPr>
        <w:t>Counsel for the</w:t>
      </w:r>
      <w:r w:rsidR="00FA4BFC">
        <w:rPr>
          <w:rFonts w:asciiTheme="minorBidi" w:hAnsiTheme="minorBidi"/>
        </w:rPr>
        <w:t xml:space="preserve"> first</w:t>
      </w:r>
      <w:r w:rsidRPr="007B0DD3">
        <w:rPr>
          <w:rFonts w:asciiTheme="minorBidi" w:hAnsiTheme="minorBidi"/>
        </w:rPr>
        <w:t xml:space="preserve"> </w:t>
      </w:r>
      <w:r>
        <w:rPr>
          <w:rFonts w:asciiTheme="minorBidi" w:hAnsiTheme="minorBidi"/>
        </w:rPr>
        <w:t>respondent</w:t>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FA4BFC">
        <w:rPr>
          <w:rFonts w:asciiTheme="minorBidi" w:hAnsiTheme="minorBidi"/>
        </w:rPr>
        <w:t>No appearance</w:t>
      </w:r>
    </w:p>
    <w:p w:rsidR="00BA5D42" w:rsidRDefault="00BA5D42" w:rsidP="00F05CDC">
      <w:pPr>
        <w:spacing w:line="360" w:lineRule="auto"/>
        <w:ind w:right="-82"/>
        <w:jc w:val="both"/>
        <w:rPr>
          <w:rFonts w:asciiTheme="minorBidi" w:hAnsiTheme="minorBidi"/>
        </w:rPr>
      </w:pPr>
    </w:p>
    <w:p w:rsidR="00FA4BFC" w:rsidRDefault="00FA4BFC" w:rsidP="00FA4BFC">
      <w:pPr>
        <w:spacing w:line="360" w:lineRule="auto"/>
        <w:jc w:val="both"/>
        <w:rPr>
          <w:rFonts w:asciiTheme="minorBidi" w:hAnsiTheme="minorBidi"/>
        </w:rPr>
      </w:pPr>
      <w:r w:rsidRPr="007B0DD3">
        <w:rPr>
          <w:rFonts w:asciiTheme="minorBidi" w:hAnsiTheme="minorBidi"/>
        </w:rPr>
        <w:t>Counsel for the</w:t>
      </w:r>
      <w:r>
        <w:rPr>
          <w:rFonts w:asciiTheme="minorBidi" w:hAnsiTheme="minorBidi"/>
        </w:rPr>
        <w:t xml:space="preserve"> second</w:t>
      </w:r>
      <w:r w:rsidRPr="007B0DD3">
        <w:rPr>
          <w:rFonts w:asciiTheme="minorBidi" w:hAnsiTheme="minorBidi"/>
        </w:rPr>
        <w:t xml:space="preserve"> </w:t>
      </w:r>
      <w:r>
        <w:rPr>
          <w:rFonts w:asciiTheme="minorBidi" w:hAnsiTheme="minorBidi"/>
        </w:rPr>
        <w:t>respondent</w:t>
      </w:r>
      <w:r>
        <w:rPr>
          <w:rFonts w:asciiTheme="minorBidi" w:hAnsiTheme="minorBidi"/>
        </w:rPr>
        <w:tab/>
      </w:r>
      <w:r w:rsidRPr="007B0DD3">
        <w:rPr>
          <w:rFonts w:asciiTheme="minorBidi" w:hAnsiTheme="minorBidi"/>
        </w:rPr>
        <w:t>:</w:t>
      </w:r>
      <w:r>
        <w:rPr>
          <w:rFonts w:asciiTheme="minorBidi" w:hAnsiTheme="minorBidi"/>
        </w:rPr>
        <w:tab/>
        <w:t>No appearance</w:t>
      </w:r>
    </w:p>
    <w:p w:rsidR="00FA4BFC" w:rsidRPr="007B0DD3" w:rsidRDefault="00FA4BFC" w:rsidP="00F05CDC">
      <w:pPr>
        <w:spacing w:line="360" w:lineRule="auto"/>
        <w:ind w:right="-82"/>
        <w:jc w:val="both"/>
        <w:rPr>
          <w:rFonts w:asciiTheme="minorBidi" w:hAnsiTheme="minorBidi"/>
        </w:rPr>
      </w:pPr>
    </w:p>
    <w:p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FA4BFC">
        <w:rPr>
          <w:rFonts w:asciiTheme="minorBidi" w:eastAsia="Calibri" w:hAnsiTheme="minorBidi"/>
        </w:rPr>
        <w:t>13</w:t>
      </w:r>
      <w:r w:rsidR="00A61A92">
        <w:rPr>
          <w:rFonts w:asciiTheme="minorBidi" w:eastAsia="Calibri" w:hAnsiTheme="minorBidi"/>
        </w:rPr>
        <w:t xml:space="preserve"> </w:t>
      </w:r>
      <w:r w:rsidR="00042BC9">
        <w:rPr>
          <w:rFonts w:asciiTheme="minorBidi" w:eastAsia="Calibri" w:hAnsiTheme="minorBidi"/>
        </w:rPr>
        <w:t>October</w:t>
      </w:r>
      <w:r>
        <w:rPr>
          <w:rFonts w:asciiTheme="minorBidi" w:eastAsia="Calibri" w:hAnsiTheme="minorBidi"/>
        </w:rPr>
        <w:t xml:space="preserve"> 2023</w:t>
      </w:r>
    </w:p>
    <w:p w:rsidR="001E1CD2" w:rsidRPr="007B0DD3" w:rsidRDefault="001E1CD2" w:rsidP="00970BA2">
      <w:pPr>
        <w:spacing w:line="360" w:lineRule="auto"/>
        <w:ind w:right="-82"/>
        <w:jc w:val="both"/>
        <w:rPr>
          <w:rFonts w:asciiTheme="minorBidi" w:eastAsia="Calibri" w:hAnsiTheme="minorBidi"/>
        </w:rPr>
      </w:pPr>
    </w:p>
    <w:p w:rsidR="00F3519B"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FA4BFC">
        <w:rPr>
          <w:rFonts w:asciiTheme="minorBidi" w:eastAsia="Calibri" w:hAnsiTheme="minorBidi"/>
        </w:rPr>
        <w:t>13</w:t>
      </w:r>
      <w:r w:rsidR="00A61A92">
        <w:rPr>
          <w:rFonts w:asciiTheme="minorBidi" w:eastAsia="Calibri" w:hAnsiTheme="minorBidi"/>
        </w:rPr>
        <w:t xml:space="preserve"> </w:t>
      </w:r>
      <w:r w:rsidR="00042BC9">
        <w:rPr>
          <w:rFonts w:asciiTheme="minorBidi" w:eastAsia="Calibri" w:hAnsiTheme="minorBidi"/>
        </w:rPr>
        <w:t>October</w:t>
      </w:r>
      <w:r w:rsidRPr="007B0DD3">
        <w:rPr>
          <w:rFonts w:asciiTheme="minorBidi" w:eastAsia="Calibri" w:hAnsiTheme="minorBidi"/>
        </w:rPr>
        <w:t xml:space="preserve"> 2023</w:t>
      </w:r>
    </w:p>
    <w:p w:rsidR="00A548CC" w:rsidRDefault="00A548CC" w:rsidP="008418D6">
      <w:pPr>
        <w:spacing w:line="360" w:lineRule="auto"/>
        <w:jc w:val="both"/>
        <w:rPr>
          <w:rFonts w:asciiTheme="minorBidi" w:eastAsia="Calibri" w:hAnsiTheme="minorBidi"/>
        </w:rPr>
      </w:pPr>
    </w:p>
    <w:sectPr w:rsidR="00A548CC"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21" w:rsidRDefault="00002B21" w:rsidP="00F3519B">
      <w:r>
        <w:separator/>
      </w:r>
    </w:p>
  </w:endnote>
  <w:endnote w:type="continuationSeparator" w:id="0">
    <w:p w:rsidR="00002B21" w:rsidRDefault="00002B21"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21" w:rsidRDefault="00002B21" w:rsidP="00F3519B">
      <w:r>
        <w:separator/>
      </w:r>
    </w:p>
  </w:footnote>
  <w:footnote w:type="continuationSeparator" w:id="0">
    <w:p w:rsidR="00002B21" w:rsidRDefault="00002B21" w:rsidP="00F3519B">
      <w:r>
        <w:continuationSeparator/>
      </w:r>
    </w:p>
  </w:footnote>
  <w:footnote w:id="1">
    <w:p w:rsidR="003D168C" w:rsidRPr="003D168C" w:rsidRDefault="003D168C" w:rsidP="003D168C">
      <w:pPr>
        <w:pStyle w:val="Heading2"/>
        <w:shd w:val="clear" w:color="auto" w:fill="FFFFFF"/>
        <w:spacing w:before="0" w:beforeAutospacing="0" w:after="0" w:afterAutospacing="0"/>
        <w:jc w:val="both"/>
        <w:rPr>
          <w:rFonts w:ascii="Arial" w:hAnsi="Arial" w:cs="Arial"/>
          <w:b w:val="0"/>
          <w:bCs w:val="0"/>
          <w:sz w:val="20"/>
          <w:szCs w:val="20"/>
          <w:lang w:val="en-GB" w:bidi="ar-SA"/>
        </w:rPr>
      </w:pPr>
      <w:r w:rsidRPr="0064318C">
        <w:rPr>
          <w:rStyle w:val="FootnoteReference"/>
          <w:rFonts w:ascii="Arial" w:hAnsi="Arial" w:cs="Arial"/>
          <w:b w:val="0"/>
          <w:sz w:val="20"/>
          <w:szCs w:val="20"/>
        </w:rPr>
        <w:footnoteRef/>
      </w:r>
      <w:r w:rsidRPr="003D168C">
        <w:rPr>
          <w:rFonts w:ascii="Arial" w:hAnsi="Arial" w:cs="Arial"/>
          <w:sz w:val="20"/>
          <w:szCs w:val="20"/>
        </w:rPr>
        <w:t xml:space="preserve"> </w:t>
      </w:r>
      <w:r w:rsidRPr="0064318C">
        <w:rPr>
          <w:rFonts w:ascii="Arial" w:hAnsi="Arial" w:cs="Arial"/>
          <w:b w:val="0"/>
          <w:bCs w:val="0"/>
          <w:i/>
          <w:sz w:val="20"/>
          <w:szCs w:val="20"/>
          <w:lang w:val="en-GB" w:bidi="ar-SA"/>
        </w:rPr>
        <w:t xml:space="preserve">Beyleveld v Patel NO and </w:t>
      </w:r>
      <w:r w:rsidR="00A0376B" w:rsidRPr="0064318C">
        <w:rPr>
          <w:rFonts w:ascii="Arial" w:hAnsi="Arial" w:cs="Arial"/>
          <w:b w:val="0"/>
          <w:bCs w:val="0"/>
          <w:i/>
          <w:sz w:val="20"/>
          <w:szCs w:val="20"/>
          <w:lang w:val="en-GB" w:bidi="ar-SA"/>
        </w:rPr>
        <w:t>others</w:t>
      </w:r>
      <w:r w:rsidR="00A0376B" w:rsidRPr="003D168C">
        <w:rPr>
          <w:rFonts w:ascii="Arial" w:hAnsi="Arial" w:cs="Arial"/>
          <w:b w:val="0"/>
          <w:bCs w:val="0"/>
          <w:sz w:val="20"/>
          <w:szCs w:val="20"/>
          <w:lang w:val="en-GB" w:bidi="ar-SA"/>
        </w:rPr>
        <w:t xml:space="preserve"> </w:t>
      </w:r>
      <w:r w:rsidRPr="003D168C">
        <w:rPr>
          <w:rFonts w:ascii="Arial" w:hAnsi="Arial" w:cs="Arial"/>
          <w:b w:val="0"/>
          <w:bCs w:val="0"/>
          <w:sz w:val="20"/>
          <w:szCs w:val="20"/>
          <w:lang w:val="en-GB" w:bidi="ar-SA"/>
        </w:rPr>
        <w:t>[2006] ZAECHC 66</w:t>
      </w:r>
      <w:r>
        <w:rPr>
          <w:rFonts w:ascii="Arial" w:hAnsi="Arial" w:cs="Arial"/>
          <w:b w:val="0"/>
          <w:bCs w:val="0"/>
          <w:sz w:val="20"/>
          <w:szCs w:val="20"/>
          <w:lang w:val="en-GB" w:bidi="ar-SA"/>
        </w:rPr>
        <w:t xml:space="preserve"> </w:t>
      </w:r>
      <w:r w:rsidR="00A0376B">
        <w:rPr>
          <w:rFonts w:ascii="Arial" w:hAnsi="Arial" w:cs="Arial"/>
          <w:b w:val="0"/>
          <w:bCs w:val="0"/>
          <w:sz w:val="20"/>
          <w:szCs w:val="20"/>
          <w:lang w:val="en-GB" w:bidi="ar-SA"/>
        </w:rPr>
        <w:t>para</w:t>
      </w:r>
      <w:r w:rsidRPr="003D168C">
        <w:rPr>
          <w:rFonts w:ascii="Arial" w:hAnsi="Arial" w:cs="Arial"/>
          <w:b w:val="0"/>
          <w:sz w:val="20"/>
          <w:szCs w:val="20"/>
        </w:rPr>
        <w:t xml:space="preserve"> 16</w:t>
      </w:r>
      <w:r>
        <w:rPr>
          <w:rFonts w:ascii="Arial" w:hAnsi="Arial" w:cs="Arial"/>
          <w:b w:val="0"/>
          <w:sz w:val="20"/>
          <w:szCs w:val="20"/>
        </w:rPr>
        <w:t>.</w:t>
      </w:r>
    </w:p>
  </w:footnote>
  <w:footnote w:id="2">
    <w:p w:rsidR="0022304B" w:rsidRPr="0062039E" w:rsidRDefault="0022304B" w:rsidP="0062039E">
      <w:pPr>
        <w:jc w:val="both"/>
        <w:rPr>
          <w:rFonts w:asciiTheme="minorBidi" w:hAnsiTheme="minorBidi" w:cstheme="minorBidi"/>
          <w:sz w:val="20"/>
          <w:szCs w:val="20"/>
          <w:lang w:val="en-US"/>
        </w:rPr>
      </w:pPr>
      <w:r w:rsidRPr="0062039E">
        <w:rPr>
          <w:rStyle w:val="FootnoteReference"/>
          <w:rFonts w:asciiTheme="minorBidi" w:hAnsiTheme="minorBidi" w:cstheme="minorBidi"/>
          <w:sz w:val="20"/>
          <w:szCs w:val="20"/>
        </w:rPr>
        <w:footnoteRef/>
      </w:r>
      <w:r w:rsidRPr="0062039E">
        <w:rPr>
          <w:rFonts w:asciiTheme="minorBidi" w:hAnsiTheme="minorBidi" w:cstheme="minorBidi"/>
          <w:sz w:val="20"/>
          <w:szCs w:val="20"/>
        </w:rPr>
        <w:t xml:space="preserve"> </w:t>
      </w:r>
      <w:r w:rsidRPr="0062039E">
        <w:rPr>
          <w:rFonts w:asciiTheme="minorBidi" w:hAnsiTheme="minorBidi" w:cstheme="minorBidi"/>
          <w:i/>
          <w:iCs/>
          <w:color w:val="242121"/>
          <w:sz w:val="20"/>
          <w:szCs w:val="20"/>
        </w:rPr>
        <w:t xml:space="preserve">Tikly and others v Johannes NO </w:t>
      </w:r>
      <w:r w:rsidR="0093482A">
        <w:rPr>
          <w:rFonts w:asciiTheme="minorBidi" w:hAnsiTheme="minorBidi" w:cstheme="minorBidi"/>
          <w:i/>
          <w:iCs/>
          <w:color w:val="242121"/>
          <w:sz w:val="20"/>
          <w:szCs w:val="20"/>
        </w:rPr>
        <w:t>and</w:t>
      </w:r>
      <w:r w:rsidR="0093482A" w:rsidRPr="0062039E">
        <w:rPr>
          <w:rFonts w:asciiTheme="minorBidi" w:hAnsiTheme="minorBidi" w:cstheme="minorBidi"/>
          <w:i/>
          <w:iCs/>
          <w:color w:val="242121"/>
          <w:sz w:val="20"/>
          <w:szCs w:val="20"/>
        </w:rPr>
        <w:t xml:space="preserve"> </w:t>
      </w:r>
      <w:r w:rsidRPr="0062039E">
        <w:rPr>
          <w:rFonts w:asciiTheme="minorBidi" w:hAnsiTheme="minorBidi" w:cstheme="minorBidi"/>
          <w:i/>
          <w:iCs/>
          <w:color w:val="242121"/>
          <w:sz w:val="20"/>
          <w:szCs w:val="20"/>
        </w:rPr>
        <w:t>others</w:t>
      </w:r>
      <w:r w:rsidRPr="0062039E">
        <w:rPr>
          <w:rFonts w:asciiTheme="minorBidi" w:hAnsiTheme="minorBidi" w:cstheme="minorBidi"/>
          <w:color w:val="242121"/>
          <w:sz w:val="20"/>
          <w:szCs w:val="20"/>
          <w:shd w:val="clear" w:color="auto" w:fill="FFFFFF"/>
        </w:rPr>
        <w:t xml:space="preserve"> 1963 (2) SA 588 (T).</w:t>
      </w:r>
    </w:p>
  </w:footnote>
  <w:footnote w:id="3">
    <w:p w:rsidR="00EA76FA" w:rsidRPr="0062039E" w:rsidRDefault="00EA76FA" w:rsidP="0062039E">
      <w:pPr>
        <w:jc w:val="both"/>
        <w:rPr>
          <w:rFonts w:asciiTheme="minorBidi" w:hAnsiTheme="minorBidi" w:cstheme="minorBidi"/>
          <w:sz w:val="20"/>
          <w:szCs w:val="20"/>
          <w:lang w:val="en-US"/>
        </w:rPr>
      </w:pPr>
      <w:r w:rsidRPr="0062039E">
        <w:rPr>
          <w:rStyle w:val="FootnoteReference"/>
          <w:rFonts w:asciiTheme="minorBidi" w:hAnsiTheme="minorBidi" w:cstheme="minorBidi"/>
          <w:sz w:val="20"/>
          <w:szCs w:val="20"/>
        </w:rPr>
        <w:footnoteRef/>
      </w:r>
      <w:r w:rsidRPr="0062039E">
        <w:rPr>
          <w:rFonts w:asciiTheme="minorBidi" w:hAnsiTheme="minorBidi" w:cstheme="minorBidi"/>
          <w:sz w:val="20"/>
          <w:szCs w:val="20"/>
        </w:rPr>
        <w:t xml:space="preserve"> </w:t>
      </w:r>
      <w:r w:rsidRPr="0062039E">
        <w:rPr>
          <w:rFonts w:asciiTheme="minorBidi" w:hAnsiTheme="minorBidi" w:cstheme="minorBidi"/>
          <w:sz w:val="20"/>
          <w:szCs w:val="20"/>
          <w:lang w:val="en-US"/>
        </w:rPr>
        <w:t xml:space="preserve">Ibid </w:t>
      </w:r>
      <w:r w:rsidR="0093482A">
        <w:rPr>
          <w:rFonts w:asciiTheme="minorBidi" w:hAnsiTheme="minorBidi" w:cstheme="minorBidi"/>
          <w:sz w:val="20"/>
          <w:szCs w:val="20"/>
          <w:lang w:val="en-US"/>
        </w:rPr>
        <w:t>at</w:t>
      </w:r>
      <w:r w:rsidR="0093482A" w:rsidRPr="0062039E">
        <w:rPr>
          <w:rFonts w:asciiTheme="minorBidi" w:hAnsiTheme="minorBidi" w:cstheme="minorBidi"/>
          <w:sz w:val="20"/>
          <w:szCs w:val="20"/>
          <w:lang w:val="en-US"/>
        </w:rPr>
        <w:t xml:space="preserve"> </w:t>
      </w:r>
      <w:r w:rsidR="00E675AD">
        <w:rPr>
          <w:rFonts w:asciiTheme="minorBidi" w:hAnsiTheme="minorBidi" w:cstheme="minorBidi"/>
          <w:color w:val="242121"/>
          <w:sz w:val="20"/>
          <w:szCs w:val="20"/>
          <w:shd w:val="clear" w:color="auto" w:fill="FFFFFF"/>
        </w:rPr>
        <w:t>590F-591A</w:t>
      </w:r>
      <w:r w:rsidRPr="0062039E">
        <w:rPr>
          <w:rFonts w:asciiTheme="minorBidi" w:hAnsiTheme="minorBidi" w:cstheme="minorBidi"/>
          <w:color w:val="242121"/>
          <w:sz w:val="20"/>
          <w:szCs w:val="20"/>
          <w:shd w:val="clear" w:color="auto" w:fill="FFFFFF"/>
        </w:rPr>
        <w:t>.</w:t>
      </w:r>
      <w:r w:rsidR="00E47C59">
        <w:rPr>
          <w:rFonts w:asciiTheme="minorBidi" w:hAnsiTheme="minorBidi" w:cstheme="minorBidi"/>
          <w:color w:val="242121"/>
          <w:sz w:val="20"/>
          <w:szCs w:val="20"/>
          <w:shd w:val="clear" w:color="auto" w:fill="FFFFFF"/>
        </w:rPr>
        <w:t xml:space="preserve"> See also </w:t>
      </w:r>
      <w:r w:rsidR="00E47C59" w:rsidRPr="00F01E65">
        <w:rPr>
          <w:rFonts w:ascii="Arial" w:hAnsi="Arial" w:cs="Arial"/>
          <w:i/>
          <w:sz w:val="20"/>
          <w:szCs w:val="20"/>
        </w:rPr>
        <w:t>Cell C (Pty) Ltd v Commissioner, South African Revenue Service</w:t>
      </w:r>
      <w:r w:rsidR="00E47C59" w:rsidRPr="00F01E65">
        <w:rPr>
          <w:rFonts w:ascii="Arial" w:hAnsi="Arial" w:cs="Arial"/>
          <w:sz w:val="20"/>
          <w:szCs w:val="20"/>
        </w:rPr>
        <w:t xml:space="preserve"> 2022 (4) SA 183 (GP) </w:t>
      </w:r>
      <w:r w:rsidR="00E47C59">
        <w:rPr>
          <w:rFonts w:ascii="Arial" w:hAnsi="Arial" w:cs="Arial"/>
          <w:color w:val="242121"/>
          <w:sz w:val="20"/>
          <w:szCs w:val="20"/>
          <w:shd w:val="clear" w:color="auto" w:fill="FFFFFF"/>
        </w:rPr>
        <w:t>para 9.</w:t>
      </w:r>
    </w:p>
  </w:footnote>
  <w:footnote w:id="4">
    <w:p w:rsidR="00142F94" w:rsidRPr="00185CA8" w:rsidRDefault="00142F94" w:rsidP="00185CA8">
      <w:pPr>
        <w:jc w:val="both"/>
        <w:rPr>
          <w:rFonts w:asciiTheme="minorBidi" w:hAnsiTheme="minorBidi" w:cstheme="minorBidi"/>
          <w:sz w:val="20"/>
          <w:szCs w:val="20"/>
          <w:lang w:val="en-US"/>
        </w:rPr>
      </w:pPr>
      <w:r w:rsidRPr="00185CA8">
        <w:rPr>
          <w:rStyle w:val="FootnoteReference"/>
          <w:rFonts w:asciiTheme="minorBidi" w:hAnsiTheme="minorBidi" w:cstheme="minorBidi"/>
          <w:sz w:val="20"/>
          <w:szCs w:val="20"/>
        </w:rPr>
        <w:footnoteRef/>
      </w:r>
      <w:r w:rsidRPr="00185CA8">
        <w:rPr>
          <w:rFonts w:asciiTheme="minorBidi" w:hAnsiTheme="minorBidi" w:cstheme="minorBidi"/>
          <w:sz w:val="20"/>
          <w:szCs w:val="20"/>
        </w:rPr>
        <w:t xml:space="preserve"> </w:t>
      </w:r>
      <w:r w:rsidRPr="00185CA8">
        <w:rPr>
          <w:rFonts w:asciiTheme="minorBidi" w:hAnsiTheme="minorBidi" w:cstheme="minorBidi"/>
          <w:i/>
          <w:iCs/>
          <w:color w:val="242121"/>
          <w:sz w:val="20"/>
          <w:szCs w:val="20"/>
          <w:shd w:val="clear" w:color="auto" w:fill="FFFFFF"/>
        </w:rPr>
        <w:t xml:space="preserve">Pretoria Portland Cement Co Ltd and </w:t>
      </w:r>
      <w:r w:rsidR="00565B16" w:rsidRPr="00185CA8">
        <w:rPr>
          <w:rFonts w:asciiTheme="minorBidi" w:hAnsiTheme="minorBidi" w:cstheme="minorBidi"/>
          <w:i/>
          <w:iCs/>
          <w:color w:val="242121"/>
          <w:sz w:val="20"/>
          <w:szCs w:val="20"/>
          <w:shd w:val="clear" w:color="auto" w:fill="FFFFFF"/>
        </w:rPr>
        <w:t xml:space="preserve">another </w:t>
      </w:r>
      <w:r w:rsidRPr="00185CA8">
        <w:rPr>
          <w:rFonts w:asciiTheme="minorBidi" w:hAnsiTheme="minorBidi" w:cstheme="minorBidi"/>
          <w:i/>
          <w:iCs/>
          <w:color w:val="242121"/>
          <w:sz w:val="20"/>
          <w:szCs w:val="20"/>
          <w:shd w:val="clear" w:color="auto" w:fill="FFFFFF"/>
        </w:rPr>
        <w:t xml:space="preserve">v Competition Commission and </w:t>
      </w:r>
      <w:r w:rsidR="00565B16" w:rsidRPr="00185CA8">
        <w:rPr>
          <w:rFonts w:asciiTheme="minorBidi" w:hAnsiTheme="minorBidi" w:cstheme="minorBidi"/>
          <w:i/>
          <w:iCs/>
          <w:color w:val="242121"/>
          <w:sz w:val="20"/>
          <w:szCs w:val="20"/>
          <w:shd w:val="clear" w:color="auto" w:fill="FFFFFF"/>
        </w:rPr>
        <w:t>others</w:t>
      </w:r>
      <w:r w:rsidR="00565B16" w:rsidRPr="00185CA8">
        <w:rPr>
          <w:rFonts w:asciiTheme="minorBidi" w:hAnsiTheme="minorBidi" w:cstheme="minorBidi"/>
          <w:color w:val="242121"/>
          <w:sz w:val="20"/>
          <w:szCs w:val="20"/>
          <w:shd w:val="clear" w:color="auto" w:fill="FFFFFF"/>
        </w:rPr>
        <w:t xml:space="preserve"> </w:t>
      </w:r>
      <w:r w:rsidRPr="00185CA8">
        <w:rPr>
          <w:rFonts w:asciiTheme="minorBidi" w:hAnsiTheme="minorBidi" w:cstheme="minorBidi"/>
          <w:color w:val="242121"/>
          <w:sz w:val="20"/>
          <w:szCs w:val="20"/>
          <w:shd w:val="clear" w:color="auto" w:fill="FFFFFF"/>
        </w:rPr>
        <w:t>2003</w:t>
      </w:r>
      <w:r w:rsidR="006E6E47" w:rsidRPr="00185CA8">
        <w:rPr>
          <w:rFonts w:asciiTheme="minorBidi" w:hAnsiTheme="minorBidi" w:cstheme="minorBidi"/>
          <w:color w:val="242121"/>
          <w:sz w:val="20"/>
          <w:szCs w:val="20"/>
          <w:shd w:val="clear" w:color="auto" w:fill="FFFFFF"/>
        </w:rPr>
        <w:t xml:space="preserve"> </w:t>
      </w:r>
      <w:r w:rsidRPr="00185CA8">
        <w:rPr>
          <w:rFonts w:asciiTheme="minorBidi" w:hAnsiTheme="minorBidi" w:cstheme="minorBidi"/>
          <w:color w:val="242121"/>
          <w:sz w:val="20"/>
          <w:szCs w:val="20"/>
          <w:shd w:val="clear" w:color="auto" w:fill="FFFFFF"/>
        </w:rPr>
        <w:t>(2) SA 385 (SCA) para 35.</w:t>
      </w:r>
    </w:p>
  </w:footnote>
  <w:footnote w:id="5">
    <w:p w:rsidR="0062039E" w:rsidRPr="00843160" w:rsidRDefault="0062039E" w:rsidP="00843160">
      <w:pPr>
        <w:jc w:val="both"/>
        <w:rPr>
          <w:rFonts w:asciiTheme="minorBidi" w:hAnsiTheme="minorBidi" w:cstheme="minorBidi"/>
          <w:color w:val="000000" w:themeColor="text1"/>
          <w:sz w:val="20"/>
          <w:szCs w:val="20"/>
        </w:rPr>
      </w:pPr>
      <w:r w:rsidRPr="00843160">
        <w:rPr>
          <w:rStyle w:val="FootnoteReference"/>
          <w:rFonts w:asciiTheme="minorBidi" w:hAnsiTheme="minorBidi" w:cstheme="minorBidi"/>
          <w:color w:val="000000" w:themeColor="text1"/>
          <w:sz w:val="20"/>
          <w:szCs w:val="20"/>
        </w:rPr>
        <w:footnoteRef/>
      </w:r>
      <w:r w:rsidRPr="00843160">
        <w:rPr>
          <w:rFonts w:asciiTheme="minorBidi" w:hAnsiTheme="minorBidi" w:cstheme="minorBidi"/>
          <w:color w:val="000000" w:themeColor="text1"/>
          <w:sz w:val="20"/>
          <w:szCs w:val="20"/>
        </w:rPr>
        <w:t xml:space="preserve"> </w:t>
      </w:r>
      <w:r w:rsidRPr="00843160">
        <w:rPr>
          <w:rFonts w:asciiTheme="minorBidi" w:hAnsiTheme="minorBidi" w:cstheme="minorBidi"/>
          <w:i/>
          <w:iCs/>
          <w:color w:val="000000" w:themeColor="text1"/>
          <w:sz w:val="20"/>
          <w:szCs w:val="20"/>
          <w:shd w:val="clear" w:color="auto" w:fill="FFFFFF"/>
        </w:rPr>
        <w:t>Liberty Life Association of Africa v Kachelhoffer</w:t>
      </w:r>
      <w:r w:rsidR="00F22AC7" w:rsidRPr="00843160">
        <w:rPr>
          <w:rFonts w:asciiTheme="minorBidi" w:hAnsiTheme="minorBidi" w:cstheme="minorBidi"/>
          <w:i/>
          <w:iCs/>
          <w:color w:val="000000" w:themeColor="text1"/>
          <w:sz w:val="20"/>
          <w:szCs w:val="20"/>
          <w:shd w:val="clear" w:color="auto" w:fill="FFFFFF"/>
        </w:rPr>
        <w:t xml:space="preserve"> NO and others</w:t>
      </w:r>
      <w:r w:rsidRPr="00843160">
        <w:rPr>
          <w:rFonts w:asciiTheme="minorBidi" w:hAnsiTheme="minorBidi" w:cstheme="minorBidi"/>
          <w:color w:val="000000" w:themeColor="text1"/>
          <w:sz w:val="20"/>
          <w:szCs w:val="20"/>
          <w:shd w:val="clear" w:color="auto" w:fill="FFFFFF"/>
        </w:rPr>
        <w:t xml:space="preserve"> 2001 (3) SA 1</w:t>
      </w:r>
      <w:r w:rsidR="00F22AC7" w:rsidRPr="00843160">
        <w:rPr>
          <w:rFonts w:asciiTheme="minorBidi" w:hAnsiTheme="minorBidi" w:cstheme="minorBidi"/>
          <w:color w:val="000000" w:themeColor="text1"/>
          <w:sz w:val="20"/>
          <w:szCs w:val="20"/>
          <w:shd w:val="clear" w:color="auto" w:fill="FFFFFF"/>
        </w:rPr>
        <w:t>0</w:t>
      </w:r>
      <w:r w:rsidRPr="00843160">
        <w:rPr>
          <w:rFonts w:asciiTheme="minorBidi" w:hAnsiTheme="minorBidi" w:cstheme="minorBidi"/>
          <w:color w:val="000000" w:themeColor="text1"/>
          <w:sz w:val="20"/>
          <w:szCs w:val="20"/>
          <w:shd w:val="clear" w:color="auto" w:fill="FFFFFF"/>
        </w:rPr>
        <w:t xml:space="preserve">94 (C) </w:t>
      </w:r>
      <w:r w:rsidR="00F22AC7" w:rsidRPr="00843160">
        <w:rPr>
          <w:rFonts w:asciiTheme="minorBidi" w:hAnsiTheme="minorBidi" w:cstheme="minorBidi"/>
          <w:color w:val="000000" w:themeColor="text1"/>
          <w:sz w:val="20"/>
          <w:szCs w:val="20"/>
          <w:shd w:val="clear" w:color="auto" w:fill="FFFFFF"/>
        </w:rPr>
        <w:t xml:space="preserve">at </w:t>
      </w:r>
      <w:r w:rsidRPr="00843160">
        <w:rPr>
          <w:rFonts w:asciiTheme="minorBidi" w:hAnsiTheme="minorBidi" w:cstheme="minorBidi"/>
          <w:color w:val="000000" w:themeColor="text1"/>
          <w:sz w:val="20"/>
          <w:szCs w:val="20"/>
          <w:shd w:val="clear" w:color="auto" w:fill="FFFFFF"/>
        </w:rPr>
        <w:t>1111</w:t>
      </w:r>
      <w:r w:rsidR="00F22AC7" w:rsidRPr="00843160">
        <w:rPr>
          <w:rFonts w:asciiTheme="minorBidi" w:hAnsiTheme="minorBidi" w:cstheme="minorBidi"/>
          <w:color w:val="000000" w:themeColor="text1"/>
          <w:sz w:val="20"/>
          <w:szCs w:val="20"/>
          <w:shd w:val="clear" w:color="auto" w:fill="FFFFFF"/>
        </w:rPr>
        <w:t>A</w:t>
      </w:r>
      <w:r w:rsidRPr="00843160">
        <w:rPr>
          <w:rFonts w:asciiTheme="minorBidi" w:hAnsiTheme="minorBidi" w:cstheme="minorBidi"/>
          <w:color w:val="000000" w:themeColor="text1"/>
          <w:sz w:val="20"/>
          <w:szCs w:val="20"/>
          <w:shd w:val="clear" w:color="auto" w:fill="FFFFFF"/>
        </w:rPr>
        <w:t>.</w:t>
      </w:r>
    </w:p>
  </w:footnote>
  <w:footnote w:id="6">
    <w:p w:rsidR="0062039E" w:rsidRPr="00843160" w:rsidRDefault="0062039E" w:rsidP="00843160">
      <w:pPr>
        <w:jc w:val="both"/>
        <w:rPr>
          <w:rFonts w:asciiTheme="minorBidi" w:hAnsiTheme="minorBidi" w:cstheme="minorBidi"/>
          <w:color w:val="000000" w:themeColor="text1"/>
          <w:sz w:val="20"/>
          <w:szCs w:val="20"/>
          <w:lang w:val="en-US"/>
        </w:rPr>
      </w:pPr>
      <w:r w:rsidRPr="00843160">
        <w:rPr>
          <w:rStyle w:val="FootnoteReference"/>
          <w:rFonts w:asciiTheme="minorBidi" w:hAnsiTheme="minorBidi" w:cstheme="minorBidi"/>
          <w:color w:val="000000" w:themeColor="text1"/>
          <w:sz w:val="20"/>
          <w:szCs w:val="20"/>
        </w:rPr>
        <w:footnoteRef/>
      </w:r>
      <w:r w:rsidRPr="00843160">
        <w:rPr>
          <w:rFonts w:asciiTheme="minorBidi" w:hAnsiTheme="minorBidi" w:cstheme="minorBidi"/>
          <w:color w:val="000000" w:themeColor="text1"/>
          <w:sz w:val="20"/>
          <w:szCs w:val="20"/>
        </w:rPr>
        <w:t xml:space="preserve"> </w:t>
      </w:r>
      <w:r w:rsidR="00F01E65" w:rsidRPr="00843160">
        <w:rPr>
          <w:rFonts w:asciiTheme="minorBidi" w:hAnsiTheme="minorBidi" w:cstheme="minorBidi"/>
          <w:i/>
          <w:color w:val="000000" w:themeColor="text1"/>
          <w:sz w:val="20"/>
          <w:szCs w:val="20"/>
        </w:rPr>
        <w:t>Cell C (Pty) Ltd v Commissioner, South African Revenue Service</w:t>
      </w:r>
      <w:r w:rsidR="00F01E65" w:rsidRPr="00843160">
        <w:rPr>
          <w:rFonts w:asciiTheme="minorBidi" w:hAnsiTheme="minorBidi" w:cstheme="minorBidi"/>
          <w:color w:val="000000" w:themeColor="text1"/>
          <w:sz w:val="20"/>
          <w:szCs w:val="20"/>
        </w:rPr>
        <w:t xml:space="preserve"> 2022 (4) SA 183 (GP) </w:t>
      </w:r>
      <w:r w:rsidR="00F01E65" w:rsidRPr="00843160">
        <w:rPr>
          <w:rFonts w:asciiTheme="minorBidi" w:hAnsiTheme="minorBidi" w:cstheme="minorBidi"/>
          <w:color w:val="000000" w:themeColor="text1"/>
          <w:sz w:val="20"/>
          <w:szCs w:val="20"/>
          <w:shd w:val="clear" w:color="auto" w:fill="FFFFFF"/>
        </w:rPr>
        <w:t>para 9</w:t>
      </w:r>
      <w:r w:rsidRPr="00843160">
        <w:rPr>
          <w:rFonts w:asciiTheme="minorBidi" w:hAnsiTheme="minorBidi" w:cstheme="minorBidi"/>
          <w:color w:val="000000" w:themeColor="text1"/>
          <w:sz w:val="20"/>
          <w:szCs w:val="20"/>
          <w:shd w:val="clear" w:color="auto" w:fill="FFFFFF"/>
        </w:rPr>
        <w:t>.</w:t>
      </w:r>
    </w:p>
  </w:footnote>
  <w:footnote w:id="7">
    <w:p w:rsidR="00185CA8" w:rsidRPr="009E7EFB" w:rsidRDefault="00185CA8" w:rsidP="00843160">
      <w:pPr>
        <w:pStyle w:val="Heading2"/>
        <w:spacing w:before="0" w:beforeAutospacing="0" w:after="0" w:afterAutospacing="0"/>
        <w:jc w:val="both"/>
        <w:rPr>
          <w:rFonts w:ascii="Arial" w:hAnsi="Arial" w:cs="Arial"/>
          <w:b w:val="0"/>
          <w:bCs w:val="0"/>
          <w:color w:val="000000" w:themeColor="text1"/>
          <w:sz w:val="20"/>
          <w:szCs w:val="20"/>
          <w:lang w:val="en-US"/>
        </w:rPr>
      </w:pPr>
      <w:r w:rsidRPr="009E7EFB">
        <w:rPr>
          <w:rStyle w:val="FootnoteReference"/>
          <w:rFonts w:ascii="Arial" w:hAnsi="Arial" w:cs="Arial"/>
          <w:b w:val="0"/>
          <w:bCs w:val="0"/>
          <w:color w:val="000000" w:themeColor="text1"/>
          <w:sz w:val="20"/>
          <w:szCs w:val="20"/>
        </w:rPr>
        <w:footnoteRef/>
      </w:r>
      <w:r w:rsidR="00843160" w:rsidRPr="009E7EFB">
        <w:rPr>
          <w:rFonts w:ascii="Arial" w:hAnsi="Arial" w:cs="Arial"/>
          <w:b w:val="0"/>
          <w:bCs w:val="0"/>
          <w:color w:val="000000" w:themeColor="text1"/>
          <w:sz w:val="20"/>
          <w:szCs w:val="20"/>
        </w:rPr>
        <w:t xml:space="preserve"> </w:t>
      </w:r>
      <w:r w:rsidR="00027A52" w:rsidRPr="009E7EFB">
        <w:rPr>
          <w:rFonts w:ascii="Arial" w:hAnsi="Arial" w:cs="Arial"/>
          <w:b w:val="0"/>
          <w:bCs w:val="0"/>
          <w:i/>
          <w:iCs/>
          <w:color w:val="000000" w:themeColor="text1"/>
          <w:sz w:val="20"/>
          <w:szCs w:val="20"/>
        </w:rPr>
        <w:t>Director of Public Prosecutions, Kwazulu-Natal v Regional Magistrate, Vryheid and Others</w:t>
      </w:r>
      <w:r w:rsidR="00027A52" w:rsidRPr="009E7EFB">
        <w:rPr>
          <w:rFonts w:ascii="Arial" w:hAnsi="Arial" w:cs="Arial"/>
          <w:b w:val="0"/>
          <w:bCs w:val="0"/>
          <w:color w:val="000000" w:themeColor="text1"/>
          <w:sz w:val="20"/>
          <w:szCs w:val="20"/>
        </w:rPr>
        <w:t xml:space="preserve"> (AR 397/2007) [2009] ZAKZPHC 10 (24 March 2009)</w:t>
      </w:r>
      <w:r w:rsidR="00843160" w:rsidRPr="009E7EFB">
        <w:rPr>
          <w:rFonts w:ascii="Arial" w:hAnsi="Arial" w:cs="Arial"/>
          <w:b w:val="0"/>
          <w:bCs w:val="0"/>
          <w:color w:val="000000" w:themeColor="text1"/>
          <w:sz w:val="20"/>
          <w:szCs w:val="20"/>
        </w:rPr>
        <w:t>.</w:t>
      </w:r>
    </w:p>
  </w:footnote>
  <w:footnote w:id="8">
    <w:p w:rsidR="00481B28" w:rsidRPr="009E7EFB" w:rsidRDefault="00481B28" w:rsidP="00843160">
      <w:pPr>
        <w:pStyle w:val="NormalWeb"/>
        <w:spacing w:before="0" w:beforeAutospacing="0" w:after="0" w:afterAutospacing="0"/>
        <w:jc w:val="both"/>
        <w:rPr>
          <w:rFonts w:ascii="Arial" w:hAnsi="Arial" w:cs="Arial"/>
          <w:color w:val="000000" w:themeColor="text1"/>
          <w:sz w:val="20"/>
          <w:szCs w:val="20"/>
          <w:lang w:val="en-US"/>
        </w:rPr>
      </w:pPr>
      <w:r w:rsidRPr="009E7EFB">
        <w:rPr>
          <w:rStyle w:val="FootnoteReference"/>
          <w:rFonts w:ascii="Arial" w:hAnsi="Arial" w:cs="Arial"/>
          <w:color w:val="000000" w:themeColor="text1"/>
          <w:sz w:val="20"/>
          <w:szCs w:val="20"/>
        </w:rPr>
        <w:footnoteRef/>
      </w:r>
      <w:r w:rsidRPr="009E7EFB">
        <w:rPr>
          <w:rFonts w:ascii="Arial" w:hAnsi="Arial" w:cs="Arial"/>
          <w:color w:val="000000" w:themeColor="text1"/>
          <w:sz w:val="20"/>
          <w:szCs w:val="20"/>
        </w:rPr>
        <w:t xml:space="preserve"> </w:t>
      </w:r>
      <w:r w:rsidR="00027A52" w:rsidRPr="009E7EFB">
        <w:rPr>
          <w:rFonts w:ascii="Arial" w:hAnsi="Arial" w:cs="Arial"/>
          <w:color w:val="000000" w:themeColor="text1"/>
          <w:sz w:val="20"/>
          <w:szCs w:val="20"/>
        </w:rPr>
        <w:t xml:space="preserve">S </w:t>
      </w:r>
      <w:r w:rsidR="00027A52" w:rsidRPr="009E7EFB">
        <w:rPr>
          <w:rFonts w:ascii="Arial" w:hAnsi="Arial" w:cs="Arial"/>
          <w:i/>
          <w:iCs/>
          <w:color w:val="000000" w:themeColor="text1"/>
          <w:sz w:val="20"/>
          <w:szCs w:val="20"/>
        </w:rPr>
        <w:t xml:space="preserve">v Makopu </w:t>
      </w:r>
      <w:r w:rsidR="00027A52" w:rsidRPr="009E7EFB">
        <w:rPr>
          <w:rFonts w:ascii="Arial" w:hAnsi="Arial" w:cs="Arial"/>
          <w:color w:val="000000" w:themeColor="text1"/>
          <w:sz w:val="20"/>
          <w:szCs w:val="20"/>
        </w:rPr>
        <w:t>1989 (2) SA 577 (E).</w:t>
      </w:r>
      <w:r w:rsidR="00843160" w:rsidRPr="009E7EFB">
        <w:rPr>
          <w:rFonts w:ascii="Arial" w:hAnsi="Arial" w:cs="Arial"/>
          <w:color w:val="000000" w:themeColor="text1"/>
          <w:sz w:val="20"/>
          <w:szCs w:val="20"/>
        </w:rPr>
        <w:t xml:space="preserve"> On the issue of double jeopardy see also Jordaan: ‘</w:t>
      </w:r>
      <w:r w:rsidR="00843160" w:rsidRPr="009E7EFB">
        <w:rPr>
          <w:rFonts w:ascii="Arial" w:hAnsi="Arial" w:cs="Arial"/>
          <w:i/>
          <w:iCs/>
          <w:color w:val="000000" w:themeColor="text1"/>
          <w:sz w:val="20"/>
          <w:szCs w:val="20"/>
        </w:rPr>
        <w:t>Appeal by the prosecution and the right of the accused to be protected against double jeopardy: a comparative perspective</w:t>
      </w:r>
      <w:r w:rsidR="00843160" w:rsidRPr="009E7EFB">
        <w:rPr>
          <w:rFonts w:ascii="Arial" w:hAnsi="Arial" w:cs="Arial"/>
          <w:color w:val="000000" w:themeColor="text1"/>
          <w:sz w:val="20"/>
          <w:szCs w:val="20"/>
        </w:rPr>
        <w:t>’</w:t>
      </w:r>
      <w:r w:rsidR="00817512" w:rsidRPr="009E7EFB">
        <w:rPr>
          <w:rFonts w:ascii="Arial" w:hAnsi="Arial" w:cs="Arial"/>
          <w:color w:val="000000" w:themeColor="text1"/>
          <w:sz w:val="20"/>
          <w:szCs w:val="20"/>
        </w:rPr>
        <w:t xml:space="preserve"> XXXII CILA 1999.</w:t>
      </w:r>
    </w:p>
  </w:footnote>
  <w:footnote w:id="9">
    <w:p w:rsidR="009E7EFB" w:rsidRPr="009E7EFB" w:rsidRDefault="009E7EFB" w:rsidP="009E7EFB">
      <w:pPr>
        <w:pStyle w:val="FootnoteText"/>
        <w:jc w:val="both"/>
        <w:rPr>
          <w:rFonts w:ascii="Arial" w:hAnsi="Arial" w:cs="Arial"/>
          <w:lang w:val="en-ZA"/>
        </w:rPr>
      </w:pPr>
      <w:r w:rsidRPr="009E7EFB">
        <w:rPr>
          <w:rStyle w:val="FootnoteReference"/>
          <w:rFonts w:ascii="Arial" w:hAnsi="Arial" w:cs="Arial"/>
        </w:rPr>
        <w:footnoteRef/>
      </w:r>
      <w:r w:rsidRPr="009E7EFB">
        <w:rPr>
          <w:rFonts w:ascii="Arial" w:hAnsi="Arial" w:cs="Arial"/>
        </w:rPr>
        <w:t xml:space="preserve"> </w:t>
      </w:r>
      <w:r w:rsidRPr="009E7EFB">
        <w:rPr>
          <w:rFonts w:ascii="Arial" w:hAnsi="Arial" w:cs="Arial"/>
          <w:i/>
        </w:rPr>
        <w:t xml:space="preserve">Magmoed v Janse van Rensburg and others </w:t>
      </w:r>
      <w:r w:rsidRPr="009E7EFB">
        <w:rPr>
          <w:rFonts w:ascii="Arial" w:hAnsi="Arial" w:cs="Arial"/>
        </w:rPr>
        <w:t>1993 (1) SACR 67 (A).</w:t>
      </w:r>
    </w:p>
    <w:p w:rsidR="009E7EFB" w:rsidRPr="009E7EFB" w:rsidRDefault="009E7EFB">
      <w:pPr>
        <w:pStyle w:val="FootnoteText"/>
        <w:rPr>
          <w:rFonts w:ascii="Arial" w:hAnsi="Arial" w:cs="Arial"/>
          <w:lang w:val="en-ZA"/>
        </w:rPr>
      </w:pPr>
    </w:p>
  </w:footnote>
  <w:footnote w:id="10">
    <w:p w:rsidR="00DB0EF8" w:rsidRPr="009E7EFB" w:rsidRDefault="00DB0EF8" w:rsidP="00027A52">
      <w:pPr>
        <w:pStyle w:val="FootnoteText"/>
        <w:jc w:val="both"/>
        <w:rPr>
          <w:rFonts w:asciiTheme="minorBidi" w:hAnsiTheme="minorBidi"/>
          <w:lang w:val="en-ZA"/>
        </w:rPr>
      </w:pPr>
      <w:r w:rsidRPr="009E7EFB">
        <w:rPr>
          <w:rStyle w:val="FootnoteReference"/>
          <w:rFonts w:asciiTheme="minorBidi" w:hAnsiTheme="minorBidi"/>
        </w:rPr>
        <w:footnoteRef/>
      </w:r>
      <w:r w:rsidRPr="009E7EFB">
        <w:rPr>
          <w:rFonts w:asciiTheme="minorBidi" w:hAnsiTheme="minorBidi"/>
        </w:rPr>
        <w:t xml:space="preserve"> </w:t>
      </w:r>
      <w:r w:rsidRPr="009E7EFB">
        <w:rPr>
          <w:rFonts w:asciiTheme="minorBidi" w:hAnsiTheme="minorBidi"/>
          <w:lang w:val="en-ZA"/>
        </w:rPr>
        <w:t>Section 310(1) of the Act.</w:t>
      </w:r>
    </w:p>
  </w:footnote>
  <w:footnote w:id="11">
    <w:p w:rsidR="00DB0EF8" w:rsidRPr="009E7EFB" w:rsidRDefault="00DB0EF8" w:rsidP="00027A52">
      <w:pPr>
        <w:pStyle w:val="FootnoteText"/>
        <w:jc w:val="both"/>
        <w:rPr>
          <w:rFonts w:asciiTheme="minorBidi" w:hAnsiTheme="minorBidi"/>
          <w:lang w:val="en-ZA"/>
        </w:rPr>
      </w:pPr>
      <w:r w:rsidRPr="009E7EFB">
        <w:rPr>
          <w:rStyle w:val="FootnoteReference"/>
          <w:rFonts w:asciiTheme="minorBidi" w:hAnsiTheme="minorBidi"/>
        </w:rPr>
        <w:footnoteRef/>
      </w:r>
      <w:r w:rsidRPr="009E7EFB">
        <w:rPr>
          <w:rFonts w:asciiTheme="minorBidi" w:hAnsiTheme="minorBidi"/>
        </w:rPr>
        <w:t xml:space="preserve"> </w:t>
      </w:r>
      <w:r w:rsidRPr="009E7EFB">
        <w:rPr>
          <w:rFonts w:asciiTheme="minorBidi" w:hAnsiTheme="minorBidi"/>
          <w:i/>
        </w:rPr>
        <w:t>Magmoed v Janse van Rensburg</w:t>
      </w:r>
      <w:r w:rsidR="000105CD" w:rsidRPr="009E7EFB">
        <w:rPr>
          <w:rFonts w:asciiTheme="minorBidi" w:hAnsiTheme="minorBidi"/>
          <w:i/>
        </w:rPr>
        <w:t xml:space="preserve"> and others</w:t>
      </w:r>
      <w:r w:rsidRPr="009E7EFB">
        <w:rPr>
          <w:rFonts w:asciiTheme="minorBidi" w:hAnsiTheme="minorBidi"/>
          <w:i/>
        </w:rPr>
        <w:t xml:space="preserve"> </w:t>
      </w:r>
      <w:r w:rsidRPr="009E7EFB">
        <w:rPr>
          <w:rFonts w:asciiTheme="minorBidi" w:hAnsiTheme="minorBidi"/>
        </w:rPr>
        <w:t>1993 (1) SACR 67 (A).</w:t>
      </w:r>
    </w:p>
  </w:footnote>
  <w:footnote w:id="12">
    <w:p w:rsidR="00C47DF7" w:rsidRPr="009E7EFB" w:rsidRDefault="00C47DF7" w:rsidP="00185CA8">
      <w:pPr>
        <w:pStyle w:val="FootnoteText"/>
        <w:jc w:val="both"/>
        <w:rPr>
          <w:rFonts w:asciiTheme="minorBidi" w:hAnsiTheme="minorBidi"/>
          <w:lang w:val="en-ZA"/>
        </w:rPr>
      </w:pPr>
      <w:r w:rsidRPr="009E7EFB">
        <w:rPr>
          <w:rStyle w:val="FootnoteReference"/>
          <w:rFonts w:asciiTheme="minorBidi" w:hAnsiTheme="minorBidi"/>
        </w:rPr>
        <w:footnoteRef/>
      </w:r>
      <w:r w:rsidRPr="009E7EFB">
        <w:rPr>
          <w:rFonts w:asciiTheme="minorBidi" w:hAnsiTheme="minorBidi"/>
        </w:rPr>
        <w:t xml:space="preserve"> </w:t>
      </w:r>
      <w:r w:rsidRPr="009E7EFB">
        <w:rPr>
          <w:rFonts w:asciiTheme="minorBidi" w:hAnsiTheme="minorBidi"/>
          <w:lang w:val="en-ZA"/>
        </w:rPr>
        <w:t xml:space="preserve">Ibid </w:t>
      </w:r>
      <w:r w:rsidR="000105CD" w:rsidRPr="009E7EFB">
        <w:rPr>
          <w:rFonts w:asciiTheme="minorBidi" w:hAnsiTheme="minorBidi"/>
          <w:lang w:val="en-ZA"/>
        </w:rPr>
        <w:t xml:space="preserve">at </w:t>
      </w:r>
      <w:r w:rsidRPr="009E7EFB">
        <w:rPr>
          <w:rFonts w:asciiTheme="minorBidi" w:hAnsiTheme="minorBidi"/>
          <w:lang w:val="en-ZA"/>
        </w:rPr>
        <w:t>101H.</w:t>
      </w:r>
    </w:p>
  </w:footnote>
  <w:footnote w:id="13">
    <w:p w:rsidR="009E7EFB" w:rsidRPr="009E7EFB" w:rsidRDefault="000B20C1" w:rsidP="009E7EFB">
      <w:pPr>
        <w:pStyle w:val="NormalWeb"/>
        <w:spacing w:before="0" w:beforeAutospacing="0" w:after="0" w:afterAutospacing="0"/>
        <w:jc w:val="both"/>
        <w:rPr>
          <w:rFonts w:asciiTheme="minorBidi" w:hAnsiTheme="minorBidi" w:cstheme="minorBidi"/>
          <w:color w:val="000000" w:themeColor="text1"/>
          <w:sz w:val="20"/>
          <w:szCs w:val="20"/>
          <w:lang w:val="en-US"/>
        </w:rPr>
      </w:pPr>
      <w:r w:rsidRPr="009E7EFB">
        <w:rPr>
          <w:rStyle w:val="FootnoteReference"/>
          <w:rFonts w:asciiTheme="minorBidi" w:hAnsiTheme="minorBidi"/>
          <w:sz w:val="20"/>
          <w:szCs w:val="20"/>
        </w:rPr>
        <w:footnoteRef/>
      </w:r>
      <w:r w:rsidRPr="009E7EFB">
        <w:rPr>
          <w:rFonts w:asciiTheme="minorBidi" w:hAnsiTheme="minorBidi"/>
          <w:sz w:val="20"/>
          <w:szCs w:val="20"/>
        </w:rPr>
        <w:t xml:space="preserve"> Ibid at 96G-I.</w:t>
      </w:r>
      <w:r w:rsidR="009E7EFB" w:rsidRPr="009E7EFB">
        <w:rPr>
          <w:rFonts w:asciiTheme="minorBidi" w:hAnsiTheme="minorBidi"/>
          <w:sz w:val="20"/>
          <w:szCs w:val="20"/>
        </w:rPr>
        <w:t xml:space="preserve"> See also </w:t>
      </w:r>
      <w:r w:rsidR="009E7EFB" w:rsidRPr="009E7EFB">
        <w:rPr>
          <w:rFonts w:asciiTheme="minorBidi" w:hAnsiTheme="minorBidi" w:cstheme="minorBidi"/>
          <w:color w:val="000000" w:themeColor="text1"/>
          <w:sz w:val="20"/>
          <w:szCs w:val="20"/>
        </w:rPr>
        <w:t>Jordaan: ‘</w:t>
      </w:r>
      <w:r w:rsidR="009E7EFB" w:rsidRPr="009E7EFB">
        <w:rPr>
          <w:rFonts w:asciiTheme="minorBidi" w:hAnsiTheme="minorBidi" w:cstheme="minorBidi"/>
          <w:i/>
          <w:iCs/>
          <w:color w:val="000000" w:themeColor="text1"/>
          <w:sz w:val="20"/>
          <w:szCs w:val="20"/>
        </w:rPr>
        <w:t>Appeal by the prosecution and the right of the accused to be protected against double jeopardy: a comparative perspective</w:t>
      </w:r>
      <w:r w:rsidR="009E7EFB" w:rsidRPr="009E7EFB">
        <w:rPr>
          <w:rFonts w:asciiTheme="minorBidi" w:hAnsiTheme="minorBidi" w:cstheme="minorBidi"/>
          <w:color w:val="000000" w:themeColor="text1"/>
          <w:sz w:val="20"/>
          <w:szCs w:val="20"/>
        </w:rPr>
        <w:t>’ XXXII CILA 1999 page 11.</w:t>
      </w:r>
    </w:p>
    <w:p w:rsidR="000B20C1" w:rsidRPr="009E7EFB" w:rsidRDefault="000B20C1" w:rsidP="00185CA8">
      <w:pPr>
        <w:pStyle w:val="FootnoteText"/>
        <w:jc w:val="both"/>
        <w:rPr>
          <w:rFonts w:asciiTheme="minorBidi" w:hAnsiTheme="minorBidi"/>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rsidR="00787A83" w:rsidRDefault="00787A83"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7A83" w:rsidRDefault="00787A83"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rsidR="00787A83" w:rsidRPr="003B7165" w:rsidRDefault="00787A83"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D71795">
          <w:rPr>
            <w:rStyle w:val="PageNumber"/>
            <w:rFonts w:asciiTheme="minorBidi" w:hAnsiTheme="minorBidi"/>
            <w:noProof/>
          </w:rPr>
          <w:t>2</w:t>
        </w:r>
        <w:r w:rsidRPr="003B7165">
          <w:rPr>
            <w:rStyle w:val="PageNumber"/>
            <w:rFonts w:asciiTheme="minorBidi" w:hAnsiTheme="minorBidi"/>
          </w:rPr>
          <w:fldChar w:fldCharType="end"/>
        </w:r>
      </w:p>
    </w:sdtContent>
  </w:sdt>
  <w:p w:rsidR="00787A83" w:rsidRDefault="00787A83" w:rsidP="00053A6E">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84C8F"/>
    <w:multiLevelType w:val="hybridMultilevel"/>
    <w:tmpl w:val="91B09B8C"/>
    <w:lvl w:ilvl="0" w:tplc="70724A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47B15"/>
    <w:multiLevelType w:val="hybridMultilevel"/>
    <w:tmpl w:val="DA34A612"/>
    <w:lvl w:ilvl="0" w:tplc="4B101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154E5"/>
    <w:multiLevelType w:val="hybridMultilevel"/>
    <w:tmpl w:val="F0BC2562"/>
    <w:lvl w:ilvl="0" w:tplc="036239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AA34B7"/>
    <w:multiLevelType w:val="hybridMultilevel"/>
    <w:tmpl w:val="A6104E54"/>
    <w:lvl w:ilvl="0" w:tplc="ABB6D452">
      <w:start w:val="1"/>
      <w:numFmt w:val="decimal"/>
      <w:lvlText w:val="[%1]"/>
      <w:lvlJc w:val="left"/>
      <w:pPr>
        <w:ind w:left="720" w:hanging="360"/>
      </w:pPr>
      <w:rPr>
        <w:rFonts w:ascii="Arial" w:hAnsi="Arial" w:hint="default"/>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B85"/>
    <w:rsid w:val="00000C26"/>
    <w:rsid w:val="000018AB"/>
    <w:rsid w:val="00001B1E"/>
    <w:rsid w:val="00002B21"/>
    <w:rsid w:val="00002E1C"/>
    <w:rsid w:val="000105CD"/>
    <w:rsid w:val="0001183D"/>
    <w:rsid w:val="000139F8"/>
    <w:rsid w:val="00015240"/>
    <w:rsid w:val="0001682B"/>
    <w:rsid w:val="0002427E"/>
    <w:rsid w:val="000257E4"/>
    <w:rsid w:val="00027823"/>
    <w:rsid w:val="00027A52"/>
    <w:rsid w:val="00034D29"/>
    <w:rsid w:val="00037617"/>
    <w:rsid w:val="000403AF"/>
    <w:rsid w:val="00042952"/>
    <w:rsid w:val="00042ADD"/>
    <w:rsid w:val="00042BC9"/>
    <w:rsid w:val="00044FFF"/>
    <w:rsid w:val="0004582B"/>
    <w:rsid w:val="00045E14"/>
    <w:rsid w:val="00052443"/>
    <w:rsid w:val="00052C93"/>
    <w:rsid w:val="0005348D"/>
    <w:rsid w:val="00053A6E"/>
    <w:rsid w:val="0005439B"/>
    <w:rsid w:val="000549E7"/>
    <w:rsid w:val="00057D84"/>
    <w:rsid w:val="00060A4F"/>
    <w:rsid w:val="000628E2"/>
    <w:rsid w:val="000655BC"/>
    <w:rsid w:val="00067E28"/>
    <w:rsid w:val="00071548"/>
    <w:rsid w:val="0007236D"/>
    <w:rsid w:val="0007412D"/>
    <w:rsid w:val="000743D6"/>
    <w:rsid w:val="00076005"/>
    <w:rsid w:val="00076547"/>
    <w:rsid w:val="000803FD"/>
    <w:rsid w:val="00083D91"/>
    <w:rsid w:val="00085F6B"/>
    <w:rsid w:val="00093088"/>
    <w:rsid w:val="00096AB8"/>
    <w:rsid w:val="00096DF2"/>
    <w:rsid w:val="000A17B2"/>
    <w:rsid w:val="000A1DEE"/>
    <w:rsid w:val="000A5436"/>
    <w:rsid w:val="000A5C40"/>
    <w:rsid w:val="000A6D77"/>
    <w:rsid w:val="000A775D"/>
    <w:rsid w:val="000B196A"/>
    <w:rsid w:val="000B20C1"/>
    <w:rsid w:val="000B3EDD"/>
    <w:rsid w:val="000B4555"/>
    <w:rsid w:val="000B57B1"/>
    <w:rsid w:val="000C00C2"/>
    <w:rsid w:val="000C00D4"/>
    <w:rsid w:val="000C2D87"/>
    <w:rsid w:val="000C2F74"/>
    <w:rsid w:val="000C4C32"/>
    <w:rsid w:val="000C52FE"/>
    <w:rsid w:val="000C69E8"/>
    <w:rsid w:val="000D33D8"/>
    <w:rsid w:val="000D4127"/>
    <w:rsid w:val="000D5357"/>
    <w:rsid w:val="000D6B15"/>
    <w:rsid w:val="000E2ADC"/>
    <w:rsid w:val="000E5A58"/>
    <w:rsid w:val="000E6A11"/>
    <w:rsid w:val="000F050D"/>
    <w:rsid w:val="000F22D4"/>
    <w:rsid w:val="000F57F6"/>
    <w:rsid w:val="001006B4"/>
    <w:rsid w:val="00106537"/>
    <w:rsid w:val="0011602A"/>
    <w:rsid w:val="00120B4F"/>
    <w:rsid w:val="001233A9"/>
    <w:rsid w:val="00124F9F"/>
    <w:rsid w:val="001316C0"/>
    <w:rsid w:val="00131843"/>
    <w:rsid w:val="00132C58"/>
    <w:rsid w:val="00134574"/>
    <w:rsid w:val="001401EC"/>
    <w:rsid w:val="00142F94"/>
    <w:rsid w:val="00144BDC"/>
    <w:rsid w:val="00154385"/>
    <w:rsid w:val="001546D8"/>
    <w:rsid w:val="00154AC7"/>
    <w:rsid w:val="00155F5B"/>
    <w:rsid w:val="00157ED1"/>
    <w:rsid w:val="00163871"/>
    <w:rsid w:val="00164436"/>
    <w:rsid w:val="00164659"/>
    <w:rsid w:val="00167ADC"/>
    <w:rsid w:val="00170872"/>
    <w:rsid w:val="00171602"/>
    <w:rsid w:val="00172D02"/>
    <w:rsid w:val="00172D6F"/>
    <w:rsid w:val="001753F7"/>
    <w:rsid w:val="001774C4"/>
    <w:rsid w:val="00182381"/>
    <w:rsid w:val="00185CA8"/>
    <w:rsid w:val="00186F61"/>
    <w:rsid w:val="00186FAC"/>
    <w:rsid w:val="001870B1"/>
    <w:rsid w:val="00191497"/>
    <w:rsid w:val="001918B3"/>
    <w:rsid w:val="00191D20"/>
    <w:rsid w:val="00192ADF"/>
    <w:rsid w:val="00193A7A"/>
    <w:rsid w:val="00196394"/>
    <w:rsid w:val="00197FE3"/>
    <w:rsid w:val="001A1967"/>
    <w:rsid w:val="001A2DE4"/>
    <w:rsid w:val="001A3E12"/>
    <w:rsid w:val="001A5534"/>
    <w:rsid w:val="001B38F2"/>
    <w:rsid w:val="001B6FC8"/>
    <w:rsid w:val="001C10F6"/>
    <w:rsid w:val="001C2BAD"/>
    <w:rsid w:val="001C3189"/>
    <w:rsid w:val="001C6E56"/>
    <w:rsid w:val="001C71A5"/>
    <w:rsid w:val="001D39B7"/>
    <w:rsid w:val="001E1CD2"/>
    <w:rsid w:val="001F2569"/>
    <w:rsid w:val="001F301A"/>
    <w:rsid w:val="001F3FDD"/>
    <w:rsid w:val="00200376"/>
    <w:rsid w:val="00204EFD"/>
    <w:rsid w:val="00204F09"/>
    <w:rsid w:val="002053CB"/>
    <w:rsid w:val="002058CE"/>
    <w:rsid w:val="00205DBA"/>
    <w:rsid w:val="0021279A"/>
    <w:rsid w:val="00212E6D"/>
    <w:rsid w:val="002132B1"/>
    <w:rsid w:val="002145F4"/>
    <w:rsid w:val="00216F30"/>
    <w:rsid w:val="002207A9"/>
    <w:rsid w:val="0022304B"/>
    <w:rsid w:val="00223FCD"/>
    <w:rsid w:val="0023069A"/>
    <w:rsid w:val="0023193F"/>
    <w:rsid w:val="002332B5"/>
    <w:rsid w:val="002358D1"/>
    <w:rsid w:val="002371B3"/>
    <w:rsid w:val="00237BA5"/>
    <w:rsid w:val="00240AA3"/>
    <w:rsid w:val="00241D4C"/>
    <w:rsid w:val="00242DBA"/>
    <w:rsid w:val="002441D0"/>
    <w:rsid w:val="00245564"/>
    <w:rsid w:val="00245CE5"/>
    <w:rsid w:val="00246ABB"/>
    <w:rsid w:val="00253390"/>
    <w:rsid w:val="002535A2"/>
    <w:rsid w:val="00253EFC"/>
    <w:rsid w:val="00254BFA"/>
    <w:rsid w:val="0025600F"/>
    <w:rsid w:val="00260C3D"/>
    <w:rsid w:val="002615B6"/>
    <w:rsid w:val="00264D83"/>
    <w:rsid w:val="0026591A"/>
    <w:rsid w:val="002662DC"/>
    <w:rsid w:val="002662EE"/>
    <w:rsid w:val="002719D8"/>
    <w:rsid w:val="00272C57"/>
    <w:rsid w:val="00281861"/>
    <w:rsid w:val="00283B80"/>
    <w:rsid w:val="00296B55"/>
    <w:rsid w:val="002A09AF"/>
    <w:rsid w:val="002A09D4"/>
    <w:rsid w:val="002A134E"/>
    <w:rsid w:val="002A2FCD"/>
    <w:rsid w:val="002A3EAC"/>
    <w:rsid w:val="002A7D02"/>
    <w:rsid w:val="002B2E25"/>
    <w:rsid w:val="002C288C"/>
    <w:rsid w:val="002C5E1F"/>
    <w:rsid w:val="002C6581"/>
    <w:rsid w:val="002D3BFE"/>
    <w:rsid w:val="002D4862"/>
    <w:rsid w:val="002D5E39"/>
    <w:rsid w:val="002D7311"/>
    <w:rsid w:val="002E4F0D"/>
    <w:rsid w:val="002E7EBE"/>
    <w:rsid w:val="002F24DD"/>
    <w:rsid w:val="002F33C2"/>
    <w:rsid w:val="002F47ED"/>
    <w:rsid w:val="00302B31"/>
    <w:rsid w:val="00305008"/>
    <w:rsid w:val="003135BB"/>
    <w:rsid w:val="00317F6B"/>
    <w:rsid w:val="00324A21"/>
    <w:rsid w:val="003250F9"/>
    <w:rsid w:val="00325410"/>
    <w:rsid w:val="00325806"/>
    <w:rsid w:val="00325B0C"/>
    <w:rsid w:val="003262F8"/>
    <w:rsid w:val="00334C9F"/>
    <w:rsid w:val="00340A3B"/>
    <w:rsid w:val="00343121"/>
    <w:rsid w:val="00343938"/>
    <w:rsid w:val="00345623"/>
    <w:rsid w:val="0034613C"/>
    <w:rsid w:val="00347DD4"/>
    <w:rsid w:val="00351A8F"/>
    <w:rsid w:val="00353AAE"/>
    <w:rsid w:val="00361A3C"/>
    <w:rsid w:val="0036306F"/>
    <w:rsid w:val="003636E4"/>
    <w:rsid w:val="00364235"/>
    <w:rsid w:val="00367689"/>
    <w:rsid w:val="00373A0F"/>
    <w:rsid w:val="00375BDA"/>
    <w:rsid w:val="00376CC1"/>
    <w:rsid w:val="003828EA"/>
    <w:rsid w:val="003829DA"/>
    <w:rsid w:val="00383677"/>
    <w:rsid w:val="0038457C"/>
    <w:rsid w:val="00385DA1"/>
    <w:rsid w:val="0039027B"/>
    <w:rsid w:val="00391D06"/>
    <w:rsid w:val="00393F8D"/>
    <w:rsid w:val="003947CD"/>
    <w:rsid w:val="00396BE0"/>
    <w:rsid w:val="003A048D"/>
    <w:rsid w:val="003A07E9"/>
    <w:rsid w:val="003A14DD"/>
    <w:rsid w:val="003A3521"/>
    <w:rsid w:val="003A3E73"/>
    <w:rsid w:val="003B01F3"/>
    <w:rsid w:val="003B226B"/>
    <w:rsid w:val="003B298F"/>
    <w:rsid w:val="003B51CF"/>
    <w:rsid w:val="003B5F45"/>
    <w:rsid w:val="003B7165"/>
    <w:rsid w:val="003B767D"/>
    <w:rsid w:val="003C7CF6"/>
    <w:rsid w:val="003D168C"/>
    <w:rsid w:val="003D2D8F"/>
    <w:rsid w:val="003E0324"/>
    <w:rsid w:val="003E0CBE"/>
    <w:rsid w:val="003E1FF2"/>
    <w:rsid w:val="003E3429"/>
    <w:rsid w:val="003E4F27"/>
    <w:rsid w:val="003F29F3"/>
    <w:rsid w:val="003F3FFD"/>
    <w:rsid w:val="003F473D"/>
    <w:rsid w:val="003F544F"/>
    <w:rsid w:val="0040095A"/>
    <w:rsid w:val="00401065"/>
    <w:rsid w:val="004023E8"/>
    <w:rsid w:val="00406975"/>
    <w:rsid w:val="00406A79"/>
    <w:rsid w:val="00412322"/>
    <w:rsid w:val="00412F53"/>
    <w:rsid w:val="0041528D"/>
    <w:rsid w:val="00416E6B"/>
    <w:rsid w:val="00417D7E"/>
    <w:rsid w:val="0042205A"/>
    <w:rsid w:val="004225FB"/>
    <w:rsid w:val="0042338F"/>
    <w:rsid w:val="00427A2E"/>
    <w:rsid w:val="00427EE3"/>
    <w:rsid w:val="00432804"/>
    <w:rsid w:val="004364AE"/>
    <w:rsid w:val="00443EE1"/>
    <w:rsid w:val="004442EF"/>
    <w:rsid w:val="00445571"/>
    <w:rsid w:val="00446AE4"/>
    <w:rsid w:val="00452B4D"/>
    <w:rsid w:val="00453263"/>
    <w:rsid w:val="004561AB"/>
    <w:rsid w:val="00456208"/>
    <w:rsid w:val="004568B6"/>
    <w:rsid w:val="004579A8"/>
    <w:rsid w:val="00462358"/>
    <w:rsid w:val="00462F1C"/>
    <w:rsid w:val="0046482E"/>
    <w:rsid w:val="00464B2E"/>
    <w:rsid w:val="00465AF3"/>
    <w:rsid w:val="00465DD2"/>
    <w:rsid w:val="00472D75"/>
    <w:rsid w:val="00475121"/>
    <w:rsid w:val="00475768"/>
    <w:rsid w:val="00476BD7"/>
    <w:rsid w:val="004779D0"/>
    <w:rsid w:val="00481B28"/>
    <w:rsid w:val="00485E66"/>
    <w:rsid w:val="00492A58"/>
    <w:rsid w:val="00492F63"/>
    <w:rsid w:val="004A2756"/>
    <w:rsid w:val="004A4740"/>
    <w:rsid w:val="004A7452"/>
    <w:rsid w:val="004A7ED9"/>
    <w:rsid w:val="004B31C8"/>
    <w:rsid w:val="004B46DA"/>
    <w:rsid w:val="004B659B"/>
    <w:rsid w:val="004B6D00"/>
    <w:rsid w:val="004C14C6"/>
    <w:rsid w:val="004C20C6"/>
    <w:rsid w:val="004C2560"/>
    <w:rsid w:val="004D149A"/>
    <w:rsid w:val="004D3C5F"/>
    <w:rsid w:val="004E07A1"/>
    <w:rsid w:val="004E0982"/>
    <w:rsid w:val="004E4901"/>
    <w:rsid w:val="004F23C0"/>
    <w:rsid w:val="004F26D9"/>
    <w:rsid w:val="004F3517"/>
    <w:rsid w:val="004F389A"/>
    <w:rsid w:val="004F772A"/>
    <w:rsid w:val="00503510"/>
    <w:rsid w:val="00503C9A"/>
    <w:rsid w:val="005050A8"/>
    <w:rsid w:val="005058C7"/>
    <w:rsid w:val="005065B3"/>
    <w:rsid w:val="00507AA2"/>
    <w:rsid w:val="005118CB"/>
    <w:rsid w:val="00515438"/>
    <w:rsid w:val="005245CA"/>
    <w:rsid w:val="00527AD1"/>
    <w:rsid w:val="00530602"/>
    <w:rsid w:val="00531894"/>
    <w:rsid w:val="00534CF3"/>
    <w:rsid w:val="00536641"/>
    <w:rsid w:val="00543273"/>
    <w:rsid w:val="005434F5"/>
    <w:rsid w:val="0054431E"/>
    <w:rsid w:val="00551087"/>
    <w:rsid w:val="00552475"/>
    <w:rsid w:val="005544CB"/>
    <w:rsid w:val="00554E35"/>
    <w:rsid w:val="0055592B"/>
    <w:rsid w:val="00557443"/>
    <w:rsid w:val="0056208B"/>
    <w:rsid w:val="00562F02"/>
    <w:rsid w:val="00563676"/>
    <w:rsid w:val="00565B16"/>
    <w:rsid w:val="00566030"/>
    <w:rsid w:val="005672A2"/>
    <w:rsid w:val="00571D6D"/>
    <w:rsid w:val="00574641"/>
    <w:rsid w:val="00574E89"/>
    <w:rsid w:val="00575CC7"/>
    <w:rsid w:val="005878A9"/>
    <w:rsid w:val="00590483"/>
    <w:rsid w:val="00590831"/>
    <w:rsid w:val="00593324"/>
    <w:rsid w:val="00593980"/>
    <w:rsid w:val="00593D33"/>
    <w:rsid w:val="00595BB7"/>
    <w:rsid w:val="00595C6B"/>
    <w:rsid w:val="00596DF0"/>
    <w:rsid w:val="00596ED1"/>
    <w:rsid w:val="005A07B9"/>
    <w:rsid w:val="005A19D3"/>
    <w:rsid w:val="005A6F11"/>
    <w:rsid w:val="005A7540"/>
    <w:rsid w:val="005B0626"/>
    <w:rsid w:val="005B13C7"/>
    <w:rsid w:val="005B46DD"/>
    <w:rsid w:val="005B5D9C"/>
    <w:rsid w:val="005C02E3"/>
    <w:rsid w:val="005C0F9B"/>
    <w:rsid w:val="005C23C7"/>
    <w:rsid w:val="005D00B1"/>
    <w:rsid w:val="005D0D0A"/>
    <w:rsid w:val="005D1739"/>
    <w:rsid w:val="005D26D6"/>
    <w:rsid w:val="005D2C20"/>
    <w:rsid w:val="005D30D9"/>
    <w:rsid w:val="005D3729"/>
    <w:rsid w:val="005D59E7"/>
    <w:rsid w:val="005D6AA7"/>
    <w:rsid w:val="005E4383"/>
    <w:rsid w:val="005E5F70"/>
    <w:rsid w:val="005F2A67"/>
    <w:rsid w:val="005F35B2"/>
    <w:rsid w:val="00602286"/>
    <w:rsid w:val="00602AC1"/>
    <w:rsid w:val="006031D7"/>
    <w:rsid w:val="00603A0D"/>
    <w:rsid w:val="00606D6E"/>
    <w:rsid w:val="0060753A"/>
    <w:rsid w:val="00607BC7"/>
    <w:rsid w:val="0062039E"/>
    <w:rsid w:val="00620A9D"/>
    <w:rsid w:val="0062219A"/>
    <w:rsid w:val="00624A19"/>
    <w:rsid w:val="00626A0B"/>
    <w:rsid w:val="0063122B"/>
    <w:rsid w:val="0063288F"/>
    <w:rsid w:val="00635C16"/>
    <w:rsid w:val="0064318C"/>
    <w:rsid w:val="006433D0"/>
    <w:rsid w:val="0064524C"/>
    <w:rsid w:val="00645445"/>
    <w:rsid w:val="00655B9B"/>
    <w:rsid w:val="006560E0"/>
    <w:rsid w:val="00661348"/>
    <w:rsid w:val="00666964"/>
    <w:rsid w:val="006701C8"/>
    <w:rsid w:val="0067116B"/>
    <w:rsid w:val="00671849"/>
    <w:rsid w:val="00672BDB"/>
    <w:rsid w:val="00672C2E"/>
    <w:rsid w:val="00674330"/>
    <w:rsid w:val="006774B4"/>
    <w:rsid w:val="00697992"/>
    <w:rsid w:val="006A305B"/>
    <w:rsid w:val="006A6846"/>
    <w:rsid w:val="006B27FF"/>
    <w:rsid w:val="006B318D"/>
    <w:rsid w:val="006B3A28"/>
    <w:rsid w:val="006B4F25"/>
    <w:rsid w:val="006B61A6"/>
    <w:rsid w:val="006B693D"/>
    <w:rsid w:val="006C07C3"/>
    <w:rsid w:val="006C1551"/>
    <w:rsid w:val="006C16F9"/>
    <w:rsid w:val="006C4333"/>
    <w:rsid w:val="006C4386"/>
    <w:rsid w:val="006C6DAD"/>
    <w:rsid w:val="006D2807"/>
    <w:rsid w:val="006D28AA"/>
    <w:rsid w:val="006D2B31"/>
    <w:rsid w:val="006D3AFC"/>
    <w:rsid w:val="006D41F8"/>
    <w:rsid w:val="006D53D6"/>
    <w:rsid w:val="006E001D"/>
    <w:rsid w:val="006E308F"/>
    <w:rsid w:val="006E315B"/>
    <w:rsid w:val="006E385F"/>
    <w:rsid w:val="006E6E47"/>
    <w:rsid w:val="006E6EBD"/>
    <w:rsid w:val="006F0F26"/>
    <w:rsid w:val="006F3183"/>
    <w:rsid w:val="006F3336"/>
    <w:rsid w:val="006F3842"/>
    <w:rsid w:val="006F4A7C"/>
    <w:rsid w:val="006F5639"/>
    <w:rsid w:val="006F6C11"/>
    <w:rsid w:val="0070067A"/>
    <w:rsid w:val="00701812"/>
    <w:rsid w:val="00703E85"/>
    <w:rsid w:val="007065B3"/>
    <w:rsid w:val="00707520"/>
    <w:rsid w:val="00713DB7"/>
    <w:rsid w:val="007202BA"/>
    <w:rsid w:val="007209FB"/>
    <w:rsid w:val="00720F32"/>
    <w:rsid w:val="0072109E"/>
    <w:rsid w:val="00723270"/>
    <w:rsid w:val="00723D03"/>
    <w:rsid w:val="0072407A"/>
    <w:rsid w:val="00724A49"/>
    <w:rsid w:val="0072547E"/>
    <w:rsid w:val="007258F2"/>
    <w:rsid w:val="00726065"/>
    <w:rsid w:val="007272F8"/>
    <w:rsid w:val="00731AE9"/>
    <w:rsid w:val="00731F34"/>
    <w:rsid w:val="00735ED5"/>
    <w:rsid w:val="00735F33"/>
    <w:rsid w:val="00743055"/>
    <w:rsid w:val="00743A1D"/>
    <w:rsid w:val="00743F98"/>
    <w:rsid w:val="00744425"/>
    <w:rsid w:val="007453B8"/>
    <w:rsid w:val="00746B8D"/>
    <w:rsid w:val="00747434"/>
    <w:rsid w:val="00747D4C"/>
    <w:rsid w:val="007509E3"/>
    <w:rsid w:val="00757264"/>
    <w:rsid w:val="007612DE"/>
    <w:rsid w:val="007677BA"/>
    <w:rsid w:val="00770990"/>
    <w:rsid w:val="00775EE1"/>
    <w:rsid w:val="00775F0D"/>
    <w:rsid w:val="00777162"/>
    <w:rsid w:val="007801CC"/>
    <w:rsid w:val="00781761"/>
    <w:rsid w:val="00782BA7"/>
    <w:rsid w:val="0078434F"/>
    <w:rsid w:val="00786F10"/>
    <w:rsid w:val="00787A83"/>
    <w:rsid w:val="00792720"/>
    <w:rsid w:val="00796DB8"/>
    <w:rsid w:val="007A0697"/>
    <w:rsid w:val="007A0E57"/>
    <w:rsid w:val="007A5DC5"/>
    <w:rsid w:val="007B0689"/>
    <w:rsid w:val="007B2E0E"/>
    <w:rsid w:val="007B3137"/>
    <w:rsid w:val="007B45D2"/>
    <w:rsid w:val="007B503D"/>
    <w:rsid w:val="007B581E"/>
    <w:rsid w:val="007B76FE"/>
    <w:rsid w:val="007C1D45"/>
    <w:rsid w:val="007C30BB"/>
    <w:rsid w:val="007C43C4"/>
    <w:rsid w:val="007C69CA"/>
    <w:rsid w:val="007C6CB1"/>
    <w:rsid w:val="007D0DC8"/>
    <w:rsid w:val="007D0E7E"/>
    <w:rsid w:val="007D6A14"/>
    <w:rsid w:val="007E0D01"/>
    <w:rsid w:val="007E2AC2"/>
    <w:rsid w:val="007E3AA7"/>
    <w:rsid w:val="007E3E73"/>
    <w:rsid w:val="007E5808"/>
    <w:rsid w:val="007F6A12"/>
    <w:rsid w:val="008000E7"/>
    <w:rsid w:val="00803207"/>
    <w:rsid w:val="00807E4B"/>
    <w:rsid w:val="00812977"/>
    <w:rsid w:val="00813041"/>
    <w:rsid w:val="00813217"/>
    <w:rsid w:val="00814979"/>
    <w:rsid w:val="00815C30"/>
    <w:rsid w:val="00817512"/>
    <w:rsid w:val="0082520E"/>
    <w:rsid w:val="0082564E"/>
    <w:rsid w:val="00825F7B"/>
    <w:rsid w:val="008307A3"/>
    <w:rsid w:val="00835866"/>
    <w:rsid w:val="00836303"/>
    <w:rsid w:val="00840D22"/>
    <w:rsid w:val="008418D6"/>
    <w:rsid w:val="00841F3A"/>
    <w:rsid w:val="00843160"/>
    <w:rsid w:val="008441B4"/>
    <w:rsid w:val="0084471C"/>
    <w:rsid w:val="00846022"/>
    <w:rsid w:val="00852BB8"/>
    <w:rsid w:val="008570FF"/>
    <w:rsid w:val="00857DC4"/>
    <w:rsid w:val="00860F60"/>
    <w:rsid w:val="008656EC"/>
    <w:rsid w:val="00865FD8"/>
    <w:rsid w:val="00866062"/>
    <w:rsid w:val="00867CFD"/>
    <w:rsid w:val="00874291"/>
    <w:rsid w:val="008745C8"/>
    <w:rsid w:val="00876CE3"/>
    <w:rsid w:val="00876D09"/>
    <w:rsid w:val="008828A2"/>
    <w:rsid w:val="0088535B"/>
    <w:rsid w:val="00887F8A"/>
    <w:rsid w:val="008935AC"/>
    <w:rsid w:val="008940F6"/>
    <w:rsid w:val="00894613"/>
    <w:rsid w:val="008948E3"/>
    <w:rsid w:val="008A0955"/>
    <w:rsid w:val="008A2D53"/>
    <w:rsid w:val="008B14C5"/>
    <w:rsid w:val="008B29F2"/>
    <w:rsid w:val="008B2CC4"/>
    <w:rsid w:val="008B3719"/>
    <w:rsid w:val="008B4477"/>
    <w:rsid w:val="008C11A1"/>
    <w:rsid w:val="008C13C2"/>
    <w:rsid w:val="008C3500"/>
    <w:rsid w:val="008D2B49"/>
    <w:rsid w:val="008D3273"/>
    <w:rsid w:val="008D37F0"/>
    <w:rsid w:val="008D4935"/>
    <w:rsid w:val="008D5F41"/>
    <w:rsid w:val="008D781A"/>
    <w:rsid w:val="008E3D7C"/>
    <w:rsid w:val="008E3F86"/>
    <w:rsid w:val="008E42C4"/>
    <w:rsid w:val="008E4812"/>
    <w:rsid w:val="008E5FEA"/>
    <w:rsid w:val="008E763F"/>
    <w:rsid w:val="008F0BB7"/>
    <w:rsid w:val="008F4173"/>
    <w:rsid w:val="008F4872"/>
    <w:rsid w:val="008F5B25"/>
    <w:rsid w:val="00900D9C"/>
    <w:rsid w:val="00901EFA"/>
    <w:rsid w:val="00902186"/>
    <w:rsid w:val="00902DDC"/>
    <w:rsid w:val="00905F75"/>
    <w:rsid w:val="00911A6F"/>
    <w:rsid w:val="00911DC8"/>
    <w:rsid w:val="009122FD"/>
    <w:rsid w:val="009123BE"/>
    <w:rsid w:val="00912740"/>
    <w:rsid w:val="009132D6"/>
    <w:rsid w:val="00913725"/>
    <w:rsid w:val="00920F7C"/>
    <w:rsid w:val="00921796"/>
    <w:rsid w:val="009265C2"/>
    <w:rsid w:val="00933619"/>
    <w:rsid w:val="009346A6"/>
    <w:rsid w:val="0093482A"/>
    <w:rsid w:val="009353AF"/>
    <w:rsid w:val="009359D3"/>
    <w:rsid w:val="0094140A"/>
    <w:rsid w:val="0094464E"/>
    <w:rsid w:val="0094715E"/>
    <w:rsid w:val="00947A4F"/>
    <w:rsid w:val="00950920"/>
    <w:rsid w:val="00950FAE"/>
    <w:rsid w:val="009517FE"/>
    <w:rsid w:val="00954C72"/>
    <w:rsid w:val="00963482"/>
    <w:rsid w:val="00963E42"/>
    <w:rsid w:val="00965FAD"/>
    <w:rsid w:val="0097051B"/>
    <w:rsid w:val="00970BA2"/>
    <w:rsid w:val="00970C98"/>
    <w:rsid w:val="00973875"/>
    <w:rsid w:val="00977BE7"/>
    <w:rsid w:val="00980147"/>
    <w:rsid w:val="0098030E"/>
    <w:rsid w:val="00982ED2"/>
    <w:rsid w:val="00983FB1"/>
    <w:rsid w:val="00987730"/>
    <w:rsid w:val="00990DD0"/>
    <w:rsid w:val="00994A48"/>
    <w:rsid w:val="00995D93"/>
    <w:rsid w:val="009A0429"/>
    <w:rsid w:val="009A58D2"/>
    <w:rsid w:val="009A5B2E"/>
    <w:rsid w:val="009A7383"/>
    <w:rsid w:val="009A7AF5"/>
    <w:rsid w:val="009B009E"/>
    <w:rsid w:val="009B0D8B"/>
    <w:rsid w:val="009B1B97"/>
    <w:rsid w:val="009B1C62"/>
    <w:rsid w:val="009B3D00"/>
    <w:rsid w:val="009B462E"/>
    <w:rsid w:val="009B62E9"/>
    <w:rsid w:val="009B6CD0"/>
    <w:rsid w:val="009C36EA"/>
    <w:rsid w:val="009C7273"/>
    <w:rsid w:val="009C7402"/>
    <w:rsid w:val="009D0CDA"/>
    <w:rsid w:val="009D228E"/>
    <w:rsid w:val="009D77DC"/>
    <w:rsid w:val="009D7DE4"/>
    <w:rsid w:val="009E41F4"/>
    <w:rsid w:val="009E5EFD"/>
    <w:rsid w:val="009E7EFB"/>
    <w:rsid w:val="009F0992"/>
    <w:rsid w:val="009F0D19"/>
    <w:rsid w:val="009F30B7"/>
    <w:rsid w:val="009F6345"/>
    <w:rsid w:val="009F7F2C"/>
    <w:rsid w:val="00A00146"/>
    <w:rsid w:val="00A0376B"/>
    <w:rsid w:val="00A03A43"/>
    <w:rsid w:val="00A03AC9"/>
    <w:rsid w:val="00A052A5"/>
    <w:rsid w:val="00A0672F"/>
    <w:rsid w:val="00A11329"/>
    <w:rsid w:val="00A12FFE"/>
    <w:rsid w:val="00A13824"/>
    <w:rsid w:val="00A16FC5"/>
    <w:rsid w:val="00A17BA7"/>
    <w:rsid w:val="00A17F59"/>
    <w:rsid w:val="00A21805"/>
    <w:rsid w:val="00A244E5"/>
    <w:rsid w:val="00A26C43"/>
    <w:rsid w:val="00A3031A"/>
    <w:rsid w:val="00A315C3"/>
    <w:rsid w:val="00A31B9D"/>
    <w:rsid w:val="00A34821"/>
    <w:rsid w:val="00A35C39"/>
    <w:rsid w:val="00A37822"/>
    <w:rsid w:val="00A379B9"/>
    <w:rsid w:val="00A46D28"/>
    <w:rsid w:val="00A47D5F"/>
    <w:rsid w:val="00A51F80"/>
    <w:rsid w:val="00A53745"/>
    <w:rsid w:val="00A548CC"/>
    <w:rsid w:val="00A56069"/>
    <w:rsid w:val="00A56654"/>
    <w:rsid w:val="00A61A92"/>
    <w:rsid w:val="00A63317"/>
    <w:rsid w:val="00A7089D"/>
    <w:rsid w:val="00A709B7"/>
    <w:rsid w:val="00A70EFD"/>
    <w:rsid w:val="00A7468E"/>
    <w:rsid w:val="00A759A5"/>
    <w:rsid w:val="00A75FEA"/>
    <w:rsid w:val="00A80206"/>
    <w:rsid w:val="00A80D1E"/>
    <w:rsid w:val="00A81335"/>
    <w:rsid w:val="00A81DE4"/>
    <w:rsid w:val="00A83213"/>
    <w:rsid w:val="00A843D4"/>
    <w:rsid w:val="00A84D67"/>
    <w:rsid w:val="00A87092"/>
    <w:rsid w:val="00A92385"/>
    <w:rsid w:val="00A935E6"/>
    <w:rsid w:val="00A94C1D"/>
    <w:rsid w:val="00A96183"/>
    <w:rsid w:val="00AA02C5"/>
    <w:rsid w:val="00AA14D5"/>
    <w:rsid w:val="00AA7ACE"/>
    <w:rsid w:val="00AB574F"/>
    <w:rsid w:val="00AB7432"/>
    <w:rsid w:val="00AC229D"/>
    <w:rsid w:val="00AC2B4D"/>
    <w:rsid w:val="00AC3545"/>
    <w:rsid w:val="00AC6493"/>
    <w:rsid w:val="00AD0C0E"/>
    <w:rsid w:val="00AD0EE5"/>
    <w:rsid w:val="00AD5408"/>
    <w:rsid w:val="00AD6862"/>
    <w:rsid w:val="00AD7D02"/>
    <w:rsid w:val="00AE2512"/>
    <w:rsid w:val="00AE2F2B"/>
    <w:rsid w:val="00AE68CE"/>
    <w:rsid w:val="00AE793E"/>
    <w:rsid w:val="00AF5DE7"/>
    <w:rsid w:val="00AF64BD"/>
    <w:rsid w:val="00B00663"/>
    <w:rsid w:val="00B03F64"/>
    <w:rsid w:val="00B064A6"/>
    <w:rsid w:val="00B06AB2"/>
    <w:rsid w:val="00B1173A"/>
    <w:rsid w:val="00B1660C"/>
    <w:rsid w:val="00B21224"/>
    <w:rsid w:val="00B23B91"/>
    <w:rsid w:val="00B2492E"/>
    <w:rsid w:val="00B269E1"/>
    <w:rsid w:val="00B26B30"/>
    <w:rsid w:val="00B27D49"/>
    <w:rsid w:val="00B316F2"/>
    <w:rsid w:val="00B31E41"/>
    <w:rsid w:val="00B342E2"/>
    <w:rsid w:val="00B34540"/>
    <w:rsid w:val="00B42121"/>
    <w:rsid w:val="00B43C70"/>
    <w:rsid w:val="00B46D2B"/>
    <w:rsid w:val="00B5161E"/>
    <w:rsid w:val="00B52880"/>
    <w:rsid w:val="00B54125"/>
    <w:rsid w:val="00B5471C"/>
    <w:rsid w:val="00B61420"/>
    <w:rsid w:val="00B61A3F"/>
    <w:rsid w:val="00B6277B"/>
    <w:rsid w:val="00B64E3A"/>
    <w:rsid w:val="00B6734B"/>
    <w:rsid w:val="00B72ABA"/>
    <w:rsid w:val="00B74FC1"/>
    <w:rsid w:val="00B80FB4"/>
    <w:rsid w:val="00B82AC3"/>
    <w:rsid w:val="00B85647"/>
    <w:rsid w:val="00B91D13"/>
    <w:rsid w:val="00B924C0"/>
    <w:rsid w:val="00B93C29"/>
    <w:rsid w:val="00B943FA"/>
    <w:rsid w:val="00B94F2E"/>
    <w:rsid w:val="00B96786"/>
    <w:rsid w:val="00BA01BE"/>
    <w:rsid w:val="00BA187C"/>
    <w:rsid w:val="00BA1CB0"/>
    <w:rsid w:val="00BA5D42"/>
    <w:rsid w:val="00BB5942"/>
    <w:rsid w:val="00BC274C"/>
    <w:rsid w:val="00BC4C19"/>
    <w:rsid w:val="00BC558F"/>
    <w:rsid w:val="00BD23DB"/>
    <w:rsid w:val="00BD245D"/>
    <w:rsid w:val="00BD3016"/>
    <w:rsid w:val="00BD4662"/>
    <w:rsid w:val="00BD5F3E"/>
    <w:rsid w:val="00BE07A6"/>
    <w:rsid w:val="00BE31E3"/>
    <w:rsid w:val="00BE3DBC"/>
    <w:rsid w:val="00BE518C"/>
    <w:rsid w:val="00BE5900"/>
    <w:rsid w:val="00BF187F"/>
    <w:rsid w:val="00BF3943"/>
    <w:rsid w:val="00BF4F78"/>
    <w:rsid w:val="00BF6717"/>
    <w:rsid w:val="00C008B1"/>
    <w:rsid w:val="00C079A1"/>
    <w:rsid w:val="00C07E61"/>
    <w:rsid w:val="00C1464C"/>
    <w:rsid w:val="00C1498D"/>
    <w:rsid w:val="00C15801"/>
    <w:rsid w:val="00C161D8"/>
    <w:rsid w:val="00C20C8A"/>
    <w:rsid w:val="00C224BE"/>
    <w:rsid w:val="00C233BA"/>
    <w:rsid w:val="00C24CF6"/>
    <w:rsid w:val="00C25573"/>
    <w:rsid w:val="00C309A6"/>
    <w:rsid w:val="00C30BF3"/>
    <w:rsid w:val="00C30C0D"/>
    <w:rsid w:val="00C33FD8"/>
    <w:rsid w:val="00C40331"/>
    <w:rsid w:val="00C411A6"/>
    <w:rsid w:val="00C44D3A"/>
    <w:rsid w:val="00C44F95"/>
    <w:rsid w:val="00C47DF7"/>
    <w:rsid w:val="00C502A6"/>
    <w:rsid w:val="00C509E4"/>
    <w:rsid w:val="00C52ADC"/>
    <w:rsid w:val="00C5350E"/>
    <w:rsid w:val="00C558EA"/>
    <w:rsid w:val="00C55F77"/>
    <w:rsid w:val="00C56A58"/>
    <w:rsid w:val="00C57D16"/>
    <w:rsid w:val="00C603F8"/>
    <w:rsid w:val="00C607A3"/>
    <w:rsid w:val="00C6309E"/>
    <w:rsid w:val="00C64469"/>
    <w:rsid w:val="00C70F0F"/>
    <w:rsid w:val="00C71E43"/>
    <w:rsid w:val="00C73D66"/>
    <w:rsid w:val="00C74B13"/>
    <w:rsid w:val="00C75AD2"/>
    <w:rsid w:val="00C76D69"/>
    <w:rsid w:val="00C7743B"/>
    <w:rsid w:val="00C80A8F"/>
    <w:rsid w:val="00C84BAC"/>
    <w:rsid w:val="00C86EF7"/>
    <w:rsid w:val="00C90D93"/>
    <w:rsid w:val="00C910E7"/>
    <w:rsid w:val="00C971CA"/>
    <w:rsid w:val="00CA010C"/>
    <w:rsid w:val="00CA0E01"/>
    <w:rsid w:val="00CB1E14"/>
    <w:rsid w:val="00CB70EA"/>
    <w:rsid w:val="00CC2674"/>
    <w:rsid w:val="00CC275F"/>
    <w:rsid w:val="00CC4774"/>
    <w:rsid w:val="00CC5EB7"/>
    <w:rsid w:val="00CC7475"/>
    <w:rsid w:val="00CC75C4"/>
    <w:rsid w:val="00CD08D2"/>
    <w:rsid w:val="00CD2049"/>
    <w:rsid w:val="00CD4E3F"/>
    <w:rsid w:val="00CD5AE5"/>
    <w:rsid w:val="00CD5AF2"/>
    <w:rsid w:val="00CE4248"/>
    <w:rsid w:val="00CE4A39"/>
    <w:rsid w:val="00CF23DD"/>
    <w:rsid w:val="00CF2FDE"/>
    <w:rsid w:val="00CF4234"/>
    <w:rsid w:val="00CF4F2A"/>
    <w:rsid w:val="00CF51ED"/>
    <w:rsid w:val="00CF5357"/>
    <w:rsid w:val="00CF5AD3"/>
    <w:rsid w:val="00CF68C8"/>
    <w:rsid w:val="00CF76DF"/>
    <w:rsid w:val="00D003E3"/>
    <w:rsid w:val="00D006B7"/>
    <w:rsid w:val="00D026A5"/>
    <w:rsid w:val="00D04E7E"/>
    <w:rsid w:val="00D05B44"/>
    <w:rsid w:val="00D061F1"/>
    <w:rsid w:val="00D06365"/>
    <w:rsid w:val="00D067D9"/>
    <w:rsid w:val="00D07500"/>
    <w:rsid w:val="00D13EF5"/>
    <w:rsid w:val="00D14BF0"/>
    <w:rsid w:val="00D14E49"/>
    <w:rsid w:val="00D16A0B"/>
    <w:rsid w:val="00D17C96"/>
    <w:rsid w:val="00D17F71"/>
    <w:rsid w:val="00D22591"/>
    <w:rsid w:val="00D411FF"/>
    <w:rsid w:val="00D42680"/>
    <w:rsid w:val="00D4574B"/>
    <w:rsid w:val="00D45F10"/>
    <w:rsid w:val="00D52D34"/>
    <w:rsid w:val="00D54B69"/>
    <w:rsid w:val="00D557EA"/>
    <w:rsid w:val="00D5581A"/>
    <w:rsid w:val="00D55B54"/>
    <w:rsid w:val="00D56DE2"/>
    <w:rsid w:val="00D57F0D"/>
    <w:rsid w:val="00D60EDC"/>
    <w:rsid w:val="00D637C0"/>
    <w:rsid w:val="00D64715"/>
    <w:rsid w:val="00D654ED"/>
    <w:rsid w:val="00D675A2"/>
    <w:rsid w:val="00D70C60"/>
    <w:rsid w:val="00D71795"/>
    <w:rsid w:val="00D74AB6"/>
    <w:rsid w:val="00D76FBE"/>
    <w:rsid w:val="00D808A7"/>
    <w:rsid w:val="00D82979"/>
    <w:rsid w:val="00D84019"/>
    <w:rsid w:val="00D8623B"/>
    <w:rsid w:val="00D953C0"/>
    <w:rsid w:val="00D95FC9"/>
    <w:rsid w:val="00DA0EBB"/>
    <w:rsid w:val="00DA45AE"/>
    <w:rsid w:val="00DA557D"/>
    <w:rsid w:val="00DB0EF8"/>
    <w:rsid w:val="00DB21F7"/>
    <w:rsid w:val="00DB68B1"/>
    <w:rsid w:val="00DC1EDB"/>
    <w:rsid w:val="00DC2F18"/>
    <w:rsid w:val="00DC7D95"/>
    <w:rsid w:val="00DD045E"/>
    <w:rsid w:val="00DD0B9B"/>
    <w:rsid w:val="00DD55A6"/>
    <w:rsid w:val="00DD572D"/>
    <w:rsid w:val="00DD64B7"/>
    <w:rsid w:val="00DE1490"/>
    <w:rsid w:val="00DE1655"/>
    <w:rsid w:val="00DE5404"/>
    <w:rsid w:val="00DE7C5C"/>
    <w:rsid w:val="00DF3C36"/>
    <w:rsid w:val="00DF4673"/>
    <w:rsid w:val="00E07F98"/>
    <w:rsid w:val="00E11A9B"/>
    <w:rsid w:val="00E12442"/>
    <w:rsid w:val="00E12FC5"/>
    <w:rsid w:val="00E12FFF"/>
    <w:rsid w:val="00E14479"/>
    <w:rsid w:val="00E14802"/>
    <w:rsid w:val="00E1628D"/>
    <w:rsid w:val="00E168B8"/>
    <w:rsid w:val="00E16ADD"/>
    <w:rsid w:val="00E20A0C"/>
    <w:rsid w:val="00E222E3"/>
    <w:rsid w:val="00E27C21"/>
    <w:rsid w:val="00E325B3"/>
    <w:rsid w:val="00E33D9A"/>
    <w:rsid w:val="00E35570"/>
    <w:rsid w:val="00E356CB"/>
    <w:rsid w:val="00E37B04"/>
    <w:rsid w:val="00E40E21"/>
    <w:rsid w:val="00E424AC"/>
    <w:rsid w:val="00E4410F"/>
    <w:rsid w:val="00E47288"/>
    <w:rsid w:val="00E47C59"/>
    <w:rsid w:val="00E50B02"/>
    <w:rsid w:val="00E53722"/>
    <w:rsid w:val="00E56109"/>
    <w:rsid w:val="00E56EF1"/>
    <w:rsid w:val="00E63D98"/>
    <w:rsid w:val="00E65F9D"/>
    <w:rsid w:val="00E675AD"/>
    <w:rsid w:val="00E67E2F"/>
    <w:rsid w:val="00E7410F"/>
    <w:rsid w:val="00E759B4"/>
    <w:rsid w:val="00E764CF"/>
    <w:rsid w:val="00E76963"/>
    <w:rsid w:val="00E81944"/>
    <w:rsid w:val="00E819B4"/>
    <w:rsid w:val="00E91428"/>
    <w:rsid w:val="00E9257D"/>
    <w:rsid w:val="00E93307"/>
    <w:rsid w:val="00E93879"/>
    <w:rsid w:val="00E95E39"/>
    <w:rsid w:val="00E97EE6"/>
    <w:rsid w:val="00EA0EA9"/>
    <w:rsid w:val="00EA22DC"/>
    <w:rsid w:val="00EA6EF7"/>
    <w:rsid w:val="00EA76FA"/>
    <w:rsid w:val="00EC4559"/>
    <w:rsid w:val="00ED500B"/>
    <w:rsid w:val="00ED587D"/>
    <w:rsid w:val="00ED6B3C"/>
    <w:rsid w:val="00ED7280"/>
    <w:rsid w:val="00EE0601"/>
    <w:rsid w:val="00EE187E"/>
    <w:rsid w:val="00EE2553"/>
    <w:rsid w:val="00EE2B81"/>
    <w:rsid w:val="00EF0178"/>
    <w:rsid w:val="00EF1450"/>
    <w:rsid w:val="00EF3074"/>
    <w:rsid w:val="00EF3A64"/>
    <w:rsid w:val="00EF52C0"/>
    <w:rsid w:val="00F0063A"/>
    <w:rsid w:val="00F01E65"/>
    <w:rsid w:val="00F03F9E"/>
    <w:rsid w:val="00F05CDC"/>
    <w:rsid w:val="00F1241D"/>
    <w:rsid w:val="00F13B8A"/>
    <w:rsid w:val="00F1477C"/>
    <w:rsid w:val="00F153AB"/>
    <w:rsid w:val="00F20A4C"/>
    <w:rsid w:val="00F210A5"/>
    <w:rsid w:val="00F22AC7"/>
    <w:rsid w:val="00F24DA9"/>
    <w:rsid w:val="00F24F62"/>
    <w:rsid w:val="00F25F1E"/>
    <w:rsid w:val="00F26030"/>
    <w:rsid w:val="00F321D0"/>
    <w:rsid w:val="00F3435D"/>
    <w:rsid w:val="00F3519B"/>
    <w:rsid w:val="00F35764"/>
    <w:rsid w:val="00F3622C"/>
    <w:rsid w:val="00F3685B"/>
    <w:rsid w:val="00F424B7"/>
    <w:rsid w:val="00F43865"/>
    <w:rsid w:val="00F44396"/>
    <w:rsid w:val="00F44BD2"/>
    <w:rsid w:val="00F47831"/>
    <w:rsid w:val="00F50252"/>
    <w:rsid w:val="00F5133D"/>
    <w:rsid w:val="00F51FB6"/>
    <w:rsid w:val="00F5439C"/>
    <w:rsid w:val="00F543A0"/>
    <w:rsid w:val="00F54D8B"/>
    <w:rsid w:val="00F62EB5"/>
    <w:rsid w:val="00F66263"/>
    <w:rsid w:val="00F743BD"/>
    <w:rsid w:val="00F75935"/>
    <w:rsid w:val="00F8061C"/>
    <w:rsid w:val="00F8315C"/>
    <w:rsid w:val="00F83FCE"/>
    <w:rsid w:val="00F912D2"/>
    <w:rsid w:val="00F94561"/>
    <w:rsid w:val="00F955A2"/>
    <w:rsid w:val="00F957B3"/>
    <w:rsid w:val="00F9604C"/>
    <w:rsid w:val="00F96773"/>
    <w:rsid w:val="00FA0284"/>
    <w:rsid w:val="00FA4BFC"/>
    <w:rsid w:val="00FA4D09"/>
    <w:rsid w:val="00FA5E9E"/>
    <w:rsid w:val="00FA6674"/>
    <w:rsid w:val="00FB2632"/>
    <w:rsid w:val="00FB362E"/>
    <w:rsid w:val="00FB4039"/>
    <w:rsid w:val="00FB4470"/>
    <w:rsid w:val="00FB5AE0"/>
    <w:rsid w:val="00FC578B"/>
    <w:rsid w:val="00FC69FD"/>
    <w:rsid w:val="00FD290B"/>
    <w:rsid w:val="00FD2A7B"/>
    <w:rsid w:val="00FD5906"/>
    <w:rsid w:val="00FD613A"/>
    <w:rsid w:val="00FE0BFE"/>
    <w:rsid w:val="00FE2DE7"/>
    <w:rsid w:val="00FE65D7"/>
    <w:rsid w:val="00FE759B"/>
    <w:rsid w:val="00FF1800"/>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67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EA0EA9"/>
    <w:rPr>
      <w:sz w:val="16"/>
      <w:szCs w:val="16"/>
    </w:rPr>
  </w:style>
  <w:style w:type="paragraph" w:styleId="CommentSubject">
    <w:name w:val="annotation subject"/>
    <w:basedOn w:val="CommentText"/>
    <w:next w:val="CommentText"/>
    <w:link w:val="CommentSubjectChar"/>
    <w:uiPriority w:val="99"/>
    <w:semiHidden/>
    <w:unhideWhenUsed/>
    <w:rsid w:val="00EA0EA9"/>
    <w:rPr>
      <w:b/>
      <w:bCs/>
    </w:rPr>
  </w:style>
  <w:style w:type="character" w:customStyle="1" w:styleId="CommentSubjectChar">
    <w:name w:val="Comment Subject Char"/>
    <w:basedOn w:val="CommentTextChar"/>
    <w:link w:val="CommentSubject"/>
    <w:uiPriority w:val="99"/>
    <w:semiHidden/>
    <w:rsid w:val="00EA0EA9"/>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616">
      <w:bodyDiv w:val="1"/>
      <w:marLeft w:val="0"/>
      <w:marRight w:val="0"/>
      <w:marTop w:val="0"/>
      <w:marBottom w:val="0"/>
      <w:divBdr>
        <w:top w:val="none" w:sz="0" w:space="0" w:color="auto"/>
        <w:left w:val="none" w:sz="0" w:space="0" w:color="auto"/>
        <w:bottom w:val="none" w:sz="0" w:space="0" w:color="auto"/>
        <w:right w:val="none" w:sz="0" w:space="0" w:color="auto"/>
      </w:divBdr>
      <w:divsChild>
        <w:div w:id="1172792719">
          <w:marLeft w:val="0"/>
          <w:marRight w:val="0"/>
          <w:marTop w:val="0"/>
          <w:marBottom w:val="0"/>
          <w:divBdr>
            <w:top w:val="none" w:sz="0" w:space="0" w:color="auto"/>
            <w:left w:val="none" w:sz="0" w:space="0" w:color="auto"/>
            <w:bottom w:val="none" w:sz="0" w:space="0" w:color="auto"/>
            <w:right w:val="none" w:sz="0" w:space="0" w:color="auto"/>
          </w:divBdr>
          <w:divsChild>
            <w:div w:id="696009644">
              <w:marLeft w:val="0"/>
              <w:marRight w:val="0"/>
              <w:marTop w:val="0"/>
              <w:marBottom w:val="0"/>
              <w:divBdr>
                <w:top w:val="none" w:sz="0" w:space="0" w:color="auto"/>
                <w:left w:val="none" w:sz="0" w:space="0" w:color="auto"/>
                <w:bottom w:val="none" w:sz="0" w:space="0" w:color="auto"/>
                <w:right w:val="none" w:sz="0" w:space="0" w:color="auto"/>
              </w:divBdr>
              <w:divsChild>
                <w:div w:id="1292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572">
          <w:marLeft w:val="0"/>
          <w:marRight w:val="0"/>
          <w:marTop w:val="0"/>
          <w:marBottom w:val="0"/>
          <w:divBdr>
            <w:top w:val="none" w:sz="0" w:space="0" w:color="auto"/>
            <w:left w:val="none" w:sz="0" w:space="0" w:color="auto"/>
            <w:bottom w:val="none" w:sz="0" w:space="0" w:color="auto"/>
            <w:right w:val="none" w:sz="0" w:space="0" w:color="auto"/>
          </w:divBdr>
          <w:divsChild>
            <w:div w:id="129632951">
              <w:marLeft w:val="0"/>
              <w:marRight w:val="0"/>
              <w:marTop w:val="0"/>
              <w:marBottom w:val="0"/>
              <w:divBdr>
                <w:top w:val="none" w:sz="0" w:space="0" w:color="auto"/>
                <w:left w:val="none" w:sz="0" w:space="0" w:color="auto"/>
                <w:bottom w:val="none" w:sz="0" w:space="0" w:color="auto"/>
                <w:right w:val="none" w:sz="0" w:space="0" w:color="auto"/>
              </w:divBdr>
              <w:divsChild>
                <w:div w:id="1224440931">
                  <w:marLeft w:val="0"/>
                  <w:marRight w:val="0"/>
                  <w:marTop w:val="0"/>
                  <w:marBottom w:val="0"/>
                  <w:divBdr>
                    <w:top w:val="none" w:sz="0" w:space="0" w:color="auto"/>
                    <w:left w:val="none" w:sz="0" w:space="0" w:color="auto"/>
                    <w:bottom w:val="none" w:sz="0" w:space="0" w:color="auto"/>
                    <w:right w:val="none" w:sz="0" w:space="0" w:color="auto"/>
                  </w:divBdr>
                </w:div>
              </w:divsChild>
            </w:div>
            <w:div w:id="270207779">
              <w:marLeft w:val="0"/>
              <w:marRight w:val="0"/>
              <w:marTop w:val="0"/>
              <w:marBottom w:val="0"/>
              <w:divBdr>
                <w:top w:val="none" w:sz="0" w:space="0" w:color="auto"/>
                <w:left w:val="none" w:sz="0" w:space="0" w:color="auto"/>
                <w:bottom w:val="none" w:sz="0" w:space="0" w:color="auto"/>
                <w:right w:val="none" w:sz="0" w:space="0" w:color="auto"/>
              </w:divBdr>
              <w:divsChild>
                <w:div w:id="4261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486">
          <w:marLeft w:val="0"/>
          <w:marRight w:val="0"/>
          <w:marTop w:val="0"/>
          <w:marBottom w:val="0"/>
          <w:divBdr>
            <w:top w:val="none" w:sz="0" w:space="0" w:color="auto"/>
            <w:left w:val="none" w:sz="0" w:space="0" w:color="auto"/>
            <w:bottom w:val="none" w:sz="0" w:space="0" w:color="auto"/>
            <w:right w:val="none" w:sz="0" w:space="0" w:color="auto"/>
          </w:divBdr>
          <w:divsChild>
            <w:div w:id="398673361">
              <w:marLeft w:val="0"/>
              <w:marRight w:val="0"/>
              <w:marTop w:val="0"/>
              <w:marBottom w:val="0"/>
              <w:divBdr>
                <w:top w:val="none" w:sz="0" w:space="0" w:color="auto"/>
                <w:left w:val="none" w:sz="0" w:space="0" w:color="auto"/>
                <w:bottom w:val="none" w:sz="0" w:space="0" w:color="auto"/>
                <w:right w:val="none" w:sz="0" w:space="0" w:color="auto"/>
              </w:divBdr>
              <w:divsChild>
                <w:div w:id="740903305">
                  <w:marLeft w:val="0"/>
                  <w:marRight w:val="0"/>
                  <w:marTop w:val="0"/>
                  <w:marBottom w:val="0"/>
                  <w:divBdr>
                    <w:top w:val="none" w:sz="0" w:space="0" w:color="auto"/>
                    <w:left w:val="none" w:sz="0" w:space="0" w:color="auto"/>
                    <w:bottom w:val="none" w:sz="0" w:space="0" w:color="auto"/>
                    <w:right w:val="none" w:sz="0" w:space="0" w:color="auto"/>
                  </w:divBdr>
                </w:div>
              </w:divsChild>
            </w:div>
            <w:div w:id="925267490">
              <w:marLeft w:val="0"/>
              <w:marRight w:val="0"/>
              <w:marTop w:val="0"/>
              <w:marBottom w:val="0"/>
              <w:divBdr>
                <w:top w:val="none" w:sz="0" w:space="0" w:color="auto"/>
                <w:left w:val="none" w:sz="0" w:space="0" w:color="auto"/>
                <w:bottom w:val="none" w:sz="0" w:space="0" w:color="auto"/>
                <w:right w:val="none" w:sz="0" w:space="0" w:color="auto"/>
              </w:divBdr>
              <w:divsChild>
                <w:div w:id="1967471498">
                  <w:marLeft w:val="0"/>
                  <w:marRight w:val="0"/>
                  <w:marTop w:val="0"/>
                  <w:marBottom w:val="0"/>
                  <w:divBdr>
                    <w:top w:val="none" w:sz="0" w:space="0" w:color="auto"/>
                    <w:left w:val="none" w:sz="0" w:space="0" w:color="auto"/>
                    <w:bottom w:val="none" w:sz="0" w:space="0" w:color="auto"/>
                    <w:right w:val="none" w:sz="0" w:space="0" w:color="auto"/>
                  </w:divBdr>
                </w:div>
              </w:divsChild>
            </w:div>
            <w:div w:id="846287555">
              <w:marLeft w:val="0"/>
              <w:marRight w:val="0"/>
              <w:marTop w:val="0"/>
              <w:marBottom w:val="0"/>
              <w:divBdr>
                <w:top w:val="none" w:sz="0" w:space="0" w:color="auto"/>
                <w:left w:val="none" w:sz="0" w:space="0" w:color="auto"/>
                <w:bottom w:val="none" w:sz="0" w:space="0" w:color="auto"/>
                <w:right w:val="none" w:sz="0" w:space="0" w:color="auto"/>
              </w:divBdr>
              <w:divsChild>
                <w:div w:id="8837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321">
      <w:bodyDiv w:val="1"/>
      <w:marLeft w:val="0"/>
      <w:marRight w:val="0"/>
      <w:marTop w:val="0"/>
      <w:marBottom w:val="0"/>
      <w:divBdr>
        <w:top w:val="none" w:sz="0" w:space="0" w:color="auto"/>
        <w:left w:val="none" w:sz="0" w:space="0" w:color="auto"/>
        <w:bottom w:val="none" w:sz="0" w:space="0" w:color="auto"/>
        <w:right w:val="none" w:sz="0" w:space="0" w:color="auto"/>
      </w:divBdr>
    </w:div>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1387">
      <w:bodyDiv w:val="1"/>
      <w:marLeft w:val="0"/>
      <w:marRight w:val="0"/>
      <w:marTop w:val="0"/>
      <w:marBottom w:val="0"/>
      <w:divBdr>
        <w:top w:val="none" w:sz="0" w:space="0" w:color="auto"/>
        <w:left w:val="none" w:sz="0" w:space="0" w:color="auto"/>
        <w:bottom w:val="none" w:sz="0" w:space="0" w:color="auto"/>
        <w:right w:val="none" w:sz="0" w:space="0" w:color="auto"/>
      </w:divBdr>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6074">
      <w:bodyDiv w:val="1"/>
      <w:marLeft w:val="0"/>
      <w:marRight w:val="0"/>
      <w:marTop w:val="0"/>
      <w:marBottom w:val="0"/>
      <w:divBdr>
        <w:top w:val="none" w:sz="0" w:space="0" w:color="auto"/>
        <w:left w:val="none" w:sz="0" w:space="0" w:color="auto"/>
        <w:bottom w:val="none" w:sz="0" w:space="0" w:color="auto"/>
        <w:right w:val="none" w:sz="0" w:space="0" w:color="auto"/>
      </w:divBdr>
      <w:divsChild>
        <w:div w:id="749814599">
          <w:marLeft w:val="0"/>
          <w:marRight w:val="0"/>
          <w:marTop w:val="0"/>
          <w:marBottom w:val="0"/>
          <w:divBdr>
            <w:top w:val="none" w:sz="0" w:space="0" w:color="auto"/>
            <w:left w:val="none" w:sz="0" w:space="0" w:color="auto"/>
            <w:bottom w:val="none" w:sz="0" w:space="0" w:color="auto"/>
            <w:right w:val="none" w:sz="0" w:space="0" w:color="auto"/>
          </w:divBdr>
          <w:divsChild>
            <w:div w:id="282268781">
              <w:marLeft w:val="0"/>
              <w:marRight w:val="0"/>
              <w:marTop w:val="0"/>
              <w:marBottom w:val="0"/>
              <w:divBdr>
                <w:top w:val="none" w:sz="0" w:space="0" w:color="auto"/>
                <w:left w:val="none" w:sz="0" w:space="0" w:color="auto"/>
                <w:bottom w:val="none" w:sz="0" w:space="0" w:color="auto"/>
                <w:right w:val="none" w:sz="0" w:space="0" w:color="auto"/>
              </w:divBdr>
              <w:divsChild>
                <w:div w:id="4800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206">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36557958">
      <w:bodyDiv w:val="1"/>
      <w:marLeft w:val="0"/>
      <w:marRight w:val="0"/>
      <w:marTop w:val="0"/>
      <w:marBottom w:val="0"/>
      <w:divBdr>
        <w:top w:val="none" w:sz="0" w:space="0" w:color="auto"/>
        <w:left w:val="none" w:sz="0" w:space="0" w:color="auto"/>
        <w:bottom w:val="none" w:sz="0" w:space="0" w:color="auto"/>
        <w:right w:val="none" w:sz="0" w:space="0" w:color="auto"/>
      </w:divBdr>
      <w:divsChild>
        <w:div w:id="281884820">
          <w:marLeft w:val="0"/>
          <w:marRight w:val="0"/>
          <w:marTop w:val="0"/>
          <w:marBottom w:val="0"/>
          <w:divBdr>
            <w:top w:val="none" w:sz="0" w:space="0" w:color="auto"/>
            <w:left w:val="none" w:sz="0" w:space="0" w:color="auto"/>
            <w:bottom w:val="none" w:sz="0" w:space="0" w:color="auto"/>
            <w:right w:val="none" w:sz="0" w:space="0" w:color="auto"/>
          </w:divBdr>
          <w:divsChild>
            <w:div w:id="169372513">
              <w:marLeft w:val="0"/>
              <w:marRight w:val="0"/>
              <w:marTop w:val="0"/>
              <w:marBottom w:val="0"/>
              <w:divBdr>
                <w:top w:val="none" w:sz="0" w:space="0" w:color="auto"/>
                <w:left w:val="none" w:sz="0" w:space="0" w:color="auto"/>
                <w:bottom w:val="none" w:sz="0" w:space="0" w:color="auto"/>
                <w:right w:val="none" w:sz="0" w:space="0" w:color="auto"/>
              </w:divBdr>
              <w:divsChild>
                <w:div w:id="1284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460080189">
      <w:bodyDiv w:val="1"/>
      <w:marLeft w:val="0"/>
      <w:marRight w:val="0"/>
      <w:marTop w:val="0"/>
      <w:marBottom w:val="0"/>
      <w:divBdr>
        <w:top w:val="none" w:sz="0" w:space="0" w:color="auto"/>
        <w:left w:val="none" w:sz="0" w:space="0" w:color="auto"/>
        <w:bottom w:val="none" w:sz="0" w:space="0" w:color="auto"/>
        <w:right w:val="none" w:sz="0" w:space="0" w:color="auto"/>
      </w:divBdr>
    </w:div>
    <w:div w:id="479927169">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4461804">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8415">
      <w:bodyDiv w:val="1"/>
      <w:marLeft w:val="0"/>
      <w:marRight w:val="0"/>
      <w:marTop w:val="0"/>
      <w:marBottom w:val="0"/>
      <w:divBdr>
        <w:top w:val="none" w:sz="0" w:space="0" w:color="auto"/>
        <w:left w:val="none" w:sz="0" w:space="0" w:color="auto"/>
        <w:bottom w:val="none" w:sz="0" w:space="0" w:color="auto"/>
        <w:right w:val="none" w:sz="0" w:space="0" w:color="auto"/>
      </w:divBdr>
      <w:divsChild>
        <w:div w:id="548759794">
          <w:marLeft w:val="0"/>
          <w:marRight w:val="0"/>
          <w:marTop w:val="0"/>
          <w:marBottom w:val="0"/>
          <w:divBdr>
            <w:top w:val="none" w:sz="0" w:space="0" w:color="auto"/>
            <w:left w:val="none" w:sz="0" w:space="0" w:color="auto"/>
            <w:bottom w:val="none" w:sz="0" w:space="0" w:color="auto"/>
            <w:right w:val="none" w:sz="0" w:space="0" w:color="auto"/>
          </w:divBdr>
          <w:divsChild>
            <w:div w:id="54474233">
              <w:marLeft w:val="0"/>
              <w:marRight w:val="0"/>
              <w:marTop w:val="0"/>
              <w:marBottom w:val="0"/>
              <w:divBdr>
                <w:top w:val="none" w:sz="0" w:space="0" w:color="auto"/>
                <w:left w:val="none" w:sz="0" w:space="0" w:color="auto"/>
                <w:bottom w:val="none" w:sz="0" w:space="0" w:color="auto"/>
                <w:right w:val="none" w:sz="0" w:space="0" w:color="auto"/>
              </w:divBdr>
              <w:divsChild>
                <w:div w:id="441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642">
      <w:bodyDiv w:val="1"/>
      <w:marLeft w:val="0"/>
      <w:marRight w:val="0"/>
      <w:marTop w:val="0"/>
      <w:marBottom w:val="0"/>
      <w:divBdr>
        <w:top w:val="none" w:sz="0" w:space="0" w:color="auto"/>
        <w:left w:val="none" w:sz="0" w:space="0" w:color="auto"/>
        <w:bottom w:val="none" w:sz="0" w:space="0" w:color="auto"/>
        <w:right w:val="none" w:sz="0" w:space="0" w:color="auto"/>
      </w:divBdr>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5221">
      <w:bodyDiv w:val="1"/>
      <w:marLeft w:val="0"/>
      <w:marRight w:val="0"/>
      <w:marTop w:val="0"/>
      <w:marBottom w:val="0"/>
      <w:divBdr>
        <w:top w:val="none" w:sz="0" w:space="0" w:color="auto"/>
        <w:left w:val="none" w:sz="0" w:space="0" w:color="auto"/>
        <w:bottom w:val="none" w:sz="0" w:space="0" w:color="auto"/>
        <w:right w:val="none" w:sz="0" w:space="0" w:color="auto"/>
      </w:divBdr>
    </w:div>
    <w:div w:id="702173795">
      <w:bodyDiv w:val="1"/>
      <w:marLeft w:val="0"/>
      <w:marRight w:val="0"/>
      <w:marTop w:val="0"/>
      <w:marBottom w:val="0"/>
      <w:divBdr>
        <w:top w:val="none" w:sz="0" w:space="0" w:color="auto"/>
        <w:left w:val="none" w:sz="0" w:space="0" w:color="auto"/>
        <w:bottom w:val="none" w:sz="0" w:space="0" w:color="auto"/>
        <w:right w:val="none" w:sz="0" w:space="0" w:color="auto"/>
      </w:divBdr>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61514">
      <w:bodyDiv w:val="1"/>
      <w:marLeft w:val="0"/>
      <w:marRight w:val="0"/>
      <w:marTop w:val="0"/>
      <w:marBottom w:val="0"/>
      <w:divBdr>
        <w:top w:val="none" w:sz="0" w:space="0" w:color="auto"/>
        <w:left w:val="none" w:sz="0" w:space="0" w:color="auto"/>
        <w:bottom w:val="none" w:sz="0" w:space="0" w:color="auto"/>
        <w:right w:val="none" w:sz="0" w:space="0" w:color="auto"/>
      </w:divBdr>
      <w:divsChild>
        <w:div w:id="1163352568">
          <w:marLeft w:val="0"/>
          <w:marRight w:val="0"/>
          <w:marTop w:val="0"/>
          <w:marBottom w:val="0"/>
          <w:divBdr>
            <w:top w:val="none" w:sz="0" w:space="0" w:color="auto"/>
            <w:left w:val="none" w:sz="0" w:space="0" w:color="auto"/>
            <w:bottom w:val="none" w:sz="0" w:space="0" w:color="auto"/>
            <w:right w:val="none" w:sz="0" w:space="0" w:color="auto"/>
          </w:divBdr>
          <w:divsChild>
            <w:div w:id="947197228">
              <w:marLeft w:val="0"/>
              <w:marRight w:val="0"/>
              <w:marTop w:val="0"/>
              <w:marBottom w:val="0"/>
              <w:divBdr>
                <w:top w:val="none" w:sz="0" w:space="0" w:color="auto"/>
                <w:left w:val="none" w:sz="0" w:space="0" w:color="auto"/>
                <w:bottom w:val="none" w:sz="0" w:space="0" w:color="auto"/>
                <w:right w:val="none" w:sz="0" w:space="0" w:color="auto"/>
              </w:divBdr>
              <w:divsChild>
                <w:div w:id="1351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755">
      <w:bodyDiv w:val="1"/>
      <w:marLeft w:val="0"/>
      <w:marRight w:val="0"/>
      <w:marTop w:val="0"/>
      <w:marBottom w:val="0"/>
      <w:divBdr>
        <w:top w:val="none" w:sz="0" w:space="0" w:color="auto"/>
        <w:left w:val="none" w:sz="0" w:space="0" w:color="auto"/>
        <w:bottom w:val="none" w:sz="0" w:space="0" w:color="auto"/>
        <w:right w:val="none" w:sz="0" w:space="0" w:color="auto"/>
      </w:divBdr>
    </w:div>
    <w:div w:id="831262410">
      <w:bodyDiv w:val="1"/>
      <w:marLeft w:val="0"/>
      <w:marRight w:val="0"/>
      <w:marTop w:val="0"/>
      <w:marBottom w:val="0"/>
      <w:divBdr>
        <w:top w:val="none" w:sz="0" w:space="0" w:color="auto"/>
        <w:left w:val="none" w:sz="0" w:space="0" w:color="auto"/>
        <w:bottom w:val="none" w:sz="0" w:space="0" w:color="auto"/>
        <w:right w:val="none" w:sz="0" w:space="0" w:color="auto"/>
      </w:divBdr>
      <w:divsChild>
        <w:div w:id="754598317">
          <w:marLeft w:val="0"/>
          <w:marRight w:val="0"/>
          <w:marTop w:val="0"/>
          <w:marBottom w:val="0"/>
          <w:divBdr>
            <w:top w:val="none" w:sz="0" w:space="0" w:color="auto"/>
            <w:left w:val="none" w:sz="0" w:space="0" w:color="auto"/>
            <w:bottom w:val="none" w:sz="0" w:space="0" w:color="auto"/>
            <w:right w:val="none" w:sz="0" w:space="0" w:color="auto"/>
          </w:divBdr>
          <w:divsChild>
            <w:div w:id="157817188">
              <w:marLeft w:val="0"/>
              <w:marRight w:val="0"/>
              <w:marTop w:val="0"/>
              <w:marBottom w:val="0"/>
              <w:divBdr>
                <w:top w:val="none" w:sz="0" w:space="0" w:color="auto"/>
                <w:left w:val="none" w:sz="0" w:space="0" w:color="auto"/>
                <w:bottom w:val="none" w:sz="0" w:space="0" w:color="auto"/>
                <w:right w:val="none" w:sz="0" w:space="0" w:color="auto"/>
              </w:divBdr>
              <w:divsChild>
                <w:div w:id="16357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02046001">
      <w:bodyDiv w:val="1"/>
      <w:marLeft w:val="0"/>
      <w:marRight w:val="0"/>
      <w:marTop w:val="0"/>
      <w:marBottom w:val="0"/>
      <w:divBdr>
        <w:top w:val="none" w:sz="0" w:space="0" w:color="auto"/>
        <w:left w:val="none" w:sz="0" w:space="0" w:color="auto"/>
        <w:bottom w:val="none" w:sz="0" w:space="0" w:color="auto"/>
        <w:right w:val="none" w:sz="0" w:space="0" w:color="auto"/>
      </w:divBdr>
    </w:div>
    <w:div w:id="1057586091">
      <w:bodyDiv w:val="1"/>
      <w:marLeft w:val="0"/>
      <w:marRight w:val="0"/>
      <w:marTop w:val="0"/>
      <w:marBottom w:val="0"/>
      <w:divBdr>
        <w:top w:val="none" w:sz="0" w:space="0" w:color="auto"/>
        <w:left w:val="none" w:sz="0" w:space="0" w:color="auto"/>
        <w:bottom w:val="none" w:sz="0" w:space="0" w:color="auto"/>
        <w:right w:val="none" w:sz="0" w:space="0" w:color="auto"/>
      </w:divBdr>
      <w:divsChild>
        <w:div w:id="793254385">
          <w:marLeft w:val="0"/>
          <w:marRight w:val="0"/>
          <w:marTop w:val="0"/>
          <w:marBottom w:val="0"/>
          <w:divBdr>
            <w:top w:val="none" w:sz="0" w:space="0" w:color="auto"/>
            <w:left w:val="none" w:sz="0" w:space="0" w:color="auto"/>
            <w:bottom w:val="none" w:sz="0" w:space="0" w:color="auto"/>
            <w:right w:val="none" w:sz="0" w:space="0" w:color="auto"/>
          </w:divBdr>
          <w:divsChild>
            <w:div w:id="1494226430">
              <w:marLeft w:val="0"/>
              <w:marRight w:val="0"/>
              <w:marTop w:val="0"/>
              <w:marBottom w:val="0"/>
              <w:divBdr>
                <w:top w:val="none" w:sz="0" w:space="0" w:color="auto"/>
                <w:left w:val="none" w:sz="0" w:space="0" w:color="auto"/>
                <w:bottom w:val="none" w:sz="0" w:space="0" w:color="auto"/>
                <w:right w:val="none" w:sz="0" w:space="0" w:color="auto"/>
              </w:divBdr>
              <w:divsChild>
                <w:div w:id="698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67072256">
      <w:bodyDiv w:val="1"/>
      <w:marLeft w:val="0"/>
      <w:marRight w:val="0"/>
      <w:marTop w:val="0"/>
      <w:marBottom w:val="0"/>
      <w:divBdr>
        <w:top w:val="none" w:sz="0" w:space="0" w:color="auto"/>
        <w:left w:val="none" w:sz="0" w:space="0" w:color="auto"/>
        <w:bottom w:val="none" w:sz="0" w:space="0" w:color="auto"/>
        <w:right w:val="none" w:sz="0" w:space="0" w:color="auto"/>
      </w:divBdr>
    </w:div>
    <w:div w:id="1083600321">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5549200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9734301">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22669791">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905337024">
          <w:marLeft w:val="0"/>
          <w:marRight w:val="0"/>
          <w:marTop w:val="0"/>
          <w:marBottom w:val="0"/>
          <w:divBdr>
            <w:top w:val="none" w:sz="0" w:space="0" w:color="auto"/>
            <w:left w:val="none" w:sz="0" w:space="0" w:color="auto"/>
            <w:bottom w:val="none" w:sz="0" w:space="0" w:color="auto"/>
            <w:right w:val="none" w:sz="0" w:space="0" w:color="auto"/>
          </w:divBdr>
          <w:divsChild>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28697091">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457866406">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0772549">
      <w:bodyDiv w:val="1"/>
      <w:marLeft w:val="0"/>
      <w:marRight w:val="0"/>
      <w:marTop w:val="0"/>
      <w:marBottom w:val="0"/>
      <w:divBdr>
        <w:top w:val="none" w:sz="0" w:space="0" w:color="auto"/>
        <w:left w:val="none" w:sz="0" w:space="0" w:color="auto"/>
        <w:bottom w:val="none" w:sz="0" w:space="0" w:color="auto"/>
        <w:right w:val="none" w:sz="0" w:space="0" w:color="auto"/>
      </w:divBdr>
      <w:divsChild>
        <w:div w:id="923228412">
          <w:marLeft w:val="0"/>
          <w:marRight w:val="0"/>
          <w:marTop w:val="0"/>
          <w:marBottom w:val="0"/>
          <w:divBdr>
            <w:top w:val="none" w:sz="0" w:space="0" w:color="auto"/>
            <w:left w:val="none" w:sz="0" w:space="0" w:color="auto"/>
            <w:bottom w:val="none" w:sz="0" w:space="0" w:color="auto"/>
            <w:right w:val="none" w:sz="0" w:space="0" w:color="auto"/>
          </w:divBdr>
          <w:divsChild>
            <w:div w:id="1407996782">
              <w:marLeft w:val="0"/>
              <w:marRight w:val="0"/>
              <w:marTop w:val="0"/>
              <w:marBottom w:val="0"/>
              <w:divBdr>
                <w:top w:val="none" w:sz="0" w:space="0" w:color="auto"/>
                <w:left w:val="none" w:sz="0" w:space="0" w:color="auto"/>
                <w:bottom w:val="none" w:sz="0" w:space="0" w:color="auto"/>
                <w:right w:val="none" w:sz="0" w:space="0" w:color="auto"/>
              </w:divBdr>
              <w:divsChild>
                <w:div w:id="20895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4055">
      <w:bodyDiv w:val="1"/>
      <w:marLeft w:val="0"/>
      <w:marRight w:val="0"/>
      <w:marTop w:val="0"/>
      <w:marBottom w:val="0"/>
      <w:divBdr>
        <w:top w:val="none" w:sz="0" w:space="0" w:color="auto"/>
        <w:left w:val="none" w:sz="0" w:space="0" w:color="auto"/>
        <w:bottom w:val="none" w:sz="0" w:space="0" w:color="auto"/>
        <w:right w:val="none" w:sz="0" w:space="0" w:color="auto"/>
      </w:divBdr>
      <w:divsChild>
        <w:div w:id="1613703744">
          <w:marLeft w:val="0"/>
          <w:marRight w:val="0"/>
          <w:marTop w:val="0"/>
          <w:marBottom w:val="0"/>
          <w:divBdr>
            <w:top w:val="none" w:sz="0" w:space="0" w:color="auto"/>
            <w:left w:val="none" w:sz="0" w:space="0" w:color="auto"/>
            <w:bottom w:val="none" w:sz="0" w:space="0" w:color="auto"/>
            <w:right w:val="none" w:sz="0" w:space="0" w:color="auto"/>
          </w:divBdr>
          <w:divsChild>
            <w:div w:id="347604928">
              <w:marLeft w:val="0"/>
              <w:marRight w:val="0"/>
              <w:marTop w:val="0"/>
              <w:marBottom w:val="0"/>
              <w:divBdr>
                <w:top w:val="none" w:sz="0" w:space="0" w:color="auto"/>
                <w:left w:val="none" w:sz="0" w:space="0" w:color="auto"/>
                <w:bottom w:val="none" w:sz="0" w:space="0" w:color="auto"/>
                <w:right w:val="none" w:sz="0" w:space="0" w:color="auto"/>
              </w:divBdr>
              <w:divsChild>
                <w:div w:id="1271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3389">
      <w:bodyDiv w:val="1"/>
      <w:marLeft w:val="0"/>
      <w:marRight w:val="0"/>
      <w:marTop w:val="0"/>
      <w:marBottom w:val="0"/>
      <w:divBdr>
        <w:top w:val="none" w:sz="0" w:space="0" w:color="auto"/>
        <w:left w:val="none" w:sz="0" w:space="0" w:color="auto"/>
        <w:bottom w:val="none" w:sz="0" w:space="0" w:color="auto"/>
        <w:right w:val="none" w:sz="0" w:space="0" w:color="auto"/>
      </w:divBdr>
      <w:divsChild>
        <w:div w:id="895312051">
          <w:marLeft w:val="0"/>
          <w:marRight w:val="0"/>
          <w:marTop w:val="0"/>
          <w:marBottom w:val="0"/>
          <w:divBdr>
            <w:top w:val="none" w:sz="0" w:space="0" w:color="auto"/>
            <w:left w:val="none" w:sz="0" w:space="0" w:color="auto"/>
            <w:bottom w:val="none" w:sz="0" w:space="0" w:color="auto"/>
            <w:right w:val="none" w:sz="0" w:space="0" w:color="auto"/>
          </w:divBdr>
          <w:divsChild>
            <w:div w:id="843786217">
              <w:marLeft w:val="0"/>
              <w:marRight w:val="0"/>
              <w:marTop w:val="0"/>
              <w:marBottom w:val="0"/>
              <w:divBdr>
                <w:top w:val="none" w:sz="0" w:space="0" w:color="auto"/>
                <w:left w:val="none" w:sz="0" w:space="0" w:color="auto"/>
                <w:bottom w:val="none" w:sz="0" w:space="0" w:color="auto"/>
                <w:right w:val="none" w:sz="0" w:space="0" w:color="auto"/>
              </w:divBdr>
              <w:divsChild>
                <w:div w:id="902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20283667">
      <w:bodyDiv w:val="1"/>
      <w:marLeft w:val="0"/>
      <w:marRight w:val="0"/>
      <w:marTop w:val="0"/>
      <w:marBottom w:val="0"/>
      <w:divBdr>
        <w:top w:val="none" w:sz="0" w:space="0" w:color="auto"/>
        <w:left w:val="none" w:sz="0" w:space="0" w:color="auto"/>
        <w:bottom w:val="none" w:sz="0" w:space="0" w:color="auto"/>
        <w:right w:val="none" w:sz="0" w:space="0" w:color="auto"/>
      </w:divBdr>
    </w:div>
    <w:div w:id="1922061781">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846">
      <w:bodyDiv w:val="1"/>
      <w:marLeft w:val="0"/>
      <w:marRight w:val="0"/>
      <w:marTop w:val="0"/>
      <w:marBottom w:val="0"/>
      <w:divBdr>
        <w:top w:val="none" w:sz="0" w:space="0" w:color="auto"/>
        <w:left w:val="none" w:sz="0" w:space="0" w:color="auto"/>
        <w:bottom w:val="none" w:sz="0" w:space="0" w:color="auto"/>
        <w:right w:val="none" w:sz="0" w:space="0" w:color="auto"/>
      </w:divBdr>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1983541501">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37073840">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8136925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8899">
      <w:bodyDiv w:val="1"/>
      <w:marLeft w:val="0"/>
      <w:marRight w:val="0"/>
      <w:marTop w:val="0"/>
      <w:marBottom w:val="0"/>
      <w:divBdr>
        <w:top w:val="none" w:sz="0" w:space="0" w:color="auto"/>
        <w:left w:val="none" w:sz="0" w:space="0" w:color="auto"/>
        <w:bottom w:val="none" w:sz="0" w:space="0" w:color="auto"/>
        <w:right w:val="none" w:sz="0" w:space="0" w:color="auto"/>
      </w:divBdr>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478570537">
          <w:marLeft w:val="0"/>
          <w:marRight w:val="0"/>
          <w:marTop w:val="0"/>
          <w:marBottom w:val="0"/>
          <w:divBdr>
            <w:top w:val="none" w:sz="0" w:space="0" w:color="auto"/>
            <w:left w:val="none" w:sz="0" w:space="0" w:color="auto"/>
            <w:bottom w:val="none" w:sz="0" w:space="0" w:color="auto"/>
            <w:right w:val="none" w:sz="0" w:space="0" w:color="auto"/>
          </w:divBdr>
          <w:divsChild>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AB67-A637-43E4-839B-A23F9B6E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2023-09-06T07:55:00Z</cp:lastPrinted>
  <dcterms:created xsi:type="dcterms:W3CDTF">2023-10-13T09:13:00Z</dcterms:created>
  <dcterms:modified xsi:type="dcterms:W3CDTF">2023-10-13T09:14:00Z</dcterms:modified>
</cp:coreProperties>
</file>