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02FA" w:rsidRPr="00E32218" w:rsidRDefault="008B32A3" w:rsidP="000E02FA">
      <w:pPr>
        <w:widowControl w:val="0"/>
        <w:kinsoku w:val="0"/>
        <w:overflowPunct w:val="0"/>
        <w:spacing w:before="0"/>
        <w:contextualSpacing/>
        <w:mirrorIndents/>
        <w:jc w:val="center"/>
        <w:textAlignment w:val="baseline"/>
        <w:rPr>
          <w:rFonts w:eastAsia="Times New Roman" w:cs="Arial"/>
          <w:lang w:val="en-ZA"/>
        </w:rPr>
      </w:pPr>
      <w:r w:rsidRPr="00E32218">
        <w:rPr>
          <w:rFonts w:eastAsia="Calibri" w:cs="Arial"/>
          <w:noProof/>
          <w:lang w:val="en-ZA"/>
        </w:rPr>
        <w:fldChar w:fldCharType="begin"/>
      </w:r>
      <w:r w:rsidRPr="00E32218">
        <w:rPr>
          <w:rFonts w:eastAsia="Calibri" w:cs="Arial"/>
          <w:noProof/>
          <w:lang w:val="en-ZA"/>
        </w:rPr>
        <w:instrText xml:space="preserve"> INCLUDEPICTURE  "cid:image001.png@01D102A3.6AE54470" \* MERGEFORMATINET </w:instrText>
      </w:r>
      <w:r w:rsidRPr="00E32218">
        <w:rPr>
          <w:rFonts w:eastAsia="Calibri" w:cs="Arial"/>
          <w:noProof/>
          <w:lang w:val="en-ZA"/>
        </w:rPr>
        <w:fldChar w:fldCharType="separate"/>
      </w:r>
      <w:r w:rsidR="00DC6AE5" w:rsidRPr="00E32218">
        <w:rPr>
          <w:rFonts w:eastAsia="Calibri" w:cs="Arial"/>
          <w:noProof/>
          <w:lang w:val="en-ZA"/>
        </w:rPr>
        <w:fldChar w:fldCharType="begin"/>
      </w:r>
      <w:r w:rsidR="00DC6AE5" w:rsidRPr="00E32218">
        <w:rPr>
          <w:rFonts w:eastAsia="Calibri" w:cs="Arial"/>
          <w:noProof/>
          <w:lang w:val="en-ZA"/>
        </w:rPr>
        <w:instrText xml:space="preserve"> INCLUDEPICTURE  "cid:image001.png@01D102A3.6AE54470" \* MERGEFORMATINET </w:instrText>
      </w:r>
      <w:r w:rsidR="00DC6AE5" w:rsidRPr="00E32218">
        <w:rPr>
          <w:rFonts w:eastAsia="Calibri" w:cs="Arial"/>
          <w:noProof/>
          <w:lang w:val="en-ZA"/>
        </w:rPr>
        <w:fldChar w:fldCharType="separate"/>
      </w:r>
      <w:r w:rsidR="00B55D17" w:rsidRPr="00E32218">
        <w:rPr>
          <w:rFonts w:eastAsia="Calibri" w:cs="Arial"/>
          <w:noProof/>
          <w:lang w:val="en-ZA"/>
        </w:rPr>
        <w:fldChar w:fldCharType="begin"/>
      </w:r>
      <w:r w:rsidR="00B55D17" w:rsidRPr="00E32218">
        <w:rPr>
          <w:rFonts w:eastAsia="Calibri" w:cs="Arial"/>
          <w:noProof/>
          <w:lang w:val="en-ZA"/>
        </w:rPr>
        <w:instrText xml:space="preserve"> INCLUDEPICTURE  "cid:image001.png@01D102A3.6AE54470" \* MERGEFORMATINET </w:instrText>
      </w:r>
      <w:r w:rsidR="00B55D17" w:rsidRPr="00E32218">
        <w:rPr>
          <w:rFonts w:eastAsia="Calibri" w:cs="Arial"/>
          <w:noProof/>
          <w:lang w:val="en-ZA"/>
        </w:rPr>
        <w:fldChar w:fldCharType="separate"/>
      </w:r>
      <w:r w:rsidR="00993DDD" w:rsidRPr="00E32218">
        <w:rPr>
          <w:rFonts w:eastAsia="Calibri" w:cs="Arial"/>
          <w:noProof/>
          <w:lang w:val="en-ZA"/>
        </w:rPr>
        <w:fldChar w:fldCharType="begin"/>
      </w:r>
      <w:r w:rsidR="00993DDD" w:rsidRPr="00E32218">
        <w:rPr>
          <w:rFonts w:eastAsia="Calibri" w:cs="Arial"/>
          <w:noProof/>
          <w:lang w:val="en-ZA"/>
        </w:rPr>
        <w:instrText xml:space="preserve"> INCLUDEPICTURE  "cid:image001.png@01D102A3.6AE54470" \* MERGEFORMATINET </w:instrText>
      </w:r>
      <w:r w:rsidR="00993DDD" w:rsidRPr="00E32218">
        <w:rPr>
          <w:rFonts w:eastAsia="Calibri" w:cs="Arial"/>
          <w:noProof/>
          <w:lang w:val="en-ZA"/>
        </w:rPr>
        <w:fldChar w:fldCharType="separate"/>
      </w:r>
      <w:r w:rsidR="006D68FF">
        <w:rPr>
          <w:rFonts w:eastAsia="Calibri" w:cs="Arial"/>
          <w:noProof/>
          <w:lang w:val="en-ZA"/>
        </w:rPr>
        <w:fldChar w:fldCharType="begin"/>
      </w:r>
      <w:r w:rsidR="006D68FF">
        <w:rPr>
          <w:rFonts w:eastAsia="Calibri" w:cs="Arial"/>
          <w:noProof/>
          <w:lang w:val="en-ZA"/>
        </w:rPr>
        <w:instrText xml:space="preserve"> INCLUDEPICTURE  "cid:image001.png@01D102A3.6AE54470" \* MERGEFORMATINET </w:instrText>
      </w:r>
      <w:r w:rsidR="006D68FF">
        <w:rPr>
          <w:rFonts w:eastAsia="Calibri" w:cs="Arial"/>
          <w:noProof/>
          <w:lang w:val="en-ZA"/>
        </w:rPr>
        <w:fldChar w:fldCharType="separate"/>
      </w:r>
      <w:r w:rsidR="00465995">
        <w:rPr>
          <w:rFonts w:eastAsia="Calibri" w:cs="Arial"/>
          <w:noProof/>
          <w:lang w:val="en-ZA"/>
        </w:rPr>
        <w:fldChar w:fldCharType="begin"/>
      </w:r>
      <w:r w:rsidR="00465995">
        <w:rPr>
          <w:rFonts w:eastAsia="Calibri" w:cs="Arial"/>
          <w:noProof/>
          <w:lang w:val="en-ZA"/>
        </w:rPr>
        <w:instrText xml:space="preserve"> INCLUDEPICTURE  "cid:image001.png@01D102A3.6AE54470" \* MERGEFORMATINET </w:instrText>
      </w:r>
      <w:r w:rsidR="00465995">
        <w:rPr>
          <w:rFonts w:eastAsia="Calibri" w:cs="Arial"/>
          <w:noProof/>
          <w:lang w:val="en-ZA"/>
        </w:rPr>
        <w:fldChar w:fldCharType="separate"/>
      </w:r>
      <w:r w:rsidR="00671C27">
        <w:rPr>
          <w:rFonts w:eastAsia="Calibri" w:cs="Arial"/>
          <w:noProof/>
          <w:lang w:val="en-ZA"/>
        </w:rPr>
        <w:fldChar w:fldCharType="begin"/>
      </w:r>
      <w:r w:rsidR="00671C27">
        <w:rPr>
          <w:rFonts w:eastAsia="Calibri" w:cs="Arial"/>
          <w:noProof/>
          <w:lang w:val="en-ZA"/>
        </w:rPr>
        <w:instrText xml:space="preserve"> INCLUDEPICTURE  "cid:image001.png@01D102A3.6AE54470" \* MERGEFORMATINET </w:instrText>
      </w:r>
      <w:r w:rsidR="00671C27">
        <w:rPr>
          <w:rFonts w:eastAsia="Calibri" w:cs="Arial"/>
          <w:noProof/>
          <w:lang w:val="en-ZA"/>
        </w:rPr>
        <w:fldChar w:fldCharType="separate"/>
      </w:r>
      <w:r w:rsidR="005925AE">
        <w:rPr>
          <w:rFonts w:eastAsia="Calibri" w:cs="Arial"/>
          <w:noProof/>
          <w:lang w:val="en-ZA"/>
        </w:rPr>
        <w:fldChar w:fldCharType="begin"/>
      </w:r>
      <w:r w:rsidR="005925AE">
        <w:rPr>
          <w:rFonts w:eastAsia="Calibri" w:cs="Arial"/>
          <w:noProof/>
          <w:lang w:val="en-ZA"/>
        </w:rPr>
        <w:instrText xml:space="preserve"> INCLUDEPICTURE  "cid:image001.png@01D102A3.6AE54470" \* MERGEFORMATINET </w:instrText>
      </w:r>
      <w:r w:rsidR="005925AE">
        <w:rPr>
          <w:rFonts w:eastAsia="Calibri" w:cs="Arial"/>
          <w:noProof/>
          <w:lang w:val="en-ZA"/>
        </w:rPr>
        <w:fldChar w:fldCharType="separate"/>
      </w:r>
      <w:r w:rsidR="00A200D0">
        <w:rPr>
          <w:rFonts w:eastAsia="Calibri" w:cs="Arial"/>
          <w:noProof/>
          <w:lang w:val="en-ZA"/>
        </w:rPr>
        <w:fldChar w:fldCharType="begin"/>
      </w:r>
      <w:r w:rsidR="00A200D0">
        <w:rPr>
          <w:rFonts w:eastAsia="Calibri" w:cs="Arial"/>
          <w:noProof/>
          <w:lang w:val="en-ZA"/>
        </w:rPr>
        <w:instrText xml:space="preserve"> INCLUDEPICTURE  "cid:image001.png@01D102A3.6AE54470" \* MERGEFORMATINET </w:instrText>
      </w:r>
      <w:r w:rsidR="00A200D0">
        <w:rPr>
          <w:rFonts w:eastAsia="Calibri" w:cs="Arial"/>
          <w:noProof/>
          <w:lang w:val="en-ZA"/>
        </w:rPr>
        <w:fldChar w:fldCharType="separate"/>
      </w:r>
      <w:r w:rsidR="00E169BE">
        <w:rPr>
          <w:rFonts w:eastAsia="Calibri" w:cs="Arial"/>
          <w:noProof/>
          <w:lang w:val="en-ZA"/>
        </w:rPr>
        <w:fldChar w:fldCharType="begin"/>
      </w:r>
      <w:r w:rsidR="00E169BE">
        <w:rPr>
          <w:rFonts w:eastAsia="Calibri" w:cs="Arial"/>
          <w:noProof/>
          <w:lang w:val="en-ZA"/>
        </w:rPr>
        <w:instrText xml:space="preserve"> INCLUDEPICTURE  "cid:image001.png@01D102A3.6AE54470" \* MERGEFORMATINET </w:instrText>
      </w:r>
      <w:r w:rsidR="00E169BE">
        <w:rPr>
          <w:rFonts w:eastAsia="Calibri" w:cs="Arial"/>
          <w:noProof/>
          <w:lang w:val="en-ZA"/>
        </w:rPr>
        <w:fldChar w:fldCharType="separate"/>
      </w:r>
      <w:r w:rsidR="00644902">
        <w:rPr>
          <w:rFonts w:eastAsia="Calibri" w:cs="Arial"/>
          <w:noProof/>
          <w:lang w:val="en-ZA"/>
        </w:rPr>
        <w:fldChar w:fldCharType="begin"/>
      </w:r>
      <w:r w:rsidR="00644902">
        <w:rPr>
          <w:rFonts w:eastAsia="Calibri" w:cs="Arial"/>
          <w:noProof/>
          <w:lang w:val="en-ZA"/>
        </w:rPr>
        <w:instrText xml:space="preserve"> INCLUDEPICTURE  "cid:image001.png@01D102A3.6AE54470" \* MERGEFORMATINET </w:instrText>
      </w:r>
      <w:r w:rsidR="00644902">
        <w:rPr>
          <w:rFonts w:eastAsia="Calibri" w:cs="Arial"/>
          <w:noProof/>
          <w:lang w:val="en-ZA"/>
        </w:rPr>
        <w:fldChar w:fldCharType="separate"/>
      </w:r>
      <w:r w:rsidR="007620A1">
        <w:rPr>
          <w:rFonts w:eastAsia="Calibri" w:cs="Arial"/>
          <w:noProof/>
          <w:lang w:val="en-ZA"/>
        </w:rPr>
        <w:fldChar w:fldCharType="begin"/>
      </w:r>
      <w:r w:rsidR="007620A1">
        <w:rPr>
          <w:rFonts w:eastAsia="Calibri" w:cs="Arial"/>
          <w:noProof/>
          <w:lang w:val="en-ZA"/>
        </w:rPr>
        <w:instrText xml:space="preserve"> INCLUDEPICTURE  "cid:image001.png@01D102A3.6AE54470" \* MERGEFORMATINET </w:instrText>
      </w:r>
      <w:r w:rsidR="007620A1">
        <w:rPr>
          <w:rFonts w:eastAsia="Calibri" w:cs="Arial"/>
          <w:noProof/>
          <w:lang w:val="en-ZA"/>
        </w:rPr>
        <w:fldChar w:fldCharType="separate"/>
      </w:r>
      <w:r w:rsidR="000A2AC5">
        <w:rPr>
          <w:rFonts w:eastAsia="Calibri" w:cs="Arial"/>
          <w:noProof/>
          <w:lang w:val="en-ZA"/>
        </w:rPr>
        <w:fldChar w:fldCharType="begin"/>
      </w:r>
      <w:r w:rsidR="000A2AC5">
        <w:rPr>
          <w:rFonts w:eastAsia="Calibri" w:cs="Arial"/>
          <w:noProof/>
          <w:lang w:val="en-ZA"/>
        </w:rPr>
        <w:instrText xml:space="preserve"> INCLUDEPICTURE  "cid:image001.png@01D102A3.6AE54470" \* MERGEFORMATINET </w:instrText>
      </w:r>
      <w:r w:rsidR="000A2AC5">
        <w:rPr>
          <w:rFonts w:eastAsia="Calibri" w:cs="Arial"/>
          <w:noProof/>
          <w:lang w:val="en-ZA"/>
        </w:rPr>
        <w:fldChar w:fldCharType="separate"/>
      </w:r>
      <w:r w:rsidR="0052216B">
        <w:rPr>
          <w:rFonts w:eastAsia="Calibri" w:cs="Arial"/>
          <w:noProof/>
          <w:lang w:val="en-ZA"/>
        </w:rPr>
        <w:fldChar w:fldCharType="begin"/>
      </w:r>
      <w:r w:rsidR="0052216B">
        <w:rPr>
          <w:rFonts w:eastAsia="Calibri" w:cs="Arial"/>
          <w:noProof/>
          <w:lang w:val="en-ZA"/>
        </w:rPr>
        <w:instrText xml:space="preserve"> INCLUDEPICTURE  "cid:image001.png@01D102A3.6AE54470" \* MERGEFORMATINET </w:instrText>
      </w:r>
      <w:r w:rsidR="0052216B">
        <w:rPr>
          <w:rFonts w:eastAsia="Calibri" w:cs="Arial"/>
          <w:noProof/>
          <w:lang w:val="en-ZA"/>
        </w:rPr>
        <w:fldChar w:fldCharType="separate"/>
      </w:r>
      <w:r w:rsidR="00C54D2B">
        <w:rPr>
          <w:rFonts w:eastAsia="Calibri" w:cs="Arial"/>
          <w:noProof/>
          <w:lang w:val="en-ZA"/>
        </w:rPr>
        <w:fldChar w:fldCharType="begin"/>
      </w:r>
      <w:r w:rsidR="00C54D2B">
        <w:rPr>
          <w:rFonts w:eastAsia="Calibri" w:cs="Arial"/>
          <w:noProof/>
          <w:lang w:val="en-ZA"/>
        </w:rPr>
        <w:instrText xml:space="preserve"> INCLUDEPICTURE  "cid:image001.png@01D102A3.6AE54470" \* MERGEFORMATINET </w:instrText>
      </w:r>
      <w:r w:rsidR="00C54D2B">
        <w:rPr>
          <w:rFonts w:eastAsia="Calibri" w:cs="Arial"/>
          <w:noProof/>
          <w:lang w:val="en-ZA"/>
        </w:rPr>
        <w:fldChar w:fldCharType="separate"/>
      </w:r>
      <w:r w:rsidR="008B3FD2">
        <w:rPr>
          <w:rFonts w:eastAsia="Calibri" w:cs="Arial"/>
          <w:noProof/>
          <w:lang w:val="en-ZA"/>
        </w:rPr>
        <w:fldChar w:fldCharType="begin"/>
      </w:r>
      <w:r w:rsidR="008B3FD2">
        <w:rPr>
          <w:rFonts w:eastAsia="Calibri" w:cs="Arial"/>
          <w:noProof/>
          <w:lang w:val="en-ZA"/>
        </w:rPr>
        <w:instrText xml:space="preserve"> INCLUDEPICTURE  "cid:image001.png@01D102A3.6AE54470" \* MERGEFORMATINET </w:instrText>
      </w:r>
      <w:r w:rsidR="008B3FD2">
        <w:rPr>
          <w:rFonts w:eastAsia="Calibri" w:cs="Arial"/>
          <w:noProof/>
          <w:lang w:val="en-ZA"/>
        </w:rPr>
        <w:fldChar w:fldCharType="separate"/>
      </w:r>
      <w:r w:rsidR="00DB266F">
        <w:rPr>
          <w:rFonts w:eastAsia="Calibri" w:cs="Arial"/>
          <w:noProof/>
          <w:lang w:val="en-ZA"/>
        </w:rPr>
        <w:fldChar w:fldCharType="begin"/>
      </w:r>
      <w:r w:rsidR="00DB266F">
        <w:rPr>
          <w:rFonts w:eastAsia="Calibri" w:cs="Arial"/>
          <w:noProof/>
          <w:lang w:val="en-ZA"/>
        </w:rPr>
        <w:instrText xml:space="preserve"> INCLUDEPICTURE  "cid:image001.png@01D102A3.6AE54470" \* MERGEFORMATINET </w:instrText>
      </w:r>
      <w:r w:rsidR="00DB266F">
        <w:rPr>
          <w:rFonts w:eastAsia="Calibri" w:cs="Arial"/>
          <w:noProof/>
          <w:lang w:val="en-ZA"/>
        </w:rPr>
        <w:fldChar w:fldCharType="separate"/>
      </w:r>
      <w:r w:rsidR="000707A0">
        <w:rPr>
          <w:rFonts w:eastAsia="Calibri" w:cs="Arial"/>
          <w:noProof/>
          <w:lang w:val="en-ZA"/>
        </w:rPr>
        <w:fldChar w:fldCharType="begin"/>
      </w:r>
      <w:r w:rsidR="000707A0">
        <w:rPr>
          <w:rFonts w:eastAsia="Calibri" w:cs="Arial"/>
          <w:noProof/>
          <w:lang w:val="en-ZA"/>
        </w:rPr>
        <w:instrText xml:space="preserve"> INCLUDEPICTURE  "cid:image001.png@01D102A3.6AE54470" \* MERGEFORMATINET </w:instrText>
      </w:r>
      <w:r w:rsidR="000707A0">
        <w:rPr>
          <w:rFonts w:eastAsia="Calibri" w:cs="Arial"/>
          <w:noProof/>
          <w:lang w:val="en-ZA"/>
        </w:rPr>
        <w:fldChar w:fldCharType="separate"/>
      </w:r>
      <w:r w:rsidR="00636D22">
        <w:rPr>
          <w:rFonts w:eastAsia="Calibri" w:cs="Arial"/>
          <w:noProof/>
          <w:lang w:val="en-ZA"/>
        </w:rPr>
        <w:fldChar w:fldCharType="begin"/>
      </w:r>
      <w:r w:rsidR="00636D22">
        <w:rPr>
          <w:rFonts w:eastAsia="Calibri" w:cs="Arial"/>
          <w:noProof/>
          <w:lang w:val="en-ZA"/>
        </w:rPr>
        <w:instrText xml:space="preserve"> INCLUDEPICTURE  "cid:image001.png@01D102A3.6AE54470" \* MERGEFORMATINET </w:instrText>
      </w:r>
      <w:r w:rsidR="00636D22">
        <w:rPr>
          <w:rFonts w:eastAsia="Calibri" w:cs="Arial"/>
          <w:noProof/>
          <w:lang w:val="en-ZA"/>
        </w:rPr>
        <w:fldChar w:fldCharType="separate"/>
      </w:r>
      <w:r w:rsidR="003D2DB6">
        <w:rPr>
          <w:rFonts w:eastAsia="Calibri" w:cs="Arial"/>
          <w:noProof/>
          <w:lang w:val="en-ZA"/>
        </w:rPr>
        <w:fldChar w:fldCharType="begin"/>
      </w:r>
      <w:r w:rsidR="003D2DB6">
        <w:rPr>
          <w:rFonts w:eastAsia="Calibri" w:cs="Arial"/>
          <w:noProof/>
          <w:lang w:val="en-ZA"/>
        </w:rPr>
        <w:instrText xml:space="preserve"> INCLUDEPICTURE  "cid:image001.png@01D102A3.6AE54470" \* MERGEFORMATINET </w:instrText>
      </w:r>
      <w:r w:rsidR="003D2DB6">
        <w:rPr>
          <w:rFonts w:eastAsia="Calibri" w:cs="Arial"/>
          <w:noProof/>
          <w:lang w:val="en-ZA"/>
        </w:rPr>
        <w:fldChar w:fldCharType="separate"/>
      </w:r>
      <w:r w:rsidR="00BC1A5E">
        <w:rPr>
          <w:rFonts w:eastAsia="Calibri" w:cs="Arial"/>
          <w:noProof/>
          <w:lang w:val="en-ZA"/>
        </w:rPr>
        <w:fldChar w:fldCharType="begin"/>
      </w:r>
      <w:r w:rsidR="00BC1A5E">
        <w:rPr>
          <w:rFonts w:eastAsia="Calibri" w:cs="Arial"/>
          <w:noProof/>
          <w:lang w:val="en-ZA"/>
        </w:rPr>
        <w:instrText xml:space="preserve"> INCLUDEPICTURE  "cid:image001.png@01D102A3.6AE54470" \* MERGEFORMATINET </w:instrText>
      </w:r>
      <w:r w:rsidR="00BC1A5E">
        <w:rPr>
          <w:rFonts w:eastAsia="Calibri" w:cs="Arial"/>
          <w:noProof/>
          <w:lang w:val="en-ZA"/>
        </w:rPr>
        <w:fldChar w:fldCharType="separate"/>
      </w:r>
      <w:r w:rsidR="00F953FC">
        <w:rPr>
          <w:rFonts w:eastAsia="Calibri" w:cs="Arial"/>
          <w:noProof/>
          <w:lang w:val="en-ZA"/>
        </w:rPr>
        <w:fldChar w:fldCharType="begin"/>
      </w:r>
      <w:r w:rsidR="00F953FC">
        <w:rPr>
          <w:rFonts w:eastAsia="Calibri" w:cs="Arial"/>
          <w:noProof/>
          <w:lang w:val="en-ZA"/>
        </w:rPr>
        <w:instrText xml:space="preserve"> </w:instrText>
      </w:r>
      <w:r w:rsidR="00F953FC">
        <w:rPr>
          <w:rFonts w:eastAsia="Calibri" w:cs="Arial"/>
          <w:noProof/>
          <w:lang w:val="en-ZA"/>
        </w:rPr>
        <w:instrText>INCLUDEPICTURE  "cid:image001.png@01D102A3.6AE54470" \* MERGEFORMATINET</w:instrText>
      </w:r>
      <w:r w:rsidR="00F953FC">
        <w:rPr>
          <w:rFonts w:eastAsia="Calibri" w:cs="Arial"/>
          <w:noProof/>
          <w:lang w:val="en-ZA"/>
        </w:rPr>
        <w:instrText xml:space="preserve"> </w:instrText>
      </w:r>
      <w:r w:rsidR="00F953FC">
        <w:rPr>
          <w:rFonts w:eastAsia="Calibri" w:cs="Arial"/>
          <w:noProof/>
          <w:lang w:val="en-ZA"/>
        </w:rPr>
        <w:fldChar w:fldCharType="separate"/>
      </w:r>
      <w:r w:rsidR="00F953FC">
        <w:rPr>
          <w:rFonts w:eastAsia="Calibri" w:cs="Arial"/>
          <w:noProof/>
          <w:lang w:val="en-ZA"/>
        </w:rPr>
        <w:pict w14:anchorId="03934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visibility:visible">
            <v:imagedata r:id="rId11" r:href="rId12"/>
          </v:shape>
        </w:pict>
      </w:r>
      <w:r w:rsidR="00F953FC">
        <w:rPr>
          <w:rFonts w:eastAsia="Calibri" w:cs="Arial"/>
          <w:noProof/>
          <w:lang w:val="en-ZA"/>
        </w:rPr>
        <w:fldChar w:fldCharType="end"/>
      </w:r>
      <w:r w:rsidR="00BC1A5E">
        <w:rPr>
          <w:rFonts w:eastAsia="Calibri" w:cs="Arial"/>
          <w:noProof/>
          <w:lang w:val="en-ZA"/>
        </w:rPr>
        <w:fldChar w:fldCharType="end"/>
      </w:r>
      <w:r w:rsidR="003D2DB6">
        <w:rPr>
          <w:rFonts w:eastAsia="Calibri" w:cs="Arial"/>
          <w:noProof/>
          <w:lang w:val="en-ZA"/>
        </w:rPr>
        <w:fldChar w:fldCharType="end"/>
      </w:r>
      <w:r w:rsidR="00636D22">
        <w:rPr>
          <w:rFonts w:eastAsia="Calibri" w:cs="Arial"/>
          <w:noProof/>
          <w:lang w:val="en-ZA"/>
        </w:rPr>
        <w:fldChar w:fldCharType="end"/>
      </w:r>
      <w:r w:rsidR="000707A0">
        <w:rPr>
          <w:rFonts w:eastAsia="Calibri" w:cs="Arial"/>
          <w:noProof/>
          <w:lang w:val="en-ZA"/>
        </w:rPr>
        <w:fldChar w:fldCharType="end"/>
      </w:r>
      <w:r w:rsidR="00DB266F">
        <w:rPr>
          <w:rFonts w:eastAsia="Calibri" w:cs="Arial"/>
          <w:noProof/>
          <w:lang w:val="en-ZA"/>
        </w:rPr>
        <w:fldChar w:fldCharType="end"/>
      </w:r>
      <w:r w:rsidR="008B3FD2">
        <w:rPr>
          <w:rFonts w:eastAsia="Calibri" w:cs="Arial"/>
          <w:noProof/>
          <w:lang w:val="en-ZA"/>
        </w:rPr>
        <w:fldChar w:fldCharType="end"/>
      </w:r>
      <w:r w:rsidR="00C54D2B">
        <w:rPr>
          <w:rFonts w:eastAsia="Calibri" w:cs="Arial"/>
          <w:noProof/>
          <w:lang w:val="en-ZA"/>
        </w:rPr>
        <w:fldChar w:fldCharType="end"/>
      </w:r>
      <w:r w:rsidR="0052216B">
        <w:rPr>
          <w:rFonts w:eastAsia="Calibri" w:cs="Arial"/>
          <w:noProof/>
          <w:lang w:val="en-ZA"/>
        </w:rPr>
        <w:fldChar w:fldCharType="end"/>
      </w:r>
      <w:r w:rsidR="000A2AC5">
        <w:rPr>
          <w:rFonts w:eastAsia="Calibri" w:cs="Arial"/>
          <w:noProof/>
          <w:lang w:val="en-ZA"/>
        </w:rPr>
        <w:fldChar w:fldCharType="end"/>
      </w:r>
      <w:r w:rsidR="007620A1">
        <w:rPr>
          <w:rFonts w:eastAsia="Calibri" w:cs="Arial"/>
          <w:noProof/>
          <w:lang w:val="en-ZA"/>
        </w:rPr>
        <w:fldChar w:fldCharType="end"/>
      </w:r>
      <w:r w:rsidR="00644902">
        <w:rPr>
          <w:rFonts w:eastAsia="Calibri" w:cs="Arial"/>
          <w:noProof/>
          <w:lang w:val="en-ZA"/>
        </w:rPr>
        <w:fldChar w:fldCharType="end"/>
      </w:r>
      <w:r w:rsidR="00E169BE">
        <w:rPr>
          <w:rFonts w:eastAsia="Calibri" w:cs="Arial"/>
          <w:noProof/>
          <w:lang w:val="en-ZA"/>
        </w:rPr>
        <w:fldChar w:fldCharType="end"/>
      </w:r>
      <w:r w:rsidR="00A200D0">
        <w:rPr>
          <w:rFonts w:eastAsia="Calibri" w:cs="Arial"/>
          <w:noProof/>
          <w:lang w:val="en-ZA"/>
        </w:rPr>
        <w:fldChar w:fldCharType="end"/>
      </w:r>
      <w:r w:rsidR="005925AE">
        <w:rPr>
          <w:rFonts w:eastAsia="Calibri" w:cs="Arial"/>
          <w:noProof/>
          <w:lang w:val="en-ZA"/>
        </w:rPr>
        <w:fldChar w:fldCharType="end"/>
      </w:r>
      <w:r w:rsidR="00671C27">
        <w:rPr>
          <w:rFonts w:eastAsia="Calibri" w:cs="Arial"/>
          <w:noProof/>
          <w:lang w:val="en-ZA"/>
        </w:rPr>
        <w:fldChar w:fldCharType="end"/>
      </w:r>
      <w:r w:rsidR="00465995">
        <w:rPr>
          <w:rFonts w:eastAsia="Calibri" w:cs="Arial"/>
          <w:noProof/>
          <w:lang w:val="en-ZA"/>
        </w:rPr>
        <w:fldChar w:fldCharType="end"/>
      </w:r>
      <w:r w:rsidR="006D68FF">
        <w:rPr>
          <w:rFonts w:eastAsia="Calibri" w:cs="Arial"/>
          <w:noProof/>
          <w:lang w:val="en-ZA"/>
        </w:rPr>
        <w:fldChar w:fldCharType="end"/>
      </w:r>
      <w:r w:rsidR="00993DDD" w:rsidRPr="00E32218">
        <w:rPr>
          <w:rFonts w:eastAsia="Calibri" w:cs="Arial"/>
          <w:noProof/>
          <w:lang w:val="en-ZA"/>
        </w:rPr>
        <w:fldChar w:fldCharType="end"/>
      </w:r>
      <w:r w:rsidR="00B55D17" w:rsidRPr="00E32218">
        <w:rPr>
          <w:rFonts w:eastAsia="Calibri" w:cs="Arial"/>
          <w:noProof/>
          <w:lang w:val="en-ZA"/>
        </w:rPr>
        <w:fldChar w:fldCharType="end"/>
      </w:r>
      <w:r w:rsidR="00DC6AE5" w:rsidRPr="00E32218">
        <w:rPr>
          <w:rFonts w:eastAsia="Calibri" w:cs="Arial"/>
          <w:noProof/>
          <w:lang w:val="en-ZA"/>
        </w:rPr>
        <w:fldChar w:fldCharType="end"/>
      </w:r>
      <w:r w:rsidRPr="00E32218">
        <w:rPr>
          <w:rFonts w:eastAsia="Calibri" w:cs="Arial"/>
          <w:noProof/>
          <w:lang w:val="en-ZA"/>
        </w:rPr>
        <w:fldChar w:fldCharType="end"/>
      </w:r>
    </w:p>
    <w:p w:rsidR="000E02FA" w:rsidRPr="00E32218" w:rsidRDefault="000E02FA" w:rsidP="000E02FA">
      <w:pPr>
        <w:widowControl w:val="0"/>
        <w:kinsoku w:val="0"/>
        <w:overflowPunct w:val="0"/>
        <w:spacing w:before="0"/>
        <w:contextualSpacing/>
        <w:mirrorIndents/>
        <w:jc w:val="center"/>
        <w:textAlignment w:val="baseline"/>
        <w:rPr>
          <w:rFonts w:eastAsia="Times New Roman" w:cs="Arial"/>
          <w:b/>
          <w:bCs/>
          <w:lang w:val="en-ZA"/>
        </w:rPr>
      </w:pPr>
      <w:r w:rsidRPr="00E32218">
        <w:rPr>
          <w:rFonts w:eastAsia="Times New Roman" w:cs="Arial"/>
          <w:b/>
          <w:bCs/>
          <w:lang w:val="en-ZA"/>
        </w:rPr>
        <w:t>IN THE HIGH COURT OF SOUTH AFRICA</w:t>
      </w:r>
      <w:r w:rsidRPr="00E32218">
        <w:rPr>
          <w:rFonts w:eastAsia="Times New Roman" w:cs="Arial"/>
          <w:b/>
          <w:bCs/>
          <w:lang w:val="en-ZA"/>
        </w:rPr>
        <w:br/>
        <w:t>KWAZULU-NATAL DIVISION, PIETERMARITZBURG</w:t>
      </w:r>
    </w:p>
    <w:p w:rsidR="000E02FA" w:rsidRPr="00E32218" w:rsidRDefault="000E02FA" w:rsidP="000E02FA">
      <w:pPr>
        <w:widowControl w:val="0"/>
        <w:kinsoku w:val="0"/>
        <w:overflowPunct w:val="0"/>
        <w:spacing w:before="0"/>
        <w:contextualSpacing/>
        <w:mirrorIndents/>
        <w:jc w:val="right"/>
        <w:textAlignment w:val="baseline"/>
        <w:rPr>
          <w:rFonts w:eastAsia="Times New Roman" w:cs="Arial"/>
          <w:b/>
          <w:bCs/>
          <w:lang w:val="en-ZA"/>
        </w:rPr>
      </w:pPr>
      <w:r w:rsidRPr="00E32218">
        <w:rPr>
          <w:rFonts w:eastAsia="Times New Roman" w:cs="Arial"/>
          <w:b/>
          <w:bCs/>
          <w:spacing w:val="5"/>
          <w:lang w:val="en-ZA"/>
        </w:rPr>
        <w:t>CASE NO: 9026/2022</w:t>
      </w:r>
      <w:r w:rsidR="005660D6">
        <w:rPr>
          <w:rFonts w:eastAsia="Times New Roman" w:cs="Arial"/>
          <w:b/>
          <w:bCs/>
          <w:spacing w:val="5"/>
          <w:lang w:val="en-ZA"/>
        </w:rPr>
        <w:t>P</w:t>
      </w: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Cs/>
          <w:spacing w:val="-2"/>
          <w:lang w:val="en-ZA"/>
        </w:rPr>
      </w:pP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Cs/>
          <w:spacing w:val="-2"/>
          <w:lang w:val="en-ZA"/>
        </w:rPr>
      </w:pPr>
      <w:r w:rsidRPr="00E32218">
        <w:rPr>
          <w:rFonts w:eastAsia="Times New Roman" w:cs="Arial"/>
          <w:bCs/>
          <w:spacing w:val="-2"/>
          <w:lang w:val="en-ZA"/>
        </w:rPr>
        <w:t>In the matter between:</w:t>
      </w:r>
    </w:p>
    <w:p w:rsidR="000E02FA" w:rsidRPr="00E32218"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CELESTE ESTELLE HUBENER N.O.</w:t>
      </w:r>
      <w:r w:rsidRPr="00E32218">
        <w:rPr>
          <w:rFonts w:eastAsia="Times New Roman" w:cs="Arial"/>
          <w:b/>
          <w:bCs/>
          <w:lang w:val="en-ZA"/>
        </w:rPr>
        <w:tab/>
        <w:t xml:space="preserve">FIRST </w:t>
      </w:r>
      <w:r w:rsidR="00717711">
        <w:rPr>
          <w:rFonts w:eastAsia="Times New Roman" w:cs="Arial"/>
          <w:b/>
          <w:bCs/>
          <w:lang w:val="en-ZA"/>
        </w:rPr>
        <w:t>APPELLANT</w:t>
      </w:r>
    </w:p>
    <w:p w:rsidR="000E02FA" w:rsidRPr="00E32218"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NATASHA HUBENER N.O.</w:t>
      </w:r>
      <w:r w:rsidRPr="00E32218">
        <w:rPr>
          <w:rFonts w:eastAsia="Times New Roman" w:cs="Arial"/>
          <w:b/>
          <w:bCs/>
          <w:lang w:val="en-ZA"/>
        </w:rPr>
        <w:tab/>
        <w:t xml:space="preserve">SECOND </w:t>
      </w:r>
      <w:r w:rsidR="00717711">
        <w:rPr>
          <w:rFonts w:eastAsia="Times New Roman" w:cs="Arial"/>
          <w:b/>
          <w:bCs/>
          <w:lang w:val="en-ZA"/>
        </w:rPr>
        <w:t>APPELLANT</w:t>
      </w:r>
    </w:p>
    <w:p w:rsidR="000E02FA" w:rsidRPr="00E32218"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SHANE GILBERT HUBENER N.O.</w:t>
      </w:r>
      <w:r w:rsidRPr="00E32218">
        <w:rPr>
          <w:rFonts w:eastAsia="Times New Roman" w:cs="Arial"/>
          <w:b/>
          <w:bCs/>
          <w:lang w:val="en-ZA"/>
        </w:rPr>
        <w:tab/>
        <w:t xml:space="preserve">THIRD </w:t>
      </w:r>
      <w:r w:rsidR="00717711">
        <w:rPr>
          <w:rFonts w:eastAsia="Times New Roman" w:cs="Arial"/>
          <w:b/>
          <w:bCs/>
          <w:lang w:val="en-ZA"/>
        </w:rPr>
        <w:t>APPELLANT</w:t>
      </w: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Cs/>
          <w:spacing w:val="16"/>
          <w:lang w:val="en-ZA"/>
        </w:rPr>
      </w:pP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Cs/>
          <w:spacing w:val="16"/>
          <w:lang w:val="en-ZA"/>
        </w:rPr>
      </w:pPr>
      <w:r w:rsidRPr="00E32218">
        <w:rPr>
          <w:rFonts w:eastAsia="Times New Roman" w:cs="Arial"/>
          <w:bCs/>
          <w:spacing w:val="16"/>
          <w:lang w:val="en-ZA"/>
        </w:rPr>
        <w:t>and</w:t>
      </w: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
          <w:bCs/>
          <w:spacing w:val="7"/>
          <w:lang w:val="en-ZA"/>
        </w:rPr>
      </w:pPr>
    </w:p>
    <w:p w:rsidR="000E02FA" w:rsidRPr="00E32218" w:rsidRDefault="000E02FA" w:rsidP="000E02FA">
      <w:pPr>
        <w:widowControl w:val="0"/>
        <w:kinsoku w:val="0"/>
        <w:overflowPunct w:val="0"/>
        <w:spacing w:before="0"/>
        <w:contextualSpacing/>
        <w:mirrorIndents/>
        <w:jc w:val="left"/>
        <w:textAlignment w:val="baseline"/>
        <w:rPr>
          <w:rFonts w:eastAsia="Times New Roman" w:cs="Arial"/>
          <w:b/>
          <w:bCs/>
          <w:spacing w:val="7"/>
          <w:lang w:val="en-ZA"/>
        </w:rPr>
      </w:pPr>
      <w:r w:rsidRPr="00E32218">
        <w:rPr>
          <w:rFonts w:eastAsia="Times New Roman" w:cs="Arial"/>
          <w:b/>
          <w:bCs/>
          <w:spacing w:val="7"/>
          <w:lang w:val="en-ZA"/>
        </w:rPr>
        <w:t>HJ PEPLER &amp; PJ HUMAN SHARE BLOCK</w:t>
      </w:r>
    </w:p>
    <w:p w:rsidR="000E02FA" w:rsidRPr="00E32218"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t/a RIDGE ROYAL</w:t>
      </w:r>
      <w:r w:rsidRPr="00E32218">
        <w:rPr>
          <w:rFonts w:eastAsia="Times New Roman" w:cs="Arial"/>
          <w:b/>
          <w:bCs/>
          <w:lang w:val="en-ZA"/>
        </w:rPr>
        <w:tab/>
        <w:t>FIRST RESPONDENT</w:t>
      </w:r>
    </w:p>
    <w:p w:rsidR="000E02FA" w:rsidRPr="00E32218"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THE COMMUNITY SCHEMES OMBUD SERVICE</w:t>
      </w:r>
      <w:r w:rsidRPr="00E32218">
        <w:rPr>
          <w:rFonts w:eastAsia="Times New Roman" w:cs="Arial"/>
          <w:b/>
          <w:bCs/>
          <w:lang w:val="en-ZA"/>
        </w:rPr>
        <w:tab/>
        <w:t>SECOND RESPONDENT</w:t>
      </w:r>
    </w:p>
    <w:p w:rsidR="000E02FA" w:rsidRDefault="000E02FA" w:rsidP="000E02FA">
      <w:pPr>
        <w:widowControl w:val="0"/>
        <w:tabs>
          <w:tab w:val="right" w:pos="9216"/>
        </w:tabs>
        <w:kinsoku w:val="0"/>
        <w:overflowPunct w:val="0"/>
        <w:spacing w:before="0"/>
        <w:contextualSpacing/>
        <w:mirrorIndents/>
        <w:jc w:val="left"/>
        <w:textAlignment w:val="baseline"/>
        <w:rPr>
          <w:rFonts w:eastAsia="Times New Roman" w:cs="Arial"/>
          <w:b/>
          <w:bCs/>
          <w:lang w:val="en-ZA"/>
        </w:rPr>
      </w:pPr>
      <w:r w:rsidRPr="00E32218">
        <w:rPr>
          <w:rFonts w:eastAsia="Times New Roman" w:cs="Arial"/>
          <w:b/>
          <w:bCs/>
          <w:lang w:val="en-ZA"/>
        </w:rPr>
        <w:t xml:space="preserve">ADV </w:t>
      </w:r>
      <w:r w:rsidR="00672DF1" w:rsidRPr="00E32218">
        <w:rPr>
          <w:rFonts w:eastAsia="Times New Roman" w:cs="Arial"/>
          <w:b/>
          <w:bCs/>
          <w:lang w:val="en-ZA"/>
        </w:rPr>
        <w:t xml:space="preserve">R T </w:t>
      </w:r>
      <w:r w:rsidRPr="00E32218">
        <w:rPr>
          <w:rFonts w:eastAsia="Times New Roman" w:cs="Arial"/>
          <w:b/>
          <w:bCs/>
          <w:lang w:val="en-ZA"/>
        </w:rPr>
        <w:t>REDDY</w:t>
      </w:r>
      <w:r w:rsidRPr="00E32218">
        <w:rPr>
          <w:rFonts w:eastAsia="Times New Roman" w:cs="Arial"/>
          <w:b/>
          <w:bCs/>
          <w:lang w:val="en-ZA"/>
        </w:rPr>
        <w:tab/>
        <w:t>THIRD RESPONDENT</w:t>
      </w:r>
    </w:p>
    <w:p w:rsidR="008B3FD2" w:rsidRPr="008B3FD2" w:rsidRDefault="008B3FD2" w:rsidP="008B3FD2">
      <w:pPr>
        <w:tabs>
          <w:tab w:val="right" w:pos="9360"/>
        </w:tabs>
        <w:spacing w:before="0" w:after="200" w:line="240" w:lineRule="auto"/>
        <w:jc w:val="left"/>
        <w:rPr>
          <w:rFonts w:eastAsiaTheme="minorEastAsia" w:cs="Arial"/>
          <w:b/>
          <w:lang w:val="en-GB" w:eastAsia="en-ZA"/>
        </w:rPr>
      </w:pPr>
      <w:r w:rsidRPr="008B3FD2">
        <w:rPr>
          <w:rFonts w:eastAsiaTheme="minorEastAsia" w:cs="Arial"/>
          <w:b/>
          <w:lang w:val="en-GB" w:eastAsia="en-ZA"/>
        </w:rPr>
        <w:t>______________________________________________________________________</w:t>
      </w:r>
    </w:p>
    <w:p w:rsidR="008B3FD2" w:rsidRPr="008B3FD2" w:rsidRDefault="008B3FD2" w:rsidP="008B3FD2">
      <w:pPr>
        <w:pBdr>
          <w:bottom w:val="single" w:sz="12" w:space="1" w:color="auto"/>
        </w:pBdr>
        <w:spacing w:before="0"/>
        <w:contextualSpacing/>
        <w:jc w:val="center"/>
        <w:rPr>
          <w:rFonts w:eastAsiaTheme="minorEastAsia" w:cs="Arial"/>
          <w:b/>
          <w:lang w:val="en-GB" w:eastAsia="en-ZA"/>
        </w:rPr>
      </w:pPr>
      <w:r w:rsidRPr="008B3FD2">
        <w:rPr>
          <w:rFonts w:eastAsiaTheme="minorEastAsia" w:cs="Arial"/>
          <w:b/>
          <w:lang w:val="en-GB" w:eastAsia="en-ZA"/>
        </w:rPr>
        <w:t>ORDER</w:t>
      </w:r>
    </w:p>
    <w:p w:rsidR="008B3FD2" w:rsidRPr="008B3FD2" w:rsidRDefault="008B3FD2" w:rsidP="008B3FD2">
      <w:pPr>
        <w:spacing w:before="0"/>
        <w:contextualSpacing/>
        <w:jc w:val="left"/>
        <w:rPr>
          <w:rFonts w:eastAsiaTheme="minorEastAsia" w:cs="Arial"/>
          <w:b/>
          <w:lang w:val="en-GB" w:eastAsia="en-ZA"/>
        </w:rPr>
      </w:pPr>
    </w:p>
    <w:p w:rsidR="008B3FD2" w:rsidRPr="008B3FD2" w:rsidRDefault="008B3FD2" w:rsidP="008B3FD2">
      <w:pPr>
        <w:spacing w:before="0"/>
        <w:contextualSpacing/>
        <w:jc w:val="left"/>
        <w:rPr>
          <w:rFonts w:eastAsiaTheme="minorEastAsia" w:cs="Arial"/>
          <w:lang w:val="en-GB" w:eastAsia="en-ZA"/>
        </w:rPr>
      </w:pPr>
      <w:r w:rsidRPr="008B3FD2">
        <w:rPr>
          <w:rFonts w:eastAsiaTheme="minorEastAsia" w:cs="Arial"/>
          <w:lang w:val="en-GB" w:eastAsia="en-ZA"/>
        </w:rPr>
        <w:t>The following order is granted:</w:t>
      </w:r>
    </w:p>
    <w:p w:rsidR="008B3FD2" w:rsidRPr="00664BF2" w:rsidRDefault="00664BF2" w:rsidP="00664BF2">
      <w:pPr>
        <w:widowControl w:val="0"/>
        <w:kinsoku w:val="0"/>
        <w:overflowPunct w:val="0"/>
        <w:autoSpaceDE w:val="0"/>
        <w:autoSpaceDN w:val="0"/>
        <w:adjustRightInd w:val="0"/>
        <w:spacing w:before="0"/>
        <w:ind w:left="284" w:hanging="284"/>
        <w:mirrorIndents/>
        <w:textAlignment w:val="baseline"/>
        <w:rPr>
          <w:rFonts w:eastAsia="Times New Roman" w:cs="Arial"/>
          <w:spacing w:val="1"/>
          <w:lang w:val="en-ZA"/>
          <w:rPrChange w:id="1" w:author="Mary Bruce" w:date="2023-12-07T16:44:00Z">
            <w:rPr>
              <w:lang w:val="en-ZA"/>
            </w:rPr>
          </w:rPrChange>
        </w:rPr>
        <w:pPrChange w:id="2" w:author="Mary Bruce" w:date="2023-12-07T16:44:00Z">
          <w:pPr>
            <w:pStyle w:val="ListParagraph"/>
            <w:widowControl w:val="0"/>
            <w:numPr>
              <w:numId w:val="26"/>
            </w:numPr>
            <w:kinsoku w:val="0"/>
            <w:overflowPunct w:val="0"/>
            <w:autoSpaceDE w:val="0"/>
            <w:autoSpaceDN w:val="0"/>
            <w:adjustRightInd w:val="0"/>
            <w:spacing w:before="0"/>
            <w:ind w:left="284" w:hanging="284"/>
            <w:mirrorIndents/>
            <w:textAlignment w:val="baseline"/>
          </w:pPr>
        </w:pPrChange>
      </w:pPr>
      <w:r w:rsidRPr="0093327E">
        <w:rPr>
          <w:rFonts w:eastAsia="Times New Roman" w:cs="Arial"/>
          <w:spacing w:val="1"/>
          <w:lang w:val="en-ZA"/>
        </w:rPr>
        <w:t>1.</w:t>
      </w:r>
      <w:r w:rsidRPr="0093327E">
        <w:rPr>
          <w:rFonts w:eastAsia="Times New Roman" w:cs="Arial"/>
          <w:spacing w:val="1"/>
          <w:lang w:val="en-ZA"/>
        </w:rPr>
        <w:tab/>
      </w:r>
      <w:r w:rsidR="008B3FD2" w:rsidRPr="00664BF2">
        <w:rPr>
          <w:rFonts w:eastAsia="Times New Roman" w:cs="Arial"/>
          <w:spacing w:val="1"/>
          <w:lang w:val="en-ZA"/>
          <w:rPrChange w:id="3" w:author="Mary Bruce" w:date="2023-12-07T16:44:00Z">
            <w:rPr>
              <w:lang w:val="en-ZA"/>
            </w:rPr>
          </w:rPrChange>
        </w:rPr>
        <w:t>Condonation is granted for non-compliance with the time frames for the noting of the appeal.</w:t>
      </w:r>
    </w:p>
    <w:p w:rsidR="008B3FD2" w:rsidRPr="00664BF2" w:rsidRDefault="00664BF2" w:rsidP="00664BF2">
      <w:pPr>
        <w:widowControl w:val="0"/>
        <w:kinsoku w:val="0"/>
        <w:overflowPunct w:val="0"/>
        <w:autoSpaceDE w:val="0"/>
        <w:autoSpaceDN w:val="0"/>
        <w:adjustRightInd w:val="0"/>
        <w:spacing w:before="0"/>
        <w:ind w:left="284" w:hanging="284"/>
        <w:mirrorIndents/>
        <w:textAlignment w:val="baseline"/>
        <w:rPr>
          <w:rFonts w:eastAsia="Times New Roman" w:cs="Arial"/>
          <w:spacing w:val="1"/>
          <w:lang w:val="en-ZA"/>
          <w:rPrChange w:id="4" w:author="Mary Bruce" w:date="2023-12-07T16:44:00Z">
            <w:rPr>
              <w:spacing w:val="1"/>
              <w:lang w:val="en-ZA"/>
            </w:rPr>
          </w:rPrChange>
        </w:rPr>
        <w:pPrChange w:id="5" w:author="Mary Bruce" w:date="2023-12-07T16:44:00Z">
          <w:pPr>
            <w:pStyle w:val="ListParagraph"/>
            <w:widowControl w:val="0"/>
            <w:numPr>
              <w:numId w:val="26"/>
            </w:numPr>
            <w:kinsoku w:val="0"/>
            <w:overflowPunct w:val="0"/>
            <w:autoSpaceDE w:val="0"/>
            <w:autoSpaceDN w:val="0"/>
            <w:adjustRightInd w:val="0"/>
            <w:spacing w:before="0"/>
            <w:ind w:left="284" w:hanging="284"/>
            <w:mirrorIndents/>
            <w:textAlignment w:val="baseline"/>
          </w:pPr>
        </w:pPrChange>
      </w:pPr>
      <w:r w:rsidRPr="0093327E">
        <w:rPr>
          <w:rFonts w:eastAsia="Times New Roman" w:cs="Arial"/>
          <w:spacing w:val="1"/>
          <w:lang w:val="en-ZA"/>
        </w:rPr>
        <w:t>2.</w:t>
      </w:r>
      <w:r w:rsidRPr="0093327E">
        <w:rPr>
          <w:rFonts w:eastAsia="Times New Roman" w:cs="Arial"/>
          <w:spacing w:val="1"/>
          <w:lang w:val="en-ZA"/>
        </w:rPr>
        <w:tab/>
      </w:r>
      <w:r w:rsidR="008B3FD2" w:rsidRPr="00664BF2">
        <w:rPr>
          <w:rFonts w:eastAsia="Times New Roman" w:cs="Arial"/>
          <w:spacing w:val="2"/>
          <w:lang w:val="en-ZA"/>
          <w:rPrChange w:id="6" w:author="Mary Bruce" w:date="2023-12-07T16:44:00Z">
            <w:rPr>
              <w:lang w:val="en-ZA"/>
            </w:rPr>
          </w:rPrChange>
        </w:rPr>
        <w:t>The unsigned copy of Agreement of Use and Occupation is declared a true reflection of the content of the agreement concluded between the first respondent and Steven William Hubener in 2008</w:t>
      </w:r>
      <w:r w:rsidR="008B3FD2" w:rsidRPr="00664BF2">
        <w:rPr>
          <w:rFonts w:eastAsia="Times New Roman" w:cs="Arial"/>
          <w:lang w:val="en-ZA"/>
          <w:rPrChange w:id="7" w:author="Mary Bruce" w:date="2023-12-07T16:44:00Z">
            <w:rPr>
              <w:lang w:val="en-ZA"/>
            </w:rPr>
          </w:rPrChange>
        </w:rPr>
        <w:t>.</w:t>
      </w:r>
    </w:p>
    <w:p w:rsidR="008B3FD2" w:rsidRPr="00664BF2" w:rsidRDefault="00664BF2" w:rsidP="00664BF2">
      <w:pPr>
        <w:widowControl w:val="0"/>
        <w:kinsoku w:val="0"/>
        <w:overflowPunct w:val="0"/>
        <w:autoSpaceDE w:val="0"/>
        <w:autoSpaceDN w:val="0"/>
        <w:adjustRightInd w:val="0"/>
        <w:spacing w:before="0"/>
        <w:ind w:left="284" w:hanging="284"/>
        <w:mirrorIndents/>
        <w:textAlignment w:val="baseline"/>
        <w:rPr>
          <w:rFonts w:eastAsia="Times New Roman" w:cs="Arial"/>
          <w:spacing w:val="1"/>
          <w:lang w:val="en-ZA"/>
          <w:rPrChange w:id="8" w:author="Mary Bruce" w:date="2023-12-07T16:44:00Z">
            <w:rPr>
              <w:spacing w:val="1"/>
              <w:lang w:val="en-ZA"/>
            </w:rPr>
          </w:rPrChange>
        </w:rPr>
        <w:pPrChange w:id="9" w:author="Mary Bruce" w:date="2023-12-07T16:44:00Z">
          <w:pPr>
            <w:pStyle w:val="ListParagraph"/>
            <w:widowControl w:val="0"/>
            <w:numPr>
              <w:numId w:val="26"/>
            </w:numPr>
            <w:kinsoku w:val="0"/>
            <w:overflowPunct w:val="0"/>
            <w:autoSpaceDE w:val="0"/>
            <w:autoSpaceDN w:val="0"/>
            <w:adjustRightInd w:val="0"/>
            <w:spacing w:before="0"/>
            <w:ind w:left="284" w:hanging="284"/>
            <w:mirrorIndents/>
            <w:textAlignment w:val="baseline"/>
          </w:pPr>
        </w:pPrChange>
      </w:pPr>
      <w:r w:rsidRPr="0093327E">
        <w:rPr>
          <w:rFonts w:eastAsia="Times New Roman" w:cs="Arial"/>
          <w:spacing w:val="1"/>
          <w:lang w:val="en-ZA"/>
        </w:rPr>
        <w:t>3.</w:t>
      </w:r>
      <w:r w:rsidRPr="0093327E">
        <w:rPr>
          <w:rFonts w:eastAsia="Times New Roman" w:cs="Arial"/>
          <w:spacing w:val="1"/>
          <w:lang w:val="en-ZA"/>
        </w:rPr>
        <w:tab/>
      </w:r>
      <w:r w:rsidR="008B3FD2" w:rsidRPr="00664BF2">
        <w:rPr>
          <w:rFonts w:eastAsia="Times New Roman" w:cs="Arial"/>
          <w:lang w:val="en-ZA"/>
          <w:rPrChange w:id="10" w:author="Mary Bruce" w:date="2023-12-07T16:44:00Z">
            <w:rPr>
              <w:lang w:val="en-ZA"/>
            </w:rPr>
          </w:rPrChange>
        </w:rPr>
        <w:t>The appeal in terms of section 57 of the Community Schemes Ombud Service Act 9 of 2011 is upheld.</w:t>
      </w:r>
    </w:p>
    <w:p w:rsidR="008B3FD2" w:rsidRPr="00664BF2" w:rsidRDefault="00664BF2" w:rsidP="00664BF2">
      <w:pPr>
        <w:widowControl w:val="0"/>
        <w:kinsoku w:val="0"/>
        <w:overflowPunct w:val="0"/>
        <w:autoSpaceDE w:val="0"/>
        <w:autoSpaceDN w:val="0"/>
        <w:adjustRightInd w:val="0"/>
        <w:spacing w:before="0"/>
        <w:ind w:left="284" w:hanging="284"/>
        <w:mirrorIndents/>
        <w:textAlignment w:val="baseline"/>
        <w:rPr>
          <w:rFonts w:eastAsia="Times New Roman" w:cs="Arial"/>
          <w:spacing w:val="1"/>
          <w:lang w:val="en-ZA"/>
          <w:rPrChange w:id="11" w:author="Mary Bruce" w:date="2023-12-07T16:44:00Z">
            <w:rPr>
              <w:lang w:val="en-ZA"/>
            </w:rPr>
          </w:rPrChange>
        </w:rPr>
        <w:pPrChange w:id="12" w:author="Mary Bruce" w:date="2023-12-07T16:44:00Z">
          <w:pPr>
            <w:pStyle w:val="ListParagraph"/>
            <w:widowControl w:val="0"/>
            <w:numPr>
              <w:numId w:val="26"/>
            </w:numPr>
            <w:kinsoku w:val="0"/>
            <w:overflowPunct w:val="0"/>
            <w:autoSpaceDE w:val="0"/>
            <w:autoSpaceDN w:val="0"/>
            <w:adjustRightInd w:val="0"/>
            <w:spacing w:before="0"/>
            <w:ind w:left="284" w:hanging="284"/>
            <w:mirrorIndents/>
            <w:textAlignment w:val="baseline"/>
          </w:pPr>
        </w:pPrChange>
      </w:pPr>
      <w:r w:rsidRPr="0093327E">
        <w:rPr>
          <w:rFonts w:eastAsia="Times New Roman" w:cs="Arial"/>
          <w:spacing w:val="1"/>
          <w:lang w:val="en-ZA"/>
        </w:rPr>
        <w:t>4.</w:t>
      </w:r>
      <w:r w:rsidRPr="0093327E">
        <w:rPr>
          <w:rFonts w:eastAsia="Times New Roman" w:cs="Arial"/>
          <w:spacing w:val="1"/>
          <w:lang w:val="en-ZA"/>
        </w:rPr>
        <w:tab/>
      </w:r>
      <w:r w:rsidR="008B3FD2" w:rsidRPr="00664BF2">
        <w:rPr>
          <w:rFonts w:eastAsia="Times New Roman" w:cs="Arial"/>
          <w:spacing w:val="1"/>
          <w:lang w:val="en-ZA"/>
          <w:rPrChange w:id="13" w:author="Mary Bruce" w:date="2023-12-07T16:44:00Z">
            <w:rPr>
              <w:lang w:val="en-ZA"/>
            </w:rPr>
          </w:rPrChange>
        </w:rPr>
        <w:t xml:space="preserve">The order by the third respondent in terms of section 54 of the </w:t>
      </w:r>
      <w:r w:rsidR="008B3FD2" w:rsidRPr="00664BF2">
        <w:rPr>
          <w:rFonts w:eastAsia="Times New Roman" w:cs="Arial"/>
          <w:lang w:val="en-ZA"/>
          <w:rPrChange w:id="14" w:author="Mary Bruce" w:date="2023-12-07T16:44:00Z">
            <w:rPr>
              <w:lang w:val="en-ZA"/>
            </w:rPr>
          </w:rPrChange>
        </w:rPr>
        <w:t xml:space="preserve">Community Schemes </w:t>
      </w:r>
      <w:r w:rsidR="008B3FD2" w:rsidRPr="00664BF2">
        <w:rPr>
          <w:rFonts w:eastAsia="Times New Roman" w:cs="Arial"/>
          <w:lang w:val="en-ZA"/>
          <w:rPrChange w:id="15" w:author="Mary Bruce" w:date="2023-12-07T16:44:00Z">
            <w:rPr>
              <w:lang w:val="en-ZA"/>
            </w:rPr>
          </w:rPrChange>
        </w:rPr>
        <w:lastRenderedPageBreak/>
        <w:t xml:space="preserve">Ombud Service </w:t>
      </w:r>
      <w:r w:rsidR="008B3FD2" w:rsidRPr="00664BF2">
        <w:rPr>
          <w:rFonts w:eastAsia="Times New Roman" w:cs="Arial"/>
          <w:spacing w:val="1"/>
          <w:lang w:val="en-ZA"/>
          <w:rPrChange w:id="16" w:author="Mary Bruce" w:date="2023-12-07T16:44:00Z">
            <w:rPr>
              <w:lang w:val="en-ZA"/>
            </w:rPr>
          </w:rPrChange>
        </w:rPr>
        <w:t>Act 9 of 2011 is set aside.</w:t>
      </w:r>
    </w:p>
    <w:p w:rsidR="008B3FD2" w:rsidRPr="00664BF2" w:rsidRDefault="00664BF2" w:rsidP="00664BF2">
      <w:pPr>
        <w:widowControl w:val="0"/>
        <w:kinsoku w:val="0"/>
        <w:overflowPunct w:val="0"/>
        <w:autoSpaceDE w:val="0"/>
        <w:autoSpaceDN w:val="0"/>
        <w:adjustRightInd w:val="0"/>
        <w:spacing w:before="0"/>
        <w:ind w:left="284" w:hanging="284"/>
        <w:mirrorIndents/>
        <w:textAlignment w:val="baseline"/>
        <w:rPr>
          <w:rFonts w:eastAsia="Times New Roman" w:cs="Arial"/>
          <w:spacing w:val="1"/>
          <w:lang w:val="en-ZA"/>
          <w:rPrChange w:id="17" w:author="Mary Bruce" w:date="2023-12-07T16:44:00Z">
            <w:rPr>
              <w:spacing w:val="1"/>
              <w:lang w:val="en-ZA"/>
            </w:rPr>
          </w:rPrChange>
        </w:rPr>
        <w:pPrChange w:id="18" w:author="Mary Bruce" w:date="2023-12-07T16:44:00Z">
          <w:pPr>
            <w:pStyle w:val="ListParagraph"/>
            <w:widowControl w:val="0"/>
            <w:numPr>
              <w:numId w:val="26"/>
            </w:numPr>
            <w:kinsoku w:val="0"/>
            <w:overflowPunct w:val="0"/>
            <w:autoSpaceDE w:val="0"/>
            <w:autoSpaceDN w:val="0"/>
            <w:adjustRightInd w:val="0"/>
            <w:spacing w:before="0"/>
            <w:ind w:left="284" w:hanging="284"/>
            <w:mirrorIndents/>
            <w:textAlignment w:val="baseline"/>
          </w:pPr>
        </w:pPrChange>
      </w:pPr>
      <w:r w:rsidRPr="0093327E">
        <w:rPr>
          <w:rFonts w:eastAsia="Times New Roman" w:cs="Arial"/>
          <w:spacing w:val="1"/>
          <w:lang w:val="en-ZA"/>
        </w:rPr>
        <w:t>5.</w:t>
      </w:r>
      <w:r w:rsidRPr="0093327E">
        <w:rPr>
          <w:rFonts w:eastAsia="Times New Roman" w:cs="Arial"/>
          <w:spacing w:val="1"/>
          <w:lang w:val="en-ZA"/>
        </w:rPr>
        <w:tab/>
      </w:r>
      <w:r w:rsidR="008B3FD2" w:rsidRPr="00664BF2">
        <w:rPr>
          <w:rFonts w:eastAsia="Times New Roman" w:cs="Arial"/>
          <w:lang w:val="en-ZA"/>
          <w:rPrChange w:id="19" w:author="Mary Bruce" w:date="2023-12-07T16:44:00Z">
            <w:rPr>
              <w:lang w:val="en-ZA"/>
            </w:rPr>
          </w:rPrChange>
        </w:rPr>
        <w:t>The matter is remitted to the second respondent for proper consideration of the applicable legislation, the agreement between the parties, and any other relevant evidence.</w:t>
      </w:r>
    </w:p>
    <w:p w:rsidR="008B3FD2" w:rsidRPr="00664BF2" w:rsidRDefault="00664BF2" w:rsidP="00664BF2">
      <w:pPr>
        <w:ind w:left="284" w:hanging="284"/>
        <w:rPr>
          <w:b/>
          <w:bCs/>
          <w:lang w:val="en-ZA"/>
          <w:rPrChange w:id="20" w:author="Mary Bruce" w:date="2023-12-07T16:44:00Z">
            <w:rPr>
              <w:b/>
              <w:bCs/>
              <w:lang w:val="en-ZA"/>
            </w:rPr>
          </w:rPrChange>
        </w:rPr>
        <w:pPrChange w:id="21" w:author="Mary Bruce" w:date="2023-12-07T16:44:00Z">
          <w:pPr>
            <w:pStyle w:val="ListParagraph"/>
            <w:numPr>
              <w:numId w:val="26"/>
            </w:numPr>
            <w:ind w:left="284" w:hanging="284"/>
          </w:pPr>
        </w:pPrChange>
      </w:pPr>
      <w:r w:rsidRPr="00E32218">
        <w:rPr>
          <w:rFonts w:eastAsia="Times New Roman" w:cs="Arial"/>
          <w:bCs/>
          <w:lang w:val="en-ZA"/>
        </w:rPr>
        <w:t>6.</w:t>
      </w:r>
      <w:r w:rsidRPr="00E32218">
        <w:rPr>
          <w:rFonts w:eastAsia="Times New Roman" w:cs="Arial"/>
          <w:bCs/>
          <w:lang w:val="en-ZA"/>
        </w:rPr>
        <w:tab/>
      </w:r>
      <w:r w:rsidR="008B3FD2" w:rsidRPr="00664BF2">
        <w:rPr>
          <w:rFonts w:eastAsia="Times New Roman" w:cs="Arial"/>
          <w:spacing w:val="1"/>
          <w:lang w:val="en-ZA"/>
          <w:rPrChange w:id="22" w:author="Mary Bruce" w:date="2023-12-07T16:44:00Z">
            <w:rPr>
              <w:lang w:val="en-ZA"/>
            </w:rPr>
          </w:rPrChange>
        </w:rPr>
        <w:t>The first respondent is ordered to pay the costs.</w:t>
      </w:r>
    </w:p>
    <w:p w:rsidR="000E02FA" w:rsidRPr="00E32218" w:rsidRDefault="000E02FA" w:rsidP="000E02FA">
      <w:pPr>
        <w:widowControl w:val="0"/>
        <w:tabs>
          <w:tab w:val="left" w:pos="792"/>
        </w:tabs>
        <w:kinsoku w:val="0"/>
        <w:overflowPunct w:val="0"/>
        <w:spacing w:before="0"/>
        <w:contextualSpacing/>
        <w:mirrorIndents/>
        <w:textAlignment w:val="baseline"/>
        <w:rPr>
          <w:rFonts w:eastAsia="Times New Roman" w:cs="Arial"/>
          <w:bCs/>
          <w:lang w:val="en-ZA"/>
        </w:rPr>
      </w:pPr>
    </w:p>
    <w:p w:rsidR="000E02FA" w:rsidRPr="00E32218" w:rsidRDefault="000E02FA" w:rsidP="000E02FA">
      <w:pPr>
        <w:widowControl w:val="0"/>
        <w:pBdr>
          <w:top w:val="single" w:sz="12" w:space="1" w:color="auto"/>
          <w:bottom w:val="single" w:sz="12" w:space="1" w:color="auto"/>
        </w:pBdr>
        <w:tabs>
          <w:tab w:val="left" w:pos="792"/>
        </w:tabs>
        <w:kinsoku w:val="0"/>
        <w:overflowPunct w:val="0"/>
        <w:spacing w:before="0"/>
        <w:contextualSpacing/>
        <w:mirrorIndents/>
        <w:jc w:val="center"/>
        <w:textAlignment w:val="baseline"/>
        <w:rPr>
          <w:rFonts w:eastAsia="Times New Roman" w:cs="Arial"/>
          <w:b/>
          <w:bCs/>
          <w:lang w:val="en-ZA"/>
        </w:rPr>
      </w:pPr>
    </w:p>
    <w:p w:rsidR="000E02FA" w:rsidRPr="00E32218" w:rsidRDefault="000E02FA" w:rsidP="000E02FA">
      <w:pPr>
        <w:widowControl w:val="0"/>
        <w:pBdr>
          <w:top w:val="single" w:sz="12" w:space="1" w:color="auto"/>
          <w:bottom w:val="single" w:sz="12" w:space="1" w:color="auto"/>
        </w:pBdr>
        <w:tabs>
          <w:tab w:val="left" w:pos="792"/>
        </w:tabs>
        <w:kinsoku w:val="0"/>
        <w:overflowPunct w:val="0"/>
        <w:spacing w:before="0"/>
        <w:contextualSpacing/>
        <w:mirrorIndents/>
        <w:jc w:val="center"/>
        <w:textAlignment w:val="baseline"/>
        <w:rPr>
          <w:rFonts w:eastAsia="Times New Roman" w:cs="Arial"/>
          <w:b/>
          <w:bCs/>
          <w:lang w:val="en-ZA"/>
        </w:rPr>
      </w:pPr>
      <w:r w:rsidRPr="00E32218">
        <w:rPr>
          <w:rFonts w:eastAsia="Times New Roman" w:cs="Arial"/>
          <w:b/>
          <w:bCs/>
          <w:lang w:val="en-ZA"/>
        </w:rPr>
        <w:t>JUDGMENT</w:t>
      </w:r>
    </w:p>
    <w:p w:rsidR="000E02FA" w:rsidRPr="00E32218" w:rsidRDefault="000E02FA" w:rsidP="000E02FA">
      <w:pPr>
        <w:widowControl w:val="0"/>
        <w:pBdr>
          <w:top w:val="single" w:sz="12" w:space="1" w:color="auto"/>
          <w:bottom w:val="single" w:sz="12" w:space="1" w:color="auto"/>
        </w:pBdr>
        <w:tabs>
          <w:tab w:val="left" w:pos="792"/>
        </w:tabs>
        <w:kinsoku w:val="0"/>
        <w:overflowPunct w:val="0"/>
        <w:spacing w:before="0"/>
        <w:contextualSpacing/>
        <w:mirrorIndents/>
        <w:jc w:val="center"/>
        <w:textAlignment w:val="baseline"/>
        <w:rPr>
          <w:rFonts w:eastAsia="Times New Roman" w:cs="Arial"/>
          <w:b/>
          <w:bCs/>
          <w:lang w:val="en-ZA"/>
        </w:rPr>
      </w:pPr>
    </w:p>
    <w:p w:rsidR="000E02FA" w:rsidRPr="00B16843" w:rsidRDefault="000E02FA" w:rsidP="000E02FA">
      <w:pPr>
        <w:widowControl w:val="0"/>
        <w:tabs>
          <w:tab w:val="left" w:pos="792"/>
        </w:tabs>
        <w:kinsoku w:val="0"/>
        <w:overflowPunct w:val="0"/>
        <w:spacing w:before="0"/>
        <w:contextualSpacing/>
        <w:mirrorIndents/>
        <w:textAlignment w:val="baseline"/>
        <w:rPr>
          <w:rFonts w:asciiTheme="minorHAnsi" w:eastAsia="Times New Roman" w:hAnsiTheme="minorHAnsi" w:cstheme="minorHAnsi"/>
          <w:bCs/>
          <w:lang w:val="en-ZA"/>
        </w:rPr>
      </w:pPr>
    </w:p>
    <w:p w:rsidR="000E02FA" w:rsidRPr="0093327E" w:rsidRDefault="000E02FA" w:rsidP="0093327E">
      <w:pPr>
        <w:widowControl w:val="0"/>
        <w:kinsoku w:val="0"/>
        <w:overflowPunct w:val="0"/>
        <w:spacing w:before="0"/>
        <w:contextualSpacing/>
        <w:mirrorIndents/>
        <w:textAlignment w:val="baseline"/>
        <w:rPr>
          <w:rFonts w:eastAsia="Times New Roman" w:cs="Arial"/>
          <w:b/>
          <w:bCs/>
          <w:lang w:val="en-ZA"/>
        </w:rPr>
      </w:pPr>
      <w:r w:rsidRPr="0093327E">
        <w:rPr>
          <w:rFonts w:eastAsia="Times New Roman" w:cs="Arial"/>
          <w:b/>
          <w:bCs/>
          <w:lang w:val="en-ZA"/>
        </w:rPr>
        <w:t>Shoba AJ:</w:t>
      </w:r>
    </w:p>
    <w:p w:rsidR="00DE15F1" w:rsidRPr="0093327E" w:rsidRDefault="00DE15F1" w:rsidP="0093327E">
      <w:pPr>
        <w:widowControl w:val="0"/>
        <w:kinsoku w:val="0"/>
        <w:overflowPunct w:val="0"/>
        <w:spacing w:before="0"/>
        <w:contextualSpacing/>
        <w:mirrorIndents/>
        <w:textAlignment w:val="baseline"/>
        <w:rPr>
          <w:rFonts w:eastAsia="Times New Roman" w:cs="Arial"/>
          <w:b/>
          <w:bCs/>
          <w:lang w:val="en-ZA"/>
        </w:rPr>
      </w:pPr>
    </w:p>
    <w:p w:rsidR="00DE15F1" w:rsidRPr="0093327E" w:rsidRDefault="00DE15F1" w:rsidP="0093327E">
      <w:pPr>
        <w:widowControl w:val="0"/>
        <w:kinsoku w:val="0"/>
        <w:overflowPunct w:val="0"/>
        <w:spacing w:before="0"/>
        <w:contextualSpacing/>
        <w:mirrorIndents/>
        <w:textAlignment w:val="baseline"/>
        <w:rPr>
          <w:rFonts w:eastAsia="Times New Roman" w:cs="Arial"/>
          <w:b/>
          <w:bCs/>
          <w:lang w:val="en-ZA"/>
        </w:rPr>
      </w:pPr>
      <w:r w:rsidRPr="0093327E">
        <w:rPr>
          <w:rFonts w:eastAsia="Times New Roman" w:cs="Arial"/>
          <w:b/>
          <w:bCs/>
          <w:lang w:val="en-ZA"/>
        </w:rPr>
        <w:t>Introduction</w:t>
      </w:r>
    </w:p>
    <w:p w:rsidR="00284D1B" w:rsidRPr="00664BF2" w:rsidRDefault="00664BF2" w:rsidP="00664BF2">
      <w:pPr>
        <w:spacing w:before="0"/>
        <w:rPr>
          <w:rFonts w:cs="Arial"/>
          <w:bCs/>
          <w:lang w:val="en-ZA"/>
          <w:rPrChange w:id="23" w:author="Mary Bruce" w:date="2023-12-07T16:44:00Z">
            <w:rPr>
              <w:lang w:val="en-ZA"/>
            </w:rPr>
          </w:rPrChange>
        </w:rPr>
        <w:pPrChange w:id="24" w:author="Mary Bruce" w:date="2023-12-07T16:44:00Z">
          <w:pPr>
            <w:pStyle w:val="ListParagraph"/>
            <w:numPr>
              <w:numId w:val="19"/>
            </w:numPr>
            <w:spacing w:before="0"/>
            <w:ind w:left="0"/>
          </w:pPr>
        </w:pPrChange>
      </w:pPr>
      <w:r w:rsidRPr="0093327E">
        <w:rPr>
          <w:rFonts w:cs="Arial"/>
          <w:bCs/>
          <w:lang w:val="en-ZA"/>
        </w:rPr>
        <w:t>[1]</w:t>
      </w:r>
      <w:r w:rsidRPr="0093327E">
        <w:rPr>
          <w:rFonts w:cs="Arial"/>
          <w:bCs/>
          <w:lang w:val="en-ZA"/>
        </w:rPr>
        <w:tab/>
      </w:r>
      <w:r w:rsidR="000A627B" w:rsidRPr="00664BF2">
        <w:rPr>
          <w:rFonts w:cs="Arial"/>
          <w:bCs/>
          <w:lang w:val="en-ZA"/>
          <w:rPrChange w:id="25" w:author="Mary Bruce" w:date="2023-12-07T16:44:00Z">
            <w:rPr>
              <w:lang w:val="en-ZA"/>
            </w:rPr>
          </w:rPrChange>
        </w:rPr>
        <w:t>This is an appeal in terms of s</w:t>
      </w:r>
      <w:r w:rsidR="000E02FA" w:rsidRPr="00664BF2">
        <w:rPr>
          <w:rFonts w:cs="Arial"/>
          <w:bCs/>
          <w:lang w:val="en-ZA"/>
          <w:rPrChange w:id="26" w:author="Mary Bruce" w:date="2023-12-07T16:44:00Z">
            <w:rPr>
              <w:lang w:val="en-ZA"/>
            </w:rPr>
          </w:rPrChange>
        </w:rPr>
        <w:t>ection 57 of the Community Schemes Ombud Service Act 9 of 2011</w:t>
      </w:r>
      <w:r w:rsidR="000A627B" w:rsidRPr="00664BF2">
        <w:rPr>
          <w:rFonts w:cs="Arial"/>
          <w:bCs/>
          <w:lang w:val="en-ZA"/>
          <w:rPrChange w:id="27" w:author="Mary Bruce" w:date="2023-12-07T16:44:00Z">
            <w:rPr>
              <w:lang w:val="en-ZA"/>
            </w:rPr>
          </w:rPrChange>
        </w:rPr>
        <w:t xml:space="preserve"> (‘the CSOS Act’)</w:t>
      </w:r>
      <w:r w:rsidR="000E02FA" w:rsidRPr="00664BF2">
        <w:rPr>
          <w:rFonts w:cs="Arial"/>
          <w:bCs/>
          <w:lang w:val="en-ZA"/>
          <w:rPrChange w:id="28" w:author="Mary Bruce" w:date="2023-12-07T16:44:00Z">
            <w:rPr>
              <w:lang w:val="en-ZA"/>
            </w:rPr>
          </w:rPrChange>
        </w:rPr>
        <w:t xml:space="preserve"> against the adjudication order granted in favour of the first respondent against </w:t>
      </w:r>
      <w:r w:rsidR="00BF0100" w:rsidRPr="00664BF2">
        <w:rPr>
          <w:rFonts w:cs="Arial"/>
          <w:bCs/>
          <w:lang w:val="en-ZA"/>
          <w:rPrChange w:id="29" w:author="Mary Bruce" w:date="2023-12-07T16:44:00Z">
            <w:rPr>
              <w:lang w:val="en-ZA"/>
            </w:rPr>
          </w:rPrChange>
        </w:rPr>
        <w:t xml:space="preserve">Mr </w:t>
      </w:r>
      <w:r w:rsidR="00BF0100" w:rsidRPr="00664BF2">
        <w:rPr>
          <w:rFonts w:eastAsia="Times New Roman" w:cs="Arial"/>
          <w:bCs/>
          <w:lang w:val="en-ZA"/>
          <w:rPrChange w:id="30" w:author="Mary Bruce" w:date="2023-12-07T16:44:00Z">
            <w:rPr>
              <w:rFonts w:eastAsia="Times New Roman"/>
              <w:lang w:val="en-ZA"/>
            </w:rPr>
          </w:rPrChange>
        </w:rPr>
        <w:t>Steve William Hubener (‘</w:t>
      </w:r>
      <w:r w:rsidR="000E02FA" w:rsidRPr="00664BF2">
        <w:rPr>
          <w:rFonts w:cs="Arial"/>
          <w:bCs/>
          <w:lang w:val="en-ZA"/>
          <w:rPrChange w:id="31" w:author="Mary Bruce" w:date="2023-12-07T16:44:00Z">
            <w:rPr>
              <w:lang w:val="en-ZA"/>
            </w:rPr>
          </w:rPrChange>
        </w:rPr>
        <w:t>the deceased</w:t>
      </w:r>
      <w:r w:rsidR="00BF0100" w:rsidRPr="00664BF2">
        <w:rPr>
          <w:rFonts w:cs="Arial"/>
          <w:bCs/>
          <w:lang w:val="en-ZA"/>
          <w:rPrChange w:id="32" w:author="Mary Bruce" w:date="2023-12-07T16:44:00Z">
            <w:rPr>
              <w:lang w:val="en-ZA"/>
            </w:rPr>
          </w:rPrChange>
        </w:rPr>
        <w:t>’)</w:t>
      </w:r>
      <w:r w:rsidR="000E02FA" w:rsidRPr="00664BF2">
        <w:rPr>
          <w:rFonts w:cs="Arial"/>
          <w:bCs/>
          <w:lang w:val="en-ZA"/>
          <w:rPrChange w:id="33" w:author="Mary Bruce" w:date="2023-12-07T16:44:00Z">
            <w:rPr>
              <w:lang w:val="en-ZA"/>
            </w:rPr>
          </w:rPrChange>
        </w:rPr>
        <w:t xml:space="preserve"> by the third respondent on 23 March 2021. The adjudication order </w:t>
      </w:r>
      <w:r w:rsidR="000A627B" w:rsidRPr="00664BF2">
        <w:rPr>
          <w:rFonts w:cs="Arial"/>
          <w:bCs/>
          <w:lang w:val="en-ZA"/>
          <w:rPrChange w:id="34" w:author="Mary Bruce" w:date="2023-12-07T16:44:00Z">
            <w:rPr>
              <w:lang w:val="en-ZA"/>
            </w:rPr>
          </w:rPrChange>
        </w:rPr>
        <w:t>order</w:t>
      </w:r>
      <w:r w:rsidR="003C1907" w:rsidRPr="00664BF2">
        <w:rPr>
          <w:rFonts w:cs="Arial"/>
          <w:bCs/>
          <w:lang w:val="en-ZA"/>
          <w:rPrChange w:id="35" w:author="Mary Bruce" w:date="2023-12-07T16:44:00Z">
            <w:rPr>
              <w:lang w:val="en-ZA"/>
            </w:rPr>
          </w:rPrChange>
        </w:rPr>
        <w:t>e</w:t>
      </w:r>
      <w:r w:rsidR="000A627B" w:rsidRPr="00664BF2">
        <w:rPr>
          <w:rFonts w:cs="Arial"/>
          <w:bCs/>
          <w:lang w:val="en-ZA"/>
          <w:rPrChange w:id="36" w:author="Mary Bruce" w:date="2023-12-07T16:44:00Z">
            <w:rPr>
              <w:lang w:val="en-ZA"/>
            </w:rPr>
          </w:rPrChange>
        </w:rPr>
        <w:t>d</w:t>
      </w:r>
      <w:r w:rsidR="000E02FA" w:rsidRPr="00664BF2">
        <w:rPr>
          <w:rFonts w:cs="Arial"/>
          <w:bCs/>
          <w:lang w:val="en-ZA"/>
          <w:rPrChange w:id="37" w:author="Mary Bruce" w:date="2023-12-07T16:44:00Z">
            <w:rPr>
              <w:lang w:val="en-ZA"/>
            </w:rPr>
          </w:rPrChange>
        </w:rPr>
        <w:t xml:space="preserve"> the deceased to pay R371</w:t>
      </w:r>
      <w:r w:rsidR="00BF0100" w:rsidRPr="00664BF2">
        <w:rPr>
          <w:rFonts w:cs="Arial"/>
          <w:bCs/>
          <w:lang w:val="en-ZA"/>
          <w:rPrChange w:id="38" w:author="Mary Bruce" w:date="2023-12-07T16:44:00Z">
            <w:rPr>
              <w:lang w:val="en-ZA"/>
            </w:rPr>
          </w:rPrChange>
        </w:rPr>
        <w:t> </w:t>
      </w:r>
      <w:r w:rsidR="000E02FA" w:rsidRPr="00664BF2">
        <w:rPr>
          <w:rFonts w:cs="Arial"/>
          <w:bCs/>
          <w:lang w:val="en-ZA"/>
          <w:rPrChange w:id="39" w:author="Mary Bruce" w:date="2023-12-07T16:44:00Z">
            <w:rPr>
              <w:lang w:val="en-ZA"/>
            </w:rPr>
          </w:rPrChange>
        </w:rPr>
        <w:t xml:space="preserve">695.48 comprising </w:t>
      </w:r>
      <w:r w:rsidR="00D83446" w:rsidRPr="00664BF2">
        <w:rPr>
          <w:rFonts w:cs="Arial"/>
          <w:bCs/>
          <w:lang w:val="en-ZA"/>
          <w:rPrChange w:id="40" w:author="Mary Bruce" w:date="2023-12-07T16:44:00Z">
            <w:rPr>
              <w:lang w:val="en-ZA"/>
            </w:rPr>
          </w:rPrChange>
        </w:rPr>
        <w:t xml:space="preserve">of </w:t>
      </w:r>
      <w:r w:rsidR="000E02FA" w:rsidRPr="00664BF2">
        <w:rPr>
          <w:rFonts w:cs="Arial"/>
          <w:bCs/>
          <w:lang w:val="en-ZA"/>
          <w:rPrChange w:id="41" w:author="Mary Bruce" w:date="2023-12-07T16:44:00Z">
            <w:rPr>
              <w:lang w:val="en-ZA"/>
            </w:rPr>
          </w:rPrChange>
        </w:rPr>
        <w:t>outstanding levies.</w:t>
      </w:r>
    </w:p>
    <w:p w:rsidR="000E02FA" w:rsidRPr="0093327E" w:rsidRDefault="000E02FA" w:rsidP="0093327E">
      <w:pPr>
        <w:pStyle w:val="ListParagraph"/>
        <w:spacing w:before="0"/>
        <w:ind w:left="0"/>
        <w:rPr>
          <w:rFonts w:cs="Arial"/>
          <w:bCs/>
          <w:lang w:val="en-ZA"/>
        </w:rPr>
      </w:pPr>
    </w:p>
    <w:p w:rsidR="000E02FA" w:rsidRPr="0093327E" w:rsidRDefault="000E02FA" w:rsidP="0093327E">
      <w:pPr>
        <w:pStyle w:val="ListParagraph"/>
        <w:widowControl w:val="0"/>
        <w:kinsoku w:val="0"/>
        <w:overflowPunct w:val="0"/>
        <w:spacing w:before="0"/>
        <w:ind w:left="0"/>
        <w:mirrorIndents/>
        <w:textAlignment w:val="baseline"/>
        <w:rPr>
          <w:rFonts w:eastAsia="Times New Roman" w:cs="Arial"/>
          <w:b/>
          <w:bCs/>
          <w:spacing w:val="-9"/>
          <w:lang w:val="en-ZA"/>
        </w:rPr>
      </w:pPr>
      <w:r w:rsidRPr="0093327E">
        <w:rPr>
          <w:rFonts w:eastAsia="Times New Roman" w:cs="Arial"/>
          <w:b/>
          <w:bCs/>
          <w:spacing w:val="-9"/>
          <w:lang w:val="en-ZA"/>
        </w:rPr>
        <w:t>Parties</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42"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[2]</w:t>
      </w:r>
      <w:r w:rsidRPr="0093327E">
        <w:rPr>
          <w:rFonts w:eastAsia="Times New Roman" w:cs="Arial"/>
          <w:bCs/>
          <w:lang w:val="en-ZA"/>
        </w:rPr>
        <w:tab/>
      </w:r>
      <w:r w:rsidR="000E02FA" w:rsidRPr="0093327E">
        <w:rPr>
          <w:rFonts w:eastAsia="Times New Roman" w:cs="Arial"/>
          <w:bCs/>
          <w:lang w:val="en-ZA"/>
        </w:rPr>
        <w:t xml:space="preserve">The first </w:t>
      </w:r>
      <w:r w:rsidR="00717711" w:rsidRPr="0093327E">
        <w:rPr>
          <w:rFonts w:eastAsia="Times New Roman" w:cs="Arial"/>
          <w:bCs/>
          <w:lang w:val="en-ZA"/>
        </w:rPr>
        <w:t>appellant</w:t>
      </w:r>
      <w:r w:rsidR="00AB33D1" w:rsidRPr="0093327E">
        <w:rPr>
          <w:rFonts w:eastAsia="Times New Roman" w:cs="Arial"/>
          <w:bCs/>
          <w:lang w:val="en-ZA"/>
        </w:rPr>
        <w:t xml:space="preserve"> </w:t>
      </w:r>
      <w:r w:rsidR="000E02FA" w:rsidRPr="0093327E">
        <w:rPr>
          <w:rFonts w:eastAsia="Times New Roman" w:cs="Arial"/>
          <w:bCs/>
          <w:lang w:val="en-ZA"/>
        </w:rPr>
        <w:t>is an adult female pensioner, residing at Lavender Road</w:t>
      </w:r>
      <w:r w:rsidR="00F44749" w:rsidRPr="0093327E">
        <w:rPr>
          <w:rFonts w:eastAsia="Times New Roman" w:cs="Arial"/>
          <w:bCs/>
          <w:lang w:val="en-ZA"/>
        </w:rPr>
        <w:t>,</w:t>
      </w:r>
      <w:r w:rsidR="000E02FA" w:rsidRPr="0093327E">
        <w:rPr>
          <w:rFonts w:eastAsia="Times New Roman" w:cs="Arial"/>
          <w:bCs/>
          <w:lang w:val="en-ZA"/>
        </w:rPr>
        <w:t xml:space="preserve"> Anlin</w:t>
      </w:r>
      <w:r w:rsidR="00F44749" w:rsidRPr="0093327E">
        <w:rPr>
          <w:rFonts w:eastAsia="Times New Roman" w:cs="Arial"/>
          <w:bCs/>
          <w:lang w:val="en-ZA"/>
        </w:rPr>
        <w:t>,</w:t>
      </w:r>
      <w:r w:rsidR="000E02FA" w:rsidRPr="0093327E">
        <w:rPr>
          <w:rFonts w:eastAsia="Times New Roman" w:cs="Arial"/>
          <w:bCs/>
          <w:lang w:val="en-ZA"/>
        </w:rPr>
        <w:t xml:space="preserve"> West Pretoria</w:t>
      </w:r>
      <w:r w:rsidR="003C1907" w:rsidRPr="0093327E">
        <w:rPr>
          <w:rFonts w:eastAsia="Times New Roman" w:cs="Arial"/>
          <w:bCs/>
          <w:lang w:val="en-ZA"/>
        </w:rPr>
        <w:t xml:space="preserve">, and the wife </w:t>
      </w:r>
      <w:r w:rsidR="00D83446" w:rsidRPr="0093327E">
        <w:rPr>
          <w:rFonts w:eastAsia="Times New Roman" w:cs="Arial"/>
          <w:bCs/>
          <w:lang w:val="en-ZA"/>
        </w:rPr>
        <w:t xml:space="preserve">of </w:t>
      </w:r>
      <w:r w:rsidR="003C1907" w:rsidRPr="0093327E">
        <w:rPr>
          <w:rFonts w:eastAsia="Times New Roman" w:cs="Arial"/>
          <w:bCs/>
          <w:lang w:val="en-ZA"/>
        </w:rPr>
        <w:t>the deceased who passed away on 22 June 2021</w:t>
      </w:r>
      <w:r w:rsidR="000E02FA" w:rsidRPr="0093327E">
        <w:rPr>
          <w:rFonts w:eastAsia="Times New Roman" w:cs="Arial"/>
          <w:bCs/>
          <w:lang w:val="en-ZA"/>
        </w:rPr>
        <w:t xml:space="preserve">. The first, second, and third </w:t>
      </w:r>
      <w:r w:rsidR="00717711" w:rsidRPr="0093327E">
        <w:rPr>
          <w:rFonts w:eastAsia="Times New Roman" w:cs="Arial"/>
          <w:bCs/>
          <w:lang w:val="en-ZA"/>
        </w:rPr>
        <w:t>appellants</w:t>
      </w:r>
      <w:r w:rsidR="00AB33D1" w:rsidRPr="0093327E">
        <w:rPr>
          <w:rFonts w:eastAsia="Times New Roman" w:cs="Arial"/>
          <w:bCs/>
          <w:lang w:val="en-ZA"/>
        </w:rPr>
        <w:t xml:space="preserve"> </w:t>
      </w:r>
      <w:r w:rsidR="000E02FA" w:rsidRPr="0093327E">
        <w:rPr>
          <w:rFonts w:eastAsia="Times New Roman" w:cs="Arial"/>
          <w:bCs/>
          <w:lang w:val="en-ZA"/>
        </w:rPr>
        <w:t xml:space="preserve">are </w:t>
      </w:r>
      <w:r w:rsidR="00F44749" w:rsidRPr="0093327E">
        <w:rPr>
          <w:rFonts w:eastAsia="Times New Roman" w:cs="Arial"/>
          <w:bCs/>
          <w:lang w:val="en-ZA"/>
        </w:rPr>
        <w:t xml:space="preserve">the </w:t>
      </w:r>
      <w:r w:rsidR="000E02FA" w:rsidRPr="0093327E">
        <w:rPr>
          <w:rFonts w:eastAsia="Times New Roman" w:cs="Arial"/>
          <w:bCs/>
          <w:lang w:val="en-ZA"/>
        </w:rPr>
        <w:t xml:space="preserve">duly appointed executrixes and executors of the </w:t>
      </w:r>
      <w:r w:rsidR="00BF0100" w:rsidRPr="0093327E">
        <w:rPr>
          <w:rFonts w:eastAsia="Times New Roman" w:cs="Arial"/>
          <w:bCs/>
          <w:lang w:val="en-ZA"/>
        </w:rPr>
        <w:t xml:space="preserve">deceased’s </w:t>
      </w:r>
      <w:r w:rsidR="000E02FA" w:rsidRPr="0093327E">
        <w:rPr>
          <w:rFonts w:eastAsia="Times New Roman" w:cs="Arial"/>
          <w:bCs/>
          <w:lang w:val="en-ZA"/>
        </w:rPr>
        <w:t xml:space="preserve">estate. The second and third </w:t>
      </w:r>
      <w:r w:rsidR="00717711" w:rsidRPr="0093327E">
        <w:rPr>
          <w:rFonts w:eastAsia="Times New Roman" w:cs="Arial"/>
          <w:bCs/>
          <w:lang w:val="en-ZA"/>
        </w:rPr>
        <w:t>appellants</w:t>
      </w:r>
      <w:r w:rsidR="00AB33D1" w:rsidRPr="0093327E">
        <w:rPr>
          <w:rFonts w:eastAsia="Times New Roman" w:cs="Arial"/>
          <w:bCs/>
          <w:lang w:val="en-ZA"/>
        </w:rPr>
        <w:t xml:space="preserve"> </w:t>
      </w:r>
      <w:r w:rsidR="000E02FA" w:rsidRPr="0093327E">
        <w:rPr>
          <w:rFonts w:eastAsia="Times New Roman" w:cs="Arial"/>
          <w:bCs/>
          <w:lang w:val="en-ZA"/>
        </w:rPr>
        <w:t xml:space="preserve">are the children of the first </w:t>
      </w:r>
      <w:r w:rsidR="00717711" w:rsidRPr="0093327E">
        <w:rPr>
          <w:rFonts w:eastAsia="Times New Roman" w:cs="Arial"/>
          <w:bCs/>
          <w:lang w:val="en-ZA"/>
        </w:rPr>
        <w:t>appellant</w:t>
      </w:r>
      <w:r w:rsidR="00AB33D1" w:rsidRPr="0093327E">
        <w:rPr>
          <w:rFonts w:eastAsia="Times New Roman" w:cs="Arial"/>
          <w:bCs/>
          <w:lang w:val="en-ZA"/>
        </w:rPr>
        <w:t xml:space="preserve"> </w:t>
      </w:r>
      <w:r w:rsidR="000E02FA" w:rsidRPr="0093327E">
        <w:rPr>
          <w:rFonts w:eastAsia="Times New Roman" w:cs="Arial"/>
          <w:bCs/>
          <w:lang w:val="en-ZA"/>
        </w:rPr>
        <w:t>and the deceased.</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C5CBC" w:rsidRDefault="00664BF2" w:rsidP="00664BF2">
      <w:pPr>
        <w:widowControl w:val="0"/>
        <w:kinsoku w:val="0"/>
        <w:overflowPunct w:val="0"/>
        <w:spacing w:before="0"/>
        <w:contextualSpacing/>
        <w:mirrorIndents/>
        <w:textAlignment w:val="baseline"/>
        <w:rPr>
          <w:rFonts w:eastAsia="Times New Roman" w:cs="Arial"/>
          <w:bCs/>
          <w:lang w:val="en-ZA"/>
        </w:rPr>
        <w:pPrChange w:id="43" w:author="Mary Bruce" w:date="2023-12-07T16:44:00Z">
          <w:pPr>
            <w:widowControl w:val="0"/>
            <w:numPr>
              <w:numId w:val="19"/>
            </w:numPr>
            <w:kinsoku w:val="0"/>
            <w:overflowPunct w:val="0"/>
            <w:spacing w:before="0"/>
            <w:contextualSpacing/>
            <w:mirrorIndents/>
            <w:textAlignment w:val="baseline"/>
          </w:pPr>
        </w:pPrChange>
      </w:pPr>
      <w:r w:rsidRPr="009C5CBC">
        <w:rPr>
          <w:rFonts w:eastAsia="Times New Roman" w:cs="Arial"/>
          <w:bCs/>
          <w:lang w:val="en-ZA"/>
        </w:rPr>
        <w:t>[3]</w:t>
      </w:r>
      <w:r w:rsidRPr="009C5CBC">
        <w:rPr>
          <w:rFonts w:eastAsia="Times New Roman" w:cs="Arial"/>
          <w:bCs/>
          <w:lang w:val="en-ZA"/>
        </w:rPr>
        <w:tab/>
      </w:r>
      <w:r w:rsidR="000E02FA" w:rsidRPr="0093327E">
        <w:rPr>
          <w:rFonts w:cs="Arial"/>
          <w:bCs/>
          <w:spacing w:val="-2"/>
          <w:lang w:val="en-ZA"/>
        </w:rPr>
        <w:t>The first respondent is H J Pepp</w:t>
      </w:r>
      <w:r w:rsidR="00BF0100" w:rsidRPr="0093327E">
        <w:rPr>
          <w:rFonts w:cs="Arial"/>
          <w:bCs/>
          <w:spacing w:val="-2"/>
          <w:lang w:val="en-ZA"/>
        </w:rPr>
        <w:t>l</w:t>
      </w:r>
      <w:r w:rsidR="000E02FA" w:rsidRPr="0093327E">
        <w:rPr>
          <w:rFonts w:cs="Arial"/>
          <w:bCs/>
          <w:spacing w:val="-2"/>
          <w:lang w:val="en-ZA"/>
        </w:rPr>
        <w:t>er &amp; PJ Human Share Block (</w:t>
      </w:r>
      <w:r w:rsidR="000A627B" w:rsidRPr="0093327E">
        <w:rPr>
          <w:rFonts w:cs="Arial"/>
          <w:bCs/>
          <w:spacing w:val="-2"/>
          <w:lang w:val="en-ZA"/>
        </w:rPr>
        <w:t>Pty</w:t>
      </w:r>
      <w:r w:rsidR="000E02FA" w:rsidRPr="0093327E">
        <w:rPr>
          <w:rFonts w:cs="Arial"/>
          <w:bCs/>
          <w:spacing w:val="-2"/>
          <w:lang w:val="en-ZA"/>
        </w:rPr>
        <w:t xml:space="preserve">) </w:t>
      </w:r>
      <w:r w:rsidR="000A627B" w:rsidRPr="0093327E">
        <w:rPr>
          <w:rFonts w:cs="Arial"/>
          <w:bCs/>
          <w:spacing w:val="-2"/>
          <w:lang w:val="en-ZA"/>
        </w:rPr>
        <w:t xml:space="preserve">Ltd </w:t>
      </w:r>
      <w:r w:rsidR="000E02FA" w:rsidRPr="0093327E">
        <w:rPr>
          <w:rFonts w:cs="Arial"/>
          <w:bCs/>
          <w:spacing w:val="-2"/>
          <w:lang w:val="en-ZA"/>
        </w:rPr>
        <w:t xml:space="preserve">t/a Ridge Royal, a company duly registered in terms of the relevant statutes of the Republic of South Africa. The second respondent is the Community Schemes Ombud Service, a statutory body established in terms of the </w:t>
      </w:r>
      <w:r w:rsidR="00B070D8" w:rsidRPr="0093327E">
        <w:rPr>
          <w:rFonts w:cs="Arial"/>
          <w:bCs/>
          <w:spacing w:val="-2"/>
          <w:lang w:val="en-ZA"/>
        </w:rPr>
        <w:t>CSOS Act</w:t>
      </w:r>
      <w:r w:rsidR="00F41867">
        <w:rPr>
          <w:rFonts w:cs="Arial"/>
          <w:bCs/>
          <w:spacing w:val="-2"/>
          <w:lang w:val="en-ZA"/>
        </w:rPr>
        <w:t xml:space="preserve"> established to regulate the conduct of parties </w:t>
      </w:r>
      <w:r w:rsidR="00F41867">
        <w:rPr>
          <w:rFonts w:cs="Arial"/>
          <w:bCs/>
          <w:spacing w:val="-2"/>
          <w:lang w:val="en-ZA"/>
        </w:rPr>
        <w:lastRenderedPageBreak/>
        <w:t>within community schemes.</w:t>
      </w:r>
      <w:r w:rsidR="000E02FA" w:rsidRPr="0093327E">
        <w:rPr>
          <w:rFonts w:cs="Arial"/>
          <w:bCs/>
          <w:lang w:val="en-ZA"/>
        </w:rPr>
        <w:t xml:space="preserve"> </w:t>
      </w:r>
      <w:r w:rsidR="00DE15F1" w:rsidRPr="0093327E">
        <w:rPr>
          <w:rFonts w:cs="Arial"/>
          <w:bCs/>
          <w:lang w:val="en-ZA"/>
        </w:rPr>
        <w:t>The third respondent is the adjudicator</w:t>
      </w:r>
      <w:r w:rsidR="00F41867">
        <w:rPr>
          <w:rFonts w:cs="Arial"/>
          <w:bCs/>
          <w:lang w:val="en-ZA"/>
        </w:rPr>
        <w:t xml:space="preserve"> who was appointed by the </w:t>
      </w:r>
      <w:r w:rsidR="00F41867" w:rsidRPr="009C5CBC">
        <w:rPr>
          <w:rFonts w:cs="Arial"/>
          <w:bCs/>
          <w:lang w:val="en-ZA"/>
        </w:rPr>
        <w:t xml:space="preserve">second respondent  to </w:t>
      </w:r>
      <w:r w:rsidR="00DE15F1" w:rsidRPr="009C5CBC">
        <w:rPr>
          <w:rFonts w:cs="Arial"/>
          <w:bCs/>
          <w:lang w:val="en-ZA"/>
        </w:rPr>
        <w:t>adjudicat</w:t>
      </w:r>
      <w:r w:rsidR="009C5CBC" w:rsidRPr="009C5CBC">
        <w:rPr>
          <w:rFonts w:cs="Arial"/>
          <w:bCs/>
          <w:lang w:val="en-ZA"/>
        </w:rPr>
        <w:t>e</w:t>
      </w:r>
      <w:r w:rsidR="00DE15F1" w:rsidRPr="009C5CBC">
        <w:rPr>
          <w:rFonts w:cs="Arial"/>
          <w:bCs/>
          <w:lang w:val="en-ZA"/>
        </w:rPr>
        <w:t xml:space="preserve"> the dispute.</w:t>
      </w:r>
      <w:r w:rsidR="00EC58EE" w:rsidRPr="009C5CBC">
        <w:rPr>
          <w:rFonts w:cs="Arial"/>
          <w:bCs/>
          <w:lang w:val="en-ZA"/>
        </w:rPr>
        <w:t xml:space="preserve"> </w:t>
      </w:r>
    </w:p>
    <w:p w:rsidR="00DE15F1" w:rsidRPr="0093327E" w:rsidRDefault="00DE15F1" w:rsidP="0093327E">
      <w:pPr>
        <w:widowControl w:val="0"/>
        <w:kinsoku w:val="0"/>
        <w:overflowPunct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44"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[4]</w:t>
      </w:r>
      <w:r w:rsidRPr="0093327E">
        <w:rPr>
          <w:rFonts w:eastAsia="Times New Roman" w:cs="Arial"/>
          <w:bCs/>
          <w:lang w:val="en-ZA"/>
        </w:rPr>
        <w:tab/>
      </w:r>
      <w:r w:rsidR="000E02FA" w:rsidRPr="0093327E">
        <w:rPr>
          <w:rFonts w:eastAsia="Times New Roman" w:cs="Arial"/>
          <w:bCs/>
          <w:lang w:val="en-ZA"/>
        </w:rPr>
        <w:t xml:space="preserve">In terms of the </w:t>
      </w:r>
      <w:r w:rsidR="00B070D8" w:rsidRPr="0093327E">
        <w:rPr>
          <w:rFonts w:eastAsia="Times New Roman" w:cs="Arial"/>
          <w:bCs/>
          <w:lang w:val="en-ZA"/>
        </w:rPr>
        <w:t>n</w:t>
      </w:r>
      <w:r w:rsidR="000E02FA" w:rsidRPr="0093327E">
        <w:rPr>
          <w:rFonts w:eastAsia="Times New Roman" w:cs="Arial"/>
          <w:bCs/>
          <w:lang w:val="en-ZA"/>
        </w:rPr>
        <w:t xml:space="preserve">otice of </w:t>
      </w:r>
      <w:r w:rsidR="00B070D8" w:rsidRPr="0093327E">
        <w:rPr>
          <w:rFonts w:eastAsia="Times New Roman" w:cs="Arial"/>
          <w:bCs/>
          <w:lang w:val="en-ZA"/>
        </w:rPr>
        <w:t>m</w:t>
      </w:r>
      <w:r w:rsidR="000E02FA" w:rsidRPr="0093327E">
        <w:rPr>
          <w:rFonts w:eastAsia="Times New Roman" w:cs="Arial"/>
          <w:bCs/>
          <w:lang w:val="en-ZA"/>
        </w:rPr>
        <w:t xml:space="preserve">otion, the </w:t>
      </w:r>
      <w:r w:rsidR="00717711" w:rsidRPr="0093327E">
        <w:rPr>
          <w:rFonts w:eastAsia="Times New Roman" w:cs="Arial"/>
          <w:bCs/>
          <w:lang w:val="en-ZA"/>
        </w:rPr>
        <w:t>appellant</w:t>
      </w:r>
      <w:r w:rsidR="00AB33D1" w:rsidRPr="0093327E">
        <w:rPr>
          <w:rFonts w:eastAsia="Times New Roman" w:cs="Arial"/>
          <w:bCs/>
          <w:lang w:val="en-ZA"/>
        </w:rPr>
        <w:t xml:space="preserve">s </w:t>
      </w:r>
      <w:r w:rsidR="00BF0100" w:rsidRPr="0093327E">
        <w:rPr>
          <w:rFonts w:eastAsia="Times New Roman" w:cs="Arial"/>
          <w:bCs/>
          <w:lang w:val="en-ZA"/>
        </w:rPr>
        <w:t>seek the following relief</w:t>
      </w:r>
      <w:r w:rsidR="000E02FA" w:rsidRPr="0093327E">
        <w:rPr>
          <w:rFonts w:eastAsia="Times New Roman" w:cs="Arial"/>
          <w:bCs/>
          <w:lang w:val="en-ZA"/>
        </w:rPr>
        <w:t>:</w:t>
      </w:r>
    </w:p>
    <w:p w:rsidR="000E02FA" w:rsidRPr="0093327E" w:rsidRDefault="003317B9" w:rsidP="0093327E">
      <w:pPr>
        <w:widowControl w:val="0"/>
        <w:kinsoku w:val="0"/>
        <w:overflowPunct w:val="0"/>
        <w:autoSpaceDE w:val="0"/>
        <w:autoSpaceDN w:val="0"/>
        <w:adjustRightInd w:val="0"/>
        <w:spacing w:before="0"/>
        <w:contextualSpacing/>
        <w:mirrorIndents/>
        <w:textAlignment w:val="baseline"/>
        <w:rPr>
          <w:rFonts w:eastAsia="Times New Roman" w:cs="Arial"/>
          <w:bCs/>
          <w:sz w:val="22"/>
          <w:lang w:val="en-ZA"/>
        </w:rPr>
      </w:pPr>
      <w:r w:rsidRPr="0093327E">
        <w:rPr>
          <w:rFonts w:eastAsia="Times New Roman" w:cs="Arial"/>
          <w:bCs/>
          <w:sz w:val="22"/>
          <w:lang w:val="en-ZA"/>
        </w:rPr>
        <w:t>‘1.</w:t>
      </w:r>
      <w:r w:rsidRPr="0093327E">
        <w:rPr>
          <w:rFonts w:eastAsia="Times New Roman" w:cs="Arial"/>
          <w:bCs/>
          <w:sz w:val="22"/>
          <w:lang w:val="en-ZA"/>
        </w:rPr>
        <w:tab/>
      </w:r>
      <w:r w:rsidR="000E02FA" w:rsidRPr="0093327E">
        <w:rPr>
          <w:rFonts w:eastAsia="Times New Roman" w:cs="Arial"/>
          <w:bCs/>
          <w:sz w:val="22"/>
          <w:lang w:val="en-ZA"/>
        </w:rPr>
        <w:t xml:space="preserve">That the time period contemplated by </w:t>
      </w:r>
      <w:r w:rsidR="008C246E" w:rsidRPr="0093327E">
        <w:rPr>
          <w:rFonts w:eastAsia="Times New Roman" w:cs="Arial"/>
          <w:bCs/>
          <w:sz w:val="22"/>
          <w:lang w:val="en-ZA"/>
        </w:rPr>
        <w:t xml:space="preserve">Section </w:t>
      </w:r>
      <w:r w:rsidR="000E02FA" w:rsidRPr="0093327E">
        <w:rPr>
          <w:rFonts w:eastAsia="Times New Roman" w:cs="Arial"/>
          <w:bCs/>
          <w:sz w:val="22"/>
          <w:lang w:val="en-ZA"/>
        </w:rPr>
        <w:t>57 of the Community Schemes Ombud Service Act</w:t>
      </w:r>
      <w:r w:rsidR="008C246E" w:rsidRPr="0093327E">
        <w:rPr>
          <w:rFonts w:eastAsia="Times New Roman" w:cs="Arial"/>
          <w:bCs/>
          <w:sz w:val="22"/>
          <w:lang w:val="en-ZA"/>
        </w:rPr>
        <w:t>, Act</w:t>
      </w:r>
      <w:r w:rsidR="000E02FA" w:rsidRPr="0093327E">
        <w:rPr>
          <w:rFonts w:eastAsia="Times New Roman" w:cs="Arial"/>
          <w:bCs/>
          <w:sz w:val="22"/>
          <w:lang w:val="en-ZA"/>
        </w:rPr>
        <w:t xml:space="preserve"> 9 of 2011, for </w:t>
      </w:r>
      <w:r w:rsidR="008C246E" w:rsidRPr="0093327E">
        <w:rPr>
          <w:rFonts w:eastAsia="Times New Roman" w:cs="Arial"/>
          <w:bCs/>
          <w:sz w:val="22"/>
          <w:lang w:val="en-ZA"/>
        </w:rPr>
        <w:t xml:space="preserve">the </w:t>
      </w:r>
      <w:r w:rsidR="000E02FA" w:rsidRPr="0093327E">
        <w:rPr>
          <w:rFonts w:eastAsia="Times New Roman" w:cs="Arial"/>
          <w:bCs/>
          <w:sz w:val="22"/>
          <w:lang w:val="en-ZA"/>
        </w:rPr>
        <w:t xml:space="preserve">filing of an appeal against an </w:t>
      </w:r>
      <w:r w:rsidR="008C246E" w:rsidRPr="0093327E">
        <w:rPr>
          <w:rFonts w:eastAsia="Times New Roman" w:cs="Arial"/>
          <w:bCs/>
          <w:sz w:val="22"/>
          <w:lang w:val="en-ZA"/>
        </w:rPr>
        <w:t>Adjudication Order</w:t>
      </w:r>
      <w:r w:rsidR="000E02FA" w:rsidRPr="0093327E">
        <w:rPr>
          <w:rFonts w:eastAsia="Times New Roman" w:cs="Arial"/>
          <w:bCs/>
          <w:sz w:val="22"/>
          <w:lang w:val="en-ZA"/>
        </w:rPr>
        <w:t xml:space="preserve">, be extended and that the late filing of this appeal against the </w:t>
      </w:r>
      <w:r w:rsidR="008C246E" w:rsidRPr="0093327E">
        <w:rPr>
          <w:rFonts w:eastAsia="Times New Roman" w:cs="Arial"/>
          <w:bCs/>
          <w:sz w:val="22"/>
          <w:lang w:val="en-ZA"/>
        </w:rPr>
        <w:t>Adjudication Order</w:t>
      </w:r>
      <w:r w:rsidR="000E02FA" w:rsidRPr="0093327E">
        <w:rPr>
          <w:rFonts w:eastAsia="Times New Roman" w:cs="Arial"/>
          <w:bCs/>
          <w:sz w:val="22"/>
          <w:lang w:val="en-ZA"/>
        </w:rPr>
        <w:t xml:space="preserve"> by the </w:t>
      </w:r>
      <w:r w:rsidR="008C246E" w:rsidRPr="0093327E">
        <w:rPr>
          <w:rFonts w:eastAsia="Times New Roman" w:cs="Arial"/>
          <w:bCs/>
          <w:sz w:val="22"/>
          <w:lang w:val="en-ZA"/>
        </w:rPr>
        <w:t>3</w:t>
      </w:r>
      <w:r w:rsidR="008C246E" w:rsidRPr="0093327E">
        <w:rPr>
          <w:rFonts w:eastAsia="Times New Roman" w:cs="Arial"/>
          <w:bCs/>
          <w:sz w:val="22"/>
          <w:vertAlign w:val="superscript"/>
          <w:lang w:val="en-ZA"/>
        </w:rPr>
        <w:t>rd</w:t>
      </w:r>
      <w:r w:rsidR="008C246E" w:rsidRPr="0093327E">
        <w:rPr>
          <w:rFonts w:eastAsia="Times New Roman" w:cs="Arial"/>
          <w:bCs/>
          <w:sz w:val="22"/>
          <w:lang w:val="en-ZA"/>
        </w:rPr>
        <w:t xml:space="preserve"> Respondent </w:t>
      </w:r>
      <w:r w:rsidR="000E02FA" w:rsidRPr="0093327E">
        <w:rPr>
          <w:rFonts w:eastAsia="Times New Roman" w:cs="Arial"/>
          <w:bCs/>
          <w:sz w:val="22"/>
          <w:lang w:val="en-ZA"/>
        </w:rPr>
        <w:t>on 23 March 2021 under reference number CSOS 03487/KZN/19 be condoned.</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z w:val="22"/>
          <w:lang w:val="en-ZA"/>
        </w:rPr>
        <w:pPrChange w:id="45" w:author="Mary Bruce" w:date="2023-12-07T16:44:00Z">
          <w:pPr>
            <w:widowControl w:val="0"/>
            <w:numPr>
              <w:numId w:val="20"/>
            </w:numPr>
            <w:kinsoku w:val="0"/>
            <w:overflowPunct w:val="0"/>
            <w:autoSpaceDE w:val="0"/>
            <w:autoSpaceDN w:val="0"/>
            <w:adjustRightInd w:val="0"/>
            <w:spacing w:before="0"/>
            <w:contextualSpacing/>
            <w:mirrorIndents/>
            <w:textAlignment w:val="baseline"/>
          </w:pPr>
        </w:pPrChange>
      </w:pPr>
      <w:r w:rsidRPr="0093327E">
        <w:rPr>
          <w:rFonts w:eastAsia="Times New Roman" w:cs="Arial"/>
          <w:bCs/>
          <w:sz w:val="22"/>
          <w:lang w:val="en-ZA"/>
        </w:rPr>
        <w:t>2.</w:t>
      </w:r>
      <w:r w:rsidRPr="0093327E">
        <w:rPr>
          <w:rFonts w:eastAsia="Times New Roman" w:cs="Arial"/>
          <w:bCs/>
          <w:sz w:val="22"/>
          <w:lang w:val="en-ZA"/>
        </w:rPr>
        <w:tab/>
      </w:r>
      <w:r w:rsidR="000E02FA" w:rsidRPr="0093327E">
        <w:rPr>
          <w:rFonts w:eastAsia="Times New Roman" w:cs="Arial"/>
          <w:bCs/>
          <w:sz w:val="22"/>
          <w:lang w:val="en-ZA"/>
        </w:rPr>
        <w:t xml:space="preserve">That the unsigned copy of the Agreement of Use and Occupation, annexed to the </w:t>
      </w:r>
      <w:r w:rsidR="008C246E" w:rsidRPr="0093327E">
        <w:rPr>
          <w:rFonts w:eastAsia="Times New Roman" w:cs="Arial"/>
          <w:bCs/>
          <w:sz w:val="22"/>
          <w:lang w:val="en-ZA"/>
        </w:rPr>
        <w:t xml:space="preserve">Founding Affidavit </w:t>
      </w:r>
      <w:r w:rsidR="000E02FA" w:rsidRPr="0093327E">
        <w:rPr>
          <w:rFonts w:eastAsia="Times New Roman" w:cs="Arial"/>
          <w:bCs/>
          <w:sz w:val="22"/>
          <w:lang w:val="en-ZA"/>
        </w:rPr>
        <w:t xml:space="preserve">as </w:t>
      </w:r>
      <w:r w:rsidR="008C246E" w:rsidRPr="0093327E">
        <w:rPr>
          <w:rFonts w:eastAsia="Times New Roman" w:cs="Arial"/>
          <w:bCs/>
          <w:sz w:val="22"/>
          <w:lang w:val="en-ZA"/>
        </w:rPr>
        <w:t>ANNEXURE “</w:t>
      </w:r>
      <w:r w:rsidR="000E02FA" w:rsidRPr="0093327E">
        <w:rPr>
          <w:rFonts w:eastAsia="Times New Roman" w:cs="Arial"/>
          <w:bCs/>
          <w:sz w:val="22"/>
          <w:lang w:val="en-ZA"/>
        </w:rPr>
        <w:t>B</w:t>
      </w:r>
      <w:r w:rsidR="008C246E" w:rsidRPr="0093327E">
        <w:rPr>
          <w:rFonts w:eastAsia="Times New Roman" w:cs="Arial"/>
          <w:bCs/>
          <w:sz w:val="22"/>
          <w:lang w:val="en-ZA"/>
        </w:rPr>
        <w:t>”</w:t>
      </w:r>
      <w:r w:rsidR="000E02FA" w:rsidRPr="0093327E">
        <w:rPr>
          <w:rFonts w:eastAsia="Times New Roman" w:cs="Arial"/>
          <w:bCs/>
          <w:sz w:val="22"/>
          <w:lang w:val="en-ZA"/>
        </w:rPr>
        <w:t xml:space="preserve">, be declared a true reflection of the content of the </w:t>
      </w:r>
      <w:r w:rsidR="008C246E" w:rsidRPr="0093327E">
        <w:rPr>
          <w:rFonts w:eastAsia="Times New Roman" w:cs="Arial"/>
          <w:bCs/>
          <w:sz w:val="22"/>
          <w:lang w:val="en-ZA"/>
        </w:rPr>
        <w:t xml:space="preserve">Agreement </w:t>
      </w:r>
      <w:r w:rsidR="000E02FA" w:rsidRPr="0093327E">
        <w:rPr>
          <w:rFonts w:eastAsia="Times New Roman" w:cs="Arial"/>
          <w:bCs/>
          <w:sz w:val="22"/>
          <w:lang w:val="en-ZA"/>
        </w:rPr>
        <w:t xml:space="preserve">concluded between the </w:t>
      </w:r>
      <w:r w:rsidR="008C246E" w:rsidRPr="0093327E">
        <w:rPr>
          <w:rFonts w:eastAsia="Times New Roman" w:cs="Arial"/>
          <w:bCs/>
          <w:sz w:val="22"/>
          <w:lang w:val="en-ZA"/>
        </w:rPr>
        <w:t>1</w:t>
      </w:r>
      <w:r w:rsidR="008C246E" w:rsidRPr="0093327E">
        <w:rPr>
          <w:rFonts w:eastAsia="Times New Roman" w:cs="Arial"/>
          <w:bCs/>
          <w:sz w:val="22"/>
          <w:vertAlign w:val="superscript"/>
          <w:lang w:val="en-ZA"/>
        </w:rPr>
        <w:t>st</w:t>
      </w:r>
      <w:r w:rsidR="008C246E" w:rsidRPr="0093327E">
        <w:rPr>
          <w:rFonts w:eastAsia="Times New Roman" w:cs="Arial"/>
          <w:bCs/>
          <w:sz w:val="22"/>
          <w:lang w:val="en-ZA"/>
        </w:rPr>
        <w:t xml:space="preserve"> Respondent </w:t>
      </w:r>
      <w:r w:rsidR="000E02FA" w:rsidRPr="0093327E">
        <w:rPr>
          <w:rFonts w:eastAsia="Times New Roman" w:cs="Arial"/>
          <w:bCs/>
          <w:sz w:val="22"/>
          <w:lang w:val="en-ZA"/>
        </w:rPr>
        <w:t>and Steven William Hubener in 2008.</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z w:val="22"/>
          <w:lang w:val="en-ZA"/>
        </w:rPr>
        <w:pPrChange w:id="46" w:author="Mary Bruce" w:date="2023-12-07T16:44:00Z">
          <w:pPr>
            <w:widowControl w:val="0"/>
            <w:numPr>
              <w:numId w:val="20"/>
            </w:numPr>
            <w:kinsoku w:val="0"/>
            <w:overflowPunct w:val="0"/>
            <w:autoSpaceDE w:val="0"/>
            <w:autoSpaceDN w:val="0"/>
            <w:adjustRightInd w:val="0"/>
            <w:spacing w:before="0"/>
            <w:contextualSpacing/>
            <w:mirrorIndents/>
            <w:textAlignment w:val="baseline"/>
          </w:pPr>
        </w:pPrChange>
      </w:pPr>
      <w:r w:rsidRPr="0093327E">
        <w:rPr>
          <w:rFonts w:eastAsia="Times New Roman" w:cs="Arial"/>
          <w:bCs/>
          <w:sz w:val="22"/>
          <w:lang w:val="en-ZA"/>
        </w:rPr>
        <w:t>3.</w:t>
      </w:r>
      <w:r w:rsidRPr="0093327E">
        <w:rPr>
          <w:rFonts w:eastAsia="Times New Roman" w:cs="Arial"/>
          <w:bCs/>
          <w:sz w:val="22"/>
          <w:lang w:val="en-ZA"/>
        </w:rPr>
        <w:tab/>
      </w:r>
      <w:r w:rsidR="000E02FA" w:rsidRPr="0093327E">
        <w:rPr>
          <w:rFonts w:eastAsia="Times New Roman" w:cs="Arial"/>
          <w:bCs/>
          <w:sz w:val="22"/>
          <w:lang w:val="en-ZA"/>
        </w:rPr>
        <w:t xml:space="preserve">That the </w:t>
      </w:r>
      <w:r w:rsidR="008C246E" w:rsidRPr="0093327E">
        <w:rPr>
          <w:rFonts w:eastAsia="Times New Roman" w:cs="Arial"/>
          <w:bCs/>
          <w:sz w:val="22"/>
          <w:lang w:val="en-ZA"/>
        </w:rPr>
        <w:t xml:space="preserve">Appellants </w:t>
      </w:r>
      <w:r w:rsidR="000E02FA" w:rsidRPr="0093327E">
        <w:rPr>
          <w:rFonts w:eastAsia="Times New Roman" w:cs="Arial"/>
          <w:bCs/>
          <w:sz w:val="22"/>
          <w:lang w:val="en-ZA"/>
        </w:rPr>
        <w:t xml:space="preserve">be permitted to present </w:t>
      </w:r>
      <w:r w:rsidR="003317B9" w:rsidRPr="0093327E">
        <w:rPr>
          <w:rFonts w:eastAsia="Times New Roman" w:cs="Arial"/>
          <w:bCs/>
          <w:sz w:val="22"/>
          <w:lang w:val="en-ZA"/>
        </w:rPr>
        <w:t>the</w:t>
      </w:r>
      <w:r w:rsidR="000E02FA" w:rsidRPr="0093327E">
        <w:rPr>
          <w:rFonts w:eastAsia="Times New Roman" w:cs="Arial"/>
          <w:bCs/>
          <w:sz w:val="22"/>
          <w:lang w:val="en-ZA"/>
        </w:rPr>
        <w:t xml:space="preserve"> unsigned copy of the Agreement of Use and Occupation, annexed to the </w:t>
      </w:r>
      <w:r w:rsidR="008C246E" w:rsidRPr="0093327E">
        <w:rPr>
          <w:rFonts w:eastAsia="Times New Roman" w:cs="Arial"/>
          <w:bCs/>
          <w:sz w:val="22"/>
          <w:lang w:val="en-ZA"/>
        </w:rPr>
        <w:t xml:space="preserve">Founding Affidavit </w:t>
      </w:r>
      <w:r w:rsidR="000E02FA" w:rsidRPr="0093327E">
        <w:rPr>
          <w:rFonts w:eastAsia="Times New Roman" w:cs="Arial"/>
          <w:bCs/>
          <w:sz w:val="22"/>
          <w:lang w:val="en-ZA"/>
        </w:rPr>
        <w:t xml:space="preserve">as </w:t>
      </w:r>
      <w:r w:rsidR="003317B9" w:rsidRPr="0093327E">
        <w:rPr>
          <w:rFonts w:eastAsia="Times New Roman" w:cs="Arial"/>
          <w:bCs/>
          <w:sz w:val="22"/>
          <w:lang w:val="en-ZA"/>
        </w:rPr>
        <w:t xml:space="preserve">ANNEXURE </w:t>
      </w:r>
      <w:r w:rsidR="008C246E" w:rsidRPr="0093327E">
        <w:rPr>
          <w:rFonts w:eastAsia="Times New Roman" w:cs="Arial"/>
          <w:bCs/>
          <w:sz w:val="22"/>
          <w:lang w:val="en-ZA"/>
        </w:rPr>
        <w:t>“</w:t>
      </w:r>
      <w:r w:rsidR="000E02FA" w:rsidRPr="0093327E">
        <w:rPr>
          <w:rFonts w:eastAsia="Times New Roman" w:cs="Arial"/>
          <w:bCs/>
          <w:sz w:val="22"/>
          <w:lang w:val="en-ZA"/>
        </w:rPr>
        <w:t>B</w:t>
      </w:r>
      <w:r w:rsidR="008C246E" w:rsidRPr="0093327E">
        <w:rPr>
          <w:rFonts w:eastAsia="Times New Roman" w:cs="Arial"/>
          <w:bCs/>
          <w:sz w:val="22"/>
          <w:lang w:val="en-ZA"/>
        </w:rPr>
        <w:t>”</w:t>
      </w:r>
      <w:r w:rsidR="003317B9" w:rsidRPr="0093327E">
        <w:rPr>
          <w:rFonts w:eastAsia="Times New Roman" w:cs="Arial"/>
          <w:bCs/>
          <w:sz w:val="22"/>
          <w:lang w:val="en-ZA"/>
        </w:rPr>
        <w:t>,</w:t>
      </w:r>
      <w:r w:rsidR="000E02FA" w:rsidRPr="0093327E">
        <w:rPr>
          <w:rFonts w:eastAsia="Times New Roman" w:cs="Arial"/>
          <w:bCs/>
          <w:sz w:val="22"/>
          <w:lang w:val="en-ZA"/>
        </w:rPr>
        <w:t xml:space="preserve"> as new evidence </w:t>
      </w:r>
      <w:r w:rsidR="003317B9" w:rsidRPr="0093327E">
        <w:rPr>
          <w:rFonts w:eastAsia="Times New Roman" w:cs="Arial"/>
          <w:bCs/>
          <w:sz w:val="22"/>
          <w:lang w:val="en-ZA"/>
        </w:rPr>
        <w:t>in the</w:t>
      </w:r>
      <w:r w:rsidR="000E02FA" w:rsidRPr="0093327E">
        <w:rPr>
          <w:rFonts w:eastAsia="Times New Roman" w:cs="Arial"/>
          <w:bCs/>
          <w:sz w:val="22"/>
          <w:lang w:val="en-ZA"/>
        </w:rPr>
        <w:t xml:space="preserve"> appeal</w:t>
      </w:r>
      <w:r w:rsidR="003317B9" w:rsidRPr="0093327E">
        <w:rPr>
          <w:rFonts w:eastAsia="Times New Roman" w:cs="Arial"/>
          <w:bCs/>
          <w:sz w:val="22"/>
          <w:lang w:val="en-ZA"/>
        </w:rPr>
        <w:t>.</w:t>
      </w:r>
    </w:p>
    <w:p w:rsidR="003317B9"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pacing w:val="-4"/>
          <w:sz w:val="22"/>
          <w:lang w:val="en-ZA"/>
        </w:rPr>
        <w:pPrChange w:id="47" w:author="Mary Bruce" w:date="2023-12-07T16:44:00Z">
          <w:pPr>
            <w:widowControl w:val="0"/>
            <w:numPr>
              <w:numId w:val="20"/>
            </w:numPr>
            <w:kinsoku w:val="0"/>
            <w:overflowPunct w:val="0"/>
            <w:autoSpaceDE w:val="0"/>
            <w:autoSpaceDN w:val="0"/>
            <w:adjustRightInd w:val="0"/>
            <w:spacing w:before="0"/>
            <w:contextualSpacing/>
            <w:mirrorIndents/>
            <w:textAlignment w:val="baseline"/>
          </w:pPr>
        </w:pPrChange>
      </w:pPr>
      <w:r w:rsidRPr="0093327E">
        <w:rPr>
          <w:rFonts w:eastAsia="Times New Roman" w:cs="Arial"/>
          <w:bCs/>
          <w:spacing w:val="-4"/>
          <w:sz w:val="22"/>
          <w:lang w:val="en-ZA"/>
        </w:rPr>
        <w:t>4.</w:t>
      </w:r>
      <w:r w:rsidRPr="0093327E">
        <w:rPr>
          <w:rFonts w:eastAsia="Times New Roman" w:cs="Arial"/>
          <w:bCs/>
          <w:spacing w:val="-4"/>
          <w:sz w:val="22"/>
          <w:lang w:val="en-ZA"/>
        </w:rPr>
        <w:tab/>
      </w:r>
      <w:r w:rsidR="003317B9" w:rsidRPr="0093327E">
        <w:rPr>
          <w:rFonts w:eastAsia="Times New Roman" w:cs="Arial"/>
          <w:bCs/>
          <w:spacing w:val="-4"/>
          <w:sz w:val="22"/>
          <w:lang w:val="en-ZA"/>
        </w:rPr>
        <w:t>That this appeal . . . be upheld and that the Adjudication Order be rescinded and set aside.</w:t>
      </w:r>
    </w:p>
    <w:p w:rsidR="003317B9"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pacing w:val="-4"/>
          <w:sz w:val="22"/>
          <w:lang w:val="en-ZA"/>
        </w:rPr>
        <w:pPrChange w:id="48" w:author="Mary Bruce" w:date="2023-12-07T16:44:00Z">
          <w:pPr>
            <w:widowControl w:val="0"/>
            <w:numPr>
              <w:numId w:val="20"/>
            </w:numPr>
            <w:kinsoku w:val="0"/>
            <w:overflowPunct w:val="0"/>
            <w:autoSpaceDE w:val="0"/>
            <w:autoSpaceDN w:val="0"/>
            <w:adjustRightInd w:val="0"/>
            <w:spacing w:before="0"/>
            <w:contextualSpacing/>
            <w:mirrorIndents/>
            <w:textAlignment w:val="baseline"/>
          </w:pPr>
        </w:pPrChange>
      </w:pPr>
      <w:r w:rsidRPr="0093327E">
        <w:rPr>
          <w:rFonts w:eastAsia="Times New Roman" w:cs="Arial"/>
          <w:bCs/>
          <w:spacing w:val="-4"/>
          <w:sz w:val="22"/>
          <w:lang w:val="en-ZA"/>
        </w:rPr>
        <w:t>5.</w:t>
      </w:r>
      <w:r w:rsidRPr="0093327E">
        <w:rPr>
          <w:rFonts w:eastAsia="Times New Roman" w:cs="Arial"/>
          <w:bCs/>
          <w:spacing w:val="-4"/>
          <w:sz w:val="22"/>
          <w:lang w:val="en-ZA"/>
        </w:rPr>
        <w:tab/>
      </w:r>
      <w:r w:rsidR="003317B9" w:rsidRPr="0093327E">
        <w:rPr>
          <w:rFonts w:eastAsia="Times New Roman" w:cs="Arial"/>
          <w:bCs/>
          <w:spacing w:val="-4"/>
          <w:sz w:val="22"/>
          <w:lang w:val="en-ZA"/>
        </w:rPr>
        <w:t>Costs of this application/appeal, only if- and against those Respondent/(s) opposing.</w:t>
      </w:r>
    </w:p>
    <w:p w:rsidR="003317B9"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pacing w:val="-4"/>
          <w:sz w:val="22"/>
          <w:lang w:val="en-ZA"/>
        </w:rPr>
        <w:pPrChange w:id="49" w:author="Mary Bruce" w:date="2023-12-07T16:44:00Z">
          <w:pPr>
            <w:widowControl w:val="0"/>
            <w:numPr>
              <w:numId w:val="20"/>
            </w:numPr>
            <w:kinsoku w:val="0"/>
            <w:overflowPunct w:val="0"/>
            <w:autoSpaceDE w:val="0"/>
            <w:autoSpaceDN w:val="0"/>
            <w:adjustRightInd w:val="0"/>
            <w:spacing w:before="0"/>
            <w:contextualSpacing/>
            <w:mirrorIndents/>
            <w:textAlignment w:val="baseline"/>
          </w:pPr>
        </w:pPrChange>
      </w:pPr>
      <w:r w:rsidRPr="0093327E">
        <w:rPr>
          <w:rFonts w:eastAsia="Times New Roman" w:cs="Arial"/>
          <w:bCs/>
          <w:spacing w:val="-4"/>
          <w:sz w:val="22"/>
          <w:lang w:val="en-ZA"/>
        </w:rPr>
        <w:t>6.</w:t>
      </w:r>
      <w:r w:rsidRPr="0093327E">
        <w:rPr>
          <w:rFonts w:eastAsia="Times New Roman" w:cs="Arial"/>
          <w:bCs/>
          <w:spacing w:val="-4"/>
          <w:sz w:val="22"/>
          <w:lang w:val="en-ZA"/>
        </w:rPr>
        <w:tab/>
      </w:r>
      <w:r w:rsidR="003317B9" w:rsidRPr="0093327E">
        <w:rPr>
          <w:rFonts w:eastAsia="Times New Roman" w:cs="Arial"/>
          <w:bCs/>
          <w:spacing w:val="-4"/>
          <w:sz w:val="22"/>
          <w:lang w:val="en-ZA"/>
        </w:rPr>
        <w:t>. . .’</w:t>
      </w:r>
    </w:p>
    <w:p w:rsidR="003317B9" w:rsidRPr="0093327E" w:rsidRDefault="003317B9" w:rsidP="0093327E">
      <w:pPr>
        <w:pStyle w:val="ListParagraph"/>
        <w:widowControl w:val="0"/>
        <w:kinsoku w:val="0"/>
        <w:overflowPunct w:val="0"/>
        <w:spacing w:before="0"/>
        <w:ind w:left="0"/>
        <w:mirrorIndents/>
        <w:textAlignment w:val="baseline"/>
        <w:rPr>
          <w:rFonts w:eastAsia="Times New Roman" w:cs="Arial"/>
          <w:b/>
          <w:bCs/>
          <w:spacing w:val="2"/>
          <w:lang w:val="en-ZA"/>
        </w:rPr>
      </w:pPr>
    </w:p>
    <w:p w:rsidR="000E02FA" w:rsidRPr="0093327E" w:rsidRDefault="000E02FA" w:rsidP="0093327E">
      <w:pPr>
        <w:pStyle w:val="ListParagraph"/>
        <w:widowControl w:val="0"/>
        <w:kinsoku w:val="0"/>
        <w:overflowPunct w:val="0"/>
        <w:spacing w:before="0"/>
        <w:ind w:left="0"/>
        <w:mirrorIndents/>
        <w:textAlignment w:val="baseline"/>
        <w:rPr>
          <w:rFonts w:eastAsia="Times New Roman" w:cs="Arial"/>
          <w:b/>
          <w:bCs/>
          <w:spacing w:val="2"/>
          <w:lang w:val="en-ZA"/>
        </w:rPr>
      </w:pPr>
      <w:r w:rsidRPr="0093327E">
        <w:rPr>
          <w:rFonts w:eastAsia="Times New Roman" w:cs="Arial"/>
          <w:b/>
          <w:bCs/>
          <w:spacing w:val="2"/>
          <w:lang w:val="en-ZA"/>
        </w:rPr>
        <w:t xml:space="preserve">Factual </w:t>
      </w:r>
      <w:r w:rsidR="00BF0100" w:rsidRPr="0093327E">
        <w:rPr>
          <w:rFonts w:eastAsia="Times New Roman" w:cs="Arial"/>
          <w:b/>
          <w:bCs/>
          <w:spacing w:val="2"/>
          <w:lang w:val="en-ZA"/>
        </w:rPr>
        <w:t xml:space="preserve">background </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0"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[5]</w:t>
      </w:r>
      <w:r w:rsidRPr="0093327E">
        <w:rPr>
          <w:rFonts w:eastAsia="Times New Roman" w:cs="Arial"/>
          <w:bCs/>
          <w:lang w:val="en-ZA"/>
        </w:rPr>
        <w:tab/>
      </w:r>
      <w:r w:rsidR="000E02FA" w:rsidRPr="0093327E">
        <w:rPr>
          <w:rFonts w:eastAsia="Times New Roman" w:cs="Arial"/>
          <w:bCs/>
          <w:lang w:val="en-ZA"/>
        </w:rPr>
        <w:t>The deceased was a holder of shares in the first respondent and was entitled to the exclusive use and occupation of certain units</w:t>
      </w:r>
      <w:r w:rsidR="003C1907" w:rsidRPr="0093327E">
        <w:rPr>
          <w:rFonts w:eastAsia="Times New Roman" w:cs="Arial"/>
          <w:bCs/>
          <w:lang w:val="en-ZA"/>
        </w:rPr>
        <w:t>,</w:t>
      </w:r>
      <w:r w:rsidR="000E02FA" w:rsidRPr="0093327E">
        <w:rPr>
          <w:rFonts w:eastAsia="Times New Roman" w:cs="Arial"/>
          <w:bCs/>
          <w:lang w:val="en-ZA"/>
        </w:rPr>
        <w:t xml:space="preserve"> namely flats 13 and 14, </w:t>
      </w:r>
      <w:r w:rsidR="003C1907" w:rsidRPr="0093327E">
        <w:rPr>
          <w:rFonts w:eastAsia="Times New Roman" w:cs="Arial"/>
          <w:bCs/>
          <w:lang w:val="en-ZA"/>
        </w:rPr>
        <w:t xml:space="preserve">and </w:t>
      </w:r>
      <w:r w:rsidR="000E02FA" w:rsidRPr="0093327E">
        <w:rPr>
          <w:rFonts w:eastAsia="Times New Roman" w:cs="Arial"/>
          <w:bCs/>
          <w:lang w:val="en-ZA"/>
        </w:rPr>
        <w:t>garages 10 and 11. The deceased alleged</w:t>
      </w:r>
      <w:r w:rsidR="006664DC" w:rsidRPr="0093327E">
        <w:rPr>
          <w:rFonts w:eastAsia="Times New Roman" w:cs="Arial"/>
          <w:bCs/>
          <w:lang w:val="en-ZA"/>
        </w:rPr>
        <w:t>ly</w:t>
      </w:r>
      <w:r w:rsidR="000E02FA" w:rsidRPr="0093327E">
        <w:rPr>
          <w:rFonts w:eastAsia="Times New Roman" w:cs="Arial"/>
          <w:bCs/>
          <w:lang w:val="en-ZA"/>
        </w:rPr>
        <w:t xml:space="preserve"> </w:t>
      </w:r>
      <w:r w:rsidR="006664DC" w:rsidRPr="0093327E">
        <w:rPr>
          <w:rFonts w:eastAsia="Times New Roman" w:cs="Arial"/>
          <w:bCs/>
          <w:lang w:val="en-ZA"/>
        </w:rPr>
        <w:t>failed to make</w:t>
      </w:r>
      <w:r w:rsidR="000E02FA" w:rsidRPr="0093327E">
        <w:rPr>
          <w:rFonts w:eastAsia="Times New Roman" w:cs="Arial"/>
          <w:bCs/>
          <w:lang w:val="en-ZA"/>
        </w:rPr>
        <w:t xml:space="preserve"> a levy contribution for several years. The first respondent approached the second respondent in terms of </w:t>
      </w:r>
      <w:r w:rsidR="003C1907" w:rsidRPr="0093327E">
        <w:rPr>
          <w:rFonts w:eastAsia="Times New Roman" w:cs="Arial"/>
          <w:bCs/>
          <w:lang w:val="en-ZA"/>
        </w:rPr>
        <w:t>s</w:t>
      </w:r>
      <w:r w:rsidR="000E02FA" w:rsidRPr="0093327E">
        <w:rPr>
          <w:rFonts w:eastAsia="Times New Roman" w:cs="Arial"/>
          <w:bCs/>
          <w:lang w:val="en-ZA"/>
        </w:rPr>
        <w:t xml:space="preserve">ection 38(1) of </w:t>
      </w:r>
      <w:r w:rsidR="003C1907" w:rsidRPr="0093327E">
        <w:rPr>
          <w:rFonts w:eastAsia="Times New Roman" w:cs="Arial"/>
          <w:bCs/>
          <w:lang w:val="en-ZA"/>
        </w:rPr>
        <w:t>the CSOS</w:t>
      </w:r>
      <w:r w:rsidR="000E02FA" w:rsidRPr="0093327E">
        <w:rPr>
          <w:rFonts w:eastAsia="Times New Roman" w:cs="Arial"/>
          <w:bCs/>
          <w:lang w:val="en-ZA"/>
        </w:rPr>
        <w:t>.</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1"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[6]</w:t>
      </w:r>
      <w:r w:rsidRPr="0093327E">
        <w:rPr>
          <w:rFonts w:eastAsia="Times New Roman" w:cs="Arial"/>
          <w:bCs/>
          <w:lang w:val="en-ZA"/>
        </w:rPr>
        <w:tab/>
      </w:r>
      <w:r w:rsidR="000E02FA" w:rsidRPr="0093327E">
        <w:rPr>
          <w:rFonts w:eastAsia="Times New Roman" w:cs="Arial"/>
          <w:bCs/>
          <w:lang w:val="en-ZA"/>
        </w:rPr>
        <w:t>The deceased</w:t>
      </w:r>
      <w:r w:rsidR="003C1907" w:rsidRPr="0093327E">
        <w:rPr>
          <w:rFonts w:eastAsia="Times New Roman" w:cs="Arial"/>
          <w:bCs/>
          <w:lang w:val="en-ZA"/>
        </w:rPr>
        <w:t>,</w:t>
      </w:r>
      <w:r w:rsidR="000E02FA" w:rsidRPr="0093327E">
        <w:rPr>
          <w:rFonts w:eastAsia="Times New Roman" w:cs="Arial"/>
          <w:bCs/>
          <w:lang w:val="en-ZA"/>
        </w:rPr>
        <w:t xml:space="preserve"> according to the report by the third respondent, did not deny </w:t>
      </w:r>
      <w:r w:rsidR="00FB590A" w:rsidRPr="0093327E">
        <w:rPr>
          <w:rFonts w:eastAsia="Times New Roman" w:cs="Arial"/>
          <w:bCs/>
          <w:lang w:val="en-ZA"/>
        </w:rPr>
        <w:t xml:space="preserve">that </w:t>
      </w:r>
      <w:r w:rsidR="000E02FA" w:rsidRPr="0093327E">
        <w:rPr>
          <w:rFonts w:eastAsia="Times New Roman" w:cs="Arial"/>
          <w:bCs/>
          <w:lang w:val="en-ZA"/>
        </w:rPr>
        <w:t xml:space="preserve">the monies </w:t>
      </w:r>
      <w:r w:rsidR="00FB590A" w:rsidRPr="0093327E">
        <w:rPr>
          <w:rFonts w:eastAsia="Times New Roman" w:cs="Arial"/>
          <w:bCs/>
          <w:lang w:val="en-ZA"/>
        </w:rPr>
        <w:t xml:space="preserve">were owing </w:t>
      </w:r>
      <w:r w:rsidR="000E02FA" w:rsidRPr="0093327E">
        <w:rPr>
          <w:rFonts w:eastAsia="Times New Roman" w:cs="Arial"/>
          <w:bCs/>
          <w:lang w:val="en-ZA"/>
        </w:rPr>
        <w:t>but indicated that he was denied the use and enjoyment of the property</w:t>
      </w:r>
      <w:r w:rsidR="0081379C" w:rsidRPr="0093327E">
        <w:rPr>
          <w:rFonts w:eastAsia="Times New Roman" w:cs="Arial"/>
          <w:bCs/>
          <w:lang w:val="en-ZA"/>
        </w:rPr>
        <w:t>,</w:t>
      </w:r>
      <w:r w:rsidR="000E02FA" w:rsidRPr="0093327E">
        <w:rPr>
          <w:rFonts w:eastAsia="Times New Roman" w:cs="Arial"/>
          <w:bCs/>
          <w:lang w:val="en-ZA"/>
        </w:rPr>
        <w:t xml:space="preserve"> in part by the second respondent after the premises were declared dangerous to inhabit by </w:t>
      </w:r>
      <w:r w:rsidR="00FB590A" w:rsidRPr="0093327E">
        <w:rPr>
          <w:rFonts w:eastAsia="Times New Roman" w:cs="Arial"/>
          <w:bCs/>
          <w:lang w:val="en-ZA"/>
        </w:rPr>
        <w:t xml:space="preserve">the </w:t>
      </w:r>
      <w:r w:rsidR="005670E5" w:rsidRPr="0093327E">
        <w:rPr>
          <w:rFonts w:eastAsia="Times New Roman" w:cs="Arial"/>
          <w:bCs/>
          <w:lang w:val="en-ZA"/>
        </w:rPr>
        <w:t>eT</w:t>
      </w:r>
      <w:r w:rsidR="000E02FA" w:rsidRPr="0093327E">
        <w:rPr>
          <w:rFonts w:eastAsia="Times New Roman" w:cs="Arial"/>
          <w:bCs/>
          <w:lang w:val="en-ZA"/>
        </w:rPr>
        <w:t>hekwini Municipality. The third respondent found that there was no lawful reason for the deceased to withhold levies and that he was liable to pay the amounts claimed as well as interest on the amounts.</w:t>
      </w:r>
    </w:p>
    <w:p w:rsidR="000E02FA"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673C75" w:rsidRPr="0093327E" w:rsidRDefault="00673C75"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2"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lastRenderedPageBreak/>
        <w:t>[7]</w:t>
      </w:r>
      <w:r w:rsidRPr="0093327E">
        <w:rPr>
          <w:rFonts w:eastAsia="Times New Roman" w:cs="Arial"/>
          <w:bCs/>
          <w:lang w:val="en-ZA"/>
        </w:rPr>
        <w:tab/>
      </w:r>
      <w:r w:rsidR="00AB33D1" w:rsidRPr="0093327E">
        <w:rPr>
          <w:rFonts w:eastAsia="Times New Roman" w:cs="Arial"/>
          <w:bCs/>
          <w:lang w:val="en-ZA"/>
        </w:rPr>
        <w:t>On 23 March 2021, the third respondent issued an order</w:t>
      </w:r>
      <w:r w:rsidR="008B32A3" w:rsidRPr="0093327E">
        <w:rPr>
          <w:rFonts w:eastAsia="Times New Roman" w:cs="Arial"/>
          <w:bCs/>
          <w:lang w:val="en-ZA"/>
        </w:rPr>
        <w:t>.</w:t>
      </w:r>
      <w:r w:rsidR="005670E5" w:rsidRPr="0093327E">
        <w:rPr>
          <w:rFonts w:eastAsia="Times New Roman" w:cs="Arial"/>
          <w:bCs/>
          <w:lang w:val="en-ZA"/>
        </w:rPr>
        <w:t xml:space="preserve"> A</w:t>
      </w:r>
      <w:r w:rsidR="000E02FA" w:rsidRPr="0093327E">
        <w:rPr>
          <w:rFonts w:eastAsia="Times New Roman" w:cs="Arial"/>
          <w:bCs/>
          <w:lang w:val="en-ZA"/>
        </w:rPr>
        <w:t xml:space="preserve"> copy thereof was sent via email on 23 March 2021</w:t>
      </w:r>
      <w:r w:rsidR="005670E5" w:rsidRPr="0093327E">
        <w:rPr>
          <w:rFonts w:eastAsia="Times New Roman" w:cs="Arial"/>
          <w:bCs/>
          <w:lang w:val="en-ZA"/>
        </w:rPr>
        <w:t>.</w:t>
      </w:r>
      <w:r w:rsidR="000E02FA" w:rsidRPr="0093327E">
        <w:rPr>
          <w:rFonts w:eastAsia="Times New Roman" w:cs="Arial"/>
          <w:bCs/>
          <w:lang w:val="en-ZA"/>
        </w:rPr>
        <w:t xml:space="preserve"> </w:t>
      </w:r>
      <w:r w:rsidR="005670E5" w:rsidRPr="0093327E">
        <w:rPr>
          <w:rFonts w:eastAsia="Times New Roman" w:cs="Arial"/>
          <w:bCs/>
          <w:lang w:val="en-ZA"/>
        </w:rPr>
        <w:t xml:space="preserve">It ordered </w:t>
      </w:r>
      <w:r w:rsidR="000E02FA" w:rsidRPr="0093327E">
        <w:rPr>
          <w:rFonts w:eastAsia="Times New Roman" w:cs="Arial"/>
          <w:bCs/>
          <w:lang w:val="en-ZA"/>
        </w:rPr>
        <w:t xml:space="preserve">the </w:t>
      </w:r>
      <w:r w:rsidR="00FB590A" w:rsidRPr="0093327E">
        <w:rPr>
          <w:rFonts w:eastAsia="Times New Roman" w:cs="Arial"/>
          <w:bCs/>
          <w:lang w:val="en-ZA"/>
        </w:rPr>
        <w:t xml:space="preserve">deceased </w:t>
      </w:r>
      <w:r w:rsidR="000E02FA" w:rsidRPr="0093327E">
        <w:rPr>
          <w:rFonts w:eastAsia="Times New Roman" w:cs="Arial"/>
          <w:bCs/>
          <w:lang w:val="en-ZA"/>
        </w:rPr>
        <w:t xml:space="preserve">to pay </w:t>
      </w:r>
      <w:r w:rsidR="00FB590A" w:rsidRPr="0093327E">
        <w:rPr>
          <w:rFonts w:eastAsia="Times New Roman" w:cs="Arial"/>
          <w:bCs/>
          <w:lang w:val="en-ZA"/>
        </w:rPr>
        <w:t xml:space="preserve">the </w:t>
      </w:r>
      <w:r w:rsidR="000E02FA" w:rsidRPr="0093327E">
        <w:rPr>
          <w:rFonts w:eastAsia="Times New Roman" w:cs="Arial"/>
          <w:bCs/>
          <w:lang w:val="en-ZA"/>
        </w:rPr>
        <w:t>outstanding levies as from 1 March 2021</w:t>
      </w:r>
      <w:r w:rsidR="00AB33D1" w:rsidRPr="0093327E">
        <w:rPr>
          <w:rFonts w:eastAsia="Times New Roman" w:cs="Arial"/>
          <w:bCs/>
          <w:lang w:val="en-ZA"/>
        </w:rPr>
        <w:t>,</w:t>
      </w:r>
      <w:r w:rsidR="000E02FA" w:rsidRPr="0093327E">
        <w:rPr>
          <w:rFonts w:eastAsia="Times New Roman" w:cs="Arial"/>
          <w:bCs/>
          <w:lang w:val="en-ZA"/>
        </w:rPr>
        <w:t xml:space="preserve"> in the amount of R376 695.48</w:t>
      </w:r>
      <w:r w:rsidR="00AB33D1" w:rsidRPr="0093327E">
        <w:rPr>
          <w:rFonts w:eastAsia="Times New Roman" w:cs="Arial"/>
          <w:bCs/>
          <w:lang w:val="en-ZA"/>
        </w:rPr>
        <w:t>,</w:t>
      </w:r>
      <w:r w:rsidR="000E02FA" w:rsidRPr="0093327E">
        <w:rPr>
          <w:rFonts w:eastAsia="Times New Roman" w:cs="Arial"/>
          <w:bCs/>
          <w:lang w:val="en-ZA"/>
        </w:rPr>
        <w:t xml:space="preserve"> within 60 days of the service of the award on him</w:t>
      </w:r>
      <w:r w:rsidR="00F46AD9" w:rsidRPr="0093327E">
        <w:rPr>
          <w:rFonts w:eastAsia="Times New Roman" w:cs="Arial"/>
          <w:bCs/>
          <w:lang w:val="en-ZA"/>
        </w:rPr>
        <w:t xml:space="preserve"> (‘the </w:t>
      </w:r>
      <w:r w:rsidR="00503C66" w:rsidRPr="0093327E">
        <w:rPr>
          <w:rFonts w:eastAsia="Times New Roman" w:cs="Arial"/>
          <w:bCs/>
          <w:lang w:val="en-ZA"/>
        </w:rPr>
        <w:t>adjudication order</w:t>
      </w:r>
      <w:r w:rsidR="00F46AD9" w:rsidRPr="0093327E">
        <w:rPr>
          <w:rFonts w:eastAsia="Times New Roman" w:cs="Arial"/>
          <w:bCs/>
          <w:lang w:val="en-ZA"/>
        </w:rPr>
        <w:t>’)</w:t>
      </w:r>
      <w:r w:rsidR="000E02FA" w:rsidRPr="0093327E">
        <w:rPr>
          <w:rFonts w:eastAsia="Times New Roman" w:cs="Arial"/>
          <w:bCs/>
          <w:lang w:val="en-ZA"/>
        </w:rPr>
        <w:t>. On</w:t>
      </w:r>
      <w:r w:rsidR="008B32A3" w:rsidRPr="0093327E">
        <w:rPr>
          <w:rFonts w:eastAsia="Times New Roman" w:cs="Arial"/>
          <w:bCs/>
          <w:lang w:val="en-ZA"/>
        </w:rPr>
        <w:t xml:space="preserve"> </w:t>
      </w:r>
      <w:r w:rsidR="000E02FA" w:rsidRPr="0093327E">
        <w:rPr>
          <w:rFonts w:eastAsia="Times New Roman" w:cs="Arial"/>
          <w:bCs/>
          <w:lang w:val="en-ZA"/>
        </w:rPr>
        <w:t>26</w:t>
      </w:r>
      <w:r w:rsidR="00EC58EE" w:rsidRPr="0093327E">
        <w:rPr>
          <w:rFonts w:eastAsia="Times New Roman" w:cs="Arial"/>
          <w:bCs/>
          <w:lang w:val="en-ZA"/>
        </w:rPr>
        <w:t xml:space="preserve"> </w:t>
      </w:r>
      <w:r w:rsidR="000E02FA" w:rsidRPr="0093327E">
        <w:rPr>
          <w:rFonts w:eastAsia="Times New Roman" w:cs="Arial"/>
          <w:bCs/>
          <w:lang w:val="en-ZA"/>
        </w:rPr>
        <w:t xml:space="preserve">May 2021, the </w:t>
      </w:r>
      <w:r w:rsidR="00FB590A" w:rsidRPr="0093327E">
        <w:rPr>
          <w:rFonts w:eastAsia="Times New Roman" w:cs="Arial"/>
          <w:bCs/>
          <w:lang w:val="en-ZA"/>
        </w:rPr>
        <w:t>deceased</w:t>
      </w:r>
      <w:r w:rsidR="000E02FA" w:rsidRPr="0093327E">
        <w:rPr>
          <w:rFonts w:eastAsia="Times New Roman" w:cs="Arial"/>
          <w:bCs/>
          <w:lang w:val="en-ZA"/>
        </w:rPr>
        <w:t>'s attorney sent a letter informing the second respondent of the deceased</w:t>
      </w:r>
      <w:r w:rsidR="00FB590A" w:rsidRPr="0093327E">
        <w:rPr>
          <w:rFonts w:eastAsia="Times New Roman" w:cs="Arial"/>
          <w:bCs/>
          <w:lang w:val="en-ZA"/>
        </w:rPr>
        <w:t>’s</w:t>
      </w:r>
      <w:r w:rsidR="000E02FA" w:rsidRPr="0093327E">
        <w:rPr>
          <w:rFonts w:eastAsia="Times New Roman" w:cs="Arial"/>
          <w:bCs/>
          <w:lang w:val="en-ZA"/>
        </w:rPr>
        <w:t xml:space="preserve"> intention to appeal against the adjudication order.</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6B2B9D"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3"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[8]</w:t>
      </w:r>
      <w:r w:rsidRPr="0093327E">
        <w:rPr>
          <w:rFonts w:eastAsia="Times New Roman" w:cs="Arial"/>
          <w:bCs/>
          <w:lang w:val="en-ZA"/>
        </w:rPr>
        <w:tab/>
      </w:r>
      <w:r w:rsidR="000E02FA" w:rsidRPr="0093327E">
        <w:rPr>
          <w:rFonts w:eastAsia="Times New Roman" w:cs="Arial"/>
          <w:bCs/>
          <w:lang w:val="en-ZA"/>
        </w:rPr>
        <w:t>On 23 June 2021, the deceased</w:t>
      </w:r>
      <w:r w:rsidR="00FB590A" w:rsidRPr="0093327E">
        <w:rPr>
          <w:rFonts w:eastAsia="Times New Roman" w:cs="Arial"/>
          <w:bCs/>
          <w:lang w:val="en-ZA"/>
        </w:rPr>
        <w:t>’s attorney</w:t>
      </w:r>
      <w:r w:rsidR="000E02FA" w:rsidRPr="0093327E">
        <w:rPr>
          <w:rFonts w:eastAsia="Times New Roman" w:cs="Arial"/>
          <w:bCs/>
          <w:lang w:val="en-ZA"/>
        </w:rPr>
        <w:t xml:space="preserve"> served the notice of appeal on the respondents</w:t>
      </w:r>
      <w:r w:rsidR="00FB590A" w:rsidRPr="0093327E">
        <w:rPr>
          <w:rFonts w:eastAsia="Times New Roman" w:cs="Arial"/>
          <w:bCs/>
          <w:lang w:val="en-ZA"/>
        </w:rPr>
        <w:t>,</w:t>
      </w:r>
      <w:r w:rsidR="000E02FA" w:rsidRPr="0093327E">
        <w:rPr>
          <w:rFonts w:eastAsia="Times New Roman" w:cs="Arial"/>
          <w:bCs/>
          <w:lang w:val="en-ZA"/>
        </w:rPr>
        <w:t xml:space="preserve"> unaware of the deceased</w:t>
      </w:r>
      <w:r w:rsidR="0081379C" w:rsidRPr="0093327E">
        <w:rPr>
          <w:rFonts w:eastAsia="Times New Roman" w:cs="Arial"/>
          <w:bCs/>
          <w:lang w:val="en-ZA"/>
        </w:rPr>
        <w:t>’s</w:t>
      </w:r>
      <w:r w:rsidR="000E02FA" w:rsidRPr="0093327E">
        <w:rPr>
          <w:rFonts w:eastAsia="Times New Roman" w:cs="Arial"/>
          <w:bCs/>
          <w:lang w:val="en-ZA"/>
        </w:rPr>
        <w:t xml:space="preserve"> passing. On 1 September 2021, the second and third respondents delivered the record of proceedings by email to the deceased</w:t>
      </w:r>
      <w:r w:rsidR="00FB590A" w:rsidRPr="0093327E">
        <w:rPr>
          <w:rFonts w:eastAsia="Times New Roman" w:cs="Arial"/>
          <w:bCs/>
          <w:lang w:val="en-ZA"/>
        </w:rPr>
        <w:t>’s</w:t>
      </w:r>
      <w:r w:rsidR="000E02FA" w:rsidRPr="0093327E">
        <w:rPr>
          <w:rFonts w:eastAsia="Times New Roman" w:cs="Arial"/>
          <w:bCs/>
          <w:lang w:val="en-ZA"/>
        </w:rPr>
        <w:t xml:space="preserve"> attorney</w:t>
      </w:r>
      <w:r w:rsidR="00FB590A" w:rsidRPr="0093327E">
        <w:rPr>
          <w:rFonts w:eastAsia="Times New Roman" w:cs="Arial"/>
          <w:bCs/>
          <w:lang w:val="en-ZA"/>
        </w:rPr>
        <w:t>,</w:t>
      </w:r>
      <w:r w:rsidR="000E02FA" w:rsidRPr="0093327E">
        <w:rPr>
          <w:rFonts w:eastAsia="Times New Roman" w:cs="Arial"/>
          <w:bCs/>
          <w:lang w:val="en-ZA"/>
        </w:rPr>
        <w:t xml:space="preserve"> which excluded the agreement between the parties. On 6 October 2021, the </w:t>
      </w:r>
      <w:r w:rsidR="00717711" w:rsidRPr="0093327E">
        <w:rPr>
          <w:rFonts w:eastAsia="Times New Roman" w:cs="Arial"/>
          <w:bCs/>
          <w:lang w:val="en-ZA"/>
        </w:rPr>
        <w:t>appellants’</w:t>
      </w:r>
      <w:r w:rsidR="000E02FA" w:rsidRPr="0093327E">
        <w:rPr>
          <w:rFonts w:eastAsia="Times New Roman" w:cs="Arial"/>
          <w:bCs/>
          <w:lang w:val="en-ZA"/>
        </w:rPr>
        <w:t xml:space="preserve"> attorney informed all parties involved about the passing of the deceased. </w:t>
      </w:r>
    </w:p>
    <w:p w:rsidR="006B2B9D" w:rsidRPr="0093327E" w:rsidRDefault="006B2B9D" w:rsidP="0093327E">
      <w:pPr>
        <w:pStyle w:val="ListParagraph"/>
        <w:spacing w:before="0"/>
        <w:rPr>
          <w:rFonts w:eastAsia="Times New Roman" w:cs="Arial"/>
          <w:bCs/>
          <w:lang w:val="en-ZA"/>
        </w:rPr>
      </w:pPr>
    </w:p>
    <w:p w:rsidR="006B2B9D" w:rsidRPr="0093327E" w:rsidRDefault="006B2B9D" w:rsidP="0093327E">
      <w:pPr>
        <w:widowControl w:val="0"/>
        <w:kinsoku w:val="0"/>
        <w:overflowPunct w:val="0"/>
        <w:autoSpaceDE w:val="0"/>
        <w:autoSpaceDN w:val="0"/>
        <w:adjustRightInd w:val="0"/>
        <w:spacing w:before="0"/>
        <w:contextualSpacing/>
        <w:mirrorIndents/>
        <w:textAlignment w:val="baseline"/>
        <w:rPr>
          <w:rFonts w:eastAsia="Times New Roman" w:cs="Arial"/>
          <w:b/>
          <w:bCs/>
          <w:lang w:val="en-ZA"/>
        </w:rPr>
      </w:pPr>
      <w:r w:rsidRPr="0093327E">
        <w:rPr>
          <w:rFonts w:eastAsia="Times New Roman" w:cs="Arial"/>
          <w:b/>
          <w:bCs/>
          <w:lang w:val="en-ZA"/>
        </w:rPr>
        <w:t>Condonation</w:t>
      </w:r>
    </w:p>
    <w:p w:rsidR="00164496"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4"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[9]</w:t>
      </w:r>
      <w:r w:rsidRPr="0093327E">
        <w:rPr>
          <w:rFonts w:eastAsia="Times New Roman" w:cs="Arial"/>
          <w:bCs/>
          <w:lang w:val="en-ZA"/>
        </w:rPr>
        <w:tab/>
      </w:r>
      <w:r w:rsidR="000E02FA" w:rsidRPr="0093327E">
        <w:rPr>
          <w:rFonts w:eastAsia="Times New Roman" w:cs="Arial"/>
          <w:bCs/>
          <w:lang w:val="en-ZA"/>
        </w:rPr>
        <w:t>The appeal was not prosecuted in time due to a number of reasons</w:t>
      </w:r>
      <w:r w:rsidR="0062171A" w:rsidRPr="0093327E">
        <w:rPr>
          <w:rFonts w:eastAsia="Times New Roman" w:cs="Arial"/>
          <w:bCs/>
          <w:lang w:val="en-ZA"/>
        </w:rPr>
        <w:t>, which included</w:t>
      </w:r>
      <w:r w:rsidR="000E02FA" w:rsidRPr="0093327E">
        <w:rPr>
          <w:rFonts w:eastAsia="Times New Roman" w:cs="Arial"/>
          <w:bCs/>
          <w:lang w:val="en-ZA"/>
        </w:rPr>
        <w:t xml:space="preserve"> </w:t>
      </w:r>
      <w:r w:rsidR="000E02FA" w:rsidRPr="0093327E">
        <w:rPr>
          <w:rFonts w:eastAsia="Times New Roman" w:cs="Arial"/>
          <w:i/>
          <w:iCs/>
          <w:lang w:val="en-ZA"/>
        </w:rPr>
        <w:t xml:space="preserve">inter alia </w:t>
      </w:r>
      <w:r w:rsidR="000E02FA" w:rsidRPr="0093327E">
        <w:rPr>
          <w:rFonts w:eastAsia="Times New Roman" w:cs="Arial"/>
          <w:bCs/>
          <w:lang w:val="en-ZA"/>
        </w:rPr>
        <w:t>the death of the deceased,</w:t>
      </w:r>
      <w:r w:rsidR="00813A9F" w:rsidRPr="0093327E">
        <w:rPr>
          <w:rFonts w:eastAsia="Times New Roman" w:cs="Arial"/>
          <w:bCs/>
          <w:lang w:val="en-ZA"/>
        </w:rPr>
        <w:t xml:space="preserve"> a change in attorneys</w:t>
      </w:r>
      <w:r w:rsidR="000E02FA" w:rsidRPr="0093327E">
        <w:rPr>
          <w:rFonts w:eastAsia="Times New Roman" w:cs="Arial"/>
          <w:bCs/>
          <w:lang w:val="en-ZA"/>
        </w:rPr>
        <w:t xml:space="preserve"> and </w:t>
      </w:r>
      <w:r w:rsidR="00D83446" w:rsidRPr="0093327E">
        <w:rPr>
          <w:rFonts w:eastAsia="Times New Roman" w:cs="Arial"/>
          <w:bCs/>
          <w:lang w:val="en-ZA"/>
        </w:rPr>
        <w:t xml:space="preserve">the finalisation of practice directives by </w:t>
      </w:r>
      <w:r w:rsidR="0062171A" w:rsidRPr="0093327E">
        <w:rPr>
          <w:rFonts w:eastAsia="Times New Roman" w:cs="Arial"/>
          <w:bCs/>
          <w:lang w:val="en-ZA"/>
        </w:rPr>
        <w:t xml:space="preserve">Judge President of the </w:t>
      </w:r>
      <w:r w:rsidR="000E02FA" w:rsidRPr="0093327E">
        <w:rPr>
          <w:rFonts w:eastAsia="Times New Roman" w:cs="Arial"/>
          <w:bCs/>
          <w:lang w:val="en-ZA"/>
        </w:rPr>
        <w:t xml:space="preserve">KwaZulu-Natal </w:t>
      </w:r>
      <w:r w:rsidR="0062171A" w:rsidRPr="0093327E">
        <w:rPr>
          <w:rFonts w:eastAsia="Times New Roman" w:cs="Arial"/>
          <w:bCs/>
          <w:lang w:val="en-ZA"/>
        </w:rPr>
        <w:t>Division of the High Court</w:t>
      </w:r>
      <w:r w:rsidR="00B70C75" w:rsidRPr="0093327E">
        <w:rPr>
          <w:rFonts w:eastAsia="Times New Roman" w:cs="Arial"/>
          <w:bCs/>
          <w:lang w:val="en-ZA"/>
        </w:rPr>
        <w:t>,</w:t>
      </w:r>
      <w:r w:rsidR="0062171A" w:rsidRPr="0093327E">
        <w:rPr>
          <w:rFonts w:eastAsia="Times New Roman" w:cs="Arial"/>
          <w:bCs/>
          <w:lang w:val="en-ZA"/>
        </w:rPr>
        <w:t xml:space="preserve"> </w:t>
      </w:r>
      <w:r w:rsidR="000E02FA" w:rsidRPr="0093327E">
        <w:rPr>
          <w:rFonts w:eastAsia="Times New Roman" w:cs="Arial"/>
          <w:bCs/>
          <w:lang w:val="en-ZA"/>
        </w:rPr>
        <w:t>relating to the process to be followed in bringing these types of appeals before the court.</w:t>
      </w:r>
    </w:p>
    <w:p w:rsidR="008B32A3" w:rsidRPr="0093327E" w:rsidRDefault="008B32A3" w:rsidP="0093327E">
      <w:pPr>
        <w:pStyle w:val="ListParagraph"/>
        <w:spacing w:before="0"/>
        <w:rPr>
          <w:rFonts w:eastAsia="Times New Roman" w:cs="Arial"/>
          <w:bCs/>
          <w:lang w:val="en-ZA"/>
        </w:rPr>
      </w:pPr>
    </w:p>
    <w:p w:rsidR="008B32A3"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5"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[10]</w:t>
      </w:r>
      <w:r w:rsidRPr="0093327E">
        <w:rPr>
          <w:rFonts w:eastAsia="Times New Roman" w:cs="Arial"/>
          <w:bCs/>
          <w:lang w:val="en-ZA"/>
        </w:rPr>
        <w:tab/>
      </w:r>
      <w:r w:rsidR="008B32A3" w:rsidRPr="0093327E">
        <w:rPr>
          <w:rFonts w:eastAsia="Times New Roman" w:cs="Arial"/>
          <w:bCs/>
          <w:lang w:val="en-ZA"/>
        </w:rPr>
        <w:t>Section 57(2)</w:t>
      </w:r>
      <w:r w:rsidR="00B70C75" w:rsidRPr="0093327E">
        <w:rPr>
          <w:rFonts w:eastAsia="Times New Roman" w:cs="Arial"/>
          <w:bCs/>
          <w:lang w:val="en-ZA"/>
        </w:rPr>
        <w:t xml:space="preserve"> </w:t>
      </w:r>
      <w:r w:rsidR="008B32A3" w:rsidRPr="0093327E">
        <w:rPr>
          <w:rFonts w:eastAsia="Times New Roman" w:cs="Arial"/>
          <w:bCs/>
          <w:lang w:val="en-ZA"/>
        </w:rPr>
        <w:t xml:space="preserve">of </w:t>
      </w:r>
      <w:r w:rsidR="00813A9F" w:rsidRPr="0093327E">
        <w:rPr>
          <w:rFonts w:eastAsia="Times New Roman" w:cs="Arial"/>
          <w:bCs/>
          <w:lang w:val="en-ZA"/>
        </w:rPr>
        <w:t xml:space="preserve">the </w:t>
      </w:r>
      <w:r w:rsidR="008B32A3" w:rsidRPr="0093327E">
        <w:rPr>
          <w:rFonts w:eastAsia="Times New Roman" w:cs="Arial"/>
          <w:bCs/>
          <w:lang w:val="en-ZA"/>
        </w:rPr>
        <w:t xml:space="preserve">CSOS </w:t>
      </w:r>
      <w:r w:rsidR="00B70C75" w:rsidRPr="0093327E">
        <w:rPr>
          <w:rFonts w:eastAsia="Times New Roman" w:cs="Arial"/>
          <w:bCs/>
          <w:lang w:val="en-ZA"/>
        </w:rPr>
        <w:t xml:space="preserve">Act </w:t>
      </w:r>
      <w:r w:rsidR="008B32A3" w:rsidRPr="0093327E">
        <w:rPr>
          <w:rFonts w:eastAsia="Times New Roman" w:cs="Arial"/>
          <w:bCs/>
          <w:lang w:val="en-ZA"/>
        </w:rPr>
        <w:t>provides that</w:t>
      </w:r>
      <w:r w:rsidR="00EC58EE" w:rsidRPr="0093327E">
        <w:rPr>
          <w:rFonts w:eastAsia="Times New Roman" w:cs="Arial"/>
          <w:bCs/>
          <w:lang w:val="en-ZA"/>
        </w:rPr>
        <w:t xml:space="preserve"> </w:t>
      </w:r>
      <w:r w:rsidR="00B70C75" w:rsidRPr="0093327E">
        <w:rPr>
          <w:rFonts w:eastAsia="Times New Roman" w:cs="Arial"/>
          <w:bCs/>
          <w:lang w:val="en-ZA"/>
        </w:rPr>
        <w:t>‘[a]n appeal against an order must be lodged within 30 days after the date of delivery of the order of the adjudicator’</w:t>
      </w:r>
      <w:r w:rsidR="00343978" w:rsidRPr="0093327E">
        <w:rPr>
          <w:rFonts w:eastAsia="Times New Roman" w:cs="Arial"/>
          <w:bCs/>
          <w:lang w:val="en-ZA"/>
        </w:rPr>
        <w:t>.</w:t>
      </w:r>
    </w:p>
    <w:p w:rsidR="00164496" w:rsidRPr="0093327E" w:rsidRDefault="00164496" w:rsidP="0093327E">
      <w:pPr>
        <w:pStyle w:val="ListParagraph"/>
        <w:spacing w:before="0"/>
        <w:rPr>
          <w:rFonts w:eastAsia="Times New Roman" w:cs="Arial"/>
          <w:bCs/>
          <w:lang w:val="en-ZA"/>
        </w:rPr>
      </w:pPr>
    </w:p>
    <w:p w:rsidR="006A0DC6"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6"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[11]</w:t>
      </w:r>
      <w:r w:rsidRPr="0093327E">
        <w:rPr>
          <w:rFonts w:eastAsia="Times New Roman" w:cs="Arial"/>
          <w:bCs/>
          <w:lang w:val="en-ZA"/>
        </w:rPr>
        <w:tab/>
      </w:r>
      <w:r w:rsidR="00164496" w:rsidRPr="0093327E">
        <w:rPr>
          <w:rFonts w:eastAsia="Times New Roman" w:cs="Arial"/>
          <w:bCs/>
          <w:lang w:val="en-ZA"/>
        </w:rPr>
        <w:t>It is trite that</w:t>
      </w:r>
      <w:r w:rsidR="00EC58EE" w:rsidRPr="0093327E">
        <w:rPr>
          <w:rFonts w:eastAsia="Times New Roman" w:cs="Arial"/>
          <w:bCs/>
          <w:lang w:val="en-ZA"/>
        </w:rPr>
        <w:t xml:space="preserve"> </w:t>
      </w:r>
      <w:r w:rsidR="00E60F31" w:rsidRPr="0093327E">
        <w:rPr>
          <w:rFonts w:eastAsia="Times New Roman" w:cs="Arial"/>
          <w:bCs/>
          <w:lang w:val="en-ZA"/>
        </w:rPr>
        <w:t>a court</w:t>
      </w:r>
      <w:r w:rsidR="00EC58EE" w:rsidRPr="0093327E">
        <w:rPr>
          <w:rFonts w:eastAsia="Times New Roman" w:cs="Arial"/>
          <w:bCs/>
          <w:lang w:val="en-ZA"/>
        </w:rPr>
        <w:t xml:space="preserve"> </w:t>
      </w:r>
      <w:r w:rsidR="00E60F31" w:rsidRPr="0093327E">
        <w:rPr>
          <w:rFonts w:eastAsia="Times New Roman" w:cs="Arial"/>
          <w:bCs/>
          <w:lang w:val="en-ZA"/>
        </w:rPr>
        <w:t>may on go</w:t>
      </w:r>
      <w:r w:rsidR="004A6853" w:rsidRPr="0093327E">
        <w:rPr>
          <w:rFonts w:eastAsia="Times New Roman" w:cs="Arial"/>
          <w:bCs/>
          <w:lang w:val="en-ZA"/>
        </w:rPr>
        <w:t>od cause</w:t>
      </w:r>
      <w:r w:rsidR="00EC58EE" w:rsidRPr="0093327E">
        <w:rPr>
          <w:rFonts w:eastAsia="Times New Roman" w:cs="Arial"/>
          <w:bCs/>
          <w:lang w:val="en-ZA"/>
        </w:rPr>
        <w:t xml:space="preserve"> </w:t>
      </w:r>
      <w:r w:rsidR="004A6853" w:rsidRPr="0093327E">
        <w:rPr>
          <w:rFonts w:eastAsia="Times New Roman" w:cs="Arial"/>
          <w:bCs/>
          <w:lang w:val="en-ZA"/>
        </w:rPr>
        <w:t>shown</w:t>
      </w:r>
      <w:r w:rsidR="006A0DC6" w:rsidRPr="0093327E">
        <w:rPr>
          <w:rFonts w:eastAsia="Times New Roman" w:cs="Arial"/>
          <w:bCs/>
          <w:lang w:val="en-ZA"/>
        </w:rPr>
        <w:t>,</w:t>
      </w:r>
      <w:r w:rsidR="004A6853" w:rsidRPr="0093327E">
        <w:rPr>
          <w:rFonts w:eastAsia="Times New Roman" w:cs="Arial"/>
          <w:bCs/>
          <w:lang w:val="en-ZA"/>
        </w:rPr>
        <w:t xml:space="preserve"> condone </w:t>
      </w:r>
      <w:r w:rsidR="006A0DC6" w:rsidRPr="0093327E">
        <w:rPr>
          <w:rFonts w:eastAsia="Times New Roman" w:cs="Arial"/>
          <w:bCs/>
          <w:lang w:val="en-ZA"/>
        </w:rPr>
        <w:t>non-compliance</w:t>
      </w:r>
      <w:r w:rsidR="00E60F31" w:rsidRPr="0093327E">
        <w:rPr>
          <w:rFonts w:eastAsia="Times New Roman" w:cs="Arial"/>
          <w:bCs/>
          <w:lang w:val="en-ZA"/>
        </w:rPr>
        <w:t xml:space="preserve">. The approach in determining whether good cause has been shown, is the </w:t>
      </w:r>
      <w:r w:rsidR="007F3615" w:rsidRPr="0093327E">
        <w:rPr>
          <w:rFonts w:eastAsia="Times New Roman" w:cs="Arial"/>
          <w:bCs/>
          <w:lang w:val="en-ZA"/>
        </w:rPr>
        <w:t>oft-quoted</w:t>
      </w:r>
      <w:r w:rsidR="00EC58EE" w:rsidRPr="0093327E">
        <w:rPr>
          <w:rFonts w:eastAsia="Times New Roman" w:cs="Arial"/>
          <w:bCs/>
          <w:lang w:val="en-ZA"/>
        </w:rPr>
        <w:t xml:space="preserve"> </w:t>
      </w:r>
      <w:r w:rsidR="00E60F31" w:rsidRPr="0093327E">
        <w:rPr>
          <w:rFonts w:eastAsia="Times New Roman" w:cs="Arial"/>
          <w:bCs/>
          <w:lang w:val="en-ZA"/>
        </w:rPr>
        <w:t xml:space="preserve">passage </w:t>
      </w:r>
      <w:r w:rsidR="006A0DC6" w:rsidRPr="0093327E">
        <w:rPr>
          <w:rFonts w:eastAsia="Times New Roman" w:cs="Arial"/>
          <w:bCs/>
          <w:lang w:val="en-ZA"/>
        </w:rPr>
        <w:t>enunciated</w:t>
      </w:r>
      <w:r w:rsidR="00EC58EE" w:rsidRPr="0093327E">
        <w:rPr>
          <w:rFonts w:eastAsia="Times New Roman" w:cs="Arial"/>
          <w:bCs/>
          <w:lang w:val="en-ZA"/>
        </w:rPr>
        <w:t xml:space="preserve"> </w:t>
      </w:r>
      <w:r w:rsidR="00E60F31" w:rsidRPr="0093327E">
        <w:rPr>
          <w:rFonts w:eastAsia="Times New Roman" w:cs="Arial"/>
          <w:bCs/>
          <w:lang w:val="en-ZA"/>
        </w:rPr>
        <w:t xml:space="preserve">by Holmes JA in </w:t>
      </w:r>
      <w:r w:rsidR="00E60F31" w:rsidRPr="0093327E">
        <w:rPr>
          <w:rFonts w:eastAsia="Times New Roman" w:cs="Arial"/>
          <w:bCs/>
          <w:i/>
          <w:lang w:val="en-ZA"/>
        </w:rPr>
        <w:t xml:space="preserve">Melane </w:t>
      </w:r>
      <w:r w:rsidR="006A0DC6" w:rsidRPr="0093327E">
        <w:rPr>
          <w:rFonts w:eastAsia="Times New Roman" w:cs="Arial"/>
          <w:bCs/>
          <w:i/>
          <w:lang w:val="en-ZA"/>
        </w:rPr>
        <w:t xml:space="preserve">v </w:t>
      </w:r>
      <w:r w:rsidR="00E60F31" w:rsidRPr="0093327E">
        <w:rPr>
          <w:rFonts w:eastAsia="Times New Roman" w:cs="Arial"/>
          <w:bCs/>
          <w:i/>
          <w:lang w:val="en-ZA"/>
        </w:rPr>
        <w:t>Santam Insurance Co Ltd</w:t>
      </w:r>
      <w:r w:rsidR="006A0DC6" w:rsidRPr="0093327E">
        <w:rPr>
          <w:rFonts w:eastAsia="Times New Roman" w:cs="Arial"/>
          <w:bCs/>
          <w:lang w:val="en-ZA"/>
        </w:rPr>
        <w:t>:</w:t>
      </w:r>
      <w:r w:rsidR="006A0DC6" w:rsidRPr="0093327E">
        <w:rPr>
          <w:rStyle w:val="FootnoteReference"/>
          <w:rFonts w:eastAsia="Times New Roman" w:cs="Arial"/>
          <w:bCs/>
          <w:lang w:val="en-ZA"/>
        </w:rPr>
        <w:footnoteReference w:id="1"/>
      </w:r>
      <w:r w:rsidR="00E60F31" w:rsidRPr="0093327E">
        <w:rPr>
          <w:rFonts w:eastAsia="Times New Roman" w:cs="Arial"/>
          <w:bCs/>
          <w:lang w:val="en-ZA"/>
        </w:rPr>
        <w:t xml:space="preserve"> </w:t>
      </w:r>
    </w:p>
    <w:p w:rsidR="006A0DC6" w:rsidRPr="0093327E" w:rsidRDefault="006A0DC6" w:rsidP="0093327E">
      <w:pPr>
        <w:spacing w:before="0"/>
        <w:contextualSpacing/>
        <w:rPr>
          <w:rFonts w:cs="Arial"/>
          <w:sz w:val="22"/>
          <w:lang w:val="en-ZA"/>
        </w:rPr>
      </w:pPr>
      <w:r w:rsidRPr="0093327E">
        <w:rPr>
          <w:rFonts w:cs="Arial"/>
          <w:color w:val="000000"/>
          <w:sz w:val="22"/>
          <w:lang w:val="en-ZA"/>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w:t>
      </w:r>
      <w:r w:rsidRPr="0093327E">
        <w:rPr>
          <w:rFonts w:cs="Arial"/>
          <w:color w:val="000000"/>
          <w:sz w:val="22"/>
          <w:lang w:val="en-ZA"/>
        </w:rPr>
        <w:lastRenderedPageBreak/>
        <w:t>facts are interrelated: they are not individually decisive, for that would be a piecemeal approach incompatible with a true discretion. . .’</w:t>
      </w:r>
    </w:p>
    <w:p w:rsidR="007C5480" w:rsidRPr="0093327E" w:rsidRDefault="007C5480" w:rsidP="0093327E">
      <w:pPr>
        <w:pStyle w:val="ListParagraph"/>
        <w:spacing w:before="0"/>
        <w:rPr>
          <w:rFonts w:eastAsia="Times New Roman" w:cs="Arial"/>
          <w:bCs/>
          <w:lang w:val="en-ZA"/>
        </w:rPr>
      </w:pPr>
    </w:p>
    <w:p w:rsidR="00545B5F"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7"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[12]</w:t>
      </w:r>
      <w:r w:rsidRPr="0093327E">
        <w:rPr>
          <w:rFonts w:eastAsia="Times New Roman" w:cs="Arial"/>
          <w:bCs/>
          <w:lang w:val="en-ZA"/>
        </w:rPr>
        <w:tab/>
      </w:r>
      <w:r w:rsidR="007C5480" w:rsidRPr="0093327E">
        <w:rPr>
          <w:rFonts w:eastAsia="Times New Roman" w:cs="Arial"/>
          <w:bCs/>
          <w:lang w:val="en-ZA"/>
        </w:rPr>
        <w:t xml:space="preserve">The court in </w:t>
      </w:r>
      <w:r w:rsidR="007C5480" w:rsidRPr="0093327E">
        <w:rPr>
          <w:rFonts w:eastAsia="Times New Roman" w:cs="Arial"/>
          <w:bCs/>
          <w:i/>
          <w:lang w:val="en-ZA"/>
        </w:rPr>
        <w:t xml:space="preserve">Academic and </w:t>
      </w:r>
      <w:r w:rsidR="006E4575" w:rsidRPr="0093327E">
        <w:rPr>
          <w:rFonts w:eastAsia="Times New Roman" w:cs="Arial"/>
          <w:bCs/>
          <w:i/>
          <w:lang w:val="en-ZA"/>
        </w:rPr>
        <w:t xml:space="preserve">Professional </w:t>
      </w:r>
      <w:r w:rsidR="00DF2907">
        <w:rPr>
          <w:rFonts w:eastAsia="Times New Roman" w:cs="Arial"/>
          <w:bCs/>
          <w:i/>
          <w:lang w:val="en-ZA"/>
        </w:rPr>
        <w:t>S</w:t>
      </w:r>
      <w:r w:rsidR="007C5480" w:rsidRPr="0093327E">
        <w:rPr>
          <w:rFonts w:eastAsia="Times New Roman" w:cs="Arial"/>
          <w:bCs/>
          <w:i/>
          <w:lang w:val="en-ZA"/>
        </w:rPr>
        <w:t>taff Association</w:t>
      </w:r>
      <w:r w:rsidR="006C7C35" w:rsidRPr="0093327E">
        <w:rPr>
          <w:rFonts w:eastAsia="Times New Roman" w:cs="Arial"/>
          <w:bCs/>
          <w:i/>
          <w:lang w:val="en-ZA"/>
        </w:rPr>
        <w:t xml:space="preserve"> v Pretorius NO an</w:t>
      </w:r>
      <w:r w:rsidR="007879C2" w:rsidRPr="0093327E">
        <w:rPr>
          <w:rFonts w:eastAsia="Times New Roman" w:cs="Arial"/>
          <w:bCs/>
          <w:i/>
          <w:lang w:val="en-ZA"/>
        </w:rPr>
        <w:t>d others</w:t>
      </w:r>
      <w:r w:rsidR="00EC58EE" w:rsidRPr="0093327E">
        <w:rPr>
          <w:rFonts w:eastAsia="Times New Roman" w:cs="Arial"/>
          <w:bCs/>
          <w:lang w:val="en-ZA"/>
        </w:rPr>
        <w:t xml:space="preserve"> </w:t>
      </w:r>
      <w:r w:rsidR="007879C2" w:rsidRPr="0093327E">
        <w:rPr>
          <w:rFonts w:eastAsia="Times New Roman" w:cs="Arial"/>
          <w:bCs/>
          <w:lang w:val="en-ZA"/>
        </w:rPr>
        <w:t>summ</w:t>
      </w:r>
      <w:r w:rsidR="00EB44E4" w:rsidRPr="0093327E">
        <w:rPr>
          <w:rFonts w:eastAsia="Times New Roman" w:cs="Arial"/>
          <w:bCs/>
          <w:lang w:val="en-ZA"/>
        </w:rPr>
        <w:t>a</w:t>
      </w:r>
      <w:r w:rsidR="007879C2" w:rsidRPr="0093327E">
        <w:rPr>
          <w:rFonts w:eastAsia="Times New Roman" w:cs="Arial"/>
          <w:bCs/>
          <w:lang w:val="en-ZA"/>
        </w:rPr>
        <w:t>rised the princip</w:t>
      </w:r>
      <w:r w:rsidR="006C7C35" w:rsidRPr="0093327E">
        <w:rPr>
          <w:rFonts w:eastAsia="Times New Roman" w:cs="Arial"/>
          <w:bCs/>
          <w:lang w:val="en-ZA"/>
        </w:rPr>
        <w:t>les for</w:t>
      </w:r>
      <w:r w:rsidR="00EC58EE" w:rsidRPr="0093327E">
        <w:rPr>
          <w:rFonts w:eastAsia="Times New Roman" w:cs="Arial"/>
          <w:bCs/>
          <w:lang w:val="en-ZA"/>
        </w:rPr>
        <w:t xml:space="preserve"> </w:t>
      </w:r>
      <w:r w:rsidR="006C7C35" w:rsidRPr="0093327E">
        <w:rPr>
          <w:rFonts w:eastAsia="Times New Roman" w:cs="Arial"/>
          <w:bCs/>
          <w:lang w:val="en-ZA"/>
        </w:rPr>
        <w:t>consideration in an application for co</w:t>
      </w:r>
      <w:r w:rsidR="007879C2" w:rsidRPr="0093327E">
        <w:rPr>
          <w:rFonts w:eastAsia="Times New Roman" w:cs="Arial"/>
          <w:bCs/>
          <w:lang w:val="en-ZA"/>
        </w:rPr>
        <w:t>n</w:t>
      </w:r>
      <w:r w:rsidR="006C7C35" w:rsidRPr="0093327E">
        <w:rPr>
          <w:rFonts w:eastAsia="Times New Roman" w:cs="Arial"/>
          <w:bCs/>
          <w:lang w:val="en-ZA"/>
        </w:rPr>
        <w:t>donation as follows:</w:t>
      </w:r>
      <w:r w:rsidR="00545B5F" w:rsidRPr="0093327E">
        <w:rPr>
          <w:rStyle w:val="FootnoteReference"/>
          <w:rFonts w:eastAsia="Times New Roman" w:cs="Arial"/>
          <w:bCs/>
          <w:lang w:val="en-ZA"/>
        </w:rPr>
        <w:footnoteReference w:id="2"/>
      </w:r>
    </w:p>
    <w:p w:rsidR="00EB44E4" w:rsidRPr="0093327E" w:rsidRDefault="00EB44E4" w:rsidP="0093327E">
      <w:pPr>
        <w:spacing w:before="0"/>
        <w:contextualSpacing/>
        <w:rPr>
          <w:rFonts w:eastAsia="Times New Roman" w:cs="Arial"/>
          <w:color w:val="000000"/>
          <w:sz w:val="22"/>
          <w:lang w:val="en-ZA"/>
        </w:rPr>
      </w:pPr>
      <w:r w:rsidRPr="0093327E">
        <w:rPr>
          <w:rFonts w:eastAsia="Times New Roman" w:cs="Arial"/>
          <w:bCs/>
          <w:sz w:val="22"/>
          <w:lang w:val="en-ZA"/>
        </w:rPr>
        <w:t>‘</w:t>
      </w:r>
      <w:r w:rsidRPr="0093327E">
        <w:rPr>
          <w:rFonts w:eastAsia="Times New Roman" w:cs="Arial"/>
          <w:color w:val="000000"/>
          <w:sz w:val="22"/>
          <w:lang w:val="en-ZA"/>
        </w:rPr>
        <w:t>[17]</w:t>
      </w:r>
      <w:r w:rsidRPr="0093327E">
        <w:rPr>
          <w:rFonts w:eastAsia="Times New Roman" w:cs="Arial"/>
          <w:color w:val="000000"/>
          <w:sz w:val="22"/>
          <w:lang w:val="en-ZA"/>
        </w:rPr>
        <w:tab/>
        <w:t>The factors which the court takes into consideration in assessing whether or not to grant condonation are: </w:t>
      </w:r>
      <w:r w:rsidRPr="0093327E">
        <w:rPr>
          <w:rFonts w:eastAsia="Times New Roman" w:cs="Arial"/>
          <w:i/>
          <w:iCs/>
          <w:color w:val="000000"/>
          <w:sz w:val="22"/>
          <w:lang w:val="en-ZA"/>
        </w:rPr>
        <w:t>(a)</w:t>
      </w:r>
      <w:r w:rsidRPr="0093327E">
        <w:rPr>
          <w:rFonts w:eastAsia="Times New Roman" w:cs="Arial"/>
          <w:color w:val="000000"/>
          <w:sz w:val="22"/>
          <w:lang w:val="en-ZA"/>
        </w:rPr>
        <w:t> the degree of lateness or non-compliance with the prescribed time frame; </w:t>
      </w:r>
      <w:r w:rsidRPr="0093327E">
        <w:rPr>
          <w:rFonts w:eastAsia="Times New Roman" w:cs="Arial"/>
          <w:i/>
          <w:iCs/>
          <w:color w:val="000000"/>
          <w:sz w:val="22"/>
          <w:lang w:val="en-ZA"/>
        </w:rPr>
        <w:t>(b)</w:t>
      </w:r>
      <w:r w:rsidRPr="0093327E">
        <w:rPr>
          <w:rFonts w:eastAsia="Times New Roman" w:cs="Arial"/>
          <w:color w:val="000000"/>
          <w:sz w:val="22"/>
          <w:lang w:val="en-ZA"/>
        </w:rPr>
        <w:t> the explanation for the lateness or the failure to comply with time frame; </w:t>
      </w:r>
      <w:r w:rsidRPr="0093327E">
        <w:rPr>
          <w:rFonts w:eastAsia="Times New Roman" w:cs="Arial"/>
          <w:i/>
          <w:iCs/>
          <w:color w:val="000000"/>
          <w:sz w:val="22"/>
          <w:lang w:val="en-ZA"/>
        </w:rPr>
        <w:t>(c)</w:t>
      </w:r>
      <w:r w:rsidRPr="0093327E">
        <w:rPr>
          <w:rFonts w:eastAsia="Times New Roman" w:cs="Arial"/>
          <w:color w:val="000000"/>
          <w:sz w:val="22"/>
          <w:lang w:val="en-ZA"/>
        </w:rPr>
        <w:t> prospects of success or bona fide defence in the main case; </w:t>
      </w:r>
      <w:r w:rsidRPr="0093327E">
        <w:rPr>
          <w:rFonts w:eastAsia="Times New Roman" w:cs="Arial"/>
          <w:i/>
          <w:iCs/>
          <w:color w:val="000000"/>
          <w:sz w:val="22"/>
          <w:lang w:val="en-ZA"/>
        </w:rPr>
        <w:t>(d)</w:t>
      </w:r>
      <w:r w:rsidRPr="0093327E">
        <w:rPr>
          <w:rFonts w:eastAsia="Times New Roman" w:cs="Arial"/>
          <w:color w:val="000000"/>
          <w:sz w:val="22"/>
          <w:lang w:val="en-ZA"/>
        </w:rPr>
        <w:t> the importance of the case; </w:t>
      </w:r>
      <w:r w:rsidRPr="0093327E">
        <w:rPr>
          <w:rFonts w:eastAsia="Times New Roman" w:cs="Arial"/>
          <w:i/>
          <w:iCs/>
          <w:color w:val="000000"/>
          <w:sz w:val="22"/>
          <w:lang w:val="en-ZA"/>
        </w:rPr>
        <w:t>(e)</w:t>
      </w:r>
      <w:r w:rsidRPr="0093327E">
        <w:rPr>
          <w:rFonts w:eastAsia="Times New Roman" w:cs="Arial"/>
          <w:color w:val="000000"/>
          <w:sz w:val="22"/>
          <w:lang w:val="en-ZA"/>
        </w:rPr>
        <w:t> the respondent's interest in the finality of the judgment; </w:t>
      </w:r>
      <w:r w:rsidRPr="0093327E">
        <w:rPr>
          <w:rFonts w:eastAsia="Times New Roman" w:cs="Arial"/>
          <w:i/>
          <w:iCs/>
          <w:color w:val="000000"/>
          <w:sz w:val="22"/>
          <w:lang w:val="en-ZA"/>
        </w:rPr>
        <w:t>(f)</w:t>
      </w:r>
      <w:r w:rsidRPr="0093327E">
        <w:rPr>
          <w:rFonts w:eastAsia="Times New Roman" w:cs="Arial"/>
          <w:color w:val="000000"/>
          <w:sz w:val="22"/>
          <w:lang w:val="en-ZA"/>
        </w:rPr>
        <w:t> the convenience of the court; and </w:t>
      </w:r>
      <w:r w:rsidRPr="0093327E">
        <w:rPr>
          <w:rFonts w:eastAsia="Times New Roman" w:cs="Arial"/>
          <w:i/>
          <w:iCs/>
          <w:color w:val="000000"/>
          <w:sz w:val="22"/>
          <w:lang w:val="en-ZA"/>
        </w:rPr>
        <w:t>(g)</w:t>
      </w:r>
      <w:r w:rsidRPr="0093327E">
        <w:rPr>
          <w:rFonts w:eastAsia="Times New Roman" w:cs="Arial"/>
          <w:color w:val="000000"/>
          <w:sz w:val="22"/>
          <w:lang w:val="en-ZA"/>
        </w:rPr>
        <w:t> avoidance of unnecessary delay in the administration of justice. . .</w:t>
      </w:r>
    </w:p>
    <w:p w:rsidR="00EB44E4" w:rsidRPr="0093327E" w:rsidRDefault="00EB44E4" w:rsidP="0093327E">
      <w:pPr>
        <w:spacing w:before="0"/>
        <w:contextualSpacing/>
        <w:rPr>
          <w:rFonts w:eastAsia="Times New Roman" w:cs="Arial"/>
          <w:color w:val="000000"/>
          <w:sz w:val="22"/>
          <w:lang w:val="en-ZA"/>
        </w:rPr>
      </w:pPr>
      <w:r w:rsidRPr="0093327E">
        <w:rPr>
          <w:rFonts w:cs="Arial"/>
          <w:color w:val="000000"/>
          <w:sz w:val="22"/>
          <w:lang w:val="en-ZA"/>
        </w:rPr>
        <w:t>[18]</w:t>
      </w:r>
      <w:r w:rsidRPr="0093327E">
        <w:rPr>
          <w:rFonts w:cs="Arial"/>
          <w:color w:val="000000"/>
          <w:sz w:val="22"/>
          <w:lang w:val="en-ZA"/>
        </w:rPr>
        <w:tab/>
        <w:t>It is trite law that these factors are not individually decisive but are interrelated and must be weighed against each other. In weighing these factors for instance, a good explanation for the lateness may assist the applicant in compensating for weak prospects of success. Similarly, strong prospects of success may compensate the inadequate explanation and long delay.’</w:t>
      </w:r>
    </w:p>
    <w:p w:rsidR="00343978" w:rsidRPr="0093327E" w:rsidRDefault="00343978" w:rsidP="0093327E">
      <w:pPr>
        <w:pStyle w:val="ListParagraph"/>
        <w:spacing w:before="0"/>
        <w:rPr>
          <w:rFonts w:eastAsia="Times New Roman" w:cs="Arial"/>
          <w:bCs/>
          <w:lang w:val="en-ZA"/>
        </w:rPr>
      </w:pPr>
    </w:p>
    <w:p w:rsidR="00FE460E"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8"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[13]</w:t>
      </w:r>
      <w:r w:rsidRPr="0093327E">
        <w:rPr>
          <w:rFonts w:eastAsia="Times New Roman" w:cs="Arial"/>
          <w:bCs/>
          <w:lang w:val="en-ZA"/>
        </w:rPr>
        <w:tab/>
      </w:r>
      <w:r w:rsidR="00343978" w:rsidRPr="0093327E">
        <w:rPr>
          <w:rFonts w:eastAsia="Times New Roman" w:cs="Arial"/>
          <w:bCs/>
          <w:lang w:val="en-ZA"/>
        </w:rPr>
        <w:t>In this case</w:t>
      </w:r>
      <w:r w:rsidR="00EB44E4" w:rsidRPr="0093327E">
        <w:rPr>
          <w:rFonts w:eastAsia="Times New Roman" w:cs="Arial"/>
          <w:bCs/>
          <w:lang w:val="en-ZA"/>
        </w:rPr>
        <w:t>,</w:t>
      </w:r>
      <w:r w:rsidR="00343978" w:rsidRPr="0093327E">
        <w:rPr>
          <w:rFonts w:eastAsia="Times New Roman" w:cs="Arial"/>
          <w:bCs/>
          <w:lang w:val="en-ZA"/>
        </w:rPr>
        <w:t xml:space="preserve"> the intention to appeal the order was communicated</w:t>
      </w:r>
      <w:r w:rsidR="00EC58EE" w:rsidRPr="0093327E">
        <w:rPr>
          <w:rFonts w:eastAsia="Times New Roman" w:cs="Arial"/>
          <w:bCs/>
          <w:lang w:val="en-ZA"/>
        </w:rPr>
        <w:t xml:space="preserve"> </w:t>
      </w:r>
      <w:r w:rsidR="00C30BD3" w:rsidRPr="0093327E">
        <w:rPr>
          <w:rFonts w:eastAsia="Times New Roman" w:cs="Arial"/>
          <w:bCs/>
          <w:lang w:val="en-ZA"/>
        </w:rPr>
        <w:t>two</w:t>
      </w:r>
      <w:r w:rsidR="00343978" w:rsidRPr="0093327E">
        <w:rPr>
          <w:rFonts w:eastAsia="Times New Roman" w:cs="Arial"/>
          <w:bCs/>
          <w:lang w:val="en-ZA"/>
        </w:rPr>
        <w:t xml:space="preserve"> months after the order was d</w:t>
      </w:r>
      <w:r w:rsidR="006B2B9D" w:rsidRPr="0093327E">
        <w:rPr>
          <w:rFonts w:eastAsia="Times New Roman" w:cs="Arial"/>
          <w:bCs/>
          <w:lang w:val="en-ZA"/>
        </w:rPr>
        <w:t xml:space="preserve">elivered and </w:t>
      </w:r>
      <w:r w:rsidR="00EB44E4" w:rsidRPr="0093327E">
        <w:rPr>
          <w:rFonts w:eastAsia="Times New Roman" w:cs="Arial"/>
          <w:bCs/>
          <w:lang w:val="en-ZA"/>
        </w:rPr>
        <w:t xml:space="preserve">two </w:t>
      </w:r>
      <w:r w:rsidR="006B2B9D" w:rsidRPr="0093327E">
        <w:rPr>
          <w:rFonts w:eastAsia="Times New Roman" w:cs="Arial"/>
          <w:bCs/>
          <w:lang w:val="en-ZA"/>
        </w:rPr>
        <w:t xml:space="preserve">days in excess of 60 days within which the payment was expected to be made. </w:t>
      </w:r>
      <w:r w:rsidR="00C30BD3" w:rsidRPr="0093327E">
        <w:rPr>
          <w:rFonts w:eastAsia="Times New Roman" w:cs="Arial"/>
          <w:bCs/>
          <w:lang w:val="en-ZA"/>
        </w:rPr>
        <w:t xml:space="preserve">The order of the adjudicator was </w:t>
      </w:r>
      <w:r w:rsidR="00E144F3">
        <w:rPr>
          <w:rFonts w:eastAsia="Times New Roman" w:cs="Arial"/>
          <w:bCs/>
          <w:lang w:val="en-ZA"/>
        </w:rPr>
        <w:t>thus</w:t>
      </w:r>
      <w:r w:rsidR="00C30BD3" w:rsidRPr="0093327E">
        <w:rPr>
          <w:rFonts w:eastAsia="Times New Roman" w:cs="Arial"/>
          <w:bCs/>
          <w:lang w:val="en-ZA"/>
        </w:rPr>
        <w:t xml:space="preserve"> not given effect to.</w:t>
      </w:r>
      <w:r w:rsidR="00E144F3">
        <w:rPr>
          <w:rFonts w:eastAsia="Times New Roman" w:cs="Arial"/>
          <w:bCs/>
          <w:lang w:val="en-ZA"/>
        </w:rPr>
        <w:t xml:space="preserve"> </w:t>
      </w:r>
      <w:r w:rsidR="006B2B9D" w:rsidRPr="0093327E">
        <w:rPr>
          <w:rFonts w:eastAsia="Times New Roman" w:cs="Arial"/>
          <w:bCs/>
          <w:lang w:val="en-ZA"/>
        </w:rPr>
        <w:t>This was not objected to by the respondents. What then transpired was</w:t>
      </w:r>
      <w:r w:rsidR="00EC58EE" w:rsidRPr="0093327E">
        <w:rPr>
          <w:rFonts w:eastAsia="Times New Roman" w:cs="Arial"/>
          <w:bCs/>
          <w:lang w:val="en-ZA"/>
        </w:rPr>
        <w:t xml:space="preserve"> </w:t>
      </w:r>
      <w:r w:rsidR="006B2B9D" w:rsidRPr="0093327E">
        <w:rPr>
          <w:rFonts w:eastAsia="Times New Roman" w:cs="Arial"/>
          <w:bCs/>
          <w:lang w:val="en-ZA"/>
        </w:rPr>
        <w:t>a number of events which</w:t>
      </w:r>
      <w:r w:rsidR="00EC58EE" w:rsidRPr="0093327E">
        <w:rPr>
          <w:rFonts w:eastAsia="Times New Roman" w:cs="Arial"/>
          <w:bCs/>
          <w:lang w:val="en-ZA"/>
        </w:rPr>
        <w:t xml:space="preserve"> </w:t>
      </w:r>
      <w:r w:rsidR="006B2B9D" w:rsidRPr="0093327E">
        <w:rPr>
          <w:rFonts w:eastAsia="Times New Roman" w:cs="Arial"/>
          <w:bCs/>
          <w:lang w:val="en-ZA"/>
        </w:rPr>
        <w:t>led to the delay in prosecution of the appeal</w:t>
      </w:r>
      <w:r w:rsidR="003403BC" w:rsidRPr="0093327E">
        <w:rPr>
          <w:rFonts w:eastAsia="Times New Roman" w:cs="Arial"/>
          <w:bCs/>
          <w:lang w:val="en-ZA"/>
        </w:rPr>
        <w:t>, as previously mentioned</w:t>
      </w:r>
      <w:r w:rsidR="006B2B9D" w:rsidRPr="0093327E">
        <w:rPr>
          <w:rFonts w:eastAsia="Times New Roman" w:cs="Arial"/>
          <w:bCs/>
          <w:lang w:val="en-ZA"/>
        </w:rPr>
        <w:t xml:space="preserve">. </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FE460E"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59"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[14]</w:t>
      </w:r>
      <w:r w:rsidRPr="0093327E">
        <w:rPr>
          <w:rFonts w:eastAsia="Times New Roman" w:cs="Arial"/>
          <w:bCs/>
          <w:lang w:val="en-ZA"/>
        </w:rPr>
        <w:tab/>
      </w:r>
      <w:r w:rsidR="00FE460E" w:rsidRPr="0093327E">
        <w:rPr>
          <w:rFonts w:eastAsia="Times New Roman" w:cs="Arial"/>
          <w:bCs/>
          <w:lang w:val="en-ZA"/>
        </w:rPr>
        <w:t>These</w:t>
      </w:r>
      <w:r w:rsidR="00813A9F" w:rsidRPr="0093327E">
        <w:rPr>
          <w:rFonts w:eastAsia="Times New Roman" w:cs="Arial"/>
          <w:bCs/>
          <w:lang w:val="en-ZA"/>
        </w:rPr>
        <w:t>,</w:t>
      </w:r>
      <w:r w:rsidR="00FE460E" w:rsidRPr="0093327E">
        <w:rPr>
          <w:rFonts w:eastAsia="Times New Roman" w:cs="Arial"/>
          <w:bCs/>
          <w:lang w:val="en-ZA"/>
        </w:rPr>
        <w:t xml:space="preserve"> I find</w:t>
      </w:r>
      <w:r w:rsidR="00813A9F" w:rsidRPr="0093327E">
        <w:rPr>
          <w:rFonts w:eastAsia="Times New Roman" w:cs="Arial"/>
          <w:bCs/>
          <w:lang w:val="en-ZA"/>
        </w:rPr>
        <w:t>,</w:t>
      </w:r>
      <w:r w:rsidR="00FE460E" w:rsidRPr="0093327E">
        <w:rPr>
          <w:rFonts w:eastAsia="Times New Roman" w:cs="Arial"/>
          <w:bCs/>
          <w:lang w:val="en-ZA"/>
        </w:rPr>
        <w:t xml:space="preserve"> taken cumulatively amount to</w:t>
      </w:r>
      <w:r w:rsidR="00EC58EE" w:rsidRPr="0093327E">
        <w:rPr>
          <w:rFonts w:eastAsia="Times New Roman" w:cs="Arial"/>
          <w:bCs/>
          <w:lang w:val="en-ZA"/>
        </w:rPr>
        <w:t xml:space="preserve"> </w:t>
      </w:r>
      <w:r w:rsidR="00FE460E" w:rsidRPr="0093327E">
        <w:rPr>
          <w:rFonts w:eastAsia="Times New Roman" w:cs="Arial"/>
          <w:bCs/>
          <w:lang w:val="en-ZA"/>
        </w:rPr>
        <w:t>a reasonable, acceptable and satisfactory explanation for the delay</w:t>
      </w:r>
      <w:r w:rsidR="006C6450" w:rsidRPr="0093327E">
        <w:rPr>
          <w:rFonts w:eastAsia="Times New Roman" w:cs="Arial"/>
          <w:bCs/>
          <w:lang w:val="en-ZA"/>
        </w:rPr>
        <w:t>. Condonation is therefore granted.</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6C6450"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b/>
          <w:bCs/>
          <w:lang w:val="en-ZA"/>
        </w:rPr>
      </w:pPr>
      <w:r w:rsidRPr="0093327E">
        <w:rPr>
          <w:rFonts w:eastAsia="Times New Roman" w:cs="Arial"/>
          <w:b/>
          <w:bCs/>
          <w:lang w:val="en-ZA"/>
        </w:rPr>
        <w:t>Appeal</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pacing w:val="2"/>
          <w:lang w:val="en-ZA"/>
        </w:rPr>
        <w:pPrChange w:id="60"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spacing w:val="2"/>
          <w:lang w:val="en-ZA"/>
        </w:rPr>
        <w:t>[15]</w:t>
      </w:r>
      <w:r w:rsidRPr="0093327E">
        <w:rPr>
          <w:rFonts w:eastAsia="Times New Roman" w:cs="Arial"/>
          <w:bCs/>
          <w:spacing w:val="2"/>
          <w:lang w:val="en-ZA"/>
        </w:rPr>
        <w:tab/>
      </w:r>
      <w:r w:rsidR="000E02FA" w:rsidRPr="0093327E">
        <w:rPr>
          <w:rFonts w:eastAsia="Times New Roman" w:cs="Arial"/>
          <w:bCs/>
          <w:spacing w:val="2"/>
          <w:lang w:val="en-ZA"/>
        </w:rPr>
        <w:t>The appeal grounds are as follows:</w:t>
      </w:r>
    </w:p>
    <w:p w:rsidR="003A3A1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61"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(a)</w:t>
      </w:r>
      <w:r w:rsidRPr="0093327E">
        <w:rPr>
          <w:rFonts w:eastAsia="Times New Roman" w:cs="Arial"/>
          <w:bCs/>
          <w:lang w:val="en-ZA"/>
        </w:rPr>
        <w:tab/>
      </w:r>
      <w:r w:rsidR="000E02FA" w:rsidRPr="0093327E">
        <w:rPr>
          <w:rFonts w:eastAsia="Times New Roman" w:cs="Arial"/>
          <w:bCs/>
          <w:lang w:val="en-ZA"/>
        </w:rPr>
        <w:t>The relationship between the deceased</w:t>
      </w:r>
      <w:r w:rsidR="00DF2907">
        <w:rPr>
          <w:rFonts w:eastAsia="Times New Roman" w:cs="Arial"/>
          <w:bCs/>
          <w:lang w:val="en-ZA"/>
        </w:rPr>
        <w:t xml:space="preserve"> </w:t>
      </w:r>
      <w:r w:rsidR="008F612A">
        <w:rPr>
          <w:rFonts w:eastAsia="Times New Roman" w:cs="Arial"/>
          <w:bCs/>
          <w:lang w:val="en-ZA"/>
        </w:rPr>
        <w:t xml:space="preserve"> and First Respondent</w:t>
      </w:r>
      <w:r w:rsidR="000E02FA" w:rsidRPr="0093327E">
        <w:rPr>
          <w:rFonts w:eastAsia="Times New Roman" w:cs="Arial"/>
          <w:bCs/>
          <w:lang w:val="en-ZA"/>
        </w:rPr>
        <w:t xml:space="preserve"> was </w:t>
      </w:r>
      <w:r w:rsidR="00334943" w:rsidRPr="0093327E">
        <w:rPr>
          <w:rFonts w:eastAsia="Times New Roman" w:cs="Arial"/>
          <w:bCs/>
          <w:lang w:val="en-ZA"/>
        </w:rPr>
        <w:t xml:space="preserve">allegedly </w:t>
      </w:r>
      <w:r w:rsidR="000E02FA" w:rsidRPr="0093327E">
        <w:rPr>
          <w:rFonts w:eastAsia="Times New Roman" w:cs="Arial"/>
          <w:bCs/>
          <w:lang w:val="en-ZA"/>
        </w:rPr>
        <w:t>governed by an agreement</w:t>
      </w:r>
      <w:r w:rsidR="00334943" w:rsidRPr="0093327E">
        <w:rPr>
          <w:rFonts w:eastAsia="Times New Roman" w:cs="Arial"/>
          <w:bCs/>
          <w:lang w:val="en-ZA"/>
        </w:rPr>
        <w:t xml:space="preserve"> – which is unsigned</w:t>
      </w:r>
      <w:r w:rsidR="00CC6176" w:rsidRPr="0093327E">
        <w:rPr>
          <w:rFonts w:eastAsia="Times New Roman" w:cs="Arial"/>
          <w:bCs/>
          <w:lang w:val="en-ZA"/>
        </w:rPr>
        <w:t xml:space="preserve">. The most relevant clause was clause 17 </w:t>
      </w:r>
      <w:r w:rsidR="00CC6176" w:rsidRPr="0093327E">
        <w:rPr>
          <w:rFonts w:eastAsia="Times New Roman" w:cs="Arial"/>
          <w:bCs/>
          <w:lang w:val="en-ZA"/>
        </w:rPr>
        <w:lastRenderedPageBreak/>
        <w:t>which provided</w:t>
      </w:r>
      <w:r w:rsidR="000E02FA" w:rsidRPr="0093327E">
        <w:rPr>
          <w:rFonts w:eastAsia="Times New Roman" w:cs="Arial"/>
          <w:bCs/>
          <w:lang w:val="en-ZA"/>
        </w:rPr>
        <w:t xml:space="preserve"> that </w:t>
      </w:r>
    </w:p>
    <w:p w:rsidR="000E02FA" w:rsidRPr="0093327E" w:rsidRDefault="00CC6176" w:rsidP="0093327E">
      <w:pPr>
        <w:widowControl w:val="0"/>
        <w:kinsoku w:val="0"/>
        <w:overflowPunct w:val="0"/>
        <w:autoSpaceDE w:val="0"/>
        <w:autoSpaceDN w:val="0"/>
        <w:adjustRightInd w:val="0"/>
        <w:spacing w:before="0"/>
        <w:contextualSpacing/>
        <w:mirrorIndents/>
        <w:textAlignment w:val="baseline"/>
        <w:rPr>
          <w:rFonts w:eastAsia="Times New Roman" w:cs="Arial"/>
          <w:bCs/>
          <w:sz w:val="22"/>
          <w:lang w:val="en-ZA"/>
        </w:rPr>
      </w:pPr>
      <w:r w:rsidRPr="0093327E">
        <w:rPr>
          <w:rFonts w:eastAsia="Times New Roman" w:cs="Arial"/>
          <w:bCs/>
          <w:sz w:val="22"/>
          <w:lang w:val="en-ZA"/>
        </w:rPr>
        <w:t>‘</w:t>
      </w:r>
      <w:r w:rsidR="00277135" w:rsidRPr="0093327E">
        <w:rPr>
          <w:rFonts w:eastAsia="Times New Roman" w:cs="Arial"/>
          <w:bCs/>
          <w:sz w:val="22"/>
          <w:lang w:val="en-ZA"/>
        </w:rPr>
        <w:t xml:space="preserve">. . . </w:t>
      </w:r>
      <w:r w:rsidRPr="0093327E">
        <w:rPr>
          <w:rFonts w:eastAsia="Times New Roman" w:cs="Arial"/>
          <w:bCs/>
          <w:sz w:val="22"/>
          <w:lang w:val="en-ZA"/>
        </w:rPr>
        <w:t>[</w:t>
      </w:r>
      <w:r w:rsidR="000E02FA" w:rsidRPr="0093327E">
        <w:rPr>
          <w:rFonts w:eastAsia="Times New Roman" w:cs="Arial"/>
          <w:bCs/>
          <w:sz w:val="22"/>
          <w:lang w:val="en-ZA"/>
        </w:rPr>
        <w:t>t</w:t>
      </w:r>
      <w:r w:rsidRPr="0093327E">
        <w:rPr>
          <w:rFonts w:eastAsia="Times New Roman" w:cs="Arial"/>
          <w:bCs/>
          <w:sz w:val="22"/>
          <w:lang w:val="en-ZA"/>
        </w:rPr>
        <w:t>]</w:t>
      </w:r>
      <w:r w:rsidR="000E02FA" w:rsidRPr="0093327E">
        <w:rPr>
          <w:rFonts w:eastAsia="Times New Roman" w:cs="Arial"/>
          <w:bCs/>
          <w:sz w:val="22"/>
          <w:lang w:val="en-ZA"/>
        </w:rPr>
        <w:t xml:space="preserve">he obligation of a </w:t>
      </w:r>
      <w:r w:rsidRPr="0093327E">
        <w:rPr>
          <w:rFonts w:eastAsia="Times New Roman" w:cs="Arial"/>
          <w:bCs/>
          <w:sz w:val="22"/>
          <w:lang w:val="en-ZA"/>
        </w:rPr>
        <w:t xml:space="preserve">Holder </w:t>
      </w:r>
      <w:r w:rsidR="000E02FA" w:rsidRPr="0093327E">
        <w:rPr>
          <w:rFonts w:eastAsia="Times New Roman" w:cs="Arial"/>
          <w:bCs/>
          <w:sz w:val="22"/>
          <w:lang w:val="en-ZA"/>
        </w:rPr>
        <w:t xml:space="preserve">to pay </w:t>
      </w:r>
      <w:r w:rsidRPr="0093327E">
        <w:rPr>
          <w:rFonts w:eastAsia="Times New Roman" w:cs="Arial"/>
          <w:bCs/>
          <w:sz w:val="22"/>
          <w:lang w:val="en-ZA"/>
        </w:rPr>
        <w:t>a levy</w:t>
      </w:r>
      <w:r w:rsidR="000E02FA" w:rsidRPr="0093327E">
        <w:rPr>
          <w:rFonts w:eastAsia="Times New Roman" w:cs="Arial"/>
          <w:bCs/>
          <w:sz w:val="22"/>
          <w:lang w:val="en-ZA"/>
        </w:rPr>
        <w:t xml:space="preserve"> shall cease upon the lawful termination of the </w:t>
      </w:r>
      <w:r w:rsidRPr="0093327E">
        <w:rPr>
          <w:rFonts w:eastAsia="Times New Roman" w:cs="Arial"/>
          <w:bCs/>
          <w:sz w:val="22"/>
          <w:lang w:val="en-ZA"/>
        </w:rPr>
        <w:t>Holder</w:t>
      </w:r>
      <w:r w:rsidR="00A24F72" w:rsidRPr="0093327E">
        <w:rPr>
          <w:rFonts w:eastAsia="Times New Roman" w:cs="Arial"/>
          <w:bCs/>
          <w:sz w:val="22"/>
          <w:lang w:val="en-ZA"/>
        </w:rPr>
        <w:t>’</w:t>
      </w:r>
      <w:r w:rsidRPr="0093327E">
        <w:rPr>
          <w:rFonts w:eastAsia="Times New Roman" w:cs="Arial"/>
          <w:bCs/>
          <w:sz w:val="22"/>
          <w:lang w:val="en-ZA"/>
        </w:rPr>
        <w:t xml:space="preserve">s </w:t>
      </w:r>
      <w:r w:rsidR="000E02FA" w:rsidRPr="0093327E">
        <w:rPr>
          <w:rFonts w:eastAsia="Times New Roman" w:cs="Arial"/>
          <w:bCs/>
          <w:sz w:val="22"/>
          <w:lang w:val="en-ZA"/>
        </w:rPr>
        <w:t>right of occupation</w:t>
      </w:r>
      <w:r w:rsidRPr="0093327E">
        <w:rPr>
          <w:rFonts w:eastAsia="Times New Roman" w:cs="Arial"/>
          <w:bCs/>
          <w:sz w:val="22"/>
          <w:lang w:val="en-ZA"/>
        </w:rPr>
        <w:t>,</w:t>
      </w:r>
      <w:r w:rsidR="000E02FA" w:rsidRPr="0093327E">
        <w:rPr>
          <w:rFonts w:eastAsia="Times New Roman" w:cs="Arial"/>
          <w:bCs/>
          <w:sz w:val="22"/>
          <w:lang w:val="en-ZA"/>
        </w:rPr>
        <w:t xml:space="preserve"> save for any arrear levies to </w:t>
      </w:r>
      <w:r w:rsidRPr="0093327E">
        <w:rPr>
          <w:rFonts w:eastAsia="Times New Roman" w:cs="Arial"/>
          <w:bCs/>
          <w:sz w:val="22"/>
          <w:lang w:val="en-ZA"/>
        </w:rPr>
        <w:t xml:space="preserve">the </w:t>
      </w:r>
      <w:r w:rsidR="000E02FA" w:rsidRPr="0093327E">
        <w:rPr>
          <w:rFonts w:eastAsia="Times New Roman" w:cs="Arial"/>
          <w:bCs/>
          <w:sz w:val="22"/>
          <w:lang w:val="en-ZA"/>
        </w:rPr>
        <w:t xml:space="preserve">date of such </w:t>
      </w:r>
      <w:r w:rsidRPr="0093327E">
        <w:rPr>
          <w:rFonts w:eastAsia="Times New Roman" w:cs="Arial"/>
          <w:bCs/>
          <w:sz w:val="22"/>
          <w:lang w:val="en-ZA"/>
        </w:rPr>
        <w:t xml:space="preserve">a </w:t>
      </w:r>
      <w:r w:rsidR="000E02FA" w:rsidRPr="0093327E">
        <w:rPr>
          <w:rFonts w:eastAsia="Times New Roman" w:cs="Arial"/>
          <w:bCs/>
          <w:sz w:val="22"/>
          <w:lang w:val="en-ZA"/>
        </w:rPr>
        <w:t xml:space="preserve">termination. No excess levies </w:t>
      </w:r>
      <w:r w:rsidR="00A24F72" w:rsidRPr="0093327E">
        <w:rPr>
          <w:rFonts w:eastAsia="Times New Roman" w:cs="Arial"/>
          <w:bCs/>
          <w:sz w:val="22"/>
          <w:lang w:val="en-ZA"/>
        </w:rPr>
        <w:t xml:space="preserve">paid </w:t>
      </w:r>
      <w:r w:rsidR="000E02FA" w:rsidRPr="0093327E">
        <w:rPr>
          <w:rFonts w:eastAsia="Times New Roman" w:cs="Arial"/>
          <w:bCs/>
          <w:sz w:val="22"/>
          <w:lang w:val="en-ZA"/>
        </w:rPr>
        <w:t xml:space="preserve">by </w:t>
      </w:r>
      <w:r w:rsidR="00A24F72" w:rsidRPr="0093327E">
        <w:rPr>
          <w:rFonts w:eastAsia="Times New Roman" w:cs="Arial"/>
          <w:bCs/>
          <w:sz w:val="22"/>
          <w:lang w:val="en-ZA"/>
        </w:rPr>
        <w:t xml:space="preserve">Holders </w:t>
      </w:r>
      <w:r w:rsidR="000E02FA" w:rsidRPr="0093327E">
        <w:rPr>
          <w:rFonts w:eastAsia="Times New Roman" w:cs="Arial"/>
          <w:bCs/>
          <w:sz w:val="22"/>
          <w:lang w:val="en-ZA"/>
        </w:rPr>
        <w:t xml:space="preserve">shall be </w:t>
      </w:r>
      <w:r w:rsidR="00A24F72" w:rsidRPr="0093327E">
        <w:rPr>
          <w:rFonts w:eastAsia="Times New Roman" w:cs="Arial"/>
          <w:bCs/>
          <w:sz w:val="22"/>
          <w:lang w:val="en-ZA"/>
        </w:rPr>
        <w:t>re</w:t>
      </w:r>
      <w:r w:rsidR="000E02FA" w:rsidRPr="0093327E">
        <w:rPr>
          <w:rFonts w:eastAsia="Times New Roman" w:cs="Arial"/>
          <w:bCs/>
          <w:sz w:val="22"/>
          <w:lang w:val="en-ZA"/>
        </w:rPr>
        <w:t xml:space="preserve">payable by the </w:t>
      </w:r>
      <w:r w:rsidR="00A24F72" w:rsidRPr="0093327E">
        <w:rPr>
          <w:rFonts w:eastAsia="Times New Roman" w:cs="Arial"/>
          <w:bCs/>
          <w:sz w:val="22"/>
          <w:lang w:val="en-ZA"/>
        </w:rPr>
        <w:t xml:space="preserve">Company </w:t>
      </w:r>
      <w:r w:rsidR="000E02FA" w:rsidRPr="0093327E">
        <w:rPr>
          <w:rFonts w:eastAsia="Times New Roman" w:cs="Arial"/>
          <w:bCs/>
          <w:sz w:val="22"/>
          <w:lang w:val="en-ZA"/>
        </w:rPr>
        <w:t xml:space="preserve">on the termination of </w:t>
      </w:r>
      <w:r w:rsidR="00A24F72" w:rsidRPr="0093327E">
        <w:rPr>
          <w:rFonts w:eastAsia="Times New Roman" w:cs="Arial"/>
          <w:bCs/>
          <w:sz w:val="22"/>
          <w:lang w:val="en-ZA"/>
        </w:rPr>
        <w:t xml:space="preserve">Holder's </w:t>
      </w:r>
      <w:r w:rsidR="000E02FA" w:rsidRPr="0093327E">
        <w:rPr>
          <w:rFonts w:eastAsia="Times New Roman" w:cs="Arial"/>
          <w:bCs/>
          <w:sz w:val="22"/>
          <w:lang w:val="en-ZA"/>
        </w:rPr>
        <w:t>right of occupation</w:t>
      </w:r>
      <w:r w:rsidR="00A24F72" w:rsidRPr="0093327E">
        <w:rPr>
          <w:rFonts w:eastAsia="Times New Roman" w:cs="Arial"/>
          <w:bCs/>
          <w:sz w:val="22"/>
          <w:lang w:val="en-ZA"/>
        </w:rPr>
        <w:t>’</w:t>
      </w:r>
      <w:r w:rsidR="000E02FA" w:rsidRPr="0093327E">
        <w:rPr>
          <w:rFonts w:eastAsia="Times New Roman" w:cs="Arial"/>
          <w:bCs/>
          <w:sz w:val="22"/>
          <w:lang w:val="en-ZA"/>
        </w:rPr>
        <w:t>.</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62"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(b)</w:t>
      </w:r>
      <w:r w:rsidRPr="0093327E">
        <w:rPr>
          <w:rFonts w:eastAsia="Times New Roman" w:cs="Arial"/>
          <w:bCs/>
          <w:lang w:val="en-ZA"/>
        </w:rPr>
        <w:tab/>
      </w:r>
      <w:r w:rsidR="000E02FA" w:rsidRPr="0093327E">
        <w:rPr>
          <w:rFonts w:eastAsia="Times New Roman" w:cs="Arial"/>
          <w:bCs/>
          <w:lang w:val="en-ZA"/>
        </w:rPr>
        <w:t xml:space="preserve">The </w:t>
      </w:r>
      <w:r w:rsidR="00717711" w:rsidRPr="0093327E">
        <w:rPr>
          <w:rFonts w:eastAsia="Times New Roman" w:cs="Arial"/>
          <w:bCs/>
          <w:lang w:val="en-ZA"/>
        </w:rPr>
        <w:t>appellants</w:t>
      </w:r>
      <w:r w:rsidR="000E02FA" w:rsidRPr="0093327E">
        <w:rPr>
          <w:rFonts w:eastAsia="Times New Roman" w:cs="Arial"/>
          <w:bCs/>
          <w:lang w:val="en-ZA"/>
        </w:rPr>
        <w:t xml:space="preserve"> aver that there were no outstanding levies at the time of </w:t>
      </w:r>
      <w:r w:rsidR="00FD5FF7" w:rsidRPr="0093327E">
        <w:rPr>
          <w:rFonts w:eastAsia="Times New Roman" w:cs="Arial"/>
          <w:bCs/>
          <w:lang w:val="en-ZA"/>
        </w:rPr>
        <w:t xml:space="preserve">the </w:t>
      </w:r>
      <w:r w:rsidR="000E02FA" w:rsidRPr="0093327E">
        <w:rPr>
          <w:rFonts w:eastAsia="Times New Roman" w:cs="Arial"/>
          <w:bCs/>
          <w:lang w:val="en-ZA"/>
        </w:rPr>
        <w:t>termination of the decease</w:t>
      </w:r>
      <w:r w:rsidR="003403BC" w:rsidRPr="0093327E">
        <w:rPr>
          <w:rFonts w:eastAsia="Times New Roman" w:cs="Arial"/>
          <w:bCs/>
          <w:lang w:val="en-ZA"/>
        </w:rPr>
        <w:t>d’</w:t>
      </w:r>
      <w:r w:rsidR="000E02FA" w:rsidRPr="0093327E">
        <w:rPr>
          <w:rFonts w:eastAsia="Times New Roman" w:cs="Arial"/>
          <w:bCs/>
          <w:lang w:val="en-ZA"/>
        </w:rPr>
        <w:t>s right to occupation</w:t>
      </w:r>
      <w:r w:rsidR="00A854CE" w:rsidRPr="0093327E">
        <w:rPr>
          <w:rFonts w:eastAsia="Times New Roman" w:cs="Arial"/>
          <w:bCs/>
          <w:lang w:val="en-ZA"/>
        </w:rPr>
        <w:t>.</w:t>
      </w:r>
      <w:r w:rsidR="000E02FA" w:rsidRPr="0093327E">
        <w:rPr>
          <w:rFonts w:eastAsia="Times New Roman" w:cs="Arial"/>
          <w:bCs/>
          <w:lang w:val="en-ZA"/>
        </w:rPr>
        <w:t xml:space="preserve"> </w:t>
      </w:r>
      <w:r w:rsidR="00A854CE" w:rsidRPr="0093327E">
        <w:rPr>
          <w:rFonts w:eastAsia="Times New Roman" w:cs="Arial"/>
          <w:bCs/>
          <w:lang w:val="en-ZA"/>
        </w:rPr>
        <w:t>T</w:t>
      </w:r>
      <w:r w:rsidR="000E02FA" w:rsidRPr="0093327E">
        <w:rPr>
          <w:rFonts w:eastAsia="Times New Roman" w:cs="Arial"/>
          <w:bCs/>
          <w:lang w:val="en-ZA"/>
        </w:rPr>
        <w:t>o the contrary, the deceased</w:t>
      </w:r>
      <w:r w:rsidR="00A854CE" w:rsidRPr="0093327E">
        <w:rPr>
          <w:rFonts w:eastAsia="Times New Roman" w:cs="Arial"/>
          <w:bCs/>
          <w:lang w:val="en-ZA"/>
        </w:rPr>
        <w:t>’s</w:t>
      </w:r>
      <w:r w:rsidR="000E02FA" w:rsidRPr="0093327E">
        <w:rPr>
          <w:rFonts w:eastAsia="Times New Roman" w:cs="Arial"/>
          <w:bCs/>
          <w:lang w:val="en-ZA"/>
        </w:rPr>
        <w:t xml:space="preserve"> levies were paid in full until nine months after termination of his rights to occupation.</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63"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(c)</w:t>
      </w:r>
      <w:r w:rsidRPr="0093327E">
        <w:rPr>
          <w:rFonts w:eastAsia="Times New Roman" w:cs="Arial"/>
          <w:bCs/>
          <w:lang w:val="en-ZA"/>
        </w:rPr>
        <w:tab/>
      </w:r>
      <w:r w:rsidR="000E02FA" w:rsidRPr="0093327E">
        <w:rPr>
          <w:rFonts w:eastAsia="Times New Roman" w:cs="Arial"/>
          <w:bCs/>
          <w:lang w:val="en-ZA"/>
        </w:rPr>
        <w:t xml:space="preserve">The deceased was not liable to pay levies to the </w:t>
      </w:r>
      <w:r w:rsidR="00A854CE" w:rsidRPr="0093327E">
        <w:rPr>
          <w:rFonts w:eastAsia="Times New Roman" w:cs="Arial"/>
          <w:bCs/>
          <w:lang w:val="en-ZA"/>
        </w:rPr>
        <w:t xml:space="preserve">first </w:t>
      </w:r>
      <w:r w:rsidR="000E02FA" w:rsidRPr="0093327E">
        <w:rPr>
          <w:rFonts w:eastAsia="Times New Roman" w:cs="Arial"/>
          <w:bCs/>
          <w:lang w:val="en-ZA"/>
        </w:rPr>
        <w:t>respondent subsequent to the lawful termination of his right to occupation in terms of the agreement or any other breach.</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spacing w:val="2"/>
          <w:lang w:val="en-ZA"/>
        </w:rPr>
        <w:pPrChange w:id="64"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bCs/>
          <w:spacing w:val="2"/>
          <w:lang w:val="en-ZA"/>
        </w:rPr>
        <w:t>(d)</w:t>
      </w:r>
      <w:r w:rsidRPr="0093327E">
        <w:rPr>
          <w:rFonts w:eastAsia="Times New Roman" w:cs="Arial"/>
          <w:bCs/>
          <w:spacing w:val="2"/>
          <w:lang w:val="en-ZA"/>
        </w:rPr>
        <w:tab/>
      </w:r>
      <w:r w:rsidR="000E02FA" w:rsidRPr="0093327E">
        <w:rPr>
          <w:rFonts w:eastAsia="Times New Roman" w:cs="Arial"/>
          <w:bCs/>
          <w:spacing w:val="2"/>
          <w:lang w:val="en-ZA"/>
        </w:rPr>
        <w:t xml:space="preserve">The first respondent had no basis on which to claim levies from the deceased after August 2016. The third respondent misdirected himself in deciding the matter by failing to consider the contractual relationship between the deceased and the </w:t>
      </w:r>
      <w:r w:rsidR="00FD5FF7" w:rsidRPr="0093327E">
        <w:rPr>
          <w:rFonts w:eastAsia="Times New Roman" w:cs="Arial"/>
          <w:bCs/>
          <w:spacing w:val="2"/>
          <w:lang w:val="en-ZA"/>
        </w:rPr>
        <w:t xml:space="preserve">first </w:t>
      </w:r>
      <w:r w:rsidR="000E02FA" w:rsidRPr="0093327E">
        <w:rPr>
          <w:rFonts w:eastAsia="Times New Roman" w:cs="Arial"/>
          <w:bCs/>
          <w:spacing w:val="2"/>
          <w:lang w:val="en-ZA"/>
        </w:rPr>
        <w:t>respondent.</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65"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(e)</w:t>
      </w:r>
      <w:r w:rsidRPr="0093327E">
        <w:rPr>
          <w:rFonts w:eastAsia="Times New Roman" w:cs="Arial"/>
          <w:bCs/>
          <w:lang w:val="en-ZA"/>
        </w:rPr>
        <w:tab/>
      </w:r>
      <w:r w:rsidR="003403BC" w:rsidRPr="0093327E">
        <w:rPr>
          <w:rFonts w:eastAsia="Times New Roman" w:cs="Arial"/>
          <w:bCs/>
          <w:lang w:val="en-ZA"/>
        </w:rPr>
        <w:t xml:space="preserve">The third </w:t>
      </w:r>
      <w:r w:rsidR="000E02FA" w:rsidRPr="0093327E">
        <w:rPr>
          <w:rFonts w:eastAsia="Times New Roman" w:cs="Arial"/>
          <w:bCs/>
          <w:lang w:val="en-ZA"/>
        </w:rPr>
        <w:t>respondent erred in failing to consider the contractual relationship between the deceased and the first respondent</w:t>
      </w:r>
      <w:r w:rsidR="00A854CE" w:rsidRPr="0093327E">
        <w:rPr>
          <w:rFonts w:eastAsia="Times New Roman" w:cs="Arial"/>
          <w:bCs/>
          <w:lang w:val="en-ZA"/>
        </w:rPr>
        <w:t>, and erred in:</w:t>
      </w:r>
    </w:p>
    <w:p w:rsidR="000E02FA" w:rsidRPr="00664BF2" w:rsidRDefault="00664BF2" w:rsidP="00664BF2">
      <w:pPr>
        <w:spacing w:before="0"/>
        <w:ind w:left="720" w:hanging="11"/>
        <w:rPr>
          <w:rFonts w:cs="Arial"/>
          <w:lang w:val="en-ZA"/>
          <w:rPrChange w:id="66" w:author="Mary Bruce" w:date="2023-12-07T16:44:00Z">
            <w:rPr>
              <w:lang w:val="en-ZA"/>
            </w:rPr>
          </w:rPrChange>
        </w:rPr>
        <w:pPrChange w:id="67" w:author="Mary Bruce" w:date="2023-12-07T16:44:00Z">
          <w:pPr>
            <w:pStyle w:val="ListParagraph"/>
            <w:numPr>
              <w:numId w:val="30"/>
            </w:numPr>
            <w:spacing w:before="0"/>
            <w:ind w:hanging="11"/>
          </w:pPr>
        </w:pPrChange>
      </w:pPr>
      <w:r w:rsidRPr="0093327E">
        <w:rPr>
          <w:rFonts w:cs="Arial"/>
          <w:lang w:val="en-ZA"/>
        </w:rPr>
        <w:t>(i)</w:t>
      </w:r>
      <w:r w:rsidRPr="0093327E">
        <w:rPr>
          <w:rFonts w:cs="Arial"/>
          <w:lang w:val="en-ZA"/>
        </w:rPr>
        <w:tab/>
      </w:r>
      <w:r w:rsidR="000E02FA" w:rsidRPr="00664BF2">
        <w:rPr>
          <w:rFonts w:cs="Arial"/>
          <w:lang w:val="en-ZA"/>
          <w:rPrChange w:id="68" w:author="Mary Bruce" w:date="2023-12-07T16:44:00Z">
            <w:rPr>
              <w:lang w:val="en-ZA"/>
            </w:rPr>
          </w:rPrChange>
        </w:rPr>
        <w:t>Holding that the deceased was liable for payment of levies to the first respondent even after the lawful termination of the deceased</w:t>
      </w:r>
      <w:r w:rsidR="00F46AD9" w:rsidRPr="00664BF2">
        <w:rPr>
          <w:rFonts w:cs="Arial"/>
          <w:lang w:val="en-ZA"/>
          <w:rPrChange w:id="69" w:author="Mary Bruce" w:date="2023-12-07T16:44:00Z">
            <w:rPr>
              <w:lang w:val="en-ZA"/>
            </w:rPr>
          </w:rPrChange>
        </w:rPr>
        <w:t>’s</w:t>
      </w:r>
      <w:r w:rsidR="000E02FA" w:rsidRPr="00664BF2">
        <w:rPr>
          <w:rFonts w:cs="Arial"/>
          <w:lang w:val="en-ZA"/>
          <w:rPrChange w:id="70" w:author="Mary Bruce" w:date="2023-12-07T16:44:00Z">
            <w:rPr>
              <w:lang w:val="en-ZA"/>
            </w:rPr>
          </w:rPrChange>
        </w:rPr>
        <w:t xml:space="preserve"> rights</w:t>
      </w:r>
      <w:r w:rsidR="00667CAF" w:rsidRPr="00664BF2">
        <w:rPr>
          <w:rFonts w:cs="Arial"/>
          <w:lang w:val="en-ZA"/>
          <w:rPrChange w:id="71" w:author="Mary Bruce" w:date="2023-12-07T16:44:00Z">
            <w:rPr>
              <w:lang w:val="en-ZA"/>
            </w:rPr>
          </w:rPrChange>
        </w:rPr>
        <w:t>;</w:t>
      </w:r>
    </w:p>
    <w:p w:rsidR="000E02FA" w:rsidRPr="00664BF2" w:rsidRDefault="00664BF2" w:rsidP="00664BF2">
      <w:pPr>
        <w:spacing w:before="0"/>
        <w:ind w:left="720" w:hanging="11"/>
        <w:rPr>
          <w:rFonts w:cs="Arial"/>
          <w:lang w:val="en-ZA"/>
          <w:rPrChange w:id="72" w:author="Mary Bruce" w:date="2023-12-07T16:44:00Z">
            <w:rPr>
              <w:lang w:val="en-ZA"/>
            </w:rPr>
          </w:rPrChange>
        </w:rPr>
        <w:pPrChange w:id="73" w:author="Mary Bruce" w:date="2023-12-07T16:44:00Z">
          <w:pPr>
            <w:pStyle w:val="ListParagraph"/>
            <w:numPr>
              <w:numId w:val="30"/>
            </w:numPr>
            <w:spacing w:before="0"/>
            <w:ind w:hanging="11"/>
          </w:pPr>
        </w:pPrChange>
      </w:pPr>
      <w:r w:rsidRPr="0093327E">
        <w:rPr>
          <w:rFonts w:cs="Arial"/>
          <w:lang w:val="en-ZA"/>
        </w:rPr>
        <w:t>(ii)</w:t>
      </w:r>
      <w:r w:rsidRPr="0093327E">
        <w:rPr>
          <w:rFonts w:cs="Arial"/>
          <w:lang w:val="en-ZA"/>
        </w:rPr>
        <w:tab/>
      </w:r>
      <w:r w:rsidR="000E02FA" w:rsidRPr="00664BF2">
        <w:rPr>
          <w:rFonts w:cs="Arial"/>
          <w:lang w:val="en-ZA"/>
          <w:rPrChange w:id="74" w:author="Mary Bruce" w:date="2023-12-07T16:44:00Z">
            <w:rPr>
              <w:lang w:val="en-ZA"/>
            </w:rPr>
          </w:rPrChange>
        </w:rPr>
        <w:t>Holding that it was common cause between the deceased and the first respondent that the deceased was liable for payment of levies to the first respondent</w:t>
      </w:r>
      <w:r w:rsidR="00667CAF" w:rsidRPr="00664BF2">
        <w:rPr>
          <w:rFonts w:cs="Arial"/>
          <w:lang w:val="en-ZA"/>
          <w:rPrChange w:id="75" w:author="Mary Bruce" w:date="2023-12-07T16:44:00Z">
            <w:rPr>
              <w:lang w:val="en-ZA"/>
            </w:rPr>
          </w:rPrChange>
        </w:rPr>
        <w:t>; and</w:t>
      </w:r>
    </w:p>
    <w:p w:rsidR="000E02FA" w:rsidRPr="00664BF2" w:rsidRDefault="00664BF2" w:rsidP="00664BF2">
      <w:pPr>
        <w:spacing w:before="0"/>
        <w:ind w:left="720" w:hanging="11"/>
        <w:rPr>
          <w:rFonts w:cs="Arial"/>
          <w:lang w:val="en-ZA"/>
          <w:rPrChange w:id="76" w:author="Mary Bruce" w:date="2023-12-07T16:44:00Z">
            <w:rPr>
              <w:lang w:val="en-ZA"/>
            </w:rPr>
          </w:rPrChange>
        </w:rPr>
        <w:pPrChange w:id="77" w:author="Mary Bruce" w:date="2023-12-07T16:44:00Z">
          <w:pPr>
            <w:pStyle w:val="ListParagraph"/>
            <w:numPr>
              <w:numId w:val="30"/>
            </w:numPr>
            <w:spacing w:before="0"/>
            <w:ind w:hanging="11"/>
          </w:pPr>
        </w:pPrChange>
      </w:pPr>
      <w:r w:rsidRPr="0093327E">
        <w:rPr>
          <w:rFonts w:cs="Arial"/>
          <w:lang w:val="en-ZA"/>
        </w:rPr>
        <w:t>(iii)</w:t>
      </w:r>
      <w:r w:rsidRPr="0093327E">
        <w:rPr>
          <w:rFonts w:cs="Arial"/>
          <w:lang w:val="en-ZA"/>
        </w:rPr>
        <w:tab/>
      </w:r>
      <w:r w:rsidR="000E02FA" w:rsidRPr="00664BF2">
        <w:rPr>
          <w:rFonts w:cs="Arial"/>
          <w:lang w:val="en-ZA"/>
          <w:rPrChange w:id="78" w:author="Mary Bruce" w:date="2023-12-07T16:44:00Z">
            <w:rPr>
              <w:lang w:val="en-ZA"/>
            </w:rPr>
          </w:rPrChange>
        </w:rPr>
        <w:t>Failing to recognise that no levies became due by the deceased to the first respondent</w:t>
      </w:r>
      <w:r w:rsidR="00A854CE" w:rsidRPr="00664BF2">
        <w:rPr>
          <w:rFonts w:cs="Arial"/>
          <w:lang w:val="en-ZA"/>
          <w:rPrChange w:id="79" w:author="Mary Bruce" w:date="2023-12-07T16:44:00Z">
            <w:rPr>
              <w:lang w:val="en-ZA"/>
            </w:rPr>
          </w:rPrChange>
        </w:rPr>
        <w:t xml:space="preserve"> </w:t>
      </w:r>
      <w:r w:rsidR="000E02FA" w:rsidRPr="00664BF2">
        <w:rPr>
          <w:rFonts w:cs="Arial"/>
          <w:lang w:val="en-ZA"/>
          <w:rPrChange w:id="80" w:author="Mary Bruce" w:date="2023-12-07T16:44:00Z">
            <w:rPr>
              <w:lang w:val="en-ZA"/>
            </w:rPr>
          </w:rPrChange>
        </w:rPr>
        <w:t>after 26 August 2016.</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81" w:author="Mary Bruce" w:date="2023-12-07T16:44:00Z">
          <w:pPr>
            <w:widowControl w:val="0"/>
            <w:numPr>
              <w:numId w:val="21"/>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(f)</w:t>
      </w:r>
      <w:r w:rsidRPr="0093327E">
        <w:rPr>
          <w:rFonts w:eastAsia="Times New Roman" w:cs="Arial"/>
          <w:lang w:val="en-ZA"/>
        </w:rPr>
        <w:tab/>
      </w:r>
      <w:r w:rsidR="00FC75A7" w:rsidRPr="0093327E">
        <w:rPr>
          <w:rFonts w:eastAsia="Times New Roman" w:cs="Arial"/>
          <w:lang w:val="en-ZA"/>
        </w:rPr>
        <w:t>The f</w:t>
      </w:r>
      <w:r w:rsidR="000E02FA" w:rsidRPr="0093327E">
        <w:rPr>
          <w:rFonts w:eastAsia="Times New Roman" w:cs="Arial"/>
          <w:lang w:val="en-ZA"/>
        </w:rPr>
        <w:t xml:space="preserve">indings and order </w:t>
      </w:r>
      <w:r w:rsidR="00FC75A7" w:rsidRPr="0093327E">
        <w:rPr>
          <w:rFonts w:eastAsia="Times New Roman" w:cs="Arial"/>
          <w:lang w:val="en-ZA"/>
        </w:rPr>
        <w:t>in the adjudication order</w:t>
      </w:r>
      <w:r w:rsidR="000E02FA" w:rsidRPr="0093327E">
        <w:rPr>
          <w:rFonts w:eastAsia="Times New Roman" w:cs="Arial"/>
          <w:lang w:val="en-ZA"/>
        </w:rPr>
        <w:t xml:space="preserve"> are clearly wrong and ought to be set aside.</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664BF2" w:rsidRDefault="00664BF2" w:rsidP="00664BF2">
      <w:pPr>
        <w:widowControl w:val="0"/>
        <w:kinsoku w:val="0"/>
        <w:overflowPunct w:val="0"/>
        <w:spacing w:before="0"/>
        <w:mirrorIndents/>
        <w:textAlignment w:val="baseline"/>
        <w:rPr>
          <w:rFonts w:eastAsia="Times New Roman" w:cs="Arial"/>
          <w:spacing w:val="5"/>
          <w:lang w:val="en-ZA"/>
          <w:rPrChange w:id="82" w:author="Mary Bruce" w:date="2023-12-07T16:44:00Z">
            <w:rPr>
              <w:lang w:val="en-ZA"/>
            </w:rPr>
          </w:rPrChange>
        </w:rPr>
        <w:pPrChange w:id="83" w:author="Mary Bruce" w:date="2023-12-07T16:44:00Z">
          <w:pPr>
            <w:pStyle w:val="ListParagraph"/>
            <w:widowControl w:val="0"/>
            <w:numPr>
              <w:numId w:val="19"/>
            </w:numPr>
            <w:kinsoku w:val="0"/>
            <w:overflowPunct w:val="0"/>
            <w:spacing w:before="0"/>
            <w:ind w:left="0"/>
            <w:mirrorIndents/>
            <w:textAlignment w:val="baseline"/>
          </w:pPr>
        </w:pPrChange>
      </w:pPr>
      <w:r w:rsidRPr="0093327E">
        <w:rPr>
          <w:rFonts w:eastAsia="Times New Roman" w:cs="Arial"/>
          <w:spacing w:val="5"/>
          <w:lang w:val="en-ZA"/>
        </w:rPr>
        <w:t>[16]</w:t>
      </w:r>
      <w:r w:rsidRPr="0093327E">
        <w:rPr>
          <w:rFonts w:eastAsia="Times New Roman" w:cs="Arial"/>
          <w:spacing w:val="5"/>
          <w:lang w:val="en-ZA"/>
        </w:rPr>
        <w:tab/>
      </w:r>
      <w:r w:rsidR="000E02FA" w:rsidRPr="00664BF2">
        <w:rPr>
          <w:rFonts w:eastAsia="Times New Roman" w:cs="Arial"/>
          <w:spacing w:val="5"/>
          <w:lang w:val="en-ZA"/>
          <w:rPrChange w:id="84" w:author="Mary Bruce" w:date="2023-12-07T16:44:00Z">
            <w:rPr>
              <w:lang w:val="en-ZA"/>
            </w:rPr>
          </w:rPrChange>
        </w:rPr>
        <w:t xml:space="preserve">The </w:t>
      </w:r>
      <w:r w:rsidR="00B77E48" w:rsidRPr="00664BF2">
        <w:rPr>
          <w:rFonts w:eastAsia="Times New Roman" w:cs="Arial"/>
          <w:spacing w:val="5"/>
          <w:lang w:val="en-ZA"/>
          <w:rPrChange w:id="85" w:author="Mary Bruce" w:date="2023-12-07T16:44:00Z">
            <w:rPr>
              <w:lang w:val="en-ZA"/>
            </w:rPr>
          </w:rPrChange>
        </w:rPr>
        <w:t xml:space="preserve">first </w:t>
      </w:r>
      <w:r w:rsidR="000E02FA" w:rsidRPr="00664BF2">
        <w:rPr>
          <w:rFonts w:eastAsia="Times New Roman" w:cs="Arial"/>
          <w:spacing w:val="5"/>
          <w:lang w:val="en-ZA"/>
          <w:rPrChange w:id="86" w:author="Mary Bruce" w:date="2023-12-07T16:44:00Z">
            <w:rPr>
              <w:lang w:val="en-ZA"/>
            </w:rPr>
          </w:rPrChange>
        </w:rPr>
        <w:t>respondent opposed the appeal for the following reasons:</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87" w:author="Mary Bruce" w:date="2023-12-07T16:44:00Z">
          <w:pPr>
            <w:widowControl w:val="0"/>
            <w:numPr>
              <w:numId w:val="22"/>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(a)</w:t>
      </w:r>
      <w:r w:rsidRPr="0093327E">
        <w:rPr>
          <w:rFonts w:eastAsia="Times New Roman" w:cs="Arial"/>
          <w:lang w:val="en-ZA"/>
        </w:rPr>
        <w:tab/>
      </w:r>
      <w:r w:rsidR="000E02FA" w:rsidRPr="0093327E">
        <w:rPr>
          <w:rFonts w:eastAsia="Times New Roman" w:cs="Arial"/>
          <w:lang w:val="en-ZA"/>
        </w:rPr>
        <w:t>In accordance with section 57(1)</w:t>
      </w:r>
      <w:r w:rsidR="00B77E48" w:rsidRPr="0093327E">
        <w:rPr>
          <w:rFonts w:eastAsia="Times New Roman" w:cs="Arial"/>
          <w:lang w:val="en-ZA"/>
        </w:rPr>
        <w:t xml:space="preserve"> of the CSOS Act</w:t>
      </w:r>
      <w:r w:rsidR="000E02FA" w:rsidRPr="0093327E">
        <w:rPr>
          <w:rFonts w:eastAsia="Times New Roman" w:cs="Arial"/>
          <w:lang w:val="en-ZA"/>
        </w:rPr>
        <w:t>, an appeal of an adjudication order is restricted to issues of law, while section 52 state</w:t>
      </w:r>
      <w:r w:rsidR="00B77E48" w:rsidRPr="0093327E">
        <w:rPr>
          <w:rFonts w:eastAsia="Times New Roman" w:cs="Arial"/>
          <w:lang w:val="en-ZA"/>
        </w:rPr>
        <w:t>s</w:t>
      </w:r>
      <w:r w:rsidR="000E02FA" w:rsidRPr="0093327E">
        <w:rPr>
          <w:rFonts w:eastAsia="Times New Roman" w:cs="Arial"/>
          <w:lang w:val="en-ZA"/>
        </w:rPr>
        <w:t xml:space="preserve"> that in the ordinary course</w:t>
      </w:r>
      <w:r w:rsidR="00667CAF" w:rsidRPr="0093327E">
        <w:rPr>
          <w:rFonts w:eastAsia="Times New Roman" w:cs="Arial"/>
          <w:lang w:val="en-ZA"/>
        </w:rPr>
        <w:t>,</w:t>
      </w:r>
      <w:r w:rsidR="000E02FA" w:rsidRPr="0093327E">
        <w:rPr>
          <w:rFonts w:eastAsia="Times New Roman" w:cs="Arial"/>
          <w:lang w:val="en-ZA"/>
        </w:rPr>
        <w:t xml:space="preserve"> parties are not entitled to legal representation during the adjudication process.</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88" w:author="Mary Bruce" w:date="2023-12-07T16:44:00Z">
          <w:pPr>
            <w:widowControl w:val="0"/>
            <w:numPr>
              <w:numId w:val="22"/>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lastRenderedPageBreak/>
        <w:t>(b)</w:t>
      </w:r>
      <w:r w:rsidRPr="0093327E">
        <w:rPr>
          <w:rFonts w:eastAsia="Times New Roman" w:cs="Arial"/>
          <w:lang w:val="en-ZA"/>
        </w:rPr>
        <w:tab/>
      </w:r>
      <w:r w:rsidR="000E02FA" w:rsidRPr="0093327E">
        <w:rPr>
          <w:rFonts w:eastAsia="Times New Roman" w:cs="Arial"/>
          <w:lang w:val="en-ZA"/>
        </w:rPr>
        <w:t>The basis of the appeal is that the client did not have the benefit of legal counsel at the hearing and some important issues were not raised. This</w:t>
      </w:r>
      <w:r w:rsidR="00E32218" w:rsidRPr="0093327E">
        <w:rPr>
          <w:rFonts w:eastAsia="Times New Roman" w:cs="Arial"/>
          <w:lang w:val="en-ZA"/>
        </w:rPr>
        <w:t>,</w:t>
      </w:r>
      <w:r w:rsidR="000E02FA" w:rsidRPr="0093327E">
        <w:rPr>
          <w:rFonts w:eastAsia="Times New Roman" w:cs="Arial"/>
          <w:lang w:val="en-ZA"/>
        </w:rPr>
        <w:t xml:space="preserve"> in essence</w:t>
      </w:r>
      <w:r w:rsidR="00E32218" w:rsidRPr="0093327E">
        <w:rPr>
          <w:rFonts w:eastAsia="Times New Roman" w:cs="Arial"/>
          <w:lang w:val="en-ZA"/>
        </w:rPr>
        <w:t>,</w:t>
      </w:r>
      <w:r w:rsidR="000E02FA" w:rsidRPr="0093327E">
        <w:rPr>
          <w:rFonts w:eastAsia="Times New Roman" w:cs="Arial"/>
          <w:lang w:val="en-ZA"/>
        </w:rPr>
        <w:t xml:space="preserve"> being the unsigned agreement.</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89" w:author="Mary Bruce" w:date="2023-12-07T16:44:00Z">
          <w:pPr>
            <w:widowControl w:val="0"/>
            <w:numPr>
              <w:numId w:val="22"/>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(c)</w:t>
      </w:r>
      <w:r w:rsidRPr="0093327E">
        <w:rPr>
          <w:rFonts w:eastAsia="Times New Roman" w:cs="Arial"/>
          <w:lang w:val="en-ZA"/>
        </w:rPr>
        <w:tab/>
      </w:r>
      <w:r w:rsidR="000E02FA" w:rsidRPr="0093327E">
        <w:rPr>
          <w:rFonts w:eastAsia="Times New Roman" w:cs="Arial"/>
          <w:lang w:val="en-ZA"/>
        </w:rPr>
        <w:t xml:space="preserve">The unsigned agreement now sought to be relied on, was in possession of the deceased and/or </w:t>
      </w:r>
      <w:r w:rsidR="00717711" w:rsidRPr="0093327E">
        <w:rPr>
          <w:rFonts w:eastAsia="Times New Roman" w:cs="Arial"/>
          <w:lang w:val="en-ZA"/>
        </w:rPr>
        <w:t>appellants</w:t>
      </w:r>
      <w:r w:rsidR="00AB33D1" w:rsidRPr="0093327E">
        <w:rPr>
          <w:rFonts w:eastAsia="Times New Roman" w:cs="Arial"/>
          <w:lang w:val="en-ZA"/>
        </w:rPr>
        <w:t xml:space="preserve"> </w:t>
      </w:r>
      <w:r w:rsidR="000E02FA" w:rsidRPr="0093327E">
        <w:rPr>
          <w:rFonts w:eastAsia="Times New Roman" w:cs="Arial"/>
          <w:lang w:val="en-ZA"/>
        </w:rPr>
        <w:t xml:space="preserve">at all times. The </w:t>
      </w:r>
      <w:r w:rsidR="00717711" w:rsidRPr="0093327E">
        <w:rPr>
          <w:rFonts w:eastAsia="Times New Roman" w:cs="Arial"/>
          <w:lang w:val="en-ZA"/>
        </w:rPr>
        <w:t>appellants</w:t>
      </w:r>
      <w:r w:rsidR="00AB33D1" w:rsidRPr="0093327E">
        <w:rPr>
          <w:rFonts w:eastAsia="Times New Roman" w:cs="Arial"/>
          <w:lang w:val="en-ZA"/>
        </w:rPr>
        <w:t xml:space="preserve"> </w:t>
      </w:r>
      <w:r w:rsidR="000E02FA" w:rsidRPr="0093327E">
        <w:rPr>
          <w:rFonts w:eastAsia="Times New Roman" w:cs="Arial"/>
          <w:lang w:val="en-ZA"/>
        </w:rPr>
        <w:t>are therefore attempting to have a second bite at the cherry</w:t>
      </w:r>
      <w:r w:rsidR="00667CAF" w:rsidRPr="0093327E">
        <w:rPr>
          <w:rFonts w:eastAsia="Times New Roman" w:cs="Arial"/>
          <w:lang w:val="en-ZA"/>
        </w:rPr>
        <w:t>, which</w:t>
      </w:r>
      <w:r w:rsidR="000E02FA" w:rsidRPr="0093327E">
        <w:rPr>
          <w:rFonts w:eastAsia="Times New Roman" w:cs="Arial"/>
          <w:lang w:val="en-ZA"/>
        </w:rPr>
        <w:t xml:space="preserve"> is not in accordance with the </w:t>
      </w:r>
      <w:r w:rsidR="00B77E48" w:rsidRPr="0093327E">
        <w:rPr>
          <w:rFonts w:eastAsia="Times New Roman" w:cs="Arial"/>
          <w:lang w:val="en-ZA"/>
        </w:rPr>
        <w:t xml:space="preserve">CSOS </w:t>
      </w:r>
      <w:r w:rsidR="000E02FA" w:rsidRPr="0093327E">
        <w:rPr>
          <w:rFonts w:eastAsia="Times New Roman" w:cs="Arial"/>
          <w:lang w:val="en-ZA"/>
        </w:rPr>
        <w:t>Act nor the appeal procedures and rules.</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93327E" w:rsidRDefault="000E02FA" w:rsidP="0093327E">
      <w:pPr>
        <w:pStyle w:val="ListParagraph"/>
        <w:widowControl w:val="0"/>
        <w:kinsoku w:val="0"/>
        <w:overflowPunct w:val="0"/>
        <w:spacing w:before="0"/>
        <w:ind w:left="0"/>
        <w:mirrorIndents/>
        <w:textAlignment w:val="baseline"/>
        <w:rPr>
          <w:rFonts w:eastAsia="Times New Roman" w:cs="Arial"/>
          <w:b/>
          <w:lang w:val="en-ZA"/>
        </w:rPr>
      </w:pPr>
      <w:r w:rsidRPr="0093327E">
        <w:rPr>
          <w:rFonts w:eastAsia="Times New Roman" w:cs="Arial"/>
          <w:b/>
          <w:lang w:val="en-ZA"/>
        </w:rPr>
        <w:t xml:space="preserve">Legal </w:t>
      </w:r>
      <w:r w:rsidR="009A7525" w:rsidRPr="0093327E">
        <w:rPr>
          <w:rFonts w:eastAsia="Times New Roman" w:cs="Arial"/>
          <w:b/>
          <w:lang w:val="en-ZA"/>
        </w:rPr>
        <w:t>framework</w:t>
      </w:r>
    </w:p>
    <w:p w:rsidR="000E02FA" w:rsidRPr="00664BF2" w:rsidRDefault="00664BF2" w:rsidP="00664BF2">
      <w:pPr>
        <w:widowControl w:val="0"/>
        <w:kinsoku w:val="0"/>
        <w:overflowPunct w:val="0"/>
        <w:spacing w:before="0"/>
        <w:mirrorIndents/>
        <w:textAlignment w:val="baseline"/>
        <w:rPr>
          <w:rFonts w:eastAsia="Times New Roman" w:cs="Arial"/>
          <w:i/>
          <w:iCs/>
          <w:lang w:val="en-ZA"/>
          <w:rPrChange w:id="90" w:author="Mary Bruce" w:date="2023-12-07T16:44:00Z">
            <w:rPr>
              <w:i/>
              <w:lang w:val="en-ZA"/>
            </w:rPr>
          </w:rPrChange>
        </w:rPr>
        <w:pPrChange w:id="91" w:author="Mary Bruce" w:date="2023-12-07T16:44:00Z">
          <w:pPr>
            <w:pStyle w:val="ListParagraph"/>
            <w:widowControl w:val="0"/>
            <w:numPr>
              <w:numId w:val="19"/>
            </w:numPr>
            <w:kinsoku w:val="0"/>
            <w:overflowPunct w:val="0"/>
            <w:spacing w:before="0"/>
            <w:ind w:left="0"/>
            <w:mirrorIndents/>
            <w:textAlignment w:val="baseline"/>
          </w:pPr>
        </w:pPrChange>
      </w:pPr>
      <w:r w:rsidRPr="0093327E">
        <w:rPr>
          <w:rFonts w:eastAsia="Times New Roman" w:cs="Arial"/>
          <w:iCs/>
          <w:lang w:val="en-ZA"/>
        </w:rPr>
        <w:t>[17]</w:t>
      </w:r>
      <w:r w:rsidRPr="0093327E">
        <w:rPr>
          <w:rFonts w:eastAsia="Times New Roman" w:cs="Arial"/>
          <w:iCs/>
          <w:lang w:val="en-ZA"/>
        </w:rPr>
        <w:tab/>
      </w:r>
      <w:r w:rsidR="000E02FA" w:rsidRPr="00664BF2">
        <w:rPr>
          <w:rFonts w:eastAsia="Times New Roman" w:cs="Arial"/>
          <w:lang w:val="en-ZA"/>
          <w:rPrChange w:id="92" w:author="Mary Bruce" w:date="2023-12-07T16:44:00Z">
            <w:rPr>
              <w:lang w:val="en-ZA"/>
            </w:rPr>
          </w:rPrChange>
        </w:rPr>
        <w:t>The right to appeal an adjudication order is</w:t>
      </w:r>
      <w:r w:rsidR="00667CAF" w:rsidRPr="00664BF2">
        <w:rPr>
          <w:rFonts w:eastAsia="Times New Roman" w:cs="Arial"/>
          <w:lang w:val="en-ZA"/>
          <w:rPrChange w:id="93" w:author="Mary Bruce" w:date="2023-12-07T16:44:00Z">
            <w:rPr>
              <w:lang w:val="en-ZA"/>
            </w:rPr>
          </w:rPrChange>
        </w:rPr>
        <w:t xml:space="preserve"> provided for </w:t>
      </w:r>
      <w:r w:rsidR="000E02FA" w:rsidRPr="00664BF2">
        <w:rPr>
          <w:rFonts w:eastAsia="Times New Roman" w:cs="Arial"/>
          <w:lang w:val="en-ZA"/>
          <w:rPrChange w:id="94" w:author="Mary Bruce" w:date="2023-12-07T16:44:00Z">
            <w:rPr>
              <w:lang w:val="en-ZA"/>
            </w:rPr>
          </w:rPrChange>
        </w:rPr>
        <w:t xml:space="preserve">terms of section 57. Section 57(1) provides that </w:t>
      </w:r>
      <w:r w:rsidR="00B77E48" w:rsidRPr="00664BF2">
        <w:rPr>
          <w:rFonts w:eastAsia="Times New Roman" w:cs="Arial"/>
          <w:iCs/>
          <w:lang w:val="en-ZA"/>
          <w:rPrChange w:id="95" w:author="Mary Bruce" w:date="2023-12-07T16:44:00Z">
            <w:rPr>
              <w:lang w:val="en-ZA"/>
            </w:rPr>
          </w:rPrChange>
        </w:rPr>
        <w:t>‘</w:t>
      </w:r>
      <w:r w:rsidR="000E02FA" w:rsidRPr="00664BF2">
        <w:rPr>
          <w:rFonts w:eastAsia="Times New Roman" w:cs="Arial"/>
          <w:iCs/>
          <w:lang w:val="en-ZA"/>
          <w:rPrChange w:id="96" w:author="Mary Bruce" w:date="2023-12-07T16:44:00Z">
            <w:rPr>
              <w:lang w:val="en-ZA"/>
            </w:rPr>
          </w:rPrChange>
        </w:rPr>
        <w:t>an applicant, the association or any affected person who is dissatisfied by an adjudicator's order, may appeal to the High Court, but only on a question of law</w:t>
      </w:r>
      <w:r w:rsidR="00B77E48" w:rsidRPr="00664BF2">
        <w:rPr>
          <w:rFonts w:eastAsia="Times New Roman" w:cs="Arial"/>
          <w:iCs/>
          <w:lang w:val="en-ZA"/>
          <w:rPrChange w:id="97" w:author="Mary Bruce" w:date="2023-12-07T16:44:00Z">
            <w:rPr>
              <w:lang w:val="en-ZA"/>
            </w:rPr>
          </w:rPrChange>
        </w:rPr>
        <w:t>’</w:t>
      </w:r>
      <w:r w:rsidR="000E02FA" w:rsidRPr="00664BF2">
        <w:rPr>
          <w:rFonts w:eastAsia="Times New Roman" w:cs="Arial"/>
          <w:iCs/>
          <w:lang w:val="en-ZA"/>
          <w:rPrChange w:id="98" w:author="Mary Bruce" w:date="2023-12-07T16:44:00Z">
            <w:rPr>
              <w:lang w:val="en-ZA"/>
            </w:rPr>
          </w:rPrChange>
        </w:rPr>
        <w:t>.</w:t>
      </w:r>
    </w:p>
    <w:p w:rsidR="000E02FA" w:rsidRPr="0093327E" w:rsidRDefault="000E02FA" w:rsidP="0093327E">
      <w:pPr>
        <w:pStyle w:val="ListParagraph"/>
        <w:widowControl w:val="0"/>
        <w:kinsoku w:val="0"/>
        <w:overflowPunct w:val="0"/>
        <w:spacing w:before="0"/>
        <w:ind w:left="0"/>
        <w:mirrorIndents/>
        <w:textAlignment w:val="baseline"/>
        <w:rPr>
          <w:rFonts w:eastAsia="Times New Roman" w:cs="Arial"/>
          <w:i/>
          <w:iCs/>
          <w:lang w:val="en-ZA"/>
        </w:rPr>
      </w:pPr>
    </w:p>
    <w:p w:rsidR="00FB451E" w:rsidRPr="00664BF2" w:rsidRDefault="00664BF2" w:rsidP="00664BF2">
      <w:pPr>
        <w:widowControl w:val="0"/>
        <w:kinsoku w:val="0"/>
        <w:overflowPunct w:val="0"/>
        <w:spacing w:before="0"/>
        <w:mirrorIndents/>
        <w:textAlignment w:val="baseline"/>
        <w:rPr>
          <w:rFonts w:eastAsia="Times New Roman" w:cs="Arial"/>
          <w:spacing w:val="9"/>
          <w:lang w:val="en-ZA"/>
          <w:rPrChange w:id="99" w:author="Mary Bruce" w:date="2023-12-07T16:44:00Z">
            <w:rPr>
              <w:spacing w:val="9"/>
              <w:lang w:val="en-ZA"/>
            </w:rPr>
          </w:rPrChange>
        </w:rPr>
        <w:pPrChange w:id="100" w:author="Mary Bruce" w:date="2023-12-07T16:44:00Z">
          <w:pPr>
            <w:pStyle w:val="ListParagraph"/>
            <w:widowControl w:val="0"/>
            <w:numPr>
              <w:numId w:val="19"/>
            </w:numPr>
            <w:kinsoku w:val="0"/>
            <w:overflowPunct w:val="0"/>
            <w:spacing w:before="0"/>
            <w:ind w:left="0"/>
            <w:mirrorIndents/>
            <w:textAlignment w:val="baseline"/>
          </w:pPr>
        </w:pPrChange>
      </w:pPr>
      <w:r w:rsidRPr="0093327E">
        <w:rPr>
          <w:rFonts w:eastAsia="Times New Roman" w:cs="Arial"/>
          <w:spacing w:val="9"/>
          <w:lang w:val="en-ZA"/>
        </w:rPr>
        <w:t>[18]</w:t>
      </w:r>
      <w:r w:rsidRPr="0093327E">
        <w:rPr>
          <w:rFonts w:eastAsia="Times New Roman" w:cs="Arial"/>
          <w:spacing w:val="9"/>
          <w:lang w:val="en-ZA"/>
        </w:rPr>
        <w:tab/>
      </w:r>
      <w:r w:rsidR="006259BF" w:rsidRPr="00664BF2">
        <w:rPr>
          <w:rFonts w:eastAsia="Times New Roman" w:cs="Arial"/>
          <w:iCs/>
          <w:spacing w:val="-1"/>
          <w:lang w:val="en-ZA"/>
          <w:rPrChange w:id="101" w:author="Mary Bruce" w:date="2023-12-07T16:44:00Z">
            <w:rPr>
              <w:lang w:val="en-ZA"/>
            </w:rPr>
          </w:rPrChange>
        </w:rPr>
        <w:t>The powers of the co</w:t>
      </w:r>
      <w:r w:rsidR="009F0B29" w:rsidRPr="00664BF2">
        <w:rPr>
          <w:rFonts w:eastAsia="Times New Roman" w:cs="Arial"/>
          <w:iCs/>
          <w:spacing w:val="-1"/>
          <w:lang w:val="en-ZA"/>
          <w:rPrChange w:id="102" w:author="Mary Bruce" w:date="2023-12-07T16:44:00Z">
            <w:rPr>
              <w:lang w:val="en-ZA"/>
            </w:rPr>
          </w:rPrChange>
        </w:rPr>
        <w:t>urt in these types of review</w:t>
      </w:r>
      <w:r w:rsidR="00E632C6" w:rsidRPr="00664BF2">
        <w:rPr>
          <w:rFonts w:eastAsia="Times New Roman" w:cs="Arial"/>
          <w:iCs/>
          <w:spacing w:val="-1"/>
          <w:lang w:val="en-ZA"/>
          <w:rPrChange w:id="103" w:author="Mary Bruce" w:date="2023-12-07T16:44:00Z">
            <w:rPr>
              <w:lang w:val="en-ZA"/>
            </w:rPr>
          </w:rPrChange>
        </w:rPr>
        <w:t>s</w:t>
      </w:r>
      <w:r w:rsidR="009F0B29" w:rsidRPr="00664BF2">
        <w:rPr>
          <w:rFonts w:eastAsia="Times New Roman" w:cs="Arial"/>
          <w:iCs/>
          <w:spacing w:val="-1"/>
          <w:lang w:val="en-ZA"/>
          <w:rPrChange w:id="104" w:author="Mary Bruce" w:date="2023-12-07T16:44:00Z">
            <w:rPr>
              <w:lang w:val="en-ZA"/>
            </w:rPr>
          </w:rPrChange>
        </w:rPr>
        <w:t xml:space="preserve"> are </w:t>
      </w:r>
      <w:r w:rsidR="006259BF" w:rsidRPr="00664BF2">
        <w:rPr>
          <w:rFonts w:eastAsia="Times New Roman" w:cs="Arial"/>
          <w:iCs/>
          <w:spacing w:val="-1"/>
          <w:lang w:val="en-ZA"/>
          <w:rPrChange w:id="105" w:author="Mary Bruce" w:date="2023-12-07T16:44:00Z">
            <w:rPr>
              <w:lang w:val="en-ZA"/>
            </w:rPr>
          </w:rPrChange>
        </w:rPr>
        <w:t>limited</w:t>
      </w:r>
      <w:r w:rsidR="00E632C6" w:rsidRPr="00664BF2">
        <w:rPr>
          <w:rFonts w:eastAsia="Times New Roman" w:cs="Arial"/>
          <w:iCs/>
          <w:spacing w:val="-1"/>
          <w:lang w:val="en-ZA"/>
          <w:rPrChange w:id="106" w:author="Mary Bruce" w:date="2023-12-07T16:44:00Z">
            <w:rPr>
              <w:lang w:val="en-ZA"/>
            </w:rPr>
          </w:rPrChange>
        </w:rPr>
        <w:t>.</w:t>
      </w:r>
      <w:r w:rsidR="006259BF" w:rsidRPr="00664BF2">
        <w:rPr>
          <w:rFonts w:eastAsia="Times New Roman" w:cs="Arial"/>
          <w:iCs/>
          <w:spacing w:val="-1"/>
          <w:lang w:val="en-ZA"/>
          <w:rPrChange w:id="107" w:author="Mary Bruce" w:date="2023-12-07T16:44:00Z">
            <w:rPr>
              <w:lang w:val="en-ZA"/>
            </w:rPr>
          </w:rPrChange>
        </w:rPr>
        <w:t xml:space="preserve"> </w:t>
      </w:r>
      <w:r w:rsidR="00FB451E" w:rsidRPr="00664BF2">
        <w:rPr>
          <w:rFonts w:eastAsia="Times New Roman" w:cs="Arial"/>
          <w:iCs/>
          <w:spacing w:val="-1"/>
          <w:lang w:val="en-ZA"/>
          <w:rPrChange w:id="108" w:author="Mary Bruce" w:date="2023-12-07T16:44:00Z">
            <w:rPr>
              <w:lang w:val="en-ZA"/>
            </w:rPr>
          </w:rPrChange>
        </w:rPr>
        <w:t xml:space="preserve">In </w:t>
      </w:r>
      <w:r w:rsidR="000E02FA" w:rsidRPr="00664BF2">
        <w:rPr>
          <w:rFonts w:eastAsia="Times New Roman" w:cs="Arial"/>
          <w:i/>
          <w:iCs/>
          <w:spacing w:val="-1"/>
          <w:lang w:val="en-ZA"/>
          <w:rPrChange w:id="109" w:author="Mary Bruce" w:date="2023-12-07T16:44:00Z">
            <w:rPr>
              <w:i/>
              <w:lang w:val="en-ZA"/>
            </w:rPr>
          </w:rPrChange>
        </w:rPr>
        <w:t xml:space="preserve">Trustees, Avenues Body Corporate v Shmaryahu and </w:t>
      </w:r>
      <w:r w:rsidR="00FB451E" w:rsidRPr="00664BF2">
        <w:rPr>
          <w:rFonts w:eastAsia="Times New Roman" w:cs="Arial"/>
          <w:i/>
          <w:iCs/>
          <w:spacing w:val="-1"/>
          <w:lang w:val="en-ZA"/>
          <w:rPrChange w:id="110" w:author="Mary Bruce" w:date="2023-12-07T16:44:00Z">
            <w:rPr>
              <w:i/>
              <w:lang w:val="en-ZA"/>
            </w:rPr>
          </w:rPrChange>
        </w:rPr>
        <w:t>another</w:t>
      </w:r>
      <w:r w:rsidR="00FB451E" w:rsidRPr="0093327E">
        <w:rPr>
          <w:rStyle w:val="FootnoteReference"/>
          <w:rFonts w:eastAsia="Times New Roman" w:cs="Arial"/>
          <w:spacing w:val="-1"/>
          <w:lang w:val="en-ZA"/>
        </w:rPr>
        <w:footnoteReference w:id="3"/>
      </w:r>
      <w:r w:rsidR="000E02FA" w:rsidRPr="00664BF2">
        <w:rPr>
          <w:rFonts w:eastAsia="Times New Roman" w:cs="Arial"/>
          <w:spacing w:val="-1"/>
          <w:lang w:val="en-ZA"/>
          <w:rPrChange w:id="111" w:author="Mary Bruce" w:date="2023-12-07T16:44:00Z">
            <w:rPr>
              <w:lang w:val="en-ZA"/>
            </w:rPr>
          </w:rPrChange>
        </w:rPr>
        <w:t xml:space="preserve"> it was held</w:t>
      </w:r>
      <w:r w:rsidR="009A7525" w:rsidRPr="00664BF2">
        <w:rPr>
          <w:rFonts w:eastAsia="Times New Roman" w:cs="Arial"/>
          <w:spacing w:val="-1"/>
          <w:lang w:val="en-ZA"/>
          <w:rPrChange w:id="112" w:author="Mary Bruce" w:date="2023-12-07T16:44:00Z">
            <w:rPr>
              <w:lang w:val="en-ZA"/>
            </w:rPr>
          </w:rPrChange>
        </w:rPr>
        <w:t xml:space="preserve"> that</w:t>
      </w:r>
    </w:p>
    <w:p w:rsidR="00FB451E" w:rsidRPr="0093327E" w:rsidRDefault="00FB451E" w:rsidP="0093327E">
      <w:pPr>
        <w:pStyle w:val="ListParagraph"/>
        <w:widowControl w:val="0"/>
        <w:kinsoku w:val="0"/>
        <w:overflowPunct w:val="0"/>
        <w:spacing w:before="0"/>
        <w:ind w:left="0"/>
        <w:mirrorIndents/>
        <w:textAlignment w:val="baseline"/>
        <w:rPr>
          <w:rFonts w:eastAsia="Times New Roman" w:cs="Arial"/>
          <w:spacing w:val="9"/>
          <w:sz w:val="22"/>
          <w:lang w:val="en-ZA"/>
        </w:rPr>
      </w:pPr>
      <w:r w:rsidRPr="0093327E">
        <w:rPr>
          <w:rFonts w:eastAsia="Times New Roman" w:cs="Arial"/>
          <w:spacing w:val="-1"/>
          <w:sz w:val="22"/>
          <w:lang w:val="en-ZA"/>
        </w:rPr>
        <w:t>‘What may be sought in terms of s 57 is an order from this court setting aside a decision by a statutory functionary on the narrow ground that it was founded on an error of law. The relief available in terms of s 57 is closely analogous to that which might be sought on judicial review. The appeal is accordingly one that is most comfortably niched within the third category of appeals identified in </w:t>
      </w:r>
      <w:r w:rsidRPr="0093327E">
        <w:rPr>
          <w:rFonts w:eastAsia="Times New Roman" w:cs="Arial"/>
          <w:i/>
          <w:iCs/>
          <w:spacing w:val="-1"/>
          <w:sz w:val="22"/>
          <w:lang w:val="en-ZA"/>
        </w:rPr>
        <w:t>Tikly and Others v Johannes NO and Others</w:t>
      </w:r>
      <w:r w:rsidRPr="0093327E">
        <w:rPr>
          <w:rFonts w:eastAsia="Times New Roman" w:cs="Arial"/>
          <w:spacing w:val="-1"/>
          <w:sz w:val="22"/>
          <w:lang w:val="en-ZA"/>
        </w:rPr>
        <w:t> 1963 (2) SA 588 (T)</w:t>
      </w:r>
      <w:bookmarkStart w:id="113" w:name="0-0-0-143949"/>
      <w:bookmarkEnd w:id="113"/>
      <w:r w:rsidRPr="0093327E">
        <w:rPr>
          <w:rFonts w:eastAsia="Times New Roman" w:cs="Arial"/>
          <w:spacing w:val="-1"/>
          <w:sz w:val="22"/>
          <w:lang w:val="en-ZA"/>
        </w:rPr>
        <w:t xml:space="preserve"> at 590–591.’ (Footnote omitted.)</w:t>
      </w:r>
      <w:r w:rsidR="000E02FA" w:rsidRPr="0093327E">
        <w:rPr>
          <w:rFonts w:eastAsia="Times New Roman" w:cs="Arial"/>
          <w:spacing w:val="9"/>
          <w:sz w:val="22"/>
          <w:lang w:val="en-ZA"/>
        </w:rPr>
        <w:t xml:space="preserve"> </w:t>
      </w:r>
    </w:p>
    <w:p w:rsidR="009A7525" w:rsidRPr="0093327E" w:rsidRDefault="009A7525" w:rsidP="0093327E">
      <w:pPr>
        <w:spacing w:before="0"/>
        <w:contextualSpacing/>
        <w:rPr>
          <w:rFonts w:cs="Arial"/>
          <w:lang w:val="en-ZA"/>
        </w:rPr>
      </w:pPr>
      <w:r w:rsidRPr="0093327E">
        <w:rPr>
          <w:rFonts w:cs="Arial"/>
          <w:lang w:val="en-ZA"/>
        </w:rPr>
        <w:t xml:space="preserve">In </w:t>
      </w:r>
      <w:r w:rsidRPr="0093327E">
        <w:rPr>
          <w:rFonts w:eastAsia="Times New Roman" w:cs="Arial"/>
          <w:i/>
          <w:iCs/>
          <w:spacing w:val="9"/>
          <w:lang w:val="en-ZA"/>
        </w:rPr>
        <w:t>Kingshaven Homeowners’ Association v Botha and others</w:t>
      </w:r>
      <w:r w:rsidRPr="0093327E">
        <w:rPr>
          <w:rStyle w:val="FootnoteReference"/>
          <w:rFonts w:eastAsia="Times New Roman" w:cs="Arial"/>
          <w:iCs/>
          <w:spacing w:val="9"/>
          <w:lang w:val="en-ZA"/>
        </w:rPr>
        <w:footnoteReference w:id="4"/>
      </w:r>
      <w:r w:rsidRPr="0093327E">
        <w:rPr>
          <w:rFonts w:eastAsia="Times New Roman" w:cs="Arial"/>
          <w:i/>
          <w:iCs/>
          <w:spacing w:val="9"/>
          <w:lang w:val="en-ZA"/>
        </w:rPr>
        <w:t xml:space="preserve"> </w:t>
      </w:r>
      <w:r w:rsidRPr="0093327E">
        <w:rPr>
          <w:rFonts w:eastAsia="Times New Roman" w:cs="Arial"/>
          <w:iCs/>
          <w:spacing w:val="9"/>
          <w:lang w:val="en-ZA"/>
        </w:rPr>
        <w:t xml:space="preserve">it was </w:t>
      </w:r>
      <w:r w:rsidR="00667CAF" w:rsidRPr="0093327E">
        <w:rPr>
          <w:rFonts w:eastAsia="Times New Roman" w:cs="Arial"/>
          <w:iCs/>
          <w:spacing w:val="9"/>
          <w:lang w:val="en-ZA"/>
        </w:rPr>
        <w:t xml:space="preserve">also </w:t>
      </w:r>
      <w:r w:rsidRPr="0093327E">
        <w:rPr>
          <w:rFonts w:eastAsia="Times New Roman" w:cs="Arial"/>
          <w:iCs/>
          <w:spacing w:val="9"/>
          <w:lang w:val="en-ZA"/>
        </w:rPr>
        <w:t>held that:</w:t>
      </w:r>
    </w:p>
    <w:p w:rsidR="00B16843" w:rsidRPr="0093327E" w:rsidRDefault="009A7525" w:rsidP="0093327E">
      <w:pPr>
        <w:spacing w:before="0"/>
        <w:contextualSpacing/>
        <w:rPr>
          <w:rFonts w:cs="Arial"/>
          <w:sz w:val="22"/>
          <w:lang w:val="en-ZA"/>
        </w:rPr>
      </w:pPr>
      <w:r w:rsidRPr="0093327E">
        <w:rPr>
          <w:rFonts w:cs="Arial"/>
          <w:sz w:val="22"/>
          <w:lang w:val="en-ZA"/>
        </w:rPr>
        <w:t>‘The third category of appeal in </w:t>
      </w:r>
      <w:r w:rsidRPr="0093327E">
        <w:rPr>
          <w:rFonts w:cs="Arial"/>
          <w:i/>
          <w:sz w:val="22"/>
          <w:lang w:val="en-ZA"/>
        </w:rPr>
        <w:t>Tikly</w:t>
      </w:r>
      <w:r w:rsidRPr="0093327E">
        <w:rPr>
          <w:rFonts w:cs="Arial"/>
          <w:sz w:val="22"/>
          <w:lang w:val="en-ZA"/>
        </w:rPr>
        <w:t xml:space="preserve"> was defined by Trollip J in these terms: “a review, that is a limited rehearing with or without additional evidence or information to determine, not whether the decision under appeal was correct or not, but whether the arbiters had exercised their powers and discretion honestly and properly”.’ </w:t>
      </w:r>
    </w:p>
    <w:p w:rsidR="00B16843" w:rsidRPr="0093327E" w:rsidRDefault="00B16843" w:rsidP="0093327E">
      <w:pPr>
        <w:spacing w:before="0"/>
        <w:contextualSpacing/>
        <w:rPr>
          <w:rFonts w:cs="Arial"/>
          <w:lang w:val="en-ZA"/>
        </w:rPr>
      </w:pPr>
    </w:p>
    <w:p w:rsidR="00E75CE0" w:rsidRPr="00664BF2" w:rsidRDefault="00664BF2" w:rsidP="00664BF2">
      <w:pPr>
        <w:spacing w:before="0"/>
        <w:rPr>
          <w:rFonts w:cs="Arial"/>
          <w:lang w:val="en-ZA"/>
          <w:rPrChange w:id="114" w:author="Mary Bruce" w:date="2023-12-07T16:44:00Z">
            <w:rPr>
              <w:lang w:val="en-ZA"/>
            </w:rPr>
          </w:rPrChange>
        </w:rPr>
        <w:pPrChange w:id="115" w:author="Mary Bruce" w:date="2023-12-07T16:44:00Z">
          <w:pPr>
            <w:pStyle w:val="ListParagraph"/>
            <w:numPr>
              <w:numId w:val="19"/>
            </w:numPr>
            <w:spacing w:before="0"/>
            <w:ind w:left="0"/>
          </w:pPr>
        </w:pPrChange>
      </w:pPr>
      <w:r w:rsidRPr="006515AD">
        <w:rPr>
          <w:rFonts w:cs="Arial"/>
          <w:lang w:val="en-ZA"/>
        </w:rPr>
        <w:lastRenderedPageBreak/>
        <w:t>[19]</w:t>
      </w:r>
      <w:r w:rsidRPr="006515AD">
        <w:rPr>
          <w:rFonts w:cs="Arial"/>
          <w:lang w:val="en-ZA"/>
        </w:rPr>
        <w:tab/>
      </w:r>
      <w:r w:rsidR="00E75CE0" w:rsidRPr="00664BF2">
        <w:rPr>
          <w:rFonts w:cs="Arial"/>
          <w:iCs/>
          <w:color w:val="000000" w:themeColor="text1"/>
          <w:rPrChange w:id="116" w:author="Mary Bruce" w:date="2023-12-07T16:44:00Z">
            <w:rPr/>
          </w:rPrChange>
        </w:rPr>
        <w:t xml:space="preserve">In </w:t>
      </w:r>
      <w:r w:rsidR="00E75CE0" w:rsidRPr="00664BF2">
        <w:rPr>
          <w:rFonts w:cs="Arial"/>
          <w:i/>
          <w:iCs/>
          <w:color w:val="000000" w:themeColor="text1"/>
          <w:rPrChange w:id="117" w:author="Mary Bruce" w:date="2023-12-07T16:44:00Z">
            <w:rPr/>
          </w:rPrChange>
        </w:rPr>
        <w:t>Stenersen &amp; Tulleken Administration CC v Linton Park Body Corporate</w:t>
      </w:r>
      <w:r w:rsidR="006515AD">
        <w:rPr>
          <w:rStyle w:val="FootnoteReference"/>
          <w:rFonts w:cs="Arial"/>
          <w:color w:val="000000" w:themeColor="text1"/>
        </w:rPr>
        <w:footnoteReference w:id="5"/>
      </w:r>
      <w:r w:rsidR="00E75CE0" w:rsidRPr="00664BF2">
        <w:rPr>
          <w:rFonts w:cs="Arial"/>
          <w:color w:val="000000" w:themeColor="text1"/>
          <w:rPrChange w:id="118" w:author="Mary Bruce" w:date="2023-12-07T16:44:00Z">
            <w:rPr/>
          </w:rPrChange>
        </w:rPr>
        <w:t xml:space="preserve"> the court held the followin</w:t>
      </w:r>
      <w:r w:rsidR="00A453EA" w:rsidRPr="00664BF2">
        <w:rPr>
          <w:rFonts w:cs="Arial"/>
          <w:color w:val="000000" w:themeColor="text1"/>
          <w:rPrChange w:id="119" w:author="Mary Bruce" w:date="2023-12-07T16:44:00Z">
            <w:rPr/>
          </w:rPrChange>
        </w:rPr>
        <w:t>g:</w:t>
      </w:r>
    </w:p>
    <w:p w:rsidR="006515AD" w:rsidRPr="006515AD" w:rsidRDefault="006515AD" w:rsidP="006515AD">
      <w:pPr>
        <w:spacing w:before="0"/>
        <w:contextualSpacing/>
        <w:rPr>
          <w:rFonts w:eastAsia="Times New Roman" w:cs="Arial"/>
          <w:color w:val="000000"/>
          <w:sz w:val="22"/>
          <w:szCs w:val="22"/>
        </w:rPr>
      </w:pPr>
      <w:r>
        <w:rPr>
          <w:rFonts w:eastAsia="Times New Roman" w:cs="Arial"/>
          <w:color w:val="000000"/>
          <w:sz w:val="22"/>
          <w:szCs w:val="22"/>
        </w:rPr>
        <w:t>‘</w:t>
      </w:r>
      <w:r w:rsidRPr="006515AD">
        <w:rPr>
          <w:rFonts w:eastAsia="Times New Roman" w:cs="Arial"/>
          <w:color w:val="000000"/>
          <w:sz w:val="22"/>
          <w:szCs w:val="22"/>
        </w:rPr>
        <w:t>[33] Put differently, the appeal court is limited to considering whether the adjudicator —</w:t>
      </w:r>
    </w:p>
    <w:p w:rsidR="006515AD" w:rsidRPr="006515AD" w:rsidRDefault="006515AD" w:rsidP="006515AD">
      <w:pPr>
        <w:spacing w:before="0"/>
        <w:contextualSpacing/>
        <w:jc w:val="left"/>
        <w:rPr>
          <w:rFonts w:eastAsia="Times New Roman" w:cs="Arial"/>
          <w:color w:val="000000"/>
          <w:sz w:val="22"/>
          <w:szCs w:val="22"/>
        </w:rPr>
      </w:pPr>
      <w:r w:rsidRPr="006515AD">
        <w:rPr>
          <w:rFonts w:eastAsia="Times New Roman" w:cs="Arial"/>
          <w:color w:val="000000"/>
          <w:sz w:val="22"/>
          <w:szCs w:val="22"/>
        </w:rPr>
        <w:t>[33.1]   applied the correct law;</w:t>
      </w:r>
    </w:p>
    <w:p w:rsidR="006515AD" w:rsidRPr="006515AD" w:rsidRDefault="006515AD" w:rsidP="006515AD">
      <w:pPr>
        <w:spacing w:before="0"/>
        <w:contextualSpacing/>
        <w:jc w:val="left"/>
        <w:rPr>
          <w:rFonts w:eastAsia="Times New Roman" w:cs="Arial"/>
          <w:color w:val="000000"/>
          <w:sz w:val="22"/>
          <w:szCs w:val="22"/>
        </w:rPr>
      </w:pPr>
      <w:r w:rsidRPr="006515AD">
        <w:rPr>
          <w:rFonts w:eastAsia="Times New Roman" w:cs="Arial"/>
          <w:color w:val="000000"/>
          <w:sz w:val="22"/>
          <w:szCs w:val="22"/>
        </w:rPr>
        <w:t>[33.2]   interpreted the law correctly, and/or</w:t>
      </w:r>
    </w:p>
    <w:p w:rsidR="006515AD" w:rsidRPr="006515AD" w:rsidRDefault="006515AD" w:rsidP="006515AD">
      <w:pPr>
        <w:spacing w:before="0"/>
        <w:contextualSpacing/>
        <w:jc w:val="left"/>
        <w:rPr>
          <w:rFonts w:eastAsia="Times New Roman" w:cs="Arial"/>
          <w:color w:val="000000"/>
          <w:sz w:val="22"/>
          <w:szCs w:val="22"/>
        </w:rPr>
      </w:pPr>
      <w:r w:rsidRPr="006515AD">
        <w:rPr>
          <w:rFonts w:eastAsia="Times New Roman" w:cs="Arial"/>
          <w:color w:val="000000"/>
          <w:sz w:val="22"/>
          <w:szCs w:val="22"/>
        </w:rPr>
        <w:t>[33.3]   properly applied the law to the facts as found by the adjudicator.</w:t>
      </w:r>
    </w:p>
    <w:p w:rsidR="006515AD" w:rsidRPr="006515AD" w:rsidRDefault="006515AD" w:rsidP="006515AD">
      <w:pPr>
        <w:spacing w:before="0"/>
        <w:contextualSpacing/>
        <w:rPr>
          <w:rFonts w:eastAsia="Times New Roman" w:cs="Arial"/>
          <w:color w:val="000000"/>
          <w:sz w:val="22"/>
          <w:szCs w:val="22"/>
        </w:rPr>
      </w:pPr>
      <w:r w:rsidRPr="006515AD">
        <w:rPr>
          <w:rFonts w:eastAsia="Times New Roman" w:cs="Arial"/>
          <w:color w:val="000000"/>
          <w:sz w:val="22"/>
          <w:szCs w:val="22"/>
        </w:rPr>
        <w:t>[34] The conclusions drawn from the evidence (ie the 'findings of fact') by the adjudicator cannot be reconsidered on appeal.</w:t>
      </w:r>
    </w:p>
    <w:p w:rsidR="00B16843" w:rsidRDefault="006515AD" w:rsidP="006515AD">
      <w:pPr>
        <w:spacing w:before="0"/>
        <w:contextualSpacing/>
        <w:rPr>
          <w:rFonts w:eastAsia="Times New Roman" w:cs="Arial"/>
          <w:color w:val="000000"/>
          <w:sz w:val="22"/>
          <w:szCs w:val="22"/>
        </w:rPr>
      </w:pPr>
      <w:r w:rsidRPr="006515AD">
        <w:rPr>
          <w:rFonts w:eastAsia="Times New Roman" w:cs="Arial"/>
          <w:color w:val="000000"/>
          <w:sz w:val="22"/>
          <w:szCs w:val="22"/>
        </w:rPr>
        <w:t>[35] In essence, by limiting the scope of an appeal to questions of law only, the court of appeal is only tasked with deciding whether the conclusions of law reached by the adjudicator were right or wrong. This determination can only be made based on the facts in existence at the time the order was given, and as they appear from the record. This demonstrates not only the need to finally resolve disputes of fact at adjudication level, but also the necessity of avoiding or limiting the number of appeals brought to the High Court, thereby alleviating the burden of the High Court in dealing with matters of this nature. This ensures that cases are dealt with in an uncomplicated and expeditious manner. To conclude otherwise would defeat the purpose of what the CSOS Act seeks to achieve.</w:t>
      </w:r>
      <w:r>
        <w:rPr>
          <w:rFonts w:eastAsia="Times New Roman" w:cs="Arial"/>
          <w:color w:val="000000"/>
          <w:sz w:val="22"/>
          <w:szCs w:val="22"/>
        </w:rPr>
        <w:t>’</w:t>
      </w:r>
    </w:p>
    <w:p w:rsidR="006515AD" w:rsidRPr="0093327E" w:rsidRDefault="006515AD" w:rsidP="006515AD">
      <w:pPr>
        <w:spacing w:before="0"/>
        <w:contextualSpacing/>
        <w:rPr>
          <w:rFonts w:cs="Arial"/>
          <w:color w:val="242121"/>
        </w:rPr>
      </w:pPr>
    </w:p>
    <w:p w:rsidR="00512983" w:rsidRPr="00512983" w:rsidRDefault="00664BF2" w:rsidP="00664BF2">
      <w:pPr>
        <w:pStyle w:val="NormalWeb"/>
        <w:shd w:val="clear" w:color="auto" w:fill="FFFFFF"/>
        <w:spacing w:before="0" w:beforeAutospacing="0" w:after="0" w:afterAutospacing="0" w:line="360" w:lineRule="auto"/>
        <w:contextualSpacing/>
        <w:jc w:val="both"/>
        <w:rPr>
          <w:rFonts w:ascii="Arial" w:hAnsi="Arial" w:cs="Arial"/>
          <w:color w:val="242121"/>
        </w:rPr>
        <w:pPrChange w:id="120" w:author="Mary Bruce" w:date="2023-12-07T16:44:00Z">
          <w:pPr>
            <w:pStyle w:val="NormalWeb"/>
            <w:numPr>
              <w:numId w:val="19"/>
            </w:numPr>
            <w:shd w:val="clear" w:color="auto" w:fill="FFFFFF"/>
            <w:spacing w:before="0" w:beforeAutospacing="0" w:after="0" w:afterAutospacing="0" w:line="360" w:lineRule="auto"/>
            <w:contextualSpacing/>
            <w:jc w:val="both"/>
          </w:pPr>
        </w:pPrChange>
      </w:pPr>
      <w:r w:rsidRPr="00512983">
        <w:rPr>
          <w:rFonts w:ascii="Arial" w:hAnsi="Arial" w:cs="Arial"/>
          <w:color w:val="242121"/>
        </w:rPr>
        <w:t>[20]</w:t>
      </w:r>
      <w:r w:rsidRPr="00512983">
        <w:rPr>
          <w:rFonts w:ascii="Arial" w:hAnsi="Arial" w:cs="Arial"/>
          <w:color w:val="242121"/>
        </w:rPr>
        <w:tab/>
      </w:r>
      <w:r w:rsidR="000F26E5" w:rsidRPr="0093327E">
        <w:rPr>
          <w:rFonts w:ascii="Arial" w:hAnsi="Arial" w:cs="Arial"/>
          <w:color w:val="000000" w:themeColor="text1"/>
        </w:rPr>
        <w:t xml:space="preserve">In </w:t>
      </w:r>
      <w:r w:rsidR="00671C27" w:rsidRPr="00E77F7A">
        <w:rPr>
          <w:rFonts w:ascii="Arial" w:hAnsi="Arial" w:cs="Arial"/>
          <w:i/>
          <w:color w:val="000000" w:themeColor="text1"/>
        </w:rPr>
        <w:t xml:space="preserve">Nuwekloof Private Game Reserve Farm Owners' Association v Hanekom N.O and </w:t>
      </w:r>
      <w:r w:rsidR="001A7BB1" w:rsidRPr="001A7BB1">
        <w:rPr>
          <w:rFonts w:ascii="Arial" w:hAnsi="Arial" w:cs="Arial"/>
          <w:i/>
          <w:color w:val="000000" w:themeColor="text1"/>
        </w:rPr>
        <w:t>others</w:t>
      </w:r>
      <w:r w:rsidR="006515AD">
        <w:rPr>
          <w:rStyle w:val="FootnoteReference"/>
          <w:rFonts w:ascii="Arial" w:hAnsi="Arial" w:cs="Arial"/>
          <w:bCs/>
          <w:color w:val="242121"/>
          <w:shd w:val="clear" w:color="auto" w:fill="FFFFFF"/>
        </w:rPr>
        <w:footnoteReference w:id="6"/>
      </w:r>
      <w:r w:rsidR="001A7BB1" w:rsidRPr="0093327E">
        <w:rPr>
          <w:rFonts w:ascii="Arial" w:hAnsi="Arial" w:cs="Arial"/>
          <w:bCs/>
          <w:color w:val="242121"/>
          <w:shd w:val="clear" w:color="auto" w:fill="FFFFFF"/>
        </w:rPr>
        <w:t xml:space="preserve"> </w:t>
      </w:r>
      <w:r w:rsidR="000F26E5" w:rsidRPr="0093327E">
        <w:rPr>
          <w:rFonts w:ascii="Arial" w:hAnsi="Arial" w:cs="Arial"/>
          <w:bCs/>
          <w:color w:val="242121"/>
          <w:shd w:val="clear" w:color="auto" w:fill="FFFFFF"/>
        </w:rPr>
        <w:t>the court</w:t>
      </w:r>
      <w:r w:rsidR="001A7BB1" w:rsidRPr="0093327E">
        <w:rPr>
          <w:rFonts w:ascii="Arial" w:hAnsi="Arial" w:cs="Arial"/>
          <w:bCs/>
          <w:color w:val="242121"/>
          <w:shd w:val="clear" w:color="auto" w:fill="FFFFFF"/>
        </w:rPr>
        <w:t xml:space="preserve"> </w:t>
      </w:r>
      <w:r w:rsidR="000F26E5" w:rsidRPr="0093327E">
        <w:rPr>
          <w:rFonts w:ascii="Arial" w:hAnsi="Arial" w:cs="Arial"/>
          <w:bCs/>
          <w:color w:val="242121"/>
          <w:shd w:val="clear" w:color="auto" w:fill="FFFFFF"/>
        </w:rPr>
        <w:t>held</w:t>
      </w:r>
      <w:r w:rsidR="001A7BB1" w:rsidRPr="0093327E">
        <w:rPr>
          <w:rFonts w:ascii="Arial" w:hAnsi="Arial" w:cs="Arial"/>
          <w:bCs/>
          <w:color w:val="242121"/>
          <w:shd w:val="clear" w:color="auto" w:fill="FFFFFF"/>
        </w:rPr>
        <w:t xml:space="preserve"> </w:t>
      </w:r>
      <w:r w:rsidR="000F26E5" w:rsidRPr="0093327E">
        <w:rPr>
          <w:rFonts w:ascii="Arial" w:hAnsi="Arial" w:cs="Arial"/>
          <w:bCs/>
          <w:color w:val="242121"/>
          <w:shd w:val="clear" w:color="auto" w:fill="FFFFFF"/>
        </w:rPr>
        <w:t xml:space="preserve">that </w:t>
      </w:r>
    </w:p>
    <w:p w:rsidR="00671C27" w:rsidRDefault="00512983" w:rsidP="00512983">
      <w:pPr>
        <w:pStyle w:val="NormalWeb"/>
        <w:shd w:val="clear" w:color="auto" w:fill="FFFFFF"/>
        <w:spacing w:before="0" w:beforeAutospacing="0" w:after="0" w:afterAutospacing="0" w:line="360" w:lineRule="auto"/>
        <w:contextualSpacing/>
        <w:jc w:val="both"/>
        <w:rPr>
          <w:rFonts w:ascii="Arial" w:hAnsi="Arial" w:cs="Arial"/>
          <w:color w:val="242121"/>
          <w:sz w:val="22"/>
          <w:shd w:val="clear" w:color="auto" w:fill="FFFFFF"/>
        </w:rPr>
      </w:pPr>
      <w:r w:rsidRPr="00512983">
        <w:rPr>
          <w:rFonts w:ascii="Arial" w:hAnsi="Arial" w:cs="Arial"/>
          <w:color w:val="000000" w:themeColor="text1"/>
          <w:sz w:val="22"/>
        </w:rPr>
        <w:t>‘</w:t>
      </w:r>
      <w:r w:rsidR="000F26E5" w:rsidRPr="00512983">
        <w:rPr>
          <w:rFonts w:ascii="Arial" w:hAnsi="Arial" w:cs="Arial"/>
          <w:color w:val="242121"/>
          <w:sz w:val="22"/>
          <w:shd w:val="clear" w:color="auto" w:fill="FFFFFF"/>
        </w:rPr>
        <w:t xml:space="preserve">Whether the </w:t>
      </w:r>
      <w:r>
        <w:rPr>
          <w:rFonts w:ascii="Arial" w:hAnsi="Arial" w:cs="Arial"/>
          <w:color w:val="242121"/>
          <w:sz w:val="22"/>
          <w:shd w:val="clear" w:color="auto" w:fill="FFFFFF"/>
        </w:rPr>
        <w:t>[adjudicator]</w:t>
      </w:r>
      <w:r w:rsidR="000F26E5" w:rsidRPr="00512983">
        <w:rPr>
          <w:rFonts w:ascii="Arial" w:hAnsi="Arial" w:cs="Arial"/>
          <w:color w:val="242121"/>
          <w:sz w:val="22"/>
          <w:shd w:val="clear" w:color="auto" w:fill="FFFFFF"/>
        </w:rPr>
        <w:t xml:space="preserve"> committed an error of law is a matter that falls to be determined with reference to the reasons he gave in support of the order he made.</w:t>
      </w:r>
      <w:r w:rsidRPr="00512983">
        <w:rPr>
          <w:rFonts w:ascii="Arial" w:hAnsi="Arial" w:cs="Arial"/>
          <w:color w:val="242121"/>
          <w:sz w:val="22"/>
          <w:shd w:val="clear" w:color="auto" w:fill="FFFFFF"/>
        </w:rPr>
        <w:t>’</w:t>
      </w:r>
    </w:p>
    <w:p w:rsidR="001C1A6D" w:rsidRPr="003F7AD9" w:rsidRDefault="00F41867" w:rsidP="00512983">
      <w:pPr>
        <w:pStyle w:val="NormalWeb"/>
        <w:shd w:val="clear" w:color="auto" w:fill="FFFFFF"/>
        <w:spacing w:before="0" w:beforeAutospacing="0" w:after="0" w:afterAutospacing="0" w:line="360" w:lineRule="auto"/>
        <w:contextualSpacing/>
        <w:jc w:val="both"/>
        <w:rPr>
          <w:rFonts w:ascii="Arial" w:hAnsi="Arial" w:cs="Arial"/>
          <w:b/>
          <w:color w:val="242121"/>
          <w:sz w:val="22"/>
          <w:u w:val="single"/>
        </w:rPr>
      </w:pPr>
      <w:r w:rsidRPr="003F7AD9">
        <w:rPr>
          <w:rFonts w:ascii="Arial" w:hAnsi="Arial" w:cs="Arial"/>
          <w:b/>
          <w:color w:val="242121"/>
          <w:sz w:val="22"/>
          <w:u w:val="single"/>
        </w:rPr>
        <w:t>Analysis</w:t>
      </w:r>
    </w:p>
    <w:p w:rsidR="001A7BB1" w:rsidRPr="00512983" w:rsidRDefault="001A7BB1" w:rsidP="00512983">
      <w:pPr>
        <w:pStyle w:val="NormalWeb"/>
        <w:shd w:val="clear" w:color="auto" w:fill="FFFFFF"/>
        <w:spacing w:before="0" w:beforeAutospacing="0" w:after="0" w:afterAutospacing="0" w:line="360" w:lineRule="auto"/>
        <w:contextualSpacing/>
        <w:jc w:val="both"/>
        <w:rPr>
          <w:rFonts w:ascii="Arial" w:hAnsi="Arial" w:cs="Arial"/>
          <w:color w:val="242121"/>
          <w:sz w:val="22"/>
        </w:rPr>
      </w:pPr>
    </w:p>
    <w:p w:rsidR="000E02FA" w:rsidRPr="00664BF2" w:rsidRDefault="00664BF2" w:rsidP="00664BF2">
      <w:pPr>
        <w:spacing w:before="0"/>
        <w:rPr>
          <w:rFonts w:cs="Arial"/>
          <w:lang w:val="en-ZA"/>
          <w:rPrChange w:id="121" w:author="Mary Bruce" w:date="2023-12-07T16:44:00Z">
            <w:rPr>
              <w:lang w:val="en-ZA"/>
            </w:rPr>
          </w:rPrChange>
        </w:rPr>
        <w:pPrChange w:id="122" w:author="Mary Bruce" w:date="2023-12-07T16:44:00Z">
          <w:pPr>
            <w:pStyle w:val="ListParagraph"/>
            <w:numPr>
              <w:numId w:val="19"/>
            </w:numPr>
            <w:spacing w:before="0"/>
            <w:ind w:left="0"/>
          </w:pPr>
        </w:pPrChange>
      </w:pPr>
      <w:r w:rsidRPr="006515AD">
        <w:rPr>
          <w:rFonts w:cs="Arial"/>
          <w:lang w:val="en-ZA"/>
        </w:rPr>
        <w:t>[21]</w:t>
      </w:r>
      <w:r w:rsidRPr="006515AD">
        <w:rPr>
          <w:rFonts w:cs="Arial"/>
          <w:lang w:val="en-ZA"/>
        </w:rPr>
        <w:tab/>
      </w:r>
      <w:r w:rsidR="000E02FA" w:rsidRPr="00664BF2">
        <w:rPr>
          <w:rFonts w:eastAsia="Times New Roman" w:cs="Arial"/>
          <w:bCs/>
          <w:lang w:val="en-ZA"/>
          <w:rPrChange w:id="123" w:author="Mary Bruce" w:date="2023-12-07T16:44:00Z">
            <w:rPr>
              <w:lang w:val="en-ZA"/>
            </w:rPr>
          </w:rPrChange>
        </w:rPr>
        <w:t xml:space="preserve">The </w:t>
      </w:r>
      <w:r w:rsidR="00C23673" w:rsidRPr="00664BF2">
        <w:rPr>
          <w:rFonts w:eastAsia="Times New Roman" w:cs="Arial"/>
          <w:bCs/>
          <w:lang w:val="en-ZA"/>
          <w:rPrChange w:id="124" w:author="Mary Bruce" w:date="2023-12-07T16:44:00Z">
            <w:rPr>
              <w:lang w:val="en-ZA"/>
            </w:rPr>
          </w:rPrChange>
        </w:rPr>
        <w:t xml:space="preserve">first </w:t>
      </w:r>
      <w:r w:rsidR="000E02FA" w:rsidRPr="00664BF2">
        <w:rPr>
          <w:rFonts w:eastAsia="Times New Roman" w:cs="Arial"/>
          <w:bCs/>
          <w:lang w:val="en-ZA"/>
          <w:rPrChange w:id="125" w:author="Mary Bruce" w:date="2023-12-07T16:44:00Z">
            <w:rPr>
              <w:lang w:val="en-ZA"/>
            </w:rPr>
          </w:rPrChange>
        </w:rPr>
        <w:t>respondent does not dispute that there was a binding agreement between the parties</w:t>
      </w:r>
      <w:r w:rsidR="00CB19F8" w:rsidRPr="00664BF2">
        <w:rPr>
          <w:rFonts w:eastAsia="Times New Roman" w:cs="Arial"/>
          <w:bCs/>
          <w:lang w:val="en-ZA"/>
          <w:rPrChange w:id="126" w:author="Mary Bruce" w:date="2023-12-07T16:44:00Z">
            <w:rPr>
              <w:lang w:val="en-ZA"/>
            </w:rPr>
          </w:rPrChange>
        </w:rPr>
        <w:t>.</w:t>
      </w:r>
      <w:r w:rsidR="000E02FA" w:rsidRPr="00664BF2">
        <w:rPr>
          <w:rFonts w:eastAsia="Times New Roman" w:cs="Arial"/>
          <w:bCs/>
          <w:lang w:val="en-ZA"/>
          <w:rPrChange w:id="127" w:author="Mary Bruce" w:date="2023-12-07T16:44:00Z">
            <w:rPr>
              <w:lang w:val="en-ZA"/>
            </w:rPr>
          </w:rPrChange>
        </w:rPr>
        <w:t xml:space="preserve"> </w:t>
      </w:r>
      <w:r w:rsidR="00CB19F8" w:rsidRPr="00664BF2">
        <w:rPr>
          <w:rFonts w:eastAsia="Times New Roman" w:cs="Arial"/>
          <w:bCs/>
          <w:lang w:val="en-ZA"/>
          <w:rPrChange w:id="128" w:author="Mary Bruce" w:date="2023-12-07T16:44:00Z">
            <w:rPr>
              <w:lang w:val="en-ZA"/>
            </w:rPr>
          </w:rPrChange>
        </w:rPr>
        <w:t xml:space="preserve">It avers that </w:t>
      </w:r>
      <w:r w:rsidR="000E02FA" w:rsidRPr="00664BF2">
        <w:rPr>
          <w:rFonts w:eastAsia="Times New Roman" w:cs="Arial"/>
          <w:bCs/>
          <w:lang w:val="en-ZA"/>
          <w:rPrChange w:id="129" w:author="Mary Bruce" w:date="2023-12-07T16:44:00Z">
            <w:rPr>
              <w:lang w:val="en-ZA"/>
            </w:rPr>
          </w:rPrChange>
        </w:rPr>
        <w:t>the original copy was</w:t>
      </w:r>
      <w:r w:rsidR="00E32218" w:rsidRPr="00664BF2">
        <w:rPr>
          <w:rFonts w:eastAsia="Times New Roman" w:cs="Arial"/>
          <w:bCs/>
          <w:lang w:val="en-ZA"/>
          <w:rPrChange w:id="130" w:author="Mary Bruce" w:date="2023-12-07T16:44:00Z">
            <w:rPr>
              <w:lang w:val="en-ZA"/>
            </w:rPr>
          </w:rPrChange>
        </w:rPr>
        <w:t>,</w:t>
      </w:r>
      <w:r w:rsidR="000E02FA" w:rsidRPr="00664BF2">
        <w:rPr>
          <w:rFonts w:eastAsia="Times New Roman" w:cs="Arial"/>
          <w:bCs/>
          <w:lang w:val="en-ZA"/>
          <w:rPrChange w:id="131" w:author="Mary Bruce" w:date="2023-12-07T16:44:00Z">
            <w:rPr>
              <w:lang w:val="en-ZA"/>
            </w:rPr>
          </w:rPrChange>
        </w:rPr>
        <w:t xml:space="preserve"> however</w:t>
      </w:r>
      <w:r w:rsidR="00E32218" w:rsidRPr="00664BF2">
        <w:rPr>
          <w:rFonts w:eastAsia="Times New Roman" w:cs="Arial"/>
          <w:bCs/>
          <w:lang w:val="en-ZA"/>
          <w:rPrChange w:id="132" w:author="Mary Bruce" w:date="2023-12-07T16:44:00Z">
            <w:rPr>
              <w:lang w:val="en-ZA"/>
            </w:rPr>
          </w:rPrChange>
        </w:rPr>
        <w:t>,</w:t>
      </w:r>
      <w:r w:rsidR="000E02FA" w:rsidRPr="00664BF2">
        <w:rPr>
          <w:rFonts w:eastAsia="Times New Roman" w:cs="Arial"/>
          <w:bCs/>
          <w:lang w:val="en-ZA"/>
          <w:rPrChange w:id="133" w:author="Mary Bruce" w:date="2023-12-07T16:44:00Z">
            <w:rPr>
              <w:lang w:val="en-ZA"/>
            </w:rPr>
          </w:rPrChange>
        </w:rPr>
        <w:t xml:space="preserve"> misplaced. The </w:t>
      </w:r>
      <w:r w:rsidR="00717711" w:rsidRPr="00664BF2">
        <w:rPr>
          <w:rFonts w:eastAsia="Times New Roman" w:cs="Arial"/>
          <w:bCs/>
          <w:lang w:val="en-ZA"/>
          <w:rPrChange w:id="134" w:author="Mary Bruce" w:date="2023-12-07T16:44:00Z">
            <w:rPr>
              <w:lang w:val="en-ZA"/>
            </w:rPr>
          </w:rPrChange>
        </w:rPr>
        <w:t>appellants</w:t>
      </w:r>
      <w:r w:rsidR="00AB33D1" w:rsidRPr="00664BF2">
        <w:rPr>
          <w:rFonts w:eastAsia="Times New Roman" w:cs="Arial"/>
          <w:bCs/>
          <w:lang w:val="en-ZA"/>
          <w:rPrChange w:id="135" w:author="Mary Bruce" w:date="2023-12-07T16:44:00Z">
            <w:rPr>
              <w:lang w:val="en-ZA"/>
            </w:rPr>
          </w:rPrChange>
        </w:rPr>
        <w:t xml:space="preserve"> </w:t>
      </w:r>
      <w:r w:rsidR="00CB19F8" w:rsidRPr="00664BF2">
        <w:rPr>
          <w:rFonts w:eastAsia="Times New Roman" w:cs="Arial"/>
          <w:bCs/>
          <w:lang w:val="en-ZA"/>
          <w:rPrChange w:id="136" w:author="Mary Bruce" w:date="2023-12-07T16:44:00Z">
            <w:rPr>
              <w:lang w:val="en-ZA"/>
            </w:rPr>
          </w:rPrChange>
        </w:rPr>
        <w:t xml:space="preserve">have </w:t>
      </w:r>
      <w:r w:rsidR="000E02FA" w:rsidRPr="00664BF2">
        <w:rPr>
          <w:rFonts w:eastAsia="Times New Roman" w:cs="Arial"/>
          <w:bCs/>
          <w:lang w:val="en-ZA"/>
          <w:rPrChange w:id="137" w:author="Mary Bruce" w:date="2023-12-07T16:44:00Z">
            <w:rPr>
              <w:lang w:val="en-ZA"/>
            </w:rPr>
          </w:rPrChange>
        </w:rPr>
        <w:t xml:space="preserve">a copy of the agreement, which bears the names of the parties, the property description, </w:t>
      </w:r>
      <w:r w:rsidR="00CB19F8" w:rsidRPr="00664BF2">
        <w:rPr>
          <w:rFonts w:eastAsia="Times New Roman" w:cs="Arial"/>
          <w:bCs/>
          <w:lang w:val="en-ZA"/>
          <w:rPrChange w:id="138" w:author="Mary Bruce" w:date="2023-12-07T16:44:00Z">
            <w:rPr>
              <w:lang w:val="en-ZA"/>
            </w:rPr>
          </w:rPrChange>
        </w:rPr>
        <w:t xml:space="preserve">and the </w:t>
      </w:r>
      <w:r w:rsidR="000E02FA" w:rsidRPr="00664BF2">
        <w:rPr>
          <w:rFonts w:eastAsia="Times New Roman" w:cs="Arial"/>
          <w:bCs/>
          <w:lang w:val="en-ZA"/>
          <w:rPrChange w:id="139" w:author="Mary Bruce" w:date="2023-12-07T16:44:00Z">
            <w:rPr>
              <w:lang w:val="en-ZA"/>
            </w:rPr>
          </w:rPrChange>
        </w:rPr>
        <w:t xml:space="preserve">terms and conditions of the contract. The only thing that is missing is the signatures of the parties. The deceased, it would appear, was in possession of the said agreement at the time of the adjudication of the matter by the third respondent. He, </w:t>
      </w:r>
      <w:r w:rsidR="000E02FA" w:rsidRPr="00664BF2">
        <w:rPr>
          <w:rFonts w:eastAsia="Times New Roman" w:cs="Arial"/>
          <w:bCs/>
          <w:lang w:val="en-ZA"/>
          <w:rPrChange w:id="140" w:author="Mary Bruce" w:date="2023-12-07T16:44:00Z">
            <w:rPr>
              <w:lang w:val="en-ZA"/>
            </w:rPr>
          </w:rPrChange>
        </w:rPr>
        <w:lastRenderedPageBreak/>
        <w:t>however, did not present it as authority for his assertion that he was not liable to pay levies.</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141"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[22]</w:t>
      </w:r>
      <w:r w:rsidRPr="0093327E">
        <w:rPr>
          <w:rFonts w:eastAsia="Times New Roman" w:cs="Arial"/>
          <w:bCs/>
          <w:lang w:val="en-ZA"/>
        </w:rPr>
        <w:tab/>
      </w:r>
      <w:r w:rsidR="000E02FA" w:rsidRPr="0093327E">
        <w:rPr>
          <w:rFonts w:eastAsia="Times New Roman" w:cs="Arial"/>
          <w:bCs/>
          <w:lang w:val="en-ZA"/>
        </w:rPr>
        <w:t xml:space="preserve">In the email dated 3 December 2019 </w:t>
      </w:r>
      <w:r w:rsidR="007E0219" w:rsidRPr="0093327E">
        <w:rPr>
          <w:rFonts w:eastAsia="Times New Roman" w:cs="Arial"/>
          <w:bCs/>
          <w:lang w:val="en-ZA"/>
        </w:rPr>
        <w:t xml:space="preserve">which was </w:t>
      </w:r>
      <w:r w:rsidR="000E02FA" w:rsidRPr="0093327E">
        <w:rPr>
          <w:rFonts w:eastAsia="Times New Roman" w:cs="Arial"/>
          <w:bCs/>
          <w:lang w:val="en-ZA"/>
        </w:rPr>
        <w:t>sent to the second respondent, the deceased indicate</w:t>
      </w:r>
      <w:r w:rsidR="007E0219" w:rsidRPr="0093327E">
        <w:rPr>
          <w:rFonts w:eastAsia="Times New Roman" w:cs="Arial"/>
          <w:bCs/>
          <w:lang w:val="en-ZA"/>
        </w:rPr>
        <w:t>d</w:t>
      </w:r>
      <w:r w:rsidR="000E02FA" w:rsidRPr="0093327E">
        <w:rPr>
          <w:rFonts w:eastAsia="Times New Roman" w:cs="Arial"/>
          <w:bCs/>
          <w:lang w:val="en-ZA"/>
        </w:rPr>
        <w:t xml:space="preserve"> that he had issues with the fact that he was unable to occupy the flat due to it being declared unsafe to occupy and that he was expected to pay for services he has not received. He also lamented the fact that he was losing income as he was not able </w:t>
      </w:r>
      <w:r w:rsidR="00591597" w:rsidRPr="0093327E">
        <w:rPr>
          <w:rFonts w:eastAsia="Times New Roman" w:cs="Arial"/>
          <w:bCs/>
          <w:lang w:val="en-ZA"/>
        </w:rPr>
        <w:t xml:space="preserve">to </w:t>
      </w:r>
      <w:r w:rsidR="000E02FA" w:rsidRPr="0093327E">
        <w:rPr>
          <w:rFonts w:eastAsia="Times New Roman" w:cs="Arial"/>
          <w:bCs/>
          <w:lang w:val="en-ZA"/>
        </w:rPr>
        <w:t xml:space="preserve">use or to rent the flat out. </w:t>
      </w:r>
      <w:r w:rsidR="00CB19F8" w:rsidRPr="0093327E">
        <w:rPr>
          <w:rFonts w:eastAsia="Times New Roman" w:cs="Arial"/>
          <w:bCs/>
          <w:lang w:val="en-ZA"/>
        </w:rPr>
        <w:t>The letter</w:t>
      </w:r>
      <w:r w:rsidR="000E02FA" w:rsidRPr="0093327E">
        <w:rPr>
          <w:rFonts w:eastAsia="Times New Roman" w:cs="Arial"/>
          <w:bCs/>
          <w:lang w:val="en-ZA"/>
        </w:rPr>
        <w:t xml:space="preserve"> read</w:t>
      </w:r>
      <w:r w:rsidR="00CB19F8" w:rsidRPr="0093327E">
        <w:rPr>
          <w:rFonts w:eastAsia="Times New Roman" w:cs="Arial"/>
          <w:bCs/>
          <w:lang w:val="en-ZA"/>
        </w:rPr>
        <w:t>s</w:t>
      </w:r>
      <w:r w:rsidR="000E02FA" w:rsidRPr="0093327E">
        <w:rPr>
          <w:rFonts w:eastAsia="Times New Roman" w:cs="Arial"/>
          <w:bCs/>
          <w:lang w:val="en-ZA"/>
        </w:rPr>
        <w:t xml:space="preserve"> as follows:</w:t>
      </w:r>
    </w:p>
    <w:p w:rsidR="000E02FA" w:rsidRPr="0093327E" w:rsidRDefault="00CB19F8" w:rsidP="0093327E">
      <w:pPr>
        <w:spacing w:before="0"/>
        <w:contextualSpacing/>
        <w:rPr>
          <w:rFonts w:cs="Arial"/>
          <w:sz w:val="22"/>
          <w:lang w:val="en-ZA"/>
        </w:rPr>
      </w:pPr>
      <w:r w:rsidRPr="0093327E">
        <w:rPr>
          <w:rFonts w:cs="Arial"/>
          <w:sz w:val="22"/>
          <w:lang w:val="en-ZA"/>
        </w:rPr>
        <w:t>‘</w:t>
      </w:r>
      <w:r w:rsidR="000E02FA" w:rsidRPr="0093327E">
        <w:rPr>
          <w:rFonts w:cs="Arial"/>
          <w:sz w:val="22"/>
          <w:lang w:val="en-ZA"/>
        </w:rPr>
        <w:t xml:space="preserve">I, </w:t>
      </w:r>
      <w:r w:rsidR="009B04A1" w:rsidRPr="0093327E">
        <w:rPr>
          <w:rFonts w:cs="Arial"/>
          <w:sz w:val="22"/>
          <w:lang w:val="en-ZA"/>
        </w:rPr>
        <w:t>Mr.</w:t>
      </w:r>
      <w:r w:rsidR="000E02FA" w:rsidRPr="0093327E">
        <w:rPr>
          <w:rFonts w:cs="Arial"/>
          <w:sz w:val="22"/>
          <w:lang w:val="en-ZA"/>
        </w:rPr>
        <w:t xml:space="preserve"> S.W</w:t>
      </w:r>
      <w:r w:rsidRPr="0093327E">
        <w:rPr>
          <w:rFonts w:cs="Arial"/>
          <w:sz w:val="22"/>
          <w:lang w:val="en-ZA"/>
        </w:rPr>
        <w:t>.</w:t>
      </w:r>
      <w:r w:rsidR="000E02FA" w:rsidRPr="0093327E">
        <w:rPr>
          <w:rFonts w:cs="Arial"/>
          <w:sz w:val="22"/>
          <w:lang w:val="en-ZA"/>
        </w:rPr>
        <w:t xml:space="preserve"> Hubener, bought unit 13 of Ridge Royal for an amount of R1</w:t>
      </w:r>
      <w:r w:rsidRPr="0093327E">
        <w:rPr>
          <w:rFonts w:cs="Arial"/>
          <w:sz w:val="22"/>
          <w:lang w:val="en-ZA"/>
        </w:rPr>
        <w:t xml:space="preserve"> </w:t>
      </w:r>
      <w:r w:rsidR="000E02FA" w:rsidRPr="0093327E">
        <w:rPr>
          <w:rFonts w:cs="Arial"/>
          <w:sz w:val="22"/>
          <w:lang w:val="en-ZA"/>
        </w:rPr>
        <w:t>30</w:t>
      </w:r>
      <w:r w:rsidRPr="0093327E">
        <w:rPr>
          <w:rFonts w:cs="Arial"/>
          <w:sz w:val="22"/>
          <w:lang w:val="en-ZA"/>
        </w:rPr>
        <w:t>0</w:t>
      </w:r>
      <w:r w:rsidR="000E02FA" w:rsidRPr="0093327E">
        <w:rPr>
          <w:rFonts w:cs="Arial"/>
          <w:sz w:val="22"/>
          <w:lang w:val="en-ZA"/>
        </w:rPr>
        <w:t xml:space="preserve"> 000, we have upgraded the flat by taking out all the </w:t>
      </w:r>
      <w:r w:rsidRPr="0093327E">
        <w:rPr>
          <w:rFonts w:cs="Arial"/>
          <w:sz w:val="22"/>
          <w:lang w:val="en-ZA"/>
        </w:rPr>
        <w:t xml:space="preserve">old </w:t>
      </w:r>
      <w:r w:rsidR="000E02FA" w:rsidRPr="0093327E">
        <w:rPr>
          <w:rFonts w:cs="Arial"/>
          <w:sz w:val="22"/>
          <w:lang w:val="en-ZA"/>
        </w:rPr>
        <w:t>wooden window frames and replacing them with alumin</w:t>
      </w:r>
      <w:r w:rsidR="00091B3B">
        <w:rPr>
          <w:rFonts w:cs="Arial"/>
          <w:sz w:val="22"/>
          <w:lang w:val="en-ZA"/>
        </w:rPr>
        <w:t>i</w:t>
      </w:r>
      <w:r w:rsidR="000E02FA" w:rsidRPr="0093327E">
        <w:rPr>
          <w:rFonts w:cs="Arial"/>
          <w:sz w:val="22"/>
          <w:lang w:val="en-ZA"/>
        </w:rPr>
        <w:t>um</w:t>
      </w:r>
      <w:r w:rsidR="00EC58EE" w:rsidRPr="0093327E">
        <w:rPr>
          <w:rFonts w:cs="Arial"/>
          <w:sz w:val="22"/>
          <w:lang w:val="en-ZA"/>
        </w:rPr>
        <w:t xml:space="preserve"> </w:t>
      </w:r>
      <w:r w:rsidR="000E02FA" w:rsidRPr="0093327E">
        <w:rPr>
          <w:rFonts w:cs="Arial"/>
          <w:sz w:val="22"/>
          <w:lang w:val="en-ZA"/>
        </w:rPr>
        <w:t>window frames, but the directors of Ridge Royal neglected to maintain the roof and in turn resulted in damaging out</w:t>
      </w:r>
      <w:r w:rsidR="00516468" w:rsidRPr="0093327E">
        <w:rPr>
          <w:rFonts w:cs="Arial"/>
          <w:sz w:val="22"/>
          <w:lang w:val="en-ZA"/>
        </w:rPr>
        <w:t xml:space="preserve"> (sic)</w:t>
      </w:r>
      <w:r w:rsidR="000E02FA" w:rsidRPr="0093327E">
        <w:rPr>
          <w:rFonts w:cs="Arial"/>
          <w:sz w:val="22"/>
          <w:lang w:val="en-ZA"/>
        </w:rPr>
        <w:t xml:space="preserve"> ceiling and wooden floors in the main bedroom and the passage</w:t>
      </w:r>
      <w:r w:rsidR="00516468" w:rsidRPr="0093327E">
        <w:rPr>
          <w:rFonts w:cs="Arial"/>
          <w:sz w:val="22"/>
          <w:lang w:val="en-ZA"/>
        </w:rPr>
        <w:t xml:space="preserve"> </w:t>
      </w:r>
      <w:r w:rsidR="000E02FA" w:rsidRPr="0093327E">
        <w:rPr>
          <w:rFonts w:cs="Arial"/>
          <w:sz w:val="22"/>
          <w:lang w:val="en-ZA"/>
        </w:rPr>
        <w:t>way. We requested that they repair the damage, but they would not, eventually they did attempt to fix it and we paid levies.</w:t>
      </w:r>
    </w:p>
    <w:p w:rsidR="00DA195E" w:rsidRPr="0093327E" w:rsidRDefault="000E02FA" w:rsidP="0093327E">
      <w:pPr>
        <w:spacing w:before="0"/>
        <w:contextualSpacing/>
        <w:rPr>
          <w:rFonts w:cs="Arial"/>
          <w:sz w:val="22"/>
          <w:lang w:val="en-ZA"/>
        </w:rPr>
      </w:pPr>
      <w:r w:rsidRPr="0093327E">
        <w:rPr>
          <w:rFonts w:cs="Arial"/>
          <w:sz w:val="22"/>
          <w:lang w:val="en-ZA"/>
        </w:rPr>
        <w:t>On the 26 August</w:t>
      </w:r>
      <w:r w:rsidR="00DA195E" w:rsidRPr="0093327E">
        <w:rPr>
          <w:rFonts w:cs="Arial"/>
          <w:sz w:val="22"/>
          <w:lang w:val="en-ZA"/>
        </w:rPr>
        <w:t xml:space="preserve"> 2016</w:t>
      </w:r>
      <w:r w:rsidRPr="0093327E">
        <w:rPr>
          <w:rFonts w:cs="Arial"/>
          <w:sz w:val="22"/>
          <w:lang w:val="en-ZA"/>
        </w:rPr>
        <w:t xml:space="preserve"> we were told that our flat was unsafe for occupation. My </w:t>
      </w:r>
      <w:r w:rsidR="00DA195E" w:rsidRPr="0093327E">
        <w:rPr>
          <w:rFonts w:cs="Arial"/>
          <w:sz w:val="22"/>
          <w:lang w:val="en-ZA"/>
        </w:rPr>
        <w:t xml:space="preserve">Wife </w:t>
      </w:r>
      <w:r w:rsidRPr="0093327E">
        <w:rPr>
          <w:rFonts w:cs="Arial"/>
          <w:sz w:val="22"/>
          <w:lang w:val="en-ZA"/>
        </w:rPr>
        <w:t xml:space="preserve">and I bought </w:t>
      </w:r>
      <w:r w:rsidR="00DA195E" w:rsidRPr="0093327E">
        <w:rPr>
          <w:rFonts w:cs="Arial"/>
          <w:sz w:val="22"/>
          <w:lang w:val="en-ZA"/>
        </w:rPr>
        <w:t xml:space="preserve">this </w:t>
      </w:r>
      <w:r w:rsidRPr="0093327E">
        <w:rPr>
          <w:rFonts w:cs="Arial"/>
          <w:sz w:val="22"/>
          <w:lang w:val="en-ZA"/>
        </w:rPr>
        <w:t xml:space="preserve">unit 13 </w:t>
      </w:r>
      <w:r w:rsidR="00DA195E" w:rsidRPr="0093327E">
        <w:rPr>
          <w:rFonts w:cs="Arial"/>
          <w:sz w:val="22"/>
          <w:lang w:val="en-ZA"/>
        </w:rPr>
        <w:t>(we also have a second unit No 7 where the levies are totally up to date) for the sole purpose of having accommodation for us and to rent out to family and friends when they needed accommodation, whilst on holiday.</w:t>
      </w:r>
      <w:r w:rsidRPr="0093327E">
        <w:rPr>
          <w:rFonts w:cs="Arial"/>
          <w:sz w:val="22"/>
          <w:lang w:val="en-ZA"/>
        </w:rPr>
        <w:t xml:space="preserve"> </w:t>
      </w:r>
    </w:p>
    <w:p w:rsidR="000E02FA" w:rsidRPr="0093327E" w:rsidRDefault="00DA195E" w:rsidP="0093327E">
      <w:pPr>
        <w:spacing w:before="0"/>
        <w:contextualSpacing/>
        <w:rPr>
          <w:rFonts w:cs="Arial"/>
          <w:sz w:val="22"/>
          <w:lang w:val="en-ZA"/>
        </w:rPr>
      </w:pPr>
      <w:r w:rsidRPr="0093327E">
        <w:rPr>
          <w:rFonts w:cs="Arial"/>
          <w:sz w:val="22"/>
          <w:lang w:val="en-ZA"/>
        </w:rPr>
        <w:t xml:space="preserve">As stated we bought the unit 13 for </w:t>
      </w:r>
      <w:r w:rsidR="000E02FA" w:rsidRPr="0093327E">
        <w:rPr>
          <w:rFonts w:cs="Arial"/>
          <w:sz w:val="22"/>
          <w:lang w:val="en-ZA"/>
        </w:rPr>
        <w:t>R1</w:t>
      </w:r>
      <w:r w:rsidRPr="0093327E">
        <w:rPr>
          <w:rFonts w:cs="Arial"/>
          <w:sz w:val="22"/>
          <w:lang w:val="en-ZA"/>
        </w:rPr>
        <w:t xml:space="preserve"> </w:t>
      </w:r>
      <w:r w:rsidR="000E02FA" w:rsidRPr="0093327E">
        <w:rPr>
          <w:rFonts w:cs="Arial"/>
          <w:sz w:val="22"/>
          <w:lang w:val="en-ZA"/>
        </w:rPr>
        <w:t>30</w:t>
      </w:r>
      <w:r w:rsidRPr="0093327E">
        <w:rPr>
          <w:rFonts w:cs="Arial"/>
          <w:sz w:val="22"/>
          <w:lang w:val="en-ZA"/>
        </w:rPr>
        <w:t>0</w:t>
      </w:r>
      <w:r w:rsidR="000E02FA" w:rsidRPr="0093327E">
        <w:rPr>
          <w:rFonts w:cs="Arial"/>
          <w:sz w:val="22"/>
          <w:lang w:val="en-ZA"/>
        </w:rPr>
        <w:t xml:space="preserve"> 000 and in all this time of not being able to use or rent out the flat we have </w:t>
      </w:r>
      <w:r w:rsidRPr="0093327E">
        <w:rPr>
          <w:rFonts w:cs="Arial"/>
          <w:sz w:val="22"/>
          <w:lang w:val="en-ZA"/>
        </w:rPr>
        <w:t>had to continue</w:t>
      </w:r>
      <w:r w:rsidR="000E02FA" w:rsidRPr="0093327E">
        <w:rPr>
          <w:rFonts w:cs="Arial"/>
          <w:sz w:val="22"/>
          <w:lang w:val="en-ZA"/>
        </w:rPr>
        <w:t xml:space="preserve"> pay</w:t>
      </w:r>
      <w:r w:rsidRPr="0093327E">
        <w:rPr>
          <w:rFonts w:cs="Arial"/>
          <w:sz w:val="22"/>
          <w:lang w:val="en-ZA"/>
        </w:rPr>
        <w:t>ing</w:t>
      </w:r>
      <w:r w:rsidR="000E02FA" w:rsidRPr="0093327E">
        <w:rPr>
          <w:rFonts w:cs="Arial"/>
          <w:sz w:val="22"/>
          <w:lang w:val="en-ZA"/>
        </w:rPr>
        <w:t xml:space="preserve"> the loan back, and have had to pay for accommodation for our own holidays (we are a family of 6 so we would be unable to </w:t>
      </w:r>
      <w:r w:rsidRPr="0093327E">
        <w:rPr>
          <w:rFonts w:cs="Arial"/>
          <w:sz w:val="22"/>
          <w:lang w:val="en-ZA"/>
        </w:rPr>
        <w:t xml:space="preserve">all </w:t>
      </w:r>
      <w:r w:rsidR="000E02FA" w:rsidRPr="0093327E">
        <w:rPr>
          <w:rFonts w:cs="Arial"/>
          <w:sz w:val="22"/>
          <w:lang w:val="en-ZA"/>
        </w:rPr>
        <w:t xml:space="preserve">stay in </w:t>
      </w:r>
      <w:r w:rsidRPr="0093327E">
        <w:rPr>
          <w:rFonts w:cs="Arial"/>
          <w:sz w:val="22"/>
          <w:lang w:val="en-ZA"/>
        </w:rPr>
        <w:t xml:space="preserve">the </w:t>
      </w:r>
      <w:r w:rsidR="000E02FA" w:rsidRPr="0093327E">
        <w:rPr>
          <w:rFonts w:cs="Arial"/>
          <w:sz w:val="22"/>
          <w:lang w:val="en-ZA"/>
        </w:rPr>
        <w:t xml:space="preserve">bachelor unit </w:t>
      </w:r>
      <w:r w:rsidRPr="0093327E">
        <w:rPr>
          <w:rFonts w:cs="Arial"/>
          <w:sz w:val="22"/>
          <w:lang w:val="en-ZA"/>
        </w:rPr>
        <w:t xml:space="preserve">No </w:t>
      </w:r>
      <w:r w:rsidR="000E02FA" w:rsidRPr="0093327E">
        <w:rPr>
          <w:rFonts w:cs="Arial"/>
          <w:sz w:val="22"/>
          <w:lang w:val="en-ZA"/>
        </w:rPr>
        <w:t>7</w:t>
      </w:r>
      <w:r w:rsidRPr="0093327E">
        <w:rPr>
          <w:rFonts w:cs="Arial"/>
          <w:sz w:val="22"/>
          <w:lang w:val="en-ZA"/>
        </w:rPr>
        <w:t>.</w:t>
      </w:r>
      <w:r w:rsidR="000E02FA" w:rsidRPr="0093327E">
        <w:rPr>
          <w:rFonts w:cs="Arial"/>
          <w:sz w:val="22"/>
          <w:lang w:val="en-ZA"/>
        </w:rPr>
        <w:t>)</w:t>
      </w:r>
    </w:p>
    <w:p w:rsidR="000E02FA" w:rsidRPr="0093327E" w:rsidRDefault="000E02FA" w:rsidP="0093327E">
      <w:pPr>
        <w:spacing w:before="0"/>
        <w:contextualSpacing/>
        <w:rPr>
          <w:rFonts w:cs="Arial"/>
          <w:sz w:val="22"/>
          <w:lang w:val="en-ZA"/>
        </w:rPr>
      </w:pPr>
      <w:r w:rsidRPr="0093327E">
        <w:rPr>
          <w:rFonts w:cs="Arial"/>
          <w:sz w:val="22"/>
          <w:lang w:val="en-ZA"/>
        </w:rPr>
        <w:t>Through our lawyer'</w:t>
      </w:r>
      <w:r w:rsidR="00DA195E" w:rsidRPr="0093327E">
        <w:rPr>
          <w:rFonts w:cs="Arial"/>
          <w:sz w:val="22"/>
          <w:lang w:val="en-ZA"/>
        </w:rPr>
        <w:t>s</w:t>
      </w:r>
      <w:r w:rsidRPr="0093327E">
        <w:rPr>
          <w:rFonts w:cs="Arial"/>
          <w:sz w:val="22"/>
          <w:lang w:val="en-ZA"/>
        </w:rPr>
        <w:t xml:space="preserve"> we requested compensation for loss of income both from Caron Smith representing Ridge Royal</w:t>
      </w:r>
      <w:r w:rsidR="00DA195E" w:rsidRPr="0093327E">
        <w:rPr>
          <w:rFonts w:cs="Arial"/>
          <w:sz w:val="22"/>
          <w:lang w:val="en-ZA"/>
        </w:rPr>
        <w:t xml:space="preserve"> -</w:t>
      </w:r>
      <w:r w:rsidRPr="0093327E">
        <w:rPr>
          <w:rFonts w:cs="Arial"/>
          <w:sz w:val="22"/>
          <w:lang w:val="en-ZA"/>
        </w:rPr>
        <w:t xml:space="preserve"> who never answered our lawyers and </w:t>
      </w:r>
      <w:r w:rsidR="00DA195E" w:rsidRPr="0093327E">
        <w:rPr>
          <w:rFonts w:cs="Arial"/>
          <w:sz w:val="22"/>
          <w:lang w:val="en-ZA"/>
        </w:rPr>
        <w:t xml:space="preserve">the </w:t>
      </w:r>
      <w:r w:rsidRPr="0093327E">
        <w:rPr>
          <w:rFonts w:cs="Arial"/>
          <w:sz w:val="22"/>
          <w:lang w:val="en-ZA"/>
        </w:rPr>
        <w:t xml:space="preserve">Rio Construction Company (see attached letter received from </w:t>
      </w:r>
      <w:r w:rsidR="00DA195E" w:rsidRPr="0093327E">
        <w:rPr>
          <w:rFonts w:cs="Arial"/>
          <w:sz w:val="22"/>
          <w:lang w:val="en-ZA"/>
        </w:rPr>
        <w:t xml:space="preserve">there (sic) </w:t>
      </w:r>
      <w:r w:rsidRPr="0093327E">
        <w:rPr>
          <w:rFonts w:cs="Arial"/>
          <w:sz w:val="22"/>
          <w:lang w:val="en-ZA"/>
        </w:rPr>
        <w:t xml:space="preserve">lawyers). We would like to state that we have never received a letter from any lawyer representing Ridge Royal, we have only received emails on behalf of </w:t>
      </w:r>
      <w:r w:rsidR="00DA195E" w:rsidRPr="0093327E">
        <w:rPr>
          <w:rFonts w:cs="Arial"/>
          <w:sz w:val="22"/>
          <w:lang w:val="en-ZA"/>
        </w:rPr>
        <w:t xml:space="preserve">the </w:t>
      </w:r>
      <w:r w:rsidRPr="0093327E">
        <w:rPr>
          <w:rFonts w:cs="Arial"/>
          <w:sz w:val="22"/>
          <w:lang w:val="en-ZA"/>
        </w:rPr>
        <w:t>Directors from Lumen Rock.</w:t>
      </w:r>
    </w:p>
    <w:p w:rsidR="000E02FA" w:rsidRPr="0093327E" w:rsidRDefault="000E02FA" w:rsidP="0093327E">
      <w:pPr>
        <w:spacing w:before="0"/>
        <w:contextualSpacing/>
        <w:rPr>
          <w:rFonts w:cs="Arial"/>
          <w:sz w:val="22"/>
          <w:lang w:val="en-ZA"/>
        </w:rPr>
      </w:pPr>
      <w:r w:rsidRPr="0093327E">
        <w:rPr>
          <w:rFonts w:cs="Arial"/>
          <w:sz w:val="22"/>
          <w:lang w:val="en-ZA"/>
        </w:rPr>
        <w:t>Our question is why has</w:t>
      </w:r>
      <w:r w:rsidR="00DA195E" w:rsidRPr="0093327E">
        <w:rPr>
          <w:rFonts w:cs="Arial"/>
          <w:sz w:val="22"/>
          <w:lang w:val="en-ZA"/>
        </w:rPr>
        <w:t xml:space="preserve"> it</w:t>
      </w:r>
      <w:r w:rsidRPr="0093327E">
        <w:rPr>
          <w:rFonts w:cs="Arial"/>
          <w:sz w:val="22"/>
          <w:lang w:val="en-ZA"/>
        </w:rPr>
        <w:t xml:space="preserve"> taken so long (26 August 2016 to date almost 3 and half years later and still </w:t>
      </w:r>
      <w:r w:rsidR="00DA195E" w:rsidRPr="0093327E">
        <w:rPr>
          <w:rFonts w:cs="Arial"/>
          <w:sz w:val="22"/>
          <w:lang w:val="en-ZA"/>
        </w:rPr>
        <w:t>on</w:t>
      </w:r>
      <w:r w:rsidRPr="0093327E">
        <w:rPr>
          <w:rFonts w:cs="Arial"/>
          <w:sz w:val="22"/>
          <w:lang w:val="en-ZA"/>
        </w:rPr>
        <w:t xml:space="preserve">going) for the Directors of Ridge Royal to </w:t>
      </w:r>
      <w:r w:rsidR="00DA195E" w:rsidRPr="0093327E">
        <w:rPr>
          <w:rFonts w:cs="Arial"/>
          <w:sz w:val="22"/>
          <w:lang w:val="en-ZA"/>
        </w:rPr>
        <w:t xml:space="preserve">sort </w:t>
      </w:r>
      <w:r w:rsidRPr="0093327E">
        <w:rPr>
          <w:rFonts w:cs="Arial"/>
          <w:sz w:val="22"/>
          <w:lang w:val="en-ZA"/>
        </w:rPr>
        <w:t xml:space="preserve">out this problem. From letters received it seems the Rio Construction is putting all </w:t>
      </w:r>
      <w:r w:rsidR="00DA195E" w:rsidRPr="0093327E">
        <w:rPr>
          <w:rFonts w:cs="Arial"/>
          <w:sz w:val="22"/>
          <w:lang w:val="en-ZA"/>
        </w:rPr>
        <w:t xml:space="preserve">the </w:t>
      </w:r>
      <w:r w:rsidRPr="0093327E">
        <w:rPr>
          <w:rFonts w:cs="Arial"/>
          <w:sz w:val="22"/>
          <w:lang w:val="en-ZA"/>
        </w:rPr>
        <w:t>blame on Ridge Royal, but the problem only occurred when Rio Construction started excavating next to Ridge Royal, the building was fine before this, for many</w:t>
      </w:r>
      <w:r w:rsidR="00DA195E" w:rsidRPr="0093327E">
        <w:rPr>
          <w:rFonts w:cs="Arial"/>
          <w:sz w:val="22"/>
          <w:lang w:val="en-ZA"/>
        </w:rPr>
        <w:t xml:space="preserve"> </w:t>
      </w:r>
      <w:r w:rsidRPr="0093327E">
        <w:rPr>
          <w:rFonts w:cs="Arial"/>
          <w:sz w:val="22"/>
          <w:lang w:val="en-ZA"/>
        </w:rPr>
        <w:t>years.</w:t>
      </w:r>
    </w:p>
    <w:p w:rsidR="000E02FA" w:rsidRPr="0093327E" w:rsidRDefault="00DA195E" w:rsidP="0093327E">
      <w:pPr>
        <w:spacing w:before="0"/>
        <w:contextualSpacing/>
        <w:rPr>
          <w:rFonts w:cs="Arial"/>
          <w:sz w:val="22"/>
          <w:lang w:val="en-ZA"/>
        </w:rPr>
      </w:pPr>
      <w:r w:rsidRPr="0093327E">
        <w:rPr>
          <w:rFonts w:cs="Arial"/>
          <w:sz w:val="22"/>
          <w:lang w:val="en-ZA"/>
        </w:rPr>
        <w:t xml:space="preserve">The </w:t>
      </w:r>
      <w:r w:rsidR="000E02FA" w:rsidRPr="0093327E">
        <w:rPr>
          <w:rFonts w:cs="Arial"/>
          <w:sz w:val="22"/>
          <w:lang w:val="en-ZA"/>
        </w:rPr>
        <w:t>Rio Construction</w:t>
      </w:r>
      <w:r w:rsidRPr="0093327E">
        <w:rPr>
          <w:rFonts w:cs="Arial"/>
          <w:sz w:val="22"/>
          <w:lang w:val="en-ZA"/>
        </w:rPr>
        <w:t xml:space="preserve"> Company</w:t>
      </w:r>
      <w:r w:rsidR="000E02FA" w:rsidRPr="0093327E">
        <w:rPr>
          <w:rFonts w:cs="Arial"/>
          <w:sz w:val="22"/>
          <w:lang w:val="en-ZA"/>
        </w:rPr>
        <w:t xml:space="preserve"> should be made to pay for </w:t>
      </w:r>
      <w:r w:rsidRPr="0093327E">
        <w:rPr>
          <w:rFonts w:cs="Arial"/>
          <w:sz w:val="22"/>
          <w:lang w:val="en-ZA"/>
        </w:rPr>
        <w:t xml:space="preserve">the </w:t>
      </w:r>
      <w:r w:rsidR="000E02FA" w:rsidRPr="0093327E">
        <w:rPr>
          <w:rFonts w:cs="Arial"/>
          <w:sz w:val="22"/>
          <w:lang w:val="en-ZA"/>
        </w:rPr>
        <w:t>damages and loss of income.</w:t>
      </w:r>
    </w:p>
    <w:p w:rsidR="000E02FA" w:rsidRPr="0093327E" w:rsidRDefault="00DA195E" w:rsidP="0093327E">
      <w:pPr>
        <w:spacing w:before="0"/>
        <w:contextualSpacing/>
        <w:rPr>
          <w:rFonts w:cs="Arial"/>
          <w:sz w:val="22"/>
          <w:lang w:val="en-ZA"/>
        </w:rPr>
      </w:pPr>
      <w:r w:rsidRPr="0093327E">
        <w:rPr>
          <w:rFonts w:cs="Arial"/>
          <w:sz w:val="22"/>
          <w:lang w:val="en-ZA"/>
        </w:rPr>
        <w:lastRenderedPageBreak/>
        <w:t xml:space="preserve">Ridge Royal </w:t>
      </w:r>
      <w:r w:rsidR="000E02FA" w:rsidRPr="0093327E">
        <w:rPr>
          <w:rFonts w:cs="Arial"/>
          <w:sz w:val="22"/>
          <w:lang w:val="en-ZA"/>
        </w:rPr>
        <w:t>request</w:t>
      </w:r>
      <w:r w:rsidRPr="0093327E">
        <w:rPr>
          <w:rFonts w:cs="Arial"/>
          <w:sz w:val="22"/>
          <w:lang w:val="en-ZA"/>
        </w:rPr>
        <w:t>s</w:t>
      </w:r>
      <w:r w:rsidR="000E02FA" w:rsidRPr="0093327E">
        <w:rPr>
          <w:rFonts w:cs="Arial"/>
          <w:sz w:val="22"/>
          <w:lang w:val="en-ZA"/>
        </w:rPr>
        <w:t xml:space="preserve"> that we pay all outstanding amounts </w:t>
      </w:r>
      <w:r w:rsidRPr="0093327E">
        <w:rPr>
          <w:rFonts w:cs="Arial"/>
          <w:sz w:val="22"/>
          <w:lang w:val="en-ZA"/>
        </w:rPr>
        <w:t xml:space="preserve">- </w:t>
      </w:r>
      <w:r w:rsidR="000E02FA" w:rsidRPr="0093327E">
        <w:rPr>
          <w:rFonts w:cs="Arial"/>
          <w:sz w:val="22"/>
          <w:lang w:val="en-ZA"/>
        </w:rPr>
        <w:t>for services we have not received, no accommodation, no water, no electricity, and interest which would not have been there if this had been sorted out expeditiously. We request to be paid loss of income.</w:t>
      </w:r>
    </w:p>
    <w:p w:rsidR="000E02FA" w:rsidRPr="0093327E" w:rsidRDefault="003D31DD" w:rsidP="0093327E">
      <w:pPr>
        <w:spacing w:before="0"/>
        <w:contextualSpacing/>
        <w:rPr>
          <w:rFonts w:cs="Arial"/>
          <w:spacing w:val="-5"/>
          <w:sz w:val="22"/>
          <w:lang w:val="en-ZA"/>
        </w:rPr>
      </w:pPr>
      <w:r w:rsidRPr="0093327E">
        <w:rPr>
          <w:rFonts w:cs="Arial"/>
          <w:spacing w:val="-5"/>
          <w:sz w:val="22"/>
          <w:lang w:val="en-ZA"/>
        </w:rPr>
        <w:t>. . .’</w:t>
      </w:r>
      <w:r w:rsidR="00CB19F8" w:rsidRPr="0093327E">
        <w:rPr>
          <w:rStyle w:val="FootnoteReference"/>
          <w:rFonts w:eastAsia="Times New Roman" w:cs="Arial"/>
          <w:spacing w:val="-5"/>
          <w:sz w:val="22"/>
          <w:lang w:val="en-ZA"/>
        </w:rPr>
        <w:footnoteReference w:id="7"/>
      </w:r>
    </w:p>
    <w:p w:rsidR="000E02FA" w:rsidRPr="0093327E" w:rsidRDefault="000E02FA" w:rsidP="0093327E">
      <w:pPr>
        <w:pStyle w:val="ListParagraph"/>
        <w:widowControl w:val="0"/>
        <w:kinsoku w:val="0"/>
        <w:overflowPunct w:val="0"/>
        <w:spacing w:before="0"/>
        <w:ind w:left="0"/>
        <w:mirrorIndents/>
        <w:textAlignment w:val="baseline"/>
        <w:rPr>
          <w:rFonts w:eastAsia="Times New Roman" w:cs="Arial"/>
          <w:spacing w:val="-5"/>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142"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[23]</w:t>
      </w:r>
      <w:r w:rsidRPr="0093327E">
        <w:rPr>
          <w:rFonts w:eastAsia="Times New Roman" w:cs="Arial"/>
          <w:bCs/>
          <w:lang w:val="en-ZA"/>
        </w:rPr>
        <w:tab/>
      </w:r>
      <w:r w:rsidR="000E02FA" w:rsidRPr="0093327E">
        <w:rPr>
          <w:rFonts w:eastAsia="Times New Roman" w:cs="Arial"/>
          <w:bCs/>
          <w:lang w:val="en-ZA"/>
        </w:rPr>
        <w:t>There is no way</w:t>
      </w:r>
      <w:r w:rsidR="007E0219" w:rsidRPr="0093327E">
        <w:rPr>
          <w:rFonts w:eastAsia="Times New Roman" w:cs="Arial"/>
          <w:bCs/>
          <w:lang w:val="en-ZA"/>
        </w:rPr>
        <w:t xml:space="preserve"> that</w:t>
      </w:r>
      <w:r w:rsidR="000E02FA" w:rsidRPr="0093327E">
        <w:rPr>
          <w:rFonts w:eastAsia="Times New Roman" w:cs="Arial"/>
          <w:bCs/>
          <w:lang w:val="en-ZA"/>
        </w:rPr>
        <w:t xml:space="preserve"> the content of the email could have been construed to mean that the deceased was not disputing owing levies. The finding of the </w:t>
      </w:r>
      <w:r w:rsidR="003A3A1A" w:rsidRPr="0093327E">
        <w:rPr>
          <w:rFonts w:eastAsia="Times New Roman" w:cs="Arial"/>
          <w:bCs/>
          <w:lang w:val="en-ZA"/>
        </w:rPr>
        <w:t xml:space="preserve">third respondent </w:t>
      </w:r>
      <w:r w:rsidR="000E02FA" w:rsidRPr="0093327E">
        <w:rPr>
          <w:rFonts w:eastAsia="Times New Roman" w:cs="Arial"/>
          <w:bCs/>
          <w:lang w:val="en-ZA"/>
        </w:rPr>
        <w:t>that it was common cause that the deceased ow</w:t>
      </w:r>
      <w:r w:rsidR="007E0219" w:rsidRPr="0093327E">
        <w:rPr>
          <w:rFonts w:eastAsia="Times New Roman" w:cs="Arial"/>
          <w:bCs/>
          <w:lang w:val="en-ZA"/>
        </w:rPr>
        <w:t>ed</w:t>
      </w:r>
      <w:r w:rsidR="000E02FA" w:rsidRPr="0093327E">
        <w:rPr>
          <w:rFonts w:eastAsia="Times New Roman" w:cs="Arial"/>
          <w:bCs/>
          <w:lang w:val="en-ZA"/>
        </w:rPr>
        <w:t xml:space="preserve"> levies</w:t>
      </w:r>
      <w:r w:rsidR="00EB30B3" w:rsidRPr="0093327E">
        <w:rPr>
          <w:rFonts w:eastAsia="Times New Roman" w:cs="Arial"/>
          <w:bCs/>
          <w:lang w:val="en-ZA"/>
        </w:rPr>
        <w:t xml:space="preserve"> was, therefore, incorrect. </w:t>
      </w:r>
      <w:r w:rsidR="00D03E83" w:rsidRPr="0093327E">
        <w:rPr>
          <w:rFonts w:eastAsia="Times New Roman" w:cs="Arial"/>
          <w:bCs/>
          <w:lang w:val="en-ZA"/>
        </w:rPr>
        <w:t>The third respondent held that</w:t>
      </w:r>
      <w:r w:rsidR="000E02FA" w:rsidRPr="0093327E">
        <w:rPr>
          <w:rFonts w:eastAsia="Times New Roman" w:cs="Arial"/>
          <w:bCs/>
          <w:lang w:val="en-ZA"/>
        </w:rPr>
        <w:t xml:space="preserve"> </w:t>
      </w:r>
      <w:r w:rsidR="00D03E83" w:rsidRPr="0093327E">
        <w:rPr>
          <w:rFonts w:eastAsia="Times New Roman" w:cs="Arial"/>
          <w:bCs/>
          <w:lang w:val="en-ZA"/>
        </w:rPr>
        <w:t>‘</w:t>
      </w:r>
      <w:r w:rsidR="000E02FA" w:rsidRPr="0093327E">
        <w:rPr>
          <w:rFonts w:eastAsia="Times New Roman" w:cs="Arial"/>
          <w:bCs/>
          <w:lang w:val="en-ZA"/>
        </w:rPr>
        <w:t xml:space="preserve">I </w:t>
      </w:r>
      <w:r w:rsidR="000E02FA" w:rsidRPr="0093327E">
        <w:rPr>
          <w:rFonts w:eastAsia="Times New Roman" w:cs="Arial"/>
          <w:bCs/>
          <w:i/>
          <w:lang w:val="en-ZA"/>
        </w:rPr>
        <w:t>am satisfied</w:t>
      </w:r>
      <w:r w:rsidR="000E02FA" w:rsidRPr="0093327E">
        <w:rPr>
          <w:rFonts w:eastAsia="Times New Roman" w:cs="Arial"/>
          <w:bCs/>
          <w:lang w:val="en-ZA"/>
        </w:rPr>
        <w:t xml:space="preserve"> that the </w:t>
      </w:r>
      <w:r w:rsidR="00D03E83" w:rsidRPr="0093327E">
        <w:rPr>
          <w:rFonts w:eastAsia="Times New Roman" w:cs="Arial"/>
          <w:bCs/>
          <w:lang w:val="en-ZA"/>
        </w:rPr>
        <w:t xml:space="preserve">Respondent </w:t>
      </w:r>
      <w:r w:rsidR="000E02FA" w:rsidRPr="0093327E">
        <w:rPr>
          <w:rFonts w:eastAsia="Times New Roman" w:cs="Arial"/>
          <w:bCs/>
          <w:lang w:val="en-ZA"/>
        </w:rPr>
        <w:t>has no lawful reason to withhold the levies</w:t>
      </w:r>
      <w:r w:rsidR="00D03E83" w:rsidRPr="0093327E">
        <w:rPr>
          <w:rFonts w:eastAsia="Times New Roman" w:cs="Arial"/>
          <w:bCs/>
          <w:lang w:val="en-ZA"/>
        </w:rPr>
        <w:t>, as levies are controlled</w:t>
      </w:r>
      <w:r w:rsidR="000E02FA" w:rsidRPr="0093327E">
        <w:rPr>
          <w:rFonts w:eastAsia="Times New Roman" w:cs="Arial"/>
          <w:bCs/>
          <w:lang w:val="en-ZA"/>
        </w:rPr>
        <w:t xml:space="preserve"> by legislation as well </w:t>
      </w:r>
      <w:r w:rsidR="000E02FA" w:rsidRPr="0093327E">
        <w:rPr>
          <w:rFonts w:eastAsia="Times New Roman" w:cs="Arial"/>
          <w:bCs/>
          <w:i/>
          <w:lang w:val="en-ZA"/>
        </w:rPr>
        <w:t xml:space="preserve">as contract </w:t>
      </w:r>
      <w:r w:rsidR="00E77F7A">
        <w:rPr>
          <w:rFonts w:eastAsia="Times New Roman" w:cs="Arial"/>
          <w:bCs/>
          <w:lang w:val="en-ZA"/>
        </w:rPr>
        <w:t>...’</w:t>
      </w:r>
      <w:r w:rsidR="00D03E83" w:rsidRPr="0093327E">
        <w:rPr>
          <w:rFonts w:eastAsia="Times New Roman" w:cs="Arial"/>
          <w:bCs/>
          <w:lang w:val="en-ZA"/>
        </w:rPr>
        <w:t>.</w:t>
      </w:r>
      <w:r w:rsidR="00D03E83" w:rsidRPr="0093327E">
        <w:rPr>
          <w:rStyle w:val="FootnoteReference"/>
          <w:rFonts w:eastAsia="Times New Roman" w:cs="Arial"/>
          <w:bCs/>
          <w:lang w:val="en-ZA"/>
        </w:rPr>
        <w:footnoteReference w:id="8"/>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i/>
          <w:iCs/>
          <w:lang w:val="en-ZA"/>
        </w:rPr>
        <w:pPrChange w:id="143"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iCs/>
          <w:lang w:val="en-ZA"/>
        </w:rPr>
        <w:t>[24]</w:t>
      </w:r>
      <w:r w:rsidRPr="0093327E">
        <w:rPr>
          <w:rFonts w:eastAsia="Times New Roman" w:cs="Arial"/>
          <w:iCs/>
          <w:lang w:val="en-ZA"/>
        </w:rPr>
        <w:tab/>
      </w:r>
      <w:r w:rsidR="003A3A1A" w:rsidRPr="0093327E">
        <w:rPr>
          <w:rFonts w:eastAsia="Times New Roman" w:cs="Arial"/>
          <w:bCs/>
          <w:lang w:val="en-ZA"/>
        </w:rPr>
        <w:t xml:space="preserve">An </w:t>
      </w:r>
      <w:r w:rsidR="000E02FA" w:rsidRPr="0093327E">
        <w:rPr>
          <w:rFonts w:eastAsia="Times New Roman" w:cs="Arial"/>
          <w:bCs/>
          <w:lang w:val="en-ZA"/>
        </w:rPr>
        <w:t xml:space="preserve">adjudicator is </w:t>
      </w:r>
      <w:r w:rsidR="000E02FA" w:rsidRPr="0093327E">
        <w:rPr>
          <w:rFonts w:eastAsia="Times New Roman" w:cs="Arial"/>
          <w:lang w:val="en-ZA"/>
        </w:rPr>
        <w:t xml:space="preserve">empowered by section </w:t>
      </w:r>
      <w:r w:rsidR="000E02FA" w:rsidRPr="0093327E">
        <w:rPr>
          <w:rFonts w:eastAsia="Times New Roman" w:cs="Arial"/>
          <w:bCs/>
          <w:lang w:val="en-ZA"/>
        </w:rPr>
        <w:t>51 to call for further information and</w:t>
      </w:r>
      <w:r w:rsidR="009E77F7" w:rsidRPr="0093327E">
        <w:rPr>
          <w:rFonts w:eastAsia="Times New Roman" w:cs="Arial"/>
          <w:bCs/>
          <w:lang w:val="en-ZA"/>
        </w:rPr>
        <w:t>/</w:t>
      </w:r>
      <w:r w:rsidR="000E02FA" w:rsidRPr="0093327E">
        <w:rPr>
          <w:rFonts w:eastAsia="Times New Roman" w:cs="Arial"/>
          <w:bCs/>
          <w:lang w:val="en-ZA"/>
        </w:rPr>
        <w:t>or documents from any relevant person which may assist him in arriving at an appropriate decision</w:t>
      </w:r>
      <w:r w:rsidR="000E02FA" w:rsidRPr="0093327E">
        <w:rPr>
          <w:rFonts w:eastAsia="Times New Roman" w:cs="Arial"/>
          <w:i/>
          <w:iCs/>
          <w:lang w:val="en-ZA"/>
        </w:rPr>
        <w:t>.</w:t>
      </w:r>
      <w:r w:rsidR="00120605" w:rsidRPr="0093327E">
        <w:rPr>
          <w:rFonts w:eastAsia="Times New Roman" w:cs="Arial"/>
          <w:iCs/>
          <w:lang w:val="en-ZA"/>
        </w:rPr>
        <w:t xml:space="preserve"> This section provides that</w:t>
      </w:r>
    </w:p>
    <w:p w:rsidR="009E77F7" w:rsidRPr="0093327E" w:rsidRDefault="003E36ED" w:rsidP="0093327E">
      <w:pPr>
        <w:pStyle w:val="lg-section"/>
        <w:shd w:val="clear" w:color="auto" w:fill="FFFFFF"/>
        <w:spacing w:before="0" w:beforeAutospacing="0" w:after="0" w:afterAutospacing="0" w:line="360" w:lineRule="auto"/>
        <w:contextualSpacing/>
        <w:jc w:val="both"/>
        <w:rPr>
          <w:rFonts w:ascii="Arial" w:hAnsi="Arial" w:cs="Arial"/>
          <w:color w:val="000000"/>
          <w:sz w:val="22"/>
          <w:lang w:val="en-ZA"/>
        </w:rPr>
      </w:pPr>
      <w:r w:rsidRPr="0093327E">
        <w:rPr>
          <w:rFonts w:ascii="Arial" w:hAnsi="Arial" w:cs="Arial"/>
          <w:color w:val="000000"/>
          <w:sz w:val="22"/>
          <w:lang w:val="en-ZA"/>
        </w:rPr>
        <w:t>‘</w:t>
      </w:r>
      <w:r w:rsidR="009E77F7" w:rsidRPr="0093327E">
        <w:rPr>
          <w:rFonts w:ascii="Arial" w:hAnsi="Arial" w:cs="Arial"/>
          <w:bCs/>
          <w:color w:val="000000"/>
          <w:sz w:val="22"/>
          <w:lang w:val="en-ZA"/>
        </w:rPr>
        <w:t>51.   Investigative powers of adjudicator.</w:t>
      </w:r>
      <w:r w:rsidR="009E77F7" w:rsidRPr="0093327E">
        <w:rPr>
          <w:rFonts w:ascii="Arial" w:hAnsi="Arial" w:cs="Arial"/>
          <w:color w:val="000000"/>
          <w:sz w:val="22"/>
          <w:lang w:val="en-ZA"/>
        </w:rPr>
        <w:t>—</w:t>
      </w:r>
    </w:p>
    <w:p w:rsidR="003E36ED" w:rsidRPr="0093327E" w:rsidRDefault="003E36ED" w:rsidP="0093327E">
      <w:pPr>
        <w:pStyle w:val="lg-section"/>
        <w:shd w:val="clear" w:color="auto" w:fill="FFFFFF"/>
        <w:spacing w:before="0" w:beforeAutospacing="0" w:after="0" w:afterAutospacing="0" w:line="360" w:lineRule="auto"/>
        <w:contextualSpacing/>
        <w:jc w:val="both"/>
        <w:rPr>
          <w:rFonts w:ascii="Arial" w:hAnsi="Arial" w:cs="Arial"/>
          <w:color w:val="000000"/>
          <w:sz w:val="22"/>
          <w:lang w:val="en-ZA"/>
        </w:rPr>
      </w:pPr>
      <w:r w:rsidRPr="0093327E">
        <w:rPr>
          <w:rFonts w:ascii="Arial" w:hAnsi="Arial" w:cs="Arial"/>
          <w:color w:val="000000"/>
          <w:sz w:val="22"/>
          <w:lang w:val="en-ZA"/>
        </w:rPr>
        <w:t>(1)  When considering the application, the adjudicator may—</w:t>
      </w:r>
    </w:p>
    <w:p w:rsidR="003E36ED" w:rsidRPr="0093327E" w:rsidRDefault="003E36ED" w:rsidP="0093327E">
      <w:pPr>
        <w:pStyle w:val="lg-a-1"/>
        <w:shd w:val="clear" w:color="auto" w:fill="FFFFFF"/>
        <w:spacing w:before="0" w:beforeAutospacing="0" w:after="0" w:afterAutospacing="0" w:line="360" w:lineRule="auto"/>
        <w:contextualSpacing/>
        <w:jc w:val="both"/>
        <w:rPr>
          <w:rFonts w:ascii="Arial" w:hAnsi="Arial" w:cs="Arial"/>
          <w:color w:val="000000"/>
          <w:sz w:val="22"/>
          <w:lang w:val="en-ZA"/>
        </w:rPr>
      </w:pPr>
      <w:r w:rsidRPr="0093327E">
        <w:rPr>
          <w:rFonts w:ascii="Arial" w:hAnsi="Arial" w:cs="Arial"/>
          <w:color w:val="000000"/>
          <w:sz w:val="22"/>
          <w:lang w:val="en-ZA"/>
        </w:rPr>
        <w:t>(</w:t>
      </w:r>
      <w:r w:rsidRPr="0093327E">
        <w:rPr>
          <w:rFonts w:ascii="Arial" w:hAnsi="Arial" w:cs="Arial"/>
          <w:i/>
          <w:iCs/>
          <w:color w:val="000000"/>
          <w:sz w:val="22"/>
          <w:lang w:val="en-ZA"/>
        </w:rPr>
        <w:t>a</w:t>
      </w:r>
      <w:r w:rsidRPr="0093327E">
        <w:rPr>
          <w:rFonts w:ascii="Arial" w:hAnsi="Arial" w:cs="Arial"/>
          <w:color w:val="000000"/>
          <w:sz w:val="22"/>
          <w:lang w:val="en-ZA"/>
        </w:rPr>
        <w:t xml:space="preserve">) </w:t>
      </w:r>
      <w:r w:rsidRPr="0093327E">
        <w:rPr>
          <w:rFonts w:ascii="Arial" w:hAnsi="Arial" w:cs="Arial"/>
          <w:color w:val="000000"/>
          <w:sz w:val="22"/>
          <w:lang w:val="en-ZA"/>
        </w:rPr>
        <w:tab/>
        <w:t>require the applicant, managing agent or relevant person—</w:t>
      </w:r>
    </w:p>
    <w:p w:rsidR="003E36ED" w:rsidRPr="0093327E" w:rsidRDefault="003E36ED" w:rsidP="0093327E">
      <w:pPr>
        <w:pStyle w:val="lg-i-a-1"/>
        <w:shd w:val="clear" w:color="auto" w:fill="FFFFFF"/>
        <w:spacing w:before="0" w:beforeAutospacing="0" w:after="0" w:afterAutospacing="0" w:line="360" w:lineRule="auto"/>
        <w:ind w:left="720"/>
        <w:contextualSpacing/>
        <w:jc w:val="both"/>
        <w:rPr>
          <w:rFonts w:ascii="Arial" w:hAnsi="Arial" w:cs="Arial"/>
          <w:color w:val="000000"/>
          <w:sz w:val="22"/>
          <w:lang w:val="en-ZA"/>
        </w:rPr>
      </w:pPr>
      <w:r w:rsidRPr="0093327E">
        <w:rPr>
          <w:rFonts w:ascii="Arial" w:hAnsi="Arial" w:cs="Arial"/>
          <w:color w:val="000000"/>
          <w:sz w:val="22"/>
          <w:lang w:val="en-ZA"/>
        </w:rPr>
        <w:t xml:space="preserve">(i) </w:t>
      </w:r>
      <w:r w:rsidRPr="0093327E">
        <w:rPr>
          <w:rFonts w:ascii="Arial" w:hAnsi="Arial" w:cs="Arial"/>
          <w:color w:val="000000"/>
          <w:sz w:val="22"/>
          <w:lang w:val="en-ZA"/>
        </w:rPr>
        <w:tab/>
        <w:t>to give to the adjudicator further information or documentation;</w:t>
      </w:r>
    </w:p>
    <w:p w:rsidR="003E36ED" w:rsidRPr="0093327E" w:rsidRDefault="003E36ED" w:rsidP="0093327E">
      <w:pPr>
        <w:pStyle w:val="lg-i-a-1"/>
        <w:shd w:val="clear" w:color="auto" w:fill="FFFFFF"/>
        <w:spacing w:before="0" w:beforeAutospacing="0" w:after="0" w:afterAutospacing="0" w:line="360" w:lineRule="auto"/>
        <w:ind w:left="720"/>
        <w:contextualSpacing/>
        <w:jc w:val="both"/>
        <w:rPr>
          <w:rFonts w:ascii="Arial" w:hAnsi="Arial" w:cs="Arial"/>
          <w:color w:val="000000"/>
          <w:sz w:val="22"/>
          <w:lang w:val="en-ZA"/>
        </w:rPr>
      </w:pPr>
      <w:r w:rsidRPr="0093327E">
        <w:rPr>
          <w:rFonts w:ascii="Arial" w:hAnsi="Arial" w:cs="Arial"/>
          <w:color w:val="000000"/>
          <w:sz w:val="22"/>
          <w:lang w:val="en-ZA"/>
        </w:rPr>
        <w:t xml:space="preserve">(ii) </w:t>
      </w:r>
      <w:r w:rsidRPr="0093327E">
        <w:rPr>
          <w:rFonts w:ascii="Arial" w:hAnsi="Arial" w:cs="Arial"/>
          <w:color w:val="000000"/>
          <w:sz w:val="22"/>
          <w:lang w:val="en-ZA"/>
        </w:rPr>
        <w:tab/>
        <w:t>to give information in the form of an affidavit or statement; or</w:t>
      </w:r>
    </w:p>
    <w:p w:rsidR="003E36ED" w:rsidRPr="0093327E" w:rsidRDefault="003E36ED" w:rsidP="0093327E">
      <w:pPr>
        <w:pStyle w:val="lg-i-a-1"/>
        <w:shd w:val="clear" w:color="auto" w:fill="FFFFFF"/>
        <w:spacing w:before="0" w:beforeAutospacing="0" w:after="0" w:afterAutospacing="0" w:line="360" w:lineRule="auto"/>
        <w:ind w:left="720"/>
        <w:contextualSpacing/>
        <w:jc w:val="both"/>
        <w:rPr>
          <w:rFonts w:ascii="Arial" w:hAnsi="Arial" w:cs="Arial"/>
          <w:color w:val="000000"/>
          <w:sz w:val="22"/>
          <w:lang w:val="en-ZA"/>
        </w:rPr>
      </w:pPr>
      <w:r w:rsidRPr="0093327E">
        <w:rPr>
          <w:rFonts w:ascii="Arial" w:hAnsi="Arial" w:cs="Arial"/>
          <w:color w:val="000000"/>
          <w:sz w:val="22"/>
          <w:lang w:val="en-ZA"/>
        </w:rPr>
        <w:t xml:space="preserve">(iii) </w:t>
      </w:r>
      <w:r w:rsidRPr="0093327E">
        <w:rPr>
          <w:rFonts w:ascii="Arial" w:hAnsi="Arial" w:cs="Arial"/>
          <w:color w:val="000000"/>
          <w:sz w:val="22"/>
          <w:lang w:val="en-ZA"/>
        </w:rPr>
        <w:tab/>
        <w:t xml:space="preserve">subject to reasonable notice being given of the time and place, to come to the office of the adjudicator for an interview; </w:t>
      </w:r>
    </w:p>
    <w:p w:rsidR="003E36ED" w:rsidRPr="0093327E" w:rsidRDefault="003E36ED" w:rsidP="0093327E">
      <w:pPr>
        <w:pStyle w:val="lg-i-a-1"/>
        <w:shd w:val="clear" w:color="auto" w:fill="FFFFFF"/>
        <w:spacing w:before="0" w:beforeAutospacing="0" w:after="0" w:afterAutospacing="0" w:line="360" w:lineRule="auto"/>
        <w:ind w:left="720" w:hanging="720"/>
        <w:contextualSpacing/>
        <w:jc w:val="both"/>
        <w:rPr>
          <w:rFonts w:ascii="Arial" w:hAnsi="Arial" w:cs="Arial"/>
          <w:color w:val="000000"/>
          <w:sz w:val="22"/>
          <w:lang w:val="en-ZA"/>
        </w:rPr>
      </w:pPr>
      <w:r w:rsidRPr="0093327E">
        <w:rPr>
          <w:rFonts w:ascii="Arial" w:hAnsi="Arial" w:cs="Arial"/>
          <w:color w:val="000000"/>
          <w:sz w:val="22"/>
          <w:lang w:val="en-ZA"/>
        </w:rPr>
        <w:t>(</w:t>
      </w:r>
      <w:r w:rsidRPr="0093327E">
        <w:rPr>
          <w:rFonts w:ascii="Arial" w:hAnsi="Arial" w:cs="Arial"/>
          <w:i/>
          <w:iCs/>
          <w:color w:val="000000"/>
          <w:sz w:val="22"/>
          <w:lang w:val="en-ZA"/>
        </w:rPr>
        <w:t>b</w:t>
      </w:r>
      <w:r w:rsidRPr="0093327E">
        <w:rPr>
          <w:rFonts w:ascii="Arial" w:hAnsi="Arial" w:cs="Arial"/>
          <w:color w:val="000000"/>
          <w:sz w:val="22"/>
          <w:lang w:val="en-ZA"/>
        </w:rPr>
        <w:t xml:space="preserve">) </w:t>
      </w:r>
      <w:r w:rsidRPr="0093327E">
        <w:rPr>
          <w:rFonts w:ascii="Arial" w:hAnsi="Arial" w:cs="Arial"/>
          <w:color w:val="000000"/>
          <w:sz w:val="22"/>
          <w:lang w:val="en-ZA"/>
        </w:rPr>
        <w:tab/>
        <w:t>invite persons, whom the adjudicator considers able to assist in the resolution of issues raised in the application, to make written submissions to the adjudicator within a specified time. . .’</w:t>
      </w:r>
    </w:p>
    <w:p w:rsidR="003E36ED" w:rsidRPr="0093327E" w:rsidRDefault="003E36ED"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bCs/>
          <w:lang w:val="en-ZA"/>
        </w:rPr>
        <w:pPrChange w:id="144"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bCs/>
          <w:lang w:val="en-ZA"/>
        </w:rPr>
        <w:t>[25]</w:t>
      </w:r>
      <w:r w:rsidRPr="0093327E">
        <w:rPr>
          <w:rFonts w:eastAsia="Times New Roman" w:cs="Arial"/>
          <w:bCs/>
          <w:lang w:val="en-ZA"/>
        </w:rPr>
        <w:tab/>
      </w:r>
      <w:r w:rsidR="000E02FA" w:rsidRPr="0093327E">
        <w:rPr>
          <w:rFonts w:eastAsia="Times New Roman" w:cs="Arial"/>
          <w:bCs/>
          <w:lang w:val="en-ZA"/>
        </w:rPr>
        <w:t xml:space="preserve">The relevant person could be any person; it does not have to be the person who is relying on the document as </w:t>
      </w:r>
      <w:r w:rsidR="00120605" w:rsidRPr="0093327E">
        <w:rPr>
          <w:rFonts w:eastAsia="Times New Roman" w:cs="Arial"/>
          <w:bCs/>
          <w:lang w:val="en-ZA"/>
        </w:rPr>
        <w:t>a defence</w:t>
      </w:r>
      <w:r w:rsidR="000E02FA" w:rsidRPr="0093327E">
        <w:rPr>
          <w:rFonts w:eastAsia="Times New Roman" w:cs="Arial"/>
          <w:bCs/>
          <w:lang w:val="en-ZA"/>
        </w:rPr>
        <w:t xml:space="preserve">. It is, therefore, incumbent upon </w:t>
      </w:r>
      <w:r w:rsidR="003A3A1A" w:rsidRPr="0093327E">
        <w:rPr>
          <w:rFonts w:eastAsia="Times New Roman" w:cs="Arial"/>
          <w:bCs/>
          <w:lang w:val="en-ZA"/>
        </w:rPr>
        <w:t xml:space="preserve">an </w:t>
      </w:r>
      <w:r w:rsidR="000E02FA" w:rsidRPr="0093327E">
        <w:rPr>
          <w:rFonts w:eastAsia="Times New Roman" w:cs="Arial"/>
          <w:bCs/>
          <w:lang w:val="en-ZA"/>
        </w:rPr>
        <w:t xml:space="preserve">adjudicator to </w:t>
      </w:r>
      <w:r w:rsidR="00456F4B" w:rsidRPr="0093327E">
        <w:rPr>
          <w:rFonts w:eastAsia="Times New Roman" w:cs="Arial"/>
          <w:bCs/>
          <w:lang w:val="en-ZA"/>
        </w:rPr>
        <w:t xml:space="preserve">obtain </w:t>
      </w:r>
      <w:r w:rsidR="000E02FA" w:rsidRPr="0093327E">
        <w:rPr>
          <w:rFonts w:eastAsia="Times New Roman" w:cs="Arial"/>
          <w:bCs/>
          <w:lang w:val="en-ZA"/>
        </w:rPr>
        <w:t>as much relevant information as possible to enable him to make a reasoned decision</w:t>
      </w:r>
      <w:r w:rsidR="008F612A">
        <w:rPr>
          <w:rFonts w:eastAsia="Times New Roman" w:cs="Arial"/>
          <w:bCs/>
          <w:lang w:val="en-ZA"/>
        </w:rPr>
        <w:t>, e</w:t>
      </w:r>
      <w:r w:rsidR="000E02FA" w:rsidRPr="0093327E">
        <w:rPr>
          <w:rFonts w:eastAsia="Times New Roman" w:cs="Arial"/>
          <w:bCs/>
          <w:lang w:val="en-ZA"/>
        </w:rPr>
        <w:t xml:space="preserve">specially </w:t>
      </w:r>
      <w:r w:rsidR="008C2307" w:rsidRPr="0093327E">
        <w:rPr>
          <w:rFonts w:eastAsia="Times New Roman" w:cs="Arial"/>
          <w:bCs/>
          <w:lang w:val="en-ZA"/>
        </w:rPr>
        <w:t>when one considers the fact that</w:t>
      </w:r>
      <w:r w:rsidR="000E02FA" w:rsidRPr="0093327E">
        <w:rPr>
          <w:rFonts w:eastAsia="Times New Roman" w:cs="Arial"/>
          <w:bCs/>
          <w:lang w:val="en-ZA"/>
        </w:rPr>
        <w:t xml:space="preserve"> adjudicator</w:t>
      </w:r>
      <w:r w:rsidR="008C2307" w:rsidRPr="0093327E">
        <w:rPr>
          <w:rFonts w:eastAsia="Times New Roman" w:cs="Arial"/>
          <w:bCs/>
          <w:lang w:val="en-ZA"/>
        </w:rPr>
        <w:t>s</w:t>
      </w:r>
      <w:r w:rsidR="000E02FA" w:rsidRPr="0093327E">
        <w:rPr>
          <w:rFonts w:eastAsia="Times New Roman" w:cs="Arial"/>
          <w:bCs/>
          <w:lang w:val="en-ZA"/>
        </w:rPr>
        <w:t xml:space="preserve"> frequently deal with lay litigants who may not be in a position to know </w:t>
      </w:r>
      <w:r w:rsidR="00456F4B" w:rsidRPr="0093327E">
        <w:rPr>
          <w:rFonts w:eastAsia="Times New Roman" w:cs="Arial"/>
          <w:bCs/>
          <w:lang w:val="en-ZA"/>
        </w:rPr>
        <w:t>what</w:t>
      </w:r>
      <w:r w:rsidR="000E02FA" w:rsidRPr="0093327E">
        <w:rPr>
          <w:rFonts w:eastAsia="Times New Roman" w:cs="Arial"/>
          <w:bCs/>
          <w:lang w:val="en-ZA"/>
        </w:rPr>
        <w:t xml:space="preserve"> documents </w:t>
      </w:r>
      <w:r w:rsidR="00456F4B" w:rsidRPr="0093327E">
        <w:rPr>
          <w:rFonts w:eastAsia="Times New Roman" w:cs="Arial"/>
          <w:bCs/>
          <w:lang w:val="en-ZA"/>
        </w:rPr>
        <w:t>will be relevant in</w:t>
      </w:r>
      <w:r w:rsidR="000E02FA" w:rsidRPr="0093327E">
        <w:rPr>
          <w:rFonts w:eastAsia="Times New Roman" w:cs="Arial"/>
          <w:bCs/>
          <w:lang w:val="en-ZA"/>
        </w:rPr>
        <w:t xml:space="preserve"> </w:t>
      </w:r>
      <w:r w:rsidR="00456F4B" w:rsidRPr="0093327E">
        <w:rPr>
          <w:rFonts w:eastAsia="Times New Roman" w:cs="Arial"/>
          <w:bCs/>
          <w:lang w:val="en-ZA"/>
        </w:rPr>
        <w:t xml:space="preserve">arriving </w:t>
      </w:r>
      <w:r w:rsidR="000E02FA" w:rsidRPr="0093327E">
        <w:rPr>
          <w:rFonts w:eastAsia="Times New Roman" w:cs="Arial"/>
          <w:bCs/>
          <w:lang w:val="en-ZA"/>
        </w:rPr>
        <w:lastRenderedPageBreak/>
        <w:t>at the appropriate decision.</w:t>
      </w:r>
      <w:r w:rsidR="00062E4F" w:rsidRPr="0093327E">
        <w:rPr>
          <w:rStyle w:val="FootnoteReference"/>
          <w:rFonts w:eastAsia="Times New Roman" w:cs="Arial"/>
          <w:bCs/>
          <w:lang w:val="en-ZA"/>
        </w:rPr>
        <w:footnoteReference w:id="9"/>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bCs/>
          <w:lang w:val="en-ZA"/>
        </w:rPr>
      </w:pPr>
    </w:p>
    <w:p w:rsidR="003E36ED" w:rsidRPr="00664BF2" w:rsidRDefault="00664BF2" w:rsidP="00664BF2">
      <w:pPr>
        <w:widowControl w:val="0"/>
        <w:kinsoku w:val="0"/>
        <w:overflowPunct w:val="0"/>
        <w:spacing w:before="0"/>
        <w:mirrorIndents/>
        <w:textAlignment w:val="baseline"/>
        <w:rPr>
          <w:rFonts w:eastAsia="Times New Roman" w:cs="Arial"/>
          <w:bCs/>
          <w:spacing w:val="-1"/>
          <w:lang w:val="en-ZA"/>
          <w:rPrChange w:id="145" w:author="Mary Bruce" w:date="2023-12-07T16:44:00Z">
            <w:rPr>
              <w:lang w:val="en-ZA"/>
            </w:rPr>
          </w:rPrChange>
        </w:rPr>
        <w:pPrChange w:id="146" w:author="Mary Bruce" w:date="2023-12-07T16:44:00Z">
          <w:pPr>
            <w:pStyle w:val="ListParagraph"/>
            <w:widowControl w:val="0"/>
            <w:numPr>
              <w:numId w:val="19"/>
            </w:numPr>
            <w:kinsoku w:val="0"/>
            <w:overflowPunct w:val="0"/>
            <w:spacing w:before="0"/>
            <w:ind w:left="0"/>
            <w:mirrorIndents/>
            <w:textAlignment w:val="baseline"/>
          </w:pPr>
        </w:pPrChange>
      </w:pPr>
      <w:r w:rsidRPr="0093327E">
        <w:rPr>
          <w:rFonts w:eastAsia="Times New Roman" w:cs="Arial"/>
          <w:bCs/>
          <w:spacing w:val="-1"/>
          <w:lang w:val="en-ZA"/>
        </w:rPr>
        <w:t>[26]</w:t>
      </w:r>
      <w:r w:rsidRPr="0093327E">
        <w:rPr>
          <w:rFonts w:eastAsia="Times New Roman" w:cs="Arial"/>
          <w:bCs/>
          <w:spacing w:val="-1"/>
          <w:lang w:val="en-ZA"/>
        </w:rPr>
        <w:tab/>
      </w:r>
      <w:r w:rsidR="000E02FA" w:rsidRPr="00664BF2">
        <w:rPr>
          <w:rFonts w:eastAsia="Times New Roman" w:cs="Arial"/>
          <w:bCs/>
          <w:lang w:val="en-ZA"/>
          <w:rPrChange w:id="147" w:author="Mary Bruce" w:date="2023-12-07T16:44:00Z">
            <w:rPr>
              <w:lang w:val="en-ZA"/>
            </w:rPr>
          </w:rPrChange>
        </w:rPr>
        <w:t xml:space="preserve">I agree, therefore, with the argument by the </w:t>
      </w:r>
      <w:r w:rsidR="00717711" w:rsidRPr="00664BF2">
        <w:rPr>
          <w:rFonts w:eastAsia="Times New Roman" w:cs="Arial"/>
          <w:bCs/>
          <w:lang w:val="en-ZA"/>
          <w:rPrChange w:id="148" w:author="Mary Bruce" w:date="2023-12-07T16:44:00Z">
            <w:rPr>
              <w:lang w:val="en-ZA"/>
            </w:rPr>
          </w:rPrChange>
        </w:rPr>
        <w:t>appellants</w:t>
      </w:r>
      <w:r w:rsidR="00AB33D1" w:rsidRPr="00664BF2">
        <w:rPr>
          <w:rFonts w:eastAsia="Times New Roman" w:cs="Arial"/>
          <w:bCs/>
          <w:lang w:val="en-ZA"/>
          <w:rPrChange w:id="149" w:author="Mary Bruce" w:date="2023-12-07T16:44:00Z">
            <w:rPr>
              <w:lang w:val="en-ZA"/>
            </w:rPr>
          </w:rPrChange>
        </w:rPr>
        <w:t xml:space="preserve"> </w:t>
      </w:r>
      <w:r w:rsidR="000E02FA" w:rsidRPr="00664BF2">
        <w:rPr>
          <w:rFonts w:eastAsia="Times New Roman" w:cs="Arial"/>
          <w:bCs/>
          <w:lang w:val="en-ZA"/>
          <w:rPrChange w:id="150" w:author="Mary Bruce" w:date="2023-12-07T16:44:00Z">
            <w:rPr>
              <w:lang w:val="en-ZA"/>
            </w:rPr>
          </w:rPrChange>
        </w:rPr>
        <w:t xml:space="preserve">that the first respondent was </w:t>
      </w:r>
      <w:r w:rsidR="000E02FA" w:rsidRPr="00664BF2">
        <w:rPr>
          <w:rFonts w:eastAsia="Times New Roman" w:cs="Arial"/>
          <w:bCs/>
          <w:spacing w:val="-1"/>
          <w:lang w:val="en-ZA"/>
          <w:rPrChange w:id="151" w:author="Mary Bruce" w:date="2023-12-07T16:44:00Z">
            <w:rPr>
              <w:lang w:val="en-ZA"/>
            </w:rPr>
          </w:rPrChange>
        </w:rPr>
        <w:t xml:space="preserve">also expected to furnish the agreement to the </w:t>
      </w:r>
      <w:r w:rsidR="003A3A1A" w:rsidRPr="00664BF2">
        <w:rPr>
          <w:rFonts w:eastAsia="Times New Roman" w:cs="Arial"/>
          <w:bCs/>
          <w:spacing w:val="-1"/>
          <w:lang w:val="en-ZA"/>
          <w:rPrChange w:id="152" w:author="Mary Bruce" w:date="2023-12-07T16:44:00Z">
            <w:rPr>
              <w:lang w:val="en-ZA"/>
            </w:rPr>
          </w:rPrChange>
        </w:rPr>
        <w:t>third respondent</w:t>
      </w:r>
      <w:r w:rsidR="00EC58EE" w:rsidRPr="00664BF2">
        <w:rPr>
          <w:rFonts w:eastAsia="Times New Roman" w:cs="Arial"/>
          <w:bCs/>
          <w:spacing w:val="-1"/>
          <w:lang w:val="en-ZA"/>
          <w:rPrChange w:id="153" w:author="Mary Bruce" w:date="2023-12-07T16:44:00Z">
            <w:rPr>
              <w:lang w:val="en-ZA"/>
            </w:rPr>
          </w:rPrChange>
        </w:rPr>
        <w:t xml:space="preserve"> </w:t>
      </w:r>
      <w:r w:rsidR="003E36ED" w:rsidRPr="00664BF2">
        <w:rPr>
          <w:rFonts w:eastAsia="Times New Roman" w:cs="Arial"/>
          <w:bCs/>
          <w:spacing w:val="-1"/>
          <w:lang w:val="en-ZA"/>
          <w:rPrChange w:id="154" w:author="Mary Bruce" w:date="2023-12-07T16:44:00Z">
            <w:rPr>
              <w:lang w:val="en-ZA"/>
            </w:rPr>
          </w:rPrChange>
        </w:rPr>
        <w:t xml:space="preserve">regardless of </w:t>
      </w:r>
      <w:r w:rsidR="00B1328D" w:rsidRPr="00664BF2">
        <w:rPr>
          <w:rFonts w:eastAsia="Times New Roman" w:cs="Arial"/>
          <w:bCs/>
          <w:spacing w:val="-1"/>
          <w:lang w:val="en-ZA"/>
          <w:rPrChange w:id="155" w:author="Mary Bruce" w:date="2023-12-07T16:44:00Z">
            <w:rPr>
              <w:lang w:val="en-ZA"/>
            </w:rPr>
          </w:rPrChange>
        </w:rPr>
        <w:t>the fact that it was not</w:t>
      </w:r>
      <w:r w:rsidR="001A7BB1" w:rsidRPr="00664BF2">
        <w:rPr>
          <w:rFonts w:eastAsia="Times New Roman" w:cs="Arial"/>
          <w:bCs/>
          <w:spacing w:val="-1"/>
          <w:lang w:val="en-ZA"/>
          <w:rPrChange w:id="156" w:author="Mary Bruce" w:date="2023-12-07T16:44:00Z">
            <w:rPr>
              <w:lang w:val="en-ZA"/>
            </w:rPr>
          </w:rPrChange>
        </w:rPr>
        <w:t xml:space="preserve"> </w:t>
      </w:r>
      <w:r w:rsidR="003E36ED" w:rsidRPr="00664BF2">
        <w:rPr>
          <w:rFonts w:eastAsia="Times New Roman" w:cs="Arial"/>
          <w:bCs/>
          <w:spacing w:val="-1"/>
          <w:lang w:val="en-ZA"/>
          <w:rPrChange w:id="157" w:author="Mary Bruce" w:date="2023-12-07T16:44:00Z">
            <w:rPr>
              <w:lang w:val="en-ZA"/>
            </w:rPr>
          </w:rPrChange>
        </w:rPr>
        <w:t>rel</w:t>
      </w:r>
      <w:r w:rsidR="00BC3298" w:rsidRPr="00664BF2">
        <w:rPr>
          <w:rFonts w:eastAsia="Times New Roman" w:cs="Arial"/>
          <w:bCs/>
          <w:spacing w:val="-1"/>
          <w:lang w:val="en-ZA"/>
          <w:rPrChange w:id="158" w:author="Mary Bruce" w:date="2023-12-07T16:44:00Z">
            <w:rPr>
              <w:lang w:val="en-ZA"/>
            </w:rPr>
          </w:rPrChange>
        </w:rPr>
        <w:t xml:space="preserve">ying on its </w:t>
      </w:r>
      <w:r w:rsidR="005E1864" w:rsidRPr="00664BF2">
        <w:rPr>
          <w:rFonts w:eastAsia="Times New Roman" w:cs="Arial"/>
          <w:bCs/>
          <w:spacing w:val="-1"/>
          <w:lang w:val="en-ZA"/>
          <w:rPrChange w:id="159" w:author="Mary Bruce" w:date="2023-12-07T16:44:00Z">
            <w:rPr>
              <w:lang w:val="en-ZA"/>
            </w:rPr>
          </w:rPrChange>
        </w:rPr>
        <w:t>terms in</w:t>
      </w:r>
      <w:r w:rsidR="00BC3298" w:rsidRPr="00664BF2">
        <w:rPr>
          <w:rFonts w:eastAsia="Times New Roman" w:cs="Arial"/>
          <w:bCs/>
          <w:spacing w:val="-1"/>
          <w:lang w:val="en-ZA"/>
          <w:rPrChange w:id="160" w:author="Mary Bruce" w:date="2023-12-07T16:44:00Z">
            <w:rPr>
              <w:lang w:val="en-ZA"/>
            </w:rPr>
          </w:rPrChange>
        </w:rPr>
        <w:t xml:space="preserve"> asserting its </w:t>
      </w:r>
      <w:r w:rsidR="003E36ED" w:rsidRPr="00664BF2">
        <w:rPr>
          <w:rFonts w:eastAsia="Times New Roman" w:cs="Arial"/>
          <w:bCs/>
          <w:spacing w:val="-1"/>
          <w:lang w:val="en-ZA"/>
          <w:rPrChange w:id="161" w:author="Mary Bruce" w:date="2023-12-07T16:44:00Z">
            <w:rPr>
              <w:lang w:val="en-ZA"/>
            </w:rPr>
          </w:rPrChange>
        </w:rPr>
        <w:t xml:space="preserve">claim. </w:t>
      </w:r>
    </w:p>
    <w:p w:rsidR="000E02FA" w:rsidRPr="0093327E" w:rsidRDefault="000E02FA" w:rsidP="0093327E">
      <w:pPr>
        <w:pStyle w:val="ListParagraph"/>
        <w:spacing w:before="0"/>
        <w:ind w:left="0"/>
        <w:rPr>
          <w:rFonts w:cs="Arial"/>
          <w:lang w:val="en-ZA"/>
        </w:rPr>
      </w:pPr>
    </w:p>
    <w:p w:rsidR="000E02FA" w:rsidRPr="00664BF2" w:rsidRDefault="00664BF2" w:rsidP="00664BF2">
      <w:pPr>
        <w:widowControl w:val="0"/>
        <w:kinsoku w:val="0"/>
        <w:overflowPunct w:val="0"/>
        <w:autoSpaceDE w:val="0"/>
        <w:autoSpaceDN w:val="0"/>
        <w:adjustRightInd w:val="0"/>
        <w:spacing w:before="0"/>
        <w:mirrorIndents/>
        <w:textAlignment w:val="baseline"/>
        <w:rPr>
          <w:rFonts w:eastAsia="Times New Roman" w:cs="Arial"/>
          <w:spacing w:val="-1"/>
          <w:lang w:val="en-ZA"/>
          <w:rPrChange w:id="162" w:author="Mary Bruce" w:date="2023-12-07T16:44:00Z">
            <w:rPr>
              <w:rFonts w:eastAsia="Times New Roman"/>
              <w:spacing w:val="-1"/>
              <w:lang w:val="en-ZA"/>
            </w:rPr>
          </w:rPrChange>
        </w:rPr>
        <w:pPrChange w:id="163" w:author="Mary Bruce" w:date="2023-12-07T16:44:00Z">
          <w:pPr>
            <w:pStyle w:val="ListParagraph"/>
            <w:widowControl w:val="0"/>
            <w:numPr>
              <w:numId w:val="19"/>
            </w:numPr>
            <w:kinsoku w:val="0"/>
            <w:overflowPunct w:val="0"/>
            <w:autoSpaceDE w:val="0"/>
            <w:autoSpaceDN w:val="0"/>
            <w:adjustRightInd w:val="0"/>
            <w:spacing w:before="0"/>
            <w:ind w:left="0"/>
            <w:mirrorIndents/>
            <w:textAlignment w:val="baseline"/>
          </w:pPr>
        </w:pPrChange>
      </w:pPr>
      <w:r w:rsidRPr="0093327E">
        <w:rPr>
          <w:rFonts w:eastAsia="Times New Roman" w:cs="Arial"/>
          <w:spacing w:val="-1"/>
          <w:lang w:val="en-ZA"/>
        </w:rPr>
        <w:t>[27]</w:t>
      </w:r>
      <w:r w:rsidRPr="0093327E">
        <w:rPr>
          <w:rFonts w:eastAsia="Times New Roman" w:cs="Arial"/>
          <w:spacing w:val="-1"/>
          <w:lang w:val="en-ZA"/>
        </w:rPr>
        <w:tab/>
      </w:r>
      <w:r w:rsidR="000E02FA" w:rsidRPr="00664BF2">
        <w:rPr>
          <w:rFonts w:eastAsia="Times New Roman" w:cs="Arial"/>
          <w:bCs/>
          <w:spacing w:val="-4"/>
          <w:lang w:val="en-ZA"/>
          <w:rPrChange w:id="164" w:author="Mary Bruce" w:date="2023-12-07T16:44:00Z">
            <w:rPr>
              <w:rFonts w:eastAsia="Times New Roman"/>
              <w:bCs/>
              <w:spacing w:val="-4"/>
              <w:lang w:val="en-ZA"/>
            </w:rPr>
          </w:rPrChange>
        </w:rPr>
        <w:t xml:space="preserve">The </w:t>
      </w:r>
      <w:r w:rsidR="00120605" w:rsidRPr="00664BF2">
        <w:rPr>
          <w:rFonts w:eastAsia="Times New Roman" w:cs="Arial"/>
          <w:bCs/>
          <w:spacing w:val="-4"/>
          <w:lang w:val="en-ZA"/>
          <w:rPrChange w:id="165" w:author="Mary Bruce" w:date="2023-12-07T16:44:00Z">
            <w:rPr>
              <w:rFonts w:eastAsia="Times New Roman"/>
              <w:bCs/>
              <w:spacing w:val="-4"/>
              <w:lang w:val="en-ZA"/>
            </w:rPr>
          </w:rPrChange>
        </w:rPr>
        <w:t xml:space="preserve">first </w:t>
      </w:r>
      <w:r w:rsidR="000E02FA" w:rsidRPr="00664BF2">
        <w:rPr>
          <w:rFonts w:eastAsia="Times New Roman" w:cs="Arial"/>
          <w:bCs/>
          <w:spacing w:val="-4"/>
          <w:lang w:val="en-ZA"/>
          <w:rPrChange w:id="166" w:author="Mary Bruce" w:date="2023-12-07T16:44:00Z">
            <w:rPr>
              <w:rFonts w:eastAsia="Times New Roman"/>
              <w:bCs/>
              <w:spacing w:val="-4"/>
              <w:lang w:val="en-ZA"/>
            </w:rPr>
          </w:rPrChange>
        </w:rPr>
        <w:t>respondent argue</w:t>
      </w:r>
      <w:r w:rsidR="00120605" w:rsidRPr="00664BF2">
        <w:rPr>
          <w:rFonts w:eastAsia="Times New Roman" w:cs="Arial"/>
          <w:bCs/>
          <w:spacing w:val="-4"/>
          <w:lang w:val="en-ZA"/>
          <w:rPrChange w:id="167" w:author="Mary Bruce" w:date="2023-12-07T16:44:00Z">
            <w:rPr>
              <w:rFonts w:eastAsia="Times New Roman"/>
              <w:bCs/>
              <w:spacing w:val="-4"/>
              <w:lang w:val="en-ZA"/>
            </w:rPr>
          </w:rPrChange>
        </w:rPr>
        <w:t>s</w:t>
      </w:r>
      <w:r w:rsidR="000E02FA" w:rsidRPr="00664BF2">
        <w:rPr>
          <w:rFonts w:eastAsia="Times New Roman" w:cs="Arial"/>
          <w:bCs/>
          <w:spacing w:val="-4"/>
          <w:lang w:val="en-ZA"/>
          <w:rPrChange w:id="168" w:author="Mary Bruce" w:date="2023-12-07T16:44:00Z">
            <w:rPr>
              <w:rFonts w:eastAsia="Times New Roman"/>
              <w:bCs/>
              <w:spacing w:val="-4"/>
              <w:lang w:val="en-ZA"/>
            </w:rPr>
          </w:rPrChange>
        </w:rPr>
        <w:t xml:space="preserve"> that </w:t>
      </w:r>
      <w:r w:rsidR="000E02FA" w:rsidRPr="00664BF2">
        <w:rPr>
          <w:rFonts w:cs="Arial"/>
          <w:lang w:val="en-ZA"/>
          <w:rPrChange w:id="169" w:author="Mary Bruce" w:date="2023-12-07T16:44:00Z">
            <w:rPr>
              <w:lang w:val="en-ZA"/>
            </w:rPr>
          </w:rPrChange>
        </w:rPr>
        <w:t>the relations</w:t>
      </w:r>
      <w:r w:rsidR="006F1AA9" w:rsidRPr="00664BF2">
        <w:rPr>
          <w:rFonts w:cs="Arial"/>
          <w:lang w:val="en-ZA"/>
          <w:rPrChange w:id="170" w:author="Mary Bruce" w:date="2023-12-07T16:44:00Z">
            <w:rPr>
              <w:lang w:val="en-ZA"/>
            </w:rPr>
          </w:rPrChange>
        </w:rPr>
        <w:t>hip</w:t>
      </w:r>
      <w:r w:rsidR="000E02FA" w:rsidRPr="00664BF2">
        <w:rPr>
          <w:rFonts w:cs="Arial"/>
          <w:lang w:val="en-ZA"/>
          <w:rPrChange w:id="171" w:author="Mary Bruce" w:date="2023-12-07T16:44:00Z">
            <w:rPr>
              <w:lang w:val="en-ZA"/>
            </w:rPr>
          </w:rPrChange>
        </w:rPr>
        <w:t xml:space="preserve"> between the parties </w:t>
      </w:r>
      <w:r w:rsidR="006F1AA9" w:rsidRPr="00664BF2">
        <w:rPr>
          <w:rFonts w:cs="Arial"/>
          <w:lang w:val="en-ZA"/>
          <w:rPrChange w:id="172" w:author="Mary Bruce" w:date="2023-12-07T16:44:00Z">
            <w:rPr>
              <w:lang w:val="en-ZA"/>
            </w:rPr>
          </w:rPrChange>
        </w:rPr>
        <w:t xml:space="preserve">was </w:t>
      </w:r>
      <w:r w:rsidR="000E02FA" w:rsidRPr="00664BF2">
        <w:rPr>
          <w:rFonts w:cs="Arial"/>
          <w:lang w:val="en-ZA"/>
          <w:rPrChange w:id="173" w:author="Mary Bruce" w:date="2023-12-07T16:44:00Z">
            <w:rPr>
              <w:lang w:val="en-ZA"/>
            </w:rPr>
          </w:rPrChange>
        </w:rPr>
        <w:t xml:space="preserve">not only governed by the contract, but </w:t>
      </w:r>
      <w:r w:rsidR="006F1AA9" w:rsidRPr="00664BF2">
        <w:rPr>
          <w:rFonts w:cs="Arial"/>
          <w:lang w:val="en-ZA"/>
          <w:rPrChange w:id="174" w:author="Mary Bruce" w:date="2023-12-07T16:44:00Z">
            <w:rPr>
              <w:lang w:val="en-ZA"/>
            </w:rPr>
          </w:rPrChange>
        </w:rPr>
        <w:t>was</w:t>
      </w:r>
      <w:r w:rsidR="000E02FA" w:rsidRPr="00664BF2">
        <w:rPr>
          <w:rFonts w:cs="Arial"/>
          <w:lang w:val="en-ZA"/>
          <w:rPrChange w:id="175" w:author="Mary Bruce" w:date="2023-12-07T16:44:00Z">
            <w:rPr>
              <w:lang w:val="en-ZA"/>
            </w:rPr>
          </w:rPrChange>
        </w:rPr>
        <w:t xml:space="preserve"> also governed by other laws, in particular the Share Block</w:t>
      </w:r>
      <w:r w:rsidR="00120605" w:rsidRPr="00664BF2">
        <w:rPr>
          <w:rFonts w:cs="Arial"/>
          <w:lang w:val="en-ZA"/>
          <w:rPrChange w:id="176" w:author="Mary Bruce" w:date="2023-12-07T16:44:00Z">
            <w:rPr>
              <w:lang w:val="en-ZA"/>
            </w:rPr>
          </w:rPrChange>
        </w:rPr>
        <w:t>s</w:t>
      </w:r>
      <w:r w:rsidR="000E02FA" w:rsidRPr="00664BF2">
        <w:rPr>
          <w:rFonts w:cs="Arial"/>
          <w:lang w:val="en-ZA"/>
          <w:rPrChange w:id="177" w:author="Mary Bruce" w:date="2023-12-07T16:44:00Z">
            <w:rPr>
              <w:lang w:val="en-ZA"/>
            </w:rPr>
          </w:rPrChange>
        </w:rPr>
        <w:t xml:space="preserve"> Control Act 59 of 1980</w:t>
      </w:r>
      <w:r w:rsidR="00B93F8D" w:rsidRPr="00664BF2">
        <w:rPr>
          <w:rFonts w:cs="Arial"/>
          <w:lang w:val="en-ZA"/>
          <w:rPrChange w:id="178" w:author="Mary Bruce" w:date="2023-12-07T16:44:00Z">
            <w:rPr>
              <w:lang w:val="en-ZA"/>
            </w:rPr>
          </w:rPrChange>
        </w:rPr>
        <w:t xml:space="preserve"> (‘the Share Blocks Act’)</w:t>
      </w:r>
      <w:r w:rsidR="000E02FA" w:rsidRPr="00664BF2">
        <w:rPr>
          <w:rFonts w:cs="Arial"/>
          <w:lang w:val="en-ZA"/>
          <w:rPrChange w:id="179" w:author="Mary Bruce" w:date="2023-12-07T16:44:00Z">
            <w:rPr>
              <w:lang w:val="en-ZA"/>
            </w:rPr>
          </w:rPrChange>
        </w:rPr>
        <w:t xml:space="preserve">, the </w:t>
      </w:r>
      <w:r w:rsidR="00120605" w:rsidRPr="00664BF2">
        <w:rPr>
          <w:rFonts w:cs="Arial"/>
          <w:lang w:val="en-ZA"/>
          <w:rPrChange w:id="180" w:author="Mary Bruce" w:date="2023-12-07T16:44:00Z">
            <w:rPr>
              <w:lang w:val="en-ZA"/>
            </w:rPr>
          </w:rPrChange>
        </w:rPr>
        <w:t xml:space="preserve">Memorandum </w:t>
      </w:r>
      <w:r w:rsidR="000E02FA" w:rsidRPr="00664BF2">
        <w:rPr>
          <w:rFonts w:cs="Arial"/>
          <w:lang w:val="en-ZA"/>
          <w:rPrChange w:id="181" w:author="Mary Bruce" w:date="2023-12-07T16:44:00Z">
            <w:rPr>
              <w:lang w:val="en-ZA"/>
            </w:rPr>
          </w:rPrChange>
        </w:rPr>
        <w:t>of Incorporation, the purchase agreement, the sign</w:t>
      </w:r>
      <w:r w:rsidR="00091B3B" w:rsidRPr="00664BF2">
        <w:rPr>
          <w:rFonts w:cs="Arial"/>
          <w:lang w:val="en-ZA"/>
          <w:rPrChange w:id="182" w:author="Mary Bruce" w:date="2023-12-07T16:44:00Z">
            <w:rPr>
              <w:lang w:val="en-ZA"/>
            </w:rPr>
          </w:rPrChange>
        </w:rPr>
        <w:t>ed</w:t>
      </w:r>
      <w:r w:rsidR="000E02FA" w:rsidRPr="00664BF2">
        <w:rPr>
          <w:rFonts w:cs="Arial"/>
          <w:lang w:val="en-ZA"/>
          <w:rPrChange w:id="183" w:author="Mary Bruce" w:date="2023-12-07T16:44:00Z">
            <w:rPr>
              <w:lang w:val="en-ZA"/>
            </w:rPr>
          </w:rPrChange>
        </w:rPr>
        <w:t xml:space="preserve"> cession and the House Rules of Ridge Royal</w:t>
      </w:r>
      <w:r w:rsidR="006F1AA9" w:rsidRPr="00664BF2">
        <w:rPr>
          <w:rFonts w:cs="Arial"/>
          <w:lang w:val="en-ZA"/>
          <w:rPrChange w:id="184" w:author="Mary Bruce" w:date="2023-12-07T16:44:00Z">
            <w:rPr>
              <w:lang w:val="en-ZA"/>
            </w:rPr>
          </w:rPrChange>
        </w:rPr>
        <w:t>.</w:t>
      </w:r>
      <w:r w:rsidR="000E02FA" w:rsidRPr="00664BF2">
        <w:rPr>
          <w:rFonts w:cs="Arial"/>
          <w:lang w:val="en-ZA"/>
          <w:rPrChange w:id="185" w:author="Mary Bruce" w:date="2023-12-07T16:44:00Z">
            <w:rPr>
              <w:lang w:val="en-ZA"/>
            </w:rPr>
          </w:rPrChange>
        </w:rPr>
        <w:t xml:space="preserve"> </w:t>
      </w:r>
      <w:r w:rsidR="006F1AA9" w:rsidRPr="00664BF2">
        <w:rPr>
          <w:rFonts w:cs="Arial"/>
          <w:lang w:val="en-ZA"/>
          <w:rPrChange w:id="186" w:author="Mary Bruce" w:date="2023-12-07T16:44:00Z">
            <w:rPr>
              <w:lang w:val="en-ZA"/>
            </w:rPr>
          </w:rPrChange>
        </w:rPr>
        <w:t xml:space="preserve">What is </w:t>
      </w:r>
      <w:r w:rsidR="00224D93" w:rsidRPr="00664BF2">
        <w:rPr>
          <w:rFonts w:cs="Arial"/>
          <w:lang w:val="en-ZA"/>
          <w:rPrChange w:id="187" w:author="Mary Bruce" w:date="2023-12-07T16:44:00Z">
            <w:rPr>
              <w:lang w:val="en-ZA"/>
            </w:rPr>
          </w:rPrChange>
        </w:rPr>
        <w:t>puzzling</w:t>
      </w:r>
      <w:r w:rsidR="006F1AA9" w:rsidRPr="00664BF2">
        <w:rPr>
          <w:rFonts w:cs="Arial"/>
          <w:lang w:val="en-ZA"/>
          <w:rPrChange w:id="188" w:author="Mary Bruce" w:date="2023-12-07T16:44:00Z">
            <w:rPr>
              <w:lang w:val="en-ZA"/>
            </w:rPr>
          </w:rPrChange>
        </w:rPr>
        <w:t xml:space="preserve"> is that</w:t>
      </w:r>
      <w:r w:rsidR="000E02FA" w:rsidRPr="00664BF2">
        <w:rPr>
          <w:rFonts w:cs="Arial"/>
          <w:lang w:val="en-ZA"/>
          <w:rPrChange w:id="189" w:author="Mary Bruce" w:date="2023-12-07T16:44:00Z">
            <w:rPr>
              <w:lang w:val="en-ZA"/>
            </w:rPr>
          </w:rPrChange>
        </w:rPr>
        <w:t xml:space="preserve"> none of these were indicated as having been considered by the </w:t>
      </w:r>
      <w:r w:rsidR="003A3A1A" w:rsidRPr="00664BF2">
        <w:rPr>
          <w:rFonts w:cs="Arial"/>
          <w:lang w:val="en-ZA"/>
          <w:rPrChange w:id="190" w:author="Mary Bruce" w:date="2023-12-07T16:44:00Z">
            <w:rPr>
              <w:lang w:val="en-ZA"/>
            </w:rPr>
          </w:rPrChange>
        </w:rPr>
        <w:t>third respondent</w:t>
      </w:r>
      <w:r w:rsidR="000E02FA" w:rsidRPr="00664BF2">
        <w:rPr>
          <w:rFonts w:cs="Arial"/>
          <w:lang w:val="en-ZA"/>
          <w:rPrChange w:id="191" w:author="Mary Bruce" w:date="2023-12-07T16:44:00Z">
            <w:rPr>
              <w:lang w:val="en-ZA"/>
            </w:rPr>
          </w:rPrChange>
        </w:rPr>
        <w:t>. The Share Block</w:t>
      </w:r>
      <w:r w:rsidR="00B93F8D" w:rsidRPr="00664BF2">
        <w:rPr>
          <w:rFonts w:cs="Arial"/>
          <w:lang w:val="en-ZA"/>
          <w:rPrChange w:id="192" w:author="Mary Bruce" w:date="2023-12-07T16:44:00Z">
            <w:rPr>
              <w:lang w:val="en-ZA"/>
            </w:rPr>
          </w:rPrChange>
        </w:rPr>
        <w:t>s</w:t>
      </w:r>
      <w:r w:rsidR="000E02FA" w:rsidRPr="00664BF2">
        <w:rPr>
          <w:rFonts w:cs="Arial"/>
          <w:lang w:val="en-ZA"/>
          <w:rPrChange w:id="193" w:author="Mary Bruce" w:date="2023-12-07T16:44:00Z">
            <w:rPr>
              <w:lang w:val="en-ZA"/>
            </w:rPr>
          </w:rPrChange>
        </w:rPr>
        <w:t xml:space="preserve"> Act </w:t>
      </w:r>
      <w:r w:rsidR="00224D93" w:rsidRPr="00664BF2">
        <w:rPr>
          <w:rFonts w:cs="Arial"/>
          <w:lang w:val="en-ZA"/>
          <w:rPrChange w:id="194" w:author="Mary Bruce" w:date="2023-12-07T16:44:00Z">
            <w:rPr>
              <w:lang w:val="en-ZA"/>
            </w:rPr>
          </w:rPrChange>
        </w:rPr>
        <w:t xml:space="preserve">in section 13 </w:t>
      </w:r>
      <w:r w:rsidR="000E02FA" w:rsidRPr="00664BF2">
        <w:rPr>
          <w:rFonts w:cs="Arial"/>
          <w:lang w:val="en-ZA"/>
          <w:rPrChange w:id="195" w:author="Mary Bruce" w:date="2023-12-07T16:44:00Z">
            <w:rPr>
              <w:lang w:val="en-ZA"/>
            </w:rPr>
          </w:rPrChange>
        </w:rPr>
        <w:t>makes provisions for payment of levies between</w:t>
      </w:r>
      <w:r w:rsidR="00120605" w:rsidRPr="00664BF2">
        <w:rPr>
          <w:rFonts w:cs="Arial"/>
          <w:lang w:val="en-ZA"/>
          <w:rPrChange w:id="196" w:author="Mary Bruce" w:date="2023-12-07T16:44:00Z">
            <w:rPr>
              <w:lang w:val="en-ZA"/>
            </w:rPr>
          </w:rPrChange>
        </w:rPr>
        <w:t xml:space="preserve"> a</w:t>
      </w:r>
      <w:r w:rsidR="000E02FA" w:rsidRPr="00664BF2">
        <w:rPr>
          <w:rFonts w:cs="Arial"/>
          <w:lang w:val="en-ZA"/>
          <w:rPrChange w:id="197" w:author="Mary Bruce" w:date="2023-12-07T16:44:00Z">
            <w:rPr>
              <w:lang w:val="en-ZA"/>
            </w:rPr>
          </w:rPrChange>
        </w:rPr>
        <w:t xml:space="preserve"> Share Block Company and its members. Section 13(2) specifically indicates that it is applicable </w:t>
      </w:r>
      <w:r w:rsidR="00224D93" w:rsidRPr="00664BF2">
        <w:rPr>
          <w:rFonts w:cs="Arial"/>
          <w:lang w:val="en-ZA"/>
          <w:rPrChange w:id="198" w:author="Mary Bruce" w:date="2023-12-07T16:44:00Z">
            <w:rPr>
              <w:lang w:val="en-ZA"/>
            </w:rPr>
          </w:rPrChange>
        </w:rPr>
        <w:t>if no provision is made</w:t>
      </w:r>
      <w:r w:rsidR="000E02FA" w:rsidRPr="00664BF2">
        <w:rPr>
          <w:rFonts w:cs="Arial"/>
          <w:lang w:val="en-ZA"/>
          <w:rPrChange w:id="199" w:author="Mary Bruce" w:date="2023-12-07T16:44:00Z">
            <w:rPr>
              <w:lang w:val="en-ZA"/>
            </w:rPr>
          </w:rPrChange>
        </w:rPr>
        <w:t xml:space="preserve"> in the memorandum or articles of a Share Block Company or in any agreement or arrangements between the company and its members.</w:t>
      </w:r>
      <w:r w:rsidR="00224D93" w:rsidRPr="0093327E">
        <w:rPr>
          <w:rStyle w:val="FootnoteReference"/>
          <w:rFonts w:cs="Arial"/>
          <w:lang w:val="en-ZA"/>
        </w:rPr>
        <w:footnoteReference w:id="10"/>
      </w:r>
      <w:r w:rsidR="00224D93" w:rsidRPr="00664BF2">
        <w:rPr>
          <w:rFonts w:cs="Arial"/>
          <w:lang w:val="en-ZA"/>
          <w:rPrChange w:id="200" w:author="Mary Bruce" w:date="2023-12-07T16:44:00Z">
            <w:rPr>
              <w:lang w:val="en-ZA"/>
            </w:rPr>
          </w:rPrChange>
        </w:rPr>
        <w:t xml:space="preserve"> </w:t>
      </w:r>
      <w:r w:rsidR="000E02FA" w:rsidRPr="00664BF2">
        <w:rPr>
          <w:rFonts w:cs="Arial"/>
          <w:lang w:val="en-ZA"/>
          <w:rPrChange w:id="201" w:author="Mary Bruce" w:date="2023-12-07T16:44:00Z">
            <w:rPr>
              <w:lang w:val="en-ZA"/>
            </w:rPr>
          </w:rPrChange>
        </w:rPr>
        <w:t xml:space="preserve">In this case, there is an agreement between the parties, which governed the relationship </w:t>
      </w:r>
      <w:r w:rsidR="000E02FA" w:rsidRPr="00664BF2">
        <w:rPr>
          <w:rFonts w:cs="Arial"/>
          <w:lang w:val="en-ZA"/>
          <w:rPrChange w:id="202" w:author="Mary Bruce" w:date="2023-12-07T16:44:00Z">
            <w:rPr>
              <w:lang w:val="en-ZA"/>
            </w:rPr>
          </w:rPrChange>
        </w:rPr>
        <w:lastRenderedPageBreak/>
        <w:t xml:space="preserve">of the parties in relation to the payment of levies. </w:t>
      </w:r>
    </w:p>
    <w:p w:rsidR="00224D93" w:rsidRPr="0093327E" w:rsidRDefault="00224D93" w:rsidP="0093327E">
      <w:pPr>
        <w:widowControl w:val="0"/>
        <w:kinsoku w:val="0"/>
        <w:overflowPunct w:val="0"/>
        <w:autoSpaceDE w:val="0"/>
        <w:autoSpaceDN w:val="0"/>
        <w:adjustRightInd w:val="0"/>
        <w:spacing w:before="0"/>
        <w:contextualSpacing/>
        <w:mirrorIndents/>
        <w:textAlignment w:val="baseline"/>
        <w:rPr>
          <w:rFonts w:cs="Arial"/>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cs="Arial"/>
          <w:lang w:val="en-ZA"/>
        </w:rPr>
        <w:pPrChange w:id="203"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cs="Arial"/>
          <w:lang w:val="en-ZA"/>
        </w:rPr>
        <w:t>[28]</w:t>
      </w:r>
      <w:r w:rsidRPr="0093327E">
        <w:rPr>
          <w:rFonts w:cs="Arial"/>
          <w:lang w:val="en-ZA"/>
        </w:rPr>
        <w:tab/>
      </w:r>
      <w:r w:rsidR="000E02FA" w:rsidRPr="0093327E">
        <w:rPr>
          <w:rFonts w:eastAsia="Times New Roman" w:cs="Arial"/>
          <w:spacing w:val="8"/>
          <w:lang w:val="en-ZA"/>
        </w:rPr>
        <w:t xml:space="preserve">The </w:t>
      </w:r>
      <w:r w:rsidR="000E02FA" w:rsidRPr="0093327E">
        <w:rPr>
          <w:rFonts w:cs="Arial"/>
          <w:lang w:val="en-ZA"/>
        </w:rPr>
        <w:t>terms of the unsigned agreement are not disputed, no</w:t>
      </w:r>
      <w:r w:rsidR="00B93F8D" w:rsidRPr="0093327E">
        <w:rPr>
          <w:rFonts w:cs="Arial"/>
          <w:lang w:val="en-ZA"/>
        </w:rPr>
        <w:t>r</w:t>
      </w:r>
      <w:r w:rsidR="000E02FA" w:rsidRPr="0093327E">
        <w:rPr>
          <w:rFonts w:cs="Arial"/>
          <w:lang w:val="en-ZA"/>
        </w:rPr>
        <w:t xml:space="preserve"> </w:t>
      </w:r>
      <w:r w:rsidR="00B1328D" w:rsidRPr="0093327E">
        <w:rPr>
          <w:rFonts w:cs="Arial"/>
          <w:lang w:val="en-ZA"/>
        </w:rPr>
        <w:t>is it</w:t>
      </w:r>
      <w:r w:rsidR="000E02FA" w:rsidRPr="0093327E">
        <w:rPr>
          <w:rFonts w:cs="Arial"/>
          <w:lang w:val="en-ZA"/>
        </w:rPr>
        <w:t xml:space="preserve"> disputed that it</w:t>
      </w:r>
      <w:r w:rsidR="00EC58EE" w:rsidRPr="0093327E">
        <w:rPr>
          <w:rFonts w:cs="Arial"/>
          <w:lang w:val="en-ZA"/>
        </w:rPr>
        <w:t xml:space="preserve"> </w:t>
      </w:r>
      <w:r w:rsidR="00CB3B29" w:rsidRPr="0093327E">
        <w:rPr>
          <w:rFonts w:cs="Arial"/>
          <w:lang w:val="en-ZA"/>
        </w:rPr>
        <w:t>is a true refl</w:t>
      </w:r>
      <w:r w:rsidR="004A6853" w:rsidRPr="0093327E">
        <w:rPr>
          <w:rFonts w:cs="Arial"/>
          <w:lang w:val="en-ZA"/>
        </w:rPr>
        <w:t>e</w:t>
      </w:r>
      <w:r w:rsidR="00CB3B29" w:rsidRPr="0093327E">
        <w:rPr>
          <w:rFonts w:cs="Arial"/>
          <w:lang w:val="en-ZA"/>
        </w:rPr>
        <w:t xml:space="preserve">ction of the misplaced signed agreement between </w:t>
      </w:r>
      <w:r w:rsidR="00D940C3">
        <w:rPr>
          <w:rFonts w:cs="Arial"/>
          <w:lang w:val="en-ZA"/>
        </w:rPr>
        <w:t>the deceased</w:t>
      </w:r>
      <w:r w:rsidR="009F0B29" w:rsidRPr="0093327E">
        <w:rPr>
          <w:rFonts w:cs="Arial"/>
          <w:lang w:val="en-ZA"/>
        </w:rPr>
        <w:t xml:space="preserve"> and the </w:t>
      </w:r>
      <w:r w:rsidR="00591597" w:rsidRPr="0093327E">
        <w:rPr>
          <w:rFonts w:cs="Arial"/>
          <w:lang w:val="en-ZA"/>
        </w:rPr>
        <w:t xml:space="preserve">first </w:t>
      </w:r>
      <w:r w:rsidR="009F0B29" w:rsidRPr="0093327E">
        <w:rPr>
          <w:rFonts w:cs="Arial"/>
          <w:lang w:val="en-ZA"/>
        </w:rPr>
        <w:t xml:space="preserve">respondent </w:t>
      </w:r>
      <w:r w:rsidR="00CB3B29" w:rsidRPr="0093327E">
        <w:rPr>
          <w:rFonts w:cs="Arial"/>
          <w:lang w:val="en-ZA"/>
        </w:rPr>
        <w:t xml:space="preserve">and that it </w:t>
      </w:r>
      <w:r w:rsidR="00D940C3">
        <w:rPr>
          <w:rFonts w:cs="Arial"/>
          <w:lang w:val="en-ZA"/>
        </w:rPr>
        <w:t>was</w:t>
      </w:r>
      <w:r w:rsidR="00D940C3" w:rsidRPr="0093327E">
        <w:rPr>
          <w:rFonts w:cs="Arial"/>
          <w:lang w:val="en-ZA"/>
        </w:rPr>
        <w:t xml:space="preserve"> </w:t>
      </w:r>
      <w:r w:rsidR="000E02FA" w:rsidRPr="0093327E">
        <w:rPr>
          <w:rFonts w:cs="Arial"/>
          <w:lang w:val="en-ZA"/>
        </w:rPr>
        <w:t>in force since 2008.</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cs="Arial"/>
          <w:lang w:val="en-ZA"/>
        </w:rPr>
        <w:pPrChange w:id="204"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cs="Arial"/>
          <w:lang w:val="en-ZA"/>
        </w:rPr>
        <w:t>[29]</w:t>
      </w:r>
      <w:r w:rsidRPr="0093327E">
        <w:rPr>
          <w:rFonts w:cs="Arial"/>
          <w:lang w:val="en-ZA"/>
        </w:rPr>
        <w:tab/>
      </w:r>
      <w:r w:rsidR="000E02FA" w:rsidRPr="0093327E">
        <w:rPr>
          <w:rFonts w:eastAsia="Times New Roman" w:cs="Arial"/>
          <w:lang w:val="en-ZA"/>
        </w:rPr>
        <w:t xml:space="preserve">The </w:t>
      </w:r>
      <w:r w:rsidR="000E02FA" w:rsidRPr="0093327E">
        <w:rPr>
          <w:rFonts w:cs="Arial"/>
          <w:lang w:val="en-ZA"/>
        </w:rPr>
        <w:t xml:space="preserve">deceased challenged the allegation that he was obligated to pay the levies before the matter was referred to adjudication for the main reason that he was not occupying the property. The contract governing their relationship was therefore important </w:t>
      </w:r>
      <w:r w:rsidR="00091B3B">
        <w:rPr>
          <w:rFonts w:cs="Arial"/>
          <w:lang w:val="en-ZA"/>
        </w:rPr>
        <w:t>in making</w:t>
      </w:r>
      <w:r w:rsidR="000E02FA" w:rsidRPr="0093327E">
        <w:rPr>
          <w:rFonts w:cs="Arial"/>
          <w:lang w:val="en-ZA"/>
        </w:rPr>
        <w:t xml:space="preserve"> a determination as to whether </w:t>
      </w:r>
      <w:r w:rsidR="00C65DAF" w:rsidRPr="0093327E">
        <w:rPr>
          <w:rFonts w:cs="Arial"/>
          <w:lang w:val="en-ZA"/>
        </w:rPr>
        <w:t xml:space="preserve">or not </w:t>
      </w:r>
      <w:r w:rsidR="000E02FA" w:rsidRPr="0093327E">
        <w:rPr>
          <w:rFonts w:cs="Arial"/>
          <w:lang w:val="en-ZA"/>
        </w:rPr>
        <w:t xml:space="preserve">he was liable </w:t>
      </w:r>
      <w:r w:rsidR="00C65DAF" w:rsidRPr="0093327E">
        <w:rPr>
          <w:rFonts w:cs="Arial"/>
          <w:lang w:val="en-ZA"/>
        </w:rPr>
        <w:t>for levies</w:t>
      </w:r>
      <w:r w:rsidR="000E02FA" w:rsidRPr="0093327E">
        <w:rPr>
          <w:rFonts w:cs="Arial"/>
          <w:lang w:val="en-ZA"/>
        </w:rPr>
        <w:t xml:space="preserve">. Reaching a decision without properly </w:t>
      </w:r>
      <w:r w:rsidR="00224D93" w:rsidRPr="0093327E">
        <w:rPr>
          <w:rFonts w:cs="Arial"/>
          <w:lang w:val="en-ZA"/>
        </w:rPr>
        <w:t>analysing</w:t>
      </w:r>
      <w:r w:rsidR="000E02FA" w:rsidRPr="0093327E">
        <w:rPr>
          <w:rFonts w:cs="Arial"/>
          <w:lang w:val="en-ZA"/>
        </w:rPr>
        <w:t xml:space="preserve"> its terms and conditions was therefore improper.</w:t>
      </w:r>
    </w:p>
    <w:p w:rsidR="000E02FA" w:rsidRPr="0093327E" w:rsidRDefault="000E02FA"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05"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[30]</w:t>
      </w:r>
      <w:r w:rsidRPr="0093327E">
        <w:rPr>
          <w:rFonts w:eastAsia="Times New Roman" w:cs="Arial"/>
          <w:lang w:val="en-ZA"/>
        </w:rPr>
        <w:tab/>
      </w:r>
      <w:r w:rsidR="000E02FA" w:rsidRPr="0093327E">
        <w:rPr>
          <w:rFonts w:eastAsia="Times New Roman" w:cs="Arial"/>
          <w:lang w:val="en-ZA"/>
        </w:rPr>
        <w:t>Section 54(1)</w:t>
      </w:r>
      <w:r w:rsidR="000E02FA" w:rsidRPr="0093327E">
        <w:rPr>
          <w:rFonts w:eastAsia="Times New Roman" w:cs="Arial"/>
          <w:i/>
          <w:lang w:val="en-ZA"/>
        </w:rPr>
        <w:t>(</w:t>
      </w:r>
      <w:r w:rsidR="00B93F8D" w:rsidRPr="0093327E">
        <w:rPr>
          <w:rFonts w:eastAsia="Times New Roman" w:cs="Arial"/>
          <w:i/>
          <w:lang w:val="en-ZA"/>
        </w:rPr>
        <w:t>c</w:t>
      </w:r>
      <w:r w:rsidR="000E02FA" w:rsidRPr="0093327E">
        <w:rPr>
          <w:rFonts w:eastAsia="Times New Roman" w:cs="Arial"/>
          <w:i/>
          <w:lang w:val="en-ZA"/>
        </w:rPr>
        <w:t>)</w:t>
      </w:r>
      <w:r w:rsidR="000E02FA" w:rsidRPr="0093327E">
        <w:rPr>
          <w:rFonts w:eastAsia="Times New Roman" w:cs="Arial"/>
          <w:lang w:val="en-ZA"/>
        </w:rPr>
        <w:t xml:space="preserve"> provides </w:t>
      </w:r>
      <w:r w:rsidR="00C65DAF" w:rsidRPr="0093327E">
        <w:rPr>
          <w:rFonts w:eastAsia="Times New Roman" w:cs="Arial"/>
          <w:lang w:val="en-ZA"/>
        </w:rPr>
        <w:t xml:space="preserve">that </w:t>
      </w:r>
      <w:r w:rsidR="000E02FA" w:rsidRPr="0093327E">
        <w:rPr>
          <w:rFonts w:eastAsia="Times New Roman" w:cs="Arial"/>
          <w:lang w:val="en-ZA"/>
        </w:rPr>
        <w:t>the order of</w:t>
      </w:r>
      <w:r w:rsidR="00C65DAF" w:rsidRPr="0093327E">
        <w:rPr>
          <w:rFonts w:eastAsia="Times New Roman" w:cs="Arial"/>
          <w:lang w:val="en-ZA"/>
        </w:rPr>
        <w:t xml:space="preserve"> an</w:t>
      </w:r>
      <w:r w:rsidR="000E02FA" w:rsidRPr="0093327E">
        <w:rPr>
          <w:rFonts w:eastAsia="Times New Roman" w:cs="Arial"/>
          <w:lang w:val="en-ZA"/>
        </w:rPr>
        <w:t xml:space="preserve"> adjudicator must include a statement of the adjudicator's reasons</w:t>
      </w:r>
      <w:r w:rsidR="00C65DAF" w:rsidRPr="0093327E">
        <w:rPr>
          <w:rFonts w:eastAsia="Times New Roman" w:cs="Arial"/>
          <w:lang w:val="en-ZA"/>
        </w:rPr>
        <w:t>. Section 54(1) reads as follows:</w:t>
      </w:r>
    </w:p>
    <w:p w:rsidR="00877F35"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‘(1)  If the application is not dismissed, the adjudicator must make an order—</w:t>
      </w:r>
    </w:p>
    <w:p w:rsidR="00877F35"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w:t>
      </w:r>
      <w:r w:rsidRPr="0093327E">
        <w:rPr>
          <w:rFonts w:eastAsia="Times New Roman" w:cs="Arial"/>
          <w:i/>
          <w:iCs/>
          <w:spacing w:val="4"/>
          <w:sz w:val="22"/>
          <w:lang w:val="en-ZA"/>
        </w:rPr>
        <w:t>a</w:t>
      </w:r>
      <w:r w:rsidRPr="0093327E">
        <w:rPr>
          <w:rFonts w:eastAsia="Times New Roman" w:cs="Arial"/>
          <w:spacing w:val="4"/>
          <w:sz w:val="22"/>
          <w:lang w:val="en-ZA"/>
        </w:rPr>
        <w:t xml:space="preserve">) </w:t>
      </w:r>
      <w:r w:rsidRPr="0093327E">
        <w:rPr>
          <w:rFonts w:eastAsia="Times New Roman" w:cs="Arial"/>
          <w:spacing w:val="4"/>
          <w:sz w:val="22"/>
          <w:lang w:val="en-ZA"/>
        </w:rPr>
        <w:tab/>
        <w:t>granting or refusing each part of the relief sought by the applicant;</w:t>
      </w:r>
    </w:p>
    <w:p w:rsidR="00877F35"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w:t>
      </w:r>
      <w:r w:rsidRPr="0093327E">
        <w:rPr>
          <w:rFonts w:eastAsia="Times New Roman" w:cs="Arial"/>
          <w:i/>
          <w:iCs/>
          <w:spacing w:val="4"/>
          <w:sz w:val="22"/>
          <w:lang w:val="en-ZA"/>
        </w:rPr>
        <w:t>b</w:t>
      </w:r>
      <w:r w:rsidRPr="0093327E">
        <w:rPr>
          <w:rFonts w:eastAsia="Times New Roman" w:cs="Arial"/>
          <w:spacing w:val="4"/>
          <w:sz w:val="22"/>
          <w:lang w:val="en-ZA"/>
        </w:rPr>
        <w:t xml:space="preserve">) </w:t>
      </w:r>
      <w:r w:rsidRPr="0093327E">
        <w:rPr>
          <w:rFonts w:eastAsia="Times New Roman" w:cs="Arial"/>
          <w:spacing w:val="4"/>
          <w:sz w:val="22"/>
          <w:lang w:val="en-ZA"/>
        </w:rPr>
        <w:tab/>
        <w:t>in the case of an application which does not qualify for a waiver of adjudication fees, apportioning liability for costs;</w:t>
      </w:r>
    </w:p>
    <w:p w:rsidR="00877F35"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w:t>
      </w:r>
      <w:r w:rsidRPr="0093327E">
        <w:rPr>
          <w:rFonts w:eastAsia="Times New Roman" w:cs="Arial"/>
          <w:i/>
          <w:iCs/>
          <w:spacing w:val="4"/>
          <w:sz w:val="22"/>
          <w:lang w:val="en-ZA"/>
        </w:rPr>
        <w:t>c</w:t>
      </w:r>
      <w:r w:rsidRPr="0093327E">
        <w:rPr>
          <w:rFonts w:eastAsia="Times New Roman" w:cs="Arial"/>
          <w:spacing w:val="4"/>
          <w:sz w:val="22"/>
          <w:lang w:val="en-ZA"/>
        </w:rPr>
        <w:t xml:space="preserve">) </w:t>
      </w:r>
      <w:r w:rsidRPr="0093327E">
        <w:rPr>
          <w:rFonts w:eastAsia="Times New Roman" w:cs="Arial"/>
          <w:spacing w:val="4"/>
          <w:sz w:val="22"/>
          <w:lang w:val="en-ZA"/>
        </w:rPr>
        <w:tab/>
        <w:t>including a statement of the adjudicator’s reasons for the order; and</w:t>
      </w:r>
    </w:p>
    <w:p w:rsidR="00877F35"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w:t>
      </w:r>
      <w:r w:rsidRPr="0093327E">
        <w:rPr>
          <w:rFonts w:eastAsia="Times New Roman" w:cs="Arial"/>
          <w:i/>
          <w:iCs/>
          <w:spacing w:val="4"/>
          <w:sz w:val="22"/>
          <w:lang w:val="en-ZA"/>
        </w:rPr>
        <w:t>d</w:t>
      </w:r>
      <w:r w:rsidRPr="0093327E">
        <w:rPr>
          <w:rFonts w:eastAsia="Times New Roman" w:cs="Arial"/>
          <w:spacing w:val="4"/>
          <w:sz w:val="22"/>
          <w:lang w:val="en-ZA"/>
        </w:rPr>
        <w:t xml:space="preserve">) </w:t>
      </w:r>
      <w:r w:rsidRPr="0093327E">
        <w:rPr>
          <w:rFonts w:eastAsia="Times New Roman" w:cs="Arial"/>
          <w:spacing w:val="4"/>
          <w:sz w:val="22"/>
          <w:lang w:val="en-ZA"/>
        </w:rPr>
        <w:tab/>
        <w:t>drawing attention in the prescribed form to the right of appeal.</w:t>
      </w:r>
    </w:p>
    <w:p w:rsidR="000E02FA" w:rsidRPr="0093327E" w:rsidRDefault="00877F35" w:rsidP="0093327E">
      <w:pPr>
        <w:pStyle w:val="ListParagraph"/>
        <w:widowControl w:val="0"/>
        <w:kinsoku w:val="0"/>
        <w:overflowPunct w:val="0"/>
        <w:spacing w:before="0"/>
        <w:ind w:left="0"/>
        <w:mirrorIndents/>
        <w:textAlignment w:val="baseline"/>
        <w:rPr>
          <w:rFonts w:eastAsia="Times New Roman" w:cs="Arial"/>
          <w:spacing w:val="4"/>
          <w:sz w:val="22"/>
          <w:lang w:val="en-ZA"/>
        </w:rPr>
      </w:pPr>
      <w:r w:rsidRPr="0093327E">
        <w:rPr>
          <w:rFonts w:eastAsia="Times New Roman" w:cs="Arial"/>
          <w:spacing w:val="4"/>
          <w:sz w:val="22"/>
          <w:lang w:val="en-ZA"/>
        </w:rPr>
        <w:t>(2)  An order may require a person to act, or refrain from acting, in a specified way.’</w:t>
      </w:r>
    </w:p>
    <w:p w:rsidR="00DE15F1" w:rsidRPr="0093327E" w:rsidRDefault="00DE15F1" w:rsidP="0093327E">
      <w:pPr>
        <w:pStyle w:val="ListParagraph"/>
        <w:widowControl w:val="0"/>
        <w:kinsoku w:val="0"/>
        <w:overflowPunct w:val="0"/>
        <w:spacing w:before="0"/>
        <w:ind w:left="0"/>
        <w:mirrorIndents/>
        <w:textAlignment w:val="baseline"/>
        <w:rPr>
          <w:rFonts w:eastAsia="Times New Roman" w:cs="Arial"/>
          <w:spacing w:val="4"/>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06"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[31]</w:t>
      </w:r>
      <w:r w:rsidRPr="0093327E">
        <w:rPr>
          <w:rFonts w:eastAsia="Times New Roman" w:cs="Arial"/>
          <w:lang w:val="en-ZA"/>
        </w:rPr>
        <w:tab/>
      </w:r>
      <w:r w:rsidR="000E02FA" w:rsidRPr="0093327E">
        <w:rPr>
          <w:rFonts w:eastAsia="Times New Roman" w:cs="Arial"/>
          <w:lang w:val="en-ZA"/>
        </w:rPr>
        <w:t>The statement of the adjudicator's reasons is not intended to be as detailed as a court judgment</w:t>
      </w:r>
      <w:r w:rsidR="00B66F4F" w:rsidRPr="0093327E">
        <w:rPr>
          <w:rFonts w:eastAsia="Times New Roman" w:cs="Arial"/>
          <w:lang w:val="en-ZA"/>
        </w:rPr>
        <w:t>.</w:t>
      </w:r>
      <w:r w:rsidR="000E02FA" w:rsidRPr="0093327E">
        <w:rPr>
          <w:rFonts w:eastAsia="Times New Roman" w:cs="Arial"/>
          <w:lang w:val="en-ZA"/>
        </w:rPr>
        <w:t xml:space="preserve"> </w:t>
      </w:r>
      <w:r w:rsidR="00B66F4F" w:rsidRPr="0093327E">
        <w:rPr>
          <w:rFonts w:eastAsia="Times New Roman" w:cs="Arial"/>
          <w:lang w:val="en-ZA"/>
        </w:rPr>
        <w:t>In my view</w:t>
      </w:r>
      <w:r w:rsidR="000E02FA" w:rsidRPr="0093327E">
        <w:rPr>
          <w:rFonts w:eastAsia="Times New Roman" w:cs="Arial"/>
          <w:lang w:val="en-ZA"/>
        </w:rPr>
        <w:t>, however, when it is read</w:t>
      </w:r>
      <w:r w:rsidR="00B66F4F" w:rsidRPr="0093327E">
        <w:rPr>
          <w:rFonts w:eastAsia="Times New Roman" w:cs="Arial"/>
          <w:lang w:val="en-ZA"/>
        </w:rPr>
        <w:t>, it should</w:t>
      </w:r>
      <w:r w:rsidR="000E02FA" w:rsidRPr="0093327E">
        <w:rPr>
          <w:rFonts w:eastAsia="Times New Roman" w:cs="Arial"/>
          <w:lang w:val="en-ZA"/>
        </w:rPr>
        <w:t xml:space="preserve"> enable the reader to ascertain:</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07"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(a)</w:t>
      </w:r>
      <w:r w:rsidRPr="0093327E">
        <w:rPr>
          <w:rFonts w:eastAsia="Times New Roman" w:cs="Arial"/>
          <w:spacing w:val="1"/>
          <w:lang w:val="en-ZA"/>
        </w:rPr>
        <w:tab/>
      </w:r>
      <w:r w:rsidR="000E02FA" w:rsidRPr="0093327E">
        <w:rPr>
          <w:rFonts w:eastAsia="Times New Roman" w:cs="Arial"/>
          <w:spacing w:val="1"/>
          <w:lang w:val="en-ZA"/>
        </w:rPr>
        <w:t>The parties;</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08"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(b)</w:t>
      </w:r>
      <w:r w:rsidRPr="0093327E">
        <w:rPr>
          <w:rFonts w:eastAsia="Times New Roman" w:cs="Arial"/>
          <w:spacing w:val="1"/>
          <w:lang w:val="en-ZA"/>
        </w:rPr>
        <w:tab/>
      </w:r>
      <w:r w:rsidR="000E02FA" w:rsidRPr="0093327E">
        <w:rPr>
          <w:rFonts w:eastAsia="Times New Roman" w:cs="Arial"/>
          <w:spacing w:val="1"/>
          <w:lang w:val="en-ZA"/>
        </w:rPr>
        <w:t>The nature of the dispute;</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09"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(c)</w:t>
      </w:r>
      <w:r w:rsidRPr="0093327E">
        <w:rPr>
          <w:rFonts w:eastAsia="Times New Roman" w:cs="Arial"/>
          <w:spacing w:val="1"/>
          <w:lang w:val="en-ZA"/>
        </w:rPr>
        <w:tab/>
      </w:r>
      <w:r w:rsidR="000E02FA" w:rsidRPr="0093327E">
        <w:rPr>
          <w:rFonts w:eastAsia="Times New Roman" w:cs="Arial"/>
          <w:spacing w:val="1"/>
          <w:lang w:val="en-ZA"/>
        </w:rPr>
        <w:t xml:space="preserve">The witnesses that testified or </w:t>
      </w:r>
      <w:r w:rsidR="00C65DAF" w:rsidRPr="0093327E">
        <w:rPr>
          <w:rFonts w:eastAsia="Times New Roman" w:cs="Arial"/>
          <w:spacing w:val="1"/>
          <w:lang w:val="en-ZA"/>
        </w:rPr>
        <w:t xml:space="preserve">were </w:t>
      </w:r>
      <w:r w:rsidR="000E02FA" w:rsidRPr="0093327E">
        <w:rPr>
          <w:rFonts w:eastAsia="Times New Roman" w:cs="Arial"/>
          <w:spacing w:val="1"/>
          <w:lang w:val="en-ZA"/>
        </w:rPr>
        <w:t>consulted;</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0"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(d)</w:t>
      </w:r>
      <w:r w:rsidRPr="0093327E">
        <w:rPr>
          <w:rFonts w:eastAsia="Times New Roman" w:cs="Arial"/>
          <w:lang w:val="en-ZA"/>
        </w:rPr>
        <w:tab/>
      </w:r>
      <w:r w:rsidR="000E02FA" w:rsidRPr="0093327E">
        <w:rPr>
          <w:rFonts w:eastAsia="Times New Roman" w:cs="Arial"/>
          <w:lang w:val="en-ZA"/>
        </w:rPr>
        <w:t>The summary of their evidence,</w:t>
      </w:r>
      <w:r w:rsidR="00C65DAF" w:rsidRPr="0093327E">
        <w:rPr>
          <w:rFonts w:eastAsia="Times New Roman" w:cs="Arial"/>
          <w:lang w:val="en-ZA"/>
        </w:rPr>
        <w:t xml:space="preserve"> and</w:t>
      </w:r>
      <w:r w:rsidR="000E02FA" w:rsidRPr="0093327E">
        <w:rPr>
          <w:rFonts w:eastAsia="Times New Roman" w:cs="Arial"/>
          <w:lang w:val="en-ZA"/>
        </w:rPr>
        <w:t xml:space="preserve"> where affidavits were considered</w:t>
      </w:r>
      <w:r w:rsidR="00C65DAF" w:rsidRPr="0093327E">
        <w:rPr>
          <w:rFonts w:eastAsia="Times New Roman" w:cs="Arial"/>
          <w:lang w:val="en-ZA"/>
        </w:rPr>
        <w:t>,</w:t>
      </w:r>
      <w:r w:rsidR="000E02FA" w:rsidRPr="0093327E">
        <w:rPr>
          <w:rFonts w:eastAsia="Times New Roman" w:cs="Arial"/>
          <w:lang w:val="en-ZA"/>
        </w:rPr>
        <w:t xml:space="preserve"> the relevant part</w:t>
      </w:r>
      <w:r w:rsidR="006A74F9">
        <w:rPr>
          <w:rFonts w:eastAsia="Times New Roman" w:cs="Arial"/>
          <w:lang w:val="en-ZA"/>
        </w:rPr>
        <w:t>s</w:t>
      </w:r>
      <w:r w:rsidR="000E02FA" w:rsidRPr="0093327E">
        <w:rPr>
          <w:rFonts w:eastAsia="Times New Roman" w:cs="Arial"/>
          <w:lang w:val="en-ZA"/>
        </w:rPr>
        <w:t xml:space="preserve"> thereof;</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11"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(e)</w:t>
      </w:r>
      <w:r w:rsidRPr="0093327E">
        <w:rPr>
          <w:rFonts w:eastAsia="Times New Roman" w:cs="Arial"/>
          <w:spacing w:val="1"/>
          <w:lang w:val="en-ZA"/>
        </w:rPr>
        <w:tab/>
      </w:r>
      <w:r w:rsidR="000E02FA" w:rsidRPr="0093327E">
        <w:rPr>
          <w:rFonts w:eastAsia="Times New Roman" w:cs="Arial"/>
          <w:spacing w:val="1"/>
          <w:lang w:val="en-ZA"/>
        </w:rPr>
        <w:t xml:space="preserve">Documents that were considered </w:t>
      </w:r>
      <w:r w:rsidR="00C6129E" w:rsidRPr="0093327E">
        <w:rPr>
          <w:rFonts w:eastAsia="Times New Roman" w:cs="Arial"/>
          <w:spacing w:val="1"/>
          <w:lang w:val="en-ZA"/>
        </w:rPr>
        <w:t xml:space="preserve">and the </w:t>
      </w:r>
      <w:r w:rsidR="000E02FA" w:rsidRPr="0093327E">
        <w:rPr>
          <w:rFonts w:eastAsia="Times New Roman" w:cs="Arial"/>
          <w:spacing w:val="1"/>
          <w:lang w:val="en-ZA"/>
        </w:rPr>
        <w:t>relevant parts thereof;</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12"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(f)</w:t>
      </w:r>
      <w:r w:rsidRPr="0093327E">
        <w:rPr>
          <w:rFonts w:eastAsia="Times New Roman" w:cs="Arial"/>
          <w:spacing w:val="1"/>
          <w:lang w:val="en-ZA"/>
        </w:rPr>
        <w:tab/>
      </w:r>
      <w:r w:rsidR="000E02FA" w:rsidRPr="0093327E">
        <w:rPr>
          <w:rFonts w:eastAsia="Times New Roman" w:cs="Arial"/>
          <w:spacing w:val="1"/>
          <w:lang w:val="en-ZA"/>
        </w:rPr>
        <w:t>Common cause issues;</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3"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lastRenderedPageBreak/>
        <w:t>(g)</w:t>
      </w:r>
      <w:r w:rsidRPr="0093327E">
        <w:rPr>
          <w:rFonts w:eastAsia="Times New Roman" w:cs="Arial"/>
          <w:lang w:val="en-ZA"/>
        </w:rPr>
        <w:tab/>
      </w:r>
      <w:r w:rsidR="000E02FA" w:rsidRPr="0093327E">
        <w:rPr>
          <w:rFonts w:eastAsia="Times New Roman" w:cs="Arial"/>
          <w:lang w:val="en-ZA"/>
        </w:rPr>
        <w:t>Issues in dispute;</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14"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(h)</w:t>
      </w:r>
      <w:r w:rsidRPr="0093327E">
        <w:rPr>
          <w:rFonts w:eastAsia="Times New Roman" w:cs="Arial"/>
          <w:spacing w:val="1"/>
          <w:lang w:val="en-ZA"/>
        </w:rPr>
        <w:tab/>
      </w:r>
      <w:r w:rsidR="000E02FA" w:rsidRPr="0093327E">
        <w:rPr>
          <w:rFonts w:eastAsia="Times New Roman" w:cs="Arial"/>
          <w:spacing w:val="1"/>
          <w:lang w:val="en-ZA"/>
        </w:rPr>
        <w:t xml:space="preserve">Legal </w:t>
      </w:r>
      <w:r w:rsidR="00B66F4F" w:rsidRPr="0093327E">
        <w:rPr>
          <w:rFonts w:eastAsia="Times New Roman" w:cs="Arial"/>
          <w:spacing w:val="1"/>
          <w:lang w:val="en-ZA"/>
        </w:rPr>
        <w:t xml:space="preserve">framework </w:t>
      </w:r>
      <w:r w:rsidR="000E02FA" w:rsidRPr="0093327E">
        <w:rPr>
          <w:rFonts w:eastAsia="Times New Roman" w:cs="Arial"/>
          <w:spacing w:val="1"/>
          <w:lang w:val="en-ZA"/>
        </w:rPr>
        <w:t xml:space="preserve">applied </w:t>
      </w:r>
      <w:r w:rsidR="00C6129E" w:rsidRPr="0093327E">
        <w:rPr>
          <w:rFonts w:eastAsia="Times New Roman" w:cs="Arial"/>
          <w:spacing w:val="1"/>
          <w:lang w:val="en-ZA"/>
        </w:rPr>
        <w:t>which</w:t>
      </w:r>
      <w:r w:rsidR="000E02FA" w:rsidRPr="0093327E">
        <w:rPr>
          <w:rFonts w:eastAsia="Times New Roman" w:cs="Arial"/>
          <w:spacing w:val="1"/>
          <w:lang w:val="en-ZA"/>
        </w:rPr>
        <w:t xml:space="preserve"> does not have to be in detail</w:t>
      </w:r>
      <w:r w:rsidR="00B66F4F" w:rsidRPr="0093327E">
        <w:rPr>
          <w:rFonts w:eastAsia="Times New Roman" w:cs="Arial"/>
          <w:spacing w:val="1"/>
          <w:lang w:val="en-ZA"/>
        </w:rPr>
        <w:t>;</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5"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(i)</w:t>
      </w:r>
      <w:r w:rsidRPr="0093327E">
        <w:rPr>
          <w:rFonts w:eastAsia="Times New Roman" w:cs="Arial"/>
          <w:lang w:val="en-ZA"/>
        </w:rPr>
        <w:tab/>
      </w:r>
      <w:r w:rsidR="00B66F4F" w:rsidRPr="0093327E">
        <w:rPr>
          <w:rFonts w:eastAsia="Times New Roman" w:cs="Arial"/>
          <w:lang w:val="en-ZA"/>
        </w:rPr>
        <w:t>A</w:t>
      </w:r>
      <w:r w:rsidR="000E02FA" w:rsidRPr="0093327E">
        <w:rPr>
          <w:rFonts w:eastAsia="Times New Roman" w:cs="Arial"/>
          <w:lang w:val="en-ZA"/>
        </w:rPr>
        <w:t xml:space="preserve"> </w:t>
      </w:r>
      <w:r w:rsidR="00B66F4F" w:rsidRPr="0093327E">
        <w:rPr>
          <w:rFonts w:eastAsia="Times New Roman" w:cs="Arial"/>
          <w:lang w:val="en-ZA"/>
        </w:rPr>
        <w:t>b</w:t>
      </w:r>
      <w:r w:rsidR="000E02FA" w:rsidRPr="0093327E">
        <w:rPr>
          <w:rFonts w:eastAsia="Times New Roman" w:cs="Arial"/>
          <w:lang w:val="en-ZA"/>
        </w:rPr>
        <w:t xml:space="preserve">rief account of how the evidence was </w:t>
      </w:r>
      <w:r w:rsidR="00B66F4F" w:rsidRPr="0093327E">
        <w:rPr>
          <w:rFonts w:eastAsia="Times New Roman" w:cs="Arial"/>
          <w:lang w:val="en-ZA"/>
        </w:rPr>
        <w:t>analysed</w:t>
      </w:r>
      <w:r w:rsidR="000E02FA" w:rsidRPr="0093327E">
        <w:rPr>
          <w:rFonts w:eastAsia="Times New Roman" w:cs="Arial"/>
          <w:lang w:val="en-ZA"/>
        </w:rPr>
        <w:t xml:space="preserve"> and the rationale behind the decision taken</w:t>
      </w:r>
      <w:r w:rsidR="00B66F4F" w:rsidRPr="0093327E">
        <w:rPr>
          <w:rFonts w:eastAsia="Times New Roman" w:cs="Arial"/>
          <w:lang w:val="en-ZA"/>
        </w:rPr>
        <w:t xml:space="preserve"> (which is the most important part)</w:t>
      </w:r>
      <w:r w:rsidR="000E02FA" w:rsidRPr="0093327E">
        <w:rPr>
          <w:rFonts w:eastAsia="Times New Roman" w:cs="Arial"/>
          <w:lang w:val="en-ZA"/>
        </w:rPr>
        <w:t>;</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6"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(j)</w:t>
      </w:r>
      <w:r w:rsidRPr="0093327E">
        <w:rPr>
          <w:rFonts w:eastAsia="Times New Roman" w:cs="Arial"/>
          <w:lang w:val="en-ZA"/>
        </w:rPr>
        <w:tab/>
      </w:r>
      <w:r w:rsidR="000E02FA" w:rsidRPr="0093327E">
        <w:rPr>
          <w:rFonts w:eastAsia="Times New Roman" w:cs="Arial"/>
          <w:lang w:val="en-ZA"/>
        </w:rPr>
        <w:t>The final order;</w:t>
      </w:r>
      <w:r w:rsidR="00B66F4F" w:rsidRPr="0093327E">
        <w:rPr>
          <w:rFonts w:eastAsia="Times New Roman" w:cs="Arial"/>
          <w:lang w:val="en-ZA"/>
        </w:rPr>
        <w:t xml:space="preserve"> and</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7" w:author="Mary Bruce" w:date="2023-12-07T16:44:00Z">
          <w:pPr>
            <w:widowControl w:val="0"/>
            <w:numPr>
              <w:numId w:val="23"/>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(k)</w:t>
      </w:r>
      <w:r w:rsidRPr="0093327E">
        <w:rPr>
          <w:rFonts w:eastAsia="Times New Roman" w:cs="Arial"/>
          <w:lang w:val="en-ZA"/>
        </w:rPr>
        <w:tab/>
      </w:r>
      <w:r w:rsidR="00C6129E" w:rsidRPr="0093327E">
        <w:rPr>
          <w:rFonts w:eastAsia="Times New Roman" w:cs="Arial"/>
          <w:lang w:val="en-ZA"/>
        </w:rPr>
        <w:t>A party’s r</w:t>
      </w:r>
      <w:r w:rsidR="000E02FA" w:rsidRPr="0093327E">
        <w:rPr>
          <w:rFonts w:eastAsia="Times New Roman" w:cs="Arial"/>
          <w:lang w:val="en-ZA"/>
        </w:rPr>
        <w:t>ight to appeal.</w:t>
      </w:r>
    </w:p>
    <w:p w:rsidR="00DE15F1" w:rsidRPr="0093327E" w:rsidRDefault="00DE15F1"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8"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[32]</w:t>
      </w:r>
      <w:r w:rsidRPr="0093327E">
        <w:rPr>
          <w:rFonts w:eastAsia="Times New Roman" w:cs="Arial"/>
          <w:lang w:val="en-ZA"/>
        </w:rPr>
        <w:tab/>
      </w:r>
      <w:r w:rsidR="000E02FA" w:rsidRPr="0093327E">
        <w:rPr>
          <w:rFonts w:eastAsia="Times New Roman" w:cs="Arial"/>
          <w:lang w:val="en-ZA"/>
        </w:rPr>
        <w:t>In this case,</w:t>
      </w:r>
      <w:r w:rsidR="00EC58EE" w:rsidRPr="0093327E">
        <w:rPr>
          <w:rFonts w:eastAsia="Times New Roman" w:cs="Arial"/>
          <w:lang w:val="en-ZA"/>
        </w:rPr>
        <w:t xml:space="preserve"> </w:t>
      </w:r>
      <w:r w:rsidR="000F3C34" w:rsidRPr="0093327E">
        <w:rPr>
          <w:rFonts w:eastAsia="Times New Roman" w:cs="Arial"/>
          <w:lang w:val="en-ZA"/>
        </w:rPr>
        <w:t xml:space="preserve">the </w:t>
      </w:r>
      <w:r w:rsidR="00FB6D77" w:rsidRPr="0093327E">
        <w:rPr>
          <w:rFonts w:eastAsia="Times New Roman" w:cs="Arial"/>
          <w:lang w:val="en-ZA"/>
        </w:rPr>
        <w:t xml:space="preserve">third </w:t>
      </w:r>
      <w:r w:rsidR="000F3C34" w:rsidRPr="0093327E">
        <w:rPr>
          <w:rFonts w:eastAsia="Times New Roman" w:cs="Arial"/>
          <w:lang w:val="en-ZA"/>
        </w:rPr>
        <w:t xml:space="preserve">respondent </w:t>
      </w:r>
      <w:r w:rsidR="004C4098" w:rsidRPr="0093327E">
        <w:rPr>
          <w:rFonts w:eastAsia="Times New Roman" w:cs="Arial"/>
          <w:lang w:val="en-ZA"/>
        </w:rPr>
        <w:t xml:space="preserve">merely </w:t>
      </w:r>
      <w:r w:rsidR="000F3C34" w:rsidRPr="0093327E">
        <w:rPr>
          <w:rFonts w:eastAsia="Times New Roman" w:cs="Arial"/>
          <w:lang w:val="en-ZA"/>
        </w:rPr>
        <w:t xml:space="preserve">makes mention of </w:t>
      </w:r>
      <w:r w:rsidR="004C4098" w:rsidRPr="0093327E">
        <w:rPr>
          <w:rFonts w:eastAsia="Times New Roman" w:cs="Arial"/>
          <w:lang w:val="en-ZA"/>
        </w:rPr>
        <w:t>the fact that ‘</w:t>
      </w:r>
      <w:r w:rsidR="004C4098" w:rsidRPr="0093327E">
        <w:rPr>
          <w:rFonts w:eastAsia="Times New Roman" w:cs="Arial"/>
          <w:bCs/>
          <w:lang w:val="en-ZA"/>
        </w:rPr>
        <w:t>levies are controlled by legislation as well as contract</w:t>
      </w:r>
      <w:r w:rsidR="004C4098" w:rsidRPr="0093327E">
        <w:rPr>
          <w:rFonts w:eastAsia="Times New Roman" w:cs="Arial"/>
          <w:lang w:val="en-ZA"/>
        </w:rPr>
        <w:t>’</w:t>
      </w:r>
      <w:r w:rsidR="00F93D49" w:rsidRPr="0093327E">
        <w:rPr>
          <w:rFonts w:eastAsia="Times New Roman" w:cs="Arial"/>
          <w:lang w:val="en-ZA"/>
        </w:rPr>
        <w:t xml:space="preserve"> </w:t>
      </w:r>
      <w:r w:rsidR="004C4098" w:rsidRPr="0093327E">
        <w:rPr>
          <w:rFonts w:eastAsia="Times New Roman" w:cs="Arial"/>
          <w:lang w:val="en-ZA"/>
        </w:rPr>
        <w:t>and this was the basis upon which</w:t>
      </w:r>
      <w:r w:rsidR="000F3C34" w:rsidRPr="0093327E">
        <w:rPr>
          <w:rFonts w:eastAsia="Times New Roman" w:cs="Arial"/>
          <w:lang w:val="en-ZA"/>
        </w:rPr>
        <w:t xml:space="preserve"> his findings </w:t>
      </w:r>
      <w:r w:rsidR="004C4098" w:rsidRPr="0093327E">
        <w:rPr>
          <w:rFonts w:eastAsia="Times New Roman" w:cs="Arial"/>
          <w:lang w:val="en-ZA"/>
        </w:rPr>
        <w:t xml:space="preserve">were </w:t>
      </w:r>
      <w:r w:rsidR="000F3C34" w:rsidRPr="0093327E">
        <w:rPr>
          <w:rFonts w:eastAsia="Times New Roman" w:cs="Arial"/>
          <w:lang w:val="en-ZA"/>
        </w:rPr>
        <w:t>based</w:t>
      </w:r>
      <w:r w:rsidR="004C4098" w:rsidRPr="0093327E">
        <w:rPr>
          <w:rFonts w:eastAsia="Times New Roman" w:cs="Arial"/>
          <w:lang w:val="en-ZA"/>
        </w:rPr>
        <w:t>.</w:t>
      </w:r>
      <w:r w:rsidR="000F3C34" w:rsidRPr="0093327E">
        <w:rPr>
          <w:rFonts w:eastAsia="Times New Roman" w:cs="Arial"/>
          <w:lang w:val="en-ZA"/>
        </w:rPr>
        <w:t xml:space="preserve"> </w:t>
      </w:r>
      <w:r w:rsidR="004C4098" w:rsidRPr="0093327E">
        <w:rPr>
          <w:rFonts w:eastAsia="Times New Roman" w:cs="Arial"/>
          <w:lang w:val="en-ZA"/>
        </w:rPr>
        <w:t xml:space="preserve">He, </w:t>
      </w:r>
      <w:r w:rsidR="000F3C34" w:rsidRPr="0093327E">
        <w:rPr>
          <w:rFonts w:eastAsia="Times New Roman" w:cs="Arial"/>
          <w:lang w:val="en-ZA"/>
        </w:rPr>
        <w:t>however</w:t>
      </w:r>
      <w:r w:rsidR="00FB6D77" w:rsidRPr="0093327E">
        <w:rPr>
          <w:rFonts w:eastAsia="Times New Roman" w:cs="Arial"/>
          <w:lang w:val="en-ZA"/>
        </w:rPr>
        <w:t>,</w:t>
      </w:r>
      <w:r w:rsidR="000F3C34" w:rsidRPr="0093327E">
        <w:rPr>
          <w:rFonts w:eastAsia="Times New Roman" w:cs="Arial"/>
          <w:lang w:val="en-ZA"/>
        </w:rPr>
        <w:t xml:space="preserve"> does not</w:t>
      </w:r>
      <w:r w:rsidR="00EC58EE" w:rsidRPr="0093327E">
        <w:rPr>
          <w:rFonts w:eastAsia="Times New Roman" w:cs="Arial"/>
          <w:lang w:val="en-ZA"/>
        </w:rPr>
        <w:t xml:space="preserve"> </w:t>
      </w:r>
      <w:r w:rsidR="000F3C34" w:rsidRPr="0093327E">
        <w:rPr>
          <w:rFonts w:eastAsia="Times New Roman" w:cs="Arial"/>
          <w:lang w:val="en-ZA"/>
        </w:rPr>
        <w:t>explain which provisio</w:t>
      </w:r>
      <w:r w:rsidR="004E54A1" w:rsidRPr="0093327E">
        <w:rPr>
          <w:rFonts w:eastAsia="Times New Roman" w:cs="Arial"/>
          <w:lang w:val="en-ZA"/>
        </w:rPr>
        <w:t>n</w:t>
      </w:r>
      <w:r w:rsidR="000F3C34" w:rsidRPr="0093327E">
        <w:rPr>
          <w:rFonts w:eastAsia="Times New Roman" w:cs="Arial"/>
          <w:lang w:val="en-ZA"/>
        </w:rPr>
        <w:t>s were considered and how he reached his conclusion.</w:t>
      </w:r>
      <w:r w:rsidR="000E02FA" w:rsidRPr="0093327E">
        <w:rPr>
          <w:rFonts w:eastAsia="Times New Roman" w:cs="Arial"/>
          <w:lang w:val="en-ZA"/>
        </w:rPr>
        <w:t xml:space="preserve"> </w:t>
      </w:r>
      <w:r w:rsidR="000F3C34" w:rsidRPr="0093327E">
        <w:rPr>
          <w:rFonts w:eastAsia="Times New Roman" w:cs="Arial"/>
          <w:lang w:val="en-ZA"/>
        </w:rPr>
        <w:t>H</w:t>
      </w:r>
      <w:r w:rsidR="000E02FA" w:rsidRPr="0093327E">
        <w:rPr>
          <w:rFonts w:eastAsia="Times New Roman" w:cs="Arial"/>
          <w:lang w:val="en-ZA"/>
        </w:rPr>
        <w:t>is order should have at least, in my view, indicated which terms were considered</w:t>
      </w:r>
      <w:r w:rsidR="00C6129E" w:rsidRPr="0093327E">
        <w:rPr>
          <w:rFonts w:eastAsia="Times New Roman" w:cs="Arial"/>
          <w:lang w:val="en-ZA"/>
        </w:rPr>
        <w:t>,</w:t>
      </w:r>
      <w:r w:rsidR="000E02FA" w:rsidRPr="0093327E">
        <w:rPr>
          <w:rFonts w:eastAsia="Times New Roman" w:cs="Arial"/>
          <w:lang w:val="en-ZA"/>
        </w:rPr>
        <w:t xml:space="preserve"> to</w:t>
      </w:r>
      <w:r w:rsidR="009B350B" w:rsidRPr="0093327E">
        <w:rPr>
          <w:rFonts w:eastAsia="Times New Roman" w:cs="Arial"/>
          <w:lang w:val="en-ZA"/>
        </w:rPr>
        <w:t xml:space="preserve"> </w:t>
      </w:r>
      <w:r w:rsidR="000E02FA" w:rsidRPr="0093327E">
        <w:rPr>
          <w:rFonts w:eastAsia="Times New Roman" w:cs="Arial"/>
          <w:lang w:val="en-ZA"/>
        </w:rPr>
        <w:t>explain how he reached his conclusion, and the rationale for the order handed down.</w:t>
      </w:r>
    </w:p>
    <w:p w:rsidR="00DE15F1" w:rsidRPr="0093327E" w:rsidRDefault="00DE15F1"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19"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[33]</w:t>
      </w:r>
      <w:r w:rsidRPr="0093327E">
        <w:rPr>
          <w:rFonts w:eastAsia="Times New Roman" w:cs="Arial"/>
          <w:lang w:val="en-ZA"/>
        </w:rPr>
        <w:tab/>
      </w:r>
      <w:r w:rsidR="000E02FA" w:rsidRPr="0093327E">
        <w:rPr>
          <w:rFonts w:eastAsia="Times New Roman" w:cs="Arial"/>
          <w:lang w:val="en-ZA"/>
        </w:rPr>
        <w:t>Under the headings of the relevant statutory provisions and the summary of evidence</w:t>
      </w:r>
      <w:r w:rsidR="00DE7DC1" w:rsidRPr="0093327E">
        <w:rPr>
          <w:rFonts w:eastAsia="Times New Roman" w:cs="Arial"/>
          <w:lang w:val="en-ZA"/>
        </w:rPr>
        <w:t>,</w:t>
      </w:r>
      <w:r w:rsidR="000E02FA" w:rsidRPr="0093327E">
        <w:rPr>
          <w:rFonts w:eastAsia="Times New Roman" w:cs="Arial"/>
          <w:lang w:val="en-ZA"/>
        </w:rPr>
        <w:t xml:space="preserve"> there is no indication of what contract and which of its terms were considered in reaching the decision that the deceased </w:t>
      </w:r>
      <w:r w:rsidR="004C4098" w:rsidRPr="0093327E">
        <w:rPr>
          <w:rFonts w:eastAsia="Times New Roman" w:cs="Arial"/>
          <w:lang w:val="en-ZA"/>
        </w:rPr>
        <w:t xml:space="preserve">was </w:t>
      </w:r>
      <w:r w:rsidR="000E02FA" w:rsidRPr="0093327E">
        <w:rPr>
          <w:rFonts w:eastAsia="Times New Roman" w:cs="Arial"/>
          <w:lang w:val="en-ZA"/>
        </w:rPr>
        <w:t>liable to pay the amounts claimed</w:t>
      </w:r>
      <w:r w:rsidR="00DE7DC1" w:rsidRPr="0093327E">
        <w:rPr>
          <w:rFonts w:eastAsia="Times New Roman" w:cs="Arial"/>
          <w:lang w:val="en-ZA"/>
        </w:rPr>
        <w:t>,</w:t>
      </w:r>
      <w:r w:rsidR="000E02FA" w:rsidRPr="0093327E">
        <w:rPr>
          <w:rFonts w:eastAsia="Times New Roman" w:cs="Arial"/>
          <w:lang w:val="en-ZA"/>
        </w:rPr>
        <w:t xml:space="preserve"> as well as interest on the amounts. The only contract between the parties is the unsigned</w:t>
      </w:r>
      <w:r w:rsidR="005577F9" w:rsidRPr="0093327E">
        <w:rPr>
          <w:rFonts w:eastAsia="Times New Roman" w:cs="Arial"/>
          <w:lang w:val="en-ZA"/>
        </w:rPr>
        <w:t xml:space="preserve"> copy of the original</w:t>
      </w:r>
      <w:r w:rsidR="00EC58EE" w:rsidRPr="0093327E">
        <w:rPr>
          <w:rFonts w:eastAsia="Times New Roman" w:cs="Arial"/>
          <w:lang w:val="en-ZA"/>
        </w:rPr>
        <w:t xml:space="preserve"> </w:t>
      </w:r>
      <w:r w:rsidR="000E02FA" w:rsidRPr="0093327E">
        <w:rPr>
          <w:rFonts w:eastAsia="Times New Roman" w:cs="Arial"/>
          <w:lang w:val="en-ZA"/>
        </w:rPr>
        <w:t xml:space="preserve">that was presented by the </w:t>
      </w:r>
      <w:r w:rsidR="00717711" w:rsidRPr="0093327E">
        <w:rPr>
          <w:rFonts w:eastAsia="Times New Roman" w:cs="Arial"/>
          <w:lang w:val="en-ZA"/>
        </w:rPr>
        <w:t>appellants</w:t>
      </w:r>
      <w:r w:rsidR="000E02FA" w:rsidRPr="0093327E">
        <w:rPr>
          <w:rFonts w:eastAsia="Times New Roman" w:cs="Arial"/>
          <w:lang w:val="en-ZA"/>
        </w:rPr>
        <w:t xml:space="preserve">. It is a valid and binding agreement, in my view, since the parties' relationship </w:t>
      </w:r>
      <w:r w:rsidR="00091B3B">
        <w:rPr>
          <w:rFonts w:eastAsia="Times New Roman" w:cs="Arial"/>
          <w:lang w:val="en-ZA"/>
        </w:rPr>
        <w:t>was</w:t>
      </w:r>
      <w:r w:rsidR="00091B3B" w:rsidRPr="0093327E">
        <w:rPr>
          <w:rFonts w:eastAsia="Times New Roman" w:cs="Arial"/>
          <w:lang w:val="en-ZA"/>
        </w:rPr>
        <w:t xml:space="preserve"> </w:t>
      </w:r>
      <w:r w:rsidR="000E02FA" w:rsidRPr="0093327E">
        <w:rPr>
          <w:rFonts w:eastAsia="Times New Roman" w:cs="Arial"/>
          <w:lang w:val="en-ZA"/>
        </w:rPr>
        <w:t xml:space="preserve">governed by it from 2008 to date. There is no doubt that they had and still have </w:t>
      </w:r>
      <w:r w:rsidR="00DE7DC1" w:rsidRPr="0093327E">
        <w:rPr>
          <w:rFonts w:eastAsia="Times New Roman" w:cs="Arial"/>
          <w:lang w:val="en-ZA"/>
        </w:rPr>
        <w:t xml:space="preserve">the </w:t>
      </w:r>
      <w:r w:rsidR="000E02FA" w:rsidRPr="0093327E">
        <w:rPr>
          <w:rFonts w:eastAsia="Times New Roman" w:cs="Arial"/>
          <w:lang w:val="en-ZA"/>
        </w:rPr>
        <w:t>intention to be bound by it.</w:t>
      </w:r>
    </w:p>
    <w:p w:rsidR="005577F9" w:rsidRPr="0093327E" w:rsidRDefault="005577F9" w:rsidP="0093327E">
      <w:pPr>
        <w:pStyle w:val="ListParagraph"/>
        <w:spacing w:before="0"/>
        <w:rPr>
          <w:rFonts w:eastAsia="Times New Roman" w:cs="Arial"/>
          <w:lang w:val="en-ZA"/>
        </w:rPr>
      </w:pPr>
    </w:p>
    <w:p w:rsidR="005577F9"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0"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Pr>
          <w:rFonts w:eastAsia="Times New Roman" w:cs="Arial"/>
          <w:lang w:val="en-ZA"/>
        </w:rPr>
        <w:t>[34]</w:t>
      </w:r>
      <w:r>
        <w:rPr>
          <w:rFonts w:eastAsia="Times New Roman" w:cs="Arial"/>
          <w:lang w:val="en-ZA"/>
        </w:rPr>
        <w:tab/>
      </w:r>
      <w:r w:rsidR="005577F9" w:rsidRPr="0093327E">
        <w:rPr>
          <w:rFonts w:eastAsia="Times New Roman" w:cs="Arial"/>
          <w:lang w:val="en-ZA"/>
        </w:rPr>
        <w:t>For the above reas</w:t>
      </w:r>
      <w:r w:rsidR="009903A2" w:rsidRPr="0093327E">
        <w:rPr>
          <w:rFonts w:eastAsia="Times New Roman" w:cs="Arial"/>
          <w:lang w:val="en-ZA"/>
        </w:rPr>
        <w:t>ons</w:t>
      </w:r>
      <w:r w:rsidR="00DB1F03">
        <w:rPr>
          <w:rFonts w:eastAsia="Times New Roman" w:cs="Arial"/>
          <w:lang w:val="en-ZA"/>
        </w:rPr>
        <w:t>,</w:t>
      </w:r>
      <w:r w:rsidR="00EC58EE" w:rsidRPr="0093327E">
        <w:rPr>
          <w:rFonts w:eastAsia="Times New Roman" w:cs="Arial"/>
          <w:lang w:val="en-ZA"/>
        </w:rPr>
        <w:t xml:space="preserve"> </w:t>
      </w:r>
      <w:r w:rsidR="009903A2" w:rsidRPr="0093327E">
        <w:rPr>
          <w:rFonts w:eastAsia="Times New Roman" w:cs="Arial"/>
          <w:lang w:val="en-ZA"/>
        </w:rPr>
        <w:t>the ad</w:t>
      </w:r>
      <w:r w:rsidR="00A453EA" w:rsidRPr="0093327E">
        <w:rPr>
          <w:rFonts w:eastAsia="Times New Roman" w:cs="Arial"/>
          <w:lang w:val="en-ZA"/>
        </w:rPr>
        <w:t>judication order</w:t>
      </w:r>
      <w:r w:rsidR="00670189" w:rsidRPr="0093327E">
        <w:rPr>
          <w:rFonts w:eastAsia="Times New Roman" w:cs="Arial"/>
          <w:lang w:val="en-ZA"/>
        </w:rPr>
        <w:t xml:space="preserve"> stand</w:t>
      </w:r>
      <w:r w:rsidR="00DB1F03">
        <w:rPr>
          <w:rFonts w:eastAsia="Times New Roman" w:cs="Arial"/>
          <w:lang w:val="en-ZA"/>
        </w:rPr>
        <w:t>s</w:t>
      </w:r>
      <w:r w:rsidR="00670189" w:rsidRPr="0093327E">
        <w:rPr>
          <w:rFonts w:eastAsia="Times New Roman" w:cs="Arial"/>
          <w:lang w:val="en-ZA"/>
        </w:rPr>
        <w:t xml:space="preserve"> to be set aside as </w:t>
      </w:r>
      <w:r w:rsidR="005E1864" w:rsidRPr="0093327E">
        <w:rPr>
          <w:rFonts w:eastAsia="Times New Roman" w:cs="Arial"/>
          <w:lang w:val="en-ZA"/>
        </w:rPr>
        <w:t>it was</w:t>
      </w:r>
      <w:r w:rsidR="00A453EA" w:rsidRPr="0093327E">
        <w:rPr>
          <w:rFonts w:eastAsia="Times New Roman" w:cs="Arial"/>
          <w:lang w:val="en-ZA"/>
        </w:rPr>
        <w:t xml:space="preserve"> reached </w:t>
      </w:r>
      <w:r w:rsidR="005E1864" w:rsidRPr="0093327E">
        <w:rPr>
          <w:rFonts w:eastAsia="Times New Roman" w:cs="Arial"/>
          <w:lang w:val="en-ZA"/>
        </w:rPr>
        <w:t>without any judicious</w:t>
      </w:r>
      <w:r w:rsidR="00670189" w:rsidRPr="0093327E">
        <w:rPr>
          <w:rFonts w:eastAsia="Times New Roman" w:cs="Arial"/>
          <w:lang w:val="en-ZA"/>
        </w:rPr>
        <w:t xml:space="preserve"> consideration of relevant </w:t>
      </w:r>
      <w:r w:rsidR="005E1864" w:rsidRPr="0093327E">
        <w:rPr>
          <w:rFonts w:eastAsia="Times New Roman" w:cs="Arial"/>
          <w:lang w:val="en-ZA"/>
        </w:rPr>
        <w:t>statutes,</w:t>
      </w:r>
      <w:r w:rsidR="00670189" w:rsidRPr="0093327E">
        <w:rPr>
          <w:rFonts w:eastAsia="Times New Roman" w:cs="Arial"/>
          <w:lang w:val="en-ZA"/>
        </w:rPr>
        <w:t xml:space="preserve"> contracts, </w:t>
      </w:r>
      <w:r w:rsidR="005E1864" w:rsidRPr="0093327E">
        <w:rPr>
          <w:rFonts w:eastAsia="Times New Roman" w:cs="Arial"/>
          <w:lang w:val="en-ZA"/>
        </w:rPr>
        <w:t>and other</w:t>
      </w:r>
      <w:r w:rsidR="00F321DE" w:rsidRPr="0093327E">
        <w:rPr>
          <w:rFonts w:eastAsia="Times New Roman" w:cs="Arial"/>
          <w:lang w:val="en-ZA"/>
        </w:rPr>
        <w:t xml:space="preserve"> </w:t>
      </w:r>
      <w:r w:rsidR="00670189" w:rsidRPr="0093327E">
        <w:rPr>
          <w:rFonts w:eastAsia="Times New Roman" w:cs="Arial"/>
          <w:lang w:val="en-ZA"/>
        </w:rPr>
        <w:t xml:space="preserve">relevant evidence. </w:t>
      </w:r>
    </w:p>
    <w:p w:rsidR="00ED591A" w:rsidRDefault="00ED591A" w:rsidP="005660D6">
      <w:pPr>
        <w:pStyle w:val="ListParagraph"/>
        <w:rPr>
          <w:rFonts w:eastAsia="Times New Roman" w:cs="Arial"/>
          <w:lang w:val="en-ZA"/>
        </w:rPr>
      </w:pPr>
    </w:p>
    <w:p w:rsidR="00ED591A" w:rsidRPr="0093327E" w:rsidRDefault="00ED591A" w:rsidP="005660D6">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9903A2" w:rsidRPr="008F7221" w:rsidRDefault="00F41867" w:rsidP="008F7221">
      <w:pPr>
        <w:spacing w:before="0"/>
        <w:rPr>
          <w:rFonts w:eastAsia="Times New Roman" w:cs="Arial"/>
          <w:b/>
          <w:u w:val="single"/>
          <w:lang w:val="en-ZA"/>
        </w:rPr>
      </w:pPr>
      <w:r w:rsidRPr="008F7221">
        <w:rPr>
          <w:rFonts w:eastAsia="Times New Roman" w:cs="Arial"/>
          <w:b/>
          <w:u w:val="single"/>
          <w:lang w:val="en-ZA"/>
        </w:rPr>
        <w:t>Remedy or Substitute Order</w:t>
      </w:r>
    </w:p>
    <w:p w:rsidR="00D64961"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1"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[35]</w:t>
      </w:r>
      <w:r w:rsidRPr="0093327E">
        <w:rPr>
          <w:rFonts w:eastAsia="Times New Roman" w:cs="Arial"/>
          <w:lang w:val="en-ZA"/>
        </w:rPr>
        <w:tab/>
      </w:r>
      <w:r w:rsidR="009903A2" w:rsidRPr="0093327E">
        <w:rPr>
          <w:rFonts w:eastAsia="Times New Roman" w:cs="Arial"/>
          <w:lang w:val="en-ZA"/>
        </w:rPr>
        <w:t>The order made by the adjudicator</w:t>
      </w:r>
      <w:r w:rsidR="00EC58EE" w:rsidRPr="0093327E">
        <w:rPr>
          <w:rFonts w:eastAsia="Times New Roman" w:cs="Arial"/>
          <w:lang w:val="en-ZA"/>
        </w:rPr>
        <w:t xml:space="preserve"> </w:t>
      </w:r>
      <w:r w:rsidR="009903A2" w:rsidRPr="0093327E">
        <w:rPr>
          <w:rFonts w:eastAsia="Times New Roman" w:cs="Arial"/>
          <w:lang w:val="en-ZA"/>
        </w:rPr>
        <w:t>constitute</w:t>
      </w:r>
      <w:r w:rsidR="00DB1F03">
        <w:rPr>
          <w:rFonts w:eastAsia="Times New Roman" w:cs="Arial"/>
          <w:lang w:val="en-ZA"/>
        </w:rPr>
        <w:t>s</w:t>
      </w:r>
      <w:r w:rsidR="009903A2" w:rsidRPr="0093327E">
        <w:rPr>
          <w:rFonts w:eastAsia="Times New Roman" w:cs="Arial"/>
          <w:lang w:val="en-ZA"/>
        </w:rPr>
        <w:t xml:space="preserve"> administrative action. </w:t>
      </w:r>
      <w:r w:rsidR="00E425CB" w:rsidRPr="0093327E">
        <w:rPr>
          <w:rFonts w:eastAsia="Times New Roman" w:cs="Arial"/>
          <w:lang w:val="en-ZA"/>
        </w:rPr>
        <w:t>Once the administrative action is set aside</w:t>
      </w:r>
      <w:r w:rsidR="003A1880" w:rsidRPr="0093327E">
        <w:rPr>
          <w:rFonts w:eastAsia="Times New Roman" w:cs="Arial"/>
          <w:lang w:val="en-ZA"/>
        </w:rPr>
        <w:t>,</w:t>
      </w:r>
      <w:r w:rsidR="00E425CB" w:rsidRPr="0093327E">
        <w:rPr>
          <w:rFonts w:eastAsia="Times New Roman" w:cs="Arial"/>
          <w:lang w:val="en-ZA"/>
        </w:rPr>
        <w:t xml:space="preserve"> the court has a wide discretion</w:t>
      </w:r>
      <w:r w:rsidR="00EC58EE" w:rsidRPr="0093327E">
        <w:rPr>
          <w:rFonts w:eastAsia="Times New Roman" w:cs="Arial"/>
          <w:lang w:val="en-ZA"/>
        </w:rPr>
        <w:t xml:space="preserve"> </w:t>
      </w:r>
      <w:r w:rsidR="00E425CB" w:rsidRPr="0093327E">
        <w:rPr>
          <w:rFonts w:eastAsia="Times New Roman" w:cs="Arial"/>
          <w:lang w:val="en-ZA"/>
        </w:rPr>
        <w:t>to grant any or</w:t>
      </w:r>
      <w:r w:rsidR="00F93D49" w:rsidRPr="0093327E">
        <w:rPr>
          <w:rFonts w:eastAsia="Times New Roman" w:cs="Arial"/>
          <w:lang w:val="en-ZA"/>
        </w:rPr>
        <w:t>der that is just and equitable or to remit the matter back to the administrator for</w:t>
      </w:r>
      <w:r w:rsidR="006A5DA6" w:rsidRPr="0093327E">
        <w:rPr>
          <w:rFonts w:eastAsia="Times New Roman" w:cs="Arial"/>
          <w:lang w:val="en-ZA"/>
        </w:rPr>
        <w:t xml:space="preserve"> proper </w:t>
      </w:r>
      <w:r w:rsidR="00F93D49" w:rsidRPr="0093327E">
        <w:rPr>
          <w:rFonts w:eastAsia="Times New Roman" w:cs="Arial"/>
          <w:lang w:val="en-ZA"/>
        </w:rPr>
        <w:lastRenderedPageBreak/>
        <w:t>consideration</w:t>
      </w:r>
      <w:r w:rsidR="00DC6AE5" w:rsidRPr="0093327E">
        <w:rPr>
          <w:rFonts w:eastAsia="Times New Roman" w:cs="Arial"/>
          <w:lang w:val="en-ZA"/>
        </w:rPr>
        <w:t>.</w:t>
      </w:r>
      <w:r w:rsidR="00EC58EE" w:rsidRPr="0093327E">
        <w:rPr>
          <w:rFonts w:eastAsia="Times New Roman" w:cs="Arial"/>
          <w:lang w:val="en-ZA"/>
        </w:rPr>
        <w:t xml:space="preserve"> </w:t>
      </w:r>
      <w:r w:rsidR="00BB01B9" w:rsidRPr="0093327E">
        <w:rPr>
          <w:rFonts w:eastAsia="Times New Roman" w:cs="Arial"/>
          <w:lang w:val="en-ZA"/>
        </w:rPr>
        <w:t xml:space="preserve">In </w:t>
      </w:r>
      <w:r w:rsidR="00D64961" w:rsidRPr="0093327E">
        <w:rPr>
          <w:rFonts w:eastAsia="Times New Roman" w:cs="Arial"/>
          <w:i/>
          <w:lang w:val="en-ZA"/>
        </w:rPr>
        <w:t xml:space="preserve">Livestock </w:t>
      </w:r>
      <w:r w:rsidR="00BB01B9" w:rsidRPr="0093327E">
        <w:rPr>
          <w:rFonts w:eastAsia="Times New Roman" w:cs="Arial"/>
          <w:i/>
          <w:lang w:val="en-ZA"/>
        </w:rPr>
        <w:t>and Meat Industries Control Board v Garda</w:t>
      </w:r>
      <w:r w:rsidR="00D64961" w:rsidRPr="0093327E">
        <w:rPr>
          <w:rStyle w:val="FootnoteReference"/>
          <w:rFonts w:eastAsia="Times New Roman" w:cs="Arial"/>
          <w:lang w:val="en-ZA"/>
        </w:rPr>
        <w:footnoteReference w:id="11"/>
      </w:r>
      <w:r w:rsidR="00BB01B9" w:rsidRPr="0093327E">
        <w:rPr>
          <w:rFonts w:eastAsia="Times New Roman" w:cs="Arial"/>
          <w:lang w:val="en-ZA"/>
        </w:rPr>
        <w:t xml:space="preserve"> </w:t>
      </w:r>
      <w:r w:rsidR="003A1880" w:rsidRPr="0093327E">
        <w:rPr>
          <w:rFonts w:eastAsia="Times New Roman" w:cs="Arial"/>
          <w:lang w:val="en-ZA"/>
        </w:rPr>
        <w:t xml:space="preserve">the </w:t>
      </w:r>
      <w:r w:rsidR="00BB01B9" w:rsidRPr="0093327E">
        <w:rPr>
          <w:rFonts w:eastAsia="Times New Roman" w:cs="Arial"/>
          <w:lang w:val="en-ZA"/>
        </w:rPr>
        <w:t>court held that</w:t>
      </w:r>
    </w:p>
    <w:p w:rsidR="00F93D49" w:rsidRPr="0093327E" w:rsidRDefault="0098230B" w:rsidP="0093327E">
      <w:pPr>
        <w:widowControl w:val="0"/>
        <w:kinsoku w:val="0"/>
        <w:overflowPunct w:val="0"/>
        <w:autoSpaceDE w:val="0"/>
        <w:autoSpaceDN w:val="0"/>
        <w:adjustRightInd w:val="0"/>
        <w:spacing w:before="0"/>
        <w:contextualSpacing/>
        <w:mirrorIndents/>
        <w:textAlignment w:val="baseline"/>
        <w:rPr>
          <w:rFonts w:eastAsia="Times New Roman" w:cs="Arial"/>
          <w:sz w:val="22"/>
          <w:lang w:val="en-ZA"/>
        </w:rPr>
      </w:pPr>
      <w:r w:rsidRPr="0093327E">
        <w:rPr>
          <w:rFonts w:eastAsia="Times New Roman" w:cs="Arial"/>
          <w:sz w:val="22"/>
          <w:lang w:val="en-ZA"/>
        </w:rPr>
        <w:t>‘the Court has a discretion, to be exercised judicially upon a consideration of the facts of each case, and that, although the matter will be sent back if there is no reason for not doing so, in essence it is a question of fairness to both sides’</w:t>
      </w:r>
      <w:r w:rsidR="00DC6AE5" w:rsidRPr="0093327E">
        <w:rPr>
          <w:rFonts w:eastAsia="Times New Roman" w:cs="Arial"/>
          <w:sz w:val="22"/>
          <w:lang w:val="en-ZA"/>
        </w:rPr>
        <w:t>.</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760581"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2"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[36]</w:t>
      </w:r>
      <w:r w:rsidRPr="0093327E">
        <w:rPr>
          <w:rFonts w:eastAsia="Times New Roman" w:cs="Arial"/>
          <w:lang w:val="en-ZA"/>
        </w:rPr>
        <w:tab/>
      </w:r>
      <w:r w:rsidR="00F93D49" w:rsidRPr="0093327E">
        <w:rPr>
          <w:rFonts w:eastAsia="Times New Roman" w:cs="Arial"/>
          <w:lang w:val="en-ZA"/>
        </w:rPr>
        <w:t>In deciding wh</w:t>
      </w:r>
      <w:r w:rsidR="009F0B29" w:rsidRPr="0093327E">
        <w:rPr>
          <w:rFonts w:eastAsia="Times New Roman" w:cs="Arial"/>
          <w:lang w:val="en-ZA"/>
        </w:rPr>
        <w:t>e</w:t>
      </w:r>
      <w:r w:rsidR="00F93D49" w:rsidRPr="0093327E">
        <w:rPr>
          <w:rFonts w:eastAsia="Times New Roman" w:cs="Arial"/>
          <w:lang w:val="en-ZA"/>
        </w:rPr>
        <w:t>ther to</w:t>
      </w:r>
      <w:r w:rsidR="00EC58EE" w:rsidRPr="0093327E">
        <w:rPr>
          <w:rFonts w:eastAsia="Times New Roman" w:cs="Arial"/>
          <w:lang w:val="en-ZA"/>
        </w:rPr>
        <w:t xml:space="preserve"> </w:t>
      </w:r>
      <w:r w:rsidR="006A5DA6" w:rsidRPr="0093327E">
        <w:rPr>
          <w:rFonts w:eastAsia="Times New Roman" w:cs="Arial"/>
          <w:lang w:val="en-ZA"/>
        </w:rPr>
        <w:t>grant</w:t>
      </w:r>
      <w:r w:rsidR="00EC58EE" w:rsidRPr="0093327E">
        <w:rPr>
          <w:rFonts w:eastAsia="Times New Roman" w:cs="Arial"/>
          <w:lang w:val="en-ZA"/>
        </w:rPr>
        <w:t xml:space="preserve"> </w:t>
      </w:r>
      <w:r w:rsidR="006A5DA6" w:rsidRPr="0093327E">
        <w:rPr>
          <w:rFonts w:eastAsia="Times New Roman" w:cs="Arial"/>
          <w:lang w:val="en-ZA"/>
        </w:rPr>
        <w:t>an order of substitution or</w:t>
      </w:r>
      <w:r w:rsidR="00EC58EE" w:rsidRPr="0093327E">
        <w:rPr>
          <w:rFonts w:eastAsia="Times New Roman" w:cs="Arial"/>
          <w:lang w:val="en-ZA"/>
        </w:rPr>
        <w:t xml:space="preserve"> </w:t>
      </w:r>
      <w:r w:rsidR="003A1880" w:rsidRPr="0093327E">
        <w:rPr>
          <w:rFonts w:eastAsia="Times New Roman" w:cs="Arial"/>
          <w:lang w:val="en-ZA"/>
        </w:rPr>
        <w:t xml:space="preserve">to </w:t>
      </w:r>
      <w:r w:rsidR="006A5DA6" w:rsidRPr="0093327E">
        <w:rPr>
          <w:rFonts w:eastAsia="Times New Roman" w:cs="Arial"/>
          <w:lang w:val="en-ZA"/>
        </w:rPr>
        <w:t>remit the matter back to the administrator</w:t>
      </w:r>
      <w:r w:rsidR="003A1880" w:rsidRPr="0093327E">
        <w:rPr>
          <w:rFonts w:eastAsia="Times New Roman" w:cs="Arial"/>
          <w:lang w:val="en-ZA"/>
        </w:rPr>
        <w:t>,</w:t>
      </w:r>
      <w:r w:rsidR="006A5DA6" w:rsidRPr="0093327E">
        <w:rPr>
          <w:rFonts w:eastAsia="Times New Roman" w:cs="Arial"/>
          <w:lang w:val="en-ZA"/>
        </w:rPr>
        <w:t xml:space="preserve"> a number of factors </w:t>
      </w:r>
      <w:r w:rsidR="003A1880" w:rsidRPr="0093327E">
        <w:rPr>
          <w:rFonts w:eastAsia="Times New Roman" w:cs="Arial"/>
          <w:lang w:val="en-ZA"/>
        </w:rPr>
        <w:t xml:space="preserve">are </w:t>
      </w:r>
      <w:r w:rsidR="006A5DA6" w:rsidRPr="0093327E">
        <w:rPr>
          <w:rFonts w:eastAsia="Times New Roman" w:cs="Arial"/>
          <w:lang w:val="en-ZA"/>
        </w:rPr>
        <w:t>to be considered.</w:t>
      </w:r>
      <w:r w:rsidR="0098230B" w:rsidRPr="0093327E">
        <w:rPr>
          <w:rFonts w:eastAsia="Times New Roman" w:cs="Arial"/>
          <w:lang w:val="en-ZA"/>
        </w:rPr>
        <w:t xml:space="preserve"> </w:t>
      </w:r>
      <w:r w:rsidR="00BB01B9" w:rsidRPr="0093327E">
        <w:rPr>
          <w:rFonts w:eastAsia="Times New Roman" w:cs="Arial"/>
          <w:lang w:val="en-ZA"/>
        </w:rPr>
        <w:t xml:space="preserve">In </w:t>
      </w:r>
      <w:r w:rsidR="00BB01B9" w:rsidRPr="0093327E">
        <w:rPr>
          <w:rFonts w:eastAsia="Times New Roman" w:cs="Arial"/>
          <w:i/>
          <w:lang w:val="en-ZA"/>
        </w:rPr>
        <w:t>Johannesburg City Council</w:t>
      </w:r>
      <w:r w:rsidR="00760581" w:rsidRPr="0093327E">
        <w:rPr>
          <w:rFonts w:eastAsia="Times New Roman" w:cs="Arial"/>
          <w:i/>
          <w:lang w:val="en-ZA"/>
        </w:rPr>
        <w:t xml:space="preserve"> v Administrator, Transvaal</w:t>
      </w:r>
      <w:r w:rsidR="0098230B" w:rsidRPr="0093327E">
        <w:rPr>
          <w:rFonts w:eastAsia="Times New Roman" w:cs="Arial"/>
          <w:i/>
          <w:lang w:val="en-ZA"/>
        </w:rPr>
        <w:t>,</w:t>
      </w:r>
      <w:r w:rsidR="00EC58EE" w:rsidRPr="0093327E">
        <w:rPr>
          <w:rFonts w:eastAsia="Times New Roman" w:cs="Arial"/>
          <w:i/>
          <w:lang w:val="en-ZA"/>
        </w:rPr>
        <w:t xml:space="preserve"> </w:t>
      </w:r>
      <w:r w:rsidR="00760581" w:rsidRPr="0093327E">
        <w:rPr>
          <w:rFonts w:eastAsia="Times New Roman" w:cs="Arial"/>
          <w:i/>
          <w:lang w:val="en-ZA"/>
        </w:rPr>
        <w:t>and another</w:t>
      </w:r>
      <w:r w:rsidR="0098230B" w:rsidRPr="0093327E">
        <w:rPr>
          <w:rStyle w:val="FootnoteReference"/>
          <w:rFonts w:eastAsia="Times New Roman" w:cs="Arial"/>
          <w:lang w:val="en-ZA"/>
        </w:rPr>
        <w:footnoteReference w:id="12"/>
      </w:r>
      <w:r w:rsidR="00EC58EE" w:rsidRPr="0093327E">
        <w:rPr>
          <w:rFonts w:eastAsia="Times New Roman" w:cs="Arial"/>
          <w:lang w:val="en-ZA"/>
        </w:rPr>
        <w:t xml:space="preserve"> </w:t>
      </w:r>
      <w:r w:rsidR="00760581" w:rsidRPr="0093327E">
        <w:rPr>
          <w:rFonts w:eastAsia="Times New Roman" w:cs="Arial"/>
          <w:lang w:val="en-ZA"/>
        </w:rPr>
        <w:t>the court acknowledge</w:t>
      </w:r>
      <w:r w:rsidR="00091B3B">
        <w:rPr>
          <w:rFonts w:eastAsia="Times New Roman" w:cs="Arial"/>
          <w:lang w:val="en-ZA"/>
        </w:rPr>
        <w:t>d</w:t>
      </w:r>
      <w:r w:rsidR="00760581" w:rsidRPr="0093327E">
        <w:rPr>
          <w:rFonts w:eastAsia="Times New Roman" w:cs="Arial"/>
          <w:lang w:val="en-ZA"/>
        </w:rPr>
        <w:t xml:space="preserve"> that</w:t>
      </w:r>
      <w:r w:rsidR="00EC58EE" w:rsidRPr="0093327E">
        <w:rPr>
          <w:rFonts w:eastAsia="Times New Roman" w:cs="Arial"/>
          <w:lang w:val="en-ZA"/>
        </w:rPr>
        <w:t xml:space="preserve"> </w:t>
      </w:r>
      <w:r w:rsidR="00760581" w:rsidRPr="0093327E">
        <w:rPr>
          <w:rFonts w:eastAsia="Times New Roman" w:cs="Arial"/>
          <w:lang w:val="en-ZA"/>
        </w:rPr>
        <w:t>the usual course in administrative review proceedings</w:t>
      </w:r>
      <w:r w:rsidR="00EC58EE" w:rsidRPr="0093327E">
        <w:rPr>
          <w:rFonts w:eastAsia="Times New Roman" w:cs="Arial"/>
          <w:lang w:val="en-ZA"/>
        </w:rPr>
        <w:t xml:space="preserve"> </w:t>
      </w:r>
      <w:r w:rsidR="00760581" w:rsidRPr="0093327E">
        <w:rPr>
          <w:rFonts w:eastAsia="Times New Roman" w:cs="Arial"/>
          <w:lang w:val="en-ZA"/>
        </w:rPr>
        <w:t xml:space="preserve">is to remit the matter to the administrator for proper consideration. However, it recognised that courts will depart from </w:t>
      </w:r>
      <w:r w:rsidR="004E6EDE">
        <w:rPr>
          <w:rFonts w:eastAsia="Times New Roman" w:cs="Arial"/>
          <w:lang w:val="en-ZA"/>
        </w:rPr>
        <w:t xml:space="preserve">the </w:t>
      </w:r>
      <w:r w:rsidR="00760581" w:rsidRPr="0093327E">
        <w:rPr>
          <w:rFonts w:eastAsia="Times New Roman" w:cs="Arial"/>
          <w:lang w:val="en-ZA"/>
        </w:rPr>
        <w:t>usual course in two circumstances:</w:t>
      </w:r>
    </w:p>
    <w:p w:rsidR="00BC4DC7" w:rsidRPr="0093327E" w:rsidRDefault="00BC4DC7" w:rsidP="0093327E">
      <w:pPr>
        <w:spacing w:before="0"/>
        <w:contextualSpacing/>
        <w:rPr>
          <w:rFonts w:eastAsia="Times New Roman" w:cs="Arial"/>
          <w:color w:val="000000"/>
          <w:sz w:val="22"/>
          <w:lang w:val="en-ZA"/>
        </w:rPr>
      </w:pPr>
      <w:r w:rsidRPr="0093327E">
        <w:rPr>
          <w:rFonts w:eastAsia="Times New Roman" w:cs="Arial"/>
          <w:color w:val="000000"/>
          <w:sz w:val="22"/>
          <w:lang w:val="en-ZA"/>
        </w:rPr>
        <w:t>‘(i)   Where the end result is in any event a foregone conclusion and it would merely be a waste of time to order the tribunal or functionary to reconsider the matter. This applies more particularly where much time has already unjustifiably been lost by an applicant to whom time is in the circumstances valuable, and the further delay which would be caused by reference back is significant in the context.</w:t>
      </w:r>
    </w:p>
    <w:p w:rsidR="002D2782" w:rsidRPr="0093327E" w:rsidRDefault="00BC4DC7" w:rsidP="0093327E">
      <w:pPr>
        <w:spacing w:before="0"/>
        <w:contextualSpacing/>
        <w:rPr>
          <w:rFonts w:eastAsia="Times New Roman" w:cs="Arial"/>
          <w:color w:val="000000"/>
          <w:sz w:val="22"/>
          <w:lang w:val="en-ZA"/>
        </w:rPr>
      </w:pPr>
      <w:r w:rsidRPr="0093327E">
        <w:rPr>
          <w:rFonts w:eastAsia="Times New Roman" w:cs="Arial"/>
          <w:color w:val="000000"/>
          <w:sz w:val="22"/>
          <w:lang w:val="en-ZA"/>
        </w:rPr>
        <w:t>(ii)   Where the tribunal or functionary has exhibited bias or incompetence to such a degree that it would be unfair to require the applicant to submit to the same jurisdiction again.’</w:t>
      </w:r>
    </w:p>
    <w:p w:rsidR="00E425CB" w:rsidRPr="0093327E" w:rsidRDefault="00E425CB" w:rsidP="0093327E">
      <w:pPr>
        <w:pStyle w:val="ListParagraph"/>
        <w:spacing w:before="0"/>
        <w:rPr>
          <w:rFonts w:eastAsia="Times New Roman" w:cs="Arial"/>
          <w:lang w:val="en-ZA"/>
        </w:rPr>
      </w:pPr>
    </w:p>
    <w:p w:rsidR="00BC4DC7"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3"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[37]</w:t>
      </w:r>
      <w:r w:rsidRPr="0093327E">
        <w:rPr>
          <w:rFonts w:eastAsia="Times New Roman" w:cs="Arial"/>
          <w:lang w:val="en-ZA"/>
        </w:rPr>
        <w:tab/>
      </w:r>
      <w:r w:rsidR="002D2782" w:rsidRPr="0093327E">
        <w:rPr>
          <w:rFonts w:eastAsia="Times New Roman" w:cs="Arial"/>
          <w:lang w:val="en-ZA"/>
        </w:rPr>
        <w:t xml:space="preserve">In </w:t>
      </w:r>
      <w:r w:rsidR="00BC4DC7" w:rsidRPr="0093327E">
        <w:rPr>
          <w:rFonts w:eastAsia="Times New Roman" w:cs="Arial"/>
          <w:i/>
          <w:lang w:val="en-ZA"/>
        </w:rPr>
        <w:t xml:space="preserve">Trencon </w:t>
      </w:r>
      <w:r w:rsidR="002D2782" w:rsidRPr="0093327E">
        <w:rPr>
          <w:rFonts w:eastAsia="Times New Roman" w:cs="Arial"/>
          <w:i/>
          <w:lang w:val="en-ZA"/>
        </w:rPr>
        <w:t>Construction</w:t>
      </w:r>
      <w:r w:rsidR="00BC4DC7" w:rsidRPr="0093327E">
        <w:rPr>
          <w:rStyle w:val="FootnoteReference"/>
          <w:rFonts w:eastAsia="Times New Roman" w:cs="Arial"/>
          <w:lang w:val="en-ZA"/>
        </w:rPr>
        <w:footnoteReference w:id="13"/>
      </w:r>
      <w:r w:rsidR="00EC58EE" w:rsidRPr="0093327E">
        <w:rPr>
          <w:rFonts w:eastAsia="Times New Roman" w:cs="Arial"/>
          <w:lang w:val="en-ZA"/>
        </w:rPr>
        <w:t xml:space="preserve"> </w:t>
      </w:r>
      <w:r w:rsidR="00F97D99" w:rsidRPr="0093327E">
        <w:rPr>
          <w:rFonts w:eastAsia="Times New Roman" w:cs="Arial"/>
          <w:lang w:val="en-ZA"/>
        </w:rPr>
        <w:t xml:space="preserve">the </w:t>
      </w:r>
      <w:r w:rsidR="002D2782" w:rsidRPr="0093327E">
        <w:rPr>
          <w:rFonts w:eastAsia="Times New Roman" w:cs="Arial"/>
          <w:lang w:val="en-ZA"/>
        </w:rPr>
        <w:t>court held that</w:t>
      </w:r>
    </w:p>
    <w:p w:rsidR="00BC4DC7" w:rsidRPr="0093327E" w:rsidRDefault="00BC4DC7" w:rsidP="0093327E">
      <w:pPr>
        <w:spacing w:before="0"/>
        <w:contextualSpacing/>
        <w:rPr>
          <w:rFonts w:eastAsia="Times New Roman" w:cs="Arial"/>
          <w:color w:val="000000"/>
          <w:sz w:val="22"/>
          <w:lang w:val="en-ZA"/>
        </w:rPr>
      </w:pPr>
      <w:r w:rsidRPr="0093327E">
        <w:rPr>
          <w:rFonts w:eastAsia="Times New Roman" w:cs="Arial"/>
          <w:color w:val="000000"/>
          <w:sz w:val="22"/>
          <w:lang w:val="en-ZA"/>
        </w:rPr>
        <w:t>‘The Supreme Court of Appeal in </w:t>
      </w:r>
      <w:r w:rsidRPr="0093327E">
        <w:rPr>
          <w:rFonts w:eastAsia="Times New Roman" w:cs="Arial"/>
          <w:i/>
          <w:iCs/>
          <w:color w:val="000000"/>
          <w:sz w:val="22"/>
          <w:lang w:val="en-ZA"/>
        </w:rPr>
        <w:t>Gauteng Gambling Board</w:t>
      </w:r>
      <w:r w:rsidRPr="0093327E">
        <w:rPr>
          <w:rFonts w:eastAsia="Times New Roman" w:cs="Arial"/>
          <w:color w:val="000000"/>
          <w:sz w:val="22"/>
          <w:lang w:val="en-ZA"/>
        </w:rPr>
        <w:t> seems to have added another consideration, whether the court was in as good a position as the administrator to make the decision. </w:t>
      </w:r>
      <w:bookmarkStart w:id="224" w:name="0-0-0-216805"/>
      <w:bookmarkEnd w:id="224"/>
      <w:r w:rsidRPr="0093327E">
        <w:rPr>
          <w:rFonts w:eastAsia="Times New Roman" w:cs="Arial"/>
          <w:color w:val="000000"/>
          <w:sz w:val="22"/>
          <w:lang w:val="en-ZA"/>
        </w:rPr>
        <w:t xml:space="preserve">For this it noted that the administrator is “best equipped by the variety of its composition, by experience, and its access to sources of relevant information and expertise to make the right decision”.’ </w:t>
      </w:r>
    </w:p>
    <w:p w:rsidR="00EC58EE" w:rsidRPr="0093327E" w:rsidRDefault="003619E6"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r w:rsidRPr="0093327E">
        <w:rPr>
          <w:rFonts w:eastAsia="Times New Roman" w:cs="Arial"/>
          <w:lang w:val="en-ZA"/>
        </w:rPr>
        <w:t xml:space="preserve"> </w:t>
      </w:r>
    </w:p>
    <w:p w:rsidR="003619E6"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5"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[38]</w:t>
      </w:r>
      <w:r w:rsidRPr="0093327E">
        <w:rPr>
          <w:rFonts w:eastAsia="Times New Roman" w:cs="Arial"/>
          <w:lang w:val="en-ZA"/>
        </w:rPr>
        <w:tab/>
      </w:r>
      <w:r w:rsidR="003619E6" w:rsidRPr="0093327E">
        <w:rPr>
          <w:rFonts w:eastAsia="Times New Roman" w:cs="Arial"/>
          <w:lang w:val="en-ZA"/>
        </w:rPr>
        <w:t>The court further hel</w:t>
      </w:r>
      <w:r w:rsidR="00292638" w:rsidRPr="0093327E">
        <w:rPr>
          <w:rFonts w:eastAsia="Times New Roman" w:cs="Arial"/>
          <w:lang w:val="en-ZA"/>
        </w:rPr>
        <w:t>d</w:t>
      </w:r>
      <w:r w:rsidR="003619E6" w:rsidRPr="0093327E">
        <w:rPr>
          <w:rFonts w:eastAsia="Times New Roman" w:cs="Arial"/>
          <w:lang w:val="en-ZA"/>
        </w:rPr>
        <w:t xml:space="preserve"> that </w:t>
      </w:r>
      <w:r w:rsidR="00BC4DC7" w:rsidRPr="0093327E">
        <w:rPr>
          <w:rFonts w:eastAsia="Times New Roman" w:cs="Arial"/>
          <w:lang w:val="en-ZA"/>
        </w:rPr>
        <w:t xml:space="preserve">‘[j]udicial deference, within the doctrine of separation of powers, must also be understood in the light of the powers vested in the courts by the </w:t>
      </w:r>
      <w:r w:rsidR="00BC4DC7" w:rsidRPr="0093327E">
        <w:rPr>
          <w:rFonts w:eastAsia="Times New Roman" w:cs="Arial"/>
          <w:lang w:val="en-ZA"/>
        </w:rPr>
        <w:lastRenderedPageBreak/>
        <w:t>Constitution’.</w:t>
      </w:r>
      <w:r w:rsidR="00BC4DC7" w:rsidRPr="0093327E">
        <w:rPr>
          <w:rStyle w:val="FootnoteReference"/>
          <w:rFonts w:eastAsia="Times New Roman" w:cs="Arial"/>
          <w:lang w:val="en-ZA"/>
        </w:rPr>
        <w:footnoteReference w:id="14"/>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292638"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6"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[39]</w:t>
      </w:r>
      <w:r w:rsidRPr="0093327E">
        <w:rPr>
          <w:rFonts w:eastAsia="Times New Roman" w:cs="Arial"/>
          <w:lang w:val="en-ZA"/>
        </w:rPr>
        <w:tab/>
      </w:r>
      <w:r w:rsidR="00292638" w:rsidRPr="0093327E">
        <w:rPr>
          <w:rFonts w:eastAsia="Times New Roman" w:cs="Arial"/>
          <w:lang w:val="en-ZA"/>
        </w:rPr>
        <w:t xml:space="preserve">In this case, I have been asked that </w:t>
      </w:r>
      <w:r w:rsidR="004E6EDE">
        <w:rPr>
          <w:rFonts w:eastAsia="Times New Roman" w:cs="Arial"/>
          <w:lang w:val="en-ZA"/>
        </w:rPr>
        <w:t>if</w:t>
      </w:r>
      <w:r w:rsidR="004E6EDE" w:rsidRPr="0093327E">
        <w:rPr>
          <w:rFonts w:eastAsia="Times New Roman" w:cs="Arial"/>
          <w:lang w:val="en-ZA"/>
        </w:rPr>
        <w:t xml:space="preserve"> </w:t>
      </w:r>
      <w:r w:rsidR="00292638" w:rsidRPr="0093327E">
        <w:rPr>
          <w:rFonts w:eastAsia="Times New Roman" w:cs="Arial"/>
          <w:lang w:val="en-ZA"/>
        </w:rPr>
        <w:t>I f</w:t>
      </w:r>
      <w:r w:rsidR="004E6EDE">
        <w:rPr>
          <w:rFonts w:eastAsia="Times New Roman" w:cs="Arial"/>
          <w:lang w:val="en-ZA"/>
        </w:rPr>
        <w:t>ind</w:t>
      </w:r>
      <w:r w:rsidR="00292638" w:rsidRPr="0093327E">
        <w:rPr>
          <w:rFonts w:eastAsia="Times New Roman" w:cs="Arial"/>
          <w:lang w:val="en-ZA"/>
        </w:rPr>
        <w:t xml:space="preserve"> that the</w:t>
      </w:r>
      <w:r w:rsidR="00EC58EE" w:rsidRPr="0093327E">
        <w:rPr>
          <w:rFonts w:eastAsia="Times New Roman" w:cs="Arial"/>
          <w:lang w:val="en-ZA"/>
        </w:rPr>
        <w:t xml:space="preserve"> </w:t>
      </w:r>
      <w:r w:rsidR="00292638" w:rsidRPr="0093327E">
        <w:rPr>
          <w:rFonts w:eastAsia="Times New Roman" w:cs="Arial"/>
          <w:lang w:val="en-ZA"/>
        </w:rPr>
        <w:t xml:space="preserve">decision by the </w:t>
      </w:r>
      <w:r w:rsidR="001C585F" w:rsidRPr="0093327E">
        <w:rPr>
          <w:rFonts w:eastAsia="Times New Roman" w:cs="Arial"/>
          <w:lang w:val="en-ZA"/>
        </w:rPr>
        <w:t xml:space="preserve">third </w:t>
      </w:r>
      <w:r w:rsidR="00292638" w:rsidRPr="0093327E">
        <w:rPr>
          <w:rFonts w:eastAsia="Times New Roman" w:cs="Arial"/>
          <w:lang w:val="en-ZA"/>
        </w:rPr>
        <w:t>respondent was wrong</w:t>
      </w:r>
      <w:r w:rsidR="00EC58EE" w:rsidRPr="0093327E">
        <w:rPr>
          <w:rFonts w:eastAsia="Times New Roman" w:cs="Arial"/>
          <w:lang w:val="en-ZA"/>
        </w:rPr>
        <w:t xml:space="preserve"> </w:t>
      </w:r>
      <w:r w:rsidR="00292638" w:rsidRPr="0093327E">
        <w:rPr>
          <w:rFonts w:eastAsia="Times New Roman" w:cs="Arial"/>
          <w:lang w:val="en-ZA"/>
        </w:rPr>
        <w:t>and that the unsigned copy of the</w:t>
      </w:r>
      <w:r w:rsidR="00AC4034" w:rsidRPr="0093327E">
        <w:rPr>
          <w:rFonts w:eastAsia="Times New Roman" w:cs="Arial"/>
          <w:lang w:val="en-ZA"/>
        </w:rPr>
        <w:t xml:space="preserve"> agreement is valid</w:t>
      </w:r>
      <w:r w:rsidR="001C585F" w:rsidRPr="0093327E">
        <w:rPr>
          <w:rFonts w:eastAsia="Times New Roman" w:cs="Arial"/>
          <w:lang w:val="en-ZA"/>
        </w:rPr>
        <w:t>,</w:t>
      </w:r>
      <w:r w:rsidR="00EC58EE" w:rsidRPr="0093327E">
        <w:rPr>
          <w:rFonts w:eastAsia="Times New Roman" w:cs="Arial"/>
          <w:lang w:val="en-ZA"/>
        </w:rPr>
        <w:t xml:space="preserve"> </w:t>
      </w:r>
      <w:r w:rsidR="00AC4034" w:rsidRPr="0093327E">
        <w:rPr>
          <w:rFonts w:eastAsia="Times New Roman" w:cs="Arial"/>
          <w:lang w:val="en-ZA"/>
        </w:rPr>
        <w:t xml:space="preserve">I should engage in the interpretation of the agreement and make a determination whether the </w:t>
      </w:r>
      <w:r w:rsidR="001C585F" w:rsidRPr="0093327E">
        <w:rPr>
          <w:rFonts w:eastAsia="Times New Roman" w:cs="Arial"/>
          <w:lang w:val="en-ZA"/>
        </w:rPr>
        <w:t xml:space="preserve">deceased </w:t>
      </w:r>
      <w:r w:rsidR="00AC4034" w:rsidRPr="0093327E">
        <w:rPr>
          <w:rFonts w:eastAsia="Times New Roman" w:cs="Arial"/>
          <w:lang w:val="en-ZA"/>
        </w:rPr>
        <w:t>was correct</w:t>
      </w:r>
      <w:r w:rsidR="00EC58EE" w:rsidRPr="0093327E">
        <w:rPr>
          <w:rFonts w:eastAsia="Times New Roman" w:cs="Arial"/>
          <w:lang w:val="en-ZA"/>
        </w:rPr>
        <w:t xml:space="preserve"> </w:t>
      </w:r>
      <w:r w:rsidR="00AC4034" w:rsidRPr="0093327E">
        <w:rPr>
          <w:rFonts w:eastAsia="Times New Roman" w:cs="Arial"/>
          <w:lang w:val="en-ZA"/>
        </w:rPr>
        <w:t>in his decision not to pay levies.</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137358"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7"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[40]</w:t>
      </w:r>
      <w:r w:rsidRPr="0093327E">
        <w:rPr>
          <w:rFonts w:eastAsia="Times New Roman" w:cs="Arial"/>
          <w:lang w:val="en-ZA"/>
        </w:rPr>
        <w:tab/>
      </w:r>
      <w:r w:rsidR="004A6853" w:rsidRPr="0093327E">
        <w:rPr>
          <w:rFonts w:eastAsia="Times New Roman" w:cs="Arial"/>
          <w:lang w:val="en-ZA"/>
        </w:rPr>
        <w:t>The</w:t>
      </w:r>
      <w:r w:rsidR="00EC58EE" w:rsidRPr="0093327E">
        <w:rPr>
          <w:rFonts w:eastAsia="Times New Roman" w:cs="Arial"/>
          <w:lang w:val="en-ZA"/>
        </w:rPr>
        <w:t xml:space="preserve"> </w:t>
      </w:r>
      <w:r w:rsidR="005E69EF" w:rsidRPr="0093327E">
        <w:rPr>
          <w:rFonts w:eastAsia="Times New Roman" w:cs="Arial"/>
          <w:lang w:val="en-ZA"/>
        </w:rPr>
        <w:t>basis</w:t>
      </w:r>
      <w:r w:rsidR="00EC58EE" w:rsidRPr="0093327E">
        <w:rPr>
          <w:rFonts w:eastAsia="Times New Roman" w:cs="Arial"/>
          <w:lang w:val="en-ZA"/>
        </w:rPr>
        <w:t xml:space="preserve"> </w:t>
      </w:r>
      <w:r w:rsidR="005E69EF" w:rsidRPr="0093327E">
        <w:rPr>
          <w:rFonts w:eastAsia="Times New Roman" w:cs="Arial"/>
          <w:lang w:val="en-ZA"/>
        </w:rPr>
        <w:t>for</w:t>
      </w:r>
      <w:r w:rsidR="00EC58EE" w:rsidRPr="0093327E">
        <w:rPr>
          <w:rFonts w:eastAsia="Times New Roman" w:cs="Arial"/>
          <w:lang w:val="en-ZA"/>
        </w:rPr>
        <w:t xml:space="preserve"> </w:t>
      </w:r>
      <w:r w:rsidR="005E69EF" w:rsidRPr="0093327E">
        <w:rPr>
          <w:rFonts w:eastAsia="Times New Roman" w:cs="Arial"/>
          <w:lang w:val="en-ZA"/>
        </w:rPr>
        <w:t xml:space="preserve">the order by the </w:t>
      </w:r>
      <w:r w:rsidR="001C585F" w:rsidRPr="0093327E">
        <w:rPr>
          <w:rFonts w:eastAsia="Times New Roman" w:cs="Arial"/>
          <w:lang w:val="en-ZA"/>
        </w:rPr>
        <w:t xml:space="preserve">third </w:t>
      </w:r>
      <w:r w:rsidR="005E69EF" w:rsidRPr="0093327E">
        <w:rPr>
          <w:rFonts w:eastAsia="Times New Roman" w:cs="Arial"/>
          <w:lang w:val="en-ZA"/>
        </w:rPr>
        <w:t>respondent is not clear</w:t>
      </w:r>
      <w:r w:rsidR="001C585F" w:rsidRPr="0093327E">
        <w:rPr>
          <w:rFonts w:eastAsia="Times New Roman" w:cs="Arial"/>
          <w:lang w:val="en-ZA"/>
        </w:rPr>
        <w:t>,</w:t>
      </w:r>
      <w:r w:rsidR="005E69EF" w:rsidRPr="0093327E">
        <w:rPr>
          <w:rFonts w:eastAsia="Times New Roman" w:cs="Arial"/>
          <w:lang w:val="en-ZA"/>
        </w:rPr>
        <w:t xml:space="preserve"> to the extent that I cannot properly </w:t>
      </w:r>
      <w:r w:rsidR="00F41867">
        <w:rPr>
          <w:rFonts w:eastAsia="Times New Roman" w:cs="Arial"/>
          <w:lang w:val="en-ZA"/>
        </w:rPr>
        <w:t xml:space="preserve"> assess </w:t>
      </w:r>
      <w:r w:rsidR="005E69EF" w:rsidRPr="0093327E">
        <w:rPr>
          <w:rFonts w:eastAsia="Times New Roman" w:cs="Arial"/>
          <w:lang w:val="en-ZA"/>
        </w:rPr>
        <w:t>the decision. To engage in the process of</w:t>
      </w:r>
      <w:r w:rsidR="00EC58EE" w:rsidRPr="0093327E">
        <w:rPr>
          <w:rFonts w:eastAsia="Times New Roman" w:cs="Arial"/>
          <w:lang w:val="en-ZA"/>
        </w:rPr>
        <w:t xml:space="preserve"> </w:t>
      </w:r>
      <w:r w:rsidR="005E69EF" w:rsidRPr="0093327E">
        <w:rPr>
          <w:rFonts w:eastAsia="Times New Roman" w:cs="Arial"/>
          <w:lang w:val="en-ZA"/>
        </w:rPr>
        <w:t>interpreting the terms of the contract</w:t>
      </w:r>
      <w:r w:rsidR="00EC58EE" w:rsidRPr="0093327E">
        <w:rPr>
          <w:rFonts w:eastAsia="Times New Roman" w:cs="Arial"/>
          <w:lang w:val="en-ZA"/>
        </w:rPr>
        <w:t xml:space="preserve"> </w:t>
      </w:r>
      <w:r w:rsidR="005E69EF" w:rsidRPr="0093327E">
        <w:rPr>
          <w:rFonts w:eastAsia="Times New Roman" w:cs="Arial"/>
          <w:lang w:val="en-ZA"/>
        </w:rPr>
        <w:t xml:space="preserve">will </w:t>
      </w:r>
      <w:r w:rsidR="001C585F" w:rsidRPr="0093327E">
        <w:rPr>
          <w:rFonts w:eastAsia="Times New Roman" w:cs="Arial"/>
          <w:lang w:val="en-ZA"/>
        </w:rPr>
        <w:t xml:space="preserve"> </w:t>
      </w:r>
      <w:r w:rsidR="005E69EF" w:rsidRPr="0093327E">
        <w:rPr>
          <w:rFonts w:eastAsia="Times New Roman" w:cs="Arial"/>
          <w:lang w:val="en-ZA"/>
        </w:rPr>
        <w:t xml:space="preserve">tantamount to retrying the matter and </w:t>
      </w:r>
      <w:r w:rsidR="001C585F" w:rsidRPr="0093327E">
        <w:rPr>
          <w:rFonts w:eastAsia="Times New Roman" w:cs="Arial"/>
          <w:lang w:val="en-ZA"/>
        </w:rPr>
        <w:t>usurping</w:t>
      </w:r>
      <w:r w:rsidR="005E69EF" w:rsidRPr="0093327E">
        <w:rPr>
          <w:rFonts w:eastAsia="Times New Roman" w:cs="Arial"/>
          <w:lang w:val="en-ZA"/>
        </w:rPr>
        <w:t xml:space="preserve"> the powers of the adjudicator</w:t>
      </w:r>
      <w:r w:rsidR="001C585F" w:rsidRPr="0093327E">
        <w:rPr>
          <w:rFonts w:eastAsia="Times New Roman" w:cs="Arial"/>
          <w:lang w:val="en-ZA"/>
        </w:rPr>
        <w:t>,</w:t>
      </w:r>
      <w:r w:rsidR="00137358" w:rsidRPr="0093327E">
        <w:rPr>
          <w:rFonts w:eastAsia="Times New Roman" w:cs="Arial"/>
          <w:lang w:val="en-ZA"/>
        </w:rPr>
        <w:t xml:space="preserve"> which is not envisaged by section 57.</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137358"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8"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[41]</w:t>
      </w:r>
      <w:r w:rsidRPr="0093327E">
        <w:rPr>
          <w:rFonts w:eastAsia="Times New Roman" w:cs="Arial"/>
          <w:lang w:val="en-ZA"/>
        </w:rPr>
        <w:tab/>
      </w:r>
      <w:r w:rsidR="00137358" w:rsidRPr="0093327E">
        <w:rPr>
          <w:rFonts w:eastAsia="Times New Roman" w:cs="Arial"/>
          <w:lang w:val="en-ZA"/>
        </w:rPr>
        <w:t>I am also</w:t>
      </w:r>
      <w:r w:rsidR="00EC58EE" w:rsidRPr="0093327E">
        <w:rPr>
          <w:rFonts w:eastAsia="Times New Roman" w:cs="Arial"/>
          <w:lang w:val="en-ZA"/>
        </w:rPr>
        <w:t xml:space="preserve"> </w:t>
      </w:r>
      <w:r w:rsidR="00137358" w:rsidRPr="0093327E">
        <w:rPr>
          <w:rFonts w:eastAsia="Times New Roman" w:cs="Arial"/>
          <w:lang w:val="en-ZA"/>
        </w:rPr>
        <w:t>of the view that</w:t>
      </w:r>
      <w:r w:rsidR="00EC58EE" w:rsidRPr="0093327E">
        <w:rPr>
          <w:rFonts w:eastAsia="Times New Roman" w:cs="Arial"/>
          <w:lang w:val="en-ZA"/>
        </w:rPr>
        <w:t xml:space="preserve"> </w:t>
      </w:r>
      <w:r w:rsidR="00137358" w:rsidRPr="0093327E">
        <w:rPr>
          <w:rFonts w:eastAsia="Times New Roman" w:cs="Arial"/>
          <w:lang w:val="en-ZA"/>
        </w:rPr>
        <w:t xml:space="preserve">the </w:t>
      </w:r>
      <w:r w:rsidR="00834582" w:rsidRPr="0093327E">
        <w:rPr>
          <w:rFonts w:eastAsia="Times New Roman" w:cs="Arial"/>
          <w:lang w:val="en-ZA"/>
        </w:rPr>
        <w:t xml:space="preserve">second </w:t>
      </w:r>
      <w:r w:rsidR="007879C2" w:rsidRPr="0093327E">
        <w:rPr>
          <w:rFonts w:eastAsia="Times New Roman" w:cs="Arial"/>
          <w:lang w:val="en-ZA"/>
        </w:rPr>
        <w:t>respondent is in the best</w:t>
      </w:r>
      <w:r w:rsidR="00137358" w:rsidRPr="0093327E">
        <w:rPr>
          <w:rFonts w:eastAsia="Times New Roman" w:cs="Arial"/>
          <w:lang w:val="en-ZA"/>
        </w:rPr>
        <w:t xml:space="preserve"> position to access all </w:t>
      </w:r>
      <w:r w:rsidR="00D81529">
        <w:rPr>
          <w:rFonts w:eastAsia="Times New Roman" w:cs="Arial"/>
          <w:lang w:val="en-ZA"/>
        </w:rPr>
        <w:t xml:space="preserve">the </w:t>
      </w:r>
      <w:r w:rsidR="00137358" w:rsidRPr="0093327E">
        <w:rPr>
          <w:rFonts w:eastAsia="Times New Roman" w:cs="Arial"/>
          <w:lang w:val="en-ZA"/>
        </w:rPr>
        <w:t xml:space="preserve">relevant information required </w:t>
      </w:r>
      <w:r w:rsidR="007879C2" w:rsidRPr="0093327E">
        <w:rPr>
          <w:rFonts w:eastAsia="Times New Roman" w:cs="Arial"/>
          <w:lang w:val="en-ZA"/>
        </w:rPr>
        <w:t>to make an appropriate decision</w:t>
      </w:r>
      <w:r w:rsidR="00D81529">
        <w:rPr>
          <w:rFonts w:eastAsia="Times New Roman" w:cs="Arial"/>
          <w:lang w:val="en-ZA"/>
        </w:rPr>
        <w:t>,</w:t>
      </w:r>
      <w:r w:rsidR="007879C2" w:rsidRPr="0093327E">
        <w:rPr>
          <w:rFonts w:eastAsia="Times New Roman" w:cs="Arial"/>
          <w:lang w:val="en-ZA"/>
        </w:rPr>
        <w:t xml:space="preserve"> </w:t>
      </w:r>
      <w:r w:rsidR="00137358" w:rsidRPr="0093327E">
        <w:rPr>
          <w:rFonts w:eastAsia="Times New Roman" w:cs="Arial"/>
          <w:lang w:val="en-ZA"/>
        </w:rPr>
        <w:t>as empowered</w:t>
      </w:r>
      <w:r w:rsidR="00EC58EE" w:rsidRPr="0093327E">
        <w:rPr>
          <w:rFonts w:eastAsia="Times New Roman" w:cs="Arial"/>
          <w:lang w:val="en-ZA"/>
        </w:rPr>
        <w:t xml:space="preserve"> </w:t>
      </w:r>
      <w:r w:rsidR="00137358" w:rsidRPr="0093327E">
        <w:rPr>
          <w:rFonts w:eastAsia="Times New Roman" w:cs="Arial"/>
          <w:lang w:val="en-ZA"/>
        </w:rPr>
        <w:t>by the</w:t>
      </w:r>
      <w:r w:rsidR="00DB1F03">
        <w:rPr>
          <w:rFonts w:eastAsia="Times New Roman" w:cs="Arial"/>
          <w:lang w:val="en-ZA"/>
        </w:rPr>
        <w:t xml:space="preserve"> CSOS</w:t>
      </w:r>
      <w:r w:rsidR="00137358" w:rsidRPr="0093327E">
        <w:rPr>
          <w:rFonts w:eastAsia="Times New Roman" w:cs="Arial"/>
          <w:lang w:val="en-ZA"/>
        </w:rPr>
        <w:t xml:space="preserve"> Act</w:t>
      </w:r>
      <w:r w:rsidR="00DB1F03">
        <w:rPr>
          <w:rFonts w:eastAsia="Times New Roman" w:cs="Arial"/>
          <w:lang w:val="en-ZA"/>
        </w:rPr>
        <w:t>.</w:t>
      </w:r>
    </w:p>
    <w:p w:rsidR="00EC58EE" w:rsidRPr="0093327E" w:rsidRDefault="00EC58EE"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2F2A7D"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lang w:val="en-ZA"/>
        </w:rPr>
        <w:pPrChange w:id="229"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lang w:val="en-ZA"/>
        </w:rPr>
        <w:t>[42]</w:t>
      </w:r>
      <w:r w:rsidRPr="0093327E">
        <w:rPr>
          <w:rFonts w:eastAsia="Times New Roman" w:cs="Arial"/>
          <w:lang w:val="en-ZA"/>
        </w:rPr>
        <w:tab/>
      </w:r>
      <w:r w:rsidR="002F2A7D" w:rsidRPr="0093327E">
        <w:rPr>
          <w:rFonts w:eastAsia="Times New Roman" w:cs="Arial"/>
          <w:lang w:val="en-ZA"/>
        </w:rPr>
        <w:t>Therefore</w:t>
      </w:r>
      <w:r w:rsidR="00D81529">
        <w:rPr>
          <w:rFonts w:eastAsia="Times New Roman" w:cs="Arial"/>
          <w:lang w:val="en-ZA"/>
        </w:rPr>
        <w:t>,</w:t>
      </w:r>
      <w:r w:rsidR="002F2A7D" w:rsidRPr="0093327E">
        <w:rPr>
          <w:rFonts w:eastAsia="Times New Roman" w:cs="Arial"/>
          <w:lang w:val="en-ZA"/>
        </w:rPr>
        <w:t xml:space="preserve"> I find it appro</w:t>
      </w:r>
      <w:r w:rsidR="007879C2" w:rsidRPr="0093327E">
        <w:rPr>
          <w:rFonts w:eastAsia="Times New Roman" w:cs="Arial"/>
          <w:lang w:val="en-ZA"/>
        </w:rPr>
        <w:t>priate that the matter be remitted</w:t>
      </w:r>
      <w:r w:rsidR="00EC58EE" w:rsidRPr="0093327E">
        <w:rPr>
          <w:rFonts w:eastAsia="Times New Roman" w:cs="Arial"/>
          <w:lang w:val="en-ZA"/>
        </w:rPr>
        <w:t xml:space="preserve"> </w:t>
      </w:r>
      <w:r w:rsidR="002F2A7D" w:rsidRPr="0093327E">
        <w:rPr>
          <w:rFonts w:eastAsia="Times New Roman" w:cs="Arial"/>
          <w:lang w:val="en-ZA"/>
        </w:rPr>
        <w:t xml:space="preserve">to the </w:t>
      </w:r>
      <w:r w:rsidR="00726E88">
        <w:rPr>
          <w:rFonts w:eastAsia="Times New Roman" w:cs="Arial"/>
          <w:lang w:val="en-ZA"/>
        </w:rPr>
        <w:t>second</w:t>
      </w:r>
      <w:r w:rsidR="00726E88" w:rsidRPr="0093327E">
        <w:rPr>
          <w:rFonts w:eastAsia="Times New Roman" w:cs="Arial"/>
          <w:lang w:val="en-ZA"/>
        </w:rPr>
        <w:t xml:space="preserve"> </w:t>
      </w:r>
      <w:r w:rsidR="002F2A7D" w:rsidRPr="0093327E">
        <w:rPr>
          <w:rFonts w:eastAsia="Times New Roman" w:cs="Arial"/>
          <w:lang w:val="en-ZA"/>
        </w:rPr>
        <w:t>respondent for reconsideration.</w:t>
      </w:r>
    </w:p>
    <w:p w:rsidR="00292638" w:rsidRPr="0093327E" w:rsidRDefault="00292638" w:rsidP="0093327E">
      <w:pPr>
        <w:widowControl w:val="0"/>
        <w:kinsoku w:val="0"/>
        <w:overflowPunct w:val="0"/>
        <w:autoSpaceDE w:val="0"/>
        <w:autoSpaceDN w:val="0"/>
        <w:adjustRightInd w:val="0"/>
        <w:spacing w:before="0"/>
        <w:contextualSpacing/>
        <w:mirrorIndents/>
        <w:textAlignment w:val="baseline"/>
        <w:rPr>
          <w:rFonts w:eastAsia="Times New Roman" w:cs="Arial"/>
          <w:lang w:val="en-ZA"/>
        </w:rPr>
      </w:pPr>
    </w:p>
    <w:p w:rsidR="00266311" w:rsidRPr="0093327E" w:rsidRDefault="00266311" w:rsidP="0093327E">
      <w:pPr>
        <w:widowControl w:val="0"/>
        <w:kinsoku w:val="0"/>
        <w:overflowPunct w:val="0"/>
        <w:autoSpaceDE w:val="0"/>
        <w:autoSpaceDN w:val="0"/>
        <w:adjustRightInd w:val="0"/>
        <w:spacing w:before="0"/>
        <w:contextualSpacing/>
        <w:mirrorIndents/>
        <w:textAlignment w:val="baseline"/>
        <w:rPr>
          <w:rFonts w:eastAsia="Times New Roman" w:cs="Arial"/>
          <w:b/>
          <w:lang w:val="en-ZA"/>
        </w:rPr>
      </w:pPr>
      <w:r w:rsidRPr="0093327E">
        <w:rPr>
          <w:rFonts w:eastAsia="Times New Roman" w:cs="Arial"/>
          <w:b/>
          <w:lang w:val="en-ZA"/>
        </w:rPr>
        <w:t>Order</w:t>
      </w:r>
    </w:p>
    <w:p w:rsidR="000E02FA" w:rsidRPr="0093327E" w:rsidRDefault="00664BF2" w:rsidP="00664BF2">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Change w:id="230" w:author="Mary Bruce" w:date="2023-12-07T16:44:00Z">
          <w:pPr>
            <w:widowControl w:val="0"/>
            <w:numPr>
              <w:numId w:val="19"/>
            </w:numPr>
            <w:kinsoku w:val="0"/>
            <w:overflowPunct w:val="0"/>
            <w:autoSpaceDE w:val="0"/>
            <w:autoSpaceDN w:val="0"/>
            <w:adjustRightInd w:val="0"/>
            <w:spacing w:before="0"/>
            <w:contextualSpacing/>
            <w:mirrorIndents/>
            <w:textAlignment w:val="baseline"/>
          </w:pPr>
        </w:pPrChange>
      </w:pPr>
      <w:r w:rsidRPr="0093327E">
        <w:rPr>
          <w:rFonts w:eastAsia="Times New Roman" w:cs="Arial"/>
          <w:spacing w:val="1"/>
          <w:lang w:val="en-ZA"/>
        </w:rPr>
        <w:t>[43]</w:t>
      </w:r>
      <w:r w:rsidRPr="0093327E">
        <w:rPr>
          <w:rFonts w:eastAsia="Times New Roman" w:cs="Arial"/>
          <w:spacing w:val="1"/>
          <w:lang w:val="en-ZA"/>
        </w:rPr>
        <w:tab/>
      </w:r>
      <w:r w:rsidR="000E02FA" w:rsidRPr="0093327E">
        <w:rPr>
          <w:rFonts w:eastAsia="Times New Roman" w:cs="Arial"/>
          <w:spacing w:val="1"/>
          <w:lang w:val="en-ZA"/>
        </w:rPr>
        <w:t>In the premises, the following order is made:</w:t>
      </w:r>
    </w:p>
    <w:p w:rsidR="00FE6E79" w:rsidRPr="00664BF2" w:rsidRDefault="00664BF2" w:rsidP="00664BF2">
      <w:pPr>
        <w:widowControl w:val="0"/>
        <w:kinsoku w:val="0"/>
        <w:overflowPunct w:val="0"/>
        <w:autoSpaceDE w:val="0"/>
        <w:autoSpaceDN w:val="0"/>
        <w:adjustRightInd w:val="0"/>
        <w:spacing w:before="0"/>
        <w:ind w:left="567" w:hanging="567"/>
        <w:mirrorIndents/>
        <w:textAlignment w:val="baseline"/>
        <w:rPr>
          <w:rFonts w:eastAsia="Times New Roman" w:cs="Arial"/>
          <w:spacing w:val="1"/>
          <w:lang w:val="en-ZA"/>
          <w:rPrChange w:id="231" w:author="Mary Bruce" w:date="2023-12-07T16:44:00Z">
            <w:rPr>
              <w:lang w:val="en-ZA"/>
            </w:rPr>
          </w:rPrChange>
        </w:rPr>
        <w:pPrChange w:id="232" w:author="Mary Bruce" w:date="2023-12-07T16:44:00Z">
          <w:pPr>
            <w:pStyle w:val="ListParagraph"/>
            <w:widowControl w:val="0"/>
            <w:numPr>
              <w:numId w:val="35"/>
            </w:numPr>
            <w:kinsoku w:val="0"/>
            <w:overflowPunct w:val="0"/>
            <w:autoSpaceDE w:val="0"/>
            <w:autoSpaceDN w:val="0"/>
            <w:adjustRightInd w:val="0"/>
            <w:spacing w:before="0"/>
            <w:ind w:left="567" w:hanging="567"/>
            <w:mirrorIndents/>
            <w:textAlignment w:val="baseline"/>
          </w:pPr>
        </w:pPrChange>
      </w:pPr>
      <w:r w:rsidRPr="0093327E">
        <w:rPr>
          <w:rFonts w:eastAsia="Times New Roman" w:cs="Arial"/>
          <w:spacing w:val="1"/>
          <w:lang w:val="en-ZA"/>
        </w:rPr>
        <w:t>1.</w:t>
      </w:r>
      <w:r w:rsidRPr="0093327E">
        <w:rPr>
          <w:rFonts w:eastAsia="Times New Roman" w:cs="Arial"/>
          <w:spacing w:val="1"/>
          <w:lang w:val="en-ZA"/>
        </w:rPr>
        <w:tab/>
      </w:r>
      <w:r w:rsidR="00465995" w:rsidRPr="00664BF2">
        <w:rPr>
          <w:rFonts w:eastAsia="Times New Roman" w:cs="Arial"/>
          <w:spacing w:val="1"/>
          <w:lang w:val="en-ZA"/>
          <w:rPrChange w:id="233" w:author="Mary Bruce" w:date="2023-12-07T16:44:00Z">
            <w:rPr>
              <w:lang w:val="en-ZA"/>
            </w:rPr>
          </w:rPrChange>
        </w:rPr>
        <w:t xml:space="preserve">Condonation is </w:t>
      </w:r>
      <w:r w:rsidR="009E6A44" w:rsidRPr="00664BF2">
        <w:rPr>
          <w:rFonts w:eastAsia="Times New Roman" w:cs="Arial"/>
          <w:spacing w:val="1"/>
          <w:lang w:val="en-ZA"/>
          <w:rPrChange w:id="234" w:author="Mary Bruce" w:date="2023-12-07T16:44:00Z">
            <w:rPr>
              <w:lang w:val="en-ZA"/>
            </w:rPr>
          </w:rPrChange>
        </w:rPr>
        <w:t>granted</w:t>
      </w:r>
      <w:r w:rsidR="00465995" w:rsidRPr="00664BF2">
        <w:rPr>
          <w:rFonts w:eastAsia="Times New Roman" w:cs="Arial"/>
          <w:spacing w:val="1"/>
          <w:lang w:val="en-ZA"/>
          <w:rPrChange w:id="235" w:author="Mary Bruce" w:date="2023-12-07T16:44:00Z">
            <w:rPr>
              <w:lang w:val="en-ZA"/>
            </w:rPr>
          </w:rPrChange>
        </w:rPr>
        <w:t xml:space="preserve"> for </w:t>
      </w:r>
      <w:r w:rsidR="009E6A44" w:rsidRPr="00664BF2">
        <w:rPr>
          <w:rFonts w:eastAsia="Times New Roman" w:cs="Arial"/>
          <w:spacing w:val="1"/>
          <w:lang w:val="en-ZA"/>
          <w:rPrChange w:id="236" w:author="Mary Bruce" w:date="2023-12-07T16:44:00Z">
            <w:rPr>
              <w:lang w:val="en-ZA"/>
            </w:rPr>
          </w:rPrChange>
        </w:rPr>
        <w:t>non-compliance</w:t>
      </w:r>
      <w:r w:rsidR="00465995" w:rsidRPr="00664BF2">
        <w:rPr>
          <w:rFonts w:eastAsia="Times New Roman" w:cs="Arial"/>
          <w:spacing w:val="1"/>
          <w:lang w:val="en-ZA"/>
          <w:rPrChange w:id="237" w:author="Mary Bruce" w:date="2023-12-07T16:44:00Z">
            <w:rPr>
              <w:lang w:val="en-ZA"/>
            </w:rPr>
          </w:rPrChange>
        </w:rPr>
        <w:t xml:space="preserve"> with the time frames for </w:t>
      </w:r>
      <w:r w:rsidR="008471CD" w:rsidRPr="00664BF2">
        <w:rPr>
          <w:rFonts w:eastAsia="Times New Roman" w:cs="Arial"/>
          <w:spacing w:val="1"/>
          <w:lang w:val="en-ZA"/>
          <w:rPrChange w:id="238" w:author="Mary Bruce" w:date="2023-12-07T16:44:00Z">
            <w:rPr>
              <w:lang w:val="en-ZA"/>
            </w:rPr>
          </w:rPrChange>
        </w:rPr>
        <w:t xml:space="preserve">the </w:t>
      </w:r>
      <w:r w:rsidR="00465995" w:rsidRPr="00664BF2">
        <w:rPr>
          <w:rFonts w:eastAsia="Times New Roman" w:cs="Arial"/>
          <w:spacing w:val="1"/>
          <w:lang w:val="en-ZA"/>
          <w:rPrChange w:id="239" w:author="Mary Bruce" w:date="2023-12-07T16:44:00Z">
            <w:rPr>
              <w:lang w:val="en-ZA"/>
            </w:rPr>
          </w:rPrChange>
        </w:rPr>
        <w:t xml:space="preserve">noting </w:t>
      </w:r>
      <w:r w:rsidR="008471CD" w:rsidRPr="00664BF2">
        <w:rPr>
          <w:rFonts w:eastAsia="Times New Roman" w:cs="Arial"/>
          <w:spacing w:val="1"/>
          <w:lang w:val="en-ZA"/>
          <w:rPrChange w:id="240" w:author="Mary Bruce" w:date="2023-12-07T16:44:00Z">
            <w:rPr>
              <w:lang w:val="en-ZA"/>
            </w:rPr>
          </w:rPrChange>
        </w:rPr>
        <w:t xml:space="preserve">of </w:t>
      </w:r>
      <w:r w:rsidR="00465995" w:rsidRPr="00664BF2">
        <w:rPr>
          <w:rFonts w:eastAsia="Times New Roman" w:cs="Arial"/>
          <w:spacing w:val="1"/>
          <w:lang w:val="en-ZA"/>
          <w:rPrChange w:id="241" w:author="Mary Bruce" w:date="2023-12-07T16:44:00Z">
            <w:rPr>
              <w:lang w:val="en-ZA"/>
            </w:rPr>
          </w:rPrChange>
        </w:rPr>
        <w:t>the appeal</w:t>
      </w:r>
      <w:r w:rsidR="00D81529" w:rsidRPr="00664BF2">
        <w:rPr>
          <w:rFonts w:eastAsia="Times New Roman" w:cs="Arial"/>
          <w:spacing w:val="1"/>
          <w:lang w:val="en-ZA"/>
          <w:rPrChange w:id="242" w:author="Mary Bruce" w:date="2023-12-07T16:44:00Z">
            <w:rPr>
              <w:lang w:val="en-ZA"/>
            </w:rPr>
          </w:rPrChange>
        </w:rPr>
        <w:t>.</w:t>
      </w:r>
    </w:p>
    <w:p w:rsidR="00FE6E79" w:rsidRPr="00664BF2" w:rsidRDefault="00664BF2" w:rsidP="00664BF2">
      <w:pPr>
        <w:widowControl w:val="0"/>
        <w:kinsoku w:val="0"/>
        <w:overflowPunct w:val="0"/>
        <w:autoSpaceDE w:val="0"/>
        <w:autoSpaceDN w:val="0"/>
        <w:adjustRightInd w:val="0"/>
        <w:spacing w:before="0"/>
        <w:ind w:left="567" w:hanging="567"/>
        <w:mirrorIndents/>
        <w:textAlignment w:val="baseline"/>
        <w:rPr>
          <w:rFonts w:eastAsia="Times New Roman" w:cs="Arial"/>
          <w:spacing w:val="1"/>
          <w:lang w:val="en-ZA"/>
          <w:rPrChange w:id="243" w:author="Mary Bruce" w:date="2023-12-07T16:44:00Z">
            <w:rPr>
              <w:spacing w:val="1"/>
              <w:lang w:val="en-ZA"/>
            </w:rPr>
          </w:rPrChange>
        </w:rPr>
        <w:pPrChange w:id="244" w:author="Mary Bruce" w:date="2023-12-07T16:44:00Z">
          <w:pPr>
            <w:pStyle w:val="ListParagraph"/>
            <w:widowControl w:val="0"/>
            <w:numPr>
              <w:numId w:val="35"/>
            </w:numPr>
            <w:kinsoku w:val="0"/>
            <w:overflowPunct w:val="0"/>
            <w:autoSpaceDE w:val="0"/>
            <w:autoSpaceDN w:val="0"/>
            <w:adjustRightInd w:val="0"/>
            <w:spacing w:before="0"/>
            <w:ind w:left="567" w:hanging="567"/>
            <w:mirrorIndents/>
            <w:textAlignment w:val="baseline"/>
          </w:pPr>
        </w:pPrChange>
      </w:pPr>
      <w:r w:rsidRPr="0093327E">
        <w:rPr>
          <w:rFonts w:eastAsia="Times New Roman" w:cs="Arial"/>
          <w:spacing w:val="1"/>
          <w:lang w:val="en-ZA"/>
        </w:rPr>
        <w:t>2.</w:t>
      </w:r>
      <w:r w:rsidRPr="0093327E">
        <w:rPr>
          <w:rFonts w:eastAsia="Times New Roman" w:cs="Arial"/>
          <w:spacing w:val="1"/>
          <w:lang w:val="en-ZA"/>
        </w:rPr>
        <w:tab/>
      </w:r>
      <w:r w:rsidR="000E02FA" w:rsidRPr="00664BF2">
        <w:rPr>
          <w:rFonts w:eastAsia="Times New Roman" w:cs="Arial"/>
          <w:spacing w:val="2"/>
          <w:lang w:val="en-ZA"/>
          <w:rPrChange w:id="245" w:author="Mary Bruce" w:date="2023-12-07T16:44:00Z">
            <w:rPr>
              <w:lang w:val="en-ZA"/>
            </w:rPr>
          </w:rPrChange>
        </w:rPr>
        <w:t>The unsigned copy</w:t>
      </w:r>
      <w:r w:rsidR="002F2A7D" w:rsidRPr="00664BF2">
        <w:rPr>
          <w:rFonts w:eastAsia="Times New Roman" w:cs="Arial"/>
          <w:spacing w:val="2"/>
          <w:lang w:val="en-ZA"/>
          <w:rPrChange w:id="246" w:author="Mary Bruce" w:date="2023-12-07T16:44:00Z">
            <w:rPr>
              <w:lang w:val="en-ZA"/>
            </w:rPr>
          </w:rPrChange>
        </w:rPr>
        <w:t xml:space="preserve"> of A</w:t>
      </w:r>
      <w:r w:rsidR="004E54A1" w:rsidRPr="00664BF2">
        <w:rPr>
          <w:rFonts w:eastAsia="Times New Roman" w:cs="Arial"/>
          <w:spacing w:val="2"/>
          <w:lang w:val="en-ZA"/>
          <w:rPrChange w:id="247" w:author="Mary Bruce" w:date="2023-12-07T16:44:00Z">
            <w:rPr>
              <w:lang w:val="en-ZA"/>
            </w:rPr>
          </w:rPrChange>
        </w:rPr>
        <w:t>greement</w:t>
      </w:r>
      <w:r w:rsidR="002F2A7D" w:rsidRPr="00664BF2">
        <w:rPr>
          <w:rFonts w:eastAsia="Times New Roman" w:cs="Arial"/>
          <w:spacing w:val="2"/>
          <w:lang w:val="en-ZA"/>
          <w:rPrChange w:id="248" w:author="Mary Bruce" w:date="2023-12-07T16:44:00Z">
            <w:rPr>
              <w:lang w:val="en-ZA"/>
            </w:rPr>
          </w:rPrChange>
        </w:rPr>
        <w:t xml:space="preserve"> of Use and Occupation</w:t>
      </w:r>
      <w:r w:rsidR="00EC58EE" w:rsidRPr="00664BF2">
        <w:rPr>
          <w:rFonts w:eastAsia="Times New Roman" w:cs="Arial"/>
          <w:spacing w:val="2"/>
          <w:lang w:val="en-ZA"/>
          <w:rPrChange w:id="249" w:author="Mary Bruce" w:date="2023-12-07T16:44:00Z">
            <w:rPr>
              <w:lang w:val="en-ZA"/>
            </w:rPr>
          </w:rPrChange>
        </w:rPr>
        <w:t xml:space="preserve"> </w:t>
      </w:r>
      <w:r w:rsidR="000E02FA" w:rsidRPr="00664BF2">
        <w:rPr>
          <w:rFonts w:eastAsia="Times New Roman" w:cs="Arial"/>
          <w:spacing w:val="2"/>
          <w:lang w:val="en-ZA"/>
          <w:rPrChange w:id="250" w:author="Mary Bruce" w:date="2023-12-07T16:44:00Z">
            <w:rPr>
              <w:lang w:val="en-ZA"/>
            </w:rPr>
          </w:rPrChange>
        </w:rPr>
        <w:t>is declared</w:t>
      </w:r>
      <w:r w:rsidR="00EC58EE" w:rsidRPr="00664BF2">
        <w:rPr>
          <w:rFonts w:eastAsia="Times New Roman" w:cs="Arial"/>
          <w:spacing w:val="2"/>
          <w:lang w:val="en-ZA"/>
          <w:rPrChange w:id="251" w:author="Mary Bruce" w:date="2023-12-07T16:44:00Z">
            <w:rPr>
              <w:lang w:val="en-ZA"/>
            </w:rPr>
          </w:rPrChange>
        </w:rPr>
        <w:t xml:space="preserve"> </w:t>
      </w:r>
      <w:r w:rsidR="002F2A7D" w:rsidRPr="00664BF2">
        <w:rPr>
          <w:rFonts w:eastAsia="Times New Roman" w:cs="Arial"/>
          <w:spacing w:val="2"/>
          <w:lang w:val="en-ZA"/>
          <w:rPrChange w:id="252" w:author="Mary Bruce" w:date="2023-12-07T16:44:00Z">
            <w:rPr>
              <w:lang w:val="en-ZA"/>
            </w:rPr>
          </w:rPrChange>
        </w:rPr>
        <w:t>a true reflection</w:t>
      </w:r>
      <w:r w:rsidR="00EC58EE" w:rsidRPr="00664BF2">
        <w:rPr>
          <w:rFonts w:eastAsia="Times New Roman" w:cs="Arial"/>
          <w:spacing w:val="2"/>
          <w:lang w:val="en-ZA"/>
          <w:rPrChange w:id="253" w:author="Mary Bruce" w:date="2023-12-07T16:44:00Z">
            <w:rPr>
              <w:lang w:val="en-ZA"/>
            </w:rPr>
          </w:rPrChange>
        </w:rPr>
        <w:t xml:space="preserve"> </w:t>
      </w:r>
      <w:r w:rsidR="002F2A7D" w:rsidRPr="00664BF2">
        <w:rPr>
          <w:rFonts w:eastAsia="Times New Roman" w:cs="Arial"/>
          <w:spacing w:val="2"/>
          <w:lang w:val="en-ZA"/>
          <w:rPrChange w:id="254" w:author="Mary Bruce" w:date="2023-12-07T16:44:00Z">
            <w:rPr>
              <w:lang w:val="en-ZA"/>
            </w:rPr>
          </w:rPrChange>
        </w:rPr>
        <w:t>of the</w:t>
      </w:r>
      <w:r w:rsidR="00EC58EE" w:rsidRPr="00664BF2">
        <w:rPr>
          <w:rFonts w:eastAsia="Times New Roman" w:cs="Arial"/>
          <w:spacing w:val="2"/>
          <w:lang w:val="en-ZA"/>
          <w:rPrChange w:id="255" w:author="Mary Bruce" w:date="2023-12-07T16:44:00Z">
            <w:rPr>
              <w:lang w:val="en-ZA"/>
            </w:rPr>
          </w:rPrChange>
        </w:rPr>
        <w:t xml:space="preserve"> </w:t>
      </w:r>
      <w:r w:rsidR="002F2A7D" w:rsidRPr="00664BF2">
        <w:rPr>
          <w:rFonts w:eastAsia="Times New Roman" w:cs="Arial"/>
          <w:spacing w:val="2"/>
          <w:lang w:val="en-ZA"/>
          <w:rPrChange w:id="256" w:author="Mary Bruce" w:date="2023-12-07T16:44:00Z">
            <w:rPr>
              <w:lang w:val="en-ZA"/>
            </w:rPr>
          </w:rPrChange>
        </w:rPr>
        <w:t>content</w:t>
      </w:r>
      <w:r w:rsidR="00EC58EE" w:rsidRPr="00664BF2">
        <w:rPr>
          <w:rFonts w:eastAsia="Times New Roman" w:cs="Arial"/>
          <w:spacing w:val="2"/>
          <w:lang w:val="en-ZA"/>
          <w:rPrChange w:id="257" w:author="Mary Bruce" w:date="2023-12-07T16:44:00Z">
            <w:rPr>
              <w:lang w:val="en-ZA"/>
            </w:rPr>
          </w:rPrChange>
        </w:rPr>
        <w:t xml:space="preserve"> </w:t>
      </w:r>
      <w:r w:rsidR="002F2A7D" w:rsidRPr="00664BF2">
        <w:rPr>
          <w:rFonts w:eastAsia="Times New Roman" w:cs="Arial"/>
          <w:spacing w:val="2"/>
          <w:lang w:val="en-ZA"/>
          <w:rPrChange w:id="258" w:author="Mary Bruce" w:date="2023-12-07T16:44:00Z">
            <w:rPr>
              <w:lang w:val="en-ZA"/>
            </w:rPr>
          </w:rPrChange>
        </w:rPr>
        <w:t>of the agreement concluded</w:t>
      </w:r>
      <w:r w:rsidR="00EC58EE" w:rsidRPr="00664BF2">
        <w:rPr>
          <w:rFonts w:eastAsia="Times New Roman" w:cs="Arial"/>
          <w:spacing w:val="2"/>
          <w:lang w:val="en-ZA"/>
          <w:rPrChange w:id="259" w:author="Mary Bruce" w:date="2023-12-07T16:44:00Z">
            <w:rPr>
              <w:lang w:val="en-ZA"/>
            </w:rPr>
          </w:rPrChange>
        </w:rPr>
        <w:t xml:space="preserve"> </w:t>
      </w:r>
      <w:r w:rsidR="002F2A7D" w:rsidRPr="00664BF2">
        <w:rPr>
          <w:rFonts w:eastAsia="Times New Roman" w:cs="Arial"/>
          <w:spacing w:val="2"/>
          <w:lang w:val="en-ZA"/>
          <w:rPrChange w:id="260" w:author="Mary Bruce" w:date="2023-12-07T16:44:00Z">
            <w:rPr>
              <w:lang w:val="en-ZA"/>
            </w:rPr>
          </w:rPrChange>
        </w:rPr>
        <w:t xml:space="preserve">between the </w:t>
      </w:r>
      <w:r w:rsidR="00941CF3" w:rsidRPr="00664BF2">
        <w:rPr>
          <w:rFonts w:eastAsia="Times New Roman" w:cs="Arial"/>
          <w:spacing w:val="2"/>
          <w:lang w:val="en-ZA"/>
          <w:rPrChange w:id="261" w:author="Mary Bruce" w:date="2023-12-07T16:44:00Z">
            <w:rPr>
              <w:lang w:val="en-ZA"/>
            </w:rPr>
          </w:rPrChange>
        </w:rPr>
        <w:t>first r</w:t>
      </w:r>
      <w:r w:rsidR="002F2A7D" w:rsidRPr="00664BF2">
        <w:rPr>
          <w:rFonts w:eastAsia="Times New Roman" w:cs="Arial"/>
          <w:spacing w:val="2"/>
          <w:lang w:val="en-ZA"/>
          <w:rPrChange w:id="262" w:author="Mary Bruce" w:date="2023-12-07T16:44:00Z">
            <w:rPr>
              <w:lang w:val="en-ZA"/>
            </w:rPr>
          </w:rPrChange>
        </w:rPr>
        <w:t>espondent</w:t>
      </w:r>
      <w:r w:rsidR="00EC58EE" w:rsidRPr="00664BF2">
        <w:rPr>
          <w:rFonts w:eastAsia="Times New Roman" w:cs="Arial"/>
          <w:spacing w:val="2"/>
          <w:lang w:val="en-ZA"/>
          <w:rPrChange w:id="263" w:author="Mary Bruce" w:date="2023-12-07T16:44:00Z">
            <w:rPr>
              <w:lang w:val="en-ZA"/>
            </w:rPr>
          </w:rPrChange>
        </w:rPr>
        <w:t xml:space="preserve"> </w:t>
      </w:r>
      <w:r w:rsidR="002F2A7D" w:rsidRPr="00664BF2">
        <w:rPr>
          <w:rFonts w:eastAsia="Times New Roman" w:cs="Arial"/>
          <w:spacing w:val="2"/>
          <w:lang w:val="en-ZA"/>
          <w:rPrChange w:id="264" w:author="Mary Bruce" w:date="2023-12-07T16:44:00Z">
            <w:rPr>
              <w:lang w:val="en-ZA"/>
            </w:rPr>
          </w:rPrChange>
        </w:rPr>
        <w:t>and Steven William H</w:t>
      </w:r>
      <w:r w:rsidR="007879C2" w:rsidRPr="00664BF2">
        <w:rPr>
          <w:rFonts w:eastAsia="Times New Roman" w:cs="Arial"/>
          <w:spacing w:val="2"/>
          <w:lang w:val="en-ZA"/>
          <w:rPrChange w:id="265" w:author="Mary Bruce" w:date="2023-12-07T16:44:00Z">
            <w:rPr>
              <w:lang w:val="en-ZA"/>
            </w:rPr>
          </w:rPrChange>
        </w:rPr>
        <w:t>ubener in 2008</w:t>
      </w:r>
      <w:r w:rsidR="006108CE" w:rsidRPr="00664BF2">
        <w:rPr>
          <w:rFonts w:eastAsia="Times New Roman" w:cs="Arial"/>
          <w:lang w:val="en-ZA"/>
          <w:rPrChange w:id="266" w:author="Mary Bruce" w:date="2023-12-07T16:44:00Z">
            <w:rPr>
              <w:lang w:val="en-ZA"/>
            </w:rPr>
          </w:rPrChange>
        </w:rPr>
        <w:t>.</w:t>
      </w:r>
    </w:p>
    <w:p w:rsidR="00FE6E79" w:rsidRPr="00664BF2" w:rsidRDefault="00664BF2" w:rsidP="00664BF2">
      <w:pPr>
        <w:widowControl w:val="0"/>
        <w:kinsoku w:val="0"/>
        <w:overflowPunct w:val="0"/>
        <w:autoSpaceDE w:val="0"/>
        <w:autoSpaceDN w:val="0"/>
        <w:adjustRightInd w:val="0"/>
        <w:spacing w:before="0"/>
        <w:ind w:left="567" w:hanging="567"/>
        <w:mirrorIndents/>
        <w:textAlignment w:val="baseline"/>
        <w:rPr>
          <w:rFonts w:eastAsia="Times New Roman" w:cs="Arial"/>
          <w:spacing w:val="1"/>
          <w:lang w:val="en-ZA"/>
          <w:rPrChange w:id="267" w:author="Mary Bruce" w:date="2023-12-07T16:44:00Z">
            <w:rPr>
              <w:spacing w:val="1"/>
              <w:lang w:val="en-ZA"/>
            </w:rPr>
          </w:rPrChange>
        </w:rPr>
        <w:pPrChange w:id="268" w:author="Mary Bruce" w:date="2023-12-07T16:44:00Z">
          <w:pPr>
            <w:pStyle w:val="ListParagraph"/>
            <w:widowControl w:val="0"/>
            <w:numPr>
              <w:numId w:val="35"/>
            </w:numPr>
            <w:kinsoku w:val="0"/>
            <w:overflowPunct w:val="0"/>
            <w:autoSpaceDE w:val="0"/>
            <w:autoSpaceDN w:val="0"/>
            <w:adjustRightInd w:val="0"/>
            <w:spacing w:before="0"/>
            <w:ind w:left="567" w:hanging="567"/>
            <w:mirrorIndents/>
            <w:textAlignment w:val="baseline"/>
          </w:pPr>
        </w:pPrChange>
      </w:pPr>
      <w:r w:rsidRPr="0093327E">
        <w:rPr>
          <w:rFonts w:eastAsia="Times New Roman" w:cs="Arial"/>
          <w:spacing w:val="1"/>
          <w:lang w:val="en-ZA"/>
        </w:rPr>
        <w:t>3.</w:t>
      </w:r>
      <w:r w:rsidRPr="0093327E">
        <w:rPr>
          <w:rFonts w:eastAsia="Times New Roman" w:cs="Arial"/>
          <w:spacing w:val="1"/>
          <w:lang w:val="en-ZA"/>
        </w:rPr>
        <w:tab/>
      </w:r>
      <w:r w:rsidR="000E02FA" w:rsidRPr="00664BF2">
        <w:rPr>
          <w:rFonts w:eastAsia="Times New Roman" w:cs="Arial"/>
          <w:lang w:val="en-ZA"/>
          <w:rPrChange w:id="269" w:author="Mary Bruce" w:date="2023-12-07T16:44:00Z">
            <w:rPr>
              <w:lang w:val="en-ZA"/>
            </w:rPr>
          </w:rPrChange>
        </w:rPr>
        <w:t>The appeal in terms of section 57 of the Community Schemes Ombud Service Act 9 of 2011 is upheld.</w:t>
      </w:r>
    </w:p>
    <w:p w:rsidR="00FE6E79" w:rsidRPr="00664BF2" w:rsidRDefault="00664BF2" w:rsidP="00664BF2">
      <w:pPr>
        <w:widowControl w:val="0"/>
        <w:kinsoku w:val="0"/>
        <w:overflowPunct w:val="0"/>
        <w:autoSpaceDE w:val="0"/>
        <w:autoSpaceDN w:val="0"/>
        <w:adjustRightInd w:val="0"/>
        <w:spacing w:before="0"/>
        <w:ind w:left="567" w:hanging="567"/>
        <w:mirrorIndents/>
        <w:textAlignment w:val="baseline"/>
        <w:rPr>
          <w:rFonts w:eastAsia="Times New Roman" w:cs="Arial"/>
          <w:spacing w:val="1"/>
          <w:lang w:val="en-ZA"/>
          <w:rPrChange w:id="270" w:author="Mary Bruce" w:date="2023-12-07T16:44:00Z">
            <w:rPr>
              <w:lang w:val="en-ZA"/>
            </w:rPr>
          </w:rPrChange>
        </w:rPr>
        <w:pPrChange w:id="271" w:author="Mary Bruce" w:date="2023-12-07T16:44:00Z">
          <w:pPr>
            <w:pStyle w:val="ListParagraph"/>
            <w:widowControl w:val="0"/>
            <w:numPr>
              <w:numId w:val="35"/>
            </w:numPr>
            <w:kinsoku w:val="0"/>
            <w:overflowPunct w:val="0"/>
            <w:autoSpaceDE w:val="0"/>
            <w:autoSpaceDN w:val="0"/>
            <w:adjustRightInd w:val="0"/>
            <w:spacing w:before="0"/>
            <w:ind w:left="567" w:hanging="567"/>
            <w:mirrorIndents/>
            <w:textAlignment w:val="baseline"/>
          </w:pPr>
        </w:pPrChange>
      </w:pPr>
      <w:r w:rsidRPr="0093327E">
        <w:rPr>
          <w:rFonts w:eastAsia="Times New Roman" w:cs="Arial"/>
          <w:spacing w:val="1"/>
          <w:lang w:val="en-ZA"/>
        </w:rPr>
        <w:t>4.</w:t>
      </w:r>
      <w:r w:rsidRPr="0093327E">
        <w:rPr>
          <w:rFonts w:eastAsia="Times New Roman" w:cs="Arial"/>
          <w:spacing w:val="1"/>
          <w:lang w:val="en-ZA"/>
        </w:rPr>
        <w:tab/>
      </w:r>
      <w:r w:rsidR="000E02FA" w:rsidRPr="00664BF2">
        <w:rPr>
          <w:rFonts w:eastAsia="Times New Roman" w:cs="Arial"/>
          <w:spacing w:val="1"/>
          <w:lang w:val="en-ZA"/>
          <w:rPrChange w:id="272" w:author="Mary Bruce" w:date="2023-12-07T16:44:00Z">
            <w:rPr>
              <w:lang w:val="en-ZA"/>
            </w:rPr>
          </w:rPrChange>
        </w:rPr>
        <w:t xml:space="preserve">The order by the </w:t>
      </w:r>
      <w:r w:rsidR="00266311" w:rsidRPr="00664BF2">
        <w:rPr>
          <w:rFonts w:eastAsia="Times New Roman" w:cs="Arial"/>
          <w:spacing w:val="1"/>
          <w:lang w:val="en-ZA"/>
          <w:rPrChange w:id="273" w:author="Mary Bruce" w:date="2023-12-07T16:44:00Z">
            <w:rPr>
              <w:lang w:val="en-ZA"/>
            </w:rPr>
          </w:rPrChange>
        </w:rPr>
        <w:t xml:space="preserve">third respondent </w:t>
      </w:r>
      <w:r w:rsidR="000E02FA" w:rsidRPr="00664BF2">
        <w:rPr>
          <w:rFonts w:eastAsia="Times New Roman" w:cs="Arial"/>
          <w:spacing w:val="1"/>
          <w:lang w:val="en-ZA"/>
          <w:rPrChange w:id="274" w:author="Mary Bruce" w:date="2023-12-07T16:44:00Z">
            <w:rPr>
              <w:lang w:val="en-ZA"/>
            </w:rPr>
          </w:rPrChange>
        </w:rPr>
        <w:t xml:space="preserve">in terms of section 54 of the </w:t>
      </w:r>
      <w:r w:rsidR="00266311" w:rsidRPr="00664BF2">
        <w:rPr>
          <w:rFonts w:eastAsia="Times New Roman" w:cs="Arial"/>
          <w:lang w:val="en-ZA"/>
          <w:rPrChange w:id="275" w:author="Mary Bruce" w:date="2023-12-07T16:44:00Z">
            <w:rPr>
              <w:lang w:val="en-ZA"/>
            </w:rPr>
          </w:rPrChange>
        </w:rPr>
        <w:t xml:space="preserve">Community Schemes Ombud Service </w:t>
      </w:r>
      <w:r w:rsidR="000E02FA" w:rsidRPr="00664BF2">
        <w:rPr>
          <w:rFonts w:eastAsia="Times New Roman" w:cs="Arial"/>
          <w:spacing w:val="1"/>
          <w:lang w:val="en-ZA"/>
          <w:rPrChange w:id="276" w:author="Mary Bruce" w:date="2023-12-07T16:44:00Z">
            <w:rPr>
              <w:lang w:val="en-ZA"/>
            </w:rPr>
          </w:rPrChange>
        </w:rPr>
        <w:t>Act</w:t>
      </w:r>
      <w:r w:rsidR="00266311" w:rsidRPr="00664BF2">
        <w:rPr>
          <w:rFonts w:eastAsia="Times New Roman" w:cs="Arial"/>
          <w:spacing w:val="1"/>
          <w:lang w:val="en-ZA"/>
          <w:rPrChange w:id="277" w:author="Mary Bruce" w:date="2023-12-07T16:44:00Z">
            <w:rPr>
              <w:lang w:val="en-ZA"/>
            </w:rPr>
          </w:rPrChange>
        </w:rPr>
        <w:t xml:space="preserve"> 9 of 2011</w:t>
      </w:r>
      <w:r w:rsidR="000E02FA" w:rsidRPr="00664BF2">
        <w:rPr>
          <w:rFonts w:eastAsia="Times New Roman" w:cs="Arial"/>
          <w:spacing w:val="1"/>
          <w:lang w:val="en-ZA"/>
          <w:rPrChange w:id="278" w:author="Mary Bruce" w:date="2023-12-07T16:44:00Z">
            <w:rPr>
              <w:lang w:val="en-ZA"/>
            </w:rPr>
          </w:rPrChange>
        </w:rPr>
        <w:t xml:space="preserve"> is set aside.</w:t>
      </w:r>
    </w:p>
    <w:p w:rsidR="000E02FA" w:rsidRPr="00664BF2" w:rsidRDefault="00664BF2" w:rsidP="00664BF2">
      <w:pPr>
        <w:widowControl w:val="0"/>
        <w:kinsoku w:val="0"/>
        <w:overflowPunct w:val="0"/>
        <w:autoSpaceDE w:val="0"/>
        <w:autoSpaceDN w:val="0"/>
        <w:adjustRightInd w:val="0"/>
        <w:spacing w:before="0"/>
        <w:ind w:left="567" w:hanging="567"/>
        <w:mirrorIndents/>
        <w:textAlignment w:val="baseline"/>
        <w:rPr>
          <w:rFonts w:eastAsia="Times New Roman" w:cs="Arial"/>
          <w:spacing w:val="1"/>
          <w:lang w:val="en-ZA"/>
          <w:rPrChange w:id="279" w:author="Mary Bruce" w:date="2023-12-07T16:44:00Z">
            <w:rPr>
              <w:spacing w:val="1"/>
              <w:lang w:val="en-ZA"/>
            </w:rPr>
          </w:rPrChange>
        </w:rPr>
        <w:pPrChange w:id="280" w:author="Mary Bruce" w:date="2023-12-07T16:44:00Z">
          <w:pPr>
            <w:pStyle w:val="ListParagraph"/>
            <w:widowControl w:val="0"/>
            <w:numPr>
              <w:numId w:val="35"/>
            </w:numPr>
            <w:kinsoku w:val="0"/>
            <w:overflowPunct w:val="0"/>
            <w:autoSpaceDE w:val="0"/>
            <w:autoSpaceDN w:val="0"/>
            <w:adjustRightInd w:val="0"/>
            <w:spacing w:before="0"/>
            <w:ind w:left="567" w:hanging="567"/>
            <w:mirrorIndents/>
            <w:textAlignment w:val="baseline"/>
          </w:pPr>
        </w:pPrChange>
      </w:pPr>
      <w:r w:rsidRPr="0093327E">
        <w:rPr>
          <w:rFonts w:eastAsia="Times New Roman" w:cs="Arial"/>
          <w:spacing w:val="1"/>
          <w:lang w:val="en-ZA"/>
        </w:rPr>
        <w:lastRenderedPageBreak/>
        <w:t>5.</w:t>
      </w:r>
      <w:r w:rsidRPr="0093327E">
        <w:rPr>
          <w:rFonts w:eastAsia="Times New Roman" w:cs="Arial"/>
          <w:spacing w:val="1"/>
          <w:lang w:val="en-ZA"/>
        </w:rPr>
        <w:tab/>
      </w:r>
      <w:r w:rsidR="000E02FA" w:rsidRPr="00664BF2">
        <w:rPr>
          <w:rFonts w:eastAsia="Times New Roman" w:cs="Arial"/>
          <w:lang w:val="en-ZA"/>
          <w:rPrChange w:id="281" w:author="Mary Bruce" w:date="2023-12-07T16:44:00Z">
            <w:rPr>
              <w:lang w:val="en-ZA"/>
            </w:rPr>
          </w:rPrChange>
        </w:rPr>
        <w:t>The matter is remitted to the second respondent for proper consideration of the</w:t>
      </w:r>
      <w:r w:rsidR="00EC58EE" w:rsidRPr="00664BF2">
        <w:rPr>
          <w:rFonts w:eastAsia="Times New Roman" w:cs="Arial"/>
          <w:lang w:val="en-ZA"/>
          <w:rPrChange w:id="282" w:author="Mary Bruce" w:date="2023-12-07T16:44:00Z">
            <w:rPr>
              <w:lang w:val="en-ZA"/>
            </w:rPr>
          </w:rPrChange>
        </w:rPr>
        <w:t xml:space="preserve"> </w:t>
      </w:r>
      <w:r w:rsidR="00834582" w:rsidRPr="00664BF2">
        <w:rPr>
          <w:rFonts w:eastAsia="Times New Roman" w:cs="Arial"/>
          <w:lang w:val="en-ZA"/>
          <w:rPrChange w:id="283" w:author="Mary Bruce" w:date="2023-12-07T16:44:00Z">
            <w:rPr>
              <w:lang w:val="en-ZA"/>
            </w:rPr>
          </w:rPrChange>
        </w:rPr>
        <w:t>applicable legislation</w:t>
      </w:r>
      <w:r w:rsidR="009F45C1" w:rsidRPr="00664BF2">
        <w:rPr>
          <w:rFonts w:eastAsia="Times New Roman" w:cs="Arial"/>
          <w:lang w:val="en-ZA"/>
          <w:rPrChange w:id="284" w:author="Mary Bruce" w:date="2023-12-07T16:44:00Z">
            <w:rPr>
              <w:lang w:val="en-ZA"/>
            </w:rPr>
          </w:rPrChange>
        </w:rPr>
        <w:t xml:space="preserve">, </w:t>
      </w:r>
      <w:r w:rsidR="00941CF3" w:rsidRPr="00664BF2">
        <w:rPr>
          <w:rFonts w:eastAsia="Times New Roman" w:cs="Arial"/>
          <w:lang w:val="en-ZA"/>
          <w:rPrChange w:id="285" w:author="Mary Bruce" w:date="2023-12-07T16:44:00Z">
            <w:rPr>
              <w:lang w:val="en-ZA"/>
            </w:rPr>
          </w:rPrChange>
        </w:rPr>
        <w:t xml:space="preserve">the </w:t>
      </w:r>
      <w:r w:rsidR="000E02FA" w:rsidRPr="00664BF2">
        <w:rPr>
          <w:rFonts w:eastAsia="Times New Roman" w:cs="Arial"/>
          <w:lang w:val="en-ZA"/>
          <w:rPrChange w:id="286" w:author="Mary Bruce" w:date="2023-12-07T16:44:00Z">
            <w:rPr>
              <w:lang w:val="en-ZA"/>
            </w:rPr>
          </w:rPrChange>
        </w:rPr>
        <w:t>agreement between the parties</w:t>
      </w:r>
      <w:r w:rsidR="00834582" w:rsidRPr="00664BF2">
        <w:rPr>
          <w:rFonts w:eastAsia="Times New Roman" w:cs="Arial"/>
          <w:lang w:val="en-ZA"/>
          <w:rPrChange w:id="287" w:author="Mary Bruce" w:date="2023-12-07T16:44:00Z">
            <w:rPr>
              <w:lang w:val="en-ZA"/>
            </w:rPr>
          </w:rPrChange>
        </w:rPr>
        <w:t>,</w:t>
      </w:r>
      <w:r w:rsidR="009F45C1" w:rsidRPr="00664BF2">
        <w:rPr>
          <w:rFonts w:eastAsia="Times New Roman" w:cs="Arial"/>
          <w:lang w:val="en-ZA"/>
          <w:rPrChange w:id="288" w:author="Mary Bruce" w:date="2023-12-07T16:44:00Z">
            <w:rPr>
              <w:lang w:val="en-ZA"/>
            </w:rPr>
          </w:rPrChange>
        </w:rPr>
        <w:t xml:space="preserve"> and any other relevant evi</w:t>
      </w:r>
      <w:r w:rsidR="00834582" w:rsidRPr="00664BF2">
        <w:rPr>
          <w:rFonts w:eastAsia="Times New Roman" w:cs="Arial"/>
          <w:lang w:val="en-ZA"/>
          <w:rPrChange w:id="289" w:author="Mary Bruce" w:date="2023-12-07T16:44:00Z">
            <w:rPr>
              <w:lang w:val="en-ZA"/>
            </w:rPr>
          </w:rPrChange>
        </w:rPr>
        <w:t>dence.</w:t>
      </w:r>
    </w:p>
    <w:p w:rsidR="000E02FA" w:rsidRPr="0093327E" w:rsidRDefault="00664BF2" w:rsidP="00664BF2">
      <w:pPr>
        <w:widowControl w:val="0"/>
        <w:kinsoku w:val="0"/>
        <w:overflowPunct w:val="0"/>
        <w:autoSpaceDE w:val="0"/>
        <w:autoSpaceDN w:val="0"/>
        <w:adjustRightInd w:val="0"/>
        <w:spacing w:before="0"/>
        <w:ind w:left="567" w:hanging="567"/>
        <w:contextualSpacing/>
        <w:mirrorIndents/>
        <w:textAlignment w:val="baseline"/>
        <w:rPr>
          <w:rFonts w:eastAsia="Times New Roman" w:cs="Arial"/>
          <w:spacing w:val="1"/>
          <w:lang w:val="en-ZA"/>
        </w:rPr>
        <w:pPrChange w:id="290" w:author="Mary Bruce" w:date="2023-12-07T16:44:00Z">
          <w:pPr>
            <w:widowControl w:val="0"/>
            <w:numPr>
              <w:numId w:val="35"/>
            </w:numPr>
            <w:kinsoku w:val="0"/>
            <w:overflowPunct w:val="0"/>
            <w:autoSpaceDE w:val="0"/>
            <w:autoSpaceDN w:val="0"/>
            <w:adjustRightInd w:val="0"/>
            <w:spacing w:before="0"/>
            <w:ind w:left="567" w:hanging="567"/>
            <w:contextualSpacing/>
            <w:mirrorIndents/>
            <w:textAlignment w:val="baseline"/>
          </w:pPr>
        </w:pPrChange>
      </w:pPr>
      <w:r w:rsidRPr="0093327E">
        <w:rPr>
          <w:rFonts w:eastAsia="Times New Roman" w:cs="Arial"/>
          <w:spacing w:val="1"/>
          <w:lang w:val="en-ZA"/>
        </w:rPr>
        <w:t>6.</w:t>
      </w:r>
      <w:r w:rsidRPr="0093327E">
        <w:rPr>
          <w:rFonts w:eastAsia="Times New Roman" w:cs="Arial"/>
          <w:spacing w:val="1"/>
          <w:lang w:val="en-ZA"/>
        </w:rPr>
        <w:tab/>
      </w:r>
      <w:r w:rsidR="000E02FA" w:rsidRPr="0093327E">
        <w:rPr>
          <w:rFonts w:eastAsia="Times New Roman" w:cs="Arial"/>
          <w:spacing w:val="1"/>
          <w:lang w:val="en-ZA"/>
        </w:rPr>
        <w:t xml:space="preserve">The </w:t>
      </w:r>
      <w:r w:rsidR="001E497B" w:rsidRPr="0093327E">
        <w:rPr>
          <w:rFonts w:eastAsia="Times New Roman" w:cs="Arial"/>
          <w:spacing w:val="1"/>
          <w:lang w:val="en-ZA"/>
        </w:rPr>
        <w:t xml:space="preserve">first </w:t>
      </w:r>
      <w:r w:rsidR="000E02FA" w:rsidRPr="0093327E">
        <w:rPr>
          <w:rFonts w:eastAsia="Times New Roman" w:cs="Arial"/>
          <w:spacing w:val="1"/>
          <w:lang w:val="en-ZA"/>
        </w:rPr>
        <w:t xml:space="preserve">respondent is ordered to pay </w:t>
      </w:r>
      <w:r w:rsidR="00D81529">
        <w:rPr>
          <w:rFonts w:eastAsia="Times New Roman" w:cs="Arial"/>
          <w:spacing w:val="1"/>
          <w:lang w:val="en-ZA"/>
        </w:rPr>
        <w:t xml:space="preserve">the </w:t>
      </w:r>
      <w:r w:rsidR="000E02FA" w:rsidRPr="0093327E">
        <w:rPr>
          <w:rFonts w:eastAsia="Times New Roman" w:cs="Arial"/>
          <w:spacing w:val="1"/>
          <w:lang w:val="en-ZA"/>
        </w:rPr>
        <w:t>costs</w:t>
      </w:r>
      <w:r w:rsidR="00C62732" w:rsidRPr="0093327E">
        <w:rPr>
          <w:rFonts w:eastAsia="Times New Roman" w:cs="Arial"/>
          <w:spacing w:val="1"/>
          <w:lang w:val="en-ZA"/>
        </w:rPr>
        <w:t>.</w:t>
      </w:r>
    </w:p>
    <w:p w:rsidR="00C62732" w:rsidRPr="0093327E" w:rsidRDefault="00C62732" w:rsidP="0093327E">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
    </w:p>
    <w:p w:rsidR="00C62732" w:rsidRPr="0093327E" w:rsidRDefault="00C62732" w:rsidP="0093327E">
      <w:pPr>
        <w:widowControl w:val="0"/>
        <w:kinsoku w:val="0"/>
        <w:overflowPunct w:val="0"/>
        <w:autoSpaceDE w:val="0"/>
        <w:autoSpaceDN w:val="0"/>
        <w:adjustRightInd w:val="0"/>
        <w:spacing w:before="0"/>
        <w:contextualSpacing/>
        <w:mirrorIndents/>
        <w:textAlignment w:val="baseline"/>
        <w:rPr>
          <w:rFonts w:eastAsia="Times New Roman" w:cs="Arial"/>
          <w:spacing w:val="1"/>
          <w:lang w:val="en-ZA"/>
        </w:rPr>
      </w:pPr>
    </w:p>
    <w:p w:rsidR="00C62732" w:rsidRPr="0093327E" w:rsidRDefault="00C62732" w:rsidP="00D96EAA">
      <w:pPr>
        <w:widowControl w:val="0"/>
        <w:kinsoku w:val="0"/>
        <w:overflowPunct w:val="0"/>
        <w:autoSpaceDE w:val="0"/>
        <w:autoSpaceDN w:val="0"/>
        <w:adjustRightInd w:val="0"/>
        <w:spacing w:before="0"/>
        <w:contextualSpacing/>
        <w:mirrorIndents/>
        <w:jc w:val="right"/>
        <w:textAlignment w:val="baseline"/>
        <w:rPr>
          <w:rFonts w:eastAsia="Times New Roman" w:cs="Arial"/>
          <w:spacing w:val="1"/>
          <w:lang w:val="en-ZA"/>
        </w:rPr>
      </w:pPr>
    </w:p>
    <w:p w:rsidR="00C62732" w:rsidRPr="0093327E" w:rsidRDefault="00C62732" w:rsidP="00D96EAA">
      <w:pPr>
        <w:widowControl w:val="0"/>
        <w:kinsoku w:val="0"/>
        <w:overflowPunct w:val="0"/>
        <w:autoSpaceDE w:val="0"/>
        <w:autoSpaceDN w:val="0"/>
        <w:adjustRightInd w:val="0"/>
        <w:spacing w:before="0"/>
        <w:contextualSpacing/>
        <w:mirrorIndents/>
        <w:jc w:val="right"/>
        <w:textAlignment w:val="baseline"/>
        <w:rPr>
          <w:rFonts w:eastAsia="Times New Roman" w:cs="Arial"/>
          <w:b/>
          <w:spacing w:val="1"/>
          <w:lang w:val="en-ZA"/>
        </w:rPr>
      </w:pPr>
      <w:r w:rsidRPr="0093327E">
        <w:rPr>
          <w:rFonts w:eastAsia="Times New Roman" w:cs="Arial"/>
          <w:b/>
          <w:spacing w:val="1"/>
          <w:lang w:val="en-ZA"/>
        </w:rPr>
        <w:t>_____________</w:t>
      </w:r>
    </w:p>
    <w:p w:rsidR="00C62732" w:rsidRPr="0093327E" w:rsidRDefault="00C62732" w:rsidP="00D96EAA">
      <w:pPr>
        <w:widowControl w:val="0"/>
        <w:kinsoku w:val="0"/>
        <w:overflowPunct w:val="0"/>
        <w:autoSpaceDE w:val="0"/>
        <w:autoSpaceDN w:val="0"/>
        <w:adjustRightInd w:val="0"/>
        <w:spacing w:before="0"/>
        <w:contextualSpacing/>
        <w:mirrorIndents/>
        <w:jc w:val="right"/>
        <w:textAlignment w:val="baseline"/>
        <w:rPr>
          <w:rFonts w:eastAsia="Times New Roman" w:cs="Arial"/>
          <w:b/>
          <w:spacing w:val="1"/>
          <w:lang w:val="en-ZA"/>
        </w:rPr>
      </w:pPr>
      <w:r w:rsidRPr="0093327E">
        <w:rPr>
          <w:rFonts w:eastAsia="Times New Roman" w:cs="Arial"/>
          <w:b/>
          <w:spacing w:val="1"/>
          <w:lang w:val="en-ZA"/>
        </w:rPr>
        <w:t>SHOBA AJ</w:t>
      </w:r>
    </w:p>
    <w:p w:rsidR="00673C75" w:rsidRDefault="00673C75" w:rsidP="008B3FD2">
      <w:pPr>
        <w:spacing w:before="0"/>
        <w:contextualSpacing/>
        <w:rPr>
          <w:rFonts w:cs="Arial"/>
          <w:lang w:val="en-ZA"/>
        </w:rPr>
      </w:pPr>
    </w:p>
    <w:p w:rsidR="00673C75" w:rsidRDefault="00673C75" w:rsidP="008B3FD2">
      <w:pPr>
        <w:spacing w:before="0"/>
        <w:contextualSpacing/>
        <w:rPr>
          <w:rFonts w:cs="Arial"/>
          <w:lang w:val="en-ZA"/>
        </w:rPr>
      </w:pPr>
    </w:p>
    <w:p w:rsidR="008B3FD2" w:rsidRPr="005660D6" w:rsidRDefault="00673C75" w:rsidP="008B3FD2">
      <w:pPr>
        <w:spacing w:before="0"/>
        <w:contextualSpacing/>
        <w:rPr>
          <w:rFonts w:cs="Arial"/>
          <w:u w:val="single"/>
          <w:lang w:val="en-ZA"/>
        </w:rPr>
      </w:pPr>
      <w:r w:rsidRPr="005660D6">
        <w:rPr>
          <w:rFonts w:cs="Arial"/>
          <w:u w:val="single"/>
          <w:lang w:val="en-ZA"/>
        </w:rPr>
        <w:t>Appearances</w:t>
      </w:r>
    </w:p>
    <w:p w:rsidR="008B3FD2" w:rsidRPr="008B3FD2" w:rsidRDefault="008B3FD2" w:rsidP="008B3FD2">
      <w:pPr>
        <w:spacing w:before="0"/>
        <w:contextualSpacing/>
        <w:rPr>
          <w:rFonts w:cs="Arial"/>
          <w:lang w:val="en-ZA"/>
        </w:rPr>
      </w:pPr>
      <w:r w:rsidRPr="008B3FD2">
        <w:rPr>
          <w:rFonts w:cs="Arial"/>
          <w:lang w:val="en-ZA"/>
        </w:rPr>
        <w:t>Date of hearing:</w:t>
      </w:r>
      <w:r w:rsidRPr="008B3FD2">
        <w:rPr>
          <w:rFonts w:cs="Arial"/>
          <w:lang w:val="en-ZA"/>
        </w:rPr>
        <w:tab/>
      </w:r>
      <w:r w:rsidRPr="008B3FD2">
        <w:rPr>
          <w:rFonts w:cs="Arial"/>
          <w:lang w:val="en-ZA"/>
        </w:rPr>
        <w:tab/>
      </w:r>
      <w:r w:rsidR="00673C75">
        <w:rPr>
          <w:rFonts w:cs="Arial"/>
          <w:lang w:val="en-ZA"/>
        </w:rPr>
        <w:t>19 April</w:t>
      </w:r>
      <w:r w:rsidRPr="008B3FD2">
        <w:rPr>
          <w:rFonts w:cs="Arial"/>
          <w:lang w:val="en-ZA"/>
        </w:rPr>
        <w:t xml:space="preserve"> 2023</w:t>
      </w:r>
    </w:p>
    <w:p w:rsidR="008B3FD2" w:rsidRPr="008B3FD2" w:rsidRDefault="008B3FD2" w:rsidP="008B3FD2">
      <w:pPr>
        <w:spacing w:before="0"/>
        <w:contextualSpacing/>
        <w:rPr>
          <w:rFonts w:cs="Arial"/>
          <w:lang w:val="en-ZA"/>
        </w:rPr>
      </w:pPr>
      <w:r w:rsidRPr="008B3FD2">
        <w:rPr>
          <w:rFonts w:cs="Arial"/>
          <w:lang w:val="en-ZA"/>
        </w:rPr>
        <w:t>Date of Judgment:</w:t>
      </w:r>
      <w:r w:rsidRPr="008B3FD2">
        <w:rPr>
          <w:rFonts w:cs="Arial"/>
          <w:lang w:val="en-ZA"/>
        </w:rPr>
        <w:tab/>
        <w:t xml:space="preserve">   </w:t>
      </w:r>
      <w:r w:rsidR="00673C75">
        <w:rPr>
          <w:rFonts w:cs="Arial"/>
          <w:lang w:val="en-ZA"/>
        </w:rPr>
        <w:t xml:space="preserve"> </w:t>
      </w:r>
      <w:r w:rsidR="00673C75">
        <w:rPr>
          <w:rFonts w:cs="Arial"/>
          <w:lang w:val="en-ZA"/>
        </w:rPr>
        <w:tab/>
      </w:r>
      <w:r w:rsidR="00A87F6C">
        <w:rPr>
          <w:rFonts w:cs="Arial"/>
          <w:lang w:val="en-ZA"/>
        </w:rPr>
        <w:t xml:space="preserve">25 </w:t>
      </w:r>
      <w:r w:rsidR="00673C75">
        <w:rPr>
          <w:rFonts w:cs="Arial"/>
          <w:lang w:val="en-ZA"/>
        </w:rPr>
        <w:t>October</w:t>
      </w:r>
      <w:r w:rsidRPr="008B3FD2">
        <w:rPr>
          <w:rFonts w:cs="Arial"/>
          <w:lang w:val="en-ZA"/>
        </w:rPr>
        <w:t xml:space="preserve"> 2023</w:t>
      </w:r>
      <w:r w:rsidRPr="008B3FD2">
        <w:rPr>
          <w:rFonts w:cs="Arial"/>
          <w:lang w:val="en-ZA"/>
        </w:rPr>
        <w:tab/>
      </w:r>
      <w:r w:rsidRPr="008B3FD2">
        <w:rPr>
          <w:rFonts w:cs="Arial"/>
          <w:lang w:val="en-ZA"/>
        </w:rPr>
        <w:tab/>
      </w:r>
      <w:r w:rsidRPr="008B3FD2">
        <w:rPr>
          <w:rFonts w:cs="Arial"/>
          <w:lang w:val="en-ZA"/>
        </w:rPr>
        <w:tab/>
      </w:r>
    </w:p>
    <w:p w:rsidR="008B3FD2" w:rsidRPr="008B3FD2" w:rsidRDefault="008B3FD2" w:rsidP="008B3FD2">
      <w:pPr>
        <w:spacing w:before="0"/>
        <w:contextualSpacing/>
        <w:rPr>
          <w:rFonts w:cs="Arial"/>
          <w:lang w:val="en-ZA"/>
        </w:rPr>
      </w:pPr>
    </w:p>
    <w:p w:rsidR="008B3FD2" w:rsidRPr="008B3FD2" w:rsidRDefault="008B3FD2" w:rsidP="008B3FD2">
      <w:pPr>
        <w:spacing w:before="0"/>
        <w:contextualSpacing/>
        <w:rPr>
          <w:rFonts w:cs="Arial"/>
          <w:lang w:val="en-ZA"/>
        </w:rPr>
      </w:pPr>
      <w:r w:rsidRPr="008B3FD2">
        <w:rPr>
          <w:rFonts w:cs="Arial"/>
          <w:lang w:val="en-ZA"/>
        </w:rPr>
        <w:t xml:space="preserve">For </w:t>
      </w:r>
      <w:r w:rsidR="00673C75">
        <w:rPr>
          <w:rFonts w:cs="Arial"/>
          <w:lang w:val="en-ZA"/>
        </w:rPr>
        <w:t>Appellants</w:t>
      </w:r>
      <w:r w:rsidRPr="008B3FD2">
        <w:rPr>
          <w:rFonts w:cs="Arial"/>
          <w:lang w:val="en-ZA"/>
        </w:rPr>
        <w:t>:</w:t>
      </w:r>
      <w:r w:rsidRPr="008B3FD2">
        <w:rPr>
          <w:rFonts w:cs="Arial"/>
          <w:lang w:val="en-ZA"/>
        </w:rPr>
        <w:tab/>
      </w:r>
      <w:r w:rsidRPr="008B3FD2">
        <w:rPr>
          <w:rFonts w:cs="Arial"/>
          <w:lang w:val="en-ZA"/>
        </w:rPr>
        <w:tab/>
      </w:r>
      <w:r w:rsidR="00673C75">
        <w:rPr>
          <w:rFonts w:cs="Arial"/>
          <w:lang w:val="en-ZA"/>
        </w:rPr>
        <w:t>J.J. Greeff</w:t>
      </w:r>
    </w:p>
    <w:p w:rsidR="008B3FD2" w:rsidRPr="008B3FD2" w:rsidRDefault="008B3FD2" w:rsidP="008B3FD2">
      <w:pPr>
        <w:spacing w:before="0"/>
        <w:contextualSpacing/>
        <w:rPr>
          <w:rFonts w:cs="Arial"/>
          <w:lang w:val="en-ZA"/>
        </w:rPr>
      </w:pPr>
      <w:r w:rsidRPr="008B3FD2">
        <w:rPr>
          <w:rFonts w:cs="Arial"/>
          <w:lang w:val="en-ZA"/>
        </w:rPr>
        <w:t>Instructed by:</w:t>
      </w:r>
      <w:r w:rsidRPr="008B3FD2">
        <w:rPr>
          <w:rFonts w:cs="Arial"/>
          <w:lang w:val="en-ZA"/>
        </w:rPr>
        <w:tab/>
      </w:r>
      <w:r w:rsidRPr="008B3FD2">
        <w:rPr>
          <w:rFonts w:cs="Arial"/>
          <w:lang w:val="en-ZA"/>
        </w:rPr>
        <w:tab/>
      </w:r>
      <w:r w:rsidR="00673C75">
        <w:rPr>
          <w:rFonts w:cs="Arial"/>
          <w:lang w:val="en-ZA"/>
        </w:rPr>
        <w:t>Ludick Attorneys</w:t>
      </w:r>
    </w:p>
    <w:p w:rsidR="008B3FD2" w:rsidRPr="008B3FD2" w:rsidRDefault="008B3FD2" w:rsidP="008B3FD2">
      <w:pPr>
        <w:spacing w:before="0"/>
        <w:contextualSpacing/>
        <w:rPr>
          <w:rFonts w:cs="Arial"/>
          <w:lang w:val="en-ZA"/>
        </w:rPr>
      </w:pPr>
      <w:r w:rsidRPr="008B3FD2">
        <w:rPr>
          <w:rFonts w:cs="Arial"/>
          <w:lang w:val="en-ZA"/>
        </w:rPr>
        <w:tab/>
      </w:r>
      <w:r w:rsidRPr="008B3FD2">
        <w:rPr>
          <w:rFonts w:cs="Arial"/>
          <w:lang w:val="en-ZA"/>
        </w:rPr>
        <w:tab/>
      </w:r>
      <w:r w:rsidRPr="008B3FD2">
        <w:rPr>
          <w:rFonts w:cs="Arial"/>
          <w:lang w:val="en-ZA"/>
        </w:rPr>
        <w:tab/>
      </w:r>
      <w:r w:rsidRPr="008B3FD2">
        <w:rPr>
          <w:rFonts w:cs="Arial"/>
          <w:lang w:val="en-ZA"/>
        </w:rPr>
        <w:tab/>
      </w:r>
      <w:r w:rsidR="00673C75">
        <w:rPr>
          <w:rFonts w:cs="Arial"/>
          <w:lang w:val="en-ZA"/>
        </w:rPr>
        <w:t>c/o Stowells Incorporated</w:t>
      </w:r>
    </w:p>
    <w:p w:rsidR="008B3FD2" w:rsidRDefault="008B3FD2" w:rsidP="008B3FD2">
      <w:pPr>
        <w:spacing w:before="0"/>
        <w:contextualSpacing/>
        <w:rPr>
          <w:rFonts w:cs="Arial"/>
          <w:lang w:val="en-ZA"/>
        </w:rPr>
      </w:pPr>
      <w:r w:rsidRPr="008B3FD2">
        <w:rPr>
          <w:rFonts w:cs="Arial"/>
          <w:lang w:val="en-ZA"/>
        </w:rPr>
        <w:tab/>
      </w:r>
      <w:r w:rsidRPr="008B3FD2">
        <w:rPr>
          <w:rFonts w:cs="Arial"/>
          <w:lang w:val="en-ZA"/>
        </w:rPr>
        <w:tab/>
      </w:r>
      <w:r w:rsidRPr="008B3FD2">
        <w:rPr>
          <w:rFonts w:cs="Arial"/>
          <w:lang w:val="en-ZA"/>
        </w:rPr>
        <w:tab/>
      </w:r>
      <w:r w:rsidRPr="008B3FD2">
        <w:rPr>
          <w:rFonts w:cs="Arial"/>
          <w:lang w:val="en-ZA"/>
        </w:rPr>
        <w:tab/>
      </w:r>
      <w:r w:rsidR="00673C75">
        <w:rPr>
          <w:rFonts w:cs="Arial"/>
          <w:lang w:val="en-ZA"/>
        </w:rPr>
        <w:t>295 Pietermaritz Street</w:t>
      </w:r>
    </w:p>
    <w:p w:rsidR="00673C75" w:rsidRDefault="00673C75" w:rsidP="008B3FD2">
      <w:pPr>
        <w:spacing w:before="0"/>
        <w:contextualSpacing/>
        <w:rPr>
          <w:rFonts w:cs="Arial"/>
          <w:lang w:val="en-ZA"/>
        </w:rPr>
      </w:pPr>
      <w:r>
        <w:rPr>
          <w:rFonts w:cs="Arial"/>
          <w:lang w:val="en-ZA"/>
        </w:rPr>
        <w:tab/>
      </w:r>
      <w:r>
        <w:rPr>
          <w:rFonts w:cs="Arial"/>
          <w:lang w:val="en-ZA"/>
        </w:rPr>
        <w:tab/>
      </w:r>
      <w:r>
        <w:rPr>
          <w:rFonts w:cs="Arial"/>
          <w:lang w:val="en-ZA"/>
        </w:rPr>
        <w:tab/>
      </w:r>
      <w:r>
        <w:rPr>
          <w:rFonts w:cs="Arial"/>
          <w:lang w:val="en-ZA"/>
        </w:rPr>
        <w:tab/>
        <w:t>Pietermaritzburg</w:t>
      </w:r>
    </w:p>
    <w:p w:rsidR="00673C75" w:rsidRPr="008B3FD2" w:rsidRDefault="00673C75" w:rsidP="008B3FD2">
      <w:pPr>
        <w:spacing w:before="0"/>
        <w:contextualSpacing/>
        <w:rPr>
          <w:rFonts w:cs="Arial"/>
          <w:lang w:val="en-ZA"/>
        </w:rPr>
      </w:pPr>
      <w:r>
        <w:rPr>
          <w:rFonts w:cs="Arial"/>
          <w:lang w:val="en-ZA"/>
        </w:rPr>
        <w:tab/>
      </w:r>
      <w:r>
        <w:rPr>
          <w:rFonts w:cs="Arial"/>
          <w:lang w:val="en-ZA"/>
        </w:rPr>
        <w:tab/>
      </w:r>
      <w:r>
        <w:rPr>
          <w:rFonts w:cs="Arial"/>
          <w:lang w:val="en-ZA"/>
        </w:rPr>
        <w:tab/>
      </w:r>
      <w:r>
        <w:rPr>
          <w:rFonts w:cs="Arial"/>
          <w:lang w:val="en-ZA"/>
        </w:rPr>
        <w:tab/>
        <w:t>Ref:  Mr Lemmer</w:t>
      </w:r>
    </w:p>
    <w:p w:rsidR="008B3FD2" w:rsidRPr="008B3FD2" w:rsidRDefault="008B3FD2" w:rsidP="008B3FD2">
      <w:pPr>
        <w:spacing w:before="0"/>
        <w:contextualSpacing/>
        <w:rPr>
          <w:rFonts w:cs="Arial"/>
          <w:lang w:val="en-ZA"/>
        </w:rPr>
      </w:pPr>
    </w:p>
    <w:p w:rsidR="008B3FD2" w:rsidRPr="008B3FD2" w:rsidRDefault="008B3FD2" w:rsidP="008B3FD2">
      <w:pPr>
        <w:spacing w:before="0"/>
        <w:contextualSpacing/>
        <w:rPr>
          <w:rFonts w:cs="Arial"/>
          <w:lang w:val="en-ZA"/>
        </w:rPr>
      </w:pPr>
      <w:r w:rsidRPr="008B3FD2">
        <w:rPr>
          <w:rFonts w:cs="Arial"/>
          <w:lang w:val="en-ZA"/>
        </w:rPr>
        <w:t>For</w:t>
      </w:r>
      <w:r w:rsidR="00673C75">
        <w:rPr>
          <w:rFonts w:cs="Arial"/>
          <w:lang w:val="en-ZA"/>
        </w:rPr>
        <w:t xml:space="preserve"> 1</w:t>
      </w:r>
      <w:r w:rsidR="00673C75" w:rsidRPr="005660D6">
        <w:rPr>
          <w:rFonts w:cs="Arial"/>
          <w:vertAlign w:val="superscript"/>
          <w:lang w:val="en-ZA"/>
        </w:rPr>
        <w:t>st</w:t>
      </w:r>
      <w:r w:rsidRPr="008B3FD2">
        <w:rPr>
          <w:rFonts w:cs="Arial"/>
          <w:lang w:val="en-ZA"/>
        </w:rPr>
        <w:t xml:space="preserve"> Respondent:</w:t>
      </w:r>
      <w:r w:rsidRPr="008B3FD2">
        <w:rPr>
          <w:rFonts w:cs="Arial"/>
          <w:lang w:val="en-ZA"/>
        </w:rPr>
        <w:tab/>
      </w:r>
      <w:r w:rsidRPr="008B3FD2">
        <w:rPr>
          <w:rFonts w:cs="Arial"/>
          <w:lang w:val="en-ZA"/>
        </w:rPr>
        <w:tab/>
        <w:t xml:space="preserve"> </w:t>
      </w:r>
      <w:r w:rsidR="00265AD9">
        <w:rPr>
          <w:rFonts w:cs="Arial"/>
          <w:lang w:val="en-ZA"/>
        </w:rPr>
        <w:t>D.M. Ainslie</w:t>
      </w:r>
    </w:p>
    <w:p w:rsidR="008B3FD2" w:rsidRPr="008B3FD2" w:rsidRDefault="008B3FD2" w:rsidP="008B3FD2">
      <w:pPr>
        <w:spacing w:before="0"/>
        <w:contextualSpacing/>
        <w:rPr>
          <w:rFonts w:cs="Arial"/>
          <w:lang w:val="en-ZA"/>
        </w:rPr>
      </w:pPr>
      <w:r w:rsidRPr="008B3FD2">
        <w:rPr>
          <w:rFonts w:cs="Arial"/>
          <w:lang w:val="en-ZA"/>
        </w:rPr>
        <w:tab/>
      </w:r>
      <w:r w:rsidRPr="008B3FD2">
        <w:rPr>
          <w:rFonts w:cs="Arial"/>
          <w:lang w:val="en-ZA"/>
        </w:rPr>
        <w:tab/>
      </w:r>
      <w:r w:rsidRPr="008B3FD2">
        <w:rPr>
          <w:rFonts w:cs="Arial"/>
          <w:lang w:val="en-ZA"/>
        </w:rPr>
        <w:tab/>
      </w:r>
      <w:r w:rsidRPr="008B3FD2">
        <w:rPr>
          <w:rFonts w:cs="Arial"/>
          <w:lang w:val="en-ZA"/>
        </w:rPr>
        <w:tab/>
      </w:r>
      <w:r w:rsidR="00673C75">
        <w:rPr>
          <w:rFonts w:cs="Arial"/>
          <w:lang w:val="en-ZA"/>
        </w:rPr>
        <w:t>Wendy Bothma Attorneys</w:t>
      </w:r>
    </w:p>
    <w:p w:rsidR="008B3FD2" w:rsidRPr="008B3FD2" w:rsidRDefault="008B3FD2" w:rsidP="008B3FD2">
      <w:pPr>
        <w:spacing w:before="0"/>
        <w:contextualSpacing/>
        <w:rPr>
          <w:rFonts w:cs="Arial"/>
          <w:lang w:val="en-ZA"/>
        </w:rPr>
      </w:pPr>
      <w:r w:rsidRPr="008B3FD2">
        <w:rPr>
          <w:rFonts w:cs="Arial"/>
          <w:lang w:val="en-ZA"/>
        </w:rPr>
        <w:tab/>
      </w:r>
      <w:r w:rsidRPr="008B3FD2">
        <w:rPr>
          <w:rFonts w:cs="Arial"/>
          <w:lang w:val="en-ZA"/>
        </w:rPr>
        <w:tab/>
      </w:r>
      <w:r w:rsidRPr="008B3FD2">
        <w:rPr>
          <w:rFonts w:cs="Arial"/>
          <w:lang w:val="en-ZA"/>
        </w:rPr>
        <w:tab/>
      </w:r>
      <w:r w:rsidRPr="008B3FD2">
        <w:rPr>
          <w:rFonts w:cs="Arial"/>
          <w:lang w:val="en-ZA"/>
        </w:rPr>
        <w:tab/>
      </w:r>
      <w:r w:rsidR="00673C75">
        <w:rPr>
          <w:rFonts w:cs="Arial"/>
          <w:lang w:val="en-ZA"/>
        </w:rPr>
        <w:t xml:space="preserve">c/o/ DOCEX, Pietermaritzburg </w:t>
      </w:r>
    </w:p>
    <w:p w:rsidR="00673C75" w:rsidRDefault="008B3FD2" w:rsidP="008B3FD2">
      <w:pPr>
        <w:spacing w:before="0"/>
        <w:contextualSpacing/>
        <w:rPr>
          <w:rFonts w:cs="Arial"/>
          <w:lang w:val="en-ZA"/>
        </w:rPr>
      </w:pPr>
      <w:r w:rsidRPr="008B3FD2">
        <w:rPr>
          <w:rFonts w:cs="Arial"/>
          <w:lang w:val="en-ZA"/>
        </w:rPr>
        <w:tab/>
      </w:r>
      <w:r w:rsidRPr="008B3FD2">
        <w:rPr>
          <w:rFonts w:cs="Arial"/>
          <w:lang w:val="en-ZA"/>
        </w:rPr>
        <w:tab/>
      </w:r>
      <w:r w:rsidRPr="008B3FD2">
        <w:rPr>
          <w:rFonts w:cs="Arial"/>
          <w:lang w:val="en-ZA"/>
        </w:rPr>
        <w:tab/>
      </w:r>
      <w:r w:rsidRPr="008B3FD2">
        <w:rPr>
          <w:rFonts w:cs="Arial"/>
          <w:lang w:val="en-ZA"/>
        </w:rPr>
        <w:tab/>
      </w:r>
      <w:r w:rsidR="00673C75">
        <w:rPr>
          <w:rFonts w:cs="Arial"/>
          <w:lang w:val="en-ZA"/>
        </w:rPr>
        <w:t>48 Chief Albert Luthuli Street</w:t>
      </w:r>
    </w:p>
    <w:p w:rsidR="00673C75" w:rsidRDefault="00673C75" w:rsidP="008B3FD2">
      <w:pPr>
        <w:spacing w:before="0"/>
        <w:contextualSpacing/>
        <w:rPr>
          <w:rFonts w:cs="Arial"/>
          <w:lang w:val="en-ZA"/>
        </w:rPr>
      </w:pPr>
      <w:r>
        <w:rPr>
          <w:rFonts w:cs="Arial"/>
          <w:lang w:val="en-ZA"/>
        </w:rPr>
        <w:tab/>
      </w:r>
      <w:r>
        <w:rPr>
          <w:rFonts w:cs="Arial"/>
          <w:lang w:val="en-ZA"/>
        </w:rPr>
        <w:tab/>
      </w:r>
      <w:r>
        <w:rPr>
          <w:rFonts w:cs="Arial"/>
          <w:lang w:val="en-ZA"/>
        </w:rPr>
        <w:tab/>
      </w:r>
      <w:r>
        <w:rPr>
          <w:rFonts w:cs="Arial"/>
          <w:lang w:val="en-ZA"/>
        </w:rPr>
        <w:tab/>
        <w:t xml:space="preserve">Pietermaritzburg </w:t>
      </w:r>
    </w:p>
    <w:p w:rsidR="000E02FA" w:rsidRPr="00E32218" w:rsidRDefault="00673C75" w:rsidP="008B3FD2">
      <w:pPr>
        <w:spacing w:before="0"/>
        <w:contextualSpacing/>
        <w:rPr>
          <w:rFonts w:cs="Arial"/>
          <w:lang w:val="en-ZA"/>
        </w:rPr>
      </w:pPr>
      <w:r>
        <w:rPr>
          <w:rFonts w:cs="Arial"/>
          <w:lang w:val="en-ZA"/>
        </w:rPr>
        <w:tab/>
      </w:r>
      <w:r>
        <w:rPr>
          <w:rFonts w:cs="Arial"/>
          <w:lang w:val="en-ZA"/>
        </w:rPr>
        <w:tab/>
      </w:r>
      <w:r>
        <w:rPr>
          <w:rFonts w:cs="Arial"/>
          <w:lang w:val="en-ZA"/>
        </w:rPr>
        <w:tab/>
      </w:r>
      <w:r>
        <w:rPr>
          <w:rFonts w:cs="Arial"/>
          <w:lang w:val="en-ZA"/>
        </w:rPr>
        <w:tab/>
        <w:t>Ref: RID5/0001</w:t>
      </w:r>
      <w:r w:rsidR="008B3FD2" w:rsidRPr="008B3FD2">
        <w:rPr>
          <w:rFonts w:cs="Arial"/>
          <w:lang w:val="en-ZA"/>
        </w:rPr>
        <w:tab/>
      </w:r>
      <w:r w:rsidR="008B3FD2" w:rsidRPr="008B3FD2">
        <w:rPr>
          <w:rFonts w:cs="Arial"/>
          <w:lang w:val="en-ZA"/>
        </w:rPr>
        <w:tab/>
      </w:r>
      <w:r w:rsidR="008B3FD2" w:rsidRPr="008B3FD2">
        <w:rPr>
          <w:rFonts w:cs="Arial"/>
          <w:lang w:val="en-ZA"/>
        </w:rPr>
        <w:tab/>
      </w:r>
      <w:r w:rsidR="008B3FD2" w:rsidRPr="008B3FD2">
        <w:rPr>
          <w:rFonts w:cs="Arial"/>
          <w:lang w:val="en-ZA"/>
        </w:rPr>
        <w:tab/>
      </w:r>
      <w:r w:rsidR="008B3FD2" w:rsidRPr="008B3FD2">
        <w:rPr>
          <w:rFonts w:cs="Arial"/>
          <w:lang w:val="en-ZA"/>
        </w:rPr>
        <w:tab/>
      </w:r>
      <w:r w:rsidR="008B3FD2" w:rsidRPr="008B3FD2">
        <w:rPr>
          <w:rFonts w:cs="Arial"/>
          <w:lang w:val="en-ZA"/>
        </w:rPr>
        <w:tab/>
      </w:r>
      <w:r w:rsidR="008B3FD2" w:rsidRPr="008B3FD2">
        <w:rPr>
          <w:rFonts w:cs="Arial"/>
          <w:lang w:val="en-ZA"/>
        </w:rPr>
        <w:tab/>
      </w:r>
    </w:p>
    <w:sectPr w:rsidR="000E02FA" w:rsidRPr="00E32218" w:rsidSect="00DE15F1">
      <w:head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AA07D" w16cid:durableId="28D806C3"/>
  <w16cid:commentId w16cid:paraId="00E0ADB3" w16cid:durableId="28D80828"/>
  <w16cid:commentId w16cid:paraId="6070F204" w16cid:durableId="28D7FF62"/>
  <w16cid:commentId w16cid:paraId="680165FB" w16cid:durableId="28D7FFFD"/>
  <w16cid:commentId w16cid:paraId="18B248EB" w16cid:durableId="28D800D1"/>
  <w16cid:commentId w16cid:paraId="0AA42715" w16cid:durableId="28D80294"/>
  <w16cid:commentId w16cid:paraId="34F2EAB5" w16cid:durableId="28D8077C"/>
  <w16cid:commentId w16cid:paraId="567BFD96" w16cid:durableId="28D80473"/>
  <w16cid:commentId w16cid:paraId="3127C09A" w16cid:durableId="28D807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FC" w:rsidRDefault="00F953FC" w:rsidP="00DE15F1">
      <w:pPr>
        <w:spacing w:before="0" w:line="240" w:lineRule="auto"/>
      </w:pPr>
      <w:r>
        <w:separator/>
      </w:r>
    </w:p>
  </w:endnote>
  <w:endnote w:type="continuationSeparator" w:id="0">
    <w:p w:rsidR="00F953FC" w:rsidRDefault="00F953FC" w:rsidP="00DE15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FC" w:rsidRDefault="00F953FC" w:rsidP="00DE15F1">
      <w:pPr>
        <w:spacing w:before="0" w:line="240" w:lineRule="auto"/>
      </w:pPr>
      <w:r>
        <w:separator/>
      </w:r>
    </w:p>
  </w:footnote>
  <w:footnote w:type="continuationSeparator" w:id="0">
    <w:p w:rsidR="00F953FC" w:rsidRDefault="00F953FC" w:rsidP="00DE15F1">
      <w:pPr>
        <w:spacing w:before="0" w:line="240" w:lineRule="auto"/>
      </w:pPr>
      <w:r>
        <w:continuationSeparator/>
      </w:r>
    </w:p>
  </w:footnote>
  <w:footnote w:id="1">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Melane v Santam Insurance Co Ltd</w:t>
      </w:r>
      <w:r w:rsidRPr="007F3615">
        <w:rPr>
          <w:rFonts w:cs="Arial"/>
          <w:lang w:val="en-ZA"/>
        </w:rPr>
        <w:t xml:space="preserve"> </w:t>
      </w:r>
      <w:r w:rsidRPr="007F3615">
        <w:rPr>
          <w:rFonts w:cs="Arial"/>
          <w:color w:val="000000"/>
        </w:rPr>
        <w:t>1962 (4) SA 531 (A) at 532B-D.</w:t>
      </w:r>
    </w:p>
  </w:footnote>
  <w:footnote w:id="2">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rPr>
        <w:t>Academic and Professional Staff Association v Pretorius NO and others</w:t>
      </w:r>
      <w:r w:rsidRPr="007F3615">
        <w:rPr>
          <w:rFonts w:cs="Arial"/>
        </w:rPr>
        <w:t xml:space="preserve"> [2007] ZALCJHB 4; (2008) 29 ILJ 318 (LC) paras 17-18. </w:t>
      </w:r>
    </w:p>
  </w:footnote>
  <w:footnote w:id="3">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Trustees, Avenues Body Corporate v Shmaryahu and another</w:t>
      </w:r>
      <w:r w:rsidRPr="007F3615">
        <w:rPr>
          <w:rFonts w:cs="Arial"/>
          <w:lang w:val="en-ZA"/>
        </w:rPr>
        <w:t xml:space="preserve"> 2018 (4) SA 566 (WCC) para 25.</w:t>
      </w:r>
    </w:p>
  </w:footnote>
  <w:footnote w:id="4">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Kingshaven Homeowners’ Association v Botha and others</w:t>
      </w:r>
      <w:r w:rsidRPr="007F3615">
        <w:rPr>
          <w:rFonts w:cs="Arial"/>
          <w:lang w:val="en-ZA"/>
        </w:rPr>
        <w:t xml:space="preserve"> 2023 (4) SA 187 (WCC) para 11.</w:t>
      </w:r>
    </w:p>
  </w:footnote>
  <w:footnote w:id="5">
    <w:p w:rsidR="006515AD" w:rsidRPr="00E77F7A" w:rsidRDefault="006515AD" w:rsidP="00CA4AAF">
      <w:pPr>
        <w:pStyle w:val="FootnoteText"/>
        <w:keepNext/>
        <w:keepLines/>
        <w:pageBreakBefore/>
        <w:rPr>
          <w:lang w:val="en-GB"/>
        </w:rPr>
      </w:pPr>
      <w:r>
        <w:rPr>
          <w:rStyle w:val="FootnoteReference"/>
        </w:rPr>
        <w:footnoteRef/>
      </w:r>
      <w:r>
        <w:t xml:space="preserve"> </w:t>
      </w:r>
      <w:r w:rsidR="00E75CE0" w:rsidRPr="00E77F7A">
        <w:rPr>
          <w:i/>
          <w:iCs/>
        </w:rPr>
        <w:t>Stenersen &amp; Tulleken Administration CC v Linton Park Body Corporate</w:t>
      </w:r>
      <w:r w:rsidRPr="00E77F7A">
        <w:rPr>
          <w:i/>
          <w:iCs/>
        </w:rPr>
        <w:t xml:space="preserve"> and another</w:t>
      </w:r>
      <w:r w:rsidR="00E75CE0" w:rsidRPr="006515AD">
        <w:t xml:space="preserve"> 2020 (1) SA 651 (GJ) paras 33-35</w:t>
      </w:r>
      <w:r>
        <w:t>.</w:t>
      </w:r>
    </w:p>
  </w:footnote>
  <w:footnote w:id="6">
    <w:p w:rsidR="006515AD" w:rsidRPr="00D96EAA" w:rsidRDefault="006515AD" w:rsidP="00CA4AAF">
      <w:pPr>
        <w:pStyle w:val="FootnoteText"/>
        <w:keepNext/>
        <w:keepLines/>
        <w:pageBreakBefore/>
        <w:rPr>
          <w:lang w:val="en-GB"/>
        </w:rPr>
      </w:pPr>
      <w:r w:rsidRPr="001A7BB1">
        <w:rPr>
          <w:rStyle w:val="FootnoteReference"/>
        </w:rPr>
        <w:footnoteRef/>
      </w:r>
      <w:r w:rsidRPr="001A7BB1">
        <w:t xml:space="preserve"> </w:t>
      </w:r>
      <w:r w:rsidR="00512983" w:rsidRPr="00D96EAA">
        <w:rPr>
          <w:i/>
        </w:rPr>
        <w:t xml:space="preserve">Nuwekloof Private Game Reserve Farm Owners' Association v Hanekom N.O and </w:t>
      </w:r>
      <w:r w:rsidR="00512983" w:rsidRPr="001A7BB1">
        <w:rPr>
          <w:i/>
        </w:rPr>
        <w:t>others</w:t>
      </w:r>
      <w:r w:rsidR="00512983" w:rsidRPr="00512983">
        <w:t xml:space="preserve"> [2023] ZAWCHC 10 </w:t>
      </w:r>
      <w:r w:rsidR="00512983" w:rsidRPr="00512983">
        <w:rPr>
          <w:bCs/>
        </w:rPr>
        <w:t>para 24</w:t>
      </w:r>
      <w:r w:rsidR="00512983">
        <w:rPr>
          <w:bCs/>
        </w:rPr>
        <w:t>.</w:t>
      </w:r>
    </w:p>
  </w:footnote>
  <w:footnote w:id="7">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lang w:val="en-GB"/>
        </w:rPr>
        <w:t>Founding affidavit, annexure ‘C’.</w:t>
      </w:r>
    </w:p>
  </w:footnote>
  <w:footnote w:id="8">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lang w:val="en-GB"/>
        </w:rPr>
        <w:t>Adjudication order para 20.3.</w:t>
      </w:r>
    </w:p>
  </w:footnote>
  <w:footnote w:id="9">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rPr>
        <w:t>Naidoo v Chicktay NO and others</w:t>
      </w:r>
      <w:r w:rsidRPr="007F3615">
        <w:rPr>
          <w:rFonts w:cs="Arial"/>
        </w:rPr>
        <w:t xml:space="preserve"> [2022] ZAGPJHC 929 paras 26-27.</w:t>
      </w:r>
    </w:p>
  </w:footnote>
  <w:footnote w:id="10">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lang w:val="en-GB"/>
        </w:rPr>
        <w:t>Section 13 of the Share Blocks Act reads as follows:</w:t>
      </w:r>
    </w:p>
    <w:p w:rsidR="005E1864" w:rsidRPr="007F3615" w:rsidRDefault="005E1864" w:rsidP="00CA4AAF">
      <w:pPr>
        <w:pStyle w:val="FootnoteText"/>
        <w:keepNext/>
        <w:keepLines/>
        <w:pageBreakBefore/>
        <w:spacing w:before="0"/>
        <w:rPr>
          <w:rFonts w:cs="Arial"/>
          <w:lang w:val="en-ZA"/>
        </w:rPr>
      </w:pPr>
      <w:r w:rsidRPr="007F3615">
        <w:rPr>
          <w:rFonts w:cs="Arial"/>
          <w:lang w:val="en-ZA"/>
        </w:rPr>
        <w:t>‘(1)  A share block company shall in respect of the share block scheme it operates establish and maintain a levy fund sufficient, in the opinion of its directors, for the repair, upkeep, control, management and administration of the company and of the immovable property in respect of which it operates the share block scheme, for the payment of rates and taxes and other local authority charges on the said immovable property, any charges for the supply of electric current, gas, water, fuel and sanitary and any other services to the said immovable property, and services required by the company, for the covering of any losses suffered by the company, for the payment of any premiums of insurance and of all expenses incurred or to be incurred to effect the opening under section 5 of the Sectional Titles Act of a sectional title register in relation to the said immovable property, and for the discharge of any other obligation of the company.</w:t>
      </w:r>
    </w:p>
    <w:p w:rsidR="005E1864" w:rsidRPr="007F3615" w:rsidRDefault="005E1864" w:rsidP="00CA4AAF">
      <w:pPr>
        <w:pStyle w:val="FootnoteText"/>
        <w:keepNext/>
        <w:keepLines/>
        <w:pageBreakBefore/>
        <w:spacing w:before="0"/>
        <w:rPr>
          <w:rFonts w:cs="Arial"/>
          <w:lang w:val="en-ZA"/>
        </w:rPr>
      </w:pPr>
      <w:r w:rsidRPr="007F3615">
        <w:rPr>
          <w:rFonts w:cs="Arial"/>
          <w:lang w:val="en-ZA"/>
        </w:rPr>
        <w:t>(2)  Save as otherwise provided in the memorandum or articles of a share block company or in any agreement or arrangement between the company and its members, every member of the company shall contribute monthly to the levy fund in the proportion of the number of his shares to the total number of issued shares of the company or, if the company does not have a share capital, all its members shall so contribute equally.</w:t>
      </w:r>
    </w:p>
    <w:p w:rsidR="005E1864" w:rsidRPr="007F3615" w:rsidRDefault="005E1864" w:rsidP="00CA4AAF">
      <w:pPr>
        <w:pStyle w:val="FootnoteText"/>
        <w:keepNext/>
        <w:keepLines/>
        <w:pageBreakBefore/>
        <w:spacing w:before="0"/>
        <w:rPr>
          <w:rFonts w:cs="Arial"/>
          <w:lang w:val="en-ZA"/>
        </w:rPr>
      </w:pPr>
      <w:r w:rsidRPr="007F3615">
        <w:rPr>
          <w:rFonts w:cs="Arial"/>
          <w:lang w:val="en-ZA"/>
        </w:rPr>
        <w:t>(3)  All contributions received in terms of subsection (2) shall forthwith—</w:t>
      </w:r>
    </w:p>
    <w:p w:rsidR="005E1864" w:rsidRPr="007F3615" w:rsidRDefault="005E1864" w:rsidP="00CA4AAF">
      <w:pPr>
        <w:pStyle w:val="FootnoteText"/>
        <w:keepNext/>
        <w:keepLines/>
        <w:pageBreakBefore/>
        <w:spacing w:before="0"/>
        <w:rPr>
          <w:rFonts w:cs="Arial"/>
          <w:lang w:val="en-ZA"/>
        </w:rPr>
      </w:pPr>
      <w:r w:rsidRPr="007F3615">
        <w:rPr>
          <w:rFonts w:cs="Arial"/>
          <w:lang w:val="en-ZA"/>
        </w:rPr>
        <w:t>(</w:t>
      </w:r>
      <w:r w:rsidRPr="007F3615">
        <w:rPr>
          <w:rFonts w:cs="Arial"/>
          <w:i/>
          <w:iCs/>
          <w:lang w:val="en-ZA"/>
        </w:rPr>
        <w:t>a</w:t>
      </w:r>
      <w:r w:rsidRPr="007F3615">
        <w:rPr>
          <w:rFonts w:cs="Arial"/>
          <w:lang w:val="en-ZA"/>
        </w:rPr>
        <w:t xml:space="preserve">) </w:t>
      </w:r>
      <w:r w:rsidRPr="007F3615">
        <w:rPr>
          <w:rFonts w:cs="Arial"/>
          <w:lang w:val="en-ZA"/>
        </w:rPr>
        <w:tab/>
        <w:t>be deposited in a separate account which the company shall open and keep with a bank or building society; or</w:t>
      </w:r>
    </w:p>
    <w:p w:rsidR="005E1864" w:rsidRPr="007F3615" w:rsidRDefault="005E1864" w:rsidP="00CA4AAF">
      <w:pPr>
        <w:pStyle w:val="FootnoteText"/>
        <w:keepNext/>
        <w:keepLines/>
        <w:pageBreakBefore/>
        <w:spacing w:before="0"/>
        <w:rPr>
          <w:rFonts w:cs="Arial"/>
          <w:lang w:val="en-ZA"/>
        </w:rPr>
      </w:pPr>
      <w:r w:rsidRPr="007F3615">
        <w:rPr>
          <w:rFonts w:cs="Arial"/>
          <w:lang w:val="en-ZA"/>
        </w:rPr>
        <w:t>(</w:t>
      </w:r>
      <w:r w:rsidRPr="007F3615">
        <w:rPr>
          <w:rFonts w:cs="Arial"/>
          <w:i/>
          <w:iCs/>
          <w:lang w:val="en-ZA"/>
        </w:rPr>
        <w:t>b</w:t>
      </w:r>
      <w:r w:rsidRPr="007F3615">
        <w:rPr>
          <w:rFonts w:cs="Arial"/>
          <w:lang w:val="en-ZA"/>
        </w:rPr>
        <w:t xml:space="preserve">) </w:t>
      </w:r>
      <w:r w:rsidRPr="007F3615">
        <w:rPr>
          <w:rFonts w:cs="Arial"/>
          <w:lang w:val="en-ZA"/>
        </w:rPr>
        <w:tab/>
        <w:t>be entrusted to a practitioner or to an estate agent, in his capacity as such.</w:t>
      </w:r>
    </w:p>
    <w:p w:rsidR="005E1864" w:rsidRPr="007F3615" w:rsidRDefault="005E1864" w:rsidP="00CA4AAF">
      <w:pPr>
        <w:pStyle w:val="FootnoteText"/>
        <w:keepNext/>
        <w:keepLines/>
        <w:pageBreakBefore/>
        <w:spacing w:before="0"/>
        <w:rPr>
          <w:rFonts w:cs="Arial"/>
          <w:lang w:val="en-ZA"/>
        </w:rPr>
      </w:pPr>
      <w:r w:rsidRPr="007F3615">
        <w:rPr>
          <w:rFonts w:cs="Arial"/>
          <w:lang w:val="en-ZA"/>
        </w:rPr>
        <w:t>(4)  The moneys in the levy fund shall be utilized to defray the expenses referred to in subsection (1).</w:t>
      </w:r>
    </w:p>
    <w:p w:rsidR="005E1864" w:rsidRPr="007F3615" w:rsidRDefault="005E1864" w:rsidP="00CA4AAF">
      <w:pPr>
        <w:pStyle w:val="FootnoteText"/>
        <w:keepNext/>
        <w:keepLines/>
        <w:pageBreakBefore/>
        <w:spacing w:before="0"/>
        <w:rPr>
          <w:rFonts w:cs="Arial"/>
          <w:lang w:val="en-GB"/>
        </w:rPr>
      </w:pPr>
      <w:r w:rsidRPr="007F3615">
        <w:rPr>
          <w:rFonts w:cs="Arial"/>
          <w:lang w:val="en-ZA"/>
        </w:rPr>
        <w:t>(5)  The directors of the share block company shall ensure that such accounting records as are necessary fairly to reflect and explain the state of affairs in respect of the moneys received and expended by or on behalf of the company in respect of the share block scheme operated by the company, are kept in one of the official languages.’</w:t>
      </w:r>
    </w:p>
  </w:footnote>
  <w:footnote w:id="11">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Livestock and Meat Industries Control Board v Garda</w:t>
      </w:r>
      <w:r w:rsidRPr="007F3615">
        <w:rPr>
          <w:rFonts w:cs="Arial"/>
          <w:lang w:val="en-ZA"/>
        </w:rPr>
        <w:t xml:space="preserve"> 1961 (1) SA 342 (A) at 349G-H.</w:t>
      </w:r>
    </w:p>
  </w:footnote>
  <w:footnote w:id="12">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Johannesburg City Council v Administrator, Transvaal, and another</w:t>
      </w:r>
      <w:r w:rsidRPr="007F3615">
        <w:rPr>
          <w:rFonts w:cs="Arial"/>
          <w:lang w:val="en-ZA"/>
        </w:rPr>
        <w:t xml:space="preserve"> 1969 (2) SA 72 (T) at 76E-G.</w:t>
      </w:r>
    </w:p>
  </w:footnote>
  <w:footnote w:id="13">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i/>
          <w:lang w:val="en-ZA"/>
        </w:rPr>
        <w:t>Trencon Construction (Pty) Ltd v Industrial Development Corporation of South Africa Ltd and another</w:t>
      </w:r>
      <w:r w:rsidRPr="007F3615">
        <w:rPr>
          <w:rFonts w:cs="Arial"/>
          <w:lang w:val="en-ZA"/>
        </w:rPr>
        <w:t xml:space="preserve"> [2015] ZACC 22; 2015 (5) SA 245 (CC) para 40.</w:t>
      </w:r>
    </w:p>
  </w:footnote>
  <w:footnote w:id="14">
    <w:p w:rsidR="005E1864" w:rsidRPr="007F3615" w:rsidRDefault="005E1864" w:rsidP="00CA4AAF">
      <w:pPr>
        <w:pStyle w:val="FootnoteText"/>
        <w:keepNext/>
        <w:keepLines/>
        <w:pageBreakBefore/>
        <w:spacing w:before="0"/>
        <w:rPr>
          <w:rFonts w:cs="Arial"/>
          <w:lang w:val="en-GB"/>
        </w:rPr>
      </w:pPr>
      <w:r w:rsidRPr="007F3615">
        <w:rPr>
          <w:rStyle w:val="FootnoteReference"/>
          <w:rFonts w:cs="Arial"/>
        </w:rPr>
        <w:footnoteRef/>
      </w:r>
      <w:r w:rsidRPr="007F3615">
        <w:rPr>
          <w:rFonts w:cs="Arial"/>
        </w:rPr>
        <w:t xml:space="preserve"> </w:t>
      </w:r>
      <w:r w:rsidRPr="007F3615">
        <w:rPr>
          <w:rFonts w:cs="Arial"/>
          <w:lang w:val="en-GB"/>
        </w:rPr>
        <w:t>Ibid para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64501"/>
      <w:docPartObj>
        <w:docPartGallery w:val="Page Numbers (Top of Page)"/>
        <w:docPartUnique/>
      </w:docPartObj>
    </w:sdtPr>
    <w:sdtEndPr>
      <w:rPr>
        <w:noProof/>
      </w:rPr>
    </w:sdtEndPr>
    <w:sdtContent>
      <w:p w:rsidR="005E1864" w:rsidRDefault="005E1864">
        <w:pPr>
          <w:pStyle w:val="Header"/>
          <w:jc w:val="right"/>
        </w:pPr>
        <w:r>
          <w:fldChar w:fldCharType="begin"/>
        </w:r>
        <w:r>
          <w:instrText xml:space="preserve"> PAGE   \* MERGEFORMAT </w:instrText>
        </w:r>
        <w:r>
          <w:fldChar w:fldCharType="separate"/>
        </w:r>
        <w:r w:rsidR="00664BF2">
          <w:rPr>
            <w:noProof/>
          </w:rPr>
          <w:t>2</w:t>
        </w:r>
        <w:r>
          <w:rPr>
            <w:noProof/>
          </w:rPr>
          <w:fldChar w:fldCharType="end"/>
        </w:r>
      </w:p>
    </w:sdtContent>
  </w:sdt>
  <w:p w:rsidR="005E1864" w:rsidRDefault="005E18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05"/>
    <w:multiLevelType w:val="singleLevel"/>
    <w:tmpl w:val="75083FE2"/>
    <w:lvl w:ilvl="0">
      <w:start w:val="1"/>
      <w:numFmt w:val="decimal"/>
      <w:lvlText w:val="%1)"/>
      <w:lvlJc w:val="left"/>
      <w:pPr>
        <w:tabs>
          <w:tab w:val="num" w:pos="432"/>
        </w:tabs>
        <w:ind w:left="432" w:hanging="360"/>
      </w:pPr>
      <w:rPr>
        <w:rFonts w:ascii="Arial" w:hAnsi="Arial" w:cs="Arial"/>
        <w:snapToGrid/>
        <w:spacing w:val="1"/>
        <w:sz w:val="23"/>
        <w:szCs w:val="23"/>
      </w:rPr>
    </w:lvl>
  </w:abstractNum>
  <w:abstractNum w:abstractNumId="1" w15:restartNumberingAfterBreak="0">
    <w:nsid w:val="01007A8E"/>
    <w:multiLevelType w:val="singleLevel"/>
    <w:tmpl w:val="40FCF152"/>
    <w:lvl w:ilvl="0">
      <w:start w:val="2"/>
      <w:numFmt w:val="decimal"/>
      <w:lvlText w:val="%1)"/>
      <w:lvlJc w:val="left"/>
      <w:pPr>
        <w:tabs>
          <w:tab w:val="num" w:pos="360"/>
        </w:tabs>
        <w:ind w:left="360" w:hanging="360"/>
      </w:pPr>
      <w:rPr>
        <w:rFonts w:ascii="Arial" w:hAnsi="Arial" w:cs="Arial"/>
        <w:snapToGrid/>
        <w:sz w:val="23"/>
        <w:szCs w:val="23"/>
      </w:rPr>
    </w:lvl>
  </w:abstractNum>
  <w:abstractNum w:abstractNumId="2" w15:restartNumberingAfterBreak="0">
    <w:nsid w:val="02354A12"/>
    <w:multiLevelType w:val="singleLevel"/>
    <w:tmpl w:val="62E51707"/>
    <w:lvl w:ilvl="0">
      <w:start w:val="1"/>
      <w:numFmt w:val="lowerLetter"/>
      <w:lvlText w:val="%1)"/>
      <w:lvlJc w:val="left"/>
      <w:pPr>
        <w:tabs>
          <w:tab w:val="num" w:pos="432"/>
        </w:tabs>
        <w:ind w:left="432" w:hanging="360"/>
      </w:pPr>
      <w:rPr>
        <w:rFonts w:ascii="Arial" w:hAnsi="Arial" w:cs="Arial"/>
        <w:b/>
        <w:bCs/>
        <w:snapToGrid/>
        <w:sz w:val="21"/>
        <w:szCs w:val="21"/>
      </w:rPr>
    </w:lvl>
  </w:abstractNum>
  <w:abstractNum w:abstractNumId="3" w15:restartNumberingAfterBreak="0">
    <w:nsid w:val="026C91DA"/>
    <w:multiLevelType w:val="singleLevel"/>
    <w:tmpl w:val="3DA88744"/>
    <w:lvl w:ilvl="0">
      <w:start w:val="26"/>
      <w:numFmt w:val="decimal"/>
      <w:lvlText w:val="[%1]"/>
      <w:lvlJc w:val="left"/>
      <w:pPr>
        <w:tabs>
          <w:tab w:val="num" w:pos="720"/>
        </w:tabs>
        <w:ind w:left="72"/>
      </w:pPr>
      <w:rPr>
        <w:rFonts w:ascii="Arial" w:hAnsi="Arial" w:cs="Arial"/>
        <w:snapToGrid/>
        <w:sz w:val="23"/>
        <w:szCs w:val="23"/>
      </w:rPr>
    </w:lvl>
  </w:abstractNum>
  <w:abstractNum w:abstractNumId="4" w15:restartNumberingAfterBreak="0">
    <w:nsid w:val="03FEAB4E"/>
    <w:multiLevelType w:val="singleLevel"/>
    <w:tmpl w:val="91F86D0E"/>
    <w:lvl w:ilvl="0">
      <w:start w:val="21"/>
      <w:numFmt w:val="decimal"/>
      <w:lvlText w:val="[%1]"/>
      <w:lvlJc w:val="left"/>
      <w:pPr>
        <w:tabs>
          <w:tab w:val="num" w:pos="720"/>
        </w:tabs>
        <w:ind w:left="72"/>
      </w:pPr>
      <w:rPr>
        <w:rFonts w:ascii="Arial" w:hAnsi="Arial" w:cs="Arial"/>
        <w:b w:val="0"/>
        <w:snapToGrid/>
        <w:spacing w:val="7"/>
        <w:sz w:val="24"/>
        <w:szCs w:val="24"/>
      </w:rPr>
    </w:lvl>
  </w:abstractNum>
  <w:abstractNum w:abstractNumId="5" w15:restartNumberingAfterBreak="0">
    <w:nsid w:val="04192FC3"/>
    <w:multiLevelType w:val="singleLevel"/>
    <w:tmpl w:val="8C52A0A2"/>
    <w:lvl w:ilvl="0">
      <w:start w:val="2"/>
      <w:numFmt w:val="decimal"/>
      <w:lvlText w:val="[%1]"/>
      <w:lvlJc w:val="left"/>
      <w:pPr>
        <w:tabs>
          <w:tab w:val="num" w:pos="720"/>
        </w:tabs>
        <w:ind w:left="72"/>
      </w:pPr>
      <w:rPr>
        <w:rFonts w:ascii="Arial" w:hAnsi="Arial" w:cs="Arial"/>
        <w:b w:val="0"/>
        <w:bCs/>
        <w:snapToGrid/>
        <w:sz w:val="22"/>
        <w:szCs w:val="22"/>
      </w:rPr>
    </w:lvl>
  </w:abstractNum>
  <w:abstractNum w:abstractNumId="6" w15:restartNumberingAfterBreak="0">
    <w:nsid w:val="042941E7"/>
    <w:multiLevelType w:val="singleLevel"/>
    <w:tmpl w:val="7B3DC21C"/>
    <w:lvl w:ilvl="0">
      <w:start w:val="1"/>
      <w:numFmt w:val="lowerLetter"/>
      <w:lvlText w:val="%1)"/>
      <w:lvlJc w:val="left"/>
      <w:pPr>
        <w:tabs>
          <w:tab w:val="num" w:pos="432"/>
        </w:tabs>
        <w:ind w:left="432" w:hanging="360"/>
      </w:pPr>
      <w:rPr>
        <w:rFonts w:ascii="Arial" w:hAnsi="Arial" w:cs="Arial"/>
        <w:b/>
        <w:bCs/>
        <w:snapToGrid/>
        <w:sz w:val="22"/>
        <w:szCs w:val="22"/>
      </w:rPr>
    </w:lvl>
  </w:abstractNum>
  <w:abstractNum w:abstractNumId="7" w15:restartNumberingAfterBreak="0">
    <w:nsid w:val="04F8A160"/>
    <w:multiLevelType w:val="singleLevel"/>
    <w:tmpl w:val="2F40AF90"/>
    <w:lvl w:ilvl="0">
      <w:start w:val="18"/>
      <w:numFmt w:val="decimal"/>
      <w:lvlText w:val="[%1]"/>
      <w:lvlJc w:val="left"/>
      <w:pPr>
        <w:tabs>
          <w:tab w:val="num" w:pos="720"/>
        </w:tabs>
      </w:pPr>
      <w:rPr>
        <w:rFonts w:ascii="Arial" w:hAnsi="Arial" w:cs="Arial"/>
        <w:b/>
        <w:bCs/>
        <w:snapToGrid/>
        <w:sz w:val="22"/>
        <w:szCs w:val="22"/>
      </w:rPr>
    </w:lvl>
  </w:abstractNum>
  <w:abstractNum w:abstractNumId="8" w15:restartNumberingAfterBreak="0">
    <w:nsid w:val="05EE2722"/>
    <w:multiLevelType w:val="singleLevel"/>
    <w:tmpl w:val="39B9C262"/>
    <w:lvl w:ilvl="0">
      <w:start w:val="10"/>
      <w:numFmt w:val="lowerLetter"/>
      <w:lvlText w:val="%1)"/>
      <w:lvlJc w:val="left"/>
      <w:pPr>
        <w:tabs>
          <w:tab w:val="num" w:pos="432"/>
        </w:tabs>
        <w:ind w:left="432" w:hanging="360"/>
      </w:pPr>
      <w:rPr>
        <w:rFonts w:ascii="Arial" w:hAnsi="Arial" w:cs="Arial"/>
        <w:snapToGrid/>
        <w:spacing w:val="-2"/>
        <w:sz w:val="23"/>
        <w:szCs w:val="23"/>
      </w:rPr>
    </w:lvl>
  </w:abstractNum>
  <w:abstractNum w:abstractNumId="9" w15:restartNumberingAfterBreak="0">
    <w:nsid w:val="0623C33F"/>
    <w:multiLevelType w:val="singleLevel"/>
    <w:tmpl w:val="35C27085"/>
    <w:lvl w:ilvl="0">
      <w:start w:val="5"/>
      <w:numFmt w:val="decimal"/>
      <w:lvlText w:val="%1)"/>
      <w:lvlJc w:val="left"/>
      <w:pPr>
        <w:tabs>
          <w:tab w:val="num" w:pos="432"/>
        </w:tabs>
        <w:ind w:left="432" w:hanging="360"/>
      </w:pPr>
      <w:rPr>
        <w:rFonts w:ascii="Arial" w:hAnsi="Arial" w:cs="Arial"/>
        <w:snapToGrid/>
        <w:spacing w:val="1"/>
        <w:sz w:val="23"/>
        <w:szCs w:val="23"/>
      </w:rPr>
    </w:lvl>
  </w:abstractNum>
  <w:abstractNum w:abstractNumId="10" w15:restartNumberingAfterBreak="0">
    <w:nsid w:val="06813A1D"/>
    <w:multiLevelType w:val="singleLevel"/>
    <w:tmpl w:val="0A9451E4"/>
    <w:lvl w:ilvl="0">
      <w:start w:val="5"/>
      <w:numFmt w:val="decimal"/>
      <w:lvlText w:val="[%1]"/>
      <w:lvlJc w:val="left"/>
      <w:pPr>
        <w:tabs>
          <w:tab w:val="num" w:pos="720"/>
        </w:tabs>
      </w:pPr>
      <w:rPr>
        <w:rFonts w:ascii="Arial" w:hAnsi="Arial" w:cs="Arial"/>
        <w:b w:val="0"/>
        <w:bCs/>
        <w:snapToGrid/>
        <w:sz w:val="24"/>
        <w:szCs w:val="21"/>
      </w:rPr>
    </w:lvl>
  </w:abstractNum>
  <w:abstractNum w:abstractNumId="11" w15:restartNumberingAfterBreak="0">
    <w:nsid w:val="0693F331"/>
    <w:multiLevelType w:val="singleLevel"/>
    <w:tmpl w:val="7615A5FA"/>
    <w:lvl w:ilvl="0">
      <w:start w:val="9"/>
      <w:numFmt w:val="decimal"/>
      <w:lvlText w:val="[%1]"/>
      <w:lvlJc w:val="left"/>
      <w:pPr>
        <w:tabs>
          <w:tab w:val="num" w:pos="720"/>
        </w:tabs>
        <w:ind w:left="72"/>
      </w:pPr>
      <w:rPr>
        <w:rFonts w:ascii="Arial" w:hAnsi="Arial" w:cs="Arial"/>
        <w:b/>
        <w:bCs/>
        <w:snapToGrid/>
        <w:sz w:val="21"/>
        <w:szCs w:val="21"/>
      </w:rPr>
    </w:lvl>
  </w:abstractNum>
  <w:abstractNum w:abstractNumId="12" w15:restartNumberingAfterBreak="0">
    <w:nsid w:val="07226EF0"/>
    <w:multiLevelType w:val="singleLevel"/>
    <w:tmpl w:val="4BF06A6F"/>
    <w:lvl w:ilvl="0">
      <w:start w:val="14"/>
      <w:numFmt w:val="decimal"/>
      <w:lvlText w:val="[%1]"/>
      <w:lvlJc w:val="left"/>
      <w:pPr>
        <w:tabs>
          <w:tab w:val="num" w:pos="720"/>
        </w:tabs>
        <w:ind w:left="72"/>
      </w:pPr>
      <w:rPr>
        <w:rFonts w:ascii="Arial" w:hAnsi="Arial" w:cs="Arial"/>
        <w:b/>
        <w:bCs/>
        <w:snapToGrid/>
        <w:sz w:val="21"/>
        <w:szCs w:val="21"/>
      </w:rPr>
    </w:lvl>
  </w:abstractNum>
  <w:abstractNum w:abstractNumId="13" w15:restartNumberingAfterBreak="0">
    <w:nsid w:val="074FA69B"/>
    <w:multiLevelType w:val="singleLevel"/>
    <w:tmpl w:val="3C93E2AB"/>
    <w:lvl w:ilvl="0">
      <w:start w:val="23"/>
      <w:numFmt w:val="decimal"/>
      <w:lvlText w:val="[%1]"/>
      <w:lvlJc w:val="left"/>
      <w:pPr>
        <w:tabs>
          <w:tab w:val="num" w:pos="720"/>
        </w:tabs>
        <w:ind w:left="72"/>
      </w:pPr>
      <w:rPr>
        <w:rFonts w:ascii="Arial" w:hAnsi="Arial" w:cs="Arial"/>
        <w:snapToGrid/>
        <w:sz w:val="23"/>
        <w:szCs w:val="23"/>
      </w:rPr>
    </w:lvl>
  </w:abstractNum>
  <w:abstractNum w:abstractNumId="14" w15:restartNumberingAfterBreak="0">
    <w:nsid w:val="0763E4BC"/>
    <w:multiLevelType w:val="singleLevel"/>
    <w:tmpl w:val="1404529A"/>
    <w:lvl w:ilvl="0">
      <w:start w:val="1"/>
      <w:numFmt w:val="lowerLetter"/>
      <w:lvlText w:val="%1)"/>
      <w:lvlJc w:val="left"/>
      <w:pPr>
        <w:tabs>
          <w:tab w:val="num" w:pos="432"/>
        </w:tabs>
        <w:ind w:left="432" w:hanging="360"/>
      </w:pPr>
      <w:rPr>
        <w:rFonts w:ascii="Arial" w:hAnsi="Arial" w:cs="Arial"/>
        <w:snapToGrid/>
        <w:sz w:val="23"/>
        <w:szCs w:val="23"/>
      </w:rPr>
    </w:lvl>
  </w:abstractNum>
  <w:abstractNum w:abstractNumId="15" w15:restartNumberingAfterBreak="0">
    <w:nsid w:val="07967D0C"/>
    <w:multiLevelType w:val="singleLevel"/>
    <w:tmpl w:val="505C1BB7"/>
    <w:lvl w:ilvl="0">
      <w:start w:val="16"/>
      <w:numFmt w:val="decimal"/>
      <w:lvlText w:val="[%1]"/>
      <w:lvlJc w:val="left"/>
      <w:pPr>
        <w:tabs>
          <w:tab w:val="num" w:pos="720"/>
        </w:tabs>
      </w:pPr>
      <w:rPr>
        <w:rFonts w:ascii="Arial" w:hAnsi="Arial" w:cs="Arial"/>
        <w:b/>
        <w:bCs/>
        <w:snapToGrid/>
        <w:sz w:val="21"/>
        <w:szCs w:val="21"/>
      </w:rPr>
    </w:lvl>
  </w:abstractNum>
  <w:abstractNum w:abstractNumId="16" w15:restartNumberingAfterBreak="0">
    <w:nsid w:val="0BE15E95"/>
    <w:multiLevelType w:val="hybridMultilevel"/>
    <w:tmpl w:val="A70CE11A"/>
    <w:lvl w:ilvl="0" w:tplc="A238E9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5366F7"/>
    <w:multiLevelType w:val="hybridMultilevel"/>
    <w:tmpl w:val="A96C04EA"/>
    <w:lvl w:ilvl="0" w:tplc="462461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A6A80"/>
    <w:multiLevelType w:val="hybridMultilevel"/>
    <w:tmpl w:val="EE3E7E8A"/>
    <w:lvl w:ilvl="0" w:tplc="A238E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326F8"/>
    <w:multiLevelType w:val="hybridMultilevel"/>
    <w:tmpl w:val="56624EA2"/>
    <w:lvl w:ilvl="0" w:tplc="43AC9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51638"/>
    <w:multiLevelType w:val="hybridMultilevel"/>
    <w:tmpl w:val="39A60D00"/>
    <w:lvl w:ilvl="0" w:tplc="20A4933C">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85BA4"/>
    <w:multiLevelType w:val="hybridMultilevel"/>
    <w:tmpl w:val="F1444CCE"/>
    <w:lvl w:ilvl="0" w:tplc="A238E99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3D50"/>
    <w:multiLevelType w:val="hybridMultilevel"/>
    <w:tmpl w:val="C25485F4"/>
    <w:lvl w:ilvl="0" w:tplc="43AC9C70">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CDB2021"/>
    <w:multiLevelType w:val="hybridMultilevel"/>
    <w:tmpl w:val="2DAECF22"/>
    <w:lvl w:ilvl="0" w:tplc="B2DC53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32993"/>
    <w:multiLevelType w:val="hybridMultilevel"/>
    <w:tmpl w:val="6FFA6C42"/>
    <w:lvl w:ilvl="0" w:tplc="A238E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51AC1"/>
    <w:multiLevelType w:val="hybridMultilevel"/>
    <w:tmpl w:val="16BC71BA"/>
    <w:lvl w:ilvl="0" w:tplc="43AC9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C0CF1"/>
    <w:multiLevelType w:val="hybridMultilevel"/>
    <w:tmpl w:val="4F9C969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A3BF5"/>
    <w:multiLevelType w:val="hybridMultilevel"/>
    <w:tmpl w:val="59F21462"/>
    <w:lvl w:ilvl="0" w:tplc="0F3CB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71B31"/>
    <w:multiLevelType w:val="hybridMultilevel"/>
    <w:tmpl w:val="CDD886F4"/>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11E19"/>
    <w:multiLevelType w:val="hybridMultilevel"/>
    <w:tmpl w:val="C5922D04"/>
    <w:lvl w:ilvl="0" w:tplc="47AE2C50">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15:restartNumberingAfterBreak="0">
    <w:nsid w:val="77066EB6"/>
    <w:multiLevelType w:val="hybridMultilevel"/>
    <w:tmpl w:val="2BBC1B1C"/>
    <w:lvl w:ilvl="0" w:tplc="3F0E8E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202D7"/>
    <w:multiLevelType w:val="hybridMultilevel"/>
    <w:tmpl w:val="12BC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823C9"/>
    <w:multiLevelType w:val="hybridMultilevel"/>
    <w:tmpl w:val="39A60D00"/>
    <w:lvl w:ilvl="0" w:tplc="20A4933C">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1"/>
  </w:num>
  <w:num w:numId="5">
    <w:abstractNumId w:val="11"/>
    <w:lvlOverride w:ilvl="0">
      <w:lvl w:ilvl="0">
        <w:numFmt w:val="decimal"/>
        <w:lvlText w:val="[%1]"/>
        <w:lvlJc w:val="left"/>
        <w:pPr>
          <w:tabs>
            <w:tab w:val="num" w:pos="720"/>
          </w:tabs>
          <w:ind w:left="72"/>
        </w:pPr>
        <w:rPr>
          <w:rFonts w:ascii="Arial" w:hAnsi="Arial" w:cs="Arial"/>
          <w:b/>
          <w:bCs/>
          <w:snapToGrid/>
          <w:spacing w:val="2"/>
          <w:sz w:val="21"/>
          <w:szCs w:val="21"/>
        </w:rPr>
      </w:lvl>
    </w:lvlOverride>
  </w:num>
  <w:num w:numId="6">
    <w:abstractNumId w:val="2"/>
  </w:num>
  <w:num w:numId="7">
    <w:abstractNumId w:val="8"/>
  </w:num>
  <w:num w:numId="8">
    <w:abstractNumId w:val="8"/>
    <w:lvlOverride w:ilvl="0">
      <w:lvl w:ilvl="0">
        <w:numFmt w:val="lowerLetter"/>
        <w:lvlText w:val="%1)"/>
        <w:lvlJc w:val="left"/>
        <w:pPr>
          <w:tabs>
            <w:tab w:val="num" w:pos="432"/>
          </w:tabs>
          <w:ind w:left="432" w:hanging="360"/>
        </w:pPr>
        <w:rPr>
          <w:rFonts w:ascii="Arial" w:hAnsi="Arial" w:cs="Arial"/>
          <w:snapToGrid/>
          <w:sz w:val="23"/>
          <w:szCs w:val="23"/>
        </w:rPr>
      </w:lvl>
    </w:lvlOverride>
  </w:num>
  <w:num w:numId="9">
    <w:abstractNumId w:val="14"/>
  </w:num>
  <w:num w:numId="10">
    <w:abstractNumId w:val="12"/>
  </w:num>
  <w:num w:numId="11">
    <w:abstractNumId w:val="15"/>
  </w:num>
  <w:num w:numId="12">
    <w:abstractNumId w:val="7"/>
  </w:num>
  <w:num w:numId="13">
    <w:abstractNumId w:val="4"/>
  </w:num>
  <w:num w:numId="14">
    <w:abstractNumId w:val="13"/>
  </w:num>
  <w:num w:numId="15">
    <w:abstractNumId w:val="0"/>
  </w:num>
  <w:num w:numId="16">
    <w:abstractNumId w:val="9"/>
  </w:num>
  <w:num w:numId="17">
    <w:abstractNumId w:val="3"/>
  </w:num>
  <w:num w:numId="18">
    <w:abstractNumId w:val="1"/>
  </w:num>
  <w:num w:numId="19">
    <w:abstractNumId w:val="17"/>
  </w:num>
  <w:num w:numId="20">
    <w:abstractNumId w:val="30"/>
  </w:num>
  <w:num w:numId="21">
    <w:abstractNumId w:val="16"/>
  </w:num>
  <w:num w:numId="22">
    <w:abstractNumId w:val="24"/>
  </w:num>
  <w:num w:numId="23">
    <w:abstractNumId w:val="21"/>
  </w:num>
  <w:num w:numId="24">
    <w:abstractNumId w:val="18"/>
  </w:num>
  <w:num w:numId="25">
    <w:abstractNumId w:val="27"/>
  </w:num>
  <w:num w:numId="26">
    <w:abstractNumId w:val="32"/>
  </w:num>
  <w:num w:numId="27">
    <w:abstractNumId w:val="19"/>
  </w:num>
  <w:num w:numId="28">
    <w:abstractNumId w:val="22"/>
  </w:num>
  <w:num w:numId="29">
    <w:abstractNumId w:val="23"/>
  </w:num>
  <w:num w:numId="30">
    <w:abstractNumId w:val="25"/>
  </w:num>
  <w:num w:numId="31">
    <w:abstractNumId w:val="29"/>
  </w:num>
  <w:num w:numId="32">
    <w:abstractNumId w:val="26"/>
  </w:num>
  <w:num w:numId="33">
    <w:abstractNumId w:val="28"/>
  </w:num>
  <w:num w:numId="34">
    <w:abstractNumId w:val="31"/>
  </w:num>
  <w:num w:numId="3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FA"/>
    <w:rsid w:val="00000BBE"/>
    <w:rsid w:val="00001F2A"/>
    <w:rsid w:val="00030BAA"/>
    <w:rsid w:val="00062E4F"/>
    <w:rsid w:val="000707A0"/>
    <w:rsid w:val="00073649"/>
    <w:rsid w:val="0008366D"/>
    <w:rsid w:val="00091B3B"/>
    <w:rsid w:val="000A2AC5"/>
    <w:rsid w:val="000A627B"/>
    <w:rsid w:val="000E02FA"/>
    <w:rsid w:val="000F26E5"/>
    <w:rsid w:val="000F3C34"/>
    <w:rsid w:val="00120605"/>
    <w:rsid w:val="00137358"/>
    <w:rsid w:val="00163826"/>
    <w:rsid w:val="00164496"/>
    <w:rsid w:val="001651F7"/>
    <w:rsid w:val="001A7BB1"/>
    <w:rsid w:val="001C1A6D"/>
    <w:rsid w:val="001C585F"/>
    <w:rsid w:val="001D20DD"/>
    <w:rsid w:val="001D2B47"/>
    <w:rsid w:val="001E497B"/>
    <w:rsid w:val="00222C9D"/>
    <w:rsid w:val="00224D93"/>
    <w:rsid w:val="00265AD9"/>
    <w:rsid w:val="00266311"/>
    <w:rsid w:val="00277135"/>
    <w:rsid w:val="00284981"/>
    <w:rsid w:val="00284D1B"/>
    <w:rsid w:val="00292638"/>
    <w:rsid w:val="002D2782"/>
    <w:rsid w:val="002D5E0A"/>
    <w:rsid w:val="002F2A7D"/>
    <w:rsid w:val="003317B9"/>
    <w:rsid w:val="00334943"/>
    <w:rsid w:val="003403BC"/>
    <w:rsid w:val="00343978"/>
    <w:rsid w:val="003619E6"/>
    <w:rsid w:val="00374B9E"/>
    <w:rsid w:val="00385672"/>
    <w:rsid w:val="003A129E"/>
    <w:rsid w:val="003A1880"/>
    <w:rsid w:val="003A3A1A"/>
    <w:rsid w:val="003B0B09"/>
    <w:rsid w:val="003B155D"/>
    <w:rsid w:val="003C1907"/>
    <w:rsid w:val="003D2DB6"/>
    <w:rsid w:val="003D31DD"/>
    <w:rsid w:val="003E36ED"/>
    <w:rsid w:val="003F7AD9"/>
    <w:rsid w:val="00456F4B"/>
    <w:rsid w:val="00465995"/>
    <w:rsid w:val="004703BD"/>
    <w:rsid w:val="004703DC"/>
    <w:rsid w:val="004A6853"/>
    <w:rsid w:val="004C4098"/>
    <w:rsid w:val="004C6D91"/>
    <w:rsid w:val="004E54A1"/>
    <w:rsid w:val="004E6EDE"/>
    <w:rsid w:val="00503C66"/>
    <w:rsid w:val="0050422C"/>
    <w:rsid w:val="00512983"/>
    <w:rsid w:val="00516468"/>
    <w:rsid w:val="00521BB8"/>
    <w:rsid w:val="0052216B"/>
    <w:rsid w:val="005258A0"/>
    <w:rsid w:val="00545B5F"/>
    <w:rsid w:val="00553EC4"/>
    <w:rsid w:val="005577F9"/>
    <w:rsid w:val="005660D6"/>
    <w:rsid w:val="005670E5"/>
    <w:rsid w:val="00572186"/>
    <w:rsid w:val="005758CE"/>
    <w:rsid w:val="00591597"/>
    <w:rsid w:val="005925AE"/>
    <w:rsid w:val="00593053"/>
    <w:rsid w:val="005E1864"/>
    <w:rsid w:val="005E69EF"/>
    <w:rsid w:val="006108CE"/>
    <w:rsid w:val="006203EC"/>
    <w:rsid w:val="0062171A"/>
    <w:rsid w:val="006259BF"/>
    <w:rsid w:val="00627DA8"/>
    <w:rsid w:val="00631535"/>
    <w:rsid w:val="00636D22"/>
    <w:rsid w:val="00644902"/>
    <w:rsid w:val="006515AD"/>
    <w:rsid w:val="00657F02"/>
    <w:rsid w:val="00664BF2"/>
    <w:rsid w:val="006664DC"/>
    <w:rsid w:val="00667CAF"/>
    <w:rsid w:val="00670189"/>
    <w:rsid w:val="00671C27"/>
    <w:rsid w:val="00672DF1"/>
    <w:rsid w:val="00673C75"/>
    <w:rsid w:val="006A0DC6"/>
    <w:rsid w:val="006A5DA6"/>
    <w:rsid w:val="006A74F9"/>
    <w:rsid w:val="006B2B9D"/>
    <w:rsid w:val="006B6B26"/>
    <w:rsid w:val="006C6450"/>
    <w:rsid w:val="006C7C35"/>
    <w:rsid w:val="006D68FF"/>
    <w:rsid w:val="006E4575"/>
    <w:rsid w:val="006F1AA9"/>
    <w:rsid w:val="006F6443"/>
    <w:rsid w:val="0071599A"/>
    <w:rsid w:val="00717711"/>
    <w:rsid w:val="00726E88"/>
    <w:rsid w:val="007302CE"/>
    <w:rsid w:val="00746A8A"/>
    <w:rsid w:val="00760581"/>
    <w:rsid w:val="007620A1"/>
    <w:rsid w:val="0076244B"/>
    <w:rsid w:val="007879C2"/>
    <w:rsid w:val="007C5480"/>
    <w:rsid w:val="007E0219"/>
    <w:rsid w:val="007F3615"/>
    <w:rsid w:val="0081379C"/>
    <w:rsid w:val="00813A9F"/>
    <w:rsid w:val="00817C02"/>
    <w:rsid w:val="00834582"/>
    <w:rsid w:val="00834943"/>
    <w:rsid w:val="008471CD"/>
    <w:rsid w:val="008634BB"/>
    <w:rsid w:val="00877F35"/>
    <w:rsid w:val="008B32A3"/>
    <w:rsid w:val="008B3FD2"/>
    <w:rsid w:val="008C2307"/>
    <w:rsid w:val="008C246E"/>
    <w:rsid w:val="008C3DCA"/>
    <w:rsid w:val="008D06B2"/>
    <w:rsid w:val="008F303C"/>
    <w:rsid w:val="008F612A"/>
    <w:rsid w:val="008F7221"/>
    <w:rsid w:val="00921DE8"/>
    <w:rsid w:val="0093327E"/>
    <w:rsid w:val="00941CF3"/>
    <w:rsid w:val="009436BA"/>
    <w:rsid w:val="00971DE1"/>
    <w:rsid w:val="0098230B"/>
    <w:rsid w:val="009903A2"/>
    <w:rsid w:val="00993DDD"/>
    <w:rsid w:val="009A7525"/>
    <w:rsid w:val="009B04A1"/>
    <w:rsid w:val="009B350B"/>
    <w:rsid w:val="009B5423"/>
    <w:rsid w:val="009C0BD1"/>
    <w:rsid w:val="009C5CBC"/>
    <w:rsid w:val="009E6A44"/>
    <w:rsid w:val="009E77F7"/>
    <w:rsid w:val="009F0B29"/>
    <w:rsid w:val="009F2D9A"/>
    <w:rsid w:val="009F3D0B"/>
    <w:rsid w:val="009F45C1"/>
    <w:rsid w:val="00A07430"/>
    <w:rsid w:val="00A200D0"/>
    <w:rsid w:val="00A24F72"/>
    <w:rsid w:val="00A453EA"/>
    <w:rsid w:val="00A45597"/>
    <w:rsid w:val="00A55177"/>
    <w:rsid w:val="00A854CE"/>
    <w:rsid w:val="00A87F6C"/>
    <w:rsid w:val="00A95EB2"/>
    <w:rsid w:val="00AB33D1"/>
    <w:rsid w:val="00AC20D4"/>
    <w:rsid w:val="00AC4034"/>
    <w:rsid w:val="00B068D2"/>
    <w:rsid w:val="00B070D8"/>
    <w:rsid w:val="00B1328D"/>
    <w:rsid w:val="00B16843"/>
    <w:rsid w:val="00B22EA8"/>
    <w:rsid w:val="00B27C7F"/>
    <w:rsid w:val="00B55D17"/>
    <w:rsid w:val="00B66F4F"/>
    <w:rsid w:val="00B70C75"/>
    <w:rsid w:val="00B77E48"/>
    <w:rsid w:val="00B939AF"/>
    <w:rsid w:val="00B93F8D"/>
    <w:rsid w:val="00BB01B9"/>
    <w:rsid w:val="00BB3BAA"/>
    <w:rsid w:val="00BC1A5E"/>
    <w:rsid w:val="00BC3298"/>
    <w:rsid w:val="00BC4DC7"/>
    <w:rsid w:val="00BC5668"/>
    <w:rsid w:val="00BF0100"/>
    <w:rsid w:val="00C23673"/>
    <w:rsid w:val="00C30BD3"/>
    <w:rsid w:val="00C36F4A"/>
    <w:rsid w:val="00C400BC"/>
    <w:rsid w:val="00C54D2B"/>
    <w:rsid w:val="00C6129E"/>
    <w:rsid w:val="00C62732"/>
    <w:rsid w:val="00C65DAF"/>
    <w:rsid w:val="00CA4AAF"/>
    <w:rsid w:val="00CB19F8"/>
    <w:rsid w:val="00CB3B29"/>
    <w:rsid w:val="00CC6176"/>
    <w:rsid w:val="00CC6D3B"/>
    <w:rsid w:val="00D03E83"/>
    <w:rsid w:val="00D109E1"/>
    <w:rsid w:val="00D33A97"/>
    <w:rsid w:val="00D3448C"/>
    <w:rsid w:val="00D5007A"/>
    <w:rsid w:val="00D64961"/>
    <w:rsid w:val="00D81529"/>
    <w:rsid w:val="00D83446"/>
    <w:rsid w:val="00D90FFB"/>
    <w:rsid w:val="00D940C3"/>
    <w:rsid w:val="00D96EAA"/>
    <w:rsid w:val="00DA195E"/>
    <w:rsid w:val="00DB1F03"/>
    <w:rsid w:val="00DB266F"/>
    <w:rsid w:val="00DC400B"/>
    <w:rsid w:val="00DC6AE5"/>
    <w:rsid w:val="00DD286B"/>
    <w:rsid w:val="00DD3BBE"/>
    <w:rsid w:val="00DE15F1"/>
    <w:rsid w:val="00DE7DC1"/>
    <w:rsid w:val="00DF2907"/>
    <w:rsid w:val="00E03949"/>
    <w:rsid w:val="00E144F3"/>
    <w:rsid w:val="00E166FA"/>
    <w:rsid w:val="00E169BE"/>
    <w:rsid w:val="00E3076E"/>
    <w:rsid w:val="00E32218"/>
    <w:rsid w:val="00E425CB"/>
    <w:rsid w:val="00E60F31"/>
    <w:rsid w:val="00E632C6"/>
    <w:rsid w:val="00E75CE0"/>
    <w:rsid w:val="00E77F7A"/>
    <w:rsid w:val="00EB30B3"/>
    <w:rsid w:val="00EB4232"/>
    <w:rsid w:val="00EB44E4"/>
    <w:rsid w:val="00EC58EE"/>
    <w:rsid w:val="00ED591A"/>
    <w:rsid w:val="00F10DAA"/>
    <w:rsid w:val="00F21BA8"/>
    <w:rsid w:val="00F321DE"/>
    <w:rsid w:val="00F41867"/>
    <w:rsid w:val="00F44749"/>
    <w:rsid w:val="00F46AD9"/>
    <w:rsid w:val="00F50EE7"/>
    <w:rsid w:val="00F55BD8"/>
    <w:rsid w:val="00F56272"/>
    <w:rsid w:val="00F93D49"/>
    <w:rsid w:val="00F953FC"/>
    <w:rsid w:val="00F97D99"/>
    <w:rsid w:val="00FB451E"/>
    <w:rsid w:val="00FB590A"/>
    <w:rsid w:val="00FB6D77"/>
    <w:rsid w:val="00FC150D"/>
    <w:rsid w:val="00FC75A7"/>
    <w:rsid w:val="00FD5FF7"/>
    <w:rsid w:val="00FE460E"/>
    <w:rsid w:val="00F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1E24B-654F-4299-BFBC-FEDE83DA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AA"/>
    <w:pPr>
      <w:spacing w:before="240"/>
      <w:jc w:val="both"/>
    </w:pPr>
  </w:style>
  <w:style w:type="paragraph" w:styleId="Heading2">
    <w:name w:val="heading 2"/>
    <w:basedOn w:val="Normal"/>
    <w:next w:val="Normal"/>
    <w:link w:val="Heading2Char"/>
    <w:uiPriority w:val="9"/>
    <w:semiHidden/>
    <w:unhideWhenUsed/>
    <w:qFormat/>
    <w:rsid w:val="00062E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A0DC6"/>
    <w:pPr>
      <w:spacing w:line="240" w:lineRule="auto"/>
      <w:contextualSpacing/>
    </w:pPr>
    <w:rPr>
      <w:sz w:val="20"/>
      <w:szCs w:val="20"/>
    </w:rPr>
  </w:style>
  <w:style w:type="character" w:customStyle="1" w:styleId="FootnoteTextChar">
    <w:name w:val="Footnote Text Char"/>
    <w:basedOn w:val="DefaultParagraphFont"/>
    <w:link w:val="FootnoteText"/>
    <w:uiPriority w:val="99"/>
    <w:rsid w:val="006A0DC6"/>
    <w:rPr>
      <w:sz w:val="20"/>
      <w:szCs w:val="20"/>
    </w:rPr>
  </w:style>
  <w:style w:type="paragraph" w:styleId="ListParagraph">
    <w:name w:val="List Paragraph"/>
    <w:basedOn w:val="Normal"/>
    <w:uiPriority w:val="34"/>
    <w:qFormat/>
    <w:rsid w:val="000E02FA"/>
    <w:pPr>
      <w:ind w:left="720"/>
      <w:contextualSpacing/>
    </w:pPr>
  </w:style>
  <w:style w:type="paragraph" w:styleId="Header">
    <w:name w:val="header"/>
    <w:basedOn w:val="Normal"/>
    <w:link w:val="HeaderChar"/>
    <w:uiPriority w:val="99"/>
    <w:unhideWhenUsed/>
    <w:rsid w:val="00DE15F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E15F1"/>
  </w:style>
  <w:style w:type="paragraph" w:styleId="Footer">
    <w:name w:val="footer"/>
    <w:basedOn w:val="Normal"/>
    <w:link w:val="FooterChar"/>
    <w:uiPriority w:val="99"/>
    <w:unhideWhenUsed/>
    <w:rsid w:val="00DE15F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E15F1"/>
  </w:style>
  <w:style w:type="paragraph" w:customStyle="1" w:styleId="lg-section">
    <w:name w:val="lg-section"/>
    <w:basedOn w:val="Normal"/>
    <w:rsid w:val="003E36ED"/>
    <w:pPr>
      <w:spacing w:before="100" w:beforeAutospacing="1" w:after="100" w:afterAutospacing="1" w:line="240" w:lineRule="auto"/>
      <w:jc w:val="left"/>
    </w:pPr>
    <w:rPr>
      <w:rFonts w:ascii="Times New Roman" w:eastAsia="Times New Roman" w:hAnsi="Times New Roman" w:cs="Times New Roman"/>
    </w:rPr>
  </w:style>
  <w:style w:type="paragraph" w:customStyle="1" w:styleId="lg-a-1">
    <w:name w:val="lg-a-1"/>
    <w:basedOn w:val="Normal"/>
    <w:rsid w:val="003E36ED"/>
    <w:pPr>
      <w:spacing w:before="100" w:beforeAutospacing="1" w:after="100" w:afterAutospacing="1" w:line="240" w:lineRule="auto"/>
      <w:jc w:val="left"/>
    </w:pPr>
    <w:rPr>
      <w:rFonts w:ascii="Times New Roman" w:eastAsia="Times New Roman" w:hAnsi="Times New Roman" w:cs="Times New Roman"/>
    </w:rPr>
  </w:style>
  <w:style w:type="paragraph" w:customStyle="1" w:styleId="lg-i-a-1">
    <w:name w:val="lg-i-a-1"/>
    <w:basedOn w:val="Normal"/>
    <w:rsid w:val="003E36ED"/>
    <w:pPr>
      <w:spacing w:before="100" w:beforeAutospacing="1" w:after="100" w:afterAutospacing="1" w:line="240" w:lineRule="auto"/>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627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7B"/>
    <w:rPr>
      <w:rFonts w:ascii="Segoe UI" w:hAnsi="Segoe UI" w:cs="Segoe UI"/>
      <w:sz w:val="18"/>
      <w:szCs w:val="18"/>
    </w:rPr>
  </w:style>
  <w:style w:type="character" w:styleId="CommentReference">
    <w:name w:val="annotation reference"/>
    <w:basedOn w:val="DefaultParagraphFont"/>
    <w:uiPriority w:val="99"/>
    <w:semiHidden/>
    <w:unhideWhenUsed/>
    <w:rsid w:val="0062171A"/>
    <w:rPr>
      <w:sz w:val="16"/>
      <w:szCs w:val="16"/>
    </w:rPr>
  </w:style>
  <w:style w:type="paragraph" w:styleId="CommentText">
    <w:name w:val="annotation text"/>
    <w:basedOn w:val="Normal"/>
    <w:link w:val="CommentTextChar"/>
    <w:uiPriority w:val="99"/>
    <w:semiHidden/>
    <w:unhideWhenUsed/>
    <w:rsid w:val="0062171A"/>
    <w:pPr>
      <w:spacing w:line="240" w:lineRule="auto"/>
    </w:pPr>
    <w:rPr>
      <w:sz w:val="20"/>
      <w:szCs w:val="20"/>
    </w:rPr>
  </w:style>
  <w:style w:type="character" w:customStyle="1" w:styleId="CommentTextChar">
    <w:name w:val="Comment Text Char"/>
    <w:basedOn w:val="DefaultParagraphFont"/>
    <w:link w:val="CommentText"/>
    <w:uiPriority w:val="99"/>
    <w:semiHidden/>
    <w:rsid w:val="0062171A"/>
    <w:rPr>
      <w:sz w:val="20"/>
      <w:szCs w:val="20"/>
    </w:rPr>
  </w:style>
  <w:style w:type="paragraph" w:styleId="CommentSubject">
    <w:name w:val="annotation subject"/>
    <w:basedOn w:val="CommentText"/>
    <w:next w:val="CommentText"/>
    <w:link w:val="CommentSubjectChar"/>
    <w:uiPriority w:val="99"/>
    <w:semiHidden/>
    <w:unhideWhenUsed/>
    <w:rsid w:val="0062171A"/>
    <w:rPr>
      <w:b/>
      <w:bCs/>
    </w:rPr>
  </w:style>
  <w:style w:type="character" w:customStyle="1" w:styleId="CommentSubjectChar">
    <w:name w:val="Comment Subject Char"/>
    <w:basedOn w:val="CommentTextChar"/>
    <w:link w:val="CommentSubject"/>
    <w:uiPriority w:val="99"/>
    <w:semiHidden/>
    <w:rsid w:val="0062171A"/>
    <w:rPr>
      <w:b/>
      <w:bCs/>
      <w:sz w:val="20"/>
      <w:szCs w:val="20"/>
    </w:rPr>
  </w:style>
  <w:style w:type="character" w:styleId="FootnoteReference">
    <w:name w:val="footnote reference"/>
    <w:basedOn w:val="DefaultParagraphFont"/>
    <w:uiPriority w:val="99"/>
    <w:semiHidden/>
    <w:unhideWhenUsed/>
    <w:rsid w:val="00FB451E"/>
    <w:rPr>
      <w:vertAlign w:val="superscript"/>
    </w:rPr>
  </w:style>
  <w:style w:type="character" w:customStyle="1" w:styleId="Heading2Char">
    <w:name w:val="Heading 2 Char"/>
    <w:basedOn w:val="DefaultParagraphFont"/>
    <w:link w:val="Heading2"/>
    <w:uiPriority w:val="9"/>
    <w:semiHidden/>
    <w:rsid w:val="00062E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8366D"/>
    <w:rPr>
      <w:color w:val="0563C1"/>
      <w:u w:val="single"/>
    </w:rPr>
  </w:style>
  <w:style w:type="paragraph" w:styleId="Revision">
    <w:name w:val="Revision"/>
    <w:hidden/>
    <w:uiPriority w:val="99"/>
    <w:semiHidden/>
    <w:rsid w:val="00D5007A"/>
    <w:pPr>
      <w:spacing w:line="240" w:lineRule="auto"/>
    </w:pPr>
  </w:style>
  <w:style w:type="paragraph" w:styleId="NormalWeb">
    <w:name w:val="Normal (Web)"/>
    <w:basedOn w:val="Normal"/>
    <w:uiPriority w:val="99"/>
    <w:unhideWhenUsed/>
    <w:rsid w:val="00572186"/>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361">
      <w:bodyDiv w:val="1"/>
      <w:marLeft w:val="0"/>
      <w:marRight w:val="0"/>
      <w:marTop w:val="0"/>
      <w:marBottom w:val="0"/>
      <w:divBdr>
        <w:top w:val="none" w:sz="0" w:space="0" w:color="auto"/>
        <w:left w:val="none" w:sz="0" w:space="0" w:color="auto"/>
        <w:bottom w:val="none" w:sz="0" w:space="0" w:color="auto"/>
        <w:right w:val="none" w:sz="0" w:space="0" w:color="auto"/>
      </w:divBdr>
    </w:div>
    <w:div w:id="145707636">
      <w:bodyDiv w:val="1"/>
      <w:marLeft w:val="0"/>
      <w:marRight w:val="0"/>
      <w:marTop w:val="0"/>
      <w:marBottom w:val="0"/>
      <w:divBdr>
        <w:top w:val="none" w:sz="0" w:space="0" w:color="auto"/>
        <w:left w:val="none" w:sz="0" w:space="0" w:color="auto"/>
        <w:bottom w:val="none" w:sz="0" w:space="0" w:color="auto"/>
        <w:right w:val="none" w:sz="0" w:space="0" w:color="auto"/>
      </w:divBdr>
      <w:divsChild>
        <w:div w:id="1457599862">
          <w:marLeft w:val="0"/>
          <w:marRight w:val="0"/>
          <w:marTop w:val="120"/>
          <w:marBottom w:val="0"/>
          <w:divBdr>
            <w:top w:val="none" w:sz="0" w:space="0" w:color="auto"/>
            <w:left w:val="none" w:sz="0" w:space="0" w:color="auto"/>
            <w:bottom w:val="none" w:sz="0" w:space="0" w:color="auto"/>
            <w:right w:val="none" w:sz="0" w:space="0" w:color="auto"/>
          </w:divBdr>
        </w:div>
        <w:div w:id="37632956">
          <w:marLeft w:val="1418"/>
          <w:marRight w:val="0"/>
          <w:marTop w:val="60"/>
          <w:marBottom w:val="0"/>
          <w:divBdr>
            <w:top w:val="none" w:sz="0" w:space="0" w:color="auto"/>
            <w:left w:val="none" w:sz="0" w:space="0" w:color="auto"/>
            <w:bottom w:val="none" w:sz="0" w:space="0" w:color="auto"/>
            <w:right w:val="none" w:sz="0" w:space="0" w:color="auto"/>
          </w:divBdr>
        </w:div>
        <w:div w:id="1092966569">
          <w:marLeft w:val="1418"/>
          <w:marRight w:val="0"/>
          <w:marTop w:val="60"/>
          <w:marBottom w:val="0"/>
          <w:divBdr>
            <w:top w:val="none" w:sz="0" w:space="0" w:color="auto"/>
            <w:left w:val="none" w:sz="0" w:space="0" w:color="auto"/>
            <w:bottom w:val="none" w:sz="0" w:space="0" w:color="auto"/>
            <w:right w:val="none" w:sz="0" w:space="0" w:color="auto"/>
          </w:divBdr>
        </w:div>
        <w:div w:id="1943489950">
          <w:marLeft w:val="1418"/>
          <w:marRight w:val="0"/>
          <w:marTop w:val="60"/>
          <w:marBottom w:val="0"/>
          <w:divBdr>
            <w:top w:val="none" w:sz="0" w:space="0" w:color="auto"/>
            <w:left w:val="none" w:sz="0" w:space="0" w:color="auto"/>
            <w:bottom w:val="none" w:sz="0" w:space="0" w:color="auto"/>
            <w:right w:val="none" w:sz="0" w:space="0" w:color="auto"/>
          </w:divBdr>
        </w:div>
        <w:div w:id="1088187146">
          <w:marLeft w:val="0"/>
          <w:marRight w:val="0"/>
          <w:marTop w:val="120"/>
          <w:marBottom w:val="0"/>
          <w:divBdr>
            <w:top w:val="none" w:sz="0" w:space="0" w:color="auto"/>
            <w:left w:val="none" w:sz="0" w:space="0" w:color="auto"/>
            <w:bottom w:val="none" w:sz="0" w:space="0" w:color="auto"/>
            <w:right w:val="none" w:sz="0" w:space="0" w:color="auto"/>
          </w:divBdr>
        </w:div>
        <w:div w:id="1980570986">
          <w:marLeft w:val="0"/>
          <w:marRight w:val="0"/>
          <w:marTop w:val="120"/>
          <w:marBottom w:val="0"/>
          <w:divBdr>
            <w:top w:val="none" w:sz="0" w:space="0" w:color="auto"/>
            <w:left w:val="none" w:sz="0" w:space="0" w:color="auto"/>
            <w:bottom w:val="none" w:sz="0" w:space="0" w:color="auto"/>
            <w:right w:val="none" w:sz="0" w:space="0" w:color="auto"/>
          </w:divBdr>
        </w:div>
      </w:divsChild>
    </w:div>
    <w:div w:id="510723398">
      <w:bodyDiv w:val="1"/>
      <w:marLeft w:val="0"/>
      <w:marRight w:val="0"/>
      <w:marTop w:val="0"/>
      <w:marBottom w:val="0"/>
      <w:divBdr>
        <w:top w:val="none" w:sz="0" w:space="0" w:color="auto"/>
        <w:left w:val="none" w:sz="0" w:space="0" w:color="auto"/>
        <w:bottom w:val="none" w:sz="0" w:space="0" w:color="auto"/>
        <w:right w:val="none" w:sz="0" w:space="0" w:color="auto"/>
      </w:divBdr>
    </w:div>
    <w:div w:id="520702523">
      <w:bodyDiv w:val="1"/>
      <w:marLeft w:val="0"/>
      <w:marRight w:val="0"/>
      <w:marTop w:val="0"/>
      <w:marBottom w:val="0"/>
      <w:divBdr>
        <w:top w:val="none" w:sz="0" w:space="0" w:color="auto"/>
        <w:left w:val="none" w:sz="0" w:space="0" w:color="auto"/>
        <w:bottom w:val="none" w:sz="0" w:space="0" w:color="auto"/>
        <w:right w:val="none" w:sz="0" w:space="0" w:color="auto"/>
      </w:divBdr>
    </w:div>
    <w:div w:id="1177117145">
      <w:bodyDiv w:val="1"/>
      <w:marLeft w:val="0"/>
      <w:marRight w:val="0"/>
      <w:marTop w:val="0"/>
      <w:marBottom w:val="0"/>
      <w:divBdr>
        <w:top w:val="none" w:sz="0" w:space="0" w:color="auto"/>
        <w:left w:val="none" w:sz="0" w:space="0" w:color="auto"/>
        <w:bottom w:val="none" w:sz="0" w:space="0" w:color="auto"/>
        <w:right w:val="none" w:sz="0" w:space="0" w:color="auto"/>
      </w:divBdr>
    </w:div>
    <w:div w:id="1275939740">
      <w:bodyDiv w:val="1"/>
      <w:marLeft w:val="0"/>
      <w:marRight w:val="0"/>
      <w:marTop w:val="0"/>
      <w:marBottom w:val="0"/>
      <w:divBdr>
        <w:top w:val="none" w:sz="0" w:space="0" w:color="auto"/>
        <w:left w:val="none" w:sz="0" w:space="0" w:color="auto"/>
        <w:bottom w:val="none" w:sz="0" w:space="0" w:color="auto"/>
        <w:right w:val="none" w:sz="0" w:space="0" w:color="auto"/>
      </w:divBdr>
      <w:divsChild>
        <w:div w:id="1828937792">
          <w:marLeft w:val="0"/>
          <w:marRight w:val="0"/>
          <w:marTop w:val="120"/>
          <w:marBottom w:val="0"/>
          <w:divBdr>
            <w:top w:val="none" w:sz="0" w:space="0" w:color="auto"/>
            <w:left w:val="none" w:sz="0" w:space="0" w:color="auto"/>
            <w:bottom w:val="none" w:sz="0" w:space="0" w:color="auto"/>
            <w:right w:val="none" w:sz="0" w:space="0" w:color="auto"/>
          </w:divBdr>
        </w:div>
        <w:div w:id="557284608">
          <w:marLeft w:val="1418"/>
          <w:marRight w:val="0"/>
          <w:marTop w:val="60"/>
          <w:marBottom w:val="0"/>
          <w:divBdr>
            <w:top w:val="none" w:sz="0" w:space="0" w:color="auto"/>
            <w:left w:val="none" w:sz="0" w:space="0" w:color="auto"/>
            <w:bottom w:val="none" w:sz="0" w:space="0" w:color="auto"/>
            <w:right w:val="none" w:sz="0" w:space="0" w:color="auto"/>
          </w:divBdr>
        </w:div>
        <w:div w:id="74058781">
          <w:marLeft w:val="1418"/>
          <w:marRight w:val="0"/>
          <w:marTop w:val="60"/>
          <w:marBottom w:val="0"/>
          <w:divBdr>
            <w:top w:val="none" w:sz="0" w:space="0" w:color="auto"/>
            <w:left w:val="none" w:sz="0" w:space="0" w:color="auto"/>
            <w:bottom w:val="none" w:sz="0" w:space="0" w:color="auto"/>
            <w:right w:val="none" w:sz="0" w:space="0" w:color="auto"/>
          </w:divBdr>
        </w:div>
        <w:div w:id="1110513904">
          <w:marLeft w:val="1418"/>
          <w:marRight w:val="0"/>
          <w:marTop w:val="60"/>
          <w:marBottom w:val="0"/>
          <w:divBdr>
            <w:top w:val="none" w:sz="0" w:space="0" w:color="auto"/>
            <w:left w:val="none" w:sz="0" w:space="0" w:color="auto"/>
            <w:bottom w:val="none" w:sz="0" w:space="0" w:color="auto"/>
            <w:right w:val="none" w:sz="0" w:space="0" w:color="auto"/>
          </w:divBdr>
        </w:div>
        <w:div w:id="1208374413">
          <w:marLeft w:val="0"/>
          <w:marRight w:val="0"/>
          <w:marTop w:val="120"/>
          <w:marBottom w:val="0"/>
          <w:divBdr>
            <w:top w:val="none" w:sz="0" w:space="0" w:color="auto"/>
            <w:left w:val="none" w:sz="0" w:space="0" w:color="auto"/>
            <w:bottom w:val="none" w:sz="0" w:space="0" w:color="auto"/>
            <w:right w:val="none" w:sz="0" w:space="0" w:color="auto"/>
          </w:divBdr>
        </w:div>
        <w:div w:id="1032075774">
          <w:marLeft w:val="0"/>
          <w:marRight w:val="0"/>
          <w:marTop w:val="120"/>
          <w:marBottom w:val="0"/>
          <w:divBdr>
            <w:top w:val="none" w:sz="0" w:space="0" w:color="auto"/>
            <w:left w:val="none" w:sz="0" w:space="0" w:color="auto"/>
            <w:bottom w:val="none" w:sz="0" w:space="0" w:color="auto"/>
            <w:right w:val="none" w:sz="0" w:space="0" w:color="auto"/>
          </w:divBdr>
        </w:div>
      </w:divsChild>
    </w:div>
    <w:div w:id="1331179275">
      <w:bodyDiv w:val="1"/>
      <w:marLeft w:val="0"/>
      <w:marRight w:val="0"/>
      <w:marTop w:val="0"/>
      <w:marBottom w:val="0"/>
      <w:divBdr>
        <w:top w:val="none" w:sz="0" w:space="0" w:color="auto"/>
        <w:left w:val="none" w:sz="0" w:space="0" w:color="auto"/>
        <w:bottom w:val="none" w:sz="0" w:space="0" w:color="auto"/>
        <w:right w:val="none" w:sz="0" w:space="0" w:color="auto"/>
      </w:divBdr>
    </w:div>
    <w:div w:id="1373653565">
      <w:bodyDiv w:val="1"/>
      <w:marLeft w:val="0"/>
      <w:marRight w:val="0"/>
      <w:marTop w:val="0"/>
      <w:marBottom w:val="0"/>
      <w:divBdr>
        <w:top w:val="none" w:sz="0" w:space="0" w:color="auto"/>
        <w:left w:val="none" w:sz="0" w:space="0" w:color="auto"/>
        <w:bottom w:val="none" w:sz="0" w:space="0" w:color="auto"/>
        <w:right w:val="none" w:sz="0" w:space="0" w:color="auto"/>
      </w:divBdr>
    </w:div>
    <w:div w:id="1508328270">
      <w:bodyDiv w:val="1"/>
      <w:marLeft w:val="0"/>
      <w:marRight w:val="0"/>
      <w:marTop w:val="0"/>
      <w:marBottom w:val="0"/>
      <w:divBdr>
        <w:top w:val="none" w:sz="0" w:space="0" w:color="auto"/>
        <w:left w:val="none" w:sz="0" w:space="0" w:color="auto"/>
        <w:bottom w:val="none" w:sz="0" w:space="0" w:color="auto"/>
        <w:right w:val="none" w:sz="0" w:space="0" w:color="auto"/>
      </w:divBdr>
    </w:div>
    <w:div w:id="1603344031">
      <w:bodyDiv w:val="1"/>
      <w:marLeft w:val="0"/>
      <w:marRight w:val="0"/>
      <w:marTop w:val="0"/>
      <w:marBottom w:val="0"/>
      <w:divBdr>
        <w:top w:val="none" w:sz="0" w:space="0" w:color="auto"/>
        <w:left w:val="none" w:sz="0" w:space="0" w:color="auto"/>
        <w:bottom w:val="none" w:sz="0" w:space="0" w:color="auto"/>
        <w:right w:val="none" w:sz="0" w:space="0" w:color="auto"/>
      </w:divBdr>
    </w:div>
    <w:div w:id="16605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7" ma:contentTypeDescription="Create a new document." ma:contentTypeScope="" ma:versionID="3d9df40ab1f84e7d9cb937bdad9fb2bc">
  <xsd:schema xmlns:xsd="http://www.w3.org/2001/XMLSchema" xmlns:xs="http://www.w3.org/2001/XMLSchema" xmlns:p="http://schemas.microsoft.com/office/2006/metadata/properties" xmlns:ns3="ec14f804-e730-47a5-b9c6-c5e326b23f54" targetNamespace="http://schemas.microsoft.com/office/2006/metadata/properties" ma:root="true" ma:fieldsID="6681cf2137913eb1e9f8070aab38964e"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7776-5B2A-4EC7-891B-CBB70457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C5161-D332-4788-A35F-1D2CCDB2429F}">
  <ds:schemaRefs>
    <ds:schemaRef ds:uri="http://schemas.microsoft.com/sharepoint/v3/contenttype/forms"/>
  </ds:schemaRefs>
</ds:datastoreItem>
</file>

<file path=customXml/itemProps3.xml><?xml version="1.0" encoding="utf-8"?>
<ds:datastoreItem xmlns:ds="http://schemas.openxmlformats.org/officeDocument/2006/customXml" ds:itemID="{F6E18F6B-CE89-4DFA-9064-7F984A188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0F3A8-BA8E-4FD6-8B1D-01B1B936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VonFintel</dc:creator>
  <cp:keywords/>
  <dc:description/>
  <cp:lastModifiedBy>Mary Bruce</cp:lastModifiedBy>
  <cp:revision>4</cp:revision>
  <cp:lastPrinted>2023-10-24T08:49:00Z</cp:lastPrinted>
  <dcterms:created xsi:type="dcterms:W3CDTF">2023-10-30T07:47:00Z</dcterms:created>
  <dcterms:modified xsi:type="dcterms:W3CDTF">2023-12-07T14:44:00Z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y fmtid="{D5CDD505-2E9C-101B-9397-08002B2CF9AE}" pid="3" name="GrammarlyDocumentId">
    <vt:lpwstr>375dc34db49959d11c938421da34854c195211fd3ecbcd72fee717b854081c88</vt:lpwstr>
  </property>
</Properties>
</file>