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6A3" w:rsidRDefault="008A5522" w:rsidP="00F31A69">
      <w:pPr>
        <w:spacing w:line="360" w:lineRule="auto"/>
        <w:jc w:val="both"/>
        <w:rPr>
          <w:rFonts w:ascii="Arial" w:hAnsi="Arial" w:cs="Arial"/>
          <w:b/>
          <w:sz w:val="24"/>
          <w:szCs w:val="24"/>
          <w:lang w:val="en-GB"/>
        </w:rPr>
      </w:pPr>
      <w:bookmarkStart w:id="0" w:name="_GoBack"/>
      <w:bookmarkEnd w:id="0"/>
      <w:r>
        <w:rPr>
          <w:rFonts w:ascii="Arial" w:hAnsi="Arial" w:cs="Arial"/>
          <w:b/>
          <w:sz w:val="24"/>
          <w:szCs w:val="24"/>
          <w:lang w:val="en-GB"/>
        </w:rPr>
        <w:t>IN THE HIGH COURT OF SOUTH AFRICA</w:t>
      </w:r>
    </w:p>
    <w:p w:rsidR="008A5522" w:rsidRDefault="008A5522" w:rsidP="00F31A69">
      <w:pPr>
        <w:spacing w:line="360" w:lineRule="auto"/>
        <w:jc w:val="both"/>
        <w:rPr>
          <w:rFonts w:ascii="Arial" w:hAnsi="Arial" w:cs="Arial"/>
          <w:b/>
          <w:sz w:val="24"/>
          <w:szCs w:val="24"/>
          <w:lang w:val="en-GB"/>
        </w:rPr>
      </w:pPr>
      <w:r>
        <w:rPr>
          <w:rFonts w:ascii="Arial" w:hAnsi="Arial" w:cs="Arial"/>
          <w:b/>
          <w:sz w:val="24"/>
          <w:szCs w:val="24"/>
          <w:lang w:val="en-GB"/>
        </w:rPr>
        <w:t>KWAZULU-NATAL DIVISION, PIETERMARITZBURG</w:t>
      </w:r>
    </w:p>
    <w:p w:rsidR="008A5522" w:rsidRDefault="008A5522" w:rsidP="00F31A69">
      <w:pPr>
        <w:spacing w:line="360" w:lineRule="auto"/>
        <w:jc w:val="both"/>
        <w:rPr>
          <w:rFonts w:ascii="Arial" w:hAnsi="Arial" w:cs="Arial"/>
          <w:b/>
          <w:sz w:val="24"/>
          <w:szCs w:val="24"/>
          <w:lang w:val="en-GB"/>
        </w:rPr>
      </w:pP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CASE NUMBER:  7567/2020P</w:t>
      </w:r>
    </w:p>
    <w:p w:rsidR="008A5522" w:rsidRDefault="008A5522" w:rsidP="00F31A69">
      <w:pPr>
        <w:spacing w:line="360" w:lineRule="auto"/>
        <w:jc w:val="both"/>
        <w:rPr>
          <w:rFonts w:ascii="Arial" w:hAnsi="Arial" w:cs="Arial"/>
          <w:b/>
          <w:sz w:val="24"/>
          <w:szCs w:val="24"/>
          <w:lang w:val="en-GB"/>
        </w:rPr>
      </w:pPr>
      <w:r>
        <w:rPr>
          <w:rFonts w:ascii="Arial" w:hAnsi="Arial" w:cs="Arial"/>
          <w:b/>
          <w:sz w:val="24"/>
          <w:szCs w:val="24"/>
          <w:lang w:val="en-GB"/>
        </w:rPr>
        <w:t>In the matter between:</w:t>
      </w:r>
    </w:p>
    <w:p w:rsidR="008A5522" w:rsidRDefault="008A5522" w:rsidP="00F31A69">
      <w:pPr>
        <w:spacing w:line="360" w:lineRule="auto"/>
        <w:jc w:val="both"/>
        <w:rPr>
          <w:rFonts w:ascii="Arial" w:hAnsi="Arial" w:cs="Arial"/>
          <w:b/>
          <w:sz w:val="24"/>
          <w:szCs w:val="24"/>
          <w:lang w:val="en-GB"/>
        </w:rPr>
      </w:pPr>
      <w:r>
        <w:rPr>
          <w:rFonts w:ascii="Arial" w:hAnsi="Arial" w:cs="Arial"/>
          <w:b/>
          <w:sz w:val="24"/>
          <w:szCs w:val="24"/>
          <w:lang w:val="en-GB"/>
        </w:rPr>
        <w:t>CUSTOM CAPITAL CASH ADVANCES (PTY) LTD</w:t>
      </w:r>
      <w:r>
        <w:rPr>
          <w:rFonts w:ascii="Arial" w:hAnsi="Arial" w:cs="Arial"/>
          <w:b/>
          <w:sz w:val="24"/>
          <w:szCs w:val="24"/>
          <w:lang w:val="en-GB"/>
        </w:rPr>
        <w:tab/>
      </w:r>
      <w:r>
        <w:rPr>
          <w:rFonts w:ascii="Arial" w:hAnsi="Arial" w:cs="Arial"/>
          <w:b/>
          <w:sz w:val="24"/>
          <w:szCs w:val="24"/>
          <w:lang w:val="en-GB"/>
        </w:rPr>
        <w:tab/>
        <w:t>APPLICANT</w:t>
      </w:r>
    </w:p>
    <w:p w:rsidR="008A5522" w:rsidRDefault="008A5522" w:rsidP="00F31A69">
      <w:pPr>
        <w:spacing w:line="360" w:lineRule="auto"/>
        <w:jc w:val="both"/>
        <w:rPr>
          <w:rFonts w:ascii="Arial" w:hAnsi="Arial" w:cs="Arial"/>
          <w:b/>
          <w:sz w:val="24"/>
          <w:szCs w:val="24"/>
          <w:lang w:val="en-GB"/>
        </w:rPr>
      </w:pPr>
    </w:p>
    <w:p w:rsidR="008A5522" w:rsidRDefault="008A5522" w:rsidP="00F31A69">
      <w:pPr>
        <w:spacing w:line="360" w:lineRule="auto"/>
        <w:jc w:val="both"/>
        <w:rPr>
          <w:rFonts w:ascii="Arial" w:hAnsi="Arial" w:cs="Arial"/>
          <w:b/>
          <w:sz w:val="24"/>
          <w:szCs w:val="24"/>
          <w:lang w:val="en-GB"/>
        </w:rPr>
      </w:pPr>
      <w:r>
        <w:rPr>
          <w:rFonts w:ascii="Arial" w:hAnsi="Arial" w:cs="Arial"/>
          <w:b/>
          <w:sz w:val="24"/>
          <w:szCs w:val="24"/>
          <w:lang w:val="en-GB"/>
        </w:rPr>
        <w:t>And</w:t>
      </w:r>
    </w:p>
    <w:p w:rsidR="008A5522" w:rsidRDefault="008A5522" w:rsidP="00F31A69">
      <w:pPr>
        <w:spacing w:line="360" w:lineRule="auto"/>
        <w:jc w:val="both"/>
        <w:rPr>
          <w:rFonts w:ascii="Arial" w:hAnsi="Arial" w:cs="Arial"/>
          <w:b/>
          <w:sz w:val="24"/>
          <w:szCs w:val="24"/>
          <w:lang w:val="en-GB"/>
        </w:rPr>
      </w:pPr>
    </w:p>
    <w:p w:rsidR="008A5522" w:rsidRDefault="008A5522" w:rsidP="00F31A69">
      <w:pPr>
        <w:spacing w:line="360" w:lineRule="auto"/>
        <w:jc w:val="both"/>
        <w:rPr>
          <w:rFonts w:ascii="Arial" w:hAnsi="Arial" w:cs="Arial"/>
          <w:b/>
          <w:sz w:val="24"/>
          <w:szCs w:val="24"/>
          <w:lang w:val="en-GB"/>
        </w:rPr>
      </w:pPr>
      <w:r>
        <w:rPr>
          <w:rFonts w:ascii="Arial" w:hAnsi="Arial" w:cs="Arial"/>
          <w:b/>
          <w:sz w:val="24"/>
          <w:szCs w:val="24"/>
          <w:lang w:val="en-GB"/>
        </w:rPr>
        <w:t>GREGORY JOHN MUNDELL</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FIRST RESPONDENT</w:t>
      </w:r>
    </w:p>
    <w:p w:rsidR="008A5522" w:rsidRDefault="008A5522" w:rsidP="00F31A69">
      <w:pPr>
        <w:spacing w:line="360" w:lineRule="auto"/>
        <w:jc w:val="both"/>
        <w:rPr>
          <w:rFonts w:ascii="Arial" w:hAnsi="Arial" w:cs="Arial"/>
          <w:b/>
          <w:sz w:val="24"/>
          <w:szCs w:val="24"/>
          <w:lang w:val="en-GB"/>
        </w:rPr>
      </w:pPr>
      <w:r>
        <w:rPr>
          <w:rFonts w:ascii="Arial" w:hAnsi="Arial" w:cs="Arial"/>
          <w:b/>
          <w:sz w:val="24"/>
          <w:szCs w:val="24"/>
          <w:lang w:val="en-GB"/>
        </w:rPr>
        <w:t>CLAIRE CATHERINE MUNDELL</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SECOND RESPONDENT</w:t>
      </w:r>
    </w:p>
    <w:p w:rsidR="008A5522" w:rsidRDefault="008A5522" w:rsidP="00F31A69">
      <w:pPr>
        <w:spacing w:line="360" w:lineRule="auto"/>
        <w:jc w:val="both"/>
        <w:rPr>
          <w:rFonts w:ascii="Arial" w:hAnsi="Arial" w:cs="Arial"/>
          <w:b/>
          <w:sz w:val="24"/>
          <w:szCs w:val="24"/>
          <w:lang w:val="en-GB"/>
        </w:rPr>
      </w:pPr>
      <w:r>
        <w:rPr>
          <w:rFonts w:ascii="Arial" w:hAnsi="Arial" w:cs="Arial"/>
          <w:b/>
          <w:sz w:val="24"/>
          <w:szCs w:val="24"/>
          <w:lang w:val="en-GB"/>
        </w:rPr>
        <w:t>ABSA BANK LIMITED</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THIRD RESPONDENT</w:t>
      </w:r>
    </w:p>
    <w:p w:rsidR="008A5522" w:rsidRDefault="008A5522" w:rsidP="00F31A69">
      <w:pPr>
        <w:pBdr>
          <w:bottom w:val="single" w:sz="12" w:space="1" w:color="auto"/>
        </w:pBdr>
        <w:spacing w:line="360" w:lineRule="auto"/>
        <w:jc w:val="both"/>
        <w:rPr>
          <w:rFonts w:ascii="Arial" w:hAnsi="Arial" w:cs="Arial"/>
          <w:b/>
          <w:sz w:val="24"/>
          <w:szCs w:val="24"/>
          <w:lang w:val="en-GB"/>
        </w:rPr>
      </w:pPr>
      <w:r>
        <w:rPr>
          <w:rFonts w:ascii="Arial" w:hAnsi="Arial" w:cs="Arial"/>
          <w:b/>
          <w:sz w:val="24"/>
          <w:szCs w:val="24"/>
          <w:lang w:val="en-GB"/>
        </w:rPr>
        <w:t>UMGENI LOCAL MUNICIPALITY</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FOURTH RESPONDENT</w:t>
      </w:r>
    </w:p>
    <w:p w:rsidR="008A5522" w:rsidRDefault="008A5522" w:rsidP="00F31A69">
      <w:pPr>
        <w:spacing w:line="360" w:lineRule="auto"/>
        <w:jc w:val="both"/>
        <w:rPr>
          <w:rFonts w:ascii="Arial" w:hAnsi="Arial" w:cs="Arial"/>
          <w:b/>
          <w:sz w:val="24"/>
          <w:szCs w:val="24"/>
          <w:lang w:val="en-GB"/>
        </w:rPr>
      </w:pPr>
    </w:p>
    <w:p w:rsidR="008A5522" w:rsidRDefault="008A5522" w:rsidP="00F31A69">
      <w:pPr>
        <w:pBdr>
          <w:bottom w:val="single" w:sz="12" w:space="1" w:color="auto"/>
        </w:pBdr>
        <w:spacing w:line="360" w:lineRule="auto"/>
        <w:jc w:val="center"/>
        <w:rPr>
          <w:rFonts w:ascii="Arial" w:hAnsi="Arial" w:cs="Arial"/>
          <w:b/>
          <w:sz w:val="24"/>
          <w:szCs w:val="24"/>
          <w:lang w:val="en-GB"/>
        </w:rPr>
      </w:pPr>
      <w:r>
        <w:rPr>
          <w:rFonts w:ascii="Arial" w:hAnsi="Arial" w:cs="Arial"/>
          <w:b/>
          <w:sz w:val="24"/>
          <w:szCs w:val="24"/>
          <w:lang w:val="en-GB"/>
        </w:rPr>
        <w:t>JUDGMENT</w:t>
      </w:r>
    </w:p>
    <w:p w:rsidR="008A5522" w:rsidRDefault="008A5522" w:rsidP="00F31A69">
      <w:pPr>
        <w:spacing w:line="360" w:lineRule="auto"/>
        <w:jc w:val="both"/>
        <w:rPr>
          <w:rFonts w:ascii="Arial" w:hAnsi="Arial" w:cs="Arial"/>
          <w:b/>
          <w:sz w:val="24"/>
          <w:szCs w:val="24"/>
          <w:lang w:val="en-GB"/>
        </w:rPr>
      </w:pPr>
      <w:r>
        <w:rPr>
          <w:rFonts w:ascii="Arial" w:hAnsi="Arial" w:cs="Arial"/>
          <w:b/>
          <w:sz w:val="24"/>
          <w:szCs w:val="24"/>
          <w:u w:val="single"/>
          <w:lang w:val="en-GB"/>
        </w:rPr>
        <w:t>P C BEZUIDENHOUT J</w:t>
      </w:r>
      <w:r>
        <w:rPr>
          <w:rFonts w:ascii="Arial" w:hAnsi="Arial" w:cs="Arial"/>
          <w:b/>
          <w:sz w:val="24"/>
          <w:szCs w:val="24"/>
          <w:lang w:val="en-GB"/>
        </w:rPr>
        <w:t>:</w:t>
      </w:r>
    </w:p>
    <w:p w:rsidR="008A5522" w:rsidRDefault="008A5522" w:rsidP="00F31A69">
      <w:pPr>
        <w:spacing w:line="360" w:lineRule="auto"/>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t>During August, September and October 2019 Applicant concluded three cash advance facility agreements with Pristine Mineral Water CC.  Second Respondent was the sole member of the close corporation.  Provisional sentence was obtained against the close corporation in the amount</w:t>
      </w:r>
      <w:r w:rsidR="00DA5ABE">
        <w:rPr>
          <w:rFonts w:ascii="Arial" w:hAnsi="Arial" w:cs="Arial"/>
          <w:sz w:val="24"/>
          <w:szCs w:val="24"/>
          <w:lang w:val="en-GB"/>
        </w:rPr>
        <w:t>s</w:t>
      </w:r>
      <w:r>
        <w:rPr>
          <w:rFonts w:ascii="Arial" w:hAnsi="Arial" w:cs="Arial"/>
          <w:sz w:val="24"/>
          <w:szCs w:val="24"/>
          <w:lang w:val="en-GB"/>
        </w:rPr>
        <w:t xml:space="preserve"> of R 321 870.98, R 375 520.84 and R 75</w:t>
      </w:r>
      <w:r w:rsidR="00622F3D">
        <w:rPr>
          <w:rFonts w:ascii="Arial" w:hAnsi="Arial" w:cs="Arial"/>
          <w:sz w:val="24"/>
          <w:szCs w:val="24"/>
          <w:lang w:val="en-GB"/>
        </w:rPr>
        <w:t xml:space="preserve">1 041.69 plus </w:t>
      </w:r>
      <w:r w:rsidR="00DA5ABE">
        <w:rPr>
          <w:rFonts w:ascii="Arial" w:hAnsi="Arial" w:cs="Arial"/>
          <w:sz w:val="24"/>
          <w:szCs w:val="24"/>
          <w:lang w:val="en-GB"/>
        </w:rPr>
        <w:t>interest and</w:t>
      </w:r>
      <w:r w:rsidR="00622F3D">
        <w:rPr>
          <w:rFonts w:ascii="Arial" w:hAnsi="Arial" w:cs="Arial"/>
          <w:sz w:val="24"/>
          <w:szCs w:val="24"/>
          <w:lang w:val="en-GB"/>
        </w:rPr>
        <w:t xml:space="preserve"> costs on 21 October 2020.  The provisional order became final</w:t>
      </w:r>
      <w:r w:rsidR="00DA5ABE">
        <w:rPr>
          <w:rFonts w:ascii="Arial" w:hAnsi="Arial" w:cs="Arial"/>
          <w:sz w:val="24"/>
          <w:szCs w:val="24"/>
          <w:lang w:val="en-GB"/>
        </w:rPr>
        <w:t xml:space="preserve"> and</w:t>
      </w:r>
      <w:r w:rsidR="00622F3D">
        <w:rPr>
          <w:rFonts w:ascii="Arial" w:hAnsi="Arial" w:cs="Arial"/>
          <w:sz w:val="24"/>
          <w:szCs w:val="24"/>
          <w:lang w:val="en-GB"/>
        </w:rPr>
        <w:t xml:space="preserve"> the close corporation was placed in liquidation.  No payments were made.  </w:t>
      </w:r>
    </w:p>
    <w:p w:rsidR="00622F3D" w:rsidRDefault="00622F3D" w:rsidP="00F31A69">
      <w:pPr>
        <w:spacing w:line="360" w:lineRule="auto"/>
        <w:jc w:val="both"/>
        <w:rPr>
          <w:rFonts w:ascii="Arial" w:hAnsi="Arial" w:cs="Arial"/>
          <w:sz w:val="24"/>
          <w:szCs w:val="24"/>
          <w:lang w:val="en-GB"/>
        </w:rPr>
      </w:pPr>
    </w:p>
    <w:p w:rsidR="00622F3D" w:rsidRDefault="00622F3D" w:rsidP="00F31A69">
      <w:pPr>
        <w:spacing w:line="360" w:lineRule="auto"/>
        <w:jc w:val="both"/>
        <w:rPr>
          <w:rFonts w:ascii="Arial" w:hAnsi="Arial" w:cs="Arial"/>
          <w:sz w:val="24"/>
          <w:szCs w:val="24"/>
          <w:lang w:val="en-GB"/>
        </w:rPr>
      </w:pPr>
      <w:r>
        <w:rPr>
          <w:rFonts w:ascii="Arial" w:hAnsi="Arial" w:cs="Arial"/>
          <w:sz w:val="24"/>
          <w:szCs w:val="24"/>
          <w:lang w:val="en-GB"/>
        </w:rPr>
        <w:lastRenderedPageBreak/>
        <w:t>[2]</w:t>
      </w:r>
      <w:r>
        <w:rPr>
          <w:rFonts w:ascii="Arial" w:hAnsi="Arial" w:cs="Arial"/>
          <w:sz w:val="24"/>
          <w:szCs w:val="24"/>
          <w:lang w:val="en-GB"/>
        </w:rPr>
        <w:tab/>
        <w:t xml:space="preserve">First and Second Respondents stood surety for the principal’s debt and judgment was granted against them in the said amounts referred to above on 14 June 2021.  Only a few small repayments were made by First and Second Respondents.  </w:t>
      </w:r>
    </w:p>
    <w:p w:rsidR="00622F3D" w:rsidRDefault="00622F3D" w:rsidP="00F31A69">
      <w:pPr>
        <w:spacing w:line="360" w:lineRule="auto"/>
        <w:jc w:val="both"/>
        <w:rPr>
          <w:rFonts w:ascii="Arial" w:hAnsi="Arial" w:cs="Arial"/>
          <w:sz w:val="24"/>
          <w:szCs w:val="24"/>
          <w:lang w:val="en-GB"/>
        </w:rPr>
      </w:pPr>
    </w:p>
    <w:p w:rsidR="00137AC3" w:rsidRDefault="00622F3D" w:rsidP="00F31A69">
      <w:pPr>
        <w:spacing w:line="360" w:lineRule="auto"/>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t>Applic</w:t>
      </w:r>
      <w:r w:rsidR="00DA5ABE">
        <w:rPr>
          <w:rFonts w:ascii="Arial" w:hAnsi="Arial" w:cs="Arial"/>
          <w:sz w:val="24"/>
          <w:szCs w:val="24"/>
          <w:lang w:val="en-GB"/>
        </w:rPr>
        <w:t>ant now wishes to have a</w:t>
      </w:r>
      <w:r>
        <w:rPr>
          <w:rFonts w:ascii="Arial" w:hAnsi="Arial" w:cs="Arial"/>
          <w:sz w:val="24"/>
          <w:szCs w:val="24"/>
          <w:lang w:val="en-GB"/>
        </w:rPr>
        <w:t xml:space="preserve"> property which</w:t>
      </w:r>
      <w:r w:rsidR="00DA5ABE">
        <w:rPr>
          <w:rFonts w:ascii="Arial" w:hAnsi="Arial" w:cs="Arial"/>
          <w:sz w:val="24"/>
          <w:szCs w:val="24"/>
          <w:lang w:val="en-GB"/>
        </w:rPr>
        <w:t xml:space="preserve"> is owned by</w:t>
      </w:r>
      <w:r w:rsidR="00DF0750">
        <w:rPr>
          <w:rFonts w:ascii="Arial" w:hAnsi="Arial" w:cs="Arial"/>
          <w:sz w:val="24"/>
          <w:szCs w:val="24"/>
          <w:lang w:val="en-GB"/>
        </w:rPr>
        <w:t xml:space="preserve"> First Respondent, namely P</w:t>
      </w:r>
      <w:r>
        <w:rPr>
          <w:rFonts w:ascii="Arial" w:hAnsi="Arial" w:cs="Arial"/>
          <w:sz w:val="24"/>
          <w:szCs w:val="24"/>
          <w:lang w:val="en-GB"/>
        </w:rPr>
        <w:t>ortion 43 (of 42) of the Farm</w:t>
      </w:r>
      <w:r w:rsidR="00DF0750">
        <w:rPr>
          <w:rFonts w:ascii="Arial" w:hAnsi="Arial" w:cs="Arial"/>
          <w:sz w:val="24"/>
          <w:szCs w:val="24"/>
          <w:lang w:val="en-GB"/>
        </w:rPr>
        <w:t xml:space="preserve"> Lot</w:t>
      </w:r>
      <w:r>
        <w:rPr>
          <w:rFonts w:ascii="Arial" w:hAnsi="Arial" w:cs="Arial"/>
          <w:sz w:val="24"/>
          <w:szCs w:val="24"/>
          <w:lang w:val="en-GB"/>
        </w:rPr>
        <w:t xml:space="preserve"> </w:t>
      </w:r>
      <w:r w:rsidR="00DF0750">
        <w:rPr>
          <w:rFonts w:ascii="Arial" w:hAnsi="Arial" w:cs="Arial"/>
          <w:sz w:val="24"/>
          <w:szCs w:val="24"/>
          <w:lang w:val="en-GB"/>
        </w:rPr>
        <w:t>67 No. 1465, registration division FT, province of KwaZulu-Natal in extent 21,3626 hectares held by Deed of Transfer No. T36221/2020 Situated at Crestwood Farm, Curries Post Road</w:t>
      </w:r>
      <w:r w:rsidR="00137AC3">
        <w:rPr>
          <w:rFonts w:ascii="Arial" w:hAnsi="Arial" w:cs="Arial"/>
          <w:sz w:val="24"/>
          <w:szCs w:val="24"/>
          <w:lang w:val="en-GB"/>
        </w:rPr>
        <w:t xml:space="preserve"> curries Post, KwaZulu-Natal</w:t>
      </w:r>
      <w:r w:rsidR="00DA5ABE">
        <w:rPr>
          <w:rFonts w:ascii="Arial" w:hAnsi="Arial" w:cs="Arial"/>
          <w:sz w:val="24"/>
          <w:szCs w:val="24"/>
          <w:lang w:val="en-GB"/>
        </w:rPr>
        <w:t xml:space="preserve"> declared</w:t>
      </w:r>
      <w:r w:rsidR="00137AC3">
        <w:rPr>
          <w:rFonts w:ascii="Arial" w:hAnsi="Arial" w:cs="Arial"/>
          <w:sz w:val="24"/>
          <w:szCs w:val="24"/>
          <w:lang w:val="en-GB"/>
        </w:rPr>
        <w:t xml:space="preserve"> executable.  It is common cause that Third Respondent has a bond over the said property.  </w:t>
      </w:r>
    </w:p>
    <w:p w:rsidR="00137AC3" w:rsidRDefault="00137AC3" w:rsidP="00F31A69">
      <w:pPr>
        <w:spacing w:line="360" w:lineRule="auto"/>
        <w:jc w:val="both"/>
        <w:rPr>
          <w:rFonts w:ascii="Arial" w:hAnsi="Arial" w:cs="Arial"/>
          <w:sz w:val="24"/>
          <w:szCs w:val="24"/>
          <w:lang w:val="en-GB"/>
        </w:rPr>
      </w:pPr>
    </w:p>
    <w:p w:rsidR="00137AC3" w:rsidRDefault="00137AC3" w:rsidP="00F31A69">
      <w:pPr>
        <w:spacing w:line="360" w:lineRule="auto"/>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t>There is on the papers a dispute as to whether the said property on which it is contended a bed a breakfast is operated is the primary residence of First Respondent as alleged by him.  It is however common cause between the parties that as the matter is to be argu</w:t>
      </w:r>
      <w:r w:rsidR="00DA5ABE">
        <w:rPr>
          <w:rFonts w:ascii="Arial" w:hAnsi="Arial" w:cs="Arial"/>
          <w:sz w:val="24"/>
          <w:szCs w:val="24"/>
          <w:lang w:val="en-GB"/>
        </w:rPr>
        <w:t>ed on the papers and dealt with in terms of the principle set out in the Plascon</w:t>
      </w:r>
      <w:r w:rsidR="008365C4">
        <w:rPr>
          <w:rFonts w:ascii="Arial" w:hAnsi="Arial" w:cs="Arial"/>
          <w:sz w:val="24"/>
          <w:szCs w:val="24"/>
          <w:lang w:val="en-GB"/>
        </w:rPr>
        <w:t>-</w:t>
      </w:r>
      <w:r w:rsidR="00DA5ABE">
        <w:rPr>
          <w:rFonts w:ascii="Arial" w:hAnsi="Arial" w:cs="Arial"/>
          <w:sz w:val="24"/>
          <w:szCs w:val="24"/>
          <w:lang w:val="en-GB"/>
        </w:rPr>
        <w:t>E</w:t>
      </w:r>
      <w:r w:rsidR="008365C4">
        <w:rPr>
          <w:rFonts w:ascii="Arial" w:hAnsi="Arial" w:cs="Arial"/>
          <w:sz w:val="24"/>
          <w:szCs w:val="24"/>
          <w:lang w:val="en-GB"/>
        </w:rPr>
        <w:t>va</w:t>
      </w:r>
      <w:r w:rsidR="00DA5ABE">
        <w:rPr>
          <w:rFonts w:ascii="Arial" w:hAnsi="Arial" w:cs="Arial"/>
          <w:sz w:val="24"/>
          <w:szCs w:val="24"/>
          <w:lang w:val="en-GB"/>
        </w:rPr>
        <w:t>ns</w:t>
      </w:r>
      <w:r w:rsidR="008365C4">
        <w:rPr>
          <w:rFonts w:ascii="Arial" w:hAnsi="Arial" w:cs="Arial"/>
          <w:sz w:val="24"/>
          <w:szCs w:val="24"/>
          <w:lang w:val="en-GB"/>
        </w:rPr>
        <w:t xml:space="preserve"> Paints Ltd v Van Riebeeck </w:t>
      </w:r>
      <w:r w:rsidR="00F31A69">
        <w:rPr>
          <w:rFonts w:ascii="Arial" w:hAnsi="Arial" w:cs="Arial"/>
          <w:sz w:val="24"/>
          <w:szCs w:val="24"/>
          <w:lang w:val="en-GB"/>
        </w:rPr>
        <w:t>Paints</w:t>
      </w:r>
      <w:r w:rsidR="008365C4">
        <w:rPr>
          <w:rFonts w:ascii="Arial" w:hAnsi="Arial" w:cs="Arial"/>
          <w:sz w:val="24"/>
          <w:szCs w:val="24"/>
          <w:lang w:val="en-GB"/>
        </w:rPr>
        <w:t xml:space="preserve"> (Pty) Ltd 1984 (3) SA 623 (A) at 634 H-I.</w:t>
      </w:r>
      <w:r w:rsidR="00DA5ABE">
        <w:rPr>
          <w:rFonts w:ascii="Arial" w:hAnsi="Arial" w:cs="Arial"/>
          <w:sz w:val="24"/>
          <w:szCs w:val="24"/>
          <w:lang w:val="en-GB"/>
        </w:rPr>
        <w:t xml:space="preserve">  It is therefore</w:t>
      </w:r>
      <w:r>
        <w:rPr>
          <w:rFonts w:ascii="Arial" w:hAnsi="Arial" w:cs="Arial"/>
          <w:sz w:val="24"/>
          <w:szCs w:val="24"/>
          <w:lang w:val="en-GB"/>
        </w:rPr>
        <w:t xml:space="preserve"> accepted that the property is the primary residence of First </w:t>
      </w:r>
      <w:r w:rsidR="00DC5C6B">
        <w:rPr>
          <w:rFonts w:ascii="Arial" w:hAnsi="Arial" w:cs="Arial"/>
          <w:sz w:val="24"/>
          <w:szCs w:val="24"/>
          <w:lang w:val="en-GB"/>
        </w:rPr>
        <w:t>Respondent</w:t>
      </w:r>
      <w:r>
        <w:rPr>
          <w:rFonts w:ascii="Arial" w:hAnsi="Arial" w:cs="Arial"/>
          <w:sz w:val="24"/>
          <w:szCs w:val="24"/>
          <w:lang w:val="en-GB"/>
        </w:rPr>
        <w:t xml:space="preserve">.  </w:t>
      </w:r>
    </w:p>
    <w:p w:rsidR="00137AC3" w:rsidRDefault="00137AC3" w:rsidP="00F31A69">
      <w:pPr>
        <w:spacing w:line="360" w:lineRule="auto"/>
        <w:jc w:val="both"/>
        <w:rPr>
          <w:rFonts w:ascii="Arial" w:hAnsi="Arial" w:cs="Arial"/>
          <w:sz w:val="24"/>
          <w:szCs w:val="24"/>
          <w:lang w:val="en-GB"/>
        </w:rPr>
      </w:pPr>
    </w:p>
    <w:p w:rsidR="00622F3D" w:rsidRDefault="008365C4" w:rsidP="00F31A69">
      <w:pPr>
        <w:spacing w:line="360" w:lineRule="auto"/>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t>The application is therefore</w:t>
      </w:r>
      <w:r w:rsidR="00137AC3">
        <w:rPr>
          <w:rFonts w:ascii="Arial" w:hAnsi="Arial" w:cs="Arial"/>
          <w:sz w:val="24"/>
          <w:szCs w:val="24"/>
          <w:lang w:val="en-GB"/>
        </w:rPr>
        <w:t xml:space="preserve"> brought in terms of the provisions of Rule 46A</w:t>
      </w:r>
      <w:r w:rsidR="00DF0750">
        <w:rPr>
          <w:rFonts w:ascii="Arial" w:hAnsi="Arial" w:cs="Arial"/>
          <w:sz w:val="24"/>
          <w:szCs w:val="24"/>
          <w:lang w:val="en-GB"/>
        </w:rPr>
        <w:t xml:space="preserve"> </w:t>
      </w:r>
      <w:r w:rsidR="00137AC3">
        <w:rPr>
          <w:rFonts w:ascii="Arial" w:hAnsi="Arial" w:cs="Arial"/>
          <w:sz w:val="24"/>
          <w:szCs w:val="24"/>
          <w:lang w:val="en-GB"/>
        </w:rPr>
        <w:t xml:space="preserve">of the Rules of this </w:t>
      </w:r>
      <w:r w:rsidR="001A2B25">
        <w:rPr>
          <w:rFonts w:ascii="Arial" w:hAnsi="Arial" w:cs="Arial"/>
          <w:sz w:val="24"/>
          <w:szCs w:val="24"/>
          <w:lang w:val="en-GB"/>
        </w:rPr>
        <w:t>court</w:t>
      </w:r>
      <w:r>
        <w:rPr>
          <w:rFonts w:ascii="Arial" w:hAnsi="Arial" w:cs="Arial"/>
          <w:sz w:val="24"/>
          <w:szCs w:val="24"/>
          <w:lang w:val="en-GB"/>
        </w:rPr>
        <w:t xml:space="preserve"> against First Respondent</w:t>
      </w:r>
      <w:r w:rsidR="00137AC3">
        <w:rPr>
          <w:rFonts w:ascii="Arial" w:hAnsi="Arial" w:cs="Arial"/>
          <w:sz w:val="24"/>
          <w:szCs w:val="24"/>
          <w:lang w:val="en-GB"/>
        </w:rPr>
        <w:t xml:space="preserve">.  The application is opposed by First Respondent.  </w:t>
      </w:r>
    </w:p>
    <w:p w:rsidR="00137AC3" w:rsidRDefault="00137AC3" w:rsidP="00F31A69">
      <w:pPr>
        <w:spacing w:line="360" w:lineRule="auto"/>
        <w:jc w:val="both"/>
        <w:rPr>
          <w:rFonts w:ascii="Arial" w:hAnsi="Arial" w:cs="Arial"/>
          <w:sz w:val="24"/>
          <w:szCs w:val="24"/>
          <w:lang w:val="en-GB"/>
        </w:rPr>
      </w:pPr>
    </w:p>
    <w:p w:rsidR="00137AC3" w:rsidRDefault="00137AC3" w:rsidP="00F31A69">
      <w:pPr>
        <w:spacing w:line="360" w:lineRule="auto"/>
        <w:jc w:val="both"/>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t>It was submitted by Mr. Hoar that the home was not the primary residence that First Respondent was renting a home in Cotswold Downs Golf Estate in Hillcrest for R 25 000.00 a month where his wife and children were residing and his children attending private schools.  He therefore submitted that if the property is sold it would ensure that an amount of R 50 000.00</w:t>
      </w:r>
      <w:r w:rsidR="008365C4">
        <w:rPr>
          <w:rFonts w:ascii="Arial" w:hAnsi="Arial" w:cs="Arial"/>
          <w:sz w:val="24"/>
          <w:szCs w:val="24"/>
          <w:lang w:val="en-GB"/>
        </w:rPr>
        <w:t xml:space="preserve"> is freed up monthly for First Respondent</w:t>
      </w:r>
      <w:r>
        <w:rPr>
          <w:rFonts w:ascii="Arial" w:hAnsi="Arial" w:cs="Arial"/>
          <w:sz w:val="24"/>
          <w:szCs w:val="24"/>
          <w:lang w:val="en-GB"/>
        </w:rPr>
        <w:t xml:space="preserve"> to pay the debt which is owing.  It was further submitted that the debt</w:t>
      </w:r>
      <w:r w:rsidR="005B7EF3">
        <w:rPr>
          <w:rFonts w:ascii="Arial" w:hAnsi="Arial" w:cs="Arial"/>
          <w:sz w:val="24"/>
          <w:szCs w:val="24"/>
          <w:lang w:val="en-GB"/>
        </w:rPr>
        <w:t xml:space="preserve"> has to be paid</w:t>
      </w:r>
      <w:r w:rsidR="008365C4">
        <w:rPr>
          <w:rFonts w:ascii="Arial" w:hAnsi="Arial" w:cs="Arial"/>
          <w:sz w:val="24"/>
          <w:szCs w:val="24"/>
          <w:lang w:val="en-GB"/>
        </w:rPr>
        <w:t xml:space="preserve"> and the property is not the only place where First Respondent can stay.  I</w:t>
      </w:r>
      <w:r w:rsidR="005B7EF3">
        <w:rPr>
          <w:rFonts w:ascii="Arial" w:hAnsi="Arial" w:cs="Arial"/>
          <w:sz w:val="24"/>
          <w:szCs w:val="24"/>
          <w:lang w:val="en-GB"/>
        </w:rPr>
        <w:t xml:space="preserve">t is used for commercial purposes.  The </w:t>
      </w:r>
      <w:r w:rsidR="005B7EF3">
        <w:rPr>
          <w:rFonts w:ascii="Arial" w:hAnsi="Arial" w:cs="Arial"/>
          <w:sz w:val="24"/>
          <w:szCs w:val="24"/>
          <w:lang w:val="en-GB"/>
        </w:rPr>
        <w:lastRenderedPageBreak/>
        <w:t>movables in the property is owned by a Trust and in section 65 proceed</w:t>
      </w:r>
      <w:r w:rsidR="008365C4">
        <w:rPr>
          <w:rFonts w:ascii="Arial" w:hAnsi="Arial" w:cs="Arial"/>
          <w:sz w:val="24"/>
          <w:szCs w:val="24"/>
          <w:lang w:val="en-GB"/>
        </w:rPr>
        <w:t>ings First and Second Respondent  had</w:t>
      </w:r>
      <w:r w:rsidR="005B7EF3">
        <w:rPr>
          <w:rFonts w:ascii="Arial" w:hAnsi="Arial" w:cs="Arial"/>
          <w:sz w:val="24"/>
          <w:szCs w:val="24"/>
          <w:lang w:val="en-GB"/>
        </w:rPr>
        <w:t xml:space="preserve"> no disposable income.  </w:t>
      </w:r>
    </w:p>
    <w:p w:rsidR="005B7EF3" w:rsidRDefault="005B7EF3" w:rsidP="00F31A69">
      <w:pPr>
        <w:spacing w:line="360" w:lineRule="auto"/>
        <w:jc w:val="both"/>
        <w:rPr>
          <w:rFonts w:ascii="Arial" w:hAnsi="Arial" w:cs="Arial"/>
          <w:sz w:val="24"/>
          <w:szCs w:val="24"/>
          <w:lang w:val="en-GB"/>
        </w:rPr>
      </w:pPr>
    </w:p>
    <w:p w:rsidR="005B7EF3" w:rsidRDefault="005B7EF3" w:rsidP="00F31A69">
      <w:pPr>
        <w:spacing w:line="360" w:lineRule="auto"/>
        <w:jc w:val="both"/>
        <w:rPr>
          <w:rFonts w:ascii="Segoe UI Symbol" w:hAnsi="Segoe UI Symbol" w:cs="Arial"/>
          <w:sz w:val="24"/>
          <w:szCs w:val="24"/>
          <w:lang w:val="en-GB"/>
        </w:rPr>
      </w:pPr>
      <w:r>
        <w:rPr>
          <w:rFonts w:ascii="Arial" w:hAnsi="Arial" w:cs="Arial"/>
          <w:sz w:val="24"/>
          <w:szCs w:val="24"/>
          <w:lang w:val="en-GB"/>
        </w:rPr>
        <w:t>[7]</w:t>
      </w:r>
      <w:r>
        <w:rPr>
          <w:rFonts w:ascii="Arial" w:hAnsi="Arial" w:cs="Arial"/>
          <w:sz w:val="24"/>
          <w:szCs w:val="24"/>
          <w:lang w:val="en-GB"/>
        </w:rPr>
        <w:tab/>
        <w:t xml:space="preserve">There is a valuation of the </w:t>
      </w:r>
      <w:r w:rsidR="008365C4">
        <w:rPr>
          <w:rFonts w:ascii="Arial" w:hAnsi="Arial" w:cs="Arial"/>
          <w:sz w:val="24"/>
          <w:szCs w:val="24"/>
          <w:lang w:val="en-GB"/>
        </w:rPr>
        <w:t>property that was done in 2019 when the property was</w:t>
      </w:r>
      <w:r w:rsidR="00C13010">
        <w:rPr>
          <w:rFonts w:ascii="Arial" w:hAnsi="Arial" w:cs="Arial"/>
          <w:sz w:val="24"/>
          <w:szCs w:val="24"/>
          <w:lang w:val="en-GB"/>
        </w:rPr>
        <w:t xml:space="preserve"> valued</w:t>
      </w:r>
      <w:r w:rsidR="00C13010">
        <w:rPr>
          <w:rFonts w:ascii="Segoe UI Symbol" w:hAnsi="Segoe UI Symbol" w:cs="Arial"/>
          <w:sz w:val="24"/>
          <w:szCs w:val="24"/>
          <w:lang w:val="en-GB"/>
        </w:rPr>
        <w:t xml:space="preserve"> at approximately </w:t>
      </w:r>
      <w:r w:rsidR="008365C4">
        <w:rPr>
          <w:rFonts w:ascii="Segoe UI Symbol" w:hAnsi="Segoe UI Symbol" w:cs="Arial"/>
          <w:sz w:val="24"/>
          <w:szCs w:val="24"/>
          <w:lang w:val="en-GB"/>
        </w:rPr>
        <w:t>R 11 million</w:t>
      </w:r>
      <w:r w:rsidR="00F36EA0">
        <w:rPr>
          <w:rFonts w:ascii="Segoe UI Symbol" w:hAnsi="Segoe UI Symbol" w:cs="Arial"/>
          <w:sz w:val="24"/>
          <w:szCs w:val="24"/>
          <w:lang w:val="en-GB"/>
        </w:rPr>
        <w:t>.  T</w:t>
      </w:r>
      <w:r w:rsidR="00C13010">
        <w:rPr>
          <w:rFonts w:ascii="Segoe UI Symbol" w:hAnsi="Segoe UI Symbol" w:cs="Arial"/>
          <w:sz w:val="24"/>
          <w:szCs w:val="24"/>
          <w:lang w:val="en-GB"/>
        </w:rPr>
        <w:t xml:space="preserve">here is a bond of </w:t>
      </w:r>
      <w:r w:rsidR="008365C4">
        <w:rPr>
          <w:rFonts w:ascii="Segoe UI Symbol" w:hAnsi="Segoe UI Symbol" w:cs="Arial"/>
          <w:sz w:val="24"/>
          <w:szCs w:val="24"/>
          <w:lang w:val="en-GB"/>
        </w:rPr>
        <w:t xml:space="preserve">R </w:t>
      </w:r>
      <w:r w:rsidR="00C13010">
        <w:rPr>
          <w:rFonts w:ascii="Segoe UI Symbol" w:hAnsi="Segoe UI Symbol" w:cs="Arial"/>
          <w:sz w:val="24"/>
          <w:szCs w:val="24"/>
          <w:lang w:val="en-GB"/>
        </w:rPr>
        <w:t>8,</w:t>
      </w:r>
      <w:r w:rsidR="00F36EA0">
        <w:rPr>
          <w:rFonts w:ascii="Segoe UI Symbol" w:hAnsi="Segoe UI Symbol" w:cs="Arial"/>
          <w:sz w:val="24"/>
          <w:szCs w:val="24"/>
          <w:lang w:val="en-GB"/>
        </w:rPr>
        <w:t xml:space="preserve"> </w:t>
      </w:r>
      <w:r w:rsidR="008365C4">
        <w:rPr>
          <w:rFonts w:ascii="Segoe UI Symbol" w:hAnsi="Segoe UI Symbol" w:cs="Arial"/>
          <w:sz w:val="24"/>
          <w:szCs w:val="24"/>
          <w:lang w:val="en-GB"/>
        </w:rPr>
        <w:t>39 million</w:t>
      </w:r>
      <w:r w:rsidR="00C13010">
        <w:rPr>
          <w:rFonts w:ascii="Segoe UI Symbol" w:hAnsi="Segoe UI Symbol" w:cs="Arial"/>
          <w:sz w:val="24"/>
          <w:szCs w:val="24"/>
          <w:lang w:val="en-GB"/>
        </w:rPr>
        <w:t xml:space="preserve"> reg</w:t>
      </w:r>
      <w:r w:rsidR="00F36EA0">
        <w:rPr>
          <w:rFonts w:ascii="Segoe UI Symbol" w:hAnsi="Segoe UI Symbol" w:cs="Arial"/>
          <w:sz w:val="24"/>
          <w:szCs w:val="24"/>
          <w:lang w:val="en-GB"/>
        </w:rPr>
        <w:t>istered against the pro</w:t>
      </w:r>
      <w:r w:rsidR="008365C4">
        <w:rPr>
          <w:rFonts w:ascii="Segoe UI Symbol" w:hAnsi="Segoe UI Symbol" w:cs="Arial"/>
          <w:sz w:val="24"/>
          <w:szCs w:val="24"/>
          <w:lang w:val="en-GB"/>
        </w:rPr>
        <w:t>perty.  It was submitted</w:t>
      </w:r>
      <w:r w:rsidR="00F36EA0">
        <w:rPr>
          <w:rFonts w:ascii="Segoe UI Symbol" w:hAnsi="Segoe UI Symbol" w:cs="Arial"/>
          <w:sz w:val="24"/>
          <w:szCs w:val="24"/>
          <w:lang w:val="en-GB"/>
        </w:rPr>
        <w:t xml:space="preserve"> that First Respondent was selective on what he placed before court and that the municipal evaluation was approximately </w:t>
      </w:r>
      <w:r w:rsidR="008365C4">
        <w:rPr>
          <w:rFonts w:ascii="Segoe UI Symbol" w:hAnsi="Segoe UI Symbol" w:cs="Arial"/>
          <w:sz w:val="24"/>
          <w:szCs w:val="24"/>
          <w:lang w:val="en-GB"/>
        </w:rPr>
        <w:t>R 13 million</w:t>
      </w:r>
      <w:r w:rsidR="00F36EA0">
        <w:rPr>
          <w:rFonts w:ascii="Segoe UI Symbol" w:hAnsi="Segoe UI Symbol" w:cs="Arial"/>
          <w:sz w:val="24"/>
          <w:szCs w:val="24"/>
          <w:lang w:val="en-GB"/>
        </w:rPr>
        <w:t xml:space="preserve">.  It was submitted that the debt had to be paid, that Applicant has made all attempts but have received a number of </w:t>
      </w:r>
      <w:r w:rsidR="00F36EA0" w:rsidRPr="00F36EA0">
        <w:rPr>
          <w:rFonts w:ascii="Segoe UI Symbol" w:hAnsi="Segoe UI Symbol" w:cs="Arial"/>
          <w:i/>
          <w:sz w:val="24"/>
          <w:szCs w:val="24"/>
          <w:lang w:val="en-GB"/>
        </w:rPr>
        <w:t xml:space="preserve">nulla </w:t>
      </w:r>
      <w:r w:rsidR="008365C4">
        <w:rPr>
          <w:rFonts w:ascii="Segoe UI Symbol" w:hAnsi="Segoe UI Symbol" w:cs="Arial"/>
          <w:i/>
          <w:sz w:val="24"/>
          <w:szCs w:val="24"/>
          <w:lang w:val="en-GB"/>
        </w:rPr>
        <w:t>bona</w:t>
      </w:r>
      <w:r w:rsidR="00F36EA0">
        <w:rPr>
          <w:rFonts w:ascii="Segoe UI Symbol" w:hAnsi="Segoe UI Symbol" w:cs="Arial"/>
          <w:i/>
          <w:sz w:val="24"/>
          <w:szCs w:val="24"/>
          <w:lang w:val="en-GB"/>
        </w:rPr>
        <w:t xml:space="preserve"> </w:t>
      </w:r>
      <w:r w:rsidR="008365C4">
        <w:rPr>
          <w:rFonts w:ascii="Segoe UI Symbol" w:hAnsi="Segoe UI Symbol" w:cs="Arial"/>
          <w:sz w:val="24"/>
          <w:szCs w:val="24"/>
          <w:lang w:val="en-GB"/>
        </w:rPr>
        <w:t>returns a</w:t>
      </w:r>
      <w:r w:rsidR="00F36EA0">
        <w:rPr>
          <w:rFonts w:ascii="Segoe UI Symbol" w:hAnsi="Segoe UI Symbol" w:cs="Arial"/>
          <w:sz w:val="24"/>
          <w:szCs w:val="24"/>
          <w:lang w:val="en-GB"/>
        </w:rPr>
        <w:t>nd that it accordingly has no other means except to execute against the immovable property in an attempt to obtain payment of its judgment.  It was further submitted that the</w:t>
      </w:r>
      <w:r w:rsidR="008365C4">
        <w:rPr>
          <w:rFonts w:ascii="Segoe UI Symbol" w:hAnsi="Segoe UI Symbol" w:cs="Arial"/>
          <w:sz w:val="24"/>
          <w:szCs w:val="24"/>
          <w:lang w:val="en-GB"/>
        </w:rPr>
        <w:t xml:space="preserve"> business of the</w:t>
      </w:r>
      <w:r w:rsidR="00F36EA0">
        <w:rPr>
          <w:rFonts w:ascii="Segoe UI Symbol" w:hAnsi="Segoe UI Symbol" w:cs="Arial"/>
          <w:sz w:val="24"/>
          <w:szCs w:val="24"/>
          <w:lang w:val="en-GB"/>
        </w:rPr>
        <w:t xml:space="preserve"> close corporation which was liquidated was moved to First Resp</w:t>
      </w:r>
      <w:r w:rsidR="00F73401">
        <w:rPr>
          <w:rFonts w:ascii="Segoe UI Symbol" w:hAnsi="Segoe UI Symbol" w:cs="Arial"/>
          <w:sz w:val="24"/>
          <w:szCs w:val="24"/>
          <w:lang w:val="en-GB"/>
        </w:rPr>
        <w:t>ondent and continued doing</w:t>
      </w:r>
      <w:r w:rsidR="00F36EA0">
        <w:rPr>
          <w:rFonts w:ascii="Segoe UI Symbol" w:hAnsi="Segoe UI Symbol" w:cs="Arial"/>
          <w:sz w:val="24"/>
          <w:szCs w:val="24"/>
          <w:lang w:val="en-GB"/>
        </w:rPr>
        <w:t xml:space="preserve"> the same business.  It was submitted that a reserve price of </w:t>
      </w:r>
      <w:r w:rsidR="00F73401">
        <w:rPr>
          <w:rFonts w:ascii="Segoe UI Symbol" w:hAnsi="Segoe UI Symbol" w:cs="Arial"/>
          <w:sz w:val="24"/>
          <w:szCs w:val="24"/>
          <w:lang w:val="en-GB"/>
        </w:rPr>
        <w:t xml:space="preserve">R </w:t>
      </w:r>
      <w:r w:rsidR="00F36EA0">
        <w:rPr>
          <w:rFonts w:ascii="Segoe UI Symbol" w:hAnsi="Segoe UI Symbol" w:cs="Arial"/>
          <w:sz w:val="24"/>
          <w:szCs w:val="24"/>
          <w:lang w:val="en-GB"/>
        </w:rPr>
        <w:t xml:space="preserve">8.5 million should be set.  </w:t>
      </w:r>
    </w:p>
    <w:p w:rsidR="00F36EA0" w:rsidRDefault="00F36EA0" w:rsidP="00F31A69">
      <w:pPr>
        <w:spacing w:line="360" w:lineRule="auto"/>
        <w:jc w:val="both"/>
        <w:rPr>
          <w:rFonts w:ascii="Segoe UI Symbol" w:hAnsi="Segoe UI Symbol" w:cs="Arial"/>
          <w:sz w:val="24"/>
          <w:szCs w:val="24"/>
          <w:lang w:val="en-GB"/>
        </w:rPr>
      </w:pPr>
    </w:p>
    <w:p w:rsidR="008A5522" w:rsidRDefault="00F36EA0" w:rsidP="00F31A69">
      <w:pPr>
        <w:spacing w:line="360" w:lineRule="auto"/>
        <w:jc w:val="both"/>
        <w:rPr>
          <w:rFonts w:ascii="Segoe UI Symbol" w:hAnsi="Segoe UI Symbol" w:cs="Arial"/>
          <w:sz w:val="24"/>
          <w:szCs w:val="24"/>
          <w:lang w:val="en-GB"/>
        </w:rPr>
      </w:pPr>
      <w:r>
        <w:rPr>
          <w:rFonts w:ascii="Segoe UI Symbol" w:hAnsi="Segoe UI Symbol" w:cs="Arial"/>
          <w:sz w:val="24"/>
          <w:szCs w:val="24"/>
          <w:lang w:val="en-GB"/>
        </w:rPr>
        <w:t>[8]</w:t>
      </w:r>
      <w:r>
        <w:rPr>
          <w:rFonts w:ascii="Segoe UI Symbol" w:hAnsi="Segoe UI Symbol" w:cs="Arial"/>
          <w:sz w:val="24"/>
          <w:szCs w:val="24"/>
          <w:lang w:val="en-GB"/>
        </w:rPr>
        <w:tab/>
        <w:t>It was submitted on behalf of First Respondent that it had to be accepted that it was the primary residence of First Respondent.  It was further submitted that there was no valuation under oath and in this regard I was referred to the decision of Ne</w:t>
      </w:r>
      <w:r w:rsidR="001A2B25">
        <w:rPr>
          <w:rFonts w:ascii="Segoe UI Symbol" w:hAnsi="Segoe UI Symbol" w:cs="Arial"/>
          <w:sz w:val="24"/>
          <w:szCs w:val="24"/>
          <w:lang w:val="en-GB"/>
        </w:rPr>
        <w:t>dbank v Msibi 2021 (4) SA 297 (J</w:t>
      </w:r>
      <w:r>
        <w:rPr>
          <w:rFonts w:ascii="Segoe UI Symbol" w:hAnsi="Segoe UI Symbol" w:cs="Arial"/>
          <w:sz w:val="24"/>
          <w:szCs w:val="24"/>
          <w:lang w:val="en-GB"/>
        </w:rPr>
        <w:t xml:space="preserve">).  It was submitted that the valuation had to be confirmed under oath and also that the valuation which is attached is some years old.  It was accordingly submitted that as there had not been compliance with the provisions of Rule 46A the application must be </w:t>
      </w:r>
      <w:r w:rsidR="00DC5C6B">
        <w:rPr>
          <w:rFonts w:ascii="Segoe UI Symbol" w:hAnsi="Segoe UI Symbol" w:cs="Arial"/>
          <w:sz w:val="24"/>
          <w:szCs w:val="24"/>
          <w:lang w:val="en-GB"/>
        </w:rPr>
        <w:t>dismissed</w:t>
      </w:r>
      <w:r>
        <w:rPr>
          <w:rFonts w:ascii="Segoe UI Symbol" w:hAnsi="Segoe UI Symbol" w:cs="Arial"/>
          <w:sz w:val="24"/>
          <w:szCs w:val="24"/>
          <w:lang w:val="en-GB"/>
        </w:rPr>
        <w:t xml:space="preserve"> with costs.</w:t>
      </w:r>
    </w:p>
    <w:p w:rsidR="00F36EA0" w:rsidRDefault="00F36EA0" w:rsidP="00F31A69">
      <w:pPr>
        <w:spacing w:line="360" w:lineRule="auto"/>
        <w:jc w:val="both"/>
        <w:rPr>
          <w:rFonts w:ascii="Segoe UI Symbol" w:hAnsi="Segoe UI Symbol" w:cs="Arial"/>
          <w:sz w:val="24"/>
          <w:szCs w:val="24"/>
          <w:lang w:val="en-GB"/>
        </w:rPr>
      </w:pPr>
    </w:p>
    <w:p w:rsidR="00F36EA0" w:rsidRDefault="007029AC" w:rsidP="00F31A69">
      <w:pPr>
        <w:spacing w:line="360" w:lineRule="auto"/>
        <w:jc w:val="both"/>
        <w:rPr>
          <w:rFonts w:ascii="Segoe UI Symbol" w:hAnsi="Segoe UI Symbol" w:cs="Arial"/>
          <w:sz w:val="24"/>
          <w:szCs w:val="24"/>
          <w:lang w:val="en-GB"/>
        </w:rPr>
      </w:pPr>
      <w:r>
        <w:rPr>
          <w:rFonts w:ascii="Segoe UI Symbol" w:hAnsi="Segoe UI Symbol" w:cs="Arial"/>
          <w:sz w:val="24"/>
          <w:szCs w:val="24"/>
          <w:lang w:val="en-GB"/>
        </w:rPr>
        <w:t>[9</w:t>
      </w:r>
      <w:r w:rsidR="00F36EA0">
        <w:rPr>
          <w:rFonts w:ascii="Segoe UI Symbol" w:hAnsi="Segoe UI Symbol" w:cs="Arial"/>
          <w:sz w:val="24"/>
          <w:szCs w:val="24"/>
          <w:lang w:val="en-GB"/>
        </w:rPr>
        <w:t>]</w:t>
      </w:r>
      <w:r w:rsidR="00F36EA0">
        <w:rPr>
          <w:rFonts w:ascii="Segoe UI Symbol" w:hAnsi="Segoe UI Symbol" w:cs="Arial"/>
          <w:sz w:val="24"/>
          <w:szCs w:val="24"/>
          <w:lang w:val="en-GB"/>
        </w:rPr>
        <w:tab/>
        <w:t>In reply Mr Hoar submitted that Rule 46A mainly refers to judgments which are bank judgments and not as i</w:t>
      </w:r>
      <w:r w:rsidR="00F73401">
        <w:rPr>
          <w:rFonts w:ascii="Segoe UI Symbol" w:hAnsi="Segoe UI Symbol" w:cs="Arial"/>
          <w:sz w:val="24"/>
          <w:szCs w:val="24"/>
          <w:lang w:val="en-GB"/>
        </w:rPr>
        <w:t xml:space="preserve">n the present case where it relates to another debt.  </w:t>
      </w:r>
      <w:r w:rsidR="00F36EA0">
        <w:rPr>
          <w:rFonts w:ascii="Segoe UI Symbol" w:hAnsi="Segoe UI Symbol" w:cs="Arial"/>
          <w:sz w:val="24"/>
          <w:szCs w:val="24"/>
          <w:lang w:val="en-GB"/>
        </w:rPr>
        <w:t>First Respondent is not an indigent person.  It was submitted th</w:t>
      </w:r>
      <w:r w:rsidR="00F73401">
        <w:rPr>
          <w:rFonts w:ascii="Segoe UI Symbol" w:hAnsi="Segoe UI Symbol" w:cs="Arial"/>
          <w:sz w:val="24"/>
          <w:szCs w:val="24"/>
          <w:lang w:val="en-GB"/>
        </w:rPr>
        <w:t xml:space="preserve">at it would be appropriate if </w:t>
      </w:r>
      <w:r w:rsidR="00F73401">
        <w:rPr>
          <w:rFonts w:ascii="Segoe UI Symbol" w:hAnsi="Segoe UI Symbol" w:cs="Arial"/>
          <w:sz w:val="24"/>
          <w:szCs w:val="24"/>
          <w:lang w:val="en-GB"/>
        </w:rPr>
        <w:lastRenderedPageBreak/>
        <w:t>the property</w:t>
      </w:r>
      <w:r w:rsidR="00F36EA0">
        <w:rPr>
          <w:rFonts w:ascii="Segoe UI Symbol" w:hAnsi="Segoe UI Symbol" w:cs="Arial"/>
          <w:sz w:val="24"/>
          <w:szCs w:val="24"/>
          <w:lang w:val="en-GB"/>
        </w:rPr>
        <w:t xml:space="preserve"> is declared executable as First Respondent would not suffer any prejudice if it is done.  First Respondent also failed to disclose what he earned from the Bed and Breakfast which was operated on the said premises.  As appears from page 147 of the papers First </w:t>
      </w:r>
      <w:r w:rsidR="00DC5C6B">
        <w:rPr>
          <w:rFonts w:ascii="Segoe UI Symbol" w:hAnsi="Segoe UI Symbol" w:cs="Arial"/>
          <w:sz w:val="24"/>
          <w:szCs w:val="24"/>
          <w:lang w:val="en-GB"/>
        </w:rPr>
        <w:t>Respondent</w:t>
      </w:r>
      <w:r w:rsidR="00F36EA0">
        <w:rPr>
          <w:rFonts w:ascii="Segoe UI Symbol" w:hAnsi="Segoe UI Symbol" w:cs="Arial"/>
          <w:sz w:val="24"/>
          <w:szCs w:val="24"/>
          <w:lang w:val="en-GB"/>
        </w:rPr>
        <w:t xml:space="preserve"> only made certain small payments between R 3 000.00 and R 5 000.00 on 7 occasions between April and July 2022.  </w:t>
      </w:r>
    </w:p>
    <w:p w:rsidR="007029AC" w:rsidRDefault="007029AC" w:rsidP="00F31A69">
      <w:pPr>
        <w:spacing w:line="360" w:lineRule="auto"/>
        <w:jc w:val="both"/>
        <w:rPr>
          <w:rFonts w:ascii="Segoe UI Symbol" w:hAnsi="Segoe UI Symbol" w:cs="Arial"/>
          <w:sz w:val="24"/>
          <w:szCs w:val="24"/>
          <w:lang w:val="en-GB"/>
        </w:rPr>
      </w:pPr>
    </w:p>
    <w:p w:rsidR="007029AC" w:rsidRDefault="007029AC" w:rsidP="00F31A69">
      <w:pPr>
        <w:spacing w:line="360" w:lineRule="auto"/>
        <w:jc w:val="both"/>
        <w:rPr>
          <w:rFonts w:ascii="Segoe UI Symbol" w:hAnsi="Segoe UI Symbol" w:cs="Arial"/>
          <w:sz w:val="24"/>
          <w:szCs w:val="24"/>
          <w:lang w:val="en-GB"/>
        </w:rPr>
      </w:pPr>
      <w:r>
        <w:rPr>
          <w:rFonts w:ascii="Segoe UI Symbol" w:hAnsi="Segoe UI Symbol" w:cs="Arial"/>
          <w:sz w:val="24"/>
          <w:szCs w:val="24"/>
          <w:lang w:val="en-GB"/>
        </w:rPr>
        <w:t>[10]</w:t>
      </w:r>
      <w:r>
        <w:rPr>
          <w:rFonts w:ascii="Segoe UI Symbol" w:hAnsi="Segoe UI Symbol" w:cs="Arial"/>
          <w:sz w:val="24"/>
          <w:szCs w:val="24"/>
          <w:lang w:val="en-GB"/>
        </w:rPr>
        <w:tab/>
        <w:t xml:space="preserve">The issues which have to be considered when an application is brought in terms </w:t>
      </w:r>
      <w:r w:rsidR="00F73401">
        <w:rPr>
          <w:rFonts w:ascii="Segoe UI Symbol" w:hAnsi="Segoe UI Symbol" w:cs="Arial"/>
          <w:sz w:val="24"/>
          <w:szCs w:val="24"/>
          <w:lang w:val="en-GB"/>
        </w:rPr>
        <w:t>of the provisions of Rule 46A are</w:t>
      </w:r>
      <w:r>
        <w:rPr>
          <w:rFonts w:ascii="Segoe UI Symbol" w:hAnsi="Segoe UI Symbol" w:cs="Arial"/>
          <w:sz w:val="24"/>
          <w:szCs w:val="24"/>
          <w:lang w:val="en-GB"/>
        </w:rPr>
        <w:t xml:space="preserve"> clearly set out in the said Rule and it is not necessary for it to be repeated herein.  It is indeed so that in this matter it is not a property to be declared executable by a bank due to the non-payment of a bond but that it is due to a suretyship which had been signed.  Therefore there are indeed </w:t>
      </w:r>
      <w:r w:rsidRPr="007029AC">
        <w:rPr>
          <w:rFonts w:ascii="Segoe UI Symbol" w:hAnsi="Segoe UI Symbol" w:cs="Arial"/>
          <w:i/>
          <w:sz w:val="24"/>
          <w:szCs w:val="24"/>
          <w:lang w:val="en-GB"/>
        </w:rPr>
        <w:t>nulla bona</w:t>
      </w:r>
      <w:r>
        <w:rPr>
          <w:rFonts w:ascii="Segoe UI Symbol" w:hAnsi="Segoe UI Symbol" w:cs="Arial"/>
          <w:sz w:val="24"/>
          <w:szCs w:val="24"/>
          <w:lang w:val="en-GB"/>
        </w:rPr>
        <w:t xml:space="preserve"> </w:t>
      </w:r>
      <w:r w:rsidR="00F73401">
        <w:rPr>
          <w:rFonts w:ascii="Segoe UI Symbol" w:hAnsi="Segoe UI Symbol" w:cs="Arial"/>
          <w:sz w:val="24"/>
          <w:szCs w:val="24"/>
          <w:lang w:val="en-GB"/>
        </w:rPr>
        <w:t>returns indicating that there are</w:t>
      </w:r>
      <w:r>
        <w:rPr>
          <w:rFonts w:ascii="Segoe UI Symbol" w:hAnsi="Segoe UI Symbol" w:cs="Arial"/>
          <w:sz w:val="24"/>
          <w:szCs w:val="24"/>
          <w:lang w:val="en-GB"/>
        </w:rPr>
        <w:t xml:space="preserve"> no movable property which can be sold to satisfy the debt.</w:t>
      </w:r>
    </w:p>
    <w:p w:rsidR="007029AC" w:rsidRDefault="007029AC" w:rsidP="00F31A69">
      <w:pPr>
        <w:spacing w:line="360" w:lineRule="auto"/>
        <w:jc w:val="both"/>
        <w:rPr>
          <w:rFonts w:ascii="Segoe UI Symbol" w:hAnsi="Segoe UI Symbol" w:cs="Arial"/>
          <w:sz w:val="24"/>
          <w:szCs w:val="24"/>
          <w:lang w:val="en-GB"/>
        </w:rPr>
      </w:pPr>
    </w:p>
    <w:p w:rsidR="007029AC" w:rsidRDefault="007029AC" w:rsidP="00F31A69">
      <w:pPr>
        <w:spacing w:line="360" w:lineRule="auto"/>
        <w:jc w:val="both"/>
        <w:rPr>
          <w:rFonts w:ascii="Segoe UI Symbol" w:hAnsi="Segoe UI Symbol" w:cs="Arial"/>
          <w:sz w:val="24"/>
          <w:szCs w:val="24"/>
          <w:lang w:val="en-GB"/>
        </w:rPr>
      </w:pPr>
      <w:r>
        <w:rPr>
          <w:rFonts w:ascii="Segoe UI Symbol" w:hAnsi="Segoe UI Symbol" w:cs="Arial"/>
          <w:sz w:val="24"/>
          <w:szCs w:val="24"/>
          <w:lang w:val="en-GB"/>
        </w:rPr>
        <w:t>[11]</w:t>
      </w:r>
      <w:r>
        <w:rPr>
          <w:rFonts w:ascii="Segoe UI Symbol" w:hAnsi="Segoe UI Symbol" w:cs="Arial"/>
          <w:sz w:val="24"/>
          <w:szCs w:val="24"/>
          <w:lang w:val="en-GB"/>
        </w:rPr>
        <w:tab/>
        <w:t>It is apparent form a reading of the papers that indeed the furniture etc. has been placed in a Trust a</w:t>
      </w:r>
      <w:r w:rsidR="001A2B25">
        <w:rPr>
          <w:rFonts w:ascii="Segoe UI Symbol" w:hAnsi="Segoe UI Symbol" w:cs="Arial"/>
          <w:sz w:val="24"/>
          <w:szCs w:val="24"/>
          <w:lang w:val="en-GB"/>
        </w:rPr>
        <w:t>nd that First Respondent has only made small</w:t>
      </w:r>
      <w:r>
        <w:rPr>
          <w:rFonts w:ascii="Segoe UI Symbol" w:hAnsi="Segoe UI Symbol" w:cs="Arial"/>
          <w:sz w:val="24"/>
          <w:szCs w:val="24"/>
          <w:lang w:val="en-GB"/>
        </w:rPr>
        <w:t xml:space="preserve"> payments and has insured that there is nothing of value which can be attached to satisfy the payment of the debt.  </w:t>
      </w:r>
    </w:p>
    <w:p w:rsidR="007029AC" w:rsidRDefault="007029AC" w:rsidP="00F31A69">
      <w:pPr>
        <w:spacing w:line="360" w:lineRule="auto"/>
        <w:jc w:val="both"/>
        <w:rPr>
          <w:rFonts w:ascii="Segoe UI Symbol" w:hAnsi="Segoe UI Symbol" w:cs="Arial"/>
          <w:sz w:val="24"/>
          <w:szCs w:val="24"/>
          <w:lang w:val="en-GB"/>
        </w:rPr>
      </w:pPr>
    </w:p>
    <w:p w:rsidR="007029AC" w:rsidRDefault="007029AC" w:rsidP="00F31A69">
      <w:pPr>
        <w:spacing w:line="360" w:lineRule="auto"/>
        <w:jc w:val="both"/>
        <w:rPr>
          <w:rFonts w:ascii="Segoe UI Symbol" w:hAnsi="Segoe UI Symbol" w:cs="Arial"/>
          <w:sz w:val="24"/>
          <w:szCs w:val="24"/>
          <w:lang w:val="en-GB"/>
        </w:rPr>
      </w:pPr>
      <w:r>
        <w:rPr>
          <w:rFonts w:ascii="Segoe UI Symbol" w:hAnsi="Segoe UI Symbol" w:cs="Arial"/>
          <w:sz w:val="24"/>
          <w:szCs w:val="24"/>
          <w:lang w:val="en-GB"/>
        </w:rPr>
        <w:t>[12]</w:t>
      </w:r>
      <w:r>
        <w:rPr>
          <w:rFonts w:ascii="Segoe UI Symbol" w:hAnsi="Segoe UI Symbol" w:cs="Arial"/>
          <w:sz w:val="24"/>
          <w:szCs w:val="24"/>
          <w:lang w:val="en-GB"/>
        </w:rPr>
        <w:tab/>
        <w:t>The valuation is dated 2019 which is approximately 4 years old.  There is much that could h</w:t>
      </w:r>
      <w:r w:rsidR="00F73401">
        <w:rPr>
          <w:rFonts w:ascii="Segoe UI Symbol" w:hAnsi="Segoe UI Symbol" w:cs="Arial"/>
          <w:sz w:val="24"/>
          <w:szCs w:val="24"/>
          <w:lang w:val="en-GB"/>
        </w:rPr>
        <w:t>ave happened</w:t>
      </w:r>
      <w:r>
        <w:rPr>
          <w:rFonts w:ascii="Segoe UI Symbol" w:hAnsi="Segoe UI Symbol" w:cs="Arial"/>
          <w:sz w:val="24"/>
          <w:szCs w:val="24"/>
          <w:lang w:val="en-GB"/>
        </w:rPr>
        <w:t xml:space="preserve"> to the said property</w:t>
      </w:r>
      <w:r w:rsidR="00F73401">
        <w:rPr>
          <w:rFonts w:ascii="Segoe UI Symbol" w:hAnsi="Segoe UI Symbol" w:cs="Arial"/>
          <w:sz w:val="24"/>
          <w:szCs w:val="24"/>
          <w:lang w:val="en-GB"/>
        </w:rPr>
        <w:t xml:space="preserve"> in the past 4 years</w:t>
      </w:r>
      <w:r>
        <w:rPr>
          <w:rFonts w:ascii="Segoe UI Symbol" w:hAnsi="Segoe UI Symbol" w:cs="Arial"/>
          <w:sz w:val="24"/>
          <w:szCs w:val="24"/>
          <w:lang w:val="en-GB"/>
        </w:rPr>
        <w:t>.  It could have increased in value substantially or it could have dec</w:t>
      </w:r>
      <w:r w:rsidR="00F73401">
        <w:rPr>
          <w:rFonts w:ascii="Segoe UI Symbol" w:hAnsi="Segoe UI Symbol" w:cs="Arial"/>
          <w:sz w:val="24"/>
          <w:szCs w:val="24"/>
          <w:lang w:val="en-GB"/>
        </w:rPr>
        <w:t>r</w:t>
      </w:r>
      <w:r>
        <w:rPr>
          <w:rFonts w:ascii="Segoe UI Symbol" w:hAnsi="Segoe UI Symbol" w:cs="Arial"/>
          <w:sz w:val="24"/>
          <w:szCs w:val="24"/>
          <w:lang w:val="en-GB"/>
        </w:rPr>
        <w:t xml:space="preserve">eased in value.  One would have expected Applicant when </w:t>
      </w:r>
      <w:r w:rsidR="00DC5C6B">
        <w:rPr>
          <w:rFonts w:ascii="Segoe UI Symbol" w:hAnsi="Segoe UI Symbol" w:cs="Arial"/>
          <w:sz w:val="24"/>
          <w:szCs w:val="24"/>
          <w:lang w:val="en-GB"/>
        </w:rPr>
        <w:t>bringing</w:t>
      </w:r>
      <w:r>
        <w:rPr>
          <w:rFonts w:ascii="Segoe UI Symbol" w:hAnsi="Segoe UI Symbol" w:cs="Arial"/>
          <w:sz w:val="24"/>
          <w:szCs w:val="24"/>
          <w:lang w:val="en-GB"/>
        </w:rPr>
        <w:t xml:space="preserve"> such an application to at least provide a more updated valuation of the property which it wishes to have declared executable.  If it was impossible to do so because of problems with access to the property as was submitted </w:t>
      </w:r>
      <w:r w:rsidR="00F73401">
        <w:rPr>
          <w:rFonts w:ascii="Segoe UI Symbol" w:hAnsi="Segoe UI Symbol" w:cs="Arial"/>
          <w:sz w:val="24"/>
          <w:szCs w:val="24"/>
          <w:lang w:val="en-GB"/>
        </w:rPr>
        <w:t>may be a possibility</w:t>
      </w:r>
      <w:r>
        <w:rPr>
          <w:rFonts w:ascii="Segoe UI Symbol" w:hAnsi="Segoe UI Symbol" w:cs="Arial"/>
          <w:sz w:val="24"/>
          <w:szCs w:val="24"/>
          <w:lang w:val="en-GB"/>
        </w:rPr>
        <w:t xml:space="preserve"> by Mr Hoar then</w:t>
      </w:r>
      <w:r w:rsidR="00F73401">
        <w:rPr>
          <w:rFonts w:ascii="Segoe UI Symbol" w:hAnsi="Segoe UI Symbol" w:cs="Arial"/>
          <w:sz w:val="24"/>
          <w:szCs w:val="24"/>
          <w:lang w:val="en-GB"/>
        </w:rPr>
        <w:t xml:space="preserve"> it</w:t>
      </w:r>
      <w:r>
        <w:rPr>
          <w:rFonts w:ascii="Segoe UI Symbol" w:hAnsi="Segoe UI Symbol" w:cs="Arial"/>
          <w:sz w:val="24"/>
          <w:szCs w:val="24"/>
          <w:lang w:val="en-GB"/>
        </w:rPr>
        <w:t xml:space="preserve"> should have been dealt with in the papers.</w:t>
      </w:r>
      <w:r w:rsidR="00F73401">
        <w:rPr>
          <w:rFonts w:ascii="Segoe UI Symbol" w:hAnsi="Segoe UI Symbol" w:cs="Arial"/>
          <w:sz w:val="24"/>
          <w:szCs w:val="24"/>
          <w:lang w:val="en-GB"/>
        </w:rPr>
        <w:t xml:space="preserve">  There is nothing in the papers why only such an old valuation is used.  I</w:t>
      </w:r>
      <w:r>
        <w:rPr>
          <w:rFonts w:ascii="Segoe UI Symbol" w:hAnsi="Segoe UI Symbol" w:cs="Arial"/>
          <w:sz w:val="24"/>
          <w:szCs w:val="24"/>
          <w:lang w:val="en-GB"/>
        </w:rPr>
        <w:t>t has been submitted by Mr</w:t>
      </w:r>
      <w:r w:rsidR="00F73401">
        <w:rPr>
          <w:rFonts w:ascii="Segoe UI Symbol" w:hAnsi="Segoe UI Symbol" w:cs="Arial"/>
          <w:sz w:val="24"/>
          <w:szCs w:val="24"/>
          <w:lang w:val="en-GB"/>
        </w:rPr>
        <w:t xml:space="preserve"> Hoar that a </w:t>
      </w:r>
      <w:r w:rsidR="00F73401">
        <w:rPr>
          <w:rFonts w:ascii="Segoe UI Symbol" w:hAnsi="Segoe UI Symbol" w:cs="Arial"/>
          <w:sz w:val="24"/>
          <w:szCs w:val="24"/>
          <w:lang w:val="en-GB"/>
        </w:rPr>
        <w:lastRenderedPageBreak/>
        <w:t>reserve price of R 8,</w:t>
      </w:r>
      <w:r>
        <w:rPr>
          <w:rFonts w:ascii="Segoe UI Symbol" w:hAnsi="Segoe UI Symbol" w:cs="Arial"/>
          <w:sz w:val="24"/>
          <w:szCs w:val="24"/>
          <w:lang w:val="en-GB"/>
        </w:rPr>
        <w:t>5 million should be set.  If this is done and that price is achieved it would result in the bond being paid and there w</w:t>
      </w:r>
      <w:r w:rsidR="00F73401">
        <w:rPr>
          <w:rFonts w:ascii="Segoe UI Symbol" w:hAnsi="Segoe UI Symbol" w:cs="Arial"/>
          <w:sz w:val="24"/>
          <w:szCs w:val="24"/>
          <w:lang w:val="en-GB"/>
        </w:rPr>
        <w:t>ould be no excess</w:t>
      </w:r>
      <w:r>
        <w:rPr>
          <w:rFonts w:ascii="Segoe UI Symbol" w:hAnsi="Segoe UI Symbol" w:cs="Arial"/>
          <w:sz w:val="24"/>
          <w:szCs w:val="24"/>
          <w:lang w:val="en-GB"/>
        </w:rPr>
        <w:t xml:space="preserve"> for the debt</w:t>
      </w:r>
      <w:r w:rsidR="00F73401">
        <w:rPr>
          <w:rFonts w:ascii="Segoe UI Symbol" w:hAnsi="Segoe UI Symbol" w:cs="Arial"/>
          <w:sz w:val="24"/>
          <w:szCs w:val="24"/>
          <w:lang w:val="en-GB"/>
        </w:rPr>
        <w:t xml:space="preserve"> owing</w:t>
      </w:r>
      <w:r>
        <w:rPr>
          <w:rFonts w:ascii="Segoe UI Symbol" w:hAnsi="Segoe UI Symbol" w:cs="Arial"/>
          <w:sz w:val="24"/>
          <w:szCs w:val="24"/>
          <w:lang w:val="en-GB"/>
        </w:rPr>
        <w:t xml:space="preserve"> to Applicant to be paid.  It would therefore appear that there would be no benefit to Applicant if that is done and it seems to me to be a pointless exercise to sell the p</w:t>
      </w:r>
      <w:r w:rsidR="00F73401">
        <w:rPr>
          <w:rFonts w:ascii="Segoe UI Symbol" w:hAnsi="Segoe UI Symbol" w:cs="Arial"/>
          <w:sz w:val="24"/>
          <w:szCs w:val="24"/>
          <w:lang w:val="en-GB"/>
        </w:rPr>
        <w:t>roperty at a reserve price of R 8,</w:t>
      </w:r>
      <w:r>
        <w:rPr>
          <w:rFonts w:ascii="Segoe UI Symbol" w:hAnsi="Segoe UI Symbol" w:cs="Arial"/>
          <w:sz w:val="24"/>
          <w:szCs w:val="24"/>
          <w:lang w:val="en-GB"/>
        </w:rPr>
        <w:t>5 million when there will be no benefit to Applicant and the only benefit that could be achieved would be that First Respondent loses his property.</w:t>
      </w:r>
    </w:p>
    <w:p w:rsidR="007029AC" w:rsidRDefault="007029AC" w:rsidP="00F31A69">
      <w:pPr>
        <w:spacing w:line="360" w:lineRule="auto"/>
        <w:jc w:val="both"/>
        <w:rPr>
          <w:rFonts w:ascii="Segoe UI Symbol" w:hAnsi="Segoe UI Symbol" w:cs="Arial"/>
          <w:sz w:val="24"/>
          <w:szCs w:val="24"/>
          <w:lang w:val="en-GB"/>
        </w:rPr>
      </w:pPr>
    </w:p>
    <w:p w:rsidR="007029AC" w:rsidRDefault="007029AC" w:rsidP="00F31A69">
      <w:pPr>
        <w:spacing w:line="360" w:lineRule="auto"/>
        <w:jc w:val="both"/>
        <w:rPr>
          <w:rFonts w:ascii="Segoe UI Symbol" w:hAnsi="Segoe UI Symbol" w:cs="Arial"/>
          <w:sz w:val="24"/>
          <w:szCs w:val="24"/>
          <w:lang w:val="en-GB"/>
        </w:rPr>
      </w:pPr>
      <w:r>
        <w:rPr>
          <w:rFonts w:ascii="Segoe UI Symbol" w:hAnsi="Segoe UI Symbol" w:cs="Arial"/>
          <w:sz w:val="24"/>
          <w:szCs w:val="24"/>
          <w:lang w:val="en-GB"/>
        </w:rPr>
        <w:t>[13]</w:t>
      </w:r>
      <w:r>
        <w:rPr>
          <w:rFonts w:ascii="Segoe UI Symbol" w:hAnsi="Segoe UI Symbol" w:cs="Arial"/>
          <w:sz w:val="24"/>
          <w:szCs w:val="24"/>
          <w:lang w:val="en-GB"/>
        </w:rPr>
        <w:tab/>
        <w:t>The practice</w:t>
      </w:r>
      <w:r w:rsidR="00F73401">
        <w:rPr>
          <w:rFonts w:ascii="Segoe UI Symbol" w:hAnsi="Segoe UI Symbol" w:cs="Arial"/>
          <w:sz w:val="24"/>
          <w:szCs w:val="24"/>
          <w:lang w:val="en-GB"/>
        </w:rPr>
        <w:t xml:space="preserve"> in this division</w:t>
      </w:r>
      <w:r>
        <w:rPr>
          <w:rFonts w:ascii="Segoe UI Symbol" w:hAnsi="Segoe UI Symbol" w:cs="Arial"/>
          <w:sz w:val="24"/>
          <w:szCs w:val="24"/>
          <w:lang w:val="en-GB"/>
        </w:rPr>
        <w:t xml:space="preserve"> is that a valuation should not be older than s</w:t>
      </w:r>
      <w:r w:rsidR="00F73401">
        <w:rPr>
          <w:rFonts w:ascii="Segoe UI Symbol" w:hAnsi="Segoe UI Symbol" w:cs="Arial"/>
          <w:sz w:val="24"/>
          <w:szCs w:val="24"/>
          <w:lang w:val="en-GB"/>
        </w:rPr>
        <w:t>ix months.  I</w:t>
      </w:r>
      <w:r>
        <w:rPr>
          <w:rFonts w:ascii="Segoe UI Symbol" w:hAnsi="Segoe UI Symbol" w:cs="Arial"/>
          <w:sz w:val="24"/>
          <w:szCs w:val="24"/>
          <w:lang w:val="en-GB"/>
        </w:rPr>
        <w:t xml:space="preserve">t is very difficult in these circumstances to establish whether indeed there is any benefit to Applicant if the property is to be sold.  If the value of the property </w:t>
      </w:r>
      <w:r w:rsidR="00DC5C6B">
        <w:rPr>
          <w:rFonts w:ascii="Segoe UI Symbol" w:hAnsi="Segoe UI Symbol" w:cs="Arial"/>
          <w:sz w:val="24"/>
          <w:szCs w:val="24"/>
          <w:lang w:val="en-GB"/>
        </w:rPr>
        <w:t>has</w:t>
      </w:r>
      <w:r>
        <w:rPr>
          <w:rFonts w:ascii="Segoe UI Symbol" w:hAnsi="Segoe UI Symbol" w:cs="Arial"/>
          <w:sz w:val="24"/>
          <w:szCs w:val="24"/>
          <w:lang w:val="en-GB"/>
        </w:rPr>
        <w:t xml:space="preserve"> increased then a higher rese</w:t>
      </w:r>
      <w:r w:rsidR="00F73401">
        <w:rPr>
          <w:rFonts w:ascii="Segoe UI Symbol" w:hAnsi="Segoe UI Symbol" w:cs="Arial"/>
          <w:sz w:val="24"/>
          <w:szCs w:val="24"/>
          <w:lang w:val="en-GB"/>
        </w:rPr>
        <w:t>rve price can be set which could then indeed be</w:t>
      </w:r>
      <w:r>
        <w:rPr>
          <w:rFonts w:ascii="Segoe UI Symbol" w:hAnsi="Segoe UI Symbol" w:cs="Arial"/>
          <w:sz w:val="24"/>
          <w:szCs w:val="24"/>
          <w:lang w:val="en-GB"/>
        </w:rPr>
        <w:t xml:space="preserve"> to the benefit of Applicant.  </w:t>
      </w:r>
    </w:p>
    <w:p w:rsidR="007029AC" w:rsidRDefault="007029AC" w:rsidP="00F31A69">
      <w:pPr>
        <w:spacing w:line="360" w:lineRule="auto"/>
        <w:jc w:val="both"/>
        <w:rPr>
          <w:rFonts w:ascii="Segoe UI Symbol" w:hAnsi="Segoe UI Symbol" w:cs="Arial"/>
          <w:sz w:val="24"/>
          <w:szCs w:val="24"/>
          <w:lang w:val="en-GB"/>
        </w:rPr>
      </w:pPr>
    </w:p>
    <w:p w:rsidR="00DC5C6B" w:rsidRDefault="007029AC" w:rsidP="00F31A69">
      <w:pPr>
        <w:spacing w:line="360" w:lineRule="auto"/>
        <w:jc w:val="both"/>
        <w:rPr>
          <w:rFonts w:ascii="Segoe UI Symbol" w:hAnsi="Segoe UI Symbol" w:cs="Arial"/>
          <w:sz w:val="24"/>
          <w:szCs w:val="24"/>
          <w:lang w:val="en-GB"/>
        </w:rPr>
      </w:pPr>
      <w:r>
        <w:rPr>
          <w:rFonts w:ascii="Segoe UI Symbol" w:hAnsi="Segoe UI Symbol" w:cs="Arial"/>
          <w:sz w:val="24"/>
          <w:szCs w:val="24"/>
          <w:lang w:val="en-GB"/>
        </w:rPr>
        <w:t>[14]</w:t>
      </w:r>
      <w:r>
        <w:rPr>
          <w:rFonts w:ascii="Segoe UI Symbol" w:hAnsi="Segoe UI Symbol" w:cs="Arial"/>
          <w:sz w:val="24"/>
          <w:szCs w:val="24"/>
          <w:lang w:val="en-GB"/>
        </w:rPr>
        <w:tab/>
        <w:t>I agree with the submission by Mr Hoar that First and Second</w:t>
      </w:r>
      <w:r w:rsidR="00F73401">
        <w:rPr>
          <w:rFonts w:ascii="Segoe UI Symbol" w:hAnsi="Segoe UI Symbol" w:cs="Arial"/>
          <w:sz w:val="24"/>
          <w:szCs w:val="24"/>
          <w:lang w:val="en-GB"/>
        </w:rPr>
        <w:t xml:space="preserve"> Respondent must pay the judgment gra</w:t>
      </w:r>
      <w:r w:rsidR="001A2B25">
        <w:rPr>
          <w:rFonts w:ascii="Segoe UI Symbol" w:hAnsi="Segoe UI Symbol" w:cs="Arial"/>
          <w:sz w:val="24"/>
          <w:szCs w:val="24"/>
          <w:lang w:val="en-GB"/>
        </w:rPr>
        <w:t>n</w:t>
      </w:r>
      <w:r w:rsidR="00F73401">
        <w:rPr>
          <w:rFonts w:ascii="Segoe UI Symbol" w:hAnsi="Segoe UI Symbol" w:cs="Arial"/>
          <w:sz w:val="24"/>
          <w:szCs w:val="24"/>
          <w:lang w:val="en-GB"/>
        </w:rPr>
        <w:t>ted</w:t>
      </w:r>
      <w:r>
        <w:rPr>
          <w:rFonts w:ascii="Segoe UI Symbol" w:hAnsi="Segoe UI Symbol" w:cs="Arial"/>
          <w:sz w:val="24"/>
          <w:szCs w:val="24"/>
          <w:lang w:val="en-GB"/>
        </w:rPr>
        <w:t xml:space="preserve"> against them.  It does appear that they are lea</w:t>
      </w:r>
      <w:r w:rsidR="001A2B25">
        <w:rPr>
          <w:rFonts w:ascii="Segoe UI Symbol" w:hAnsi="Segoe UI Symbol" w:cs="Arial"/>
          <w:sz w:val="24"/>
          <w:szCs w:val="24"/>
          <w:lang w:val="en-GB"/>
        </w:rPr>
        <w:t>ding a lavish lifestyle</w:t>
      </w:r>
      <w:r w:rsidR="00F73401">
        <w:rPr>
          <w:rFonts w:ascii="Segoe UI Symbol" w:hAnsi="Segoe UI Symbol" w:cs="Arial"/>
          <w:sz w:val="24"/>
          <w:szCs w:val="24"/>
          <w:lang w:val="en-GB"/>
        </w:rPr>
        <w:t xml:space="preserve"> while</w:t>
      </w:r>
      <w:r>
        <w:rPr>
          <w:rFonts w:ascii="Segoe UI Symbol" w:hAnsi="Segoe UI Symbol" w:cs="Arial"/>
          <w:sz w:val="24"/>
          <w:szCs w:val="24"/>
          <w:lang w:val="en-GB"/>
        </w:rPr>
        <w:t xml:space="preserve"> this debt is not being paid and </w:t>
      </w:r>
      <w:r w:rsidR="00F73401">
        <w:rPr>
          <w:rFonts w:ascii="Segoe UI Symbol" w:hAnsi="Segoe UI Symbol" w:cs="Arial"/>
          <w:sz w:val="24"/>
          <w:szCs w:val="24"/>
          <w:lang w:val="en-GB"/>
        </w:rPr>
        <w:t>therefore</w:t>
      </w:r>
      <w:r>
        <w:rPr>
          <w:rFonts w:ascii="Segoe UI Symbol" w:hAnsi="Segoe UI Symbol" w:cs="Arial"/>
          <w:sz w:val="24"/>
          <w:szCs w:val="24"/>
          <w:lang w:val="en-GB"/>
        </w:rPr>
        <w:t xml:space="preserve"> the frustration of </w:t>
      </w:r>
      <w:r w:rsidR="00F73401">
        <w:rPr>
          <w:rFonts w:ascii="Segoe UI Symbol" w:hAnsi="Segoe UI Symbol" w:cs="Arial"/>
          <w:sz w:val="24"/>
          <w:szCs w:val="24"/>
          <w:lang w:val="en-GB"/>
        </w:rPr>
        <w:t xml:space="preserve">Applicant.  </w:t>
      </w:r>
      <w:r>
        <w:rPr>
          <w:rFonts w:ascii="Segoe UI Symbol" w:hAnsi="Segoe UI Symbol" w:cs="Arial"/>
          <w:sz w:val="24"/>
          <w:szCs w:val="24"/>
          <w:lang w:val="en-GB"/>
        </w:rPr>
        <w:t>First a</w:t>
      </w:r>
      <w:r w:rsidR="00F31A69">
        <w:rPr>
          <w:rFonts w:ascii="Segoe UI Symbol" w:hAnsi="Segoe UI Symbol" w:cs="Arial"/>
          <w:sz w:val="24"/>
          <w:szCs w:val="24"/>
          <w:lang w:val="en-GB"/>
        </w:rPr>
        <w:t>nd Second Respondent are maintaining two expensive properties</w:t>
      </w:r>
      <w:r>
        <w:rPr>
          <w:rFonts w:ascii="Segoe UI Symbol" w:hAnsi="Segoe UI Symbol" w:cs="Arial"/>
          <w:sz w:val="24"/>
          <w:szCs w:val="24"/>
          <w:lang w:val="en-GB"/>
        </w:rPr>
        <w:t xml:space="preserve"> at the same time.  </w:t>
      </w:r>
      <w:r w:rsidR="00DC5C6B">
        <w:rPr>
          <w:rFonts w:ascii="Segoe UI Symbol" w:hAnsi="Segoe UI Symbol" w:cs="Arial"/>
          <w:sz w:val="24"/>
          <w:szCs w:val="24"/>
          <w:lang w:val="en-GB"/>
        </w:rPr>
        <w:t xml:space="preserve">However as set out above it does not appear to </w:t>
      </w:r>
      <w:r w:rsidR="00F31A69">
        <w:rPr>
          <w:rFonts w:ascii="Segoe UI Symbol" w:hAnsi="Segoe UI Symbol" w:cs="Arial"/>
          <w:sz w:val="24"/>
          <w:szCs w:val="24"/>
          <w:lang w:val="en-GB"/>
        </w:rPr>
        <w:t>me that there would be any benefit</w:t>
      </w:r>
      <w:r w:rsidR="00DC5C6B">
        <w:rPr>
          <w:rFonts w:ascii="Segoe UI Symbol" w:hAnsi="Segoe UI Symbol" w:cs="Arial"/>
          <w:sz w:val="24"/>
          <w:szCs w:val="24"/>
          <w:lang w:val="en-GB"/>
        </w:rPr>
        <w:t xml:space="preserve"> in granting the relief claim</w:t>
      </w:r>
      <w:r w:rsidR="00F31A69">
        <w:rPr>
          <w:rFonts w:ascii="Segoe UI Symbol" w:hAnsi="Segoe UI Symbol" w:cs="Arial"/>
          <w:sz w:val="24"/>
          <w:szCs w:val="24"/>
          <w:lang w:val="en-GB"/>
        </w:rPr>
        <w:t>ed</w:t>
      </w:r>
      <w:r w:rsidR="00DC5C6B">
        <w:rPr>
          <w:rFonts w:ascii="Segoe UI Symbol" w:hAnsi="Segoe UI Symbol" w:cs="Arial"/>
          <w:sz w:val="24"/>
          <w:szCs w:val="24"/>
          <w:lang w:val="en-GB"/>
        </w:rPr>
        <w:t xml:space="preserve"> a</w:t>
      </w:r>
      <w:r w:rsidR="00F31A69">
        <w:rPr>
          <w:rFonts w:ascii="Segoe UI Symbol" w:hAnsi="Segoe UI Symbol" w:cs="Arial"/>
          <w:sz w:val="24"/>
          <w:szCs w:val="24"/>
          <w:lang w:val="en-GB"/>
        </w:rPr>
        <w:t>s there would be no benefit</w:t>
      </w:r>
      <w:r w:rsidR="00DC5C6B">
        <w:rPr>
          <w:rFonts w:ascii="Segoe UI Symbol" w:hAnsi="Segoe UI Symbol" w:cs="Arial"/>
          <w:sz w:val="24"/>
          <w:szCs w:val="24"/>
          <w:lang w:val="en-GB"/>
        </w:rPr>
        <w:t xml:space="preserve"> to Applicant</w:t>
      </w:r>
      <w:r w:rsidR="00F31A69">
        <w:rPr>
          <w:rFonts w:ascii="Segoe UI Symbol" w:hAnsi="Segoe UI Symbol" w:cs="Arial"/>
          <w:sz w:val="24"/>
          <w:szCs w:val="24"/>
          <w:lang w:val="en-GB"/>
        </w:rPr>
        <w:t xml:space="preserve"> due to the old valuation</w:t>
      </w:r>
      <w:r w:rsidR="00DC5C6B">
        <w:rPr>
          <w:rFonts w:ascii="Segoe UI Symbol" w:hAnsi="Segoe UI Symbol" w:cs="Arial"/>
          <w:sz w:val="24"/>
          <w:szCs w:val="24"/>
          <w:lang w:val="en-GB"/>
        </w:rPr>
        <w:t xml:space="preserve">.  </w:t>
      </w:r>
    </w:p>
    <w:p w:rsidR="00DC5C6B" w:rsidRDefault="00DC5C6B" w:rsidP="00F31A69">
      <w:pPr>
        <w:spacing w:line="360" w:lineRule="auto"/>
        <w:jc w:val="both"/>
        <w:rPr>
          <w:rFonts w:ascii="Segoe UI Symbol" w:hAnsi="Segoe UI Symbol" w:cs="Arial"/>
          <w:sz w:val="24"/>
          <w:szCs w:val="24"/>
          <w:lang w:val="en-GB"/>
        </w:rPr>
      </w:pPr>
    </w:p>
    <w:p w:rsidR="00DC5C6B" w:rsidRDefault="00DC5C6B" w:rsidP="00F31A69">
      <w:pPr>
        <w:spacing w:line="360" w:lineRule="auto"/>
        <w:jc w:val="both"/>
        <w:rPr>
          <w:rFonts w:ascii="Segoe UI Symbol" w:hAnsi="Segoe UI Symbol" w:cs="Arial"/>
          <w:sz w:val="24"/>
          <w:szCs w:val="24"/>
          <w:lang w:val="en-GB"/>
        </w:rPr>
      </w:pPr>
      <w:r>
        <w:rPr>
          <w:rFonts w:ascii="Segoe UI Symbol" w:hAnsi="Segoe UI Symbol" w:cs="Arial"/>
          <w:sz w:val="24"/>
          <w:szCs w:val="24"/>
          <w:lang w:val="en-GB"/>
        </w:rPr>
        <w:t>[15]</w:t>
      </w:r>
      <w:r>
        <w:rPr>
          <w:rFonts w:ascii="Segoe UI Symbol" w:hAnsi="Segoe UI Symbol" w:cs="Arial"/>
          <w:sz w:val="24"/>
          <w:szCs w:val="24"/>
          <w:lang w:val="en-GB"/>
        </w:rPr>
        <w:tab/>
        <w:t>It would not be to the benefit of any of the parties if no reserve price is set and it is necessary that Applicant provide an updated valuation so as to allow the court to establish whether indeed it would be to the benefit of the parties if the prop</w:t>
      </w:r>
      <w:r w:rsidR="00F31A69">
        <w:rPr>
          <w:rFonts w:ascii="Segoe UI Symbol" w:hAnsi="Segoe UI Symbol" w:cs="Arial"/>
          <w:sz w:val="24"/>
          <w:szCs w:val="24"/>
          <w:lang w:val="en-GB"/>
        </w:rPr>
        <w:t>erty is sold and secondly what the</w:t>
      </w:r>
      <w:r>
        <w:rPr>
          <w:rFonts w:ascii="Segoe UI Symbol" w:hAnsi="Segoe UI Symbol" w:cs="Arial"/>
          <w:sz w:val="24"/>
          <w:szCs w:val="24"/>
          <w:lang w:val="en-GB"/>
        </w:rPr>
        <w:t xml:space="preserve"> reserve price should be.</w:t>
      </w:r>
    </w:p>
    <w:p w:rsidR="00DC5C6B" w:rsidRDefault="00DC5C6B" w:rsidP="00F31A69">
      <w:pPr>
        <w:spacing w:line="360" w:lineRule="auto"/>
        <w:jc w:val="both"/>
        <w:rPr>
          <w:rFonts w:ascii="Segoe UI Symbol" w:hAnsi="Segoe UI Symbol" w:cs="Arial"/>
          <w:sz w:val="24"/>
          <w:szCs w:val="24"/>
          <w:lang w:val="en-GB"/>
        </w:rPr>
      </w:pPr>
    </w:p>
    <w:p w:rsidR="00DC5C6B" w:rsidRDefault="00DC5C6B" w:rsidP="00F31A69">
      <w:pPr>
        <w:spacing w:line="360" w:lineRule="auto"/>
        <w:jc w:val="both"/>
        <w:rPr>
          <w:rFonts w:ascii="Segoe UI Symbol" w:hAnsi="Segoe UI Symbol" w:cs="Arial"/>
          <w:sz w:val="24"/>
          <w:szCs w:val="24"/>
          <w:lang w:val="en-GB"/>
        </w:rPr>
      </w:pPr>
      <w:r>
        <w:rPr>
          <w:rFonts w:ascii="Segoe UI Symbol" w:hAnsi="Segoe UI Symbol" w:cs="Arial"/>
          <w:sz w:val="24"/>
          <w:szCs w:val="24"/>
          <w:lang w:val="en-GB"/>
        </w:rPr>
        <w:lastRenderedPageBreak/>
        <w:t>[16]</w:t>
      </w:r>
      <w:r>
        <w:rPr>
          <w:rFonts w:ascii="Segoe UI Symbol" w:hAnsi="Segoe UI Symbol" w:cs="Arial"/>
          <w:sz w:val="24"/>
          <w:szCs w:val="24"/>
          <w:lang w:val="en-GB"/>
        </w:rPr>
        <w:tab/>
        <w:t>It would appear to me that in the present matter the provisions of section 65 of the Magistrate’s Cou</w:t>
      </w:r>
      <w:r w:rsidR="00F31A69">
        <w:rPr>
          <w:rFonts w:ascii="Segoe UI Symbol" w:hAnsi="Segoe UI Symbol" w:cs="Arial"/>
          <w:sz w:val="24"/>
          <w:szCs w:val="24"/>
          <w:lang w:val="en-GB"/>
        </w:rPr>
        <w:t>rts Act would be of more assistance</w:t>
      </w:r>
      <w:r>
        <w:rPr>
          <w:rFonts w:ascii="Segoe UI Symbol" w:hAnsi="Segoe UI Symbol" w:cs="Arial"/>
          <w:sz w:val="24"/>
          <w:szCs w:val="24"/>
          <w:lang w:val="en-GB"/>
        </w:rPr>
        <w:t xml:space="preserve"> to establish whether payment can be made by First and Second Respondent or not.  Section 65M of the Magistrate’s Court Act will also be applicable and further in terms of section 65D of the Magistrate’s Court Act First and Second Respondent can be cross examined a</w:t>
      </w:r>
      <w:r w:rsidR="00F31A69">
        <w:rPr>
          <w:rFonts w:ascii="Segoe UI Symbol" w:hAnsi="Segoe UI Symbol" w:cs="Arial"/>
          <w:sz w:val="24"/>
          <w:szCs w:val="24"/>
          <w:lang w:val="en-GB"/>
        </w:rPr>
        <w:t>fter testifying under oath about their financial affairs.  T</w:t>
      </w:r>
      <w:r>
        <w:rPr>
          <w:rFonts w:ascii="Segoe UI Symbol" w:hAnsi="Segoe UI Symbol" w:cs="Arial"/>
          <w:sz w:val="24"/>
          <w:szCs w:val="24"/>
          <w:lang w:val="en-GB"/>
        </w:rPr>
        <w:t xml:space="preserve">he </w:t>
      </w:r>
      <w:r w:rsidR="001A2B25">
        <w:rPr>
          <w:rFonts w:ascii="Segoe UI Symbol" w:hAnsi="Segoe UI Symbol" w:cs="Arial"/>
          <w:sz w:val="24"/>
          <w:szCs w:val="24"/>
          <w:lang w:val="en-GB"/>
        </w:rPr>
        <w:t>Magistrate can accept evidence which he/she</w:t>
      </w:r>
      <w:r>
        <w:rPr>
          <w:rFonts w:ascii="Segoe UI Symbol" w:hAnsi="Segoe UI Symbol" w:cs="Arial"/>
          <w:sz w:val="24"/>
          <w:szCs w:val="24"/>
          <w:lang w:val="en-GB"/>
        </w:rPr>
        <w:t xml:space="preserve"> may find necessary to determine the d</w:t>
      </w:r>
      <w:r w:rsidR="00F31A69">
        <w:rPr>
          <w:rFonts w:ascii="Segoe UI Symbol" w:hAnsi="Segoe UI Symbol" w:cs="Arial"/>
          <w:sz w:val="24"/>
          <w:szCs w:val="24"/>
          <w:lang w:val="en-GB"/>
        </w:rPr>
        <w:t>ebtors financial position or their</w:t>
      </w:r>
      <w:r>
        <w:rPr>
          <w:rFonts w:ascii="Segoe UI Symbol" w:hAnsi="Segoe UI Symbol" w:cs="Arial"/>
          <w:sz w:val="24"/>
          <w:szCs w:val="24"/>
          <w:lang w:val="en-GB"/>
        </w:rPr>
        <w:t xml:space="preserve"> ability to pay the judgment debt.  It would appear that an interrogation in terms of section 65 would be more appropriate in </w:t>
      </w:r>
      <w:r w:rsidR="00F31A69">
        <w:rPr>
          <w:rFonts w:ascii="Segoe UI Symbol" w:hAnsi="Segoe UI Symbol" w:cs="Arial"/>
          <w:sz w:val="24"/>
          <w:szCs w:val="24"/>
          <w:lang w:val="en-GB"/>
        </w:rPr>
        <w:t xml:space="preserve">these circumstances.  It can then be </w:t>
      </w:r>
      <w:r w:rsidR="001A2B25">
        <w:rPr>
          <w:rFonts w:ascii="Segoe UI Symbol" w:hAnsi="Segoe UI Symbol" w:cs="Arial"/>
          <w:sz w:val="24"/>
          <w:szCs w:val="24"/>
          <w:lang w:val="en-GB"/>
        </w:rPr>
        <w:t>e</w:t>
      </w:r>
      <w:r w:rsidR="00F31A69">
        <w:rPr>
          <w:rFonts w:ascii="Segoe UI Symbol" w:hAnsi="Segoe UI Symbol" w:cs="Arial"/>
          <w:sz w:val="24"/>
          <w:szCs w:val="24"/>
          <w:lang w:val="en-GB"/>
        </w:rPr>
        <w:t>stablished if</w:t>
      </w:r>
      <w:r>
        <w:rPr>
          <w:rFonts w:ascii="Segoe UI Symbol" w:hAnsi="Segoe UI Symbol" w:cs="Arial"/>
          <w:sz w:val="24"/>
          <w:szCs w:val="24"/>
          <w:lang w:val="en-GB"/>
        </w:rPr>
        <w:t xml:space="preserve"> </w:t>
      </w:r>
      <w:r w:rsidR="001A2B25">
        <w:rPr>
          <w:rFonts w:ascii="Segoe UI Symbol" w:hAnsi="Segoe UI Symbol" w:cs="Arial"/>
          <w:sz w:val="24"/>
          <w:szCs w:val="24"/>
          <w:lang w:val="en-GB"/>
        </w:rPr>
        <w:t xml:space="preserve">First and Second </w:t>
      </w:r>
      <w:r>
        <w:rPr>
          <w:rFonts w:ascii="Segoe UI Symbol" w:hAnsi="Segoe UI Symbol" w:cs="Arial"/>
          <w:sz w:val="24"/>
          <w:szCs w:val="24"/>
          <w:lang w:val="en-GB"/>
        </w:rPr>
        <w:t>Respondents are</w:t>
      </w:r>
      <w:r w:rsidR="00F31A69">
        <w:rPr>
          <w:rFonts w:ascii="Segoe UI Symbol" w:hAnsi="Segoe UI Symbol" w:cs="Arial"/>
          <w:sz w:val="24"/>
          <w:szCs w:val="24"/>
          <w:lang w:val="en-GB"/>
        </w:rPr>
        <w:t xml:space="preserve"> living a lavish life style and</w:t>
      </w:r>
      <w:r w:rsidR="001A2B25">
        <w:rPr>
          <w:rFonts w:ascii="Segoe UI Symbol" w:hAnsi="Segoe UI Symbol" w:cs="Arial"/>
          <w:sz w:val="24"/>
          <w:szCs w:val="24"/>
          <w:lang w:val="en-GB"/>
        </w:rPr>
        <w:t xml:space="preserve"> overspending and</w:t>
      </w:r>
      <w:r>
        <w:rPr>
          <w:rFonts w:ascii="Segoe UI Symbol" w:hAnsi="Segoe UI Symbol" w:cs="Arial"/>
          <w:sz w:val="24"/>
          <w:szCs w:val="24"/>
          <w:lang w:val="en-GB"/>
        </w:rPr>
        <w:t xml:space="preserve"> evading payment of their debt</w:t>
      </w:r>
      <w:r w:rsidR="00F31A69">
        <w:rPr>
          <w:rFonts w:ascii="Segoe UI Symbol" w:hAnsi="Segoe UI Symbol" w:cs="Arial"/>
          <w:sz w:val="24"/>
          <w:szCs w:val="24"/>
          <w:lang w:val="en-GB"/>
        </w:rPr>
        <w:t xml:space="preserve"> as alleged</w:t>
      </w:r>
      <w:r>
        <w:rPr>
          <w:rFonts w:ascii="Segoe UI Symbol" w:hAnsi="Segoe UI Symbol" w:cs="Arial"/>
          <w:sz w:val="24"/>
          <w:szCs w:val="24"/>
          <w:lang w:val="en-GB"/>
        </w:rPr>
        <w:t xml:space="preserve">.  </w:t>
      </w:r>
    </w:p>
    <w:p w:rsidR="00DC5C6B" w:rsidRDefault="00DC5C6B" w:rsidP="00F31A69">
      <w:pPr>
        <w:spacing w:line="360" w:lineRule="auto"/>
        <w:jc w:val="both"/>
        <w:rPr>
          <w:rFonts w:ascii="Segoe UI Symbol" w:hAnsi="Segoe UI Symbol" w:cs="Arial"/>
          <w:sz w:val="24"/>
          <w:szCs w:val="24"/>
          <w:lang w:val="en-GB"/>
        </w:rPr>
      </w:pPr>
    </w:p>
    <w:p w:rsidR="00DC5C6B" w:rsidRDefault="00F31A69" w:rsidP="00F31A69">
      <w:pPr>
        <w:spacing w:line="360" w:lineRule="auto"/>
        <w:jc w:val="both"/>
        <w:rPr>
          <w:rFonts w:ascii="Segoe UI Symbol" w:hAnsi="Segoe UI Symbol" w:cs="Arial"/>
          <w:sz w:val="24"/>
          <w:szCs w:val="24"/>
          <w:lang w:val="en-GB"/>
        </w:rPr>
      </w:pPr>
      <w:r>
        <w:rPr>
          <w:rFonts w:ascii="Segoe UI Symbol" w:hAnsi="Segoe UI Symbol" w:cs="Arial"/>
          <w:sz w:val="24"/>
          <w:szCs w:val="24"/>
          <w:lang w:val="en-GB"/>
        </w:rPr>
        <w:t>[17]</w:t>
      </w:r>
      <w:r>
        <w:rPr>
          <w:rFonts w:ascii="Segoe UI Symbol" w:hAnsi="Segoe UI Symbol" w:cs="Arial"/>
          <w:sz w:val="24"/>
          <w:szCs w:val="24"/>
          <w:lang w:val="en-GB"/>
        </w:rPr>
        <w:tab/>
        <w:t>In the circumstances</w:t>
      </w:r>
      <w:r w:rsidR="00DC5C6B">
        <w:rPr>
          <w:rFonts w:ascii="Segoe UI Symbol" w:hAnsi="Segoe UI Symbol" w:cs="Arial"/>
          <w:sz w:val="24"/>
          <w:szCs w:val="24"/>
          <w:lang w:val="en-GB"/>
        </w:rPr>
        <w:t xml:space="preserve"> in my view </w:t>
      </w:r>
      <w:r>
        <w:rPr>
          <w:rFonts w:ascii="Segoe UI Symbol" w:hAnsi="Segoe UI Symbol" w:cs="Arial"/>
          <w:sz w:val="24"/>
          <w:szCs w:val="24"/>
          <w:lang w:val="en-GB"/>
        </w:rPr>
        <w:t xml:space="preserve">it </w:t>
      </w:r>
      <w:r w:rsidR="00DC5C6B">
        <w:rPr>
          <w:rFonts w:ascii="Segoe UI Symbol" w:hAnsi="Segoe UI Symbol" w:cs="Arial"/>
          <w:sz w:val="24"/>
          <w:szCs w:val="24"/>
          <w:lang w:val="en-GB"/>
        </w:rPr>
        <w:t xml:space="preserve">will not be appropriate at this stage with the information which is at the courts disposal to grant an order in terms of the notice of motion.  </w:t>
      </w:r>
    </w:p>
    <w:p w:rsidR="00F31A69" w:rsidRDefault="00F31A69" w:rsidP="00F31A69">
      <w:pPr>
        <w:spacing w:line="360" w:lineRule="auto"/>
        <w:jc w:val="both"/>
        <w:rPr>
          <w:rFonts w:ascii="Segoe UI Symbol" w:hAnsi="Segoe UI Symbol" w:cs="Arial"/>
          <w:sz w:val="24"/>
          <w:szCs w:val="24"/>
          <w:lang w:val="en-GB"/>
        </w:rPr>
      </w:pPr>
    </w:p>
    <w:p w:rsidR="00F31A69" w:rsidRDefault="00F31A69" w:rsidP="00F31A69">
      <w:pPr>
        <w:spacing w:line="360" w:lineRule="auto"/>
        <w:jc w:val="both"/>
        <w:rPr>
          <w:rFonts w:ascii="Segoe UI Symbol" w:hAnsi="Segoe UI Symbol" w:cs="Arial"/>
          <w:sz w:val="24"/>
          <w:szCs w:val="24"/>
          <w:lang w:val="en-GB"/>
        </w:rPr>
      </w:pPr>
      <w:r>
        <w:rPr>
          <w:rFonts w:ascii="Segoe UI Symbol" w:hAnsi="Segoe UI Symbol" w:cs="Arial"/>
          <w:sz w:val="24"/>
          <w:szCs w:val="24"/>
          <w:lang w:val="en-GB"/>
        </w:rPr>
        <w:t>[18]</w:t>
      </w:r>
      <w:r>
        <w:rPr>
          <w:rFonts w:ascii="Segoe UI Symbol" w:hAnsi="Segoe UI Symbol" w:cs="Arial"/>
          <w:sz w:val="24"/>
          <w:szCs w:val="24"/>
          <w:lang w:val="en-GB"/>
        </w:rPr>
        <w:tab/>
        <w:t>I have also considered whether the matter should be adjourned to allow Applicant to supplement its papers but for the reasons set out above have decided not to do so.</w:t>
      </w:r>
    </w:p>
    <w:p w:rsidR="00DC5C6B" w:rsidRDefault="00DC5C6B" w:rsidP="00F31A69">
      <w:pPr>
        <w:spacing w:line="360" w:lineRule="auto"/>
        <w:jc w:val="both"/>
        <w:rPr>
          <w:rFonts w:ascii="Segoe UI Symbol" w:hAnsi="Segoe UI Symbol" w:cs="Arial"/>
          <w:sz w:val="24"/>
          <w:szCs w:val="24"/>
          <w:lang w:val="en-GB"/>
        </w:rPr>
      </w:pPr>
    </w:p>
    <w:p w:rsidR="00DC5C6B" w:rsidRDefault="00F31A69" w:rsidP="00F31A69">
      <w:pPr>
        <w:spacing w:line="360" w:lineRule="auto"/>
        <w:jc w:val="both"/>
        <w:rPr>
          <w:rFonts w:ascii="Segoe UI Symbol" w:hAnsi="Segoe UI Symbol" w:cs="Arial"/>
          <w:sz w:val="24"/>
          <w:szCs w:val="24"/>
          <w:lang w:val="en-GB"/>
        </w:rPr>
      </w:pPr>
      <w:r>
        <w:rPr>
          <w:rFonts w:ascii="Segoe UI Symbol" w:hAnsi="Segoe UI Symbol" w:cs="Arial"/>
          <w:sz w:val="24"/>
          <w:szCs w:val="24"/>
          <w:lang w:val="en-GB"/>
        </w:rPr>
        <w:t>[19</w:t>
      </w:r>
      <w:r w:rsidR="00DC5C6B">
        <w:rPr>
          <w:rFonts w:ascii="Segoe UI Symbol" w:hAnsi="Segoe UI Symbol" w:cs="Arial"/>
          <w:sz w:val="24"/>
          <w:szCs w:val="24"/>
          <w:lang w:val="en-GB"/>
        </w:rPr>
        <w:t>]</w:t>
      </w:r>
      <w:r w:rsidR="00DC5C6B">
        <w:rPr>
          <w:rFonts w:ascii="Segoe UI Symbol" w:hAnsi="Segoe UI Symbol" w:cs="Arial"/>
          <w:sz w:val="24"/>
          <w:szCs w:val="24"/>
          <w:lang w:val="en-GB"/>
        </w:rPr>
        <w:tab/>
        <w:t xml:space="preserve">The issue of costs however remain.  It is understandable in the circumstances why Applicant has approached this Court for the relief sought.  However although Frist Respondent may be successful in the sense that no </w:t>
      </w:r>
      <w:r>
        <w:rPr>
          <w:rFonts w:ascii="Segoe UI Symbol" w:hAnsi="Segoe UI Symbol" w:cs="Arial"/>
          <w:sz w:val="24"/>
          <w:szCs w:val="24"/>
          <w:lang w:val="en-GB"/>
        </w:rPr>
        <w:t xml:space="preserve">order is granted </w:t>
      </w:r>
      <w:r w:rsidR="00DC5C6B">
        <w:rPr>
          <w:rFonts w:ascii="Segoe UI Symbol" w:hAnsi="Segoe UI Symbol" w:cs="Arial"/>
          <w:sz w:val="24"/>
          <w:szCs w:val="24"/>
          <w:lang w:val="en-GB"/>
        </w:rPr>
        <w:t xml:space="preserve">in my view the normal order that costs should follow the cause should not be granted and no costs order should be made.  </w:t>
      </w:r>
    </w:p>
    <w:p w:rsidR="00DC5C6B" w:rsidRDefault="00DC5C6B" w:rsidP="00F31A69">
      <w:pPr>
        <w:spacing w:line="360" w:lineRule="auto"/>
        <w:jc w:val="both"/>
        <w:rPr>
          <w:rFonts w:ascii="Segoe UI Symbol" w:hAnsi="Segoe UI Symbol" w:cs="Arial"/>
          <w:sz w:val="24"/>
          <w:szCs w:val="24"/>
          <w:lang w:val="en-GB"/>
        </w:rPr>
      </w:pPr>
    </w:p>
    <w:p w:rsidR="00DC5C6B" w:rsidRDefault="00DC5C6B" w:rsidP="00F31A69">
      <w:pPr>
        <w:spacing w:line="360" w:lineRule="auto"/>
        <w:jc w:val="both"/>
        <w:rPr>
          <w:rFonts w:ascii="Segoe UI Symbol" w:hAnsi="Segoe UI Symbol" w:cs="Arial"/>
          <w:sz w:val="24"/>
          <w:szCs w:val="24"/>
          <w:lang w:val="en-GB"/>
        </w:rPr>
      </w:pPr>
      <w:r>
        <w:rPr>
          <w:rFonts w:ascii="Segoe UI Symbol" w:hAnsi="Segoe UI Symbol" w:cs="Arial"/>
          <w:sz w:val="24"/>
          <w:szCs w:val="24"/>
          <w:lang w:val="en-GB"/>
        </w:rPr>
        <w:lastRenderedPageBreak/>
        <w:t>Accordingly the following order is made:</w:t>
      </w:r>
    </w:p>
    <w:p w:rsidR="007029AC" w:rsidRDefault="00DC5C6B" w:rsidP="00F31A69">
      <w:pPr>
        <w:spacing w:line="360" w:lineRule="auto"/>
        <w:jc w:val="both"/>
        <w:rPr>
          <w:rFonts w:ascii="Segoe UI Symbol" w:hAnsi="Segoe UI Symbol" w:cs="Arial"/>
          <w:sz w:val="24"/>
          <w:szCs w:val="24"/>
          <w:lang w:val="en-GB"/>
        </w:rPr>
      </w:pPr>
      <w:r>
        <w:rPr>
          <w:rFonts w:ascii="Segoe UI Symbol" w:hAnsi="Segoe UI Symbol" w:cs="Arial"/>
          <w:sz w:val="24"/>
          <w:szCs w:val="24"/>
          <w:lang w:val="en-GB"/>
        </w:rPr>
        <w:t>The application is dismissed.</w:t>
      </w:r>
      <w:r w:rsidR="007029AC" w:rsidRPr="00DC5C6B">
        <w:rPr>
          <w:rFonts w:ascii="Segoe UI Symbol" w:hAnsi="Segoe UI Symbol" w:cs="Arial"/>
          <w:sz w:val="24"/>
          <w:szCs w:val="24"/>
          <w:lang w:val="en-GB"/>
        </w:rPr>
        <w:t xml:space="preserve"> </w:t>
      </w:r>
      <w:r w:rsidR="007029AC" w:rsidRPr="00DC5C6B">
        <w:rPr>
          <w:rFonts w:ascii="Segoe UI Symbol" w:hAnsi="Segoe UI Symbol" w:cs="Arial"/>
          <w:sz w:val="24"/>
          <w:szCs w:val="24"/>
          <w:lang w:val="en-GB"/>
        </w:rPr>
        <w:tab/>
      </w:r>
    </w:p>
    <w:p w:rsidR="00F31A69" w:rsidRDefault="00F31A69" w:rsidP="00F31A69">
      <w:pPr>
        <w:spacing w:line="360" w:lineRule="auto"/>
        <w:jc w:val="both"/>
        <w:rPr>
          <w:rFonts w:ascii="Segoe UI Symbol" w:hAnsi="Segoe UI Symbol" w:cs="Arial"/>
          <w:sz w:val="24"/>
          <w:szCs w:val="24"/>
          <w:lang w:val="en-GB"/>
        </w:rPr>
      </w:pPr>
    </w:p>
    <w:p w:rsidR="00F31A69" w:rsidRDefault="00F31A69" w:rsidP="00F31A69">
      <w:pPr>
        <w:spacing w:line="360" w:lineRule="auto"/>
        <w:jc w:val="both"/>
        <w:rPr>
          <w:rFonts w:ascii="Segoe UI Symbol" w:hAnsi="Segoe UI Symbol" w:cs="Arial"/>
          <w:sz w:val="24"/>
          <w:szCs w:val="24"/>
          <w:lang w:val="en-GB"/>
        </w:rPr>
      </w:pPr>
    </w:p>
    <w:p w:rsidR="00F31A69" w:rsidRDefault="00F31A69" w:rsidP="00F31A69">
      <w:pPr>
        <w:spacing w:line="360" w:lineRule="auto"/>
        <w:jc w:val="both"/>
        <w:rPr>
          <w:rFonts w:ascii="Segoe UI Symbol" w:hAnsi="Segoe UI Symbol" w:cs="Arial"/>
          <w:b/>
          <w:sz w:val="24"/>
          <w:szCs w:val="24"/>
          <w:lang w:val="en-GB"/>
        </w:rPr>
      </w:pPr>
      <w:r>
        <w:rPr>
          <w:rFonts w:ascii="Segoe UI Symbol" w:hAnsi="Segoe UI Symbol" w:cs="Arial"/>
          <w:sz w:val="24"/>
          <w:szCs w:val="24"/>
          <w:lang w:val="en-GB"/>
        </w:rPr>
        <w:tab/>
      </w:r>
      <w:r>
        <w:rPr>
          <w:rFonts w:ascii="Segoe UI Symbol" w:hAnsi="Segoe UI Symbol" w:cs="Arial"/>
          <w:sz w:val="24"/>
          <w:szCs w:val="24"/>
          <w:lang w:val="en-GB"/>
        </w:rPr>
        <w:tab/>
      </w:r>
      <w:r>
        <w:rPr>
          <w:rFonts w:ascii="Segoe UI Symbol" w:hAnsi="Segoe UI Symbol" w:cs="Arial"/>
          <w:sz w:val="24"/>
          <w:szCs w:val="24"/>
          <w:lang w:val="en-GB"/>
        </w:rPr>
        <w:tab/>
      </w:r>
      <w:r>
        <w:rPr>
          <w:rFonts w:ascii="Segoe UI Symbol" w:hAnsi="Segoe UI Symbol" w:cs="Arial"/>
          <w:sz w:val="24"/>
          <w:szCs w:val="24"/>
          <w:lang w:val="en-GB"/>
        </w:rPr>
        <w:tab/>
      </w:r>
      <w:r>
        <w:rPr>
          <w:rFonts w:ascii="Segoe UI Symbol" w:hAnsi="Segoe UI Symbol" w:cs="Arial"/>
          <w:sz w:val="24"/>
          <w:szCs w:val="24"/>
          <w:lang w:val="en-GB"/>
        </w:rPr>
        <w:tab/>
      </w:r>
      <w:r>
        <w:rPr>
          <w:rFonts w:ascii="Segoe UI Symbol" w:hAnsi="Segoe UI Symbol" w:cs="Arial"/>
          <w:sz w:val="24"/>
          <w:szCs w:val="24"/>
          <w:lang w:val="en-GB"/>
        </w:rPr>
        <w:tab/>
      </w:r>
      <w:r>
        <w:rPr>
          <w:rFonts w:ascii="Segoe UI Symbol" w:hAnsi="Segoe UI Symbol" w:cs="Arial"/>
          <w:sz w:val="24"/>
          <w:szCs w:val="24"/>
          <w:lang w:val="en-GB"/>
        </w:rPr>
        <w:tab/>
      </w:r>
      <w:r>
        <w:rPr>
          <w:rFonts w:ascii="Segoe UI Symbol" w:hAnsi="Segoe UI Symbol" w:cs="Arial"/>
          <w:b/>
          <w:sz w:val="24"/>
          <w:szCs w:val="24"/>
          <w:lang w:val="en-GB"/>
        </w:rPr>
        <w:t>________________________</w:t>
      </w:r>
    </w:p>
    <w:p w:rsidR="00F31A69" w:rsidRDefault="00F31A69" w:rsidP="00F31A69">
      <w:pPr>
        <w:spacing w:line="360" w:lineRule="auto"/>
        <w:jc w:val="both"/>
        <w:rPr>
          <w:rFonts w:ascii="Segoe UI Symbol" w:hAnsi="Segoe UI Symbol" w:cs="Arial"/>
          <w:b/>
          <w:sz w:val="24"/>
          <w:szCs w:val="24"/>
          <w:lang w:val="en-GB"/>
        </w:rPr>
      </w:pP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t>P C BEZUIDENHOUT J.</w:t>
      </w:r>
    </w:p>
    <w:p w:rsidR="00F31A69" w:rsidRDefault="00F31A69" w:rsidP="00F31A69">
      <w:pPr>
        <w:spacing w:line="360" w:lineRule="auto"/>
        <w:jc w:val="both"/>
        <w:rPr>
          <w:rFonts w:ascii="Segoe UI Symbol" w:hAnsi="Segoe UI Symbol" w:cs="Arial"/>
          <w:b/>
          <w:sz w:val="24"/>
          <w:szCs w:val="24"/>
          <w:lang w:val="en-GB"/>
        </w:rPr>
      </w:pPr>
    </w:p>
    <w:p w:rsidR="00F31A69" w:rsidRDefault="00F31A69" w:rsidP="00F31A69">
      <w:pPr>
        <w:spacing w:line="360" w:lineRule="auto"/>
        <w:jc w:val="both"/>
        <w:rPr>
          <w:rFonts w:ascii="Segoe UI Symbol" w:hAnsi="Segoe UI Symbol" w:cs="Arial"/>
          <w:b/>
          <w:sz w:val="24"/>
          <w:szCs w:val="24"/>
          <w:lang w:val="en-GB"/>
        </w:rPr>
      </w:pPr>
    </w:p>
    <w:p w:rsidR="00F31A69" w:rsidRDefault="00F31A69" w:rsidP="00F31A69">
      <w:pPr>
        <w:spacing w:line="360" w:lineRule="auto"/>
        <w:jc w:val="both"/>
        <w:rPr>
          <w:rFonts w:ascii="Segoe UI Symbol" w:hAnsi="Segoe UI Symbol" w:cs="Arial"/>
          <w:b/>
          <w:sz w:val="24"/>
          <w:szCs w:val="24"/>
          <w:lang w:val="en-GB"/>
        </w:rPr>
      </w:pPr>
    </w:p>
    <w:p w:rsidR="00F31A69" w:rsidRDefault="00F31A69" w:rsidP="00F31A69">
      <w:pPr>
        <w:spacing w:line="360" w:lineRule="auto"/>
        <w:jc w:val="both"/>
        <w:rPr>
          <w:rFonts w:ascii="Segoe UI Symbol" w:hAnsi="Segoe UI Symbol" w:cs="Arial"/>
          <w:b/>
          <w:sz w:val="24"/>
          <w:szCs w:val="24"/>
          <w:lang w:val="en-GB"/>
        </w:rPr>
      </w:pPr>
    </w:p>
    <w:p w:rsidR="00F31A69" w:rsidRDefault="00F31A69" w:rsidP="00F31A69">
      <w:pPr>
        <w:spacing w:line="360" w:lineRule="auto"/>
        <w:jc w:val="both"/>
        <w:rPr>
          <w:rFonts w:ascii="Segoe UI Symbol" w:hAnsi="Segoe UI Symbol" w:cs="Arial"/>
          <w:b/>
          <w:sz w:val="24"/>
          <w:szCs w:val="24"/>
          <w:lang w:val="en-GB"/>
        </w:rPr>
      </w:pPr>
    </w:p>
    <w:p w:rsidR="00F31A69" w:rsidRDefault="00F31A69" w:rsidP="00F31A69">
      <w:pPr>
        <w:spacing w:line="360" w:lineRule="auto"/>
        <w:jc w:val="both"/>
        <w:rPr>
          <w:rFonts w:ascii="Segoe UI Symbol" w:hAnsi="Segoe UI Symbol" w:cs="Arial"/>
          <w:b/>
          <w:sz w:val="24"/>
          <w:szCs w:val="24"/>
          <w:lang w:val="en-GB"/>
        </w:rPr>
      </w:pPr>
    </w:p>
    <w:p w:rsidR="00F31A69" w:rsidRDefault="00F31A69" w:rsidP="00F31A69">
      <w:pPr>
        <w:spacing w:line="360" w:lineRule="auto"/>
        <w:jc w:val="both"/>
        <w:rPr>
          <w:rFonts w:ascii="Segoe UI Symbol" w:hAnsi="Segoe UI Symbol" w:cs="Arial"/>
          <w:b/>
          <w:sz w:val="24"/>
          <w:szCs w:val="24"/>
          <w:lang w:val="en-GB"/>
        </w:rPr>
      </w:pPr>
    </w:p>
    <w:p w:rsidR="00F31A69" w:rsidRDefault="00F31A69" w:rsidP="00F31A69">
      <w:pPr>
        <w:spacing w:line="360" w:lineRule="auto"/>
        <w:jc w:val="both"/>
        <w:rPr>
          <w:rFonts w:ascii="Segoe UI Symbol" w:hAnsi="Segoe UI Symbol" w:cs="Arial"/>
          <w:b/>
          <w:sz w:val="24"/>
          <w:szCs w:val="24"/>
          <w:lang w:val="en-GB"/>
        </w:rPr>
      </w:pPr>
    </w:p>
    <w:p w:rsidR="00F31A69" w:rsidRDefault="00F31A69" w:rsidP="00F31A69">
      <w:pPr>
        <w:spacing w:line="360" w:lineRule="auto"/>
        <w:jc w:val="both"/>
        <w:rPr>
          <w:rFonts w:ascii="Segoe UI Symbol" w:hAnsi="Segoe UI Symbol" w:cs="Arial"/>
          <w:b/>
          <w:sz w:val="24"/>
          <w:szCs w:val="24"/>
          <w:lang w:val="en-GB"/>
        </w:rPr>
      </w:pPr>
    </w:p>
    <w:p w:rsidR="00F31A69" w:rsidRDefault="00F31A69" w:rsidP="00F31A69">
      <w:pPr>
        <w:spacing w:line="360" w:lineRule="auto"/>
        <w:jc w:val="both"/>
        <w:rPr>
          <w:rFonts w:ascii="Segoe UI Symbol" w:hAnsi="Segoe UI Symbol" w:cs="Arial"/>
          <w:b/>
          <w:sz w:val="24"/>
          <w:szCs w:val="24"/>
          <w:lang w:val="en-GB"/>
        </w:rPr>
      </w:pPr>
    </w:p>
    <w:p w:rsidR="00F31A69" w:rsidRDefault="00F31A69" w:rsidP="00F31A69">
      <w:pPr>
        <w:spacing w:line="360" w:lineRule="auto"/>
        <w:jc w:val="both"/>
        <w:rPr>
          <w:rFonts w:ascii="Segoe UI Symbol" w:hAnsi="Segoe UI Symbol" w:cs="Arial"/>
          <w:b/>
          <w:sz w:val="24"/>
          <w:szCs w:val="24"/>
          <w:lang w:val="en-GB"/>
        </w:rPr>
      </w:pPr>
    </w:p>
    <w:p w:rsidR="00F31A69" w:rsidRDefault="00F31A69" w:rsidP="00F31A69">
      <w:pPr>
        <w:spacing w:line="360" w:lineRule="auto"/>
        <w:jc w:val="both"/>
        <w:rPr>
          <w:rFonts w:ascii="Segoe UI Symbol" w:hAnsi="Segoe UI Symbol" w:cs="Arial"/>
          <w:b/>
          <w:sz w:val="24"/>
          <w:szCs w:val="24"/>
          <w:lang w:val="en-GB"/>
        </w:rPr>
      </w:pPr>
    </w:p>
    <w:p w:rsidR="00F31A69" w:rsidRDefault="00F31A69" w:rsidP="00F31A69">
      <w:pPr>
        <w:spacing w:line="360" w:lineRule="auto"/>
        <w:jc w:val="both"/>
        <w:rPr>
          <w:rFonts w:ascii="Segoe UI Symbol" w:hAnsi="Segoe UI Symbol" w:cs="Arial"/>
          <w:b/>
          <w:sz w:val="24"/>
          <w:szCs w:val="24"/>
          <w:lang w:val="en-GB"/>
        </w:rPr>
      </w:pPr>
    </w:p>
    <w:p w:rsidR="00F31A69" w:rsidRDefault="00F31A69" w:rsidP="00F31A69">
      <w:pPr>
        <w:spacing w:line="360" w:lineRule="auto"/>
        <w:jc w:val="both"/>
        <w:rPr>
          <w:rFonts w:ascii="Segoe UI Symbol" w:hAnsi="Segoe UI Symbol" w:cs="Arial"/>
          <w:b/>
          <w:sz w:val="24"/>
          <w:szCs w:val="24"/>
          <w:lang w:val="en-GB"/>
        </w:rPr>
      </w:pPr>
    </w:p>
    <w:p w:rsidR="00F31A69" w:rsidRDefault="00F31A69" w:rsidP="00032E52">
      <w:pPr>
        <w:spacing w:line="276" w:lineRule="auto"/>
        <w:jc w:val="both"/>
        <w:rPr>
          <w:rFonts w:ascii="Segoe UI Symbol" w:hAnsi="Segoe UI Symbol" w:cs="Arial"/>
          <w:b/>
          <w:sz w:val="24"/>
          <w:szCs w:val="24"/>
          <w:lang w:val="en-GB"/>
        </w:rPr>
      </w:pPr>
      <w:r>
        <w:rPr>
          <w:rFonts w:ascii="Segoe UI Symbol" w:hAnsi="Segoe UI Symbol" w:cs="Arial"/>
          <w:b/>
          <w:sz w:val="24"/>
          <w:szCs w:val="24"/>
          <w:lang w:val="en-GB"/>
        </w:rPr>
        <w:lastRenderedPageBreak/>
        <w:t>JUDGMENT RESERVED:</w:t>
      </w:r>
      <w:r>
        <w:rPr>
          <w:rFonts w:ascii="Segoe UI Symbol" w:hAnsi="Segoe UI Symbol" w:cs="Arial"/>
          <w:b/>
          <w:sz w:val="24"/>
          <w:szCs w:val="24"/>
          <w:lang w:val="en-GB"/>
        </w:rPr>
        <w:tab/>
      </w:r>
      <w:r>
        <w:rPr>
          <w:rFonts w:ascii="Segoe UI Symbol" w:hAnsi="Segoe UI Symbol" w:cs="Arial"/>
          <w:b/>
          <w:sz w:val="24"/>
          <w:szCs w:val="24"/>
          <w:lang w:val="en-GB"/>
        </w:rPr>
        <w:tab/>
        <w:t>17 FEBRUARY 2023</w:t>
      </w:r>
    </w:p>
    <w:p w:rsidR="00F31A69" w:rsidRDefault="00F31A69" w:rsidP="00032E52">
      <w:pPr>
        <w:spacing w:line="276" w:lineRule="auto"/>
        <w:jc w:val="both"/>
        <w:rPr>
          <w:rFonts w:ascii="Segoe UI Symbol" w:hAnsi="Segoe UI Symbol" w:cs="Arial"/>
          <w:b/>
          <w:sz w:val="24"/>
          <w:szCs w:val="24"/>
          <w:lang w:val="en-GB"/>
        </w:rPr>
      </w:pPr>
      <w:r>
        <w:rPr>
          <w:rFonts w:ascii="Segoe UI Symbol" w:hAnsi="Segoe UI Symbol" w:cs="Arial"/>
          <w:b/>
          <w:sz w:val="24"/>
          <w:szCs w:val="24"/>
          <w:lang w:val="en-GB"/>
        </w:rPr>
        <w:t>JUDGMENT HANDED DOWN:</w:t>
      </w:r>
      <w:r>
        <w:rPr>
          <w:rFonts w:ascii="Segoe UI Symbol" w:hAnsi="Segoe UI Symbol" w:cs="Arial"/>
          <w:b/>
          <w:sz w:val="24"/>
          <w:szCs w:val="24"/>
          <w:lang w:val="en-GB"/>
        </w:rPr>
        <w:tab/>
        <w:t>3 MARCH 2023</w:t>
      </w:r>
    </w:p>
    <w:p w:rsidR="00F31A69" w:rsidRDefault="00F31A69" w:rsidP="00032E52">
      <w:pPr>
        <w:spacing w:line="276" w:lineRule="auto"/>
        <w:jc w:val="both"/>
        <w:rPr>
          <w:rFonts w:ascii="Segoe UI Symbol" w:hAnsi="Segoe UI Symbol" w:cs="Arial"/>
          <w:b/>
          <w:sz w:val="24"/>
          <w:szCs w:val="24"/>
          <w:lang w:val="en-GB"/>
        </w:rPr>
      </w:pPr>
    </w:p>
    <w:p w:rsidR="00F31A69" w:rsidRDefault="00F31A69" w:rsidP="00032E52">
      <w:pPr>
        <w:spacing w:line="276" w:lineRule="auto"/>
        <w:jc w:val="both"/>
        <w:rPr>
          <w:rFonts w:ascii="Segoe UI Symbol" w:hAnsi="Segoe UI Symbol" w:cs="Arial"/>
          <w:b/>
          <w:sz w:val="24"/>
          <w:szCs w:val="24"/>
          <w:lang w:val="en-GB"/>
        </w:rPr>
      </w:pPr>
      <w:r>
        <w:rPr>
          <w:rFonts w:ascii="Segoe UI Symbol" w:hAnsi="Segoe UI Symbol" w:cs="Arial"/>
          <w:b/>
          <w:sz w:val="24"/>
          <w:szCs w:val="24"/>
          <w:lang w:val="en-GB"/>
        </w:rPr>
        <w:t>COUNSELF FOR APPLICANT:</w:t>
      </w:r>
      <w:r>
        <w:rPr>
          <w:rFonts w:ascii="Segoe UI Symbol" w:hAnsi="Segoe UI Symbol" w:cs="Arial"/>
          <w:b/>
          <w:sz w:val="24"/>
          <w:szCs w:val="24"/>
          <w:lang w:val="en-GB"/>
        </w:rPr>
        <w:tab/>
      </w:r>
      <w:r>
        <w:rPr>
          <w:rFonts w:ascii="Segoe UI Symbol" w:hAnsi="Segoe UI Symbol" w:cs="Arial"/>
          <w:b/>
          <w:sz w:val="24"/>
          <w:szCs w:val="24"/>
          <w:lang w:val="en-GB"/>
        </w:rPr>
        <w:tab/>
      </w:r>
      <w:r w:rsidR="00032E52">
        <w:rPr>
          <w:rFonts w:ascii="Segoe UI Symbol" w:hAnsi="Segoe UI Symbol" w:cs="Arial"/>
          <w:b/>
          <w:sz w:val="24"/>
          <w:szCs w:val="24"/>
          <w:lang w:val="en-GB"/>
        </w:rPr>
        <w:tab/>
      </w:r>
      <w:r>
        <w:rPr>
          <w:rFonts w:ascii="Segoe UI Symbol" w:hAnsi="Segoe UI Symbol" w:cs="Arial"/>
          <w:b/>
          <w:sz w:val="24"/>
          <w:szCs w:val="24"/>
          <w:lang w:val="en-GB"/>
        </w:rPr>
        <w:t>S HOAR</w:t>
      </w:r>
    </w:p>
    <w:p w:rsidR="00F31A69" w:rsidRDefault="00F31A69" w:rsidP="00032E52">
      <w:pPr>
        <w:spacing w:line="276" w:lineRule="auto"/>
        <w:jc w:val="both"/>
        <w:rPr>
          <w:rFonts w:ascii="Segoe UI Symbol" w:hAnsi="Segoe UI Symbol" w:cs="Arial"/>
          <w:b/>
          <w:sz w:val="24"/>
          <w:szCs w:val="24"/>
          <w:lang w:val="en-GB"/>
        </w:rPr>
      </w:pPr>
      <w:r>
        <w:rPr>
          <w:rFonts w:ascii="Segoe UI Symbol" w:hAnsi="Segoe UI Symbol" w:cs="Arial"/>
          <w:b/>
          <w:sz w:val="24"/>
          <w:szCs w:val="24"/>
          <w:lang w:val="en-GB"/>
        </w:rPr>
        <w:t>Instructed by:</w:t>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sidR="00032E52">
        <w:rPr>
          <w:rFonts w:ascii="Segoe UI Symbol" w:hAnsi="Segoe UI Symbol" w:cs="Arial"/>
          <w:b/>
          <w:sz w:val="24"/>
          <w:szCs w:val="24"/>
          <w:lang w:val="en-GB"/>
        </w:rPr>
        <w:tab/>
      </w:r>
      <w:r>
        <w:rPr>
          <w:rFonts w:ascii="Segoe UI Symbol" w:hAnsi="Segoe UI Symbol" w:cs="Arial"/>
          <w:b/>
          <w:sz w:val="24"/>
          <w:szCs w:val="24"/>
          <w:lang w:val="en-GB"/>
        </w:rPr>
        <w:t>Romer Attorneys</w:t>
      </w:r>
    </w:p>
    <w:p w:rsidR="00F31A69" w:rsidRDefault="00F31A69" w:rsidP="00032E52">
      <w:pPr>
        <w:spacing w:line="276" w:lineRule="auto"/>
        <w:jc w:val="both"/>
        <w:rPr>
          <w:rFonts w:ascii="Segoe UI Symbol" w:hAnsi="Segoe UI Symbol" w:cs="Arial"/>
          <w:b/>
          <w:sz w:val="24"/>
          <w:szCs w:val="24"/>
          <w:lang w:val="en-GB"/>
        </w:rPr>
      </w:pP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sidR="00032E52">
        <w:rPr>
          <w:rFonts w:ascii="Segoe UI Symbol" w:hAnsi="Segoe UI Symbol" w:cs="Arial"/>
          <w:b/>
          <w:sz w:val="24"/>
          <w:szCs w:val="24"/>
          <w:lang w:val="en-GB"/>
        </w:rPr>
        <w:tab/>
      </w:r>
      <w:r>
        <w:rPr>
          <w:rFonts w:ascii="Segoe UI Symbol" w:hAnsi="Segoe UI Symbol" w:cs="Arial"/>
          <w:b/>
          <w:sz w:val="24"/>
          <w:szCs w:val="24"/>
          <w:lang w:val="en-GB"/>
        </w:rPr>
        <w:t>Kloof</w:t>
      </w:r>
    </w:p>
    <w:p w:rsidR="00F31A69" w:rsidRDefault="00F31A69" w:rsidP="00032E52">
      <w:pPr>
        <w:spacing w:line="276" w:lineRule="auto"/>
        <w:jc w:val="both"/>
        <w:rPr>
          <w:rFonts w:ascii="Segoe UI Symbol" w:hAnsi="Segoe UI Symbol" w:cs="Arial"/>
          <w:b/>
          <w:sz w:val="24"/>
          <w:szCs w:val="24"/>
          <w:lang w:val="en-GB"/>
        </w:rPr>
      </w:pP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sidR="00032E52">
        <w:rPr>
          <w:rFonts w:ascii="Segoe UI Symbol" w:hAnsi="Segoe UI Symbol" w:cs="Arial"/>
          <w:b/>
          <w:sz w:val="24"/>
          <w:szCs w:val="24"/>
          <w:lang w:val="en-GB"/>
        </w:rPr>
        <w:tab/>
      </w:r>
      <w:r>
        <w:rPr>
          <w:rFonts w:ascii="Segoe UI Symbol" w:hAnsi="Segoe UI Symbol" w:cs="Arial"/>
          <w:b/>
          <w:sz w:val="24"/>
          <w:szCs w:val="24"/>
          <w:lang w:val="en-GB"/>
        </w:rPr>
        <w:t>Ref:  Mrs Romer/rs/C20/08 (C)</w:t>
      </w:r>
    </w:p>
    <w:p w:rsidR="00F31A69" w:rsidRDefault="00F31A69" w:rsidP="00032E52">
      <w:pPr>
        <w:spacing w:line="276" w:lineRule="auto"/>
        <w:jc w:val="both"/>
        <w:rPr>
          <w:rFonts w:ascii="Segoe UI Symbol" w:hAnsi="Segoe UI Symbol" w:cs="Arial"/>
          <w:b/>
          <w:sz w:val="24"/>
          <w:szCs w:val="24"/>
          <w:lang w:val="en-GB"/>
        </w:rPr>
      </w:pP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sidR="00032E52">
        <w:rPr>
          <w:rFonts w:ascii="Segoe UI Symbol" w:hAnsi="Segoe UI Symbol" w:cs="Arial"/>
          <w:b/>
          <w:sz w:val="24"/>
          <w:szCs w:val="24"/>
          <w:lang w:val="en-GB"/>
        </w:rPr>
        <w:tab/>
      </w:r>
      <w:r>
        <w:rPr>
          <w:rFonts w:ascii="Segoe UI Symbol" w:hAnsi="Segoe UI Symbol" w:cs="Arial"/>
          <w:b/>
          <w:sz w:val="24"/>
          <w:szCs w:val="24"/>
          <w:lang w:val="en-GB"/>
        </w:rPr>
        <w:t>c/o:  J Leslie Smith &amp; Company Inc</w:t>
      </w:r>
      <w:r w:rsidR="00032E52">
        <w:rPr>
          <w:rFonts w:ascii="Segoe UI Symbol" w:hAnsi="Segoe UI Symbol" w:cs="Arial"/>
          <w:b/>
          <w:sz w:val="24"/>
          <w:szCs w:val="24"/>
          <w:lang w:val="en-GB"/>
        </w:rPr>
        <w:t>.</w:t>
      </w:r>
    </w:p>
    <w:p w:rsidR="00F31A69" w:rsidRDefault="00F31A69" w:rsidP="00032E52">
      <w:pPr>
        <w:spacing w:line="276" w:lineRule="auto"/>
        <w:jc w:val="both"/>
        <w:rPr>
          <w:rFonts w:ascii="Segoe UI Symbol" w:hAnsi="Segoe UI Symbol" w:cs="Arial"/>
          <w:b/>
          <w:sz w:val="24"/>
          <w:szCs w:val="24"/>
          <w:lang w:val="en-GB"/>
        </w:rPr>
      </w:pP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sidR="00032E52">
        <w:rPr>
          <w:rFonts w:ascii="Segoe UI Symbol" w:hAnsi="Segoe UI Symbol" w:cs="Arial"/>
          <w:b/>
          <w:sz w:val="24"/>
          <w:szCs w:val="24"/>
          <w:lang w:val="en-GB"/>
        </w:rPr>
        <w:tab/>
      </w:r>
      <w:r>
        <w:rPr>
          <w:rFonts w:ascii="Segoe UI Symbol" w:hAnsi="Segoe UI Symbol" w:cs="Arial"/>
          <w:b/>
          <w:sz w:val="24"/>
          <w:szCs w:val="24"/>
          <w:lang w:val="en-GB"/>
        </w:rPr>
        <w:t>Pietermaritzburg</w:t>
      </w:r>
    </w:p>
    <w:p w:rsidR="00F31A69" w:rsidRDefault="00F31A69" w:rsidP="00032E52">
      <w:pPr>
        <w:spacing w:line="276" w:lineRule="auto"/>
        <w:jc w:val="both"/>
        <w:rPr>
          <w:rFonts w:ascii="Segoe UI Symbol" w:hAnsi="Segoe UI Symbol" w:cs="Arial"/>
          <w:b/>
          <w:sz w:val="24"/>
          <w:szCs w:val="24"/>
          <w:lang w:val="en-GB"/>
        </w:rPr>
      </w:pP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sidR="00032E52">
        <w:rPr>
          <w:rFonts w:ascii="Segoe UI Symbol" w:hAnsi="Segoe UI Symbol" w:cs="Arial"/>
          <w:b/>
          <w:sz w:val="24"/>
          <w:szCs w:val="24"/>
          <w:lang w:val="en-GB"/>
        </w:rPr>
        <w:tab/>
        <w:t>Ref:  A Ganas/Prisha/21JL0022</w:t>
      </w:r>
    </w:p>
    <w:p w:rsidR="00032E52" w:rsidRDefault="00032E52" w:rsidP="00032E52">
      <w:pPr>
        <w:spacing w:line="276" w:lineRule="auto"/>
        <w:jc w:val="both"/>
        <w:rPr>
          <w:rFonts w:ascii="Segoe UI Symbol" w:hAnsi="Segoe UI Symbol" w:cs="Arial"/>
          <w:b/>
          <w:sz w:val="24"/>
          <w:szCs w:val="24"/>
          <w:lang w:val="en-GB"/>
        </w:rPr>
      </w:pP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t>Tel:  033 845 9700</w:t>
      </w:r>
    </w:p>
    <w:p w:rsidR="00032E52" w:rsidRDefault="00032E52" w:rsidP="00032E52">
      <w:pPr>
        <w:spacing w:line="276" w:lineRule="auto"/>
        <w:jc w:val="both"/>
        <w:rPr>
          <w:rFonts w:ascii="Segoe UI Symbol" w:hAnsi="Segoe UI Symbol" w:cs="Arial"/>
          <w:b/>
          <w:sz w:val="24"/>
          <w:szCs w:val="24"/>
          <w:lang w:val="en-GB"/>
        </w:rPr>
      </w:pPr>
    </w:p>
    <w:p w:rsidR="00032E52" w:rsidRDefault="00032E52" w:rsidP="00032E52">
      <w:pPr>
        <w:spacing w:line="276" w:lineRule="auto"/>
        <w:jc w:val="both"/>
        <w:rPr>
          <w:rFonts w:ascii="Segoe UI Symbol" w:hAnsi="Segoe UI Symbol" w:cs="Arial"/>
          <w:b/>
          <w:sz w:val="24"/>
          <w:szCs w:val="24"/>
          <w:lang w:val="en-GB"/>
        </w:rPr>
      </w:pPr>
      <w:r>
        <w:rPr>
          <w:rFonts w:ascii="Segoe UI Symbol" w:hAnsi="Segoe UI Symbol" w:cs="Arial"/>
          <w:b/>
          <w:sz w:val="24"/>
          <w:szCs w:val="24"/>
          <w:lang w:val="en-GB"/>
        </w:rPr>
        <w:t>COUNSEL FOR 1</w:t>
      </w:r>
      <w:r w:rsidRPr="00032E52">
        <w:rPr>
          <w:rFonts w:ascii="Segoe UI Symbol" w:hAnsi="Segoe UI Symbol" w:cs="Arial"/>
          <w:b/>
          <w:sz w:val="24"/>
          <w:szCs w:val="24"/>
          <w:vertAlign w:val="superscript"/>
          <w:lang w:val="en-GB"/>
        </w:rPr>
        <w:t>ST</w:t>
      </w:r>
      <w:r>
        <w:rPr>
          <w:rFonts w:ascii="Segoe UI Symbol" w:hAnsi="Segoe UI Symbol" w:cs="Arial"/>
          <w:b/>
          <w:sz w:val="24"/>
          <w:szCs w:val="24"/>
          <w:lang w:val="en-GB"/>
        </w:rPr>
        <w:t xml:space="preserve"> &amp; 2</w:t>
      </w:r>
      <w:r w:rsidRPr="00032E52">
        <w:rPr>
          <w:rFonts w:ascii="Segoe UI Symbol" w:hAnsi="Segoe UI Symbol" w:cs="Arial"/>
          <w:b/>
          <w:sz w:val="24"/>
          <w:szCs w:val="24"/>
          <w:vertAlign w:val="superscript"/>
          <w:lang w:val="en-GB"/>
        </w:rPr>
        <w:t>ND</w:t>
      </w:r>
      <w:r>
        <w:rPr>
          <w:rFonts w:ascii="Segoe UI Symbol" w:hAnsi="Segoe UI Symbol" w:cs="Arial"/>
          <w:b/>
          <w:sz w:val="24"/>
          <w:szCs w:val="24"/>
          <w:lang w:val="en-GB"/>
        </w:rPr>
        <w:t xml:space="preserve"> RESPONDENTS:</w:t>
      </w:r>
      <w:r>
        <w:rPr>
          <w:rFonts w:ascii="Segoe UI Symbol" w:hAnsi="Segoe UI Symbol" w:cs="Arial"/>
          <w:b/>
          <w:sz w:val="24"/>
          <w:szCs w:val="24"/>
          <w:lang w:val="en-GB"/>
        </w:rPr>
        <w:tab/>
        <w:t>N S BEKET</w:t>
      </w:r>
    </w:p>
    <w:p w:rsidR="00032E52" w:rsidRDefault="00032E52" w:rsidP="00032E52">
      <w:pPr>
        <w:spacing w:line="276" w:lineRule="auto"/>
        <w:jc w:val="both"/>
        <w:rPr>
          <w:rFonts w:ascii="Segoe UI Symbol" w:hAnsi="Segoe UI Symbol" w:cs="Arial"/>
          <w:b/>
          <w:sz w:val="24"/>
          <w:szCs w:val="24"/>
          <w:lang w:val="en-GB"/>
        </w:rPr>
      </w:pPr>
      <w:r>
        <w:rPr>
          <w:rFonts w:ascii="Segoe UI Symbol" w:hAnsi="Segoe UI Symbol" w:cs="Arial"/>
          <w:b/>
          <w:sz w:val="24"/>
          <w:szCs w:val="24"/>
          <w:lang w:val="en-GB"/>
        </w:rPr>
        <w:t>Instructed by:</w:t>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t>Lester Hall, Fletcher Inc</w:t>
      </w:r>
    </w:p>
    <w:p w:rsidR="00032E52" w:rsidRDefault="00032E52" w:rsidP="00032E52">
      <w:pPr>
        <w:spacing w:line="276" w:lineRule="auto"/>
        <w:jc w:val="both"/>
        <w:rPr>
          <w:rFonts w:ascii="Segoe UI Symbol" w:hAnsi="Segoe UI Symbol" w:cs="Arial"/>
          <w:b/>
          <w:sz w:val="24"/>
          <w:szCs w:val="24"/>
          <w:lang w:val="en-GB"/>
        </w:rPr>
      </w:pP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t>Kloof</w:t>
      </w:r>
    </w:p>
    <w:p w:rsidR="00032E52" w:rsidRDefault="00032E52" w:rsidP="00032E52">
      <w:pPr>
        <w:spacing w:line="276" w:lineRule="auto"/>
        <w:jc w:val="both"/>
        <w:rPr>
          <w:rFonts w:ascii="Segoe UI Symbol" w:hAnsi="Segoe UI Symbol" w:cs="Arial"/>
          <w:b/>
          <w:sz w:val="24"/>
          <w:szCs w:val="24"/>
          <w:lang w:val="en-GB"/>
        </w:rPr>
      </w:pP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t>Ref:  PR113/002/CDB/YJ</w:t>
      </w:r>
    </w:p>
    <w:p w:rsidR="00032E52" w:rsidRDefault="00032E52" w:rsidP="00032E52">
      <w:pPr>
        <w:spacing w:line="276" w:lineRule="auto"/>
        <w:jc w:val="both"/>
        <w:rPr>
          <w:rFonts w:ascii="Segoe UI Symbol" w:hAnsi="Segoe UI Symbol" w:cs="Arial"/>
          <w:b/>
          <w:sz w:val="24"/>
          <w:szCs w:val="24"/>
          <w:lang w:val="en-GB"/>
        </w:rPr>
      </w:pP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t>Tel:  031 818 7280</w:t>
      </w:r>
    </w:p>
    <w:p w:rsidR="00032E52" w:rsidRDefault="00032E52" w:rsidP="00032E52">
      <w:pPr>
        <w:spacing w:line="276" w:lineRule="auto"/>
        <w:jc w:val="both"/>
        <w:rPr>
          <w:rFonts w:ascii="Segoe UI Symbol" w:hAnsi="Segoe UI Symbol" w:cs="Arial"/>
          <w:b/>
          <w:sz w:val="24"/>
          <w:szCs w:val="24"/>
          <w:lang w:val="en-GB"/>
        </w:rPr>
      </w:pP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t>c/o:  Viv Greene Attorneys</w:t>
      </w:r>
    </w:p>
    <w:p w:rsidR="00032E52" w:rsidRDefault="00032E52" w:rsidP="00032E52">
      <w:pPr>
        <w:spacing w:line="276" w:lineRule="auto"/>
        <w:jc w:val="both"/>
        <w:rPr>
          <w:rFonts w:ascii="Segoe UI Symbol" w:hAnsi="Segoe UI Symbol" w:cs="Arial"/>
          <w:b/>
          <w:sz w:val="24"/>
          <w:szCs w:val="24"/>
          <w:lang w:val="en-GB"/>
        </w:rPr>
      </w:pP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t>Pietermaritzburg</w:t>
      </w:r>
    </w:p>
    <w:p w:rsidR="00032E52" w:rsidRDefault="00032E52" w:rsidP="00032E52">
      <w:pPr>
        <w:spacing w:line="276" w:lineRule="auto"/>
        <w:jc w:val="both"/>
        <w:rPr>
          <w:rFonts w:ascii="Segoe UI Symbol" w:hAnsi="Segoe UI Symbol" w:cs="Arial"/>
          <w:b/>
          <w:sz w:val="24"/>
          <w:szCs w:val="24"/>
          <w:lang w:val="en-GB"/>
        </w:rPr>
      </w:pP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t>Ref:  V Greene</w:t>
      </w:r>
    </w:p>
    <w:p w:rsidR="00032E52" w:rsidRPr="00F31A69" w:rsidRDefault="00032E52" w:rsidP="00032E52">
      <w:pPr>
        <w:spacing w:line="276" w:lineRule="auto"/>
        <w:jc w:val="both"/>
        <w:rPr>
          <w:rFonts w:ascii="Segoe UI Symbol" w:hAnsi="Segoe UI Symbol" w:cs="Arial"/>
          <w:b/>
          <w:sz w:val="24"/>
          <w:szCs w:val="24"/>
          <w:lang w:val="en-GB"/>
        </w:rPr>
      </w:pP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r>
      <w:r>
        <w:rPr>
          <w:rFonts w:ascii="Segoe UI Symbol" w:hAnsi="Segoe UI Symbol" w:cs="Arial"/>
          <w:b/>
          <w:sz w:val="24"/>
          <w:szCs w:val="24"/>
          <w:lang w:val="en-GB"/>
        </w:rPr>
        <w:tab/>
        <w:t>Tel:  033 342 2766</w:t>
      </w:r>
    </w:p>
    <w:sectPr w:rsidR="00032E52" w:rsidRPr="00F31A69" w:rsidSect="00F36EA0">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64C" w:rsidRDefault="0036664C" w:rsidP="00F36EA0">
      <w:pPr>
        <w:spacing w:after="0" w:line="240" w:lineRule="auto"/>
      </w:pPr>
      <w:r>
        <w:separator/>
      </w:r>
    </w:p>
  </w:endnote>
  <w:endnote w:type="continuationSeparator" w:id="0">
    <w:p w:rsidR="0036664C" w:rsidRDefault="0036664C" w:rsidP="00F36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64C" w:rsidRDefault="0036664C" w:rsidP="00F36EA0">
      <w:pPr>
        <w:spacing w:after="0" w:line="240" w:lineRule="auto"/>
      </w:pPr>
      <w:r>
        <w:separator/>
      </w:r>
    </w:p>
  </w:footnote>
  <w:footnote w:type="continuationSeparator" w:id="0">
    <w:p w:rsidR="0036664C" w:rsidRDefault="0036664C" w:rsidP="00F36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8407"/>
      <w:docPartObj>
        <w:docPartGallery w:val="Page Numbers (Top of Page)"/>
        <w:docPartUnique/>
      </w:docPartObj>
    </w:sdtPr>
    <w:sdtEndPr>
      <w:rPr>
        <w:noProof/>
      </w:rPr>
    </w:sdtEndPr>
    <w:sdtContent>
      <w:p w:rsidR="00F36EA0" w:rsidRDefault="00F36EA0">
        <w:pPr>
          <w:pStyle w:val="Header"/>
          <w:jc w:val="right"/>
        </w:pPr>
        <w:r>
          <w:fldChar w:fldCharType="begin"/>
        </w:r>
        <w:r>
          <w:instrText xml:space="preserve"> PAGE   \* MERGEFORMAT </w:instrText>
        </w:r>
        <w:r>
          <w:fldChar w:fldCharType="separate"/>
        </w:r>
        <w:r w:rsidR="00FB5865">
          <w:rPr>
            <w:noProof/>
          </w:rPr>
          <w:t>2</w:t>
        </w:r>
        <w:r>
          <w:rPr>
            <w:noProof/>
          </w:rPr>
          <w:fldChar w:fldCharType="end"/>
        </w:r>
      </w:p>
    </w:sdtContent>
  </w:sdt>
  <w:p w:rsidR="00F36EA0" w:rsidRDefault="00F36E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A730DC"/>
    <w:multiLevelType w:val="hybridMultilevel"/>
    <w:tmpl w:val="92684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22"/>
    <w:rsid w:val="00032E52"/>
    <w:rsid w:val="00137AC3"/>
    <w:rsid w:val="001A2B25"/>
    <w:rsid w:val="0036664C"/>
    <w:rsid w:val="005A1FB3"/>
    <w:rsid w:val="005B7EF3"/>
    <w:rsid w:val="005E46A3"/>
    <w:rsid w:val="00622F3D"/>
    <w:rsid w:val="007029AC"/>
    <w:rsid w:val="008365C4"/>
    <w:rsid w:val="00897CFC"/>
    <w:rsid w:val="008A5522"/>
    <w:rsid w:val="009850F6"/>
    <w:rsid w:val="00C13010"/>
    <w:rsid w:val="00D70A4C"/>
    <w:rsid w:val="00DA5ABE"/>
    <w:rsid w:val="00DC5C6B"/>
    <w:rsid w:val="00DF0750"/>
    <w:rsid w:val="00F31A69"/>
    <w:rsid w:val="00F36EA0"/>
    <w:rsid w:val="00F73401"/>
    <w:rsid w:val="00FB5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218C6-E94D-4FFB-BACB-A92BCE3AB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A0"/>
  </w:style>
  <w:style w:type="paragraph" w:styleId="Footer">
    <w:name w:val="footer"/>
    <w:basedOn w:val="Normal"/>
    <w:link w:val="FooterChar"/>
    <w:uiPriority w:val="99"/>
    <w:unhideWhenUsed/>
    <w:rsid w:val="00F36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A0"/>
  </w:style>
  <w:style w:type="paragraph" w:styleId="ListParagraph">
    <w:name w:val="List Paragraph"/>
    <w:basedOn w:val="Normal"/>
    <w:uiPriority w:val="34"/>
    <w:qFormat/>
    <w:rsid w:val="00DC5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Candy</dc:creator>
  <cp:keywords/>
  <dc:description/>
  <cp:lastModifiedBy>Mokone</cp:lastModifiedBy>
  <cp:revision>2</cp:revision>
  <dcterms:created xsi:type="dcterms:W3CDTF">2023-03-03T10:40:00Z</dcterms:created>
  <dcterms:modified xsi:type="dcterms:W3CDTF">2023-03-03T10:40:00Z</dcterms:modified>
</cp:coreProperties>
</file>