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651" w:rsidRPr="00DB2A06" w:rsidRDefault="00577651" w:rsidP="00577651">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rsidR="00577651" w:rsidRDefault="00577651" w:rsidP="003B6912">
      <w:pPr>
        <w:spacing w:after="0" w:line="360" w:lineRule="auto"/>
        <w:jc w:val="center"/>
        <w:rPr>
          <w:noProof/>
        </w:rPr>
      </w:pPr>
    </w:p>
    <w:p w:rsidR="003B6912" w:rsidRDefault="003B6912" w:rsidP="003B6912">
      <w:pPr>
        <w:spacing w:after="0" w:line="360" w:lineRule="auto"/>
        <w:jc w:val="center"/>
        <w:rPr>
          <w:b/>
          <w:sz w:val="24"/>
          <w:szCs w:val="24"/>
          <w:lang w:val="en-GB"/>
        </w:rPr>
      </w:pPr>
      <w:r>
        <w:rPr>
          <w:noProof/>
        </w:rPr>
        <w:drawing>
          <wp:inline distT="0" distB="0" distL="0" distR="0" wp14:anchorId="703BF382" wp14:editId="46F9BEFB">
            <wp:extent cx="1675668" cy="1463040"/>
            <wp:effectExtent l="0" t="0" r="1270" b="381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6275" cy="1498494"/>
                    </a:xfrm>
                    <a:prstGeom prst="rect">
                      <a:avLst/>
                    </a:prstGeom>
                    <a:noFill/>
                    <a:ln>
                      <a:noFill/>
                    </a:ln>
                  </pic:spPr>
                </pic:pic>
              </a:graphicData>
            </a:graphic>
          </wp:inline>
        </w:drawing>
      </w:r>
    </w:p>
    <w:p w:rsidR="003B6912" w:rsidRDefault="003B6912" w:rsidP="003B6912">
      <w:pPr>
        <w:spacing w:after="0" w:line="360" w:lineRule="auto"/>
        <w:rPr>
          <w:b/>
          <w:sz w:val="24"/>
          <w:szCs w:val="24"/>
          <w:lang w:val="en-GB"/>
        </w:rPr>
      </w:pPr>
    </w:p>
    <w:p w:rsidR="003B6912" w:rsidRPr="007411A6" w:rsidRDefault="003B6912" w:rsidP="003B6912">
      <w:pPr>
        <w:spacing w:after="0" w:line="360" w:lineRule="auto"/>
        <w:jc w:val="center"/>
        <w:rPr>
          <w:b/>
          <w:sz w:val="24"/>
          <w:szCs w:val="24"/>
          <w:lang w:val="en-GB"/>
        </w:rPr>
      </w:pPr>
      <w:r w:rsidRPr="007411A6">
        <w:rPr>
          <w:b/>
          <w:sz w:val="24"/>
          <w:szCs w:val="24"/>
          <w:lang w:val="en-GB"/>
        </w:rPr>
        <w:t>IN THE HIGH COURT OF SOUTH AFRICA</w:t>
      </w:r>
    </w:p>
    <w:p w:rsidR="003B6912" w:rsidRPr="007411A6" w:rsidRDefault="003B6912" w:rsidP="003B6912">
      <w:pPr>
        <w:spacing w:after="0" w:line="360" w:lineRule="auto"/>
        <w:jc w:val="center"/>
        <w:rPr>
          <w:b/>
          <w:sz w:val="24"/>
          <w:szCs w:val="24"/>
          <w:lang w:val="en-GB"/>
        </w:rPr>
      </w:pPr>
      <w:r w:rsidRPr="007411A6">
        <w:rPr>
          <w:b/>
          <w:sz w:val="24"/>
          <w:szCs w:val="24"/>
          <w:lang w:val="en-GB"/>
        </w:rPr>
        <w:t>KWAZULU-NATAL DIVISION, PIETERMARITZBURG</w:t>
      </w:r>
    </w:p>
    <w:p w:rsidR="003B6912" w:rsidRPr="007411A6" w:rsidRDefault="003B6912" w:rsidP="003B6912">
      <w:pPr>
        <w:spacing w:after="0" w:line="360" w:lineRule="auto"/>
        <w:jc w:val="both"/>
        <w:rPr>
          <w:sz w:val="24"/>
          <w:szCs w:val="24"/>
          <w:lang w:val="en-GB"/>
        </w:rPr>
      </w:pPr>
    </w:p>
    <w:p w:rsidR="003B6912" w:rsidRPr="007411A6" w:rsidRDefault="003B6912" w:rsidP="003B6912">
      <w:pPr>
        <w:spacing w:after="0" w:line="360" w:lineRule="auto"/>
        <w:jc w:val="both"/>
        <w:rPr>
          <w:sz w:val="24"/>
          <w:szCs w:val="24"/>
          <w:lang w:val="en-GB"/>
        </w:rPr>
      </w:pPr>
      <w:r w:rsidRPr="007411A6">
        <w:rPr>
          <w:sz w:val="24"/>
          <w:szCs w:val="24"/>
          <w:lang w:val="en-GB"/>
        </w:rPr>
        <w:tab/>
      </w:r>
      <w:r w:rsidRPr="007411A6">
        <w:rPr>
          <w:sz w:val="24"/>
          <w:szCs w:val="24"/>
          <w:lang w:val="en-GB"/>
        </w:rPr>
        <w:tab/>
      </w:r>
      <w:r w:rsidRPr="007411A6">
        <w:rPr>
          <w:sz w:val="24"/>
          <w:szCs w:val="24"/>
          <w:lang w:val="en-GB"/>
        </w:rPr>
        <w:tab/>
      </w:r>
      <w:r w:rsidRPr="007411A6">
        <w:rPr>
          <w:sz w:val="24"/>
          <w:szCs w:val="24"/>
          <w:lang w:val="en-GB"/>
        </w:rPr>
        <w:tab/>
      </w:r>
      <w:r w:rsidRPr="007411A6">
        <w:rPr>
          <w:sz w:val="24"/>
          <w:szCs w:val="24"/>
          <w:lang w:val="en-GB"/>
        </w:rPr>
        <w:tab/>
      </w:r>
      <w:r w:rsidRPr="007411A6">
        <w:rPr>
          <w:sz w:val="24"/>
          <w:szCs w:val="24"/>
          <w:lang w:val="en-GB"/>
        </w:rPr>
        <w:tab/>
      </w:r>
      <w:r w:rsidRPr="007411A6">
        <w:rPr>
          <w:sz w:val="24"/>
          <w:szCs w:val="24"/>
          <w:lang w:val="en-GB"/>
        </w:rPr>
        <w:tab/>
      </w:r>
      <w:r w:rsidRPr="007411A6">
        <w:rPr>
          <w:sz w:val="24"/>
          <w:szCs w:val="24"/>
          <w:lang w:val="en-GB"/>
        </w:rPr>
        <w:tab/>
      </w:r>
      <w:r>
        <w:rPr>
          <w:sz w:val="24"/>
          <w:szCs w:val="24"/>
          <w:lang w:val="en-GB"/>
        </w:rPr>
        <w:tab/>
      </w:r>
      <w:r w:rsidRPr="007411A6">
        <w:rPr>
          <w:sz w:val="24"/>
          <w:szCs w:val="24"/>
          <w:lang w:val="en-GB"/>
        </w:rPr>
        <w:t xml:space="preserve">Case no: </w:t>
      </w:r>
      <w:r w:rsidR="007E1136">
        <w:rPr>
          <w:sz w:val="24"/>
          <w:szCs w:val="24"/>
          <w:lang w:val="en-GB"/>
        </w:rPr>
        <w:t>AR 267/2018</w:t>
      </w:r>
    </w:p>
    <w:p w:rsidR="003B6912" w:rsidRDefault="003B6912" w:rsidP="003B6912">
      <w:pPr>
        <w:spacing w:after="0" w:line="360" w:lineRule="auto"/>
        <w:jc w:val="both"/>
        <w:rPr>
          <w:sz w:val="24"/>
          <w:szCs w:val="24"/>
          <w:lang w:val="en-GB"/>
        </w:rPr>
      </w:pPr>
      <w:r w:rsidRPr="007411A6">
        <w:rPr>
          <w:sz w:val="24"/>
          <w:szCs w:val="24"/>
          <w:lang w:val="en-GB"/>
        </w:rPr>
        <w:t>In the matter between:</w:t>
      </w:r>
    </w:p>
    <w:p w:rsidR="003B6912" w:rsidRDefault="003B6912" w:rsidP="003B6912">
      <w:pPr>
        <w:spacing w:after="0" w:line="360" w:lineRule="auto"/>
        <w:jc w:val="both"/>
        <w:rPr>
          <w:sz w:val="24"/>
          <w:szCs w:val="24"/>
          <w:lang w:val="en-GB"/>
        </w:rPr>
      </w:pPr>
    </w:p>
    <w:p w:rsidR="003B6912" w:rsidRPr="003B6912" w:rsidRDefault="003B6912" w:rsidP="003B6912">
      <w:pPr>
        <w:spacing w:after="0" w:line="360" w:lineRule="auto"/>
        <w:jc w:val="both"/>
        <w:rPr>
          <w:b/>
          <w:sz w:val="24"/>
          <w:szCs w:val="24"/>
          <w:lang w:val="en-GB"/>
        </w:rPr>
      </w:pPr>
      <w:r w:rsidRPr="003B6912">
        <w:rPr>
          <w:b/>
          <w:sz w:val="24"/>
          <w:szCs w:val="24"/>
          <w:lang w:val="en-GB"/>
        </w:rPr>
        <w:t>JABULANI AL</w:t>
      </w:r>
      <w:r w:rsidR="00841C0C">
        <w:rPr>
          <w:b/>
          <w:sz w:val="24"/>
          <w:szCs w:val="24"/>
          <w:lang w:val="en-GB"/>
        </w:rPr>
        <w:t>F</w:t>
      </w:r>
      <w:r w:rsidRPr="003B6912">
        <w:rPr>
          <w:b/>
          <w:sz w:val="24"/>
          <w:szCs w:val="24"/>
          <w:lang w:val="en-GB"/>
        </w:rPr>
        <w:t xml:space="preserve">RED KHAMBULE </w:t>
      </w:r>
      <w:r w:rsidRPr="003B6912">
        <w:rPr>
          <w:b/>
          <w:sz w:val="24"/>
          <w:szCs w:val="24"/>
          <w:lang w:val="en-GB"/>
        </w:rPr>
        <w:tab/>
      </w:r>
      <w:r w:rsidRPr="003B6912">
        <w:rPr>
          <w:b/>
          <w:sz w:val="24"/>
          <w:szCs w:val="24"/>
          <w:lang w:val="en-GB"/>
        </w:rPr>
        <w:tab/>
      </w:r>
      <w:r w:rsidRPr="003B6912">
        <w:rPr>
          <w:b/>
          <w:sz w:val="24"/>
          <w:szCs w:val="24"/>
          <w:lang w:val="en-GB"/>
        </w:rPr>
        <w:tab/>
      </w:r>
      <w:r w:rsidRPr="003B6912">
        <w:rPr>
          <w:b/>
          <w:sz w:val="24"/>
          <w:szCs w:val="24"/>
          <w:lang w:val="en-GB"/>
        </w:rPr>
        <w:tab/>
      </w:r>
      <w:r w:rsidRPr="003B6912">
        <w:rPr>
          <w:b/>
          <w:sz w:val="24"/>
          <w:szCs w:val="24"/>
          <w:lang w:val="en-GB"/>
        </w:rPr>
        <w:tab/>
      </w:r>
      <w:r w:rsidRPr="003B6912">
        <w:rPr>
          <w:b/>
          <w:sz w:val="24"/>
          <w:szCs w:val="24"/>
          <w:lang w:val="en-GB"/>
        </w:rPr>
        <w:tab/>
        <w:t>APPELLANT</w:t>
      </w:r>
    </w:p>
    <w:p w:rsidR="003B6912" w:rsidRDefault="003B6912" w:rsidP="003B6912">
      <w:pPr>
        <w:spacing w:after="0" w:line="360" w:lineRule="auto"/>
        <w:jc w:val="both"/>
        <w:rPr>
          <w:sz w:val="24"/>
          <w:szCs w:val="24"/>
          <w:lang w:val="en-GB"/>
        </w:rPr>
      </w:pPr>
    </w:p>
    <w:p w:rsidR="003B6912" w:rsidRDefault="003B6912" w:rsidP="003B6912">
      <w:pPr>
        <w:spacing w:after="0" w:line="360" w:lineRule="auto"/>
        <w:jc w:val="both"/>
        <w:rPr>
          <w:sz w:val="24"/>
          <w:szCs w:val="24"/>
          <w:lang w:val="en-GB"/>
        </w:rPr>
      </w:pPr>
      <w:r>
        <w:rPr>
          <w:sz w:val="24"/>
          <w:szCs w:val="24"/>
          <w:lang w:val="en-GB"/>
        </w:rPr>
        <w:t>Vs</w:t>
      </w:r>
    </w:p>
    <w:p w:rsidR="003B6912" w:rsidRDefault="003B6912" w:rsidP="003B6912">
      <w:pPr>
        <w:spacing w:after="0" w:line="360" w:lineRule="auto"/>
        <w:jc w:val="both"/>
        <w:rPr>
          <w:sz w:val="24"/>
          <w:szCs w:val="24"/>
          <w:lang w:val="en-GB"/>
        </w:rPr>
      </w:pPr>
    </w:p>
    <w:p w:rsidR="003B6912" w:rsidRDefault="003B6912" w:rsidP="003B6912">
      <w:pPr>
        <w:spacing w:after="0" w:line="360" w:lineRule="auto"/>
        <w:jc w:val="both"/>
        <w:rPr>
          <w:b/>
          <w:sz w:val="24"/>
          <w:szCs w:val="24"/>
          <w:lang w:val="en-GB"/>
        </w:rPr>
      </w:pPr>
      <w:r w:rsidRPr="003B6912">
        <w:rPr>
          <w:b/>
          <w:sz w:val="24"/>
          <w:szCs w:val="24"/>
          <w:lang w:val="en-GB"/>
        </w:rPr>
        <w:t>THE STATE</w:t>
      </w:r>
      <w:r w:rsidRPr="003B6912">
        <w:rPr>
          <w:b/>
          <w:sz w:val="24"/>
          <w:szCs w:val="24"/>
          <w:lang w:val="en-GB"/>
        </w:rPr>
        <w:tab/>
      </w:r>
      <w:r w:rsidRPr="003B6912">
        <w:rPr>
          <w:b/>
          <w:sz w:val="24"/>
          <w:szCs w:val="24"/>
          <w:lang w:val="en-GB"/>
        </w:rPr>
        <w:tab/>
      </w:r>
      <w:r w:rsidRPr="003B6912">
        <w:rPr>
          <w:b/>
          <w:sz w:val="24"/>
          <w:szCs w:val="24"/>
          <w:lang w:val="en-GB"/>
        </w:rPr>
        <w:tab/>
      </w:r>
      <w:r w:rsidRPr="003B6912">
        <w:rPr>
          <w:b/>
          <w:sz w:val="24"/>
          <w:szCs w:val="24"/>
          <w:lang w:val="en-GB"/>
        </w:rPr>
        <w:tab/>
      </w:r>
      <w:r w:rsidRPr="003B6912">
        <w:rPr>
          <w:b/>
          <w:sz w:val="24"/>
          <w:szCs w:val="24"/>
          <w:lang w:val="en-GB"/>
        </w:rPr>
        <w:tab/>
      </w:r>
      <w:r w:rsidRPr="003B6912">
        <w:rPr>
          <w:b/>
          <w:sz w:val="24"/>
          <w:szCs w:val="24"/>
          <w:lang w:val="en-GB"/>
        </w:rPr>
        <w:tab/>
      </w:r>
      <w:r w:rsidRPr="003B6912">
        <w:rPr>
          <w:b/>
          <w:sz w:val="24"/>
          <w:szCs w:val="24"/>
          <w:lang w:val="en-GB"/>
        </w:rPr>
        <w:tab/>
      </w:r>
      <w:r w:rsidRPr="003B6912">
        <w:rPr>
          <w:b/>
          <w:sz w:val="24"/>
          <w:szCs w:val="24"/>
          <w:lang w:val="en-GB"/>
        </w:rPr>
        <w:tab/>
      </w:r>
      <w:r w:rsidR="00841C0C">
        <w:rPr>
          <w:b/>
          <w:sz w:val="24"/>
          <w:szCs w:val="24"/>
          <w:lang w:val="en-GB"/>
        </w:rPr>
        <w:t xml:space="preserve">          </w:t>
      </w:r>
      <w:r w:rsidRPr="003B6912">
        <w:rPr>
          <w:b/>
          <w:sz w:val="24"/>
          <w:szCs w:val="24"/>
          <w:lang w:val="en-GB"/>
        </w:rPr>
        <w:t>RESPONDENT</w:t>
      </w:r>
    </w:p>
    <w:p w:rsidR="00934085" w:rsidRDefault="00934085" w:rsidP="003B6912">
      <w:pPr>
        <w:spacing w:after="0" w:line="360" w:lineRule="auto"/>
        <w:jc w:val="both"/>
        <w:rPr>
          <w:b/>
          <w:sz w:val="24"/>
          <w:szCs w:val="24"/>
          <w:lang w:val="en-GB"/>
        </w:rPr>
      </w:pPr>
    </w:p>
    <w:p w:rsidR="00934085" w:rsidRDefault="00934085" w:rsidP="003B6912">
      <w:pPr>
        <w:spacing w:after="0" w:line="360" w:lineRule="auto"/>
        <w:jc w:val="both"/>
        <w:rPr>
          <w:b/>
          <w:sz w:val="24"/>
          <w:szCs w:val="24"/>
          <w:lang w:val="en-GB"/>
        </w:rPr>
      </w:pPr>
    </w:p>
    <w:p w:rsidR="00934085" w:rsidRDefault="00934085" w:rsidP="003B6912">
      <w:pPr>
        <w:spacing w:after="0" w:line="360" w:lineRule="auto"/>
        <w:jc w:val="both"/>
        <w:rPr>
          <w:b/>
          <w:sz w:val="24"/>
          <w:szCs w:val="24"/>
          <w:lang w:val="en-GB"/>
        </w:rPr>
      </w:pPr>
      <w:r>
        <w:rPr>
          <w:b/>
          <w:sz w:val="24"/>
          <w:szCs w:val="24"/>
          <w:lang w:val="en-GB"/>
        </w:rPr>
        <w:t>________________________________________________________________________</w:t>
      </w:r>
    </w:p>
    <w:p w:rsidR="00934085" w:rsidRDefault="00934085" w:rsidP="003B6912">
      <w:pPr>
        <w:spacing w:after="0" w:line="360" w:lineRule="auto"/>
        <w:jc w:val="both"/>
        <w:rPr>
          <w:b/>
          <w:sz w:val="24"/>
          <w:szCs w:val="24"/>
          <w:lang w:val="en-GB"/>
        </w:rPr>
      </w:pPr>
      <w:r>
        <w:rPr>
          <w:b/>
          <w:sz w:val="24"/>
          <w:szCs w:val="24"/>
          <w:lang w:val="en-GB"/>
        </w:rPr>
        <w:t xml:space="preserve">                                                    ORDER</w:t>
      </w:r>
    </w:p>
    <w:p w:rsidR="00934085" w:rsidRDefault="00934085" w:rsidP="003B6912">
      <w:pPr>
        <w:spacing w:after="0" w:line="360" w:lineRule="auto"/>
        <w:jc w:val="both"/>
        <w:rPr>
          <w:b/>
          <w:sz w:val="24"/>
          <w:szCs w:val="24"/>
          <w:lang w:val="en-GB"/>
        </w:rPr>
      </w:pPr>
      <w:r>
        <w:rPr>
          <w:b/>
          <w:sz w:val="24"/>
          <w:szCs w:val="24"/>
          <w:lang w:val="en-GB"/>
        </w:rPr>
        <w:t>________________________________________________________________________</w:t>
      </w:r>
    </w:p>
    <w:p w:rsidR="00934085" w:rsidRDefault="00934085" w:rsidP="003B6912">
      <w:pPr>
        <w:spacing w:after="0" w:line="360" w:lineRule="auto"/>
        <w:jc w:val="both"/>
        <w:rPr>
          <w:b/>
          <w:sz w:val="24"/>
          <w:szCs w:val="24"/>
          <w:lang w:val="en-GB"/>
        </w:rPr>
      </w:pPr>
    </w:p>
    <w:p w:rsidR="00A5163B" w:rsidRDefault="00A5163B" w:rsidP="00A5163B">
      <w:pPr>
        <w:spacing w:after="0" w:line="360" w:lineRule="auto"/>
        <w:jc w:val="both"/>
        <w:rPr>
          <w:sz w:val="24"/>
          <w:szCs w:val="24"/>
          <w:lang w:val="en-GB"/>
        </w:rPr>
      </w:pPr>
      <w:r>
        <w:rPr>
          <w:sz w:val="24"/>
          <w:szCs w:val="24"/>
          <w:lang w:val="en-GB"/>
        </w:rPr>
        <w:t>1. The appeal against conviction is upheld</w:t>
      </w:r>
    </w:p>
    <w:p w:rsidR="00A5163B" w:rsidRDefault="00A5163B" w:rsidP="00A5163B">
      <w:pPr>
        <w:spacing w:after="0" w:line="360" w:lineRule="auto"/>
        <w:jc w:val="both"/>
        <w:rPr>
          <w:sz w:val="24"/>
          <w:szCs w:val="24"/>
          <w:lang w:val="en-GB"/>
        </w:rPr>
      </w:pPr>
    </w:p>
    <w:p w:rsidR="00A5163B" w:rsidRDefault="00A5163B" w:rsidP="00A5163B">
      <w:pPr>
        <w:spacing w:after="0" w:line="360" w:lineRule="auto"/>
        <w:jc w:val="both"/>
        <w:rPr>
          <w:sz w:val="24"/>
          <w:szCs w:val="24"/>
          <w:lang w:val="en-GB"/>
        </w:rPr>
      </w:pPr>
      <w:r>
        <w:rPr>
          <w:sz w:val="24"/>
          <w:szCs w:val="24"/>
          <w:lang w:val="en-GB"/>
        </w:rPr>
        <w:t xml:space="preserve">2. The conviction and sentence is set aside.  </w:t>
      </w:r>
    </w:p>
    <w:p w:rsidR="00A5163B" w:rsidRDefault="00A5163B" w:rsidP="00A5163B">
      <w:pPr>
        <w:spacing w:after="0" w:line="360" w:lineRule="auto"/>
        <w:jc w:val="both"/>
        <w:rPr>
          <w:sz w:val="24"/>
          <w:szCs w:val="24"/>
          <w:lang w:val="en-GB"/>
        </w:rPr>
      </w:pPr>
    </w:p>
    <w:p w:rsidR="00A5163B" w:rsidRPr="003B6912" w:rsidRDefault="00A5163B" w:rsidP="00A5163B">
      <w:pPr>
        <w:spacing w:after="0" w:line="360" w:lineRule="auto"/>
        <w:jc w:val="both"/>
        <w:rPr>
          <w:sz w:val="24"/>
          <w:szCs w:val="24"/>
          <w:lang w:val="en-GB"/>
        </w:rPr>
      </w:pPr>
      <w:r>
        <w:rPr>
          <w:sz w:val="24"/>
          <w:szCs w:val="24"/>
          <w:lang w:val="en-GB"/>
        </w:rPr>
        <w:lastRenderedPageBreak/>
        <w:t>3.  The verdict</w:t>
      </w:r>
      <w:r w:rsidR="00A94CA8">
        <w:rPr>
          <w:sz w:val="24"/>
          <w:szCs w:val="24"/>
          <w:lang w:val="en-GB"/>
        </w:rPr>
        <w:t xml:space="preserve"> of the Regional Magistrate is</w:t>
      </w:r>
      <w:r>
        <w:rPr>
          <w:sz w:val="24"/>
          <w:szCs w:val="24"/>
          <w:lang w:val="en-GB"/>
        </w:rPr>
        <w:t xml:space="preserve"> replaced with the following verdict: ‘</w:t>
      </w:r>
      <w:r w:rsidRPr="00A5163B">
        <w:rPr>
          <w:b/>
          <w:sz w:val="24"/>
          <w:szCs w:val="24"/>
          <w:lang w:val="en-GB"/>
        </w:rPr>
        <w:t>Not Guilty and Discharged on both charges.</w:t>
      </w:r>
      <w:r>
        <w:rPr>
          <w:sz w:val="24"/>
          <w:szCs w:val="24"/>
          <w:lang w:val="en-GB"/>
        </w:rPr>
        <w:t xml:space="preserve">’  </w:t>
      </w:r>
    </w:p>
    <w:p w:rsidR="00A5163B" w:rsidRDefault="00A5163B" w:rsidP="00A5163B">
      <w:pPr>
        <w:spacing w:after="0" w:line="360" w:lineRule="auto"/>
      </w:pPr>
    </w:p>
    <w:p w:rsidR="003B6912" w:rsidRDefault="003B6912" w:rsidP="003B6912">
      <w:pPr>
        <w:pBdr>
          <w:bottom w:val="single" w:sz="12" w:space="1" w:color="auto"/>
        </w:pBdr>
        <w:spacing w:after="0" w:line="360" w:lineRule="auto"/>
        <w:jc w:val="both"/>
        <w:rPr>
          <w:sz w:val="24"/>
          <w:szCs w:val="24"/>
          <w:lang w:val="en-GB"/>
        </w:rPr>
      </w:pPr>
    </w:p>
    <w:p w:rsidR="003B6912" w:rsidRDefault="003B6912" w:rsidP="003B6912">
      <w:pPr>
        <w:spacing w:after="0" w:line="360" w:lineRule="auto"/>
        <w:jc w:val="center"/>
        <w:rPr>
          <w:sz w:val="24"/>
          <w:szCs w:val="24"/>
          <w:lang w:val="en-GB"/>
        </w:rPr>
      </w:pPr>
    </w:p>
    <w:p w:rsidR="003B6912" w:rsidRPr="003B6912" w:rsidRDefault="003B6912" w:rsidP="003B6912">
      <w:pPr>
        <w:spacing w:after="0" w:line="360" w:lineRule="auto"/>
        <w:jc w:val="center"/>
        <w:rPr>
          <w:b/>
          <w:sz w:val="24"/>
          <w:szCs w:val="24"/>
          <w:lang w:val="en-GB"/>
        </w:rPr>
      </w:pPr>
      <w:r w:rsidRPr="003B6912">
        <w:rPr>
          <w:b/>
          <w:sz w:val="24"/>
          <w:szCs w:val="24"/>
          <w:lang w:val="en-GB"/>
        </w:rPr>
        <w:t>APPEAL JUDGMENT</w:t>
      </w:r>
    </w:p>
    <w:p w:rsidR="003B6912" w:rsidRDefault="003B6912" w:rsidP="003B6912">
      <w:pPr>
        <w:pBdr>
          <w:bottom w:val="single" w:sz="12" w:space="1" w:color="auto"/>
        </w:pBdr>
        <w:spacing w:after="0" w:line="360" w:lineRule="auto"/>
        <w:jc w:val="center"/>
        <w:rPr>
          <w:sz w:val="24"/>
          <w:szCs w:val="24"/>
          <w:lang w:val="en-GB"/>
        </w:rPr>
      </w:pPr>
    </w:p>
    <w:p w:rsidR="003B6912" w:rsidRDefault="003B6912" w:rsidP="003B6912">
      <w:pPr>
        <w:spacing w:after="0" w:line="360" w:lineRule="auto"/>
        <w:jc w:val="both"/>
        <w:rPr>
          <w:sz w:val="24"/>
          <w:szCs w:val="24"/>
          <w:lang w:val="en-GB"/>
        </w:rPr>
      </w:pPr>
    </w:p>
    <w:p w:rsidR="00366DE3" w:rsidRDefault="00366DE3" w:rsidP="003B6912">
      <w:pPr>
        <w:spacing w:after="0" w:line="360" w:lineRule="auto"/>
        <w:jc w:val="both"/>
        <w:rPr>
          <w:b/>
          <w:sz w:val="24"/>
          <w:szCs w:val="24"/>
          <w:lang w:val="en-GB"/>
        </w:rPr>
      </w:pPr>
    </w:p>
    <w:p w:rsidR="003B6912" w:rsidRDefault="003B6912" w:rsidP="003B6912">
      <w:pPr>
        <w:spacing w:after="0" w:line="360" w:lineRule="auto"/>
        <w:jc w:val="both"/>
        <w:rPr>
          <w:b/>
          <w:sz w:val="24"/>
          <w:szCs w:val="24"/>
          <w:lang w:val="en-GB"/>
        </w:rPr>
      </w:pPr>
      <w:r w:rsidRPr="003B6912">
        <w:rPr>
          <w:b/>
          <w:sz w:val="24"/>
          <w:szCs w:val="24"/>
          <w:lang w:val="en-GB"/>
        </w:rPr>
        <w:t>M</w:t>
      </w:r>
      <w:r w:rsidR="00841C0C">
        <w:rPr>
          <w:b/>
          <w:sz w:val="24"/>
          <w:szCs w:val="24"/>
          <w:lang w:val="en-GB"/>
        </w:rPr>
        <w:t>ngadi</w:t>
      </w:r>
      <w:r w:rsidRPr="003B6912">
        <w:rPr>
          <w:b/>
          <w:sz w:val="24"/>
          <w:szCs w:val="24"/>
          <w:lang w:val="en-GB"/>
        </w:rPr>
        <w:t xml:space="preserve"> J</w:t>
      </w:r>
    </w:p>
    <w:p w:rsidR="003B6912" w:rsidRDefault="003B6912" w:rsidP="003B6912">
      <w:pPr>
        <w:spacing w:after="0" w:line="360" w:lineRule="auto"/>
        <w:jc w:val="both"/>
        <w:rPr>
          <w:b/>
          <w:sz w:val="24"/>
          <w:szCs w:val="24"/>
          <w:lang w:val="en-GB"/>
        </w:rPr>
      </w:pPr>
    </w:p>
    <w:p w:rsidR="003B6912" w:rsidRDefault="003B6912" w:rsidP="003B6912">
      <w:pPr>
        <w:spacing w:after="0" w:line="360" w:lineRule="auto"/>
        <w:jc w:val="both"/>
        <w:rPr>
          <w:sz w:val="24"/>
          <w:szCs w:val="24"/>
          <w:lang w:val="en-GB"/>
        </w:rPr>
      </w:pPr>
      <w:r w:rsidRPr="003B6912">
        <w:rPr>
          <w:sz w:val="24"/>
          <w:szCs w:val="24"/>
          <w:lang w:val="en-GB"/>
        </w:rPr>
        <w:t>[1]</w:t>
      </w:r>
      <w:r>
        <w:rPr>
          <w:sz w:val="24"/>
          <w:szCs w:val="24"/>
          <w:lang w:val="en-GB"/>
        </w:rPr>
        <w:tab/>
        <w:t xml:space="preserve">The appellant appeals against conviction and sentence. </w:t>
      </w:r>
      <w:r w:rsidR="00841C0C">
        <w:rPr>
          <w:sz w:val="24"/>
          <w:szCs w:val="24"/>
          <w:lang w:val="en-GB"/>
        </w:rPr>
        <w:t xml:space="preserve">The Regional Magistrate after a hearing </w:t>
      </w:r>
      <w:r w:rsidR="00A5163B">
        <w:rPr>
          <w:sz w:val="24"/>
          <w:szCs w:val="24"/>
          <w:lang w:val="en-GB"/>
        </w:rPr>
        <w:t xml:space="preserve">evidence </w:t>
      </w:r>
      <w:r>
        <w:rPr>
          <w:sz w:val="24"/>
          <w:szCs w:val="24"/>
          <w:lang w:val="en-GB"/>
        </w:rPr>
        <w:t xml:space="preserve">convicted </w:t>
      </w:r>
      <w:r w:rsidR="00841C0C">
        <w:rPr>
          <w:sz w:val="24"/>
          <w:szCs w:val="24"/>
          <w:lang w:val="en-GB"/>
        </w:rPr>
        <w:t>the appellant</w:t>
      </w:r>
      <w:r>
        <w:rPr>
          <w:sz w:val="24"/>
          <w:szCs w:val="24"/>
          <w:lang w:val="en-GB"/>
        </w:rPr>
        <w:t xml:space="preserve"> for one (1) count of rape and for one (1) count of robbery with aggravating circumstances. The court sentenced </w:t>
      </w:r>
      <w:r w:rsidR="00841C0C">
        <w:rPr>
          <w:sz w:val="24"/>
          <w:szCs w:val="24"/>
          <w:lang w:val="en-GB"/>
        </w:rPr>
        <w:t xml:space="preserve">the appellant </w:t>
      </w:r>
      <w:r>
        <w:rPr>
          <w:sz w:val="24"/>
          <w:szCs w:val="24"/>
          <w:lang w:val="en-GB"/>
        </w:rPr>
        <w:t>to life imprisonment for rape and to fifteen (15) years imprisonment for robbery with aggravating circumstances.</w:t>
      </w:r>
    </w:p>
    <w:p w:rsidR="003B6912" w:rsidRDefault="003B6912" w:rsidP="003B6912">
      <w:pPr>
        <w:spacing w:after="0" w:line="360" w:lineRule="auto"/>
        <w:jc w:val="both"/>
        <w:rPr>
          <w:sz w:val="24"/>
          <w:szCs w:val="24"/>
          <w:lang w:val="en-GB"/>
        </w:rPr>
      </w:pPr>
    </w:p>
    <w:p w:rsidR="00563594" w:rsidRDefault="003B6912" w:rsidP="003B6912">
      <w:pPr>
        <w:spacing w:after="0" w:line="360" w:lineRule="auto"/>
        <w:jc w:val="both"/>
        <w:rPr>
          <w:sz w:val="24"/>
          <w:szCs w:val="24"/>
          <w:lang w:val="en-GB"/>
        </w:rPr>
      </w:pPr>
      <w:r>
        <w:rPr>
          <w:sz w:val="24"/>
          <w:szCs w:val="24"/>
          <w:lang w:val="en-GB"/>
        </w:rPr>
        <w:t>[2]</w:t>
      </w:r>
      <w:r>
        <w:rPr>
          <w:sz w:val="24"/>
          <w:szCs w:val="24"/>
          <w:lang w:val="en-GB"/>
        </w:rPr>
        <w:tab/>
        <w:t>The charges against the appellant are bas</w:t>
      </w:r>
      <w:r w:rsidR="00506B1C">
        <w:rPr>
          <w:sz w:val="24"/>
          <w:szCs w:val="24"/>
          <w:lang w:val="en-GB"/>
        </w:rPr>
        <w:t>ed on</w:t>
      </w:r>
      <w:r w:rsidR="00A5163B">
        <w:rPr>
          <w:sz w:val="24"/>
          <w:szCs w:val="24"/>
          <w:lang w:val="en-GB"/>
        </w:rPr>
        <w:t xml:space="preserve"> </w:t>
      </w:r>
      <w:r w:rsidR="00841C0C">
        <w:rPr>
          <w:sz w:val="24"/>
          <w:szCs w:val="24"/>
          <w:lang w:val="en-GB"/>
        </w:rPr>
        <w:t xml:space="preserve">an incident </w:t>
      </w:r>
      <w:r w:rsidR="00506B1C">
        <w:rPr>
          <w:sz w:val="24"/>
          <w:szCs w:val="24"/>
          <w:lang w:val="en-GB"/>
        </w:rPr>
        <w:t xml:space="preserve">which took place </w:t>
      </w:r>
      <w:r>
        <w:rPr>
          <w:sz w:val="24"/>
          <w:szCs w:val="24"/>
          <w:lang w:val="en-GB"/>
        </w:rPr>
        <w:t>on 14 April 2013 when the complainant</w:t>
      </w:r>
      <w:r w:rsidR="00841C0C">
        <w:rPr>
          <w:sz w:val="24"/>
          <w:szCs w:val="24"/>
          <w:lang w:val="en-GB"/>
        </w:rPr>
        <w:t>,</w:t>
      </w:r>
      <w:r>
        <w:rPr>
          <w:sz w:val="24"/>
          <w:szCs w:val="24"/>
          <w:lang w:val="en-GB"/>
        </w:rPr>
        <w:t xml:space="preserve"> K</w:t>
      </w:r>
      <w:r w:rsidR="00577651">
        <w:rPr>
          <w:sz w:val="24"/>
          <w:szCs w:val="24"/>
          <w:lang w:val="en-GB"/>
        </w:rPr>
        <w:t xml:space="preserve"> L</w:t>
      </w:r>
      <w:r w:rsidR="00841C0C">
        <w:rPr>
          <w:sz w:val="24"/>
          <w:szCs w:val="24"/>
          <w:lang w:val="en-GB"/>
        </w:rPr>
        <w:t>,</w:t>
      </w:r>
      <w:r w:rsidR="00506B1C">
        <w:rPr>
          <w:sz w:val="24"/>
          <w:szCs w:val="24"/>
          <w:lang w:val="en-GB"/>
        </w:rPr>
        <w:t xml:space="preserve"> was accosted</w:t>
      </w:r>
      <w:r w:rsidR="00841C0C">
        <w:rPr>
          <w:sz w:val="24"/>
          <w:szCs w:val="24"/>
          <w:lang w:val="en-GB"/>
        </w:rPr>
        <w:t xml:space="preserve">, </w:t>
      </w:r>
      <w:r w:rsidR="00506B1C">
        <w:rPr>
          <w:sz w:val="24"/>
          <w:szCs w:val="24"/>
          <w:lang w:val="en-GB"/>
        </w:rPr>
        <w:t>raped and robbed by t</w:t>
      </w:r>
      <w:r w:rsidR="00841C0C">
        <w:rPr>
          <w:sz w:val="24"/>
          <w:szCs w:val="24"/>
          <w:lang w:val="en-GB"/>
        </w:rPr>
        <w:t>wo</w:t>
      </w:r>
      <w:r w:rsidR="00506B1C">
        <w:rPr>
          <w:sz w:val="24"/>
          <w:szCs w:val="24"/>
          <w:lang w:val="en-GB"/>
        </w:rPr>
        <w:t xml:space="preserve"> assailants. The appellant after his arrest first appeared in court on 24 January 2014, he was, after the trial</w:t>
      </w:r>
      <w:r w:rsidR="00841C0C">
        <w:rPr>
          <w:sz w:val="24"/>
          <w:szCs w:val="24"/>
          <w:lang w:val="en-GB"/>
        </w:rPr>
        <w:t>,</w:t>
      </w:r>
      <w:r w:rsidR="00506B1C">
        <w:rPr>
          <w:sz w:val="24"/>
          <w:szCs w:val="24"/>
          <w:lang w:val="en-GB"/>
        </w:rPr>
        <w:t xml:space="preserve"> convicted and sentenced on 20 March 2018. The sentence of life imprisonment, in terms of the Judicial Matters Amendment Act 42 </w:t>
      </w:r>
      <w:r w:rsidR="00366DE3">
        <w:rPr>
          <w:sz w:val="24"/>
          <w:szCs w:val="24"/>
          <w:lang w:val="en-GB"/>
        </w:rPr>
        <w:t>of 2013,</w:t>
      </w:r>
      <w:r w:rsidR="00841C0C">
        <w:rPr>
          <w:sz w:val="24"/>
          <w:szCs w:val="24"/>
          <w:lang w:val="en-GB"/>
        </w:rPr>
        <w:t xml:space="preserve"> ss 10 &amp; 11 read with s 43(2</w:t>
      </w:r>
      <w:r w:rsidR="00366DE3">
        <w:rPr>
          <w:sz w:val="24"/>
          <w:szCs w:val="24"/>
          <w:lang w:val="en-GB"/>
        </w:rPr>
        <w:t>) grants</w:t>
      </w:r>
      <w:r w:rsidR="00841C0C">
        <w:rPr>
          <w:sz w:val="24"/>
          <w:szCs w:val="24"/>
          <w:lang w:val="en-GB"/>
        </w:rPr>
        <w:t xml:space="preserve"> </w:t>
      </w:r>
      <w:r w:rsidR="00506B1C">
        <w:rPr>
          <w:sz w:val="24"/>
          <w:szCs w:val="24"/>
          <w:lang w:val="en-GB"/>
        </w:rPr>
        <w:t xml:space="preserve">to the appellant </w:t>
      </w:r>
      <w:r w:rsidR="00841C0C">
        <w:rPr>
          <w:sz w:val="24"/>
          <w:szCs w:val="24"/>
          <w:lang w:val="en-GB"/>
        </w:rPr>
        <w:t>an</w:t>
      </w:r>
      <w:r w:rsidR="00506B1C">
        <w:rPr>
          <w:sz w:val="24"/>
          <w:szCs w:val="24"/>
          <w:lang w:val="en-GB"/>
        </w:rPr>
        <w:t xml:space="preserve"> automatic right of appeal against both conviction and sentence</w:t>
      </w:r>
      <w:r w:rsidR="00841C0C">
        <w:rPr>
          <w:sz w:val="24"/>
          <w:szCs w:val="24"/>
          <w:lang w:val="en-GB"/>
        </w:rPr>
        <w:t>.</w:t>
      </w:r>
    </w:p>
    <w:p w:rsidR="00563594" w:rsidRDefault="00563594" w:rsidP="003B6912">
      <w:pPr>
        <w:spacing w:after="0" w:line="360" w:lineRule="auto"/>
        <w:jc w:val="both"/>
        <w:rPr>
          <w:sz w:val="24"/>
          <w:szCs w:val="24"/>
          <w:lang w:val="en-GB"/>
        </w:rPr>
      </w:pPr>
    </w:p>
    <w:p w:rsidR="00E17C43" w:rsidRDefault="00563594" w:rsidP="003B6912">
      <w:pPr>
        <w:spacing w:after="0" w:line="360" w:lineRule="auto"/>
        <w:jc w:val="both"/>
        <w:rPr>
          <w:sz w:val="24"/>
          <w:szCs w:val="24"/>
          <w:lang w:val="en-GB"/>
        </w:rPr>
      </w:pPr>
      <w:r>
        <w:rPr>
          <w:sz w:val="24"/>
          <w:szCs w:val="24"/>
          <w:lang w:val="en-GB"/>
        </w:rPr>
        <w:t>[3]</w:t>
      </w:r>
      <w:r>
        <w:rPr>
          <w:sz w:val="24"/>
          <w:szCs w:val="24"/>
          <w:lang w:val="en-GB"/>
        </w:rPr>
        <w:tab/>
        <w:t>On 16 March 2018 through Legal Aid South Africa</w:t>
      </w:r>
      <w:r w:rsidR="00841C0C">
        <w:rPr>
          <w:sz w:val="24"/>
          <w:szCs w:val="24"/>
          <w:lang w:val="en-GB"/>
        </w:rPr>
        <w:t>,</w:t>
      </w:r>
      <w:r>
        <w:rPr>
          <w:sz w:val="24"/>
          <w:szCs w:val="24"/>
          <w:lang w:val="en-GB"/>
        </w:rPr>
        <w:t xml:space="preserve"> Newcastle, the appellant filed with the clerk of court Madadeni a notice of appeal appealing against conviction and sentence on the charge of rape. </w:t>
      </w:r>
      <w:r w:rsidR="00841C0C">
        <w:rPr>
          <w:sz w:val="24"/>
          <w:szCs w:val="24"/>
          <w:lang w:val="en-GB"/>
        </w:rPr>
        <w:t xml:space="preserve"> </w:t>
      </w:r>
      <w:r>
        <w:rPr>
          <w:sz w:val="24"/>
          <w:szCs w:val="24"/>
          <w:lang w:val="en-GB"/>
        </w:rPr>
        <w:t xml:space="preserve">The registrar </w:t>
      </w:r>
      <w:r w:rsidR="00841C0C">
        <w:rPr>
          <w:sz w:val="24"/>
          <w:szCs w:val="24"/>
          <w:lang w:val="en-GB"/>
        </w:rPr>
        <w:t xml:space="preserve">of this court </w:t>
      </w:r>
      <w:r>
        <w:rPr>
          <w:sz w:val="24"/>
          <w:szCs w:val="24"/>
          <w:lang w:val="en-GB"/>
        </w:rPr>
        <w:t>after receipt of the appeal record of the trial, set the appeal down for hearing on 8 March 2019.</w:t>
      </w:r>
      <w:r w:rsidR="00841C0C">
        <w:rPr>
          <w:sz w:val="24"/>
          <w:szCs w:val="24"/>
          <w:lang w:val="en-GB"/>
        </w:rPr>
        <w:t xml:space="preserve"> </w:t>
      </w:r>
      <w:r>
        <w:rPr>
          <w:sz w:val="24"/>
          <w:szCs w:val="24"/>
          <w:lang w:val="en-GB"/>
        </w:rPr>
        <w:t xml:space="preserve"> On 18 February 2019</w:t>
      </w:r>
      <w:r w:rsidR="00EE1C57">
        <w:rPr>
          <w:sz w:val="24"/>
          <w:szCs w:val="24"/>
          <w:lang w:val="en-GB"/>
        </w:rPr>
        <w:t>, State</w:t>
      </w:r>
      <w:r>
        <w:rPr>
          <w:sz w:val="24"/>
          <w:szCs w:val="24"/>
          <w:lang w:val="en-GB"/>
        </w:rPr>
        <w:t xml:space="preserve"> counsel advised the Judges</w:t>
      </w:r>
      <w:r w:rsidR="00841C0C">
        <w:rPr>
          <w:sz w:val="24"/>
          <w:szCs w:val="24"/>
          <w:lang w:val="en-GB"/>
        </w:rPr>
        <w:t>’</w:t>
      </w:r>
      <w:r>
        <w:rPr>
          <w:sz w:val="24"/>
          <w:szCs w:val="24"/>
          <w:lang w:val="en-GB"/>
        </w:rPr>
        <w:t xml:space="preserve"> Registrar that the appeal record appeared incomplete. On 15 February 2019, Van Zyl J advised the parties that there was no leave to appeal granted in respect of the charge of robbery </w:t>
      </w:r>
      <w:r>
        <w:rPr>
          <w:sz w:val="24"/>
          <w:szCs w:val="24"/>
          <w:lang w:val="en-GB"/>
        </w:rPr>
        <w:lastRenderedPageBreak/>
        <w:t>with aggravating circumstances. In addition</w:t>
      </w:r>
      <w:r w:rsidR="001F1AF1">
        <w:rPr>
          <w:sz w:val="24"/>
          <w:szCs w:val="24"/>
          <w:lang w:val="en-GB"/>
        </w:rPr>
        <w:t>,</w:t>
      </w:r>
      <w:r>
        <w:rPr>
          <w:sz w:val="24"/>
          <w:szCs w:val="24"/>
          <w:lang w:val="en-GB"/>
        </w:rPr>
        <w:t xml:space="preserve"> on 19 February 2019 Van Zyl J advised the parties that the appeal record was incomplete, in particular, </w:t>
      </w:r>
      <w:r w:rsidR="001F1AF1">
        <w:rPr>
          <w:sz w:val="24"/>
          <w:szCs w:val="24"/>
          <w:lang w:val="en-GB"/>
        </w:rPr>
        <w:t xml:space="preserve">of the missing parts of the evidence, namely; portion </w:t>
      </w:r>
      <w:r>
        <w:rPr>
          <w:sz w:val="24"/>
          <w:szCs w:val="24"/>
          <w:lang w:val="en-GB"/>
        </w:rPr>
        <w:t>of the appellant</w:t>
      </w:r>
      <w:r w:rsidR="00841C0C">
        <w:rPr>
          <w:sz w:val="24"/>
          <w:szCs w:val="24"/>
          <w:lang w:val="en-GB"/>
        </w:rPr>
        <w:t>’</w:t>
      </w:r>
      <w:r>
        <w:rPr>
          <w:sz w:val="24"/>
          <w:szCs w:val="24"/>
          <w:lang w:val="en-GB"/>
        </w:rPr>
        <w:t>s evidence in chief</w:t>
      </w:r>
      <w:r w:rsidR="001F1AF1">
        <w:rPr>
          <w:sz w:val="24"/>
          <w:szCs w:val="24"/>
          <w:lang w:val="en-GB"/>
        </w:rPr>
        <w:t xml:space="preserve">, entire </w:t>
      </w:r>
      <w:r>
        <w:rPr>
          <w:sz w:val="24"/>
          <w:szCs w:val="24"/>
          <w:lang w:val="en-GB"/>
        </w:rPr>
        <w:t>evidence of Dr Staviska</w:t>
      </w:r>
      <w:r w:rsidR="001F1AF1">
        <w:rPr>
          <w:sz w:val="24"/>
          <w:szCs w:val="24"/>
          <w:lang w:val="en-GB"/>
        </w:rPr>
        <w:t>, and that the reconstructed</w:t>
      </w:r>
      <w:r>
        <w:rPr>
          <w:sz w:val="24"/>
          <w:szCs w:val="24"/>
          <w:lang w:val="en-GB"/>
        </w:rPr>
        <w:t xml:space="preserve"> evidence of constable M</w:t>
      </w:r>
      <w:r w:rsidR="00E17C43">
        <w:rPr>
          <w:sz w:val="24"/>
          <w:szCs w:val="24"/>
          <w:lang w:val="en-GB"/>
        </w:rPr>
        <w:t>thimkhulu was ou</w:t>
      </w:r>
      <w:r>
        <w:rPr>
          <w:sz w:val="24"/>
          <w:szCs w:val="24"/>
          <w:lang w:val="en-GB"/>
        </w:rPr>
        <w:t xml:space="preserve">t of </w:t>
      </w:r>
      <w:r w:rsidR="00E17C43">
        <w:rPr>
          <w:sz w:val="24"/>
          <w:szCs w:val="24"/>
          <w:lang w:val="en-GB"/>
        </w:rPr>
        <w:t>sequence</w:t>
      </w:r>
      <w:r w:rsidR="001F1AF1">
        <w:rPr>
          <w:sz w:val="24"/>
          <w:szCs w:val="24"/>
          <w:lang w:val="en-GB"/>
        </w:rPr>
        <w:t>.</w:t>
      </w:r>
      <w:r>
        <w:rPr>
          <w:sz w:val="24"/>
          <w:szCs w:val="24"/>
          <w:lang w:val="en-GB"/>
        </w:rPr>
        <w:t xml:space="preserve"> On 19 February 2019 appe</w:t>
      </w:r>
      <w:r w:rsidR="00E17C43">
        <w:rPr>
          <w:sz w:val="24"/>
          <w:szCs w:val="24"/>
          <w:lang w:val="en-GB"/>
        </w:rPr>
        <w:t>llant</w:t>
      </w:r>
      <w:r w:rsidR="001F1AF1">
        <w:rPr>
          <w:sz w:val="24"/>
          <w:szCs w:val="24"/>
          <w:lang w:val="en-GB"/>
        </w:rPr>
        <w:t>’</w:t>
      </w:r>
      <w:r w:rsidR="00E17C43">
        <w:rPr>
          <w:sz w:val="24"/>
          <w:szCs w:val="24"/>
          <w:lang w:val="en-GB"/>
        </w:rPr>
        <w:t xml:space="preserve">s counsel advised Van Zyl J that </w:t>
      </w:r>
      <w:r w:rsidR="001F1AF1">
        <w:rPr>
          <w:sz w:val="24"/>
          <w:szCs w:val="24"/>
          <w:lang w:val="en-GB"/>
        </w:rPr>
        <w:t>t</w:t>
      </w:r>
      <w:r w:rsidR="00E17C43">
        <w:rPr>
          <w:sz w:val="24"/>
          <w:szCs w:val="24"/>
          <w:lang w:val="en-GB"/>
        </w:rPr>
        <w:t xml:space="preserve">he </w:t>
      </w:r>
      <w:r w:rsidR="001F1AF1">
        <w:rPr>
          <w:sz w:val="24"/>
          <w:szCs w:val="24"/>
          <w:lang w:val="en-GB"/>
        </w:rPr>
        <w:t xml:space="preserve">appellant </w:t>
      </w:r>
      <w:r w:rsidR="00E17C43">
        <w:rPr>
          <w:sz w:val="24"/>
          <w:szCs w:val="24"/>
          <w:lang w:val="en-GB"/>
        </w:rPr>
        <w:t xml:space="preserve">has instructed Legal Aid South Africa to move an application for leave to appeal </w:t>
      </w:r>
      <w:r w:rsidR="001F1AF1">
        <w:rPr>
          <w:sz w:val="24"/>
          <w:szCs w:val="24"/>
          <w:lang w:val="en-GB"/>
        </w:rPr>
        <w:t xml:space="preserve">against conviction on </w:t>
      </w:r>
      <w:r w:rsidR="00E17C43">
        <w:rPr>
          <w:sz w:val="24"/>
          <w:szCs w:val="24"/>
          <w:lang w:val="en-GB"/>
        </w:rPr>
        <w:t>the charge of robbery with aggravating circumstances. On 8 March 2019</w:t>
      </w:r>
      <w:r w:rsidR="001F1AF1">
        <w:rPr>
          <w:sz w:val="24"/>
          <w:szCs w:val="24"/>
          <w:lang w:val="en-GB"/>
        </w:rPr>
        <w:t>,</w:t>
      </w:r>
      <w:r w:rsidR="00E17C43">
        <w:rPr>
          <w:sz w:val="24"/>
          <w:szCs w:val="24"/>
          <w:lang w:val="en-GB"/>
        </w:rPr>
        <w:t xml:space="preserve"> Van Zyl </w:t>
      </w:r>
      <w:r w:rsidR="001F1AF1">
        <w:rPr>
          <w:sz w:val="24"/>
          <w:szCs w:val="24"/>
          <w:lang w:val="en-GB"/>
        </w:rPr>
        <w:t>a</w:t>
      </w:r>
      <w:r w:rsidR="00E17C43">
        <w:rPr>
          <w:sz w:val="24"/>
          <w:szCs w:val="24"/>
          <w:lang w:val="en-GB"/>
        </w:rPr>
        <w:t>nd Mbatha JJ granted an order for reconstruction of the record</w:t>
      </w:r>
      <w:r w:rsidR="00A5163B">
        <w:rPr>
          <w:sz w:val="24"/>
          <w:szCs w:val="24"/>
          <w:lang w:val="en-GB"/>
        </w:rPr>
        <w:t xml:space="preserve"> in the usual terms</w:t>
      </w:r>
      <w:r w:rsidR="00E17C43">
        <w:rPr>
          <w:sz w:val="24"/>
          <w:szCs w:val="24"/>
          <w:lang w:val="en-GB"/>
        </w:rPr>
        <w:t xml:space="preserve">. </w:t>
      </w:r>
    </w:p>
    <w:p w:rsidR="00E17C43" w:rsidRDefault="00E17C43" w:rsidP="003B6912">
      <w:pPr>
        <w:spacing w:after="0" w:line="360" w:lineRule="auto"/>
        <w:jc w:val="both"/>
        <w:rPr>
          <w:sz w:val="24"/>
          <w:szCs w:val="24"/>
          <w:lang w:val="en-GB"/>
        </w:rPr>
      </w:pPr>
    </w:p>
    <w:p w:rsidR="003B6912" w:rsidRDefault="00E17C43" w:rsidP="003B6912">
      <w:pPr>
        <w:spacing w:after="0" w:line="360" w:lineRule="auto"/>
        <w:jc w:val="both"/>
        <w:rPr>
          <w:sz w:val="24"/>
          <w:szCs w:val="24"/>
          <w:lang w:val="en-GB"/>
        </w:rPr>
      </w:pPr>
      <w:r>
        <w:rPr>
          <w:sz w:val="24"/>
          <w:szCs w:val="24"/>
          <w:lang w:val="en-GB"/>
        </w:rPr>
        <w:t>[</w:t>
      </w:r>
      <w:r w:rsidR="00EE1C57">
        <w:rPr>
          <w:sz w:val="24"/>
          <w:szCs w:val="24"/>
          <w:lang w:val="en-GB"/>
        </w:rPr>
        <w:t>4</w:t>
      </w:r>
      <w:r>
        <w:rPr>
          <w:sz w:val="24"/>
          <w:szCs w:val="24"/>
          <w:lang w:val="en-GB"/>
        </w:rPr>
        <w:t>]</w:t>
      </w:r>
      <w:r>
        <w:rPr>
          <w:sz w:val="24"/>
          <w:szCs w:val="24"/>
          <w:lang w:val="en-GB"/>
        </w:rPr>
        <w:tab/>
        <w:t>On 13 February 2020 the court manager of Madadeni Magistrate’s Court advised the registrar that there were six appeals (including that of the appellant) outstanding for reconstruction of the record by the Regional Magistrate</w:t>
      </w:r>
      <w:r w:rsidR="00A5163B">
        <w:rPr>
          <w:sz w:val="24"/>
          <w:szCs w:val="24"/>
          <w:lang w:val="en-GB"/>
        </w:rPr>
        <w:t xml:space="preserve"> (Ms Lubuzo)</w:t>
      </w:r>
      <w:r>
        <w:rPr>
          <w:sz w:val="24"/>
          <w:szCs w:val="24"/>
          <w:lang w:val="en-GB"/>
        </w:rPr>
        <w:t xml:space="preserve"> who had passed on. On 19 February 2020 the registrar conveyed the problem to the Acting Regional Court President. The Acting Regional Court President advised that the responsible r</w:t>
      </w:r>
      <w:r w:rsidR="000169B2">
        <w:rPr>
          <w:sz w:val="24"/>
          <w:szCs w:val="24"/>
          <w:lang w:val="en-GB"/>
        </w:rPr>
        <w:t xml:space="preserve">egional magistrate passed away </w:t>
      </w:r>
      <w:r>
        <w:rPr>
          <w:sz w:val="24"/>
          <w:szCs w:val="24"/>
          <w:lang w:val="en-GB"/>
        </w:rPr>
        <w:t xml:space="preserve">in 2019 and that no one else is able to reconstruct the </w:t>
      </w:r>
      <w:r w:rsidR="000169B2">
        <w:rPr>
          <w:sz w:val="24"/>
          <w:szCs w:val="24"/>
          <w:lang w:val="en-GB"/>
        </w:rPr>
        <w:t>m</w:t>
      </w:r>
      <w:r>
        <w:rPr>
          <w:sz w:val="24"/>
          <w:szCs w:val="24"/>
          <w:lang w:val="en-GB"/>
        </w:rPr>
        <w:t>issing evidence but enquires ma</w:t>
      </w:r>
      <w:r w:rsidR="00A5163B">
        <w:rPr>
          <w:sz w:val="24"/>
          <w:szCs w:val="24"/>
          <w:lang w:val="en-GB"/>
        </w:rPr>
        <w:t xml:space="preserve">y </w:t>
      </w:r>
      <w:r>
        <w:rPr>
          <w:sz w:val="24"/>
          <w:szCs w:val="24"/>
          <w:lang w:val="en-GB"/>
        </w:rPr>
        <w:t>be made to a National Director of Regional Court Efficiency Services for an attempt to retrieve the record from the main frame</w:t>
      </w:r>
      <w:r w:rsidR="00EE1C57">
        <w:rPr>
          <w:sz w:val="24"/>
          <w:szCs w:val="24"/>
          <w:lang w:val="en-GB"/>
        </w:rPr>
        <w:t xml:space="preserve"> of the server</w:t>
      </w:r>
      <w:r>
        <w:rPr>
          <w:sz w:val="24"/>
          <w:szCs w:val="24"/>
          <w:lang w:val="en-GB"/>
        </w:rPr>
        <w:t xml:space="preserve">.   </w:t>
      </w:r>
      <w:r w:rsidR="00563594">
        <w:rPr>
          <w:sz w:val="24"/>
          <w:szCs w:val="24"/>
          <w:lang w:val="en-GB"/>
        </w:rPr>
        <w:t xml:space="preserve"> </w:t>
      </w:r>
      <w:r w:rsidR="000169B2">
        <w:rPr>
          <w:sz w:val="24"/>
          <w:szCs w:val="24"/>
          <w:lang w:val="en-GB"/>
        </w:rPr>
        <w:t xml:space="preserve">On 30 September 2022 the registrar set the appeal down for hearing on 17 March 2023. The stamps on the </w:t>
      </w:r>
      <w:r w:rsidR="00EE1C57">
        <w:rPr>
          <w:sz w:val="24"/>
          <w:szCs w:val="24"/>
          <w:lang w:val="en-GB"/>
        </w:rPr>
        <w:t xml:space="preserve">appeal record serving before us </w:t>
      </w:r>
      <w:r w:rsidR="000169B2">
        <w:rPr>
          <w:sz w:val="24"/>
          <w:szCs w:val="24"/>
          <w:lang w:val="en-GB"/>
        </w:rPr>
        <w:t>show that on 28 September 2022 it was stamped by the Clerk of Court : Madadeni Court and on 30 September 2022 by the registrar</w:t>
      </w:r>
      <w:r w:rsidR="00EE1C57">
        <w:rPr>
          <w:sz w:val="24"/>
          <w:szCs w:val="24"/>
          <w:lang w:val="en-GB"/>
        </w:rPr>
        <w:t xml:space="preserve"> of this court</w:t>
      </w:r>
      <w:r w:rsidR="000169B2">
        <w:rPr>
          <w:sz w:val="24"/>
          <w:szCs w:val="24"/>
          <w:lang w:val="en-GB"/>
        </w:rPr>
        <w:t>.</w:t>
      </w:r>
      <w:r w:rsidR="003B6912" w:rsidRPr="003B6912">
        <w:rPr>
          <w:sz w:val="24"/>
          <w:szCs w:val="24"/>
          <w:lang w:val="en-GB"/>
        </w:rPr>
        <w:tab/>
      </w:r>
    </w:p>
    <w:p w:rsidR="000169B2" w:rsidRDefault="000169B2" w:rsidP="003B6912">
      <w:pPr>
        <w:spacing w:after="0" w:line="360" w:lineRule="auto"/>
        <w:jc w:val="both"/>
        <w:rPr>
          <w:sz w:val="24"/>
          <w:szCs w:val="24"/>
          <w:lang w:val="en-GB"/>
        </w:rPr>
      </w:pPr>
    </w:p>
    <w:p w:rsidR="000169B2" w:rsidRDefault="000169B2" w:rsidP="003B6912">
      <w:pPr>
        <w:spacing w:after="0" w:line="360" w:lineRule="auto"/>
        <w:jc w:val="both"/>
        <w:rPr>
          <w:sz w:val="24"/>
          <w:szCs w:val="24"/>
          <w:lang w:val="en-GB"/>
        </w:rPr>
      </w:pPr>
      <w:r>
        <w:rPr>
          <w:sz w:val="24"/>
          <w:szCs w:val="24"/>
          <w:lang w:val="en-GB"/>
        </w:rPr>
        <w:t>[</w:t>
      </w:r>
      <w:r w:rsidR="00EE1C57">
        <w:rPr>
          <w:sz w:val="24"/>
          <w:szCs w:val="24"/>
          <w:lang w:val="en-GB"/>
        </w:rPr>
        <w:t>5</w:t>
      </w:r>
      <w:r>
        <w:rPr>
          <w:sz w:val="24"/>
          <w:szCs w:val="24"/>
          <w:lang w:val="en-GB"/>
        </w:rPr>
        <w:t>]</w:t>
      </w:r>
      <w:r>
        <w:rPr>
          <w:sz w:val="24"/>
          <w:szCs w:val="24"/>
          <w:lang w:val="en-GB"/>
        </w:rPr>
        <w:tab/>
        <w:t xml:space="preserve">On 2 March </w:t>
      </w:r>
      <w:r w:rsidR="004A049F">
        <w:rPr>
          <w:sz w:val="24"/>
          <w:szCs w:val="24"/>
          <w:lang w:val="en-GB"/>
        </w:rPr>
        <w:t>2023,</w:t>
      </w:r>
      <w:r w:rsidR="00EE1C57">
        <w:rPr>
          <w:sz w:val="24"/>
          <w:szCs w:val="24"/>
          <w:lang w:val="en-GB"/>
        </w:rPr>
        <w:t xml:space="preserve"> after the appeal as set down was allocated to us, </w:t>
      </w:r>
      <w:r>
        <w:rPr>
          <w:sz w:val="24"/>
          <w:szCs w:val="24"/>
          <w:lang w:val="en-GB"/>
        </w:rPr>
        <w:t>we received a joint notice from both counsel</w:t>
      </w:r>
      <w:r w:rsidR="00EE1C57">
        <w:rPr>
          <w:sz w:val="24"/>
          <w:szCs w:val="24"/>
          <w:lang w:val="en-GB"/>
        </w:rPr>
        <w:t xml:space="preserve">.  Counsel in the joint notice advised us </w:t>
      </w:r>
      <w:r>
        <w:rPr>
          <w:sz w:val="24"/>
          <w:szCs w:val="24"/>
          <w:lang w:val="en-GB"/>
        </w:rPr>
        <w:t xml:space="preserve">that the appeal </w:t>
      </w:r>
      <w:r w:rsidR="004A049F">
        <w:rPr>
          <w:sz w:val="24"/>
          <w:szCs w:val="24"/>
          <w:lang w:val="en-GB"/>
        </w:rPr>
        <w:t>record transcript is</w:t>
      </w:r>
      <w:r>
        <w:rPr>
          <w:sz w:val="24"/>
          <w:szCs w:val="24"/>
          <w:lang w:val="en-GB"/>
        </w:rPr>
        <w:t xml:space="preserve"> </w:t>
      </w:r>
      <w:r w:rsidR="00A5163B">
        <w:rPr>
          <w:sz w:val="24"/>
          <w:szCs w:val="24"/>
          <w:lang w:val="en-GB"/>
        </w:rPr>
        <w:t xml:space="preserve">still defective as it was in March 2019 </w:t>
      </w:r>
      <w:r>
        <w:rPr>
          <w:sz w:val="24"/>
          <w:szCs w:val="24"/>
          <w:lang w:val="en-GB"/>
        </w:rPr>
        <w:t xml:space="preserve"> and it requires reconstruction</w:t>
      </w:r>
      <w:r w:rsidR="00A5163B">
        <w:rPr>
          <w:sz w:val="24"/>
          <w:szCs w:val="24"/>
          <w:lang w:val="en-GB"/>
        </w:rPr>
        <w:t>.</w:t>
      </w:r>
      <w:r>
        <w:rPr>
          <w:sz w:val="24"/>
          <w:szCs w:val="24"/>
          <w:lang w:val="en-GB"/>
        </w:rPr>
        <w:t xml:space="preserve"> The notice proposed that the appeal be adjourned </w:t>
      </w:r>
      <w:r w:rsidRPr="004A049F">
        <w:rPr>
          <w:i/>
          <w:sz w:val="24"/>
          <w:szCs w:val="24"/>
          <w:lang w:val="en-GB"/>
        </w:rPr>
        <w:t>sine die</w:t>
      </w:r>
      <w:r>
        <w:rPr>
          <w:sz w:val="24"/>
          <w:szCs w:val="24"/>
          <w:lang w:val="en-GB"/>
        </w:rPr>
        <w:t xml:space="preserve">, </w:t>
      </w:r>
      <w:r w:rsidR="004A049F">
        <w:rPr>
          <w:sz w:val="24"/>
          <w:szCs w:val="24"/>
          <w:lang w:val="en-GB"/>
        </w:rPr>
        <w:t xml:space="preserve">and the </w:t>
      </w:r>
      <w:r>
        <w:rPr>
          <w:sz w:val="24"/>
          <w:szCs w:val="24"/>
          <w:lang w:val="en-GB"/>
        </w:rPr>
        <w:t>record be referred to the clerk of court for the reconstruction</w:t>
      </w:r>
      <w:r w:rsidR="004A049F">
        <w:rPr>
          <w:sz w:val="24"/>
          <w:szCs w:val="24"/>
          <w:lang w:val="en-GB"/>
        </w:rPr>
        <w:t>.</w:t>
      </w:r>
      <w:r>
        <w:rPr>
          <w:sz w:val="24"/>
          <w:szCs w:val="24"/>
          <w:lang w:val="en-GB"/>
        </w:rPr>
        <w:t xml:space="preserve"> We responded by advising counsel that a request for postponement of the appeal for p</w:t>
      </w:r>
      <w:r w:rsidR="00F41341">
        <w:rPr>
          <w:sz w:val="24"/>
          <w:szCs w:val="24"/>
          <w:lang w:val="en-GB"/>
        </w:rPr>
        <w:t xml:space="preserve">roper </w:t>
      </w:r>
      <w:r>
        <w:rPr>
          <w:sz w:val="24"/>
          <w:szCs w:val="24"/>
          <w:lang w:val="en-GB"/>
        </w:rPr>
        <w:t xml:space="preserve">reconstruction of the record is not granted, the appeal shall proceed as scheduled. </w:t>
      </w:r>
      <w:r w:rsidR="004A049F">
        <w:rPr>
          <w:sz w:val="24"/>
          <w:szCs w:val="24"/>
          <w:lang w:val="en-GB"/>
        </w:rPr>
        <w:t xml:space="preserve">  </w:t>
      </w:r>
    </w:p>
    <w:p w:rsidR="00F41341" w:rsidRDefault="00F41341" w:rsidP="003B6912">
      <w:pPr>
        <w:spacing w:after="0" w:line="360" w:lineRule="auto"/>
        <w:jc w:val="both"/>
        <w:rPr>
          <w:sz w:val="24"/>
          <w:szCs w:val="24"/>
          <w:lang w:val="en-GB"/>
        </w:rPr>
      </w:pPr>
    </w:p>
    <w:p w:rsidR="000A20D6" w:rsidRDefault="00F41341" w:rsidP="003B6912">
      <w:pPr>
        <w:spacing w:after="0" w:line="360" w:lineRule="auto"/>
        <w:jc w:val="both"/>
        <w:rPr>
          <w:sz w:val="24"/>
          <w:szCs w:val="24"/>
          <w:lang w:val="en-GB"/>
        </w:rPr>
      </w:pPr>
      <w:r>
        <w:rPr>
          <w:sz w:val="24"/>
          <w:szCs w:val="24"/>
          <w:lang w:val="en-GB"/>
        </w:rPr>
        <w:lastRenderedPageBreak/>
        <w:t>[</w:t>
      </w:r>
      <w:r w:rsidR="004A049F">
        <w:rPr>
          <w:sz w:val="24"/>
          <w:szCs w:val="24"/>
          <w:lang w:val="en-GB"/>
        </w:rPr>
        <w:t>6</w:t>
      </w:r>
      <w:r>
        <w:rPr>
          <w:sz w:val="24"/>
          <w:szCs w:val="24"/>
          <w:lang w:val="en-GB"/>
        </w:rPr>
        <w:t>]</w:t>
      </w:r>
      <w:r>
        <w:rPr>
          <w:sz w:val="24"/>
          <w:szCs w:val="24"/>
          <w:lang w:val="en-GB"/>
        </w:rPr>
        <w:tab/>
        <w:t>It is clear from the above that the defect</w:t>
      </w:r>
      <w:r w:rsidR="00A5163B">
        <w:rPr>
          <w:sz w:val="24"/>
          <w:szCs w:val="24"/>
          <w:lang w:val="en-GB"/>
        </w:rPr>
        <w:t>s</w:t>
      </w:r>
      <w:r>
        <w:rPr>
          <w:sz w:val="24"/>
          <w:szCs w:val="24"/>
          <w:lang w:val="en-GB"/>
        </w:rPr>
        <w:t xml:space="preserve"> in the record were pointed out in February 2019 and the reconstruction order was made on 8 March 2019. Similarly</w:t>
      </w:r>
      <w:r w:rsidR="004A049F">
        <w:rPr>
          <w:sz w:val="24"/>
          <w:szCs w:val="24"/>
          <w:lang w:val="en-GB"/>
        </w:rPr>
        <w:t>,</w:t>
      </w:r>
      <w:r>
        <w:rPr>
          <w:sz w:val="24"/>
          <w:szCs w:val="24"/>
          <w:lang w:val="en-GB"/>
        </w:rPr>
        <w:t xml:space="preserve"> the need for leave to appeal in respect of the charge of robbery with aggravating circumstances was raised with counsel in February 2019. The communication indicates that the regional magistrate who conducted the trial passed away late in 2019 and that no one would attend to the reconstruction of the record. From February 2019 up to February 2023 no leave to appeal application </w:t>
      </w:r>
      <w:r w:rsidR="004A049F">
        <w:rPr>
          <w:sz w:val="24"/>
          <w:szCs w:val="24"/>
          <w:lang w:val="en-GB"/>
        </w:rPr>
        <w:t xml:space="preserve">was </w:t>
      </w:r>
      <w:r>
        <w:rPr>
          <w:sz w:val="24"/>
          <w:szCs w:val="24"/>
          <w:lang w:val="en-GB"/>
        </w:rPr>
        <w:t>done and no reasons f</w:t>
      </w:r>
      <w:r w:rsidR="00A5163B">
        <w:rPr>
          <w:sz w:val="24"/>
          <w:szCs w:val="24"/>
          <w:lang w:val="en-GB"/>
        </w:rPr>
        <w:t xml:space="preserve">urnished </w:t>
      </w:r>
      <w:r>
        <w:rPr>
          <w:sz w:val="24"/>
          <w:szCs w:val="24"/>
          <w:lang w:val="en-GB"/>
        </w:rPr>
        <w:t>for the failure to do so.</w:t>
      </w:r>
      <w:r w:rsidR="004A049F">
        <w:rPr>
          <w:sz w:val="24"/>
          <w:szCs w:val="24"/>
          <w:lang w:val="en-GB"/>
        </w:rPr>
        <w:t xml:space="preserve">  </w:t>
      </w:r>
      <w:r w:rsidR="000A20D6">
        <w:rPr>
          <w:sz w:val="24"/>
          <w:szCs w:val="24"/>
          <w:lang w:val="en-GB"/>
        </w:rPr>
        <w:t xml:space="preserve">The request </w:t>
      </w:r>
      <w:r w:rsidR="004A049F">
        <w:rPr>
          <w:sz w:val="24"/>
          <w:szCs w:val="24"/>
          <w:lang w:val="en-GB"/>
        </w:rPr>
        <w:t xml:space="preserve">on </w:t>
      </w:r>
      <w:r w:rsidR="000A20D6">
        <w:rPr>
          <w:sz w:val="24"/>
          <w:szCs w:val="24"/>
          <w:lang w:val="en-GB"/>
        </w:rPr>
        <w:t xml:space="preserve">2 March 2023 </w:t>
      </w:r>
      <w:r w:rsidR="004A049F">
        <w:rPr>
          <w:sz w:val="24"/>
          <w:szCs w:val="24"/>
          <w:lang w:val="en-GB"/>
        </w:rPr>
        <w:t xml:space="preserve">to postpone the appeal </w:t>
      </w:r>
      <w:r w:rsidR="000A20D6">
        <w:rPr>
          <w:sz w:val="24"/>
          <w:szCs w:val="24"/>
          <w:lang w:val="en-GB"/>
        </w:rPr>
        <w:t>did not provide any grounds to indicate that the reconstruction and the leave to appeal not done for a period of three (3) years could no</w:t>
      </w:r>
      <w:r w:rsidR="00A5163B">
        <w:rPr>
          <w:sz w:val="24"/>
          <w:szCs w:val="24"/>
          <w:lang w:val="en-GB"/>
        </w:rPr>
        <w:t>w be done</w:t>
      </w:r>
      <w:r w:rsidR="000A20D6">
        <w:rPr>
          <w:sz w:val="24"/>
          <w:szCs w:val="24"/>
          <w:lang w:val="en-GB"/>
        </w:rPr>
        <w:t xml:space="preserve">. </w:t>
      </w:r>
      <w:r w:rsidR="004A049F">
        <w:rPr>
          <w:sz w:val="24"/>
          <w:szCs w:val="24"/>
          <w:lang w:val="en-GB"/>
        </w:rPr>
        <w:t xml:space="preserve"> Both counsel during the hearing of the appeal could not furnish any reasons</w:t>
      </w:r>
      <w:r w:rsidR="00CF0C82">
        <w:rPr>
          <w:sz w:val="24"/>
          <w:szCs w:val="24"/>
          <w:lang w:val="en-GB"/>
        </w:rPr>
        <w:t xml:space="preserve"> of whether the</w:t>
      </w:r>
      <w:r w:rsidR="004A049F">
        <w:rPr>
          <w:sz w:val="24"/>
          <w:szCs w:val="24"/>
          <w:lang w:val="en-GB"/>
        </w:rPr>
        <w:t xml:space="preserve"> reconstruction of the record was </w:t>
      </w:r>
      <w:r w:rsidR="00CF0C82">
        <w:rPr>
          <w:sz w:val="24"/>
          <w:szCs w:val="24"/>
          <w:lang w:val="en-GB"/>
        </w:rPr>
        <w:t xml:space="preserve">now </w:t>
      </w:r>
      <w:r w:rsidR="004A049F">
        <w:rPr>
          <w:sz w:val="24"/>
          <w:szCs w:val="24"/>
          <w:lang w:val="en-GB"/>
        </w:rPr>
        <w:t>possible,</w:t>
      </w:r>
      <w:r w:rsidR="00CF0C82">
        <w:rPr>
          <w:sz w:val="24"/>
          <w:szCs w:val="24"/>
          <w:lang w:val="en-GB"/>
        </w:rPr>
        <w:t xml:space="preserve"> and if so, why</w:t>
      </w:r>
      <w:r w:rsidR="004A049F">
        <w:rPr>
          <w:sz w:val="24"/>
          <w:szCs w:val="24"/>
          <w:lang w:val="en-GB"/>
        </w:rPr>
        <w:t xml:space="preserve"> it was </w:t>
      </w:r>
      <w:r w:rsidR="00CF0C82">
        <w:rPr>
          <w:sz w:val="24"/>
          <w:szCs w:val="24"/>
          <w:lang w:val="en-GB"/>
        </w:rPr>
        <w:t xml:space="preserve">not </w:t>
      </w:r>
      <w:r w:rsidR="004A049F">
        <w:rPr>
          <w:sz w:val="24"/>
          <w:szCs w:val="24"/>
          <w:lang w:val="en-GB"/>
        </w:rPr>
        <w:t xml:space="preserve">done.  In addition, the appellant’s counsel could not give any reasons for the failure to do the application for leave to appeal relating to the conviction on the charge of robbery with aggravating circumstances.  </w:t>
      </w:r>
      <w:r w:rsidR="000A20D6">
        <w:rPr>
          <w:sz w:val="24"/>
          <w:szCs w:val="24"/>
          <w:lang w:val="en-GB"/>
        </w:rPr>
        <w:t xml:space="preserve">In </w:t>
      </w:r>
      <w:r w:rsidR="004A049F">
        <w:rPr>
          <w:sz w:val="24"/>
          <w:szCs w:val="24"/>
          <w:lang w:val="en-GB"/>
        </w:rPr>
        <w:t xml:space="preserve">my </w:t>
      </w:r>
      <w:r w:rsidR="000A20D6">
        <w:rPr>
          <w:sz w:val="24"/>
          <w:szCs w:val="24"/>
          <w:lang w:val="en-GB"/>
        </w:rPr>
        <w:t>view, the matter ha</w:t>
      </w:r>
      <w:r w:rsidR="00CF0C82">
        <w:rPr>
          <w:sz w:val="24"/>
          <w:szCs w:val="24"/>
          <w:lang w:val="en-GB"/>
        </w:rPr>
        <w:t>s</w:t>
      </w:r>
      <w:r w:rsidR="000A20D6">
        <w:rPr>
          <w:sz w:val="24"/>
          <w:szCs w:val="24"/>
          <w:lang w:val="en-GB"/>
        </w:rPr>
        <w:t xml:space="preserve"> reached a stage to be dealt with despite the incomplete record</w:t>
      </w:r>
      <w:r w:rsidR="004A049F">
        <w:rPr>
          <w:sz w:val="24"/>
          <w:szCs w:val="24"/>
          <w:lang w:val="en-GB"/>
        </w:rPr>
        <w:t xml:space="preserve"> and leave to appeal not done</w:t>
      </w:r>
      <w:r w:rsidR="00CF0C82">
        <w:rPr>
          <w:sz w:val="24"/>
          <w:szCs w:val="24"/>
          <w:lang w:val="en-GB"/>
        </w:rPr>
        <w:t xml:space="preserve">.  </w:t>
      </w:r>
      <w:r w:rsidR="000A20D6">
        <w:rPr>
          <w:sz w:val="24"/>
          <w:szCs w:val="24"/>
          <w:lang w:val="en-GB"/>
        </w:rPr>
        <w:t xml:space="preserve"> In my view</w:t>
      </w:r>
      <w:r w:rsidR="004A049F">
        <w:rPr>
          <w:sz w:val="24"/>
          <w:szCs w:val="24"/>
          <w:lang w:val="en-GB"/>
        </w:rPr>
        <w:t>,</w:t>
      </w:r>
      <w:r w:rsidR="000A20D6">
        <w:rPr>
          <w:sz w:val="24"/>
          <w:szCs w:val="24"/>
          <w:lang w:val="en-GB"/>
        </w:rPr>
        <w:t xml:space="preserve"> the defect</w:t>
      </w:r>
      <w:r w:rsidR="00AD6001">
        <w:rPr>
          <w:sz w:val="24"/>
          <w:szCs w:val="24"/>
          <w:lang w:val="en-GB"/>
        </w:rPr>
        <w:t>s</w:t>
      </w:r>
      <w:r w:rsidR="000A20D6">
        <w:rPr>
          <w:sz w:val="24"/>
          <w:szCs w:val="24"/>
          <w:lang w:val="en-GB"/>
        </w:rPr>
        <w:t xml:space="preserve"> in the appeal record are not fatal to the hearing of the appeal. There was no dispute relating to the medical evidence and the medical examination report (J88) was available and it formed part of the record. The appellant’s defence was mistaken identity. His version was put to the state witnesses and it is summarised in the regional magistrate</w:t>
      </w:r>
      <w:r w:rsidR="00236D7C">
        <w:rPr>
          <w:sz w:val="24"/>
          <w:szCs w:val="24"/>
          <w:lang w:val="en-GB"/>
        </w:rPr>
        <w:t>’</w:t>
      </w:r>
      <w:r w:rsidR="000A20D6">
        <w:rPr>
          <w:sz w:val="24"/>
          <w:szCs w:val="24"/>
          <w:lang w:val="en-GB"/>
        </w:rPr>
        <w:t>s judgment. The record is not inadequate for a proper cons</w:t>
      </w:r>
      <w:r w:rsidR="00236D7C">
        <w:rPr>
          <w:sz w:val="24"/>
          <w:szCs w:val="24"/>
          <w:lang w:val="en-GB"/>
        </w:rPr>
        <w:t xml:space="preserve">ideration </w:t>
      </w:r>
      <w:r w:rsidR="000A20D6">
        <w:rPr>
          <w:sz w:val="24"/>
          <w:szCs w:val="24"/>
          <w:lang w:val="en-GB"/>
        </w:rPr>
        <w:t xml:space="preserve">of an appeal. See </w:t>
      </w:r>
      <w:r w:rsidR="000A20D6" w:rsidRPr="00236D7C">
        <w:rPr>
          <w:i/>
          <w:sz w:val="24"/>
          <w:szCs w:val="24"/>
          <w:lang w:val="en-GB"/>
        </w:rPr>
        <w:t>S v Chab</w:t>
      </w:r>
      <w:r w:rsidR="00236D7C" w:rsidRPr="00236D7C">
        <w:rPr>
          <w:i/>
          <w:sz w:val="24"/>
          <w:szCs w:val="24"/>
          <w:lang w:val="en-GB"/>
        </w:rPr>
        <w:t>edi</w:t>
      </w:r>
      <w:r w:rsidR="000A20D6">
        <w:rPr>
          <w:sz w:val="24"/>
          <w:szCs w:val="24"/>
          <w:lang w:val="en-GB"/>
        </w:rPr>
        <w:t xml:space="preserve"> 2005 (1) SACR 415 (SCA) at </w:t>
      </w:r>
      <w:r w:rsidR="00AD6001">
        <w:rPr>
          <w:sz w:val="24"/>
          <w:szCs w:val="24"/>
          <w:lang w:val="en-GB"/>
        </w:rPr>
        <w:t>para</w:t>
      </w:r>
      <w:r w:rsidR="00236D7C">
        <w:rPr>
          <w:sz w:val="24"/>
          <w:szCs w:val="24"/>
          <w:lang w:val="en-GB"/>
        </w:rPr>
        <w:t>[5]</w:t>
      </w:r>
      <w:r w:rsidR="000A20D6">
        <w:rPr>
          <w:sz w:val="24"/>
          <w:szCs w:val="24"/>
          <w:lang w:val="en-GB"/>
        </w:rPr>
        <w:t>.</w:t>
      </w:r>
    </w:p>
    <w:p w:rsidR="000A20D6" w:rsidRDefault="000A20D6" w:rsidP="003B6912">
      <w:pPr>
        <w:spacing w:after="0" w:line="360" w:lineRule="auto"/>
        <w:jc w:val="both"/>
        <w:rPr>
          <w:sz w:val="24"/>
          <w:szCs w:val="24"/>
          <w:lang w:val="en-GB"/>
        </w:rPr>
      </w:pPr>
    </w:p>
    <w:p w:rsidR="00757A04" w:rsidRDefault="00757A04" w:rsidP="003B6912">
      <w:pPr>
        <w:spacing w:after="0" w:line="360" w:lineRule="auto"/>
        <w:jc w:val="both"/>
        <w:rPr>
          <w:sz w:val="24"/>
          <w:szCs w:val="24"/>
          <w:lang w:val="en-GB"/>
        </w:rPr>
      </w:pPr>
      <w:r>
        <w:rPr>
          <w:sz w:val="24"/>
          <w:szCs w:val="24"/>
          <w:lang w:val="en-GB"/>
        </w:rPr>
        <w:t>[</w:t>
      </w:r>
      <w:r w:rsidR="00236D7C">
        <w:rPr>
          <w:sz w:val="24"/>
          <w:szCs w:val="24"/>
          <w:lang w:val="en-GB"/>
        </w:rPr>
        <w:t>7</w:t>
      </w:r>
      <w:r>
        <w:rPr>
          <w:sz w:val="24"/>
          <w:szCs w:val="24"/>
          <w:lang w:val="en-GB"/>
        </w:rPr>
        <w:t>]</w:t>
      </w:r>
      <w:r>
        <w:rPr>
          <w:sz w:val="24"/>
          <w:szCs w:val="24"/>
          <w:lang w:val="en-GB"/>
        </w:rPr>
        <w:tab/>
        <w:t>The appellant</w:t>
      </w:r>
      <w:r w:rsidR="00236D7C">
        <w:rPr>
          <w:sz w:val="24"/>
          <w:szCs w:val="24"/>
          <w:lang w:val="en-GB"/>
        </w:rPr>
        <w:t>, as stated above, was</w:t>
      </w:r>
      <w:r>
        <w:rPr>
          <w:sz w:val="24"/>
          <w:szCs w:val="24"/>
          <w:lang w:val="en-GB"/>
        </w:rPr>
        <w:t xml:space="preserve"> charged with and convicted of rape and robbery with aggravating circumstances by the regional magistrate and he was sentenced to life imprisonment for rape and to fifteen (15) years imprisonment for robbery with aggravating circumstances.</w:t>
      </w:r>
    </w:p>
    <w:p w:rsidR="00757A04" w:rsidRDefault="00757A04" w:rsidP="003B6912">
      <w:pPr>
        <w:spacing w:after="0" w:line="360" w:lineRule="auto"/>
        <w:jc w:val="both"/>
        <w:rPr>
          <w:sz w:val="24"/>
          <w:szCs w:val="24"/>
          <w:lang w:val="en-GB"/>
        </w:rPr>
      </w:pPr>
    </w:p>
    <w:p w:rsidR="00757A04" w:rsidRDefault="00757A04" w:rsidP="003B6912">
      <w:pPr>
        <w:spacing w:after="0" w:line="360" w:lineRule="auto"/>
        <w:jc w:val="both"/>
        <w:rPr>
          <w:sz w:val="24"/>
          <w:szCs w:val="24"/>
          <w:lang w:val="en-GB"/>
        </w:rPr>
      </w:pPr>
      <w:r>
        <w:rPr>
          <w:sz w:val="24"/>
          <w:szCs w:val="24"/>
          <w:lang w:val="en-GB"/>
        </w:rPr>
        <w:t>[</w:t>
      </w:r>
      <w:r w:rsidR="00236D7C">
        <w:rPr>
          <w:sz w:val="24"/>
          <w:szCs w:val="24"/>
          <w:lang w:val="en-GB"/>
        </w:rPr>
        <w:t>8</w:t>
      </w:r>
      <w:r>
        <w:rPr>
          <w:sz w:val="24"/>
          <w:szCs w:val="24"/>
          <w:lang w:val="en-GB"/>
        </w:rPr>
        <w:t>]</w:t>
      </w:r>
      <w:r>
        <w:rPr>
          <w:sz w:val="24"/>
          <w:szCs w:val="24"/>
          <w:lang w:val="en-GB"/>
        </w:rPr>
        <w:tab/>
        <w:t xml:space="preserve">The appellant was legally represented during the trial. The charges were put to the appellant and he pleaded not guilty to the charges. His legal representative disclosed </w:t>
      </w:r>
      <w:r w:rsidR="0058553E">
        <w:rPr>
          <w:sz w:val="24"/>
          <w:szCs w:val="24"/>
          <w:lang w:val="en-GB"/>
        </w:rPr>
        <w:t xml:space="preserve">the basis of defence as denial of all the allegations and stated that it was a case of mistaken identity. The regional magistrate after hearing evidence convicted the appellant as charged and sentenced </w:t>
      </w:r>
      <w:r w:rsidR="0058553E">
        <w:rPr>
          <w:sz w:val="24"/>
          <w:szCs w:val="24"/>
          <w:lang w:val="en-GB"/>
        </w:rPr>
        <w:lastRenderedPageBreak/>
        <w:t>him accordingly.</w:t>
      </w:r>
      <w:r w:rsidR="00BE2A3D" w:rsidRPr="00BE2A3D">
        <w:rPr>
          <w:rFonts w:ascii="Arial" w:eastAsia="Arial" w:hAnsi="Arial" w:cs="Arial"/>
          <w:color w:val="000000"/>
          <w:sz w:val="24"/>
          <w:lang w:val="en-ZA"/>
        </w:rPr>
        <w:t xml:space="preserve"> </w:t>
      </w:r>
      <w:r w:rsidR="00BE2A3D">
        <w:rPr>
          <w:rFonts w:ascii="Arial" w:eastAsia="Arial" w:hAnsi="Arial" w:cs="Arial"/>
          <w:color w:val="000000"/>
          <w:sz w:val="24"/>
          <w:lang w:val="en-ZA"/>
        </w:rPr>
        <w:t xml:space="preserve">In </w:t>
      </w:r>
      <w:r w:rsidR="00BE2A3D">
        <w:rPr>
          <w:rFonts w:ascii="Arial" w:eastAsia="Arial" w:hAnsi="Arial" w:cs="Arial"/>
          <w:i/>
          <w:color w:val="000000"/>
          <w:sz w:val="24"/>
          <w:lang w:val="en-ZA"/>
        </w:rPr>
        <w:t>S v Hadebe and Others</w:t>
      </w:r>
      <w:r w:rsidR="00BE2A3D">
        <w:rPr>
          <w:rFonts w:ascii="Arial" w:eastAsia="Arial" w:hAnsi="Arial" w:cs="Arial"/>
          <w:color w:val="000000"/>
          <w:sz w:val="24"/>
          <w:lang w:val="en-ZA"/>
        </w:rPr>
        <w:t xml:space="preserve"> 1997 (2) SACR 641 (SCA) at 645e it was reiterated that in the absence of demonstrable and material misdirection by the trial court, its findings of fact are presumed to be correct and will only be disregarded if the recorded evidence shows them to be clearly wrong</w:t>
      </w:r>
    </w:p>
    <w:p w:rsidR="0058553E" w:rsidRDefault="0058553E" w:rsidP="003B6912">
      <w:pPr>
        <w:spacing w:after="0" w:line="360" w:lineRule="auto"/>
        <w:jc w:val="both"/>
        <w:rPr>
          <w:sz w:val="24"/>
          <w:szCs w:val="24"/>
          <w:lang w:val="en-GB"/>
        </w:rPr>
      </w:pPr>
    </w:p>
    <w:p w:rsidR="0058553E" w:rsidRDefault="0058553E" w:rsidP="003B6912">
      <w:pPr>
        <w:spacing w:after="0" w:line="360" w:lineRule="auto"/>
        <w:jc w:val="both"/>
        <w:rPr>
          <w:sz w:val="24"/>
          <w:szCs w:val="24"/>
          <w:lang w:val="en-GB"/>
        </w:rPr>
      </w:pPr>
      <w:r>
        <w:rPr>
          <w:sz w:val="24"/>
          <w:szCs w:val="24"/>
          <w:lang w:val="en-GB"/>
        </w:rPr>
        <w:t>[</w:t>
      </w:r>
      <w:r w:rsidR="00236D7C">
        <w:rPr>
          <w:sz w:val="24"/>
          <w:szCs w:val="24"/>
          <w:lang w:val="en-GB"/>
        </w:rPr>
        <w:t>9</w:t>
      </w:r>
      <w:r>
        <w:rPr>
          <w:sz w:val="24"/>
          <w:szCs w:val="24"/>
          <w:lang w:val="en-GB"/>
        </w:rPr>
        <w:t>]</w:t>
      </w:r>
      <w:r>
        <w:rPr>
          <w:sz w:val="24"/>
          <w:szCs w:val="24"/>
          <w:lang w:val="en-GB"/>
        </w:rPr>
        <w:tab/>
        <w:t xml:space="preserve">The state </w:t>
      </w:r>
      <w:r w:rsidR="00236D7C">
        <w:rPr>
          <w:sz w:val="24"/>
          <w:szCs w:val="24"/>
          <w:lang w:val="en-GB"/>
        </w:rPr>
        <w:t xml:space="preserve">lead the </w:t>
      </w:r>
      <w:r w:rsidR="00577651">
        <w:rPr>
          <w:sz w:val="24"/>
          <w:szCs w:val="24"/>
          <w:lang w:val="en-GB"/>
        </w:rPr>
        <w:t>evidence from K P L</w:t>
      </w:r>
      <w:bookmarkStart w:id="0" w:name="_GoBack"/>
      <w:bookmarkEnd w:id="0"/>
      <w:r w:rsidR="00236D7C">
        <w:rPr>
          <w:sz w:val="24"/>
          <w:szCs w:val="24"/>
          <w:lang w:val="en-GB"/>
        </w:rPr>
        <w:t>,</w:t>
      </w:r>
      <w:r>
        <w:rPr>
          <w:sz w:val="24"/>
          <w:szCs w:val="24"/>
          <w:lang w:val="en-GB"/>
        </w:rPr>
        <w:t xml:space="preserve"> the complainant. She testified that in April 2013 she stayed with her husband and their two children at Section 7 in Madadeni. On 14 April 201</w:t>
      </w:r>
      <w:r w:rsidR="00663E90">
        <w:rPr>
          <w:sz w:val="24"/>
          <w:szCs w:val="24"/>
          <w:lang w:val="en-GB"/>
        </w:rPr>
        <w:t>3</w:t>
      </w:r>
      <w:r>
        <w:rPr>
          <w:sz w:val="24"/>
          <w:szCs w:val="24"/>
          <w:lang w:val="en-GB"/>
        </w:rPr>
        <w:t xml:space="preserve"> at about 18h30 she was on her way to her home. She was walking on foot from Section 3 in Madadeni, after she had disembarked from a taxi. She walked through </w:t>
      </w:r>
      <w:r w:rsidR="00236D7C">
        <w:rPr>
          <w:sz w:val="24"/>
          <w:szCs w:val="24"/>
          <w:lang w:val="en-GB"/>
        </w:rPr>
        <w:t>a playground</w:t>
      </w:r>
      <w:r>
        <w:rPr>
          <w:sz w:val="24"/>
          <w:szCs w:val="24"/>
          <w:lang w:val="en-GB"/>
        </w:rPr>
        <w:t xml:space="preserve"> w</w:t>
      </w:r>
      <w:r w:rsidR="00236D7C">
        <w:rPr>
          <w:sz w:val="24"/>
          <w:szCs w:val="24"/>
          <w:lang w:val="en-GB"/>
        </w:rPr>
        <w:t>here</w:t>
      </w:r>
      <w:r>
        <w:rPr>
          <w:sz w:val="24"/>
          <w:szCs w:val="24"/>
          <w:lang w:val="en-GB"/>
        </w:rPr>
        <w:t xml:space="preserve"> there were people taking down a </w:t>
      </w:r>
      <w:r w:rsidR="00236D7C">
        <w:rPr>
          <w:sz w:val="24"/>
          <w:szCs w:val="24"/>
          <w:lang w:val="en-GB"/>
        </w:rPr>
        <w:t>marque</w:t>
      </w:r>
      <w:r>
        <w:rPr>
          <w:sz w:val="24"/>
          <w:szCs w:val="24"/>
          <w:lang w:val="en-GB"/>
        </w:rPr>
        <w:t xml:space="preserve"> close to her home</w:t>
      </w:r>
      <w:r w:rsidR="00236D7C">
        <w:rPr>
          <w:sz w:val="24"/>
          <w:szCs w:val="24"/>
          <w:lang w:val="en-GB"/>
        </w:rPr>
        <w:t xml:space="preserve">.  She </w:t>
      </w:r>
      <w:r>
        <w:rPr>
          <w:sz w:val="24"/>
          <w:szCs w:val="24"/>
          <w:lang w:val="en-GB"/>
        </w:rPr>
        <w:t>noticed two boys</w:t>
      </w:r>
      <w:r w:rsidR="00236D7C">
        <w:rPr>
          <w:sz w:val="24"/>
          <w:szCs w:val="24"/>
          <w:lang w:val="en-GB"/>
        </w:rPr>
        <w:t xml:space="preserve"> walking behind</w:t>
      </w:r>
      <w:r>
        <w:rPr>
          <w:sz w:val="24"/>
          <w:szCs w:val="24"/>
          <w:lang w:val="en-GB"/>
        </w:rPr>
        <w:t xml:space="preserve"> her. </w:t>
      </w:r>
      <w:r w:rsidR="00236D7C">
        <w:rPr>
          <w:sz w:val="24"/>
          <w:szCs w:val="24"/>
          <w:lang w:val="en-GB"/>
        </w:rPr>
        <w:t xml:space="preserve"> She walked fast.  One </w:t>
      </w:r>
      <w:r>
        <w:rPr>
          <w:sz w:val="24"/>
          <w:szCs w:val="24"/>
          <w:lang w:val="en-GB"/>
        </w:rPr>
        <w:t xml:space="preserve">of the two boys said ‘don’t be afraid neighbour.’ One of them </w:t>
      </w:r>
      <w:r w:rsidR="00236D7C">
        <w:rPr>
          <w:sz w:val="24"/>
          <w:szCs w:val="24"/>
          <w:lang w:val="en-GB"/>
        </w:rPr>
        <w:t xml:space="preserve">was carrying a </w:t>
      </w:r>
      <w:r>
        <w:rPr>
          <w:sz w:val="24"/>
          <w:szCs w:val="24"/>
          <w:lang w:val="en-GB"/>
        </w:rPr>
        <w:t>builders</w:t>
      </w:r>
      <w:r w:rsidR="00236D7C">
        <w:rPr>
          <w:sz w:val="24"/>
          <w:szCs w:val="24"/>
          <w:lang w:val="en-GB"/>
        </w:rPr>
        <w:t>’</w:t>
      </w:r>
      <w:r>
        <w:rPr>
          <w:sz w:val="24"/>
          <w:szCs w:val="24"/>
          <w:lang w:val="en-GB"/>
        </w:rPr>
        <w:t xml:space="preserve"> steel bar square. He is the one who said ‘don’t’ be afraid neighbour.’ He then placed the square on her neck in front pulling it back strangling her from </w:t>
      </w:r>
      <w:r w:rsidR="00236D7C">
        <w:rPr>
          <w:sz w:val="24"/>
          <w:szCs w:val="24"/>
          <w:lang w:val="en-GB"/>
        </w:rPr>
        <w:t xml:space="preserve">the </w:t>
      </w:r>
      <w:r>
        <w:rPr>
          <w:sz w:val="24"/>
          <w:szCs w:val="24"/>
          <w:lang w:val="en-GB"/>
        </w:rPr>
        <w:t xml:space="preserve">back. He told her that if she screams or do anything she would die. He strangled her with the square until she fell down. As she fell she had a cell phone in her hand. The other boy took the cell phone from her and </w:t>
      </w:r>
      <w:r w:rsidR="00236D7C">
        <w:rPr>
          <w:sz w:val="24"/>
          <w:szCs w:val="24"/>
          <w:lang w:val="en-GB"/>
        </w:rPr>
        <w:t xml:space="preserve">he </w:t>
      </w:r>
      <w:r>
        <w:rPr>
          <w:sz w:val="24"/>
          <w:szCs w:val="24"/>
          <w:lang w:val="en-GB"/>
        </w:rPr>
        <w:t>held her hands above her head. They asked her for money. She took the money from her chest pocket and gave it to the boy who held her hands. He t</w:t>
      </w:r>
      <w:r w:rsidR="00B021C6">
        <w:rPr>
          <w:sz w:val="24"/>
          <w:szCs w:val="24"/>
          <w:lang w:val="en-GB"/>
        </w:rPr>
        <w:t>ook</w:t>
      </w:r>
      <w:r>
        <w:rPr>
          <w:sz w:val="24"/>
          <w:szCs w:val="24"/>
          <w:lang w:val="en-GB"/>
        </w:rPr>
        <w:t xml:space="preserve"> the money and he said to the other one they must leave, but the one </w:t>
      </w:r>
      <w:r w:rsidR="00B021C6">
        <w:rPr>
          <w:sz w:val="24"/>
          <w:szCs w:val="24"/>
          <w:lang w:val="en-GB"/>
        </w:rPr>
        <w:t>with the square said</w:t>
      </w:r>
      <w:r w:rsidR="00550239">
        <w:rPr>
          <w:sz w:val="24"/>
          <w:szCs w:val="24"/>
          <w:lang w:val="en-GB"/>
        </w:rPr>
        <w:t xml:space="preserve"> they </w:t>
      </w:r>
      <w:r w:rsidR="00B021C6">
        <w:rPr>
          <w:sz w:val="24"/>
          <w:szCs w:val="24"/>
          <w:lang w:val="en-GB"/>
        </w:rPr>
        <w:t>cannot leave, he has been l</w:t>
      </w:r>
      <w:r w:rsidR="00236D7C">
        <w:rPr>
          <w:sz w:val="24"/>
          <w:szCs w:val="24"/>
          <w:lang w:val="en-GB"/>
        </w:rPr>
        <w:t>usting</w:t>
      </w:r>
      <w:r w:rsidR="00B021C6">
        <w:rPr>
          <w:sz w:val="24"/>
          <w:szCs w:val="24"/>
          <w:lang w:val="en-GB"/>
        </w:rPr>
        <w:t xml:space="preserve"> for her</w:t>
      </w:r>
      <w:r w:rsidR="00AD6001">
        <w:rPr>
          <w:sz w:val="24"/>
          <w:szCs w:val="24"/>
          <w:lang w:val="en-GB"/>
        </w:rPr>
        <w:t xml:space="preserve"> for a long time</w:t>
      </w:r>
      <w:r w:rsidR="00B021C6">
        <w:rPr>
          <w:sz w:val="24"/>
          <w:szCs w:val="24"/>
          <w:lang w:val="en-GB"/>
        </w:rPr>
        <w:t xml:space="preserve">. The one with the square was the appellant. The appellant then removed her tights and panties whilst his companion continued holding her hands. She was still on the ground lying facing up. He then got on top of her after he had removed his jeans. He tried to insert his penis into her vagina but he could not because he had no erection. He then said he could not get aroused, he then called his companion who was still holding her. The appellant then held her, his companion removed his pants. He got on top of her. He inserted his penis into her vagina raping her until he finished. </w:t>
      </w:r>
    </w:p>
    <w:p w:rsidR="00B021C6" w:rsidRDefault="00B021C6" w:rsidP="003B6912">
      <w:pPr>
        <w:spacing w:after="0" w:line="360" w:lineRule="auto"/>
        <w:jc w:val="both"/>
        <w:rPr>
          <w:sz w:val="24"/>
          <w:szCs w:val="24"/>
          <w:lang w:val="en-GB"/>
        </w:rPr>
      </w:pPr>
    </w:p>
    <w:p w:rsidR="00B021C6" w:rsidRDefault="00B021C6" w:rsidP="003B6912">
      <w:pPr>
        <w:spacing w:after="0" w:line="360" w:lineRule="auto"/>
        <w:jc w:val="both"/>
        <w:rPr>
          <w:sz w:val="24"/>
          <w:szCs w:val="24"/>
          <w:lang w:val="en-GB"/>
        </w:rPr>
      </w:pPr>
      <w:r>
        <w:rPr>
          <w:sz w:val="24"/>
          <w:szCs w:val="24"/>
          <w:lang w:val="en-GB"/>
        </w:rPr>
        <w:t>[1</w:t>
      </w:r>
      <w:r w:rsidR="00F76D47">
        <w:rPr>
          <w:sz w:val="24"/>
          <w:szCs w:val="24"/>
          <w:lang w:val="en-GB"/>
        </w:rPr>
        <w:t>0</w:t>
      </w:r>
      <w:r>
        <w:rPr>
          <w:sz w:val="24"/>
          <w:szCs w:val="24"/>
          <w:lang w:val="en-GB"/>
        </w:rPr>
        <w:t>]</w:t>
      </w:r>
      <w:r>
        <w:rPr>
          <w:sz w:val="24"/>
          <w:szCs w:val="24"/>
          <w:lang w:val="en-GB"/>
        </w:rPr>
        <w:tab/>
      </w:r>
      <w:r w:rsidR="00F76D47">
        <w:rPr>
          <w:sz w:val="24"/>
          <w:szCs w:val="24"/>
          <w:lang w:val="en-GB"/>
        </w:rPr>
        <w:t>The</w:t>
      </w:r>
      <w:r>
        <w:rPr>
          <w:sz w:val="24"/>
          <w:szCs w:val="24"/>
          <w:lang w:val="en-GB"/>
        </w:rPr>
        <w:t xml:space="preserve"> complainant testified that the appellant’s companion after he finished </w:t>
      </w:r>
      <w:r w:rsidR="00663E90">
        <w:rPr>
          <w:sz w:val="24"/>
          <w:szCs w:val="24"/>
          <w:lang w:val="en-GB"/>
        </w:rPr>
        <w:t>raping</w:t>
      </w:r>
      <w:r w:rsidR="00AD6001">
        <w:rPr>
          <w:sz w:val="24"/>
          <w:szCs w:val="24"/>
          <w:lang w:val="en-GB"/>
        </w:rPr>
        <w:t xml:space="preserve"> her held</w:t>
      </w:r>
      <w:r>
        <w:rPr>
          <w:sz w:val="24"/>
          <w:szCs w:val="24"/>
          <w:lang w:val="en-GB"/>
        </w:rPr>
        <w:t xml:space="preserve"> her and the appellant got on to her and he raped her until he finished. When the appellant’s companion saw that she was looking at the appellant’s face, he hit her on her face with a fist. Her </w:t>
      </w:r>
      <w:r>
        <w:rPr>
          <w:sz w:val="24"/>
          <w:szCs w:val="24"/>
          <w:lang w:val="en-GB"/>
        </w:rPr>
        <w:lastRenderedPageBreak/>
        <w:t xml:space="preserve">cell phone in her </w:t>
      </w:r>
      <w:r w:rsidR="00F76D47">
        <w:rPr>
          <w:sz w:val="24"/>
          <w:szCs w:val="24"/>
          <w:lang w:val="en-GB"/>
        </w:rPr>
        <w:t>breast switched</w:t>
      </w:r>
      <w:r>
        <w:rPr>
          <w:sz w:val="24"/>
          <w:szCs w:val="24"/>
          <w:lang w:val="en-GB"/>
        </w:rPr>
        <w:t xml:space="preserve"> on. The appellant said she was making a fool out of them, he took the cell phone. The appellant continued raping her until he finished. She </w:t>
      </w:r>
      <w:r w:rsidR="00996A86">
        <w:rPr>
          <w:sz w:val="24"/>
          <w:szCs w:val="24"/>
          <w:lang w:val="en-GB"/>
        </w:rPr>
        <w:t xml:space="preserve">asked the appellant </w:t>
      </w:r>
      <w:r w:rsidR="00F76D47">
        <w:rPr>
          <w:sz w:val="24"/>
          <w:szCs w:val="24"/>
          <w:lang w:val="en-GB"/>
        </w:rPr>
        <w:t>to give</w:t>
      </w:r>
      <w:r>
        <w:rPr>
          <w:sz w:val="24"/>
          <w:szCs w:val="24"/>
          <w:lang w:val="en-GB"/>
        </w:rPr>
        <w:t xml:space="preserve"> her the sim cards of the cell</w:t>
      </w:r>
      <w:r w:rsidR="00996A86">
        <w:rPr>
          <w:sz w:val="24"/>
          <w:szCs w:val="24"/>
          <w:lang w:val="en-GB"/>
        </w:rPr>
        <w:t xml:space="preserve"> </w:t>
      </w:r>
      <w:r>
        <w:rPr>
          <w:sz w:val="24"/>
          <w:szCs w:val="24"/>
          <w:lang w:val="en-GB"/>
        </w:rPr>
        <w:t>phone. He agreed, and he said as he got up he has been l</w:t>
      </w:r>
      <w:r w:rsidR="00F76D47">
        <w:rPr>
          <w:sz w:val="24"/>
          <w:szCs w:val="24"/>
          <w:lang w:val="en-GB"/>
        </w:rPr>
        <w:t xml:space="preserve">usting </w:t>
      </w:r>
      <w:r>
        <w:rPr>
          <w:sz w:val="24"/>
          <w:szCs w:val="24"/>
          <w:lang w:val="en-GB"/>
        </w:rPr>
        <w:t>for her for too long.</w:t>
      </w:r>
    </w:p>
    <w:p w:rsidR="00996A86" w:rsidRDefault="00996A86" w:rsidP="003B6912">
      <w:pPr>
        <w:spacing w:after="0" w:line="360" w:lineRule="auto"/>
        <w:jc w:val="both"/>
        <w:rPr>
          <w:sz w:val="24"/>
          <w:szCs w:val="24"/>
          <w:lang w:val="en-GB"/>
        </w:rPr>
      </w:pPr>
    </w:p>
    <w:p w:rsidR="00996A86" w:rsidRDefault="00996A86" w:rsidP="003B6912">
      <w:pPr>
        <w:spacing w:after="0" w:line="360" w:lineRule="auto"/>
        <w:jc w:val="both"/>
        <w:rPr>
          <w:sz w:val="24"/>
          <w:szCs w:val="24"/>
          <w:lang w:val="en-GB"/>
        </w:rPr>
      </w:pPr>
      <w:r>
        <w:rPr>
          <w:sz w:val="24"/>
          <w:szCs w:val="24"/>
          <w:lang w:val="en-GB"/>
        </w:rPr>
        <w:t>[1</w:t>
      </w:r>
      <w:r w:rsidR="00F76D47">
        <w:rPr>
          <w:sz w:val="24"/>
          <w:szCs w:val="24"/>
          <w:lang w:val="en-GB"/>
        </w:rPr>
        <w:t>1</w:t>
      </w:r>
      <w:r>
        <w:rPr>
          <w:sz w:val="24"/>
          <w:szCs w:val="24"/>
          <w:lang w:val="en-GB"/>
        </w:rPr>
        <w:t>]</w:t>
      </w:r>
      <w:r>
        <w:rPr>
          <w:sz w:val="24"/>
          <w:szCs w:val="24"/>
          <w:lang w:val="en-GB"/>
        </w:rPr>
        <w:tab/>
      </w:r>
      <w:r w:rsidR="00283070">
        <w:rPr>
          <w:sz w:val="24"/>
          <w:szCs w:val="24"/>
          <w:lang w:val="en-GB"/>
        </w:rPr>
        <w:t xml:space="preserve">She testified that she got up and she opened a gate to her </w:t>
      </w:r>
      <w:r w:rsidR="00F76D47">
        <w:rPr>
          <w:sz w:val="24"/>
          <w:szCs w:val="24"/>
          <w:lang w:val="en-GB"/>
        </w:rPr>
        <w:t>home</w:t>
      </w:r>
      <w:r w:rsidR="00283070">
        <w:rPr>
          <w:sz w:val="24"/>
          <w:szCs w:val="24"/>
          <w:lang w:val="en-GB"/>
        </w:rPr>
        <w:t xml:space="preserve">. </w:t>
      </w:r>
      <w:r w:rsidR="00F76D47">
        <w:rPr>
          <w:sz w:val="24"/>
          <w:szCs w:val="24"/>
          <w:lang w:val="en-GB"/>
        </w:rPr>
        <w:t xml:space="preserve"> She </w:t>
      </w:r>
      <w:r w:rsidR="00283070">
        <w:rPr>
          <w:sz w:val="24"/>
          <w:szCs w:val="24"/>
          <w:lang w:val="en-GB"/>
        </w:rPr>
        <w:t xml:space="preserve">got into the house and </w:t>
      </w:r>
      <w:r w:rsidR="00F76D47">
        <w:rPr>
          <w:sz w:val="24"/>
          <w:szCs w:val="24"/>
          <w:lang w:val="en-GB"/>
        </w:rPr>
        <w:t>s</w:t>
      </w:r>
      <w:r w:rsidR="00283070">
        <w:rPr>
          <w:sz w:val="24"/>
          <w:szCs w:val="24"/>
          <w:lang w:val="en-GB"/>
        </w:rPr>
        <w:t xml:space="preserve">he switched on the lights. She went to her neighbour where she had left the children. </w:t>
      </w:r>
      <w:r w:rsidR="00AD6001">
        <w:rPr>
          <w:sz w:val="24"/>
          <w:szCs w:val="24"/>
          <w:lang w:val="en-GB"/>
        </w:rPr>
        <w:t>She</w:t>
      </w:r>
      <w:r w:rsidR="00283070">
        <w:rPr>
          <w:sz w:val="24"/>
          <w:szCs w:val="24"/>
          <w:lang w:val="en-GB"/>
        </w:rPr>
        <w:t xml:space="preserve"> phoned her husband and she told him what had befallen her. He arrived later and </w:t>
      </w:r>
      <w:r w:rsidR="00F76D47">
        <w:rPr>
          <w:sz w:val="24"/>
          <w:szCs w:val="24"/>
          <w:lang w:val="en-GB"/>
        </w:rPr>
        <w:t>other members of the community</w:t>
      </w:r>
      <w:r w:rsidR="00AD6001">
        <w:rPr>
          <w:sz w:val="24"/>
          <w:szCs w:val="24"/>
          <w:lang w:val="en-GB"/>
        </w:rPr>
        <w:t xml:space="preserve"> joined them in </w:t>
      </w:r>
      <w:r w:rsidR="00F76D47">
        <w:rPr>
          <w:sz w:val="24"/>
          <w:szCs w:val="24"/>
          <w:lang w:val="en-GB"/>
        </w:rPr>
        <w:t xml:space="preserve">looking around for the assailants </w:t>
      </w:r>
      <w:r w:rsidR="00283070">
        <w:rPr>
          <w:sz w:val="24"/>
          <w:szCs w:val="24"/>
          <w:lang w:val="en-GB"/>
        </w:rPr>
        <w:t xml:space="preserve">but they did not find them. They met a police officer. </w:t>
      </w:r>
      <w:r w:rsidR="00F76D47">
        <w:rPr>
          <w:sz w:val="24"/>
          <w:szCs w:val="24"/>
          <w:lang w:val="en-GB"/>
        </w:rPr>
        <w:t xml:space="preserve">She </w:t>
      </w:r>
      <w:r w:rsidR="00283070">
        <w:rPr>
          <w:sz w:val="24"/>
          <w:szCs w:val="24"/>
          <w:lang w:val="en-GB"/>
        </w:rPr>
        <w:t xml:space="preserve">described the assailants </w:t>
      </w:r>
      <w:r w:rsidR="00C359F5">
        <w:rPr>
          <w:sz w:val="24"/>
          <w:szCs w:val="24"/>
          <w:lang w:val="en-GB"/>
        </w:rPr>
        <w:t xml:space="preserve">to the police </w:t>
      </w:r>
      <w:r w:rsidR="00F76D47">
        <w:rPr>
          <w:sz w:val="24"/>
          <w:szCs w:val="24"/>
          <w:lang w:val="en-GB"/>
        </w:rPr>
        <w:t>but the assailants were not found</w:t>
      </w:r>
      <w:r w:rsidR="00283070">
        <w:rPr>
          <w:sz w:val="24"/>
          <w:szCs w:val="24"/>
          <w:lang w:val="en-GB"/>
        </w:rPr>
        <w:t>.</w:t>
      </w:r>
    </w:p>
    <w:p w:rsidR="00283070" w:rsidRDefault="00283070" w:rsidP="003B6912">
      <w:pPr>
        <w:spacing w:after="0" w:line="360" w:lineRule="auto"/>
        <w:jc w:val="both"/>
        <w:rPr>
          <w:sz w:val="24"/>
          <w:szCs w:val="24"/>
          <w:lang w:val="en-GB"/>
        </w:rPr>
      </w:pPr>
    </w:p>
    <w:p w:rsidR="00283070" w:rsidRDefault="00283070" w:rsidP="003B6912">
      <w:pPr>
        <w:spacing w:after="0" w:line="360" w:lineRule="auto"/>
        <w:jc w:val="both"/>
        <w:rPr>
          <w:sz w:val="24"/>
          <w:szCs w:val="24"/>
          <w:lang w:val="en-GB"/>
        </w:rPr>
      </w:pPr>
      <w:r>
        <w:rPr>
          <w:sz w:val="24"/>
          <w:szCs w:val="24"/>
          <w:lang w:val="en-GB"/>
        </w:rPr>
        <w:t>[1</w:t>
      </w:r>
      <w:r w:rsidR="00F76D47">
        <w:rPr>
          <w:sz w:val="24"/>
          <w:szCs w:val="24"/>
          <w:lang w:val="en-GB"/>
        </w:rPr>
        <w:t>2</w:t>
      </w:r>
      <w:r>
        <w:rPr>
          <w:sz w:val="24"/>
          <w:szCs w:val="24"/>
          <w:lang w:val="en-GB"/>
        </w:rPr>
        <w:t>]</w:t>
      </w:r>
      <w:r>
        <w:rPr>
          <w:sz w:val="24"/>
          <w:szCs w:val="24"/>
          <w:lang w:val="en-GB"/>
        </w:rPr>
        <w:tab/>
        <w:t xml:space="preserve">The complainant testified that she had not </w:t>
      </w:r>
      <w:r w:rsidR="001754E7">
        <w:rPr>
          <w:sz w:val="24"/>
          <w:szCs w:val="24"/>
          <w:lang w:val="en-GB"/>
        </w:rPr>
        <w:t xml:space="preserve">initially </w:t>
      </w:r>
      <w:r w:rsidR="00F76D47">
        <w:rPr>
          <w:sz w:val="24"/>
          <w:szCs w:val="24"/>
          <w:lang w:val="en-GB"/>
        </w:rPr>
        <w:t>recognised</w:t>
      </w:r>
      <w:r>
        <w:rPr>
          <w:sz w:val="24"/>
          <w:szCs w:val="24"/>
          <w:lang w:val="en-GB"/>
        </w:rPr>
        <w:t xml:space="preserve"> the appellant, she </w:t>
      </w:r>
      <w:r w:rsidR="00F76D47">
        <w:rPr>
          <w:sz w:val="24"/>
          <w:szCs w:val="24"/>
          <w:lang w:val="en-GB"/>
        </w:rPr>
        <w:t>recognised</w:t>
      </w:r>
      <w:r>
        <w:rPr>
          <w:sz w:val="24"/>
          <w:szCs w:val="24"/>
          <w:lang w:val="en-GB"/>
        </w:rPr>
        <w:t xml:space="preserve"> him when he got on top of her. He was a person she knew by sight. She had seen him in the area. She </w:t>
      </w:r>
      <w:r w:rsidR="00F76D47">
        <w:rPr>
          <w:sz w:val="24"/>
          <w:szCs w:val="24"/>
          <w:lang w:val="en-GB"/>
        </w:rPr>
        <w:t xml:space="preserve">with her cousin </w:t>
      </w:r>
      <w:r>
        <w:rPr>
          <w:sz w:val="24"/>
          <w:szCs w:val="24"/>
          <w:lang w:val="en-GB"/>
        </w:rPr>
        <w:t>met him in the streets and they would greet each other. He referred to them as neighbours.  She did not know his name and she did not know where he lived.</w:t>
      </w:r>
    </w:p>
    <w:p w:rsidR="00283070" w:rsidRDefault="00283070" w:rsidP="003B6912">
      <w:pPr>
        <w:spacing w:after="0" w:line="360" w:lineRule="auto"/>
        <w:jc w:val="both"/>
        <w:rPr>
          <w:sz w:val="24"/>
          <w:szCs w:val="24"/>
          <w:lang w:val="en-GB"/>
        </w:rPr>
      </w:pPr>
    </w:p>
    <w:p w:rsidR="00F76D47" w:rsidRDefault="00283070" w:rsidP="003B6912">
      <w:pPr>
        <w:spacing w:after="0" w:line="360" w:lineRule="auto"/>
        <w:jc w:val="both"/>
        <w:rPr>
          <w:sz w:val="24"/>
          <w:szCs w:val="24"/>
          <w:lang w:val="en-GB"/>
        </w:rPr>
      </w:pPr>
      <w:r>
        <w:rPr>
          <w:sz w:val="24"/>
          <w:szCs w:val="24"/>
          <w:lang w:val="en-GB"/>
        </w:rPr>
        <w:t>[1</w:t>
      </w:r>
      <w:r w:rsidR="00F76D47">
        <w:rPr>
          <w:sz w:val="24"/>
          <w:szCs w:val="24"/>
          <w:lang w:val="en-GB"/>
        </w:rPr>
        <w:t>3</w:t>
      </w:r>
      <w:r>
        <w:rPr>
          <w:sz w:val="24"/>
          <w:szCs w:val="24"/>
          <w:lang w:val="en-GB"/>
        </w:rPr>
        <w:t>]</w:t>
      </w:r>
      <w:r>
        <w:rPr>
          <w:sz w:val="24"/>
          <w:szCs w:val="24"/>
          <w:lang w:val="en-GB"/>
        </w:rPr>
        <w:tab/>
        <w:t xml:space="preserve">She testified that the appellant was wearing a </w:t>
      </w:r>
      <w:r w:rsidR="00F76D47">
        <w:rPr>
          <w:sz w:val="24"/>
          <w:szCs w:val="24"/>
          <w:lang w:val="en-GB"/>
        </w:rPr>
        <w:t xml:space="preserve">blue </w:t>
      </w:r>
      <w:r>
        <w:rPr>
          <w:sz w:val="24"/>
          <w:szCs w:val="24"/>
          <w:lang w:val="en-GB"/>
        </w:rPr>
        <w:t xml:space="preserve">top of a </w:t>
      </w:r>
      <w:r w:rsidR="00F76D47">
        <w:rPr>
          <w:sz w:val="24"/>
          <w:szCs w:val="24"/>
          <w:lang w:val="en-GB"/>
        </w:rPr>
        <w:t>worker’s</w:t>
      </w:r>
      <w:r>
        <w:rPr>
          <w:sz w:val="24"/>
          <w:szCs w:val="24"/>
          <w:lang w:val="en-GB"/>
        </w:rPr>
        <w:t xml:space="preserve"> gear and a faded blue jean. She did not see what he was wearing on his feet. He spoke with a stutter. She did not see what the appellant’s companion was wearing or how he looked like </w:t>
      </w:r>
      <w:r w:rsidR="00F76D47">
        <w:rPr>
          <w:sz w:val="24"/>
          <w:szCs w:val="24"/>
          <w:lang w:val="en-GB"/>
        </w:rPr>
        <w:t xml:space="preserve">except </w:t>
      </w:r>
      <w:r>
        <w:rPr>
          <w:sz w:val="24"/>
          <w:szCs w:val="24"/>
          <w:lang w:val="en-GB"/>
        </w:rPr>
        <w:t xml:space="preserve">that he was tall. She would not be able to recognise him. She testified that at the spot where she was </w:t>
      </w:r>
      <w:r w:rsidR="00806739">
        <w:rPr>
          <w:sz w:val="24"/>
          <w:szCs w:val="24"/>
          <w:lang w:val="en-GB"/>
        </w:rPr>
        <w:t>attacked by the appellant and his companion it was dark but not to</w:t>
      </w:r>
      <w:r w:rsidR="001754E7">
        <w:rPr>
          <w:sz w:val="24"/>
          <w:szCs w:val="24"/>
          <w:lang w:val="en-GB"/>
        </w:rPr>
        <w:t>o</w:t>
      </w:r>
      <w:r w:rsidR="00806739">
        <w:rPr>
          <w:sz w:val="24"/>
          <w:szCs w:val="24"/>
          <w:lang w:val="en-GB"/>
        </w:rPr>
        <w:t xml:space="preserve"> dark. There was a street light about 40 metres away providing light</w:t>
      </w:r>
      <w:r w:rsidR="00F76D47">
        <w:rPr>
          <w:sz w:val="24"/>
          <w:szCs w:val="24"/>
          <w:lang w:val="en-GB"/>
        </w:rPr>
        <w:t xml:space="preserve">. No light came from her house.  </w:t>
      </w:r>
      <w:r w:rsidR="00806739">
        <w:rPr>
          <w:sz w:val="24"/>
          <w:szCs w:val="24"/>
          <w:lang w:val="en-GB"/>
        </w:rPr>
        <w:t xml:space="preserve">The complainant testified that in the neck area she sustained bruises, as well as on her upper arms and shoulders </w:t>
      </w:r>
      <w:r w:rsidR="001754E7">
        <w:rPr>
          <w:sz w:val="24"/>
          <w:szCs w:val="24"/>
          <w:lang w:val="en-GB"/>
        </w:rPr>
        <w:t>because</w:t>
      </w:r>
      <w:r w:rsidR="00806739">
        <w:rPr>
          <w:sz w:val="24"/>
          <w:szCs w:val="24"/>
          <w:lang w:val="en-GB"/>
        </w:rPr>
        <w:t xml:space="preserve"> of being held and strangled with a square. </w:t>
      </w:r>
    </w:p>
    <w:p w:rsidR="00F76D47" w:rsidRDefault="00F76D47" w:rsidP="003B6912">
      <w:pPr>
        <w:spacing w:after="0" w:line="360" w:lineRule="auto"/>
        <w:jc w:val="both"/>
        <w:rPr>
          <w:sz w:val="24"/>
          <w:szCs w:val="24"/>
          <w:lang w:val="en-GB"/>
        </w:rPr>
      </w:pPr>
    </w:p>
    <w:p w:rsidR="00F76D47" w:rsidRDefault="00F76D47" w:rsidP="003B6912">
      <w:pPr>
        <w:spacing w:after="0" w:line="360" w:lineRule="auto"/>
        <w:jc w:val="both"/>
        <w:rPr>
          <w:sz w:val="24"/>
          <w:szCs w:val="24"/>
          <w:lang w:val="en-GB"/>
        </w:rPr>
      </w:pPr>
    </w:p>
    <w:p w:rsidR="00806739" w:rsidRDefault="00F76D47" w:rsidP="003B6912">
      <w:pPr>
        <w:spacing w:after="0" w:line="360" w:lineRule="auto"/>
        <w:jc w:val="both"/>
        <w:rPr>
          <w:sz w:val="24"/>
          <w:szCs w:val="24"/>
          <w:lang w:val="en-GB"/>
        </w:rPr>
      </w:pPr>
      <w:r>
        <w:rPr>
          <w:sz w:val="24"/>
          <w:szCs w:val="24"/>
          <w:lang w:val="en-GB"/>
        </w:rPr>
        <w:t xml:space="preserve">[14]  </w:t>
      </w:r>
      <w:r w:rsidR="00316CB7">
        <w:rPr>
          <w:sz w:val="24"/>
          <w:szCs w:val="24"/>
          <w:lang w:val="en-GB"/>
        </w:rPr>
        <w:t xml:space="preserve"> </w:t>
      </w:r>
      <w:r w:rsidR="00806739">
        <w:rPr>
          <w:sz w:val="24"/>
          <w:szCs w:val="24"/>
          <w:lang w:val="en-GB"/>
        </w:rPr>
        <w:t xml:space="preserve">The complainant testified that on 19 October 2013 she walked from her home to Shoprite. She walked through a sports field. She then saw the appellant he was a bit far from her standing </w:t>
      </w:r>
      <w:r w:rsidR="00806739">
        <w:rPr>
          <w:sz w:val="24"/>
          <w:szCs w:val="24"/>
          <w:lang w:val="en-GB"/>
        </w:rPr>
        <w:lastRenderedPageBreak/>
        <w:t xml:space="preserve">at a certain yard and talking to another person. She had not seen him since the day of the incident. She went back to her home and she phoned the police. Around </w:t>
      </w:r>
      <w:r w:rsidR="00316CB7">
        <w:rPr>
          <w:sz w:val="24"/>
          <w:szCs w:val="24"/>
          <w:lang w:val="en-GB"/>
        </w:rPr>
        <w:t>22h00,</w:t>
      </w:r>
      <w:r w:rsidR="00806739">
        <w:rPr>
          <w:sz w:val="24"/>
          <w:szCs w:val="24"/>
          <w:lang w:val="en-GB"/>
        </w:rPr>
        <w:t xml:space="preserve"> the police arrived and they took her to the place where she had seen the appellant. The police knocked and they came out with the appellant. She identified him to the police</w:t>
      </w:r>
      <w:r w:rsidR="00316CB7">
        <w:rPr>
          <w:sz w:val="24"/>
          <w:szCs w:val="24"/>
          <w:lang w:val="en-GB"/>
        </w:rPr>
        <w:t>.</w:t>
      </w:r>
      <w:r w:rsidR="00806739">
        <w:rPr>
          <w:sz w:val="24"/>
          <w:szCs w:val="24"/>
          <w:lang w:val="en-GB"/>
        </w:rPr>
        <w:t xml:space="preserve"> </w:t>
      </w:r>
    </w:p>
    <w:p w:rsidR="00806739" w:rsidRDefault="00806739" w:rsidP="003B6912">
      <w:pPr>
        <w:spacing w:after="0" w:line="360" w:lineRule="auto"/>
        <w:jc w:val="both"/>
        <w:rPr>
          <w:sz w:val="24"/>
          <w:szCs w:val="24"/>
          <w:lang w:val="en-GB"/>
        </w:rPr>
      </w:pPr>
    </w:p>
    <w:p w:rsidR="0020208A" w:rsidRDefault="00806739" w:rsidP="003B6912">
      <w:pPr>
        <w:spacing w:after="0" w:line="360" w:lineRule="auto"/>
        <w:jc w:val="both"/>
        <w:rPr>
          <w:sz w:val="24"/>
          <w:szCs w:val="24"/>
          <w:lang w:val="en-GB"/>
        </w:rPr>
      </w:pPr>
      <w:r>
        <w:rPr>
          <w:sz w:val="24"/>
          <w:szCs w:val="24"/>
          <w:lang w:val="en-GB"/>
        </w:rPr>
        <w:t>[</w:t>
      </w:r>
      <w:r w:rsidR="00316CB7">
        <w:rPr>
          <w:sz w:val="24"/>
          <w:szCs w:val="24"/>
          <w:lang w:val="en-GB"/>
        </w:rPr>
        <w:t>15</w:t>
      </w:r>
      <w:r>
        <w:rPr>
          <w:sz w:val="24"/>
          <w:szCs w:val="24"/>
          <w:lang w:val="en-GB"/>
        </w:rPr>
        <w:t>]</w:t>
      </w:r>
      <w:r>
        <w:rPr>
          <w:sz w:val="24"/>
          <w:szCs w:val="24"/>
          <w:lang w:val="en-GB"/>
        </w:rPr>
        <w:tab/>
        <w:t>T</w:t>
      </w:r>
      <w:r w:rsidR="00E73A0C">
        <w:rPr>
          <w:sz w:val="24"/>
          <w:szCs w:val="24"/>
          <w:lang w:val="en-GB"/>
        </w:rPr>
        <w:t xml:space="preserve">he complainant </w:t>
      </w:r>
      <w:r w:rsidR="00316CB7">
        <w:rPr>
          <w:sz w:val="24"/>
          <w:szCs w:val="24"/>
          <w:lang w:val="en-GB"/>
        </w:rPr>
        <w:t xml:space="preserve">testified </w:t>
      </w:r>
      <w:r w:rsidR="0020208A">
        <w:rPr>
          <w:sz w:val="24"/>
          <w:szCs w:val="24"/>
          <w:lang w:val="en-GB"/>
        </w:rPr>
        <w:t>that when she saw the appellant in October 2013</w:t>
      </w:r>
      <w:r w:rsidR="00C359F5">
        <w:rPr>
          <w:sz w:val="24"/>
          <w:szCs w:val="24"/>
          <w:lang w:val="en-GB"/>
        </w:rPr>
        <w:t xml:space="preserve"> (after about five (5) months),</w:t>
      </w:r>
      <w:r w:rsidR="0020208A">
        <w:rPr>
          <w:sz w:val="24"/>
          <w:szCs w:val="24"/>
          <w:lang w:val="en-GB"/>
        </w:rPr>
        <w:t xml:space="preserve"> she correctly identified him. His face was </w:t>
      </w:r>
      <w:r w:rsidR="00316CB7">
        <w:rPr>
          <w:sz w:val="24"/>
          <w:szCs w:val="24"/>
          <w:lang w:val="en-GB"/>
        </w:rPr>
        <w:t xml:space="preserve">always in </w:t>
      </w:r>
      <w:r w:rsidR="0020208A">
        <w:rPr>
          <w:sz w:val="24"/>
          <w:szCs w:val="24"/>
          <w:lang w:val="en-GB"/>
        </w:rPr>
        <w:t xml:space="preserve">her mind and she wanted to ensure that he goes </w:t>
      </w:r>
      <w:r w:rsidR="00316CB7">
        <w:rPr>
          <w:sz w:val="24"/>
          <w:szCs w:val="24"/>
          <w:lang w:val="en-GB"/>
        </w:rPr>
        <w:t>t</w:t>
      </w:r>
      <w:r w:rsidR="0020208A">
        <w:rPr>
          <w:sz w:val="24"/>
          <w:szCs w:val="24"/>
          <w:lang w:val="en-GB"/>
        </w:rPr>
        <w:t>o jail for what he did. The complainant after she had identified her police statement</w:t>
      </w:r>
      <w:r w:rsidR="00C359F5">
        <w:rPr>
          <w:sz w:val="24"/>
          <w:szCs w:val="24"/>
          <w:lang w:val="en-GB"/>
        </w:rPr>
        <w:t>, when</w:t>
      </w:r>
      <w:r w:rsidR="0020208A">
        <w:rPr>
          <w:sz w:val="24"/>
          <w:szCs w:val="24"/>
          <w:lang w:val="en-GB"/>
        </w:rPr>
        <w:t xml:space="preserve"> asked why in her statement she stated that </w:t>
      </w:r>
      <w:r w:rsidR="00C359F5">
        <w:rPr>
          <w:sz w:val="24"/>
          <w:szCs w:val="24"/>
          <w:lang w:val="en-GB"/>
        </w:rPr>
        <w:t>she was attacked as she opened the gate to her home, she said it is how it happened.  Asked why in the statement she said her two cell phones  were taken by the assailants before they raped her, she said it</w:t>
      </w:r>
      <w:r w:rsidR="001754E7">
        <w:rPr>
          <w:sz w:val="24"/>
          <w:szCs w:val="24"/>
          <w:lang w:val="en-GB"/>
        </w:rPr>
        <w:t xml:space="preserve"> is </w:t>
      </w:r>
      <w:r w:rsidR="00C359F5">
        <w:rPr>
          <w:sz w:val="24"/>
          <w:szCs w:val="24"/>
          <w:lang w:val="en-GB"/>
        </w:rPr>
        <w:t xml:space="preserve">how she put it.   </w:t>
      </w:r>
      <w:r w:rsidR="00C15233">
        <w:rPr>
          <w:sz w:val="24"/>
          <w:szCs w:val="24"/>
          <w:lang w:val="en-GB"/>
        </w:rPr>
        <w:t xml:space="preserve"> The complainant in her police statement also said while the appellant was strangling her with a square</w:t>
      </w:r>
      <w:r w:rsidR="00E35E0C">
        <w:rPr>
          <w:sz w:val="24"/>
          <w:szCs w:val="24"/>
          <w:lang w:val="en-GB"/>
        </w:rPr>
        <w:t xml:space="preserve"> from behind his companion stood in front of her legs and he is the one who started to undress her of her tights and underwear, which conflicts with her evidence in court</w:t>
      </w:r>
      <w:r w:rsidR="008F4DF2">
        <w:rPr>
          <w:sz w:val="24"/>
          <w:szCs w:val="24"/>
          <w:lang w:val="en-GB"/>
        </w:rPr>
        <w:t xml:space="preserve">. </w:t>
      </w:r>
      <w:r w:rsidR="00E35E0C">
        <w:rPr>
          <w:sz w:val="24"/>
          <w:szCs w:val="24"/>
          <w:lang w:val="en-GB"/>
        </w:rPr>
        <w:t xml:space="preserve"> In fact in her police statement it is the appellant’s companion who first raped her. The complainant asked why it did not appear in her police statement that the appellant said ‘don’t be afraid neighbour,’ said she did not think of it at the time. The complainant stated </w:t>
      </w:r>
      <w:r w:rsidR="001754E7">
        <w:rPr>
          <w:sz w:val="24"/>
          <w:szCs w:val="24"/>
          <w:lang w:val="en-GB"/>
        </w:rPr>
        <w:t xml:space="preserve">that </w:t>
      </w:r>
      <w:r w:rsidR="00E35E0C">
        <w:rPr>
          <w:sz w:val="24"/>
          <w:szCs w:val="24"/>
          <w:lang w:val="en-GB"/>
        </w:rPr>
        <w:t>she recognised the appellant when he came on top of her for the second time</w:t>
      </w:r>
      <w:r w:rsidR="008F4DF2">
        <w:rPr>
          <w:sz w:val="24"/>
          <w:szCs w:val="24"/>
          <w:lang w:val="en-GB"/>
        </w:rPr>
        <w:t xml:space="preserve"> without explaining why she did not recognise the appellant when he first tried to rape her. </w:t>
      </w:r>
      <w:r w:rsidR="00E35E0C">
        <w:rPr>
          <w:sz w:val="24"/>
          <w:szCs w:val="24"/>
          <w:lang w:val="en-GB"/>
        </w:rPr>
        <w:t xml:space="preserve"> </w:t>
      </w:r>
    </w:p>
    <w:p w:rsidR="00E35E0C" w:rsidRDefault="00E35E0C" w:rsidP="003B6912">
      <w:pPr>
        <w:spacing w:after="0" w:line="360" w:lineRule="auto"/>
        <w:jc w:val="both"/>
        <w:rPr>
          <w:sz w:val="24"/>
          <w:szCs w:val="24"/>
          <w:lang w:val="en-GB"/>
        </w:rPr>
      </w:pPr>
    </w:p>
    <w:p w:rsidR="00E35E0C" w:rsidRDefault="00E35E0C" w:rsidP="003B6912">
      <w:pPr>
        <w:spacing w:after="0" w:line="360" w:lineRule="auto"/>
        <w:jc w:val="both"/>
        <w:rPr>
          <w:sz w:val="24"/>
          <w:szCs w:val="24"/>
          <w:lang w:val="en-GB"/>
        </w:rPr>
      </w:pPr>
      <w:r>
        <w:rPr>
          <w:sz w:val="24"/>
          <w:szCs w:val="24"/>
          <w:lang w:val="en-GB"/>
        </w:rPr>
        <w:t>[</w:t>
      </w:r>
      <w:r w:rsidR="00366DE3">
        <w:rPr>
          <w:sz w:val="24"/>
          <w:szCs w:val="24"/>
          <w:lang w:val="en-GB"/>
        </w:rPr>
        <w:t>16</w:t>
      </w:r>
      <w:r>
        <w:rPr>
          <w:sz w:val="24"/>
          <w:szCs w:val="24"/>
          <w:lang w:val="en-GB"/>
        </w:rPr>
        <w:t>]</w:t>
      </w:r>
      <w:r>
        <w:rPr>
          <w:sz w:val="24"/>
          <w:szCs w:val="24"/>
          <w:lang w:val="en-GB"/>
        </w:rPr>
        <w:tab/>
        <w:t xml:space="preserve">She said they would come across </w:t>
      </w:r>
      <w:r w:rsidR="001754E7">
        <w:rPr>
          <w:sz w:val="24"/>
          <w:szCs w:val="24"/>
          <w:lang w:val="en-GB"/>
        </w:rPr>
        <w:t xml:space="preserve">the appellant </w:t>
      </w:r>
      <w:r>
        <w:rPr>
          <w:sz w:val="24"/>
          <w:szCs w:val="24"/>
          <w:lang w:val="en-GB"/>
        </w:rPr>
        <w:t xml:space="preserve">when he was with one or two other people. </w:t>
      </w:r>
      <w:r w:rsidR="008862CE">
        <w:rPr>
          <w:sz w:val="24"/>
          <w:szCs w:val="24"/>
          <w:lang w:val="en-GB"/>
        </w:rPr>
        <w:t xml:space="preserve">She </w:t>
      </w:r>
      <w:r>
        <w:rPr>
          <w:sz w:val="24"/>
          <w:szCs w:val="24"/>
          <w:lang w:val="en-GB"/>
        </w:rPr>
        <w:t xml:space="preserve">had come across him four or five times. She said she paid particular attention to the appellant because as he was on top of her for the second time, he was the kind of a person who was just talking with her saying he wanted her for a long </w:t>
      </w:r>
      <w:r w:rsidR="008F4DF2">
        <w:rPr>
          <w:sz w:val="24"/>
          <w:szCs w:val="24"/>
          <w:lang w:val="en-GB"/>
        </w:rPr>
        <w:t xml:space="preserve">time, and that </w:t>
      </w:r>
      <w:r>
        <w:rPr>
          <w:sz w:val="24"/>
          <w:szCs w:val="24"/>
          <w:lang w:val="en-GB"/>
        </w:rPr>
        <w:t>at</w:t>
      </w:r>
      <w:r w:rsidR="008862CE">
        <w:rPr>
          <w:sz w:val="24"/>
          <w:szCs w:val="24"/>
          <w:lang w:val="en-GB"/>
        </w:rPr>
        <w:t xml:space="preserve"> times</w:t>
      </w:r>
      <w:r>
        <w:rPr>
          <w:sz w:val="24"/>
          <w:szCs w:val="24"/>
          <w:lang w:val="en-GB"/>
        </w:rPr>
        <w:t xml:space="preserve"> he saw her at the top or when she was walking on the street. She said she asked him </w:t>
      </w:r>
      <w:r w:rsidR="008862CE">
        <w:rPr>
          <w:sz w:val="24"/>
          <w:szCs w:val="24"/>
          <w:lang w:val="en-GB"/>
        </w:rPr>
        <w:t xml:space="preserve">why </w:t>
      </w:r>
      <w:r>
        <w:rPr>
          <w:sz w:val="24"/>
          <w:szCs w:val="24"/>
          <w:lang w:val="en-GB"/>
        </w:rPr>
        <w:t xml:space="preserve">when he saw her </w:t>
      </w:r>
      <w:r w:rsidR="008F4DF2">
        <w:rPr>
          <w:sz w:val="24"/>
          <w:szCs w:val="24"/>
          <w:lang w:val="en-GB"/>
        </w:rPr>
        <w:t>he did</w:t>
      </w:r>
      <w:r>
        <w:rPr>
          <w:sz w:val="24"/>
          <w:szCs w:val="24"/>
          <w:lang w:val="en-GB"/>
        </w:rPr>
        <w:t xml:space="preserve"> not ask her out instead of raping her</w:t>
      </w:r>
      <w:r w:rsidR="008F4DF2">
        <w:rPr>
          <w:sz w:val="24"/>
          <w:szCs w:val="24"/>
          <w:lang w:val="en-GB"/>
        </w:rPr>
        <w:t xml:space="preserve"> but t</w:t>
      </w:r>
      <w:r>
        <w:rPr>
          <w:sz w:val="24"/>
          <w:szCs w:val="24"/>
          <w:lang w:val="en-GB"/>
        </w:rPr>
        <w:t>he appellant said nothing to that</w:t>
      </w:r>
      <w:r w:rsidR="008F4DF2">
        <w:rPr>
          <w:sz w:val="24"/>
          <w:szCs w:val="24"/>
          <w:lang w:val="en-GB"/>
        </w:rPr>
        <w:t xml:space="preserve">.  She </w:t>
      </w:r>
      <w:r>
        <w:rPr>
          <w:sz w:val="24"/>
          <w:szCs w:val="24"/>
          <w:lang w:val="en-GB"/>
        </w:rPr>
        <w:t>asked him for the sim card and he said he would give it to her. She said the appellant’s companion when she asked the appellant why he did not ask her out</w:t>
      </w:r>
      <w:r w:rsidR="008F4DF2">
        <w:rPr>
          <w:sz w:val="24"/>
          <w:szCs w:val="24"/>
          <w:lang w:val="en-GB"/>
        </w:rPr>
        <w:t xml:space="preserve">, </w:t>
      </w:r>
      <w:r>
        <w:rPr>
          <w:sz w:val="24"/>
          <w:szCs w:val="24"/>
          <w:lang w:val="en-GB"/>
        </w:rPr>
        <w:t>struck her with a fist</w:t>
      </w:r>
      <w:r w:rsidR="008862CE">
        <w:rPr>
          <w:sz w:val="24"/>
          <w:szCs w:val="24"/>
          <w:lang w:val="en-GB"/>
        </w:rPr>
        <w:t xml:space="preserve">.  He </w:t>
      </w:r>
      <w:r>
        <w:rPr>
          <w:sz w:val="24"/>
          <w:szCs w:val="24"/>
          <w:lang w:val="en-GB"/>
        </w:rPr>
        <w:t xml:space="preserve">whilst he was on top of her </w:t>
      </w:r>
      <w:r w:rsidR="00603AED">
        <w:rPr>
          <w:sz w:val="24"/>
          <w:szCs w:val="24"/>
          <w:lang w:val="en-GB"/>
        </w:rPr>
        <w:t xml:space="preserve">hit her </w:t>
      </w:r>
      <w:r w:rsidR="008F4DF2">
        <w:rPr>
          <w:sz w:val="24"/>
          <w:szCs w:val="24"/>
          <w:lang w:val="en-GB"/>
        </w:rPr>
        <w:t xml:space="preserve">asking </w:t>
      </w:r>
      <w:r w:rsidR="001754E7">
        <w:rPr>
          <w:sz w:val="24"/>
          <w:szCs w:val="24"/>
          <w:lang w:val="en-GB"/>
        </w:rPr>
        <w:t xml:space="preserve">her </w:t>
      </w:r>
      <w:r w:rsidR="008F4DF2">
        <w:rPr>
          <w:sz w:val="24"/>
          <w:szCs w:val="24"/>
          <w:lang w:val="en-GB"/>
        </w:rPr>
        <w:t>why</w:t>
      </w:r>
      <w:r>
        <w:rPr>
          <w:sz w:val="24"/>
          <w:szCs w:val="24"/>
          <w:lang w:val="en-GB"/>
        </w:rPr>
        <w:t xml:space="preserve"> was she looking at him. Asked why in her police statement, she </w:t>
      </w:r>
      <w:r>
        <w:rPr>
          <w:sz w:val="24"/>
          <w:szCs w:val="24"/>
          <w:lang w:val="en-GB"/>
        </w:rPr>
        <w:lastRenderedPageBreak/>
        <w:t>did not state that she had a conversation with the appellant.</w:t>
      </w:r>
      <w:r w:rsidR="002C3FC2">
        <w:rPr>
          <w:sz w:val="24"/>
          <w:szCs w:val="24"/>
          <w:lang w:val="en-GB"/>
        </w:rPr>
        <w:t xml:space="preserve"> She said she was told </w:t>
      </w:r>
      <w:r w:rsidR="008F4DF2">
        <w:rPr>
          <w:sz w:val="24"/>
          <w:szCs w:val="24"/>
          <w:lang w:val="en-GB"/>
        </w:rPr>
        <w:t xml:space="preserve"> that </w:t>
      </w:r>
      <w:r w:rsidR="002C3FC2">
        <w:rPr>
          <w:sz w:val="24"/>
          <w:szCs w:val="24"/>
          <w:lang w:val="en-GB"/>
        </w:rPr>
        <w:t>she would say everything in court.</w:t>
      </w:r>
    </w:p>
    <w:p w:rsidR="002C3FC2" w:rsidRDefault="002C3FC2" w:rsidP="003B6912">
      <w:pPr>
        <w:spacing w:after="0" w:line="360" w:lineRule="auto"/>
        <w:jc w:val="both"/>
        <w:rPr>
          <w:sz w:val="24"/>
          <w:szCs w:val="24"/>
          <w:lang w:val="en-GB"/>
        </w:rPr>
      </w:pPr>
    </w:p>
    <w:p w:rsidR="002C3FC2" w:rsidRDefault="002C3FC2" w:rsidP="003B6912">
      <w:pPr>
        <w:spacing w:after="0" w:line="360" w:lineRule="auto"/>
        <w:jc w:val="both"/>
        <w:rPr>
          <w:sz w:val="24"/>
          <w:szCs w:val="24"/>
          <w:lang w:val="en-GB"/>
        </w:rPr>
      </w:pPr>
      <w:r>
        <w:rPr>
          <w:sz w:val="24"/>
          <w:szCs w:val="24"/>
          <w:lang w:val="en-GB"/>
        </w:rPr>
        <w:t>[</w:t>
      </w:r>
      <w:r w:rsidR="00366DE3">
        <w:rPr>
          <w:sz w:val="24"/>
          <w:szCs w:val="24"/>
          <w:lang w:val="en-GB"/>
        </w:rPr>
        <w:t>17</w:t>
      </w:r>
      <w:r>
        <w:rPr>
          <w:sz w:val="24"/>
          <w:szCs w:val="24"/>
          <w:lang w:val="en-GB"/>
        </w:rPr>
        <w:t>]</w:t>
      </w:r>
      <w:r>
        <w:rPr>
          <w:sz w:val="24"/>
          <w:szCs w:val="24"/>
          <w:lang w:val="en-GB"/>
        </w:rPr>
        <w:tab/>
      </w:r>
      <w:r w:rsidR="005E4A10">
        <w:rPr>
          <w:sz w:val="24"/>
          <w:szCs w:val="24"/>
          <w:lang w:val="en-GB"/>
        </w:rPr>
        <w:t xml:space="preserve"> </w:t>
      </w:r>
      <w:r>
        <w:rPr>
          <w:sz w:val="24"/>
          <w:szCs w:val="24"/>
          <w:lang w:val="en-GB"/>
        </w:rPr>
        <w:t>The complainant asked</w:t>
      </w:r>
      <w:r w:rsidR="001754E7">
        <w:rPr>
          <w:sz w:val="24"/>
          <w:szCs w:val="24"/>
          <w:lang w:val="en-GB"/>
        </w:rPr>
        <w:t>,</w:t>
      </w:r>
      <w:r>
        <w:rPr>
          <w:sz w:val="24"/>
          <w:szCs w:val="24"/>
          <w:lang w:val="en-GB"/>
        </w:rPr>
        <w:t xml:space="preserve"> why she stated in the police statement</w:t>
      </w:r>
      <w:r w:rsidR="008F4DF2">
        <w:rPr>
          <w:sz w:val="24"/>
          <w:szCs w:val="24"/>
          <w:lang w:val="en-GB"/>
        </w:rPr>
        <w:t>:</w:t>
      </w:r>
      <w:r>
        <w:rPr>
          <w:sz w:val="24"/>
          <w:szCs w:val="24"/>
          <w:lang w:val="en-GB"/>
        </w:rPr>
        <w:t xml:space="preserve"> ‘I tried to look at them, the other one with a building square struck or hit </w:t>
      </w:r>
      <w:r w:rsidR="00366DE3">
        <w:rPr>
          <w:sz w:val="24"/>
          <w:szCs w:val="24"/>
          <w:lang w:val="en-GB"/>
        </w:rPr>
        <w:t>me</w:t>
      </w:r>
      <w:r>
        <w:rPr>
          <w:sz w:val="24"/>
          <w:szCs w:val="24"/>
          <w:lang w:val="en-GB"/>
        </w:rPr>
        <w:t xml:space="preserve"> with his fist and it became dark for me to see their faces</w:t>
      </w:r>
      <w:r w:rsidR="00603AED">
        <w:rPr>
          <w:sz w:val="24"/>
          <w:szCs w:val="24"/>
          <w:lang w:val="en-GB"/>
        </w:rPr>
        <w:t>’</w:t>
      </w:r>
      <w:r w:rsidR="008F4DF2">
        <w:rPr>
          <w:sz w:val="24"/>
          <w:szCs w:val="24"/>
          <w:lang w:val="en-GB"/>
        </w:rPr>
        <w:t>,</w:t>
      </w:r>
      <w:r w:rsidR="00603AED">
        <w:rPr>
          <w:sz w:val="24"/>
          <w:szCs w:val="24"/>
          <w:lang w:val="en-GB"/>
        </w:rPr>
        <w:t xml:space="preserve"> </w:t>
      </w:r>
      <w:r>
        <w:rPr>
          <w:sz w:val="24"/>
          <w:szCs w:val="24"/>
          <w:lang w:val="en-GB"/>
        </w:rPr>
        <w:t xml:space="preserve"> she said </w:t>
      </w:r>
      <w:r w:rsidR="008F4DF2">
        <w:rPr>
          <w:sz w:val="24"/>
          <w:szCs w:val="24"/>
          <w:lang w:val="en-GB"/>
        </w:rPr>
        <w:t xml:space="preserve">that he said that </w:t>
      </w:r>
      <w:r>
        <w:rPr>
          <w:sz w:val="24"/>
          <w:szCs w:val="24"/>
          <w:lang w:val="en-GB"/>
        </w:rPr>
        <w:t xml:space="preserve">at the time when </w:t>
      </w:r>
      <w:r w:rsidR="00366DE3">
        <w:rPr>
          <w:sz w:val="24"/>
          <w:szCs w:val="24"/>
          <w:lang w:val="en-GB"/>
        </w:rPr>
        <w:t xml:space="preserve">she </w:t>
      </w:r>
      <w:r>
        <w:rPr>
          <w:sz w:val="24"/>
          <w:szCs w:val="24"/>
          <w:lang w:val="en-GB"/>
        </w:rPr>
        <w:t xml:space="preserve"> was already on the ground and he had  removed this iron piece from </w:t>
      </w:r>
      <w:r w:rsidR="00AF2515">
        <w:rPr>
          <w:sz w:val="24"/>
          <w:szCs w:val="24"/>
          <w:lang w:val="en-GB"/>
        </w:rPr>
        <w:t>her</w:t>
      </w:r>
      <w:r>
        <w:rPr>
          <w:sz w:val="24"/>
          <w:szCs w:val="24"/>
          <w:lang w:val="en-GB"/>
        </w:rPr>
        <w:t xml:space="preserve"> neck </w:t>
      </w:r>
      <w:r w:rsidR="00AF2515">
        <w:rPr>
          <w:sz w:val="24"/>
          <w:szCs w:val="24"/>
          <w:lang w:val="en-GB"/>
        </w:rPr>
        <w:t xml:space="preserve">.  She said </w:t>
      </w:r>
      <w:r>
        <w:rPr>
          <w:sz w:val="24"/>
          <w:szCs w:val="24"/>
          <w:lang w:val="en-GB"/>
        </w:rPr>
        <w:t xml:space="preserve">when he struck </w:t>
      </w:r>
      <w:r w:rsidR="00366DE3">
        <w:rPr>
          <w:sz w:val="24"/>
          <w:szCs w:val="24"/>
          <w:lang w:val="en-GB"/>
        </w:rPr>
        <w:t xml:space="preserve">her it </w:t>
      </w:r>
      <w:r>
        <w:rPr>
          <w:sz w:val="24"/>
          <w:szCs w:val="24"/>
          <w:lang w:val="en-GB"/>
        </w:rPr>
        <w:t>was at the time when they were raping</w:t>
      </w:r>
      <w:r w:rsidR="00366DE3">
        <w:rPr>
          <w:sz w:val="24"/>
          <w:szCs w:val="24"/>
          <w:lang w:val="en-GB"/>
        </w:rPr>
        <w:t xml:space="preserve"> her. </w:t>
      </w:r>
      <w:r>
        <w:rPr>
          <w:sz w:val="24"/>
          <w:szCs w:val="24"/>
          <w:lang w:val="en-GB"/>
        </w:rPr>
        <w:t xml:space="preserve"> </w:t>
      </w:r>
      <w:r w:rsidR="00AF2515">
        <w:rPr>
          <w:sz w:val="24"/>
          <w:szCs w:val="24"/>
          <w:lang w:val="en-GB"/>
        </w:rPr>
        <w:t xml:space="preserve"> The complainant was referred to her statement which read as follows: ‘ </w:t>
      </w:r>
      <w:r w:rsidR="00AF2515" w:rsidRPr="00AF2515">
        <w:rPr>
          <w:lang w:val="en-GB"/>
        </w:rPr>
        <w:t>T</w:t>
      </w:r>
      <w:r w:rsidRPr="00AF2515">
        <w:rPr>
          <w:lang w:val="en-GB"/>
        </w:rPr>
        <w:t xml:space="preserve">he African, unknown make who was standing in front of my legs started to undress, started with my tights and underwear he calmly took out his belt, I did not see him, he opened his zip </w:t>
      </w:r>
      <w:r w:rsidR="005152AE" w:rsidRPr="00AF2515">
        <w:rPr>
          <w:lang w:val="en-GB"/>
        </w:rPr>
        <w:t xml:space="preserve">but </w:t>
      </w:r>
      <w:r w:rsidRPr="00AF2515">
        <w:rPr>
          <w:lang w:val="en-GB"/>
        </w:rPr>
        <w:t>with no condom on, he started to rape me, forcing his penis in my vagina, but he did not finish because his penis got un-erected so he stopped and got up to strangle me w</w:t>
      </w:r>
      <w:r w:rsidR="00AF2515" w:rsidRPr="00AF2515">
        <w:rPr>
          <w:lang w:val="en-GB"/>
        </w:rPr>
        <w:t xml:space="preserve">hilst </w:t>
      </w:r>
      <w:r w:rsidRPr="00AF2515">
        <w:rPr>
          <w:lang w:val="en-GB"/>
        </w:rPr>
        <w:t xml:space="preserve">the </w:t>
      </w:r>
      <w:r w:rsidR="001754E7">
        <w:rPr>
          <w:lang w:val="en-GB"/>
        </w:rPr>
        <w:t xml:space="preserve">other </w:t>
      </w:r>
      <w:r w:rsidRPr="00AF2515">
        <w:rPr>
          <w:lang w:val="en-GB"/>
        </w:rPr>
        <w:t>one raped me after him until he ejaculated</w:t>
      </w:r>
      <w:r w:rsidR="00BE170D" w:rsidRPr="00AF2515">
        <w:rPr>
          <w:lang w:val="en-GB"/>
        </w:rPr>
        <w:t>, he was also not wearing any condom</w:t>
      </w:r>
      <w:r w:rsidR="00603AED">
        <w:rPr>
          <w:sz w:val="24"/>
          <w:szCs w:val="24"/>
          <w:lang w:val="en-GB"/>
        </w:rPr>
        <w:t>’</w:t>
      </w:r>
      <w:r w:rsidR="00BE170D">
        <w:rPr>
          <w:sz w:val="24"/>
          <w:szCs w:val="24"/>
          <w:lang w:val="en-GB"/>
        </w:rPr>
        <w:t xml:space="preserve">. </w:t>
      </w:r>
      <w:r w:rsidR="00603AED">
        <w:rPr>
          <w:sz w:val="24"/>
          <w:szCs w:val="24"/>
          <w:lang w:val="en-GB"/>
        </w:rPr>
        <w:t xml:space="preserve"> The complainant </w:t>
      </w:r>
      <w:r w:rsidR="00BE170D">
        <w:rPr>
          <w:sz w:val="24"/>
          <w:szCs w:val="24"/>
          <w:lang w:val="en-GB"/>
        </w:rPr>
        <w:t xml:space="preserve">said her statement stated what she said in her </w:t>
      </w:r>
      <w:r w:rsidR="00AF2515">
        <w:rPr>
          <w:sz w:val="24"/>
          <w:szCs w:val="24"/>
          <w:lang w:val="en-GB"/>
        </w:rPr>
        <w:t>evidence;</w:t>
      </w:r>
      <w:r w:rsidR="00BE170D">
        <w:rPr>
          <w:sz w:val="24"/>
          <w:szCs w:val="24"/>
          <w:lang w:val="en-GB"/>
        </w:rPr>
        <w:t xml:space="preserve"> she denied that her version in court differed from the version in her police statement. She said the appellant</w:t>
      </w:r>
      <w:r w:rsidR="00AF2515">
        <w:rPr>
          <w:sz w:val="24"/>
          <w:szCs w:val="24"/>
          <w:lang w:val="en-GB"/>
        </w:rPr>
        <w:t>’</w:t>
      </w:r>
      <w:r w:rsidR="00BE170D">
        <w:rPr>
          <w:sz w:val="24"/>
          <w:szCs w:val="24"/>
          <w:lang w:val="en-GB"/>
        </w:rPr>
        <w:t xml:space="preserve">s companion when he was penetrating her and he saw that she was looking at him, put his hand </w:t>
      </w:r>
      <w:r w:rsidR="00AF2515">
        <w:rPr>
          <w:sz w:val="24"/>
          <w:szCs w:val="24"/>
          <w:lang w:val="en-GB"/>
        </w:rPr>
        <w:t>over</w:t>
      </w:r>
      <w:r w:rsidR="00BE170D">
        <w:rPr>
          <w:sz w:val="24"/>
          <w:szCs w:val="24"/>
          <w:lang w:val="en-GB"/>
        </w:rPr>
        <w:t xml:space="preserve"> her eyes. She said the other person was wearing black pant</w:t>
      </w:r>
      <w:r w:rsidR="005152AE">
        <w:rPr>
          <w:sz w:val="24"/>
          <w:szCs w:val="24"/>
          <w:lang w:val="en-GB"/>
        </w:rPr>
        <w:t>s and a Pirate Football Clubs t</w:t>
      </w:r>
      <w:r w:rsidR="00BE170D">
        <w:rPr>
          <w:sz w:val="24"/>
          <w:szCs w:val="24"/>
          <w:lang w:val="en-GB"/>
        </w:rPr>
        <w:t>–</w:t>
      </w:r>
      <w:r w:rsidR="00603AED">
        <w:rPr>
          <w:sz w:val="24"/>
          <w:szCs w:val="24"/>
          <w:lang w:val="en-GB"/>
        </w:rPr>
        <w:t>shirt</w:t>
      </w:r>
      <w:r w:rsidR="00BE170D">
        <w:rPr>
          <w:sz w:val="24"/>
          <w:szCs w:val="24"/>
          <w:lang w:val="en-GB"/>
        </w:rPr>
        <w:t xml:space="preserve"> black. She said when the appellant spoke to her he stammered, but she could not disagree if told that the appellant does not stammer because she did not talk to him for a long time. The complainant asked, if she had a similar opportunity to identify the appellant and his companion why would she</w:t>
      </w:r>
      <w:r w:rsidR="001754E7">
        <w:rPr>
          <w:sz w:val="24"/>
          <w:szCs w:val="24"/>
          <w:lang w:val="en-GB"/>
        </w:rPr>
        <w:t xml:space="preserve"> was </w:t>
      </w:r>
      <w:r w:rsidR="00BE170D">
        <w:rPr>
          <w:sz w:val="24"/>
          <w:szCs w:val="24"/>
          <w:lang w:val="en-GB"/>
        </w:rPr>
        <w:t xml:space="preserve">not be able to identify the other person, she said she did not know what to say. She said ‘even though it was dark, what I told myself was to concentrate on one of them </w:t>
      </w:r>
      <w:r w:rsidR="001754E7">
        <w:rPr>
          <w:sz w:val="24"/>
          <w:szCs w:val="24"/>
          <w:lang w:val="en-GB"/>
        </w:rPr>
        <w:t xml:space="preserve"> </w:t>
      </w:r>
      <w:r w:rsidR="00BE170D">
        <w:rPr>
          <w:sz w:val="24"/>
          <w:szCs w:val="24"/>
          <w:lang w:val="en-GB"/>
        </w:rPr>
        <w:t>even if it was dark</w:t>
      </w:r>
      <w:r w:rsidR="001754E7">
        <w:rPr>
          <w:sz w:val="24"/>
          <w:szCs w:val="24"/>
          <w:lang w:val="en-GB"/>
        </w:rPr>
        <w:t>,</w:t>
      </w:r>
      <w:r w:rsidR="00BE170D">
        <w:rPr>
          <w:sz w:val="24"/>
          <w:szCs w:val="24"/>
          <w:lang w:val="en-GB"/>
        </w:rPr>
        <w:t xml:space="preserve"> I would not have gone and alleged </w:t>
      </w:r>
      <w:r w:rsidR="00AF2515">
        <w:rPr>
          <w:sz w:val="24"/>
          <w:szCs w:val="24"/>
          <w:lang w:val="en-GB"/>
        </w:rPr>
        <w:t>that</w:t>
      </w:r>
      <w:r w:rsidR="00BE170D">
        <w:rPr>
          <w:sz w:val="24"/>
          <w:szCs w:val="24"/>
          <w:lang w:val="en-GB"/>
        </w:rPr>
        <w:t xml:space="preserve"> it was him when it was not. She confirmed that as recorded in her statement that after they were done they told her to remain down and not to wake up as they fled the scene.</w:t>
      </w:r>
    </w:p>
    <w:p w:rsidR="00BE170D" w:rsidRDefault="00BE170D" w:rsidP="003B6912">
      <w:pPr>
        <w:spacing w:after="0" w:line="360" w:lineRule="auto"/>
        <w:jc w:val="both"/>
        <w:rPr>
          <w:sz w:val="24"/>
          <w:szCs w:val="24"/>
          <w:lang w:val="en-GB"/>
        </w:rPr>
      </w:pPr>
    </w:p>
    <w:p w:rsidR="001D65C9" w:rsidRDefault="00BE170D" w:rsidP="003B6912">
      <w:pPr>
        <w:spacing w:after="0" w:line="360" w:lineRule="auto"/>
        <w:jc w:val="both"/>
        <w:rPr>
          <w:sz w:val="24"/>
          <w:szCs w:val="24"/>
          <w:lang w:val="en-GB"/>
        </w:rPr>
      </w:pPr>
      <w:r>
        <w:rPr>
          <w:sz w:val="24"/>
          <w:szCs w:val="24"/>
          <w:lang w:val="en-GB"/>
        </w:rPr>
        <w:t>[24]</w:t>
      </w:r>
      <w:r>
        <w:rPr>
          <w:sz w:val="24"/>
          <w:szCs w:val="24"/>
          <w:lang w:val="en-GB"/>
        </w:rPr>
        <w:tab/>
        <w:t xml:space="preserve">The other evidence lead by the state was the medical evidence, the evidence of the constable </w:t>
      </w:r>
      <w:r w:rsidR="001D65C9">
        <w:rPr>
          <w:sz w:val="24"/>
          <w:szCs w:val="24"/>
          <w:lang w:val="en-GB"/>
        </w:rPr>
        <w:t>who took a warning statement fro</w:t>
      </w:r>
      <w:r>
        <w:rPr>
          <w:sz w:val="24"/>
          <w:szCs w:val="24"/>
          <w:lang w:val="en-GB"/>
        </w:rPr>
        <w:t>m the appellant and the evidence of the</w:t>
      </w:r>
      <w:r w:rsidR="001D65C9">
        <w:rPr>
          <w:sz w:val="24"/>
          <w:szCs w:val="24"/>
          <w:lang w:val="en-GB"/>
        </w:rPr>
        <w:t xml:space="preserve"> complainant’s husband. </w:t>
      </w:r>
      <w:r w:rsidR="00FA05FF">
        <w:rPr>
          <w:sz w:val="24"/>
          <w:szCs w:val="24"/>
          <w:lang w:val="en-GB"/>
        </w:rPr>
        <w:t xml:space="preserve"> It is not necessary to summarise this evidence.</w:t>
      </w:r>
      <w:r w:rsidR="001D65C9">
        <w:rPr>
          <w:sz w:val="24"/>
          <w:szCs w:val="24"/>
          <w:lang w:val="en-GB"/>
        </w:rPr>
        <w:t xml:space="preserve"> The appe</w:t>
      </w:r>
      <w:r w:rsidR="00603AED">
        <w:rPr>
          <w:sz w:val="24"/>
          <w:szCs w:val="24"/>
          <w:lang w:val="en-GB"/>
        </w:rPr>
        <w:t xml:space="preserve">llant </w:t>
      </w:r>
      <w:r w:rsidR="001D65C9">
        <w:rPr>
          <w:sz w:val="24"/>
          <w:szCs w:val="24"/>
          <w:lang w:val="en-GB"/>
        </w:rPr>
        <w:t>testified and he denied being involved in the incident.</w:t>
      </w:r>
    </w:p>
    <w:p w:rsidR="001D65C9" w:rsidRDefault="001D65C9" w:rsidP="003B6912">
      <w:pPr>
        <w:spacing w:after="0" w:line="360" w:lineRule="auto"/>
        <w:jc w:val="both"/>
        <w:rPr>
          <w:sz w:val="24"/>
          <w:szCs w:val="24"/>
          <w:lang w:val="en-GB"/>
        </w:rPr>
      </w:pPr>
    </w:p>
    <w:p w:rsidR="00BE170D" w:rsidRDefault="001D65C9" w:rsidP="003B6912">
      <w:pPr>
        <w:spacing w:after="0" w:line="360" w:lineRule="auto"/>
        <w:jc w:val="both"/>
        <w:rPr>
          <w:sz w:val="24"/>
          <w:szCs w:val="24"/>
          <w:lang w:val="en-GB"/>
        </w:rPr>
      </w:pPr>
      <w:r>
        <w:rPr>
          <w:sz w:val="24"/>
          <w:szCs w:val="24"/>
          <w:lang w:val="en-GB"/>
        </w:rPr>
        <w:lastRenderedPageBreak/>
        <w:t>[25]</w:t>
      </w:r>
      <w:r>
        <w:rPr>
          <w:sz w:val="24"/>
          <w:szCs w:val="24"/>
          <w:lang w:val="en-GB"/>
        </w:rPr>
        <w:tab/>
        <w:t xml:space="preserve">The evidence of the doctor confirmed complainant’s injuries around the neck area. The evidence of the complainant’s husband serves as evidence of a first report but otherwise it did not take the state case anywhere. The evidence of constable Mthimthulu as it relates to what the appellant </w:t>
      </w:r>
      <w:r w:rsidR="00603AED">
        <w:rPr>
          <w:sz w:val="24"/>
          <w:szCs w:val="24"/>
          <w:lang w:val="en-GB"/>
        </w:rPr>
        <w:t xml:space="preserve">said </w:t>
      </w:r>
      <w:r>
        <w:rPr>
          <w:sz w:val="24"/>
          <w:szCs w:val="24"/>
          <w:lang w:val="en-GB"/>
        </w:rPr>
        <w:t xml:space="preserve">to the constable and what the appellant pointed out </w:t>
      </w:r>
      <w:r w:rsidR="00603AED">
        <w:rPr>
          <w:sz w:val="24"/>
          <w:szCs w:val="24"/>
          <w:lang w:val="en-GB"/>
        </w:rPr>
        <w:t xml:space="preserve">to the constable accompanied </w:t>
      </w:r>
      <w:r>
        <w:rPr>
          <w:sz w:val="24"/>
          <w:szCs w:val="24"/>
          <w:lang w:val="en-GB"/>
        </w:rPr>
        <w:t xml:space="preserve">by </w:t>
      </w:r>
      <w:r w:rsidR="00603AED">
        <w:rPr>
          <w:sz w:val="24"/>
          <w:szCs w:val="24"/>
          <w:lang w:val="en-GB"/>
        </w:rPr>
        <w:t>c</w:t>
      </w:r>
      <w:r>
        <w:rPr>
          <w:sz w:val="24"/>
          <w:szCs w:val="24"/>
          <w:lang w:val="en-GB"/>
        </w:rPr>
        <w:t xml:space="preserve">ertain </w:t>
      </w:r>
      <w:r w:rsidR="00603AED">
        <w:rPr>
          <w:sz w:val="24"/>
          <w:szCs w:val="24"/>
          <w:lang w:val="en-GB"/>
        </w:rPr>
        <w:t xml:space="preserve">utterances required that its admissibility be determined. </w:t>
      </w:r>
      <w:r w:rsidR="00E47446">
        <w:rPr>
          <w:sz w:val="24"/>
          <w:szCs w:val="24"/>
          <w:lang w:val="en-GB"/>
        </w:rPr>
        <w:t xml:space="preserve"> The defence indicated that the warning statement was challenged, </w:t>
      </w:r>
      <w:r w:rsidR="00B21C8E">
        <w:rPr>
          <w:sz w:val="24"/>
          <w:szCs w:val="24"/>
          <w:lang w:val="en-GB"/>
        </w:rPr>
        <w:t>that</w:t>
      </w:r>
      <w:r w:rsidR="00E47446">
        <w:rPr>
          <w:sz w:val="24"/>
          <w:szCs w:val="24"/>
          <w:lang w:val="en-GB"/>
        </w:rPr>
        <w:t xml:space="preserve"> the accused’s constitutional rights were not observed in taking the warning statement</w:t>
      </w:r>
      <w:r w:rsidR="00251CEB">
        <w:rPr>
          <w:sz w:val="24"/>
          <w:szCs w:val="24"/>
          <w:lang w:val="en-GB"/>
        </w:rPr>
        <w:t xml:space="preserve">, and </w:t>
      </w:r>
      <w:r w:rsidR="005A2A5E">
        <w:rPr>
          <w:sz w:val="24"/>
          <w:szCs w:val="24"/>
          <w:lang w:val="en-GB"/>
        </w:rPr>
        <w:t xml:space="preserve">that </w:t>
      </w:r>
      <w:r w:rsidR="00251CEB">
        <w:rPr>
          <w:sz w:val="24"/>
          <w:szCs w:val="24"/>
          <w:lang w:val="en-GB"/>
        </w:rPr>
        <w:t>the police threatened the accused with violence to force him to make a statement</w:t>
      </w:r>
      <w:r w:rsidR="005A2A5E">
        <w:rPr>
          <w:sz w:val="24"/>
          <w:szCs w:val="24"/>
          <w:lang w:val="en-GB"/>
        </w:rPr>
        <w:t xml:space="preserve">.  </w:t>
      </w:r>
      <w:r w:rsidR="00B21C8E">
        <w:rPr>
          <w:sz w:val="24"/>
          <w:szCs w:val="24"/>
          <w:lang w:val="en-GB"/>
        </w:rPr>
        <w:t>The state contended during the trial that the warning statement although placing accused at the scene with a companion</w:t>
      </w:r>
      <w:r w:rsidR="00AF2515">
        <w:rPr>
          <w:sz w:val="24"/>
          <w:szCs w:val="24"/>
          <w:lang w:val="en-GB"/>
        </w:rPr>
        <w:t>,</w:t>
      </w:r>
      <w:r w:rsidR="00B21C8E">
        <w:rPr>
          <w:sz w:val="24"/>
          <w:szCs w:val="24"/>
          <w:lang w:val="en-GB"/>
        </w:rPr>
        <w:t xml:space="preserve"> it was exculpatory.</w:t>
      </w:r>
      <w:r w:rsidR="00FA05FF">
        <w:rPr>
          <w:sz w:val="24"/>
          <w:szCs w:val="24"/>
          <w:lang w:val="en-GB"/>
        </w:rPr>
        <w:t xml:space="preserve">  There was no trial within a trial held.  </w:t>
      </w:r>
      <w:r w:rsidR="00B21C8E">
        <w:rPr>
          <w:sz w:val="24"/>
          <w:szCs w:val="24"/>
          <w:lang w:val="en-GB"/>
        </w:rPr>
        <w:t xml:space="preserve"> The learned regional magistrate stated</w:t>
      </w:r>
      <w:r w:rsidR="00AF2515">
        <w:rPr>
          <w:sz w:val="24"/>
          <w:szCs w:val="24"/>
          <w:lang w:val="en-GB"/>
        </w:rPr>
        <w:t xml:space="preserve"> </w:t>
      </w:r>
      <w:r w:rsidR="00FA05FF">
        <w:rPr>
          <w:sz w:val="24"/>
          <w:szCs w:val="24"/>
          <w:lang w:val="en-GB"/>
        </w:rPr>
        <w:t xml:space="preserve">in the judgment </w:t>
      </w:r>
      <w:r w:rsidR="00AF2515">
        <w:rPr>
          <w:sz w:val="24"/>
          <w:szCs w:val="24"/>
          <w:lang w:val="en-GB"/>
        </w:rPr>
        <w:t>that ‘</w:t>
      </w:r>
      <w:r w:rsidR="00AF2515" w:rsidRPr="00FA05FF">
        <w:rPr>
          <w:lang w:val="en-GB"/>
        </w:rPr>
        <w:t>i</w:t>
      </w:r>
      <w:r w:rsidR="00B21C8E" w:rsidRPr="00FA05FF">
        <w:rPr>
          <w:lang w:val="en-GB"/>
        </w:rPr>
        <w:t xml:space="preserve">n the Warning Statement the accused exonerated himself from the commission of the offences and he pushed the blame to one Jabulani Nhlapho and most </w:t>
      </w:r>
      <w:r w:rsidR="00FA05FF" w:rsidRPr="00FA05FF">
        <w:rPr>
          <w:lang w:val="en-GB"/>
        </w:rPr>
        <w:t>importantly,</w:t>
      </w:r>
      <w:r w:rsidR="00B21C8E" w:rsidRPr="00FA05FF">
        <w:rPr>
          <w:lang w:val="en-GB"/>
        </w:rPr>
        <w:t xml:space="preserve"> the reading of the warning statement clearly suggests that the accused was present at the place of the incident</w:t>
      </w:r>
      <w:r w:rsidR="00B21C8E">
        <w:rPr>
          <w:sz w:val="24"/>
          <w:szCs w:val="24"/>
          <w:lang w:val="en-GB"/>
        </w:rPr>
        <w:t>.’</w:t>
      </w:r>
      <w:r w:rsidR="006E511E">
        <w:rPr>
          <w:sz w:val="24"/>
          <w:szCs w:val="24"/>
          <w:lang w:val="en-GB"/>
        </w:rPr>
        <w:t xml:space="preserve">  The reading of the warning </w:t>
      </w:r>
      <w:r w:rsidR="00AF2515">
        <w:rPr>
          <w:sz w:val="24"/>
          <w:szCs w:val="24"/>
          <w:lang w:val="en-GB"/>
        </w:rPr>
        <w:t xml:space="preserve">statement shows that </w:t>
      </w:r>
      <w:r w:rsidR="006E511E">
        <w:rPr>
          <w:sz w:val="24"/>
          <w:szCs w:val="24"/>
          <w:lang w:val="en-GB"/>
        </w:rPr>
        <w:t>the accused admits meeting with the complainant and taking her cell phone.   In my view, the State in order to rely on the warning statement was required to prove its admissibility.  It failed to do so which results in that the admissibility of the warning statement was not proved and the reliance on it is irregular. Section 217 (1) (a) of the Criminal Procedure Act 51 of 1977</w:t>
      </w:r>
      <w:r w:rsidR="00363F31">
        <w:rPr>
          <w:sz w:val="24"/>
          <w:szCs w:val="24"/>
          <w:lang w:val="en-GB"/>
        </w:rPr>
        <w:t xml:space="preserve">, further, </w:t>
      </w:r>
      <w:r w:rsidR="006E511E">
        <w:rPr>
          <w:sz w:val="24"/>
          <w:szCs w:val="24"/>
          <w:lang w:val="en-GB"/>
        </w:rPr>
        <w:t xml:space="preserve"> rules inadmissible confession statements made to police officers other than commissioned officers. The warning statement is a confession statement either to robbery or to theft.  It </w:t>
      </w:r>
      <w:r>
        <w:rPr>
          <w:sz w:val="24"/>
          <w:szCs w:val="24"/>
          <w:lang w:val="en-GB"/>
        </w:rPr>
        <w:t xml:space="preserve">constitutes inadmissible evidence since the constable is not a commissioned officer. </w:t>
      </w:r>
      <w:r w:rsidR="00BE170D">
        <w:rPr>
          <w:sz w:val="24"/>
          <w:szCs w:val="24"/>
          <w:lang w:val="en-GB"/>
        </w:rPr>
        <w:t xml:space="preserve"> </w:t>
      </w:r>
    </w:p>
    <w:p w:rsidR="00B55D34" w:rsidRDefault="00B55D34" w:rsidP="003B6912">
      <w:pPr>
        <w:spacing w:after="0" w:line="360" w:lineRule="auto"/>
        <w:jc w:val="both"/>
        <w:rPr>
          <w:sz w:val="24"/>
          <w:szCs w:val="24"/>
          <w:lang w:val="en-GB"/>
        </w:rPr>
      </w:pPr>
    </w:p>
    <w:p w:rsidR="00FA67AA" w:rsidRDefault="00B55D34" w:rsidP="003B6912">
      <w:pPr>
        <w:spacing w:after="0" w:line="360" w:lineRule="auto"/>
        <w:jc w:val="both"/>
        <w:rPr>
          <w:sz w:val="24"/>
          <w:szCs w:val="24"/>
          <w:lang w:val="en-GB"/>
        </w:rPr>
      </w:pPr>
      <w:r>
        <w:rPr>
          <w:sz w:val="24"/>
          <w:szCs w:val="24"/>
          <w:lang w:val="en-GB"/>
        </w:rPr>
        <w:t>[26]</w:t>
      </w:r>
      <w:r>
        <w:rPr>
          <w:sz w:val="24"/>
          <w:szCs w:val="24"/>
          <w:lang w:val="en-GB"/>
        </w:rPr>
        <w:tab/>
        <w:t>In the result</w:t>
      </w:r>
      <w:r w:rsidR="006E511E">
        <w:rPr>
          <w:sz w:val="24"/>
          <w:szCs w:val="24"/>
          <w:lang w:val="en-GB"/>
        </w:rPr>
        <w:t>,</w:t>
      </w:r>
      <w:r>
        <w:rPr>
          <w:sz w:val="24"/>
          <w:szCs w:val="24"/>
          <w:lang w:val="en-GB"/>
        </w:rPr>
        <w:t xml:space="preserve"> the only evidence that implicated the appellant is the evidence of the complainant. It is evidence of a single witness a</w:t>
      </w:r>
      <w:r w:rsidR="006E511E">
        <w:rPr>
          <w:sz w:val="24"/>
          <w:szCs w:val="24"/>
          <w:lang w:val="en-GB"/>
        </w:rPr>
        <w:t>n</w:t>
      </w:r>
      <w:r>
        <w:rPr>
          <w:sz w:val="24"/>
          <w:szCs w:val="24"/>
          <w:lang w:val="en-GB"/>
        </w:rPr>
        <w:t>d it is evidence relating to identification. Therefore, it is evidence to be approached with great caution.</w:t>
      </w:r>
      <w:r w:rsidR="006E511E">
        <w:rPr>
          <w:sz w:val="24"/>
          <w:szCs w:val="24"/>
          <w:lang w:val="en-GB"/>
        </w:rPr>
        <w:t xml:space="preserve">  </w:t>
      </w:r>
      <w:r w:rsidR="007A023E">
        <w:rPr>
          <w:sz w:val="24"/>
          <w:szCs w:val="24"/>
          <w:lang w:val="en-GB"/>
        </w:rPr>
        <w:t xml:space="preserve"> The regional magistrate, apart from the warning statement, relied on the identification by the complainant as set out in her evidence.  However, t</w:t>
      </w:r>
      <w:r>
        <w:rPr>
          <w:sz w:val="24"/>
          <w:szCs w:val="24"/>
          <w:lang w:val="en-GB"/>
        </w:rPr>
        <w:t>he evidence of the complainant that the appellant was a person who would meet and greet her whilst she was with her cousin was not corroborated by the cousin</w:t>
      </w:r>
      <w:r w:rsidR="007A023E">
        <w:rPr>
          <w:sz w:val="24"/>
          <w:szCs w:val="24"/>
          <w:lang w:val="en-GB"/>
        </w:rPr>
        <w:t>; there was no corroborating evidence that the appellant was in the area at the time or that he was dressed on that day as described by the complainant.  T</w:t>
      </w:r>
      <w:r>
        <w:rPr>
          <w:sz w:val="24"/>
          <w:szCs w:val="24"/>
          <w:lang w:val="en-GB"/>
        </w:rPr>
        <w:t xml:space="preserve">he appellant was not arrested as a result </w:t>
      </w:r>
      <w:r>
        <w:rPr>
          <w:sz w:val="24"/>
          <w:szCs w:val="24"/>
          <w:lang w:val="en-GB"/>
        </w:rPr>
        <w:lastRenderedPageBreak/>
        <w:t xml:space="preserve">of the description given to the police by the complainant. In her police statements, the complainant did not give a description of the </w:t>
      </w:r>
      <w:r w:rsidR="00363F31">
        <w:rPr>
          <w:sz w:val="24"/>
          <w:szCs w:val="24"/>
          <w:lang w:val="en-GB"/>
        </w:rPr>
        <w:t>assailant that</w:t>
      </w:r>
      <w:r>
        <w:rPr>
          <w:sz w:val="24"/>
          <w:szCs w:val="24"/>
          <w:lang w:val="en-GB"/>
        </w:rPr>
        <w:t xml:space="preserve"> fitted the </w:t>
      </w:r>
      <w:r w:rsidR="005152AE">
        <w:rPr>
          <w:sz w:val="24"/>
          <w:szCs w:val="24"/>
          <w:lang w:val="en-GB"/>
        </w:rPr>
        <w:t>appellant’s</w:t>
      </w:r>
      <w:r>
        <w:rPr>
          <w:sz w:val="24"/>
          <w:szCs w:val="24"/>
          <w:lang w:val="en-GB"/>
        </w:rPr>
        <w:t xml:space="preserve"> description.</w:t>
      </w:r>
      <w:r w:rsidR="007A023E">
        <w:rPr>
          <w:sz w:val="24"/>
          <w:szCs w:val="24"/>
          <w:lang w:val="en-GB"/>
        </w:rPr>
        <w:t xml:space="preserve"> </w:t>
      </w:r>
      <w:r>
        <w:rPr>
          <w:sz w:val="24"/>
          <w:szCs w:val="24"/>
          <w:lang w:val="en-GB"/>
        </w:rPr>
        <w:t>The complainant was unable to give an</w:t>
      </w:r>
      <w:r w:rsidR="00363F31">
        <w:rPr>
          <w:sz w:val="24"/>
          <w:szCs w:val="24"/>
          <w:lang w:val="en-GB"/>
        </w:rPr>
        <w:t>y</w:t>
      </w:r>
      <w:r>
        <w:rPr>
          <w:sz w:val="24"/>
          <w:szCs w:val="24"/>
          <w:lang w:val="en-GB"/>
        </w:rPr>
        <w:t xml:space="preserve"> description of the person who she said was with the appellant</w:t>
      </w:r>
      <w:r w:rsidR="00363F31">
        <w:rPr>
          <w:sz w:val="24"/>
          <w:szCs w:val="24"/>
          <w:lang w:val="en-GB"/>
        </w:rPr>
        <w:t xml:space="preserve"> who is a p</w:t>
      </w:r>
      <w:r>
        <w:rPr>
          <w:sz w:val="24"/>
          <w:szCs w:val="24"/>
          <w:lang w:val="en-GB"/>
        </w:rPr>
        <w:t>erson she observed exactly under the same circumstances as the appellant</w:t>
      </w:r>
      <w:r w:rsidR="00363F31">
        <w:rPr>
          <w:sz w:val="24"/>
          <w:szCs w:val="24"/>
          <w:lang w:val="en-GB"/>
        </w:rPr>
        <w:t>.</w:t>
      </w:r>
      <w:r>
        <w:rPr>
          <w:sz w:val="24"/>
          <w:szCs w:val="24"/>
          <w:lang w:val="en-GB"/>
        </w:rPr>
        <w:t xml:space="preserve"> </w:t>
      </w:r>
      <w:r w:rsidR="00363F31">
        <w:rPr>
          <w:sz w:val="24"/>
          <w:szCs w:val="24"/>
          <w:lang w:val="en-GB"/>
        </w:rPr>
        <w:t>S</w:t>
      </w:r>
      <w:r>
        <w:rPr>
          <w:sz w:val="24"/>
          <w:szCs w:val="24"/>
          <w:lang w:val="en-GB"/>
        </w:rPr>
        <w:t>he stated that it was dark and it shows that she was not in a position to make a reliable identification. The complainant</w:t>
      </w:r>
      <w:r w:rsidR="00363F31">
        <w:rPr>
          <w:sz w:val="24"/>
          <w:szCs w:val="24"/>
          <w:lang w:val="en-GB"/>
        </w:rPr>
        <w:t>,</w:t>
      </w:r>
      <w:r>
        <w:rPr>
          <w:sz w:val="24"/>
          <w:szCs w:val="24"/>
          <w:lang w:val="en-GB"/>
        </w:rPr>
        <w:t xml:space="preserve"> comparing </w:t>
      </w:r>
      <w:r w:rsidR="00363F31">
        <w:rPr>
          <w:sz w:val="24"/>
          <w:szCs w:val="24"/>
          <w:lang w:val="en-GB"/>
        </w:rPr>
        <w:t>her</w:t>
      </w:r>
      <w:r>
        <w:rPr>
          <w:sz w:val="24"/>
          <w:szCs w:val="24"/>
          <w:lang w:val="en-GB"/>
        </w:rPr>
        <w:t xml:space="preserve"> evidence and the content of her police statement</w:t>
      </w:r>
      <w:r w:rsidR="007A023E">
        <w:rPr>
          <w:sz w:val="24"/>
          <w:szCs w:val="24"/>
          <w:lang w:val="en-GB"/>
        </w:rPr>
        <w:t>, a statement made soon after the incident</w:t>
      </w:r>
      <w:r w:rsidR="00363F31">
        <w:rPr>
          <w:sz w:val="24"/>
          <w:szCs w:val="24"/>
          <w:lang w:val="en-GB"/>
        </w:rPr>
        <w:t>, is</w:t>
      </w:r>
      <w:r>
        <w:rPr>
          <w:sz w:val="24"/>
          <w:szCs w:val="24"/>
          <w:lang w:val="en-GB"/>
        </w:rPr>
        <w:t xml:space="preserve"> </w:t>
      </w:r>
      <w:r w:rsidR="00FA67AA">
        <w:rPr>
          <w:sz w:val="24"/>
          <w:szCs w:val="24"/>
          <w:lang w:val="en-GB"/>
        </w:rPr>
        <w:t>confusing the roles of the two assailants</w:t>
      </w:r>
      <w:r w:rsidR="007A023E">
        <w:rPr>
          <w:sz w:val="24"/>
          <w:szCs w:val="24"/>
          <w:lang w:val="en-GB"/>
        </w:rPr>
        <w:t xml:space="preserve"> rendering her </w:t>
      </w:r>
      <w:r w:rsidR="00363F31">
        <w:rPr>
          <w:sz w:val="24"/>
          <w:szCs w:val="24"/>
          <w:lang w:val="en-GB"/>
        </w:rPr>
        <w:t xml:space="preserve">identifying </w:t>
      </w:r>
      <w:r w:rsidR="007A023E">
        <w:rPr>
          <w:sz w:val="24"/>
          <w:szCs w:val="24"/>
          <w:lang w:val="en-GB"/>
        </w:rPr>
        <w:t>evidence unreliable.</w:t>
      </w:r>
      <w:r w:rsidR="00FA67AA">
        <w:rPr>
          <w:sz w:val="24"/>
          <w:szCs w:val="24"/>
          <w:lang w:val="en-GB"/>
        </w:rPr>
        <w:t xml:space="preserve"> </w:t>
      </w:r>
    </w:p>
    <w:p w:rsidR="00FA67AA" w:rsidRDefault="00FA67AA" w:rsidP="003B6912">
      <w:pPr>
        <w:spacing w:after="0" w:line="360" w:lineRule="auto"/>
        <w:jc w:val="both"/>
        <w:rPr>
          <w:sz w:val="24"/>
          <w:szCs w:val="24"/>
          <w:lang w:val="en-GB"/>
        </w:rPr>
      </w:pPr>
    </w:p>
    <w:p w:rsidR="00FA67AA" w:rsidRPr="00366DE3" w:rsidRDefault="00FA67AA" w:rsidP="003B6912">
      <w:pPr>
        <w:spacing w:after="0" w:line="360" w:lineRule="auto"/>
        <w:jc w:val="both"/>
        <w:rPr>
          <w:lang w:val="en-GB"/>
        </w:rPr>
      </w:pPr>
      <w:r>
        <w:rPr>
          <w:sz w:val="24"/>
          <w:szCs w:val="24"/>
          <w:lang w:val="en-GB"/>
        </w:rPr>
        <w:t>[</w:t>
      </w:r>
      <w:r w:rsidR="00363F31">
        <w:rPr>
          <w:sz w:val="24"/>
          <w:szCs w:val="24"/>
          <w:lang w:val="en-GB"/>
        </w:rPr>
        <w:t>27</w:t>
      </w:r>
      <w:r>
        <w:rPr>
          <w:sz w:val="24"/>
          <w:szCs w:val="24"/>
          <w:lang w:val="en-GB"/>
        </w:rPr>
        <w:t>]</w:t>
      </w:r>
      <w:r>
        <w:rPr>
          <w:sz w:val="24"/>
          <w:szCs w:val="24"/>
          <w:lang w:val="en-GB"/>
        </w:rPr>
        <w:tab/>
        <w:t>The regional magistrate failed</w:t>
      </w:r>
      <w:r w:rsidR="00363F31">
        <w:rPr>
          <w:sz w:val="24"/>
          <w:szCs w:val="24"/>
          <w:lang w:val="en-GB"/>
        </w:rPr>
        <w:t>,</w:t>
      </w:r>
      <w:r>
        <w:rPr>
          <w:sz w:val="24"/>
          <w:szCs w:val="24"/>
          <w:lang w:val="en-GB"/>
        </w:rPr>
        <w:t xml:space="preserve"> in my view</w:t>
      </w:r>
      <w:r w:rsidR="00363F31">
        <w:rPr>
          <w:sz w:val="24"/>
          <w:szCs w:val="24"/>
          <w:lang w:val="en-GB"/>
        </w:rPr>
        <w:t>,</w:t>
      </w:r>
      <w:r>
        <w:rPr>
          <w:sz w:val="24"/>
          <w:szCs w:val="24"/>
          <w:lang w:val="en-GB"/>
        </w:rPr>
        <w:t xml:space="preserve"> to approach the evidence correctly</w:t>
      </w:r>
      <w:r w:rsidR="00FA05FF">
        <w:rPr>
          <w:sz w:val="24"/>
          <w:szCs w:val="24"/>
          <w:lang w:val="en-GB"/>
        </w:rPr>
        <w:t>,</w:t>
      </w:r>
      <w:r>
        <w:rPr>
          <w:sz w:val="24"/>
          <w:szCs w:val="24"/>
          <w:lang w:val="en-GB"/>
        </w:rPr>
        <w:t xml:space="preserve"> in particular</w:t>
      </w:r>
      <w:r w:rsidR="00FA05FF">
        <w:rPr>
          <w:sz w:val="24"/>
          <w:szCs w:val="24"/>
          <w:lang w:val="en-GB"/>
        </w:rPr>
        <w:t>,</w:t>
      </w:r>
      <w:r>
        <w:rPr>
          <w:sz w:val="24"/>
          <w:szCs w:val="24"/>
          <w:lang w:val="en-GB"/>
        </w:rPr>
        <w:t xml:space="preserve"> in putting weight to the evidence of constable M</w:t>
      </w:r>
      <w:r w:rsidR="004964E5">
        <w:rPr>
          <w:sz w:val="24"/>
          <w:szCs w:val="24"/>
          <w:lang w:val="en-GB"/>
        </w:rPr>
        <w:t>th</w:t>
      </w:r>
      <w:r w:rsidR="007A023E">
        <w:rPr>
          <w:sz w:val="24"/>
          <w:szCs w:val="24"/>
          <w:lang w:val="en-GB"/>
        </w:rPr>
        <w:t>i</w:t>
      </w:r>
      <w:r w:rsidR="004964E5">
        <w:rPr>
          <w:sz w:val="24"/>
          <w:szCs w:val="24"/>
          <w:lang w:val="en-GB"/>
        </w:rPr>
        <w:t>mthulu</w:t>
      </w:r>
      <w:r>
        <w:rPr>
          <w:sz w:val="24"/>
          <w:szCs w:val="24"/>
          <w:lang w:val="en-GB"/>
        </w:rPr>
        <w:t xml:space="preserve">, and in failing to take </w:t>
      </w:r>
      <w:r w:rsidR="007A023E">
        <w:rPr>
          <w:sz w:val="24"/>
          <w:szCs w:val="24"/>
          <w:lang w:val="en-GB"/>
        </w:rPr>
        <w:t xml:space="preserve">into consideration </w:t>
      </w:r>
      <w:r>
        <w:rPr>
          <w:sz w:val="24"/>
          <w:szCs w:val="24"/>
          <w:lang w:val="en-GB"/>
        </w:rPr>
        <w:t xml:space="preserve">the unsatisfactory features in the evidence of the complainant. </w:t>
      </w:r>
      <w:r w:rsidR="00B47B02">
        <w:rPr>
          <w:sz w:val="24"/>
          <w:szCs w:val="24"/>
          <w:lang w:val="en-GB"/>
        </w:rPr>
        <w:t xml:space="preserve">  In </w:t>
      </w:r>
      <w:r w:rsidR="00B47B02" w:rsidRPr="00363F31">
        <w:rPr>
          <w:i/>
          <w:sz w:val="24"/>
          <w:szCs w:val="24"/>
          <w:lang w:val="en-GB"/>
        </w:rPr>
        <w:t>S v Mthetwa</w:t>
      </w:r>
      <w:r w:rsidR="00B47B02">
        <w:rPr>
          <w:sz w:val="24"/>
          <w:szCs w:val="24"/>
          <w:lang w:val="en-GB"/>
        </w:rPr>
        <w:t xml:space="preserve"> 1972 (3) SA 766(A) at 768A-C </w:t>
      </w:r>
      <w:r w:rsidR="00363F31">
        <w:rPr>
          <w:sz w:val="24"/>
          <w:szCs w:val="24"/>
          <w:lang w:val="en-GB"/>
        </w:rPr>
        <w:t xml:space="preserve">the court </w:t>
      </w:r>
      <w:r w:rsidR="00B47B02">
        <w:rPr>
          <w:sz w:val="24"/>
          <w:szCs w:val="24"/>
          <w:lang w:val="en-GB"/>
        </w:rPr>
        <w:t xml:space="preserve">held: ‘ </w:t>
      </w:r>
      <w:r w:rsidR="00B47B02" w:rsidRPr="00366DE3">
        <w:rPr>
          <w:lang w:val="en-GB"/>
        </w:rPr>
        <w:t xml:space="preserve">Because of the fallibility of human observation, evidence of identification is approached by the Courts with some caution.  It is not enough for the identifying witness to be honest: the reliability of his observation must be tested.  This depends on various factors, such as lighting, visibility, and eyesight; the proximity of the witness ; his opportunity for observation, both as to time and situation; the extent of his prior knowledge of the accused; the mobility of the scene; corroboration; suggestibility; the accused’s face, voice, build, gait, and dress; the results of identification parades, if any, of course </w:t>
      </w:r>
      <w:r w:rsidR="00366DE3" w:rsidRPr="00366DE3">
        <w:rPr>
          <w:lang w:val="en-GB"/>
        </w:rPr>
        <w:t>evidence by or on behalf of the accused.’</w:t>
      </w:r>
      <w:r w:rsidR="00B47B02" w:rsidRPr="00366DE3">
        <w:rPr>
          <w:lang w:val="en-GB"/>
        </w:rPr>
        <w:t xml:space="preserve"> </w:t>
      </w:r>
    </w:p>
    <w:p w:rsidR="00FA67AA" w:rsidRDefault="00FA67AA" w:rsidP="003B6912">
      <w:pPr>
        <w:spacing w:after="0" w:line="360" w:lineRule="auto"/>
        <w:jc w:val="both"/>
        <w:rPr>
          <w:sz w:val="24"/>
          <w:szCs w:val="24"/>
          <w:lang w:val="en-GB"/>
        </w:rPr>
      </w:pPr>
    </w:p>
    <w:p w:rsidR="00FA67AA" w:rsidRDefault="00FA67AA" w:rsidP="003B6912">
      <w:pPr>
        <w:spacing w:after="0" w:line="360" w:lineRule="auto"/>
        <w:jc w:val="both"/>
        <w:rPr>
          <w:sz w:val="24"/>
          <w:szCs w:val="24"/>
          <w:lang w:val="en-GB"/>
        </w:rPr>
      </w:pPr>
      <w:r>
        <w:rPr>
          <w:sz w:val="24"/>
          <w:szCs w:val="24"/>
          <w:lang w:val="en-GB"/>
        </w:rPr>
        <w:t>[</w:t>
      </w:r>
      <w:r w:rsidR="00363F31">
        <w:rPr>
          <w:sz w:val="24"/>
          <w:szCs w:val="24"/>
          <w:lang w:val="en-GB"/>
        </w:rPr>
        <w:t>28</w:t>
      </w:r>
      <w:r>
        <w:rPr>
          <w:sz w:val="24"/>
          <w:szCs w:val="24"/>
          <w:lang w:val="en-GB"/>
        </w:rPr>
        <w:t>]</w:t>
      </w:r>
      <w:r>
        <w:rPr>
          <w:sz w:val="24"/>
          <w:szCs w:val="24"/>
          <w:lang w:val="en-GB"/>
        </w:rPr>
        <w:tab/>
        <w:t>There is no difference in the identification of the assailant in the case of rape and in the case of robbery with aggravating circumstances. The appellant instructed his legal representative to apply for leave to appeal in respect of the charge of robbery with aggravating circumstances more than three (3) years ago</w:t>
      </w:r>
      <w:r w:rsidR="00FA05FF">
        <w:rPr>
          <w:sz w:val="24"/>
          <w:szCs w:val="24"/>
          <w:lang w:val="en-GB"/>
        </w:rPr>
        <w:t>, which was not done</w:t>
      </w:r>
      <w:r>
        <w:rPr>
          <w:sz w:val="24"/>
          <w:szCs w:val="24"/>
          <w:lang w:val="en-GB"/>
        </w:rPr>
        <w:t>. The appeal court has inheren</w:t>
      </w:r>
      <w:r w:rsidR="00363F31">
        <w:rPr>
          <w:sz w:val="24"/>
          <w:szCs w:val="24"/>
          <w:lang w:val="en-GB"/>
        </w:rPr>
        <w:t>t</w:t>
      </w:r>
      <w:r>
        <w:rPr>
          <w:sz w:val="24"/>
          <w:szCs w:val="24"/>
          <w:lang w:val="en-GB"/>
        </w:rPr>
        <w:t xml:space="preserve"> jurisdiction, where injustice would result</w:t>
      </w:r>
      <w:r w:rsidR="00A707B9">
        <w:rPr>
          <w:sz w:val="24"/>
          <w:szCs w:val="24"/>
          <w:lang w:val="en-GB"/>
        </w:rPr>
        <w:t>,</w:t>
      </w:r>
      <w:r>
        <w:rPr>
          <w:sz w:val="24"/>
          <w:szCs w:val="24"/>
          <w:lang w:val="en-GB"/>
        </w:rPr>
        <w:t xml:space="preserve"> to correct irregularities on the proceedings of the lower court. Once the appeal court has found that identification evidence was not sufficient to sustain a conviction of the appellant for rape, it would result in injustice to </w:t>
      </w:r>
      <w:r w:rsidR="00A707B9">
        <w:rPr>
          <w:sz w:val="24"/>
          <w:szCs w:val="24"/>
          <w:lang w:val="en-GB"/>
        </w:rPr>
        <w:t>allow the</w:t>
      </w:r>
      <w:r>
        <w:rPr>
          <w:sz w:val="24"/>
          <w:szCs w:val="24"/>
          <w:lang w:val="en-GB"/>
        </w:rPr>
        <w:t xml:space="preserve"> conviction of robber</w:t>
      </w:r>
      <w:r w:rsidR="00A707B9">
        <w:rPr>
          <w:sz w:val="24"/>
          <w:szCs w:val="24"/>
          <w:lang w:val="en-GB"/>
        </w:rPr>
        <w:t>y</w:t>
      </w:r>
      <w:r>
        <w:rPr>
          <w:sz w:val="24"/>
          <w:szCs w:val="24"/>
          <w:lang w:val="en-GB"/>
        </w:rPr>
        <w:t xml:space="preserve"> with aggravating circumstances to s</w:t>
      </w:r>
      <w:r w:rsidR="00A707B9">
        <w:rPr>
          <w:sz w:val="24"/>
          <w:szCs w:val="24"/>
          <w:lang w:val="en-GB"/>
        </w:rPr>
        <w:t>tand.</w:t>
      </w:r>
      <w:r>
        <w:rPr>
          <w:sz w:val="24"/>
          <w:szCs w:val="24"/>
          <w:lang w:val="en-GB"/>
        </w:rPr>
        <w:t xml:space="preserve"> In the exercise of its </w:t>
      </w:r>
      <w:r w:rsidR="00363F31">
        <w:rPr>
          <w:sz w:val="24"/>
          <w:szCs w:val="24"/>
          <w:lang w:val="en-GB"/>
        </w:rPr>
        <w:t>inherent</w:t>
      </w:r>
      <w:r>
        <w:rPr>
          <w:sz w:val="24"/>
          <w:szCs w:val="24"/>
          <w:lang w:val="en-GB"/>
        </w:rPr>
        <w:t xml:space="preserve"> power the court sets aside the conviction of the appellant on the cha</w:t>
      </w:r>
      <w:r w:rsidR="00363F31">
        <w:rPr>
          <w:sz w:val="24"/>
          <w:szCs w:val="24"/>
          <w:lang w:val="en-GB"/>
        </w:rPr>
        <w:t>r</w:t>
      </w:r>
      <w:r>
        <w:rPr>
          <w:sz w:val="24"/>
          <w:szCs w:val="24"/>
          <w:lang w:val="en-GB"/>
        </w:rPr>
        <w:t xml:space="preserve">ge of robbery with aggravating circumstances. </w:t>
      </w:r>
    </w:p>
    <w:p w:rsidR="00FA67AA" w:rsidRDefault="00FA67AA" w:rsidP="003B6912">
      <w:pPr>
        <w:spacing w:after="0" w:line="360" w:lineRule="auto"/>
        <w:jc w:val="both"/>
        <w:rPr>
          <w:sz w:val="24"/>
          <w:szCs w:val="24"/>
          <w:lang w:val="en-GB"/>
        </w:rPr>
      </w:pPr>
    </w:p>
    <w:p w:rsidR="00FA67AA" w:rsidRDefault="00FA67AA" w:rsidP="003B6912">
      <w:pPr>
        <w:spacing w:after="0" w:line="360" w:lineRule="auto"/>
        <w:jc w:val="both"/>
        <w:rPr>
          <w:sz w:val="24"/>
          <w:szCs w:val="24"/>
          <w:lang w:val="en-GB"/>
        </w:rPr>
      </w:pPr>
      <w:r>
        <w:rPr>
          <w:sz w:val="24"/>
          <w:szCs w:val="24"/>
          <w:lang w:val="en-GB"/>
        </w:rPr>
        <w:lastRenderedPageBreak/>
        <w:t>[</w:t>
      </w:r>
      <w:r w:rsidR="00363F31">
        <w:rPr>
          <w:sz w:val="24"/>
          <w:szCs w:val="24"/>
          <w:lang w:val="en-GB"/>
        </w:rPr>
        <w:t>29</w:t>
      </w:r>
      <w:r>
        <w:rPr>
          <w:sz w:val="24"/>
          <w:szCs w:val="24"/>
          <w:lang w:val="en-GB"/>
        </w:rPr>
        <w:t>]</w:t>
      </w:r>
      <w:r>
        <w:rPr>
          <w:sz w:val="24"/>
          <w:szCs w:val="24"/>
          <w:lang w:val="en-GB"/>
        </w:rPr>
        <w:tab/>
        <w:t xml:space="preserve">It follows that the state failed to prove the guilt of the appellant beyond a reasonable doubt. </w:t>
      </w:r>
    </w:p>
    <w:p w:rsidR="00FA67AA" w:rsidRDefault="00FA67AA" w:rsidP="003B6912">
      <w:pPr>
        <w:spacing w:after="0" w:line="360" w:lineRule="auto"/>
        <w:jc w:val="both"/>
        <w:rPr>
          <w:sz w:val="24"/>
          <w:szCs w:val="24"/>
          <w:lang w:val="en-GB"/>
        </w:rPr>
      </w:pPr>
    </w:p>
    <w:p w:rsidR="00FA67AA" w:rsidRDefault="00FA67AA" w:rsidP="003B6912">
      <w:pPr>
        <w:spacing w:after="0" w:line="360" w:lineRule="auto"/>
        <w:jc w:val="both"/>
        <w:rPr>
          <w:sz w:val="24"/>
          <w:szCs w:val="24"/>
          <w:lang w:val="en-GB"/>
        </w:rPr>
      </w:pPr>
      <w:r>
        <w:rPr>
          <w:sz w:val="24"/>
          <w:szCs w:val="24"/>
          <w:lang w:val="en-GB"/>
        </w:rPr>
        <w:t>[3</w:t>
      </w:r>
      <w:r w:rsidR="00363F31">
        <w:rPr>
          <w:sz w:val="24"/>
          <w:szCs w:val="24"/>
          <w:lang w:val="en-GB"/>
        </w:rPr>
        <w:t>0</w:t>
      </w:r>
      <w:r>
        <w:rPr>
          <w:sz w:val="24"/>
          <w:szCs w:val="24"/>
          <w:lang w:val="en-GB"/>
        </w:rPr>
        <w:t>]</w:t>
      </w:r>
      <w:r>
        <w:rPr>
          <w:sz w:val="24"/>
          <w:szCs w:val="24"/>
          <w:lang w:val="en-GB"/>
        </w:rPr>
        <w:tab/>
        <w:t>I propose the following order.</w:t>
      </w:r>
    </w:p>
    <w:p w:rsidR="00363F31" w:rsidRDefault="00363F31" w:rsidP="003B6912">
      <w:pPr>
        <w:spacing w:after="0" w:line="360" w:lineRule="auto"/>
        <w:jc w:val="both"/>
        <w:rPr>
          <w:sz w:val="24"/>
          <w:szCs w:val="24"/>
          <w:lang w:val="en-GB"/>
        </w:rPr>
      </w:pPr>
    </w:p>
    <w:p w:rsidR="00FA67AA" w:rsidRDefault="00FA67AA" w:rsidP="003B6912">
      <w:pPr>
        <w:spacing w:after="0" w:line="360" w:lineRule="auto"/>
        <w:jc w:val="both"/>
        <w:rPr>
          <w:sz w:val="24"/>
          <w:szCs w:val="24"/>
          <w:lang w:val="en-GB"/>
        </w:rPr>
      </w:pPr>
      <w:r>
        <w:rPr>
          <w:sz w:val="24"/>
          <w:szCs w:val="24"/>
          <w:lang w:val="en-GB"/>
        </w:rPr>
        <w:t xml:space="preserve">1. </w:t>
      </w:r>
      <w:r w:rsidR="00363F31">
        <w:rPr>
          <w:sz w:val="24"/>
          <w:szCs w:val="24"/>
          <w:lang w:val="en-GB"/>
        </w:rPr>
        <w:t>T</w:t>
      </w:r>
      <w:r>
        <w:rPr>
          <w:sz w:val="24"/>
          <w:szCs w:val="24"/>
          <w:lang w:val="en-GB"/>
        </w:rPr>
        <w:t>he appeal against conviction is upheld</w:t>
      </w:r>
    </w:p>
    <w:p w:rsidR="00363F31" w:rsidRDefault="00363F31" w:rsidP="003B6912">
      <w:pPr>
        <w:spacing w:after="0" w:line="360" w:lineRule="auto"/>
        <w:jc w:val="both"/>
        <w:rPr>
          <w:sz w:val="24"/>
          <w:szCs w:val="24"/>
          <w:lang w:val="en-GB"/>
        </w:rPr>
      </w:pPr>
    </w:p>
    <w:p w:rsidR="00EF5999" w:rsidRDefault="00FA67AA" w:rsidP="003B6912">
      <w:pPr>
        <w:spacing w:after="0" w:line="360" w:lineRule="auto"/>
        <w:jc w:val="both"/>
        <w:rPr>
          <w:sz w:val="24"/>
          <w:szCs w:val="24"/>
          <w:lang w:val="en-GB"/>
        </w:rPr>
      </w:pPr>
      <w:r>
        <w:rPr>
          <w:sz w:val="24"/>
          <w:szCs w:val="24"/>
          <w:lang w:val="en-GB"/>
        </w:rPr>
        <w:t xml:space="preserve">2. The conviction and sentence is set aside.  </w:t>
      </w:r>
    </w:p>
    <w:p w:rsidR="00EF5999" w:rsidRDefault="00EF5999" w:rsidP="003B6912">
      <w:pPr>
        <w:spacing w:after="0" w:line="360" w:lineRule="auto"/>
        <w:jc w:val="both"/>
        <w:rPr>
          <w:sz w:val="24"/>
          <w:szCs w:val="24"/>
          <w:lang w:val="en-GB"/>
        </w:rPr>
      </w:pPr>
    </w:p>
    <w:p w:rsidR="00B55D34" w:rsidRPr="003B6912" w:rsidRDefault="00EF5999" w:rsidP="003B6912">
      <w:pPr>
        <w:spacing w:after="0" w:line="360" w:lineRule="auto"/>
        <w:jc w:val="both"/>
        <w:rPr>
          <w:sz w:val="24"/>
          <w:szCs w:val="24"/>
          <w:lang w:val="en-GB"/>
        </w:rPr>
      </w:pPr>
      <w:r>
        <w:rPr>
          <w:sz w:val="24"/>
          <w:szCs w:val="24"/>
          <w:lang w:val="en-GB"/>
        </w:rPr>
        <w:t xml:space="preserve">3.  The verdict </w:t>
      </w:r>
      <w:r w:rsidR="00FA05FF">
        <w:rPr>
          <w:sz w:val="24"/>
          <w:szCs w:val="24"/>
          <w:lang w:val="en-GB"/>
        </w:rPr>
        <w:t xml:space="preserve">of the Regional Magistrate </w:t>
      </w:r>
      <w:r>
        <w:rPr>
          <w:sz w:val="24"/>
          <w:szCs w:val="24"/>
          <w:lang w:val="en-GB"/>
        </w:rPr>
        <w:t>is replaced with the following verdict</w:t>
      </w:r>
      <w:r w:rsidR="00A5163B">
        <w:rPr>
          <w:sz w:val="24"/>
          <w:szCs w:val="24"/>
          <w:lang w:val="en-GB"/>
        </w:rPr>
        <w:t>: ‘</w:t>
      </w:r>
      <w:r w:rsidR="00A5163B" w:rsidRPr="00A5163B">
        <w:rPr>
          <w:b/>
          <w:sz w:val="24"/>
          <w:szCs w:val="24"/>
          <w:lang w:val="en-GB"/>
        </w:rPr>
        <w:t>Not Guilty and Discharged on both charges.</w:t>
      </w:r>
      <w:r w:rsidR="00A5163B">
        <w:rPr>
          <w:sz w:val="24"/>
          <w:szCs w:val="24"/>
          <w:lang w:val="en-GB"/>
        </w:rPr>
        <w:t>’</w:t>
      </w:r>
      <w:r w:rsidR="00FA67AA">
        <w:rPr>
          <w:sz w:val="24"/>
          <w:szCs w:val="24"/>
          <w:lang w:val="en-GB"/>
        </w:rPr>
        <w:t xml:space="preserve"> </w:t>
      </w:r>
      <w:r w:rsidR="00B55D34">
        <w:rPr>
          <w:sz w:val="24"/>
          <w:szCs w:val="24"/>
          <w:lang w:val="en-GB"/>
        </w:rPr>
        <w:t xml:space="preserve"> </w:t>
      </w:r>
    </w:p>
    <w:p w:rsidR="00F04400" w:rsidRDefault="00F04400" w:rsidP="003B6912">
      <w:pPr>
        <w:spacing w:after="0" w:line="360" w:lineRule="auto"/>
      </w:pPr>
    </w:p>
    <w:p w:rsidR="00363F31" w:rsidRDefault="00363F31" w:rsidP="003B6912">
      <w:pPr>
        <w:spacing w:after="0" w:line="360" w:lineRule="auto"/>
      </w:pPr>
    </w:p>
    <w:p w:rsidR="00363F31" w:rsidRDefault="00363F31" w:rsidP="003B6912">
      <w:pPr>
        <w:spacing w:after="0" w:line="360" w:lineRule="auto"/>
      </w:pPr>
    </w:p>
    <w:p w:rsidR="00363F31" w:rsidRDefault="00363F31" w:rsidP="003B6912">
      <w:pPr>
        <w:spacing w:after="0" w:line="360" w:lineRule="auto"/>
      </w:pPr>
    </w:p>
    <w:p w:rsidR="00363F31" w:rsidRDefault="00363F31" w:rsidP="003B6912">
      <w:pPr>
        <w:spacing w:after="0" w:line="360" w:lineRule="auto"/>
      </w:pPr>
    </w:p>
    <w:p w:rsidR="00363F31" w:rsidRDefault="00363F31" w:rsidP="003B6912">
      <w:pPr>
        <w:spacing w:after="0" w:line="360" w:lineRule="auto"/>
      </w:pPr>
    </w:p>
    <w:p w:rsidR="00363F31" w:rsidRDefault="00363F31" w:rsidP="003B6912">
      <w:pPr>
        <w:spacing w:after="0" w:line="360" w:lineRule="auto"/>
      </w:pPr>
      <w:r>
        <w:t xml:space="preserve">                                                                                                                             ____________________________</w:t>
      </w:r>
    </w:p>
    <w:p w:rsidR="00363F31" w:rsidRDefault="00363F31" w:rsidP="003B6912">
      <w:pPr>
        <w:spacing w:after="0" w:line="360" w:lineRule="auto"/>
        <w:rPr>
          <w:b/>
          <w:sz w:val="24"/>
          <w:szCs w:val="24"/>
        </w:rPr>
      </w:pPr>
      <w:r w:rsidRPr="00363F31">
        <w:rPr>
          <w:sz w:val="24"/>
          <w:szCs w:val="24"/>
        </w:rPr>
        <w:t xml:space="preserve">                                                                                                                               </w:t>
      </w:r>
      <w:r w:rsidRPr="00363F31">
        <w:rPr>
          <w:b/>
          <w:sz w:val="24"/>
          <w:szCs w:val="24"/>
        </w:rPr>
        <w:t>Mngadi J</w:t>
      </w:r>
    </w:p>
    <w:p w:rsidR="00934085" w:rsidRDefault="00934085" w:rsidP="003B6912">
      <w:pPr>
        <w:spacing w:after="0" w:line="360" w:lineRule="auto"/>
        <w:rPr>
          <w:b/>
          <w:sz w:val="24"/>
          <w:szCs w:val="24"/>
        </w:rPr>
      </w:pPr>
    </w:p>
    <w:p w:rsidR="00EF5999" w:rsidRDefault="00EF5999" w:rsidP="00934085">
      <w:pPr>
        <w:spacing w:after="0" w:line="360" w:lineRule="auto"/>
        <w:jc w:val="both"/>
        <w:rPr>
          <w:rFonts w:ascii="Arial" w:eastAsia="Arial" w:hAnsi="Arial" w:cs="Arial"/>
          <w:sz w:val="24"/>
          <w:lang w:val="en-ZA"/>
        </w:rPr>
      </w:pPr>
    </w:p>
    <w:p w:rsidR="00EF5999" w:rsidRDefault="00EF5999" w:rsidP="00934085">
      <w:pPr>
        <w:spacing w:after="0" w:line="360" w:lineRule="auto"/>
        <w:jc w:val="both"/>
        <w:rPr>
          <w:rFonts w:ascii="Arial" w:eastAsia="Arial" w:hAnsi="Arial" w:cs="Arial"/>
          <w:sz w:val="24"/>
          <w:lang w:val="en-ZA"/>
        </w:rPr>
      </w:pPr>
    </w:p>
    <w:p w:rsidR="00EF5999" w:rsidRDefault="00EF5999" w:rsidP="00934085">
      <w:pPr>
        <w:spacing w:after="0" w:line="360" w:lineRule="auto"/>
        <w:jc w:val="both"/>
        <w:rPr>
          <w:rFonts w:ascii="Arial" w:eastAsia="Arial" w:hAnsi="Arial" w:cs="Arial"/>
          <w:sz w:val="24"/>
          <w:lang w:val="en-ZA"/>
        </w:rPr>
      </w:pPr>
      <w:r>
        <w:rPr>
          <w:rFonts w:ascii="Arial" w:eastAsia="Arial" w:hAnsi="Arial" w:cs="Arial"/>
          <w:sz w:val="24"/>
          <w:lang w:val="en-ZA"/>
        </w:rPr>
        <w:t xml:space="preserve">                                                    </w:t>
      </w:r>
    </w:p>
    <w:p w:rsidR="00EF5999" w:rsidRDefault="00EF5999" w:rsidP="00934085">
      <w:pPr>
        <w:spacing w:after="0" w:line="360" w:lineRule="auto"/>
        <w:jc w:val="both"/>
        <w:rPr>
          <w:rFonts w:ascii="Arial" w:eastAsia="Arial" w:hAnsi="Arial" w:cs="Arial"/>
          <w:sz w:val="24"/>
          <w:lang w:val="en-ZA"/>
        </w:rPr>
      </w:pPr>
      <w:r>
        <w:rPr>
          <w:rFonts w:ascii="Arial" w:eastAsia="Arial" w:hAnsi="Arial" w:cs="Arial"/>
          <w:sz w:val="24"/>
          <w:lang w:val="en-ZA"/>
        </w:rPr>
        <w:t xml:space="preserve">                                                                      I agree.</w:t>
      </w:r>
    </w:p>
    <w:p w:rsidR="00EF5999" w:rsidRDefault="00EF5999" w:rsidP="00934085">
      <w:pPr>
        <w:spacing w:after="0" w:line="360" w:lineRule="auto"/>
        <w:jc w:val="both"/>
        <w:rPr>
          <w:rFonts w:ascii="Arial" w:eastAsia="Arial" w:hAnsi="Arial" w:cs="Arial"/>
          <w:sz w:val="24"/>
          <w:lang w:val="en-ZA"/>
        </w:rPr>
      </w:pPr>
    </w:p>
    <w:p w:rsidR="00EF5999" w:rsidRDefault="00EF5999" w:rsidP="00934085">
      <w:pPr>
        <w:spacing w:after="0" w:line="360" w:lineRule="auto"/>
        <w:jc w:val="both"/>
        <w:rPr>
          <w:rFonts w:ascii="Arial" w:eastAsia="Arial" w:hAnsi="Arial" w:cs="Arial"/>
          <w:sz w:val="24"/>
          <w:lang w:val="en-ZA"/>
        </w:rPr>
      </w:pPr>
      <w:r>
        <w:rPr>
          <w:rFonts w:ascii="Arial" w:eastAsia="Arial" w:hAnsi="Arial" w:cs="Arial"/>
          <w:sz w:val="24"/>
          <w:lang w:val="en-ZA"/>
        </w:rPr>
        <w:t xml:space="preserve">                                                                                               _____________________</w:t>
      </w:r>
    </w:p>
    <w:p w:rsidR="00EF5999" w:rsidRPr="00EF5999" w:rsidRDefault="00EF5999" w:rsidP="00934085">
      <w:pPr>
        <w:spacing w:after="0" w:line="360" w:lineRule="auto"/>
        <w:jc w:val="both"/>
        <w:rPr>
          <w:rFonts w:ascii="Arial" w:eastAsia="Arial" w:hAnsi="Arial" w:cs="Arial"/>
          <w:b/>
          <w:sz w:val="24"/>
          <w:lang w:val="en-ZA"/>
        </w:rPr>
      </w:pPr>
      <w:r w:rsidRPr="00EF5999">
        <w:rPr>
          <w:rFonts w:ascii="Arial" w:eastAsia="Arial" w:hAnsi="Arial" w:cs="Arial"/>
          <w:b/>
          <w:sz w:val="24"/>
          <w:lang w:val="en-ZA"/>
        </w:rPr>
        <w:t xml:space="preserve">                                                                                                Mathenjwa AJ</w:t>
      </w:r>
    </w:p>
    <w:p w:rsidR="00EF5999" w:rsidRPr="00EF5999" w:rsidRDefault="00EF5999" w:rsidP="00934085">
      <w:pPr>
        <w:spacing w:after="0" w:line="360" w:lineRule="auto"/>
        <w:jc w:val="both"/>
        <w:rPr>
          <w:rFonts w:ascii="Arial" w:eastAsia="Arial" w:hAnsi="Arial" w:cs="Arial"/>
          <w:b/>
          <w:sz w:val="24"/>
          <w:lang w:val="en-ZA"/>
        </w:rPr>
      </w:pPr>
    </w:p>
    <w:p w:rsidR="00EF5999" w:rsidRDefault="00EF5999" w:rsidP="00934085">
      <w:pPr>
        <w:spacing w:after="0" w:line="360" w:lineRule="auto"/>
        <w:jc w:val="both"/>
        <w:rPr>
          <w:rFonts w:ascii="Arial" w:eastAsia="Arial" w:hAnsi="Arial" w:cs="Arial"/>
          <w:sz w:val="24"/>
          <w:lang w:val="en-ZA"/>
        </w:rPr>
      </w:pPr>
    </w:p>
    <w:p w:rsidR="00EF5999" w:rsidRDefault="00EF5999" w:rsidP="00934085">
      <w:pPr>
        <w:spacing w:after="0" w:line="360" w:lineRule="auto"/>
        <w:jc w:val="both"/>
        <w:rPr>
          <w:rFonts w:ascii="Arial" w:eastAsia="Arial" w:hAnsi="Arial" w:cs="Arial"/>
          <w:sz w:val="24"/>
          <w:lang w:val="en-ZA"/>
        </w:rPr>
      </w:pPr>
    </w:p>
    <w:p w:rsidR="00EF5999" w:rsidRDefault="00EF5999" w:rsidP="00934085">
      <w:pPr>
        <w:spacing w:after="0" w:line="360" w:lineRule="auto"/>
        <w:jc w:val="both"/>
        <w:rPr>
          <w:rFonts w:ascii="Arial" w:eastAsia="Arial" w:hAnsi="Arial" w:cs="Arial"/>
          <w:sz w:val="24"/>
          <w:lang w:val="en-ZA"/>
        </w:rPr>
      </w:pPr>
    </w:p>
    <w:p w:rsidR="00EF5999" w:rsidRDefault="00EF5999" w:rsidP="00934085">
      <w:pPr>
        <w:spacing w:after="0" w:line="360" w:lineRule="auto"/>
        <w:jc w:val="both"/>
        <w:rPr>
          <w:rFonts w:ascii="Arial" w:eastAsia="Arial" w:hAnsi="Arial" w:cs="Arial"/>
          <w:sz w:val="24"/>
          <w:lang w:val="en-ZA"/>
        </w:rPr>
      </w:pPr>
    </w:p>
    <w:p w:rsidR="00EF5999" w:rsidRDefault="00EF5999" w:rsidP="00934085">
      <w:pPr>
        <w:spacing w:after="0" w:line="360" w:lineRule="auto"/>
        <w:jc w:val="both"/>
        <w:rPr>
          <w:rFonts w:ascii="Arial" w:eastAsia="Arial" w:hAnsi="Arial" w:cs="Arial"/>
          <w:sz w:val="24"/>
          <w:lang w:val="en-ZA"/>
        </w:rPr>
      </w:pPr>
    </w:p>
    <w:p w:rsidR="00EF5999" w:rsidRDefault="00EF5999" w:rsidP="00934085">
      <w:pPr>
        <w:spacing w:after="0" w:line="360" w:lineRule="auto"/>
        <w:jc w:val="both"/>
        <w:rPr>
          <w:rFonts w:ascii="Arial" w:eastAsia="Arial" w:hAnsi="Arial" w:cs="Arial"/>
          <w:sz w:val="24"/>
          <w:lang w:val="en-ZA"/>
        </w:rPr>
      </w:pPr>
    </w:p>
    <w:p w:rsidR="00EF5999" w:rsidRDefault="00EF5999" w:rsidP="00934085">
      <w:pPr>
        <w:spacing w:after="0" w:line="360" w:lineRule="auto"/>
        <w:jc w:val="both"/>
        <w:rPr>
          <w:rFonts w:ascii="Arial" w:eastAsia="Arial" w:hAnsi="Arial" w:cs="Arial"/>
          <w:sz w:val="24"/>
          <w:lang w:val="en-ZA"/>
        </w:rPr>
      </w:pPr>
    </w:p>
    <w:p w:rsidR="00EF5999" w:rsidRDefault="00EF5999" w:rsidP="00934085">
      <w:pPr>
        <w:spacing w:after="0" w:line="360" w:lineRule="auto"/>
        <w:jc w:val="both"/>
        <w:rPr>
          <w:rFonts w:ascii="Arial" w:eastAsia="Arial" w:hAnsi="Arial" w:cs="Arial"/>
          <w:sz w:val="24"/>
          <w:lang w:val="en-ZA"/>
        </w:rPr>
      </w:pPr>
    </w:p>
    <w:p w:rsidR="00EF5999" w:rsidRDefault="00EF5999" w:rsidP="00934085">
      <w:pPr>
        <w:spacing w:after="0" w:line="360" w:lineRule="auto"/>
        <w:jc w:val="both"/>
        <w:rPr>
          <w:rFonts w:ascii="Arial" w:eastAsia="Arial" w:hAnsi="Arial" w:cs="Arial"/>
          <w:sz w:val="24"/>
          <w:lang w:val="en-ZA"/>
        </w:rPr>
      </w:pPr>
    </w:p>
    <w:p w:rsidR="00934085" w:rsidRDefault="00934085" w:rsidP="00934085">
      <w:pPr>
        <w:spacing w:after="0" w:line="360" w:lineRule="auto"/>
        <w:jc w:val="both"/>
        <w:rPr>
          <w:rFonts w:ascii="Arial" w:eastAsia="Arial" w:hAnsi="Arial" w:cs="Arial"/>
          <w:sz w:val="24"/>
          <w:lang w:val="en-ZA"/>
        </w:rPr>
      </w:pPr>
      <w:r>
        <w:rPr>
          <w:rFonts w:ascii="Arial" w:eastAsia="Arial" w:hAnsi="Arial" w:cs="Arial"/>
          <w:sz w:val="24"/>
          <w:lang w:val="en-ZA"/>
        </w:rPr>
        <w:t>APPEARANCES</w:t>
      </w:r>
    </w:p>
    <w:p w:rsidR="00934085" w:rsidRDefault="00934085" w:rsidP="00934085">
      <w:pPr>
        <w:spacing w:after="0" w:line="360" w:lineRule="auto"/>
        <w:jc w:val="both"/>
        <w:rPr>
          <w:rFonts w:ascii="Arial" w:eastAsia="Arial" w:hAnsi="Arial" w:cs="Arial"/>
          <w:sz w:val="24"/>
          <w:lang w:val="en-ZA"/>
        </w:rPr>
      </w:pPr>
    </w:p>
    <w:p w:rsidR="00934085" w:rsidRDefault="00934085" w:rsidP="00934085">
      <w:pPr>
        <w:spacing w:after="0" w:line="360" w:lineRule="auto"/>
        <w:jc w:val="both"/>
        <w:rPr>
          <w:rFonts w:ascii="Arial" w:eastAsia="Arial" w:hAnsi="Arial" w:cs="Arial"/>
          <w:sz w:val="24"/>
          <w:lang w:val="en-ZA"/>
        </w:rPr>
      </w:pPr>
    </w:p>
    <w:p w:rsidR="00934085" w:rsidRDefault="00934085" w:rsidP="00934085">
      <w:pPr>
        <w:spacing w:after="0" w:line="360" w:lineRule="auto"/>
        <w:jc w:val="both"/>
        <w:rPr>
          <w:rFonts w:ascii="Arial" w:eastAsia="Arial" w:hAnsi="Arial" w:cs="Arial"/>
          <w:sz w:val="24"/>
          <w:lang w:val="en-ZA"/>
        </w:rPr>
      </w:pPr>
      <w:r>
        <w:rPr>
          <w:rFonts w:ascii="Arial" w:eastAsia="Arial" w:hAnsi="Arial" w:cs="Arial"/>
          <w:sz w:val="24"/>
          <w:lang w:val="en-ZA"/>
        </w:rPr>
        <w:t>Case Number                            :     AR 267/18</w:t>
      </w:r>
    </w:p>
    <w:p w:rsidR="00934085" w:rsidRDefault="00934085" w:rsidP="00934085">
      <w:pPr>
        <w:spacing w:after="0" w:line="360" w:lineRule="auto"/>
        <w:jc w:val="both"/>
        <w:rPr>
          <w:rFonts w:ascii="Arial" w:eastAsia="Arial" w:hAnsi="Arial" w:cs="Arial"/>
          <w:sz w:val="24"/>
          <w:lang w:val="en-ZA"/>
        </w:rPr>
      </w:pPr>
    </w:p>
    <w:p w:rsidR="00934085" w:rsidRDefault="00934085" w:rsidP="00934085">
      <w:pPr>
        <w:spacing w:after="0" w:line="360" w:lineRule="auto"/>
        <w:jc w:val="both"/>
        <w:rPr>
          <w:rFonts w:ascii="Arial" w:eastAsia="Arial" w:hAnsi="Arial" w:cs="Arial"/>
          <w:sz w:val="24"/>
          <w:lang w:val="en-ZA"/>
        </w:rPr>
      </w:pPr>
    </w:p>
    <w:p w:rsidR="00934085" w:rsidRDefault="00934085" w:rsidP="00934085">
      <w:pPr>
        <w:spacing w:after="0" w:line="360" w:lineRule="auto"/>
        <w:jc w:val="both"/>
        <w:rPr>
          <w:rFonts w:ascii="Arial" w:eastAsia="Arial" w:hAnsi="Arial" w:cs="Arial"/>
          <w:sz w:val="24"/>
          <w:lang w:val="en-ZA"/>
        </w:rPr>
      </w:pPr>
      <w:r>
        <w:rPr>
          <w:rFonts w:ascii="Arial" w:eastAsia="Arial" w:hAnsi="Arial" w:cs="Arial"/>
          <w:sz w:val="24"/>
          <w:lang w:val="en-ZA"/>
        </w:rPr>
        <w:t>For the Appellant                       :     Bongani Mbatha</w:t>
      </w:r>
    </w:p>
    <w:p w:rsidR="00934085" w:rsidRDefault="00934085" w:rsidP="00934085">
      <w:pPr>
        <w:spacing w:after="0" w:line="360" w:lineRule="auto"/>
        <w:jc w:val="both"/>
        <w:rPr>
          <w:rFonts w:ascii="Arial" w:eastAsia="Arial" w:hAnsi="Arial" w:cs="Arial"/>
          <w:sz w:val="24"/>
          <w:lang w:val="en-ZA"/>
        </w:rPr>
      </w:pPr>
    </w:p>
    <w:p w:rsidR="00934085" w:rsidRDefault="00934085" w:rsidP="00934085">
      <w:pPr>
        <w:spacing w:after="0" w:line="360" w:lineRule="auto"/>
        <w:jc w:val="both"/>
        <w:rPr>
          <w:rFonts w:ascii="Arial" w:eastAsia="Arial" w:hAnsi="Arial" w:cs="Arial"/>
          <w:sz w:val="24"/>
          <w:lang w:val="en-ZA"/>
        </w:rPr>
      </w:pPr>
      <w:r>
        <w:rPr>
          <w:rFonts w:ascii="Arial" w:eastAsia="Arial" w:hAnsi="Arial" w:cs="Arial"/>
          <w:sz w:val="24"/>
          <w:lang w:val="en-ZA"/>
        </w:rPr>
        <w:t>Instructed by                             :    Legal Aid South Africa</w:t>
      </w:r>
    </w:p>
    <w:p w:rsidR="00934085" w:rsidRDefault="00934085" w:rsidP="00934085">
      <w:pPr>
        <w:spacing w:after="0" w:line="360" w:lineRule="auto"/>
        <w:jc w:val="both"/>
        <w:rPr>
          <w:rFonts w:ascii="Arial" w:eastAsia="Arial" w:hAnsi="Arial" w:cs="Arial"/>
          <w:sz w:val="24"/>
          <w:lang w:val="en-ZA"/>
        </w:rPr>
      </w:pPr>
      <w:r>
        <w:rPr>
          <w:rFonts w:ascii="Arial" w:eastAsia="Arial" w:hAnsi="Arial" w:cs="Arial"/>
          <w:sz w:val="24"/>
          <w:lang w:val="en-ZA"/>
        </w:rPr>
        <w:t xml:space="preserve">                                                      DURBAN  </w:t>
      </w:r>
    </w:p>
    <w:p w:rsidR="00934085" w:rsidRDefault="00934085" w:rsidP="00934085">
      <w:pPr>
        <w:spacing w:after="0" w:line="360" w:lineRule="auto"/>
        <w:jc w:val="both"/>
        <w:rPr>
          <w:rFonts w:ascii="Arial" w:eastAsia="Arial" w:hAnsi="Arial" w:cs="Arial"/>
          <w:sz w:val="24"/>
          <w:lang w:val="en-ZA"/>
        </w:rPr>
      </w:pPr>
    </w:p>
    <w:p w:rsidR="00934085" w:rsidRDefault="00934085" w:rsidP="00934085">
      <w:pPr>
        <w:spacing w:after="0" w:line="360" w:lineRule="auto"/>
        <w:jc w:val="both"/>
        <w:rPr>
          <w:rFonts w:ascii="Arial" w:eastAsia="Arial" w:hAnsi="Arial" w:cs="Arial"/>
          <w:sz w:val="24"/>
          <w:lang w:val="en-ZA"/>
        </w:rPr>
      </w:pPr>
    </w:p>
    <w:p w:rsidR="00934085" w:rsidRDefault="00934085" w:rsidP="00934085">
      <w:pPr>
        <w:spacing w:after="0" w:line="360" w:lineRule="auto"/>
        <w:jc w:val="both"/>
        <w:rPr>
          <w:rFonts w:ascii="Arial" w:eastAsia="Arial" w:hAnsi="Arial" w:cs="Arial"/>
          <w:sz w:val="24"/>
          <w:lang w:val="en-ZA"/>
        </w:rPr>
      </w:pPr>
    </w:p>
    <w:p w:rsidR="00934085" w:rsidRDefault="00934085" w:rsidP="00934085">
      <w:pPr>
        <w:spacing w:after="0" w:line="360" w:lineRule="auto"/>
        <w:jc w:val="both"/>
        <w:rPr>
          <w:rFonts w:ascii="Arial" w:eastAsia="Arial" w:hAnsi="Arial" w:cs="Arial"/>
          <w:sz w:val="24"/>
          <w:lang w:val="en-ZA"/>
        </w:rPr>
      </w:pPr>
      <w:r>
        <w:rPr>
          <w:rFonts w:ascii="Arial" w:eastAsia="Arial" w:hAnsi="Arial" w:cs="Arial"/>
          <w:sz w:val="24"/>
          <w:lang w:val="en-ZA"/>
        </w:rPr>
        <w:t xml:space="preserve">For the respondent                    :  </w:t>
      </w:r>
      <w:r>
        <w:rPr>
          <w:rFonts w:ascii="Arial" w:eastAsia="Arial" w:hAnsi="Arial" w:cs="Arial"/>
          <w:sz w:val="24"/>
          <w:lang w:val="en-ZA"/>
        </w:rPr>
        <w:tab/>
        <w:t>M. Chamane</w:t>
      </w:r>
    </w:p>
    <w:p w:rsidR="00934085" w:rsidRDefault="00934085" w:rsidP="00934085">
      <w:pPr>
        <w:spacing w:after="0" w:line="360" w:lineRule="auto"/>
        <w:jc w:val="both"/>
        <w:rPr>
          <w:rFonts w:ascii="Arial" w:eastAsia="Arial" w:hAnsi="Arial" w:cs="Arial"/>
          <w:sz w:val="24"/>
          <w:lang w:val="en-ZA"/>
        </w:rPr>
      </w:pPr>
    </w:p>
    <w:p w:rsidR="00934085" w:rsidRDefault="00934085" w:rsidP="00934085">
      <w:pPr>
        <w:spacing w:after="0" w:line="360" w:lineRule="auto"/>
        <w:jc w:val="both"/>
        <w:rPr>
          <w:rFonts w:ascii="Arial" w:eastAsia="Arial" w:hAnsi="Arial" w:cs="Arial"/>
          <w:sz w:val="24"/>
          <w:lang w:val="en-ZA"/>
        </w:rPr>
      </w:pPr>
      <w:r>
        <w:rPr>
          <w:rFonts w:ascii="Arial" w:eastAsia="Arial" w:hAnsi="Arial" w:cs="Arial"/>
          <w:sz w:val="24"/>
          <w:lang w:val="en-ZA"/>
        </w:rPr>
        <w:t>Instructed by                             :   Deputy Director of Public Prosecutions</w:t>
      </w:r>
    </w:p>
    <w:p w:rsidR="00934085" w:rsidRDefault="00934085" w:rsidP="00934085">
      <w:pPr>
        <w:spacing w:after="0" w:line="360" w:lineRule="auto"/>
        <w:jc w:val="both"/>
        <w:rPr>
          <w:rFonts w:ascii="Arial" w:eastAsia="Arial" w:hAnsi="Arial" w:cs="Arial"/>
          <w:sz w:val="24"/>
          <w:lang w:val="en-ZA"/>
        </w:rPr>
      </w:pPr>
      <w:r>
        <w:rPr>
          <w:rFonts w:ascii="Arial" w:eastAsia="Arial" w:hAnsi="Arial" w:cs="Arial"/>
          <w:sz w:val="24"/>
          <w:lang w:val="en-ZA"/>
        </w:rPr>
        <w:t xml:space="preserve">                                                      PIETERMARITZBURG</w:t>
      </w:r>
    </w:p>
    <w:p w:rsidR="00934085" w:rsidRDefault="00934085" w:rsidP="00934085">
      <w:pPr>
        <w:spacing w:after="0" w:line="360" w:lineRule="auto"/>
        <w:jc w:val="both"/>
        <w:rPr>
          <w:rFonts w:ascii="Arial" w:eastAsia="Arial" w:hAnsi="Arial" w:cs="Arial"/>
          <w:sz w:val="24"/>
          <w:lang w:val="en-ZA"/>
        </w:rPr>
      </w:pPr>
      <w:r>
        <w:rPr>
          <w:rFonts w:ascii="Arial" w:eastAsia="Arial" w:hAnsi="Arial" w:cs="Arial"/>
          <w:sz w:val="24"/>
          <w:lang w:val="en-ZA"/>
        </w:rPr>
        <w:t xml:space="preserve">                                                      </w:t>
      </w:r>
    </w:p>
    <w:p w:rsidR="00934085" w:rsidRDefault="00934085" w:rsidP="00934085">
      <w:pPr>
        <w:spacing w:after="0" w:line="360" w:lineRule="auto"/>
        <w:jc w:val="both"/>
        <w:rPr>
          <w:rFonts w:ascii="Arial" w:eastAsia="Arial" w:hAnsi="Arial" w:cs="Arial"/>
          <w:sz w:val="24"/>
          <w:lang w:val="en-ZA"/>
        </w:rPr>
      </w:pPr>
    </w:p>
    <w:p w:rsidR="00934085" w:rsidRDefault="00934085" w:rsidP="00934085">
      <w:pPr>
        <w:spacing w:after="0" w:line="360" w:lineRule="auto"/>
        <w:jc w:val="both"/>
        <w:rPr>
          <w:rFonts w:ascii="Arial" w:eastAsia="Arial" w:hAnsi="Arial" w:cs="Arial"/>
          <w:sz w:val="24"/>
          <w:lang w:val="en-ZA"/>
        </w:rPr>
      </w:pPr>
      <w:r>
        <w:rPr>
          <w:rFonts w:ascii="Arial" w:eastAsia="Arial" w:hAnsi="Arial" w:cs="Arial"/>
          <w:sz w:val="24"/>
          <w:lang w:val="en-ZA"/>
        </w:rPr>
        <w:t>Heard on                                   :    17 March 2023</w:t>
      </w:r>
    </w:p>
    <w:p w:rsidR="00934085" w:rsidRDefault="00934085" w:rsidP="00934085">
      <w:pPr>
        <w:spacing w:after="0" w:line="360" w:lineRule="auto"/>
        <w:jc w:val="both"/>
        <w:rPr>
          <w:rFonts w:ascii="Arial" w:eastAsia="Arial" w:hAnsi="Arial" w:cs="Arial"/>
          <w:sz w:val="24"/>
          <w:lang w:val="en-ZA"/>
        </w:rPr>
      </w:pPr>
    </w:p>
    <w:p w:rsidR="00934085" w:rsidRDefault="00934085" w:rsidP="00934085">
      <w:pPr>
        <w:spacing w:after="0" w:line="360" w:lineRule="auto"/>
        <w:jc w:val="both"/>
        <w:rPr>
          <w:rFonts w:ascii="Arial" w:eastAsia="Arial" w:hAnsi="Arial" w:cs="Arial"/>
          <w:sz w:val="24"/>
          <w:lang w:val="en-ZA"/>
        </w:rPr>
      </w:pPr>
      <w:r>
        <w:rPr>
          <w:rFonts w:ascii="Arial" w:eastAsia="Arial" w:hAnsi="Arial" w:cs="Arial"/>
          <w:sz w:val="24"/>
          <w:lang w:val="en-ZA"/>
        </w:rPr>
        <w:t xml:space="preserve">Judgment delivered on             :     </w:t>
      </w:r>
      <w:r w:rsidR="008E2EA6">
        <w:rPr>
          <w:rFonts w:ascii="Arial" w:eastAsia="Arial" w:hAnsi="Arial" w:cs="Arial"/>
          <w:sz w:val="24"/>
          <w:lang w:val="en-ZA"/>
        </w:rPr>
        <w:t>24 March 2023</w:t>
      </w:r>
    </w:p>
    <w:p w:rsidR="00934085" w:rsidRDefault="00934085" w:rsidP="00934085">
      <w:pPr>
        <w:spacing w:after="0" w:line="360" w:lineRule="auto"/>
        <w:jc w:val="both"/>
        <w:rPr>
          <w:rFonts w:ascii="Arial" w:eastAsia="Arial" w:hAnsi="Arial" w:cs="Arial"/>
          <w:sz w:val="24"/>
          <w:lang w:val="en-ZA"/>
        </w:rPr>
      </w:pPr>
    </w:p>
    <w:p w:rsidR="00934085" w:rsidRDefault="00934085" w:rsidP="00934085">
      <w:pPr>
        <w:spacing w:after="0" w:line="360" w:lineRule="auto"/>
        <w:jc w:val="both"/>
        <w:rPr>
          <w:rFonts w:ascii="Arial" w:eastAsia="Arial" w:hAnsi="Arial" w:cs="Arial"/>
          <w:sz w:val="24"/>
          <w:lang w:val="en-ZA"/>
        </w:rPr>
      </w:pPr>
    </w:p>
    <w:p w:rsidR="00934085" w:rsidRDefault="00934085" w:rsidP="003B6912">
      <w:pPr>
        <w:spacing w:after="0" w:line="360" w:lineRule="auto"/>
        <w:rPr>
          <w:b/>
          <w:sz w:val="24"/>
          <w:szCs w:val="24"/>
        </w:rPr>
      </w:pPr>
    </w:p>
    <w:p w:rsidR="00934085" w:rsidRPr="00363F31" w:rsidRDefault="00934085" w:rsidP="003B6912">
      <w:pPr>
        <w:spacing w:after="0" w:line="360" w:lineRule="auto"/>
        <w:rPr>
          <w:b/>
          <w:sz w:val="24"/>
          <w:szCs w:val="24"/>
        </w:rPr>
      </w:pPr>
    </w:p>
    <w:sectPr w:rsidR="00934085" w:rsidRPr="00363F31" w:rsidSect="00283070">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2CD" w:rsidRDefault="004212CD" w:rsidP="00283070">
      <w:pPr>
        <w:spacing w:after="0" w:line="240" w:lineRule="auto"/>
      </w:pPr>
      <w:r>
        <w:separator/>
      </w:r>
    </w:p>
  </w:endnote>
  <w:endnote w:type="continuationSeparator" w:id="0">
    <w:p w:rsidR="004212CD" w:rsidRDefault="004212CD" w:rsidP="0028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2CD" w:rsidRDefault="004212CD" w:rsidP="00283070">
      <w:pPr>
        <w:spacing w:after="0" w:line="240" w:lineRule="auto"/>
      </w:pPr>
      <w:r>
        <w:separator/>
      </w:r>
    </w:p>
  </w:footnote>
  <w:footnote w:type="continuationSeparator" w:id="0">
    <w:p w:rsidR="004212CD" w:rsidRDefault="004212CD" w:rsidP="002830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750226"/>
      <w:docPartObj>
        <w:docPartGallery w:val="Page Numbers (Top of Page)"/>
        <w:docPartUnique/>
      </w:docPartObj>
    </w:sdtPr>
    <w:sdtEndPr>
      <w:rPr>
        <w:noProof/>
      </w:rPr>
    </w:sdtEndPr>
    <w:sdtContent>
      <w:p w:rsidR="007A023E" w:rsidRDefault="007A023E">
        <w:pPr>
          <w:pStyle w:val="Header"/>
          <w:jc w:val="right"/>
        </w:pPr>
        <w:r>
          <w:fldChar w:fldCharType="begin"/>
        </w:r>
        <w:r>
          <w:instrText xml:space="preserve"> PAGE   \* MERGEFORMAT </w:instrText>
        </w:r>
        <w:r>
          <w:fldChar w:fldCharType="separate"/>
        </w:r>
        <w:r w:rsidR="00577651">
          <w:rPr>
            <w:noProof/>
          </w:rPr>
          <w:t>12</w:t>
        </w:r>
        <w:r>
          <w:rPr>
            <w:noProof/>
          </w:rPr>
          <w:fldChar w:fldCharType="end"/>
        </w:r>
      </w:p>
    </w:sdtContent>
  </w:sdt>
  <w:p w:rsidR="007A023E" w:rsidRDefault="007A02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912"/>
    <w:rsid w:val="000169B2"/>
    <w:rsid w:val="000733A0"/>
    <w:rsid w:val="000A20D6"/>
    <w:rsid w:val="001754E7"/>
    <w:rsid w:val="001D65C9"/>
    <w:rsid w:val="001F1AF1"/>
    <w:rsid w:val="0020208A"/>
    <w:rsid w:val="00236D7C"/>
    <w:rsid w:val="00251CEB"/>
    <w:rsid w:val="00283070"/>
    <w:rsid w:val="002C3FC2"/>
    <w:rsid w:val="00316CB7"/>
    <w:rsid w:val="003512A2"/>
    <w:rsid w:val="00363F31"/>
    <w:rsid w:val="00366DE3"/>
    <w:rsid w:val="003B6912"/>
    <w:rsid w:val="004212CD"/>
    <w:rsid w:val="004964E5"/>
    <w:rsid w:val="004A049F"/>
    <w:rsid w:val="004B4C7B"/>
    <w:rsid w:val="00506B1C"/>
    <w:rsid w:val="005152AE"/>
    <w:rsid w:val="00550239"/>
    <w:rsid w:val="00561312"/>
    <w:rsid w:val="00563594"/>
    <w:rsid w:val="005720ED"/>
    <w:rsid w:val="00577651"/>
    <w:rsid w:val="0058553E"/>
    <w:rsid w:val="005A2A5E"/>
    <w:rsid w:val="005E4A10"/>
    <w:rsid w:val="00603AED"/>
    <w:rsid w:val="00663E90"/>
    <w:rsid w:val="006E511E"/>
    <w:rsid w:val="00757A04"/>
    <w:rsid w:val="007A023E"/>
    <w:rsid w:val="007E1136"/>
    <w:rsid w:val="00806739"/>
    <w:rsid w:val="008218DA"/>
    <w:rsid w:val="00841C0C"/>
    <w:rsid w:val="00843CC0"/>
    <w:rsid w:val="008862CE"/>
    <w:rsid w:val="008A1A9D"/>
    <w:rsid w:val="008D4067"/>
    <w:rsid w:val="008E2EA6"/>
    <w:rsid w:val="008F4DF2"/>
    <w:rsid w:val="00934085"/>
    <w:rsid w:val="00996A86"/>
    <w:rsid w:val="009B1D44"/>
    <w:rsid w:val="00A5163B"/>
    <w:rsid w:val="00A707B9"/>
    <w:rsid w:val="00A94CA8"/>
    <w:rsid w:val="00AD6001"/>
    <w:rsid w:val="00AF2515"/>
    <w:rsid w:val="00B021C6"/>
    <w:rsid w:val="00B15073"/>
    <w:rsid w:val="00B21C8E"/>
    <w:rsid w:val="00B47B02"/>
    <w:rsid w:val="00B55D34"/>
    <w:rsid w:val="00BE170D"/>
    <w:rsid w:val="00BE2A3D"/>
    <w:rsid w:val="00C127D8"/>
    <w:rsid w:val="00C15233"/>
    <w:rsid w:val="00C359F5"/>
    <w:rsid w:val="00C764FF"/>
    <w:rsid w:val="00CA4D15"/>
    <w:rsid w:val="00CF0C82"/>
    <w:rsid w:val="00E17C43"/>
    <w:rsid w:val="00E35E0C"/>
    <w:rsid w:val="00E47446"/>
    <w:rsid w:val="00E73A0C"/>
    <w:rsid w:val="00EE1C57"/>
    <w:rsid w:val="00EF5999"/>
    <w:rsid w:val="00F04400"/>
    <w:rsid w:val="00F22E3B"/>
    <w:rsid w:val="00F30D05"/>
    <w:rsid w:val="00F41341"/>
    <w:rsid w:val="00F64385"/>
    <w:rsid w:val="00F76D47"/>
    <w:rsid w:val="00FA05FF"/>
    <w:rsid w:val="00FA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850DA-4339-4192-96BC-BA170CBBD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9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8553E"/>
    <w:rPr>
      <w:sz w:val="16"/>
      <w:szCs w:val="16"/>
    </w:rPr>
  </w:style>
  <w:style w:type="paragraph" w:styleId="CommentText">
    <w:name w:val="annotation text"/>
    <w:basedOn w:val="Normal"/>
    <w:link w:val="CommentTextChar"/>
    <w:uiPriority w:val="99"/>
    <w:semiHidden/>
    <w:unhideWhenUsed/>
    <w:rsid w:val="0058553E"/>
    <w:pPr>
      <w:spacing w:line="240" w:lineRule="auto"/>
    </w:pPr>
    <w:rPr>
      <w:sz w:val="20"/>
      <w:szCs w:val="20"/>
    </w:rPr>
  </w:style>
  <w:style w:type="character" w:customStyle="1" w:styleId="CommentTextChar">
    <w:name w:val="Comment Text Char"/>
    <w:basedOn w:val="DefaultParagraphFont"/>
    <w:link w:val="CommentText"/>
    <w:uiPriority w:val="99"/>
    <w:semiHidden/>
    <w:rsid w:val="0058553E"/>
    <w:rPr>
      <w:sz w:val="20"/>
      <w:szCs w:val="20"/>
    </w:rPr>
  </w:style>
  <w:style w:type="paragraph" w:styleId="CommentSubject">
    <w:name w:val="annotation subject"/>
    <w:basedOn w:val="CommentText"/>
    <w:next w:val="CommentText"/>
    <w:link w:val="CommentSubjectChar"/>
    <w:uiPriority w:val="99"/>
    <w:semiHidden/>
    <w:unhideWhenUsed/>
    <w:rsid w:val="0058553E"/>
    <w:rPr>
      <w:b/>
      <w:bCs/>
    </w:rPr>
  </w:style>
  <w:style w:type="character" w:customStyle="1" w:styleId="CommentSubjectChar">
    <w:name w:val="Comment Subject Char"/>
    <w:basedOn w:val="CommentTextChar"/>
    <w:link w:val="CommentSubject"/>
    <w:uiPriority w:val="99"/>
    <w:semiHidden/>
    <w:rsid w:val="0058553E"/>
    <w:rPr>
      <w:b/>
      <w:bCs/>
      <w:sz w:val="20"/>
      <w:szCs w:val="20"/>
    </w:rPr>
  </w:style>
  <w:style w:type="paragraph" w:styleId="BalloonText">
    <w:name w:val="Balloon Text"/>
    <w:basedOn w:val="Normal"/>
    <w:link w:val="BalloonTextChar"/>
    <w:uiPriority w:val="99"/>
    <w:semiHidden/>
    <w:unhideWhenUsed/>
    <w:rsid w:val="00585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53E"/>
    <w:rPr>
      <w:rFonts w:ascii="Segoe UI" w:hAnsi="Segoe UI" w:cs="Segoe UI"/>
      <w:sz w:val="18"/>
      <w:szCs w:val="18"/>
    </w:rPr>
  </w:style>
  <w:style w:type="paragraph" w:styleId="Header">
    <w:name w:val="header"/>
    <w:basedOn w:val="Normal"/>
    <w:link w:val="HeaderChar"/>
    <w:uiPriority w:val="99"/>
    <w:unhideWhenUsed/>
    <w:rsid w:val="00283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070"/>
  </w:style>
  <w:style w:type="paragraph" w:styleId="Footer">
    <w:name w:val="footer"/>
    <w:basedOn w:val="Normal"/>
    <w:link w:val="FooterChar"/>
    <w:uiPriority w:val="99"/>
    <w:unhideWhenUsed/>
    <w:rsid w:val="00283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09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3484</Words>
  <Characters>19859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Rautenbach</dc:creator>
  <cp:keywords/>
  <dc:description/>
  <cp:lastModifiedBy>Mokone</cp:lastModifiedBy>
  <cp:revision>2</cp:revision>
  <cp:lastPrinted>2023-03-24T09:06:00Z</cp:lastPrinted>
  <dcterms:created xsi:type="dcterms:W3CDTF">2023-03-24T10:50:00Z</dcterms:created>
  <dcterms:modified xsi:type="dcterms:W3CDTF">2023-03-24T10:50:00Z</dcterms:modified>
</cp:coreProperties>
</file>