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52164" w14:textId="77777777" w:rsidR="008A30EA" w:rsidRPr="000C5487" w:rsidRDefault="008A30EA" w:rsidP="008A30EA">
      <w:pPr>
        <w:jc w:val="both"/>
        <w:outlineLvl w:val="0"/>
        <w:rPr>
          <w:rFonts w:cs="Arial"/>
          <w:u w:val="single"/>
        </w:rPr>
      </w:pPr>
      <w:bookmarkStart w:id="0" w:name="_Hlk4159271"/>
    </w:p>
    <w:p w14:paraId="0652E987" w14:textId="77777777" w:rsidR="00BE003F" w:rsidRPr="00DB2A06" w:rsidRDefault="00BE003F" w:rsidP="00BE003F">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6A66D6FF" w14:textId="77777777" w:rsidR="00BE003F" w:rsidRDefault="00BE003F" w:rsidP="008A30EA">
      <w:pPr>
        <w:spacing w:line="360" w:lineRule="auto"/>
        <w:contextualSpacing/>
        <w:jc w:val="center"/>
        <w:rPr>
          <w:noProof/>
          <w:lang w:val="en-US"/>
        </w:rPr>
      </w:pPr>
    </w:p>
    <w:p w14:paraId="48CEA935" w14:textId="77777777" w:rsidR="008A30EA" w:rsidRPr="000C5487" w:rsidRDefault="008A30EA" w:rsidP="008A30EA">
      <w:pPr>
        <w:spacing w:line="360" w:lineRule="auto"/>
        <w:contextualSpacing/>
        <w:jc w:val="center"/>
        <w:rPr>
          <w:rFonts w:cs="Arial"/>
          <w:b/>
        </w:rPr>
      </w:pPr>
      <w:r w:rsidRPr="000C5487">
        <w:rPr>
          <w:noProof/>
          <w:lang w:val="en-US"/>
        </w:rPr>
        <w:drawing>
          <wp:inline distT="0" distB="0" distL="0" distR="0" wp14:anchorId="49971EAC" wp14:editId="45807B75">
            <wp:extent cx="1323975" cy="1162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14:paraId="3B3E32B7" w14:textId="77777777" w:rsidR="008A30EA" w:rsidRPr="000C5487" w:rsidRDefault="008A30EA" w:rsidP="008A30EA">
      <w:pPr>
        <w:spacing w:line="360" w:lineRule="auto"/>
        <w:jc w:val="both"/>
        <w:outlineLvl w:val="0"/>
        <w:rPr>
          <w:rFonts w:cs="Arial"/>
          <w:b/>
        </w:rPr>
      </w:pPr>
    </w:p>
    <w:p w14:paraId="5C2C75DD" w14:textId="77777777" w:rsidR="008A30EA" w:rsidRPr="000C5487" w:rsidRDefault="008A30EA" w:rsidP="008A30EA">
      <w:pPr>
        <w:spacing w:line="360" w:lineRule="auto"/>
        <w:jc w:val="center"/>
        <w:outlineLvl w:val="0"/>
        <w:rPr>
          <w:rFonts w:cs="Arial"/>
          <w:b/>
        </w:rPr>
      </w:pPr>
      <w:bookmarkStart w:id="1" w:name="OLE_LINK5"/>
      <w:bookmarkStart w:id="2" w:name="OLE_LINK6"/>
      <w:r w:rsidRPr="000C5487">
        <w:rPr>
          <w:rFonts w:cs="Arial"/>
          <w:b/>
        </w:rPr>
        <w:t>IN THE HIGH COURT OF SOUTH AFRICA</w:t>
      </w:r>
    </w:p>
    <w:p w14:paraId="30B281E4" w14:textId="77777777" w:rsidR="008A30EA" w:rsidRPr="000C5487" w:rsidRDefault="008A30EA" w:rsidP="008A30EA">
      <w:pPr>
        <w:spacing w:line="360" w:lineRule="auto"/>
        <w:jc w:val="center"/>
        <w:outlineLvl w:val="0"/>
        <w:rPr>
          <w:rFonts w:cs="Arial"/>
          <w:b/>
        </w:rPr>
      </w:pPr>
      <w:r w:rsidRPr="000C5487">
        <w:rPr>
          <w:rFonts w:cs="Arial"/>
          <w:b/>
        </w:rPr>
        <w:t>KWAZULU-NATAL LOCAL DIVISION, DURBAN</w:t>
      </w:r>
    </w:p>
    <w:p w14:paraId="4B2DE32A" w14:textId="77777777" w:rsidR="008A30EA" w:rsidRPr="000C5487" w:rsidRDefault="008A30EA" w:rsidP="008A30EA">
      <w:pPr>
        <w:tabs>
          <w:tab w:val="left" w:pos="6090"/>
        </w:tabs>
        <w:spacing w:line="360" w:lineRule="auto"/>
        <w:ind w:left="4320" w:firstLine="720"/>
        <w:jc w:val="center"/>
        <w:outlineLvl w:val="0"/>
        <w:rPr>
          <w:rFonts w:cs="Arial"/>
        </w:rPr>
      </w:pPr>
    </w:p>
    <w:p w14:paraId="3A70AC35" w14:textId="77777777" w:rsidR="008A30EA" w:rsidRPr="000C5487" w:rsidRDefault="008A30EA" w:rsidP="008A30EA">
      <w:pPr>
        <w:spacing w:line="276" w:lineRule="auto"/>
        <w:ind w:left="4320" w:firstLine="720"/>
        <w:jc w:val="both"/>
        <w:outlineLvl w:val="0"/>
        <w:rPr>
          <w:rFonts w:cs="Arial"/>
        </w:rPr>
      </w:pPr>
    </w:p>
    <w:bookmarkEnd w:id="1"/>
    <w:bookmarkEnd w:id="2"/>
    <w:p w14:paraId="0F8B40F4" w14:textId="172CFF74" w:rsidR="008A30EA" w:rsidRPr="000C5487" w:rsidRDefault="00517CC0" w:rsidP="008A30EA">
      <w:pPr>
        <w:spacing w:line="276" w:lineRule="auto"/>
        <w:jc w:val="right"/>
        <w:rPr>
          <w:rFonts w:cs="Arial"/>
          <w:b/>
        </w:rPr>
      </w:pPr>
      <w:r>
        <w:rPr>
          <w:rFonts w:cs="Arial"/>
          <w:b/>
        </w:rPr>
        <w:t xml:space="preserve">   </w:t>
      </w:r>
      <w:r w:rsidR="008A30EA" w:rsidRPr="000C5487">
        <w:rPr>
          <w:rFonts w:cs="Arial"/>
          <w:b/>
        </w:rPr>
        <w:t xml:space="preserve">CASE NO: </w:t>
      </w:r>
      <w:r w:rsidR="003665F7">
        <w:rPr>
          <w:rFonts w:cs="Arial"/>
          <w:b/>
        </w:rPr>
        <w:t>D2271/2019</w:t>
      </w:r>
    </w:p>
    <w:p w14:paraId="6C477FFE" w14:textId="77777777" w:rsidR="008A30EA" w:rsidRPr="000C5487" w:rsidRDefault="008A30EA" w:rsidP="008A30EA">
      <w:pPr>
        <w:spacing w:line="276" w:lineRule="auto"/>
        <w:jc w:val="both"/>
        <w:rPr>
          <w:rFonts w:cs="Arial"/>
        </w:rPr>
      </w:pPr>
    </w:p>
    <w:p w14:paraId="0E062BB0" w14:textId="21D83E09" w:rsidR="008A30EA" w:rsidRDefault="008A30EA" w:rsidP="008A30EA">
      <w:pPr>
        <w:spacing w:line="276" w:lineRule="auto"/>
        <w:jc w:val="both"/>
        <w:rPr>
          <w:rFonts w:cs="Arial"/>
        </w:rPr>
      </w:pPr>
      <w:r w:rsidRPr="000C5487">
        <w:rPr>
          <w:rFonts w:cs="Arial"/>
        </w:rPr>
        <w:t>In the matter between:</w:t>
      </w:r>
    </w:p>
    <w:p w14:paraId="7FD0ACBE" w14:textId="77777777" w:rsidR="00C136B9" w:rsidRPr="000C5487" w:rsidRDefault="00C136B9" w:rsidP="008A30EA">
      <w:pPr>
        <w:spacing w:line="276" w:lineRule="auto"/>
        <w:jc w:val="both"/>
        <w:rPr>
          <w:rFonts w:cs="Arial"/>
        </w:rPr>
      </w:pPr>
    </w:p>
    <w:p w14:paraId="6A21E4E7" w14:textId="4E96DD6D" w:rsidR="008A30EA" w:rsidRPr="000C5487" w:rsidRDefault="00B44252" w:rsidP="008A30EA">
      <w:pPr>
        <w:tabs>
          <w:tab w:val="right" w:pos="8505"/>
        </w:tabs>
        <w:spacing w:line="276" w:lineRule="auto"/>
        <w:jc w:val="both"/>
        <w:rPr>
          <w:rFonts w:cs="Arial"/>
          <w:b/>
        </w:rPr>
      </w:pPr>
      <w:r>
        <w:rPr>
          <w:rFonts w:cs="Arial"/>
          <w:b/>
        </w:rPr>
        <w:t>S M</w:t>
      </w:r>
      <w:r w:rsidR="008A30EA" w:rsidRPr="000C5487">
        <w:rPr>
          <w:rFonts w:cs="Arial"/>
          <w:b/>
        </w:rPr>
        <w:tab/>
      </w:r>
      <w:r w:rsidR="00E81C93" w:rsidRPr="000C5487">
        <w:rPr>
          <w:rFonts w:cs="Arial"/>
          <w:b/>
        </w:rPr>
        <w:t>Applicant</w:t>
      </w:r>
    </w:p>
    <w:p w14:paraId="2E0A2BAF" w14:textId="573AAD8B" w:rsidR="00E81C93" w:rsidRPr="000C5487" w:rsidRDefault="00E81C93" w:rsidP="008A30EA">
      <w:pPr>
        <w:tabs>
          <w:tab w:val="right" w:pos="8505"/>
        </w:tabs>
        <w:spacing w:line="276" w:lineRule="auto"/>
        <w:jc w:val="both"/>
        <w:rPr>
          <w:rFonts w:cs="Arial"/>
          <w:b/>
        </w:rPr>
      </w:pPr>
    </w:p>
    <w:p w14:paraId="004F3D21" w14:textId="77777777" w:rsidR="008A30EA" w:rsidRPr="000C5487" w:rsidRDefault="008A30EA" w:rsidP="008A30EA">
      <w:pPr>
        <w:tabs>
          <w:tab w:val="right" w:pos="8364"/>
        </w:tabs>
        <w:spacing w:line="276" w:lineRule="auto"/>
        <w:jc w:val="both"/>
        <w:rPr>
          <w:rFonts w:cs="Arial"/>
        </w:rPr>
      </w:pPr>
      <w:r w:rsidRPr="000C5487">
        <w:rPr>
          <w:rFonts w:cs="Arial"/>
        </w:rPr>
        <w:t>and</w:t>
      </w:r>
    </w:p>
    <w:p w14:paraId="7AE8DE0C" w14:textId="77777777" w:rsidR="008A30EA" w:rsidRPr="000C5487" w:rsidRDefault="008A30EA" w:rsidP="008A30EA">
      <w:pPr>
        <w:tabs>
          <w:tab w:val="right" w:pos="8364"/>
        </w:tabs>
        <w:spacing w:line="276" w:lineRule="auto"/>
        <w:jc w:val="both"/>
        <w:rPr>
          <w:rFonts w:cs="Arial"/>
        </w:rPr>
      </w:pPr>
    </w:p>
    <w:p w14:paraId="529B6201" w14:textId="74180C20" w:rsidR="008A30EA" w:rsidRDefault="00B44252" w:rsidP="00E81C93">
      <w:pPr>
        <w:tabs>
          <w:tab w:val="right" w:pos="8505"/>
        </w:tabs>
        <w:spacing w:line="276" w:lineRule="auto"/>
        <w:jc w:val="both"/>
        <w:rPr>
          <w:rFonts w:cs="Arial"/>
          <w:b/>
        </w:rPr>
      </w:pPr>
      <w:r>
        <w:rPr>
          <w:rFonts w:cs="Arial"/>
          <w:b/>
        </w:rPr>
        <w:t>K N</w:t>
      </w:r>
      <w:bookmarkStart w:id="3" w:name="_GoBack"/>
      <w:bookmarkEnd w:id="3"/>
      <w:r w:rsidR="008A30EA" w:rsidRPr="000C5487">
        <w:rPr>
          <w:rFonts w:cs="Arial"/>
          <w:b/>
          <w:color w:val="000000"/>
          <w:lang w:val="en-US"/>
        </w:rPr>
        <w:tab/>
      </w:r>
      <w:r w:rsidR="003665F7">
        <w:rPr>
          <w:rFonts w:cs="Arial"/>
          <w:b/>
          <w:color w:val="000000"/>
          <w:lang w:val="en-US"/>
        </w:rPr>
        <w:t xml:space="preserve">First </w:t>
      </w:r>
      <w:r w:rsidR="00E81C93" w:rsidRPr="000C5487">
        <w:rPr>
          <w:rFonts w:cs="Arial"/>
          <w:b/>
        </w:rPr>
        <w:t>Respondent</w:t>
      </w:r>
    </w:p>
    <w:p w14:paraId="5A8DC9E1" w14:textId="0C86A963" w:rsidR="003665F7" w:rsidRDefault="003665F7" w:rsidP="00E81C93">
      <w:pPr>
        <w:tabs>
          <w:tab w:val="right" w:pos="8505"/>
        </w:tabs>
        <w:spacing w:line="276" w:lineRule="auto"/>
        <w:jc w:val="both"/>
        <w:rPr>
          <w:rFonts w:cs="Arial"/>
          <w:b/>
        </w:rPr>
      </w:pPr>
    </w:p>
    <w:p w14:paraId="251CFCFB" w14:textId="0979F68C" w:rsidR="003665F7" w:rsidRDefault="003665F7" w:rsidP="00E81C93">
      <w:pPr>
        <w:tabs>
          <w:tab w:val="right" w:pos="8505"/>
        </w:tabs>
        <w:spacing w:line="276" w:lineRule="auto"/>
        <w:jc w:val="both"/>
        <w:rPr>
          <w:rFonts w:cs="Arial"/>
          <w:b/>
        </w:rPr>
      </w:pPr>
      <w:r>
        <w:rPr>
          <w:rFonts w:cs="Arial"/>
          <w:b/>
        </w:rPr>
        <w:t xml:space="preserve">THE SHERIFF INANDA DISTRICT </w:t>
      </w:r>
      <w:r w:rsidR="008C57CD">
        <w:rPr>
          <w:rFonts w:cs="Arial"/>
          <w:b/>
        </w:rPr>
        <w:t>TWO</w:t>
      </w:r>
      <w:r>
        <w:rPr>
          <w:rFonts w:cs="Arial"/>
          <w:b/>
        </w:rPr>
        <w:tab/>
        <w:t>Second Respondent</w:t>
      </w:r>
    </w:p>
    <w:p w14:paraId="26F407EB" w14:textId="7AE0788A" w:rsidR="00517CC0" w:rsidRDefault="00517CC0" w:rsidP="00E81C93">
      <w:pPr>
        <w:tabs>
          <w:tab w:val="right" w:pos="8505"/>
        </w:tabs>
        <w:spacing w:line="276" w:lineRule="auto"/>
        <w:jc w:val="both"/>
        <w:rPr>
          <w:rFonts w:cs="Arial"/>
          <w:b/>
        </w:rPr>
      </w:pPr>
    </w:p>
    <w:p w14:paraId="2E0B9AF4" w14:textId="77777777" w:rsidR="005337B3" w:rsidRPr="000C5487" w:rsidRDefault="005337B3" w:rsidP="005337B3">
      <w:pPr>
        <w:tabs>
          <w:tab w:val="right" w:pos="8220"/>
          <w:tab w:val="right" w:pos="8820"/>
        </w:tabs>
        <w:jc w:val="both"/>
        <w:rPr>
          <w:rFonts w:cs="Arial"/>
          <w:b/>
        </w:rPr>
      </w:pPr>
    </w:p>
    <w:p w14:paraId="0E444D46" w14:textId="77777777" w:rsidR="00D542F2" w:rsidRPr="000C5487" w:rsidRDefault="00D542F2" w:rsidP="000C55EC">
      <w:pPr>
        <w:tabs>
          <w:tab w:val="right" w:pos="8220"/>
        </w:tabs>
        <w:rPr>
          <w:rFonts w:cs="Arial"/>
          <w:b/>
          <w:u w:val="single"/>
          <w:lang w:val="en-US"/>
        </w:rPr>
      </w:pPr>
      <w:r w:rsidRPr="000C5487">
        <w:rPr>
          <w:rFonts w:cs="Arial"/>
          <w:b/>
          <w:u w:val="single"/>
          <w:lang w:val="en-US"/>
        </w:rPr>
        <w:tab/>
      </w:r>
    </w:p>
    <w:p w14:paraId="6D55269B" w14:textId="77777777" w:rsidR="00D542F2" w:rsidRPr="000C5487" w:rsidRDefault="00D542F2" w:rsidP="00D542F2">
      <w:pPr>
        <w:tabs>
          <w:tab w:val="right" w:pos="7938"/>
        </w:tabs>
        <w:rPr>
          <w:rFonts w:cs="Arial"/>
          <w:b/>
          <w:u w:val="single"/>
          <w:lang w:val="en-US"/>
        </w:rPr>
      </w:pPr>
    </w:p>
    <w:p w14:paraId="5AB44406" w14:textId="2F615AE3" w:rsidR="00D542F2" w:rsidRPr="000C5487" w:rsidRDefault="00B97620" w:rsidP="0051210E">
      <w:pPr>
        <w:tabs>
          <w:tab w:val="right" w:pos="7938"/>
        </w:tabs>
        <w:jc w:val="center"/>
        <w:rPr>
          <w:rFonts w:cs="Arial"/>
          <w:b/>
          <w:lang w:val="en-US"/>
        </w:rPr>
      </w:pPr>
      <w:r w:rsidRPr="000C5487">
        <w:rPr>
          <w:rFonts w:cs="Arial"/>
          <w:b/>
          <w:lang w:val="en-US"/>
        </w:rPr>
        <w:t>JUDGMENT</w:t>
      </w:r>
    </w:p>
    <w:p w14:paraId="50A28C85" w14:textId="77777777" w:rsidR="00D542F2" w:rsidRPr="000C5487" w:rsidRDefault="00D542F2" w:rsidP="000C55EC">
      <w:pPr>
        <w:tabs>
          <w:tab w:val="right" w:pos="8220"/>
        </w:tabs>
        <w:jc w:val="both"/>
        <w:rPr>
          <w:rFonts w:cs="Arial"/>
          <w:lang w:val="en-US"/>
        </w:rPr>
      </w:pPr>
      <w:r w:rsidRPr="000C5487">
        <w:rPr>
          <w:rFonts w:cs="Arial"/>
          <w:b/>
          <w:u w:val="single"/>
          <w:lang w:val="en-US"/>
        </w:rPr>
        <w:tab/>
      </w:r>
    </w:p>
    <w:p w14:paraId="1B704652" w14:textId="77777777" w:rsidR="00715E00" w:rsidRPr="000C5487" w:rsidRDefault="00715E00" w:rsidP="00987D10">
      <w:pPr>
        <w:spacing w:line="360" w:lineRule="auto"/>
        <w:jc w:val="both"/>
        <w:outlineLvl w:val="0"/>
        <w:rPr>
          <w:rFonts w:cs="Arial"/>
          <w:b/>
        </w:rPr>
      </w:pPr>
    </w:p>
    <w:p w14:paraId="19B5980D" w14:textId="2BEE18CF" w:rsidR="001D0024" w:rsidRPr="000C5487" w:rsidRDefault="00E81C93" w:rsidP="00987D10">
      <w:pPr>
        <w:spacing w:line="360" w:lineRule="auto"/>
        <w:jc w:val="both"/>
        <w:outlineLvl w:val="0"/>
        <w:rPr>
          <w:rFonts w:cs="Arial"/>
          <w:b/>
        </w:rPr>
      </w:pPr>
      <w:r w:rsidRPr="000C5487">
        <w:rPr>
          <w:rFonts w:cs="Arial"/>
          <w:b/>
        </w:rPr>
        <w:t>Nicholson</w:t>
      </w:r>
      <w:r w:rsidR="001D0024" w:rsidRPr="000C5487">
        <w:rPr>
          <w:rFonts w:cs="Arial"/>
          <w:b/>
        </w:rPr>
        <w:t xml:space="preserve"> AJ</w:t>
      </w:r>
    </w:p>
    <w:p w14:paraId="44362371" w14:textId="77777777" w:rsidR="00713463" w:rsidRPr="000C5487" w:rsidRDefault="00713463" w:rsidP="00D21D44">
      <w:pPr>
        <w:rPr>
          <w:rFonts w:cs="Arial"/>
          <w:b/>
        </w:rPr>
      </w:pPr>
    </w:p>
    <w:bookmarkEnd w:id="0"/>
    <w:p w14:paraId="4CC34C04" w14:textId="269A189E" w:rsidR="003665F7" w:rsidRPr="00517CC0" w:rsidRDefault="00DB7969" w:rsidP="00DB7969">
      <w:pPr>
        <w:spacing w:line="360" w:lineRule="auto"/>
        <w:jc w:val="both"/>
        <w:rPr>
          <w:rFonts w:cs="Arial"/>
        </w:rPr>
      </w:pPr>
      <w:r w:rsidRPr="00517CC0">
        <w:rPr>
          <w:rFonts w:cs="Arial"/>
        </w:rPr>
        <w:t>[1]</w:t>
      </w:r>
      <w:r w:rsidRPr="00517CC0">
        <w:rPr>
          <w:rFonts w:cs="Arial"/>
        </w:rPr>
        <w:tab/>
      </w:r>
      <w:r w:rsidR="003665F7" w:rsidRPr="00517CC0">
        <w:rPr>
          <w:rFonts w:cs="Arial"/>
        </w:rPr>
        <w:t xml:space="preserve">This is an interlocutory application where the </w:t>
      </w:r>
      <w:r w:rsidR="00715E00">
        <w:rPr>
          <w:rFonts w:cs="Arial"/>
        </w:rPr>
        <w:t xml:space="preserve">Defendant </w:t>
      </w:r>
      <w:r w:rsidR="003665F7" w:rsidRPr="00517CC0">
        <w:rPr>
          <w:rFonts w:cs="Arial"/>
        </w:rPr>
        <w:t xml:space="preserve">in the </w:t>
      </w:r>
      <w:r w:rsidR="00715E00">
        <w:rPr>
          <w:rFonts w:cs="Arial"/>
        </w:rPr>
        <w:t>action,</w:t>
      </w:r>
      <w:r w:rsidR="003665F7" w:rsidRPr="00517CC0">
        <w:rPr>
          <w:rFonts w:cs="Arial"/>
        </w:rPr>
        <w:t xml:space="preserve"> is the Applicant in this application and the First Respondent in this application is the </w:t>
      </w:r>
      <w:r w:rsidR="00715E00">
        <w:rPr>
          <w:rFonts w:cs="Arial"/>
        </w:rPr>
        <w:t xml:space="preserve">plaintiff </w:t>
      </w:r>
      <w:r w:rsidR="003665F7" w:rsidRPr="00517CC0">
        <w:rPr>
          <w:rFonts w:cs="Arial"/>
        </w:rPr>
        <w:t>in the</w:t>
      </w:r>
      <w:r w:rsidR="00715E00">
        <w:rPr>
          <w:rFonts w:cs="Arial"/>
        </w:rPr>
        <w:t xml:space="preserve"> action</w:t>
      </w:r>
      <w:r w:rsidR="003665F7" w:rsidRPr="00517CC0">
        <w:rPr>
          <w:rFonts w:cs="Arial"/>
        </w:rPr>
        <w:t>. For convenience, I shall refer to the parties</w:t>
      </w:r>
      <w:r w:rsidR="00CC4B5C" w:rsidRPr="00517CC0">
        <w:rPr>
          <w:rFonts w:cs="Arial"/>
        </w:rPr>
        <w:t xml:space="preserve"> in this application </w:t>
      </w:r>
      <w:r w:rsidR="003665F7" w:rsidRPr="00517CC0">
        <w:rPr>
          <w:rFonts w:cs="Arial"/>
        </w:rPr>
        <w:t>by their surnames</w:t>
      </w:r>
      <w:r w:rsidR="0042677D" w:rsidRPr="00517CC0">
        <w:rPr>
          <w:rFonts w:cs="Arial"/>
        </w:rPr>
        <w:t xml:space="preserve">. </w:t>
      </w:r>
    </w:p>
    <w:p w14:paraId="1A974636" w14:textId="77777777" w:rsidR="0042677D" w:rsidRPr="00517CC0" w:rsidRDefault="0042677D" w:rsidP="00517CC0">
      <w:pPr>
        <w:tabs>
          <w:tab w:val="left" w:pos="851"/>
        </w:tabs>
        <w:spacing w:line="360" w:lineRule="auto"/>
        <w:jc w:val="both"/>
        <w:rPr>
          <w:rFonts w:cs="Arial"/>
        </w:rPr>
      </w:pPr>
    </w:p>
    <w:p w14:paraId="57C848E7" w14:textId="4E5ED18E" w:rsidR="00073486" w:rsidRPr="00517CC0" w:rsidRDefault="00DB7969" w:rsidP="00DB7969">
      <w:pPr>
        <w:spacing w:line="360" w:lineRule="auto"/>
        <w:jc w:val="both"/>
        <w:rPr>
          <w:rFonts w:cs="Arial"/>
        </w:rPr>
      </w:pPr>
      <w:r w:rsidRPr="00517CC0">
        <w:rPr>
          <w:rFonts w:cs="Arial"/>
        </w:rPr>
        <w:t>[2]</w:t>
      </w:r>
      <w:r w:rsidRPr="00517CC0">
        <w:rPr>
          <w:rFonts w:cs="Arial"/>
        </w:rPr>
        <w:tab/>
      </w:r>
      <w:r w:rsidR="0042677D" w:rsidRPr="00517CC0">
        <w:rPr>
          <w:rFonts w:cs="Arial"/>
        </w:rPr>
        <w:t>On</w:t>
      </w:r>
      <w:r w:rsidR="00036816" w:rsidRPr="00517CC0">
        <w:rPr>
          <w:rFonts w:cs="Arial"/>
        </w:rPr>
        <w:t xml:space="preserve"> </w:t>
      </w:r>
      <w:r w:rsidR="0042677D" w:rsidRPr="00517CC0">
        <w:rPr>
          <w:rFonts w:cs="Arial"/>
        </w:rPr>
        <w:t>22 February</w:t>
      </w:r>
      <w:r w:rsidR="005F567D" w:rsidRPr="00517CC0">
        <w:rPr>
          <w:rFonts w:cs="Arial"/>
        </w:rPr>
        <w:t xml:space="preserve"> 2023</w:t>
      </w:r>
      <w:r w:rsidR="00BE003F">
        <w:rPr>
          <w:rFonts w:cs="Arial"/>
        </w:rPr>
        <w:t>, Mr M</w:t>
      </w:r>
      <w:r w:rsidR="0042677D" w:rsidRPr="00517CC0">
        <w:rPr>
          <w:rFonts w:cs="Arial"/>
        </w:rPr>
        <w:t xml:space="preserve"> brought an urgent application</w:t>
      </w:r>
      <w:r w:rsidR="00C13773" w:rsidRPr="00517CC0">
        <w:rPr>
          <w:rFonts w:cs="Arial"/>
        </w:rPr>
        <w:t xml:space="preserve"> before me where he sought interim relief directing the Second Respondent to hold in </w:t>
      </w:r>
      <w:r w:rsidR="00036816" w:rsidRPr="00517CC0">
        <w:rPr>
          <w:rFonts w:cs="Arial"/>
        </w:rPr>
        <w:lastRenderedPageBreak/>
        <w:t>trust,</w:t>
      </w:r>
      <w:r w:rsidR="00C13773" w:rsidRPr="00517CC0">
        <w:rPr>
          <w:rFonts w:cs="Arial"/>
        </w:rPr>
        <w:t xml:space="preserve"> all funds that were attached in terms of a writ of execution. I duly granted that order together with a rule </w:t>
      </w:r>
      <w:r w:rsidR="00C13773" w:rsidRPr="00905AC3">
        <w:rPr>
          <w:rFonts w:cs="Arial"/>
          <w:iCs/>
        </w:rPr>
        <w:t>nisi</w:t>
      </w:r>
      <w:r w:rsidR="00C13773" w:rsidRPr="00517CC0">
        <w:rPr>
          <w:rFonts w:cs="Arial"/>
          <w:i/>
          <w:iCs/>
        </w:rPr>
        <w:t xml:space="preserve"> </w:t>
      </w:r>
      <w:r w:rsidR="00BE003F">
        <w:rPr>
          <w:rFonts w:cs="Arial"/>
        </w:rPr>
        <w:t>wherein Mr M</w:t>
      </w:r>
      <w:r w:rsidR="00C13773" w:rsidRPr="00517CC0">
        <w:rPr>
          <w:rFonts w:cs="Arial"/>
        </w:rPr>
        <w:t xml:space="preserve"> seeks the said monies be returned to his bank account within seven days of the </w:t>
      </w:r>
      <w:r w:rsidR="00036816" w:rsidRPr="00517CC0">
        <w:rPr>
          <w:rFonts w:cs="Arial"/>
        </w:rPr>
        <w:t xml:space="preserve">confirmation of the rule </w:t>
      </w:r>
      <w:r w:rsidR="00036816" w:rsidRPr="00905AC3">
        <w:rPr>
          <w:rFonts w:cs="Arial"/>
          <w:iCs/>
        </w:rPr>
        <w:t>nisi</w:t>
      </w:r>
      <w:r w:rsidR="00C13773" w:rsidRPr="00517CC0">
        <w:rPr>
          <w:rFonts w:cs="Arial"/>
        </w:rPr>
        <w:t xml:space="preserve">. </w:t>
      </w:r>
    </w:p>
    <w:p w14:paraId="39A19E69" w14:textId="77777777" w:rsidR="00073486" w:rsidRPr="00517CC0" w:rsidRDefault="00073486" w:rsidP="00517CC0">
      <w:pPr>
        <w:pStyle w:val="ListParagraph"/>
        <w:spacing w:line="360" w:lineRule="auto"/>
        <w:rPr>
          <w:rFonts w:cs="Arial"/>
        </w:rPr>
      </w:pPr>
    </w:p>
    <w:p w14:paraId="5E272AC4" w14:textId="1445A1DA" w:rsidR="00D52D69" w:rsidRPr="00517CC0" w:rsidRDefault="00DB7969" w:rsidP="00DB7969">
      <w:pPr>
        <w:spacing w:line="360" w:lineRule="auto"/>
        <w:jc w:val="both"/>
        <w:rPr>
          <w:rFonts w:cs="Arial"/>
        </w:rPr>
      </w:pPr>
      <w:r w:rsidRPr="00517CC0">
        <w:rPr>
          <w:rFonts w:cs="Arial"/>
        </w:rPr>
        <w:t>[3]</w:t>
      </w:r>
      <w:r w:rsidRPr="00517CC0">
        <w:rPr>
          <w:rFonts w:cs="Arial"/>
        </w:rPr>
        <w:tab/>
      </w:r>
      <w:r w:rsidR="00C13773" w:rsidRPr="00517CC0">
        <w:rPr>
          <w:rFonts w:cs="Arial"/>
        </w:rPr>
        <w:t xml:space="preserve">The parties are before me today for the confirmation of the rule </w:t>
      </w:r>
      <w:r w:rsidR="00C13773" w:rsidRPr="00905AC3">
        <w:rPr>
          <w:rFonts w:cs="Arial"/>
          <w:iCs/>
        </w:rPr>
        <w:t>nisi</w:t>
      </w:r>
      <w:r w:rsidR="00C13773" w:rsidRPr="00517CC0">
        <w:rPr>
          <w:rFonts w:cs="Arial"/>
          <w:i/>
          <w:iCs/>
        </w:rPr>
        <w:t xml:space="preserve">. </w:t>
      </w:r>
    </w:p>
    <w:p w14:paraId="1FA07892" w14:textId="77777777" w:rsidR="00D52D69" w:rsidRPr="00517CC0" w:rsidRDefault="00D52D69" w:rsidP="00517CC0">
      <w:pPr>
        <w:pStyle w:val="ListParagraph"/>
        <w:spacing w:line="360" w:lineRule="auto"/>
        <w:rPr>
          <w:rFonts w:cs="Arial"/>
        </w:rPr>
      </w:pPr>
    </w:p>
    <w:p w14:paraId="0311FFEB" w14:textId="6580ABA4" w:rsidR="00C13773" w:rsidRPr="00517CC0" w:rsidRDefault="00DB7969" w:rsidP="00DB7969">
      <w:pPr>
        <w:spacing w:line="360" w:lineRule="auto"/>
        <w:jc w:val="both"/>
        <w:rPr>
          <w:rFonts w:cs="Arial"/>
        </w:rPr>
      </w:pPr>
      <w:r w:rsidRPr="00517CC0">
        <w:rPr>
          <w:rFonts w:cs="Arial"/>
        </w:rPr>
        <w:t>[4]</w:t>
      </w:r>
      <w:r w:rsidRPr="00517CC0">
        <w:rPr>
          <w:rFonts w:cs="Arial"/>
        </w:rPr>
        <w:tab/>
      </w:r>
      <w:r w:rsidR="005F567D" w:rsidRPr="00517CC0">
        <w:rPr>
          <w:rFonts w:cs="Arial"/>
        </w:rPr>
        <w:t>The genesis of this matter is i</w:t>
      </w:r>
      <w:r w:rsidR="00C13773" w:rsidRPr="00517CC0">
        <w:rPr>
          <w:rFonts w:cs="Arial"/>
        </w:rPr>
        <w:t xml:space="preserve">n or about June 2016, </w:t>
      </w:r>
      <w:r w:rsidR="00CC4B5C" w:rsidRPr="00517CC0">
        <w:rPr>
          <w:rFonts w:cs="Arial"/>
        </w:rPr>
        <w:t xml:space="preserve">when </w:t>
      </w:r>
      <w:r w:rsidR="00BE003F">
        <w:rPr>
          <w:rFonts w:cs="Arial"/>
        </w:rPr>
        <w:t>Mr M and Ms N</w:t>
      </w:r>
      <w:r w:rsidR="00C13773" w:rsidRPr="00517CC0">
        <w:rPr>
          <w:rFonts w:cs="Arial"/>
        </w:rPr>
        <w:t xml:space="preserve"> married each other in terms of Hindu rights. In light of the person conducting the ceremony not being a recognised marriage officer in terms of </w:t>
      </w:r>
      <w:r w:rsidR="00FA2BF6">
        <w:rPr>
          <w:rFonts w:cs="Arial"/>
        </w:rPr>
        <w:t>s</w:t>
      </w:r>
      <w:r w:rsidR="00C13773" w:rsidRPr="00517CC0">
        <w:rPr>
          <w:rFonts w:cs="Arial"/>
        </w:rPr>
        <w:t xml:space="preserve"> 3 of the Marriage Act</w:t>
      </w:r>
      <w:r w:rsidR="00AC5016">
        <w:rPr>
          <w:rFonts w:cs="Arial"/>
        </w:rPr>
        <w:t xml:space="preserve"> 25 of 1961</w:t>
      </w:r>
      <w:r w:rsidR="00C13773" w:rsidRPr="00517CC0">
        <w:rPr>
          <w:rFonts w:cs="Arial"/>
        </w:rPr>
        <w:t xml:space="preserve">, the marriage was not solemnized in terms of </w:t>
      </w:r>
      <w:r w:rsidR="00FA2BF6">
        <w:rPr>
          <w:rFonts w:cs="Arial"/>
        </w:rPr>
        <w:t>s</w:t>
      </w:r>
      <w:r w:rsidR="00C13773" w:rsidRPr="00517CC0">
        <w:rPr>
          <w:rFonts w:cs="Arial"/>
        </w:rPr>
        <w:t xml:space="preserve"> 11(1) of the Marriage Act. In the circumstances, the marriage is not a valid marriage for the purposes of the Marriage Act.</w:t>
      </w:r>
    </w:p>
    <w:p w14:paraId="6CCB7CF5" w14:textId="77777777" w:rsidR="00C13773" w:rsidRPr="00517CC0" w:rsidRDefault="00C13773" w:rsidP="00517CC0">
      <w:pPr>
        <w:pStyle w:val="ListParagraph"/>
        <w:spacing w:line="360" w:lineRule="auto"/>
        <w:rPr>
          <w:rFonts w:cs="Arial"/>
        </w:rPr>
      </w:pPr>
    </w:p>
    <w:p w14:paraId="1C0AFE53" w14:textId="56C8841A" w:rsidR="00C13773" w:rsidRPr="00517CC0" w:rsidRDefault="00DB7969" w:rsidP="00DB7969">
      <w:pPr>
        <w:spacing w:line="360" w:lineRule="auto"/>
        <w:jc w:val="both"/>
        <w:rPr>
          <w:rFonts w:cs="Arial"/>
        </w:rPr>
      </w:pPr>
      <w:r w:rsidRPr="00517CC0">
        <w:rPr>
          <w:rFonts w:cs="Arial"/>
        </w:rPr>
        <w:t>[5]</w:t>
      </w:r>
      <w:r w:rsidRPr="00517CC0">
        <w:rPr>
          <w:rFonts w:cs="Arial"/>
        </w:rPr>
        <w:tab/>
      </w:r>
      <w:r w:rsidR="00C13773" w:rsidRPr="00517CC0">
        <w:rPr>
          <w:rFonts w:cs="Arial"/>
        </w:rPr>
        <w:t>On or about 15 March 2019, Ms</w:t>
      </w:r>
      <w:r w:rsidR="00BE003F">
        <w:rPr>
          <w:rFonts w:cs="Arial"/>
        </w:rPr>
        <w:t xml:space="preserve"> N</w:t>
      </w:r>
      <w:r w:rsidR="00715E00">
        <w:rPr>
          <w:rFonts w:cs="Arial"/>
        </w:rPr>
        <w:t xml:space="preserve"> instituted </w:t>
      </w:r>
      <w:r w:rsidR="00C13773" w:rsidRPr="00517CC0">
        <w:rPr>
          <w:rFonts w:cs="Arial"/>
        </w:rPr>
        <w:t xml:space="preserve">divorce proceedings against Mr </w:t>
      </w:r>
      <w:r w:rsidR="00BE003F">
        <w:rPr>
          <w:rFonts w:cs="Arial"/>
        </w:rPr>
        <w:t>M</w:t>
      </w:r>
      <w:r w:rsidR="00AD6645">
        <w:rPr>
          <w:rFonts w:cs="Arial"/>
        </w:rPr>
        <w:t xml:space="preserve"> </w:t>
      </w:r>
      <w:r w:rsidR="00C13773" w:rsidRPr="00517CC0">
        <w:rPr>
          <w:rFonts w:cs="Arial"/>
        </w:rPr>
        <w:t xml:space="preserve">and on the same day, </w:t>
      </w:r>
      <w:proofErr w:type="gramStart"/>
      <w:r w:rsidR="00AD6645">
        <w:rPr>
          <w:rFonts w:cs="Arial"/>
        </w:rPr>
        <w:t>she</w:t>
      </w:r>
      <w:proofErr w:type="gramEnd"/>
      <w:r w:rsidR="00AD6645">
        <w:rPr>
          <w:rFonts w:cs="Arial"/>
        </w:rPr>
        <w:t xml:space="preserve"> filed a</w:t>
      </w:r>
      <w:r w:rsidR="00C13773" w:rsidRPr="00517CC0">
        <w:rPr>
          <w:rFonts w:cs="Arial"/>
        </w:rPr>
        <w:t xml:space="preserve"> Rule 43 application</w:t>
      </w:r>
      <w:r w:rsidR="000D4269" w:rsidRPr="00517CC0">
        <w:rPr>
          <w:rFonts w:cs="Arial"/>
        </w:rPr>
        <w:t xml:space="preserve">. In that matter a </w:t>
      </w:r>
      <w:r w:rsidR="00C13773" w:rsidRPr="00517CC0">
        <w:rPr>
          <w:rFonts w:cs="Arial"/>
        </w:rPr>
        <w:t xml:space="preserve">consent order </w:t>
      </w:r>
      <w:r w:rsidR="00073486" w:rsidRPr="00517CC0">
        <w:rPr>
          <w:rFonts w:cs="Arial"/>
        </w:rPr>
        <w:t>was granted</w:t>
      </w:r>
      <w:r w:rsidR="00C13773" w:rsidRPr="00517CC0">
        <w:rPr>
          <w:rFonts w:cs="Arial"/>
        </w:rPr>
        <w:t xml:space="preserve"> on 14 </w:t>
      </w:r>
      <w:r w:rsidR="00BE003F">
        <w:rPr>
          <w:rFonts w:cs="Arial"/>
        </w:rPr>
        <w:t>August 2019 directing Mr M to pay Ms N</w:t>
      </w:r>
      <w:r w:rsidR="00C13773" w:rsidRPr="00517CC0">
        <w:rPr>
          <w:rFonts w:cs="Arial"/>
        </w:rPr>
        <w:t xml:space="preserve"> spousal maintenance </w:t>
      </w:r>
      <w:proofErr w:type="spellStart"/>
      <w:r w:rsidR="00C13773" w:rsidRPr="00517CC0">
        <w:rPr>
          <w:rFonts w:cs="Arial"/>
          <w:i/>
          <w:iCs/>
        </w:rPr>
        <w:t>pendente</w:t>
      </w:r>
      <w:proofErr w:type="spellEnd"/>
      <w:r w:rsidR="00C13773" w:rsidRPr="00517CC0">
        <w:rPr>
          <w:rFonts w:cs="Arial"/>
          <w:i/>
          <w:iCs/>
        </w:rPr>
        <w:t xml:space="preserve"> lite </w:t>
      </w:r>
      <w:r w:rsidR="00C13773" w:rsidRPr="00517CC0">
        <w:rPr>
          <w:rFonts w:cs="Arial"/>
        </w:rPr>
        <w:t xml:space="preserve">in the amount of R40 000 per month. </w:t>
      </w:r>
      <w:r w:rsidR="00073486" w:rsidRPr="00517CC0">
        <w:rPr>
          <w:rFonts w:cs="Arial"/>
        </w:rPr>
        <w:t xml:space="preserve">For reasons </w:t>
      </w:r>
      <w:r w:rsidR="00AD6645">
        <w:rPr>
          <w:rFonts w:cs="Arial"/>
        </w:rPr>
        <w:t xml:space="preserve">stated </w:t>
      </w:r>
      <w:r w:rsidR="00073486" w:rsidRPr="00517CC0">
        <w:rPr>
          <w:rFonts w:cs="Arial"/>
        </w:rPr>
        <w:t>below, t</w:t>
      </w:r>
      <w:r w:rsidR="00C13773" w:rsidRPr="00517CC0">
        <w:rPr>
          <w:rFonts w:cs="Arial"/>
        </w:rPr>
        <w:t>he said order is still in operation three years and five months later.</w:t>
      </w:r>
    </w:p>
    <w:p w14:paraId="49AFCC0C" w14:textId="77777777" w:rsidR="00C13773" w:rsidRPr="00517CC0" w:rsidRDefault="00C13773" w:rsidP="00517CC0">
      <w:pPr>
        <w:pStyle w:val="ListParagraph"/>
        <w:spacing w:line="360" w:lineRule="auto"/>
        <w:rPr>
          <w:rFonts w:cs="Arial"/>
        </w:rPr>
      </w:pPr>
    </w:p>
    <w:p w14:paraId="02386CBA" w14:textId="009E5FA9" w:rsidR="00C13773" w:rsidRPr="00517CC0" w:rsidRDefault="00DB7969" w:rsidP="00DB7969">
      <w:pPr>
        <w:spacing w:line="360" w:lineRule="auto"/>
        <w:jc w:val="both"/>
        <w:rPr>
          <w:rFonts w:cs="Arial"/>
        </w:rPr>
      </w:pPr>
      <w:r w:rsidRPr="00517CC0">
        <w:rPr>
          <w:rFonts w:cs="Arial"/>
        </w:rPr>
        <w:t>[6]</w:t>
      </w:r>
      <w:r w:rsidRPr="00517CC0">
        <w:rPr>
          <w:rFonts w:cs="Arial"/>
        </w:rPr>
        <w:tab/>
      </w:r>
      <w:r w:rsidR="00EB5F32" w:rsidRPr="00517CC0">
        <w:rPr>
          <w:rFonts w:cs="Arial"/>
        </w:rPr>
        <w:t xml:space="preserve">Due to </w:t>
      </w:r>
      <w:r w:rsidR="00BE003F">
        <w:rPr>
          <w:rFonts w:cs="Arial"/>
        </w:rPr>
        <w:t>Mr M and Ms N</w:t>
      </w:r>
      <w:r w:rsidR="00C13773" w:rsidRPr="00517CC0">
        <w:rPr>
          <w:rFonts w:cs="Arial"/>
        </w:rPr>
        <w:t>’s marriage</w:t>
      </w:r>
      <w:r w:rsidR="00EB5F32" w:rsidRPr="00517CC0">
        <w:rPr>
          <w:rFonts w:cs="Arial"/>
        </w:rPr>
        <w:t xml:space="preserve"> </w:t>
      </w:r>
      <w:r w:rsidR="00C13773" w:rsidRPr="00517CC0">
        <w:rPr>
          <w:rFonts w:cs="Arial"/>
        </w:rPr>
        <w:t xml:space="preserve">not </w:t>
      </w:r>
      <w:r w:rsidR="00EB5F32" w:rsidRPr="00517CC0">
        <w:rPr>
          <w:rFonts w:cs="Arial"/>
        </w:rPr>
        <w:t xml:space="preserve">been </w:t>
      </w:r>
      <w:r w:rsidR="00C13773" w:rsidRPr="00517CC0">
        <w:rPr>
          <w:rFonts w:cs="Arial"/>
        </w:rPr>
        <w:t xml:space="preserve">recognised in terms of the Marriage Act, </w:t>
      </w:r>
      <w:r w:rsidR="00EB5F32" w:rsidRPr="00517CC0">
        <w:rPr>
          <w:rFonts w:cs="Arial"/>
        </w:rPr>
        <w:t xml:space="preserve">in addition to a decree of divorce, </w:t>
      </w:r>
      <w:r w:rsidR="00BE003F">
        <w:rPr>
          <w:rFonts w:cs="Arial"/>
        </w:rPr>
        <w:t>Ms N</w:t>
      </w:r>
      <w:r w:rsidR="00C13773" w:rsidRPr="00517CC0">
        <w:rPr>
          <w:rFonts w:cs="Arial"/>
        </w:rPr>
        <w:t xml:space="preserve"> </w:t>
      </w:r>
      <w:r w:rsidR="00EB5F32" w:rsidRPr="00517CC0">
        <w:rPr>
          <w:rFonts w:cs="Arial"/>
        </w:rPr>
        <w:t>also seeks an order that the marriage be recognised in terms of the Marriage Act; accordingly, she</w:t>
      </w:r>
      <w:r w:rsidR="00C13773" w:rsidRPr="00517CC0">
        <w:rPr>
          <w:rFonts w:cs="Arial"/>
        </w:rPr>
        <w:t xml:space="preserve"> cites the Minister of Justice and Constitutional Development</w:t>
      </w:r>
      <w:r w:rsidR="00D52D69" w:rsidRPr="00517CC0">
        <w:rPr>
          <w:rFonts w:cs="Arial"/>
        </w:rPr>
        <w:t xml:space="preserve">, and Minister of Home Affairs </w:t>
      </w:r>
      <w:r w:rsidR="00C13773" w:rsidRPr="00517CC0">
        <w:rPr>
          <w:rFonts w:cs="Arial"/>
        </w:rPr>
        <w:t xml:space="preserve">as </w:t>
      </w:r>
      <w:r w:rsidR="00D52D69" w:rsidRPr="00517CC0">
        <w:rPr>
          <w:rFonts w:cs="Arial"/>
        </w:rPr>
        <w:t>the</w:t>
      </w:r>
      <w:r w:rsidR="00C13773" w:rsidRPr="00517CC0">
        <w:rPr>
          <w:rFonts w:cs="Arial"/>
        </w:rPr>
        <w:t xml:space="preserve"> Second</w:t>
      </w:r>
      <w:r w:rsidR="00D52D69" w:rsidRPr="00517CC0">
        <w:rPr>
          <w:rFonts w:cs="Arial"/>
        </w:rPr>
        <w:t xml:space="preserve"> </w:t>
      </w:r>
      <w:r w:rsidR="00C13773" w:rsidRPr="00517CC0">
        <w:rPr>
          <w:rFonts w:cs="Arial"/>
        </w:rPr>
        <w:t>and Third Defendant</w:t>
      </w:r>
      <w:r w:rsidR="00D52D69" w:rsidRPr="00517CC0">
        <w:rPr>
          <w:rFonts w:cs="Arial"/>
        </w:rPr>
        <w:t>s</w:t>
      </w:r>
      <w:r w:rsidR="00AD6645">
        <w:rPr>
          <w:rFonts w:cs="Arial"/>
        </w:rPr>
        <w:t xml:space="preserve"> in the action.</w:t>
      </w:r>
    </w:p>
    <w:p w14:paraId="6E46D4B4" w14:textId="77777777" w:rsidR="00C13773" w:rsidRPr="00517CC0" w:rsidRDefault="00C13773" w:rsidP="00517CC0">
      <w:pPr>
        <w:pStyle w:val="ListParagraph"/>
        <w:spacing w:line="360" w:lineRule="auto"/>
        <w:rPr>
          <w:rFonts w:cs="Arial"/>
        </w:rPr>
      </w:pPr>
    </w:p>
    <w:p w14:paraId="5DCBCB65" w14:textId="19B99BE5" w:rsidR="00C13773" w:rsidRPr="00517CC0" w:rsidRDefault="00DB7969" w:rsidP="00DB7969">
      <w:pPr>
        <w:spacing w:line="360" w:lineRule="auto"/>
        <w:jc w:val="both"/>
        <w:rPr>
          <w:rFonts w:cs="Arial"/>
        </w:rPr>
      </w:pPr>
      <w:r w:rsidRPr="00517CC0">
        <w:rPr>
          <w:rFonts w:cs="Arial"/>
        </w:rPr>
        <w:t>[7]</w:t>
      </w:r>
      <w:r w:rsidRPr="00517CC0">
        <w:rPr>
          <w:rFonts w:cs="Arial"/>
        </w:rPr>
        <w:tab/>
      </w:r>
      <w:r w:rsidR="00C13773" w:rsidRPr="00517CC0">
        <w:rPr>
          <w:rFonts w:cs="Arial"/>
        </w:rPr>
        <w:t>Considering the order sought against the Second and Third Defendants, both Second and Third Defendants file</w:t>
      </w:r>
      <w:r w:rsidR="00BE003F">
        <w:rPr>
          <w:rFonts w:cs="Arial"/>
        </w:rPr>
        <w:t>d an exception against Ms N</w:t>
      </w:r>
      <w:r w:rsidR="00C13773" w:rsidRPr="00517CC0">
        <w:rPr>
          <w:rFonts w:cs="Arial"/>
        </w:rPr>
        <w:t xml:space="preserve">’s particulars of claim annexed to the divorce summons. </w:t>
      </w:r>
    </w:p>
    <w:p w14:paraId="669BBD7E" w14:textId="77777777" w:rsidR="00C13773" w:rsidRPr="00517CC0" w:rsidRDefault="00C13773" w:rsidP="00517CC0">
      <w:pPr>
        <w:pStyle w:val="ListParagraph"/>
        <w:spacing w:line="360" w:lineRule="auto"/>
        <w:rPr>
          <w:rFonts w:cs="Arial"/>
        </w:rPr>
      </w:pPr>
    </w:p>
    <w:p w14:paraId="633E42F6" w14:textId="165A1A8F" w:rsidR="00C13773" w:rsidRPr="00517CC0" w:rsidRDefault="00DB7969" w:rsidP="00DB7969">
      <w:pPr>
        <w:spacing w:line="360" w:lineRule="auto"/>
        <w:jc w:val="both"/>
        <w:rPr>
          <w:rFonts w:cs="Arial"/>
        </w:rPr>
      </w:pPr>
      <w:r w:rsidRPr="00517CC0">
        <w:rPr>
          <w:rFonts w:cs="Arial"/>
        </w:rPr>
        <w:lastRenderedPageBreak/>
        <w:t>[8]</w:t>
      </w:r>
      <w:r w:rsidRPr="00517CC0">
        <w:rPr>
          <w:rFonts w:cs="Arial"/>
        </w:rPr>
        <w:tab/>
      </w:r>
      <w:r w:rsidR="00C13773" w:rsidRPr="00517CC0">
        <w:rPr>
          <w:rFonts w:cs="Arial"/>
        </w:rPr>
        <w:t xml:space="preserve">That exception which is a </w:t>
      </w:r>
      <w:proofErr w:type="spellStart"/>
      <w:r w:rsidR="00C13773" w:rsidRPr="00517CC0">
        <w:rPr>
          <w:rFonts w:cs="Arial"/>
          <w:i/>
          <w:iCs/>
        </w:rPr>
        <w:t>lis</w:t>
      </w:r>
      <w:proofErr w:type="spellEnd"/>
      <w:r w:rsidR="00C13773" w:rsidRPr="00517CC0">
        <w:rPr>
          <w:rFonts w:cs="Arial"/>
          <w:i/>
          <w:iCs/>
        </w:rPr>
        <w:t xml:space="preserve"> </w:t>
      </w:r>
      <w:r w:rsidR="00BE003F">
        <w:rPr>
          <w:rFonts w:cs="Arial"/>
        </w:rPr>
        <w:t>between Ms N</w:t>
      </w:r>
      <w:r w:rsidR="00C13773" w:rsidRPr="00517CC0">
        <w:rPr>
          <w:rFonts w:cs="Arial"/>
        </w:rPr>
        <w:t xml:space="preserve"> and the Second and Third Defendants has to date not been prosecuted some three years later</w:t>
      </w:r>
      <w:r w:rsidR="00073486" w:rsidRPr="00517CC0">
        <w:rPr>
          <w:rFonts w:cs="Arial"/>
        </w:rPr>
        <w:t>. The inability to prosecute the divorce has a ripple effect as follows:</w:t>
      </w:r>
      <w:r w:rsidR="001373D5" w:rsidRPr="00517CC0">
        <w:rPr>
          <w:rFonts w:cs="Arial"/>
        </w:rPr>
        <w:t xml:space="preserve"> </w:t>
      </w:r>
      <w:r w:rsidR="00C13773" w:rsidRPr="00517CC0">
        <w:rPr>
          <w:rFonts w:cs="Arial"/>
        </w:rPr>
        <w:t>the divorce cannot be set down for hearing, which in turn means that the order in place in terms of the Rule 43 remains in place</w:t>
      </w:r>
      <w:r w:rsidR="00EB5F32" w:rsidRPr="00517CC0">
        <w:rPr>
          <w:rFonts w:cs="Arial"/>
        </w:rPr>
        <w:t>,</w:t>
      </w:r>
      <w:r w:rsidR="00BE003F">
        <w:rPr>
          <w:rFonts w:cs="Arial"/>
        </w:rPr>
        <w:t xml:space="preserve"> and Mr M</w:t>
      </w:r>
      <w:r w:rsidR="00C13773" w:rsidRPr="00517CC0">
        <w:rPr>
          <w:rFonts w:cs="Arial"/>
        </w:rPr>
        <w:t xml:space="preserve"> is obliged to continue the payment</w:t>
      </w:r>
      <w:r w:rsidR="005843EF" w:rsidRPr="00517CC0">
        <w:rPr>
          <w:rFonts w:cs="Arial"/>
        </w:rPr>
        <w:t>s</w:t>
      </w:r>
      <w:r w:rsidR="00C13773" w:rsidRPr="00517CC0">
        <w:rPr>
          <w:rFonts w:cs="Arial"/>
        </w:rPr>
        <w:t xml:space="preserve"> </w:t>
      </w:r>
      <w:r w:rsidR="00C13773" w:rsidRPr="00517CC0">
        <w:rPr>
          <w:rFonts w:cs="Arial"/>
          <w:i/>
          <w:iCs/>
        </w:rPr>
        <w:t>pendente lite</w:t>
      </w:r>
      <w:r w:rsidR="00C13773" w:rsidRPr="00517CC0">
        <w:rPr>
          <w:rFonts w:cs="Arial"/>
        </w:rPr>
        <w:t>.</w:t>
      </w:r>
    </w:p>
    <w:p w14:paraId="78126490" w14:textId="77777777" w:rsidR="00C13773" w:rsidRPr="00517CC0" w:rsidRDefault="00C13773" w:rsidP="00517CC0">
      <w:pPr>
        <w:pStyle w:val="ListParagraph"/>
        <w:spacing w:line="360" w:lineRule="auto"/>
        <w:rPr>
          <w:rFonts w:cs="Arial"/>
        </w:rPr>
      </w:pPr>
    </w:p>
    <w:p w14:paraId="63380B32" w14:textId="6602D960" w:rsidR="00C13773" w:rsidRPr="00517CC0" w:rsidRDefault="00DB7969" w:rsidP="00DB7969">
      <w:pPr>
        <w:spacing w:line="360" w:lineRule="auto"/>
        <w:jc w:val="both"/>
        <w:rPr>
          <w:rFonts w:cs="Arial"/>
        </w:rPr>
      </w:pPr>
      <w:r w:rsidRPr="00517CC0">
        <w:rPr>
          <w:rFonts w:cs="Arial"/>
        </w:rPr>
        <w:t>[9]</w:t>
      </w:r>
      <w:r w:rsidRPr="00517CC0">
        <w:rPr>
          <w:rFonts w:cs="Arial"/>
        </w:rPr>
        <w:tab/>
      </w:r>
      <w:r w:rsidR="00C13773" w:rsidRPr="00517CC0">
        <w:rPr>
          <w:rFonts w:cs="Arial"/>
        </w:rPr>
        <w:t>It is conv</w:t>
      </w:r>
      <w:r w:rsidR="00BE003F">
        <w:rPr>
          <w:rFonts w:cs="Arial"/>
        </w:rPr>
        <w:t>enient to mention that Ms N</w:t>
      </w:r>
      <w:r w:rsidR="00C13773" w:rsidRPr="00517CC0">
        <w:rPr>
          <w:rFonts w:cs="Arial"/>
        </w:rPr>
        <w:t xml:space="preserve"> has since withdrawn her opposition to the notice of exception</w:t>
      </w:r>
      <w:r w:rsidR="000D4269" w:rsidRPr="00517CC0">
        <w:rPr>
          <w:rFonts w:cs="Arial"/>
        </w:rPr>
        <w:t>; accordingly,</w:t>
      </w:r>
      <w:r w:rsidR="00C13773" w:rsidRPr="00517CC0">
        <w:rPr>
          <w:rFonts w:cs="Arial"/>
        </w:rPr>
        <w:t xml:space="preserve"> all that stands is for the</w:t>
      </w:r>
      <w:r w:rsidR="008C57CD" w:rsidRPr="00517CC0">
        <w:rPr>
          <w:rFonts w:cs="Arial"/>
        </w:rPr>
        <w:t xml:space="preserve"> exception to be set down and heard. </w:t>
      </w:r>
    </w:p>
    <w:p w14:paraId="17A879EC" w14:textId="77777777" w:rsidR="008C57CD" w:rsidRPr="00517CC0" w:rsidRDefault="008C57CD" w:rsidP="00517CC0">
      <w:pPr>
        <w:pStyle w:val="ListParagraph"/>
        <w:spacing w:line="360" w:lineRule="auto"/>
        <w:rPr>
          <w:rFonts w:cs="Arial"/>
        </w:rPr>
      </w:pPr>
    </w:p>
    <w:p w14:paraId="6BDCFB7A" w14:textId="4BA07705" w:rsidR="008C57CD" w:rsidRPr="00517CC0" w:rsidRDefault="00DB7969" w:rsidP="00DB7969">
      <w:pPr>
        <w:spacing w:line="360" w:lineRule="auto"/>
        <w:jc w:val="both"/>
        <w:rPr>
          <w:rFonts w:cs="Arial"/>
        </w:rPr>
      </w:pPr>
      <w:r w:rsidRPr="00517CC0">
        <w:rPr>
          <w:rFonts w:cs="Arial"/>
        </w:rPr>
        <w:t>[10]</w:t>
      </w:r>
      <w:r w:rsidRPr="00517CC0">
        <w:rPr>
          <w:rFonts w:cs="Arial"/>
        </w:rPr>
        <w:tab/>
      </w:r>
      <w:r w:rsidR="00BE003F">
        <w:rPr>
          <w:rFonts w:cs="Arial"/>
        </w:rPr>
        <w:t>On 7 December 2022, Ms N</w:t>
      </w:r>
      <w:r w:rsidR="008C57CD" w:rsidRPr="00517CC0">
        <w:rPr>
          <w:rFonts w:cs="Arial"/>
        </w:rPr>
        <w:t xml:space="preserve"> caused a writ of execution for an amount of R</w:t>
      </w:r>
      <w:r w:rsidR="00AD6645">
        <w:rPr>
          <w:rFonts w:cs="Arial"/>
        </w:rPr>
        <w:t xml:space="preserve"> 180 000 </w:t>
      </w:r>
      <w:r w:rsidR="008C57CD" w:rsidRPr="00517CC0">
        <w:rPr>
          <w:rFonts w:cs="Arial"/>
        </w:rPr>
        <w:t>and legal costs to be is</w:t>
      </w:r>
      <w:r w:rsidR="00BE003F">
        <w:rPr>
          <w:rFonts w:cs="Arial"/>
        </w:rPr>
        <w:t>sued by attachment of Mr M</w:t>
      </w:r>
      <w:r w:rsidR="008C57CD" w:rsidRPr="00517CC0">
        <w:rPr>
          <w:rFonts w:cs="Arial"/>
        </w:rPr>
        <w:t>’s bank account.</w:t>
      </w:r>
    </w:p>
    <w:p w14:paraId="3235AADA" w14:textId="77777777" w:rsidR="008C57CD" w:rsidRPr="00517CC0" w:rsidRDefault="008C57CD" w:rsidP="00517CC0">
      <w:pPr>
        <w:pStyle w:val="ListParagraph"/>
        <w:spacing w:line="360" w:lineRule="auto"/>
        <w:rPr>
          <w:rFonts w:cs="Arial"/>
        </w:rPr>
      </w:pPr>
    </w:p>
    <w:p w14:paraId="064C250A" w14:textId="1B920397" w:rsidR="008C57CD" w:rsidRPr="00517CC0" w:rsidRDefault="00DB7969" w:rsidP="00DB7969">
      <w:pPr>
        <w:spacing w:line="360" w:lineRule="auto"/>
        <w:jc w:val="both"/>
        <w:rPr>
          <w:rFonts w:cs="Arial"/>
        </w:rPr>
      </w:pPr>
      <w:r w:rsidRPr="00517CC0">
        <w:rPr>
          <w:rFonts w:cs="Arial"/>
        </w:rPr>
        <w:t>[11]</w:t>
      </w:r>
      <w:r w:rsidRPr="00517CC0">
        <w:rPr>
          <w:rFonts w:cs="Arial"/>
        </w:rPr>
        <w:tab/>
      </w:r>
      <w:r w:rsidR="008C57CD" w:rsidRPr="00517CC0">
        <w:rPr>
          <w:rFonts w:cs="Arial"/>
        </w:rPr>
        <w:t>On 12 January 2023, the writ was executed and an amount of R114 14</w:t>
      </w:r>
      <w:r w:rsidR="00BE003F">
        <w:rPr>
          <w:rFonts w:cs="Arial"/>
        </w:rPr>
        <w:t>2.14 was removed from Mr M</w:t>
      </w:r>
      <w:r w:rsidR="008C57CD" w:rsidRPr="00517CC0">
        <w:rPr>
          <w:rFonts w:cs="Arial"/>
        </w:rPr>
        <w:t xml:space="preserve">’s account and placed in the Sheriff </w:t>
      </w:r>
      <w:proofErr w:type="spellStart"/>
      <w:r w:rsidR="008C57CD" w:rsidRPr="00517CC0">
        <w:rPr>
          <w:rFonts w:cs="Arial"/>
        </w:rPr>
        <w:t>Inanda</w:t>
      </w:r>
      <w:proofErr w:type="spellEnd"/>
      <w:r w:rsidR="008C57CD" w:rsidRPr="00517CC0">
        <w:rPr>
          <w:rFonts w:cs="Arial"/>
        </w:rPr>
        <w:t xml:space="preserve"> District Two’s trust account.</w:t>
      </w:r>
    </w:p>
    <w:p w14:paraId="12480B16" w14:textId="77777777" w:rsidR="008C57CD" w:rsidRPr="00517CC0" w:rsidRDefault="008C57CD" w:rsidP="00517CC0">
      <w:pPr>
        <w:pStyle w:val="ListParagraph"/>
        <w:spacing w:line="360" w:lineRule="auto"/>
        <w:rPr>
          <w:rFonts w:cs="Arial"/>
        </w:rPr>
      </w:pPr>
    </w:p>
    <w:p w14:paraId="7CF9B2A9" w14:textId="78C43E2C" w:rsidR="008C57CD" w:rsidRPr="00517CC0" w:rsidRDefault="00DB7969" w:rsidP="00DB7969">
      <w:pPr>
        <w:spacing w:line="360" w:lineRule="auto"/>
        <w:jc w:val="both"/>
        <w:rPr>
          <w:rFonts w:cs="Arial"/>
        </w:rPr>
      </w:pPr>
      <w:r w:rsidRPr="00517CC0">
        <w:rPr>
          <w:rFonts w:cs="Arial"/>
        </w:rPr>
        <w:t>[12]</w:t>
      </w:r>
      <w:r w:rsidRPr="00517CC0">
        <w:rPr>
          <w:rFonts w:cs="Arial"/>
        </w:rPr>
        <w:tab/>
      </w:r>
      <w:r w:rsidR="008C57CD" w:rsidRPr="00517CC0">
        <w:rPr>
          <w:rFonts w:cs="Arial"/>
        </w:rPr>
        <w:t>As m</w:t>
      </w:r>
      <w:r w:rsidR="00BE003F">
        <w:rPr>
          <w:rFonts w:cs="Arial"/>
        </w:rPr>
        <w:t>entioned hereinabove, Mr M</w:t>
      </w:r>
      <w:r w:rsidR="008C57CD" w:rsidRPr="00517CC0">
        <w:rPr>
          <w:rFonts w:cs="Arial"/>
        </w:rPr>
        <w:t xml:space="preserve"> had obtained </w:t>
      </w:r>
      <w:r w:rsidR="00AD6645">
        <w:rPr>
          <w:rFonts w:cs="Arial"/>
        </w:rPr>
        <w:t xml:space="preserve">interim </w:t>
      </w:r>
      <w:r w:rsidR="008C57CD" w:rsidRPr="00517CC0">
        <w:rPr>
          <w:rFonts w:cs="Arial"/>
        </w:rPr>
        <w:t xml:space="preserve">relief freezing the said amount in the Sheriff’s trust account. </w:t>
      </w:r>
    </w:p>
    <w:p w14:paraId="03C40B1A" w14:textId="77777777" w:rsidR="008C57CD" w:rsidRPr="00517CC0" w:rsidRDefault="008C57CD" w:rsidP="00517CC0">
      <w:pPr>
        <w:pStyle w:val="ListParagraph"/>
        <w:spacing w:line="360" w:lineRule="auto"/>
        <w:rPr>
          <w:rFonts w:cs="Arial"/>
        </w:rPr>
      </w:pPr>
    </w:p>
    <w:p w14:paraId="448A2BED" w14:textId="4969BEA9" w:rsidR="008C57CD" w:rsidRPr="00517CC0" w:rsidRDefault="00DB7969" w:rsidP="00DB7969">
      <w:pPr>
        <w:spacing w:line="360" w:lineRule="auto"/>
        <w:jc w:val="both"/>
        <w:rPr>
          <w:rFonts w:cs="Arial"/>
        </w:rPr>
      </w:pPr>
      <w:r w:rsidRPr="00517CC0">
        <w:rPr>
          <w:rFonts w:cs="Arial"/>
        </w:rPr>
        <w:t>[13]</w:t>
      </w:r>
      <w:r w:rsidRPr="00517CC0">
        <w:rPr>
          <w:rFonts w:cs="Arial"/>
        </w:rPr>
        <w:tab/>
      </w:r>
      <w:r w:rsidR="00BE003F">
        <w:rPr>
          <w:rFonts w:cs="Arial"/>
        </w:rPr>
        <w:t>Mr M</w:t>
      </w:r>
      <w:r w:rsidR="008C57CD" w:rsidRPr="00517CC0">
        <w:rPr>
          <w:rFonts w:cs="Arial"/>
        </w:rPr>
        <w:t xml:space="preserve"> </w:t>
      </w:r>
      <w:r w:rsidR="00EB5F32" w:rsidRPr="00517CC0">
        <w:rPr>
          <w:rFonts w:cs="Arial"/>
        </w:rPr>
        <w:t xml:space="preserve">argues that the </w:t>
      </w:r>
      <w:r w:rsidR="008C57CD" w:rsidRPr="00517CC0">
        <w:rPr>
          <w:rFonts w:cs="Arial"/>
        </w:rPr>
        <w:t xml:space="preserve">writ of execution issued in terms of </w:t>
      </w:r>
      <w:r w:rsidR="002737CE">
        <w:rPr>
          <w:rFonts w:cs="Arial"/>
        </w:rPr>
        <w:t>Uniform r</w:t>
      </w:r>
      <w:r w:rsidR="008C57CD" w:rsidRPr="00517CC0">
        <w:rPr>
          <w:rFonts w:cs="Arial"/>
        </w:rPr>
        <w:t>ule 45(12)</w:t>
      </w:r>
      <w:r w:rsidR="00E701FE">
        <w:rPr>
          <w:rFonts w:cs="Arial"/>
        </w:rPr>
        <w:t>(a)</w:t>
      </w:r>
      <w:r w:rsidR="008C57CD" w:rsidRPr="00517CC0">
        <w:rPr>
          <w:rFonts w:cs="Arial"/>
        </w:rPr>
        <w:t xml:space="preserve"> </w:t>
      </w:r>
      <w:r w:rsidR="00EB5F32" w:rsidRPr="00517CC0">
        <w:rPr>
          <w:rFonts w:cs="Arial"/>
        </w:rPr>
        <w:t xml:space="preserve">should be set aside because the purpose of </w:t>
      </w:r>
      <w:r w:rsidR="0018211D" w:rsidRPr="00517CC0">
        <w:rPr>
          <w:rFonts w:cs="Arial"/>
        </w:rPr>
        <w:t>that Rule is directed at satisfying legal costs in terms of a cost order</w:t>
      </w:r>
      <w:r w:rsidR="005A1446" w:rsidRPr="00517CC0">
        <w:rPr>
          <w:rFonts w:cs="Arial"/>
        </w:rPr>
        <w:t xml:space="preserve">, </w:t>
      </w:r>
      <w:r w:rsidR="0018211D" w:rsidRPr="00517CC0">
        <w:rPr>
          <w:rFonts w:cs="Arial"/>
        </w:rPr>
        <w:t xml:space="preserve">and not </w:t>
      </w:r>
      <w:r w:rsidR="005A1446" w:rsidRPr="00517CC0">
        <w:rPr>
          <w:rFonts w:cs="Arial"/>
        </w:rPr>
        <w:t xml:space="preserve">payment in terms of </w:t>
      </w:r>
      <w:r w:rsidR="008C57CD" w:rsidRPr="00517CC0">
        <w:rPr>
          <w:rFonts w:cs="Arial"/>
        </w:rPr>
        <w:t>Rule 43 order</w:t>
      </w:r>
      <w:r w:rsidR="0018211D" w:rsidRPr="00517CC0">
        <w:rPr>
          <w:rFonts w:cs="Arial"/>
        </w:rPr>
        <w:t xml:space="preserve">s, where a defaulting party has failed to make payment. </w:t>
      </w:r>
      <w:r w:rsidR="005A1446" w:rsidRPr="00517CC0">
        <w:rPr>
          <w:rFonts w:cs="Arial"/>
        </w:rPr>
        <w:t xml:space="preserve">Additionally, </w:t>
      </w:r>
      <w:r w:rsidR="00BE003F">
        <w:rPr>
          <w:rFonts w:cs="Arial"/>
        </w:rPr>
        <w:t>Mr M</w:t>
      </w:r>
      <w:r w:rsidR="00980CAD" w:rsidRPr="00517CC0">
        <w:rPr>
          <w:rFonts w:cs="Arial"/>
        </w:rPr>
        <w:t xml:space="preserve"> argues further that </w:t>
      </w:r>
      <w:r w:rsidR="00EB5F32" w:rsidRPr="00517CC0">
        <w:rPr>
          <w:rFonts w:cs="Arial"/>
        </w:rPr>
        <w:t>even if</w:t>
      </w:r>
      <w:r w:rsidR="0018211D" w:rsidRPr="00517CC0">
        <w:rPr>
          <w:rFonts w:cs="Arial"/>
        </w:rPr>
        <w:t xml:space="preserve"> Rule 45 was competent to</w:t>
      </w:r>
      <w:r w:rsidR="00980CAD" w:rsidRPr="00517CC0">
        <w:rPr>
          <w:rFonts w:cs="Arial"/>
        </w:rPr>
        <w:t xml:space="preserve"> satisfy errant Rule 43 orders, </w:t>
      </w:r>
      <w:r w:rsidR="005A1446" w:rsidRPr="00517CC0">
        <w:rPr>
          <w:rFonts w:cs="Arial"/>
        </w:rPr>
        <w:t>in</w:t>
      </w:r>
      <w:r w:rsidR="001373D5" w:rsidRPr="00517CC0">
        <w:rPr>
          <w:rFonts w:cs="Arial"/>
        </w:rPr>
        <w:t xml:space="preserve"> terms of Rule 45(3), </w:t>
      </w:r>
      <w:r w:rsidR="00980CAD" w:rsidRPr="00517CC0">
        <w:rPr>
          <w:rFonts w:cs="Arial"/>
        </w:rPr>
        <w:t xml:space="preserve">the Sheriff failed to </w:t>
      </w:r>
      <w:r w:rsidR="00CC4B5C" w:rsidRPr="00517CC0">
        <w:rPr>
          <w:rFonts w:cs="Arial"/>
        </w:rPr>
        <w:t xml:space="preserve">first </w:t>
      </w:r>
      <w:r w:rsidR="005A1446" w:rsidRPr="00517CC0">
        <w:rPr>
          <w:rFonts w:cs="Arial"/>
        </w:rPr>
        <w:t xml:space="preserve">proceed to his dwelling house or place of employment or business to </w:t>
      </w:r>
      <w:r w:rsidR="00980CAD" w:rsidRPr="00517CC0">
        <w:rPr>
          <w:rFonts w:cs="Arial"/>
        </w:rPr>
        <w:t>demand</w:t>
      </w:r>
      <w:r w:rsidR="005A1446" w:rsidRPr="00517CC0">
        <w:rPr>
          <w:rFonts w:cs="Arial"/>
        </w:rPr>
        <w:t xml:space="preserve"> </w:t>
      </w:r>
      <w:r w:rsidR="00980CAD" w:rsidRPr="00517CC0">
        <w:rPr>
          <w:rFonts w:cs="Arial"/>
        </w:rPr>
        <w:t>satisfaction</w:t>
      </w:r>
      <w:r w:rsidR="005A1446" w:rsidRPr="00517CC0">
        <w:rPr>
          <w:rFonts w:cs="Arial"/>
        </w:rPr>
        <w:t xml:space="preserve"> in terms of the </w:t>
      </w:r>
      <w:r w:rsidR="00980CAD" w:rsidRPr="00517CC0">
        <w:rPr>
          <w:rFonts w:cs="Arial"/>
        </w:rPr>
        <w:t>writ</w:t>
      </w:r>
      <w:r w:rsidR="00CC4B5C" w:rsidRPr="00517CC0">
        <w:rPr>
          <w:rFonts w:cs="Arial"/>
        </w:rPr>
        <w:t xml:space="preserve"> before issuing the writ. </w:t>
      </w:r>
    </w:p>
    <w:p w14:paraId="0EA36CD8" w14:textId="77777777" w:rsidR="001D72A7" w:rsidRPr="00517CC0" w:rsidRDefault="001D72A7" w:rsidP="00517CC0">
      <w:pPr>
        <w:pStyle w:val="ListParagraph"/>
        <w:spacing w:line="360" w:lineRule="auto"/>
        <w:rPr>
          <w:rFonts w:cs="Arial"/>
        </w:rPr>
      </w:pPr>
    </w:p>
    <w:p w14:paraId="570C519A" w14:textId="4F799AEF" w:rsidR="001D72A7" w:rsidRPr="00517CC0" w:rsidRDefault="00DB7969" w:rsidP="00DB7969">
      <w:pPr>
        <w:spacing w:line="360" w:lineRule="auto"/>
        <w:jc w:val="both"/>
        <w:rPr>
          <w:rFonts w:cs="Arial"/>
        </w:rPr>
      </w:pPr>
      <w:r w:rsidRPr="00517CC0">
        <w:rPr>
          <w:rFonts w:cs="Arial"/>
        </w:rPr>
        <w:t>[14]</w:t>
      </w:r>
      <w:r w:rsidRPr="00517CC0">
        <w:rPr>
          <w:rFonts w:cs="Arial"/>
        </w:rPr>
        <w:tab/>
      </w:r>
      <w:r w:rsidR="005A1446" w:rsidRPr="00517CC0">
        <w:rPr>
          <w:rFonts w:cs="Arial"/>
        </w:rPr>
        <w:t>It is instructive at this point to have regard</w:t>
      </w:r>
      <w:r w:rsidR="001B5C02">
        <w:rPr>
          <w:rFonts w:cs="Arial"/>
        </w:rPr>
        <w:t xml:space="preserve"> to </w:t>
      </w:r>
      <w:r w:rsidR="005A1446" w:rsidRPr="00517CC0">
        <w:rPr>
          <w:rFonts w:cs="Arial"/>
        </w:rPr>
        <w:t xml:space="preserve">the wording of the </w:t>
      </w:r>
      <w:r w:rsidR="001D72A7" w:rsidRPr="00517CC0">
        <w:rPr>
          <w:rFonts w:cs="Arial"/>
        </w:rPr>
        <w:t>notice in terms of Rule 45(12</w:t>
      </w:r>
      <w:proofErr w:type="gramStart"/>
      <w:r w:rsidR="001D72A7" w:rsidRPr="00517CC0">
        <w:rPr>
          <w:rFonts w:cs="Arial"/>
        </w:rPr>
        <w:t>)(</w:t>
      </w:r>
      <w:proofErr w:type="gramEnd"/>
      <w:r w:rsidR="001D72A7" w:rsidRPr="00517CC0">
        <w:rPr>
          <w:rFonts w:cs="Arial"/>
        </w:rPr>
        <w:t>a) and (b)</w:t>
      </w:r>
      <w:r w:rsidR="001D72A7" w:rsidRPr="00517CC0">
        <w:rPr>
          <w:rStyle w:val="FootnoteReference"/>
          <w:rFonts w:cs="Arial"/>
        </w:rPr>
        <w:footnoteReference w:id="1"/>
      </w:r>
      <w:r w:rsidR="001D72A7" w:rsidRPr="00517CC0">
        <w:rPr>
          <w:rFonts w:cs="Arial"/>
        </w:rPr>
        <w:t xml:space="preserve"> </w:t>
      </w:r>
      <w:r w:rsidR="005A1446" w:rsidRPr="00517CC0">
        <w:rPr>
          <w:rFonts w:cs="Arial"/>
        </w:rPr>
        <w:t xml:space="preserve">issued to Mr </w:t>
      </w:r>
      <w:r w:rsidR="00B44252">
        <w:rPr>
          <w:rFonts w:cs="Arial"/>
        </w:rPr>
        <w:t>M</w:t>
      </w:r>
      <w:r w:rsidR="00CC4B5C" w:rsidRPr="00517CC0">
        <w:rPr>
          <w:rFonts w:cs="Arial"/>
        </w:rPr>
        <w:t>,</w:t>
      </w:r>
      <w:r w:rsidR="00E701FE">
        <w:rPr>
          <w:rFonts w:cs="Arial"/>
        </w:rPr>
        <w:t xml:space="preserve"> </w:t>
      </w:r>
      <w:r w:rsidR="001B5C02">
        <w:rPr>
          <w:rFonts w:cs="Arial"/>
        </w:rPr>
        <w:t xml:space="preserve">which </w:t>
      </w:r>
      <w:r w:rsidR="001D72A7" w:rsidRPr="00517CC0">
        <w:rPr>
          <w:rFonts w:cs="Arial"/>
        </w:rPr>
        <w:t>reads:</w:t>
      </w:r>
    </w:p>
    <w:p w14:paraId="7C0879B2" w14:textId="331CC66E" w:rsidR="001D72A7" w:rsidRPr="002737CE" w:rsidRDefault="002737CE" w:rsidP="000612EA">
      <w:pPr>
        <w:tabs>
          <w:tab w:val="left" w:pos="851"/>
        </w:tabs>
        <w:spacing w:line="360" w:lineRule="auto"/>
        <w:jc w:val="both"/>
        <w:rPr>
          <w:rFonts w:cs="Arial"/>
          <w:i/>
          <w:iCs/>
          <w:sz w:val="22"/>
          <w:szCs w:val="22"/>
        </w:rPr>
      </w:pPr>
      <w:r>
        <w:rPr>
          <w:rFonts w:cs="Arial"/>
          <w:sz w:val="22"/>
          <w:szCs w:val="22"/>
        </w:rPr>
        <w:t>‘</w:t>
      </w:r>
      <w:r w:rsidR="0033556C" w:rsidRPr="002737CE">
        <w:rPr>
          <w:rFonts w:cs="Arial"/>
          <w:i/>
          <w:iCs/>
          <w:sz w:val="22"/>
          <w:szCs w:val="22"/>
        </w:rPr>
        <w:t>2</w:t>
      </w:r>
      <w:proofErr w:type="gramStart"/>
      <w:r w:rsidR="0033556C" w:rsidRPr="002737CE">
        <w:rPr>
          <w:rFonts w:cs="Arial"/>
          <w:i/>
          <w:iCs/>
          <w:sz w:val="22"/>
          <w:szCs w:val="22"/>
        </w:rPr>
        <w:t>:</w:t>
      </w:r>
      <w:r w:rsidR="0033556C" w:rsidRPr="002737CE">
        <w:rPr>
          <w:rFonts w:cs="Arial"/>
          <w:i/>
          <w:iCs/>
          <w:sz w:val="22"/>
          <w:szCs w:val="22"/>
        </w:rPr>
        <w:tab/>
        <w:t>…</w:t>
      </w:r>
      <w:proofErr w:type="gramEnd"/>
    </w:p>
    <w:p w14:paraId="3390DCC9" w14:textId="77777777" w:rsidR="0033556C" w:rsidRPr="002737CE" w:rsidRDefault="0033556C" w:rsidP="00715E00">
      <w:pPr>
        <w:tabs>
          <w:tab w:val="left" w:pos="851"/>
        </w:tabs>
        <w:ind w:left="851"/>
        <w:jc w:val="both"/>
        <w:rPr>
          <w:rFonts w:cs="Arial"/>
          <w:i/>
          <w:iCs/>
          <w:sz w:val="22"/>
          <w:szCs w:val="22"/>
        </w:rPr>
      </w:pPr>
    </w:p>
    <w:p w14:paraId="217168A1" w14:textId="150020FB" w:rsidR="0033556C" w:rsidRPr="002737CE" w:rsidRDefault="0033556C" w:rsidP="000612EA">
      <w:pPr>
        <w:tabs>
          <w:tab w:val="left" w:pos="851"/>
        </w:tabs>
        <w:spacing w:line="360" w:lineRule="auto"/>
        <w:ind w:left="720"/>
        <w:jc w:val="both"/>
        <w:rPr>
          <w:rFonts w:cs="Arial"/>
          <w:i/>
          <w:iCs/>
          <w:sz w:val="22"/>
          <w:szCs w:val="22"/>
        </w:rPr>
      </w:pPr>
      <w:r w:rsidRPr="002737CE">
        <w:rPr>
          <w:rFonts w:cs="Arial"/>
          <w:i/>
          <w:iCs/>
          <w:sz w:val="22"/>
          <w:szCs w:val="22"/>
        </w:rPr>
        <w:t>WHEREAS it has been brought to my knowledge that there are debts which are subject to attachment and owing and/or accruing (now and in the future) or will accrue from you to the Respondent/Defendant and whereas the Applicant/Plaintiff has obtained judgment in the above Honourable Court against the Respondent/Defendant on the [blank] for R180 000.00 plus interest at [blank]% p.a. from [blank] to date of payment plus costs.</w:t>
      </w:r>
    </w:p>
    <w:p w14:paraId="1ED78E27" w14:textId="77777777" w:rsidR="0033556C" w:rsidRPr="002737CE" w:rsidRDefault="0033556C" w:rsidP="00715E00">
      <w:pPr>
        <w:tabs>
          <w:tab w:val="left" w:pos="851"/>
        </w:tabs>
        <w:ind w:left="2160"/>
        <w:jc w:val="both"/>
        <w:rPr>
          <w:rFonts w:cs="Arial"/>
          <w:i/>
          <w:iCs/>
          <w:sz w:val="22"/>
          <w:szCs w:val="22"/>
        </w:rPr>
      </w:pPr>
    </w:p>
    <w:p w14:paraId="56ADB967" w14:textId="40FE02F1" w:rsidR="0033556C" w:rsidRPr="002737CE" w:rsidRDefault="000612EA" w:rsidP="000612EA">
      <w:pPr>
        <w:tabs>
          <w:tab w:val="left" w:pos="851"/>
        </w:tabs>
        <w:spacing w:line="360" w:lineRule="auto"/>
        <w:jc w:val="both"/>
        <w:rPr>
          <w:rFonts w:cs="Arial"/>
          <w:i/>
          <w:iCs/>
          <w:sz w:val="22"/>
          <w:szCs w:val="22"/>
        </w:rPr>
      </w:pPr>
      <w:r w:rsidRPr="002737CE">
        <w:rPr>
          <w:rFonts w:cs="Arial"/>
          <w:i/>
          <w:iCs/>
          <w:sz w:val="22"/>
          <w:szCs w:val="22"/>
        </w:rPr>
        <w:tab/>
      </w:r>
      <w:r w:rsidR="0033556C" w:rsidRPr="002737CE">
        <w:rPr>
          <w:rFonts w:cs="Arial"/>
          <w:i/>
          <w:iCs/>
          <w:sz w:val="22"/>
          <w:szCs w:val="22"/>
        </w:rPr>
        <w:t>…</w:t>
      </w:r>
    </w:p>
    <w:p w14:paraId="02727C42" w14:textId="7D15A8EB" w:rsidR="0033556C" w:rsidRPr="002737CE" w:rsidRDefault="0033556C" w:rsidP="00715E00">
      <w:pPr>
        <w:tabs>
          <w:tab w:val="left" w:pos="851"/>
        </w:tabs>
        <w:ind w:left="2160"/>
        <w:jc w:val="both"/>
        <w:rPr>
          <w:rFonts w:cs="Arial"/>
          <w:i/>
          <w:iCs/>
          <w:sz w:val="22"/>
          <w:szCs w:val="22"/>
        </w:rPr>
      </w:pPr>
    </w:p>
    <w:p w14:paraId="42FE4160" w14:textId="08032236" w:rsidR="0033556C" w:rsidRPr="002737CE" w:rsidRDefault="0033556C" w:rsidP="000612EA">
      <w:pPr>
        <w:tabs>
          <w:tab w:val="left" w:pos="851"/>
        </w:tabs>
        <w:spacing w:line="360" w:lineRule="auto"/>
        <w:ind w:left="720"/>
        <w:jc w:val="both"/>
        <w:rPr>
          <w:rFonts w:cs="Arial"/>
          <w:i/>
          <w:iCs/>
          <w:sz w:val="22"/>
          <w:szCs w:val="22"/>
        </w:rPr>
      </w:pPr>
      <w:r w:rsidRPr="002737CE">
        <w:rPr>
          <w:rFonts w:cs="Arial"/>
          <w:i/>
          <w:iCs/>
          <w:sz w:val="22"/>
          <w:szCs w:val="22"/>
        </w:rPr>
        <w:t>AND WHEREAS I have been requested by the Plaintiff to attach an amount equivalent to a R180 000.00 plus costs and my costs from any monies comprising of the above debts or becoming due in the future from your company to the Defendant/Respondent and I have caused such amount to be attached.</w:t>
      </w:r>
    </w:p>
    <w:p w14:paraId="7A72CF8F" w14:textId="219196AB" w:rsidR="0033556C" w:rsidRPr="002737CE" w:rsidRDefault="0033556C" w:rsidP="00715E00">
      <w:pPr>
        <w:tabs>
          <w:tab w:val="left" w:pos="851"/>
        </w:tabs>
        <w:ind w:left="2160"/>
        <w:jc w:val="both"/>
        <w:rPr>
          <w:rFonts w:cs="Arial"/>
          <w:i/>
          <w:iCs/>
          <w:sz w:val="22"/>
          <w:szCs w:val="22"/>
        </w:rPr>
      </w:pPr>
    </w:p>
    <w:p w14:paraId="2698CDEC" w14:textId="7B44168E" w:rsidR="0033556C" w:rsidRPr="002737CE" w:rsidRDefault="0033556C" w:rsidP="000612EA">
      <w:pPr>
        <w:tabs>
          <w:tab w:val="left" w:pos="851"/>
        </w:tabs>
        <w:spacing w:line="360" w:lineRule="auto"/>
        <w:ind w:left="720"/>
        <w:jc w:val="both"/>
        <w:rPr>
          <w:rFonts w:cs="Arial"/>
          <w:i/>
          <w:iCs/>
          <w:sz w:val="22"/>
          <w:szCs w:val="22"/>
        </w:rPr>
      </w:pPr>
      <w:r w:rsidRPr="002737CE">
        <w:rPr>
          <w:rFonts w:cs="Arial"/>
          <w:i/>
          <w:iCs/>
          <w:sz w:val="22"/>
          <w:szCs w:val="22"/>
        </w:rPr>
        <w:t>Now therefore you are required to make payment of the said debt as may be sufficient to satisfy the writ and costs for which receipt will be given and shall be a discharge pro tanto of the debt so attached in your hand.…</w:t>
      </w:r>
      <w:r w:rsidR="000612EA" w:rsidRPr="002737CE">
        <w:rPr>
          <w:rFonts w:cs="Arial"/>
          <w:iCs/>
          <w:sz w:val="22"/>
          <w:szCs w:val="22"/>
        </w:rPr>
        <w:t>’</w:t>
      </w:r>
    </w:p>
    <w:p w14:paraId="46C6D284" w14:textId="77777777" w:rsidR="008C57CD" w:rsidRPr="00517CC0" w:rsidRDefault="008C57CD" w:rsidP="00517CC0">
      <w:pPr>
        <w:pStyle w:val="ListParagraph"/>
        <w:spacing w:line="360" w:lineRule="auto"/>
        <w:rPr>
          <w:rFonts w:cs="Arial"/>
        </w:rPr>
      </w:pPr>
    </w:p>
    <w:p w14:paraId="5364380B" w14:textId="25E12806" w:rsidR="008C57CD" w:rsidRPr="00517CC0" w:rsidRDefault="00DB7969" w:rsidP="00DB7969">
      <w:pPr>
        <w:spacing w:line="360" w:lineRule="auto"/>
        <w:jc w:val="both"/>
        <w:rPr>
          <w:rFonts w:cs="Arial"/>
        </w:rPr>
      </w:pPr>
      <w:r w:rsidRPr="00517CC0">
        <w:rPr>
          <w:rFonts w:cs="Arial"/>
        </w:rPr>
        <w:t>[15]</w:t>
      </w:r>
      <w:r w:rsidRPr="00517CC0">
        <w:rPr>
          <w:rFonts w:cs="Arial"/>
        </w:rPr>
        <w:tab/>
      </w:r>
      <w:r w:rsidR="00343880" w:rsidRPr="00517CC0">
        <w:rPr>
          <w:rFonts w:cs="Arial"/>
        </w:rPr>
        <w:t xml:space="preserve">It is apparent from the </w:t>
      </w:r>
      <w:r w:rsidR="0033556C" w:rsidRPr="00517CC0">
        <w:rPr>
          <w:rFonts w:cs="Arial"/>
        </w:rPr>
        <w:t>notice</w:t>
      </w:r>
      <w:r w:rsidR="00343880" w:rsidRPr="00517CC0">
        <w:rPr>
          <w:rFonts w:cs="Arial"/>
        </w:rPr>
        <w:t xml:space="preserve">, </w:t>
      </w:r>
      <w:r w:rsidR="0033556C" w:rsidRPr="00517CC0">
        <w:rPr>
          <w:rFonts w:cs="Arial"/>
        </w:rPr>
        <w:t xml:space="preserve">that while there is a Court order in terms of </w:t>
      </w:r>
      <w:r w:rsidR="006C789E">
        <w:rPr>
          <w:rFonts w:cs="Arial"/>
        </w:rPr>
        <w:t>Uniform r</w:t>
      </w:r>
      <w:r w:rsidR="0033556C" w:rsidRPr="00517CC0">
        <w:rPr>
          <w:rFonts w:cs="Arial"/>
        </w:rPr>
        <w:t xml:space="preserve">ule 43 to </w:t>
      </w:r>
      <w:r w:rsidR="005A1446" w:rsidRPr="00517CC0">
        <w:rPr>
          <w:rFonts w:cs="Arial"/>
        </w:rPr>
        <w:t xml:space="preserve">pay </w:t>
      </w:r>
      <w:r w:rsidR="0033556C" w:rsidRPr="00517CC0">
        <w:rPr>
          <w:rFonts w:cs="Arial"/>
        </w:rPr>
        <w:t xml:space="preserve">spousal maintenance in the amount of R40 000 per month, there is no judgment in the amount of R180 000. </w:t>
      </w:r>
      <w:r w:rsidR="00343880" w:rsidRPr="00517CC0">
        <w:rPr>
          <w:rFonts w:cs="Arial"/>
        </w:rPr>
        <w:t xml:space="preserve">Accordingly, the notice is plainly wrong. </w:t>
      </w:r>
      <w:r w:rsidR="00BE003F">
        <w:rPr>
          <w:rFonts w:cs="Arial"/>
        </w:rPr>
        <w:t>Further, Mr M</w:t>
      </w:r>
      <w:r w:rsidR="0033556C" w:rsidRPr="00517CC0">
        <w:rPr>
          <w:rFonts w:cs="Arial"/>
        </w:rPr>
        <w:t xml:space="preserve"> denies that he owes M</w:t>
      </w:r>
      <w:r w:rsidR="00BE003F">
        <w:rPr>
          <w:rFonts w:cs="Arial"/>
        </w:rPr>
        <w:t>s N</w:t>
      </w:r>
      <w:r w:rsidR="0033556C" w:rsidRPr="00517CC0">
        <w:rPr>
          <w:rFonts w:cs="Arial"/>
        </w:rPr>
        <w:t xml:space="preserve"> an amount of R180 000</w:t>
      </w:r>
      <w:r w:rsidR="00343880" w:rsidRPr="00517CC0">
        <w:rPr>
          <w:rFonts w:cs="Arial"/>
        </w:rPr>
        <w:t>, which is an issue for the court</w:t>
      </w:r>
      <w:r w:rsidR="001B5C02" w:rsidRPr="00517CC0">
        <w:rPr>
          <w:rFonts w:cs="Arial"/>
        </w:rPr>
        <w:t>, not the Sheriff</w:t>
      </w:r>
      <w:r w:rsidR="00343880" w:rsidRPr="00517CC0">
        <w:rPr>
          <w:rFonts w:cs="Arial"/>
        </w:rPr>
        <w:t xml:space="preserve"> to decide. </w:t>
      </w:r>
    </w:p>
    <w:p w14:paraId="1EF95405" w14:textId="77777777" w:rsidR="0033556C" w:rsidRPr="00517CC0" w:rsidRDefault="0033556C" w:rsidP="00517CC0">
      <w:pPr>
        <w:tabs>
          <w:tab w:val="left" w:pos="851"/>
        </w:tabs>
        <w:spacing w:line="360" w:lineRule="auto"/>
        <w:jc w:val="both"/>
        <w:rPr>
          <w:rFonts w:cs="Arial"/>
        </w:rPr>
      </w:pPr>
    </w:p>
    <w:p w14:paraId="77EBC801" w14:textId="70206575" w:rsidR="0033556C" w:rsidRPr="00517CC0" w:rsidRDefault="00DB7969" w:rsidP="00DB7969">
      <w:pPr>
        <w:spacing w:line="360" w:lineRule="auto"/>
        <w:jc w:val="both"/>
        <w:rPr>
          <w:rFonts w:cs="Arial"/>
        </w:rPr>
      </w:pPr>
      <w:r w:rsidRPr="00517CC0">
        <w:rPr>
          <w:rFonts w:cs="Arial"/>
        </w:rPr>
        <w:t>[16]</w:t>
      </w:r>
      <w:r w:rsidRPr="00517CC0">
        <w:rPr>
          <w:rFonts w:cs="Arial"/>
        </w:rPr>
        <w:tab/>
      </w:r>
      <w:r w:rsidR="0033556C" w:rsidRPr="00517CC0">
        <w:rPr>
          <w:rFonts w:cs="Arial"/>
        </w:rPr>
        <w:t>In the circumstances, the notice of attachment is clearly wrong because there is no judgment amount for the Sheriff to act upon.</w:t>
      </w:r>
    </w:p>
    <w:p w14:paraId="04DA7C11" w14:textId="77777777" w:rsidR="00343880" w:rsidRPr="00517CC0" w:rsidRDefault="00343880" w:rsidP="00517CC0">
      <w:pPr>
        <w:pStyle w:val="ListParagraph"/>
        <w:spacing w:line="360" w:lineRule="auto"/>
        <w:rPr>
          <w:rFonts w:cs="Arial"/>
        </w:rPr>
      </w:pPr>
    </w:p>
    <w:p w14:paraId="305D8EF3" w14:textId="7A036AAD" w:rsidR="0033556C" w:rsidRPr="00517CC0" w:rsidRDefault="00DB7969" w:rsidP="00DB7969">
      <w:pPr>
        <w:spacing w:line="360" w:lineRule="auto"/>
        <w:jc w:val="both"/>
        <w:rPr>
          <w:rFonts w:cs="Arial"/>
        </w:rPr>
      </w:pPr>
      <w:r w:rsidRPr="00517CC0">
        <w:rPr>
          <w:rFonts w:cs="Arial"/>
        </w:rPr>
        <w:t>[17]</w:t>
      </w:r>
      <w:r w:rsidRPr="00517CC0">
        <w:rPr>
          <w:rFonts w:cs="Arial"/>
        </w:rPr>
        <w:tab/>
      </w:r>
      <w:r w:rsidR="0033556C" w:rsidRPr="00517CC0">
        <w:rPr>
          <w:rFonts w:cs="Arial"/>
        </w:rPr>
        <w:t xml:space="preserve">Faced with the averment that the writ of execution was not proper on the basis laid out by Mr </w:t>
      </w:r>
      <w:r w:rsidR="00BE003F">
        <w:rPr>
          <w:rFonts w:cs="Arial"/>
        </w:rPr>
        <w:t>M</w:t>
      </w:r>
      <w:r w:rsidR="0033556C" w:rsidRPr="00517CC0">
        <w:rPr>
          <w:rFonts w:cs="Arial"/>
        </w:rPr>
        <w:t xml:space="preserve">, Ms </w:t>
      </w:r>
      <w:r w:rsidR="00BE003F">
        <w:rPr>
          <w:rFonts w:cs="Arial"/>
        </w:rPr>
        <w:t>N</w:t>
      </w:r>
      <w:r w:rsidR="006C789E" w:rsidRPr="00517CC0">
        <w:rPr>
          <w:rFonts w:cs="Arial"/>
        </w:rPr>
        <w:t xml:space="preserve"> </w:t>
      </w:r>
      <w:r w:rsidR="0033556C" w:rsidRPr="00517CC0">
        <w:rPr>
          <w:rFonts w:cs="Arial"/>
        </w:rPr>
        <w:t>simply responds that the writ was justified in the circumstances.</w:t>
      </w:r>
      <w:r w:rsidR="0033556C" w:rsidRPr="00517CC0">
        <w:rPr>
          <w:rStyle w:val="FootnoteReference"/>
          <w:rFonts w:cs="Arial"/>
        </w:rPr>
        <w:footnoteReference w:id="2"/>
      </w:r>
      <w:r w:rsidR="0033556C" w:rsidRPr="00517CC0">
        <w:rPr>
          <w:rFonts w:cs="Arial"/>
        </w:rPr>
        <w:t xml:space="preserve"> Accordingly, </w:t>
      </w:r>
      <w:r w:rsidR="00980CAD" w:rsidRPr="00517CC0">
        <w:rPr>
          <w:rFonts w:cs="Arial"/>
        </w:rPr>
        <w:t xml:space="preserve">neither </w:t>
      </w:r>
      <w:r w:rsidR="0033556C" w:rsidRPr="00517CC0">
        <w:rPr>
          <w:rFonts w:cs="Arial"/>
        </w:rPr>
        <w:t>a basis for the submission</w:t>
      </w:r>
      <w:r w:rsidR="00343880" w:rsidRPr="00517CC0">
        <w:rPr>
          <w:rFonts w:cs="Arial"/>
        </w:rPr>
        <w:t xml:space="preserve"> above n</w:t>
      </w:r>
      <w:r w:rsidR="0033556C" w:rsidRPr="00517CC0">
        <w:rPr>
          <w:rFonts w:cs="Arial"/>
        </w:rPr>
        <w:t>or the denial that the writ was not proper has been advanced by M</w:t>
      </w:r>
      <w:r w:rsidR="00343880" w:rsidRPr="00517CC0">
        <w:rPr>
          <w:rFonts w:cs="Arial"/>
        </w:rPr>
        <w:t>s</w:t>
      </w:r>
      <w:r w:rsidR="0033556C" w:rsidRPr="00517CC0">
        <w:rPr>
          <w:rFonts w:cs="Arial"/>
        </w:rPr>
        <w:t xml:space="preserve"> </w:t>
      </w:r>
      <w:r w:rsidR="00BE003F">
        <w:rPr>
          <w:rFonts w:cs="Arial"/>
        </w:rPr>
        <w:t>N</w:t>
      </w:r>
      <w:r w:rsidR="0033556C" w:rsidRPr="00517CC0">
        <w:rPr>
          <w:rFonts w:cs="Arial"/>
        </w:rPr>
        <w:t>.</w:t>
      </w:r>
    </w:p>
    <w:p w14:paraId="0D649565" w14:textId="77777777" w:rsidR="0033556C" w:rsidRPr="00517CC0" w:rsidRDefault="0033556C" w:rsidP="00517CC0">
      <w:pPr>
        <w:tabs>
          <w:tab w:val="left" w:pos="851"/>
        </w:tabs>
        <w:spacing w:line="360" w:lineRule="auto"/>
        <w:jc w:val="both"/>
        <w:rPr>
          <w:rFonts w:cs="Arial"/>
        </w:rPr>
      </w:pPr>
    </w:p>
    <w:p w14:paraId="769509B3" w14:textId="22DC5707" w:rsidR="0033556C" w:rsidRPr="00517CC0" w:rsidRDefault="00DB7969" w:rsidP="00DB7969">
      <w:pPr>
        <w:spacing w:line="360" w:lineRule="auto"/>
        <w:jc w:val="both"/>
        <w:rPr>
          <w:rFonts w:cs="Arial"/>
        </w:rPr>
      </w:pPr>
      <w:r w:rsidRPr="00517CC0">
        <w:rPr>
          <w:rFonts w:cs="Arial"/>
        </w:rPr>
        <w:t>[18]</w:t>
      </w:r>
      <w:r w:rsidRPr="00517CC0">
        <w:rPr>
          <w:rFonts w:cs="Arial"/>
        </w:rPr>
        <w:tab/>
      </w:r>
      <w:r w:rsidR="0033556C" w:rsidRPr="00517CC0">
        <w:rPr>
          <w:rFonts w:cs="Arial"/>
        </w:rPr>
        <w:t xml:space="preserve">In his heads of argument, Mr </w:t>
      </w:r>
      <w:r w:rsidR="0033556C" w:rsidRPr="00715E00">
        <w:rPr>
          <w:rFonts w:cs="Arial"/>
          <w:i/>
        </w:rPr>
        <w:t>Narandas</w:t>
      </w:r>
      <w:r w:rsidR="00BE003F">
        <w:rPr>
          <w:rFonts w:cs="Arial"/>
        </w:rPr>
        <w:t xml:space="preserve"> on behalf of Mr M</w:t>
      </w:r>
      <w:r w:rsidR="0033556C" w:rsidRPr="00517CC0">
        <w:rPr>
          <w:rFonts w:cs="Arial"/>
        </w:rPr>
        <w:t xml:space="preserve"> asserts that the doctrine known as substance over form</w:t>
      </w:r>
      <w:r w:rsidR="00343880" w:rsidRPr="00517CC0">
        <w:rPr>
          <w:rStyle w:val="FootnoteReference"/>
          <w:rFonts w:cs="Arial"/>
        </w:rPr>
        <w:footnoteReference w:id="3"/>
      </w:r>
      <w:r w:rsidR="00D047F8" w:rsidRPr="00517CC0">
        <w:rPr>
          <w:rFonts w:cs="Arial"/>
        </w:rPr>
        <w:t xml:space="preserve"> </w:t>
      </w:r>
      <w:r w:rsidR="0033556C" w:rsidRPr="00517CC0">
        <w:rPr>
          <w:rFonts w:cs="Arial"/>
        </w:rPr>
        <w:t>allows the Court to ignore the form of a disguised transaction</w:t>
      </w:r>
      <w:r w:rsidR="00D047F8" w:rsidRPr="00517CC0">
        <w:rPr>
          <w:rFonts w:cs="Arial"/>
        </w:rPr>
        <w:t xml:space="preserve"> and </w:t>
      </w:r>
      <w:r w:rsidR="0033556C" w:rsidRPr="00517CC0">
        <w:rPr>
          <w:rFonts w:cs="Arial"/>
        </w:rPr>
        <w:t>examine the true nature of the transaction</w:t>
      </w:r>
      <w:r w:rsidR="00D047F8" w:rsidRPr="00517CC0">
        <w:rPr>
          <w:rFonts w:cs="Arial"/>
        </w:rPr>
        <w:t>,</w:t>
      </w:r>
      <w:r w:rsidR="0033556C" w:rsidRPr="00517CC0">
        <w:rPr>
          <w:rFonts w:cs="Arial"/>
        </w:rPr>
        <w:t xml:space="preserve"> and attach </w:t>
      </w:r>
      <w:r w:rsidR="008B7E14" w:rsidRPr="00517CC0">
        <w:rPr>
          <w:rFonts w:cs="Arial"/>
        </w:rPr>
        <w:t>adequate legal implications to it.</w:t>
      </w:r>
      <w:r w:rsidR="00D047F8" w:rsidRPr="00517CC0">
        <w:rPr>
          <w:rFonts w:cs="Arial"/>
        </w:rPr>
        <w:t xml:space="preserve"> Accordingly</w:t>
      </w:r>
      <w:r w:rsidR="008B7E14" w:rsidRPr="00517CC0">
        <w:rPr>
          <w:rFonts w:cs="Arial"/>
        </w:rPr>
        <w:t xml:space="preserve">, the writ </w:t>
      </w:r>
      <w:r w:rsidR="00BE003F">
        <w:rPr>
          <w:rFonts w:cs="Arial"/>
        </w:rPr>
        <w:t>of execution issued by Ms N</w:t>
      </w:r>
      <w:r w:rsidR="008B7E14" w:rsidRPr="00517CC0">
        <w:rPr>
          <w:rFonts w:cs="Arial"/>
        </w:rPr>
        <w:t xml:space="preserve"> on </w:t>
      </w:r>
      <w:r w:rsidR="006C789E">
        <w:rPr>
          <w:rFonts w:cs="Arial"/>
        </w:rPr>
        <w:t xml:space="preserve">7 </w:t>
      </w:r>
      <w:r w:rsidR="008B7E14" w:rsidRPr="00517CC0">
        <w:rPr>
          <w:rFonts w:cs="Arial"/>
        </w:rPr>
        <w:t>December 2022 should be set aside</w:t>
      </w:r>
      <w:r w:rsidR="00D047F8" w:rsidRPr="00517CC0">
        <w:rPr>
          <w:rFonts w:cs="Arial"/>
        </w:rPr>
        <w:t>.</w:t>
      </w:r>
    </w:p>
    <w:p w14:paraId="7489E92F" w14:textId="77777777" w:rsidR="008B7E14" w:rsidRPr="00517CC0" w:rsidRDefault="008B7E14" w:rsidP="00517CC0">
      <w:pPr>
        <w:pStyle w:val="ListParagraph"/>
        <w:spacing w:line="360" w:lineRule="auto"/>
        <w:rPr>
          <w:rFonts w:cs="Arial"/>
        </w:rPr>
      </w:pPr>
    </w:p>
    <w:p w14:paraId="7FB8EDDB" w14:textId="0A0CA9D7" w:rsidR="008B7E14" w:rsidRPr="00517CC0" w:rsidRDefault="00DB7969" w:rsidP="00DB7969">
      <w:pPr>
        <w:spacing w:line="360" w:lineRule="auto"/>
        <w:jc w:val="both"/>
        <w:rPr>
          <w:rFonts w:cs="Arial"/>
        </w:rPr>
      </w:pPr>
      <w:r w:rsidRPr="00517CC0">
        <w:rPr>
          <w:rFonts w:cs="Arial"/>
        </w:rPr>
        <w:t>[19]</w:t>
      </w:r>
      <w:r w:rsidRPr="00517CC0">
        <w:rPr>
          <w:rFonts w:cs="Arial"/>
        </w:rPr>
        <w:tab/>
      </w:r>
      <w:r w:rsidR="008B7E14" w:rsidRPr="00517CC0">
        <w:rPr>
          <w:rFonts w:cs="Arial"/>
        </w:rPr>
        <w:t xml:space="preserve">In </w:t>
      </w:r>
      <w:r w:rsidR="00BE003F">
        <w:rPr>
          <w:rFonts w:cs="Arial"/>
        </w:rPr>
        <w:t>Ms N</w:t>
      </w:r>
      <w:r w:rsidR="00D047F8" w:rsidRPr="00517CC0">
        <w:rPr>
          <w:rFonts w:cs="Arial"/>
        </w:rPr>
        <w:t xml:space="preserve">’s </w:t>
      </w:r>
      <w:r w:rsidR="008B7E14" w:rsidRPr="00517CC0">
        <w:rPr>
          <w:rFonts w:cs="Arial"/>
        </w:rPr>
        <w:t xml:space="preserve">heads of </w:t>
      </w:r>
      <w:r w:rsidR="00D047F8" w:rsidRPr="00517CC0">
        <w:rPr>
          <w:rFonts w:cs="Arial"/>
        </w:rPr>
        <w:t>argument,</w:t>
      </w:r>
      <w:r w:rsidR="008B7E14" w:rsidRPr="00517CC0">
        <w:rPr>
          <w:rFonts w:cs="Arial"/>
        </w:rPr>
        <w:t xml:space="preserve"> which was drafted by Ms Lushaba but argued by Mr </w:t>
      </w:r>
      <w:r w:rsidR="008B7E14" w:rsidRPr="00715E00">
        <w:rPr>
          <w:rFonts w:cs="Arial"/>
          <w:i/>
        </w:rPr>
        <w:t>Houston</w:t>
      </w:r>
      <w:r w:rsidR="008B7E14" w:rsidRPr="00517CC0">
        <w:rPr>
          <w:rFonts w:cs="Arial"/>
        </w:rPr>
        <w:t>,</w:t>
      </w:r>
      <w:r w:rsidR="00D047F8" w:rsidRPr="00517CC0">
        <w:rPr>
          <w:rFonts w:cs="Arial"/>
        </w:rPr>
        <w:t xml:space="preserve"> </w:t>
      </w:r>
      <w:r w:rsidR="008B7E14" w:rsidRPr="00517CC0">
        <w:rPr>
          <w:rFonts w:cs="Arial"/>
        </w:rPr>
        <w:t xml:space="preserve">the issues in the summons regarding the recognition of the marriage </w:t>
      </w:r>
      <w:r w:rsidR="00D047F8" w:rsidRPr="00517CC0">
        <w:rPr>
          <w:rFonts w:cs="Arial"/>
        </w:rPr>
        <w:t>are</w:t>
      </w:r>
      <w:r w:rsidR="00E701FE">
        <w:rPr>
          <w:rFonts w:cs="Arial"/>
        </w:rPr>
        <w:t xml:space="preserve"> </w:t>
      </w:r>
      <w:r w:rsidR="00D047F8" w:rsidRPr="00517CC0">
        <w:rPr>
          <w:rFonts w:cs="Arial"/>
        </w:rPr>
        <w:t xml:space="preserve">dealt with </w:t>
      </w:r>
      <w:r w:rsidR="001B5C02">
        <w:rPr>
          <w:rFonts w:cs="Arial"/>
        </w:rPr>
        <w:t>but</w:t>
      </w:r>
      <w:r w:rsidR="00E701FE">
        <w:rPr>
          <w:rFonts w:cs="Arial"/>
        </w:rPr>
        <w:t xml:space="preserve">, </w:t>
      </w:r>
      <w:r w:rsidR="00D047F8" w:rsidRPr="00517CC0">
        <w:rPr>
          <w:rFonts w:cs="Arial"/>
        </w:rPr>
        <w:t>the issue of the writ, which is the subject of this application</w:t>
      </w:r>
      <w:r w:rsidR="001B5C02">
        <w:rPr>
          <w:rFonts w:cs="Arial"/>
        </w:rPr>
        <w:t xml:space="preserve">, </w:t>
      </w:r>
      <w:r w:rsidR="00D047F8" w:rsidRPr="00517CC0">
        <w:rPr>
          <w:rFonts w:cs="Arial"/>
        </w:rPr>
        <w:t xml:space="preserve">is </w:t>
      </w:r>
      <w:r w:rsidR="008B7E14" w:rsidRPr="00517CC0">
        <w:rPr>
          <w:rFonts w:cs="Arial"/>
        </w:rPr>
        <w:t xml:space="preserve">not </w:t>
      </w:r>
      <w:r w:rsidR="00D047F8" w:rsidRPr="00517CC0">
        <w:rPr>
          <w:rFonts w:cs="Arial"/>
        </w:rPr>
        <w:t>dealt with</w:t>
      </w:r>
      <w:r w:rsidR="001B5C02">
        <w:rPr>
          <w:rFonts w:cs="Arial"/>
        </w:rPr>
        <w:t>.</w:t>
      </w:r>
    </w:p>
    <w:p w14:paraId="7E1B6EAB" w14:textId="77777777" w:rsidR="008B7E14" w:rsidRPr="00517CC0" w:rsidRDefault="008B7E14" w:rsidP="00517CC0">
      <w:pPr>
        <w:pStyle w:val="ListParagraph"/>
        <w:spacing w:line="360" w:lineRule="auto"/>
        <w:rPr>
          <w:rFonts w:cs="Arial"/>
        </w:rPr>
      </w:pPr>
    </w:p>
    <w:p w14:paraId="0CD144F3" w14:textId="5672B814" w:rsidR="005959E7" w:rsidRPr="00517CC0" w:rsidRDefault="00DB7969" w:rsidP="00DB7969">
      <w:pPr>
        <w:spacing w:line="360" w:lineRule="auto"/>
        <w:jc w:val="both"/>
        <w:rPr>
          <w:rFonts w:cs="Arial"/>
        </w:rPr>
      </w:pPr>
      <w:r w:rsidRPr="00517CC0">
        <w:rPr>
          <w:rFonts w:cs="Arial"/>
        </w:rPr>
        <w:t>[20]</w:t>
      </w:r>
      <w:r w:rsidRPr="00517CC0">
        <w:rPr>
          <w:rFonts w:cs="Arial"/>
        </w:rPr>
        <w:tab/>
      </w:r>
      <w:r w:rsidR="008B7E14" w:rsidRPr="00517CC0">
        <w:rPr>
          <w:rFonts w:cs="Arial"/>
        </w:rPr>
        <w:t xml:space="preserve">In oral argument, Mr </w:t>
      </w:r>
      <w:r w:rsidR="008B7E14" w:rsidRPr="00715E00">
        <w:rPr>
          <w:rFonts w:cs="Arial"/>
          <w:i/>
        </w:rPr>
        <w:t>Houston</w:t>
      </w:r>
      <w:r w:rsidR="008B7E14" w:rsidRPr="00517CC0">
        <w:rPr>
          <w:rFonts w:cs="Arial"/>
        </w:rPr>
        <w:t xml:space="preserve"> submitted that it is common cause that there is a Rule 43 order that h</w:t>
      </w:r>
      <w:r w:rsidR="00BE003F">
        <w:rPr>
          <w:rFonts w:cs="Arial"/>
        </w:rPr>
        <w:t>as been granted where Mr M is directed to pay Ms N</w:t>
      </w:r>
      <w:r w:rsidR="008B7E14" w:rsidRPr="00517CC0">
        <w:rPr>
          <w:rFonts w:cs="Arial"/>
        </w:rPr>
        <w:t xml:space="preserve"> an amount of R40 000 per month and tha</w:t>
      </w:r>
      <w:r w:rsidR="00BE003F">
        <w:rPr>
          <w:rFonts w:cs="Arial"/>
        </w:rPr>
        <w:t>t order still stands. Mr M</w:t>
      </w:r>
      <w:r w:rsidR="008B7E14" w:rsidRPr="00517CC0">
        <w:rPr>
          <w:rFonts w:cs="Arial"/>
        </w:rPr>
        <w:t xml:space="preserve"> has failed to make payments which </w:t>
      </w:r>
      <w:r w:rsidR="001B5C02">
        <w:rPr>
          <w:rFonts w:cs="Arial"/>
        </w:rPr>
        <w:t xml:space="preserve">resulted in </w:t>
      </w:r>
      <w:r w:rsidR="008B7E14" w:rsidRPr="00517CC0">
        <w:rPr>
          <w:rFonts w:cs="Arial"/>
        </w:rPr>
        <w:t>significant arrears</w:t>
      </w:r>
      <w:r w:rsidR="00D047F8" w:rsidRPr="00517CC0">
        <w:rPr>
          <w:rFonts w:cs="Arial"/>
        </w:rPr>
        <w:t>,</w:t>
      </w:r>
      <w:r w:rsidR="00BE003F">
        <w:rPr>
          <w:rFonts w:cs="Arial"/>
        </w:rPr>
        <w:t xml:space="preserve"> and while Ms N</w:t>
      </w:r>
      <w:r w:rsidR="008B7E14" w:rsidRPr="00517CC0">
        <w:rPr>
          <w:rFonts w:cs="Arial"/>
        </w:rPr>
        <w:t xml:space="preserve"> in her answering affidavit</w:t>
      </w:r>
      <w:r w:rsidR="00D047F8" w:rsidRPr="00517CC0">
        <w:rPr>
          <w:rFonts w:cs="Arial"/>
        </w:rPr>
        <w:t>,</w:t>
      </w:r>
      <w:r w:rsidR="008B7E14" w:rsidRPr="00517CC0">
        <w:rPr>
          <w:rFonts w:cs="Arial"/>
        </w:rPr>
        <w:t xml:space="preserve"> has put up a schedule which demonstrates that the arrears</w:t>
      </w:r>
      <w:r w:rsidR="001B5C02">
        <w:rPr>
          <w:rFonts w:cs="Arial"/>
        </w:rPr>
        <w:t>,</w:t>
      </w:r>
      <w:r w:rsidR="008B7E14" w:rsidRPr="00517CC0">
        <w:rPr>
          <w:rFonts w:cs="Arial"/>
        </w:rPr>
        <w:t xml:space="preserve"> after the R114 142.14 </w:t>
      </w:r>
      <w:r w:rsidR="00980CAD" w:rsidRPr="00517CC0">
        <w:rPr>
          <w:rFonts w:cs="Arial"/>
        </w:rPr>
        <w:t>has been paid</w:t>
      </w:r>
      <w:r w:rsidR="00E007F8" w:rsidRPr="00517CC0">
        <w:rPr>
          <w:rFonts w:cs="Arial"/>
        </w:rPr>
        <w:t>,</w:t>
      </w:r>
      <w:r w:rsidR="00CC4B5C" w:rsidRPr="00517CC0">
        <w:rPr>
          <w:rFonts w:cs="Arial"/>
        </w:rPr>
        <w:t xml:space="preserve"> now</w:t>
      </w:r>
      <w:r w:rsidR="00D047F8" w:rsidRPr="00517CC0">
        <w:rPr>
          <w:rFonts w:cs="Arial"/>
        </w:rPr>
        <w:t xml:space="preserve"> </w:t>
      </w:r>
      <w:r w:rsidR="00E007F8" w:rsidRPr="00517CC0">
        <w:rPr>
          <w:rFonts w:cs="Arial"/>
        </w:rPr>
        <w:t>stand</w:t>
      </w:r>
      <w:r w:rsidR="00D047F8" w:rsidRPr="00517CC0">
        <w:rPr>
          <w:rFonts w:cs="Arial"/>
        </w:rPr>
        <w:t>s</w:t>
      </w:r>
      <w:r w:rsidR="00E007F8" w:rsidRPr="00517CC0">
        <w:rPr>
          <w:rFonts w:cs="Arial"/>
        </w:rPr>
        <w:t xml:space="preserve"> at </w:t>
      </w:r>
      <w:r w:rsidR="008B7E14" w:rsidRPr="00517CC0">
        <w:rPr>
          <w:rFonts w:cs="Arial"/>
        </w:rPr>
        <w:t>R95 857.86,</w:t>
      </w:r>
      <w:r w:rsidR="008B7E14" w:rsidRPr="00517CC0">
        <w:rPr>
          <w:rStyle w:val="FootnoteReference"/>
          <w:rFonts w:cs="Arial"/>
        </w:rPr>
        <w:footnoteReference w:id="4"/>
      </w:r>
      <w:r w:rsidR="00BE003F">
        <w:rPr>
          <w:rFonts w:cs="Arial"/>
        </w:rPr>
        <w:t xml:space="preserve"> Mr M</w:t>
      </w:r>
      <w:r w:rsidR="008B7E14" w:rsidRPr="00517CC0">
        <w:rPr>
          <w:rFonts w:cs="Arial"/>
        </w:rPr>
        <w:t xml:space="preserve"> has not put up any evidence</w:t>
      </w:r>
      <w:r w:rsidR="00E007F8" w:rsidRPr="00517CC0">
        <w:rPr>
          <w:rFonts w:cs="Arial"/>
        </w:rPr>
        <w:t xml:space="preserve"> </w:t>
      </w:r>
      <w:r w:rsidR="005959E7" w:rsidRPr="00517CC0">
        <w:rPr>
          <w:rFonts w:cs="Arial"/>
        </w:rPr>
        <w:t>that he has been making payments in terms of the Rule 43 order.</w:t>
      </w:r>
    </w:p>
    <w:p w14:paraId="534EDABE" w14:textId="77777777" w:rsidR="005959E7" w:rsidRPr="00517CC0" w:rsidRDefault="005959E7" w:rsidP="00517CC0">
      <w:pPr>
        <w:pStyle w:val="ListParagraph"/>
        <w:spacing w:line="360" w:lineRule="auto"/>
        <w:rPr>
          <w:rFonts w:cs="Arial"/>
        </w:rPr>
      </w:pPr>
    </w:p>
    <w:p w14:paraId="1E2B7503" w14:textId="09ECA496" w:rsidR="00CE2C41" w:rsidRPr="00517CC0" w:rsidRDefault="00DB7969" w:rsidP="00DB7969">
      <w:pPr>
        <w:spacing w:line="360" w:lineRule="auto"/>
        <w:jc w:val="both"/>
        <w:rPr>
          <w:rFonts w:cs="Arial"/>
        </w:rPr>
      </w:pPr>
      <w:r w:rsidRPr="00517CC0">
        <w:rPr>
          <w:rFonts w:cs="Arial"/>
        </w:rPr>
        <w:t>[21]</w:t>
      </w:r>
      <w:r w:rsidRPr="00517CC0">
        <w:rPr>
          <w:rFonts w:cs="Arial"/>
        </w:rPr>
        <w:tab/>
      </w:r>
      <w:r w:rsidR="005959E7" w:rsidRPr="00517CC0">
        <w:rPr>
          <w:rFonts w:cs="Arial"/>
        </w:rPr>
        <w:t>From the Bar</w:t>
      </w:r>
      <w:r w:rsidR="00CE2C41" w:rsidRPr="00517CC0">
        <w:rPr>
          <w:rFonts w:cs="Arial"/>
        </w:rPr>
        <w:t>,</w:t>
      </w:r>
      <w:r w:rsidR="005959E7" w:rsidRPr="00517CC0">
        <w:rPr>
          <w:rFonts w:cs="Arial"/>
        </w:rPr>
        <w:t xml:space="preserve"> Mr </w:t>
      </w:r>
      <w:r w:rsidR="005959E7" w:rsidRPr="00715E00">
        <w:rPr>
          <w:rFonts w:cs="Arial"/>
          <w:i/>
        </w:rPr>
        <w:t>Narandas</w:t>
      </w:r>
      <w:r w:rsidR="005959E7" w:rsidRPr="00517CC0">
        <w:rPr>
          <w:rFonts w:cs="Arial"/>
        </w:rPr>
        <w:t xml:space="preserve"> conceded that there are </w:t>
      </w:r>
      <w:r w:rsidR="00CE2C41" w:rsidRPr="00517CC0">
        <w:rPr>
          <w:rFonts w:cs="Arial"/>
        </w:rPr>
        <w:t>arrears,</w:t>
      </w:r>
      <w:r w:rsidR="005959E7" w:rsidRPr="00517CC0">
        <w:rPr>
          <w:rFonts w:cs="Arial"/>
        </w:rPr>
        <w:t xml:space="preserve"> but the arrears are </w:t>
      </w:r>
      <w:r w:rsidR="00CE2C41" w:rsidRPr="00517CC0">
        <w:rPr>
          <w:rFonts w:cs="Arial"/>
        </w:rPr>
        <w:t>less than the amount asserted</w:t>
      </w:r>
      <w:r w:rsidR="00BE003F">
        <w:rPr>
          <w:rFonts w:cs="Arial"/>
        </w:rPr>
        <w:t xml:space="preserve"> by Ms N</w:t>
      </w:r>
      <w:r w:rsidR="00367D1F" w:rsidRPr="00517CC0">
        <w:rPr>
          <w:rFonts w:cs="Arial"/>
        </w:rPr>
        <w:t>. Further</w:t>
      </w:r>
      <w:r w:rsidR="008B7E14" w:rsidRPr="00517CC0">
        <w:rPr>
          <w:rFonts w:cs="Arial"/>
        </w:rPr>
        <w:t>, in th</w:t>
      </w:r>
      <w:r w:rsidR="00BE003F">
        <w:rPr>
          <w:rFonts w:cs="Arial"/>
        </w:rPr>
        <w:t>e replying affidavit, Mr M</w:t>
      </w:r>
      <w:r w:rsidR="008B7E14" w:rsidRPr="00517CC0">
        <w:rPr>
          <w:rFonts w:cs="Arial"/>
        </w:rPr>
        <w:t xml:space="preserve"> has put up a schedule of payments from 2 May 2021 until 4 August 2022 of various amounts. The table does not have a total.</w:t>
      </w:r>
      <w:r w:rsidR="008B7E14" w:rsidRPr="00517CC0">
        <w:rPr>
          <w:rStyle w:val="FootnoteReference"/>
          <w:rFonts w:cs="Arial"/>
        </w:rPr>
        <w:footnoteReference w:id="5"/>
      </w:r>
      <w:r w:rsidR="008B7E14" w:rsidRPr="00517CC0">
        <w:rPr>
          <w:rFonts w:cs="Arial"/>
        </w:rPr>
        <w:t xml:space="preserve"> At pages 96 to 99 are various proofs of payment which appear to evidence the payments in the table at page 95. On a mere comparison of the two tables, there does appear to be a significant amount of payments</w:t>
      </w:r>
      <w:r w:rsidR="007A5324" w:rsidRPr="00517CC0">
        <w:rPr>
          <w:rFonts w:cs="Arial"/>
        </w:rPr>
        <w:t>,</w:t>
      </w:r>
      <w:r w:rsidR="00BE003F">
        <w:rPr>
          <w:rFonts w:cs="Arial"/>
        </w:rPr>
        <w:t xml:space="preserve"> which Mr M</w:t>
      </w:r>
      <w:r w:rsidR="008B7E14" w:rsidRPr="00517CC0">
        <w:rPr>
          <w:rFonts w:cs="Arial"/>
        </w:rPr>
        <w:t xml:space="preserve"> asserts</w:t>
      </w:r>
      <w:r w:rsidR="007A5324" w:rsidRPr="00517CC0">
        <w:rPr>
          <w:rFonts w:cs="Arial"/>
        </w:rPr>
        <w:t xml:space="preserve">, </w:t>
      </w:r>
      <w:r w:rsidR="001B5C02">
        <w:rPr>
          <w:rFonts w:cs="Arial"/>
        </w:rPr>
        <w:t xml:space="preserve">but </w:t>
      </w:r>
      <w:r w:rsidR="008B7E14" w:rsidRPr="00517CC0">
        <w:rPr>
          <w:rFonts w:cs="Arial"/>
        </w:rPr>
        <w:t xml:space="preserve">has </w:t>
      </w:r>
      <w:r w:rsidR="00BE003F">
        <w:rPr>
          <w:rFonts w:cs="Arial"/>
        </w:rPr>
        <w:t>not found its way into Ms N</w:t>
      </w:r>
      <w:r w:rsidR="008B7E14" w:rsidRPr="00517CC0">
        <w:rPr>
          <w:rFonts w:cs="Arial"/>
        </w:rPr>
        <w:t xml:space="preserve">’s table at page 83 of the papers. </w:t>
      </w:r>
    </w:p>
    <w:p w14:paraId="0434C4B7" w14:textId="77777777" w:rsidR="00CE2C41" w:rsidRPr="00517CC0" w:rsidRDefault="00CE2C41" w:rsidP="00517CC0">
      <w:pPr>
        <w:pStyle w:val="ListParagraph"/>
        <w:spacing w:line="360" w:lineRule="auto"/>
        <w:rPr>
          <w:rFonts w:cs="Arial"/>
        </w:rPr>
      </w:pPr>
    </w:p>
    <w:p w14:paraId="0ED78BD0" w14:textId="2D93D7B0" w:rsidR="008B7E14" w:rsidRPr="00517CC0" w:rsidRDefault="00DB7969" w:rsidP="00DB7969">
      <w:pPr>
        <w:spacing w:line="360" w:lineRule="auto"/>
        <w:jc w:val="both"/>
        <w:rPr>
          <w:rFonts w:cs="Arial"/>
        </w:rPr>
      </w:pPr>
      <w:r w:rsidRPr="00517CC0">
        <w:rPr>
          <w:rFonts w:cs="Arial"/>
        </w:rPr>
        <w:t>[22]</w:t>
      </w:r>
      <w:r w:rsidRPr="00517CC0">
        <w:rPr>
          <w:rFonts w:cs="Arial"/>
        </w:rPr>
        <w:tab/>
      </w:r>
      <w:r w:rsidR="00CE2C41" w:rsidRPr="00517CC0">
        <w:rPr>
          <w:rFonts w:cs="Arial"/>
        </w:rPr>
        <w:t xml:space="preserve">I pause to mention that </w:t>
      </w:r>
      <w:r w:rsidR="008B7E14" w:rsidRPr="00517CC0">
        <w:rPr>
          <w:rFonts w:cs="Arial"/>
        </w:rPr>
        <w:t>the two tables</w:t>
      </w:r>
      <w:r w:rsidR="00494C38">
        <w:rPr>
          <w:rFonts w:cs="Arial"/>
        </w:rPr>
        <w:t xml:space="preserve"> </w:t>
      </w:r>
      <w:r w:rsidR="008B7E14" w:rsidRPr="00517CC0">
        <w:rPr>
          <w:rFonts w:cs="Arial"/>
        </w:rPr>
        <w:t>list</w:t>
      </w:r>
      <w:r w:rsidR="00494C38">
        <w:rPr>
          <w:rFonts w:cs="Arial"/>
        </w:rPr>
        <w:t>s</w:t>
      </w:r>
      <w:r w:rsidR="008B7E14" w:rsidRPr="00517CC0">
        <w:rPr>
          <w:rFonts w:cs="Arial"/>
        </w:rPr>
        <w:t xml:space="preserve"> the information in different </w:t>
      </w:r>
      <w:r w:rsidR="00BE003F">
        <w:rPr>
          <w:rFonts w:cs="Arial"/>
        </w:rPr>
        <w:t>formats. For instance, Ms N</w:t>
      </w:r>
      <w:r w:rsidR="008B7E14" w:rsidRPr="00517CC0">
        <w:rPr>
          <w:rFonts w:cs="Arial"/>
        </w:rPr>
        <w:t xml:space="preserve"> lists in her </w:t>
      </w:r>
      <w:r w:rsidR="00890809" w:rsidRPr="00517CC0">
        <w:rPr>
          <w:rFonts w:cs="Arial"/>
        </w:rPr>
        <w:t xml:space="preserve">table the arrears and payments as a result of the </w:t>
      </w:r>
      <w:r w:rsidR="00BE003F">
        <w:rPr>
          <w:rFonts w:cs="Arial"/>
        </w:rPr>
        <w:t>attachments while Mr M</w:t>
      </w:r>
      <w:r w:rsidR="00890809" w:rsidRPr="00517CC0">
        <w:rPr>
          <w:rFonts w:cs="Arial"/>
        </w:rPr>
        <w:t xml:space="preserve"> simply lists the payments he has made.</w:t>
      </w:r>
      <w:r w:rsidR="00494C38">
        <w:rPr>
          <w:rFonts w:cs="Arial"/>
        </w:rPr>
        <w:t xml:space="preserve"> Accordingly, the two tables are irreconcilable without</w:t>
      </w:r>
      <w:r w:rsidR="00890809" w:rsidRPr="00517CC0">
        <w:rPr>
          <w:rFonts w:cs="Arial"/>
        </w:rPr>
        <w:t xml:space="preserve"> the parties sitting together to explain these tables</w:t>
      </w:r>
      <w:r w:rsidR="00494C38">
        <w:rPr>
          <w:rFonts w:cs="Arial"/>
        </w:rPr>
        <w:t xml:space="preserve">. </w:t>
      </w:r>
    </w:p>
    <w:p w14:paraId="2B391120" w14:textId="77777777" w:rsidR="00890809" w:rsidRPr="00517CC0" w:rsidRDefault="00890809" w:rsidP="00517CC0">
      <w:pPr>
        <w:tabs>
          <w:tab w:val="left" w:pos="851"/>
        </w:tabs>
        <w:spacing w:line="360" w:lineRule="auto"/>
        <w:ind w:left="851"/>
        <w:jc w:val="both"/>
        <w:rPr>
          <w:rFonts w:cs="Arial"/>
        </w:rPr>
      </w:pPr>
    </w:p>
    <w:p w14:paraId="39395E30" w14:textId="5E7E47C2" w:rsidR="00CC605A" w:rsidRPr="00517CC0" w:rsidRDefault="00DB7969" w:rsidP="00DB7969">
      <w:pPr>
        <w:spacing w:line="360" w:lineRule="auto"/>
        <w:jc w:val="both"/>
        <w:rPr>
          <w:rFonts w:cs="Arial"/>
        </w:rPr>
      </w:pPr>
      <w:r w:rsidRPr="00517CC0">
        <w:rPr>
          <w:rFonts w:cs="Arial"/>
        </w:rPr>
        <w:t>[23]</w:t>
      </w:r>
      <w:r w:rsidRPr="00517CC0">
        <w:rPr>
          <w:rFonts w:cs="Arial"/>
        </w:rPr>
        <w:tab/>
      </w:r>
      <w:r w:rsidR="00CE2C41" w:rsidRPr="00517CC0">
        <w:rPr>
          <w:rFonts w:cs="Arial"/>
        </w:rPr>
        <w:t xml:space="preserve">The arrears or lack </w:t>
      </w:r>
      <w:r w:rsidR="00CC605A" w:rsidRPr="00517CC0">
        <w:rPr>
          <w:rFonts w:cs="Arial"/>
        </w:rPr>
        <w:t>thereof</w:t>
      </w:r>
      <w:r w:rsidR="00CE2C41" w:rsidRPr="00517CC0">
        <w:rPr>
          <w:rFonts w:cs="Arial"/>
        </w:rPr>
        <w:t xml:space="preserve"> is not relevant to this matter because the </w:t>
      </w:r>
      <w:r w:rsidR="002737CE" w:rsidRPr="00517CC0">
        <w:rPr>
          <w:rFonts w:cs="Arial"/>
        </w:rPr>
        <w:t>gravamen</w:t>
      </w:r>
      <w:r w:rsidR="00CC605A" w:rsidRPr="00517CC0">
        <w:rPr>
          <w:rFonts w:cs="Arial"/>
        </w:rPr>
        <w:t xml:space="preserve"> </w:t>
      </w:r>
      <w:r w:rsidR="00CE2C41" w:rsidRPr="00517CC0">
        <w:rPr>
          <w:rFonts w:cs="Arial"/>
        </w:rPr>
        <w:t>is</w:t>
      </w:r>
      <w:r w:rsidR="00CC605A" w:rsidRPr="00517CC0">
        <w:rPr>
          <w:rFonts w:cs="Arial"/>
        </w:rPr>
        <w:t xml:space="preserve"> </w:t>
      </w:r>
      <w:r w:rsidR="00CE2C41" w:rsidRPr="00517CC0">
        <w:rPr>
          <w:rFonts w:cs="Arial"/>
        </w:rPr>
        <w:t>whether</w:t>
      </w:r>
      <w:r w:rsidR="00CC605A" w:rsidRPr="00517CC0">
        <w:rPr>
          <w:rFonts w:cs="Arial"/>
        </w:rPr>
        <w:t xml:space="preserve"> Rule 45(12</w:t>
      </w:r>
      <w:proofErr w:type="gramStart"/>
      <w:r w:rsidR="00CC605A" w:rsidRPr="00517CC0">
        <w:rPr>
          <w:rFonts w:cs="Arial"/>
        </w:rPr>
        <w:t>)</w:t>
      </w:r>
      <w:r w:rsidR="001B5C02">
        <w:rPr>
          <w:rFonts w:cs="Arial"/>
        </w:rPr>
        <w:t>(</w:t>
      </w:r>
      <w:proofErr w:type="gramEnd"/>
      <w:r w:rsidR="001B5C02">
        <w:rPr>
          <w:rFonts w:cs="Arial"/>
        </w:rPr>
        <w:t>a</w:t>
      </w:r>
      <w:r w:rsidR="00E701FE">
        <w:rPr>
          <w:rFonts w:cs="Arial"/>
        </w:rPr>
        <w:t>)</w:t>
      </w:r>
      <w:r w:rsidR="00CC605A" w:rsidRPr="00517CC0">
        <w:rPr>
          <w:rFonts w:cs="Arial"/>
        </w:rPr>
        <w:t xml:space="preserve"> is competent to collect the arrears of a Rule 43 order. </w:t>
      </w:r>
    </w:p>
    <w:p w14:paraId="57102FD7" w14:textId="77777777" w:rsidR="00CC605A" w:rsidRPr="00517CC0" w:rsidRDefault="00CC605A" w:rsidP="00517CC0">
      <w:pPr>
        <w:tabs>
          <w:tab w:val="left" w:pos="851"/>
        </w:tabs>
        <w:spacing w:line="360" w:lineRule="auto"/>
        <w:jc w:val="both"/>
        <w:rPr>
          <w:rFonts w:cs="Arial"/>
        </w:rPr>
      </w:pPr>
    </w:p>
    <w:p w14:paraId="1EE8C39B" w14:textId="707548FF" w:rsidR="00A956F9" w:rsidRDefault="00DB7969" w:rsidP="00DB7969">
      <w:pPr>
        <w:spacing w:line="360" w:lineRule="auto"/>
        <w:jc w:val="both"/>
        <w:rPr>
          <w:rFonts w:cs="Arial"/>
        </w:rPr>
      </w:pPr>
      <w:r>
        <w:rPr>
          <w:rFonts w:cs="Arial"/>
        </w:rPr>
        <w:t>[24]</w:t>
      </w:r>
      <w:r>
        <w:rPr>
          <w:rFonts w:cs="Arial"/>
        </w:rPr>
        <w:tab/>
      </w:r>
      <w:r w:rsidR="00CC605A" w:rsidRPr="00517CC0">
        <w:rPr>
          <w:rFonts w:cs="Arial"/>
        </w:rPr>
        <w:t xml:space="preserve">Considering the wording of </w:t>
      </w:r>
      <w:r w:rsidR="00880145" w:rsidRPr="00517CC0">
        <w:rPr>
          <w:rFonts w:cs="Arial"/>
        </w:rPr>
        <w:t>the writ of execution</w:t>
      </w:r>
      <w:r w:rsidR="00CC605A" w:rsidRPr="00517CC0">
        <w:rPr>
          <w:rFonts w:cs="Arial"/>
        </w:rPr>
        <w:t>,</w:t>
      </w:r>
      <w:r w:rsidR="00880145" w:rsidRPr="00517CC0">
        <w:rPr>
          <w:rFonts w:cs="Arial"/>
        </w:rPr>
        <w:t xml:space="preserve"> and the notice of attachment, together with the wording of Rule 45, </w:t>
      </w:r>
      <w:r w:rsidR="00A956F9" w:rsidRPr="00517CC0">
        <w:rPr>
          <w:rFonts w:cs="Arial"/>
        </w:rPr>
        <w:t>and</w:t>
      </w:r>
      <w:r w:rsidR="00CC605A" w:rsidRPr="00517CC0">
        <w:rPr>
          <w:rFonts w:cs="Arial"/>
        </w:rPr>
        <w:t xml:space="preserve"> the fact that </w:t>
      </w:r>
      <w:r w:rsidR="00BE003F">
        <w:rPr>
          <w:rFonts w:cs="Arial"/>
        </w:rPr>
        <w:t>Ms N</w:t>
      </w:r>
      <w:r w:rsidR="00A956F9" w:rsidRPr="00517CC0">
        <w:rPr>
          <w:rFonts w:cs="Arial"/>
        </w:rPr>
        <w:t xml:space="preserve"> </w:t>
      </w:r>
      <w:r w:rsidR="00CC605A" w:rsidRPr="00517CC0">
        <w:rPr>
          <w:rFonts w:cs="Arial"/>
        </w:rPr>
        <w:t>did not</w:t>
      </w:r>
      <w:r w:rsidR="00A956F9" w:rsidRPr="00517CC0">
        <w:rPr>
          <w:rFonts w:cs="Arial"/>
        </w:rPr>
        <w:t xml:space="preserve"> dispute that the writ of execution and notice of attachment were procedurally incorrect</w:t>
      </w:r>
      <w:r w:rsidR="00E701FE">
        <w:rPr>
          <w:rFonts w:cs="Arial"/>
        </w:rPr>
        <w:t>,</w:t>
      </w:r>
      <w:r w:rsidR="001577C6">
        <w:rPr>
          <w:rFonts w:cs="Arial"/>
        </w:rPr>
        <w:t xml:space="preserve"> t</w:t>
      </w:r>
      <w:r w:rsidR="00CC605A" w:rsidRPr="00517CC0">
        <w:rPr>
          <w:rFonts w:cs="Arial"/>
        </w:rPr>
        <w:t xml:space="preserve">he </w:t>
      </w:r>
      <w:r w:rsidR="00A956F9" w:rsidRPr="00517CC0">
        <w:rPr>
          <w:rFonts w:cs="Arial"/>
        </w:rPr>
        <w:t xml:space="preserve">application must succeed. </w:t>
      </w:r>
    </w:p>
    <w:p w14:paraId="21812B71" w14:textId="77777777" w:rsidR="002737CE" w:rsidRPr="000612EA" w:rsidRDefault="002737CE" w:rsidP="002737CE">
      <w:pPr>
        <w:spacing w:line="360" w:lineRule="auto"/>
        <w:jc w:val="both"/>
        <w:rPr>
          <w:rFonts w:cs="Arial"/>
        </w:rPr>
      </w:pPr>
    </w:p>
    <w:p w14:paraId="416A1D09" w14:textId="0D577D79" w:rsidR="00A956F9" w:rsidRPr="00517CC0" w:rsidRDefault="00DB7969" w:rsidP="00DB7969">
      <w:pPr>
        <w:spacing w:line="360" w:lineRule="auto"/>
        <w:jc w:val="both"/>
        <w:rPr>
          <w:rFonts w:cs="Arial"/>
        </w:rPr>
      </w:pPr>
      <w:r w:rsidRPr="00517CC0">
        <w:rPr>
          <w:rFonts w:cs="Arial"/>
        </w:rPr>
        <w:t>[25]</w:t>
      </w:r>
      <w:r w:rsidRPr="00517CC0">
        <w:rPr>
          <w:rFonts w:cs="Arial"/>
        </w:rPr>
        <w:tab/>
      </w:r>
      <w:r w:rsidR="005F567D" w:rsidRPr="00517CC0">
        <w:rPr>
          <w:rFonts w:cs="Arial"/>
        </w:rPr>
        <w:t xml:space="preserve">I </w:t>
      </w:r>
      <w:r w:rsidR="007A5324" w:rsidRPr="00517CC0">
        <w:rPr>
          <w:rFonts w:cs="Arial"/>
        </w:rPr>
        <w:t xml:space="preserve">pause to add here that I </w:t>
      </w:r>
      <w:r w:rsidR="005F567D" w:rsidRPr="00517CC0">
        <w:rPr>
          <w:rFonts w:cs="Arial"/>
        </w:rPr>
        <w:t xml:space="preserve">agree with </w:t>
      </w:r>
      <w:r w:rsidR="00494C38" w:rsidRPr="00517CC0">
        <w:rPr>
          <w:rFonts w:cs="Arial"/>
        </w:rPr>
        <w:t xml:space="preserve">Mr </w:t>
      </w:r>
      <w:proofErr w:type="spellStart"/>
      <w:r w:rsidR="00494C38" w:rsidRPr="00715E00">
        <w:rPr>
          <w:rFonts w:cs="Arial"/>
          <w:i/>
        </w:rPr>
        <w:t>Narandas</w:t>
      </w:r>
      <w:proofErr w:type="spellEnd"/>
      <w:r w:rsidR="00494C38">
        <w:rPr>
          <w:rFonts w:cs="Arial"/>
          <w:i/>
        </w:rPr>
        <w:t>’</w:t>
      </w:r>
      <w:r w:rsidR="00494C38">
        <w:rPr>
          <w:rFonts w:cs="Arial"/>
        </w:rPr>
        <w:t xml:space="preserve"> </w:t>
      </w:r>
      <w:r w:rsidR="005F567D" w:rsidRPr="00517CC0">
        <w:rPr>
          <w:rFonts w:cs="Arial"/>
        </w:rPr>
        <w:t xml:space="preserve">contention </w:t>
      </w:r>
      <w:r w:rsidR="00494C38">
        <w:rPr>
          <w:rFonts w:cs="Arial"/>
        </w:rPr>
        <w:t xml:space="preserve">from the bar, </w:t>
      </w:r>
      <w:r w:rsidR="005F567D" w:rsidRPr="00517CC0">
        <w:rPr>
          <w:rFonts w:cs="Arial"/>
        </w:rPr>
        <w:t xml:space="preserve">that a contempt of Court application is the correct remedy, where an errant party fails to obey a court order. </w:t>
      </w:r>
      <w:r w:rsidR="00BE003F">
        <w:rPr>
          <w:rFonts w:cs="Arial"/>
        </w:rPr>
        <w:t xml:space="preserve"> In that way, Mr M</w:t>
      </w:r>
      <w:r w:rsidR="00914858" w:rsidRPr="00517CC0">
        <w:rPr>
          <w:rFonts w:cs="Arial"/>
        </w:rPr>
        <w:t xml:space="preserve"> would have been given the opportunity to d</w:t>
      </w:r>
      <w:r w:rsidR="00BE003F">
        <w:rPr>
          <w:rFonts w:cs="Arial"/>
        </w:rPr>
        <w:t>ispute the arrears and Ms N</w:t>
      </w:r>
      <w:r w:rsidR="00914858" w:rsidRPr="00517CC0">
        <w:rPr>
          <w:rFonts w:cs="Arial"/>
        </w:rPr>
        <w:t xml:space="preserve"> would be given the opportunity to prove the arrears. </w:t>
      </w:r>
    </w:p>
    <w:p w14:paraId="5BF1A71B" w14:textId="3F9DDF64" w:rsidR="00914858" w:rsidRPr="00517CC0" w:rsidRDefault="00914858" w:rsidP="00517CC0">
      <w:pPr>
        <w:spacing w:line="360" w:lineRule="auto"/>
        <w:rPr>
          <w:rFonts w:cs="Arial"/>
        </w:rPr>
      </w:pPr>
    </w:p>
    <w:p w14:paraId="092258BD" w14:textId="1AFF6400" w:rsidR="00914858" w:rsidRPr="000612EA" w:rsidRDefault="000612EA" w:rsidP="000612EA">
      <w:pPr>
        <w:spacing w:line="360" w:lineRule="auto"/>
        <w:jc w:val="both"/>
        <w:rPr>
          <w:rFonts w:cs="Arial"/>
          <w:b/>
        </w:rPr>
      </w:pPr>
      <w:r w:rsidRPr="00C028AA">
        <w:rPr>
          <w:rFonts w:cs="Arial"/>
          <w:b/>
        </w:rPr>
        <w:t>Order</w:t>
      </w:r>
    </w:p>
    <w:p w14:paraId="6EE17FD3" w14:textId="2B26DF76" w:rsidR="00914858" w:rsidRPr="00517CC0" w:rsidRDefault="00DB7969" w:rsidP="00DB7969">
      <w:pPr>
        <w:spacing w:line="360" w:lineRule="auto"/>
        <w:jc w:val="both"/>
        <w:rPr>
          <w:rFonts w:cs="Arial"/>
        </w:rPr>
      </w:pPr>
      <w:r w:rsidRPr="00517CC0">
        <w:rPr>
          <w:rFonts w:cs="Arial"/>
        </w:rPr>
        <w:t>[26]</w:t>
      </w:r>
      <w:r w:rsidRPr="00517CC0">
        <w:rPr>
          <w:rFonts w:cs="Arial"/>
        </w:rPr>
        <w:tab/>
      </w:r>
      <w:r w:rsidR="00914858" w:rsidRPr="00517CC0">
        <w:rPr>
          <w:rFonts w:cs="Arial"/>
        </w:rPr>
        <w:t>In the circumstances, I make the following order</w:t>
      </w:r>
      <w:r w:rsidR="000612EA">
        <w:rPr>
          <w:rFonts w:cs="Arial"/>
        </w:rPr>
        <w:t>:</w:t>
      </w:r>
    </w:p>
    <w:p w14:paraId="1BD7F33E" w14:textId="77777777" w:rsidR="004D30FA" w:rsidRPr="00517CC0" w:rsidRDefault="004D30FA" w:rsidP="00517CC0">
      <w:pPr>
        <w:tabs>
          <w:tab w:val="left" w:pos="851"/>
        </w:tabs>
        <w:spacing w:line="360" w:lineRule="auto"/>
        <w:ind w:left="851"/>
        <w:jc w:val="both"/>
        <w:rPr>
          <w:rFonts w:cs="Arial"/>
        </w:rPr>
      </w:pPr>
    </w:p>
    <w:p w14:paraId="2BFAE306" w14:textId="3D3B688E" w:rsidR="004D30FA" w:rsidRPr="00DB7969" w:rsidRDefault="00DB7969" w:rsidP="00DB7969">
      <w:pPr>
        <w:tabs>
          <w:tab w:val="left" w:pos="851"/>
        </w:tabs>
        <w:spacing w:line="360" w:lineRule="auto"/>
        <w:ind w:left="1985" w:hanging="1134"/>
        <w:jc w:val="both"/>
        <w:rPr>
          <w:rFonts w:cs="Arial"/>
        </w:rPr>
      </w:pPr>
      <w:r>
        <w:rPr>
          <w:rFonts w:cs="Arial"/>
        </w:rPr>
        <w:t>(a)</w:t>
      </w:r>
      <w:r>
        <w:rPr>
          <w:rFonts w:cs="Arial"/>
        </w:rPr>
        <w:tab/>
      </w:r>
      <w:r w:rsidR="00E701FE" w:rsidRPr="00DB7969">
        <w:rPr>
          <w:rFonts w:cs="Arial"/>
        </w:rPr>
        <w:t>T</w:t>
      </w:r>
      <w:r w:rsidR="00914858" w:rsidRPr="00DB7969">
        <w:rPr>
          <w:rFonts w:cs="Arial"/>
        </w:rPr>
        <w:t xml:space="preserve">he rule </w:t>
      </w:r>
      <w:r w:rsidR="00914858" w:rsidRPr="00DB7969">
        <w:rPr>
          <w:rFonts w:cs="Arial"/>
          <w:iCs/>
        </w:rPr>
        <w:t>nisi</w:t>
      </w:r>
      <w:r w:rsidR="00914858" w:rsidRPr="00DB7969">
        <w:rPr>
          <w:rFonts w:cs="Arial"/>
          <w:i/>
          <w:iCs/>
        </w:rPr>
        <w:t xml:space="preserve"> </w:t>
      </w:r>
      <w:r w:rsidR="00914858" w:rsidRPr="00DB7969">
        <w:rPr>
          <w:rFonts w:cs="Arial"/>
        </w:rPr>
        <w:t xml:space="preserve">dated </w:t>
      </w:r>
      <w:r w:rsidR="00715E00" w:rsidRPr="00DB7969">
        <w:rPr>
          <w:rFonts w:cs="Arial"/>
        </w:rPr>
        <w:t xml:space="preserve">22 February </w:t>
      </w:r>
      <w:r w:rsidR="00914858" w:rsidRPr="00DB7969">
        <w:rPr>
          <w:rFonts w:cs="Arial"/>
        </w:rPr>
        <w:t>2023 is confirmed</w:t>
      </w:r>
      <w:r w:rsidR="00E701FE" w:rsidRPr="00DB7969">
        <w:rPr>
          <w:rFonts w:cs="Arial"/>
        </w:rPr>
        <w:t>.</w:t>
      </w:r>
    </w:p>
    <w:p w14:paraId="7D2D2820" w14:textId="48488BAA" w:rsidR="00E701FE" w:rsidRDefault="00E701FE" w:rsidP="00E701FE">
      <w:pPr>
        <w:pStyle w:val="ListParagraph"/>
        <w:tabs>
          <w:tab w:val="left" w:pos="851"/>
        </w:tabs>
        <w:ind w:left="1985"/>
        <w:jc w:val="both"/>
        <w:rPr>
          <w:rFonts w:cs="Arial"/>
        </w:rPr>
      </w:pPr>
    </w:p>
    <w:p w14:paraId="45CEB434" w14:textId="763173AD" w:rsidR="00E701FE" w:rsidRPr="00DB7969" w:rsidRDefault="00DB7969" w:rsidP="00DB7969">
      <w:pPr>
        <w:tabs>
          <w:tab w:val="left" w:pos="851"/>
        </w:tabs>
        <w:spacing w:line="360" w:lineRule="auto"/>
        <w:ind w:left="1985" w:hanging="1134"/>
        <w:jc w:val="both"/>
        <w:rPr>
          <w:rFonts w:cs="Arial"/>
        </w:rPr>
      </w:pPr>
      <w:r w:rsidRPr="00517CC0">
        <w:rPr>
          <w:rFonts w:cs="Arial"/>
        </w:rPr>
        <w:t>(b)</w:t>
      </w:r>
      <w:r w:rsidRPr="00517CC0">
        <w:rPr>
          <w:rFonts w:cs="Arial"/>
        </w:rPr>
        <w:tab/>
      </w:r>
      <w:r w:rsidR="00E701FE" w:rsidRPr="00DB7969">
        <w:rPr>
          <w:rFonts w:cs="Arial"/>
        </w:rPr>
        <w:t xml:space="preserve">The first respondent is directed to pay the costs of the application. </w:t>
      </w:r>
    </w:p>
    <w:p w14:paraId="7FBC71A2" w14:textId="77777777" w:rsidR="00914858" w:rsidRPr="00914858" w:rsidRDefault="00914858" w:rsidP="00914858">
      <w:pPr>
        <w:tabs>
          <w:tab w:val="left" w:pos="851"/>
        </w:tabs>
        <w:spacing w:line="480" w:lineRule="auto"/>
        <w:ind w:left="851"/>
        <w:jc w:val="both"/>
        <w:rPr>
          <w:rFonts w:cs="Arial"/>
        </w:rPr>
      </w:pPr>
    </w:p>
    <w:p w14:paraId="654A862A" w14:textId="77777777" w:rsidR="007A5324" w:rsidRDefault="007A5324" w:rsidP="001C143E">
      <w:pPr>
        <w:jc w:val="right"/>
        <w:rPr>
          <w:rFonts w:cs="Arial"/>
          <w:b/>
        </w:rPr>
      </w:pPr>
    </w:p>
    <w:p w14:paraId="4F8C90E6" w14:textId="77777777" w:rsidR="007A5324" w:rsidRDefault="007A5324" w:rsidP="001C143E">
      <w:pPr>
        <w:jc w:val="right"/>
        <w:rPr>
          <w:rFonts w:cs="Arial"/>
          <w:b/>
        </w:rPr>
      </w:pPr>
    </w:p>
    <w:p w14:paraId="2E3268C9" w14:textId="7709D711" w:rsidR="001C143E" w:rsidRPr="000C5487" w:rsidRDefault="001C143E" w:rsidP="001C143E">
      <w:pPr>
        <w:jc w:val="right"/>
        <w:rPr>
          <w:rFonts w:cs="Arial"/>
          <w:b/>
        </w:rPr>
      </w:pPr>
      <w:r w:rsidRPr="000C5487">
        <w:rPr>
          <w:rFonts w:cs="Arial"/>
          <w:b/>
        </w:rPr>
        <w:t>________</w:t>
      </w:r>
      <w:r w:rsidR="005B2A5F" w:rsidRPr="000C5487">
        <w:rPr>
          <w:rFonts w:cs="Arial"/>
          <w:b/>
        </w:rPr>
        <w:t>___</w:t>
      </w:r>
      <w:r w:rsidRPr="000C5487">
        <w:rPr>
          <w:rFonts w:cs="Arial"/>
          <w:b/>
        </w:rPr>
        <w:t>___</w:t>
      </w:r>
    </w:p>
    <w:p w14:paraId="5EEAB518" w14:textId="5A76522B" w:rsidR="001C143E" w:rsidRPr="000C5487" w:rsidRDefault="005B2A5F" w:rsidP="001C143E">
      <w:pPr>
        <w:jc w:val="right"/>
        <w:rPr>
          <w:rFonts w:cs="Arial"/>
          <w:b/>
        </w:rPr>
      </w:pPr>
      <w:r w:rsidRPr="000C5487">
        <w:rPr>
          <w:rFonts w:cs="Arial"/>
          <w:b/>
        </w:rPr>
        <w:t>N</w:t>
      </w:r>
      <w:r w:rsidR="00517CC0">
        <w:rPr>
          <w:rFonts w:cs="Arial"/>
          <w:b/>
        </w:rPr>
        <w:t>icholson</w:t>
      </w:r>
      <w:r w:rsidR="001C143E" w:rsidRPr="000C5487">
        <w:rPr>
          <w:rFonts w:cs="Arial"/>
          <w:b/>
        </w:rPr>
        <w:t xml:space="preserve"> AJ</w:t>
      </w:r>
    </w:p>
    <w:p w14:paraId="7956731C" w14:textId="77777777" w:rsidR="00E701FE" w:rsidRDefault="00E701FE" w:rsidP="001C143E">
      <w:pPr>
        <w:spacing w:after="240" w:line="480" w:lineRule="auto"/>
        <w:jc w:val="both"/>
        <w:rPr>
          <w:rFonts w:cs="Arial"/>
        </w:rPr>
      </w:pPr>
    </w:p>
    <w:p w14:paraId="40D3823D" w14:textId="79096AE3" w:rsidR="004D30FA" w:rsidRDefault="004D30FA" w:rsidP="001C143E">
      <w:pPr>
        <w:spacing w:after="240" w:line="480" w:lineRule="auto"/>
        <w:jc w:val="both"/>
        <w:rPr>
          <w:rFonts w:cs="Arial"/>
        </w:rPr>
      </w:pPr>
      <w:r>
        <w:rPr>
          <w:rFonts w:cs="Arial"/>
        </w:rPr>
        <w:t>Date heard:</w:t>
      </w:r>
      <w:r>
        <w:rPr>
          <w:rFonts w:cs="Arial"/>
        </w:rPr>
        <w:tab/>
      </w:r>
      <w:r>
        <w:rPr>
          <w:rFonts w:cs="Arial"/>
        </w:rPr>
        <w:tab/>
      </w:r>
      <w:r>
        <w:rPr>
          <w:rFonts w:cs="Arial"/>
        </w:rPr>
        <w:tab/>
      </w:r>
      <w:r>
        <w:rPr>
          <w:rFonts w:cs="Arial"/>
        </w:rPr>
        <w:tab/>
      </w:r>
      <w:r w:rsidR="00914858">
        <w:rPr>
          <w:rFonts w:cs="Arial"/>
        </w:rPr>
        <w:t>22</w:t>
      </w:r>
      <w:r>
        <w:rPr>
          <w:rFonts w:cs="Arial"/>
        </w:rPr>
        <w:t xml:space="preserve"> March 2023</w:t>
      </w:r>
    </w:p>
    <w:p w14:paraId="2A703160" w14:textId="2B363906" w:rsidR="001C143E" w:rsidRDefault="00914858" w:rsidP="004D30FA">
      <w:pPr>
        <w:spacing w:after="240" w:line="480" w:lineRule="auto"/>
        <w:jc w:val="both"/>
        <w:rPr>
          <w:rFonts w:cs="Arial"/>
        </w:rPr>
      </w:pPr>
      <w:r>
        <w:rPr>
          <w:rFonts w:cs="Arial"/>
        </w:rPr>
        <w:t>Date handed down</w:t>
      </w:r>
      <w:r w:rsidR="004D30FA">
        <w:rPr>
          <w:rFonts w:cs="Arial"/>
        </w:rPr>
        <w:t>:</w:t>
      </w:r>
      <w:r>
        <w:rPr>
          <w:rFonts w:cs="Arial"/>
        </w:rPr>
        <w:tab/>
      </w:r>
      <w:r>
        <w:rPr>
          <w:rFonts w:cs="Arial"/>
        </w:rPr>
        <w:tab/>
      </w:r>
      <w:r>
        <w:rPr>
          <w:rFonts w:cs="Arial"/>
        </w:rPr>
        <w:tab/>
      </w:r>
      <w:r w:rsidR="00E701FE">
        <w:rPr>
          <w:rFonts w:cs="Arial"/>
        </w:rPr>
        <w:t>14 April 2023</w:t>
      </w:r>
      <w:r w:rsidR="00AB2CBD">
        <w:rPr>
          <w:rFonts w:cs="Arial"/>
        </w:rPr>
        <w:t xml:space="preserve"> </w:t>
      </w:r>
    </w:p>
    <w:p w14:paraId="74038BB4" w14:textId="77777777" w:rsidR="00E701FE" w:rsidRDefault="00E701FE" w:rsidP="00E701FE">
      <w:pPr>
        <w:spacing w:after="240"/>
        <w:jc w:val="both"/>
        <w:rPr>
          <w:rFonts w:cs="Arial"/>
          <w:u w:val="single"/>
        </w:rPr>
      </w:pPr>
    </w:p>
    <w:p w14:paraId="31203AE9" w14:textId="5A366668" w:rsidR="00914858" w:rsidRPr="00914858" w:rsidRDefault="00914858" w:rsidP="004D30FA">
      <w:pPr>
        <w:spacing w:after="240" w:line="480" w:lineRule="auto"/>
        <w:jc w:val="both"/>
        <w:rPr>
          <w:rFonts w:cs="Arial"/>
          <w:u w:val="single"/>
        </w:rPr>
      </w:pPr>
      <w:r w:rsidRPr="00914858">
        <w:rPr>
          <w:rFonts w:cs="Arial"/>
          <w:u w:val="single"/>
        </w:rPr>
        <w:t>Appearances:</w:t>
      </w:r>
    </w:p>
    <w:p w14:paraId="3404C57B" w14:textId="27CE56CD" w:rsidR="001C143E" w:rsidRPr="00664B01" w:rsidRDefault="004D30FA" w:rsidP="001C143E">
      <w:pPr>
        <w:spacing w:before="240" w:after="240" w:line="360" w:lineRule="auto"/>
        <w:rPr>
          <w:rFonts w:cs="Arial"/>
        </w:rPr>
      </w:pPr>
      <w:r>
        <w:rPr>
          <w:rFonts w:cs="Arial"/>
        </w:rPr>
        <w:t xml:space="preserve">For </w:t>
      </w:r>
      <w:r w:rsidR="002D1DAE" w:rsidRPr="00664B01">
        <w:rPr>
          <w:rFonts w:cs="Arial"/>
        </w:rPr>
        <w:t>Applicant</w:t>
      </w:r>
      <w:r w:rsidR="001C143E" w:rsidRPr="00664B01">
        <w:rPr>
          <w:rFonts w:cs="Arial"/>
        </w:rPr>
        <w:t>:</w:t>
      </w:r>
      <w:r w:rsidR="001C143E" w:rsidRPr="00664B01">
        <w:rPr>
          <w:rFonts w:cs="Arial"/>
        </w:rPr>
        <w:tab/>
      </w:r>
      <w:r>
        <w:rPr>
          <w:rFonts w:cs="Arial"/>
        </w:rPr>
        <w:tab/>
      </w:r>
      <w:r>
        <w:rPr>
          <w:rFonts w:cs="Arial"/>
        </w:rPr>
        <w:tab/>
      </w:r>
      <w:r w:rsidR="005F567D">
        <w:rPr>
          <w:rFonts w:cs="Arial"/>
        </w:rPr>
        <w:t>Adv</w:t>
      </w:r>
      <w:r w:rsidR="00914858">
        <w:rPr>
          <w:rFonts w:cs="Arial"/>
        </w:rPr>
        <w:t xml:space="preserve"> N Narandas</w:t>
      </w:r>
    </w:p>
    <w:p w14:paraId="2F7BB3B2" w14:textId="3B3162DA" w:rsidR="001C143E" w:rsidRDefault="001C143E" w:rsidP="004D30FA">
      <w:pPr>
        <w:spacing w:before="240" w:after="240" w:line="360" w:lineRule="auto"/>
        <w:rPr>
          <w:rFonts w:cs="Arial"/>
        </w:rPr>
      </w:pPr>
      <w:bookmarkStart w:id="4" w:name="_Hlk536432197"/>
      <w:r w:rsidRPr="00664B01">
        <w:rPr>
          <w:rFonts w:cs="Arial"/>
        </w:rPr>
        <w:t>Instructed by:</w:t>
      </w:r>
      <w:r w:rsidRPr="00664B01">
        <w:rPr>
          <w:rFonts w:cs="Arial"/>
        </w:rPr>
        <w:tab/>
      </w:r>
      <w:r w:rsidRPr="00664B01">
        <w:rPr>
          <w:rFonts w:cs="Arial"/>
        </w:rPr>
        <w:tab/>
      </w:r>
      <w:r w:rsidRPr="00664B01">
        <w:rPr>
          <w:rFonts w:cs="Arial"/>
        </w:rPr>
        <w:tab/>
      </w:r>
      <w:bookmarkEnd w:id="4"/>
      <w:r w:rsidR="00914858">
        <w:rPr>
          <w:rFonts w:cs="Arial"/>
        </w:rPr>
        <w:t>Pat Naidoo Attorneys</w:t>
      </w:r>
    </w:p>
    <w:p w14:paraId="5DB0C1C4" w14:textId="6924F304" w:rsidR="004D30FA" w:rsidRDefault="00914858" w:rsidP="00914858">
      <w:pPr>
        <w:spacing w:before="240" w:after="240" w:line="360" w:lineRule="auto"/>
        <w:ind w:left="2880" w:firstLine="720"/>
        <w:rPr>
          <w:rFonts w:cs="Arial"/>
        </w:rPr>
      </w:pPr>
      <w:r>
        <w:rPr>
          <w:rFonts w:cs="Arial"/>
        </w:rPr>
        <w:t>Suite 2A, 2</w:t>
      </w:r>
      <w:r w:rsidRPr="00914858">
        <w:rPr>
          <w:rFonts w:cs="Arial"/>
          <w:vertAlign w:val="superscript"/>
        </w:rPr>
        <w:t>nd</w:t>
      </w:r>
      <w:r>
        <w:rPr>
          <w:rFonts w:cs="Arial"/>
        </w:rPr>
        <w:t xml:space="preserve"> Floor LBB House </w:t>
      </w:r>
    </w:p>
    <w:p w14:paraId="01099CC7" w14:textId="3714651D" w:rsidR="00914858" w:rsidRDefault="00914858" w:rsidP="00914858">
      <w:pPr>
        <w:spacing w:before="240" w:after="240" w:line="360" w:lineRule="auto"/>
        <w:ind w:left="2880" w:firstLine="720"/>
        <w:rPr>
          <w:rFonts w:cs="Arial"/>
        </w:rPr>
      </w:pPr>
      <w:r>
        <w:rPr>
          <w:rFonts w:cs="Arial"/>
        </w:rPr>
        <w:t>15 Solstice Road</w:t>
      </w:r>
    </w:p>
    <w:p w14:paraId="2477ED91" w14:textId="45DCB684" w:rsidR="00914858" w:rsidRDefault="00914858" w:rsidP="00914858">
      <w:pPr>
        <w:spacing w:before="240" w:after="240" w:line="360" w:lineRule="auto"/>
        <w:ind w:left="2880" w:firstLine="720"/>
        <w:rPr>
          <w:rFonts w:cs="Arial"/>
        </w:rPr>
      </w:pPr>
      <w:r>
        <w:rPr>
          <w:rFonts w:cs="Arial"/>
        </w:rPr>
        <w:t>Umhlanga</w:t>
      </w:r>
    </w:p>
    <w:p w14:paraId="2EB45DB5" w14:textId="77777777" w:rsidR="007A5324" w:rsidRDefault="007A5324" w:rsidP="00E701FE">
      <w:pPr>
        <w:spacing w:before="240" w:after="240"/>
        <w:rPr>
          <w:rFonts w:cs="Arial"/>
        </w:rPr>
      </w:pPr>
    </w:p>
    <w:p w14:paraId="659DDF6E" w14:textId="5E9FACC8" w:rsidR="004D30FA" w:rsidRDefault="004D30FA" w:rsidP="004D30FA">
      <w:pPr>
        <w:spacing w:before="240" w:after="240" w:line="360" w:lineRule="auto"/>
        <w:rPr>
          <w:rFonts w:cs="Arial"/>
        </w:rPr>
      </w:pPr>
      <w:r>
        <w:rPr>
          <w:rFonts w:cs="Arial"/>
        </w:rPr>
        <w:t>For Respondent:</w:t>
      </w:r>
      <w:r>
        <w:rPr>
          <w:rFonts w:cs="Arial"/>
        </w:rPr>
        <w:tab/>
      </w:r>
      <w:r>
        <w:rPr>
          <w:rFonts w:cs="Arial"/>
        </w:rPr>
        <w:tab/>
      </w:r>
      <w:r>
        <w:rPr>
          <w:rFonts w:cs="Arial"/>
        </w:rPr>
        <w:tab/>
      </w:r>
      <w:r w:rsidR="005F567D">
        <w:rPr>
          <w:rFonts w:cs="Arial"/>
        </w:rPr>
        <w:t xml:space="preserve">Adv </w:t>
      </w:r>
      <w:r w:rsidR="00914858">
        <w:rPr>
          <w:rFonts w:cs="Arial"/>
        </w:rPr>
        <w:t>Houston</w:t>
      </w:r>
    </w:p>
    <w:p w14:paraId="40889787" w14:textId="110C97BA" w:rsidR="004D30FA" w:rsidRDefault="004D30FA" w:rsidP="00914858">
      <w:pPr>
        <w:spacing w:before="240" w:after="240" w:line="360" w:lineRule="auto"/>
        <w:rPr>
          <w:rFonts w:cs="Arial"/>
        </w:rPr>
      </w:pPr>
      <w:r>
        <w:rPr>
          <w:rFonts w:cs="Arial"/>
        </w:rPr>
        <w:t>Instructed by:</w:t>
      </w:r>
      <w:r>
        <w:rPr>
          <w:rFonts w:cs="Arial"/>
        </w:rPr>
        <w:tab/>
      </w:r>
      <w:r>
        <w:rPr>
          <w:rFonts w:cs="Arial"/>
        </w:rPr>
        <w:tab/>
      </w:r>
      <w:r>
        <w:rPr>
          <w:rFonts w:cs="Arial"/>
        </w:rPr>
        <w:tab/>
      </w:r>
      <w:r w:rsidR="00914858">
        <w:rPr>
          <w:rFonts w:cs="Arial"/>
        </w:rPr>
        <w:t xml:space="preserve">A R </w:t>
      </w:r>
      <w:r w:rsidR="00541E42">
        <w:rPr>
          <w:rFonts w:cs="Arial"/>
        </w:rPr>
        <w:t>Kazi and Co</w:t>
      </w:r>
    </w:p>
    <w:p w14:paraId="575C8557" w14:textId="6868002E" w:rsidR="00914858" w:rsidRDefault="00914858" w:rsidP="00914858">
      <w:pPr>
        <w:spacing w:before="240" w:after="240" w:line="360" w:lineRule="auto"/>
        <w:rPr>
          <w:rFonts w:cs="Arial"/>
        </w:rPr>
      </w:pPr>
      <w:r>
        <w:rPr>
          <w:rFonts w:cs="Arial"/>
        </w:rPr>
        <w:tab/>
      </w:r>
      <w:r>
        <w:rPr>
          <w:rFonts w:cs="Arial"/>
        </w:rPr>
        <w:tab/>
      </w:r>
      <w:r>
        <w:rPr>
          <w:rFonts w:cs="Arial"/>
        </w:rPr>
        <w:tab/>
      </w:r>
      <w:r>
        <w:rPr>
          <w:rFonts w:cs="Arial"/>
        </w:rPr>
        <w:tab/>
      </w:r>
      <w:r>
        <w:rPr>
          <w:rFonts w:cs="Arial"/>
        </w:rPr>
        <w:tab/>
        <w:t>1</w:t>
      </w:r>
      <w:r w:rsidRPr="00914858">
        <w:rPr>
          <w:rFonts w:cs="Arial"/>
          <w:vertAlign w:val="superscript"/>
        </w:rPr>
        <w:t>st</w:t>
      </w:r>
      <w:r>
        <w:rPr>
          <w:rFonts w:cs="Arial"/>
        </w:rPr>
        <w:t xml:space="preserve"> Floor, 579 Brickfield Road</w:t>
      </w:r>
    </w:p>
    <w:p w14:paraId="1E42CD7C" w14:textId="2E8E4D10" w:rsidR="001C143E" w:rsidRPr="000C5487" w:rsidRDefault="00914858" w:rsidP="00D80B6F">
      <w:pPr>
        <w:spacing w:before="240" w:after="240" w:line="360" w:lineRule="auto"/>
        <w:rPr>
          <w:rFonts w:cs="Arial"/>
        </w:rPr>
      </w:pPr>
      <w:r>
        <w:rPr>
          <w:rFonts w:cs="Arial"/>
        </w:rPr>
        <w:tab/>
      </w:r>
      <w:r>
        <w:rPr>
          <w:rFonts w:cs="Arial"/>
        </w:rPr>
        <w:tab/>
      </w:r>
      <w:r>
        <w:rPr>
          <w:rFonts w:cs="Arial"/>
        </w:rPr>
        <w:tab/>
      </w:r>
      <w:r>
        <w:rPr>
          <w:rFonts w:cs="Arial"/>
        </w:rPr>
        <w:tab/>
      </w:r>
      <w:r>
        <w:rPr>
          <w:rFonts w:cs="Arial"/>
        </w:rPr>
        <w:tab/>
      </w:r>
      <w:proofErr w:type="spellStart"/>
      <w:r>
        <w:rPr>
          <w:rFonts w:cs="Arial"/>
        </w:rPr>
        <w:t>Overport</w:t>
      </w:r>
      <w:proofErr w:type="spellEnd"/>
      <w:r w:rsidR="00E701FE">
        <w:rPr>
          <w:rFonts w:cs="Arial"/>
        </w:rPr>
        <w:t xml:space="preserve">, </w:t>
      </w:r>
      <w:r w:rsidR="00D80B6F">
        <w:rPr>
          <w:rFonts w:cs="Arial"/>
        </w:rPr>
        <w:t>Durban</w:t>
      </w:r>
    </w:p>
    <w:sectPr w:rsidR="001C143E" w:rsidRPr="000C5487" w:rsidSect="00D252F6">
      <w:headerReference w:type="default" r:id="rId9"/>
      <w:pgSz w:w="11906" w:h="16838"/>
      <w:pgMar w:top="1701" w:right="1701" w:bottom="1701" w:left="1985"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459B" w14:textId="77777777" w:rsidR="00723CAF" w:rsidRDefault="00723CAF" w:rsidP="008674D3">
      <w:r>
        <w:separator/>
      </w:r>
    </w:p>
  </w:endnote>
  <w:endnote w:type="continuationSeparator" w:id="0">
    <w:p w14:paraId="5066A7BF" w14:textId="77777777" w:rsidR="00723CAF" w:rsidRDefault="00723CAF"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A459" w14:textId="77777777" w:rsidR="00723CAF" w:rsidRDefault="00723CAF" w:rsidP="008674D3">
      <w:r>
        <w:separator/>
      </w:r>
    </w:p>
  </w:footnote>
  <w:footnote w:type="continuationSeparator" w:id="0">
    <w:p w14:paraId="75DC2349" w14:textId="77777777" w:rsidR="00723CAF" w:rsidRDefault="00723CAF" w:rsidP="008674D3">
      <w:r>
        <w:continuationSeparator/>
      </w:r>
    </w:p>
  </w:footnote>
  <w:footnote w:id="1">
    <w:p w14:paraId="48394B1D" w14:textId="7787908F" w:rsidR="00723CAF" w:rsidRPr="001D72A7" w:rsidRDefault="00723CAF">
      <w:pPr>
        <w:pStyle w:val="FootnoteText"/>
        <w:rPr>
          <w:lang w:val="en-US"/>
        </w:rPr>
      </w:pPr>
      <w:r>
        <w:rPr>
          <w:rStyle w:val="FootnoteReference"/>
        </w:rPr>
        <w:footnoteRef/>
      </w:r>
      <w:r>
        <w:t xml:space="preserve"> </w:t>
      </w:r>
      <w:r>
        <w:rPr>
          <w:lang w:val="en-US"/>
        </w:rPr>
        <w:t>Indexed papers, page 58, annexure “G11” to the founding affidavit.</w:t>
      </w:r>
    </w:p>
  </w:footnote>
  <w:footnote w:id="2">
    <w:p w14:paraId="4F7F0CC9" w14:textId="0F0F6A85" w:rsidR="00723CAF" w:rsidRPr="0033556C" w:rsidRDefault="00723CAF">
      <w:pPr>
        <w:pStyle w:val="FootnoteText"/>
        <w:rPr>
          <w:lang w:val="en-US"/>
        </w:rPr>
      </w:pPr>
      <w:r>
        <w:rPr>
          <w:rStyle w:val="FootnoteReference"/>
        </w:rPr>
        <w:footnoteRef/>
      </w:r>
      <w:r>
        <w:t xml:space="preserve"> </w:t>
      </w:r>
      <w:r>
        <w:rPr>
          <w:lang w:val="en-US"/>
        </w:rPr>
        <w:t>Paragraph 27 at page 79 of the papers.</w:t>
      </w:r>
    </w:p>
  </w:footnote>
  <w:footnote w:id="3">
    <w:p w14:paraId="18B31E60" w14:textId="54875FCE" w:rsidR="00723CAF" w:rsidRDefault="00723CAF">
      <w:pPr>
        <w:pStyle w:val="FootnoteText"/>
      </w:pPr>
      <w:r>
        <w:rPr>
          <w:rStyle w:val="FootnoteReference"/>
        </w:rPr>
        <w:footnoteRef/>
      </w:r>
      <w:r>
        <w:t xml:space="preserve"> </w:t>
      </w:r>
      <w:r w:rsidRPr="000612EA">
        <w:rPr>
          <w:i/>
        </w:rPr>
        <w:t>Dadoo Ltd and Others v Krugersdorp Municipal Council</w:t>
      </w:r>
      <w:r w:rsidRPr="00343880">
        <w:t xml:space="preserve"> 1920 AD 530 at 547</w:t>
      </w:r>
      <w:r>
        <w:t xml:space="preserve">; </w:t>
      </w:r>
      <w:r w:rsidRPr="000612EA">
        <w:rPr>
          <w:i/>
        </w:rPr>
        <w:t xml:space="preserve">Bozzone and Others v Secretary for Inland Revenue </w:t>
      </w:r>
      <w:r w:rsidRPr="00343880">
        <w:t>1975 (4) SA 579 (A)</w:t>
      </w:r>
      <w:r>
        <w:t>.</w:t>
      </w:r>
    </w:p>
  </w:footnote>
  <w:footnote w:id="4">
    <w:p w14:paraId="5532A5C4" w14:textId="125819D9" w:rsidR="00723CAF" w:rsidRPr="008B7E14" w:rsidRDefault="00723CAF" w:rsidP="000612EA">
      <w:pPr>
        <w:pStyle w:val="FootnoteText"/>
        <w:jc w:val="both"/>
        <w:rPr>
          <w:lang w:val="en-US"/>
        </w:rPr>
      </w:pPr>
      <w:r>
        <w:rPr>
          <w:rStyle w:val="FootnoteReference"/>
        </w:rPr>
        <w:footnoteRef/>
      </w:r>
      <w:r>
        <w:t xml:space="preserve"> </w:t>
      </w:r>
      <w:r>
        <w:rPr>
          <w:lang w:val="en-US"/>
        </w:rPr>
        <w:t>Indexed page 83.</w:t>
      </w:r>
    </w:p>
  </w:footnote>
  <w:footnote w:id="5">
    <w:p w14:paraId="1FB1B167" w14:textId="162486E7" w:rsidR="00723CAF" w:rsidRPr="008B7E14" w:rsidRDefault="00723CAF" w:rsidP="000612EA">
      <w:pPr>
        <w:pStyle w:val="FootnoteText"/>
        <w:jc w:val="both"/>
        <w:rPr>
          <w:lang w:val="en-US"/>
        </w:rPr>
      </w:pPr>
      <w:r>
        <w:rPr>
          <w:rStyle w:val="FootnoteReference"/>
        </w:rPr>
        <w:footnoteRef/>
      </w:r>
      <w:r>
        <w:t xml:space="preserve"> </w:t>
      </w:r>
      <w:r>
        <w:rPr>
          <w:lang w:val="en-US"/>
        </w:rPr>
        <w:t>Page 95 of the papers, annexure “B” to the replying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04183"/>
      <w:docPartObj>
        <w:docPartGallery w:val="Page Numbers (Top of Page)"/>
        <w:docPartUnique/>
      </w:docPartObj>
    </w:sdtPr>
    <w:sdtEndPr>
      <w:rPr>
        <w:noProof/>
      </w:rPr>
    </w:sdtEndPr>
    <w:sdtContent>
      <w:p w14:paraId="3A11C453" w14:textId="2369C745" w:rsidR="00723CAF" w:rsidRDefault="00723CAF">
        <w:pPr>
          <w:pStyle w:val="Header"/>
          <w:jc w:val="right"/>
        </w:pPr>
        <w:r>
          <w:fldChar w:fldCharType="begin"/>
        </w:r>
        <w:r>
          <w:instrText xml:space="preserve"> PAGE   \* MERGEFORMAT </w:instrText>
        </w:r>
        <w:r>
          <w:fldChar w:fldCharType="separate"/>
        </w:r>
        <w:r w:rsidR="00B44252">
          <w:rPr>
            <w:noProof/>
          </w:rPr>
          <w:t>7</w:t>
        </w:r>
        <w:r>
          <w:rPr>
            <w:noProof/>
          </w:rPr>
          <w:fldChar w:fldCharType="end"/>
        </w:r>
      </w:p>
    </w:sdtContent>
  </w:sdt>
  <w:p w14:paraId="23BAF9B2" w14:textId="77777777" w:rsidR="00723CAF" w:rsidRDefault="00723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D39"/>
    <w:multiLevelType w:val="hybridMultilevel"/>
    <w:tmpl w:val="1BA051A4"/>
    <w:lvl w:ilvl="0" w:tplc="8B5CB6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741569"/>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2870820"/>
    <w:multiLevelType w:val="hybridMultilevel"/>
    <w:tmpl w:val="654461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20524B"/>
    <w:multiLevelType w:val="hybridMultilevel"/>
    <w:tmpl w:val="444A4D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A56171"/>
    <w:multiLevelType w:val="hybridMultilevel"/>
    <w:tmpl w:val="2F7C1D62"/>
    <w:lvl w:ilvl="0" w:tplc="58368F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B35645D"/>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BA673C7"/>
    <w:multiLevelType w:val="hybridMultilevel"/>
    <w:tmpl w:val="E0968A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68B4F53"/>
    <w:multiLevelType w:val="multilevel"/>
    <w:tmpl w:val="7878F208"/>
    <w:lvl w:ilvl="0">
      <w:start w:val="1"/>
      <w:numFmt w:val="decimal"/>
      <w:lvlText w:val="[%1]"/>
      <w:lvlJc w:val="left"/>
      <w:pPr>
        <w:ind w:left="3229" w:hanging="360"/>
      </w:pPr>
      <w:rPr>
        <w:rFonts w:hint="default"/>
        <w:b w:val="0"/>
        <w:color w:val="auto"/>
        <w:sz w:val="24"/>
        <w:szCs w:val="24"/>
      </w:rPr>
    </w:lvl>
    <w:lvl w:ilvl="1">
      <w:start w:val="1"/>
      <w:numFmt w:val="lowerLetter"/>
      <w:lvlText w:val="(%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9">
    <w:nsid w:val="2E03578C"/>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30C0679"/>
    <w:multiLevelType w:val="hybridMultilevel"/>
    <w:tmpl w:val="326A7F6C"/>
    <w:lvl w:ilvl="0" w:tplc="95BCC07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nsid w:val="34D46C47"/>
    <w:multiLevelType w:val="hybridMultilevel"/>
    <w:tmpl w:val="257693C6"/>
    <w:lvl w:ilvl="0" w:tplc="B7DCE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8460962"/>
    <w:multiLevelType w:val="multilevel"/>
    <w:tmpl w:val="957E7B06"/>
    <w:lvl w:ilvl="0">
      <w:start w:val="1"/>
      <w:numFmt w:val="decimal"/>
      <w:lvlText w:val="%1."/>
      <w:lvlJc w:val="left"/>
      <w:pPr>
        <w:ind w:left="502" w:hanging="360"/>
      </w:pPr>
      <w:rPr>
        <w:rFonts w:ascii="Arial" w:hAnsi="Arial" w:cs="Arial" w:hint="default"/>
        <w:b w:val="0"/>
        <w:color w:val="auto"/>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8A95F9F"/>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3BA31495"/>
    <w:multiLevelType w:val="hybridMultilevel"/>
    <w:tmpl w:val="614E5A70"/>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C182D7E"/>
    <w:multiLevelType w:val="hybridMultilevel"/>
    <w:tmpl w:val="3B769FF4"/>
    <w:lvl w:ilvl="0" w:tplc="6CDC8C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7255E4"/>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8">
    <w:nsid w:val="48D66D0F"/>
    <w:multiLevelType w:val="hybridMultilevel"/>
    <w:tmpl w:val="79A2B90E"/>
    <w:lvl w:ilvl="0" w:tplc="05ACD1AE">
      <w:start w:val="1"/>
      <w:numFmt w:val="lowerLetter"/>
      <w:lvlText w:val="(%1)"/>
      <w:lvlJc w:val="left"/>
      <w:pPr>
        <w:ind w:left="3523" w:hanging="360"/>
      </w:pPr>
      <w:rPr>
        <w:rFonts w:hint="default"/>
      </w:rPr>
    </w:lvl>
    <w:lvl w:ilvl="1" w:tplc="1C090019" w:tentative="1">
      <w:start w:val="1"/>
      <w:numFmt w:val="lowerLetter"/>
      <w:lvlText w:val="%2."/>
      <w:lvlJc w:val="left"/>
      <w:pPr>
        <w:ind w:left="4243" w:hanging="360"/>
      </w:pPr>
    </w:lvl>
    <w:lvl w:ilvl="2" w:tplc="1C09001B" w:tentative="1">
      <w:start w:val="1"/>
      <w:numFmt w:val="lowerRoman"/>
      <w:lvlText w:val="%3."/>
      <w:lvlJc w:val="right"/>
      <w:pPr>
        <w:ind w:left="4963" w:hanging="180"/>
      </w:pPr>
    </w:lvl>
    <w:lvl w:ilvl="3" w:tplc="1C09000F" w:tentative="1">
      <w:start w:val="1"/>
      <w:numFmt w:val="decimal"/>
      <w:lvlText w:val="%4."/>
      <w:lvlJc w:val="left"/>
      <w:pPr>
        <w:ind w:left="5683" w:hanging="360"/>
      </w:pPr>
    </w:lvl>
    <w:lvl w:ilvl="4" w:tplc="1C090019" w:tentative="1">
      <w:start w:val="1"/>
      <w:numFmt w:val="lowerLetter"/>
      <w:lvlText w:val="%5."/>
      <w:lvlJc w:val="left"/>
      <w:pPr>
        <w:ind w:left="6403" w:hanging="360"/>
      </w:pPr>
    </w:lvl>
    <w:lvl w:ilvl="5" w:tplc="1C09001B" w:tentative="1">
      <w:start w:val="1"/>
      <w:numFmt w:val="lowerRoman"/>
      <w:lvlText w:val="%6."/>
      <w:lvlJc w:val="right"/>
      <w:pPr>
        <w:ind w:left="7123" w:hanging="180"/>
      </w:pPr>
    </w:lvl>
    <w:lvl w:ilvl="6" w:tplc="1C09000F" w:tentative="1">
      <w:start w:val="1"/>
      <w:numFmt w:val="decimal"/>
      <w:lvlText w:val="%7."/>
      <w:lvlJc w:val="left"/>
      <w:pPr>
        <w:ind w:left="7843" w:hanging="360"/>
      </w:pPr>
    </w:lvl>
    <w:lvl w:ilvl="7" w:tplc="1C090019" w:tentative="1">
      <w:start w:val="1"/>
      <w:numFmt w:val="lowerLetter"/>
      <w:lvlText w:val="%8."/>
      <w:lvlJc w:val="left"/>
      <w:pPr>
        <w:ind w:left="8563" w:hanging="360"/>
      </w:pPr>
    </w:lvl>
    <w:lvl w:ilvl="8" w:tplc="1C09001B" w:tentative="1">
      <w:start w:val="1"/>
      <w:numFmt w:val="lowerRoman"/>
      <w:lvlText w:val="%9."/>
      <w:lvlJc w:val="right"/>
      <w:pPr>
        <w:ind w:left="9283" w:hanging="180"/>
      </w:pPr>
    </w:lvl>
  </w:abstractNum>
  <w:abstractNum w:abstractNumId="19">
    <w:nsid w:val="48D72E03"/>
    <w:multiLevelType w:val="hybridMultilevel"/>
    <w:tmpl w:val="B8D6A1BA"/>
    <w:lvl w:ilvl="0" w:tplc="354024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66315"/>
    <w:multiLevelType w:val="hybridMultilevel"/>
    <w:tmpl w:val="44000F3E"/>
    <w:lvl w:ilvl="0" w:tplc="189EEA0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8B8586F"/>
    <w:multiLevelType w:val="hybridMultilevel"/>
    <w:tmpl w:val="03B6D7A4"/>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8ED53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107514"/>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A1949F8"/>
    <w:multiLevelType w:val="hybridMultilevel"/>
    <w:tmpl w:val="FEAEEE84"/>
    <w:lvl w:ilvl="0" w:tplc="5778266A">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nsid w:val="5BAA5621"/>
    <w:multiLevelType w:val="hybridMultilevel"/>
    <w:tmpl w:val="1D7449FE"/>
    <w:lvl w:ilvl="0" w:tplc="54B065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8F0139F"/>
    <w:multiLevelType w:val="hybridMultilevel"/>
    <w:tmpl w:val="BD029D06"/>
    <w:lvl w:ilvl="0" w:tplc="1C090017">
      <w:start w:val="1"/>
      <w:numFmt w:val="lowerLetter"/>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27">
    <w:nsid w:val="6B100F8E"/>
    <w:multiLevelType w:val="hybridMultilevel"/>
    <w:tmpl w:val="DE68F0C0"/>
    <w:lvl w:ilvl="0" w:tplc="B7D8632C">
      <w:start w:val="1"/>
      <w:numFmt w:val="upperLetter"/>
      <w:lvlText w:val="%1."/>
      <w:lvlJc w:val="left"/>
      <w:pPr>
        <w:ind w:left="720" w:hanging="360"/>
      </w:pPr>
      <w:rPr>
        <w:rFonts w:hint="default"/>
      </w:rPr>
    </w:lvl>
    <w:lvl w:ilvl="1" w:tplc="EC90EDE4" w:tentative="1">
      <w:start w:val="1"/>
      <w:numFmt w:val="lowerLetter"/>
      <w:lvlText w:val="%2."/>
      <w:lvlJc w:val="left"/>
      <w:pPr>
        <w:ind w:left="1440" w:hanging="360"/>
      </w:pPr>
    </w:lvl>
    <w:lvl w:ilvl="2" w:tplc="C33EC37A" w:tentative="1">
      <w:start w:val="1"/>
      <w:numFmt w:val="lowerRoman"/>
      <w:lvlText w:val="%3."/>
      <w:lvlJc w:val="right"/>
      <w:pPr>
        <w:ind w:left="2160" w:hanging="180"/>
      </w:pPr>
    </w:lvl>
    <w:lvl w:ilvl="3" w:tplc="B13CEEC2" w:tentative="1">
      <w:start w:val="1"/>
      <w:numFmt w:val="decimal"/>
      <w:lvlText w:val="%4."/>
      <w:lvlJc w:val="left"/>
      <w:pPr>
        <w:ind w:left="2880" w:hanging="360"/>
      </w:pPr>
    </w:lvl>
    <w:lvl w:ilvl="4" w:tplc="14766154" w:tentative="1">
      <w:start w:val="1"/>
      <w:numFmt w:val="lowerLetter"/>
      <w:lvlText w:val="%5."/>
      <w:lvlJc w:val="left"/>
      <w:pPr>
        <w:ind w:left="3600" w:hanging="360"/>
      </w:pPr>
    </w:lvl>
    <w:lvl w:ilvl="5" w:tplc="5E509C78" w:tentative="1">
      <w:start w:val="1"/>
      <w:numFmt w:val="lowerRoman"/>
      <w:lvlText w:val="%6."/>
      <w:lvlJc w:val="right"/>
      <w:pPr>
        <w:ind w:left="4320" w:hanging="180"/>
      </w:pPr>
    </w:lvl>
    <w:lvl w:ilvl="6" w:tplc="140EA1CA" w:tentative="1">
      <w:start w:val="1"/>
      <w:numFmt w:val="decimal"/>
      <w:lvlText w:val="%7."/>
      <w:lvlJc w:val="left"/>
      <w:pPr>
        <w:ind w:left="5040" w:hanging="360"/>
      </w:pPr>
    </w:lvl>
    <w:lvl w:ilvl="7" w:tplc="2CF4ECB8" w:tentative="1">
      <w:start w:val="1"/>
      <w:numFmt w:val="lowerLetter"/>
      <w:lvlText w:val="%8."/>
      <w:lvlJc w:val="left"/>
      <w:pPr>
        <w:ind w:left="5760" w:hanging="360"/>
      </w:pPr>
    </w:lvl>
    <w:lvl w:ilvl="8" w:tplc="F8B49320" w:tentative="1">
      <w:start w:val="1"/>
      <w:numFmt w:val="lowerRoman"/>
      <w:lvlText w:val="%9."/>
      <w:lvlJc w:val="right"/>
      <w:pPr>
        <w:ind w:left="6480" w:hanging="180"/>
      </w:pPr>
    </w:lvl>
  </w:abstractNum>
  <w:abstractNum w:abstractNumId="28">
    <w:nsid w:val="6DB34422"/>
    <w:multiLevelType w:val="hybridMultilevel"/>
    <w:tmpl w:val="16F0562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9">
    <w:nsid w:val="6E7E2865"/>
    <w:multiLevelType w:val="hybridMultilevel"/>
    <w:tmpl w:val="7EF02296"/>
    <w:lvl w:ilvl="0" w:tplc="436E452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6ED271B"/>
    <w:multiLevelType w:val="hybridMultilevel"/>
    <w:tmpl w:val="8FD8DA92"/>
    <w:lvl w:ilvl="0" w:tplc="0CBA7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A31B7F"/>
    <w:multiLevelType w:val="hybridMultilevel"/>
    <w:tmpl w:val="B3DA2D28"/>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0"/>
  </w:num>
  <w:num w:numId="3">
    <w:abstractNumId w:val="8"/>
  </w:num>
  <w:num w:numId="4">
    <w:abstractNumId w:val="18"/>
  </w:num>
  <w:num w:numId="5">
    <w:abstractNumId w:val="0"/>
  </w:num>
  <w:num w:numId="6">
    <w:abstractNumId w:val="25"/>
  </w:num>
  <w:num w:numId="7">
    <w:abstractNumId w:val="4"/>
  </w:num>
  <w:num w:numId="8">
    <w:abstractNumId w:val="20"/>
  </w:num>
  <w:num w:numId="9">
    <w:abstractNumId w:val="16"/>
  </w:num>
  <w:num w:numId="10">
    <w:abstractNumId w:val="1"/>
  </w:num>
  <w:num w:numId="11">
    <w:abstractNumId w:val="13"/>
  </w:num>
  <w:num w:numId="12">
    <w:abstractNumId w:val="27"/>
  </w:num>
  <w:num w:numId="13">
    <w:abstractNumId w:val="9"/>
  </w:num>
  <w:num w:numId="14">
    <w:abstractNumId w:val="26"/>
  </w:num>
  <w:num w:numId="15">
    <w:abstractNumId w:val="28"/>
  </w:num>
  <w:num w:numId="16">
    <w:abstractNumId w:val="6"/>
  </w:num>
  <w:num w:numId="17">
    <w:abstractNumId w:val="23"/>
  </w:num>
  <w:num w:numId="18">
    <w:abstractNumId w:val="22"/>
  </w:num>
  <w:num w:numId="19">
    <w:abstractNumId w:val="5"/>
  </w:num>
  <w:num w:numId="20">
    <w:abstractNumId w:val="12"/>
  </w:num>
  <w:num w:numId="21">
    <w:abstractNumId w:val="11"/>
  </w:num>
  <w:num w:numId="22">
    <w:abstractNumId w:val="15"/>
  </w:num>
  <w:num w:numId="23">
    <w:abstractNumId w:val="19"/>
  </w:num>
  <w:num w:numId="24">
    <w:abstractNumId w:val="29"/>
  </w:num>
  <w:num w:numId="25">
    <w:abstractNumId w:val="2"/>
  </w:num>
  <w:num w:numId="26">
    <w:abstractNumId w:val="3"/>
  </w:num>
  <w:num w:numId="27">
    <w:abstractNumId w:val="21"/>
  </w:num>
  <w:num w:numId="28">
    <w:abstractNumId w:val="14"/>
  </w:num>
  <w:num w:numId="29">
    <w:abstractNumId w:val="31"/>
  </w:num>
  <w:num w:numId="30">
    <w:abstractNumId w:val="10"/>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4665"/>
    <w:rsid w:val="00005A77"/>
    <w:rsid w:val="000064DA"/>
    <w:rsid w:val="00010474"/>
    <w:rsid w:val="00011F9F"/>
    <w:rsid w:val="0001372D"/>
    <w:rsid w:val="00015D62"/>
    <w:rsid w:val="00016CA3"/>
    <w:rsid w:val="00017E9D"/>
    <w:rsid w:val="00017EC6"/>
    <w:rsid w:val="00022562"/>
    <w:rsid w:val="00027035"/>
    <w:rsid w:val="00030276"/>
    <w:rsid w:val="00033308"/>
    <w:rsid w:val="00033C9C"/>
    <w:rsid w:val="0003496B"/>
    <w:rsid w:val="0003543D"/>
    <w:rsid w:val="00036816"/>
    <w:rsid w:val="000433FC"/>
    <w:rsid w:val="00045086"/>
    <w:rsid w:val="000517EF"/>
    <w:rsid w:val="000612EA"/>
    <w:rsid w:val="00070EC5"/>
    <w:rsid w:val="000731F6"/>
    <w:rsid w:val="00073412"/>
    <w:rsid w:val="00073486"/>
    <w:rsid w:val="00075030"/>
    <w:rsid w:val="0007697F"/>
    <w:rsid w:val="00080A2D"/>
    <w:rsid w:val="000929C2"/>
    <w:rsid w:val="00094553"/>
    <w:rsid w:val="000A4BCB"/>
    <w:rsid w:val="000A7191"/>
    <w:rsid w:val="000A7E7F"/>
    <w:rsid w:val="000B15D7"/>
    <w:rsid w:val="000C0C37"/>
    <w:rsid w:val="000C199A"/>
    <w:rsid w:val="000C2646"/>
    <w:rsid w:val="000C2BC2"/>
    <w:rsid w:val="000C5487"/>
    <w:rsid w:val="000C55EC"/>
    <w:rsid w:val="000D1CDB"/>
    <w:rsid w:val="000D4269"/>
    <w:rsid w:val="000D5403"/>
    <w:rsid w:val="000E31A0"/>
    <w:rsid w:val="00104251"/>
    <w:rsid w:val="00104542"/>
    <w:rsid w:val="00106246"/>
    <w:rsid w:val="00111DBF"/>
    <w:rsid w:val="0011554D"/>
    <w:rsid w:val="00115E6B"/>
    <w:rsid w:val="00120835"/>
    <w:rsid w:val="00123A46"/>
    <w:rsid w:val="00127005"/>
    <w:rsid w:val="00134F3C"/>
    <w:rsid w:val="001373D5"/>
    <w:rsid w:val="00141C2F"/>
    <w:rsid w:val="001448F5"/>
    <w:rsid w:val="00144939"/>
    <w:rsid w:val="001562D3"/>
    <w:rsid w:val="001567C1"/>
    <w:rsid w:val="001577C6"/>
    <w:rsid w:val="0016449C"/>
    <w:rsid w:val="00170250"/>
    <w:rsid w:val="00170617"/>
    <w:rsid w:val="00176A78"/>
    <w:rsid w:val="00177F93"/>
    <w:rsid w:val="0018211D"/>
    <w:rsid w:val="00182F4A"/>
    <w:rsid w:val="00184FF0"/>
    <w:rsid w:val="00185320"/>
    <w:rsid w:val="001871C2"/>
    <w:rsid w:val="001A3113"/>
    <w:rsid w:val="001A353D"/>
    <w:rsid w:val="001A49FF"/>
    <w:rsid w:val="001A5840"/>
    <w:rsid w:val="001A6B83"/>
    <w:rsid w:val="001B3741"/>
    <w:rsid w:val="001B4947"/>
    <w:rsid w:val="001B5C02"/>
    <w:rsid w:val="001B7390"/>
    <w:rsid w:val="001C143E"/>
    <w:rsid w:val="001C55ED"/>
    <w:rsid w:val="001D0024"/>
    <w:rsid w:val="001D14DA"/>
    <w:rsid w:val="001D5708"/>
    <w:rsid w:val="001D72A7"/>
    <w:rsid w:val="001E0AB2"/>
    <w:rsid w:val="001E34AF"/>
    <w:rsid w:val="001E5D55"/>
    <w:rsid w:val="001E61F9"/>
    <w:rsid w:val="001E689F"/>
    <w:rsid w:val="001F424D"/>
    <w:rsid w:val="00200B0C"/>
    <w:rsid w:val="00206349"/>
    <w:rsid w:val="002161E2"/>
    <w:rsid w:val="002255FB"/>
    <w:rsid w:val="00233028"/>
    <w:rsid w:val="00234E67"/>
    <w:rsid w:val="00235239"/>
    <w:rsid w:val="00236276"/>
    <w:rsid w:val="00241CD0"/>
    <w:rsid w:val="00244EBC"/>
    <w:rsid w:val="002458F1"/>
    <w:rsid w:val="0025413A"/>
    <w:rsid w:val="00264D7A"/>
    <w:rsid w:val="0027209E"/>
    <w:rsid w:val="002737CE"/>
    <w:rsid w:val="002813BE"/>
    <w:rsid w:val="0028230E"/>
    <w:rsid w:val="00286244"/>
    <w:rsid w:val="00287C70"/>
    <w:rsid w:val="00291CD1"/>
    <w:rsid w:val="002B4A3C"/>
    <w:rsid w:val="002B79C1"/>
    <w:rsid w:val="002C143A"/>
    <w:rsid w:val="002C3074"/>
    <w:rsid w:val="002C4017"/>
    <w:rsid w:val="002D1A91"/>
    <w:rsid w:val="002D1DAE"/>
    <w:rsid w:val="002D3891"/>
    <w:rsid w:val="002F138A"/>
    <w:rsid w:val="002F267E"/>
    <w:rsid w:val="002F4568"/>
    <w:rsid w:val="0030161B"/>
    <w:rsid w:val="00313022"/>
    <w:rsid w:val="00316704"/>
    <w:rsid w:val="00317C78"/>
    <w:rsid w:val="00322598"/>
    <w:rsid w:val="003258B0"/>
    <w:rsid w:val="0033556C"/>
    <w:rsid w:val="00337979"/>
    <w:rsid w:val="00343880"/>
    <w:rsid w:val="00345847"/>
    <w:rsid w:val="00355A13"/>
    <w:rsid w:val="00356F94"/>
    <w:rsid w:val="00362826"/>
    <w:rsid w:val="0036365D"/>
    <w:rsid w:val="003665F7"/>
    <w:rsid w:val="00367D1F"/>
    <w:rsid w:val="003772F9"/>
    <w:rsid w:val="00380E04"/>
    <w:rsid w:val="0038132A"/>
    <w:rsid w:val="00381707"/>
    <w:rsid w:val="003817B8"/>
    <w:rsid w:val="00393DB1"/>
    <w:rsid w:val="00394527"/>
    <w:rsid w:val="0039533D"/>
    <w:rsid w:val="003A0BDC"/>
    <w:rsid w:val="003A441E"/>
    <w:rsid w:val="003A7450"/>
    <w:rsid w:val="003B1C5D"/>
    <w:rsid w:val="003B21A2"/>
    <w:rsid w:val="003B5A47"/>
    <w:rsid w:val="003C6F2E"/>
    <w:rsid w:val="003C7C9E"/>
    <w:rsid w:val="003D57E1"/>
    <w:rsid w:val="003E5A70"/>
    <w:rsid w:val="003F0C8A"/>
    <w:rsid w:val="003F169C"/>
    <w:rsid w:val="003F36D9"/>
    <w:rsid w:val="003F3E0E"/>
    <w:rsid w:val="0040418A"/>
    <w:rsid w:val="00411C8D"/>
    <w:rsid w:val="004120D1"/>
    <w:rsid w:val="004121D6"/>
    <w:rsid w:val="004143C2"/>
    <w:rsid w:val="004222B5"/>
    <w:rsid w:val="00422EE5"/>
    <w:rsid w:val="00423067"/>
    <w:rsid w:val="0042677D"/>
    <w:rsid w:val="00434987"/>
    <w:rsid w:val="00435CC9"/>
    <w:rsid w:val="00435D4C"/>
    <w:rsid w:val="004404D1"/>
    <w:rsid w:val="00440A70"/>
    <w:rsid w:val="00440CC4"/>
    <w:rsid w:val="00444241"/>
    <w:rsid w:val="004476C6"/>
    <w:rsid w:val="004523E8"/>
    <w:rsid w:val="004529A3"/>
    <w:rsid w:val="004570FE"/>
    <w:rsid w:val="00462543"/>
    <w:rsid w:val="004645DA"/>
    <w:rsid w:val="00467091"/>
    <w:rsid w:val="00476948"/>
    <w:rsid w:val="0048082A"/>
    <w:rsid w:val="00485D3D"/>
    <w:rsid w:val="004935EC"/>
    <w:rsid w:val="00494C38"/>
    <w:rsid w:val="004A1E29"/>
    <w:rsid w:val="004C0F38"/>
    <w:rsid w:val="004C2501"/>
    <w:rsid w:val="004D30FA"/>
    <w:rsid w:val="004D5999"/>
    <w:rsid w:val="004E1573"/>
    <w:rsid w:val="004E16CE"/>
    <w:rsid w:val="004E7100"/>
    <w:rsid w:val="004E7EC7"/>
    <w:rsid w:val="004F11D9"/>
    <w:rsid w:val="004F24F3"/>
    <w:rsid w:val="004F4074"/>
    <w:rsid w:val="004F5683"/>
    <w:rsid w:val="0050112C"/>
    <w:rsid w:val="00501A1B"/>
    <w:rsid w:val="0050239D"/>
    <w:rsid w:val="005040FD"/>
    <w:rsid w:val="00504FFA"/>
    <w:rsid w:val="0051210E"/>
    <w:rsid w:val="0051653D"/>
    <w:rsid w:val="00517CC0"/>
    <w:rsid w:val="005231C6"/>
    <w:rsid w:val="00527F88"/>
    <w:rsid w:val="005337B3"/>
    <w:rsid w:val="00536D9C"/>
    <w:rsid w:val="00541A46"/>
    <w:rsid w:val="00541E42"/>
    <w:rsid w:val="00542A8E"/>
    <w:rsid w:val="00543F82"/>
    <w:rsid w:val="00552070"/>
    <w:rsid w:val="00552B84"/>
    <w:rsid w:val="00552C6E"/>
    <w:rsid w:val="005620A9"/>
    <w:rsid w:val="00562EC3"/>
    <w:rsid w:val="00563E8C"/>
    <w:rsid w:val="00564878"/>
    <w:rsid w:val="00566060"/>
    <w:rsid w:val="00571731"/>
    <w:rsid w:val="00572697"/>
    <w:rsid w:val="00575206"/>
    <w:rsid w:val="0057524A"/>
    <w:rsid w:val="00575E63"/>
    <w:rsid w:val="00577A4D"/>
    <w:rsid w:val="00580EFC"/>
    <w:rsid w:val="00581D30"/>
    <w:rsid w:val="005843EF"/>
    <w:rsid w:val="005849C7"/>
    <w:rsid w:val="005906CB"/>
    <w:rsid w:val="0059189F"/>
    <w:rsid w:val="00592814"/>
    <w:rsid w:val="005959E7"/>
    <w:rsid w:val="005A1446"/>
    <w:rsid w:val="005A28E7"/>
    <w:rsid w:val="005B0C81"/>
    <w:rsid w:val="005B2A5F"/>
    <w:rsid w:val="005B31FA"/>
    <w:rsid w:val="005B32F1"/>
    <w:rsid w:val="005C27D1"/>
    <w:rsid w:val="005C2939"/>
    <w:rsid w:val="005C54E4"/>
    <w:rsid w:val="005C7F06"/>
    <w:rsid w:val="005D3127"/>
    <w:rsid w:val="005D7654"/>
    <w:rsid w:val="005E00C5"/>
    <w:rsid w:val="005E4796"/>
    <w:rsid w:val="005F1268"/>
    <w:rsid w:val="005F567D"/>
    <w:rsid w:val="005F6AB1"/>
    <w:rsid w:val="00600CF4"/>
    <w:rsid w:val="00606116"/>
    <w:rsid w:val="00616272"/>
    <w:rsid w:val="00617142"/>
    <w:rsid w:val="0064379B"/>
    <w:rsid w:val="00647511"/>
    <w:rsid w:val="0065119A"/>
    <w:rsid w:val="006537E4"/>
    <w:rsid w:val="00653DC0"/>
    <w:rsid w:val="00655DCA"/>
    <w:rsid w:val="00657020"/>
    <w:rsid w:val="006573FD"/>
    <w:rsid w:val="006622AD"/>
    <w:rsid w:val="00664B01"/>
    <w:rsid w:val="006663B9"/>
    <w:rsid w:val="0067758F"/>
    <w:rsid w:val="0067784C"/>
    <w:rsid w:val="00686D06"/>
    <w:rsid w:val="00695E42"/>
    <w:rsid w:val="006A6AE5"/>
    <w:rsid w:val="006B2F21"/>
    <w:rsid w:val="006B3368"/>
    <w:rsid w:val="006B3C85"/>
    <w:rsid w:val="006B5FA8"/>
    <w:rsid w:val="006B6BF4"/>
    <w:rsid w:val="006C564A"/>
    <w:rsid w:val="006C789E"/>
    <w:rsid w:val="006D794A"/>
    <w:rsid w:val="006E227A"/>
    <w:rsid w:val="00700249"/>
    <w:rsid w:val="007012F9"/>
    <w:rsid w:val="00704172"/>
    <w:rsid w:val="007041BA"/>
    <w:rsid w:val="00704D2D"/>
    <w:rsid w:val="00713463"/>
    <w:rsid w:val="0071420A"/>
    <w:rsid w:val="00714875"/>
    <w:rsid w:val="00714E0E"/>
    <w:rsid w:val="00714F66"/>
    <w:rsid w:val="00715E00"/>
    <w:rsid w:val="007167F8"/>
    <w:rsid w:val="00717C17"/>
    <w:rsid w:val="00722CEC"/>
    <w:rsid w:val="00723CAF"/>
    <w:rsid w:val="00734D6D"/>
    <w:rsid w:val="00745B2F"/>
    <w:rsid w:val="007538D1"/>
    <w:rsid w:val="00753B76"/>
    <w:rsid w:val="00757B60"/>
    <w:rsid w:val="00761995"/>
    <w:rsid w:val="00767FAF"/>
    <w:rsid w:val="00773AC1"/>
    <w:rsid w:val="00783F76"/>
    <w:rsid w:val="00787178"/>
    <w:rsid w:val="00795776"/>
    <w:rsid w:val="0079606B"/>
    <w:rsid w:val="007A0153"/>
    <w:rsid w:val="007A4ACB"/>
    <w:rsid w:val="007A5324"/>
    <w:rsid w:val="007A532B"/>
    <w:rsid w:val="007B02EF"/>
    <w:rsid w:val="007B0739"/>
    <w:rsid w:val="007B0BFF"/>
    <w:rsid w:val="007B2E78"/>
    <w:rsid w:val="007C2BCA"/>
    <w:rsid w:val="007C527E"/>
    <w:rsid w:val="007D5B37"/>
    <w:rsid w:val="007E7071"/>
    <w:rsid w:val="007F5323"/>
    <w:rsid w:val="007F6417"/>
    <w:rsid w:val="007F7BA8"/>
    <w:rsid w:val="007F7E2A"/>
    <w:rsid w:val="00800078"/>
    <w:rsid w:val="00803382"/>
    <w:rsid w:val="00804162"/>
    <w:rsid w:val="00804C05"/>
    <w:rsid w:val="00812B93"/>
    <w:rsid w:val="00814113"/>
    <w:rsid w:val="008245D7"/>
    <w:rsid w:val="00824AB5"/>
    <w:rsid w:val="00830484"/>
    <w:rsid w:val="008347B9"/>
    <w:rsid w:val="00837530"/>
    <w:rsid w:val="008405FB"/>
    <w:rsid w:val="00842119"/>
    <w:rsid w:val="00842E7C"/>
    <w:rsid w:val="00865151"/>
    <w:rsid w:val="008674D3"/>
    <w:rsid w:val="00880145"/>
    <w:rsid w:val="00883363"/>
    <w:rsid w:val="00890809"/>
    <w:rsid w:val="0089181B"/>
    <w:rsid w:val="00891A91"/>
    <w:rsid w:val="00896A51"/>
    <w:rsid w:val="008A30EA"/>
    <w:rsid w:val="008B001C"/>
    <w:rsid w:val="008B06DB"/>
    <w:rsid w:val="008B15B4"/>
    <w:rsid w:val="008B277F"/>
    <w:rsid w:val="008B414C"/>
    <w:rsid w:val="008B7E14"/>
    <w:rsid w:val="008C57CD"/>
    <w:rsid w:val="008D4F97"/>
    <w:rsid w:val="008E1BF3"/>
    <w:rsid w:val="008E1E48"/>
    <w:rsid w:val="008E2028"/>
    <w:rsid w:val="008E3F52"/>
    <w:rsid w:val="008E6400"/>
    <w:rsid w:val="008E6DE7"/>
    <w:rsid w:val="008E7156"/>
    <w:rsid w:val="008E73D5"/>
    <w:rsid w:val="008F0FC0"/>
    <w:rsid w:val="008F7702"/>
    <w:rsid w:val="009024E0"/>
    <w:rsid w:val="00905AC3"/>
    <w:rsid w:val="00907793"/>
    <w:rsid w:val="00914858"/>
    <w:rsid w:val="00917DEF"/>
    <w:rsid w:val="0092368D"/>
    <w:rsid w:val="00923949"/>
    <w:rsid w:val="00923FFC"/>
    <w:rsid w:val="00924C58"/>
    <w:rsid w:val="009340BF"/>
    <w:rsid w:val="009355C5"/>
    <w:rsid w:val="0093674F"/>
    <w:rsid w:val="009376D4"/>
    <w:rsid w:val="00943755"/>
    <w:rsid w:val="00951E23"/>
    <w:rsid w:val="0095368E"/>
    <w:rsid w:val="00953E20"/>
    <w:rsid w:val="00954931"/>
    <w:rsid w:val="009556D4"/>
    <w:rsid w:val="0097286C"/>
    <w:rsid w:val="00974DF6"/>
    <w:rsid w:val="00975702"/>
    <w:rsid w:val="009809E9"/>
    <w:rsid w:val="00980CAD"/>
    <w:rsid w:val="00981D61"/>
    <w:rsid w:val="00982DDC"/>
    <w:rsid w:val="00987D10"/>
    <w:rsid w:val="009906FA"/>
    <w:rsid w:val="009967BD"/>
    <w:rsid w:val="009A17C1"/>
    <w:rsid w:val="009C198C"/>
    <w:rsid w:val="009C282C"/>
    <w:rsid w:val="009C5822"/>
    <w:rsid w:val="009C7949"/>
    <w:rsid w:val="009D2BBF"/>
    <w:rsid w:val="009E223A"/>
    <w:rsid w:val="009E653E"/>
    <w:rsid w:val="009F02B2"/>
    <w:rsid w:val="00A04AF6"/>
    <w:rsid w:val="00A06849"/>
    <w:rsid w:val="00A1455E"/>
    <w:rsid w:val="00A163E8"/>
    <w:rsid w:val="00A20CD4"/>
    <w:rsid w:val="00A272A7"/>
    <w:rsid w:val="00A33B7E"/>
    <w:rsid w:val="00A34DA5"/>
    <w:rsid w:val="00A35E99"/>
    <w:rsid w:val="00A456ED"/>
    <w:rsid w:val="00A47D65"/>
    <w:rsid w:val="00A5662E"/>
    <w:rsid w:val="00A62D71"/>
    <w:rsid w:val="00A63105"/>
    <w:rsid w:val="00A65024"/>
    <w:rsid w:val="00A708B6"/>
    <w:rsid w:val="00A7506E"/>
    <w:rsid w:val="00A80E92"/>
    <w:rsid w:val="00A834AF"/>
    <w:rsid w:val="00A842BC"/>
    <w:rsid w:val="00A956F9"/>
    <w:rsid w:val="00AA02AF"/>
    <w:rsid w:val="00AA1FF8"/>
    <w:rsid w:val="00AA3E50"/>
    <w:rsid w:val="00AA4296"/>
    <w:rsid w:val="00AA4E67"/>
    <w:rsid w:val="00AA78FD"/>
    <w:rsid w:val="00AB2CBD"/>
    <w:rsid w:val="00AB7452"/>
    <w:rsid w:val="00AC029E"/>
    <w:rsid w:val="00AC1688"/>
    <w:rsid w:val="00AC4DE0"/>
    <w:rsid w:val="00AC5016"/>
    <w:rsid w:val="00AD6645"/>
    <w:rsid w:val="00AE7CCF"/>
    <w:rsid w:val="00AF6280"/>
    <w:rsid w:val="00AF6D32"/>
    <w:rsid w:val="00B01B83"/>
    <w:rsid w:val="00B0518C"/>
    <w:rsid w:val="00B14C76"/>
    <w:rsid w:val="00B21CC7"/>
    <w:rsid w:val="00B2439C"/>
    <w:rsid w:val="00B41AB0"/>
    <w:rsid w:val="00B44252"/>
    <w:rsid w:val="00B46EFB"/>
    <w:rsid w:val="00B5218D"/>
    <w:rsid w:val="00B53715"/>
    <w:rsid w:val="00B55D34"/>
    <w:rsid w:val="00B60819"/>
    <w:rsid w:val="00B6180A"/>
    <w:rsid w:val="00B61B3A"/>
    <w:rsid w:val="00B92202"/>
    <w:rsid w:val="00B9474A"/>
    <w:rsid w:val="00B96E19"/>
    <w:rsid w:val="00B97620"/>
    <w:rsid w:val="00BA23C7"/>
    <w:rsid w:val="00BA4B3E"/>
    <w:rsid w:val="00BA534E"/>
    <w:rsid w:val="00BB1F7B"/>
    <w:rsid w:val="00BB2113"/>
    <w:rsid w:val="00BB4758"/>
    <w:rsid w:val="00BC7374"/>
    <w:rsid w:val="00BD1FBE"/>
    <w:rsid w:val="00BD3D24"/>
    <w:rsid w:val="00BD681C"/>
    <w:rsid w:val="00BE003F"/>
    <w:rsid w:val="00BE238C"/>
    <w:rsid w:val="00BE7879"/>
    <w:rsid w:val="00BF35B0"/>
    <w:rsid w:val="00BF58CC"/>
    <w:rsid w:val="00C05CB4"/>
    <w:rsid w:val="00C07453"/>
    <w:rsid w:val="00C10762"/>
    <w:rsid w:val="00C1149F"/>
    <w:rsid w:val="00C136B9"/>
    <w:rsid w:val="00C13773"/>
    <w:rsid w:val="00C200C5"/>
    <w:rsid w:val="00C26DC6"/>
    <w:rsid w:val="00C307A5"/>
    <w:rsid w:val="00C30B99"/>
    <w:rsid w:val="00C31795"/>
    <w:rsid w:val="00C47E6A"/>
    <w:rsid w:val="00C51896"/>
    <w:rsid w:val="00C60D25"/>
    <w:rsid w:val="00C701F9"/>
    <w:rsid w:val="00C731F3"/>
    <w:rsid w:val="00C73AC7"/>
    <w:rsid w:val="00C749EB"/>
    <w:rsid w:val="00C805E1"/>
    <w:rsid w:val="00C84693"/>
    <w:rsid w:val="00C86BD3"/>
    <w:rsid w:val="00C930E6"/>
    <w:rsid w:val="00CA38F0"/>
    <w:rsid w:val="00CA617F"/>
    <w:rsid w:val="00CB168A"/>
    <w:rsid w:val="00CB774A"/>
    <w:rsid w:val="00CC4B5C"/>
    <w:rsid w:val="00CC605A"/>
    <w:rsid w:val="00CC7172"/>
    <w:rsid w:val="00CD0391"/>
    <w:rsid w:val="00CD1CB0"/>
    <w:rsid w:val="00CD1DAA"/>
    <w:rsid w:val="00CD3E7B"/>
    <w:rsid w:val="00CD5F4E"/>
    <w:rsid w:val="00CE2C41"/>
    <w:rsid w:val="00CF02AB"/>
    <w:rsid w:val="00CF2812"/>
    <w:rsid w:val="00CF3C93"/>
    <w:rsid w:val="00CF402A"/>
    <w:rsid w:val="00CF4799"/>
    <w:rsid w:val="00D047F8"/>
    <w:rsid w:val="00D07396"/>
    <w:rsid w:val="00D13504"/>
    <w:rsid w:val="00D17F7C"/>
    <w:rsid w:val="00D21D44"/>
    <w:rsid w:val="00D2491C"/>
    <w:rsid w:val="00D252F6"/>
    <w:rsid w:val="00D26283"/>
    <w:rsid w:val="00D3026B"/>
    <w:rsid w:val="00D36748"/>
    <w:rsid w:val="00D411DE"/>
    <w:rsid w:val="00D45E9C"/>
    <w:rsid w:val="00D50B6C"/>
    <w:rsid w:val="00D52D69"/>
    <w:rsid w:val="00D52F72"/>
    <w:rsid w:val="00D54237"/>
    <w:rsid w:val="00D542F2"/>
    <w:rsid w:val="00D5458F"/>
    <w:rsid w:val="00D55AA9"/>
    <w:rsid w:val="00D56179"/>
    <w:rsid w:val="00D66774"/>
    <w:rsid w:val="00D70C2C"/>
    <w:rsid w:val="00D70D43"/>
    <w:rsid w:val="00D7356A"/>
    <w:rsid w:val="00D735AB"/>
    <w:rsid w:val="00D75581"/>
    <w:rsid w:val="00D76B9A"/>
    <w:rsid w:val="00D80B6F"/>
    <w:rsid w:val="00D817CD"/>
    <w:rsid w:val="00D81AAB"/>
    <w:rsid w:val="00D81DB3"/>
    <w:rsid w:val="00D9236B"/>
    <w:rsid w:val="00DA084E"/>
    <w:rsid w:val="00DA580F"/>
    <w:rsid w:val="00DA5BF4"/>
    <w:rsid w:val="00DB6CC6"/>
    <w:rsid w:val="00DB7969"/>
    <w:rsid w:val="00DC06D8"/>
    <w:rsid w:val="00DC441B"/>
    <w:rsid w:val="00DC7921"/>
    <w:rsid w:val="00DD09F2"/>
    <w:rsid w:val="00DE1542"/>
    <w:rsid w:val="00DE2220"/>
    <w:rsid w:val="00DE3FE8"/>
    <w:rsid w:val="00DE65AB"/>
    <w:rsid w:val="00DE6E73"/>
    <w:rsid w:val="00DE6F0C"/>
    <w:rsid w:val="00DE7B22"/>
    <w:rsid w:val="00DF56CE"/>
    <w:rsid w:val="00DF67F3"/>
    <w:rsid w:val="00E007F8"/>
    <w:rsid w:val="00E02BA7"/>
    <w:rsid w:val="00E03216"/>
    <w:rsid w:val="00E141FD"/>
    <w:rsid w:val="00E206D1"/>
    <w:rsid w:val="00E27609"/>
    <w:rsid w:val="00E31542"/>
    <w:rsid w:val="00E33E8E"/>
    <w:rsid w:val="00E36594"/>
    <w:rsid w:val="00E41A65"/>
    <w:rsid w:val="00E471AA"/>
    <w:rsid w:val="00E53EF0"/>
    <w:rsid w:val="00E564FA"/>
    <w:rsid w:val="00E60C8E"/>
    <w:rsid w:val="00E616B0"/>
    <w:rsid w:val="00E650B6"/>
    <w:rsid w:val="00E67A68"/>
    <w:rsid w:val="00E701FE"/>
    <w:rsid w:val="00E70BBB"/>
    <w:rsid w:val="00E80962"/>
    <w:rsid w:val="00E81C93"/>
    <w:rsid w:val="00E82626"/>
    <w:rsid w:val="00E9298F"/>
    <w:rsid w:val="00EA16AD"/>
    <w:rsid w:val="00EA6CD6"/>
    <w:rsid w:val="00EB5C23"/>
    <w:rsid w:val="00EB5F32"/>
    <w:rsid w:val="00EC56A1"/>
    <w:rsid w:val="00ED1C4A"/>
    <w:rsid w:val="00ED697B"/>
    <w:rsid w:val="00ED7BFC"/>
    <w:rsid w:val="00EE42E8"/>
    <w:rsid w:val="00EE54DA"/>
    <w:rsid w:val="00EE5C23"/>
    <w:rsid w:val="00EE7A6B"/>
    <w:rsid w:val="00EF193B"/>
    <w:rsid w:val="00EF249F"/>
    <w:rsid w:val="00EF2584"/>
    <w:rsid w:val="00EF2EA1"/>
    <w:rsid w:val="00F02BA4"/>
    <w:rsid w:val="00F05EE1"/>
    <w:rsid w:val="00F06A6A"/>
    <w:rsid w:val="00F10511"/>
    <w:rsid w:val="00F116E0"/>
    <w:rsid w:val="00F1436B"/>
    <w:rsid w:val="00F145D4"/>
    <w:rsid w:val="00F16905"/>
    <w:rsid w:val="00F25452"/>
    <w:rsid w:val="00F273C3"/>
    <w:rsid w:val="00F307BB"/>
    <w:rsid w:val="00F34D07"/>
    <w:rsid w:val="00F35989"/>
    <w:rsid w:val="00F40068"/>
    <w:rsid w:val="00F41AE7"/>
    <w:rsid w:val="00F5639D"/>
    <w:rsid w:val="00F670DD"/>
    <w:rsid w:val="00F71552"/>
    <w:rsid w:val="00F73C8C"/>
    <w:rsid w:val="00F75420"/>
    <w:rsid w:val="00F75D50"/>
    <w:rsid w:val="00F815B5"/>
    <w:rsid w:val="00F829BC"/>
    <w:rsid w:val="00F87D59"/>
    <w:rsid w:val="00F900D3"/>
    <w:rsid w:val="00F9185F"/>
    <w:rsid w:val="00F9213B"/>
    <w:rsid w:val="00F971FE"/>
    <w:rsid w:val="00FA2BF6"/>
    <w:rsid w:val="00FA5B88"/>
    <w:rsid w:val="00FB0676"/>
    <w:rsid w:val="00FB12C4"/>
    <w:rsid w:val="00FB1B07"/>
    <w:rsid w:val="00FB2BED"/>
    <w:rsid w:val="00FB2D23"/>
    <w:rsid w:val="00FC3B5C"/>
    <w:rsid w:val="00FC662B"/>
    <w:rsid w:val="00FD1A48"/>
    <w:rsid w:val="00FD32B1"/>
    <w:rsid w:val="00FD3FE2"/>
    <w:rsid w:val="00FE1B00"/>
    <w:rsid w:val="00FE3688"/>
    <w:rsid w:val="00FF09F7"/>
    <w:rsid w:val="00FF0C26"/>
    <w:rsid w:val="00FF18AE"/>
    <w:rsid w:val="00FF24A9"/>
    <w:rsid w:val="00FF5A27"/>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FEB"/>
  <w15:docId w15:val="{2B8542DC-8373-434A-BCC4-5E879FA4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Cs w:val="32"/>
    </w:rPr>
  </w:style>
  <w:style w:type="character" w:customStyle="1" w:styleId="Heading2Char">
    <w:name w:val="Heading 2 Char"/>
    <w:link w:val="Heading2"/>
    <w:rsid w:val="00D542F2"/>
    <w:rPr>
      <w:rFonts w:eastAsia="Times New Roman" w:cs="Arial"/>
      <w:bCs/>
      <w:iCs/>
      <w:szCs w:val="28"/>
    </w:rPr>
  </w:style>
  <w:style w:type="character" w:customStyle="1" w:styleId="Heading3Char">
    <w:name w:val="Heading 3 Char"/>
    <w:link w:val="Heading3"/>
    <w:rsid w:val="00D542F2"/>
    <w:rPr>
      <w:rFonts w:eastAsia="Times New Roman" w:cs="Arial"/>
      <w:bCs/>
      <w:szCs w:val="26"/>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1"/>
      </w:numPr>
    </w:pPr>
  </w:style>
  <w:style w:type="character" w:styleId="CommentReference">
    <w:name w:val="annotation reference"/>
    <w:basedOn w:val="DefaultParagraphFont"/>
    <w:uiPriority w:val="99"/>
    <w:semiHidden/>
    <w:unhideWhenUsed/>
    <w:rsid w:val="00905AC3"/>
    <w:rPr>
      <w:sz w:val="16"/>
      <w:szCs w:val="16"/>
    </w:rPr>
  </w:style>
  <w:style w:type="paragraph" w:styleId="CommentText">
    <w:name w:val="annotation text"/>
    <w:basedOn w:val="Normal"/>
    <w:link w:val="CommentTextChar"/>
    <w:uiPriority w:val="99"/>
    <w:semiHidden/>
    <w:unhideWhenUsed/>
    <w:rsid w:val="00905AC3"/>
    <w:rPr>
      <w:sz w:val="20"/>
      <w:szCs w:val="20"/>
    </w:rPr>
  </w:style>
  <w:style w:type="character" w:customStyle="1" w:styleId="CommentTextChar">
    <w:name w:val="Comment Text Char"/>
    <w:basedOn w:val="DefaultParagraphFont"/>
    <w:link w:val="CommentText"/>
    <w:uiPriority w:val="99"/>
    <w:semiHidden/>
    <w:rsid w:val="00905AC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05AC3"/>
    <w:rPr>
      <w:b/>
      <w:bCs/>
    </w:rPr>
  </w:style>
  <w:style w:type="character" w:customStyle="1" w:styleId="CommentSubjectChar">
    <w:name w:val="Comment Subject Char"/>
    <w:basedOn w:val="CommentTextChar"/>
    <w:link w:val="CommentSubject"/>
    <w:uiPriority w:val="99"/>
    <w:semiHidden/>
    <w:rsid w:val="00905AC3"/>
    <w:rPr>
      <w:rFonts w:eastAsia="Times New Roman"/>
      <w:b/>
      <w:bCs/>
      <w:lang w:eastAsia="en-US"/>
    </w:rPr>
  </w:style>
  <w:style w:type="paragraph" w:styleId="Revision">
    <w:name w:val="Revision"/>
    <w:hidden/>
    <w:uiPriority w:val="99"/>
    <w:semiHidden/>
    <w:rsid w:val="00AC501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445C-BC20-4814-BC13-E65EDDC9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dc:description/>
  <cp:lastModifiedBy>Mokone</cp:lastModifiedBy>
  <cp:revision>5</cp:revision>
  <cp:lastPrinted>2023-04-11T06:13:00Z</cp:lastPrinted>
  <dcterms:created xsi:type="dcterms:W3CDTF">2023-04-15T09:15:00Z</dcterms:created>
  <dcterms:modified xsi:type="dcterms:W3CDTF">2023-04-15T09:17:00Z</dcterms:modified>
</cp:coreProperties>
</file>