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16E" w:rsidRDefault="00944A62" w:rsidP="00822947">
      <w:pPr>
        <w:spacing w:line="360" w:lineRule="auto"/>
        <w:jc w:val="both"/>
        <w:rPr>
          <w:rFonts w:ascii="Arial" w:hAnsi="Arial" w:cs="Arial"/>
          <w:b/>
          <w:sz w:val="24"/>
          <w:szCs w:val="24"/>
          <w:lang w:val="en-GB"/>
        </w:rPr>
      </w:pPr>
      <w:bookmarkStart w:id="0" w:name="_GoBack"/>
      <w:bookmarkEnd w:id="0"/>
      <w:r>
        <w:rPr>
          <w:rFonts w:ascii="Arial" w:hAnsi="Arial" w:cs="Arial"/>
          <w:b/>
          <w:sz w:val="24"/>
          <w:szCs w:val="24"/>
          <w:lang w:val="en-GB"/>
        </w:rPr>
        <w:t>IN THE HIGH COURT OF SOUTH AFRICA</w:t>
      </w:r>
    </w:p>
    <w:p w:rsidR="00944A62" w:rsidRDefault="00944A62" w:rsidP="00822947">
      <w:pPr>
        <w:spacing w:line="360" w:lineRule="auto"/>
        <w:jc w:val="both"/>
        <w:rPr>
          <w:rFonts w:ascii="Arial" w:hAnsi="Arial" w:cs="Arial"/>
          <w:b/>
          <w:sz w:val="24"/>
          <w:szCs w:val="24"/>
          <w:lang w:val="en-GB"/>
        </w:rPr>
      </w:pPr>
      <w:r>
        <w:rPr>
          <w:rFonts w:ascii="Arial" w:hAnsi="Arial" w:cs="Arial"/>
          <w:b/>
          <w:sz w:val="24"/>
          <w:szCs w:val="24"/>
          <w:lang w:val="en-GB"/>
        </w:rPr>
        <w:t>KWAZULU-NATAL DIVISION, PIETERMARITZBURG</w:t>
      </w:r>
    </w:p>
    <w:p w:rsidR="00944A62" w:rsidRDefault="00944A62" w:rsidP="00822947">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CASE NUMBER:  </w:t>
      </w:r>
      <w:r w:rsidR="009253AD">
        <w:rPr>
          <w:rFonts w:ascii="Arial" w:hAnsi="Arial" w:cs="Arial"/>
          <w:b/>
          <w:sz w:val="24"/>
          <w:szCs w:val="24"/>
          <w:lang w:val="en-GB"/>
        </w:rPr>
        <w:tab/>
      </w:r>
      <w:r>
        <w:rPr>
          <w:rFonts w:ascii="Arial" w:hAnsi="Arial" w:cs="Arial"/>
          <w:b/>
          <w:sz w:val="24"/>
          <w:szCs w:val="24"/>
          <w:lang w:val="en-GB"/>
        </w:rPr>
        <w:t>6076/2021P</w:t>
      </w:r>
    </w:p>
    <w:p w:rsidR="009253AD" w:rsidRDefault="009253AD" w:rsidP="00822947">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3293/2021P</w:t>
      </w:r>
    </w:p>
    <w:p w:rsidR="00944A62" w:rsidRDefault="00944A62" w:rsidP="00822947">
      <w:pPr>
        <w:spacing w:line="360" w:lineRule="auto"/>
        <w:jc w:val="both"/>
        <w:rPr>
          <w:rFonts w:ascii="Arial" w:hAnsi="Arial" w:cs="Arial"/>
          <w:b/>
          <w:sz w:val="24"/>
          <w:szCs w:val="24"/>
          <w:lang w:val="en-GB"/>
        </w:rPr>
      </w:pPr>
      <w:r>
        <w:rPr>
          <w:rFonts w:ascii="Arial" w:hAnsi="Arial" w:cs="Arial"/>
          <w:b/>
          <w:sz w:val="24"/>
          <w:szCs w:val="24"/>
          <w:lang w:val="en-GB"/>
        </w:rPr>
        <w:t>In the matter between:</w:t>
      </w:r>
    </w:p>
    <w:p w:rsidR="00944A62" w:rsidRDefault="00944A62" w:rsidP="00822947">
      <w:pPr>
        <w:spacing w:line="360" w:lineRule="auto"/>
        <w:jc w:val="both"/>
        <w:rPr>
          <w:rFonts w:ascii="Arial" w:hAnsi="Arial" w:cs="Arial"/>
          <w:b/>
          <w:sz w:val="24"/>
          <w:szCs w:val="24"/>
          <w:lang w:val="en-GB"/>
        </w:rPr>
      </w:pPr>
      <w:r>
        <w:rPr>
          <w:rFonts w:ascii="Arial" w:hAnsi="Arial" w:cs="Arial"/>
          <w:b/>
          <w:sz w:val="24"/>
          <w:szCs w:val="24"/>
          <w:lang w:val="en-GB"/>
        </w:rPr>
        <w:t>NEDBANK LIMITED</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APPLICANT</w:t>
      </w:r>
    </w:p>
    <w:p w:rsidR="00944A62" w:rsidRDefault="00944A62" w:rsidP="00822947">
      <w:pPr>
        <w:spacing w:line="360" w:lineRule="auto"/>
        <w:jc w:val="both"/>
        <w:rPr>
          <w:rFonts w:ascii="Arial" w:hAnsi="Arial" w:cs="Arial"/>
          <w:b/>
          <w:sz w:val="24"/>
          <w:szCs w:val="24"/>
          <w:lang w:val="en-GB"/>
        </w:rPr>
      </w:pPr>
    </w:p>
    <w:p w:rsidR="00944A62" w:rsidRDefault="00944A62" w:rsidP="00822947">
      <w:pPr>
        <w:spacing w:line="360" w:lineRule="auto"/>
        <w:jc w:val="both"/>
        <w:rPr>
          <w:rFonts w:ascii="Arial" w:hAnsi="Arial" w:cs="Arial"/>
          <w:b/>
          <w:sz w:val="24"/>
          <w:szCs w:val="24"/>
          <w:lang w:val="en-GB"/>
        </w:rPr>
      </w:pPr>
      <w:r>
        <w:rPr>
          <w:rFonts w:ascii="Arial" w:hAnsi="Arial" w:cs="Arial"/>
          <w:b/>
          <w:sz w:val="24"/>
          <w:szCs w:val="24"/>
          <w:lang w:val="en-GB"/>
        </w:rPr>
        <w:t>versus</w:t>
      </w:r>
    </w:p>
    <w:p w:rsidR="00944A62" w:rsidRDefault="00944A62" w:rsidP="00822947">
      <w:pPr>
        <w:spacing w:line="360" w:lineRule="auto"/>
        <w:jc w:val="both"/>
        <w:rPr>
          <w:rFonts w:ascii="Arial" w:hAnsi="Arial" w:cs="Arial"/>
          <w:b/>
          <w:sz w:val="24"/>
          <w:szCs w:val="24"/>
          <w:lang w:val="en-GB"/>
        </w:rPr>
      </w:pPr>
    </w:p>
    <w:p w:rsidR="00944A62" w:rsidRDefault="00944A62" w:rsidP="00822947">
      <w:pPr>
        <w:spacing w:line="360" w:lineRule="auto"/>
        <w:jc w:val="both"/>
        <w:rPr>
          <w:rFonts w:ascii="Arial" w:hAnsi="Arial" w:cs="Arial"/>
          <w:b/>
          <w:sz w:val="24"/>
          <w:szCs w:val="24"/>
          <w:lang w:val="en-GB"/>
        </w:rPr>
      </w:pPr>
      <w:r>
        <w:rPr>
          <w:rFonts w:ascii="Arial" w:hAnsi="Arial" w:cs="Arial"/>
          <w:b/>
          <w:sz w:val="24"/>
          <w:szCs w:val="24"/>
          <w:lang w:val="en-GB"/>
        </w:rPr>
        <w:t>THE ROSSITER FAMILY TRUST</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FIRST RESPONDENT</w:t>
      </w:r>
    </w:p>
    <w:p w:rsidR="00944A62" w:rsidRDefault="00944A62" w:rsidP="00822947">
      <w:pPr>
        <w:pBdr>
          <w:bottom w:val="single" w:sz="12" w:space="1" w:color="auto"/>
        </w:pBdr>
        <w:spacing w:line="360" w:lineRule="auto"/>
        <w:jc w:val="both"/>
        <w:rPr>
          <w:rFonts w:ascii="Arial" w:hAnsi="Arial" w:cs="Arial"/>
          <w:b/>
          <w:sz w:val="24"/>
          <w:szCs w:val="24"/>
          <w:lang w:val="en-GB"/>
        </w:rPr>
      </w:pPr>
      <w:r>
        <w:rPr>
          <w:rFonts w:ascii="Arial" w:hAnsi="Arial" w:cs="Arial"/>
          <w:b/>
          <w:sz w:val="24"/>
          <w:szCs w:val="24"/>
          <w:lang w:val="en-GB"/>
        </w:rPr>
        <w:t>GAIL WINGROVE ROSSITER</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SECOND RESPONDENT</w:t>
      </w:r>
    </w:p>
    <w:p w:rsidR="00944A62" w:rsidRDefault="00944A62" w:rsidP="00822947">
      <w:pPr>
        <w:spacing w:line="360" w:lineRule="auto"/>
        <w:jc w:val="both"/>
        <w:rPr>
          <w:rFonts w:ascii="Arial" w:hAnsi="Arial" w:cs="Arial"/>
          <w:b/>
          <w:sz w:val="24"/>
          <w:szCs w:val="24"/>
          <w:lang w:val="en-GB"/>
        </w:rPr>
      </w:pPr>
    </w:p>
    <w:p w:rsidR="00944A62" w:rsidRDefault="00944A62" w:rsidP="00822947">
      <w:pPr>
        <w:pBdr>
          <w:bottom w:val="single" w:sz="12" w:space="1" w:color="auto"/>
        </w:pBdr>
        <w:spacing w:line="360" w:lineRule="auto"/>
        <w:jc w:val="center"/>
        <w:rPr>
          <w:rFonts w:ascii="Arial" w:hAnsi="Arial" w:cs="Arial"/>
          <w:b/>
          <w:sz w:val="24"/>
          <w:szCs w:val="24"/>
          <w:lang w:val="en-GB"/>
        </w:rPr>
      </w:pPr>
      <w:r>
        <w:rPr>
          <w:rFonts w:ascii="Arial" w:hAnsi="Arial" w:cs="Arial"/>
          <w:b/>
          <w:sz w:val="24"/>
          <w:szCs w:val="24"/>
          <w:lang w:val="en-GB"/>
        </w:rPr>
        <w:t>JUDGMENT</w:t>
      </w:r>
    </w:p>
    <w:p w:rsidR="00944A62" w:rsidRDefault="00944A62" w:rsidP="00822947">
      <w:pPr>
        <w:spacing w:line="360" w:lineRule="auto"/>
        <w:jc w:val="both"/>
        <w:rPr>
          <w:rFonts w:ascii="Arial" w:hAnsi="Arial" w:cs="Arial"/>
          <w:b/>
          <w:sz w:val="24"/>
          <w:szCs w:val="24"/>
          <w:lang w:val="en-GB"/>
        </w:rPr>
      </w:pPr>
      <w:r>
        <w:rPr>
          <w:rFonts w:ascii="Arial" w:hAnsi="Arial" w:cs="Arial"/>
          <w:b/>
          <w:sz w:val="24"/>
          <w:szCs w:val="24"/>
          <w:u w:val="single"/>
          <w:lang w:val="en-GB"/>
        </w:rPr>
        <w:t>P C BEZUIDENHOUT J</w:t>
      </w:r>
      <w:r>
        <w:rPr>
          <w:rFonts w:ascii="Arial" w:hAnsi="Arial" w:cs="Arial"/>
          <w:b/>
          <w:sz w:val="24"/>
          <w:szCs w:val="24"/>
          <w:lang w:val="en-GB"/>
        </w:rPr>
        <w:t>:</w:t>
      </w:r>
    </w:p>
    <w:p w:rsidR="00F12B54" w:rsidRDefault="00944A62" w:rsidP="00822947">
      <w:pPr>
        <w:spacing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This matter</w:t>
      </w:r>
      <w:r w:rsidR="00497425">
        <w:rPr>
          <w:rFonts w:ascii="Arial" w:hAnsi="Arial" w:cs="Arial"/>
          <w:sz w:val="24"/>
          <w:szCs w:val="24"/>
          <w:lang w:val="en-GB"/>
        </w:rPr>
        <w:t xml:space="preserve"> has a long history as it started some years back and Applicant now seeks </w:t>
      </w:r>
      <w:r w:rsidR="009253AD">
        <w:rPr>
          <w:rFonts w:ascii="Arial" w:hAnsi="Arial" w:cs="Arial"/>
          <w:sz w:val="24"/>
          <w:szCs w:val="24"/>
          <w:lang w:val="en-GB"/>
        </w:rPr>
        <w:t>the eviction of Second Respondent and all other persons</w:t>
      </w:r>
      <w:r w:rsidR="00F12B54">
        <w:rPr>
          <w:rFonts w:ascii="Arial" w:hAnsi="Arial" w:cs="Arial"/>
          <w:sz w:val="24"/>
          <w:szCs w:val="24"/>
          <w:lang w:val="en-GB"/>
        </w:rPr>
        <w:t xml:space="preserve"> occupying the premises at 25 Reservoir Road Winston Park Gillits</w:t>
      </w:r>
      <w:r w:rsidR="009253AD">
        <w:rPr>
          <w:rFonts w:ascii="Arial" w:hAnsi="Arial" w:cs="Arial"/>
          <w:sz w:val="24"/>
          <w:szCs w:val="24"/>
          <w:lang w:val="en-GB"/>
        </w:rPr>
        <w:t xml:space="preserve"> and 25 Windsor Avenue Umhlanga Rocks.  On 27 October 2022 an order was granted that the matters under case number 607</w:t>
      </w:r>
      <w:r w:rsidR="007E6C48">
        <w:rPr>
          <w:rFonts w:ascii="Arial" w:hAnsi="Arial" w:cs="Arial"/>
          <w:sz w:val="24"/>
          <w:szCs w:val="24"/>
          <w:lang w:val="en-GB"/>
        </w:rPr>
        <w:t>6</w:t>
      </w:r>
      <w:r w:rsidR="009253AD">
        <w:rPr>
          <w:rFonts w:ascii="Arial" w:hAnsi="Arial" w:cs="Arial"/>
          <w:sz w:val="24"/>
          <w:szCs w:val="24"/>
          <w:lang w:val="en-GB"/>
        </w:rPr>
        <w:t>/2021P and 3294/2021P be consolidated under a new case number.  This appears not to have been done and the two matter are thus being dealt with together.  It however appears that the affidavits were filed under case number 6076/21P.  Both applications are</w:t>
      </w:r>
      <w:r w:rsidR="00F12B54">
        <w:rPr>
          <w:rFonts w:ascii="Arial" w:hAnsi="Arial" w:cs="Arial"/>
          <w:sz w:val="24"/>
          <w:szCs w:val="24"/>
          <w:lang w:val="en-GB"/>
        </w:rPr>
        <w:t xml:space="preserve"> opposed by Respondents.</w:t>
      </w:r>
      <w:r w:rsidR="007E6C48">
        <w:rPr>
          <w:rFonts w:ascii="Arial" w:hAnsi="Arial" w:cs="Arial"/>
          <w:sz w:val="24"/>
          <w:szCs w:val="24"/>
          <w:lang w:val="en-GB"/>
        </w:rPr>
        <w:t xml:space="preserve">  Originally there was a third Respondent one Reeve Luke Rossiter who had died in the interim and the matter is proceeding only against First and Second Respondent.</w:t>
      </w:r>
      <w:r w:rsidR="00F12B54">
        <w:rPr>
          <w:rFonts w:ascii="Arial" w:hAnsi="Arial" w:cs="Arial"/>
          <w:sz w:val="24"/>
          <w:szCs w:val="24"/>
          <w:lang w:val="en-GB"/>
        </w:rPr>
        <w:t xml:space="preserve">  </w:t>
      </w:r>
    </w:p>
    <w:p w:rsidR="00F12B54" w:rsidRDefault="00F12B54" w:rsidP="00822947">
      <w:pPr>
        <w:spacing w:line="360" w:lineRule="auto"/>
        <w:jc w:val="both"/>
        <w:rPr>
          <w:rFonts w:ascii="Arial" w:hAnsi="Arial" w:cs="Arial"/>
          <w:sz w:val="24"/>
          <w:szCs w:val="24"/>
          <w:lang w:val="en-GB"/>
        </w:rPr>
      </w:pPr>
    </w:p>
    <w:p w:rsidR="009253AD" w:rsidRDefault="00F12B54" w:rsidP="00822947">
      <w:pPr>
        <w:spacing w:line="360" w:lineRule="auto"/>
        <w:jc w:val="both"/>
        <w:rPr>
          <w:rFonts w:ascii="Arial" w:hAnsi="Arial" w:cs="Arial"/>
          <w:sz w:val="24"/>
          <w:szCs w:val="24"/>
          <w:lang w:val="en-GB"/>
        </w:rPr>
      </w:pPr>
      <w:r>
        <w:rPr>
          <w:rFonts w:ascii="Arial" w:hAnsi="Arial" w:cs="Arial"/>
          <w:sz w:val="24"/>
          <w:szCs w:val="24"/>
          <w:lang w:val="en-GB"/>
        </w:rPr>
        <w:lastRenderedPageBreak/>
        <w:t>[2]</w:t>
      </w:r>
      <w:r>
        <w:rPr>
          <w:rFonts w:ascii="Arial" w:hAnsi="Arial" w:cs="Arial"/>
          <w:sz w:val="24"/>
          <w:szCs w:val="24"/>
          <w:lang w:val="en-GB"/>
        </w:rPr>
        <w:tab/>
        <w:t>On 12 March 2018</w:t>
      </w:r>
      <w:r w:rsidR="009253AD">
        <w:rPr>
          <w:rFonts w:ascii="Arial" w:hAnsi="Arial" w:cs="Arial"/>
          <w:sz w:val="24"/>
          <w:szCs w:val="24"/>
          <w:lang w:val="en-GB"/>
        </w:rPr>
        <w:t>,</w:t>
      </w:r>
      <w:r>
        <w:rPr>
          <w:rFonts w:ascii="Arial" w:hAnsi="Arial" w:cs="Arial"/>
          <w:sz w:val="24"/>
          <w:szCs w:val="24"/>
          <w:lang w:val="en-GB"/>
        </w:rPr>
        <w:t xml:space="preserve"> an order was granted</w:t>
      </w:r>
      <w:r w:rsidR="009253AD">
        <w:rPr>
          <w:rFonts w:ascii="Arial" w:hAnsi="Arial" w:cs="Arial"/>
          <w:sz w:val="24"/>
          <w:szCs w:val="24"/>
          <w:lang w:val="en-GB"/>
        </w:rPr>
        <w:t xml:space="preserve"> against First Respondent</w:t>
      </w:r>
      <w:r>
        <w:rPr>
          <w:rFonts w:ascii="Arial" w:hAnsi="Arial" w:cs="Arial"/>
          <w:sz w:val="24"/>
          <w:szCs w:val="24"/>
          <w:lang w:val="en-GB"/>
        </w:rPr>
        <w:t xml:space="preserve"> in this court under case number 8244/2010P that</w:t>
      </w:r>
      <w:r w:rsidR="009253AD">
        <w:rPr>
          <w:rFonts w:ascii="Arial" w:hAnsi="Arial" w:cs="Arial"/>
          <w:sz w:val="24"/>
          <w:szCs w:val="24"/>
          <w:lang w:val="en-GB"/>
        </w:rPr>
        <w:t xml:space="preserve"> </w:t>
      </w:r>
      <w:r w:rsidR="009253AD">
        <w:rPr>
          <w:rFonts w:ascii="Arial" w:hAnsi="Arial" w:cs="Arial"/>
          <w:i/>
          <w:sz w:val="24"/>
          <w:szCs w:val="24"/>
          <w:lang w:val="en-GB"/>
        </w:rPr>
        <w:t>inter alia</w:t>
      </w:r>
      <w:r>
        <w:rPr>
          <w:rFonts w:ascii="Arial" w:hAnsi="Arial" w:cs="Arial"/>
          <w:sz w:val="24"/>
          <w:szCs w:val="24"/>
          <w:lang w:val="en-GB"/>
        </w:rPr>
        <w:t xml:space="preserve"> the properties described as Erf 30 Winston Park Registration Division FT KwaZulu-Natal i</w:t>
      </w:r>
      <w:r w:rsidR="00391393">
        <w:rPr>
          <w:rFonts w:ascii="Arial" w:hAnsi="Arial" w:cs="Arial"/>
          <w:sz w:val="24"/>
          <w:szCs w:val="24"/>
          <w:lang w:val="en-GB"/>
        </w:rPr>
        <w:t xml:space="preserve">n extent 2.068 </w:t>
      </w:r>
      <w:r w:rsidR="008939C9">
        <w:rPr>
          <w:rFonts w:ascii="Arial" w:hAnsi="Arial" w:cs="Arial"/>
          <w:sz w:val="24"/>
          <w:szCs w:val="24"/>
          <w:lang w:val="en-GB"/>
        </w:rPr>
        <w:t>hectares</w:t>
      </w:r>
      <w:r w:rsidR="00391393">
        <w:rPr>
          <w:rFonts w:ascii="Arial" w:hAnsi="Arial" w:cs="Arial"/>
          <w:sz w:val="24"/>
          <w:szCs w:val="24"/>
          <w:lang w:val="en-GB"/>
        </w:rPr>
        <w:t>, Erf 1692 Umhlanga Rocks (extension number 14) registration division FU,</w:t>
      </w:r>
      <w:r w:rsidR="008939C9">
        <w:rPr>
          <w:rFonts w:ascii="Arial" w:hAnsi="Arial" w:cs="Arial"/>
          <w:sz w:val="24"/>
          <w:szCs w:val="24"/>
          <w:lang w:val="en-GB"/>
        </w:rPr>
        <w:t xml:space="preserve"> in the Durban Metropolitan</w:t>
      </w:r>
      <w:r w:rsidR="00391393">
        <w:rPr>
          <w:rFonts w:ascii="Arial" w:hAnsi="Arial" w:cs="Arial"/>
          <w:sz w:val="24"/>
          <w:szCs w:val="24"/>
          <w:lang w:val="en-GB"/>
        </w:rPr>
        <w:t xml:space="preserve"> Unicity Municipa</w:t>
      </w:r>
      <w:r w:rsidR="009253AD">
        <w:rPr>
          <w:rFonts w:ascii="Arial" w:hAnsi="Arial" w:cs="Arial"/>
          <w:sz w:val="24"/>
          <w:szCs w:val="24"/>
          <w:lang w:val="en-GB"/>
        </w:rPr>
        <w:t>lity, province of KwaZulu-Natal and</w:t>
      </w:r>
      <w:r w:rsidR="00391393">
        <w:rPr>
          <w:rFonts w:ascii="Arial" w:hAnsi="Arial" w:cs="Arial"/>
          <w:sz w:val="24"/>
          <w:szCs w:val="24"/>
          <w:lang w:val="en-GB"/>
        </w:rPr>
        <w:t xml:space="preserve"> portion 35 (2) of Erf 210 Zimbali, registration division FU, province of KwaZulu-Natal be declared</w:t>
      </w:r>
      <w:r w:rsidR="009253AD">
        <w:rPr>
          <w:rFonts w:ascii="Arial" w:hAnsi="Arial" w:cs="Arial"/>
          <w:sz w:val="24"/>
          <w:szCs w:val="24"/>
          <w:lang w:val="en-GB"/>
        </w:rPr>
        <w:t xml:space="preserve"> to be immediately executable.  First Respondent</w:t>
      </w:r>
      <w:r w:rsidR="00391393">
        <w:rPr>
          <w:rFonts w:ascii="Arial" w:hAnsi="Arial" w:cs="Arial"/>
          <w:sz w:val="24"/>
          <w:szCs w:val="24"/>
          <w:lang w:val="en-GB"/>
        </w:rPr>
        <w:t xml:space="preserve"> sought leave to appeal</w:t>
      </w:r>
      <w:r w:rsidR="009253AD">
        <w:rPr>
          <w:rFonts w:ascii="Arial" w:hAnsi="Arial" w:cs="Arial"/>
          <w:sz w:val="24"/>
          <w:szCs w:val="24"/>
          <w:lang w:val="en-GB"/>
        </w:rPr>
        <w:t xml:space="preserve"> against the said order</w:t>
      </w:r>
      <w:r w:rsidR="00391393">
        <w:rPr>
          <w:rFonts w:ascii="Arial" w:hAnsi="Arial" w:cs="Arial"/>
          <w:sz w:val="24"/>
          <w:szCs w:val="24"/>
          <w:lang w:val="en-GB"/>
        </w:rPr>
        <w:t xml:space="preserve"> which</w:t>
      </w:r>
      <w:r w:rsidR="009253AD">
        <w:rPr>
          <w:rFonts w:ascii="Arial" w:hAnsi="Arial" w:cs="Arial"/>
          <w:sz w:val="24"/>
          <w:szCs w:val="24"/>
          <w:lang w:val="en-GB"/>
        </w:rPr>
        <w:t xml:space="preserve"> was refused on 26 April 2018.  O</w:t>
      </w:r>
      <w:r w:rsidR="00391393">
        <w:rPr>
          <w:rFonts w:ascii="Arial" w:hAnsi="Arial" w:cs="Arial"/>
          <w:sz w:val="24"/>
          <w:szCs w:val="24"/>
          <w:lang w:val="en-GB"/>
        </w:rPr>
        <w:t xml:space="preserve">n 28 September 2018 leave to appeal to the Full Court of the KwaZulu-Natal Division was granted by the Supreme Court of Appeal.  </w:t>
      </w:r>
    </w:p>
    <w:p w:rsidR="009253AD" w:rsidRDefault="009253AD" w:rsidP="00822947">
      <w:pPr>
        <w:spacing w:line="360" w:lineRule="auto"/>
        <w:jc w:val="both"/>
        <w:rPr>
          <w:rFonts w:ascii="Arial" w:hAnsi="Arial" w:cs="Arial"/>
          <w:sz w:val="24"/>
          <w:szCs w:val="24"/>
          <w:lang w:val="en-GB"/>
        </w:rPr>
      </w:pPr>
    </w:p>
    <w:p w:rsidR="004A2802" w:rsidRDefault="009253AD" w:rsidP="00822947">
      <w:pPr>
        <w:spacing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r w:rsidR="00391393">
        <w:rPr>
          <w:rFonts w:ascii="Arial" w:hAnsi="Arial" w:cs="Arial"/>
          <w:sz w:val="24"/>
          <w:szCs w:val="24"/>
          <w:lang w:val="en-GB"/>
        </w:rPr>
        <w:t>The appeal was heard on 1</w:t>
      </w:r>
      <w:r w:rsidR="004A2802">
        <w:rPr>
          <w:rFonts w:ascii="Arial" w:hAnsi="Arial" w:cs="Arial"/>
          <w:sz w:val="24"/>
          <w:szCs w:val="24"/>
          <w:lang w:val="en-GB"/>
        </w:rPr>
        <w:t xml:space="preserve">4 February 2020 and the appeal </w:t>
      </w:r>
      <w:r w:rsidR="00391393">
        <w:rPr>
          <w:rFonts w:ascii="Arial" w:hAnsi="Arial" w:cs="Arial"/>
          <w:sz w:val="24"/>
          <w:szCs w:val="24"/>
          <w:lang w:val="en-GB"/>
        </w:rPr>
        <w:t>was dismissed and Appellant Gail Wingrove Rossiter N</w:t>
      </w:r>
      <w:r>
        <w:rPr>
          <w:rFonts w:ascii="Arial" w:hAnsi="Arial" w:cs="Arial"/>
          <w:sz w:val="24"/>
          <w:szCs w:val="24"/>
          <w:lang w:val="en-GB"/>
        </w:rPr>
        <w:t>.</w:t>
      </w:r>
      <w:r w:rsidR="00391393">
        <w:rPr>
          <w:rFonts w:ascii="Arial" w:hAnsi="Arial" w:cs="Arial"/>
          <w:sz w:val="24"/>
          <w:szCs w:val="24"/>
          <w:lang w:val="en-GB"/>
        </w:rPr>
        <w:t>O</w:t>
      </w:r>
      <w:r>
        <w:rPr>
          <w:rFonts w:ascii="Arial" w:hAnsi="Arial" w:cs="Arial"/>
          <w:sz w:val="24"/>
          <w:szCs w:val="24"/>
          <w:lang w:val="en-GB"/>
        </w:rPr>
        <w:t>.</w:t>
      </w:r>
      <w:r w:rsidR="00391393">
        <w:rPr>
          <w:rFonts w:ascii="Arial" w:hAnsi="Arial" w:cs="Arial"/>
          <w:sz w:val="24"/>
          <w:szCs w:val="24"/>
          <w:lang w:val="en-GB"/>
        </w:rPr>
        <w:t xml:space="preserve">, </w:t>
      </w:r>
      <w:r>
        <w:rPr>
          <w:rFonts w:ascii="Arial" w:hAnsi="Arial" w:cs="Arial"/>
          <w:sz w:val="24"/>
          <w:szCs w:val="24"/>
          <w:lang w:val="en-GB"/>
        </w:rPr>
        <w:t>(</w:t>
      </w:r>
      <w:r w:rsidR="00391393">
        <w:rPr>
          <w:rFonts w:ascii="Arial" w:hAnsi="Arial" w:cs="Arial"/>
          <w:sz w:val="24"/>
          <w:szCs w:val="24"/>
          <w:lang w:val="en-GB"/>
        </w:rPr>
        <w:t>Second Respondent</w:t>
      </w:r>
      <w:r>
        <w:rPr>
          <w:rFonts w:ascii="Arial" w:hAnsi="Arial" w:cs="Arial"/>
          <w:sz w:val="24"/>
          <w:szCs w:val="24"/>
          <w:lang w:val="en-GB"/>
        </w:rPr>
        <w:t>)</w:t>
      </w:r>
      <w:r w:rsidR="00391393">
        <w:rPr>
          <w:rFonts w:ascii="Arial" w:hAnsi="Arial" w:cs="Arial"/>
          <w:sz w:val="24"/>
          <w:szCs w:val="24"/>
          <w:lang w:val="en-GB"/>
        </w:rPr>
        <w:t xml:space="preserve"> herein was ordered to bear the costs of the appeal personally.  Second Respo</w:t>
      </w:r>
      <w:r w:rsidR="004A2802">
        <w:rPr>
          <w:rFonts w:ascii="Arial" w:hAnsi="Arial" w:cs="Arial"/>
          <w:sz w:val="24"/>
          <w:szCs w:val="24"/>
          <w:lang w:val="en-GB"/>
        </w:rPr>
        <w:t>ndent</w:t>
      </w:r>
      <w:r>
        <w:rPr>
          <w:rFonts w:ascii="Arial" w:hAnsi="Arial" w:cs="Arial"/>
          <w:sz w:val="24"/>
          <w:szCs w:val="24"/>
          <w:lang w:val="en-GB"/>
        </w:rPr>
        <w:t xml:space="preserve"> on 8 July 2020 sought special leave</w:t>
      </w:r>
      <w:r w:rsidR="004A2802">
        <w:rPr>
          <w:rFonts w:ascii="Arial" w:hAnsi="Arial" w:cs="Arial"/>
          <w:sz w:val="24"/>
          <w:szCs w:val="24"/>
          <w:lang w:val="en-GB"/>
        </w:rPr>
        <w:t xml:space="preserve"> to appeal against the appeal judgment AR 94/19 which was dismissed with costs on the grounds that there were no prospects of success for special leave to appeal to the Supreme Court </w:t>
      </w:r>
      <w:r>
        <w:rPr>
          <w:rFonts w:ascii="Arial" w:hAnsi="Arial" w:cs="Arial"/>
          <w:sz w:val="24"/>
          <w:szCs w:val="24"/>
          <w:lang w:val="en-GB"/>
        </w:rPr>
        <w:t>of Appeal.  Thereafter Second Respondent</w:t>
      </w:r>
      <w:r w:rsidR="004A2802">
        <w:rPr>
          <w:rFonts w:ascii="Arial" w:hAnsi="Arial" w:cs="Arial"/>
          <w:sz w:val="24"/>
          <w:szCs w:val="24"/>
          <w:lang w:val="en-GB"/>
        </w:rPr>
        <w:t xml:space="preserve"> sought</w:t>
      </w:r>
      <w:r>
        <w:rPr>
          <w:rFonts w:ascii="Arial" w:hAnsi="Arial" w:cs="Arial"/>
          <w:sz w:val="24"/>
          <w:szCs w:val="24"/>
          <w:lang w:val="en-GB"/>
        </w:rPr>
        <w:t xml:space="preserve"> leave to appeal from</w:t>
      </w:r>
      <w:r w:rsidR="004A2802">
        <w:rPr>
          <w:rFonts w:ascii="Arial" w:hAnsi="Arial" w:cs="Arial"/>
          <w:sz w:val="24"/>
          <w:szCs w:val="24"/>
          <w:lang w:val="en-GB"/>
        </w:rPr>
        <w:t xml:space="preserve"> the Constitutional</w:t>
      </w:r>
      <w:r>
        <w:rPr>
          <w:rFonts w:ascii="Arial" w:hAnsi="Arial" w:cs="Arial"/>
          <w:sz w:val="24"/>
          <w:szCs w:val="24"/>
          <w:lang w:val="en-GB"/>
        </w:rPr>
        <w:t xml:space="preserve"> Court.  T</w:t>
      </w:r>
      <w:r w:rsidR="004A2802">
        <w:rPr>
          <w:rFonts w:ascii="Arial" w:hAnsi="Arial" w:cs="Arial"/>
          <w:sz w:val="24"/>
          <w:szCs w:val="24"/>
          <w:lang w:val="en-GB"/>
        </w:rPr>
        <w:t xml:space="preserve">his was also dismissed with costs on 18 August 2021.  </w:t>
      </w:r>
    </w:p>
    <w:p w:rsidR="004A2802" w:rsidRDefault="004A2802" w:rsidP="00822947">
      <w:pPr>
        <w:spacing w:line="360" w:lineRule="auto"/>
        <w:jc w:val="both"/>
        <w:rPr>
          <w:rFonts w:ascii="Arial" w:hAnsi="Arial" w:cs="Arial"/>
          <w:sz w:val="24"/>
          <w:szCs w:val="24"/>
          <w:lang w:val="en-GB"/>
        </w:rPr>
      </w:pPr>
    </w:p>
    <w:p w:rsidR="004A2802" w:rsidRDefault="004A2802" w:rsidP="00822947">
      <w:pPr>
        <w:spacing w:line="360" w:lineRule="auto"/>
        <w:jc w:val="both"/>
        <w:rPr>
          <w:rFonts w:ascii="Arial" w:hAnsi="Arial" w:cs="Arial"/>
          <w:sz w:val="24"/>
          <w:szCs w:val="24"/>
          <w:lang w:val="en-GB"/>
        </w:rPr>
      </w:pPr>
      <w:r>
        <w:rPr>
          <w:rFonts w:ascii="Arial" w:hAnsi="Arial" w:cs="Arial"/>
          <w:sz w:val="24"/>
          <w:szCs w:val="24"/>
          <w:lang w:val="en-GB"/>
        </w:rPr>
        <w:t>[</w:t>
      </w:r>
      <w:r w:rsidR="009253AD">
        <w:rPr>
          <w:rFonts w:ascii="Arial" w:hAnsi="Arial" w:cs="Arial"/>
          <w:sz w:val="24"/>
          <w:szCs w:val="24"/>
          <w:lang w:val="en-GB"/>
        </w:rPr>
        <w:t>4</w:t>
      </w:r>
      <w:r>
        <w:rPr>
          <w:rFonts w:ascii="Arial" w:hAnsi="Arial" w:cs="Arial"/>
          <w:sz w:val="24"/>
          <w:szCs w:val="24"/>
          <w:lang w:val="en-GB"/>
        </w:rPr>
        <w:t>]</w:t>
      </w:r>
      <w:r>
        <w:rPr>
          <w:rFonts w:ascii="Arial" w:hAnsi="Arial" w:cs="Arial"/>
          <w:sz w:val="24"/>
          <w:szCs w:val="24"/>
          <w:lang w:val="en-GB"/>
        </w:rPr>
        <w:tab/>
        <w:t>Thereafter Second and Third Respondent were reque</w:t>
      </w:r>
      <w:r w:rsidR="007E6C48">
        <w:rPr>
          <w:rFonts w:ascii="Arial" w:hAnsi="Arial" w:cs="Arial"/>
          <w:sz w:val="24"/>
          <w:szCs w:val="24"/>
          <w:lang w:val="en-GB"/>
        </w:rPr>
        <w:t xml:space="preserve">sted to vacate the said </w:t>
      </w:r>
      <w:r w:rsidR="00822947">
        <w:rPr>
          <w:rFonts w:ascii="Arial" w:hAnsi="Arial" w:cs="Arial"/>
          <w:sz w:val="24"/>
          <w:szCs w:val="24"/>
          <w:lang w:val="en-GB"/>
        </w:rPr>
        <w:t>properties</w:t>
      </w:r>
      <w:r>
        <w:rPr>
          <w:rFonts w:ascii="Arial" w:hAnsi="Arial" w:cs="Arial"/>
          <w:sz w:val="24"/>
          <w:szCs w:val="24"/>
          <w:lang w:val="en-GB"/>
        </w:rPr>
        <w:t xml:space="preserve"> by Applicant’s attorney.  As they did not do so an application was brought during August 2021 to e</w:t>
      </w:r>
      <w:r w:rsidR="007E6C48">
        <w:rPr>
          <w:rFonts w:ascii="Arial" w:hAnsi="Arial" w:cs="Arial"/>
          <w:sz w:val="24"/>
          <w:szCs w:val="24"/>
          <w:lang w:val="en-GB"/>
        </w:rPr>
        <w:t>vict them from the said properties based on the orders granted on 12 March 2018</w:t>
      </w:r>
      <w:r w:rsidR="00822947">
        <w:rPr>
          <w:rFonts w:ascii="Arial" w:hAnsi="Arial" w:cs="Arial"/>
          <w:sz w:val="24"/>
          <w:szCs w:val="24"/>
          <w:lang w:val="en-GB"/>
        </w:rPr>
        <w:t>.</w:t>
      </w:r>
      <w:r>
        <w:rPr>
          <w:rFonts w:ascii="Arial" w:hAnsi="Arial" w:cs="Arial"/>
          <w:sz w:val="24"/>
          <w:szCs w:val="24"/>
          <w:lang w:val="en-GB"/>
        </w:rPr>
        <w:t xml:space="preserve">  </w:t>
      </w:r>
    </w:p>
    <w:p w:rsidR="004A2802" w:rsidRDefault="004A2802" w:rsidP="00822947">
      <w:pPr>
        <w:spacing w:line="360" w:lineRule="auto"/>
        <w:jc w:val="both"/>
        <w:rPr>
          <w:rFonts w:ascii="Arial" w:hAnsi="Arial" w:cs="Arial"/>
          <w:sz w:val="24"/>
          <w:szCs w:val="24"/>
          <w:lang w:val="en-GB"/>
        </w:rPr>
      </w:pPr>
    </w:p>
    <w:p w:rsidR="00D65E43" w:rsidRDefault="009253AD" w:rsidP="00822947">
      <w:pPr>
        <w:spacing w:line="360" w:lineRule="auto"/>
        <w:jc w:val="both"/>
        <w:rPr>
          <w:rFonts w:ascii="Arial" w:hAnsi="Arial" w:cs="Arial"/>
          <w:sz w:val="24"/>
          <w:szCs w:val="24"/>
          <w:lang w:val="en-GB"/>
        </w:rPr>
      </w:pPr>
      <w:r>
        <w:rPr>
          <w:rFonts w:ascii="Arial" w:hAnsi="Arial" w:cs="Arial"/>
          <w:sz w:val="24"/>
          <w:szCs w:val="24"/>
          <w:lang w:val="en-GB"/>
        </w:rPr>
        <w:t>[5</w:t>
      </w:r>
      <w:r w:rsidR="004A2802">
        <w:rPr>
          <w:rFonts w:ascii="Arial" w:hAnsi="Arial" w:cs="Arial"/>
          <w:sz w:val="24"/>
          <w:szCs w:val="24"/>
          <w:lang w:val="en-GB"/>
        </w:rPr>
        <w:t>]</w:t>
      </w:r>
      <w:r w:rsidR="004A2802">
        <w:rPr>
          <w:rFonts w:ascii="Arial" w:hAnsi="Arial" w:cs="Arial"/>
          <w:sz w:val="24"/>
          <w:szCs w:val="24"/>
          <w:lang w:val="en-GB"/>
        </w:rPr>
        <w:tab/>
      </w:r>
      <w:r>
        <w:rPr>
          <w:rFonts w:ascii="Arial" w:hAnsi="Arial" w:cs="Arial"/>
          <w:sz w:val="24"/>
          <w:szCs w:val="24"/>
          <w:lang w:val="en-GB"/>
        </w:rPr>
        <w:t>On 13 September 2021</w:t>
      </w:r>
      <w:r w:rsidR="004A2802">
        <w:rPr>
          <w:rFonts w:ascii="Arial" w:hAnsi="Arial" w:cs="Arial"/>
          <w:sz w:val="24"/>
          <w:szCs w:val="24"/>
          <w:lang w:val="en-GB"/>
        </w:rPr>
        <w:t xml:space="preserve"> in terms of </w:t>
      </w:r>
      <w:r>
        <w:rPr>
          <w:rFonts w:ascii="Arial" w:hAnsi="Arial" w:cs="Arial"/>
          <w:sz w:val="24"/>
          <w:szCs w:val="24"/>
          <w:lang w:val="en-GB"/>
        </w:rPr>
        <w:t xml:space="preserve">the </w:t>
      </w:r>
      <w:r w:rsidR="004A2802">
        <w:rPr>
          <w:rFonts w:ascii="Arial" w:hAnsi="Arial" w:cs="Arial"/>
          <w:sz w:val="24"/>
          <w:szCs w:val="24"/>
          <w:lang w:val="en-GB"/>
        </w:rPr>
        <w:t xml:space="preserve">PIE </w:t>
      </w:r>
      <w:r>
        <w:rPr>
          <w:rFonts w:ascii="Arial" w:hAnsi="Arial" w:cs="Arial"/>
          <w:sz w:val="24"/>
          <w:szCs w:val="24"/>
          <w:lang w:val="en-GB"/>
        </w:rPr>
        <w:t>Act</w:t>
      </w:r>
      <w:r w:rsidR="007E6C48">
        <w:rPr>
          <w:rFonts w:ascii="Arial" w:hAnsi="Arial" w:cs="Arial"/>
          <w:sz w:val="24"/>
          <w:szCs w:val="24"/>
          <w:lang w:val="en-GB"/>
        </w:rPr>
        <w:t xml:space="preserve"> 19 of 1998</w:t>
      </w:r>
      <w:r w:rsidR="004A2802">
        <w:rPr>
          <w:rFonts w:ascii="Arial" w:hAnsi="Arial" w:cs="Arial"/>
          <w:sz w:val="24"/>
          <w:szCs w:val="24"/>
          <w:lang w:val="en-GB"/>
        </w:rPr>
        <w:t xml:space="preserve"> order</w:t>
      </w:r>
      <w:r>
        <w:rPr>
          <w:rFonts w:ascii="Arial" w:hAnsi="Arial" w:cs="Arial"/>
          <w:sz w:val="24"/>
          <w:szCs w:val="24"/>
          <w:lang w:val="en-GB"/>
        </w:rPr>
        <w:t>s were</w:t>
      </w:r>
      <w:r w:rsidR="004A2802">
        <w:rPr>
          <w:rFonts w:ascii="Arial" w:hAnsi="Arial" w:cs="Arial"/>
          <w:sz w:val="24"/>
          <w:szCs w:val="24"/>
          <w:lang w:val="en-GB"/>
        </w:rPr>
        <w:t xml:space="preserve"> granted by</w:t>
      </w:r>
      <w:r>
        <w:rPr>
          <w:rFonts w:ascii="Arial" w:hAnsi="Arial" w:cs="Arial"/>
          <w:sz w:val="24"/>
          <w:szCs w:val="24"/>
          <w:lang w:val="en-GB"/>
        </w:rPr>
        <w:t xml:space="preserve"> this c</w:t>
      </w:r>
      <w:r w:rsidR="00461B29">
        <w:rPr>
          <w:rFonts w:ascii="Arial" w:hAnsi="Arial" w:cs="Arial"/>
          <w:sz w:val="24"/>
          <w:szCs w:val="24"/>
          <w:lang w:val="en-GB"/>
        </w:rPr>
        <w:t>ourt in both matters</w:t>
      </w:r>
      <w:r w:rsidR="004A2802">
        <w:rPr>
          <w:rFonts w:ascii="Arial" w:hAnsi="Arial" w:cs="Arial"/>
          <w:sz w:val="24"/>
          <w:szCs w:val="24"/>
          <w:lang w:val="en-GB"/>
        </w:rPr>
        <w:t xml:space="preserve"> that a notice be served on Respondents and the municipality in terms of</w:t>
      </w:r>
      <w:r w:rsidR="00461B29">
        <w:rPr>
          <w:rFonts w:ascii="Arial" w:hAnsi="Arial" w:cs="Arial"/>
          <w:sz w:val="24"/>
          <w:szCs w:val="24"/>
          <w:lang w:val="en-GB"/>
        </w:rPr>
        <w:t xml:space="preserve"> section 4(2) of Act 19 of 1998 at least</w:t>
      </w:r>
      <w:r w:rsidR="004A2802">
        <w:rPr>
          <w:rFonts w:ascii="Arial" w:hAnsi="Arial" w:cs="Arial"/>
          <w:sz w:val="24"/>
          <w:szCs w:val="24"/>
          <w:lang w:val="en-GB"/>
        </w:rPr>
        <w:t xml:space="preserve"> fourteen (14) days prior to </w:t>
      </w:r>
      <w:r w:rsidR="00D65E43">
        <w:rPr>
          <w:rFonts w:ascii="Arial" w:hAnsi="Arial" w:cs="Arial"/>
          <w:sz w:val="24"/>
          <w:szCs w:val="24"/>
          <w:lang w:val="en-GB"/>
        </w:rPr>
        <w:t>th</w:t>
      </w:r>
      <w:r w:rsidR="00461B29">
        <w:rPr>
          <w:rFonts w:ascii="Arial" w:hAnsi="Arial" w:cs="Arial"/>
          <w:sz w:val="24"/>
          <w:szCs w:val="24"/>
          <w:lang w:val="en-GB"/>
        </w:rPr>
        <w:t>e hearing of the matter and</w:t>
      </w:r>
      <w:r w:rsidR="00D65E43">
        <w:rPr>
          <w:rFonts w:ascii="Arial" w:hAnsi="Arial" w:cs="Arial"/>
          <w:sz w:val="24"/>
          <w:szCs w:val="24"/>
          <w:lang w:val="en-GB"/>
        </w:rPr>
        <w:t xml:space="preserve"> the application</w:t>
      </w:r>
      <w:r w:rsidR="00461B29">
        <w:rPr>
          <w:rFonts w:ascii="Arial" w:hAnsi="Arial" w:cs="Arial"/>
          <w:sz w:val="24"/>
          <w:szCs w:val="24"/>
          <w:lang w:val="en-GB"/>
        </w:rPr>
        <w:t>s were</w:t>
      </w:r>
      <w:r w:rsidR="00D65E43">
        <w:rPr>
          <w:rFonts w:ascii="Arial" w:hAnsi="Arial" w:cs="Arial"/>
          <w:sz w:val="24"/>
          <w:szCs w:val="24"/>
          <w:lang w:val="en-GB"/>
        </w:rPr>
        <w:t xml:space="preserve"> then adjourned to 11 October 2021 for the seco</w:t>
      </w:r>
      <w:r w:rsidR="00461B29">
        <w:rPr>
          <w:rFonts w:ascii="Arial" w:hAnsi="Arial" w:cs="Arial"/>
          <w:sz w:val="24"/>
          <w:szCs w:val="24"/>
          <w:lang w:val="en-GB"/>
        </w:rPr>
        <w:t>nd order prayed.  The orders in both matters were</w:t>
      </w:r>
      <w:r w:rsidR="00D65E43">
        <w:rPr>
          <w:rFonts w:ascii="Arial" w:hAnsi="Arial" w:cs="Arial"/>
          <w:sz w:val="24"/>
          <w:szCs w:val="24"/>
          <w:lang w:val="en-GB"/>
        </w:rPr>
        <w:t xml:space="preserve"> served on Resp</w:t>
      </w:r>
      <w:r w:rsidR="00461B29">
        <w:rPr>
          <w:rFonts w:ascii="Arial" w:hAnsi="Arial" w:cs="Arial"/>
          <w:sz w:val="24"/>
          <w:szCs w:val="24"/>
          <w:lang w:val="en-GB"/>
        </w:rPr>
        <w:t>ondents.  On 11 October 2021 both</w:t>
      </w:r>
      <w:r w:rsidR="00D65E43">
        <w:rPr>
          <w:rFonts w:ascii="Arial" w:hAnsi="Arial" w:cs="Arial"/>
          <w:sz w:val="24"/>
          <w:szCs w:val="24"/>
          <w:lang w:val="en-GB"/>
        </w:rPr>
        <w:t xml:space="preserve"> application</w:t>
      </w:r>
      <w:r w:rsidR="00461B29">
        <w:rPr>
          <w:rFonts w:ascii="Arial" w:hAnsi="Arial" w:cs="Arial"/>
          <w:sz w:val="24"/>
          <w:szCs w:val="24"/>
          <w:lang w:val="en-GB"/>
        </w:rPr>
        <w:t>s were</w:t>
      </w:r>
      <w:r w:rsidR="00D65E43">
        <w:rPr>
          <w:rFonts w:ascii="Arial" w:hAnsi="Arial" w:cs="Arial"/>
          <w:sz w:val="24"/>
          <w:szCs w:val="24"/>
          <w:lang w:val="en-GB"/>
        </w:rPr>
        <w:t xml:space="preserve"> adjourned </w:t>
      </w:r>
      <w:r w:rsidR="00D65E43">
        <w:rPr>
          <w:rFonts w:ascii="Arial" w:hAnsi="Arial" w:cs="Arial"/>
          <w:i/>
          <w:sz w:val="24"/>
          <w:szCs w:val="24"/>
          <w:lang w:val="en-GB"/>
        </w:rPr>
        <w:t>sine die</w:t>
      </w:r>
      <w:r w:rsidR="00D65E43">
        <w:rPr>
          <w:rFonts w:ascii="Arial" w:hAnsi="Arial" w:cs="Arial"/>
          <w:sz w:val="24"/>
          <w:szCs w:val="24"/>
          <w:lang w:val="en-GB"/>
        </w:rPr>
        <w:t xml:space="preserve">.  </w:t>
      </w:r>
      <w:r w:rsidR="00461B29">
        <w:rPr>
          <w:rFonts w:ascii="Arial" w:hAnsi="Arial" w:cs="Arial"/>
          <w:sz w:val="24"/>
          <w:szCs w:val="24"/>
          <w:lang w:val="en-GB"/>
        </w:rPr>
        <w:t xml:space="preserve">In both applications </w:t>
      </w:r>
      <w:r w:rsidR="00D65E43">
        <w:rPr>
          <w:rFonts w:ascii="Arial" w:hAnsi="Arial" w:cs="Arial"/>
          <w:sz w:val="24"/>
          <w:szCs w:val="24"/>
          <w:lang w:val="en-GB"/>
        </w:rPr>
        <w:t xml:space="preserve">Respondents had </w:t>
      </w:r>
      <w:r w:rsidR="00D65E43">
        <w:rPr>
          <w:rFonts w:ascii="Arial" w:hAnsi="Arial" w:cs="Arial"/>
          <w:sz w:val="24"/>
          <w:szCs w:val="24"/>
          <w:lang w:val="en-GB"/>
        </w:rPr>
        <w:lastRenderedPageBreak/>
        <w:t>to deliver an application seeking condonation for the late delivery of their answering affidavit</w:t>
      </w:r>
      <w:r w:rsidR="007E6C48">
        <w:rPr>
          <w:rFonts w:ascii="Arial" w:hAnsi="Arial" w:cs="Arial"/>
          <w:sz w:val="24"/>
          <w:szCs w:val="24"/>
          <w:lang w:val="en-GB"/>
        </w:rPr>
        <w:t>s</w:t>
      </w:r>
      <w:r w:rsidR="00D65E43">
        <w:rPr>
          <w:rFonts w:ascii="Arial" w:hAnsi="Arial" w:cs="Arial"/>
          <w:sz w:val="24"/>
          <w:szCs w:val="24"/>
          <w:lang w:val="en-GB"/>
        </w:rPr>
        <w:t xml:space="preserve"> within seven (7) days of the order and were ordered to pay the wasted costs of the adjournment.  An answering affidavit was then filed by First and Second Respondent on 7 October 2021.  </w:t>
      </w:r>
    </w:p>
    <w:p w:rsidR="00D65E43" w:rsidRDefault="00D65E43" w:rsidP="00822947">
      <w:pPr>
        <w:spacing w:line="360" w:lineRule="auto"/>
        <w:jc w:val="both"/>
        <w:rPr>
          <w:rFonts w:ascii="Arial" w:hAnsi="Arial" w:cs="Arial"/>
          <w:sz w:val="24"/>
          <w:szCs w:val="24"/>
          <w:lang w:val="en-GB"/>
        </w:rPr>
      </w:pPr>
    </w:p>
    <w:p w:rsidR="00944A62" w:rsidRDefault="00461B29" w:rsidP="00822947">
      <w:pPr>
        <w:spacing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t>Prior to the</w:t>
      </w:r>
      <w:r w:rsidR="007E6C48">
        <w:rPr>
          <w:rFonts w:ascii="Arial" w:hAnsi="Arial" w:cs="Arial"/>
          <w:sz w:val="24"/>
          <w:szCs w:val="24"/>
          <w:lang w:val="en-GB"/>
        </w:rPr>
        <w:t xml:space="preserve"> order of 12 March 2018 and other steps taken as set out</w:t>
      </w:r>
      <w:r>
        <w:rPr>
          <w:rFonts w:ascii="Arial" w:hAnsi="Arial" w:cs="Arial"/>
          <w:sz w:val="24"/>
          <w:szCs w:val="24"/>
          <w:lang w:val="en-GB"/>
        </w:rPr>
        <w:t xml:space="preserve"> above default judgment was granted</w:t>
      </w:r>
      <w:r w:rsidR="00D65E43">
        <w:rPr>
          <w:rFonts w:ascii="Arial" w:hAnsi="Arial" w:cs="Arial"/>
          <w:sz w:val="24"/>
          <w:szCs w:val="24"/>
          <w:lang w:val="en-GB"/>
        </w:rPr>
        <w:t xml:space="preserve"> against Respondents</w:t>
      </w:r>
      <w:r w:rsidR="007E6C48">
        <w:rPr>
          <w:rFonts w:ascii="Arial" w:hAnsi="Arial" w:cs="Arial"/>
          <w:sz w:val="24"/>
          <w:szCs w:val="24"/>
          <w:lang w:val="en-GB"/>
        </w:rPr>
        <w:t xml:space="preserve"> and Third Respondent</w:t>
      </w:r>
      <w:r w:rsidR="00D65E43">
        <w:rPr>
          <w:rFonts w:ascii="Arial" w:hAnsi="Arial" w:cs="Arial"/>
          <w:sz w:val="24"/>
          <w:szCs w:val="24"/>
          <w:lang w:val="en-GB"/>
        </w:rPr>
        <w:t xml:space="preserve"> on 30 May 2012.  On 14 August 2012 an application was brought for the </w:t>
      </w:r>
      <w:r w:rsidR="00EE3890">
        <w:rPr>
          <w:rFonts w:ascii="Arial" w:hAnsi="Arial" w:cs="Arial"/>
          <w:sz w:val="24"/>
          <w:szCs w:val="24"/>
          <w:lang w:val="en-GB"/>
        </w:rPr>
        <w:t>rescission</w:t>
      </w:r>
      <w:r w:rsidR="00D65E43">
        <w:rPr>
          <w:rFonts w:ascii="Arial" w:hAnsi="Arial" w:cs="Arial"/>
          <w:sz w:val="24"/>
          <w:szCs w:val="24"/>
          <w:lang w:val="en-GB"/>
        </w:rPr>
        <w:t xml:space="preserve"> of the default judgment which was opposed and was dismissed on 27 February 2013.  On 17 November 2015 the judgment was set aside by the Suprem</w:t>
      </w:r>
      <w:r w:rsidR="00EE3890">
        <w:rPr>
          <w:rFonts w:ascii="Arial" w:hAnsi="Arial" w:cs="Arial"/>
          <w:sz w:val="24"/>
          <w:szCs w:val="24"/>
          <w:lang w:val="en-GB"/>
        </w:rPr>
        <w:t>e</w:t>
      </w:r>
      <w:r>
        <w:rPr>
          <w:rFonts w:ascii="Arial" w:hAnsi="Arial" w:cs="Arial"/>
          <w:sz w:val="24"/>
          <w:szCs w:val="24"/>
          <w:lang w:val="en-GB"/>
        </w:rPr>
        <w:t xml:space="preserve"> </w:t>
      </w:r>
      <w:r w:rsidR="007E6C48">
        <w:rPr>
          <w:rFonts w:ascii="Arial" w:hAnsi="Arial" w:cs="Arial"/>
          <w:sz w:val="24"/>
          <w:szCs w:val="24"/>
          <w:lang w:val="en-GB"/>
        </w:rPr>
        <w:t>Court of Appeal did not deal</w:t>
      </w:r>
      <w:r w:rsidR="00EE3890">
        <w:rPr>
          <w:rFonts w:ascii="Arial" w:hAnsi="Arial" w:cs="Arial"/>
          <w:sz w:val="24"/>
          <w:szCs w:val="24"/>
          <w:lang w:val="en-GB"/>
        </w:rPr>
        <w:t xml:space="preserve"> with the merits of the defences raised but on the </w:t>
      </w:r>
      <w:r w:rsidR="007E6C48">
        <w:rPr>
          <w:rFonts w:ascii="Arial" w:hAnsi="Arial" w:cs="Arial"/>
          <w:sz w:val="24"/>
          <w:szCs w:val="24"/>
          <w:lang w:val="en-GB"/>
        </w:rPr>
        <w:t>basis that</w:t>
      </w:r>
      <w:r>
        <w:rPr>
          <w:rFonts w:ascii="Arial" w:hAnsi="Arial" w:cs="Arial"/>
          <w:sz w:val="24"/>
          <w:szCs w:val="24"/>
          <w:lang w:val="en-GB"/>
        </w:rPr>
        <w:t xml:space="preserve"> Respondents</w:t>
      </w:r>
      <w:r w:rsidR="007E6C48">
        <w:rPr>
          <w:rFonts w:ascii="Arial" w:hAnsi="Arial" w:cs="Arial"/>
          <w:sz w:val="24"/>
          <w:szCs w:val="24"/>
          <w:lang w:val="en-GB"/>
        </w:rPr>
        <w:t xml:space="preserve"> had not been given notice of</w:t>
      </w:r>
      <w:r w:rsidR="00EE3890">
        <w:rPr>
          <w:rFonts w:ascii="Arial" w:hAnsi="Arial" w:cs="Arial"/>
          <w:sz w:val="24"/>
          <w:szCs w:val="24"/>
          <w:lang w:val="en-GB"/>
        </w:rPr>
        <w:t xml:space="preserve"> the tim</w:t>
      </w:r>
      <w:r>
        <w:rPr>
          <w:rFonts w:ascii="Arial" w:hAnsi="Arial" w:cs="Arial"/>
          <w:sz w:val="24"/>
          <w:szCs w:val="24"/>
          <w:lang w:val="en-GB"/>
        </w:rPr>
        <w:t>e when the default judgment was to</w:t>
      </w:r>
      <w:r w:rsidR="00EE3890">
        <w:rPr>
          <w:rFonts w:ascii="Arial" w:hAnsi="Arial" w:cs="Arial"/>
          <w:sz w:val="24"/>
          <w:szCs w:val="24"/>
          <w:lang w:val="en-GB"/>
        </w:rPr>
        <w:t xml:space="preserve"> be dealt with by the Registrar.  An amendment to</w:t>
      </w:r>
      <w:r>
        <w:rPr>
          <w:rFonts w:ascii="Arial" w:hAnsi="Arial" w:cs="Arial"/>
          <w:sz w:val="24"/>
          <w:szCs w:val="24"/>
          <w:lang w:val="en-GB"/>
        </w:rPr>
        <w:t xml:space="preserve"> the pleadings was </w:t>
      </w:r>
      <w:r w:rsidR="007E6C48">
        <w:rPr>
          <w:rFonts w:ascii="Arial" w:hAnsi="Arial" w:cs="Arial"/>
          <w:sz w:val="24"/>
          <w:szCs w:val="24"/>
          <w:lang w:val="en-GB"/>
        </w:rPr>
        <w:t xml:space="preserve">thereafter </w:t>
      </w:r>
      <w:r>
        <w:rPr>
          <w:rFonts w:ascii="Arial" w:hAnsi="Arial" w:cs="Arial"/>
          <w:sz w:val="24"/>
          <w:szCs w:val="24"/>
          <w:lang w:val="en-GB"/>
        </w:rPr>
        <w:t>argued and was</w:t>
      </w:r>
      <w:r w:rsidR="00EE3890">
        <w:rPr>
          <w:rFonts w:ascii="Arial" w:hAnsi="Arial" w:cs="Arial"/>
          <w:sz w:val="24"/>
          <w:szCs w:val="24"/>
          <w:lang w:val="en-GB"/>
        </w:rPr>
        <w:t xml:space="preserve"> granted as the trustees</w:t>
      </w:r>
      <w:r>
        <w:rPr>
          <w:rFonts w:ascii="Arial" w:hAnsi="Arial" w:cs="Arial"/>
          <w:sz w:val="24"/>
          <w:szCs w:val="24"/>
          <w:lang w:val="en-GB"/>
        </w:rPr>
        <w:t xml:space="preserve"> of the Trust</w:t>
      </w:r>
      <w:r w:rsidR="00EE3890">
        <w:rPr>
          <w:rFonts w:ascii="Arial" w:hAnsi="Arial" w:cs="Arial"/>
          <w:sz w:val="24"/>
          <w:szCs w:val="24"/>
          <w:lang w:val="en-GB"/>
        </w:rPr>
        <w:t xml:space="preserve"> had changed.  On 12 March 2018</w:t>
      </w:r>
      <w:r w:rsidR="007E6C48">
        <w:rPr>
          <w:rFonts w:ascii="Arial" w:hAnsi="Arial" w:cs="Arial"/>
          <w:sz w:val="24"/>
          <w:szCs w:val="24"/>
          <w:lang w:val="en-GB"/>
        </w:rPr>
        <w:t xml:space="preserve"> after a further hearing judgment was granted</w:t>
      </w:r>
      <w:r w:rsidR="00EE3890">
        <w:rPr>
          <w:rFonts w:ascii="Arial" w:hAnsi="Arial" w:cs="Arial"/>
          <w:sz w:val="24"/>
          <w:szCs w:val="24"/>
          <w:lang w:val="en-GB"/>
        </w:rPr>
        <w:t xml:space="preserve"> in favour of Applicant against the Trust</w:t>
      </w:r>
      <w:r>
        <w:rPr>
          <w:rFonts w:ascii="Arial" w:hAnsi="Arial" w:cs="Arial"/>
          <w:sz w:val="24"/>
          <w:szCs w:val="24"/>
          <w:lang w:val="en-GB"/>
        </w:rPr>
        <w:t xml:space="preserve"> (First Respondent) that the properties referred to in paragraph 3 above be declared executable.</w:t>
      </w:r>
    </w:p>
    <w:p w:rsidR="00EE3890" w:rsidRDefault="00EE3890" w:rsidP="00822947">
      <w:pPr>
        <w:spacing w:line="360" w:lineRule="auto"/>
        <w:jc w:val="both"/>
        <w:rPr>
          <w:rFonts w:ascii="Arial" w:hAnsi="Arial" w:cs="Arial"/>
          <w:sz w:val="24"/>
          <w:szCs w:val="24"/>
          <w:lang w:val="en-GB"/>
        </w:rPr>
      </w:pPr>
    </w:p>
    <w:p w:rsidR="00EE3890" w:rsidRDefault="003C74C0" w:rsidP="00822947">
      <w:pPr>
        <w:spacing w:line="360" w:lineRule="auto"/>
        <w:jc w:val="both"/>
        <w:rPr>
          <w:rFonts w:ascii="Arial" w:hAnsi="Arial" w:cs="Arial"/>
          <w:sz w:val="24"/>
          <w:szCs w:val="24"/>
          <w:lang w:val="en-GB"/>
        </w:rPr>
      </w:pPr>
      <w:r>
        <w:rPr>
          <w:rFonts w:ascii="Arial" w:hAnsi="Arial" w:cs="Arial"/>
          <w:sz w:val="24"/>
          <w:szCs w:val="24"/>
          <w:lang w:val="en-GB"/>
        </w:rPr>
        <w:t>[7</w:t>
      </w:r>
      <w:r w:rsidR="007E6C48">
        <w:rPr>
          <w:rFonts w:ascii="Arial" w:hAnsi="Arial" w:cs="Arial"/>
          <w:sz w:val="24"/>
          <w:szCs w:val="24"/>
          <w:lang w:val="en-GB"/>
        </w:rPr>
        <w:t>]</w:t>
      </w:r>
      <w:r w:rsidR="007E6C48">
        <w:rPr>
          <w:rFonts w:ascii="Arial" w:hAnsi="Arial" w:cs="Arial"/>
          <w:sz w:val="24"/>
          <w:szCs w:val="24"/>
          <w:lang w:val="en-GB"/>
        </w:rPr>
        <w:tab/>
        <w:t>Pending the hearing by</w:t>
      </w:r>
      <w:r w:rsidR="00EE3890">
        <w:rPr>
          <w:rFonts w:ascii="Arial" w:hAnsi="Arial" w:cs="Arial"/>
          <w:sz w:val="24"/>
          <w:szCs w:val="24"/>
          <w:lang w:val="en-GB"/>
        </w:rPr>
        <w:t xml:space="preserve"> the Supreme Court of Appeal the</w:t>
      </w:r>
      <w:r w:rsidR="00DF2CF9">
        <w:rPr>
          <w:rFonts w:ascii="Arial" w:hAnsi="Arial" w:cs="Arial"/>
          <w:sz w:val="24"/>
          <w:szCs w:val="24"/>
          <w:lang w:val="en-GB"/>
        </w:rPr>
        <w:t xml:space="preserve"> judgment which had been granted</w:t>
      </w:r>
      <w:r w:rsidR="00EE3890">
        <w:rPr>
          <w:rFonts w:ascii="Arial" w:hAnsi="Arial" w:cs="Arial"/>
          <w:sz w:val="24"/>
          <w:szCs w:val="24"/>
          <w:lang w:val="en-GB"/>
        </w:rPr>
        <w:t xml:space="preserve"> against </w:t>
      </w:r>
      <w:r w:rsidR="00DF2CF9">
        <w:rPr>
          <w:rFonts w:ascii="Arial" w:hAnsi="Arial" w:cs="Arial"/>
          <w:sz w:val="24"/>
          <w:szCs w:val="24"/>
          <w:lang w:val="en-GB"/>
        </w:rPr>
        <w:t>First Respondent</w:t>
      </w:r>
      <w:r w:rsidR="00EE3890">
        <w:rPr>
          <w:rFonts w:ascii="Arial" w:hAnsi="Arial" w:cs="Arial"/>
          <w:sz w:val="24"/>
          <w:szCs w:val="24"/>
          <w:lang w:val="en-GB"/>
        </w:rPr>
        <w:t xml:space="preserve"> was then executed</w:t>
      </w:r>
      <w:r w:rsidR="00DF2CF9">
        <w:rPr>
          <w:rFonts w:ascii="Arial" w:hAnsi="Arial" w:cs="Arial"/>
          <w:sz w:val="24"/>
          <w:szCs w:val="24"/>
          <w:lang w:val="en-GB"/>
        </w:rPr>
        <w:t xml:space="preserve"> on and the properties were</w:t>
      </w:r>
      <w:r w:rsidR="00EE3890">
        <w:rPr>
          <w:rFonts w:ascii="Arial" w:hAnsi="Arial" w:cs="Arial"/>
          <w:sz w:val="24"/>
          <w:szCs w:val="24"/>
          <w:lang w:val="en-GB"/>
        </w:rPr>
        <w:t xml:space="preserve"> sold and purchased by Applicant</w:t>
      </w:r>
      <w:r w:rsidR="00DF2CF9">
        <w:rPr>
          <w:rFonts w:ascii="Arial" w:hAnsi="Arial" w:cs="Arial"/>
          <w:sz w:val="24"/>
          <w:szCs w:val="24"/>
          <w:lang w:val="en-GB"/>
        </w:rPr>
        <w:t xml:space="preserve"> during 2014</w:t>
      </w:r>
      <w:r w:rsidR="00EE3890">
        <w:rPr>
          <w:rFonts w:ascii="Arial" w:hAnsi="Arial" w:cs="Arial"/>
          <w:sz w:val="24"/>
          <w:szCs w:val="24"/>
          <w:lang w:val="en-GB"/>
        </w:rPr>
        <w:t>.  Applicant thereafter to</w:t>
      </w:r>
      <w:r w:rsidR="00DF2CF9">
        <w:rPr>
          <w:rFonts w:ascii="Arial" w:hAnsi="Arial" w:cs="Arial"/>
          <w:sz w:val="24"/>
          <w:szCs w:val="24"/>
          <w:lang w:val="en-GB"/>
        </w:rPr>
        <w:t>ok transfer of the said properties</w:t>
      </w:r>
      <w:r w:rsidR="00EE3890">
        <w:rPr>
          <w:rFonts w:ascii="Arial" w:hAnsi="Arial" w:cs="Arial"/>
          <w:sz w:val="24"/>
          <w:szCs w:val="24"/>
          <w:lang w:val="en-GB"/>
        </w:rPr>
        <w:t xml:space="preserve"> and is the registered owner thereof at this stage.  As set out above judgment was then again granted</w:t>
      </w:r>
      <w:r w:rsidR="00DF2CF9">
        <w:rPr>
          <w:rFonts w:ascii="Arial" w:hAnsi="Arial" w:cs="Arial"/>
          <w:sz w:val="24"/>
          <w:szCs w:val="24"/>
          <w:lang w:val="en-GB"/>
        </w:rPr>
        <w:t xml:space="preserve"> against the Trust in 2018 and</w:t>
      </w:r>
      <w:r w:rsidR="00EE3890">
        <w:rPr>
          <w:rFonts w:ascii="Arial" w:hAnsi="Arial" w:cs="Arial"/>
          <w:sz w:val="24"/>
          <w:szCs w:val="24"/>
          <w:lang w:val="en-GB"/>
        </w:rPr>
        <w:t xml:space="preserve"> various steps taken</w:t>
      </w:r>
      <w:r w:rsidR="007E6C48">
        <w:rPr>
          <w:rFonts w:ascii="Arial" w:hAnsi="Arial" w:cs="Arial"/>
          <w:sz w:val="24"/>
          <w:szCs w:val="24"/>
          <w:lang w:val="en-GB"/>
        </w:rPr>
        <w:t xml:space="preserve"> by Respondents thereafter as</w:t>
      </w:r>
      <w:r w:rsidR="00EE3890">
        <w:rPr>
          <w:rFonts w:ascii="Arial" w:hAnsi="Arial" w:cs="Arial"/>
          <w:sz w:val="24"/>
          <w:szCs w:val="24"/>
          <w:lang w:val="en-GB"/>
        </w:rPr>
        <w:t xml:space="preserve"> set out</w:t>
      </w:r>
      <w:r w:rsidR="007E6C48">
        <w:rPr>
          <w:rFonts w:ascii="Arial" w:hAnsi="Arial" w:cs="Arial"/>
          <w:sz w:val="24"/>
          <w:szCs w:val="24"/>
          <w:lang w:val="en-GB"/>
        </w:rPr>
        <w:t xml:space="preserve"> above</w:t>
      </w:r>
      <w:r w:rsidR="00EE3890">
        <w:rPr>
          <w:rFonts w:ascii="Arial" w:hAnsi="Arial" w:cs="Arial"/>
          <w:sz w:val="24"/>
          <w:szCs w:val="24"/>
          <w:lang w:val="en-GB"/>
        </w:rPr>
        <w:t>.  All remedies were ex</w:t>
      </w:r>
      <w:r w:rsidR="008939C9">
        <w:rPr>
          <w:rFonts w:ascii="Arial" w:hAnsi="Arial" w:cs="Arial"/>
          <w:sz w:val="24"/>
          <w:szCs w:val="24"/>
          <w:lang w:val="en-GB"/>
        </w:rPr>
        <w:t>ha</w:t>
      </w:r>
      <w:r w:rsidR="00EE3890">
        <w:rPr>
          <w:rFonts w:ascii="Arial" w:hAnsi="Arial" w:cs="Arial"/>
          <w:sz w:val="24"/>
          <w:szCs w:val="24"/>
          <w:lang w:val="en-GB"/>
        </w:rPr>
        <w:t xml:space="preserve">usted by Respondents and the 2018 judgment therefore still remained. </w:t>
      </w:r>
      <w:r w:rsidR="00DF2CF9">
        <w:rPr>
          <w:rFonts w:ascii="Arial" w:hAnsi="Arial" w:cs="Arial"/>
          <w:sz w:val="24"/>
          <w:szCs w:val="24"/>
          <w:lang w:val="en-GB"/>
        </w:rPr>
        <w:t xml:space="preserve"> Despite all of this Second Respondent is</w:t>
      </w:r>
      <w:r w:rsidR="00EE3890">
        <w:rPr>
          <w:rFonts w:ascii="Arial" w:hAnsi="Arial" w:cs="Arial"/>
          <w:sz w:val="24"/>
          <w:szCs w:val="24"/>
          <w:lang w:val="en-GB"/>
        </w:rPr>
        <w:t xml:space="preserve"> still in occupation of the said premises.</w:t>
      </w:r>
      <w:r w:rsidR="007E6C48">
        <w:rPr>
          <w:rFonts w:ascii="Arial" w:hAnsi="Arial" w:cs="Arial"/>
          <w:sz w:val="24"/>
          <w:szCs w:val="24"/>
          <w:lang w:val="en-GB"/>
        </w:rPr>
        <w:t xml:space="preserve">  </w:t>
      </w:r>
      <w:r w:rsidR="00EE3890">
        <w:rPr>
          <w:rFonts w:ascii="Arial" w:hAnsi="Arial" w:cs="Arial"/>
          <w:sz w:val="24"/>
          <w:szCs w:val="24"/>
          <w:lang w:val="en-GB"/>
        </w:rPr>
        <w:t xml:space="preserve">  </w:t>
      </w:r>
    </w:p>
    <w:p w:rsidR="00EE3890" w:rsidRDefault="00EE3890" w:rsidP="00822947">
      <w:pPr>
        <w:spacing w:line="360" w:lineRule="auto"/>
        <w:jc w:val="both"/>
        <w:rPr>
          <w:rFonts w:ascii="Arial" w:hAnsi="Arial" w:cs="Arial"/>
          <w:sz w:val="24"/>
          <w:szCs w:val="24"/>
          <w:lang w:val="en-GB"/>
        </w:rPr>
      </w:pPr>
    </w:p>
    <w:p w:rsidR="00EE3890" w:rsidRDefault="00DF2CF9" w:rsidP="00822947">
      <w:pPr>
        <w:spacing w:line="360" w:lineRule="auto"/>
        <w:jc w:val="both"/>
        <w:rPr>
          <w:rFonts w:ascii="Arial" w:hAnsi="Arial" w:cs="Arial"/>
          <w:sz w:val="24"/>
          <w:szCs w:val="24"/>
          <w:lang w:val="en-GB"/>
        </w:rPr>
      </w:pPr>
      <w:r>
        <w:rPr>
          <w:rFonts w:ascii="Arial" w:hAnsi="Arial" w:cs="Arial"/>
          <w:sz w:val="24"/>
          <w:szCs w:val="24"/>
          <w:lang w:val="en-GB"/>
        </w:rPr>
        <w:t>[8</w:t>
      </w:r>
      <w:r w:rsidR="00EE3890">
        <w:rPr>
          <w:rFonts w:ascii="Arial" w:hAnsi="Arial" w:cs="Arial"/>
          <w:sz w:val="24"/>
          <w:szCs w:val="24"/>
          <w:lang w:val="en-GB"/>
        </w:rPr>
        <w:t>]</w:t>
      </w:r>
      <w:r w:rsidR="00EE3890">
        <w:rPr>
          <w:rFonts w:ascii="Arial" w:hAnsi="Arial" w:cs="Arial"/>
          <w:sz w:val="24"/>
          <w:szCs w:val="24"/>
          <w:lang w:val="en-GB"/>
        </w:rPr>
        <w:tab/>
        <w:t xml:space="preserve">It is also common cause that the said properties are </w:t>
      </w:r>
      <w:r w:rsidR="00C60849">
        <w:rPr>
          <w:rFonts w:ascii="Arial" w:hAnsi="Arial" w:cs="Arial"/>
          <w:sz w:val="24"/>
          <w:szCs w:val="24"/>
          <w:lang w:val="en-GB"/>
        </w:rPr>
        <w:t xml:space="preserve">presently </w:t>
      </w:r>
      <w:r w:rsidR="00EE3890">
        <w:rPr>
          <w:rFonts w:ascii="Arial" w:hAnsi="Arial" w:cs="Arial"/>
          <w:sz w:val="24"/>
          <w:szCs w:val="24"/>
          <w:lang w:val="en-GB"/>
        </w:rPr>
        <w:t>register</w:t>
      </w:r>
      <w:r w:rsidR="00C60849">
        <w:rPr>
          <w:rFonts w:ascii="Arial" w:hAnsi="Arial" w:cs="Arial"/>
          <w:sz w:val="24"/>
          <w:szCs w:val="24"/>
          <w:lang w:val="en-GB"/>
        </w:rPr>
        <w:t>ed in the name of Applicant and</w:t>
      </w:r>
      <w:r w:rsidR="007E6C48">
        <w:rPr>
          <w:rFonts w:ascii="Arial" w:hAnsi="Arial" w:cs="Arial"/>
          <w:sz w:val="24"/>
          <w:szCs w:val="24"/>
          <w:lang w:val="en-GB"/>
        </w:rPr>
        <w:t xml:space="preserve"> this</w:t>
      </w:r>
      <w:r w:rsidR="00EE3890">
        <w:rPr>
          <w:rFonts w:ascii="Arial" w:hAnsi="Arial" w:cs="Arial"/>
          <w:sz w:val="24"/>
          <w:szCs w:val="24"/>
          <w:lang w:val="en-GB"/>
        </w:rPr>
        <w:t xml:space="preserve"> has</w:t>
      </w:r>
      <w:r w:rsidR="00C60849">
        <w:rPr>
          <w:rFonts w:ascii="Arial" w:hAnsi="Arial" w:cs="Arial"/>
          <w:sz w:val="24"/>
          <w:szCs w:val="24"/>
          <w:lang w:val="en-GB"/>
        </w:rPr>
        <w:t xml:space="preserve"> also</w:t>
      </w:r>
      <w:r w:rsidR="00EE3890">
        <w:rPr>
          <w:rFonts w:ascii="Arial" w:hAnsi="Arial" w:cs="Arial"/>
          <w:sz w:val="24"/>
          <w:szCs w:val="24"/>
          <w:lang w:val="en-GB"/>
        </w:rPr>
        <w:t xml:space="preserve"> not been disputed</w:t>
      </w:r>
      <w:r w:rsidR="00C60849">
        <w:rPr>
          <w:rFonts w:ascii="Arial" w:hAnsi="Arial" w:cs="Arial"/>
          <w:sz w:val="24"/>
          <w:szCs w:val="24"/>
          <w:lang w:val="en-GB"/>
        </w:rPr>
        <w:t>. S</w:t>
      </w:r>
      <w:r w:rsidR="00EE3890">
        <w:rPr>
          <w:rFonts w:ascii="Arial" w:hAnsi="Arial" w:cs="Arial"/>
          <w:sz w:val="24"/>
          <w:szCs w:val="24"/>
          <w:lang w:val="en-GB"/>
        </w:rPr>
        <w:t xml:space="preserve">ection 4(2) of </w:t>
      </w:r>
      <w:r w:rsidR="00C60849">
        <w:rPr>
          <w:rFonts w:ascii="Arial" w:hAnsi="Arial" w:cs="Arial"/>
          <w:sz w:val="24"/>
          <w:szCs w:val="24"/>
          <w:lang w:val="en-GB"/>
        </w:rPr>
        <w:t xml:space="preserve">the </w:t>
      </w:r>
      <w:r w:rsidR="00EE3890">
        <w:rPr>
          <w:rFonts w:ascii="Arial" w:hAnsi="Arial" w:cs="Arial"/>
          <w:sz w:val="24"/>
          <w:szCs w:val="24"/>
          <w:lang w:val="en-GB"/>
        </w:rPr>
        <w:t>PIE</w:t>
      </w:r>
      <w:r w:rsidR="00C60849">
        <w:rPr>
          <w:rFonts w:ascii="Arial" w:hAnsi="Arial" w:cs="Arial"/>
          <w:sz w:val="24"/>
          <w:szCs w:val="24"/>
          <w:lang w:val="en-GB"/>
        </w:rPr>
        <w:t xml:space="preserve"> Act has</w:t>
      </w:r>
      <w:r w:rsidR="00EE3890">
        <w:rPr>
          <w:rFonts w:ascii="Arial" w:hAnsi="Arial" w:cs="Arial"/>
          <w:sz w:val="24"/>
          <w:szCs w:val="24"/>
          <w:lang w:val="en-GB"/>
        </w:rPr>
        <w:t xml:space="preserve"> been complied with and that due notice was given to Resp</w:t>
      </w:r>
      <w:r w:rsidR="00C60849">
        <w:rPr>
          <w:rFonts w:ascii="Arial" w:hAnsi="Arial" w:cs="Arial"/>
          <w:sz w:val="24"/>
          <w:szCs w:val="24"/>
          <w:lang w:val="en-GB"/>
        </w:rPr>
        <w:t>ondents of the hearing of the</w:t>
      </w:r>
      <w:r w:rsidR="00EE3890">
        <w:rPr>
          <w:rFonts w:ascii="Arial" w:hAnsi="Arial" w:cs="Arial"/>
          <w:sz w:val="24"/>
          <w:szCs w:val="24"/>
          <w:lang w:val="en-GB"/>
        </w:rPr>
        <w:t xml:space="preserve"> </w:t>
      </w:r>
      <w:r w:rsidR="00EE3890">
        <w:rPr>
          <w:rFonts w:ascii="Arial" w:hAnsi="Arial" w:cs="Arial"/>
          <w:sz w:val="24"/>
          <w:szCs w:val="24"/>
          <w:lang w:val="en-GB"/>
        </w:rPr>
        <w:lastRenderedPageBreak/>
        <w:t>eviction</w:t>
      </w:r>
      <w:r w:rsidR="00C60849">
        <w:rPr>
          <w:rFonts w:ascii="Arial" w:hAnsi="Arial" w:cs="Arial"/>
          <w:sz w:val="24"/>
          <w:szCs w:val="24"/>
          <w:lang w:val="en-GB"/>
        </w:rPr>
        <w:t xml:space="preserve"> application.  It</w:t>
      </w:r>
      <w:r w:rsidR="00EE3890">
        <w:rPr>
          <w:rFonts w:ascii="Arial" w:hAnsi="Arial" w:cs="Arial"/>
          <w:sz w:val="24"/>
          <w:szCs w:val="24"/>
          <w:lang w:val="en-GB"/>
        </w:rPr>
        <w:t xml:space="preserve"> must now be considered whether the second order prayed, na</w:t>
      </w:r>
      <w:r w:rsidR="007E6C48">
        <w:rPr>
          <w:rFonts w:ascii="Arial" w:hAnsi="Arial" w:cs="Arial"/>
          <w:sz w:val="24"/>
          <w:szCs w:val="24"/>
          <w:lang w:val="en-GB"/>
        </w:rPr>
        <w:t>mely the eviction of Second Respondent</w:t>
      </w:r>
      <w:r w:rsidR="00EE3890">
        <w:rPr>
          <w:rFonts w:ascii="Arial" w:hAnsi="Arial" w:cs="Arial"/>
          <w:sz w:val="24"/>
          <w:szCs w:val="24"/>
          <w:lang w:val="en-GB"/>
        </w:rPr>
        <w:t xml:space="preserve">, is to be granted or not.  </w:t>
      </w:r>
    </w:p>
    <w:p w:rsidR="00EE3890" w:rsidRDefault="00EE3890" w:rsidP="00822947">
      <w:pPr>
        <w:spacing w:line="360" w:lineRule="auto"/>
        <w:jc w:val="both"/>
        <w:rPr>
          <w:rFonts w:ascii="Arial" w:hAnsi="Arial" w:cs="Arial"/>
          <w:sz w:val="24"/>
          <w:szCs w:val="24"/>
          <w:lang w:val="en-GB"/>
        </w:rPr>
      </w:pPr>
    </w:p>
    <w:p w:rsidR="00EE3890" w:rsidRDefault="00C60849" w:rsidP="00822947">
      <w:pPr>
        <w:spacing w:line="360" w:lineRule="auto"/>
        <w:jc w:val="both"/>
        <w:rPr>
          <w:rFonts w:ascii="Arial" w:hAnsi="Arial" w:cs="Arial"/>
          <w:sz w:val="24"/>
          <w:szCs w:val="24"/>
          <w:lang w:val="en-GB"/>
        </w:rPr>
      </w:pPr>
      <w:r>
        <w:rPr>
          <w:rFonts w:ascii="Arial" w:hAnsi="Arial" w:cs="Arial"/>
          <w:sz w:val="24"/>
          <w:szCs w:val="24"/>
          <w:lang w:val="en-GB"/>
        </w:rPr>
        <w:t>[9</w:t>
      </w:r>
      <w:r w:rsidR="00EE3890">
        <w:rPr>
          <w:rFonts w:ascii="Arial" w:hAnsi="Arial" w:cs="Arial"/>
          <w:sz w:val="24"/>
          <w:szCs w:val="24"/>
          <w:lang w:val="en-GB"/>
        </w:rPr>
        <w:t>]</w:t>
      </w:r>
      <w:r w:rsidR="00EE3890">
        <w:rPr>
          <w:rFonts w:ascii="Arial" w:hAnsi="Arial" w:cs="Arial"/>
          <w:sz w:val="24"/>
          <w:szCs w:val="24"/>
          <w:lang w:val="en-GB"/>
        </w:rPr>
        <w:tab/>
        <w:t>Applicant’s ownership of the properties arises from a valid judgment and a lawful execution process.  The property was bonded and accordingly an order could be granted that the property be declared execu</w:t>
      </w:r>
      <w:r>
        <w:rPr>
          <w:rFonts w:ascii="Arial" w:hAnsi="Arial" w:cs="Arial"/>
          <w:sz w:val="24"/>
          <w:szCs w:val="24"/>
          <w:lang w:val="en-GB"/>
        </w:rPr>
        <w:t>table without first pursuing an</w:t>
      </w:r>
      <w:r w:rsidR="00EE3890">
        <w:rPr>
          <w:rFonts w:ascii="Arial" w:hAnsi="Arial" w:cs="Arial"/>
          <w:sz w:val="24"/>
          <w:szCs w:val="24"/>
          <w:lang w:val="en-GB"/>
        </w:rPr>
        <w:t xml:space="preserve"> order against </w:t>
      </w:r>
      <w:r w:rsidR="008939C9">
        <w:rPr>
          <w:rFonts w:ascii="Arial" w:hAnsi="Arial" w:cs="Arial"/>
          <w:sz w:val="24"/>
          <w:szCs w:val="24"/>
          <w:lang w:val="en-GB"/>
        </w:rPr>
        <w:t>movables</w:t>
      </w:r>
      <w:r w:rsidR="00EE3890">
        <w:rPr>
          <w:rFonts w:ascii="Arial" w:hAnsi="Arial" w:cs="Arial"/>
          <w:sz w:val="24"/>
          <w:szCs w:val="24"/>
          <w:lang w:val="en-GB"/>
        </w:rPr>
        <w:t xml:space="preserve">.  The order that was granted on 12 March 2018 declaring the properties executable was appealed by Respondents on various grounds in various courts until it was finally refused by the Constitutional </w:t>
      </w:r>
      <w:r>
        <w:rPr>
          <w:rFonts w:ascii="Arial" w:hAnsi="Arial" w:cs="Arial"/>
          <w:sz w:val="24"/>
          <w:szCs w:val="24"/>
          <w:lang w:val="en-GB"/>
        </w:rPr>
        <w:t>Court.  L</w:t>
      </w:r>
      <w:r w:rsidR="00EE3890">
        <w:rPr>
          <w:rFonts w:ascii="Arial" w:hAnsi="Arial" w:cs="Arial"/>
          <w:sz w:val="24"/>
          <w:szCs w:val="24"/>
          <w:lang w:val="en-GB"/>
        </w:rPr>
        <w:t>oans</w:t>
      </w:r>
      <w:r>
        <w:rPr>
          <w:rFonts w:ascii="Arial" w:hAnsi="Arial" w:cs="Arial"/>
          <w:sz w:val="24"/>
          <w:szCs w:val="24"/>
          <w:lang w:val="en-GB"/>
        </w:rPr>
        <w:t xml:space="preserve"> were</w:t>
      </w:r>
      <w:r w:rsidR="00EE3890">
        <w:rPr>
          <w:rFonts w:ascii="Arial" w:hAnsi="Arial" w:cs="Arial"/>
          <w:sz w:val="24"/>
          <w:szCs w:val="24"/>
          <w:lang w:val="en-GB"/>
        </w:rPr>
        <w:t xml:space="preserve"> gran</w:t>
      </w:r>
      <w:r>
        <w:rPr>
          <w:rFonts w:ascii="Arial" w:hAnsi="Arial" w:cs="Arial"/>
          <w:sz w:val="24"/>
          <w:szCs w:val="24"/>
          <w:lang w:val="en-GB"/>
        </w:rPr>
        <w:t>ted and the properties were</w:t>
      </w:r>
      <w:r w:rsidR="00EE3890">
        <w:rPr>
          <w:rFonts w:ascii="Arial" w:hAnsi="Arial" w:cs="Arial"/>
          <w:sz w:val="24"/>
          <w:szCs w:val="24"/>
          <w:lang w:val="en-GB"/>
        </w:rPr>
        <w:t xml:space="preserve"> security for the loans which entitled Applicant to execute against these properties.  </w:t>
      </w:r>
    </w:p>
    <w:p w:rsidR="00EE3890" w:rsidRDefault="00EE3890" w:rsidP="00822947">
      <w:pPr>
        <w:spacing w:line="360" w:lineRule="auto"/>
        <w:jc w:val="both"/>
        <w:rPr>
          <w:rFonts w:ascii="Arial" w:hAnsi="Arial" w:cs="Arial"/>
          <w:sz w:val="24"/>
          <w:szCs w:val="24"/>
          <w:lang w:val="en-GB"/>
        </w:rPr>
      </w:pPr>
    </w:p>
    <w:p w:rsidR="00EE3890" w:rsidRDefault="00C60849" w:rsidP="00822947">
      <w:pPr>
        <w:spacing w:line="360" w:lineRule="auto"/>
        <w:jc w:val="both"/>
        <w:rPr>
          <w:rFonts w:ascii="Arial" w:hAnsi="Arial" w:cs="Arial"/>
          <w:sz w:val="24"/>
          <w:szCs w:val="24"/>
          <w:lang w:val="en-GB"/>
        </w:rPr>
      </w:pPr>
      <w:r>
        <w:rPr>
          <w:rFonts w:ascii="Arial" w:hAnsi="Arial" w:cs="Arial"/>
          <w:sz w:val="24"/>
          <w:szCs w:val="24"/>
          <w:lang w:val="en-GB"/>
        </w:rPr>
        <w:t>[10</w:t>
      </w:r>
      <w:r w:rsidR="00EE3890">
        <w:rPr>
          <w:rFonts w:ascii="Arial" w:hAnsi="Arial" w:cs="Arial"/>
          <w:sz w:val="24"/>
          <w:szCs w:val="24"/>
          <w:lang w:val="en-GB"/>
        </w:rPr>
        <w:t>]</w:t>
      </w:r>
      <w:r w:rsidR="00EE3890">
        <w:rPr>
          <w:rFonts w:ascii="Arial" w:hAnsi="Arial" w:cs="Arial"/>
          <w:sz w:val="24"/>
          <w:szCs w:val="24"/>
          <w:lang w:val="en-GB"/>
        </w:rPr>
        <w:tab/>
        <w:t xml:space="preserve">Respondents do not contend that they occupy the said properties with the consent of </w:t>
      </w:r>
      <w:r w:rsidR="00702AA5">
        <w:rPr>
          <w:rFonts w:ascii="Arial" w:hAnsi="Arial" w:cs="Arial"/>
          <w:sz w:val="24"/>
          <w:szCs w:val="24"/>
          <w:lang w:val="en-GB"/>
        </w:rPr>
        <w:t>Applicant and accordingly they are unlawful occupiers in terms of the PIE act.</w:t>
      </w:r>
    </w:p>
    <w:p w:rsidR="00702AA5" w:rsidRDefault="00702AA5" w:rsidP="00822947">
      <w:pPr>
        <w:spacing w:line="360" w:lineRule="auto"/>
        <w:jc w:val="both"/>
        <w:rPr>
          <w:rFonts w:ascii="Arial" w:hAnsi="Arial" w:cs="Arial"/>
          <w:sz w:val="24"/>
          <w:szCs w:val="24"/>
          <w:lang w:val="en-GB"/>
        </w:rPr>
      </w:pPr>
    </w:p>
    <w:p w:rsidR="00564C25" w:rsidRDefault="00C60849" w:rsidP="00822947">
      <w:pPr>
        <w:spacing w:line="360" w:lineRule="auto"/>
        <w:jc w:val="both"/>
        <w:rPr>
          <w:rFonts w:ascii="Arial" w:hAnsi="Arial" w:cs="Arial"/>
          <w:sz w:val="24"/>
          <w:szCs w:val="24"/>
          <w:lang w:val="en-GB"/>
        </w:rPr>
      </w:pPr>
      <w:r>
        <w:rPr>
          <w:rFonts w:ascii="Arial" w:hAnsi="Arial" w:cs="Arial"/>
          <w:sz w:val="24"/>
          <w:szCs w:val="24"/>
          <w:lang w:val="en-GB"/>
        </w:rPr>
        <w:t>[11</w:t>
      </w:r>
      <w:r w:rsidR="00702AA5">
        <w:rPr>
          <w:rFonts w:ascii="Arial" w:hAnsi="Arial" w:cs="Arial"/>
          <w:sz w:val="24"/>
          <w:szCs w:val="24"/>
          <w:lang w:val="en-GB"/>
        </w:rPr>
        <w:t>]</w:t>
      </w:r>
      <w:r w:rsidR="00702AA5">
        <w:rPr>
          <w:rFonts w:ascii="Arial" w:hAnsi="Arial" w:cs="Arial"/>
          <w:sz w:val="24"/>
          <w:szCs w:val="24"/>
          <w:lang w:val="en-GB"/>
        </w:rPr>
        <w:tab/>
        <w:t>Applicant has fulfilled all the procedural requirements as owner and Respondent</w:t>
      </w:r>
      <w:r w:rsidR="00564C25">
        <w:rPr>
          <w:rFonts w:ascii="Arial" w:hAnsi="Arial" w:cs="Arial"/>
          <w:sz w:val="24"/>
          <w:szCs w:val="24"/>
          <w:lang w:val="en-GB"/>
        </w:rPr>
        <w:t>s disclose</w:t>
      </w:r>
      <w:r w:rsidR="00702AA5">
        <w:rPr>
          <w:rFonts w:ascii="Arial" w:hAnsi="Arial" w:cs="Arial"/>
          <w:sz w:val="24"/>
          <w:szCs w:val="24"/>
          <w:lang w:val="en-GB"/>
        </w:rPr>
        <w:t xml:space="preserve"> no circumstances relevant to the eviction and therefore it is contended that Applicant is entitled</w:t>
      </w:r>
      <w:r w:rsidR="00564C25">
        <w:rPr>
          <w:rFonts w:ascii="Arial" w:hAnsi="Arial" w:cs="Arial"/>
          <w:sz w:val="24"/>
          <w:szCs w:val="24"/>
          <w:lang w:val="en-GB"/>
        </w:rPr>
        <w:t xml:space="preserve"> to an order for eviction.  Nldovu v Ngcobo; Bekker v Jika 2003 (1) SA 113 (SCA).</w:t>
      </w:r>
    </w:p>
    <w:p w:rsidR="00564C25" w:rsidRDefault="00564C25" w:rsidP="00822947">
      <w:pPr>
        <w:spacing w:line="360" w:lineRule="auto"/>
        <w:jc w:val="both"/>
        <w:rPr>
          <w:rFonts w:ascii="Arial" w:hAnsi="Arial" w:cs="Arial"/>
          <w:sz w:val="24"/>
          <w:szCs w:val="24"/>
          <w:lang w:val="en-GB"/>
        </w:rPr>
      </w:pPr>
    </w:p>
    <w:p w:rsidR="00702AA5" w:rsidRDefault="00C60849" w:rsidP="00822947">
      <w:pPr>
        <w:spacing w:line="360" w:lineRule="auto"/>
        <w:jc w:val="both"/>
        <w:rPr>
          <w:rFonts w:ascii="Arial" w:hAnsi="Arial" w:cs="Arial"/>
          <w:sz w:val="24"/>
          <w:szCs w:val="24"/>
          <w:lang w:val="en-GB"/>
        </w:rPr>
      </w:pPr>
      <w:r>
        <w:rPr>
          <w:rFonts w:ascii="Arial" w:hAnsi="Arial" w:cs="Arial"/>
          <w:sz w:val="24"/>
          <w:szCs w:val="24"/>
          <w:lang w:val="en-GB"/>
        </w:rPr>
        <w:t>[12</w:t>
      </w:r>
      <w:r w:rsidR="00822947">
        <w:rPr>
          <w:rFonts w:ascii="Arial" w:hAnsi="Arial" w:cs="Arial"/>
          <w:sz w:val="24"/>
          <w:szCs w:val="24"/>
          <w:lang w:val="en-GB"/>
        </w:rPr>
        <w:t>]</w:t>
      </w:r>
      <w:r w:rsidR="00822947">
        <w:rPr>
          <w:rFonts w:ascii="Arial" w:hAnsi="Arial" w:cs="Arial"/>
          <w:sz w:val="24"/>
          <w:szCs w:val="24"/>
          <w:lang w:val="en-GB"/>
        </w:rPr>
        <w:tab/>
        <w:t>It wa</w:t>
      </w:r>
      <w:r w:rsidR="00564C25">
        <w:rPr>
          <w:rFonts w:ascii="Arial" w:hAnsi="Arial" w:cs="Arial"/>
          <w:sz w:val="24"/>
          <w:szCs w:val="24"/>
          <w:lang w:val="en-GB"/>
        </w:rPr>
        <w:t xml:space="preserve">s submitted on behalf of Applicant that Respondents have not by way of </w:t>
      </w:r>
      <w:r w:rsidR="00822947">
        <w:rPr>
          <w:rFonts w:ascii="Arial" w:hAnsi="Arial" w:cs="Arial"/>
          <w:sz w:val="24"/>
          <w:szCs w:val="24"/>
          <w:lang w:val="en-GB"/>
        </w:rPr>
        <w:t xml:space="preserve">a </w:t>
      </w:r>
      <w:r w:rsidR="00564C25">
        <w:rPr>
          <w:rFonts w:ascii="Arial" w:hAnsi="Arial" w:cs="Arial"/>
          <w:sz w:val="24"/>
          <w:szCs w:val="24"/>
          <w:lang w:val="en-GB"/>
        </w:rPr>
        <w:t>coun</w:t>
      </w:r>
      <w:r>
        <w:rPr>
          <w:rFonts w:ascii="Arial" w:hAnsi="Arial" w:cs="Arial"/>
          <w:sz w:val="24"/>
          <w:szCs w:val="24"/>
          <w:lang w:val="en-GB"/>
        </w:rPr>
        <w:t>ter application sought to have the sale in</w:t>
      </w:r>
      <w:r w:rsidR="00564C25">
        <w:rPr>
          <w:rFonts w:ascii="Arial" w:hAnsi="Arial" w:cs="Arial"/>
          <w:sz w:val="24"/>
          <w:szCs w:val="24"/>
          <w:lang w:val="en-GB"/>
        </w:rPr>
        <w:t xml:space="preserve"> exe</w:t>
      </w:r>
      <w:r>
        <w:rPr>
          <w:rFonts w:ascii="Arial" w:hAnsi="Arial" w:cs="Arial"/>
          <w:sz w:val="24"/>
          <w:szCs w:val="24"/>
          <w:lang w:val="en-GB"/>
        </w:rPr>
        <w:t>cution of the immovable properties</w:t>
      </w:r>
      <w:r w:rsidR="00564C25">
        <w:rPr>
          <w:rFonts w:ascii="Arial" w:hAnsi="Arial" w:cs="Arial"/>
          <w:sz w:val="24"/>
          <w:szCs w:val="24"/>
          <w:lang w:val="en-GB"/>
        </w:rPr>
        <w:t xml:space="preserve"> set aside and for them to be retransferred to First Respondent.  It was further sub</w:t>
      </w:r>
      <w:r>
        <w:rPr>
          <w:rFonts w:ascii="Arial" w:hAnsi="Arial" w:cs="Arial"/>
          <w:sz w:val="24"/>
          <w:szCs w:val="24"/>
          <w:lang w:val="en-GB"/>
        </w:rPr>
        <w:t>mitted that First Respondent has</w:t>
      </w:r>
      <w:r w:rsidR="00822947">
        <w:rPr>
          <w:rFonts w:ascii="Arial" w:hAnsi="Arial" w:cs="Arial"/>
          <w:sz w:val="24"/>
          <w:szCs w:val="24"/>
          <w:lang w:val="en-GB"/>
        </w:rPr>
        <w:t xml:space="preserve"> exhausted all </w:t>
      </w:r>
      <w:r w:rsidR="00564C25">
        <w:rPr>
          <w:rFonts w:ascii="Arial" w:hAnsi="Arial" w:cs="Arial"/>
          <w:sz w:val="24"/>
          <w:szCs w:val="24"/>
          <w:lang w:val="en-GB"/>
        </w:rPr>
        <w:t>i</w:t>
      </w:r>
      <w:r w:rsidR="00822947">
        <w:rPr>
          <w:rFonts w:ascii="Arial" w:hAnsi="Arial" w:cs="Arial"/>
          <w:sz w:val="24"/>
          <w:szCs w:val="24"/>
          <w:lang w:val="en-GB"/>
        </w:rPr>
        <w:t>t</w:t>
      </w:r>
      <w:r w:rsidR="00564C25">
        <w:rPr>
          <w:rFonts w:ascii="Arial" w:hAnsi="Arial" w:cs="Arial"/>
          <w:sz w:val="24"/>
          <w:szCs w:val="24"/>
          <w:lang w:val="en-GB"/>
        </w:rPr>
        <w:t>s remedies and that the judgment remains intact.</w:t>
      </w:r>
      <w:r w:rsidR="00702AA5">
        <w:rPr>
          <w:rFonts w:ascii="Arial" w:hAnsi="Arial" w:cs="Arial"/>
          <w:sz w:val="24"/>
          <w:szCs w:val="24"/>
          <w:lang w:val="en-GB"/>
        </w:rPr>
        <w:t xml:space="preserve"> </w:t>
      </w:r>
    </w:p>
    <w:p w:rsidR="00564C25" w:rsidRDefault="00564C25" w:rsidP="00822947">
      <w:pPr>
        <w:spacing w:line="360" w:lineRule="auto"/>
        <w:jc w:val="both"/>
        <w:rPr>
          <w:rFonts w:ascii="Arial" w:hAnsi="Arial" w:cs="Arial"/>
          <w:sz w:val="24"/>
          <w:szCs w:val="24"/>
          <w:lang w:val="en-GB"/>
        </w:rPr>
      </w:pPr>
    </w:p>
    <w:p w:rsidR="00C60849" w:rsidRDefault="00C60849" w:rsidP="00822947">
      <w:pPr>
        <w:spacing w:line="360" w:lineRule="auto"/>
        <w:jc w:val="both"/>
        <w:rPr>
          <w:rFonts w:ascii="Arial" w:hAnsi="Arial" w:cs="Arial"/>
          <w:sz w:val="24"/>
          <w:szCs w:val="24"/>
          <w:lang w:val="en-GB"/>
        </w:rPr>
      </w:pPr>
      <w:r>
        <w:rPr>
          <w:rFonts w:ascii="Arial" w:hAnsi="Arial" w:cs="Arial"/>
          <w:sz w:val="24"/>
          <w:szCs w:val="24"/>
          <w:lang w:val="en-GB"/>
        </w:rPr>
        <w:t>[13</w:t>
      </w:r>
      <w:r w:rsidR="00564C25">
        <w:rPr>
          <w:rFonts w:ascii="Arial" w:hAnsi="Arial" w:cs="Arial"/>
          <w:sz w:val="24"/>
          <w:szCs w:val="24"/>
          <w:lang w:val="en-GB"/>
        </w:rPr>
        <w:t>]</w:t>
      </w:r>
      <w:r w:rsidR="00564C25">
        <w:rPr>
          <w:rFonts w:ascii="Arial" w:hAnsi="Arial" w:cs="Arial"/>
          <w:sz w:val="24"/>
          <w:szCs w:val="24"/>
          <w:lang w:val="en-GB"/>
        </w:rPr>
        <w:tab/>
        <w:t>It was submitted on behalf of Respondents that leave to appeal was granted on 24 May 2013 and that the property was transferred to Applicant on 8 June 2015.  It was therefore submitted that the judgm</w:t>
      </w:r>
      <w:r>
        <w:rPr>
          <w:rFonts w:ascii="Arial" w:hAnsi="Arial" w:cs="Arial"/>
          <w:sz w:val="24"/>
          <w:szCs w:val="24"/>
          <w:lang w:val="en-GB"/>
        </w:rPr>
        <w:t>ent upon which Applicant</w:t>
      </w:r>
      <w:r w:rsidR="00564C25">
        <w:rPr>
          <w:rFonts w:ascii="Arial" w:hAnsi="Arial" w:cs="Arial"/>
          <w:sz w:val="24"/>
          <w:szCs w:val="24"/>
          <w:lang w:val="en-GB"/>
        </w:rPr>
        <w:t xml:space="preserve"> issue</w:t>
      </w:r>
      <w:r>
        <w:rPr>
          <w:rFonts w:ascii="Arial" w:hAnsi="Arial" w:cs="Arial"/>
          <w:sz w:val="24"/>
          <w:szCs w:val="24"/>
          <w:lang w:val="en-GB"/>
        </w:rPr>
        <w:t>d the</w:t>
      </w:r>
      <w:r w:rsidR="00564C25">
        <w:rPr>
          <w:rFonts w:ascii="Arial" w:hAnsi="Arial" w:cs="Arial"/>
          <w:sz w:val="24"/>
          <w:szCs w:val="24"/>
          <w:lang w:val="en-GB"/>
        </w:rPr>
        <w:t xml:space="preserve"> writ and </w:t>
      </w:r>
      <w:r w:rsidR="00822947">
        <w:rPr>
          <w:rFonts w:ascii="Arial" w:hAnsi="Arial" w:cs="Arial"/>
          <w:sz w:val="24"/>
          <w:szCs w:val="24"/>
          <w:lang w:val="en-GB"/>
        </w:rPr>
        <w:lastRenderedPageBreak/>
        <w:t>transferred the properties</w:t>
      </w:r>
      <w:r w:rsidR="00564C25">
        <w:rPr>
          <w:rFonts w:ascii="Arial" w:hAnsi="Arial" w:cs="Arial"/>
          <w:sz w:val="24"/>
          <w:szCs w:val="24"/>
          <w:lang w:val="en-GB"/>
        </w:rPr>
        <w:t xml:space="preserve"> was set aside by the Supreme Court of Appeal on 1 December 2015.  It is further submitted that Applicant’s contention that the properties were declared executable on 12 March 2018 confirmed that it was unlawfully transferred on 8 June 2015.  At that stage Rule 46 could not be complied with as an auction could not be advertised as it was already registered in the name of Applicant.  It is therefore contended that the Trust is </w:t>
      </w:r>
      <w:r>
        <w:rPr>
          <w:rFonts w:ascii="Arial" w:hAnsi="Arial" w:cs="Arial"/>
          <w:sz w:val="24"/>
          <w:szCs w:val="24"/>
          <w:lang w:val="en-GB"/>
        </w:rPr>
        <w:t>s</w:t>
      </w:r>
      <w:r w:rsidR="00564C25">
        <w:rPr>
          <w:rFonts w:ascii="Arial" w:hAnsi="Arial" w:cs="Arial"/>
          <w:sz w:val="24"/>
          <w:szCs w:val="24"/>
          <w:lang w:val="en-GB"/>
        </w:rPr>
        <w:t>till the owner of the property even though it i</w:t>
      </w:r>
      <w:r>
        <w:rPr>
          <w:rFonts w:ascii="Arial" w:hAnsi="Arial" w:cs="Arial"/>
          <w:sz w:val="24"/>
          <w:szCs w:val="24"/>
          <w:lang w:val="en-GB"/>
        </w:rPr>
        <w:t>s registered in the name of</w:t>
      </w:r>
      <w:r w:rsidR="00564C25">
        <w:rPr>
          <w:rFonts w:ascii="Arial" w:hAnsi="Arial" w:cs="Arial"/>
          <w:sz w:val="24"/>
          <w:szCs w:val="24"/>
          <w:lang w:val="en-GB"/>
        </w:rPr>
        <w:t xml:space="preserve"> Applicant.  It was su</w:t>
      </w:r>
      <w:r>
        <w:rPr>
          <w:rFonts w:ascii="Arial" w:hAnsi="Arial" w:cs="Arial"/>
          <w:sz w:val="24"/>
          <w:szCs w:val="24"/>
          <w:lang w:val="en-GB"/>
        </w:rPr>
        <w:t>bmitted that the execution</w:t>
      </w:r>
      <w:r w:rsidR="00564C25">
        <w:rPr>
          <w:rFonts w:ascii="Arial" w:hAnsi="Arial" w:cs="Arial"/>
          <w:sz w:val="24"/>
          <w:szCs w:val="24"/>
          <w:lang w:val="en-GB"/>
        </w:rPr>
        <w:t xml:space="preserve"> was invalid</w:t>
      </w:r>
      <w:r>
        <w:rPr>
          <w:rFonts w:ascii="Arial" w:hAnsi="Arial" w:cs="Arial"/>
          <w:sz w:val="24"/>
          <w:szCs w:val="24"/>
          <w:lang w:val="en-GB"/>
        </w:rPr>
        <w:t xml:space="preserve"> and the sheriff had no</w:t>
      </w:r>
      <w:r w:rsidR="00564C25">
        <w:rPr>
          <w:rFonts w:ascii="Arial" w:hAnsi="Arial" w:cs="Arial"/>
          <w:sz w:val="24"/>
          <w:szCs w:val="24"/>
          <w:lang w:val="en-GB"/>
        </w:rPr>
        <w:t xml:space="preserve"> authority to pass transfer and that it should be set aside even against a </w:t>
      </w:r>
      <w:r w:rsidR="00564C25">
        <w:rPr>
          <w:rFonts w:ascii="Arial" w:hAnsi="Arial" w:cs="Arial"/>
          <w:i/>
          <w:sz w:val="24"/>
          <w:szCs w:val="24"/>
          <w:lang w:val="en-GB"/>
        </w:rPr>
        <w:t xml:space="preserve">bona fide </w:t>
      </w:r>
      <w:r w:rsidR="00564C25">
        <w:rPr>
          <w:rFonts w:ascii="Arial" w:hAnsi="Arial" w:cs="Arial"/>
          <w:sz w:val="24"/>
          <w:szCs w:val="24"/>
          <w:lang w:val="en-GB"/>
        </w:rPr>
        <w:t xml:space="preserve">possessor.  </w:t>
      </w:r>
    </w:p>
    <w:p w:rsidR="00C60849" w:rsidRDefault="00C60849" w:rsidP="00822947">
      <w:pPr>
        <w:spacing w:line="360" w:lineRule="auto"/>
        <w:jc w:val="both"/>
        <w:rPr>
          <w:rFonts w:ascii="Arial" w:hAnsi="Arial" w:cs="Arial"/>
          <w:sz w:val="24"/>
          <w:szCs w:val="24"/>
          <w:lang w:val="en-GB"/>
        </w:rPr>
      </w:pPr>
    </w:p>
    <w:p w:rsidR="00564C25" w:rsidRDefault="00C60849" w:rsidP="00822947">
      <w:pPr>
        <w:spacing w:line="360" w:lineRule="auto"/>
        <w:jc w:val="both"/>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r>
      <w:r w:rsidR="00564C25">
        <w:rPr>
          <w:rFonts w:ascii="Arial" w:hAnsi="Arial" w:cs="Arial"/>
          <w:sz w:val="24"/>
          <w:szCs w:val="24"/>
          <w:lang w:val="en-GB"/>
        </w:rPr>
        <w:t>In the answering affidavit filed on behalf of Respondents it was submitted that while there was an appeal pending before the Supreme Court of Appeal, Applicant transferred the properties into its name.  It is contended that the properties were sold in execution unlawfully and that the Supreme Court of Appeal on 1 December 2015 set aside the default judgment granted.  A copy of the appeal judgment is attached to the answering affidavit wherein the Supreme Court of Appeal in paragraph 11 held:</w:t>
      </w:r>
    </w:p>
    <w:p w:rsidR="00564C25" w:rsidRDefault="00564C25" w:rsidP="00822947">
      <w:pPr>
        <w:spacing w:line="360" w:lineRule="auto"/>
        <w:ind w:left="720"/>
        <w:jc w:val="both"/>
        <w:rPr>
          <w:rFonts w:ascii="Arial" w:hAnsi="Arial" w:cs="Arial"/>
          <w:sz w:val="24"/>
          <w:szCs w:val="24"/>
          <w:lang w:val="en-GB"/>
        </w:rPr>
      </w:pPr>
      <w:r>
        <w:rPr>
          <w:rFonts w:ascii="Arial" w:hAnsi="Arial" w:cs="Arial"/>
          <w:sz w:val="24"/>
          <w:szCs w:val="24"/>
          <w:lang w:val="en-GB"/>
        </w:rPr>
        <w:t>“</w:t>
      </w:r>
      <w:r w:rsidR="00E67592">
        <w:rPr>
          <w:rFonts w:ascii="Arial" w:hAnsi="Arial" w:cs="Arial"/>
          <w:sz w:val="24"/>
          <w:szCs w:val="24"/>
          <w:lang w:val="en-GB"/>
        </w:rPr>
        <w:t>In any event the properties were transferred in the face of a pending appeal and the respondent transferred them into its name.  That process can be easily undone.”</w:t>
      </w:r>
    </w:p>
    <w:p w:rsidR="00E67592" w:rsidRDefault="00E67592" w:rsidP="00822947">
      <w:pPr>
        <w:spacing w:line="360" w:lineRule="auto"/>
        <w:jc w:val="both"/>
        <w:rPr>
          <w:rFonts w:ascii="Arial" w:hAnsi="Arial" w:cs="Arial"/>
          <w:sz w:val="24"/>
          <w:szCs w:val="24"/>
          <w:lang w:val="en-GB"/>
        </w:rPr>
      </w:pPr>
    </w:p>
    <w:p w:rsidR="00E67592" w:rsidRDefault="00C60849" w:rsidP="00822947">
      <w:pPr>
        <w:spacing w:line="360" w:lineRule="auto"/>
        <w:jc w:val="both"/>
        <w:rPr>
          <w:rFonts w:ascii="Arial" w:hAnsi="Arial" w:cs="Arial"/>
          <w:sz w:val="24"/>
          <w:szCs w:val="24"/>
          <w:lang w:val="en-GB"/>
        </w:rPr>
      </w:pPr>
      <w:r>
        <w:rPr>
          <w:rFonts w:ascii="Arial" w:hAnsi="Arial" w:cs="Arial"/>
          <w:sz w:val="24"/>
          <w:szCs w:val="24"/>
          <w:lang w:val="en-GB"/>
        </w:rPr>
        <w:t>It held in paragraph 15 of the judg</w:t>
      </w:r>
      <w:r w:rsidR="00E67592">
        <w:rPr>
          <w:rFonts w:ascii="Arial" w:hAnsi="Arial" w:cs="Arial"/>
          <w:sz w:val="24"/>
          <w:szCs w:val="24"/>
          <w:lang w:val="en-GB"/>
        </w:rPr>
        <w:t xml:space="preserve">ment that it was procedurally defective.  It therefore concluded that the default judgment had been erroneously granted and that the applicants were entitled to have it rescinded.  The default judgment was accordingly set aside.  In paragraph 11 of the judgment of the Supreme </w:t>
      </w:r>
      <w:r>
        <w:rPr>
          <w:rFonts w:ascii="Arial" w:hAnsi="Arial" w:cs="Arial"/>
          <w:sz w:val="24"/>
          <w:szCs w:val="24"/>
          <w:lang w:val="en-GB"/>
        </w:rPr>
        <w:t>Court of Appeal it states</w:t>
      </w:r>
      <w:r w:rsidR="00E67592">
        <w:rPr>
          <w:rFonts w:ascii="Arial" w:hAnsi="Arial" w:cs="Arial"/>
          <w:sz w:val="24"/>
          <w:szCs w:val="24"/>
          <w:lang w:val="en-GB"/>
        </w:rPr>
        <w:t>:</w:t>
      </w:r>
    </w:p>
    <w:p w:rsidR="00E67592" w:rsidRDefault="00E67592" w:rsidP="00822947">
      <w:pPr>
        <w:spacing w:line="360" w:lineRule="auto"/>
        <w:ind w:left="720"/>
        <w:jc w:val="both"/>
        <w:rPr>
          <w:rFonts w:ascii="Arial" w:hAnsi="Arial" w:cs="Arial"/>
          <w:sz w:val="24"/>
          <w:szCs w:val="24"/>
          <w:lang w:val="en-GB"/>
        </w:rPr>
      </w:pPr>
      <w:r>
        <w:rPr>
          <w:rFonts w:ascii="Arial" w:hAnsi="Arial" w:cs="Arial"/>
          <w:sz w:val="24"/>
          <w:szCs w:val="24"/>
          <w:lang w:val="en-GB"/>
        </w:rPr>
        <w:t xml:space="preserve">“I find it disturbing that the respondent still saw fit to thereafter proceed to transfer in execution of judgment the Winston Park property on 19 February 2014 and to have the Umhlanga property </w:t>
      </w:r>
      <w:r w:rsidR="00C60849">
        <w:rPr>
          <w:rFonts w:ascii="Arial" w:hAnsi="Arial" w:cs="Arial"/>
          <w:sz w:val="24"/>
          <w:szCs w:val="24"/>
          <w:lang w:val="en-GB"/>
        </w:rPr>
        <w:t xml:space="preserve">declared </w:t>
      </w:r>
      <w:r>
        <w:rPr>
          <w:rFonts w:ascii="Arial" w:hAnsi="Arial" w:cs="Arial"/>
          <w:sz w:val="24"/>
          <w:szCs w:val="24"/>
          <w:lang w:val="en-GB"/>
        </w:rPr>
        <w:t>specially executable on 13 August 2014.”</w:t>
      </w:r>
    </w:p>
    <w:p w:rsidR="00C60849" w:rsidRDefault="00C60849" w:rsidP="00822947">
      <w:pPr>
        <w:spacing w:line="360" w:lineRule="auto"/>
        <w:jc w:val="both"/>
        <w:rPr>
          <w:rFonts w:ascii="Arial" w:hAnsi="Arial" w:cs="Arial"/>
          <w:sz w:val="24"/>
          <w:szCs w:val="24"/>
          <w:lang w:val="en-GB"/>
        </w:rPr>
      </w:pPr>
    </w:p>
    <w:p w:rsidR="00C60849" w:rsidRDefault="00C60849" w:rsidP="00822947">
      <w:pPr>
        <w:spacing w:line="360" w:lineRule="auto"/>
        <w:jc w:val="both"/>
        <w:rPr>
          <w:rFonts w:ascii="Arial" w:hAnsi="Arial" w:cs="Arial"/>
          <w:sz w:val="24"/>
          <w:szCs w:val="24"/>
          <w:lang w:val="en-GB"/>
        </w:rPr>
      </w:pPr>
    </w:p>
    <w:p w:rsidR="00E67592" w:rsidRDefault="00C60849" w:rsidP="00822947">
      <w:pPr>
        <w:spacing w:line="360" w:lineRule="auto"/>
        <w:jc w:val="both"/>
        <w:rPr>
          <w:rFonts w:ascii="Arial" w:hAnsi="Arial" w:cs="Arial"/>
          <w:sz w:val="24"/>
          <w:szCs w:val="24"/>
          <w:lang w:val="en-GB"/>
        </w:rPr>
      </w:pPr>
      <w:r>
        <w:rPr>
          <w:rFonts w:ascii="Arial" w:hAnsi="Arial" w:cs="Arial"/>
          <w:sz w:val="24"/>
          <w:szCs w:val="24"/>
          <w:lang w:val="en-GB"/>
        </w:rPr>
        <w:lastRenderedPageBreak/>
        <w:t>[15]</w:t>
      </w:r>
      <w:r>
        <w:rPr>
          <w:rFonts w:ascii="Arial" w:hAnsi="Arial" w:cs="Arial"/>
          <w:sz w:val="24"/>
          <w:szCs w:val="24"/>
          <w:lang w:val="en-GB"/>
        </w:rPr>
        <w:tab/>
      </w:r>
      <w:r w:rsidR="00E67592">
        <w:rPr>
          <w:rFonts w:ascii="Arial" w:hAnsi="Arial" w:cs="Arial"/>
          <w:sz w:val="24"/>
          <w:szCs w:val="24"/>
          <w:lang w:val="en-GB"/>
        </w:rPr>
        <w:t>It is further contended in the answering affidavit that there was no reserve price when the properties were sold in execution.  It is contended that before Second Respondent can be evicted or any other occupiers, Applicant must bring an appli</w:t>
      </w:r>
      <w:r>
        <w:rPr>
          <w:rFonts w:ascii="Arial" w:hAnsi="Arial" w:cs="Arial"/>
          <w:sz w:val="24"/>
          <w:szCs w:val="24"/>
          <w:lang w:val="en-GB"/>
        </w:rPr>
        <w:t xml:space="preserve">cation to declare the property </w:t>
      </w:r>
      <w:r w:rsidR="00E67592">
        <w:rPr>
          <w:rFonts w:ascii="Arial" w:hAnsi="Arial" w:cs="Arial"/>
          <w:sz w:val="24"/>
          <w:szCs w:val="24"/>
          <w:lang w:val="en-GB"/>
        </w:rPr>
        <w:t>specially e</w:t>
      </w:r>
      <w:r w:rsidR="00822947">
        <w:rPr>
          <w:rFonts w:ascii="Arial" w:hAnsi="Arial" w:cs="Arial"/>
          <w:sz w:val="24"/>
          <w:szCs w:val="24"/>
          <w:lang w:val="en-GB"/>
        </w:rPr>
        <w:t>xecutable and a reserve price</w:t>
      </w:r>
      <w:r w:rsidR="00E67592">
        <w:rPr>
          <w:rFonts w:ascii="Arial" w:hAnsi="Arial" w:cs="Arial"/>
          <w:sz w:val="24"/>
          <w:szCs w:val="24"/>
          <w:lang w:val="en-GB"/>
        </w:rPr>
        <w:t xml:space="preserve"> be set.</w:t>
      </w:r>
    </w:p>
    <w:p w:rsidR="00E67592" w:rsidRDefault="00E67592" w:rsidP="00822947">
      <w:pPr>
        <w:spacing w:line="360" w:lineRule="auto"/>
        <w:jc w:val="both"/>
        <w:rPr>
          <w:rFonts w:ascii="Arial" w:hAnsi="Arial" w:cs="Arial"/>
          <w:sz w:val="24"/>
          <w:szCs w:val="24"/>
          <w:lang w:val="en-GB"/>
        </w:rPr>
      </w:pPr>
    </w:p>
    <w:p w:rsidR="00E67592" w:rsidRDefault="00E67592" w:rsidP="00822947">
      <w:pPr>
        <w:spacing w:line="360" w:lineRule="auto"/>
        <w:jc w:val="both"/>
        <w:rPr>
          <w:rFonts w:ascii="Arial" w:hAnsi="Arial" w:cs="Arial"/>
          <w:sz w:val="24"/>
          <w:szCs w:val="24"/>
          <w:lang w:val="en-GB"/>
        </w:rPr>
      </w:pPr>
      <w:r>
        <w:rPr>
          <w:rFonts w:ascii="Arial" w:hAnsi="Arial" w:cs="Arial"/>
          <w:sz w:val="24"/>
          <w:szCs w:val="24"/>
          <w:lang w:val="en-GB"/>
        </w:rPr>
        <w:t>[1</w:t>
      </w:r>
      <w:r w:rsidR="00C60849">
        <w:rPr>
          <w:rFonts w:ascii="Arial" w:hAnsi="Arial" w:cs="Arial"/>
          <w:sz w:val="24"/>
          <w:szCs w:val="24"/>
          <w:lang w:val="en-GB"/>
        </w:rPr>
        <w:t>6]</w:t>
      </w:r>
      <w:r w:rsidR="00C60849">
        <w:rPr>
          <w:rFonts w:ascii="Arial" w:hAnsi="Arial" w:cs="Arial"/>
          <w:sz w:val="24"/>
          <w:szCs w:val="24"/>
          <w:lang w:val="en-GB"/>
        </w:rPr>
        <w:tab/>
        <w:t>It wa</w:t>
      </w:r>
      <w:r>
        <w:rPr>
          <w:rFonts w:ascii="Arial" w:hAnsi="Arial" w:cs="Arial"/>
          <w:sz w:val="24"/>
          <w:szCs w:val="24"/>
          <w:lang w:val="en-GB"/>
        </w:rPr>
        <w:t>s submitted by Mr Combrinck on behalf of Applicant that when the Supreme Court of Appeal granted its judgment, to</w:t>
      </w:r>
      <w:r w:rsidR="00C60849">
        <w:rPr>
          <w:rFonts w:ascii="Arial" w:hAnsi="Arial" w:cs="Arial"/>
          <w:sz w:val="24"/>
          <w:szCs w:val="24"/>
          <w:lang w:val="en-GB"/>
        </w:rPr>
        <w:t xml:space="preserve"> which I have referred</w:t>
      </w:r>
      <w:r>
        <w:rPr>
          <w:rFonts w:ascii="Arial" w:hAnsi="Arial" w:cs="Arial"/>
          <w:sz w:val="24"/>
          <w:szCs w:val="24"/>
          <w:lang w:val="en-GB"/>
        </w:rPr>
        <w:t xml:space="preserve"> it may have indicated that it was disturbing that Applicant sold and transferred the properties but that there is nothing in their order setting aside the said transfer.  It is therefore submitted that th</w:t>
      </w:r>
      <w:r w:rsidR="00822947">
        <w:rPr>
          <w:rFonts w:ascii="Arial" w:hAnsi="Arial" w:cs="Arial"/>
          <w:sz w:val="24"/>
          <w:szCs w:val="24"/>
          <w:lang w:val="en-GB"/>
        </w:rPr>
        <w:t>e transfer still stands and</w:t>
      </w:r>
      <w:r>
        <w:rPr>
          <w:rFonts w:ascii="Arial" w:hAnsi="Arial" w:cs="Arial"/>
          <w:sz w:val="24"/>
          <w:szCs w:val="24"/>
          <w:lang w:val="en-GB"/>
        </w:rPr>
        <w:t xml:space="preserve"> accordingly does not </w:t>
      </w:r>
      <w:r w:rsidR="008939C9">
        <w:rPr>
          <w:rFonts w:ascii="Arial" w:hAnsi="Arial" w:cs="Arial"/>
          <w:sz w:val="24"/>
          <w:szCs w:val="24"/>
          <w:lang w:val="en-GB"/>
        </w:rPr>
        <w:t>affect</w:t>
      </w:r>
      <w:r w:rsidR="00C60849">
        <w:rPr>
          <w:rFonts w:ascii="Arial" w:hAnsi="Arial" w:cs="Arial"/>
          <w:sz w:val="24"/>
          <w:szCs w:val="24"/>
          <w:lang w:val="en-GB"/>
        </w:rPr>
        <w:t xml:space="preserve"> the transfer of the properties</w:t>
      </w:r>
      <w:r>
        <w:rPr>
          <w:rFonts w:ascii="Arial" w:hAnsi="Arial" w:cs="Arial"/>
          <w:sz w:val="24"/>
          <w:szCs w:val="24"/>
          <w:lang w:val="en-GB"/>
        </w:rPr>
        <w:t xml:space="preserve"> </w:t>
      </w:r>
      <w:r w:rsidR="00C60849">
        <w:rPr>
          <w:rFonts w:ascii="Arial" w:hAnsi="Arial" w:cs="Arial"/>
          <w:sz w:val="24"/>
          <w:szCs w:val="24"/>
          <w:lang w:val="en-GB"/>
        </w:rPr>
        <w:t>in</w:t>
      </w:r>
      <w:r>
        <w:rPr>
          <w:rFonts w:ascii="Arial" w:hAnsi="Arial" w:cs="Arial"/>
          <w:sz w:val="24"/>
          <w:szCs w:val="24"/>
          <w:lang w:val="en-GB"/>
        </w:rPr>
        <w:t xml:space="preserve">to the name of Applicant.  </w:t>
      </w:r>
    </w:p>
    <w:p w:rsidR="00E67592" w:rsidRDefault="00E67592" w:rsidP="00822947">
      <w:pPr>
        <w:spacing w:line="360" w:lineRule="auto"/>
        <w:jc w:val="both"/>
        <w:rPr>
          <w:rFonts w:ascii="Arial" w:hAnsi="Arial" w:cs="Arial"/>
          <w:sz w:val="24"/>
          <w:szCs w:val="24"/>
          <w:lang w:val="en-GB"/>
        </w:rPr>
      </w:pPr>
    </w:p>
    <w:p w:rsidR="00E67592" w:rsidRDefault="00C60849" w:rsidP="00822947">
      <w:pPr>
        <w:spacing w:line="360" w:lineRule="auto"/>
        <w:jc w:val="both"/>
        <w:rPr>
          <w:rFonts w:ascii="Arial" w:hAnsi="Arial" w:cs="Arial"/>
          <w:sz w:val="24"/>
          <w:szCs w:val="24"/>
          <w:lang w:val="en-GB"/>
        </w:rPr>
      </w:pPr>
      <w:r>
        <w:rPr>
          <w:rFonts w:ascii="Arial" w:hAnsi="Arial" w:cs="Arial"/>
          <w:sz w:val="24"/>
          <w:szCs w:val="24"/>
          <w:lang w:val="en-GB"/>
        </w:rPr>
        <w:t>[17</w:t>
      </w:r>
      <w:r w:rsidR="00E67592">
        <w:rPr>
          <w:rFonts w:ascii="Arial" w:hAnsi="Arial" w:cs="Arial"/>
          <w:sz w:val="24"/>
          <w:szCs w:val="24"/>
          <w:lang w:val="en-GB"/>
        </w:rPr>
        <w:t>]</w:t>
      </w:r>
      <w:r w:rsidR="00E67592">
        <w:rPr>
          <w:rFonts w:ascii="Arial" w:hAnsi="Arial" w:cs="Arial"/>
          <w:sz w:val="24"/>
          <w:szCs w:val="24"/>
          <w:lang w:val="en-GB"/>
        </w:rPr>
        <w:tab/>
        <w:t>It is further contended on behalf of Applic</w:t>
      </w:r>
      <w:r>
        <w:rPr>
          <w:rFonts w:ascii="Arial" w:hAnsi="Arial" w:cs="Arial"/>
          <w:sz w:val="24"/>
          <w:szCs w:val="24"/>
          <w:lang w:val="en-GB"/>
        </w:rPr>
        <w:t>ant that in 2018</w:t>
      </w:r>
      <w:r w:rsidR="00E67592">
        <w:rPr>
          <w:rFonts w:ascii="Arial" w:hAnsi="Arial" w:cs="Arial"/>
          <w:sz w:val="24"/>
          <w:szCs w:val="24"/>
          <w:lang w:val="en-GB"/>
        </w:rPr>
        <w:t xml:space="preserve"> the properties were once again declared executable and that that order was appealed and proceeded all the way to the Constitutional Court where it was dismissed.  Accordingly at no stage was there any order granted or sought to have the transfer of the said properties to Applicant set aside.  </w:t>
      </w:r>
    </w:p>
    <w:p w:rsidR="00E67592" w:rsidRDefault="00E67592" w:rsidP="00822947">
      <w:pPr>
        <w:spacing w:line="360" w:lineRule="auto"/>
        <w:jc w:val="both"/>
        <w:rPr>
          <w:rFonts w:ascii="Arial" w:hAnsi="Arial" w:cs="Arial"/>
          <w:sz w:val="24"/>
          <w:szCs w:val="24"/>
          <w:lang w:val="en-GB"/>
        </w:rPr>
      </w:pPr>
    </w:p>
    <w:p w:rsidR="00E67592" w:rsidRDefault="00C60849" w:rsidP="00822947">
      <w:pPr>
        <w:spacing w:line="360" w:lineRule="auto"/>
        <w:jc w:val="both"/>
        <w:rPr>
          <w:rFonts w:ascii="Arial" w:hAnsi="Arial" w:cs="Arial"/>
          <w:sz w:val="24"/>
          <w:szCs w:val="24"/>
          <w:lang w:val="en-GB"/>
        </w:rPr>
      </w:pPr>
      <w:r>
        <w:rPr>
          <w:rFonts w:ascii="Arial" w:hAnsi="Arial" w:cs="Arial"/>
          <w:sz w:val="24"/>
          <w:szCs w:val="24"/>
          <w:lang w:val="en-GB"/>
        </w:rPr>
        <w:t>[18</w:t>
      </w:r>
      <w:r w:rsidR="00E67592">
        <w:rPr>
          <w:rFonts w:ascii="Arial" w:hAnsi="Arial" w:cs="Arial"/>
          <w:sz w:val="24"/>
          <w:szCs w:val="24"/>
          <w:lang w:val="en-GB"/>
        </w:rPr>
        <w:t>]</w:t>
      </w:r>
      <w:r w:rsidR="00E67592">
        <w:rPr>
          <w:rFonts w:ascii="Arial" w:hAnsi="Arial" w:cs="Arial"/>
          <w:sz w:val="24"/>
          <w:szCs w:val="24"/>
          <w:lang w:val="en-GB"/>
        </w:rPr>
        <w:tab/>
        <w:t>When the properties were declared executable even at the latest date which was 2018 Rule 46A had come into operation during November 2</w:t>
      </w:r>
      <w:r w:rsidR="00120BA1">
        <w:rPr>
          <w:rFonts w:ascii="Arial" w:hAnsi="Arial" w:cs="Arial"/>
          <w:sz w:val="24"/>
          <w:szCs w:val="24"/>
          <w:lang w:val="en-GB"/>
        </w:rPr>
        <w:t>017 but</w:t>
      </w:r>
      <w:r w:rsidR="00E67592">
        <w:rPr>
          <w:rFonts w:ascii="Arial" w:hAnsi="Arial" w:cs="Arial"/>
          <w:sz w:val="24"/>
          <w:szCs w:val="24"/>
          <w:lang w:val="en-GB"/>
        </w:rPr>
        <w:t xml:space="preserve"> the issue of a reserve price is not compulsory but is discretionary.  The issue whether a reserve price is set</w:t>
      </w:r>
      <w:r w:rsidR="00120BA1">
        <w:rPr>
          <w:rFonts w:ascii="Arial" w:hAnsi="Arial" w:cs="Arial"/>
          <w:sz w:val="24"/>
          <w:szCs w:val="24"/>
          <w:lang w:val="en-GB"/>
        </w:rPr>
        <w:t xml:space="preserve"> or not</w:t>
      </w:r>
      <w:r w:rsidR="00E67592">
        <w:rPr>
          <w:rFonts w:ascii="Arial" w:hAnsi="Arial" w:cs="Arial"/>
          <w:sz w:val="24"/>
          <w:szCs w:val="24"/>
          <w:lang w:val="en-GB"/>
        </w:rPr>
        <w:t xml:space="preserve"> is accordingly not a defence.  </w:t>
      </w:r>
    </w:p>
    <w:p w:rsidR="00E67592" w:rsidRDefault="00E67592" w:rsidP="00822947">
      <w:pPr>
        <w:spacing w:line="360" w:lineRule="auto"/>
        <w:jc w:val="both"/>
        <w:rPr>
          <w:rFonts w:ascii="Arial" w:hAnsi="Arial" w:cs="Arial"/>
          <w:sz w:val="24"/>
          <w:szCs w:val="24"/>
          <w:lang w:val="en-GB"/>
        </w:rPr>
      </w:pPr>
    </w:p>
    <w:p w:rsidR="00120BA1" w:rsidRDefault="00120BA1" w:rsidP="00822947">
      <w:pPr>
        <w:spacing w:line="360" w:lineRule="auto"/>
        <w:jc w:val="both"/>
        <w:rPr>
          <w:rFonts w:ascii="Arial" w:hAnsi="Arial" w:cs="Arial"/>
          <w:sz w:val="24"/>
          <w:szCs w:val="24"/>
          <w:lang w:val="en-GB"/>
        </w:rPr>
      </w:pPr>
      <w:r>
        <w:rPr>
          <w:rFonts w:ascii="Arial" w:hAnsi="Arial" w:cs="Arial"/>
          <w:sz w:val="24"/>
          <w:szCs w:val="24"/>
          <w:lang w:val="en-GB"/>
        </w:rPr>
        <w:t>[19</w:t>
      </w:r>
      <w:r w:rsidR="00E67592">
        <w:rPr>
          <w:rFonts w:ascii="Arial" w:hAnsi="Arial" w:cs="Arial"/>
          <w:sz w:val="24"/>
          <w:szCs w:val="24"/>
          <w:lang w:val="en-GB"/>
        </w:rPr>
        <w:t>]</w:t>
      </w:r>
      <w:r w:rsidR="00E67592">
        <w:rPr>
          <w:rFonts w:ascii="Arial" w:hAnsi="Arial" w:cs="Arial"/>
          <w:sz w:val="24"/>
          <w:szCs w:val="24"/>
          <w:lang w:val="en-GB"/>
        </w:rPr>
        <w:tab/>
        <w:t xml:space="preserve">After the order of the Supreme Court of Appeal on 17 November 2015 the parties were indeed in the position they would have been before default judgment was granted by the Registrar.  </w:t>
      </w:r>
      <w:r w:rsidR="00642917">
        <w:rPr>
          <w:rFonts w:ascii="Arial" w:hAnsi="Arial" w:cs="Arial"/>
          <w:sz w:val="24"/>
          <w:szCs w:val="24"/>
          <w:lang w:val="en-GB"/>
        </w:rPr>
        <w:t>Except there was already the transfer of the Win</w:t>
      </w:r>
      <w:r>
        <w:rPr>
          <w:rFonts w:ascii="Arial" w:hAnsi="Arial" w:cs="Arial"/>
          <w:sz w:val="24"/>
          <w:szCs w:val="24"/>
          <w:lang w:val="en-GB"/>
        </w:rPr>
        <w:t>d</w:t>
      </w:r>
      <w:r w:rsidR="00642917">
        <w:rPr>
          <w:rFonts w:ascii="Arial" w:hAnsi="Arial" w:cs="Arial"/>
          <w:sz w:val="24"/>
          <w:szCs w:val="24"/>
          <w:lang w:val="en-GB"/>
        </w:rPr>
        <w:t>sor Park Avenue Property to Applicant.  The mat</w:t>
      </w:r>
      <w:r w:rsidR="00383F05">
        <w:rPr>
          <w:rFonts w:ascii="Arial" w:hAnsi="Arial" w:cs="Arial"/>
          <w:sz w:val="24"/>
          <w:szCs w:val="24"/>
          <w:lang w:val="en-GB"/>
        </w:rPr>
        <w:t>ter was</w:t>
      </w:r>
      <w:r>
        <w:rPr>
          <w:rFonts w:ascii="Arial" w:hAnsi="Arial" w:cs="Arial"/>
          <w:sz w:val="24"/>
          <w:szCs w:val="24"/>
          <w:lang w:val="en-GB"/>
        </w:rPr>
        <w:t xml:space="preserve"> opposed and</w:t>
      </w:r>
      <w:r w:rsidR="00383F05">
        <w:rPr>
          <w:rFonts w:ascii="Arial" w:hAnsi="Arial" w:cs="Arial"/>
          <w:sz w:val="24"/>
          <w:szCs w:val="24"/>
          <w:lang w:val="en-GB"/>
        </w:rPr>
        <w:t xml:space="preserve"> the action</w:t>
      </w:r>
      <w:r w:rsidR="00642917">
        <w:rPr>
          <w:rFonts w:ascii="Arial" w:hAnsi="Arial" w:cs="Arial"/>
          <w:sz w:val="24"/>
          <w:szCs w:val="24"/>
          <w:lang w:val="en-GB"/>
        </w:rPr>
        <w:t xml:space="preserve"> </w:t>
      </w:r>
      <w:r>
        <w:rPr>
          <w:rFonts w:ascii="Arial" w:hAnsi="Arial" w:cs="Arial"/>
          <w:sz w:val="24"/>
          <w:szCs w:val="24"/>
          <w:lang w:val="en-GB"/>
        </w:rPr>
        <w:t>defended</w:t>
      </w:r>
      <w:r w:rsidR="00383F05">
        <w:rPr>
          <w:rFonts w:ascii="Arial" w:hAnsi="Arial" w:cs="Arial"/>
          <w:sz w:val="24"/>
          <w:szCs w:val="24"/>
          <w:lang w:val="en-GB"/>
        </w:rPr>
        <w:t xml:space="preserve"> and</w:t>
      </w:r>
      <w:r>
        <w:rPr>
          <w:rFonts w:ascii="Arial" w:hAnsi="Arial" w:cs="Arial"/>
          <w:sz w:val="24"/>
          <w:szCs w:val="24"/>
          <w:lang w:val="en-GB"/>
        </w:rPr>
        <w:t xml:space="preserve"> judgment was</w:t>
      </w:r>
      <w:r w:rsidR="00642917">
        <w:rPr>
          <w:rFonts w:ascii="Arial" w:hAnsi="Arial" w:cs="Arial"/>
          <w:sz w:val="24"/>
          <w:szCs w:val="24"/>
          <w:lang w:val="en-GB"/>
        </w:rPr>
        <w:t xml:space="preserve"> granted by this court on 12 March 2018 declaring the properties execu</w:t>
      </w:r>
      <w:r>
        <w:rPr>
          <w:rFonts w:ascii="Arial" w:hAnsi="Arial" w:cs="Arial"/>
          <w:sz w:val="24"/>
          <w:szCs w:val="24"/>
          <w:lang w:val="en-GB"/>
        </w:rPr>
        <w:t>table.  I</w:t>
      </w:r>
      <w:r w:rsidR="00642917">
        <w:rPr>
          <w:rFonts w:ascii="Arial" w:hAnsi="Arial" w:cs="Arial"/>
          <w:sz w:val="24"/>
          <w:szCs w:val="24"/>
          <w:lang w:val="en-GB"/>
        </w:rPr>
        <w:t xml:space="preserve">t </w:t>
      </w:r>
      <w:r w:rsidR="00642917">
        <w:rPr>
          <w:rFonts w:ascii="Arial" w:hAnsi="Arial" w:cs="Arial"/>
          <w:sz w:val="24"/>
          <w:szCs w:val="24"/>
          <w:lang w:val="en-GB"/>
        </w:rPr>
        <w:lastRenderedPageBreak/>
        <w:t>appears</w:t>
      </w:r>
      <w:r>
        <w:rPr>
          <w:rFonts w:ascii="Arial" w:hAnsi="Arial" w:cs="Arial"/>
          <w:sz w:val="24"/>
          <w:szCs w:val="24"/>
          <w:lang w:val="en-GB"/>
        </w:rPr>
        <w:t xml:space="preserve"> that this was never raised</w:t>
      </w:r>
      <w:r w:rsidR="00642917">
        <w:rPr>
          <w:rFonts w:ascii="Arial" w:hAnsi="Arial" w:cs="Arial"/>
          <w:sz w:val="24"/>
          <w:szCs w:val="24"/>
          <w:lang w:val="en-GB"/>
        </w:rPr>
        <w:t xml:space="preserve"> </w:t>
      </w:r>
      <w:r>
        <w:rPr>
          <w:rFonts w:ascii="Arial" w:hAnsi="Arial" w:cs="Arial"/>
          <w:sz w:val="24"/>
          <w:szCs w:val="24"/>
          <w:lang w:val="en-GB"/>
        </w:rPr>
        <w:t>at that stage, that the properties</w:t>
      </w:r>
      <w:r w:rsidR="00642917">
        <w:rPr>
          <w:rFonts w:ascii="Arial" w:hAnsi="Arial" w:cs="Arial"/>
          <w:sz w:val="24"/>
          <w:szCs w:val="24"/>
          <w:lang w:val="en-GB"/>
        </w:rPr>
        <w:t xml:space="preserve"> had already been t</w:t>
      </w:r>
      <w:r w:rsidR="00822947">
        <w:rPr>
          <w:rFonts w:ascii="Arial" w:hAnsi="Arial" w:cs="Arial"/>
          <w:sz w:val="24"/>
          <w:szCs w:val="24"/>
          <w:lang w:val="en-GB"/>
        </w:rPr>
        <w:t>ransferred.  T</w:t>
      </w:r>
      <w:r>
        <w:rPr>
          <w:rFonts w:ascii="Arial" w:hAnsi="Arial" w:cs="Arial"/>
          <w:sz w:val="24"/>
          <w:szCs w:val="24"/>
          <w:lang w:val="en-GB"/>
        </w:rPr>
        <w:t>he appeal</w:t>
      </w:r>
      <w:r w:rsidR="00822947">
        <w:rPr>
          <w:rFonts w:ascii="Arial" w:hAnsi="Arial" w:cs="Arial"/>
          <w:sz w:val="24"/>
          <w:szCs w:val="24"/>
          <w:lang w:val="en-GB"/>
        </w:rPr>
        <w:t xml:space="preserve"> processes proceeded</w:t>
      </w:r>
      <w:r w:rsidR="00642917">
        <w:rPr>
          <w:rFonts w:ascii="Arial" w:hAnsi="Arial" w:cs="Arial"/>
          <w:sz w:val="24"/>
          <w:szCs w:val="24"/>
          <w:lang w:val="en-GB"/>
        </w:rPr>
        <w:t xml:space="preserve"> to the Constitutional Court where it was dismissed.  The 2018 judgment therefore was still applicable and there was never any order granted that the registration of the property into the name of Applicant should be declared </w:t>
      </w:r>
      <w:r w:rsidR="008939C9">
        <w:rPr>
          <w:rFonts w:ascii="Arial" w:hAnsi="Arial" w:cs="Arial"/>
          <w:i/>
          <w:sz w:val="24"/>
          <w:szCs w:val="24"/>
          <w:lang w:val="en-GB"/>
        </w:rPr>
        <w:t>null</w:t>
      </w:r>
      <w:r>
        <w:rPr>
          <w:rFonts w:ascii="Arial" w:hAnsi="Arial" w:cs="Arial"/>
          <w:i/>
          <w:sz w:val="24"/>
          <w:szCs w:val="24"/>
          <w:lang w:val="en-GB"/>
        </w:rPr>
        <w:t xml:space="preserve"> </w:t>
      </w:r>
      <w:r>
        <w:rPr>
          <w:rFonts w:ascii="Arial" w:hAnsi="Arial" w:cs="Arial"/>
          <w:sz w:val="24"/>
          <w:szCs w:val="24"/>
          <w:lang w:val="en-GB"/>
        </w:rPr>
        <w:t>and</w:t>
      </w:r>
      <w:r w:rsidR="00642917">
        <w:rPr>
          <w:rFonts w:ascii="Arial" w:hAnsi="Arial" w:cs="Arial"/>
          <w:i/>
          <w:sz w:val="24"/>
          <w:szCs w:val="24"/>
          <w:lang w:val="en-GB"/>
        </w:rPr>
        <w:t xml:space="preserve"> void</w:t>
      </w:r>
      <w:r w:rsidR="00642917">
        <w:rPr>
          <w:rFonts w:ascii="Arial" w:hAnsi="Arial" w:cs="Arial"/>
          <w:sz w:val="24"/>
          <w:szCs w:val="24"/>
          <w:lang w:val="en-GB"/>
        </w:rPr>
        <w:t xml:space="preserve"> or set aside.</w:t>
      </w:r>
    </w:p>
    <w:p w:rsidR="00120BA1" w:rsidRDefault="00120BA1" w:rsidP="00822947">
      <w:pPr>
        <w:spacing w:line="360" w:lineRule="auto"/>
        <w:jc w:val="both"/>
        <w:rPr>
          <w:rFonts w:ascii="Arial" w:hAnsi="Arial" w:cs="Arial"/>
          <w:sz w:val="24"/>
          <w:szCs w:val="24"/>
          <w:lang w:val="en-GB"/>
        </w:rPr>
      </w:pPr>
    </w:p>
    <w:p w:rsidR="00642917" w:rsidRDefault="00120BA1" w:rsidP="00822947">
      <w:pPr>
        <w:spacing w:line="360" w:lineRule="auto"/>
        <w:jc w:val="both"/>
        <w:rPr>
          <w:rFonts w:ascii="Arial" w:hAnsi="Arial" w:cs="Arial"/>
          <w:sz w:val="24"/>
          <w:szCs w:val="24"/>
          <w:lang w:val="en-GB"/>
        </w:rPr>
      </w:pPr>
      <w:r>
        <w:rPr>
          <w:rFonts w:ascii="Arial" w:hAnsi="Arial" w:cs="Arial"/>
          <w:sz w:val="24"/>
          <w:szCs w:val="24"/>
          <w:lang w:val="en-GB"/>
        </w:rPr>
        <w:t>[20]</w:t>
      </w:r>
      <w:r>
        <w:rPr>
          <w:rFonts w:ascii="Arial" w:hAnsi="Arial" w:cs="Arial"/>
          <w:sz w:val="24"/>
          <w:szCs w:val="24"/>
          <w:lang w:val="en-GB"/>
        </w:rPr>
        <w:tab/>
        <w:t>As set out in the judgment of the Supreme Court of Appeal the transfer of the properties into the name of Applicant could be undone.  However the Supreme court of Appeal did not grant such an order nor did any other court.  There has also to date not been any application to undo the registration of the said properties in the name of Applicant.</w:t>
      </w:r>
      <w:r w:rsidR="00822947">
        <w:rPr>
          <w:rFonts w:ascii="Arial" w:hAnsi="Arial" w:cs="Arial"/>
          <w:sz w:val="24"/>
          <w:szCs w:val="24"/>
          <w:lang w:val="en-GB"/>
        </w:rPr>
        <w:t xml:space="preserve">  Applicant therefore remains the registered owner of the properties.  It does not follow that because the monetary judgment was set aside the sale of the propertie</w:t>
      </w:r>
      <w:r w:rsidR="00383F05">
        <w:rPr>
          <w:rFonts w:ascii="Arial" w:hAnsi="Arial" w:cs="Arial"/>
          <w:sz w:val="24"/>
          <w:szCs w:val="24"/>
          <w:lang w:val="en-GB"/>
        </w:rPr>
        <w:t>s would automatically be reserved</w:t>
      </w:r>
      <w:r w:rsidR="00822947">
        <w:rPr>
          <w:rFonts w:ascii="Arial" w:hAnsi="Arial" w:cs="Arial"/>
          <w:sz w:val="24"/>
          <w:szCs w:val="24"/>
          <w:lang w:val="en-GB"/>
        </w:rPr>
        <w:t>.  As stated by the Supreme Court of Appeal it had to be undone which was not done.</w:t>
      </w:r>
      <w:r w:rsidR="00642917">
        <w:rPr>
          <w:rFonts w:ascii="Arial" w:hAnsi="Arial" w:cs="Arial"/>
          <w:sz w:val="24"/>
          <w:szCs w:val="24"/>
          <w:lang w:val="en-GB"/>
        </w:rPr>
        <w:t xml:space="preserve">  </w:t>
      </w:r>
    </w:p>
    <w:p w:rsidR="00642917" w:rsidRDefault="00642917" w:rsidP="00822947">
      <w:pPr>
        <w:spacing w:line="360" w:lineRule="auto"/>
        <w:jc w:val="both"/>
        <w:rPr>
          <w:rFonts w:ascii="Arial" w:hAnsi="Arial" w:cs="Arial"/>
          <w:sz w:val="24"/>
          <w:szCs w:val="24"/>
          <w:lang w:val="en-GB"/>
        </w:rPr>
      </w:pPr>
    </w:p>
    <w:p w:rsidR="00642917" w:rsidRDefault="00120BA1" w:rsidP="00822947">
      <w:pPr>
        <w:spacing w:line="360" w:lineRule="auto"/>
        <w:jc w:val="both"/>
        <w:rPr>
          <w:rFonts w:ascii="Arial" w:hAnsi="Arial" w:cs="Arial"/>
          <w:sz w:val="24"/>
          <w:szCs w:val="24"/>
          <w:lang w:val="en-GB"/>
        </w:rPr>
      </w:pPr>
      <w:r>
        <w:rPr>
          <w:rFonts w:ascii="Arial" w:hAnsi="Arial" w:cs="Arial"/>
          <w:sz w:val="24"/>
          <w:szCs w:val="24"/>
          <w:lang w:val="en-GB"/>
        </w:rPr>
        <w:t>[21</w:t>
      </w:r>
      <w:r w:rsidR="00642917">
        <w:rPr>
          <w:rFonts w:ascii="Arial" w:hAnsi="Arial" w:cs="Arial"/>
          <w:sz w:val="24"/>
          <w:szCs w:val="24"/>
          <w:lang w:val="en-GB"/>
        </w:rPr>
        <w:t>]</w:t>
      </w:r>
      <w:r w:rsidR="00642917">
        <w:rPr>
          <w:rFonts w:ascii="Arial" w:hAnsi="Arial" w:cs="Arial"/>
          <w:sz w:val="24"/>
          <w:szCs w:val="24"/>
          <w:lang w:val="en-GB"/>
        </w:rPr>
        <w:tab/>
        <w:t xml:space="preserve">As set out above Applicant has complied with all the necessary requirements in terms of the PIE Act and it has also not been suggested by </w:t>
      </w:r>
      <w:r w:rsidR="008939C9">
        <w:rPr>
          <w:rFonts w:ascii="Arial" w:hAnsi="Arial" w:cs="Arial"/>
          <w:sz w:val="24"/>
          <w:szCs w:val="24"/>
          <w:lang w:val="en-GB"/>
        </w:rPr>
        <w:t>Respondents</w:t>
      </w:r>
      <w:r w:rsidR="00642917">
        <w:rPr>
          <w:rFonts w:ascii="Arial" w:hAnsi="Arial" w:cs="Arial"/>
          <w:sz w:val="24"/>
          <w:szCs w:val="24"/>
          <w:lang w:val="en-GB"/>
        </w:rPr>
        <w:t xml:space="preserve"> that they do not have access to any other accommodation or cannot afford to </w:t>
      </w:r>
      <w:r>
        <w:rPr>
          <w:rFonts w:ascii="Arial" w:hAnsi="Arial" w:cs="Arial"/>
          <w:sz w:val="24"/>
          <w:szCs w:val="24"/>
          <w:lang w:val="en-GB"/>
        </w:rPr>
        <w:t>pay rent for</w:t>
      </w:r>
      <w:r w:rsidR="00642917">
        <w:rPr>
          <w:rFonts w:ascii="Arial" w:hAnsi="Arial" w:cs="Arial"/>
          <w:sz w:val="24"/>
          <w:szCs w:val="24"/>
          <w:lang w:val="en-GB"/>
        </w:rPr>
        <w:t xml:space="preserve"> other accommod</w:t>
      </w:r>
      <w:r>
        <w:rPr>
          <w:rFonts w:ascii="Arial" w:hAnsi="Arial" w:cs="Arial"/>
          <w:sz w:val="24"/>
          <w:szCs w:val="24"/>
          <w:lang w:val="en-GB"/>
        </w:rPr>
        <w:t xml:space="preserve">ation.  </w:t>
      </w:r>
      <w:r w:rsidR="00642917">
        <w:rPr>
          <w:rFonts w:ascii="Arial" w:hAnsi="Arial" w:cs="Arial"/>
          <w:sz w:val="24"/>
          <w:szCs w:val="24"/>
          <w:lang w:val="en-GB"/>
        </w:rPr>
        <w:t xml:space="preserve">  </w:t>
      </w:r>
    </w:p>
    <w:p w:rsidR="00642917" w:rsidRDefault="00642917" w:rsidP="00822947">
      <w:pPr>
        <w:spacing w:line="360" w:lineRule="auto"/>
        <w:jc w:val="both"/>
        <w:rPr>
          <w:rFonts w:ascii="Arial" w:hAnsi="Arial" w:cs="Arial"/>
          <w:sz w:val="24"/>
          <w:szCs w:val="24"/>
          <w:lang w:val="en-GB"/>
        </w:rPr>
      </w:pPr>
    </w:p>
    <w:p w:rsidR="00642917" w:rsidRDefault="00642917" w:rsidP="00822947">
      <w:pPr>
        <w:spacing w:line="360" w:lineRule="auto"/>
        <w:jc w:val="both"/>
        <w:rPr>
          <w:rFonts w:ascii="Arial" w:hAnsi="Arial" w:cs="Arial"/>
          <w:sz w:val="24"/>
          <w:szCs w:val="24"/>
          <w:lang w:val="en-GB"/>
        </w:rPr>
      </w:pPr>
    </w:p>
    <w:p w:rsidR="00642917" w:rsidRDefault="00642917" w:rsidP="00822947">
      <w:pPr>
        <w:spacing w:line="360" w:lineRule="auto"/>
        <w:jc w:val="both"/>
        <w:rPr>
          <w:rFonts w:ascii="Arial" w:hAnsi="Arial" w:cs="Arial"/>
          <w:sz w:val="24"/>
          <w:szCs w:val="24"/>
          <w:lang w:val="en-GB"/>
        </w:rPr>
      </w:pPr>
      <w:r>
        <w:rPr>
          <w:rFonts w:ascii="Arial" w:hAnsi="Arial" w:cs="Arial"/>
          <w:sz w:val="24"/>
          <w:szCs w:val="24"/>
          <w:lang w:val="en-GB"/>
        </w:rPr>
        <w:t>The following order is therefore granted:</w:t>
      </w:r>
    </w:p>
    <w:p w:rsidR="00642917" w:rsidRDefault="00642917" w:rsidP="00822947">
      <w:pPr>
        <w:spacing w:line="360" w:lineRule="auto"/>
        <w:jc w:val="both"/>
        <w:rPr>
          <w:rFonts w:ascii="Arial" w:hAnsi="Arial" w:cs="Arial"/>
          <w:sz w:val="24"/>
          <w:szCs w:val="24"/>
          <w:lang w:val="en-GB"/>
        </w:rPr>
      </w:pPr>
      <w:r w:rsidRPr="00642917">
        <w:rPr>
          <w:rFonts w:ascii="Arial" w:hAnsi="Arial" w:cs="Arial"/>
          <w:sz w:val="24"/>
          <w:szCs w:val="24"/>
          <w:lang w:val="en-GB"/>
        </w:rPr>
        <w:t>1.</w:t>
      </w:r>
      <w:r>
        <w:rPr>
          <w:rFonts w:ascii="Arial" w:hAnsi="Arial" w:cs="Arial"/>
          <w:sz w:val="24"/>
          <w:szCs w:val="24"/>
          <w:lang w:val="en-GB"/>
        </w:rPr>
        <w:tab/>
      </w:r>
      <w:r w:rsidR="008939C9">
        <w:rPr>
          <w:rFonts w:ascii="Arial" w:hAnsi="Arial" w:cs="Arial"/>
          <w:sz w:val="24"/>
          <w:szCs w:val="24"/>
          <w:lang w:val="en-GB"/>
        </w:rPr>
        <w:t>First and Second Respondent and all members of Second Respondent’s family and any other person who occupy the premises at 25 Reservoir Road, Winston Park, Gillits and 25 Win</w:t>
      </w:r>
      <w:r w:rsidR="00120BA1">
        <w:rPr>
          <w:rFonts w:ascii="Arial" w:hAnsi="Arial" w:cs="Arial"/>
          <w:sz w:val="24"/>
          <w:szCs w:val="24"/>
          <w:lang w:val="en-GB"/>
        </w:rPr>
        <w:t>d</w:t>
      </w:r>
      <w:r w:rsidR="008939C9">
        <w:rPr>
          <w:rFonts w:ascii="Arial" w:hAnsi="Arial" w:cs="Arial"/>
          <w:sz w:val="24"/>
          <w:szCs w:val="24"/>
          <w:lang w:val="en-GB"/>
        </w:rPr>
        <w:t>sor Avenue, Umhlanga Rocks in or under First alternatively Second Respondent be and are hereby directed to vacate the said properties wit</w:t>
      </w:r>
      <w:r w:rsidR="00120BA1">
        <w:rPr>
          <w:rFonts w:ascii="Arial" w:hAnsi="Arial" w:cs="Arial"/>
          <w:sz w:val="24"/>
          <w:szCs w:val="24"/>
          <w:lang w:val="en-GB"/>
        </w:rPr>
        <w:t>hin thirty (30) days of service</w:t>
      </w:r>
      <w:r w:rsidR="008939C9">
        <w:rPr>
          <w:rFonts w:ascii="Arial" w:hAnsi="Arial" w:cs="Arial"/>
          <w:sz w:val="24"/>
          <w:szCs w:val="24"/>
          <w:lang w:val="en-GB"/>
        </w:rPr>
        <w:t xml:space="preserve"> of this order.  </w:t>
      </w:r>
    </w:p>
    <w:p w:rsidR="008939C9" w:rsidRDefault="008939C9" w:rsidP="00822947">
      <w:pPr>
        <w:spacing w:line="360" w:lineRule="auto"/>
        <w:jc w:val="both"/>
        <w:rPr>
          <w:rFonts w:ascii="Arial" w:hAnsi="Arial" w:cs="Arial"/>
          <w:sz w:val="24"/>
          <w:szCs w:val="24"/>
          <w:lang w:val="en-GB"/>
        </w:rPr>
      </w:pPr>
      <w:r>
        <w:rPr>
          <w:rFonts w:ascii="Arial" w:hAnsi="Arial" w:cs="Arial"/>
          <w:sz w:val="24"/>
          <w:szCs w:val="24"/>
          <w:lang w:val="en-GB"/>
        </w:rPr>
        <w:lastRenderedPageBreak/>
        <w:t>2.</w:t>
      </w:r>
      <w:r>
        <w:rPr>
          <w:rFonts w:ascii="Arial" w:hAnsi="Arial" w:cs="Arial"/>
          <w:sz w:val="24"/>
          <w:szCs w:val="24"/>
          <w:lang w:val="en-GB"/>
        </w:rPr>
        <w:tab/>
        <w:t>Should the order in paragraph 1 above not be complied with the Sheriff or his deputy be and is hereby authorised to eject Second Respondent and all other persons occupying the said properties.</w:t>
      </w:r>
    </w:p>
    <w:p w:rsidR="008939C9" w:rsidRDefault="008939C9" w:rsidP="00822947">
      <w:pPr>
        <w:spacing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Costs of the applications</w:t>
      </w:r>
      <w:r w:rsidR="00120BA1">
        <w:rPr>
          <w:rFonts w:ascii="Arial" w:hAnsi="Arial" w:cs="Arial"/>
          <w:sz w:val="24"/>
          <w:szCs w:val="24"/>
          <w:lang w:val="en-GB"/>
        </w:rPr>
        <w:t xml:space="preserve"> to be paid by Respondents jointly and severally the one paying the other to be absolved</w:t>
      </w:r>
      <w:r>
        <w:rPr>
          <w:rFonts w:ascii="Arial" w:hAnsi="Arial" w:cs="Arial"/>
          <w:sz w:val="24"/>
          <w:szCs w:val="24"/>
          <w:lang w:val="en-GB"/>
        </w:rPr>
        <w:t>.</w:t>
      </w:r>
    </w:p>
    <w:p w:rsidR="00120BA1" w:rsidRDefault="00120BA1" w:rsidP="00822947">
      <w:pPr>
        <w:spacing w:line="360" w:lineRule="auto"/>
        <w:jc w:val="both"/>
        <w:rPr>
          <w:rFonts w:ascii="Arial" w:hAnsi="Arial" w:cs="Arial"/>
          <w:sz w:val="24"/>
          <w:szCs w:val="24"/>
          <w:lang w:val="en-GB"/>
        </w:rPr>
      </w:pPr>
    </w:p>
    <w:p w:rsidR="00120BA1" w:rsidRDefault="00120BA1" w:rsidP="00822947">
      <w:pPr>
        <w:spacing w:line="360" w:lineRule="auto"/>
        <w:jc w:val="both"/>
        <w:rPr>
          <w:rFonts w:ascii="Arial" w:hAnsi="Arial" w:cs="Arial"/>
          <w:sz w:val="24"/>
          <w:szCs w:val="24"/>
          <w:lang w:val="en-GB"/>
        </w:rPr>
      </w:pPr>
    </w:p>
    <w:p w:rsidR="00120BA1" w:rsidRDefault="00120BA1" w:rsidP="00822947">
      <w:pPr>
        <w:spacing w:line="360" w:lineRule="auto"/>
        <w:jc w:val="both"/>
        <w:rPr>
          <w:rFonts w:ascii="Arial" w:hAnsi="Arial" w:cs="Arial"/>
          <w:sz w:val="24"/>
          <w:szCs w:val="24"/>
          <w:lang w:val="en-GB"/>
        </w:rPr>
      </w:pPr>
    </w:p>
    <w:p w:rsidR="00120BA1" w:rsidRDefault="00120BA1" w:rsidP="00822947">
      <w:pPr>
        <w:spacing w:line="360" w:lineRule="auto"/>
        <w:jc w:val="both"/>
        <w:rPr>
          <w:rFonts w:ascii="Arial" w:hAnsi="Arial" w:cs="Arial"/>
          <w:sz w:val="24"/>
          <w:szCs w:val="24"/>
          <w:lang w:val="en-GB"/>
        </w:rPr>
      </w:pPr>
    </w:p>
    <w:p w:rsidR="00120BA1" w:rsidRDefault="00120BA1" w:rsidP="00822947">
      <w:pPr>
        <w:spacing w:line="360" w:lineRule="auto"/>
        <w:jc w:val="both"/>
        <w:rPr>
          <w:rFonts w:ascii="Arial" w:hAnsi="Arial" w:cs="Arial"/>
          <w:sz w:val="24"/>
          <w:szCs w:val="24"/>
          <w:lang w:val="en-GB"/>
        </w:rPr>
      </w:pPr>
    </w:p>
    <w:p w:rsidR="00120BA1" w:rsidRDefault="00120BA1" w:rsidP="00822947">
      <w:pPr>
        <w:spacing w:line="360" w:lineRule="auto"/>
        <w:jc w:val="both"/>
        <w:rPr>
          <w:rFonts w:ascii="Arial" w:hAnsi="Arial" w:cs="Arial"/>
          <w:b/>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b/>
          <w:sz w:val="24"/>
          <w:szCs w:val="24"/>
          <w:lang w:val="en-GB"/>
        </w:rPr>
        <w:t>____________________</w:t>
      </w:r>
    </w:p>
    <w:p w:rsidR="00120BA1" w:rsidRDefault="00120BA1" w:rsidP="00822947">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 C BEZUIDENHOUT J.</w:t>
      </w:r>
    </w:p>
    <w:p w:rsidR="0069169F" w:rsidRDefault="0069169F" w:rsidP="00822947">
      <w:pPr>
        <w:spacing w:line="360" w:lineRule="auto"/>
        <w:jc w:val="both"/>
        <w:rPr>
          <w:rFonts w:ascii="Arial" w:hAnsi="Arial" w:cs="Arial"/>
          <w:b/>
          <w:sz w:val="24"/>
          <w:szCs w:val="24"/>
          <w:lang w:val="en-GB"/>
        </w:rPr>
      </w:pPr>
    </w:p>
    <w:p w:rsidR="0069169F" w:rsidRDefault="0069169F" w:rsidP="00822947">
      <w:pPr>
        <w:spacing w:line="360" w:lineRule="auto"/>
        <w:jc w:val="both"/>
        <w:rPr>
          <w:rFonts w:ascii="Arial" w:hAnsi="Arial" w:cs="Arial"/>
          <w:b/>
          <w:sz w:val="24"/>
          <w:szCs w:val="24"/>
          <w:lang w:val="en-GB"/>
        </w:rPr>
      </w:pPr>
    </w:p>
    <w:p w:rsidR="0069169F" w:rsidRDefault="0069169F" w:rsidP="00822947">
      <w:pPr>
        <w:spacing w:line="360" w:lineRule="auto"/>
        <w:jc w:val="both"/>
        <w:rPr>
          <w:rFonts w:ascii="Arial" w:hAnsi="Arial" w:cs="Arial"/>
          <w:b/>
          <w:sz w:val="24"/>
          <w:szCs w:val="24"/>
          <w:lang w:val="en-GB"/>
        </w:rPr>
      </w:pPr>
    </w:p>
    <w:p w:rsidR="0069169F" w:rsidRDefault="0069169F" w:rsidP="00822947">
      <w:pPr>
        <w:spacing w:line="360" w:lineRule="auto"/>
        <w:jc w:val="both"/>
        <w:rPr>
          <w:rFonts w:ascii="Arial" w:hAnsi="Arial" w:cs="Arial"/>
          <w:b/>
          <w:sz w:val="24"/>
          <w:szCs w:val="24"/>
          <w:lang w:val="en-GB"/>
        </w:rPr>
      </w:pPr>
    </w:p>
    <w:p w:rsidR="0069169F" w:rsidRDefault="0069169F" w:rsidP="00822947">
      <w:pPr>
        <w:spacing w:line="360" w:lineRule="auto"/>
        <w:jc w:val="both"/>
        <w:rPr>
          <w:rFonts w:ascii="Arial" w:hAnsi="Arial" w:cs="Arial"/>
          <w:b/>
          <w:sz w:val="24"/>
          <w:szCs w:val="24"/>
          <w:lang w:val="en-GB"/>
        </w:rPr>
      </w:pPr>
    </w:p>
    <w:p w:rsidR="0069169F" w:rsidRDefault="0069169F" w:rsidP="00822947">
      <w:pPr>
        <w:spacing w:line="360" w:lineRule="auto"/>
        <w:jc w:val="both"/>
        <w:rPr>
          <w:rFonts w:ascii="Arial" w:hAnsi="Arial" w:cs="Arial"/>
          <w:b/>
          <w:sz w:val="24"/>
          <w:szCs w:val="24"/>
          <w:lang w:val="en-GB"/>
        </w:rPr>
      </w:pPr>
    </w:p>
    <w:p w:rsidR="0069169F" w:rsidRDefault="0069169F" w:rsidP="00822947">
      <w:pPr>
        <w:spacing w:line="360" w:lineRule="auto"/>
        <w:jc w:val="both"/>
        <w:rPr>
          <w:rFonts w:ascii="Arial" w:hAnsi="Arial" w:cs="Arial"/>
          <w:b/>
          <w:sz w:val="24"/>
          <w:szCs w:val="24"/>
          <w:lang w:val="en-GB"/>
        </w:rPr>
      </w:pPr>
    </w:p>
    <w:p w:rsidR="0069169F" w:rsidRDefault="0069169F" w:rsidP="00822947">
      <w:pPr>
        <w:spacing w:line="360" w:lineRule="auto"/>
        <w:jc w:val="both"/>
        <w:rPr>
          <w:rFonts w:ascii="Arial" w:hAnsi="Arial" w:cs="Arial"/>
          <w:b/>
          <w:sz w:val="24"/>
          <w:szCs w:val="24"/>
          <w:lang w:val="en-GB"/>
        </w:rPr>
      </w:pPr>
    </w:p>
    <w:p w:rsidR="0069169F" w:rsidRDefault="0069169F" w:rsidP="00822947">
      <w:pPr>
        <w:spacing w:line="360" w:lineRule="auto"/>
        <w:jc w:val="both"/>
        <w:rPr>
          <w:rFonts w:ascii="Arial" w:hAnsi="Arial" w:cs="Arial"/>
          <w:b/>
          <w:sz w:val="24"/>
          <w:szCs w:val="24"/>
          <w:lang w:val="en-GB"/>
        </w:rPr>
      </w:pPr>
    </w:p>
    <w:p w:rsidR="0069169F" w:rsidRDefault="0069169F" w:rsidP="00822947">
      <w:pPr>
        <w:spacing w:line="360" w:lineRule="auto"/>
        <w:jc w:val="both"/>
        <w:rPr>
          <w:rFonts w:ascii="Arial" w:hAnsi="Arial" w:cs="Arial"/>
          <w:b/>
          <w:sz w:val="24"/>
          <w:szCs w:val="24"/>
          <w:lang w:val="en-GB"/>
        </w:rPr>
      </w:pPr>
    </w:p>
    <w:p w:rsidR="0069169F" w:rsidRDefault="0069169F" w:rsidP="00822947">
      <w:pPr>
        <w:spacing w:line="360" w:lineRule="auto"/>
        <w:jc w:val="both"/>
        <w:rPr>
          <w:rFonts w:ascii="Arial" w:hAnsi="Arial" w:cs="Arial"/>
          <w:b/>
          <w:sz w:val="24"/>
          <w:szCs w:val="24"/>
          <w:lang w:val="en-GB"/>
        </w:rPr>
      </w:pPr>
    </w:p>
    <w:p w:rsidR="0069169F" w:rsidRDefault="0069169F" w:rsidP="00822947">
      <w:pPr>
        <w:spacing w:line="360" w:lineRule="auto"/>
        <w:jc w:val="both"/>
        <w:rPr>
          <w:rFonts w:ascii="Arial" w:hAnsi="Arial" w:cs="Arial"/>
          <w:b/>
          <w:sz w:val="24"/>
          <w:szCs w:val="24"/>
          <w:lang w:val="en-GB"/>
        </w:rPr>
      </w:pPr>
      <w:r>
        <w:rPr>
          <w:rFonts w:ascii="Arial" w:hAnsi="Arial" w:cs="Arial"/>
          <w:b/>
          <w:sz w:val="24"/>
          <w:szCs w:val="24"/>
          <w:lang w:val="en-GB"/>
        </w:rPr>
        <w:lastRenderedPageBreak/>
        <w:t>JUDGMENT RESERVED:</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11 APRIL 2023</w:t>
      </w:r>
    </w:p>
    <w:p w:rsidR="0069169F" w:rsidRDefault="0069169F" w:rsidP="00822947">
      <w:pPr>
        <w:spacing w:line="360" w:lineRule="auto"/>
        <w:jc w:val="both"/>
        <w:rPr>
          <w:rFonts w:ascii="Arial" w:hAnsi="Arial" w:cs="Arial"/>
          <w:b/>
          <w:sz w:val="24"/>
          <w:szCs w:val="24"/>
          <w:lang w:val="en-GB"/>
        </w:rPr>
      </w:pPr>
      <w:r>
        <w:rPr>
          <w:rFonts w:ascii="Arial" w:hAnsi="Arial" w:cs="Arial"/>
          <w:b/>
          <w:sz w:val="24"/>
          <w:szCs w:val="24"/>
          <w:lang w:val="en-GB"/>
        </w:rPr>
        <w:t>JUDGMENT HANDED DOWN: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00CC0DAC">
        <w:rPr>
          <w:rFonts w:ascii="Arial" w:hAnsi="Arial" w:cs="Arial"/>
          <w:b/>
          <w:sz w:val="24"/>
          <w:szCs w:val="24"/>
          <w:lang w:val="en-GB"/>
        </w:rPr>
        <w:t>8 MAY</w:t>
      </w:r>
      <w:r>
        <w:rPr>
          <w:rFonts w:ascii="Arial" w:hAnsi="Arial" w:cs="Arial"/>
          <w:b/>
          <w:sz w:val="24"/>
          <w:szCs w:val="24"/>
          <w:lang w:val="en-GB"/>
        </w:rPr>
        <w:t xml:space="preserve"> 2023</w:t>
      </w:r>
    </w:p>
    <w:p w:rsidR="0069169F" w:rsidRDefault="0069169F" w:rsidP="00822947">
      <w:pPr>
        <w:spacing w:line="360" w:lineRule="auto"/>
        <w:jc w:val="both"/>
        <w:rPr>
          <w:rFonts w:ascii="Arial" w:hAnsi="Arial" w:cs="Arial"/>
          <w:b/>
          <w:sz w:val="24"/>
          <w:szCs w:val="24"/>
          <w:lang w:val="en-GB"/>
        </w:rPr>
      </w:pPr>
    </w:p>
    <w:p w:rsidR="0069169F" w:rsidRDefault="0069169F" w:rsidP="00822947">
      <w:pPr>
        <w:spacing w:line="360" w:lineRule="auto"/>
        <w:jc w:val="both"/>
        <w:rPr>
          <w:rFonts w:ascii="Arial" w:hAnsi="Arial" w:cs="Arial"/>
          <w:b/>
          <w:sz w:val="24"/>
          <w:szCs w:val="24"/>
          <w:lang w:val="en-GB"/>
        </w:rPr>
      </w:pPr>
      <w:r>
        <w:rPr>
          <w:rFonts w:ascii="Arial" w:hAnsi="Arial" w:cs="Arial"/>
          <w:b/>
          <w:sz w:val="24"/>
          <w:szCs w:val="24"/>
          <w:lang w:val="en-GB"/>
        </w:rPr>
        <w:t>COUSEL FOR APPLICANT:</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 J COMBRINCK SC</w:t>
      </w:r>
    </w:p>
    <w:p w:rsidR="0069169F" w:rsidRDefault="0069169F" w:rsidP="00822947">
      <w:pPr>
        <w:spacing w:line="360" w:lineRule="auto"/>
        <w:jc w:val="both"/>
        <w:rPr>
          <w:rFonts w:ascii="Arial" w:hAnsi="Arial" w:cs="Arial"/>
          <w:b/>
          <w:sz w:val="24"/>
          <w:szCs w:val="24"/>
          <w:lang w:val="en-GB"/>
        </w:rPr>
      </w:pPr>
      <w:r>
        <w:rPr>
          <w:rFonts w:ascii="Arial" w:hAnsi="Arial" w:cs="Arial"/>
          <w:b/>
          <w:sz w:val="24"/>
          <w:szCs w:val="24"/>
          <w:lang w:val="en-GB"/>
        </w:rPr>
        <w:t>Instructed by: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Garlicke &amp; Bousefield</w:t>
      </w:r>
    </w:p>
    <w:p w:rsidR="0069169F" w:rsidRDefault="0069169F" w:rsidP="00822947">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La Lucia Ridge</w:t>
      </w:r>
    </w:p>
    <w:p w:rsidR="0069169F" w:rsidRDefault="0069169F" w:rsidP="00822947">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A Liebenberg/LL/N081</w:t>
      </w:r>
    </w:p>
    <w:p w:rsidR="0069169F" w:rsidRDefault="0069169F" w:rsidP="00822947">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031 570 5483</w:t>
      </w:r>
    </w:p>
    <w:p w:rsidR="0069169F" w:rsidRDefault="0069169F" w:rsidP="00822947">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c/o:  Skye Forsyth Attorneys</w:t>
      </w:r>
    </w:p>
    <w:p w:rsidR="0069169F" w:rsidRDefault="0069169F" w:rsidP="00822947">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p>
    <w:p w:rsidR="0069169F" w:rsidRDefault="0069169F" w:rsidP="00822947">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Ref:  Sky Forsyth </w:t>
      </w:r>
    </w:p>
    <w:p w:rsidR="0069169F" w:rsidRDefault="0069169F" w:rsidP="00822947">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033 880 0074</w:t>
      </w:r>
    </w:p>
    <w:p w:rsidR="0069169F" w:rsidRDefault="0069169F" w:rsidP="00822947">
      <w:pPr>
        <w:spacing w:line="360" w:lineRule="auto"/>
        <w:jc w:val="both"/>
        <w:rPr>
          <w:rFonts w:ascii="Arial" w:hAnsi="Arial" w:cs="Arial"/>
          <w:b/>
          <w:sz w:val="24"/>
          <w:szCs w:val="24"/>
          <w:lang w:val="en-GB"/>
        </w:rPr>
      </w:pPr>
      <w:r>
        <w:rPr>
          <w:rFonts w:ascii="Arial" w:hAnsi="Arial" w:cs="Arial"/>
          <w:b/>
          <w:sz w:val="24"/>
          <w:szCs w:val="24"/>
          <w:lang w:val="en-GB"/>
        </w:rPr>
        <w:t>COUNSEL FOR RESPONDENT:</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 CHETTY</w:t>
      </w:r>
    </w:p>
    <w:p w:rsidR="0069169F" w:rsidRDefault="0069169F" w:rsidP="00822947">
      <w:pPr>
        <w:spacing w:line="360" w:lineRule="auto"/>
        <w:jc w:val="both"/>
        <w:rPr>
          <w:rFonts w:ascii="Arial" w:hAnsi="Arial" w:cs="Arial"/>
          <w:b/>
          <w:sz w:val="24"/>
          <w:szCs w:val="24"/>
          <w:lang w:val="en-GB"/>
        </w:rPr>
      </w:pPr>
      <w:r>
        <w:rPr>
          <w:rFonts w:ascii="Arial" w:hAnsi="Arial" w:cs="Arial"/>
          <w:b/>
          <w:sz w:val="24"/>
          <w:szCs w:val="24"/>
          <w:lang w:val="en-GB"/>
        </w:rPr>
        <w:t>Instructed by: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Theyagaraj Chetty Attorneys</w:t>
      </w:r>
    </w:p>
    <w:p w:rsidR="0069169F" w:rsidRDefault="0069169F" w:rsidP="00822947">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Durban</w:t>
      </w:r>
    </w:p>
    <w:p w:rsidR="0069169F" w:rsidRDefault="0069169F" w:rsidP="00822947">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031 208 0527</w:t>
      </w:r>
    </w:p>
    <w:p w:rsidR="0069169F" w:rsidRDefault="0069169F" w:rsidP="00822947">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c/o:  Cajee Satsubi Chetty</w:t>
      </w:r>
    </w:p>
    <w:p w:rsidR="0069169F" w:rsidRDefault="0069169F" w:rsidP="00822947">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Tel:  </w:t>
      </w:r>
      <w:r w:rsidR="00CC0DAC">
        <w:rPr>
          <w:rFonts w:ascii="Arial" w:hAnsi="Arial" w:cs="Arial"/>
          <w:b/>
          <w:sz w:val="24"/>
          <w:szCs w:val="24"/>
          <w:lang w:val="en-GB"/>
        </w:rPr>
        <w:t>033 814 9150</w:t>
      </w:r>
    </w:p>
    <w:p w:rsidR="0069169F" w:rsidRPr="00120BA1" w:rsidRDefault="0069169F" w:rsidP="00822947">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Mr Essa</w:t>
      </w:r>
    </w:p>
    <w:sectPr w:rsidR="0069169F" w:rsidRPr="00120BA1" w:rsidSect="00702AA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634" w:rsidRDefault="00222634" w:rsidP="00702AA5">
      <w:pPr>
        <w:spacing w:after="0" w:line="240" w:lineRule="auto"/>
      </w:pPr>
      <w:r>
        <w:separator/>
      </w:r>
    </w:p>
  </w:endnote>
  <w:endnote w:type="continuationSeparator" w:id="0">
    <w:p w:rsidR="00222634" w:rsidRDefault="00222634" w:rsidP="0070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634" w:rsidRDefault="00222634" w:rsidP="00702AA5">
      <w:pPr>
        <w:spacing w:after="0" w:line="240" w:lineRule="auto"/>
      </w:pPr>
      <w:r>
        <w:separator/>
      </w:r>
    </w:p>
  </w:footnote>
  <w:footnote w:type="continuationSeparator" w:id="0">
    <w:p w:rsidR="00222634" w:rsidRDefault="00222634" w:rsidP="0070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101691"/>
      <w:docPartObj>
        <w:docPartGallery w:val="Page Numbers (Top of Page)"/>
        <w:docPartUnique/>
      </w:docPartObj>
    </w:sdtPr>
    <w:sdtEndPr>
      <w:rPr>
        <w:noProof/>
      </w:rPr>
    </w:sdtEndPr>
    <w:sdtContent>
      <w:p w:rsidR="00702AA5" w:rsidRDefault="00702AA5">
        <w:pPr>
          <w:pStyle w:val="Header"/>
          <w:jc w:val="right"/>
        </w:pPr>
        <w:r>
          <w:fldChar w:fldCharType="begin"/>
        </w:r>
        <w:r>
          <w:instrText xml:space="preserve"> PAGE   \* MERGEFORMAT </w:instrText>
        </w:r>
        <w:r>
          <w:fldChar w:fldCharType="separate"/>
        </w:r>
        <w:r w:rsidR="002F68E1">
          <w:rPr>
            <w:noProof/>
          </w:rPr>
          <w:t>3</w:t>
        </w:r>
        <w:r>
          <w:rPr>
            <w:noProof/>
          </w:rPr>
          <w:fldChar w:fldCharType="end"/>
        </w:r>
      </w:p>
    </w:sdtContent>
  </w:sdt>
  <w:p w:rsidR="00702AA5" w:rsidRDefault="00702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D3CAF"/>
    <w:multiLevelType w:val="hybridMultilevel"/>
    <w:tmpl w:val="88827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62"/>
    <w:rsid w:val="00120BA1"/>
    <w:rsid w:val="00222634"/>
    <w:rsid w:val="002F68E1"/>
    <w:rsid w:val="00383F05"/>
    <w:rsid w:val="00391393"/>
    <w:rsid w:val="003C74C0"/>
    <w:rsid w:val="00461B29"/>
    <w:rsid w:val="00497425"/>
    <w:rsid w:val="004A2802"/>
    <w:rsid w:val="004F716E"/>
    <w:rsid w:val="00564C25"/>
    <w:rsid w:val="00642917"/>
    <w:rsid w:val="0069169F"/>
    <w:rsid w:val="00702AA5"/>
    <w:rsid w:val="007E6C48"/>
    <w:rsid w:val="00822947"/>
    <w:rsid w:val="00865D7F"/>
    <w:rsid w:val="008939C9"/>
    <w:rsid w:val="009112CB"/>
    <w:rsid w:val="009253AD"/>
    <w:rsid w:val="00944A62"/>
    <w:rsid w:val="00C53D3D"/>
    <w:rsid w:val="00C60849"/>
    <w:rsid w:val="00CC0DAC"/>
    <w:rsid w:val="00D65E43"/>
    <w:rsid w:val="00DF2CF9"/>
    <w:rsid w:val="00E51B50"/>
    <w:rsid w:val="00E67592"/>
    <w:rsid w:val="00EE3890"/>
    <w:rsid w:val="00F1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FD2DF-7089-4F9D-AF2F-772DB65B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AA5"/>
  </w:style>
  <w:style w:type="paragraph" w:styleId="Footer">
    <w:name w:val="footer"/>
    <w:basedOn w:val="Normal"/>
    <w:link w:val="FooterChar"/>
    <w:uiPriority w:val="99"/>
    <w:unhideWhenUsed/>
    <w:rsid w:val="00702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AA5"/>
  </w:style>
  <w:style w:type="paragraph" w:styleId="ListParagraph">
    <w:name w:val="List Paragraph"/>
    <w:basedOn w:val="Normal"/>
    <w:uiPriority w:val="34"/>
    <w:qFormat/>
    <w:rsid w:val="00642917"/>
    <w:pPr>
      <w:ind w:left="720"/>
      <w:contextualSpacing/>
    </w:pPr>
  </w:style>
  <w:style w:type="paragraph" w:styleId="BalloonText">
    <w:name w:val="Balloon Text"/>
    <w:basedOn w:val="Normal"/>
    <w:link w:val="BalloonTextChar"/>
    <w:uiPriority w:val="99"/>
    <w:semiHidden/>
    <w:unhideWhenUsed/>
    <w:rsid w:val="00691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6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Candy</dc:creator>
  <cp:keywords/>
  <dc:description/>
  <cp:lastModifiedBy>Mokone</cp:lastModifiedBy>
  <cp:revision>2</cp:revision>
  <cp:lastPrinted>2023-05-05T09:44:00Z</cp:lastPrinted>
  <dcterms:created xsi:type="dcterms:W3CDTF">2023-05-08T08:20:00Z</dcterms:created>
  <dcterms:modified xsi:type="dcterms:W3CDTF">2023-05-08T08:20:00Z</dcterms:modified>
</cp:coreProperties>
</file>