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6AC2" w14:textId="77777777" w:rsidR="00850D43" w:rsidRDefault="00850D43" w:rsidP="00225599">
      <w:pPr>
        <w:spacing w:line="360" w:lineRule="auto"/>
        <w:jc w:val="center"/>
        <w:rPr>
          <w:rFonts w:cs="Arial"/>
          <w:lang w:bidi="ar-SA"/>
        </w:rPr>
      </w:pPr>
      <w:bookmarkStart w:id="0" w:name="_GoBack"/>
      <w:bookmarkEnd w:id="0"/>
    </w:p>
    <w:p w14:paraId="42B60288" w14:textId="038D514B" w:rsidR="00225599" w:rsidRDefault="00225599" w:rsidP="00225599">
      <w:pPr>
        <w:spacing w:line="360" w:lineRule="auto"/>
        <w:jc w:val="center"/>
        <w:rPr>
          <w:rFonts w:cs="Arial"/>
          <w:lang w:bidi="ar-SA"/>
        </w:rPr>
      </w:pPr>
      <w:r>
        <w:rPr>
          <w:rFonts w:cs="Arial"/>
          <w:noProof/>
          <w:lang w:val="en-US" w:eastAsia="en-US" w:bidi="ar-SA"/>
        </w:rPr>
        <w:drawing>
          <wp:inline distT="0" distB="0" distL="0" distR="0" wp14:anchorId="58332B58" wp14:editId="3E12AFB4">
            <wp:extent cx="128587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p w14:paraId="5B8BF7F1" w14:textId="77777777" w:rsidR="00225599" w:rsidRPr="00225599" w:rsidRDefault="00225599" w:rsidP="00225599">
      <w:pPr>
        <w:spacing w:line="360" w:lineRule="auto"/>
        <w:jc w:val="center"/>
        <w:rPr>
          <w:rFonts w:ascii="Arial" w:hAnsi="Arial" w:cs="Arial"/>
          <w:b/>
        </w:rPr>
      </w:pPr>
      <w:r w:rsidRPr="00225599">
        <w:rPr>
          <w:rFonts w:ascii="Arial" w:hAnsi="Arial" w:cs="Arial"/>
          <w:b/>
        </w:rPr>
        <w:t>IN THE HIGH COURT OF SOUTH AFRICA</w:t>
      </w:r>
    </w:p>
    <w:p w14:paraId="23B3BEE8" w14:textId="77777777" w:rsidR="00225599" w:rsidRPr="00225599" w:rsidRDefault="00225599" w:rsidP="00225599">
      <w:pPr>
        <w:spacing w:line="360" w:lineRule="auto"/>
        <w:jc w:val="center"/>
        <w:rPr>
          <w:rFonts w:ascii="Arial" w:hAnsi="Arial" w:cs="Arial"/>
          <w:b/>
        </w:rPr>
      </w:pPr>
      <w:r w:rsidRPr="00225599">
        <w:rPr>
          <w:rFonts w:ascii="Arial" w:hAnsi="Arial" w:cs="Arial"/>
          <w:b/>
        </w:rPr>
        <w:t xml:space="preserve">KWAZULU-NATAL DIVISION, PIETERMARITZBURG </w:t>
      </w:r>
    </w:p>
    <w:p w14:paraId="41AF8267" w14:textId="77777777" w:rsidR="00225599" w:rsidRPr="00225599" w:rsidRDefault="00225599" w:rsidP="007B0DD3">
      <w:pPr>
        <w:jc w:val="both"/>
        <w:rPr>
          <w:rFonts w:ascii="Arial" w:hAnsi="Arial" w:cs="Arial"/>
          <w:b/>
          <w:bCs/>
        </w:rPr>
      </w:pPr>
    </w:p>
    <w:p w14:paraId="052A8522" w14:textId="77777777" w:rsidR="00225599" w:rsidRPr="00225599" w:rsidRDefault="00225599" w:rsidP="007B0DD3">
      <w:pPr>
        <w:jc w:val="both"/>
        <w:rPr>
          <w:rFonts w:ascii="Arial" w:hAnsi="Arial" w:cs="Arial"/>
          <w:b/>
          <w:bCs/>
        </w:rPr>
      </w:pPr>
      <w:r w:rsidRPr="00225599">
        <w:rPr>
          <w:rFonts w:ascii="Arial" w:hAnsi="Arial" w:cs="Arial"/>
          <w:b/>
          <w:bCs/>
        </w:rPr>
        <w:tab/>
      </w:r>
      <w:r w:rsidRPr="00225599">
        <w:rPr>
          <w:rFonts w:ascii="Arial" w:hAnsi="Arial" w:cs="Arial"/>
          <w:b/>
          <w:bCs/>
        </w:rPr>
        <w:tab/>
      </w:r>
      <w:r w:rsidRPr="00225599">
        <w:rPr>
          <w:rFonts w:ascii="Arial" w:hAnsi="Arial" w:cs="Arial"/>
          <w:b/>
          <w:bCs/>
        </w:rPr>
        <w:tab/>
      </w:r>
      <w:r w:rsidRPr="00225599">
        <w:rPr>
          <w:rFonts w:ascii="Arial" w:hAnsi="Arial" w:cs="Arial"/>
          <w:b/>
          <w:bCs/>
        </w:rPr>
        <w:tab/>
      </w:r>
      <w:r w:rsidRPr="00225599">
        <w:rPr>
          <w:rFonts w:ascii="Arial" w:hAnsi="Arial" w:cs="Arial"/>
          <w:b/>
          <w:bCs/>
        </w:rPr>
        <w:tab/>
      </w:r>
      <w:r w:rsidRPr="00225599">
        <w:rPr>
          <w:rFonts w:ascii="Arial" w:hAnsi="Arial" w:cs="Arial"/>
          <w:b/>
          <w:bCs/>
        </w:rPr>
        <w:tab/>
      </w:r>
      <w:r w:rsidRPr="00225599">
        <w:rPr>
          <w:rFonts w:ascii="Arial" w:hAnsi="Arial" w:cs="Arial"/>
          <w:b/>
          <w:bCs/>
        </w:rPr>
        <w:tab/>
      </w:r>
      <w:r w:rsidRPr="00225599">
        <w:rPr>
          <w:rFonts w:ascii="Arial" w:hAnsi="Arial" w:cs="Arial"/>
          <w:b/>
          <w:bCs/>
        </w:rPr>
        <w:tab/>
      </w:r>
      <w:r w:rsidRPr="00225599">
        <w:rPr>
          <w:rFonts w:ascii="Arial" w:hAnsi="Arial" w:cs="Arial"/>
          <w:b/>
          <w:bCs/>
        </w:rPr>
        <w:tab/>
        <w:t>Case no:</w:t>
      </w:r>
      <w:r w:rsidR="00266544">
        <w:rPr>
          <w:rFonts w:ascii="Arial" w:hAnsi="Arial" w:cs="Arial"/>
          <w:b/>
          <w:bCs/>
        </w:rPr>
        <w:t xml:space="preserve"> AR139/2022</w:t>
      </w:r>
    </w:p>
    <w:p w14:paraId="443BACF6" w14:textId="77777777" w:rsidR="00225599" w:rsidRPr="00225599" w:rsidRDefault="00225599" w:rsidP="007B0DD3">
      <w:pPr>
        <w:jc w:val="both"/>
        <w:rPr>
          <w:rFonts w:ascii="Arial" w:hAnsi="Arial" w:cs="Arial"/>
          <w:bCs/>
        </w:rPr>
      </w:pPr>
      <w:r w:rsidRPr="00225599">
        <w:rPr>
          <w:rFonts w:ascii="Arial" w:hAnsi="Arial" w:cs="Arial"/>
          <w:bCs/>
        </w:rPr>
        <w:t>In the matter between:</w:t>
      </w:r>
    </w:p>
    <w:p w14:paraId="406730F5" w14:textId="77777777" w:rsidR="009A7A54" w:rsidRDefault="009A7A54" w:rsidP="007B0DD3">
      <w:pPr>
        <w:pBdr>
          <w:bottom w:val="single" w:sz="12" w:space="1" w:color="auto"/>
        </w:pBdr>
        <w:jc w:val="both"/>
        <w:rPr>
          <w:rFonts w:ascii="Arial" w:hAnsi="Arial" w:cs="Arial"/>
          <w:b/>
          <w:bCs/>
        </w:rPr>
      </w:pPr>
    </w:p>
    <w:p w14:paraId="51CE0DCE" w14:textId="77777777" w:rsidR="00C06BA9" w:rsidRDefault="00C06BA9" w:rsidP="007B0DD3">
      <w:pPr>
        <w:pBdr>
          <w:bottom w:val="single" w:sz="12" w:space="1" w:color="auto"/>
        </w:pBdr>
        <w:jc w:val="both"/>
        <w:rPr>
          <w:rFonts w:ascii="Arial" w:hAnsi="Arial" w:cs="Arial"/>
          <w:b/>
          <w:bCs/>
        </w:rPr>
      </w:pPr>
    </w:p>
    <w:p w14:paraId="399C93CA" w14:textId="1E3DC901" w:rsidR="00266544" w:rsidRDefault="00B173F9" w:rsidP="007B0DD3">
      <w:pPr>
        <w:pBdr>
          <w:bottom w:val="single" w:sz="12" w:space="1" w:color="auto"/>
        </w:pBdr>
        <w:jc w:val="both"/>
        <w:rPr>
          <w:rFonts w:ascii="Arial" w:hAnsi="Arial" w:cs="Arial"/>
          <w:bCs/>
        </w:rPr>
      </w:pPr>
      <w:r>
        <w:rPr>
          <w:rFonts w:ascii="Arial" w:hAnsi="Arial" w:cs="Arial"/>
          <w:bCs/>
        </w:rPr>
        <w:t xml:space="preserve">BRANLEY INTERIORS </w:t>
      </w:r>
      <w:r w:rsidR="00266544">
        <w:rPr>
          <w:rFonts w:ascii="Arial" w:hAnsi="Arial" w:cs="Arial"/>
          <w:bCs/>
        </w:rPr>
        <w:t>C</w:t>
      </w:r>
      <w:r>
        <w:rPr>
          <w:rFonts w:ascii="Arial" w:hAnsi="Arial" w:cs="Arial"/>
          <w:bCs/>
        </w:rPr>
        <w:t>C</w:t>
      </w:r>
      <w:r w:rsidR="00266544">
        <w:rPr>
          <w:rFonts w:ascii="Arial" w:hAnsi="Arial" w:cs="Arial"/>
          <w:bCs/>
        </w:rPr>
        <w:tab/>
      </w:r>
      <w:r w:rsidR="00266544">
        <w:rPr>
          <w:rFonts w:ascii="Arial" w:hAnsi="Arial" w:cs="Arial"/>
          <w:bCs/>
        </w:rPr>
        <w:tab/>
      </w:r>
      <w:r w:rsidR="00266544">
        <w:rPr>
          <w:rFonts w:ascii="Arial" w:hAnsi="Arial" w:cs="Arial"/>
          <w:bCs/>
        </w:rPr>
        <w:tab/>
      </w:r>
      <w:r w:rsidR="00266544">
        <w:rPr>
          <w:rFonts w:ascii="Arial" w:hAnsi="Arial" w:cs="Arial"/>
          <w:bCs/>
        </w:rPr>
        <w:tab/>
      </w:r>
      <w:r w:rsidR="00334997">
        <w:rPr>
          <w:rFonts w:ascii="Arial" w:hAnsi="Arial" w:cs="Arial"/>
          <w:bCs/>
        </w:rPr>
        <w:t xml:space="preserve"> </w:t>
      </w:r>
      <w:r>
        <w:rPr>
          <w:rFonts w:ascii="Arial" w:hAnsi="Arial" w:cs="Arial"/>
          <w:bCs/>
        </w:rPr>
        <w:tab/>
      </w:r>
      <w:r w:rsidR="00485F40">
        <w:rPr>
          <w:rFonts w:ascii="Arial" w:hAnsi="Arial" w:cs="Arial"/>
          <w:bCs/>
        </w:rPr>
        <w:t xml:space="preserve">      </w:t>
      </w:r>
      <w:r>
        <w:rPr>
          <w:rFonts w:ascii="Arial" w:hAnsi="Arial" w:cs="Arial"/>
          <w:bCs/>
        </w:rPr>
        <w:t xml:space="preserve">FIRST </w:t>
      </w:r>
      <w:r w:rsidR="00485F40">
        <w:rPr>
          <w:rFonts w:ascii="Arial" w:hAnsi="Arial" w:cs="Arial"/>
          <w:bCs/>
        </w:rPr>
        <w:t>APPELLANT</w:t>
      </w:r>
    </w:p>
    <w:p w14:paraId="46DE780F" w14:textId="77777777" w:rsidR="00334997" w:rsidRDefault="00334997" w:rsidP="007B0DD3">
      <w:pPr>
        <w:pBdr>
          <w:bottom w:val="single" w:sz="12" w:space="1" w:color="auto"/>
        </w:pBdr>
        <w:jc w:val="both"/>
        <w:rPr>
          <w:rFonts w:ascii="Arial" w:hAnsi="Arial" w:cs="Arial"/>
          <w:bCs/>
        </w:rPr>
      </w:pPr>
    </w:p>
    <w:p w14:paraId="5FB0C2D2" w14:textId="5CD84B8A" w:rsidR="00C06BA9" w:rsidRDefault="00B173F9" w:rsidP="007B0DD3">
      <w:pPr>
        <w:pBdr>
          <w:bottom w:val="single" w:sz="12" w:space="1" w:color="auto"/>
        </w:pBdr>
        <w:jc w:val="both"/>
        <w:rPr>
          <w:rFonts w:ascii="Arial" w:hAnsi="Arial" w:cs="Arial"/>
          <w:bCs/>
        </w:rPr>
      </w:pPr>
      <w:r>
        <w:rPr>
          <w:rFonts w:ascii="Arial" w:hAnsi="Arial" w:cs="Arial"/>
          <w:bCs/>
        </w:rPr>
        <w:t>BRIAN PHILLIP STAPLES</w:t>
      </w:r>
      <w:r w:rsidR="00334997">
        <w:rPr>
          <w:rFonts w:ascii="Arial" w:hAnsi="Arial" w:cs="Arial"/>
          <w:bCs/>
        </w:rPr>
        <w:tab/>
      </w:r>
      <w:r w:rsidR="00334997">
        <w:rPr>
          <w:rFonts w:ascii="Arial" w:hAnsi="Arial" w:cs="Arial"/>
          <w:bCs/>
        </w:rPr>
        <w:tab/>
      </w:r>
      <w:r w:rsidR="00334997">
        <w:rPr>
          <w:rFonts w:ascii="Arial" w:hAnsi="Arial" w:cs="Arial"/>
          <w:bCs/>
        </w:rPr>
        <w:tab/>
      </w:r>
      <w:r w:rsidR="00334997">
        <w:rPr>
          <w:rFonts w:ascii="Arial" w:hAnsi="Arial" w:cs="Arial"/>
          <w:bCs/>
        </w:rPr>
        <w:tab/>
      </w:r>
      <w:r w:rsidR="00334997">
        <w:rPr>
          <w:rFonts w:ascii="Arial" w:hAnsi="Arial" w:cs="Arial"/>
          <w:bCs/>
        </w:rPr>
        <w:tab/>
        <w:t xml:space="preserve">        </w:t>
      </w:r>
      <w:r w:rsidR="00485F40">
        <w:rPr>
          <w:rFonts w:ascii="Arial" w:hAnsi="Arial" w:cs="Arial"/>
          <w:bCs/>
        </w:rPr>
        <w:t xml:space="preserve">    </w:t>
      </w:r>
      <w:r>
        <w:rPr>
          <w:rFonts w:ascii="Arial" w:hAnsi="Arial" w:cs="Arial"/>
          <w:bCs/>
        </w:rPr>
        <w:t xml:space="preserve">SECOND </w:t>
      </w:r>
      <w:r w:rsidR="00485F40">
        <w:rPr>
          <w:rFonts w:ascii="Arial" w:hAnsi="Arial" w:cs="Arial"/>
          <w:bCs/>
        </w:rPr>
        <w:t>APPELLANT</w:t>
      </w:r>
    </w:p>
    <w:p w14:paraId="17605AB9" w14:textId="77777777" w:rsidR="00485F40" w:rsidRDefault="00485F40" w:rsidP="007B0DD3">
      <w:pPr>
        <w:pBdr>
          <w:bottom w:val="single" w:sz="12" w:space="1" w:color="auto"/>
        </w:pBdr>
        <w:jc w:val="both"/>
        <w:rPr>
          <w:rFonts w:ascii="Arial" w:hAnsi="Arial" w:cs="Arial"/>
          <w:bCs/>
        </w:rPr>
      </w:pPr>
    </w:p>
    <w:p w14:paraId="1D4FE1BB" w14:textId="159BB580" w:rsidR="00485F40" w:rsidRDefault="00485F40" w:rsidP="007B0DD3">
      <w:pPr>
        <w:pBdr>
          <w:bottom w:val="single" w:sz="12" w:space="1" w:color="auto"/>
        </w:pBdr>
        <w:jc w:val="both"/>
        <w:rPr>
          <w:rFonts w:ascii="Arial" w:hAnsi="Arial" w:cs="Arial"/>
          <w:bCs/>
        </w:rPr>
      </w:pPr>
      <w:r>
        <w:rPr>
          <w:rFonts w:ascii="Arial" w:hAnsi="Arial" w:cs="Arial"/>
          <w:bCs/>
        </w:rPr>
        <w:t>and</w:t>
      </w:r>
    </w:p>
    <w:p w14:paraId="6E6649DE" w14:textId="77777777" w:rsidR="00485F40" w:rsidRDefault="00485F40" w:rsidP="007B0DD3">
      <w:pPr>
        <w:pBdr>
          <w:bottom w:val="single" w:sz="12" w:space="1" w:color="auto"/>
        </w:pBdr>
        <w:jc w:val="both"/>
        <w:rPr>
          <w:rFonts w:ascii="Arial" w:hAnsi="Arial" w:cs="Arial"/>
          <w:bCs/>
        </w:rPr>
      </w:pPr>
    </w:p>
    <w:p w14:paraId="44A5F8BE" w14:textId="3F559147" w:rsidR="00485F40" w:rsidRDefault="00485F40" w:rsidP="00485F40">
      <w:pPr>
        <w:pBdr>
          <w:bottom w:val="single" w:sz="12" w:space="1" w:color="auto"/>
        </w:pBdr>
        <w:jc w:val="both"/>
        <w:rPr>
          <w:rFonts w:ascii="Arial" w:hAnsi="Arial" w:cs="Arial"/>
          <w:bCs/>
        </w:rPr>
      </w:pPr>
      <w:r>
        <w:rPr>
          <w:rFonts w:ascii="Arial" w:hAnsi="Arial" w:cs="Arial"/>
          <w:bCs/>
        </w:rPr>
        <w:t>ADPROPS SA (PTY) LTD)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RESPONDENT</w:t>
      </w:r>
    </w:p>
    <w:p w14:paraId="19DF8EFF" w14:textId="77777777" w:rsidR="00485F40" w:rsidRDefault="00485F40" w:rsidP="007B0DD3">
      <w:pPr>
        <w:pBdr>
          <w:bottom w:val="single" w:sz="12" w:space="1" w:color="auto"/>
        </w:pBdr>
        <w:jc w:val="both"/>
        <w:rPr>
          <w:rFonts w:ascii="Arial" w:hAnsi="Arial" w:cs="Arial"/>
          <w:b/>
          <w:bCs/>
        </w:rPr>
      </w:pPr>
    </w:p>
    <w:p w14:paraId="1B2ED74C" w14:textId="77777777" w:rsidR="00C06BA9" w:rsidRPr="00225599" w:rsidRDefault="00C06BA9" w:rsidP="007B0DD3">
      <w:pPr>
        <w:pBdr>
          <w:bottom w:val="single" w:sz="12" w:space="1" w:color="auto"/>
        </w:pBdr>
        <w:jc w:val="both"/>
        <w:rPr>
          <w:rFonts w:ascii="Arial" w:hAnsi="Arial" w:cs="Arial"/>
          <w:b/>
          <w:bCs/>
        </w:rPr>
      </w:pPr>
    </w:p>
    <w:p w14:paraId="6F062C63" w14:textId="77777777" w:rsidR="009A7A54" w:rsidRPr="00225599" w:rsidRDefault="009A7A54" w:rsidP="007B0DD3">
      <w:pPr>
        <w:jc w:val="both"/>
        <w:rPr>
          <w:rFonts w:ascii="Arial" w:hAnsi="Arial" w:cs="Arial"/>
          <w:b/>
          <w:bCs/>
        </w:rPr>
      </w:pPr>
    </w:p>
    <w:p w14:paraId="5AE1D17E" w14:textId="77777777" w:rsidR="009A7A54" w:rsidRPr="00225599" w:rsidRDefault="009A7A54" w:rsidP="007A1E58">
      <w:pPr>
        <w:pBdr>
          <w:bottom w:val="single" w:sz="12" w:space="1" w:color="auto"/>
        </w:pBdr>
        <w:jc w:val="center"/>
        <w:rPr>
          <w:rFonts w:ascii="Arial" w:hAnsi="Arial" w:cs="Arial"/>
          <w:b/>
          <w:bCs/>
        </w:rPr>
      </w:pPr>
      <w:r w:rsidRPr="00225599">
        <w:rPr>
          <w:rFonts w:ascii="Arial" w:hAnsi="Arial" w:cs="Arial"/>
          <w:b/>
          <w:bCs/>
        </w:rPr>
        <w:t>ORDER</w:t>
      </w:r>
    </w:p>
    <w:p w14:paraId="242EAE9C" w14:textId="77777777" w:rsidR="009A7A54" w:rsidRPr="00225599" w:rsidRDefault="009A7A54" w:rsidP="007B0DD3">
      <w:pPr>
        <w:pBdr>
          <w:bottom w:val="single" w:sz="12" w:space="1" w:color="auto"/>
        </w:pBdr>
        <w:jc w:val="both"/>
        <w:rPr>
          <w:rFonts w:ascii="Arial" w:hAnsi="Arial" w:cs="Arial"/>
          <w:b/>
          <w:bCs/>
        </w:rPr>
      </w:pPr>
    </w:p>
    <w:p w14:paraId="2DED565D" w14:textId="77777777" w:rsidR="009A7A54" w:rsidRPr="00225599" w:rsidRDefault="009A7A54" w:rsidP="007B0DD3">
      <w:pPr>
        <w:pStyle w:val="ListParagraph"/>
        <w:tabs>
          <w:tab w:val="left" w:pos="709"/>
          <w:tab w:val="left" w:pos="1418"/>
        </w:tabs>
        <w:spacing w:line="360" w:lineRule="auto"/>
        <w:ind w:left="0"/>
        <w:jc w:val="both"/>
        <w:rPr>
          <w:rFonts w:ascii="Arial" w:hAnsi="Arial" w:cs="Arial"/>
          <w:bCs/>
        </w:rPr>
      </w:pPr>
    </w:p>
    <w:p w14:paraId="0516F066" w14:textId="77777777" w:rsidR="0088498F" w:rsidRPr="00225599" w:rsidRDefault="00225599" w:rsidP="00225599">
      <w:pPr>
        <w:pStyle w:val="ListParagraph"/>
        <w:tabs>
          <w:tab w:val="left" w:pos="709"/>
        </w:tabs>
        <w:spacing w:line="360" w:lineRule="auto"/>
        <w:ind w:left="0"/>
        <w:jc w:val="both"/>
        <w:rPr>
          <w:rFonts w:ascii="Arial" w:hAnsi="Arial" w:cs="Arial"/>
        </w:rPr>
      </w:pPr>
      <w:r w:rsidRPr="00225599">
        <w:rPr>
          <w:rFonts w:ascii="Arial" w:hAnsi="Arial" w:cs="Arial"/>
          <w:b/>
        </w:rPr>
        <w:t>On appeal from:</w:t>
      </w:r>
      <w:r w:rsidRPr="00225599">
        <w:rPr>
          <w:rFonts w:ascii="Arial" w:hAnsi="Arial" w:cs="Arial"/>
        </w:rPr>
        <w:t xml:space="preserve"> Pinetown Magistrates’ Court (sitting as court of first instance):</w:t>
      </w:r>
    </w:p>
    <w:p w14:paraId="5C113EE3" w14:textId="77777777" w:rsidR="00201F4C" w:rsidRDefault="00201F4C" w:rsidP="00201F4C">
      <w:pPr>
        <w:pStyle w:val="ListParagraph"/>
        <w:tabs>
          <w:tab w:val="left" w:pos="709"/>
        </w:tabs>
        <w:spacing w:line="360" w:lineRule="auto"/>
        <w:ind w:left="0"/>
        <w:jc w:val="both"/>
        <w:rPr>
          <w:rFonts w:ascii="Arial" w:hAnsi="Arial" w:cs="Arial"/>
        </w:rPr>
      </w:pPr>
    </w:p>
    <w:p w14:paraId="1CA66F65" w14:textId="2A9DBD1E" w:rsidR="00225599" w:rsidRPr="00485F40" w:rsidRDefault="00225599" w:rsidP="00201F4C">
      <w:pPr>
        <w:pStyle w:val="ListParagraph"/>
        <w:tabs>
          <w:tab w:val="left" w:pos="709"/>
        </w:tabs>
        <w:spacing w:line="360" w:lineRule="auto"/>
        <w:ind w:left="0"/>
        <w:jc w:val="both"/>
        <w:rPr>
          <w:rFonts w:ascii="Arial" w:hAnsi="Arial" w:cs="Arial"/>
          <w:b/>
          <w:bCs/>
        </w:rPr>
      </w:pPr>
      <w:r w:rsidRPr="00485F40">
        <w:rPr>
          <w:rFonts w:ascii="Arial" w:hAnsi="Arial" w:cs="Arial"/>
          <w:b/>
          <w:bCs/>
        </w:rPr>
        <w:t xml:space="preserve">The appeal </w:t>
      </w:r>
      <w:r w:rsidR="00201F4C" w:rsidRPr="00485F40">
        <w:rPr>
          <w:rFonts w:ascii="Arial" w:hAnsi="Arial" w:cs="Arial"/>
          <w:b/>
          <w:bCs/>
        </w:rPr>
        <w:t>is dismissed with costs on an attorney and client scale.</w:t>
      </w:r>
    </w:p>
    <w:p w14:paraId="380C42DE" w14:textId="77777777" w:rsidR="009A7A54" w:rsidRDefault="009A7A54" w:rsidP="007B0DD3">
      <w:pPr>
        <w:pBdr>
          <w:bottom w:val="single" w:sz="12" w:space="1" w:color="auto"/>
        </w:pBdr>
        <w:spacing w:line="360" w:lineRule="auto"/>
        <w:jc w:val="both"/>
        <w:rPr>
          <w:rFonts w:ascii="Arial" w:hAnsi="Arial" w:cs="Arial"/>
          <w:b/>
          <w:bCs/>
        </w:rPr>
      </w:pPr>
    </w:p>
    <w:p w14:paraId="64E1198A" w14:textId="77777777" w:rsidR="00485F40" w:rsidRPr="00225599" w:rsidRDefault="00485F40" w:rsidP="007B0DD3">
      <w:pPr>
        <w:pBdr>
          <w:bottom w:val="single" w:sz="12" w:space="1" w:color="auto"/>
        </w:pBdr>
        <w:spacing w:line="360" w:lineRule="auto"/>
        <w:jc w:val="both"/>
        <w:rPr>
          <w:rFonts w:ascii="Arial" w:hAnsi="Arial" w:cs="Arial"/>
          <w:b/>
          <w:bCs/>
        </w:rPr>
      </w:pPr>
    </w:p>
    <w:p w14:paraId="496E1BEF" w14:textId="77777777" w:rsidR="009A7A54" w:rsidRPr="00225599" w:rsidRDefault="009A7A54" w:rsidP="007B0DD3">
      <w:pPr>
        <w:jc w:val="both"/>
        <w:rPr>
          <w:rFonts w:ascii="Arial" w:hAnsi="Arial" w:cs="Arial"/>
          <w:b/>
          <w:bCs/>
        </w:rPr>
      </w:pPr>
    </w:p>
    <w:p w14:paraId="20327F23" w14:textId="77777777" w:rsidR="009A7A54" w:rsidRPr="00225599" w:rsidRDefault="009A7A54" w:rsidP="007A1E58">
      <w:pPr>
        <w:pBdr>
          <w:bottom w:val="single" w:sz="12" w:space="1" w:color="auto"/>
        </w:pBdr>
        <w:jc w:val="center"/>
        <w:rPr>
          <w:rFonts w:ascii="Arial" w:hAnsi="Arial" w:cs="Arial"/>
          <w:b/>
          <w:bCs/>
        </w:rPr>
      </w:pPr>
      <w:r w:rsidRPr="00225599">
        <w:rPr>
          <w:rFonts w:ascii="Arial" w:hAnsi="Arial" w:cs="Arial"/>
          <w:b/>
          <w:bCs/>
        </w:rPr>
        <w:t>JUDGMENT</w:t>
      </w:r>
    </w:p>
    <w:p w14:paraId="4C4416FD" w14:textId="77777777" w:rsidR="009A7A54" w:rsidRPr="00225599" w:rsidRDefault="009A7A54" w:rsidP="007B0DD3">
      <w:pPr>
        <w:pBdr>
          <w:bottom w:val="single" w:sz="12" w:space="1" w:color="auto"/>
        </w:pBdr>
        <w:jc w:val="both"/>
        <w:rPr>
          <w:rFonts w:ascii="Arial" w:hAnsi="Arial" w:cs="Arial"/>
          <w:b/>
          <w:bCs/>
        </w:rPr>
      </w:pPr>
    </w:p>
    <w:p w14:paraId="6B32C75E" w14:textId="77777777" w:rsidR="009A7A54" w:rsidRDefault="009A7A54" w:rsidP="007B0DD3">
      <w:pPr>
        <w:spacing w:line="360" w:lineRule="auto"/>
        <w:jc w:val="both"/>
        <w:rPr>
          <w:rFonts w:ascii="Arial" w:hAnsi="Arial" w:cs="Arial"/>
          <w:b/>
          <w:bCs/>
        </w:rPr>
      </w:pPr>
    </w:p>
    <w:p w14:paraId="7BB2E395" w14:textId="77777777" w:rsidR="00485F40" w:rsidRPr="00225599" w:rsidRDefault="00485F40" w:rsidP="007B0DD3">
      <w:pPr>
        <w:spacing w:line="360" w:lineRule="auto"/>
        <w:jc w:val="both"/>
        <w:rPr>
          <w:rFonts w:ascii="Arial" w:hAnsi="Arial" w:cs="Arial"/>
          <w:b/>
          <w:bCs/>
        </w:rPr>
      </w:pPr>
    </w:p>
    <w:p w14:paraId="16174ABA" w14:textId="77777777" w:rsidR="00B250EA" w:rsidRDefault="00447042" w:rsidP="007B0DD3">
      <w:pPr>
        <w:spacing w:line="360" w:lineRule="auto"/>
        <w:jc w:val="both"/>
        <w:rPr>
          <w:rFonts w:ascii="Arial" w:hAnsi="Arial" w:cs="Arial"/>
          <w:b/>
          <w:bCs/>
        </w:rPr>
      </w:pPr>
      <w:r w:rsidRPr="00225599">
        <w:rPr>
          <w:rFonts w:ascii="Arial" w:hAnsi="Arial" w:cs="Arial"/>
          <w:b/>
        </w:rPr>
        <w:t>S</w:t>
      </w:r>
      <w:r w:rsidR="00225599" w:rsidRPr="00225599">
        <w:rPr>
          <w:rFonts w:ascii="Arial" w:hAnsi="Arial" w:cs="Arial"/>
          <w:b/>
        </w:rPr>
        <w:t>mart</w:t>
      </w:r>
      <w:r w:rsidRPr="00225599">
        <w:rPr>
          <w:rFonts w:ascii="Arial" w:hAnsi="Arial" w:cs="Arial"/>
          <w:b/>
        </w:rPr>
        <w:t xml:space="preserve"> AJ</w:t>
      </w:r>
      <w:r w:rsidR="00494F53" w:rsidRPr="00225599">
        <w:rPr>
          <w:rFonts w:ascii="Arial" w:hAnsi="Arial" w:cs="Arial"/>
          <w:b/>
        </w:rPr>
        <w:t xml:space="preserve"> </w:t>
      </w:r>
      <w:r w:rsidR="0079709A" w:rsidRPr="00225599">
        <w:rPr>
          <w:rFonts w:ascii="Arial" w:hAnsi="Arial" w:cs="Arial"/>
          <w:b/>
        </w:rPr>
        <w:t>(</w:t>
      </w:r>
      <w:r w:rsidRPr="00225599">
        <w:rPr>
          <w:rFonts w:ascii="Arial" w:hAnsi="Arial" w:cs="Arial"/>
          <w:b/>
        </w:rPr>
        <w:t>S</w:t>
      </w:r>
      <w:r w:rsidR="00225599" w:rsidRPr="00225599">
        <w:rPr>
          <w:rFonts w:ascii="Arial" w:hAnsi="Arial" w:cs="Arial"/>
          <w:b/>
        </w:rPr>
        <w:t>teyn</w:t>
      </w:r>
      <w:r w:rsidRPr="00225599">
        <w:rPr>
          <w:rFonts w:ascii="Arial" w:hAnsi="Arial" w:cs="Arial"/>
          <w:b/>
        </w:rPr>
        <w:t xml:space="preserve"> </w:t>
      </w:r>
      <w:r w:rsidR="0079709A" w:rsidRPr="00225599">
        <w:rPr>
          <w:rFonts w:ascii="Arial" w:hAnsi="Arial" w:cs="Arial"/>
          <w:b/>
        </w:rPr>
        <w:t xml:space="preserve">J </w:t>
      </w:r>
      <w:r w:rsidR="009A7A54" w:rsidRPr="00225599">
        <w:rPr>
          <w:rFonts w:ascii="Arial" w:hAnsi="Arial" w:cs="Arial"/>
          <w:b/>
        </w:rPr>
        <w:t>concurring)</w:t>
      </w:r>
      <w:r w:rsidR="009A7A54" w:rsidRPr="00225599">
        <w:rPr>
          <w:rFonts w:ascii="Arial" w:hAnsi="Arial" w:cs="Arial"/>
          <w:b/>
          <w:bCs/>
        </w:rPr>
        <w:t>:</w:t>
      </w:r>
    </w:p>
    <w:p w14:paraId="707DEF4B" w14:textId="77777777" w:rsidR="00B173F9" w:rsidRPr="00225599" w:rsidRDefault="00B173F9" w:rsidP="007B0DD3">
      <w:pPr>
        <w:spacing w:line="360" w:lineRule="auto"/>
        <w:jc w:val="both"/>
        <w:rPr>
          <w:rFonts w:ascii="Arial" w:hAnsi="Arial" w:cs="Arial"/>
          <w:b/>
          <w:bCs/>
        </w:rPr>
      </w:pPr>
    </w:p>
    <w:p w14:paraId="169A7280" w14:textId="6B56FF4E" w:rsidR="00201F4C" w:rsidRDefault="00225599" w:rsidP="007B0DD3">
      <w:pPr>
        <w:pStyle w:val="ListParagraph"/>
        <w:tabs>
          <w:tab w:val="left" w:pos="709"/>
        </w:tabs>
        <w:spacing w:line="360" w:lineRule="auto"/>
        <w:ind w:left="0"/>
        <w:jc w:val="both"/>
        <w:rPr>
          <w:rFonts w:ascii="Arial" w:hAnsi="Arial" w:cs="Arial"/>
        </w:rPr>
      </w:pPr>
      <w:r w:rsidRPr="00225599">
        <w:rPr>
          <w:rFonts w:ascii="Arial" w:hAnsi="Arial" w:cs="Arial"/>
        </w:rPr>
        <w:t>[1]</w:t>
      </w:r>
      <w:r w:rsidRPr="00225599">
        <w:rPr>
          <w:rFonts w:ascii="Arial" w:hAnsi="Arial" w:cs="Arial"/>
        </w:rPr>
        <w:tab/>
      </w:r>
      <w:r w:rsidR="00A24B4B" w:rsidRPr="00225599">
        <w:rPr>
          <w:rFonts w:ascii="Arial" w:hAnsi="Arial" w:cs="Arial"/>
        </w:rPr>
        <w:t xml:space="preserve">This is an appeal </w:t>
      </w:r>
      <w:r w:rsidR="007F08EC" w:rsidRPr="00225599">
        <w:rPr>
          <w:rFonts w:ascii="Arial" w:hAnsi="Arial" w:cs="Arial"/>
        </w:rPr>
        <w:t xml:space="preserve">against the judgment of </w:t>
      </w:r>
      <w:r w:rsidR="00447042" w:rsidRPr="00225599">
        <w:rPr>
          <w:rFonts w:ascii="Arial" w:hAnsi="Arial" w:cs="Arial"/>
        </w:rPr>
        <w:t xml:space="preserve">the Pinetown </w:t>
      </w:r>
      <w:r w:rsidRPr="00225599">
        <w:rPr>
          <w:rFonts w:ascii="Arial" w:hAnsi="Arial" w:cs="Arial"/>
        </w:rPr>
        <w:t>M</w:t>
      </w:r>
      <w:r w:rsidR="00447042" w:rsidRPr="00225599">
        <w:rPr>
          <w:rFonts w:ascii="Arial" w:hAnsi="Arial" w:cs="Arial"/>
        </w:rPr>
        <w:t>agistrates</w:t>
      </w:r>
      <w:r w:rsidR="00276AD8" w:rsidRPr="00225599">
        <w:rPr>
          <w:rFonts w:ascii="Arial" w:hAnsi="Arial" w:cs="Arial"/>
        </w:rPr>
        <w:t>’</w:t>
      </w:r>
      <w:r w:rsidR="00447042" w:rsidRPr="00225599">
        <w:rPr>
          <w:rFonts w:ascii="Arial" w:hAnsi="Arial" w:cs="Arial"/>
        </w:rPr>
        <w:t xml:space="preserve"> </w:t>
      </w:r>
      <w:r w:rsidRPr="00225599">
        <w:rPr>
          <w:rFonts w:ascii="Arial" w:hAnsi="Arial" w:cs="Arial"/>
        </w:rPr>
        <w:t>C</w:t>
      </w:r>
      <w:r w:rsidR="00447042" w:rsidRPr="00225599">
        <w:rPr>
          <w:rFonts w:ascii="Arial" w:hAnsi="Arial" w:cs="Arial"/>
        </w:rPr>
        <w:t>ourt</w:t>
      </w:r>
      <w:r w:rsidR="007F08EC" w:rsidRPr="00225599">
        <w:rPr>
          <w:rFonts w:ascii="Arial" w:hAnsi="Arial" w:cs="Arial"/>
        </w:rPr>
        <w:t>.</w:t>
      </w:r>
      <w:r w:rsidRPr="00225599">
        <w:rPr>
          <w:rFonts w:ascii="Arial" w:hAnsi="Arial" w:cs="Arial"/>
        </w:rPr>
        <w:t xml:space="preserve"> </w:t>
      </w:r>
      <w:r w:rsidR="006B1196" w:rsidRPr="00225599">
        <w:rPr>
          <w:rFonts w:ascii="Arial" w:hAnsi="Arial" w:cs="Arial"/>
        </w:rPr>
        <w:t xml:space="preserve">The </w:t>
      </w:r>
      <w:r w:rsidR="007254F6" w:rsidRPr="00225599">
        <w:rPr>
          <w:rFonts w:ascii="Arial" w:hAnsi="Arial" w:cs="Arial"/>
        </w:rPr>
        <w:t>respondent (</w:t>
      </w:r>
      <w:r w:rsidR="006B1196" w:rsidRPr="00225599">
        <w:rPr>
          <w:rFonts w:ascii="Arial" w:hAnsi="Arial" w:cs="Arial"/>
        </w:rPr>
        <w:t>plaintiff</w:t>
      </w:r>
      <w:r w:rsidR="007254F6" w:rsidRPr="00225599">
        <w:rPr>
          <w:rFonts w:ascii="Arial" w:hAnsi="Arial" w:cs="Arial"/>
        </w:rPr>
        <w:t>)</w:t>
      </w:r>
      <w:r w:rsidR="006B1196" w:rsidRPr="00225599">
        <w:rPr>
          <w:rFonts w:ascii="Arial" w:hAnsi="Arial" w:cs="Arial"/>
        </w:rPr>
        <w:t xml:space="preserve"> instituted action against the </w:t>
      </w:r>
      <w:r w:rsidR="007254F6" w:rsidRPr="00225599">
        <w:rPr>
          <w:rFonts w:ascii="Arial" w:hAnsi="Arial" w:cs="Arial"/>
        </w:rPr>
        <w:t xml:space="preserve">appellants (the </w:t>
      </w:r>
      <w:r w:rsidR="006B1196" w:rsidRPr="00225599">
        <w:rPr>
          <w:rFonts w:ascii="Arial" w:hAnsi="Arial" w:cs="Arial"/>
        </w:rPr>
        <w:t xml:space="preserve">first and second </w:t>
      </w:r>
      <w:r w:rsidR="00DC5C23" w:rsidRPr="00225599">
        <w:rPr>
          <w:rFonts w:ascii="Arial" w:hAnsi="Arial" w:cs="Arial"/>
        </w:rPr>
        <w:lastRenderedPageBreak/>
        <w:t>defendants</w:t>
      </w:r>
      <w:r w:rsidR="007254F6" w:rsidRPr="00225599">
        <w:rPr>
          <w:rFonts w:ascii="Arial" w:hAnsi="Arial" w:cs="Arial"/>
        </w:rPr>
        <w:t>)</w:t>
      </w:r>
      <w:r w:rsidR="006B1196" w:rsidRPr="00225599">
        <w:rPr>
          <w:rFonts w:ascii="Arial" w:hAnsi="Arial" w:cs="Arial"/>
        </w:rPr>
        <w:t>,</w:t>
      </w:r>
      <w:r w:rsidR="007254F6" w:rsidRPr="00225599">
        <w:rPr>
          <w:rFonts w:ascii="Arial" w:hAnsi="Arial" w:cs="Arial"/>
        </w:rPr>
        <w:t xml:space="preserve"> in the Pinetown Magistrates</w:t>
      </w:r>
      <w:r w:rsidRPr="00225599">
        <w:rPr>
          <w:rFonts w:ascii="Arial" w:hAnsi="Arial" w:cs="Arial"/>
        </w:rPr>
        <w:t>’</w:t>
      </w:r>
      <w:r w:rsidR="007254F6" w:rsidRPr="00225599">
        <w:rPr>
          <w:rFonts w:ascii="Arial" w:hAnsi="Arial" w:cs="Arial"/>
        </w:rPr>
        <w:t xml:space="preserve"> Court for payment of an amount of </w:t>
      </w:r>
      <w:r w:rsidR="00201F4C">
        <w:rPr>
          <w:rFonts w:ascii="Arial" w:hAnsi="Arial" w:cs="Arial"/>
        </w:rPr>
        <w:t>R158 566.3</w:t>
      </w:r>
      <w:r w:rsidR="00850D43">
        <w:rPr>
          <w:rFonts w:ascii="Arial" w:hAnsi="Arial" w:cs="Arial"/>
        </w:rPr>
        <w:t>1</w:t>
      </w:r>
      <w:r w:rsidR="00201F4C">
        <w:rPr>
          <w:rFonts w:ascii="Arial" w:hAnsi="Arial" w:cs="Arial"/>
        </w:rPr>
        <w:t>, alternatively R123 556.31</w:t>
      </w:r>
      <w:r w:rsidR="00F21370">
        <w:rPr>
          <w:rFonts w:ascii="Arial" w:hAnsi="Arial" w:cs="Arial"/>
        </w:rPr>
        <w:t xml:space="preserve">, </w:t>
      </w:r>
      <w:r w:rsidR="007254F6" w:rsidRPr="00225599">
        <w:rPr>
          <w:rFonts w:ascii="Arial" w:hAnsi="Arial" w:cs="Arial"/>
        </w:rPr>
        <w:t>together with mora interest thereon and costs on the scale as between attorney and client.</w:t>
      </w:r>
    </w:p>
    <w:p w14:paraId="1FACE8AE" w14:textId="77777777" w:rsidR="00B173F9" w:rsidRDefault="00B173F9" w:rsidP="007B0DD3">
      <w:pPr>
        <w:pStyle w:val="ListParagraph"/>
        <w:tabs>
          <w:tab w:val="left" w:pos="709"/>
        </w:tabs>
        <w:spacing w:line="360" w:lineRule="auto"/>
        <w:ind w:left="0"/>
        <w:jc w:val="both"/>
        <w:rPr>
          <w:rFonts w:ascii="Arial" w:hAnsi="Arial" w:cs="Arial"/>
        </w:rPr>
      </w:pPr>
    </w:p>
    <w:p w14:paraId="3E27636E" w14:textId="77777777" w:rsidR="000C7232" w:rsidRDefault="007254F6" w:rsidP="007B0DD3">
      <w:pPr>
        <w:pStyle w:val="ListParagraph"/>
        <w:tabs>
          <w:tab w:val="left" w:pos="709"/>
        </w:tabs>
        <w:spacing w:line="360" w:lineRule="auto"/>
        <w:ind w:left="0"/>
        <w:jc w:val="both"/>
        <w:rPr>
          <w:rFonts w:ascii="Arial" w:hAnsi="Arial" w:cs="Arial"/>
        </w:rPr>
      </w:pPr>
      <w:r w:rsidRPr="00225599">
        <w:rPr>
          <w:rFonts w:ascii="Arial" w:hAnsi="Arial" w:cs="Arial"/>
        </w:rPr>
        <w:t>The plaintiff alleged that the first defendant was indebted to it in that amount</w:t>
      </w:r>
      <w:r w:rsidR="006B1196" w:rsidRPr="00225599">
        <w:rPr>
          <w:rFonts w:ascii="Arial" w:hAnsi="Arial" w:cs="Arial"/>
        </w:rPr>
        <w:t xml:space="preserve"> </w:t>
      </w:r>
      <w:r w:rsidR="00DC5C23" w:rsidRPr="00225599">
        <w:rPr>
          <w:rFonts w:ascii="Arial" w:hAnsi="Arial" w:cs="Arial"/>
        </w:rPr>
        <w:t>for</w:t>
      </w:r>
      <w:r w:rsidR="006B1196" w:rsidRPr="00225599">
        <w:rPr>
          <w:rFonts w:ascii="Arial" w:hAnsi="Arial" w:cs="Arial"/>
        </w:rPr>
        <w:t xml:space="preserve"> </w:t>
      </w:r>
      <w:r w:rsidR="00DC5C23" w:rsidRPr="00225599">
        <w:rPr>
          <w:rFonts w:ascii="Arial" w:hAnsi="Arial" w:cs="Arial"/>
        </w:rPr>
        <w:t xml:space="preserve">arrear </w:t>
      </w:r>
      <w:r w:rsidR="006B1196" w:rsidRPr="00225599">
        <w:rPr>
          <w:rFonts w:ascii="Arial" w:hAnsi="Arial" w:cs="Arial"/>
        </w:rPr>
        <w:t>rental</w:t>
      </w:r>
      <w:r w:rsidR="001273CB">
        <w:rPr>
          <w:rStyle w:val="CommentReference"/>
        </w:rPr>
        <w:t>.</w:t>
      </w:r>
      <w:r w:rsidR="006B1196" w:rsidRPr="00225599">
        <w:rPr>
          <w:rFonts w:ascii="Arial" w:hAnsi="Arial" w:cs="Arial"/>
        </w:rPr>
        <w:t xml:space="preserve"> </w:t>
      </w:r>
      <w:r w:rsidRPr="00225599">
        <w:rPr>
          <w:rFonts w:ascii="Arial" w:hAnsi="Arial" w:cs="Arial"/>
        </w:rPr>
        <w:t xml:space="preserve">It was further alleged by the plaintiff that the second defendant had bound himself as surety and co-principal debtor with the first defendant </w:t>
      </w:r>
      <w:r w:rsidR="00061CAA" w:rsidRPr="00225599">
        <w:rPr>
          <w:rFonts w:ascii="Arial" w:hAnsi="Arial" w:cs="Arial"/>
        </w:rPr>
        <w:t xml:space="preserve">for amounts owing by the first defendant to the plaintiff. </w:t>
      </w:r>
      <w:r w:rsidR="00201F4C">
        <w:rPr>
          <w:rFonts w:ascii="Arial" w:hAnsi="Arial" w:cs="Arial"/>
        </w:rPr>
        <w:t>In support of its claim, t</w:t>
      </w:r>
      <w:r w:rsidR="006B1196" w:rsidRPr="00225599">
        <w:rPr>
          <w:rFonts w:ascii="Arial" w:hAnsi="Arial" w:cs="Arial"/>
        </w:rPr>
        <w:t xml:space="preserve">he plaintiff relied on an agreement of lease which was attached to the </w:t>
      </w:r>
      <w:r w:rsidR="00DC5C23" w:rsidRPr="00225599">
        <w:rPr>
          <w:rFonts w:ascii="Arial" w:hAnsi="Arial" w:cs="Arial"/>
        </w:rPr>
        <w:t>particulars</w:t>
      </w:r>
      <w:r w:rsidR="006B1196" w:rsidRPr="00225599">
        <w:rPr>
          <w:rFonts w:ascii="Arial" w:hAnsi="Arial" w:cs="Arial"/>
        </w:rPr>
        <w:t xml:space="preserve"> of claim.  </w:t>
      </w:r>
    </w:p>
    <w:p w14:paraId="081E3F04" w14:textId="77777777" w:rsidR="00BD2166" w:rsidRPr="00225599" w:rsidRDefault="00BD2166" w:rsidP="007B0DD3">
      <w:pPr>
        <w:pStyle w:val="ListParagraph"/>
        <w:tabs>
          <w:tab w:val="left" w:pos="709"/>
        </w:tabs>
        <w:spacing w:line="360" w:lineRule="auto"/>
        <w:ind w:left="0"/>
        <w:jc w:val="both"/>
        <w:rPr>
          <w:rFonts w:ascii="Arial" w:hAnsi="Arial" w:cs="Arial"/>
        </w:rPr>
      </w:pPr>
    </w:p>
    <w:p w14:paraId="0B643DF2" w14:textId="357CB9D7" w:rsidR="00061CAA" w:rsidRPr="00225599" w:rsidRDefault="00225599" w:rsidP="007B0DD3">
      <w:pPr>
        <w:pStyle w:val="ListParagraph"/>
        <w:tabs>
          <w:tab w:val="left" w:pos="709"/>
        </w:tabs>
        <w:spacing w:line="360" w:lineRule="auto"/>
        <w:ind w:left="0"/>
        <w:jc w:val="both"/>
        <w:rPr>
          <w:rFonts w:ascii="Arial" w:hAnsi="Arial" w:cs="Arial"/>
        </w:rPr>
      </w:pPr>
      <w:r w:rsidRPr="00225599">
        <w:rPr>
          <w:rFonts w:ascii="Arial" w:hAnsi="Arial" w:cs="Arial"/>
        </w:rPr>
        <w:t>[2]</w:t>
      </w:r>
      <w:r w:rsidRPr="00225599">
        <w:rPr>
          <w:rFonts w:ascii="Arial" w:hAnsi="Arial" w:cs="Arial"/>
        </w:rPr>
        <w:tab/>
      </w:r>
      <w:r w:rsidR="000C7232" w:rsidRPr="00225599">
        <w:rPr>
          <w:rFonts w:ascii="Arial" w:hAnsi="Arial" w:cs="Arial"/>
        </w:rPr>
        <w:t xml:space="preserve">In a plea </w:t>
      </w:r>
      <w:r w:rsidR="003F066C" w:rsidRPr="00225599">
        <w:rPr>
          <w:rFonts w:ascii="Arial" w:hAnsi="Arial" w:cs="Arial"/>
        </w:rPr>
        <w:t>filed</w:t>
      </w:r>
      <w:r w:rsidR="000C7232" w:rsidRPr="00225599">
        <w:rPr>
          <w:rFonts w:ascii="Arial" w:hAnsi="Arial" w:cs="Arial"/>
        </w:rPr>
        <w:t xml:space="preserve"> on behalf of the</w:t>
      </w:r>
      <w:r w:rsidR="001273CB">
        <w:rPr>
          <w:rFonts w:ascii="Arial" w:hAnsi="Arial" w:cs="Arial"/>
        </w:rPr>
        <w:t xml:space="preserve"> </w:t>
      </w:r>
      <w:r w:rsidR="000C7232" w:rsidRPr="00225599">
        <w:rPr>
          <w:rFonts w:ascii="Arial" w:hAnsi="Arial" w:cs="Arial"/>
        </w:rPr>
        <w:t xml:space="preserve">defendants, </w:t>
      </w:r>
      <w:r w:rsidR="00DC5C23" w:rsidRPr="00225599">
        <w:rPr>
          <w:rFonts w:ascii="Arial" w:hAnsi="Arial" w:cs="Arial"/>
        </w:rPr>
        <w:t xml:space="preserve">the first defendant took issue with the amount claimed and </w:t>
      </w:r>
      <w:r w:rsidR="000C7232" w:rsidRPr="00225599">
        <w:rPr>
          <w:rFonts w:ascii="Arial" w:hAnsi="Arial" w:cs="Arial"/>
        </w:rPr>
        <w:t>the second defendant denied that he signed a deed of suretyship.</w:t>
      </w:r>
      <w:r w:rsidR="00CD34EA" w:rsidRPr="00225599">
        <w:rPr>
          <w:rFonts w:ascii="Arial" w:hAnsi="Arial" w:cs="Arial"/>
        </w:rPr>
        <w:t xml:space="preserve"> The plaintiff brought an application for summary judgment which was opposed by the </w:t>
      </w:r>
      <w:r w:rsidR="003F066C" w:rsidRPr="00225599">
        <w:rPr>
          <w:rFonts w:ascii="Arial" w:hAnsi="Arial" w:cs="Arial"/>
        </w:rPr>
        <w:t>defendants</w:t>
      </w:r>
      <w:r w:rsidR="00CD34EA" w:rsidRPr="00225599">
        <w:rPr>
          <w:rFonts w:ascii="Arial" w:hAnsi="Arial" w:cs="Arial"/>
        </w:rPr>
        <w:t xml:space="preserve"> on the basis that the second defendant denied signing a surety agreement and that the lease agreement was signed only by the first defendant as lessee.</w:t>
      </w:r>
      <w:r w:rsidR="009D3A76">
        <w:rPr>
          <w:rFonts w:ascii="Arial" w:hAnsi="Arial" w:cs="Arial"/>
        </w:rPr>
        <w:t xml:space="preserve"> </w:t>
      </w:r>
      <w:r w:rsidR="00061CAA" w:rsidRPr="00225599">
        <w:rPr>
          <w:rFonts w:ascii="Arial" w:hAnsi="Arial" w:cs="Arial"/>
        </w:rPr>
        <w:t>The court a quo rejected the contention of the defendants and granted judgment against the defendants in favour of the plaintiff</w:t>
      </w:r>
      <w:r w:rsidR="00201F4C">
        <w:rPr>
          <w:rFonts w:ascii="Arial" w:hAnsi="Arial" w:cs="Arial"/>
        </w:rPr>
        <w:t xml:space="preserve"> in the sum of R123 556.31 plus interest and costs on the attorney and client scale</w:t>
      </w:r>
      <w:r w:rsidR="00061CAA" w:rsidRPr="00225599">
        <w:rPr>
          <w:rFonts w:ascii="Arial" w:hAnsi="Arial" w:cs="Arial"/>
        </w:rPr>
        <w:t>.</w:t>
      </w:r>
    </w:p>
    <w:p w14:paraId="1FA916F3" w14:textId="77777777" w:rsidR="00DC5C23" w:rsidRPr="00225599" w:rsidRDefault="00DC5C23" w:rsidP="007B0DD3">
      <w:pPr>
        <w:pStyle w:val="ListParagraph"/>
        <w:tabs>
          <w:tab w:val="left" w:pos="709"/>
        </w:tabs>
        <w:spacing w:line="360" w:lineRule="auto"/>
        <w:ind w:left="0"/>
        <w:jc w:val="both"/>
        <w:rPr>
          <w:rFonts w:ascii="Arial" w:hAnsi="Arial" w:cs="Arial"/>
        </w:rPr>
      </w:pPr>
    </w:p>
    <w:p w14:paraId="58A58401" w14:textId="2E3DDF3B" w:rsidR="009D3A76" w:rsidRPr="00225599" w:rsidRDefault="00225599" w:rsidP="007B0DD3">
      <w:pPr>
        <w:pStyle w:val="ListParagraph"/>
        <w:tabs>
          <w:tab w:val="left" w:pos="709"/>
        </w:tabs>
        <w:spacing w:line="360" w:lineRule="auto"/>
        <w:ind w:left="0"/>
        <w:jc w:val="both"/>
        <w:rPr>
          <w:rFonts w:ascii="Arial" w:hAnsi="Arial" w:cs="Arial"/>
        </w:rPr>
      </w:pPr>
      <w:r w:rsidRPr="00225599">
        <w:rPr>
          <w:rFonts w:ascii="Arial" w:hAnsi="Arial" w:cs="Arial"/>
        </w:rPr>
        <w:t>[</w:t>
      </w:r>
      <w:r w:rsidR="00334997">
        <w:rPr>
          <w:rFonts w:ascii="Arial" w:hAnsi="Arial" w:cs="Arial"/>
        </w:rPr>
        <w:t>3</w:t>
      </w:r>
      <w:r w:rsidRPr="00225599">
        <w:rPr>
          <w:rFonts w:ascii="Arial" w:hAnsi="Arial" w:cs="Arial"/>
        </w:rPr>
        <w:t>]</w:t>
      </w:r>
      <w:r w:rsidRPr="00225599">
        <w:rPr>
          <w:rFonts w:ascii="Arial" w:hAnsi="Arial" w:cs="Arial"/>
        </w:rPr>
        <w:tab/>
      </w:r>
      <w:r w:rsidR="00DC5C23" w:rsidRPr="00225599">
        <w:rPr>
          <w:rFonts w:ascii="Arial" w:hAnsi="Arial" w:cs="Arial"/>
        </w:rPr>
        <w:t>Although the</w:t>
      </w:r>
      <w:r w:rsidR="00E26564" w:rsidRPr="00225599">
        <w:rPr>
          <w:rFonts w:ascii="Arial" w:hAnsi="Arial" w:cs="Arial"/>
        </w:rPr>
        <w:t xml:space="preserve"> appeal is noted on behalf of both the defendants, it is apparent that judgment against </w:t>
      </w:r>
      <w:r w:rsidR="00061CAA" w:rsidRPr="00225599">
        <w:rPr>
          <w:rFonts w:ascii="Arial" w:hAnsi="Arial" w:cs="Arial"/>
        </w:rPr>
        <w:t xml:space="preserve">only </w:t>
      </w:r>
      <w:r w:rsidR="00E26564" w:rsidRPr="00225599">
        <w:rPr>
          <w:rFonts w:ascii="Arial" w:hAnsi="Arial" w:cs="Arial"/>
        </w:rPr>
        <w:t>the second defendant is sought to be appealed against.</w:t>
      </w:r>
      <w:r w:rsidR="008557C4">
        <w:rPr>
          <w:rFonts w:ascii="Arial" w:hAnsi="Arial" w:cs="Arial"/>
        </w:rPr>
        <w:t xml:space="preserve">  </w:t>
      </w:r>
      <w:r w:rsidR="009D3A76">
        <w:rPr>
          <w:rFonts w:ascii="Arial" w:hAnsi="Arial" w:cs="Arial"/>
        </w:rPr>
        <w:t>The defendants sought condonation for the late delivery of the notice of appeal and for any delay in the prosecution of the appeal.  This application was not opposed by the plaintiff and, to the extent that it was necessary, condonation was granted by this court.</w:t>
      </w:r>
    </w:p>
    <w:p w14:paraId="60C5FBD8" w14:textId="77777777" w:rsidR="00E26564" w:rsidRPr="00225599" w:rsidRDefault="00E26564" w:rsidP="007B0DD3">
      <w:pPr>
        <w:pStyle w:val="ListParagraph"/>
        <w:tabs>
          <w:tab w:val="left" w:pos="709"/>
        </w:tabs>
        <w:spacing w:line="360" w:lineRule="auto"/>
        <w:ind w:left="0"/>
        <w:jc w:val="both"/>
        <w:rPr>
          <w:rFonts w:ascii="Arial" w:hAnsi="Arial" w:cs="Arial"/>
        </w:rPr>
      </w:pPr>
    </w:p>
    <w:p w14:paraId="265B7360" w14:textId="77777777" w:rsidR="00061CAA" w:rsidRPr="00225599" w:rsidRDefault="00225599" w:rsidP="007B0DD3">
      <w:pPr>
        <w:pStyle w:val="ListParagraph"/>
        <w:tabs>
          <w:tab w:val="left" w:pos="709"/>
        </w:tabs>
        <w:spacing w:line="360" w:lineRule="auto"/>
        <w:ind w:left="0"/>
        <w:jc w:val="both"/>
        <w:rPr>
          <w:rFonts w:ascii="Arial" w:hAnsi="Arial" w:cs="Arial"/>
        </w:rPr>
      </w:pPr>
      <w:r w:rsidRPr="00225599">
        <w:rPr>
          <w:rFonts w:ascii="Arial" w:hAnsi="Arial" w:cs="Arial"/>
        </w:rPr>
        <w:t>[</w:t>
      </w:r>
      <w:r w:rsidR="00334997">
        <w:rPr>
          <w:rFonts w:ascii="Arial" w:hAnsi="Arial" w:cs="Arial"/>
        </w:rPr>
        <w:t>4</w:t>
      </w:r>
      <w:r w:rsidRPr="00225599">
        <w:rPr>
          <w:rFonts w:ascii="Arial" w:hAnsi="Arial" w:cs="Arial"/>
        </w:rPr>
        <w:t>]</w:t>
      </w:r>
      <w:r w:rsidRPr="00225599">
        <w:rPr>
          <w:rFonts w:ascii="Arial" w:hAnsi="Arial" w:cs="Arial"/>
        </w:rPr>
        <w:tab/>
      </w:r>
      <w:r w:rsidR="00061CAA" w:rsidRPr="00225599">
        <w:rPr>
          <w:rFonts w:ascii="Arial" w:hAnsi="Arial" w:cs="Arial"/>
        </w:rPr>
        <w:t xml:space="preserve">The issue </w:t>
      </w:r>
      <w:r w:rsidR="001B4D62" w:rsidRPr="00225599">
        <w:rPr>
          <w:rFonts w:ascii="Arial" w:hAnsi="Arial" w:cs="Arial"/>
        </w:rPr>
        <w:t xml:space="preserve">on appeal </w:t>
      </w:r>
      <w:r w:rsidR="00061CAA" w:rsidRPr="00225599">
        <w:rPr>
          <w:rFonts w:ascii="Arial" w:hAnsi="Arial" w:cs="Arial"/>
        </w:rPr>
        <w:t xml:space="preserve">is whether the second defendant, by signing </w:t>
      </w:r>
      <w:r w:rsidR="009D3A76">
        <w:rPr>
          <w:rFonts w:ascii="Arial" w:hAnsi="Arial" w:cs="Arial"/>
        </w:rPr>
        <w:t>the</w:t>
      </w:r>
      <w:r w:rsidR="00F21370">
        <w:rPr>
          <w:rFonts w:ascii="Arial" w:hAnsi="Arial" w:cs="Arial"/>
        </w:rPr>
        <w:t xml:space="preserve"> </w:t>
      </w:r>
      <w:r w:rsidR="00061CAA" w:rsidRPr="00225599">
        <w:rPr>
          <w:rFonts w:ascii="Arial" w:hAnsi="Arial" w:cs="Arial"/>
        </w:rPr>
        <w:t>lease agreement on behalf of the first defendant, as tenant, bound himself as surety.</w:t>
      </w:r>
    </w:p>
    <w:p w14:paraId="1D65DE8D" w14:textId="77777777" w:rsidR="00061CAA" w:rsidRPr="00225599" w:rsidRDefault="00061CAA" w:rsidP="007B0DD3">
      <w:pPr>
        <w:pStyle w:val="ListParagraph"/>
        <w:tabs>
          <w:tab w:val="left" w:pos="709"/>
        </w:tabs>
        <w:spacing w:line="360" w:lineRule="auto"/>
        <w:ind w:left="0"/>
        <w:jc w:val="both"/>
        <w:rPr>
          <w:rFonts w:ascii="Arial" w:hAnsi="Arial" w:cs="Arial"/>
        </w:rPr>
      </w:pPr>
    </w:p>
    <w:p w14:paraId="6817954C" w14:textId="77777777" w:rsidR="00E26564" w:rsidRPr="00225599" w:rsidRDefault="00E26564" w:rsidP="007B0DD3">
      <w:pPr>
        <w:pStyle w:val="ListParagraph"/>
        <w:tabs>
          <w:tab w:val="left" w:pos="709"/>
        </w:tabs>
        <w:spacing w:line="360" w:lineRule="auto"/>
        <w:ind w:left="0"/>
        <w:jc w:val="both"/>
        <w:rPr>
          <w:rFonts w:ascii="Arial" w:hAnsi="Arial" w:cs="Arial"/>
          <w:b/>
          <w:bCs/>
        </w:rPr>
      </w:pPr>
      <w:r w:rsidRPr="00225599">
        <w:rPr>
          <w:rFonts w:ascii="Arial" w:hAnsi="Arial" w:cs="Arial"/>
          <w:b/>
          <w:bCs/>
        </w:rPr>
        <w:t>The lease agreement</w:t>
      </w:r>
    </w:p>
    <w:p w14:paraId="6BC768C9" w14:textId="77777777" w:rsidR="00E26564" w:rsidRPr="00225599" w:rsidRDefault="00225599" w:rsidP="007B0DD3">
      <w:pPr>
        <w:pStyle w:val="ListParagraph"/>
        <w:tabs>
          <w:tab w:val="left" w:pos="709"/>
        </w:tabs>
        <w:spacing w:line="360" w:lineRule="auto"/>
        <w:ind w:left="0"/>
        <w:jc w:val="both"/>
        <w:rPr>
          <w:rFonts w:ascii="Arial" w:hAnsi="Arial" w:cs="Arial"/>
        </w:rPr>
      </w:pPr>
      <w:r w:rsidRPr="00225599">
        <w:rPr>
          <w:rFonts w:ascii="Arial" w:hAnsi="Arial" w:cs="Arial"/>
        </w:rPr>
        <w:t>[</w:t>
      </w:r>
      <w:r w:rsidR="00334997">
        <w:rPr>
          <w:rFonts w:ascii="Arial" w:hAnsi="Arial" w:cs="Arial"/>
        </w:rPr>
        <w:t>5</w:t>
      </w:r>
      <w:r w:rsidRPr="00225599">
        <w:rPr>
          <w:rFonts w:ascii="Arial" w:hAnsi="Arial" w:cs="Arial"/>
        </w:rPr>
        <w:t>]</w:t>
      </w:r>
      <w:r w:rsidRPr="00225599">
        <w:rPr>
          <w:rFonts w:ascii="Arial" w:hAnsi="Arial" w:cs="Arial"/>
        </w:rPr>
        <w:tab/>
      </w:r>
      <w:r w:rsidR="00E26564" w:rsidRPr="00225599">
        <w:rPr>
          <w:rFonts w:ascii="Arial" w:hAnsi="Arial" w:cs="Arial"/>
        </w:rPr>
        <w:t xml:space="preserve">The plaintiff relies upon an agreement of lease concluded </w:t>
      </w:r>
      <w:r w:rsidR="00914897" w:rsidRPr="00225599">
        <w:rPr>
          <w:rFonts w:ascii="Arial" w:hAnsi="Arial" w:cs="Arial"/>
        </w:rPr>
        <w:t>on 19 February 2020</w:t>
      </w:r>
      <w:r w:rsidR="00E26564" w:rsidRPr="00225599">
        <w:rPr>
          <w:rFonts w:ascii="Arial" w:hAnsi="Arial" w:cs="Arial"/>
        </w:rPr>
        <w:t xml:space="preserve">.  According to the schedule of that agreement, and </w:t>
      </w:r>
      <w:r w:rsidR="00914897" w:rsidRPr="00225599">
        <w:rPr>
          <w:rFonts w:ascii="Arial" w:hAnsi="Arial" w:cs="Arial"/>
        </w:rPr>
        <w:t>i</w:t>
      </w:r>
      <w:r w:rsidR="00E26564" w:rsidRPr="00225599">
        <w:rPr>
          <w:rFonts w:ascii="Arial" w:hAnsi="Arial" w:cs="Arial"/>
        </w:rPr>
        <w:t xml:space="preserve">n </w:t>
      </w:r>
      <w:r w:rsidR="00276AD8" w:rsidRPr="00225599">
        <w:rPr>
          <w:rFonts w:ascii="Arial" w:hAnsi="Arial" w:cs="Arial"/>
        </w:rPr>
        <w:t>accordance</w:t>
      </w:r>
      <w:r w:rsidR="00E26564" w:rsidRPr="00225599">
        <w:rPr>
          <w:rFonts w:ascii="Arial" w:hAnsi="Arial" w:cs="Arial"/>
        </w:rPr>
        <w:t xml:space="preserve"> with clause 2, the tenant is described as follows:</w:t>
      </w:r>
    </w:p>
    <w:p w14:paraId="5C0BE19A" w14:textId="77777777" w:rsidR="00E26564" w:rsidRPr="00BD2166" w:rsidRDefault="00225599" w:rsidP="007B0DD3">
      <w:pPr>
        <w:pStyle w:val="ListParagraph"/>
        <w:tabs>
          <w:tab w:val="left" w:pos="709"/>
        </w:tabs>
        <w:spacing w:line="360" w:lineRule="auto"/>
        <w:ind w:left="0"/>
        <w:jc w:val="both"/>
        <w:rPr>
          <w:rFonts w:ascii="Arial" w:hAnsi="Arial" w:cs="Arial"/>
          <w:sz w:val="22"/>
          <w:szCs w:val="22"/>
        </w:rPr>
      </w:pPr>
      <w:r w:rsidRPr="00BD2166">
        <w:rPr>
          <w:rFonts w:ascii="Arial" w:hAnsi="Arial" w:cs="Arial"/>
          <w:sz w:val="22"/>
          <w:szCs w:val="22"/>
        </w:rPr>
        <w:t>‘</w:t>
      </w:r>
      <w:r w:rsidR="00E26564" w:rsidRPr="00BD2166">
        <w:rPr>
          <w:rFonts w:ascii="Arial" w:hAnsi="Arial" w:cs="Arial"/>
          <w:sz w:val="22"/>
          <w:szCs w:val="22"/>
        </w:rPr>
        <w:t>Company name: Adprops SA (Pty) Ltd</w:t>
      </w:r>
    </w:p>
    <w:p w14:paraId="4EDAB114" w14:textId="77777777" w:rsidR="00E26564" w:rsidRPr="00BD2166" w:rsidRDefault="00E26564" w:rsidP="007B0DD3">
      <w:pPr>
        <w:pStyle w:val="ListParagraph"/>
        <w:tabs>
          <w:tab w:val="left" w:pos="709"/>
        </w:tabs>
        <w:spacing w:line="360" w:lineRule="auto"/>
        <w:ind w:left="0"/>
        <w:jc w:val="both"/>
        <w:rPr>
          <w:rFonts w:ascii="Arial" w:hAnsi="Arial" w:cs="Arial"/>
          <w:sz w:val="22"/>
          <w:szCs w:val="22"/>
        </w:rPr>
      </w:pPr>
      <w:r w:rsidRPr="00BD2166">
        <w:rPr>
          <w:rFonts w:ascii="Arial" w:hAnsi="Arial" w:cs="Arial"/>
          <w:sz w:val="22"/>
          <w:szCs w:val="22"/>
        </w:rPr>
        <w:t>Represented by: Brian Phillip Staples</w:t>
      </w:r>
      <w:r w:rsidR="00225599" w:rsidRPr="00BD2166">
        <w:rPr>
          <w:rFonts w:ascii="Arial" w:hAnsi="Arial" w:cs="Arial"/>
          <w:sz w:val="22"/>
          <w:szCs w:val="22"/>
        </w:rPr>
        <w:t>.’</w:t>
      </w:r>
    </w:p>
    <w:p w14:paraId="36C827D4" w14:textId="77777777" w:rsidR="00E26564" w:rsidRPr="00225599" w:rsidRDefault="00E26564" w:rsidP="007B0DD3">
      <w:pPr>
        <w:pStyle w:val="ListParagraph"/>
        <w:tabs>
          <w:tab w:val="left" w:pos="709"/>
        </w:tabs>
        <w:spacing w:line="360" w:lineRule="auto"/>
        <w:ind w:left="0"/>
        <w:jc w:val="both"/>
        <w:rPr>
          <w:rFonts w:ascii="Arial" w:hAnsi="Arial" w:cs="Arial"/>
        </w:rPr>
      </w:pPr>
    </w:p>
    <w:p w14:paraId="37ACC882" w14:textId="77777777" w:rsidR="001B4D62" w:rsidRDefault="00225599" w:rsidP="007B0DD3">
      <w:pPr>
        <w:pStyle w:val="ListParagraph"/>
        <w:tabs>
          <w:tab w:val="left" w:pos="709"/>
        </w:tabs>
        <w:spacing w:line="360" w:lineRule="auto"/>
        <w:ind w:left="0"/>
        <w:jc w:val="both"/>
        <w:rPr>
          <w:rFonts w:ascii="Arial" w:hAnsi="Arial" w:cs="Arial"/>
        </w:rPr>
      </w:pPr>
      <w:r w:rsidRPr="00225599">
        <w:rPr>
          <w:rFonts w:ascii="Arial" w:hAnsi="Arial" w:cs="Arial"/>
        </w:rPr>
        <w:t>[</w:t>
      </w:r>
      <w:r w:rsidR="00334997">
        <w:rPr>
          <w:rFonts w:ascii="Arial" w:hAnsi="Arial" w:cs="Arial"/>
        </w:rPr>
        <w:t>6</w:t>
      </w:r>
      <w:r w:rsidRPr="00225599">
        <w:rPr>
          <w:rFonts w:ascii="Arial" w:hAnsi="Arial" w:cs="Arial"/>
        </w:rPr>
        <w:t>]</w:t>
      </w:r>
      <w:r w:rsidRPr="00225599">
        <w:rPr>
          <w:rFonts w:ascii="Arial" w:hAnsi="Arial" w:cs="Arial"/>
        </w:rPr>
        <w:tab/>
      </w:r>
      <w:r w:rsidR="00E26564" w:rsidRPr="00225599">
        <w:rPr>
          <w:rFonts w:ascii="Arial" w:hAnsi="Arial" w:cs="Arial"/>
        </w:rPr>
        <w:t>Clause 14</w:t>
      </w:r>
      <w:r w:rsidR="00914897" w:rsidRPr="00225599">
        <w:rPr>
          <w:rFonts w:ascii="Arial" w:hAnsi="Arial" w:cs="Arial"/>
        </w:rPr>
        <w:t xml:space="preserve"> </w:t>
      </w:r>
      <w:r w:rsidR="00E26564" w:rsidRPr="00225599">
        <w:rPr>
          <w:rFonts w:ascii="Arial" w:hAnsi="Arial" w:cs="Arial"/>
        </w:rPr>
        <w:t xml:space="preserve">of the schedule </w:t>
      </w:r>
      <w:r w:rsidR="009D3A76">
        <w:rPr>
          <w:rFonts w:ascii="Arial" w:hAnsi="Arial" w:cs="Arial"/>
        </w:rPr>
        <w:t xml:space="preserve">attached to the agreement </w:t>
      </w:r>
      <w:r w:rsidR="00E26564" w:rsidRPr="00225599">
        <w:rPr>
          <w:rFonts w:ascii="Arial" w:hAnsi="Arial" w:cs="Arial"/>
        </w:rPr>
        <w:t xml:space="preserve">reflects that </w:t>
      </w:r>
      <w:r w:rsidR="009D3A76">
        <w:rPr>
          <w:rFonts w:ascii="Arial" w:hAnsi="Arial" w:cs="Arial"/>
        </w:rPr>
        <w:t>‘’</w:t>
      </w:r>
      <w:r w:rsidR="00E26564" w:rsidRPr="00225599">
        <w:rPr>
          <w:rFonts w:ascii="Arial" w:hAnsi="Arial" w:cs="Arial"/>
        </w:rPr>
        <w:t>BP Staples is the guarantor/s for the tenant</w:t>
      </w:r>
      <w:r w:rsidR="00914897" w:rsidRPr="00225599">
        <w:rPr>
          <w:rFonts w:ascii="Arial" w:hAnsi="Arial" w:cs="Arial"/>
        </w:rPr>
        <w:t>’</w:t>
      </w:r>
      <w:r w:rsidR="00E26564" w:rsidRPr="00225599">
        <w:rPr>
          <w:rFonts w:ascii="Arial" w:hAnsi="Arial" w:cs="Arial"/>
        </w:rPr>
        <w:t>.</w:t>
      </w:r>
      <w:r w:rsidRPr="00225599">
        <w:rPr>
          <w:rFonts w:ascii="Arial" w:hAnsi="Arial" w:cs="Arial"/>
        </w:rPr>
        <w:t xml:space="preserve"> </w:t>
      </w:r>
      <w:r w:rsidR="00E26564" w:rsidRPr="00225599">
        <w:rPr>
          <w:rFonts w:ascii="Arial" w:hAnsi="Arial" w:cs="Arial"/>
        </w:rPr>
        <w:t>Clause 19 of the agreement</w:t>
      </w:r>
      <w:r w:rsidR="00914897" w:rsidRPr="00225599">
        <w:rPr>
          <w:rFonts w:ascii="Arial" w:hAnsi="Arial" w:cs="Arial"/>
        </w:rPr>
        <w:t xml:space="preserve">, headed “Guarantee”, provides for the guarantor to bind himself in favour of the landlord as surety and co-principal debtor jointly and </w:t>
      </w:r>
      <w:r w:rsidR="00276AD8" w:rsidRPr="00225599">
        <w:rPr>
          <w:rFonts w:ascii="Arial" w:hAnsi="Arial" w:cs="Arial"/>
        </w:rPr>
        <w:t>severally</w:t>
      </w:r>
      <w:r w:rsidR="00914897" w:rsidRPr="00225599">
        <w:rPr>
          <w:rFonts w:ascii="Arial" w:hAnsi="Arial" w:cs="Arial"/>
        </w:rPr>
        <w:t xml:space="preserve"> with the tenant.</w:t>
      </w:r>
      <w:r w:rsidR="009D3A76">
        <w:rPr>
          <w:rFonts w:ascii="Arial" w:hAnsi="Arial" w:cs="Arial"/>
        </w:rPr>
        <w:t xml:space="preserve"> </w:t>
      </w:r>
      <w:r w:rsidR="001B4D62" w:rsidRPr="00225599">
        <w:rPr>
          <w:rFonts w:ascii="Arial" w:hAnsi="Arial" w:cs="Arial"/>
        </w:rPr>
        <w:t xml:space="preserve">As it appears on the last page of the agreement, the second defendant signed </w:t>
      </w:r>
      <w:r w:rsidR="009D3A76">
        <w:rPr>
          <w:rFonts w:ascii="Arial" w:hAnsi="Arial" w:cs="Arial"/>
        </w:rPr>
        <w:t>in the space provided and described as ‘Tenant’</w:t>
      </w:r>
      <w:r w:rsidR="001B4D62" w:rsidRPr="00225599">
        <w:rPr>
          <w:rFonts w:ascii="Arial" w:hAnsi="Arial" w:cs="Arial"/>
        </w:rPr>
        <w:t>. The agreement is signed on each page by the second defendant.</w:t>
      </w:r>
    </w:p>
    <w:p w14:paraId="7A94EA8E" w14:textId="77777777" w:rsidR="00C26F7D" w:rsidRDefault="00C26F7D" w:rsidP="007B0DD3">
      <w:pPr>
        <w:pStyle w:val="ListParagraph"/>
        <w:tabs>
          <w:tab w:val="left" w:pos="709"/>
        </w:tabs>
        <w:spacing w:line="360" w:lineRule="auto"/>
        <w:ind w:left="0"/>
        <w:jc w:val="both"/>
        <w:rPr>
          <w:rFonts w:ascii="Arial" w:hAnsi="Arial" w:cs="Arial"/>
        </w:rPr>
      </w:pPr>
    </w:p>
    <w:p w14:paraId="3DF746CB" w14:textId="248720B1" w:rsidR="00C26F7D" w:rsidRPr="00225599" w:rsidRDefault="008557C4" w:rsidP="007B0DD3">
      <w:pPr>
        <w:pStyle w:val="ListParagraph"/>
        <w:tabs>
          <w:tab w:val="left" w:pos="709"/>
        </w:tabs>
        <w:spacing w:line="360" w:lineRule="auto"/>
        <w:ind w:left="0"/>
        <w:jc w:val="both"/>
        <w:rPr>
          <w:rFonts w:ascii="Arial" w:hAnsi="Arial" w:cs="Arial"/>
        </w:rPr>
      </w:pPr>
      <w:r>
        <w:rPr>
          <w:rFonts w:ascii="Arial" w:hAnsi="Arial" w:cs="Arial"/>
        </w:rPr>
        <w:t>[7]</w:t>
      </w:r>
      <w:r>
        <w:rPr>
          <w:rFonts w:ascii="Arial" w:hAnsi="Arial" w:cs="Arial"/>
        </w:rPr>
        <w:tab/>
      </w:r>
      <w:r w:rsidR="00C26F7D">
        <w:rPr>
          <w:rFonts w:ascii="Arial" w:hAnsi="Arial" w:cs="Arial"/>
        </w:rPr>
        <w:t>As is apparent from clause 16 of the agreement, which provides for the payment of rental, the second sentence of that paragraph was deleted and replaced with the words ‘to be paid by EFT on the 1</w:t>
      </w:r>
      <w:r w:rsidR="00C26F7D" w:rsidRPr="00C26F7D">
        <w:rPr>
          <w:rFonts w:ascii="Arial" w:hAnsi="Arial" w:cs="Arial"/>
          <w:vertAlign w:val="superscript"/>
        </w:rPr>
        <w:t>st</w:t>
      </w:r>
      <w:r w:rsidR="00C26F7D">
        <w:rPr>
          <w:rFonts w:ascii="Arial" w:hAnsi="Arial" w:cs="Arial"/>
        </w:rPr>
        <w:t xml:space="preserve"> of each month’.  Both the deletion and the replaced words were in manuscript and signed by the plaintiff and the second defendant.</w:t>
      </w:r>
    </w:p>
    <w:p w14:paraId="5263A14D" w14:textId="77777777" w:rsidR="001B4D62" w:rsidRPr="00225599" w:rsidRDefault="001B4D62" w:rsidP="007B0DD3">
      <w:pPr>
        <w:pStyle w:val="ListParagraph"/>
        <w:tabs>
          <w:tab w:val="left" w:pos="709"/>
        </w:tabs>
        <w:spacing w:line="360" w:lineRule="auto"/>
        <w:ind w:left="0"/>
        <w:jc w:val="both"/>
        <w:rPr>
          <w:rFonts w:ascii="Arial" w:hAnsi="Arial" w:cs="Arial"/>
        </w:rPr>
      </w:pPr>
    </w:p>
    <w:p w14:paraId="532FF2B8" w14:textId="1FCE6878" w:rsidR="001B1474" w:rsidRPr="00225599" w:rsidRDefault="00225599" w:rsidP="00276AD8">
      <w:pPr>
        <w:pStyle w:val="ListParagraph"/>
        <w:tabs>
          <w:tab w:val="left" w:pos="709"/>
        </w:tabs>
        <w:spacing w:line="360" w:lineRule="auto"/>
        <w:ind w:left="0"/>
        <w:jc w:val="both"/>
        <w:rPr>
          <w:rFonts w:ascii="Arial" w:hAnsi="Arial" w:cs="Arial"/>
        </w:rPr>
      </w:pPr>
      <w:r w:rsidRPr="00225599">
        <w:rPr>
          <w:rFonts w:ascii="Arial" w:hAnsi="Arial" w:cs="Arial"/>
        </w:rPr>
        <w:t>[</w:t>
      </w:r>
      <w:r w:rsidR="008557C4">
        <w:rPr>
          <w:rFonts w:ascii="Arial" w:hAnsi="Arial" w:cs="Arial"/>
        </w:rPr>
        <w:t>8</w:t>
      </w:r>
      <w:r w:rsidRPr="00225599">
        <w:rPr>
          <w:rFonts w:ascii="Arial" w:hAnsi="Arial" w:cs="Arial"/>
        </w:rPr>
        <w:t>]</w:t>
      </w:r>
      <w:r w:rsidRPr="00225599">
        <w:rPr>
          <w:rFonts w:ascii="Arial" w:hAnsi="Arial" w:cs="Arial"/>
        </w:rPr>
        <w:tab/>
      </w:r>
      <w:r w:rsidR="00276AD8" w:rsidRPr="00225599">
        <w:rPr>
          <w:rFonts w:ascii="Arial" w:hAnsi="Arial" w:cs="Arial"/>
        </w:rPr>
        <w:t>The second defendant</w:t>
      </w:r>
      <w:r w:rsidR="001B1474" w:rsidRPr="00225599">
        <w:rPr>
          <w:rFonts w:ascii="Arial" w:hAnsi="Arial" w:cs="Arial"/>
        </w:rPr>
        <w:t xml:space="preserve">, in the plea filed on behalf of the defendants, </w:t>
      </w:r>
      <w:r w:rsidR="00276AD8" w:rsidRPr="00225599">
        <w:rPr>
          <w:rFonts w:ascii="Arial" w:hAnsi="Arial" w:cs="Arial"/>
        </w:rPr>
        <w:t>contends that the lease agreement was signed by him as the representative of the first defendant</w:t>
      </w:r>
      <w:r w:rsidR="001B4D62" w:rsidRPr="00225599">
        <w:rPr>
          <w:rFonts w:ascii="Arial" w:hAnsi="Arial" w:cs="Arial"/>
        </w:rPr>
        <w:t xml:space="preserve"> and not as surety.</w:t>
      </w:r>
      <w:r w:rsidR="001B1474" w:rsidRPr="00225599">
        <w:rPr>
          <w:rFonts w:ascii="Arial" w:hAnsi="Arial" w:cs="Arial"/>
        </w:rPr>
        <w:t xml:space="preserve"> This contention is repeated in the affidavit deposed to on behalf of the defendants in opposition to the application for summary judgment.</w:t>
      </w:r>
    </w:p>
    <w:p w14:paraId="717F5E53" w14:textId="77777777" w:rsidR="001B1474" w:rsidRPr="00225599" w:rsidRDefault="001B1474" w:rsidP="00276AD8">
      <w:pPr>
        <w:pStyle w:val="ListParagraph"/>
        <w:tabs>
          <w:tab w:val="left" w:pos="709"/>
        </w:tabs>
        <w:spacing w:line="360" w:lineRule="auto"/>
        <w:ind w:left="0"/>
        <w:jc w:val="both"/>
        <w:rPr>
          <w:rFonts w:ascii="Arial" w:hAnsi="Arial" w:cs="Arial"/>
        </w:rPr>
      </w:pPr>
    </w:p>
    <w:p w14:paraId="3E527C0E" w14:textId="7B175064" w:rsidR="00B20B61" w:rsidRDefault="00225599" w:rsidP="00276AD8">
      <w:pPr>
        <w:pStyle w:val="ListParagraph"/>
        <w:tabs>
          <w:tab w:val="left" w:pos="709"/>
        </w:tabs>
        <w:spacing w:line="360" w:lineRule="auto"/>
        <w:ind w:left="0"/>
        <w:jc w:val="both"/>
        <w:rPr>
          <w:rFonts w:ascii="Arial" w:hAnsi="Arial" w:cs="Arial"/>
        </w:rPr>
      </w:pPr>
      <w:r w:rsidRPr="00225599">
        <w:rPr>
          <w:rFonts w:ascii="Arial" w:hAnsi="Arial" w:cs="Arial"/>
        </w:rPr>
        <w:t>[</w:t>
      </w:r>
      <w:r w:rsidR="008557C4">
        <w:rPr>
          <w:rFonts w:ascii="Arial" w:hAnsi="Arial" w:cs="Arial"/>
        </w:rPr>
        <w:t>9</w:t>
      </w:r>
      <w:r w:rsidRPr="00225599">
        <w:rPr>
          <w:rFonts w:ascii="Arial" w:hAnsi="Arial" w:cs="Arial"/>
        </w:rPr>
        <w:t>]</w:t>
      </w:r>
      <w:r w:rsidRPr="00225599">
        <w:rPr>
          <w:rFonts w:ascii="Arial" w:hAnsi="Arial" w:cs="Arial"/>
        </w:rPr>
        <w:tab/>
      </w:r>
      <w:r w:rsidR="001B1474" w:rsidRPr="00225599">
        <w:rPr>
          <w:rFonts w:ascii="Arial" w:hAnsi="Arial" w:cs="Arial"/>
        </w:rPr>
        <w:t xml:space="preserve">I did not understand the second defendant’s opposition to be based on </w:t>
      </w:r>
      <w:r w:rsidR="00911FFB" w:rsidRPr="00962A31">
        <w:rPr>
          <w:rFonts w:ascii="Arial" w:hAnsi="Arial" w:cs="Arial"/>
          <w:i/>
          <w:iCs/>
        </w:rPr>
        <w:t>justus</w:t>
      </w:r>
      <w:r w:rsidR="001B1474" w:rsidRPr="00962A31">
        <w:rPr>
          <w:rFonts w:ascii="Arial" w:hAnsi="Arial" w:cs="Arial"/>
          <w:i/>
          <w:iCs/>
        </w:rPr>
        <w:t xml:space="preserve"> error</w:t>
      </w:r>
      <w:r w:rsidR="00911FFB" w:rsidRPr="00BD2166">
        <w:rPr>
          <w:rFonts w:ascii="Arial" w:hAnsi="Arial" w:cs="Arial"/>
        </w:rPr>
        <w:t xml:space="preserve">, </w:t>
      </w:r>
      <w:r w:rsidR="00334997" w:rsidRPr="00BD2166">
        <w:rPr>
          <w:rFonts w:ascii="Arial" w:hAnsi="Arial" w:cs="Arial"/>
        </w:rPr>
        <w:t>i.e.</w:t>
      </w:r>
      <w:r w:rsidR="00911FFB" w:rsidRPr="00BD2166">
        <w:rPr>
          <w:rFonts w:ascii="Arial" w:hAnsi="Arial" w:cs="Arial"/>
        </w:rPr>
        <w:t xml:space="preserve"> t</w:t>
      </w:r>
      <w:r w:rsidR="00911FFB" w:rsidRPr="00225599">
        <w:rPr>
          <w:rFonts w:ascii="Arial" w:hAnsi="Arial" w:cs="Arial"/>
        </w:rPr>
        <w:t>hat</w:t>
      </w:r>
      <w:r w:rsidR="00711A5F">
        <w:rPr>
          <w:rFonts w:ascii="Arial" w:hAnsi="Arial" w:cs="Arial"/>
        </w:rPr>
        <w:t xml:space="preserve"> he</w:t>
      </w:r>
      <w:r w:rsidR="00911FFB" w:rsidRPr="00225599">
        <w:rPr>
          <w:rFonts w:ascii="Arial" w:hAnsi="Arial" w:cs="Arial"/>
        </w:rPr>
        <w:t xml:space="preserve"> was not aware that a suretyship clause was contained in the document. Indeed, in argument, it was contended on behalf of the defendants that s</w:t>
      </w:r>
      <w:r w:rsidRPr="00225599">
        <w:rPr>
          <w:rFonts w:ascii="Arial" w:hAnsi="Arial" w:cs="Arial"/>
        </w:rPr>
        <w:t xml:space="preserve"> </w:t>
      </w:r>
      <w:r w:rsidR="00911FFB" w:rsidRPr="00225599">
        <w:rPr>
          <w:rFonts w:ascii="Arial" w:hAnsi="Arial" w:cs="Arial"/>
        </w:rPr>
        <w:t>6 of the General Law Amendment Act</w:t>
      </w:r>
      <w:r w:rsidR="0020155A" w:rsidRPr="00225599">
        <w:rPr>
          <w:rFonts w:ascii="Arial" w:hAnsi="Arial" w:cs="Arial"/>
        </w:rPr>
        <w:t xml:space="preserve"> (“GLAA”)</w:t>
      </w:r>
      <w:r w:rsidR="0020155A" w:rsidRPr="00225599">
        <w:rPr>
          <w:rStyle w:val="FootnoteReference"/>
          <w:rFonts w:ascii="Arial" w:hAnsi="Arial" w:cs="Arial"/>
        </w:rPr>
        <w:footnoteReference w:id="1"/>
      </w:r>
      <w:r w:rsidR="0020155A" w:rsidRPr="00225599">
        <w:rPr>
          <w:rFonts w:ascii="Arial" w:hAnsi="Arial" w:cs="Arial"/>
        </w:rPr>
        <w:t xml:space="preserve"> has not been complied with </w:t>
      </w:r>
      <w:r w:rsidR="00711A5F">
        <w:rPr>
          <w:rFonts w:ascii="Arial" w:hAnsi="Arial" w:cs="Arial"/>
        </w:rPr>
        <w:t>and</w:t>
      </w:r>
      <w:r w:rsidR="00C26F7D">
        <w:rPr>
          <w:rFonts w:ascii="Arial" w:hAnsi="Arial" w:cs="Arial"/>
        </w:rPr>
        <w:t xml:space="preserve"> </w:t>
      </w:r>
      <w:r w:rsidR="0020155A" w:rsidRPr="00225599">
        <w:rPr>
          <w:rFonts w:ascii="Arial" w:hAnsi="Arial" w:cs="Arial"/>
        </w:rPr>
        <w:t xml:space="preserve">that guarantor ought to have been required to sign on a separate portion. </w:t>
      </w:r>
      <w:r w:rsidR="00C116D0">
        <w:rPr>
          <w:rFonts w:ascii="Arial" w:hAnsi="Arial" w:cs="Arial"/>
        </w:rPr>
        <w:t xml:space="preserve">  Counsel for the first defendant did not refer us to any case law in support of this contention.  </w:t>
      </w:r>
      <w:r w:rsidR="0020155A" w:rsidRPr="00225599">
        <w:rPr>
          <w:rFonts w:ascii="Arial" w:hAnsi="Arial" w:cs="Arial"/>
        </w:rPr>
        <w:t>Section 6 of the GLAA provides that</w:t>
      </w:r>
      <w:r w:rsidR="00B20B61">
        <w:rPr>
          <w:rFonts w:ascii="Arial" w:hAnsi="Arial" w:cs="Arial"/>
        </w:rPr>
        <w:t>:</w:t>
      </w:r>
    </w:p>
    <w:p w14:paraId="7D6E001F" w14:textId="77777777" w:rsidR="00B20B61" w:rsidRDefault="0020155A" w:rsidP="00276AD8">
      <w:pPr>
        <w:pStyle w:val="ListParagraph"/>
        <w:tabs>
          <w:tab w:val="left" w:pos="709"/>
        </w:tabs>
        <w:spacing w:line="360" w:lineRule="auto"/>
        <w:ind w:left="0"/>
        <w:jc w:val="both"/>
        <w:rPr>
          <w:rFonts w:ascii="Arial" w:hAnsi="Arial" w:cs="Arial"/>
          <w:color w:val="000000"/>
          <w:sz w:val="22"/>
          <w:szCs w:val="22"/>
        </w:rPr>
      </w:pPr>
      <w:r w:rsidRPr="00B20B61">
        <w:rPr>
          <w:rFonts w:ascii="Arial" w:hAnsi="Arial" w:cs="Arial"/>
          <w:sz w:val="22"/>
          <w:szCs w:val="22"/>
        </w:rPr>
        <w:t>‘</w:t>
      </w:r>
      <w:r w:rsidR="00B20B61" w:rsidRPr="00B20B61">
        <w:rPr>
          <w:rFonts w:ascii="Arial" w:hAnsi="Arial" w:cs="Arial"/>
          <w:color w:val="000000"/>
          <w:sz w:val="22"/>
          <w:szCs w:val="22"/>
        </w:rPr>
        <w:t>No contract of suretyship entered into after the commencement of this Act, shall be valid, unless the terms thereof are embodied in a written document signed by or on behalf of the surety</w:t>
      </w:r>
      <w:r w:rsidR="00B20B61">
        <w:rPr>
          <w:rFonts w:ascii="Arial" w:hAnsi="Arial" w:cs="Arial"/>
          <w:color w:val="000000"/>
          <w:sz w:val="22"/>
          <w:szCs w:val="22"/>
        </w:rPr>
        <w:t>…’</w:t>
      </w:r>
    </w:p>
    <w:p w14:paraId="000799B4" w14:textId="77777777" w:rsidR="00E4393E" w:rsidRDefault="00E4393E" w:rsidP="00276AD8">
      <w:pPr>
        <w:pStyle w:val="ListParagraph"/>
        <w:tabs>
          <w:tab w:val="left" w:pos="709"/>
        </w:tabs>
        <w:spacing w:line="360" w:lineRule="auto"/>
        <w:ind w:left="0"/>
        <w:jc w:val="both"/>
        <w:rPr>
          <w:rFonts w:ascii="Arial" w:hAnsi="Arial" w:cs="Arial"/>
          <w:sz w:val="22"/>
          <w:szCs w:val="22"/>
        </w:rPr>
      </w:pPr>
    </w:p>
    <w:p w14:paraId="3EA04C5B" w14:textId="4DFB2DD7" w:rsidR="000718C6" w:rsidRPr="00225599" w:rsidRDefault="00225599" w:rsidP="00276AD8">
      <w:pPr>
        <w:pStyle w:val="ListParagraph"/>
        <w:tabs>
          <w:tab w:val="left" w:pos="709"/>
        </w:tabs>
        <w:spacing w:line="360" w:lineRule="auto"/>
        <w:ind w:left="0"/>
        <w:jc w:val="both"/>
        <w:rPr>
          <w:rFonts w:ascii="Arial" w:hAnsi="Arial" w:cs="Arial"/>
        </w:rPr>
      </w:pPr>
      <w:r w:rsidRPr="00225599">
        <w:rPr>
          <w:rFonts w:ascii="Arial" w:hAnsi="Arial" w:cs="Arial"/>
        </w:rPr>
        <w:t>[</w:t>
      </w:r>
      <w:r w:rsidR="008557C4">
        <w:rPr>
          <w:rFonts w:ascii="Arial" w:hAnsi="Arial" w:cs="Arial"/>
        </w:rPr>
        <w:t>10</w:t>
      </w:r>
      <w:r w:rsidRPr="00225599">
        <w:rPr>
          <w:rFonts w:ascii="Arial" w:hAnsi="Arial" w:cs="Arial"/>
        </w:rPr>
        <w:t>]</w:t>
      </w:r>
      <w:r w:rsidRPr="00225599">
        <w:rPr>
          <w:rFonts w:ascii="Arial" w:hAnsi="Arial" w:cs="Arial"/>
        </w:rPr>
        <w:tab/>
      </w:r>
      <w:r w:rsidR="00E4393E" w:rsidRPr="00225599">
        <w:rPr>
          <w:rFonts w:ascii="Arial" w:hAnsi="Arial" w:cs="Arial"/>
        </w:rPr>
        <w:t xml:space="preserve">It is common cause that, in terms of the lease agreement, the tenant (the first defendant) was represented by the second defendant and the guarantor for the tenant </w:t>
      </w:r>
      <w:r w:rsidR="00E4393E" w:rsidRPr="00225599">
        <w:rPr>
          <w:rFonts w:ascii="Arial" w:hAnsi="Arial" w:cs="Arial"/>
        </w:rPr>
        <w:lastRenderedPageBreak/>
        <w:t>was the second defendant. This is evident from clause</w:t>
      </w:r>
      <w:r w:rsidR="003F33FF">
        <w:rPr>
          <w:rFonts w:ascii="Arial" w:hAnsi="Arial" w:cs="Arial"/>
        </w:rPr>
        <w:t>s</w:t>
      </w:r>
      <w:r w:rsidR="00E4393E" w:rsidRPr="00225599">
        <w:rPr>
          <w:rFonts w:ascii="Arial" w:hAnsi="Arial" w:cs="Arial"/>
        </w:rPr>
        <w:t xml:space="preserve"> 2 and 14, </w:t>
      </w:r>
      <w:r w:rsidR="002A2D1D" w:rsidRPr="00225599">
        <w:rPr>
          <w:rFonts w:ascii="Arial" w:hAnsi="Arial" w:cs="Arial"/>
        </w:rPr>
        <w:t>respectively</w:t>
      </w:r>
      <w:r w:rsidR="0020155A" w:rsidRPr="00225599">
        <w:rPr>
          <w:rFonts w:ascii="Arial" w:hAnsi="Arial" w:cs="Arial"/>
        </w:rPr>
        <w:t>.</w:t>
      </w:r>
      <w:r w:rsidR="00E4393E" w:rsidRPr="00225599">
        <w:rPr>
          <w:rFonts w:ascii="Arial" w:hAnsi="Arial" w:cs="Arial"/>
        </w:rPr>
        <w:t xml:space="preserve">  </w:t>
      </w:r>
      <w:r w:rsidR="002A2D1D" w:rsidRPr="00225599">
        <w:rPr>
          <w:rFonts w:ascii="Arial" w:hAnsi="Arial" w:cs="Arial"/>
        </w:rPr>
        <w:t xml:space="preserve">It is furthermore common cause that the second defendant signed the agreement.  </w:t>
      </w:r>
    </w:p>
    <w:p w14:paraId="269E2138" w14:textId="77777777" w:rsidR="000718C6" w:rsidRPr="00225599" w:rsidRDefault="000718C6" w:rsidP="00276AD8">
      <w:pPr>
        <w:pStyle w:val="ListParagraph"/>
        <w:tabs>
          <w:tab w:val="left" w:pos="709"/>
        </w:tabs>
        <w:spacing w:line="360" w:lineRule="auto"/>
        <w:ind w:left="0"/>
        <w:jc w:val="both"/>
        <w:rPr>
          <w:rFonts w:ascii="Arial" w:hAnsi="Arial" w:cs="Arial"/>
        </w:rPr>
      </w:pPr>
    </w:p>
    <w:p w14:paraId="1B6D2083" w14:textId="6915511E" w:rsidR="002A2D1D" w:rsidRDefault="00225599" w:rsidP="00276AD8">
      <w:pPr>
        <w:pStyle w:val="ListParagraph"/>
        <w:tabs>
          <w:tab w:val="left" w:pos="709"/>
        </w:tabs>
        <w:spacing w:line="360" w:lineRule="auto"/>
        <w:ind w:left="0"/>
        <w:jc w:val="both"/>
        <w:rPr>
          <w:rFonts w:ascii="Arial" w:hAnsi="Arial" w:cs="Arial"/>
        </w:rPr>
      </w:pPr>
      <w:r w:rsidRPr="00225599">
        <w:rPr>
          <w:rFonts w:ascii="Arial" w:hAnsi="Arial" w:cs="Arial"/>
        </w:rPr>
        <w:t>[1</w:t>
      </w:r>
      <w:r w:rsidR="008557C4">
        <w:rPr>
          <w:rFonts w:ascii="Arial" w:hAnsi="Arial" w:cs="Arial"/>
        </w:rPr>
        <w:t>1</w:t>
      </w:r>
      <w:r w:rsidRPr="00225599">
        <w:rPr>
          <w:rFonts w:ascii="Arial" w:hAnsi="Arial" w:cs="Arial"/>
        </w:rPr>
        <w:t>]</w:t>
      </w:r>
      <w:r w:rsidRPr="00225599">
        <w:rPr>
          <w:rFonts w:ascii="Arial" w:hAnsi="Arial" w:cs="Arial"/>
        </w:rPr>
        <w:tab/>
      </w:r>
      <w:r w:rsidR="000718C6" w:rsidRPr="00225599">
        <w:rPr>
          <w:rFonts w:ascii="Arial" w:hAnsi="Arial" w:cs="Arial"/>
        </w:rPr>
        <w:t>In terms of clause 19</w:t>
      </w:r>
      <w:r w:rsidR="00F57858" w:rsidRPr="00225599">
        <w:rPr>
          <w:rFonts w:ascii="Arial" w:hAnsi="Arial" w:cs="Arial"/>
        </w:rPr>
        <w:t xml:space="preserve">, the guarantor bound himself as surety in favour of the landlord </w:t>
      </w:r>
      <w:r w:rsidR="00C116D0">
        <w:rPr>
          <w:rFonts w:ascii="Arial" w:hAnsi="Arial" w:cs="Arial"/>
        </w:rPr>
        <w:t xml:space="preserve">jointly and severally with the tenant </w:t>
      </w:r>
      <w:r w:rsidR="00F57858" w:rsidRPr="00225599">
        <w:rPr>
          <w:rFonts w:ascii="Arial" w:hAnsi="Arial" w:cs="Arial"/>
        </w:rPr>
        <w:t xml:space="preserve">and acknowledged that </w:t>
      </w:r>
      <w:r w:rsidR="003F33FF">
        <w:rPr>
          <w:rFonts w:ascii="Arial" w:hAnsi="Arial" w:cs="Arial"/>
        </w:rPr>
        <w:t>‘</w:t>
      </w:r>
      <w:r w:rsidR="00F57858" w:rsidRPr="00225599">
        <w:rPr>
          <w:rFonts w:ascii="Arial" w:hAnsi="Arial" w:cs="Arial"/>
        </w:rPr>
        <w:t>a separate, distinct and independent contract of guarantee” was brought into existence by his signature.</w:t>
      </w:r>
      <w:r w:rsidR="00C116D0">
        <w:rPr>
          <w:rFonts w:ascii="Arial" w:hAnsi="Arial" w:cs="Arial"/>
        </w:rPr>
        <w:t xml:space="preserve"> C</w:t>
      </w:r>
      <w:r w:rsidR="002A2D1D" w:rsidRPr="00225599">
        <w:rPr>
          <w:rFonts w:ascii="Arial" w:hAnsi="Arial" w:cs="Arial"/>
        </w:rPr>
        <w:t xml:space="preserve">lause 19.4 </w:t>
      </w:r>
      <w:r w:rsidR="00C116D0">
        <w:rPr>
          <w:rFonts w:ascii="Arial" w:hAnsi="Arial" w:cs="Arial"/>
        </w:rPr>
        <w:t xml:space="preserve">provides that </w:t>
      </w:r>
      <w:r w:rsidR="002A2D1D" w:rsidRPr="00225599">
        <w:rPr>
          <w:rFonts w:ascii="Arial" w:hAnsi="Arial" w:cs="Arial"/>
        </w:rPr>
        <w:t xml:space="preserve">each guarantor who signs the document acknowledges that there is a distinct and independent contract of guarantee brought into </w:t>
      </w:r>
      <w:r w:rsidR="00BD2166" w:rsidRPr="00225599">
        <w:rPr>
          <w:rFonts w:ascii="Arial" w:hAnsi="Arial" w:cs="Arial"/>
        </w:rPr>
        <w:t>existence</w:t>
      </w:r>
      <w:r w:rsidR="002A2D1D" w:rsidRPr="00225599">
        <w:rPr>
          <w:rFonts w:ascii="Arial" w:hAnsi="Arial" w:cs="Arial"/>
        </w:rPr>
        <w:t xml:space="preserve"> by each guarantor who signs it.  </w:t>
      </w:r>
    </w:p>
    <w:p w14:paraId="4484F9C9" w14:textId="77777777" w:rsidR="00C116D0" w:rsidRDefault="00C116D0" w:rsidP="00C116D0">
      <w:pPr>
        <w:pStyle w:val="ListParagraph"/>
        <w:tabs>
          <w:tab w:val="left" w:pos="709"/>
        </w:tabs>
        <w:spacing w:line="360" w:lineRule="auto"/>
        <w:ind w:left="0"/>
        <w:jc w:val="both"/>
        <w:rPr>
          <w:rFonts w:ascii="Arial" w:hAnsi="Arial" w:cs="Arial"/>
        </w:rPr>
      </w:pPr>
    </w:p>
    <w:p w14:paraId="3C6F76B3" w14:textId="132A0EFF" w:rsidR="00C116D0" w:rsidRDefault="00850D43" w:rsidP="00C116D0">
      <w:pPr>
        <w:pStyle w:val="ListParagraph"/>
        <w:tabs>
          <w:tab w:val="left" w:pos="709"/>
        </w:tabs>
        <w:spacing w:line="360" w:lineRule="auto"/>
        <w:ind w:left="0"/>
        <w:jc w:val="both"/>
        <w:rPr>
          <w:rFonts w:ascii="Arial" w:hAnsi="Arial" w:cs="Arial"/>
        </w:rPr>
      </w:pPr>
      <w:r>
        <w:rPr>
          <w:rFonts w:ascii="Arial" w:hAnsi="Arial" w:cs="Arial"/>
        </w:rPr>
        <w:t>[12]</w:t>
      </w:r>
      <w:r>
        <w:rPr>
          <w:rFonts w:ascii="Arial" w:hAnsi="Arial" w:cs="Arial"/>
        </w:rPr>
        <w:tab/>
      </w:r>
      <w:r w:rsidR="00E23797">
        <w:rPr>
          <w:rFonts w:ascii="Arial" w:hAnsi="Arial" w:cs="Arial"/>
        </w:rPr>
        <w:t>Having regard to the aforesaid provisions of the agreement t</w:t>
      </w:r>
      <w:r w:rsidR="00C116D0">
        <w:rPr>
          <w:rFonts w:ascii="Arial" w:hAnsi="Arial" w:cs="Arial"/>
        </w:rPr>
        <w:t xml:space="preserve">he first defendant’s contention </w:t>
      </w:r>
      <w:r w:rsidR="00E23797">
        <w:rPr>
          <w:rFonts w:ascii="Arial" w:hAnsi="Arial" w:cs="Arial"/>
        </w:rPr>
        <w:t>that the provisions of s 6 of the GLAA have not been complied with is accordingly rejected.</w:t>
      </w:r>
    </w:p>
    <w:p w14:paraId="1B299356" w14:textId="77777777" w:rsidR="00E23797" w:rsidRDefault="00E23797" w:rsidP="00C116D0">
      <w:pPr>
        <w:pStyle w:val="ListParagraph"/>
        <w:tabs>
          <w:tab w:val="left" w:pos="709"/>
        </w:tabs>
        <w:spacing w:line="360" w:lineRule="auto"/>
        <w:ind w:left="0"/>
        <w:jc w:val="both"/>
        <w:rPr>
          <w:rFonts w:ascii="Arial" w:hAnsi="Arial" w:cs="Arial"/>
        </w:rPr>
      </w:pPr>
    </w:p>
    <w:p w14:paraId="250609B5" w14:textId="198F7D34" w:rsidR="00C116D0" w:rsidRPr="00225599" w:rsidRDefault="00C116D0" w:rsidP="00C116D0">
      <w:pPr>
        <w:pStyle w:val="ListParagraph"/>
        <w:tabs>
          <w:tab w:val="left" w:pos="709"/>
        </w:tabs>
        <w:spacing w:line="360" w:lineRule="auto"/>
        <w:ind w:left="0"/>
        <w:jc w:val="both"/>
        <w:rPr>
          <w:rFonts w:ascii="Arial" w:hAnsi="Arial" w:cs="Arial"/>
        </w:rPr>
      </w:pPr>
      <w:r w:rsidRPr="00225599">
        <w:rPr>
          <w:rFonts w:ascii="Arial" w:hAnsi="Arial" w:cs="Arial"/>
        </w:rPr>
        <w:t>[1</w:t>
      </w:r>
      <w:r w:rsidR="00850D43">
        <w:rPr>
          <w:rFonts w:ascii="Arial" w:hAnsi="Arial" w:cs="Arial"/>
        </w:rPr>
        <w:t>3</w:t>
      </w:r>
      <w:r w:rsidRPr="00225599">
        <w:rPr>
          <w:rFonts w:ascii="Arial" w:hAnsi="Arial" w:cs="Arial"/>
        </w:rPr>
        <w:t>]</w:t>
      </w:r>
      <w:r w:rsidRPr="00225599">
        <w:rPr>
          <w:rFonts w:ascii="Arial" w:hAnsi="Arial" w:cs="Arial"/>
        </w:rPr>
        <w:tab/>
        <w:t>I</w:t>
      </w:r>
      <w:r w:rsidR="008557C4">
        <w:rPr>
          <w:rFonts w:ascii="Arial" w:hAnsi="Arial" w:cs="Arial"/>
        </w:rPr>
        <w:t xml:space="preserve">n addition it is contended by </w:t>
      </w:r>
      <w:r w:rsidRPr="00225599">
        <w:rPr>
          <w:rFonts w:ascii="Arial" w:hAnsi="Arial" w:cs="Arial"/>
        </w:rPr>
        <w:t xml:space="preserve">the second defendant that he signed </w:t>
      </w:r>
      <w:r w:rsidR="008557C4">
        <w:rPr>
          <w:rFonts w:ascii="Arial" w:hAnsi="Arial" w:cs="Arial"/>
        </w:rPr>
        <w:t xml:space="preserve">the agreement </w:t>
      </w:r>
      <w:r w:rsidRPr="00225599">
        <w:rPr>
          <w:rFonts w:ascii="Arial" w:hAnsi="Arial" w:cs="Arial"/>
        </w:rPr>
        <w:t>as representative of the first defendant and not in his personal capacity as surety.</w:t>
      </w:r>
    </w:p>
    <w:p w14:paraId="73AF38D2" w14:textId="77777777" w:rsidR="00BD2166" w:rsidRPr="00225599" w:rsidRDefault="00BD2166" w:rsidP="00276AD8">
      <w:pPr>
        <w:pStyle w:val="ListParagraph"/>
        <w:tabs>
          <w:tab w:val="left" w:pos="709"/>
        </w:tabs>
        <w:spacing w:line="360" w:lineRule="auto"/>
        <w:ind w:left="0"/>
        <w:jc w:val="both"/>
        <w:rPr>
          <w:rFonts w:ascii="Arial" w:hAnsi="Arial" w:cs="Arial"/>
        </w:rPr>
      </w:pPr>
    </w:p>
    <w:p w14:paraId="2423C8DA" w14:textId="43ADEABB" w:rsidR="00847F0C" w:rsidRPr="00225599" w:rsidRDefault="00225599" w:rsidP="00847F0C">
      <w:pPr>
        <w:pStyle w:val="ListParagraph"/>
        <w:tabs>
          <w:tab w:val="left" w:pos="709"/>
        </w:tabs>
        <w:spacing w:line="360" w:lineRule="auto"/>
        <w:ind w:left="0"/>
        <w:jc w:val="both"/>
        <w:rPr>
          <w:rFonts w:ascii="Arial" w:hAnsi="Arial" w:cs="Arial"/>
        </w:rPr>
      </w:pPr>
      <w:r w:rsidRPr="00225599">
        <w:rPr>
          <w:rFonts w:ascii="Arial" w:hAnsi="Arial" w:cs="Arial"/>
        </w:rPr>
        <w:t>[1</w:t>
      </w:r>
      <w:r w:rsidR="00850D43">
        <w:rPr>
          <w:rFonts w:ascii="Arial" w:hAnsi="Arial" w:cs="Arial"/>
        </w:rPr>
        <w:t>4</w:t>
      </w:r>
      <w:r w:rsidRPr="00225599">
        <w:rPr>
          <w:rFonts w:ascii="Arial" w:hAnsi="Arial" w:cs="Arial"/>
        </w:rPr>
        <w:t>]</w:t>
      </w:r>
      <w:r w:rsidRPr="00225599">
        <w:rPr>
          <w:rFonts w:ascii="Arial" w:hAnsi="Arial" w:cs="Arial"/>
        </w:rPr>
        <w:tab/>
      </w:r>
      <w:r w:rsidR="00847F0C" w:rsidRPr="00225599">
        <w:rPr>
          <w:rFonts w:ascii="Arial" w:hAnsi="Arial" w:cs="Arial"/>
        </w:rPr>
        <w:t xml:space="preserve">In accordance with the principles of </w:t>
      </w:r>
      <w:r w:rsidR="00847F0C" w:rsidRPr="00586476">
        <w:rPr>
          <w:rFonts w:ascii="Arial" w:hAnsi="Arial" w:cs="Arial"/>
          <w:i/>
        </w:rPr>
        <w:t>Steenkamp v Webster</w:t>
      </w:r>
      <w:r w:rsidR="00847F0C" w:rsidRPr="00225599">
        <w:rPr>
          <w:rStyle w:val="FootnoteReference"/>
          <w:rFonts w:ascii="Arial" w:hAnsi="Arial" w:cs="Arial"/>
        </w:rPr>
        <w:footnoteReference w:id="2"/>
      </w:r>
      <w:r w:rsidR="00847F0C" w:rsidRPr="00225599">
        <w:rPr>
          <w:rFonts w:ascii="Arial" w:hAnsi="Arial" w:cs="Arial"/>
        </w:rPr>
        <w:t xml:space="preserve"> a person signing a document in a representative capacity may nevertheless in the same document expressly undertake some form of personal liability.</w:t>
      </w:r>
    </w:p>
    <w:p w14:paraId="0BDD10B7" w14:textId="77777777" w:rsidR="00D62D98" w:rsidRPr="00225599" w:rsidRDefault="00D62D98" w:rsidP="00847F0C">
      <w:pPr>
        <w:pStyle w:val="ListParagraph"/>
        <w:tabs>
          <w:tab w:val="left" w:pos="709"/>
        </w:tabs>
        <w:spacing w:line="360" w:lineRule="auto"/>
        <w:ind w:left="0"/>
        <w:jc w:val="both"/>
        <w:rPr>
          <w:rFonts w:ascii="Arial" w:hAnsi="Arial" w:cs="Arial"/>
        </w:rPr>
      </w:pPr>
    </w:p>
    <w:p w14:paraId="3AD6F4D4" w14:textId="59FAAD05" w:rsidR="00D62D98" w:rsidRPr="00225599" w:rsidRDefault="00225599" w:rsidP="00847F0C">
      <w:pPr>
        <w:pStyle w:val="ListParagraph"/>
        <w:tabs>
          <w:tab w:val="left" w:pos="709"/>
        </w:tabs>
        <w:spacing w:line="360" w:lineRule="auto"/>
        <w:ind w:left="0"/>
        <w:jc w:val="both"/>
        <w:rPr>
          <w:rFonts w:ascii="Arial" w:hAnsi="Arial" w:cs="Arial"/>
        </w:rPr>
      </w:pPr>
      <w:r w:rsidRPr="00225599">
        <w:rPr>
          <w:rFonts w:ascii="Arial" w:hAnsi="Arial" w:cs="Arial"/>
        </w:rPr>
        <w:t>[1</w:t>
      </w:r>
      <w:r w:rsidR="00850D43">
        <w:rPr>
          <w:rFonts w:ascii="Arial" w:hAnsi="Arial" w:cs="Arial"/>
        </w:rPr>
        <w:t>5</w:t>
      </w:r>
      <w:r w:rsidRPr="00225599">
        <w:rPr>
          <w:rFonts w:ascii="Arial" w:hAnsi="Arial" w:cs="Arial"/>
        </w:rPr>
        <w:t>]</w:t>
      </w:r>
      <w:r w:rsidRPr="00225599">
        <w:rPr>
          <w:rFonts w:ascii="Arial" w:hAnsi="Arial" w:cs="Arial"/>
        </w:rPr>
        <w:tab/>
      </w:r>
      <w:r w:rsidR="00D62D98" w:rsidRPr="00225599">
        <w:rPr>
          <w:rFonts w:ascii="Arial" w:hAnsi="Arial" w:cs="Arial"/>
        </w:rPr>
        <w:t xml:space="preserve">For </w:t>
      </w:r>
      <w:r w:rsidRPr="00225599">
        <w:rPr>
          <w:rFonts w:ascii="Arial" w:hAnsi="Arial" w:cs="Arial"/>
        </w:rPr>
        <w:t>these reasons</w:t>
      </w:r>
      <w:r w:rsidR="00D62D98" w:rsidRPr="00225599">
        <w:rPr>
          <w:rFonts w:ascii="Arial" w:hAnsi="Arial" w:cs="Arial"/>
        </w:rPr>
        <w:t xml:space="preserve"> I am of the </w:t>
      </w:r>
      <w:r w:rsidR="00711A5F">
        <w:rPr>
          <w:rFonts w:ascii="Arial" w:hAnsi="Arial" w:cs="Arial"/>
        </w:rPr>
        <w:t>view</w:t>
      </w:r>
      <w:r w:rsidR="00D62D98" w:rsidRPr="00225599">
        <w:rPr>
          <w:rFonts w:ascii="Arial" w:hAnsi="Arial" w:cs="Arial"/>
        </w:rPr>
        <w:t xml:space="preserve"> that the </w:t>
      </w:r>
      <w:r w:rsidR="00BA306B" w:rsidRPr="00225599">
        <w:rPr>
          <w:rFonts w:ascii="Arial" w:hAnsi="Arial" w:cs="Arial"/>
        </w:rPr>
        <w:t xml:space="preserve">magistrate came to the correct conclusion and the </w:t>
      </w:r>
      <w:r w:rsidR="00D62D98" w:rsidRPr="00225599">
        <w:rPr>
          <w:rFonts w:ascii="Arial" w:hAnsi="Arial" w:cs="Arial"/>
        </w:rPr>
        <w:t xml:space="preserve">appeal should </w:t>
      </w:r>
      <w:r w:rsidR="00BA306B" w:rsidRPr="00225599">
        <w:rPr>
          <w:rFonts w:ascii="Arial" w:hAnsi="Arial" w:cs="Arial"/>
        </w:rPr>
        <w:t xml:space="preserve">accordingly </w:t>
      </w:r>
      <w:r w:rsidR="00D62D98" w:rsidRPr="00225599">
        <w:rPr>
          <w:rFonts w:ascii="Arial" w:hAnsi="Arial" w:cs="Arial"/>
        </w:rPr>
        <w:t>be dismissed.</w:t>
      </w:r>
    </w:p>
    <w:p w14:paraId="637B3345" w14:textId="77777777" w:rsidR="00A661C3" w:rsidRDefault="00A661C3" w:rsidP="007B0DD3">
      <w:pPr>
        <w:pStyle w:val="ListParagraph"/>
        <w:tabs>
          <w:tab w:val="left" w:pos="709"/>
        </w:tabs>
        <w:spacing w:line="360" w:lineRule="auto"/>
        <w:ind w:left="0"/>
        <w:jc w:val="both"/>
        <w:rPr>
          <w:rFonts w:ascii="Arial" w:hAnsi="Arial" w:cs="Arial"/>
        </w:rPr>
      </w:pPr>
    </w:p>
    <w:p w14:paraId="086AB822" w14:textId="77777777" w:rsidR="00E9445A" w:rsidRPr="00E9445A" w:rsidRDefault="00E9445A" w:rsidP="00225599">
      <w:pPr>
        <w:pStyle w:val="ListParagraph"/>
        <w:tabs>
          <w:tab w:val="left" w:pos="709"/>
        </w:tabs>
        <w:spacing w:line="360" w:lineRule="auto"/>
        <w:ind w:left="0"/>
        <w:jc w:val="both"/>
        <w:rPr>
          <w:rFonts w:ascii="Arial" w:hAnsi="Arial" w:cs="Arial"/>
          <w:b/>
          <w:bCs/>
        </w:rPr>
      </w:pPr>
      <w:r w:rsidRPr="00E9445A">
        <w:rPr>
          <w:rFonts w:ascii="Arial" w:hAnsi="Arial" w:cs="Arial"/>
          <w:b/>
          <w:bCs/>
        </w:rPr>
        <w:t>Costs</w:t>
      </w:r>
    </w:p>
    <w:p w14:paraId="0126B092" w14:textId="40CFCC40" w:rsidR="00E9445A" w:rsidRPr="00E9445A" w:rsidRDefault="008557C4" w:rsidP="00225599">
      <w:pPr>
        <w:pStyle w:val="ListParagraph"/>
        <w:tabs>
          <w:tab w:val="left" w:pos="709"/>
        </w:tabs>
        <w:spacing w:line="360" w:lineRule="auto"/>
        <w:ind w:left="0"/>
        <w:jc w:val="both"/>
        <w:rPr>
          <w:rFonts w:ascii="Arial" w:hAnsi="Arial" w:cs="Arial"/>
        </w:rPr>
      </w:pPr>
      <w:r>
        <w:rPr>
          <w:rFonts w:ascii="Arial" w:hAnsi="Arial" w:cs="Arial"/>
          <w:bCs/>
        </w:rPr>
        <w:t>[1</w:t>
      </w:r>
      <w:r w:rsidR="00850D43">
        <w:rPr>
          <w:rFonts w:ascii="Arial" w:hAnsi="Arial" w:cs="Arial"/>
          <w:bCs/>
        </w:rPr>
        <w:t>6</w:t>
      </w:r>
      <w:r>
        <w:rPr>
          <w:rFonts w:ascii="Arial" w:hAnsi="Arial" w:cs="Arial"/>
          <w:bCs/>
        </w:rPr>
        <w:t>]</w:t>
      </w:r>
      <w:r>
        <w:rPr>
          <w:rFonts w:ascii="Arial" w:hAnsi="Arial" w:cs="Arial"/>
          <w:bCs/>
        </w:rPr>
        <w:tab/>
      </w:r>
      <w:r w:rsidR="00E9445A" w:rsidRPr="00E9445A">
        <w:rPr>
          <w:rFonts w:ascii="Arial" w:hAnsi="Arial" w:cs="Arial"/>
          <w:bCs/>
        </w:rPr>
        <w:t xml:space="preserve">There is no reason to deviate from the normal principal that costs follow the result.  It follows that, as the </w:t>
      </w:r>
      <w:r w:rsidR="00E9445A">
        <w:rPr>
          <w:rFonts w:ascii="Arial" w:hAnsi="Arial" w:cs="Arial"/>
          <w:bCs/>
        </w:rPr>
        <w:t>second defendant has been unsuccessful, he has</w:t>
      </w:r>
      <w:r w:rsidR="00E9445A" w:rsidRPr="00E9445A">
        <w:rPr>
          <w:rFonts w:ascii="Arial" w:hAnsi="Arial" w:cs="Arial"/>
          <w:bCs/>
        </w:rPr>
        <w:t xml:space="preserve"> to be held liable for the costs</w:t>
      </w:r>
      <w:r w:rsidR="00E9445A">
        <w:rPr>
          <w:rFonts w:ascii="Arial" w:hAnsi="Arial" w:cs="Arial"/>
          <w:bCs/>
        </w:rPr>
        <w:t xml:space="preserve">. </w:t>
      </w:r>
      <w:r w:rsidR="008E6C7D">
        <w:rPr>
          <w:rFonts w:ascii="Arial" w:hAnsi="Arial" w:cs="Arial"/>
          <w:bCs/>
        </w:rPr>
        <w:t>The agreement provides for costs to be on the attorney and client scale.</w:t>
      </w:r>
    </w:p>
    <w:p w14:paraId="445077B4" w14:textId="77777777" w:rsidR="00E23797" w:rsidRDefault="00E23797" w:rsidP="00225599">
      <w:pPr>
        <w:pStyle w:val="ListParagraph"/>
        <w:tabs>
          <w:tab w:val="left" w:pos="709"/>
        </w:tabs>
        <w:spacing w:line="360" w:lineRule="auto"/>
        <w:ind w:left="0"/>
        <w:jc w:val="both"/>
        <w:rPr>
          <w:rFonts w:ascii="Arial" w:hAnsi="Arial" w:cs="Arial"/>
        </w:rPr>
      </w:pPr>
    </w:p>
    <w:p w14:paraId="62013B73" w14:textId="77777777" w:rsidR="00485F40" w:rsidRDefault="00485F40" w:rsidP="00225599">
      <w:pPr>
        <w:pStyle w:val="ListParagraph"/>
        <w:tabs>
          <w:tab w:val="left" w:pos="709"/>
        </w:tabs>
        <w:spacing w:line="360" w:lineRule="auto"/>
        <w:ind w:left="0"/>
        <w:jc w:val="both"/>
        <w:rPr>
          <w:rFonts w:ascii="Arial" w:hAnsi="Arial" w:cs="Arial"/>
        </w:rPr>
      </w:pPr>
    </w:p>
    <w:p w14:paraId="37C44077" w14:textId="65E60F22" w:rsidR="008557C4" w:rsidRPr="008557C4" w:rsidRDefault="008557C4" w:rsidP="00225599">
      <w:pPr>
        <w:pStyle w:val="ListParagraph"/>
        <w:tabs>
          <w:tab w:val="left" w:pos="709"/>
        </w:tabs>
        <w:spacing w:line="360" w:lineRule="auto"/>
        <w:ind w:left="0"/>
        <w:jc w:val="both"/>
        <w:rPr>
          <w:rFonts w:ascii="Arial" w:hAnsi="Arial" w:cs="Arial"/>
          <w:b/>
          <w:bCs/>
        </w:rPr>
      </w:pPr>
      <w:r>
        <w:rPr>
          <w:rFonts w:ascii="Arial" w:hAnsi="Arial" w:cs="Arial"/>
          <w:b/>
          <w:bCs/>
        </w:rPr>
        <w:lastRenderedPageBreak/>
        <w:t>Order</w:t>
      </w:r>
    </w:p>
    <w:p w14:paraId="5C3E4689" w14:textId="26506353" w:rsidR="008557C4" w:rsidRDefault="008E6C7D" w:rsidP="008E6C7D">
      <w:pPr>
        <w:pStyle w:val="ListParagraph"/>
        <w:tabs>
          <w:tab w:val="left" w:pos="709"/>
        </w:tabs>
        <w:spacing w:line="360" w:lineRule="auto"/>
        <w:ind w:left="0"/>
        <w:jc w:val="both"/>
        <w:rPr>
          <w:rFonts w:ascii="Arial" w:hAnsi="Arial" w:cs="Arial"/>
        </w:rPr>
      </w:pPr>
      <w:r w:rsidRPr="00225599">
        <w:rPr>
          <w:rFonts w:ascii="Arial" w:hAnsi="Arial" w:cs="Arial"/>
        </w:rPr>
        <w:t>[1</w:t>
      </w:r>
      <w:r w:rsidR="00850D43">
        <w:rPr>
          <w:rFonts w:ascii="Arial" w:hAnsi="Arial" w:cs="Arial"/>
        </w:rPr>
        <w:t>7</w:t>
      </w:r>
      <w:r w:rsidRPr="00225599">
        <w:rPr>
          <w:rFonts w:ascii="Arial" w:hAnsi="Arial" w:cs="Arial"/>
        </w:rPr>
        <w:t>]</w:t>
      </w:r>
      <w:r w:rsidRPr="00225599">
        <w:rPr>
          <w:rFonts w:ascii="Arial" w:hAnsi="Arial" w:cs="Arial"/>
        </w:rPr>
        <w:tab/>
        <w:t xml:space="preserve">In all the circumstances, </w:t>
      </w:r>
      <w:r w:rsidR="008557C4">
        <w:rPr>
          <w:rFonts w:ascii="Arial" w:hAnsi="Arial" w:cs="Arial"/>
        </w:rPr>
        <w:t>the following order shall issue:</w:t>
      </w:r>
    </w:p>
    <w:p w14:paraId="0C235B00" w14:textId="77777777" w:rsidR="008557C4" w:rsidRDefault="008557C4" w:rsidP="008E6C7D">
      <w:pPr>
        <w:pStyle w:val="ListParagraph"/>
        <w:tabs>
          <w:tab w:val="left" w:pos="709"/>
        </w:tabs>
        <w:spacing w:line="360" w:lineRule="auto"/>
        <w:ind w:left="0"/>
        <w:jc w:val="both"/>
        <w:rPr>
          <w:rFonts w:ascii="Arial" w:hAnsi="Arial" w:cs="Arial"/>
        </w:rPr>
      </w:pPr>
    </w:p>
    <w:p w14:paraId="5E0D03BD" w14:textId="46F11247" w:rsidR="0088498F" w:rsidRPr="008557C4" w:rsidRDefault="008557C4" w:rsidP="008E6C7D">
      <w:pPr>
        <w:pStyle w:val="ListParagraph"/>
        <w:tabs>
          <w:tab w:val="left" w:pos="709"/>
        </w:tabs>
        <w:spacing w:line="360" w:lineRule="auto"/>
        <w:ind w:left="0"/>
        <w:jc w:val="both"/>
        <w:rPr>
          <w:rFonts w:ascii="Arial" w:hAnsi="Arial" w:cs="Arial"/>
          <w:b/>
          <w:bCs/>
        </w:rPr>
      </w:pPr>
      <w:r w:rsidRPr="008557C4">
        <w:rPr>
          <w:rFonts w:ascii="Arial" w:hAnsi="Arial" w:cs="Arial"/>
          <w:b/>
          <w:bCs/>
        </w:rPr>
        <w:t>T</w:t>
      </w:r>
      <w:r w:rsidR="008E6C7D" w:rsidRPr="008557C4">
        <w:rPr>
          <w:rFonts w:ascii="Arial" w:hAnsi="Arial" w:cs="Arial"/>
          <w:b/>
          <w:bCs/>
        </w:rPr>
        <w:t>he appeal</w:t>
      </w:r>
      <w:r w:rsidRPr="008557C4">
        <w:rPr>
          <w:rFonts w:ascii="Arial" w:hAnsi="Arial" w:cs="Arial"/>
          <w:b/>
          <w:bCs/>
        </w:rPr>
        <w:t xml:space="preserve"> is</w:t>
      </w:r>
      <w:r w:rsidR="008E6C7D" w:rsidRPr="008557C4">
        <w:rPr>
          <w:rFonts w:ascii="Arial" w:hAnsi="Arial" w:cs="Arial"/>
          <w:b/>
          <w:bCs/>
        </w:rPr>
        <w:t xml:space="preserve"> dismissed with </w:t>
      </w:r>
      <w:r w:rsidR="00334997" w:rsidRPr="008557C4">
        <w:rPr>
          <w:rFonts w:ascii="Arial" w:hAnsi="Arial" w:cs="Arial"/>
          <w:b/>
          <w:bCs/>
        </w:rPr>
        <w:t>costs on</w:t>
      </w:r>
      <w:r w:rsidR="00BE7B4C" w:rsidRPr="008557C4">
        <w:rPr>
          <w:rFonts w:ascii="Arial" w:hAnsi="Arial" w:cs="Arial"/>
          <w:b/>
          <w:bCs/>
        </w:rPr>
        <w:t xml:space="preserve"> </w:t>
      </w:r>
      <w:r w:rsidR="00266544" w:rsidRPr="008557C4">
        <w:rPr>
          <w:rFonts w:ascii="Arial" w:hAnsi="Arial" w:cs="Arial"/>
          <w:b/>
          <w:bCs/>
        </w:rPr>
        <w:t>an</w:t>
      </w:r>
      <w:r w:rsidR="00BE7B4C" w:rsidRPr="008557C4">
        <w:rPr>
          <w:rFonts w:ascii="Arial" w:hAnsi="Arial" w:cs="Arial"/>
          <w:b/>
          <w:bCs/>
        </w:rPr>
        <w:t xml:space="preserve"> attorney and client scale</w:t>
      </w:r>
      <w:r w:rsidR="0088498F" w:rsidRPr="008557C4">
        <w:rPr>
          <w:rFonts w:ascii="Arial" w:hAnsi="Arial" w:cs="Arial"/>
          <w:b/>
          <w:bCs/>
        </w:rPr>
        <w:t>.</w:t>
      </w:r>
    </w:p>
    <w:p w14:paraId="34555CAD" w14:textId="77777777" w:rsidR="00334997" w:rsidRDefault="00334997" w:rsidP="008E6C7D">
      <w:pPr>
        <w:pStyle w:val="ListParagraph"/>
        <w:tabs>
          <w:tab w:val="left" w:pos="709"/>
        </w:tabs>
        <w:spacing w:line="360" w:lineRule="auto"/>
        <w:ind w:left="0"/>
        <w:jc w:val="both"/>
        <w:rPr>
          <w:rFonts w:ascii="Arial" w:hAnsi="Arial" w:cs="Arial"/>
        </w:rPr>
      </w:pPr>
    </w:p>
    <w:p w14:paraId="49D12BB8" w14:textId="77777777" w:rsidR="00334997" w:rsidRDefault="00334997" w:rsidP="008E6C7D">
      <w:pPr>
        <w:pStyle w:val="ListParagraph"/>
        <w:tabs>
          <w:tab w:val="left" w:pos="709"/>
        </w:tabs>
        <w:spacing w:line="360" w:lineRule="auto"/>
        <w:ind w:left="0"/>
        <w:jc w:val="both"/>
        <w:rPr>
          <w:rFonts w:ascii="Arial" w:hAnsi="Arial" w:cs="Arial"/>
        </w:rPr>
      </w:pPr>
    </w:p>
    <w:p w14:paraId="788707A2" w14:textId="77777777" w:rsidR="00334997" w:rsidRDefault="00334997" w:rsidP="008E6C7D">
      <w:pPr>
        <w:pStyle w:val="ListParagraph"/>
        <w:tabs>
          <w:tab w:val="left" w:pos="709"/>
        </w:tabs>
        <w:spacing w:line="360" w:lineRule="auto"/>
        <w:ind w:left="0"/>
        <w:jc w:val="both"/>
        <w:rPr>
          <w:rFonts w:ascii="Arial" w:hAnsi="Arial" w:cs="Arial"/>
        </w:rPr>
      </w:pPr>
    </w:p>
    <w:p w14:paraId="2BBDB384" w14:textId="77777777" w:rsidR="00015D7A" w:rsidRPr="00225599" w:rsidRDefault="00015D7A" w:rsidP="007B0DD3">
      <w:pPr>
        <w:tabs>
          <w:tab w:val="left" w:pos="709"/>
        </w:tabs>
        <w:spacing w:line="480" w:lineRule="auto"/>
        <w:jc w:val="both"/>
        <w:rPr>
          <w:rFonts w:ascii="Arial" w:hAnsi="Arial" w:cs="Arial"/>
        </w:rPr>
      </w:pPr>
    </w:p>
    <w:p w14:paraId="279C96F6" w14:textId="77777777" w:rsidR="00C81156" w:rsidRPr="00225599" w:rsidRDefault="00225599" w:rsidP="00225599">
      <w:pPr>
        <w:tabs>
          <w:tab w:val="left" w:pos="709"/>
        </w:tabs>
        <w:spacing w:line="480" w:lineRule="auto"/>
        <w:ind w:left="720"/>
        <w:jc w:val="right"/>
        <w:rPr>
          <w:rFonts w:ascii="Arial" w:hAnsi="Arial" w:cs="Arial"/>
        </w:rPr>
      </w:pPr>
      <w:r w:rsidRPr="00225599">
        <w:rPr>
          <w:rFonts w:ascii="Arial" w:hAnsi="Arial" w:cs="Arial"/>
        </w:rPr>
        <w:t>______________</w:t>
      </w:r>
    </w:p>
    <w:p w14:paraId="3D582433" w14:textId="77777777" w:rsidR="00040D21" w:rsidRDefault="00225599" w:rsidP="007B0DD3">
      <w:pPr>
        <w:tabs>
          <w:tab w:val="left" w:pos="709"/>
        </w:tabs>
        <w:spacing w:line="480" w:lineRule="auto"/>
        <w:jc w:val="both"/>
        <w:rPr>
          <w:rFonts w:ascii="Arial" w:hAnsi="Arial" w:cs="Arial"/>
          <w:b/>
        </w:rPr>
      </w:pP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rPr>
        <w:tab/>
      </w:r>
      <w:r w:rsidRPr="00225599">
        <w:rPr>
          <w:rFonts w:ascii="Arial" w:hAnsi="Arial" w:cs="Arial"/>
          <w:b/>
        </w:rPr>
        <w:t>Smart AJ</w:t>
      </w:r>
    </w:p>
    <w:p w14:paraId="79718148" w14:textId="77777777" w:rsidR="00225599" w:rsidRDefault="00225599" w:rsidP="007B0DD3">
      <w:pPr>
        <w:tabs>
          <w:tab w:val="left" w:pos="709"/>
        </w:tabs>
        <w:spacing w:line="480" w:lineRule="auto"/>
        <w:jc w:val="both"/>
        <w:rPr>
          <w:rFonts w:ascii="Arial" w:hAnsi="Arial" w:cs="Arial"/>
          <w:b/>
        </w:rPr>
      </w:pPr>
    </w:p>
    <w:p w14:paraId="12798F4F" w14:textId="77777777" w:rsidR="00225599" w:rsidRDefault="00225599" w:rsidP="007B0DD3">
      <w:pPr>
        <w:tabs>
          <w:tab w:val="left" w:pos="709"/>
        </w:tabs>
        <w:spacing w:line="480" w:lineRule="auto"/>
        <w:jc w:val="both"/>
        <w:rPr>
          <w:rFonts w:ascii="Arial" w:hAnsi="Arial" w:cs="Arial"/>
          <w:b/>
        </w:rPr>
      </w:pPr>
    </w:p>
    <w:p w14:paraId="5C7B8FC1" w14:textId="77777777" w:rsidR="00225599" w:rsidRDefault="00225599" w:rsidP="007B0DD3">
      <w:pPr>
        <w:tabs>
          <w:tab w:val="left" w:pos="709"/>
        </w:tabs>
        <w:spacing w:line="480" w:lineRule="auto"/>
        <w:jc w:val="both"/>
        <w:rPr>
          <w:rFonts w:ascii="Arial" w:hAnsi="Arial" w:cs="Arial"/>
          <w:b/>
        </w:rPr>
      </w:pPr>
    </w:p>
    <w:p w14:paraId="0B46D8F3" w14:textId="77777777" w:rsidR="00225599" w:rsidRPr="00225599" w:rsidRDefault="00225599" w:rsidP="00225599">
      <w:pPr>
        <w:tabs>
          <w:tab w:val="left" w:pos="709"/>
        </w:tabs>
        <w:spacing w:line="480" w:lineRule="auto"/>
        <w:ind w:left="720"/>
        <w:jc w:val="right"/>
        <w:rPr>
          <w:rFonts w:ascii="Arial" w:hAnsi="Arial" w:cs="Arial"/>
        </w:rPr>
      </w:pPr>
      <w:r>
        <w:rPr>
          <w:rFonts w:ascii="Arial" w:hAnsi="Arial" w:cs="Arial"/>
          <w:b/>
        </w:rPr>
        <w:tab/>
      </w:r>
      <w:r>
        <w:rPr>
          <w:rFonts w:ascii="Arial" w:hAnsi="Arial" w:cs="Arial"/>
          <w:b/>
        </w:rPr>
        <w:tab/>
      </w:r>
      <w:r>
        <w:rPr>
          <w:rFonts w:ascii="Arial" w:hAnsi="Arial" w:cs="Arial"/>
          <w:b/>
        </w:rPr>
        <w:tab/>
      </w:r>
      <w:r w:rsidRPr="00225599">
        <w:rPr>
          <w:rFonts w:ascii="Arial" w:hAnsi="Arial" w:cs="Arial"/>
        </w:rPr>
        <w:t>______________</w:t>
      </w:r>
    </w:p>
    <w:p w14:paraId="37FDA317" w14:textId="77777777" w:rsidR="00225599" w:rsidRPr="00225599" w:rsidRDefault="00225599" w:rsidP="007B0DD3">
      <w:pPr>
        <w:tabs>
          <w:tab w:val="left" w:pos="709"/>
        </w:tabs>
        <w:spacing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Steyn J</w:t>
      </w:r>
    </w:p>
    <w:p w14:paraId="186687C5" w14:textId="77777777" w:rsidR="00040D21" w:rsidRDefault="00040D21" w:rsidP="007B0DD3">
      <w:pPr>
        <w:tabs>
          <w:tab w:val="left" w:pos="709"/>
        </w:tabs>
        <w:spacing w:line="480" w:lineRule="auto"/>
        <w:jc w:val="both"/>
        <w:rPr>
          <w:rFonts w:ascii="Arial" w:hAnsi="Arial" w:cs="Arial"/>
        </w:rPr>
      </w:pPr>
    </w:p>
    <w:p w14:paraId="30733EF3" w14:textId="77777777" w:rsidR="00583164" w:rsidRDefault="00583164" w:rsidP="007B0DD3">
      <w:pPr>
        <w:tabs>
          <w:tab w:val="left" w:pos="709"/>
        </w:tabs>
        <w:spacing w:line="480" w:lineRule="auto"/>
        <w:jc w:val="both"/>
        <w:rPr>
          <w:rFonts w:ascii="Arial" w:hAnsi="Arial" w:cs="Arial"/>
        </w:rPr>
      </w:pPr>
    </w:p>
    <w:p w14:paraId="5042B476" w14:textId="77777777" w:rsidR="00583164" w:rsidRDefault="00583164" w:rsidP="007B0DD3">
      <w:pPr>
        <w:tabs>
          <w:tab w:val="left" w:pos="709"/>
        </w:tabs>
        <w:spacing w:line="480" w:lineRule="auto"/>
        <w:jc w:val="both"/>
        <w:rPr>
          <w:rFonts w:ascii="Arial" w:hAnsi="Arial" w:cs="Arial"/>
        </w:rPr>
      </w:pPr>
    </w:p>
    <w:p w14:paraId="2A11F7F2" w14:textId="77777777" w:rsidR="00583164" w:rsidRDefault="00583164" w:rsidP="007B0DD3">
      <w:pPr>
        <w:tabs>
          <w:tab w:val="left" w:pos="709"/>
        </w:tabs>
        <w:spacing w:line="480" w:lineRule="auto"/>
        <w:jc w:val="both"/>
        <w:rPr>
          <w:rFonts w:ascii="Arial" w:hAnsi="Arial" w:cs="Arial"/>
        </w:rPr>
      </w:pPr>
    </w:p>
    <w:p w14:paraId="0E61DA08" w14:textId="77777777" w:rsidR="00583164" w:rsidRDefault="00583164" w:rsidP="007B0DD3">
      <w:pPr>
        <w:tabs>
          <w:tab w:val="left" w:pos="709"/>
        </w:tabs>
        <w:spacing w:line="480" w:lineRule="auto"/>
        <w:jc w:val="both"/>
        <w:rPr>
          <w:rFonts w:ascii="Arial" w:hAnsi="Arial" w:cs="Arial"/>
        </w:rPr>
      </w:pPr>
    </w:p>
    <w:p w14:paraId="5AF61396" w14:textId="77777777" w:rsidR="00583164" w:rsidRDefault="00583164" w:rsidP="007B0DD3">
      <w:pPr>
        <w:tabs>
          <w:tab w:val="left" w:pos="709"/>
        </w:tabs>
        <w:spacing w:line="480" w:lineRule="auto"/>
        <w:jc w:val="both"/>
        <w:rPr>
          <w:rFonts w:ascii="Arial" w:hAnsi="Arial" w:cs="Arial"/>
        </w:rPr>
      </w:pPr>
    </w:p>
    <w:p w14:paraId="2D5A418D" w14:textId="77777777" w:rsidR="00583164" w:rsidRDefault="00583164" w:rsidP="007B0DD3">
      <w:pPr>
        <w:tabs>
          <w:tab w:val="left" w:pos="709"/>
        </w:tabs>
        <w:spacing w:line="480" w:lineRule="auto"/>
        <w:jc w:val="both"/>
        <w:rPr>
          <w:rFonts w:ascii="Arial" w:hAnsi="Arial" w:cs="Arial"/>
        </w:rPr>
      </w:pPr>
    </w:p>
    <w:p w14:paraId="7A9192D0" w14:textId="77777777" w:rsidR="00583164" w:rsidRDefault="00583164" w:rsidP="007B0DD3">
      <w:pPr>
        <w:tabs>
          <w:tab w:val="left" w:pos="709"/>
        </w:tabs>
        <w:spacing w:line="480" w:lineRule="auto"/>
        <w:jc w:val="both"/>
        <w:rPr>
          <w:rFonts w:ascii="Arial" w:hAnsi="Arial" w:cs="Arial"/>
        </w:rPr>
      </w:pPr>
    </w:p>
    <w:p w14:paraId="3DBA388A" w14:textId="77777777" w:rsidR="00583164" w:rsidRDefault="00583164" w:rsidP="007B0DD3">
      <w:pPr>
        <w:tabs>
          <w:tab w:val="left" w:pos="709"/>
        </w:tabs>
        <w:spacing w:line="480" w:lineRule="auto"/>
        <w:jc w:val="both"/>
        <w:rPr>
          <w:rFonts w:ascii="Arial" w:hAnsi="Arial" w:cs="Arial"/>
        </w:rPr>
      </w:pPr>
    </w:p>
    <w:p w14:paraId="2C17CD17" w14:textId="77777777" w:rsidR="00583164" w:rsidRDefault="00583164" w:rsidP="007B0DD3">
      <w:pPr>
        <w:tabs>
          <w:tab w:val="left" w:pos="709"/>
        </w:tabs>
        <w:spacing w:line="480" w:lineRule="auto"/>
        <w:jc w:val="both"/>
        <w:rPr>
          <w:rFonts w:ascii="Arial" w:hAnsi="Arial" w:cs="Arial"/>
        </w:rPr>
      </w:pPr>
    </w:p>
    <w:p w14:paraId="2823C5B9" w14:textId="77777777" w:rsidR="00583164" w:rsidRDefault="00583164" w:rsidP="007B0DD3">
      <w:pPr>
        <w:tabs>
          <w:tab w:val="left" w:pos="709"/>
        </w:tabs>
        <w:spacing w:line="480" w:lineRule="auto"/>
        <w:jc w:val="both"/>
        <w:rPr>
          <w:rFonts w:ascii="Arial" w:hAnsi="Arial" w:cs="Arial"/>
        </w:rPr>
      </w:pPr>
    </w:p>
    <w:p w14:paraId="7F64FFED" w14:textId="77777777" w:rsidR="00583164" w:rsidRDefault="00583164" w:rsidP="007B0DD3">
      <w:pPr>
        <w:tabs>
          <w:tab w:val="left" w:pos="709"/>
        </w:tabs>
        <w:spacing w:line="480" w:lineRule="auto"/>
        <w:jc w:val="both"/>
        <w:rPr>
          <w:rFonts w:ascii="Arial" w:hAnsi="Arial" w:cs="Arial"/>
        </w:rPr>
      </w:pPr>
    </w:p>
    <w:p w14:paraId="50152B35" w14:textId="0EE7762D" w:rsidR="00583164" w:rsidRPr="00583164" w:rsidRDefault="00583164" w:rsidP="00583164">
      <w:pPr>
        <w:spacing w:after="200" w:line="276" w:lineRule="auto"/>
        <w:jc w:val="both"/>
        <w:rPr>
          <w:rFonts w:ascii="Arial" w:hAnsi="Arial" w:cs="Arial"/>
          <w:u w:val="single"/>
          <w:lang w:eastAsia="en-US" w:bidi="ar-SA"/>
        </w:rPr>
      </w:pPr>
      <w:r w:rsidRPr="00583164">
        <w:rPr>
          <w:rFonts w:ascii="Arial" w:hAnsi="Arial" w:cs="Arial"/>
          <w:u w:val="single"/>
          <w:lang w:eastAsia="en-US" w:bidi="ar-SA"/>
        </w:rPr>
        <w:lastRenderedPageBreak/>
        <w:t>Case Information</w:t>
      </w:r>
    </w:p>
    <w:p w14:paraId="572782F8" w14:textId="77777777" w:rsidR="00583164" w:rsidRPr="00583164" w:rsidRDefault="00583164" w:rsidP="00583164">
      <w:pPr>
        <w:widowControl w:val="0"/>
        <w:jc w:val="both"/>
        <w:rPr>
          <w:rFonts w:ascii="Arial" w:hAnsi="Arial" w:cs="Arial"/>
          <w:b/>
          <w:u w:val="single"/>
          <w:lang w:eastAsia="en-US" w:bidi="ar-SA"/>
        </w:rPr>
      </w:pPr>
    </w:p>
    <w:p w14:paraId="21D84F18" w14:textId="5E9E4A6F" w:rsidR="00583164" w:rsidRDefault="00583164" w:rsidP="00583164">
      <w:pPr>
        <w:widowControl w:val="0"/>
        <w:jc w:val="both"/>
        <w:rPr>
          <w:rFonts w:ascii="Arial" w:hAnsi="Arial" w:cs="Arial"/>
          <w:lang w:eastAsia="en-US" w:bidi="ar-SA"/>
        </w:rPr>
      </w:pPr>
      <w:r w:rsidRPr="00583164">
        <w:rPr>
          <w:rFonts w:ascii="Arial" w:hAnsi="Arial" w:cs="Arial"/>
          <w:lang w:eastAsia="en-US" w:bidi="ar-SA"/>
        </w:rPr>
        <w:t>Date of Hearing</w:t>
      </w:r>
      <w:r w:rsidRPr="00583164">
        <w:rPr>
          <w:rFonts w:ascii="Arial" w:hAnsi="Arial" w:cs="Arial"/>
          <w:lang w:eastAsia="en-US" w:bidi="ar-SA"/>
        </w:rPr>
        <w:tab/>
      </w:r>
      <w:r w:rsidRPr="00583164">
        <w:rPr>
          <w:rFonts w:ascii="Arial" w:hAnsi="Arial" w:cs="Arial"/>
          <w:lang w:eastAsia="en-US" w:bidi="ar-SA"/>
        </w:rPr>
        <w:tab/>
      </w:r>
      <w:r w:rsidR="00645535">
        <w:rPr>
          <w:rFonts w:ascii="Arial" w:hAnsi="Arial" w:cs="Arial"/>
          <w:lang w:eastAsia="en-US" w:bidi="ar-SA"/>
        </w:rPr>
        <w:tab/>
      </w:r>
      <w:r w:rsidRPr="00583164">
        <w:rPr>
          <w:rFonts w:ascii="Arial" w:hAnsi="Arial" w:cs="Arial"/>
          <w:lang w:eastAsia="en-US" w:bidi="ar-SA"/>
        </w:rPr>
        <w:t>:</w:t>
      </w:r>
      <w:r w:rsidR="001B15BA">
        <w:rPr>
          <w:rFonts w:ascii="Arial" w:hAnsi="Arial" w:cs="Arial"/>
          <w:lang w:eastAsia="en-US" w:bidi="ar-SA"/>
        </w:rPr>
        <w:tab/>
      </w:r>
      <w:r w:rsidR="008557C4">
        <w:rPr>
          <w:rFonts w:ascii="Arial" w:hAnsi="Arial" w:cs="Arial"/>
          <w:lang w:eastAsia="en-US" w:bidi="ar-SA"/>
        </w:rPr>
        <w:t xml:space="preserve">Friday, </w:t>
      </w:r>
      <w:r w:rsidRPr="00583164">
        <w:rPr>
          <w:rFonts w:ascii="Arial" w:hAnsi="Arial" w:cs="Arial"/>
          <w:lang w:eastAsia="en-US" w:bidi="ar-SA"/>
        </w:rPr>
        <w:t>1</w:t>
      </w:r>
      <w:r>
        <w:rPr>
          <w:rFonts w:ascii="Arial" w:hAnsi="Arial" w:cs="Arial"/>
          <w:lang w:eastAsia="en-US" w:bidi="ar-SA"/>
        </w:rPr>
        <w:t xml:space="preserve">9 May </w:t>
      </w:r>
      <w:r w:rsidRPr="00583164">
        <w:rPr>
          <w:rFonts w:ascii="Arial" w:hAnsi="Arial" w:cs="Arial"/>
          <w:lang w:eastAsia="en-US" w:bidi="ar-SA"/>
        </w:rPr>
        <w:t>2023</w:t>
      </w:r>
    </w:p>
    <w:p w14:paraId="7DA4E9AB" w14:textId="77777777" w:rsidR="00645535" w:rsidRPr="00583164" w:rsidRDefault="00645535" w:rsidP="00583164">
      <w:pPr>
        <w:widowControl w:val="0"/>
        <w:jc w:val="both"/>
        <w:rPr>
          <w:rFonts w:ascii="Arial" w:hAnsi="Arial" w:cs="Arial"/>
          <w:lang w:eastAsia="en-US" w:bidi="ar-SA"/>
        </w:rPr>
      </w:pPr>
    </w:p>
    <w:p w14:paraId="025F0DE2" w14:textId="5B6AA7C4" w:rsidR="00583164" w:rsidRPr="00583164" w:rsidRDefault="00583164" w:rsidP="00583164">
      <w:pPr>
        <w:widowControl w:val="0"/>
        <w:jc w:val="both"/>
        <w:rPr>
          <w:rFonts w:ascii="Arial" w:hAnsi="Arial" w:cs="Arial"/>
          <w:lang w:eastAsia="en-US" w:bidi="ar-SA"/>
        </w:rPr>
      </w:pPr>
      <w:r w:rsidRPr="00583164">
        <w:rPr>
          <w:rFonts w:ascii="Arial" w:hAnsi="Arial" w:cs="Arial"/>
          <w:lang w:eastAsia="en-US" w:bidi="ar-SA"/>
        </w:rPr>
        <w:t>Date of Judgment</w:t>
      </w:r>
      <w:r w:rsidRPr="00583164">
        <w:rPr>
          <w:rFonts w:ascii="Arial" w:hAnsi="Arial" w:cs="Arial"/>
          <w:lang w:eastAsia="en-US" w:bidi="ar-SA"/>
        </w:rPr>
        <w:tab/>
      </w:r>
      <w:r w:rsidR="00645535">
        <w:rPr>
          <w:rFonts w:ascii="Arial" w:hAnsi="Arial" w:cs="Arial"/>
          <w:lang w:eastAsia="en-US" w:bidi="ar-SA"/>
        </w:rPr>
        <w:tab/>
      </w:r>
      <w:r w:rsidRPr="00583164">
        <w:rPr>
          <w:rFonts w:ascii="Arial" w:hAnsi="Arial" w:cs="Arial"/>
          <w:lang w:eastAsia="en-US" w:bidi="ar-SA"/>
        </w:rPr>
        <w:tab/>
        <w:t>:</w:t>
      </w:r>
      <w:r w:rsidRPr="00583164">
        <w:rPr>
          <w:rFonts w:ascii="Arial" w:hAnsi="Arial" w:cs="Arial"/>
          <w:lang w:eastAsia="en-US" w:bidi="ar-SA"/>
        </w:rPr>
        <w:tab/>
      </w:r>
      <w:r w:rsidR="00E64C4F">
        <w:rPr>
          <w:rFonts w:ascii="Arial" w:hAnsi="Arial" w:cs="Arial"/>
          <w:lang w:eastAsia="en-US" w:bidi="ar-SA"/>
        </w:rPr>
        <w:t>Friday, 02 June 2023</w:t>
      </w:r>
      <w:r w:rsidRPr="00583164">
        <w:rPr>
          <w:rFonts w:ascii="Arial" w:hAnsi="Arial" w:cs="Arial"/>
          <w:lang w:eastAsia="en-US" w:bidi="ar-SA"/>
        </w:rPr>
        <w:tab/>
      </w:r>
    </w:p>
    <w:p w14:paraId="13A4597E" w14:textId="77777777" w:rsidR="00583164" w:rsidRPr="00583164" w:rsidRDefault="00583164" w:rsidP="00583164">
      <w:pPr>
        <w:widowControl w:val="0"/>
        <w:jc w:val="both"/>
        <w:rPr>
          <w:rFonts w:ascii="Arial" w:hAnsi="Arial" w:cs="Arial"/>
          <w:b/>
          <w:lang w:eastAsia="en-US" w:bidi="ar-SA"/>
        </w:rPr>
      </w:pPr>
    </w:p>
    <w:p w14:paraId="2309E7B5" w14:textId="77777777" w:rsidR="00583164" w:rsidRPr="00583164" w:rsidRDefault="00583164" w:rsidP="00583164">
      <w:pPr>
        <w:widowControl w:val="0"/>
        <w:jc w:val="both"/>
        <w:rPr>
          <w:rFonts w:ascii="Arial" w:hAnsi="Arial" w:cs="Arial"/>
          <w:b/>
          <w:lang w:eastAsia="en-US" w:bidi="ar-SA"/>
        </w:rPr>
      </w:pPr>
    </w:p>
    <w:p w14:paraId="4E0AC652" w14:textId="77777777" w:rsidR="00583164" w:rsidRPr="00583164" w:rsidRDefault="00583164" w:rsidP="00583164">
      <w:pPr>
        <w:widowControl w:val="0"/>
        <w:jc w:val="both"/>
        <w:rPr>
          <w:rFonts w:ascii="Arial" w:hAnsi="Arial" w:cs="Arial"/>
          <w:u w:val="single"/>
          <w:lang w:eastAsia="en-US" w:bidi="ar-SA"/>
        </w:rPr>
      </w:pPr>
      <w:r w:rsidRPr="00583164">
        <w:rPr>
          <w:rFonts w:ascii="Arial" w:hAnsi="Arial" w:cs="Arial"/>
          <w:u w:val="single"/>
          <w:lang w:eastAsia="en-US" w:bidi="ar-SA"/>
        </w:rPr>
        <w:t>Appearances</w:t>
      </w:r>
    </w:p>
    <w:p w14:paraId="0E672124" w14:textId="77777777" w:rsidR="00583164" w:rsidRPr="00583164" w:rsidRDefault="00583164" w:rsidP="00583164">
      <w:pPr>
        <w:widowControl w:val="0"/>
        <w:jc w:val="both"/>
        <w:rPr>
          <w:rFonts w:ascii="Arial" w:hAnsi="Arial" w:cs="Arial"/>
          <w:lang w:eastAsia="en-US" w:bidi="ar-SA"/>
        </w:rPr>
      </w:pPr>
    </w:p>
    <w:p w14:paraId="256F2464" w14:textId="32F2D93B" w:rsidR="00583164" w:rsidRPr="00583164" w:rsidRDefault="00583164" w:rsidP="00583164">
      <w:pPr>
        <w:widowControl w:val="0"/>
        <w:jc w:val="both"/>
        <w:rPr>
          <w:rFonts w:ascii="Arial" w:hAnsi="Arial" w:cs="Arial"/>
          <w:lang w:eastAsia="en-US" w:bidi="ar-SA"/>
        </w:rPr>
      </w:pPr>
      <w:r w:rsidRPr="00583164">
        <w:rPr>
          <w:rFonts w:ascii="Arial" w:hAnsi="Arial" w:cs="Arial"/>
          <w:lang w:eastAsia="en-US" w:bidi="ar-SA"/>
        </w:rPr>
        <w:t>Counsel for the Applicant</w:t>
      </w:r>
      <w:r w:rsidRPr="00583164">
        <w:rPr>
          <w:rFonts w:ascii="Arial" w:hAnsi="Arial" w:cs="Arial"/>
          <w:lang w:eastAsia="en-US" w:bidi="ar-SA"/>
        </w:rPr>
        <w:tab/>
      </w:r>
      <w:r w:rsidR="00645535">
        <w:rPr>
          <w:rFonts w:ascii="Arial" w:hAnsi="Arial" w:cs="Arial"/>
          <w:lang w:eastAsia="en-US" w:bidi="ar-SA"/>
        </w:rPr>
        <w:tab/>
      </w:r>
      <w:r w:rsidRPr="00583164">
        <w:rPr>
          <w:rFonts w:ascii="Arial" w:hAnsi="Arial" w:cs="Arial"/>
          <w:lang w:eastAsia="en-US" w:bidi="ar-SA"/>
        </w:rPr>
        <w:t>:</w:t>
      </w:r>
      <w:r w:rsidRPr="00583164">
        <w:rPr>
          <w:rFonts w:ascii="Arial" w:hAnsi="Arial" w:cs="Arial"/>
          <w:lang w:eastAsia="en-US" w:bidi="ar-SA"/>
        </w:rPr>
        <w:tab/>
      </w:r>
      <w:r>
        <w:rPr>
          <w:rFonts w:ascii="Arial" w:hAnsi="Arial" w:cs="Arial"/>
          <w:lang w:eastAsia="en-US" w:bidi="ar-SA"/>
        </w:rPr>
        <w:t>Mr A A Thusi</w:t>
      </w:r>
      <w:r w:rsidRPr="00583164">
        <w:rPr>
          <w:rFonts w:ascii="Arial" w:hAnsi="Arial" w:cs="Arial"/>
          <w:lang w:eastAsia="en-US" w:bidi="ar-SA"/>
        </w:rPr>
        <w:tab/>
      </w:r>
    </w:p>
    <w:p w14:paraId="33D3E0A7" w14:textId="77777777" w:rsidR="00583164" w:rsidRPr="00583164" w:rsidRDefault="00583164" w:rsidP="00583164">
      <w:pPr>
        <w:widowControl w:val="0"/>
        <w:jc w:val="both"/>
        <w:rPr>
          <w:rFonts w:ascii="Arial" w:hAnsi="Arial" w:cs="Arial"/>
          <w:lang w:eastAsia="en-US" w:bidi="ar-SA"/>
        </w:rPr>
      </w:pP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p>
    <w:p w14:paraId="533F9F85" w14:textId="298483BA" w:rsidR="00583164" w:rsidRDefault="00583164" w:rsidP="00583164">
      <w:pPr>
        <w:widowControl w:val="0"/>
        <w:jc w:val="both"/>
        <w:rPr>
          <w:rFonts w:ascii="Arial" w:hAnsi="Arial" w:cs="Arial"/>
          <w:lang w:eastAsia="en-US" w:bidi="ar-SA"/>
        </w:rPr>
      </w:pPr>
      <w:r w:rsidRPr="00583164">
        <w:rPr>
          <w:rFonts w:ascii="Arial" w:hAnsi="Arial" w:cs="Arial"/>
          <w:lang w:eastAsia="en-US" w:bidi="ar-SA"/>
        </w:rPr>
        <w:t>Instructed by</w:t>
      </w:r>
      <w:r w:rsidR="00645535">
        <w:rPr>
          <w:rFonts w:ascii="Arial" w:hAnsi="Arial" w:cs="Arial"/>
          <w:lang w:eastAsia="en-US" w:bidi="ar-SA"/>
        </w:rPr>
        <w:tab/>
      </w:r>
      <w:r w:rsidR="00645535">
        <w:rPr>
          <w:rFonts w:ascii="Arial" w:hAnsi="Arial" w:cs="Arial"/>
          <w:lang w:eastAsia="en-US" w:bidi="ar-SA"/>
        </w:rPr>
        <w:tab/>
      </w:r>
      <w:r w:rsidR="00645535">
        <w:rPr>
          <w:rFonts w:ascii="Arial" w:hAnsi="Arial" w:cs="Arial"/>
          <w:lang w:eastAsia="en-US" w:bidi="ar-SA"/>
        </w:rPr>
        <w:tab/>
      </w:r>
      <w:r w:rsidR="00645535">
        <w:rPr>
          <w:rFonts w:ascii="Arial" w:hAnsi="Arial" w:cs="Arial"/>
          <w:lang w:eastAsia="en-US" w:bidi="ar-SA"/>
        </w:rPr>
        <w:tab/>
        <w:t>:</w:t>
      </w:r>
      <w:r w:rsidR="008557C4">
        <w:rPr>
          <w:rFonts w:ascii="Arial" w:hAnsi="Arial" w:cs="Arial"/>
          <w:lang w:eastAsia="en-US" w:bidi="ar-SA"/>
        </w:rPr>
        <w:tab/>
      </w:r>
      <w:r>
        <w:rPr>
          <w:rFonts w:ascii="Arial" w:hAnsi="Arial" w:cs="Arial"/>
          <w:lang w:eastAsia="en-US" w:bidi="ar-SA"/>
        </w:rPr>
        <w:t>P</w:t>
      </w:r>
      <w:r w:rsidR="001B15BA">
        <w:rPr>
          <w:rFonts w:ascii="Arial" w:hAnsi="Arial" w:cs="Arial"/>
          <w:lang w:eastAsia="en-US" w:bidi="ar-SA"/>
        </w:rPr>
        <w:t>eacock Liebenberg &amp; Dickinson Inc.</w:t>
      </w:r>
    </w:p>
    <w:p w14:paraId="2B676D71" w14:textId="5BBE417F" w:rsidR="008557C4" w:rsidRDefault="008557C4"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Applicant’s Attorneys</w:t>
      </w:r>
    </w:p>
    <w:p w14:paraId="4AD79CB0" w14:textId="2CE3978E" w:rsidR="001B15BA" w:rsidRDefault="00645535" w:rsidP="00583164">
      <w:pPr>
        <w:widowControl w:val="0"/>
        <w:jc w:val="both"/>
        <w:rPr>
          <w:rFonts w:ascii="Arial" w:hAnsi="Arial" w:cs="Arial"/>
          <w:lang w:eastAsia="en-US" w:bidi="ar-SA"/>
        </w:rPr>
      </w:pPr>
      <w:r>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t>1 Loudon Park</w:t>
      </w:r>
    </w:p>
    <w:p w14:paraId="4CA2F0F1" w14:textId="5F87CC63" w:rsidR="001B15BA" w:rsidRDefault="00645535" w:rsidP="00583164">
      <w:pPr>
        <w:widowControl w:val="0"/>
        <w:jc w:val="both"/>
        <w:rPr>
          <w:rFonts w:ascii="Arial" w:hAnsi="Arial" w:cs="Arial"/>
          <w:lang w:eastAsia="en-US" w:bidi="ar-SA"/>
        </w:rPr>
      </w:pPr>
      <w:r>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t>8 S</w:t>
      </w:r>
      <w:r w:rsidR="00850D43">
        <w:rPr>
          <w:rFonts w:ascii="Arial" w:hAnsi="Arial" w:cs="Arial"/>
          <w:lang w:eastAsia="en-US" w:bidi="ar-SA"/>
        </w:rPr>
        <w:t>t</w:t>
      </w:r>
      <w:r w:rsidR="001B15BA">
        <w:rPr>
          <w:rFonts w:ascii="Arial" w:hAnsi="Arial" w:cs="Arial"/>
          <w:lang w:eastAsia="en-US" w:bidi="ar-SA"/>
        </w:rPr>
        <w:t xml:space="preserve"> Mary’s Road</w:t>
      </w:r>
    </w:p>
    <w:p w14:paraId="598168EA" w14:textId="77777777" w:rsidR="0077498D" w:rsidRDefault="001B15BA" w:rsidP="00583164">
      <w:pPr>
        <w:widowControl w:val="0"/>
        <w:jc w:val="both"/>
        <w:rPr>
          <w:rFonts w:ascii="Arial" w:hAnsi="Arial" w:cs="Arial"/>
          <w:lang w:eastAsia="en-US" w:bidi="ar-SA"/>
        </w:rPr>
      </w:pP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t>K</w:t>
      </w:r>
      <w:r w:rsidR="008557C4">
        <w:rPr>
          <w:rFonts w:ascii="Arial" w:hAnsi="Arial" w:cs="Arial"/>
          <w:lang w:eastAsia="en-US" w:bidi="ar-SA"/>
        </w:rPr>
        <w:t>loof…</w:t>
      </w:r>
      <w:r w:rsidR="0077498D">
        <w:rPr>
          <w:rFonts w:ascii="Arial" w:hAnsi="Arial" w:cs="Arial"/>
          <w:lang w:eastAsia="en-US" w:bidi="ar-SA"/>
        </w:rPr>
        <w:t>Durban</w:t>
      </w:r>
    </w:p>
    <w:p w14:paraId="220221B3" w14:textId="4D65E7FB" w:rsidR="001B15BA" w:rsidRDefault="008557C4" w:rsidP="0077498D">
      <w:pPr>
        <w:widowControl w:val="0"/>
        <w:ind w:left="3600" w:firstLine="720"/>
        <w:jc w:val="both"/>
        <w:rPr>
          <w:rFonts w:ascii="Arial" w:hAnsi="Arial" w:cs="Arial"/>
          <w:lang w:eastAsia="en-US" w:bidi="ar-SA"/>
        </w:rPr>
      </w:pPr>
      <w:r>
        <w:rPr>
          <w:rFonts w:ascii="Arial" w:hAnsi="Arial" w:cs="Arial"/>
          <w:lang w:eastAsia="en-US" w:bidi="ar-SA"/>
        </w:rPr>
        <w:t>K</w:t>
      </w:r>
      <w:r w:rsidR="00850D43">
        <w:rPr>
          <w:rFonts w:ascii="Arial" w:hAnsi="Arial" w:cs="Arial"/>
          <w:lang w:eastAsia="en-US" w:bidi="ar-SA"/>
        </w:rPr>
        <w:t>waZulu-Natal</w:t>
      </w:r>
    </w:p>
    <w:p w14:paraId="0895F899" w14:textId="0BA6C8FE" w:rsidR="008557C4" w:rsidRDefault="00645535" w:rsidP="001B15BA">
      <w:pPr>
        <w:widowControl w:val="0"/>
        <w:jc w:val="both"/>
        <w:rPr>
          <w:rFonts w:ascii="Arial" w:hAnsi="Arial" w:cs="Arial"/>
          <w:lang w:eastAsia="en-US" w:bidi="ar-SA"/>
        </w:rPr>
      </w:pPr>
      <w:r>
        <w:rPr>
          <w:rFonts w:ascii="Arial" w:hAnsi="Arial" w:cs="Arial"/>
          <w:lang w:eastAsia="en-US" w:bidi="ar-SA"/>
        </w:rPr>
        <w:tab/>
      </w:r>
    </w:p>
    <w:p w14:paraId="3B4EDEB3" w14:textId="18797FD5" w:rsidR="001B15BA" w:rsidRPr="00583164" w:rsidRDefault="001B15BA" w:rsidP="001B15BA">
      <w:pPr>
        <w:widowControl w:val="0"/>
        <w:jc w:val="both"/>
        <w:rPr>
          <w:rFonts w:ascii="Arial" w:hAnsi="Arial" w:cs="Arial"/>
          <w:lang w:eastAsia="en-US" w:bidi="ar-SA"/>
        </w:rPr>
      </w:pP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Pr="00583164">
        <w:rPr>
          <w:rFonts w:ascii="Arial" w:hAnsi="Arial" w:cs="Arial"/>
          <w:lang w:eastAsia="en-US" w:bidi="ar-SA"/>
        </w:rPr>
        <w:t>Tel:</w:t>
      </w:r>
      <w:r w:rsidRPr="00583164">
        <w:rPr>
          <w:rFonts w:ascii="Arial" w:hAnsi="Arial" w:cs="Arial"/>
          <w:lang w:eastAsia="en-US" w:bidi="ar-SA"/>
        </w:rPr>
        <w:tab/>
      </w:r>
      <w:r>
        <w:rPr>
          <w:rFonts w:ascii="Arial" w:hAnsi="Arial" w:cs="Arial"/>
          <w:lang w:eastAsia="en-US" w:bidi="ar-SA"/>
        </w:rPr>
        <w:t>031 708 2266</w:t>
      </w:r>
      <w:r w:rsidRPr="00583164">
        <w:rPr>
          <w:rFonts w:ascii="Arial" w:hAnsi="Arial" w:cs="Arial"/>
          <w:lang w:eastAsia="en-US" w:bidi="ar-SA"/>
        </w:rPr>
        <w:tab/>
      </w:r>
    </w:p>
    <w:p w14:paraId="5BC25124" w14:textId="0829D3C4" w:rsidR="001B15BA" w:rsidRDefault="001B15BA" w:rsidP="001B15BA">
      <w:pPr>
        <w:widowControl w:val="0"/>
        <w:jc w:val="both"/>
        <w:rPr>
          <w:rFonts w:ascii="Arial" w:hAnsi="Arial" w:cs="Arial"/>
          <w:lang w:eastAsia="en-US" w:bidi="ar-SA"/>
        </w:rPr>
      </w:pPr>
      <w:r w:rsidRPr="00583164">
        <w:rPr>
          <w:rFonts w:ascii="Arial" w:hAnsi="Arial" w:cs="Arial"/>
          <w:lang w:eastAsia="en-US" w:bidi="ar-SA"/>
        </w:rPr>
        <w:tab/>
      </w:r>
      <w:r w:rsidRPr="00583164">
        <w:rPr>
          <w:rFonts w:ascii="Arial" w:hAnsi="Arial" w:cs="Arial"/>
          <w:lang w:eastAsia="en-US" w:bidi="ar-SA"/>
        </w:rPr>
        <w:tab/>
      </w:r>
      <w:r w:rsidR="00645535">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t xml:space="preserve">Ref: </w:t>
      </w:r>
      <w:r w:rsidRPr="00583164">
        <w:rPr>
          <w:rFonts w:ascii="Arial" w:hAnsi="Arial" w:cs="Arial"/>
          <w:lang w:eastAsia="en-US" w:bidi="ar-SA"/>
        </w:rPr>
        <w:tab/>
      </w:r>
      <w:r>
        <w:rPr>
          <w:rFonts w:ascii="Arial" w:hAnsi="Arial" w:cs="Arial"/>
          <w:lang w:eastAsia="en-US" w:bidi="ar-SA"/>
        </w:rPr>
        <w:t>MHLELI MHLABA/ph/MAT 24657</w:t>
      </w:r>
    </w:p>
    <w:p w14:paraId="6F031981" w14:textId="3AC52ABB" w:rsidR="008557C4" w:rsidRDefault="008557C4" w:rsidP="001B15BA">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ab/>
      </w:r>
      <w:r>
        <w:rPr>
          <w:rFonts w:ascii="Arial" w:hAnsi="Arial" w:cs="Arial"/>
          <w:lang w:eastAsia="en-US" w:bidi="ar-SA"/>
        </w:rPr>
        <w:tab/>
        <w:t xml:space="preserve">Email: </w:t>
      </w:r>
      <w:hyperlink r:id="rId12" w:history="1">
        <w:r w:rsidR="0077498D" w:rsidRPr="00E06354">
          <w:rPr>
            <w:rStyle w:val="Hyperlink"/>
            <w:rFonts w:ascii="Arial" w:hAnsi="Arial" w:cs="Arial"/>
            <w:lang w:eastAsia="en-US" w:bidi="ar-SA"/>
          </w:rPr>
          <w:t>mhleli@pldinc.co.za</w:t>
        </w:r>
      </w:hyperlink>
    </w:p>
    <w:p w14:paraId="48AFC34B" w14:textId="77777777" w:rsidR="001B15BA" w:rsidRPr="00583164" w:rsidRDefault="001B15BA" w:rsidP="00583164">
      <w:pPr>
        <w:widowControl w:val="0"/>
        <w:jc w:val="both"/>
        <w:rPr>
          <w:rFonts w:ascii="Arial" w:hAnsi="Arial" w:cs="Arial"/>
          <w:lang w:eastAsia="en-US" w:bidi="ar-SA"/>
        </w:rPr>
      </w:pPr>
    </w:p>
    <w:p w14:paraId="19E3FFB2" w14:textId="6FDE4CB0" w:rsidR="00583164" w:rsidRPr="008557C4" w:rsidRDefault="001B15BA" w:rsidP="00583164">
      <w:pPr>
        <w:widowControl w:val="0"/>
        <w:jc w:val="both"/>
        <w:rPr>
          <w:rFonts w:ascii="Arial" w:hAnsi="Arial" w:cs="Arial"/>
          <w:b/>
          <w:bCs/>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ab/>
      </w:r>
      <w:r w:rsidR="008557C4">
        <w:rPr>
          <w:rFonts w:ascii="Arial" w:hAnsi="Arial" w:cs="Arial"/>
          <w:lang w:eastAsia="en-US" w:bidi="ar-SA"/>
        </w:rPr>
        <w:t>c</w:t>
      </w:r>
      <w:r w:rsidRPr="008557C4">
        <w:rPr>
          <w:rFonts w:ascii="Arial" w:hAnsi="Arial" w:cs="Arial"/>
          <w:b/>
          <w:bCs/>
          <w:lang w:eastAsia="en-US" w:bidi="ar-SA"/>
        </w:rPr>
        <w:t>/</w:t>
      </w:r>
      <w:r w:rsidR="008557C4">
        <w:rPr>
          <w:rFonts w:ascii="Arial" w:hAnsi="Arial" w:cs="Arial"/>
          <w:b/>
          <w:bCs/>
          <w:lang w:eastAsia="en-US" w:bidi="ar-SA"/>
        </w:rPr>
        <w:t>o</w:t>
      </w:r>
      <w:r w:rsidRPr="008557C4">
        <w:rPr>
          <w:rFonts w:ascii="Arial" w:hAnsi="Arial" w:cs="Arial"/>
          <w:b/>
          <w:bCs/>
          <w:lang w:eastAsia="en-US" w:bidi="ar-SA"/>
        </w:rPr>
        <w:t xml:space="preserve"> Austen Smith Inc.</w:t>
      </w:r>
    </w:p>
    <w:p w14:paraId="5AD51545" w14:textId="3E30FD57" w:rsidR="001B15BA" w:rsidRDefault="001B15BA"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1 Highgate Drive</w:t>
      </w:r>
    </w:p>
    <w:p w14:paraId="3B9DEE74" w14:textId="7873C0C1" w:rsidR="001B15BA" w:rsidRDefault="001B15BA"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ab/>
        <w:t>1 George MacFarlane LN</w:t>
      </w:r>
    </w:p>
    <w:p w14:paraId="34D1B1AE" w14:textId="0BB69744" w:rsidR="001B15BA" w:rsidRDefault="001B15BA"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645535">
        <w:rPr>
          <w:rFonts w:ascii="Arial" w:hAnsi="Arial" w:cs="Arial"/>
          <w:lang w:eastAsia="en-US" w:bidi="ar-SA"/>
        </w:rPr>
        <w:tab/>
      </w:r>
      <w:r>
        <w:rPr>
          <w:rFonts w:ascii="Arial" w:hAnsi="Arial" w:cs="Arial"/>
          <w:lang w:eastAsia="en-US" w:bidi="ar-SA"/>
        </w:rPr>
        <w:t>Wembley</w:t>
      </w:r>
    </w:p>
    <w:p w14:paraId="6B9A3C5F" w14:textId="76D5B596" w:rsidR="001B15BA" w:rsidRDefault="00645535" w:rsidP="00583164">
      <w:pPr>
        <w:widowControl w:val="0"/>
        <w:jc w:val="both"/>
        <w:rPr>
          <w:rFonts w:ascii="Arial" w:hAnsi="Arial" w:cs="Arial"/>
          <w:lang w:eastAsia="en-US" w:bidi="ar-SA"/>
        </w:rPr>
      </w:pPr>
      <w:r>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t>PIETERMARITZBURG</w:t>
      </w:r>
    </w:p>
    <w:p w14:paraId="1A018CC5" w14:textId="7FA429EF" w:rsidR="001B15BA" w:rsidRDefault="00645535" w:rsidP="00583164">
      <w:pPr>
        <w:widowControl w:val="0"/>
        <w:jc w:val="both"/>
        <w:rPr>
          <w:rFonts w:ascii="Arial" w:hAnsi="Arial" w:cs="Arial"/>
          <w:lang w:eastAsia="en-US" w:bidi="ar-SA"/>
        </w:rPr>
      </w:pPr>
      <w:r>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t>Tel:</w:t>
      </w:r>
      <w:r w:rsidR="001B15BA">
        <w:rPr>
          <w:rFonts w:ascii="Arial" w:hAnsi="Arial" w:cs="Arial"/>
          <w:lang w:eastAsia="en-US" w:bidi="ar-SA"/>
        </w:rPr>
        <w:tab/>
        <w:t>033 392 0500</w:t>
      </w:r>
    </w:p>
    <w:p w14:paraId="48821C03" w14:textId="57E9AC23" w:rsidR="001B15BA" w:rsidRDefault="00645535" w:rsidP="00583164">
      <w:pPr>
        <w:widowControl w:val="0"/>
        <w:jc w:val="both"/>
        <w:rPr>
          <w:rFonts w:ascii="Arial" w:hAnsi="Arial" w:cs="Arial"/>
          <w:lang w:eastAsia="en-US" w:bidi="ar-SA"/>
        </w:rPr>
      </w:pPr>
      <w:r>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r>
      <w:r w:rsidR="001B15BA">
        <w:rPr>
          <w:rFonts w:ascii="Arial" w:hAnsi="Arial" w:cs="Arial"/>
          <w:lang w:eastAsia="en-US" w:bidi="ar-SA"/>
        </w:rPr>
        <w:tab/>
        <w:t xml:space="preserve">Ref: </w:t>
      </w:r>
      <w:r w:rsidR="001B15BA">
        <w:rPr>
          <w:rFonts w:ascii="Arial" w:hAnsi="Arial" w:cs="Arial"/>
          <w:lang w:eastAsia="en-US" w:bidi="ar-SA"/>
        </w:rPr>
        <w:tab/>
        <w:t>RANITHA</w:t>
      </w:r>
    </w:p>
    <w:p w14:paraId="42796CA4" w14:textId="77777777" w:rsidR="001B15BA" w:rsidRPr="00583164" w:rsidRDefault="001B15BA" w:rsidP="00583164">
      <w:pPr>
        <w:widowControl w:val="0"/>
        <w:jc w:val="both"/>
        <w:rPr>
          <w:rFonts w:ascii="Arial" w:hAnsi="Arial" w:cs="Arial"/>
          <w:lang w:eastAsia="en-US" w:bidi="ar-SA"/>
        </w:rPr>
      </w:pPr>
    </w:p>
    <w:p w14:paraId="4749A958" w14:textId="77777777" w:rsidR="00583164" w:rsidRPr="00583164" w:rsidRDefault="00583164" w:rsidP="001B15BA">
      <w:pPr>
        <w:widowControl w:val="0"/>
        <w:jc w:val="both"/>
        <w:rPr>
          <w:rFonts w:ascii="Arial" w:hAnsi="Arial" w:cs="Arial"/>
          <w:lang w:eastAsia="en-US" w:bidi="ar-SA"/>
        </w:rPr>
      </w:pP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p>
    <w:p w14:paraId="404D26FF" w14:textId="77777777" w:rsidR="00583164" w:rsidRPr="00583164" w:rsidRDefault="00583164" w:rsidP="00583164">
      <w:pPr>
        <w:widowControl w:val="0"/>
        <w:jc w:val="both"/>
        <w:rPr>
          <w:rFonts w:ascii="Arial" w:hAnsi="Arial" w:cs="Arial"/>
          <w:lang w:eastAsia="en-US" w:bidi="ar-SA"/>
        </w:rPr>
      </w:pP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p>
    <w:p w14:paraId="6ADDD27C" w14:textId="3C21253C" w:rsidR="00583164" w:rsidRDefault="00583164" w:rsidP="00583164">
      <w:pPr>
        <w:widowControl w:val="0"/>
        <w:jc w:val="both"/>
        <w:rPr>
          <w:rFonts w:ascii="Arial" w:hAnsi="Arial" w:cs="Arial"/>
          <w:lang w:eastAsia="en-US" w:bidi="ar-SA"/>
        </w:rPr>
      </w:pPr>
      <w:r w:rsidRPr="00583164">
        <w:rPr>
          <w:rFonts w:ascii="Arial" w:hAnsi="Arial" w:cs="Arial"/>
          <w:lang w:eastAsia="en-US" w:bidi="ar-SA"/>
        </w:rPr>
        <w:t>Counsel for the Respondents</w:t>
      </w:r>
      <w:r w:rsidR="00645535">
        <w:rPr>
          <w:rFonts w:ascii="Arial" w:hAnsi="Arial" w:cs="Arial"/>
          <w:lang w:eastAsia="en-US" w:bidi="ar-SA"/>
        </w:rPr>
        <w:tab/>
      </w:r>
      <w:r w:rsidRPr="00583164">
        <w:rPr>
          <w:rFonts w:ascii="Arial" w:hAnsi="Arial" w:cs="Arial"/>
          <w:lang w:eastAsia="en-US" w:bidi="ar-SA"/>
        </w:rPr>
        <w:t>:</w:t>
      </w:r>
      <w:r w:rsidRPr="00583164">
        <w:rPr>
          <w:rFonts w:ascii="Arial" w:hAnsi="Arial" w:cs="Arial"/>
          <w:lang w:eastAsia="en-US" w:bidi="ar-SA"/>
        </w:rPr>
        <w:tab/>
      </w:r>
      <w:r>
        <w:rPr>
          <w:rFonts w:ascii="Arial" w:hAnsi="Arial" w:cs="Arial"/>
          <w:lang w:eastAsia="en-US" w:bidi="ar-SA"/>
        </w:rPr>
        <w:t>Mr C L L Rodel</w:t>
      </w:r>
    </w:p>
    <w:p w14:paraId="5AE0D4AF" w14:textId="77777777" w:rsidR="00583164" w:rsidRPr="00583164" w:rsidRDefault="00583164" w:rsidP="00583164">
      <w:pPr>
        <w:widowControl w:val="0"/>
        <w:jc w:val="both"/>
        <w:rPr>
          <w:rFonts w:ascii="Arial" w:hAnsi="Arial" w:cs="Arial"/>
          <w:lang w:eastAsia="en-US" w:bidi="ar-SA"/>
        </w:rPr>
      </w:pPr>
    </w:p>
    <w:p w14:paraId="49338348" w14:textId="428ACC23" w:rsidR="00583164" w:rsidRDefault="00583164" w:rsidP="00583164">
      <w:pPr>
        <w:widowControl w:val="0"/>
        <w:jc w:val="both"/>
        <w:rPr>
          <w:rFonts w:ascii="Arial" w:hAnsi="Arial" w:cs="Arial"/>
          <w:lang w:eastAsia="en-US" w:bidi="ar-SA"/>
        </w:rPr>
      </w:pPr>
      <w:r w:rsidRPr="00583164">
        <w:rPr>
          <w:rFonts w:ascii="Arial" w:hAnsi="Arial" w:cs="Arial"/>
          <w:lang w:eastAsia="en-US" w:bidi="ar-SA"/>
        </w:rPr>
        <w:t>Instructed by</w:t>
      </w:r>
      <w:r w:rsidR="008557C4">
        <w:rPr>
          <w:rFonts w:ascii="Arial" w:hAnsi="Arial" w:cs="Arial"/>
          <w:lang w:eastAsia="en-US" w:bidi="ar-SA"/>
        </w:rPr>
        <w:t>:</w:t>
      </w:r>
      <w:r w:rsidR="008557C4">
        <w:rPr>
          <w:rFonts w:ascii="Arial" w:hAnsi="Arial" w:cs="Arial"/>
          <w:lang w:eastAsia="en-US" w:bidi="ar-SA"/>
        </w:rPr>
        <w:tab/>
      </w:r>
      <w:r w:rsidR="008557C4">
        <w:rPr>
          <w:rFonts w:ascii="Arial" w:hAnsi="Arial" w:cs="Arial"/>
          <w:lang w:eastAsia="en-US" w:bidi="ar-SA"/>
        </w:rPr>
        <w:tab/>
      </w:r>
      <w:r w:rsidR="008557C4">
        <w:rPr>
          <w:rFonts w:ascii="Arial" w:hAnsi="Arial" w:cs="Arial"/>
          <w:lang w:eastAsia="en-US" w:bidi="ar-SA"/>
        </w:rPr>
        <w:tab/>
      </w:r>
      <w:r w:rsidR="008557C4">
        <w:rPr>
          <w:rFonts w:ascii="Arial" w:hAnsi="Arial" w:cs="Arial"/>
          <w:lang w:eastAsia="en-US" w:bidi="ar-SA"/>
        </w:rPr>
        <w:tab/>
      </w:r>
      <w:r w:rsidR="001B15BA">
        <w:rPr>
          <w:rFonts w:ascii="Arial" w:hAnsi="Arial" w:cs="Arial"/>
          <w:lang w:eastAsia="en-US" w:bidi="ar-SA"/>
        </w:rPr>
        <w:t>Lister &amp; Company</w:t>
      </w:r>
    </w:p>
    <w:p w14:paraId="09C17572" w14:textId="3D51A89A" w:rsidR="008557C4" w:rsidRDefault="008557C4"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t>Respondents’ Attorneys</w:t>
      </w:r>
    </w:p>
    <w:p w14:paraId="58403F31" w14:textId="77777777" w:rsidR="001B15BA" w:rsidRDefault="001B15BA"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t>30 Old Main Road</w:t>
      </w:r>
    </w:p>
    <w:p w14:paraId="6429C9D7" w14:textId="77777777" w:rsidR="0077498D" w:rsidRDefault="001B15BA"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t>Kloof</w:t>
      </w:r>
      <w:r w:rsidR="008557C4">
        <w:rPr>
          <w:rFonts w:ascii="Arial" w:hAnsi="Arial" w:cs="Arial"/>
          <w:lang w:eastAsia="en-US" w:bidi="ar-SA"/>
        </w:rPr>
        <w:t>…</w:t>
      </w:r>
      <w:r w:rsidR="0077498D">
        <w:rPr>
          <w:rFonts w:ascii="Arial" w:hAnsi="Arial" w:cs="Arial"/>
          <w:lang w:eastAsia="en-US" w:bidi="ar-SA"/>
        </w:rPr>
        <w:t>Durban</w:t>
      </w:r>
    </w:p>
    <w:p w14:paraId="33C51311" w14:textId="7FB88095" w:rsidR="001B15BA" w:rsidRDefault="00850D43" w:rsidP="0077498D">
      <w:pPr>
        <w:widowControl w:val="0"/>
        <w:ind w:left="3600" w:firstLine="720"/>
        <w:jc w:val="both"/>
        <w:rPr>
          <w:rFonts w:ascii="Arial" w:hAnsi="Arial" w:cs="Arial"/>
          <w:lang w:eastAsia="en-US" w:bidi="ar-SA"/>
        </w:rPr>
      </w:pPr>
      <w:r>
        <w:rPr>
          <w:rFonts w:ascii="Arial" w:hAnsi="Arial" w:cs="Arial"/>
          <w:lang w:eastAsia="en-US" w:bidi="ar-SA"/>
        </w:rPr>
        <w:t>KwaZulu-Natal</w:t>
      </w:r>
    </w:p>
    <w:p w14:paraId="2A794BF8" w14:textId="77777777" w:rsidR="001B15BA" w:rsidRPr="00583164" w:rsidRDefault="001B15BA" w:rsidP="00583164">
      <w:pPr>
        <w:widowControl w:val="0"/>
        <w:jc w:val="both"/>
        <w:rPr>
          <w:rFonts w:ascii="Arial" w:hAnsi="Arial" w:cs="Arial"/>
          <w:lang w:eastAsia="en-US" w:bidi="ar-SA"/>
        </w:rPr>
      </w:pPr>
    </w:p>
    <w:p w14:paraId="0A6425F0" w14:textId="77777777" w:rsidR="00583164" w:rsidRDefault="00583164" w:rsidP="00583164">
      <w:pPr>
        <w:widowControl w:val="0"/>
        <w:jc w:val="both"/>
        <w:rPr>
          <w:rFonts w:ascii="Arial" w:hAnsi="Arial" w:cs="Arial"/>
          <w:lang w:eastAsia="en-US" w:bidi="ar-SA"/>
        </w:rPr>
      </w:pP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t>Tel:</w:t>
      </w:r>
      <w:r w:rsidRPr="00583164">
        <w:rPr>
          <w:rFonts w:ascii="Arial" w:hAnsi="Arial" w:cs="Arial"/>
          <w:lang w:eastAsia="en-US" w:bidi="ar-SA"/>
        </w:rPr>
        <w:tab/>
      </w:r>
      <w:r w:rsidR="001B15BA">
        <w:rPr>
          <w:rFonts w:ascii="Arial" w:hAnsi="Arial" w:cs="Arial"/>
          <w:lang w:eastAsia="en-US" w:bidi="ar-SA"/>
        </w:rPr>
        <w:t>031 765 7477</w:t>
      </w:r>
    </w:p>
    <w:p w14:paraId="3F102E8C" w14:textId="77777777" w:rsidR="001B15BA" w:rsidRPr="00583164" w:rsidRDefault="001B15BA" w:rsidP="00583164">
      <w:pPr>
        <w:widowControl w:val="0"/>
        <w:jc w:val="both"/>
        <w:rPr>
          <w:rFonts w:ascii="Arial" w:hAnsi="Arial" w:cs="Arial"/>
          <w:lang w:eastAsia="en-US" w:bidi="ar-SA"/>
        </w:rPr>
      </w:pP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t>Ref:</w:t>
      </w:r>
      <w:r>
        <w:rPr>
          <w:rFonts w:ascii="Arial" w:hAnsi="Arial" w:cs="Arial"/>
          <w:lang w:eastAsia="en-US" w:bidi="ar-SA"/>
        </w:rPr>
        <w:tab/>
        <w:t>J A LISTER/nn/MAT 5024</w:t>
      </w:r>
    </w:p>
    <w:p w14:paraId="6AD679D6" w14:textId="338F85E0" w:rsidR="00583164" w:rsidRPr="00583164" w:rsidRDefault="00583164" w:rsidP="00583164">
      <w:pPr>
        <w:widowControl w:val="0"/>
        <w:jc w:val="both"/>
        <w:rPr>
          <w:rFonts w:ascii="Arial" w:hAnsi="Arial" w:cs="Arial"/>
          <w:lang w:eastAsia="en-US" w:bidi="ar-SA"/>
        </w:rPr>
      </w:pP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Pr="00583164">
        <w:rPr>
          <w:rFonts w:ascii="Arial" w:hAnsi="Arial" w:cs="Arial"/>
          <w:lang w:eastAsia="en-US" w:bidi="ar-SA"/>
        </w:rPr>
        <w:tab/>
      </w:r>
      <w:r w:rsidR="008557C4">
        <w:rPr>
          <w:rFonts w:ascii="Arial" w:hAnsi="Arial" w:cs="Arial"/>
          <w:lang w:eastAsia="en-US" w:bidi="ar-SA"/>
        </w:rPr>
        <w:tab/>
        <w:t>Email:</w:t>
      </w:r>
      <w:r w:rsidR="0077498D">
        <w:rPr>
          <w:rFonts w:ascii="Arial" w:hAnsi="Arial" w:cs="Arial"/>
          <w:lang w:eastAsia="en-US" w:bidi="ar-SA"/>
        </w:rPr>
        <w:t xml:space="preserve"> john@listerco.co.za</w:t>
      </w:r>
    </w:p>
    <w:p w14:paraId="2B578918" w14:textId="57F8E994" w:rsidR="00583164" w:rsidRPr="00225599" w:rsidRDefault="00FA3A64" w:rsidP="007B0DD3">
      <w:pPr>
        <w:tabs>
          <w:tab w:val="left" w:pos="709"/>
        </w:tabs>
        <w:spacing w:line="480" w:lineRule="auto"/>
        <w:jc w:val="both"/>
        <w:rPr>
          <w:rFonts w:ascii="Arial" w:hAnsi="Arial" w:cs="Arial"/>
        </w:rPr>
      </w:pPr>
      <w:r>
        <w:rPr>
          <w:rFonts w:ascii="Arial" w:hAnsi="Arial" w:cs="Arial"/>
        </w:rPr>
        <w:t xml:space="preserve"> </w:t>
      </w:r>
    </w:p>
    <w:sectPr w:rsidR="00583164" w:rsidRPr="00225599" w:rsidSect="0072302C">
      <w:headerReference w:type="default" r:id="rId13"/>
      <w:pgSz w:w="11906" w:h="16838" w:code="9"/>
      <w:pgMar w:top="1440" w:right="1416" w:bottom="1440" w:left="1418" w:header="567" w:footer="1418"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BD4DF" w14:textId="77777777" w:rsidR="00911712" w:rsidRDefault="00911712" w:rsidP="00A02902">
      <w:r>
        <w:separator/>
      </w:r>
    </w:p>
  </w:endnote>
  <w:endnote w:type="continuationSeparator" w:id="0">
    <w:p w14:paraId="20CDC617" w14:textId="77777777" w:rsidR="00911712" w:rsidRDefault="00911712" w:rsidP="00A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B4A89" w14:textId="77777777" w:rsidR="00911712" w:rsidRDefault="00911712" w:rsidP="00A02902">
      <w:r>
        <w:separator/>
      </w:r>
    </w:p>
  </w:footnote>
  <w:footnote w:type="continuationSeparator" w:id="0">
    <w:p w14:paraId="447A460A" w14:textId="77777777" w:rsidR="00911712" w:rsidRDefault="00911712" w:rsidP="00A02902">
      <w:r>
        <w:continuationSeparator/>
      </w:r>
    </w:p>
  </w:footnote>
  <w:footnote w:id="1">
    <w:p w14:paraId="69A0D2F2" w14:textId="77777777" w:rsidR="0020155A" w:rsidRPr="00225599" w:rsidRDefault="0020155A" w:rsidP="00225599">
      <w:pPr>
        <w:pStyle w:val="FootnoteText"/>
        <w:jc w:val="both"/>
        <w:rPr>
          <w:rFonts w:ascii="Arial" w:hAnsi="Arial" w:cs="Arial"/>
        </w:rPr>
      </w:pPr>
      <w:r w:rsidRPr="00225599">
        <w:rPr>
          <w:rStyle w:val="FootnoteReference"/>
          <w:rFonts w:ascii="Arial" w:hAnsi="Arial" w:cs="Arial"/>
        </w:rPr>
        <w:footnoteRef/>
      </w:r>
      <w:r w:rsidRPr="00225599">
        <w:rPr>
          <w:rFonts w:ascii="Arial" w:hAnsi="Arial" w:cs="Arial"/>
        </w:rPr>
        <w:t xml:space="preserve"> </w:t>
      </w:r>
      <w:r w:rsidR="00225599">
        <w:rPr>
          <w:rFonts w:asciiTheme="minorBidi" w:hAnsiTheme="minorBidi" w:cstheme="minorBidi"/>
        </w:rPr>
        <w:t xml:space="preserve">General Law Amendment Act </w:t>
      </w:r>
      <w:r w:rsidRPr="00225599">
        <w:rPr>
          <w:rFonts w:ascii="Arial" w:hAnsi="Arial" w:cs="Arial"/>
        </w:rPr>
        <w:t>5</w:t>
      </w:r>
      <w:r w:rsidR="00B20B61">
        <w:rPr>
          <w:rFonts w:ascii="Arial" w:hAnsi="Arial" w:cs="Arial"/>
        </w:rPr>
        <w:t>0</w:t>
      </w:r>
      <w:r w:rsidRPr="00225599">
        <w:rPr>
          <w:rFonts w:ascii="Arial" w:hAnsi="Arial" w:cs="Arial"/>
        </w:rPr>
        <w:t xml:space="preserve"> of 1956</w:t>
      </w:r>
      <w:r w:rsidR="00225599">
        <w:rPr>
          <w:rFonts w:ascii="Arial" w:hAnsi="Arial" w:cs="Arial"/>
        </w:rPr>
        <w:t>.</w:t>
      </w:r>
    </w:p>
  </w:footnote>
  <w:footnote w:id="2">
    <w:p w14:paraId="59C98CEB" w14:textId="77777777" w:rsidR="00847F0C" w:rsidRPr="00225599" w:rsidRDefault="00847F0C" w:rsidP="00225599">
      <w:pPr>
        <w:pStyle w:val="FootnoteText"/>
        <w:jc w:val="both"/>
        <w:rPr>
          <w:rFonts w:ascii="Arial" w:hAnsi="Arial" w:cs="Arial"/>
        </w:rPr>
      </w:pPr>
      <w:r w:rsidRPr="00225599">
        <w:rPr>
          <w:rStyle w:val="FootnoteReference"/>
          <w:rFonts w:ascii="Arial" w:hAnsi="Arial" w:cs="Arial"/>
        </w:rPr>
        <w:footnoteRef/>
      </w:r>
      <w:r w:rsidRPr="00225599">
        <w:rPr>
          <w:rFonts w:ascii="Arial" w:hAnsi="Arial" w:cs="Arial"/>
        </w:rPr>
        <w:t xml:space="preserve"> </w:t>
      </w:r>
      <w:r w:rsidR="00225599" w:rsidRPr="00225599">
        <w:rPr>
          <w:rFonts w:ascii="Arial" w:hAnsi="Arial" w:cs="Arial"/>
          <w:i/>
        </w:rPr>
        <w:t>Steenkamp v Webster</w:t>
      </w:r>
      <w:r w:rsidR="00225599" w:rsidRPr="00225599">
        <w:rPr>
          <w:rFonts w:ascii="Arial" w:hAnsi="Arial" w:cs="Arial"/>
        </w:rPr>
        <w:t xml:space="preserve"> </w:t>
      </w:r>
      <w:r w:rsidRPr="00225599">
        <w:rPr>
          <w:rFonts w:ascii="Arial" w:hAnsi="Arial" w:cs="Arial"/>
        </w:rPr>
        <w:t xml:space="preserve">1955 (1) SA 524 </w:t>
      </w:r>
      <w:r w:rsidR="00225599">
        <w:rPr>
          <w:rFonts w:ascii="Arial" w:hAnsi="Arial" w:cs="Arial"/>
        </w:rPr>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Theme="minorBidi" w:hAnsiTheme="minorBidi" w:cstheme="minorBidi"/>
        <w:noProof/>
      </w:rPr>
    </w:sdtEndPr>
    <w:sdtContent>
      <w:p w14:paraId="2B13288D" w14:textId="77777777" w:rsidR="0088498F" w:rsidRPr="007A1E58" w:rsidRDefault="0088498F" w:rsidP="0054261C">
        <w:pPr>
          <w:pStyle w:val="Header"/>
          <w:jc w:val="right"/>
          <w:rPr>
            <w:rFonts w:asciiTheme="minorBidi" w:hAnsiTheme="minorBidi" w:cstheme="minorBidi"/>
          </w:rPr>
        </w:pPr>
        <w:r w:rsidRPr="007A1E58">
          <w:rPr>
            <w:rFonts w:asciiTheme="minorBidi" w:hAnsiTheme="minorBidi" w:cstheme="minorBidi"/>
          </w:rPr>
          <w:fldChar w:fldCharType="begin"/>
        </w:r>
        <w:r w:rsidRPr="007A1E58">
          <w:rPr>
            <w:rFonts w:asciiTheme="minorBidi" w:hAnsiTheme="minorBidi" w:cstheme="minorBidi"/>
          </w:rPr>
          <w:instrText xml:space="preserve"> PAGE   \* MERGEFORMAT </w:instrText>
        </w:r>
        <w:r w:rsidRPr="007A1E58">
          <w:rPr>
            <w:rFonts w:asciiTheme="minorBidi" w:hAnsiTheme="minorBidi" w:cstheme="minorBidi"/>
          </w:rPr>
          <w:fldChar w:fldCharType="separate"/>
        </w:r>
        <w:r w:rsidR="00740692">
          <w:rPr>
            <w:rFonts w:asciiTheme="minorBidi" w:hAnsiTheme="minorBidi" w:cstheme="minorBidi"/>
            <w:noProof/>
          </w:rPr>
          <w:t>2</w:t>
        </w:r>
        <w:r w:rsidRPr="007A1E58">
          <w:rPr>
            <w:rFonts w:asciiTheme="minorBidi" w:hAnsiTheme="minorBidi" w:cstheme="minorBidi"/>
            <w:noProof/>
          </w:rPr>
          <w:fldChar w:fldCharType="end"/>
        </w:r>
      </w:p>
    </w:sdtContent>
  </w:sdt>
  <w:p w14:paraId="19076E62" w14:textId="77777777" w:rsidR="0088498F" w:rsidRDefault="0088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3805"/>
    <w:multiLevelType w:val="hybridMultilevel"/>
    <w:tmpl w:val="143E0DA6"/>
    <w:lvl w:ilvl="0" w:tplc="D7EAB22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557BF"/>
    <w:multiLevelType w:val="hybridMultilevel"/>
    <w:tmpl w:val="E1C8760E"/>
    <w:lvl w:ilvl="0" w:tplc="1C09000F">
      <w:start w:val="1"/>
      <w:numFmt w:val="decimal"/>
      <w:lvlText w:val="%1."/>
      <w:lvlJc w:val="left"/>
      <w:pPr>
        <w:ind w:left="720" w:hanging="360"/>
      </w:pPr>
      <w:rPr>
        <w:rFonts w:hint="default"/>
      </w:rPr>
    </w:lvl>
    <w:lvl w:ilvl="1" w:tplc="933011A6">
      <w:start w:val="1"/>
      <w:numFmt w:val="decimal"/>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6D1FD0"/>
    <w:multiLevelType w:val="hybridMultilevel"/>
    <w:tmpl w:val="782CA9A6"/>
    <w:lvl w:ilvl="0" w:tplc="C284CCE0">
      <w:start w:val="1"/>
      <w:numFmt w:val="decimal"/>
      <w:lvlText w:val="[%1]"/>
      <w:lvlJc w:val="left"/>
      <w:pPr>
        <w:ind w:left="5322" w:hanging="360"/>
      </w:pPr>
      <w:rPr>
        <w:rFonts w:ascii="Arial" w:hAnsi="Arial" w:hint="default"/>
        <w:i w:val="0"/>
        <w:sz w:val="24"/>
        <w:szCs w:val="24"/>
      </w:rPr>
    </w:lvl>
    <w:lvl w:ilvl="1" w:tplc="56489016">
      <w:start w:val="1"/>
      <w:numFmt w:val="lowerLetter"/>
      <w:lvlText w:val="(%2)"/>
      <w:lvlJc w:val="left"/>
      <w:pPr>
        <w:ind w:left="1440" w:hanging="360"/>
      </w:pPr>
      <w:rPr>
        <w:rFonts w:ascii="Arial" w:eastAsiaTheme="minorHAnsi" w:hAnsi="Arial" w:cs="Arial"/>
        <w:i w:val="0"/>
        <w:iCs/>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60EAFA">
      <w:start w:val="2"/>
      <w:numFmt w:val="lowerRoman"/>
      <w:lvlText w:val="(%6)"/>
      <w:lvlJc w:val="left"/>
      <w:pPr>
        <w:ind w:left="4860" w:hanging="72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1E2049"/>
    <w:multiLevelType w:val="hybridMultilevel"/>
    <w:tmpl w:val="6FD00D5C"/>
    <w:lvl w:ilvl="0" w:tplc="9D3EDCCE">
      <w:start w:val="3"/>
      <w:numFmt w:val="lowerRoman"/>
      <w:lvlText w:val="(%1)"/>
      <w:lvlJc w:val="left"/>
      <w:pPr>
        <w:ind w:left="14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F20B7"/>
    <w:multiLevelType w:val="multilevel"/>
    <w:tmpl w:val="7900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E4B8F"/>
    <w:multiLevelType w:val="hybridMultilevel"/>
    <w:tmpl w:val="B69055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F29BC"/>
    <w:multiLevelType w:val="hybridMultilevel"/>
    <w:tmpl w:val="490E29C2"/>
    <w:lvl w:ilvl="0" w:tplc="C05E6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45304"/>
    <w:multiLevelType w:val="hybridMultilevel"/>
    <w:tmpl w:val="1CEAA0DC"/>
    <w:lvl w:ilvl="0" w:tplc="D818A5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57BC18D9"/>
    <w:multiLevelType w:val="hybridMultilevel"/>
    <w:tmpl w:val="9A6487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212B71"/>
    <w:multiLevelType w:val="hybridMultilevel"/>
    <w:tmpl w:val="67A45E9A"/>
    <w:lvl w:ilvl="0" w:tplc="D87CCEF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4F1BB2"/>
    <w:multiLevelType w:val="hybridMultilevel"/>
    <w:tmpl w:val="9EFEE708"/>
    <w:lvl w:ilvl="0" w:tplc="1BC6D4C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6E091314"/>
    <w:multiLevelType w:val="hybridMultilevel"/>
    <w:tmpl w:val="65A8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0C7FE2"/>
    <w:multiLevelType w:val="hybridMultilevel"/>
    <w:tmpl w:val="FB50D55E"/>
    <w:lvl w:ilvl="0" w:tplc="37CCE9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7D877724"/>
    <w:multiLevelType w:val="hybridMultilevel"/>
    <w:tmpl w:val="61567EFE"/>
    <w:lvl w:ilvl="0" w:tplc="98882CA0">
      <w:start w:val="3"/>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num>
  <w:num w:numId="2">
    <w:abstractNumId w:val="1"/>
  </w:num>
  <w:num w:numId="3">
    <w:abstractNumId w:val="6"/>
  </w:num>
  <w:num w:numId="4">
    <w:abstractNumId w:val="12"/>
  </w:num>
  <w:num w:numId="5">
    <w:abstractNumId w:val="0"/>
  </w:num>
  <w:num w:numId="6">
    <w:abstractNumId w:val="11"/>
  </w:num>
  <w:num w:numId="7">
    <w:abstractNumId w:val="7"/>
  </w:num>
  <w:num w:numId="8">
    <w:abstractNumId w:val="13"/>
  </w:num>
  <w:num w:numId="9">
    <w:abstractNumId w:val="10"/>
  </w:num>
  <w:num w:numId="10">
    <w:abstractNumId w:val="8"/>
  </w:num>
  <w:num w:numId="11">
    <w:abstractNumId w:val="14"/>
  </w:num>
  <w:num w:numId="12">
    <w:abstractNumId w:val="9"/>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B2"/>
    <w:rsid w:val="00006E7C"/>
    <w:rsid w:val="00015D7A"/>
    <w:rsid w:val="000172FB"/>
    <w:rsid w:val="00040D21"/>
    <w:rsid w:val="000435C1"/>
    <w:rsid w:val="0004370A"/>
    <w:rsid w:val="0005044A"/>
    <w:rsid w:val="000545E6"/>
    <w:rsid w:val="00061C7B"/>
    <w:rsid w:val="00061CAA"/>
    <w:rsid w:val="00063BDF"/>
    <w:rsid w:val="000718C6"/>
    <w:rsid w:val="00071BB1"/>
    <w:rsid w:val="000829C8"/>
    <w:rsid w:val="00085E3E"/>
    <w:rsid w:val="000920BC"/>
    <w:rsid w:val="00097F7D"/>
    <w:rsid w:val="000A7C39"/>
    <w:rsid w:val="000B517E"/>
    <w:rsid w:val="000C7232"/>
    <w:rsid w:val="000D3F10"/>
    <w:rsid w:val="000E094D"/>
    <w:rsid w:val="000F64C3"/>
    <w:rsid w:val="000F65E7"/>
    <w:rsid w:val="00120A89"/>
    <w:rsid w:val="00124EB5"/>
    <w:rsid w:val="001273CB"/>
    <w:rsid w:val="00127897"/>
    <w:rsid w:val="00134740"/>
    <w:rsid w:val="00134CD4"/>
    <w:rsid w:val="00134FE8"/>
    <w:rsid w:val="00136E37"/>
    <w:rsid w:val="00136E90"/>
    <w:rsid w:val="001447D9"/>
    <w:rsid w:val="00167D81"/>
    <w:rsid w:val="001820E0"/>
    <w:rsid w:val="001B1474"/>
    <w:rsid w:val="001B15BA"/>
    <w:rsid w:val="001B4D62"/>
    <w:rsid w:val="001C0BB7"/>
    <w:rsid w:val="001D4E62"/>
    <w:rsid w:val="001E1A87"/>
    <w:rsid w:val="001E2574"/>
    <w:rsid w:val="001E5DDA"/>
    <w:rsid w:val="0020155A"/>
    <w:rsid w:val="00201F4C"/>
    <w:rsid w:val="00207F82"/>
    <w:rsid w:val="00210E8A"/>
    <w:rsid w:val="00214CD3"/>
    <w:rsid w:val="002156CD"/>
    <w:rsid w:val="00215824"/>
    <w:rsid w:val="00225599"/>
    <w:rsid w:val="00231119"/>
    <w:rsid w:val="002311E9"/>
    <w:rsid w:val="00243622"/>
    <w:rsid w:val="002539A8"/>
    <w:rsid w:val="00254ECB"/>
    <w:rsid w:val="002563E5"/>
    <w:rsid w:val="00266544"/>
    <w:rsid w:val="002675ED"/>
    <w:rsid w:val="00276AD8"/>
    <w:rsid w:val="00276DD3"/>
    <w:rsid w:val="00290AB5"/>
    <w:rsid w:val="00290E1E"/>
    <w:rsid w:val="002922A5"/>
    <w:rsid w:val="00293E43"/>
    <w:rsid w:val="002A2D1D"/>
    <w:rsid w:val="002D4953"/>
    <w:rsid w:val="002E6873"/>
    <w:rsid w:val="002F1610"/>
    <w:rsid w:val="00301EE9"/>
    <w:rsid w:val="00314165"/>
    <w:rsid w:val="00322A46"/>
    <w:rsid w:val="003258BF"/>
    <w:rsid w:val="00326E6C"/>
    <w:rsid w:val="00332181"/>
    <w:rsid w:val="00332390"/>
    <w:rsid w:val="00332B10"/>
    <w:rsid w:val="00334997"/>
    <w:rsid w:val="00340E5B"/>
    <w:rsid w:val="00352A47"/>
    <w:rsid w:val="0036391D"/>
    <w:rsid w:val="00364CB7"/>
    <w:rsid w:val="00372E53"/>
    <w:rsid w:val="003811D7"/>
    <w:rsid w:val="00384E97"/>
    <w:rsid w:val="0039162F"/>
    <w:rsid w:val="00395EE7"/>
    <w:rsid w:val="003B0806"/>
    <w:rsid w:val="003B4F4D"/>
    <w:rsid w:val="003C34E5"/>
    <w:rsid w:val="003C460D"/>
    <w:rsid w:val="003C53AF"/>
    <w:rsid w:val="003C69FA"/>
    <w:rsid w:val="003C7D7E"/>
    <w:rsid w:val="003E75CF"/>
    <w:rsid w:val="003F066C"/>
    <w:rsid w:val="003F33FF"/>
    <w:rsid w:val="003F4D89"/>
    <w:rsid w:val="00402EC1"/>
    <w:rsid w:val="00421723"/>
    <w:rsid w:val="0042303E"/>
    <w:rsid w:val="004307CE"/>
    <w:rsid w:val="004452D3"/>
    <w:rsid w:val="00446546"/>
    <w:rsid w:val="00447042"/>
    <w:rsid w:val="00447D2A"/>
    <w:rsid w:val="00457649"/>
    <w:rsid w:val="00466D2E"/>
    <w:rsid w:val="0047728B"/>
    <w:rsid w:val="00477D5E"/>
    <w:rsid w:val="00485F40"/>
    <w:rsid w:val="00485F8D"/>
    <w:rsid w:val="0048664A"/>
    <w:rsid w:val="004945B8"/>
    <w:rsid w:val="00494F53"/>
    <w:rsid w:val="004959E4"/>
    <w:rsid w:val="00496A3A"/>
    <w:rsid w:val="00497A55"/>
    <w:rsid w:val="004A40E5"/>
    <w:rsid w:val="004A6116"/>
    <w:rsid w:val="004B33BD"/>
    <w:rsid w:val="004C0EED"/>
    <w:rsid w:val="004C32AF"/>
    <w:rsid w:val="004D3276"/>
    <w:rsid w:val="004D35C2"/>
    <w:rsid w:val="004D51AF"/>
    <w:rsid w:val="005061D5"/>
    <w:rsid w:val="00510282"/>
    <w:rsid w:val="00513152"/>
    <w:rsid w:val="0054261C"/>
    <w:rsid w:val="00544E4B"/>
    <w:rsid w:val="00563113"/>
    <w:rsid w:val="00564105"/>
    <w:rsid w:val="00564695"/>
    <w:rsid w:val="005672C8"/>
    <w:rsid w:val="00573EDA"/>
    <w:rsid w:val="00575090"/>
    <w:rsid w:val="00583164"/>
    <w:rsid w:val="00585E62"/>
    <w:rsid w:val="00586476"/>
    <w:rsid w:val="00593201"/>
    <w:rsid w:val="005A103A"/>
    <w:rsid w:val="005A3057"/>
    <w:rsid w:val="005A3BED"/>
    <w:rsid w:val="005A7739"/>
    <w:rsid w:val="005D5F8E"/>
    <w:rsid w:val="005E6D6B"/>
    <w:rsid w:val="005F581F"/>
    <w:rsid w:val="005F6435"/>
    <w:rsid w:val="00612126"/>
    <w:rsid w:val="006156F3"/>
    <w:rsid w:val="006245BB"/>
    <w:rsid w:val="00625B09"/>
    <w:rsid w:val="00635BB2"/>
    <w:rsid w:val="00640A2D"/>
    <w:rsid w:val="00645535"/>
    <w:rsid w:val="00655E44"/>
    <w:rsid w:val="0066010B"/>
    <w:rsid w:val="00662774"/>
    <w:rsid w:val="00667D5B"/>
    <w:rsid w:val="0069409D"/>
    <w:rsid w:val="006B1196"/>
    <w:rsid w:val="006B2073"/>
    <w:rsid w:val="006C63B2"/>
    <w:rsid w:val="006C6630"/>
    <w:rsid w:val="006E2B45"/>
    <w:rsid w:val="006E3D41"/>
    <w:rsid w:val="006F085E"/>
    <w:rsid w:val="006F70A8"/>
    <w:rsid w:val="00700C51"/>
    <w:rsid w:val="007045AC"/>
    <w:rsid w:val="00705EC4"/>
    <w:rsid w:val="0071149F"/>
    <w:rsid w:val="00711A5F"/>
    <w:rsid w:val="0072302C"/>
    <w:rsid w:val="007254F6"/>
    <w:rsid w:val="007256B7"/>
    <w:rsid w:val="0072581A"/>
    <w:rsid w:val="0072695F"/>
    <w:rsid w:val="007269E6"/>
    <w:rsid w:val="00736D65"/>
    <w:rsid w:val="00737661"/>
    <w:rsid w:val="007403A7"/>
    <w:rsid w:val="00740692"/>
    <w:rsid w:val="007407BC"/>
    <w:rsid w:val="00740FF6"/>
    <w:rsid w:val="00742C86"/>
    <w:rsid w:val="007541C8"/>
    <w:rsid w:val="00756615"/>
    <w:rsid w:val="00765CF9"/>
    <w:rsid w:val="0077498D"/>
    <w:rsid w:val="00781BFC"/>
    <w:rsid w:val="00792FE8"/>
    <w:rsid w:val="0079709A"/>
    <w:rsid w:val="007A0DB7"/>
    <w:rsid w:val="007A1E58"/>
    <w:rsid w:val="007B08F3"/>
    <w:rsid w:val="007B0DD3"/>
    <w:rsid w:val="007B15B7"/>
    <w:rsid w:val="007B4257"/>
    <w:rsid w:val="007B492C"/>
    <w:rsid w:val="007C3060"/>
    <w:rsid w:val="007D25A0"/>
    <w:rsid w:val="007D75A3"/>
    <w:rsid w:val="007E06C0"/>
    <w:rsid w:val="007E1275"/>
    <w:rsid w:val="007F08EC"/>
    <w:rsid w:val="00800799"/>
    <w:rsid w:val="0080511E"/>
    <w:rsid w:val="008102B7"/>
    <w:rsid w:val="00812B06"/>
    <w:rsid w:val="00816A6A"/>
    <w:rsid w:val="0083535A"/>
    <w:rsid w:val="008474AB"/>
    <w:rsid w:val="00847F0C"/>
    <w:rsid w:val="00850D43"/>
    <w:rsid w:val="008557C4"/>
    <w:rsid w:val="00857B3C"/>
    <w:rsid w:val="00876A38"/>
    <w:rsid w:val="0088282E"/>
    <w:rsid w:val="0088498F"/>
    <w:rsid w:val="008940A3"/>
    <w:rsid w:val="008A45B5"/>
    <w:rsid w:val="008A4608"/>
    <w:rsid w:val="008A7279"/>
    <w:rsid w:val="008C0A47"/>
    <w:rsid w:val="008E340F"/>
    <w:rsid w:val="008E3A5D"/>
    <w:rsid w:val="008E6C7D"/>
    <w:rsid w:val="008F78C8"/>
    <w:rsid w:val="0090313E"/>
    <w:rsid w:val="00903DFA"/>
    <w:rsid w:val="00910557"/>
    <w:rsid w:val="00910701"/>
    <w:rsid w:val="00911712"/>
    <w:rsid w:val="00911FFB"/>
    <w:rsid w:val="00914897"/>
    <w:rsid w:val="0094038C"/>
    <w:rsid w:val="00942B16"/>
    <w:rsid w:val="00962A31"/>
    <w:rsid w:val="009667BB"/>
    <w:rsid w:val="0097243A"/>
    <w:rsid w:val="0097424E"/>
    <w:rsid w:val="009749B1"/>
    <w:rsid w:val="00985085"/>
    <w:rsid w:val="009A13AE"/>
    <w:rsid w:val="009A382F"/>
    <w:rsid w:val="009A7A54"/>
    <w:rsid w:val="009B1979"/>
    <w:rsid w:val="009D0041"/>
    <w:rsid w:val="009D3A76"/>
    <w:rsid w:val="009D6C2C"/>
    <w:rsid w:val="009D7182"/>
    <w:rsid w:val="009E1DE0"/>
    <w:rsid w:val="00A02902"/>
    <w:rsid w:val="00A24B4B"/>
    <w:rsid w:val="00A35275"/>
    <w:rsid w:val="00A357DE"/>
    <w:rsid w:val="00A5052E"/>
    <w:rsid w:val="00A56148"/>
    <w:rsid w:val="00A661C3"/>
    <w:rsid w:val="00A70246"/>
    <w:rsid w:val="00A73DA6"/>
    <w:rsid w:val="00A76E66"/>
    <w:rsid w:val="00A841A2"/>
    <w:rsid w:val="00A90ABC"/>
    <w:rsid w:val="00A951EA"/>
    <w:rsid w:val="00AA58DE"/>
    <w:rsid w:val="00AB65EB"/>
    <w:rsid w:val="00AC2634"/>
    <w:rsid w:val="00AC7148"/>
    <w:rsid w:val="00AD4DFB"/>
    <w:rsid w:val="00AD741F"/>
    <w:rsid w:val="00AE106A"/>
    <w:rsid w:val="00AE2FA9"/>
    <w:rsid w:val="00AE5674"/>
    <w:rsid w:val="00AF69FE"/>
    <w:rsid w:val="00AF76D9"/>
    <w:rsid w:val="00B0250F"/>
    <w:rsid w:val="00B0306F"/>
    <w:rsid w:val="00B054BD"/>
    <w:rsid w:val="00B173F9"/>
    <w:rsid w:val="00B174E5"/>
    <w:rsid w:val="00B20B61"/>
    <w:rsid w:val="00B248A3"/>
    <w:rsid w:val="00B250EA"/>
    <w:rsid w:val="00B27B81"/>
    <w:rsid w:val="00B311D8"/>
    <w:rsid w:val="00B340CA"/>
    <w:rsid w:val="00B34B11"/>
    <w:rsid w:val="00B479A6"/>
    <w:rsid w:val="00B51D6C"/>
    <w:rsid w:val="00B62F53"/>
    <w:rsid w:val="00B8759E"/>
    <w:rsid w:val="00B97864"/>
    <w:rsid w:val="00BA306B"/>
    <w:rsid w:val="00BB500F"/>
    <w:rsid w:val="00BC6E04"/>
    <w:rsid w:val="00BD2166"/>
    <w:rsid w:val="00BD79D5"/>
    <w:rsid w:val="00BE19E8"/>
    <w:rsid w:val="00BE7B4C"/>
    <w:rsid w:val="00C03BE2"/>
    <w:rsid w:val="00C06BA9"/>
    <w:rsid w:val="00C10C01"/>
    <w:rsid w:val="00C116D0"/>
    <w:rsid w:val="00C21B37"/>
    <w:rsid w:val="00C26F7D"/>
    <w:rsid w:val="00C37E17"/>
    <w:rsid w:val="00C40B26"/>
    <w:rsid w:val="00C46BC7"/>
    <w:rsid w:val="00C652BD"/>
    <w:rsid w:val="00C81156"/>
    <w:rsid w:val="00C95D1F"/>
    <w:rsid w:val="00CA1500"/>
    <w:rsid w:val="00CA1FE6"/>
    <w:rsid w:val="00CA24BF"/>
    <w:rsid w:val="00CB2DF1"/>
    <w:rsid w:val="00CD150D"/>
    <w:rsid w:val="00CD1F9A"/>
    <w:rsid w:val="00CD34EA"/>
    <w:rsid w:val="00CD400C"/>
    <w:rsid w:val="00CD7CE7"/>
    <w:rsid w:val="00CF7F3B"/>
    <w:rsid w:val="00D014BC"/>
    <w:rsid w:val="00D12D72"/>
    <w:rsid w:val="00D14071"/>
    <w:rsid w:val="00D23738"/>
    <w:rsid w:val="00D30996"/>
    <w:rsid w:val="00D34C82"/>
    <w:rsid w:val="00D409A9"/>
    <w:rsid w:val="00D422CE"/>
    <w:rsid w:val="00D4787C"/>
    <w:rsid w:val="00D50B6F"/>
    <w:rsid w:val="00D6037B"/>
    <w:rsid w:val="00D62D98"/>
    <w:rsid w:val="00D83B81"/>
    <w:rsid w:val="00D958DB"/>
    <w:rsid w:val="00D967D3"/>
    <w:rsid w:val="00DA5419"/>
    <w:rsid w:val="00DC4D89"/>
    <w:rsid w:val="00DC5C23"/>
    <w:rsid w:val="00DE3F06"/>
    <w:rsid w:val="00DE524A"/>
    <w:rsid w:val="00DF0E3B"/>
    <w:rsid w:val="00E03D6F"/>
    <w:rsid w:val="00E06B98"/>
    <w:rsid w:val="00E13FCF"/>
    <w:rsid w:val="00E23797"/>
    <w:rsid w:val="00E26564"/>
    <w:rsid w:val="00E3210D"/>
    <w:rsid w:val="00E4393E"/>
    <w:rsid w:val="00E53279"/>
    <w:rsid w:val="00E54C4A"/>
    <w:rsid w:val="00E557D9"/>
    <w:rsid w:val="00E64BF1"/>
    <w:rsid w:val="00E64C4F"/>
    <w:rsid w:val="00E668F3"/>
    <w:rsid w:val="00E71193"/>
    <w:rsid w:val="00E819F0"/>
    <w:rsid w:val="00E8663D"/>
    <w:rsid w:val="00E9013E"/>
    <w:rsid w:val="00E9445A"/>
    <w:rsid w:val="00EA2590"/>
    <w:rsid w:val="00ED21CE"/>
    <w:rsid w:val="00EE0A12"/>
    <w:rsid w:val="00EE1A58"/>
    <w:rsid w:val="00EF0D4C"/>
    <w:rsid w:val="00EF0F93"/>
    <w:rsid w:val="00EF144B"/>
    <w:rsid w:val="00F008DE"/>
    <w:rsid w:val="00F03338"/>
    <w:rsid w:val="00F0655D"/>
    <w:rsid w:val="00F135D2"/>
    <w:rsid w:val="00F17694"/>
    <w:rsid w:val="00F21370"/>
    <w:rsid w:val="00F37229"/>
    <w:rsid w:val="00F37C55"/>
    <w:rsid w:val="00F54097"/>
    <w:rsid w:val="00F5543C"/>
    <w:rsid w:val="00F56FFE"/>
    <w:rsid w:val="00F57858"/>
    <w:rsid w:val="00F63803"/>
    <w:rsid w:val="00F645F2"/>
    <w:rsid w:val="00F70137"/>
    <w:rsid w:val="00F7584A"/>
    <w:rsid w:val="00F77216"/>
    <w:rsid w:val="00F873CD"/>
    <w:rsid w:val="00FA1022"/>
    <w:rsid w:val="00FA3A64"/>
    <w:rsid w:val="00FB0ED6"/>
    <w:rsid w:val="00FC095F"/>
    <w:rsid w:val="00FC2153"/>
    <w:rsid w:val="00FD4C20"/>
    <w:rsid w:val="00FD509D"/>
    <w:rsid w:val="00FE0E9B"/>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EF1"/>
  <w15:chartTrackingRefBased/>
  <w15:docId w15:val="{0207FE14-336B-4651-ABA2-19629EB5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81"/>
    <w:pPr>
      <w:spacing w:after="0" w:line="240" w:lineRule="auto"/>
    </w:pPr>
    <w:rPr>
      <w:rFonts w:ascii="Times New Roman" w:eastAsia="Times New Roman" w:hAnsi="Times New Roman" w:cs="Times New Roman"/>
      <w:sz w:val="24"/>
      <w:szCs w:val="24"/>
      <w:lang w:eastAsia="en-GB" w:bidi="yi-Hebr"/>
    </w:rPr>
  </w:style>
  <w:style w:type="paragraph" w:styleId="Heading1">
    <w:name w:val="heading 1"/>
    <w:basedOn w:val="Normal"/>
    <w:next w:val="Normal"/>
    <w:link w:val="Heading1Char"/>
    <w:qFormat/>
    <w:rsid w:val="006C63B2"/>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EF0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63B2"/>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B2"/>
    <w:pPr>
      <w:ind w:left="720"/>
      <w:contextualSpacing/>
    </w:pPr>
  </w:style>
  <w:style w:type="character" w:customStyle="1" w:styleId="Heading1Char">
    <w:name w:val="Heading 1 Char"/>
    <w:basedOn w:val="DefaultParagraphFont"/>
    <w:link w:val="Heading1"/>
    <w:rsid w:val="006C63B2"/>
    <w:rPr>
      <w:rFonts w:ascii="Arial" w:hAnsi="Arial" w:cs="Arial"/>
      <w:b/>
      <w:bCs/>
      <w:sz w:val="28"/>
      <w:szCs w:val="28"/>
    </w:rPr>
  </w:style>
  <w:style w:type="character" w:customStyle="1" w:styleId="Heading3Char">
    <w:name w:val="Heading 3 Char"/>
    <w:basedOn w:val="DefaultParagraphFont"/>
    <w:link w:val="Heading3"/>
    <w:rsid w:val="006C63B2"/>
    <w:rPr>
      <w:rFonts w:ascii="Arial" w:hAnsi="Arial" w:cs="Arial"/>
      <w:i/>
      <w:iCs/>
      <w:sz w:val="28"/>
      <w:szCs w:val="28"/>
    </w:rPr>
  </w:style>
  <w:style w:type="character" w:styleId="CommentReference">
    <w:name w:val="annotation reference"/>
    <w:basedOn w:val="DefaultParagraphFont"/>
    <w:uiPriority w:val="99"/>
    <w:semiHidden/>
    <w:unhideWhenUsed/>
    <w:rsid w:val="006C63B2"/>
    <w:rPr>
      <w:sz w:val="16"/>
      <w:szCs w:val="16"/>
    </w:rPr>
  </w:style>
  <w:style w:type="paragraph" w:styleId="CommentText">
    <w:name w:val="annotation text"/>
    <w:basedOn w:val="Normal"/>
    <w:link w:val="CommentTextChar"/>
    <w:uiPriority w:val="99"/>
    <w:unhideWhenUsed/>
    <w:rsid w:val="006C63B2"/>
    <w:rPr>
      <w:sz w:val="20"/>
      <w:szCs w:val="20"/>
    </w:rPr>
  </w:style>
  <w:style w:type="character" w:customStyle="1" w:styleId="CommentTextChar">
    <w:name w:val="Comment Text Char"/>
    <w:basedOn w:val="DefaultParagraphFont"/>
    <w:link w:val="CommentText"/>
    <w:uiPriority w:val="99"/>
    <w:rsid w:val="006C63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63B2"/>
    <w:rPr>
      <w:b/>
      <w:bCs/>
    </w:rPr>
  </w:style>
  <w:style w:type="character" w:customStyle="1" w:styleId="CommentSubjectChar">
    <w:name w:val="Comment Subject Char"/>
    <w:basedOn w:val="CommentTextChar"/>
    <w:link w:val="CommentSubject"/>
    <w:uiPriority w:val="99"/>
    <w:semiHidden/>
    <w:rsid w:val="006C63B2"/>
    <w:rPr>
      <w:rFonts w:ascii="Arial" w:hAnsi="Arial" w:cs="Arial"/>
      <w:b/>
      <w:bCs/>
      <w:sz w:val="20"/>
      <w:szCs w:val="20"/>
    </w:rPr>
  </w:style>
  <w:style w:type="paragraph" w:styleId="FootnoteText">
    <w:name w:val="footnote text"/>
    <w:basedOn w:val="Normal"/>
    <w:link w:val="FootnoteTextChar"/>
    <w:uiPriority w:val="99"/>
    <w:semiHidden/>
    <w:unhideWhenUsed/>
    <w:qFormat/>
    <w:rsid w:val="00A02902"/>
    <w:rPr>
      <w:sz w:val="20"/>
      <w:szCs w:val="20"/>
    </w:rPr>
  </w:style>
  <w:style w:type="character" w:customStyle="1" w:styleId="FootnoteTextChar">
    <w:name w:val="Footnote Text Char"/>
    <w:basedOn w:val="DefaultParagraphFont"/>
    <w:link w:val="FootnoteText"/>
    <w:uiPriority w:val="99"/>
    <w:semiHidden/>
    <w:rsid w:val="00A02902"/>
    <w:rPr>
      <w:rFonts w:ascii="Arial" w:hAnsi="Arial" w:cs="Arial"/>
      <w:sz w:val="20"/>
      <w:szCs w:val="20"/>
    </w:rPr>
  </w:style>
  <w:style w:type="character" w:styleId="FootnoteReference">
    <w:name w:val="footnote reference"/>
    <w:basedOn w:val="DefaultParagraphFont"/>
    <w:uiPriority w:val="99"/>
    <w:semiHidden/>
    <w:unhideWhenUsed/>
    <w:rsid w:val="00A02902"/>
    <w:rPr>
      <w:vertAlign w:val="superscript"/>
    </w:rPr>
  </w:style>
  <w:style w:type="paragraph" w:styleId="Header">
    <w:name w:val="header"/>
    <w:basedOn w:val="Normal"/>
    <w:link w:val="HeaderChar"/>
    <w:uiPriority w:val="99"/>
    <w:unhideWhenUsed/>
    <w:rsid w:val="0054261C"/>
    <w:pPr>
      <w:tabs>
        <w:tab w:val="center" w:pos="4513"/>
        <w:tab w:val="right" w:pos="9026"/>
      </w:tabs>
    </w:pPr>
  </w:style>
  <w:style w:type="character" w:customStyle="1" w:styleId="HeaderChar">
    <w:name w:val="Header Char"/>
    <w:basedOn w:val="DefaultParagraphFont"/>
    <w:link w:val="Header"/>
    <w:uiPriority w:val="99"/>
    <w:rsid w:val="0054261C"/>
    <w:rPr>
      <w:rFonts w:ascii="Arial" w:hAnsi="Arial" w:cs="Arial"/>
      <w:sz w:val="24"/>
      <w:szCs w:val="28"/>
    </w:rPr>
  </w:style>
  <w:style w:type="paragraph" w:styleId="Footer">
    <w:name w:val="footer"/>
    <w:basedOn w:val="Normal"/>
    <w:link w:val="FooterChar"/>
    <w:uiPriority w:val="99"/>
    <w:unhideWhenUsed/>
    <w:rsid w:val="0054261C"/>
    <w:pPr>
      <w:tabs>
        <w:tab w:val="center" w:pos="4513"/>
        <w:tab w:val="right" w:pos="9026"/>
      </w:tabs>
    </w:pPr>
  </w:style>
  <w:style w:type="character" w:customStyle="1" w:styleId="FooterChar">
    <w:name w:val="Footer Char"/>
    <w:basedOn w:val="DefaultParagraphFont"/>
    <w:link w:val="Footer"/>
    <w:uiPriority w:val="99"/>
    <w:rsid w:val="0054261C"/>
    <w:rPr>
      <w:rFonts w:ascii="Arial" w:hAnsi="Arial" w:cs="Arial"/>
      <w:sz w:val="24"/>
      <w:szCs w:val="28"/>
    </w:rPr>
  </w:style>
  <w:style w:type="paragraph" w:styleId="BalloonText">
    <w:name w:val="Balloon Text"/>
    <w:basedOn w:val="Normal"/>
    <w:link w:val="BalloonTextChar"/>
    <w:uiPriority w:val="99"/>
    <w:semiHidden/>
    <w:unhideWhenUsed/>
    <w:rsid w:val="00B2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A"/>
    <w:rPr>
      <w:rFonts w:ascii="Segoe UI" w:hAnsi="Segoe UI" w:cs="Segoe UI"/>
      <w:sz w:val="18"/>
      <w:szCs w:val="18"/>
    </w:rPr>
  </w:style>
  <w:style w:type="table" w:styleId="TableGrid">
    <w:name w:val="Table Grid"/>
    <w:basedOn w:val="TableNormal"/>
    <w:uiPriority w:val="39"/>
    <w:rsid w:val="0033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7C55"/>
    <w:pPr>
      <w:spacing w:after="0" w:line="240" w:lineRule="auto"/>
    </w:pPr>
    <w:rPr>
      <w:rFonts w:ascii="Arial" w:hAnsi="Arial" w:cs="Arial"/>
      <w:sz w:val="24"/>
      <w:szCs w:val="28"/>
    </w:rPr>
  </w:style>
  <w:style w:type="character" w:customStyle="1" w:styleId="Heading2Char">
    <w:name w:val="Heading 2 Char"/>
    <w:basedOn w:val="DefaultParagraphFont"/>
    <w:link w:val="Heading2"/>
    <w:uiPriority w:val="9"/>
    <w:rsid w:val="00EF0D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258BF"/>
  </w:style>
  <w:style w:type="paragraph" w:styleId="NormalWeb">
    <w:name w:val="Normal (Web)"/>
    <w:basedOn w:val="Normal"/>
    <w:uiPriority w:val="99"/>
    <w:unhideWhenUsed/>
    <w:rsid w:val="00625B09"/>
    <w:pPr>
      <w:spacing w:before="100" w:beforeAutospacing="1" w:after="100" w:afterAutospacing="1"/>
    </w:pPr>
  </w:style>
  <w:style w:type="character" w:styleId="Hyperlink">
    <w:name w:val="Hyperlink"/>
    <w:basedOn w:val="DefaultParagraphFont"/>
    <w:uiPriority w:val="99"/>
    <w:unhideWhenUsed/>
    <w:rsid w:val="00D83B81"/>
    <w:rPr>
      <w:color w:val="0000FF"/>
      <w:u w:val="single"/>
    </w:rPr>
  </w:style>
  <w:style w:type="character" w:styleId="FollowedHyperlink">
    <w:name w:val="FollowedHyperlink"/>
    <w:basedOn w:val="DefaultParagraphFont"/>
    <w:uiPriority w:val="99"/>
    <w:semiHidden/>
    <w:unhideWhenUsed/>
    <w:rsid w:val="00D83B81"/>
    <w:rPr>
      <w:color w:val="954F72" w:themeColor="followedHyperlink"/>
      <w:u w:val="single"/>
    </w:rPr>
  </w:style>
  <w:style w:type="character" w:customStyle="1" w:styleId="UnresolvedMention1">
    <w:name w:val="Unresolved Mention1"/>
    <w:basedOn w:val="DefaultParagraphFont"/>
    <w:uiPriority w:val="99"/>
    <w:semiHidden/>
    <w:unhideWhenUsed/>
    <w:rsid w:val="00544E4B"/>
    <w:rPr>
      <w:color w:val="605E5C"/>
      <w:shd w:val="clear" w:color="auto" w:fill="E1DFDD"/>
    </w:rPr>
  </w:style>
  <w:style w:type="character" w:customStyle="1" w:styleId="UnresolvedMention">
    <w:name w:val="Unresolved Mention"/>
    <w:basedOn w:val="DefaultParagraphFont"/>
    <w:uiPriority w:val="99"/>
    <w:semiHidden/>
    <w:unhideWhenUsed/>
    <w:rsid w:val="00774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2088337140">
          <w:marLeft w:val="0"/>
          <w:marRight w:val="0"/>
          <w:marTop w:val="120"/>
          <w:marBottom w:val="0"/>
          <w:divBdr>
            <w:top w:val="none" w:sz="0" w:space="0" w:color="auto"/>
            <w:left w:val="none" w:sz="0" w:space="0" w:color="auto"/>
            <w:bottom w:val="none" w:sz="0" w:space="0" w:color="auto"/>
            <w:right w:val="none" w:sz="0" w:space="0" w:color="auto"/>
          </w:divBdr>
        </w:div>
        <w:div w:id="1929189274">
          <w:marLeft w:val="0"/>
          <w:marRight w:val="0"/>
          <w:marTop w:val="120"/>
          <w:marBottom w:val="0"/>
          <w:divBdr>
            <w:top w:val="none" w:sz="0" w:space="0" w:color="auto"/>
            <w:left w:val="none" w:sz="0" w:space="0" w:color="auto"/>
            <w:bottom w:val="none" w:sz="0" w:space="0" w:color="auto"/>
            <w:right w:val="none" w:sz="0" w:space="0" w:color="auto"/>
          </w:divBdr>
        </w:div>
      </w:divsChild>
    </w:div>
    <w:div w:id="140393063">
      <w:bodyDiv w:val="1"/>
      <w:marLeft w:val="0"/>
      <w:marRight w:val="0"/>
      <w:marTop w:val="0"/>
      <w:marBottom w:val="0"/>
      <w:divBdr>
        <w:top w:val="none" w:sz="0" w:space="0" w:color="auto"/>
        <w:left w:val="none" w:sz="0" w:space="0" w:color="auto"/>
        <w:bottom w:val="none" w:sz="0" w:space="0" w:color="auto"/>
        <w:right w:val="none" w:sz="0" w:space="0" w:color="auto"/>
      </w:divBdr>
    </w:div>
    <w:div w:id="151261322">
      <w:bodyDiv w:val="1"/>
      <w:marLeft w:val="0"/>
      <w:marRight w:val="0"/>
      <w:marTop w:val="0"/>
      <w:marBottom w:val="0"/>
      <w:divBdr>
        <w:top w:val="none" w:sz="0" w:space="0" w:color="auto"/>
        <w:left w:val="none" w:sz="0" w:space="0" w:color="auto"/>
        <w:bottom w:val="none" w:sz="0" w:space="0" w:color="auto"/>
        <w:right w:val="none" w:sz="0" w:space="0" w:color="auto"/>
      </w:divBdr>
    </w:div>
    <w:div w:id="167066323">
      <w:bodyDiv w:val="1"/>
      <w:marLeft w:val="0"/>
      <w:marRight w:val="0"/>
      <w:marTop w:val="0"/>
      <w:marBottom w:val="0"/>
      <w:divBdr>
        <w:top w:val="none" w:sz="0" w:space="0" w:color="auto"/>
        <w:left w:val="none" w:sz="0" w:space="0" w:color="auto"/>
        <w:bottom w:val="none" w:sz="0" w:space="0" w:color="auto"/>
        <w:right w:val="none" w:sz="0" w:space="0" w:color="auto"/>
      </w:divBdr>
      <w:divsChild>
        <w:div w:id="1407722417">
          <w:marLeft w:val="0"/>
          <w:marRight w:val="0"/>
          <w:marTop w:val="120"/>
          <w:marBottom w:val="0"/>
          <w:divBdr>
            <w:top w:val="none" w:sz="0" w:space="0" w:color="auto"/>
            <w:left w:val="none" w:sz="0" w:space="0" w:color="auto"/>
            <w:bottom w:val="none" w:sz="0" w:space="0" w:color="auto"/>
            <w:right w:val="none" w:sz="0" w:space="0" w:color="auto"/>
          </w:divBdr>
        </w:div>
        <w:div w:id="1193886161">
          <w:marLeft w:val="0"/>
          <w:marRight w:val="0"/>
          <w:marTop w:val="120"/>
          <w:marBottom w:val="0"/>
          <w:divBdr>
            <w:top w:val="none" w:sz="0" w:space="0" w:color="auto"/>
            <w:left w:val="none" w:sz="0" w:space="0" w:color="auto"/>
            <w:bottom w:val="none" w:sz="0" w:space="0" w:color="auto"/>
            <w:right w:val="none" w:sz="0" w:space="0" w:color="auto"/>
          </w:divBdr>
        </w:div>
      </w:divsChild>
    </w:div>
    <w:div w:id="234169480">
      <w:bodyDiv w:val="1"/>
      <w:marLeft w:val="0"/>
      <w:marRight w:val="0"/>
      <w:marTop w:val="0"/>
      <w:marBottom w:val="0"/>
      <w:divBdr>
        <w:top w:val="none" w:sz="0" w:space="0" w:color="auto"/>
        <w:left w:val="none" w:sz="0" w:space="0" w:color="auto"/>
        <w:bottom w:val="none" w:sz="0" w:space="0" w:color="auto"/>
        <w:right w:val="none" w:sz="0" w:space="0" w:color="auto"/>
      </w:divBdr>
    </w:div>
    <w:div w:id="277681904">
      <w:bodyDiv w:val="1"/>
      <w:marLeft w:val="0"/>
      <w:marRight w:val="0"/>
      <w:marTop w:val="0"/>
      <w:marBottom w:val="0"/>
      <w:divBdr>
        <w:top w:val="none" w:sz="0" w:space="0" w:color="auto"/>
        <w:left w:val="none" w:sz="0" w:space="0" w:color="auto"/>
        <w:bottom w:val="none" w:sz="0" w:space="0" w:color="auto"/>
        <w:right w:val="none" w:sz="0" w:space="0" w:color="auto"/>
      </w:divBdr>
      <w:divsChild>
        <w:div w:id="1567909198">
          <w:marLeft w:val="0"/>
          <w:marRight w:val="0"/>
          <w:marTop w:val="0"/>
          <w:marBottom w:val="0"/>
          <w:divBdr>
            <w:top w:val="none" w:sz="0" w:space="0" w:color="auto"/>
            <w:left w:val="none" w:sz="0" w:space="0" w:color="auto"/>
            <w:bottom w:val="none" w:sz="0" w:space="0" w:color="auto"/>
            <w:right w:val="none" w:sz="0" w:space="0" w:color="auto"/>
          </w:divBdr>
          <w:divsChild>
            <w:div w:id="1649435187">
              <w:marLeft w:val="0"/>
              <w:marRight w:val="0"/>
              <w:marTop w:val="0"/>
              <w:marBottom w:val="0"/>
              <w:divBdr>
                <w:top w:val="none" w:sz="0" w:space="0" w:color="auto"/>
                <w:left w:val="none" w:sz="0" w:space="0" w:color="auto"/>
                <w:bottom w:val="none" w:sz="0" w:space="0" w:color="auto"/>
                <w:right w:val="none" w:sz="0" w:space="0" w:color="auto"/>
              </w:divBdr>
              <w:divsChild>
                <w:div w:id="52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701">
      <w:bodyDiv w:val="1"/>
      <w:marLeft w:val="0"/>
      <w:marRight w:val="0"/>
      <w:marTop w:val="0"/>
      <w:marBottom w:val="0"/>
      <w:divBdr>
        <w:top w:val="none" w:sz="0" w:space="0" w:color="auto"/>
        <w:left w:val="none" w:sz="0" w:space="0" w:color="auto"/>
        <w:bottom w:val="none" w:sz="0" w:space="0" w:color="auto"/>
        <w:right w:val="none" w:sz="0" w:space="0" w:color="auto"/>
      </w:divBdr>
    </w:div>
    <w:div w:id="509609353">
      <w:bodyDiv w:val="1"/>
      <w:marLeft w:val="0"/>
      <w:marRight w:val="0"/>
      <w:marTop w:val="0"/>
      <w:marBottom w:val="0"/>
      <w:divBdr>
        <w:top w:val="none" w:sz="0" w:space="0" w:color="auto"/>
        <w:left w:val="none" w:sz="0" w:space="0" w:color="auto"/>
        <w:bottom w:val="none" w:sz="0" w:space="0" w:color="auto"/>
        <w:right w:val="none" w:sz="0" w:space="0" w:color="auto"/>
      </w:divBdr>
    </w:div>
    <w:div w:id="784740142">
      <w:bodyDiv w:val="1"/>
      <w:marLeft w:val="0"/>
      <w:marRight w:val="0"/>
      <w:marTop w:val="0"/>
      <w:marBottom w:val="0"/>
      <w:divBdr>
        <w:top w:val="none" w:sz="0" w:space="0" w:color="auto"/>
        <w:left w:val="none" w:sz="0" w:space="0" w:color="auto"/>
        <w:bottom w:val="none" w:sz="0" w:space="0" w:color="auto"/>
        <w:right w:val="none" w:sz="0" w:space="0" w:color="auto"/>
      </w:divBdr>
      <w:divsChild>
        <w:div w:id="1594850814">
          <w:marLeft w:val="0"/>
          <w:marRight w:val="0"/>
          <w:marTop w:val="0"/>
          <w:marBottom w:val="0"/>
          <w:divBdr>
            <w:top w:val="none" w:sz="0" w:space="0" w:color="auto"/>
            <w:left w:val="none" w:sz="0" w:space="0" w:color="auto"/>
            <w:bottom w:val="none" w:sz="0" w:space="0" w:color="auto"/>
            <w:right w:val="none" w:sz="0" w:space="0" w:color="auto"/>
          </w:divBdr>
          <w:divsChild>
            <w:div w:id="330302013">
              <w:marLeft w:val="0"/>
              <w:marRight w:val="0"/>
              <w:marTop w:val="0"/>
              <w:marBottom w:val="0"/>
              <w:divBdr>
                <w:top w:val="none" w:sz="0" w:space="0" w:color="auto"/>
                <w:left w:val="none" w:sz="0" w:space="0" w:color="auto"/>
                <w:bottom w:val="none" w:sz="0" w:space="0" w:color="auto"/>
                <w:right w:val="none" w:sz="0" w:space="0" w:color="auto"/>
              </w:divBdr>
              <w:divsChild>
                <w:div w:id="1248347972">
                  <w:marLeft w:val="0"/>
                  <w:marRight w:val="0"/>
                  <w:marTop w:val="0"/>
                  <w:marBottom w:val="0"/>
                  <w:divBdr>
                    <w:top w:val="none" w:sz="0" w:space="0" w:color="auto"/>
                    <w:left w:val="none" w:sz="0" w:space="0" w:color="auto"/>
                    <w:bottom w:val="none" w:sz="0" w:space="0" w:color="auto"/>
                    <w:right w:val="none" w:sz="0" w:space="0" w:color="auto"/>
                  </w:divBdr>
                  <w:divsChild>
                    <w:div w:id="1759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9932">
      <w:bodyDiv w:val="1"/>
      <w:marLeft w:val="0"/>
      <w:marRight w:val="0"/>
      <w:marTop w:val="0"/>
      <w:marBottom w:val="0"/>
      <w:divBdr>
        <w:top w:val="none" w:sz="0" w:space="0" w:color="auto"/>
        <w:left w:val="none" w:sz="0" w:space="0" w:color="auto"/>
        <w:bottom w:val="none" w:sz="0" w:space="0" w:color="auto"/>
        <w:right w:val="none" w:sz="0" w:space="0" w:color="auto"/>
      </w:divBdr>
    </w:div>
    <w:div w:id="1241520122">
      <w:bodyDiv w:val="1"/>
      <w:marLeft w:val="0"/>
      <w:marRight w:val="0"/>
      <w:marTop w:val="0"/>
      <w:marBottom w:val="0"/>
      <w:divBdr>
        <w:top w:val="none" w:sz="0" w:space="0" w:color="auto"/>
        <w:left w:val="none" w:sz="0" w:space="0" w:color="auto"/>
        <w:bottom w:val="none" w:sz="0" w:space="0" w:color="auto"/>
        <w:right w:val="none" w:sz="0" w:space="0" w:color="auto"/>
      </w:divBdr>
    </w:div>
    <w:div w:id="1369574769">
      <w:bodyDiv w:val="1"/>
      <w:marLeft w:val="0"/>
      <w:marRight w:val="0"/>
      <w:marTop w:val="0"/>
      <w:marBottom w:val="0"/>
      <w:divBdr>
        <w:top w:val="none" w:sz="0" w:space="0" w:color="auto"/>
        <w:left w:val="none" w:sz="0" w:space="0" w:color="auto"/>
        <w:bottom w:val="none" w:sz="0" w:space="0" w:color="auto"/>
        <w:right w:val="none" w:sz="0" w:space="0" w:color="auto"/>
      </w:divBdr>
    </w:div>
    <w:div w:id="1371492764">
      <w:bodyDiv w:val="1"/>
      <w:marLeft w:val="0"/>
      <w:marRight w:val="0"/>
      <w:marTop w:val="0"/>
      <w:marBottom w:val="0"/>
      <w:divBdr>
        <w:top w:val="none" w:sz="0" w:space="0" w:color="auto"/>
        <w:left w:val="none" w:sz="0" w:space="0" w:color="auto"/>
        <w:bottom w:val="none" w:sz="0" w:space="0" w:color="auto"/>
        <w:right w:val="none" w:sz="0" w:space="0" w:color="auto"/>
      </w:divBdr>
    </w:div>
    <w:div w:id="1410231126">
      <w:bodyDiv w:val="1"/>
      <w:marLeft w:val="0"/>
      <w:marRight w:val="0"/>
      <w:marTop w:val="0"/>
      <w:marBottom w:val="0"/>
      <w:divBdr>
        <w:top w:val="none" w:sz="0" w:space="0" w:color="auto"/>
        <w:left w:val="none" w:sz="0" w:space="0" w:color="auto"/>
        <w:bottom w:val="none" w:sz="0" w:space="0" w:color="auto"/>
        <w:right w:val="none" w:sz="0" w:space="0" w:color="auto"/>
      </w:divBdr>
    </w:div>
    <w:div w:id="1488471480">
      <w:bodyDiv w:val="1"/>
      <w:marLeft w:val="0"/>
      <w:marRight w:val="0"/>
      <w:marTop w:val="0"/>
      <w:marBottom w:val="0"/>
      <w:divBdr>
        <w:top w:val="none" w:sz="0" w:space="0" w:color="auto"/>
        <w:left w:val="none" w:sz="0" w:space="0" w:color="auto"/>
        <w:bottom w:val="none" w:sz="0" w:space="0" w:color="auto"/>
        <w:right w:val="none" w:sz="0" w:space="0" w:color="auto"/>
      </w:divBdr>
      <w:divsChild>
        <w:div w:id="1716463070">
          <w:marLeft w:val="0"/>
          <w:marRight w:val="0"/>
          <w:marTop w:val="0"/>
          <w:marBottom w:val="0"/>
          <w:divBdr>
            <w:top w:val="none" w:sz="0" w:space="0" w:color="auto"/>
            <w:left w:val="none" w:sz="0" w:space="0" w:color="auto"/>
            <w:bottom w:val="none" w:sz="0" w:space="0" w:color="auto"/>
            <w:right w:val="none" w:sz="0" w:space="0" w:color="auto"/>
          </w:divBdr>
          <w:divsChild>
            <w:div w:id="1102381906">
              <w:marLeft w:val="0"/>
              <w:marRight w:val="0"/>
              <w:marTop w:val="0"/>
              <w:marBottom w:val="0"/>
              <w:divBdr>
                <w:top w:val="none" w:sz="0" w:space="0" w:color="auto"/>
                <w:left w:val="none" w:sz="0" w:space="0" w:color="auto"/>
                <w:bottom w:val="none" w:sz="0" w:space="0" w:color="auto"/>
                <w:right w:val="none" w:sz="0" w:space="0" w:color="auto"/>
              </w:divBdr>
              <w:divsChild>
                <w:div w:id="530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3847">
      <w:bodyDiv w:val="1"/>
      <w:marLeft w:val="0"/>
      <w:marRight w:val="0"/>
      <w:marTop w:val="0"/>
      <w:marBottom w:val="0"/>
      <w:divBdr>
        <w:top w:val="none" w:sz="0" w:space="0" w:color="auto"/>
        <w:left w:val="none" w:sz="0" w:space="0" w:color="auto"/>
        <w:bottom w:val="none" w:sz="0" w:space="0" w:color="auto"/>
        <w:right w:val="none" w:sz="0" w:space="0" w:color="auto"/>
      </w:divBdr>
    </w:div>
    <w:div w:id="16813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hleli@pldinc.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7" ma:contentTypeDescription="Create a new document." ma:contentTypeScope="" ma:versionID="209a8424cb39a3fde29676c1abc61633">
  <xsd:schema xmlns:xsd="http://www.w3.org/2001/XMLSchema" xmlns:xs="http://www.w3.org/2001/XMLSchema" xmlns:p="http://schemas.microsoft.com/office/2006/metadata/properties" xmlns:ns3="ec14f804-e730-47a5-b9c6-c5e326b23f54" targetNamespace="http://schemas.microsoft.com/office/2006/metadata/properties" ma:root="true" ma:fieldsID="72e3c00ad7c582ce04a32707a324c0d9"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2B9B-3481-498D-BDD8-E45DABF4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D74A-AA61-41AB-BE90-99E6714BC332}">
  <ds:schemaRefs>
    <ds:schemaRef ds:uri="http://schemas.microsoft.com/sharepoint/v3/contenttype/forms"/>
  </ds:schemaRefs>
</ds:datastoreItem>
</file>

<file path=customXml/itemProps3.xml><?xml version="1.0" encoding="utf-8"?>
<ds:datastoreItem xmlns:ds="http://schemas.openxmlformats.org/officeDocument/2006/customXml" ds:itemID="{908BBF4E-D472-4B1E-80BB-BC8AADA68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F5800-23FB-4F14-96EB-C8141CF3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Mokone</cp:lastModifiedBy>
  <cp:revision>2</cp:revision>
  <cp:lastPrinted>2023-05-30T10:02:00Z</cp:lastPrinted>
  <dcterms:created xsi:type="dcterms:W3CDTF">2023-06-19T09:42:00Z</dcterms:created>
  <dcterms:modified xsi:type="dcterms:W3CDTF">2023-06-19T09:42:00Z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