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8A" w:rsidRPr="005B4B33" w:rsidRDefault="00DB1F8A" w:rsidP="00DB1F8A">
      <w:pPr>
        <w:jc w:val="center"/>
        <w:rPr>
          <w:color w:val="000000"/>
          <w:sz w:val="24"/>
          <w:szCs w:val="24"/>
        </w:rPr>
      </w:pPr>
      <w:bookmarkStart w:id="0" w:name="_GoBack"/>
      <w:bookmarkEnd w:id="0"/>
      <w:r>
        <w:rPr>
          <w:rFonts w:ascii="Arial" w:hAnsi="Arial" w:cs="Arial"/>
          <w:noProof/>
          <w:sz w:val="24"/>
          <w:szCs w:val="24"/>
          <w:lang w:val="en-US" w:eastAsia="en-US"/>
        </w:rPr>
        <w:drawing>
          <wp:inline distT="0" distB="0" distL="0" distR="0" wp14:anchorId="6BC0626A" wp14:editId="4E8C694E">
            <wp:extent cx="1200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inline>
        </w:drawing>
      </w:r>
    </w:p>
    <w:p w:rsidR="00DD41F5" w:rsidRDefault="00DB1F8A" w:rsidP="00DD41F5">
      <w:pPr>
        <w:tabs>
          <w:tab w:val="center" w:pos="4513"/>
          <w:tab w:val="left" w:pos="7320"/>
        </w:tabs>
        <w:spacing w:after="0"/>
        <w:jc w:val="center"/>
        <w:rPr>
          <w:rFonts w:ascii="Arial" w:hAnsi="Arial" w:cs="Arial"/>
          <w:b/>
          <w:color w:val="000000"/>
          <w:sz w:val="24"/>
          <w:szCs w:val="24"/>
        </w:rPr>
      </w:pPr>
      <w:r w:rsidRPr="00720B11">
        <w:rPr>
          <w:rFonts w:ascii="Arial" w:hAnsi="Arial" w:cs="Arial"/>
          <w:b/>
          <w:color w:val="000000"/>
          <w:sz w:val="24"/>
          <w:szCs w:val="24"/>
        </w:rPr>
        <w:t>IN THE HIGH COURT OF SOUTH AFRICA</w:t>
      </w:r>
    </w:p>
    <w:p w:rsidR="00DB1F8A" w:rsidRPr="00720B11" w:rsidRDefault="00DB1F8A" w:rsidP="00DD41F5">
      <w:pPr>
        <w:tabs>
          <w:tab w:val="center" w:pos="4513"/>
          <w:tab w:val="left" w:pos="7320"/>
        </w:tabs>
        <w:spacing w:after="0"/>
        <w:jc w:val="center"/>
        <w:rPr>
          <w:rFonts w:ascii="Arial" w:hAnsi="Arial" w:cs="Arial"/>
          <w:b/>
          <w:color w:val="000000"/>
          <w:sz w:val="24"/>
          <w:szCs w:val="24"/>
        </w:rPr>
      </w:pPr>
      <w:r w:rsidRPr="00720B11">
        <w:rPr>
          <w:rFonts w:ascii="Arial" w:hAnsi="Arial" w:cs="Arial"/>
          <w:b/>
          <w:color w:val="000000"/>
          <w:sz w:val="24"/>
          <w:szCs w:val="24"/>
        </w:rPr>
        <w:t>KWAZULU-NATAL</w:t>
      </w:r>
      <w:r>
        <w:rPr>
          <w:rFonts w:ascii="Arial" w:hAnsi="Arial" w:cs="Arial"/>
          <w:b/>
          <w:color w:val="000000"/>
          <w:sz w:val="24"/>
          <w:szCs w:val="24"/>
        </w:rPr>
        <w:t xml:space="preserve"> </w:t>
      </w:r>
      <w:r w:rsidRPr="00720B11">
        <w:rPr>
          <w:rFonts w:ascii="Arial" w:hAnsi="Arial" w:cs="Arial"/>
          <w:b/>
          <w:color w:val="000000"/>
          <w:sz w:val="24"/>
          <w:szCs w:val="24"/>
        </w:rPr>
        <w:t xml:space="preserve">DIVISION, </w:t>
      </w:r>
      <w:r>
        <w:rPr>
          <w:rFonts w:ascii="Arial" w:hAnsi="Arial" w:cs="Arial"/>
          <w:b/>
          <w:color w:val="000000"/>
          <w:sz w:val="24"/>
          <w:szCs w:val="24"/>
        </w:rPr>
        <w:t xml:space="preserve">PIETERMARITZBURG </w:t>
      </w:r>
    </w:p>
    <w:p w:rsidR="003C0311" w:rsidRDefault="00DB1F8A" w:rsidP="00DD41F5">
      <w:pPr>
        <w:spacing w:after="0"/>
        <w:jc w:val="both"/>
        <w:rPr>
          <w:rFonts w:ascii="Arial" w:hAnsi="Arial" w:cs="Arial"/>
          <w:b/>
          <w:color w:val="000000"/>
          <w:sz w:val="24"/>
          <w:szCs w:val="24"/>
        </w:rPr>
      </w:pPr>
      <w:r w:rsidRPr="00427DBF">
        <w:rPr>
          <w:rFonts w:ascii="Arial" w:hAnsi="Arial" w:cs="Arial"/>
          <w:b/>
          <w:color w:val="000000"/>
          <w:sz w:val="24"/>
          <w:szCs w:val="24"/>
        </w:rPr>
        <w:tab/>
      </w:r>
      <w:r w:rsidRPr="00427DBF">
        <w:rPr>
          <w:rFonts w:ascii="Arial" w:hAnsi="Arial" w:cs="Arial"/>
          <w:b/>
          <w:color w:val="000000"/>
          <w:sz w:val="24"/>
          <w:szCs w:val="24"/>
        </w:rPr>
        <w:tab/>
      </w:r>
      <w:r w:rsidRPr="00427DBF">
        <w:rPr>
          <w:rFonts w:ascii="Arial" w:hAnsi="Arial" w:cs="Arial"/>
          <w:b/>
          <w:color w:val="000000"/>
          <w:sz w:val="24"/>
          <w:szCs w:val="24"/>
        </w:rPr>
        <w:tab/>
      </w:r>
      <w:r w:rsidRPr="00427DBF">
        <w:rPr>
          <w:rFonts w:ascii="Arial" w:hAnsi="Arial" w:cs="Arial"/>
          <w:b/>
          <w:color w:val="000000"/>
          <w:sz w:val="24"/>
          <w:szCs w:val="24"/>
        </w:rPr>
        <w:tab/>
      </w:r>
      <w:r w:rsidRPr="00427DBF">
        <w:rPr>
          <w:rFonts w:ascii="Arial" w:hAnsi="Arial" w:cs="Arial"/>
          <w:b/>
          <w:color w:val="000000"/>
          <w:sz w:val="24"/>
          <w:szCs w:val="24"/>
        </w:rPr>
        <w:tab/>
      </w:r>
      <w:r w:rsidRPr="00427DBF">
        <w:rPr>
          <w:rFonts w:ascii="Arial" w:hAnsi="Arial" w:cs="Arial"/>
          <w:b/>
          <w:color w:val="000000"/>
          <w:sz w:val="24"/>
          <w:szCs w:val="24"/>
        </w:rPr>
        <w:tab/>
      </w:r>
      <w:r w:rsidRPr="00427DBF">
        <w:rPr>
          <w:rFonts w:ascii="Arial" w:hAnsi="Arial" w:cs="Arial"/>
          <w:b/>
          <w:color w:val="000000"/>
          <w:sz w:val="24"/>
          <w:szCs w:val="24"/>
        </w:rPr>
        <w:tab/>
      </w:r>
      <w:r w:rsidRPr="00427DBF">
        <w:rPr>
          <w:rFonts w:ascii="Arial" w:hAnsi="Arial" w:cs="Arial"/>
          <w:b/>
          <w:color w:val="000000"/>
          <w:sz w:val="24"/>
          <w:szCs w:val="24"/>
        </w:rPr>
        <w:tab/>
      </w:r>
      <w:r w:rsidRPr="00427DBF">
        <w:rPr>
          <w:rFonts w:ascii="Arial" w:hAnsi="Arial" w:cs="Arial"/>
          <w:b/>
          <w:color w:val="000000"/>
          <w:sz w:val="24"/>
          <w:szCs w:val="24"/>
        </w:rPr>
        <w:tab/>
      </w:r>
    </w:p>
    <w:p w:rsidR="009916F5" w:rsidRDefault="009916F5" w:rsidP="003C0311">
      <w:pPr>
        <w:spacing w:after="0" w:line="360" w:lineRule="auto"/>
        <w:jc w:val="right"/>
        <w:rPr>
          <w:rFonts w:ascii="Arial" w:hAnsi="Arial" w:cs="Arial"/>
          <w:color w:val="000000"/>
          <w:sz w:val="24"/>
          <w:szCs w:val="24"/>
        </w:rPr>
      </w:pPr>
    </w:p>
    <w:p w:rsidR="00DB1F8A" w:rsidRPr="00F14657" w:rsidRDefault="00DB1F8A" w:rsidP="003C0311">
      <w:pPr>
        <w:spacing w:after="0" w:line="360" w:lineRule="auto"/>
        <w:jc w:val="right"/>
        <w:rPr>
          <w:rFonts w:ascii="Arial" w:hAnsi="Arial" w:cs="Arial"/>
          <w:color w:val="000000" w:themeColor="text1"/>
          <w:sz w:val="24"/>
          <w:szCs w:val="24"/>
        </w:rPr>
      </w:pPr>
      <w:r w:rsidRPr="00427DBF">
        <w:rPr>
          <w:rFonts w:ascii="Arial" w:hAnsi="Arial" w:cs="Arial"/>
          <w:color w:val="000000"/>
          <w:sz w:val="24"/>
          <w:szCs w:val="24"/>
        </w:rPr>
        <w:t xml:space="preserve">Case No: </w:t>
      </w:r>
      <w:r w:rsidR="00E44409">
        <w:rPr>
          <w:rFonts w:ascii="Arial" w:hAnsi="Arial" w:cs="Arial"/>
          <w:color w:val="000000"/>
          <w:sz w:val="24"/>
          <w:szCs w:val="24"/>
        </w:rPr>
        <w:t>11458/2015</w:t>
      </w:r>
    </w:p>
    <w:p w:rsidR="00DB1F8A" w:rsidRPr="00427DBF" w:rsidRDefault="00DB1F8A" w:rsidP="00DB1F8A">
      <w:pPr>
        <w:spacing w:after="0"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DB1F8A" w:rsidRPr="00427DBF" w:rsidRDefault="00DB1F8A" w:rsidP="00DB1F8A">
      <w:pPr>
        <w:spacing w:after="0" w:line="360" w:lineRule="auto"/>
        <w:jc w:val="both"/>
        <w:rPr>
          <w:rFonts w:ascii="Arial" w:hAnsi="Arial" w:cs="Arial"/>
          <w:color w:val="000000"/>
          <w:sz w:val="24"/>
          <w:szCs w:val="24"/>
        </w:rPr>
      </w:pPr>
      <w:r w:rsidRPr="00427DBF">
        <w:rPr>
          <w:rFonts w:ascii="Arial" w:hAnsi="Arial" w:cs="Arial"/>
          <w:color w:val="000000"/>
          <w:sz w:val="24"/>
          <w:szCs w:val="24"/>
        </w:rPr>
        <w:t>In the matter between:</w:t>
      </w:r>
    </w:p>
    <w:p w:rsidR="007C547E" w:rsidRDefault="007C547E" w:rsidP="00DB1F8A">
      <w:pPr>
        <w:spacing w:after="0" w:line="360" w:lineRule="auto"/>
        <w:jc w:val="both"/>
        <w:rPr>
          <w:rFonts w:ascii="Arial" w:hAnsi="Arial" w:cs="Arial"/>
          <w:b/>
          <w:color w:val="000000"/>
          <w:sz w:val="24"/>
          <w:szCs w:val="24"/>
        </w:rPr>
      </w:pPr>
    </w:p>
    <w:p w:rsidR="00DB1F8A" w:rsidRDefault="00E44409"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THE MUNICIPAL WORKERS RETIREMENT FUND </w:t>
      </w:r>
      <w:r w:rsidR="00DB1F8A" w:rsidRPr="00427DBF">
        <w:rPr>
          <w:rFonts w:ascii="Arial" w:hAnsi="Arial" w:cs="Arial"/>
          <w:b/>
          <w:color w:val="000000"/>
          <w:sz w:val="24"/>
          <w:szCs w:val="24"/>
        </w:rPr>
        <w:tab/>
      </w:r>
      <w:r w:rsidR="00053D37">
        <w:rPr>
          <w:rFonts w:ascii="Arial" w:hAnsi="Arial" w:cs="Arial"/>
          <w:b/>
          <w:color w:val="000000"/>
          <w:sz w:val="24"/>
          <w:szCs w:val="24"/>
        </w:rPr>
        <w:tab/>
      </w:r>
      <w:r>
        <w:rPr>
          <w:rFonts w:ascii="Arial" w:hAnsi="Arial" w:cs="Arial"/>
          <w:b/>
          <w:color w:val="000000"/>
          <w:sz w:val="24"/>
          <w:szCs w:val="24"/>
        </w:rPr>
        <w:tab/>
        <w:t>A</w:t>
      </w:r>
      <w:r w:rsidR="00DB1F8A">
        <w:rPr>
          <w:rFonts w:ascii="Arial" w:hAnsi="Arial" w:cs="Arial"/>
          <w:b/>
          <w:color w:val="000000"/>
          <w:sz w:val="24"/>
          <w:szCs w:val="24"/>
        </w:rPr>
        <w:t>PP</w:t>
      </w:r>
      <w:r>
        <w:rPr>
          <w:rFonts w:ascii="Arial" w:hAnsi="Arial" w:cs="Arial"/>
          <w:b/>
          <w:color w:val="000000"/>
          <w:sz w:val="24"/>
          <w:szCs w:val="24"/>
        </w:rPr>
        <w:t xml:space="preserve">LICANT </w:t>
      </w:r>
    </w:p>
    <w:p w:rsidR="00DB1F8A" w:rsidRDefault="00DB1F8A" w:rsidP="00DB1F8A">
      <w:pPr>
        <w:spacing w:after="0" w:line="360" w:lineRule="auto"/>
        <w:jc w:val="both"/>
        <w:rPr>
          <w:rFonts w:ascii="Arial" w:hAnsi="Arial" w:cs="Arial"/>
          <w:b/>
          <w:color w:val="000000"/>
          <w:sz w:val="24"/>
          <w:szCs w:val="24"/>
        </w:rPr>
      </w:pPr>
    </w:p>
    <w:p w:rsidR="00DB1F8A" w:rsidRDefault="00DB1F8A"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and </w:t>
      </w:r>
    </w:p>
    <w:p w:rsidR="00DB1F8A" w:rsidRDefault="00DB1F8A" w:rsidP="00DB1F8A">
      <w:pPr>
        <w:spacing w:after="0" w:line="360" w:lineRule="auto"/>
        <w:jc w:val="both"/>
        <w:rPr>
          <w:rFonts w:ascii="Arial" w:hAnsi="Arial" w:cs="Arial"/>
          <w:b/>
          <w:color w:val="000000"/>
          <w:sz w:val="24"/>
          <w:szCs w:val="24"/>
        </w:rPr>
      </w:pPr>
    </w:p>
    <w:p w:rsidR="00905F85" w:rsidRDefault="00E44409"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UMZIMKHULU LOCAL MUNICIPALITY </w:t>
      </w:r>
      <w:r>
        <w:rPr>
          <w:rFonts w:ascii="Arial" w:hAnsi="Arial" w:cs="Arial"/>
          <w:b/>
          <w:color w:val="000000"/>
          <w:sz w:val="24"/>
          <w:szCs w:val="24"/>
        </w:rPr>
        <w:tab/>
      </w:r>
      <w:r>
        <w:rPr>
          <w:rFonts w:ascii="Arial" w:hAnsi="Arial" w:cs="Arial"/>
          <w:b/>
          <w:color w:val="000000"/>
          <w:sz w:val="24"/>
          <w:szCs w:val="24"/>
        </w:rPr>
        <w:tab/>
      </w:r>
      <w:r w:rsidR="00905F85">
        <w:rPr>
          <w:rFonts w:ascii="Arial" w:hAnsi="Arial" w:cs="Arial"/>
          <w:b/>
          <w:color w:val="000000"/>
          <w:sz w:val="24"/>
          <w:szCs w:val="24"/>
        </w:rPr>
        <w:t xml:space="preserve">FIRST </w:t>
      </w:r>
      <w:r w:rsidR="00DB1F8A">
        <w:rPr>
          <w:rFonts w:ascii="Arial" w:hAnsi="Arial" w:cs="Arial"/>
          <w:b/>
          <w:color w:val="000000"/>
          <w:sz w:val="24"/>
          <w:szCs w:val="24"/>
        </w:rPr>
        <w:t>RESPONDENT</w:t>
      </w:r>
      <w:r w:rsidR="00DB1F8A">
        <w:rPr>
          <w:rFonts w:ascii="Arial" w:hAnsi="Arial" w:cs="Arial"/>
          <w:b/>
          <w:color w:val="000000"/>
          <w:sz w:val="24"/>
          <w:szCs w:val="24"/>
        </w:rPr>
        <w:tab/>
      </w:r>
    </w:p>
    <w:p w:rsidR="00743B35" w:rsidRDefault="00743B35" w:rsidP="00DB1F8A">
      <w:pPr>
        <w:spacing w:after="0" w:line="360" w:lineRule="auto"/>
        <w:jc w:val="both"/>
        <w:rPr>
          <w:rFonts w:ascii="Arial" w:hAnsi="Arial" w:cs="Arial"/>
          <w:b/>
          <w:color w:val="000000"/>
          <w:sz w:val="24"/>
          <w:szCs w:val="24"/>
        </w:rPr>
      </w:pPr>
    </w:p>
    <w:p w:rsidR="00ED14AA" w:rsidRDefault="00ED14AA" w:rsidP="00DB1F8A">
      <w:pPr>
        <w:spacing w:after="0" w:line="360" w:lineRule="auto"/>
        <w:jc w:val="both"/>
        <w:rPr>
          <w:rFonts w:ascii="Arial" w:hAnsi="Arial" w:cs="Arial"/>
          <w:b/>
          <w:color w:val="000000"/>
          <w:sz w:val="24"/>
          <w:szCs w:val="24"/>
        </w:rPr>
      </w:pPr>
      <w:r>
        <w:rPr>
          <w:rFonts w:ascii="Arial" w:hAnsi="Arial" w:cs="Arial"/>
          <w:b/>
          <w:color w:val="000000"/>
          <w:sz w:val="24"/>
          <w:szCs w:val="24"/>
        </w:rPr>
        <w:t>T NGCEMU</w:t>
      </w:r>
      <w:r w:rsidR="00905F85">
        <w:rPr>
          <w:rFonts w:ascii="Arial" w:hAnsi="Arial" w:cs="Arial"/>
          <w:b/>
          <w:color w:val="000000"/>
          <w:sz w:val="24"/>
          <w:szCs w:val="24"/>
        </w:rPr>
        <w:t xml:space="preserve"> </w:t>
      </w:r>
      <w:r w:rsidR="00905F85">
        <w:rPr>
          <w:rFonts w:ascii="Arial" w:hAnsi="Arial" w:cs="Arial"/>
          <w:b/>
          <w:color w:val="000000"/>
          <w:sz w:val="24"/>
          <w:szCs w:val="24"/>
        </w:rPr>
        <w:tab/>
      </w:r>
      <w:r w:rsidR="00905F85">
        <w:rPr>
          <w:rFonts w:ascii="Arial" w:hAnsi="Arial" w:cs="Arial"/>
          <w:b/>
          <w:color w:val="000000"/>
          <w:sz w:val="24"/>
          <w:szCs w:val="24"/>
        </w:rPr>
        <w:tab/>
      </w:r>
      <w:r w:rsidR="00905F85">
        <w:rPr>
          <w:rFonts w:ascii="Arial" w:hAnsi="Arial" w:cs="Arial"/>
          <w:b/>
          <w:color w:val="000000"/>
          <w:sz w:val="24"/>
          <w:szCs w:val="24"/>
        </w:rPr>
        <w:tab/>
      </w:r>
      <w:r w:rsidR="00905F85">
        <w:rPr>
          <w:rFonts w:ascii="Arial" w:hAnsi="Arial" w:cs="Arial"/>
          <w:b/>
          <w:color w:val="000000"/>
          <w:sz w:val="24"/>
          <w:szCs w:val="24"/>
        </w:rPr>
        <w:tab/>
      </w:r>
      <w:r w:rsidR="00905F85">
        <w:rPr>
          <w:rFonts w:ascii="Arial" w:hAnsi="Arial" w:cs="Arial"/>
          <w:b/>
          <w:color w:val="000000"/>
          <w:sz w:val="24"/>
          <w:szCs w:val="24"/>
        </w:rPr>
        <w:tab/>
      </w:r>
      <w:r w:rsidR="00905F85">
        <w:rPr>
          <w:rFonts w:ascii="Arial" w:hAnsi="Arial" w:cs="Arial"/>
          <w:b/>
          <w:color w:val="000000"/>
          <w:sz w:val="24"/>
          <w:szCs w:val="24"/>
        </w:rPr>
        <w:tab/>
      </w:r>
      <w:r>
        <w:rPr>
          <w:rFonts w:ascii="Arial" w:hAnsi="Arial" w:cs="Arial"/>
          <w:b/>
          <w:color w:val="000000"/>
          <w:sz w:val="24"/>
          <w:szCs w:val="24"/>
        </w:rPr>
        <w:t xml:space="preserve">         </w:t>
      </w:r>
      <w:r w:rsidR="00905F85">
        <w:rPr>
          <w:rFonts w:ascii="Arial" w:hAnsi="Arial" w:cs="Arial"/>
          <w:b/>
          <w:color w:val="000000"/>
          <w:sz w:val="24"/>
          <w:szCs w:val="24"/>
        </w:rPr>
        <w:t xml:space="preserve">SECOND RESPONDENT </w:t>
      </w:r>
      <w:r w:rsidR="00DB1F8A" w:rsidRPr="00427DBF">
        <w:rPr>
          <w:rFonts w:ascii="Arial" w:hAnsi="Arial" w:cs="Arial"/>
          <w:b/>
          <w:color w:val="000000"/>
          <w:sz w:val="24"/>
          <w:szCs w:val="24"/>
        </w:rPr>
        <w:tab/>
      </w:r>
    </w:p>
    <w:p w:rsidR="00ED14AA" w:rsidRDefault="00ED14AA" w:rsidP="00DB1F8A">
      <w:pPr>
        <w:spacing w:after="0" w:line="360" w:lineRule="auto"/>
        <w:jc w:val="both"/>
        <w:rPr>
          <w:rFonts w:ascii="Arial" w:hAnsi="Arial" w:cs="Arial"/>
          <w:b/>
          <w:color w:val="000000"/>
          <w:sz w:val="24"/>
          <w:szCs w:val="24"/>
        </w:rPr>
      </w:pPr>
    </w:p>
    <w:p w:rsidR="00ED14AA" w:rsidRDefault="00ED14AA" w:rsidP="00DB1F8A">
      <w:pPr>
        <w:spacing w:after="0" w:line="360" w:lineRule="auto"/>
        <w:jc w:val="both"/>
        <w:rPr>
          <w:rFonts w:ascii="Arial" w:hAnsi="Arial" w:cs="Arial"/>
          <w:b/>
          <w:color w:val="000000"/>
          <w:sz w:val="24"/>
          <w:szCs w:val="24"/>
        </w:rPr>
      </w:pPr>
      <w:r>
        <w:rPr>
          <w:rFonts w:ascii="Arial" w:hAnsi="Arial" w:cs="Arial"/>
          <w:b/>
          <w:color w:val="000000"/>
          <w:sz w:val="24"/>
          <w:szCs w:val="24"/>
        </w:rPr>
        <w:t>S CHIYA                                                                      THIRD RESPONDENT</w:t>
      </w:r>
    </w:p>
    <w:p w:rsidR="00ED14AA" w:rsidRDefault="00ED14AA" w:rsidP="00DB1F8A">
      <w:pPr>
        <w:spacing w:after="0" w:line="360" w:lineRule="auto"/>
        <w:jc w:val="both"/>
        <w:rPr>
          <w:rFonts w:ascii="Arial" w:hAnsi="Arial" w:cs="Arial"/>
          <w:b/>
          <w:color w:val="000000"/>
          <w:sz w:val="24"/>
          <w:szCs w:val="24"/>
        </w:rPr>
      </w:pPr>
    </w:p>
    <w:p w:rsidR="00ED14AA" w:rsidRDefault="00ED14AA" w:rsidP="00DB1F8A">
      <w:pPr>
        <w:spacing w:after="0" w:line="360" w:lineRule="auto"/>
        <w:jc w:val="both"/>
        <w:rPr>
          <w:rFonts w:ascii="Arial" w:hAnsi="Arial" w:cs="Arial"/>
          <w:b/>
          <w:color w:val="000000"/>
          <w:sz w:val="24"/>
          <w:szCs w:val="24"/>
        </w:rPr>
      </w:pPr>
      <w:r>
        <w:rPr>
          <w:rFonts w:ascii="Arial" w:hAnsi="Arial" w:cs="Arial"/>
          <w:b/>
          <w:color w:val="000000"/>
          <w:sz w:val="24"/>
          <w:szCs w:val="24"/>
        </w:rPr>
        <w:t>T M MADLALA                                                           FOURTH RESPONDENT</w:t>
      </w:r>
    </w:p>
    <w:p w:rsidR="00ED14AA" w:rsidRDefault="00ED14AA" w:rsidP="00DB1F8A">
      <w:pPr>
        <w:spacing w:after="0" w:line="360" w:lineRule="auto"/>
        <w:jc w:val="both"/>
        <w:rPr>
          <w:rFonts w:ascii="Arial" w:hAnsi="Arial" w:cs="Arial"/>
          <w:b/>
          <w:color w:val="000000"/>
          <w:sz w:val="24"/>
          <w:szCs w:val="24"/>
        </w:rPr>
      </w:pPr>
    </w:p>
    <w:p w:rsidR="00ED14AA" w:rsidRDefault="00ED14AA" w:rsidP="00DB1F8A">
      <w:pPr>
        <w:spacing w:after="0" w:line="360" w:lineRule="auto"/>
        <w:jc w:val="both"/>
        <w:rPr>
          <w:rFonts w:ascii="Arial" w:hAnsi="Arial" w:cs="Arial"/>
          <w:b/>
          <w:color w:val="000000"/>
          <w:sz w:val="24"/>
          <w:szCs w:val="24"/>
        </w:rPr>
      </w:pPr>
      <w:r>
        <w:rPr>
          <w:rFonts w:ascii="Arial" w:hAnsi="Arial" w:cs="Arial"/>
          <w:b/>
          <w:color w:val="000000"/>
          <w:sz w:val="24"/>
          <w:szCs w:val="24"/>
        </w:rPr>
        <w:t>T SONDZABA                                                                FIFTH RESPONDENT</w:t>
      </w:r>
    </w:p>
    <w:p w:rsidR="00ED14AA" w:rsidRDefault="00ED14AA" w:rsidP="00DB1F8A">
      <w:pPr>
        <w:spacing w:after="0" w:line="360" w:lineRule="auto"/>
        <w:jc w:val="both"/>
        <w:rPr>
          <w:rFonts w:ascii="Arial" w:hAnsi="Arial" w:cs="Arial"/>
          <w:b/>
          <w:color w:val="000000"/>
          <w:sz w:val="24"/>
          <w:szCs w:val="24"/>
        </w:rPr>
      </w:pPr>
    </w:p>
    <w:p w:rsidR="00ED14AA" w:rsidRDefault="00ED14AA" w:rsidP="00DB1F8A">
      <w:pPr>
        <w:spacing w:after="0" w:line="360" w:lineRule="auto"/>
        <w:jc w:val="both"/>
        <w:rPr>
          <w:rFonts w:ascii="Arial" w:hAnsi="Arial" w:cs="Arial"/>
          <w:b/>
          <w:color w:val="000000"/>
          <w:sz w:val="24"/>
          <w:szCs w:val="24"/>
        </w:rPr>
      </w:pPr>
      <w:r>
        <w:rPr>
          <w:rFonts w:ascii="Arial" w:hAnsi="Arial" w:cs="Arial"/>
          <w:b/>
          <w:color w:val="000000"/>
          <w:sz w:val="24"/>
          <w:szCs w:val="24"/>
        </w:rPr>
        <w:t>A MKHIZE                                                                      SIXTH  RESPONDENT</w:t>
      </w:r>
    </w:p>
    <w:p w:rsidR="00ED14AA" w:rsidRDefault="00ED14AA" w:rsidP="00DB1F8A">
      <w:pPr>
        <w:spacing w:after="0" w:line="360" w:lineRule="auto"/>
        <w:jc w:val="both"/>
        <w:rPr>
          <w:rFonts w:ascii="Arial" w:hAnsi="Arial" w:cs="Arial"/>
          <w:b/>
          <w:color w:val="000000"/>
          <w:sz w:val="24"/>
          <w:szCs w:val="24"/>
        </w:rPr>
      </w:pPr>
    </w:p>
    <w:p w:rsidR="00ED14AA" w:rsidRDefault="00ED14AA" w:rsidP="00DB1F8A">
      <w:pPr>
        <w:spacing w:after="0" w:line="360" w:lineRule="auto"/>
        <w:jc w:val="both"/>
        <w:rPr>
          <w:rFonts w:ascii="Arial" w:hAnsi="Arial" w:cs="Arial"/>
          <w:b/>
          <w:color w:val="000000"/>
          <w:sz w:val="24"/>
          <w:szCs w:val="24"/>
        </w:rPr>
      </w:pPr>
      <w:r>
        <w:rPr>
          <w:rFonts w:ascii="Arial" w:hAnsi="Arial" w:cs="Arial"/>
          <w:b/>
          <w:color w:val="000000"/>
          <w:sz w:val="24"/>
          <w:szCs w:val="24"/>
        </w:rPr>
        <w:t>N S MHLAWULI                                                         SEVENTH RESPONDENT</w:t>
      </w:r>
    </w:p>
    <w:p w:rsidR="00ED14AA" w:rsidRDefault="00ED14AA" w:rsidP="00DB1F8A">
      <w:pPr>
        <w:spacing w:after="0" w:line="360" w:lineRule="auto"/>
        <w:jc w:val="both"/>
        <w:rPr>
          <w:rFonts w:ascii="Arial" w:hAnsi="Arial" w:cs="Arial"/>
          <w:b/>
          <w:color w:val="000000"/>
          <w:sz w:val="24"/>
          <w:szCs w:val="24"/>
        </w:rPr>
      </w:pPr>
    </w:p>
    <w:p w:rsidR="009916F5" w:rsidRDefault="00ED14AA" w:rsidP="00DB1F8A">
      <w:pPr>
        <w:spacing w:after="0" w:line="360" w:lineRule="auto"/>
        <w:jc w:val="both"/>
        <w:rPr>
          <w:rFonts w:ascii="Arial" w:hAnsi="Arial" w:cs="Arial"/>
          <w:b/>
          <w:color w:val="000000"/>
          <w:sz w:val="24"/>
          <w:szCs w:val="24"/>
        </w:rPr>
      </w:pPr>
      <w:r>
        <w:rPr>
          <w:rFonts w:ascii="Arial" w:hAnsi="Arial" w:cs="Arial"/>
          <w:b/>
          <w:color w:val="000000"/>
          <w:sz w:val="24"/>
          <w:szCs w:val="24"/>
        </w:rPr>
        <w:t>H B MBOTHO                                                                  EIGHT RESPONDENT</w:t>
      </w:r>
      <w:r w:rsidR="00DB1F8A" w:rsidRPr="00427DBF">
        <w:rPr>
          <w:rFonts w:ascii="Arial" w:hAnsi="Arial" w:cs="Arial"/>
          <w:b/>
          <w:color w:val="000000"/>
          <w:sz w:val="24"/>
          <w:szCs w:val="24"/>
        </w:rPr>
        <w:tab/>
      </w:r>
    </w:p>
    <w:p w:rsidR="009916F5" w:rsidRDefault="009916F5" w:rsidP="00DB1F8A">
      <w:pPr>
        <w:spacing w:after="0" w:line="360" w:lineRule="auto"/>
        <w:jc w:val="both"/>
        <w:rPr>
          <w:rFonts w:ascii="Arial" w:hAnsi="Arial" w:cs="Arial"/>
          <w:b/>
          <w:color w:val="000000"/>
          <w:sz w:val="24"/>
          <w:szCs w:val="24"/>
        </w:rPr>
      </w:pPr>
    </w:p>
    <w:p w:rsidR="009916F5" w:rsidRDefault="009916F5" w:rsidP="00DB1F8A">
      <w:pPr>
        <w:spacing w:after="0" w:line="360" w:lineRule="auto"/>
        <w:jc w:val="both"/>
        <w:rPr>
          <w:rFonts w:ascii="Arial" w:hAnsi="Arial" w:cs="Arial"/>
          <w:b/>
          <w:color w:val="000000"/>
          <w:sz w:val="24"/>
          <w:szCs w:val="24"/>
        </w:rPr>
      </w:pPr>
    </w:p>
    <w:p w:rsidR="009916F5" w:rsidRPr="009916F5" w:rsidRDefault="009916F5" w:rsidP="00DB1F8A">
      <w:pPr>
        <w:spacing w:after="0" w:line="360" w:lineRule="auto"/>
        <w:jc w:val="both"/>
        <w:rPr>
          <w:rFonts w:ascii="Arial" w:hAnsi="Arial" w:cs="Arial"/>
          <w:color w:val="000000"/>
          <w:sz w:val="24"/>
          <w:szCs w:val="24"/>
        </w:rPr>
      </w:pPr>
      <w:r w:rsidRPr="009916F5">
        <w:rPr>
          <w:rFonts w:ascii="Arial" w:hAnsi="Arial" w:cs="Arial"/>
          <w:color w:val="000000"/>
          <w:sz w:val="24"/>
          <w:szCs w:val="24"/>
        </w:rPr>
        <w:lastRenderedPageBreak/>
        <w:t>_________________________________________________________________</w:t>
      </w:r>
    </w:p>
    <w:p w:rsidR="009916F5" w:rsidRPr="009916F5" w:rsidRDefault="009916F5" w:rsidP="009916F5">
      <w:pPr>
        <w:spacing w:after="0" w:line="360" w:lineRule="auto"/>
        <w:jc w:val="both"/>
        <w:rPr>
          <w:rFonts w:ascii="Arial" w:eastAsia="Arial" w:hAnsi="Arial" w:cs="Arial"/>
          <w:color w:val="000000" w:themeColor="text1"/>
          <w:sz w:val="24"/>
        </w:rPr>
      </w:pPr>
      <w:r w:rsidRPr="009916F5">
        <w:rPr>
          <w:rFonts w:ascii="Arial" w:eastAsia="Arial" w:hAnsi="Arial" w:cs="Arial"/>
          <w:color w:val="000000" w:themeColor="text1"/>
          <w:sz w:val="24"/>
        </w:rPr>
        <w:t xml:space="preserve">                  </w:t>
      </w:r>
    </w:p>
    <w:p w:rsidR="009916F5" w:rsidRDefault="009916F5" w:rsidP="009916F5">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 xml:space="preserve">                                              ORDER</w:t>
      </w:r>
    </w:p>
    <w:p w:rsidR="009916F5" w:rsidRDefault="009916F5" w:rsidP="009916F5">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__________________________________________________________________</w:t>
      </w:r>
    </w:p>
    <w:p w:rsidR="009916F5" w:rsidRDefault="009916F5" w:rsidP="009916F5">
      <w:pPr>
        <w:spacing w:after="0" w:line="360" w:lineRule="auto"/>
        <w:jc w:val="both"/>
        <w:rPr>
          <w:rFonts w:ascii="Arial" w:eastAsia="Arial" w:hAnsi="Arial" w:cs="Arial"/>
          <w:color w:val="000000" w:themeColor="text1"/>
          <w:sz w:val="24"/>
        </w:rPr>
      </w:pPr>
    </w:p>
    <w:p w:rsidR="009916F5" w:rsidRDefault="009916F5" w:rsidP="009916F5">
      <w:pPr>
        <w:spacing w:after="0" w:line="360" w:lineRule="auto"/>
        <w:jc w:val="both"/>
        <w:rPr>
          <w:rFonts w:ascii="Arial" w:eastAsia="Arial" w:hAnsi="Arial" w:cs="Arial"/>
          <w:color w:val="000000" w:themeColor="text1"/>
          <w:sz w:val="24"/>
        </w:rPr>
      </w:pPr>
    </w:p>
    <w:p w:rsidR="009916F5" w:rsidRDefault="009916F5" w:rsidP="009916F5">
      <w:pPr>
        <w:spacing w:after="0" w:line="360" w:lineRule="auto"/>
        <w:jc w:val="both"/>
        <w:rPr>
          <w:rFonts w:ascii="Arial" w:eastAsia="Arial" w:hAnsi="Arial" w:cs="Arial"/>
          <w:color w:val="000000" w:themeColor="text1"/>
          <w:sz w:val="24"/>
        </w:rPr>
      </w:pPr>
    </w:p>
    <w:p w:rsidR="009916F5" w:rsidRDefault="009916F5" w:rsidP="009916F5">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1.  The first respondent is ordered to pay to the applicant the amount of R2 239 991.34</w:t>
      </w:r>
    </w:p>
    <w:p w:rsidR="009916F5" w:rsidRDefault="009916F5" w:rsidP="009916F5">
      <w:pPr>
        <w:spacing w:after="0" w:line="360" w:lineRule="auto"/>
        <w:jc w:val="both"/>
        <w:rPr>
          <w:rFonts w:ascii="Arial" w:eastAsia="Arial" w:hAnsi="Arial" w:cs="Arial"/>
          <w:color w:val="000000" w:themeColor="text1"/>
          <w:sz w:val="24"/>
        </w:rPr>
      </w:pPr>
    </w:p>
    <w:p w:rsidR="009916F5" w:rsidRDefault="009916F5" w:rsidP="009916F5">
      <w:pPr>
        <w:spacing w:after="0" w:line="360" w:lineRule="auto"/>
        <w:jc w:val="both"/>
        <w:rPr>
          <w:rFonts w:ascii="Arial" w:eastAsia="Arial" w:hAnsi="Arial" w:cs="Arial"/>
          <w:color w:val="000000" w:themeColor="text1"/>
          <w:sz w:val="24"/>
        </w:rPr>
      </w:pPr>
    </w:p>
    <w:p w:rsidR="009916F5" w:rsidRDefault="009916F5" w:rsidP="009916F5">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 xml:space="preserve">2.  The first respondent is ordered to pay interest on the amount of R2 239 991.34 calculated at the rate prescribed in section 13A(7) of the Pension Funds Act, 24 of 1956 from 31 October 2021 to date of </w:t>
      </w:r>
      <w:r w:rsidR="001C19AC">
        <w:rPr>
          <w:rFonts w:ascii="Arial" w:eastAsia="Arial" w:hAnsi="Arial" w:cs="Arial"/>
          <w:color w:val="000000" w:themeColor="text1"/>
          <w:sz w:val="24"/>
        </w:rPr>
        <w:t xml:space="preserve">final </w:t>
      </w:r>
      <w:r>
        <w:rPr>
          <w:rFonts w:ascii="Arial" w:eastAsia="Arial" w:hAnsi="Arial" w:cs="Arial"/>
          <w:color w:val="000000" w:themeColor="text1"/>
          <w:sz w:val="24"/>
        </w:rPr>
        <w:t>payment.</w:t>
      </w:r>
    </w:p>
    <w:p w:rsidR="009916F5" w:rsidRDefault="009916F5" w:rsidP="009916F5">
      <w:pPr>
        <w:spacing w:after="0" w:line="360" w:lineRule="auto"/>
        <w:jc w:val="both"/>
        <w:rPr>
          <w:rFonts w:ascii="Arial" w:eastAsia="Arial" w:hAnsi="Arial" w:cs="Arial"/>
          <w:color w:val="000000" w:themeColor="text1"/>
          <w:sz w:val="24"/>
        </w:rPr>
      </w:pPr>
    </w:p>
    <w:p w:rsidR="009916F5" w:rsidRDefault="009916F5" w:rsidP="009916F5">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3.  The first respondent is ordered to pay the costs of the application.</w:t>
      </w:r>
    </w:p>
    <w:p w:rsidR="009916F5" w:rsidRDefault="009916F5" w:rsidP="009916F5">
      <w:pPr>
        <w:spacing w:after="0" w:line="360" w:lineRule="auto"/>
        <w:jc w:val="both"/>
        <w:rPr>
          <w:rFonts w:ascii="Arial" w:eastAsia="Arial" w:hAnsi="Arial" w:cs="Arial"/>
          <w:color w:val="000000" w:themeColor="text1"/>
          <w:sz w:val="24"/>
        </w:rPr>
      </w:pPr>
    </w:p>
    <w:p w:rsidR="009916F5" w:rsidRDefault="009916F5" w:rsidP="00DB1F8A">
      <w:pPr>
        <w:spacing w:after="0" w:line="360" w:lineRule="auto"/>
        <w:jc w:val="both"/>
        <w:rPr>
          <w:rFonts w:ascii="Arial" w:hAnsi="Arial" w:cs="Arial"/>
          <w:b/>
          <w:color w:val="000000"/>
          <w:sz w:val="24"/>
          <w:szCs w:val="24"/>
        </w:rPr>
      </w:pPr>
    </w:p>
    <w:p w:rsidR="009916F5" w:rsidRDefault="009916F5" w:rsidP="00DB1F8A">
      <w:pPr>
        <w:spacing w:after="0" w:line="360" w:lineRule="auto"/>
        <w:jc w:val="both"/>
        <w:rPr>
          <w:rFonts w:ascii="Arial" w:hAnsi="Arial" w:cs="Arial"/>
          <w:b/>
          <w:color w:val="000000"/>
          <w:sz w:val="24"/>
          <w:szCs w:val="24"/>
        </w:rPr>
      </w:pPr>
    </w:p>
    <w:p w:rsidR="00DB1F8A" w:rsidRPr="00427DBF" w:rsidRDefault="00DB1F8A" w:rsidP="00DB1F8A">
      <w:pPr>
        <w:spacing w:after="0" w:line="360" w:lineRule="auto"/>
        <w:jc w:val="both"/>
        <w:rPr>
          <w:rFonts w:ascii="Arial" w:hAnsi="Arial" w:cs="Arial"/>
          <w:b/>
          <w:color w:val="000000"/>
          <w:sz w:val="24"/>
          <w:szCs w:val="24"/>
        </w:rPr>
      </w:pPr>
      <w:r w:rsidRPr="00427DBF">
        <w:rPr>
          <w:rFonts w:ascii="Arial" w:hAnsi="Arial" w:cs="Arial"/>
          <w:b/>
          <w:color w:val="000000"/>
          <w:sz w:val="24"/>
          <w:szCs w:val="24"/>
        </w:rPr>
        <w:tab/>
      </w:r>
      <w:r w:rsidRPr="00427DBF">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p>
    <w:p w:rsidR="00DB1F8A" w:rsidRPr="00427DBF" w:rsidRDefault="00DB1F8A" w:rsidP="00DB1F8A">
      <w:pPr>
        <w:pBdr>
          <w:top w:val="single" w:sz="12" w:space="5" w:color="auto"/>
          <w:bottom w:val="single" w:sz="12" w:space="1" w:color="auto"/>
        </w:pBdr>
        <w:spacing w:after="0" w:line="240" w:lineRule="auto"/>
        <w:jc w:val="center"/>
        <w:rPr>
          <w:rFonts w:ascii="Arial" w:hAnsi="Arial" w:cs="Arial"/>
          <w:b/>
          <w:color w:val="000000"/>
          <w:sz w:val="24"/>
          <w:szCs w:val="24"/>
        </w:rPr>
      </w:pPr>
    </w:p>
    <w:p w:rsidR="00DB1F8A" w:rsidRDefault="00DB1F8A" w:rsidP="00DB1F8A">
      <w:pPr>
        <w:pBdr>
          <w:top w:val="single" w:sz="12" w:space="5" w:color="auto"/>
          <w:bottom w:val="single" w:sz="12" w:space="1" w:color="auto"/>
        </w:pBdr>
        <w:spacing w:after="0" w:line="240" w:lineRule="auto"/>
        <w:ind w:firstLine="720"/>
        <w:jc w:val="center"/>
        <w:rPr>
          <w:rFonts w:ascii="Arial" w:hAnsi="Arial" w:cs="Arial"/>
          <w:b/>
          <w:color w:val="000000"/>
          <w:sz w:val="24"/>
          <w:szCs w:val="24"/>
        </w:rPr>
      </w:pPr>
      <w:r w:rsidRPr="00427DBF">
        <w:rPr>
          <w:rFonts w:ascii="Arial" w:hAnsi="Arial" w:cs="Arial"/>
          <w:b/>
          <w:color w:val="000000"/>
          <w:sz w:val="24"/>
          <w:szCs w:val="24"/>
        </w:rPr>
        <w:t>JUDGMENT</w:t>
      </w:r>
    </w:p>
    <w:p w:rsidR="00DB1F8A" w:rsidRPr="003C0311" w:rsidRDefault="003C0311" w:rsidP="00DB1F8A">
      <w:pPr>
        <w:pBdr>
          <w:top w:val="single" w:sz="12" w:space="5" w:color="auto"/>
          <w:bottom w:val="single" w:sz="12" w:space="1" w:color="auto"/>
        </w:pBdr>
        <w:spacing w:after="0" w:line="240" w:lineRule="auto"/>
        <w:ind w:firstLine="720"/>
        <w:jc w:val="center"/>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DB1F8A" w:rsidRPr="003C0311">
        <w:rPr>
          <w:rFonts w:ascii="Arial" w:hAnsi="Arial" w:cs="Arial"/>
          <w:color w:val="000000"/>
          <w:sz w:val="24"/>
          <w:szCs w:val="24"/>
        </w:rPr>
        <w:t>Delivered on:</w:t>
      </w:r>
    </w:p>
    <w:p w:rsidR="00DB1F8A" w:rsidRPr="00427DBF" w:rsidRDefault="00DB1F8A" w:rsidP="00DB1F8A">
      <w:pPr>
        <w:spacing w:after="0" w:line="360" w:lineRule="auto"/>
        <w:jc w:val="both"/>
        <w:rPr>
          <w:rFonts w:ascii="Arial" w:hAnsi="Arial" w:cs="Arial"/>
          <w:b/>
          <w:color w:val="000000"/>
          <w:sz w:val="24"/>
          <w:szCs w:val="24"/>
        </w:rPr>
      </w:pPr>
    </w:p>
    <w:p w:rsidR="00743B35" w:rsidRDefault="00743B35" w:rsidP="00DB1F8A">
      <w:pPr>
        <w:spacing w:after="0" w:line="360" w:lineRule="auto"/>
        <w:jc w:val="both"/>
        <w:rPr>
          <w:rFonts w:ascii="Arial" w:hAnsi="Arial" w:cs="Arial"/>
          <w:b/>
          <w:color w:val="000000"/>
          <w:sz w:val="24"/>
          <w:szCs w:val="24"/>
        </w:rPr>
      </w:pPr>
    </w:p>
    <w:p w:rsidR="00DB1F8A" w:rsidRDefault="00743B35" w:rsidP="00DB1F8A">
      <w:pPr>
        <w:spacing w:after="0" w:line="360" w:lineRule="auto"/>
        <w:jc w:val="both"/>
        <w:rPr>
          <w:rFonts w:ascii="Arial" w:hAnsi="Arial" w:cs="Arial"/>
          <w:b/>
          <w:sz w:val="24"/>
          <w:szCs w:val="24"/>
        </w:rPr>
      </w:pPr>
      <w:r>
        <w:rPr>
          <w:rFonts w:ascii="Arial" w:hAnsi="Arial" w:cs="Arial"/>
          <w:b/>
          <w:color w:val="000000"/>
          <w:sz w:val="24"/>
          <w:szCs w:val="24"/>
        </w:rPr>
        <w:t>Mngadi J</w:t>
      </w:r>
    </w:p>
    <w:p w:rsidR="00A07472" w:rsidRDefault="00A07472" w:rsidP="00DB1F8A">
      <w:pPr>
        <w:spacing w:line="360" w:lineRule="auto"/>
        <w:jc w:val="both"/>
        <w:rPr>
          <w:rFonts w:ascii="Arial" w:eastAsia="Arial" w:hAnsi="Arial" w:cs="Arial"/>
          <w:sz w:val="24"/>
        </w:rPr>
      </w:pPr>
    </w:p>
    <w:p w:rsidR="007C547E" w:rsidRDefault="00E567DD" w:rsidP="00E44409">
      <w:pPr>
        <w:spacing w:after="0" w:line="360" w:lineRule="auto"/>
        <w:jc w:val="both"/>
        <w:rPr>
          <w:rFonts w:ascii="Arial" w:eastAsia="Arial" w:hAnsi="Arial" w:cs="Arial"/>
          <w:sz w:val="24"/>
        </w:rPr>
      </w:pPr>
      <w:r>
        <w:rPr>
          <w:rFonts w:ascii="Arial" w:eastAsia="Arial" w:hAnsi="Arial" w:cs="Arial"/>
          <w:sz w:val="24"/>
        </w:rPr>
        <w:t>[1]</w:t>
      </w:r>
      <w:r>
        <w:rPr>
          <w:rFonts w:ascii="Arial" w:eastAsia="Arial" w:hAnsi="Arial" w:cs="Arial"/>
          <w:sz w:val="24"/>
        </w:rPr>
        <w:tab/>
      </w:r>
      <w:r w:rsidR="00903C58">
        <w:rPr>
          <w:rFonts w:ascii="Arial" w:eastAsia="Arial" w:hAnsi="Arial" w:cs="Arial"/>
          <w:sz w:val="24"/>
        </w:rPr>
        <w:t>The app</w:t>
      </w:r>
      <w:r w:rsidR="00E44409">
        <w:rPr>
          <w:rFonts w:ascii="Arial" w:eastAsia="Arial" w:hAnsi="Arial" w:cs="Arial"/>
          <w:sz w:val="24"/>
        </w:rPr>
        <w:t>licant is the Municipal Workers Retirement Fund (the fund) a pension fund organisation</w:t>
      </w:r>
      <w:r w:rsidR="00D6433D">
        <w:rPr>
          <w:rFonts w:ascii="Arial" w:eastAsia="Arial" w:hAnsi="Arial" w:cs="Arial"/>
          <w:sz w:val="24"/>
        </w:rPr>
        <w:t xml:space="preserve"> </w:t>
      </w:r>
      <w:r w:rsidR="00743B35">
        <w:rPr>
          <w:rFonts w:ascii="Arial" w:eastAsia="Arial" w:hAnsi="Arial" w:cs="Arial"/>
          <w:sz w:val="24"/>
        </w:rPr>
        <w:t xml:space="preserve">registered </w:t>
      </w:r>
      <w:r w:rsidR="00D6433D">
        <w:rPr>
          <w:rFonts w:ascii="Arial" w:eastAsia="Arial" w:hAnsi="Arial" w:cs="Arial"/>
          <w:sz w:val="24"/>
        </w:rPr>
        <w:t xml:space="preserve">as such in terms of section </w:t>
      </w:r>
      <w:r w:rsidR="00743B35">
        <w:rPr>
          <w:rFonts w:ascii="Arial" w:eastAsia="Arial" w:hAnsi="Arial" w:cs="Arial"/>
          <w:sz w:val="24"/>
        </w:rPr>
        <w:t xml:space="preserve">4 </w:t>
      </w:r>
      <w:r w:rsidR="00D6433D">
        <w:rPr>
          <w:rFonts w:ascii="Arial" w:eastAsia="Arial" w:hAnsi="Arial" w:cs="Arial"/>
          <w:sz w:val="24"/>
        </w:rPr>
        <w:t xml:space="preserve">of the Pension Funds Act 24 of 1956 (the PFA).  </w:t>
      </w:r>
    </w:p>
    <w:p w:rsidR="00D6433D" w:rsidRDefault="00D6433D" w:rsidP="00E44409">
      <w:pPr>
        <w:spacing w:after="0" w:line="360" w:lineRule="auto"/>
        <w:jc w:val="both"/>
        <w:rPr>
          <w:rFonts w:ascii="Arial" w:eastAsia="Arial" w:hAnsi="Arial" w:cs="Arial"/>
          <w:sz w:val="24"/>
        </w:rPr>
      </w:pPr>
    </w:p>
    <w:p w:rsidR="00D6433D" w:rsidRDefault="00D6433D" w:rsidP="00E44409">
      <w:pPr>
        <w:spacing w:after="0" w:line="360" w:lineRule="auto"/>
        <w:jc w:val="both"/>
        <w:rPr>
          <w:rFonts w:ascii="Arial" w:eastAsia="Arial" w:hAnsi="Arial" w:cs="Arial"/>
          <w:sz w:val="24"/>
        </w:rPr>
      </w:pPr>
      <w:r>
        <w:rPr>
          <w:rFonts w:ascii="Arial" w:eastAsia="Arial" w:hAnsi="Arial" w:cs="Arial"/>
          <w:sz w:val="24"/>
        </w:rPr>
        <w:t>[2]</w:t>
      </w:r>
      <w:r>
        <w:rPr>
          <w:rFonts w:ascii="Arial" w:eastAsia="Arial" w:hAnsi="Arial" w:cs="Arial"/>
          <w:sz w:val="24"/>
        </w:rPr>
        <w:tab/>
        <w:t xml:space="preserve">The </w:t>
      </w:r>
      <w:r w:rsidR="00ED14AA">
        <w:rPr>
          <w:rFonts w:ascii="Arial" w:eastAsia="Arial" w:hAnsi="Arial" w:cs="Arial"/>
          <w:sz w:val="24"/>
        </w:rPr>
        <w:t xml:space="preserve">first </w:t>
      </w:r>
      <w:r>
        <w:rPr>
          <w:rFonts w:ascii="Arial" w:eastAsia="Arial" w:hAnsi="Arial" w:cs="Arial"/>
          <w:sz w:val="24"/>
        </w:rPr>
        <w:t>resp</w:t>
      </w:r>
      <w:r w:rsidR="00F8492B">
        <w:rPr>
          <w:rFonts w:ascii="Arial" w:eastAsia="Arial" w:hAnsi="Arial" w:cs="Arial"/>
          <w:sz w:val="24"/>
        </w:rPr>
        <w:t>on</w:t>
      </w:r>
      <w:r>
        <w:rPr>
          <w:rFonts w:ascii="Arial" w:eastAsia="Arial" w:hAnsi="Arial" w:cs="Arial"/>
          <w:sz w:val="24"/>
        </w:rPr>
        <w:t xml:space="preserve">dent is UMzimkhulu Municipality (the municipality) </w:t>
      </w:r>
      <w:r w:rsidR="00743B35">
        <w:rPr>
          <w:rFonts w:ascii="Arial" w:eastAsia="Arial" w:hAnsi="Arial" w:cs="Arial"/>
          <w:sz w:val="24"/>
        </w:rPr>
        <w:t xml:space="preserve">a duly constituted Municipality in </w:t>
      </w:r>
      <w:r>
        <w:rPr>
          <w:rFonts w:ascii="Arial" w:eastAsia="Arial" w:hAnsi="Arial" w:cs="Arial"/>
          <w:sz w:val="24"/>
        </w:rPr>
        <w:t>terms of se</w:t>
      </w:r>
      <w:r w:rsidR="00743B35">
        <w:rPr>
          <w:rFonts w:ascii="Arial" w:eastAsia="Arial" w:hAnsi="Arial" w:cs="Arial"/>
          <w:sz w:val="24"/>
        </w:rPr>
        <w:t>ction 2 of the Local Government Municipal Systems Act 32 of 2000</w:t>
      </w:r>
      <w:r w:rsidR="00ED14AA">
        <w:rPr>
          <w:rFonts w:ascii="Arial" w:eastAsia="Arial" w:hAnsi="Arial" w:cs="Arial"/>
          <w:sz w:val="24"/>
        </w:rPr>
        <w:t xml:space="preserve">.  </w:t>
      </w:r>
      <w:r w:rsidR="00743B35">
        <w:rPr>
          <w:rFonts w:ascii="Arial" w:eastAsia="Arial" w:hAnsi="Arial" w:cs="Arial"/>
          <w:sz w:val="24"/>
        </w:rPr>
        <w:t xml:space="preserve"> The second respondent is T J Ngcemu the Chief Financial Officer of the first respondent .  The third respondent is S Chiya an adult municipal </w:t>
      </w:r>
      <w:r w:rsidR="00743B35">
        <w:rPr>
          <w:rFonts w:ascii="Arial" w:eastAsia="Arial" w:hAnsi="Arial" w:cs="Arial"/>
          <w:sz w:val="24"/>
        </w:rPr>
        <w:lastRenderedPageBreak/>
        <w:t xml:space="preserve">worker employed by the first respondent.  The fourth respondent is TM Bandala an adult municipal worker employed by the first respondenrt.  The fifth respondent is TM Sondzaba an adult munipal worker employed by the first respondent.  The sixth respondent </w:t>
      </w:r>
      <w:r w:rsidR="00B6327D">
        <w:rPr>
          <w:rFonts w:ascii="Arial" w:eastAsia="Arial" w:hAnsi="Arial" w:cs="Arial"/>
          <w:sz w:val="24"/>
        </w:rPr>
        <w:t>is A Mkhize an adult municipal worker employed by the first respondent.  The seventh respondent is NS Mhlawuli an adult municipal worker employed by the first respondent.  The eight respondent is HB Mbotho an adult munbiciopal worker employed by the first respondent.</w:t>
      </w:r>
    </w:p>
    <w:p w:rsidR="00D6433D" w:rsidRDefault="00D6433D" w:rsidP="00E44409">
      <w:pPr>
        <w:spacing w:after="0" w:line="360" w:lineRule="auto"/>
        <w:jc w:val="both"/>
        <w:rPr>
          <w:rFonts w:ascii="Arial" w:eastAsia="Arial" w:hAnsi="Arial" w:cs="Arial"/>
          <w:sz w:val="24"/>
        </w:rPr>
      </w:pPr>
    </w:p>
    <w:p w:rsidR="00D6433D" w:rsidRDefault="00D6433D" w:rsidP="00E44409">
      <w:pPr>
        <w:spacing w:after="0" w:line="360" w:lineRule="auto"/>
        <w:jc w:val="both"/>
        <w:rPr>
          <w:rFonts w:ascii="Arial" w:eastAsia="Arial" w:hAnsi="Arial" w:cs="Arial"/>
          <w:sz w:val="24"/>
        </w:rPr>
      </w:pPr>
      <w:r>
        <w:rPr>
          <w:rFonts w:ascii="Arial" w:eastAsia="Arial" w:hAnsi="Arial" w:cs="Arial"/>
          <w:sz w:val="24"/>
        </w:rPr>
        <w:t>[</w:t>
      </w:r>
      <w:r w:rsidR="00ED14AA">
        <w:rPr>
          <w:rFonts w:ascii="Arial" w:eastAsia="Arial" w:hAnsi="Arial" w:cs="Arial"/>
          <w:sz w:val="24"/>
        </w:rPr>
        <w:t>3</w:t>
      </w:r>
      <w:r>
        <w:rPr>
          <w:rFonts w:ascii="Arial" w:eastAsia="Arial" w:hAnsi="Arial" w:cs="Arial"/>
          <w:sz w:val="24"/>
        </w:rPr>
        <w:t>]</w:t>
      </w:r>
      <w:r>
        <w:rPr>
          <w:rFonts w:ascii="Arial" w:eastAsia="Arial" w:hAnsi="Arial" w:cs="Arial"/>
          <w:sz w:val="24"/>
        </w:rPr>
        <w:tab/>
        <w:t>The applicant seeks an order as follows:</w:t>
      </w:r>
    </w:p>
    <w:p w:rsidR="00D6433D" w:rsidRPr="00ED14AA" w:rsidRDefault="00D6433D" w:rsidP="0049584A">
      <w:pPr>
        <w:spacing w:after="0" w:line="360" w:lineRule="auto"/>
        <w:ind w:left="720"/>
        <w:jc w:val="both"/>
        <w:rPr>
          <w:rFonts w:ascii="Arial" w:eastAsia="Arial" w:hAnsi="Arial" w:cs="Arial"/>
          <w:b/>
        </w:rPr>
      </w:pPr>
      <w:r w:rsidRPr="00ED14AA">
        <w:rPr>
          <w:rFonts w:ascii="Arial" w:eastAsia="Arial" w:hAnsi="Arial" w:cs="Arial"/>
          <w:b/>
        </w:rPr>
        <w:t>1.</w:t>
      </w:r>
      <w:r w:rsidRPr="00ED14AA">
        <w:rPr>
          <w:rFonts w:ascii="Arial" w:eastAsia="Arial" w:hAnsi="Arial" w:cs="Arial"/>
          <w:b/>
        </w:rPr>
        <w:tab/>
        <w:t>That the first respondent is ordered to pay the applicant the amount of R2 239 991.34</w:t>
      </w:r>
    </w:p>
    <w:p w:rsidR="00D6433D" w:rsidRPr="00ED14AA" w:rsidRDefault="00D6433D" w:rsidP="0049584A">
      <w:pPr>
        <w:spacing w:after="0" w:line="360" w:lineRule="auto"/>
        <w:ind w:left="720"/>
        <w:jc w:val="both"/>
        <w:rPr>
          <w:rFonts w:ascii="Arial" w:eastAsia="Arial" w:hAnsi="Arial" w:cs="Arial"/>
          <w:b/>
        </w:rPr>
      </w:pPr>
      <w:r w:rsidRPr="00ED14AA">
        <w:rPr>
          <w:rFonts w:ascii="Arial" w:eastAsia="Arial" w:hAnsi="Arial" w:cs="Arial"/>
          <w:b/>
        </w:rPr>
        <w:t>2.</w:t>
      </w:r>
      <w:r w:rsidRPr="00ED14AA">
        <w:rPr>
          <w:rFonts w:ascii="Arial" w:eastAsia="Arial" w:hAnsi="Arial" w:cs="Arial"/>
          <w:b/>
        </w:rPr>
        <w:tab/>
        <w:t>The first respondent is ordered to pay interest on the amount of R2 239 991.34 calculated at the rate prescribed in section 13A(7)  of the Pension Funds Act 34 of 1956 from 31 October 2021 to date of payment.</w:t>
      </w:r>
    </w:p>
    <w:p w:rsidR="00D6433D" w:rsidRPr="00ED14AA" w:rsidRDefault="00D6433D" w:rsidP="0049584A">
      <w:pPr>
        <w:spacing w:after="0" w:line="360" w:lineRule="auto"/>
        <w:ind w:left="720"/>
        <w:jc w:val="both"/>
        <w:rPr>
          <w:rFonts w:ascii="Arial" w:eastAsia="Arial" w:hAnsi="Arial" w:cs="Arial"/>
          <w:b/>
          <w:sz w:val="24"/>
        </w:rPr>
      </w:pPr>
      <w:r w:rsidRPr="00ED14AA">
        <w:rPr>
          <w:rFonts w:ascii="Arial" w:eastAsia="Arial" w:hAnsi="Arial" w:cs="Arial"/>
          <w:b/>
        </w:rPr>
        <w:t>3. The first respondent is ordered to pay costs of the application on attorney and client scale</w:t>
      </w:r>
      <w:r w:rsidRPr="00ED14AA">
        <w:rPr>
          <w:rFonts w:ascii="Arial" w:eastAsia="Arial" w:hAnsi="Arial" w:cs="Arial"/>
          <w:b/>
          <w:sz w:val="24"/>
        </w:rPr>
        <w:t>.</w:t>
      </w:r>
    </w:p>
    <w:p w:rsidR="0049584A" w:rsidRDefault="0049584A" w:rsidP="0049584A">
      <w:pPr>
        <w:spacing w:after="0" w:line="360" w:lineRule="auto"/>
        <w:jc w:val="both"/>
        <w:rPr>
          <w:rFonts w:ascii="Arial" w:eastAsia="Arial" w:hAnsi="Arial" w:cs="Arial"/>
          <w:sz w:val="24"/>
        </w:rPr>
      </w:pPr>
      <w:r>
        <w:rPr>
          <w:rFonts w:ascii="Arial" w:eastAsia="Arial" w:hAnsi="Arial" w:cs="Arial"/>
          <w:sz w:val="24"/>
        </w:rPr>
        <w:t xml:space="preserve">The first </w:t>
      </w:r>
      <w:r w:rsidR="001E3EC9">
        <w:rPr>
          <w:rFonts w:ascii="Arial" w:eastAsia="Arial" w:hAnsi="Arial" w:cs="Arial"/>
          <w:sz w:val="24"/>
        </w:rPr>
        <w:t xml:space="preserve">and second </w:t>
      </w:r>
      <w:r>
        <w:rPr>
          <w:rFonts w:ascii="Arial" w:eastAsia="Arial" w:hAnsi="Arial" w:cs="Arial"/>
          <w:sz w:val="24"/>
        </w:rPr>
        <w:t>respondent</w:t>
      </w:r>
      <w:r w:rsidR="001E3EC9">
        <w:rPr>
          <w:rFonts w:ascii="Arial" w:eastAsia="Arial" w:hAnsi="Arial" w:cs="Arial"/>
          <w:sz w:val="24"/>
        </w:rPr>
        <w:t>s</w:t>
      </w:r>
      <w:r>
        <w:rPr>
          <w:rFonts w:ascii="Arial" w:eastAsia="Arial" w:hAnsi="Arial" w:cs="Arial"/>
          <w:sz w:val="24"/>
        </w:rPr>
        <w:t xml:space="preserve"> oppose the application.</w:t>
      </w:r>
      <w:r w:rsidR="00F8492B">
        <w:rPr>
          <w:rFonts w:ascii="Arial" w:eastAsia="Arial" w:hAnsi="Arial" w:cs="Arial"/>
          <w:sz w:val="24"/>
        </w:rPr>
        <w:t xml:space="preserve">  The other respondents have not taken part in the litigation and no relief is sought against them.</w:t>
      </w:r>
    </w:p>
    <w:p w:rsidR="0049584A" w:rsidRDefault="0049584A" w:rsidP="0049584A">
      <w:pPr>
        <w:spacing w:after="0" w:line="360" w:lineRule="auto"/>
        <w:jc w:val="both"/>
        <w:rPr>
          <w:rFonts w:ascii="Arial" w:eastAsia="Arial" w:hAnsi="Arial" w:cs="Arial"/>
          <w:sz w:val="24"/>
        </w:rPr>
      </w:pPr>
    </w:p>
    <w:p w:rsidR="0049584A" w:rsidRDefault="0049584A" w:rsidP="0049584A">
      <w:pPr>
        <w:spacing w:after="0" w:line="360" w:lineRule="auto"/>
        <w:jc w:val="both"/>
        <w:rPr>
          <w:rFonts w:ascii="Arial" w:eastAsia="Arial" w:hAnsi="Arial" w:cs="Arial"/>
          <w:sz w:val="24"/>
        </w:rPr>
      </w:pPr>
      <w:r>
        <w:rPr>
          <w:rFonts w:ascii="Arial" w:eastAsia="Arial" w:hAnsi="Arial" w:cs="Arial"/>
          <w:sz w:val="24"/>
        </w:rPr>
        <w:t>[</w:t>
      </w:r>
      <w:r w:rsidR="007C5BFC">
        <w:rPr>
          <w:rFonts w:ascii="Arial" w:eastAsia="Arial" w:hAnsi="Arial" w:cs="Arial"/>
          <w:sz w:val="24"/>
        </w:rPr>
        <w:t>4</w:t>
      </w:r>
      <w:r>
        <w:rPr>
          <w:rFonts w:ascii="Arial" w:eastAsia="Arial" w:hAnsi="Arial" w:cs="Arial"/>
          <w:sz w:val="24"/>
        </w:rPr>
        <w:t>]</w:t>
      </w:r>
      <w:r>
        <w:rPr>
          <w:rFonts w:ascii="Arial" w:eastAsia="Arial" w:hAnsi="Arial" w:cs="Arial"/>
          <w:sz w:val="24"/>
        </w:rPr>
        <w:tab/>
        <w:t xml:space="preserve">The Fund is a pension fund and a number of its members are employees of the municipality.  The business of the fund is to collect </w:t>
      </w:r>
      <w:r w:rsidR="007A0D65">
        <w:rPr>
          <w:rFonts w:ascii="Arial" w:eastAsia="Arial" w:hAnsi="Arial" w:cs="Arial"/>
          <w:sz w:val="24"/>
        </w:rPr>
        <w:t>contribution</w:t>
      </w:r>
      <w:r w:rsidR="00B6327D">
        <w:rPr>
          <w:rFonts w:ascii="Arial" w:eastAsia="Arial" w:hAnsi="Arial" w:cs="Arial"/>
          <w:sz w:val="24"/>
        </w:rPr>
        <w:t>s</w:t>
      </w:r>
      <w:r w:rsidR="007A0D65">
        <w:rPr>
          <w:rFonts w:ascii="Arial" w:eastAsia="Arial" w:hAnsi="Arial" w:cs="Arial"/>
          <w:sz w:val="24"/>
        </w:rPr>
        <w:t xml:space="preserve"> payable every month in respect of its members from the participating employe</w:t>
      </w:r>
      <w:r w:rsidR="001C19AC">
        <w:rPr>
          <w:rFonts w:ascii="Arial" w:eastAsia="Arial" w:hAnsi="Arial" w:cs="Arial"/>
          <w:sz w:val="24"/>
        </w:rPr>
        <w:t>rs</w:t>
      </w:r>
      <w:r w:rsidR="007A0D65">
        <w:rPr>
          <w:rFonts w:ascii="Arial" w:eastAsia="Arial" w:hAnsi="Arial" w:cs="Arial"/>
          <w:sz w:val="24"/>
        </w:rPr>
        <w:t xml:space="preserve"> and to invest them in accordance with the registered rules of the Fund </w:t>
      </w:r>
      <w:r w:rsidR="00B6327D">
        <w:rPr>
          <w:rFonts w:ascii="Arial" w:eastAsia="Arial" w:hAnsi="Arial" w:cs="Arial"/>
          <w:sz w:val="24"/>
        </w:rPr>
        <w:t xml:space="preserve">until </w:t>
      </w:r>
      <w:r w:rsidR="007A0D65">
        <w:rPr>
          <w:rFonts w:ascii="Arial" w:eastAsia="Arial" w:hAnsi="Arial" w:cs="Arial"/>
          <w:sz w:val="24"/>
        </w:rPr>
        <w:t xml:space="preserve">such time that the </w:t>
      </w:r>
      <w:r w:rsidR="00B6327D">
        <w:rPr>
          <w:rFonts w:ascii="Arial" w:eastAsia="Arial" w:hAnsi="Arial" w:cs="Arial"/>
          <w:sz w:val="24"/>
        </w:rPr>
        <w:t>members leave the service of the employer</w:t>
      </w:r>
      <w:r w:rsidR="007A0D65">
        <w:rPr>
          <w:rFonts w:ascii="Arial" w:eastAsia="Arial" w:hAnsi="Arial" w:cs="Arial"/>
          <w:sz w:val="24"/>
        </w:rPr>
        <w:t xml:space="preserve"> and a benefit is payable to then in terms of the registered rules </w:t>
      </w:r>
      <w:r w:rsidR="00B6327D">
        <w:rPr>
          <w:rFonts w:ascii="Arial" w:eastAsia="Arial" w:hAnsi="Arial" w:cs="Arial"/>
          <w:sz w:val="24"/>
        </w:rPr>
        <w:t>o</w:t>
      </w:r>
      <w:r w:rsidR="007A0D65">
        <w:rPr>
          <w:rFonts w:ascii="Arial" w:eastAsia="Arial" w:hAnsi="Arial" w:cs="Arial"/>
          <w:sz w:val="24"/>
        </w:rPr>
        <w:t>f the fund.</w:t>
      </w:r>
    </w:p>
    <w:p w:rsidR="007A0D65" w:rsidRDefault="007A0D65" w:rsidP="0049584A">
      <w:pPr>
        <w:spacing w:after="0" w:line="360" w:lineRule="auto"/>
        <w:jc w:val="both"/>
        <w:rPr>
          <w:rFonts w:ascii="Arial" w:eastAsia="Arial" w:hAnsi="Arial" w:cs="Arial"/>
          <w:sz w:val="24"/>
        </w:rPr>
      </w:pPr>
    </w:p>
    <w:p w:rsidR="007A0D65" w:rsidRDefault="007A0D65" w:rsidP="0049584A">
      <w:pPr>
        <w:spacing w:after="0" w:line="360" w:lineRule="auto"/>
        <w:jc w:val="both"/>
        <w:rPr>
          <w:rFonts w:ascii="Arial" w:eastAsia="Arial" w:hAnsi="Arial" w:cs="Arial"/>
          <w:sz w:val="24"/>
        </w:rPr>
      </w:pPr>
      <w:r>
        <w:rPr>
          <w:rFonts w:ascii="Arial" w:eastAsia="Arial" w:hAnsi="Arial" w:cs="Arial"/>
          <w:sz w:val="24"/>
        </w:rPr>
        <w:t>[</w:t>
      </w:r>
      <w:r w:rsidR="007C5BFC">
        <w:rPr>
          <w:rFonts w:ascii="Arial" w:eastAsia="Arial" w:hAnsi="Arial" w:cs="Arial"/>
          <w:sz w:val="24"/>
        </w:rPr>
        <w:t>5</w:t>
      </w:r>
      <w:r>
        <w:rPr>
          <w:rFonts w:ascii="Arial" w:eastAsia="Arial" w:hAnsi="Arial" w:cs="Arial"/>
          <w:sz w:val="24"/>
        </w:rPr>
        <w:t>]</w:t>
      </w:r>
      <w:r>
        <w:rPr>
          <w:rFonts w:ascii="Arial" w:eastAsia="Arial" w:hAnsi="Arial" w:cs="Arial"/>
          <w:sz w:val="24"/>
        </w:rPr>
        <w:tab/>
        <w:t>The Municipality is a participating employer a</w:t>
      </w:r>
      <w:r w:rsidR="00B6327D">
        <w:rPr>
          <w:rFonts w:ascii="Arial" w:eastAsia="Arial" w:hAnsi="Arial" w:cs="Arial"/>
          <w:sz w:val="24"/>
        </w:rPr>
        <w:t>n</w:t>
      </w:r>
      <w:r>
        <w:rPr>
          <w:rFonts w:ascii="Arial" w:eastAsia="Arial" w:hAnsi="Arial" w:cs="Arial"/>
          <w:sz w:val="24"/>
        </w:rPr>
        <w:t xml:space="preserve">d an employer in terms of the rules of the Fund.  The Municipality is also an employer </w:t>
      </w:r>
      <w:r w:rsidR="001C19AC">
        <w:rPr>
          <w:rFonts w:ascii="Arial" w:eastAsia="Arial" w:hAnsi="Arial" w:cs="Arial"/>
          <w:sz w:val="24"/>
        </w:rPr>
        <w:t>w</w:t>
      </w:r>
      <w:r>
        <w:rPr>
          <w:rFonts w:ascii="Arial" w:eastAsia="Arial" w:hAnsi="Arial" w:cs="Arial"/>
          <w:sz w:val="24"/>
        </w:rPr>
        <w:t>ithin the meaning of that phrase in section 13A of the PFA read with the def</w:t>
      </w:r>
      <w:r w:rsidR="00B6327D">
        <w:rPr>
          <w:rFonts w:ascii="Arial" w:eastAsia="Arial" w:hAnsi="Arial" w:cs="Arial"/>
          <w:sz w:val="24"/>
        </w:rPr>
        <w:t xml:space="preserve">inition </w:t>
      </w:r>
      <w:r>
        <w:rPr>
          <w:rFonts w:ascii="Arial" w:eastAsia="Arial" w:hAnsi="Arial" w:cs="Arial"/>
          <w:sz w:val="24"/>
        </w:rPr>
        <w:t>of employer in section 1 of the PFA.</w:t>
      </w:r>
    </w:p>
    <w:p w:rsidR="007A0D65" w:rsidRDefault="007A0D65" w:rsidP="0049584A">
      <w:pPr>
        <w:spacing w:after="0" w:line="360" w:lineRule="auto"/>
        <w:jc w:val="both"/>
        <w:rPr>
          <w:rFonts w:ascii="Arial" w:eastAsia="Arial" w:hAnsi="Arial" w:cs="Arial"/>
          <w:sz w:val="24"/>
        </w:rPr>
      </w:pPr>
    </w:p>
    <w:p w:rsidR="007A0D65" w:rsidRDefault="007A0D65" w:rsidP="0049584A">
      <w:pPr>
        <w:spacing w:after="0" w:line="360" w:lineRule="auto"/>
        <w:jc w:val="both"/>
        <w:rPr>
          <w:rFonts w:ascii="Arial" w:eastAsia="Arial" w:hAnsi="Arial" w:cs="Arial"/>
          <w:sz w:val="24"/>
        </w:rPr>
      </w:pPr>
      <w:r>
        <w:rPr>
          <w:rFonts w:ascii="Arial" w:eastAsia="Arial" w:hAnsi="Arial" w:cs="Arial"/>
          <w:sz w:val="24"/>
        </w:rPr>
        <w:t>[</w:t>
      </w:r>
      <w:r w:rsidR="007C5BFC">
        <w:rPr>
          <w:rFonts w:ascii="Arial" w:eastAsia="Arial" w:hAnsi="Arial" w:cs="Arial"/>
          <w:sz w:val="24"/>
        </w:rPr>
        <w:t>6</w:t>
      </w:r>
      <w:r>
        <w:rPr>
          <w:rFonts w:ascii="Arial" w:eastAsia="Arial" w:hAnsi="Arial" w:cs="Arial"/>
          <w:sz w:val="24"/>
        </w:rPr>
        <w:t>]</w:t>
      </w:r>
      <w:r>
        <w:rPr>
          <w:rFonts w:ascii="Arial" w:eastAsia="Arial" w:hAnsi="Arial" w:cs="Arial"/>
          <w:sz w:val="24"/>
        </w:rPr>
        <w:tab/>
        <w:t>The Municipality failed to comply with the provisions of section 13 A(1) and (2) of the PFA in not delivering to the applicant prescribed information and</w:t>
      </w:r>
      <w:r w:rsidR="00B6327D">
        <w:rPr>
          <w:rFonts w:ascii="Arial" w:eastAsia="Arial" w:hAnsi="Arial" w:cs="Arial"/>
          <w:sz w:val="24"/>
        </w:rPr>
        <w:t>,</w:t>
      </w:r>
      <w:r>
        <w:rPr>
          <w:rFonts w:ascii="Arial" w:eastAsia="Arial" w:hAnsi="Arial" w:cs="Arial"/>
          <w:sz w:val="24"/>
        </w:rPr>
        <w:t xml:space="preserve"> further</w:t>
      </w:r>
      <w:r w:rsidR="00B6327D">
        <w:rPr>
          <w:rFonts w:ascii="Arial" w:eastAsia="Arial" w:hAnsi="Arial" w:cs="Arial"/>
          <w:sz w:val="24"/>
        </w:rPr>
        <w:t>,</w:t>
      </w:r>
      <w:r>
        <w:rPr>
          <w:rFonts w:ascii="Arial" w:eastAsia="Arial" w:hAnsi="Arial" w:cs="Arial"/>
          <w:sz w:val="24"/>
        </w:rPr>
        <w:t xml:space="preserve"> by failing to make contributions as required in terms of the provisions of the rules of the </w:t>
      </w:r>
      <w:r>
        <w:rPr>
          <w:rFonts w:ascii="Arial" w:eastAsia="Arial" w:hAnsi="Arial" w:cs="Arial"/>
          <w:sz w:val="24"/>
        </w:rPr>
        <w:lastRenderedPageBreak/>
        <w:t xml:space="preserve">applicant and the PFA from December 2013.  The applicant then </w:t>
      </w:r>
      <w:r w:rsidR="00B6327D">
        <w:rPr>
          <w:rFonts w:ascii="Arial" w:eastAsia="Arial" w:hAnsi="Arial" w:cs="Arial"/>
          <w:sz w:val="24"/>
        </w:rPr>
        <w:t>i</w:t>
      </w:r>
      <w:r>
        <w:rPr>
          <w:rFonts w:ascii="Arial" w:eastAsia="Arial" w:hAnsi="Arial" w:cs="Arial"/>
          <w:sz w:val="24"/>
        </w:rPr>
        <w:t>nstituted an application to compel compliance by the Municipal of its statutory</w:t>
      </w:r>
      <w:r w:rsidR="00B6327D">
        <w:rPr>
          <w:rFonts w:ascii="Arial" w:eastAsia="Arial" w:hAnsi="Arial" w:cs="Arial"/>
          <w:sz w:val="24"/>
        </w:rPr>
        <w:t xml:space="preserve"> </w:t>
      </w:r>
      <w:r>
        <w:rPr>
          <w:rFonts w:ascii="Arial" w:eastAsia="Arial" w:hAnsi="Arial" w:cs="Arial"/>
          <w:sz w:val="24"/>
        </w:rPr>
        <w:t>obligations</w:t>
      </w:r>
      <w:r w:rsidR="00B6327D">
        <w:rPr>
          <w:rFonts w:ascii="Arial" w:eastAsia="Arial" w:hAnsi="Arial" w:cs="Arial"/>
          <w:sz w:val="24"/>
        </w:rPr>
        <w:t>,</w:t>
      </w:r>
      <w:r>
        <w:rPr>
          <w:rFonts w:ascii="Arial" w:eastAsia="Arial" w:hAnsi="Arial" w:cs="Arial"/>
          <w:sz w:val="24"/>
        </w:rPr>
        <w:t xml:space="preserve"> in particular</w:t>
      </w:r>
      <w:r w:rsidR="00B6327D">
        <w:rPr>
          <w:rFonts w:ascii="Arial" w:eastAsia="Arial" w:hAnsi="Arial" w:cs="Arial"/>
          <w:sz w:val="24"/>
        </w:rPr>
        <w:t>,</w:t>
      </w:r>
      <w:r>
        <w:rPr>
          <w:rFonts w:ascii="Arial" w:eastAsia="Arial" w:hAnsi="Arial" w:cs="Arial"/>
          <w:sz w:val="24"/>
        </w:rPr>
        <w:t xml:space="preserve"> the furnishing of prescribed minimum information</w:t>
      </w:r>
      <w:r w:rsidR="007933E1">
        <w:rPr>
          <w:rFonts w:ascii="Arial" w:eastAsia="Arial" w:hAnsi="Arial" w:cs="Arial"/>
          <w:sz w:val="24"/>
        </w:rPr>
        <w:t xml:space="preserve"> in respect of </w:t>
      </w:r>
      <w:r w:rsidR="001C19AC">
        <w:rPr>
          <w:rFonts w:ascii="Arial" w:eastAsia="Arial" w:hAnsi="Arial" w:cs="Arial"/>
          <w:sz w:val="24"/>
        </w:rPr>
        <w:t>its</w:t>
      </w:r>
      <w:r w:rsidR="007933E1">
        <w:rPr>
          <w:rFonts w:ascii="Arial" w:eastAsia="Arial" w:hAnsi="Arial" w:cs="Arial"/>
          <w:sz w:val="24"/>
        </w:rPr>
        <w:t xml:space="preserve"> members/employees.  The Municipality </w:t>
      </w:r>
      <w:r w:rsidR="00B6327D">
        <w:rPr>
          <w:rFonts w:ascii="Arial" w:eastAsia="Arial" w:hAnsi="Arial" w:cs="Arial"/>
          <w:sz w:val="24"/>
        </w:rPr>
        <w:t xml:space="preserve">resisted </w:t>
      </w:r>
      <w:r w:rsidR="007933E1">
        <w:rPr>
          <w:rFonts w:ascii="Arial" w:eastAsia="Arial" w:hAnsi="Arial" w:cs="Arial"/>
          <w:sz w:val="24"/>
        </w:rPr>
        <w:t xml:space="preserve">the application but the applicant </w:t>
      </w:r>
      <w:r w:rsidR="00CE6FC6">
        <w:rPr>
          <w:rFonts w:ascii="Arial" w:eastAsia="Arial" w:hAnsi="Arial" w:cs="Arial"/>
          <w:sz w:val="24"/>
        </w:rPr>
        <w:t xml:space="preserve">succeeded </w:t>
      </w:r>
      <w:r w:rsidR="007933E1">
        <w:rPr>
          <w:rFonts w:ascii="Arial" w:eastAsia="Arial" w:hAnsi="Arial" w:cs="Arial"/>
          <w:sz w:val="24"/>
        </w:rPr>
        <w:t>in the litigation that followed, and obtained an order to be furnished with the required prescribed information and that on the same papers supplimeted as it may be necessary</w:t>
      </w:r>
      <w:r w:rsidR="00CE6FC6">
        <w:rPr>
          <w:rFonts w:ascii="Arial" w:eastAsia="Arial" w:hAnsi="Arial" w:cs="Arial"/>
          <w:sz w:val="24"/>
        </w:rPr>
        <w:t>,</w:t>
      </w:r>
      <w:r w:rsidR="007933E1">
        <w:rPr>
          <w:rFonts w:ascii="Arial" w:eastAsia="Arial" w:hAnsi="Arial" w:cs="Arial"/>
          <w:sz w:val="24"/>
        </w:rPr>
        <w:t xml:space="preserve"> could seek an order for payment of a</w:t>
      </w:r>
      <w:r w:rsidR="00CE6FC6">
        <w:rPr>
          <w:rFonts w:ascii="Arial" w:eastAsia="Arial" w:hAnsi="Arial" w:cs="Arial"/>
          <w:sz w:val="24"/>
        </w:rPr>
        <w:t>r</w:t>
      </w:r>
      <w:r w:rsidR="007933E1">
        <w:rPr>
          <w:rFonts w:ascii="Arial" w:eastAsia="Arial" w:hAnsi="Arial" w:cs="Arial"/>
          <w:sz w:val="24"/>
        </w:rPr>
        <w:t>rea</w:t>
      </w:r>
      <w:r w:rsidR="001C19AC">
        <w:rPr>
          <w:rFonts w:ascii="Arial" w:eastAsia="Arial" w:hAnsi="Arial" w:cs="Arial"/>
          <w:sz w:val="24"/>
        </w:rPr>
        <w:t>r</w:t>
      </w:r>
      <w:r w:rsidR="007933E1">
        <w:rPr>
          <w:rFonts w:ascii="Arial" w:eastAsia="Arial" w:hAnsi="Arial" w:cs="Arial"/>
          <w:sz w:val="24"/>
        </w:rPr>
        <w:t xml:space="preserve"> contributions and penalty interest.</w:t>
      </w:r>
      <w:r w:rsidR="00CE6FC6">
        <w:rPr>
          <w:rFonts w:ascii="Arial" w:eastAsia="Arial" w:hAnsi="Arial" w:cs="Arial"/>
          <w:sz w:val="24"/>
        </w:rPr>
        <w:t xml:space="preserve">  The order made by the Supreme Court of Appeal on 2 April 2019 , the relevant part reads as follows;</w:t>
      </w:r>
    </w:p>
    <w:p w:rsidR="00CE6FC6" w:rsidRPr="00CE6FC6" w:rsidRDefault="00CE6FC6" w:rsidP="0049584A">
      <w:pPr>
        <w:spacing w:after="0" w:line="360" w:lineRule="auto"/>
        <w:jc w:val="both"/>
        <w:rPr>
          <w:rFonts w:ascii="Arial" w:eastAsia="Arial" w:hAnsi="Arial" w:cs="Arial"/>
          <w:b/>
          <w:sz w:val="24"/>
        </w:rPr>
      </w:pPr>
      <w:r>
        <w:rPr>
          <w:rFonts w:ascii="Arial" w:eastAsia="Arial" w:hAnsi="Arial" w:cs="Arial"/>
          <w:sz w:val="24"/>
        </w:rPr>
        <w:t>‘</w:t>
      </w:r>
      <w:r w:rsidRPr="00CE6FC6">
        <w:rPr>
          <w:rFonts w:ascii="Arial" w:eastAsia="Arial" w:hAnsi="Arial" w:cs="Arial"/>
          <w:b/>
          <w:sz w:val="24"/>
        </w:rPr>
        <w:t>The first rtespondent is directed to provide the applicant within thirty (30) days of this order with the prescribed in</w:t>
      </w:r>
      <w:r w:rsidR="001C19AC">
        <w:rPr>
          <w:rFonts w:ascii="Arial" w:eastAsia="Arial" w:hAnsi="Arial" w:cs="Arial"/>
          <w:b/>
          <w:sz w:val="24"/>
        </w:rPr>
        <w:t>i</w:t>
      </w:r>
      <w:r w:rsidRPr="00CE6FC6">
        <w:rPr>
          <w:rFonts w:ascii="Arial" w:eastAsia="Arial" w:hAnsi="Arial" w:cs="Arial"/>
          <w:b/>
          <w:sz w:val="24"/>
        </w:rPr>
        <w:t>tial and/or subsequent contribution statements prescribed by Regulation 33 of the Pension Funds Act 24 of 1956 in respect of the third to eight respondents.</w:t>
      </w:r>
    </w:p>
    <w:p w:rsidR="00CE6FC6" w:rsidRDefault="00CE6FC6" w:rsidP="0049584A">
      <w:pPr>
        <w:spacing w:after="0" w:line="360" w:lineRule="auto"/>
        <w:jc w:val="both"/>
        <w:rPr>
          <w:rFonts w:ascii="Arial" w:eastAsia="Arial" w:hAnsi="Arial" w:cs="Arial"/>
          <w:sz w:val="24"/>
        </w:rPr>
      </w:pPr>
      <w:r w:rsidRPr="00CE6FC6">
        <w:rPr>
          <w:rFonts w:ascii="Arial" w:eastAsia="Arial" w:hAnsi="Arial" w:cs="Arial"/>
          <w:b/>
          <w:sz w:val="24"/>
        </w:rPr>
        <w:t>2. The applicant is granted leave to supplement its papers for payment of any further arrear contributions after receipt of the above statement</w:t>
      </w:r>
      <w:r>
        <w:rPr>
          <w:rFonts w:ascii="Arial" w:eastAsia="Arial" w:hAnsi="Arial" w:cs="Arial"/>
          <w:b/>
          <w:sz w:val="24"/>
        </w:rPr>
        <w:t>s</w:t>
      </w:r>
    </w:p>
    <w:p w:rsidR="007933E1" w:rsidRDefault="007933E1" w:rsidP="0049584A">
      <w:pPr>
        <w:spacing w:after="0" w:line="360" w:lineRule="auto"/>
        <w:jc w:val="both"/>
        <w:rPr>
          <w:rFonts w:ascii="Arial" w:eastAsia="Arial" w:hAnsi="Arial" w:cs="Arial"/>
          <w:sz w:val="24"/>
        </w:rPr>
      </w:pPr>
    </w:p>
    <w:p w:rsidR="007933E1" w:rsidRDefault="007933E1" w:rsidP="0049584A">
      <w:pPr>
        <w:spacing w:after="0" w:line="360" w:lineRule="auto"/>
        <w:jc w:val="both"/>
        <w:rPr>
          <w:rFonts w:ascii="Arial" w:eastAsia="Arial" w:hAnsi="Arial" w:cs="Arial"/>
          <w:sz w:val="24"/>
        </w:rPr>
      </w:pPr>
      <w:r>
        <w:rPr>
          <w:rFonts w:ascii="Arial" w:eastAsia="Arial" w:hAnsi="Arial" w:cs="Arial"/>
          <w:sz w:val="24"/>
        </w:rPr>
        <w:t>[</w:t>
      </w:r>
      <w:r w:rsidR="007C5BFC">
        <w:rPr>
          <w:rFonts w:ascii="Arial" w:eastAsia="Arial" w:hAnsi="Arial" w:cs="Arial"/>
          <w:sz w:val="24"/>
        </w:rPr>
        <w:t>7</w:t>
      </w:r>
      <w:r>
        <w:rPr>
          <w:rFonts w:ascii="Arial" w:eastAsia="Arial" w:hAnsi="Arial" w:cs="Arial"/>
          <w:sz w:val="24"/>
        </w:rPr>
        <w:t>]</w:t>
      </w:r>
      <w:r>
        <w:rPr>
          <w:rFonts w:ascii="Arial" w:eastAsia="Arial" w:hAnsi="Arial" w:cs="Arial"/>
          <w:sz w:val="24"/>
        </w:rPr>
        <w:tab/>
        <w:t xml:space="preserve"> On 3 March 2022 the Municipality furnished the minimum required information which enabled the Fund to quantify the quantum of the arrear contribution</w:t>
      </w:r>
      <w:r w:rsidR="001C19AC">
        <w:rPr>
          <w:rFonts w:ascii="Arial" w:eastAsia="Arial" w:hAnsi="Arial" w:cs="Arial"/>
          <w:sz w:val="24"/>
        </w:rPr>
        <w:t>s</w:t>
      </w:r>
      <w:r>
        <w:rPr>
          <w:rFonts w:ascii="Arial" w:eastAsia="Arial" w:hAnsi="Arial" w:cs="Arial"/>
          <w:sz w:val="24"/>
        </w:rPr>
        <w:t xml:space="preserve"> up to March 2021.  On 13 June 2022 the Fund advised the Municiplaity that the arrear pension contributions plus interest up to 31 October 2021 as on June 2022 amounted to R4 471 814.91.  The Municiplaity paid t</w:t>
      </w:r>
      <w:r w:rsidR="001C19AC">
        <w:rPr>
          <w:rFonts w:ascii="Arial" w:eastAsia="Arial" w:hAnsi="Arial" w:cs="Arial"/>
          <w:sz w:val="24"/>
        </w:rPr>
        <w:t xml:space="preserve">o the Fund arrear </w:t>
      </w:r>
      <w:r>
        <w:rPr>
          <w:rFonts w:ascii="Arial" w:eastAsia="Arial" w:hAnsi="Arial" w:cs="Arial"/>
          <w:sz w:val="24"/>
        </w:rPr>
        <w:t>contributions in the sum of R2 231 831.60</w:t>
      </w:r>
    </w:p>
    <w:p w:rsidR="0021206C" w:rsidRDefault="0021206C" w:rsidP="0049584A">
      <w:pPr>
        <w:spacing w:after="0" w:line="360" w:lineRule="auto"/>
        <w:jc w:val="both"/>
        <w:rPr>
          <w:rFonts w:ascii="Arial" w:eastAsia="Arial" w:hAnsi="Arial" w:cs="Arial"/>
          <w:sz w:val="24"/>
        </w:rPr>
      </w:pPr>
    </w:p>
    <w:p w:rsidR="0021206C" w:rsidRDefault="0021206C" w:rsidP="0049584A">
      <w:pPr>
        <w:spacing w:after="0" w:line="360" w:lineRule="auto"/>
        <w:jc w:val="both"/>
        <w:rPr>
          <w:rFonts w:ascii="Arial" w:eastAsia="Arial" w:hAnsi="Arial" w:cs="Arial"/>
          <w:sz w:val="24"/>
        </w:rPr>
      </w:pPr>
      <w:r>
        <w:rPr>
          <w:rFonts w:ascii="Arial" w:eastAsia="Arial" w:hAnsi="Arial" w:cs="Arial"/>
          <w:sz w:val="24"/>
        </w:rPr>
        <w:t>[</w:t>
      </w:r>
      <w:r w:rsidR="007C5BFC">
        <w:rPr>
          <w:rFonts w:ascii="Arial" w:eastAsia="Arial" w:hAnsi="Arial" w:cs="Arial"/>
          <w:sz w:val="24"/>
        </w:rPr>
        <w:t>8</w:t>
      </w:r>
      <w:r>
        <w:rPr>
          <w:rFonts w:ascii="Arial" w:eastAsia="Arial" w:hAnsi="Arial" w:cs="Arial"/>
          <w:sz w:val="24"/>
        </w:rPr>
        <w:t>]</w:t>
      </w:r>
      <w:r>
        <w:rPr>
          <w:rFonts w:ascii="Arial" w:eastAsia="Arial" w:hAnsi="Arial" w:cs="Arial"/>
          <w:sz w:val="24"/>
        </w:rPr>
        <w:tab/>
        <w:t xml:space="preserve">The Municipality </w:t>
      </w:r>
      <w:r w:rsidR="00CE6FC6">
        <w:rPr>
          <w:rFonts w:ascii="Arial" w:eastAsia="Arial" w:hAnsi="Arial" w:cs="Arial"/>
          <w:sz w:val="24"/>
        </w:rPr>
        <w:t>res</w:t>
      </w:r>
      <w:r>
        <w:rPr>
          <w:rFonts w:ascii="Arial" w:eastAsia="Arial" w:hAnsi="Arial" w:cs="Arial"/>
          <w:sz w:val="24"/>
        </w:rPr>
        <w:t xml:space="preserve">isted payment of the balance.  It contended that it was entitled to be furnished with particulars of the calculation of the balance.  It argued that the Fund is required to prove its claim, it was not obliged to make payment without a detailed application of how the amount </w:t>
      </w:r>
      <w:r w:rsidR="00113BD3">
        <w:rPr>
          <w:rFonts w:ascii="Arial" w:eastAsia="Arial" w:hAnsi="Arial" w:cs="Arial"/>
          <w:sz w:val="24"/>
        </w:rPr>
        <w:t>claimed is determined.</w:t>
      </w:r>
    </w:p>
    <w:p w:rsidR="00113BD3" w:rsidRDefault="00113BD3" w:rsidP="0049584A">
      <w:pPr>
        <w:spacing w:after="0" w:line="360" w:lineRule="auto"/>
        <w:jc w:val="both"/>
        <w:rPr>
          <w:rFonts w:ascii="Arial" w:eastAsia="Arial" w:hAnsi="Arial" w:cs="Arial"/>
          <w:sz w:val="24"/>
        </w:rPr>
      </w:pPr>
    </w:p>
    <w:p w:rsidR="00113BD3" w:rsidRDefault="00113BD3" w:rsidP="0049584A">
      <w:pPr>
        <w:spacing w:after="0" w:line="360" w:lineRule="auto"/>
        <w:jc w:val="both"/>
        <w:rPr>
          <w:rFonts w:ascii="Arial" w:eastAsia="Arial" w:hAnsi="Arial" w:cs="Arial"/>
          <w:sz w:val="24"/>
        </w:rPr>
      </w:pPr>
      <w:r>
        <w:rPr>
          <w:rFonts w:ascii="Arial" w:eastAsia="Arial" w:hAnsi="Arial" w:cs="Arial"/>
          <w:sz w:val="24"/>
        </w:rPr>
        <w:t>[</w:t>
      </w:r>
      <w:r w:rsidR="007C5BFC">
        <w:rPr>
          <w:rFonts w:ascii="Arial" w:eastAsia="Arial" w:hAnsi="Arial" w:cs="Arial"/>
          <w:sz w:val="24"/>
        </w:rPr>
        <w:t>9</w:t>
      </w:r>
      <w:r>
        <w:rPr>
          <w:rFonts w:ascii="Arial" w:eastAsia="Arial" w:hAnsi="Arial" w:cs="Arial"/>
          <w:sz w:val="24"/>
        </w:rPr>
        <w:t>]</w:t>
      </w:r>
      <w:r>
        <w:rPr>
          <w:rFonts w:ascii="Arial" w:eastAsia="Arial" w:hAnsi="Arial" w:cs="Arial"/>
          <w:sz w:val="24"/>
        </w:rPr>
        <w:tab/>
        <w:t xml:space="preserve">The Municipality contended that interest owed is not owed in terms of s13A (7)  </w:t>
      </w:r>
      <w:r w:rsidR="00D676C7">
        <w:rPr>
          <w:rFonts w:ascii="Arial" w:eastAsia="Arial" w:hAnsi="Arial" w:cs="Arial"/>
          <w:sz w:val="24"/>
        </w:rPr>
        <w:t xml:space="preserve">of the PFA </w:t>
      </w:r>
      <w:r>
        <w:rPr>
          <w:rFonts w:ascii="Arial" w:eastAsia="Arial" w:hAnsi="Arial" w:cs="Arial"/>
          <w:sz w:val="24"/>
        </w:rPr>
        <w:t>but had altered its nature becoming a debt that accru</w:t>
      </w:r>
      <w:r w:rsidR="00D676C7">
        <w:rPr>
          <w:rFonts w:ascii="Arial" w:eastAsia="Arial" w:hAnsi="Arial" w:cs="Arial"/>
          <w:sz w:val="24"/>
        </w:rPr>
        <w:t>ed</w:t>
      </w:r>
      <w:r>
        <w:rPr>
          <w:rFonts w:ascii="Arial" w:eastAsia="Arial" w:hAnsi="Arial" w:cs="Arial"/>
          <w:sz w:val="24"/>
        </w:rPr>
        <w:t xml:space="preserve"> interest at the prescribed rate of inte</w:t>
      </w:r>
      <w:r w:rsidR="00D676C7">
        <w:rPr>
          <w:rFonts w:ascii="Arial" w:eastAsia="Arial" w:hAnsi="Arial" w:cs="Arial"/>
          <w:sz w:val="24"/>
        </w:rPr>
        <w:t>re</w:t>
      </w:r>
      <w:r>
        <w:rPr>
          <w:rFonts w:ascii="Arial" w:eastAsia="Arial" w:hAnsi="Arial" w:cs="Arial"/>
          <w:sz w:val="24"/>
        </w:rPr>
        <w:t xml:space="preserve">st in terms of the </w:t>
      </w:r>
      <w:r w:rsidR="00D676C7">
        <w:rPr>
          <w:rFonts w:ascii="Arial" w:eastAsia="Arial" w:hAnsi="Arial" w:cs="Arial"/>
          <w:sz w:val="24"/>
        </w:rPr>
        <w:t>P</w:t>
      </w:r>
      <w:r>
        <w:rPr>
          <w:rFonts w:ascii="Arial" w:eastAsia="Arial" w:hAnsi="Arial" w:cs="Arial"/>
          <w:sz w:val="24"/>
        </w:rPr>
        <w:t xml:space="preserve">rescribed </w:t>
      </w:r>
      <w:r w:rsidR="00D676C7">
        <w:rPr>
          <w:rFonts w:ascii="Arial" w:eastAsia="Arial" w:hAnsi="Arial" w:cs="Arial"/>
          <w:sz w:val="24"/>
        </w:rPr>
        <w:t>R</w:t>
      </w:r>
      <w:r>
        <w:rPr>
          <w:rFonts w:ascii="Arial" w:eastAsia="Arial" w:hAnsi="Arial" w:cs="Arial"/>
          <w:sz w:val="24"/>
        </w:rPr>
        <w:t>ate of Interest Act</w:t>
      </w:r>
      <w:r w:rsidR="00AC3B63">
        <w:rPr>
          <w:rFonts w:ascii="Arial" w:eastAsia="Arial" w:hAnsi="Arial" w:cs="Arial"/>
          <w:sz w:val="24"/>
        </w:rPr>
        <w:t xml:space="preserve"> and the first respondent is entitled to a partial exemption from interest based on the delay by the applicant in computing the debt, and that whatever interest due is limited to the capital portion of the debt which is R2 231 823.60 by virtue of the </w:t>
      </w:r>
      <w:r w:rsidR="00AC3B63" w:rsidRPr="00AC3B63">
        <w:rPr>
          <w:rFonts w:ascii="Arial" w:eastAsia="Arial" w:hAnsi="Arial" w:cs="Arial"/>
          <w:i/>
          <w:sz w:val="24"/>
        </w:rPr>
        <w:t>in duplum</w:t>
      </w:r>
      <w:r w:rsidR="00AC3B63">
        <w:rPr>
          <w:rFonts w:ascii="Arial" w:eastAsia="Arial" w:hAnsi="Arial" w:cs="Arial"/>
          <w:sz w:val="24"/>
        </w:rPr>
        <w:t xml:space="preserve"> rule</w:t>
      </w:r>
      <w:r>
        <w:rPr>
          <w:rFonts w:ascii="Arial" w:eastAsia="Arial" w:hAnsi="Arial" w:cs="Arial"/>
          <w:sz w:val="24"/>
        </w:rPr>
        <w:t>.</w:t>
      </w:r>
    </w:p>
    <w:p w:rsidR="00113BD3" w:rsidRDefault="00113BD3" w:rsidP="0049584A">
      <w:pPr>
        <w:spacing w:after="0" w:line="360" w:lineRule="auto"/>
        <w:jc w:val="both"/>
        <w:rPr>
          <w:rFonts w:ascii="Arial" w:eastAsia="Arial" w:hAnsi="Arial" w:cs="Arial"/>
          <w:sz w:val="24"/>
        </w:rPr>
      </w:pPr>
    </w:p>
    <w:p w:rsidR="00D611A3" w:rsidRDefault="00113BD3" w:rsidP="0049584A">
      <w:pPr>
        <w:spacing w:after="0" w:line="360" w:lineRule="auto"/>
        <w:jc w:val="both"/>
        <w:rPr>
          <w:rFonts w:ascii="Arial" w:eastAsia="Arial" w:hAnsi="Arial" w:cs="Arial"/>
          <w:sz w:val="24"/>
        </w:rPr>
      </w:pPr>
      <w:r>
        <w:rPr>
          <w:rFonts w:ascii="Arial" w:eastAsia="Arial" w:hAnsi="Arial" w:cs="Arial"/>
          <w:sz w:val="24"/>
        </w:rPr>
        <w:t>[1</w:t>
      </w:r>
      <w:r w:rsidR="007C5BFC">
        <w:rPr>
          <w:rFonts w:ascii="Arial" w:eastAsia="Arial" w:hAnsi="Arial" w:cs="Arial"/>
          <w:sz w:val="24"/>
        </w:rPr>
        <w:t>0</w:t>
      </w:r>
      <w:r>
        <w:rPr>
          <w:rFonts w:ascii="Arial" w:eastAsia="Arial" w:hAnsi="Arial" w:cs="Arial"/>
          <w:sz w:val="24"/>
        </w:rPr>
        <w:t>]</w:t>
      </w:r>
      <w:r>
        <w:rPr>
          <w:rFonts w:ascii="Arial" w:eastAsia="Arial" w:hAnsi="Arial" w:cs="Arial"/>
          <w:sz w:val="24"/>
        </w:rPr>
        <w:tab/>
        <w:t xml:space="preserve">The applicant in reply, states </w:t>
      </w:r>
      <w:r w:rsidR="009B242E">
        <w:rPr>
          <w:rFonts w:ascii="Arial" w:eastAsia="Arial" w:hAnsi="Arial" w:cs="Arial"/>
          <w:sz w:val="24"/>
        </w:rPr>
        <w:t xml:space="preserve">that </w:t>
      </w:r>
      <w:r>
        <w:rPr>
          <w:rFonts w:ascii="Arial" w:eastAsia="Arial" w:hAnsi="Arial" w:cs="Arial"/>
          <w:sz w:val="24"/>
        </w:rPr>
        <w:t>s13 (1) (2) of PFA imposes a duty on the participating employer to calculate and pay over to the Fund the pension contribut</w:t>
      </w:r>
      <w:r w:rsidR="00AC3B63">
        <w:rPr>
          <w:rFonts w:ascii="Arial" w:eastAsia="Arial" w:hAnsi="Arial" w:cs="Arial"/>
          <w:sz w:val="24"/>
        </w:rPr>
        <w:t>ions</w:t>
      </w:r>
      <w:r>
        <w:rPr>
          <w:rFonts w:ascii="Arial" w:eastAsia="Arial" w:hAnsi="Arial" w:cs="Arial"/>
          <w:sz w:val="24"/>
        </w:rPr>
        <w:t xml:space="preserve"> on a monthly basis</w:t>
      </w:r>
      <w:r w:rsidR="00AC3B63">
        <w:rPr>
          <w:rFonts w:ascii="Arial" w:eastAsia="Arial" w:hAnsi="Arial" w:cs="Arial"/>
          <w:sz w:val="24"/>
        </w:rPr>
        <w:t xml:space="preserve"> and </w:t>
      </w:r>
      <w:r>
        <w:rPr>
          <w:rFonts w:ascii="Arial" w:eastAsia="Arial" w:hAnsi="Arial" w:cs="Arial"/>
          <w:sz w:val="24"/>
        </w:rPr>
        <w:t xml:space="preserve">to furnish </w:t>
      </w:r>
      <w:r w:rsidR="00AD7419">
        <w:rPr>
          <w:rFonts w:ascii="Arial" w:eastAsia="Arial" w:hAnsi="Arial" w:cs="Arial"/>
          <w:sz w:val="24"/>
        </w:rPr>
        <w:t xml:space="preserve">to the fund the prescribed information accompanying the contributions.  </w:t>
      </w:r>
      <w:r w:rsidR="00AC3B63">
        <w:rPr>
          <w:rFonts w:ascii="Arial" w:eastAsia="Arial" w:hAnsi="Arial" w:cs="Arial"/>
          <w:sz w:val="24"/>
        </w:rPr>
        <w:t xml:space="preserve">The PFA prescribes the rate of interest and the </w:t>
      </w:r>
      <w:r w:rsidR="00AC3B63" w:rsidRPr="00AC3B63">
        <w:rPr>
          <w:rFonts w:ascii="Arial" w:eastAsia="Arial" w:hAnsi="Arial" w:cs="Arial"/>
          <w:i/>
          <w:sz w:val="24"/>
        </w:rPr>
        <w:t>in duplum</w:t>
      </w:r>
      <w:r w:rsidR="00AC3B63">
        <w:rPr>
          <w:rFonts w:ascii="Arial" w:eastAsia="Arial" w:hAnsi="Arial" w:cs="Arial"/>
          <w:sz w:val="24"/>
        </w:rPr>
        <w:t xml:space="preserve"> rule</w:t>
      </w:r>
      <w:r w:rsidR="009B242E">
        <w:rPr>
          <w:rFonts w:ascii="Arial" w:eastAsia="Arial" w:hAnsi="Arial" w:cs="Arial"/>
          <w:sz w:val="24"/>
        </w:rPr>
        <w:t>,</w:t>
      </w:r>
      <w:r w:rsidR="00AC3B63">
        <w:rPr>
          <w:rFonts w:ascii="Arial" w:eastAsia="Arial" w:hAnsi="Arial" w:cs="Arial"/>
          <w:sz w:val="24"/>
        </w:rPr>
        <w:t xml:space="preserve"> contends the applicant</w:t>
      </w:r>
      <w:r w:rsidR="009B242E">
        <w:rPr>
          <w:rFonts w:ascii="Arial" w:eastAsia="Arial" w:hAnsi="Arial" w:cs="Arial"/>
          <w:sz w:val="24"/>
        </w:rPr>
        <w:t>,</w:t>
      </w:r>
      <w:r w:rsidR="00AC3B63">
        <w:rPr>
          <w:rFonts w:ascii="Arial" w:eastAsia="Arial" w:hAnsi="Arial" w:cs="Arial"/>
          <w:sz w:val="24"/>
        </w:rPr>
        <w:t xml:space="preserve"> has no application.</w:t>
      </w:r>
      <w:r w:rsidR="00D611A3">
        <w:rPr>
          <w:rFonts w:ascii="Arial" w:eastAsia="Arial" w:hAnsi="Arial" w:cs="Arial"/>
          <w:sz w:val="24"/>
        </w:rPr>
        <w:t xml:space="preserve">  In addition, the applicant  referring to </w:t>
      </w:r>
      <w:r w:rsidR="00D611A3" w:rsidRPr="00D611A3">
        <w:rPr>
          <w:rFonts w:ascii="Arial" w:eastAsia="Arial" w:hAnsi="Arial" w:cs="Arial"/>
          <w:i/>
          <w:sz w:val="24"/>
        </w:rPr>
        <w:t xml:space="preserve">F &amp; I Advisors (Edms) Bpk Een ‘n’Ander v Eerste Nasionale Bank van Suidelike Afrika </w:t>
      </w:r>
      <w:r w:rsidR="00D611A3">
        <w:rPr>
          <w:rFonts w:ascii="Arial" w:eastAsia="Arial" w:hAnsi="Arial" w:cs="Arial"/>
          <w:sz w:val="24"/>
        </w:rPr>
        <w:t>1999(1)  SA 515 (SCA) at 525E</w:t>
      </w:r>
      <w:r w:rsidR="009B242E">
        <w:rPr>
          <w:rFonts w:ascii="Arial" w:eastAsia="Arial" w:hAnsi="Arial" w:cs="Arial"/>
          <w:sz w:val="24"/>
        </w:rPr>
        <w:t xml:space="preserve"> and </w:t>
      </w:r>
      <w:r w:rsidR="00D611A3" w:rsidRPr="00D611A3">
        <w:rPr>
          <w:rFonts w:ascii="Arial" w:eastAsia="Arial" w:hAnsi="Arial" w:cs="Arial"/>
          <w:i/>
          <w:sz w:val="24"/>
        </w:rPr>
        <w:t xml:space="preserve">DA Cruz v Bernado </w:t>
      </w:r>
      <w:r w:rsidR="00D611A3">
        <w:rPr>
          <w:rFonts w:ascii="Arial" w:eastAsia="Arial" w:hAnsi="Arial" w:cs="Arial"/>
          <w:sz w:val="24"/>
        </w:rPr>
        <w:t xml:space="preserve">2022 (2) SA 185 (GJ), argues that the first respondent did not raise as a defence the </w:t>
      </w:r>
      <w:r w:rsidR="00D611A3" w:rsidRPr="00D611A3">
        <w:rPr>
          <w:rFonts w:ascii="Arial" w:eastAsia="Arial" w:hAnsi="Arial" w:cs="Arial"/>
          <w:i/>
          <w:sz w:val="24"/>
        </w:rPr>
        <w:t>in duplum</w:t>
      </w:r>
      <w:r w:rsidR="00D611A3">
        <w:rPr>
          <w:rFonts w:ascii="Arial" w:eastAsia="Arial" w:hAnsi="Arial" w:cs="Arial"/>
          <w:sz w:val="24"/>
        </w:rPr>
        <w:t xml:space="preserve"> rule in the answering affidavit and that, in any case, the </w:t>
      </w:r>
      <w:r w:rsidR="00D611A3" w:rsidRPr="00D611A3">
        <w:rPr>
          <w:rFonts w:ascii="Arial" w:eastAsia="Arial" w:hAnsi="Arial" w:cs="Arial"/>
          <w:i/>
          <w:sz w:val="24"/>
        </w:rPr>
        <w:t>in duplum</w:t>
      </w:r>
      <w:r w:rsidR="00D611A3">
        <w:rPr>
          <w:rFonts w:ascii="Arial" w:eastAsia="Arial" w:hAnsi="Arial" w:cs="Arial"/>
          <w:sz w:val="24"/>
        </w:rPr>
        <w:t xml:space="preserve"> rule does not apply to interest on late pension contributions provided for in section 13A(7) of the PFA.  </w:t>
      </w:r>
    </w:p>
    <w:p w:rsidR="00D611A3" w:rsidRDefault="00D611A3" w:rsidP="0049584A">
      <w:pPr>
        <w:spacing w:after="0" w:line="360" w:lineRule="auto"/>
        <w:jc w:val="both"/>
        <w:rPr>
          <w:rFonts w:ascii="Arial" w:eastAsia="Arial" w:hAnsi="Arial" w:cs="Arial"/>
          <w:sz w:val="24"/>
        </w:rPr>
      </w:pPr>
    </w:p>
    <w:p w:rsidR="00D611A3" w:rsidRDefault="00D611A3" w:rsidP="0049584A">
      <w:pPr>
        <w:spacing w:after="0" w:line="360" w:lineRule="auto"/>
        <w:jc w:val="both"/>
        <w:rPr>
          <w:rFonts w:ascii="Arial" w:eastAsia="Arial" w:hAnsi="Arial" w:cs="Arial"/>
          <w:sz w:val="24"/>
        </w:rPr>
      </w:pPr>
    </w:p>
    <w:p w:rsidR="00AD7419" w:rsidRDefault="00D611A3" w:rsidP="0049584A">
      <w:pPr>
        <w:spacing w:after="0" w:line="360" w:lineRule="auto"/>
        <w:jc w:val="both"/>
        <w:rPr>
          <w:rFonts w:ascii="Arial" w:eastAsia="Arial" w:hAnsi="Arial" w:cs="Arial"/>
          <w:sz w:val="24"/>
        </w:rPr>
      </w:pPr>
      <w:r>
        <w:rPr>
          <w:rFonts w:ascii="Arial" w:eastAsia="Arial" w:hAnsi="Arial" w:cs="Arial"/>
          <w:sz w:val="24"/>
        </w:rPr>
        <w:t>[1</w:t>
      </w:r>
      <w:r w:rsidR="007C5BFC">
        <w:rPr>
          <w:rFonts w:ascii="Arial" w:eastAsia="Arial" w:hAnsi="Arial" w:cs="Arial"/>
          <w:sz w:val="24"/>
        </w:rPr>
        <w:t>1</w:t>
      </w:r>
      <w:r w:rsidR="00AD7419">
        <w:rPr>
          <w:rFonts w:ascii="Arial" w:eastAsia="Arial" w:hAnsi="Arial" w:cs="Arial"/>
          <w:sz w:val="24"/>
        </w:rPr>
        <w:t>]</w:t>
      </w:r>
      <w:r w:rsidR="00AD7419">
        <w:rPr>
          <w:rFonts w:ascii="Arial" w:eastAsia="Arial" w:hAnsi="Arial" w:cs="Arial"/>
          <w:sz w:val="24"/>
        </w:rPr>
        <w:tab/>
        <w:t>The PFA imp</w:t>
      </w:r>
      <w:r w:rsidR="00AC3B63">
        <w:rPr>
          <w:rFonts w:ascii="Arial" w:eastAsia="Arial" w:hAnsi="Arial" w:cs="Arial"/>
          <w:sz w:val="24"/>
        </w:rPr>
        <w:t xml:space="preserve">oses </w:t>
      </w:r>
      <w:r w:rsidR="00AD7419">
        <w:rPr>
          <w:rFonts w:ascii="Arial" w:eastAsia="Arial" w:hAnsi="Arial" w:cs="Arial"/>
          <w:sz w:val="24"/>
        </w:rPr>
        <w:t xml:space="preserve">the obligation on the employer to calculate and pay over to the fund </w:t>
      </w:r>
      <w:r w:rsidR="00AC3B63">
        <w:rPr>
          <w:rFonts w:ascii="Arial" w:eastAsia="Arial" w:hAnsi="Arial" w:cs="Arial"/>
          <w:sz w:val="24"/>
        </w:rPr>
        <w:t xml:space="preserve">the </w:t>
      </w:r>
      <w:r w:rsidR="00AD7419">
        <w:rPr>
          <w:rFonts w:ascii="Arial" w:eastAsia="Arial" w:hAnsi="Arial" w:cs="Arial"/>
          <w:sz w:val="24"/>
        </w:rPr>
        <w:t xml:space="preserve">prescribed </w:t>
      </w:r>
      <w:r w:rsidR="007C5BFC">
        <w:rPr>
          <w:rFonts w:ascii="Arial" w:eastAsia="Arial" w:hAnsi="Arial" w:cs="Arial"/>
          <w:sz w:val="24"/>
        </w:rPr>
        <w:t>c</w:t>
      </w:r>
      <w:r w:rsidR="00AD7419">
        <w:rPr>
          <w:rFonts w:ascii="Arial" w:eastAsia="Arial" w:hAnsi="Arial" w:cs="Arial"/>
          <w:sz w:val="24"/>
        </w:rPr>
        <w:t>ontributions.  The PFA and the regulations set out how the contributions are to be calculated and when are they due to be paid over to the Fund. Section 13 A(7) of the PFA provides:</w:t>
      </w:r>
    </w:p>
    <w:p w:rsidR="00AD7419" w:rsidRPr="00EF4034" w:rsidRDefault="00AD7419" w:rsidP="00767BBA">
      <w:pPr>
        <w:spacing w:after="0" w:line="360" w:lineRule="auto"/>
        <w:ind w:left="720"/>
        <w:jc w:val="both"/>
        <w:rPr>
          <w:rFonts w:ascii="Arial" w:eastAsia="Arial" w:hAnsi="Arial" w:cs="Arial"/>
        </w:rPr>
      </w:pPr>
      <w:r w:rsidRPr="00EF4034">
        <w:rPr>
          <w:rFonts w:ascii="Arial" w:eastAsia="Arial" w:hAnsi="Arial" w:cs="Arial"/>
        </w:rPr>
        <w:t xml:space="preserve">‘(7) Interest at a rate as prescribed shall be payable from the first day following the </w:t>
      </w:r>
      <w:r w:rsidR="00767BBA" w:rsidRPr="00EF4034">
        <w:rPr>
          <w:rFonts w:ascii="Arial" w:eastAsia="Arial" w:hAnsi="Arial" w:cs="Arial"/>
        </w:rPr>
        <w:t>expiration  of the period in respect of which such amounts were payable on</w:t>
      </w:r>
      <w:r w:rsidR="009B242E">
        <w:rPr>
          <w:rFonts w:ascii="Arial" w:eastAsia="Arial" w:hAnsi="Arial" w:cs="Arial"/>
        </w:rPr>
        <w:t>-</w:t>
      </w:r>
    </w:p>
    <w:p w:rsidR="00767BBA" w:rsidRPr="00EF4034" w:rsidRDefault="00767BBA" w:rsidP="00767BBA">
      <w:pPr>
        <w:pStyle w:val="ListParagraph"/>
        <w:numPr>
          <w:ilvl w:val="0"/>
          <w:numId w:val="2"/>
        </w:numPr>
        <w:spacing w:after="0" w:line="360" w:lineRule="auto"/>
        <w:jc w:val="both"/>
        <w:rPr>
          <w:rFonts w:ascii="Arial" w:eastAsia="Arial" w:hAnsi="Arial" w:cs="Arial"/>
          <w:color w:val="000000" w:themeColor="text1"/>
        </w:rPr>
      </w:pPr>
      <w:r w:rsidRPr="00EF4034">
        <w:rPr>
          <w:rFonts w:ascii="Arial" w:eastAsia="Arial" w:hAnsi="Arial" w:cs="Arial"/>
          <w:color w:val="000000" w:themeColor="text1"/>
        </w:rPr>
        <w:t>The amount of any contribution not transmitted into a funds bank account before the expiration of  the period prescribed therefor</w:t>
      </w:r>
      <w:r w:rsidR="009B242E">
        <w:rPr>
          <w:rFonts w:ascii="Arial" w:eastAsia="Arial" w:hAnsi="Arial" w:cs="Arial"/>
          <w:color w:val="000000" w:themeColor="text1"/>
        </w:rPr>
        <w:t xml:space="preserve"> </w:t>
      </w:r>
      <w:r w:rsidRPr="00EF4034">
        <w:rPr>
          <w:rFonts w:ascii="Arial" w:eastAsia="Arial" w:hAnsi="Arial" w:cs="Arial"/>
          <w:color w:val="000000" w:themeColor="text1"/>
        </w:rPr>
        <w:t>by subsection (3)(a)(i);</w:t>
      </w:r>
    </w:p>
    <w:p w:rsidR="00767BBA" w:rsidRPr="00EF4034" w:rsidRDefault="00767BBA" w:rsidP="00767BBA">
      <w:pPr>
        <w:pStyle w:val="ListParagraph"/>
        <w:numPr>
          <w:ilvl w:val="0"/>
          <w:numId w:val="2"/>
        </w:numPr>
        <w:spacing w:after="0" w:line="360" w:lineRule="auto"/>
        <w:jc w:val="both"/>
        <w:rPr>
          <w:rFonts w:ascii="Arial" w:eastAsia="Arial" w:hAnsi="Arial" w:cs="Arial"/>
          <w:color w:val="000000" w:themeColor="text1"/>
        </w:rPr>
      </w:pPr>
      <w:r w:rsidRPr="00EF4034">
        <w:rPr>
          <w:rFonts w:ascii="Arial" w:eastAsia="Arial" w:hAnsi="Arial" w:cs="Arial"/>
          <w:color w:val="000000" w:themeColor="text1"/>
        </w:rPr>
        <w:t>The amount of any contribution not received-</w:t>
      </w:r>
    </w:p>
    <w:p w:rsidR="007C547E" w:rsidRPr="00EF4034" w:rsidRDefault="009B242E" w:rsidP="00767BBA">
      <w:pPr>
        <w:pStyle w:val="ListParagraph"/>
        <w:numPr>
          <w:ilvl w:val="0"/>
          <w:numId w:val="3"/>
        </w:numPr>
        <w:spacing w:after="0" w:line="360" w:lineRule="auto"/>
        <w:jc w:val="both"/>
        <w:rPr>
          <w:rFonts w:ascii="Arial" w:eastAsia="Arial" w:hAnsi="Arial" w:cs="Arial"/>
          <w:color w:val="000000" w:themeColor="text1"/>
        </w:rPr>
      </w:pPr>
      <w:r>
        <w:rPr>
          <w:rFonts w:ascii="Arial" w:eastAsia="Arial" w:hAnsi="Arial" w:cs="Arial"/>
          <w:color w:val="000000" w:themeColor="text1"/>
        </w:rPr>
        <w:t>b</w:t>
      </w:r>
      <w:r w:rsidR="00767BBA" w:rsidRPr="00EF4034">
        <w:rPr>
          <w:rFonts w:ascii="Arial" w:eastAsia="Arial" w:hAnsi="Arial" w:cs="Arial"/>
          <w:color w:val="000000" w:themeColor="text1"/>
        </w:rPr>
        <w:t xml:space="preserve">y a </w:t>
      </w:r>
      <w:r>
        <w:rPr>
          <w:rFonts w:ascii="Arial" w:eastAsia="Arial" w:hAnsi="Arial" w:cs="Arial"/>
          <w:color w:val="000000" w:themeColor="text1"/>
        </w:rPr>
        <w:t>f</w:t>
      </w:r>
      <w:r w:rsidR="00767BBA" w:rsidRPr="00EF4034">
        <w:rPr>
          <w:rFonts w:ascii="Arial" w:eastAsia="Arial" w:hAnsi="Arial" w:cs="Arial"/>
          <w:color w:val="000000" w:themeColor="text1"/>
        </w:rPr>
        <w:t>und before the expiration of the period prescribed there</w:t>
      </w:r>
      <w:r>
        <w:rPr>
          <w:rFonts w:ascii="Arial" w:eastAsia="Arial" w:hAnsi="Arial" w:cs="Arial"/>
          <w:color w:val="000000" w:themeColor="text1"/>
        </w:rPr>
        <w:t xml:space="preserve">for </w:t>
      </w:r>
      <w:r w:rsidR="00767BBA" w:rsidRPr="00EF4034">
        <w:rPr>
          <w:rFonts w:ascii="Arial" w:eastAsia="Arial" w:hAnsi="Arial" w:cs="Arial"/>
          <w:color w:val="000000" w:themeColor="text1"/>
        </w:rPr>
        <w:t xml:space="preserve">by subsection (3) (a) (ii) ; or </w:t>
      </w:r>
    </w:p>
    <w:p w:rsidR="00767BBA" w:rsidRDefault="00767BBA" w:rsidP="00767BBA">
      <w:pPr>
        <w:pStyle w:val="ListParagraph"/>
        <w:numPr>
          <w:ilvl w:val="0"/>
          <w:numId w:val="3"/>
        </w:numPr>
        <w:spacing w:after="0" w:line="360" w:lineRule="auto"/>
        <w:jc w:val="both"/>
        <w:rPr>
          <w:rFonts w:ascii="Arial" w:eastAsia="Arial" w:hAnsi="Arial" w:cs="Arial"/>
          <w:color w:val="000000" w:themeColor="text1"/>
        </w:rPr>
      </w:pPr>
      <w:r w:rsidRPr="00EF4034">
        <w:rPr>
          <w:rFonts w:ascii="Arial" w:eastAsia="Arial" w:hAnsi="Arial" w:cs="Arial"/>
          <w:color w:val="000000" w:themeColor="text1"/>
        </w:rPr>
        <w:t>…</w:t>
      </w:r>
    </w:p>
    <w:p w:rsidR="00EF4034" w:rsidRPr="00EF4034" w:rsidRDefault="00EF4034" w:rsidP="00EF4034">
      <w:pPr>
        <w:spacing w:after="0" w:line="360" w:lineRule="auto"/>
        <w:jc w:val="both"/>
        <w:rPr>
          <w:rFonts w:ascii="Arial" w:eastAsia="Arial" w:hAnsi="Arial" w:cs="Arial"/>
          <w:color w:val="000000" w:themeColor="text1"/>
        </w:rPr>
      </w:pPr>
    </w:p>
    <w:p w:rsidR="00767BBA" w:rsidRDefault="00767BBA" w:rsidP="00767BBA">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[1</w:t>
      </w:r>
      <w:r w:rsidR="001E3EC9">
        <w:rPr>
          <w:rFonts w:ascii="Arial" w:eastAsia="Arial" w:hAnsi="Arial" w:cs="Arial"/>
          <w:color w:val="000000" w:themeColor="text1"/>
          <w:sz w:val="24"/>
        </w:rPr>
        <w:t>2</w:t>
      </w:r>
      <w:r>
        <w:rPr>
          <w:rFonts w:ascii="Arial" w:eastAsia="Arial" w:hAnsi="Arial" w:cs="Arial"/>
          <w:color w:val="000000" w:themeColor="text1"/>
          <w:sz w:val="24"/>
        </w:rPr>
        <w:t>]</w:t>
      </w:r>
      <w:r>
        <w:rPr>
          <w:rFonts w:ascii="Arial" w:eastAsia="Arial" w:hAnsi="Arial" w:cs="Arial"/>
          <w:color w:val="000000" w:themeColor="text1"/>
          <w:sz w:val="24"/>
        </w:rPr>
        <w:tab/>
        <w:t xml:space="preserve">The first respondent contends </w:t>
      </w:r>
      <w:r w:rsidR="007C5BFC">
        <w:rPr>
          <w:rFonts w:ascii="Arial" w:eastAsia="Arial" w:hAnsi="Arial" w:cs="Arial"/>
          <w:color w:val="000000" w:themeColor="text1"/>
          <w:sz w:val="24"/>
        </w:rPr>
        <w:t>that</w:t>
      </w:r>
      <w:r>
        <w:rPr>
          <w:rFonts w:ascii="Arial" w:eastAsia="Arial" w:hAnsi="Arial" w:cs="Arial"/>
          <w:color w:val="000000" w:themeColor="text1"/>
          <w:sz w:val="24"/>
        </w:rPr>
        <w:t xml:space="preserve"> the effect of the Supreme Court of </w:t>
      </w:r>
      <w:r w:rsidR="007C5BFC">
        <w:rPr>
          <w:rFonts w:ascii="Arial" w:eastAsia="Arial" w:hAnsi="Arial" w:cs="Arial"/>
          <w:color w:val="000000" w:themeColor="text1"/>
          <w:sz w:val="24"/>
        </w:rPr>
        <w:t>A</w:t>
      </w:r>
      <w:r>
        <w:rPr>
          <w:rFonts w:ascii="Arial" w:eastAsia="Arial" w:hAnsi="Arial" w:cs="Arial"/>
          <w:color w:val="000000" w:themeColor="text1"/>
          <w:sz w:val="24"/>
        </w:rPr>
        <w:t xml:space="preserve">ppeal judgment was to alter the debt into a form to which interest payable in terms of the Prescribed </w:t>
      </w:r>
      <w:r w:rsidR="007C5BFC">
        <w:rPr>
          <w:rFonts w:ascii="Arial" w:eastAsia="Arial" w:hAnsi="Arial" w:cs="Arial"/>
          <w:color w:val="000000" w:themeColor="text1"/>
          <w:sz w:val="24"/>
        </w:rPr>
        <w:t>R</w:t>
      </w:r>
      <w:r>
        <w:rPr>
          <w:rFonts w:ascii="Arial" w:eastAsia="Arial" w:hAnsi="Arial" w:cs="Arial"/>
          <w:color w:val="000000" w:themeColor="text1"/>
          <w:sz w:val="24"/>
        </w:rPr>
        <w:t>ate of Inte</w:t>
      </w:r>
      <w:r w:rsidR="007C5BFC">
        <w:rPr>
          <w:rFonts w:ascii="Arial" w:eastAsia="Arial" w:hAnsi="Arial" w:cs="Arial"/>
          <w:color w:val="000000" w:themeColor="text1"/>
          <w:sz w:val="24"/>
        </w:rPr>
        <w:t xml:space="preserve">rest </w:t>
      </w:r>
      <w:r>
        <w:rPr>
          <w:rFonts w:ascii="Arial" w:eastAsia="Arial" w:hAnsi="Arial" w:cs="Arial"/>
          <w:color w:val="000000" w:themeColor="text1"/>
          <w:sz w:val="24"/>
        </w:rPr>
        <w:t>Act and not section 13A(7) of the PFA</w:t>
      </w:r>
      <w:r w:rsidR="009B242E">
        <w:rPr>
          <w:rFonts w:ascii="Arial" w:eastAsia="Arial" w:hAnsi="Arial" w:cs="Arial"/>
          <w:color w:val="000000" w:themeColor="text1"/>
          <w:sz w:val="24"/>
        </w:rPr>
        <w:t xml:space="preserve">, it </w:t>
      </w:r>
      <w:r w:rsidR="009C1A8D">
        <w:rPr>
          <w:rFonts w:ascii="Arial" w:eastAsia="Arial" w:hAnsi="Arial" w:cs="Arial"/>
          <w:color w:val="000000" w:themeColor="text1"/>
          <w:sz w:val="24"/>
        </w:rPr>
        <w:t>is limited to the capital portion of debt, to w</w:t>
      </w:r>
      <w:r w:rsidR="007C5BFC">
        <w:rPr>
          <w:rFonts w:ascii="Arial" w:eastAsia="Arial" w:hAnsi="Arial" w:cs="Arial"/>
          <w:color w:val="000000" w:themeColor="text1"/>
          <w:sz w:val="24"/>
        </w:rPr>
        <w:t xml:space="preserve">it </w:t>
      </w:r>
      <w:r w:rsidR="009C1A8D">
        <w:rPr>
          <w:rFonts w:ascii="Arial" w:eastAsia="Arial" w:hAnsi="Arial" w:cs="Arial"/>
          <w:color w:val="000000" w:themeColor="text1"/>
          <w:sz w:val="24"/>
        </w:rPr>
        <w:t xml:space="preserve">R2 231 823.60 by virtue of the </w:t>
      </w:r>
      <w:r w:rsidR="009C1A8D" w:rsidRPr="007C5BFC">
        <w:rPr>
          <w:rFonts w:ascii="Arial" w:eastAsia="Arial" w:hAnsi="Arial" w:cs="Arial"/>
          <w:i/>
          <w:color w:val="000000" w:themeColor="text1"/>
          <w:sz w:val="24"/>
        </w:rPr>
        <w:t>in dup</w:t>
      </w:r>
      <w:r w:rsidR="009B242E">
        <w:rPr>
          <w:rFonts w:ascii="Arial" w:eastAsia="Arial" w:hAnsi="Arial" w:cs="Arial"/>
          <w:i/>
          <w:color w:val="000000" w:themeColor="text1"/>
          <w:sz w:val="24"/>
        </w:rPr>
        <w:t>l</w:t>
      </w:r>
      <w:r w:rsidR="009C1A8D" w:rsidRPr="007C5BFC">
        <w:rPr>
          <w:rFonts w:ascii="Arial" w:eastAsia="Arial" w:hAnsi="Arial" w:cs="Arial"/>
          <w:i/>
          <w:color w:val="000000" w:themeColor="text1"/>
          <w:sz w:val="24"/>
        </w:rPr>
        <w:t>um</w:t>
      </w:r>
      <w:r w:rsidR="009C1A8D">
        <w:rPr>
          <w:rFonts w:ascii="Arial" w:eastAsia="Arial" w:hAnsi="Arial" w:cs="Arial"/>
          <w:color w:val="000000" w:themeColor="text1"/>
          <w:sz w:val="24"/>
        </w:rPr>
        <w:t xml:space="preserve"> rule.  In addition, the first respondent contends that the applicant delayed in calculating the total amount due and should be deprived of part of the </w:t>
      </w:r>
      <w:r w:rsidR="009C1A8D" w:rsidRPr="007C5BFC">
        <w:rPr>
          <w:rFonts w:ascii="Arial" w:eastAsia="Arial" w:hAnsi="Arial" w:cs="Arial"/>
          <w:i/>
          <w:color w:val="000000" w:themeColor="text1"/>
          <w:sz w:val="24"/>
        </w:rPr>
        <w:t>mora</w:t>
      </w:r>
      <w:r w:rsidR="009C1A8D">
        <w:rPr>
          <w:rFonts w:ascii="Arial" w:eastAsia="Arial" w:hAnsi="Arial" w:cs="Arial"/>
          <w:color w:val="000000" w:themeColor="text1"/>
          <w:sz w:val="24"/>
        </w:rPr>
        <w:t xml:space="preserve"> interest claimable in terms of s1(1) of the Prescribed Rate of Inter</w:t>
      </w:r>
      <w:r w:rsidR="007C5BFC">
        <w:rPr>
          <w:rFonts w:ascii="Arial" w:eastAsia="Arial" w:hAnsi="Arial" w:cs="Arial"/>
          <w:color w:val="000000" w:themeColor="text1"/>
          <w:sz w:val="24"/>
        </w:rPr>
        <w:t>est</w:t>
      </w:r>
      <w:r w:rsidR="009C1A8D">
        <w:rPr>
          <w:rFonts w:ascii="Arial" w:eastAsia="Arial" w:hAnsi="Arial" w:cs="Arial"/>
          <w:color w:val="000000" w:themeColor="text1"/>
          <w:sz w:val="24"/>
        </w:rPr>
        <w:t xml:space="preserve"> Act.  </w:t>
      </w:r>
    </w:p>
    <w:p w:rsidR="009C1A8D" w:rsidRDefault="009C1A8D" w:rsidP="00767BBA">
      <w:pPr>
        <w:spacing w:after="0" w:line="360" w:lineRule="auto"/>
        <w:jc w:val="both"/>
        <w:rPr>
          <w:rFonts w:ascii="Arial" w:eastAsia="Arial" w:hAnsi="Arial" w:cs="Arial"/>
          <w:color w:val="000000" w:themeColor="text1"/>
          <w:sz w:val="24"/>
        </w:rPr>
      </w:pPr>
    </w:p>
    <w:p w:rsidR="009C1A8D" w:rsidRPr="00EB06A1" w:rsidRDefault="009C1A8D" w:rsidP="00767BBA">
      <w:pPr>
        <w:spacing w:after="0" w:line="360" w:lineRule="auto"/>
        <w:jc w:val="both"/>
        <w:rPr>
          <w:rFonts w:ascii="Arial" w:eastAsia="Arial" w:hAnsi="Arial" w:cs="Arial"/>
          <w:color w:val="000000" w:themeColor="text1"/>
        </w:rPr>
      </w:pPr>
      <w:r>
        <w:rPr>
          <w:rFonts w:ascii="Arial" w:eastAsia="Arial" w:hAnsi="Arial" w:cs="Arial"/>
          <w:color w:val="000000" w:themeColor="text1"/>
          <w:sz w:val="24"/>
        </w:rPr>
        <w:lastRenderedPageBreak/>
        <w:t>[1</w:t>
      </w:r>
      <w:r w:rsidR="001E3EC9">
        <w:rPr>
          <w:rFonts w:ascii="Arial" w:eastAsia="Arial" w:hAnsi="Arial" w:cs="Arial"/>
          <w:color w:val="000000" w:themeColor="text1"/>
          <w:sz w:val="24"/>
        </w:rPr>
        <w:t>3</w:t>
      </w:r>
      <w:r>
        <w:rPr>
          <w:rFonts w:ascii="Arial" w:eastAsia="Arial" w:hAnsi="Arial" w:cs="Arial"/>
          <w:color w:val="000000" w:themeColor="text1"/>
          <w:sz w:val="24"/>
        </w:rPr>
        <w:t>]</w:t>
      </w:r>
      <w:r>
        <w:rPr>
          <w:rFonts w:ascii="Arial" w:eastAsia="Arial" w:hAnsi="Arial" w:cs="Arial"/>
          <w:color w:val="000000" w:themeColor="text1"/>
          <w:sz w:val="24"/>
        </w:rPr>
        <w:tab/>
        <w:t xml:space="preserve"> The first respondent relies </w:t>
      </w:r>
      <w:r w:rsidR="001E3EC9">
        <w:rPr>
          <w:rFonts w:ascii="Arial" w:eastAsia="Arial" w:hAnsi="Arial" w:cs="Arial"/>
          <w:color w:val="000000" w:themeColor="text1"/>
          <w:sz w:val="24"/>
        </w:rPr>
        <w:t>on</w:t>
      </w:r>
      <w:r>
        <w:rPr>
          <w:rFonts w:ascii="Arial" w:eastAsia="Arial" w:hAnsi="Arial" w:cs="Arial"/>
          <w:color w:val="000000" w:themeColor="text1"/>
          <w:sz w:val="24"/>
        </w:rPr>
        <w:t xml:space="preserve"> </w:t>
      </w:r>
      <w:r w:rsidRPr="007F27F7">
        <w:rPr>
          <w:rFonts w:ascii="Arial" w:eastAsia="Arial" w:hAnsi="Arial" w:cs="Arial"/>
          <w:i/>
          <w:color w:val="000000" w:themeColor="text1"/>
          <w:sz w:val="24"/>
        </w:rPr>
        <w:t xml:space="preserve">Da Cruz v Bernardo </w:t>
      </w:r>
      <w:r>
        <w:rPr>
          <w:rFonts w:ascii="Arial" w:eastAsia="Arial" w:hAnsi="Arial" w:cs="Arial"/>
          <w:color w:val="000000" w:themeColor="text1"/>
          <w:sz w:val="24"/>
        </w:rPr>
        <w:t>2020 (2) SA 185 (GJ) para 57</w:t>
      </w:r>
      <w:r w:rsidR="007C5BFC">
        <w:rPr>
          <w:rFonts w:ascii="Arial" w:eastAsia="Arial" w:hAnsi="Arial" w:cs="Arial"/>
          <w:color w:val="000000" w:themeColor="text1"/>
          <w:sz w:val="24"/>
        </w:rPr>
        <w:t xml:space="preserve">, wherein </w:t>
      </w:r>
      <w:r>
        <w:rPr>
          <w:rFonts w:ascii="Arial" w:eastAsia="Arial" w:hAnsi="Arial" w:cs="Arial"/>
          <w:color w:val="000000" w:themeColor="text1"/>
          <w:sz w:val="24"/>
        </w:rPr>
        <w:t xml:space="preserve">it was held </w:t>
      </w:r>
      <w:r w:rsidR="007C5BFC">
        <w:rPr>
          <w:rFonts w:ascii="Arial" w:eastAsia="Arial" w:hAnsi="Arial" w:cs="Arial"/>
          <w:color w:val="000000" w:themeColor="text1"/>
          <w:sz w:val="24"/>
        </w:rPr>
        <w:t xml:space="preserve">that </w:t>
      </w:r>
      <w:r>
        <w:rPr>
          <w:rFonts w:ascii="Arial" w:eastAsia="Arial" w:hAnsi="Arial" w:cs="Arial"/>
          <w:color w:val="000000" w:themeColor="text1"/>
          <w:sz w:val="24"/>
        </w:rPr>
        <w:t xml:space="preserve">where interest is calculated with reference to a rate stipulated in an agreement, whether the agreement is a loan agreement or another type of agreement, the interest which accrues on the debt cannot exceed the captal sum of the debt.  It </w:t>
      </w:r>
      <w:r w:rsidR="001E3EC9">
        <w:rPr>
          <w:rFonts w:ascii="Arial" w:eastAsia="Arial" w:hAnsi="Arial" w:cs="Arial"/>
          <w:color w:val="000000" w:themeColor="text1"/>
          <w:sz w:val="24"/>
        </w:rPr>
        <w:t xml:space="preserve">, </w:t>
      </w:r>
      <w:r>
        <w:rPr>
          <w:rFonts w:ascii="Arial" w:eastAsia="Arial" w:hAnsi="Arial" w:cs="Arial"/>
          <w:color w:val="000000" w:themeColor="text1"/>
          <w:sz w:val="24"/>
        </w:rPr>
        <w:t xml:space="preserve">further, refers to </w:t>
      </w:r>
      <w:r w:rsidRPr="007C5BFC">
        <w:rPr>
          <w:rFonts w:ascii="Arial" w:eastAsia="Arial" w:hAnsi="Arial" w:cs="Arial"/>
          <w:i/>
          <w:color w:val="000000" w:themeColor="text1"/>
          <w:sz w:val="24"/>
        </w:rPr>
        <w:t>Paul</w:t>
      </w:r>
      <w:r w:rsidR="001E3EC9">
        <w:rPr>
          <w:rFonts w:ascii="Arial" w:eastAsia="Arial" w:hAnsi="Arial" w:cs="Arial"/>
          <w:i/>
          <w:color w:val="000000" w:themeColor="text1"/>
          <w:sz w:val="24"/>
        </w:rPr>
        <w:t>s</w:t>
      </w:r>
      <w:r w:rsidRPr="007C5BFC">
        <w:rPr>
          <w:rFonts w:ascii="Arial" w:eastAsia="Arial" w:hAnsi="Arial" w:cs="Arial"/>
          <w:i/>
          <w:color w:val="000000" w:themeColor="text1"/>
          <w:sz w:val="24"/>
        </w:rPr>
        <w:t>en and Another</w:t>
      </w:r>
      <w:r w:rsidRPr="007F27F7">
        <w:rPr>
          <w:rFonts w:ascii="Arial" w:eastAsia="Arial" w:hAnsi="Arial" w:cs="Arial"/>
          <w:b/>
          <w:i/>
          <w:color w:val="000000" w:themeColor="text1"/>
          <w:sz w:val="24"/>
        </w:rPr>
        <w:t xml:space="preserve"> </w:t>
      </w:r>
      <w:r w:rsidR="007F27F7" w:rsidRPr="001E3EC9">
        <w:rPr>
          <w:rFonts w:ascii="Arial" w:eastAsia="Arial" w:hAnsi="Arial" w:cs="Arial"/>
          <w:i/>
          <w:color w:val="000000" w:themeColor="text1"/>
          <w:sz w:val="24"/>
        </w:rPr>
        <w:t>v S</w:t>
      </w:r>
      <w:r w:rsidR="001E3EC9" w:rsidRPr="001E3EC9">
        <w:rPr>
          <w:rFonts w:ascii="Arial" w:eastAsia="Arial" w:hAnsi="Arial" w:cs="Arial"/>
          <w:i/>
          <w:color w:val="000000" w:themeColor="text1"/>
          <w:sz w:val="24"/>
        </w:rPr>
        <w:t>l</w:t>
      </w:r>
      <w:r w:rsidR="007F27F7" w:rsidRPr="001E3EC9">
        <w:rPr>
          <w:rFonts w:ascii="Arial" w:eastAsia="Arial" w:hAnsi="Arial" w:cs="Arial"/>
          <w:i/>
          <w:color w:val="000000" w:themeColor="text1"/>
          <w:sz w:val="24"/>
        </w:rPr>
        <w:t>ip K</w:t>
      </w:r>
      <w:r w:rsidR="001E3EC9" w:rsidRPr="001E3EC9">
        <w:rPr>
          <w:rFonts w:ascii="Arial" w:eastAsia="Arial" w:hAnsi="Arial" w:cs="Arial"/>
          <w:i/>
          <w:color w:val="000000" w:themeColor="text1"/>
          <w:sz w:val="24"/>
        </w:rPr>
        <w:t>not Investment 777</w:t>
      </w:r>
      <w:r w:rsidR="007F27F7">
        <w:rPr>
          <w:rFonts w:ascii="Arial" w:eastAsia="Arial" w:hAnsi="Arial" w:cs="Arial"/>
          <w:color w:val="000000" w:themeColor="text1"/>
          <w:sz w:val="24"/>
        </w:rPr>
        <w:t xml:space="preserve"> </w:t>
      </w:r>
      <w:r w:rsidR="007F27F7" w:rsidRPr="001E3EC9">
        <w:rPr>
          <w:rFonts w:ascii="Arial" w:eastAsia="Arial" w:hAnsi="Arial" w:cs="Arial"/>
          <w:i/>
          <w:color w:val="000000" w:themeColor="text1"/>
          <w:sz w:val="24"/>
        </w:rPr>
        <w:t>(Pty) Ltd</w:t>
      </w:r>
      <w:r w:rsidR="007F27F7">
        <w:rPr>
          <w:rFonts w:ascii="Arial" w:eastAsia="Arial" w:hAnsi="Arial" w:cs="Arial"/>
          <w:color w:val="000000" w:themeColor="text1"/>
          <w:sz w:val="24"/>
        </w:rPr>
        <w:t xml:space="preserve"> 2015 (3) SA 479 (</w:t>
      </w:r>
      <w:r w:rsidR="001E3EC9">
        <w:rPr>
          <w:rFonts w:ascii="Arial" w:eastAsia="Arial" w:hAnsi="Arial" w:cs="Arial"/>
          <w:color w:val="000000" w:themeColor="text1"/>
          <w:sz w:val="24"/>
        </w:rPr>
        <w:t>CC</w:t>
      </w:r>
      <w:r w:rsidR="007F27F7">
        <w:rPr>
          <w:rFonts w:ascii="Arial" w:eastAsia="Arial" w:hAnsi="Arial" w:cs="Arial"/>
          <w:color w:val="000000" w:themeColor="text1"/>
          <w:sz w:val="24"/>
        </w:rPr>
        <w:t xml:space="preserve">) wherein the court held that  </w:t>
      </w:r>
      <w:r w:rsidR="001E3EC9" w:rsidRPr="001E3EC9">
        <w:rPr>
          <w:rFonts w:ascii="Arial" w:eastAsia="Arial" w:hAnsi="Arial" w:cs="Arial"/>
          <w:i/>
          <w:color w:val="000000" w:themeColor="text1"/>
          <w:sz w:val="24"/>
        </w:rPr>
        <w:t>in</w:t>
      </w:r>
      <w:r w:rsidR="007F27F7" w:rsidRPr="001E3EC9">
        <w:rPr>
          <w:rFonts w:ascii="Arial" w:eastAsia="Arial" w:hAnsi="Arial" w:cs="Arial"/>
          <w:i/>
          <w:color w:val="000000" w:themeColor="text1"/>
          <w:sz w:val="24"/>
        </w:rPr>
        <w:t xml:space="preserve"> dup</w:t>
      </w:r>
      <w:r w:rsidR="001E3EC9">
        <w:rPr>
          <w:rFonts w:ascii="Arial" w:eastAsia="Arial" w:hAnsi="Arial" w:cs="Arial"/>
          <w:i/>
          <w:color w:val="000000" w:themeColor="text1"/>
          <w:sz w:val="24"/>
        </w:rPr>
        <w:t>l</w:t>
      </w:r>
      <w:r w:rsidR="007F27F7" w:rsidRPr="001E3EC9">
        <w:rPr>
          <w:rFonts w:ascii="Arial" w:eastAsia="Arial" w:hAnsi="Arial" w:cs="Arial"/>
          <w:i/>
          <w:color w:val="000000" w:themeColor="text1"/>
          <w:sz w:val="24"/>
        </w:rPr>
        <w:t>um</w:t>
      </w:r>
      <w:r w:rsidR="007F27F7">
        <w:rPr>
          <w:rFonts w:ascii="Arial" w:eastAsia="Arial" w:hAnsi="Arial" w:cs="Arial"/>
          <w:color w:val="000000" w:themeColor="text1"/>
          <w:sz w:val="24"/>
        </w:rPr>
        <w:t xml:space="preserve"> rule is not suspended by litigation.  </w:t>
      </w:r>
      <w:r w:rsidR="00641212">
        <w:rPr>
          <w:rFonts w:ascii="Arial" w:eastAsia="Arial" w:hAnsi="Arial" w:cs="Arial"/>
          <w:color w:val="000000" w:themeColor="text1"/>
          <w:sz w:val="24"/>
        </w:rPr>
        <w:t xml:space="preserve">In </w:t>
      </w:r>
      <w:r w:rsidR="00641212" w:rsidRPr="00EB06A1">
        <w:rPr>
          <w:rFonts w:ascii="Arial" w:eastAsia="Arial" w:hAnsi="Arial" w:cs="Arial"/>
          <w:i/>
          <w:color w:val="000000" w:themeColor="text1"/>
          <w:sz w:val="24"/>
        </w:rPr>
        <w:t xml:space="preserve">DA Cruz v Bernado </w:t>
      </w:r>
      <w:r w:rsidR="00641212">
        <w:rPr>
          <w:rFonts w:ascii="Arial" w:eastAsia="Arial" w:hAnsi="Arial" w:cs="Arial"/>
          <w:color w:val="000000" w:themeColor="text1"/>
          <w:sz w:val="24"/>
        </w:rPr>
        <w:t>at p186 it is stated: ‘</w:t>
      </w:r>
      <w:r w:rsidR="00641212" w:rsidRPr="00EB06A1">
        <w:rPr>
          <w:rFonts w:ascii="Arial" w:eastAsia="Arial" w:hAnsi="Arial" w:cs="Arial"/>
          <w:color w:val="000000" w:themeColor="text1"/>
        </w:rPr>
        <w:t xml:space="preserve">The </w:t>
      </w:r>
      <w:r w:rsidR="00641212" w:rsidRPr="001E3EC9">
        <w:rPr>
          <w:rFonts w:ascii="Arial" w:eastAsia="Arial" w:hAnsi="Arial" w:cs="Arial"/>
          <w:i/>
          <w:color w:val="000000" w:themeColor="text1"/>
        </w:rPr>
        <w:t>in duplum</w:t>
      </w:r>
      <w:r w:rsidR="00641212" w:rsidRPr="00EB06A1">
        <w:rPr>
          <w:rFonts w:ascii="Arial" w:eastAsia="Arial" w:hAnsi="Arial" w:cs="Arial"/>
          <w:color w:val="000000" w:themeColor="text1"/>
        </w:rPr>
        <w:t xml:space="preserve"> rule broadly speaking, provided that arrear interest ceased to accrue once the sum of the unpaid interest equalled the amount of the outstanding capital.  The question in the present matter was whether the rule applied to liquidated debts-like the present- in respect of which there was no law or agreement governing the calculation of the rate of interest, but which instead</w:t>
      </w:r>
      <w:r w:rsidR="00EB06A1">
        <w:rPr>
          <w:rFonts w:ascii="Arial" w:eastAsia="Arial" w:hAnsi="Arial" w:cs="Arial"/>
          <w:color w:val="000000" w:themeColor="text1"/>
        </w:rPr>
        <w:t>,</w:t>
      </w:r>
      <w:r w:rsidR="00641212" w:rsidRPr="00EB06A1">
        <w:rPr>
          <w:rFonts w:ascii="Arial" w:eastAsia="Arial" w:hAnsi="Arial" w:cs="Arial"/>
          <w:color w:val="000000" w:themeColor="text1"/>
        </w:rPr>
        <w:t xml:space="preserve"> in terms of the common law, bore </w:t>
      </w:r>
      <w:r w:rsidR="00641212" w:rsidRPr="00EB06A1">
        <w:rPr>
          <w:rFonts w:ascii="Arial" w:eastAsia="Arial" w:hAnsi="Arial" w:cs="Arial"/>
          <w:i/>
          <w:color w:val="000000" w:themeColor="text1"/>
        </w:rPr>
        <w:t xml:space="preserve">mora </w:t>
      </w:r>
      <w:r w:rsidR="00641212" w:rsidRPr="00EB06A1">
        <w:rPr>
          <w:rFonts w:ascii="Arial" w:eastAsia="Arial" w:hAnsi="Arial" w:cs="Arial"/>
          <w:color w:val="000000" w:themeColor="text1"/>
        </w:rPr>
        <w:t xml:space="preserve">interest and accordingly fell within the purview of s1(1) of the Prescribed Rate of Interest  </w:t>
      </w:r>
      <w:r w:rsidR="00EB06A1" w:rsidRPr="00EB06A1">
        <w:rPr>
          <w:rFonts w:ascii="Arial" w:eastAsia="Arial" w:hAnsi="Arial" w:cs="Arial"/>
          <w:color w:val="000000" w:themeColor="text1"/>
        </w:rPr>
        <w:t>Act 55 of 1975.  The section provided that the type of debt in question attracted interest as calculated ‘at the rate contemplated in subsection (2)(a) as at the time when such interest begins to run</w:t>
      </w:r>
      <w:r w:rsidR="00EB06A1">
        <w:rPr>
          <w:rFonts w:ascii="Arial" w:eastAsia="Arial" w:hAnsi="Arial" w:cs="Arial"/>
          <w:color w:val="000000" w:themeColor="text1"/>
        </w:rPr>
        <w:t>’</w:t>
      </w:r>
      <w:r w:rsidR="00EB06A1" w:rsidRPr="00EB06A1">
        <w:rPr>
          <w:rFonts w:ascii="Arial" w:eastAsia="Arial" w:hAnsi="Arial" w:cs="Arial"/>
          <w:color w:val="000000" w:themeColor="text1"/>
        </w:rPr>
        <w:t xml:space="preserve"> unless a court of law, on the ground of special circumstances relating to the debt, orders otherwise.’</w:t>
      </w:r>
    </w:p>
    <w:p w:rsidR="007F27F7" w:rsidRPr="00EB06A1" w:rsidRDefault="007F27F7" w:rsidP="00767BBA">
      <w:pPr>
        <w:spacing w:after="0" w:line="360" w:lineRule="auto"/>
        <w:jc w:val="both"/>
        <w:rPr>
          <w:rFonts w:ascii="Arial" w:eastAsia="Arial" w:hAnsi="Arial" w:cs="Arial"/>
          <w:color w:val="000000" w:themeColor="text1"/>
        </w:rPr>
      </w:pPr>
    </w:p>
    <w:p w:rsidR="007F27F7" w:rsidRDefault="007F27F7" w:rsidP="00767BBA">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[1</w:t>
      </w:r>
      <w:r w:rsidR="001E3EC9">
        <w:rPr>
          <w:rFonts w:ascii="Arial" w:eastAsia="Arial" w:hAnsi="Arial" w:cs="Arial"/>
          <w:color w:val="000000" w:themeColor="text1"/>
          <w:sz w:val="24"/>
        </w:rPr>
        <w:t>4</w:t>
      </w:r>
      <w:r>
        <w:rPr>
          <w:rFonts w:ascii="Arial" w:eastAsia="Arial" w:hAnsi="Arial" w:cs="Arial"/>
          <w:color w:val="000000" w:themeColor="text1"/>
          <w:sz w:val="24"/>
        </w:rPr>
        <w:t>]</w:t>
      </w:r>
      <w:r>
        <w:rPr>
          <w:rFonts w:ascii="Arial" w:eastAsia="Arial" w:hAnsi="Arial" w:cs="Arial"/>
          <w:color w:val="000000" w:themeColor="text1"/>
          <w:sz w:val="24"/>
        </w:rPr>
        <w:tab/>
        <w:t xml:space="preserve"> I am in agreement with the applicant</w:t>
      </w:r>
      <w:r w:rsidR="00EB06A1">
        <w:rPr>
          <w:rFonts w:ascii="Arial" w:eastAsia="Arial" w:hAnsi="Arial" w:cs="Arial"/>
          <w:color w:val="000000" w:themeColor="text1"/>
          <w:sz w:val="24"/>
        </w:rPr>
        <w:t xml:space="preserve"> that </w:t>
      </w:r>
      <w:r>
        <w:rPr>
          <w:rFonts w:ascii="Arial" w:eastAsia="Arial" w:hAnsi="Arial" w:cs="Arial"/>
          <w:color w:val="000000" w:themeColor="text1"/>
          <w:sz w:val="24"/>
        </w:rPr>
        <w:t>its claim for interest is statutor</w:t>
      </w:r>
      <w:r w:rsidR="003C1523">
        <w:rPr>
          <w:rFonts w:ascii="Arial" w:eastAsia="Arial" w:hAnsi="Arial" w:cs="Arial"/>
          <w:color w:val="000000" w:themeColor="text1"/>
          <w:sz w:val="24"/>
        </w:rPr>
        <w:t>ily</w:t>
      </w:r>
      <w:r>
        <w:rPr>
          <w:rFonts w:ascii="Arial" w:eastAsia="Arial" w:hAnsi="Arial" w:cs="Arial"/>
          <w:color w:val="000000" w:themeColor="text1"/>
          <w:sz w:val="24"/>
        </w:rPr>
        <w:t xml:space="preserve"> regulated, it does not arise out of a contractual relationship.  The statute imposes liability for the payment of inter</w:t>
      </w:r>
      <w:r w:rsidR="00EB06A1">
        <w:rPr>
          <w:rFonts w:ascii="Arial" w:eastAsia="Arial" w:hAnsi="Arial" w:cs="Arial"/>
          <w:color w:val="000000" w:themeColor="text1"/>
          <w:sz w:val="24"/>
        </w:rPr>
        <w:t>erest ,</w:t>
      </w:r>
      <w:r>
        <w:rPr>
          <w:rFonts w:ascii="Arial" w:eastAsia="Arial" w:hAnsi="Arial" w:cs="Arial"/>
          <w:color w:val="000000" w:themeColor="text1"/>
          <w:sz w:val="24"/>
        </w:rPr>
        <w:t xml:space="preserve"> stipulates the a</w:t>
      </w:r>
      <w:r w:rsidR="003C1523">
        <w:rPr>
          <w:rFonts w:ascii="Arial" w:eastAsia="Arial" w:hAnsi="Arial" w:cs="Arial"/>
          <w:color w:val="000000" w:themeColor="text1"/>
          <w:sz w:val="24"/>
        </w:rPr>
        <w:t xml:space="preserve"> </w:t>
      </w:r>
      <w:r>
        <w:rPr>
          <w:rFonts w:ascii="Arial" w:eastAsia="Arial" w:hAnsi="Arial" w:cs="Arial"/>
          <w:color w:val="000000" w:themeColor="text1"/>
          <w:sz w:val="24"/>
        </w:rPr>
        <w:t>rate of interest applicable,</w:t>
      </w:r>
      <w:r w:rsidR="002707A6">
        <w:rPr>
          <w:rFonts w:ascii="Arial" w:eastAsia="Arial" w:hAnsi="Arial" w:cs="Arial"/>
          <w:color w:val="000000" w:themeColor="text1"/>
          <w:sz w:val="24"/>
        </w:rPr>
        <w:t xml:space="preserve"> and when it accues, therefore, </w:t>
      </w:r>
      <w:r>
        <w:rPr>
          <w:rFonts w:ascii="Arial" w:eastAsia="Arial" w:hAnsi="Arial" w:cs="Arial"/>
          <w:color w:val="000000" w:themeColor="text1"/>
          <w:sz w:val="24"/>
        </w:rPr>
        <w:t xml:space="preserve"> it is not </w:t>
      </w:r>
      <w:r w:rsidRPr="002707A6">
        <w:rPr>
          <w:rFonts w:ascii="Arial" w:eastAsia="Arial" w:hAnsi="Arial" w:cs="Arial"/>
          <w:i/>
          <w:color w:val="000000" w:themeColor="text1"/>
          <w:sz w:val="24"/>
        </w:rPr>
        <w:t>mora</w:t>
      </w:r>
      <w:r>
        <w:rPr>
          <w:rFonts w:ascii="Arial" w:eastAsia="Arial" w:hAnsi="Arial" w:cs="Arial"/>
          <w:color w:val="000000" w:themeColor="text1"/>
          <w:sz w:val="24"/>
        </w:rPr>
        <w:t xml:space="preserve"> inter</w:t>
      </w:r>
      <w:r w:rsidR="002707A6">
        <w:rPr>
          <w:rFonts w:ascii="Arial" w:eastAsia="Arial" w:hAnsi="Arial" w:cs="Arial"/>
          <w:color w:val="000000" w:themeColor="text1"/>
          <w:sz w:val="24"/>
        </w:rPr>
        <w:t>e</w:t>
      </w:r>
      <w:r>
        <w:rPr>
          <w:rFonts w:ascii="Arial" w:eastAsia="Arial" w:hAnsi="Arial" w:cs="Arial"/>
          <w:color w:val="000000" w:themeColor="text1"/>
          <w:sz w:val="24"/>
        </w:rPr>
        <w:t>st and it is not interest regulated by the provisions of the Prescribed Rate of Interest Act.</w:t>
      </w:r>
      <w:r w:rsidR="002707A6">
        <w:rPr>
          <w:rFonts w:ascii="Arial" w:eastAsia="Arial" w:hAnsi="Arial" w:cs="Arial"/>
          <w:color w:val="000000" w:themeColor="text1"/>
          <w:sz w:val="24"/>
        </w:rPr>
        <w:t xml:space="preserve"> The court </w:t>
      </w:r>
      <w:r w:rsidR="003C1523">
        <w:rPr>
          <w:rFonts w:ascii="Arial" w:eastAsia="Arial" w:hAnsi="Arial" w:cs="Arial"/>
          <w:color w:val="000000" w:themeColor="text1"/>
          <w:sz w:val="24"/>
        </w:rPr>
        <w:t xml:space="preserve">in this matter </w:t>
      </w:r>
      <w:r w:rsidR="002707A6">
        <w:rPr>
          <w:rFonts w:ascii="Arial" w:eastAsia="Arial" w:hAnsi="Arial" w:cs="Arial"/>
          <w:color w:val="000000" w:themeColor="text1"/>
          <w:sz w:val="24"/>
        </w:rPr>
        <w:t xml:space="preserve">has no power to order otherwise as envisaged in the provisions of the Prescribed Rate of Interest Act.    </w:t>
      </w:r>
    </w:p>
    <w:p w:rsidR="002707A6" w:rsidRDefault="002707A6" w:rsidP="00767BBA">
      <w:pPr>
        <w:spacing w:after="0" w:line="360" w:lineRule="auto"/>
        <w:jc w:val="both"/>
        <w:rPr>
          <w:rFonts w:ascii="Arial" w:eastAsia="Arial" w:hAnsi="Arial" w:cs="Arial"/>
          <w:color w:val="000000" w:themeColor="text1"/>
          <w:sz w:val="24"/>
        </w:rPr>
      </w:pPr>
    </w:p>
    <w:p w:rsidR="00F328DF" w:rsidRDefault="002707A6" w:rsidP="00767BBA">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[1</w:t>
      </w:r>
      <w:r w:rsidR="001E3EC9">
        <w:rPr>
          <w:rFonts w:ascii="Arial" w:eastAsia="Arial" w:hAnsi="Arial" w:cs="Arial"/>
          <w:color w:val="000000" w:themeColor="text1"/>
          <w:sz w:val="24"/>
        </w:rPr>
        <w:t>5</w:t>
      </w:r>
      <w:r>
        <w:rPr>
          <w:rFonts w:ascii="Arial" w:eastAsia="Arial" w:hAnsi="Arial" w:cs="Arial"/>
          <w:color w:val="000000" w:themeColor="text1"/>
          <w:sz w:val="24"/>
        </w:rPr>
        <w:t>]  The interest the applicant claims is an interest prescribed by statute in the circumstances of the relationship between the applicant and the respondents.  The parties cannot contract otherwise.  Therefore, the interest is not claimed in terms of a term of a contract.  The obligation to deduct and pay over pension contributions is regulated by the statute, the PFA</w:t>
      </w:r>
      <w:r w:rsidR="00B31907">
        <w:rPr>
          <w:rFonts w:ascii="Arial" w:eastAsia="Arial" w:hAnsi="Arial" w:cs="Arial"/>
          <w:color w:val="000000" w:themeColor="text1"/>
          <w:sz w:val="24"/>
        </w:rPr>
        <w:t xml:space="preserve"> which also imposes interest penalties on late paying over of contributions.  The court order to pay over pension contributions is an order to comply with the provisions of the statute.  It is not an order to pay damages or compensation.  </w:t>
      </w:r>
      <w:r w:rsidR="00F328DF">
        <w:rPr>
          <w:rFonts w:ascii="Arial" w:eastAsia="Arial" w:hAnsi="Arial" w:cs="Arial"/>
          <w:color w:val="000000" w:themeColor="text1"/>
          <w:sz w:val="24"/>
        </w:rPr>
        <w:t>The Prescribed Rate of Interest Act provides:</w:t>
      </w:r>
    </w:p>
    <w:p w:rsidR="002707A6" w:rsidRDefault="00F328DF" w:rsidP="00767BBA">
      <w:pPr>
        <w:spacing w:after="0" w:line="360" w:lineRule="auto"/>
        <w:jc w:val="both"/>
        <w:rPr>
          <w:rFonts w:ascii="Arial" w:eastAsia="Arial" w:hAnsi="Arial" w:cs="Arial"/>
          <w:color w:val="000000" w:themeColor="text1"/>
          <w:sz w:val="24"/>
        </w:rPr>
      </w:pPr>
      <w:r w:rsidRPr="00F328DF">
        <w:rPr>
          <w:rFonts w:ascii="Arial" w:eastAsia="Arial" w:hAnsi="Arial" w:cs="Arial"/>
          <w:color w:val="000000" w:themeColor="text1"/>
        </w:rPr>
        <w:t xml:space="preserve">‘(1) If a debt bears interest and the rate at which the interest is to be calculated is not governed by any other law or by an agreement or trade custom or in any other manner, such interest </w:t>
      </w:r>
      <w:r w:rsidRPr="00F328DF">
        <w:rPr>
          <w:rFonts w:ascii="Arial" w:eastAsia="Arial" w:hAnsi="Arial" w:cs="Arial"/>
          <w:color w:val="000000" w:themeColor="text1"/>
        </w:rPr>
        <w:lastRenderedPageBreak/>
        <w:t>shall be calculated at the rate contemplated in subsection (2)(a) as at the time when such interest begins to run, unless a court of law, on the ground of special circumsatances relating to the debt, orders otherwise’</w:t>
      </w:r>
      <w:r>
        <w:rPr>
          <w:rFonts w:ascii="Arial" w:eastAsia="Arial" w:hAnsi="Arial" w:cs="Arial"/>
          <w:color w:val="000000" w:themeColor="text1"/>
          <w:sz w:val="24"/>
        </w:rPr>
        <w:t>.</w:t>
      </w:r>
      <w:r w:rsidR="002707A6">
        <w:rPr>
          <w:rFonts w:ascii="Arial" w:eastAsia="Arial" w:hAnsi="Arial" w:cs="Arial"/>
          <w:color w:val="000000" w:themeColor="text1"/>
          <w:sz w:val="24"/>
        </w:rPr>
        <w:t xml:space="preserve"> </w:t>
      </w:r>
      <w:r>
        <w:rPr>
          <w:rFonts w:ascii="Arial" w:eastAsia="Arial" w:hAnsi="Arial" w:cs="Arial"/>
          <w:color w:val="000000" w:themeColor="text1"/>
          <w:sz w:val="24"/>
        </w:rPr>
        <w:t xml:space="preserve"> Clearly, this provision explicitly exclude instances where liability to pay interest and the calculation of interest is statutorily governed.</w:t>
      </w:r>
    </w:p>
    <w:p w:rsidR="008107EF" w:rsidRDefault="008107EF" w:rsidP="00767BBA">
      <w:pPr>
        <w:spacing w:after="0" w:line="360" w:lineRule="auto"/>
        <w:jc w:val="both"/>
        <w:rPr>
          <w:rFonts w:ascii="Arial" w:eastAsia="Arial" w:hAnsi="Arial" w:cs="Arial"/>
          <w:color w:val="000000" w:themeColor="text1"/>
          <w:sz w:val="24"/>
        </w:rPr>
      </w:pPr>
    </w:p>
    <w:p w:rsidR="001A019B" w:rsidRDefault="00EF4034" w:rsidP="00767BBA">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[1</w:t>
      </w:r>
      <w:r w:rsidR="001E3EC9">
        <w:rPr>
          <w:rFonts w:ascii="Arial" w:eastAsia="Arial" w:hAnsi="Arial" w:cs="Arial"/>
          <w:color w:val="000000" w:themeColor="text1"/>
          <w:sz w:val="24"/>
        </w:rPr>
        <w:t>6</w:t>
      </w:r>
      <w:r>
        <w:rPr>
          <w:rFonts w:ascii="Arial" w:eastAsia="Arial" w:hAnsi="Arial" w:cs="Arial"/>
          <w:color w:val="000000" w:themeColor="text1"/>
          <w:sz w:val="24"/>
        </w:rPr>
        <w:t xml:space="preserve">]   </w:t>
      </w:r>
      <w:r w:rsidR="008107EF">
        <w:rPr>
          <w:rFonts w:ascii="Arial" w:eastAsia="Arial" w:hAnsi="Arial" w:cs="Arial"/>
          <w:color w:val="000000" w:themeColor="text1"/>
          <w:sz w:val="24"/>
        </w:rPr>
        <w:t xml:space="preserve">The first respondent contends that </w:t>
      </w:r>
      <w:r w:rsidR="00FA4CF7">
        <w:rPr>
          <w:rFonts w:ascii="Arial" w:eastAsia="Arial" w:hAnsi="Arial" w:cs="Arial"/>
          <w:color w:val="000000" w:themeColor="text1"/>
          <w:sz w:val="24"/>
        </w:rPr>
        <w:t xml:space="preserve">an obligation to pay contributions in terms of the statute for its employees in question was replaced by an obligation to pay a future judgment debt. </w:t>
      </w:r>
      <w:r w:rsidR="00567585">
        <w:rPr>
          <w:rFonts w:ascii="Arial" w:eastAsia="Arial" w:hAnsi="Arial" w:cs="Arial"/>
          <w:color w:val="000000" w:themeColor="text1"/>
          <w:sz w:val="24"/>
        </w:rPr>
        <w:t xml:space="preserve">  The contention is based in that the order sought and granted by the Supreme Court of Appeal required that the first respondent furnished particulars which, once furnished, would enable the applicant to prove the amount of contributions to be paid to it and the interest due to it due to late payments of the contributions. However, it is claimed, the applicant refused and failed to set out in details how it calculated the pension contributions to be paid as well as interest. </w:t>
      </w:r>
      <w:r w:rsidR="00A81BD3">
        <w:rPr>
          <w:rFonts w:ascii="Arial" w:eastAsia="Arial" w:hAnsi="Arial" w:cs="Arial"/>
          <w:color w:val="000000" w:themeColor="text1"/>
          <w:sz w:val="24"/>
        </w:rPr>
        <w:t xml:space="preserve">It is stated that, despite that </w:t>
      </w:r>
      <w:r w:rsidR="00567585">
        <w:rPr>
          <w:rFonts w:ascii="Arial" w:eastAsia="Arial" w:hAnsi="Arial" w:cs="Arial"/>
          <w:color w:val="000000" w:themeColor="text1"/>
          <w:sz w:val="24"/>
        </w:rPr>
        <w:t xml:space="preserve"> the first respondent, having the benefit of the particulars furnished, it was able to satify itself that the amount claimed for </w:t>
      </w:r>
      <w:r w:rsidR="001A019B">
        <w:rPr>
          <w:rFonts w:ascii="Arial" w:eastAsia="Arial" w:hAnsi="Arial" w:cs="Arial"/>
          <w:color w:val="000000" w:themeColor="text1"/>
          <w:sz w:val="24"/>
        </w:rPr>
        <w:t xml:space="preserve">unpaid </w:t>
      </w:r>
      <w:r w:rsidR="00567585">
        <w:rPr>
          <w:rFonts w:ascii="Arial" w:eastAsia="Arial" w:hAnsi="Arial" w:cs="Arial"/>
          <w:color w:val="000000" w:themeColor="text1"/>
          <w:sz w:val="24"/>
        </w:rPr>
        <w:t xml:space="preserve">contributions </w:t>
      </w:r>
      <w:r w:rsidR="001A019B">
        <w:rPr>
          <w:rFonts w:ascii="Arial" w:eastAsia="Arial" w:hAnsi="Arial" w:cs="Arial"/>
          <w:color w:val="000000" w:themeColor="text1"/>
          <w:sz w:val="24"/>
        </w:rPr>
        <w:t xml:space="preserve">was correct.  In my view, this contention holds no water.  Firstly, the PFA imposes the obligation to calculate and pay over pension contributions on the first respondent.  Secondly, on the information furnished by the first </w:t>
      </w:r>
      <w:r w:rsidR="00A81BD3">
        <w:rPr>
          <w:rFonts w:ascii="Arial" w:eastAsia="Arial" w:hAnsi="Arial" w:cs="Arial"/>
          <w:color w:val="000000" w:themeColor="text1"/>
          <w:sz w:val="24"/>
        </w:rPr>
        <w:t>re</w:t>
      </w:r>
      <w:r w:rsidR="001A019B">
        <w:rPr>
          <w:rFonts w:ascii="Arial" w:eastAsia="Arial" w:hAnsi="Arial" w:cs="Arial"/>
          <w:color w:val="000000" w:themeColor="text1"/>
          <w:sz w:val="24"/>
        </w:rPr>
        <w:t xml:space="preserve">spondent, it was able to satify itself that the amount claimed for outstanding contributions is correct.  Thirdly, if the information available to first respondent was enough to satify itself that the amount claimed for outstanding </w:t>
      </w:r>
      <w:r w:rsidR="00A81BD3">
        <w:rPr>
          <w:rFonts w:ascii="Arial" w:eastAsia="Arial" w:hAnsi="Arial" w:cs="Arial"/>
          <w:color w:val="000000" w:themeColor="text1"/>
          <w:sz w:val="24"/>
        </w:rPr>
        <w:t>c</w:t>
      </w:r>
      <w:r w:rsidR="001A019B">
        <w:rPr>
          <w:rFonts w:ascii="Arial" w:eastAsia="Arial" w:hAnsi="Arial" w:cs="Arial"/>
          <w:color w:val="000000" w:themeColor="text1"/>
          <w:sz w:val="24"/>
        </w:rPr>
        <w:t>ontributions is correct, why based on the same information</w:t>
      </w:r>
      <w:r w:rsidR="00A81BD3">
        <w:rPr>
          <w:rFonts w:ascii="Arial" w:eastAsia="Arial" w:hAnsi="Arial" w:cs="Arial"/>
          <w:color w:val="000000" w:themeColor="text1"/>
          <w:sz w:val="24"/>
        </w:rPr>
        <w:t>,</w:t>
      </w:r>
      <w:r w:rsidR="001A019B">
        <w:rPr>
          <w:rFonts w:ascii="Arial" w:eastAsia="Arial" w:hAnsi="Arial" w:cs="Arial"/>
          <w:color w:val="000000" w:themeColor="text1"/>
          <w:sz w:val="24"/>
        </w:rPr>
        <w:t xml:space="preserve"> was it not able to calculate interest due.</w:t>
      </w:r>
    </w:p>
    <w:p w:rsidR="001A019B" w:rsidRDefault="001A019B" w:rsidP="00767BBA">
      <w:pPr>
        <w:spacing w:after="0" w:line="360" w:lineRule="auto"/>
        <w:jc w:val="both"/>
        <w:rPr>
          <w:rFonts w:ascii="Arial" w:eastAsia="Arial" w:hAnsi="Arial" w:cs="Arial"/>
          <w:color w:val="000000" w:themeColor="text1"/>
          <w:sz w:val="24"/>
        </w:rPr>
      </w:pPr>
    </w:p>
    <w:p w:rsidR="008107EF" w:rsidRDefault="00EF4034" w:rsidP="00767BBA">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[1</w:t>
      </w:r>
      <w:r w:rsidR="001E3EC9">
        <w:rPr>
          <w:rFonts w:ascii="Arial" w:eastAsia="Arial" w:hAnsi="Arial" w:cs="Arial"/>
          <w:color w:val="000000" w:themeColor="text1"/>
          <w:sz w:val="24"/>
        </w:rPr>
        <w:t>7</w:t>
      </w:r>
      <w:r>
        <w:rPr>
          <w:rFonts w:ascii="Arial" w:eastAsia="Arial" w:hAnsi="Arial" w:cs="Arial"/>
          <w:color w:val="000000" w:themeColor="text1"/>
          <w:sz w:val="24"/>
        </w:rPr>
        <w:t xml:space="preserve">]   </w:t>
      </w:r>
      <w:r w:rsidR="001A019B">
        <w:rPr>
          <w:rFonts w:ascii="Arial" w:eastAsia="Arial" w:hAnsi="Arial" w:cs="Arial"/>
          <w:color w:val="000000" w:themeColor="text1"/>
          <w:sz w:val="24"/>
        </w:rPr>
        <w:t xml:space="preserve">The first resp[ondent claims that a statutory obligation was converted to an obligation to pay a future judgment debt. </w:t>
      </w:r>
      <w:r w:rsidR="00176597">
        <w:rPr>
          <w:rFonts w:ascii="Arial" w:eastAsia="Arial" w:hAnsi="Arial" w:cs="Arial"/>
          <w:color w:val="000000" w:themeColor="text1"/>
          <w:sz w:val="24"/>
        </w:rPr>
        <w:t>There is no merit in this contention.  The applicant exercised a power given to it by statute.  It is a creature of statute with no other pow</w:t>
      </w:r>
      <w:r w:rsidR="00F8492B">
        <w:rPr>
          <w:rFonts w:ascii="Arial" w:eastAsia="Arial" w:hAnsi="Arial" w:cs="Arial"/>
          <w:color w:val="000000" w:themeColor="text1"/>
          <w:sz w:val="24"/>
        </w:rPr>
        <w:t>er</w:t>
      </w:r>
      <w:r w:rsidR="00176597">
        <w:rPr>
          <w:rFonts w:ascii="Arial" w:eastAsia="Arial" w:hAnsi="Arial" w:cs="Arial"/>
          <w:color w:val="000000" w:themeColor="text1"/>
          <w:sz w:val="24"/>
        </w:rPr>
        <w:t xml:space="preserve"> other than powers granted to it by statute.  It exercised its powers to force the first respondent to comply with its stat</w:t>
      </w:r>
      <w:r w:rsidR="00F8492B">
        <w:rPr>
          <w:rFonts w:ascii="Arial" w:eastAsia="Arial" w:hAnsi="Arial" w:cs="Arial"/>
          <w:color w:val="000000" w:themeColor="text1"/>
          <w:sz w:val="24"/>
        </w:rPr>
        <w:t>utory</w:t>
      </w:r>
      <w:r w:rsidR="00176597">
        <w:rPr>
          <w:rFonts w:ascii="Arial" w:eastAsia="Arial" w:hAnsi="Arial" w:cs="Arial"/>
          <w:color w:val="000000" w:themeColor="text1"/>
          <w:sz w:val="24"/>
        </w:rPr>
        <w:t xml:space="preserve"> obligations.  It had no power to convert its stat</w:t>
      </w:r>
      <w:r w:rsidR="00F8492B">
        <w:rPr>
          <w:rFonts w:ascii="Arial" w:eastAsia="Arial" w:hAnsi="Arial" w:cs="Arial"/>
          <w:color w:val="000000" w:themeColor="text1"/>
          <w:sz w:val="24"/>
        </w:rPr>
        <w:t>utory</w:t>
      </w:r>
      <w:r w:rsidR="00176597">
        <w:rPr>
          <w:rFonts w:ascii="Arial" w:eastAsia="Arial" w:hAnsi="Arial" w:cs="Arial"/>
          <w:color w:val="000000" w:themeColor="text1"/>
          <w:sz w:val="24"/>
        </w:rPr>
        <w:t xml:space="preserve"> power to something else.</w:t>
      </w:r>
    </w:p>
    <w:p w:rsidR="007F27F7" w:rsidRDefault="007F27F7" w:rsidP="00767BBA">
      <w:pPr>
        <w:spacing w:after="0" w:line="360" w:lineRule="auto"/>
        <w:jc w:val="both"/>
        <w:rPr>
          <w:rFonts w:ascii="Arial" w:eastAsia="Arial" w:hAnsi="Arial" w:cs="Arial"/>
          <w:color w:val="000000" w:themeColor="text1"/>
          <w:sz w:val="24"/>
        </w:rPr>
      </w:pPr>
    </w:p>
    <w:p w:rsidR="00F328DF" w:rsidRDefault="00F328DF" w:rsidP="00767BBA">
      <w:pPr>
        <w:spacing w:after="0" w:line="360" w:lineRule="auto"/>
        <w:jc w:val="both"/>
        <w:rPr>
          <w:rFonts w:ascii="Arial" w:eastAsia="Arial" w:hAnsi="Arial" w:cs="Arial"/>
          <w:color w:val="000000" w:themeColor="text1"/>
          <w:sz w:val="24"/>
        </w:rPr>
      </w:pPr>
    </w:p>
    <w:p w:rsidR="007F27F7" w:rsidRDefault="007F27F7" w:rsidP="00767BBA">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w:t>
      </w:r>
      <w:r w:rsidR="001E3EC9">
        <w:rPr>
          <w:rFonts w:ascii="Arial" w:eastAsia="Arial" w:hAnsi="Arial" w:cs="Arial"/>
          <w:color w:val="000000" w:themeColor="text1"/>
          <w:sz w:val="24"/>
        </w:rPr>
        <w:t>18</w:t>
      </w:r>
      <w:r>
        <w:rPr>
          <w:rFonts w:ascii="Arial" w:eastAsia="Arial" w:hAnsi="Arial" w:cs="Arial"/>
          <w:color w:val="000000" w:themeColor="text1"/>
          <w:sz w:val="24"/>
        </w:rPr>
        <w:t>]</w:t>
      </w:r>
      <w:r>
        <w:rPr>
          <w:rFonts w:ascii="Arial" w:eastAsia="Arial" w:hAnsi="Arial" w:cs="Arial"/>
          <w:color w:val="000000" w:themeColor="text1"/>
          <w:sz w:val="24"/>
        </w:rPr>
        <w:tab/>
        <w:t>The first respondent pointed</w:t>
      </w:r>
      <w:r w:rsidR="008107EF">
        <w:rPr>
          <w:rFonts w:ascii="Arial" w:eastAsia="Arial" w:hAnsi="Arial" w:cs="Arial"/>
          <w:color w:val="000000" w:themeColor="text1"/>
          <w:sz w:val="24"/>
        </w:rPr>
        <w:t xml:space="preserve"> out </w:t>
      </w:r>
      <w:r>
        <w:rPr>
          <w:rFonts w:ascii="Arial" w:eastAsia="Arial" w:hAnsi="Arial" w:cs="Arial"/>
          <w:color w:val="000000" w:themeColor="text1"/>
          <w:sz w:val="24"/>
        </w:rPr>
        <w:t>in the supplementary heads of argument that regulation 33 of the Pension Funds regulations has been repealed in its entirely</w:t>
      </w:r>
      <w:r w:rsidR="008107EF">
        <w:rPr>
          <w:rFonts w:ascii="Arial" w:eastAsia="Arial" w:hAnsi="Arial" w:cs="Arial"/>
          <w:color w:val="000000" w:themeColor="text1"/>
          <w:sz w:val="24"/>
        </w:rPr>
        <w:t xml:space="preserve"> and </w:t>
      </w:r>
      <w:r w:rsidR="008107EF">
        <w:rPr>
          <w:rFonts w:ascii="Arial" w:eastAsia="Arial" w:hAnsi="Arial" w:cs="Arial"/>
          <w:color w:val="000000" w:themeColor="text1"/>
          <w:sz w:val="24"/>
        </w:rPr>
        <w:lastRenderedPageBreak/>
        <w:t>therefore, it is argued</w:t>
      </w:r>
      <w:r w:rsidR="00A81BD3">
        <w:rPr>
          <w:rFonts w:ascii="Arial" w:eastAsia="Arial" w:hAnsi="Arial" w:cs="Arial"/>
          <w:color w:val="000000" w:themeColor="text1"/>
          <w:sz w:val="24"/>
        </w:rPr>
        <w:t>,</w:t>
      </w:r>
      <w:r w:rsidR="008107EF">
        <w:rPr>
          <w:rFonts w:ascii="Arial" w:eastAsia="Arial" w:hAnsi="Arial" w:cs="Arial"/>
          <w:color w:val="000000" w:themeColor="text1"/>
          <w:sz w:val="24"/>
        </w:rPr>
        <w:t xml:space="preserve"> plaintiff’s claim framed in term</w:t>
      </w:r>
      <w:r w:rsidR="00ED3210">
        <w:rPr>
          <w:rFonts w:ascii="Arial" w:eastAsia="Arial" w:hAnsi="Arial" w:cs="Arial"/>
          <w:color w:val="000000" w:themeColor="text1"/>
          <w:sz w:val="24"/>
        </w:rPr>
        <w:t xml:space="preserve">s of </w:t>
      </w:r>
      <w:r w:rsidR="008107EF">
        <w:rPr>
          <w:rFonts w:ascii="Arial" w:eastAsia="Arial" w:hAnsi="Arial" w:cs="Arial"/>
          <w:color w:val="000000" w:themeColor="text1"/>
          <w:sz w:val="24"/>
        </w:rPr>
        <w:t xml:space="preserve">regulation 33 falls to be dismissed.  Government Notice, </w:t>
      </w:r>
      <w:r>
        <w:rPr>
          <w:rFonts w:ascii="Arial" w:eastAsia="Arial" w:hAnsi="Arial" w:cs="Arial"/>
          <w:color w:val="000000" w:themeColor="text1"/>
          <w:sz w:val="24"/>
        </w:rPr>
        <w:t>GN 2977 on 27 January 2023 provides:</w:t>
      </w:r>
    </w:p>
    <w:p w:rsidR="007F27F7" w:rsidRPr="00EF4034" w:rsidRDefault="007F27F7" w:rsidP="00845877">
      <w:pPr>
        <w:spacing w:after="0" w:line="360" w:lineRule="auto"/>
        <w:ind w:left="720"/>
        <w:jc w:val="both"/>
        <w:rPr>
          <w:rFonts w:ascii="Arial" w:eastAsia="Arial" w:hAnsi="Arial" w:cs="Arial"/>
          <w:color w:val="000000" w:themeColor="text1"/>
        </w:rPr>
      </w:pPr>
      <w:r w:rsidRPr="00EF4034">
        <w:rPr>
          <w:rFonts w:ascii="Arial" w:eastAsia="Arial" w:hAnsi="Arial" w:cs="Arial"/>
          <w:color w:val="000000" w:themeColor="text1"/>
        </w:rPr>
        <w:t>1.The Minister of Finance has in terms of section 36 of the Pension Funds Act, 1956 (act No24 of 1956) and wit</w:t>
      </w:r>
      <w:r w:rsidR="00ED3210">
        <w:rPr>
          <w:rFonts w:ascii="Arial" w:eastAsia="Arial" w:hAnsi="Arial" w:cs="Arial"/>
          <w:color w:val="000000" w:themeColor="text1"/>
        </w:rPr>
        <w:t>h</w:t>
      </w:r>
      <w:r w:rsidRPr="00EF4034">
        <w:rPr>
          <w:rFonts w:ascii="Arial" w:eastAsia="Arial" w:hAnsi="Arial" w:cs="Arial"/>
          <w:color w:val="000000" w:themeColor="text1"/>
        </w:rPr>
        <w:t xml:space="preserve"> effect from 20 Febraury 2023, repealed regulation 33 of the regulations published under Government Notice No.R98 of 26 January 1962, as amended.  Regulation 33 is replaced with by Conduct Standard 1 of 2022 made under the Financial Sector Regulation Act 2017.  Section 5 of the Conduct Standard 1 provides:</w:t>
      </w:r>
    </w:p>
    <w:p w:rsidR="00845877" w:rsidRPr="00EF4034" w:rsidRDefault="00845877" w:rsidP="00845877">
      <w:pPr>
        <w:spacing w:after="0" w:line="360" w:lineRule="auto"/>
        <w:ind w:left="1440"/>
        <w:jc w:val="both"/>
        <w:rPr>
          <w:rFonts w:ascii="Arial" w:eastAsia="Arial" w:hAnsi="Arial" w:cs="Arial"/>
          <w:color w:val="000000" w:themeColor="text1"/>
        </w:rPr>
      </w:pPr>
      <w:r w:rsidRPr="00EF4034">
        <w:rPr>
          <w:rFonts w:ascii="Arial" w:eastAsia="Arial" w:hAnsi="Arial" w:cs="Arial"/>
          <w:color w:val="000000" w:themeColor="text1"/>
        </w:rPr>
        <w:t xml:space="preserve">1. For purposes of section 13A(7( of the Act, compound interest on </w:t>
      </w:r>
      <w:r w:rsidR="00182508">
        <w:rPr>
          <w:rFonts w:ascii="Arial" w:eastAsia="Arial" w:hAnsi="Arial" w:cs="Arial"/>
          <w:color w:val="000000" w:themeColor="text1"/>
        </w:rPr>
        <w:t>l</w:t>
      </w:r>
      <w:r w:rsidRPr="00EF4034">
        <w:rPr>
          <w:rFonts w:ascii="Arial" w:eastAsia="Arial" w:hAnsi="Arial" w:cs="Arial"/>
          <w:color w:val="000000" w:themeColor="text1"/>
        </w:rPr>
        <w:t>ate payment</w:t>
      </w:r>
      <w:r w:rsidR="00182508">
        <w:rPr>
          <w:rFonts w:ascii="Arial" w:eastAsia="Arial" w:hAnsi="Arial" w:cs="Arial"/>
          <w:color w:val="000000" w:themeColor="text1"/>
        </w:rPr>
        <w:t>s</w:t>
      </w:r>
      <w:r w:rsidRPr="00EF4034">
        <w:rPr>
          <w:rFonts w:ascii="Arial" w:eastAsia="Arial" w:hAnsi="Arial" w:cs="Arial"/>
          <w:color w:val="000000" w:themeColor="text1"/>
        </w:rPr>
        <w:t xml:space="preserve"> or </w:t>
      </w:r>
      <w:r w:rsidR="00182508">
        <w:rPr>
          <w:rFonts w:ascii="Arial" w:eastAsia="Arial" w:hAnsi="Arial" w:cs="Arial"/>
          <w:color w:val="000000" w:themeColor="text1"/>
        </w:rPr>
        <w:t xml:space="preserve">unpaid </w:t>
      </w:r>
      <w:r w:rsidRPr="00EF4034">
        <w:rPr>
          <w:rFonts w:ascii="Arial" w:eastAsia="Arial" w:hAnsi="Arial" w:cs="Arial"/>
          <w:color w:val="000000" w:themeColor="text1"/>
        </w:rPr>
        <w:t>amounts</w:t>
      </w:r>
      <w:r w:rsidR="00D61B16" w:rsidRPr="00EF4034">
        <w:rPr>
          <w:rFonts w:ascii="Arial" w:eastAsia="Arial" w:hAnsi="Arial" w:cs="Arial"/>
          <w:color w:val="000000" w:themeColor="text1"/>
        </w:rPr>
        <w:t xml:space="preserve"> </w:t>
      </w:r>
      <w:r w:rsidRPr="00EF4034">
        <w:rPr>
          <w:rFonts w:ascii="Arial" w:eastAsia="Arial" w:hAnsi="Arial" w:cs="Arial"/>
          <w:color w:val="000000" w:themeColor="text1"/>
        </w:rPr>
        <w:t>-</w:t>
      </w:r>
    </w:p>
    <w:p w:rsidR="00845877" w:rsidRPr="00EF4034" w:rsidRDefault="00845877" w:rsidP="00845877">
      <w:pPr>
        <w:spacing w:after="0" w:line="360" w:lineRule="auto"/>
        <w:ind w:left="1440"/>
        <w:jc w:val="both"/>
        <w:rPr>
          <w:rFonts w:ascii="Arial" w:eastAsia="Arial" w:hAnsi="Arial" w:cs="Arial"/>
          <w:color w:val="000000" w:themeColor="text1"/>
        </w:rPr>
      </w:pPr>
      <w:r w:rsidRPr="00EF4034">
        <w:rPr>
          <w:rFonts w:ascii="Arial" w:eastAsia="Arial" w:hAnsi="Arial" w:cs="Arial"/>
          <w:color w:val="000000" w:themeColor="text1"/>
        </w:rPr>
        <w:t>(a)</w:t>
      </w:r>
      <w:r w:rsidRPr="00EF4034">
        <w:rPr>
          <w:rFonts w:ascii="Arial" w:eastAsia="Arial" w:hAnsi="Arial" w:cs="Arial"/>
          <w:color w:val="000000" w:themeColor="text1"/>
        </w:rPr>
        <w:tab/>
      </w:r>
      <w:r w:rsidR="00182508">
        <w:rPr>
          <w:rFonts w:ascii="Arial" w:eastAsia="Arial" w:hAnsi="Arial" w:cs="Arial"/>
          <w:color w:val="000000" w:themeColor="text1"/>
        </w:rPr>
        <w:t>m</w:t>
      </w:r>
      <w:r w:rsidRPr="00EF4034">
        <w:rPr>
          <w:rFonts w:ascii="Arial" w:eastAsia="Arial" w:hAnsi="Arial" w:cs="Arial"/>
          <w:color w:val="000000" w:themeColor="text1"/>
        </w:rPr>
        <w:t xml:space="preserve">ust be calculated from the first day following the expiration of the period in respect of which such amounts were payable until the date of receipt by the fund; and </w:t>
      </w:r>
    </w:p>
    <w:p w:rsidR="00845877" w:rsidRPr="00EF4034" w:rsidRDefault="00845877" w:rsidP="00845877">
      <w:pPr>
        <w:spacing w:after="0" w:line="360" w:lineRule="auto"/>
        <w:ind w:left="720" w:firstLine="720"/>
        <w:jc w:val="both"/>
        <w:rPr>
          <w:rFonts w:ascii="Arial" w:eastAsia="Arial" w:hAnsi="Arial" w:cs="Arial"/>
          <w:color w:val="000000" w:themeColor="text1"/>
        </w:rPr>
      </w:pPr>
      <w:r w:rsidRPr="00EF4034">
        <w:rPr>
          <w:rFonts w:ascii="Arial" w:eastAsia="Arial" w:hAnsi="Arial" w:cs="Arial"/>
          <w:color w:val="000000" w:themeColor="text1"/>
        </w:rPr>
        <w:t>(b)</w:t>
      </w:r>
      <w:r w:rsidRPr="00EF4034">
        <w:rPr>
          <w:rFonts w:ascii="Arial" w:eastAsia="Arial" w:hAnsi="Arial" w:cs="Arial"/>
          <w:color w:val="000000" w:themeColor="text1"/>
        </w:rPr>
        <w:tab/>
      </w:r>
      <w:r w:rsidR="00182508">
        <w:rPr>
          <w:rFonts w:ascii="Arial" w:eastAsia="Arial" w:hAnsi="Arial" w:cs="Arial"/>
          <w:color w:val="000000" w:themeColor="text1"/>
        </w:rPr>
        <w:t>is</w:t>
      </w:r>
      <w:r w:rsidRPr="00EF4034">
        <w:rPr>
          <w:rFonts w:ascii="Arial" w:eastAsia="Arial" w:hAnsi="Arial" w:cs="Arial"/>
          <w:color w:val="000000" w:themeColor="text1"/>
        </w:rPr>
        <w:t xml:space="preserve"> prescribed to be  the </w:t>
      </w:r>
      <w:r w:rsidR="00EF4034">
        <w:rPr>
          <w:rFonts w:ascii="Arial" w:eastAsia="Arial" w:hAnsi="Arial" w:cs="Arial"/>
          <w:color w:val="000000" w:themeColor="text1"/>
        </w:rPr>
        <w:t xml:space="preserve">prime </w:t>
      </w:r>
      <w:r w:rsidRPr="00EF4034">
        <w:rPr>
          <w:rFonts w:ascii="Arial" w:eastAsia="Arial" w:hAnsi="Arial" w:cs="Arial"/>
          <w:color w:val="000000" w:themeColor="text1"/>
        </w:rPr>
        <w:t>rate plus 2 percent.</w:t>
      </w:r>
    </w:p>
    <w:p w:rsidR="00845877" w:rsidRPr="00EF4034" w:rsidRDefault="00845877" w:rsidP="00845877">
      <w:pPr>
        <w:spacing w:after="0" w:line="360" w:lineRule="auto"/>
        <w:ind w:left="720" w:firstLine="720"/>
        <w:jc w:val="both"/>
        <w:rPr>
          <w:rFonts w:ascii="Arial" w:eastAsia="Arial" w:hAnsi="Arial" w:cs="Arial"/>
          <w:color w:val="000000" w:themeColor="text1"/>
        </w:rPr>
      </w:pPr>
      <w:r w:rsidRPr="00EF4034">
        <w:rPr>
          <w:rFonts w:ascii="Arial" w:eastAsia="Arial" w:hAnsi="Arial" w:cs="Arial"/>
          <w:color w:val="000000" w:themeColor="text1"/>
        </w:rPr>
        <w:t>(2)</w:t>
      </w:r>
      <w:r w:rsidRPr="00EF4034">
        <w:rPr>
          <w:rFonts w:ascii="Arial" w:eastAsia="Arial" w:hAnsi="Arial" w:cs="Arial"/>
          <w:color w:val="000000" w:themeColor="text1"/>
        </w:rPr>
        <w:tab/>
        <w:t>Interest ref</w:t>
      </w:r>
      <w:r w:rsidR="00182508">
        <w:rPr>
          <w:rFonts w:ascii="Arial" w:eastAsia="Arial" w:hAnsi="Arial" w:cs="Arial"/>
          <w:color w:val="000000" w:themeColor="text1"/>
        </w:rPr>
        <w:t xml:space="preserve">erred </w:t>
      </w:r>
      <w:r w:rsidRPr="00EF4034">
        <w:rPr>
          <w:rFonts w:ascii="Arial" w:eastAsia="Arial" w:hAnsi="Arial" w:cs="Arial"/>
          <w:color w:val="000000" w:themeColor="text1"/>
        </w:rPr>
        <w:t xml:space="preserve">to </w:t>
      </w:r>
      <w:r w:rsidR="00182508">
        <w:rPr>
          <w:rFonts w:ascii="Arial" w:eastAsia="Arial" w:hAnsi="Arial" w:cs="Arial"/>
          <w:color w:val="000000" w:themeColor="text1"/>
        </w:rPr>
        <w:t>in</w:t>
      </w:r>
      <w:r w:rsidRPr="00EF4034">
        <w:rPr>
          <w:rFonts w:ascii="Arial" w:eastAsia="Arial" w:hAnsi="Arial" w:cs="Arial"/>
          <w:color w:val="000000" w:themeColor="text1"/>
        </w:rPr>
        <w:t xml:space="preserve"> sub paragraph (1) shall constitute investment income for the fund </w:t>
      </w:r>
      <w:r w:rsidR="00D61B16" w:rsidRPr="00EF4034">
        <w:rPr>
          <w:rFonts w:ascii="Arial" w:eastAsia="Arial" w:hAnsi="Arial" w:cs="Arial"/>
          <w:color w:val="000000" w:themeColor="text1"/>
        </w:rPr>
        <w:t>and must be p</w:t>
      </w:r>
      <w:r w:rsidR="00182508">
        <w:rPr>
          <w:rFonts w:ascii="Arial" w:eastAsia="Arial" w:hAnsi="Arial" w:cs="Arial"/>
          <w:color w:val="000000" w:themeColor="text1"/>
        </w:rPr>
        <w:t xml:space="preserve">ayable </w:t>
      </w:r>
      <w:r w:rsidR="00D61B16" w:rsidRPr="00EF4034">
        <w:rPr>
          <w:rFonts w:ascii="Arial" w:eastAsia="Arial" w:hAnsi="Arial" w:cs="Arial"/>
          <w:color w:val="000000" w:themeColor="text1"/>
        </w:rPr>
        <w:t xml:space="preserve">to the </w:t>
      </w:r>
      <w:r w:rsidR="00182508">
        <w:rPr>
          <w:rFonts w:ascii="Arial" w:eastAsia="Arial" w:hAnsi="Arial" w:cs="Arial"/>
          <w:color w:val="000000" w:themeColor="text1"/>
        </w:rPr>
        <w:t>f</w:t>
      </w:r>
      <w:r w:rsidR="00D61B16" w:rsidRPr="00EF4034">
        <w:rPr>
          <w:rFonts w:ascii="Arial" w:eastAsia="Arial" w:hAnsi="Arial" w:cs="Arial"/>
          <w:color w:val="000000" w:themeColor="text1"/>
        </w:rPr>
        <w:t>und by no later than the end of the second month foll</w:t>
      </w:r>
      <w:r w:rsidR="00066F1D">
        <w:rPr>
          <w:rFonts w:ascii="Arial" w:eastAsia="Arial" w:hAnsi="Arial" w:cs="Arial"/>
          <w:color w:val="000000" w:themeColor="text1"/>
        </w:rPr>
        <w:t>owing</w:t>
      </w:r>
      <w:r w:rsidR="00D61B16" w:rsidRPr="00EF4034">
        <w:rPr>
          <w:rFonts w:ascii="Arial" w:eastAsia="Arial" w:hAnsi="Arial" w:cs="Arial"/>
          <w:color w:val="000000" w:themeColor="text1"/>
        </w:rPr>
        <w:t xml:space="preserve"> the month in respect of which the amount is </w:t>
      </w:r>
      <w:r w:rsidR="00066F1D">
        <w:rPr>
          <w:rFonts w:ascii="Arial" w:eastAsia="Arial" w:hAnsi="Arial" w:cs="Arial"/>
          <w:color w:val="000000" w:themeColor="text1"/>
        </w:rPr>
        <w:t xml:space="preserve">payable, or </w:t>
      </w:r>
      <w:r w:rsidR="00D61B16" w:rsidRPr="00EF4034">
        <w:rPr>
          <w:rFonts w:ascii="Arial" w:eastAsia="Arial" w:hAnsi="Arial" w:cs="Arial"/>
          <w:color w:val="000000" w:themeColor="text1"/>
        </w:rPr>
        <w:t>the amount it transferable</w:t>
      </w:r>
      <w:r w:rsidR="00066F1D">
        <w:rPr>
          <w:rFonts w:ascii="Arial" w:eastAsia="Arial" w:hAnsi="Arial" w:cs="Arial"/>
          <w:color w:val="000000" w:themeColor="text1"/>
        </w:rPr>
        <w:t>,</w:t>
      </w:r>
      <w:r w:rsidR="00D61B16" w:rsidRPr="00EF4034">
        <w:rPr>
          <w:rFonts w:ascii="Arial" w:eastAsia="Arial" w:hAnsi="Arial" w:cs="Arial"/>
          <w:color w:val="000000" w:themeColor="text1"/>
        </w:rPr>
        <w:t xml:space="preserve"> as the case may be.</w:t>
      </w:r>
      <w:r w:rsidR="00066F1D">
        <w:rPr>
          <w:rFonts w:ascii="Arial" w:eastAsia="Arial" w:hAnsi="Arial" w:cs="Arial"/>
          <w:color w:val="000000" w:themeColor="text1"/>
        </w:rPr>
        <w:t>’</w:t>
      </w:r>
      <w:r w:rsidR="00D61B16" w:rsidRPr="00EF4034">
        <w:rPr>
          <w:rFonts w:ascii="Arial" w:eastAsia="Arial" w:hAnsi="Arial" w:cs="Arial"/>
          <w:color w:val="000000" w:themeColor="text1"/>
        </w:rPr>
        <w:t xml:space="preserve">  </w:t>
      </w:r>
      <w:r w:rsidR="00D61B16" w:rsidRPr="00066F1D">
        <w:rPr>
          <w:rFonts w:ascii="Arial" w:eastAsia="Arial" w:hAnsi="Arial" w:cs="Arial"/>
          <w:color w:val="000000" w:themeColor="text1"/>
          <w:sz w:val="24"/>
          <w:szCs w:val="24"/>
        </w:rPr>
        <w:t>The respondent argues that the lower inter</w:t>
      </w:r>
      <w:r w:rsidR="00066F1D">
        <w:rPr>
          <w:rFonts w:ascii="Arial" w:eastAsia="Arial" w:hAnsi="Arial" w:cs="Arial"/>
          <w:color w:val="000000" w:themeColor="text1"/>
          <w:sz w:val="24"/>
          <w:szCs w:val="24"/>
        </w:rPr>
        <w:t>e</w:t>
      </w:r>
      <w:r w:rsidR="00D61B16" w:rsidRPr="00066F1D">
        <w:rPr>
          <w:rFonts w:ascii="Arial" w:eastAsia="Arial" w:hAnsi="Arial" w:cs="Arial"/>
          <w:color w:val="000000" w:themeColor="text1"/>
          <w:sz w:val="24"/>
          <w:szCs w:val="24"/>
        </w:rPr>
        <w:t xml:space="preserve">st rate prescribed in section 5 of Conduct Standard 1 applies to the </w:t>
      </w:r>
      <w:r w:rsidR="00066F1D">
        <w:rPr>
          <w:rFonts w:ascii="Arial" w:eastAsia="Arial" w:hAnsi="Arial" w:cs="Arial"/>
          <w:color w:val="000000" w:themeColor="text1"/>
          <w:sz w:val="24"/>
          <w:szCs w:val="24"/>
        </w:rPr>
        <w:t xml:space="preserve">entirety </w:t>
      </w:r>
      <w:r w:rsidR="00D61B16" w:rsidRPr="00066F1D">
        <w:rPr>
          <w:rFonts w:ascii="Arial" w:eastAsia="Arial" w:hAnsi="Arial" w:cs="Arial"/>
          <w:color w:val="000000" w:themeColor="text1"/>
          <w:sz w:val="24"/>
          <w:szCs w:val="24"/>
        </w:rPr>
        <w:t>of the debt because the pro</w:t>
      </w:r>
      <w:r w:rsidR="00066F1D">
        <w:rPr>
          <w:rFonts w:ascii="Arial" w:eastAsia="Arial" w:hAnsi="Arial" w:cs="Arial"/>
          <w:color w:val="000000" w:themeColor="text1"/>
          <w:sz w:val="24"/>
          <w:szCs w:val="24"/>
        </w:rPr>
        <w:t xml:space="preserve">visions </w:t>
      </w:r>
      <w:r w:rsidR="00D61B16" w:rsidRPr="00066F1D">
        <w:rPr>
          <w:rFonts w:ascii="Arial" w:eastAsia="Arial" w:hAnsi="Arial" w:cs="Arial"/>
          <w:color w:val="000000" w:themeColor="text1"/>
          <w:sz w:val="24"/>
          <w:szCs w:val="24"/>
        </w:rPr>
        <w:t xml:space="preserve">replace regulation 33 and that it </w:t>
      </w:r>
      <w:r w:rsidR="00066F1D">
        <w:rPr>
          <w:rFonts w:ascii="Arial" w:eastAsia="Arial" w:hAnsi="Arial" w:cs="Arial"/>
          <w:color w:val="000000" w:themeColor="text1"/>
          <w:sz w:val="24"/>
          <w:szCs w:val="24"/>
        </w:rPr>
        <w:t xml:space="preserve">provides </w:t>
      </w:r>
      <w:r w:rsidR="00D61B16" w:rsidRPr="00066F1D">
        <w:rPr>
          <w:rFonts w:ascii="Arial" w:eastAsia="Arial" w:hAnsi="Arial" w:cs="Arial"/>
          <w:color w:val="000000" w:themeColor="text1"/>
          <w:sz w:val="24"/>
          <w:szCs w:val="24"/>
        </w:rPr>
        <w:t xml:space="preserve">for </w:t>
      </w:r>
      <w:r w:rsidR="00066F1D">
        <w:rPr>
          <w:rFonts w:ascii="Arial" w:eastAsia="Arial" w:hAnsi="Arial" w:cs="Arial"/>
          <w:color w:val="000000" w:themeColor="text1"/>
          <w:sz w:val="24"/>
          <w:szCs w:val="24"/>
        </w:rPr>
        <w:t>‘</w:t>
      </w:r>
      <w:r w:rsidR="00D61B16" w:rsidRPr="00066F1D">
        <w:rPr>
          <w:rFonts w:ascii="Arial" w:eastAsia="Arial" w:hAnsi="Arial" w:cs="Arial"/>
          <w:color w:val="000000" w:themeColor="text1"/>
          <w:sz w:val="24"/>
          <w:szCs w:val="24"/>
        </w:rPr>
        <w:t xml:space="preserve">calculation of interest from the first day following </w:t>
      </w:r>
      <w:r w:rsidR="00066F1D">
        <w:rPr>
          <w:rFonts w:ascii="Arial" w:eastAsia="Arial" w:hAnsi="Arial" w:cs="Arial"/>
          <w:color w:val="000000" w:themeColor="text1"/>
          <w:sz w:val="24"/>
          <w:szCs w:val="24"/>
        </w:rPr>
        <w:t>expiration  of the period of which such amount were payable until the date of receipt  by the fund.’</w:t>
      </w:r>
    </w:p>
    <w:p w:rsidR="00D61B16" w:rsidRDefault="00D61B16" w:rsidP="00D61B16">
      <w:pPr>
        <w:spacing w:after="0" w:line="360" w:lineRule="auto"/>
        <w:jc w:val="both"/>
        <w:rPr>
          <w:rFonts w:ascii="Arial" w:eastAsia="Arial" w:hAnsi="Arial" w:cs="Arial"/>
          <w:color w:val="000000" w:themeColor="text1"/>
          <w:sz w:val="24"/>
        </w:rPr>
      </w:pPr>
    </w:p>
    <w:p w:rsidR="00D61B16" w:rsidRDefault="00D61B16" w:rsidP="00D61B16">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w:t>
      </w:r>
      <w:r w:rsidR="001E3EC9">
        <w:rPr>
          <w:rFonts w:ascii="Arial" w:eastAsia="Arial" w:hAnsi="Arial" w:cs="Arial"/>
          <w:color w:val="000000" w:themeColor="text1"/>
          <w:sz w:val="24"/>
        </w:rPr>
        <w:t>19</w:t>
      </w:r>
      <w:r>
        <w:rPr>
          <w:rFonts w:ascii="Arial" w:eastAsia="Arial" w:hAnsi="Arial" w:cs="Arial"/>
          <w:color w:val="000000" w:themeColor="text1"/>
          <w:sz w:val="24"/>
        </w:rPr>
        <w:t>]</w:t>
      </w:r>
      <w:r>
        <w:rPr>
          <w:rFonts w:ascii="Arial" w:eastAsia="Arial" w:hAnsi="Arial" w:cs="Arial"/>
          <w:color w:val="000000" w:themeColor="text1"/>
          <w:sz w:val="24"/>
        </w:rPr>
        <w:tab/>
        <w:t xml:space="preserve"> Section 7 of the Schedule Conduct Standard 1 of 2022 provides that it co</w:t>
      </w:r>
      <w:r w:rsidR="00066F1D">
        <w:rPr>
          <w:rFonts w:ascii="Arial" w:eastAsia="Arial" w:hAnsi="Arial" w:cs="Arial"/>
          <w:color w:val="000000" w:themeColor="text1"/>
          <w:sz w:val="24"/>
        </w:rPr>
        <w:t>mes</w:t>
      </w:r>
      <w:r>
        <w:rPr>
          <w:rFonts w:ascii="Arial" w:eastAsia="Arial" w:hAnsi="Arial" w:cs="Arial"/>
          <w:color w:val="000000" w:themeColor="text1"/>
          <w:sz w:val="24"/>
        </w:rPr>
        <w:t xml:space="preserve"> into operation (a) six months (6) after the date of publication, or (b) on a later date as determined by the </w:t>
      </w:r>
      <w:r w:rsidR="00066F1D">
        <w:rPr>
          <w:rFonts w:ascii="Arial" w:eastAsia="Arial" w:hAnsi="Arial" w:cs="Arial"/>
          <w:color w:val="000000" w:themeColor="text1"/>
          <w:sz w:val="24"/>
        </w:rPr>
        <w:t>A</w:t>
      </w:r>
      <w:r>
        <w:rPr>
          <w:rFonts w:ascii="Arial" w:eastAsia="Arial" w:hAnsi="Arial" w:cs="Arial"/>
          <w:color w:val="000000" w:themeColor="text1"/>
          <w:sz w:val="24"/>
        </w:rPr>
        <w:t xml:space="preserve">uthority by notice on its website.  The repeal of regulation 33 is proposed since it is </w:t>
      </w:r>
      <w:r w:rsidR="00066F1D">
        <w:rPr>
          <w:rFonts w:ascii="Arial" w:eastAsia="Arial" w:hAnsi="Arial" w:cs="Arial"/>
          <w:color w:val="000000" w:themeColor="text1"/>
          <w:sz w:val="24"/>
        </w:rPr>
        <w:t xml:space="preserve">to </w:t>
      </w:r>
      <w:r>
        <w:rPr>
          <w:rFonts w:ascii="Arial" w:eastAsia="Arial" w:hAnsi="Arial" w:cs="Arial"/>
          <w:color w:val="000000" w:themeColor="text1"/>
          <w:sz w:val="24"/>
        </w:rPr>
        <w:t>be replace</w:t>
      </w:r>
      <w:r w:rsidR="00066F1D">
        <w:rPr>
          <w:rFonts w:ascii="Arial" w:eastAsia="Arial" w:hAnsi="Arial" w:cs="Arial"/>
          <w:color w:val="000000" w:themeColor="text1"/>
          <w:sz w:val="24"/>
        </w:rPr>
        <w:t>d</w:t>
      </w:r>
      <w:r>
        <w:rPr>
          <w:rFonts w:ascii="Arial" w:eastAsia="Arial" w:hAnsi="Arial" w:cs="Arial"/>
          <w:color w:val="000000" w:themeColor="text1"/>
          <w:sz w:val="24"/>
        </w:rPr>
        <w:t xml:space="preserve"> by Conduct Standard 1 of 2022 and taking effect on 20 February 2023 </w:t>
      </w:r>
      <w:r w:rsidR="00066F1D">
        <w:rPr>
          <w:rFonts w:ascii="Arial" w:eastAsia="Arial" w:hAnsi="Arial" w:cs="Arial"/>
          <w:color w:val="000000" w:themeColor="text1"/>
          <w:sz w:val="24"/>
        </w:rPr>
        <w:t xml:space="preserve">as </w:t>
      </w:r>
      <w:r>
        <w:rPr>
          <w:rFonts w:ascii="Arial" w:eastAsia="Arial" w:hAnsi="Arial" w:cs="Arial"/>
          <w:color w:val="000000" w:themeColor="text1"/>
          <w:sz w:val="24"/>
        </w:rPr>
        <w:t>per Government Gazette No 47557 of 22 November 2022.</w:t>
      </w:r>
    </w:p>
    <w:p w:rsidR="00D61B16" w:rsidRDefault="00066F1D" w:rsidP="00D61B16">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 xml:space="preserve">In my view, </w:t>
      </w:r>
      <w:r w:rsidR="009F6DA2">
        <w:rPr>
          <w:rFonts w:ascii="Arial" w:eastAsia="Arial" w:hAnsi="Arial" w:cs="Arial"/>
          <w:color w:val="000000" w:themeColor="text1"/>
          <w:sz w:val="24"/>
        </w:rPr>
        <w:t>it must be noted that t</w:t>
      </w:r>
      <w:r w:rsidR="00D61B16">
        <w:rPr>
          <w:rFonts w:ascii="Arial" w:eastAsia="Arial" w:hAnsi="Arial" w:cs="Arial"/>
          <w:color w:val="000000" w:themeColor="text1"/>
          <w:sz w:val="24"/>
        </w:rPr>
        <w:t>he amendment takes effect on 20 February 2023.  It provides for the calculation of inter</w:t>
      </w:r>
      <w:r w:rsidR="009916F5">
        <w:rPr>
          <w:rFonts w:ascii="Arial" w:eastAsia="Arial" w:hAnsi="Arial" w:cs="Arial"/>
          <w:color w:val="000000" w:themeColor="text1"/>
          <w:sz w:val="24"/>
        </w:rPr>
        <w:t>e</w:t>
      </w:r>
      <w:r w:rsidR="00D61B16">
        <w:rPr>
          <w:rFonts w:ascii="Arial" w:eastAsia="Arial" w:hAnsi="Arial" w:cs="Arial"/>
          <w:color w:val="000000" w:themeColor="text1"/>
          <w:sz w:val="24"/>
        </w:rPr>
        <w:t>st from the first day following the expiration of the period in respect of whi</w:t>
      </w:r>
      <w:r w:rsidR="009F6DA2">
        <w:rPr>
          <w:rFonts w:ascii="Arial" w:eastAsia="Arial" w:hAnsi="Arial" w:cs="Arial"/>
          <w:color w:val="000000" w:themeColor="text1"/>
          <w:sz w:val="24"/>
        </w:rPr>
        <w:t>ch</w:t>
      </w:r>
      <w:r w:rsidR="00D61B16">
        <w:rPr>
          <w:rFonts w:ascii="Arial" w:eastAsia="Arial" w:hAnsi="Arial" w:cs="Arial"/>
          <w:color w:val="000000" w:themeColor="text1"/>
          <w:sz w:val="24"/>
        </w:rPr>
        <w:t xml:space="preserve"> such amounts were payable.  It does not apply in calculating interest from the first day following the expiration of the period in respect which such amounts were payable which </w:t>
      </w:r>
      <w:r w:rsidR="00060718">
        <w:rPr>
          <w:rFonts w:ascii="Arial" w:eastAsia="Arial" w:hAnsi="Arial" w:cs="Arial"/>
          <w:color w:val="000000" w:themeColor="text1"/>
          <w:sz w:val="24"/>
        </w:rPr>
        <w:t>fell in the period before its commencement.  In my view, there is no merit in the first respondet</w:t>
      </w:r>
      <w:r w:rsidR="009F6DA2">
        <w:rPr>
          <w:rFonts w:ascii="Arial" w:eastAsia="Arial" w:hAnsi="Arial" w:cs="Arial"/>
          <w:color w:val="000000" w:themeColor="text1"/>
          <w:sz w:val="24"/>
        </w:rPr>
        <w:t>’</w:t>
      </w:r>
      <w:r w:rsidR="00060718">
        <w:rPr>
          <w:rFonts w:ascii="Arial" w:eastAsia="Arial" w:hAnsi="Arial" w:cs="Arial"/>
          <w:color w:val="000000" w:themeColor="text1"/>
          <w:sz w:val="24"/>
        </w:rPr>
        <w:t>s</w:t>
      </w:r>
      <w:r w:rsidR="009916F5">
        <w:rPr>
          <w:rFonts w:ascii="Arial" w:eastAsia="Arial" w:hAnsi="Arial" w:cs="Arial"/>
          <w:color w:val="000000" w:themeColor="text1"/>
          <w:sz w:val="24"/>
        </w:rPr>
        <w:t xml:space="preserve"> contention</w:t>
      </w:r>
      <w:r w:rsidR="00060718">
        <w:rPr>
          <w:rFonts w:ascii="Arial" w:eastAsia="Arial" w:hAnsi="Arial" w:cs="Arial"/>
          <w:color w:val="000000" w:themeColor="text1"/>
          <w:sz w:val="24"/>
        </w:rPr>
        <w:t xml:space="preserve"> to the contrary.</w:t>
      </w:r>
    </w:p>
    <w:p w:rsidR="00060718" w:rsidRDefault="00060718" w:rsidP="00D61B16">
      <w:pPr>
        <w:spacing w:after="0" w:line="360" w:lineRule="auto"/>
        <w:jc w:val="both"/>
        <w:rPr>
          <w:rFonts w:ascii="Arial" w:eastAsia="Arial" w:hAnsi="Arial" w:cs="Arial"/>
          <w:color w:val="000000" w:themeColor="text1"/>
          <w:sz w:val="24"/>
        </w:rPr>
      </w:pPr>
    </w:p>
    <w:p w:rsidR="00060718" w:rsidRDefault="00060718" w:rsidP="00D61B16">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lastRenderedPageBreak/>
        <w:t>[</w:t>
      </w:r>
      <w:r w:rsidR="00EF4034">
        <w:rPr>
          <w:rFonts w:ascii="Arial" w:eastAsia="Arial" w:hAnsi="Arial" w:cs="Arial"/>
          <w:color w:val="000000" w:themeColor="text1"/>
          <w:sz w:val="24"/>
        </w:rPr>
        <w:t>2</w:t>
      </w:r>
      <w:r w:rsidR="001E3EC9">
        <w:rPr>
          <w:rFonts w:ascii="Arial" w:eastAsia="Arial" w:hAnsi="Arial" w:cs="Arial"/>
          <w:color w:val="000000" w:themeColor="text1"/>
          <w:sz w:val="24"/>
        </w:rPr>
        <w:t>0</w:t>
      </w:r>
      <w:r>
        <w:rPr>
          <w:rFonts w:ascii="Arial" w:eastAsia="Arial" w:hAnsi="Arial" w:cs="Arial"/>
          <w:color w:val="000000" w:themeColor="text1"/>
          <w:sz w:val="24"/>
        </w:rPr>
        <w:t>]</w:t>
      </w:r>
      <w:r>
        <w:rPr>
          <w:rFonts w:ascii="Arial" w:eastAsia="Arial" w:hAnsi="Arial" w:cs="Arial"/>
          <w:color w:val="000000" w:themeColor="text1"/>
          <w:sz w:val="24"/>
        </w:rPr>
        <w:tab/>
        <w:t xml:space="preserve">The applicant seeks costs on attorney and client scale.  The grounds put forward by the applicant are that the first respondent has no </w:t>
      </w:r>
      <w:r w:rsidRPr="009F6DA2">
        <w:rPr>
          <w:rFonts w:ascii="Arial" w:eastAsia="Arial" w:hAnsi="Arial" w:cs="Arial"/>
          <w:i/>
          <w:color w:val="000000" w:themeColor="text1"/>
          <w:sz w:val="24"/>
        </w:rPr>
        <w:t>bona fide</w:t>
      </w:r>
      <w:r>
        <w:rPr>
          <w:rFonts w:ascii="Arial" w:eastAsia="Arial" w:hAnsi="Arial" w:cs="Arial"/>
          <w:color w:val="000000" w:themeColor="text1"/>
          <w:sz w:val="24"/>
        </w:rPr>
        <w:t xml:space="preserve"> defence, it has breache</w:t>
      </w:r>
      <w:r w:rsidR="009916F5">
        <w:rPr>
          <w:rFonts w:ascii="Arial" w:eastAsia="Arial" w:hAnsi="Arial" w:cs="Arial"/>
          <w:color w:val="000000" w:themeColor="text1"/>
          <w:sz w:val="24"/>
        </w:rPr>
        <w:t>d</w:t>
      </w:r>
      <w:r>
        <w:rPr>
          <w:rFonts w:ascii="Arial" w:eastAsia="Arial" w:hAnsi="Arial" w:cs="Arial"/>
          <w:color w:val="000000" w:themeColor="text1"/>
          <w:sz w:val="24"/>
        </w:rPr>
        <w:t xml:space="preserve"> its duty to uphold the law, its brea</w:t>
      </w:r>
      <w:r w:rsidR="00EC3779">
        <w:rPr>
          <w:rFonts w:ascii="Arial" w:eastAsia="Arial" w:hAnsi="Arial" w:cs="Arial"/>
          <w:color w:val="000000" w:themeColor="text1"/>
          <w:sz w:val="24"/>
        </w:rPr>
        <w:t>c</w:t>
      </w:r>
      <w:r>
        <w:rPr>
          <w:rFonts w:ascii="Arial" w:eastAsia="Arial" w:hAnsi="Arial" w:cs="Arial"/>
          <w:color w:val="000000" w:themeColor="text1"/>
          <w:sz w:val="24"/>
        </w:rPr>
        <w:t xml:space="preserve">h </w:t>
      </w:r>
      <w:r w:rsidR="00905F85">
        <w:rPr>
          <w:rFonts w:ascii="Arial" w:eastAsia="Arial" w:hAnsi="Arial" w:cs="Arial"/>
          <w:color w:val="000000" w:themeColor="text1"/>
          <w:sz w:val="24"/>
        </w:rPr>
        <w:t>is non</w:t>
      </w:r>
      <w:r w:rsidR="00EC3779">
        <w:rPr>
          <w:rFonts w:ascii="Arial" w:eastAsia="Arial" w:hAnsi="Arial" w:cs="Arial"/>
          <w:color w:val="000000" w:themeColor="text1"/>
          <w:sz w:val="24"/>
        </w:rPr>
        <w:t>-</w:t>
      </w:r>
      <w:r w:rsidR="00905F85">
        <w:rPr>
          <w:rFonts w:ascii="Arial" w:eastAsia="Arial" w:hAnsi="Arial" w:cs="Arial"/>
          <w:color w:val="000000" w:themeColor="text1"/>
          <w:sz w:val="24"/>
        </w:rPr>
        <w:t>compliance with the law which constitutes a criminal offence, and it has cause</w:t>
      </w:r>
      <w:r w:rsidR="00EC3779">
        <w:rPr>
          <w:rFonts w:ascii="Arial" w:eastAsia="Arial" w:hAnsi="Arial" w:cs="Arial"/>
          <w:color w:val="000000" w:themeColor="text1"/>
          <w:sz w:val="24"/>
        </w:rPr>
        <w:t>d</w:t>
      </w:r>
      <w:r w:rsidR="00905F85">
        <w:rPr>
          <w:rFonts w:ascii="Arial" w:eastAsia="Arial" w:hAnsi="Arial" w:cs="Arial"/>
          <w:color w:val="000000" w:themeColor="text1"/>
          <w:sz w:val="24"/>
        </w:rPr>
        <w:t xml:space="preserve"> prejudice  to its members.  </w:t>
      </w:r>
    </w:p>
    <w:p w:rsidR="00905F85" w:rsidRDefault="00905F85" w:rsidP="00D61B16">
      <w:pPr>
        <w:spacing w:after="0" w:line="360" w:lineRule="auto"/>
        <w:jc w:val="both"/>
        <w:rPr>
          <w:rFonts w:ascii="Arial" w:eastAsia="Arial" w:hAnsi="Arial" w:cs="Arial"/>
          <w:color w:val="000000" w:themeColor="text1"/>
          <w:sz w:val="24"/>
        </w:rPr>
      </w:pPr>
    </w:p>
    <w:p w:rsidR="00905F85" w:rsidRDefault="00905F85" w:rsidP="00D61B16">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w:t>
      </w:r>
      <w:r w:rsidR="00EF4034">
        <w:rPr>
          <w:rFonts w:ascii="Arial" w:eastAsia="Arial" w:hAnsi="Arial" w:cs="Arial"/>
          <w:color w:val="000000" w:themeColor="text1"/>
          <w:sz w:val="24"/>
        </w:rPr>
        <w:t>2</w:t>
      </w:r>
      <w:r w:rsidR="001E3EC9">
        <w:rPr>
          <w:rFonts w:ascii="Arial" w:eastAsia="Arial" w:hAnsi="Arial" w:cs="Arial"/>
          <w:color w:val="000000" w:themeColor="text1"/>
          <w:sz w:val="24"/>
        </w:rPr>
        <w:t>1</w:t>
      </w:r>
      <w:r>
        <w:rPr>
          <w:rFonts w:ascii="Arial" w:eastAsia="Arial" w:hAnsi="Arial" w:cs="Arial"/>
          <w:color w:val="000000" w:themeColor="text1"/>
          <w:sz w:val="24"/>
        </w:rPr>
        <w:t>] In my view, the applicant for unknown reasons delayed in persuing the claim against the first respondent.  The delay resulted in penalty interest accruing.  The opposition by the respondent</w:t>
      </w:r>
      <w:r w:rsidR="001E3EC9">
        <w:rPr>
          <w:rFonts w:ascii="Arial" w:eastAsia="Arial" w:hAnsi="Arial" w:cs="Arial"/>
          <w:color w:val="000000" w:themeColor="text1"/>
          <w:sz w:val="24"/>
        </w:rPr>
        <w:t>s</w:t>
      </w:r>
      <w:r>
        <w:rPr>
          <w:rFonts w:ascii="Arial" w:eastAsia="Arial" w:hAnsi="Arial" w:cs="Arial"/>
          <w:color w:val="000000" w:themeColor="text1"/>
          <w:sz w:val="24"/>
        </w:rPr>
        <w:t xml:space="preserve"> </w:t>
      </w:r>
      <w:r w:rsidR="001E3EC9">
        <w:rPr>
          <w:rFonts w:ascii="Arial" w:eastAsia="Arial" w:hAnsi="Arial" w:cs="Arial"/>
          <w:color w:val="000000" w:themeColor="text1"/>
          <w:sz w:val="24"/>
        </w:rPr>
        <w:t>is</w:t>
      </w:r>
      <w:r>
        <w:rPr>
          <w:rFonts w:ascii="Arial" w:eastAsia="Arial" w:hAnsi="Arial" w:cs="Arial"/>
          <w:color w:val="000000" w:themeColor="text1"/>
          <w:sz w:val="24"/>
        </w:rPr>
        <w:t xml:space="preserve"> misguided but, in my view, it is not a reason to order </w:t>
      </w:r>
      <w:r w:rsidR="001E3EC9">
        <w:rPr>
          <w:rFonts w:ascii="Arial" w:eastAsia="Arial" w:hAnsi="Arial" w:cs="Arial"/>
          <w:color w:val="000000" w:themeColor="text1"/>
          <w:sz w:val="24"/>
        </w:rPr>
        <w:t xml:space="preserve">the </w:t>
      </w:r>
      <w:r>
        <w:rPr>
          <w:rFonts w:ascii="Arial" w:eastAsia="Arial" w:hAnsi="Arial" w:cs="Arial"/>
          <w:color w:val="000000" w:themeColor="text1"/>
          <w:sz w:val="24"/>
        </w:rPr>
        <w:t>respondent</w:t>
      </w:r>
      <w:r w:rsidR="001E3EC9">
        <w:rPr>
          <w:rFonts w:ascii="Arial" w:eastAsia="Arial" w:hAnsi="Arial" w:cs="Arial"/>
          <w:color w:val="000000" w:themeColor="text1"/>
          <w:sz w:val="24"/>
        </w:rPr>
        <w:t>s</w:t>
      </w:r>
      <w:r>
        <w:rPr>
          <w:rFonts w:ascii="Arial" w:eastAsia="Arial" w:hAnsi="Arial" w:cs="Arial"/>
          <w:color w:val="000000" w:themeColor="text1"/>
          <w:sz w:val="24"/>
        </w:rPr>
        <w:t xml:space="preserve"> to pay costs on a punitive scale.</w:t>
      </w:r>
    </w:p>
    <w:p w:rsidR="00905F85" w:rsidRDefault="00905F85" w:rsidP="00D61B16">
      <w:pPr>
        <w:spacing w:after="0" w:line="360" w:lineRule="auto"/>
        <w:jc w:val="both"/>
        <w:rPr>
          <w:rFonts w:ascii="Arial" w:eastAsia="Arial" w:hAnsi="Arial" w:cs="Arial"/>
          <w:color w:val="000000" w:themeColor="text1"/>
          <w:sz w:val="24"/>
        </w:rPr>
      </w:pPr>
    </w:p>
    <w:p w:rsidR="00905F85" w:rsidRDefault="00905F85" w:rsidP="00D61B16">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[2</w:t>
      </w:r>
      <w:r w:rsidR="009F6DA2">
        <w:rPr>
          <w:rFonts w:ascii="Arial" w:eastAsia="Arial" w:hAnsi="Arial" w:cs="Arial"/>
          <w:color w:val="000000" w:themeColor="text1"/>
          <w:sz w:val="24"/>
        </w:rPr>
        <w:t>2</w:t>
      </w:r>
      <w:r>
        <w:rPr>
          <w:rFonts w:ascii="Arial" w:eastAsia="Arial" w:hAnsi="Arial" w:cs="Arial"/>
          <w:color w:val="000000" w:themeColor="text1"/>
          <w:sz w:val="24"/>
        </w:rPr>
        <w:t>]</w:t>
      </w:r>
      <w:r>
        <w:rPr>
          <w:rFonts w:ascii="Arial" w:eastAsia="Arial" w:hAnsi="Arial" w:cs="Arial"/>
          <w:color w:val="000000" w:themeColor="text1"/>
          <w:sz w:val="24"/>
        </w:rPr>
        <w:tab/>
        <w:t xml:space="preserve"> The application falls to be granted.</w:t>
      </w:r>
      <w:r w:rsidR="009916F5">
        <w:rPr>
          <w:rFonts w:ascii="Arial" w:eastAsia="Arial" w:hAnsi="Arial" w:cs="Arial"/>
          <w:color w:val="000000" w:themeColor="text1"/>
          <w:sz w:val="24"/>
        </w:rPr>
        <w:t xml:space="preserve">  It is ordered as follows:</w:t>
      </w:r>
    </w:p>
    <w:p w:rsidR="009916F5" w:rsidRDefault="009916F5" w:rsidP="00D61B16">
      <w:pPr>
        <w:spacing w:after="0" w:line="360" w:lineRule="auto"/>
        <w:jc w:val="both"/>
        <w:rPr>
          <w:rFonts w:ascii="Arial" w:eastAsia="Arial" w:hAnsi="Arial" w:cs="Arial"/>
          <w:color w:val="000000" w:themeColor="text1"/>
          <w:sz w:val="24"/>
        </w:rPr>
      </w:pPr>
    </w:p>
    <w:p w:rsidR="009916F5" w:rsidRDefault="009916F5" w:rsidP="00D61B16">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1.  The first respondent is ordered to pay to the applicant the amount of R2 239 991.34</w:t>
      </w:r>
    </w:p>
    <w:p w:rsidR="009916F5" w:rsidRDefault="009916F5" w:rsidP="00D61B16">
      <w:pPr>
        <w:spacing w:after="0" w:line="360" w:lineRule="auto"/>
        <w:jc w:val="both"/>
        <w:rPr>
          <w:rFonts w:ascii="Arial" w:eastAsia="Arial" w:hAnsi="Arial" w:cs="Arial"/>
          <w:color w:val="000000" w:themeColor="text1"/>
          <w:sz w:val="24"/>
        </w:rPr>
      </w:pPr>
    </w:p>
    <w:p w:rsidR="009916F5" w:rsidRDefault="009916F5" w:rsidP="00D61B16">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2.  The first respondent is ordered to pay interest on the amount of R2 239 991.34 calculated at the rate prescribed in section 13A(7) of the Pension Funds Act, 24 of 1956 from 31 October 2021 to date of payment.</w:t>
      </w:r>
    </w:p>
    <w:p w:rsidR="009916F5" w:rsidRDefault="009916F5" w:rsidP="00D61B16">
      <w:pPr>
        <w:spacing w:after="0" w:line="360" w:lineRule="auto"/>
        <w:jc w:val="both"/>
        <w:rPr>
          <w:rFonts w:ascii="Arial" w:eastAsia="Arial" w:hAnsi="Arial" w:cs="Arial"/>
          <w:color w:val="000000" w:themeColor="text1"/>
          <w:sz w:val="24"/>
        </w:rPr>
      </w:pPr>
    </w:p>
    <w:p w:rsidR="009916F5" w:rsidRDefault="009916F5" w:rsidP="00D61B16">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3.  The first respondent is ordered to pay the costs of the application.</w:t>
      </w:r>
    </w:p>
    <w:p w:rsidR="00905F85" w:rsidRDefault="00905F85" w:rsidP="00D61B16">
      <w:pPr>
        <w:spacing w:after="0" w:line="360" w:lineRule="auto"/>
        <w:jc w:val="both"/>
        <w:rPr>
          <w:rFonts w:ascii="Arial" w:eastAsia="Arial" w:hAnsi="Arial" w:cs="Arial"/>
          <w:color w:val="000000" w:themeColor="text1"/>
          <w:sz w:val="24"/>
        </w:rPr>
      </w:pPr>
    </w:p>
    <w:p w:rsidR="007F27F7" w:rsidRPr="007F27F7" w:rsidRDefault="007F27F7" w:rsidP="00767BBA">
      <w:pPr>
        <w:spacing w:after="0" w:line="360" w:lineRule="auto"/>
        <w:jc w:val="both"/>
        <w:rPr>
          <w:rFonts w:ascii="Arial" w:eastAsia="Arial" w:hAnsi="Arial" w:cs="Arial"/>
          <w:color w:val="000000" w:themeColor="text1"/>
          <w:sz w:val="24"/>
        </w:rPr>
      </w:pPr>
    </w:p>
    <w:p w:rsidR="007C547E" w:rsidRDefault="007C547E" w:rsidP="007E2150">
      <w:pPr>
        <w:spacing w:after="0" w:line="360" w:lineRule="auto"/>
        <w:jc w:val="both"/>
        <w:rPr>
          <w:rFonts w:ascii="Arial" w:eastAsia="Arial" w:hAnsi="Arial" w:cs="Arial"/>
          <w:color w:val="000000" w:themeColor="text1"/>
          <w:sz w:val="24"/>
        </w:rPr>
      </w:pPr>
    </w:p>
    <w:p w:rsidR="007E2150" w:rsidRDefault="007E2150" w:rsidP="007E2150">
      <w:pPr>
        <w:spacing w:after="0" w:line="360" w:lineRule="auto"/>
        <w:jc w:val="both"/>
        <w:rPr>
          <w:rFonts w:ascii="Arial" w:eastAsia="Arial" w:hAnsi="Arial" w:cs="Arial"/>
          <w:color w:val="000000" w:themeColor="text1"/>
          <w:sz w:val="24"/>
        </w:rPr>
      </w:pPr>
    </w:p>
    <w:p w:rsidR="00E44409" w:rsidRDefault="00E44409" w:rsidP="007E2150">
      <w:pPr>
        <w:spacing w:after="0" w:line="360" w:lineRule="auto"/>
        <w:jc w:val="both"/>
        <w:rPr>
          <w:rFonts w:ascii="Arial" w:eastAsia="Arial" w:hAnsi="Arial" w:cs="Arial"/>
          <w:color w:val="000000" w:themeColor="text1"/>
          <w:sz w:val="24"/>
        </w:rPr>
      </w:pPr>
    </w:p>
    <w:p w:rsidR="00905F85" w:rsidRDefault="00905F85" w:rsidP="007E2150">
      <w:pPr>
        <w:spacing w:after="0" w:line="360" w:lineRule="auto"/>
        <w:jc w:val="both"/>
        <w:rPr>
          <w:rFonts w:ascii="Arial" w:eastAsia="Arial" w:hAnsi="Arial" w:cs="Arial"/>
          <w:color w:val="000000" w:themeColor="text1"/>
          <w:sz w:val="24"/>
        </w:rPr>
      </w:pPr>
    </w:p>
    <w:p w:rsidR="00905F85" w:rsidRDefault="00EC3779" w:rsidP="007E2150">
      <w:pPr>
        <w:spacing w:after="0" w:line="360" w:lineRule="auto"/>
        <w:jc w:val="both"/>
        <w:rPr>
          <w:rFonts w:ascii="Arial" w:eastAsia="Arial" w:hAnsi="Arial" w:cs="Arial"/>
          <w:color w:val="000000" w:themeColor="text1"/>
          <w:sz w:val="24"/>
        </w:rPr>
      </w:pPr>
      <w:r>
        <w:rPr>
          <w:rFonts w:ascii="Arial" w:eastAsia="Arial" w:hAnsi="Arial" w:cs="Arial"/>
          <w:color w:val="000000" w:themeColor="text1"/>
          <w:sz w:val="24"/>
        </w:rPr>
        <w:t xml:space="preserve">                                                                              ______________________</w:t>
      </w:r>
    </w:p>
    <w:p w:rsidR="00905F85" w:rsidRPr="00EC3779" w:rsidRDefault="00EC3779" w:rsidP="007E2150">
      <w:pPr>
        <w:spacing w:after="0" w:line="360" w:lineRule="auto"/>
        <w:jc w:val="both"/>
        <w:rPr>
          <w:rFonts w:ascii="Arial" w:eastAsia="Arial" w:hAnsi="Arial" w:cs="Arial"/>
          <w:b/>
          <w:color w:val="000000" w:themeColor="text1"/>
          <w:sz w:val="24"/>
        </w:rPr>
      </w:pPr>
      <w:r>
        <w:rPr>
          <w:rFonts w:ascii="Arial" w:eastAsia="Arial" w:hAnsi="Arial" w:cs="Arial"/>
          <w:color w:val="000000" w:themeColor="text1"/>
          <w:sz w:val="24"/>
        </w:rPr>
        <w:t xml:space="preserve">                                                                              </w:t>
      </w:r>
      <w:r w:rsidRPr="00EC3779">
        <w:rPr>
          <w:rFonts w:ascii="Arial" w:eastAsia="Arial" w:hAnsi="Arial" w:cs="Arial"/>
          <w:b/>
          <w:color w:val="000000" w:themeColor="text1"/>
          <w:sz w:val="24"/>
        </w:rPr>
        <w:t>Mngadi, J</w:t>
      </w:r>
    </w:p>
    <w:p w:rsidR="00905F85" w:rsidRDefault="00905F85" w:rsidP="007E2150">
      <w:pPr>
        <w:spacing w:after="0" w:line="360" w:lineRule="auto"/>
        <w:jc w:val="both"/>
        <w:rPr>
          <w:rFonts w:ascii="Arial" w:eastAsia="Arial" w:hAnsi="Arial" w:cs="Arial"/>
          <w:color w:val="000000" w:themeColor="text1"/>
          <w:sz w:val="24"/>
        </w:rPr>
      </w:pPr>
    </w:p>
    <w:p w:rsidR="00905F85" w:rsidRDefault="00905F85" w:rsidP="007E2150">
      <w:pPr>
        <w:spacing w:after="0" w:line="360" w:lineRule="auto"/>
        <w:jc w:val="both"/>
        <w:rPr>
          <w:rFonts w:ascii="Arial" w:eastAsia="Arial" w:hAnsi="Arial" w:cs="Arial"/>
          <w:color w:val="000000" w:themeColor="text1"/>
          <w:sz w:val="24"/>
        </w:rPr>
      </w:pPr>
    </w:p>
    <w:p w:rsidR="005D3C12" w:rsidRDefault="005D3C12" w:rsidP="007E2150">
      <w:pPr>
        <w:spacing w:after="0" w:line="360" w:lineRule="auto"/>
        <w:jc w:val="both"/>
        <w:rPr>
          <w:rFonts w:ascii="Arial" w:eastAsia="Arial" w:hAnsi="Arial" w:cs="Arial"/>
          <w:color w:val="000000" w:themeColor="text1"/>
          <w:sz w:val="24"/>
        </w:rPr>
      </w:pPr>
    </w:p>
    <w:p w:rsidR="005D3C12" w:rsidRDefault="005D3C12" w:rsidP="007E2150">
      <w:pPr>
        <w:spacing w:after="0" w:line="360" w:lineRule="auto"/>
        <w:jc w:val="both"/>
        <w:rPr>
          <w:rFonts w:ascii="Arial" w:eastAsia="Arial" w:hAnsi="Arial" w:cs="Arial"/>
          <w:color w:val="000000" w:themeColor="text1"/>
          <w:sz w:val="24"/>
        </w:rPr>
      </w:pPr>
    </w:p>
    <w:p w:rsidR="005D3C12" w:rsidRDefault="005D3C12" w:rsidP="007E2150">
      <w:pPr>
        <w:spacing w:after="0" w:line="360" w:lineRule="auto"/>
        <w:jc w:val="both"/>
        <w:rPr>
          <w:rFonts w:ascii="Arial" w:eastAsia="Arial" w:hAnsi="Arial" w:cs="Arial"/>
          <w:color w:val="000000" w:themeColor="text1"/>
          <w:sz w:val="24"/>
        </w:rPr>
      </w:pPr>
    </w:p>
    <w:p w:rsidR="005D3C12" w:rsidRDefault="005D3C12" w:rsidP="007E2150">
      <w:pPr>
        <w:spacing w:after="0" w:line="360" w:lineRule="auto"/>
        <w:jc w:val="both"/>
        <w:rPr>
          <w:rFonts w:ascii="Arial" w:eastAsia="Arial" w:hAnsi="Arial" w:cs="Arial"/>
          <w:color w:val="000000" w:themeColor="text1"/>
          <w:sz w:val="24"/>
        </w:rPr>
      </w:pPr>
    </w:p>
    <w:p w:rsidR="007E2150" w:rsidRPr="007E2150" w:rsidRDefault="007E2150" w:rsidP="007E2150">
      <w:pPr>
        <w:spacing w:after="0" w:line="360" w:lineRule="auto"/>
        <w:jc w:val="both"/>
        <w:rPr>
          <w:rFonts w:ascii="Arial" w:eastAsia="Arial" w:hAnsi="Arial" w:cs="Arial"/>
          <w:color w:val="000000" w:themeColor="text1"/>
          <w:sz w:val="24"/>
        </w:rPr>
      </w:pPr>
    </w:p>
    <w:p w:rsidR="00DB1F8A" w:rsidRPr="00EF4034" w:rsidRDefault="00DB1F8A">
      <w:pPr>
        <w:spacing w:line="360" w:lineRule="auto"/>
        <w:jc w:val="both"/>
        <w:rPr>
          <w:rFonts w:ascii="Arial" w:eastAsia="Arial" w:hAnsi="Arial" w:cs="Arial"/>
          <w:b/>
          <w:sz w:val="24"/>
        </w:rPr>
      </w:pPr>
      <w:r w:rsidRPr="00EF4034">
        <w:rPr>
          <w:rFonts w:ascii="Arial" w:eastAsia="Arial" w:hAnsi="Arial" w:cs="Arial"/>
          <w:b/>
          <w:sz w:val="24"/>
        </w:rPr>
        <w:lastRenderedPageBreak/>
        <w:t xml:space="preserve">APPEARANCES </w:t>
      </w:r>
    </w:p>
    <w:p w:rsidR="00DB1F8A" w:rsidRDefault="00DB1F8A" w:rsidP="00DB1F8A">
      <w:pPr>
        <w:spacing w:after="0" w:line="360" w:lineRule="auto"/>
        <w:jc w:val="both"/>
        <w:rPr>
          <w:rFonts w:ascii="Arial" w:hAnsi="Arial" w:cs="Arial"/>
          <w:sz w:val="24"/>
          <w:szCs w:val="24"/>
        </w:rPr>
      </w:pPr>
      <w:r>
        <w:rPr>
          <w:rFonts w:ascii="Arial" w:hAnsi="Arial" w:cs="Arial"/>
          <w:sz w:val="24"/>
          <w:szCs w:val="24"/>
        </w:rPr>
        <w:t>Case Number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905F85">
        <w:rPr>
          <w:rFonts w:ascii="Arial" w:hAnsi="Arial" w:cs="Arial"/>
          <w:sz w:val="24"/>
          <w:szCs w:val="24"/>
        </w:rPr>
        <w:t>11458/2015</w:t>
      </w:r>
    </w:p>
    <w:p w:rsidR="00DB1F8A" w:rsidRDefault="00DB1F8A" w:rsidP="00DB1F8A">
      <w:pPr>
        <w:spacing w:after="0" w:line="360" w:lineRule="auto"/>
        <w:jc w:val="both"/>
        <w:rPr>
          <w:rFonts w:ascii="Arial" w:hAnsi="Arial" w:cs="Arial"/>
          <w:sz w:val="24"/>
          <w:szCs w:val="24"/>
        </w:rPr>
      </w:pPr>
    </w:p>
    <w:p w:rsidR="00DB1F8A" w:rsidRDefault="00EF4034" w:rsidP="00DB1F8A">
      <w:pPr>
        <w:spacing w:after="0" w:line="360" w:lineRule="auto"/>
        <w:jc w:val="both"/>
        <w:rPr>
          <w:rFonts w:ascii="Arial" w:hAnsi="Arial" w:cs="Arial"/>
          <w:sz w:val="24"/>
          <w:szCs w:val="24"/>
        </w:rPr>
      </w:pPr>
      <w:r>
        <w:rPr>
          <w:rFonts w:ascii="Arial" w:hAnsi="Arial" w:cs="Arial"/>
          <w:sz w:val="24"/>
          <w:szCs w:val="24"/>
        </w:rPr>
        <w:t xml:space="preserve">For the </w:t>
      </w:r>
      <w:r w:rsidR="00DB1F8A">
        <w:rPr>
          <w:rFonts w:ascii="Arial" w:hAnsi="Arial" w:cs="Arial"/>
          <w:sz w:val="24"/>
          <w:szCs w:val="24"/>
        </w:rPr>
        <w:t>App</w:t>
      </w:r>
      <w:r w:rsidR="00905F85">
        <w:rPr>
          <w:rFonts w:ascii="Arial" w:hAnsi="Arial" w:cs="Arial"/>
          <w:sz w:val="24"/>
          <w:szCs w:val="24"/>
        </w:rPr>
        <w:t>licant</w:t>
      </w:r>
      <w:r w:rsidR="00DB1F8A">
        <w:rPr>
          <w:rFonts w:ascii="Arial" w:hAnsi="Arial" w:cs="Arial"/>
          <w:sz w:val="24"/>
          <w:szCs w:val="24"/>
        </w:rPr>
        <w:tab/>
      </w:r>
      <w:r w:rsidR="00DB1F8A">
        <w:rPr>
          <w:rFonts w:ascii="Arial" w:hAnsi="Arial" w:cs="Arial"/>
          <w:sz w:val="24"/>
          <w:szCs w:val="24"/>
        </w:rPr>
        <w:tab/>
      </w:r>
      <w:r w:rsidR="00DB1F8A">
        <w:rPr>
          <w:rFonts w:ascii="Arial" w:hAnsi="Arial" w:cs="Arial"/>
          <w:sz w:val="24"/>
          <w:szCs w:val="24"/>
        </w:rPr>
        <w:tab/>
        <w:t xml:space="preserve">: </w:t>
      </w:r>
      <w:r w:rsidR="00DB1F8A">
        <w:rPr>
          <w:rFonts w:ascii="Arial" w:hAnsi="Arial" w:cs="Arial"/>
          <w:sz w:val="24"/>
          <w:szCs w:val="24"/>
        </w:rPr>
        <w:tab/>
        <w:t xml:space="preserve"> </w:t>
      </w:r>
      <w:r>
        <w:rPr>
          <w:rFonts w:ascii="Arial" w:hAnsi="Arial" w:cs="Arial"/>
          <w:sz w:val="24"/>
          <w:szCs w:val="24"/>
        </w:rPr>
        <w:t>Pieter Van Der Berg SC</w:t>
      </w:r>
      <w:r w:rsidR="00C252ED">
        <w:rPr>
          <w:rFonts w:ascii="Arial" w:hAnsi="Arial" w:cs="Arial"/>
          <w:sz w:val="24"/>
          <w:szCs w:val="24"/>
        </w:rPr>
        <w:t xml:space="preserve"> </w:t>
      </w:r>
    </w:p>
    <w:p w:rsidR="00DB1F8A" w:rsidRDefault="00DB1F8A" w:rsidP="00DB1F8A">
      <w:pPr>
        <w:spacing w:after="0" w:line="360" w:lineRule="auto"/>
        <w:jc w:val="both"/>
        <w:rPr>
          <w:rFonts w:ascii="Arial" w:hAnsi="Arial" w:cs="Arial"/>
          <w:sz w:val="24"/>
          <w:szCs w:val="24"/>
        </w:rPr>
      </w:pPr>
    </w:p>
    <w:p w:rsidR="007B6922" w:rsidRPr="007B6922" w:rsidRDefault="00EF4034" w:rsidP="00EF4034">
      <w:pPr>
        <w:spacing w:after="0" w:line="360" w:lineRule="auto"/>
        <w:jc w:val="both"/>
        <w:rPr>
          <w:rFonts w:ascii="Arial" w:hAnsi="Arial" w:cs="Arial"/>
          <w:b/>
          <w:sz w:val="24"/>
          <w:szCs w:val="24"/>
        </w:rPr>
      </w:pPr>
      <w:r>
        <w:rPr>
          <w:rFonts w:ascii="Arial" w:hAnsi="Arial" w:cs="Arial"/>
          <w:sz w:val="24"/>
          <w:szCs w:val="24"/>
        </w:rPr>
        <w:t xml:space="preserve">Instructed  </w:t>
      </w:r>
      <w:r w:rsidR="00DB1F8A">
        <w:rPr>
          <w:rFonts w:ascii="Arial" w:hAnsi="Arial" w:cs="Arial"/>
          <w:sz w:val="24"/>
          <w:szCs w:val="24"/>
        </w:rPr>
        <w:t>by</w:t>
      </w:r>
      <w:r w:rsidR="00DB1F8A">
        <w:rPr>
          <w:rFonts w:ascii="Arial" w:hAnsi="Arial" w:cs="Arial"/>
          <w:sz w:val="24"/>
          <w:szCs w:val="24"/>
        </w:rPr>
        <w:tab/>
      </w:r>
      <w:r w:rsidR="00DB1F8A">
        <w:rPr>
          <w:rFonts w:ascii="Arial" w:hAnsi="Arial" w:cs="Arial"/>
          <w:sz w:val="24"/>
          <w:szCs w:val="24"/>
        </w:rPr>
        <w:tab/>
      </w:r>
      <w:r w:rsidR="00DB1F8A">
        <w:rPr>
          <w:rFonts w:ascii="Arial" w:hAnsi="Arial" w:cs="Arial"/>
          <w:sz w:val="24"/>
          <w:szCs w:val="24"/>
        </w:rPr>
        <w:tab/>
        <w:t xml:space="preserve">:  </w:t>
      </w:r>
      <w:r w:rsidR="00DB1F8A">
        <w:rPr>
          <w:rFonts w:ascii="Arial" w:hAnsi="Arial" w:cs="Arial"/>
          <w:sz w:val="24"/>
          <w:szCs w:val="24"/>
        </w:rPr>
        <w:tab/>
        <w:t xml:space="preserve"> </w:t>
      </w:r>
      <w:r>
        <w:rPr>
          <w:rFonts w:ascii="Arial" w:hAnsi="Arial" w:cs="Arial"/>
          <w:sz w:val="24"/>
          <w:szCs w:val="24"/>
        </w:rPr>
        <w:t>Mathew Francis Inc.</w:t>
      </w:r>
    </w:p>
    <w:p w:rsidR="00DB1F8A" w:rsidRDefault="007B6922" w:rsidP="00DB1F8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4034">
        <w:rPr>
          <w:rFonts w:ascii="Arial" w:hAnsi="Arial" w:cs="Arial"/>
          <w:sz w:val="24"/>
          <w:szCs w:val="24"/>
        </w:rPr>
        <w:t>PIETERMARITZBURG</w:t>
      </w:r>
      <w:r>
        <w:rPr>
          <w:rFonts w:ascii="Arial" w:hAnsi="Arial" w:cs="Arial"/>
          <w:sz w:val="24"/>
          <w:szCs w:val="24"/>
        </w:rPr>
        <w:t xml:space="preserve"> </w:t>
      </w:r>
    </w:p>
    <w:p w:rsidR="007B6922" w:rsidRDefault="007B6922"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B1F8A" w:rsidRDefault="00DB1F8A" w:rsidP="00DB1F8A">
      <w:pPr>
        <w:spacing w:after="0" w:line="360" w:lineRule="auto"/>
        <w:jc w:val="both"/>
        <w:rPr>
          <w:rFonts w:ascii="Arial" w:hAnsi="Arial" w:cs="Arial"/>
          <w:sz w:val="24"/>
          <w:szCs w:val="24"/>
        </w:rPr>
      </w:pPr>
    </w:p>
    <w:p w:rsidR="009F3B1A" w:rsidRDefault="00EF4034" w:rsidP="00E44409">
      <w:pPr>
        <w:spacing w:after="0" w:line="360" w:lineRule="auto"/>
        <w:ind w:left="4320" w:hanging="4320"/>
        <w:jc w:val="both"/>
        <w:rPr>
          <w:rFonts w:ascii="Arial" w:hAnsi="Arial" w:cs="Arial"/>
          <w:sz w:val="24"/>
          <w:szCs w:val="24"/>
        </w:rPr>
      </w:pPr>
      <w:r>
        <w:rPr>
          <w:rFonts w:ascii="Arial" w:hAnsi="Arial" w:cs="Arial"/>
          <w:sz w:val="24"/>
          <w:szCs w:val="24"/>
        </w:rPr>
        <w:t xml:space="preserve">For First &amp; Second </w:t>
      </w:r>
      <w:r w:rsidR="00DB1F8A">
        <w:rPr>
          <w:rFonts w:ascii="Arial" w:hAnsi="Arial" w:cs="Arial"/>
          <w:sz w:val="24"/>
          <w:szCs w:val="24"/>
        </w:rPr>
        <w:t>Respondent</w:t>
      </w:r>
      <w:r>
        <w:rPr>
          <w:rFonts w:ascii="Arial" w:hAnsi="Arial" w:cs="Arial"/>
          <w:sz w:val="24"/>
          <w:szCs w:val="24"/>
        </w:rPr>
        <w:t>s</w:t>
      </w:r>
      <w:r w:rsidR="00DB1F8A">
        <w:rPr>
          <w:rFonts w:ascii="Arial" w:hAnsi="Arial" w:cs="Arial"/>
          <w:sz w:val="24"/>
          <w:szCs w:val="24"/>
        </w:rPr>
        <w:t xml:space="preserve">   : </w:t>
      </w:r>
      <w:r w:rsidR="00DB1F8A">
        <w:rPr>
          <w:rFonts w:ascii="Arial" w:hAnsi="Arial" w:cs="Arial"/>
          <w:sz w:val="24"/>
          <w:szCs w:val="24"/>
        </w:rPr>
        <w:tab/>
      </w:r>
      <w:r w:rsidR="009F3B1A">
        <w:rPr>
          <w:rFonts w:ascii="Arial" w:hAnsi="Arial" w:cs="Arial"/>
          <w:sz w:val="24"/>
          <w:szCs w:val="24"/>
        </w:rPr>
        <w:t>G D Van Niekerk SC</w:t>
      </w:r>
    </w:p>
    <w:p w:rsidR="009F3B1A" w:rsidRDefault="009F3B1A" w:rsidP="00E44409">
      <w:pPr>
        <w:spacing w:after="0" w:line="360" w:lineRule="auto"/>
        <w:ind w:left="4320" w:hanging="4320"/>
        <w:jc w:val="both"/>
        <w:rPr>
          <w:rFonts w:ascii="Arial" w:hAnsi="Arial" w:cs="Arial"/>
          <w:sz w:val="24"/>
          <w:szCs w:val="24"/>
        </w:rPr>
      </w:pPr>
    </w:p>
    <w:p w:rsidR="009F3B1A" w:rsidRDefault="009F3B1A" w:rsidP="00E44409">
      <w:pPr>
        <w:spacing w:after="0" w:line="360" w:lineRule="auto"/>
        <w:ind w:left="4320" w:hanging="4320"/>
        <w:jc w:val="both"/>
        <w:rPr>
          <w:rFonts w:ascii="Arial" w:hAnsi="Arial" w:cs="Arial"/>
          <w:sz w:val="24"/>
          <w:szCs w:val="24"/>
        </w:rPr>
      </w:pPr>
      <w:r>
        <w:rPr>
          <w:rFonts w:ascii="Arial" w:hAnsi="Arial" w:cs="Arial"/>
          <w:sz w:val="24"/>
          <w:szCs w:val="24"/>
        </w:rPr>
        <w:t>Instructed  by                                  : Shepstone &amp; Wylie Attorneys</w:t>
      </w:r>
    </w:p>
    <w:p w:rsidR="001356F7" w:rsidRPr="007B6922" w:rsidRDefault="009F3B1A" w:rsidP="00E44409">
      <w:pPr>
        <w:spacing w:after="0" w:line="360" w:lineRule="auto"/>
        <w:ind w:left="4320" w:hanging="4320"/>
        <w:jc w:val="both"/>
        <w:rPr>
          <w:rFonts w:ascii="Arial" w:hAnsi="Arial" w:cs="Arial"/>
          <w:b/>
          <w:sz w:val="24"/>
          <w:szCs w:val="24"/>
        </w:rPr>
      </w:pPr>
      <w:r>
        <w:rPr>
          <w:rFonts w:ascii="Arial" w:hAnsi="Arial" w:cs="Arial"/>
          <w:sz w:val="24"/>
          <w:szCs w:val="24"/>
        </w:rPr>
        <w:t xml:space="preserve">                                                          PIETERMARITZBURG  </w:t>
      </w:r>
      <w:r w:rsidR="001356F7">
        <w:rPr>
          <w:rFonts w:ascii="Arial" w:hAnsi="Arial" w:cs="Arial"/>
          <w:sz w:val="24"/>
          <w:szCs w:val="24"/>
        </w:rPr>
        <w:t xml:space="preserve"> </w:t>
      </w:r>
      <w:r w:rsidR="007B6922" w:rsidRPr="007B6922">
        <w:rPr>
          <w:rFonts w:ascii="Arial" w:hAnsi="Arial" w:cs="Arial"/>
          <w:b/>
          <w:sz w:val="24"/>
          <w:szCs w:val="24"/>
        </w:rPr>
        <w:t xml:space="preserve"> </w:t>
      </w:r>
    </w:p>
    <w:p w:rsidR="007B6922" w:rsidRDefault="007B6922" w:rsidP="00DB1F8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B1F8A" w:rsidRDefault="00DB1F8A" w:rsidP="00DB1F8A">
      <w:pPr>
        <w:spacing w:after="0"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sidR="00C252ED">
        <w:rPr>
          <w:rFonts w:ascii="Arial" w:hAnsi="Arial" w:cs="Arial"/>
          <w:sz w:val="24"/>
          <w:szCs w:val="24"/>
        </w:rPr>
        <w:t>17 July 2023</w:t>
      </w:r>
    </w:p>
    <w:p w:rsidR="00DB1F8A" w:rsidRDefault="00DB1F8A"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5D3C12">
        <w:rPr>
          <w:rFonts w:ascii="Arial" w:hAnsi="Arial" w:cs="Arial"/>
          <w:sz w:val="24"/>
          <w:szCs w:val="24"/>
        </w:rPr>
        <w:t>10 August 2023</w:t>
      </w:r>
    </w:p>
    <w:p w:rsidR="00DB1F8A" w:rsidRDefault="00DB1F8A" w:rsidP="00DB1F8A">
      <w:pPr>
        <w:spacing w:after="0" w:line="360" w:lineRule="auto"/>
        <w:ind w:right="-45"/>
        <w:rPr>
          <w:rFonts w:ascii="Arial" w:hAnsi="Arial" w:cs="Arial"/>
          <w:color w:val="000000"/>
          <w:sz w:val="28"/>
          <w:szCs w:val="28"/>
        </w:rPr>
      </w:pPr>
    </w:p>
    <w:p w:rsidR="00A07472" w:rsidRDefault="00A07472">
      <w:pPr>
        <w:spacing w:line="360" w:lineRule="auto"/>
        <w:jc w:val="both"/>
        <w:rPr>
          <w:rFonts w:ascii="Arial" w:eastAsia="Arial" w:hAnsi="Arial" w:cs="Arial"/>
          <w:sz w:val="24"/>
        </w:rPr>
      </w:pPr>
    </w:p>
    <w:p w:rsidR="00A07472" w:rsidRDefault="00A07472">
      <w:pPr>
        <w:spacing w:line="360" w:lineRule="auto"/>
        <w:jc w:val="both"/>
        <w:rPr>
          <w:rFonts w:ascii="Arial" w:eastAsia="Arial" w:hAnsi="Arial" w:cs="Arial"/>
          <w:sz w:val="24"/>
        </w:rPr>
      </w:pPr>
    </w:p>
    <w:p w:rsidR="00A07472" w:rsidRDefault="00A07472">
      <w:pPr>
        <w:spacing w:line="360" w:lineRule="auto"/>
        <w:jc w:val="both"/>
        <w:rPr>
          <w:rFonts w:ascii="Arial" w:eastAsia="Arial" w:hAnsi="Arial" w:cs="Arial"/>
          <w:sz w:val="24"/>
        </w:rPr>
      </w:pPr>
    </w:p>
    <w:p w:rsidR="00A07472" w:rsidRDefault="00A07472">
      <w:pPr>
        <w:spacing w:line="360" w:lineRule="auto"/>
        <w:jc w:val="both"/>
        <w:rPr>
          <w:rFonts w:ascii="Arial" w:eastAsia="Arial" w:hAnsi="Arial" w:cs="Arial"/>
          <w:sz w:val="24"/>
        </w:rPr>
      </w:pPr>
    </w:p>
    <w:p w:rsidR="00A07472" w:rsidRDefault="00A07472">
      <w:pPr>
        <w:spacing w:line="360" w:lineRule="auto"/>
        <w:jc w:val="both"/>
        <w:rPr>
          <w:rFonts w:ascii="Arial" w:eastAsia="Arial" w:hAnsi="Arial" w:cs="Arial"/>
          <w:sz w:val="24"/>
        </w:rPr>
      </w:pPr>
    </w:p>
    <w:sectPr w:rsidR="00A07472" w:rsidSect="00DB1F8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2C" w:rsidRDefault="006E022C" w:rsidP="00DB1F8A">
      <w:pPr>
        <w:spacing w:after="0" w:line="240" w:lineRule="auto"/>
      </w:pPr>
      <w:r>
        <w:separator/>
      </w:r>
    </w:p>
  </w:endnote>
  <w:endnote w:type="continuationSeparator" w:id="0">
    <w:p w:rsidR="006E022C" w:rsidRDefault="006E022C" w:rsidP="00DB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80828"/>
      <w:docPartObj>
        <w:docPartGallery w:val="Page Numbers (Bottom of Page)"/>
        <w:docPartUnique/>
      </w:docPartObj>
    </w:sdtPr>
    <w:sdtEndPr>
      <w:rPr>
        <w:noProof/>
      </w:rPr>
    </w:sdtEndPr>
    <w:sdtContent>
      <w:p w:rsidR="001A019B" w:rsidRDefault="001A019B">
        <w:pPr>
          <w:pStyle w:val="Footer"/>
          <w:jc w:val="right"/>
        </w:pPr>
        <w:r>
          <w:fldChar w:fldCharType="begin"/>
        </w:r>
        <w:r>
          <w:instrText xml:space="preserve"> PAGE   \* MERGEFORMAT </w:instrText>
        </w:r>
        <w:r>
          <w:fldChar w:fldCharType="separate"/>
        </w:r>
        <w:r w:rsidR="0053583D">
          <w:rPr>
            <w:noProof/>
          </w:rPr>
          <w:t>4</w:t>
        </w:r>
        <w:r>
          <w:rPr>
            <w:noProof/>
          </w:rPr>
          <w:fldChar w:fldCharType="end"/>
        </w:r>
      </w:p>
    </w:sdtContent>
  </w:sdt>
  <w:p w:rsidR="001A019B" w:rsidRDefault="001A0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2C" w:rsidRDefault="006E022C" w:rsidP="00DB1F8A">
      <w:pPr>
        <w:spacing w:after="0" w:line="240" w:lineRule="auto"/>
      </w:pPr>
      <w:r>
        <w:separator/>
      </w:r>
    </w:p>
  </w:footnote>
  <w:footnote w:type="continuationSeparator" w:id="0">
    <w:p w:rsidR="006E022C" w:rsidRDefault="006E022C" w:rsidP="00DB1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275D4"/>
    <w:multiLevelType w:val="hybridMultilevel"/>
    <w:tmpl w:val="E9EA5942"/>
    <w:lvl w:ilvl="0" w:tplc="81983A1E">
      <w:start w:val="18"/>
      <w:numFmt w:val="bullet"/>
      <w:lvlText w:val="-"/>
      <w:lvlJc w:val="left"/>
      <w:pPr>
        <w:ind w:left="1636" w:hanging="360"/>
      </w:pPr>
      <w:rPr>
        <w:rFonts w:ascii="Arial" w:eastAsiaTheme="minorEastAsia" w:hAnsi="Arial" w:cs="Aria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
    <w:nsid w:val="6CD32A24"/>
    <w:multiLevelType w:val="hybridMultilevel"/>
    <w:tmpl w:val="762A8E50"/>
    <w:lvl w:ilvl="0" w:tplc="8ADA3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AC3214"/>
    <w:multiLevelType w:val="hybridMultilevel"/>
    <w:tmpl w:val="81844356"/>
    <w:lvl w:ilvl="0" w:tplc="04EC45B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72"/>
    <w:rsid w:val="00000996"/>
    <w:rsid w:val="00012255"/>
    <w:rsid w:val="00027F88"/>
    <w:rsid w:val="00053D37"/>
    <w:rsid w:val="00060718"/>
    <w:rsid w:val="00066F1D"/>
    <w:rsid w:val="00072F24"/>
    <w:rsid w:val="000C64F8"/>
    <w:rsid w:val="00113BD3"/>
    <w:rsid w:val="0011633A"/>
    <w:rsid w:val="00121B5D"/>
    <w:rsid w:val="001356F7"/>
    <w:rsid w:val="00140E8B"/>
    <w:rsid w:val="0014170C"/>
    <w:rsid w:val="00142738"/>
    <w:rsid w:val="001454CC"/>
    <w:rsid w:val="001642A0"/>
    <w:rsid w:val="001652E2"/>
    <w:rsid w:val="00176597"/>
    <w:rsid w:val="00176CB1"/>
    <w:rsid w:val="00182508"/>
    <w:rsid w:val="001912A1"/>
    <w:rsid w:val="001A019B"/>
    <w:rsid w:val="001A24F7"/>
    <w:rsid w:val="001A6269"/>
    <w:rsid w:val="001C19AC"/>
    <w:rsid w:val="001E2DB3"/>
    <w:rsid w:val="001E3EC9"/>
    <w:rsid w:val="001F35A2"/>
    <w:rsid w:val="001F5E44"/>
    <w:rsid w:val="00202FC6"/>
    <w:rsid w:val="0021206C"/>
    <w:rsid w:val="0024517A"/>
    <w:rsid w:val="00254A59"/>
    <w:rsid w:val="00260775"/>
    <w:rsid w:val="002609DE"/>
    <w:rsid w:val="00260D6F"/>
    <w:rsid w:val="00264960"/>
    <w:rsid w:val="002707A6"/>
    <w:rsid w:val="00281DA8"/>
    <w:rsid w:val="002A6B84"/>
    <w:rsid w:val="002C1D38"/>
    <w:rsid w:val="002E1E96"/>
    <w:rsid w:val="002E3D2C"/>
    <w:rsid w:val="00300CF8"/>
    <w:rsid w:val="00321A73"/>
    <w:rsid w:val="00335E4D"/>
    <w:rsid w:val="0034361D"/>
    <w:rsid w:val="0035579A"/>
    <w:rsid w:val="00356C70"/>
    <w:rsid w:val="00375954"/>
    <w:rsid w:val="00386026"/>
    <w:rsid w:val="003866DD"/>
    <w:rsid w:val="003A1B6D"/>
    <w:rsid w:val="003A2CE2"/>
    <w:rsid w:val="003A678F"/>
    <w:rsid w:val="003A6F4B"/>
    <w:rsid w:val="003C0311"/>
    <w:rsid w:val="003C1523"/>
    <w:rsid w:val="00420159"/>
    <w:rsid w:val="00426091"/>
    <w:rsid w:val="004525D0"/>
    <w:rsid w:val="00483E40"/>
    <w:rsid w:val="00486BC1"/>
    <w:rsid w:val="00493628"/>
    <w:rsid w:val="0049584A"/>
    <w:rsid w:val="00496921"/>
    <w:rsid w:val="00496EA4"/>
    <w:rsid w:val="004A2833"/>
    <w:rsid w:val="004C5EA8"/>
    <w:rsid w:val="004C7DAA"/>
    <w:rsid w:val="004F7DA7"/>
    <w:rsid w:val="005103AC"/>
    <w:rsid w:val="00517783"/>
    <w:rsid w:val="005215F0"/>
    <w:rsid w:val="005220AA"/>
    <w:rsid w:val="005234FA"/>
    <w:rsid w:val="0053583D"/>
    <w:rsid w:val="005571DC"/>
    <w:rsid w:val="00567585"/>
    <w:rsid w:val="005703CA"/>
    <w:rsid w:val="005A004E"/>
    <w:rsid w:val="005A5729"/>
    <w:rsid w:val="005B6D55"/>
    <w:rsid w:val="005C1E6B"/>
    <w:rsid w:val="005C514C"/>
    <w:rsid w:val="005D3C12"/>
    <w:rsid w:val="005F58BE"/>
    <w:rsid w:val="005F6598"/>
    <w:rsid w:val="006060C8"/>
    <w:rsid w:val="006069C4"/>
    <w:rsid w:val="00610246"/>
    <w:rsid w:val="00620187"/>
    <w:rsid w:val="00641212"/>
    <w:rsid w:val="00642601"/>
    <w:rsid w:val="006C7C44"/>
    <w:rsid w:val="006D7F34"/>
    <w:rsid w:val="006E022C"/>
    <w:rsid w:val="006E7EAA"/>
    <w:rsid w:val="007307CA"/>
    <w:rsid w:val="00743B35"/>
    <w:rsid w:val="00752986"/>
    <w:rsid w:val="00762464"/>
    <w:rsid w:val="00767BBA"/>
    <w:rsid w:val="00780D58"/>
    <w:rsid w:val="0078103A"/>
    <w:rsid w:val="007933E1"/>
    <w:rsid w:val="007A0D65"/>
    <w:rsid w:val="007B6922"/>
    <w:rsid w:val="007C547E"/>
    <w:rsid w:val="007C5BFC"/>
    <w:rsid w:val="007E083F"/>
    <w:rsid w:val="007E2150"/>
    <w:rsid w:val="007F23BF"/>
    <w:rsid w:val="007F27F7"/>
    <w:rsid w:val="008107EF"/>
    <w:rsid w:val="008371F9"/>
    <w:rsid w:val="00845877"/>
    <w:rsid w:val="008634CE"/>
    <w:rsid w:val="00887CE1"/>
    <w:rsid w:val="00893F35"/>
    <w:rsid w:val="008A563C"/>
    <w:rsid w:val="008D5F86"/>
    <w:rsid w:val="008E5109"/>
    <w:rsid w:val="008E7A7E"/>
    <w:rsid w:val="008F39F2"/>
    <w:rsid w:val="008F5E7D"/>
    <w:rsid w:val="00903C58"/>
    <w:rsid w:val="00905F85"/>
    <w:rsid w:val="00925564"/>
    <w:rsid w:val="00930453"/>
    <w:rsid w:val="009441BF"/>
    <w:rsid w:val="00945CAD"/>
    <w:rsid w:val="0095789E"/>
    <w:rsid w:val="00972EEA"/>
    <w:rsid w:val="00976A96"/>
    <w:rsid w:val="009916F5"/>
    <w:rsid w:val="00992C57"/>
    <w:rsid w:val="009963F0"/>
    <w:rsid w:val="00996D55"/>
    <w:rsid w:val="009B242E"/>
    <w:rsid w:val="009C1A8D"/>
    <w:rsid w:val="009C4B95"/>
    <w:rsid w:val="009D7302"/>
    <w:rsid w:val="009E66BC"/>
    <w:rsid w:val="009F3B1A"/>
    <w:rsid w:val="009F6DA2"/>
    <w:rsid w:val="00A05717"/>
    <w:rsid w:val="00A07472"/>
    <w:rsid w:val="00A10D89"/>
    <w:rsid w:val="00A33145"/>
    <w:rsid w:val="00A81BD3"/>
    <w:rsid w:val="00AA4B9A"/>
    <w:rsid w:val="00AC3B63"/>
    <w:rsid w:val="00AD242E"/>
    <w:rsid w:val="00AD7419"/>
    <w:rsid w:val="00AE71A1"/>
    <w:rsid w:val="00B0233C"/>
    <w:rsid w:val="00B05018"/>
    <w:rsid w:val="00B0570B"/>
    <w:rsid w:val="00B0604A"/>
    <w:rsid w:val="00B14593"/>
    <w:rsid w:val="00B15702"/>
    <w:rsid w:val="00B1656C"/>
    <w:rsid w:val="00B31907"/>
    <w:rsid w:val="00B37387"/>
    <w:rsid w:val="00B54527"/>
    <w:rsid w:val="00B5477A"/>
    <w:rsid w:val="00B6327D"/>
    <w:rsid w:val="00B64365"/>
    <w:rsid w:val="00B64CCD"/>
    <w:rsid w:val="00B85202"/>
    <w:rsid w:val="00BA6A13"/>
    <w:rsid w:val="00BC09A7"/>
    <w:rsid w:val="00C252ED"/>
    <w:rsid w:val="00C347F5"/>
    <w:rsid w:val="00C46145"/>
    <w:rsid w:val="00C53042"/>
    <w:rsid w:val="00C84A7B"/>
    <w:rsid w:val="00C85E6D"/>
    <w:rsid w:val="00CA0F27"/>
    <w:rsid w:val="00CA3582"/>
    <w:rsid w:val="00CA710F"/>
    <w:rsid w:val="00CB068F"/>
    <w:rsid w:val="00CB6CC1"/>
    <w:rsid w:val="00CD2228"/>
    <w:rsid w:val="00CD5BFB"/>
    <w:rsid w:val="00CE6FC6"/>
    <w:rsid w:val="00D119F3"/>
    <w:rsid w:val="00D1224D"/>
    <w:rsid w:val="00D162D8"/>
    <w:rsid w:val="00D26AAC"/>
    <w:rsid w:val="00D4219D"/>
    <w:rsid w:val="00D611A3"/>
    <w:rsid w:val="00D61B16"/>
    <w:rsid w:val="00D6433D"/>
    <w:rsid w:val="00D676C7"/>
    <w:rsid w:val="00D94A04"/>
    <w:rsid w:val="00DA56BB"/>
    <w:rsid w:val="00DB1F8A"/>
    <w:rsid w:val="00DC11AA"/>
    <w:rsid w:val="00DC2F96"/>
    <w:rsid w:val="00DC6BD1"/>
    <w:rsid w:val="00DD0A8D"/>
    <w:rsid w:val="00DD41F5"/>
    <w:rsid w:val="00DF0581"/>
    <w:rsid w:val="00E05E71"/>
    <w:rsid w:val="00E10F6D"/>
    <w:rsid w:val="00E44409"/>
    <w:rsid w:val="00E567DD"/>
    <w:rsid w:val="00E639A9"/>
    <w:rsid w:val="00E80272"/>
    <w:rsid w:val="00E84D29"/>
    <w:rsid w:val="00E96CDD"/>
    <w:rsid w:val="00EA3EC7"/>
    <w:rsid w:val="00EB06A1"/>
    <w:rsid w:val="00EB382A"/>
    <w:rsid w:val="00EB50B2"/>
    <w:rsid w:val="00EC3779"/>
    <w:rsid w:val="00ED14AA"/>
    <w:rsid w:val="00ED3210"/>
    <w:rsid w:val="00EE7865"/>
    <w:rsid w:val="00EF4034"/>
    <w:rsid w:val="00EF5AA0"/>
    <w:rsid w:val="00F001DB"/>
    <w:rsid w:val="00F02750"/>
    <w:rsid w:val="00F11B00"/>
    <w:rsid w:val="00F14657"/>
    <w:rsid w:val="00F328DF"/>
    <w:rsid w:val="00F6763E"/>
    <w:rsid w:val="00F8492B"/>
    <w:rsid w:val="00F93142"/>
    <w:rsid w:val="00FA4CF7"/>
    <w:rsid w:val="00FB6CAC"/>
    <w:rsid w:val="00FB7E10"/>
    <w:rsid w:val="00FD214D"/>
    <w:rsid w:val="00FE01C9"/>
    <w:rsid w:val="00FE1A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D92C5-C89A-4DBB-B0C6-ABD76B35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7DD"/>
    <w:rPr>
      <w:rFonts w:ascii="Tahoma" w:hAnsi="Tahoma" w:cs="Tahoma"/>
      <w:sz w:val="16"/>
      <w:szCs w:val="16"/>
    </w:rPr>
  </w:style>
  <w:style w:type="paragraph" w:styleId="Header">
    <w:name w:val="header"/>
    <w:basedOn w:val="Normal"/>
    <w:link w:val="HeaderChar"/>
    <w:uiPriority w:val="99"/>
    <w:unhideWhenUsed/>
    <w:rsid w:val="00DB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8A"/>
  </w:style>
  <w:style w:type="paragraph" w:styleId="Footer">
    <w:name w:val="footer"/>
    <w:basedOn w:val="Normal"/>
    <w:link w:val="FooterChar"/>
    <w:uiPriority w:val="99"/>
    <w:unhideWhenUsed/>
    <w:rsid w:val="00DB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8A"/>
  </w:style>
  <w:style w:type="character" w:styleId="Hyperlink">
    <w:name w:val="Hyperlink"/>
    <w:basedOn w:val="DefaultParagraphFont"/>
    <w:uiPriority w:val="99"/>
    <w:unhideWhenUsed/>
    <w:rsid w:val="00DB1F8A"/>
    <w:rPr>
      <w:color w:val="0000FF" w:themeColor="hyperlink"/>
      <w:u w:val="single"/>
    </w:rPr>
  </w:style>
  <w:style w:type="paragraph" w:styleId="ListParagraph">
    <w:name w:val="List Paragraph"/>
    <w:basedOn w:val="Normal"/>
    <w:uiPriority w:val="34"/>
    <w:qFormat/>
    <w:rsid w:val="00FD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Nompumelelo Nzama</dc:creator>
  <cp:lastModifiedBy>Mokone</cp:lastModifiedBy>
  <cp:revision>2</cp:revision>
  <cp:lastPrinted>2023-08-08T07:11:00Z</cp:lastPrinted>
  <dcterms:created xsi:type="dcterms:W3CDTF">2023-08-14T06:49:00Z</dcterms:created>
  <dcterms:modified xsi:type="dcterms:W3CDTF">2023-08-14T06:49:00Z</dcterms:modified>
</cp:coreProperties>
</file>