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9B2C7" w14:textId="5DCD07DD" w:rsidR="005A5FF0" w:rsidRPr="005A5FF0" w:rsidRDefault="005A5FF0" w:rsidP="005A5FF0">
      <w:pPr>
        <w:rPr>
          <w:color w:val="FF0000"/>
          <w:u w:val="single"/>
        </w:rPr>
      </w:pPr>
      <w:r>
        <w:rPr>
          <w:rFonts w:ascii="Arial" w:hAnsi="Arial" w:cs="Arial"/>
          <w:color w:val="FF0000"/>
        </w:rPr>
        <w:t>Editorial note: Certain information has been redacted from this judgment in compliance with the law.</w:t>
      </w:r>
    </w:p>
    <w:p w14:paraId="7E6E3DB8" w14:textId="60CB60B4" w:rsidR="00BC3D91" w:rsidRPr="003C4288" w:rsidRDefault="00CF49E7" w:rsidP="00C47A19">
      <w:pPr>
        <w:pStyle w:val="ListParagraph"/>
        <w:spacing w:after="0" w:line="360" w:lineRule="auto"/>
        <w:ind w:left="0"/>
        <w:jc w:val="center"/>
        <w:rPr>
          <w:rFonts w:ascii="Arial" w:hAnsi="Arial" w:cs="Arial"/>
          <w:sz w:val="24"/>
          <w:szCs w:val="24"/>
        </w:rPr>
      </w:pPr>
      <w:r w:rsidRPr="003C4288">
        <w:rPr>
          <w:rFonts w:ascii="Arial" w:hAnsi="Arial" w:cs="Arial"/>
          <w:noProof/>
          <w:sz w:val="24"/>
          <w:szCs w:val="24"/>
          <w:lang w:eastAsia="en-ZA"/>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3C4288" w:rsidRDefault="00BC3D91" w:rsidP="00C47A19">
      <w:pPr>
        <w:spacing w:after="0" w:line="360" w:lineRule="auto"/>
        <w:contextualSpacing/>
        <w:jc w:val="center"/>
        <w:rPr>
          <w:rFonts w:ascii="Arial" w:eastAsia="Times New Roman" w:hAnsi="Arial" w:cs="Arial"/>
          <w:b/>
          <w:sz w:val="24"/>
          <w:szCs w:val="24"/>
          <w:lang w:val="en-GB" w:eastAsia="en-GB"/>
        </w:rPr>
      </w:pPr>
      <w:r w:rsidRPr="003C4288">
        <w:rPr>
          <w:rFonts w:ascii="Arial" w:eastAsia="Times New Roman" w:hAnsi="Arial" w:cs="Arial"/>
          <w:b/>
          <w:sz w:val="24"/>
          <w:szCs w:val="24"/>
          <w:lang w:val="en-GB" w:eastAsia="en-GB"/>
        </w:rPr>
        <w:t>IN THE HIGH COURT OF SOUTH AFRICA</w:t>
      </w:r>
    </w:p>
    <w:p w14:paraId="2B14F496" w14:textId="61A5126A" w:rsidR="00BC3D91" w:rsidRPr="003C4288" w:rsidRDefault="00BC3D91" w:rsidP="00C47A19">
      <w:pPr>
        <w:spacing w:after="0" w:line="360" w:lineRule="auto"/>
        <w:contextualSpacing/>
        <w:jc w:val="center"/>
        <w:rPr>
          <w:rFonts w:ascii="Arial" w:eastAsia="Times New Roman" w:hAnsi="Arial" w:cs="Arial"/>
          <w:b/>
          <w:sz w:val="24"/>
          <w:szCs w:val="24"/>
          <w:u w:val="single"/>
          <w:lang w:eastAsia="en-GB"/>
        </w:rPr>
      </w:pPr>
      <w:r w:rsidRPr="003C4288">
        <w:rPr>
          <w:rFonts w:ascii="Arial" w:eastAsia="Times New Roman" w:hAnsi="Arial" w:cs="Arial"/>
          <w:b/>
          <w:sz w:val="24"/>
          <w:szCs w:val="24"/>
          <w:lang w:val="en-GB" w:eastAsia="en-GB"/>
        </w:rPr>
        <w:t>KWAZULU-NATAL DIVISION,</w:t>
      </w:r>
      <w:r w:rsidR="00CF49E7" w:rsidRPr="003C4288">
        <w:rPr>
          <w:rFonts w:ascii="Arial" w:eastAsia="Times New Roman" w:hAnsi="Arial" w:cs="Arial"/>
          <w:b/>
          <w:sz w:val="24"/>
          <w:szCs w:val="24"/>
          <w:lang w:val="en-GB" w:eastAsia="en-GB"/>
        </w:rPr>
        <w:t xml:space="preserve"> </w:t>
      </w:r>
      <w:r w:rsidR="00442650" w:rsidRPr="003C4288">
        <w:rPr>
          <w:rFonts w:ascii="Arial" w:eastAsia="Times New Roman" w:hAnsi="Arial" w:cs="Arial"/>
          <w:b/>
          <w:sz w:val="24"/>
          <w:szCs w:val="24"/>
          <w:lang w:val="en-GB" w:eastAsia="en-GB"/>
        </w:rPr>
        <w:t>PIETERMARITZBURG</w:t>
      </w:r>
    </w:p>
    <w:p w14:paraId="5DF7E1C7" w14:textId="77777777" w:rsidR="00967CE7" w:rsidRPr="003C4288" w:rsidRDefault="00967CE7" w:rsidP="003C4288">
      <w:pPr>
        <w:spacing w:after="0" w:line="360" w:lineRule="auto"/>
        <w:contextualSpacing/>
        <w:jc w:val="both"/>
        <w:rPr>
          <w:rFonts w:ascii="Arial" w:hAnsi="Arial" w:cs="Arial"/>
          <w:sz w:val="24"/>
          <w:szCs w:val="24"/>
          <w:highlight w:val="yellow"/>
        </w:rPr>
      </w:pPr>
    </w:p>
    <w:p w14:paraId="0D77C9B9" w14:textId="52857750" w:rsidR="00EA0B2B" w:rsidRPr="003C4288" w:rsidRDefault="00967CE7" w:rsidP="00C47A19">
      <w:pPr>
        <w:spacing w:after="0" w:line="360" w:lineRule="auto"/>
        <w:contextualSpacing/>
        <w:jc w:val="right"/>
        <w:rPr>
          <w:rFonts w:ascii="Arial" w:hAnsi="Arial" w:cs="Arial"/>
          <w:sz w:val="24"/>
          <w:szCs w:val="24"/>
        </w:rPr>
      </w:pPr>
      <w:r w:rsidRPr="003C4288">
        <w:rPr>
          <w:rFonts w:ascii="Arial" w:hAnsi="Arial" w:cs="Arial"/>
          <w:sz w:val="24"/>
          <w:szCs w:val="24"/>
        </w:rPr>
        <w:tab/>
      </w:r>
      <w:r w:rsidRPr="003C4288">
        <w:rPr>
          <w:rFonts w:ascii="Arial" w:hAnsi="Arial" w:cs="Arial"/>
          <w:sz w:val="24"/>
          <w:szCs w:val="24"/>
        </w:rPr>
        <w:tab/>
      </w:r>
      <w:r w:rsidRPr="003C4288">
        <w:rPr>
          <w:rFonts w:ascii="Arial" w:hAnsi="Arial" w:cs="Arial"/>
          <w:sz w:val="24"/>
          <w:szCs w:val="24"/>
        </w:rPr>
        <w:tab/>
      </w:r>
      <w:r w:rsidRPr="003C4288">
        <w:rPr>
          <w:rFonts w:ascii="Arial" w:hAnsi="Arial" w:cs="Arial"/>
          <w:sz w:val="24"/>
          <w:szCs w:val="24"/>
        </w:rPr>
        <w:tab/>
      </w:r>
      <w:r w:rsidRPr="003C4288">
        <w:rPr>
          <w:rFonts w:ascii="Arial" w:hAnsi="Arial" w:cs="Arial"/>
          <w:sz w:val="24"/>
          <w:szCs w:val="24"/>
        </w:rPr>
        <w:tab/>
      </w:r>
      <w:r w:rsidRPr="003C4288">
        <w:rPr>
          <w:rFonts w:ascii="Arial" w:hAnsi="Arial" w:cs="Arial"/>
          <w:sz w:val="24"/>
          <w:szCs w:val="24"/>
        </w:rPr>
        <w:tab/>
      </w:r>
      <w:r w:rsidR="00EA0B2B" w:rsidRPr="003C4288">
        <w:rPr>
          <w:rFonts w:ascii="Arial" w:hAnsi="Arial" w:cs="Arial"/>
          <w:sz w:val="24"/>
          <w:szCs w:val="24"/>
        </w:rPr>
        <w:tab/>
      </w:r>
      <w:r w:rsidR="00EA0B2B" w:rsidRPr="003C4288">
        <w:rPr>
          <w:rFonts w:ascii="Arial" w:hAnsi="Arial" w:cs="Arial"/>
          <w:sz w:val="24"/>
          <w:szCs w:val="24"/>
        </w:rPr>
        <w:tab/>
      </w:r>
      <w:r w:rsidR="00164E1D" w:rsidRPr="003C4288">
        <w:rPr>
          <w:rFonts w:ascii="Arial" w:hAnsi="Arial" w:cs="Arial"/>
          <w:sz w:val="24"/>
          <w:szCs w:val="24"/>
        </w:rPr>
        <w:t xml:space="preserve"> </w:t>
      </w:r>
      <w:r w:rsidR="00EA0B2B" w:rsidRPr="003C4288">
        <w:rPr>
          <w:rFonts w:ascii="Arial" w:hAnsi="Arial" w:cs="Arial"/>
          <w:sz w:val="24"/>
          <w:szCs w:val="24"/>
        </w:rPr>
        <w:tab/>
      </w:r>
      <w:r w:rsidR="00724F8E" w:rsidRPr="003C4288">
        <w:rPr>
          <w:rFonts w:ascii="Arial" w:hAnsi="Arial" w:cs="Arial"/>
          <w:sz w:val="24"/>
          <w:szCs w:val="24"/>
        </w:rPr>
        <w:t xml:space="preserve">Case No: </w:t>
      </w:r>
      <w:r w:rsidR="00486A34" w:rsidRPr="003C4288">
        <w:rPr>
          <w:rFonts w:ascii="Arial" w:hAnsi="Arial" w:cs="Arial"/>
          <w:sz w:val="24"/>
          <w:szCs w:val="24"/>
        </w:rPr>
        <w:t>7608/20</w:t>
      </w:r>
      <w:r w:rsidR="00F13343">
        <w:rPr>
          <w:rFonts w:ascii="Arial" w:hAnsi="Arial" w:cs="Arial"/>
          <w:sz w:val="24"/>
          <w:szCs w:val="24"/>
        </w:rPr>
        <w:t>20</w:t>
      </w:r>
      <w:r w:rsidR="00EA0B2B" w:rsidRPr="003C4288">
        <w:rPr>
          <w:rFonts w:ascii="Arial" w:hAnsi="Arial" w:cs="Arial"/>
          <w:sz w:val="24"/>
          <w:szCs w:val="24"/>
        </w:rPr>
        <w:t xml:space="preserve"> </w:t>
      </w:r>
    </w:p>
    <w:p w14:paraId="0F4DB222" w14:textId="77777777" w:rsidR="00EA0B2B" w:rsidRPr="003C4288" w:rsidRDefault="00EA0B2B" w:rsidP="003C4288">
      <w:pPr>
        <w:spacing w:after="0" w:line="360" w:lineRule="auto"/>
        <w:contextualSpacing/>
        <w:jc w:val="both"/>
        <w:rPr>
          <w:rFonts w:ascii="Arial" w:hAnsi="Arial" w:cs="Arial"/>
          <w:sz w:val="24"/>
          <w:szCs w:val="24"/>
        </w:rPr>
      </w:pPr>
    </w:p>
    <w:p w14:paraId="777DC785" w14:textId="18C8BAFF" w:rsidR="00967CE7" w:rsidRPr="003C4288" w:rsidRDefault="00F8539B" w:rsidP="003C4288">
      <w:pPr>
        <w:spacing w:after="0" w:line="360" w:lineRule="auto"/>
        <w:contextualSpacing/>
        <w:jc w:val="both"/>
        <w:rPr>
          <w:rFonts w:ascii="Arial" w:hAnsi="Arial" w:cs="Arial"/>
          <w:sz w:val="24"/>
          <w:szCs w:val="24"/>
        </w:rPr>
      </w:pPr>
      <w:r w:rsidRPr="003C4288">
        <w:rPr>
          <w:rFonts w:ascii="Arial" w:hAnsi="Arial" w:cs="Arial"/>
          <w:sz w:val="24"/>
          <w:szCs w:val="24"/>
        </w:rPr>
        <w:t>In the matter between:</w:t>
      </w:r>
    </w:p>
    <w:p w14:paraId="7472A535" w14:textId="4957140D" w:rsidR="001B61A9" w:rsidRPr="003C4288" w:rsidRDefault="00486A34" w:rsidP="003C4288">
      <w:pPr>
        <w:tabs>
          <w:tab w:val="right" w:pos="8789"/>
        </w:tabs>
        <w:spacing w:after="0" w:line="360" w:lineRule="auto"/>
        <w:contextualSpacing/>
        <w:jc w:val="both"/>
        <w:rPr>
          <w:rFonts w:ascii="Arial" w:hAnsi="Arial" w:cs="Arial"/>
          <w:b/>
          <w:sz w:val="24"/>
          <w:szCs w:val="24"/>
        </w:rPr>
      </w:pPr>
      <w:r w:rsidRPr="003C4288">
        <w:rPr>
          <w:rFonts w:ascii="Arial" w:hAnsi="Arial" w:cs="Arial"/>
          <w:b/>
          <w:sz w:val="24"/>
          <w:szCs w:val="24"/>
        </w:rPr>
        <w:t>SAMUEL ALFRED SCHOO</w:t>
      </w:r>
      <w:r w:rsidR="00025B2E" w:rsidRPr="003C4288">
        <w:rPr>
          <w:rFonts w:ascii="Arial" w:hAnsi="Arial" w:cs="Arial"/>
          <w:b/>
          <w:sz w:val="24"/>
          <w:szCs w:val="24"/>
        </w:rPr>
        <w:t>N</w:t>
      </w:r>
      <w:r w:rsidRPr="003C4288">
        <w:rPr>
          <w:rFonts w:ascii="Arial" w:hAnsi="Arial" w:cs="Arial"/>
          <w:b/>
          <w:sz w:val="24"/>
          <w:szCs w:val="24"/>
        </w:rPr>
        <w:t>HOVEN</w:t>
      </w:r>
      <w:r w:rsidR="007A4CA4" w:rsidRPr="003C4288">
        <w:rPr>
          <w:rFonts w:ascii="Arial" w:hAnsi="Arial" w:cs="Arial"/>
          <w:b/>
          <w:sz w:val="24"/>
          <w:szCs w:val="24"/>
        </w:rPr>
        <w:t xml:space="preserve"> N.O.</w:t>
      </w:r>
      <w:r w:rsidR="003C4288">
        <w:rPr>
          <w:rFonts w:ascii="Arial" w:hAnsi="Arial" w:cs="Arial"/>
          <w:b/>
          <w:sz w:val="24"/>
          <w:szCs w:val="24"/>
        </w:rPr>
        <w:tab/>
      </w:r>
      <w:r w:rsidRPr="003C4288">
        <w:rPr>
          <w:rFonts w:ascii="Arial" w:hAnsi="Arial" w:cs="Arial"/>
          <w:b/>
          <w:sz w:val="24"/>
          <w:szCs w:val="24"/>
        </w:rPr>
        <w:t xml:space="preserve">FIRST </w:t>
      </w:r>
      <w:r w:rsidR="00235946" w:rsidRPr="003C4288">
        <w:rPr>
          <w:rFonts w:ascii="Arial" w:hAnsi="Arial" w:cs="Arial"/>
          <w:b/>
          <w:sz w:val="24"/>
          <w:szCs w:val="24"/>
        </w:rPr>
        <w:t>APPLICANT</w:t>
      </w:r>
    </w:p>
    <w:p w14:paraId="56E36F1D" w14:textId="324944F2" w:rsidR="00486A34" w:rsidRPr="003C4288" w:rsidRDefault="007A4CA4" w:rsidP="003C4288">
      <w:pPr>
        <w:tabs>
          <w:tab w:val="right" w:pos="8789"/>
        </w:tabs>
        <w:spacing w:after="0" w:line="360" w:lineRule="auto"/>
        <w:contextualSpacing/>
        <w:jc w:val="both"/>
        <w:rPr>
          <w:rFonts w:ascii="Arial" w:hAnsi="Arial" w:cs="Arial"/>
          <w:b/>
          <w:sz w:val="24"/>
          <w:szCs w:val="24"/>
        </w:rPr>
      </w:pPr>
      <w:r w:rsidRPr="003C4288">
        <w:rPr>
          <w:rFonts w:ascii="Arial" w:hAnsi="Arial" w:cs="Arial"/>
          <w:b/>
          <w:sz w:val="24"/>
          <w:szCs w:val="24"/>
        </w:rPr>
        <w:t>JOHANNES FRANS ALFONSIES SCHOONHOVEN N.O.</w:t>
      </w:r>
      <w:r w:rsidR="003C4288">
        <w:rPr>
          <w:rFonts w:ascii="Arial" w:hAnsi="Arial" w:cs="Arial"/>
          <w:b/>
          <w:sz w:val="24"/>
          <w:szCs w:val="24"/>
        </w:rPr>
        <w:tab/>
      </w:r>
      <w:r w:rsidRPr="003C4288">
        <w:rPr>
          <w:rFonts w:ascii="Arial" w:hAnsi="Arial" w:cs="Arial"/>
          <w:b/>
          <w:sz w:val="24"/>
          <w:szCs w:val="24"/>
        </w:rPr>
        <w:t>SECOND APPLICANT</w:t>
      </w:r>
    </w:p>
    <w:p w14:paraId="43D5738C" w14:textId="3DC082C4" w:rsidR="007A4CA4" w:rsidRPr="003C4288" w:rsidRDefault="007A4CA4" w:rsidP="003C4288">
      <w:pPr>
        <w:tabs>
          <w:tab w:val="right" w:pos="8789"/>
        </w:tabs>
        <w:spacing w:after="0" w:line="360" w:lineRule="auto"/>
        <w:contextualSpacing/>
        <w:jc w:val="both"/>
        <w:rPr>
          <w:rFonts w:ascii="Arial" w:hAnsi="Arial" w:cs="Arial"/>
          <w:b/>
          <w:sz w:val="24"/>
          <w:szCs w:val="24"/>
        </w:rPr>
      </w:pPr>
      <w:r w:rsidRPr="003C4288">
        <w:rPr>
          <w:rFonts w:ascii="Arial" w:hAnsi="Arial" w:cs="Arial"/>
          <w:b/>
          <w:sz w:val="24"/>
          <w:szCs w:val="24"/>
        </w:rPr>
        <w:t>JEAN JOHANNES SCHOONHOVEN N.O.</w:t>
      </w:r>
      <w:r w:rsidR="003C4288">
        <w:rPr>
          <w:rFonts w:ascii="Arial" w:hAnsi="Arial" w:cs="Arial"/>
          <w:b/>
          <w:sz w:val="24"/>
          <w:szCs w:val="24"/>
        </w:rPr>
        <w:tab/>
      </w:r>
      <w:r w:rsidRPr="003C4288">
        <w:rPr>
          <w:rFonts w:ascii="Arial" w:hAnsi="Arial" w:cs="Arial"/>
          <w:b/>
          <w:sz w:val="24"/>
          <w:szCs w:val="24"/>
        </w:rPr>
        <w:t>THIRD AP</w:t>
      </w:r>
      <w:r w:rsidR="00C47A19">
        <w:rPr>
          <w:rFonts w:ascii="Arial" w:hAnsi="Arial" w:cs="Arial"/>
          <w:b/>
          <w:sz w:val="24"/>
          <w:szCs w:val="24"/>
        </w:rPr>
        <w:t>P</w:t>
      </w:r>
      <w:r w:rsidRPr="003C4288">
        <w:rPr>
          <w:rFonts w:ascii="Arial" w:hAnsi="Arial" w:cs="Arial"/>
          <w:b/>
          <w:sz w:val="24"/>
          <w:szCs w:val="24"/>
        </w:rPr>
        <w:t>LICANT</w:t>
      </w:r>
    </w:p>
    <w:p w14:paraId="6EBEA9B5" w14:textId="0E477DB1" w:rsidR="007A4CA4" w:rsidRPr="003C4288" w:rsidRDefault="007A4CA4" w:rsidP="003C4288">
      <w:pPr>
        <w:tabs>
          <w:tab w:val="right" w:pos="8789"/>
        </w:tabs>
        <w:spacing w:after="0" w:line="360" w:lineRule="auto"/>
        <w:contextualSpacing/>
        <w:jc w:val="both"/>
        <w:rPr>
          <w:rFonts w:ascii="Arial" w:hAnsi="Arial" w:cs="Arial"/>
          <w:b/>
          <w:sz w:val="24"/>
          <w:szCs w:val="24"/>
        </w:rPr>
      </w:pPr>
      <w:r w:rsidRPr="003C4288">
        <w:rPr>
          <w:rFonts w:ascii="Arial" w:hAnsi="Arial" w:cs="Arial"/>
          <w:b/>
          <w:sz w:val="24"/>
          <w:szCs w:val="24"/>
        </w:rPr>
        <w:t>FRANS RIAAN MARX N.O.</w:t>
      </w:r>
      <w:r w:rsidR="003C4288">
        <w:rPr>
          <w:rFonts w:ascii="Arial" w:hAnsi="Arial" w:cs="Arial"/>
          <w:b/>
          <w:sz w:val="24"/>
          <w:szCs w:val="24"/>
        </w:rPr>
        <w:tab/>
      </w:r>
      <w:r w:rsidRPr="003C4288">
        <w:rPr>
          <w:rFonts w:ascii="Arial" w:hAnsi="Arial" w:cs="Arial"/>
          <w:b/>
          <w:sz w:val="24"/>
          <w:szCs w:val="24"/>
        </w:rPr>
        <w:t>FOURTH APPLICANT</w:t>
      </w:r>
    </w:p>
    <w:p w14:paraId="55952C2D" w14:textId="77777777" w:rsidR="0003197E" w:rsidRPr="003C4288" w:rsidRDefault="0003197E" w:rsidP="003C4288">
      <w:pPr>
        <w:tabs>
          <w:tab w:val="right" w:pos="8789"/>
        </w:tabs>
        <w:spacing w:after="0" w:line="360" w:lineRule="auto"/>
        <w:contextualSpacing/>
        <w:jc w:val="both"/>
        <w:rPr>
          <w:rFonts w:ascii="Arial" w:hAnsi="Arial" w:cs="Arial"/>
          <w:sz w:val="24"/>
          <w:szCs w:val="24"/>
        </w:rPr>
      </w:pPr>
    </w:p>
    <w:p w14:paraId="49D8D418" w14:textId="2562AD0A" w:rsidR="00967CE7" w:rsidRPr="003C4288" w:rsidRDefault="00DC6C95" w:rsidP="003C4288">
      <w:pPr>
        <w:tabs>
          <w:tab w:val="right" w:pos="8789"/>
        </w:tabs>
        <w:spacing w:after="0" w:line="360" w:lineRule="auto"/>
        <w:contextualSpacing/>
        <w:jc w:val="both"/>
        <w:rPr>
          <w:rFonts w:ascii="Arial" w:hAnsi="Arial" w:cs="Arial"/>
          <w:sz w:val="24"/>
          <w:szCs w:val="24"/>
        </w:rPr>
      </w:pPr>
      <w:r w:rsidRPr="003C4288">
        <w:rPr>
          <w:rFonts w:ascii="Arial" w:hAnsi="Arial" w:cs="Arial"/>
          <w:sz w:val="24"/>
          <w:szCs w:val="24"/>
        </w:rPr>
        <w:t>and</w:t>
      </w:r>
    </w:p>
    <w:p w14:paraId="0B81236A" w14:textId="77777777" w:rsidR="00235946" w:rsidRPr="003C4288" w:rsidRDefault="00235946" w:rsidP="003C4288">
      <w:pPr>
        <w:tabs>
          <w:tab w:val="right" w:pos="8789"/>
        </w:tabs>
        <w:spacing w:after="0" w:line="360" w:lineRule="auto"/>
        <w:contextualSpacing/>
        <w:jc w:val="both"/>
        <w:rPr>
          <w:rFonts w:ascii="Arial" w:hAnsi="Arial" w:cs="Arial"/>
          <w:sz w:val="24"/>
          <w:szCs w:val="24"/>
        </w:rPr>
      </w:pPr>
    </w:p>
    <w:p w14:paraId="188C3639" w14:textId="3A2E6465" w:rsidR="0003197E" w:rsidRPr="003C4288" w:rsidRDefault="00486A3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PIETER CORNELI</w:t>
      </w:r>
      <w:r w:rsidR="00876D47" w:rsidRPr="003C4288">
        <w:rPr>
          <w:rFonts w:ascii="Arial" w:eastAsia="Times New Roman" w:hAnsi="Arial" w:cs="Arial"/>
          <w:b/>
          <w:sz w:val="24"/>
          <w:szCs w:val="24"/>
          <w:lang w:val="en-GB"/>
        </w:rPr>
        <w:t>U</w:t>
      </w:r>
      <w:r w:rsidRPr="003C4288">
        <w:rPr>
          <w:rFonts w:ascii="Arial" w:eastAsia="Times New Roman" w:hAnsi="Arial" w:cs="Arial"/>
          <w:b/>
          <w:sz w:val="24"/>
          <w:szCs w:val="24"/>
          <w:lang w:val="en-GB"/>
        </w:rPr>
        <w:t>S</w:t>
      </w:r>
      <w:r w:rsidR="00025B2E" w:rsidRPr="003C4288">
        <w:rPr>
          <w:rFonts w:ascii="Arial" w:eastAsia="Times New Roman" w:hAnsi="Arial" w:cs="Arial"/>
          <w:b/>
          <w:sz w:val="24"/>
          <w:szCs w:val="24"/>
          <w:lang w:val="en-GB"/>
        </w:rPr>
        <w:t xml:space="preserve"> </w:t>
      </w:r>
      <w:r w:rsidRPr="003C4288">
        <w:rPr>
          <w:rFonts w:ascii="Arial" w:eastAsia="Times New Roman" w:hAnsi="Arial" w:cs="Arial"/>
          <w:b/>
          <w:sz w:val="24"/>
          <w:szCs w:val="24"/>
          <w:lang w:val="en-GB"/>
        </w:rPr>
        <w:t>ANTONIUS SCHOONHOVEN</w:t>
      </w:r>
      <w:r w:rsidR="003C4288">
        <w:rPr>
          <w:rFonts w:ascii="Arial" w:eastAsia="Times New Roman" w:hAnsi="Arial" w:cs="Arial"/>
          <w:b/>
          <w:sz w:val="24"/>
          <w:szCs w:val="24"/>
          <w:lang w:val="en-GB"/>
        </w:rPr>
        <w:tab/>
      </w:r>
      <w:r w:rsidR="003C4288" w:rsidRPr="003C4288">
        <w:rPr>
          <w:rFonts w:ascii="Arial" w:eastAsia="Times New Roman" w:hAnsi="Arial" w:cs="Arial"/>
          <w:b/>
          <w:sz w:val="24"/>
          <w:szCs w:val="24"/>
          <w:lang w:val="en-GB"/>
        </w:rPr>
        <w:t xml:space="preserve"> </w:t>
      </w:r>
      <w:r w:rsidRPr="003C4288">
        <w:rPr>
          <w:rFonts w:ascii="Arial" w:eastAsia="Times New Roman" w:hAnsi="Arial" w:cs="Arial"/>
          <w:b/>
          <w:sz w:val="24"/>
          <w:szCs w:val="24"/>
          <w:lang w:val="en-GB"/>
        </w:rPr>
        <w:t>FIRST</w:t>
      </w:r>
      <w:r w:rsidR="0003197E" w:rsidRPr="003C4288">
        <w:rPr>
          <w:rFonts w:ascii="Arial" w:eastAsia="Times New Roman" w:hAnsi="Arial" w:cs="Arial"/>
          <w:b/>
          <w:color w:val="000000"/>
          <w:sz w:val="24"/>
          <w:szCs w:val="24"/>
          <w:lang w:val="en-GB"/>
        </w:rPr>
        <w:t xml:space="preserve"> RESPONDENT</w:t>
      </w:r>
      <w:r w:rsidR="0003197E" w:rsidRPr="003C4288">
        <w:rPr>
          <w:rFonts w:ascii="Arial" w:eastAsia="Times New Roman" w:hAnsi="Arial" w:cs="Arial"/>
          <w:b/>
          <w:sz w:val="24"/>
          <w:szCs w:val="24"/>
          <w:lang w:val="en-GB"/>
        </w:rPr>
        <w:t xml:space="preserve"> </w:t>
      </w:r>
    </w:p>
    <w:p w14:paraId="75D79254" w14:textId="72414CC5" w:rsidR="00486A34" w:rsidRPr="003C4288" w:rsidRDefault="007A4CA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NANETTE VENTER</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SECOND RESPONDENT</w:t>
      </w:r>
    </w:p>
    <w:p w14:paraId="6F9270A9" w14:textId="50B5E7D4" w:rsidR="00DF5A34" w:rsidRPr="003C4288" w:rsidRDefault="00DF5A3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ANTOINE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THIRD RESPONDENT</w:t>
      </w:r>
    </w:p>
    <w:p w14:paraId="68F84A87" w14:textId="598E6E13" w:rsidR="00DF5A34" w:rsidRPr="003C4288" w:rsidRDefault="00DF5A3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JOHANNES BERNARDUS ALPHONSUS</w:t>
      </w:r>
      <w:r w:rsidR="003C4288">
        <w:rPr>
          <w:rFonts w:ascii="Arial" w:eastAsia="Times New Roman" w:hAnsi="Arial" w:cs="Arial"/>
          <w:b/>
          <w:sz w:val="24"/>
          <w:szCs w:val="24"/>
          <w:lang w:val="en-GB"/>
        </w:rPr>
        <w:tab/>
      </w:r>
    </w:p>
    <w:p w14:paraId="5FF8EEEA" w14:textId="75AAC807" w:rsidR="00DF5A34" w:rsidRPr="003C4288" w:rsidRDefault="00DF5A3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 xml:space="preserve">SCHOONHOVEN </w:t>
      </w:r>
      <w:r w:rsidR="00F13343">
        <w:rPr>
          <w:rFonts w:ascii="Arial" w:eastAsia="Times New Roman" w:hAnsi="Arial" w:cs="Arial"/>
          <w:b/>
          <w:sz w:val="24"/>
          <w:szCs w:val="24"/>
          <w:lang w:val="en-GB"/>
        </w:rPr>
        <w:tab/>
      </w:r>
      <w:r w:rsidR="00F13343" w:rsidRPr="003C4288">
        <w:rPr>
          <w:rFonts w:ascii="Arial" w:eastAsia="Times New Roman" w:hAnsi="Arial" w:cs="Arial"/>
          <w:b/>
          <w:sz w:val="24"/>
          <w:szCs w:val="24"/>
          <w:lang w:val="en-GB"/>
        </w:rPr>
        <w:t>FOURTH RESPONDENT</w:t>
      </w:r>
    </w:p>
    <w:p w14:paraId="57033E44" w14:textId="6B0F49A1" w:rsidR="00DF5A34" w:rsidRPr="003C4288" w:rsidRDefault="00DF5A3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BREGDA ELIZABETH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FIFTH RESPONDENT</w:t>
      </w:r>
    </w:p>
    <w:p w14:paraId="3755FB02" w14:textId="543F534D" w:rsidR="00876D47" w:rsidRPr="003C4288" w:rsidRDefault="00876D47"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CHANEL VEATER</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SIXTH RESPONDENT</w:t>
      </w:r>
    </w:p>
    <w:p w14:paraId="36AF7ACD" w14:textId="29584971"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BREGDA ELIZABETH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SEVENTH RESPONDENT</w:t>
      </w:r>
    </w:p>
    <w:p w14:paraId="3B13D3D7" w14:textId="7AC1754B"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MARISKA MOUTON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EIGHTH RESPONDENT</w:t>
      </w:r>
    </w:p>
    <w:p w14:paraId="02B2A013" w14:textId="3D9A4188"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ALFONS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NINTH RESPONDENT</w:t>
      </w:r>
    </w:p>
    <w:p w14:paraId="19EF1930" w14:textId="6F866DEA"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ANJE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TENTH RESPONDENT</w:t>
      </w:r>
    </w:p>
    <w:p w14:paraId="6EC1D40E" w14:textId="4C4D11DD"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JANE SCHOONHOVEN</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ELEVENTH RESPONDENT</w:t>
      </w:r>
    </w:p>
    <w:p w14:paraId="1F04A4D2" w14:textId="51AB6D10"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THE MASTER OF THE HIGH</w:t>
      </w:r>
      <w:r w:rsidR="003C4288">
        <w:rPr>
          <w:rFonts w:ascii="Arial" w:eastAsia="Times New Roman" w:hAnsi="Arial" w:cs="Arial"/>
          <w:b/>
          <w:sz w:val="24"/>
          <w:szCs w:val="24"/>
          <w:lang w:val="en-GB"/>
        </w:rPr>
        <w:tab/>
      </w:r>
    </w:p>
    <w:p w14:paraId="1033C5D6" w14:textId="5F250905" w:rsidR="0037770B" w:rsidRPr="003C4288" w:rsidRDefault="0037770B"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COURT, PIETERMARITZBURG</w:t>
      </w:r>
      <w:r w:rsidR="00F13343">
        <w:rPr>
          <w:rFonts w:ascii="Arial" w:eastAsia="Times New Roman" w:hAnsi="Arial" w:cs="Arial"/>
          <w:b/>
          <w:sz w:val="24"/>
          <w:szCs w:val="24"/>
          <w:lang w:val="en-GB"/>
        </w:rPr>
        <w:tab/>
      </w:r>
      <w:r w:rsidR="00F13343" w:rsidRPr="003C4288">
        <w:rPr>
          <w:rFonts w:ascii="Arial" w:eastAsia="Times New Roman" w:hAnsi="Arial" w:cs="Arial"/>
          <w:b/>
          <w:sz w:val="24"/>
          <w:szCs w:val="24"/>
          <w:lang w:val="en-GB"/>
        </w:rPr>
        <w:t>TWELFTH RESPONDENT</w:t>
      </w:r>
    </w:p>
    <w:p w14:paraId="33435BD6" w14:textId="1432E41A" w:rsidR="00285E24" w:rsidRPr="003C4288" w:rsidRDefault="00285E24" w:rsidP="003C4288">
      <w:pPr>
        <w:tabs>
          <w:tab w:val="right" w:pos="8789"/>
        </w:tabs>
        <w:suppressAutoHyphens/>
        <w:spacing w:after="0" w:line="360" w:lineRule="auto"/>
        <w:contextualSpacing/>
        <w:jc w:val="both"/>
        <w:rPr>
          <w:rFonts w:ascii="Arial" w:eastAsia="Times New Roman" w:hAnsi="Arial" w:cs="Arial"/>
          <w:b/>
          <w:sz w:val="24"/>
          <w:szCs w:val="24"/>
          <w:lang w:val="en-GB"/>
        </w:rPr>
      </w:pPr>
      <w:r w:rsidRPr="003C4288">
        <w:rPr>
          <w:rFonts w:ascii="Arial" w:eastAsia="Times New Roman" w:hAnsi="Arial" w:cs="Arial"/>
          <w:b/>
          <w:sz w:val="24"/>
          <w:szCs w:val="24"/>
          <w:lang w:val="en-GB"/>
        </w:rPr>
        <w:t>LINDIE ODENDAAL</w:t>
      </w:r>
      <w:r w:rsidR="003C4288">
        <w:rPr>
          <w:rFonts w:ascii="Arial" w:eastAsia="Times New Roman" w:hAnsi="Arial" w:cs="Arial"/>
          <w:b/>
          <w:sz w:val="24"/>
          <w:szCs w:val="24"/>
          <w:lang w:val="en-GB"/>
        </w:rPr>
        <w:tab/>
      </w:r>
      <w:r w:rsidRPr="003C4288">
        <w:rPr>
          <w:rFonts w:ascii="Arial" w:eastAsia="Times New Roman" w:hAnsi="Arial" w:cs="Arial"/>
          <w:b/>
          <w:sz w:val="24"/>
          <w:szCs w:val="24"/>
          <w:lang w:val="en-GB"/>
        </w:rPr>
        <w:t>THIRTEENTH RESPONDENT</w:t>
      </w:r>
    </w:p>
    <w:p w14:paraId="0E96544D" w14:textId="77777777" w:rsidR="00163AC6" w:rsidRPr="003C4288" w:rsidRDefault="00163AC6" w:rsidP="003C4288">
      <w:pPr>
        <w:tabs>
          <w:tab w:val="right" w:pos="8647"/>
          <w:tab w:val="right" w:pos="8732"/>
        </w:tabs>
        <w:suppressAutoHyphens/>
        <w:spacing w:after="0" w:line="360" w:lineRule="auto"/>
        <w:contextualSpacing/>
        <w:jc w:val="both"/>
        <w:rPr>
          <w:rFonts w:ascii="Arial" w:eastAsia="Times New Roman" w:hAnsi="Arial" w:cs="Arial"/>
          <w:b/>
          <w:sz w:val="24"/>
          <w:szCs w:val="24"/>
          <w:lang w:val="en-GB"/>
        </w:rPr>
      </w:pPr>
    </w:p>
    <w:p w14:paraId="48BE763D" w14:textId="77777777" w:rsidR="002E5D69" w:rsidRDefault="002E5D69" w:rsidP="003C4288">
      <w:pPr>
        <w:pBdr>
          <w:top w:val="single" w:sz="12" w:space="1" w:color="auto"/>
          <w:bottom w:val="single" w:sz="12" w:space="1" w:color="auto"/>
        </w:pBdr>
        <w:tabs>
          <w:tab w:val="right" w:pos="8647"/>
          <w:tab w:val="right" w:pos="8732"/>
        </w:tabs>
        <w:suppressAutoHyphens/>
        <w:spacing w:after="0" w:line="360" w:lineRule="auto"/>
        <w:contextualSpacing/>
        <w:jc w:val="both"/>
        <w:rPr>
          <w:rFonts w:ascii="Arial" w:eastAsia="Times New Roman" w:hAnsi="Arial" w:cs="Arial"/>
          <w:b/>
          <w:sz w:val="24"/>
          <w:szCs w:val="24"/>
          <w:lang w:val="en-GB"/>
        </w:rPr>
      </w:pPr>
    </w:p>
    <w:p w14:paraId="6EECB041" w14:textId="4D93A15C" w:rsidR="002E5D69" w:rsidRDefault="002E5D69" w:rsidP="002E5D69">
      <w:pPr>
        <w:pBdr>
          <w:top w:val="single" w:sz="12" w:space="1" w:color="auto"/>
          <w:bottom w:val="single" w:sz="12" w:space="1" w:color="auto"/>
        </w:pBdr>
        <w:tabs>
          <w:tab w:val="right" w:pos="8647"/>
          <w:tab w:val="right" w:pos="8732"/>
        </w:tabs>
        <w:suppressAutoHyphens/>
        <w:spacing w:after="0" w:line="360" w:lineRule="auto"/>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ORDER</w:t>
      </w:r>
    </w:p>
    <w:p w14:paraId="33A223DC" w14:textId="77777777" w:rsidR="002E5D69" w:rsidRDefault="002E5D69" w:rsidP="003C4288">
      <w:pPr>
        <w:pBdr>
          <w:top w:val="single" w:sz="12" w:space="1" w:color="auto"/>
          <w:bottom w:val="single" w:sz="12" w:space="1" w:color="auto"/>
        </w:pBdr>
        <w:tabs>
          <w:tab w:val="right" w:pos="8647"/>
          <w:tab w:val="right" w:pos="8732"/>
        </w:tabs>
        <w:suppressAutoHyphens/>
        <w:spacing w:after="0" w:line="360" w:lineRule="auto"/>
        <w:contextualSpacing/>
        <w:jc w:val="both"/>
        <w:rPr>
          <w:rFonts w:ascii="Arial" w:eastAsia="Times New Roman" w:hAnsi="Arial" w:cs="Arial"/>
          <w:b/>
          <w:sz w:val="24"/>
          <w:szCs w:val="24"/>
          <w:lang w:val="en-GB"/>
        </w:rPr>
      </w:pPr>
    </w:p>
    <w:p w14:paraId="7F0DA1D0" w14:textId="7447BE0B" w:rsidR="002E5D69" w:rsidRDefault="002E5D69" w:rsidP="003C4288">
      <w:pPr>
        <w:tabs>
          <w:tab w:val="right" w:pos="8647"/>
          <w:tab w:val="right" w:pos="8732"/>
        </w:tabs>
        <w:suppressAutoHyphens/>
        <w:spacing w:after="0" w:line="360" w:lineRule="auto"/>
        <w:contextualSpacing/>
        <w:jc w:val="both"/>
        <w:rPr>
          <w:rFonts w:ascii="Arial" w:eastAsia="Times New Roman" w:hAnsi="Arial" w:cs="Arial"/>
          <w:b/>
          <w:sz w:val="24"/>
          <w:szCs w:val="24"/>
          <w:lang w:val="en-GB"/>
        </w:rPr>
      </w:pPr>
    </w:p>
    <w:p w14:paraId="7F529D5C" w14:textId="1CA6A2A6" w:rsidR="002E5D69" w:rsidRPr="002E5D69" w:rsidRDefault="002E5D69" w:rsidP="003C4288">
      <w:pPr>
        <w:tabs>
          <w:tab w:val="right" w:pos="8647"/>
          <w:tab w:val="right" w:pos="8732"/>
        </w:tabs>
        <w:suppressAutoHyphens/>
        <w:spacing w:after="0" w:line="360" w:lineRule="auto"/>
        <w:contextualSpacing/>
        <w:jc w:val="both"/>
        <w:rPr>
          <w:rFonts w:ascii="Arial" w:eastAsia="Times New Roman" w:hAnsi="Arial" w:cs="Arial"/>
          <w:sz w:val="24"/>
          <w:szCs w:val="24"/>
          <w:lang w:val="en-GB"/>
        </w:rPr>
      </w:pPr>
      <w:r w:rsidRPr="002E5D69">
        <w:rPr>
          <w:rFonts w:ascii="Arial" w:eastAsia="Times New Roman" w:hAnsi="Arial" w:cs="Arial"/>
          <w:sz w:val="24"/>
          <w:szCs w:val="24"/>
          <w:lang w:val="en-GB"/>
        </w:rPr>
        <w:t>The following order is granted:</w:t>
      </w:r>
    </w:p>
    <w:p w14:paraId="312E87A4" w14:textId="77777777" w:rsidR="002E5D69" w:rsidRPr="001E7371" w:rsidRDefault="002E5D69" w:rsidP="002E5D69">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t xml:space="preserve">The application is dismissed with costs. </w:t>
      </w:r>
    </w:p>
    <w:p w14:paraId="2A551950" w14:textId="77777777" w:rsidR="00EA0B2B" w:rsidRPr="003C4288" w:rsidRDefault="00EA0B2B" w:rsidP="003C4288">
      <w:pPr>
        <w:pBdr>
          <w:bottom w:val="single" w:sz="12" w:space="1" w:color="auto"/>
        </w:pBdr>
        <w:spacing w:after="0" w:line="360" w:lineRule="auto"/>
        <w:contextualSpacing/>
        <w:jc w:val="both"/>
        <w:rPr>
          <w:rFonts w:ascii="Arial" w:eastAsia="Times New Roman" w:hAnsi="Arial" w:cs="Arial"/>
          <w:b/>
          <w:sz w:val="24"/>
          <w:szCs w:val="24"/>
          <w:u w:val="single"/>
          <w:lang w:eastAsia="en-GB"/>
        </w:rPr>
      </w:pPr>
    </w:p>
    <w:p w14:paraId="5876B63A" w14:textId="77777777" w:rsidR="006F7B83" w:rsidRPr="003C4288" w:rsidRDefault="006F7B83" w:rsidP="003C4288">
      <w:pPr>
        <w:spacing w:after="0" w:line="360" w:lineRule="auto"/>
        <w:contextualSpacing/>
        <w:jc w:val="both"/>
        <w:rPr>
          <w:rFonts w:ascii="Arial" w:eastAsia="Times New Roman" w:hAnsi="Arial" w:cs="Arial"/>
          <w:sz w:val="24"/>
          <w:szCs w:val="24"/>
          <w:lang w:eastAsia="en-GB"/>
        </w:rPr>
      </w:pPr>
    </w:p>
    <w:p w14:paraId="67242D2A" w14:textId="6B0AA73C" w:rsidR="00DE4064" w:rsidRPr="003C4288" w:rsidRDefault="0021543E" w:rsidP="003C4288">
      <w:pPr>
        <w:pBdr>
          <w:bottom w:val="single" w:sz="12" w:space="1" w:color="auto"/>
        </w:pBdr>
        <w:spacing w:after="0" w:line="360" w:lineRule="auto"/>
        <w:contextualSpacing/>
        <w:jc w:val="center"/>
        <w:rPr>
          <w:rFonts w:ascii="Arial" w:eastAsia="Times New Roman" w:hAnsi="Arial" w:cs="Arial"/>
          <w:b/>
          <w:sz w:val="24"/>
          <w:szCs w:val="24"/>
          <w:lang w:eastAsia="en-GB"/>
        </w:rPr>
      </w:pPr>
      <w:r w:rsidRPr="003C4288">
        <w:rPr>
          <w:rFonts w:ascii="Arial" w:eastAsia="Times New Roman" w:hAnsi="Arial" w:cs="Arial"/>
          <w:b/>
          <w:sz w:val="24"/>
          <w:szCs w:val="24"/>
          <w:lang w:eastAsia="en-GB"/>
        </w:rPr>
        <w:t>J</w:t>
      </w:r>
      <w:r w:rsidR="00DE4064" w:rsidRPr="003C4288">
        <w:rPr>
          <w:rFonts w:ascii="Arial" w:eastAsia="Times New Roman" w:hAnsi="Arial" w:cs="Arial"/>
          <w:b/>
          <w:sz w:val="24"/>
          <w:szCs w:val="24"/>
          <w:lang w:eastAsia="en-GB"/>
        </w:rPr>
        <w:t>UDGMENT</w:t>
      </w:r>
    </w:p>
    <w:p w14:paraId="725FB9DC" w14:textId="77777777" w:rsidR="00726AB9" w:rsidRPr="003C4288" w:rsidRDefault="00726AB9" w:rsidP="003C4288">
      <w:pPr>
        <w:pBdr>
          <w:bottom w:val="single" w:sz="12" w:space="1" w:color="auto"/>
        </w:pBdr>
        <w:spacing w:after="0" w:line="360" w:lineRule="auto"/>
        <w:contextualSpacing/>
        <w:jc w:val="both"/>
        <w:rPr>
          <w:rFonts w:ascii="Arial" w:eastAsia="Times New Roman" w:hAnsi="Arial" w:cs="Arial"/>
          <w:b/>
          <w:sz w:val="24"/>
          <w:szCs w:val="24"/>
          <w:lang w:eastAsia="en-GB"/>
        </w:rPr>
      </w:pPr>
    </w:p>
    <w:p w14:paraId="0C04A269" w14:textId="77777777" w:rsidR="006F7B83" w:rsidRPr="003C4288" w:rsidRDefault="006F7B83" w:rsidP="003C4288">
      <w:pPr>
        <w:spacing w:after="0" w:line="360" w:lineRule="auto"/>
        <w:contextualSpacing/>
        <w:jc w:val="both"/>
        <w:rPr>
          <w:rFonts w:ascii="Arial" w:eastAsia="Times New Roman" w:hAnsi="Arial" w:cs="Arial"/>
          <w:sz w:val="24"/>
          <w:szCs w:val="24"/>
          <w:lang w:eastAsia="en-GB"/>
        </w:rPr>
      </w:pPr>
    </w:p>
    <w:p w14:paraId="6625C833" w14:textId="54CE34D3" w:rsidR="00BC3D91" w:rsidRPr="003C4288" w:rsidRDefault="003636B1" w:rsidP="003C4288">
      <w:pPr>
        <w:spacing w:after="0" w:line="360" w:lineRule="auto"/>
        <w:contextualSpacing/>
        <w:jc w:val="both"/>
        <w:rPr>
          <w:rFonts w:ascii="Arial" w:eastAsia="Times New Roman" w:hAnsi="Arial" w:cs="Arial"/>
          <w:b/>
          <w:sz w:val="24"/>
          <w:szCs w:val="24"/>
          <w:lang w:eastAsia="en-GB"/>
        </w:rPr>
      </w:pPr>
      <w:r w:rsidRPr="003C4288">
        <w:rPr>
          <w:rFonts w:ascii="Arial" w:eastAsia="Times New Roman" w:hAnsi="Arial" w:cs="Arial"/>
          <w:b/>
          <w:sz w:val="24"/>
          <w:szCs w:val="24"/>
          <w:lang w:eastAsia="en-GB"/>
        </w:rPr>
        <w:t>E</w:t>
      </w:r>
      <w:r w:rsidR="00656167" w:rsidRPr="003C4288">
        <w:rPr>
          <w:rFonts w:ascii="Arial" w:eastAsia="Times New Roman" w:hAnsi="Arial" w:cs="Arial"/>
          <w:b/>
          <w:sz w:val="24"/>
          <w:szCs w:val="24"/>
          <w:lang w:eastAsia="en-GB"/>
        </w:rPr>
        <w:t xml:space="preserve"> </w:t>
      </w:r>
      <w:proofErr w:type="spellStart"/>
      <w:r w:rsidR="008B564F" w:rsidRPr="003C4288">
        <w:rPr>
          <w:rFonts w:ascii="Arial" w:eastAsia="Times New Roman" w:hAnsi="Arial" w:cs="Arial"/>
          <w:b/>
          <w:sz w:val="24"/>
          <w:szCs w:val="24"/>
          <w:lang w:eastAsia="en-GB"/>
        </w:rPr>
        <w:t>Bezuidenhout</w:t>
      </w:r>
      <w:proofErr w:type="spellEnd"/>
      <w:r w:rsidR="00C80685" w:rsidRPr="003C4288">
        <w:rPr>
          <w:rFonts w:ascii="Arial" w:eastAsia="Times New Roman" w:hAnsi="Arial" w:cs="Arial"/>
          <w:b/>
          <w:sz w:val="24"/>
          <w:szCs w:val="24"/>
          <w:lang w:eastAsia="en-GB"/>
        </w:rPr>
        <w:t xml:space="preserve"> </w:t>
      </w:r>
      <w:r w:rsidR="00BC3D91" w:rsidRPr="003C4288">
        <w:rPr>
          <w:rFonts w:ascii="Arial" w:eastAsia="Times New Roman" w:hAnsi="Arial" w:cs="Arial"/>
          <w:b/>
          <w:sz w:val="24"/>
          <w:szCs w:val="24"/>
          <w:lang w:eastAsia="en-GB"/>
        </w:rPr>
        <w:t xml:space="preserve">J </w:t>
      </w:r>
    </w:p>
    <w:p w14:paraId="5E23A2DF" w14:textId="77777777" w:rsidR="00DE4064" w:rsidRPr="003C4288" w:rsidRDefault="00DE4064" w:rsidP="003C4288">
      <w:pPr>
        <w:spacing w:after="0" w:line="360" w:lineRule="auto"/>
        <w:contextualSpacing/>
        <w:jc w:val="both"/>
        <w:rPr>
          <w:rFonts w:ascii="Arial" w:eastAsia="Times New Roman" w:hAnsi="Arial" w:cs="Arial"/>
          <w:b/>
          <w:sz w:val="24"/>
          <w:szCs w:val="24"/>
          <w:u w:val="single"/>
          <w:lang w:eastAsia="en-GB"/>
        </w:rPr>
      </w:pPr>
    </w:p>
    <w:p w14:paraId="7063A772" w14:textId="51C029F6" w:rsidR="00F8232C" w:rsidRPr="003C4288" w:rsidRDefault="00F155EB" w:rsidP="003C4288">
      <w:pPr>
        <w:spacing w:after="0" w:line="360" w:lineRule="auto"/>
        <w:contextualSpacing/>
        <w:jc w:val="both"/>
        <w:rPr>
          <w:rFonts w:ascii="Arial" w:eastAsia="Times New Roman" w:hAnsi="Arial" w:cs="Arial"/>
          <w:b/>
          <w:sz w:val="24"/>
          <w:szCs w:val="24"/>
          <w:lang w:eastAsia="en-GB"/>
        </w:rPr>
      </w:pPr>
      <w:r w:rsidRPr="003C4288">
        <w:rPr>
          <w:rFonts w:ascii="Arial" w:eastAsia="Times New Roman" w:hAnsi="Arial" w:cs="Arial"/>
          <w:b/>
          <w:sz w:val="24"/>
          <w:szCs w:val="24"/>
          <w:lang w:eastAsia="en-GB"/>
        </w:rPr>
        <w:t>Introduction</w:t>
      </w:r>
    </w:p>
    <w:p w14:paraId="179AA9B2" w14:textId="54F221A0" w:rsidR="00486A34" w:rsidRPr="00BB69B2" w:rsidRDefault="00BB69B2" w:rsidP="00BB69B2">
      <w:pPr>
        <w:spacing w:after="0" w:line="360" w:lineRule="auto"/>
        <w:jc w:val="both"/>
        <w:rPr>
          <w:rFonts w:ascii="Arial" w:hAnsi="Arial" w:cs="Arial"/>
          <w:sz w:val="24"/>
          <w:szCs w:val="24"/>
        </w:rPr>
      </w:pPr>
      <w:r w:rsidRPr="00C374B1">
        <w:rPr>
          <w:rFonts w:ascii="Arial" w:hAnsi="Arial" w:cs="Arial"/>
          <w:sz w:val="24"/>
          <w:szCs w:val="24"/>
        </w:rPr>
        <w:t>[1]</w:t>
      </w:r>
      <w:r w:rsidRPr="00C374B1">
        <w:rPr>
          <w:rFonts w:ascii="Arial" w:hAnsi="Arial" w:cs="Arial"/>
          <w:sz w:val="24"/>
          <w:szCs w:val="24"/>
        </w:rPr>
        <w:tab/>
      </w:r>
      <w:r w:rsidR="00637A1F" w:rsidRPr="00BB69B2">
        <w:rPr>
          <w:rFonts w:ascii="Arial" w:hAnsi="Arial" w:cs="Arial"/>
          <w:sz w:val="24"/>
          <w:szCs w:val="24"/>
        </w:rPr>
        <w:t xml:space="preserve">The </w:t>
      </w:r>
      <w:r w:rsidR="00D916B3" w:rsidRPr="00BB69B2">
        <w:rPr>
          <w:rFonts w:ascii="Arial" w:hAnsi="Arial" w:cs="Arial"/>
          <w:sz w:val="24"/>
          <w:szCs w:val="24"/>
        </w:rPr>
        <w:t xml:space="preserve">four </w:t>
      </w:r>
      <w:r w:rsidR="00637A1F" w:rsidRPr="00BB69B2">
        <w:rPr>
          <w:rFonts w:ascii="Arial" w:hAnsi="Arial" w:cs="Arial"/>
          <w:sz w:val="24"/>
          <w:szCs w:val="24"/>
        </w:rPr>
        <w:t>applicants</w:t>
      </w:r>
      <w:r w:rsidR="00587A9F" w:rsidRPr="00BB69B2">
        <w:rPr>
          <w:rFonts w:ascii="Arial" w:hAnsi="Arial" w:cs="Arial"/>
          <w:sz w:val="24"/>
          <w:szCs w:val="24"/>
        </w:rPr>
        <w:t xml:space="preserve"> </w:t>
      </w:r>
      <w:r w:rsidR="00637A1F" w:rsidRPr="00BB69B2">
        <w:rPr>
          <w:rFonts w:ascii="Arial" w:hAnsi="Arial" w:cs="Arial"/>
          <w:sz w:val="24"/>
          <w:szCs w:val="24"/>
        </w:rPr>
        <w:t xml:space="preserve">are </w:t>
      </w:r>
      <w:r w:rsidR="00E25C67" w:rsidRPr="00BB69B2">
        <w:rPr>
          <w:rFonts w:ascii="Arial" w:hAnsi="Arial" w:cs="Arial"/>
          <w:sz w:val="24"/>
          <w:szCs w:val="24"/>
        </w:rPr>
        <w:t xml:space="preserve">the </w:t>
      </w:r>
      <w:r w:rsidR="00637A1F" w:rsidRPr="00BB69B2">
        <w:rPr>
          <w:rFonts w:ascii="Arial" w:hAnsi="Arial" w:cs="Arial"/>
          <w:sz w:val="24"/>
          <w:szCs w:val="24"/>
        </w:rPr>
        <w:t xml:space="preserve">trustees of the </w:t>
      </w:r>
      <w:proofErr w:type="spellStart"/>
      <w:r w:rsidR="00455BE5" w:rsidRPr="00BB69B2">
        <w:rPr>
          <w:rFonts w:ascii="Arial" w:hAnsi="Arial" w:cs="Arial"/>
          <w:sz w:val="24"/>
          <w:szCs w:val="24"/>
        </w:rPr>
        <w:t>Schoonies</w:t>
      </w:r>
      <w:proofErr w:type="spellEnd"/>
      <w:r w:rsidR="00455BE5" w:rsidRPr="00BB69B2">
        <w:rPr>
          <w:rFonts w:ascii="Arial" w:hAnsi="Arial" w:cs="Arial"/>
          <w:sz w:val="24"/>
          <w:szCs w:val="24"/>
        </w:rPr>
        <w:t xml:space="preserve"> </w:t>
      </w:r>
      <w:proofErr w:type="spellStart"/>
      <w:r w:rsidR="007D48B0" w:rsidRPr="00BB69B2">
        <w:rPr>
          <w:rFonts w:ascii="Arial" w:hAnsi="Arial" w:cs="Arial"/>
          <w:sz w:val="24"/>
          <w:szCs w:val="24"/>
        </w:rPr>
        <w:t>Familie</w:t>
      </w:r>
      <w:proofErr w:type="spellEnd"/>
      <w:r w:rsidR="007D48B0" w:rsidRPr="00BB69B2">
        <w:rPr>
          <w:rFonts w:ascii="Arial" w:hAnsi="Arial" w:cs="Arial"/>
          <w:sz w:val="24"/>
          <w:szCs w:val="24"/>
        </w:rPr>
        <w:t xml:space="preserve"> Trust with registration number </w:t>
      </w:r>
      <w:r w:rsidR="00E350C3" w:rsidRPr="00BB69B2">
        <w:rPr>
          <w:rFonts w:ascii="Arial" w:hAnsi="Arial" w:cs="Arial"/>
          <w:sz w:val="24"/>
          <w:szCs w:val="24"/>
        </w:rPr>
        <w:t>IT1667/1998/PMB (</w:t>
      </w:r>
      <w:r w:rsidR="00AB6FD1" w:rsidRPr="00BB69B2">
        <w:rPr>
          <w:rFonts w:ascii="Arial" w:hAnsi="Arial" w:cs="Arial"/>
          <w:sz w:val="24"/>
          <w:szCs w:val="24"/>
        </w:rPr>
        <w:t>‘</w:t>
      </w:r>
      <w:r w:rsidR="00E350C3" w:rsidRPr="00BB69B2">
        <w:rPr>
          <w:rFonts w:ascii="Arial" w:hAnsi="Arial" w:cs="Arial"/>
          <w:sz w:val="24"/>
          <w:szCs w:val="24"/>
        </w:rPr>
        <w:t xml:space="preserve">the </w:t>
      </w:r>
      <w:r w:rsidR="00647C1F" w:rsidRPr="00BB69B2">
        <w:rPr>
          <w:rFonts w:ascii="Arial" w:hAnsi="Arial" w:cs="Arial"/>
          <w:sz w:val="24"/>
          <w:szCs w:val="24"/>
        </w:rPr>
        <w:t>trust</w:t>
      </w:r>
      <w:r w:rsidR="00AB6FD1" w:rsidRPr="00BB69B2">
        <w:rPr>
          <w:rFonts w:ascii="Arial" w:hAnsi="Arial" w:cs="Arial"/>
          <w:sz w:val="24"/>
          <w:szCs w:val="24"/>
        </w:rPr>
        <w:t>’</w:t>
      </w:r>
      <w:r w:rsidR="00647C1F" w:rsidRPr="00BB69B2">
        <w:rPr>
          <w:rFonts w:ascii="Arial" w:hAnsi="Arial" w:cs="Arial"/>
          <w:sz w:val="24"/>
          <w:szCs w:val="24"/>
        </w:rPr>
        <w:t>). The trust was registered in 1998</w:t>
      </w:r>
      <w:r w:rsidR="00346ACF" w:rsidRPr="00BB69B2">
        <w:rPr>
          <w:rFonts w:ascii="Arial" w:hAnsi="Arial" w:cs="Arial"/>
          <w:sz w:val="24"/>
          <w:szCs w:val="24"/>
        </w:rPr>
        <w:t xml:space="preserve"> by</w:t>
      </w:r>
      <w:r w:rsidR="000F4FF7" w:rsidRPr="00BB69B2">
        <w:rPr>
          <w:rFonts w:ascii="Arial" w:hAnsi="Arial" w:cs="Arial"/>
          <w:sz w:val="24"/>
          <w:szCs w:val="24"/>
        </w:rPr>
        <w:t xml:space="preserve"> its founder,</w:t>
      </w:r>
      <w:r w:rsidR="005B6E8B" w:rsidRPr="00BB69B2">
        <w:rPr>
          <w:rFonts w:ascii="Arial" w:hAnsi="Arial" w:cs="Arial"/>
          <w:sz w:val="24"/>
          <w:szCs w:val="24"/>
        </w:rPr>
        <w:t xml:space="preserve"> </w:t>
      </w:r>
      <w:r w:rsidR="00346ACF" w:rsidRPr="00BB69B2">
        <w:rPr>
          <w:rFonts w:ascii="Arial" w:hAnsi="Arial" w:cs="Arial"/>
          <w:sz w:val="24"/>
          <w:szCs w:val="24"/>
        </w:rPr>
        <w:t xml:space="preserve">Mr Johannes </w:t>
      </w:r>
      <w:proofErr w:type="spellStart"/>
      <w:r w:rsidR="00772C80" w:rsidRPr="00BB69B2">
        <w:rPr>
          <w:rFonts w:ascii="Arial" w:hAnsi="Arial" w:cs="Arial"/>
          <w:sz w:val="24"/>
          <w:szCs w:val="24"/>
        </w:rPr>
        <w:t>Bernardus</w:t>
      </w:r>
      <w:proofErr w:type="spellEnd"/>
      <w:r w:rsidR="0043572D" w:rsidRPr="00BB69B2">
        <w:rPr>
          <w:rFonts w:ascii="Arial" w:hAnsi="Arial" w:cs="Arial"/>
          <w:sz w:val="24"/>
          <w:szCs w:val="24"/>
        </w:rPr>
        <w:t xml:space="preserve"> </w:t>
      </w:r>
      <w:proofErr w:type="spellStart"/>
      <w:r w:rsidR="0043572D" w:rsidRPr="00BB69B2">
        <w:rPr>
          <w:rFonts w:ascii="Arial" w:hAnsi="Arial" w:cs="Arial"/>
          <w:sz w:val="24"/>
          <w:szCs w:val="24"/>
        </w:rPr>
        <w:t>Alphonsus</w:t>
      </w:r>
      <w:proofErr w:type="spellEnd"/>
      <w:r w:rsidR="00772C80" w:rsidRPr="00BB69B2">
        <w:rPr>
          <w:rFonts w:ascii="Arial" w:hAnsi="Arial" w:cs="Arial"/>
          <w:sz w:val="24"/>
          <w:szCs w:val="24"/>
        </w:rPr>
        <w:t xml:space="preserve"> Schoonhoven</w:t>
      </w:r>
      <w:r w:rsidR="00272E2D" w:rsidRPr="00BB69B2">
        <w:rPr>
          <w:rFonts w:ascii="Arial" w:hAnsi="Arial" w:cs="Arial"/>
          <w:sz w:val="24"/>
          <w:szCs w:val="24"/>
        </w:rPr>
        <w:t>.</w:t>
      </w:r>
      <w:r w:rsidR="00B82B74" w:rsidRPr="00BB69B2">
        <w:rPr>
          <w:rFonts w:ascii="Arial" w:hAnsi="Arial" w:cs="Arial"/>
          <w:sz w:val="24"/>
          <w:szCs w:val="24"/>
        </w:rPr>
        <w:t xml:space="preserve"> The first three applicants are his sons.</w:t>
      </w:r>
      <w:r w:rsidR="00272E2D" w:rsidRPr="00BB69B2">
        <w:rPr>
          <w:rFonts w:ascii="Arial" w:hAnsi="Arial" w:cs="Arial"/>
          <w:sz w:val="24"/>
          <w:szCs w:val="24"/>
        </w:rPr>
        <w:t xml:space="preserve"> He passed away on 6 May 2015.</w:t>
      </w:r>
      <w:r w:rsidR="00D510F0" w:rsidRPr="00BB69B2">
        <w:rPr>
          <w:rFonts w:ascii="Arial" w:hAnsi="Arial" w:cs="Arial"/>
          <w:sz w:val="24"/>
          <w:szCs w:val="24"/>
        </w:rPr>
        <w:t xml:space="preserve"> The applicants seek the following declaratory </w:t>
      </w:r>
      <w:r w:rsidR="00F25E58" w:rsidRPr="00BB69B2">
        <w:rPr>
          <w:rFonts w:ascii="Arial" w:hAnsi="Arial" w:cs="Arial"/>
          <w:sz w:val="24"/>
          <w:szCs w:val="24"/>
        </w:rPr>
        <w:t>relief:</w:t>
      </w:r>
    </w:p>
    <w:p w14:paraId="3ED741DA" w14:textId="31EFCAF3" w:rsidR="00D510F0" w:rsidRPr="00F41E75" w:rsidRDefault="0037770B" w:rsidP="00C374B1">
      <w:pPr>
        <w:pStyle w:val="ListParagraph"/>
        <w:spacing w:after="0" w:line="360" w:lineRule="auto"/>
        <w:ind w:left="0"/>
        <w:jc w:val="both"/>
        <w:rPr>
          <w:rFonts w:ascii="Arial" w:hAnsi="Arial" w:cs="Arial"/>
          <w:szCs w:val="24"/>
        </w:rPr>
      </w:pPr>
      <w:r w:rsidRPr="00F41E75">
        <w:rPr>
          <w:rFonts w:ascii="Arial" w:hAnsi="Arial" w:cs="Arial"/>
          <w:szCs w:val="24"/>
        </w:rPr>
        <w:t>‘</w:t>
      </w:r>
      <w:r w:rsidR="00A20A38" w:rsidRPr="00F41E75">
        <w:rPr>
          <w:rFonts w:ascii="Arial" w:hAnsi="Arial" w:cs="Arial"/>
          <w:szCs w:val="24"/>
        </w:rPr>
        <w:t>1. It is here</w:t>
      </w:r>
      <w:r w:rsidR="00FA0908" w:rsidRPr="00F41E75">
        <w:rPr>
          <w:rFonts w:ascii="Arial" w:hAnsi="Arial" w:cs="Arial"/>
          <w:szCs w:val="24"/>
        </w:rPr>
        <w:t xml:space="preserve">by declared that the capital beneficiaries of the </w:t>
      </w:r>
      <w:proofErr w:type="spellStart"/>
      <w:r w:rsidR="0066345F" w:rsidRPr="00F41E75">
        <w:rPr>
          <w:rFonts w:ascii="Arial" w:hAnsi="Arial" w:cs="Arial"/>
          <w:szCs w:val="24"/>
        </w:rPr>
        <w:t>Schoonies</w:t>
      </w:r>
      <w:proofErr w:type="spellEnd"/>
      <w:r w:rsidR="003C4288" w:rsidRPr="00F41E75">
        <w:rPr>
          <w:rFonts w:ascii="Arial" w:hAnsi="Arial" w:cs="Arial"/>
          <w:szCs w:val="24"/>
        </w:rPr>
        <w:t xml:space="preserve"> </w:t>
      </w:r>
      <w:proofErr w:type="spellStart"/>
      <w:r w:rsidR="0066345F" w:rsidRPr="00F41E75">
        <w:rPr>
          <w:rFonts w:ascii="Arial" w:hAnsi="Arial" w:cs="Arial"/>
          <w:szCs w:val="24"/>
        </w:rPr>
        <w:t>Famili</w:t>
      </w:r>
      <w:r w:rsidR="005F4600" w:rsidRPr="00F41E75">
        <w:rPr>
          <w:rFonts w:ascii="Arial" w:hAnsi="Arial" w:cs="Arial"/>
          <w:szCs w:val="24"/>
        </w:rPr>
        <w:t>e</w:t>
      </w:r>
      <w:proofErr w:type="spellEnd"/>
      <w:r w:rsidR="005F4600" w:rsidRPr="00F41E75">
        <w:rPr>
          <w:rFonts w:ascii="Arial" w:hAnsi="Arial" w:cs="Arial"/>
          <w:szCs w:val="24"/>
        </w:rPr>
        <w:t xml:space="preserve"> Trust, (IT</w:t>
      </w:r>
      <w:r w:rsidR="00091746" w:rsidRPr="00F41E75">
        <w:rPr>
          <w:rFonts w:ascii="Arial" w:hAnsi="Arial" w:cs="Arial"/>
          <w:szCs w:val="24"/>
        </w:rPr>
        <w:t xml:space="preserve"> 1667/1998/PMB)</w:t>
      </w:r>
      <w:r w:rsidR="00C735B3" w:rsidRPr="00F41E75">
        <w:rPr>
          <w:rFonts w:ascii="Arial" w:hAnsi="Arial" w:cs="Arial"/>
          <w:szCs w:val="24"/>
        </w:rPr>
        <w:t xml:space="preserve"> (“the trust”)</w:t>
      </w:r>
      <w:r w:rsidR="00F25E58" w:rsidRPr="00F41E75">
        <w:rPr>
          <w:rFonts w:ascii="Arial" w:hAnsi="Arial" w:cs="Arial"/>
          <w:szCs w:val="24"/>
        </w:rPr>
        <w:t>,</w:t>
      </w:r>
      <w:r w:rsidR="00C735B3" w:rsidRPr="00F41E75">
        <w:rPr>
          <w:rFonts w:ascii="Arial" w:hAnsi="Arial" w:cs="Arial"/>
          <w:szCs w:val="24"/>
        </w:rPr>
        <w:t xml:space="preserve"> </w:t>
      </w:r>
      <w:r w:rsidR="007F43AE" w:rsidRPr="00F41E75">
        <w:rPr>
          <w:rFonts w:ascii="Arial" w:hAnsi="Arial" w:cs="Arial"/>
          <w:szCs w:val="24"/>
        </w:rPr>
        <w:t xml:space="preserve">shall </w:t>
      </w:r>
      <w:r w:rsidR="00083426" w:rsidRPr="00F41E75">
        <w:rPr>
          <w:rFonts w:ascii="Arial" w:hAnsi="Arial" w:cs="Arial"/>
          <w:szCs w:val="24"/>
        </w:rPr>
        <w:t xml:space="preserve">be </w:t>
      </w:r>
      <w:r w:rsidR="007F43AE" w:rsidRPr="00F41E75">
        <w:rPr>
          <w:rFonts w:ascii="Arial" w:hAnsi="Arial" w:cs="Arial"/>
          <w:szCs w:val="24"/>
        </w:rPr>
        <w:t>determined</w:t>
      </w:r>
      <w:r w:rsidR="00083426" w:rsidRPr="00F41E75">
        <w:rPr>
          <w:rFonts w:ascii="Arial" w:hAnsi="Arial" w:cs="Arial"/>
          <w:szCs w:val="24"/>
        </w:rPr>
        <w:t xml:space="preserve"> by the </w:t>
      </w:r>
      <w:r w:rsidR="001C085C" w:rsidRPr="00F41E75">
        <w:rPr>
          <w:rFonts w:ascii="Arial" w:hAnsi="Arial" w:cs="Arial"/>
          <w:szCs w:val="24"/>
        </w:rPr>
        <w:t>Trustees of</w:t>
      </w:r>
      <w:r w:rsidR="00083426" w:rsidRPr="00F41E75">
        <w:rPr>
          <w:rFonts w:ascii="Arial" w:hAnsi="Arial" w:cs="Arial"/>
          <w:szCs w:val="24"/>
        </w:rPr>
        <w:t xml:space="preserve"> the </w:t>
      </w:r>
      <w:r w:rsidR="001C085C" w:rsidRPr="00F41E75">
        <w:rPr>
          <w:rFonts w:ascii="Arial" w:hAnsi="Arial" w:cs="Arial"/>
          <w:szCs w:val="24"/>
        </w:rPr>
        <w:t>Trust as</w:t>
      </w:r>
      <w:r w:rsidRPr="00F41E75">
        <w:rPr>
          <w:rFonts w:ascii="Arial" w:hAnsi="Arial" w:cs="Arial"/>
          <w:szCs w:val="24"/>
        </w:rPr>
        <w:t xml:space="preserve"> at the date of the T</w:t>
      </w:r>
      <w:r w:rsidR="00083426" w:rsidRPr="00F41E75">
        <w:rPr>
          <w:rFonts w:ascii="Arial" w:hAnsi="Arial" w:cs="Arial"/>
          <w:szCs w:val="24"/>
        </w:rPr>
        <w:t>rust</w:t>
      </w:r>
      <w:r w:rsidR="00021655" w:rsidRPr="00F41E75">
        <w:rPr>
          <w:rFonts w:ascii="Arial" w:hAnsi="Arial" w:cs="Arial"/>
          <w:szCs w:val="24"/>
        </w:rPr>
        <w:t>’s</w:t>
      </w:r>
      <w:r w:rsidR="00A20A38" w:rsidRPr="00F41E75">
        <w:rPr>
          <w:rFonts w:ascii="Arial" w:hAnsi="Arial" w:cs="Arial"/>
          <w:szCs w:val="24"/>
        </w:rPr>
        <w:t xml:space="preserve"> </w:t>
      </w:r>
      <w:r w:rsidR="00083426" w:rsidRPr="00F41E75">
        <w:rPr>
          <w:rFonts w:ascii="Arial" w:hAnsi="Arial" w:cs="Arial"/>
          <w:szCs w:val="24"/>
        </w:rPr>
        <w:t>termination</w:t>
      </w:r>
      <w:r w:rsidR="001C085C" w:rsidRPr="00F41E75">
        <w:rPr>
          <w:rFonts w:ascii="Arial" w:hAnsi="Arial" w:cs="Arial"/>
          <w:szCs w:val="24"/>
        </w:rPr>
        <w:t xml:space="preserve">. </w:t>
      </w:r>
    </w:p>
    <w:p w14:paraId="382CD528" w14:textId="550878CE" w:rsidR="00163AC6" w:rsidRPr="00F41E75" w:rsidRDefault="00F25E58" w:rsidP="00C374B1">
      <w:pPr>
        <w:pStyle w:val="ListParagraph"/>
        <w:spacing w:after="0" w:line="360" w:lineRule="auto"/>
        <w:ind w:left="0"/>
        <w:jc w:val="both"/>
        <w:rPr>
          <w:rFonts w:ascii="Arial" w:hAnsi="Arial" w:cs="Arial"/>
          <w:szCs w:val="24"/>
        </w:rPr>
      </w:pPr>
      <w:r w:rsidRPr="00F41E75">
        <w:rPr>
          <w:rFonts w:ascii="Arial" w:hAnsi="Arial" w:cs="Arial"/>
          <w:szCs w:val="24"/>
        </w:rPr>
        <w:t xml:space="preserve">2. </w:t>
      </w:r>
      <w:r w:rsidR="00ED48E7" w:rsidRPr="00F41E75">
        <w:rPr>
          <w:rFonts w:ascii="Arial" w:hAnsi="Arial" w:cs="Arial"/>
          <w:szCs w:val="24"/>
        </w:rPr>
        <w:t>I</w:t>
      </w:r>
      <w:r w:rsidR="0037770B" w:rsidRPr="00F41E75">
        <w:rPr>
          <w:rFonts w:ascii="Arial" w:hAnsi="Arial" w:cs="Arial"/>
          <w:szCs w:val="24"/>
        </w:rPr>
        <w:t>t is further declared that the Trustees of the T</w:t>
      </w:r>
      <w:r w:rsidR="007A4CA4" w:rsidRPr="00F41E75">
        <w:rPr>
          <w:rFonts w:ascii="Arial" w:hAnsi="Arial" w:cs="Arial"/>
          <w:szCs w:val="24"/>
        </w:rPr>
        <w:t>rust as at the T</w:t>
      </w:r>
      <w:r w:rsidR="00ED48E7" w:rsidRPr="00F41E75">
        <w:rPr>
          <w:rFonts w:ascii="Arial" w:hAnsi="Arial" w:cs="Arial"/>
          <w:szCs w:val="24"/>
        </w:rPr>
        <w:t>rust</w:t>
      </w:r>
      <w:r w:rsidR="00A20A38" w:rsidRPr="00F41E75">
        <w:rPr>
          <w:rFonts w:ascii="Arial" w:hAnsi="Arial" w:cs="Arial"/>
          <w:szCs w:val="24"/>
        </w:rPr>
        <w:t>’</w:t>
      </w:r>
      <w:r w:rsidR="007A4CA4" w:rsidRPr="00F41E75">
        <w:rPr>
          <w:rFonts w:ascii="Arial" w:hAnsi="Arial" w:cs="Arial"/>
          <w:szCs w:val="24"/>
        </w:rPr>
        <w:t>s termination shall</w:t>
      </w:r>
      <w:r w:rsidR="003C4288" w:rsidRPr="00F41E75">
        <w:rPr>
          <w:rFonts w:ascii="Arial" w:hAnsi="Arial" w:cs="Arial"/>
          <w:szCs w:val="24"/>
        </w:rPr>
        <w:t xml:space="preserve"> </w:t>
      </w:r>
      <w:r w:rsidR="007A4CA4" w:rsidRPr="00F41E75">
        <w:rPr>
          <w:rFonts w:ascii="Arial" w:hAnsi="Arial" w:cs="Arial"/>
          <w:szCs w:val="24"/>
        </w:rPr>
        <w:t>make</w:t>
      </w:r>
      <w:r w:rsidR="003C4288" w:rsidRPr="00F41E75">
        <w:rPr>
          <w:rFonts w:ascii="Arial" w:hAnsi="Arial" w:cs="Arial"/>
          <w:szCs w:val="24"/>
        </w:rPr>
        <w:t xml:space="preserve"> </w:t>
      </w:r>
      <w:r w:rsidR="00ED48E7" w:rsidRPr="00F41E75">
        <w:rPr>
          <w:rFonts w:ascii="Arial" w:hAnsi="Arial" w:cs="Arial"/>
          <w:szCs w:val="24"/>
        </w:rPr>
        <w:t>the determination stated in paragraph 1 above,</w:t>
      </w:r>
      <w:r w:rsidR="00163992" w:rsidRPr="00F41E75">
        <w:rPr>
          <w:rFonts w:ascii="Arial" w:hAnsi="Arial" w:cs="Arial"/>
          <w:szCs w:val="24"/>
        </w:rPr>
        <w:t xml:space="preserve"> from the list of potential</w:t>
      </w:r>
      <w:r w:rsidR="007A4CA4" w:rsidRPr="00F41E75">
        <w:rPr>
          <w:rFonts w:ascii="Arial" w:hAnsi="Arial" w:cs="Arial"/>
          <w:szCs w:val="24"/>
        </w:rPr>
        <w:t xml:space="preserve"> capital beneficiaries se</w:t>
      </w:r>
      <w:r w:rsidR="00163992" w:rsidRPr="00F41E75">
        <w:rPr>
          <w:rFonts w:ascii="Arial" w:hAnsi="Arial" w:cs="Arial"/>
          <w:szCs w:val="24"/>
        </w:rPr>
        <w:t>t out in paragraph 1.2(b)</w:t>
      </w:r>
      <w:r w:rsidR="007F5C8E" w:rsidRPr="00F41E75">
        <w:rPr>
          <w:rFonts w:ascii="Arial" w:hAnsi="Arial" w:cs="Arial"/>
          <w:szCs w:val="24"/>
        </w:rPr>
        <w:t>(</w:t>
      </w:r>
      <w:proofErr w:type="spellStart"/>
      <w:r w:rsidR="007F5C8E" w:rsidRPr="00F41E75">
        <w:rPr>
          <w:rFonts w:ascii="Arial" w:hAnsi="Arial" w:cs="Arial"/>
          <w:szCs w:val="24"/>
        </w:rPr>
        <w:t>i</w:t>
      </w:r>
      <w:proofErr w:type="spellEnd"/>
      <w:r w:rsidR="007F5C8E" w:rsidRPr="00F41E75">
        <w:rPr>
          <w:rFonts w:ascii="Arial" w:hAnsi="Arial" w:cs="Arial"/>
          <w:szCs w:val="24"/>
        </w:rPr>
        <w:t>) to (vii)</w:t>
      </w:r>
      <w:r w:rsidR="00A20A38" w:rsidRPr="00F41E75">
        <w:rPr>
          <w:rFonts w:ascii="Arial" w:hAnsi="Arial" w:cs="Arial"/>
          <w:szCs w:val="24"/>
        </w:rPr>
        <w:t xml:space="preserve"> o</w:t>
      </w:r>
      <w:r w:rsidR="007A4CA4" w:rsidRPr="00F41E75">
        <w:rPr>
          <w:rFonts w:ascii="Arial" w:hAnsi="Arial" w:cs="Arial"/>
          <w:szCs w:val="24"/>
        </w:rPr>
        <w:t>f the Trust D</w:t>
      </w:r>
      <w:r w:rsidR="00847953" w:rsidRPr="00F41E75">
        <w:rPr>
          <w:rFonts w:ascii="Arial" w:hAnsi="Arial" w:cs="Arial"/>
          <w:szCs w:val="24"/>
        </w:rPr>
        <w:t xml:space="preserve">eed, under the heading </w:t>
      </w:r>
      <w:r w:rsidR="00145B7F" w:rsidRPr="00F41E75">
        <w:rPr>
          <w:rFonts w:ascii="Arial" w:hAnsi="Arial" w:cs="Arial"/>
          <w:szCs w:val="24"/>
        </w:rPr>
        <w:t>“</w:t>
      </w:r>
      <w:proofErr w:type="spellStart"/>
      <w:r w:rsidR="00145B7F" w:rsidRPr="00F41E75">
        <w:rPr>
          <w:rFonts w:ascii="Arial" w:hAnsi="Arial" w:cs="Arial"/>
          <w:szCs w:val="24"/>
        </w:rPr>
        <w:t>Woordomskrywings</w:t>
      </w:r>
      <w:proofErr w:type="spellEnd"/>
      <w:r w:rsidR="00145B7F" w:rsidRPr="00F41E75">
        <w:rPr>
          <w:rFonts w:ascii="Arial" w:hAnsi="Arial" w:cs="Arial"/>
          <w:szCs w:val="24"/>
        </w:rPr>
        <w:t>”’</w:t>
      </w:r>
      <w:r w:rsidR="00163AC6" w:rsidRPr="00F41E75">
        <w:rPr>
          <w:rFonts w:ascii="Arial" w:hAnsi="Arial" w:cs="Arial"/>
          <w:szCs w:val="24"/>
        </w:rPr>
        <w:t>.</w:t>
      </w:r>
    </w:p>
    <w:p w14:paraId="6FA67BB2" w14:textId="4D143CDD" w:rsidR="00C85EFB" w:rsidRPr="00C374B1" w:rsidRDefault="00163AC6" w:rsidP="00C374B1">
      <w:pPr>
        <w:pStyle w:val="ListParagraph"/>
        <w:spacing w:after="0" w:line="360" w:lineRule="auto"/>
        <w:ind w:left="0"/>
        <w:jc w:val="both"/>
        <w:rPr>
          <w:rFonts w:ascii="Arial" w:hAnsi="Arial" w:cs="Arial"/>
          <w:sz w:val="24"/>
          <w:szCs w:val="24"/>
        </w:rPr>
      </w:pPr>
      <w:r w:rsidRPr="00C374B1">
        <w:rPr>
          <w:rFonts w:ascii="Arial" w:hAnsi="Arial" w:cs="Arial"/>
          <w:sz w:val="24"/>
          <w:szCs w:val="24"/>
        </w:rPr>
        <w:t>It is common cause that the trust will terminate in 2030.</w:t>
      </w:r>
    </w:p>
    <w:p w14:paraId="7799D092" w14:textId="77777777" w:rsidR="00A67F82" w:rsidRPr="003C4288" w:rsidRDefault="00A67F82" w:rsidP="00C374B1">
      <w:pPr>
        <w:pStyle w:val="ListParagraph"/>
        <w:spacing w:after="0" w:line="360" w:lineRule="auto"/>
        <w:ind w:left="0"/>
        <w:jc w:val="both"/>
        <w:rPr>
          <w:rFonts w:ascii="Arial" w:hAnsi="Arial" w:cs="Arial"/>
          <w:sz w:val="24"/>
          <w:szCs w:val="24"/>
        </w:rPr>
      </w:pPr>
    </w:p>
    <w:p w14:paraId="5BB47035" w14:textId="62961ED2" w:rsidR="00A67F82" w:rsidRPr="00BB69B2" w:rsidRDefault="00BB69B2" w:rsidP="00BB69B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E4323" w:rsidRPr="00BB69B2">
        <w:rPr>
          <w:rFonts w:ascii="Arial" w:hAnsi="Arial" w:cs="Arial"/>
          <w:sz w:val="24"/>
          <w:szCs w:val="24"/>
        </w:rPr>
        <w:t xml:space="preserve">The first to eleventh respondents </w:t>
      </w:r>
      <w:r w:rsidR="00DE7ED7" w:rsidRPr="00BB69B2">
        <w:rPr>
          <w:rFonts w:ascii="Arial" w:hAnsi="Arial" w:cs="Arial"/>
          <w:sz w:val="24"/>
          <w:szCs w:val="24"/>
        </w:rPr>
        <w:t xml:space="preserve">are </w:t>
      </w:r>
      <w:r w:rsidR="000E4323" w:rsidRPr="00BB69B2">
        <w:rPr>
          <w:rFonts w:ascii="Arial" w:hAnsi="Arial" w:cs="Arial"/>
          <w:sz w:val="24"/>
          <w:szCs w:val="24"/>
        </w:rPr>
        <w:t xml:space="preserve">described as </w:t>
      </w:r>
      <w:r w:rsidR="00A365D1" w:rsidRPr="00BB69B2">
        <w:rPr>
          <w:rFonts w:ascii="Arial" w:hAnsi="Arial" w:cs="Arial"/>
          <w:sz w:val="24"/>
          <w:szCs w:val="24"/>
        </w:rPr>
        <w:t>‘potential</w:t>
      </w:r>
      <w:r w:rsidR="000E4323" w:rsidRPr="00BB69B2">
        <w:rPr>
          <w:rFonts w:ascii="Arial" w:hAnsi="Arial" w:cs="Arial"/>
          <w:sz w:val="24"/>
          <w:szCs w:val="24"/>
        </w:rPr>
        <w:t xml:space="preserve"> capital </w:t>
      </w:r>
      <w:r w:rsidR="00363748" w:rsidRPr="00BB69B2">
        <w:rPr>
          <w:rFonts w:ascii="Arial" w:hAnsi="Arial" w:cs="Arial"/>
          <w:sz w:val="24"/>
          <w:szCs w:val="24"/>
        </w:rPr>
        <w:t>beneficiaries’</w:t>
      </w:r>
      <w:r w:rsidR="00DE7ED7" w:rsidRPr="00BB69B2">
        <w:rPr>
          <w:rFonts w:ascii="Arial" w:hAnsi="Arial" w:cs="Arial"/>
          <w:sz w:val="24"/>
          <w:szCs w:val="24"/>
        </w:rPr>
        <w:t xml:space="preserve"> of the</w:t>
      </w:r>
      <w:r w:rsidR="00D31C73" w:rsidRPr="00BB69B2">
        <w:rPr>
          <w:rFonts w:ascii="Arial" w:hAnsi="Arial" w:cs="Arial"/>
          <w:sz w:val="24"/>
          <w:szCs w:val="24"/>
        </w:rPr>
        <w:t xml:space="preserve"> trust and are mainly</w:t>
      </w:r>
      <w:r w:rsidR="00100AD5" w:rsidRPr="00BB69B2">
        <w:rPr>
          <w:rFonts w:ascii="Arial" w:hAnsi="Arial" w:cs="Arial"/>
          <w:sz w:val="24"/>
          <w:szCs w:val="24"/>
        </w:rPr>
        <w:t xml:space="preserve"> related to the </w:t>
      </w:r>
      <w:r w:rsidR="000F4BE9" w:rsidRPr="00BB69B2">
        <w:rPr>
          <w:rFonts w:ascii="Arial" w:hAnsi="Arial" w:cs="Arial"/>
          <w:sz w:val="24"/>
          <w:szCs w:val="24"/>
        </w:rPr>
        <w:t>late Mr</w:t>
      </w:r>
      <w:r w:rsidR="00100AD5" w:rsidRPr="00BB69B2">
        <w:rPr>
          <w:rFonts w:ascii="Arial" w:hAnsi="Arial" w:cs="Arial"/>
          <w:sz w:val="24"/>
          <w:szCs w:val="24"/>
        </w:rPr>
        <w:t xml:space="preserve"> </w:t>
      </w:r>
      <w:r w:rsidR="000E0431" w:rsidRPr="00BB69B2">
        <w:rPr>
          <w:rFonts w:ascii="Arial" w:hAnsi="Arial" w:cs="Arial"/>
          <w:sz w:val="24"/>
          <w:szCs w:val="24"/>
        </w:rPr>
        <w:t xml:space="preserve">Schoonhoven </w:t>
      </w:r>
      <w:r w:rsidR="00D11623" w:rsidRPr="00BB69B2">
        <w:rPr>
          <w:rFonts w:ascii="Arial" w:hAnsi="Arial" w:cs="Arial"/>
          <w:sz w:val="24"/>
          <w:szCs w:val="24"/>
        </w:rPr>
        <w:t>(</w:t>
      </w:r>
      <w:r w:rsidR="00AB6FD1" w:rsidRPr="00BB69B2">
        <w:rPr>
          <w:rFonts w:ascii="Arial" w:hAnsi="Arial" w:cs="Arial"/>
          <w:sz w:val="24"/>
          <w:szCs w:val="24"/>
        </w:rPr>
        <w:t>‘</w:t>
      </w:r>
      <w:r w:rsidR="00D11623" w:rsidRPr="00BB69B2">
        <w:rPr>
          <w:rFonts w:ascii="Arial" w:hAnsi="Arial" w:cs="Arial"/>
          <w:sz w:val="24"/>
          <w:szCs w:val="24"/>
        </w:rPr>
        <w:t>the</w:t>
      </w:r>
      <w:r w:rsidR="000E0431" w:rsidRPr="00BB69B2">
        <w:rPr>
          <w:rFonts w:ascii="Arial" w:hAnsi="Arial" w:cs="Arial"/>
          <w:sz w:val="24"/>
          <w:szCs w:val="24"/>
        </w:rPr>
        <w:t xml:space="preserve"> deceased</w:t>
      </w:r>
      <w:r w:rsidR="00AB6FD1" w:rsidRPr="00BB69B2">
        <w:rPr>
          <w:rFonts w:ascii="Arial" w:hAnsi="Arial" w:cs="Arial"/>
          <w:sz w:val="24"/>
          <w:szCs w:val="24"/>
        </w:rPr>
        <w:t>’</w:t>
      </w:r>
      <w:r w:rsidR="00B82B74" w:rsidRPr="00BB69B2">
        <w:rPr>
          <w:rFonts w:ascii="Arial" w:hAnsi="Arial" w:cs="Arial"/>
          <w:sz w:val="24"/>
          <w:szCs w:val="24"/>
        </w:rPr>
        <w:t>).</w:t>
      </w:r>
      <w:r w:rsidR="003C4288" w:rsidRPr="00BB69B2">
        <w:rPr>
          <w:rFonts w:ascii="Arial" w:hAnsi="Arial" w:cs="Arial"/>
          <w:sz w:val="24"/>
          <w:szCs w:val="24"/>
        </w:rPr>
        <w:t xml:space="preserve"> </w:t>
      </w:r>
      <w:r w:rsidR="00D31C73" w:rsidRPr="00BB69B2">
        <w:rPr>
          <w:rFonts w:ascii="Arial" w:hAnsi="Arial" w:cs="Arial"/>
          <w:sz w:val="24"/>
          <w:szCs w:val="24"/>
        </w:rPr>
        <w:t xml:space="preserve">The fifth respondent was the deceased’s wife. The seventh respondent, who bears the exact same name as the fifth respondent is in fact her granddaughter, her father being the first applicant. </w:t>
      </w:r>
      <w:r w:rsidR="00163AC6" w:rsidRPr="00BB69B2">
        <w:rPr>
          <w:rFonts w:ascii="Arial" w:hAnsi="Arial" w:cs="Arial"/>
          <w:sz w:val="24"/>
          <w:szCs w:val="24"/>
        </w:rPr>
        <w:t xml:space="preserve">The second, third, fourth, sixth, eighth, ninth, tenth </w:t>
      </w:r>
      <w:r w:rsidR="00163AC6" w:rsidRPr="00BB69B2">
        <w:rPr>
          <w:rFonts w:ascii="Arial" w:hAnsi="Arial" w:cs="Arial"/>
          <w:sz w:val="24"/>
          <w:szCs w:val="24"/>
        </w:rPr>
        <w:lastRenderedPageBreak/>
        <w:t>and eleventh respondents are grandchildren of the deceased.</w:t>
      </w:r>
      <w:r w:rsidR="003C4288" w:rsidRPr="00BB69B2">
        <w:rPr>
          <w:rFonts w:ascii="Arial" w:hAnsi="Arial" w:cs="Arial"/>
          <w:sz w:val="24"/>
          <w:szCs w:val="24"/>
        </w:rPr>
        <w:t xml:space="preserve"> </w:t>
      </w:r>
      <w:r w:rsidR="000006FA" w:rsidRPr="00BB69B2">
        <w:rPr>
          <w:rFonts w:ascii="Arial" w:hAnsi="Arial" w:cs="Arial"/>
          <w:sz w:val="24"/>
          <w:szCs w:val="24"/>
        </w:rPr>
        <w:t xml:space="preserve">The </w:t>
      </w:r>
      <w:r w:rsidR="008D5217" w:rsidRPr="00BB69B2">
        <w:rPr>
          <w:rFonts w:ascii="Arial" w:hAnsi="Arial" w:cs="Arial"/>
          <w:sz w:val="24"/>
          <w:szCs w:val="24"/>
        </w:rPr>
        <w:t xml:space="preserve">twelfth </w:t>
      </w:r>
      <w:r w:rsidR="000006FA" w:rsidRPr="00BB69B2">
        <w:rPr>
          <w:rFonts w:ascii="Arial" w:hAnsi="Arial" w:cs="Arial"/>
          <w:sz w:val="24"/>
          <w:szCs w:val="24"/>
        </w:rPr>
        <w:t>respondent</w:t>
      </w:r>
      <w:r w:rsidR="008D5217" w:rsidRPr="00BB69B2">
        <w:rPr>
          <w:rFonts w:ascii="Arial" w:hAnsi="Arial" w:cs="Arial"/>
          <w:sz w:val="24"/>
          <w:szCs w:val="24"/>
        </w:rPr>
        <w:t xml:space="preserve"> is the </w:t>
      </w:r>
      <w:r w:rsidR="002836FA" w:rsidRPr="00BB69B2">
        <w:rPr>
          <w:rFonts w:ascii="Arial" w:hAnsi="Arial" w:cs="Arial"/>
          <w:sz w:val="24"/>
          <w:szCs w:val="24"/>
        </w:rPr>
        <w:t xml:space="preserve">Master </w:t>
      </w:r>
      <w:r w:rsidR="008D5217" w:rsidRPr="00BB69B2">
        <w:rPr>
          <w:rFonts w:ascii="Arial" w:hAnsi="Arial" w:cs="Arial"/>
          <w:sz w:val="24"/>
          <w:szCs w:val="24"/>
        </w:rPr>
        <w:t xml:space="preserve">of the High Court, </w:t>
      </w:r>
      <w:r w:rsidR="002836FA" w:rsidRPr="00BB69B2">
        <w:rPr>
          <w:rFonts w:ascii="Arial" w:hAnsi="Arial" w:cs="Arial"/>
          <w:sz w:val="24"/>
          <w:szCs w:val="24"/>
        </w:rPr>
        <w:t>Pietermaritzburg</w:t>
      </w:r>
      <w:r w:rsidR="00FE7263" w:rsidRPr="00BB69B2">
        <w:rPr>
          <w:rFonts w:ascii="Arial" w:hAnsi="Arial" w:cs="Arial"/>
          <w:sz w:val="24"/>
          <w:szCs w:val="24"/>
        </w:rPr>
        <w:t xml:space="preserve">. The first respondent is the only respondent </w:t>
      </w:r>
      <w:r w:rsidR="000F4FF7" w:rsidRPr="00BB69B2">
        <w:rPr>
          <w:rFonts w:ascii="Arial" w:hAnsi="Arial" w:cs="Arial"/>
          <w:sz w:val="24"/>
          <w:szCs w:val="24"/>
        </w:rPr>
        <w:t xml:space="preserve">who </w:t>
      </w:r>
      <w:r w:rsidR="00D84950" w:rsidRPr="00BB69B2">
        <w:rPr>
          <w:rFonts w:ascii="Arial" w:hAnsi="Arial" w:cs="Arial"/>
          <w:sz w:val="24"/>
          <w:szCs w:val="24"/>
        </w:rPr>
        <w:t>opposes</w:t>
      </w:r>
      <w:r w:rsidR="00FE7263" w:rsidRPr="00BB69B2">
        <w:rPr>
          <w:rFonts w:ascii="Arial" w:hAnsi="Arial" w:cs="Arial"/>
          <w:sz w:val="24"/>
          <w:szCs w:val="24"/>
        </w:rPr>
        <w:t xml:space="preserve"> the </w:t>
      </w:r>
      <w:r w:rsidR="002C0FE5" w:rsidRPr="00BB69B2">
        <w:rPr>
          <w:rFonts w:ascii="Arial" w:hAnsi="Arial" w:cs="Arial"/>
          <w:sz w:val="24"/>
          <w:szCs w:val="24"/>
        </w:rPr>
        <w:t>application</w:t>
      </w:r>
      <w:r w:rsidR="00E94423" w:rsidRPr="00BB69B2">
        <w:rPr>
          <w:rFonts w:ascii="Arial" w:hAnsi="Arial" w:cs="Arial"/>
          <w:sz w:val="24"/>
          <w:szCs w:val="24"/>
        </w:rPr>
        <w:t xml:space="preserve">, </w:t>
      </w:r>
      <w:r w:rsidR="002C0FE5" w:rsidRPr="00BB69B2">
        <w:rPr>
          <w:rFonts w:ascii="Arial" w:hAnsi="Arial" w:cs="Arial"/>
          <w:sz w:val="24"/>
          <w:szCs w:val="24"/>
        </w:rPr>
        <w:t>and</w:t>
      </w:r>
      <w:r w:rsidR="005B148B" w:rsidRPr="00BB69B2">
        <w:rPr>
          <w:rFonts w:ascii="Arial" w:hAnsi="Arial" w:cs="Arial"/>
          <w:sz w:val="24"/>
          <w:szCs w:val="24"/>
        </w:rPr>
        <w:t xml:space="preserve"> is the brother of the </w:t>
      </w:r>
      <w:r w:rsidR="002C0FE5" w:rsidRPr="00BB69B2">
        <w:rPr>
          <w:rFonts w:ascii="Arial" w:hAnsi="Arial" w:cs="Arial"/>
          <w:sz w:val="24"/>
          <w:szCs w:val="24"/>
        </w:rPr>
        <w:t xml:space="preserve">first </w:t>
      </w:r>
      <w:r w:rsidR="00EB7320" w:rsidRPr="00BB69B2">
        <w:rPr>
          <w:rFonts w:ascii="Arial" w:hAnsi="Arial" w:cs="Arial"/>
          <w:sz w:val="24"/>
          <w:szCs w:val="24"/>
        </w:rPr>
        <w:t>and second</w:t>
      </w:r>
      <w:r w:rsidR="00E94423" w:rsidRPr="00BB69B2">
        <w:rPr>
          <w:rFonts w:ascii="Arial" w:hAnsi="Arial" w:cs="Arial"/>
          <w:sz w:val="24"/>
          <w:szCs w:val="24"/>
        </w:rPr>
        <w:t xml:space="preserve"> applicants</w:t>
      </w:r>
      <w:r w:rsidR="005B148B" w:rsidRPr="00BB69B2">
        <w:rPr>
          <w:rFonts w:ascii="Arial" w:hAnsi="Arial" w:cs="Arial"/>
          <w:sz w:val="24"/>
          <w:szCs w:val="24"/>
        </w:rPr>
        <w:t>.</w:t>
      </w:r>
      <w:r w:rsidR="00C946E2" w:rsidRPr="00BB69B2">
        <w:rPr>
          <w:rFonts w:ascii="Arial" w:hAnsi="Arial" w:cs="Arial"/>
          <w:sz w:val="24"/>
          <w:szCs w:val="24"/>
        </w:rPr>
        <w:t xml:space="preserve"> He claims inter alia that not all </w:t>
      </w:r>
      <w:r w:rsidR="00383926" w:rsidRPr="00BB69B2">
        <w:rPr>
          <w:rFonts w:ascii="Arial" w:hAnsi="Arial" w:cs="Arial"/>
          <w:sz w:val="24"/>
          <w:szCs w:val="24"/>
        </w:rPr>
        <w:t>interested parties have been joined</w:t>
      </w:r>
      <w:r w:rsidR="00D750DC" w:rsidRPr="00BB69B2">
        <w:rPr>
          <w:rFonts w:ascii="Arial" w:hAnsi="Arial" w:cs="Arial"/>
          <w:sz w:val="24"/>
          <w:szCs w:val="24"/>
        </w:rPr>
        <w:t xml:space="preserve"> as respondents and lists </w:t>
      </w:r>
      <w:r w:rsidR="00B60847" w:rsidRPr="00BB69B2">
        <w:rPr>
          <w:rFonts w:ascii="Arial" w:hAnsi="Arial" w:cs="Arial"/>
          <w:sz w:val="24"/>
          <w:szCs w:val="24"/>
        </w:rPr>
        <w:t xml:space="preserve">a further seven individuals, </w:t>
      </w:r>
      <w:r w:rsidR="00F27E70" w:rsidRPr="00BB69B2">
        <w:rPr>
          <w:rFonts w:ascii="Arial" w:hAnsi="Arial" w:cs="Arial"/>
          <w:sz w:val="24"/>
          <w:szCs w:val="24"/>
        </w:rPr>
        <w:t>his descendants, who were not joined.</w:t>
      </w:r>
      <w:r w:rsidR="00B82B74" w:rsidRPr="00BB69B2">
        <w:rPr>
          <w:rFonts w:ascii="Arial" w:hAnsi="Arial" w:cs="Arial"/>
          <w:sz w:val="24"/>
          <w:szCs w:val="24"/>
        </w:rPr>
        <w:t xml:space="preserve"> </w:t>
      </w:r>
      <w:r w:rsidR="00426C57" w:rsidRPr="00BB69B2">
        <w:rPr>
          <w:rFonts w:ascii="Arial" w:hAnsi="Arial" w:cs="Arial"/>
          <w:sz w:val="24"/>
          <w:szCs w:val="24"/>
        </w:rPr>
        <w:t>One of them, his daughter</w:t>
      </w:r>
      <w:r w:rsidR="00306B7D" w:rsidRPr="00BB69B2">
        <w:rPr>
          <w:rFonts w:ascii="Arial" w:hAnsi="Arial" w:cs="Arial"/>
          <w:sz w:val="24"/>
          <w:szCs w:val="24"/>
        </w:rPr>
        <w:t>,</w:t>
      </w:r>
      <w:r w:rsidR="00426C57" w:rsidRPr="00BB69B2">
        <w:rPr>
          <w:rFonts w:ascii="Arial" w:hAnsi="Arial" w:cs="Arial"/>
          <w:sz w:val="24"/>
          <w:szCs w:val="24"/>
        </w:rPr>
        <w:t xml:space="preserve"> </w:t>
      </w:r>
      <w:proofErr w:type="spellStart"/>
      <w:r w:rsidR="00A9588B" w:rsidRPr="00BB69B2">
        <w:rPr>
          <w:rFonts w:ascii="Arial" w:hAnsi="Arial" w:cs="Arial"/>
          <w:sz w:val="24"/>
          <w:szCs w:val="24"/>
        </w:rPr>
        <w:t>Lindie</w:t>
      </w:r>
      <w:proofErr w:type="spellEnd"/>
      <w:r w:rsidR="00A9588B" w:rsidRPr="00BB69B2">
        <w:rPr>
          <w:rFonts w:ascii="Arial" w:hAnsi="Arial" w:cs="Arial"/>
          <w:sz w:val="24"/>
          <w:szCs w:val="24"/>
        </w:rPr>
        <w:t xml:space="preserve"> Odendaal</w:t>
      </w:r>
      <w:r w:rsidR="00B82B74" w:rsidRPr="00BB69B2">
        <w:rPr>
          <w:rFonts w:ascii="Arial" w:hAnsi="Arial" w:cs="Arial"/>
          <w:sz w:val="24"/>
          <w:szCs w:val="24"/>
        </w:rPr>
        <w:t>,</w:t>
      </w:r>
      <w:r w:rsidR="0043572D" w:rsidRPr="00BB69B2">
        <w:rPr>
          <w:rFonts w:ascii="Arial" w:hAnsi="Arial" w:cs="Arial"/>
          <w:sz w:val="24"/>
          <w:szCs w:val="24"/>
        </w:rPr>
        <w:t xml:space="preserve"> whom he had adopted,</w:t>
      </w:r>
      <w:r w:rsidR="003C4288" w:rsidRPr="00BB69B2">
        <w:rPr>
          <w:rFonts w:ascii="Arial" w:hAnsi="Arial" w:cs="Arial"/>
          <w:sz w:val="24"/>
          <w:szCs w:val="24"/>
        </w:rPr>
        <w:t xml:space="preserve"> </w:t>
      </w:r>
      <w:r w:rsidR="00A9588B" w:rsidRPr="00BB69B2">
        <w:rPr>
          <w:rFonts w:ascii="Arial" w:hAnsi="Arial" w:cs="Arial"/>
          <w:sz w:val="24"/>
          <w:szCs w:val="24"/>
        </w:rPr>
        <w:t xml:space="preserve">was subsequently </w:t>
      </w:r>
      <w:r w:rsidR="00285E24" w:rsidRPr="00BB69B2">
        <w:rPr>
          <w:rFonts w:ascii="Arial" w:hAnsi="Arial" w:cs="Arial"/>
          <w:sz w:val="24"/>
          <w:szCs w:val="24"/>
        </w:rPr>
        <w:t>joined as the thirteenth respondent</w:t>
      </w:r>
      <w:r w:rsidR="00A73739" w:rsidRPr="00BB69B2">
        <w:rPr>
          <w:rFonts w:ascii="Arial" w:hAnsi="Arial" w:cs="Arial"/>
          <w:sz w:val="24"/>
          <w:szCs w:val="24"/>
        </w:rPr>
        <w:t>,</w:t>
      </w:r>
      <w:r w:rsidR="00374BC3" w:rsidRPr="00BB69B2">
        <w:rPr>
          <w:rFonts w:ascii="Arial" w:hAnsi="Arial" w:cs="Arial"/>
          <w:sz w:val="24"/>
          <w:szCs w:val="24"/>
        </w:rPr>
        <w:t xml:space="preserve"> but his </w:t>
      </w:r>
      <w:r w:rsidR="00D84B8C" w:rsidRPr="00BB69B2">
        <w:rPr>
          <w:rFonts w:ascii="Arial" w:hAnsi="Arial" w:cs="Arial"/>
          <w:sz w:val="24"/>
          <w:szCs w:val="24"/>
        </w:rPr>
        <w:t>six grandchildren</w:t>
      </w:r>
      <w:r w:rsidR="00163AC6" w:rsidRPr="00BB69B2">
        <w:rPr>
          <w:rFonts w:ascii="Arial" w:hAnsi="Arial" w:cs="Arial"/>
          <w:sz w:val="24"/>
          <w:szCs w:val="24"/>
        </w:rPr>
        <w:t xml:space="preserve"> (the deceased’s great grandchildren)</w:t>
      </w:r>
      <w:r w:rsidR="00D84B8C" w:rsidRPr="00BB69B2">
        <w:rPr>
          <w:rFonts w:ascii="Arial" w:hAnsi="Arial" w:cs="Arial"/>
          <w:sz w:val="24"/>
          <w:szCs w:val="24"/>
        </w:rPr>
        <w:t xml:space="preserve"> have not been joined.</w:t>
      </w:r>
      <w:r w:rsidR="00B82B74" w:rsidRPr="00BB69B2">
        <w:rPr>
          <w:rFonts w:ascii="Arial" w:hAnsi="Arial" w:cs="Arial"/>
          <w:sz w:val="24"/>
          <w:szCs w:val="24"/>
        </w:rPr>
        <w:t xml:space="preserve"> I will dea</w:t>
      </w:r>
      <w:r w:rsidR="005C7E70" w:rsidRPr="00BB69B2">
        <w:rPr>
          <w:rFonts w:ascii="Arial" w:hAnsi="Arial" w:cs="Arial"/>
          <w:sz w:val="24"/>
          <w:szCs w:val="24"/>
        </w:rPr>
        <w:t>l with this issue</w:t>
      </w:r>
      <w:r w:rsidR="00C374B1" w:rsidRPr="00BB69B2">
        <w:rPr>
          <w:rFonts w:ascii="Arial" w:hAnsi="Arial" w:cs="Arial"/>
          <w:sz w:val="24"/>
          <w:szCs w:val="24"/>
        </w:rPr>
        <w:t xml:space="preserve"> </w:t>
      </w:r>
      <w:r w:rsidR="00D25512" w:rsidRPr="00BB69B2">
        <w:rPr>
          <w:rFonts w:ascii="Arial" w:hAnsi="Arial" w:cs="Arial"/>
          <w:sz w:val="24"/>
          <w:szCs w:val="24"/>
        </w:rPr>
        <w:t>later on</w:t>
      </w:r>
      <w:r w:rsidR="00C374B1" w:rsidRPr="00BB69B2">
        <w:rPr>
          <w:rFonts w:ascii="Arial" w:hAnsi="Arial" w:cs="Arial"/>
          <w:sz w:val="24"/>
          <w:szCs w:val="24"/>
        </w:rPr>
        <w:t>.</w:t>
      </w:r>
    </w:p>
    <w:p w14:paraId="754A502E" w14:textId="77777777" w:rsidR="00C374B1" w:rsidRPr="00C374B1" w:rsidRDefault="00C374B1" w:rsidP="00C374B1">
      <w:pPr>
        <w:pStyle w:val="ListParagraph"/>
        <w:spacing w:after="0" w:line="360" w:lineRule="auto"/>
        <w:ind w:left="0"/>
        <w:jc w:val="both"/>
        <w:rPr>
          <w:rFonts w:ascii="Arial" w:hAnsi="Arial" w:cs="Arial"/>
          <w:sz w:val="24"/>
          <w:szCs w:val="24"/>
        </w:rPr>
      </w:pPr>
    </w:p>
    <w:p w14:paraId="36DF884A" w14:textId="65CFAF28" w:rsidR="00EC30B9" w:rsidRPr="00BB69B2" w:rsidRDefault="00BB69B2" w:rsidP="00BB69B2">
      <w:pPr>
        <w:spacing w:after="0" w:line="360" w:lineRule="auto"/>
        <w:jc w:val="both"/>
        <w:rPr>
          <w:rFonts w:ascii="Arial" w:hAnsi="Arial" w:cs="Arial"/>
          <w:sz w:val="24"/>
          <w:szCs w:val="24"/>
        </w:rPr>
      </w:pPr>
      <w:r w:rsidRPr="00C374B1">
        <w:rPr>
          <w:rFonts w:ascii="Arial" w:hAnsi="Arial" w:cs="Arial"/>
          <w:sz w:val="24"/>
          <w:szCs w:val="24"/>
        </w:rPr>
        <w:t>[3]</w:t>
      </w:r>
      <w:r w:rsidRPr="00C374B1">
        <w:rPr>
          <w:rFonts w:ascii="Arial" w:hAnsi="Arial" w:cs="Arial"/>
          <w:sz w:val="24"/>
          <w:szCs w:val="24"/>
        </w:rPr>
        <w:tab/>
      </w:r>
      <w:r w:rsidR="0069567E" w:rsidRPr="00BB69B2">
        <w:rPr>
          <w:rFonts w:ascii="Arial" w:hAnsi="Arial" w:cs="Arial"/>
          <w:sz w:val="24"/>
          <w:szCs w:val="24"/>
        </w:rPr>
        <w:t>The main issue that requires determination is the interpretation of certain clauses in the trust deed</w:t>
      </w:r>
      <w:r w:rsidR="00D25512" w:rsidRPr="00BB69B2">
        <w:rPr>
          <w:rFonts w:ascii="Arial" w:hAnsi="Arial" w:cs="Arial"/>
          <w:sz w:val="24"/>
          <w:szCs w:val="24"/>
        </w:rPr>
        <w:t>,</w:t>
      </w:r>
      <w:r w:rsidR="0069567E" w:rsidRPr="00BB69B2">
        <w:rPr>
          <w:rFonts w:ascii="Arial" w:hAnsi="Arial" w:cs="Arial"/>
          <w:sz w:val="24"/>
          <w:szCs w:val="24"/>
        </w:rPr>
        <w:t xml:space="preserve"> </w:t>
      </w:r>
      <w:r w:rsidR="00D3595E" w:rsidRPr="00BB69B2">
        <w:rPr>
          <w:rFonts w:ascii="Arial" w:hAnsi="Arial" w:cs="Arial"/>
          <w:sz w:val="24"/>
          <w:szCs w:val="24"/>
        </w:rPr>
        <w:t>read together</w:t>
      </w:r>
      <w:r w:rsidR="0069567E" w:rsidRPr="00BB69B2">
        <w:rPr>
          <w:rFonts w:ascii="Arial" w:hAnsi="Arial" w:cs="Arial"/>
          <w:sz w:val="24"/>
          <w:szCs w:val="24"/>
        </w:rPr>
        <w:t xml:space="preserve"> with the deceased</w:t>
      </w:r>
      <w:r w:rsidR="009703A0" w:rsidRPr="00BB69B2">
        <w:rPr>
          <w:rFonts w:ascii="Arial" w:hAnsi="Arial" w:cs="Arial"/>
          <w:sz w:val="24"/>
          <w:szCs w:val="24"/>
        </w:rPr>
        <w:t>’s</w:t>
      </w:r>
      <w:r w:rsidR="00D3595E" w:rsidRPr="00BB69B2">
        <w:rPr>
          <w:rFonts w:ascii="Arial" w:hAnsi="Arial" w:cs="Arial"/>
          <w:sz w:val="24"/>
          <w:szCs w:val="24"/>
        </w:rPr>
        <w:t xml:space="preserve"> </w:t>
      </w:r>
      <w:r w:rsidR="00D25512" w:rsidRPr="00BB69B2">
        <w:rPr>
          <w:rFonts w:ascii="Arial" w:hAnsi="Arial" w:cs="Arial"/>
          <w:sz w:val="24"/>
          <w:szCs w:val="24"/>
        </w:rPr>
        <w:t>l</w:t>
      </w:r>
      <w:r w:rsidR="005C7E70" w:rsidRPr="00BB69B2">
        <w:rPr>
          <w:rFonts w:ascii="Arial" w:hAnsi="Arial" w:cs="Arial"/>
          <w:sz w:val="24"/>
          <w:szCs w:val="24"/>
        </w:rPr>
        <w:t xml:space="preserve">ast </w:t>
      </w:r>
      <w:r w:rsidR="00D25512" w:rsidRPr="00BB69B2">
        <w:rPr>
          <w:rFonts w:ascii="Arial" w:hAnsi="Arial" w:cs="Arial"/>
          <w:sz w:val="24"/>
          <w:szCs w:val="24"/>
        </w:rPr>
        <w:t>w</w:t>
      </w:r>
      <w:r w:rsidR="005C7E70" w:rsidRPr="00BB69B2">
        <w:rPr>
          <w:rFonts w:ascii="Arial" w:hAnsi="Arial" w:cs="Arial"/>
          <w:sz w:val="24"/>
          <w:szCs w:val="24"/>
        </w:rPr>
        <w:t xml:space="preserve">ill and </w:t>
      </w:r>
      <w:r w:rsidR="00D25512" w:rsidRPr="00BB69B2">
        <w:rPr>
          <w:rFonts w:ascii="Arial" w:hAnsi="Arial" w:cs="Arial"/>
          <w:sz w:val="24"/>
          <w:szCs w:val="24"/>
        </w:rPr>
        <w:t>t</w:t>
      </w:r>
      <w:r w:rsidR="005C7E70" w:rsidRPr="00BB69B2">
        <w:rPr>
          <w:rFonts w:ascii="Arial" w:hAnsi="Arial" w:cs="Arial"/>
          <w:sz w:val="24"/>
          <w:szCs w:val="24"/>
        </w:rPr>
        <w:t>estament (</w:t>
      </w:r>
      <w:r w:rsidR="00AB6FD1" w:rsidRPr="00BB69B2">
        <w:rPr>
          <w:rFonts w:ascii="Arial" w:hAnsi="Arial" w:cs="Arial"/>
          <w:sz w:val="24"/>
          <w:szCs w:val="24"/>
        </w:rPr>
        <w:t>‘</w:t>
      </w:r>
      <w:r w:rsidR="005C7E70" w:rsidRPr="00BB69B2">
        <w:rPr>
          <w:rFonts w:ascii="Arial" w:hAnsi="Arial" w:cs="Arial"/>
          <w:sz w:val="24"/>
          <w:szCs w:val="24"/>
        </w:rPr>
        <w:t>the deceased’s will</w:t>
      </w:r>
      <w:r w:rsidR="00AB6FD1" w:rsidRPr="00BB69B2">
        <w:rPr>
          <w:rFonts w:ascii="Arial" w:hAnsi="Arial" w:cs="Arial"/>
          <w:sz w:val="24"/>
          <w:szCs w:val="24"/>
        </w:rPr>
        <w:t>’</w:t>
      </w:r>
      <w:r w:rsidR="005C7E70" w:rsidRPr="00BB69B2">
        <w:rPr>
          <w:rFonts w:ascii="Arial" w:hAnsi="Arial" w:cs="Arial"/>
          <w:sz w:val="24"/>
          <w:szCs w:val="24"/>
        </w:rPr>
        <w:t>)</w:t>
      </w:r>
      <w:r w:rsidR="00D25512" w:rsidRPr="00BB69B2">
        <w:rPr>
          <w:rFonts w:ascii="Arial" w:hAnsi="Arial" w:cs="Arial"/>
          <w:sz w:val="24"/>
          <w:szCs w:val="24"/>
        </w:rPr>
        <w:t>,</w:t>
      </w:r>
      <w:r w:rsidR="005C7E70" w:rsidRPr="00BB69B2">
        <w:rPr>
          <w:rFonts w:ascii="Arial" w:hAnsi="Arial" w:cs="Arial"/>
          <w:sz w:val="24"/>
          <w:szCs w:val="24"/>
        </w:rPr>
        <w:t xml:space="preserve"> </w:t>
      </w:r>
      <w:r w:rsidR="00505734" w:rsidRPr="00BB69B2">
        <w:rPr>
          <w:rFonts w:ascii="Arial" w:hAnsi="Arial" w:cs="Arial"/>
          <w:sz w:val="24"/>
          <w:szCs w:val="24"/>
        </w:rPr>
        <w:t>and</w:t>
      </w:r>
      <w:r w:rsidR="00915313" w:rsidRPr="00BB69B2">
        <w:rPr>
          <w:rFonts w:ascii="Arial" w:hAnsi="Arial" w:cs="Arial"/>
          <w:sz w:val="24"/>
          <w:szCs w:val="24"/>
        </w:rPr>
        <w:t xml:space="preserve"> ultimately</w:t>
      </w:r>
      <w:r w:rsidR="00505734" w:rsidRPr="00BB69B2">
        <w:rPr>
          <w:rFonts w:ascii="Arial" w:hAnsi="Arial" w:cs="Arial"/>
          <w:sz w:val="24"/>
          <w:szCs w:val="24"/>
        </w:rPr>
        <w:t xml:space="preserve"> </w:t>
      </w:r>
      <w:r w:rsidR="00AC304A" w:rsidRPr="00BB69B2">
        <w:rPr>
          <w:rFonts w:ascii="Arial" w:hAnsi="Arial" w:cs="Arial"/>
          <w:sz w:val="24"/>
          <w:szCs w:val="24"/>
        </w:rPr>
        <w:t>whether the</w:t>
      </w:r>
      <w:r w:rsidR="00505734" w:rsidRPr="00BB69B2">
        <w:rPr>
          <w:rFonts w:ascii="Arial" w:hAnsi="Arial" w:cs="Arial"/>
          <w:sz w:val="24"/>
          <w:szCs w:val="24"/>
        </w:rPr>
        <w:t xml:space="preserve"> declaratory relief being </w:t>
      </w:r>
      <w:r w:rsidR="009703A0" w:rsidRPr="00BB69B2">
        <w:rPr>
          <w:rFonts w:ascii="Arial" w:hAnsi="Arial" w:cs="Arial"/>
          <w:sz w:val="24"/>
          <w:szCs w:val="24"/>
        </w:rPr>
        <w:t>sought</w:t>
      </w:r>
      <w:r w:rsidR="00A135C3" w:rsidRPr="00BB69B2">
        <w:rPr>
          <w:rFonts w:ascii="Arial" w:hAnsi="Arial" w:cs="Arial"/>
          <w:sz w:val="24"/>
          <w:szCs w:val="24"/>
        </w:rPr>
        <w:t xml:space="preserve"> by the applicants is consistent with what is </w:t>
      </w:r>
      <w:r w:rsidR="00AC304A" w:rsidRPr="00BB69B2">
        <w:rPr>
          <w:rFonts w:ascii="Arial" w:hAnsi="Arial" w:cs="Arial"/>
          <w:sz w:val="24"/>
          <w:szCs w:val="24"/>
        </w:rPr>
        <w:t>contained in the relevant clauses.</w:t>
      </w:r>
    </w:p>
    <w:p w14:paraId="510A5DAC" w14:textId="77777777" w:rsidR="00EC30B9" w:rsidRPr="003C4288" w:rsidRDefault="00EC30B9" w:rsidP="00C374B1">
      <w:pPr>
        <w:spacing w:after="0" w:line="360" w:lineRule="auto"/>
        <w:contextualSpacing/>
        <w:jc w:val="both"/>
        <w:rPr>
          <w:rFonts w:ascii="Arial" w:hAnsi="Arial" w:cs="Arial"/>
          <w:sz w:val="24"/>
          <w:szCs w:val="24"/>
        </w:rPr>
      </w:pPr>
    </w:p>
    <w:p w14:paraId="3A52EA26" w14:textId="37386717" w:rsidR="00DD4B27" w:rsidRPr="00BB69B2" w:rsidRDefault="00BB69B2" w:rsidP="00BB69B2">
      <w:pPr>
        <w:spacing w:after="0" w:line="360" w:lineRule="auto"/>
        <w:jc w:val="both"/>
        <w:rPr>
          <w:rFonts w:ascii="Arial" w:hAnsi="Arial" w:cs="Arial"/>
          <w:sz w:val="24"/>
          <w:szCs w:val="24"/>
        </w:rPr>
      </w:pPr>
      <w:r w:rsidRPr="00C374B1">
        <w:rPr>
          <w:rFonts w:ascii="Arial" w:hAnsi="Arial" w:cs="Arial"/>
          <w:sz w:val="24"/>
          <w:szCs w:val="24"/>
        </w:rPr>
        <w:t>[4]</w:t>
      </w:r>
      <w:r w:rsidRPr="00C374B1">
        <w:rPr>
          <w:rFonts w:ascii="Arial" w:hAnsi="Arial" w:cs="Arial"/>
          <w:sz w:val="24"/>
          <w:szCs w:val="24"/>
        </w:rPr>
        <w:tab/>
      </w:r>
      <w:r w:rsidR="00D502A1" w:rsidRPr="00BB69B2">
        <w:rPr>
          <w:rFonts w:ascii="Arial" w:hAnsi="Arial" w:cs="Arial"/>
          <w:sz w:val="24"/>
          <w:szCs w:val="24"/>
        </w:rPr>
        <w:t xml:space="preserve">The matter was allocated to me as my </w:t>
      </w:r>
      <w:r w:rsidR="00393187" w:rsidRPr="00BB69B2">
        <w:rPr>
          <w:rFonts w:ascii="Arial" w:hAnsi="Arial" w:cs="Arial"/>
          <w:sz w:val="24"/>
          <w:szCs w:val="24"/>
        </w:rPr>
        <w:t xml:space="preserve">first </w:t>
      </w:r>
      <w:r w:rsidR="00D502A1" w:rsidRPr="00BB69B2">
        <w:rPr>
          <w:rFonts w:ascii="Arial" w:hAnsi="Arial" w:cs="Arial"/>
          <w:sz w:val="24"/>
          <w:szCs w:val="24"/>
        </w:rPr>
        <w:t>language is Afri</w:t>
      </w:r>
      <w:r w:rsidR="00393187" w:rsidRPr="00BB69B2">
        <w:rPr>
          <w:rFonts w:ascii="Arial" w:hAnsi="Arial" w:cs="Arial"/>
          <w:sz w:val="24"/>
          <w:szCs w:val="24"/>
        </w:rPr>
        <w:t>kaans</w:t>
      </w:r>
      <w:r w:rsidR="00E5256D" w:rsidRPr="00BB69B2">
        <w:rPr>
          <w:rFonts w:ascii="Arial" w:hAnsi="Arial" w:cs="Arial"/>
          <w:sz w:val="24"/>
          <w:szCs w:val="24"/>
        </w:rPr>
        <w:t xml:space="preserve"> and</w:t>
      </w:r>
      <w:r w:rsidR="00CD067E" w:rsidRPr="00BB69B2">
        <w:rPr>
          <w:rFonts w:ascii="Arial" w:hAnsi="Arial" w:cs="Arial"/>
          <w:sz w:val="24"/>
          <w:szCs w:val="24"/>
        </w:rPr>
        <w:t xml:space="preserve"> both </w:t>
      </w:r>
      <w:r w:rsidR="005C7E70" w:rsidRPr="00BB69B2">
        <w:rPr>
          <w:rFonts w:ascii="Arial" w:hAnsi="Arial" w:cs="Arial"/>
          <w:sz w:val="24"/>
          <w:szCs w:val="24"/>
        </w:rPr>
        <w:t xml:space="preserve">the trust deed </w:t>
      </w:r>
      <w:r w:rsidR="00DF2342" w:rsidRPr="00BB69B2">
        <w:rPr>
          <w:rFonts w:ascii="Arial" w:hAnsi="Arial" w:cs="Arial"/>
          <w:sz w:val="24"/>
          <w:szCs w:val="24"/>
        </w:rPr>
        <w:t>and</w:t>
      </w:r>
      <w:r w:rsidR="00CD067E" w:rsidRPr="00BB69B2">
        <w:rPr>
          <w:rFonts w:ascii="Arial" w:hAnsi="Arial" w:cs="Arial"/>
          <w:sz w:val="24"/>
          <w:szCs w:val="24"/>
        </w:rPr>
        <w:t xml:space="preserve"> the deceased</w:t>
      </w:r>
      <w:r w:rsidR="005C7E70" w:rsidRPr="00BB69B2">
        <w:rPr>
          <w:rFonts w:ascii="Arial" w:hAnsi="Arial" w:cs="Arial"/>
          <w:sz w:val="24"/>
          <w:szCs w:val="24"/>
        </w:rPr>
        <w:t xml:space="preserve">’s will </w:t>
      </w:r>
      <w:proofErr w:type="gramStart"/>
      <w:r w:rsidR="00927591" w:rsidRPr="00BB69B2">
        <w:rPr>
          <w:rFonts w:ascii="Arial" w:hAnsi="Arial" w:cs="Arial"/>
          <w:sz w:val="24"/>
          <w:szCs w:val="24"/>
        </w:rPr>
        <w:t>were</w:t>
      </w:r>
      <w:proofErr w:type="gramEnd"/>
      <w:r w:rsidR="00927591" w:rsidRPr="00BB69B2">
        <w:rPr>
          <w:rFonts w:ascii="Arial" w:hAnsi="Arial" w:cs="Arial"/>
          <w:sz w:val="24"/>
          <w:szCs w:val="24"/>
        </w:rPr>
        <w:t xml:space="preserve"> </w:t>
      </w:r>
      <w:r w:rsidR="00931010" w:rsidRPr="00BB69B2">
        <w:rPr>
          <w:rFonts w:ascii="Arial" w:hAnsi="Arial" w:cs="Arial"/>
          <w:sz w:val="24"/>
          <w:szCs w:val="24"/>
        </w:rPr>
        <w:t>written in Afrikaans.</w:t>
      </w:r>
      <w:r w:rsidR="001A33E8" w:rsidRPr="00BB69B2">
        <w:rPr>
          <w:rFonts w:ascii="Arial" w:hAnsi="Arial" w:cs="Arial"/>
          <w:sz w:val="24"/>
          <w:szCs w:val="24"/>
        </w:rPr>
        <w:t xml:space="preserve"> The application papers </w:t>
      </w:r>
      <w:r w:rsidR="004D2A07" w:rsidRPr="00BB69B2">
        <w:rPr>
          <w:rFonts w:ascii="Arial" w:hAnsi="Arial" w:cs="Arial"/>
          <w:sz w:val="24"/>
          <w:szCs w:val="24"/>
        </w:rPr>
        <w:t xml:space="preserve">have been </w:t>
      </w:r>
      <w:r w:rsidR="001A33E8" w:rsidRPr="00BB69B2">
        <w:rPr>
          <w:rFonts w:ascii="Arial" w:hAnsi="Arial" w:cs="Arial"/>
          <w:sz w:val="24"/>
          <w:szCs w:val="24"/>
        </w:rPr>
        <w:t>drafted in English. The second applicant,</w:t>
      </w:r>
      <w:r w:rsidR="00055D3D" w:rsidRPr="00BB69B2">
        <w:rPr>
          <w:rFonts w:ascii="Arial" w:hAnsi="Arial" w:cs="Arial"/>
          <w:sz w:val="24"/>
          <w:szCs w:val="24"/>
        </w:rPr>
        <w:t xml:space="preserve"> who attested to the </w:t>
      </w:r>
      <w:r w:rsidR="00AF6658" w:rsidRPr="00BB69B2">
        <w:rPr>
          <w:rFonts w:ascii="Arial" w:hAnsi="Arial" w:cs="Arial"/>
          <w:sz w:val="24"/>
          <w:szCs w:val="24"/>
        </w:rPr>
        <w:t xml:space="preserve">founding </w:t>
      </w:r>
      <w:r w:rsidR="00055D3D" w:rsidRPr="00BB69B2">
        <w:rPr>
          <w:rFonts w:ascii="Arial" w:hAnsi="Arial" w:cs="Arial"/>
          <w:sz w:val="24"/>
          <w:szCs w:val="24"/>
        </w:rPr>
        <w:t xml:space="preserve">affidavit on behalf of the trust, </w:t>
      </w:r>
      <w:r w:rsidR="00CD067E" w:rsidRPr="00BB69B2">
        <w:rPr>
          <w:rFonts w:ascii="Arial" w:hAnsi="Arial" w:cs="Arial"/>
          <w:sz w:val="24"/>
          <w:szCs w:val="24"/>
        </w:rPr>
        <w:t>included a</w:t>
      </w:r>
      <w:r w:rsidR="004F235B" w:rsidRPr="00BB69B2">
        <w:rPr>
          <w:rFonts w:ascii="Arial" w:hAnsi="Arial" w:cs="Arial"/>
          <w:sz w:val="24"/>
          <w:szCs w:val="24"/>
        </w:rPr>
        <w:t xml:space="preserve"> number of translations in the </w:t>
      </w:r>
      <w:r w:rsidR="00CD067E" w:rsidRPr="00BB69B2">
        <w:rPr>
          <w:rFonts w:ascii="Arial" w:hAnsi="Arial" w:cs="Arial"/>
          <w:sz w:val="24"/>
          <w:szCs w:val="24"/>
        </w:rPr>
        <w:t xml:space="preserve">affidavit itself and furthermore </w:t>
      </w:r>
      <w:r w:rsidR="00055D3D" w:rsidRPr="00BB69B2">
        <w:rPr>
          <w:rFonts w:ascii="Arial" w:hAnsi="Arial" w:cs="Arial"/>
          <w:sz w:val="24"/>
          <w:szCs w:val="24"/>
        </w:rPr>
        <w:t>attached what purports to be an English translation of the rele</w:t>
      </w:r>
      <w:r w:rsidR="00B82B74" w:rsidRPr="00BB69B2">
        <w:rPr>
          <w:rFonts w:ascii="Arial" w:hAnsi="Arial" w:cs="Arial"/>
          <w:sz w:val="24"/>
          <w:szCs w:val="24"/>
        </w:rPr>
        <w:t>vant portions of the trust deed done by his attorney and counsel.</w:t>
      </w:r>
      <w:r w:rsidR="00055D3D" w:rsidRPr="00BB69B2">
        <w:rPr>
          <w:rFonts w:ascii="Arial" w:hAnsi="Arial" w:cs="Arial"/>
          <w:sz w:val="24"/>
          <w:szCs w:val="24"/>
        </w:rPr>
        <w:t xml:space="preserve"> </w:t>
      </w:r>
      <w:r w:rsidR="00C3175D" w:rsidRPr="00BB69B2">
        <w:rPr>
          <w:rFonts w:ascii="Arial" w:hAnsi="Arial" w:cs="Arial"/>
          <w:sz w:val="24"/>
          <w:szCs w:val="24"/>
        </w:rPr>
        <w:t>A</w:t>
      </w:r>
      <w:r w:rsidR="003D0D59" w:rsidRPr="00BB69B2">
        <w:rPr>
          <w:rFonts w:ascii="Arial" w:hAnsi="Arial" w:cs="Arial"/>
          <w:sz w:val="24"/>
          <w:szCs w:val="24"/>
        </w:rPr>
        <w:t xml:space="preserve"> sworn translation of the trust deed </w:t>
      </w:r>
      <w:r w:rsidR="00450B51" w:rsidRPr="00BB69B2">
        <w:rPr>
          <w:rFonts w:ascii="Arial" w:hAnsi="Arial" w:cs="Arial"/>
          <w:sz w:val="24"/>
          <w:szCs w:val="24"/>
        </w:rPr>
        <w:t>and</w:t>
      </w:r>
      <w:r w:rsidR="003D0D59" w:rsidRPr="00BB69B2">
        <w:rPr>
          <w:rFonts w:ascii="Arial" w:hAnsi="Arial" w:cs="Arial"/>
          <w:sz w:val="24"/>
          <w:szCs w:val="24"/>
        </w:rPr>
        <w:t xml:space="preserve"> the </w:t>
      </w:r>
      <w:r w:rsidR="0043572D" w:rsidRPr="00BB69B2">
        <w:rPr>
          <w:rFonts w:ascii="Arial" w:hAnsi="Arial" w:cs="Arial"/>
          <w:sz w:val="24"/>
          <w:szCs w:val="24"/>
        </w:rPr>
        <w:t>w</w:t>
      </w:r>
      <w:r w:rsidR="009A72A1" w:rsidRPr="00BB69B2">
        <w:rPr>
          <w:rFonts w:ascii="Arial" w:hAnsi="Arial" w:cs="Arial"/>
          <w:sz w:val="24"/>
          <w:szCs w:val="24"/>
        </w:rPr>
        <w:t>ill of</w:t>
      </w:r>
      <w:r w:rsidR="003D0D59" w:rsidRPr="00BB69B2">
        <w:rPr>
          <w:rFonts w:ascii="Arial" w:hAnsi="Arial" w:cs="Arial"/>
          <w:sz w:val="24"/>
          <w:szCs w:val="24"/>
        </w:rPr>
        <w:t xml:space="preserve"> the deceased </w:t>
      </w:r>
      <w:r w:rsidR="008D1935" w:rsidRPr="00BB69B2">
        <w:rPr>
          <w:rFonts w:ascii="Arial" w:hAnsi="Arial" w:cs="Arial"/>
          <w:sz w:val="24"/>
          <w:szCs w:val="24"/>
        </w:rPr>
        <w:t>were</w:t>
      </w:r>
      <w:r w:rsidR="003D0D59" w:rsidRPr="00BB69B2">
        <w:rPr>
          <w:rFonts w:ascii="Arial" w:hAnsi="Arial" w:cs="Arial"/>
          <w:sz w:val="24"/>
          <w:szCs w:val="24"/>
        </w:rPr>
        <w:t xml:space="preserve"> </w:t>
      </w:r>
      <w:r w:rsidR="00C3175D" w:rsidRPr="00BB69B2">
        <w:rPr>
          <w:rFonts w:ascii="Arial" w:hAnsi="Arial" w:cs="Arial"/>
          <w:sz w:val="24"/>
          <w:szCs w:val="24"/>
        </w:rPr>
        <w:t xml:space="preserve">subsequently </w:t>
      </w:r>
      <w:r w:rsidR="003D0D59" w:rsidRPr="00BB69B2">
        <w:rPr>
          <w:rFonts w:ascii="Arial" w:hAnsi="Arial" w:cs="Arial"/>
          <w:sz w:val="24"/>
          <w:szCs w:val="24"/>
        </w:rPr>
        <w:t xml:space="preserve">attached to the replying affidavit and </w:t>
      </w:r>
      <w:r w:rsidR="00A5070C" w:rsidRPr="00BB69B2">
        <w:rPr>
          <w:rFonts w:ascii="Arial" w:hAnsi="Arial" w:cs="Arial"/>
          <w:sz w:val="24"/>
          <w:szCs w:val="24"/>
        </w:rPr>
        <w:t>formed part of a separate bundle before me.</w:t>
      </w:r>
      <w:r w:rsidR="0096047D" w:rsidRPr="00BB69B2">
        <w:rPr>
          <w:rFonts w:ascii="Arial" w:hAnsi="Arial" w:cs="Arial"/>
          <w:sz w:val="24"/>
          <w:szCs w:val="24"/>
        </w:rPr>
        <w:t xml:space="preserve"> I discovered to </w:t>
      </w:r>
      <w:r w:rsidR="005430D7" w:rsidRPr="00BB69B2">
        <w:rPr>
          <w:rFonts w:ascii="Arial" w:hAnsi="Arial" w:cs="Arial"/>
          <w:sz w:val="24"/>
          <w:szCs w:val="24"/>
        </w:rPr>
        <w:t>my dismay</w:t>
      </w:r>
      <w:r w:rsidR="005958F8" w:rsidRPr="00BB69B2">
        <w:rPr>
          <w:rFonts w:ascii="Arial" w:hAnsi="Arial" w:cs="Arial"/>
          <w:sz w:val="24"/>
          <w:szCs w:val="24"/>
        </w:rPr>
        <w:t>,</w:t>
      </w:r>
      <w:r w:rsidR="005430D7" w:rsidRPr="00BB69B2">
        <w:rPr>
          <w:rFonts w:ascii="Arial" w:hAnsi="Arial" w:cs="Arial"/>
          <w:sz w:val="24"/>
          <w:szCs w:val="24"/>
        </w:rPr>
        <w:t xml:space="preserve"> </w:t>
      </w:r>
      <w:r w:rsidR="0096047D" w:rsidRPr="00BB69B2">
        <w:rPr>
          <w:rFonts w:ascii="Arial" w:hAnsi="Arial" w:cs="Arial"/>
          <w:sz w:val="24"/>
          <w:szCs w:val="24"/>
        </w:rPr>
        <w:t>whilst reading the papers</w:t>
      </w:r>
      <w:r w:rsidR="00517D36" w:rsidRPr="00BB69B2">
        <w:rPr>
          <w:rFonts w:ascii="Arial" w:hAnsi="Arial" w:cs="Arial"/>
          <w:sz w:val="24"/>
          <w:szCs w:val="24"/>
        </w:rPr>
        <w:t xml:space="preserve"> and</w:t>
      </w:r>
      <w:r w:rsidR="0096047D" w:rsidRPr="00BB69B2">
        <w:rPr>
          <w:rFonts w:ascii="Arial" w:hAnsi="Arial" w:cs="Arial"/>
          <w:sz w:val="24"/>
          <w:szCs w:val="24"/>
        </w:rPr>
        <w:t xml:space="preserve"> the </w:t>
      </w:r>
      <w:r w:rsidR="005958F8" w:rsidRPr="00BB69B2">
        <w:rPr>
          <w:rFonts w:ascii="Arial" w:hAnsi="Arial" w:cs="Arial"/>
          <w:sz w:val="24"/>
          <w:szCs w:val="24"/>
        </w:rPr>
        <w:t>heads of</w:t>
      </w:r>
      <w:r w:rsidR="0096047D" w:rsidRPr="00BB69B2">
        <w:rPr>
          <w:rFonts w:ascii="Arial" w:hAnsi="Arial" w:cs="Arial"/>
          <w:sz w:val="24"/>
          <w:szCs w:val="24"/>
        </w:rPr>
        <w:t xml:space="preserve"> argument, that there was a dispute between the parties regarding the correct English translation of the relevant portions of the trust deed and the </w:t>
      </w:r>
      <w:r w:rsidR="0043572D" w:rsidRPr="00BB69B2">
        <w:rPr>
          <w:rFonts w:ascii="Arial" w:hAnsi="Arial" w:cs="Arial"/>
          <w:sz w:val="24"/>
          <w:szCs w:val="24"/>
        </w:rPr>
        <w:t>w</w:t>
      </w:r>
      <w:r w:rsidR="005958F8" w:rsidRPr="00BB69B2">
        <w:rPr>
          <w:rFonts w:ascii="Arial" w:hAnsi="Arial" w:cs="Arial"/>
          <w:sz w:val="24"/>
          <w:szCs w:val="24"/>
        </w:rPr>
        <w:t>ill.</w:t>
      </w:r>
      <w:r w:rsidR="00B82B74" w:rsidRPr="00BB69B2">
        <w:rPr>
          <w:rFonts w:ascii="Arial" w:hAnsi="Arial" w:cs="Arial"/>
          <w:sz w:val="24"/>
          <w:szCs w:val="24"/>
        </w:rPr>
        <w:t xml:space="preserve"> The first respondent, in his answering affidavit</w:t>
      </w:r>
      <w:r w:rsidR="00684917" w:rsidRPr="00BB69B2">
        <w:rPr>
          <w:rFonts w:ascii="Arial" w:hAnsi="Arial" w:cs="Arial"/>
          <w:sz w:val="24"/>
          <w:szCs w:val="24"/>
        </w:rPr>
        <w:t>,</w:t>
      </w:r>
      <w:r w:rsidR="00B82B74" w:rsidRPr="00BB69B2">
        <w:rPr>
          <w:rFonts w:ascii="Arial" w:hAnsi="Arial" w:cs="Arial"/>
          <w:sz w:val="24"/>
          <w:szCs w:val="24"/>
        </w:rPr>
        <w:t xml:space="preserve"> supplied a translation done by his attorney, upon </w:t>
      </w:r>
      <w:r w:rsidR="0043572D" w:rsidRPr="00BB69B2">
        <w:rPr>
          <w:rFonts w:ascii="Arial" w:hAnsi="Arial" w:cs="Arial"/>
          <w:sz w:val="24"/>
          <w:szCs w:val="24"/>
        </w:rPr>
        <w:t>which he relied. The applicants’</w:t>
      </w:r>
      <w:r w:rsidR="00B82B74" w:rsidRPr="00BB69B2">
        <w:rPr>
          <w:rFonts w:ascii="Arial" w:hAnsi="Arial" w:cs="Arial"/>
          <w:sz w:val="24"/>
          <w:szCs w:val="24"/>
        </w:rPr>
        <w:t xml:space="preserve"> attorney app</w:t>
      </w:r>
      <w:r w:rsidR="0043572D" w:rsidRPr="00BB69B2">
        <w:rPr>
          <w:rFonts w:ascii="Arial" w:hAnsi="Arial" w:cs="Arial"/>
          <w:sz w:val="24"/>
          <w:szCs w:val="24"/>
        </w:rPr>
        <w:t>arently</w:t>
      </w:r>
      <w:r w:rsidR="003C4288" w:rsidRPr="00BB69B2">
        <w:rPr>
          <w:rFonts w:ascii="Arial" w:hAnsi="Arial" w:cs="Arial"/>
          <w:sz w:val="24"/>
          <w:szCs w:val="24"/>
        </w:rPr>
        <w:t xml:space="preserve"> </w:t>
      </w:r>
      <w:r w:rsidR="00B82B74" w:rsidRPr="00BB69B2">
        <w:rPr>
          <w:rFonts w:ascii="Arial" w:hAnsi="Arial" w:cs="Arial"/>
          <w:sz w:val="24"/>
          <w:szCs w:val="24"/>
        </w:rPr>
        <w:t>asked the first respondent’s attorney to provide input rega</w:t>
      </w:r>
      <w:r w:rsidR="0043572D" w:rsidRPr="00BB69B2">
        <w:rPr>
          <w:rFonts w:ascii="Arial" w:hAnsi="Arial" w:cs="Arial"/>
          <w:sz w:val="24"/>
          <w:szCs w:val="24"/>
        </w:rPr>
        <w:t>rding an acceptable translation on a number of occasions,</w:t>
      </w:r>
      <w:r w:rsidR="00B82B74" w:rsidRPr="00BB69B2">
        <w:rPr>
          <w:rFonts w:ascii="Arial" w:hAnsi="Arial" w:cs="Arial"/>
          <w:sz w:val="24"/>
          <w:szCs w:val="24"/>
        </w:rPr>
        <w:t xml:space="preserve"> which requests were </w:t>
      </w:r>
      <w:r w:rsidR="0043572D" w:rsidRPr="00BB69B2">
        <w:rPr>
          <w:rFonts w:ascii="Arial" w:hAnsi="Arial" w:cs="Arial"/>
          <w:sz w:val="24"/>
          <w:szCs w:val="24"/>
        </w:rPr>
        <w:t>allegedly</w:t>
      </w:r>
      <w:r w:rsidR="00CD067E" w:rsidRPr="00BB69B2">
        <w:rPr>
          <w:rFonts w:ascii="Arial" w:hAnsi="Arial" w:cs="Arial"/>
          <w:sz w:val="24"/>
          <w:szCs w:val="24"/>
        </w:rPr>
        <w:t xml:space="preserve"> </w:t>
      </w:r>
      <w:r w:rsidR="00B82B74" w:rsidRPr="00BB69B2">
        <w:rPr>
          <w:rFonts w:ascii="Arial" w:hAnsi="Arial" w:cs="Arial"/>
          <w:sz w:val="24"/>
          <w:szCs w:val="24"/>
        </w:rPr>
        <w:t>ignored.</w:t>
      </w:r>
    </w:p>
    <w:p w14:paraId="0D04A7D3" w14:textId="77777777" w:rsidR="00DD4B27" w:rsidRPr="003C4288" w:rsidRDefault="00DD4B27" w:rsidP="00C374B1">
      <w:pPr>
        <w:spacing w:after="0" w:line="360" w:lineRule="auto"/>
        <w:contextualSpacing/>
        <w:jc w:val="both"/>
        <w:rPr>
          <w:rFonts w:ascii="Arial" w:hAnsi="Arial" w:cs="Arial"/>
          <w:sz w:val="24"/>
          <w:szCs w:val="24"/>
        </w:rPr>
      </w:pPr>
    </w:p>
    <w:p w14:paraId="7CAEDB61" w14:textId="4C448BCB" w:rsidR="00DD4B27" w:rsidRPr="00BB69B2" w:rsidRDefault="00BB69B2" w:rsidP="00BB69B2">
      <w:pPr>
        <w:spacing w:after="0" w:line="360" w:lineRule="auto"/>
        <w:jc w:val="both"/>
        <w:rPr>
          <w:rFonts w:ascii="Arial" w:hAnsi="Arial" w:cs="Arial"/>
          <w:sz w:val="24"/>
          <w:szCs w:val="24"/>
        </w:rPr>
      </w:pPr>
      <w:r w:rsidRPr="00C374B1">
        <w:rPr>
          <w:rFonts w:ascii="Arial" w:hAnsi="Arial" w:cs="Arial"/>
          <w:sz w:val="24"/>
          <w:szCs w:val="24"/>
        </w:rPr>
        <w:t>[5]</w:t>
      </w:r>
      <w:r w:rsidRPr="00C374B1">
        <w:rPr>
          <w:rFonts w:ascii="Arial" w:hAnsi="Arial" w:cs="Arial"/>
          <w:sz w:val="24"/>
          <w:szCs w:val="24"/>
        </w:rPr>
        <w:tab/>
      </w:r>
      <w:r w:rsidR="00F941DB" w:rsidRPr="00BB69B2">
        <w:rPr>
          <w:rFonts w:ascii="Arial" w:hAnsi="Arial" w:cs="Arial"/>
          <w:sz w:val="24"/>
          <w:szCs w:val="24"/>
        </w:rPr>
        <w:t>At the commencement of the hearing</w:t>
      </w:r>
      <w:r w:rsidR="00684917" w:rsidRPr="00BB69B2">
        <w:rPr>
          <w:rFonts w:ascii="Arial" w:hAnsi="Arial" w:cs="Arial"/>
          <w:sz w:val="24"/>
          <w:szCs w:val="24"/>
        </w:rPr>
        <w:t>,</w:t>
      </w:r>
      <w:r w:rsidR="00F941DB" w:rsidRPr="00BB69B2">
        <w:rPr>
          <w:rFonts w:ascii="Arial" w:hAnsi="Arial" w:cs="Arial"/>
          <w:sz w:val="24"/>
          <w:szCs w:val="24"/>
        </w:rPr>
        <w:t xml:space="preserve"> I indicated to coun</w:t>
      </w:r>
      <w:r w:rsidR="002A0A71" w:rsidRPr="00BB69B2">
        <w:rPr>
          <w:rFonts w:ascii="Arial" w:hAnsi="Arial" w:cs="Arial"/>
          <w:sz w:val="24"/>
          <w:szCs w:val="24"/>
        </w:rPr>
        <w:t>sel</w:t>
      </w:r>
      <w:r w:rsidR="005C7E70" w:rsidRPr="00BB69B2">
        <w:rPr>
          <w:rFonts w:ascii="Arial" w:hAnsi="Arial" w:cs="Arial"/>
          <w:sz w:val="24"/>
          <w:szCs w:val="24"/>
        </w:rPr>
        <w:t xml:space="preserve"> that I did not intend</w:t>
      </w:r>
      <w:r w:rsidR="00166E8E" w:rsidRPr="00BB69B2">
        <w:rPr>
          <w:rFonts w:ascii="Arial" w:hAnsi="Arial" w:cs="Arial"/>
          <w:sz w:val="24"/>
          <w:szCs w:val="24"/>
        </w:rPr>
        <w:t xml:space="preserve"> entertaining any argument on what the correct English translation of the relevant </w:t>
      </w:r>
      <w:r w:rsidR="00990F43" w:rsidRPr="00BB69B2">
        <w:rPr>
          <w:rFonts w:ascii="Arial" w:hAnsi="Arial" w:cs="Arial"/>
          <w:sz w:val="24"/>
          <w:szCs w:val="24"/>
        </w:rPr>
        <w:t xml:space="preserve">documents </w:t>
      </w:r>
      <w:r w:rsidR="00166E8E" w:rsidRPr="00BB69B2">
        <w:rPr>
          <w:rFonts w:ascii="Arial" w:hAnsi="Arial" w:cs="Arial"/>
          <w:sz w:val="24"/>
          <w:szCs w:val="24"/>
        </w:rPr>
        <w:t xml:space="preserve">was as I understood the meaning of the relevant portions and that I would convey that meaning in my judgment, which </w:t>
      </w:r>
      <w:r w:rsidR="005C7E70" w:rsidRPr="00BB69B2">
        <w:rPr>
          <w:rFonts w:ascii="Arial" w:hAnsi="Arial" w:cs="Arial"/>
          <w:sz w:val="24"/>
          <w:szCs w:val="24"/>
        </w:rPr>
        <w:t>I intended writing in Afrikaans</w:t>
      </w:r>
      <w:r w:rsidR="002A0A71" w:rsidRPr="00BB69B2">
        <w:rPr>
          <w:rFonts w:ascii="Arial" w:hAnsi="Arial" w:cs="Arial"/>
          <w:sz w:val="24"/>
          <w:szCs w:val="24"/>
        </w:rPr>
        <w:t xml:space="preserve"> for the </w:t>
      </w:r>
      <w:r w:rsidR="002A0A71" w:rsidRPr="00BB69B2">
        <w:rPr>
          <w:rFonts w:ascii="Arial" w:hAnsi="Arial" w:cs="Arial"/>
          <w:sz w:val="24"/>
          <w:szCs w:val="24"/>
        </w:rPr>
        <w:lastRenderedPageBreak/>
        <w:t>benefit of the parties, who</w:t>
      </w:r>
      <w:r w:rsidR="00E70878" w:rsidRPr="00BB69B2">
        <w:rPr>
          <w:rFonts w:ascii="Arial" w:hAnsi="Arial" w:cs="Arial"/>
          <w:sz w:val="24"/>
          <w:szCs w:val="24"/>
        </w:rPr>
        <w:t xml:space="preserve"> themselves </w:t>
      </w:r>
      <w:r w:rsidR="00CD067E" w:rsidRPr="00BB69B2">
        <w:rPr>
          <w:rFonts w:ascii="Arial" w:hAnsi="Arial" w:cs="Arial"/>
          <w:sz w:val="24"/>
          <w:szCs w:val="24"/>
        </w:rPr>
        <w:t>are</w:t>
      </w:r>
      <w:r w:rsidR="002A0A71" w:rsidRPr="00BB69B2">
        <w:rPr>
          <w:rFonts w:ascii="Arial" w:hAnsi="Arial" w:cs="Arial"/>
          <w:sz w:val="24"/>
          <w:szCs w:val="24"/>
        </w:rPr>
        <w:t xml:space="preserve"> Afrikaans speaking.</w:t>
      </w:r>
      <w:r w:rsidR="00271F91" w:rsidRPr="00BB69B2">
        <w:rPr>
          <w:rFonts w:ascii="Arial" w:hAnsi="Arial" w:cs="Arial"/>
          <w:sz w:val="24"/>
          <w:szCs w:val="24"/>
        </w:rPr>
        <w:t xml:space="preserve"> Due to the logistical difficulties </w:t>
      </w:r>
      <w:r w:rsidR="005055FC" w:rsidRPr="00BB69B2">
        <w:rPr>
          <w:rFonts w:ascii="Arial" w:hAnsi="Arial" w:cs="Arial"/>
          <w:sz w:val="24"/>
          <w:szCs w:val="24"/>
        </w:rPr>
        <w:t>associated with</w:t>
      </w:r>
      <w:r w:rsidR="00271F91" w:rsidRPr="00BB69B2">
        <w:rPr>
          <w:rFonts w:ascii="Arial" w:hAnsi="Arial" w:cs="Arial"/>
          <w:sz w:val="24"/>
          <w:szCs w:val="24"/>
        </w:rPr>
        <w:t xml:space="preserve"> producing a judgment in Afrikaans, which would have to be translated into English, it being the official language of </w:t>
      </w:r>
      <w:r w:rsidR="00BE5F7B" w:rsidRPr="00BB69B2">
        <w:rPr>
          <w:rFonts w:ascii="Arial" w:hAnsi="Arial" w:cs="Arial"/>
          <w:sz w:val="24"/>
          <w:szCs w:val="24"/>
        </w:rPr>
        <w:t>record (</w:t>
      </w:r>
      <w:r w:rsidR="00844473" w:rsidRPr="00BB69B2">
        <w:rPr>
          <w:rFonts w:ascii="Arial" w:hAnsi="Arial" w:cs="Arial"/>
          <w:sz w:val="24"/>
          <w:szCs w:val="24"/>
        </w:rPr>
        <w:t>as per a resolution</w:t>
      </w:r>
      <w:r w:rsidR="00EB0BAF" w:rsidRPr="00BB69B2">
        <w:rPr>
          <w:rFonts w:ascii="Arial" w:hAnsi="Arial" w:cs="Arial"/>
          <w:sz w:val="24"/>
          <w:szCs w:val="24"/>
        </w:rPr>
        <w:t xml:space="preserve"> by the </w:t>
      </w:r>
      <w:r w:rsidR="00BE5F7B" w:rsidRPr="00BB69B2">
        <w:rPr>
          <w:rFonts w:ascii="Arial" w:hAnsi="Arial" w:cs="Arial"/>
          <w:sz w:val="24"/>
          <w:szCs w:val="24"/>
        </w:rPr>
        <w:t>Heads of</w:t>
      </w:r>
      <w:r w:rsidR="00EB0BAF" w:rsidRPr="00BB69B2">
        <w:rPr>
          <w:rFonts w:ascii="Arial" w:hAnsi="Arial" w:cs="Arial"/>
          <w:sz w:val="24"/>
          <w:szCs w:val="24"/>
        </w:rPr>
        <w:t xml:space="preserve"> </w:t>
      </w:r>
      <w:r w:rsidR="00844473" w:rsidRPr="00BB69B2">
        <w:rPr>
          <w:rFonts w:ascii="Arial" w:hAnsi="Arial" w:cs="Arial"/>
          <w:sz w:val="24"/>
          <w:szCs w:val="24"/>
        </w:rPr>
        <w:t xml:space="preserve">Court </w:t>
      </w:r>
      <w:r w:rsidR="00EB0BAF" w:rsidRPr="00BB69B2">
        <w:rPr>
          <w:rFonts w:ascii="Arial" w:hAnsi="Arial" w:cs="Arial"/>
          <w:sz w:val="24"/>
          <w:szCs w:val="24"/>
        </w:rPr>
        <w:t>in March 2017</w:t>
      </w:r>
      <w:r w:rsidR="00BE5F7B" w:rsidRPr="00BB69B2">
        <w:rPr>
          <w:rFonts w:ascii="Arial" w:hAnsi="Arial" w:cs="Arial"/>
          <w:sz w:val="24"/>
          <w:szCs w:val="24"/>
        </w:rPr>
        <w:t>)</w:t>
      </w:r>
      <w:r w:rsidR="00733CF2" w:rsidRPr="00BB69B2">
        <w:rPr>
          <w:rFonts w:ascii="Arial" w:hAnsi="Arial" w:cs="Arial"/>
          <w:sz w:val="24"/>
          <w:szCs w:val="24"/>
        </w:rPr>
        <w:t>,</w:t>
      </w:r>
      <w:r w:rsidR="00BE5F7B" w:rsidRPr="00BB69B2">
        <w:rPr>
          <w:rFonts w:ascii="Arial" w:hAnsi="Arial" w:cs="Arial"/>
          <w:sz w:val="24"/>
          <w:szCs w:val="24"/>
        </w:rPr>
        <w:t xml:space="preserve"> </w:t>
      </w:r>
      <w:r w:rsidR="0064170B" w:rsidRPr="00BB69B2">
        <w:rPr>
          <w:rFonts w:ascii="Arial" w:hAnsi="Arial" w:cs="Arial"/>
          <w:sz w:val="24"/>
          <w:szCs w:val="24"/>
        </w:rPr>
        <w:t xml:space="preserve">I </w:t>
      </w:r>
      <w:r w:rsidR="00EB0BAF" w:rsidRPr="00BB69B2">
        <w:rPr>
          <w:rFonts w:ascii="Arial" w:hAnsi="Arial" w:cs="Arial"/>
          <w:sz w:val="24"/>
          <w:szCs w:val="24"/>
        </w:rPr>
        <w:t>reconsidered my initial stance and have accordingly proceeded with the judgment in English.</w:t>
      </w:r>
      <w:r w:rsidR="00023C0C" w:rsidRPr="00BB69B2">
        <w:rPr>
          <w:rFonts w:ascii="Arial" w:hAnsi="Arial" w:cs="Arial"/>
          <w:sz w:val="24"/>
          <w:szCs w:val="24"/>
        </w:rPr>
        <w:t xml:space="preserve"> I will address the different interpretations in my judgment </w:t>
      </w:r>
      <w:r w:rsidR="000E0CB2" w:rsidRPr="00BB69B2">
        <w:rPr>
          <w:rFonts w:ascii="Arial" w:hAnsi="Arial" w:cs="Arial"/>
          <w:sz w:val="24"/>
          <w:szCs w:val="24"/>
        </w:rPr>
        <w:t xml:space="preserve">if and </w:t>
      </w:r>
      <w:r w:rsidR="00D01703" w:rsidRPr="00BB69B2">
        <w:rPr>
          <w:rFonts w:ascii="Arial" w:hAnsi="Arial" w:cs="Arial"/>
          <w:sz w:val="24"/>
          <w:szCs w:val="24"/>
        </w:rPr>
        <w:t>when necessary</w:t>
      </w:r>
      <w:r w:rsidR="00023C0C" w:rsidRPr="00BB69B2">
        <w:rPr>
          <w:rFonts w:ascii="Arial" w:hAnsi="Arial" w:cs="Arial"/>
          <w:sz w:val="24"/>
          <w:szCs w:val="24"/>
        </w:rPr>
        <w:t>.</w:t>
      </w:r>
    </w:p>
    <w:p w14:paraId="6ECDD628" w14:textId="6B9C058F" w:rsidR="00746E18" w:rsidRPr="00CE00E7" w:rsidRDefault="00746E18" w:rsidP="00CE00E7">
      <w:pPr>
        <w:pStyle w:val="ListParagraph"/>
        <w:spacing w:after="0" w:line="360" w:lineRule="auto"/>
        <w:ind w:left="0"/>
        <w:jc w:val="both"/>
        <w:rPr>
          <w:rFonts w:ascii="Arial" w:hAnsi="Arial" w:cs="Arial"/>
          <w:sz w:val="24"/>
          <w:szCs w:val="24"/>
        </w:rPr>
      </w:pPr>
    </w:p>
    <w:p w14:paraId="0AC6F38D" w14:textId="52FDE55D" w:rsidR="00A544EB" w:rsidRPr="00C374B1" w:rsidRDefault="00E95A1C" w:rsidP="00C374B1">
      <w:pPr>
        <w:pStyle w:val="ListParagraph"/>
        <w:spacing w:after="0" w:line="360" w:lineRule="auto"/>
        <w:ind w:left="0"/>
        <w:jc w:val="both"/>
        <w:rPr>
          <w:rFonts w:ascii="Arial" w:hAnsi="Arial" w:cs="Arial"/>
          <w:sz w:val="24"/>
          <w:szCs w:val="24"/>
        </w:rPr>
      </w:pPr>
      <w:r w:rsidRPr="00C374B1">
        <w:rPr>
          <w:rFonts w:ascii="Arial" w:hAnsi="Arial" w:cs="Arial"/>
          <w:b/>
          <w:bCs/>
          <w:sz w:val="24"/>
          <w:szCs w:val="24"/>
        </w:rPr>
        <w:t xml:space="preserve">Background </w:t>
      </w:r>
    </w:p>
    <w:p w14:paraId="13512F7F" w14:textId="3BB89874" w:rsidR="00882BB7" w:rsidRPr="00BB69B2" w:rsidRDefault="00BB69B2" w:rsidP="00BB69B2">
      <w:pPr>
        <w:spacing w:after="0" w:line="360" w:lineRule="auto"/>
        <w:jc w:val="both"/>
        <w:rPr>
          <w:rFonts w:ascii="Arial" w:hAnsi="Arial" w:cs="Arial"/>
          <w:sz w:val="24"/>
          <w:szCs w:val="24"/>
        </w:rPr>
      </w:pPr>
      <w:r w:rsidRPr="00C374B1">
        <w:rPr>
          <w:rFonts w:ascii="Arial" w:hAnsi="Arial" w:cs="Arial"/>
          <w:sz w:val="24"/>
          <w:szCs w:val="24"/>
        </w:rPr>
        <w:t>[6]</w:t>
      </w:r>
      <w:r w:rsidRPr="00C374B1">
        <w:rPr>
          <w:rFonts w:ascii="Arial" w:hAnsi="Arial" w:cs="Arial"/>
          <w:sz w:val="24"/>
          <w:szCs w:val="24"/>
        </w:rPr>
        <w:tab/>
      </w:r>
      <w:r w:rsidR="00E95A1C" w:rsidRPr="00BB69B2">
        <w:rPr>
          <w:rFonts w:ascii="Arial" w:hAnsi="Arial" w:cs="Arial"/>
          <w:sz w:val="24"/>
          <w:szCs w:val="24"/>
        </w:rPr>
        <w:t>The relief</w:t>
      </w:r>
      <w:r w:rsidR="00124147" w:rsidRPr="00BB69B2">
        <w:rPr>
          <w:rFonts w:ascii="Arial" w:hAnsi="Arial" w:cs="Arial"/>
          <w:sz w:val="24"/>
          <w:szCs w:val="24"/>
        </w:rPr>
        <w:t xml:space="preserve"> being sought by the applicants has</w:t>
      </w:r>
      <w:r w:rsidR="000B2DCB" w:rsidRPr="00BB69B2">
        <w:rPr>
          <w:rFonts w:ascii="Arial" w:hAnsi="Arial" w:cs="Arial"/>
          <w:sz w:val="24"/>
          <w:szCs w:val="24"/>
        </w:rPr>
        <w:t xml:space="preserve"> </w:t>
      </w:r>
      <w:r w:rsidR="00124147" w:rsidRPr="00BB69B2">
        <w:rPr>
          <w:rFonts w:ascii="Arial" w:hAnsi="Arial" w:cs="Arial"/>
          <w:sz w:val="24"/>
          <w:szCs w:val="24"/>
        </w:rPr>
        <w:t>a direct bearing on the interpretation of very specific clauses of the trus</w:t>
      </w:r>
      <w:r w:rsidR="005A6176" w:rsidRPr="00BB69B2">
        <w:rPr>
          <w:rFonts w:ascii="Arial" w:hAnsi="Arial" w:cs="Arial"/>
          <w:sz w:val="24"/>
          <w:szCs w:val="24"/>
        </w:rPr>
        <w:t>t deed</w:t>
      </w:r>
      <w:r w:rsidR="004867FA" w:rsidRPr="00BB69B2">
        <w:rPr>
          <w:rFonts w:ascii="Arial" w:hAnsi="Arial" w:cs="Arial"/>
          <w:sz w:val="24"/>
          <w:szCs w:val="24"/>
        </w:rPr>
        <w:t>,</w:t>
      </w:r>
      <w:r w:rsidR="005A6176" w:rsidRPr="00BB69B2">
        <w:rPr>
          <w:rFonts w:ascii="Arial" w:hAnsi="Arial" w:cs="Arial"/>
          <w:sz w:val="24"/>
          <w:szCs w:val="24"/>
        </w:rPr>
        <w:t xml:space="preserve"> </w:t>
      </w:r>
      <w:r w:rsidR="00124147" w:rsidRPr="00BB69B2">
        <w:rPr>
          <w:rFonts w:ascii="Arial" w:hAnsi="Arial" w:cs="Arial"/>
          <w:sz w:val="24"/>
          <w:szCs w:val="24"/>
        </w:rPr>
        <w:t xml:space="preserve">which </w:t>
      </w:r>
      <w:r w:rsidR="00C50701" w:rsidRPr="00BB69B2">
        <w:rPr>
          <w:rFonts w:ascii="Arial" w:hAnsi="Arial" w:cs="Arial"/>
          <w:sz w:val="24"/>
          <w:szCs w:val="24"/>
        </w:rPr>
        <w:t xml:space="preserve">trust deed </w:t>
      </w:r>
      <w:r w:rsidR="00124147" w:rsidRPr="00BB69B2">
        <w:rPr>
          <w:rFonts w:ascii="Arial" w:hAnsi="Arial" w:cs="Arial"/>
          <w:sz w:val="24"/>
          <w:szCs w:val="24"/>
        </w:rPr>
        <w:t>has to be read in conjunction with the deceased</w:t>
      </w:r>
      <w:r w:rsidR="004867FA" w:rsidRPr="00BB69B2">
        <w:rPr>
          <w:rFonts w:ascii="Arial" w:hAnsi="Arial" w:cs="Arial"/>
          <w:sz w:val="24"/>
          <w:szCs w:val="24"/>
        </w:rPr>
        <w:t>’s will</w:t>
      </w:r>
      <w:r w:rsidR="00124147" w:rsidRPr="00BB69B2">
        <w:rPr>
          <w:rFonts w:ascii="Arial" w:hAnsi="Arial" w:cs="Arial"/>
          <w:sz w:val="24"/>
          <w:szCs w:val="24"/>
        </w:rPr>
        <w:t>, in particular with regard t</w:t>
      </w:r>
      <w:r w:rsidR="0043572D" w:rsidRPr="00BB69B2">
        <w:rPr>
          <w:rFonts w:ascii="Arial" w:hAnsi="Arial" w:cs="Arial"/>
          <w:sz w:val="24"/>
          <w:szCs w:val="24"/>
        </w:rPr>
        <w:t>o</w:t>
      </w:r>
      <w:r w:rsidR="003C4288" w:rsidRPr="00BB69B2">
        <w:rPr>
          <w:rFonts w:ascii="Arial" w:hAnsi="Arial" w:cs="Arial"/>
          <w:sz w:val="24"/>
          <w:szCs w:val="24"/>
        </w:rPr>
        <w:t xml:space="preserve"> </w:t>
      </w:r>
      <w:r w:rsidR="000B2DCB" w:rsidRPr="00BB69B2">
        <w:rPr>
          <w:rFonts w:ascii="Arial" w:hAnsi="Arial" w:cs="Arial"/>
          <w:sz w:val="24"/>
          <w:szCs w:val="24"/>
        </w:rPr>
        <w:t>how the trust funds would be distributed amongst the</w:t>
      </w:r>
      <w:r w:rsidR="0043572D" w:rsidRPr="00BB69B2">
        <w:rPr>
          <w:rFonts w:ascii="Arial" w:hAnsi="Arial" w:cs="Arial"/>
          <w:sz w:val="24"/>
          <w:szCs w:val="24"/>
        </w:rPr>
        <w:t xml:space="preserve"> capital beneficiaries when the trust terminate</w:t>
      </w:r>
      <w:r w:rsidR="00C50701" w:rsidRPr="00BB69B2">
        <w:rPr>
          <w:rFonts w:ascii="Arial" w:hAnsi="Arial" w:cs="Arial"/>
          <w:sz w:val="24"/>
          <w:szCs w:val="24"/>
        </w:rPr>
        <w:t>s</w:t>
      </w:r>
      <w:r w:rsidR="0043572D" w:rsidRPr="00BB69B2">
        <w:rPr>
          <w:rFonts w:ascii="Arial" w:hAnsi="Arial" w:cs="Arial"/>
          <w:sz w:val="24"/>
          <w:szCs w:val="24"/>
        </w:rPr>
        <w:t>.</w:t>
      </w:r>
    </w:p>
    <w:p w14:paraId="372A8AB8" w14:textId="77777777" w:rsidR="00CC10A5" w:rsidRPr="003C4288" w:rsidRDefault="00CC10A5" w:rsidP="00C374B1">
      <w:pPr>
        <w:spacing w:after="0" w:line="360" w:lineRule="auto"/>
        <w:contextualSpacing/>
        <w:jc w:val="both"/>
        <w:rPr>
          <w:rFonts w:ascii="Arial" w:eastAsia="Calibri" w:hAnsi="Arial" w:cs="Arial"/>
          <w:bCs/>
          <w:sz w:val="24"/>
          <w:szCs w:val="24"/>
          <w:lang w:val="en-US"/>
        </w:rPr>
      </w:pPr>
    </w:p>
    <w:p w14:paraId="1DF7FA2A" w14:textId="2D28B1F4" w:rsidR="00AE7BB3"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[7]</w:t>
      </w:r>
      <w:r w:rsidRPr="00C374B1">
        <w:rPr>
          <w:rFonts w:ascii="Arial" w:eastAsia="Times New Roman" w:hAnsi="Arial" w:cs="Arial"/>
          <w:sz w:val="24"/>
          <w:szCs w:val="24"/>
          <w:lang w:eastAsia="en-GB"/>
        </w:rPr>
        <w:tab/>
      </w:r>
      <w:r w:rsidR="00875456" w:rsidRPr="00BB69B2">
        <w:rPr>
          <w:rFonts w:ascii="Arial" w:eastAsia="Times New Roman" w:hAnsi="Arial" w:cs="Arial"/>
          <w:sz w:val="24"/>
          <w:szCs w:val="24"/>
          <w:lang w:eastAsia="en-GB"/>
        </w:rPr>
        <w:t>A</w:t>
      </w:r>
      <w:r w:rsidR="00EE21C0" w:rsidRPr="00BB69B2">
        <w:rPr>
          <w:rFonts w:ascii="Arial" w:eastAsia="Times New Roman" w:hAnsi="Arial" w:cs="Arial"/>
          <w:sz w:val="24"/>
          <w:szCs w:val="24"/>
          <w:lang w:eastAsia="en-GB"/>
        </w:rPr>
        <w:t>s mentioned</w:t>
      </w:r>
      <w:r w:rsidR="00875456" w:rsidRPr="00BB69B2">
        <w:rPr>
          <w:rFonts w:ascii="Arial" w:eastAsia="Times New Roman" w:hAnsi="Arial" w:cs="Arial"/>
          <w:sz w:val="24"/>
          <w:szCs w:val="24"/>
          <w:lang w:eastAsia="en-GB"/>
        </w:rPr>
        <w:t>,</w:t>
      </w:r>
      <w:r w:rsidR="008273B8" w:rsidRPr="00BB69B2">
        <w:rPr>
          <w:rFonts w:ascii="Arial" w:eastAsia="Times New Roman" w:hAnsi="Arial" w:cs="Arial"/>
          <w:sz w:val="24"/>
          <w:szCs w:val="24"/>
          <w:lang w:eastAsia="en-GB"/>
        </w:rPr>
        <w:t xml:space="preserve"> t</w:t>
      </w:r>
      <w:r w:rsidR="0043572D" w:rsidRPr="00BB69B2">
        <w:rPr>
          <w:rFonts w:ascii="Arial" w:eastAsia="Times New Roman" w:hAnsi="Arial" w:cs="Arial"/>
          <w:sz w:val="24"/>
          <w:szCs w:val="24"/>
          <w:lang w:eastAsia="en-GB"/>
        </w:rPr>
        <w:t>he trust was registered in 1998. The deceased was apparently advised about the benefits of a family trust, which included providing for the family in the future.</w:t>
      </w:r>
      <w:r w:rsidR="008273B8" w:rsidRPr="00BB69B2">
        <w:rPr>
          <w:rFonts w:ascii="Arial" w:eastAsia="Times New Roman" w:hAnsi="Arial" w:cs="Arial"/>
          <w:sz w:val="24"/>
          <w:szCs w:val="24"/>
          <w:lang w:eastAsia="en-GB"/>
        </w:rPr>
        <w:t xml:space="preserve"> The trust deed attached to the papers and which is the subject of the litigation is actually an amended trust deed, described as </w:t>
      </w:r>
      <w:r w:rsidR="008060B2" w:rsidRPr="00BB69B2">
        <w:rPr>
          <w:rFonts w:ascii="Arial" w:eastAsia="Times New Roman" w:hAnsi="Arial" w:cs="Arial"/>
          <w:sz w:val="24"/>
          <w:szCs w:val="24"/>
          <w:lang w:eastAsia="en-GB"/>
        </w:rPr>
        <w:t>the</w:t>
      </w:r>
      <w:r w:rsidR="008A7984" w:rsidRPr="00BB69B2">
        <w:rPr>
          <w:rFonts w:ascii="Arial" w:eastAsia="Times New Roman" w:hAnsi="Arial" w:cs="Arial"/>
          <w:sz w:val="24"/>
          <w:szCs w:val="24"/>
          <w:lang w:eastAsia="en-GB"/>
        </w:rPr>
        <w:t xml:space="preserve"> ‘</w:t>
      </w:r>
      <w:proofErr w:type="spellStart"/>
      <w:r w:rsidR="008A7984" w:rsidRPr="00BB69B2">
        <w:rPr>
          <w:rFonts w:ascii="Arial" w:eastAsia="Times New Roman" w:hAnsi="Arial" w:cs="Arial"/>
          <w:sz w:val="24"/>
          <w:szCs w:val="24"/>
          <w:lang w:eastAsia="en-GB"/>
        </w:rPr>
        <w:t>Akte</w:t>
      </w:r>
      <w:proofErr w:type="spellEnd"/>
      <w:r w:rsidR="008A7984" w:rsidRPr="00BB69B2">
        <w:rPr>
          <w:rFonts w:ascii="Arial" w:eastAsia="Times New Roman" w:hAnsi="Arial" w:cs="Arial"/>
          <w:sz w:val="24"/>
          <w:szCs w:val="24"/>
          <w:lang w:eastAsia="en-GB"/>
        </w:rPr>
        <w:t xml:space="preserve"> van </w:t>
      </w:r>
      <w:proofErr w:type="spellStart"/>
      <w:r w:rsidR="008A7984" w:rsidRPr="00BB69B2">
        <w:rPr>
          <w:rFonts w:ascii="Arial" w:eastAsia="Times New Roman" w:hAnsi="Arial" w:cs="Arial"/>
          <w:sz w:val="24"/>
          <w:szCs w:val="24"/>
          <w:lang w:eastAsia="en-GB"/>
        </w:rPr>
        <w:t>Wysiging</w:t>
      </w:r>
      <w:proofErr w:type="spellEnd"/>
      <w:r w:rsidR="00AF7192" w:rsidRPr="00BB69B2">
        <w:rPr>
          <w:rFonts w:ascii="Arial" w:eastAsia="Times New Roman" w:hAnsi="Arial" w:cs="Arial"/>
          <w:sz w:val="24"/>
          <w:szCs w:val="24"/>
          <w:lang w:eastAsia="en-GB"/>
        </w:rPr>
        <w:t xml:space="preserve"> van</w:t>
      </w:r>
      <w:r w:rsidR="00D37703" w:rsidRPr="00BB69B2">
        <w:rPr>
          <w:rFonts w:ascii="Arial" w:eastAsia="Times New Roman" w:hAnsi="Arial" w:cs="Arial"/>
          <w:sz w:val="24"/>
          <w:szCs w:val="24"/>
          <w:lang w:eastAsia="en-GB"/>
        </w:rPr>
        <w:t xml:space="preserve"> </w:t>
      </w:r>
      <w:proofErr w:type="spellStart"/>
      <w:r w:rsidR="00D37703" w:rsidRPr="00BB69B2">
        <w:rPr>
          <w:rFonts w:ascii="Arial" w:eastAsia="Times New Roman" w:hAnsi="Arial" w:cs="Arial"/>
          <w:sz w:val="24"/>
          <w:szCs w:val="24"/>
          <w:lang w:eastAsia="en-GB"/>
        </w:rPr>
        <w:t>Schoonies</w:t>
      </w:r>
      <w:proofErr w:type="spellEnd"/>
      <w:r w:rsidR="00D37703" w:rsidRPr="00BB69B2">
        <w:rPr>
          <w:rFonts w:ascii="Arial" w:eastAsia="Times New Roman" w:hAnsi="Arial" w:cs="Arial"/>
          <w:sz w:val="24"/>
          <w:szCs w:val="24"/>
          <w:lang w:eastAsia="en-GB"/>
        </w:rPr>
        <w:t xml:space="preserve"> </w:t>
      </w:r>
      <w:proofErr w:type="spellStart"/>
      <w:r w:rsidR="00D37703" w:rsidRPr="00BB69B2">
        <w:rPr>
          <w:rFonts w:ascii="Arial" w:eastAsia="Times New Roman" w:hAnsi="Arial" w:cs="Arial"/>
          <w:sz w:val="24"/>
          <w:szCs w:val="24"/>
          <w:lang w:eastAsia="en-GB"/>
        </w:rPr>
        <w:t>Familie</w:t>
      </w:r>
      <w:proofErr w:type="spellEnd"/>
      <w:r w:rsidR="00D37703" w:rsidRPr="00BB69B2">
        <w:rPr>
          <w:rFonts w:ascii="Arial" w:eastAsia="Times New Roman" w:hAnsi="Arial" w:cs="Arial"/>
          <w:sz w:val="24"/>
          <w:szCs w:val="24"/>
          <w:lang w:eastAsia="en-GB"/>
        </w:rPr>
        <w:t xml:space="preserve"> </w:t>
      </w:r>
      <w:r w:rsidR="00525772" w:rsidRPr="00BB69B2">
        <w:rPr>
          <w:rFonts w:ascii="Arial" w:eastAsia="Times New Roman" w:hAnsi="Arial" w:cs="Arial"/>
          <w:sz w:val="24"/>
          <w:szCs w:val="24"/>
          <w:lang w:eastAsia="en-GB"/>
        </w:rPr>
        <w:t>Trust</w:t>
      </w:r>
      <w:r w:rsidR="004867FA" w:rsidRPr="00BB69B2">
        <w:rPr>
          <w:rFonts w:ascii="Arial" w:eastAsia="Times New Roman" w:hAnsi="Arial" w:cs="Arial"/>
          <w:sz w:val="24"/>
          <w:szCs w:val="24"/>
          <w:lang w:eastAsia="en-GB"/>
        </w:rPr>
        <w:t>’</w:t>
      </w:r>
      <w:r w:rsidR="00525772" w:rsidRPr="00BB69B2">
        <w:rPr>
          <w:rFonts w:ascii="Arial" w:eastAsia="Times New Roman" w:hAnsi="Arial" w:cs="Arial"/>
          <w:sz w:val="24"/>
          <w:szCs w:val="24"/>
          <w:lang w:eastAsia="en-GB"/>
        </w:rPr>
        <w:t>. It was signed on 20 April 2006.</w:t>
      </w:r>
      <w:r w:rsidR="005C3467" w:rsidRPr="00BB69B2">
        <w:rPr>
          <w:rFonts w:ascii="Arial" w:eastAsia="Times New Roman" w:hAnsi="Arial" w:cs="Arial"/>
          <w:sz w:val="24"/>
          <w:szCs w:val="24"/>
          <w:lang w:eastAsia="en-GB"/>
        </w:rPr>
        <w:t xml:space="preserve"> It was </w:t>
      </w:r>
      <w:r w:rsidR="005C3467" w:rsidRPr="00BB69B2">
        <w:rPr>
          <w:rFonts w:ascii="Arial" w:eastAsia="Times New Roman" w:hAnsi="Arial" w:cs="Arial"/>
          <w:i/>
          <w:sz w:val="24"/>
          <w:szCs w:val="24"/>
          <w:lang w:eastAsia="en-GB"/>
        </w:rPr>
        <w:t>inter alia</w:t>
      </w:r>
      <w:r w:rsidR="005C3467" w:rsidRPr="00BB69B2">
        <w:rPr>
          <w:rFonts w:ascii="Arial" w:eastAsia="Times New Roman" w:hAnsi="Arial" w:cs="Arial"/>
          <w:sz w:val="24"/>
          <w:szCs w:val="24"/>
          <w:lang w:eastAsia="en-GB"/>
        </w:rPr>
        <w:t xml:space="preserve"> stated in the preamble that the founder and the trustees wanted to effect extensive amendments to provide for changing circumstances.</w:t>
      </w:r>
      <w:r w:rsidR="007412E2" w:rsidRPr="00BB69B2">
        <w:rPr>
          <w:rFonts w:ascii="Arial" w:eastAsia="Times New Roman" w:hAnsi="Arial" w:cs="Arial"/>
          <w:sz w:val="24"/>
          <w:szCs w:val="24"/>
          <w:lang w:eastAsia="en-GB"/>
        </w:rPr>
        <w:t xml:space="preserve"> At </w:t>
      </w:r>
      <w:r w:rsidR="006745E7" w:rsidRPr="00BB69B2">
        <w:rPr>
          <w:rFonts w:ascii="Arial" w:eastAsia="Times New Roman" w:hAnsi="Arial" w:cs="Arial"/>
          <w:sz w:val="24"/>
          <w:szCs w:val="24"/>
          <w:lang w:eastAsia="en-GB"/>
        </w:rPr>
        <w:t xml:space="preserve">that </w:t>
      </w:r>
      <w:r w:rsidR="007412E2" w:rsidRPr="00BB69B2">
        <w:rPr>
          <w:rFonts w:ascii="Arial" w:eastAsia="Times New Roman" w:hAnsi="Arial" w:cs="Arial"/>
          <w:sz w:val="24"/>
          <w:szCs w:val="24"/>
          <w:lang w:eastAsia="en-GB"/>
        </w:rPr>
        <w:t>time</w:t>
      </w:r>
      <w:r w:rsidR="006745E7" w:rsidRPr="00BB69B2">
        <w:rPr>
          <w:rFonts w:ascii="Arial" w:eastAsia="Times New Roman" w:hAnsi="Arial" w:cs="Arial"/>
          <w:sz w:val="24"/>
          <w:szCs w:val="24"/>
          <w:lang w:eastAsia="en-GB"/>
        </w:rPr>
        <w:t>,</w:t>
      </w:r>
      <w:r w:rsidR="007412E2" w:rsidRPr="00BB69B2">
        <w:rPr>
          <w:rFonts w:ascii="Arial" w:eastAsia="Times New Roman" w:hAnsi="Arial" w:cs="Arial"/>
          <w:sz w:val="24"/>
          <w:szCs w:val="24"/>
          <w:lang w:eastAsia="en-GB"/>
        </w:rPr>
        <w:t xml:space="preserve"> </w:t>
      </w:r>
      <w:r w:rsidR="00D81438" w:rsidRPr="00BB69B2">
        <w:rPr>
          <w:rFonts w:ascii="Arial" w:eastAsia="Times New Roman" w:hAnsi="Arial" w:cs="Arial"/>
          <w:sz w:val="24"/>
          <w:szCs w:val="24"/>
          <w:lang w:eastAsia="en-GB"/>
        </w:rPr>
        <w:t>the trustees were</w:t>
      </w:r>
      <w:r w:rsidR="00B36BD6" w:rsidRPr="00BB69B2">
        <w:rPr>
          <w:rFonts w:ascii="Arial" w:eastAsia="Times New Roman" w:hAnsi="Arial" w:cs="Arial"/>
          <w:sz w:val="24"/>
          <w:szCs w:val="24"/>
          <w:lang w:eastAsia="en-GB"/>
        </w:rPr>
        <w:t xml:space="preserve"> the deceased, his wife and the first applicant. In the amended trust deed, the second and third</w:t>
      </w:r>
      <w:r w:rsidR="00D81438" w:rsidRPr="00BB69B2">
        <w:rPr>
          <w:rFonts w:ascii="Arial" w:eastAsia="Times New Roman" w:hAnsi="Arial" w:cs="Arial"/>
          <w:sz w:val="24"/>
          <w:szCs w:val="24"/>
          <w:lang w:eastAsia="en-GB"/>
        </w:rPr>
        <w:t xml:space="preserve"> ap</w:t>
      </w:r>
      <w:r w:rsidR="00B36BD6" w:rsidRPr="00BB69B2">
        <w:rPr>
          <w:rFonts w:ascii="Arial" w:eastAsia="Times New Roman" w:hAnsi="Arial" w:cs="Arial"/>
          <w:sz w:val="24"/>
          <w:szCs w:val="24"/>
          <w:lang w:eastAsia="en-GB"/>
        </w:rPr>
        <w:t>plicants and</w:t>
      </w:r>
      <w:r w:rsidR="006F68BD" w:rsidRPr="00BB69B2">
        <w:rPr>
          <w:rFonts w:ascii="Arial" w:eastAsia="Times New Roman" w:hAnsi="Arial" w:cs="Arial"/>
          <w:sz w:val="24"/>
          <w:szCs w:val="24"/>
          <w:lang w:eastAsia="en-GB"/>
        </w:rPr>
        <w:t xml:space="preserve"> </w:t>
      </w:r>
      <w:r w:rsidR="00C4549E" w:rsidRPr="00BB69B2">
        <w:rPr>
          <w:rFonts w:ascii="Arial" w:eastAsia="Times New Roman" w:hAnsi="Arial" w:cs="Arial"/>
          <w:sz w:val="24"/>
          <w:szCs w:val="24"/>
          <w:lang w:eastAsia="en-GB"/>
        </w:rPr>
        <w:t>the first re</w:t>
      </w:r>
      <w:r w:rsidR="00B36BD6" w:rsidRPr="00BB69B2">
        <w:rPr>
          <w:rFonts w:ascii="Arial" w:eastAsia="Times New Roman" w:hAnsi="Arial" w:cs="Arial"/>
          <w:sz w:val="24"/>
          <w:szCs w:val="24"/>
          <w:lang w:eastAsia="en-GB"/>
        </w:rPr>
        <w:t>spondent were appointed as trustees</w:t>
      </w:r>
      <w:r w:rsidR="00C4549E" w:rsidRPr="00BB69B2">
        <w:rPr>
          <w:rFonts w:ascii="Arial" w:eastAsia="Times New Roman" w:hAnsi="Arial" w:cs="Arial"/>
          <w:sz w:val="24"/>
          <w:szCs w:val="24"/>
          <w:lang w:eastAsia="en-GB"/>
        </w:rPr>
        <w:t>.</w:t>
      </w:r>
      <w:r w:rsidR="00F550A5" w:rsidRPr="00BB69B2">
        <w:rPr>
          <w:rFonts w:ascii="Arial" w:eastAsia="Times New Roman" w:hAnsi="Arial" w:cs="Arial"/>
          <w:sz w:val="24"/>
          <w:szCs w:val="24"/>
          <w:lang w:eastAsia="en-GB"/>
        </w:rPr>
        <w:t xml:space="preserve"> The third applicant is actually the biological son of the first applicant </w:t>
      </w:r>
      <w:r w:rsidR="00322D35" w:rsidRPr="00BB69B2">
        <w:rPr>
          <w:rFonts w:ascii="Arial" w:eastAsia="Times New Roman" w:hAnsi="Arial" w:cs="Arial"/>
          <w:sz w:val="24"/>
          <w:szCs w:val="24"/>
          <w:lang w:eastAsia="en-GB"/>
        </w:rPr>
        <w:t xml:space="preserve">but was subsequently adopted by the deceased and the fifth respondent as </w:t>
      </w:r>
      <w:r w:rsidR="002753E6" w:rsidRPr="00BB69B2">
        <w:rPr>
          <w:rFonts w:ascii="Arial" w:eastAsia="Times New Roman" w:hAnsi="Arial" w:cs="Arial"/>
          <w:sz w:val="24"/>
          <w:szCs w:val="24"/>
          <w:lang w:eastAsia="en-GB"/>
        </w:rPr>
        <w:t>their adopted son.</w:t>
      </w:r>
    </w:p>
    <w:p w14:paraId="50759C09" w14:textId="77777777" w:rsidR="00D32F5F" w:rsidRPr="003C4288" w:rsidRDefault="00D32F5F" w:rsidP="00C374B1">
      <w:pPr>
        <w:spacing w:after="0" w:line="360" w:lineRule="auto"/>
        <w:contextualSpacing/>
        <w:jc w:val="both"/>
        <w:rPr>
          <w:rFonts w:ascii="Arial" w:eastAsia="Times New Roman" w:hAnsi="Arial" w:cs="Arial"/>
          <w:sz w:val="24"/>
          <w:szCs w:val="24"/>
          <w:lang w:eastAsia="en-GB"/>
        </w:rPr>
      </w:pPr>
    </w:p>
    <w:p w14:paraId="44EAB95D" w14:textId="2AB851AA" w:rsidR="0092554B"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[8]</w:t>
      </w:r>
      <w:r w:rsidRPr="00C374B1">
        <w:rPr>
          <w:rFonts w:ascii="Arial" w:eastAsia="Times New Roman" w:hAnsi="Arial" w:cs="Arial"/>
          <w:sz w:val="24"/>
          <w:szCs w:val="24"/>
          <w:lang w:eastAsia="en-GB"/>
        </w:rPr>
        <w:tab/>
      </w:r>
      <w:r w:rsidR="005B090F" w:rsidRPr="00BB69B2">
        <w:rPr>
          <w:rFonts w:ascii="Arial" w:eastAsia="Times New Roman" w:hAnsi="Arial" w:cs="Arial"/>
          <w:sz w:val="24"/>
          <w:szCs w:val="24"/>
          <w:lang w:eastAsia="en-GB"/>
        </w:rPr>
        <w:t>It is clear from the papers that the relationship between the</w:t>
      </w:r>
      <w:r w:rsidR="00961B28" w:rsidRPr="00BB69B2">
        <w:rPr>
          <w:rFonts w:ascii="Arial" w:eastAsia="Times New Roman" w:hAnsi="Arial" w:cs="Arial"/>
          <w:sz w:val="24"/>
          <w:szCs w:val="24"/>
          <w:lang w:eastAsia="en-GB"/>
        </w:rPr>
        <w:t xml:space="preserve"> first </w:t>
      </w:r>
      <w:r w:rsidR="005B090F" w:rsidRPr="00BB69B2">
        <w:rPr>
          <w:rFonts w:ascii="Arial" w:eastAsia="Times New Roman" w:hAnsi="Arial" w:cs="Arial"/>
          <w:sz w:val="24"/>
          <w:szCs w:val="24"/>
          <w:lang w:eastAsia="en-GB"/>
        </w:rPr>
        <w:t xml:space="preserve">and </w:t>
      </w:r>
      <w:r w:rsidR="00961B28" w:rsidRPr="00BB69B2">
        <w:rPr>
          <w:rFonts w:ascii="Arial" w:eastAsia="Times New Roman" w:hAnsi="Arial" w:cs="Arial"/>
          <w:sz w:val="24"/>
          <w:szCs w:val="24"/>
          <w:lang w:eastAsia="en-GB"/>
        </w:rPr>
        <w:t xml:space="preserve">second </w:t>
      </w:r>
      <w:r w:rsidR="005B090F" w:rsidRPr="00BB69B2">
        <w:rPr>
          <w:rFonts w:ascii="Arial" w:eastAsia="Times New Roman" w:hAnsi="Arial" w:cs="Arial"/>
          <w:sz w:val="24"/>
          <w:szCs w:val="24"/>
          <w:lang w:eastAsia="en-GB"/>
        </w:rPr>
        <w:t>applicants on the one hand, and the first responden</w:t>
      </w:r>
      <w:r w:rsidR="00746E18" w:rsidRPr="00BB69B2">
        <w:rPr>
          <w:rFonts w:ascii="Arial" w:eastAsia="Times New Roman" w:hAnsi="Arial" w:cs="Arial"/>
          <w:sz w:val="24"/>
          <w:szCs w:val="24"/>
          <w:lang w:eastAsia="en-GB"/>
        </w:rPr>
        <w:t>t on the other hand</w:t>
      </w:r>
      <w:r w:rsidR="00F7263C" w:rsidRPr="00BB69B2">
        <w:rPr>
          <w:rFonts w:ascii="Arial" w:eastAsia="Times New Roman" w:hAnsi="Arial" w:cs="Arial"/>
          <w:sz w:val="24"/>
          <w:szCs w:val="24"/>
          <w:lang w:eastAsia="en-GB"/>
        </w:rPr>
        <w:t>,</w:t>
      </w:r>
      <w:r w:rsidR="00746E18" w:rsidRPr="00BB69B2">
        <w:rPr>
          <w:rFonts w:ascii="Arial" w:eastAsia="Times New Roman" w:hAnsi="Arial" w:cs="Arial"/>
          <w:sz w:val="24"/>
          <w:szCs w:val="24"/>
          <w:lang w:eastAsia="en-GB"/>
        </w:rPr>
        <w:t xml:space="preserve"> is strained</w:t>
      </w:r>
      <w:r w:rsidR="00620C73" w:rsidRPr="00BB69B2">
        <w:rPr>
          <w:rFonts w:ascii="Arial" w:eastAsia="Times New Roman" w:hAnsi="Arial" w:cs="Arial"/>
          <w:sz w:val="24"/>
          <w:szCs w:val="24"/>
          <w:lang w:eastAsia="en-GB"/>
        </w:rPr>
        <w:t xml:space="preserve">, </w:t>
      </w:r>
      <w:r w:rsidR="005B090F" w:rsidRPr="00BB69B2">
        <w:rPr>
          <w:rFonts w:ascii="Arial" w:eastAsia="Times New Roman" w:hAnsi="Arial" w:cs="Arial"/>
          <w:sz w:val="24"/>
          <w:szCs w:val="24"/>
          <w:lang w:eastAsia="en-GB"/>
        </w:rPr>
        <w:t>to put it mildly.</w:t>
      </w:r>
      <w:r w:rsidR="00A52667" w:rsidRPr="00BB69B2">
        <w:rPr>
          <w:rFonts w:ascii="Arial" w:eastAsia="Times New Roman" w:hAnsi="Arial" w:cs="Arial"/>
          <w:sz w:val="24"/>
          <w:szCs w:val="24"/>
          <w:lang w:eastAsia="en-GB"/>
        </w:rPr>
        <w:t xml:space="preserve"> The relationship between the first applicant and the first respondent appears to be particularly acrimonious.</w:t>
      </w:r>
      <w:r w:rsidR="003C4288" w:rsidRPr="00BB69B2">
        <w:rPr>
          <w:rFonts w:ascii="Arial" w:eastAsia="Times New Roman" w:hAnsi="Arial" w:cs="Arial"/>
          <w:sz w:val="24"/>
          <w:szCs w:val="24"/>
          <w:lang w:eastAsia="en-GB"/>
        </w:rPr>
        <w:t xml:space="preserve"> </w:t>
      </w:r>
      <w:r w:rsidR="00746E18" w:rsidRPr="00BB69B2">
        <w:rPr>
          <w:rFonts w:ascii="Arial" w:eastAsia="Times New Roman" w:hAnsi="Arial" w:cs="Arial"/>
          <w:sz w:val="24"/>
          <w:szCs w:val="24"/>
          <w:lang w:eastAsia="en-GB"/>
        </w:rPr>
        <w:t>The affidavits filed on both sides contain an unfortunate amount of snide, sarcastic and insulting remarks</w:t>
      </w:r>
      <w:r w:rsidR="00BB796F" w:rsidRPr="00BB69B2">
        <w:rPr>
          <w:rFonts w:ascii="Arial" w:eastAsia="Times New Roman" w:hAnsi="Arial" w:cs="Arial"/>
          <w:sz w:val="24"/>
          <w:szCs w:val="24"/>
          <w:lang w:eastAsia="en-GB"/>
        </w:rPr>
        <w:t>,</w:t>
      </w:r>
      <w:r w:rsidR="00746E18" w:rsidRPr="00BB69B2">
        <w:rPr>
          <w:rFonts w:ascii="Arial" w:eastAsia="Times New Roman" w:hAnsi="Arial" w:cs="Arial"/>
          <w:sz w:val="24"/>
          <w:szCs w:val="24"/>
          <w:lang w:eastAsia="en-GB"/>
        </w:rPr>
        <w:t xml:space="preserve"> which should not be in court papers. Allegations of dishonesty</w:t>
      </w:r>
      <w:r w:rsidR="00A52667" w:rsidRPr="00BB69B2">
        <w:rPr>
          <w:rFonts w:ascii="Arial" w:eastAsia="Times New Roman" w:hAnsi="Arial" w:cs="Arial"/>
          <w:sz w:val="24"/>
          <w:szCs w:val="24"/>
          <w:lang w:eastAsia="en-GB"/>
        </w:rPr>
        <w:t>,</w:t>
      </w:r>
      <w:r w:rsidR="00746E18" w:rsidRPr="00BB69B2">
        <w:rPr>
          <w:rFonts w:ascii="Arial" w:eastAsia="Times New Roman" w:hAnsi="Arial" w:cs="Arial"/>
          <w:sz w:val="24"/>
          <w:szCs w:val="24"/>
          <w:lang w:eastAsia="en-GB"/>
        </w:rPr>
        <w:t xml:space="preserve"> adultery </w:t>
      </w:r>
      <w:r w:rsidR="00A52667" w:rsidRPr="00BB69B2">
        <w:rPr>
          <w:rFonts w:ascii="Arial" w:eastAsia="Times New Roman" w:hAnsi="Arial" w:cs="Arial"/>
          <w:sz w:val="24"/>
          <w:szCs w:val="24"/>
          <w:lang w:eastAsia="en-GB"/>
        </w:rPr>
        <w:t>and the mismanagement of trust funds</w:t>
      </w:r>
      <w:r w:rsidR="003C4288" w:rsidRPr="00BB69B2">
        <w:rPr>
          <w:rFonts w:ascii="Arial" w:eastAsia="Times New Roman" w:hAnsi="Arial" w:cs="Arial"/>
          <w:sz w:val="24"/>
          <w:szCs w:val="24"/>
          <w:lang w:eastAsia="en-GB"/>
        </w:rPr>
        <w:t xml:space="preserve"> </w:t>
      </w:r>
      <w:r w:rsidR="00BB796F" w:rsidRPr="00BB69B2">
        <w:rPr>
          <w:rFonts w:ascii="Arial" w:eastAsia="Times New Roman" w:hAnsi="Arial" w:cs="Arial"/>
          <w:sz w:val="24"/>
          <w:szCs w:val="24"/>
          <w:lang w:eastAsia="en-GB"/>
        </w:rPr>
        <w:t xml:space="preserve">have been </w:t>
      </w:r>
      <w:r w:rsidR="00746E18" w:rsidRPr="00BB69B2">
        <w:rPr>
          <w:rFonts w:ascii="Arial" w:eastAsia="Times New Roman" w:hAnsi="Arial" w:cs="Arial"/>
          <w:sz w:val="24"/>
          <w:szCs w:val="24"/>
          <w:lang w:eastAsia="en-GB"/>
        </w:rPr>
        <w:t>made which further contribute to the general unpleasantness evident from the papers.</w:t>
      </w:r>
      <w:r w:rsidR="00C73250" w:rsidRPr="00BB69B2">
        <w:rPr>
          <w:rFonts w:ascii="Arial" w:eastAsia="Times New Roman" w:hAnsi="Arial" w:cs="Arial"/>
          <w:sz w:val="24"/>
          <w:szCs w:val="24"/>
          <w:lang w:eastAsia="en-GB"/>
        </w:rPr>
        <w:t xml:space="preserve"> </w:t>
      </w:r>
      <w:r w:rsidR="005B090F" w:rsidRPr="00BB69B2">
        <w:rPr>
          <w:rFonts w:ascii="Arial" w:eastAsia="Times New Roman" w:hAnsi="Arial" w:cs="Arial"/>
          <w:sz w:val="24"/>
          <w:szCs w:val="24"/>
          <w:lang w:eastAsia="en-GB"/>
        </w:rPr>
        <w:t xml:space="preserve">The first respondent was initially a trustee of the trust but was removed by way of a resolution on 25 March 2017. Litigation followed which </w:t>
      </w:r>
      <w:r w:rsidR="005B090F" w:rsidRPr="00BB69B2">
        <w:rPr>
          <w:rFonts w:ascii="Arial" w:eastAsia="Times New Roman" w:hAnsi="Arial" w:cs="Arial"/>
          <w:sz w:val="24"/>
          <w:szCs w:val="24"/>
          <w:lang w:eastAsia="en-GB"/>
        </w:rPr>
        <w:lastRenderedPageBreak/>
        <w:t xml:space="preserve">culminated in an order granted by </w:t>
      </w:r>
      <w:proofErr w:type="spellStart"/>
      <w:r w:rsidR="000B4174" w:rsidRPr="00BB69B2">
        <w:rPr>
          <w:rFonts w:ascii="Arial" w:eastAsia="Times New Roman" w:hAnsi="Arial" w:cs="Arial"/>
          <w:sz w:val="24"/>
          <w:szCs w:val="24"/>
          <w:lang w:eastAsia="en-GB"/>
        </w:rPr>
        <w:t>Seegobin</w:t>
      </w:r>
      <w:proofErr w:type="spellEnd"/>
      <w:r w:rsidR="000B4174" w:rsidRPr="00BB69B2">
        <w:rPr>
          <w:rFonts w:ascii="Arial" w:eastAsia="Times New Roman" w:hAnsi="Arial" w:cs="Arial"/>
          <w:sz w:val="24"/>
          <w:szCs w:val="24"/>
          <w:lang w:eastAsia="en-GB"/>
        </w:rPr>
        <w:t xml:space="preserve"> J </w:t>
      </w:r>
      <w:r w:rsidR="00B50CF6" w:rsidRPr="00BB69B2">
        <w:rPr>
          <w:rFonts w:ascii="Arial" w:eastAsia="Times New Roman" w:hAnsi="Arial" w:cs="Arial"/>
          <w:sz w:val="24"/>
          <w:szCs w:val="24"/>
          <w:lang w:eastAsia="en-GB"/>
        </w:rPr>
        <w:t>on 12 October 2018 in terms whereof the first respondent would no longer be a trustee. The first respondent</w:t>
      </w:r>
      <w:r w:rsidR="004A7577" w:rsidRPr="00BB69B2">
        <w:rPr>
          <w:rFonts w:ascii="Arial" w:eastAsia="Times New Roman" w:hAnsi="Arial" w:cs="Arial"/>
          <w:sz w:val="24"/>
          <w:szCs w:val="24"/>
          <w:lang w:eastAsia="en-GB"/>
        </w:rPr>
        <w:t>,</w:t>
      </w:r>
      <w:r w:rsidR="00B50CF6" w:rsidRPr="00BB69B2">
        <w:rPr>
          <w:rFonts w:ascii="Arial" w:eastAsia="Times New Roman" w:hAnsi="Arial" w:cs="Arial"/>
          <w:sz w:val="24"/>
          <w:szCs w:val="24"/>
          <w:lang w:eastAsia="en-GB"/>
        </w:rPr>
        <w:t xml:space="preserve"> at the </w:t>
      </w:r>
      <w:r w:rsidR="0043630C" w:rsidRPr="00BB69B2">
        <w:rPr>
          <w:rFonts w:ascii="Arial" w:eastAsia="Times New Roman" w:hAnsi="Arial" w:cs="Arial"/>
          <w:sz w:val="24"/>
          <w:szCs w:val="24"/>
          <w:lang w:eastAsia="en-GB"/>
        </w:rPr>
        <w:t xml:space="preserve">same </w:t>
      </w:r>
      <w:r w:rsidR="00B50CF6" w:rsidRPr="00BB69B2">
        <w:rPr>
          <w:rFonts w:ascii="Arial" w:eastAsia="Times New Roman" w:hAnsi="Arial" w:cs="Arial"/>
          <w:sz w:val="24"/>
          <w:szCs w:val="24"/>
          <w:lang w:eastAsia="en-GB"/>
        </w:rPr>
        <w:t>time</w:t>
      </w:r>
      <w:r w:rsidR="004A7577" w:rsidRPr="00BB69B2">
        <w:rPr>
          <w:rFonts w:ascii="Arial" w:eastAsia="Times New Roman" w:hAnsi="Arial" w:cs="Arial"/>
          <w:sz w:val="24"/>
          <w:szCs w:val="24"/>
          <w:lang w:eastAsia="en-GB"/>
        </w:rPr>
        <w:t>,</w:t>
      </w:r>
      <w:r w:rsidR="00B50CF6" w:rsidRPr="00BB69B2">
        <w:rPr>
          <w:rFonts w:ascii="Arial" w:eastAsia="Times New Roman" w:hAnsi="Arial" w:cs="Arial"/>
          <w:sz w:val="24"/>
          <w:szCs w:val="24"/>
          <w:lang w:eastAsia="en-GB"/>
        </w:rPr>
        <w:t xml:space="preserve"> inst</w:t>
      </w:r>
      <w:r w:rsidR="00CD067E" w:rsidRPr="00BB69B2">
        <w:rPr>
          <w:rFonts w:ascii="Arial" w:eastAsia="Times New Roman" w:hAnsi="Arial" w:cs="Arial"/>
          <w:sz w:val="24"/>
          <w:szCs w:val="24"/>
          <w:lang w:eastAsia="en-GB"/>
        </w:rPr>
        <w:t>ituted a counter</w:t>
      </w:r>
      <w:r w:rsidR="008E69ED" w:rsidRPr="00BB69B2">
        <w:rPr>
          <w:rFonts w:ascii="Arial" w:eastAsia="Times New Roman" w:hAnsi="Arial" w:cs="Arial"/>
          <w:sz w:val="24"/>
          <w:szCs w:val="24"/>
          <w:lang w:eastAsia="en-GB"/>
        </w:rPr>
        <w:t>-</w:t>
      </w:r>
      <w:r w:rsidR="00CD067E" w:rsidRPr="00BB69B2">
        <w:rPr>
          <w:rFonts w:ascii="Arial" w:eastAsia="Times New Roman" w:hAnsi="Arial" w:cs="Arial"/>
          <w:sz w:val="24"/>
          <w:szCs w:val="24"/>
          <w:lang w:eastAsia="en-GB"/>
        </w:rPr>
        <w:t xml:space="preserve">application seeking </w:t>
      </w:r>
      <w:r w:rsidR="00CD067E" w:rsidRPr="00BB69B2">
        <w:rPr>
          <w:rFonts w:ascii="Arial" w:eastAsia="Times New Roman" w:hAnsi="Arial" w:cs="Arial"/>
          <w:i/>
          <w:sz w:val="24"/>
          <w:szCs w:val="24"/>
          <w:lang w:eastAsia="en-GB"/>
        </w:rPr>
        <w:t>inter alia</w:t>
      </w:r>
      <w:r w:rsidR="00B50CF6" w:rsidRPr="00BB69B2">
        <w:rPr>
          <w:rFonts w:ascii="Arial" w:eastAsia="Times New Roman" w:hAnsi="Arial" w:cs="Arial"/>
          <w:sz w:val="24"/>
          <w:szCs w:val="24"/>
          <w:lang w:eastAsia="en-GB"/>
        </w:rPr>
        <w:t xml:space="preserve"> </w:t>
      </w:r>
      <w:r w:rsidR="0043630C" w:rsidRPr="00BB69B2">
        <w:rPr>
          <w:rFonts w:ascii="Arial" w:eastAsia="Times New Roman" w:hAnsi="Arial" w:cs="Arial"/>
          <w:sz w:val="24"/>
          <w:szCs w:val="24"/>
          <w:lang w:eastAsia="en-GB"/>
        </w:rPr>
        <w:t xml:space="preserve">the </w:t>
      </w:r>
      <w:r w:rsidR="00B50CF6" w:rsidRPr="00BB69B2">
        <w:rPr>
          <w:rFonts w:ascii="Arial" w:eastAsia="Times New Roman" w:hAnsi="Arial" w:cs="Arial"/>
          <w:sz w:val="24"/>
          <w:szCs w:val="24"/>
          <w:lang w:eastAsia="en-GB"/>
        </w:rPr>
        <w:t xml:space="preserve">removal of the first and second applicants as </w:t>
      </w:r>
      <w:r w:rsidR="005C1FF4" w:rsidRPr="00BB69B2">
        <w:rPr>
          <w:rFonts w:ascii="Arial" w:eastAsia="Times New Roman" w:hAnsi="Arial" w:cs="Arial"/>
          <w:sz w:val="24"/>
          <w:szCs w:val="24"/>
          <w:lang w:eastAsia="en-GB"/>
        </w:rPr>
        <w:t>trustees</w:t>
      </w:r>
      <w:r w:rsidR="00CD067E" w:rsidRPr="00BB69B2">
        <w:rPr>
          <w:rFonts w:ascii="Arial" w:eastAsia="Times New Roman" w:hAnsi="Arial" w:cs="Arial"/>
          <w:sz w:val="24"/>
          <w:szCs w:val="24"/>
          <w:lang w:eastAsia="en-GB"/>
        </w:rPr>
        <w:t xml:space="preserve"> and his reinstatement as a trustee</w:t>
      </w:r>
      <w:r w:rsidR="005C1FF4" w:rsidRPr="00BB69B2">
        <w:rPr>
          <w:rFonts w:ascii="Arial" w:eastAsia="Times New Roman" w:hAnsi="Arial" w:cs="Arial"/>
          <w:sz w:val="24"/>
          <w:szCs w:val="24"/>
          <w:lang w:eastAsia="en-GB"/>
        </w:rPr>
        <w:t>,</w:t>
      </w:r>
      <w:r w:rsidR="00B50CF6" w:rsidRPr="00BB69B2">
        <w:rPr>
          <w:rFonts w:ascii="Arial" w:eastAsia="Times New Roman" w:hAnsi="Arial" w:cs="Arial"/>
          <w:sz w:val="24"/>
          <w:szCs w:val="24"/>
          <w:lang w:eastAsia="en-GB"/>
        </w:rPr>
        <w:t xml:space="preserve"> </w:t>
      </w:r>
      <w:r w:rsidR="00005BC7" w:rsidRPr="00BB69B2">
        <w:rPr>
          <w:rFonts w:ascii="Arial" w:eastAsia="Times New Roman" w:hAnsi="Arial" w:cs="Arial"/>
          <w:sz w:val="24"/>
          <w:szCs w:val="24"/>
          <w:lang w:eastAsia="en-GB"/>
        </w:rPr>
        <w:t xml:space="preserve">which </w:t>
      </w:r>
      <w:r w:rsidR="00B50CF6" w:rsidRPr="00BB69B2">
        <w:rPr>
          <w:rFonts w:ascii="Arial" w:eastAsia="Times New Roman" w:hAnsi="Arial" w:cs="Arial"/>
          <w:sz w:val="24"/>
          <w:szCs w:val="24"/>
          <w:lang w:eastAsia="en-GB"/>
        </w:rPr>
        <w:t>count</w:t>
      </w:r>
      <w:r w:rsidR="00C73250" w:rsidRPr="00BB69B2">
        <w:rPr>
          <w:rFonts w:ascii="Arial" w:eastAsia="Times New Roman" w:hAnsi="Arial" w:cs="Arial"/>
          <w:sz w:val="24"/>
          <w:szCs w:val="24"/>
          <w:lang w:eastAsia="en-GB"/>
        </w:rPr>
        <w:t>er-</w:t>
      </w:r>
      <w:r w:rsidR="00B50CF6" w:rsidRPr="00BB69B2">
        <w:rPr>
          <w:rFonts w:ascii="Arial" w:eastAsia="Times New Roman" w:hAnsi="Arial" w:cs="Arial"/>
          <w:sz w:val="24"/>
          <w:szCs w:val="24"/>
          <w:lang w:eastAsia="en-GB"/>
        </w:rPr>
        <w:t xml:space="preserve">application has been referred </w:t>
      </w:r>
      <w:r w:rsidR="004A7577" w:rsidRPr="00BB69B2">
        <w:rPr>
          <w:rFonts w:ascii="Arial" w:eastAsia="Times New Roman" w:hAnsi="Arial" w:cs="Arial"/>
          <w:sz w:val="24"/>
          <w:szCs w:val="24"/>
          <w:lang w:eastAsia="en-GB"/>
        </w:rPr>
        <w:t xml:space="preserve">to </w:t>
      </w:r>
      <w:r w:rsidR="00B50CF6" w:rsidRPr="00BB69B2">
        <w:rPr>
          <w:rFonts w:ascii="Arial" w:eastAsia="Times New Roman" w:hAnsi="Arial" w:cs="Arial"/>
          <w:sz w:val="24"/>
          <w:szCs w:val="24"/>
          <w:lang w:eastAsia="en-GB"/>
        </w:rPr>
        <w:t>trial. It has</w:t>
      </w:r>
      <w:r w:rsidR="008E69ED" w:rsidRPr="00BB69B2">
        <w:rPr>
          <w:rFonts w:ascii="Arial" w:eastAsia="Times New Roman" w:hAnsi="Arial" w:cs="Arial"/>
          <w:sz w:val="24"/>
          <w:szCs w:val="24"/>
          <w:lang w:eastAsia="en-GB"/>
        </w:rPr>
        <w:t>,</w:t>
      </w:r>
      <w:r w:rsidR="00B50CF6" w:rsidRPr="00BB69B2">
        <w:rPr>
          <w:rFonts w:ascii="Arial" w:eastAsia="Times New Roman" w:hAnsi="Arial" w:cs="Arial"/>
          <w:sz w:val="24"/>
          <w:szCs w:val="24"/>
          <w:lang w:eastAsia="en-GB"/>
        </w:rPr>
        <w:t xml:space="preserve"> however</w:t>
      </w:r>
      <w:r w:rsidR="008E69ED" w:rsidRPr="00BB69B2">
        <w:rPr>
          <w:rFonts w:ascii="Arial" w:eastAsia="Times New Roman" w:hAnsi="Arial" w:cs="Arial"/>
          <w:sz w:val="24"/>
          <w:szCs w:val="24"/>
          <w:lang w:eastAsia="en-GB"/>
        </w:rPr>
        <w:t>,</w:t>
      </w:r>
      <w:r w:rsidR="00B50CF6" w:rsidRPr="00BB69B2">
        <w:rPr>
          <w:rFonts w:ascii="Arial" w:eastAsia="Times New Roman" w:hAnsi="Arial" w:cs="Arial"/>
          <w:sz w:val="24"/>
          <w:szCs w:val="24"/>
          <w:lang w:eastAsia="en-GB"/>
        </w:rPr>
        <w:t xml:space="preserve"> not</w:t>
      </w:r>
      <w:r w:rsidR="00A82A76" w:rsidRPr="00BB69B2">
        <w:rPr>
          <w:rFonts w:ascii="Arial" w:eastAsia="Times New Roman" w:hAnsi="Arial" w:cs="Arial"/>
          <w:sz w:val="24"/>
          <w:szCs w:val="24"/>
          <w:lang w:eastAsia="en-GB"/>
        </w:rPr>
        <w:t xml:space="preserve"> yet</w:t>
      </w:r>
      <w:r w:rsidR="00B50CF6" w:rsidRPr="00BB69B2">
        <w:rPr>
          <w:rFonts w:ascii="Arial" w:eastAsia="Times New Roman" w:hAnsi="Arial" w:cs="Arial"/>
          <w:sz w:val="24"/>
          <w:szCs w:val="24"/>
          <w:lang w:eastAsia="en-GB"/>
        </w:rPr>
        <w:t xml:space="preserve"> </w:t>
      </w:r>
      <w:r w:rsidR="005C1FF4" w:rsidRPr="00BB69B2">
        <w:rPr>
          <w:rFonts w:ascii="Arial" w:eastAsia="Times New Roman" w:hAnsi="Arial" w:cs="Arial"/>
          <w:sz w:val="24"/>
          <w:szCs w:val="24"/>
          <w:lang w:eastAsia="en-GB"/>
        </w:rPr>
        <w:t>been heard</w:t>
      </w:r>
      <w:r w:rsidR="0051448A" w:rsidRPr="00BB69B2">
        <w:rPr>
          <w:rFonts w:ascii="Arial" w:eastAsia="Times New Roman" w:hAnsi="Arial" w:cs="Arial"/>
          <w:sz w:val="24"/>
          <w:szCs w:val="24"/>
          <w:lang w:eastAsia="en-GB"/>
        </w:rPr>
        <w:t>, despite the passage of some time.</w:t>
      </w:r>
    </w:p>
    <w:p w14:paraId="265D6A4D" w14:textId="77777777" w:rsidR="00CC10A5" w:rsidRPr="003C4288" w:rsidRDefault="00CC10A5" w:rsidP="00C374B1">
      <w:pPr>
        <w:spacing w:after="0" w:line="360" w:lineRule="auto"/>
        <w:contextualSpacing/>
        <w:jc w:val="both"/>
        <w:rPr>
          <w:rFonts w:ascii="Arial" w:eastAsia="Times New Roman" w:hAnsi="Arial" w:cs="Arial"/>
          <w:sz w:val="24"/>
          <w:szCs w:val="24"/>
          <w:lang w:eastAsia="en-GB"/>
        </w:rPr>
      </w:pPr>
    </w:p>
    <w:p w14:paraId="03664EE7" w14:textId="6CB8D4DD" w:rsidR="00B65623"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[9]</w:t>
      </w:r>
      <w:r w:rsidRPr="00C374B1">
        <w:rPr>
          <w:rFonts w:ascii="Arial" w:eastAsia="Times New Roman" w:hAnsi="Arial" w:cs="Arial"/>
          <w:sz w:val="24"/>
          <w:szCs w:val="24"/>
          <w:lang w:eastAsia="en-GB"/>
        </w:rPr>
        <w:tab/>
      </w:r>
      <w:r w:rsidR="0051448A" w:rsidRPr="00BB69B2">
        <w:rPr>
          <w:rFonts w:ascii="Arial" w:eastAsia="Times New Roman" w:hAnsi="Arial" w:cs="Arial"/>
          <w:sz w:val="24"/>
          <w:szCs w:val="24"/>
          <w:lang w:eastAsia="en-GB"/>
        </w:rPr>
        <w:t>It is common cause that the trust holds</w:t>
      </w:r>
      <w:r w:rsidR="009203DC" w:rsidRPr="00BB69B2">
        <w:rPr>
          <w:rFonts w:ascii="Arial" w:eastAsia="Times New Roman" w:hAnsi="Arial" w:cs="Arial"/>
          <w:sz w:val="24"/>
          <w:szCs w:val="24"/>
          <w:lang w:eastAsia="en-GB"/>
        </w:rPr>
        <w:t xml:space="preserve"> many assets and that it is the sole share</w:t>
      </w:r>
      <w:r w:rsidR="00746E18" w:rsidRPr="00BB69B2">
        <w:rPr>
          <w:rFonts w:ascii="Arial" w:eastAsia="Times New Roman" w:hAnsi="Arial" w:cs="Arial"/>
          <w:sz w:val="24"/>
          <w:szCs w:val="24"/>
          <w:lang w:eastAsia="en-GB"/>
        </w:rPr>
        <w:t xml:space="preserve">holder of a number of companies and </w:t>
      </w:r>
      <w:r w:rsidR="004A7577" w:rsidRPr="00BB69B2">
        <w:rPr>
          <w:rFonts w:ascii="Arial" w:eastAsia="Times New Roman" w:hAnsi="Arial" w:cs="Arial"/>
          <w:sz w:val="24"/>
          <w:szCs w:val="24"/>
          <w:lang w:eastAsia="en-GB"/>
        </w:rPr>
        <w:t>a</w:t>
      </w:r>
      <w:r w:rsidR="00746E18" w:rsidRPr="00BB69B2">
        <w:rPr>
          <w:rFonts w:ascii="Arial" w:eastAsia="Times New Roman" w:hAnsi="Arial" w:cs="Arial"/>
          <w:sz w:val="24"/>
          <w:szCs w:val="24"/>
          <w:lang w:eastAsia="en-GB"/>
        </w:rPr>
        <w:t xml:space="preserve"> shareholder in another company.</w:t>
      </w:r>
      <w:r w:rsidR="009203DC" w:rsidRPr="00BB69B2">
        <w:rPr>
          <w:rFonts w:ascii="Arial" w:eastAsia="Times New Roman" w:hAnsi="Arial" w:cs="Arial"/>
          <w:sz w:val="24"/>
          <w:szCs w:val="24"/>
          <w:lang w:eastAsia="en-GB"/>
        </w:rPr>
        <w:t xml:space="preserve"> It is the first and </w:t>
      </w:r>
      <w:r w:rsidR="00D114C6" w:rsidRPr="00BB69B2">
        <w:rPr>
          <w:rFonts w:ascii="Arial" w:eastAsia="Times New Roman" w:hAnsi="Arial" w:cs="Arial"/>
          <w:sz w:val="24"/>
          <w:szCs w:val="24"/>
          <w:lang w:eastAsia="en-GB"/>
        </w:rPr>
        <w:t xml:space="preserve">second </w:t>
      </w:r>
      <w:r w:rsidR="001E0EDD" w:rsidRPr="00BB69B2">
        <w:rPr>
          <w:rFonts w:ascii="Arial" w:eastAsia="Times New Roman" w:hAnsi="Arial" w:cs="Arial"/>
          <w:sz w:val="24"/>
          <w:szCs w:val="24"/>
          <w:lang w:eastAsia="en-GB"/>
        </w:rPr>
        <w:t>applicant</w:t>
      </w:r>
      <w:r w:rsidR="00AB1945" w:rsidRPr="00BB69B2">
        <w:rPr>
          <w:rFonts w:ascii="Arial" w:eastAsia="Times New Roman" w:hAnsi="Arial" w:cs="Arial"/>
          <w:sz w:val="24"/>
          <w:szCs w:val="24"/>
          <w:lang w:eastAsia="en-GB"/>
        </w:rPr>
        <w:t>s’</w:t>
      </w:r>
      <w:r w:rsidR="009203DC" w:rsidRPr="00BB69B2">
        <w:rPr>
          <w:rFonts w:ascii="Arial" w:eastAsia="Times New Roman" w:hAnsi="Arial" w:cs="Arial"/>
          <w:sz w:val="24"/>
          <w:szCs w:val="24"/>
          <w:lang w:eastAsia="en-GB"/>
        </w:rPr>
        <w:t xml:space="preserve"> version that they have been running the business of the trust since 2008 when the deceased moved to the Western Cape. This is disputed by the first respondent. He claims that the deceased exercised effective control over the business of the trust up until he fell ill</w:t>
      </w:r>
      <w:r w:rsidR="00746E18" w:rsidRPr="00BB69B2">
        <w:rPr>
          <w:rFonts w:ascii="Arial" w:eastAsia="Times New Roman" w:hAnsi="Arial" w:cs="Arial"/>
          <w:sz w:val="24"/>
          <w:szCs w:val="24"/>
          <w:lang w:eastAsia="en-GB"/>
        </w:rPr>
        <w:t xml:space="preserve"> again</w:t>
      </w:r>
      <w:r w:rsidR="009203DC" w:rsidRPr="00BB69B2">
        <w:rPr>
          <w:rFonts w:ascii="Arial" w:eastAsia="Times New Roman" w:hAnsi="Arial" w:cs="Arial"/>
          <w:sz w:val="24"/>
          <w:szCs w:val="24"/>
          <w:lang w:eastAsia="en-GB"/>
        </w:rPr>
        <w:t xml:space="preserve"> in 2014. He also alleges that the first and second applicant</w:t>
      </w:r>
      <w:r w:rsidR="000457A7" w:rsidRPr="00BB69B2">
        <w:rPr>
          <w:rFonts w:ascii="Arial" w:eastAsia="Times New Roman" w:hAnsi="Arial" w:cs="Arial"/>
          <w:sz w:val="24"/>
          <w:szCs w:val="24"/>
          <w:lang w:eastAsia="en-GB"/>
        </w:rPr>
        <w:t>s</w:t>
      </w:r>
      <w:r w:rsidR="009203DC" w:rsidRPr="00BB69B2">
        <w:rPr>
          <w:rFonts w:ascii="Arial" w:eastAsia="Times New Roman" w:hAnsi="Arial" w:cs="Arial"/>
          <w:sz w:val="24"/>
          <w:szCs w:val="24"/>
          <w:lang w:eastAsia="en-GB"/>
        </w:rPr>
        <w:t xml:space="preserve"> seized control of the trust after the deceased </w:t>
      </w:r>
      <w:r w:rsidR="000457A7" w:rsidRPr="00BB69B2">
        <w:rPr>
          <w:rFonts w:ascii="Arial" w:eastAsia="Times New Roman" w:hAnsi="Arial" w:cs="Arial"/>
          <w:sz w:val="24"/>
          <w:szCs w:val="24"/>
          <w:lang w:eastAsia="en-GB"/>
        </w:rPr>
        <w:t>had passed away</w:t>
      </w:r>
      <w:r w:rsidR="009203DC" w:rsidRPr="00BB69B2">
        <w:rPr>
          <w:rFonts w:ascii="Arial" w:eastAsia="Times New Roman" w:hAnsi="Arial" w:cs="Arial"/>
          <w:sz w:val="24"/>
          <w:szCs w:val="24"/>
          <w:lang w:eastAsia="en-GB"/>
        </w:rPr>
        <w:t>.</w:t>
      </w:r>
    </w:p>
    <w:p w14:paraId="58DC4590" w14:textId="77777777" w:rsidR="00CC10A5" w:rsidRPr="003C4288" w:rsidRDefault="00CC10A5" w:rsidP="00C374B1">
      <w:pPr>
        <w:spacing w:after="0" w:line="360" w:lineRule="auto"/>
        <w:contextualSpacing/>
        <w:jc w:val="both"/>
        <w:rPr>
          <w:rFonts w:ascii="Arial" w:eastAsia="Times New Roman" w:hAnsi="Arial" w:cs="Arial"/>
          <w:sz w:val="24"/>
          <w:szCs w:val="24"/>
          <w:lang w:eastAsia="en-GB"/>
        </w:rPr>
      </w:pPr>
    </w:p>
    <w:p w14:paraId="663109DE" w14:textId="39B393BF" w:rsidR="00D7624E"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[10]</w:t>
      </w:r>
      <w:r w:rsidRPr="00C374B1">
        <w:rPr>
          <w:rFonts w:ascii="Arial" w:eastAsia="Times New Roman" w:hAnsi="Arial" w:cs="Arial"/>
          <w:sz w:val="24"/>
          <w:szCs w:val="24"/>
          <w:lang w:eastAsia="en-GB"/>
        </w:rPr>
        <w:tab/>
      </w:r>
      <w:r w:rsidR="00CA6E03" w:rsidRPr="00BB69B2">
        <w:rPr>
          <w:rFonts w:ascii="Arial" w:eastAsia="Times New Roman" w:hAnsi="Arial" w:cs="Arial"/>
          <w:sz w:val="24"/>
          <w:szCs w:val="24"/>
          <w:lang w:eastAsia="en-GB"/>
        </w:rPr>
        <w:t xml:space="preserve">It is also common cause that the deceased was a </w:t>
      </w:r>
      <w:r w:rsidR="00EC69C9" w:rsidRPr="00BB69B2">
        <w:rPr>
          <w:rFonts w:ascii="Arial" w:eastAsia="Times New Roman" w:hAnsi="Arial" w:cs="Arial"/>
          <w:sz w:val="24"/>
          <w:szCs w:val="24"/>
          <w:lang w:eastAsia="en-GB"/>
        </w:rPr>
        <w:t>strong-minded</w:t>
      </w:r>
      <w:r w:rsidR="00CA6E03" w:rsidRPr="00BB69B2">
        <w:rPr>
          <w:rFonts w:ascii="Arial" w:eastAsia="Times New Roman" w:hAnsi="Arial" w:cs="Arial"/>
          <w:sz w:val="24"/>
          <w:szCs w:val="24"/>
          <w:lang w:eastAsia="en-GB"/>
        </w:rPr>
        <w:t xml:space="preserve"> </w:t>
      </w:r>
      <w:r w:rsidR="00C73250" w:rsidRPr="00BB69B2">
        <w:rPr>
          <w:rFonts w:ascii="Arial" w:eastAsia="Times New Roman" w:hAnsi="Arial" w:cs="Arial"/>
          <w:sz w:val="24"/>
          <w:szCs w:val="24"/>
          <w:lang w:eastAsia="en-GB"/>
        </w:rPr>
        <w:t xml:space="preserve">and astute </w:t>
      </w:r>
      <w:r w:rsidR="00CA6E03" w:rsidRPr="00BB69B2">
        <w:rPr>
          <w:rFonts w:ascii="Arial" w:eastAsia="Times New Roman" w:hAnsi="Arial" w:cs="Arial"/>
          <w:sz w:val="24"/>
          <w:szCs w:val="24"/>
          <w:lang w:eastAsia="en-GB"/>
        </w:rPr>
        <w:t>entrepreneur who managed his business interest</w:t>
      </w:r>
      <w:r w:rsidR="003523E6" w:rsidRPr="00BB69B2">
        <w:rPr>
          <w:rFonts w:ascii="Arial" w:eastAsia="Times New Roman" w:hAnsi="Arial" w:cs="Arial"/>
          <w:sz w:val="24"/>
          <w:szCs w:val="24"/>
          <w:lang w:eastAsia="en-GB"/>
        </w:rPr>
        <w:t>s</w:t>
      </w:r>
      <w:r w:rsidR="00CA6E03" w:rsidRPr="00BB69B2">
        <w:rPr>
          <w:rFonts w:ascii="Arial" w:eastAsia="Times New Roman" w:hAnsi="Arial" w:cs="Arial"/>
          <w:sz w:val="24"/>
          <w:szCs w:val="24"/>
          <w:lang w:eastAsia="en-GB"/>
        </w:rPr>
        <w:t xml:space="preserve"> </w:t>
      </w:r>
      <w:r w:rsidR="003523E6" w:rsidRPr="00BB69B2">
        <w:rPr>
          <w:rFonts w:ascii="Arial" w:eastAsia="Times New Roman" w:hAnsi="Arial" w:cs="Arial"/>
          <w:sz w:val="24"/>
          <w:szCs w:val="24"/>
          <w:lang w:eastAsia="en-GB"/>
        </w:rPr>
        <w:t>with close attention. Both the first and seco</w:t>
      </w:r>
      <w:r w:rsidR="00CA6E03" w:rsidRPr="00BB69B2">
        <w:rPr>
          <w:rFonts w:ascii="Arial" w:eastAsia="Times New Roman" w:hAnsi="Arial" w:cs="Arial"/>
          <w:sz w:val="24"/>
          <w:szCs w:val="24"/>
          <w:lang w:eastAsia="en-GB"/>
        </w:rPr>
        <w:t>nd applicants became directors</w:t>
      </w:r>
      <w:r w:rsidR="00EC69C9" w:rsidRPr="00BB69B2">
        <w:rPr>
          <w:rFonts w:ascii="Arial" w:eastAsia="Times New Roman" w:hAnsi="Arial" w:cs="Arial"/>
          <w:sz w:val="24"/>
          <w:szCs w:val="24"/>
          <w:lang w:eastAsia="en-GB"/>
        </w:rPr>
        <w:t xml:space="preserve"> of the various companies that made</w:t>
      </w:r>
      <w:r w:rsidR="006C7AE8" w:rsidRPr="00BB69B2">
        <w:rPr>
          <w:rFonts w:ascii="Arial" w:eastAsia="Times New Roman" w:hAnsi="Arial" w:cs="Arial"/>
          <w:sz w:val="24"/>
          <w:szCs w:val="24"/>
          <w:lang w:eastAsia="en-GB"/>
        </w:rPr>
        <w:t xml:space="preserve"> </w:t>
      </w:r>
      <w:r w:rsidR="00EC69C9" w:rsidRPr="00BB69B2">
        <w:rPr>
          <w:rFonts w:ascii="Arial" w:eastAsia="Times New Roman" w:hAnsi="Arial" w:cs="Arial"/>
          <w:sz w:val="24"/>
          <w:szCs w:val="24"/>
          <w:lang w:eastAsia="en-GB"/>
        </w:rPr>
        <w:t xml:space="preserve">up the </w:t>
      </w:r>
      <w:r w:rsidR="006C7AE8" w:rsidRPr="00BB69B2">
        <w:rPr>
          <w:rFonts w:ascii="Arial" w:eastAsia="Times New Roman" w:hAnsi="Arial" w:cs="Arial"/>
          <w:sz w:val="24"/>
          <w:szCs w:val="24"/>
          <w:lang w:eastAsia="en-GB"/>
        </w:rPr>
        <w:t xml:space="preserve">Schoonhoven </w:t>
      </w:r>
      <w:r w:rsidR="00EC69C9" w:rsidRPr="00BB69B2">
        <w:rPr>
          <w:rFonts w:ascii="Arial" w:eastAsia="Times New Roman" w:hAnsi="Arial" w:cs="Arial"/>
          <w:sz w:val="24"/>
          <w:szCs w:val="24"/>
          <w:lang w:eastAsia="en-GB"/>
        </w:rPr>
        <w:t xml:space="preserve">family business. The first respondent was initially employed in the family business but went into early retirement </w:t>
      </w:r>
      <w:r w:rsidR="00C97FED" w:rsidRPr="00BB69B2">
        <w:rPr>
          <w:rFonts w:ascii="Arial" w:eastAsia="Times New Roman" w:hAnsi="Arial" w:cs="Arial"/>
          <w:sz w:val="24"/>
          <w:szCs w:val="24"/>
          <w:lang w:eastAsia="en-GB"/>
        </w:rPr>
        <w:t>during</w:t>
      </w:r>
      <w:r w:rsidR="00EC69C9" w:rsidRPr="00BB69B2">
        <w:rPr>
          <w:rFonts w:ascii="Arial" w:eastAsia="Times New Roman" w:hAnsi="Arial" w:cs="Arial"/>
          <w:sz w:val="24"/>
          <w:szCs w:val="24"/>
          <w:lang w:eastAsia="en-GB"/>
        </w:rPr>
        <w:t xml:space="preserve"> </w:t>
      </w:r>
      <w:r w:rsidR="0043572D" w:rsidRPr="00BB69B2">
        <w:rPr>
          <w:rFonts w:ascii="Arial" w:eastAsia="Times New Roman" w:hAnsi="Arial" w:cs="Arial"/>
          <w:sz w:val="24"/>
          <w:szCs w:val="24"/>
          <w:lang w:eastAsia="en-GB"/>
        </w:rPr>
        <w:t xml:space="preserve">May </w:t>
      </w:r>
      <w:r w:rsidR="00EC69C9" w:rsidRPr="00BB69B2">
        <w:rPr>
          <w:rFonts w:ascii="Arial" w:eastAsia="Times New Roman" w:hAnsi="Arial" w:cs="Arial"/>
          <w:sz w:val="24"/>
          <w:szCs w:val="24"/>
          <w:lang w:eastAsia="en-GB"/>
        </w:rPr>
        <w:t>2011 and settled in the Western Cape.</w:t>
      </w:r>
      <w:r w:rsidR="003C4288" w:rsidRPr="00BB69B2">
        <w:rPr>
          <w:rFonts w:ascii="Arial" w:eastAsia="Times New Roman" w:hAnsi="Arial" w:cs="Arial"/>
          <w:sz w:val="24"/>
          <w:szCs w:val="24"/>
          <w:lang w:eastAsia="en-GB"/>
        </w:rPr>
        <w:t xml:space="preserve"> </w:t>
      </w:r>
      <w:r w:rsidR="0043572D" w:rsidRPr="00BB69B2">
        <w:rPr>
          <w:rFonts w:ascii="Arial" w:eastAsia="Times New Roman" w:hAnsi="Arial" w:cs="Arial"/>
          <w:sz w:val="24"/>
          <w:szCs w:val="24"/>
          <w:lang w:eastAsia="en-GB"/>
        </w:rPr>
        <w:t>By this time</w:t>
      </w:r>
      <w:r w:rsidR="00D332A8" w:rsidRPr="00BB69B2">
        <w:rPr>
          <w:rFonts w:ascii="Arial" w:eastAsia="Times New Roman" w:hAnsi="Arial" w:cs="Arial"/>
          <w:sz w:val="24"/>
          <w:szCs w:val="24"/>
          <w:lang w:eastAsia="en-GB"/>
        </w:rPr>
        <w:t>,</w:t>
      </w:r>
      <w:r w:rsidR="003C4288" w:rsidRPr="00BB69B2">
        <w:rPr>
          <w:rFonts w:ascii="Arial" w:eastAsia="Times New Roman" w:hAnsi="Arial" w:cs="Arial"/>
          <w:sz w:val="24"/>
          <w:szCs w:val="24"/>
          <w:lang w:eastAsia="en-GB"/>
        </w:rPr>
        <w:t xml:space="preserve"> </w:t>
      </w:r>
      <w:r w:rsidR="00F77049" w:rsidRPr="00BB69B2">
        <w:rPr>
          <w:rFonts w:ascii="Arial" w:eastAsia="Times New Roman" w:hAnsi="Arial" w:cs="Arial"/>
          <w:sz w:val="24"/>
          <w:szCs w:val="24"/>
          <w:lang w:eastAsia="en-GB"/>
        </w:rPr>
        <w:t>the relationship between the brothers</w:t>
      </w:r>
      <w:r w:rsidR="0043572D" w:rsidRPr="00BB69B2">
        <w:rPr>
          <w:rFonts w:ascii="Arial" w:eastAsia="Times New Roman" w:hAnsi="Arial" w:cs="Arial"/>
          <w:sz w:val="24"/>
          <w:szCs w:val="24"/>
          <w:lang w:eastAsia="en-GB"/>
        </w:rPr>
        <w:t xml:space="preserve"> had</w:t>
      </w:r>
      <w:r w:rsidR="003C4288" w:rsidRPr="00BB69B2">
        <w:rPr>
          <w:rFonts w:ascii="Arial" w:eastAsia="Times New Roman" w:hAnsi="Arial" w:cs="Arial"/>
          <w:sz w:val="24"/>
          <w:szCs w:val="24"/>
          <w:lang w:eastAsia="en-GB"/>
        </w:rPr>
        <w:t xml:space="preserve"> </w:t>
      </w:r>
      <w:r w:rsidR="00F77049" w:rsidRPr="00BB69B2">
        <w:rPr>
          <w:rFonts w:ascii="Arial" w:eastAsia="Times New Roman" w:hAnsi="Arial" w:cs="Arial"/>
          <w:sz w:val="24"/>
          <w:szCs w:val="24"/>
          <w:lang w:eastAsia="en-GB"/>
        </w:rPr>
        <w:t>broke</w:t>
      </w:r>
      <w:r w:rsidR="0043572D" w:rsidRPr="00BB69B2">
        <w:rPr>
          <w:rFonts w:ascii="Arial" w:eastAsia="Times New Roman" w:hAnsi="Arial" w:cs="Arial"/>
          <w:sz w:val="24"/>
          <w:szCs w:val="24"/>
          <w:lang w:eastAsia="en-GB"/>
        </w:rPr>
        <w:t>n</w:t>
      </w:r>
      <w:r w:rsidR="00F77049" w:rsidRPr="00BB69B2">
        <w:rPr>
          <w:rFonts w:ascii="Arial" w:eastAsia="Times New Roman" w:hAnsi="Arial" w:cs="Arial"/>
          <w:sz w:val="24"/>
          <w:szCs w:val="24"/>
          <w:lang w:eastAsia="en-GB"/>
        </w:rPr>
        <w:t xml:space="preserve"> down. The first respondent remained a trustee of the trust until the events of March 2017.</w:t>
      </w:r>
      <w:r w:rsidR="00EC69C9" w:rsidRPr="00BB69B2">
        <w:rPr>
          <w:rFonts w:ascii="Arial" w:eastAsia="Times New Roman" w:hAnsi="Arial" w:cs="Arial"/>
          <w:sz w:val="24"/>
          <w:szCs w:val="24"/>
          <w:lang w:eastAsia="en-GB"/>
        </w:rPr>
        <w:t xml:space="preserve"> The first respondent receives a monthly payment of </w:t>
      </w:r>
      <w:r w:rsidR="0052320F" w:rsidRPr="00BB69B2">
        <w:rPr>
          <w:rFonts w:ascii="Arial" w:eastAsia="Times New Roman" w:hAnsi="Arial" w:cs="Arial"/>
          <w:sz w:val="24"/>
          <w:szCs w:val="24"/>
          <w:lang w:eastAsia="en-GB"/>
        </w:rPr>
        <w:t xml:space="preserve">R87 000 </w:t>
      </w:r>
      <w:r w:rsidR="00553877" w:rsidRPr="00BB69B2">
        <w:rPr>
          <w:rFonts w:ascii="Arial" w:eastAsia="Times New Roman" w:hAnsi="Arial" w:cs="Arial"/>
          <w:sz w:val="24"/>
          <w:szCs w:val="24"/>
          <w:lang w:eastAsia="en-GB"/>
        </w:rPr>
        <w:t>from t</w:t>
      </w:r>
      <w:r w:rsidR="00EC69C9" w:rsidRPr="00BB69B2">
        <w:rPr>
          <w:rFonts w:ascii="Arial" w:eastAsia="Times New Roman" w:hAnsi="Arial" w:cs="Arial"/>
          <w:sz w:val="24"/>
          <w:szCs w:val="24"/>
          <w:lang w:eastAsia="en-GB"/>
        </w:rPr>
        <w:t>he trust.</w:t>
      </w:r>
    </w:p>
    <w:p w14:paraId="2DE6FE3B" w14:textId="77777777" w:rsidR="00F77049" w:rsidRPr="003C4288" w:rsidRDefault="00F77049" w:rsidP="00C374B1">
      <w:pPr>
        <w:spacing w:after="0" w:line="360" w:lineRule="auto"/>
        <w:contextualSpacing/>
        <w:jc w:val="both"/>
        <w:rPr>
          <w:rFonts w:ascii="Arial" w:eastAsia="Times New Roman" w:hAnsi="Arial" w:cs="Arial"/>
          <w:sz w:val="24"/>
          <w:szCs w:val="24"/>
          <w:lang w:eastAsia="en-GB"/>
        </w:rPr>
      </w:pPr>
    </w:p>
    <w:p w14:paraId="12DEADD5" w14:textId="23DC754C" w:rsidR="00F77049"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[11]</w:t>
      </w:r>
      <w:r w:rsidRPr="00C374B1">
        <w:rPr>
          <w:rFonts w:ascii="Arial" w:eastAsia="Times New Roman" w:hAnsi="Arial" w:cs="Arial"/>
          <w:sz w:val="24"/>
          <w:szCs w:val="24"/>
          <w:lang w:eastAsia="en-GB"/>
        </w:rPr>
        <w:tab/>
      </w:r>
      <w:r w:rsidR="00F77049" w:rsidRPr="00BB69B2">
        <w:rPr>
          <w:rFonts w:ascii="Arial" w:eastAsia="Times New Roman" w:hAnsi="Arial" w:cs="Arial"/>
          <w:sz w:val="24"/>
          <w:szCs w:val="24"/>
          <w:lang w:eastAsia="en-GB"/>
        </w:rPr>
        <w:t xml:space="preserve">The applicants allege that timeous arrangements would have to be made to ensure that the companies of which the trust is </w:t>
      </w:r>
      <w:r w:rsidR="00A47085" w:rsidRPr="00BB69B2">
        <w:rPr>
          <w:rFonts w:ascii="Arial" w:eastAsia="Times New Roman" w:hAnsi="Arial" w:cs="Arial"/>
          <w:sz w:val="24"/>
          <w:szCs w:val="24"/>
          <w:lang w:eastAsia="en-GB"/>
        </w:rPr>
        <w:t xml:space="preserve">a </w:t>
      </w:r>
      <w:r w:rsidR="00F77049" w:rsidRPr="00BB69B2">
        <w:rPr>
          <w:rFonts w:ascii="Arial" w:eastAsia="Times New Roman" w:hAnsi="Arial" w:cs="Arial"/>
          <w:sz w:val="24"/>
          <w:szCs w:val="24"/>
          <w:lang w:eastAsia="en-GB"/>
        </w:rPr>
        <w:t xml:space="preserve">shareholder, can continue to operate when the trust terminates in 2030. It will involve complex financial arrangements and the trustees will have to </w:t>
      </w:r>
      <w:r w:rsidR="0038095C" w:rsidRPr="00BB69B2">
        <w:rPr>
          <w:rFonts w:ascii="Arial" w:eastAsia="Times New Roman" w:hAnsi="Arial" w:cs="Arial"/>
          <w:sz w:val="24"/>
          <w:szCs w:val="24"/>
          <w:lang w:eastAsia="en-GB"/>
        </w:rPr>
        <w:t xml:space="preserve">undertake </w:t>
      </w:r>
      <w:r w:rsidR="00F77049" w:rsidRPr="00BB69B2">
        <w:rPr>
          <w:rFonts w:ascii="Arial" w:eastAsia="Times New Roman" w:hAnsi="Arial" w:cs="Arial"/>
          <w:sz w:val="24"/>
          <w:szCs w:val="24"/>
          <w:lang w:eastAsia="en-GB"/>
        </w:rPr>
        <w:t>financial planning and therefore need to be aware of how the capital beneficiaries would be determined</w:t>
      </w:r>
      <w:r w:rsidR="00A82A76" w:rsidRPr="00BB69B2">
        <w:rPr>
          <w:rFonts w:ascii="Arial" w:eastAsia="Times New Roman" w:hAnsi="Arial" w:cs="Arial"/>
          <w:sz w:val="24"/>
          <w:szCs w:val="24"/>
          <w:lang w:eastAsia="en-GB"/>
        </w:rPr>
        <w:t>.</w:t>
      </w:r>
    </w:p>
    <w:p w14:paraId="435712E2" w14:textId="77777777" w:rsidR="00306D27" w:rsidRPr="003C4288" w:rsidRDefault="00306D27" w:rsidP="00C374B1">
      <w:pPr>
        <w:spacing w:after="0" w:line="360" w:lineRule="auto"/>
        <w:contextualSpacing/>
        <w:jc w:val="both"/>
        <w:rPr>
          <w:rFonts w:ascii="Arial" w:eastAsia="Times New Roman" w:hAnsi="Arial" w:cs="Arial"/>
          <w:sz w:val="24"/>
          <w:szCs w:val="24"/>
          <w:lang w:eastAsia="en-GB"/>
        </w:rPr>
      </w:pPr>
    </w:p>
    <w:p w14:paraId="244E7B42" w14:textId="52EEA4EF" w:rsidR="002005EE"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[12]</w:t>
      </w:r>
      <w:r w:rsidRPr="00C374B1">
        <w:rPr>
          <w:rFonts w:ascii="Arial" w:eastAsia="Times New Roman" w:hAnsi="Arial" w:cs="Arial"/>
          <w:sz w:val="24"/>
          <w:szCs w:val="24"/>
          <w:lang w:eastAsia="en-GB"/>
        </w:rPr>
        <w:tab/>
      </w:r>
      <w:r w:rsidR="002005EE" w:rsidRPr="00BB69B2">
        <w:rPr>
          <w:rFonts w:ascii="Arial" w:eastAsia="Times New Roman" w:hAnsi="Arial" w:cs="Arial"/>
          <w:sz w:val="24"/>
          <w:szCs w:val="24"/>
          <w:lang w:eastAsia="en-GB"/>
        </w:rPr>
        <w:t>As mentioned above</w:t>
      </w:r>
      <w:r w:rsidR="00E15EC7" w:rsidRPr="00BB69B2">
        <w:rPr>
          <w:rFonts w:ascii="Arial" w:eastAsia="Times New Roman" w:hAnsi="Arial" w:cs="Arial"/>
          <w:sz w:val="24"/>
          <w:szCs w:val="24"/>
          <w:lang w:eastAsia="en-GB"/>
        </w:rPr>
        <w:t>,</w:t>
      </w:r>
      <w:r w:rsidR="002005EE" w:rsidRPr="00BB69B2">
        <w:rPr>
          <w:rFonts w:ascii="Arial" w:eastAsia="Times New Roman" w:hAnsi="Arial" w:cs="Arial"/>
          <w:sz w:val="24"/>
          <w:szCs w:val="24"/>
          <w:lang w:eastAsia="en-GB"/>
        </w:rPr>
        <w:t xml:space="preserve"> the trust holds shares in a number of companies. These companies hold land on which businesses like hotels, petrol stations</w:t>
      </w:r>
      <w:r w:rsidR="000708E0" w:rsidRPr="00BB69B2">
        <w:rPr>
          <w:rFonts w:ascii="Arial" w:eastAsia="Times New Roman" w:hAnsi="Arial" w:cs="Arial"/>
          <w:sz w:val="24"/>
          <w:szCs w:val="24"/>
          <w:lang w:eastAsia="en-GB"/>
        </w:rPr>
        <w:t>,</w:t>
      </w:r>
      <w:r w:rsidR="003523E6" w:rsidRPr="00BB69B2">
        <w:rPr>
          <w:rFonts w:ascii="Arial" w:eastAsia="Times New Roman" w:hAnsi="Arial" w:cs="Arial"/>
          <w:sz w:val="24"/>
          <w:szCs w:val="24"/>
          <w:lang w:eastAsia="en-GB"/>
        </w:rPr>
        <w:t xml:space="preserve"> </w:t>
      </w:r>
      <w:r w:rsidR="00920927" w:rsidRPr="00BB69B2">
        <w:rPr>
          <w:rFonts w:ascii="Arial" w:eastAsia="Times New Roman" w:hAnsi="Arial" w:cs="Arial"/>
          <w:sz w:val="24"/>
          <w:szCs w:val="24"/>
          <w:lang w:eastAsia="en-GB"/>
        </w:rPr>
        <w:t xml:space="preserve">and </w:t>
      </w:r>
      <w:r w:rsidR="003523E6" w:rsidRPr="00BB69B2">
        <w:rPr>
          <w:rFonts w:ascii="Arial" w:eastAsia="Times New Roman" w:hAnsi="Arial" w:cs="Arial"/>
          <w:sz w:val="24"/>
          <w:szCs w:val="24"/>
          <w:lang w:eastAsia="en-GB"/>
        </w:rPr>
        <w:t xml:space="preserve">office </w:t>
      </w:r>
      <w:r w:rsidR="002005EE" w:rsidRPr="00BB69B2">
        <w:rPr>
          <w:rFonts w:ascii="Arial" w:eastAsia="Times New Roman" w:hAnsi="Arial" w:cs="Arial"/>
          <w:sz w:val="24"/>
          <w:szCs w:val="24"/>
          <w:lang w:eastAsia="en-GB"/>
        </w:rPr>
        <w:t xml:space="preserve">and </w:t>
      </w:r>
      <w:r w:rsidR="00460F04" w:rsidRPr="00BB69B2">
        <w:rPr>
          <w:rFonts w:ascii="Arial" w:eastAsia="Times New Roman" w:hAnsi="Arial" w:cs="Arial"/>
          <w:sz w:val="24"/>
          <w:szCs w:val="24"/>
          <w:lang w:eastAsia="en-GB"/>
        </w:rPr>
        <w:t xml:space="preserve">mall </w:t>
      </w:r>
      <w:r w:rsidR="002005EE" w:rsidRPr="00BB69B2">
        <w:rPr>
          <w:rFonts w:ascii="Arial" w:eastAsia="Times New Roman" w:hAnsi="Arial" w:cs="Arial"/>
          <w:sz w:val="24"/>
          <w:szCs w:val="24"/>
          <w:lang w:eastAsia="en-GB"/>
        </w:rPr>
        <w:t>development</w:t>
      </w:r>
      <w:r w:rsidR="00460F04" w:rsidRPr="00BB69B2">
        <w:rPr>
          <w:rFonts w:ascii="Arial" w:eastAsia="Times New Roman" w:hAnsi="Arial" w:cs="Arial"/>
          <w:sz w:val="24"/>
          <w:szCs w:val="24"/>
          <w:lang w:eastAsia="en-GB"/>
        </w:rPr>
        <w:t>s</w:t>
      </w:r>
      <w:r w:rsidR="002005EE" w:rsidRPr="00BB69B2">
        <w:rPr>
          <w:rFonts w:ascii="Arial" w:eastAsia="Times New Roman" w:hAnsi="Arial" w:cs="Arial"/>
          <w:sz w:val="24"/>
          <w:szCs w:val="24"/>
          <w:lang w:eastAsia="en-GB"/>
        </w:rPr>
        <w:t xml:space="preserve"> </w:t>
      </w:r>
      <w:r w:rsidR="00460F04" w:rsidRPr="00BB69B2">
        <w:rPr>
          <w:rFonts w:ascii="Arial" w:eastAsia="Times New Roman" w:hAnsi="Arial" w:cs="Arial"/>
          <w:sz w:val="24"/>
          <w:szCs w:val="24"/>
          <w:lang w:eastAsia="en-GB"/>
        </w:rPr>
        <w:t xml:space="preserve">are </w:t>
      </w:r>
      <w:r w:rsidR="002005EE" w:rsidRPr="00BB69B2">
        <w:rPr>
          <w:rFonts w:ascii="Arial" w:eastAsia="Times New Roman" w:hAnsi="Arial" w:cs="Arial"/>
          <w:sz w:val="24"/>
          <w:szCs w:val="24"/>
          <w:lang w:eastAsia="en-GB"/>
        </w:rPr>
        <w:t>situated</w:t>
      </w:r>
      <w:r w:rsidR="00460F04" w:rsidRPr="00BB69B2">
        <w:rPr>
          <w:rFonts w:ascii="Arial" w:eastAsia="Times New Roman" w:hAnsi="Arial" w:cs="Arial"/>
          <w:sz w:val="24"/>
          <w:szCs w:val="24"/>
          <w:lang w:eastAsia="en-GB"/>
        </w:rPr>
        <w:t xml:space="preserve">. The </w:t>
      </w:r>
      <w:r w:rsidR="002005EE" w:rsidRPr="00BB69B2">
        <w:rPr>
          <w:rFonts w:ascii="Arial" w:eastAsia="Times New Roman" w:hAnsi="Arial" w:cs="Arial"/>
          <w:sz w:val="24"/>
          <w:szCs w:val="24"/>
          <w:lang w:eastAsia="en-GB"/>
        </w:rPr>
        <w:t>applicants allege that the businesses produce</w:t>
      </w:r>
      <w:r w:rsidR="00460B3B" w:rsidRPr="00BB69B2">
        <w:rPr>
          <w:rFonts w:ascii="Arial" w:eastAsia="Times New Roman" w:hAnsi="Arial" w:cs="Arial"/>
          <w:sz w:val="24"/>
          <w:szCs w:val="24"/>
          <w:lang w:eastAsia="en-GB"/>
        </w:rPr>
        <w:t xml:space="preserve"> </w:t>
      </w:r>
      <w:r w:rsidR="00460B3B" w:rsidRPr="00BB69B2">
        <w:rPr>
          <w:rFonts w:ascii="Arial" w:eastAsia="Times New Roman" w:hAnsi="Arial" w:cs="Arial"/>
          <w:sz w:val="24"/>
          <w:szCs w:val="24"/>
          <w:lang w:eastAsia="en-GB"/>
        </w:rPr>
        <w:lastRenderedPageBreak/>
        <w:t xml:space="preserve">significant income and </w:t>
      </w:r>
      <w:r w:rsidR="003523E6" w:rsidRPr="00BB69B2">
        <w:rPr>
          <w:rFonts w:ascii="Arial" w:eastAsia="Times New Roman" w:hAnsi="Arial" w:cs="Arial"/>
          <w:sz w:val="24"/>
          <w:szCs w:val="24"/>
          <w:lang w:eastAsia="en-GB"/>
        </w:rPr>
        <w:t>estimate</w:t>
      </w:r>
      <w:r w:rsidR="00451C8B" w:rsidRPr="00BB69B2">
        <w:rPr>
          <w:rFonts w:ascii="Arial" w:eastAsia="Times New Roman" w:hAnsi="Arial" w:cs="Arial"/>
          <w:sz w:val="24"/>
          <w:szCs w:val="24"/>
          <w:lang w:eastAsia="en-GB"/>
        </w:rPr>
        <w:t xml:space="preserve"> </w:t>
      </w:r>
      <w:r w:rsidR="00E62AA9" w:rsidRPr="00BB69B2">
        <w:rPr>
          <w:rFonts w:ascii="Arial" w:eastAsia="Times New Roman" w:hAnsi="Arial" w:cs="Arial"/>
          <w:sz w:val="24"/>
          <w:szCs w:val="24"/>
          <w:lang w:eastAsia="en-GB"/>
        </w:rPr>
        <w:t xml:space="preserve">that </w:t>
      </w:r>
      <w:r w:rsidR="00460B3B" w:rsidRPr="00BB69B2">
        <w:rPr>
          <w:rFonts w:ascii="Arial" w:eastAsia="Times New Roman" w:hAnsi="Arial" w:cs="Arial"/>
          <w:sz w:val="24"/>
          <w:szCs w:val="24"/>
          <w:lang w:eastAsia="en-GB"/>
        </w:rPr>
        <w:t xml:space="preserve">the combined value of the </w:t>
      </w:r>
      <w:r w:rsidR="00E62AA9" w:rsidRPr="00BB69B2">
        <w:rPr>
          <w:rFonts w:ascii="Arial" w:eastAsia="Times New Roman" w:hAnsi="Arial" w:cs="Arial"/>
          <w:sz w:val="24"/>
          <w:szCs w:val="24"/>
          <w:lang w:eastAsia="en-GB"/>
        </w:rPr>
        <w:t xml:space="preserve">trust’s </w:t>
      </w:r>
      <w:r w:rsidR="00460B3B" w:rsidRPr="00BB69B2">
        <w:rPr>
          <w:rFonts w:ascii="Arial" w:eastAsia="Times New Roman" w:hAnsi="Arial" w:cs="Arial"/>
          <w:sz w:val="24"/>
          <w:szCs w:val="24"/>
          <w:lang w:eastAsia="en-GB"/>
        </w:rPr>
        <w:t xml:space="preserve">assets </w:t>
      </w:r>
      <w:r w:rsidR="00E62AA9" w:rsidRPr="00BB69B2">
        <w:rPr>
          <w:rFonts w:ascii="Arial" w:eastAsia="Times New Roman" w:hAnsi="Arial" w:cs="Arial"/>
          <w:sz w:val="24"/>
          <w:szCs w:val="24"/>
          <w:lang w:eastAsia="en-GB"/>
        </w:rPr>
        <w:t xml:space="preserve">are </w:t>
      </w:r>
      <w:r w:rsidR="00460B3B" w:rsidRPr="00BB69B2">
        <w:rPr>
          <w:rFonts w:ascii="Arial" w:eastAsia="Times New Roman" w:hAnsi="Arial" w:cs="Arial"/>
          <w:sz w:val="24"/>
          <w:szCs w:val="24"/>
          <w:lang w:eastAsia="en-GB"/>
        </w:rPr>
        <w:t xml:space="preserve">between </w:t>
      </w:r>
      <w:r w:rsidR="00E62AA9" w:rsidRPr="00BB69B2">
        <w:rPr>
          <w:rFonts w:ascii="Arial" w:eastAsia="Times New Roman" w:hAnsi="Arial" w:cs="Arial"/>
          <w:sz w:val="24"/>
          <w:szCs w:val="24"/>
          <w:lang w:eastAsia="en-GB"/>
        </w:rPr>
        <w:t>R</w:t>
      </w:r>
      <w:r w:rsidR="00460B3B" w:rsidRPr="00BB69B2">
        <w:rPr>
          <w:rFonts w:ascii="Arial" w:eastAsia="Times New Roman" w:hAnsi="Arial" w:cs="Arial"/>
          <w:sz w:val="24"/>
          <w:szCs w:val="24"/>
          <w:lang w:eastAsia="en-GB"/>
        </w:rPr>
        <w:t xml:space="preserve">700 million and </w:t>
      </w:r>
      <w:r w:rsidR="00E62AA9" w:rsidRPr="00BB69B2">
        <w:rPr>
          <w:rFonts w:ascii="Arial" w:eastAsia="Times New Roman" w:hAnsi="Arial" w:cs="Arial"/>
          <w:sz w:val="24"/>
          <w:szCs w:val="24"/>
          <w:lang w:eastAsia="en-GB"/>
        </w:rPr>
        <w:t>R</w:t>
      </w:r>
      <w:r w:rsidR="00460B3B" w:rsidRPr="00BB69B2">
        <w:rPr>
          <w:rFonts w:ascii="Arial" w:eastAsia="Times New Roman" w:hAnsi="Arial" w:cs="Arial"/>
          <w:sz w:val="24"/>
          <w:szCs w:val="24"/>
          <w:lang w:eastAsia="en-GB"/>
        </w:rPr>
        <w:t>800 million</w:t>
      </w:r>
      <w:r w:rsidR="0059492F" w:rsidRPr="00BB69B2">
        <w:rPr>
          <w:rFonts w:ascii="Arial" w:eastAsia="Times New Roman" w:hAnsi="Arial" w:cs="Arial"/>
          <w:sz w:val="24"/>
          <w:szCs w:val="24"/>
          <w:lang w:eastAsia="en-GB"/>
        </w:rPr>
        <w:t>.</w:t>
      </w:r>
    </w:p>
    <w:p w14:paraId="06698FE7" w14:textId="77777777" w:rsidR="00C144B5" w:rsidRPr="003C4288" w:rsidRDefault="00C144B5" w:rsidP="00C374B1">
      <w:pPr>
        <w:spacing w:after="0" w:line="360" w:lineRule="auto"/>
        <w:contextualSpacing/>
        <w:jc w:val="both"/>
        <w:rPr>
          <w:rFonts w:ascii="Arial" w:eastAsia="Times New Roman" w:hAnsi="Arial" w:cs="Arial"/>
          <w:sz w:val="24"/>
          <w:szCs w:val="24"/>
          <w:lang w:eastAsia="en-GB"/>
        </w:rPr>
      </w:pPr>
    </w:p>
    <w:p w14:paraId="5A795C95" w14:textId="78EEB13C" w:rsidR="00D1539C"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[13]</w:t>
      </w:r>
      <w:r w:rsidRPr="00C374B1">
        <w:rPr>
          <w:rFonts w:ascii="Arial" w:eastAsia="Times New Roman" w:hAnsi="Arial" w:cs="Arial"/>
          <w:sz w:val="24"/>
          <w:szCs w:val="24"/>
          <w:lang w:eastAsia="en-GB"/>
        </w:rPr>
        <w:tab/>
      </w:r>
      <w:r w:rsidR="001C3020" w:rsidRPr="00BB69B2">
        <w:rPr>
          <w:rFonts w:ascii="Arial" w:eastAsia="Times New Roman" w:hAnsi="Arial" w:cs="Arial"/>
          <w:sz w:val="24"/>
          <w:szCs w:val="24"/>
          <w:lang w:eastAsia="en-GB"/>
        </w:rPr>
        <w:t xml:space="preserve">The deceased </w:t>
      </w:r>
      <w:r w:rsidR="004D6B59" w:rsidRPr="00BB69B2">
        <w:rPr>
          <w:rFonts w:ascii="Arial" w:eastAsia="Times New Roman" w:hAnsi="Arial" w:cs="Arial"/>
          <w:sz w:val="24"/>
          <w:szCs w:val="24"/>
          <w:lang w:eastAsia="en-GB"/>
        </w:rPr>
        <w:t>was diagnosed with cancer in 2010</w:t>
      </w:r>
      <w:r w:rsidR="00687990" w:rsidRPr="00BB69B2">
        <w:rPr>
          <w:rFonts w:ascii="Arial" w:eastAsia="Times New Roman" w:hAnsi="Arial" w:cs="Arial"/>
          <w:sz w:val="24"/>
          <w:szCs w:val="24"/>
          <w:lang w:eastAsia="en-GB"/>
        </w:rPr>
        <w:t>. He lost the use of his vocal c</w:t>
      </w:r>
      <w:r w:rsidR="00022550" w:rsidRPr="00BB69B2">
        <w:rPr>
          <w:rFonts w:ascii="Arial" w:eastAsia="Times New Roman" w:hAnsi="Arial" w:cs="Arial"/>
          <w:sz w:val="24"/>
          <w:szCs w:val="24"/>
          <w:lang w:eastAsia="en-GB"/>
        </w:rPr>
        <w:t xml:space="preserve">ords but still communicated using a device. </w:t>
      </w:r>
      <w:r w:rsidR="00D4562C" w:rsidRPr="00BB69B2">
        <w:rPr>
          <w:rFonts w:ascii="Arial" w:eastAsia="Times New Roman" w:hAnsi="Arial" w:cs="Arial"/>
          <w:sz w:val="24"/>
          <w:szCs w:val="24"/>
          <w:lang w:eastAsia="en-GB"/>
        </w:rPr>
        <w:t xml:space="preserve">His </w:t>
      </w:r>
      <w:r w:rsidR="00A824CE" w:rsidRPr="00BB69B2">
        <w:rPr>
          <w:rFonts w:ascii="Arial" w:eastAsia="Times New Roman" w:hAnsi="Arial" w:cs="Arial"/>
          <w:sz w:val="24"/>
          <w:szCs w:val="24"/>
          <w:lang w:eastAsia="en-GB"/>
        </w:rPr>
        <w:t xml:space="preserve">cancer </w:t>
      </w:r>
      <w:r w:rsidR="00022550" w:rsidRPr="00BB69B2">
        <w:rPr>
          <w:rFonts w:ascii="Arial" w:eastAsia="Times New Roman" w:hAnsi="Arial" w:cs="Arial"/>
          <w:sz w:val="24"/>
          <w:szCs w:val="24"/>
          <w:lang w:eastAsia="en-GB"/>
        </w:rPr>
        <w:t xml:space="preserve">went into </w:t>
      </w:r>
      <w:r w:rsidR="00A824CE" w:rsidRPr="00BB69B2">
        <w:rPr>
          <w:rFonts w:ascii="Arial" w:eastAsia="Times New Roman" w:hAnsi="Arial" w:cs="Arial"/>
          <w:sz w:val="24"/>
          <w:szCs w:val="24"/>
          <w:lang w:eastAsia="en-GB"/>
        </w:rPr>
        <w:t>remission but</w:t>
      </w:r>
      <w:r w:rsidR="00022550" w:rsidRPr="00BB69B2">
        <w:rPr>
          <w:rFonts w:ascii="Arial" w:eastAsia="Times New Roman" w:hAnsi="Arial" w:cs="Arial"/>
          <w:sz w:val="24"/>
          <w:szCs w:val="24"/>
          <w:lang w:eastAsia="en-GB"/>
        </w:rPr>
        <w:t xml:space="preserve"> returned in 2014. At the time</w:t>
      </w:r>
      <w:r w:rsidR="00E15EC7" w:rsidRPr="00BB69B2">
        <w:rPr>
          <w:rFonts w:ascii="Arial" w:eastAsia="Times New Roman" w:hAnsi="Arial" w:cs="Arial"/>
          <w:sz w:val="24"/>
          <w:szCs w:val="24"/>
          <w:lang w:eastAsia="en-GB"/>
        </w:rPr>
        <w:t>,</w:t>
      </w:r>
      <w:r w:rsidR="00022550" w:rsidRPr="00BB69B2">
        <w:rPr>
          <w:rFonts w:ascii="Arial" w:eastAsia="Times New Roman" w:hAnsi="Arial" w:cs="Arial"/>
          <w:sz w:val="24"/>
          <w:szCs w:val="24"/>
          <w:lang w:eastAsia="en-GB"/>
        </w:rPr>
        <w:t xml:space="preserve"> he was </w:t>
      </w:r>
      <w:r w:rsidR="00362FCE" w:rsidRPr="00BB69B2">
        <w:rPr>
          <w:rFonts w:ascii="Arial" w:eastAsia="Times New Roman" w:hAnsi="Arial" w:cs="Arial"/>
          <w:sz w:val="24"/>
          <w:szCs w:val="24"/>
          <w:lang w:eastAsia="en-GB"/>
        </w:rPr>
        <w:t xml:space="preserve">residing in the Western Cape. </w:t>
      </w:r>
      <w:r w:rsidR="00893811" w:rsidRPr="00BB69B2">
        <w:rPr>
          <w:rFonts w:ascii="Arial" w:eastAsia="Times New Roman" w:hAnsi="Arial" w:cs="Arial"/>
          <w:sz w:val="24"/>
          <w:szCs w:val="24"/>
          <w:lang w:eastAsia="en-GB"/>
        </w:rPr>
        <w:t>He returned to Richa</w:t>
      </w:r>
      <w:r w:rsidR="00EA42C7" w:rsidRPr="00BB69B2">
        <w:rPr>
          <w:rFonts w:ascii="Arial" w:eastAsia="Times New Roman" w:hAnsi="Arial" w:cs="Arial"/>
          <w:sz w:val="24"/>
          <w:szCs w:val="24"/>
          <w:lang w:eastAsia="en-GB"/>
        </w:rPr>
        <w:t xml:space="preserve">rds Bay in April 2015 and passed away on 6 May 2015. </w:t>
      </w:r>
      <w:r w:rsidR="009B5FF4" w:rsidRPr="00BB69B2">
        <w:rPr>
          <w:rFonts w:ascii="Arial" w:eastAsia="Times New Roman" w:hAnsi="Arial" w:cs="Arial"/>
          <w:sz w:val="24"/>
          <w:szCs w:val="24"/>
          <w:lang w:eastAsia="en-GB"/>
        </w:rPr>
        <w:t xml:space="preserve">The deceased </w:t>
      </w:r>
      <w:r w:rsidR="00C67F78" w:rsidRPr="00BB69B2">
        <w:rPr>
          <w:rFonts w:ascii="Arial" w:eastAsia="Times New Roman" w:hAnsi="Arial" w:cs="Arial"/>
          <w:sz w:val="24"/>
          <w:szCs w:val="24"/>
          <w:lang w:eastAsia="en-GB"/>
        </w:rPr>
        <w:t>allegedly wanted to make changes to his w</w:t>
      </w:r>
      <w:r w:rsidR="009B5FF4" w:rsidRPr="00BB69B2">
        <w:rPr>
          <w:rFonts w:ascii="Arial" w:eastAsia="Times New Roman" w:hAnsi="Arial" w:cs="Arial"/>
          <w:sz w:val="24"/>
          <w:szCs w:val="24"/>
          <w:lang w:eastAsia="en-GB"/>
        </w:rPr>
        <w:t>ill,</w:t>
      </w:r>
      <w:r w:rsidR="00F77049" w:rsidRPr="00BB69B2">
        <w:rPr>
          <w:rFonts w:ascii="Arial" w:eastAsia="Times New Roman" w:hAnsi="Arial" w:cs="Arial"/>
          <w:sz w:val="24"/>
          <w:szCs w:val="24"/>
          <w:lang w:eastAsia="en-GB"/>
        </w:rPr>
        <w:t xml:space="preserve"> and</w:t>
      </w:r>
      <w:r w:rsidR="009B5FF4" w:rsidRPr="00BB69B2">
        <w:rPr>
          <w:rFonts w:ascii="Arial" w:eastAsia="Times New Roman" w:hAnsi="Arial" w:cs="Arial"/>
          <w:sz w:val="24"/>
          <w:szCs w:val="24"/>
          <w:lang w:eastAsia="en-GB"/>
        </w:rPr>
        <w:t xml:space="preserve"> </w:t>
      </w:r>
      <w:r w:rsidR="00F77049" w:rsidRPr="00BB69B2">
        <w:rPr>
          <w:rFonts w:ascii="Arial" w:eastAsia="Times New Roman" w:hAnsi="Arial" w:cs="Arial"/>
          <w:sz w:val="24"/>
          <w:szCs w:val="24"/>
          <w:lang w:eastAsia="en-GB"/>
        </w:rPr>
        <w:t>in partic</w:t>
      </w:r>
      <w:r w:rsidR="005663A2" w:rsidRPr="00BB69B2">
        <w:rPr>
          <w:rFonts w:ascii="Arial" w:eastAsia="Times New Roman" w:hAnsi="Arial" w:cs="Arial"/>
          <w:sz w:val="24"/>
          <w:szCs w:val="24"/>
          <w:lang w:eastAsia="en-GB"/>
        </w:rPr>
        <w:t>ular</w:t>
      </w:r>
      <w:r w:rsidR="00D1539C" w:rsidRPr="00BB69B2">
        <w:rPr>
          <w:rFonts w:ascii="Arial" w:eastAsia="Times New Roman" w:hAnsi="Arial" w:cs="Arial"/>
          <w:sz w:val="24"/>
          <w:szCs w:val="24"/>
          <w:lang w:eastAsia="en-GB"/>
        </w:rPr>
        <w:t xml:space="preserve"> wanted to </w:t>
      </w:r>
      <w:r w:rsidR="005D267C" w:rsidRPr="00BB69B2">
        <w:rPr>
          <w:rFonts w:ascii="Arial" w:eastAsia="Times New Roman" w:hAnsi="Arial" w:cs="Arial"/>
          <w:sz w:val="24"/>
          <w:szCs w:val="24"/>
          <w:lang w:eastAsia="en-GB"/>
        </w:rPr>
        <w:t xml:space="preserve">remove </w:t>
      </w:r>
      <w:r w:rsidR="00D1539C" w:rsidRPr="00BB69B2">
        <w:rPr>
          <w:rFonts w:ascii="Arial" w:eastAsia="Times New Roman" w:hAnsi="Arial" w:cs="Arial"/>
          <w:sz w:val="24"/>
          <w:szCs w:val="24"/>
          <w:lang w:eastAsia="en-GB"/>
        </w:rPr>
        <w:t xml:space="preserve">the nominated </w:t>
      </w:r>
      <w:r w:rsidR="009E75B1" w:rsidRPr="00BB69B2">
        <w:rPr>
          <w:rFonts w:ascii="Arial" w:eastAsia="Times New Roman" w:hAnsi="Arial" w:cs="Arial"/>
          <w:sz w:val="24"/>
          <w:szCs w:val="24"/>
          <w:lang w:eastAsia="en-GB"/>
        </w:rPr>
        <w:t>executor, a Mr Mandelstam</w:t>
      </w:r>
      <w:r w:rsidR="005D267C" w:rsidRPr="00BB69B2">
        <w:rPr>
          <w:rFonts w:ascii="Arial" w:eastAsia="Times New Roman" w:hAnsi="Arial" w:cs="Arial"/>
          <w:sz w:val="24"/>
          <w:szCs w:val="24"/>
          <w:lang w:eastAsia="en-GB"/>
        </w:rPr>
        <w:t xml:space="preserve"> and replace him with one Mr </w:t>
      </w:r>
      <w:proofErr w:type="spellStart"/>
      <w:r w:rsidR="00B202AC" w:rsidRPr="00BB69B2">
        <w:rPr>
          <w:rFonts w:ascii="Arial" w:eastAsia="Times New Roman" w:hAnsi="Arial" w:cs="Arial"/>
          <w:sz w:val="24"/>
          <w:szCs w:val="24"/>
          <w:lang w:eastAsia="en-GB"/>
        </w:rPr>
        <w:t>Soldat</w:t>
      </w:r>
      <w:proofErr w:type="spellEnd"/>
      <w:r w:rsidR="00B202AC" w:rsidRPr="00BB69B2">
        <w:rPr>
          <w:rFonts w:ascii="Arial" w:eastAsia="Times New Roman" w:hAnsi="Arial" w:cs="Arial"/>
          <w:sz w:val="24"/>
          <w:szCs w:val="24"/>
          <w:lang w:eastAsia="en-GB"/>
        </w:rPr>
        <w:t>.</w:t>
      </w:r>
      <w:r w:rsidR="00A638E6" w:rsidRPr="00BB69B2">
        <w:rPr>
          <w:rFonts w:ascii="Arial" w:eastAsia="Times New Roman" w:hAnsi="Arial" w:cs="Arial"/>
          <w:sz w:val="24"/>
          <w:szCs w:val="24"/>
          <w:lang w:eastAsia="en-GB"/>
        </w:rPr>
        <w:t xml:space="preserve"> He wanted</w:t>
      </w:r>
      <w:r w:rsidR="00D57B3B" w:rsidRPr="00BB69B2">
        <w:rPr>
          <w:rFonts w:ascii="Arial" w:eastAsia="Times New Roman" w:hAnsi="Arial" w:cs="Arial"/>
          <w:sz w:val="24"/>
          <w:szCs w:val="24"/>
          <w:lang w:eastAsia="en-GB"/>
        </w:rPr>
        <w:t xml:space="preserve"> to consult with his </w:t>
      </w:r>
      <w:r w:rsidR="00A638E6" w:rsidRPr="00BB69B2">
        <w:rPr>
          <w:rFonts w:ascii="Arial" w:eastAsia="Times New Roman" w:hAnsi="Arial" w:cs="Arial"/>
          <w:sz w:val="24"/>
          <w:szCs w:val="24"/>
          <w:lang w:eastAsia="en-GB"/>
        </w:rPr>
        <w:t>auditors but passed away before he could do so</w:t>
      </w:r>
      <w:r w:rsidR="00BE5F38" w:rsidRPr="00BB69B2">
        <w:rPr>
          <w:rFonts w:ascii="Arial" w:eastAsia="Times New Roman" w:hAnsi="Arial" w:cs="Arial"/>
          <w:sz w:val="24"/>
          <w:szCs w:val="24"/>
          <w:lang w:eastAsia="en-GB"/>
        </w:rPr>
        <w:t xml:space="preserve">. </w:t>
      </w:r>
      <w:r w:rsidR="00826BE8" w:rsidRPr="00BB69B2">
        <w:rPr>
          <w:rFonts w:ascii="Arial" w:eastAsia="Times New Roman" w:hAnsi="Arial" w:cs="Arial"/>
          <w:sz w:val="24"/>
          <w:szCs w:val="24"/>
          <w:lang w:eastAsia="en-GB"/>
        </w:rPr>
        <w:t>I will return to the issues surrounding the</w:t>
      </w:r>
      <w:r w:rsidR="00C67F78" w:rsidRPr="00BB69B2">
        <w:rPr>
          <w:rFonts w:ascii="Arial" w:eastAsia="Times New Roman" w:hAnsi="Arial" w:cs="Arial"/>
          <w:sz w:val="24"/>
          <w:szCs w:val="24"/>
          <w:lang w:eastAsia="en-GB"/>
        </w:rPr>
        <w:t xml:space="preserve"> deceased’s w</w:t>
      </w:r>
      <w:r w:rsidR="00826BE8" w:rsidRPr="00BB69B2">
        <w:rPr>
          <w:rFonts w:ascii="Arial" w:eastAsia="Times New Roman" w:hAnsi="Arial" w:cs="Arial"/>
          <w:sz w:val="24"/>
          <w:szCs w:val="24"/>
          <w:lang w:eastAsia="en-GB"/>
        </w:rPr>
        <w:t>ill and its terms below.</w:t>
      </w:r>
    </w:p>
    <w:p w14:paraId="1666E8C8" w14:textId="77777777" w:rsidR="00FE23DB" w:rsidRPr="003C4288" w:rsidRDefault="00FE23DB" w:rsidP="00C374B1">
      <w:pPr>
        <w:spacing w:after="0" w:line="360" w:lineRule="auto"/>
        <w:contextualSpacing/>
        <w:jc w:val="both"/>
        <w:rPr>
          <w:rFonts w:ascii="Arial" w:eastAsia="Times New Roman" w:hAnsi="Arial" w:cs="Arial"/>
          <w:sz w:val="24"/>
          <w:szCs w:val="24"/>
          <w:lang w:eastAsia="en-GB"/>
        </w:rPr>
      </w:pPr>
    </w:p>
    <w:p w14:paraId="77811A24" w14:textId="6AE07E09" w:rsidR="00B26C04"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[14]</w:t>
      </w:r>
      <w:r w:rsidRPr="00C374B1">
        <w:rPr>
          <w:rFonts w:ascii="Arial" w:eastAsia="Times New Roman" w:hAnsi="Arial" w:cs="Arial"/>
          <w:sz w:val="24"/>
          <w:szCs w:val="24"/>
          <w:lang w:eastAsia="en-GB"/>
        </w:rPr>
        <w:tab/>
      </w:r>
      <w:r w:rsidR="005A0AA2" w:rsidRPr="00BB69B2">
        <w:rPr>
          <w:rFonts w:ascii="Arial" w:eastAsia="Times New Roman" w:hAnsi="Arial" w:cs="Arial"/>
          <w:sz w:val="24"/>
          <w:szCs w:val="24"/>
          <w:lang w:eastAsia="en-GB"/>
        </w:rPr>
        <w:t xml:space="preserve">As mentioned above, the applicants seek </w:t>
      </w:r>
      <w:r w:rsidR="00930655" w:rsidRPr="00BB69B2">
        <w:rPr>
          <w:rFonts w:ascii="Arial" w:eastAsia="Times New Roman" w:hAnsi="Arial" w:cs="Arial"/>
          <w:sz w:val="24"/>
          <w:szCs w:val="24"/>
          <w:lang w:eastAsia="en-GB"/>
        </w:rPr>
        <w:t>declaratory relief</w:t>
      </w:r>
      <w:r w:rsidR="003E38F3" w:rsidRPr="00BB69B2">
        <w:rPr>
          <w:rFonts w:ascii="Arial" w:eastAsia="Times New Roman" w:hAnsi="Arial" w:cs="Arial"/>
          <w:sz w:val="24"/>
          <w:szCs w:val="24"/>
          <w:lang w:eastAsia="en-GB"/>
        </w:rPr>
        <w:t xml:space="preserve">. They assert that on </w:t>
      </w:r>
      <w:r w:rsidR="00A05426" w:rsidRPr="00BB69B2">
        <w:rPr>
          <w:rFonts w:ascii="Arial" w:eastAsia="Times New Roman" w:hAnsi="Arial" w:cs="Arial"/>
          <w:sz w:val="24"/>
          <w:szCs w:val="24"/>
          <w:lang w:eastAsia="en-GB"/>
        </w:rPr>
        <w:t>a proper interpretation of the t</w:t>
      </w:r>
      <w:r w:rsidR="003E38F3" w:rsidRPr="00BB69B2">
        <w:rPr>
          <w:rFonts w:ascii="Arial" w:eastAsia="Times New Roman" w:hAnsi="Arial" w:cs="Arial"/>
          <w:sz w:val="24"/>
          <w:szCs w:val="24"/>
          <w:lang w:eastAsia="en-GB"/>
        </w:rPr>
        <w:t>rust deed</w:t>
      </w:r>
      <w:r w:rsidR="00BC5312" w:rsidRPr="00BB69B2">
        <w:rPr>
          <w:rFonts w:ascii="Arial" w:eastAsia="Times New Roman" w:hAnsi="Arial" w:cs="Arial"/>
          <w:sz w:val="24"/>
          <w:szCs w:val="24"/>
          <w:lang w:eastAsia="en-GB"/>
        </w:rPr>
        <w:t xml:space="preserve">, the trustees are entitled to determine </w:t>
      </w:r>
      <w:r w:rsidR="00E902BE" w:rsidRPr="00BB69B2">
        <w:rPr>
          <w:rFonts w:ascii="Arial" w:eastAsia="Times New Roman" w:hAnsi="Arial" w:cs="Arial"/>
          <w:sz w:val="24"/>
          <w:szCs w:val="24"/>
          <w:lang w:eastAsia="en-GB"/>
        </w:rPr>
        <w:t>the capital beneficiaries of the trust</w:t>
      </w:r>
      <w:r w:rsidR="00030A6E" w:rsidRPr="00BB69B2">
        <w:rPr>
          <w:rFonts w:ascii="Arial" w:eastAsia="Times New Roman" w:hAnsi="Arial" w:cs="Arial"/>
          <w:sz w:val="24"/>
          <w:szCs w:val="24"/>
          <w:lang w:eastAsia="en-GB"/>
        </w:rPr>
        <w:t xml:space="preserve"> upon its termination from the list of </w:t>
      </w:r>
      <w:r w:rsidR="008D747A" w:rsidRPr="00BB69B2">
        <w:rPr>
          <w:rFonts w:ascii="Arial" w:eastAsia="Times New Roman" w:hAnsi="Arial" w:cs="Arial"/>
          <w:sz w:val="24"/>
          <w:szCs w:val="24"/>
          <w:lang w:eastAsia="en-GB"/>
        </w:rPr>
        <w:t xml:space="preserve">‘potential’ capital beneficiaries </w:t>
      </w:r>
      <w:r w:rsidR="0089686D" w:rsidRPr="00BB69B2">
        <w:rPr>
          <w:rFonts w:ascii="Arial" w:eastAsia="Times New Roman" w:hAnsi="Arial" w:cs="Arial"/>
          <w:sz w:val="24"/>
          <w:szCs w:val="24"/>
          <w:lang w:eastAsia="en-GB"/>
        </w:rPr>
        <w:t xml:space="preserve">set out </w:t>
      </w:r>
      <w:r w:rsidR="00FD103F" w:rsidRPr="00BB69B2">
        <w:rPr>
          <w:rFonts w:ascii="Arial" w:eastAsia="Times New Roman" w:hAnsi="Arial" w:cs="Arial"/>
          <w:sz w:val="24"/>
          <w:szCs w:val="24"/>
          <w:lang w:eastAsia="en-GB"/>
        </w:rPr>
        <w:t xml:space="preserve">in </w:t>
      </w:r>
      <w:r w:rsidR="008D747A" w:rsidRPr="00BB69B2">
        <w:rPr>
          <w:rFonts w:ascii="Arial" w:eastAsia="Times New Roman" w:hAnsi="Arial" w:cs="Arial"/>
          <w:sz w:val="24"/>
          <w:szCs w:val="24"/>
          <w:lang w:eastAsia="en-GB"/>
        </w:rPr>
        <w:t xml:space="preserve">the </w:t>
      </w:r>
      <w:r w:rsidR="0089686D" w:rsidRPr="00BB69B2">
        <w:rPr>
          <w:rFonts w:ascii="Arial" w:eastAsia="Times New Roman" w:hAnsi="Arial" w:cs="Arial"/>
          <w:sz w:val="24"/>
          <w:szCs w:val="24"/>
          <w:lang w:eastAsia="en-GB"/>
        </w:rPr>
        <w:t>trust deed.</w:t>
      </w:r>
      <w:r w:rsidR="00FD103F" w:rsidRPr="00BB69B2">
        <w:rPr>
          <w:rFonts w:ascii="Arial" w:eastAsia="Times New Roman" w:hAnsi="Arial" w:cs="Arial"/>
          <w:sz w:val="24"/>
          <w:szCs w:val="24"/>
          <w:lang w:eastAsia="en-GB"/>
        </w:rPr>
        <w:t xml:space="preserve"> They also contend that </w:t>
      </w:r>
      <w:r w:rsidR="003A187F" w:rsidRPr="00BB69B2">
        <w:rPr>
          <w:rFonts w:ascii="Arial" w:eastAsia="Times New Roman" w:hAnsi="Arial" w:cs="Arial"/>
          <w:sz w:val="24"/>
          <w:szCs w:val="24"/>
          <w:lang w:eastAsia="en-GB"/>
        </w:rPr>
        <w:t>the trustees must determine who meet</w:t>
      </w:r>
      <w:r w:rsidR="00E27D0C" w:rsidRPr="00BB69B2">
        <w:rPr>
          <w:rFonts w:ascii="Arial" w:eastAsia="Times New Roman" w:hAnsi="Arial" w:cs="Arial"/>
          <w:sz w:val="24"/>
          <w:szCs w:val="24"/>
          <w:lang w:eastAsia="en-GB"/>
        </w:rPr>
        <w:t>s</w:t>
      </w:r>
      <w:r w:rsidR="003A187F" w:rsidRPr="00BB69B2">
        <w:rPr>
          <w:rFonts w:ascii="Arial" w:eastAsia="Times New Roman" w:hAnsi="Arial" w:cs="Arial"/>
          <w:sz w:val="24"/>
          <w:szCs w:val="24"/>
          <w:lang w:eastAsia="en-GB"/>
        </w:rPr>
        <w:t xml:space="preserve"> </w:t>
      </w:r>
      <w:r w:rsidR="00E72EFA" w:rsidRPr="00BB69B2">
        <w:rPr>
          <w:rFonts w:ascii="Arial" w:eastAsia="Times New Roman" w:hAnsi="Arial" w:cs="Arial"/>
          <w:sz w:val="24"/>
          <w:szCs w:val="24"/>
          <w:lang w:eastAsia="en-GB"/>
        </w:rPr>
        <w:t xml:space="preserve">the </w:t>
      </w:r>
      <w:r w:rsidR="003523E6" w:rsidRPr="00BB69B2">
        <w:rPr>
          <w:rFonts w:ascii="Arial" w:eastAsia="Times New Roman" w:hAnsi="Arial" w:cs="Arial"/>
          <w:sz w:val="24"/>
          <w:szCs w:val="24"/>
          <w:lang w:eastAsia="en-GB"/>
        </w:rPr>
        <w:t xml:space="preserve">trust </w:t>
      </w:r>
      <w:r w:rsidR="00E72EFA" w:rsidRPr="00BB69B2">
        <w:rPr>
          <w:rFonts w:ascii="Arial" w:eastAsia="Times New Roman" w:hAnsi="Arial" w:cs="Arial"/>
          <w:sz w:val="24"/>
          <w:szCs w:val="24"/>
          <w:lang w:eastAsia="en-GB"/>
        </w:rPr>
        <w:t>deed description</w:t>
      </w:r>
      <w:r w:rsidR="003523E6" w:rsidRPr="00BB69B2">
        <w:rPr>
          <w:rFonts w:ascii="Arial" w:eastAsia="Times New Roman" w:hAnsi="Arial" w:cs="Arial"/>
          <w:sz w:val="24"/>
          <w:szCs w:val="24"/>
          <w:lang w:eastAsia="en-GB"/>
        </w:rPr>
        <w:t xml:space="preserve"> or definition</w:t>
      </w:r>
      <w:r w:rsidR="00E72EFA" w:rsidRPr="00BB69B2">
        <w:rPr>
          <w:rFonts w:ascii="Arial" w:eastAsia="Times New Roman" w:hAnsi="Arial" w:cs="Arial"/>
          <w:sz w:val="24"/>
          <w:szCs w:val="24"/>
          <w:lang w:eastAsia="en-GB"/>
        </w:rPr>
        <w:t xml:space="preserve"> of a capital beneficiary and who specifically are to be capital beneficiaries </w:t>
      </w:r>
      <w:r w:rsidR="004B2CA5" w:rsidRPr="00BB69B2">
        <w:rPr>
          <w:rFonts w:ascii="Arial" w:eastAsia="Times New Roman" w:hAnsi="Arial" w:cs="Arial"/>
          <w:sz w:val="24"/>
          <w:szCs w:val="24"/>
          <w:lang w:eastAsia="en-GB"/>
        </w:rPr>
        <w:t xml:space="preserve">of the proceeds of the trust assets upon </w:t>
      </w:r>
      <w:r w:rsidR="002C13D9" w:rsidRPr="00BB69B2">
        <w:rPr>
          <w:rFonts w:ascii="Arial" w:eastAsia="Times New Roman" w:hAnsi="Arial" w:cs="Arial"/>
          <w:sz w:val="24"/>
          <w:szCs w:val="24"/>
          <w:lang w:eastAsia="en-GB"/>
        </w:rPr>
        <w:t>the trust’s termination in 2030.</w:t>
      </w:r>
    </w:p>
    <w:p w14:paraId="0CDEDA98" w14:textId="77777777" w:rsidR="0043069E" w:rsidRPr="003C4288" w:rsidRDefault="0043069E" w:rsidP="00C374B1">
      <w:pPr>
        <w:spacing w:after="0" w:line="360" w:lineRule="auto"/>
        <w:contextualSpacing/>
        <w:jc w:val="both"/>
        <w:rPr>
          <w:rFonts w:ascii="Arial" w:eastAsia="Times New Roman" w:hAnsi="Arial" w:cs="Arial"/>
          <w:sz w:val="24"/>
          <w:szCs w:val="24"/>
          <w:lang w:eastAsia="en-GB"/>
        </w:rPr>
      </w:pPr>
    </w:p>
    <w:p w14:paraId="67C1DEF5" w14:textId="711DD6E4" w:rsidR="00AE7BB3" w:rsidRPr="00C374B1" w:rsidRDefault="00141F66" w:rsidP="00C374B1">
      <w:pPr>
        <w:pStyle w:val="ListParagraph"/>
        <w:spacing w:after="0" w:line="360" w:lineRule="auto"/>
        <w:ind w:left="0"/>
        <w:jc w:val="both"/>
        <w:rPr>
          <w:rFonts w:ascii="Arial" w:eastAsia="Times New Roman" w:hAnsi="Arial" w:cs="Arial"/>
          <w:b/>
          <w:bCs/>
          <w:sz w:val="24"/>
          <w:szCs w:val="24"/>
          <w:lang w:eastAsia="en-GB"/>
        </w:rPr>
      </w:pPr>
      <w:r w:rsidRPr="00C374B1">
        <w:rPr>
          <w:rFonts w:ascii="Arial" w:eastAsia="Times New Roman" w:hAnsi="Arial" w:cs="Arial"/>
          <w:b/>
          <w:bCs/>
          <w:sz w:val="24"/>
          <w:szCs w:val="24"/>
          <w:lang w:eastAsia="en-GB"/>
        </w:rPr>
        <w:t xml:space="preserve">The </w:t>
      </w:r>
      <w:r w:rsidR="004330F5">
        <w:rPr>
          <w:rFonts w:ascii="Arial" w:eastAsia="Times New Roman" w:hAnsi="Arial" w:cs="Arial"/>
          <w:b/>
          <w:bCs/>
          <w:sz w:val="24"/>
          <w:szCs w:val="24"/>
          <w:lang w:eastAsia="en-GB"/>
        </w:rPr>
        <w:t>t</w:t>
      </w:r>
      <w:r w:rsidRPr="00C374B1">
        <w:rPr>
          <w:rFonts w:ascii="Arial" w:eastAsia="Times New Roman" w:hAnsi="Arial" w:cs="Arial"/>
          <w:b/>
          <w:bCs/>
          <w:sz w:val="24"/>
          <w:szCs w:val="24"/>
          <w:lang w:eastAsia="en-GB"/>
        </w:rPr>
        <w:t xml:space="preserve">rust </w:t>
      </w:r>
      <w:r w:rsidR="004330F5">
        <w:rPr>
          <w:rFonts w:ascii="Arial" w:eastAsia="Times New Roman" w:hAnsi="Arial" w:cs="Arial"/>
          <w:b/>
          <w:bCs/>
          <w:sz w:val="24"/>
          <w:szCs w:val="24"/>
          <w:lang w:eastAsia="en-GB"/>
        </w:rPr>
        <w:t>d</w:t>
      </w:r>
      <w:r w:rsidRPr="00C374B1">
        <w:rPr>
          <w:rFonts w:ascii="Arial" w:eastAsia="Times New Roman" w:hAnsi="Arial" w:cs="Arial"/>
          <w:b/>
          <w:bCs/>
          <w:sz w:val="24"/>
          <w:szCs w:val="24"/>
          <w:lang w:eastAsia="en-GB"/>
        </w:rPr>
        <w:t>eed</w:t>
      </w:r>
    </w:p>
    <w:p w14:paraId="1FCDB270" w14:textId="2BA12057" w:rsidR="00902DC9"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r>
      <w:r w:rsidR="003523E6" w:rsidRPr="00BB69B2">
        <w:rPr>
          <w:rFonts w:ascii="Arial" w:eastAsia="Times New Roman" w:hAnsi="Arial" w:cs="Arial"/>
          <w:sz w:val="24"/>
          <w:szCs w:val="24"/>
          <w:lang w:eastAsia="en-GB"/>
        </w:rPr>
        <w:t>The trust deed is a lengthy document, comprising 39 pa</w:t>
      </w:r>
      <w:r w:rsidR="00A05426" w:rsidRPr="00BB69B2">
        <w:rPr>
          <w:rFonts w:ascii="Arial" w:eastAsia="Times New Roman" w:hAnsi="Arial" w:cs="Arial"/>
          <w:sz w:val="24"/>
          <w:szCs w:val="24"/>
          <w:lang w:eastAsia="en-GB"/>
        </w:rPr>
        <w:t xml:space="preserve">ges. I will only highlight the </w:t>
      </w:r>
      <w:r w:rsidR="003523E6" w:rsidRPr="00BB69B2">
        <w:rPr>
          <w:rFonts w:ascii="Arial" w:eastAsia="Times New Roman" w:hAnsi="Arial" w:cs="Arial"/>
          <w:sz w:val="24"/>
          <w:szCs w:val="24"/>
          <w:lang w:eastAsia="en-GB"/>
        </w:rPr>
        <w:t>relevant clauses.</w:t>
      </w:r>
      <w:r w:rsidR="00EE21C0" w:rsidRPr="00BB69B2">
        <w:rPr>
          <w:rFonts w:ascii="Arial" w:eastAsia="Times New Roman" w:hAnsi="Arial" w:cs="Arial"/>
          <w:sz w:val="24"/>
          <w:szCs w:val="24"/>
          <w:lang w:eastAsia="en-GB"/>
        </w:rPr>
        <w:t xml:space="preserve"> </w:t>
      </w:r>
      <w:r w:rsidR="00347380" w:rsidRPr="00BB69B2">
        <w:rPr>
          <w:rFonts w:ascii="Arial" w:eastAsia="Times New Roman" w:hAnsi="Arial" w:cs="Arial"/>
          <w:sz w:val="24"/>
          <w:szCs w:val="24"/>
          <w:lang w:eastAsia="en-GB"/>
        </w:rPr>
        <w:t xml:space="preserve">Clause </w:t>
      </w:r>
      <w:r w:rsidR="000B4230" w:rsidRPr="00BB69B2">
        <w:rPr>
          <w:rFonts w:ascii="Arial" w:eastAsia="Times New Roman" w:hAnsi="Arial" w:cs="Arial"/>
          <w:sz w:val="24"/>
          <w:szCs w:val="24"/>
          <w:lang w:eastAsia="en-GB"/>
        </w:rPr>
        <w:t xml:space="preserve">1 </w:t>
      </w:r>
      <w:r w:rsidR="00347380" w:rsidRPr="00BB69B2">
        <w:rPr>
          <w:rFonts w:ascii="Arial" w:eastAsia="Times New Roman" w:hAnsi="Arial" w:cs="Arial"/>
          <w:sz w:val="24"/>
          <w:szCs w:val="24"/>
          <w:lang w:eastAsia="en-GB"/>
        </w:rPr>
        <w:t xml:space="preserve">deals with </w:t>
      </w:r>
      <w:r w:rsidR="00FC27E3" w:rsidRPr="00BB69B2">
        <w:rPr>
          <w:rFonts w:ascii="Arial" w:eastAsia="Times New Roman" w:hAnsi="Arial" w:cs="Arial"/>
          <w:sz w:val="24"/>
          <w:szCs w:val="24"/>
          <w:lang w:eastAsia="en-GB"/>
        </w:rPr>
        <w:t xml:space="preserve">the </w:t>
      </w:r>
      <w:r w:rsidR="00347380" w:rsidRPr="00BB69B2">
        <w:rPr>
          <w:rFonts w:ascii="Arial" w:eastAsia="Times New Roman" w:hAnsi="Arial" w:cs="Arial"/>
          <w:sz w:val="24"/>
          <w:szCs w:val="24"/>
          <w:lang w:eastAsia="en-GB"/>
        </w:rPr>
        <w:t xml:space="preserve">definitions </w:t>
      </w:r>
      <w:r w:rsidR="00FC27E3" w:rsidRPr="00BB69B2">
        <w:rPr>
          <w:rFonts w:ascii="Arial" w:eastAsia="Times New Roman" w:hAnsi="Arial" w:cs="Arial"/>
          <w:sz w:val="24"/>
          <w:szCs w:val="24"/>
          <w:lang w:eastAsia="en-GB"/>
        </w:rPr>
        <w:t>(</w:t>
      </w:r>
      <w:proofErr w:type="spellStart"/>
      <w:r w:rsidR="00366673" w:rsidRPr="00BB69B2">
        <w:rPr>
          <w:rFonts w:ascii="Arial" w:eastAsia="Times New Roman" w:hAnsi="Arial" w:cs="Arial"/>
          <w:sz w:val="24"/>
          <w:szCs w:val="24"/>
          <w:lang w:eastAsia="en-GB"/>
        </w:rPr>
        <w:t>woordomskrywings</w:t>
      </w:r>
      <w:proofErr w:type="spellEnd"/>
      <w:r w:rsidR="00FC27E3" w:rsidRPr="00BB69B2">
        <w:rPr>
          <w:rFonts w:ascii="Arial" w:eastAsia="Times New Roman" w:hAnsi="Arial" w:cs="Arial"/>
          <w:sz w:val="24"/>
          <w:szCs w:val="24"/>
          <w:lang w:eastAsia="en-GB"/>
        </w:rPr>
        <w:t>)</w:t>
      </w:r>
      <w:r w:rsidR="00F02E3A" w:rsidRPr="00BB69B2">
        <w:rPr>
          <w:rFonts w:ascii="Arial" w:eastAsia="Times New Roman" w:hAnsi="Arial" w:cs="Arial"/>
          <w:sz w:val="24"/>
          <w:szCs w:val="24"/>
          <w:lang w:eastAsia="en-GB"/>
        </w:rPr>
        <w:t xml:space="preserve">. Clause </w:t>
      </w:r>
      <w:r w:rsidR="00926A54" w:rsidRPr="00BB69B2">
        <w:rPr>
          <w:rFonts w:ascii="Arial" w:eastAsia="Times New Roman" w:hAnsi="Arial" w:cs="Arial"/>
          <w:sz w:val="24"/>
          <w:szCs w:val="24"/>
          <w:lang w:eastAsia="en-GB"/>
        </w:rPr>
        <w:t xml:space="preserve">1.2 contains the definitions of </w:t>
      </w:r>
      <w:r w:rsidR="00706CD4" w:rsidRPr="00BB69B2">
        <w:rPr>
          <w:rFonts w:ascii="Arial" w:eastAsia="Times New Roman" w:hAnsi="Arial" w:cs="Arial"/>
          <w:sz w:val="24"/>
          <w:szCs w:val="24"/>
          <w:lang w:eastAsia="en-GB"/>
        </w:rPr>
        <w:t xml:space="preserve">a number of words </w:t>
      </w:r>
      <w:r w:rsidR="003B1187" w:rsidRPr="00BB69B2">
        <w:rPr>
          <w:rFonts w:ascii="Arial" w:eastAsia="Times New Roman" w:hAnsi="Arial" w:cs="Arial"/>
          <w:sz w:val="24"/>
          <w:szCs w:val="24"/>
          <w:lang w:eastAsia="en-GB"/>
        </w:rPr>
        <w:t xml:space="preserve">or </w:t>
      </w:r>
      <w:r w:rsidR="00F04F50" w:rsidRPr="00BB69B2">
        <w:rPr>
          <w:rFonts w:ascii="Arial" w:eastAsia="Times New Roman" w:hAnsi="Arial" w:cs="Arial"/>
          <w:sz w:val="24"/>
          <w:szCs w:val="24"/>
          <w:lang w:eastAsia="en-GB"/>
        </w:rPr>
        <w:t>phrases,</w:t>
      </w:r>
      <w:r w:rsidR="003B1187" w:rsidRPr="00BB69B2">
        <w:rPr>
          <w:rFonts w:ascii="Arial" w:eastAsia="Times New Roman" w:hAnsi="Arial" w:cs="Arial"/>
          <w:sz w:val="24"/>
          <w:szCs w:val="24"/>
          <w:lang w:eastAsia="en-GB"/>
        </w:rPr>
        <w:t xml:space="preserve"> but the definition of </w:t>
      </w:r>
      <w:r w:rsidR="003523E6" w:rsidRPr="00BB69B2">
        <w:rPr>
          <w:rFonts w:ascii="Arial" w:eastAsia="Times New Roman" w:hAnsi="Arial" w:cs="Arial"/>
          <w:sz w:val="24"/>
          <w:szCs w:val="24"/>
          <w:lang w:eastAsia="en-GB"/>
        </w:rPr>
        <w:t>beneficiary or beneficiaries (</w:t>
      </w:r>
      <w:proofErr w:type="spellStart"/>
      <w:r w:rsidR="00FB6B2C" w:rsidRPr="00BB69B2">
        <w:rPr>
          <w:rFonts w:ascii="Arial" w:eastAsia="Times New Roman" w:hAnsi="Arial" w:cs="Arial"/>
          <w:sz w:val="24"/>
          <w:szCs w:val="24"/>
          <w:lang w:eastAsia="en-GB"/>
        </w:rPr>
        <w:t>beguns</w:t>
      </w:r>
      <w:r w:rsidR="00411058" w:rsidRPr="00BB69B2">
        <w:rPr>
          <w:rFonts w:ascii="Arial" w:eastAsia="Times New Roman" w:hAnsi="Arial" w:cs="Arial"/>
          <w:sz w:val="24"/>
          <w:szCs w:val="24"/>
          <w:lang w:eastAsia="en-GB"/>
        </w:rPr>
        <w:t>tigde</w:t>
      </w:r>
      <w:proofErr w:type="spellEnd"/>
      <w:r w:rsidR="00411058" w:rsidRPr="00BB69B2">
        <w:rPr>
          <w:rFonts w:ascii="Arial" w:eastAsia="Times New Roman" w:hAnsi="Arial" w:cs="Arial"/>
          <w:sz w:val="24"/>
          <w:szCs w:val="24"/>
          <w:lang w:eastAsia="en-GB"/>
        </w:rPr>
        <w:t xml:space="preserve"> of </w:t>
      </w:r>
      <w:proofErr w:type="spellStart"/>
      <w:r w:rsidR="00411058" w:rsidRPr="00BB69B2">
        <w:rPr>
          <w:rFonts w:ascii="Arial" w:eastAsia="Times New Roman" w:hAnsi="Arial" w:cs="Arial"/>
          <w:sz w:val="24"/>
          <w:szCs w:val="24"/>
          <w:lang w:eastAsia="en-GB"/>
        </w:rPr>
        <w:t>begunstigdes</w:t>
      </w:r>
      <w:proofErr w:type="spellEnd"/>
      <w:r w:rsidR="00411058" w:rsidRPr="00BB69B2">
        <w:rPr>
          <w:rFonts w:ascii="Arial" w:eastAsia="Times New Roman" w:hAnsi="Arial" w:cs="Arial"/>
          <w:sz w:val="24"/>
          <w:szCs w:val="24"/>
          <w:lang w:eastAsia="en-GB"/>
        </w:rPr>
        <w:t xml:space="preserve">) is of particular </w:t>
      </w:r>
      <w:r w:rsidR="0064313B" w:rsidRPr="00BB69B2">
        <w:rPr>
          <w:rFonts w:ascii="Arial" w:eastAsia="Times New Roman" w:hAnsi="Arial" w:cs="Arial"/>
          <w:sz w:val="24"/>
          <w:szCs w:val="24"/>
          <w:lang w:eastAsia="en-GB"/>
        </w:rPr>
        <w:t>importance to the issues to be decided.</w:t>
      </w:r>
      <w:r w:rsidR="003523E6" w:rsidRPr="00BB69B2">
        <w:rPr>
          <w:rFonts w:ascii="Arial" w:eastAsia="Times New Roman" w:hAnsi="Arial" w:cs="Arial"/>
          <w:sz w:val="24"/>
          <w:szCs w:val="24"/>
          <w:lang w:eastAsia="en-GB"/>
        </w:rPr>
        <w:t xml:space="preserve"> ‘</w:t>
      </w:r>
      <w:proofErr w:type="spellStart"/>
      <w:r w:rsidR="003523E6" w:rsidRPr="00BB69B2">
        <w:rPr>
          <w:rFonts w:ascii="Arial" w:eastAsia="Times New Roman" w:hAnsi="Arial" w:cs="Arial"/>
          <w:sz w:val="24"/>
          <w:szCs w:val="24"/>
          <w:lang w:eastAsia="en-GB"/>
        </w:rPr>
        <w:t>Begunstigde</w:t>
      </w:r>
      <w:proofErr w:type="spellEnd"/>
      <w:r w:rsidR="003523E6" w:rsidRPr="00BB69B2">
        <w:rPr>
          <w:rFonts w:ascii="Arial" w:eastAsia="Times New Roman" w:hAnsi="Arial" w:cs="Arial"/>
          <w:sz w:val="24"/>
          <w:szCs w:val="24"/>
          <w:lang w:eastAsia="en-GB"/>
        </w:rPr>
        <w:t>’</w:t>
      </w:r>
      <w:r w:rsidR="00E819DF" w:rsidRPr="00BB69B2">
        <w:rPr>
          <w:rFonts w:ascii="Arial" w:eastAsia="Times New Roman" w:hAnsi="Arial" w:cs="Arial"/>
          <w:sz w:val="24"/>
          <w:szCs w:val="24"/>
          <w:lang w:eastAsia="en-GB"/>
        </w:rPr>
        <w:t xml:space="preserve"> is described as</w:t>
      </w:r>
      <w:r w:rsidR="001A0161" w:rsidRPr="00BB69B2">
        <w:rPr>
          <w:rFonts w:ascii="Arial" w:eastAsia="Times New Roman" w:hAnsi="Arial" w:cs="Arial"/>
          <w:sz w:val="24"/>
          <w:szCs w:val="24"/>
          <w:lang w:eastAsia="en-GB"/>
        </w:rPr>
        <w:t xml:space="preserve"> follows:</w:t>
      </w:r>
      <w:r w:rsidR="00E819DF" w:rsidRPr="00BB69B2">
        <w:rPr>
          <w:rFonts w:ascii="Arial" w:eastAsia="Times New Roman" w:hAnsi="Arial" w:cs="Arial"/>
          <w:sz w:val="24"/>
          <w:szCs w:val="24"/>
          <w:lang w:eastAsia="en-GB"/>
        </w:rPr>
        <w:t xml:space="preserve"> </w:t>
      </w:r>
      <w:r w:rsidR="005E548A" w:rsidRPr="00BB69B2">
        <w:rPr>
          <w:rFonts w:ascii="Arial" w:eastAsia="Times New Roman" w:hAnsi="Arial" w:cs="Arial"/>
          <w:sz w:val="24"/>
          <w:szCs w:val="24"/>
          <w:lang w:eastAsia="en-GB"/>
        </w:rPr>
        <w:t>‘</w:t>
      </w:r>
      <w:proofErr w:type="spellStart"/>
      <w:r w:rsidR="00080157" w:rsidRPr="00BB69B2">
        <w:rPr>
          <w:rFonts w:ascii="Arial" w:eastAsia="Times New Roman" w:hAnsi="Arial" w:cs="Arial"/>
          <w:sz w:val="24"/>
          <w:szCs w:val="24"/>
          <w:lang w:eastAsia="en-GB"/>
        </w:rPr>
        <w:t>verwys</w:t>
      </w:r>
      <w:proofErr w:type="spellEnd"/>
      <w:r w:rsidR="00080157" w:rsidRPr="00BB69B2">
        <w:rPr>
          <w:rFonts w:ascii="Arial" w:eastAsia="Times New Roman" w:hAnsi="Arial" w:cs="Arial"/>
          <w:sz w:val="24"/>
          <w:szCs w:val="24"/>
          <w:lang w:eastAsia="en-GB"/>
        </w:rPr>
        <w:t xml:space="preserve"> </w:t>
      </w:r>
      <w:proofErr w:type="spellStart"/>
      <w:r w:rsidR="00CB12F8" w:rsidRPr="00BB69B2">
        <w:rPr>
          <w:rFonts w:ascii="Arial" w:eastAsia="Times New Roman" w:hAnsi="Arial" w:cs="Arial"/>
          <w:sz w:val="24"/>
          <w:szCs w:val="24"/>
          <w:lang w:eastAsia="en-GB"/>
        </w:rPr>
        <w:t>na</w:t>
      </w:r>
      <w:proofErr w:type="spellEnd"/>
      <w:r w:rsidR="00CB12F8" w:rsidRPr="00BB69B2">
        <w:rPr>
          <w:rFonts w:ascii="Arial" w:eastAsia="Times New Roman" w:hAnsi="Arial" w:cs="Arial"/>
          <w:sz w:val="24"/>
          <w:szCs w:val="24"/>
          <w:lang w:eastAsia="en-GB"/>
        </w:rPr>
        <w:t xml:space="preserve"> </w:t>
      </w:r>
      <w:proofErr w:type="spellStart"/>
      <w:r w:rsidR="005760DC" w:rsidRPr="00BB69B2">
        <w:rPr>
          <w:rFonts w:ascii="Arial" w:eastAsia="Times New Roman" w:hAnsi="Arial" w:cs="Arial"/>
          <w:sz w:val="24"/>
          <w:szCs w:val="24"/>
          <w:lang w:eastAsia="en-GB"/>
        </w:rPr>
        <w:t>inkomst</w:t>
      </w:r>
      <w:r w:rsidR="00325E7A" w:rsidRPr="00BB69B2">
        <w:rPr>
          <w:rFonts w:ascii="Arial" w:eastAsia="Times New Roman" w:hAnsi="Arial" w:cs="Arial"/>
          <w:sz w:val="24"/>
          <w:szCs w:val="24"/>
          <w:lang w:eastAsia="en-GB"/>
        </w:rPr>
        <w:t>e</w:t>
      </w:r>
      <w:proofErr w:type="spellEnd"/>
      <w:r w:rsidR="00325E7A" w:rsidRPr="00BB69B2">
        <w:rPr>
          <w:rFonts w:ascii="Arial" w:eastAsia="Times New Roman" w:hAnsi="Arial" w:cs="Arial"/>
          <w:sz w:val="24"/>
          <w:szCs w:val="24"/>
          <w:lang w:eastAsia="en-GB"/>
        </w:rPr>
        <w:t xml:space="preserve"> </w:t>
      </w:r>
      <w:r w:rsidR="00132510" w:rsidRPr="00BB69B2">
        <w:rPr>
          <w:rFonts w:ascii="Arial" w:eastAsia="Times New Roman" w:hAnsi="Arial" w:cs="Arial"/>
          <w:sz w:val="24"/>
          <w:szCs w:val="24"/>
          <w:lang w:eastAsia="en-GB"/>
        </w:rPr>
        <w:t xml:space="preserve">– </w:t>
      </w:r>
      <w:proofErr w:type="spellStart"/>
      <w:r w:rsidR="00132510" w:rsidRPr="00BB69B2">
        <w:rPr>
          <w:rFonts w:ascii="Arial" w:eastAsia="Times New Roman" w:hAnsi="Arial" w:cs="Arial"/>
          <w:sz w:val="24"/>
          <w:szCs w:val="24"/>
          <w:lang w:eastAsia="en-GB"/>
        </w:rPr>
        <w:t>en</w:t>
      </w:r>
      <w:proofErr w:type="spellEnd"/>
      <w:r w:rsidR="00132510" w:rsidRPr="00BB69B2">
        <w:rPr>
          <w:rFonts w:ascii="Arial" w:eastAsia="Times New Roman" w:hAnsi="Arial" w:cs="Arial"/>
          <w:sz w:val="24"/>
          <w:szCs w:val="24"/>
          <w:lang w:eastAsia="en-GB"/>
        </w:rPr>
        <w:t xml:space="preserve">/of </w:t>
      </w:r>
      <w:proofErr w:type="spellStart"/>
      <w:r w:rsidR="00272FAD" w:rsidRPr="00BB69B2">
        <w:rPr>
          <w:rFonts w:ascii="Arial" w:eastAsia="Times New Roman" w:hAnsi="Arial" w:cs="Arial"/>
          <w:sz w:val="24"/>
          <w:szCs w:val="24"/>
          <w:lang w:eastAsia="en-GB"/>
        </w:rPr>
        <w:t>kapitaalbegunstigdes</w:t>
      </w:r>
      <w:proofErr w:type="spellEnd"/>
      <w:r w:rsidR="00272FAD" w:rsidRPr="00BB69B2">
        <w:rPr>
          <w:rFonts w:ascii="Arial" w:eastAsia="Times New Roman" w:hAnsi="Arial" w:cs="Arial"/>
          <w:sz w:val="24"/>
          <w:szCs w:val="24"/>
          <w:lang w:eastAsia="en-GB"/>
        </w:rPr>
        <w:t xml:space="preserve"> </w:t>
      </w:r>
      <w:proofErr w:type="spellStart"/>
      <w:r w:rsidR="00272FAD" w:rsidRPr="00BB69B2">
        <w:rPr>
          <w:rFonts w:ascii="Arial" w:eastAsia="Times New Roman" w:hAnsi="Arial" w:cs="Arial"/>
          <w:sz w:val="24"/>
          <w:szCs w:val="24"/>
          <w:lang w:eastAsia="en-GB"/>
        </w:rPr>
        <w:t>na</w:t>
      </w:r>
      <w:proofErr w:type="spellEnd"/>
      <w:r w:rsidR="00272FAD" w:rsidRPr="00BB69B2">
        <w:rPr>
          <w:rFonts w:ascii="Arial" w:eastAsia="Times New Roman" w:hAnsi="Arial" w:cs="Arial"/>
          <w:sz w:val="24"/>
          <w:szCs w:val="24"/>
          <w:lang w:eastAsia="en-GB"/>
        </w:rPr>
        <w:t xml:space="preserve"> </w:t>
      </w:r>
      <w:proofErr w:type="spellStart"/>
      <w:r w:rsidR="00272FAD" w:rsidRPr="00BB69B2">
        <w:rPr>
          <w:rFonts w:ascii="Arial" w:eastAsia="Times New Roman" w:hAnsi="Arial" w:cs="Arial"/>
          <w:sz w:val="24"/>
          <w:szCs w:val="24"/>
          <w:lang w:eastAsia="en-GB"/>
        </w:rPr>
        <w:t>gelang</w:t>
      </w:r>
      <w:proofErr w:type="spellEnd"/>
      <w:r w:rsidR="004330F5" w:rsidRPr="00BB69B2">
        <w:rPr>
          <w:rFonts w:ascii="Arial" w:eastAsia="Times New Roman" w:hAnsi="Arial" w:cs="Arial"/>
          <w:sz w:val="24"/>
          <w:szCs w:val="24"/>
          <w:lang w:eastAsia="en-GB"/>
        </w:rPr>
        <w:t>’</w:t>
      </w:r>
      <w:r w:rsidR="00080157" w:rsidRPr="00BB69B2">
        <w:rPr>
          <w:rFonts w:ascii="Arial" w:eastAsia="Times New Roman" w:hAnsi="Arial" w:cs="Arial"/>
          <w:sz w:val="24"/>
          <w:szCs w:val="24"/>
          <w:lang w:eastAsia="en-GB"/>
        </w:rPr>
        <w:t xml:space="preserve">, which I am of the view </w:t>
      </w:r>
      <w:r w:rsidR="00B94310" w:rsidRPr="00BB69B2">
        <w:rPr>
          <w:rFonts w:ascii="Arial" w:eastAsia="Times New Roman" w:hAnsi="Arial" w:cs="Arial"/>
          <w:sz w:val="24"/>
          <w:szCs w:val="24"/>
          <w:lang w:eastAsia="en-GB"/>
        </w:rPr>
        <w:t>refers to income and/</w:t>
      </w:r>
      <w:r w:rsidR="00041356" w:rsidRPr="00BB69B2">
        <w:rPr>
          <w:rFonts w:ascii="Arial" w:eastAsia="Times New Roman" w:hAnsi="Arial" w:cs="Arial"/>
          <w:sz w:val="24"/>
          <w:szCs w:val="24"/>
          <w:lang w:eastAsia="en-GB"/>
        </w:rPr>
        <w:t xml:space="preserve">capital </w:t>
      </w:r>
      <w:r w:rsidR="00C236B0" w:rsidRPr="00BB69B2">
        <w:rPr>
          <w:rFonts w:ascii="Arial" w:eastAsia="Times New Roman" w:hAnsi="Arial" w:cs="Arial"/>
          <w:sz w:val="24"/>
          <w:szCs w:val="24"/>
          <w:lang w:eastAsia="en-GB"/>
        </w:rPr>
        <w:t>beneficiaries,</w:t>
      </w:r>
      <w:r w:rsidR="00041356" w:rsidRPr="00BB69B2">
        <w:rPr>
          <w:rFonts w:ascii="Arial" w:eastAsia="Times New Roman" w:hAnsi="Arial" w:cs="Arial"/>
          <w:sz w:val="24"/>
          <w:szCs w:val="24"/>
          <w:lang w:eastAsia="en-GB"/>
        </w:rPr>
        <w:t xml:space="preserve"> as and when required.</w:t>
      </w:r>
      <w:r w:rsidR="004330F5">
        <w:rPr>
          <w:rStyle w:val="FootnoteReference"/>
          <w:rFonts w:ascii="Arial" w:eastAsia="Times New Roman" w:hAnsi="Arial" w:cs="Arial"/>
          <w:sz w:val="24"/>
          <w:szCs w:val="24"/>
          <w:lang w:eastAsia="en-GB"/>
        </w:rPr>
        <w:footnoteReference w:id="2"/>
      </w:r>
      <w:r w:rsidR="006E7F8A" w:rsidRPr="00BB69B2">
        <w:rPr>
          <w:rFonts w:ascii="Arial" w:eastAsia="Times New Roman" w:hAnsi="Arial" w:cs="Arial"/>
          <w:sz w:val="24"/>
          <w:szCs w:val="24"/>
          <w:lang w:eastAsia="en-GB"/>
        </w:rPr>
        <w:t xml:space="preserve"> </w:t>
      </w:r>
    </w:p>
    <w:p w14:paraId="26B1B38D" w14:textId="77777777" w:rsidR="00C374B1" w:rsidRPr="00C374B1" w:rsidRDefault="00C374B1" w:rsidP="00C374B1">
      <w:pPr>
        <w:pStyle w:val="ListParagraph"/>
        <w:spacing w:after="0" w:line="360" w:lineRule="auto"/>
        <w:ind w:left="0"/>
        <w:jc w:val="both"/>
        <w:rPr>
          <w:rFonts w:ascii="Arial" w:eastAsia="Times New Roman" w:hAnsi="Arial" w:cs="Arial"/>
          <w:sz w:val="24"/>
          <w:szCs w:val="24"/>
          <w:lang w:eastAsia="en-GB"/>
        </w:rPr>
      </w:pPr>
    </w:p>
    <w:p w14:paraId="38375C2A" w14:textId="433B4426" w:rsidR="00902DC9"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[16]</w:t>
      </w:r>
      <w:r w:rsidRPr="00C374B1">
        <w:rPr>
          <w:rFonts w:ascii="Arial" w:eastAsia="Times New Roman" w:hAnsi="Arial" w:cs="Arial"/>
          <w:sz w:val="24"/>
          <w:szCs w:val="24"/>
          <w:lang w:eastAsia="en-GB"/>
        </w:rPr>
        <w:tab/>
      </w:r>
      <w:r w:rsidR="00AD6E65" w:rsidRPr="00BB69B2">
        <w:rPr>
          <w:rFonts w:ascii="Arial" w:eastAsia="Times New Roman" w:hAnsi="Arial" w:cs="Arial"/>
          <w:sz w:val="24"/>
          <w:szCs w:val="24"/>
          <w:lang w:eastAsia="en-GB"/>
        </w:rPr>
        <w:t>The definition of ‘</w:t>
      </w:r>
      <w:proofErr w:type="spellStart"/>
      <w:r w:rsidR="00AD6E65" w:rsidRPr="00BB69B2">
        <w:rPr>
          <w:rFonts w:ascii="Arial" w:eastAsia="Times New Roman" w:hAnsi="Arial" w:cs="Arial"/>
          <w:sz w:val="24"/>
          <w:szCs w:val="24"/>
          <w:lang w:eastAsia="en-GB"/>
        </w:rPr>
        <w:t>begunstigdes</w:t>
      </w:r>
      <w:proofErr w:type="spellEnd"/>
      <w:r w:rsidR="00AD6E65" w:rsidRPr="00BB69B2">
        <w:rPr>
          <w:rFonts w:ascii="Arial" w:eastAsia="Times New Roman" w:hAnsi="Arial" w:cs="Arial"/>
          <w:sz w:val="24"/>
          <w:szCs w:val="24"/>
          <w:lang w:eastAsia="en-GB"/>
        </w:rPr>
        <w:t xml:space="preserve">’ </w:t>
      </w:r>
      <w:r w:rsidR="00A71360" w:rsidRPr="00BB69B2">
        <w:rPr>
          <w:rFonts w:ascii="Arial" w:eastAsia="Times New Roman" w:hAnsi="Arial" w:cs="Arial"/>
          <w:sz w:val="24"/>
          <w:szCs w:val="24"/>
          <w:lang w:eastAsia="en-GB"/>
        </w:rPr>
        <w:t>is quite lengthy and consists of various subparagraphs</w:t>
      </w:r>
      <w:r w:rsidR="00B76859" w:rsidRPr="00BB69B2">
        <w:rPr>
          <w:rFonts w:ascii="Arial" w:eastAsia="Times New Roman" w:hAnsi="Arial" w:cs="Arial"/>
          <w:sz w:val="24"/>
          <w:szCs w:val="24"/>
          <w:lang w:eastAsia="en-GB"/>
        </w:rPr>
        <w:t>. It is best to quote it in full</w:t>
      </w:r>
      <w:r w:rsidR="00247C60" w:rsidRPr="00BB69B2">
        <w:rPr>
          <w:rFonts w:ascii="Arial" w:eastAsia="Times New Roman" w:hAnsi="Arial" w:cs="Arial"/>
          <w:sz w:val="24"/>
          <w:szCs w:val="24"/>
          <w:lang w:eastAsia="en-GB"/>
        </w:rPr>
        <w:t>:</w:t>
      </w:r>
    </w:p>
    <w:p w14:paraId="4CEB77BD" w14:textId="07B302B0" w:rsidR="007349E8" w:rsidRPr="00C374B1" w:rsidRDefault="00247C60"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lastRenderedPageBreak/>
        <w:t>‘</w:t>
      </w:r>
      <w:proofErr w:type="spellStart"/>
      <w:r w:rsidR="00C235EC" w:rsidRPr="00C374B1">
        <w:rPr>
          <w:rFonts w:ascii="Arial" w:eastAsia="Times New Roman" w:hAnsi="Arial" w:cs="Arial"/>
          <w:szCs w:val="24"/>
          <w:lang w:eastAsia="en-GB"/>
        </w:rPr>
        <w:t>Begunstigdes</w:t>
      </w:r>
      <w:proofErr w:type="spellEnd"/>
      <w:r w:rsidR="00C235EC" w:rsidRPr="00C374B1">
        <w:rPr>
          <w:rFonts w:ascii="Arial" w:eastAsia="Times New Roman" w:hAnsi="Arial" w:cs="Arial"/>
          <w:szCs w:val="24"/>
          <w:lang w:eastAsia="en-GB"/>
        </w:rPr>
        <w:t xml:space="preserve"> -</w:t>
      </w:r>
      <w:r w:rsidR="003C4288" w:rsidRPr="00C374B1">
        <w:rPr>
          <w:rFonts w:ascii="Arial" w:eastAsia="Times New Roman" w:hAnsi="Arial" w:cs="Arial"/>
          <w:szCs w:val="24"/>
          <w:lang w:eastAsia="en-GB"/>
        </w:rPr>
        <w:t xml:space="preserve"> </w:t>
      </w:r>
      <w:r w:rsidRPr="00C374B1">
        <w:rPr>
          <w:rFonts w:ascii="Arial" w:eastAsia="Times New Roman" w:hAnsi="Arial" w:cs="Arial"/>
          <w:szCs w:val="24"/>
          <w:lang w:eastAsia="en-GB"/>
        </w:rPr>
        <w:t xml:space="preserve">die </w:t>
      </w:r>
      <w:proofErr w:type="spellStart"/>
      <w:r w:rsidRPr="00C374B1">
        <w:rPr>
          <w:rFonts w:ascii="Arial" w:eastAsia="Times New Roman" w:hAnsi="Arial" w:cs="Arial"/>
          <w:szCs w:val="24"/>
          <w:lang w:eastAsia="en-GB"/>
        </w:rPr>
        <w:t>uitdrukking</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begunstigdes</w:t>
      </w:r>
      <w:proofErr w:type="spellEnd"/>
      <w:r w:rsidRPr="00C374B1">
        <w:rPr>
          <w:rFonts w:ascii="Arial" w:eastAsia="Times New Roman" w:hAnsi="Arial" w:cs="Arial"/>
          <w:szCs w:val="24"/>
          <w:lang w:eastAsia="en-GB"/>
        </w:rPr>
        <w:t xml:space="preserve"> </w:t>
      </w:r>
      <w:r w:rsidR="0020599F" w:rsidRPr="00C374B1">
        <w:rPr>
          <w:rFonts w:ascii="Arial" w:eastAsia="Times New Roman" w:hAnsi="Arial" w:cs="Arial"/>
          <w:szCs w:val="24"/>
          <w:lang w:eastAsia="en-GB"/>
        </w:rPr>
        <w:t xml:space="preserve">in die </w:t>
      </w:r>
      <w:proofErr w:type="spellStart"/>
      <w:r w:rsidR="0020599F" w:rsidRPr="00C374B1">
        <w:rPr>
          <w:rFonts w:ascii="Arial" w:eastAsia="Times New Roman" w:hAnsi="Arial" w:cs="Arial"/>
          <w:szCs w:val="24"/>
          <w:lang w:eastAsia="en-GB"/>
        </w:rPr>
        <w:t>trustdokument</w:t>
      </w:r>
      <w:proofErr w:type="spellEnd"/>
      <w:r w:rsidR="0020599F" w:rsidRPr="00C374B1">
        <w:rPr>
          <w:rFonts w:ascii="Arial" w:eastAsia="Times New Roman" w:hAnsi="Arial" w:cs="Arial"/>
          <w:szCs w:val="24"/>
          <w:lang w:eastAsia="en-GB"/>
        </w:rPr>
        <w:t xml:space="preserve"> in </w:t>
      </w:r>
      <w:r w:rsidR="00A17ABE">
        <w:rPr>
          <w:rFonts w:ascii="Arial" w:eastAsia="Times New Roman" w:hAnsi="Arial" w:cs="Arial"/>
          <w:szCs w:val="24"/>
          <w:lang w:eastAsia="en-GB"/>
        </w:rPr>
        <w:t>‘n</w:t>
      </w:r>
      <w:r w:rsidR="007D0415" w:rsidRPr="00C374B1">
        <w:rPr>
          <w:rFonts w:ascii="Arial" w:eastAsia="Times New Roman" w:hAnsi="Arial" w:cs="Arial"/>
          <w:szCs w:val="24"/>
          <w:lang w:eastAsia="en-GB"/>
        </w:rPr>
        <w:t xml:space="preserve"> </w:t>
      </w:r>
      <w:proofErr w:type="spellStart"/>
      <w:r w:rsidR="007D0415" w:rsidRPr="00C374B1">
        <w:rPr>
          <w:rFonts w:ascii="Arial" w:eastAsia="Times New Roman" w:hAnsi="Arial" w:cs="Arial"/>
          <w:szCs w:val="24"/>
          <w:lang w:eastAsia="en-GB"/>
        </w:rPr>
        <w:t>inkomste</w:t>
      </w:r>
      <w:proofErr w:type="spellEnd"/>
      <w:r w:rsidR="007D0415" w:rsidRPr="00C374B1">
        <w:rPr>
          <w:rFonts w:ascii="Arial" w:eastAsia="Times New Roman" w:hAnsi="Arial" w:cs="Arial"/>
          <w:szCs w:val="24"/>
          <w:lang w:eastAsia="en-GB"/>
        </w:rPr>
        <w:t xml:space="preserve"> of </w:t>
      </w:r>
      <w:proofErr w:type="spellStart"/>
      <w:r w:rsidR="007D0415" w:rsidRPr="00C374B1">
        <w:rPr>
          <w:rFonts w:ascii="Arial" w:eastAsia="Times New Roman" w:hAnsi="Arial" w:cs="Arial"/>
          <w:szCs w:val="24"/>
          <w:lang w:eastAsia="en-GB"/>
        </w:rPr>
        <w:t>kapitale</w:t>
      </w:r>
      <w:proofErr w:type="spellEnd"/>
      <w:r w:rsidR="007D0415" w:rsidRPr="00C374B1">
        <w:rPr>
          <w:rFonts w:ascii="Arial" w:eastAsia="Times New Roman" w:hAnsi="Arial" w:cs="Arial"/>
          <w:szCs w:val="24"/>
          <w:lang w:eastAsia="en-GB"/>
        </w:rPr>
        <w:t xml:space="preserve"> </w:t>
      </w:r>
      <w:proofErr w:type="spellStart"/>
      <w:r w:rsidR="00805A86" w:rsidRPr="00C374B1">
        <w:rPr>
          <w:rFonts w:ascii="Arial" w:eastAsia="Times New Roman" w:hAnsi="Arial" w:cs="Arial"/>
          <w:szCs w:val="24"/>
          <w:lang w:eastAsia="en-GB"/>
        </w:rPr>
        <w:t>konteks</w:t>
      </w:r>
      <w:proofErr w:type="spellEnd"/>
      <w:r w:rsidR="00805A86" w:rsidRPr="00C374B1">
        <w:rPr>
          <w:rFonts w:ascii="Arial" w:eastAsia="Times New Roman" w:hAnsi="Arial" w:cs="Arial"/>
          <w:szCs w:val="24"/>
          <w:lang w:eastAsia="en-GB"/>
        </w:rPr>
        <w:t xml:space="preserve"> </w:t>
      </w:r>
      <w:proofErr w:type="spellStart"/>
      <w:r w:rsidR="00805A86" w:rsidRPr="00C374B1">
        <w:rPr>
          <w:rFonts w:ascii="Arial" w:eastAsia="Times New Roman" w:hAnsi="Arial" w:cs="Arial"/>
          <w:szCs w:val="24"/>
          <w:lang w:eastAsia="en-GB"/>
        </w:rPr>
        <w:t>gebruik</w:t>
      </w:r>
      <w:proofErr w:type="spellEnd"/>
      <w:r w:rsidR="00805A86" w:rsidRPr="00C374B1">
        <w:rPr>
          <w:rFonts w:ascii="Arial" w:eastAsia="Times New Roman" w:hAnsi="Arial" w:cs="Arial"/>
          <w:szCs w:val="24"/>
          <w:lang w:eastAsia="en-GB"/>
        </w:rPr>
        <w:t xml:space="preserve"> word</w:t>
      </w:r>
      <w:r w:rsidR="007D1585" w:rsidRPr="00C374B1">
        <w:rPr>
          <w:rFonts w:ascii="Arial" w:eastAsia="Times New Roman" w:hAnsi="Arial" w:cs="Arial"/>
          <w:szCs w:val="24"/>
          <w:lang w:eastAsia="en-GB"/>
        </w:rPr>
        <w:t>,</w:t>
      </w:r>
      <w:r w:rsidR="00A17ABE">
        <w:rPr>
          <w:rFonts w:ascii="Arial" w:eastAsia="Times New Roman" w:hAnsi="Arial" w:cs="Arial"/>
          <w:szCs w:val="24"/>
          <w:lang w:eastAsia="en-GB"/>
        </w:rPr>
        <w:t xml:space="preserve"> </w:t>
      </w:r>
      <w:proofErr w:type="spellStart"/>
      <w:r w:rsidR="007D1585" w:rsidRPr="00C374B1">
        <w:rPr>
          <w:rFonts w:ascii="Arial" w:eastAsia="Times New Roman" w:hAnsi="Arial" w:cs="Arial"/>
          <w:szCs w:val="24"/>
          <w:lang w:eastAsia="en-GB"/>
        </w:rPr>
        <w:t>en</w:t>
      </w:r>
      <w:proofErr w:type="spellEnd"/>
      <w:r w:rsidR="007D1585" w:rsidRPr="00C374B1">
        <w:rPr>
          <w:rFonts w:ascii="Arial" w:eastAsia="Times New Roman" w:hAnsi="Arial" w:cs="Arial"/>
          <w:szCs w:val="24"/>
          <w:lang w:eastAsia="en-GB"/>
        </w:rPr>
        <w:t xml:space="preserve"> </w:t>
      </w:r>
      <w:proofErr w:type="spellStart"/>
      <w:r w:rsidR="007D1585" w:rsidRPr="00C374B1">
        <w:rPr>
          <w:rFonts w:ascii="Arial" w:eastAsia="Times New Roman" w:hAnsi="Arial" w:cs="Arial"/>
          <w:szCs w:val="24"/>
          <w:lang w:eastAsia="en-GB"/>
        </w:rPr>
        <w:t>sluit</w:t>
      </w:r>
      <w:proofErr w:type="spellEnd"/>
      <w:r w:rsidR="007D1585" w:rsidRPr="00C374B1">
        <w:rPr>
          <w:rFonts w:ascii="Arial" w:eastAsia="Times New Roman" w:hAnsi="Arial" w:cs="Arial"/>
          <w:szCs w:val="24"/>
          <w:lang w:eastAsia="en-GB"/>
        </w:rPr>
        <w:t xml:space="preserve"> </w:t>
      </w:r>
      <w:r w:rsidR="007349E8" w:rsidRPr="00C374B1">
        <w:rPr>
          <w:rFonts w:ascii="Arial" w:eastAsia="Times New Roman" w:hAnsi="Arial" w:cs="Arial"/>
          <w:szCs w:val="24"/>
          <w:lang w:eastAsia="en-GB"/>
        </w:rPr>
        <w:t xml:space="preserve">die </w:t>
      </w:r>
      <w:proofErr w:type="spellStart"/>
      <w:r w:rsidR="007349E8" w:rsidRPr="00C374B1">
        <w:rPr>
          <w:rFonts w:ascii="Arial" w:eastAsia="Times New Roman" w:hAnsi="Arial" w:cs="Arial"/>
          <w:szCs w:val="24"/>
          <w:lang w:eastAsia="en-GB"/>
        </w:rPr>
        <w:t>volgende</w:t>
      </w:r>
      <w:proofErr w:type="spellEnd"/>
      <w:r w:rsidR="007349E8" w:rsidRPr="00C374B1">
        <w:rPr>
          <w:rFonts w:ascii="Arial" w:eastAsia="Times New Roman" w:hAnsi="Arial" w:cs="Arial"/>
          <w:szCs w:val="24"/>
          <w:lang w:eastAsia="en-GB"/>
        </w:rPr>
        <w:t xml:space="preserve"> </w:t>
      </w:r>
      <w:proofErr w:type="spellStart"/>
      <w:r w:rsidR="007349E8" w:rsidRPr="00C374B1">
        <w:rPr>
          <w:rFonts w:ascii="Arial" w:eastAsia="Times New Roman" w:hAnsi="Arial" w:cs="Arial"/>
          <w:szCs w:val="24"/>
          <w:lang w:eastAsia="en-GB"/>
        </w:rPr>
        <w:t>persone</w:t>
      </w:r>
      <w:proofErr w:type="spellEnd"/>
      <w:r w:rsidR="007349E8" w:rsidRPr="00C374B1">
        <w:rPr>
          <w:rFonts w:ascii="Arial" w:eastAsia="Times New Roman" w:hAnsi="Arial" w:cs="Arial"/>
          <w:szCs w:val="24"/>
          <w:lang w:eastAsia="en-GB"/>
        </w:rPr>
        <w:t xml:space="preserve"> </w:t>
      </w:r>
      <w:proofErr w:type="spellStart"/>
      <w:r w:rsidR="007349E8" w:rsidRPr="00C374B1">
        <w:rPr>
          <w:rFonts w:ascii="Arial" w:eastAsia="Times New Roman" w:hAnsi="Arial" w:cs="Arial"/>
          <w:szCs w:val="24"/>
          <w:lang w:eastAsia="en-GB"/>
        </w:rPr>
        <w:t>en</w:t>
      </w:r>
      <w:proofErr w:type="spellEnd"/>
      <w:r w:rsidR="007349E8" w:rsidRPr="00C374B1">
        <w:rPr>
          <w:rFonts w:ascii="Arial" w:eastAsia="Times New Roman" w:hAnsi="Arial" w:cs="Arial"/>
          <w:szCs w:val="24"/>
          <w:lang w:eastAsia="en-GB"/>
        </w:rPr>
        <w:t xml:space="preserve"> </w:t>
      </w:r>
      <w:r w:rsidR="00C238B6" w:rsidRPr="00C374B1">
        <w:rPr>
          <w:rFonts w:ascii="Arial" w:eastAsia="Times New Roman" w:hAnsi="Arial" w:cs="Arial"/>
          <w:szCs w:val="24"/>
          <w:lang w:eastAsia="en-GB"/>
        </w:rPr>
        <w:t>trusts in:</w:t>
      </w:r>
    </w:p>
    <w:p w14:paraId="185EE1FF" w14:textId="78EAF032" w:rsidR="00C238B6" w:rsidRPr="00BB69B2" w:rsidRDefault="00BB69B2" w:rsidP="00BB69B2">
      <w:pPr>
        <w:spacing w:after="0" w:line="360" w:lineRule="auto"/>
        <w:jc w:val="both"/>
        <w:rPr>
          <w:rFonts w:ascii="Arial" w:eastAsia="Times New Roman" w:hAnsi="Arial" w:cs="Arial"/>
          <w:szCs w:val="24"/>
          <w:lang w:eastAsia="en-GB"/>
        </w:rPr>
      </w:pPr>
      <w:r w:rsidRPr="00C374B1">
        <w:rPr>
          <w:rFonts w:ascii="Arial" w:eastAsia="Times New Roman" w:hAnsi="Arial" w:cs="Arial"/>
          <w:szCs w:val="24"/>
          <w:lang w:eastAsia="en-GB"/>
        </w:rPr>
        <w:t>(a)</w:t>
      </w:r>
      <w:r w:rsidRPr="00C374B1">
        <w:rPr>
          <w:rFonts w:ascii="Arial" w:eastAsia="Times New Roman" w:hAnsi="Arial" w:cs="Arial"/>
          <w:szCs w:val="24"/>
          <w:lang w:eastAsia="en-GB"/>
        </w:rPr>
        <w:tab/>
      </w:r>
      <w:proofErr w:type="spellStart"/>
      <w:r w:rsidR="00395CC7" w:rsidRPr="00BB69B2">
        <w:rPr>
          <w:rFonts w:ascii="Arial" w:eastAsia="Times New Roman" w:hAnsi="Arial" w:cs="Arial"/>
          <w:b/>
          <w:bCs/>
          <w:szCs w:val="24"/>
          <w:lang w:eastAsia="en-GB"/>
        </w:rPr>
        <w:t>Inkomstebegunstigdes</w:t>
      </w:r>
      <w:proofErr w:type="spellEnd"/>
      <w:r w:rsidR="00395CC7" w:rsidRPr="00BB69B2">
        <w:rPr>
          <w:rFonts w:ascii="Arial" w:eastAsia="Times New Roman" w:hAnsi="Arial" w:cs="Arial"/>
          <w:szCs w:val="24"/>
          <w:lang w:eastAsia="en-GB"/>
        </w:rPr>
        <w:t>:</w:t>
      </w:r>
      <w:r w:rsidR="005C6DCC" w:rsidRPr="00BB69B2">
        <w:rPr>
          <w:rFonts w:ascii="Arial" w:eastAsia="Times New Roman" w:hAnsi="Arial" w:cs="Arial"/>
          <w:szCs w:val="24"/>
          <w:lang w:eastAsia="en-GB"/>
        </w:rPr>
        <w:t xml:space="preserve"> Die </w:t>
      </w:r>
      <w:proofErr w:type="spellStart"/>
      <w:r w:rsidR="005C6DCC" w:rsidRPr="00BB69B2">
        <w:rPr>
          <w:rFonts w:ascii="Arial" w:eastAsia="Times New Roman" w:hAnsi="Arial" w:cs="Arial"/>
          <w:szCs w:val="24"/>
          <w:lang w:eastAsia="en-GB"/>
        </w:rPr>
        <w:t>begunstigdes</w:t>
      </w:r>
      <w:proofErr w:type="spellEnd"/>
      <w:r w:rsidR="005C6DCC" w:rsidRPr="00BB69B2">
        <w:rPr>
          <w:rFonts w:ascii="Arial" w:eastAsia="Times New Roman" w:hAnsi="Arial" w:cs="Arial"/>
          <w:szCs w:val="24"/>
          <w:lang w:eastAsia="en-GB"/>
        </w:rPr>
        <w:t xml:space="preserve"> wat, </w:t>
      </w:r>
      <w:proofErr w:type="spellStart"/>
      <w:r w:rsidR="005C6DCC" w:rsidRPr="00BB69B2">
        <w:rPr>
          <w:rFonts w:ascii="Arial" w:eastAsia="Times New Roman" w:hAnsi="Arial" w:cs="Arial"/>
          <w:szCs w:val="24"/>
          <w:lang w:eastAsia="en-GB"/>
        </w:rPr>
        <w:t>ingevolge</w:t>
      </w:r>
      <w:proofErr w:type="spellEnd"/>
      <w:r w:rsidR="005C6DCC" w:rsidRPr="00BB69B2">
        <w:rPr>
          <w:rFonts w:ascii="Arial" w:eastAsia="Times New Roman" w:hAnsi="Arial" w:cs="Arial"/>
          <w:szCs w:val="24"/>
          <w:lang w:eastAsia="en-GB"/>
        </w:rPr>
        <w:t xml:space="preserve"> die </w:t>
      </w:r>
      <w:proofErr w:type="spellStart"/>
      <w:r w:rsidR="00AF3D6D" w:rsidRPr="00BB69B2">
        <w:rPr>
          <w:rFonts w:ascii="Arial" w:eastAsia="Times New Roman" w:hAnsi="Arial" w:cs="Arial"/>
          <w:szCs w:val="24"/>
          <w:lang w:eastAsia="en-GB"/>
        </w:rPr>
        <w:t>diskresionêre</w:t>
      </w:r>
      <w:proofErr w:type="spellEnd"/>
      <w:r w:rsidR="00AF3D6D" w:rsidRPr="00BB69B2">
        <w:rPr>
          <w:rFonts w:ascii="Arial" w:eastAsia="Times New Roman" w:hAnsi="Arial" w:cs="Arial"/>
          <w:szCs w:val="24"/>
          <w:lang w:eastAsia="en-GB"/>
        </w:rPr>
        <w:t xml:space="preserve"> </w:t>
      </w:r>
      <w:proofErr w:type="spellStart"/>
      <w:r w:rsidR="00770997" w:rsidRPr="00BB69B2">
        <w:rPr>
          <w:rFonts w:ascii="Arial" w:eastAsia="Times New Roman" w:hAnsi="Arial" w:cs="Arial"/>
          <w:szCs w:val="24"/>
          <w:lang w:eastAsia="en-GB"/>
        </w:rPr>
        <w:t>magte</w:t>
      </w:r>
      <w:proofErr w:type="spellEnd"/>
      <w:r w:rsidR="00770997" w:rsidRPr="00BB69B2">
        <w:rPr>
          <w:rFonts w:ascii="Arial" w:eastAsia="Times New Roman" w:hAnsi="Arial" w:cs="Arial"/>
          <w:szCs w:val="24"/>
          <w:lang w:eastAsia="en-GB"/>
        </w:rPr>
        <w:t xml:space="preserve"> </w:t>
      </w:r>
      <w:proofErr w:type="spellStart"/>
      <w:r w:rsidR="00770997" w:rsidRPr="00BB69B2">
        <w:rPr>
          <w:rFonts w:ascii="Arial" w:eastAsia="Times New Roman" w:hAnsi="Arial" w:cs="Arial"/>
          <w:szCs w:val="24"/>
          <w:lang w:eastAsia="en-GB"/>
        </w:rPr>
        <w:t>waarmee</w:t>
      </w:r>
      <w:proofErr w:type="spellEnd"/>
      <w:r w:rsidR="00770997" w:rsidRPr="00BB69B2">
        <w:rPr>
          <w:rFonts w:ascii="Arial" w:eastAsia="Times New Roman" w:hAnsi="Arial" w:cs="Arial"/>
          <w:szCs w:val="24"/>
          <w:lang w:eastAsia="en-GB"/>
        </w:rPr>
        <w:t xml:space="preserve"> die trustees </w:t>
      </w:r>
      <w:proofErr w:type="spellStart"/>
      <w:r w:rsidR="00770997" w:rsidRPr="00BB69B2">
        <w:rPr>
          <w:rFonts w:ascii="Arial" w:eastAsia="Times New Roman" w:hAnsi="Arial" w:cs="Arial"/>
          <w:szCs w:val="24"/>
          <w:lang w:eastAsia="en-GB"/>
        </w:rPr>
        <w:t>beklee</w:t>
      </w:r>
      <w:proofErr w:type="spellEnd"/>
      <w:r w:rsidR="00770997" w:rsidRPr="00BB69B2">
        <w:rPr>
          <w:rFonts w:ascii="Arial" w:eastAsia="Times New Roman" w:hAnsi="Arial" w:cs="Arial"/>
          <w:szCs w:val="24"/>
          <w:lang w:eastAsia="en-GB"/>
        </w:rPr>
        <w:t xml:space="preserve"> </w:t>
      </w:r>
      <w:r w:rsidR="002D470C" w:rsidRPr="00BB69B2">
        <w:rPr>
          <w:rFonts w:ascii="Arial" w:eastAsia="Times New Roman" w:hAnsi="Arial" w:cs="Arial"/>
          <w:szCs w:val="24"/>
          <w:lang w:eastAsia="en-GB"/>
        </w:rPr>
        <w:t>is,</w:t>
      </w:r>
      <w:r w:rsidR="00852CD1" w:rsidRPr="00BB69B2">
        <w:rPr>
          <w:rFonts w:ascii="Arial" w:eastAsia="Times New Roman" w:hAnsi="Arial" w:cs="Arial"/>
          <w:szCs w:val="24"/>
          <w:lang w:eastAsia="en-GB"/>
        </w:rPr>
        <w:t xml:space="preserve"> </w:t>
      </w:r>
      <w:proofErr w:type="spellStart"/>
      <w:r w:rsidR="00852CD1" w:rsidRPr="00BB69B2">
        <w:rPr>
          <w:rFonts w:ascii="Arial" w:eastAsia="Times New Roman" w:hAnsi="Arial" w:cs="Arial"/>
          <w:szCs w:val="24"/>
          <w:lang w:eastAsia="en-GB"/>
        </w:rPr>
        <w:t>uit</w:t>
      </w:r>
      <w:proofErr w:type="spellEnd"/>
      <w:r w:rsidR="00852CD1" w:rsidRPr="00BB69B2">
        <w:rPr>
          <w:rFonts w:ascii="Arial" w:eastAsia="Times New Roman" w:hAnsi="Arial" w:cs="Arial"/>
          <w:szCs w:val="24"/>
          <w:lang w:eastAsia="en-GB"/>
        </w:rPr>
        <w:t xml:space="preserve"> </w:t>
      </w:r>
      <w:proofErr w:type="spellStart"/>
      <w:r w:rsidR="00852CD1" w:rsidRPr="00BB69B2">
        <w:rPr>
          <w:rFonts w:ascii="Arial" w:eastAsia="Times New Roman" w:hAnsi="Arial" w:cs="Arial"/>
          <w:szCs w:val="24"/>
          <w:lang w:eastAsia="en-GB"/>
        </w:rPr>
        <w:t>inkomste</w:t>
      </w:r>
      <w:proofErr w:type="spellEnd"/>
      <w:r w:rsidR="00852CD1" w:rsidRPr="00BB69B2">
        <w:rPr>
          <w:rFonts w:ascii="Arial" w:eastAsia="Times New Roman" w:hAnsi="Arial" w:cs="Arial"/>
          <w:szCs w:val="24"/>
          <w:lang w:eastAsia="en-GB"/>
        </w:rPr>
        <w:t xml:space="preserve"> van die trust </w:t>
      </w:r>
      <w:proofErr w:type="spellStart"/>
      <w:r w:rsidR="002D470C" w:rsidRPr="00BB69B2">
        <w:rPr>
          <w:rFonts w:ascii="Arial" w:eastAsia="Times New Roman" w:hAnsi="Arial" w:cs="Arial"/>
          <w:szCs w:val="24"/>
          <w:lang w:eastAsia="en-GB"/>
        </w:rPr>
        <w:t>bevoordeel</w:t>
      </w:r>
      <w:proofErr w:type="spellEnd"/>
      <w:r w:rsidR="002D470C" w:rsidRPr="00BB69B2">
        <w:rPr>
          <w:rFonts w:ascii="Arial" w:eastAsia="Times New Roman" w:hAnsi="Arial" w:cs="Arial"/>
          <w:szCs w:val="24"/>
          <w:lang w:eastAsia="en-GB"/>
        </w:rPr>
        <w:t xml:space="preserve"> </w:t>
      </w:r>
      <w:proofErr w:type="spellStart"/>
      <w:r w:rsidR="002D470C" w:rsidRPr="00BB69B2">
        <w:rPr>
          <w:rFonts w:ascii="Arial" w:eastAsia="Times New Roman" w:hAnsi="Arial" w:cs="Arial"/>
          <w:szCs w:val="24"/>
          <w:lang w:eastAsia="en-GB"/>
        </w:rPr>
        <w:t>kan</w:t>
      </w:r>
      <w:proofErr w:type="spellEnd"/>
      <w:r w:rsidR="002D470C" w:rsidRPr="00BB69B2">
        <w:rPr>
          <w:rFonts w:ascii="Arial" w:eastAsia="Times New Roman" w:hAnsi="Arial" w:cs="Arial"/>
          <w:szCs w:val="24"/>
          <w:lang w:eastAsia="en-GB"/>
        </w:rPr>
        <w:t xml:space="preserve"> word,</w:t>
      </w:r>
      <w:r w:rsidR="00C235EC" w:rsidRPr="00BB69B2">
        <w:rPr>
          <w:rFonts w:ascii="Arial" w:eastAsia="Times New Roman" w:hAnsi="Arial" w:cs="Arial"/>
          <w:szCs w:val="24"/>
          <w:lang w:eastAsia="en-GB"/>
        </w:rPr>
        <w:t xml:space="preserve"> </w:t>
      </w:r>
      <w:proofErr w:type="spellStart"/>
      <w:r w:rsidR="00C235EC" w:rsidRPr="00BB69B2">
        <w:rPr>
          <w:rFonts w:ascii="Arial" w:eastAsia="Times New Roman" w:hAnsi="Arial" w:cs="Arial"/>
          <w:szCs w:val="24"/>
          <w:lang w:eastAsia="en-GB"/>
        </w:rPr>
        <w:t>en</w:t>
      </w:r>
      <w:proofErr w:type="spellEnd"/>
      <w:r w:rsidR="00C235EC" w:rsidRPr="00BB69B2">
        <w:rPr>
          <w:rFonts w:ascii="Arial" w:eastAsia="Times New Roman" w:hAnsi="Arial" w:cs="Arial"/>
          <w:szCs w:val="24"/>
          <w:lang w:eastAsia="en-GB"/>
        </w:rPr>
        <w:t xml:space="preserve"> </w:t>
      </w:r>
      <w:proofErr w:type="spellStart"/>
      <w:r w:rsidR="002D470C" w:rsidRPr="00BB69B2">
        <w:rPr>
          <w:rFonts w:ascii="Arial" w:eastAsia="Times New Roman" w:hAnsi="Arial" w:cs="Arial"/>
          <w:szCs w:val="24"/>
          <w:lang w:eastAsia="en-GB"/>
        </w:rPr>
        <w:t>welke</w:t>
      </w:r>
      <w:proofErr w:type="spellEnd"/>
      <w:r w:rsidR="002D470C" w:rsidRPr="00BB69B2">
        <w:rPr>
          <w:rFonts w:ascii="Arial" w:eastAsia="Times New Roman" w:hAnsi="Arial" w:cs="Arial"/>
          <w:szCs w:val="24"/>
          <w:lang w:eastAsia="en-GB"/>
        </w:rPr>
        <w:t xml:space="preserve"> </w:t>
      </w:r>
      <w:proofErr w:type="spellStart"/>
      <w:r w:rsidR="002D470C" w:rsidRPr="00BB69B2">
        <w:rPr>
          <w:rFonts w:ascii="Arial" w:eastAsia="Times New Roman" w:hAnsi="Arial" w:cs="Arial"/>
          <w:szCs w:val="24"/>
          <w:lang w:eastAsia="en-GB"/>
        </w:rPr>
        <w:t>begunstigdes</w:t>
      </w:r>
      <w:proofErr w:type="spellEnd"/>
      <w:r w:rsidR="002D470C" w:rsidRPr="00BB69B2">
        <w:rPr>
          <w:rFonts w:ascii="Arial" w:eastAsia="Times New Roman" w:hAnsi="Arial" w:cs="Arial"/>
          <w:szCs w:val="24"/>
          <w:lang w:eastAsia="en-GB"/>
        </w:rPr>
        <w:t xml:space="preserve"> </w:t>
      </w:r>
      <w:proofErr w:type="spellStart"/>
      <w:r w:rsidR="00611B73" w:rsidRPr="00BB69B2">
        <w:rPr>
          <w:rFonts w:ascii="Arial" w:eastAsia="Times New Roman" w:hAnsi="Arial" w:cs="Arial"/>
          <w:szCs w:val="24"/>
          <w:lang w:eastAsia="en-GB"/>
        </w:rPr>
        <w:t>gekies</w:t>
      </w:r>
      <w:proofErr w:type="spellEnd"/>
      <w:r w:rsidR="00611B73" w:rsidRPr="00BB69B2">
        <w:rPr>
          <w:rFonts w:ascii="Arial" w:eastAsia="Times New Roman" w:hAnsi="Arial" w:cs="Arial"/>
          <w:szCs w:val="24"/>
          <w:lang w:eastAsia="en-GB"/>
        </w:rPr>
        <w:t xml:space="preserve"> </w:t>
      </w:r>
      <w:proofErr w:type="spellStart"/>
      <w:r w:rsidR="00611B73" w:rsidRPr="00BB69B2">
        <w:rPr>
          <w:rFonts w:ascii="Arial" w:eastAsia="Times New Roman" w:hAnsi="Arial" w:cs="Arial"/>
          <w:szCs w:val="24"/>
          <w:lang w:eastAsia="en-GB"/>
        </w:rPr>
        <w:t>kan</w:t>
      </w:r>
      <w:proofErr w:type="spellEnd"/>
      <w:r w:rsidR="00611B73" w:rsidRPr="00BB69B2">
        <w:rPr>
          <w:rFonts w:ascii="Arial" w:eastAsia="Times New Roman" w:hAnsi="Arial" w:cs="Arial"/>
          <w:szCs w:val="24"/>
          <w:lang w:eastAsia="en-GB"/>
        </w:rPr>
        <w:t xml:space="preserve"> word </w:t>
      </w:r>
      <w:proofErr w:type="spellStart"/>
      <w:r w:rsidR="00611B73" w:rsidRPr="00BB69B2">
        <w:rPr>
          <w:rFonts w:ascii="Arial" w:eastAsia="Times New Roman" w:hAnsi="Arial" w:cs="Arial"/>
          <w:szCs w:val="24"/>
          <w:lang w:eastAsia="en-GB"/>
        </w:rPr>
        <w:t>uit</w:t>
      </w:r>
      <w:proofErr w:type="spellEnd"/>
      <w:r w:rsidR="00611B73" w:rsidRPr="00BB69B2">
        <w:rPr>
          <w:rFonts w:ascii="Arial" w:eastAsia="Times New Roman" w:hAnsi="Arial" w:cs="Arial"/>
          <w:szCs w:val="24"/>
          <w:lang w:eastAsia="en-GB"/>
        </w:rPr>
        <w:t xml:space="preserve"> die </w:t>
      </w:r>
      <w:proofErr w:type="spellStart"/>
      <w:r w:rsidR="00A56BE1" w:rsidRPr="00BB69B2">
        <w:rPr>
          <w:rFonts w:ascii="Arial" w:eastAsia="Times New Roman" w:hAnsi="Arial" w:cs="Arial"/>
          <w:szCs w:val="24"/>
          <w:lang w:eastAsia="en-GB"/>
        </w:rPr>
        <w:t>geledere</w:t>
      </w:r>
      <w:proofErr w:type="spellEnd"/>
      <w:r w:rsidR="00A56BE1" w:rsidRPr="00BB69B2">
        <w:rPr>
          <w:rFonts w:ascii="Arial" w:eastAsia="Times New Roman" w:hAnsi="Arial" w:cs="Arial"/>
          <w:szCs w:val="24"/>
          <w:lang w:eastAsia="en-GB"/>
        </w:rPr>
        <w:t xml:space="preserve"> van:</w:t>
      </w:r>
    </w:p>
    <w:p w14:paraId="21365A86" w14:textId="56A89BB6" w:rsidR="00A56BE1"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w:t>
      </w:r>
      <w:proofErr w:type="spellStart"/>
      <w:r w:rsidRPr="00C374B1">
        <w:rPr>
          <w:rFonts w:ascii="Arial" w:eastAsia="Times New Roman" w:hAnsi="Arial" w:cs="Arial"/>
          <w:szCs w:val="24"/>
          <w:lang w:eastAsia="en-GB"/>
        </w:rPr>
        <w:t>i</w:t>
      </w:r>
      <w:proofErr w:type="spellEnd"/>
      <w:r w:rsidRPr="00C374B1">
        <w:rPr>
          <w:rFonts w:ascii="Arial" w:eastAsia="Times New Roman" w:hAnsi="Arial" w:cs="Arial"/>
          <w:szCs w:val="24"/>
          <w:lang w:eastAsia="en-GB"/>
        </w:rPr>
        <w:t>)</w:t>
      </w:r>
      <w:r w:rsidRPr="00C374B1">
        <w:rPr>
          <w:rFonts w:ascii="Arial" w:eastAsia="Times New Roman" w:hAnsi="Arial" w:cs="Arial"/>
          <w:szCs w:val="24"/>
          <w:lang w:eastAsia="en-GB"/>
        </w:rPr>
        <w:tab/>
      </w:r>
      <w:r w:rsidR="00B109D3" w:rsidRPr="00BB69B2">
        <w:rPr>
          <w:rFonts w:ascii="Arial" w:eastAsia="Times New Roman" w:hAnsi="Arial" w:cs="Arial"/>
          <w:szCs w:val="24"/>
          <w:lang w:eastAsia="en-GB"/>
        </w:rPr>
        <w:t xml:space="preserve">Die </w:t>
      </w:r>
      <w:proofErr w:type="spellStart"/>
      <w:r w:rsidR="00B109D3" w:rsidRPr="00BB69B2">
        <w:rPr>
          <w:rFonts w:ascii="Arial" w:eastAsia="Times New Roman" w:hAnsi="Arial" w:cs="Arial"/>
          <w:szCs w:val="24"/>
          <w:lang w:eastAsia="en-GB"/>
        </w:rPr>
        <w:t>kapitaalbegunstigdes</w:t>
      </w:r>
      <w:proofErr w:type="spellEnd"/>
      <w:r w:rsidR="00B109D3" w:rsidRPr="00BB69B2">
        <w:rPr>
          <w:rFonts w:ascii="Arial" w:eastAsia="Times New Roman" w:hAnsi="Arial" w:cs="Arial"/>
          <w:szCs w:val="24"/>
          <w:lang w:eastAsia="en-GB"/>
        </w:rPr>
        <w:t>;</w:t>
      </w:r>
    </w:p>
    <w:p w14:paraId="67A3571C" w14:textId="27C9025D" w:rsidR="00B109D3"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(ii)</w:t>
      </w:r>
      <w:r w:rsidRPr="00C374B1">
        <w:rPr>
          <w:rFonts w:ascii="Arial" w:eastAsia="Times New Roman" w:hAnsi="Arial" w:cs="Arial"/>
          <w:szCs w:val="24"/>
          <w:lang w:eastAsia="en-GB"/>
        </w:rPr>
        <w:tab/>
      </w:r>
      <w:r w:rsidR="00B109D3" w:rsidRPr="00BB69B2">
        <w:rPr>
          <w:rFonts w:ascii="Arial" w:eastAsia="Times New Roman" w:hAnsi="Arial" w:cs="Arial"/>
          <w:szCs w:val="24"/>
          <w:lang w:eastAsia="en-GB"/>
        </w:rPr>
        <w:t xml:space="preserve">Die </w:t>
      </w:r>
      <w:proofErr w:type="spellStart"/>
      <w:r w:rsidR="00B109D3" w:rsidRPr="00BB69B2">
        <w:rPr>
          <w:rFonts w:ascii="Arial" w:eastAsia="Times New Roman" w:hAnsi="Arial" w:cs="Arial"/>
          <w:szCs w:val="24"/>
          <w:lang w:eastAsia="en-GB"/>
        </w:rPr>
        <w:t>bloed</w:t>
      </w:r>
      <w:proofErr w:type="spellEnd"/>
      <w:r w:rsidR="00D77A83" w:rsidRPr="00BB69B2">
        <w:rPr>
          <w:rFonts w:ascii="Arial" w:eastAsia="Times New Roman" w:hAnsi="Arial" w:cs="Arial"/>
          <w:szCs w:val="24"/>
          <w:lang w:eastAsia="en-GB"/>
        </w:rPr>
        <w:t xml:space="preserve"> </w:t>
      </w:r>
      <w:proofErr w:type="spellStart"/>
      <w:r w:rsidR="00D77A83" w:rsidRPr="00BB69B2">
        <w:rPr>
          <w:rFonts w:ascii="Arial" w:eastAsia="Times New Roman" w:hAnsi="Arial" w:cs="Arial"/>
          <w:szCs w:val="24"/>
          <w:lang w:eastAsia="en-GB"/>
        </w:rPr>
        <w:t>en</w:t>
      </w:r>
      <w:proofErr w:type="spellEnd"/>
      <w:r w:rsidR="00D77A83" w:rsidRPr="00BB69B2">
        <w:rPr>
          <w:rFonts w:ascii="Arial" w:eastAsia="Times New Roman" w:hAnsi="Arial" w:cs="Arial"/>
          <w:szCs w:val="24"/>
          <w:lang w:eastAsia="en-GB"/>
        </w:rPr>
        <w:t xml:space="preserve"> </w:t>
      </w:r>
      <w:proofErr w:type="spellStart"/>
      <w:r w:rsidR="00D77A83" w:rsidRPr="00BB69B2">
        <w:rPr>
          <w:rFonts w:ascii="Arial" w:eastAsia="Times New Roman" w:hAnsi="Arial" w:cs="Arial"/>
          <w:szCs w:val="24"/>
          <w:lang w:eastAsia="en-GB"/>
        </w:rPr>
        <w:t>aanverwante</w:t>
      </w:r>
      <w:proofErr w:type="spellEnd"/>
      <w:r w:rsidR="00D77A83" w:rsidRPr="00BB69B2">
        <w:rPr>
          <w:rFonts w:ascii="Arial" w:eastAsia="Times New Roman" w:hAnsi="Arial" w:cs="Arial"/>
          <w:szCs w:val="24"/>
          <w:lang w:eastAsia="en-GB"/>
        </w:rPr>
        <w:t xml:space="preserve"> van die </w:t>
      </w:r>
      <w:proofErr w:type="spellStart"/>
      <w:r w:rsidR="00D77A83" w:rsidRPr="00BB69B2">
        <w:rPr>
          <w:rFonts w:ascii="Arial" w:eastAsia="Times New Roman" w:hAnsi="Arial" w:cs="Arial"/>
          <w:szCs w:val="24"/>
          <w:lang w:eastAsia="en-GB"/>
        </w:rPr>
        <w:t>kapitaalbegunstigdes</w:t>
      </w:r>
      <w:proofErr w:type="spellEnd"/>
      <w:r w:rsidR="00D77A83" w:rsidRPr="00BB69B2">
        <w:rPr>
          <w:rFonts w:ascii="Arial" w:eastAsia="Times New Roman" w:hAnsi="Arial" w:cs="Arial"/>
          <w:szCs w:val="24"/>
          <w:lang w:eastAsia="en-GB"/>
        </w:rPr>
        <w:t>;</w:t>
      </w:r>
    </w:p>
    <w:p w14:paraId="500505CA" w14:textId="2638B64E" w:rsidR="00D77A83"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(iii)</w:t>
      </w:r>
      <w:r w:rsidRPr="00C374B1">
        <w:rPr>
          <w:rFonts w:ascii="Arial" w:eastAsia="Times New Roman" w:hAnsi="Arial" w:cs="Arial"/>
          <w:szCs w:val="24"/>
          <w:lang w:eastAsia="en-GB"/>
        </w:rPr>
        <w:tab/>
      </w:r>
      <w:proofErr w:type="spellStart"/>
      <w:r w:rsidR="00D77A83" w:rsidRPr="00BB69B2">
        <w:rPr>
          <w:rFonts w:ascii="Arial" w:eastAsia="Times New Roman" w:hAnsi="Arial" w:cs="Arial"/>
          <w:szCs w:val="24"/>
          <w:lang w:eastAsia="en-GB"/>
        </w:rPr>
        <w:t>Eni</w:t>
      </w:r>
      <w:r w:rsidR="007A3BCC" w:rsidRPr="00BB69B2">
        <w:rPr>
          <w:rFonts w:ascii="Arial" w:eastAsia="Times New Roman" w:hAnsi="Arial" w:cs="Arial"/>
          <w:szCs w:val="24"/>
          <w:lang w:eastAsia="en-GB"/>
        </w:rPr>
        <w:t>ge</w:t>
      </w:r>
      <w:proofErr w:type="spellEnd"/>
      <w:r w:rsidR="007A3BCC" w:rsidRPr="00BB69B2">
        <w:rPr>
          <w:rFonts w:ascii="Arial" w:eastAsia="Times New Roman" w:hAnsi="Arial" w:cs="Arial"/>
          <w:szCs w:val="24"/>
          <w:lang w:eastAsia="en-GB"/>
        </w:rPr>
        <w:t xml:space="preserve"> </w:t>
      </w:r>
      <w:r w:rsidR="00D77A83" w:rsidRPr="00BB69B2">
        <w:rPr>
          <w:rFonts w:ascii="Arial" w:eastAsia="Times New Roman" w:hAnsi="Arial" w:cs="Arial"/>
          <w:szCs w:val="24"/>
          <w:lang w:eastAsia="en-GB"/>
        </w:rPr>
        <w:t xml:space="preserve">trust </w:t>
      </w:r>
      <w:proofErr w:type="spellStart"/>
      <w:r w:rsidR="007A3BCC" w:rsidRPr="00BB69B2">
        <w:rPr>
          <w:rFonts w:ascii="Arial" w:eastAsia="Times New Roman" w:hAnsi="Arial" w:cs="Arial"/>
          <w:szCs w:val="24"/>
          <w:lang w:eastAsia="en-GB"/>
        </w:rPr>
        <w:t>geskep</w:t>
      </w:r>
      <w:proofErr w:type="spellEnd"/>
      <w:r w:rsidR="007A3BCC" w:rsidRPr="00BB69B2">
        <w:rPr>
          <w:rFonts w:ascii="Arial" w:eastAsia="Times New Roman" w:hAnsi="Arial" w:cs="Arial"/>
          <w:szCs w:val="24"/>
          <w:lang w:eastAsia="en-GB"/>
        </w:rPr>
        <w:t xml:space="preserve"> in </w:t>
      </w:r>
      <w:proofErr w:type="spellStart"/>
      <w:r w:rsidR="007A3BCC" w:rsidRPr="00BB69B2">
        <w:rPr>
          <w:rFonts w:ascii="Arial" w:eastAsia="Times New Roman" w:hAnsi="Arial" w:cs="Arial"/>
          <w:szCs w:val="24"/>
          <w:lang w:eastAsia="en-GB"/>
        </w:rPr>
        <w:t>enige</w:t>
      </w:r>
      <w:proofErr w:type="spellEnd"/>
      <w:r w:rsidR="007A3BCC" w:rsidRPr="00BB69B2">
        <w:rPr>
          <w:rFonts w:ascii="Arial" w:eastAsia="Times New Roman" w:hAnsi="Arial" w:cs="Arial"/>
          <w:szCs w:val="24"/>
          <w:lang w:eastAsia="en-GB"/>
        </w:rPr>
        <w:t xml:space="preserve"> land ten </w:t>
      </w:r>
      <w:proofErr w:type="spellStart"/>
      <w:r w:rsidR="007A3BCC" w:rsidRPr="00BB69B2">
        <w:rPr>
          <w:rFonts w:ascii="Arial" w:eastAsia="Times New Roman" w:hAnsi="Arial" w:cs="Arial"/>
          <w:szCs w:val="24"/>
          <w:lang w:eastAsia="en-GB"/>
        </w:rPr>
        <w:t>behoewe</w:t>
      </w:r>
      <w:proofErr w:type="spellEnd"/>
      <w:r w:rsidR="007A3BCC" w:rsidRPr="00BB69B2">
        <w:rPr>
          <w:rFonts w:ascii="Arial" w:eastAsia="Times New Roman" w:hAnsi="Arial" w:cs="Arial"/>
          <w:szCs w:val="24"/>
          <w:lang w:eastAsia="en-GB"/>
        </w:rPr>
        <w:t xml:space="preserve"> </w:t>
      </w:r>
      <w:r w:rsidR="00D765FE" w:rsidRPr="00BB69B2">
        <w:rPr>
          <w:rFonts w:ascii="Arial" w:eastAsia="Times New Roman" w:hAnsi="Arial" w:cs="Arial"/>
          <w:szCs w:val="24"/>
          <w:lang w:eastAsia="en-GB"/>
        </w:rPr>
        <w:t xml:space="preserve">van </w:t>
      </w:r>
      <w:proofErr w:type="spellStart"/>
      <w:r w:rsidR="00D765FE" w:rsidRPr="00BB69B2">
        <w:rPr>
          <w:rFonts w:ascii="Arial" w:eastAsia="Times New Roman" w:hAnsi="Arial" w:cs="Arial"/>
          <w:szCs w:val="24"/>
          <w:lang w:eastAsia="en-GB"/>
        </w:rPr>
        <w:t>enige</w:t>
      </w:r>
      <w:proofErr w:type="spellEnd"/>
      <w:r w:rsidR="00D765FE" w:rsidRPr="00BB69B2">
        <w:rPr>
          <w:rFonts w:ascii="Arial" w:eastAsia="Times New Roman" w:hAnsi="Arial" w:cs="Arial"/>
          <w:szCs w:val="24"/>
          <w:lang w:eastAsia="en-GB"/>
        </w:rPr>
        <w:t xml:space="preserve"> </w:t>
      </w:r>
      <w:proofErr w:type="spellStart"/>
      <w:r w:rsidR="00D765FE" w:rsidRPr="00BB69B2">
        <w:rPr>
          <w:rFonts w:ascii="Arial" w:eastAsia="Times New Roman" w:hAnsi="Arial" w:cs="Arial"/>
          <w:szCs w:val="24"/>
          <w:lang w:eastAsia="en-GB"/>
        </w:rPr>
        <w:t>begunstigde</w:t>
      </w:r>
      <w:proofErr w:type="spellEnd"/>
      <w:r w:rsidR="00D765FE" w:rsidRPr="00BB69B2">
        <w:rPr>
          <w:rFonts w:ascii="Arial" w:eastAsia="Times New Roman" w:hAnsi="Arial" w:cs="Arial"/>
          <w:szCs w:val="24"/>
          <w:lang w:eastAsia="en-GB"/>
        </w:rPr>
        <w:t xml:space="preserve"> of </w:t>
      </w:r>
      <w:proofErr w:type="spellStart"/>
      <w:r w:rsidR="00D765FE" w:rsidRPr="00BB69B2">
        <w:rPr>
          <w:rFonts w:ascii="Arial" w:eastAsia="Times New Roman" w:hAnsi="Arial" w:cs="Arial"/>
          <w:szCs w:val="24"/>
          <w:lang w:eastAsia="en-GB"/>
        </w:rPr>
        <w:t>groep</w:t>
      </w:r>
      <w:proofErr w:type="spellEnd"/>
      <w:r w:rsidR="00D765FE" w:rsidRPr="00BB69B2">
        <w:rPr>
          <w:rFonts w:ascii="Arial" w:eastAsia="Times New Roman" w:hAnsi="Arial" w:cs="Arial"/>
          <w:szCs w:val="24"/>
          <w:lang w:eastAsia="en-GB"/>
        </w:rPr>
        <w:t xml:space="preserve"> </w:t>
      </w:r>
      <w:r w:rsidR="00794694" w:rsidRPr="00BB69B2">
        <w:rPr>
          <w:rFonts w:ascii="Arial" w:eastAsia="Times New Roman" w:hAnsi="Arial" w:cs="Arial"/>
          <w:szCs w:val="24"/>
          <w:lang w:eastAsia="en-GB"/>
        </w:rPr>
        <w:t xml:space="preserve">van </w:t>
      </w:r>
      <w:proofErr w:type="spellStart"/>
      <w:r w:rsidR="00794694" w:rsidRPr="00BB69B2">
        <w:rPr>
          <w:rFonts w:ascii="Arial" w:eastAsia="Times New Roman" w:hAnsi="Arial" w:cs="Arial"/>
          <w:szCs w:val="24"/>
          <w:lang w:eastAsia="en-GB"/>
        </w:rPr>
        <w:t>begunstigdes</w:t>
      </w:r>
      <w:proofErr w:type="spellEnd"/>
      <w:r w:rsidR="00794694" w:rsidRPr="00BB69B2">
        <w:rPr>
          <w:rFonts w:ascii="Arial" w:eastAsia="Times New Roman" w:hAnsi="Arial" w:cs="Arial"/>
          <w:szCs w:val="24"/>
          <w:lang w:eastAsia="en-GB"/>
        </w:rPr>
        <w:t xml:space="preserve"> </w:t>
      </w:r>
      <w:proofErr w:type="spellStart"/>
      <w:r w:rsidR="00794694" w:rsidRPr="00BB69B2">
        <w:rPr>
          <w:rFonts w:ascii="Arial" w:eastAsia="Times New Roman" w:hAnsi="Arial" w:cs="Arial"/>
          <w:szCs w:val="24"/>
          <w:lang w:eastAsia="en-GB"/>
        </w:rPr>
        <w:t>vermeld</w:t>
      </w:r>
      <w:proofErr w:type="spellEnd"/>
      <w:r w:rsidR="00794694" w:rsidRPr="00BB69B2">
        <w:rPr>
          <w:rFonts w:ascii="Arial" w:eastAsia="Times New Roman" w:hAnsi="Arial" w:cs="Arial"/>
          <w:szCs w:val="24"/>
          <w:lang w:eastAsia="en-GB"/>
        </w:rPr>
        <w:t xml:space="preserve"> in (</w:t>
      </w:r>
      <w:proofErr w:type="spellStart"/>
      <w:r w:rsidR="00794694" w:rsidRPr="00BB69B2">
        <w:rPr>
          <w:rFonts w:ascii="Arial" w:eastAsia="Times New Roman" w:hAnsi="Arial" w:cs="Arial"/>
          <w:szCs w:val="24"/>
          <w:lang w:eastAsia="en-GB"/>
        </w:rPr>
        <w:t>i</w:t>
      </w:r>
      <w:proofErr w:type="spellEnd"/>
      <w:r w:rsidR="00794694" w:rsidRPr="00BB69B2">
        <w:rPr>
          <w:rFonts w:ascii="Arial" w:eastAsia="Times New Roman" w:hAnsi="Arial" w:cs="Arial"/>
          <w:szCs w:val="24"/>
          <w:lang w:eastAsia="en-GB"/>
        </w:rPr>
        <w:t xml:space="preserve">) </w:t>
      </w:r>
      <w:proofErr w:type="spellStart"/>
      <w:r w:rsidR="00BA2132" w:rsidRPr="00BB69B2">
        <w:rPr>
          <w:rFonts w:ascii="Arial" w:eastAsia="Times New Roman" w:hAnsi="Arial" w:cs="Arial"/>
          <w:szCs w:val="24"/>
          <w:lang w:eastAsia="en-GB"/>
        </w:rPr>
        <w:t>en</w:t>
      </w:r>
      <w:proofErr w:type="spellEnd"/>
      <w:r w:rsidR="00BA2132" w:rsidRPr="00BB69B2">
        <w:rPr>
          <w:rFonts w:ascii="Arial" w:eastAsia="Times New Roman" w:hAnsi="Arial" w:cs="Arial"/>
          <w:szCs w:val="24"/>
          <w:lang w:eastAsia="en-GB"/>
        </w:rPr>
        <w:t xml:space="preserve"> (ii) </w:t>
      </w:r>
      <w:proofErr w:type="spellStart"/>
      <w:r w:rsidR="00BA2132" w:rsidRPr="00BB69B2">
        <w:rPr>
          <w:rFonts w:ascii="Arial" w:eastAsia="Times New Roman" w:hAnsi="Arial" w:cs="Arial"/>
          <w:szCs w:val="24"/>
          <w:lang w:eastAsia="en-GB"/>
        </w:rPr>
        <w:t>hierbo</w:t>
      </w:r>
      <w:proofErr w:type="spellEnd"/>
      <w:r w:rsidR="00BA2132" w:rsidRPr="00BB69B2">
        <w:rPr>
          <w:rFonts w:ascii="Arial" w:eastAsia="Times New Roman" w:hAnsi="Arial" w:cs="Arial"/>
          <w:szCs w:val="24"/>
          <w:lang w:eastAsia="en-GB"/>
        </w:rPr>
        <w:t>;</w:t>
      </w:r>
    </w:p>
    <w:p w14:paraId="41F49433" w14:textId="25681B93" w:rsidR="00BA2132"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(iv)</w:t>
      </w:r>
      <w:r w:rsidRPr="00C374B1">
        <w:rPr>
          <w:rFonts w:ascii="Arial" w:eastAsia="Times New Roman" w:hAnsi="Arial" w:cs="Arial"/>
          <w:szCs w:val="24"/>
          <w:lang w:eastAsia="en-GB"/>
        </w:rPr>
        <w:tab/>
      </w:r>
      <w:proofErr w:type="spellStart"/>
      <w:r w:rsidR="00BA2132" w:rsidRPr="00BB69B2">
        <w:rPr>
          <w:rFonts w:ascii="Arial" w:eastAsia="Times New Roman" w:hAnsi="Arial" w:cs="Arial"/>
          <w:szCs w:val="24"/>
          <w:lang w:eastAsia="en-GB"/>
        </w:rPr>
        <w:t>Enige</w:t>
      </w:r>
      <w:proofErr w:type="spellEnd"/>
      <w:r w:rsidR="00BA2132" w:rsidRPr="00BB69B2">
        <w:rPr>
          <w:rFonts w:ascii="Arial" w:eastAsia="Times New Roman" w:hAnsi="Arial" w:cs="Arial"/>
          <w:szCs w:val="24"/>
          <w:lang w:eastAsia="en-GB"/>
        </w:rPr>
        <w:t xml:space="preserve"> </w:t>
      </w:r>
      <w:proofErr w:type="spellStart"/>
      <w:r w:rsidR="00BA2132" w:rsidRPr="00BB69B2">
        <w:rPr>
          <w:rFonts w:ascii="Arial" w:eastAsia="Times New Roman" w:hAnsi="Arial" w:cs="Arial"/>
          <w:szCs w:val="24"/>
          <w:lang w:eastAsia="en-GB"/>
        </w:rPr>
        <w:t>regspersoon</w:t>
      </w:r>
      <w:proofErr w:type="spellEnd"/>
      <w:r w:rsidR="00BA2132" w:rsidRPr="00BB69B2">
        <w:rPr>
          <w:rFonts w:ascii="Arial" w:eastAsia="Times New Roman" w:hAnsi="Arial" w:cs="Arial"/>
          <w:szCs w:val="24"/>
          <w:lang w:eastAsia="en-GB"/>
        </w:rPr>
        <w:t xml:space="preserve"> </w:t>
      </w:r>
      <w:r w:rsidR="00BA0A5A" w:rsidRPr="00BB69B2">
        <w:rPr>
          <w:rFonts w:ascii="Arial" w:eastAsia="Times New Roman" w:hAnsi="Arial" w:cs="Arial"/>
          <w:szCs w:val="24"/>
          <w:lang w:eastAsia="en-GB"/>
        </w:rPr>
        <w:t xml:space="preserve">in </w:t>
      </w:r>
      <w:proofErr w:type="spellStart"/>
      <w:r w:rsidR="00BA0A5A" w:rsidRPr="00BB69B2">
        <w:rPr>
          <w:rFonts w:ascii="Arial" w:eastAsia="Times New Roman" w:hAnsi="Arial" w:cs="Arial"/>
          <w:szCs w:val="24"/>
          <w:lang w:eastAsia="en-GB"/>
        </w:rPr>
        <w:t>enige</w:t>
      </w:r>
      <w:proofErr w:type="spellEnd"/>
      <w:r w:rsidR="00BA0A5A" w:rsidRPr="00BB69B2">
        <w:rPr>
          <w:rFonts w:ascii="Arial" w:eastAsia="Times New Roman" w:hAnsi="Arial" w:cs="Arial"/>
          <w:szCs w:val="24"/>
          <w:lang w:eastAsia="en-GB"/>
        </w:rPr>
        <w:t xml:space="preserve"> land </w:t>
      </w:r>
      <w:proofErr w:type="spellStart"/>
      <w:r w:rsidR="00BA0A5A" w:rsidRPr="00BB69B2">
        <w:rPr>
          <w:rFonts w:ascii="Arial" w:eastAsia="Times New Roman" w:hAnsi="Arial" w:cs="Arial"/>
          <w:szCs w:val="24"/>
          <w:lang w:eastAsia="en-GB"/>
        </w:rPr>
        <w:t>waarvan</w:t>
      </w:r>
      <w:proofErr w:type="spellEnd"/>
      <w:r w:rsidR="00BA0A5A" w:rsidRPr="00BB69B2">
        <w:rPr>
          <w:rFonts w:ascii="Arial" w:eastAsia="Times New Roman" w:hAnsi="Arial" w:cs="Arial"/>
          <w:szCs w:val="24"/>
          <w:lang w:eastAsia="en-GB"/>
        </w:rPr>
        <w:t xml:space="preserve"> </w:t>
      </w:r>
      <w:proofErr w:type="spellStart"/>
      <w:r w:rsidR="00BA0A5A" w:rsidRPr="00BB69B2">
        <w:rPr>
          <w:rFonts w:ascii="Arial" w:eastAsia="Times New Roman" w:hAnsi="Arial" w:cs="Arial"/>
          <w:szCs w:val="24"/>
          <w:lang w:eastAsia="en-GB"/>
        </w:rPr>
        <w:t>enige</w:t>
      </w:r>
      <w:proofErr w:type="spellEnd"/>
      <w:r w:rsidR="00BA0A5A" w:rsidRPr="00BB69B2">
        <w:rPr>
          <w:rFonts w:ascii="Arial" w:eastAsia="Times New Roman" w:hAnsi="Arial" w:cs="Arial"/>
          <w:szCs w:val="24"/>
          <w:lang w:eastAsia="en-GB"/>
        </w:rPr>
        <w:t xml:space="preserve"> </w:t>
      </w:r>
      <w:proofErr w:type="spellStart"/>
      <w:r w:rsidR="00BA0A5A" w:rsidRPr="00BB69B2">
        <w:rPr>
          <w:rFonts w:ascii="Arial" w:eastAsia="Times New Roman" w:hAnsi="Arial" w:cs="Arial"/>
          <w:szCs w:val="24"/>
          <w:lang w:eastAsia="en-GB"/>
        </w:rPr>
        <w:t>begunstigde</w:t>
      </w:r>
      <w:proofErr w:type="spellEnd"/>
      <w:r w:rsidR="00BA0A5A" w:rsidRPr="00BB69B2">
        <w:rPr>
          <w:rFonts w:ascii="Arial" w:eastAsia="Times New Roman" w:hAnsi="Arial" w:cs="Arial"/>
          <w:szCs w:val="24"/>
          <w:lang w:eastAsia="en-GB"/>
        </w:rPr>
        <w:t xml:space="preserve"> </w:t>
      </w:r>
      <w:proofErr w:type="spellStart"/>
      <w:r w:rsidR="00BA0A5A" w:rsidRPr="00BB69B2">
        <w:rPr>
          <w:rFonts w:ascii="Arial" w:eastAsia="Times New Roman" w:hAnsi="Arial" w:cs="Arial"/>
          <w:szCs w:val="24"/>
          <w:lang w:eastAsia="en-GB"/>
        </w:rPr>
        <w:t>en</w:t>
      </w:r>
      <w:proofErr w:type="spellEnd"/>
      <w:r w:rsidR="00BA0A5A" w:rsidRPr="00BB69B2">
        <w:rPr>
          <w:rFonts w:ascii="Arial" w:eastAsia="Times New Roman" w:hAnsi="Arial" w:cs="Arial"/>
          <w:szCs w:val="24"/>
          <w:lang w:eastAsia="en-GB"/>
        </w:rPr>
        <w:t xml:space="preserve">/of </w:t>
      </w:r>
      <w:proofErr w:type="spellStart"/>
      <w:r w:rsidR="0052450A" w:rsidRPr="00BB69B2">
        <w:rPr>
          <w:rFonts w:ascii="Arial" w:eastAsia="Times New Roman" w:hAnsi="Arial" w:cs="Arial"/>
          <w:szCs w:val="24"/>
          <w:lang w:eastAsia="en-GB"/>
        </w:rPr>
        <w:t>sy</w:t>
      </w:r>
      <w:proofErr w:type="spellEnd"/>
      <w:r w:rsidR="0052450A" w:rsidRPr="00BB69B2">
        <w:rPr>
          <w:rFonts w:ascii="Arial" w:eastAsia="Times New Roman" w:hAnsi="Arial" w:cs="Arial"/>
          <w:szCs w:val="24"/>
          <w:lang w:eastAsia="en-GB"/>
        </w:rPr>
        <w:t xml:space="preserve"> </w:t>
      </w:r>
      <w:proofErr w:type="spellStart"/>
      <w:r w:rsidR="007447A0" w:rsidRPr="00BB69B2">
        <w:rPr>
          <w:rFonts w:ascii="Arial" w:eastAsia="Times New Roman" w:hAnsi="Arial" w:cs="Arial"/>
          <w:szCs w:val="24"/>
          <w:lang w:eastAsia="en-GB"/>
        </w:rPr>
        <w:t>gade</w:t>
      </w:r>
      <w:proofErr w:type="spellEnd"/>
      <w:r w:rsidR="007447A0" w:rsidRPr="00BB69B2">
        <w:rPr>
          <w:rFonts w:ascii="Arial" w:eastAsia="Times New Roman" w:hAnsi="Arial" w:cs="Arial"/>
          <w:szCs w:val="24"/>
          <w:lang w:eastAsia="en-GB"/>
        </w:rPr>
        <w:t xml:space="preserve"> </w:t>
      </w:r>
      <w:proofErr w:type="spellStart"/>
      <w:r w:rsidR="007447A0" w:rsidRPr="00BB69B2">
        <w:rPr>
          <w:rFonts w:ascii="Arial" w:eastAsia="Times New Roman" w:hAnsi="Arial" w:cs="Arial"/>
          <w:szCs w:val="24"/>
          <w:lang w:eastAsia="en-GB"/>
        </w:rPr>
        <w:t>en</w:t>
      </w:r>
      <w:proofErr w:type="spellEnd"/>
      <w:r w:rsidR="007447A0" w:rsidRPr="00BB69B2">
        <w:rPr>
          <w:rFonts w:ascii="Arial" w:eastAsia="Times New Roman" w:hAnsi="Arial" w:cs="Arial"/>
          <w:szCs w:val="24"/>
          <w:lang w:eastAsia="en-GB"/>
        </w:rPr>
        <w:t xml:space="preserve">/of </w:t>
      </w:r>
      <w:proofErr w:type="spellStart"/>
      <w:r w:rsidR="007447A0" w:rsidRPr="00BB69B2">
        <w:rPr>
          <w:rFonts w:ascii="Arial" w:eastAsia="Times New Roman" w:hAnsi="Arial" w:cs="Arial"/>
          <w:szCs w:val="24"/>
          <w:lang w:eastAsia="en-GB"/>
        </w:rPr>
        <w:t>sy</w:t>
      </w:r>
      <w:proofErr w:type="spellEnd"/>
      <w:r w:rsidR="007447A0" w:rsidRPr="00BB69B2">
        <w:rPr>
          <w:rFonts w:ascii="Arial" w:eastAsia="Times New Roman" w:hAnsi="Arial" w:cs="Arial"/>
          <w:szCs w:val="24"/>
          <w:lang w:eastAsia="en-GB"/>
        </w:rPr>
        <w:t xml:space="preserve"> </w:t>
      </w:r>
      <w:proofErr w:type="spellStart"/>
      <w:r w:rsidR="007447A0" w:rsidRPr="00BB69B2">
        <w:rPr>
          <w:rFonts w:ascii="Arial" w:eastAsia="Times New Roman" w:hAnsi="Arial" w:cs="Arial"/>
          <w:szCs w:val="24"/>
          <w:lang w:eastAsia="en-GB"/>
        </w:rPr>
        <w:t>afstammelinge</w:t>
      </w:r>
      <w:proofErr w:type="spellEnd"/>
      <w:r w:rsidR="007447A0" w:rsidRPr="00BB69B2">
        <w:rPr>
          <w:rFonts w:ascii="Arial" w:eastAsia="Times New Roman" w:hAnsi="Arial" w:cs="Arial"/>
          <w:szCs w:val="24"/>
          <w:lang w:eastAsia="en-GB"/>
        </w:rPr>
        <w:t xml:space="preserve"> al die </w:t>
      </w:r>
      <w:proofErr w:type="spellStart"/>
      <w:r w:rsidR="007447A0" w:rsidRPr="00BB69B2">
        <w:rPr>
          <w:rFonts w:ascii="Arial" w:eastAsia="Times New Roman" w:hAnsi="Arial" w:cs="Arial"/>
          <w:szCs w:val="24"/>
          <w:lang w:eastAsia="en-GB"/>
        </w:rPr>
        <w:t>aandele</w:t>
      </w:r>
      <w:proofErr w:type="spellEnd"/>
      <w:r w:rsidR="007447A0" w:rsidRPr="00BB69B2">
        <w:rPr>
          <w:rFonts w:ascii="Arial" w:eastAsia="Times New Roman" w:hAnsi="Arial" w:cs="Arial"/>
          <w:szCs w:val="24"/>
          <w:lang w:eastAsia="en-GB"/>
        </w:rPr>
        <w:t xml:space="preserve"> </w:t>
      </w:r>
      <w:r w:rsidR="005D4F5F" w:rsidRPr="00BB69B2">
        <w:rPr>
          <w:rFonts w:ascii="Arial" w:eastAsia="Times New Roman" w:hAnsi="Arial" w:cs="Arial"/>
          <w:szCs w:val="24"/>
          <w:lang w:eastAsia="en-GB"/>
        </w:rPr>
        <w:t xml:space="preserve">of die </w:t>
      </w:r>
      <w:proofErr w:type="spellStart"/>
      <w:r w:rsidR="005D4F5F" w:rsidRPr="00BB69B2">
        <w:rPr>
          <w:rFonts w:ascii="Arial" w:eastAsia="Times New Roman" w:hAnsi="Arial" w:cs="Arial"/>
          <w:szCs w:val="24"/>
          <w:lang w:eastAsia="en-GB"/>
        </w:rPr>
        <w:t>totale</w:t>
      </w:r>
      <w:proofErr w:type="spellEnd"/>
      <w:r w:rsidR="005D4F5F" w:rsidRPr="00BB69B2">
        <w:rPr>
          <w:rFonts w:ascii="Arial" w:eastAsia="Times New Roman" w:hAnsi="Arial" w:cs="Arial"/>
          <w:szCs w:val="24"/>
          <w:lang w:eastAsia="en-GB"/>
        </w:rPr>
        <w:t xml:space="preserve"> </w:t>
      </w:r>
      <w:proofErr w:type="spellStart"/>
      <w:r w:rsidR="005D4F5F" w:rsidRPr="00BB69B2">
        <w:rPr>
          <w:rFonts w:ascii="Arial" w:eastAsia="Times New Roman" w:hAnsi="Arial" w:cs="Arial"/>
          <w:szCs w:val="24"/>
          <w:lang w:eastAsia="en-GB"/>
        </w:rPr>
        <w:t>belang</w:t>
      </w:r>
      <w:proofErr w:type="spellEnd"/>
      <w:r w:rsidR="005D4F5F" w:rsidRPr="00BB69B2">
        <w:rPr>
          <w:rFonts w:ascii="Arial" w:eastAsia="Times New Roman" w:hAnsi="Arial" w:cs="Arial"/>
          <w:szCs w:val="24"/>
          <w:lang w:eastAsia="en-GB"/>
        </w:rPr>
        <w:t xml:space="preserve"> </w:t>
      </w:r>
      <w:proofErr w:type="spellStart"/>
      <w:r w:rsidR="005D4F5F" w:rsidRPr="00BB69B2">
        <w:rPr>
          <w:rFonts w:ascii="Arial" w:eastAsia="Times New Roman" w:hAnsi="Arial" w:cs="Arial"/>
          <w:szCs w:val="24"/>
          <w:lang w:eastAsia="en-GB"/>
        </w:rPr>
        <w:t>hou</w:t>
      </w:r>
      <w:proofErr w:type="spellEnd"/>
      <w:r w:rsidR="005D4F5F" w:rsidRPr="00BB69B2">
        <w:rPr>
          <w:rFonts w:ascii="Arial" w:eastAsia="Times New Roman" w:hAnsi="Arial" w:cs="Arial"/>
          <w:szCs w:val="24"/>
          <w:lang w:eastAsia="en-GB"/>
        </w:rPr>
        <w:t>;</w:t>
      </w:r>
    </w:p>
    <w:p w14:paraId="1CE7DB21" w14:textId="50DB0505" w:rsidR="005D4F5F"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(v)</w:t>
      </w:r>
      <w:r w:rsidRPr="00C374B1">
        <w:rPr>
          <w:rFonts w:ascii="Arial" w:eastAsia="Times New Roman" w:hAnsi="Arial" w:cs="Arial"/>
          <w:szCs w:val="24"/>
          <w:lang w:eastAsia="en-GB"/>
        </w:rPr>
        <w:tab/>
      </w:r>
      <w:proofErr w:type="spellStart"/>
      <w:r w:rsidR="005D4F5F" w:rsidRPr="00BB69B2">
        <w:rPr>
          <w:rFonts w:ascii="Arial" w:eastAsia="Times New Roman" w:hAnsi="Arial" w:cs="Arial"/>
          <w:szCs w:val="24"/>
          <w:lang w:eastAsia="en-GB"/>
        </w:rPr>
        <w:t>Enige</w:t>
      </w:r>
      <w:proofErr w:type="spellEnd"/>
      <w:r w:rsidR="005D4F5F" w:rsidRPr="00BB69B2">
        <w:rPr>
          <w:rFonts w:ascii="Arial" w:eastAsia="Times New Roman" w:hAnsi="Arial" w:cs="Arial"/>
          <w:szCs w:val="24"/>
          <w:lang w:eastAsia="en-GB"/>
        </w:rPr>
        <w:t xml:space="preserve"> </w:t>
      </w:r>
      <w:proofErr w:type="spellStart"/>
      <w:r w:rsidR="005D4F5F" w:rsidRPr="00BB69B2">
        <w:rPr>
          <w:rFonts w:ascii="Arial" w:eastAsia="Times New Roman" w:hAnsi="Arial" w:cs="Arial"/>
          <w:szCs w:val="24"/>
          <w:lang w:eastAsia="en-GB"/>
        </w:rPr>
        <w:t>instelling</w:t>
      </w:r>
      <w:proofErr w:type="spellEnd"/>
      <w:r w:rsidR="005D4F5F" w:rsidRPr="00BB69B2">
        <w:rPr>
          <w:rFonts w:ascii="Arial" w:eastAsia="Times New Roman" w:hAnsi="Arial" w:cs="Arial"/>
          <w:szCs w:val="24"/>
          <w:lang w:eastAsia="en-GB"/>
        </w:rPr>
        <w:t xml:space="preserve"> </w:t>
      </w:r>
      <w:r w:rsidR="00E11CA7" w:rsidRPr="00BB69B2">
        <w:rPr>
          <w:rFonts w:ascii="Arial" w:eastAsia="Times New Roman" w:hAnsi="Arial" w:cs="Arial"/>
          <w:szCs w:val="24"/>
          <w:lang w:eastAsia="en-GB"/>
        </w:rPr>
        <w:t xml:space="preserve">wat </w:t>
      </w:r>
      <w:proofErr w:type="spellStart"/>
      <w:r w:rsidR="00E11CA7" w:rsidRPr="00BB69B2">
        <w:rPr>
          <w:rFonts w:ascii="Arial" w:eastAsia="Times New Roman" w:hAnsi="Arial" w:cs="Arial"/>
          <w:szCs w:val="24"/>
          <w:lang w:eastAsia="en-GB"/>
        </w:rPr>
        <w:t>belasting-vrystelling</w:t>
      </w:r>
      <w:proofErr w:type="spellEnd"/>
      <w:r w:rsidR="00E11CA7" w:rsidRPr="00BB69B2">
        <w:rPr>
          <w:rFonts w:ascii="Arial" w:eastAsia="Times New Roman" w:hAnsi="Arial" w:cs="Arial"/>
          <w:szCs w:val="24"/>
          <w:lang w:eastAsia="en-GB"/>
        </w:rPr>
        <w:t xml:space="preserve"> </w:t>
      </w:r>
      <w:proofErr w:type="spellStart"/>
      <w:r w:rsidR="00E11CA7" w:rsidRPr="00BB69B2">
        <w:rPr>
          <w:rFonts w:ascii="Arial" w:eastAsia="Times New Roman" w:hAnsi="Arial" w:cs="Arial"/>
          <w:szCs w:val="24"/>
          <w:lang w:eastAsia="en-GB"/>
        </w:rPr>
        <w:t>geniet</w:t>
      </w:r>
      <w:proofErr w:type="spellEnd"/>
      <w:r w:rsidR="00E11CA7" w:rsidRPr="00BB69B2">
        <w:rPr>
          <w:rFonts w:ascii="Arial" w:eastAsia="Times New Roman" w:hAnsi="Arial" w:cs="Arial"/>
          <w:szCs w:val="24"/>
          <w:lang w:eastAsia="en-GB"/>
        </w:rPr>
        <w:t xml:space="preserve"> </w:t>
      </w:r>
      <w:proofErr w:type="spellStart"/>
      <w:r w:rsidR="00C235EC" w:rsidRPr="00BB69B2">
        <w:rPr>
          <w:rFonts w:ascii="Arial" w:eastAsia="Times New Roman" w:hAnsi="Arial" w:cs="Arial"/>
          <w:szCs w:val="24"/>
          <w:lang w:eastAsia="en-GB"/>
        </w:rPr>
        <w:t>ingevolge</w:t>
      </w:r>
      <w:proofErr w:type="spellEnd"/>
      <w:r w:rsidR="00C235EC" w:rsidRPr="00BB69B2">
        <w:rPr>
          <w:rFonts w:ascii="Arial" w:eastAsia="Times New Roman" w:hAnsi="Arial" w:cs="Arial"/>
          <w:szCs w:val="24"/>
          <w:lang w:eastAsia="en-GB"/>
        </w:rPr>
        <w:t xml:space="preserve"> </w:t>
      </w:r>
      <w:proofErr w:type="spellStart"/>
      <w:r w:rsidR="00C235EC" w:rsidRPr="00BB69B2">
        <w:rPr>
          <w:rFonts w:ascii="Arial" w:eastAsia="Times New Roman" w:hAnsi="Arial" w:cs="Arial"/>
          <w:szCs w:val="24"/>
          <w:lang w:eastAsia="en-GB"/>
        </w:rPr>
        <w:t>enige</w:t>
      </w:r>
      <w:proofErr w:type="spellEnd"/>
      <w:r w:rsidR="00C235EC" w:rsidRPr="00BB69B2">
        <w:rPr>
          <w:rFonts w:ascii="Arial" w:eastAsia="Times New Roman" w:hAnsi="Arial" w:cs="Arial"/>
          <w:szCs w:val="24"/>
          <w:lang w:eastAsia="en-GB"/>
        </w:rPr>
        <w:t xml:space="preserve"> </w:t>
      </w:r>
      <w:proofErr w:type="spellStart"/>
      <w:r w:rsidR="00C235EC" w:rsidRPr="00BB69B2">
        <w:rPr>
          <w:rFonts w:ascii="Arial" w:eastAsia="Times New Roman" w:hAnsi="Arial" w:cs="Arial"/>
          <w:szCs w:val="24"/>
          <w:lang w:eastAsia="en-GB"/>
        </w:rPr>
        <w:t>bepaling</w:t>
      </w:r>
      <w:proofErr w:type="spellEnd"/>
      <w:r w:rsidR="00C235EC" w:rsidRPr="00BB69B2">
        <w:rPr>
          <w:rFonts w:ascii="Arial" w:eastAsia="Times New Roman" w:hAnsi="Arial" w:cs="Arial"/>
          <w:szCs w:val="24"/>
          <w:lang w:eastAsia="en-GB"/>
        </w:rPr>
        <w:t xml:space="preserve"> van </w:t>
      </w:r>
      <w:r w:rsidR="00A42C9D" w:rsidRPr="00BB69B2">
        <w:rPr>
          <w:rFonts w:ascii="Arial" w:eastAsia="Times New Roman" w:hAnsi="Arial" w:cs="Arial"/>
          <w:szCs w:val="24"/>
          <w:lang w:eastAsia="en-GB"/>
        </w:rPr>
        <w:t xml:space="preserve">die </w:t>
      </w:r>
      <w:proofErr w:type="spellStart"/>
      <w:r w:rsidR="00A42C9D" w:rsidRPr="00BB69B2">
        <w:rPr>
          <w:rFonts w:ascii="Arial" w:eastAsia="Times New Roman" w:hAnsi="Arial" w:cs="Arial"/>
          <w:szCs w:val="24"/>
          <w:lang w:eastAsia="en-GB"/>
        </w:rPr>
        <w:t>Inkomste</w:t>
      </w:r>
      <w:r w:rsidR="005F5CAD" w:rsidRPr="00BB69B2">
        <w:rPr>
          <w:rFonts w:ascii="Arial" w:eastAsia="Times New Roman" w:hAnsi="Arial" w:cs="Arial"/>
          <w:szCs w:val="24"/>
          <w:lang w:eastAsia="en-GB"/>
        </w:rPr>
        <w:t>belastingwet</w:t>
      </w:r>
      <w:proofErr w:type="spellEnd"/>
      <w:r w:rsidR="005F5CAD" w:rsidRPr="00BB69B2">
        <w:rPr>
          <w:rFonts w:ascii="Arial" w:eastAsia="Times New Roman" w:hAnsi="Arial" w:cs="Arial"/>
          <w:szCs w:val="24"/>
          <w:lang w:eastAsia="en-GB"/>
        </w:rPr>
        <w:t xml:space="preserve"> Wet </w:t>
      </w:r>
      <w:proofErr w:type="spellStart"/>
      <w:r w:rsidR="005F5CAD" w:rsidRPr="00BB69B2">
        <w:rPr>
          <w:rFonts w:ascii="Arial" w:eastAsia="Times New Roman" w:hAnsi="Arial" w:cs="Arial"/>
          <w:szCs w:val="24"/>
          <w:lang w:eastAsia="en-GB"/>
        </w:rPr>
        <w:t>Nr</w:t>
      </w:r>
      <w:proofErr w:type="spellEnd"/>
      <w:r w:rsidR="005F5CAD" w:rsidRPr="00BB69B2">
        <w:rPr>
          <w:rFonts w:ascii="Arial" w:eastAsia="Times New Roman" w:hAnsi="Arial" w:cs="Arial"/>
          <w:szCs w:val="24"/>
          <w:lang w:eastAsia="en-GB"/>
        </w:rPr>
        <w:t>.</w:t>
      </w:r>
      <w:r w:rsidR="00A17ABE" w:rsidRPr="00BB69B2">
        <w:rPr>
          <w:rFonts w:ascii="Arial" w:eastAsia="Times New Roman" w:hAnsi="Arial" w:cs="Arial"/>
          <w:szCs w:val="24"/>
          <w:lang w:eastAsia="en-GB"/>
        </w:rPr>
        <w:t xml:space="preserve"> </w:t>
      </w:r>
      <w:r w:rsidR="00C235EC" w:rsidRPr="00BB69B2">
        <w:rPr>
          <w:rFonts w:ascii="Arial" w:eastAsia="Times New Roman" w:hAnsi="Arial" w:cs="Arial"/>
          <w:szCs w:val="24"/>
          <w:lang w:eastAsia="en-GB"/>
        </w:rPr>
        <w:t xml:space="preserve">58 van 1962, </w:t>
      </w:r>
      <w:proofErr w:type="spellStart"/>
      <w:r w:rsidR="00C235EC" w:rsidRPr="00BB69B2">
        <w:rPr>
          <w:rFonts w:ascii="Arial" w:eastAsia="Times New Roman" w:hAnsi="Arial" w:cs="Arial"/>
          <w:szCs w:val="24"/>
          <w:lang w:eastAsia="en-GB"/>
        </w:rPr>
        <w:t>soos</w:t>
      </w:r>
      <w:proofErr w:type="spellEnd"/>
      <w:r w:rsidR="006D76FF" w:rsidRPr="00BB69B2">
        <w:rPr>
          <w:rFonts w:ascii="Arial" w:eastAsia="Times New Roman" w:hAnsi="Arial" w:cs="Arial"/>
          <w:szCs w:val="24"/>
          <w:lang w:eastAsia="en-GB"/>
        </w:rPr>
        <w:t xml:space="preserve"> </w:t>
      </w:r>
      <w:proofErr w:type="spellStart"/>
      <w:r w:rsidR="006D76FF" w:rsidRPr="00BB69B2">
        <w:rPr>
          <w:rFonts w:ascii="Arial" w:eastAsia="Times New Roman" w:hAnsi="Arial" w:cs="Arial"/>
          <w:szCs w:val="24"/>
          <w:lang w:eastAsia="en-GB"/>
        </w:rPr>
        <w:t>gewysig</w:t>
      </w:r>
      <w:proofErr w:type="spellEnd"/>
      <w:r w:rsidR="006D76FF" w:rsidRPr="00BB69B2">
        <w:rPr>
          <w:rFonts w:ascii="Arial" w:eastAsia="Times New Roman" w:hAnsi="Arial" w:cs="Arial"/>
          <w:szCs w:val="24"/>
          <w:lang w:eastAsia="en-GB"/>
        </w:rPr>
        <w:t>.</w:t>
      </w:r>
    </w:p>
    <w:p w14:paraId="0A8259C9" w14:textId="5C59B273" w:rsidR="006D76FF" w:rsidRPr="00BB69B2" w:rsidRDefault="00BB69B2" w:rsidP="00BB69B2">
      <w:pPr>
        <w:spacing w:after="0" w:line="360" w:lineRule="auto"/>
        <w:jc w:val="both"/>
        <w:rPr>
          <w:rFonts w:ascii="Arial" w:eastAsia="Times New Roman" w:hAnsi="Arial" w:cs="Arial"/>
          <w:szCs w:val="24"/>
          <w:lang w:eastAsia="en-GB"/>
        </w:rPr>
      </w:pPr>
      <w:r w:rsidRPr="00C374B1">
        <w:rPr>
          <w:rFonts w:ascii="Arial" w:eastAsia="Times New Roman" w:hAnsi="Arial" w:cs="Arial"/>
          <w:szCs w:val="24"/>
          <w:lang w:eastAsia="en-GB"/>
        </w:rPr>
        <w:t>(b)</w:t>
      </w:r>
      <w:r w:rsidRPr="00C374B1">
        <w:rPr>
          <w:rFonts w:ascii="Arial" w:eastAsia="Times New Roman" w:hAnsi="Arial" w:cs="Arial"/>
          <w:szCs w:val="24"/>
          <w:lang w:eastAsia="en-GB"/>
        </w:rPr>
        <w:tab/>
      </w:r>
      <w:proofErr w:type="spellStart"/>
      <w:r w:rsidR="00C43350" w:rsidRPr="00BB69B2">
        <w:rPr>
          <w:rFonts w:ascii="Arial" w:eastAsia="Times New Roman" w:hAnsi="Arial" w:cs="Arial"/>
          <w:b/>
          <w:bCs/>
          <w:szCs w:val="24"/>
          <w:lang w:eastAsia="en-GB"/>
        </w:rPr>
        <w:t>Kapitaalbegunstigdes</w:t>
      </w:r>
      <w:proofErr w:type="spellEnd"/>
      <w:r w:rsidR="00C43350" w:rsidRPr="00BB69B2">
        <w:rPr>
          <w:rFonts w:ascii="Arial" w:eastAsia="Times New Roman" w:hAnsi="Arial" w:cs="Arial"/>
          <w:szCs w:val="24"/>
          <w:lang w:eastAsia="en-GB"/>
        </w:rPr>
        <w:t xml:space="preserve">: Die </w:t>
      </w:r>
      <w:proofErr w:type="spellStart"/>
      <w:r w:rsidR="00C43350" w:rsidRPr="00BB69B2">
        <w:rPr>
          <w:rFonts w:ascii="Arial" w:eastAsia="Times New Roman" w:hAnsi="Arial" w:cs="Arial"/>
          <w:szCs w:val="24"/>
          <w:lang w:eastAsia="en-GB"/>
        </w:rPr>
        <w:t>begunstigdes</w:t>
      </w:r>
      <w:proofErr w:type="spellEnd"/>
      <w:r w:rsidR="00C43350" w:rsidRPr="00BB69B2">
        <w:rPr>
          <w:rFonts w:ascii="Arial" w:eastAsia="Times New Roman" w:hAnsi="Arial" w:cs="Arial"/>
          <w:szCs w:val="24"/>
          <w:lang w:eastAsia="en-GB"/>
        </w:rPr>
        <w:t xml:space="preserve"> </w:t>
      </w:r>
      <w:proofErr w:type="spellStart"/>
      <w:r w:rsidR="00D42C78" w:rsidRPr="00BB69B2">
        <w:rPr>
          <w:rFonts w:ascii="Arial" w:eastAsia="Times New Roman" w:hAnsi="Arial" w:cs="Arial"/>
          <w:szCs w:val="24"/>
          <w:lang w:eastAsia="en-GB"/>
        </w:rPr>
        <w:t>aan</w:t>
      </w:r>
      <w:proofErr w:type="spellEnd"/>
      <w:r w:rsidR="00D42C78" w:rsidRPr="00BB69B2">
        <w:rPr>
          <w:rFonts w:ascii="Arial" w:eastAsia="Times New Roman" w:hAnsi="Arial" w:cs="Arial"/>
          <w:szCs w:val="24"/>
          <w:lang w:eastAsia="en-GB"/>
        </w:rPr>
        <w:t xml:space="preserve"> </w:t>
      </w:r>
      <w:proofErr w:type="spellStart"/>
      <w:r w:rsidR="00D42C78" w:rsidRPr="00BB69B2">
        <w:rPr>
          <w:rFonts w:ascii="Arial" w:eastAsia="Times New Roman" w:hAnsi="Arial" w:cs="Arial"/>
          <w:szCs w:val="24"/>
          <w:lang w:eastAsia="en-GB"/>
        </w:rPr>
        <w:t>wie</w:t>
      </w:r>
      <w:proofErr w:type="spellEnd"/>
      <w:r w:rsidR="00D42C78" w:rsidRPr="00BB69B2">
        <w:rPr>
          <w:rFonts w:ascii="Arial" w:eastAsia="Times New Roman" w:hAnsi="Arial" w:cs="Arial"/>
          <w:szCs w:val="24"/>
          <w:lang w:eastAsia="en-GB"/>
        </w:rPr>
        <w:t xml:space="preserve"> die </w:t>
      </w:r>
      <w:proofErr w:type="spellStart"/>
      <w:r w:rsidR="00D42C78" w:rsidRPr="00BB69B2">
        <w:rPr>
          <w:rFonts w:ascii="Arial" w:eastAsia="Times New Roman" w:hAnsi="Arial" w:cs="Arial"/>
          <w:szCs w:val="24"/>
          <w:lang w:eastAsia="en-GB"/>
        </w:rPr>
        <w:t>trustfonds</w:t>
      </w:r>
      <w:proofErr w:type="spellEnd"/>
      <w:r w:rsidR="00D42C78" w:rsidRPr="00BB69B2">
        <w:rPr>
          <w:rFonts w:ascii="Arial" w:eastAsia="Times New Roman" w:hAnsi="Arial" w:cs="Arial"/>
          <w:szCs w:val="24"/>
          <w:lang w:eastAsia="en-GB"/>
        </w:rPr>
        <w:t xml:space="preserve"> </w:t>
      </w:r>
      <w:proofErr w:type="spellStart"/>
      <w:r w:rsidR="00C84103" w:rsidRPr="00BB69B2">
        <w:rPr>
          <w:rFonts w:ascii="Arial" w:eastAsia="Times New Roman" w:hAnsi="Arial" w:cs="Arial"/>
          <w:szCs w:val="24"/>
          <w:lang w:eastAsia="en-GB"/>
        </w:rPr>
        <w:t>gedurende</w:t>
      </w:r>
      <w:proofErr w:type="spellEnd"/>
      <w:r w:rsidR="00C84103" w:rsidRPr="00BB69B2">
        <w:rPr>
          <w:rFonts w:ascii="Arial" w:eastAsia="Times New Roman" w:hAnsi="Arial" w:cs="Arial"/>
          <w:szCs w:val="24"/>
          <w:lang w:eastAsia="en-GB"/>
        </w:rPr>
        <w:t xml:space="preserve"> die </w:t>
      </w:r>
      <w:proofErr w:type="spellStart"/>
      <w:r w:rsidR="00C84103" w:rsidRPr="00BB69B2">
        <w:rPr>
          <w:rFonts w:ascii="Arial" w:eastAsia="Times New Roman" w:hAnsi="Arial" w:cs="Arial"/>
          <w:szCs w:val="24"/>
          <w:lang w:eastAsia="en-GB"/>
        </w:rPr>
        <w:t>bestaan</w:t>
      </w:r>
      <w:proofErr w:type="spellEnd"/>
      <w:r w:rsidR="00C84103" w:rsidRPr="00BB69B2">
        <w:rPr>
          <w:rFonts w:ascii="Arial" w:eastAsia="Times New Roman" w:hAnsi="Arial" w:cs="Arial"/>
          <w:szCs w:val="24"/>
          <w:lang w:eastAsia="en-GB"/>
        </w:rPr>
        <w:t xml:space="preserve"> </w:t>
      </w:r>
      <w:r w:rsidR="00961A7B" w:rsidRPr="00BB69B2">
        <w:rPr>
          <w:rFonts w:ascii="Arial" w:eastAsia="Times New Roman" w:hAnsi="Arial" w:cs="Arial"/>
          <w:szCs w:val="24"/>
          <w:lang w:eastAsia="en-GB"/>
        </w:rPr>
        <w:t xml:space="preserve">of by </w:t>
      </w:r>
      <w:proofErr w:type="spellStart"/>
      <w:r w:rsidR="00961A7B" w:rsidRPr="00BB69B2">
        <w:rPr>
          <w:rFonts w:ascii="Arial" w:eastAsia="Times New Roman" w:hAnsi="Arial" w:cs="Arial"/>
          <w:szCs w:val="24"/>
          <w:lang w:eastAsia="en-GB"/>
        </w:rPr>
        <w:t>beëindiging</w:t>
      </w:r>
      <w:proofErr w:type="spellEnd"/>
      <w:r w:rsidR="00961A7B" w:rsidRPr="00BB69B2">
        <w:rPr>
          <w:rFonts w:ascii="Arial" w:eastAsia="Times New Roman" w:hAnsi="Arial" w:cs="Arial"/>
          <w:szCs w:val="24"/>
          <w:lang w:eastAsia="en-GB"/>
        </w:rPr>
        <w:t xml:space="preserve"> </w:t>
      </w:r>
      <w:proofErr w:type="spellStart"/>
      <w:r w:rsidR="00F2293F" w:rsidRPr="00BB69B2">
        <w:rPr>
          <w:rFonts w:ascii="Arial" w:eastAsia="Times New Roman" w:hAnsi="Arial" w:cs="Arial"/>
          <w:szCs w:val="24"/>
          <w:lang w:eastAsia="en-GB"/>
        </w:rPr>
        <w:t>daarvan</w:t>
      </w:r>
      <w:proofErr w:type="spellEnd"/>
      <w:r w:rsidR="00F2293F" w:rsidRPr="00BB69B2">
        <w:rPr>
          <w:rFonts w:ascii="Arial" w:eastAsia="Times New Roman" w:hAnsi="Arial" w:cs="Arial"/>
          <w:szCs w:val="24"/>
          <w:lang w:eastAsia="en-GB"/>
        </w:rPr>
        <w:t xml:space="preserve">, </w:t>
      </w:r>
      <w:proofErr w:type="spellStart"/>
      <w:r w:rsidR="00F2293F" w:rsidRPr="00BB69B2">
        <w:rPr>
          <w:rFonts w:ascii="Arial" w:eastAsia="Times New Roman" w:hAnsi="Arial" w:cs="Arial"/>
          <w:szCs w:val="24"/>
          <w:lang w:eastAsia="en-GB"/>
        </w:rPr>
        <w:t>kragtens</w:t>
      </w:r>
      <w:proofErr w:type="spellEnd"/>
      <w:r w:rsidR="00F2293F" w:rsidRPr="00BB69B2">
        <w:rPr>
          <w:rFonts w:ascii="Arial" w:eastAsia="Times New Roman" w:hAnsi="Arial" w:cs="Arial"/>
          <w:szCs w:val="24"/>
          <w:lang w:eastAsia="en-GB"/>
        </w:rPr>
        <w:t xml:space="preserve"> die </w:t>
      </w:r>
      <w:proofErr w:type="spellStart"/>
      <w:r w:rsidR="00F2293F" w:rsidRPr="00BB69B2">
        <w:rPr>
          <w:rFonts w:ascii="Arial" w:eastAsia="Times New Roman" w:hAnsi="Arial" w:cs="Arial"/>
          <w:szCs w:val="24"/>
          <w:lang w:eastAsia="en-GB"/>
        </w:rPr>
        <w:t>bepalings</w:t>
      </w:r>
      <w:proofErr w:type="spellEnd"/>
      <w:r w:rsidR="00F2293F" w:rsidRPr="00BB69B2">
        <w:rPr>
          <w:rFonts w:ascii="Arial" w:eastAsia="Times New Roman" w:hAnsi="Arial" w:cs="Arial"/>
          <w:szCs w:val="24"/>
          <w:lang w:eastAsia="en-GB"/>
        </w:rPr>
        <w:t xml:space="preserve"> van die </w:t>
      </w:r>
      <w:proofErr w:type="spellStart"/>
      <w:r w:rsidR="00F2293F" w:rsidRPr="00BB69B2">
        <w:rPr>
          <w:rFonts w:ascii="Arial" w:eastAsia="Times New Roman" w:hAnsi="Arial" w:cs="Arial"/>
          <w:szCs w:val="24"/>
          <w:lang w:eastAsia="en-GB"/>
        </w:rPr>
        <w:t>trustakte</w:t>
      </w:r>
      <w:proofErr w:type="spellEnd"/>
      <w:r w:rsidR="00F2293F" w:rsidRPr="00BB69B2">
        <w:rPr>
          <w:rFonts w:ascii="Arial" w:eastAsia="Times New Roman" w:hAnsi="Arial" w:cs="Arial"/>
          <w:szCs w:val="24"/>
          <w:lang w:eastAsia="en-GB"/>
        </w:rPr>
        <w:t xml:space="preserve"> </w:t>
      </w:r>
      <w:proofErr w:type="spellStart"/>
      <w:r w:rsidR="00DC27D6" w:rsidRPr="00BB69B2">
        <w:rPr>
          <w:rFonts w:ascii="Arial" w:eastAsia="Times New Roman" w:hAnsi="Arial" w:cs="Arial"/>
          <w:szCs w:val="24"/>
          <w:lang w:eastAsia="en-GB"/>
        </w:rPr>
        <w:t>oorgemaak</w:t>
      </w:r>
      <w:proofErr w:type="spellEnd"/>
      <w:r w:rsidR="00DC27D6" w:rsidRPr="00BB69B2">
        <w:rPr>
          <w:rFonts w:ascii="Arial" w:eastAsia="Times New Roman" w:hAnsi="Arial" w:cs="Arial"/>
          <w:szCs w:val="24"/>
          <w:lang w:eastAsia="en-GB"/>
        </w:rPr>
        <w:t xml:space="preserve"> </w:t>
      </w:r>
      <w:proofErr w:type="spellStart"/>
      <w:r w:rsidR="00DC27D6" w:rsidRPr="00BB69B2">
        <w:rPr>
          <w:rFonts w:ascii="Arial" w:eastAsia="Times New Roman" w:hAnsi="Arial" w:cs="Arial"/>
          <w:szCs w:val="24"/>
          <w:lang w:eastAsia="en-GB"/>
        </w:rPr>
        <w:t>sal</w:t>
      </w:r>
      <w:proofErr w:type="spellEnd"/>
      <w:r w:rsidR="00DC27D6" w:rsidRPr="00BB69B2">
        <w:rPr>
          <w:rFonts w:ascii="Arial" w:eastAsia="Times New Roman" w:hAnsi="Arial" w:cs="Arial"/>
          <w:szCs w:val="24"/>
          <w:lang w:eastAsia="en-GB"/>
        </w:rPr>
        <w:t xml:space="preserve"> word</w:t>
      </w:r>
      <w:r w:rsidR="00B068F7" w:rsidRPr="00BB69B2">
        <w:rPr>
          <w:rFonts w:ascii="Arial" w:eastAsia="Times New Roman" w:hAnsi="Arial" w:cs="Arial"/>
          <w:szCs w:val="24"/>
          <w:lang w:eastAsia="en-GB"/>
        </w:rPr>
        <w:t xml:space="preserve">, </w:t>
      </w:r>
      <w:proofErr w:type="spellStart"/>
      <w:r w:rsidR="00B068F7" w:rsidRPr="00BB69B2">
        <w:rPr>
          <w:rFonts w:ascii="Arial" w:eastAsia="Times New Roman" w:hAnsi="Arial" w:cs="Arial"/>
          <w:szCs w:val="24"/>
          <w:lang w:eastAsia="en-GB"/>
        </w:rPr>
        <w:t>en</w:t>
      </w:r>
      <w:proofErr w:type="spellEnd"/>
      <w:r w:rsidR="00B068F7" w:rsidRPr="00BB69B2">
        <w:rPr>
          <w:rFonts w:ascii="Arial" w:eastAsia="Times New Roman" w:hAnsi="Arial" w:cs="Arial"/>
          <w:szCs w:val="24"/>
          <w:lang w:eastAsia="en-GB"/>
        </w:rPr>
        <w:t xml:space="preserve"> </w:t>
      </w:r>
      <w:proofErr w:type="spellStart"/>
      <w:r w:rsidR="00B068F7" w:rsidRPr="00BB69B2">
        <w:rPr>
          <w:rFonts w:ascii="Arial" w:eastAsia="Times New Roman" w:hAnsi="Arial" w:cs="Arial"/>
          <w:szCs w:val="24"/>
          <w:lang w:eastAsia="en-GB"/>
        </w:rPr>
        <w:t>welke</w:t>
      </w:r>
      <w:proofErr w:type="spellEnd"/>
      <w:r w:rsidR="00B068F7" w:rsidRPr="00BB69B2">
        <w:rPr>
          <w:rFonts w:ascii="Arial" w:eastAsia="Times New Roman" w:hAnsi="Arial" w:cs="Arial"/>
          <w:szCs w:val="24"/>
          <w:lang w:eastAsia="en-GB"/>
        </w:rPr>
        <w:t xml:space="preserve"> </w:t>
      </w:r>
      <w:proofErr w:type="spellStart"/>
      <w:r w:rsidR="00B068F7" w:rsidRPr="00BB69B2">
        <w:rPr>
          <w:rFonts w:ascii="Arial" w:eastAsia="Times New Roman" w:hAnsi="Arial" w:cs="Arial"/>
          <w:szCs w:val="24"/>
          <w:lang w:eastAsia="en-GB"/>
        </w:rPr>
        <w:t>begunstigdes</w:t>
      </w:r>
      <w:proofErr w:type="spellEnd"/>
      <w:r w:rsidR="00B068F7" w:rsidRPr="00BB69B2">
        <w:rPr>
          <w:rFonts w:ascii="Arial" w:eastAsia="Times New Roman" w:hAnsi="Arial" w:cs="Arial"/>
          <w:szCs w:val="24"/>
          <w:lang w:eastAsia="en-GB"/>
        </w:rPr>
        <w:t xml:space="preserve"> </w:t>
      </w:r>
      <w:proofErr w:type="spellStart"/>
      <w:r w:rsidR="00B068F7" w:rsidRPr="00BB69B2">
        <w:rPr>
          <w:rFonts w:ascii="Arial" w:eastAsia="Times New Roman" w:hAnsi="Arial" w:cs="Arial"/>
          <w:szCs w:val="24"/>
          <w:lang w:eastAsia="en-GB"/>
        </w:rPr>
        <w:t>ingevolge</w:t>
      </w:r>
      <w:proofErr w:type="spellEnd"/>
      <w:r w:rsidR="00B068F7" w:rsidRPr="00BB69B2">
        <w:rPr>
          <w:rFonts w:ascii="Arial" w:eastAsia="Times New Roman" w:hAnsi="Arial" w:cs="Arial"/>
          <w:szCs w:val="24"/>
          <w:lang w:eastAsia="en-GB"/>
        </w:rPr>
        <w:t xml:space="preserve"> die </w:t>
      </w:r>
      <w:proofErr w:type="spellStart"/>
      <w:r w:rsidR="00B068F7" w:rsidRPr="00BB69B2">
        <w:rPr>
          <w:rFonts w:ascii="Arial" w:eastAsia="Times New Roman" w:hAnsi="Arial" w:cs="Arial"/>
          <w:szCs w:val="24"/>
          <w:lang w:eastAsia="en-GB"/>
        </w:rPr>
        <w:t>bepalings</w:t>
      </w:r>
      <w:proofErr w:type="spellEnd"/>
      <w:r w:rsidR="00B068F7" w:rsidRPr="00BB69B2">
        <w:rPr>
          <w:rFonts w:ascii="Arial" w:eastAsia="Times New Roman" w:hAnsi="Arial" w:cs="Arial"/>
          <w:szCs w:val="24"/>
          <w:lang w:eastAsia="en-GB"/>
        </w:rPr>
        <w:t xml:space="preserve"> </w:t>
      </w:r>
      <w:r w:rsidR="00CA52DF" w:rsidRPr="00BB69B2">
        <w:rPr>
          <w:rFonts w:ascii="Arial" w:eastAsia="Times New Roman" w:hAnsi="Arial" w:cs="Arial"/>
          <w:szCs w:val="24"/>
          <w:lang w:eastAsia="en-GB"/>
        </w:rPr>
        <w:t xml:space="preserve">van die </w:t>
      </w:r>
      <w:proofErr w:type="spellStart"/>
      <w:r w:rsidR="00CA52DF" w:rsidRPr="00BB69B2">
        <w:rPr>
          <w:rFonts w:ascii="Arial" w:eastAsia="Times New Roman" w:hAnsi="Arial" w:cs="Arial"/>
          <w:szCs w:val="24"/>
          <w:lang w:eastAsia="en-GB"/>
        </w:rPr>
        <w:t>trustakte</w:t>
      </w:r>
      <w:proofErr w:type="spellEnd"/>
      <w:r w:rsidR="00CA52DF" w:rsidRPr="00BB69B2">
        <w:rPr>
          <w:rFonts w:ascii="Arial" w:eastAsia="Times New Roman" w:hAnsi="Arial" w:cs="Arial"/>
          <w:szCs w:val="24"/>
          <w:lang w:eastAsia="en-GB"/>
        </w:rPr>
        <w:t xml:space="preserve"> </w:t>
      </w:r>
      <w:proofErr w:type="spellStart"/>
      <w:r w:rsidR="00CA52DF" w:rsidRPr="00BB69B2">
        <w:rPr>
          <w:rFonts w:ascii="Arial" w:eastAsia="Times New Roman" w:hAnsi="Arial" w:cs="Arial"/>
          <w:szCs w:val="24"/>
          <w:lang w:eastAsia="en-GB"/>
        </w:rPr>
        <w:t>aangewys</w:t>
      </w:r>
      <w:proofErr w:type="spellEnd"/>
      <w:r w:rsidR="00CA52DF" w:rsidRPr="00BB69B2">
        <w:rPr>
          <w:rFonts w:ascii="Arial" w:eastAsia="Times New Roman" w:hAnsi="Arial" w:cs="Arial"/>
          <w:szCs w:val="24"/>
          <w:lang w:eastAsia="en-GB"/>
        </w:rPr>
        <w:t xml:space="preserve"> </w:t>
      </w:r>
      <w:proofErr w:type="spellStart"/>
      <w:r w:rsidR="00C95A4A" w:rsidRPr="00BB69B2">
        <w:rPr>
          <w:rFonts w:ascii="Arial" w:eastAsia="Times New Roman" w:hAnsi="Arial" w:cs="Arial"/>
          <w:szCs w:val="24"/>
          <w:lang w:eastAsia="en-GB"/>
        </w:rPr>
        <w:t>sal</w:t>
      </w:r>
      <w:proofErr w:type="spellEnd"/>
      <w:r w:rsidR="00C95A4A" w:rsidRPr="00BB69B2">
        <w:rPr>
          <w:rFonts w:ascii="Arial" w:eastAsia="Times New Roman" w:hAnsi="Arial" w:cs="Arial"/>
          <w:szCs w:val="24"/>
          <w:lang w:eastAsia="en-GB"/>
        </w:rPr>
        <w:t xml:space="preserve"> word</w:t>
      </w:r>
      <w:r w:rsidR="007F448C" w:rsidRPr="00BB69B2">
        <w:rPr>
          <w:rFonts w:ascii="Arial" w:eastAsia="Times New Roman" w:hAnsi="Arial" w:cs="Arial"/>
          <w:szCs w:val="24"/>
          <w:lang w:eastAsia="en-GB"/>
        </w:rPr>
        <w:t xml:space="preserve"> </w:t>
      </w:r>
      <w:proofErr w:type="spellStart"/>
      <w:r w:rsidR="007F448C" w:rsidRPr="00BB69B2">
        <w:rPr>
          <w:rFonts w:ascii="Arial" w:eastAsia="Times New Roman" w:hAnsi="Arial" w:cs="Arial"/>
          <w:szCs w:val="24"/>
          <w:lang w:eastAsia="en-GB"/>
        </w:rPr>
        <w:t>uit</w:t>
      </w:r>
      <w:proofErr w:type="spellEnd"/>
      <w:r w:rsidR="007F448C" w:rsidRPr="00BB69B2">
        <w:rPr>
          <w:rFonts w:ascii="Arial" w:eastAsia="Times New Roman" w:hAnsi="Arial" w:cs="Arial"/>
          <w:szCs w:val="24"/>
          <w:lang w:eastAsia="en-GB"/>
        </w:rPr>
        <w:t xml:space="preserve"> die </w:t>
      </w:r>
      <w:proofErr w:type="spellStart"/>
      <w:r w:rsidR="007F448C" w:rsidRPr="00BB69B2">
        <w:rPr>
          <w:rFonts w:ascii="Arial" w:eastAsia="Times New Roman" w:hAnsi="Arial" w:cs="Arial"/>
          <w:szCs w:val="24"/>
          <w:lang w:eastAsia="en-GB"/>
        </w:rPr>
        <w:t>geledere</w:t>
      </w:r>
      <w:proofErr w:type="spellEnd"/>
      <w:r w:rsidR="007F448C" w:rsidRPr="00BB69B2">
        <w:rPr>
          <w:rFonts w:ascii="Arial" w:eastAsia="Times New Roman" w:hAnsi="Arial" w:cs="Arial"/>
          <w:szCs w:val="24"/>
          <w:lang w:eastAsia="en-GB"/>
        </w:rPr>
        <w:t xml:space="preserve"> </w:t>
      </w:r>
      <w:r w:rsidR="00B3358F" w:rsidRPr="00BB69B2">
        <w:rPr>
          <w:rFonts w:ascii="Arial" w:eastAsia="Times New Roman" w:hAnsi="Arial" w:cs="Arial"/>
          <w:szCs w:val="24"/>
          <w:lang w:eastAsia="en-GB"/>
        </w:rPr>
        <w:t>van:</w:t>
      </w:r>
    </w:p>
    <w:p w14:paraId="097C52A7" w14:textId="23578D13" w:rsidR="00F554F2"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w:t>
      </w:r>
      <w:proofErr w:type="spellStart"/>
      <w:r w:rsidRPr="00C374B1">
        <w:rPr>
          <w:rFonts w:ascii="Arial" w:eastAsia="Times New Roman" w:hAnsi="Arial" w:cs="Arial"/>
          <w:szCs w:val="24"/>
          <w:lang w:eastAsia="en-GB"/>
        </w:rPr>
        <w:t>i</w:t>
      </w:r>
      <w:proofErr w:type="spellEnd"/>
      <w:r w:rsidRPr="00C374B1">
        <w:rPr>
          <w:rFonts w:ascii="Arial" w:eastAsia="Times New Roman" w:hAnsi="Arial" w:cs="Arial"/>
          <w:szCs w:val="24"/>
          <w:lang w:eastAsia="en-GB"/>
        </w:rPr>
        <w:t>)</w:t>
      </w:r>
      <w:r w:rsidRPr="00C374B1">
        <w:rPr>
          <w:rFonts w:ascii="Arial" w:eastAsia="Times New Roman" w:hAnsi="Arial" w:cs="Arial"/>
          <w:szCs w:val="24"/>
          <w:lang w:eastAsia="en-GB"/>
        </w:rPr>
        <w:tab/>
      </w:r>
      <w:r w:rsidR="00A5351A" w:rsidRPr="00BB69B2">
        <w:rPr>
          <w:rFonts w:ascii="Arial" w:eastAsia="Times New Roman" w:hAnsi="Arial" w:cs="Arial"/>
          <w:b/>
          <w:bCs/>
          <w:szCs w:val="24"/>
          <w:lang w:eastAsia="en-GB"/>
        </w:rPr>
        <w:t xml:space="preserve">Johannes </w:t>
      </w:r>
      <w:proofErr w:type="spellStart"/>
      <w:r w:rsidR="00A5351A" w:rsidRPr="00BB69B2">
        <w:rPr>
          <w:rFonts w:ascii="Arial" w:eastAsia="Times New Roman" w:hAnsi="Arial" w:cs="Arial"/>
          <w:b/>
          <w:bCs/>
          <w:szCs w:val="24"/>
          <w:lang w:eastAsia="en-GB"/>
        </w:rPr>
        <w:t>Bernardus</w:t>
      </w:r>
      <w:proofErr w:type="spellEnd"/>
      <w:r w:rsidR="00A5351A" w:rsidRPr="00BB69B2">
        <w:rPr>
          <w:rFonts w:ascii="Arial" w:eastAsia="Times New Roman" w:hAnsi="Arial" w:cs="Arial"/>
          <w:b/>
          <w:bCs/>
          <w:szCs w:val="24"/>
          <w:lang w:eastAsia="en-GB"/>
        </w:rPr>
        <w:t xml:space="preserve"> </w:t>
      </w:r>
      <w:proofErr w:type="spellStart"/>
      <w:r w:rsidR="009077EF" w:rsidRPr="00BB69B2">
        <w:rPr>
          <w:rFonts w:ascii="Arial" w:eastAsia="Times New Roman" w:hAnsi="Arial" w:cs="Arial"/>
          <w:b/>
          <w:bCs/>
          <w:szCs w:val="24"/>
          <w:lang w:eastAsia="en-GB"/>
        </w:rPr>
        <w:t>Alp</w:t>
      </w:r>
      <w:r w:rsidR="00C235EC" w:rsidRPr="00BB69B2">
        <w:rPr>
          <w:rFonts w:ascii="Arial" w:eastAsia="Times New Roman" w:hAnsi="Arial" w:cs="Arial"/>
          <w:b/>
          <w:bCs/>
          <w:szCs w:val="24"/>
          <w:lang w:eastAsia="en-GB"/>
        </w:rPr>
        <w:t>h</w:t>
      </w:r>
      <w:r w:rsidR="009077EF" w:rsidRPr="00BB69B2">
        <w:rPr>
          <w:rFonts w:ascii="Arial" w:eastAsia="Times New Roman" w:hAnsi="Arial" w:cs="Arial"/>
          <w:b/>
          <w:bCs/>
          <w:szCs w:val="24"/>
          <w:lang w:eastAsia="en-GB"/>
        </w:rPr>
        <w:t>onsus</w:t>
      </w:r>
      <w:proofErr w:type="spellEnd"/>
      <w:r w:rsidR="009077EF" w:rsidRPr="00BB69B2">
        <w:rPr>
          <w:rFonts w:ascii="Arial" w:eastAsia="Times New Roman" w:hAnsi="Arial" w:cs="Arial"/>
          <w:b/>
          <w:bCs/>
          <w:szCs w:val="24"/>
          <w:lang w:eastAsia="en-GB"/>
        </w:rPr>
        <w:t xml:space="preserve"> Schoonhoven </w:t>
      </w:r>
      <w:r w:rsidR="009077EF" w:rsidRPr="00BB69B2">
        <w:rPr>
          <w:rFonts w:ascii="Arial" w:eastAsia="Times New Roman" w:hAnsi="Arial" w:cs="Arial"/>
          <w:b/>
          <w:szCs w:val="24"/>
          <w:lang w:eastAsia="en-GB"/>
        </w:rPr>
        <w:t>(</w:t>
      </w:r>
      <w:r w:rsidR="000E6A32" w:rsidRPr="00BB69B2">
        <w:rPr>
          <w:rFonts w:ascii="Arial" w:eastAsia="Times New Roman" w:hAnsi="Arial" w:cs="Arial"/>
          <w:b/>
          <w:szCs w:val="24"/>
          <w:lang w:eastAsia="en-GB"/>
        </w:rPr>
        <w:t>ID</w:t>
      </w:r>
      <w:r w:rsidR="00A17ABE" w:rsidRPr="00BB69B2">
        <w:rPr>
          <w:rFonts w:ascii="Arial" w:eastAsia="Times New Roman" w:hAnsi="Arial" w:cs="Arial"/>
          <w:b/>
          <w:szCs w:val="24"/>
          <w:lang w:eastAsia="en-GB"/>
        </w:rPr>
        <w:t>.</w:t>
      </w:r>
      <w:r w:rsidR="009077EF" w:rsidRPr="00BB69B2">
        <w:rPr>
          <w:rFonts w:ascii="Arial" w:eastAsia="Times New Roman" w:hAnsi="Arial" w:cs="Arial"/>
          <w:b/>
          <w:szCs w:val="24"/>
          <w:lang w:eastAsia="en-GB"/>
        </w:rPr>
        <w:t xml:space="preserve"> </w:t>
      </w:r>
      <w:r w:rsidR="005A5FF0">
        <w:rPr>
          <w:rFonts w:ascii="Arial" w:eastAsia="Times New Roman" w:hAnsi="Arial" w:cs="Arial"/>
          <w:b/>
          <w:szCs w:val="24"/>
          <w:lang w:eastAsia="en-GB"/>
        </w:rPr>
        <w:t>[…]</w:t>
      </w:r>
      <w:r w:rsidR="009C2174" w:rsidRPr="00BB69B2">
        <w:rPr>
          <w:rFonts w:ascii="Arial" w:eastAsia="Times New Roman" w:hAnsi="Arial" w:cs="Arial"/>
          <w:b/>
          <w:szCs w:val="24"/>
          <w:lang w:eastAsia="en-GB"/>
        </w:rPr>
        <w:t>)</w:t>
      </w:r>
    </w:p>
    <w:p w14:paraId="23ABA28A" w14:textId="381EA708" w:rsidR="00902DC9"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(ii)</w:t>
      </w:r>
      <w:r w:rsidRPr="00C374B1">
        <w:rPr>
          <w:rFonts w:ascii="Arial" w:eastAsia="Times New Roman" w:hAnsi="Arial" w:cs="Arial"/>
          <w:szCs w:val="24"/>
          <w:lang w:eastAsia="en-GB"/>
        </w:rPr>
        <w:tab/>
      </w:r>
      <w:proofErr w:type="spellStart"/>
      <w:r w:rsidR="001911FF" w:rsidRPr="00BB69B2">
        <w:rPr>
          <w:rFonts w:ascii="Arial" w:eastAsia="Times New Roman" w:hAnsi="Arial" w:cs="Arial"/>
          <w:b/>
          <w:bCs/>
          <w:szCs w:val="24"/>
          <w:lang w:eastAsia="en-GB"/>
        </w:rPr>
        <w:t>Bregda</w:t>
      </w:r>
      <w:proofErr w:type="spellEnd"/>
      <w:r w:rsidR="001911FF" w:rsidRPr="00BB69B2">
        <w:rPr>
          <w:rFonts w:ascii="Arial" w:eastAsia="Times New Roman" w:hAnsi="Arial" w:cs="Arial"/>
          <w:b/>
          <w:bCs/>
          <w:szCs w:val="24"/>
          <w:lang w:eastAsia="en-GB"/>
        </w:rPr>
        <w:t xml:space="preserve"> Elizabeth </w:t>
      </w:r>
      <w:r w:rsidR="00E04F7D" w:rsidRPr="00BB69B2">
        <w:rPr>
          <w:rFonts w:ascii="Arial" w:eastAsia="Times New Roman" w:hAnsi="Arial" w:cs="Arial"/>
          <w:b/>
          <w:bCs/>
          <w:szCs w:val="24"/>
          <w:lang w:eastAsia="en-GB"/>
        </w:rPr>
        <w:t>Schoonhoven (ID</w:t>
      </w:r>
      <w:r w:rsidR="00A17ABE" w:rsidRPr="00BB69B2">
        <w:rPr>
          <w:rFonts w:ascii="Arial" w:eastAsia="Times New Roman" w:hAnsi="Arial" w:cs="Arial"/>
          <w:b/>
          <w:bCs/>
          <w:szCs w:val="24"/>
          <w:lang w:eastAsia="en-GB"/>
        </w:rPr>
        <w:t>.</w:t>
      </w:r>
      <w:r w:rsidR="00E04F7D" w:rsidRPr="00BB69B2">
        <w:rPr>
          <w:rFonts w:ascii="Arial" w:eastAsia="Times New Roman" w:hAnsi="Arial" w:cs="Arial"/>
          <w:b/>
          <w:bCs/>
          <w:szCs w:val="24"/>
          <w:lang w:eastAsia="en-GB"/>
        </w:rPr>
        <w:t xml:space="preserve"> </w:t>
      </w:r>
      <w:r w:rsidR="005A5FF0">
        <w:rPr>
          <w:rFonts w:ascii="Arial" w:eastAsia="Times New Roman" w:hAnsi="Arial" w:cs="Arial"/>
          <w:b/>
          <w:bCs/>
          <w:szCs w:val="24"/>
          <w:lang w:eastAsia="en-GB"/>
        </w:rPr>
        <w:t>[…]</w:t>
      </w:r>
      <w:bookmarkStart w:id="0" w:name="_GoBack"/>
      <w:bookmarkEnd w:id="0"/>
      <w:r w:rsidR="00DB177E" w:rsidRPr="00BB69B2">
        <w:rPr>
          <w:rFonts w:ascii="Arial" w:eastAsia="Times New Roman" w:hAnsi="Arial" w:cs="Arial"/>
          <w:b/>
          <w:bCs/>
          <w:szCs w:val="24"/>
          <w:lang w:eastAsia="en-GB"/>
        </w:rPr>
        <w:t>)</w:t>
      </w:r>
    </w:p>
    <w:p w14:paraId="5BEBDC3D" w14:textId="4DB07CD9" w:rsidR="00DB177E"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(iii)</w:t>
      </w:r>
      <w:r w:rsidRPr="00C374B1">
        <w:rPr>
          <w:rFonts w:ascii="Arial" w:eastAsia="Times New Roman" w:hAnsi="Arial" w:cs="Arial"/>
          <w:szCs w:val="24"/>
          <w:lang w:eastAsia="en-GB"/>
        </w:rPr>
        <w:tab/>
      </w:r>
      <w:r w:rsidR="006222C0" w:rsidRPr="00BB69B2">
        <w:rPr>
          <w:rFonts w:ascii="Arial" w:eastAsia="Times New Roman" w:hAnsi="Arial" w:cs="Arial"/>
          <w:b/>
          <w:bCs/>
          <w:szCs w:val="24"/>
          <w:lang w:eastAsia="en-GB"/>
        </w:rPr>
        <w:t xml:space="preserve">1. Samuel Alfred Schoonhoven </w:t>
      </w:r>
    </w:p>
    <w:p w14:paraId="4ADE51EA" w14:textId="2E76BA18" w:rsidR="00A43A8E" w:rsidRPr="00C374B1" w:rsidRDefault="003B1EE6" w:rsidP="003B1EE6">
      <w:pPr>
        <w:spacing w:after="0" w:line="360" w:lineRule="auto"/>
        <w:ind w:left="720" w:hanging="11"/>
        <w:contextualSpacing/>
        <w:jc w:val="both"/>
        <w:rPr>
          <w:rFonts w:ascii="Arial" w:eastAsia="Times New Roman" w:hAnsi="Arial" w:cs="Arial"/>
          <w:b/>
          <w:bCs/>
          <w:szCs w:val="24"/>
          <w:lang w:eastAsia="en-GB"/>
        </w:rPr>
      </w:pPr>
      <w:r>
        <w:rPr>
          <w:rFonts w:ascii="Arial" w:eastAsia="Times New Roman" w:hAnsi="Arial" w:cs="Arial"/>
          <w:b/>
          <w:bCs/>
          <w:szCs w:val="24"/>
          <w:lang w:eastAsia="en-GB"/>
        </w:rPr>
        <w:tab/>
      </w:r>
      <w:r>
        <w:rPr>
          <w:rFonts w:ascii="Arial" w:eastAsia="Times New Roman" w:hAnsi="Arial" w:cs="Arial"/>
          <w:b/>
          <w:bCs/>
          <w:szCs w:val="24"/>
          <w:lang w:eastAsia="en-GB"/>
        </w:rPr>
        <w:tab/>
      </w:r>
      <w:r w:rsidR="00A43A8E" w:rsidRPr="00C374B1">
        <w:rPr>
          <w:rFonts w:ascii="Arial" w:eastAsia="Times New Roman" w:hAnsi="Arial" w:cs="Arial"/>
          <w:b/>
          <w:bCs/>
          <w:szCs w:val="24"/>
          <w:lang w:eastAsia="en-GB"/>
        </w:rPr>
        <w:t>2. Johann</w:t>
      </w:r>
      <w:r w:rsidR="00575556" w:rsidRPr="00C374B1">
        <w:rPr>
          <w:rFonts w:ascii="Arial" w:eastAsia="Times New Roman" w:hAnsi="Arial" w:cs="Arial"/>
          <w:b/>
          <w:bCs/>
          <w:szCs w:val="24"/>
          <w:lang w:eastAsia="en-GB"/>
        </w:rPr>
        <w:t xml:space="preserve">es </w:t>
      </w:r>
      <w:proofErr w:type="spellStart"/>
      <w:r w:rsidR="00575556" w:rsidRPr="00C374B1">
        <w:rPr>
          <w:rFonts w:ascii="Arial" w:eastAsia="Times New Roman" w:hAnsi="Arial" w:cs="Arial"/>
          <w:b/>
          <w:bCs/>
          <w:szCs w:val="24"/>
          <w:lang w:eastAsia="en-GB"/>
        </w:rPr>
        <w:t>Frans</w:t>
      </w:r>
      <w:proofErr w:type="spellEnd"/>
      <w:r w:rsidR="00575556" w:rsidRPr="00C374B1">
        <w:rPr>
          <w:rFonts w:ascii="Arial" w:eastAsia="Times New Roman" w:hAnsi="Arial" w:cs="Arial"/>
          <w:b/>
          <w:bCs/>
          <w:szCs w:val="24"/>
          <w:lang w:eastAsia="en-GB"/>
        </w:rPr>
        <w:t xml:space="preserve"> </w:t>
      </w:r>
      <w:proofErr w:type="spellStart"/>
      <w:r w:rsidR="00575556" w:rsidRPr="00C374B1">
        <w:rPr>
          <w:rFonts w:ascii="Arial" w:eastAsia="Times New Roman" w:hAnsi="Arial" w:cs="Arial"/>
          <w:b/>
          <w:bCs/>
          <w:szCs w:val="24"/>
          <w:lang w:eastAsia="en-GB"/>
        </w:rPr>
        <w:t>Alphonsus</w:t>
      </w:r>
      <w:proofErr w:type="spellEnd"/>
      <w:r w:rsidR="00575556" w:rsidRPr="00C374B1">
        <w:rPr>
          <w:rFonts w:ascii="Arial" w:eastAsia="Times New Roman" w:hAnsi="Arial" w:cs="Arial"/>
          <w:b/>
          <w:bCs/>
          <w:szCs w:val="24"/>
          <w:lang w:eastAsia="en-GB"/>
        </w:rPr>
        <w:t xml:space="preserve"> </w:t>
      </w:r>
      <w:r w:rsidR="00114974" w:rsidRPr="00C374B1">
        <w:rPr>
          <w:rFonts w:ascii="Arial" w:eastAsia="Times New Roman" w:hAnsi="Arial" w:cs="Arial"/>
          <w:b/>
          <w:bCs/>
          <w:szCs w:val="24"/>
          <w:lang w:eastAsia="en-GB"/>
        </w:rPr>
        <w:t xml:space="preserve">Schoonhoven </w:t>
      </w:r>
    </w:p>
    <w:p w14:paraId="22E63F6F" w14:textId="4C55A098" w:rsidR="00114974" w:rsidRPr="00C374B1" w:rsidRDefault="003B1EE6" w:rsidP="003B1EE6">
      <w:pPr>
        <w:spacing w:after="0" w:line="360" w:lineRule="auto"/>
        <w:ind w:left="720" w:hanging="11"/>
        <w:contextualSpacing/>
        <w:jc w:val="both"/>
        <w:rPr>
          <w:rFonts w:ascii="Arial" w:eastAsia="Times New Roman" w:hAnsi="Arial" w:cs="Arial"/>
          <w:b/>
          <w:bCs/>
          <w:szCs w:val="24"/>
          <w:lang w:eastAsia="en-GB"/>
        </w:rPr>
      </w:pPr>
      <w:r>
        <w:rPr>
          <w:rFonts w:ascii="Arial" w:eastAsia="Times New Roman" w:hAnsi="Arial" w:cs="Arial"/>
          <w:b/>
          <w:bCs/>
          <w:szCs w:val="24"/>
          <w:lang w:eastAsia="en-GB"/>
        </w:rPr>
        <w:tab/>
      </w:r>
      <w:r>
        <w:rPr>
          <w:rFonts w:ascii="Arial" w:eastAsia="Times New Roman" w:hAnsi="Arial" w:cs="Arial"/>
          <w:b/>
          <w:bCs/>
          <w:szCs w:val="24"/>
          <w:lang w:eastAsia="en-GB"/>
        </w:rPr>
        <w:tab/>
      </w:r>
      <w:r w:rsidR="00114974" w:rsidRPr="00C374B1">
        <w:rPr>
          <w:rFonts w:ascii="Arial" w:eastAsia="Times New Roman" w:hAnsi="Arial" w:cs="Arial"/>
          <w:b/>
          <w:bCs/>
          <w:szCs w:val="24"/>
          <w:lang w:eastAsia="en-GB"/>
        </w:rPr>
        <w:t xml:space="preserve">3. Pieter </w:t>
      </w:r>
      <w:proofErr w:type="spellStart"/>
      <w:r w:rsidR="00114974" w:rsidRPr="00C374B1">
        <w:rPr>
          <w:rFonts w:ascii="Arial" w:eastAsia="Times New Roman" w:hAnsi="Arial" w:cs="Arial"/>
          <w:b/>
          <w:bCs/>
          <w:szCs w:val="24"/>
          <w:lang w:eastAsia="en-GB"/>
        </w:rPr>
        <w:t>Cornelis</w:t>
      </w:r>
      <w:proofErr w:type="spellEnd"/>
      <w:r w:rsidR="00114974" w:rsidRPr="00C374B1">
        <w:rPr>
          <w:rFonts w:ascii="Arial" w:eastAsia="Times New Roman" w:hAnsi="Arial" w:cs="Arial"/>
          <w:b/>
          <w:bCs/>
          <w:szCs w:val="24"/>
          <w:lang w:eastAsia="en-GB"/>
        </w:rPr>
        <w:t xml:space="preserve"> </w:t>
      </w:r>
      <w:r w:rsidR="00577B21" w:rsidRPr="00C374B1">
        <w:rPr>
          <w:rFonts w:ascii="Arial" w:eastAsia="Times New Roman" w:hAnsi="Arial" w:cs="Arial"/>
          <w:b/>
          <w:bCs/>
          <w:szCs w:val="24"/>
          <w:lang w:eastAsia="en-GB"/>
        </w:rPr>
        <w:t xml:space="preserve">Antonius Schoonhoven </w:t>
      </w:r>
    </w:p>
    <w:p w14:paraId="63ECE6E2" w14:textId="1926BABF" w:rsidR="00DF5B0A" w:rsidRPr="00C374B1" w:rsidRDefault="003B1EE6" w:rsidP="003B1EE6">
      <w:pPr>
        <w:spacing w:after="0" w:line="360" w:lineRule="auto"/>
        <w:ind w:left="720" w:hanging="11"/>
        <w:contextualSpacing/>
        <w:jc w:val="both"/>
        <w:rPr>
          <w:rFonts w:ascii="Arial" w:eastAsia="Times New Roman" w:hAnsi="Arial" w:cs="Arial"/>
          <w:b/>
          <w:bCs/>
          <w:szCs w:val="24"/>
          <w:lang w:eastAsia="en-GB"/>
        </w:rPr>
      </w:pPr>
      <w:r>
        <w:rPr>
          <w:rFonts w:ascii="Arial" w:eastAsia="Times New Roman" w:hAnsi="Arial" w:cs="Arial"/>
          <w:b/>
          <w:bCs/>
          <w:szCs w:val="24"/>
          <w:lang w:eastAsia="en-GB"/>
        </w:rPr>
        <w:tab/>
      </w:r>
      <w:r>
        <w:rPr>
          <w:rFonts w:ascii="Arial" w:eastAsia="Times New Roman" w:hAnsi="Arial" w:cs="Arial"/>
          <w:b/>
          <w:bCs/>
          <w:szCs w:val="24"/>
          <w:lang w:eastAsia="en-GB"/>
        </w:rPr>
        <w:tab/>
      </w:r>
      <w:r w:rsidR="00577B21" w:rsidRPr="00C374B1">
        <w:rPr>
          <w:rFonts w:ascii="Arial" w:eastAsia="Times New Roman" w:hAnsi="Arial" w:cs="Arial"/>
          <w:b/>
          <w:bCs/>
          <w:szCs w:val="24"/>
          <w:lang w:eastAsia="en-GB"/>
        </w:rPr>
        <w:t xml:space="preserve">4. Jean </w:t>
      </w:r>
      <w:r w:rsidR="00FF1B41" w:rsidRPr="00C374B1">
        <w:rPr>
          <w:rFonts w:ascii="Arial" w:eastAsia="Times New Roman" w:hAnsi="Arial" w:cs="Arial"/>
          <w:b/>
          <w:bCs/>
          <w:szCs w:val="24"/>
          <w:lang w:eastAsia="en-GB"/>
        </w:rPr>
        <w:t xml:space="preserve">Johannes Schoonhoven </w:t>
      </w:r>
    </w:p>
    <w:p w14:paraId="3269D343" w14:textId="547B72D5" w:rsidR="009E403E"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(iv)</w:t>
      </w:r>
      <w:r w:rsidRPr="00C374B1">
        <w:rPr>
          <w:rFonts w:ascii="Arial" w:eastAsia="Times New Roman" w:hAnsi="Arial" w:cs="Arial"/>
          <w:szCs w:val="24"/>
          <w:lang w:eastAsia="en-GB"/>
        </w:rPr>
        <w:tab/>
      </w:r>
      <w:r w:rsidR="00FA2B0A" w:rsidRPr="00BB69B2">
        <w:rPr>
          <w:rFonts w:ascii="Arial" w:eastAsia="Times New Roman" w:hAnsi="Arial" w:cs="Arial"/>
          <w:szCs w:val="24"/>
          <w:lang w:eastAsia="en-GB"/>
        </w:rPr>
        <w:t>Die</w:t>
      </w:r>
      <w:r w:rsidR="003C4288" w:rsidRPr="00BB69B2">
        <w:rPr>
          <w:rFonts w:ascii="Arial" w:eastAsia="Times New Roman" w:hAnsi="Arial" w:cs="Arial"/>
          <w:szCs w:val="24"/>
          <w:lang w:eastAsia="en-GB"/>
        </w:rPr>
        <w:t xml:space="preserve"> </w:t>
      </w:r>
      <w:proofErr w:type="spellStart"/>
      <w:r w:rsidR="00C919F2" w:rsidRPr="00BB69B2">
        <w:rPr>
          <w:rFonts w:ascii="Arial" w:eastAsia="Times New Roman" w:hAnsi="Arial" w:cs="Arial"/>
          <w:szCs w:val="24"/>
          <w:lang w:eastAsia="en-GB"/>
        </w:rPr>
        <w:t>wettige</w:t>
      </w:r>
      <w:proofErr w:type="spellEnd"/>
      <w:r w:rsidR="00C919F2" w:rsidRPr="00BB69B2">
        <w:rPr>
          <w:rFonts w:ascii="Arial" w:eastAsia="Times New Roman" w:hAnsi="Arial" w:cs="Arial"/>
          <w:szCs w:val="24"/>
          <w:lang w:eastAsia="en-GB"/>
        </w:rPr>
        <w:t xml:space="preserve"> </w:t>
      </w:r>
      <w:proofErr w:type="spellStart"/>
      <w:r w:rsidR="0007726A" w:rsidRPr="00BB69B2">
        <w:rPr>
          <w:rFonts w:ascii="Arial" w:eastAsia="Times New Roman" w:hAnsi="Arial" w:cs="Arial"/>
          <w:szCs w:val="24"/>
          <w:lang w:eastAsia="en-GB"/>
        </w:rPr>
        <w:t>afstammelinge</w:t>
      </w:r>
      <w:proofErr w:type="spellEnd"/>
      <w:r w:rsidR="0007726A" w:rsidRPr="00BB69B2">
        <w:rPr>
          <w:rFonts w:ascii="Arial" w:eastAsia="Times New Roman" w:hAnsi="Arial" w:cs="Arial"/>
          <w:szCs w:val="24"/>
          <w:lang w:eastAsia="en-GB"/>
        </w:rPr>
        <w:t xml:space="preserve"> van die </w:t>
      </w:r>
      <w:proofErr w:type="spellStart"/>
      <w:r w:rsidR="0007726A" w:rsidRPr="00BB69B2">
        <w:rPr>
          <w:rFonts w:ascii="Arial" w:eastAsia="Times New Roman" w:hAnsi="Arial" w:cs="Arial"/>
          <w:szCs w:val="24"/>
          <w:lang w:eastAsia="en-GB"/>
        </w:rPr>
        <w:t>begunstigdes</w:t>
      </w:r>
      <w:proofErr w:type="spellEnd"/>
      <w:r w:rsidR="0007726A" w:rsidRPr="00BB69B2">
        <w:rPr>
          <w:rFonts w:ascii="Arial" w:eastAsia="Times New Roman" w:hAnsi="Arial" w:cs="Arial"/>
          <w:szCs w:val="24"/>
          <w:lang w:eastAsia="en-GB"/>
        </w:rPr>
        <w:t xml:space="preserve"> </w:t>
      </w:r>
      <w:proofErr w:type="spellStart"/>
      <w:r w:rsidR="00E33457" w:rsidRPr="00BB69B2">
        <w:rPr>
          <w:rFonts w:ascii="Arial" w:eastAsia="Times New Roman" w:hAnsi="Arial" w:cs="Arial"/>
          <w:szCs w:val="24"/>
          <w:lang w:eastAsia="en-GB"/>
        </w:rPr>
        <w:t>genoem</w:t>
      </w:r>
      <w:proofErr w:type="spellEnd"/>
      <w:r w:rsidR="00E33457" w:rsidRPr="00BB69B2">
        <w:rPr>
          <w:rFonts w:ascii="Arial" w:eastAsia="Times New Roman" w:hAnsi="Arial" w:cs="Arial"/>
          <w:szCs w:val="24"/>
          <w:lang w:eastAsia="en-GB"/>
        </w:rPr>
        <w:t xml:space="preserve"> in (iii)</w:t>
      </w:r>
      <w:r w:rsidR="00DA5CAD" w:rsidRPr="00BB69B2">
        <w:rPr>
          <w:rFonts w:ascii="Arial" w:eastAsia="Times New Roman" w:hAnsi="Arial" w:cs="Arial"/>
          <w:szCs w:val="24"/>
          <w:lang w:eastAsia="en-GB"/>
        </w:rPr>
        <w:t>;</w:t>
      </w:r>
    </w:p>
    <w:p w14:paraId="535A6F2B" w14:textId="45E775C5" w:rsidR="00DA5CAD" w:rsidRPr="00BB69B2" w:rsidRDefault="00BB69B2" w:rsidP="00BB69B2">
      <w:pPr>
        <w:spacing w:after="0" w:line="360" w:lineRule="auto"/>
        <w:ind w:left="720" w:hanging="11"/>
        <w:jc w:val="both"/>
        <w:rPr>
          <w:rFonts w:ascii="Arial" w:eastAsia="Times New Roman" w:hAnsi="Arial" w:cs="Arial"/>
          <w:b/>
          <w:bCs/>
          <w:szCs w:val="24"/>
          <w:lang w:eastAsia="en-GB"/>
        </w:rPr>
      </w:pPr>
      <w:r w:rsidRPr="00C374B1">
        <w:rPr>
          <w:rFonts w:ascii="Arial" w:eastAsia="Times New Roman" w:hAnsi="Arial" w:cs="Arial"/>
          <w:bCs/>
          <w:szCs w:val="24"/>
          <w:lang w:eastAsia="en-GB"/>
        </w:rPr>
        <w:t>(v)</w:t>
      </w:r>
      <w:r w:rsidRPr="00C374B1">
        <w:rPr>
          <w:rFonts w:ascii="Arial" w:eastAsia="Times New Roman" w:hAnsi="Arial" w:cs="Arial"/>
          <w:bCs/>
          <w:szCs w:val="24"/>
          <w:lang w:eastAsia="en-GB"/>
        </w:rPr>
        <w:tab/>
      </w:r>
      <w:proofErr w:type="spellStart"/>
      <w:r w:rsidR="008F5D19" w:rsidRPr="00BB69B2">
        <w:rPr>
          <w:rFonts w:ascii="Arial" w:eastAsia="Times New Roman" w:hAnsi="Arial" w:cs="Arial"/>
          <w:szCs w:val="24"/>
          <w:lang w:eastAsia="en-GB"/>
        </w:rPr>
        <w:t>Enige</w:t>
      </w:r>
      <w:proofErr w:type="spellEnd"/>
      <w:r w:rsidR="008F5D19" w:rsidRPr="00BB69B2">
        <w:rPr>
          <w:rFonts w:ascii="Arial" w:eastAsia="Times New Roman" w:hAnsi="Arial" w:cs="Arial"/>
          <w:szCs w:val="24"/>
          <w:lang w:eastAsia="en-GB"/>
        </w:rPr>
        <w:t xml:space="preserve"> trust</w:t>
      </w:r>
      <w:r w:rsidR="000562EB" w:rsidRPr="00BB69B2">
        <w:rPr>
          <w:rFonts w:ascii="Arial" w:eastAsia="Times New Roman" w:hAnsi="Arial" w:cs="Arial"/>
          <w:szCs w:val="24"/>
          <w:lang w:eastAsia="en-GB"/>
        </w:rPr>
        <w:t xml:space="preserve"> </w:t>
      </w:r>
      <w:proofErr w:type="spellStart"/>
      <w:r w:rsidR="000562EB" w:rsidRPr="00BB69B2">
        <w:rPr>
          <w:rFonts w:ascii="Arial" w:eastAsia="Times New Roman" w:hAnsi="Arial" w:cs="Arial"/>
          <w:szCs w:val="24"/>
          <w:lang w:eastAsia="en-GB"/>
        </w:rPr>
        <w:t>geskep</w:t>
      </w:r>
      <w:proofErr w:type="spellEnd"/>
      <w:r w:rsidR="000562EB" w:rsidRPr="00BB69B2">
        <w:rPr>
          <w:rFonts w:ascii="Arial" w:eastAsia="Times New Roman" w:hAnsi="Arial" w:cs="Arial"/>
          <w:szCs w:val="24"/>
          <w:lang w:eastAsia="en-GB"/>
        </w:rPr>
        <w:t xml:space="preserve"> </w:t>
      </w:r>
      <w:r w:rsidR="00EA4BAD" w:rsidRPr="00BB69B2">
        <w:rPr>
          <w:rFonts w:ascii="Arial" w:eastAsia="Times New Roman" w:hAnsi="Arial" w:cs="Arial"/>
          <w:szCs w:val="24"/>
          <w:lang w:eastAsia="en-GB"/>
        </w:rPr>
        <w:t xml:space="preserve">in </w:t>
      </w:r>
      <w:proofErr w:type="spellStart"/>
      <w:r w:rsidR="00EA4BAD" w:rsidRPr="00BB69B2">
        <w:rPr>
          <w:rFonts w:ascii="Arial" w:eastAsia="Times New Roman" w:hAnsi="Arial" w:cs="Arial"/>
          <w:szCs w:val="24"/>
          <w:lang w:eastAsia="en-GB"/>
        </w:rPr>
        <w:t>enige</w:t>
      </w:r>
      <w:proofErr w:type="spellEnd"/>
      <w:r w:rsidR="00EA4BAD" w:rsidRPr="00BB69B2">
        <w:rPr>
          <w:rFonts w:ascii="Arial" w:eastAsia="Times New Roman" w:hAnsi="Arial" w:cs="Arial"/>
          <w:szCs w:val="24"/>
          <w:lang w:eastAsia="en-GB"/>
        </w:rPr>
        <w:t xml:space="preserve"> land ten </w:t>
      </w:r>
      <w:proofErr w:type="spellStart"/>
      <w:r w:rsidR="00EA4BAD" w:rsidRPr="00BB69B2">
        <w:rPr>
          <w:rFonts w:ascii="Arial" w:eastAsia="Times New Roman" w:hAnsi="Arial" w:cs="Arial"/>
          <w:szCs w:val="24"/>
          <w:lang w:eastAsia="en-GB"/>
        </w:rPr>
        <w:t>behoewe</w:t>
      </w:r>
      <w:proofErr w:type="spellEnd"/>
      <w:r w:rsidR="00EA4BAD" w:rsidRPr="00BB69B2">
        <w:rPr>
          <w:rFonts w:ascii="Arial" w:eastAsia="Times New Roman" w:hAnsi="Arial" w:cs="Arial"/>
          <w:szCs w:val="24"/>
          <w:lang w:eastAsia="en-GB"/>
        </w:rPr>
        <w:t xml:space="preserve"> van </w:t>
      </w:r>
      <w:proofErr w:type="spellStart"/>
      <w:r w:rsidR="00EA4BAD" w:rsidRPr="00BB69B2">
        <w:rPr>
          <w:rFonts w:ascii="Arial" w:eastAsia="Times New Roman" w:hAnsi="Arial" w:cs="Arial"/>
          <w:szCs w:val="24"/>
          <w:lang w:eastAsia="en-GB"/>
        </w:rPr>
        <w:t>enige</w:t>
      </w:r>
      <w:proofErr w:type="spellEnd"/>
      <w:r w:rsidR="00EA4BAD" w:rsidRPr="00BB69B2">
        <w:rPr>
          <w:rFonts w:ascii="Arial" w:eastAsia="Times New Roman" w:hAnsi="Arial" w:cs="Arial"/>
          <w:szCs w:val="24"/>
          <w:lang w:eastAsia="en-GB"/>
        </w:rPr>
        <w:t xml:space="preserve"> </w:t>
      </w:r>
      <w:proofErr w:type="spellStart"/>
      <w:r w:rsidR="00EA4BAD" w:rsidRPr="00BB69B2">
        <w:rPr>
          <w:rFonts w:ascii="Arial" w:eastAsia="Times New Roman" w:hAnsi="Arial" w:cs="Arial"/>
          <w:szCs w:val="24"/>
          <w:lang w:eastAsia="en-GB"/>
        </w:rPr>
        <w:t>begunstigde</w:t>
      </w:r>
      <w:proofErr w:type="spellEnd"/>
      <w:r w:rsidR="00EA4BAD" w:rsidRPr="00BB69B2">
        <w:rPr>
          <w:rFonts w:ascii="Arial" w:eastAsia="Times New Roman" w:hAnsi="Arial" w:cs="Arial"/>
          <w:szCs w:val="24"/>
          <w:lang w:eastAsia="en-GB"/>
        </w:rPr>
        <w:t xml:space="preserve"> </w:t>
      </w:r>
      <w:r w:rsidR="004A3136" w:rsidRPr="00BB69B2">
        <w:rPr>
          <w:rFonts w:ascii="Arial" w:eastAsia="Times New Roman" w:hAnsi="Arial" w:cs="Arial"/>
          <w:szCs w:val="24"/>
          <w:lang w:eastAsia="en-GB"/>
        </w:rPr>
        <w:t xml:space="preserve">of </w:t>
      </w:r>
      <w:proofErr w:type="spellStart"/>
      <w:r w:rsidR="004A3136" w:rsidRPr="00BB69B2">
        <w:rPr>
          <w:rFonts w:ascii="Arial" w:eastAsia="Times New Roman" w:hAnsi="Arial" w:cs="Arial"/>
          <w:szCs w:val="24"/>
          <w:lang w:eastAsia="en-GB"/>
        </w:rPr>
        <w:t>groep</w:t>
      </w:r>
      <w:proofErr w:type="spellEnd"/>
      <w:r w:rsidR="004A3136" w:rsidRPr="00BB69B2">
        <w:rPr>
          <w:rFonts w:ascii="Arial" w:eastAsia="Times New Roman" w:hAnsi="Arial" w:cs="Arial"/>
          <w:szCs w:val="24"/>
          <w:lang w:eastAsia="en-GB"/>
        </w:rPr>
        <w:t xml:space="preserve"> van </w:t>
      </w:r>
      <w:proofErr w:type="spellStart"/>
      <w:r w:rsidR="004A3136" w:rsidRPr="00BB69B2">
        <w:rPr>
          <w:rFonts w:ascii="Arial" w:eastAsia="Times New Roman" w:hAnsi="Arial" w:cs="Arial"/>
          <w:szCs w:val="24"/>
          <w:lang w:eastAsia="en-GB"/>
        </w:rPr>
        <w:t>begunstigdes</w:t>
      </w:r>
      <w:proofErr w:type="spellEnd"/>
      <w:r w:rsidR="004A3136" w:rsidRPr="00BB69B2">
        <w:rPr>
          <w:rFonts w:ascii="Arial" w:eastAsia="Times New Roman" w:hAnsi="Arial" w:cs="Arial"/>
          <w:szCs w:val="24"/>
          <w:lang w:eastAsia="en-GB"/>
        </w:rPr>
        <w:t xml:space="preserve"> </w:t>
      </w:r>
      <w:proofErr w:type="spellStart"/>
      <w:r w:rsidR="003C5FEF" w:rsidRPr="00BB69B2">
        <w:rPr>
          <w:rFonts w:ascii="Arial" w:eastAsia="Times New Roman" w:hAnsi="Arial" w:cs="Arial"/>
          <w:szCs w:val="24"/>
          <w:lang w:eastAsia="en-GB"/>
        </w:rPr>
        <w:t>vermeld</w:t>
      </w:r>
      <w:proofErr w:type="spellEnd"/>
      <w:r w:rsidR="003C5FEF" w:rsidRPr="00BB69B2">
        <w:rPr>
          <w:rFonts w:ascii="Arial" w:eastAsia="Times New Roman" w:hAnsi="Arial" w:cs="Arial"/>
          <w:szCs w:val="24"/>
          <w:lang w:eastAsia="en-GB"/>
        </w:rPr>
        <w:t xml:space="preserve"> in (</w:t>
      </w:r>
      <w:proofErr w:type="spellStart"/>
      <w:r w:rsidR="003C5FEF" w:rsidRPr="00BB69B2">
        <w:rPr>
          <w:rFonts w:ascii="Arial" w:eastAsia="Times New Roman" w:hAnsi="Arial" w:cs="Arial"/>
          <w:szCs w:val="24"/>
          <w:lang w:eastAsia="en-GB"/>
        </w:rPr>
        <w:t>i</w:t>
      </w:r>
      <w:proofErr w:type="spellEnd"/>
      <w:r w:rsidR="003C5FEF" w:rsidRPr="00BB69B2">
        <w:rPr>
          <w:rFonts w:ascii="Arial" w:eastAsia="Times New Roman" w:hAnsi="Arial" w:cs="Arial"/>
          <w:szCs w:val="24"/>
          <w:lang w:eastAsia="en-GB"/>
        </w:rPr>
        <w:t xml:space="preserve">) tot (iv) </w:t>
      </w:r>
      <w:proofErr w:type="spellStart"/>
      <w:r w:rsidR="000636F1" w:rsidRPr="00BB69B2">
        <w:rPr>
          <w:rFonts w:ascii="Arial" w:eastAsia="Times New Roman" w:hAnsi="Arial" w:cs="Arial"/>
          <w:szCs w:val="24"/>
          <w:lang w:eastAsia="en-GB"/>
        </w:rPr>
        <w:t>hierbo</w:t>
      </w:r>
      <w:proofErr w:type="spellEnd"/>
      <w:r w:rsidR="000636F1" w:rsidRPr="00BB69B2">
        <w:rPr>
          <w:rFonts w:ascii="Arial" w:eastAsia="Times New Roman" w:hAnsi="Arial" w:cs="Arial"/>
          <w:szCs w:val="24"/>
          <w:lang w:eastAsia="en-GB"/>
        </w:rPr>
        <w:t>;</w:t>
      </w:r>
    </w:p>
    <w:p w14:paraId="3DA79E94" w14:textId="0D61E18E" w:rsidR="000636F1"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(vi)</w:t>
      </w:r>
      <w:r w:rsidRPr="00C374B1">
        <w:rPr>
          <w:rFonts w:ascii="Arial" w:eastAsia="Times New Roman" w:hAnsi="Arial" w:cs="Arial"/>
          <w:szCs w:val="24"/>
          <w:lang w:eastAsia="en-GB"/>
        </w:rPr>
        <w:tab/>
      </w:r>
      <w:proofErr w:type="spellStart"/>
      <w:r w:rsidR="002823CE" w:rsidRPr="00BB69B2">
        <w:rPr>
          <w:rFonts w:ascii="Arial" w:eastAsia="Times New Roman" w:hAnsi="Arial" w:cs="Arial"/>
          <w:szCs w:val="24"/>
          <w:lang w:eastAsia="en-GB"/>
        </w:rPr>
        <w:t>Enige</w:t>
      </w:r>
      <w:proofErr w:type="spellEnd"/>
      <w:r w:rsidR="002823CE" w:rsidRPr="00BB69B2">
        <w:rPr>
          <w:rFonts w:ascii="Arial" w:eastAsia="Times New Roman" w:hAnsi="Arial" w:cs="Arial"/>
          <w:szCs w:val="24"/>
          <w:lang w:eastAsia="en-GB"/>
        </w:rPr>
        <w:t xml:space="preserve"> </w:t>
      </w:r>
      <w:proofErr w:type="spellStart"/>
      <w:r w:rsidR="002823CE" w:rsidRPr="00BB69B2">
        <w:rPr>
          <w:rFonts w:ascii="Arial" w:eastAsia="Times New Roman" w:hAnsi="Arial" w:cs="Arial"/>
          <w:szCs w:val="24"/>
          <w:lang w:eastAsia="en-GB"/>
        </w:rPr>
        <w:t>regspersoon</w:t>
      </w:r>
      <w:proofErr w:type="spellEnd"/>
      <w:r w:rsidR="002823CE" w:rsidRPr="00BB69B2">
        <w:rPr>
          <w:rFonts w:ascii="Arial" w:eastAsia="Times New Roman" w:hAnsi="Arial" w:cs="Arial"/>
          <w:szCs w:val="24"/>
          <w:lang w:eastAsia="en-GB"/>
        </w:rPr>
        <w:t xml:space="preserve"> in </w:t>
      </w:r>
      <w:proofErr w:type="spellStart"/>
      <w:r w:rsidR="002823CE" w:rsidRPr="00BB69B2">
        <w:rPr>
          <w:rFonts w:ascii="Arial" w:eastAsia="Times New Roman" w:hAnsi="Arial" w:cs="Arial"/>
          <w:szCs w:val="24"/>
          <w:lang w:eastAsia="en-GB"/>
        </w:rPr>
        <w:t>enige</w:t>
      </w:r>
      <w:proofErr w:type="spellEnd"/>
      <w:r w:rsidR="002823CE" w:rsidRPr="00BB69B2">
        <w:rPr>
          <w:rFonts w:ascii="Arial" w:eastAsia="Times New Roman" w:hAnsi="Arial" w:cs="Arial"/>
          <w:szCs w:val="24"/>
          <w:lang w:eastAsia="en-GB"/>
        </w:rPr>
        <w:t xml:space="preserve"> land </w:t>
      </w:r>
      <w:proofErr w:type="spellStart"/>
      <w:r w:rsidR="002823CE" w:rsidRPr="00BB69B2">
        <w:rPr>
          <w:rFonts w:ascii="Arial" w:eastAsia="Times New Roman" w:hAnsi="Arial" w:cs="Arial"/>
          <w:szCs w:val="24"/>
          <w:lang w:eastAsia="en-GB"/>
        </w:rPr>
        <w:t>w</w:t>
      </w:r>
      <w:r w:rsidR="00AF0458" w:rsidRPr="00BB69B2">
        <w:rPr>
          <w:rFonts w:ascii="Arial" w:eastAsia="Times New Roman" w:hAnsi="Arial" w:cs="Arial"/>
          <w:szCs w:val="24"/>
          <w:lang w:eastAsia="en-GB"/>
        </w:rPr>
        <w:t>aarvan</w:t>
      </w:r>
      <w:proofErr w:type="spellEnd"/>
      <w:r w:rsidR="00AF0458" w:rsidRPr="00BB69B2">
        <w:rPr>
          <w:rFonts w:ascii="Arial" w:eastAsia="Times New Roman" w:hAnsi="Arial" w:cs="Arial"/>
          <w:szCs w:val="24"/>
          <w:lang w:eastAsia="en-GB"/>
        </w:rPr>
        <w:t xml:space="preserve"> </w:t>
      </w:r>
      <w:proofErr w:type="spellStart"/>
      <w:r w:rsidR="00AF0458" w:rsidRPr="00BB69B2">
        <w:rPr>
          <w:rFonts w:ascii="Arial" w:eastAsia="Times New Roman" w:hAnsi="Arial" w:cs="Arial"/>
          <w:szCs w:val="24"/>
          <w:lang w:eastAsia="en-GB"/>
        </w:rPr>
        <w:t>enige</w:t>
      </w:r>
      <w:proofErr w:type="spellEnd"/>
      <w:r w:rsidR="00AF0458" w:rsidRPr="00BB69B2">
        <w:rPr>
          <w:rFonts w:ascii="Arial" w:eastAsia="Times New Roman" w:hAnsi="Arial" w:cs="Arial"/>
          <w:szCs w:val="24"/>
          <w:lang w:eastAsia="en-GB"/>
        </w:rPr>
        <w:t xml:space="preserve"> </w:t>
      </w:r>
      <w:proofErr w:type="spellStart"/>
      <w:r w:rsidR="00A91133" w:rsidRPr="00BB69B2">
        <w:rPr>
          <w:rFonts w:ascii="Arial" w:eastAsia="Times New Roman" w:hAnsi="Arial" w:cs="Arial"/>
          <w:szCs w:val="24"/>
          <w:lang w:eastAsia="en-GB"/>
        </w:rPr>
        <w:t>begunstigde</w:t>
      </w:r>
      <w:proofErr w:type="spellEnd"/>
      <w:r w:rsidR="00A91133" w:rsidRPr="00BB69B2">
        <w:rPr>
          <w:rFonts w:ascii="Arial" w:eastAsia="Times New Roman" w:hAnsi="Arial" w:cs="Arial"/>
          <w:szCs w:val="24"/>
          <w:lang w:eastAsia="en-GB"/>
        </w:rPr>
        <w:t xml:space="preserve"> </w:t>
      </w:r>
      <w:proofErr w:type="spellStart"/>
      <w:r w:rsidR="00A91133" w:rsidRPr="00BB69B2">
        <w:rPr>
          <w:rFonts w:ascii="Arial" w:eastAsia="Times New Roman" w:hAnsi="Arial" w:cs="Arial"/>
          <w:szCs w:val="24"/>
          <w:lang w:eastAsia="en-GB"/>
        </w:rPr>
        <w:t>en</w:t>
      </w:r>
      <w:proofErr w:type="spellEnd"/>
      <w:r w:rsidR="00A91133" w:rsidRPr="00BB69B2">
        <w:rPr>
          <w:rFonts w:ascii="Arial" w:eastAsia="Times New Roman" w:hAnsi="Arial" w:cs="Arial"/>
          <w:szCs w:val="24"/>
          <w:lang w:eastAsia="en-GB"/>
        </w:rPr>
        <w:t xml:space="preserve">/of </w:t>
      </w:r>
      <w:proofErr w:type="spellStart"/>
      <w:r w:rsidR="00A91133" w:rsidRPr="00BB69B2">
        <w:rPr>
          <w:rFonts w:ascii="Arial" w:eastAsia="Times New Roman" w:hAnsi="Arial" w:cs="Arial"/>
          <w:szCs w:val="24"/>
          <w:lang w:eastAsia="en-GB"/>
        </w:rPr>
        <w:t>sy</w:t>
      </w:r>
      <w:proofErr w:type="spellEnd"/>
      <w:r w:rsidR="00A91133" w:rsidRPr="00BB69B2">
        <w:rPr>
          <w:rFonts w:ascii="Arial" w:eastAsia="Times New Roman" w:hAnsi="Arial" w:cs="Arial"/>
          <w:szCs w:val="24"/>
          <w:lang w:eastAsia="en-GB"/>
        </w:rPr>
        <w:t xml:space="preserve"> </w:t>
      </w:r>
      <w:proofErr w:type="spellStart"/>
      <w:r w:rsidR="00A91133" w:rsidRPr="00BB69B2">
        <w:rPr>
          <w:rFonts w:ascii="Arial" w:eastAsia="Times New Roman" w:hAnsi="Arial" w:cs="Arial"/>
          <w:szCs w:val="24"/>
          <w:lang w:eastAsia="en-GB"/>
        </w:rPr>
        <w:t>afstammelinge</w:t>
      </w:r>
      <w:proofErr w:type="spellEnd"/>
      <w:r w:rsidR="00A91133" w:rsidRPr="00BB69B2">
        <w:rPr>
          <w:rFonts w:ascii="Arial" w:eastAsia="Times New Roman" w:hAnsi="Arial" w:cs="Arial"/>
          <w:szCs w:val="24"/>
          <w:lang w:eastAsia="en-GB"/>
        </w:rPr>
        <w:t xml:space="preserve"> al die </w:t>
      </w:r>
      <w:proofErr w:type="spellStart"/>
      <w:r w:rsidR="00A91133" w:rsidRPr="00BB69B2">
        <w:rPr>
          <w:rFonts w:ascii="Arial" w:eastAsia="Times New Roman" w:hAnsi="Arial" w:cs="Arial"/>
          <w:szCs w:val="24"/>
          <w:lang w:eastAsia="en-GB"/>
        </w:rPr>
        <w:t>aandele</w:t>
      </w:r>
      <w:proofErr w:type="spellEnd"/>
      <w:r w:rsidR="00A91133" w:rsidRPr="00BB69B2">
        <w:rPr>
          <w:rFonts w:ascii="Arial" w:eastAsia="Times New Roman" w:hAnsi="Arial" w:cs="Arial"/>
          <w:szCs w:val="24"/>
          <w:lang w:eastAsia="en-GB"/>
        </w:rPr>
        <w:t xml:space="preserve"> </w:t>
      </w:r>
      <w:r w:rsidR="00ED64FB" w:rsidRPr="00BB69B2">
        <w:rPr>
          <w:rFonts w:ascii="Arial" w:eastAsia="Times New Roman" w:hAnsi="Arial" w:cs="Arial"/>
          <w:szCs w:val="24"/>
          <w:lang w:eastAsia="en-GB"/>
        </w:rPr>
        <w:t xml:space="preserve">of die </w:t>
      </w:r>
      <w:proofErr w:type="spellStart"/>
      <w:r w:rsidR="00ED64FB" w:rsidRPr="00BB69B2">
        <w:rPr>
          <w:rFonts w:ascii="Arial" w:eastAsia="Times New Roman" w:hAnsi="Arial" w:cs="Arial"/>
          <w:szCs w:val="24"/>
          <w:lang w:eastAsia="en-GB"/>
        </w:rPr>
        <w:t>totale</w:t>
      </w:r>
      <w:proofErr w:type="spellEnd"/>
      <w:r w:rsidR="00ED64FB" w:rsidRPr="00BB69B2">
        <w:rPr>
          <w:rFonts w:ascii="Arial" w:eastAsia="Times New Roman" w:hAnsi="Arial" w:cs="Arial"/>
          <w:szCs w:val="24"/>
          <w:lang w:eastAsia="en-GB"/>
        </w:rPr>
        <w:t xml:space="preserve"> </w:t>
      </w:r>
      <w:proofErr w:type="spellStart"/>
      <w:r w:rsidR="00ED64FB" w:rsidRPr="00BB69B2">
        <w:rPr>
          <w:rFonts w:ascii="Arial" w:eastAsia="Times New Roman" w:hAnsi="Arial" w:cs="Arial"/>
          <w:szCs w:val="24"/>
          <w:lang w:eastAsia="en-GB"/>
        </w:rPr>
        <w:t>belang</w:t>
      </w:r>
      <w:proofErr w:type="spellEnd"/>
      <w:r w:rsidR="00ED64FB" w:rsidRPr="00BB69B2">
        <w:rPr>
          <w:rFonts w:ascii="Arial" w:eastAsia="Times New Roman" w:hAnsi="Arial" w:cs="Arial"/>
          <w:szCs w:val="24"/>
          <w:lang w:eastAsia="en-GB"/>
        </w:rPr>
        <w:t xml:space="preserve"> </w:t>
      </w:r>
      <w:proofErr w:type="spellStart"/>
      <w:r w:rsidR="00ED64FB" w:rsidRPr="00BB69B2">
        <w:rPr>
          <w:rFonts w:ascii="Arial" w:eastAsia="Times New Roman" w:hAnsi="Arial" w:cs="Arial"/>
          <w:szCs w:val="24"/>
          <w:lang w:eastAsia="en-GB"/>
        </w:rPr>
        <w:t>hou</w:t>
      </w:r>
      <w:proofErr w:type="spellEnd"/>
      <w:r w:rsidR="00ED64FB" w:rsidRPr="00BB69B2">
        <w:rPr>
          <w:rFonts w:ascii="Arial" w:eastAsia="Times New Roman" w:hAnsi="Arial" w:cs="Arial"/>
          <w:szCs w:val="24"/>
          <w:lang w:eastAsia="en-GB"/>
        </w:rPr>
        <w:t>;</w:t>
      </w:r>
    </w:p>
    <w:p w14:paraId="343EC549" w14:textId="5D6108A0" w:rsidR="00ED64FB" w:rsidRPr="00BB69B2" w:rsidRDefault="00BB69B2" w:rsidP="00BB69B2">
      <w:pPr>
        <w:spacing w:after="0" w:line="360" w:lineRule="auto"/>
        <w:ind w:left="720" w:hanging="11"/>
        <w:jc w:val="both"/>
        <w:rPr>
          <w:rFonts w:ascii="Arial" w:eastAsia="Times New Roman" w:hAnsi="Arial" w:cs="Arial"/>
          <w:szCs w:val="24"/>
          <w:lang w:eastAsia="en-GB"/>
        </w:rPr>
      </w:pPr>
      <w:r w:rsidRPr="00C374B1">
        <w:rPr>
          <w:rFonts w:ascii="Arial" w:eastAsia="Times New Roman" w:hAnsi="Arial" w:cs="Arial"/>
          <w:szCs w:val="24"/>
          <w:lang w:eastAsia="en-GB"/>
        </w:rPr>
        <w:t>(vii)</w:t>
      </w:r>
      <w:r w:rsidRPr="00C374B1">
        <w:rPr>
          <w:rFonts w:ascii="Arial" w:eastAsia="Times New Roman" w:hAnsi="Arial" w:cs="Arial"/>
          <w:szCs w:val="24"/>
          <w:lang w:eastAsia="en-GB"/>
        </w:rPr>
        <w:tab/>
      </w:r>
      <w:r w:rsidR="00ED64FB" w:rsidRPr="00BB69B2">
        <w:rPr>
          <w:rFonts w:ascii="Arial" w:eastAsia="Times New Roman" w:hAnsi="Arial" w:cs="Arial"/>
          <w:szCs w:val="24"/>
          <w:lang w:eastAsia="en-GB"/>
        </w:rPr>
        <w:t xml:space="preserve">Die testate </w:t>
      </w:r>
      <w:r w:rsidR="00511134" w:rsidRPr="00BB69B2">
        <w:rPr>
          <w:rFonts w:ascii="Arial" w:eastAsia="Times New Roman" w:hAnsi="Arial" w:cs="Arial"/>
          <w:szCs w:val="24"/>
          <w:lang w:eastAsia="en-GB"/>
        </w:rPr>
        <w:t xml:space="preserve">of intestate </w:t>
      </w:r>
      <w:proofErr w:type="spellStart"/>
      <w:r w:rsidR="00511134" w:rsidRPr="00BB69B2">
        <w:rPr>
          <w:rFonts w:ascii="Arial" w:eastAsia="Times New Roman" w:hAnsi="Arial" w:cs="Arial"/>
          <w:szCs w:val="24"/>
          <w:lang w:eastAsia="en-GB"/>
        </w:rPr>
        <w:t>erfgename</w:t>
      </w:r>
      <w:proofErr w:type="spellEnd"/>
      <w:r w:rsidR="00511134" w:rsidRPr="00BB69B2">
        <w:rPr>
          <w:rFonts w:ascii="Arial" w:eastAsia="Times New Roman" w:hAnsi="Arial" w:cs="Arial"/>
          <w:szCs w:val="24"/>
          <w:lang w:eastAsia="en-GB"/>
        </w:rPr>
        <w:t xml:space="preserve"> van </w:t>
      </w:r>
      <w:r w:rsidR="00F267F7" w:rsidRPr="00BB69B2">
        <w:rPr>
          <w:rFonts w:ascii="Arial" w:eastAsia="Times New Roman" w:hAnsi="Arial" w:cs="Arial"/>
          <w:b/>
          <w:bCs/>
          <w:szCs w:val="24"/>
          <w:lang w:eastAsia="en-GB"/>
        </w:rPr>
        <w:t xml:space="preserve">Johannes </w:t>
      </w:r>
      <w:proofErr w:type="spellStart"/>
      <w:r w:rsidR="00F267F7" w:rsidRPr="00BB69B2">
        <w:rPr>
          <w:rFonts w:ascii="Arial" w:eastAsia="Times New Roman" w:hAnsi="Arial" w:cs="Arial"/>
          <w:b/>
          <w:bCs/>
          <w:szCs w:val="24"/>
          <w:lang w:eastAsia="en-GB"/>
        </w:rPr>
        <w:t>Bernardus</w:t>
      </w:r>
      <w:proofErr w:type="spellEnd"/>
      <w:r w:rsidR="00F267F7" w:rsidRPr="00BB69B2">
        <w:rPr>
          <w:rFonts w:ascii="Arial" w:eastAsia="Times New Roman" w:hAnsi="Arial" w:cs="Arial"/>
          <w:b/>
          <w:bCs/>
          <w:szCs w:val="24"/>
          <w:lang w:eastAsia="en-GB"/>
        </w:rPr>
        <w:t xml:space="preserve"> </w:t>
      </w:r>
      <w:proofErr w:type="spellStart"/>
      <w:r w:rsidR="00F267F7" w:rsidRPr="00BB69B2">
        <w:rPr>
          <w:rFonts w:ascii="Arial" w:eastAsia="Times New Roman" w:hAnsi="Arial" w:cs="Arial"/>
          <w:b/>
          <w:bCs/>
          <w:szCs w:val="24"/>
          <w:lang w:eastAsia="en-GB"/>
        </w:rPr>
        <w:t>Alp</w:t>
      </w:r>
      <w:r w:rsidR="000E18EA" w:rsidRPr="00BB69B2">
        <w:rPr>
          <w:rFonts w:ascii="Arial" w:eastAsia="Times New Roman" w:hAnsi="Arial" w:cs="Arial"/>
          <w:b/>
          <w:bCs/>
          <w:szCs w:val="24"/>
          <w:lang w:eastAsia="en-GB"/>
        </w:rPr>
        <w:t>honsus</w:t>
      </w:r>
      <w:proofErr w:type="spellEnd"/>
      <w:r w:rsidR="000E18EA" w:rsidRPr="00BB69B2">
        <w:rPr>
          <w:rFonts w:ascii="Arial" w:eastAsia="Times New Roman" w:hAnsi="Arial" w:cs="Arial"/>
          <w:b/>
          <w:bCs/>
          <w:szCs w:val="24"/>
          <w:lang w:eastAsia="en-GB"/>
        </w:rPr>
        <w:t xml:space="preserve"> Schoonhoven </w:t>
      </w:r>
      <w:proofErr w:type="spellStart"/>
      <w:r w:rsidR="000E18EA" w:rsidRPr="00BB69B2">
        <w:rPr>
          <w:rFonts w:ascii="Arial" w:eastAsia="Times New Roman" w:hAnsi="Arial" w:cs="Arial"/>
          <w:bCs/>
          <w:szCs w:val="24"/>
          <w:lang w:eastAsia="en-GB"/>
        </w:rPr>
        <w:t>en</w:t>
      </w:r>
      <w:proofErr w:type="spellEnd"/>
      <w:r w:rsidR="000E18EA" w:rsidRPr="00BB69B2">
        <w:rPr>
          <w:rFonts w:ascii="Arial" w:eastAsia="Times New Roman" w:hAnsi="Arial" w:cs="Arial"/>
          <w:bCs/>
          <w:szCs w:val="24"/>
          <w:lang w:eastAsia="en-GB"/>
        </w:rPr>
        <w:t xml:space="preserve"> </w:t>
      </w:r>
      <w:proofErr w:type="spellStart"/>
      <w:r w:rsidR="000E18EA" w:rsidRPr="00BB69B2">
        <w:rPr>
          <w:rFonts w:ascii="Arial" w:eastAsia="Times New Roman" w:hAnsi="Arial" w:cs="Arial"/>
          <w:b/>
          <w:bCs/>
          <w:szCs w:val="24"/>
          <w:lang w:eastAsia="en-GB"/>
        </w:rPr>
        <w:t>Bregda</w:t>
      </w:r>
      <w:proofErr w:type="spellEnd"/>
      <w:r w:rsidR="000E18EA" w:rsidRPr="00BB69B2">
        <w:rPr>
          <w:rFonts w:ascii="Arial" w:eastAsia="Times New Roman" w:hAnsi="Arial" w:cs="Arial"/>
          <w:b/>
          <w:bCs/>
          <w:szCs w:val="24"/>
          <w:lang w:eastAsia="en-GB"/>
        </w:rPr>
        <w:t xml:space="preserve"> </w:t>
      </w:r>
      <w:r w:rsidR="006328EC" w:rsidRPr="00BB69B2">
        <w:rPr>
          <w:rFonts w:ascii="Arial" w:eastAsia="Times New Roman" w:hAnsi="Arial" w:cs="Arial"/>
          <w:b/>
          <w:bCs/>
          <w:szCs w:val="24"/>
          <w:lang w:eastAsia="en-GB"/>
        </w:rPr>
        <w:t>Elizabeth Schoonhoven</w:t>
      </w:r>
      <w:r w:rsidR="00DC18F7" w:rsidRPr="00BB69B2">
        <w:rPr>
          <w:rFonts w:ascii="Arial" w:eastAsia="Times New Roman" w:hAnsi="Arial" w:cs="Arial"/>
          <w:b/>
          <w:bCs/>
          <w:szCs w:val="24"/>
          <w:lang w:eastAsia="en-GB"/>
        </w:rPr>
        <w:t>,</w:t>
      </w:r>
      <w:r w:rsidR="00DC18F7" w:rsidRPr="00BB69B2">
        <w:rPr>
          <w:rFonts w:ascii="Arial" w:eastAsia="Times New Roman" w:hAnsi="Arial" w:cs="Arial"/>
          <w:szCs w:val="24"/>
          <w:lang w:eastAsia="en-GB"/>
        </w:rPr>
        <w:t xml:space="preserve"> </w:t>
      </w:r>
      <w:proofErr w:type="spellStart"/>
      <w:r w:rsidR="00DC18F7" w:rsidRPr="00BB69B2">
        <w:rPr>
          <w:rFonts w:ascii="Arial" w:eastAsia="Times New Roman" w:hAnsi="Arial" w:cs="Arial"/>
          <w:szCs w:val="24"/>
          <w:lang w:eastAsia="en-GB"/>
        </w:rPr>
        <w:t>slegs</w:t>
      </w:r>
      <w:proofErr w:type="spellEnd"/>
      <w:r w:rsidR="00DC18F7" w:rsidRPr="00BB69B2">
        <w:rPr>
          <w:rFonts w:ascii="Arial" w:eastAsia="Times New Roman" w:hAnsi="Arial" w:cs="Arial"/>
          <w:szCs w:val="24"/>
          <w:lang w:eastAsia="en-GB"/>
        </w:rPr>
        <w:t xml:space="preserve"> </w:t>
      </w:r>
      <w:proofErr w:type="spellStart"/>
      <w:r w:rsidR="00DC18F7" w:rsidRPr="00BB69B2">
        <w:rPr>
          <w:rFonts w:ascii="Arial" w:eastAsia="Times New Roman" w:hAnsi="Arial" w:cs="Arial"/>
          <w:szCs w:val="24"/>
          <w:lang w:eastAsia="en-GB"/>
        </w:rPr>
        <w:t>indien</w:t>
      </w:r>
      <w:proofErr w:type="spellEnd"/>
      <w:r w:rsidR="00DC18F7" w:rsidRPr="00BB69B2">
        <w:rPr>
          <w:rFonts w:ascii="Arial" w:eastAsia="Times New Roman" w:hAnsi="Arial" w:cs="Arial"/>
          <w:szCs w:val="24"/>
          <w:lang w:eastAsia="en-GB"/>
        </w:rPr>
        <w:t xml:space="preserve"> </w:t>
      </w:r>
      <w:proofErr w:type="spellStart"/>
      <w:r w:rsidR="00DC18F7" w:rsidRPr="00BB69B2">
        <w:rPr>
          <w:rFonts w:ascii="Arial" w:eastAsia="Times New Roman" w:hAnsi="Arial" w:cs="Arial"/>
          <w:szCs w:val="24"/>
          <w:lang w:eastAsia="en-GB"/>
        </w:rPr>
        <w:t>ge</w:t>
      </w:r>
      <w:r w:rsidR="00400BCF" w:rsidRPr="00BB69B2">
        <w:rPr>
          <w:rFonts w:ascii="Arial" w:eastAsia="Times New Roman" w:hAnsi="Arial" w:cs="Arial"/>
          <w:szCs w:val="24"/>
          <w:lang w:eastAsia="en-GB"/>
        </w:rPr>
        <w:t>eneen</w:t>
      </w:r>
      <w:proofErr w:type="spellEnd"/>
      <w:r w:rsidR="00400BCF" w:rsidRPr="00BB69B2">
        <w:rPr>
          <w:rFonts w:ascii="Arial" w:eastAsia="Times New Roman" w:hAnsi="Arial" w:cs="Arial"/>
          <w:szCs w:val="24"/>
          <w:lang w:eastAsia="en-GB"/>
        </w:rPr>
        <w:t xml:space="preserve"> van die </w:t>
      </w:r>
      <w:proofErr w:type="spellStart"/>
      <w:r w:rsidR="00400BCF" w:rsidRPr="00BB69B2">
        <w:rPr>
          <w:rFonts w:ascii="Arial" w:eastAsia="Times New Roman" w:hAnsi="Arial" w:cs="Arial"/>
          <w:szCs w:val="24"/>
          <w:lang w:eastAsia="en-GB"/>
        </w:rPr>
        <w:t>begunstigdes</w:t>
      </w:r>
      <w:proofErr w:type="spellEnd"/>
      <w:r w:rsidR="00400BCF" w:rsidRPr="00BB69B2">
        <w:rPr>
          <w:rFonts w:ascii="Arial" w:eastAsia="Times New Roman" w:hAnsi="Arial" w:cs="Arial"/>
          <w:szCs w:val="24"/>
          <w:lang w:eastAsia="en-GB"/>
        </w:rPr>
        <w:t xml:space="preserve"> </w:t>
      </w:r>
      <w:proofErr w:type="spellStart"/>
      <w:r w:rsidR="00400BCF" w:rsidRPr="00BB69B2">
        <w:rPr>
          <w:rFonts w:ascii="Arial" w:eastAsia="Times New Roman" w:hAnsi="Arial" w:cs="Arial"/>
          <w:szCs w:val="24"/>
          <w:lang w:eastAsia="en-GB"/>
        </w:rPr>
        <w:t>vermeld</w:t>
      </w:r>
      <w:proofErr w:type="spellEnd"/>
      <w:r w:rsidR="00400BCF" w:rsidRPr="00BB69B2">
        <w:rPr>
          <w:rFonts w:ascii="Arial" w:eastAsia="Times New Roman" w:hAnsi="Arial" w:cs="Arial"/>
          <w:szCs w:val="24"/>
          <w:lang w:eastAsia="en-GB"/>
        </w:rPr>
        <w:t xml:space="preserve"> in </w:t>
      </w:r>
      <w:r w:rsidR="003A22A2" w:rsidRPr="00BB69B2">
        <w:rPr>
          <w:rFonts w:ascii="Arial" w:eastAsia="Times New Roman" w:hAnsi="Arial" w:cs="Arial"/>
          <w:szCs w:val="24"/>
          <w:lang w:eastAsia="en-GB"/>
        </w:rPr>
        <w:t>(</w:t>
      </w:r>
      <w:proofErr w:type="spellStart"/>
      <w:r w:rsidR="003A22A2" w:rsidRPr="00BB69B2">
        <w:rPr>
          <w:rFonts w:ascii="Arial" w:eastAsia="Times New Roman" w:hAnsi="Arial" w:cs="Arial"/>
          <w:szCs w:val="24"/>
          <w:lang w:eastAsia="en-GB"/>
        </w:rPr>
        <w:t>i</w:t>
      </w:r>
      <w:proofErr w:type="spellEnd"/>
      <w:r w:rsidR="003A22A2" w:rsidRPr="00BB69B2">
        <w:rPr>
          <w:rFonts w:ascii="Arial" w:eastAsia="Times New Roman" w:hAnsi="Arial" w:cs="Arial"/>
          <w:szCs w:val="24"/>
          <w:lang w:eastAsia="en-GB"/>
        </w:rPr>
        <w:t xml:space="preserve">) tot (iv) </w:t>
      </w:r>
      <w:proofErr w:type="spellStart"/>
      <w:r w:rsidR="003A22A2" w:rsidRPr="00BB69B2">
        <w:rPr>
          <w:rFonts w:ascii="Arial" w:eastAsia="Times New Roman" w:hAnsi="Arial" w:cs="Arial"/>
          <w:szCs w:val="24"/>
          <w:lang w:eastAsia="en-GB"/>
        </w:rPr>
        <w:t>hierbo</w:t>
      </w:r>
      <w:proofErr w:type="spellEnd"/>
      <w:r w:rsidR="003A22A2" w:rsidRPr="00BB69B2">
        <w:rPr>
          <w:rFonts w:ascii="Arial" w:eastAsia="Times New Roman" w:hAnsi="Arial" w:cs="Arial"/>
          <w:szCs w:val="24"/>
          <w:lang w:eastAsia="en-GB"/>
        </w:rPr>
        <w:t xml:space="preserve"> </w:t>
      </w:r>
      <w:r w:rsidR="007445D8" w:rsidRPr="00BB69B2">
        <w:rPr>
          <w:rFonts w:ascii="Arial" w:eastAsia="Times New Roman" w:hAnsi="Arial" w:cs="Arial"/>
          <w:szCs w:val="24"/>
          <w:lang w:eastAsia="en-GB"/>
        </w:rPr>
        <w:t xml:space="preserve">op die </w:t>
      </w:r>
      <w:proofErr w:type="spellStart"/>
      <w:r w:rsidR="007445D8" w:rsidRPr="00BB69B2">
        <w:rPr>
          <w:rFonts w:ascii="Arial" w:eastAsia="Times New Roman" w:hAnsi="Arial" w:cs="Arial"/>
          <w:szCs w:val="24"/>
          <w:lang w:eastAsia="en-GB"/>
        </w:rPr>
        <w:t>vestigingsdatum</w:t>
      </w:r>
      <w:proofErr w:type="spellEnd"/>
      <w:r w:rsidR="007445D8" w:rsidRPr="00BB69B2">
        <w:rPr>
          <w:rFonts w:ascii="Arial" w:eastAsia="Times New Roman" w:hAnsi="Arial" w:cs="Arial"/>
          <w:szCs w:val="24"/>
          <w:lang w:eastAsia="en-GB"/>
        </w:rPr>
        <w:t xml:space="preserve"> van die trust in die </w:t>
      </w:r>
      <w:proofErr w:type="spellStart"/>
      <w:r w:rsidR="007445D8" w:rsidRPr="00BB69B2">
        <w:rPr>
          <w:rFonts w:ascii="Arial" w:eastAsia="Times New Roman" w:hAnsi="Arial" w:cs="Arial"/>
          <w:szCs w:val="24"/>
          <w:lang w:eastAsia="en-GB"/>
        </w:rPr>
        <w:t>lewe</w:t>
      </w:r>
      <w:proofErr w:type="spellEnd"/>
      <w:r w:rsidR="007445D8" w:rsidRPr="00BB69B2">
        <w:rPr>
          <w:rFonts w:ascii="Arial" w:eastAsia="Times New Roman" w:hAnsi="Arial" w:cs="Arial"/>
          <w:szCs w:val="24"/>
          <w:lang w:eastAsia="en-GB"/>
        </w:rPr>
        <w:t xml:space="preserve"> is </w:t>
      </w:r>
      <w:r w:rsidR="008D3480" w:rsidRPr="00BB69B2">
        <w:rPr>
          <w:rFonts w:ascii="Arial" w:eastAsia="Times New Roman" w:hAnsi="Arial" w:cs="Arial"/>
          <w:szCs w:val="24"/>
          <w:lang w:eastAsia="en-GB"/>
        </w:rPr>
        <w:t xml:space="preserve">of </w:t>
      </w:r>
      <w:proofErr w:type="spellStart"/>
      <w:r w:rsidR="008D3480" w:rsidRPr="00BB69B2">
        <w:rPr>
          <w:rFonts w:ascii="Arial" w:eastAsia="Times New Roman" w:hAnsi="Arial" w:cs="Arial"/>
          <w:szCs w:val="24"/>
          <w:lang w:eastAsia="en-GB"/>
        </w:rPr>
        <w:t>bestaan</w:t>
      </w:r>
      <w:proofErr w:type="spellEnd"/>
      <w:r w:rsidR="008D3480" w:rsidRPr="00BB69B2">
        <w:rPr>
          <w:rFonts w:ascii="Arial" w:eastAsia="Times New Roman" w:hAnsi="Arial" w:cs="Arial"/>
          <w:szCs w:val="24"/>
          <w:lang w:eastAsia="en-GB"/>
        </w:rPr>
        <w:t xml:space="preserve"> </w:t>
      </w:r>
      <w:proofErr w:type="spellStart"/>
      <w:r w:rsidR="008D3480" w:rsidRPr="00BB69B2">
        <w:rPr>
          <w:rFonts w:ascii="Arial" w:eastAsia="Times New Roman" w:hAnsi="Arial" w:cs="Arial"/>
          <w:szCs w:val="24"/>
          <w:lang w:eastAsia="en-GB"/>
        </w:rPr>
        <w:t>nie</w:t>
      </w:r>
      <w:proofErr w:type="spellEnd"/>
      <w:r w:rsidR="00A05426" w:rsidRPr="00BB69B2">
        <w:rPr>
          <w:rFonts w:ascii="Arial" w:eastAsia="Times New Roman" w:hAnsi="Arial" w:cs="Arial"/>
          <w:szCs w:val="24"/>
          <w:lang w:eastAsia="en-GB"/>
        </w:rPr>
        <w:t>.</w:t>
      </w:r>
      <w:r w:rsidR="003B1EE6" w:rsidRPr="00BB69B2">
        <w:rPr>
          <w:rFonts w:ascii="Arial" w:eastAsia="Times New Roman" w:hAnsi="Arial" w:cs="Arial"/>
          <w:szCs w:val="24"/>
          <w:lang w:eastAsia="en-GB"/>
        </w:rPr>
        <w:t>’</w:t>
      </w:r>
    </w:p>
    <w:p w14:paraId="6487B7E6" w14:textId="09D125E5" w:rsidR="00A05426" w:rsidRPr="003C4288" w:rsidRDefault="00A05426" w:rsidP="00C374B1">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In my view, the most obvious difference between the definitions of income and capital beneficiaries is the express reference in the defi</w:t>
      </w:r>
      <w:r w:rsidR="0043069E" w:rsidRPr="003C4288">
        <w:rPr>
          <w:rFonts w:ascii="Arial" w:eastAsia="Times New Roman" w:hAnsi="Arial" w:cs="Arial"/>
          <w:sz w:val="24"/>
          <w:szCs w:val="24"/>
          <w:lang w:eastAsia="en-GB"/>
        </w:rPr>
        <w:t xml:space="preserve">nition of income beneficiaries </w:t>
      </w:r>
      <w:r w:rsidRPr="003C4288">
        <w:rPr>
          <w:rFonts w:ascii="Arial" w:eastAsia="Times New Roman" w:hAnsi="Arial" w:cs="Arial"/>
          <w:sz w:val="24"/>
          <w:szCs w:val="24"/>
          <w:lang w:eastAsia="en-GB"/>
        </w:rPr>
        <w:t>to the trustees’ discretionary power to choose income beneficiaries from the respective categories</w:t>
      </w:r>
      <w:r w:rsidR="003C4288" w:rsidRPr="003C4288">
        <w:rPr>
          <w:rFonts w:ascii="Arial" w:eastAsia="Times New Roman" w:hAnsi="Arial" w:cs="Arial"/>
          <w:sz w:val="24"/>
          <w:szCs w:val="24"/>
          <w:lang w:eastAsia="en-GB"/>
        </w:rPr>
        <w:t xml:space="preserve"> </w:t>
      </w:r>
      <w:r w:rsidRPr="003C4288">
        <w:rPr>
          <w:rFonts w:ascii="Arial" w:eastAsia="Times New Roman" w:hAnsi="Arial" w:cs="Arial"/>
          <w:sz w:val="24"/>
          <w:szCs w:val="24"/>
          <w:lang w:eastAsia="en-GB"/>
        </w:rPr>
        <w:t>listed in paras (</w:t>
      </w:r>
      <w:proofErr w:type="spellStart"/>
      <w:r w:rsidRPr="003C4288">
        <w:rPr>
          <w:rFonts w:ascii="Arial" w:eastAsia="Times New Roman" w:hAnsi="Arial" w:cs="Arial"/>
          <w:sz w:val="24"/>
          <w:szCs w:val="24"/>
          <w:lang w:eastAsia="en-GB"/>
        </w:rPr>
        <w:t>i</w:t>
      </w:r>
      <w:proofErr w:type="spellEnd"/>
      <w:r w:rsidRPr="003C4288">
        <w:rPr>
          <w:rFonts w:ascii="Arial" w:eastAsia="Times New Roman" w:hAnsi="Arial" w:cs="Arial"/>
          <w:sz w:val="24"/>
          <w:szCs w:val="24"/>
          <w:lang w:eastAsia="en-GB"/>
        </w:rPr>
        <w:t>) to (v)</w:t>
      </w:r>
      <w:r w:rsidR="00496BD1" w:rsidRPr="003C4288">
        <w:rPr>
          <w:rFonts w:ascii="Arial" w:eastAsia="Times New Roman" w:hAnsi="Arial" w:cs="Arial"/>
          <w:sz w:val="24"/>
          <w:szCs w:val="24"/>
          <w:lang w:eastAsia="en-GB"/>
        </w:rPr>
        <w:t>, who could benefit from the income of the trust.</w:t>
      </w:r>
    </w:p>
    <w:p w14:paraId="2741704B" w14:textId="7274538D" w:rsidR="00E33457" w:rsidRPr="003C4288" w:rsidRDefault="003C4288"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lastRenderedPageBreak/>
        <w:t xml:space="preserve"> </w:t>
      </w:r>
    </w:p>
    <w:p w14:paraId="07258033" w14:textId="03C611E2" w:rsidR="008F3CD0"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[17]</w:t>
      </w:r>
      <w:r w:rsidRPr="00C374B1">
        <w:rPr>
          <w:rFonts w:ascii="Arial" w:eastAsia="Times New Roman" w:hAnsi="Arial" w:cs="Arial"/>
          <w:sz w:val="24"/>
          <w:szCs w:val="24"/>
          <w:lang w:eastAsia="en-GB"/>
        </w:rPr>
        <w:tab/>
      </w:r>
      <w:r w:rsidR="00400C5B" w:rsidRPr="00BB69B2">
        <w:rPr>
          <w:rFonts w:ascii="Arial" w:eastAsia="Times New Roman" w:hAnsi="Arial" w:cs="Arial"/>
          <w:sz w:val="24"/>
          <w:szCs w:val="24"/>
          <w:lang w:eastAsia="en-GB"/>
        </w:rPr>
        <w:t xml:space="preserve">As far as the </w:t>
      </w:r>
      <w:r w:rsidR="00A07082" w:rsidRPr="00BB69B2">
        <w:rPr>
          <w:rFonts w:ascii="Arial" w:eastAsia="Times New Roman" w:hAnsi="Arial" w:cs="Arial"/>
          <w:sz w:val="24"/>
          <w:szCs w:val="24"/>
          <w:lang w:eastAsia="en-GB"/>
        </w:rPr>
        <w:t>translation of the above definition</w:t>
      </w:r>
      <w:r w:rsidR="00496BD1" w:rsidRPr="00BB69B2">
        <w:rPr>
          <w:rFonts w:ascii="Arial" w:eastAsia="Times New Roman" w:hAnsi="Arial" w:cs="Arial"/>
          <w:sz w:val="24"/>
          <w:szCs w:val="24"/>
          <w:lang w:eastAsia="en-GB"/>
        </w:rPr>
        <w:t xml:space="preserve"> of beneficiaries</w:t>
      </w:r>
      <w:r w:rsidR="003C4288" w:rsidRPr="00BB69B2">
        <w:rPr>
          <w:rFonts w:ascii="Arial" w:eastAsia="Times New Roman" w:hAnsi="Arial" w:cs="Arial"/>
          <w:sz w:val="24"/>
          <w:szCs w:val="24"/>
          <w:lang w:eastAsia="en-GB"/>
        </w:rPr>
        <w:t xml:space="preserve"> </w:t>
      </w:r>
      <w:r w:rsidR="00A07082" w:rsidRPr="00BB69B2">
        <w:rPr>
          <w:rFonts w:ascii="Arial" w:eastAsia="Times New Roman" w:hAnsi="Arial" w:cs="Arial"/>
          <w:sz w:val="24"/>
          <w:szCs w:val="24"/>
          <w:lang w:eastAsia="en-GB"/>
        </w:rPr>
        <w:t xml:space="preserve">is concerned, </w:t>
      </w:r>
      <w:r w:rsidR="004B132A" w:rsidRPr="00BB69B2">
        <w:rPr>
          <w:rFonts w:ascii="Arial" w:eastAsia="Times New Roman" w:hAnsi="Arial" w:cs="Arial"/>
          <w:sz w:val="24"/>
          <w:szCs w:val="24"/>
          <w:lang w:eastAsia="en-GB"/>
        </w:rPr>
        <w:t xml:space="preserve">the first respondent </w:t>
      </w:r>
      <w:r w:rsidR="00D01A19" w:rsidRPr="00BB69B2">
        <w:rPr>
          <w:rFonts w:ascii="Arial" w:eastAsia="Times New Roman" w:hAnsi="Arial" w:cs="Arial"/>
          <w:sz w:val="24"/>
          <w:szCs w:val="24"/>
          <w:lang w:eastAsia="en-GB"/>
        </w:rPr>
        <w:t xml:space="preserve">disputed the </w:t>
      </w:r>
      <w:r w:rsidR="00AB3382" w:rsidRPr="00BB69B2">
        <w:rPr>
          <w:rFonts w:ascii="Arial" w:eastAsia="Times New Roman" w:hAnsi="Arial" w:cs="Arial"/>
          <w:sz w:val="24"/>
          <w:szCs w:val="24"/>
          <w:lang w:eastAsia="en-GB"/>
        </w:rPr>
        <w:t>applicants’</w:t>
      </w:r>
      <w:r w:rsidR="006328EC" w:rsidRPr="00BB69B2">
        <w:rPr>
          <w:rFonts w:ascii="Arial" w:eastAsia="Times New Roman" w:hAnsi="Arial" w:cs="Arial"/>
          <w:sz w:val="24"/>
          <w:szCs w:val="24"/>
          <w:lang w:eastAsia="en-GB"/>
        </w:rPr>
        <w:t xml:space="preserve"> </w:t>
      </w:r>
      <w:r w:rsidR="00EA68E5" w:rsidRPr="00BB69B2">
        <w:rPr>
          <w:rFonts w:ascii="Arial" w:eastAsia="Times New Roman" w:hAnsi="Arial" w:cs="Arial"/>
          <w:sz w:val="24"/>
          <w:szCs w:val="24"/>
          <w:lang w:eastAsia="en-GB"/>
        </w:rPr>
        <w:t xml:space="preserve">translation of a number of the subparagraphs </w:t>
      </w:r>
      <w:r w:rsidR="00591F71" w:rsidRPr="00BB69B2">
        <w:rPr>
          <w:rFonts w:ascii="Arial" w:eastAsia="Times New Roman" w:hAnsi="Arial" w:cs="Arial"/>
          <w:sz w:val="24"/>
          <w:szCs w:val="24"/>
          <w:lang w:eastAsia="en-GB"/>
        </w:rPr>
        <w:t>in the definition of income beneficiaries</w:t>
      </w:r>
      <w:r w:rsidR="006328EC" w:rsidRPr="00BB69B2">
        <w:rPr>
          <w:rFonts w:ascii="Arial" w:eastAsia="Times New Roman" w:hAnsi="Arial" w:cs="Arial"/>
          <w:sz w:val="24"/>
          <w:szCs w:val="24"/>
          <w:lang w:eastAsia="en-GB"/>
        </w:rPr>
        <w:t>. His translat</w:t>
      </w:r>
      <w:r w:rsidR="00C53595" w:rsidRPr="00BB69B2">
        <w:rPr>
          <w:rFonts w:ascii="Arial" w:eastAsia="Times New Roman" w:hAnsi="Arial" w:cs="Arial"/>
          <w:sz w:val="24"/>
          <w:szCs w:val="24"/>
          <w:lang w:eastAsia="en-GB"/>
        </w:rPr>
        <w:t xml:space="preserve">ion </w:t>
      </w:r>
      <w:r w:rsidR="006328EC" w:rsidRPr="00BB69B2">
        <w:rPr>
          <w:rFonts w:ascii="Arial" w:eastAsia="Times New Roman" w:hAnsi="Arial" w:cs="Arial"/>
          <w:sz w:val="24"/>
          <w:szCs w:val="24"/>
          <w:lang w:eastAsia="en-GB"/>
        </w:rPr>
        <w:t>appeared as part of his affidavit</w:t>
      </w:r>
      <w:r w:rsidR="00496BD1" w:rsidRPr="00BB69B2">
        <w:rPr>
          <w:rFonts w:ascii="Arial" w:eastAsia="Times New Roman" w:hAnsi="Arial" w:cs="Arial"/>
          <w:sz w:val="24"/>
          <w:szCs w:val="24"/>
          <w:lang w:eastAsia="en-GB"/>
        </w:rPr>
        <w:t>. I will not</w:t>
      </w:r>
      <w:r w:rsidR="006A6DAD" w:rsidRPr="00BB69B2">
        <w:rPr>
          <w:rFonts w:ascii="Arial" w:eastAsia="Times New Roman" w:hAnsi="Arial" w:cs="Arial"/>
          <w:sz w:val="24"/>
          <w:szCs w:val="24"/>
          <w:lang w:eastAsia="en-GB"/>
        </w:rPr>
        <w:t xml:space="preserve"> deal with the </w:t>
      </w:r>
      <w:r w:rsidR="00496BD1" w:rsidRPr="00BB69B2">
        <w:rPr>
          <w:rFonts w:ascii="Arial" w:eastAsia="Times New Roman" w:hAnsi="Arial" w:cs="Arial"/>
          <w:sz w:val="24"/>
          <w:szCs w:val="24"/>
          <w:lang w:eastAsia="en-GB"/>
        </w:rPr>
        <w:t xml:space="preserve">alleged </w:t>
      </w:r>
      <w:r w:rsidR="0020420B" w:rsidRPr="00BB69B2">
        <w:rPr>
          <w:rFonts w:ascii="Arial" w:eastAsia="Times New Roman" w:hAnsi="Arial" w:cs="Arial"/>
          <w:sz w:val="24"/>
          <w:szCs w:val="24"/>
          <w:lang w:eastAsia="en-GB"/>
        </w:rPr>
        <w:t>differen</w:t>
      </w:r>
      <w:r w:rsidR="00496BD1" w:rsidRPr="00BB69B2">
        <w:rPr>
          <w:rFonts w:ascii="Arial" w:eastAsia="Times New Roman" w:hAnsi="Arial" w:cs="Arial"/>
          <w:sz w:val="24"/>
          <w:szCs w:val="24"/>
          <w:lang w:eastAsia="en-GB"/>
        </w:rPr>
        <w:t>ces as they are not relevant to the</w:t>
      </w:r>
      <w:r w:rsidR="006328EC" w:rsidRPr="00BB69B2">
        <w:rPr>
          <w:rFonts w:ascii="Arial" w:eastAsia="Times New Roman" w:hAnsi="Arial" w:cs="Arial"/>
          <w:sz w:val="24"/>
          <w:szCs w:val="24"/>
          <w:lang w:eastAsia="en-GB"/>
        </w:rPr>
        <w:t xml:space="preserve"> issues</w:t>
      </w:r>
      <w:r w:rsidR="00EE21C0" w:rsidRPr="00BB69B2">
        <w:rPr>
          <w:rFonts w:ascii="Arial" w:eastAsia="Times New Roman" w:hAnsi="Arial" w:cs="Arial"/>
          <w:sz w:val="24"/>
          <w:szCs w:val="24"/>
          <w:lang w:eastAsia="en-GB"/>
        </w:rPr>
        <w:t xml:space="preserve"> to be decided</w:t>
      </w:r>
      <w:r w:rsidR="00496BD1" w:rsidRPr="00BB69B2">
        <w:rPr>
          <w:rFonts w:ascii="Arial" w:eastAsia="Times New Roman" w:hAnsi="Arial" w:cs="Arial"/>
          <w:sz w:val="24"/>
          <w:szCs w:val="24"/>
          <w:lang w:eastAsia="en-GB"/>
        </w:rPr>
        <w:t>.</w:t>
      </w:r>
      <w:r w:rsidR="003C4288" w:rsidRPr="00BB69B2">
        <w:rPr>
          <w:rFonts w:ascii="Arial" w:eastAsia="Times New Roman" w:hAnsi="Arial" w:cs="Arial"/>
          <w:sz w:val="24"/>
          <w:szCs w:val="24"/>
          <w:lang w:eastAsia="en-GB"/>
        </w:rPr>
        <w:t xml:space="preserve"> </w:t>
      </w:r>
      <w:r w:rsidR="00C53595" w:rsidRPr="00BB69B2">
        <w:rPr>
          <w:rFonts w:ascii="Arial" w:eastAsia="Times New Roman" w:hAnsi="Arial" w:cs="Arial"/>
          <w:sz w:val="24"/>
          <w:szCs w:val="24"/>
          <w:lang w:eastAsia="en-GB"/>
        </w:rPr>
        <w:t xml:space="preserve">The first respondent </w:t>
      </w:r>
      <w:r w:rsidR="00496BD1" w:rsidRPr="00BB69B2">
        <w:rPr>
          <w:rFonts w:ascii="Arial" w:eastAsia="Times New Roman" w:hAnsi="Arial" w:cs="Arial"/>
          <w:sz w:val="24"/>
          <w:szCs w:val="24"/>
          <w:lang w:eastAsia="en-GB"/>
        </w:rPr>
        <w:t>also did not accept</w:t>
      </w:r>
      <w:r w:rsidR="00C53595" w:rsidRPr="00BB69B2">
        <w:rPr>
          <w:rFonts w:ascii="Arial" w:eastAsia="Times New Roman" w:hAnsi="Arial" w:cs="Arial"/>
          <w:sz w:val="24"/>
          <w:szCs w:val="24"/>
          <w:lang w:eastAsia="en-GB"/>
        </w:rPr>
        <w:t xml:space="preserve"> the applicants’ translation of</w:t>
      </w:r>
      <w:r w:rsidR="00496BD1" w:rsidRPr="00BB69B2">
        <w:rPr>
          <w:rFonts w:ascii="Arial" w:eastAsia="Times New Roman" w:hAnsi="Arial" w:cs="Arial"/>
          <w:sz w:val="24"/>
          <w:szCs w:val="24"/>
          <w:lang w:eastAsia="en-GB"/>
        </w:rPr>
        <w:t xml:space="preserve"> ‘capital beneficiaries’.</w:t>
      </w:r>
      <w:r w:rsidR="003C4288" w:rsidRPr="00BB69B2">
        <w:rPr>
          <w:rFonts w:ascii="Arial" w:eastAsia="Times New Roman" w:hAnsi="Arial" w:cs="Arial"/>
          <w:sz w:val="24"/>
          <w:szCs w:val="24"/>
          <w:lang w:eastAsia="en-GB"/>
        </w:rPr>
        <w:t xml:space="preserve"> </w:t>
      </w:r>
      <w:r w:rsidR="00C53595" w:rsidRPr="00BB69B2">
        <w:rPr>
          <w:rFonts w:ascii="Arial" w:eastAsia="Times New Roman" w:hAnsi="Arial" w:cs="Arial"/>
          <w:sz w:val="24"/>
          <w:szCs w:val="24"/>
          <w:lang w:eastAsia="en-GB"/>
        </w:rPr>
        <w:t>The applicants</w:t>
      </w:r>
      <w:r w:rsidR="00496BD1" w:rsidRPr="00BB69B2">
        <w:rPr>
          <w:rFonts w:ascii="Arial" w:eastAsia="Times New Roman" w:hAnsi="Arial" w:cs="Arial"/>
          <w:sz w:val="24"/>
          <w:szCs w:val="24"/>
          <w:lang w:eastAsia="en-GB"/>
        </w:rPr>
        <w:t>’ translation of</w:t>
      </w:r>
      <w:r w:rsidR="00C53595" w:rsidRPr="00BB69B2">
        <w:rPr>
          <w:rFonts w:ascii="Arial" w:eastAsia="Times New Roman" w:hAnsi="Arial" w:cs="Arial"/>
          <w:sz w:val="24"/>
          <w:szCs w:val="24"/>
          <w:lang w:eastAsia="en-GB"/>
        </w:rPr>
        <w:t xml:space="preserve"> the first part</w:t>
      </w:r>
      <w:r w:rsidR="00EE21C0" w:rsidRPr="00BB69B2">
        <w:rPr>
          <w:rFonts w:ascii="Arial" w:eastAsia="Times New Roman" w:hAnsi="Arial" w:cs="Arial"/>
          <w:sz w:val="24"/>
          <w:szCs w:val="24"/>
          <w:lang w:eastAsia="en-GB"/>
        </w:rPr>
        <w:t>, which is</w:t>
      </w:r>
      <w:r w:rsidR="00496BD1" w:rsidRPr="00BB69B2">
        <w:rPr>
          <w:rFonts w:ascii="Arial" w:eastAsia="Times New Roman" w:hAnsi="Arial" w:cs="Arial"/>
          <w:sz w:val="24"/>
          <w:szCs w:val="24"/>
          <w:lang w:eastAsia="en-GB"/>
        </w:rPr>
        <w:t xml:space="preserve"> in my view </w:t>
      </w:r>
      <w:r w:rsidR="00EE21C0" w:rsidRPr="00BB69B2">
        <w:rPr>
          <w:rFonts w:ascii="Arial" w:eastAsia="Times New Roman" w:hAnsi="Arial" w:cs="Arial"/>
          <w:sz w:val="24"/>
          <w:szCs w:val="24"/>
          <w:lang w:eastAsia="en-GB"/>
        </w:rPr>
        <w:t>the most important part,</w:t>
      </w:r>
      <w:r w:rsidR="00C53595" w:rsidRPr="00BB69B2">
        <w:rPr>
          <w:rFonts w:ascii="Arial" w:eastAsia="Times New Roman" w:hAnsi="Arial" w:cs="Arial"/>
          <w:sz w:val="24"/>
          <w:szCs w:val="24"/>
          <w:lang w:eastAsia="en-GB"/>
        </w:rPr>
        <w:t xml:space="preserve"> </w:t>
      </w:r>
      <w:r w:rsidR="00496BD1" w:rsidRPr="00BB69B2">
        <w:rPr>
          <w:rFonts w:ascii="Arial" w:eastAsia="Times New Roman" w:hAnsi="Arial" w:cs="Arial"/>
          <w:sz w:val="24"/>
          <w:szCs w:val="24"/>
          <w:lang w:eastAsia="en-GB"/>
        </w:rPr>
        <w:t>as it appears in the founding affidavit,</w:t>
      </w:r>
      <w:r w:rsidR="00D566EC" w:rsidRPr="00BB69B2">
        <w:rPr>
          <w:rFonts w:ascii="Arial" w:eastAsia="Times New Roman" w:hAnsi="Arial" w:cs="Arial"/>
          <w:sz w:val="24"/>
          <w:szCs w:val="24"/>
          <w:lang w:eastAsia="en-GB"/>
        </w:rPr>
        <w:t xml:space="preserve"> reads</w:t>
      </w:r>
      <w:r w:rsidR="00C53595" w:rsidRPr="00BB69B2">
        <w:rPr>
          <w:rFonts w:ascii="Arial" w:eastAsia="Times New Roman" w:hAnsi="Arial" w:cs="Arial"/>
          <w:sz w:val="24"/>
          <w:szCs w:val="24"/>
          <w:lang w:eastAsia="en-GB"/>
        </w:rPr>
        <w:t xml:space="preserve"> as follows:</w:t>
      </w:r>
    </w:p>
    <w:p w14:paraId="15C639E6" w14:textId="7D5797CA" w:rsidR="00496BD1" w:rsidRPr="00C374B1" w:rsidRDefault="00496BD1"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‘(b) </w:t>
      </w:r>
      <w:r w:rsidR="00D566EC" w:rsidRPr="00C374B1">
        <w:rPr>
          <w:rFonts w:ascii="Arial" w:eastAsia="Times New Roman" w:hAnsi="Arial" w:cs="Arial"/>
          <w:szCs w:val="24"/>
          <w:lang w:eastAsia="en-GB"/>
        </w:rPr>
        <w:t>Capital Beneficiaries: The beneficiaries which/whom the Trustees may in terms of the Deed elect as recipients of the trust funds whether during the operation of the Trust or on termination of the Trust, which election shall be made from the following persons or categories…’.</w:t>
      </w:r>
    </w:p>
    <w:p w14:paraId="6ED50617" w14:textId="2174AE38" w:rsidR="00D566EC" w:rsidRPr="003C4288" w:rsidRDefault="00D566EC"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The sworn translation attached to the applicants’ replying affidavit</w:t>
      </w:r>
      <w:r w:rsidR="006F45F9">
        <w:rPr>
          <w:rFonts w:ascii="Arial" w:eastAsia="Times New Roman" w:hAnsi="Arial" w:cs="Arial"/>
          <w:sz w:val="24"/>
          <w:szCs w:val="24"/>
          <w:lang w:eastAsia="en-GB"/>
        </w:rPr>
        <w:t>,</w:t>
      </w:r>
      <w:r w:rsidRPr="003C4288">
        <w:rPr>
          <w:rFonts w:ascii="Arial" w:eastAsia="Times New Roman" w:hAnsi="Arial" w:cs="Arial"/>
          <w:sz w:val="24"/>
          <w:szCs w:val="24"/>
          <w:lang w:eastAsia="en-GB"/>
        </w:rPr>
        <w:t xml:space="preserve"> however</w:t>
      </w:r>
      <w:r w:rsidR="006F45F9">
        <w:rPr>
          <w:rFonts w:ascii="Arial" w:eastAsia="Times New Roman" w:hAnsi="Arial" w:cs="Arial"/>
          <w:sz w:val="24"/>
          <w:szCs w:val="24"/>
          <w:lang w:eastAsia="en-GB"/>
        </w:rPr>
        <w:t>,</w:t>
      </w:r>
      <w:r w:rsidRPr="003C4288">
        <w:rPr>
          <w:rFonts w:ascii="Arial" w:eastAsia="Times New Roman" w:hAnsi="Arial" w:cs="Arial"/>
          <w:sz w:val="24"/>
          <w:szCs w:val="24"/>
          <w:lang w:eastAsia="en-GB"/>
        </w:rPr>
        <w:t xml:space="preserve"> contained a different, and in my view more accurate translation. It reads as follows:</w:t>
      </w:r>
    </w:p>
    <w:p w14:paraId="43DBF025" w14:textId="6BFD8473" w:rsidR="00C53595" w:rsidRPr="00C374B1" w:rsidRDefault="00C53595"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‘The beneficiaries to whom the trust fund will be transferred during the existence or on termination thereof, in accordance with the terms of the trust deed, and which beneficiaries will be elected in accordance with the terms of the trust deed from the ranks of…’.</w:t>
      </w:r>
    </w:p>
    <w:p w14:paraId="75AAE8A7" w14:textId="21F9FC28" w:rsidR="00651C39" w:rsidRPr="003C4288" w:rsidRDefault="005B0C4E"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The use of the word ‘elected’</w:t>
      </w:r>
      <w:r w:rsidR="003C4288" w:rsidRPr="003C4288">
        <w:rPr>
          <w:rFonts w:ascii="Arial" w:eastAsia="Times New Roman" w:hAnsi="Arial" w:cs="Arial"/>
          <w:sz w:val="24"/>
          <w:szCs w:val="24"/>
          <w:lang w:eastAsia="en-GB"/>
        </w:rPr>
        <w:t xml:space="preserve"> </w:t>
      </w:r>
      <w:r w:rsidR="00C53595" w:rsidRPr="003C4288">
        <w:rPr>
          <w:rFonts w:ascii="Arial" w:eastAsia="Times New Roman" w:hAnsi="Arial" w:cs="Arial"/>
          <w:sz w:val="24"/>
          <w:szCs w:val="24"/>
          <w:lang w:eastAsia="en-GB"/>
        </w:rPr>
        <w:t xml:space="preserve">as the translation of </w:t>
      </w:r>
      <w:r w:rsidR="00404274" w:rsidRPr="003C4288">
        <w:rPr>
          <w:rFonts w:ascii="Arial" w:eastAsia="Times New Roman" w:hAnsi="Arial" w:cs="Arial"/>
          <w:sz w:val="24"/>
          <w:szCs w:val="24"/>
          <w:lang w:eastAsia="en-GB"/>
        </w:rPr>
        <w:t>‘</w:t>
      </w:r>
      <w:proofErr w:type="spellStart"/>
      <w:r w:rsidR="00404274" w:rsidRPr="003C4288">
        <w:rPr>
          <w:rFonts w:ascii="Arial" w:eastAsia="Times New Roman" w:hAnsi="Arial" w:cs="Arial"/>
          <w:sz w:val="24"/>
          <w:szCs w:val="24"/>
          <w:lang w:eastAsia="en-GB"/>
        </w:rPr>
        <w:t>aangewys</w:t>
      </w:r>
      <w:proofErr w:type="spellEnd"/>
      <w:r w:rsidR="00404274" w:rsidRPr="003C4288">
        <w:rPr>
          <w:rFonts w:ascii="Arial" w:eastAsia="Times New Roman" w:hAnsi="Arial" w:cs="Arial"/>
          <w:sz w:val="24"/>
          <w:szCs w:val="24"/>
          <w:lang w:eastAsia="en-GB"/>
        </w:rPr>
        <w:t>’ is</w:t>
      </w:r>
      <w:r w:rsidR="003C4288" w:rsidRPr="003C4288">
        <w:rPr>
          <w:rFonts w:ascii="Arial" w:eastAsia="Times New Roman" w:hAnsi="Arial" w:cs="Arial"/>
          <w:sz w:val="24"/>
          <w:szCs w:val="24"/>
          <w:lang w:eastAsia="en-GB"/>
        </w:rPr>
        <w:t xml:space="preserve"> </w:t>
      </w:r>
      <w:r w:rsidR="0004460F" w:rsidRPr="003C4288">
        <w:rPr>
          <w:rFonts w:ascii="Arial" w:eastAsia="Times New Roman" w:hAnsi="Arial" w:cs="Arial"/>
          <w:sz w:val="24"/>
          <w:szCs w:val="24"/>
          <w:lang w:eastAsia="en-GB"/>
        </w:rPr>
        <w:t>in my view clearly</w:t>
      </w:r>
      <w:r w:rsidR="003C4288" w:rsidRPr="003C4288">
        <w:rPr>
          <w:rFonts w:ascii="Arial" w:eastAsia="Times New Roman" w:hAnsi="Arial" w:cs="Arial"/>
          <w:sz w:val="24"/>
          <w:szCs w:val="24"/>
          <w:lang w:eastAsia="en-GB"/>
        </w:rPr>
        <w:t xml:space="preserve"> </w:t>
      </w:r>
      <w:r w:rsidR="0004460F" w:rsidRPr="003C4288">
        <w:rPr>
          <w:rFonts w:ascii="Arial" w:eastAsia="Times New Roman" w:hAnsi="Arial" w:cs="Arial"/>
          <w:sz w:val="24"/>
          <w:szCs w:val="24"/>
          <w:lang w:eastAsia="en-GB"/>
        </w:rPr>
        <w:t>only one of a number of possible translations</w:t>
      </w:r>
      <w:r w:rsidR="00404274" w:rsidRPr="003C4288">
        <w:rPr>
          <w:rFonts w:ascii="Arial" w:eastAsia="Times New Roman" w:hAnsi="Arial" w:cs="Arial"/>
          <w:sz w:val="24"/>
          <w:szCs w:val="24"/>
          <w:lang w:eastAsia="en-GB"/>
        </w:rPr>
        <w:t>.</w:t>
      </w:r>
      <w:r w:rsidR="003C4288" w:rsidRPr="003C4288">
        <w:rPr>
          <w:rFonts w:ascii="Arial" w:eastAsia="Times New Roman" w:hAnsi="Arial" w:cs="Arial"/>
          <w:sz w:val="24"/>
          <w:szCs w:val="24"/>
          <w:lang w:eastAsia="en-GB"/>
        </w:rPr>
        <w:t xml:space="preserve"> </w:t>
      </w:r>
      <w:r w:rsidR="00404274" w:rsidRPr="003C4288">
        <w:rPr>
          <w:rFonts w:ascii="Arial" w:eastAsia="Times New Roman" w:hAnsi="Arial" w:cs="Arial"/>
          <w:sz w:val="24"/>
          <w:szCs w:val="24"/>
          <w:lang w:eastAsia="en-GB"/>
        </w:rPr>
        <w:t xml:space="preserve">In </w:t>
      </w:r>
      <w:r w:rsidR="002A280B">
        <w:rPr>
          <w:rFonts w:ascii="Arial" w:eastAsia="Times New Roman" w:hAnsi="Arial" w:cs="Arial"/>
          <w:sz w:val="24"/>
          <w:szCs w:val="24"/>
          <w:lang w:eastAsia="en-GB"/>
        </w:rPr>
        <w:t xml:space="preserve">the </w:t>
      </w:r>
      <w:r w:rsidR="00EE21C0" w:rsidRPr="005B07C3">
        <w:rPr>
          <w:rFonts w:ascii="Arial" w:eastAsia="Times New Roman" w:hAnsi="Arial" w:cs="Arial"/>
          <w:i/>
          <w:sz w:val="24"/>
          <w:szCs w:val="24"/>
          <w:lang w:eastAsia="en-GB"/>
        </w:rPr>
        <w:t>Trilingual Legal Dictionary</w:t>
      </w:r>
      <w:r w:rsidR="00EE21C0" w:rsidRPr="003C4288">
        <w:rPr>
          <w:rFonts w:ascii="Arial" w:eastAsia="Times New Roman" w:hAnsi="Arial" w:cs="Arial"/>
          <w:sz w:val="24"/>
          <w:szCs w:val="24"/>
          <w:lang w:eastAsia="en-GB"/>
        </w:rPr>
        <w:t>,</w:t>
      </w:r>
      <w:r w:rsidR="00404274" w:rsidRPr="003C4288">
        <w:rPr>
          <w:rFonts w:ascii="Arial" w:eastAsia="Times New Roman" w:hAnsi="Arial" w:cs="Arial"/>
          <w:sz w:val="24"/>
          <w:szCs w:val="24"/>
          <w:lang w:eastAsia="en-GB"/>
        </w:rPr>
        <w:t xml:space="preserve"> the word ‘</w:t>
      </w:r>
      <w:proofErr w:type="spellStart"/>
      <w:r w:rsidR="00404274" w:rsidRPr="003C4288">
        <w:rPr>
          <w:rFonts w:ascii="Arial" w:eastAsia="Times New Roman" w:hAnsi="Arial" w:cs="Arial"/>
          <w:sz w:val="24"/>
          <w:szCs w:val="24"/>
          <w:lang w:eastAsia="en-GB"/>
        </w:rPr>
        <w:t>aanwys</w:t>
      </w:r>
      <w:proofErr w:type="spellEnd"/>
      <w:r w:rsidR="00404274" w:rsidRPr="003C4288">
        <w:rPr>
          <w:rFonts w:ascii="Arial" w:eastAsia="Times New Roman" w:hAnsi="Arial" w:cs="Arial"/>
          <w:sz w:val="24"/>
          <w:szCs w:val="24"/>
          <w:lang w:eastAsia="en-GB"/>
        </w:rPr>
        <w:t>’ is described as follows: ‘designate, indicate, point out, show; allot, assign, allocate; select’.</w:t>
      </w:r>
      <w:r w:rsidR="003B1EE6">
        <w:rPr>
          <w:rStyle w:val="FootnoteReference"/>
          <w:rFonts w:ascii="Arial" w:eastAsia="Times New Roman" w:hAnsi="Arial" w:cs="Arial"/>
          <w:sz w:val="24"/>
          <w:szCs w:val="24"/>
          <w:lang w:eastAsia="en-GB"/>
        </w:rPr>
        <w:footnoteReference w:id="3"/>
      </w:r>
      <w:r w:rsidR="00404274" w:rsidRPr="003C4288">
        <w:rPr>
          <w:rFonts w:ascii="Arial" w:eastAsia="Times New Roman" w:hAnsi="Arial" w:cs="Arial"/>
          <w:sz w:val="24"/>
          <w:szCs w:val="24"/>
          <w:lang w:eastAsia="en-GB"/>
        </w:rPr>
        <w:t xml:space="preserve"> </w:t>
      </w:r>
      <w:r w:rsidR="00404274" w:rsidRPr="005B07C3">
        <w:rPr>
          <w:rFonts w:ascii="Arial" w:eastAsia="Times New Roman" w:hAnsi="Arial" w:cs="Arial"/>
          <w:i/>
          <w:sz w:val="24"/>
          <w:szCs w:val="24"/>
          <w:lang w:eastAsia="en-GB"/>
        </w:rPr>
        <w:t>HAT</w:t>
      </w:r>
      <w:r w:rsidR="00404274" w:rsidRPr="003C4288">
        <w:rPr>
          <w:rFonts w:ascii="Arial" w:eastAsia="Times New Roman" w:hAnsi="Arial" w:cs="Arial"/>
          <w:sz w:val="24"/>
          <w:szCs w:val="24"/>
          <w:lang w:eastAsia="en-GB"/>
        </w:rPr>
        <w:t xml:space="preserve"> des</w:t>
      </w:r>
      <w:r w:rsidR="0004460F" w:rsidRPr="003C4288">
        <w:rPr>
          <w:rFonts w:ascii="Arial" w:eastAsia="Times New Roman" w:hAnsi="Arial" w:cs="Arial"/>
          <w:sz w:val="24"/>
          <w:szCs w:val="24"/>
          <w:lang w:eastAsia="en-GB"/>
        </w:rPr>
        <w:t>c</w:t>
      </w:r>
      <w:r w:rsidR="00404274" w:rsidRPr="003C4288">
        <w:rPr>
          <w:rFonts w:ascii="Arial" w:eastAsia="Times New Roman" w:hAnsi="Arial" w:cs="Arial"/>
          <w:sz w:val="24"/>
          <w:szCs w:val="24"/>
          <w:lang w:eastAsia="en-GB"/>
        </w:rPr>
        <w:t>ribes ‘</w:t>
      </w:r>
      <w:proofErr w:type="spellStart"/>
      <w:r w:rsidR="00404274" w:rsidRPr="003C4288">
        <w:rPr>
          <w:rFonts w:ascii="Arial" w:eastAsia="Times New Roman" w:hAnsi="Arial" w:cs="Arial"/>
          <w:sz w:val="24"/>
          <w:szCs w:val="24"/>
          <w:lang w:eastAsia="en-GB"/>
        </w:rPr>
        <w:t>aanwys</w:t>
      </w:r>
      <w:proofErr w:type="spellEnd"/>
      <w:r w:rsidR="00CC0E7B" w:rsidRPr="003C4288">
        <w:rPr>
          <w:rFonts w:ascii="Arial" w:eastAsia="Times New Roman" w:hAnsi="Arial" w:cs="Arial"/>
          <w:sz w:val="24"/>
          <w:szCs w:val="24"/>
          <w:lang w:eastAsia="en-GB"/>
        </w:rPr>
        <w:t xml:space="preserve">… het </w:t>
      </w:r>
      <w:proofErr w:type="spellStart"/>
      <w:r w:rsidR="00CC0E7B" w:rsidRPr="003C4288">
        <w:rPr>
          <w:rFonts w:ascii="Arial" w:eastAsia="Times New Roman" w:hAnsi="Arial" w:cs="Arial"/>
          <w:sz w:val="24"/>
          <w:szCs w:val="24"/>
          <w:lang w:eastAsia="en-GB"/>
        </w:rPr>
        <w:t>aangewys</w:t>
      </w:r>
      <w:proofErr w:type="spellEnd"/>
      <w:r w:rsidR="00CC0E7B" w:rsidRPr="003C4288">
        <w:rPr>
          <w:rFonts w:ascii="Arial" w:eastAsia="Times New Roman" w:hAnsi="Arial" w:cs="Arial"/>
          <w:sz w:val="24"/>
          <w:szCs w:val="24"/>
          <w:lang w:eastAsia="en-GB"/>
        </w:rPr>
        <w:t xml:space="preserve">’ </w:t>
      </w:r>
      <w:r w:rsidR="00404274" w:rsidRPr="003C4288">
        <w:rPr>
          <w:rFonts w:ascii="Arial" w:eastAsia="Times New Roman" w:hAnsi="Arial" w:cs="Arial"/>
          <w:sz w:val="24"/>
          <w:szCs w:val="24"/>
          <w:lang w:eastAsia="en-GB"/>
        </w:rPr>
        <w:t>as follows: ‘…</w:t>
      </w:r>
      <w:proofErr w:type="spellStart"/>
      <w:r w:rsidR="00404274" w:rsidRPr="003C4288">
        <w:rPr>
          <w:rFonts w:ascii="Arial" w:eastAsia="Times New Roman" w:hAnsi="Arial" w:cs="Arial"/>
          <w:sz w:val="24"/>
          <w:szCs w:val="24"/>
          <w:lang w:eastAsia="en-GB"/>
        </w:rPr>
        <w:t>kies</w:t>
      </w:r>
      <w:proofErr w:type="spellEnd"/>
      <w:r w:rsidR="00404274" w:rsidRPr="003C4288">
        <w:rPr>
          <w:rFonts w:ascii="Arial" w:eastAsia="Times New Roman" w:hAnsi="Arial" w:cs="Arial"/>
          <w:sz w:val="24"/>
          <w:szCs w:val="24"/>
          <w:lang w:eastAsia="en-GB"/>
        </w:rPr>
        <w:t xml:space="preserve">, </w:t>
      </w:r>
      <w:proofErr w:type="spellStart"/>
      <w:r w:rsidR="00404274" w:rsidRPr="003C4288">
        <w:rPr>
          <w:rFonts w:ascii="Arial" w:eastAsia="Times New Roman" w:hAnsi="Arial" w:cs="Arial"/>
          <w:sz w:val="24"/>
          <w:szCs w:val="24"/>
          <w:lang w:eastAsia="en-GB"/>
        </w:rPr>
        <w:t>benoem</w:t>
      </w:r>
      <w:proofErr w:type="spellEnd"/>
      <w:r w:rsidR="006F45F9">
        <w:rPr>
          <w:rFonts w:ascii="Arial" w:eastAsia="Times New Roman" w:hAnsi="Arial" w:cs="Arial"/>
          <w:sz w:val="24"/>
          <w:szCs w:val="24"/>
          <w:lang w:eastAsia="en-GB"/>
        </w:rPr>
        <w:t>…</w:t>
      </w:r>
      <w:r w:rsidR="00404274" w:rsidRPr="003C4288">
        <w:rPr>
          <w:rFonts w:ascii="Arial" w:eastAsia="Times New Roman" w:hAnsi="Arial" w:cs="Arial"/>
          <w:sz w:val="24"/>
          <w:szCs w:val="24"/>
          <w:lang w:eastAsia="en-GB"/>
        </w:rPr>
        <w:t>’</w:t>
      </w:r>
      <w:r w:rsidR="005E0C3E" w:rsidRPr="003C4288">
        <w:rPr>
          <w:rFonts w:ascii="Arial" w:eastAsia="Times New Roman" w:hAnsi="Arial" w:cs="Arial"/>
          <w:sz w:val="24"/>
          <w:szCs w:val="24"/>
          <w:lang w:eastAsia="en-GB"/>
        </w:rPr>
        <w:t>.</w:t>
      </w:r>
      <w:r w:rsidR="003C4288" w:rsidRPr="003C4288">
        <w:rPr>
          <w:rFonts w:ascii="Arial" w:eastAsia="Times New Roman" w:hAnsi="Arial" w:cs="Arial"/>
          <w:sz w:val="24"/>
          <w:szCs w:val="24"/>
          <w:lang w:eastAsia="en-GB"/>
        </w:rPr>
        <w:t xml:space="preserve"> </w:t>
      </w:r>
      <w:r w:rsidR="00CC0E7B" w:rsidRPr="003C4288">
        <w:rPr>
          <w:rFonts w:ascii="Arial" w:eastAsia="Times New Roman" w:hAnsi="Arial" w:cs="Arial"/>
          <w:sz w:val="24"/>
          <w:szCs w:val="24"/>
          <w:lang w:eastAsia="en-GB"/>
        </w:rPr>
        <w:t xml:space="preserve">In the </w:t>
      </w:r>
      <w:r w:rsidR="00CC0E7B" w:rsidRPr="005B07C3">
        <w:rPr>
          <w:rFonts w:ascii="Arial" w:eastAsia="Times New Roman" w:hAnsi="Arial" w:cs="Arial"/>
          <w:i/>
          <w:sz w:val="24"/>
          <w:szCs w:val="24"/>
          <w:lang w:eastAsia="en-GB"/>
        </w:rPr>
        <w:t>Oxford Af</w:t>
      </w:r>
      <w:r w:rsidR="003175B4" w:rsidRPr="005B07C3">
        <w:rPr>
          <w:rFonts w:ascii="Arial" w:eastAsia="Times New Roman" w:hAnsi="Arial" w:cs="Arial"/>
          <w:i/>
          <w:sz w:val="24"/>
          <w:szCs w:val="24"/>
          <w:lang w:eastAsia="en-GB"/>
        </w:rPr>
        <w:t>r</w:t>
      </w:r>
      <w:r w:rsidR="00CC0E7B" w:rsidRPr="005B07C3">
        <w:rPr>
          <w:rFonts w:ascii="Arial" w:eastAsia="Times New Roman" w:hAnsi="Arial" w:cs="Arial"/>
          <w:i/>
          <w:sz w:val="24"/>
          <w:szCs w:val="24"/>
          <w:lang w:eastAsia="en-GB"/>
        </w:rPr>
        <w:t>ikaans-</w:t>
      </w:r>
      <w:r w:rsidR="00546012" w:rsidRPr="005B07C3">
        <w:rPr>
          <w:rFonts w:ascii="Arial" w:eastAsia="Times New Roman" w:hAnsi="Arial" w:cs="Arial"/>
          <w:i/>
          <w:sz w:val="24"/>
          <w:szCs w:val="24"/>
          <w:lang w:eastAsia="en-GB"/>
        </w:rPr>
        <w:t>En</w:t>
      </w:r>
      <w:r w:rsidR="00546012">
        <w:rPr>
          <w:rFonts w:ascii="Arial" w:eastAsia="Times New Roman" w:hAnsi="Arial" w:cs="Arial"/>
          <w:i/>
          <w:sz w:val="24"/>
          <w:szCs w:val="24"/>
          <w:lang w:eastAsia="en-GB"/>
        </w:rPr>
        <w:t>gels</w:t>
      </w:r>
      <w:r w:rsidR="00546012" w:rsidRPr="005B07C3">
        <w:rPr>
          <w:rFonts w:ascii="Arial" w:eastAsia="Times New Roman" w:hAnsi="Arial" w:cs="Arial"/>
          <w:i/>
          <w:sz w:val="24"/>
          <w:szCs w:val="24"/>
          <w:lang w:eastAsia="en-GB"/>
        </w:rPr>
        <w:t xml:space="preserve"> </w:t>
      </w:r>
      <w:proofErr w:type="spellStart"/>
      <w:r w:rsidR="00546012">
        <w:rPr>
          <w:rFonts w:ascii="Arial" w:eastAsia="Times New Roman" w:hAnsi="Arial" w:cs="Arial"/>
          <w:i/>
          <w:sz w:val="24"/>
          <w:szCs w:val="24"/>
          <w:lang w:eastAsia="en-GB"/>
        </w:rPr>
        <w:t>Skoolwoordeboek</w:t>
      </w:r>
      <w:proofErr w:type="spellEnd"/>
      <w:r w:rsidR="00027144">
        <w:rPr>
          <w:rFonts w:ascii="Arial" w:eastAsia="Times New Roman" w:hAnsi="Arial" w:cs="Arial"/>
          <w:i/>
          <w:sz w:val="24"/>
          <w:szCs w:val="24"/>
          <w:lang w:eastAsia="en-GB"/>
        </w:rPr>
        <w:t>,</w:t>
      </w:r>
      <w:r w:rsidR="00546012" w:rsidRPr="00546012">
        <w:rPr>
          <w:rStyle w:val="FootnoteReference"/>
          <w:rFonts w:ascii="Arial" w:eastAsia="Times New Roman" w:hAnsi="Arial" w:cs="Arial"/>
          <w:sz w:val="24"/>
          <w:szCs w:val="24"/>
          <w:lang w:eastAsia="en-GB"/>
        </w:rPr>
        <w:footnoteReference w:id="4"/>
      </w:r>
      <w:r w:rsidR="00CC0E7B" w:rsidRPr="003C4288">
        <w:rPr>
          <w:rFonts w:ascii="Arial" w:eastAsia="Times New Roman" w:hAnsi="Arial" w:cs="Arial"/>
          <w:sz w:val="24"/>
          <w:szCs w:val="24"/>
          <w:lang w:eastAsia="en-GB"/>
        </w:rPr>
        <w:t xml:space="preserve"> the word ‘</w:t>
      </w:r>
      <w:proofErr w:type="spellStart"/>
      <w:r w:rsidR="00CC0E7B" w:rsidRPr="003C4288">
        <w:rPr>
          <w:rFonts w:ascii="Arial" w:eastAsia="Times New Roman" w:hAnsi="Arial" w:cs="Arial"/>
          <w:sz w:val="24"/>
          <w:szCs w:val="24"/>
          <w:lang w:eastAsia="en-GB"/>
        </w:rPr>
        <w:t>kies</w:t>
      </w:r>
      <w:proofErr w:type="spellEnd"/>
      <w:r w:rsidR="00CC0E7B" w:rsidRPr="003C4288">
        <w:rPr>
          <w:rFonts w:ascii="Arial" w:eastAsia="Times New Roman" w:hAnsi="Arial" w:cs="Arial"/>
          <w:sz w:val="24"/>
          <w:szCs w:val="24"/>
          <w:lang w:eastAsia="en-GB"/>
        </w:rPr>
        <w:t>’ is described as ‘choose, select’.</w:t>
      </w:r>
      <w:r w:rsidR="00551078" w:rsidRPr="003C4288">
        <w:rPr>
          <w:rFonts w:ascii="Arial" w:eastAsia="Times New Roman" w:hAnsi="Arial" w:cs="Arial"/>
          <w:sz w:val="24"/>
          <w:szCs w:val="24"/>
          <w:lang w:eastAsia="en-GB"/>
        </w:rPr>
        <w:t xml:space="preserve"> In the </w:t>
      </w:r>
      <w:r w:rsidR="00551078" w:rsidRPr="005B07C3">
        <w:rPr>
          <w:rFonts w:ascii="Arial" w:eastAsia="Times New Roman" w:hAnsi="Arial" w:cs="Arial"/>
          <w:i/>
          <w:sz w:val="24"/>
          <w:szCs w:val="24"/>
          <w:lang w:eastAsia="en-GB"/>
        </w:rPr>
        <w:t>Trilingual Dictionary</w:t>
      </w:r>
      <w:r w:rsidR="00027144">
        <w:rPr>
          <w:rFonts w:ascii="Arial" w:eastAsia="Times New Roman" w:hAnsi="Arial" w:cs="Arial"/>
          <w:i/>
          <w:sz w:val="24"/>
          <w:szCs w:val="24"/>
          <w:lang w:eastAsia="en-GB"/>
        </w:rPr>
        <w:t>,</w:t>
      </w:r>
      <w:r w:rsidR="00551078" w:rsidRPr="003C4288">
        <w:rPr>
          <w:rFonts w:ascii="Arial" w:eastAsia="Times New Roman" w:hAnsi="Arial" w:cs="Arial"/>
          <w:sz w:val="24"/>
          <w:szCs w:val="24"/>
          <w:lang w:eastAsia="en-GB"/>
        </w:rPr>
        <w:t xml:space="preserve"> ‘elect’</w:t>
      </w:r>
      <w:r w:rsidR="006F45F9">
        <w:rPr>
          <w:rFonts w:ascii="Arial" w:eastAsia="Times New Roman" w:hAnsi="Arial" w:cs="Arial"/>
          <w:sz w:val="24"/>
          <w:szCs w:val="24"/>
          <w:lang w:eastAsia="en-GB"/>
        </w:rPr>
        <w:t>,</w:t>
      </w:r>
      <w:r w:rsidR="00551078" w:rsidRPr="003C4288">
        <w:rPr>
          <w:rFonts w:ascii="Arial" w:eastAsia="Times New Roman" w:hAnsi="Arial" w:cs="Arial"/>
          <w:sz w:val="24"/>
          <w:szCs w:val="24"/>
          <w:lang w:eastAsia="en-GB"/>
        </w:rPr>
        <w:t xml:space="preserve"> in the context of heirs</w:t>
      </w:r>
      <w:r w:rsidR="006F45F9">
        <w:rPr>
          <w:rFonts w:ascii="Arial" w:eastAsia="Times New Roman" w:hAnsi="Arial" w:cs="Arial"/>
          <w:sz w:val="24"/>
          <w:szCs w:val="24"/>
          <w:lang w:eastAsia="en-GB"/>
        </w:rPr>
        <w:t>, is described</w:t>
      </w:r>
      <w:r w:rsidR="00551078" w:rsidRPr="003C4288">
        <w:rPr>
          <w:rFonts w:ascii="Arial" w:eastAsia="Times New Roman" w:hAnsi="Arial" w:cs="Arial"/>
          <w:sz w:val="24"/>
          <w:szCs w:val="24"/>
          <w:lang w:eastAsia="en-GB"/>
        </w:rPr>
        <w:t xml:space="preserve"> as ‘</w:t>
      </w:r>
      <w:proofErr w:type="spellStart"/>
      <w:r w:rsidR="00551078" w:rsidRPr="003C4288">
        <w:rPr>
          <w:rFonts w:ascii="Arial" w:eastAsia="Times New Roman" w:hAnsi="Arial" w:cs="Arial"/>
          <w:sz w:val="24"/>
          <w:szCs w:val="24"/>
          <w:lang w:eastAsia="en-GB"/>
        </w:rPr>
        <w:t>keuse</w:t>
      </w:r>
      <w:proofErr w:type="spellEnd"/>
      <w:r w:rsidR="00551078" w:rsidRPr="003C4288">
        <w:rPr>
          <w:rFonts w:ascii="Arial" w:eastAsia="Times New Roman" w:hAnsi="Arial" w:cs="Arial"/>
          <w:sz w:val="24"/>
          <w:szCs w:val="24"/>
          <w:lang w:eastAsia="en-GB"/>
        </w:rPr>
        <w:t>/</w:t>
      </w:r>
      <w:proofErr w:type="spellStart"/>
      <w:r w:rsidR="00551078" w:rsidRPr="003C4288">
        <w:rPr>
          <w:rFonts w:ascii="Arial" w:eastAsia="Times New Roman" w:hAnsi="Arial" w:cs="Arial"/>
          <w:sz w:val="24"/>
          <w:szCs w:val="24"/>
          <w:lang w:eastAsia="en-GB"/>
        </w:rPr>
        <w:t>eleksie</w:t>
      </w:r>
      <w:proofErr w:type="spellEnd"/>
      <w:r w:rsidR="00551078" w:rsidRPr="003C4288">
        <w:rPr>
          <w:rFonts w:ascii="Arial" w:eastAsia="Times New Roman" w:hAnsi="Arial" w:cs="Arial"/>
          <w:sz w:val="24"/>
          <w:szCs w:val="24"/>
          <w:lang w:eastAsia="en-GB"/>
        </w:rPr>
        <w:t xml:space="preserve"> </w:t>
      </w:r>
      <w:proofErr w:type="spellStart"/>
      <w:r w:rsidR="00551078" w:rsidRPr="003C4288">
        <w:rPr>
          <w:rFonts w:ascii="Arial" w:eastAsia="Times New Roman" w:hAnsi="Arial" w:cs="Arial"/>
          <w:sz w:val="24"/>
          <w:szCs w:val="24"/>
          <w:lang w:eastAsia="en-GB"/>
        </w:rPr>
        <w:t>deur</w:t>
      </w:r>
      <w:proofErr w:type="spellEnd"/>
      <w:r w:rsidR="00551078" w:rsidRPr="003C4288">
        <w:rPr>
          <w:rFonts w:ascii="Arial" w:eastAsia="Times New Roman" w:hAnsi="Arial" w:cs="Arial"/>
          <w:sz w:val="24"/>
          <w:szCs w:val="24"/>
          <w:lang w:eastAsia="en-GB"/>
        </w:rPr>
        <w:t xml:space="preserve"> </w:t>
      </w:r>
      <w:proofErr w:type="spellStart"/>
      <w:r w:rsidR="00551078" w:rsidRPr="003C4288">
        <w:rPr>
          <w:rFonts w:ascii="Arial" w:eastAsia="Times New Roman" w:hAnsi="Arial" w:cs="Arial"/>
          <w:sz w:val="24"/>
          <w:szCs w:val="24"/>
          <w:lang w:eastAsia="en-GB"/>
        </w:rPr>
        <w:t>erfgename</w:t>
      </w:r>
      <w:proofErr w:type="spellEnd"/>
      <w:r w:rsidR="00551078" w:rsidRPr="003C4288">
        <w:rPr>
          <w:rFonts w:ascii="Arial" w:eastAsia="Times New Roman" w:hAnsi="Arial" w:cs="Arial"/>
          <w:sz w:val="24"/>
          <w:szCs w:val="24"/>
          <w:lang w:eastAsia="en-GB"/>
        </w:rPr>
        <w:t xml:space="preserve">’. </w:t>
      </w:r>
      <w:r w:rsidR="00F617A7" w:rsidRPr="003C4288">
        <w:rPr>
          <w:rFonts w:ascii="Arial" w:eastAsia="Times New Roman" w:hAnsi="Arial" w:cs="Arial"/>
          <w:sz w:val="24"/>
          <w:szCs w:val="24"/>
          <w:lang w:eastAsia="en-GB"/>
        </w:rPr>
        <w:t xml:space="preserve">In the </w:t>
      </w:r>
      <w:r w:rsidR="00F617A7" w:rsidRPr="005B07C3">
        <w:rPr>
          <w:rFonts w:ascii="Arial" w:eastAsia="Times New Roman" w:hAnsi="Arial" w:cs="Arial"/>
          <w:i/>
          <w:sz w:val="24"/>
          <w:szCs w:val="24"/>
          <w:lang w:eastAsia="en-GB"/>
        </w:rPr>
        <w:t>Oxford South African Concise Dictionary</w:t>
      </w:r>
      <w:r w:rsidR="00B54712" w:rsidRPr="00A407BC">
        <w:rPr>
          <w:rStyle w:val="FootnoteReference"/>
          <w:rFonts w:ascii="Arial" w:eastAsia="Times New Roman" w:hAnsi="Arial" w:cs="Arial"/>
          <w:sz w:val="24"/>
          <w:szCs w:val="24"/>
          <w:lang w:eastAsia="en-GB"/>
        </w:rPr>
        <w:footnoteReference w:id="5"/>
      </w:r>
      <w:r w:rsidR="00F617A7" w:rsidRPr="003C4288">
        <w:rPr>
          <w:rFonts w:ascii="Arial" w:eastAsia="Times New Roman" w:hAnsi="Arial" w:cs="Arial"/>
          <w:sz w:val="24"/>
          <w:szCs w:val="24"/>
          <w:lang w:eastAsia="en-GB"/>
        </w:rPr>
        <w:t xml:space="preserve"> ‘elect’ is described </w:t>
      </w:r>
      <w:r w:rsidR="00F617A7" w:rsidRPr="003C4288">
        <w:rPr>
          <w:rFonts w:ascii="Arial" w:eastAsia="Times New Roman" w:hAnsi="Arial" w:cs="Arial"/>
          <w:i/>
          <w:sz w:val="24"/>
          <w:szCs w:val="24"/>
          <w:lang w:eastAsia="en-GB"/>
        </w:rPr>
        <w:t>inter alia</w:t>
      </w:r>
      <w:r w:rsidR="00F617A7" w:rsidRPr="003C4288">
        <w:rPr>
          <w:rFonts w:ascii="Arial" w:eastAsia="Times New Roman" w:hAnsi="Arial" w:cs="Arial"/>
          <w:sz w:val="24"/>
          <w:szCs w:val="24"/>
          <w:lang w:eastAsia="en-GB"/>
        </w:rPr>
        <w:t xml:space="preserve"> as ‘chosen or singled out’.</w:t>
      </w:r>
      <w:r w:rsidR="003C4288" w:rsidRPr="003C4288">
        <w:rPr>
          <w:rFonts w:ascii="Arial" w:eastAsia="Times New Roman" w:hAnsi="Arial" w:cs="Arial"/>
          <w:sz w:val="24"/>
          <w:szCs w:val="24"/>
          <w:lang w:eastAsia="en-GB"/>
        </w:rPr>
        <w:t xml:space="preserve"> </w:t>
      </w:r>
    </w:p>
    <w:p w14:paraId="44383FE5" w14:textId="77777777" w:rsidR="00651C39" w:rsidRPr="003C4288" w:rsidRDefault="00651C39" w:rsidP="003C4288">
      <w:pPr>
        <w:spacing w:after="0" w:line="360" w:lineRule="auto"/>
        <w:contextualSpacing/>
        <w:jc w:val="both"/>
        <w:rPr>
          <w:rFonts w:ascii="Arial" w:eastAsia="Times New Roman" w:hAnsi="Arial" w:cs="Arial"/>
          <w:sz w:val="24"/>
          <w:szCs w:val="24"/>
          <w:lang w:eastAsia="en-GB"/>
        </w:rPr>
      </w:pPr>
    </w:p>
    <w:p w14:paraId="06839729" w14:textId="67CF8332" w:rsidR="00811F07"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[18]</w:t>
      </w:r>
      <w:r w:rsidRPr="00C374B1">
        <w:rPr>
          <w:rFonts w:ascii="Arial" w:eastAsia="Times New Roman" w:hAnsi="Arial" w:cs="Arial"/>
          <w:sz w:val="24"/>
          <w:szCs w:val="24"/>
          <w:lang w:eastAsia="en-GB"/>
        </w:rPr>
        <w:tab/>
      </w:r>
      <w:r w:rsidR="00811F07" w:rsidRPr="00BB69B2">
        <w:rPr>
          <w:rFonts w:ascii="Arial" w:eastAsia="Times New Roman" w:hAnsi="Arial" w:cs="Arial"/>
          <w:sz w:val="24"/>
          <w:szCs w:val="24"/>
          <w:lang w:eastAsia="en-GB"/>
        </w:rPr>
        <w:t>The first respondent’s translation reads as follows:</w:t>
      </w:r>
    </w:p>
    <w:p w14:paraId="2CDB0B1C" w14:textId="77777777" w:rsidR="00811F07" w:rsidRPr="00C374B1" w:rsidRDefault="00811F07" w:rsidP="003C4288">
      <w:pPr>
        <w:spacing w:after="0" w:line="360" w:lineRule="auto"/>
        <w:contextualSpacing/>
        <w:jc w:val="both"/>
        <w:rPr>
          <w:rFonts w:ascii="Arial" w:eastAsia="Times New Roman" w:hAnsi="Arial" w:cs="Arial"/>
          <w:szCs w:val="24"/>
          <w:lang w:eastAsia="en-GB"/>
        </w:rPr>
      </w:pPr>
      <w:proofErr w:type="gramStart"/>
      <w:r w:rsidRPr="00C374B1">
        <w:rPr>
          <w:rFonts w:ascii="Arial" w:eastAsia="Times New Roman" w:hAnsi="Arial" w:cs="Arial"/>
          <w:szCs w:val="24"/>
          <w:lang w:eastAsia="en-GB"/>
        </w:rPr>
        <w:t>‘ …</w:t>
      </w:r>
      <w:proofErr w:type="gramEnd"/>
      <w:r w:rsidRPr="00C374B1">
        <w:rPr>
          <w:rFonts w:ascii="Arial" w:eastAsia="Times New Roman" w:hAnsi="Arial" w:cs="Arial"/>
          <w:szCs w:val="24"/>
          <w:lang w:eastAsia="en-GB"/>
        </w:rPr>
        <w:t>The beneficiaries to whom the Trust Fund shall be transferred during its subsistence or at its termination, by virtue of the provisions of the Trust Deed, and which beneficiaries shall be appointed in terms of the stipulations of the Trust Deed out of the ranks of…’</w:t>
      </w:r>
    </w:p>
    <w:p w14:paraId="58714D0F" w14:textId="238ABAAE" w:rsidR="00C53595" w:rsidRPr="003C4288" w:rsidRDefault="00024132"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lastRenderedPageBreak/>
        <w:t>T</w:t>
      </w:r>
      <w:r w:rsidR="00565C1A" w:rsidRPr="003C4288">
        <w:rPr>
          <w:rFonts w:ascii="Arial" w:eastAsia="Times New Roman" w:hAnsi="Arial" w:cs="Arial"/>
          <w:sz w:val="24"/>
          <w:szCs w:val="24"/>
          <w:lang w:eastAsia="en-GB"/>
        </w:rPr>
        <w:t xml:space="preserve">he </w:t>
      </w:r>
      <w:r w:rsidR="00565C1A" w:rsidRPr="005B07C3">
        <w:rPr>
          <w:rFonts w:ascii="Arial" w:eastAsia="Times New Roman" w:hAnsi="Arial" w:cs="Arial"/>
          <w:i/>
          <w:sz w:val="24"/>
          <w:szCs w:val="24"/>
          <w:lang w:eastAsia="en-GB"/>
        </w:rPr>
        <w:t>Trilingual</w:t>
      </w:r>
      <w:r w:rsidR="003C4288" w:rsidRPr="005B07C3">
        <w:rPr>
          <w:rFonts w:ascii="Arial" w:eastAsia="Times New Roman" w:hAnsi="Arial" w:cs="Arial"/>
          <w:i/>
          <w:sz w:val="24"/>
          <w:szCs w:val="24"/>
          <w:lang w:eastAsia="en-GB"/>
        </w:rPr>
        <w:t xml:space="preserve"> </w:t>
      </w:r>
      <w:r w:rsidRPr="005B07C3">
        <w:rPr>
          <w:rFonts w:ascii="Arial" w:eastAsia="Times New Roman" w:hAnsi="Arial" w:cs="Arial"/>
          <w:i/>
          <w:sz w:val="24"/>
          <w:szCs w:val="24"/>
          <w:lang w:eastAsia="en-GB"/>
        </w:rPr>
        <w:t>Dictionary</w:t>
      </w:r>
      <w:r w:rsidR="003C4288" w:rsidRPr="003C4288">
        <w:rPr>
          <w:rFonts w:ascii="Arial" w:eastAsia="Times New Roman" w:hAnsi="Arial" w:cs="Arial"/>
          <w:sz w:val="24"/>
          <w:szCs w:val="24"/>
          <w:lang w:eastAsia="en-GB"/>
        </w:rPr>
        <w:t xml:space="preserve"> </w:t>
      </w:r>
      <w:r w:rsidRPr="003C4288">
        <w:rPr>
          <w:rFonts w:ascii="Arial" w:eastAsia="Times New Roman" w:hAnsi="Arial" w:cs="Arial"/>
          <w:sz w:val="24"/>
          <w:szCs w:val="24"/>
          <w:lang w:eastAsia="en-GB"/>
        </w:rPr>
        <w:t>describes ‘</w:t>
      </w:r>
      <w:r w:rsidR="00565C1A" w:rsidRPr="003C4288">
        <w:rPr>
          <w:rFonts w:ascii="Arial" w:eastAsia="Times New Roman" w:hAnsi="Arial" w:cs="Arial"/>
          <w:sz w:val="24"/>
          <w:szCs w:val="24"/>
          <w:lang w:eastAsia="en-GB"/>
        </w:rPr>
        <w:t>appoint’ as</w:t>
      </w:r>
      <w:r w:rsidR="003C4288" w:rsidRPr="003C4288">
        <w:rPr>
          <w:rFonts w:ascii="Arial" w:eastAsia="Times New Roman" w:hAnsi="Arial" w:cs="Arial"/>
          <w:sz w:val="24"/>
          <w:szCs w:val="24"/>
          <w:lang w:eastAsia="en-GB"/>
        </w:rPr>
        <w:t xml:space="preserve"> </w:t>
      </w:r>
      <w:r w:rsidR="00565C1A" w:rsidRPr="003C4288">
        <w:rPr>
          <w:rFonts w:ascii="Arial" w:eastAsia="Times New Roman" w:hAnsi="Arial" w:cs="Arial"/>
          <w:sz w:val="24"/>
          <w:szCs w:val="24"/>
          <w:lang w:eastAsia="en-GB"/>
        </w:rPr>
        <w:t>‘</w:t>
      </w:r>
      <w:proofErr w:type="spellStart"/>
      <w:r w:rsidR="00565C1A" w:rsidRPr="003C4288">
        <w:rPr>
          <w:rFonts w:ascii="Arial" w:eastAsia="Times New Roman" w:hAnsi="Arial" w:cs="Arial"/>
          <w:sz w:val="24"/>
          <w:szCs w:val="24"/>
          <w:lang w:eastAsia="en-GB"/>
        </w:rPr>
        <w:t>aanstel</w:t>
      </w:r>
      <w:proofErr w:type="spellEnd"/>
      <w:r w:rsidR="00565C1A" w:rsidRPr="003C4288">
        <w:rPr>
          <w:rFonts w:ascii="Arial" w:eastAsia="Times New Roman" w:hAnsi="Arial" w:cs="Arial"/>
          <w:sz w:val="24"/>
          <w:szCs w:val="24"/>
          <w:lang w:eastAsia="en-GB"/>
        </w:rPr>
        <w:t xml:space="preserve">, </w:t>
      </w:r>
      <w:proofErr w:type="spellStart"/>
      <w:r w:rsidR="00565C1A" w:rsidRPr="003C4288">
        <w:rPr>
          <w:rFonts w:ascii="Arial" w:eastAsia="Times New Roman" w:hAnsi="Arial" w:cs="Arial"/>
          <w:sz w:val="24"/>
          <w:szCs w:val="24"/>
          <w:lang w:eastAsia="en-GB"/>
        </w:rPr>
        <w:t>benoem</w:t>
      </w:r>
      <w:proofErr w:type="spellEnd"/>
      <w:r w:rsidR="00565C1A" w:rsidRPr="003C4288">
        <w:rPr>
          <w:rFonts w:ascii="Arial" w:eastAsia="Times New Roman" w:hAnsi="Arial" w:cs="Arial"/>
          <w:sz w:val="24"/>
          <w:szCs w:val="24"/>
          <w:lang w:eastAsia="en-GB"/>
        </w:rPr>
        <w:t>;</w:t>
      </w:r>
      <w:r w:rsidR="0049736B">
        <w:rPr>
          <w:rFonts w:ascii="Arial" w:eastAsia="Times New Roman" w:hAnsi="Arial" w:cs="Arial"/>
          <w:sz w:val="24"/>
          <w:szCs w:val="24"/>
          <w:lang w:eastAsia="en-GB"/>
        </w:rPr>
        <w:t xml:space="preserve"> </w:t>
      </w:r>
      <w:proofErr w:type="spellStart"/>
      <w:r w:rsidR="00565C1A" w:rsidRPr="003C4288">
        <w:rPr>
          <w:rFonts w:ascii="Arial" w:eastAsia="Times New Roman" w:hAnsi="Arial" w:cs="Arial"/>
          <w:sz w:val="24"/>
          <w:szCs w:val="24"/>
          <w:lang w:eastAsia="en-GB"/>
        </w:rPr>
        <w:t>bepaal</w:t>
      </w:r>
      <w:proofErr w:type="spellEnd"/>
      <w:r w:rsidR="00565C1A" w:rsidRPr="003C4288">
        <w:rPr>
          <w:rFonts w:ascii="Arial" w:eastAsia="Times New Roman" w:hAnsi="Arial" w:cs="Arial"/>
          <w:sz w:val="24"/>
          <w:szCs w:val="24"/>
          <w:lang w:eastAsia="en-GB"/>
        </w:rPr>
        <w:t xml:space="preserve">, </w:t>
      </w:r>
      <w:proofErr w:type="spellStart"/>
      <w:r w:rsidR="00565C1A" w:rsidRPr="003C4288">
        <w:rPr>
          <w:rFonts w:ascii="Arial" w:eastAsia="Times New Roman" w:hAnsi="Arial" w:cs="Arial"/>
          <w:sz w:val="24"/>
          <w:szCs w:val="24"/>
          <w:lang w:eastAsia="en-GB"/>
        </w:rPr>
        <w:t>vasstel</w:t>
      </w:r>
      <w:proofErr w:type="spellEnd"/>
      <w:r w:rsidR="00565C1A" w:rsidRPr="003C4288">
        <w:rPr>
          <w:rFonts w:ascii="Arial" w:eastAsia="Times New Roman" w:hAnsi="Arial" w:cs="Arial"/>
          <w:sz w:val="24"/>
          <w:szCs w:val="24"/>
          <w:lang w:eastAsia="en-GB"/>
        </w:rPr>
        <w:t xml:space="preserve">, </w:t>
      </w:r>
      <w:proofErr w:type="spellStart"/>
      <w:r w:rsidR="00565C1A" w:rsidRPr="003C4288">
        <w:rPr>
          <w:rFonts w:ascii="Arial" w:eastAsia="Times New Roman" w:hAnsi="Arial" w:cs="Arial"/>
          <w:sz w:val="24"/>
          <w:szCs w:val="24"/>
          <w:lang w:eastAsia="en-GB"/>
        </w:rPr>
        <w:t>aanwys</w:t>
      </w:r>
      <w:proofErr w:type="spellEnd"/>
      <w:r w:rsidR="00D77626">
        <w:rPr>
          <w:rFonts w:ascii="Arial" w:eastAsia="Times New Roman" w:hAnsi="Arial" w:cs="Arial"/>
          <w:sz w:val="24"/>
          <w:szCs w:val="24"/>
          <w:lang w:eastAsia="en-GB"/>
        </w:rPr>
        <w:t>’,</w:t>
      </w:r>
      <w:r w:rsidR="00565C1A" w:rsidRPr="003C4288">
        <w:rPr>
          <w:rFonts w:ascii="Arial" w:eastAsia="Times New Roman" w:hAnsi="Arial" w:cs="Arial"/>
          <w:sz w:val="24"/>
          <w:szCs w:val="24"/>
          <w:lang w:eastAsia="en-GB"/>
        </w:rPr>
        <w:t xml:space="preserve"> </w:t>
      </w:r>
      <w:r w:rsidR="00D77626">
        <w:rPr>
          <w:rFonts w:ascii="Arial" w:eastAsia="Times New Roman" w:hAnsi="Arial" w:cs="Arial"/>
          <w:sz w:val="24"/>
          <w:szCs w:val="24"/>
          <w:lang w:eastAsia="en-GB"/>
        </w:rPr>
        <w:t>‘</w:t>
      </w:r>
      <w:r w:rsidR="00565C1A" w:rsidRPr="003C4288">
        <w:rPr>
          <w:rFonts w:ascii="Arial" w:eastAsia="Times New Roman" w:hAnsi="Arial" w:cs="Arial"/>
          <w:sz w:val="24"/>
          <w:szCs w:val="24"/>
          <w:lang w:eastAsia="en-GB"/>
        </w:rPr>
        <w:t>appoint an heir</w:t>
      </w:r>
      <w:r w:rsidR="003C4288" w:rsidRPr="003C4288">
        <w:rPr>
          <w:rFonts w:ascii="Arial" w:eastAsia="Times New Roman" w:hAnsi="Arial" w:cs="Arial"/>
          <w:sz w:val="24"/>
          <w:szCs w:val="24"/>
          <w:lang w:eastAsia="en-GB"/>
        </w:rPr>
        <w:t xml:space="preserve"> </w:t>
      </w:r>
      <w:r w:rsidR="00D77626">
        <w:rPr>
          <w:rFonts w:ascii="Arial" w:eastAsia="Times New Roman" w:hAnsi="Arial" w:cs="Arial"/>
          <w:sz w:val="24"/>
          <w:szCs w:val="24"/>
          <w:lang w:eastAsia="en-GB"/>
        </w:rPr>
        <w:t>‘</w:t>
      </w:r>
      <w:r w:rsidR="00565C1A" w:rsidRPr="003C4288">
        <w:rPr>
          <w:rFonts w:ascii="Arial" w:eastAsia="Times New Roman" w:hAnsi="Arial" w:cs="Arial"/>
          <w:sz w:val="24"/>
          <w:szCs w:val="24"/>
          <w:lang w:eastAsia="en-GB"/>
        </w:rPr>
        <w:t xml:space="preserve">n </w:t>
      </w:r>
      <w:proofErr w:type="spellStart"/>
      <w:r w:rsidR="00565C1A" w:rsidRPr="003C4288">
        <w:rPr>
          <w:rFonts w:ascii="Arial" w:eastAsia="Times New Roman" w:hAnsi="Arial" w:cs="Arial"/>
          <w:sz w:val="24"/>
          <w:szCs w:val="24"/>
          <w:lang w:eastAsia="en-GB"/>
        </w:rPr>
        <w:t>erfgenaam</w:t>
      </w:r>
      <w:proofErr w:type="spellEnd"/>
      <w:r w:rsidR="00565C1A" w:rsidRPr="003C4288">
        <w:rPr>
          <w:rFonts w:ascii="Arial" w:eastAsia="Times New Roman" w:hAnsi="Arial" w:cs="Arial"/>
          <w:sz w:val="24"/>
          <w:szCs w:val="24"/>
          <w:lang w:eastAsia="en-GB"/>
        </w:rPr>
        <w:t xml:space="preserve"> </w:t>
      </w:r>
      <w:proofErr w:type="spellStart"/>
      <w:r w:rsidR="00565C1A" w:rsidRPr="003C4288">
        <w:rPr>
          <w:rFonts w:ascii="Arial" w:eastAsia="Times New Roman" w:hAnsi="Arial" w:cs="Arial"/>
          <w:sz w:val="24"/>
          <w:szCs w:val="24"/>
          <w:lang w:eastAsia="en-GB"/>
        </w:rPr>
        <w:t>benoem</w:t>
      </w:r>
      <w:proofErr w:type="spellEnd"/>
      <w:r w:rsidR="00565C1A" w:rsidRPr="003C4288">
        <w:rPr>
          <w:rFonts w:ascii="Arial" w:eastAsia="Times New Roman" w:hAnsi="Arial" w:cs="Arial"/>
          <w:sz w:val="24"/>
          <w:szCs w:val="24"/>
          <w:lang w:eastAsia="en-GB"/>
        </w:rPr>
        <w:t>/</w:t>
      </w:r>
      <w:proofErr w:type="spellStart"/>
      <w:r w:rsidR="00565C1A" w:rsidRPr="003C4288">
        <w:rPr>
          <w:rFonts w:ascii="Arial" w:eastAsia="Times New Roman" w:hAnsi="Arial" w:cs="Arial"/>
          <w:sz w:val="24"/>
          <w:szCs w:val="24"/>
          <w:lang w:eastAsia="en-GB"/>
        </w:rPr>
        <w:t>instel</w:t>
      </w:r>
      <w:proofErr w:type="spellEnd"/>
      <w:r w:rsidR="00565C1A" w:rsidRPr="003C4288">
        <w:rPr>
          <w:rFonts w:ascii="Arial" w:eastAsia="Times New Roman" w:hAnsi="Arial" w:cs="Arial"/>
          <w:sz w:val="24"/>
          <w:szCs w:val="24"/>
          <w:lang w:eastAsia="en-GB"/>
        </w:rPr>
        <w:t>’.</w:t>
      </w:r>
      <w:r w:rsidR="006A6313">
        <w:rPr>
          <w:rFonts w:ascii="Arial" w:eastAsia="Times New Roman" w:hAnsi="Arial" w:cs="Arial"/>
          <w:sz w:val="24"/>
          <w:szCs w:val="24"/>
          <w:lang w:eastAsia="en-GB"/>
        </w:rPr>
        <w:t xml:space="preserve"> In my view an</w:t>
      </w:r>
      <w:r w:rsidR="00CC0E7B" w:rsidRPr="003C4288">
        <w:rPr>
          <w:rFonts w:ascii="Arial" w:eastAsia="Times New Roman" w:hAnsi="Arial" w:cs="Arial"/>
          <w:sz w:val="24"/>
          <w:szCs w:val="24"/>
          <w:lang w:eastAsia="en-GB"/>
        </w:rPr>
        <w:t xml:space="preserve"> appropriate translation of the word ‘</w:t>
      </w:r>
      <w:proofErr w:type="spellStart"/>
      <w:r w:rsidR="00CC0E7B" w:rsidRPr="003C4288">
        <w:rPr>
          <w:rFonts w:ascii="Arial" w:eastAsia="Times New Roman" w:hAnsi="Arial" w:cs="Arial"/>
          <w:sz w:val="24"/>
          <w:szCs w:val="24"/>
          <w:lang w:eastAsia="en-GB"/>
        </w:rPr>
        <w:t>aangewys</w:t>
      </w:r>
      <w:proofErr w:type="spellEnd"/>
      <w:r w:rsidR="00CC0E7B" w:rsidRPr="003C4288">
        <w:rPr>
          <w:rFonts w:ascii="Arial" w:eastAsia="Times New Roman" w:hAnsi="Arial" w:cs="Arial"/>
          <w:sz w:val="24"/>
          <w:szCs w:val="24"/>
          <w:lang w:eastAsia="en-GB"/>
        </w:rPr>
        <w:t>’</w:t>
      </w:r>
      <w:r w:rsidR="005B0C4E" w:rsidRPr="003C4288">
        <w:rPr>
          <w:rFonts w:ascii="Arial" w:eastAsia="Times New Roman" w:hAnsi="Arial" w:cs="Arial"/>
          <w:sz w:val="24"/>
          <w:szCs w:val="24"/>
          <w:lang w:eastAsia="en-GB"/>
        </w:rPr>
        <w:t xml:space="preserve"> in the present context</w:t>
      </w:r>
      <w:r w:rsidR="003C4288" w:rsidRPr="003C4288">
        <w:rPr>
          <w:rFonts w:ascii="Arial" w:eastAsia="Times New Roman" w:hAnsi="Arial" w:cs="Arial"/>
          <w:sz w:val="24"/>
          <w:szCs w:val="24"/>
          <w:lang w:eastAsia="en-GB"/>
        </w:rPr>
        <w:t xml:space="preserve"> </w:t>
      </w:r>
      <w:r w:rsidR="00CC0E7B" w:rsidRPr="003C4288">
        <w:rPr>
          <w:rFonts w:ascii="Arial" w:eastAsia="Times New Roman" w:hAnsi="Arial" w:cs="Arial"/>
          <w:sz w:val="24"/>
          <w:szCs w:val="24"/>
          <w:lang w:eastAsia="en-GB"/>
        </w:rPr>
        <w:t>is ‘selected’, which means</w:t>
      </w:r>
      <w:r w:rsidR="0005460E" w:rsidRPr="003C4288">
        <w:rPr>
          <w:rFonts w:ascii="Arial" w:eastAsia="Times New Roman" w:hAnsi="Arial" w:cs="Arial"/>
          <w:sz w:val="24"/>
          <w:szCs w:val="24"/>
          <w:lang w:eastAsia="en-GB"/>
        </w:rPr>
        <w:t>,</w:t>
      </w:r>
      <w:r w:rsidR="00CC0E7B" w:rsidRPr="003C4288">
        <w:rPr>
          <w:rFonts w:ascii="Arial" w:eastAsia="Times New Roman" w:hAnsi="Arial" w:cs="Arial"/>
          <w:sz w:val="24"/>
          <w:szCs w:val="24"/>
          <w:lang w:eastAsia="en-GB"/>
        </w:rPr>
        <w:t xml:space="preserve"> according to </w:t>
      </w:r>
      <w:r w:rsidR="00CC0E7B" w:rsidRPr="005B07C3">
        <w:rPr>
          <w:rFonts w:ascii="Arial" w:eastAsia="Times New Roman" w:hAnsi="Arial" w:cs="Arial"/>
          <w:i/>
          <w:sz w:val="24"/>
          <w:szCs w:val="24"/>
          <w:lang w:eastAsia="en-GB"/>
        </w:rPr>
        <w:t>Oxford</w:t>
      </w:r>
      <w:r w:rsidR="00CC0E7B" w:rsidRPr="003C4288">
        <w:rPr>
          <w:rFonts w:ascii="Arial" w:eastAsia="Times New Roman" w:hAnsi="Arial" w:cs="Arial"/>
          <w:sz w:val="24"/>
          <w:szCs w:val="24"/>
          <w:lang w:eastAsia="en-GB"/>
        </w:rPr>
        <w:t>,</w:t>
      </w:r>
      <w:r w:rsidR="00F719B5">
        <w:rPr>
          <w:rFonts w:ascii="Arial" w:eastAsia="Times New Roman" w:hAnsi="Arial" w:cs="Arial"/>
          <w:sz w:val="24"/>
          <w:szCs w:val="24"/>
          <w:lang w:eastAsia="en-GB"/>
        </w:rPr>
        <w:t xml:space="preserve"> ‘</w:t>
      </w:r>
      <w:r w:rsidR="0005460E" w:rsidRPr="003C4288">
        <w:rPr>
          <w:rFonts w:ascii="Arial" w:eastAsia="Times New Roman" w:hAnsi="Arial" w:cs="Arial"/>
          <w:sz w:val="24"/>
          <w:szCs w:val="24"/>
          <w:lang w:eastAsia="en-GB"/>
        </w:rPr>
        <w:t>carefully chosen as be</w:t>
      </w:r>
      <w:r w:rsidR="005B0C4E" w:rsidRPr="003C4288">
        <w:rPr>
          <w:rFonts w:ascii="Arial" w:eastAsia="Times New Roman" w:hAnsi="Arial" w:cs="Arial"/>
          <w:sz w:val="24"/>
          <w:szCs w:val="24"/>
          <w:lang w:eastAsia="en-GB"/>
        </w:rPr>
        <w:t>ing the best or most suitable’.</w:t>
      </w:r>
      <w:r w:rsidR="00D77626">
        <w:rPr>
          <w:rStyle w:val="FootnoteReference"/>
          <w:rFonts w:ascii="Arial" w:eastAsia="Times New Roman" w:hAnsi="Arial" w:cs="Arial"/>
          <w:sz w:val="24"/>
          <w:szCs w:val="24"/>
          <w:lang w:eastAsia="en-GB"/>
        </w:rPr>
        <w:footnoteReference w:id="6"/>
      </w:r>
      <w:r w:rsidR="005B0C4E" w:rsidRPr="003C4288">
        <w:rPr>
          <w:rFonts w:ascii="Arial" w:eastAsia="Times New Roman" w:hAnsi="Arial" w:cs="Arial"/>
          <w:sz w:val="24"/>
          <w:szCs w:val="24"/>
          <w:lang w:eastAsia="en-GB"/>
        </w:rPr>
        <w:t xml:space="preserve"> I am</w:t>
      </w:r>
      <w:r w:rsidR="00D77626">
        <w:rPr>
          <w:rFonts w:ascii="Arial" w:eastAsia="Times New Roman" w:hAnsi="Arial" w:cs="Arial"/>
          <w:sz w:val="24"/>
          <w:szCs w:val="24"/>
          <w:lang w:eastAsia="en-GB"/>
        </w:rPr>
        <w:t>,</w:t>
      </w:r>
      <w:r w:rsidR="005B0C4E" w:rsidRPr="003C4288">
        <w:rPr>
          <w:rFonts w:ascii="Arial" w:eastAsia="Times New Roman" w:hAnsi="Arial" w:cs="Arial"/>
          <w:sz w:val="24"/>
          <w:szCs w:val="24"/>
          <w:lang w:eastAsia="en-GB"/>
        </w:rPr>
        <w:t xml:space="preserve"> however</w:t>
      </w:r>
      <w:r w:rsidR="00D77626">
        <w:rPr>
          <w:rFonts w:ascii="Arial" w:eastAsia="Times New Roman" w:hAnsi="Arial" w:cs="Arial"/>
          <w:sz w:val="24"/>
          <w:szCs w:val="24"/>
          <w:lang w:eastAsia="en-GB"/>
        </w:rPr>
        <w:t>,</w:t>
      </w:r>
      <w:r w:rsidR="005B0C4E" w:rsidRPr="003C4288">
        <w:rPr>
          <w:rFonts w:ascii="Arial" w:eastAsia="Times New Roman" w:hAnsi="Arial" w:cs="Arial"/>
          <w:sz w:val="24"/>
          <w:szCs w:val="24"/>
          <w:lang w:eastAsia="en-GB"/>
        </w:rPr>
        <w:t xml:space="preserve"> also of the</w:t>
      </w:r>
      <w:r w:rsidR="00551078" w:rsidRPr="003C4288">
        <w:rPr>
          <w:rFonts w:ascii="Arial" w:eastAsia="Times New Roman" w:hAnsi="Arial" w:cs="Arial"/>
          <w:sz w:val="24"/>
          <w:szCs w:val="24"/>
          <w:lang w:eastAsia="en-GB"/>
        </w:rPr>
        <w:t xml:space="preserve"> view that the word ‘appointed’</w:t>
      </w:r>
      <w:r w:rsidR="005B0C4E" w:rsidRPr="003C4288">
        <w:rPr>
          <w:rFonts w:ascii="Arial" w:eastAsia="Times New Roman" w:hAnsi="Arial" w:cs="Arial"/>
          <w:sz w:val="24"/>
          <w:szCs w:val="24"/>
          <w:lang w:eastAsia="en-GB"/>
        </w:rPr>
        <w:t>, used by the first respondent</w:t>
      </w:r>
      <w:r w:rsidR="00D77626">
        <w:rPr>
          <w:rFonts w:ascii="Arial" w:eastAsia="Times New Roman" w:hAnsi="Arial" w:cs="Arial"/>
          <w:sz w:val="24"/>
          <w:szCs w:val="24"/>
          <w:lang w:eastAsia="en-GB"/>
        </w:rPr>
        <w:t>,</w:t>
      </w:r>
      <w:r w:rsidR="006A6313">
        <w:rPr>
          <w:rFonts w:ascii="Arial" w:eastAsia="Times New Roman" w:hAnsi="Arial" w:cs="Arial"/>
          <w:sz w:val="24"/>
          <w:szCs w:val="24"/>
          <w:lang w:eastAsia="en-GB"/>
        </w:rPr>
        <w:t xml:space="preserve"> is not entirely inappropriate, nor is t</w:t>
      </w:r>
      <w:r w:rsidR="00551078" w:rsidRPr="003C4288">
        <w:rPr>
          <w:rFonts w:ascii="Arial" w:eastAsia="Times New Roman" w:hAnsi="Arial" w:cs="Arial"/>
          <w:sz w:val="24"/>
          <w:szCs w:val="24"/>
          <w:lang w:eastAsia="en-GB"/>
        </w:rPr>
        <w:t xml:space="preserve">he word ‘elected’ used by the applicants </w:t>
      </w:r>
      <w:r w:rsidR="006A6313">
        <w:rPr>
          <w:rFonts w:ascii="Arial" w:eastAsia="Times New Roman" w:hAnsi="Arial" w:cs="Arial"/>
          <w:sz w:val="24"/>
          <w:szCs w:val="24"/>
          <w:lang w:eastAsia="en-GB"/>
        </w:rPr>
        <w:t xml:space="preserve">which </w:t>
      </w:r>
      <w:r w:rsidR="00551078" w:rsidRPr="003C4288">
        <w:rPr>
          <w:rFonts w:ascii="Arial" w:eastAsia="Times New Roman" w:hAnsi="Arial" w:cs="Arial"/>
          <w:sz w:val="24"/>
          <w:szCs w:val="24"/>
          <w:lang w:eastAsia="en-GB"/>
        </w:rPr>
        <w:t xml:space="preserve"> indicates</w:t>
      </w:r>
      <w:r w:rsidR="005B0C4E" w:rsidRPr="003C4288">
        <w:rPr>
          <w:rFonts w:ascii="Arial" w:eastAsia="Times New Roman" w:hAnsi="Arial" w:cs="Arial"/>
          <w:sz w:val="24"/>
          <w:szCs w:val="24"/>
          <w:lang w:eastAsia="en-GB"/>
        </w:rPr>
        <w:t xml:space="preserve"> </w:t>
      </w:r>
      <w:r w:rsidR="00551078" w:rsidRPr="003C4288">
        <w:rPr>
          <w:rFonts w:ascii="Arial" w:eastAsia="Times New Roman" w:hAnsi="Arial" w:cs="Arial"/>
          <w:sz w:val="24"/>
          <w:szCs w:val="24"/>
          <w:lang w:eastAsia="en-GB"/>
        </w:rPr>
        <w:t>an action where</w:t>
      </w:r>
      <w:r w:rsidR="00F85A65">
        <w:rPr>
          <w:rFonts w:ascii="Arial" w:eastAsia="Times New Roman" w:hAnsi="Arial" w:cs="Arial"/>
          <w:sz w:val="24"/>
          <w:szCs w:val="24"/>
          <w:lang w:eastAsia="en-GB"/>
        </w:rPr>
        <w:t>by</w:t>
      </w:r>
      <w:r w:rsidR="00551078" w:rsidRPr="003C4288">
        <w:rPr>
          <w:rFonts w:ascii="Arial" w:eastAsia="Times New Roman" w:hAnsi="Arial" w:cs="Arial"/>
          <w:sz w:val="24"/>
          <w:szCs w:val="24"/>
          <w:lang w:eastAsia="en-GB"/>
        </w:rPr>
        <w:t xml:space="preserve"> certain </w:t>
      </w:r>
      <w:r w:rsidR="00ED7375" w:rsidRPr="003C4288">
        <w:rPr>
          <w:rFonts w:ascii="Arial" w:eastAsia="Times New Roman" w:hAnsi="Arial" w:cs="Arial"/>
          <w:sz w:val="24"/>
          <w:szCs w:val="24"/>
          <w:lang w:eastAsia="en-GB"/>
        </w:rPr>
        <w:t>persons are chosen or singled out, at the expense of others.</w:t>
      </w:r>
      <w:r w:rsidR="006A6313">
        <w:rPr>
          <w:rFonts w:ascii="Arial" w:eastAsia="Times New Roman" w:hAnsi="Arial" w:cs="Arial"/>
          <w:sz w:val="24"/>
          <w:szCs w:val="24"/>
          <w:lang w:eastAsia="en-GB"/>
        </w:rPr>
        <w:t xml:space="preserve"> Not much turn on the different translations of ‘</w:t>
      </w:r>
      <w:proofErr w:type="spellStart"/>
      <w:r w:rsidR="006A6313">
        <w:rPr>
          <w:rFonts w:ascii="Arial" w:eastAsia="Times New Roman" w:hAnsi="Arial" w:cs="Arial"/>
          <w:sz w:val="24"/>
          <w:szCs w:val="24"/>
          <w:lang w:eastAsia="en-GB"/>
        </w:rPr>
        <w:t>aangewys</w:t>
      </w:r>
      <w:proofErr w:type="spellEnd"/>
      <w:r w:rsidR="006A6313">
        <w:rPr>
          <w:rFonts w:ascii="Arial" w:eastAsia="Times New Roman" w:hAnsi="Arial" w:cs="Arial"/>
          <w:sz w:val="24"/>
          <w:szCs w:val="24"/>
          <w:lang w:eastAsia="en-GB"/>
        </w:rPr>
        <w:t>’.</w:t>
      </w:r>
    </w:p>
    <w:p w14:paraId="475B541B" w14:textId="77777777" w:rsidR="0004460F" w:rsidRPr="003C4288" w:rsidRDefault="0004460F" w:rsidP="003C4288">
      <w:pPr>
        <w:spacing w:after="0" w:line="360" w:lineRule="auto"/>
        <w:contextualSpacing/>
        <w:jc w:val="both"/>
        <w:rPr>
          <w:rFonts w:ascii="Arial" w:eastAsia="Times New Roman" w:hAnsi="Arial" w:cs="Arial"/>
          <w:sz w:val="24"/>
          <w:szCs w:val="24"/>
          <w:lang w:eastAsia="en-GB"/>
        </w:rPr>
      </w:pPr>
    </w:p>
    <w:p w14:paraId="15B6635B" w14:textId="6CEA2E7D" w:rsidR="0004460F"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[19]</w:t>
      </w:r>
      <w:r w:rsidRPr="00C374B1">
        <w:rPr>
          <w:rFonts w:ascii="Arial" w:eastAsia="Times New Roman" w:hAnsi="Arial" w:cs="Arial"/>
          <w:sz w:val="24"/>
          <w:szCs w:val="24"/>
          <w:lang w:eastAsia="en-GB"/>
        </w:rPr>
        <w:tab/>
      </w:r>
      <w:r w:rsidR="0004460F" w:rsidRPr="00BB69B2">
        <w:rPr>
          <w:rFonts w:ascii="Arial" w:eastAsia="Times New Roman" w:hAnsi="Arial" w:cs="Arial"/>
          <w:sz w:val="24"/>
          <w:szCs w:val="24"/>
          <w:lang w:eastAsia="en-GB"/>
        </w:rPr>
        <w:t>None of the parties have</w:t>
      </w:r>
      <w:r w:rsidR="00A25263" w:rsidRPr="00BB69B2">
        <w:rPr>
          <w:rFonts w:ascii="Arial" w:eastAsia="Times New Roman" w:hAnsi="Arial" w:cs="Arial"/>
          <w:sz w:val="24"/>
          <w:szCs w:val="24"/>
          <w:lang w:eastAsia="en-GB"/>
        </w:rPr>
        <w:t xml:space="preserve"> said much</w:t>
      </w:r>
      <w:r w:rsidR="009663D9" w:rsidRPr="00BB69B2">
        <w:rPr>
          <w:rFonts w:ascii="Arial" w:eastAsia="Times New Roman" w:hAnsi="Arial" w:cs="Arial"/>
          <w:sz w:val="24"/>
          <w:szCs w:val="24"/>
          <w:lang w:eastAsia="en-GB"/>
        </w:rPr>
        <w:t xml:space="preserve"> in their affidavits</w:t>
      </w:r>
      <w:r w:rsidR="003C4288" w:rsidRPr="00BB69B2">
        <w:rPr>
          <w:rFonts w:ascii="Arial" w:eastAsia="Times New Roman" w:hAnsi="Arial" w:cs="Arial"/>
          <w:sz w:val="24"/>
          <w:szCs w:val="24"/>
          <w:lang w:eastAsia="en-GB"/>
        </w:rPr>
        <w:t xml:space="preserve"> </w:t>
      </w:r>
      <w:r w:rsidR="00A25263" w:rsidRPr="00BB69B2">
        <w:rPr>
          <w:rFonts w:ascii="Arial" w:eastAsia="Times New Roman" w:hAnsi="Arial" w:cs="Arial"/>
          <w:sz w:val="24"/>
          <w:szCs w:val="24"/>
          <w:lang w:eastAsia="en-GB"/>
        </w:rPr>
        <w:t>about</w:t>
      </w:r>
      <w:r w:rsidR="0004460F" w:rsidRPr="00BB69B2">
        <w:rPr>
          <w:rFonts w:ascii="Arial" w:eastAsia="Times New Roman" w:hAnsi="Arial" w:cs="Arial"/>
          <w:sz w:val="24"/>
          <w:szCs w:val="24"/>
          <w:lang w:eastAsia="en-GB"/>
        </w:rPr>
        <w:t xml:space="preserve"> the meaning of</w:t>
      </w:r>
      <w:r w:rsidR="00FC558C" w:rsidRPr="00BB69B2">
        <w:rPr>
          <w:rFonts w:ascii="Arial" w:eastAsia="Times New Roman" w:hAnsi="Arial" w:cs="Arial"/>
          <w:sz w:val="24"/>
          <w:szCs w:val="24"/>
          <w:lang w:eastAsia="en-GB"/>
        </w:rPr>
        <w:t xml:space="preserve"> the phrase</w:t>
      </w:r>
      <w:r w:rsidR="003C4288" w:rsidRPr="00BB69B2">
        <w:rPr>
          <w:rFonts w:ascii="Arial" w:eastAsia="Times New Roman" w:hAnsi="Arial" w:cs="Arial"/>
          <w:sz w:val="24"/>
          <w:szCs w:val="24"/>
          <w:lang w:eastAsia="en-GB"/>
        </w:rPr>
        <w:t xml:space="preserve"> </w:t>
      </w:r>
      <w:r w:rsidR="0004460F" w:rsidRPr="00BB69B2">
        <w:rPr>
          <w:rFonts w:ascii="Arial" w:eastAsia="Times New Roman" w:hAnsi="Arial" w:cs="Arial"/>
          <w:sz w:val="24"/>
          <w:szCs w:val="24"/>
          <w:lang w:eastAsia="en-GB"/>
        </w:rPr>
        <w:t>‘</w:t>
      </w:r>
      <w:proofErr w:type="spellStart"/>
      <w:r w:rsidR="0004460F" w:rsidRPr="00BB69B2">
        <w:rPr>
          <w:rFonts w:ascii="Arial" w:eastAsia="Times New Roman" w:hAnsi="Arial" w:cs="Arial"/>
          <w:sz w:val="24"/>
          <w:szCs w:val="24"/>
          <w:lang w:eastAsia="en-GB"/>
        </w:rPr>
        <w:t>uit</w:t>
      </w:r>
      <w:proofErr w:type="spellEnd"/>
      <w:r w:rsidR="0004460F" w:rsidRPr="00BB69B2">
        <w:rPr>
          <w:rFonts w:ascii="Arial" w:eastAsia="Times New Roman" w:hAnsi="Arial" w:cs="Arial"/>
          <w:sz w:val="24"/>
          <w:szCs w:val="24"/>
          <w:lang w:eastAsia="en-GB"/>
        </w:rPr>
        <w:t xml:space="preserve"> die </w:t>
      </w:r>
      <w:proofErr w:type="spellStart"/>
      <w:r w:rsidR="0004460F" w:rsidRPr="00BB69B2">
        <w:rPr>
          <w:rFonts w:ascii="Arial" w:eastAsia="Times New Roman" w:hAnsi="Arial" w:cs="Arial"/>
          <w:sz w:val="24"/>
          <w:szCs w:val="24"/>
          <w:lang w:eastAsia="en-GB"/>
        </w:rPr>
        <w:t>geledere</w:t>
      </w:r>
      <w:proofErr w:type="spellEnd"/>
      <w:r w:rsidR="0004460F" w:rsidRPr="00BB69B2">
        <w:rPr>
          <w:rFonts w:ascii="Arial" w:eastAsia="Times New Roman" w:hAnsi="Arial" w:cs="Arial"/>
          <w:sz w:val="24"/>
          <w:szCs w:val="24"/>
          <w:lang w:eastAsia="en-GB"/>
        </w:rPr>
        <w:t xml:space="preserve"> van…’, translated as ‘from or out of the ranks of…</w:t>
      </w:r>
      <w:proofErr w:type="gramStart"/>
      <w:r w:rsidR="0004460F" w:rsidRPr="00BB69B2">
        <w:rPr>
          <w:rFonts w:ascii="Arial" w:eastAsia="Times New Roman" w:hAnsi="Arial" w:cs="Arial"/>
          <w:sz w:val="24"/>
          <w:szCs w:val="24"/>
          <w:lang w:eastAsia="en-GB"/>
        </w:rPr>
        <w:t>’ ,</w:t>
      </w:r>
      <w:proofErr w:type="gramEnd"/>
      <w:r w:rsidR="0004460F" w:rsidRPr="00BB69B2">
        <w:rPr>
          <w:rFonts w:ascii="Arial" w:eastAsia="Times New Roman" w:hAnsi="Arial" w:cs="Arial"/>
          <w:sz w:val="24"/>
          <w:szCs w:val="24"/>
          <w:lang w:eastAsia="en-GB"/>
        </w:rPr>
        <w:t xml:space="preserve"> which is then followed by the seven categories listed in the trust deed. </w:t>
      </w:r>
      <w:r w:rsidR="00A25263" w:rsidRPr="00BB69B2">
        <w:rPr>
          <w:rFonts w:ascii="Arial" w:eastAsia="Times New Roman" w:hAnsi="Arial" w:cs="Arial"/>
          <w:sz w:val="24"/>
          <w:szCs w:val="24"/>
          <w:lang w:eastAsia="en-GB"/>
        </w:rPr>
        <w:t>The use of these words alone indicate</w:t>
      </w:r>
      <w:r w:rsidR="0005615D" w:rsidRPr="00BB69B2">
        <w:rPr>
          <w:rFonts w:ascii="Arial" w:eastAsia="Times New Roman" w:hAnsi="Arial" w:cs="Arial"/>
          <w:sz w:val="24"/>
          <w:szCs w:val="24"/>
          <w:lang w:eastAsia="en-GB"/>
        </w:rPr>
        <w:t>,</w:t>
      </w:r>
      <w:r w:rsidR="00A25263" w:rsidRPr="00BB69B2">
        <w:rPr>
          <w:rFonts w:ascii="Arial" w:eastAsia="Times New Roman" w:hAnsi="Arial" w:cs="Arial"/>
          <w:sz w:val="24"/>
          <w:szCs w:val="24"/>
          <w:lang w:eastAsia="en-GB"/>
        </w:rPr>
        <w:t xml:space="preserve"> in my view</w:t>
      </w:r>
      <w:r w:rsidR="0005615D" w:rsidRPr="00BB69B2">
        <w:rPr>
          <w:rFonts w:ascii="Arial" w:eastAsia="Times New Roman" w:hAnsi="Arial" w:cs="Arial"/>
          <w:sz w:val="24"/>
          <w:szCs w:val="24"/>
          <w:lang w:eastAsia="en-GB"/>
        </w:rPr>
        <w:t>,</w:t>
      </w:r>
      <w:r w:rsidR="00A25263" w:rsidRPr="00BB69B2">
        <w:rPr>
          <w:rFonts w:ascii="Arial" w:eastAsia="Times New Roman" w:hAnsi="Arial" w:cs="Arial"/>
          <w:sz w:val="24"/>
          <w:szCs w:val="24"/>
          <w:lang w:eastAsia="en-GB"/>
        </w:rPr>
        <w:t xml:space="preserve"> a process whereby beneficiaries are chosen</w:t>
      </w:r>
      <w:r w:rsidR="00FC558C" w:rsidRPr="00BB69B2">
        <w:rPr>
          <w:rFonts w:ascii="Arial" w:eastAsia="Times New Roman" w:hAnsi="Arial" w:cs="Arial"/>
          <w:sz w:val="24"/>
          <w:szCs w:val="24"/>
          <w:lang w:eastAsia="en-GB"/>
        </w:rPr>
        <w:t xml:space="preserve"> or selected </w:t>
      </w:r>
      <w:r w:rsidR="00A25263" w:rsidRPr="00BB69B2">
        <w:rPr>
          <w:rFonts w:ascii="Arial" w:eastAsia="Times New Roman" w:hAnsi="Arial" w:cs="Arial"/>
          <w:sz w:val="24"/>
          <w:szCs w:val="24"/>
          <w:lang w:eastAsia="en-GB"/>
        </w:rPr>
        <w:t>from the ranks of the mentioned categories.</w:t>
      </w:r>
      <w:r w:rsidR="00FC558C" w:rsidRPr="00BB69B2">
        <w:rPr>
          <w:rFonts w:ascii="Arial" w:eastAsia="Times New Roman" w:hAnsi="Arial" w:cs="Arial"/>
          <w:sz w:val="24"/>
          <w:szCs w:val="24"/>
          <w:lang w:eastAsia="en-GB"/>
        </w:rPr>
        <w:t xml:space="preserve"> I have not been able to find any specific authorities dealing with the meaning and practical implications of the phrase and its use in</w:t>
      </w:r>
      <w:r w:rsidR="004668FC" w:rsidRPr="00BB69B2">
        <w:rPr>
          <w:rFonts w:ascii="Arial" w:eastAsia="Times New Roman" w:hAnsi="Arial" w:cs="Arial"/>
          <w:sz w:val="24"/>
          <w:szCs w:val="24"/>
          <w:lang w:eastAsia="en-GB"/>
        </w:rPr>
        <w:t xml:space="preserve"> the context of trusts or wills, perhaps because it is so obvious.</w:t>
      </w:r>
      <w:r w:rsidR="00FC558C" w:rsidRPr="00BB69B2">
        <w:rPr>
          <w:rFonts w:ascii="Arial" w:eastAsia="Times New Roman" w:hAnsi="Arial" w:cs="Arial"/>
          <w:sz w:val="24"/>
          <w:szCs w:val="24"/>
          <w:lang w:eastAsia="en-GB"/>
        </w:rPr>
        <w:t xml:space="preserve"> As far as the use of the phrase in legislation is concerned, a good example is found in the Constitution where in the Afrikaans text</w:t>
      </w:r>
      <w:r w:rsidR="0005615D" w:rsidRPr="00BB69B2">
        <w:rPr>
          <w:rFonts w:ascii="Arial" w:eastAsia="Times New Roman" w:hAnsi="Arial" w:cs="Arial"/>
          <w:sz w:val="24"/>
          <w:szCs w:val="24"/>
          <w:lang w:eastAsia="en-GB"/>
        </w:rPr>
        <w:t>,</w:t>
      </w:r>
      <w:r w:rsidR="00FC558C" w:rsidRPr="00BB69B2">
        <w:rPr>
          <w:rFonts w:ascii="Arial" w:eastAsia="Times New Roman" w:hAnsi="Arial" w:cs="Arial"/>
          <w:sz w:val="24"/>
          <w:szCs w:val="24"/>
          <w:lang w:eastAsia="en-GB"/>
        </w:rPr>
        <w:t xml:space="preserve"> section 178(1)</w:t>
      </w:r>
      <w:r w:rsidR="00FC558C" w:rsidRPr="00BB69B2">
        <w:rPr>
          <w:rFonts w:ascii="Arial" w:eastAsia="Times New Roman" w:hAnsi="Arial" w:cs="Arial"/>
          <w:i/>
          <w:sz w:val="24"/>
          <w:szCs w:val="24"/>
          <w:lang w:eastAsia="en-GB"/>
        </w:rPr>
        <w:t>(e)</w:t>
      </w:r>
      <w:r w:rsidR="00FC558C" w:rsidRPr="00BB69B2">
        <w:rPr>
          <w:rFonts w:ascii="Arial" w:eastAsia="Times New Roman" w:hAnsi="Arial" w:cs="Arial"/>
          <w:sz w:val="24"/>
          <w:szCs w:val="24"/>
          <w:lang w:eastAsia="en-GB"/>
        </w:rPr>
        <w:t xml:space="preserve"> reads as follows:</w:t>
      </w:r>
    </w:p>
    <w:p w14:paraId="6B4B32EC" w14:textId="2E49A1B0" w:rsidR="00FC558C" w:rsidRPr="00C374B1" w:rsidRDefault="00FC558C"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w:t>
      </w:r>
      <w:r w:rsidR="00EF5163" w:rsidRPr="00C374B1">
        <w:rPr>
          <w:rFonts w:ascii="Arial" w:eastAsia="Times New Roman" w:hAnsi="Arial" w:cs="Arial"/>
          <w:szCs w:val="24"/>
          <w:lang w:eastAsia="en-GB"/>
        </w:rPr>
        <w:t xml:space="preserve">(1) </w:t>
      </w:r>
      <w:r w:rsidR="00A71738">
        <w:rPr>
          <w:rFonts w:ascii="Arial" w:eastAsia="Times New Roman" w:hAnsi="Arial" w:cs="Arial"/>
          <w:szCs w:val="24"/>
          <w:lang w:eastAsia="en-GB"/>
        </w:rPr>
        <w:tab/>
      </w:r>
      <w:proofErr w:type="spellStart"/>
      <w:r w:rsidRPr="00C374B1">
        <w:rPr>
          <w:rFonts w:ascii="Arial" w:eastAsia="Times New Roman" w:hAnsi="Arial" w:cs="Arial"/>
          <w:szCs w:val="24"/>
          <w:lang w:eastAsia="en-GB"/>
        </w:rPr>
        <w:t>Daar</w:t>
      </w:r>
      <w:proofErr w:type="spellEnd"/>
      <w:r w:rsidRPr="00C374B1">
        <w:rPr>
          <w:rFonts w:ascii="Arial" w:eastAsia="Times New Roman" w:hAnsi="Arial" w:cs="Arial"/>
          <w:szCs w:val="24"/>
          <w:lang w:eastAsia="en-GB"/>
        </w:rPr>
        <w:t xml:space="preserve"> is </w:t>
      </w:r>
      <w:r w:rsidR="00A71738">
        <w:rPr>
          <w:rFonts w:ascii="Arial" w:eastAsia="Times New Roman" w:hAnsi="Arial" w:cs="Arial"/>
          <w:szCs w:val="24"/>
          <w:lang w:eastAsia="en-GB"/>
        </w:rPr>
        <w:t>‘</w:t>
      </w:r>
      <w:r w:rsidRPr="00C374B1">
        <w:rPr>
          <w:rFonts w:ascii="Arial" w:eastAsia="Times New Roman" w:hAnsi="Arial" w:cs="Arial"/>
          <w:szCs w:val="24"/>
          <w:lang w:eastAsia="en-GB"/>
        </w:rPr>
        <w:t xml:space="preserve">n </w:t>
      </w:r>
      <w:proofErr w:type="spellStart"/>
      <w:r w:rsidRPr="00C374B1">
        <w:rPr>
          <w:rFonts w:ascii="Arial" w:eastAsia="Times New Roman" w:hAnsi="Arial" w:cs="Arial"/>
          <w:szCs w:val="24"/>
          <w:lang w:eastAsia="en-GB"/>
        </w:rPr>
        <w:t>Regterlike</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Dienskommissie</w:t>
      </w:r>
      <w:proofErr w:type="spellEnd"/>
      <w:r w:rsidR="00A71738">
        <w:rPr>
          <w:rFonts w:ascii="Arial" w:eastAsia="Times New Roman" w:hAnsi="Arial" w:cs="Arial"/>
          <w:szCs w:val="24"/>
          <w:lang w:eastAsia="en-GB"/>
        </w:rPr>
        <w:t>,</w:t>
      </w:r>
      <w:r w:rsidRPr="00C374B1">
        <w:rPr>
          <w:rFonts w:ascii="Arial" w:eastAsia="Times New Roman" w:hAnsi="Arial" w:cs="Arial"/>
          <w:szCs w:val="24"/>
          <w:lang w:eastAsia="en-GB"/>
        </w:rPr>
        <w:t xml:space="preserve"> wat </w:t>
      </w:r>
      <w:proofErr w:type="spellStart"/>
      <w:r w:rsidRPr="00C374B1">
        <w:rPr>
          <w:rFonts w:ascii="Arial" w:eastAsia="Times New Roman" w:hAnsi="Arial" w:cs="Arial"/>
          <w:szCs w:val="24"/>
          <w:lang w:eastAsia="en-GB"/>
        </w:rPr>
        <w:t>bestaan</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uit</w:t>
      </w:r>
      <w:proofErr w:type="spellEnd"/>
      <w:r w:rsidRPr="00C374B1">
        <w:rPr>
          <w:rFonts w:ascii="Arial" w:eastAsia="Times New Roman" w:hAnsi="Arial" w:cs="Arial"/>
          <w:szCs w:val="24"/>
          <w:lang w:eastAsia="en-GB"/>
        </w:rPr>
        <w:t>-</w:t>
      </w:r>
    </w:p>
    <w:p w14:paraId="7EDD5FD3" w14:textId="6A984AC9" w:rsidR="00EF5163" w:rsidRPr="00C374B1" w:rsidRDefault="003C4288"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 </w:t>
      </w:r>
      <w:r w:rsidR="00EF5163" w:rsidRPr="00C374B1">
        <w:rPr>
          <w:rFonts w:ascii="Arial" w:eastAsia="Times New Roman" w:hAnsi="Arial" w:cs="Arial"/>
          <w:szCs w:val="24"/>
          <w:lang w:eastAsia="en-GB"/>
        </w:rPr>
        <w:t>…</w:t>
      </w:r>
    </w:p>
    <w:p w14:paraId="155DE168" w14:textId="4687070B" w:rsidR="00FC558C" w:rsidRPr="00C374B1" w:rsidRDefault="00EF5163" w:rsidP="00A71738">
      <w:pPr>
        <w:spacing w:after="0" w:line="360" w:lineRule="auto"/>
        <w:ind w:left="720" w:hanging="720"/>
        <w:contextualSpacing/>
        <w:jc w:val="both"/>
        <w:rPr>
          <w:rFonts w:ascii="Arial" w:eastAsia="Times New Roman" w:hAnsi="Arial" w:cs="Arial"/>
          <w:szCs w:val="24"/>
          <w:lang w:eastAsia="en-GB"/>
        </w:rPr>
      </w:pPr>
      <w:r w:rsidRPr="00A71738">
        <w:rPr>
          <w:rFonts w:ascii="Arial" w:eastAsia="Times New Roman" w:hAnsi="Arial" w:cs="Arial"/>
          <w:i/>
          <w:szCs w:val="24"/>
          <w:lang w:eastAsia="en-GB"/>
        </w:rPr>
        <w:t>(e)</w:t>
      </w:r>
      <w:r w:rsidRPr="00C374B1">
        <w:rPr>
          <w:rFonts w:ascii="Arial" w:eastAsia="Times New Roman" w:hAnsi="Arial" w:cs="Arial"/>
          <w:szCs w:val="24"/>
          <w:lang w:eastAsia="en-GB"/>
        </w:rPr>
        <w:t xml:space="preserve"> </w:t>
      </w:r>
      <w:r w:rsidR="00A71738">
        <w:rPr>
          <w:rFonts w:ascii="Arial" w:eastAsia="Times New Roman" w:hAnsi="Arial" w:cs="Arial"/>
          <w:szCs w:val="24"/>
          <w:lang w:eastAsia="en-GB"/>
        </w:rPr>
        <w:tab/>
      </w:r>
      <w:r w:rsidR="00FC558C" w:rsidRPr="00C374B1">
        <w:rPr>
          <w:rFonts w:ascii="Arial" w:eastAsia="Times New Roman" w:hAnsi="Arial" w:cs="Arial"/>
          <w:szCs w:val="24"/>
          <w:lang w:eastAsia="en-GB"/>
        </w:rPr>
        <w:t xml:space="preserve">twee </w:t>
      </w:r>
      <w:proofErr w:type="spellStart"/>
      <w:r w:rsidR="00FC558C" w:rsidRPr="00C374B1">
        <w:rPr>
          <w:rFonts w:ascii="Arial" w:eastAsia="Times New Roman" w:hAnsi="Arial" w:cs="Arial"/>
          <w:szCs w:val="24"/>
          <w:lang w:eastAsia="en-GB"/>
        </w:rPr>
        <w:t>praktiserende</w:t>
      </w:r>
      <w:proofErr w:type="spellEnd"/>
      <w:r w:rsidR="00FC558C" w:rsidRPr="00C374B1">
        <w:rPr>
          <w:rFonts w:ascii="Arial" w:eastAsia="Times New Roman" w:hAnsi="Arial" w:cs="Arial"/>
          <w:szCs w:val="24"/>
          <w:lang w:eastAsia="en-GB"/>
        </w:rPr>
        <w:t xml:space="preserve"> </w:t>
      </w:r>
      <w:proofErr w:type="spellStart"/>
      <w:r w:rsidR="00FC558C" w:rsidRPr="00C374B1">
        <w:rPr>
          <w:rFonts w:ascii="Arial" w:eastAsia="Times New Roman" w:hAnsi="Arial" w:cs="Arial"/>
          <w:szCs w:val="24"/>
          <w:lang w:eastAsia="en-GB"/>
        </w:rPr>
        <w:t>advokate</w:t>
      </w:r>
      <w:proofErr w:type="spellEnd"/>
      <w:r w:rsidR="00FC558C" w:rsidRPr="00C374B1">
        <w:rPr>
          <w:rFonts w:ascii="Arial" w:eastAsia="Times New Roman" w:hAnsi="Arial" w:cs="Arial"/>
          <w:szCs w:val="24"/>
          <w:lang w:eastAsia="en-GB"/>
        </w:rPr>
        <w:t xml:space="preserve"> </w:t>
      </w:r>
      <w:proofErr w:type="spellStart"/>
      <w:r w:rsidR="00FC558C" w:rsidRPr="00C374B1">
        <w:rPr>
          <w:rFonts w:ascii="Arial" w:eastAsia="Times New Roman" w:hAnsi="Arial" w:cs="Arial"/>
          <w:szCs w:val="24"/>
          <w:lang w:eastAsia="en-GB"/>
        </w:rPr>
        <w:t>uit</w:t>
      </w:r>
      <w:proofErr w:type="spellEnd"/>
      <w:r w:rsidR="00FC558C" w:rsidRPr="00C374B1">
        <w:rPr>
          <w:rFonts w:ascii="Arial" w:eastAsia="Times New Roman" w:hAnsi="Arial" w:cs="Arial"/>
          <w:szCs w:val="24"/>
          <w:lang w:eastAsia="en-GB"/>
        </w:rPr>
        <w:t xml:space="preserve"> die </w:t>
      </w:r>
      <w:proofErr w:type="spellStart"/>
      <w:r w:rsidR="00FC558C" w:rsidRPr="00C374B1">
        <w:rPr>
          <w:rFonts w:ascii="Arial" w:eastAsia="Times New Roman" w:hAnsi="Arial" w:cs="Arial"/>
          <w:szCs w:val="24"/>
          <w:lang w:eastAsia="en-GB"/>
        </w:rPr>
        <w:t>geledere</w:t>
      </w:r>
      <w:proofErr w:type="spellEnd"/>
      <w:r w:rsidR="00FC558C" w:rsidRPr="00C374B1">
        <w:rPr>
          <w:rFonts w:ascii="Arial" w:eastAsia="Times New Roman" w:hAnsi="Arial" w:cs="Arial"/>
          <w:szCs w:val="24"/>
          <w:lang w:eastAsia="en-GB"/>
        </w:rPr>
        <w:t xml:space="preserve"> van </w:t>
      </w:r>
      <w:r w:rsidR="004668FC" w:rsidRPr="00C374B1">
        <w:rPr>
          <w:rFonts w:ascii="Arial" w:eastAsia="Times New Roman" w:hAnsi="Arial" w:cs="Arial"/>
          <w:szCs w:val="24"/>
          <w:lang w:eastAsia="en-GB"/>
        </w:rPr>
        <w:t xml:space="preserve">die </w:t>
      </w:r>
      <w:proofErr w:type="spellStart"/>
      <w:r w:rsidR="004668FC" w:rsidRPr="00C374B1">
        <w:rPr>
          <w:rFonts w:ascii="Arial" w:eastAsia="Times New Roman" w:hAnsi="Arial" w:cs="Arial"/>
          <w:szCs w:val="24"/>
          <w:lang w:eastAsia="en-GB"/>
        </w:rPr>
        <w:t>advokateprofessie</w:t>
      </w:r>
      <w:proofErr w:type="spellEnd"/>
      <w:r w:rsidR="004668FC" w:rsidRPr="00C374B1">
        <w:rPr>
          <w:rFonts w:ascii="Arial" w:eastAsia="Times New Roman" w:hAnsi="Arial" w:cs="Arial"/>
          <w:szCs w:val="24"/>
          <w:lang w:eastAsia="en-GB"/>
        </w:rPr>
        <w:t xml:space="preserve"> </w:t>
      </w:r>
      <w:proofErr w:type="spellStart"/>
      <w:r w:rsidR="004668FC" w:rsidRPr="00C374B1">
        <w:rPr>
          <w:rFonts w:ascii="Arial" w:eastAsia="Times New Roman" w:hAnsi="Arial" w:cs="Arial"/>
          <w:szCs w:val="24"/>
          <w:lang w:eastAsia="en-GB"/>
        </w:rPr>
        <w:t>benoem</w:t>
      </w:r>
      <w:proofErr w:type="spellEnd"/>
      <w:r w:rsidR="004668FC" w:rsidRPr="00C374B1">
        <w:rPr>
          <w:rFonts w:ascii="Arial" w:eastAsia="Times New Roman" w:hAnsi="Arial" w:cs="Arial"/>
          <w:szCs w:val="24"/>
          <w:lang w:eastAsia="en-GB"/>
        </w:rPr>
        <w:t xml:space="preserve"> om die </w:t>
      </w:r>
      <w:proofErr w:type="spellStart"/>
      <w:r w:rsidR="004668FC" w:rsidRPr="00C374B1">
        <w:rPr>
          <w:rFonts w:ascii="Arial" w:eastAsia="Times New Roman" w:hAnsi="Arial" w:cs="Arial"/>
          <w:szCs w:val="24"/>
          <w:lang w:eastAsia="en-GB"/>
        </w:rPr>
        <w:t>professie</w:t>
      </w:r>
      <w:proofErr w:type="spellEnd"/>
      <w:r w:rsidR="004668FC" w:rsidRPr="00C374B1">
        <w:rPr>
          <w:rFonts w:ascii="Arial" w:eastAsia="Times New Roman" w:hAnsi="Arial" w:cs="Arial"/>
          <w:szCs w:val="24"/>
          <w:lang w:eastAsia="en-GB"/>
        </w:rPr>
        <w:t xml:space="preserve"> as </w:t>
      </w:r>
      <w:proofErr w:type="spellStart"/>
      <w:r w:rsidR="004668FC" w:rsidRPr="00C374B1">
        <w:rPr>
          <w:rFonts w:ascii="Arial" w:eastAsia="Times New Roman" w:hAnsi="Arial" w:cs="Arial"/>
          <w:szCs w:val="24"/>
          <w:lang w:eastAsia="en-GB"/>
        </w:rPr>
        <w:t>geheel</w:t>
      </w:r>
      <w:proofErr w:type="spellEnd"/>
      <w:r w:rsidR="004668FC" w:rsidRPr="00C374B1">
        <w:rPr>
          <w:rFonts w:ascii="Arial" w:eastAsia="Times New Roman" w:hAnsi="Arial" w:cs="Arial"/>
          <w:szCs w:val="24"/>
          <w:lang w:eastAsia="en-GB"/>
        </w:rPr>
        <w:t xml:space="preserve"> </w:t>
      </w:r>
      <w:proofErr w:type="spellStart"/>
      <w:r w:rsidR="004668FC" w:rsidRPr="00C374B1">
        <w:rPr>
          <w:rFonts w:ascii="Arial" w:eastAsia="Times New Roman" w:hAnsi="Arial" w:cs="Arial"/>
          <w:szCs w:val="24"/>
          <w:lang w:eastAsia="en-GB"/>
        </w:rPr>
        <w:t>te</w:t>
      </w:r>
      <w:proofErr w:type="spellEnd"/>
      <w:r w:rsidR="004668FC" w:rsidRPr="00C374B1">
        <w:rPr>
          <w:rFonts w:ascii="Arial" w:eastAsia="Times New Roman" w:hAnsi="Arial" w:cs="Arial"/>
          <w:szCs w:val="24"/>
          <w:lang w:eastAsia="en-GB"/>
        </w:rPr>
        <w:t xml:space="preserve"> </w:t>
      </w:r>
      <w:proofErr w:type="spellStart"/>
      <w:r w:rsidR="004668FC" w:rsidRPr="00C374B1">
        <w:rPr>
          <w:rFonts w:ascii="Arial" w:eastAsia="Times New Roman" w:hAnsi="Arial" w:cs="Arial"/>
          <w:szCs w:val="24"/>
          <w:lang w:eastAsia="en-GB"/>
        </w:rPr>
        <w:t>verteenwoordig</w:t>
      </w:r>
      <w:proofErr w:type="spellEnd"/>
      <w:r w:rsidR="004668FC" w:rsidRPr="00C374B1">
        <w:rPr>
          <w:rFonts w:ascii="Arial" w:eastAsia="Times New Roman" w:hAnsi="Arial" w:cs="Arial"/>
          <w:szCs w:val="24"/>
          <w:lang w:eastAsia="en-GB"/>
        </w:rPr>
        <w:t>…’</w:t>
      </w:r>
    </w:p>
    <w:p w14:paraId="3635D1C9" w14:textId="06A69057" w:rsidR="004668FC" w:rsidRPr="003C4288" w:rsidRDefault="004668FC"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The meaning of the phrase in this context is clear –</w:t>
      </w:r>
      <w:r w:rsidR="0031042D">
        <w:rPr>
          <w:rFonts w:ascii="Arial" w:eastAsia="Times New Roman" w:hAnsi="Arial" w:cs="Arial"/>
          <w:sz w:val="24"/>
          <w:szCs w:val="24"/>
          <w:lang w:eastAsia="en-GB"/>
        </w:rPr>
        <w:t xml:space="preserve"> </w:t>
      </w:r>
      <w:r w:rsidRPr="003C4288">
        <w:rPr>
          <w:rFonts w:ascii="Arial" w:eastAsia="Times New Roman" w:hAnsi="Arial" w:cs="Arial"/>
          <w:sz w:val="24"/>
          <w:szCs w:val="24"/>
          <w:lang w:eastAsia="en-GB"/>
        </w:rPr>
        <w:t>two advocates from the ranks of the profession will be nominated, not all of the advocates. The use of the phrase in the definition of capital beneficiaries clearly shows an intention to select</w:t>
      </w:r>
      <w:r w:rsidR="00F85A65">
        <w:rPr>
          <w:rFonts w:ascii="Arial" w:eastAsia="Times New Roman" w:hAnsi="Arial" w:cs="Arial"/>
          <w:sz w:val="24"/>
          <w:szCs w:val="24"/>
          <w:lang w:eastAsia="en-GB"/>
        </w:rPr>
        <w:t>,</w:t>
      </w:r>
      <w:r w:rsidRPr="003C4288">
        <w:rPr>
          <w:rFonts w:ascii="Arial" w:eastAsia="Times New Roman" w:hAnsi="Arial" w:cs="Arial"/>
          <w:sz w:val="24"/>
          <w:szCs w:val="24"/>
          <w:lang w:eastAsia="en-GB"/>
        </w:rPr>
        <w:t xml:space="preserve"> appoint or elect beneficiaries from the ranks of the categories. What is not clear is who would be doing the selection.</w:t>
      </w:r>
    </w:p>
    <w:p w14:paraId="697090DC" w14:textId="77777777" w:rsidR="00EE759C" w:rsidRPr="003C4288" w:rsidRDefault="00EE759C" w:rsidP="003C4288">
      <w:pPr>
        <w:spacing w:after="0" w:line="360" w:lineRule="auto"/>
        <w:contextualSpacing/>
        <w:jc w:val="both"/>
        <w:rPr>
          <w:rFonts w:ascii="Arial" w:eastAsia="Times New Roman" w:hAnsi="Arial" w:cs="Arial"/>
          <w:sz w:val="24"/>
          <w:szCs w:val="24"/>
          <w:lang w:eastAsia="en-GB"/>
        </w:rPr>
      </w:pPr>
    </w:p>
    <w:p w14:paraId="1F31A588" w14:textId="49E16920" w:rsidR="006765D0"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[20]</w:t>
      </w:r>
      <w:r w:rsidRPr="00C374B1">
        <w:rPr>
          <w:rFonts w:ascii="Arial" w:eastAsia="Times New Roman" w:hAnsi="Arial" w:cs="Arial"/>
          <w:sz w:val="24"/>
          <w:szCs w:val="24"/>
          <w:lang w:eastAsia="en-GB"/>
        </w:rPr>
        <w:tab/>
      </w:r>
      <w:r w:rsidR="005E0C3E" w:rsidRPr="00BB69B2">
        <w:rPr>
          <w:rFonts w:ascii="Arial" w:eastAsia="Times New Roman" w:hAnsi="Arial" w:cs="Arial"/>
          <w:sz w:val="24"/>
          <w:szCs w:val="24"/>
          <w:lang w:eastAsia="en-GB"/>
        </w:rPr>
        <w:t>In returning to the trust deed, t</w:t>
      </w:r>
      <w:r w:rsidR="002952B4" w:rsidRPr="00BB69B2">
        <w:rPr>
          <w:rFonts w:ascii="Arial" w:eastAsia="Times New Roman" w:hAnsi="Arial" w:cs="Arial"/>
          <w:sz w:val="24"/>
          <w:szCs w:val="24"/>
          <w:lang w:eastAsia="en-GB"/>
        </w:rPr>
        <w:t xml:space="preserve">he </w:t>
      </w:r>
      <w:r w:rsidR="00D97E7B" w:rsidRPr="00BB69B2">
        <w:rPr>
          <w:rFonts w:ascii="Arial" w:eastAsia="Times New Roman" w:hAnsi="Arial" w:cs="Arial"/>
          <w:sz w:val="24"/>
          <w:szCs w:val="24"/>
          <w:lang w:eastAsia="en-GB"/>
        </w:rPr>
        <w:t>word</w:t>
      </w:r>
      <w:r w:rsidR="004F30E2" w:rsidRPr="00BB69B2">
        <w:rPr>
          <w:rFonts w:ascii="Arial" w:eastAsia="Times New Roman" w:hAnsi="Arial" w:cs="Arial"/>
          <w:sz w:val="24"/>
          <w:szCs w:val="24"/>
          <w:lang w:eastAsia="en-GB"/>
        </w:rPr>
        <w:t xml:space="preserve"> ‘</w:t>
      </w:r>
      <w:proofErr w:type="spellStart"/>
      <w:r w:rsidR="00F85A65" w:rsidRPr="00BB69B2">
        <w:rPr>
          <w:rFonts w:ascii="Arial" w:eastAsia="Times New Roman" w:hAnsi="Arial" w:cs="Arial"/>
          <w:sz w:val="24"/>
          <w:szCs w:val="24"/>
          <w:lang w:eastAsia="en-GB"/>
        </w:rPr>
        <w:t>kapitaal</w:t>
      </w:r>
      <w:proofErr w:type="spellEnd"/>
      <w:r w:rsidR="00F85A65" w:rsidRPr="00BB69B2">
        <w:rPr>
          <w:rFonts w:ascii="Arial" w:eastAsia="Times New Roman" w:hAnsi="Arial" w:cs="Arial"/>
          <w:sz w:val="24"/>
          <w:szCs w:val="24"/>
          <w:lang w:eastAsia="en-GB"/>
        </w:rPr>
        <w:t>’</w:t>
      </w:r>
      <w:r w:rsidR="00DF4B7B" w:rsidRPr="00BB69B2">
        <w:rPr>
          <w:rFonts w:ascii="Arial" w:eastAsia="Times New Roman" w:hAnsi="Arial" w:cs="Arial"/>
          <w:sz w:val="24"/>
          <w:szCs w:val="24"/>
          <w:lang w:eastAsia="en-GB"/>
        </w:rPr>
        <w:t>,</w:t>
      </w:r>
      <w:r w:rsidR="004F30E2" w:rsidRPr="00BB69B2">
        <w:rPr>
          <w:rFonts w:ascii="Arial" w:eastAsia="Times New Roman" w:hAnsi="Arial" w:cs="Arial"/>
          <w:sz w:val="24"/>
          <w:szCs w:val="24"/>
          <w:lang w:eastAsia="en-GB"/>
        </w:rPr>
        <w:t xml:space="preserve"> </w:t>
      </w:r>
      <w:r w:rsidR="0010319E" w:rsidRPr="00BB69B2">
        <w:rPr>
          <w:rFonts w:ascii="Arial" w:eastAsia="Times New Roman" w:hAnsi="Arial" w:cs="Arial"/>
          <w:sz w:val="24"/>
          <w:szCs w:val="24"/>
          <w:lang w:eastAsia="en-GB"/>
        </w:rPr>
        <w:t>meaning capital</w:t>
      </w:r>
      <w:r w:rsidR="00EA2408" w:rsidRPr="00BB69B2">
        <w:rPr>
          <w:rFonts w:ascii="Arial" w:eastAsia="Times New Roman" w:hAnsi="Arial" w:cs="Arial"/>
          <w:sz w:val="24"/>
          <w:szCs w:val="24"/>
          <w:lang w:eastAsia="en-GB"/>
        </w:rPr>
        <w:t>,</w:t>
      </w:r>
      <w:r w:rsidR="0010319E" w:rsidRPr="00BB69B2">
        <w:rPr>
          <w:rFonts w:ascii="Arial" w:eastAsia="Times New Roman" w:hAnsi="Arial" w:cs="Arial"/>
          <w:sz w:val="24"/>
          <w:szCs w:val="24"/>
          <w:lang w:eastAsia="en-GB"/>
        </w:rPr>
        <w:t xml:space="preserve"> </w:t>
      </w:r>
      <w:r w:rsidR="0005615D" w:rsidRPr="00BB69B2">
        <w:rPr>
          <w:rFonts w:ascii="Arial" w:eastAsia="Times New Roman" w:hAnsi="Arial" w:cs="Arial"/>
          <w:sz w:val="24"/>
          <w:szCs w:val="24"/>
          <w:lang w:eastAsia="en-GB"/>
        </w:rPr>
        <w:t xml:space="preserve">is </w:t>
      </w:r>
      <w:r w:rsidR="0010319E" w:rsidRPr="00BB69B2">
        <w:rPr>
          <w:rFonts w:ascii="Arial" w:eastAsia="Times New Roman" w:hAnsi="Arial" w:cs="Arial"/>
          <w:sz w:val="24"/>
          <w:szCs w:val="24"/>
          <w:lang w:eastAsia="en-GB"/>
        </w:rPr>
        <w:t>described as being the capital of the trust consisting of the trust property</w:t>
      </w:r>
      <w:r w:rsidR="00635103" w:rsidRPr="00BB69B2">
        <w:rPr>
          <w:rFonts w:ascii="Arial" w:eastAsia="Times New Roman" w:hAnsi="Arial" w:cs="Arial"/>
          <w:sz w:val="24"/>
          <w:szCs w:val="24"/>
          <w:lang w:eastAsia="en-GB"/>
        </w:rPr>
        <w:t>. The word ‘</w:t>
      </w:r>
      <w:proofErr w:type="spellStart"/>
      <w:r w:rsidR="00F85A65" w:rsidRPr="00BB69B2">
        <w:rPr>
          <w:rFonts w:ascii="Arial" w:eastAsia="Times New Roman" w:hAnsi="Arial" w:cs="Arial"/>
          <w:sz w:val="24"/>
          <w:szCs w:val="24"/>
          <w:lang w:eastAsia="en-GB"/>
        </w:rPr>
        <w:t>inkomste</w:t>
      </w:r>
      <w:proofErr w:type="spellEnd"/>
      <w:r w:rsidR="00F85A65" w:rsidRPr="00BB69B2">
        <w:rPr>
          <w:rFonts w:ascii="Arial" w:eastAsia="Times New Roman" w:hAnsi="Arial" w:cs="Arial"/>
          <w:sz w:val="24"/>
          <w:szCs w:val="24"/>
          <w:lang w:eastAsia="en-GB"/>
        </w:rPr>
        <w:t>’</w:t>
      </w:r>
      <w:r w:rsidR="006A73FC" w:rsidRPr="00BB69B2">
        <w:rPr>
          <w:rFonts w:ascii="Arial" w:eastAsia="Times New Roman" w:hAnsi="Arial" w:cs="Arial"/>
          <w:sz w:val="24"/>
          <w:szCs w:val="24"/>
          <w:lang w:eastAsia="en-GB"/>
        </w:rPr>
        <w:t>,</w:t>
      </w:r>
      <w:r w:rsidR="00B46558" w:rsidRPr="00BB69B2">
        <w:rPr>
          <w:rFonts w:ascii="Arial" w:eastAsia="Times New Roman" w:hAnsi="Arial" w:cs="Arial"/>
          <w:sz w:val="24"/>
          <w:szCs w:val="24"/>
          <w:lang w:eastAsia="en-GB"/>
        </w:rPr>
        <w:t xml:space="preserve"> referring to income, </w:t>
      </w:r>
      <w:bookmarkStart w:id="1" w:name="_Int_zP38n4Re"/>
      <w:r w:rsidR="0005615D" w:rsidRPr="00BB69B2">
        <w:rPr>
          <w:rFonts w:ascii="Arial" w:eastAsia="Times New Roman" w:hAnsi="Arial" w:cs="Arial"/>
          <w:sz w:val="24"/>
          <w:szCs w:val="24"/>
          <w:lang w:eastAsia="en-GB"/>
        </w:rPr>
        <w:t xml:space="preserve">is </w:t>
      </w:r>
      <w:r w:rsidR="008A1A98" w:rsidRPr="00BB69B2">
        <w:rPr>
          <w:rFonts w:ascii="Arial" w:eastAsia="Times New Roman" w:hAnsi="Arial" w:cs="Arial"/>
          <w:sz w:val="24"/>
          <w:szCs w:val="24"/>
          <w:lang w:eastAsia="en-GB"/>
        </w:rPr>
        <w:t>defined</w:t>
      </w:r>
      <w:bookmarkEnd w:id="1"/>
      <w:r w:rsidR="008A1A98" w:rsidRPr="00BB69B2">
        <w:rPr>
          <w:rFonts w:ascii="Arial" w:eastAsia="Times New Roman" w:hAnsi="Arial" w:cs="Arial"/>
          <w:sz w:val="24"/>
          <w:szCs w:val="24"/>
          <w:lang w:eastAsia="en-GB"/>
        </w:rPr>
        <w:t xml:space="preserve"> by stating that it should be interpreted in </w:t>
      </w:r>
      <w:r w:rsidR="006765D0" w:rsidRPr="00BB69B2">
        <w:rPr>
          <w:rFonts w:ascii="Arial" w:eastAsia="Times New Roman" w:hAnsi="Arial" w:cs="Arial"/>
          <w:sz w:val="24"/>
          <w:szCs w:val="24"/>
          <w:lang w:eastAsia="en-GB"/>
        </w:rPr>
        <w:t xml:space="preserve">a wide sense and includes </w:t>
      </w:r>
      <w:r w:rsidR="00342351" w:rsidRPr="00BB69B2">
        <w:rPr>
          <w:rFonts w:ascii="Arial" w:eastAsia="Times New Roman" w:hAnsi="Arial" w:cs="Arial"/>
          <w:sz w:val="24"/>
          <w:szCs w:val="24"/>
          <w:lang w:eastAsia="en-GB"/>
        </w:rPr>
        <w:t>all income</w:t>
      </w:r>
      <w:r w:rsidR="00712F66" w:rsidRPr="00BB69B2">
        <w:rPr>
          <w:rFonts w:ascii="Arial" w:eastAsia="Times New Roman" w:hAnsi="Arial" w:cs="Arial"/>
          <w:sz w:val="24"/>
          <w:szCs w:val="24"/>
          <w:lang w:eastAsia="en-GB"/>
        </w:rPr>
        <w:t xml:space="preserve"> or receivables </w:t>
      </w:r>
      <w:r w:rsidR="00342351" w:rsidRPr="00BB69B2">
        <w:rPr>
          <w:rFonts w:ascii="Arial" w:eastAsia="Times New Roman" w:hAnsi="Arial" w:cs="Arial"/>
          <w:sz w:val="24"/>
          <w:szCs w:val="24"/>
          <w:lang w:eastAsia="en-GB"/>
        </w:rPr>
        <w:t xml:space="preserve">which is not </w:t>
      </w:r>
      <w:r w:rsidR="006A73FC" w:rsidRPr="00BB69B2">
        <w:rPr>
          <w:rFonts w:ascii="Arial" w:eastAsia="Times New Roman" w:hAnsi="Arial" w:cs="Arial"/>
          <w:sz w:val="24"/>
          <w:szCs w:val="24"/>
          <w:lang w:eastAsia="en-GB"/>
        </w:rPr>
        <w:t xml:space="preserve">capital </w:t>
      </w:r>
      <w:r w:rsidR="0005615D" w:rsidRPr="00BB69B2">
        <w:rPr>
          <w:rFonts w:ascii="Arial" w:eastAsia="Times New Roman" w:hAnsi="Arial" w:cs="Arial"/>
          <w:sz w:val="24"/>
          <w:szCs w:val="24"/>
          <w:lang w:eastAsia="en-GB"/>
        </w:rPr>
        <w:t xml:space="preserve">in </w:t>
      </w:r>
      <w:r w:rsidR="00342351" w:rsidRPr="00BB69B2">
        <w:rPr>
          <w:rFonts w:ascii="Arial" w:eastAsia="Times New Roman" w:hAnsi="Arial" w:cs="Arial"/>
          <w:sz w:val="24"/>
          <w:szCs w:val="24"/>
          <w:lang w:eastAsia="en-GB"/>
        </w:rPr>
        <w:t>nature</w:t>
      </w:r>
      <w:r w:rsidR="006A73FC" w:rsidRPr="00BB69B2">
        <w:rPr>
          <w:rFonts w:ascii="Arial" w:eastAsia="Times New Roman" w:hAnsi="Arial" w:cs="Arial"/>
          <w:sz w:val="24"/>
          <w:szCs w:val="24"/>
          <w:lang w:eastAsia="en-GB"/>
        </w:rPr>
        <w:t>.</w:t>
      </w:r>
    </w:p>
    <w:p w14:paraId="13BE56DE" w14:textId="77777777" w:rsidR="00A52667" w:rsidRPr="003C4288" w:rsidRDefault="00A52667" w:rsidP="00C374B1">
      <w:pPr>
        <w:spacing w:after="0" w:line="360" w:lineRule="auto"/>
        <w:contextualSpacing/>
        <w:jc w:val="both"/>
        <w:rPr>
          <w:rFonts w:ascii="Arial" w:eastAsia="Times New Roman" w:hAnsi="Arial" w:cs="Arial"/>
          <w:sz w:val="24"/>
          <w:szCs w:val="24"/>
          <w:lang w:eastAsia="en-GB"/>
        </w:rPr>
      </w:pPr>
    </w:p>
    <w:p w14:paraId="17B418F7" w14:textId="231374B6" w:rsidR="009F08EE"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[21]</w:t>
      </w:r>
      <w:r w:rsidRPr="00C374B1">
        <w:rPr>
          <w:rFonts w:ascii="Arial" w:eastAsia="Times New Roman" w:hAnsi="Arial" w:cs="Arial"/>
          <w:sz w:val="24"/>
          <w:szCs w:val="24"/>
          <w:lang w:eastAsia="en-GB"/>
        </w:rPr>
        <w:tab/>
      </w:r>
      <w:r w:rsidR="004A180A" w:rsidRPr="00BB69B2">
        <w:rPr>
          <w:rFonts w:ascii="Arial" w:eastAsia="Times New Roman" w:hAnsi="Arial" w:cs="Arial"/>
          <w:sz w:val="24"/>
          <w:szCs w:val="24"/>
          <w:lang w:eastAsia="en-GB"/>
        </w:rPr>
        <w:t xml:space="preserve">The </w:t>
      </w:r>
      <w:r w:rsidR="00DD2184" w:rsidRPr="00BB69B2">
        <w:rPr>
          <w:rFonts w:ascii="Arial" w:eastAsia="Times New Roman" w:hAnsi="Arial" w:cs="Arial"/>
          <w:sz w:val="24"/>
          <w:szCs w:val="24"/>
          <w:lang w:eastAsia="en-GB"/>
        </w:rPr>
        <w:t xml:space="preserve">powers of the trustees are set out in </w:t>
      </w:r>
      <w:r w:rsidR="00AC26AB" w:rsidRPr="00BB69B2">
        <w:rPr>
          <w:rFonts w:ascii="Arial" w:eastAsia="Times New Roman" w:hAnsi="Arial" w:cs="Arial"/>
          <w:sz w:val="24"/>
          <w:szCs w:val="24"/>
          <w:lang w:eastAsia="en-GB"/>
        </w:rPr>
        <w:t>clause</w:t>
      </w:r>
      <w:r w:rsidR="0031042D" w:rsidRPr="00BB69B2">
        <w:rPr>
          <w:rFonts w:ascii="Arial" w:eastAsia="Times New Roman" w:hAnsi="Arial" w:cs="Arial"/>
          <w:sz w:val="24"/>
          <w:szCs w:val="24"/>
          <w:lang w:eastAsia="en-GB"/>
        </w:rPr>
        <w:t xml:space="preserve"> </w:t>
      </w:r>
      <w:r w:rsidR="00AC26AB" w:rsidRPr="00BB69B2">
        <w:rPr>
          <w:rFonts w:ascii="Arial" w:eastAsia="Times New Roman" w:hAnsi="Arial" w:cs="Arial"/>
          <w:sz w:val="24"/>
          <w:szCs w:val="24"/>
          <w:lang w:eastAsia="en-GB"/>
        </w:rPr>
        <w:t>11 and are very wide ranging in nature, as is the norm in most trust deeds.</w:t>
      </w:r>
      <w:r w:rsidR="00A048A2" w:rsidRPr="00BB69B2">
        <w:rPr>
          <w:rFonts w:ascii="Arial" w:eastAsia="Times New Roman" w:hAnsi="Arial" w:cs="Arial"/>
          <w:sz w:val="24"/>
          <w:szCs w:val="24"/>
          <w:lang w:eastAsia="en-GB"/>
        </w:rPr>
        <w:t xml:space="preserve"> In terms of clause 11.1</w:t>
      </w:r>
      <w:r w:rsidR="0031042D" w:rsidRPr="00BB69B2">
        <w:rPr>
          <w:rFonts w:ascii="Arial" w:eastAsia="Times New Roman" w:hAnsi="Arial" w:cs="Arial"/>
          <w:sz w:val="24"/>
          <w:szCs w:val="24"/>
          <w:lang w:eastAsia="en-GB"/>
        </w:rPr>
        <w:t>,</w:t>
      </w:r>
      <w:r w:rsidR="00A048A2" w:rsidRPr="00BB69B2">
        <w:rPr>
          <w:rFonts w:ascii="Arial" w:eastAsia="Times New Roman" w:hAnsi="Arial" w:cs="Arial"/>
          <w:sz w:val="24"/>
          <w:szCs w:val="24"/>
          <w:lang w:eastAsia="en-GB"/>
        </w:rPr>
        <w:t xml:space="preserve"> the powers afforded to the trustees are </w:t>
      </w:r>
      <w:r w:rsidR="00A048A2" w:rsidRPr="00BB69B2">
        <w:rPr>
          <w:rFonts w:ascii="Arial" w:eastAsia="Times New Roman" w:hAnsi="Arial" w:cs="Arial"/>
          <w:i/>
          <w:sz w:val="24"/>
          <w:szCs w:val="24"/>
          <w:lang w:eastAsia="en-GB"/>
        </w:rPr>
        <w:t>inter alia</w:t>
      </w:r>
      <w:r w:rsidR="00A048A2" w:rsidRPr="00BB69B2">
        <w:rPr>
          <w:rFonts w:ascii="Arial" w:eastAsia="Times New Roman" w:hAnsi="Arial" w:cs="Arial"/>
          <w:sz w:val="24"/>
          <w:szCs w:val="24"/>
          <w:lang w:eastAsia="en-GB"/>
        </w:rPr>
        <w:t xml:space="preserve"> </w:t>
      </w:r>
      <w:r w:rsidR="0031042D" w:rsidRPr="00BB69B2">
        <w:rPr>
          <w:rFonts w:ascii="Arial" w:eastAsia="Times New Roman" w:hAnsi="Arial" w:cs="Arial"/>
          <w:sz w:val="24"/>
          <w:szCs w:val="24"/>
          <w:lang w:eastAsia="en-GB"/>
        </w:rPr>
        <w:t xml:space="preserve">to </w:t>
      </w:r>
      <w:r w:rsidR="00A048A2" w:rsidRPr="00BB69B2">
        <w:rPr>
          <w:rFonts w:ascii="Arial" w:eastAsia="Times New Roman" w:hAnsi="Arial" w:cs="Arial"/>
          <w:sz w:val="24"/>
          <w:szCs w:val="24"/>
          <w:lang w:eastAsia="en-GB"/>
        </w:rPr>
        <w:t>enable them to deal with the trust fund for the benefit of the beneficiaries and no</w:t>
      </w:r>
      <w:r w:rsidR="00AC26AB" w:rsidRPr="00BB69B2">
        <w:rPr>
          <w:rFonts w:ascii="Arial" w:eastAsia="Times New Roman" w:hAnsi="Arial" w:cs="Arial"/>
          <w:sz w:val="24"/>
          <w:szCs w:val="24"/>
          <w:lang w:eastAsia="en-GB"/>
        </w:rPr>
        <w:t>t for their own personal benefi</w:t>
      </w:r>
      <w:r w:rsidR="00A048A2" w:rsidRPr="00BB69B2">
        <w:rPr>
          <w:rFonts w:ascii="Arial" w:eastAsia="Times New Roman" w:hAnsi="Arial" w:cs="Arial"/>
          <w:sz w:val="24"/>
          <w:szCs w:val="24"/>
          <w:lang w:eastAsia="en-GB"/>
        </w:rPr>
        <w:t>t.</w:t>
      </w:r>
      <w:r w:rsidR="003C4288" w:rsidRPr="00BB69B2">
        <w:rPr>
          <w:rFonts w:ascii="Arial" w:eastAsia="Times New Roman" w:hAnsi="Arial" w:cs="Arial"/>
          <w:sz w:val="24"/>
          <w:szCs w:val="24"/>
          <w:lang w:eastAsia="en-GB"/>
        </w:rPr>
        <w:t xml:space="preserve"> </w:t>
      </w:r>
      <w:r w:rsidR="00A048A2" w:rsidRPr="00BB69B2">
        <w:rPr>
          <w:rFonts w:ascii="Arial" w:eastAsia="Times New Roman" w:hAnsi="Arial" w:cs="Arial"/>
          <w:sz w:val="24"/>
          <w:szCs w:val="24"/>
          <w:lang w:eastAsia="en-GB"/>
        </w:rPr>
        <w:t>C</w:t>
      </w:r>
      <w:r w:rsidR="00AB6E5A" w:rsidRPr="00BB69B2">
        <w:rPr>
          <w:rFonts w:ascii="Arial" w:eastAsia="Times New Roman" w:hAnsi="Arial" w:cs="Arial"/>
          <w:sz w:val="24"/>
          <w:szCs w:val="24"/>
          <w:lang w:eastAsia="en-GB"/>
        </w:rPr>
        <w:t>lause 11.</w:t>
      </w:r>
      <w:r w:rsidR="00A3753F" w:rsidRPr="00BB69B2">
        <w:rPr>
          <w:rFonts w:ascii="Arial" w:eastAsia="Times New Roman" w:hAnsi="Arial" w:cs="Arial"/>
          <w:sz w:val="24"/>
          <w:szCs w:val="24"/>
          <w:lang w:eastAsia="en-GB"/>
        </w:rPr>
        <w:t>2</w:t>
      </w:r>
      <w:r w:rsidR="003C4288" w:rsidRPr="00BB69B2">
        <w:rPr>
          <w:rFonts w:ascii="Arial" w:eastAsia="Times New Roman" w:hAnsi="Arial" w:cs="Arial"/>
          <w:sz w:val="24"/>
          <w:szCs w:val="24"/>
          <w:lang w:eastAsia="en-GB"/>
        </w:rPr>
        <w:t xml:space="preserve"> </w:t>
      </w:r>
      <w:r w:rsidR="00A048A2" w:rsidRPr="00BB69B2">
        <w:rPr>
          <w:rFonts w:ascii="Arial" w:eastAsia="Times New Roman" w:hAnsi="Arial" w:cs="Arial"/>
          <w:sz w:val="24"/>
          <w:szCs w:val="24"/>
          <w:lang w:eastAsia="en-GB"/>
        </w:rPr>
        <w:t>states that the trustees are</w:t>
      </w:r>
      <w:r w:rsidR="003C4288" w:rsidRPr="00BB69B2">
        <w:rPr>
          <w:rFonts w:ascii="Arial" w:eastAsia="Times New Roman" w:hAnsi="Arial" w:cs="Arial"/>
          <w:sz w:val="24"/>
          <w:szCs w:val="24"/>
          <w:lang w:eastAsia="en-GB"/>
        </w:rPr>
        <w:t xml:space="preserve"> </w:t>
      </w:r>
      <w:r w:rsidR="009B71C1" w:rsidRPr="00BB69B2">
        <w:rPr>
          <w:rFonts w:ascii="Arial" w:eastAsia="Times New Roman" w:hAnsi="Arial" w:cs="Arial"/>
          <w:sz w:val="24"/>
          <w:szCs w:val="24"/>
          <w:lang w:eastAsia="en-GB"/>
        </w:rPr>
        <w:t xml:space="preserve">empowered to at all times deal with the trust property </w:t>
      </w:r>
      <w:r w:rsidR="00D96D83" w:rsidRPr="00BB69B2">
        <w:rPr>
          <w:rFonts w:ascii="Arial" w:eastAsia="Times New Roman" w:hAnsi="Arial" w:cs="Arial"/>
          <w:sz w:val="24"/>
          <w:szCs w:val="24"/>
          <w:lang w:eastAsia="en-GB"/>
        </w:rPr>
        <w:t xml:space="preserve">in their </w:t>
      </w:r>
      <w:r w:rsidR="0082063B" w:rsidRPr="00BB69B2">
        <w:rPr>
          <w:rFonts w:ascii="Arial" w:eastAsia="Times New Roman" w:hAnsi="Arial" w:cs="Arial"/>
          <w:sz w:val="24"/>
          <w:szCs w:val="24"/>
          <w:lang w:eastAsia="en-GB"/>
        </w:rPr>
        <w:t xml:space="preserve">sole </w:t>
      </w:r>
      <w:r w:rsidR="00D96D83" w:rsidRPr="00BB69B2">
        <w:rPr>
          <w:rFonts w:ascii="Arial" w:eastAsia="Times New Roman" w:hAnsi="Arial" w:cs="Arial"/>
          <w:sz w:val="24"/>
          <w:szCs w:val="24"/>
          <w:lang w:eastAsia="en-GB"/>
        </w:rPr>
        <w:t xml:space="preserve">discretion, </w:t>
      </w:r>
      <w:r w:rsidR="00037591" w:rsidRPr="00BB69B2">
        <w:rPr>
          <w:rFonts w:ascii="Arial" w:eastAsia="Times New Roman" w:hAnsi="Arial" w:cs="Arial"/>
          <w:sz w:val="24"/>
          <w:szCs w:val="24"/>
          <w:lang w:eastAsia="en-GB"/>
        </w:rPr>
        <w:t xml:space="preserve">and to do whatever </w:t>
      </w:r>
      <w:r w:rsidR="00A048A2" w:rsidRPr="00BB69B2">
        <w:rPr>
          <w:rFonts w:ascii="Arial" w:eastAsia="Times New Roman" w:hAnsi="Arial" w:cs="Arial"/>
          <w:sz w:val="24"/>
          <w:szCs w:val="24"/>
          <w:lang w:eastAsia="en-GB"/>
        </w:rPr>
        <w:t>they deem</w:t>
      </w:r>
      <w:r w:rsidR="00556039" w:rsidRPr="00BB69B2">
        <w:rPr>
          <w:rFonts w:ascii="Arial" w:eastAsia="Times New Roman" w:hAnsi="Arial" w:cs="Arial"/>
          <w:sz w:val="24"/>
          <w:szCs w:val="24"/>
          <w:lang w:eastAsia="en-GB"/>
        </w:rPr>
        <w:t xml:space="preserve"> necessary to control the trust property </w:t>
      </w:r>
      <w:r w:rsidR="00A85974" w:rsidRPr="00BB69B2">
        <w:rPr>
          <w:rFonts w:ascii="Arial" w:eastAsia="Times New Roman" w:hAnsi="Arial" w:cs="Arial"/>
          <w:sz w:val="24"/>
          <w:szCs w:val="24"/>
          <w:lang w:eastAsia="en-GB"/>
        </w:rPr>
        <w:t xml:space="preserve">for </w:t>
      </w:r>
      <w:r w:rsidR="00556039" w:rsidRPr="00BB69B2">
        <w:rPr>
          <w:rFonts w:ascii="Arial" w:eastAsia="Times New Roman" w:hAnsi="Arial" w:cs="Arial"/>
          <w:sz w:val="24"/>
          <w:szCs w:val="24"/>
          <w:lang w:eastAsia="en-GB"/>
        </w:rPr>
        <w:t>the</w:t>
      </w:r>
      <w:r w:rsidR="0082063B" w:rsidRPr="00BB69B2">
        <w:rPr>
          <w:rFonts w:ascii="Arial" w:eastAsia="Times New Roman" w:hAnsi="Arial" w:cs="Arial"/>
          <w:sz w:val="24"/>
          <w:szCs w:val="24"/>
          <w:lang w:eastAsia="en-GB"/>
        </w:rPr>
        <w:t xml:space="preserve"> best</w:t>
      </w:r>
      <w:r w:rsidR="003C4288" w:rsidRPr="00BB69B2">
        <w:rPr>
          <w:rFonts w:ascii="Arial" w:eastAsia="Times New Roman" w:hAnsi="Arial" w:cs="Arial"/>
          <w:sz w:val="24"/>
          <w:szCs w:val="24"/>
          <w:lang w:eastAsia="en-GB"/>
        </w:rPr>
        <w:t xml:space="preserve"> </w:t>
      </w:r>
      <w:r w:rsidR="00CD02DA" w:rsidRPr="00BB69B2">
        <w:rPr>
          <w:rFonts w:ascii="Arial" w:eastAsia="Times New Roman" w:hAnsi="Arial" w:cs="Arial"/>
          <w:sz w:val="24"/>
          <w:szCs w:val="24"/>
          <w:lang w:eastAsia="en-GB"/>
        </w:rPr>
        <w:t>benefit of the beneficiaries.</w:t>
      </w:r>
    </w:p>
    <w:p w14:paraId="1E09A100" w14:textId="77777777" w:rsidR="009F08EE" w:rsidRPr="003C4288" w:rsidRDefault="009F08EE" w:rsidP="00C374B1">
      <w:pPr>
        <w:spacing w:after="0" w:line="360" w:lineRule="auto"/>
        <w:contextualSpacing/>
        <w:jc w:val="both"/>
        <w:rPr>
          <w:rFonts w:ascii="Arial" w:eastAsia="Times New Roman" w:hAnsi="Arial" w:cs="Arial"/>
          <w:sz w:val="24"/>
          <w:szCs w:val="24"/>
          <w:lang w:eastAsia="en-GB"/>
        </w:rPr>
      </w:pPr>
    </w:p>
    <w:p w14:paraId="39A2F7EA" w14:textId="34FB72C8" w:rsidR="00AE7BB3"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[22]</w:t>
      </w:r>
      <w:r w:rsidRPr="00C374B1">
        <w:rPr>
          <w:rFonts w:ascii="Arial" w:eastAsia="Times New Roman" w:hAnsi="Arial" w:cs="Arial"/>
          <w:sz w:val="24"/>
          <w:szCs w:val="24"/>
          <w:lang w:eastAsia="en-GB"/>
        </w:rPr>
        <w:tab/>
      </w:r>
      <w:r w:rsidR="00CD1067" w:rsidRPr="00BB69B2">
        <w:rPr>
          <w:rFonts w:ascii="Arial" w:eastAsia="Times New Roman" w:hAnsi="Arial" w:cs="Arial"/>
          <w:sz w:val="24"/>
          <w:szCs w:val="24"/>
          <w:lang w:eastAsia="en-GB"/>
        </w:rPr>
        <w:t xml:space="preserve">Clause 12 </w:t>
      </w:r>
      <w:r w:rsidR="00460ECD" w:rsidRPr="00BB69B2">
        <w:rPr>
          <w:rFonts w:ascii="Arial" w:eastAsia="Times New Roman" w:hAnsi="Arial" w:cs="Arial"/>
          <w:sz w:val="24"/>
          <w:szCs w:val="24"/>
          <w:lang w:eastAsia="en-GB"/>
        </w:rPr>
        <w:t>deals with the</w:t>
      </w:r>
      <w:r w:rsidR="00A8132F" w:rsidRPr="00BB69B2">
        <w:rPr>
          <w:rFonts w:ascii="Arial" w:eastAsia="Times New Roman" w:hAnsi="Arial" w:cs="Arial"/>
          <w:sz w:val="24"/>
          <w:szCs w:val="24"/>
          <w:lang w:eastAsia="en-GB"/>
        </w:rPr>
        <w:t xml:space="preserve"> </w:t>
      </w:r>
      <w:r w:rsidR="00B8768C" w:rsidRPr="00BB69B2">
        <w:rPr>
          <w:rFonts w:ascii="Arial" w:eastAsia="Times New Roman" w:hAnsi="Arial" w:cs="Arial"/>
          <w:sz w:val="24"/>
          <w:szCs w:val="24"/>
          <w:lang w:eastAsia="en-GB"/>
        </w:rPr>
        <w:t xml:space="preserve">utilisation </w:t>
      </w:r>
      <w:r w:rsidR="00C22A55" w:rsidRPr="00BB69B2">
        <w:rPr>
          <w:rFonts w:ascii="Arial" w:eastAsia="Times New Roman" w:hAnsi="Arial" w:cs="Arial"/>
          <w:sz w:val="24"/>
          <w:szCs w:val="24"/>
          <w:lang w:eastAsia="en-GB"/>
        </w:rPr>
        <w:t xml:space="preserve">of </w:t>
      </w:r>
      <w:r w:rsidR="0005460E" w:rsidRPr="00BB69B2">
        <w:rPr>
          <w:rFonts w:ascii="Arial" w:eastAsia="Times New Roman" w:hAnsi="Arial" w:cs="Arial"/>
          <w:sz w:val="24"/>
          <w:szCs w:val="24"/>
          <w:lang w:eastAsia="en-GB"/>
        </w:rPr>
        <w:t>capital</w:t>
      </w:r>
      <w:r w:rsidR="00F735CE" w:rsidRPr="00BB69B2">
        <w:rPr>
          <w:rFonts w:ascii="Arial" w:eastAsia="Times New Roman" w:hAnsi="Arial" w:cs="Arial"/>
          <w:sz w:val="24"/>
          <w:szCs w:val="24"/>
          <w:lang w:eastAsia="en-GB"/>
        </w:rPr>
        <w:t xml:space="preserve"> </w:t>
      </w:r>
      <w:r w:rsidR="0005615D" w:rsidRPr="00BB69B2">
        <w:rPr>
          <w:rFonts w:ascii="Arial" w:eastAsia="Times New Roman" w:hAnsi="Arial" w:cs="Arial"/>
          <w:sz w:val="24"/>
          <w:szCs w:val="24"/>
          <w:lang w:eastAsia="en-GB"/>
        </w:rPr>
        <w:t>(</w:t>
      </w:r>
      <w:proofErr w:type="spellStart"/>
      <w:r w:rsidR="00F85A65" w:rsidRPr="00BB69B2">
        <w:rPr>
          <w:rFonts w:ascii="Arial" w:eastAsia="Times New Roman" w:hAnsi="Arial" w:cs="Arial"/>
          <w:sz w:val="24"/>
          <w:szCs w:val="24"/>
          <w:lang w:eastAsia="en-GB"/>
        </w:rPr>
        <w:t>aanwending</w:t>
      </w:r>
      <w:proofErr w:type="spellEnd"/>
      <w:r w:rsidR="00F85A65" w:rsidRPr="00BB69B2">
        <w:rPr>
          <w:rFonts w:ascii="Arial" w:eastAsia="Times New Roman" w:hAnsi="Arial" w:cs="Arial"/>
          <w:sz w:val="24"/>
          <w:szCs w:val="24"/>
          <w:lang w:eastAsia="en-GB"/>
        </w:rPr>
        <w:t xml:space="preserve"> </w:t>
      </w:r>
      <w:r w:rsidR="00F735CE" w:rsidRPr="00BB69B2">
        <w:rPr>
          <w:rFonts w:ascii="Arial" w:eastAsia="Times New Roman" w:hAnsi="Arial" w:cs="Arial"/>
          <w:sz w:val="24"/>
          <w:szCs w:val="24"/>
          <w:lang w:eastAsia="en-GB"/>
        </w:rPr>
        <w:t xml:space="preserve">van </w:t>
      </w:r>
      <w:proofErr w:type="spellStart"/>
      <w:r w:rsidR="00F85A65" w:rsidRPr="00BB69B2">
        <w:rPr>
          <w:rFonts w:ascii="Arial" w:eastAsia="Times New Roman" w:hAnsi="Arial" w:cs="Arial"/>
          <w:sz w:val="24"/>
          <w:szCs w:val="24"/>
          <w:lang w:eastAsia="en-GB"/>
        </w:rPr>
        <w:t>kapitaal</w:t>
      </w:r>
      <w:proofErr w:type="spellEnd"/>
      <w:r w:rsidR="0005615D" w:rsidRPr="00BB69B2">
        <w:rPr>
          <w:rFonts w:ascii="Arial" w:eastAsia="Times New Roman" w:hAnsi="Arial" w:cs="Arial"/>
          <w:sz w:val="24"/>
          <w:szCs w:val="24"/>
          <w:lang w:eastAsia="en-GB"/>
        </w:rPr>
        <w:t>)</w:t>
      </w:r>
      <w:r w:rsidR="00F735CE" w:rsidRPr="00BB69B2">
        <w:rPr>
          <w:rFonts w:ascii="Arial" w:eastAsia="Times New Roman" w:hAnsi="Arial" w:cs="Arial"/>
          <w:sz w:val="24"/>
          <w:szCs w:val="24"/>
          <w:lang w:eastAsia="en-GB"/>
        </w:rPr>
        <w:t xml:space="preserve">. </w:t>
      </w:r>
      <w:r w:rsidR="002C5EC6" w:rsidRPr="00BB69B2">
        <w:rPr>
          <w:rFonts w:ascii="Arial" w:eastAsia="Times New Roman" w:hAnsi="Arial" w:cs="Arial"/>
          <w:sz w:val="24"/>
          <w:szCs w:val="24"/>
          <w:lang w:eastAsia="en-GB"/>
        </w:rPr>
        <w:t>Clause 12.2 is of relevance and reads as follows:</w:t>
      </w:r>
    </w:p>
    <w:p w14:paraId="7C7D74F6" w14:textId="7FA8026D" w:rsidR="002D086A" w:rsidRPr="00A17ABE" w:rsidRDefault="002C5EC6" w:rsidP="003C4288">
      <w:pPr>
        <w:spacing w:after="0" w:line="360" w:lineRule="auto"/>
        <w:contextualSpacing/>
        <w:jc w:val="both"/>
        <w:rPr>
          <w:rFonts w:ascii="Arial" w:eastAsia="Times New Roman" w:hAnsi="Arial" w:cs="Arial"/>
          <w:szCs w:val="24"/>
          <w:lang w:eastAsia="en-GB"/>
        </w:rPr>
      </w:pPr>
      <w:r w:rsidRPr="00A17ABE">
        <w:rPr>
          <w:rFonts w:ascii="Arial" w:eastAsia="Times New Roman" w:hAnsi="Arial" w:cs="Arial"/>
          <w:szCs w:val="24"/>
          <w:lang w:eastAsia="en-GB"/>
        </w:rPr>
        <w:t>‘</w:t>
      </w:r>
      <w:r w:rsidR="00595928" w:rsidRPr="00A17ABE">
        <w:rPr>
          <w:rFonts w:ascii="Arial" w:eastAsia="Times New Roman" w:hAnsi="Arial" w:cs="Arial"/>
          <w:szCs w:val="24"/>
          <w:lang w:eastAsia="en-GB"/>
        </w:rPr>
        <w:t xml:space="preserve">Die trustees is </w:t>
      </w:r>
      <w:proofErr w:type="spellStart"/>
      <w:r w:rsidR="00551FFC" w:rsidRPr="00A17ABE">
        <w:rPr>
          <w:rFonts w:ascii="Arial" w:eastAsia="Times New Roman" w:hAnsi="Arial" w:cs="Arial"/>
          <w:szCs w:val="24"/>
          <w:lang w:eastAsia="en-GB"/>
        </w:rPr>
        <w:t>geregtig</w:t>
      </w:r>
      <w:proofErr w:type="spellEnd"/>
      <w:r w:rsidR="00551FFC" w:rsidRPr="00A17ABE">
        <w:rPr>
          <w:rFonts w:ascii="Arial" w:eastAsia="Times New Roman" w:hAnsi="Arial" w:cs="Arial"/>
          <w:szCs w:val="24"/>
          <w:lang w:eastAsia="en-GB"/>
        </w:rPr>
        <w:t xml:space="preserve"> o</w:t>
      </w:r>
      <w:r w:rsidR="00595928" w:rsidRPr="00A17ABE">
        <w:rPr>
          <w:rFonts w:ascii="Arial" w:eastAsia="Times New Roman" w:hAnsi="Arial" w:cs="Arial"/>
          <w:szCs w:val="24"/>
          <w:lang w:eastAsia="en-GB"/>
        </w:rPr>
        <w:t xml:space="preserve">m in </w:t>
      </w:r>
      <w:proofErr w:type="spellStart"/>
      <w:r w:rsidR="00595928" w:rsidRPr="00A17ABE">
        <w:rPr>
          <w:rFonts w:ascii="Arial" w:eastAsia="Times New Roman" w:hAnsi="Arial" w:cs="Arial"/>
          <w:szCs w:val="24"/>
          <w:lang w:eastAsia="en-GB"/>
        </w:rPr>
        <w:t>hulle</w:t>
      </w:r>
      <w:proofErr w:type="spellEnd"/>
      <w:r w:rsidR="00595928" w:rsidRPr="00A17ABE">
        <w:rPr>
          <w:rFonts w:ascii="Arial" w:eastAsia="Times New Roman" w:hAnsi="Arial" w:cs="Arial"/>
          <w:szCs w:val="24"/>
          <w:lang w:eastAsia="en-GB"/>
        </w:rPr>
        <w:t xml:space="preserve"> absolute </w:t>
      </w:r>
      <w:proofErr w:type="spellStart"/>
      <w:r w:rsidR="002D086A" w:rsidRPr="00A17ABE">
        <w:rPr>
          <w:rFonts w:ascii="Arial" w:eastAsia="Times New Roman" w:hAnsi="Arial" w:cs="Arial"/>
          <w:szCs w:val="24"/>
          <w:lang w:eastAsia="en-GB"/>
        </w:rPr>
        <w:t>diskresie</w:t>
      </w:r>
      <w:proofErr w:type="spellEnd"/>
      <w:r w:rsidR="002D086A" w:rsidRPr="00A17ABE">
        <w:rPr>
          <w:rFonts w:ascii="Arial" w:eastAsia="Times New Roman" w:hAnsi="Arial" w:cs="Arial"/>
          <w:szCs w:val="24"/>
          <w:lang w:eastAsia="en-GB"/>
        </w:rPr>
        <w:t>-</w:t>
      </w:r>
    </w:p>
    <w:p w14:paraId="2B174875" w14:textId="629691F8" w:rsidR="00426AF8" w:rsidRPr="00C374B1" w:rsidRDefault="002D086A"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12.</w:t>
      </w:r>
      <w:r w:rsidR="00A52667" w:rsidRPr="00C374B1">
        <w:rPr>
          <w:rFonts w:ascii="Arial" w:eastAsia="Times New Roman" w:hAnsi="Arial" w:cs="Arial"/>
          <w:szCs w:val="24"/>
          <w:lang w:eastAsia="en-GB"/>
        </w:rPr>
        <w:t>1</w:t>
      </w:r>
      <w:r w:rsidR="0091649D">
        <w:rPr>
          <w:rFonts w:ascii="Arial" w:eastAsia="Times New Roman" w:hAnsi="Arial" w:cs="Arial"/>
          <w:szCs w:val="24"/>
          <w:lang w:eastAsia="en-GB"/>
        </w:rPr>
        <w:tab/>
      </w:r>
      <w:r w:rsidR="00A52667" w:rsidRPr="00C374B1">
        <w:rPr>
          <w:rFonts w:ascii="Arial" w:eastAsia="Times New Roman" w:hAnsi="Arial" w:cs="Arial"/>
          <w:szCs w:val="24"/>
          <w:lang w:eastAsia="en-GB"/>
        </w:rPr>
        <w:t>…</w:t>
      </w:r>
    </w:p>
    <w:p w14:paraId="6902BA4F" w14:textId="451A4B5A" w:rsidR="002C5EC6" w:rsidRPr="00C374B1" w:rsidRDefault="00426AF8"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12.2</w:t>
      </w:r>
      <w:r w:rsidR="003C4288" w:rsidRPr="00C374B1">
        <w:rPr>
          <w:rFonts w:ascii="Arial" w:eastAsia="Times New Roman" w:hAnsi="Arial" w:cs="Arial"/>
          <w:szCs w:val="24"/>
          <w:lang w:eastAsia="en-GB"/>
        </w:rPr>
        <w:t xml:space="preserve"> </w:t>
      </w:r>
      <w:r w:rsidR="0091649D">
        <w:rPr>
          <w:rFonts w:ascii="Arial" w:eastAsia="Times New Roman" w:hAnsi="Arial" w:cs="Arial"/>
          <w:szCs w:val="24"/>
          <w:lang w:eastAsia="en-GB"/>
        </w:rPr>
        <w:tab/>
      </w:r>
      <w:proofErr w:type="spellStart"/>
      <w:r w:rsidRPr="00C374B1">
        <w:rPr>
          <w:rFonts w:ascii="Arial" w:eastAsia="Times New Roman" w:hAnsi="Arial" w:cs="Arial"/>
          <w:szCs w:val="24"/>
          <w:lang w:eastAsia="en-GB"/>
        </w:rPr>
        <w:t>te</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enige</w:t>
      </w:r>
      <w:proofErr w:type="spellEnd"/>
      <w:r w:rsidRPr="00C374B1">
        <w:rPr>
          <w:rFonts w:ascii="Arial" w:eastAsia="Times New Roman" w:hAnsi="Arial" w:cs="Arial"/>
          <w:szCs w:val="24"/>
          <w:lang w:eastAsia="en-GB"/>
        </w:rPr>
        <w:t xml:space="preserve"> </w:t>
      </w:r>
      <w:proofErr w:type="spellStart"/>
      <w:r w:rsidR="00BE5513" w:rsidRPr="00C374B1">
        <w:rPr>
          <w:rFonts w:ascii="Arial" w:eastAsia="Times New Roman" w:hAnsi="Arial" w:cs="Arial"/>
          <w:szCs w:val="24"/>
          <w:lang w:eastAsia="en-GB"/>
        </w:rPr>
        <w:t>t</w:t>
      </w:r>
      <w:r w:rsidR="001D26DF" w:rsidRPr="00C374B1">
        <w:rPr>
          <w:rFonts w:ascii="Arial" w:eastAsia="Times New Roman" w:hAnsi="Arial" w:cs="Arial"/>
          <w:szCs w:val="24"/>
          <w:lang w:eastAsia="en-GB"/>
        </w:rPr>
        <w:t>yd</w:t>
      </w:r>
      <w:proofErr w:type="spellEnd"/>
      <w:r w:rsidR="001D26DF" w:rsidRPr="00C374B1">
        <w:rPr>
          <w:rFonts w:ascii="Arial" w:eastAsia="Times New Roman" w:hAnsi="Arial" w:cs="Arial"/>
          <w:szCs w:val="24"/>
          <w:lang w:eastAsia="en-GB"/>
        </w:rPr>
        <w:t xml:space="preserve"> </w:t>
      </w:r>
      <w:r w:rsidR="00BE5513" w:rsidRPr="00C374B1">
        <w:rPr>
          <w:rFonts w:ascii="Arial" w:eastAsia="Times New Roman" w:hAnsi="Arial" w:cs="Arial"/>
          <w:szCs w:val="24"/>
          <w:lang w:eastAsia="en-GB"/>
        </w:rPr>
        <w:t xml:space="preserve">tot met die </w:t>
      </w:r>
      <w:proofErr w:type="spellStart"/>
      <w:r w:rsidR="00BE5513" w:rsidRPr="00C374B1">
        <w:rPr>
          <w:rFonts w:ascii="Arial" w:eastAsia="Times New Roman" w:hAnsi="Arial" w:cs="Arial"/>
          <w:szCs w:val="24"/>
          <w:lang w:eastAsia="en-GB"/>
        </w:rPr>
        <w:t>beëindiging</w:t>
      </w:r>
      <w:proofErr w:type="spellEnd"/>
      <w:r w:rsidR="00BE5513" w:rsidRPr="00C374B1">
        <w:rPr>
          <w:rFonts w:ascii="Arial" w:eastAsia="Times New Roman" w:hAnsi="Arial" w:cs="Arial"/>
          <w:szCs w:val="24"/>
          <w:lang w:eastAsia="en-GB"/>
        </w:rPr>
        <w:t xml:space="preserve"> van die trust</w:t>
      </w:r>
      <w:r w:rsidR="009A7276" w:rsidRPr="00C374B1">
        <w:rPr>
          <w:rFonts w:ascii="Arial" w:eastAsia="Times New Roman" w:hAnsi="Arial" w:cs="Arial"/>
          <w:szCs w:val="24"/>
          <w:lang w:eastAsia="en-GB"/>
        </w:rPr>
        <w:t xml:space="preserve">, dog </w:t>
      </w:r>
      <w:proofErr w:type="spellStart"/>
      <w:r w:rsidR="009A7276" w:rsidRPr="00C374B1">
        <w:rPr>
          <w:rFonts w:ascii="Arial" w:eastAsia="Times New Roman" w:hAnsi="Arial" w:cs="Arial"/>
          <w:szCs w:val="24"/>
          <w:lang w:eastAsia="en-GB"/>
        </w:rPr>
        <w:t>onderhewig</w:t>
      </w:r>
      <w:proofErr w:type="spellEnd"/>
      <w:r w:rsidR="009A7276" w:rsidRPr="00C374B1">
        <w:rPr>
          <w:rFonts w:ascii="Arial" w:eastAsia="Times New Roman" w:hAnsi="Arial" w:cs="Arial"/>
          <w:szCs w:val="24"/>
          <w:lang w:eastAsia="en-GB"/>
        </w:rPr>
        <w:t xml:space="preserve"> </w:t>
      </w:r>
      <w:proofErr w:type="spellStart"/>
      <w:r w:rsidR="009A7276" w:rsidRPr="00C374B1">
        <w:rPr>
          <w:rFonts w:ascii="Arial" w:eastAsia="Times New Roman" w:hAnsi="Arial" w:cs="Arial"/>
          <w:szCs w:val="24"/>
          <w:lang w:eastAsia="en-GB"/>
        </w:rPr>
        <w:t>aan</w:t>
      </w:r>
      <w:proofErr w:type="spellEnd"/>
      <w:r w:rsidR="009A7276" w:rsidRPr="00C374B1">
        <w:rPr>
          <w:rFonts w:ascii="Arial" w:eastAsia="Times New Roman" w:hAnsi="Arial" w:cs="Arial"/>
          <w:szCs w:val="24"/>
          <w:lang w:eastAsia="en-GB"/>
        </w:rPr>
        <w:t xml:space="preserve"> die </w:t>
      </w:r>
      <w:proofErr w:type="spellStart"/>
      <w:r w:rsidR="009A7276" w:rsidRPr="00C374B1">
        <w:rPr>
          <w:rFonts w:ascii="Arial" w:eastAsia="Times New Roman" w:hAnsi="Arial" w:cs="Arial"/>
          <w:szCs w:val="24"/>
          <w:lang w:eastAsia="en-GB"/>
        </w:rPr>
        <w:t>uitoefening</w:t>
      </w:r>
      <w:proofErr w:type="spellEnd"/>
      <w:r w:rsidR="009A7276" w:rsidRPr="00C374B1">
        <w:rPr>
          <w:rFonts w:ascii="Arial" w:eastAsia="Times New Roman" w:hAnsi="Arial" w:cs="Arial"/>
          <w:szCs w:val="24"/>
          <w:lang w:eastAsia="en-GB"/>
        </w:rPr>
        <w:t xml:space="preserve"> van die </w:t>
      </w:r>
      <w:proofErr w:type="spellStart"/>
      <w:r w:rsidR="009A7276" w:rsidRPr="00C374B1">
        <w:rPr>
          <w:rFonts w:ascii="Arial" w:eastAsia="Times New Roman" w:hAnsi="Arial" w:cs="Arial"/>
          <w:szCs w:val="24"/>
          <w:lang w:eastAsia="en-GB"/>
        </w:rPr>
        <w:t>testamen</w:t>
      </w:r>
      <w:r w:rsidR="00155FF5" w:rsidRPr="00C374B1">
        <w:rPr>
          <w:rFonts w:ascii="Arial" w:eastAsia="Times New Roman" w:hAnsi="Arial" w:cs="Arial"/>
          <w:szCs w:val="24"/>
          <w:lang w:eastAsia="en-GB"/>
        </w:rPr>
        <w:t>têre</w:t>
      </w:r>
      <w:proofErr w:type="spellEnd"/>
      <w:r w:rsidR="00155FF5" w:rsidRPr="00C374B1">
        <w:rPr>
          <w:rFonts w:ascii="Arial" w:eastAsia="Times New Roman" w:hAnsi="Arial" w:cs="Arial"/>
          <w:szCs w:val="24"/>
          <w:lang w:eastAsia="en-GB"/>
        </w:rPr>
        <w:t xml:space="preserve"> </w:t>
      </w:r>
      <w:proofErr w:type="spellStart"/>
      <w:r w:rsidR="00155FF5" w:rsidRPr="00C374B1">
        <w:rPr>
          <w:rFonts w:ascii="Arial" w:eastAsia="Times New Roman" w:hAnsi="Arial" w:cs="Arial"/>
          <w:szCs w:val="24"/>
          <w:lang w:eastAsia="en-GB"/>
        </w:rPr>
        <w:t>voorbehoud</w:t>
      </w:r>
      <w:proofErr w:type="spellEnd"/>
      <w:r w:rsidR="00155FF5" w:rsidRPr="00C374B1">
        <w:rPr>
          <w:rFonts w:ascii="Arial" w:eastAsia="Times New Roman" w:hAnsi="Arial" w:cs="Arial"/>
          <w:szCs w:val="24"/>
          <w:lang w:eastAsia="en-GB"/>
        </w:rPr>
        <w:t xml:space="preserve"> in su</w:t>
      </w:r>
      <w:r w:rsidR="00F47683" w:rsidRPr="00C374B1">
        <w:rPr>
          <w:rFonts w:ascii="Arial" w:eastAsia="Times New Roman" w:hAnsi="Arial" w:cs="Arial"/>
          <w:szCs w:val="24"/>
          <w:lang w:eastAsia="en-GB"/>
        </w:rPr>
        <w:t xml:space="preserve">b- </w:t>
      </w:r>
      <w:proofErr w:type="spellStart"/>
      <w:r w:rsidR="00F47683" w:rsidRPr="00C374B1">
        <w:rPr>
          <w:rFonts w:ascii="Arial" w:eastAsia="Times New Roman" w:hAnsi="Arial" w:cs="Arial"/>
          <w:szCs w:val="24"/>
          <w:lang w:eastAsia="en-GB"/>
        </w:rPr>
        <w:t>paragraaf</w:t>
      </w:r>
      <w:proofErr w:type="spellEnd"/>
      <w:r w:rsidR="00F47683" w:rsidRPr="00C374B1">
        <w:rPr>
          <w:rFonts w:ascii="Arial" w:eastAsia="Times New Roman" w:hAnsi="Arial" w:cs="Arial"/>
          <w:szCs w:val="24"/>
          <w:lang w:eastAsia="en-GB"/>
        </w:rPr>
        <w:t xml:space="preserve"> 27.1 </w:t>
      </w:r>
      <w:proofErr w:type="spellStart"/>
      <w:r w:rsidR="00F47683" w:rsidRPr="00C374B1">
        <w:rPr>
          <w:rFonts w:ascii="Arial" w:eastAsia="Times New Roman" w:hAnsi="Arial" w:cs="Arial"/>
          <w:szCs w:val="24"/>
          <w:lang w:eastAsia="en-GB"/>
        </w:rPr>
        <w:t>geskep</w:t>
      </w:r>
      <w:proofErr w:type="spellEnd"/>
      <w:r w:rsidR="00F47683" w:rsidRPr="00C374B1">
        <w:rPr>
          <w:rFonts w:ascii="Arial" w:eastAsia="Times New Roman" w:hAnsi="Arial" w:cs="Arial"/>
          <w:szCs w:val="24"/>
          <w:lang w:eastAsia="en-GB"/>
        </w:rPr>
        <w:t xml:space="preserve"> </w:t>
      </w:r>
      <w:r w:rsidR="009877AF" w:rsidRPr="00C374B1">
        <w:rPr>
          <w:rFonts w:ascii="Arial" w:eastAsia="Times New Roman" w:hAnsi="Arial" w:cs="Arial"/>
          <w:szCs w:val="24"/>
          <w:lang w:eastAsia="en-GB"/>
        </w:rPr>
        <w:t xml:space="preserve">die </w:t>
      </w:r>
      <w:proofErr w:type="spellStart"/>
      <w:r w:rsidR="009877AF" w:rsidRPr="00C374B1">
        <w:rPr>
          <w:rFonts w:ascii="Arial" w:eastAsia="Times New Roman" w:hAnsi="Arial" w:cs="Arial"/>
          <w:szCs w:val="24"/>
          <w:lang w:eastAsia="en-GB"/>
        </w:rPr>
        <w:t>geheel</w:t>
      </w:r>
      <w:proofErr w:type="spellEnd"/>
      <w:r w:rsidR="009877AF" w:rsidRPr="00C374B1">
        <w:rPr>
          <w:rFonts w:ascii="Arial" w:eastAsia="Times New Roman" w:hAnsi="Arial" w:cs="Arial"/>
          <w:szCs w:val="24"/>
          <w:lang w:eastAsia="en-GB"/>
        </w:rPr>
        <w:t xml:space="preserve"> of </w:t>
      </w:r>
      <w:proofErr w:type="spellStart"/>
      <w:r w:rsidR="009877AF" w:rsidRPr="00C374B1">
        <w:rPr>
          <w:rFonts w:ascii="Arial" w:eastAsia="Times New Roman" w:hAnsi="Arial" w:cs="Arial"/>
          <w:szCs w:val="24"/>
          <w:lang w:eastAsia="en-GB"/>
        </w:rPr>
        <w:t>enige</w:t>
      </w:r>
      <w:proofErr w:type="spellEnd"/>
      <w:r w:rsidR="009877AF" w:rsidRPr="00C374B1">
        <w:rPr>
          <w:rFonts w:ascii="Arial" w:eastAsia="Times New Roman" w:hAnsi="Arial" w:cs="Arial"/>
          <w:szCs w:val="24"/>
          <w:lang w:eastAsia="en-GB"/>
        </w:rPr>
        <w:t xml:space="preserve"> </w:t>
      </w:r>
      <w:proofErr w:type="spellStart"/>
      <w:r w:rsidR="00D23F29" w:rsidRPr="00C374B1">
        <w:rPr>
          <w:rFonts w:ascii="Arial" w:eastAsia="Times New Roman" w:hAnsi="Arial" w:cs="Arial"/>
          <w:szCs w:val="24"/>
          <w:lang w:eastAsia="en-GB"/>
        </w:rPr>
        <w:t>gedeelte</w:t>
      </w:r>
      <w:proofErr w:type="spellEnd"/>
      <w:r w:rsidR="00D23F29" w:rsidRPr="00C374B1">
        <w:rPr>
          <w:rFonts w:ascii="Arial" w:eastAsia="Times New Roman" w:hAnsi="Arial" w:cs="Arial"/>
          <w:szCs w:val="24"/>
          <w:lang w:eastAsia="en-GB"/>
        </w:rPr>
        <w:t xml:space="preserve"> van die </w:t>
      </w:r>
      <w:proofErr w:type="spellStart"/>
      <w:r w:rsidR="00D23F29" w:rsidRPr="00C374B1">
        <w:rPr>
          <w:rFonts w:ascii="Arial" w:eastAsia="Times New Roman" w:hAnsi="Arial" w:cs="Arial"/>
          <w:szCs w:val="24"/>
          <w:lang w:eastAsia="en-GB"/>
        </w:rPr>
        <w:t>trustfonds</w:t>
      </w:r>
      <w:proofErr w:type="spellEnd"/>
      <w:r w:rsidR="00EA135A" w:rsidRPr="00C374B1">
        <w:rPr>
          <w:rFonts w:ascii="Arial" w:eastAsia="Times New Roman" w:hAnsi="Arial" w:cs="Arial"/>
          <w:szCs w:val="24"/>
          <w:lang w:eastAsia="en-GB"/>
        </w:rPr>
        <w:t xml:space="preserve"> </w:t>
      </w:r>
      <w:proofErr w:type="spellStart"/>
      <w:r w:rsidR="00EA135A" w:rsidRPr="00C374B1">
        <w:rPr>
          <w:rFonts w:ascii="Arial" w:eastAsia="Times New Roman" w:hAnsi="Arial" w:cs="Arial"/>
          <w:szCs w:val="24"/>
          <w:lang w:eastAsia="en-GB"/>
        </w:rPr>
        <w:t>aan</w:t>
      </w:r>
      <w:proofErr w:type="spellEnd"/>
      <w:r w:rsidR="00EA135A" w:rsidRPr="00C374B1">
        <w:rPr>
          <w:rFonts w:ascii="Arial" w:eastAsia="Times New Roman" w:hAnsi="Arial" w:cs="Arial"/>
          <w:szCs w:val="24"/>
          <w:lang w:eastAsia="en-GB"/>
        </w:rPr>
        <w:t xml:space="preserve"> </w:t>
      </w:r>
      <w:proofErr w:type="spellStart"/>
      <w:r w:rsidR="00EA135A" w:rsidRPr="00C374B1">
        <w:rPr>
          <w:rFonts w:ascii="Arial" w:eastAsia="Times New Roman" w:hAnsi="Arial" w:cs="Arial"/>
          <w:szCs w:val="24"/>
          <w:lang w:eastAsia="en-GB"/>
        </w:rPr>
        <w:t>te</w:t>
      </w:r>
      <w:proofErr w:type="spellEnd"/>
      <w:r w:rsidR="00EA135A" w:rsidRPr="00C374B1">
        <w:rPr>
          <w:rFonts w:ascii="Arial" w:eastAsia="Times New Roman" w:hAnsi="Arial" w:cs="Arial"/>
          <w:szCs w:val="24"/>
          <w:lang w:eastAsia="en-GB"/>
        </w:rPr>
        <w:t xml:space="preserve"> wend </w:t>
      </w:r>
      <w:bookmarkStart w:id="2" w:name="_Int_M2r7fLtD"/>
      <w:r w:rsidR="00EA135A" w:rsidRPr="00C374B1">
        <w:rPr>
          <w:rFonts w:ascii="Arial" w:eastAsia="Times New Roman" w:hAnsi="Arial" w:cs="Arial"/>
          <w:szCs w:val="24"/>
          <w:lang w:eastAsia="en-GB"/>
        </w:rPr>
        <w:t>tot</w:t>
      </w:r>
      <w:bookmarkEnd w:id="2"/>
      <w:r w:rsidR="00EA135A" w:rsidRPr="00C374B1">
        <w:rPr>
          <w:rFonts w:ascii="Arial" w:eastAsia="Times New Roman" w:hAnsi="Arial" w:cs="Arial"/>
          <w:szCs w:val="24"/>
          <w:lang w:eastAsia="en-GB"/>
        </w:rPr>
        <w:t xml:space="preserve"> die </w:t>
      </w:r>
      <w:proofErr w:type="spellStart"/>
      <w:r w:rsidR="00EA135A" w:rsidRPr="00C374B1">
        <w:rPr>
          <w:rFonts w:ascii="Arial" w:eastAsia="Times New Roman" w:hAnsi="Arial" w:cs="Arial"/>
          <w:szCs w:val="24"/>
          <w:lang w:eastAsia="en-GB"/>
        </w:rPr>
        <w:t>voordeel</w:t>
      </w:r>
      <w:proofErr w:type="spellEnd"/>
      <w:r w:rsidR="00EA135A" w:rsidRPr="00C374B1">
        <w:rPr>
          <w:rFonts w:ascii="Arial" w:eastAsia="Times New Roman" w:hAnsi="Arial" w:cs="Arial"/>
          <w:szCs w:val="24"/>
          <w:lang w:eastAsia="en-GB"/>
        </w:rPr>
        <w:t xml:space="preserve"> van </w:t>
      </w:r>
      <w:proofErr w:type="spellStart"/>
      <w:r w:rsidR="0025061A" w:rsidRPr="00C374B1">
        <w:rPr>
          <w:rFonts w:ascii="Arial" w:eastAsia="Times New Roman" w:hAnsi="Arial" w:cs="Arial"/>
          <w:szCs w:val="24"/>
          <w:lang w:eastAsia="en-GB"/>
        </w:rPr>
        <w:t>enige</w:t>
      </w:r>
      <w:proofErr w:type="spellEnd"/>
      <w:r w:rsidR="0025061A" w:rsidRPr="00C374B1">
        <w:rPr>
          <w:rFonts w:ascii="Arial" w:eastAsia="Times New Roman" w:hAnsi="Arial" w:cs="Arial"/>
          <w:szCs w:val="24"/>
          <w:lang w:eastAsia="en-GB"/>
        </w:rPr>
        <w:t xml:space="preserve"> </w:t>
      </w:r>
      <w:proofErr w:type="spellStart"/>
      <w:r w:rsidR="005231FA" w:rsidRPr="00C374B1">
        <w:rPr>
          <w:rFonts w:ascii="Arial" w:eastAsia="Times New Roman" w:hAnsi="Arial" w:cs="Arial"/>
          <w:szCs w:val="24"/>
          <w:lang w:eastAsia="en-GB"/>
        </w:rPr>
        <w:t>e</w:t>
      </w:r>
      <w:r w:rsidR="0025061A" w:rsidRPr="00C374B1">
        <w:rPr>
          <w:rFonts w:ascii="Arial" w:eastAsia="Times New Roman" w:hAnsi="Arial" w:cs="Arial"/>
          <w:szCs w:val="24"/>
          <w:lang w:eastAsia="en-GB"/>
        </w:rPr>
        <w:t>en</w:t>
      </w:r>
      <w:proofErr w:type="spellEnd"/>
      <w:r w:rsidR="0025061A" w:rsidRPr="00C374B1">
        <w:rPr>
          <w:rFonts w:ascii="Arial" w:eastAsia="Times New Roman" w:hAnsi="Arial" w:cs="Arial"/>
          <w:szCs w:val="24"/>
          <w:lang w:eastAsia="en-GB"/>
        </w:rPr>
        <w:t xml:space="preserve"> of </w:t>
      </w:r>
      <w:proofErr w:type="spellStart"/>
      <w:r w:rsidR="0025061A" w:rsidRPr="00C374B1">
        <w:rPr>
          <w:rFonts w:ascii="Arial" w:eastAsia="Times New Roman" w:hAnsi="Arial" w:cs="Arial"/>
          <w:szCs w:val="24"/>
          <w:lang w:eastAsia="en-GB"/>
        </w:rPr>
        <w:t>meer</w:t>
      </w:r>
      <w:proofErr w:type="spellEnd"/>
      <w:r w:rsidR="0025061A" w:rsidRPr="00C374B1">
        <w:rPr>
          <w:rFonts w:ascii="Arial" w:eastAsia="Times New Roman" w:hAnsi="Arial" w:cs="Arial"/>
          <w:szCs w:val="24"/>
          <w:lang w:eastAsia="en-GB"/>
        </w:rPr>
        <w:t xml:space="preserve"> van die </w:t>
      </w:r>
      <w:proofErr w:type="spellStart"/>
      <w:r w:rsidR="0025061A" w:rsidRPr="00C374B1">
        <w:rPr>
          <w:rFonts w:ascii="Arial" w:eastAsia="Times New Roman" w:hAnsi="Arial" w:cs="Arial"/>
          <w:szCs w:val="24"/>
          <w:lang w:eastAsia="en-GB"/>
        </w:rPr>
        <w:t>begunstigdes</w:t>
      </w:r>
      <w:proofErr w:type="spellEnd"/>
      <w:r w:rsidR="0025061A" w:rsidRPr="00C374B1">
        <w:rPr>
          <w:rFonts w:ascii="Arial" w:eastAsia="Times New Roman" w:hAnsi="Arial" w:cs="Arial"/>
          <w:szCs w:val="24"/>
          <w:lang w:eastAsia="en-GB"/>
        </w:rPr>
        <w:t xml:space="preserve"> in </w:t>
      </w:r>
      <w:proofErr w:type="spellStart"/>
      <w:r w:rsidR="0025061A" w:rsidRPr="00C374B1">
        <w:rPr>
          <w:rFonts w:ascii="Arial" w:eastAsia="Times New Roman" w:hAnsi="Arial" w:cs="Arial"/>
          <w:szCs w:val="24"/>
          <w:lang w:eastAsia="en-GB"/>
        </w:rPr>
        <w:t>sodanige</w:t>
      </w:r>
      <w:proofErr w:type="spellEnd"/>
      <w:r w:rsidR="0025061A" w:rsidRPr="00C374B1">
        <w:rPr>
          <w:rFonts w:ascii="Arial" w:eastAsia="Times New Roman" w:hAnsi="Arial" w:cs="Arial"/>
          <w:szCs w:val="24"/>
          <w:lang w:eastAsia="en-GB"/>
        </w:rPr>
        <w:t xml:space="preserve"> </w:t>
      </w:r>
      <w:proofErr w:type="spellStart"/>
      <w:r w:rsidR="0025061A" w:rsidRPr="00C374B1">
        <w:rPr>
          <w:rFonts w:ascii="Arial" w:eastAsia="Times New Roman" w:hAnsi="Arial" w:cs="Arial"/>
          <w:szCs w:val="24"/>
          <w:lang w:eastAsia="en-GB"/>
        </w:rPr>
        <w:t>verhouding</w:t>
      </w:r>
      <w:proofErr w:type="spellEnd"/>
      <w:r w:rsidR="0066252D" w:rsidRPr="00C374B1">
        <w:rPr>
          <w:rFonts w:ascii="Arial" w:eastAsia="Times New Roman" w:hAnsi="Arial" w:cs="Arial"/>
          <w:szCs w:val="24"/>
          <w:lang w:eastAsia="en-GB"/>
        </w:rPr>
        <w:t xml:space="preserve"> of </w:t>
      </w:r>
      <w:proofErr w:type="spellStart"/>
      <w:r w:rsidR="0066252D" w:rsidRPr="00C374B1">
        <w:rPr>
          <w:rFonts w:ascii="Arial" w:eastAsia="Times New Roman" w:hAnsi="Arial" w:cs="Arial"/>
          <w:szCs w:val="24"/>
          <w:lang w:eastAsia="en-GB"/>
        </w:rPr>
        <w:t>aandele</w:t>
      </w:r>
      <w:proofErr w:type="spellEnd"/>
      <w:r w:rsidR="0066252D" w:rsidRPr="00C374B1">
        <w:rPr>
          <w:rFonts w:ascii="Arial" w:eastAsia="Times New Roman" w:hAnsi="Arial" w:cs="Arial"/>
          <w:szCs w:val="24"/>
          <w:lang w:eastAsia="en-GB"/>
        </w:rPr>
        <w:t xml:space="preserve">, </w:t>
      </w:r>
      <w:proofErr w:type="spellStart"/>
      <w:r w:rsidR="0066252D" w:rsidRPr="00C374B1">
        <w:rPr>
          <w:rFonts w:ascii="Arial" w:eastAsia="Times New Roman" w:hAnsi="Arial" w:cs="Arial"/>
          <w:szCs w:val="24"/>
          <w:lang w:eastAsia="en-GB"/>
        </w:rPr>
        <w:t>indien</w:t>
      </w:r>
      <w:proofErr w:type="spellEnd"/>
      <w:r w:rsidR="0066252D" w:rsidRPr="00C374B1">
        <w:rPr>
          <w:rFonts w:ascii="Arial" w:eastAsia="Times New Roman" w:hAnsi="Arial" w:cs="Arial"/>
          <w:szCs w:val="24"/>
          <w:lang w:eastAsia="en-GB"/>
        </w:rPr>
        <w:t xml:space="preserve"> </w:t>
      </w:r>
      <w:proofErr w:type="spellStart"/>
      <w:r w:rsidR="0066252D" w:rsidRPr="00C374B1">
        <w:rPr>
          <w:rFonts w:ascii="Arial" w:eastAsia="Times New Roman" w:hAnsi="Arial" w:cs="Arial"/>
          <w:szCs w:val="24"/>
          <w:lang w:eastAsia="en-GB"/>
        </w:rPr>
        <w:t>meer</w:t>
      </w:r>
      <w:proofErr w:type="spellEnd"/>
      <w:r w:rsidR="0066252D" w:rsidRPr="00C374B1">
        <w:rPr>
          <w:rFonts w:ascii="Arial" w:eastAsia="Times New Roman" w:hAnsi="Arial" w:cs="Arial"/>
          <w:szCs w:val="24"/>
          <w:lang w:eastAsia="en-GB"/>
        </w:rPr>
        <w:t xml:space="preserve"> as </w:t>
      </w:r>
      <w:proofErr w:type="spellStart"/>
      <w:r w:rsidR="0066252D" w:rsidRPr="00C374B1">
        <w:rPr>
          <w:rFonts w:ascii="Arial" w:eastAsia="Times New Roman" w:hAnsi="Arial" w:cs="Arial"/>
          <w:szCs w:val="24"/>
          <w:lang w:eastAsia="en-GB"/>
        </w:rPr>
        <w:t>een</w:t>
      </w:r>
      <w:proofErr w:type="spellEnd"/>
      <w:r w:rsidR="005231FA" w:rsidRPr="00C374B1">
        <w:rPr>
          <w:rFonts w:ascii="Arial" w:eastAsia="Times New Roman" w:hAnsi="Arial" w:cs="Arial"/>
          <w:szCs w:val="24"/>
          <w:lang w:eastAsia="en-GB"/>
        </w:rPr>
        <w:t>,</w:t>
      </w:r>
      <w:r w:rsidR="008F0B6C"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en</w:t>
      </w:r>
      <w:proofErr w:type="spellEnd"/>
      <w:r w:rsidR="008F0B6C" w:rsidRPr="00C374B1">
        <w:rPr>
          <w:rFonts w:ascii="Arial" w:eastAsia="Times New Roman" w:hAnsi="Arial" w:cs="Arial"/>
          <w:szCs w:val="24"/>
          <w:lang w:eastAsia="en-GB"/>
        </w:rPr>
        <w:t xml:space="preserve"> op </w:t>
      </w:r>
      <w:proofErr w:type="spellStart"/>
      <w:r w:rsidR="008F0B6C" w:rsidRPr="00C374B1">
        <w:rPr>
          <w:rFonts w:ascii="Arial" w:eastAsia="Times New Roman" w:hAnsi="Arial" w:cs="Arial"/>
          <w:szCs w:val="24"/>
          <w:lang w:eastAsia="en-GB"/>
        </w:rPr>
        <w:t>sodanige</w:t>
      </w:r>
      <w:proofErr w:type="spellEnd"/>
      <w:r w:rsidR="008F0B6C"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wys</w:t>
      </w:r>
      <w:r w:rsidR="00A17ABE">
        <w:rPr>
          <w:rFonts w:ascii="Arial" w:eastAsia="Times New Roman" w:hAnsi="Arial" w:cs="Arial"/>
          <w:szCs w:val="24"/>
          <w:lang w:eastAsia="en-GB"/>
        </w:rPr>
        <w:t>e</w:t>
      </w:r>
      <w:proofErr w:type="spellEnd"/>
      <w:r w:rsidR="00A52667"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en</w:t>
      </w:r>
      <w:proofErr w:type="spellEnd"/>
      <w:r w:rsidR="008F0B6C"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onderhewig</w:t>
      </w:r>
      <w:proofErr w:type="spellEnd"/>
      <w:r w:rsidR="008F0B6C"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aan</w:t>
      </w:r>
      <w:proofErr w:type="spellEnd"/>
      <w:r w:rsidR="008F0B6C" w:rsidRPr="00C374B1">
        <w:rPr>
          <w:rFonts w:ascii="Arial" w:eastAsia="Times New Roman" w:hAnsi="Arial" w:cs="Arial"/>
          <w:szCs w:val="24"/>
          <w:lang w:eastAsia="en-GB"/>
        </w:rPr>
        <w:t xml:space="preserve"> </w:t>
      </w:r>
      <w:proofErr w:type="spellStart"/>
      <w:r w:rsidR="008F0B6C" w:rsidRPr="00C374B1">
        <w:rPr>
          <w:rFonts w:ascii="Arial" w:eastAsia="Times New Roman" w:hAnsi="Arial" w:cs="Arial"/>
          <w:szCs w:val="24"/>
          <w:lang w:eastAsia="en-GB"/>
        </w:rPr>
        <w:t>sod</w:t>
      </w:r>
      <w:r w:rsidR="00C65CBA" w:rsidRPr="00C374B1">
        <w:rPr>
          <w:rFonts w:ascii="Arial" w:eastAsia="Times New Roman" w:hAnsi="Arial" w:cs="Arial"/>
          <w:szCs w:val="24"/>
          <w:lang w:eastAsia="en-GB"/>
        </w:rPr>
        <w:t>anige</w:t>
      </w:r>
      <w:proofErr w:type="spellEnd"/>
      <w:r w:rsidR="00C65CBA" w:rsidRPr="00C374B1">
        <w:rPr>
          <w:rFonts w:ascii="Arial" w:eastAsia="Times New Roman" w:hAnsi="Arial" w:cs="Arial"/>
          <w:szCs w:val="24"/>
          <w:lang w:eastAsia="en-GB"/>
        </w:rPr>
        <w:t xml:space="preserve"> </w:t>
      </w:r>
      <w:proofErr w:type="spellStart"/>
      <w:r w:rsidR="00C65CBA" w:rsidRPr="00C374B1">
        <w:rPr>
          <w:rFonts w:ascii="Arial" w:eastAsia="Times New Roman" w:hAnsi="Arial" w:cs="Arial"/>
          <w:szCs w:val="24"/>
          <w:lang w:eastAsia="en-GB"/>
        </w:rPr>
        <w:t>voorwaardes</w:t>
      </w:r>
      <w:proofErr w:type="spellEnd"/>
      <w:r w:rsidR="00C65CBA" w:rsidRPr="00C374B1">
        <w:rPr>
          <w:rFonts w:ascii="Arial" w:eastAsia="Times New Roman" w:hAnsi="Arial" w:cs="Arial"/>
          <w:szCs w:val="24"/>
          <w:lang w:eastAsia="en-GB"/>
        </w:rPr>
        <w:t xml:space="preserve"> </w:t>
      </w:r>
      <w:proofErr w:type="spellStart"/>
      <w:r w:rsidR="00C65CBA" w:rsidRPr="00C374B1">
        <w:rPr>
          <w:rFonts w:ascii="Arial" w:eastAsia="Times New Roman" w:hAnsi="Arial" w:cs="Arial"/>
          <w:szCs w:val="24"/>
          <w:lang w:eastAsia="en-GB"/>
        </w:rPr>
        <w:t>en</w:t>
      </w:r>
      <w:proofErr w:type="spellEnd"/>
      <w:r w:rsidR="00C65CBA" w:rsidRPr="00C374B1">
        <w:rPr>
          <w:rFonts w:ascii="Arial" w:eastAsia="Times New Roman" w:hAnsi="Arial" w:cs="Arial"/>
          <w:szCs w:val="24"/>
          <w:lang w:eastAsia="en-GB"/>
        </w:rPr>
        <w:t xml:space="preserve"> </w:t>
      </w:r>
      <w:proofErr w:type="spellStart"/>
      <w:r w:rsidR="00C65CBA" w:rsidRPr="00C374B1">
        <w:rPr>
          <w:rFonts w:ascii="Arial" w:eastAsia="Times New Roman" w:hAnsi="Arial" w:cs="Arial"/>
          <w:szCs w:val="24"/>
          <w:lang w:eastAsia="en-GB"/>
        </w:rPr>
        <w:t>beperkings</w:t>
      </w:r>
      <w:proofErr w:type="spellEnd"/>
      <w:r w:rsidR="00C65CBA" w:rsidRPr="00C374B1">
        <w:rPr>
          <w:rFonts w:ascii="Arial" w:eastAsia="Times New Roman" w:hAnsi="Arial" w:cs="Arial"/>
          <w:szCs w:val="24"/>
          <w:lang w:eastAsia="en-GB"/>
        </w:rPr>
        <w:t xml:space="preserve"> as wat die </w:t>
      </w:r>
      <w:r w:rsidR="00282FA3" w:rsidRPr="00C374B1">
        <w:rPr>
          <w:rFonts w:ascii="Arial" w:eastAsia="Times New Roman" w:hAnsi="Arial" w:cs="Arial"/>
          <w:szCs w:val="24"/>
          <w:lang w:eastAsia="en-GB"/>
        </w:rPr>
        <w:t xml:space="preserve">trustees van </w:t>
      </w:r>
      <w:proofErr w:type="spellStart"/>
      <w:r w:rsidR="00282FA3" w:rsidRPr="00C374B1">
        <w:rPr>
          <w:rFonts w:ascii="Arial" w:eastAsia="Times New Roman" w:hAnsi="Arial" w:cs="Arial"/>
          <w:szCs w:val="24"/>
          <w:lang w:eastAsia="en-GB"/>
        </w:rPr>
        <w:t>tyd</w:t>
      </w:r>
      <w:proofErr w:type="spellEnd"/>
      <w:r w:rsidR="00282FA3" w:rsidRPr="00C374B1">
        <w:rPr>
          <w:rFonts w:ascii="Arial" w:eastAsia="Times New Roman" w:hAnsi="Arial" w:cs="Arial"/>
          <w:szCs w:val="24"/>
          <w:lang w:eastAsia="en-GB"/>
        </w:rPr>
        <w:t xml:space="preserve"> tot </w:t>
      </w:r>
      <w:proofErr w:type="spellStart"/>
      <w:r w:rsidR="00282FA3" w:rsidRPr="00C374B1">
        <w:rPr>
          <w:rFonts w:ascii="Arial" w:eastAsia="Times New Roman" w:hAnsi="Arial" w:cs="Arial"/>
          <w:szCs w:val="24"/>
          <w:lang w:eastAsia="en-GB"/>
        </w:rPr>
        <w:t>tyd</w:t>
      </w:r>
      <w:proofErr w:type="spellEnd"/>
      <w:r w:rsidR="00282FA3" w:rsidRPr="00C374B1">
        <w:rPr>
          <w:rFonts w:ascii="Arial" w:eastAsia="Times New Roman" w:hAnsi="Arial" w:cs="Arial"/>
          <w:szCs w:val="24"/>
          <w:lang w:eastAsia="en-GB"/>
        </w:rPr>
        <w:t xml:space="preserve"> mag </w:t>
      </w:r>
      <w:proofErr w:type="spellStart"/>
      <w:r w:rsidR="00282FA3" w:rsidRPr="00C374B1">
        <w:rPr>
          <w:rFonts w:ascii="Arial" w:eastAsia="Times New Roman" w:hAnsi="Arial" w:cs="Arial"/>
          <w:szCs w:val="24"/>
          <w:lang w:eastAsia="en-GB"/>
        </w:rPr>
        <w:t>bepaal</w:t>
      </w:r>
      <w:proofErr w:type="spellEnd"/>
      <w:r w:rsidR="00282FA3" w:rsidRPr="00C374B1">
        <w:rPr>
          <w:rFonts w:ascii="Arial" w:eastAsia="Times New Roman" w:hAnsi="Arial" w:cs="Arial"/>
          <w:szCs w:val="24"/>
          <w:lang w:eastAsia="en-GB"/>
        </w:rPr>
        <w:t xml:space="preserve"> </w:t>
      </w:r>
      <w:proofErr w:type="spellStart"/>
      <w:r w:rsidR="00282FA3" w:rsidRPr="00C374B1">
        <w:rPr>
          <w:rFonts w:ascii="Arial" w:eastAsia="Times New Roman" w:hAnsi="Arial" w:cs="Arial"/>
          <w:szCs w:val="24"/>
          <w:lang w:eastAsia="en-GB"/>
        </w:rPr>
        <w:t>en</w:t>
      </w:r>
      <w:proofErr w:type="spellEnd"/>
      <w:r w:rsidR="00282FA3" w:rsidRPr="00C374B1">
        <w:rPr>
          <w:rFonts w:ascii="Arial" w:eastAsia="Times New Roman" w:hAnsi="Arial" w:cs="Arial"/>
          <w:szCs w:val="24"/>
          <w:lang w:eastAsia="en-GB"/>
        </w:rPr>
        <w:t xml:space="preserve"> </w:t>
      </w:r>
      <w:proofErr w:type="spellStart"/>
      <w:r w:rsidR="00282FA3" w:rsidRPr="00C374B1">
        <w:rPr>
          <w:rFonts w:ascii="Arial" w:eastAsia="Times New Roman" w:hAnsi="Arial" w:cs="Arial"/>
          <w:szCs w:val="24"/>
          <w:lang w:eastAsia="en-GB"/>
        </w:rPr>
        <w:t>ook</w:t>
      </w:r>
      <w:proofErr w:type="spellEnd"/>
      <w:r w:rsidR="00282FA3" w:rsidRPr="00C374B1">
        <w:rPr>
          <w:rFonts w:ascii="Arial" w:eastAsia="Times New Roman" w:hAnsi="Arial" w:cs="Arial"/>
          <w:szCs w:val="24"/>
          <w:lang w:eastAsia="en-GB"/>
        </w:rPr>
        <w:t xml:space="preserve"> </w:t>
      </w:r>
      <w:proofErr w:type="spellStart"/>
      <w:r w:rsidR="00282FA3" w:rsidRPr="00C374B1">
        <w:rPr>
          <w:rFonts w:ascii="Arial" w:eastAsia="Times New Roman" w:hAnsi="Arial" w:cs="Arial"/>
          <w:szCs w:val="24"/>
          <w:lang w:eastAsia="en-GB"/>
        </w:rPr>
        <w:t>sonder</w:t>
      </w:r>
      <w:proofErr w:type="spellEnd"/>
      <w:r w:rsidR="003C4288" w:rsidRPr="00C374B1">
        <w:rPr>
          <w:rFonts w:ascii="Arial" w:eastAsia="Times New Roman" w:hAnsi="Arial" w:cs="Arial"/>
          <w:szCs w:val="24"/>
          <w:lang w:eastAsia="en-GB"/>
        </w:rPr>
        <w:t xml:space="preserve"> </w:t>
      </w:r>
      <w:r w:rsidR="00282FA3" w:rsidRPr="00C374B1">
        <w:rPr>
          <w:rFonts w:ascii="Arial" w:eastAsia="Times New Roman" w:hAnsi="Arial" w:cs="Arial"/>
          <w:szCs w:val="24"/>
          <w:lang w:eastAsia="en-GB"/>
        </w:rPr>
        <w:t>om</w:t>
      </w:r>
      <w:r w:rsidR="005C7F77" w:rsidRPr="00C374B1">
        <w:rPr>
          <w:rFonts w:ascii="Arial" w:eastAsia="Times New Roman" w:hAnsi="Arial" w:cs="Arial"/>
          <w:szCs w:val="24"/>
          <w:lang w:eastAsia="en-GB"/>
        </w:rPr>
        <w:t xml:space="preserve"> </w:t>
      </w:r>
      <w:proofErr w:type="spellStart"/>
      <w:r w:rsidR="005C7F77" w:rsidRPr="00C374B1">
        <w:rPr>
          <w:rFonts w:ascii="Arial" w:eastAsia="Times New Roman" w:hAnsi="Arial" w:cs="Arial"/>
          <w:szCs w:val="24"/>
          <w:lang w:eastAsia="en-GB"/>
        </w:rPr>
        <w:t>noodwendig</w:t>
      </w:r>
      <w:proofErr w:type="spellEnd"/>
      <w:r w:rsidR="005C7F77" w:rsidRPr="00C374B1">
        <w:rPr>
          <w:rFonts w:ascii="Arial" w:eastAsia="Times New Roman" w:hAnsi="Arial" w:cs="Arial"/>
          <w:szCs w:val="24"/>
          <w:lang w:eastAsia="en-GB"/>
        </w:rPr>
        <w:t xml:space="preserve"> die </w:t>
      </w:r>
      <w:proofErr w:type="spellStart"/>
      <w:r w:rsidR="005C7F77" w:rsidRPr="00C374B1">
        <w:rPr>
          <w:rFonts w:ascii="Arial" w:eastAsia="Times New Roman" w:hAnsi="Arial" w:cs="Arial"/>
          <w:szCs w:val="24"/>
          <w:lang w:eastAsia="en-GB"/>
        </w:rPr>
        <w:t>beginsel</w:t>
      </w:r>
      <w:proofErr w:type="spellEnd"/>
      <w:r w:rsidR="005C7F77" w:rsidRPr="00C374B1">
        <w:rPr>
          <w:rFonts w:ascii="Arial" w:eastAsia="Times New Roman" w:hAnsi="Arial" w:cs="Arial"/>
          <w:szCs w:val="24"/>
          <w:lang w:eastAsia="en-GB"/>
        </w:rPr>
        <w:t xml:space="preserve"> van </w:t>
      </w:r>
      <w:proofErr w:type="spellStart"/>
      <w:r w:rsidR="005C7F77" w:rsidRPr="00C374B1">
        <w:rPr>
          <w:rFonts w:ascii="Arial" w:eastAsia="Times New Roman" w:hAnsi="Arial" w:cs="Arial"/>
          <w:szCs w:val="24"/>
          <w:lang w:eastAsia="en-GB"/>
        </w:rPr>
        <w:t>gelykheid</w:t>
      </w:r>
      <w:proofErr w:type="spellEnd"/>
      <w:r w:rsidR="005C7F77" w:rsidRPr="00C374B1">
        <w:rPr>
          <w:rFonts w:ascii="Arial" w:eastAsia="Times New Roman" w:hAnsi="Arial" w:cs="Arial"/>
          <w:szCs w:val="24"/>
          <w:lang w:eastAsia="en-GB"/>
        </w:rPr>
        <w:t xml:space="preserve"> </w:t>
      </w:r>
      <w:proofErr w:type="spellStart"/>
      <w:r w:rsidR="009D4DD0" w:rsidRPr="00C374B1">
        <w:rPr>
          <w:rFonts w:ascii="Arial" w:eastAsia="Times New Roman" w:hAnsi="Arial" w:cs="Arial"/>
          <w:szCs w:val="24"/>
          <w:lang w:eastAsia="en-GB"/>
        </w:rPr>
        <w:t>tussen</w:t>
      </w:r>
      <w:proofErr w:type="spellEnd"/>
      <w:r w:rsidR="009D4DD0" w:rsidRPr="00C374B1">
        <w:rPr>
          <w:rFonts w:ascii="Arial" w:eastAsia="Times New Roman" w:hAnsi="Arial" w:cs="Arial"/>
          <w:szCs w:val="24"/>
          <w:lang w:eastAsia="en-GB"/>
        </w:rPr>
        <w:t xml:space="preserve"> </w:t>
      </w:r>
      <w:proofErr w:type="spellStart"/>
      <w:r w:rsidR="009D4DD0" w:rsidRPr="00C374B1">
        <w:rPr>
          <w:rFonts w:ascii="Arial" w:eastAsia="Times New Roman" w:hAnsi="Arial" w:cs="Arial"/>
          <w:szCs w:val="24"/>
          <w:lang w:eastAsia="en-GB"/>
        </w:rPr>
        <w:t>begunstigdes</w:t>
      </w:r>
      <w:proofErr w:type="spellEnd"/>
      <w:r w:rsidR="009D4DD0" w:rsidRPr="00C374B1">
        <w:rPr>
          <w:rFonts w:ascii="Arial" w:eastAsia="Times New Roman" w:hAnsi="Arial" w:cs="Arial"/>
          <w:szCs w:val="24"/>
          <w:lang w:eastAsia="en-GB"/>
        </w:rPr>
        <w:t xml:space="preserve"> </w:t>
      </w:r>
      <w:proofErr w:type="spellStart"/>
      <w:r w:rsidR="009D4DD0" w:rsidRPr="00C374B1">
        <w:rPr>
          <w:rFonts w:ascii="Arial" w:eastAsia="Times New Roman" w:hAnsi="Arial" w:cs="Arial"/>
          <w:szCs w:val="24"/>
          <w:lang w:eastAsia="en-GB"/>
        </w:rPr>
        <w:t>te</w:t>
      </w:r>
      <w:proofErr w:type="spellEnd"/>
      <w:r w:rsidR="009D4DD0" w:rsidRPr="00C374B1">
        <w:rPr>
          <w:rFonts w:ascii="Arial" w:eastAsia="Times New Roman" w:hAnsi="Arial" w:cs="Arial"/>
          <w:szCs w:val="24"/>
          <w:lang w:eastAsia="en-GB"/>
        </w:rPr>
        <w:t xml:space="preserve"> </w:t>
      </w:r>
      <w:proofErr w:type="spellStart"/>
      <w:r w:rsidR="009D4DD0" w:rsidRPr="00C374B1">
        <w:rPr>
          <w:rFonts w:ascii="Arial" w:eastAsia="Times New Roman" w:hAnsi="Arial" w:cs="Arial"/>
          <w:szCs w:val="24"/>
          <w:lang w:eastAsia="en-GB"/>
        </w:rPr>
        <w:t>handhaaf</w:t>
      </w:r>
      <w:proofErr w:type="spellEnd"/>
      <w:r w:rsidR="00BA3EED" w:rsidRPr="00C374B1">
        <w:rPr>
          <w:rFonts w:ascii="Arial" w:eastAsia="Times New Roman" w:hAnsi="Arial" w:cs="Arial"/>
          <w:szCs w:val="24"/>
          <w:lang w:eastAsia="en-GB"/>
        </w:rPr>
        <w:t xml:space="preserve">. Die trustees se </w:t>
      </w:r>
      <w:proofErr w:type="spellStart"/>
      <w:r w:rsidR="00BA3EED" w:rsidRPr="00C374B1">
        <w:rPr>
          <w:rFonts w:ascii="Arial" w:eastAsia="Times New Roman" w:hAnsi="Arial" w:cs="Arial"/>
          <w:szCs w:val="24"/>
          <w:lang w:eastAsia="en-GB"/>
        </w:rPr>
        <w:t>diskresie</w:t>
      </w:r>
      <w:proofErr w:type="spellEnd"/>
      <w:r w:rsidR="00BA3EED" w:rsidRPr="00C374B1">
        <w:rPr>
          <w:rFonts w:ascii="Arial" w:eastAsia="Times New Roman" w:hAnsi="Arial" w:cs="Arial"/>
          <w:szCs w:val="24"/>
          <w:lang w:eastAsia="en-GB"/>
        </w:rPr>
        <w:t xml:space="preserve"> in die </w:t>
      </w:r>
      <w:proofErr w:type="spellStart"/>
      <w:r w:rsidR="00BA3EED" w:rsidRPr="00C374B1">
        <w:rPr>
          <w:rFonts w:ascii="Arial" w:eastAsia="Times New Roman" w:hAnsi="Arial" w:cs="Arial"/>
          <w:szCs w:val="24"/>
          <w:lang w:eastAsia="en-GB"/>
        </w:rPr>
        <w:t>verb</w:t>
      </w:r>
      <w:r w:rsidR="0076202D" w:rsidRPr="00C374B1">
        <w:rPr>
          <w:rFonts w:ascii="Arial" w:eastAsia="Times New Roman" w:hAnsi="Arial" w:cs="Arial"/>
          <w:szCs w:val="24"/>
          <w:lang w:eastAsia="en-GB"/>
        </w:rPr>
        <w:t>and</w:t>
      </w:r>
      <w:proofErr w:type="spellEnd"/>
      <w:r w:rsidR="003C4288" w:rsidRPr="00C374B1">
        <w:rPr>
          <w:rFonts w:ascii="Arial" w:eastAsia="Times New Roman" w:hAnsi="Arial" w:cs="Arial"/>
          <w:szCs w:val="24"/>
          <w:lang w:eastAsia="en-GB"/>
        </w:rPr>
        <w:t xml:space="preserve"> </w:t>
      </w:r>
      <w:r w:rsidR="00BA3EED" w:rsidRPr="00C374B1">
        <w:rPr>
          <w:rFonts w:ascii="Arial" w:eastAsia="Times New Roman" w:hAnsi="Arial" w:cs="Arial"/>
          <w:szCs w:val="24"/>
          <w:lang w:eastAsia="en-GB"/>
        </w:rPr>
        <w:t xml:space="preserve">is </w:t>
      </w:r>
      <w:proofErr w:type="spellStart"/>
      <w:r w:rsidR="00BA3EED" w:rsidRPr="00C374B1">
        <w:rPr>
          <w:rFonts w:ascii="Arial" w:eastAsia="Times New Roman" w:hAnsi="Arial" w:cs="Arial"/>
          <w:szCs w:val="24"/>
          <w:lang w:eastAsia="en-GB"/>
        </w:rPr>
        <w:t>finaal</w:t>
      </w:r>
      <w:proofErr w:type="spellEnd"/>
      <w:r w:rsidR="00BA3EED" w:rsidRPr="00C374B1">
        <w:rPr>
          <w:rFonts w:ascii="Arial" w:eastAsia="Times New Roman" w:hAnsi="Arial" w:cs="Arial"/>
          <w:szCs w:val="24"/>
          <w:lang w:eastAsia="en-GB"/>
        </w:rPr>
        <w:t xml:space="preserve"> </w:t>
      </w:r>
      <w:proofErr w:type="spellStart"/>
      <w:r w:rsidR="001D26DF" w:rsidRPr="00C374B1">
        <w:rPr>
          <w:rFonts w:ascii="Arial" w:eastAsia="Times New Roman" w:hAnsi="Arial" w:cs="Arial"/>
          <w:szCs w:val="24"/>
          <w:lang w:eastAsia="en-GB"/>
        </w:rPr>
        <w:t>en</w:t>
      </w:r>
      <w:proofErr w:type="spellEnd"/>
      <w:r w:rsidR="001D26DF" w:rsidRPr="00C374B1">
        <w:rPr>
          <w:rFonts w:ascii="Arial" w:eastAsia="Times New Roman" w:hAnsi="Arial" w:cs="Arial"/>
          <w:szCs w:val="24"/>
          <w:lang w:eastAsia="en-GB"/>
        </w:rPr>
        <w:t xml:space="preserve"> </w:t>
      </w:r>
      <w:proofErr w:type="spellStart"/>
      <w:r w:rsidR="001D26DF" w:rsidRPr="00C374B1">
        <w:rPr>
          <w:rFonts w:ascii="Arial" w:eastAsia="Times New Roman" w:hAnsi="Arial" w:cs="Arial"/>
          <w:szCs w:val="24"/>
          <w:lang w:eastAsia="en-GB"/>
        </w:rPr>
        <w:t>bindend</w:t>
      </w:r>
      <w:proofErr w:type="spellEnd"/>
      <w:r w:rsidR="001D26DF" w:rsidRPr="00C374B1">
        <w:rPr>
          <w:rFonts w:ascii="Arial" w:eastAsia="Times New Roman" w:hAnsi="Arial" w:cs="Arial"/>
          <w:szCs w:val="24"/>
          <w:lang w:eastAsia="en-GB"/>
        </w:rPr>
        <w:t xml:space="preserve"> op </w:t>
      </w:r>
      <w:proofErr w:type="spellStart"/>
      <w:r w:rsidR="001D26DF" w:rsidRPr="00C374B1">
        <w:rPr>
          <w:rFonts w:ascii="Arial" w:eastAsia="Times New Roman" w:hAnsi="Arial" w:cs="Arial"/>
          <w:szCs w:val="24"/>
          <w:lang w:eastAsia="en-GB"/>
        </w:rPr>
        <w:t>begunstigdes</w:t>
      </w:r>
      <w:proofErr w:type="spellEnd"/>
      <w:r w:rsidR="00A17ABE">
        <w:rPr>
          <w:rFonts w:ascii="Arial" w:eastAsia="Times New Roman" w:hAnsi="Arial" w:cs="Arial"/>
          <w:szCs w:val="24"/>
          <w:lang w:eastAsia="en-GB"/>
        </w:rPr>
        <w:t>..</w:t>
      </w:r>
      <w:r w:rsidR="001D26DF" w:rsidRPr="00C374B1">
        <w:rPr>
          <w:rFonts w:ascii="Arial" w:eastAsia="Times New Roman" w:hAnsi="Arial" w:cs="Arial"/>
          <w:szCs w:val="24"/>
          <w:lang w:eastAsia="en-GB"/>
        </w:rPr>
        <w:t>.’</w:t>
      </w:r>
    </w:p>
    <w:p w14:paraId="2A89C556" w14:textId="196CBE6C" w:rsidR="003F50CE" w:rsidRPr="003C4288" w:rsidRDefault="00A52667"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Clause 12.2 makes it clear in my view that the trustees’ absolute discretion to utilise the trust fund for the benefit of the beneficiaries, is only</w:t>
      </w:r>
      <w:r w:rsidR="003C4288" w:rsidRPr="003C4288">
        <w:rPr>
          <w:rFonts w:ascii="Arial" w:eastAsia="Times New Roman" w:hAnsi="Arial" w:cs="Arial"/>
          <w:sz w:val="24"/>
          <w:szCs w:val="24"/>
          <w:lang w:eastAsia="en-GB"/>
        </w:rPr>
        <w:t xml:space="preserve"> </w:t>
      </w:r>
      <w:r w:rsidRPr="003C4288">
        <w:rPr>
          <w:rFonts w:ascii="Arial" w:eastAsia="Times New Roman" w:hAnsi="Arial" w:cs="Arial"/>
          <w:sz w:val="24"/>
          <w:szCs w:val="24"/>
          <w:lang w:eastAsia="en-GB"/>
        </w:rPr>
        <w:t>permissible or available up until the termination of the trust</w:t>
      </w:r>
      <w:r w:rsidR="003A0C3E" w:rsidRPr="003C4288">
        <w:rPr>
          <w:rFonts w:ascii="Arial" w:eastAsia="Times New Roman" w:hAnsi="Arial" w:cs="Arial"/>
          <w:sz w:val="24"/>
          <w:szCs w:val="24"/>
          <w:lang w:eastAsia="en-GB"/>
        </w:rPr>
        <w:t xml:space="preserve"> </w:t>
      </w:r>
      <w:r w:rsidR="00837BAE">
        <w:rPr>
          <w:rFonts w:ascii="Arial" w:eastAsia="Times New Roman" w:hAnsi="Arial" w:cs="Arial"/>
          <w:sz w:val="24"/>
          <w:szCs w:val="24"/>
          <w:lang w:eastAsia="en-GB"/>
        </w:rPr>
        <w:t>and</w:t>
      </w:r>
      <w:r w:rsidR="00837BAE" w:rsidRPr="003C4288">
        <w:rPr>
          <w:rFonts w:ascii="Arial" w:eastAsia="Times New Roman" w:hAnsi="Arial" w:cs="Arial"/>
          <w:sz w:val="24"/>
          <w:szCs w:val="24"/>
          <w:lang w:eastAsia="en-GB"/>
        </w:rPr>
        <w:t xml:space="preserve"> </w:t>
      </w:r>
      <w:r w:rsidRPr="003C4288">
        <w:rPr>
          <w:rFonts w:ascii="Arial" w:eastAsia="Times New Roman" w:hAnsi="Arial" w:cs="Arial"/>
          <w:sz w:val="24"/>
          <w:szCs w:val="24"/>
          <w:lang w:eastAsia="en-GB"/>
        </w:rPr>
        <w:t xml:space="preserve">is also subject to the testamentary </w:t>
      </w:r>
      <w:r w:rsidR="003A0C3E" w:rsidRPr="003C4288">
        <w:rPr>
          <w:rFonts w:ascii="Arial" w:eastAsia="Times New Roman" w:hAnsi="Arial" w:cs="Arial"/>
          <w:sz w:val="24"/>
          <w:szCs w:val="24"/>
          <w:lang w:eastAsia="en-GB"/>
        </w:rPr>
        <w:t>proviso or reservation as set out in clause 27.1.</w:t>
      </w:r>
    </w:p>
    <w:p w14:paraId="1333D1C3" w14:textId="77777777" w:rsidR="003A0C3E" w:rsidRPr="003C4288" w:rsidRDefault="003A0C3E" w:rsidP="003C4288">
      <w:pPr>
        <w:spacing w:after="0" w:line="360" w:lineRule="auto"/>
        <w:contextualSpacing/>
        <w:jc w:val="both"/>
        <w:rPr>
          <w:rFonts w:ascii="Arial" w:eastAsia="Times New Roman" w:hAnsi="Arial" w:cs="Arial"/>
          <w:sz w:val="24"/>
          <w:szCs w:val="24"/>
          <w:lang w:eastAsia="en-GB"/>
        </w:rPr>
      </w:pPr>
    </w:p>
    <w:p w14:paraId="3649A324" w14:textId="66745ADA" w:rsidR="003A0C3E" w:rsidRPr="00BB69B2" w:rsidRDefault="00BB69B2" w:rsidP="00BB69B2">
      <w:pPr>
        <w:spacing w:after="0" w:line="360" w:lineRule="auto"/>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[23]</w:t>
      </w:r>
      <w:r w:rsidRPr="00C374B1">
        <w:rPr>
          <w:rFonts w:ascii="Arial" w:eastAsia="Times New Roman" w:hAnsi="Arial" w:cs="Arial"/>
          <w:sz w:val="24"/>
          <w:szCs w:val="24"/>
          <w:lang w:eastAsia="en-GB"/>
        </w:rPr>
        <w:tab/>
      </w:r>
      <w:r w:rsidR="00717213" w:rsidRPr="00BB69B2">
        <w:rPr>
          <w:rFonts w:ascii="Arial" w:eastAsia="Times New Roman" w:hAnsi="Arial" w:cs="Arial"/>
          <w:sz w:val="24"/>
          <w:szCs w:val="24"/>
          <w:lang w:eastAsia="en-GB"/>
        </w:rPr>
        <w:t xml:space="preserve">Clause 17 </w:t>
      </w:r>
      <w:r w:rsidR="00E707D3" w:rsidRPr="00BB69B2">
        <w:rPr>
          <w:rFonts w:ascii="Arial" w:eastAsia="Times New Roman" w:hAnsi="Arial" w:cs="Arial"/>
          <w:sz w:val="24"/>
          <w:szCs w:val="24"/>
          <w:lang w:eastAsia="en-GB"/>
        </w:rPr>
        <w:t xml:space="preserve">deals with the termination of the trust and the </w:t>
      </w:r>
      <w:r w:rsidR="002C57BB" w:rsidRPr="00BB69B2">
        <w:rPr>
          <w:rFonts w:ascii="Arial" w:eastAsia="Times New Roman" w:hAnsi="Arial" w:cs="Arial"/>
          <w:sz w:val="24"/>
          <w:szCs w:val="24"/>
          <w:lang w:eastAsia="en-GB"/>
        </w:rPr>
        <w:t xml:space="preserve">distribution of the trust </w:t>
      </w:r>
      <w:r w:rsidR="00FE78DA" w:rsidRPr="00BB69B2">
        <w:rPr>
          <w:rFonts w:ascii="Arial" w:eastAsia="Times New Roman" w:hAnsi="Arial" w:cs="Arial"/>
          <w:sz w:val="24"/>
          <w:szCs w:val="24"/>
          <w:lang w:eastAsia="en-GB"/>
        </w:rPr>
        <w:t xml:space="preserve">fund to the </w:t>
      </w:r>
      <w:r w:rsidR="00B265F3" w:rsidRPr="00BB69B2">
        <w:rPr>
          <w:rFonts w:ascii="Arial" w:eastAsia="Times New Roman" w:hAnsi="Arial" w:cs="Arial"/>
          <w:sz w:val="24"/>
          <w:szCs w:val="24"/>
          <w:lang w:eastAsia="en-GB"/>
        </w:rPr>
        <w:t>beneficiaries.</w:t>
      </w:r>
      <w:r w:rsidR="003A0C3E" w:rsidRPr="00BB69B2">
        <w:rPr>
          <w:rFonts w:ascii="Arial" w:eastAsia="Times New Roman" w:hAnsi="Arial" w:cs="Arial"/>
          <w:sz w:val="24"/>
          <w:szCs w:val="24"/>
          <w:lang w:eastAsia="en-GB"/>
        </w:rPr>
        <w:t xml:space="preserve"> Clause 17.1 reads as follows:</w:t>
      </w:r>
    </w:p>
    <w:p w14:paraId="35B4C85B" w14:textId="668800A1" w:rsidR="003A0C3E" w:rsidRPr="00C374B1" w:rsidRDefault="00A17ABE" w:rsidP="003C4288">
      <w:pPr>
        <w:spacing w:after="0" w:line="360" w:lineRule="auto"/>
        <w:contextualSpacing/>
        <w:jc w:val="both"/>
        <w:rPr>
          <w:rFonts w:ascii="Arial" w:eastAsia="Times New Roman" w:hAnsi="Arial" w:cs="Arial"/>
          <w:szCs w:val="24"/>
          <w:lang w:eastAsia="en-GB"/>
        </w:rPr>
      </w:pPr>
      <w:r>
        <w:rPr>
          <w:rFonts w:ascii="Arial" w:eastAsia="Times New Roman" w:hAnsi="Arial" w:cs="Arial"/>
          <w:szCs w:val="24"/>
          <w:lang w:eastAsia="en-GB"/>
        </w:rPr>
        <w:t>’17.1</w:t>
      </w:r>
      <w:r w:rsidR="0091649D">
        <w:rPr>
          <w:rFonts w:ascii="Arial" w:eastAsia="Times New Roman" w:hAnsi="Arial" w:cs="Arial"/>
          <w:szCs w:val="24"/>
          <w:lang w:eastAsia="en-GB"/>
        </w:rPr>
        <w:tab/>
      </w:r>
      <w:proofErr w:type="spellStart"/>
      <w:r w:rsidR="003A0C3E" w:rsidRPr="00C374B1">
        <w:rPr>
          <w:rFonts w:ascii="Arial" w:eastAsia="Times New Roman" w:hAnsi="Arial" w:cs="Arial"/>
          <w:szCs w:val="24"/>
          <w:lang w:eastAsia="en-GB"/>
        </w:rPr>
        <w:t>Onderhewig</w:t>
      </w:r>
      <w:proofErr w:type="spellEnd"/>
      <w:r w:rsidR="003A0C3E" w:rsidRPr="00C374B1">
        <w:rPr>
          <w:rFonts w:ascii="Arial" w:eastAsia="Times New Roman" w:hAnsi="Arial" w:cs="Arial"/>
          <w:szCs w:val="24"/>
          <w:lang w:eastAsia="en-GB"/>
        </w:rPr>
        <w:t xml:space="preserve"> </w:t>
      </w:r>
      <w:proofErr w:type="spellStart"/>
      <w:r w:rsidR="003A0C3E" w:rsidRPr="00C374B1">
        <w:rPr>
          <w:rFonts w:ascii="Arial" w:eastAsia="Times New Roman" w:hAnsi="Arial" w:cs="Arial"/>
          <w:szCs w:val="24"/>
          <w:lang w:eastAsia="en-GB"/>
        </w:rPr>
        <w:t>aan</w:t>
      </w:r>
      <w:proofErr w:type="spellEnd"/>
      <w:r w:rsidR="003A0C3E" w:rsidRPr="00C374B1">
        <w:rPr>
          <w:rFonts w:ascii="Arial" w:eastAsia="Times New Roman" w:hAnsi="Arial" w:cs="Arial"/>
          <w:szCs w:val="24"/>
          <w:lang w:eastAsia="en-GB"/>
        </w:rPr>
        <w:t xml:space="preserve"> die </w:t>
      </w:r>
      <w:proofErr w:type="spellStart"/>
      <w:r w:rsidR="003A0C3E" w:rsidRPr="00C374B1">
        <w:rPr>
          <w:rFonts w:ascii="Arial" w:eastAsia="Times New Roman" w:hAnsi="Arial" w:cs="Arial"/>
          <w:szCs w:val="24"/>
          <w:lang w:eastAsia="en-GB"/>
        </w:rPr>
        <w:t>woordomskrywing</w:t>
      </w:r>
      <w:proofErr w:type="spellEnd"/>
      <w:r w:rsidR="003A0C3E" w:rsidRPr="00C374B1">
        <w:rPr>
          <w:rFonts w:ascii="Arial" w:eastAsia="Times New Roman" w:hAnsi="Arial" w:cs="Arial"/>
          <w:szCs w:val="24"/>
          <w:lang w:eastAsia="en-GB"/>
        </w:rPr>
        <w:t xml:space="preserve"> van VESTIGINGSDATUM geld die </w:t>
      </w:r>
      <w:proofErr w:type="spellStart"/>
      <w:r w:rsidR="003A0C3E" w:rsidRPr="00C374B1">
        <w:rPr>
          <w:rFonts w:ascii="Arial" w:eastAsia="Times New Roman" w:hAnsi="Arial" w:cs="Arial"/>
          <w:szCs w:val="24"/>
          <w:lang w:eastAsia="en-GB"/>
        </w:rPr>
        <w:t>volgende</w:t>
      </w:r>
      <w:proofErr w:type="spellEnd"/>
      <w:r w:rsidR="003A0C3E" w:rsidRPr="00C374B1">
        <w:rPr>
          <w:rFonts w:ascii="Arial" w:eastAsia="Times New Roman" w:hAnsi="Arial" w:cs="Arial"/>
          <w:szCs w:val="24"/>
          <w:lang w:eastAsia="en-GB"/>
        </w:rPr>
        <w:t xml:space="preserve"> </w:t>
      </w:r>
      <w:proofErr w:type="spellStart"/>
      <w:r w:rsidR="003A0C3E" w:rsidRPr="00C374B1">
        <w:rPr>
          <w:rFonts w:ascii="Arial" w:eastAsia="Times New Roman" w:hAnsi="Arial" w:cs="Arial"/>
          <w:szCs w:val="24"/>
          <w:lang w:eastAsia="en-GB"/>
        </w:rPr>
        <w:t>bepalings</w:t>
      </w:r>
      <w:proofErr w:type="spellEnd"/>
      <w:r w:rsidR="003A0C3E" w:rsidRPr="00C374B1">
        <w:rPr>
          <w:rFonts w:ascii="Arial" w:eastAsia="Times New Roman" w:hAnsi="Arial" w:cs="Arial"/>
          <w:szCs w:val="24"/>
          <w:lang w:eastAsia="en-GB"/>
        </w:rPr>
        <w:t xml:space="preserve"> by </w:t>
      </w:r>
      <w:proofErr w:type="spellStart"/>
      <w:r w:rsidR="003A0C3E" w:rsidRPr="00C374B1">
        <w:rPr>
          <w:rFonts w:ascii="Arial" w:eastAsia="Times New Roman" w:hAnsi="Arial" w:cs="Arial"/>
          <w:szCs w:val="24"/>
          <w:lang w:eastAsia="en-GB"/>
        </w:rPr>
        <w:t>be</w:t>
      </w:r>
      <w:r>
        <w:rPr>
          <w:rFonts w:ascii="Arial" w:eastAsia="Times New Roman" w:hAnsi="Arial" w:cs="Arial"/>
          <w:szCs w:val="24"/>
          <w:lang w:eastAsia="en-GB"/>
        </w:rPr>
        <w:t>ë</w:t>
      </w:r>
      <w:r w:rsidR="003A0C3E" w:rsidRPr="00C374B1">
        <w:rPr>
          <w:rFonts w:ascii="Arial" w:eastAsia="Times New Roman" w:hAnsi="Arial" w:cs="Arial"/>
          <w:szCs w:val="24"/>
          <w:lang w:eastAsia="en-GB"/>
        </w:rPr>
        <w:t>indiging</w:t>
      </w:r>
      <w:proofErr w:type="spellEnd"/>
      <w:r w:rsidR="003A0C3E" w:rsidRPr="00C374B1">
        <w:rPr>
          <w:rFonts w:ascii="Arial" w:eastAsia="Times New Roman" w:hAnsi="Arial" w:cs="Arial"/>
          <w:szCs w:val="24"/>
          <w:lang w:eastAsia="en-GB"/>
        </w:rPr>
        <w:t xml:space="preserve"> van die trust:</w:t>
      </w:r>
    </w:p>
    <w:p w14:paraId="2EB4ECCA" w14:textId="35321615" w:rsidR="002D0CC2" w:rsidRPr="00C374B1" w:rsidRDefault="003A0C3E" w:rsidP="003C4288">
      <w:pPr>
        <w:spacing w:after="0" w:line="360" w:lineRule="auto"/>
        <w:contextualSpacing/>
        <w:jc w:val="both"/>
        <w:rPr>
          <w:rFonts w:ascii="Arial" w:eastAsia="Times New Roman" w:hAnsi="Arial" w:cs="Arial"/>
          <w:szCs w:val="24"/>
          <w:lang w:eastAsia="en-GB"/>
        </w:rPr>
      </w:pPr>
      <w:proofErr w:type="spellStart"/>
      <w:r w:rsidRPr="00C374B1">
        <w:rPr>
          <w:rFonts w:ascii="Arial" w:eastAsia="Times New Roman" w:hAnsi="Arial" w:cs="Arial"/>
          <w:szCs w:val="24"/>
          <w:lang w:eastAsia="en-GB"/>
        </w:rPr>
        <w:t>Beh</w:t>
      </w:r>
      <w:r w:rsidR="00A96F58">
        <w:rPr>
          <w:rFonts w:ascii="Arial" w:eastAsia="Times New Roman" w:hAnsi="Arial" w:cs="Arial"/>
          <w:szCs w:val="24"/>
          <w:lang w:eastAsia="en-GB"/>
        </w:rPr>
        <w:t>alwe</w:t>
      </w:r>
      <w:proofErr w:type="spellEnd"/>
      <w:r w:rsidR="00A96F58">
        <w:rPr>
          <w:rFonts w:ascii="Arial" w:eastAsia="Times New Roman" w:hAnsi="Arial" w:cs="Arial"/>
          <w:szCs w:val="24"/>
          <w:lang w:eastAsia="en-GB"/>
        </w:rPr>
        <w:t xml:space="preserve"> </w:t>
      </w:r>
      <w:proofErr w:type="spellStart"/>
      <w:r w:rsidR="00A96F58">
        <w:rPr>
          <w:rFonts w:ascii="Arial" w:eastAsia="Times New Roman" w:hAnsi="Arial" w:cs="Arial"/>
          <w:szCs w:val="24"/>
          <w:lang w:eastAsia="en-GB"/>
        </w:rPr>
        <w:t>vir</w:t>
      </w:r>
      <w:proofErr w:type="spellEnd"/>
      <w:r w:rsidR="00A96F58">
        <w:rPr>
          <w:rFonts w:ascii="Arial" w:eastAsia="Times New Roman" w:hAnsi="Arial" w:cs="Arial"/>
          <w:szCs w:val="24"/>
          <w:lang w:eastAsia="en-GB"/>
        </w:rPr>
        <w:t xml:space="preserve"> </w:t>
      </w:r>
      <w:proofErr w:type="spellStart"/>
      <w:r w:rsidR="00A96F58">
        <w:rPr>
          <w:rFonts w:ascii="Arial" w:eastAsia="Times New Roman" w:hAnsi="Arial" w:cs="Arial"/>
          <w:szCs w:val="24"/>
          <w:lang w:eastAsia="en-GB"/>
        </w:rPr>
        <w:t>tussentydse</w:t>
      </w:r>
      <w:proofErr w:type="spellEnd"/>
      <w:r w:rsidR="00A96F58">
        <w:rPr>
          <w:rFonts w:ascii="Arial" w:eastAsia="Times New Roman" w:hAnsi="Arial" w:cs="Arial"/>
          <w:szCs w:val="24"/>
          <w:lang w:eastAsia="en-GB"/>
        </w:rPr>
        <w:t xml:space="preserve"> </w:t>
      </w:r>
      <w:proofErr w:type="spellStart"/>
      <w:r w:rsidR="00A96F58">
        <w:rPr>
          <w:rFonts w:ascii="Arial" w:eastAsia="Times New Roman" w:hAnsi="Arial" w:cs="Arial"/>
          <w:szCs w:val="24"/>
          <w:lang w:eastAsia="en-GB"/>
        </w:rPr>
        <w:t>kapitaa</w:t>
      </w:r>
      <w:r w:rsidRPr="00C374B1">
        <w:rPr>
          <w:rFonts w:ascii="Arial" w:eastAsia="Times New Roman" w:hAnsi="Arial" w:cs="Arial"/>
          <w:szCs w:val="24"/>
          <w:lang w:eastAsia="en-GB"/>
        </w:rPr>
        <w:t>luitkerings</w:t>
      </w:r>
      <w:proofErr w:type="spellEnd"/>
      <w:r w:rsidRPr="00C374B1">
        <w:rPr>
          <w:rFonts w:ascii="Arial" w:eastAsia="Times New Roman" w:hAnsi="Arial" w:cs="Arial"/>
          <w:szCs w:val="24"/>
          <w:lang w:eastAsia="en-GB"/>
        </w:rPr>
        <w:t xml:space="preserve"> wat die trustees </w:t>
      </w:r>
      <w:proofErr w:type="spellStart"/>
      <w:r w:rsidRPr="00C374B1">
        <w:rPr>
          <w:rFonts w:ascii="Arial" w:eastAsia="Times New Roman" w:hAnsi="Arial" w:cs="Arial"/>
          <w:szCs w:val="24"/>
          <w:lang w:eastAsia="en-GB"/>
        </w:rPr>
        <w:t>na</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eie</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goeddunke</w:t>
      </w:r>
      <w:proofErr w:type="spellEnd"/>
      <w:r w:rsidRPr="00C374B1">
        <w:rPr>
          <w:rFonts w:ascii="Arial" w:eastAsia="Times New Roman" w:hAnsi="Arial" w:cs="Arial"/>
          <w:szCs w:val="24"/>
          <w:lang w:eastAsia="en-GB"/>
        </w:rPr>
        <w:t xml:space="preserve"> ma</w:t>
      </w:r>
      <w:r w:rsidR="00A96F58">
        <w:rPr>
          <w:rFonts w:ascii="Arial" w:eastAsia="Times New Roman" w:hAnsi="Arial" w:cs="Arial"/>
          <w:szCs w:val="24"/>
          <w:lang w:eastAsia="en-GB"/>
        </w:rPr>
        <w:t>g</w:t>
      </w:r>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maak</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duur</w:t>
      </w:r>
      <w:proofErr w:type="spellEnd"/>
      <w:r w:rsidRPr="00C374B1">
        <w:rPr>
          <w:rFonts w:ascii="Arial" w:eastAsia="Times New Roman" w:hAnsi="Arial" w:cs="Arial"/>
          <w:szCs w:val="24"/>
          <w:lang w:eastAsia="en-GB"/>
        </w:rPr>
        <w:t xml:space="preserve"> die trust </w:t>
      </w:r>
      <w:proofErr w:type="spellStart"/>
      <w:r w:rsidRPr="00C374B1">
        <w:rPr>
          <w:rFonts w:ascii="Arial" w:eastAsia="Times New Roman" w:hAnsi="Arial" w:cs="Arial"/>
          <w:szCs w:val="24"/>
          <w:lang w:eastAsia="en-GB"/>
        </w:rPr>
        <w:t>voort</w:t>
      </w:r>
      <w:proofErr w:type="spellEnd"/>
      <w:r w:rsidRPr="00C374B1">
        <w:rPr>
          <w:rFonts w:ascii="Arial" w:eastAsia="Times New Roman" w:hAnsi="Arial" w:cs="Arial"/>
          <w:szCs w:val="24"/>
          <w:lang w:eastAsia="en-GB"/>
        </w:rPr>
        <w:t xml:space="preserve"> tot by die VESTIGINGSDATUM </w:t>
      </w:r>
      <w:proofErr w:type="spellStart"/>
      <w:r w:rsidRPr="00C374B1">
        <w:rPr>
          <w:rFonts w:ascii="Arial" w:eastAsia="Times New Roman" w:hAnsi="Arial" w:cs="Arial"/>
          <w:szCs w:val="24"/>
          <w:lang w:eastAsia="en-GB"/>
        </w:rPr>
        <w:t>en</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onderhewig</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aan</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paragraaf</w:t>
      </w:r>
      <w:proofErr w:type="spellEnd"/>
      <w:r w:rsidRPr="00C374B1">
        <w:rPr>
          <w:rFonts w:ascii="Arial" w:eastAsia="Times New Roman" w:hAnsi="Arial" w:cs="Arial"/>
          <w:szCs w:val="24"/>
          <w:lang w:eastAsia="en-GB"/>
        </w:rPr>
        <w:t xml:space="preserve"> 17.2 van die </w:t>
      </w:r>
      <w:proofErr w:type="spellStart"/>
      <w:r w:rsidRPr="00C374B1">
        <w:rPr>
          <w:rFonts w:ascii="Arial" w:eastAsia="Times New Roman" w:hAnsi="Arial" w:cs="Arial"/>
          <w:szCs w:val="24"/>
          <w:lang w:eastAsia="en-GB"/>
        </w:rPr>
        <w:t>trustakte</w:t>
      </w:r>
      <w:proofErr w:type="spellEnd"/>
      <w:r w:rsidRPr="00C374B1">
        <w:rPr>
          <w:rFonts w:ascii="Arial" w:eastAsia="Times New Roman" w:hAnsi="Arial" w:cs="Arial"/>
          <w:szCs w:val="24"/>
          <w:lang w:eastAsia="en-GB"/>
        </w:rPr>
        <w:t xml:space="preserve">, word die </w:t>
      </w:r>
      <w:proofErr w:type="spellStart"/>
      <w:r w:rsidRPr="00C374B1">
        <w:rPr>
          <w:rFonts w:ascii="Arial" w:eastAsia="Times New Roman" w:hAnsi="Arial" w:cs="Arial"/>
          <w:szCs w:val="24"/>
          <w:lang w:eastAsia="en-GB"/>
        </w:rPr>
        <w:t>trustfonds</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soos</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volg</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aan</w:t>
      </w:r>
      <w:proofErr w:type="spellEnd"/>
      <w:r w:rsidRPr="00C374B1">
        <w:rPr>
          <w:rFonts w:ascii="Arial" w:eastAsia="Times New Roman" w:hAnsi="Arial" w:cs="Arial"/>
          <w:szCs w:val="24"/>
          <w:lang w:eastAsia="en-GB"/>
        </w:rPr>
        <w:t xml:space="preserve"> die </w:t>
      </w:r>
      <w:proofErr w:type="spellStart"/>
      <w:r w:rsidRPr="00C374B1">
        <w:rPr>
          <w:rFonts w:ascii="Arial" w:eastAsia="Times New Roman" w:hAnsi="Arial" w:cs="Arial"/>
          <w:szCs w:val="24"/>
          <w:lang w:eastAsia="en-GB"/>
        </w:rPr>
        <w:t>begunstigdes</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oorgemaak</w:t>
      </w:r>
      <w:proofErr w:type="spellEnd"/>
      <w:r w:rsidRPr="00C374B1">
        <w:rPr>
          <w:rFonts w:ascii="Arial" w:eastAsia="Times New Roman" w:hAnsi="Arial" w:cs="Arial"/>
          <w:szCs w:val="24"/>
          <w:lang w:eastAsia="en-GB"/>
        </w:rPr>
        <w:t>:</w:t>
      </w:r>
    </w:p>
    <w:p w14:paraId="031C7031" w14:textId="27F27B0E" w:rsidR="002D0CC2" w:rsidRPr="00C374B1" w:rsidRDefault="002D0CC2" w:rsidP="00A96F58">
      <w:pPr>
        <w:spacing w:after="0" w:line="360" w:lineRule="auto"/>
        <w:ind w:left="720" w:hanging="720"/>
        <w:contextualSpacing/>
        <w:jc w:val="both"/>
        <w:rPr>
          <w:rFonts w:ascii="Arial" w:eastAsia="Times New Roman" w:hAnsi="Arial" w:cs="Arial"/>
          <w:szCs w:val="24"/>
          <w:lang w:eastAsia="en-GB"/>
        </w:rPr>
      </w:pPr>
      <w:r w:rsidRPr="00C374B1">
        <w:rPr>
          <w:rFonts w:ascii="Arial" w:eastAsia="Times New Roman" w:hAnsi="Arial" w:cs="Arial"/>
          <w:szCs w:val="24"/>
          <w:lang w:eastAsia="en-GB"/>
        </w:rPr>
        <w:t>17.1.1</w:t>
      </w:r>
      <w:r w:rsidR="003C4288" w:rsidRPr="00C374B1">
        <w:rPr>
          <w:rFonts w:ascii="Arial" w:eastAsia="Times New Roman" w:hAnsi="Arial" w:cs="Arial"/>
          <w:szCs w:val="24"/>
          <w:lang w:eastAsia="en-GB"/>
        </w:rPr>
        <w:t xml:space="preserve"> </w:t>
      </w:r>
      <w:proofErr w:type="spellStart"/>
      <w:r w:rsidR="00711917" w:rsidRPr="00C374B1">
        <w:rPr>
          <w:rFonts w:ascii="Arial" w:eastAsia="Times New Roman" w:hAnsi="Arial" w:cs="Arial"/>
          <w:szCs w:val="24"/>
          <w:lang w:eastAsia="en-GB"/>
        </w:rPr>
        <w:t>indien</w:t>
      </w:r>
      <w:proofErr w:type="spellEnd"/>
      <w:r w:rsidR="00711917" w:rsidRPr="00C374B1">
        <w:rPr>
          <w:rFonts w:ascii="Arial" w:eastAsia="Times New Roman" w:hAnsi="Arial" w:cs="Arial"/>
          <w:szCs w:val="24"/>
          <w:lang w:eastAsia="en-GB"/>
        </w:rPr>
        <w:t xml:space="preserve"> </w:t>
      </w:r>
      <w:proofErr w:type="spellStart"/>
      <w:r w:rsidR="003337C5" w:rsidRPr="00C374B1">
        <w:rPr>
          <w:rFonts w:ascii="Arial" w:eastAsia="Times New Roman" w:hAnsi="Arial" w:cs="Arial"/>
          <w:szCs w:val="24"/>
          <w:lang w:eastAsia="en-GB"/>
        </w:rPr>
        <w:t>voorskrifte</w:t>
      </w:r>
      <w:proofErr w:type="spellEnd"/>
      <w:r w:rsidR="003337C5" w:rsidRPr="00C374B1">
        <w:rPr>
          <w:rFonts w:ascii="Arial" w:eastAsia="Times New Roman" w:hAnsi="Arial" w:cs="Arial"/>
          <w:szCs w:val="24"/>
          <w:lang w:eastAsia="en-GB"/>
        </w:rPr>
        <w:t xml:space="preserve"> </w:t>
      </w:r>
      <w:proofErr w:type="spellStart"/>
      <w:r w:rsidR="003337C5" w:rsidRPr="00C374B1">
        <w:rPr>
          <w:rFonts w:ascii="Arial" w:eastAsia="Times New Roman" w:hAnsi="Arial" w:cs="Arial"/>
          <w:szCs w:val="24"/>
          <w:lang w:eastAsia="en-GB"/>
        </w:rPr>
        <w:t>kragtens</w:t>
      </w:r>
      <w:proofErr w:type="spellEnd"/>
      <w:r w:rsidR="003337C5" w:rsidRPr="00C374B1">
        <w:rPr>
          <w:rFonts w:ascii="Arial" w:eastAsia="Times New Roman" w:hAnsi="Arial" w:cs="Arial"/>
          <w:szCs w:val="24"/>
          <w:lang w:eastAsia="en-GB"/>
        </w:rPr>
        <w:t xml:space="preserve"> die </w:t>
      </w:r>
      <w:proofErr w:type="spellStart"/>
      <w:r w:rsidR="003337C5" w:rsidRPr="00C374B1">
        <w:rPr>
          <w:rFonts w:ascii="Arial" w:eastAsia="Times New Roman" w:hAnsi="Arial" w:cs="Arial"/>
          <w:szCs w:val="24"/>
          <w:lang w:eastAsia="en-GB"/>
        </w:rPr>
        <w:t>bepalings</w:t>
      </w:r>
      <w:proofErr w:type="spellEnd"/>
      <w:r w:rsidR="003337C5" w:rsidRPr="00C374B1">
        <w:rPr>
          <w:rFonts w:ascii="Arial" w:eastAsia="Times New Roman" w:hAnsi="Arial" w:cs="Arial"/>
          <w:szCs w:val="24"/>
          <w:lang w:eastAsia="en-GB"/>
        </w:rPr>
        <w:t xml:space="preserve"> van </w:t>
      </w:r>
      <w:proofErr w:type="spellStart"/>
      <w:r w:rsidR="003337C5" w:rsidRPr="00C374B1">
        <w:rPr>
          <w:rFonts w:ascii="Arial" w:eastAsia="Times New Roman" w:hAnsi="Arial" w:cs="Arial"/>
          <w:szCs w:val="24"/>
          <w:lang w:eastAsia="en-GB"/>
        </w:rPr>
        <w:t>paragraaf</w:t>
      </w:r>
      <w:proofErr w:type="spellEnd"/>
      <w:r w:rsidR="003337C5" w:rsidRPr="00C374B1">
        <w:rPr>
          <w:rFonts w:ascii="Arial" w:eastAsia="Times New Roman" w:hAnsi="Arial" w:cs="Arial"/>
          <w:szCs w:val="24"/>
          <w:lang w:eastAsia="en-GB"/>
        </w:rPr>
        <w:t xml:space="preserve"> 27 </w:t>
      </w:r>
      <w:proofErr w:type="spellStart"/>
      <w:r w:rsidR="00437CEC" w:rsidRPr="00C374B1">
        <w:rPr>
          <w:rFonts w:ascii="Arial" w:eastAsia="Times New Roman" w:hAnsi="Arial" w:cs="Arial"/>
          <w:szCs w:val="24"/>
          <w:lang w:eastAsia="en-GB"/>
        </w:rPr>
        <w:t>gegee</w:t>
      </w:r>
      <w:proofErr w:type="spellEnd"/>
      <w:r w:rsidR="00437CEC" w:rsidRPr="00C374B1">
        <w:rPr>
          <w:rFonts w:ascii="Arial" w:eastAsia="Times New Roman" w:hAnsi="Arial" w:cs="Arial"/>
          <w:szCs w:val="24"/>
          <w:lang w:eastAsia="en-GB"/>
        </w:rPr>
        <w:t xml:space="preserve"> is, </w:t>
      </w:r>
      <w:proofErr w:type="spellStart"/>
      <w:r w:rsidR="00437CEC" w:rsidRPr="00C374B1">
        <w:rPr>
          <w:rFonts w:ascii="Arial" w:eastAsia="Times New Roman" w:hAnsi="Arial" w:cs="Arial"/>
          <w:szCs w:val="24"/>
          <w:lang w:eastAsia="en-GB"/>
        </w:rPr>
        <w:t>geskied</w:t>
      </w:r>
      <w:proofErr w:type="spellEnd"/>
      <w:r w:rsidR="00437CEC" w:rsidRPr="00C374B1">
        <w:rPr>
          <w:rFonts w:ascii="Arial" w:eastAsia="Times New Roman" w:hAnsi="Arial" w:cs="Arial"/>
          <w:szCs w:val="24"/>
          <w:lang w:eastAsia="en-GB"/>
        </w:rPr>
        <w:t xml:space="preserve"> die </w:t>
      </w:r>
      <w:proofErr w:type="spellStart"/>
      <w:r w:rsidR="00437CEC" w:rsidRPr="00C374B1">
        <w:rPr>
          <w:rFonts w:ascii="Arial" w:eastAsia="Times New Roman" w:hAnsi="Arial" w:cs="Arial"/>
          <w:szCs w:val="24"/>
          <w:lang w:eastAsia="en-GB"/>
        </w:rPr>
        <w:t>verdeling</w:t>
      </w:r>
      <w:proofErr w:type="spellEnd"/>
      <w:r w:rsidR="00437CEC" w:rsidRPr="00C374B1">
        <w:rPr>
          <w:rFonts w:ascii="Arial" w:eastAsia="Times New Roman" w:hAnsi="Arial" w:cs="Arial"/>
          <w:szCs w:val="24"/>
          <w:lang w:eastAsia="en-GB"/>
        </w:rPr>
        <w:t xml:space="preserve"> </w:t>
      </w:r>
      <w:proofErr w:type="spellStart"/>
      <w:r w:rsidR="004659B8" w:rsidRPr="00C374B1">
        <w:rPr>
          <w:rFonts w:ascii="Arial" w:eastAsia="Times New Roman" w:hAnsi="Arial" w:cs="Arial"/>
          <w:szCs w:val="24"/>
          <w:lang w:eastAsia="en-GB"/>
        </w:rPr>
        <w:t>en</w:t>
      </w:r>
      <w:proofErr w:type="spellEnd"/>
      <w:r w:rsidR="004659B8" w:rsidRPr="00C374B1">
        <w:rPr>
          <w:rFonts w:ascii="Arial" w:eastAsia="Times New Roman" w:hAnsi="Arial" w:cs="Arial"/>
          <w:szCs w:val="24"/>
          <w:lang w:eastAsia="en-GB"/>
        </w:rPr>
        <w:t xml:space="preserve"> </w:t>
      </w:r>
      <w:proofErr w:type="spellStart"/>
      <w:r w:rsidR="004659B8" w:rsidRPr="00C374B1">
        <w:rPr>
          <w:rFonts w:ascii="Arial" w:eastAsia="Times New Roman" w:hAnsi="Arial" w:cs="Arial"/>
          <w:szCs w:val="24"/>
          <w:lang w:eastAsia="en-GB"/>
        </w:rPr>
        <w:t>oormaking</w:t>
      </w:r>
      <w:proofErr w:type="spellEnd"/>
      <w:r w:rsidR="004659B8" w:rsidRPr="00C374B1">
        <w:rPr>
          <w:rFonts w:ascii="Arial" w:eastAsia="Times New Roman" w:hAnsi="Arial" w:cs="Arial"/>
          <w:szCs w:val="24"/>
          <w:lang w:eastAsia="en-GB"/>
        </w:rPr>
        <w:t xml:space="preserve"> van die </w:t>
      </w:r>
      <w:proofErr w:type="spellStart"/>
      <w:r w:rsidR="004659B8" w:rsidRPr="00C374B1">
        <w:rPr>
          <w:rFonts w:ascii="Arial" w:eastAsia="Times New Roman" w:hAnsi="Arial" w:cs="Arial"/>
          <w:szCs w:val="24"/>
          <w:lang w:eastAsia="en-GB"/>
        </w:rPr>
        <w:t>trustfon</w:t>
      </w:r>
      <w:r w:rsidR="00007CF1" w:rsidRPr="00C374B1">
        <w:rPr>
          <w:rFonts w:ascii="Arial" w:eastAsia="Times New Roman" w:hAnsi="Arial" w:cs="Arial"/>
          <w:szCs w:val="24"/>
          <w:lang w:eastAsia="en-GB"/>
        </w:rPr>
        <w:t>ds</w:t>
      </w:r>
      <w:proofErr w:type="spellEnd"/>
      <w:r w:rsidR="00007CF1" w:rsidRPr="00C374B1">
        <w:rPr>
          <w:rFonts w:ascii="Arial" w:eastAsia="Times New Roman" w:hAnsi="Arial" w:cs="Arial"/>
          <w:szCs w:val="24"/>
          <w:lang w:eastAsia="en-GB"/>
        </w:rPr>
        <w:t xml:space="preserve"> </w:t>
      </w:r>
      <w:proofErr w:type="spellStart"/>
      <w:r w:rsidR="00007CF1" w:rsidRPr="00C374B1">
        <w:rPr>
          <w:rFonts w:ascii="Arial" w:eastAsia="Times New Roman" w:hAnsi="Arial" w:cs="Arial"/>
          <w:szCs w:val="24"/>
          <w:lang w:eastAsia="en-GB"/>
        </w:rPr>
        <w:t>aan</w:t>
      </w:r>
      <w:proofErr w:type="spellEnd"/>
      <w:r w:rsidR="00007CF1" w:rsidRPr="00C374B1">
        <w:rPr>
          <w:rFonts w:ascii="Arial" w:eastAsia="Times New Roman" w:hAnsi="Arial" w:cs="Arial"/>
          <w:szCs w:val="24"/>
          <w:lang w:eastAsia="en-GB"/>
        </w:rPr>
        <w:t xml:space="preserve"> die </w:t>
      </w:r>
      <w:proofErr w:type="spellStart"/>
      <w:r w:rsidR="00007CF1" w:rsidRPr="00C374B1">
        <w:rPr>
          <w:rFonts w:ascii="Arial" w:eastAsia="Times New Roman" w:hAnsi="Arial" w:cs="Arial"/>
          <w:szCs w:val="24"/>
          <w:lang w:eastAsia="en-GB"/>
        </w:rPr>
        <w:t>begunstigdes</w:t>
      </w:r>
      <w:proofErr w:type="spellEnd"/>
      <w:r w:rsidR="00007CF1" w:rsidRPr="00C374B1">
        <w:rPr>
          <w:rFonts w:ascii="Arial" w:eastAsia="Times New Roman" w:hAnsi="Arial" w:cs="Arial"/>
          <w:szCs w:val="24"/>
          <w:lang w:eastAsia="en-GB"/>
        </w:rPr>
        <w:t xml:space="preserve"> in </w:t>
      </w:r>
      <w:proofErr w:type="spellStart"/>
      <w:r w:rsidR="00007CF1" w:rsidRPr="00C374B1">
        <w:rPr>
          <w:rFonts w:ascii="Arial" w:eastAsia="Times New Roman" w:hAnsi="Arial" w:cs="Arial"/>
          <w:szCs w:val="24"/>
          <w:lang w:eastAsia="en-GB"/>
        </w:rPr>
        <w:t>ooreenstemming</w:t>
      </w:r>
      <w:proofErr w:type="spellEnd"/>
      <w:r w:rsidR="00007CF1" w:rsidRPr="00C374B1">
        <w:rPr>
          <w:rFonts w:ascii="Arial" w:eastAsia="Times New Roman" w:hAnsi="Arial" w:cs="Arial"/>
          <w:szCs w:val="24"/>
          <w:lang w:eastAsia="en-GB"/>
        </w:rPr>
        <w:t xml:space="preserve"> met </w:t>
      </w:r>
      <w:r w:rsidRPr="00C374B1">
        <w:rPr>
          <w:rFonts w:ascii="Arial" w:eastAsia="Times New Roman" w:hAnsi="Arial" w:cs="Arial"/>
          <w:szCs w:val="24"/>
          <w:lang w:eastAsia="en-GB"/>
        </w:rPr>
        <w:t xml:space="preserve">die </w:t>
      </w:r>
      <w:proofErr w:type="spellStart"/>
      <w:r w:rsidRPr="00C374B1">
        <w:rPr>
          <w:rFonts w:ascii="Arial" w:eastAsia="Times New Roman" w:hAnsi="Arial" w:cs="Arial"/>
          <w:szCs w:val="24"/>
          <w:lang w:eastAsia="en-GB"/>
        </w:rPr>
        <w:t>voorskrifte</w:t>
      </w:r>
      <w:proofErr w:type="spellEnd"/>
      <w:r w:rsidRPr="00C374B1">
        <w:rPr>
          <w:rFonts w:ascii="Arial" w:eastAsia="Times New Roman" w:hAnsi="Arial" w:cs="Arial"/>
          <w:szCs w:val="24"/>
          <w:lang w:eastAsia="en-GB"/>
        </w:rPr>
        <w:t>;</w:t>
      </w:r>
    </w:p>
    <w:p w14:paraId="060156A0" w14:textId="78B7EAFD" w:rsidR="002D0CC2" w:rsidRPr="00C374B1" w:rsidRDefault="002D0CC2" w:rsidP="00A96F58">
      <w:pPr>
        <w:spacing w:after="0" w:line="360" w:lineRule="auto"/>
        <w:ind w:left="720" w:hanging="720"/>
        <w:contextualSpacing/>
        <w:jc w:val="both"/>
        <w:rPr>
          <w:rFonts w:ascii="Arial" w:eastAsia="Times New Roman" w:hAnsi="Arial" w:cs="Arial"/>
          <w:szCs w:val="24"/>
          <w:lang w:eastAsia="en-GB"/>
        </w:rPr>
      </w:pPr>
      <w:r w:rsidRPr="00C374B1">
        <w:rPr>
          <w:rFonts w:ascii="Arial" w:eastAsia="Times New Roman" w:hAnsi="Arial" w:cs="Arial"/>
          <w:szCs w:val="24"/>
          <w:lang w:eastAsia="en-GB"/>
        </w:rPr>
        <w:lastRenderedPageBreak/>
        <w:t>17.1.2</w:t>
      </w:r>
      <w:r w:rsidR="003C4288" w:rsidRPr="00C374B1">
        <w:rPr>
          <w:rFonts w:ascii="Arial" w:eastAsia="Times New Roman" w:hAnsi="Arial" w:cs="Arial"/>
          <w:szCs w:val="24"/>
          <w:lang w:eastAsia="en-GB"/>
        </w:rPr>
        <w:t xml:space="preserve"> </w:t>
      </w:r>
      <w:r w:rsidR="00371178">
        <w:rPr>
          <w:rFonts w:ascii="Arial" w:eastAsia="Times New Roman" w:hAnsi="Arial" w:cs="Arial"/>
          <w:szCs w:val="24"/>
          <w:lang w:eastAsia="en-GB"/>
        </w:rPr>
        <w:t xml:space="preserve">by </w:t>
      </w:r>
      <w:proofErr w:type="spellStart"/>
      <w:r w:rsidR="00371178">
        <w:rPr>
          <w:rFonts w:ascii="Arial" w:eastAsia="Times New Roman" w:hAnsi="Arial" w:cs="Arial"/>
          <w:szCs w:val="24"/>
          <w:lang w:eastAsia="en-GB"/>
        </w:rPr>
        <w:t>onste</w:t>
      </w:r>
      <w:r w:rsidRPr="00C374B1">
        <w:rPr>
          <w:rFonts w:ascii="Arial" w:eastAsia="Times New Roman" w:hAnsi="Arial" w:cs="Arial"/>
          <w:szCs w:val="24"/>
          <w:lang w:eastAsia="en-GB"/>
        </w:rPr>
        <w:t>ntenis</w:t>
      </w:r>
      <w:proofErr w:type="spellEnd"/>
      <w:r w:rsidRPr="00C374B1">
        <w:rPr>
          <w:rFonts w:ascii="Arial" w:eastAsia="Times New Roman" w:hAnsi="Arial" w:cs="Arial"/>
          <w:szCs w:val="24"/>
          <w:lang w:eastAsia="en-GB"/>
        </w:rPr>
        <w:t xml:space="preserve"> van </w:t>
      </w:r>
      <w:proofErr w:type="spellStart"/>
      <w:r w:rsidR="00A17ABE">
        <w:rPr>
          <w:rFonts w:ascii="Arial" w:eastAsia="Times New Roman" w:hAnsi="Arial" w:cs="Arial"/>
          <w:szCs w:val="24"/>
          <w:lang w:eastAsia="en-GB"/>
        </w:rPr>
        <w:t>enige</w:t>
      </w:r>
      <w:proofErr w:type="spellEnd"/>
      <w:r w:rsidR="00A17ABE">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sodanige</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voorskrifte</w:t>
      </w:r>
      <w:proofErr w:type="spellEnd"/>
      <w:r w:rsidRPr="00C374B1">
        <w:rPr>
          <w:rFonts w:ascii="Arial" w:eastAsia="Times New Roman" w:hAnsi="Arial" w:cs="Arial"/>
          <w:szCs w:val="24"/>
          <w:lang w:eastAsia="en-GB"/>
        </w:rPr>
        <w:t xml:space="preserve">, word die </w:t>
      </w:r>
      <w:proofErr w:type="spellStart"/>
      <w:r w:rsidRPr="00C374B1">
        <w:rPr>
          <w:rFonts w:ascii="Arial" w:eastAsia="Times New Roman" w:hAnsi="Arial" w:cs="Arial"/>
          <w:szCs w:val="24"/>
          <w:lang w:eastAsia="en-GB"/>
        </w:rPr>
        <w:t>trustfonds</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gelykop</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tussen</w:t>
      </w:r>
      <w:proofErr w:type="spellEnd"/>
      <w:r w:rsidRPr="00C374B1">
        <w:rPr>
          <w:rFonts w:ascii="Arial" w:eastAsia="Times New Roman" w:hAnsi="Arial" w:cs="Arial"/>
          <w:szCs w:val="24"/>
          <w:lang w:eastAsia="en-GB"/>
        </w:rPr>
        <w:t xml:space="preserve"> die </w:t>
      </w:r>
      <w:proofErr w:type="spellStart"/>
      <w:r w:rsidRPr="00C374B1">
        <w:rPr>
          <w:rFonts w:ascii="Arial" w:eastAsia="Times New Roman" w:hAnsi="Arial" w:cs="Arial"/>
          <w:szCs w:val="24"/>
          <w:lang w:eastAsia="en-GB"/>
        </w:rPr>
        <w:t>kapitaalbegunstigdes</w:t>
      </w:r>
      <w:proofErr w:type="spellEnd"/>
      <w:r w:rsidRPr="00C374B1">
        <w:rPr>
          <w:rFonts w:ascii="Arial" w:eastAsia="Times New Roman" w:hAnsi="Arial" w:cs="Arial"/>
          <w:szCs w:val="24"/>
          <w:lang w:eastAsia="en-GB"/>
        </w:rPr>
        <w:t xml:space="preserve"> van die trust </w:t>
      </w:r>
      <w:proofErr w:type="spellStart"/>
      <w:r w:rsidRPr="00C374B1">
        <w:rPr>
          <w:rFonts w:ascii="Arial" w:eastAsia="Times New Roman" w:hAnsi="Arial" w:cs="Arial"/>
          <w:szCs w:val="24"/>
          <w:lang w:eastAsia="en-GB"/>
        </w:rPr>
        <w:t>verdeel</w:t>
      </w:r>
      <w:proofErr w:type="spellEnd"/>
      <w:r w:rsidRPr="00C374B1">
        <w:rPr>
          <w:rFonts w:ascii="Arial" w:eastAsia="Times New Roman" w:hAnsi="Arial" w:cs="Arial"/>
          <w:szCs w:val="24"/>
          <w:lang w:eastAsia="en-GB"/>
        </w:rPr>
        <w:t xml:space="preserve">.’ </w:t>
      </w:r>
    </w:p>
    <w:p w14:paraId="47FAEACC" w14:textId="619A50CA" w:rsidR="0029087C" w:rsidRDefault="009C5941"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 xml:space="preserve">In </w:t>
      </w:r>
      <w:r w:rsidR="006F0311" w:rsidRPr="003C4288">
        <w:rPr>
          <w:rFonts w:ascii="Arial" w:eastAsia="Times New Roman" w:hAnsi="Arial" w:cs="Arial"/>
          <w:sz w:val="24"/>
          <w:szCs w:val="24"/>
          <w:lang w:eastAsia="en-GB"/>
        </w:rPr>
        <w:t>essence,</w:t>
      </w:r>
      <w:r w:rsidR="002D0CC2" w:rsidRPr="003C4288">
        <w:rPr>
          <w:rFonts w:ascii="Arial" w:eastAsia="Times New Roman" w:hAnsi="Arial" w:cs="Arial"/>
          <w:sz w:val="24"/>
          <w:szCs w:val="24"/>
          <w:lang w:eastAsia="en-GB"/>
        </w:rPr>
        <w:t xml:space="preserve"> clause 17.1 makes it clear that upon termination of the trust, the trust fund will be made over or transferred to the beneficiar</w:t>
      </w:r>
      <w:r w:rsidR="00593E6B" w:rsidRPr="003C4288">
        <w:rPr>
          <w:rFonts w:ascii="Arial" w:eastAsia="Times New Roman" w:hAnsi="Arial" w:cs="Arial"/>
          <w:sz w:val="24"/>
          <w:szCs w:val="24"/>
          <w:lang w:eastAsia="en-GB"/>
        </w:rPr>
        <w:t>ies. Clause 17.1.1</w:t>
      </w:r>
      <w:r w:rsidR="003C4288" w:rsidRPr="003C4288">
        <w:rPr>
          <w:rFonts w:ascii="Arial" w:eastAsia="Times New Roman" w:hAnsi="Arial" w:cs="Arial"/>
          <w:sz w:val="24"/>
          <w:szCs w:val="24"/>
          <w:lang w:eastAsia="en-GB"/>
        </w:rPr>
        <w:t xml:space="preserve"> </w:t>
      </w:r>
      <w:r w:rsidR="0064692C" w:rsidRPr="003C4288">
        <w:rPr>
          <w:rFonts w:ascii="Arial" w:eastAsia="Times New Roman" w:hAnsi="Arial" w:cs="Arial"/>
          <w:sz w:val="24"/>
          <w:szCs w:val="24"/>
          <w:lang w:eastAsia="en-GB"/>
        </w:rPr>
        <w:t xml:space="preserve">states that if </w:t>
      </w:r>
      <w:r w:rsidR="0029087C" w:rsidRPr="003C4288">
        <w:rPr>
          <w:rFonts w:ascii="Arial" w:eastAsia="Times New Roman" w:hAnsi="Arial" w:cs="Arial"/>
          <w:sz w:val="24"/>
          <w:szCs w:val="24"/>
          <w:lang w:eastAsia="en-GB"/>
        </w:rPr>
        <w:t xml:space="preserve">directives </w:t>
      </w:r>
      <w:r w:rsidR="000D5CDD" w:rsidRPr="003C4288">
        <w:rPr>
          <w:rFonts w:ascii="Arial" w:eastAsia="Times New Roman" w:hAnsi="Arial" w:cs="Arial"/>
          <w:sz w:val="24"/>
          <w:szCs w:val="24"/>
          <w:lang w:eastAsia="en-GB"/>
        </w:rPr>
        <w:t xml:space="preserve">have been made in accordance with clause </w:t>
      </w:r>
      <w:r w:rsidR="00B265F3" w:rsidRPr="003C4288">
        <w:rPr>
          <w:rFonts w:ascii="Arial" w:eastAsia="Times New Roman" w:hAnsi="Arial" w:cs="Arial"/>
          <w:sz w:val="24"/>
          <w:szCs w:val="24"/>
          <w:lang w:eastAsia="en-GB"/>
        </w:rPr>
        <w:t>27,</w:t>
      </w:r>
      <w:r w:rsidR="007A1E22" w:rsidRPr="003C4288">
        <w:rPr>
          <w:rFonts w:ascii="Arial" w:eastAsia="Times New Roman" w:hAnsi="Arial" w:cs="Arial"/>
          <w:sz w:val="24"/>
          <w:szCs w:val="24"/>
          <w:lang w:eastAsia="en-GB"/>
        </w:rPr>
        <w:t xml:space="preserve"> the </w:t>
      </w:r>
      <w:r w:rsidR="00F31F78" w:rsidRPr="003C4288">
        <w:rPr>
          <w:rFonts w:ascii="Arial" w:eastAsia="Times New Roman" w:hAnsi="Arial" w:cs="Arial"/>
          <w:sz w:val="24"/>
          <w:szCs w:val="24"/>
          <w:lang w:eastAsia="en-GB"/>
        </w:rPr>
        <w:t>trust fund</w:t>
      </w:r>
      <w:r w:rsidR="00593E6B" w:rsidRPr="003C4288">
        <w:rPr>
          <w:rFonts w:ascii="Arial" w:eastAsia="Times New Roman" w:hAnsi="Arial" w:cs="Arial"/>
          <w:sz w:val="24"/>
          <w:szCs w:val="24"/>
          <w:lang w:eastAsia="en-GB"/>
        </w:rPr>
        <w:t xml:space="preserve"> i</w:t>
      </w:r>
      <w:r w:rsidR="006F0311" w:rsidRPr="003C4288">
        <w:rPr>
          <w:rFonts w:ascii="Arial" w:eastAsia="Times New Roman" w:hAnsi="Arial" w:cs="Arial"/>
          <w:sz w:val="24"/>
          <w:szCs w:val="24"/>
          <w:lang w:eastAsia="en-GB"/>
        </w:rPr>
        <w:t xml:space="preserve">s </w:t>
      </w:r>
      <w:r w:rsidR="007A1E22" w:rsidRPr="003C4288">
        <w:rPr>
          <w:rFonts w:ascii="Arial" w:eastAsia="Times New Roman" w:hAnsi="Arial" w:cs="Arial"/>
          <w:sz w:val="24"/>
          <w:szCs w:val="24"/>
          <w:lang w:eastAsia="en-GB"/>
        </w:rPr>
        <w:t>to be divided in accordance with th</w:t>
      </w:r>
      <w:r w:rsidR="00F31F78" w:rsidRPr="003C4288">
        <w:rPr>
          <w:rFonts w:ascii="Arial" w:eastAsia="Times New Roman" w:hAnsi="Arial" w:cs="Arial"/>
          <w:sz w:val="24"/>
          <w:szCs w:val="24"/>
          <w:lang w:eastAsia="en-GB"/>
        </w:rPr>
        <w:t xml:space="preserve">ose </w:t>
      </w:r>
      <w:r w:rsidR="0029087C" w:rsidRPr="003C4288">
        <w:rPr>
          <w:rFonts w:ascii="Arial" w:eastAsia="Times New Roman" w:hAnsi="Arial" w:cs="Arial"/>
          <w:sz w:val="24"/>
          <w:szCs w:val="24"/>
          <w:lang w:eastAsia="en-GB"/>
        </w:rPr>
        <w:t>directives.</w:t>
      </w:r>
      <w:r w:rsidR="003C4288" w:rsidRPr="003C4288">
        <w:rPr>
          <w:rFonts w:ascii="Arial" w:eastAsia="Times New Roman" w:hAnsi="Arial" w:cs="Arial"/>
          <w:sz w:val="24"/>
          <w:szCs w:val="24"/>
          <w:lang w:eastAsia="en-GB"/>
        </w:rPr>
        <w:t xml:space="preserve"> </w:t>
      </w:r>
      <w:r w:rsidR="00AB2E68" w:rsidRPr="003C4288">
        <w:rPr>
          <w:rFonts w:ascii="Arial" w:eastAsia="Times New Roman" w:hAnsi="Arial" w:cs="Arial"/>
          <w:sz w:val="24"/>
          <w:szCs w:val="24"/>
          <w:lang w:eastAsia="en-GB"/>
        </w:rPr>
        <w:t>Cl</w:t>
      </w:r>
      <w:r w:rsidR="00842BF6" w:rsidRPr="003C4288">
        <w:rPr>
          <w:rFonts w:ascii="Arial" w:eastAsia="Times New Roman" w:hAnsi="Arial" w:cs="Arial"/>
          <w:sz w:val="24"/>
          <w:szCs w:val="24"/>
          <w:lang w:eastAsia="en-GB"/>
        </w:rPr>
        <w:t>ause</w:t>
      </w:r>
      <w:r w:rsidR="00AB2E68" w:rsidRPr="003C4288">
        <w:rPr>
          <w:rFonts w:ascii="Arial" w:eastAsia="Times New Roman" w:hAnsi="Arial" w:cs="Arial"/>
          <w:sz w:val="24"/>
          <w:szCs w:val="24"/>
          <w:lang w:eastAsia="en-GB"/>
        </w:rPr>
        <w:t xml:space="preserve"> 17.1.2</w:t>
      </w:r>
      <w:r w:rsidR="00B270EC" w:rsidRPr="003C4288">
        <w:rPr>
          <w:rFonts w:ascii="Arial" w:eastAsia="Times New Roman" w:hAnsi="Arial" w:cs="Arial"/>
          <w:sz w:val="24"/>
          <w:szCs w:val="24"/>
          <w:lang w:eastAsia="en-GB"/>
        </w:rPr>
        <w:t xml:space="preserve"> deals with the situation where there is </w:t>
      </w:r>
      <w:r w:rsidR="00842BF6" w:rsidRPr="003C4288">
        <w:rPr>
          <w:rFonts w:ascii="Arial" w:eastAsia="Times New Roman" w:hAnsi="Arial" w:cs="Arial"/>
          <w:sz w:val="24"/>
          <w:szCs w:val="24"/>
          <w:lang w:eastAsia="en-GB"/>
        </w:rPr>
        <w:t>an</w:t>
      </w:r>
      <w:r w:rsidR="00B270EC" w:rsidRPr="003C4288">
        <w:rPr>
          <w:rFonts w:ascii="Arial" w:eastAsia="Times New Roman" w:hAnsi="Arial" w:cs="Arial"/>
          <w:sz w:val="24"/>
          <w:szCs w:val="24"/>
          <w:lang w:eastAsia="en-GB"/>
        </w:rPr>
        <w:t xml:space="preserve"> absence of </w:t>
      </w:r>
      <w:r w:rsidR="005A4BCC" w:rsidRPr="003C4288">
        <w:rPr>
          <w:rFonts w:ascii="Arial" w:eastAsia="Times New Roman" w:hAnsi="Arial" w:cs="Arial"/>
          <w:sz w:val="24"/>
          <w:szCs w:val="24"/>
          <w:lang w:eastAsia="en-GB"/>
        </w:rPr>
        <w:t>directives in</w:t>
      </w:r>
      <w:r w:rsidR="00B270EC" w:rsidRPr="003C4288">
        <w:rPr>
          <w:rFonts w:ascii="Arial" w:eastAsia="Times New Roman" w:hAnsi="Arial" w:cs="Arial"/>
          <w:sz w:val="24"/>
          <w:szCs w:val="24"/>
          <w:lang w:eastAsia="en-GB"/>
        </w:rPr>
        <w:t xml:space="preserve"> accordance with clause 27. In that event</w:t>
      </w:r>
      <w:r w:rsidR="00384224">
        <w:rPr>
          <w:rFonts w:ascii="Arial" w:eastAsia="Times New Roman" w:hAnsi="Arial" w:cs="Arial"/>
          <w:sz w:val="24"/>
          <w:szCs w:val="24"/>
          <w:lang w:eastAsia="en-GB"/>
        </w:rPr>
        <w:t>,</w:t>
      </w:r>
      <w:r w:rsidR="00B270EC" w:rsidRPr="003C4288">
        <w:rPr>
          <w:rFonts w:ascii="Arial" w:eastAsia="Times New Roman" w:hAnsi="Arial" w:cs="Arial"/>
          <w:sz w:val="24"/>
          <w:szCs w:val="24"/>
          <w:lang w:eastAsia="en-GB"/>
        </w:rPr>
        <w:t xml:space="preserve"> the trust fund</w:t>
      </w:r>
      <w:r w:rsidR="00842BF6" w:rsidRPr="003C4288">
        <w:rPr>
          <w:rFonts w:ascii="Arial" w:eastAsia="Times New Roman" w:hAnsi="Arial" w:cs="Arial"/>
          <w:sz w:val="24"/>
          <w:szCs w:val="24"/>
          <w:lang w:eastAsia="en-GB"/>
        </w:rPr>
        <w:t xml:space="preserve"> is to be divided equally amongst the capital beneficiaries.</w:t>
      </w:r>
    </w:p>
    <w:p w14:paraId="3F237B8D" w14:textId="77777777" w:rsidR="008575E9" w:rsidRDefault="008575E9" w:rsidP="003C4288">
      <w:pPr>
        <w:spacing w:after="0" w:line="360" w:lineRule="auto"/>
        <w:contextualSpacing/>
        <w:jc w:val="both"/>
        <w:rPr>
          <w:rFonts w:ascii="Arial" w:eastAsia="Times New Roman" w:hAnsi="Arial" w:cs="Arial"/>
          <w:sz w:val="24"/>
          <w:szCs w:val="24"/>
          <w:lang w:eastAsia="en-GB"/>
        </w:rPr>
      </w:pPr>
    </w:p>
    <w:p w14:paraId="4F47B394" w14:textId="099DE6AA" w:rsidR="008575E9" w:rsidRPr="00BB69B2" w:rsidRDefault="00BB69B2" w:rsidP="00BB69B2">
      <w:pPr>
        <w:spacing w:after="0" w:line="360" w:lineRule="auto"/>
        <w:jc w:val="both"/>
        <w:rPr>
          <w:rFonts w:ascii="Arial" w:eastAsia="Times New Roman" w:hAnsi="Arial" w:cs="Arial"/>
          <w:sz w:val="24"/>
          <w:szCs w:val="24"/>
          <w:lang w:eastAsia="en-GB"/>
        </w:rPr>
      </w:pPr>
      <w:r w:rsidRPr="008C33E9">
        <w:rPr>
          <w:rFonts w:ascii="Arial" w:eastAsia="Times New Roman" w:hAnsi="Arial" w:cs="Arial"/>
          <w:sz w:val="24"/>
          <w:szCs w:val="24"/>
          <w:lang w:eastAsia="en-GB"/>
        </w:rPr>
        <w:t>[24]</w:t>
      </w:r>
      <w:r w:rsidRPr="008C33E9">
        <w:rPr>
          <w:rFonts w:ascii="Arial" w:eastAsia="Times New Roman" w:hAnsi="Arial" w:cs="Arial"/>
          <w:sz w:val="24"/>
          <w:szCs w:val="24"/>
          <w:lang w:eastAsia="en-GB"/>
        </w:rPr>
        <w:tab/>
      </w:r>
      <w:r w:rsidR="003903A5" w:rsidRPr="00BB69B2">
        <w:rPr>
          <w:rFonts w:ascii="Arial" w:eastAsia="Times New Roman" w:hAnsi="Arial" w:cs="Arial"/>
          <w:sz w:val="24"/>
          <w:szCs w:val="24"/>
          <w:lang w:eastAsia="en-GB"/>
        </w:rPr>
        <w:t>Clause 20 deals with the amendment of the trust deed (</w:t>
      </w:r>
      <w:proofErr w:type="spellStart"/>
      <w:r w:rsidR="003903A5" w:rsidRPr="00BB69B2">
        <w:rPr>
          <w:rFonts w:ascii="Arial" w:eastAsia="Times New Roman" w:hAnsi="Arial" w:cs="Arial"/>
          <w:sz w:val="24"/>
          <w:szCs w:val="24"/>
          <w:lang w:eastAsia="en-GB"/>
        </w:rPr>
        <w:t>wysiging</w:t>
      </w:r>
      <w:proofErr w:type="spellEnd"/>
      <w:r w:rsidR="003903A5" w:rsidRPr="00BB69B2">
        <w:rPr>
          <w:rFonts w:ascii="Arial" w:eastAsia="Times New Roman" w:hAnsi="Arial" w:cs="Arial"/>
          <w:sz w:val="24"/>
          <w:szCs w:val="24"/>
          <w:lang w:eastAsia="en-GB"/>
        </w:rPr>
        <w:t xml:space="preserve"> van </w:t>
      </w:r>
      <w:proofErr w:type="spellStart"/>
      <w:r w:rsidR="003903A5" w:rsidRPr="00BB69B2">
        <w:rPr>
          <w:rFonts w:ascii="Arial" w:eastAsia="Times New Roman" w:hAnsi="Arial" w:cs="Arial"/>
          <w:sz w:val="24"/>
          <w:szCs w:val="24"/>
          <w:lang w:eastAsia="en-GB"/>
        </w:rPr>
        <w:t>trustakte</w:t>
      </w:r>
      <w:proofErr w:type="spellEnd"/>
      <w:r w:rsidR="003903A5" w:rsidRPr="00BB69B2">
        <w:rPr>
          <w:rFonts w:ascii="Arial" w:eastAsia="Times New Roman" w:hAnsi="Arial" w:cs="Arial"/>
          <w:sz w:val="24"/>
          <w:szCs w:val="24"/>
          <w:lang w:eastAsia="en-GB"/>
        </w:rPr>
        <w:t>). It reads as follows:</w:t>
      </w:r>
    </w:p>
    <w:p w14:paraId="6B98258C" w14:textId="3FE8709D" w:rsidR="003903A5" w:rsidRPr="008C33E9" w:rsidRDefault="003903A5" w:rsidP="008C33E9">
      <w:pPr>
        <w:pStyle w:val="ListParagraph"/>
        <w:spacing w:after="0" w:line="360" w:lineRule="auto"/>
        <w:ind w:left="0"/>
        <w:jc w:val="both"/>
        <w:rPr>
          <w:rFonts w:ascii="Arial" w:eastAsia="Times New Roman" w:hAnsi="Arial" w:cs="Arial"/>
          <w:lang w:eastAsia="en-GB"/>
        </w:rPr>
      </w:pPr>
      <w:r w:rsidRPr="008C33E9">
        <w:rPr>
          <w:rFonts w:ascii="Arial" w:eastAsia="Times New Roman" w:hAnsi="Arial" w:cs="Arial"/>
          <w:sz w:val="24"/>
          <w:szCs w:val="24"/>
          <w:lang w:eastAsia="en-GB"/>
        </w:rPr>
        <w:t>‘</w:t>
      </w:r>
      <w:r w:rsidRPr="008C33E9">
        <w:rPr>
          <w:rFonts w:ascii="Arial" w:eastAsia="Times New Roman" w:hAnsi="Arial" w:cs="Arial"/>
          <w:lang w:eastAsia="en-GB"/>
        </w:rPr>
        <w:t xml:space="preserve">Die </w:t>
      </w:r>
      <w:proofErr w:type="spellStart"/>
      <w:r w:rsidRPr="008C33E9">
        <w:rPr>
          <w:rFonts w:ascii="Arial" w:eastAsia="Times New Roman" w:hAnsi="Arial" w:cs="Arial"/>
          <w:lang w:eastAsia="en-GB"/>
        </w:rPr>
        <w:t>trustdokument</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kan</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deur</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ooreenkoms</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tussen</w:t>
      </w:r>
      <w:proofErr w:type="spellEnd"/>
      <w:r w:rsidRPr="008C33E9">
        <w:rPr>
          <w:rFonts w:ascii="Arial" w:eastAsia="Times New Roman" w:hAnsi="Arial" w:cs="Arial"/>
          <w:lang w:eastAsia="en-GB"/>
        </w:rPr>
        <w:t xml:space="preserve"> die </w:t>
      </w:r>
      <w:proofErr w:type="spellStart"/>
      <w:r w:rsidRPr="008C33E9">
        <w:rPr>
          <w:rFonts w:ascii="Arial" w:eastAsia="Times New Roman" w:hAnsi="Arial" w:cs="Arial"/>
          <w:lang w:eastAsia="en-GB"/>
        </w:rPr>
        <w:t>oprigter</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en</w:t>
      </w:r>
      <w:proofErr w:type="spellEnd"/>
      <w:r w:rsidRPr="008C33E9">
        <w:rPr>
          <w:rFonts w:ascii="Arial" w:eastAsia="Times New Roman" w:hAnsi="Arial" w:cs="Arial"/>
          <w:lang w:eastAsia="en-GB"/>
        </w:rPr>
        <w:t xml:space="preserve"> trustees </w:t>
      </w:r>
      <w:proofErr w:type="spellStart"/>
      <w:r w:rsidRPr="008C33E9">
        <w:rPr>
          <w:rFonts w:ascii="Arial" w:eastAsia="Times New Roman" w:hAnsi="Arial" w:cs="Arial"/>
          <w:lang w:eastAsia="en-GB"/>
        </w:rPr>
        <w:t>gewysig</w:t>
      </w:r>
      <w:proofErr w:type="spellEnd"/>
      <w:r w:rsidRPr="008C33E9">
        <w:rPr>
          <w:rFonts w:ascii="Arial" w:eastAsia="Times New Roman" w:hAnsi="Arial" w:cs="Arial"/>
          <w:lang w:eastAsia="en-GB"/>
        </w:rPr>
        <w:t xml:space="preserve"> word, </w:t>
      </w:r>
      <w:proofErr w:type="spellStart"/>
      <w:r w:rsidRPr="008C33E9">
        <w:rPr>
          <w:rFonts w:ascii="Arial" w:eastAsia="Times New Roman" w:hAnsi="Arial" w:cs="Arial"/>
          <w:lang w:eastAsia="en-GB"/>
        </w:rPr>
        <w:t>en</w:t>
      </w:r>
      <w:proofErr w:type="spellEnd"/>
      <w:r w:rsidRPr="008C33E9">
        <w:rPr>
          <w:rFonts w:ascii="Arial" w:eastAsia="Times New Roman" w:hAnsi="Arial" w:cs="Arial"/>
          <w:lang w:eastAsia="en-GB"/>
        </w:rPr>
        <w:t xml:space="preserve">, as die </w:t>
      </w:r>
      <w:proofErr w:type="spellStart"/>
      <w:r w:rsidRPr="008C33E9">
        <w:rPr>
          <w:rFonts w:ascii="Arial" w:eastAsia="Times New Roman" w:hAnsi="Arial" w:cs="Arial"/>
          <w:lang w:eastAsia="en-GB"/>
        </w:rPr>
        <w:t>oprigter</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nie</w:t>
      </w:r>
      <w:proofErr w:type="spellEnd"/>
      <w:r w:rsidRPr="008C33E9">
        <w:rPr>
          <w:rFonts w:ascii="Arial" w:eastAsia="Times New Roman" w:hAnsi="Arial" w:cs="Arial"/>
          <w:lang w:eastAsia="en-GB"/>
        </w:rPr>
        <w:t xml:space="preserve"> in</w:t>
      </w:r>
      <w:r w:rsidR="00C43F2A"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lewe</w:t>
      </w:r>
      <w:proofErr w:type="spellEnd"/>
      <w:r w:rsidRPr="008C33E9">
        <w:rPr>
          <w:rFonts w:ascii="Arial" w:eastAsia="Times New Roman" w:hAnsi="Arial" w:cs="Arial"/>
          <w:lang w:eastAsia="en-GB"/>
        </w:rPr>
        <w:t xml:space="preserve"> is </w:t>
      </w:r>
      <w:proofErr w:type="spellStart"/>
      <w:r w:rsidRPr="008C33E9">
        <w:rPr>
          <w:rFonts w:ascii="Arial" w:eastAsia="Times New Roman" w:hAnsi="Arial" w:cs="Arial"/>
          <w:lang w:eastAsia="en-GB"/>
        </w:rPr>
        <w:t>nie</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deur</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ooreenkoms</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tussen</w:t>
      </w:r>
      <w:proofErr w:type="spellEnd"/>
      <w:r w:rsidRPr="008C33E9">
        <w:rPr>
          <w:rFonts w:ascii="Arial" w:eastAsia="Times New Roman" w:hAnsi="Arial" w:cs="Arial"/>
          <w:lang w:eastAsia="en-GB"/>
        </w:rPr>
        <w:t xml:space="preserve"> die trustees </w:t>
      </w:r>
      <w:proofErr w:type="spellStart"/>
      <w:r w:rsidRPr="008C33E9">
        <w:rPr>
          <w:rFonts w:ascii="Arial" w:eastAsia="Times New Roman" w:hAnsi="Arial" w:cs="Arial"/>
          <w:lang w:eastAsia="en-GB"/>
        </w:rPr>
        <w:t>en</w:t>
      </w:r>
      <w:proofErr w:type="spellEnd"/>
      <w:r w:rsidRPr="008C33E9">
        <w:rPr>
          <w:rFonts w:ascii="Arial" w:eastAsia="Times New Roman" w:hAnsi="Arial" w:cs="Arial"/>
          <w:lang w:eastAsia="en-GB"/>
        </w:rPr>
        <w:t xml:space="preserve"> die </w:t>
      </w:r>
      <w:proofErr w:type="spellStart"/>
      <w:r w:rsidRPr="008C33E9">
        <w:rPr>
          <w:rFonts w:ascii="Arial" w:eastAsia="Times New Roman" w:hAnsi="Arial" w:cs="Arial"/>
          <w:lang w:eastAsia="en-GB"/>
        </w:rPr>
        <w:t>meerderjarige</w:t>
      </w:r>
      <w:proofErr w:type="spellEnd"/>
      <w:r w:rsidRPr="008C33E9">
        <w:rPr>
          <w:rFonts w:ascii="Arial" w:eastAsia="Times New Roman" w:hAnsi="Arial" w:cs="Arial"/>
          <w:lang w:eastAsia="en-GB"/>
        </w:rPr>
        <w:t xml:space="preserve"> </w:t>
      </w:r>
      <w:proofErr w:type="spellStart"/>
      <w:r w:rsidRPr="008C33E9">
        <w:rPr>
          <w:rFonts w:ascii="Arial" w:eastAsia="Times New Roman" w:hAnsi="Arial" w:cs="Arial"/>
          <w:lang w:eastAsia="en-GB"/>
        </w:rPr>
        <w:t>begunstigdes</w:t>
      </w:r>
      <w:proofErr w:type="spellEnd"/>
      <w:r w:rsidRPr="008C33E9">
        <w:rPr>
          <w:rFonts w:ascii="Arial" w:eastAsia="Times New Roman" w:hAnsi="Arial" w:cs="Arial"/>
          <w:lang w:eastAsia="en-GB"/>
        </w:rPr>
        <w:t xml:space="preserve"> in </w:t>
      </w:r>
      <w:proofErr w:type="spellStart"/>
      <w:r w:rsidRPr="008C33E9">
        <w:rPr>
          <w:rFonts w:ascii="Arial" w:eastAsia="Times New Roman" w:hAnsi="Arial" w:cs="Arial"/>
          <w:lang w:eastAsia="en-GB"/>
        </w:rPr>
        <w:t>lewe</w:t>
      </w:r>
      <w:proofErr w:type="spellEnd"/>
      <w:r w:rsidRPr="008C33E9">
        <w:rPr>
          <w:rFonts w:ascii="Arial" w:eastAsia="Times New Roman" w:hAnsi="Arial" w:cs="Arial"/>
          <w:lang w:eastAsia="en-GB"/>
        </w:rPr>
        <w:t xml:space="preserve"> op </w:t>
      </w:r>
      <w:proofErr w:type="spellStart"/>
      <w:r w:rsidRPr="008C33E9">
        <w:rPr>
          <w:rFonts w:ascii="Arial" w:eastAsia="Times New Roman" w:hAnsi="Arial" w:cs="Arial"/>
          <w:lang w:eastAsia="en-GB"/>
        </w:rPr>
        <w:t>daardie</w:t>
      </w:r>
      <w:proofErr w:type="spellEnd"/>
      <w:r w:rsidRPr="008C33E9">
        <w:rPr>
          <w:rFonts w:ascii="Arial" w:eastAsia="Times New Roman" w:hAnsi="Arial" w:cs="Arial"/>
          <w:lang w:eastAsia="en-GB"/>
        </w:rPr>
        <w:t xml:space="preserve"> stadium.’</w:t>
      </w:r>
    </w:p>
    <w:p w14:paraId="7E47A7E2" w14:textId="0241E468" w:rsidR="002C2212" w:rsidRPr="003C4288" w:rsidRDefault="002C2212" w:rsidP="008C33E9">
      <w:pPr>
        <w:spacing w:after="0" w:line="360" w:lineRule="auto"/>
        <w:contextualSpacing/>
        <w:jc w:val="both"/>
        <w:rPr>
          <w:rFonts w:ascii="Arial" w:eastAsia="Times New Roman" w:hAnsi="Arial" w:cs="Arial"/>
          <w:sz w:val="24"/>
          <w:szCs w:val="24"/>
          <w:lang w:eastAsia="en-GB"/>
        </w:rPr>
      </w:pPr>
    </w:p>
    <w:p w14:paraId="6DBAB0DF" w14:textId="745D7D27" w:rsidR="002C2212" w:rsidRPr="00BB69B2" w:rsidRDefault="00BB69B2" w:rsidP="00BB69B2">
      <w:pPr>
        <w:spacing w:after="0" w:line="360" w:lineRule="auto"/>
        <w:jc w:val="both"/>
        <w:rPr>
          <w:rFonts w:ascii="Arial" w:eastAsia="Times New Roman" w:hAnsi="Arial" w:cs="Arial"/>
          <w:sz w:val="24"/>
          <w:szCs w:val="24"/>
          <w:lang w:eastAsia="en-GB"/>
        </w:rPr>
      </w:pPr>
      <w:r w:rsidRPr="008C33E9">
        <w:rPr>
          <w:rFonts w:ascii="Arial" w:eastAsia="Times New Roman" w:hAnsi="Arial" w:cs="Arial"/>
          <w:sz w:val="24"/>
          <w:szCs w:val="24"/>
          <w:lang w:eastAsia="en-GB"/>
        </w:rPr>
        <w:t>[25]</w:t>
      </w:r>
      <w:r w:rsidRPr="008C33E9">
        <w:rPr>
          <w:rFonts w:ascii="Arial" w:eastAsia="Times New Roman" w:hAnsi="Arial" w:cs="Arial"/>
          <w:sz w:val="24"/>
          <w:szCs w:val="24"/>
          <w:lang w:eastAsia="en-GB"/>
        </w:rPr>
        <w:tab/>
      </w:r>
      <w:r w:rsidR="00244ED0" w:rsidRPr="00BB69B2">
        <w:rPr>
          <w:rFonts w:ascii="Arial" w:eastAsia="Times New Roman" w:hAnsi="Arial" w:cs="Arial"/>
          <w:sz w:val="24"/>
          <w:szCs w:val="24"/>
          <w:lang w:eastAsia="en-GB"/>
        </w:rPr>
        <w:t>Cla</w:t>
      </w:r>
      <w:r w:rsidR="00B75B42" w:rsidRPr="00BB69B2">
        <w:rPr>
          <w:rFonts w:ascii="Arial" w:eastAsia="Times New Roman" w:hAnsi="Arial" w:cs="Arial"/>
          <w:sz w:val="24"/>
          <w:szCs w:val="24"/>
          <w:lang w:eastAsia="en-GB"/>
        </w:rPr>
        <w:t>use</w:t>
      </w:r>
      <w:r w:rsidR="003C4288" w:rsidRPr="00BB69B2">
        <w:rPr>
          <w:rFonts w:ascii="Arial" w:eastAsia="Times New Roman" w:hAnsi="Arial" w:cs="Arial"/>
          <w:sz w:val="24"/>
          <w:szCs w:val="24"/>
          <w:lang w:eastAsia="en-GB"/>
        </w:rPr>
        <w:t xml:space="preserve"> </w:t>
      </w:r>
      <w:r w:rsidR="00244ED0" w:rsidRPr="00BB69B2">
        <w:rPr>
          <w:rFonts w:ascii="Arial" w:eastAsia="Times New Roman" w:hAnsi="Arial" w:cs="Arial"/>
          <w:sz w:val="24"/>
          <w:szCs w:val="24"/>
          <w:lang w:eastAsia="en-GB"/>
        </w:rPr>
        <w:t>27</w:t>
      </w:r>
      <w:r w:rsidR="00B75B42" w:rsidRPr="00BB69B2">
        <w:rPr>
          <w:rFonts w:ascii="Arial" w:eastAsia="Times New Roman" w:hAnsi="Arial" w:cs="Arial"/>
          <w:sz w:val="24"/>
          <w:szCs w:val="24"/>
          <w:lang w:eastAsia="en-GB"/>
        </w:rPr>
        <w:t xml:space="preserve"> is of</w:t>
      </w:r>
      <w:r w:rsidR="00425E81" w:rsidRPr="00BB69B2">
        <w:rPr>
          <w:rFonts w:ascii="Arial" w:eastAsia="Times New Roman" w:hAnsi="Arial" w:cs="Arial"/>
          <w:sz w:val="24"/>
          <w:szCs w:val="24"/>
          <w:lang w:eastAsia="en-GB"/>
        </w:rPr>
        <w:t xml:space="preserve"> particular </w:t>
      </w:r>
      <w:r w:rsidR="00B75B42" w:rsidRPr="00BB69B2">
        <w:rPr>
          <w:rFonts w:ascii="Arial" w:eastAsia="Times New Roman" w:hAnsi="Arial" w:cs="Arial"/>
          <w:sz w:val="24"/>
          <w:szCs w:val="24"/>
          <w:lang w:eastAsia="en-GB"/>
        </w:rPr>
        <w:t>importance.</w:t>
      </w:r>
      <w:r w:rsidR="00561D01" w:rsidRPr="00BB69B2">
        <w:rPr>
          <w:rFonts w:ascii="Arial" w:eastAsia="Times New Roman" w:hAnsi="Arial" w:cs="Arial"/>
          <w:sz w:val="24"/>
          <w:szCs w:val="24"/>
          <w:lang w:eastAsia="en-GB"/>
        </w:rPr>
        <w:t xml:space="preserve"> It reads as follows:</w:t>
      </w:r>
    </w:p>
    <w:p w14:paraId="310B8BF2" w14:textId="02327A75" w:rsidR="00561D01" w:rsidRPr="00C374B1" w:rsidRDefault="00593E6B"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w:t>
      </w:r>
      <w:r w:rsidR="003B30F2" w:rsidRPr="00C374B1">
        <w:rPr>
          <w:rFonts w:ascii="Arial" w:eastAsia="Times New Roman" w:hAnsi="Arial" w:cs="Arial"/>
          <w:szCs w:val="24"/>
          <w:lang w:eastAsia="en-GB"/>
        </w:rPr>
        <w:t>27.1</w:t>
      </w:r>
      <w:r w:rsidR="0091649D">
        <w:rPr>
          <w:rFonts w:ascii="Arial" w:eastAsia="Times New Roman" w:hAnsi="Arial" w:cs="Arial"/>
          <w:szCs w:val="24"/>
          <w:lang w:eastAsia="en-GB"/>
        </w:rPr>
        <w:tab/>
      </w:r>
      <w:proofErr w:type="spellStart"/>
      <w:r w:rsidR="003B30F2" w:rsidRPr="00C374B1">
        <w:rPr>
          <w:rFonts w:ascii="Arial" w:eastAsia="Times New Roman" w:hAnsi="Arial" w:cs="Arial"/>
          <w:szCs w:val="24"/>
          <w:lang w:eastAsia="en-GB"/>
        </w:rPr>
        <w:t>Daar</w:t>
      </w:r>
      <w:proofErr w:type="spellEnd"/>
      <w:r w:rsidR="003B30F2" w:rsidRPr="00C374B1">
        <w:rPr>
          <w:rFonts w:ascii="Arial" w:eastAsia="Times New Roman" w:hAnsi="Arial" w:cs="Arial"/>
          <w:szCs w:val="24"/>
          <w:lang w:eastAsia="en-GB"/>
        </w:rPr>
        <w:t xml:space="preserve"> word </w:t>
      </w:r>
      <w:proofErr w:type="spellStart"/>
      <w:r w:rsidR="002C4E97" w:rsidRPr="00C374B1">
        <w:rPr>
          <w:rFonts w:ascii="Arial" w:eastAsia="Times New Roman" w:hAnsi="Arial" w:cs="Arial"/>
          <w:szCs w:val="24"/>
          <w:lang w:eastAsia="en-GB"/>
        </w:rPr>
        <w:t>spesiaal</w:t>
      </w:r>
      <w:proofErr w:type="spellEnd"/>
      <w:r w:rsidR="002C4E97" w:rsidRPr="00C374B1">
        <w:rPr>
          <w:rFonts w:ascii="Arial" w:eastAsia="Times New Roman" w:hAnsi="Arial" w:cs="Arial"/>
          <w:szCs w:val="24"/>
          <w:lang w:eastAsia="en-GB"/>
        </w:rPr>
        <w:t xml:space="preserve"> </w:t>
      </w:r>
      <w:proofErr w:type="spellStart"/>
      <w:r w:rsidR="002C4E97" w:rsidRPr="00C374B1">
        <w:rPr>
          <w:rFonts w:ascii="Arial" w:eastAsia="Times New Roman" w:hAnsi="Arial" w:cs="Arial"/>
          <w:szCs w:val="24"/>
          <w:lang w:eastAsia="en-GB"/>
        </w:rPr>
        <w:t>bepaal</w:t>
      </w:r>
      <w:proofErr w:type="spellEnd"/>
      <w:r w:rsidR="002C4E97" w:rsidRPr="00C374B1">
        <w:rPr>
          <w:rFonts w:ascii="Arial" w:eastAsia="Times New Roman" w:hAnsi="Arial" w:cs="Arial"/>
          <w:szCs w:val="24"/>
          <w:lang w:eastAsia="en-GB"/>
        </w:rPr>
        <w:t xml:space="preserve"> </w:t>
      </w:r>
      <w:proofErr w:type="spellStart"/>
      <w:r w:rsidR="002C4E97" w:rsidRPr="00C374B1">
        <w:rPr>
          <w:rFonts w:ascii="Arial" w:eastAsia="Times New Roman" w:hAnsi="Arial" w:cs="Arial"/>
          <w:szCs w:val="24"/>
          <w:lang w:eastAsia="en-GB"/>
        </w:rPr>
        <w:t>dat</w:t>
      </w:r>
      <w:proofErr w:type="spellEnd"/>
      <w:r w:rsidR="002C4E97" w:rsidRPr="00C374B1">
        <w:rPr>
          <w:rFonts w:ascii="Arial" w:eastAsia="Times New Roman" w:hAnsi="Arial" w:cs="Arial"/>
          <w:szCs w:val="24"/>
          <w:lang w:eastAsia="en-GB"/>
        </w:rPr>
        <w:t xml:space="preserve"> </w:t>
      </w:r>
      <w:r w:rsidR="002C4E97" w:rsidRPr="00C374B1">
        <w:rPr>
          <w:rFonts w:ascii="Arial" w:eastAsia="Times New Roman" w:hAnsi="Arial" w:cs="Arial"/>
          <w:b/>
          <w:bCs/>
          <w:szCs w:val="24"/>
          <w:lang w:eastAsia="en-GB"/>
        </w:rPr>
        <w:t xml:space="preserve">Johannes </w:t>
      </w:r>
      <w:proofErr w:type="spellStart"/>
      <w:r w:rsidR="002C4E97" w:rsidRPr="00C374B1">
        <w:rPr>
          <w:rFonts w:ascii="Arial" w:eastAsia="Times New Roman" w:hAnsi="Arial" w:cs="Arial"/>
          <w:b/>
          <w:bCs/>
          <w:szCs w:val="24"/>
          <w:lang w:eastAsia="en-GB"/>
        </w:rPr>
        <w:t>Bernardus</w:t>
      </w:r>
      <w:proofErr w:type="spellEnd"/>
      <w:r w:rsidR="002C4E97" w:rsidRPr="00C374B1">
        <w:rPr>
          <w:rFonts w:ascii="Arial" w:eastAsia="Times New Roman" w:hAnsi="Arial" w:cs="Arial"/>
          <w:b/>
          <w:bCs/>
          <w:szCs w:val="24"/>
          <w:lang w:eastAsia="en-GB"/>
        </w:rPr>
        <w:t xml:space="preserve"> </w:t>
      </w:r>
      <w:proofErr w:type="spellStart"/>
      <w:r w:rsidR="009D6318" w:rsidRPr="00C374B1">
        <w:rPr>
          <w:rFonts w:ascii="Arial" w:eastAsia="Times New Roman" w:hAnsi="Arial" w:cs="Arial"/>
          <w:b/>
          <w:bCs/>
          <w:szCs w:val="24"/>
          <w:lang w:eastAsia="en-GB"/>
        </w:rPr>
        <w:t>Alphonsus</w:t>
      </w:r>
      <w:proofErr w:type="spellEnd"/>
      <w:r w:rsidR="009D6318" w:rsidRPr="00C374B1">
        <w:rPr>
          <w:rFonts w:ascii="Arial" w:eastAsia="Times New Roman" w:hAnsi="Arial" w:cs="Arial"/>
          <w:b/>
          <w:bCs/>
          <w:szCs w:val="24"/>
          <w:lang w:eastAsia="en-GB"/>
        </w:rPr>
        <w:t xml:space="preserve"> Schoonhoven</w:t>
      </w:r>
      <w:r w:rsidR="003C4288" w:rsidRPr="00C374B1">
        <w:rPr>
          <w:rFonts w:ascii="Arial" w:eastAsia="Times New Roman" w:hAnsi="Arial" w:cs="Arial"/>
          <w:b/>
          <w:bCs/>
          <w:szCs w:val="24"/>
          <w:lang w:eastAsia="en-GB"/>
        </w:rPr>
        <w:t xml:space="preserve"> </w:t>
      </w:r>
      <w:r w:rsidR="009D6318" w:rsidRPr="00C374B1">
        <w:rPr>
          <w:rFonts w:ascii="Arial" w:eastAsia="Times New Roman" w:hAnsi="Arial" w:cs="Arial"/>
          <w:szCs w:val="24"/>
          <w:lang w:eastAsia="en-GB"/>
        </w:rPr>
        <w:t xml:space="preserve">die </w:t>
      </w:r>
      <w:proofErr w:type="spellStart"/>
      <w:r w:rsidR="009D6318" w:rsidRPr="00C374B1">
        <w:rPr>
          <w:rFonts w:ascii="Arial" w:eastAsia="Times New Roman" w:hAnsi="Arial" w:cs="Arial"/>
          <w:szCs w:val="24"/>
          <w:lang w:eastAsia="en-GB"/>
        </w:rPr>
        <w:t>reg</w:t>
      </w:r>
      <w:proofErr w:type="spellEnd"/>
      <w:r w:rsidR="009D6318" w:rsidRPr="00C374B1">
        <w:rPr>
          <w:rFonts w:ascii="Arial" w:eastAsia="Times New Roman" w:hAnsi="Arial" w:cs="Arial"/>
          <w:szCs w:val="24"/>
          <w:lang w:eastAsia="en-GB"/>
        </w:rPr>
        <w:t xml:space="preserve"> </w:t>
      </w:r>
      <w:proofErr w:type="spellStart"/>
      <w:r w:rsidR="009D6318" w:rsidRPr="00C374B1">
        <w:rPr>
          <w:rFonts w:ascii="Arial" w:eastAsia="Times New Roman" w:hAnsi="Arial" w:cs="Arial"/>
          <w:szCs w:val="24"/>
          <w:lang w:eastAsia="en-GB"/>
        </w:rPr>
        <w:t>sal</w:t>
      </w:r>
      <w:proofErr w:type="spellEnd"/>
      <w:r w:rsidR="009D6318" w:rsidRPr="00C374B1">
        <w:rPr>
          <w:rFonts w:ascii="Arial" w:eastAsia="Times New Roman" w:hAnsi="Arial" w:cs="Arial"/>
          <w:szCs w:val="24"/>
          <w:lang w:eastAsia="en-GB"/>
        </w:rPr>
        <w:t xml:space="preserve"> </w:t>
      </w:r>
      <w:proofErr w:type="spellStart"/>
      <w:r w:rsidR="009D6318" w:rsidRPr="00C374B1">
        <w:rPr>
          <w:rFonts w:ascii="Arial" w:eastAsia="Times New Roman" w:hAnsi="Arial" w:cs="Arial"/>
          <w:szCs w:val="24"/>
          <w:lang w:eastAsia="en-GB"/>
        </w:rPr>
        <w:t>hê</w:t>
      </w:r>
      <w:proofErr w:type="spellEnd"/>
      <w:r w:rsidR="009D6318" w:rsidRPr="00C374B1">
        <w:rPr>
          <w:rFonts w:ascii="Arial" w:eastAsia="Times New Roman" w:hAnsi="Arial" w:cs="Arial"/>
          <w:szCs w:val="24"/>
          <w:lang w:eastAsia="en-GB"/>
        </w:rPr>
        <w:t xml:space="preserve"> om by</w:t>
      </w:r>
      <w:r w:rsidR="00944A9B" w:rsidRPr="00C374B1">
        <w:rPr>
          <w:rFonts w:ascii="Arial" w:eastAsia="Times New Roman" w:hAnsi="Arial" w:cs="Arial"/>
          <w:szCs w:val="24"/>
          <w:lang w:eastAsia="en-GB"/>
        </w:rPr>
        <w:t xml:space="preserve"> </w:t>
      </w:r>
      <w:proofErr w:type="spellStart"/>
      <w:r w:rsidR="00944A9B" w:rsidRPr="00C374B1">
        <w:rPr>
          <w:rFonts w:ascii="Arial" w:eastAsia="Times New Roman" w:hAnsi="Arial" w:cs="Arial"/>
          <w:szCs w:val="24"/>
          <w:lang w:eastAsia="en-GB"/>
        </w:rPr>
        <w:t>wyse</w:t>
      </w:r>
      <w:proofErr w:type="spellEnd"/>
      <w:r w:rsidR="00944A9B" w:rsidRPr="00C374B1">
        <w:rPr>
          <w:rFonts w:ascii="Arial" w:eastAsia="Times New Roman" w:hAnsi="Arial" w:cs="Arial"/>
          <w:szCs w:val="24"/>
          <w:lang w:eastAsia="en-GB"/>
        </w:rPr>
        <w:t xml:space="preserve"> </w:t>
      </w:r>
      <w:r w:rsidR="009D6318" w:rsidRPr="00C374B1">
        <w:rPr>
          <w:rFonts w:ascii="Arial" w:eastAsia="Times New Roman" w:hAnsi="Arial" w:cs="Arial"/>
          <w:szCs w:val="24"/>
          <w:lang w:eastAsia="en-GB"/>
        </w:rPr>
        <w:t xml:space="preserve">van </w:t>
      </w:r>
      <w:proofErr w:type="spellStart"/>
      <w:r w:rsidR="00944A9B" w:rsidRPr="00C374B1">
        <w:rPr>
          <w:rFonts w:ascii="Arial" w:eastAsia="Times New Roman" w:hAnsi="Arial" w:cs="Arial"/>
          <w:szCs w:val="24"/>
          <w:lang w:eastAsia="en-GB"/>
        </w:rPr>
        <w:t>sy</w:t>
      </w:r>
      <w:proofErr w:type="spellEnd"/>
      <w:r w:rsidR="00944A9B" w:rsidRPr="00C374B1">
        <w:rPr>
          <w:rFonts w:ascii="Arial" w:eastAsia="Times New Roman" w:hAnsi="Arial" w:cs="Arial"/>
          <w:szCs w:val="24"/>
          <w:lang w:eastAsia="en-GB"/>
        </w:rPr>
        <w:t xml:space="preserve"> testament</w:t>
      </w:r>
      <w:r w:rsidR="00AA5EDE" w:rsidRPr="00C374B1">
        <w:rPr>
          <w:rFonts w:ascii="Arial" w:eastAsia="Times New Roman" w:hAnsi="Arial" w:cs="Arial"/>
          <w:szCs w:val="24"/>
          <w:lang w:eastAsia="en-GB"/>
        </w:rPr>
        <w:t>:</w:t>
      </w:r>
    </w:p>
    <w:p w14:paraId="74818799" w14:textId="1FD1B60D" w:rsidR="00AA5EDE" w:rsidRPr="00C374B1" w:rsidRDefault="00AA5EDE" w:rsidP="004038D9">
      <w:pPr>
        <w:spacing w:after="0" w:line="360" w:lineRule="auto"/>
        <w:ind w:left="720" w:hanging="720"/>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 27.1.1 die </w:t>
      </w:r>
      <w:proofErr w:type="spellStart"/>
      <w:r w:rsidRPr="00C374B1">
        <w:rPr>
          <w:rFonts w:ascii="Arial" w:eastAsia="Times New Roman" w:hAnsi="Arial" w:cs="Arial"/>
          <w:szCs w:val="24"/>
          <w:lang w:eastAsia="en-GB"/>
        </w:rPr>
        <w:t>vestigingsdatum</w:t>
      </w:r>
      <w:proofErr w:type="spellEnd"/>
      <w:r w:rsidR="003475CD" w:rsidRPr="00C374B1">
        <w:rPr>
          <w:rFonts w:ascii="Arial" w:eastAsia="Times New Roman" w:hAnsi="Arial" w:cs="Arial"/>
          <w:szCs w:val="24"/>
          <w:lang w:eastAsia="en-GB"/>
        </w:rPr>
        <w:t xml:space="preserve"> ten</w:t>
      </w:r>
      <w:r w:rsidR="003C4288" w:rsidRPr="00C374B1">
        <w:rPr>
          <w:rFonts w:ascii="Arial" w:eastAsia="Times New Roman" w:hAnsi="Arial" w:cs="Arial"/>
          <w:szCs w:val="24"/>
          <w:lang w:eastAsia="en-GB"/>
        </w:rPr>
        <w:t xml:space="preserve"> </w:t>
      </w:r>
      <w:proofErr w:type="spellStart"/>
      <w:r w:rsidR="003475CD" w:rsidRPr="00C374B1">
        <w:rPr>
          <w:rFonts w:ascii="Arial" w:eastAsia="Times New Roman" w:hAnsi="Arial" w:cs="Arial"/>
          <w:szCs w:val="24"/>
          <w:lang w:eastAsia="en-GB"/>
        </w:rPr>
        <w:t>opsigte</w:t>
      </w:r>
      <w:proofErr w:type="spellEnd"/>
      <w:r w:rsidR="003475CD" w:rsidRPr="00C374B1">
        <w:rPr>
          <w:rFonts w:ascii="Arial" w:eastAsia="Times New Roman" w:hAnsi="Arial" w:cs="Arial"/>
          <w:szCs w:val="24"/>
          <w:lang w:eastAsia="en-GB"/>
        </w:rPr>
        <w:t xml:space="preserve"> van die </w:t>
      </w:r>
      <w:proofErr w:type="spellStart"/>
      <w:r w:rsidR="003475CD" w:rsidRPr="00C374B1">
        <w:rPr>
          <w:rFonts w:ascii="Arial" w:eastAsia="Times New Roman" w:hAnsi="Arial" w:cs="Arial"/>
          <w:szCs w:val="24"/>
          <w:lang w:eastAsia="en-GB"/>
        </w:rPr>
        <w:t>trustfonds</w:t>
      </w:r>
      <w:proofErr w:type="spellEnd"/>
      <w:r w:rsidR="003475CD" w:rsidRPr="00C374B1">
        <w:rPr>
          <w:rFonts w:ascii="Arial" w:eastAsia="Times New Roman" w:hAnsi="Arial" w:cs="Arial"/>
          <w:szCs w:val="24"/>
          <w:lang w:eastAsia="en-GB"/>
        </w:rPr>
        <w:t xml:space="preserve"> of </w:t>
      </w:r>
      <w:proofErr w:type="spellStart"/>
      <w:r w:rsidR="003475CD" w:rsidRPr="00C374B1">
        <w:rPr>
          <w:rFonts w:ascii="Arial" w:eastAsia="Times New Roman" w:hAnsi="Arial" w:cs="Arial"/>
          <w:szCs w:val="24"/>
          <w:lang w:eastAsia="en-GB"/>
        </w:rPr>
        <w:t>enige</w:t>
      </w:r>
      <w:proofErr w:type="spellEnd"/>
      <w:r w:rsidR="003475CD" w:rsidRPr="00C374B1">
        <w:rPr>
          <w:rFonts w:ascii="Arial" w:eastAsia="Times New Roman" w:hAnsi="Arial" w:cs="Arial"/>
          <w:szCs w:val="24"/>
          <w:lang w:eastAsia="en-GB"/>
        </w:rPr>
        <w:t xml:space="preserve"> </w:t>
      </w:r>
      <w:proofErr w:type="spellStart"/>
      <w:r w:rsidR="00FC6790" w:rsidRPr="00C374B1">
        <w:rPr>
          <w:rFonts w:ascii="Arial" w:eastAsia="Times New Roman" w:hAnsi="Arial" w:cs="Arial"/>
          <w:szCs w:val="24"/>
          <w:lang w:eastAsia="en-GB"/>
        </w:rPr>
        <w:t>gedeelte</w:t>
      </w:r>
      <w:proofErr w:type="spellEnd"/>
      <w:r w:rsidR="00FC6790" w:rsidRPr="00C374B1">
        <w:rPr>
          <w:rFonts w:ascii="Arial" w:eastAsia="Times New Roman" w:hAnsi="Arial" w:cs="Arial"/>
          <w:szCs w:val="24"/>
          <w:lang w:eastAsia="en-GB"/>
        </w:rPr>
        <w:t xml:space="preserve"> </w:t>
      </w:r>
      <w:proofErr w:type="spellStart"/>
      <w:r w:rsidR="00FC6790" w:rsidRPr="00C374B1">
        <w:rPr>
          <w:rFonts w:ascii="Arial" w:eastAsia="Times New Roman" w:hAnsi="Arial" w:cs="Arial"/>
          <w:szCs w:val="24"/>
          <w:lang w:eastAsia="en-GB"/>
        </w:rPr>
        <w:t>daarvan</w:t>
      </w:r>
      <w:proofErr w:type="spellEnd"/>
      <w:r w:rsidR="00FC6790" w:rsidRPr="00C374B1">
        <w:rPr>
          <w:rFonts w:ascii="Arial" w:eastAsia="Times New Roman" w:hAnsi="Arial" w:cs="Arial"/>
          <w:szCs w:val="24"/>
          <w:lang w:eastAsia="en-GB"/>
        </w:rPr>
        <w:t xml:space="preserve"> </w:t>
      </w:r>
      <w:proofErr w:type="spellStart"/>
      <w:r w:rsidR="00FC6790" w:rsidRPr="00C374B1">
        <w:rPr>
          <w:rFonts w:ascii="Arial" w:eastAsia="Times New Roman" w:hAnsi="Arial" w:cs="Arial"/>
          <w:szCs w:val="24"/>
          <w:lang w:eastAsia="en-GB"/>
        </w:rPr>
        <w:t>te</w:t>
      </w:r>
      <w:proofErr w:type="spellEnd"/>
      <w:r w:rsidR="00FC6790" w:rsidRPr="00C374B1">
        <w:rPr>
          <w:rFonts w:ascii="Arial" w:eastAsia="Times New Roman" w:hAnsi="Arial" w:cs="Arial"/>
          <w:szCs w:val="24"/>
          <w:lang w:eastAsia="en-GB"/>
        </w:rPr>
        <w:t xml:space="preserve"> </w:t>
      </w:r>
      <w:proofErr w:type="spellStart"/>
      <w:r w:rsidR="00FC6790" w:rsidRPr="00C374B1">
        <w:rPr>
          <w:rFonts w:ascii="Arial" w:eastAsia="Times New Roman" w:hAnsi="Arial" w:cs="Arial"/>
          <w:szCs w:val="24"/>
          <w:lang w:eastAsia="en-GB"/>
        </w:rPr>
        <w:t>bepaal</w:t>
      </w:r>
      <w:proofErr w:type="spellEnd"/>
      <w:r w:rsidR="00FC6790" w:rsidRPr="00C374B1">
        <w:rPr>
          <w:rFonts w:ascii="Arial" w:eastAsia="Times New Roman" w:hAnsi="Arial" w:cs="Arial"/>
          <w:szCs w:val="24"/>
          <w:lang w:eastAsia="en-GB"/>
        </w:rPr>
        <w:t>;</w:t>
      </w:r>
    </w:p>
    <w:p w14:paraId="5048BB53" w14:textId="35DC6BBD" w:rsidR="00FC6790" w:rsidRPr="00C374B1" w:rsidRDefault="00FC6790" w:rsidP="004038D9">
      <w:pPr>
        <w:spacing w:after="0" w:line="360" w:lineRule="auto"/>
        <w:ind w:left="720" w:hanging="720"/>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27.1.2 </w:t>
      </w:r>
      <w:r w:rsidR="00593E6B" w:rsidRPr="00C374B1">
        <w:rPr>
          <w:rFonts w:ascii="Arial" w:eastAsia="Times New Roman" w:hAnsi="Arial" w:cs="Arial"/>
          <w:szCs w:val="24"/>
          <w:lang w:eastAsia="en-GB"/>
        </w:rPr>
        <w:t xml:space="preserve">die </w:t>
      </w:r>
      <w:proofErr w:type="spellStart"/>
      <w:r w:rsidR="00593E6B" w:rsidRPr="00C374B1">
        <w:rPr>
          <w:rFonts w:ascii="Arial" w:eastAsia="Times New Roman" w:hAnsi="Arial" w:cs="Arial"/>
          <w:szCs w:val="24"/>
          <w:lang w:eastAsia="en-GB"/>
        </w:rPr>
        <w:t>formul</w:t>
      </w:r>
      <w:r w:rsidR="0030589B" w:rsidRPr="00C374B1">
        <w:rPr>
          <w:rFonts w:ascii="Arial" w:eastAsia="Times New Roman" w:hAnsi="Arial" w:cs="Arial"/>
          <w:szCs w:val="24"/>
          <w:lang w:eastAsia="en-GB"/>
        </w:rPr>
        <w:t>e</w:t>
      </w:r>
      <w:proofErr w:type="spellEnd"/>
      <w:r w:rsidR="0030589B" w:rsidRPr="00C374B1">
        <w:rPr>
          <w:rFonts w:ascii="Arial" w:eastAsia="Times New Roman" w:hAnsi="Arial" w:cs="Arial"/>
          <w:szCs w:val="24"/>
          <w:lang w:eastAsia="en-GB"/>
        </w:rPr>
        <w:t xml:space="preserve"> </w:t>
      </w:r>
      <w:proofErr w:type="spellStart"/>
      <w:r w:rsidR="0030589B" w:rsidRPr="00C374B1">
        <w:rPr>
          <w:rFonts w:ascii="Arial" w:eastAsia="Times New Roman" w:hAnsi="Arial" w:cs="Arial"/>
          <w:szCs w:val="24"/>
          <w:lang w:eastAsia="en-GB"/>
        </w:rPr>
        <w:t>voor</w:t>
      </w:r>
      <w:proofErr w:type="spellEnd"/>
      <w:r w:rsidR="0030589B" w:rsidRPr="00C374B1">
        <w:rPr>
          <w:rFonts w:ascii="Arial" w:eastAsia="Times New Roman" w:hAnsi="Arial" w:cs="Arial"/>
          <w:szCs w:val="24"/>
          <w:lang w:eastAsia="en-GB"/>
        </w:rPr>
        <w:t xml:space="preserve"> </w:t>
      </w:r>
      <w:proofErr w:type="spellStart"/>
      <w:r w:rsidR="0030589B" w:rsidRPr="00C374B1">
        <w:rPr>
          <w:rFonts w:ascii="Arial" w:eastAsia="Times New Roman" w:hAnsi="Arial" w:cs="Arial"/>
          <w:szCs w:val="24"/>
          <w:lang w:eastAsia="en-GB"/>
        </w:rPr>
        <w:t>te</w:t>
      </w:r>
      <w:proofErr w:type="spellEnd"/>
      <w:r w:rsidR="0030589B" w:rsidRPr="00C374B1">
        <w:rPr>
          <w:rFonts w:ascii="Arial" w:eastAsia="Times New Roman" w:hAnsi="Arial" w:cs="Arial"/>
          <w:szCs w:val="24"/>
          <w:lang w:eastAsia="en-GB"/>
        </w:rPr>
        <w:t xml:space="preserve"> </w:t>
      </w:r>
      <w:proofErr w:type="spellStart"/>
      <w:r w:rsidR="0030589B" w:rsidRPr="00C374B1">
        <w:rPr>
          <w:rFonts w:ascii="Arial" w:eastAsia="Times New Roman" w:hAnsi="Arial" w:cs="Arial"/>
          <w:szCs w:val="24"/>
          <w:lang w:eastAsia="en-GB"/>
        </w:rPr>
        <w:t>skryf</w:t>
      </w:r>
      <w:proofErr w:type="spellEnd"/>
      <w:r w:rsidR="0030589B" w:rsidRPr="00C374B1">
        <w:rPr>
          <w:rFonts w:ascii="Arial" w:eastAsia="Times New Roman" w:hAnsi="Arial" w:cs="Arial"/>
          <w:szCs w:val="24"/>
          <w:lang w:eastAsia="en-GB"/>
        </w:rPr>
        <w:t xml:space="preserve"> </w:t>
      </w:r>
      <w:proofErr w:type="spellStart"/>
      <w:r w:rsidR="00EB1E67" w:rsidRPr="00C374B1">
        <w:rPr>
          <w:rFonts w:ascii="Arial" w:eastAsia="Times New Roman" w:hAnsi="Arial" w:cs="Arial"/>
          <w:szCs w:val="24"/>
          <w:lang w:eastAsia="en-GB"/>
        </w:rPr>
        <w:t>vir</w:t>
      </w:r>
      <w:proofErr w:type="spellEnd"/>
      <w:r w:rsidR="00EB1E67" w:rsidRPr="00C374B1">
        <w:rPr>
          <w:rFonts w:ascii="Arial" w:eastAsia="Times New Roman" w:hAnsi="Arial" w:cs="Arial"/>
          <w:szCs w:val="24"/>
          <w:lang w:eastAsia="en-GB"/>
        </w:rPr>
        <w:t xml:space="preserve"> die </w:t>
      </w:r>
      <w:proofErr w:type="spellStart"/>
      <w:r w:rsidR="00EB1E67" w:rsidRPr="00C374B1">
        <w:rPr>
          <w:rFonts w:ascii="Arial" w:eastAsia="Times New Roman" w:hAnsi="Arial" w:cs="Arial"/>
          <w:szCs w:val="24"/>
          <w:lang w:eastAsia="en-GB"/>
        </w:rPr>
        <w:t>verdeling</w:t>
      </w:r>
      <w:proofErr w:type="spellEnd"/>
      <w:r w:rsidR="00EB1E67" w:rsidRPr="00C374B1">
        <w:rPr>
          <w:rFonts w:ascii="Arial" w:eastAsia="Times New Roman" w:hAnsi="Arial" w:cs="Arial"/>
          <w:szCs w:val="24"/>
          <w:lang w:eastAsia="en-GB"/>
        </w:rPr>
        <w:t xml:space="preserve"> van die </w:t>
      </w:r>
      <w:proofErr w:type="spellStart"/>
      <w:r w:rsidR="00EB1E67" w:rsidRPr="00C374B1">
        <w:rPr>
          <w:rFonts w:ascii="Arial" w:eastAsia="Times New Roman" w:hAnsi="Arial" w:cs="Arial"/>
          <w:szCs w:val="24"/>
          <w:lang w:eastAsia="en-GB"/>
        </w:rPr>
        <w:t>trustfonds</w:t>
      </w:r>
      <w:proofErr w:type="spellEnd"/>
      <w:r w:rsidR="00EB1E67" w:rsidRPr="00C374B1">
        <w:rPr>
          <w:rFonts w:ascii="Arial" w:eastAsia="Times New Roman" w:hAnsi="Arial" w:cs="Arial"/>
          <w:szCs w:val="24"/>
          <w:lang w:eastAsia="en-GB"/>
        </w:rPr>
        <w:t xml:space="preserve"> </w:t>
      </w:r>
      <w:proofErr w:type="spellStart"/>
      <w:r w:rsidR="00F8028F" w:rsidRPr="00C374B1">
        <w:rPr>
          <w:rFonts w:ascii="Arial" w:eastAsia="Times New Roman" w:hAnsi="Arial" w:cs="Arial"/>
          <w:szCs w:val="24"/>
          <w:lang w:eastAsia="en-GB"/>
        </w:rPr>
        <w:t>tussen</w:t>
      </w:r>
      <w:proofErr w:type="spellEnd"/>
      <w:r w:rsidR="00F8028F" w:rsidRPr="00C374B1">
        <w:rPr>
          <w:rFonts w:ascii="Arial" w:eastAsia="Times New Roman" w:hAnsi="Arial" w:cs="Arial"/>
          <w:szCs w:val="24"/>
          <w:lang w:eastAsia="en-GB"/>
        </w:rPr>
        <w:t xml:space="preserve"> die </w:t>
      </w:r>
      <w:proofErr w:type="spellStart"/>
      <w:r w:rsidR="00F8028F" w:rsidRPr="00C374B1">
        <w:rPr>
          <w:rFonts w:ascii="Arial" w:eastAsia="Times New Roman" w:hAnsi="Arial" w:cs="Arial"/>
          <w:szCs w:val="24"/>
          <w:lang w:eastAsia="en-GB"/>
        </w:rPr>
        <w:t>kapitaalbegunstigdes</w:t>
      </w:r>
      <w:proofErr w:type="spellEnd"/>
      <w:r w:rsidR="00F8028F" w:rsidRPr="00C374B1">
        <w:rPr>
          <w:rFonts w:ascii="Arial" w:eastAsia="Times New Roman" w:hAnsi="Arial" w:cs="Arial"/>
          <w:szCs w:val="24"/>
          <w:lang w:eastAsia="en-GB"/>
        </w:rPr>
        <w:t xml:space="preserve"> by die </w:t>
      </w:r>
      <w:proofErr w:type="spellStart"/>
      <w:r w:rsidR="00F8028F" w:rsidRPr="00C374B1">
        <w:rPr>
          <w:rFonts w:ascii="Arial" w:eastAsia="Times New Roman" w:hAnsi="Arial" w:cs="Arial"/>
          <w:szCs w:val="24"/>
          <w:lang w:eastAsia="en-GB"/>
        </w:rPr>
        <w:t>beëindiging</w:t>
      </w:r>
      <w:proofErr w:type="spellEnd"/>
      <w:r w:rsidR="00F8028F" w:rsidRPr="00C374B1">
        <w:rPr>
          <w:rFonts w:ascii="Arial" w:eastAsia="Times New Roman" w:hAnsi="Arial" w:cs="Arial"/>
          <w:szCs w:val="24"/>
          <w:lang w:eastAsia="en-GB"/>
        </w:rPr>
        <w:t xml:space="preserve"> van die trust</w:t>
      </w:r>
      <w:r w:rsidR="00BB6F44" w:rsidRPr="00C374B1">
        <w:rPr>
          <w:rFonts w:ascii="Arial" w:eastAsia="Times New Roman" w:hAnsi="Arial" w:cs="Arial"/>
          <w:szCs w:val="24"/>
          <w:lang w:eastAsia="en-GB"/>
        </w:rPr>
        <w:t xml:space="preserve">, </w:t>
      </w:r>
      <w:proofErr w:type="spellStart"/>
      <w:r w:rsidR="00BB6F44" w:rsidRPr="00C374B1">
        <w:rPr>
          <w:rFonts w:ascii="Arial" w:eastAsia="Times New Roman" w:hAnsi="Arial" w:cs="Arial"/>
          <w:szCs w:val="24"/>
          <w:lang w:eastAsia="en-GB"/>
        </w:rPr>
        <w:t>en</w:t>
      </w:r>
      <w:proofErr w:type="spellEnd"/>
      <w:r w:rsidR="00BB6F44" w:rsidRPr="00C374B1">
        <w:rPr>
          <w:rFonts w:ascii="Arial" w:eastAsia="Times New Roman" w:hAnsi="Arial" w:cs="Arial"/>
          <w:szCs w:val="24"/>
          <w:lang w:eastAsia="en-GB"/>
        </w:rPr>
        <w:t xml:space="preserve"> </w:t>
      </w:r>
      <w:proofErr w:type="spellStart"/>
      <w:r w:rsidR="00BB6F44" w:rsidRPr="00C374B1">
        <w:rPr>
          <w:rFonts w:ascii="Arial" w:eastAsia="Times New Roman" w:hAnsi="Arial" w:cs="Arial"/>
          <w:szCs w:val="24"/>
          <w:lang w:eastAsia="en-GB"/>
        </w:rPr>
        <w:t>sodoende</w:t>
      </w:r>
      <w:proofErr w:type="spellEnd"/>
      <w:r w:rsidR="00BB6F44" w:rsidRPr="00C374B1">
        <w:rPr>
          <w:rFonts w:ascii="Arial" w:eastAsia="Times New Roman" w:hAnsi="Arial" w:cs="Arial"/>
          <w:szCs w:val="24"/>
          <w:lang w:eastAsia="en-GB"/>
        </w:rPr>
        <w:t xml:space="preserve"> </w:t>
      </w:r>
      <w:proofErr w:type="spellStart"/>
      <w:r w:rsidR="00BB6F44" w:rsidRPr="00C374B1">
        <w:rPr>
          <w:rFonts w:ascii="Arial" w:eastAsia="Times New Roman" w:hAnsi="Arial" w:cs="Arial"/>
          <w:szCs w:val="24"/>
          <w:lang w:eastAsia="en-GB"/>
        </w:rPr>
        <w:t>aan</w:t>
      </w:r>
      <w:proofErr w:type="spellEnd"/>
      <w:r w:rsidR="00BB6F44" w:rsidRPr="00C374B1">
        <w:rPr>
          <w:rFonts w:ascii="Arial" w:eastAsia="Times New Roman" w:hAnsi="Arial" w:cs="Arial"/>
          <w:szCs w:val="24"/>
          <w:lang w:eastAsia="en-GB"/>
        </w:rPr>
        <w:t xml:space="preserve"> </w:t>
      </w:r>
      <w:proofErr w:type="spellStart"/>
      <w:r w:rsidR="00BB6F44" w:rsidRPr="00C374B1">
        <w:rPr>
          <w:rFonts w:ascii="Arial" w:eastAsia="Times New Roman" w:hAnsi="Arial" w:cs="Arial"/>
          <w:szCs w:val="24"/>
          <w:lang w:eastAsia="en-GB"/>
        </w:rPr>
        <w:t>te</w:t>
      </w:r>
      <w:proofErr w:type="spellEnd"/>
      <w:r w:rsidR="00BB6F44" w:rsidRPr="00C374B1">
        <w:rPr>
          <w:rFonts w:ascii="Arial" w:eastAsia="Times New Roman" w:hAnsi="Arial" w:cs="Arial"/>
          <w:szCs w:val="24"/>
          <w:lang w:eastAsia="en-GB"/>
        </w:rPr>
        <w:t xml:space="preserve"> dui </w:t>
      </w:r>
      <w:proofErr w:type="spellStart"/>
      <w:r w:rsidR="00BB6F44" w:rsidRPr="00C374B1">
        <w:rPr>
          <w:rFonts w:ascii="Arial" w:eastAsia="Times New Roman" w:hAnsi="Arial" w:cs="Arial"/>
          <w:szCs w:val="24"/>
          <w:lang w:eastAsia="en-GB"/>
        </w:rPr>
        <w:t>welke</w:t>
      </w:r>
      <w:proofErr w:type="spellEnd"/>
      <w:r w:rsidR="00BB6F44"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kapitaalbegunstigdes</w:t>
      </w:r>
      <w:proofErr w:type="spellEnd"/>
      <w:r w:rsidR="00593E6B"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welke</w:t>
      </w:r>
      <w:proofErr w:type="spellEnd"/>
      <w:r w:rsidR="00593E6B"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d</w:t>
      </w:r>
      <w:r w:rsidR="00031D7B" w:rsidRPr="00C374B1">
        <w:rPr>
          <w:rFonts w:ascii="Arial" w:eastAsia="Times New Roman" w:hAnsi="Arial" w:cs="Arial"/>
          <w:szCs w:val="24"/>
          <w:lang w:eastAsia="en-GB"/>
        </w:rPr>
        <w:t>eel</w:t>
      </w:r>
      <w:proofErr w:type="spellEnd"/>
      <w:r w:rsidR="00031D7B" w:rsidRPr="00C374B1">
        <w:rPr>
          <w:rFonts w:ascii="Arial" w:eastAsia="Times New Roman" w:hAnsi="Arial" w:cs="Arial"/>
          <w:szCs w:val="24"/>
          <w:lang w:eastAsia="en-GB"/>
        </w:rPr>
        <w:t xml:space="preserve"> </w:t>
      </w:r>
      <w:r w:rsidR="00BB6F44" w:rsidRPr="00C374B1">
        <w:rPr>
          <w:rFonts w:ascii="Arial" w:eastAsia="Times New Roman" w:hAnsi="Arial" w:cs="Arial"/>
          <w:szCs w:val="24"/>
          <w:lang w:eastAsia="en-GB"/>
        </w:rPr>
        <w:t xml:space="preserve">van </w:t>
      </w:r>
      <w:r w:rsidR="003876BD" w:rsidRPr="00C374B1">
        <w:rPr>
          <w:rFonts w:ascii="Arial" w:eastAsia="Times New Roman" w:hAnsi="Arial" w:cs="Arial"/>
          <w:szCs w:val="24"/>
          <w:lang w:eastAsia="en-GB"/>
        </w:rPr>
        <w:t xml:space="preserve">die </w:t>
      </w:r>
      <w:proofErr w:type="spellStart"/>
      <w:r w:rsidR="003876BD" w:rsidRPr="00C374B1">
        <w:rPr>
          <w:rFonts w:ascii="Arial" w:eastAsia="Times New Roman" w:hAnsi="Arial" w:cs="Arial"/>
          <w:szCs w:val="24"/>
          <w:lang w:eastAsia="en-GB"/>
        </w:rPr>
        <w:t>trustfonds</w:t>
      </w:r>
      <w:proofErr w:type="spellEnd"/>
      <w:r w:rsidR="003876BD" w:rsidRPr="00C374B1">
        <w:rPr>
          <w:rFonts w:ascii="Arial" w:eastAsia="Times New Roman" w:hAnsi="Arial" w:cs="Arial"/>
          <w:szCs w:val="24"/>
          <w:lang w:eastAsia="en-GB"/>
        </w:rPr>
        <w:t xml:space="preserve"> </w:t>
      </w:r>
      <w:proofErr w:type="spellStart"/>
      <w:r w:rsidR="00031D7B" w:rsidRPr="00C374B1">
        <w:rPr>
          <w:rFonts w:ascii="Arial" w:eastAsia="Times New Roman" w:hAnsi="Arial" w:cs="Arial"/>
          <w:szCs w:val="24"/>
          <w:lang w:eastAsia="en-GB"/>
        </w:rPr>
        <w:t>moet</w:t>
      </w:r>
      <w:proofErr w:type="spellEnd"/>
      <w:r w:rsidR="00031D7B" w:rsidRPr="00C374B1">
        <w:rPr>
          <w:rFonts w:ascii="Arial" w:eastAsia="Times New Roman" w:hAnsi="Arial" w:cs="Arial"/>
          <w:szCs w:val="24"/>
          <w:lang w:eastAsia="en-GB"/>
        </w:rPr>
        <w:t xml:space="preserve"> </w:t>
      </w:r>
      <w:proofErr w:type="spellStart"/>
      <w:r w:rsidR="00031D7B" w:rsidRPr="00C374B1">
        <w:rPr>
          <w:rFonts w:ascii="Arial" w:eastAsia="Times New Roman" w:hAnsi="Arial" w:cs="Arial"/>
          <w:szCs w:val="24"/>
          <w:lang w:eastAsia="en-GB"/>
        </w:rPr>
        <w:t>ontvang</w:t>
      </w:r>
      <w:proofErr w:type="spellEnd"/>
      <w:r w:rsidR="004E6998" w:rsidRPr="00C374B1">
        <w:rPr>
          <w:rFonts w:ascii="Arial" w:eastAsia="Times New Roman" w:hAnsi="Arial" w:cs="Arial"/>
          <w:szCs w:val="24"/>
          <w:lang w:eastAsia="en-GB"/>
        </w:rPr>
        <w:t xml:space="preserve"> </w:t>
      </w:r>
      <w:proofErr w:type="spellStart"/>
      <w:r w:rsidR="004E6998" w:rsidRPr="00C374B1">
        <w:rPr>
          <w:rFonts w:ascii="Arial" w:eastAsia="Times New Roman" w:hAnsi="Arial" w:cs="Arial"/>
          <w:szCs w:val="24"/>
          <w:lang w:eastAsia="en-GB"/>
        </w:rPr>
        <w:t>en</w:t>
      </w:r>
      <w:proofErr w:type="spellEnd"/>
      <w:r w:rsidR="004E6998" w:rsidRPr="00C374B1">
        <w:rPr>
          <w:rFonts w:ascii="Arial" w:eastAsia="Times New Roman" w:hAnsi="Arial" w:cs="Arial"/>
          <w:szCs w:val="24"/>
          <w:lang w:eastAsia="en-GB"/>
        </w:rPr>
        <w:t xml:space="preserve"> die </w:t>
      </w:r>
      <w:proofErr w:type="spellStart"/>
      <w:r w:rsidR="004E6998" w:rsidRPr="00C374B1">
        <w:rPr>
          <w:rFonts w:ascii="Arial" w:eastAsia="Times New Roman" w:hAnsi="Arial" w:cs="Arial"/>
          <w:szCs w:val="24"/>
          <w:lang w:eastAsia="en-GB"/>
        </w:rPr>
        <w:t>toekennings</w:t>
      </w:r>
      <w:proofErr w:type="spellEnd"/>
      <w:r w:rsidR="004E6998" w:rsidRPr="00C374B1">
        <w:rPr>
          <w:rFonts w:ascii="Arial" w:eastAsia="Times New Roman" w:hAnsi="Arial" w:cs="Arial"/>
          <w:szCs w:val="24"/>
          <w:lang w:eastAsia="en-GB"/>
        </w:rPr>
        <w:t xml:space="preserve"> </w:t>
      </w:r>
      <w:proofErr w:type="spellStart"/>
      <w:r w:rsidR="004E6998" w:rsidRPr="00C374B1">
        <w:rPr>
          <w:rFonts w:ascii="Arial" w:eastAsia="Times New Roman" w:hAnsi="Arial" w:cs="Arial"/>
          <w:szCs w:val="24"/>
          <w:lang w:eastAsia="en-GB"/>
        </w:rPr>
        <w:t>hoef</w:t>
      </w:r>
      <w:proofErr w:type="spellEnd"/>
      <w:r w:rsidR="004E6998" w:rsidRPr="00C374B1">
        <w:rPr>
          <w:rFonts w:ascii="Arial" w:eastAsia="Times New Roman" w:hAnsi="Arial" w:cs="Arial"/>
          <w:szCs w:val="24"/>
          <w:lang w:eastAsia="en-GB"/>
        </w:rPr>
        <w:t xml:space="preserve"> </w:t>
      </w:r>
      <w:proofErr w:type="spellStart"/>
      <w:r w:rsidR="004E6998" w:rsidRPr="00C374B1">
        <w:rPr>
          <w:rFonts w:ascii="Arial" w:eastAsia="Times New Roman" w:hAnsi="Arial" w:cs="Arial"/>
          <w:szCs w:val="24"/>
          <w:lang w:eastAsia="en-GB"/>
        </w:rPr>
        <w:t>nie</w:t>
      </w:r>
      <w:proofErr w:type="spellEnd"/>
      <w:r w:rsidR="004E6998" w:rsidRPr="00C374B1">
        <w:rPr>
          <w:rFonts w:ascii="Arial" w:eastAsia="Times New Roman" w:hAnsi="Arial" w:cs="Arial"/>
          <w:szCs w:val="24"/>
          <w:lang w:eastAsia="en-GB"/>
        </w:rPr>
        <w:t xml:space="preserve"> </w:t>
      </w:r>
      <w:proofErr w:type="spellStart"/>
      <w:r w:rsidR="004E6998" w:rsidRPr="00C374B1">
        <w:rPr>
          <w:rFonts w:ascii="Arial" w:eastAsia="Times New Roman" w:hAnsi="Arial" w:cs="Arial"/>
          <w:szCs w:val="24"/>
          <w:lang w:eastAsia="en-GB"/>
        </w:rPr>
        <w:t>noodwendig</w:t>
      </w:r>
      <w:proofErr w:type="spellEnd"/>
      <w:r w:rsidR="004E6998" w:rsidRPr="00C374B1">
        <w:rPr>
          <w:rFonts w:ascii="Arial" w:eastAsia="Times New Roman" w:hAnsi="Arial" w:cs="Arial"/>
          <w:szCs w:val="24"/>
          <w:lang w:eastAsia="en-GB"/>
        </w:rPr>
        <w:t xml:space="preserve"> </w:t>
      </w:r>
      <w:proofErr w:type="spellStart"/>
      <w:r w:rsidR="00734B6E" w:rsidRPr="00C374B1">
        <w:rPr>
          <w:rFonts w:ascii="Arial" w:eastAsia="Times New Roman" w:hAnsi="Arial" w:cs="Arial"/>
          <w:szCs w:val="24"/>
          <w:lang w:eastAsia="en-GB"/>
        </w:rPr>
        <w:t>gelyk</w:t>
      </w:r>
      <w:proofErr w:type="spellEnd"/>
      <w:r w:rsidR="00734B6E" w:rsidRPr="00C374B1">
        <w:rPr>
          <w:rFonts w:ascii="Arial" w:eastAsia="Times New Roman" w:hAnsi="Arial" w:cs="Arial"/>
          <w:szCs w:val="24"/>
          <w:lang w:eastAsia="en-GB"/>
        </w:rPr>
        <w:t xml:space="preserve"> in </w:t>
      </w:r>
      <w:proofErr w:type="spellStart"/>
      <w:r w:rsidR="00734B6E" w:rsidRPr="00C374B1">
        <w:rPr>
          <w:rFonts w:ascii="Arial" w:eastAsia="Times New Roman" w:hAnsi="Arial" w:cs="Arial"/>
          <w:szCs w:val="24"/>
          <w:lang w:eastAsia="en-GB"/>
        </w:rPr>
        <w:t>grootte</w:t>
      </w:r>
      <w:proofErr w:type="spellEnd"/>
      <w:r w:rsidR="00734B6E" w:rsidRPr="00C374B1">
        <w:rPr>
          <w:rFonts w:ascii="Arial" w:eastAsia="Times New Roman" w:hAnsi="Arial" w:cs="Arial"/>
          <w:szCs w:val="24"/>
          <w:lang w:eastAsia="en-GB"/>
        </w:rPr>
        <w:t xml:space="preserve">, </w:t>
      </w:r>
      <w:proofErr w:type="spellStart"/>
      <w:r w:rsidR="00734B6E" w:rsidRPr="00C374B1">
        <w:rPr>
          <w:rFonts w:ascii="Arial" w:eastAsia="Times New Roman" w:hAnsi="Arial" w:cs="Arial"/>
          <w:szCs w:val="24"/>
          <w:lang w:eastAsia="en-GB"/>
        </w:rPr>
        <w:t>waarde</w:t>
      </w:r>
      <w:proofErr w:type="spellEnd"/>
      <w:r w:rsidR="00734B6E" w:rsidRPr="00C374B1">
        <w:rPr>
          <w:rFonts w:ascii="Arial" w:eastAsia="Times New Roman" w:hAnsi="Arial" w:cs="Arial"/>
          <w:szCs w:val="24"/>
          <w:lang w:eastAsia="en-GB"/>
        </w:rPr>
        <w:t xml:space="preserve"> of </w:t>
      </w:r>
      <w:proofErr w:type="spellStart"/>
      <w:r w:rsidR="00734B6E" w:rsidRPr="00C374B1">
        <w:rPr>
          <w:rFonts w:ascii="Arial" w:eastAsia="Times New Roman" w:hAnsi="Arial" w:cs="Arial"/>
          <w:szCs w:val="24"/>
          <w:lang w:eastAsia="en-GB"/>
        </w:rPr>
        <w:t>omvang</w:t>
      </w:r>
      <w:proofErr w:type="spellEnd"/>
      <w:r w:rsidR="00734B6E" w:rsidRPr="00C374B1">
        <w:rPr>
          <w:rFonts w:ascii="Arial" w:eastAsia="Times New Roman" w:hAnsi="Arial" w:cs="Arial"/>
          <w:szCs w:val="24"/>
          <w:lang w:eastAsia="en-GB"/>
        </w:rPr>
        <w:t xml:space="preserve"> </w:t>
      </w:r>
      <w:proofErr w:type="spellStart"/>
      <w:r w:rsidR="00734B6E" w:rsidRPr="00C374B1">
        <w:rPr>
          <w:rFonts w:ascii="Arial" w:eastAsia="Times New Roman" w:hAnsi="Arial" w:cs="Arial"/>
          <w:szCs w:val="24"/>
          <w:lang w:eastAsia="en-GB"/>
        </w:rPr>
        <w:t>te</w:t>
      </w:r>
      <w:proofErr w:type="spellEnd"/>
      <w:r w:rsidR="00734B6E" w:rsidRPr="00C374B1">
        <w:rPr>
          <w:rFonts w:ascii="Arial" w:eastAsia="Times New Roman" w:hAnsi="Arial" w:cs="Arial"/>
          <w:szCs w:val="24"/>
          <w:lang w:eastAsia="en-GB"/>
        </w:rPr>
        <w:t xml:space="preserve"> wees </w:t>
      </w:r>
      <w:proofErr w:type="spellStart"/>
      <w:r w:rsidR="00734B6E" w:rsidRPr="00C374B1">
        <w:rPr>
          <w:rFonts w:ascii="Arial" w:eastAsia="Times New Roman" w:hAnsi="Arial" w:cs="Arial"/>
          <w:szCs w:val="24"/>
          <w:lang w:eastAsia="en-GB"/>
        </w:rPr>
        <w:t>nie</w:t>
      </w:r>
      <w:proofErr w:type="spellEnd"/>
      <w:r w:rsidR="00734B6E" w:rsidRPr="00C374B1">
        <w:rPr>
          <w:rFonts w:ascii="Arial" w:eastAsia="Times New Roman" w:hAnsi="Arial" w:cs="Arial"/>
          <w:szCs w:val="24"/>
          <w:lang w:eastAsia="en-GB"/>
        </w:rPr>
        <w:t>.</w:t>
      </w:r>
    </w:p>
    <w:p w14:paraId="7074F0BE" w14:textId="207B913E" w:rsidR="00003E56" w:rsidRPr="00C374B1" w:rsidRDefault="00003E56"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27.2</w:t>
      </w:r>
      <w:r w:rsidR="0091649D">
        <w:rPr>
          <w:rFonts w:ascii="Arial" w:eastAsia="Times New Roman" w:hAnsi="Arial" w:cs="Arial"/>
          <w:szCs w:val="24"/>
          <w:lang w:eastAsia="en-GB"/>
        </w:rPr>
        <w:tab/>
      </w:r>
      <w:proofErr w:type="spellStart"/>
      <w:r w:rsidR="00A26E4B" w:rsidRPr="00C374B1">
        <w:rPr>
          <w:rFonts w:ascii="Arial" w:eastAsia="Times New Roman" w:hAnsi="Arial" w:cs="Arial"/>
          <w:szCs w:val="24"/>
          <w:lang w:eastAsia="en-GB"/>
        </w:rPr>
        <w:t>Indien</w:t>
      </w:r>
      <w:proofErr w:type="spellEnd"/>
      <w:r w:rsidR="00A26E4B" w:rsidRPr="00C374B1">
        <w:rPr>
          <w:rFonts w:ascii="Arial" w:eastAsia="Times New Roman" w:hAnsi="Arial" w:cs="Arial"/>
          <w:szCs w:val="24"/>
          <w:lang w:eastAsia="en-GB"/>
        </w:rPr>
        <w:t xml:space="preserve"> die </w:t>
      </w:r>
      <w:proofErr w:type="spellStart"/>
      <w:r w:rsidR="00A26E4B" w:rsidRPr="00C374B1">
        <w:rPr>
          <w:rFonts w:ascii="Arial" w:eastAsia="Times New Roman" w:hAnsi="Arial" w:cs="Arial"/>
          <w:szCs w:val="24"/>
          <w:lang w:eastAsia="en-GB"/>
        </w:rPr>
        <w:t>gemelde</w:t>
      </w:r>
      <w:proofErr w:type="spellEnd"/>
      <w:r w:rsidR="00A26E4B" w:rsidRPr="00C374B1">
        <w:rPr>
          <w:rFonts w:ascii="Arial" w:eastAsia="Times New Roman" w:hAnsi="Arial" w:cs="Arial"/>
          <w:szCs w:val="24"/>
          <w:lang w:eastAsia="en-GB"/>
        </w:rPr>
        <w:t xml:space="preserve"> </w:t>
      </w:r>
      <w:r w:rsidR="00A26E4B" w:rsidRPr="00C374B1">
        <w:rPr>
          <w:rFonts w:ascii="Arial" w:eastAsia="Times New Roman" w:hAnsi="Arial" w:cs="Arial"/>
          <w:b/>
          <w:bCs/>
          <w:szCs w:val="24"/>
          <w:lang w:eastAsia="en-GB"/>
        </w:rPr>
        <w:t xml:space="preserve">Johannes </w:t>
      </w:r>
      <w:proofErr w:type="spellStart"/>
      <w:r w:rsidR="00A26E4B" w:rsidRPr="00C374B1">
        <w:rPr>
          <w:rFonts w:ascii="Arial" w:eastAsia="Times New Roman" w:hAnsi="Arial" w:cs="Arial"/>
          <w:b/>
          <w:bCs/>
          <w:szCs w:val="24"/>
          <w:lang w:eastAsia="en-GB"/>
        </w:rPr>
        <w:t>Bernardus</w:t>
      </w:r>
      <w:proofErr w:type="spellEnd"/>
      <w:r w:rsidR="00A26E4B" w:rsidRPr="00C374B1">
        <w:rPr>
          <w:rFonts w:ascii="Arial" w:eastAsia="Times New Roman" w:hAnsi="Arial" w:cs="Arial"/>
          <w:b/>
          <w:bCs/>
          <w:szCs w:val="24"/>
          <w:lang w:eastAsia="en-GB"/>
        </w:rPr>
        <w:t xml:space="preserve"> </w:t>
      </w:r>
      <w:proofErr w:type="spellStart"/>
      <w:r w:rsidR="00A26E4B" w:rsidRPr="00C374B1">
        <w:rPr>
          <w:rFonts w:ascii="Arial" w:eastAsia="Times New Roman" w:hAnsi="Arial" w:cs="Arial"/>
          <w:b/>
          <w:bCs/>
          <w:szCs w:val="24"/>
          <w:lang w:eastAsia="en-GB"/>
        </w:rPr>
        <w:t>Alphonsus</w:t>
      </w:r>
      <w:proofErr w:type="spellEnd"/>
      <w:r w:rsidR="00A26E4B" w:rsidRPr="00C374B1">
        <w:rPr>
          <w:rFonts w:ascii="Arial" w:eastAsia="Times New Roman" w:hAnsi="Arial" w:cs="Arial"/>
          <w:b/>
          <w:bCs/>
          <w:szCs w:val="24"/>
          <w:lang w:eastAsia="en-GB"/>
        </w:rPr>
        <w:t xml:space="preserve"> Schoonhoven </w:t>
      </w:r>
      <w:r w:rsidR="00101D85" w:rsidRPr="00C374B1">
        <w:rPr>
          <w:rFonts w:ascii="Arial" w:eastAsia="Times New Roman" w:hAnsi="Arial" w:cs="Arial"/>
          <w:szCs w:val="24"/>
          <w:lang w:eastAsia="en-GB"/>
        </w:rPr>
        <w:t xml:space="preserve">by </w:t>
      </w:r>
      <w:proofErr w:type="spellStart"/>
      <w:r w:rsidR="00101D85" w:rsidRPr="00C374B1">
        <w:rPr>
          <w:rFonts w:ascii="Arial" w:eastAsia="Times New Roman" w:hAnsi="Arial" w:cs="Arial"/>
          <w:szCs w:val="24"/>
          <w:lang w:eastAsia="en-GB"/>
        </w:rPr>
        <w:t>wyse</w:t>
      </w:r>
      <w:proofErr w:type="spellEnd"/>
      <w:r w:rsidR="00101D85" w:rsidRPr="00C374B1">
        <w:rPr>
          <w:rFonts w:ascii="Arial" w:eastAsia="Times New Roman" w:hAnsi="Arial" w:cs="Arial"/>
          <w:szCs w:val="24"/>
          <w:lang w:eastAsia="en-GB"/>
        </w:rPr>
        <w:t xml:space="preserve"> van </w:t>
      </w:r>
      <w:proofErr w:type="spellStart"/>
      <w:r w:rsidR="00101D85" w:rsidRPr="00C374B1">
        <w:rPr>
          <w:rFonts w:ascii="Arial" w:eastAsia="Times New Roman" w:hAnsi="Arial" w:cs="Arial"/>
          <w:szCs w:val="24"/>
          <w:lang w:eastAsia="en-GB"/>
        </w:rPr>
        <w:t>sy</w:t>
      </w:r>
      <w:proofErr w:type="spellEnd"/>
      <w:r w:rsidR="00101D85" w:rsidRPr="00C374B1">
        <w:rPr>
          <w:rFonts w:ascii="Arial" w:eastAsia="Times New Roman" w:hAnsi="Arial" w:cs="Arial"/>
          <w:szCs w:val="24"/>
          <w:lang w:eastAsia="en-GB"/>
        </w:rPr>
        <w:t xml:space="preserve"> testament </w:t>
      </w:r>
      <w:proofErr w:type="spellStart"/>
      <w:r w:rsidR="00101D85" w:rsidRPr="00C374B1">
        <w:rPr>
          <w:rFonts w:ascii="Arial" w:eastAsia="Times New Roman" w:hAnsi="Arial" w:cs="Arial"/>
          <w:szCs w:val="24"/>
          <w:lang w:eastAsia="en-GB"/>
        </w:rPr>
        <w:t>sy</w:t>
      </w:r>
      <w:proofErr w:type="spellEnd"/>
      <w:r w:rsidR="00101D85" w:rsidRPr="00C374B1">
        <w:rPr>
          <w:rFonts w:ascii="Arial" w:eastAsia="Times New Roman" w:hAnsi="Arial" w:cs="Arial"/>
          <w:szCs w:val="24"/>
          <w:lang w:eastAsia="en-GB"/>
        </w:rPr>
        <w:t xml:space="preserve"> </w:t>
      </w:r>
      <w:proofErr w:type="spellStart"/>
      <w:r w:rsidR="00101D85" w:rsidRPr="00C374B1">
        <w:rPr>
          <w:rFonts w:ascii="Arial" w:eastAsia="Times New Roman" w:hAnsi="Arial" w:cs="Arial"/>
          <w:szCs w:val="24"/>
          <w:lang w:eastAsia="en-GB"/>
        </w:rPr>
        <w:t>prerogatief</w:t>
      </w:r>
      <w:proofErr w:type="spellEnd"/>
      <w:r w:rsidR="00531344" w:rsidRPr="00C374B1">
        <w:rPr>
          <w:rFonts w:ascii="Arial" w:eastAsia="Times New Roman" w:hAnsi="Arial" w:cs="Arial"/>
          <w:szCs w:val="24"/>
          <w:lang w:eastAsia="en-GB"/>
        </w:rPr>
        <w:t xml:space="preserve"> </w:t>
      </w:r>
      <w:proofErr w:type="spellStart"/>
      <w:r w:rsidR="00531344" w:rsidRPr="00C374B1">
        <w:rPr>
          <w:rFonts w:ascii="Arial" w:eastAsia="Times New Roman" w:hAnsi="Arial" w:cs="Arial"/>
          <w:szCs w:val="24"/>
          <w:lang w:eastAsia="en-GB"/>
        </w:rPr>
        <w:t>uitoefen</w:t>
      </w:r>
      <w:proofErr w:type="spellEnd"/>
      <w:r w:rsidR="00531344" w:rsidRPr="00C374B1">
        <w:rPr>
          <w:rFonts w:ascii="Arial" w:eastAsia="Times New Roman" w:hAnsi="Arial" w:cs="Arial"/>
          <w:szCs w:val="24"/>
          <w:lang w:eastAsia="en-GB"/>
        </w:rPr>
        <w:t xml:space="preserve"> </w:t>
      </w:r>
      <w:proofErr w:type="spellStart"/>
      <w:r w:rsidR="00531344" w:rsidRPr="00C374B1">
        <w:rPr>
          <w:rFonts w:ascii="Arial" w:eastAsia="Times New Roman" w:hAnsi="Arial" w:cs="Arial"/>
          <w:szCs w:val="24"/>
          <w:lang w:eastAsia="en-GB"/>
        </w:rPr>
        <w:t>soos</w:t>
      </w:r>
      <w:proofErr w:type="spellEnd"/>
      <w:r w:rsidR="00531344" w:rsidRPr="00C374B1">
        <w:rPr>
          <w:rFonts w:ascii="Arial" w:eastAsia="Times New Roman" w:hAnsi="Arial" w:cs="Arial"/>
          <w:szCs w:val="24"/>
          <w:lang w:eastAsia="en-GB"/>
        </w:rPr>
        <w:t xml:space="preserve"> in </w:t>
      </w:r>
      <w:proofErr w:type="spellStart"/>
      <w:r w:rsidR="00531344" w:rsidRPr="00C374B1">
        <w:rPr>
          <w:rFonts w:ascii="Arial" w:eastAsia="Times New Roman" w:hAnsi="Arial" w:cs="Arial"/>
          <w:szCs w:val="24"/>
          <w:lang w:eastAsia="en-GB"/>
        </w:rPr>
        <w:t>paragraaf</w:t>
      </w:r>
      <w:proofErr w:type="spellEnd"/>
      <w:r w:rsidR="00531344" w:rsidRPr="00C374B1">
        <w:rPr>
          <w:rFonts w:ascii="Arial" w:eastAsia="Times New Roman" w:hAnsi="Arial" w:cs="Arial"/>
          <w:szCs w:val="24"/>
          <w:lang w:eastAsia="en-GB"/>
        </w:rPr>
        <w:t xml:space="preserve"> 27.1 </w:t>
      </w:r>
      <w:proofErr w:type="spellStart"/>
      <w:r w:rsidR="00531344" w:rsidRPr="00C374B1">
        <w:rPr>
          <w:rFonts w:ascii="Arial" w:eastAsia="Times New Roman" w:hAnsi="Arial" w:cs="Arial"/>
          <w:szCs w:val="24"/>
          <w:lang w:eastAsia="en-GB"/>
        </w:rPr>
        <w:t>aan</w:t>
      </w:r>
      <w:proofErr w:type="spellEnd"/>
      <w:r w:rsidR="00531344" w:rsidRPr="00C374B1">
        <w:rPr>
          <w:rFonts w:ascii="Arial" w:eastAsia="Times New Roman" w:hAnsi="Arial" w:cs="Arial"/>
          <w:szCs w:val="24"/>
          <w:lang w:eastAsia="en-GB"/>
        </w:rPr>
        <w:t xml:space="preserve"> </w:t>
      </w:r>
      <w:proofErr w:type="spellStart"/>
      <w:r w:rsidR="00BD63CF" w:rsidRPr="00C374B1">
        <w:rPr>
          <w:rFonts w:ascii="Arial" w:eastAsia="Times New Roman" w:hAnsi="Arial" w:cs="Arial"/>
          <w:szCs w:val="24"/>
          <w:lang w:eastAsia="en-GB"/>
        </w:rPr>
        <w:t>hom</w:t>
      </w:r>
      <w:proofErr w:type="spellEnd"/>
      <w:r w:rsidR="00BD63CF" w:rsidRPr="00C374B1">
        <w:rPr>
          <w:rFonts w:ascii="Arial" w:eastAsia="Times New Roman" w:hAnsi="Arial" w:cs="Arial"/>
          <w:szCs w:val="24"/>
          <w:lang w:eastAsia="en-GB"/>
        </w:rPr>
        <w:t xml:space="preserve"> </w:t>
      </w:r>
      <w:proofErr w:type="spellStart"/>
      <w:r w:rsidR="00BD63CF" w:rsidRPr="00C374B1">
        <w:rPr>
          <w:rFonts w:ascii="Arial" w:eastAsia="Times New Roman" w:hAnsi="Arial" w:cs="Arial"/>
          <w:szCs w:val="24"/>
          <w:lang w:eastAsia="en-GB"/>
        </w:rPr>
        <w:t>verleen</w:t>
      </w:r>
      <w:proofErr w:type="spellEnd"/>
      <w:r w:rsidR="00BD63CF" w:rsidRPr="00C374B1">
        <w:rPr>
          <w:rFonts w:ascii="Arial" w:eastAsia="Times New Roman" w:hAnsi="Arial" w:cs="Arial"/>
          <w:szCs w:val="24"/>
          <w:lang w:eastAsia="en-GB"/>
        </w:rPr>
        <w:t xml:space="preserve">, </w:t>
      </w:r>
      <w:proofErr w:type="spellStart"/>
      <w:r w:rsidR="00BD63CF" w:rsidRPr="00C374B1">
        <w:rPr>
          <w:rFonts w:ascii="Arial" w:eastAsia="Times New Roman" w:hAnsi="Arial" w:cs="Arial"/>
          <w:szCs w:val="24"/>
          <w:lang w:eastAsia="en-GB"/>
        </w:rPr>
        <w:t>geniet</w:t>
      </w:r>
      <w:proofErr w:type="spellEnd"/>
      <w:r w:rsidR="00BD63CF" w:rsidRPr="00C374B1">
        <w:rPr>
          <w:rFonts w:ascii="Arial" w:eastAsia="Times New Roman" w:hAnsi="Arial" w:cs="Arial"/>
          <w:szCs w:val="24"/>
          <w:lang w:eastAsia="en-GB"/>
        </w:rPr>
        <w:t xml:space="preserve"> die </w:t>
      </w:r>
      <w:proofErr w:type="spellStart"/>
      <w:r w:rsidR="00230B43" w:rsidRPr="00C374B1">
        <w:rPr>
          <w:rFonts w:ascii="Arial" w:eastAsia="Times New Roman" w:hAnsi="Arial" w:cs="Arial"/>
          <w:szCs w:val="24"/>
          <w:lang w:eastAsia="en-GB"/>
        </w:rPr>
        <w:t>testamentêre</w:t>
      </w:r>
      <w:proofErr w:type="spellEnd"/>
      <w:r w:rsidR="00230B43" w:rsidRPr="00C374B1">
        <w:rPr>
          <w:rFonts w:ascii="Arial" w:eastAsia="Times New Roman" w:hAnsi="Arial" w:cs="Arial"/>
          <w:szCs w:val="24"/>
          <w:lang w:eastAsia="en-GB"/>
        </w:rPr>
        <w:t xml:space="preserve"> </w:t>
      </w:r>
      <w:proofErr w:type="spellStart"/>
      <w:r w:rsidR="00230B43" w:rsidRPr="00C374B1">
        <w:rPr>
          <w:rFonts w:ascii="Arial" w:eastAsia="Times New Roman" w:hAnsi="Arial" w:cs="Arial"/>
          <w:szCs w:val="24"/>
          <w:lang w:eastAsia="en-GB"/>
        </w:rPr>
        <w:t>voorskrifte</w:t>
      </w:r>
      <w:proofErr w:type="spellEnd"/>
      <w:r w:rsidR="00230B43" w:rsidRPr="00C374B1">
        <w:rPr>
          <w:rFonts w:ascii="Arial" w:eastAsia="Times New Roman" w:hAnsi="Arial" w:cs="Arial"/>
          <w:szCs w:val="24"/>
          <w:lang w:eastAsia="en-GB"/>
        </w:rPr>
        <w:t xml:space="preserve">, </w:t>
      </w:r>
      <w:proofErr w:type="spellStart"/>
      <w:r w:rsidR="00230B43" w:rsidRPr="00C374B1">
        <w:rPr>
          <w:rFonts w:ascii="Arial" w:eastAsia="Times New Roman" w:hAnsi="Arial" w:cs="Arial"/>
          <w:szCs w:val="24"/>
          <w:lang w:eastAsia="en-GB"/>
        </w:rPr>
        <w:t>ondanks</w:t>
      </w:r>
      <w:proofErr w:type="spellEnd"/>
      <w:r w:rsidR="00230B43" w:rsidRPr="00C374B1">
        <w:rPr>
          <w:rFonts w:ascii="Arial" w:eastAsia="Times New Roman" w:hAnsi="Arial" w:cs="Arial"/>
          <w:szCs w:val="24"/>
          <w:lang w:eastAsia="en-GB"/>
        </w:rPr>
        <w:t xml:space="preserve"> </w:t>
      </w:r>
      <w:proofErr w:type="spellStart"/>
      <w:r w:rsidR="00230B43" w:rsidRPr="00C374B1">
        <w:rPr>
          <w:rFonts w:ascii="Arial" w:eastAsia="Times New Roman" w:hAnsi="Arial" w:cs="Arial"/>
          <w:szCs w:val="24"/>
          <w:lang w:eastAsia="en-GB"/>
        </w:rPr>
        <w:t>enige</w:t>
      </w:r>
      <w:proofErr w:type="spellEnd"/>
      <w:r w:rsidR="00230B43" w:rsidRPr="00C374B1">
        <w:rPr>
          <w:rFonts w:ascii="Arial" w:eastAsia="Times New Roman" w:hAnsi="Arial" w:cs="Arial"/>
          <w:szCs w:val="24"/>
          <w:lang w:eastAsia="en-GB"/>
        </w:rPr>
        <w:t xml:space="preserve"> </w:t>
      </w:r>
      <w:proofErr w:type="spellStart"/>
      <w:r w:rsidR="00230B43" w:rsidRPr="00C374B1">
        <w:rPr>
          <w:rFonts w:ascii="Arial" w:eastAsia="Times New Roman" w:hAnsi="Arial" w:cs="Arial"/>
          <w:szCs w:val="24"/>
          <w:lang w:eastAsia="en-GB"/>
        </w:rPr>
        <w:t>andersluidende</w:t>
      </w:r>
      <w:proofErr w:type="spellEnd"/>
      <w:r w:rsidR="00230B43" w:rsidRPr="00C374B1">
        <w:rPr>
          <w:rFonts w:ascii="Arial" w:eastAsia="Times New Roman" w:hAnsi="Arial" w:cs="Arial"/>
          <w:szCs w:val="24"/>
          <w:lang w:eastAsia="en-GB"/>
        </w:rPr>
        <w:t xml:space="preserve"> </w:t>
      </w:r>
      <w:proofErr w:type="spellStart"/>
      <w:r w:rsidR="00230B43" w:rsidRPr="00C374B1">
        <w:rPr>
          <w:rFonts w:ascii="Arial" w:eastAsia="Times New Roman" w:hAnsi="Arial" w:cs="Arial"/>
          <w:szCs w:val="24"/>
          <w:lang w:eastAsia="en-GB"/>
        </w:rPr>
        <w:t>bepalings</w:t>
      </w:r>
      <w:proofErr w:type="spellEnd"/>
      <w:r w:rsidR="00230B43" w:rsidRPr="00C374B1">
        <w:rPr>
          <w:rFonts w:ascii="Arial" w:eastAsia="Times New Roman" w:hAnsi="Arial" w:cs="Arial"/>
          <w:szCs w:val="24"/>
          <w:lang w:eastAsia="en-GB"/>
        </w:rPr>
        <w:t xml:space="preserve"> van die </w:t>
      </w:r>
      <w:proofErr w:type="spellStart"/>
      <w:r w:rsidR="00230B43" w:rsidRPr="00C374B1">
        <w:rPr>
          <w:rFonts w:ascii="Arial" w:eastAsia="Times New Roman" w:hAnsi="Arial" w:cs="Arial"/>
          <w:szCs w:val="24"/>
          <w:lang w:eastAsia="en-GB"/>
        </w:rPr>
        <w:t>trust</w:t>
      </w:r>
      <w:r w:rsidR="00EF18FF" w:rsidRPr="00C374B1">
        <w:rPr>
          <w:rFonts w:ascii="Arial" w:eastAsia="Times New Roman" w:hAnsi="Arial" w:cs="Arial"/>
          <w:szCs w:val="24"/>
          <w:lang w:eastAsia="en-GB"/>
        </w:rPr>
        <w:t>dokument</w:t>
      </w:r>
      <w:proofErr w:type="spellEnd"/>
      <w:r w:rsidR="00EF18FF" w:rsidRPr="00C374B1">
        <w:rPr>
          <w:rFonts w:ascii="Arial" w:eastAsia="Times New Roman" w:hAnsi="Arial" w:cs="Arial"/>
          <w:szCs w:val="24"/>
          <w:lang w:eastAsia="en-GB"/>
        </w:rPr>
        <w:t xml:space="preserve">, by </w:t>
      </w:r>
      <w:proofErr w:type="spellStart"/>
      <w:r w:rsidR="00EF18FF" w:rsidRPr="00C374B1">
        <w:rPr>
          <w:rFonts w:ascii="Arial" w:eastAsia="Times New Roman" w:hAnsi="Arial" w:cs="Arial"/>
          <w:szCs w:val="24"/>
          <w:lang w:eastAsia="en-GB"/>
        </w:rPr>
        <w:t>beëindiging</w:t>
      </w:r>
      <w:proofErr w:type="spellEnd"/>
      <w:r w:rsidR="00EF18FF" w:rsidRPr="00C374B1">
        <w:rPr>
          <w:rFonts w:ascii="Arial" w:eastAsia="Times New Roman" w:hAnsi="Arial" w:cs="Arial"/>
          <w:szCs w:val="24"/>
          <w:lang w:eastAsia="en-GB"/>
        </w:rPr>
        <w:t xml:space="preserve"> van die trust</w:t>
      </w:r>
      <w:r w:rsidR="00483707" w:rsidRPr="00C374B1">
        <w:rPr>
          <w:rFonts w:ascii="Arial" w:eastAsia="Times New Roman" w:hAnsi="Arial" w:cs="Arial"/>
          <w:szCs w:val="24"/>
          <w:lang w:eastAsia="en-GB"/>
        </w:rPr>
        <w:t xml:space="preserve"> </w:t>
      </w:r>
      <w:proofErr w:type="spellStart"/>
      <w:r w:rsidR="00483707" w:rsidRPr="00C374B1">
        <w:rPr>
          <w:rFonts w:ascii="Arial" w:eastAsia="Times New Roman" w:hAnsi="Arial" w:cs="Arial"/>
          <w:szCs w:val="24"/>
          <w:lang w:eastAsia="en-GB"/>
        </w:rPr>
        <w:t>voorrang</w:t>
      </w:r>
      <w:proofErr w:type="spellEnd"/>
      <w:r w:rsidR="00483707" w:rsidRPr="00C374B1">
        <w:rPr>
          <w:rFonts w:ascii="Arial" w:eastAsia="Times New Roman" w:hAnsi="Arial" w:cs="Arial"/>
          <w:szCs w:val="24"/>
          <w:lang w:eastAsia="en-GB"/>
        </w:rPr>
        <w:t xml:space="preserve"> </w:t>
      </w:r>
      <w:proofErr w:type="spellStart"/>
      <w:r w:rsidR="00483707" w:rsidRPr="00C374B1">
        <w:rPr>
          <w:rFonts w:ascii="Arial" w:eastAsia="Times New Roman" w:hAnsi="Arial" w:cs="Arial"/>
          <w:szCs w:val="24"/>
          <w:lang w:eastAsia="en-GB"/>
        </w:rPr>
        <w:t>en</w:t>
      </w:r>
      <w:proofErr w:type="spellEnd"/>
      <w:r w:rsidR="00483707" w:rsidRPr="00C374B1">
        <w:rPr>
          <w:rFonts w:ascii="Arial" w:eastAsia="Times New Roman" w:hAnsi="Arial" w:cs="Arial"/>
          <w:szCs w:val="24"/>
          <w:lang w:eastAsia="en-GB"/>
        </w:rPr>
        <w:t xml:space="preserve"> is </w:t>
      </w:r>
      <w:proofErr w:type="spellStart"/>
      <w:r w:rsidR="00483707" w:rsidRPr="00C374B1">
        <w:rPr>
          <w:rFonts w:ascii="Arial" w:eastAsia="Times New Roman" w:hAnsi="Arial" w:cs="Arial"/>
          <w:szCs w:val="24"/>
          <w:lang w:eastAsia="en-GB"/>
        </w:rPr>
        <w:t>bindend</w:t>
      </w:r>
      <w:proofErr w:type="spellEnd"/>
      <w:r w:rsidR="00483707" w:rsidRPr="00C374B1">
        <w:rPr>
          <w:rFonts w:ascii="Arial" w:eastAsia="Times New Roman" w:hAnsi="Arial" w:cs="Arial"/>
          <w:szCs w:val="24"/>
          <w:lang w:eastAsia="en-GB"/>
        </w:rPr>
        <w:t>.</w:t>
      </w:r>
    </w:p>
    <w:p w14:paraId="64B05B6F" w14:textId="04201D4C" w:rsidR="00A967E2" w:rsidRPr="00C374B1" w:rsidRDefault="00A967E2"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27.3</w:t>
      </w:r>
      <w:r w:rsidR="0091649D">
        <w:rPr>
          <w:rFonts w:ascii="Arial" w:eastAsia="Times New Roman" w:hAnsi="Arial" w:cs="Arial"/>
          <w:szCs w:val="24"/>
          <w:lang w:eastAsia="en-GB"/>
        </w:rPr>
        <w:tab/>
      </w:r>
      <w:proofErr w:type="spellStart"/>
      <w:r w:rsidRPr="00C374B1">
        <w:rPr>
          <w:rFonts w:ascii="Arial" w:eastAsia="Times New Roman" w:hAnsi="Arial" w:cs="Arial"/>
          <w:szCs w:val="24"/>
          <w:lang w:eastAsia="en-GB"/>
        </w:rPr>
        <w:t>Indien</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geen</w:t>
      </w:r>
      <w:proofErr w:type="spellEnd"/>
      <w:r w:rsidRPr="00C374B1">
        <w:rPr>
          <w:rFonts w:ascii="Arial" w:eastAsia="Times New Roman" w:hAnsi="Arial" w:cs="Arial"/>
          <w:szCs w:val="24"/>
          <w:lang w:eastAsia="en-GB"/>
        </w:rPr>
        <w:t xml:space="preserve"> </w:t>
      </w:r>
      <w:proofErr w:type="spellStart"/>
      <w:r w:rsidRPr="00C374B1">
        <w:rPr>
          <w:rFonts w:ascii="Arial" w:eastAsia="Times New Roman" w:hAnsi="Arial" w:cs="Arial"/>
          <w:szCs w:val="24"/>
          <w:lang w:eastAsia="en-GB"/>
        </w:rPr>
        <w:t>voor</w:t>
      </w:r>
      <w:r w:rsidR="00AF4B28" w:rsidRPr="00C374B1">
        <w:rPr>
          <w:rFonts w:ascii="Arial" w:eastAsia="Times New Roman" w:hAnsi="Arial" w:cs="Arial"/>
          <w:szCs w:val="24"/>
          <w:lang w:eastAsia="en-GB"/>
        </w:rPr>
        <w:t>skifte</w:t>
      </w:r>
      <w:proofErr w:type="spellEnd"/>
      <w:r w:rsidR="00AF4B28" w:rsidRPr="00C374B1">
        <w:rPr>
          <w:rFonts w:ascii="Arial" w:eastAsia="Times New Roman" w:hAnsi="Arial" w:cs="Arial"/>
          <w:szCs w:val="24"/>
          <w:lang w:eastAsia="en-GB"/>
        </w:rPr>
        <w:t xml:space="preserve"> </w:t>
      </w:r>
      <w:proofErr w:type="spellStart"/>
      <w:r w:rsidR="00AF4B28" w:rsidRPr="00C374B1">
        <w:rPr>
          <w:rFonts w:ascii="Arial" w:eastAsia="Times New Roman" w:hAnsi="Arial" w:cs="Arial"/>
          <w:szCs w:val="24"/>
          <w:lang w:eastAsia="en-GB"/>
        </w:rPr>
        <w:t>ingevolge</w:t>
      </w:r>
      <w:proofErr w:type="spellEnd"/>
      <w:r w:rsidR="00AF4B28" w:rsidRPr="00C374B1">
        <w:rPr>
          <w:rFonts w:ascii="Arial" w:eastAsia="Times New Roman" w:hAnsi="Arial" w:cs="Arial"/>
          <w:szCs w:val="24"/>
          <w:lang w:eastAsia="en-GB"/>
        </w:rPr>
        <w:t xml:space="preserve"> 27.1 </w:t>
      </w:r>
      <w:proofErr w:type="spellStart"/>
      <w:r w:rsidR="00AF4B28" w:rsidRPr="00C374B1">
        <w:rPr>
          <w:rFonts w:ascii="Arial" w:eastAsia="Times New Roman" w:hAnsi="Arial" w:cs="Arial"/>
          <w:szCs w:val="24"/>
          <w:lang w:eastAsia="en-GB"/>
        </w:rPr>
        <w:t>gegee</w:t>
      </w:r>
      <w:proofErr w:type="spellEnd"/>
      <w:r w:rsidR="00AF4B28" w:rsidRPr="00C374B1">
        <w:rPr>
          <w:rFonts w:ascii="Arial" w:eastAsia="Times New Roman" w:hAnsi="Arial" w:cs="Arial"/>
          <w:szCs w:val="24"/>
          <w:lang w:eastAsia="en-GB"/>
        </w:rPr>
        <w:t xml:space="preserve"> is </w:t>
      </w:r>
      <w:proofErr w:type="spellStart"/>
      <w:r w:rsidR="00AF4B28" w:rsidRPr="00C374B1">
        <w:rPr>
          <w:rFonts w:ascii="Arial" w:eastAsia="Times New Roman" w:hAnsi="Arial" w:cs="Arial"/>
          <w:szCs w:val="24"/>
          <w:lang w:eastAsia="en-GB"/>
        </w:rPr>
        <w:t>nie</w:t>
      </w:r>
      <w:proofErr w:type="spellEnd"/>
      <w:r w:rsidR="00AF4B28" w:rsidRPr="00C374B1">
        <w:rPr>
          <w:rFonts w:ascii="Arial" w:eastAsia="Times New Roman" w:hAnsi="Arial" w:cs="Arial"/>
          <w:szCs w:val="24"/>
          <w:lang w:eastAsia="en-GB"/>
        </w:rPr>
        <w:t xml:space="preserve">, word die </w:t>
      </w:r>
      <w:proofErr w:type="spellStart"/>
      <w:r w:rsidR="00AF4B28" w:rsidRPr="00C374B1">
        <w:rPr>
          <w:rFonts w:ascii="Arial" w:eastAsia="Times New Roman" w:hAnsi="Arial" w:cs="Arial"/>
          <w:szCs w:val="24"/>
          <w:lang w:eastAsia="en-GB"/>
        </w:rPr>
        <w:t>trustfonds</w:t>
      </w:r>
      <w:proofErr w:type="spellEnd"/>
      <w:r w:rsidR="00AF4B28" w:rsidRPr="00C374B1">
        <w:rPr>
          <w:rFonts w:ascii="Arial" w:eastAsia="Times New Roman" w:hAnsi="Arial" w:cs="Arial"/>
          <w:szCs w:val="24"/>
          <w:lang w:eastAsia="en-GB"/>
        </w:rPr>
        <w:t xml:space="preserve"> </w:t>
      </w:r>
      <w:proofErr w:type="spellStart"/>
      <w:r w:rsidR="00AB2302" w:rsidRPr="00C374B1">
        <w:rPr>
          <w:rFonts w:ascii="Arial" w:eastAsia="Times New Roman" w:hAnsi="Arial" w:cs="Arial"/>
          <w:szCs w:val="24"/>
          <w:lang w:eastAsia="en-GB"/>
        </w:rPr>
        <w:t>verdeel</w:t>
      </w:r>
      <w:proofErr w:type="spellEnd"/>
      <w:r w:rsidR="00AB2302" w:rsidRPr="00C374B1">
        <w:rPr>
          <w:rFonts w:ascii="Arial" w:eastAsia="Times New Roman" w:hAnsi="Arial" w:cs="Arial"/>
          <w:szCs w:val="24"/>
          <w:lang w:eastAsia="en-GB"/>
        </w:rPr>
        <w:t xml:space="preserve"> in </w:t>
      </w:r>
      <w:proofErr w:type="spellStart"/>
      <w:r w:rsidR="00AB2302" w:rsidRPr="00C374B1">
        <w:rPr>
          <w:rFonts w:ascii="Arial" w:eastAsia="Times New Roman" w:hAnsi="Arial" w:cs="Arial"/>
          <w:szCs w:val="24"/>
          <w:lang w:eastAsia="en-GB"/>
        </w:rPr>
        <w:t>ooreenstemming</w:t>
      </w:r>
      <w:proofErr w:type="spellEnd"/>
      <w:r w:rsidR="00AB2302" w:rsidRPr="00C374B1">
        <w:rPr>
          <w:rFonts w:ascii="Arial" w:eastAsia="Times New Roman" w:hAnsi="Arial" w:cs="Arial"/>
          <w:szCs w:val="24"/>
          <w:lang w:eastAsia="en-GB"/>
        </w:rPr>
        <w:t xml:space="preserve"> met die </w:t>
      </w:r>
      <w:proofErr w:type="spellStart"/>
      <w:r w:rsidR="00AB2302" w:rsidRPr="00C374B1">
        <w:rPr>
          <w:rFonts w:ascii="Arial" w:eastAsia="Times New Roman" w:hAnsi="Arial" w:cs="Arial"/>
          <w:szCs w:val="24"/>
          <w:lang w:eastAsia="en-GB"/>
        </w:rPr>
        <w:t>bepaling</w:t>
      </w:r>
      <w:proofErr w:type="spellEnd"/>
      <w:r w:rsidR="00AB2302" w:rsidRPr="00C374B1">
        <w:rPr>
          <w:rFonts w:ascii="Arial" w:eastAsia="Times New Roman" w:hAnsi="Arial" w:cs="Arial"/>
          <w:szCs w:val="24"/>
          <w:lang w:eastAsia="en-GB"/>
        </w:rPr>
        <w:t xml:space="preserve"> in </w:t>
      </w:r>
      <w:proofErr w:type="spellStart"/>
      <w:r w:rsidR="000C05A0" w:rsidRPr="00C374B1">
        <w:rPr>
          <w:rFonts w:ascii="Arial" w:eastAsia="Times New Roman" w:hAnsi="Arial" w:cs="Arial"/>
          <w:szCs w:val="24"/>
          <w:lang w:eastAsia="en-GB"/>
        </w:rPr>
        <w:t>paragraaf</w:t>
      </w:r>
      <w:proofErr w:type="spellEnd"/>
      <w:r w:rsidR="000C05A0" w:rsidRPr="00C374B1">
        <w:rPr>
          <w:rFonts w:ascii="Arial" w:eastAsia="Times New Roman" w:hAnsi="Arial" w:cs="Arial"/>
          <w:szCs w:val="24"/>
          <w:lang w:eastAsia="en-GB"/>
        </w:rPr>
        <w:t xml:space="preserve"> 17 </w:t>
      </w:r>
      <w:proofErr w:type="spellStart"/>
      <w:r w:rsidR="000C05A0" w:rsidRPr="00C374B1">
        <w:rPr>
          <w:rFonts w:ascii="Arial" w:eastAsia="Times New Roman" w:hAnsi="Arial" w:cs="Arial"/>
          <w:szCs w:val="24"/>
          <w:lang w:eastAsia="en-GB"/>
        </w:rPr>
        <w:t>vervat</w:t>
      </w:r>
      <w:proofErr w:type="spellEnd"/>
      <w:r w:rsidR="000C05A0" w:rsidRPr="00C374B1">
        <w:rPr>
          <w:rFonts w:ascii="Arial" w:eastAsia="Times New Roman" w:hAnsi="Arial" w:cs="Arial"/>
          <w:szCs w:val="24"/>
          <w:lang w:eastAsia="en-GB"/>
        </w:rPr>
        <w:t>.</w:t>
      </w:r>
    </w:p>
    <w:p w14:paraId="1C29B848" w14:textId="7C82BA4F" w:rsidR="000C05A0" w:rsidRPr="00C374B1" w:rsidRDefault="000C05A0"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27.4</w:t>
      </w:r>
      <w:r w:rsidR="0091649D">
        <w:rPr>
          <w:rFonts w:ascii="Arial" w:eastAsia="Times New Roman" w:hAnsi="Arial" w:cs="Arial"/>
          <w:szCs w:val="24"/>
          <w:lang w:eastAsia="en-GB"/>
        </w:rPr>
        <w:tab/>
      </w:r>
      <w:proofErr w:type="spellStart"/>
      <w:r w:rsidR="004754CB" w:rsidRPr="00C374B1">
        <w:rPr>
          <w:rFonts w:ascii="Arial" w:eastAsia="Times New Roman" w:hAnsi="Arial" w:cs="Arial"/>
          <w:szCs w:val="24"/>
          <w:lang w:eastAsia="en-GB"/>
        </w:rPr>
        <w:t>Slegs</w:t>
      </w:r>
      <w:proofErr w:type="spellEnd"/>
      <w:r w:rsidR="004754CB" w:rsidRPr="00C374B1">
        <w:rPr>
          <w:rFonts w:ascii="Arial" w:eastAsia="Times New Roman" w:hAnsi="Arial" w:cs="Arial"/>
          <w:szCs w:val="24"/>
          <w:lang w:eastAsia="en-GB"/>
        </w:rPr>
        <w:t xml:space="preserve"> die </w:t>
      </w:r>
      <w:proofErr w:type="spellStart"/>
      <w:r w:rsidR="004754CB" w:rsidRPr="00C374B1">
        <w:rPr>
          <w:rFonts w:ascii="Arial" w:eastAsia="Times New Roman" w:hAnsi="Arial" w:cs="Arial"/>
          <w:szCs w:val="24"/>
          <w:lang w:eastAsia="en-GB"/>
        </w:rPr>
        <w:t>kapitaalbegunstigdes</w:t>
      </w:r>
      <w:proofErr w:type="spellEnd"/>
      <w:r w:rsidR="004754CB" w:rsidRPr="00C374B1">
        <w:rPr>
          <w:rFonts w:ascii="Arial" w:eastAsia="Times New Roman" w:hAnsi="Arial" w:cs="Arial"/>
          <w:szCs w:val="24"/>
          <w:lang w:eastAsia="en-GB"/>
        </w:rPr>
        <w:t xml:space="preserve"> mag, by die </w:t>
      </w:r>
      <w:proofErr w:type="spellStart"/>
      <w:r w:rsidR="004754CB" w:rsidRPr="00C374B1">
        <w:rPr>
          <w:rFonts w:ascii="Arial" w:eastAsia="Times New Roman" w:hAnsi="Arial" w:cs="Arial"/>
          <w:szCs w:val="24"/>
          <w:lang w:eastAsia="en-GB"/>
        </w:rPr>
        <w:t>beëindiging</w:t>
      </w:r>
      <w:proofErr w:type="spellEnd"/>
      <w:r w:rsidR="004754CB" w:rsidRPr="00C374B1">
        <w:rPr>
          <w:rFonts w:ascii="Arial" w:eastAsia="Times New Roman" w:hAnsi="Arial" w:cs="Arial"/>
          <w:szCs w:val="24"/>
          <w:lang w:eastAsia="en-GB"/>
        </w:rPr>
        <w:t xml:space="preserve"> </w:t>
      </w:r>
      <w:r w:rsidR="00365728" w:rsidRPr="00C374B1">
        <w:rPr>
          <w:rFonts w:ascii="Arial" w:eastAsia="Times New Roman" w:hAnsi="Arial" w:cs="Arial"/>
          <w:szCs w:val="24"/>
          <w:lang w:eastAsia="en-GB"/>
        </w:rPr>
        <w:t xml:space="preserve">van die trust, </w:t>
      </w:r>
      <w:proofErr w:type="spellStart"/>
      <w:r w:rsidR="00365728" w:rsidRPr="00C374B1">
        <w:rPr>
          <w:rFonts w:ascii="Arial" w:eastAsia="Times New Roman" w:hAnsi="Arial" w:cs="Arial"/>
          <w:szCs w:val="24"/>
          <w:lang w:eastAsia="en-GB"/>
        </w:rPr>
        <w:t>uit</w:t>
      </w:r>
      <w:proofErr w:type="spellEnd"/>
      <w:r w:rsidR="00365728" w:rsidRPr="00C374B1">
        <w:rPr>
          <w:rFonts w:ascii="Arial" w:eastAsia="Times New Roman" w:hAnsi="Arial" w:cs="Arial"/>
          <w:szCs w:val="24"/>
          <w:lang w:eastAsia="en-GB"/>
        </w:rPr>
        <w:t xml:space="preserve"> die </w:t>
      </w:r>
      <w:proofErr w:type="spellStart"/>
      <w:r w:rsidR="00365728" w:rsidRPr="00C374B1">
        <w:rPr>
          <w:rFonts w:ascii="Arial" w:eastAsia="Times New Roman" w:hAnsi="Arial" w:cs="Arial"/>
          <w:szCs w:val="24"/>
          <w:lang w:eastAsia="en-GB"/>
        </w:rPr>
        <w:t>trustfonds</w:t>
      </w:r>
      <w:proofErr w:type="spellEnd"/>
      <w:r w:rsidR="00365728" w:rsidRPr="00C374B1">
        <w:rPr>
          <w:rFonts w:ascii="Arial" w:eastAsia="Times New Roman" w:hAnsi="Arial" w:cs="Arial"/>
          <w:szCs w:val="24"/>
          <w:lang w:eastAsia="en-GB"/>
        </w:rPr>
        <w:t xml:space="preserve"> </w:t>
      </w:r>
      <w:proofErr w:type="spellStart"/>
      <w:r w:rsidR="00365728" w:rsidRPr="00C374B1">
        <w:rPr>
          <w:rFonts w:ascii="Arial" w:eastAsia="Times New Roman" w:hAnsi="Arial" w:cs="Arial"/>
          <w:szCs w:val="24"/>
          <w:lang w:eastAsia="en-GB"/>
        </w:rPr>
        <w:t>bevoo</w:t>
      </w:r>
      <w:r w:rsidR="001B06D9" w:rsidRPr="00C374B1">
        <w:rPr>
          <w:rFonts w:ascii="Arial" w:eastAsia="Times New Roman" w:hAnsi="Arial" w:cs="Arial"/>
          <w:szCs w:val="24"/>
          <w:lang w:eastAsia="en-GB"/>
        </w:rPr>
        <w:t>rdeel</w:t>
      </w:r>
      <w:proofErr w:type="spellEnd"/>
      <w:r w:rsidR="001B06D9" w:rsidRPr="00C374B1">
        <w:rPr>
          <w:rFonts w:ascii="Arial" w:eastAsia="Times New Roman" w:hAnsi="Arial" w:cs="Arial"/>
          <w:szCs w:val="24"/>
          <w:lang w:eastAsia="en-GB"/>
        </w:rPr>
        <w:t xml:space="preserve"> word </w:t>
      </w:r>
      <w:proofErr w:type="spellStart"/>
      <w:r w:rsidR="001B06D9" w:rsidRPr="00C374B1">
        <w:rPr>
          <w:rFonts w:ascii="Arial" w:eastAsia="Times New Roman" w:hAnsi="Arial" w:cs="Arial"/>
          <w:szCs w:val="24"/>
          <w:lang w:eastAsia="en-GB"/>
        </w:rPr>
        <w:t>en</w:t>
      </w:r>
      <w:proofErr w:type="spellEnd"/>
      <w:r w:rsidR="001B06D9" w:rsidRPr="00C374B1">
        <w:rPr>
          <w:rFonts w:ascii="Arial" w:eastAsia="Times New Roman" w:hAnsi="Arial" w:cs="Arial"/>
          <w:szCs w:val="24"/>
          <w:lang w:eastAsia="en-GB"/>
        </w:rPr>
        <w:t xml:space="preserve"> die </w:t>
      </w:r>
      <w:proofErr w:type="spellStart"/>
      <w:r w:rsidR="001B06D9" w:rsidRPr="00C374B1">
        <w:rPr>
          <w:rFonts w:ascii="Arial" w:eastAsia="Times New Roman" w:hAnsi="Arial" w:cs="Arial"/>
          <w:szCs w:val="24"/>
          <w:lang w:eastAsia="en-GB"/>
        </w:rPr>
        <w:t>persoon</w:t>
      </w:r>
      <w:proofErr w:type="spellEnd"/>
      <w:r w:rsidR="001B06D9" w:rsidRPr="00C374B1">
        <w:rPr>
          <w:rFonts w:ascii="Arial" w:eastAsia="Times New Roman" w:hAnsi="Arial" w:cs="Arial"/>
          <w:szCs w:val="24"/>
          <w:lang w:eastAsia="en-GB"/>
        </w:rPr>
        <w:t xml:space="preserve"> wat </w:t>
      </w:r>
      <w:proofErr w:type="spellStart"/>
      <w:r w:rsidR="001B06D9" w:rsidRPr="00C374B1">
        <w:rPr>
          <w:rFonts w:ascii="Arial" w:eastAsia="Times New Roman" w:hAnsi="Arial" w:cs="Arial"/>
          <w:szCs w:val="24"/>
          <w:lang w:eastAsia="en-GB"/>
        </w:rPr>
        <w:t>oor</w:t>
      </w:r>
      <w:proofErr w:type="spellEnd"/>
      <w:r w:rsidR="001B06D9" w:rsidRPr="00C374B1">
        <w:rPr>
          <w:rFonts w:ascii="Arial" w:eastAsia="Times New Roman" w:hAnsi="Arial" w:cs="Arial"/>
          <w:szCs w:val="24"/>
          <w:lang w:eastAsia="en-GB"/>
        </w:rPr>
        <w:t xml:space="preserve"> </w:t>
      </w:r>
      <w:r w:rsidR="00AC4601" w:rsidRPr="00C374B1">
        <w:rPr>
          <w:rFonts w:ascii="Arial" w:eastAsia="Times New Roman" w:hAnsi="Arial" w:cs="Arial"/>
          <w:szCs w:val="24"/>
          <w:lang w:eastAsia="en-GB"/>
        </w:rPr>
        <w:t xml:space="preserve">die </w:t>
      </w:r>
      <w:proofErr w:type="spellStart"/>
      <w:r w:rsidR="00B236AD" w:rsidRPr="00C374B1">
        <w:rPr>
          <w:rFonts w:ascii="Arial" w:eastAsia="Times New Roman" w:hAnsi="Arial" w:cs="Arial"/>
          <w:szCs w:val="24"/>
          <w:lang w:eastAsia="en-GB"/>
        </w:rPr>
        <w:t>bogemelde</w:t>
      </w:r>
      <w:proofErr w:type="spellEnd"/>
      <w:r w:rsidR="005F1C7B" w:rsidRPr="00C374B1">
        <w:rPr>
          <w:rFonts w:ascii="Arial" w:eastAsia="Times New Roman" w:hAnsi="Arial" w:cs="Arial"/>
          <w:szCs w:val="24"/>
          <w:lang w:eastAsia="en-GB"/>
        </w:rPr>
        <w:t xml:space="preserve"> </w:t>
      </w:r>
      <w:proofErr w:type="spellStart"/>
      <w:r w:rsidR="005F1C7B" w:rsidRPr="00C374B1">
        <w:rPr>
          <w:rFonts w:ascii="Arial" w:eastAsia="Times New Roman" w:hAnsi="Arial" w:cs="Arial"/>
          <w:szCs w:val="24"/>
          <w:lang w:eastAsia="en-GB"/>
        </w:rPr>
        <w:t>bevoegdheid</w:t>
      </w:r>
      <w:proofErr w:type="spellEnd"/>
      <w:r w:rsidR="005F1C7B"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beskik</w:t>
      </w:r>
      <w:proofErr w:type="spellEnd"/>
      <w:r w:rsidR="005A7048"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kan</w:t>
      </w:r>
      <w:proofErr w:type="spellEnd"/>
      <w:r w:rsidR="005A7048"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dit</w:t>
      </w:r>
      <w:proofErr w:type="spellEnd"/>
      <w:r w:rsidR="005A7048"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nie</w:t>
      </w:r>
      <w:proofErr w:type="spellEnd"/>
      <w:r w:rsidR="005A7048"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aanwend</w:t>
      </w:r>
      <w:proofErr w:type="spellEnd"/>
      <w:r w:rsidR="005A7048" w:rsidRPr="00C374B1">
        <w:rPr>
          <w:rFonts w:ascii="Arial" w:eastAsia="Times New Roman" w:hAnsi="Arial" w:cs="Arial"/>
          <w:szCs w:val="24"/>
          <w:lang w:eastAsia="en-GB"/>
        </w:rPr>
        <w:t xml:space="preserve"> om </w:t>
      </w:r>
      <w:proofErr w:type="spellStart"/>
      <w:r w:rsidR="005A7048" w:rsidRPr="00C374B1">
        <w:rPr>
          <w:rFonts w:ascii="Arial" w:eastAsia="Times New Roman" w:hAnsi="Arial" w:cs="Arial"/>
          <w:szCs w:val="24"/>
          <w:lang w:eastAsia="en-GB"/>
        </w:rPr>
        <w:t>h</w:t>
      </w:r>
      <w:r w:rsidR="00FC531D" w:rsidRPr="00C374B1">
        <w:rPr>
          <w:rFonts w:ascii="Arial" w:eastAsia="Times New Roman" w:hAnsi="Arial" w:cs="Arial"/>
          <w:szCs w:val="24"/>
          <w:lang w:eastAsia="en-GB"/>
        </w:rPr>
        <w:t>omself</w:t>
      </w:r>
      <w:proofErr w:type="spellEnd"/>
      <w:r w:rsidR="00FC531D" w:rsidRPr="00C374B1">
        <w:rPr>
          <w:rFonts w:ascii="Arial" w:eastAsia="Times New Roman" w:hAnsi="Arial" w:cs="Arial"/>
          <w:szCs w:val="24"/>
          <w:lang w:eastAsia="en-GB"/>
        </w:rPr>
        <w:t xml:space="preserve"> </w:t>
      </w:r>
      <w:r w:rsidR="005A7048" w:rsidRPr="00C374B1">
        <w:rPr>
          <w:rFonts w:ascii="Arial" w:eastAsia="Times New Roman" w:hAnsi="Arial" w:cs="Arial"/>
          <w:szCs w:val="24"/>
          <w:lang w:eastAsia="en-GB"/>
        </w:rPr>
        <w:t xml:space="preserve">of </w:t>
      </w:r>
      <w:proofErr w:type="spellStart"/>
      <w:r w:rsidR="005A7048" w:rsidRPr="00C374B1">
        <w:rPr>
          <w:rFonts w:ascii="Arial" w:eastAsia="Times New Roman" w:hAnsi="Arial" w:cs="Arial"/>
          <w:szCs w:val="24"/>
          <w:lang w:eastAsia="en-GB"/>
        </w:rPr>
        <w:t>sy</w:t>
      </w:r>
      <w:proofErr w:type="spellEnd"/>
      <w:r w:rsidR="005A7048" w:rsidRPr="00C374B1">
        <w:rPr>
          <w:rFonts w:ascii="Arial" w:eastAsia="Times New Roman" w:hAnsi="Arial" w:cs="Arial"/>
          <w:szCs w:val="24"/>
          <w:lang w:eastAsia="en-GB"/>
        </w:rPr>
        <w:t xml:space="preserve"> </w:t>
      </w:r>
      <w:proofErr w:type="spellStart"/>
      <w:r w:rsidR="005A7048" w:rsidRPr="00C374B1">
        <w:rPr>
          <w:rFonts w:ascii="Arial" w:eastAsia="Times New Roman" w:hAnsi="Arial" w:cs="Arial"/>
          <w:szCs w:val="24"/>
          <w:lang w:eastAsia="en-GB"/>
        </w:rPr>
        <w:t>boedel</w:t>
      </w:r>
      <w:proofErr w:type="spellEnd"/>
      <w:r w:rsidR="005A7048"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uit</w:t>
      </w:r>
      <w:proofErr w:type="spellEnd"/>
      <w:r w:rsidR="00593E6B" w:rsidRPr="00C374B1">
        <w:rPr>
          <w:rFonts w:ascii="Arial" w:eastAsia="Times New Roman" w:hAnsi="Arial" w:cs="Arial"/>
          <w:szCs w:val="24"/>
          <w:lang w:eastAsia="en-GB"/>
        </w:rPr>
        <w:t xml:space="preserve"> die trust </w:t>
      </w:r>
      <w:proofErr w:type="spellStart"/>
      <w:r w:rsidR="00593E6B" w:rsidRPr="00C374B1">
        <w:rPr>
          <w:rFonts w:ascii="Arial" w:eastAsia="Times New Roman" w:hAnsi="Arial" w:cs="Arial"/>
          <w:szCs w:val="24"/>
          <w:lang w:eastAsia="en-GB"/>
        </w:rPr>
        <w:t>te</w:t>
      </w:r>
      <w:proofErr w:type="spellEnd"/>
      <w:r w:rsidR="00593E6B"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bevoordeel</w:t>
      </w:r>
      <w:proofErr w:type="spellEnd"/>
      <w:r w:rsidR="00593E6B" w:rsidRPr="00C374B1">
        <w:rPr>
          <w:rFonts w:ascii="Arial" w:eastAsia="Times New Roman" w:hAnsi="Arial" w:cs="Arial"/>
          <w:szCs w:val="24"/>
          <w:lang w:eastAsia="en-GB"/>
        </w:rPr>
        <w:t xml:space="preserve"> </w:t>
      </w:r>
      <w:proofErr w:type="spellStart"/>
      <w:r w:rsidR="00593E6B" w:rsidRPr="00C374B1">
        <w:rPr>
          <w:rFonts w:ascii="Arial" w:eastAsia="Times New Roman" w:hAnsi="Arial" w:cs="Arial"/>
          <w:szCs w:val="24"/>
          <w:lang w:eastAsia="en-GB"/>
        </w:rPr>
        <w:t>nie</w:t>
      </w:r>
      <w:proofErr w:type="spellEnd"/>
      <w:r w:rsidR="00593E6B" w:rsidRPr="00C374B1">
        <w:rPr>
          <w:rFonts w:ascii="Arial" w:eastAsia="Times New Roman" w:hAnsi="Arial" w:cs="Arial"/>
          <w:szCs w:val="24"/>
          <w:lang w:eastAsia="en-GB"/>
        </w:rPr>
        <w:t>’.</w:t>
      </w:r>
    </w:p>
    <w:p w14:paraId="0AF6145C" w14:textId="77777777" w:rsidR="002A5D2B" w:rsidRPr="003C4288" w:rsidRDefault="002A5D2B" w:rsidP="003C4288">
      <w:pPr>
        <w:spacing w:after="0" w:line="360" w:lineRule="auto"/>
        <w:contextualSpacing/>
        <w:jc w:val="both"/>
        <w:rPr>
          <w:rFonts w:ascii="Arial" w:eastAsia="Times New Roman" w:hAnsi="Arial" w:cs="Arial"/>
          <w:sz w:val="24"/>
          <w:szCs w:val="24"/>
          <w:lang w:eastAsia="en-GB"/>
        </w:rPr>
      </w:pPr>
    </w:p>
    <w:p w14:paraId="5255132E" w14:textId="7A773C4D" w:rsidR="002C2212"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lastRenderedPageBreak/>
        <w:t>[26]</w:t>
      </w:r>
      <w:r w:rsidRPr="003E75EE">
        <w:rPr>
          <w:rFonts w:ascii="Arial" w:eastAsia="Times New Roman" w:hAnsi="Arial" w:cs="Arial"/>
          <w:sz w:val="24"/>
          <w:szCs w:val="24"/>
          <w:lang w:eastAsia="en-GB"/>
        </w:rPr>
        <w:tab/>
      </w:r>
      <w:r w:rsidR="00DB107A" w:rsidRPr="00BB69B2">
        <w:rPr>
          <w:rFonts w:ascii="Arial" w:eastAsia="Times New Roman" w:hAnsi="Arial" w:cs="Arial"/>
          <w:sz w:val="24"/>
          <w:szCs w:val="24"/>
          <w:lang w:eastAsia="en-GB"/>
        </w:rPr>
        <w:t xml:space="preserve">The </w:t>
      </w:r>
      <w:r w:rsidR="00FA49A8" w:rsidRPr="00BB69B2">
        <w:rPr>
          <w:rFonts w:ascii="Arial" w:eastAsia="Times New Roman" w:hAnsi="Arial" w:cs="Arial"/>
          <w:sz w:val="24"/>
          <w:szCs w:val="24"/>
          <w:lang w:eastAsia="en-GB"/>
        </w:rPr>
        <w:t>meaning of</w:t>
      </w:r>
      <w:r w:rsidR="00217280" w:rsidRPr="00BB69B2">
        <w:rPr>
          <w:rFonts w:ascii="Arial" w:eastAsia="Times New Roman" w:hAnsi="Arial" w:cs="Arial"/>
          <w:sz w:val="24"/>
          <w:szCs w:val="24"/>
          <w:lang w:eastAsia="en-GB"/>
        </w:rPr>
        <w:t xml:space="preserve"> cla</w:t>
      </w:r>
      <w:r w:rsidR="00905DB6" w:rsidRPr="00BB69B2">
        <w:rPr>
          <w:rFonts w:ascii="Arial" w:eastAsia="Times New Roman" w:hAnsi="Arial" w:cs="Arial"/>
          <w:sz w:val="24"/>
          <w:szCs w:val="24"/>
          <w:lang w:eastAsia="en-GB"/>
        </w:rPr>
        <w:t>use 27 is in my view rather obvious.</w:t>
      </w:r>
      <w:r w:rsidR="00B73621" w:rsidRPr="00BB69B2">
        <w:rPr>
          <w:rFonts w:ascii="Arial" w:eastAsia="Times New Roman" w:hAnsi="Arial" w:cs="Arial"/>
          <w:sz w:val="24"/>
          <w:szCs w:val="24"/>
          <w:lang w:eastAsia="en-GB"/>
        </w:rPr>
        <w:t xml:space="preserve"> The deceased had </w:t>
      </w:r>
      <w:r w:rsidR="00850C5E" w:rsidRPr="00BB69B2">
        <w:rPr>
          <w:rFonts w:ascii="Arial" w:eastAsia="Times New Roman" w:hAnsi="Arial" w:cs="Arial"/>
          <w:sz w:val="24"/>
          <w:szCs w:val="24"/>
          <w:lang w:eastAsia="en-GB"/>
        </w:rPr>
        <w:t xml:space="preserve">the right </w:t>
      </w:r>
      <w:r w:rsidR="00FE062C" w:rsidRPr="00BB69B2">
        <w:rPr>
          <w:rFonts w:ascii="Arial" w:eastAsia="Times New Roman" w:hAnsi="Arial" w:cs="Arial"/>
          <w:sz w:val="24"/>
          <w:szCs w:val="24"/>
          <w:lang w:eastAsia="en-GB"/>
        </w:rPr>
        <w:t xml:space="preserve">by way of a testamentary </w:t>
      </w:r>
      <w:r w:rsidR="00593E6B" w:rsidRPr="00BB69B2">
        <w:rPr>
          <w:rFonts w:ascii="Arial" w:eastAsia="Times New Roman" w:hAnsi="Arial" w:cs="Arial"/>
          <w:sz w:val="24"/>
          <w:szCs w:val="24"/>
          <w:lang w:eastAsia="en-GB"/>
        </w:rPr>
        <w:t>directive or stipulation</w:t>
      </w:r>
      <w:r w:rsidR="0055393D" w:rsidRPr="00BB69B2">
        <w:rPr>
          <w:rFonts w:ascii="Arial" w:eastAsia="Times New Roman" w:hAnsi="Arial" w:cs="Arial"/>
          <w:sz w:val="24"/>
          <w:szCs w:val="24"/>
          <w:lang w:eastAsia="en-GB"/>
        </w:rPr>
        <w:t xml:space="preserve">, </w:t>
      </w:r>
      <w:r w:rsidR="00850C5E" w:rsidRPr="00BB69B2">
        <w:rPr>
          <w:rFonts w:ascii="Arial" w:eastAsia="Times New Roman" w:hAnsi="Arial" w:cs="Arial"/>
          <w:sz w:val="24"/>
          <w:szCs w:val="24"/>
          <w:lang w:eastAsia="en-GB"/>
        </w:rPr>
        <w:t xml:space="preserve">to determine the vesting date </w:t>
      </w:r>
      <w:r w:rsidR="00EF037F" w:rsidRPr="00BB69B2">
        <w:rPr>
          <w:rFonts w:ascii="Arial" w:eastAsia="Times New Roman" w:hAnsi="Arial" w:cs="Arial"/>
          <w:sz w:val="24"/>
          <w:szCs w:val="24"/>
          <w:lang w:eastAsia="en-GB"/>
        </w:rPr>
        <w:t xml:space="preserve">of the trust fund </w:t>
      </w:r>
      <w:r w:rsidR="00593E6B" w:rsidRPr="00BB69B2">
        <w:rPr>
          <w:rFonts w:ascii="Arial" w:eastAsia="Times New Roman" w:hAnsi="Arial" w:cs="Arial"/>
          <w:sz w:val="24"/>
          <w:szCs w:val="24"/>
          <w:lang w:eastAsia="en-GB"/>
        </w:rPr>
        <w:t>and to direct (</w:t>
      </w:r>
      <w:proofErr w:type="spellStart"/>
      <w:r w:rsidR="00593E6B" w:rsidRPr="00BB69B2">
        <w:rPr>
          <w:rFonts w:ascii="Arial" w:eastAsia="Times New Roman" w:hAnsi="Arial" w:cs="Arial"/>
          <w:sz w:val="24"/>
          <w:szCs w:val="24"/>
          <w:lang w:eastAsia="en-GB"/>
        </w:rPr>
        <w:t>voor</w:t>
      </w:r>
      <w:proofErr w:type="spellEnd"/>
      <w:r w:rsidR="00593E6B" w:rsidRPr="00BB69B2">
        <w:rPr>
          <w:rFonts w:ascii="Arial" w:eastAsia="Times New Roman" w:hAnsi="Arial" w:cs="Arial"/>
          <w:sz w:val="24"/>
          <w:szCs w:val="24"/>
          <w:lang w:eastAsia="en-GB"/>
        </w:rPr>
        <w:t xml:space="preserve"> </w:t>
      </w:r>
      <w:proofErr w:type="spellStart"/>
      <w:r w:rsidR="00593E6B" w:rsidRPr="00BB69B2">
        <w:rPr>
          <w:rFonts w:ascii="Arial" w:eastAsia="Times New Roman" w:hAnsi="Arial" w:cs="Arial"/>
          <w:sz w:val="24"/>
          <w:szCs w:val="24"/>
          <w:lang w:eastAsia="en-GB"/>
        </w:rPr>
        <w:t>te</w:t>
      </w:r>
      <w:proofErr w:type="spellEnd"/>
      <w:r w:rsidR="00593E6B" w:rsidRPr="00BB69B2">
        <w:rPr>
          <w:rFonts w:ascii="Arial" w:eastAsia="Times New Roman" w:hAnsi="Arial" w:cs="Arial"/>
          <w:sz w:val="24"/>
          <w:szCs w:val="24"/>
          <w:lang w:eastAsia="en-GB"/>
        </w:rPr>
        <w:t xml:space="preserve"> </w:t>
      </w:r>
      <w:proofErr w:type="spellStart"/>
      <w:r w:rsidR="00593E6B" w:rsidRPr="00BB69B2">
        <w:rPr>
          <w:rFonts w:ascii="Arial" w:eastAsia="Times New Roman" w:hAnsi="Arial" w:cs="Arial"/>
          <w:sz w:val="24"/>
          <w:szCs w:val="24"/>
          <w:lang w:eastAsia="en-GB"/>
        </w:rPr>
        <w:t>skryf</w:t>
      </w:r>
      <w:proofErr w:type="spellEnd"/>
      <w:r w:rsidR="00593E6B" w:rsidRPr="00BB69B2">
        <w:rPr>
          <w:rFonts w:ascii="Arial" w:eastAsia="Times New Roman" w:hAnsi="Arial" w:cs="Arial"/>
          <w:sz w:val="24"/>
          <w:szCs w:val="24"/>
          <w:lang w:eastAsia="en-GB"/>
        </w:rPr>
        <w:t>)</w:t>
      </w:r>
      <w:r w:rsidR="0066633A" w:rsidRPr="00BB69B2">
        <w:rPr>
          <w:rFonts w:ascii="Arial" w:eastAsia="Times New Roman" w:hAnsi="Arial" w:cs="Arial"/>
          <w:sz w:val="24"/>
          <w:szCs w:val="24"/>
          <w:lang w:eastAsia="en-GB"/>
        </w:rPr>
        <w:t xml:space="preserve"> how </w:t>
      </w:r>
      <w:r w:rsidR="005849D0" w:rsidRPr="00BB69B2">
        <w:rPr>
          <w:rFonts w:ascii="Arial" w:eastAsia="Times New Roman" w:hAnsi="Arial" w:cs="Arial"/>
          <w:sz w:val="24"/>
          <w:szCs w:val="24"/>
          <w:lang w:eastAsia="en-GB"/>
        </w:rPr>
        <w:t xml:space="preserve">the trust fund was to be divided </w:t>
      </w:r>
      <w:r w:rsidR="00AF2B20" w:rsidRPr="00BB69B2">
        <w:rPr>
          <w:rFonts w:ascii="Arial" w:eastAsia="Times New Roman" w:hAnsi="Arial" w:cs="Arial"/>
          <w:sz w:val="24"/>
          <w:szCs w:val="24"/>
          <w:lang w:eastAsia="en-GB"/>
        </w:rPr>
        <w:t xml:space="preserve">amongst the capital beneficiaries upon </w:t>
      </w:r>
      <w:r w:rsidR="00FA49A8" w:rsidRPr="00BB69B2">
        <w:rPr>
          <w:rFonts w:ascii="Arial" w:eastAsia="Times New Roman" w:hAnsi="Arial" w:cs="Arial"/>
          <w:sz w:val="24"/>
          <w:szCs w:val="24"/>
          <w:lang w:eastAsia="en-GB"/>
        </w:rPr>
        <w:t>the termination of the trus</w:t>
      </w:r>
      <w:r w:rsidR="00B36BD6" w:rsidRPr="00BB69B2">
        <w:rPr>
          <w:rFonts w:ascii="Arial" w:eastAsia="Times New Roman" w:hAnsi="Arial" w:cs="Arial"/>
          <w:sz w:val="24"/>
          <w:szCs w:val="24"/>
          <w:lang w:eastAsia="en-GB"/>
        </w:rPr>
        <w:t>t. He</w:t>
      </w:r>
      <w:r w:rsidR="00DB107A" w:rsidRPr="00BB69B2">
        <w:rPr>
          <w:rFonts w:ascii="Arial" w:eastAsia="Times New Roman" w:hAnsi="Arial" w:cs="Arial"/>
          <w:sz w:val="24"/>
          <w:szCs w:val="24"/>
          <w:lang w:eastAsia="en-GB"/>
        </w:rPr>
        <w:t xml:space="preserve"> also</w:t>
      </w:r>
      <w:r w:rsidR="00B36BD6" w:rsidRPr="00BB69B2">
        <w:rPr>
          <w:rFonts w:ascii="Arial" w:eastAsia="Times New Roman" w:hAnsi="Arial" w:cs="Arial"/>
          <w:sz w:val="24"/>
          <w:szCs w:val="24"/>
          <w:lang w:eastAsia="en-GB"/>
        </w:rPr>
        <w:t xml:space="preserve"> had the right to</w:t>
      </w:r>
      <w:r w:rsidR="00C43F2A" w:rsidRPr="00BB69B2">
        <w:rPr>
          <w:rFonts w:ascii="Arial" w:eastAsia="Times New Roman" w:hAnsi="Arial" w:cs="Arial"/>
          <w:sz w:val="24"/>
          <w:szCs w:val="24"/>
          <w:lang w:eastAsia="en-GB"/>
        </w:rPr>
        <w:t xml:space="preserve"> </w:t>
      </w:r>
      <w:r w:rsidR="00973C8F" w:rsidRPr="00BB69B2">
        <w:rPr>
          <w:rFonts w:ascii="Arial" w:eastAsia="Times New Roman" w:hAnsi="Arial" w:cs="Arial"/>
          <w:sz w:val="24"/>
          <w:szCs w:val="24"/>
          <w:lang w:eastAsia="en-GB"/>
        </w:rPr>
        <w:t>indicate which</w:t>
      </w:r>
      <w:r w:rsidR="00B36BD6" w:rsidRPr="00BB69B2">
        <w:rPr>
          <w:rFonts w:ascii="Arial" w:eastAsia="Times New Roman" w:hAnsi="Arial" w:cs="Arial"/>
          <w:sz w:val="24"/>
          <w:szCs w:val="24"/>
          <w:lang w:eastAsia="en-GB"/>
        </w:rPr>
        <w:t xml:space="preserve"> (</w:t>
      </w:r>
      <w:proofErr w:type="spellStart"/>
      <w:r w:rsidR="00B36BD6" w:rsidRPr="00BB69B2">
        <w:rPr>
          <w:rFonts w:ascii="Arial" w:eastAsia="Times New Roman" w:hAnsi="Arial" w:cs="Arial"/>
          <w:sz w:val="24"/>
          <w:szCs w:val="24"/>
          <w:lang w:eastAsia="en-GB"/>
        </w:rPr>
        <w:t>welke</w:t>
      </w:r>
      <w:proofErr w:type="spellEnd"/>
      <w:r w:rsidR="00B36BD6" w:rsidRPr="00BB69B2">
        <w:rPr>
          <w:rFonts w:ascii="Arial" w:eastAsia="Times New Roman" w:hAnsi="Arial" w:cs="Arial"/>
          <w:sz w:val="24"/>
          <w:szCs w:val="24"/>
          <w:lang w:eastAsia="en-GB"/>
        </w:rPr>
        <w:t>)</w:t>
      </w:r>
      <w:r w:rsidR="00973C8F" w:rsidRPr="00BB69B2">
        <w:rPr>
          <w:rFonts w:ascii="Arial" w:eastAsia="Times New Roman" w:hAnsi="Arial" w:cs="Arial"/>
          <w:sz w:val="24"/>
          <w:szCs w:val="24"/>
          <w:lang w:eastAsia="en-GB"/>
        </w:rPr>
        <w:t xml:space="preserve"> capital beneficiaries</w:t>
      </w:r>
      <w:r w:rsidR="00B1721B" w:rsidRPr="00BB69B2">
        <w:rPr>
          <w:rFonts w:ascii="Arial" w:eastAsia="Times New Roman" w:hAnsi="Arial" w:cs="Arial"/>
          <w:sz w:val="24"/>
          <w:szCs w:val="24"/>
          <w:lang w:eastAsia="en-GB"/>
        </w:rPr>
        <w:t xml:space="preserve"> </w:t>
      </w:r>
      <w:r w:rsidR="0068477F" w:rsidRPr="00BB69B2">
        <w:rPr>
          <w:rFonts w:ascii="Arial" w:eastAsia="Times New Roman" w:hAnsi="Arial" w:cs="Arial"/>
          <w:sz w:val="24"/>
          <w:szCs w:val="24"/>
          <w:lang w:eastAsia="en-GB"/>
        </w:rPr>
        <w:t xml:space="preserve">were </w:t>
      </w:r>
      <w:r w:rsidR="00B1721B" w:rsidRPr="00BB69B2">
        <w:rPr>
          <w:rFonts w:ascii="Arial" w:eastAsia="Times New Roman" w:hAnsi="Arial" w:cs="Arial"/>
          <w:sz w:val="24"/>
          <w:szCs w:val="24"/>
          <w:lang w:eastAsia="en-GB"/>
        </w:rPr>
        <w:t xml:space="preserve">to receive </w:t>
      </w:r>
      <w:r w:rsidR="0046746E" w:rsidRPr="00BB69B2">
        <w:rPr>
          <w:rFonts w:ascii="Arial" w:eastAsia="Times New Roman" w:hAnsi="Arial" w:cs="Arial"/>
          <w:sz w:val="24"/>
          <w:szCs w:val="24"/>
          <w:lang w:eastAsia="en-GB"/>
        </w:rPr>
        <w:t xml:space="preserve">whatever </w:t>
      </w:r>
      <w:r w:rsidR="00B1721B" w:rsidRPr="00BB69B2">
        <w:rPr>
          <w:rFonts w:ascii="Arial" w:eastAsia="Times New Roman" w:hAnsi="Arial" w:cs="Arial"/>
          <w:sz w:val="24"/>
          <w:szCs w:val="24"/>
          <w:lang w:eastAsia="en-GB"/>
        </w:rPr>
        <w:t xml:space="preserve">portion of the </w:t>
      </w:r>
      <w:r w:rsidR="00483E75" w:rsidRPr="00BB69B2">
        <w:rPr>
          <w:rFonts w:ascii="Arial" w:eastAsia="Times New Roman" w:hAnsi="Arial" w:cs="Arial"/>
          <w:sz w:val="24"/>
          <w:szCs w:val="24"/>
          <w:lang w:eastAsia="en-GB"/>
        </w:rPr>
        <w:t xml:space="preserve">trust fund, </w:t>
      </w:r>
      <w:r w:rsidR="00403B7E" w:rsidRPr="00BB69B2">
        <w:rPr>
          <w:rFonts w:ascii="Arial" w:eastAsia="Times New Roman" w:hAnsi="Arial" w:cs="Arial"/>
          <w:sz w:val="24"/>
          <w:szCs w:val="24"/>
          <w:lang w:eastAsia="en-GB"/>
        </w:rPr>
        <w:t xml:space="preserve">which portion did not have to be equal in size, </w:t>
      </w:r>
      <w:r w:rsidR="00697D62" w:rsidRPr="00BB69B2">
        <w:rPr>
          <w:rFonts w:ascii="Arial" w:eastAsia="Times New Roman" w:hAnsi="Arial" w:cs="Arial"/>
          <w:sz w:val="24"/>
          <w:szCs w:val="24"/>
          <w:lang w:eastAsia="en-GB"/>
        </w:rPr>
        <w:t>value or extent.</w:t>
      </w:r>
      <w:r w:rsidR="0091685F" w:rsidRPr="00BB69B2">
        <w:rPr>
          <w:rFonts w:ascii="Arial" w:eastAsia="Times New Roman" w:hAnsi="Arial" w:cs="Arial"/>
          <w:sz w:val="24"/>
          <w:szCs w:val="24"/>
          <w:lang w:eastAsia="en-GB"/>
        </w:rPr>
        <w:t xml:space="preserve"> Importantly, in my </w:t>
      </w:r>
      <w:r w:rsidR="00996546" w:rsidRPr="00BB69B2">
        <w:rPr>
          <w:rFonts w:ascii="Arial" w:eastAsia="Times New Roman" w:hAnsi="Arial" w:cs="Arial"/>
          <w:sz w:val="24"/>
          <w:szCs w:val="24"/>
          <w:lang w:eastAsia="en-GB"/>
        </w:rPr>
        <w:t>view,</w:t>
      </w:r>
      <w:r w:rsidR="0091685F" w:rsidRPr="00BB69B2">
        <w:rPr>
          <w:rFonts w:ascii="Arial" w:eastAsia="Times New Roman" w:hAnsi="Arial" w:cs="Arial"/>
          <w:sz w:val="24"/>
          <w:szCs w:val="24"/>
          <w:lang w:eastAsia="en-GB"/>
        </w:rPr>
        <w:t xml:space="preserve"> it also stated </w:t>
      </w:r>
      <w:r w:rsidR="00E50FE1" w:rsidRPr="00BB69B2">
        <w:rPr>
          <w:rFonts w:ascii="Arial" w:eastAsia="Times New Roman" w:hAnsi="Arial" w:cs="Arial"/>
          <w:sz w:val="24"/>
          <w:szCs w:val="24"/>
          <w:lang w:eastAsia="en-GB"/>
        </w:rPr>
        <w:t xml:space="preserve">that </w:t>
      </w:r>
      <w:r w:rsidR="007B43D0" w:rsidRPr="00BB69B2">
        <w:rPr>
          <w:rFonts w:ascii="Arial" w:eastAsia="Times New Roman" w:hAnsi="Arial" w:cs="Arial"/>
          <w:sz w:val="24"/>
          <w:szCs w:val="24"/>
          <w:lang w:eastAsia="en-GB"/>
        </w:rPr>
        <w:t>the</w:t>
      </w:r>
      <w:r w:rsidR="00A13717" w:rsidRPr="00BB69B2">
        <w:rPr>
          <w:rFonts w:ascii="Arial" w:eastAsia="Times New Roman" w:hAnsi="Arial" w:cs="Arial"/>
          <w:sz w:val="24"/>
          <w:szCs w:val="24"/>
          <w:lang w:eastAsia="en-GB"/>
        </w:rPr>
        <w:t xml:space="preserve"> testame</w:t>
      </w:r>
      <w:r w:rsidR="00A600B0" w:rsidRPr="00BB69B2">
        <w:rPr>
          <w:rFonts w:ascii="Arial" w:eastAsia="Times New Roman" w:hAnsi="Arial" w:cs="Arial"/>
          <w:sz w:val="24"/>
          <w:szCs w:val="24"/>
          <w:lang w:eastAsia="en-GB"/>
        </w:rPr>
        <w:t xml:space="preserve">ntary </w:t>
      </w:r>
      <w:r w:rsidR="00003DFD" w:rsidRPr="00BB69B2">
        <w:rPr>
          <w:rFonts w:ascii="Arial" w:eastAsia="Times New Roman" w:hAnsi="Arial" w:cs="Arial"/>
          <w:sz w:val="24"/>
          <w:szCs w:val="24"/>
          <w:lang w:eastAsia="en-GB"/>
        </w:rPr>
        <w:t>directives</w:t>
      </w:r>
      <w:r w:rsidR="00593E6B" w:rsidRPr="00BB69B2">
        <w:rPr>
          <w:rFonts w:ascii="Arial" w:eastAsia="Times New Roman" w:hAnsi="Arial" w:cs="Arial"/>
          <w:sz w:val="24"/>
          <w:szCs w:val="24"/>
          <w:lang w:eastAsia="en-GB"/>
        </w:rPr>
        <w:t xml:space="preserve">, stipulations </w:t>
      </w:r>
      <w:r w:rsidR="00EE4877" w:rsidRPr="00BB69B2">
        <w:rPr>
          <w:rFonts w:ascii="Arial" w:eastAsia="Times New Roman" w:hAnsi="Arial" w:cs="Arial"/>
          <w:sz w:val="24"/>
          <w:szCs w:val="24"/>
          <w:lang w:eastAsia="en-GB"/>
        </w:rPr>
        <w:t xml:space="preserve">or </w:t>
      </w:r>
      <w:r w:rsidR="006354FA" w:rsidRPr="00BB69B2">
        <w:rPr>
          <w:rFonts w:ascii="Arial" w:eastAsia="Times New Roman" w:hAnsi="Arial" w:cs="Arial"/>
          <w:sz w:val="24"/>
          <w:szCs w:val="24"/>
          <w:lang w:eastAsia="en-GB"/>
        </w:rPr>
        <w:t>instructions</w:t>
      </w:r>
      <w:r w:rsidR="00593E6B" w:rsidRPr="00BB69B2">
        <w:rPr>
          <w:rFonts w:ascii="Arial" w:eastAsia="Times New Roman" w:hAnsi="Arial" w:cs="Arial"/>
          <w:sz w:val="24"/>
          <w:szCs w:val="24"/>
          <w:lang w:eastAsia="en-GB"/>
        </w:rPr>
        <w:t xml:space="preserve"> </w:t>
      </w:r>
      <w:r w:rsidR="00A96F58" w:rsidRPr="00BB69B2">
        <w:rPr>
          <w:rFonts w:ascii="Arial" w:eastAsia="Times New Roman" w:hAnsi="Arial" w:cs="Arial"/>
          <w:sz w:val="24"/>
          <w:szCs w:val="24"/>
          <w:lang w:eastAsia="en-GB"/>
        </w:rPr>
        <w:t xml:space="preserve">were </w:t>
      </w:r>
      <w:r w:rsidR="00593E6B" w:rsidRPr="00BB69B2">
        <w:rPr>
          <w:rFonts w:ascii="Arial" w:eastAsia="Times New Roman" w:hAnsi="Arial" w:cs="Arial"/>
          <w:sz w:val="24"/>
          <w:szCs w:val="24"/>
          <w:lang w:eastAsia="en-GB"/>
        </w:rPr>
        <w:t xml:space="preserve">binding and </w:t>
      </w:r>
      <w:r w:rsidR="006354FA" w:rsidRPr="00BB69B2">
        <w:rPr>
          <w:rFonts w:ascii="Arial" w:eastAsia="Times New Roman" w:hAnsi="Arial" w:cs="Arial"/>
          <w:sz w:val="24"/>
          <w:szCs w:val="24"/>
          <w:lang w:eastAsia="en-GB"/>
        </w:rPr>
        <w:t>enjoyed</w:t>
      </w:r>
      <w:r w:rsidR="00397696" w:rsidRPr="00BB69B2">
        <w:rPr>
          <w:rFonts w:ascii="Arial" w:eastAsia="Times New Roman" w:hAnsi="Arial" w:cs="Arial"/>
          <w:sz w:val="24"/>
          <w:szCs w:val="24"/>
          <w:lang w:eastAsia="en-GB"/>
        </w:rPr>
        <w:t xml:space="preserve"> </w:t>
      </w:r>
      <w:r w:rsidR="00593E6B" w:rsidRPr="00BB69B2">
        <w:rPr>
          <w:rFonts w:ascii="Arial" w:eastAsia="Times New Roman" w:hAnsi="Arial" w:cs="Arial"/>
          <w:sz w:val="24"/>
          <w:szCs w:val="24"/>
          <w:lang w:eastAsia="en-GB"/>
        </w:rPr>
        <w:t xml:space="preserve">preference </w:t>
      </w:r>
      <w:r w:rsidR="00A600F3" w:rsidRPr="00BB69B2">
        <w:rPr>
          <w:rFonts w:ascii="Arial" w:eastAsia="Times New Roman" w:hAnsi="Arial" w:cs="Arial"/>
          <w:sz w:val="24"/>
          <w:szCs w:val="24"/>
          <w:lang w:eastAsia="en-GB"/>
        </w:rPr>
        <w:t xml:space="preserve">over any </w:t>
      </w:r>
      <w:r w:rsidR="00941259" w:rsidRPr="00BB69B2">
        <w:rPr>
          <w:rFonts w:ascii="Arial" w:eastAsia="Times New Roman" w:hAnsi="Arial" w:cs="Arial"/>
          <w:sz w:val="24"/>
          <w:szCs w:val="24"/>
          <w:lang w:eastAsia="en-GB"/>
        </w:rPr>
        <w:t xml:space="preserve">provisions of the </w:t>
      </w:r>
      <w:r w:rsidR="002839D3" w:rsidRPr="00BB69B2">
        <w:rPr>
          <w:rFonts w:ascii="Arial" w:eastAsia="Times New Roman" w:hAnsi="Arial" w:cs="Arial"/>
          <w:sz w:val="24"/>
          <w:szCs w:val="24"/>
          <w:lang w:eastAsia="en-GB"/>
        </w:rPr>
        <w:t>trust deed.</w:t>
      </w:r>
      <w:r w:rsidR="00003DFD" w:rsidRPr="00BB69B2">
        <w:rPr>
          <w:rFonts w:ascii="Arial" w:eastAsia="Times New Roman" w:hAnsi="Arial" w:cs="Arial"/>
          <w:sz w:val="24"/>
          <w:szCs w:val="24"/>
          <w:lang w:eastAsia="en-GB"/>
        </w:rPr>
        <w:t xml:space="preserve"> The words</w:t>
      </w:r>
      <w:r w:rsidR="006B06E6" w:rsidRPr="00BB69B2">
        <w:rPr>
          <w:rFonts w:ascii="Arial" w:eastAsia="Times New Roman" w:hAnsi="Arial" w:cs="Arial"/>
          <w:sz w:val="24"/>
          <w:szCs w:val="24"/>
          <w:lang w:eastAsia="en-GB"/>
        </w:rPr>
        <w:t xml:space="preserve"> </w:t>
      </w:r>
      <w:r w:rsidR="00B90909" w:rsidRPr="00BB69B2">
        <w:rPr>
          <w:rFonts w:ascii="Arial" w:eastAsia="Times New Roman" w:hAnsi="Arial" w:cs="Arial"/>
          <w:sz w:val="24"/>
          <w:szCs w:val="24"/>
          <w:lang w:eastAsia="en-GB"/>
        </w:rPr>
        <w:t>‘</w:t>
      </w:r>
      <w:proofErr w:type="spellStart"/>
      <w:r w:rsidR="00B90909" w:rsidRPr="00BB69B2">
        <w:rPr>
          <w:rFonts w:ascii="Arial" w:eastAsia="Times New Roman" w:hAnsi="Arial" w:cs="Arial"/>
          <w:sz w:val="24"/>
          <w:szCs w:val="24"/>
          <w:lang w:eastAsia="en-GB"/>
        </w:rPr>
        <w:t>testamentêre</w:t>
      </w:r>
      <w:proofErr w:type="spellEnd"/>
      <w:r w:rsidR="00B90909" w:rsidRPr="00BB69B2">
        <w:rPr>
          <w:rFonts w:ascii="Arial" w:eastAsia="Times New Roman" w:hAnsi="Arial" w:cs="Arial"/>
          <w:sz w:val="24"/>
          <w:szCs w:val="24"/>
          <w:lang w:eastAsia="en-GB"/>
        </w:rPr>
        <w:t xml:space="preserve"> </w:t>
      </w:r>
      <w:proofErr w:type="spellStart"/>
      <w:r w:rsidR="00B90909" w:rsidRPr="00BB69B2">
        <w:rPr>
          <w:rFonts w:ascii="Arial" w:eastAsia="Times New Roman" w:hAnsi="Arial" w:cs="Arial"/>
          <w:sz w:val="24"/>
          <w:szCs w:val="24"/>
          <w:lang w:eastAsia="en-GB"/>
        </w:rPr>
        <w:t>voorskrifte</w:t>
      </w:r>
      <w:proofErr w:type="spellEnd"/>
      <w:r w:rsidR="0090624C" w:rsidRPr="00BB69B2">
        <w:rPr>
          <w:rFonts w:ascii="Arial" w:eastAsia="Times New Roman" w:hAnsi="Arial" w:cs="Arial"/>
          <w:sz w:val="24"/>
          <w:szCs w:val="24"/>
          <w:lang w:eastAsia="en-GB"/>
        </w:rPr>
        <w:t xml:space="preserve">’ </w:t>
      </w:r>
      <w:r w:rsidR="00D74AAE" w:rsidRPr="00BB69B2">
        <w:rPr>
          <w:rFonts w:ascii="Arial" w:eastAsia="Times New Roman" w:hAnsi="Arial" w:cs="Arial"/>
          <w:sz w:val="24"/>
          <w:szCs w:val="24"/>
          <w:lang w:eastAsia="en-GB"/>
        </w:rPr>
        <w:t>in</w:t>
      </w:r>
      <w:r w:rsidR="00003DFD" w:rsidRPr="00BB69B2">
        <w:rPr>
          <w:rFonts w:ascii="Arial" w:eastAsia="Times New Roman" w:hAnsi="Arial" w:cs="Arial"/>
          <w:sz w:val="24"/>
          <w:szCs w:val="24"/>
          <w:lang w:eastAsia="en-GB"/>
        </w:rPr>
        <w:t xml:space="preserve"> clause 27.2</w:t>
      </w:r>
      <w:r w:rsidR="003C4288" w:rsidRPr="00BB69B2">
        <w:rPr>
          <w:rFonts w:ascii="Arial" w:eastAsia="Times New Roman" w:hAnsi="Arial" w:cs="Arial"/>
          <w:sz w:val="24"/>
          <w:szCs w:val="24"/>
          <w:lang w:eastAsia="en-GB"/>
        </w:rPr>
        <w:t xml:space="preserve"> </w:t>
      </w:r>
      <w:r w:rsidR="007D4285" w:rsidRPr="00BB69B2">
        <w:rPr>
          <w:rFonts w:ascii="Arial" w:eastAsia="Times New Roman" w:hAnsi="Arial" w:cs="Arial"/>
          <w:sz w:val="24"/>
          <w:szCs w:val="24"/>
          <w:lang w:eastAsia="en-GB"/>
        </w:rPr>
        <w:t xml:space="preserve">is </w:t>
      </w:r>
      <w:r w:rsidR="00B17AB9" w:rsidRPr="00BB69B2">
        <w:rPr>
          <w:rFonts w:ascii="Arial" w:eastAsia="Times New Roman" w:hAnsi="Arial" w:cs="Arial"/>
          <w:sz w:val="24"/>
          <w:szCs w:val="24"/>
          <w:lang w:eastAsia="en-GB"/>
        </w:rPr>
        <w:t xml:space="preserve">translated as </w:t>
      </w:r>
      <w:r w:rsidR="003B559E" w:rsidRPr="00BB69B2">
        <w:rPr>
          <w:rFonts w:ascii="Arial" w:eastAsia="Times New Roman" w:hAnsi="Arial" w:cs="Arial"/>
          <w:sz w:val="24"/>
          <w:szCs w:val="24"/>
          <w:lang w:eastAsia="en-GB"/>
        </w:rPr>
        <w:t>‘testamentary</w:t>
      </w:r>
      <w:r w:rsidR="00B17AB9" w:rsidRPr="00BB69B2">
        <w:rPr>
          <w:rFonts w:ascii="Arial" w:eastAsia="Times New Roman" w:hAnsi="Arial" w:cs="Arial"/>
          <w:sz w:val="24"/>
          <w:szCs w:val="24"/>
          <w:lang w:eastAsia="en-GB"/>
        </w:rPr>
        <w:t xml:space="preserve"> </w:t>
      </w:r>
      <w:r w:rsidR="00677829" w:rsidRPr="00BB69B2">
        <w:rPr>
          <w:rFonts w:ascii="Arial" w:eastAsia="Times New Roman" w:hAnsi="Arial" w:cs="Arial"/>
          <w:sz w:val="24"/>
          <w:szCs w:val="24"/>
          <w:lang w:eastAsia="en-GB"/>
        </w:rPr>
        <w:t xml:space="preserve">prescriptions’ </w:t>
      </w:r>
      <w:r w:rsidR="00B17AB9" w:rsidRPr="00BB69B2">
        <w:rPr>
          <w:rFonts w:ascii="Arial" w:eastAsia="Times New Roman" w:hAnsi="Arial" w:cs="Arial"/>
          <w:sz w:val="24"/>
          <w:szCs w:val="24"/>
          <w:lang w:eastAsia="en-GB"/>
        </w:rPr>
        <w:t xml:space="preserve">in </w:t>
      </w:r>
      <w:r w:rsidR="003B559E" w:rsidRPr="00BB69B2">
        <w:rPr>
          <w:rFonts w:ascii="Arial" w:eastAsia="Times New Roman" w:hAnsi="Arial" w:cs="Arial"/>
          <w:sz w:val="24"/>
          <w:szCs w:val="24"/>
          <w:lang w:eastAsia="en-GB"/>
        </w:rPr>
        <w:t>the applicants</w:t>
      </w:r>
      <w:r w:rsidR="00DC6B47" w:rsidRPr="00BB69B2">
        <w:rPr>
          <w:rFonts w:ascii="Arial" w:eastAsia="Times New Roman" w:hAnsi="Arial" w:cs="Arial"/>
          <w:sz w:val="24"/>
          <w:szCs w:val="24"/>
          <w:lang w:eastAsia="en-GB"/>
        </w:rPr>
        <w:t>’ sworn translation</w:t>
      </w:r>
      <w:r w:rsidR="003B559E" w:rsidRPr="00BB69B2">
        <w:rPr>
          <w:rFonts w:ascii="Arial" w:eastAsia="Times New Roman" w:hAnsi="Arial" w:cs="Arial"/>
          <w:sz w:val="24"/>
          <w:szCs w:val="24"/>
          <w:lang w:eastAsia="en-GB"/>
        </w:rPr>
        <w:t>, which is</w:t>
      </w:r>
      <w:r w:rsidR="00003DFD" w:rsidRPr="00BB69B2">
        <w:rPr>
          <w:rFonts w:ascii="Arial" w:eastAsia="Times New Roman" w:hAnsi="Arial" w:cs="Arial"/>
          <w:sz w:val="24"/>
          <w:szCs w:val="24"/>
          <w:lang w:eastAsia="en-GB"/>
        </w:rPr>
        <w:t xml:space="preserve"> in my view</w:t>
      </w:r>
      <w:r w:rsidR="003C4288" w:rsidRPr="00BB69B2">
        <w:rPr>
          <w:rFonts w:ascii="Arial" w:eastAsia="Times New Roman" w:hAnsi="Arial" w:cs="Arial"/>
          <w:sz w:val="24"/>
          <w:szCs w:val="24"/>
          <w:lang w:eastAsia="en-GB"/>
        </w:rPr>
        <w:t xml:space="preserve"> </w:t>
      </w:r>
      <w:r w:rsidR="003B559E" w:rsidRPr="00BB69B2">
        <w:rPr>
          <w:rFonts w:ascii="Arial" w:eastAsia="Times New Roman" w:hAnsi="Arial" w:cs="Arial"/>
          <w:sz w:val="24"/>
          <w:szCs w:val="24"/>
          <w:lang w:eastAsia="en-GB"/>
        </w:rPr>
        <w:t>clearly a direct</w:t>
      </w:r>
      <w:r w:rsidR="00003DFD" w:rsidRPr="00BB69B2">
        <w:rPr>
          <w:rFonts w:ascii="Arial" w:eastAsia="Times New Roman" w:hAnsi="Arial" w:cs="Arial"/>
          <w:sz w:val="24"/>
          <w:szCs w:val="24"/>
          <w:lang w:eastAsia="en-GB"/>
        </w:rPr>
        <w:t xml:space="preserve"> but perhaps inaccurate</w:t>
      </w:r>
      <w:r w:rsidR="00E84D5A" w:rsidRPr="00BB69B2">
        <w:rPr>
          <w:rFonts w:ascii="Arial" w:eastAsia="Times New Roman" w:hAnsi="Arial" w:cs="Arial"/>
          <w:sz w:val="24"/>
          <w:szCs w:val="24"/>
          <w:lang w:eastAsia="en-GB"/>
        </w:rPr>
        <w:t xml:space="preserve"> </w:t>
      </w:r>
      <w:r w:rsidR="003B559E" w:rsidRPr="00BB69B2">
        <w:rPr>
          <w:rFonts w:ascii="Arial" w:eastAsia="Times New Roman" w:hAnsi="Arial" w:cs="Arial"/>
          <w:sz w:val="24"/>
          <w:szCs w:val="24"/>
          <w:lang w:eastAsia="en-GB"/>
        </w:rPr>
        <w:t>translation</w:t>
      </w:r>
      <w:r w:rsidR="00003DFD" w:rsidRPr="00BB69B2">
        <w:rPr>
          <w:rFonts w:ascii="Arial" w:eastAsia="Times New Roman" w:hAnsi="Arial" w:cs="Arial"/>
          <w:sz w:val="24"/>
          <w:szCs w:val="24"/>
          <w:lang w:eastAsia="en-GB"/>
        </w:rPr>
        <w:t>. The</w:t>
      </w:r>
      <w:r w:rsidR="00733710" w:rsidRPr="00BB69B2">
        <w:rPr>
          <w:rFonts w:ascii="Arial" w:eastAsia="Times New Roman" w:hAnsi="Arial" w:cs="Arial"/>
          <w:sz w:val="24"/>
          <w:szCs w:val="24"/>
          <w:lang w:eastAsia="en-GB"/>
        </w:rPr>
        <w:t xml:space="preserve"> </w:t>
      </w:r>
      <w:r w:rsidR="00B36436" w:rsidRPr="00BB69B2">
        <w:rPr>
          <w:rFonts w:ascii="Arial" w:eastAsia="Times New Roman" w:hAnsi="Arial" w:cs="Arial"/>
          <w:i/>
          <w:sz w:val="24"/>
          <w:szCs w:val="24"/>
          <w:lang w:eastAsia="en-GB"/>
        </w:rPr>
        <w:t>Trilingual</w:t>
      </w:r>
      <w:r w:rsidR="00003DFD" w:rsidRPr="00BB69B2">
        <w:rPr>
          <w:rFonts w:ascii="Arial" w:eastAsia="Times New Roman" w:hAnsi="Arial" w:cs="Arial"/>
          <w:i/>
          <w:sz w:val="24"/>
          <w:szCs w:val="24"/>
          <w:lang w:eastAsia="en-GB"/>
        </w:rPr>
        <w:t xml:space="preserve"> Legal Dictionary</w:t>
      </w:r>
      <w:r w:rsidR="004E422B" w:rsidRPr="00BB69B2">
        <w:rPr>
          <w:rFonts w:ascii="Arial" w:eastAsia="Times New Roman" w:hAnsi="Arial" w:cs="Arial"/>
          <w:sz w:val="24"/>
          <w:szCs w:val="24"/>
          <w:lang w:eastAsia="en-GB"/>
        </w:rPr>
        <w:t xml:space="preserve"> </w:t>
      </w:r>
      <w:r w:rsidR="0057382C" w:rsidRPr="00BB69B2">
        <w:rPr>
          <w:rFonts w:ascii="Arial" w:eastAsia="Times New Roman" w:hAnsi="Arial" w:cs="Arial"/>
          <w:sz w:val="24"/>
          <w:szCs w:val="24"/>
          <w:lang w:eastAsia="en-GB"/>
        </w:rPr>
        <w:t xml:space="preserve">defines </w:t>
      </w:r>
      <w:r w:rsidR="004607BE" w:rsidRPr="00BB69B2">
        <w:rPr>
          <w:rFonts w:ascii="Arial" w:eastAsia="Times New Roman" w:hAnsi="Arial" w:cs="Arial"/>
          <w:sz w:val="24"/>
          <w:szCs w:val="24"/>
          <w:lang w:eastAsia="en-GB"/>
        </w:rPr>
        <w:t>‘</w:t>
      </w:r>
      <w:proofErr w:type="spellStart"/>
      <w:r w:rsidR="00E86149" w:rsidRPr="00BB69B2">
        <w:rPr>
          <w:rFonts w:ascii="Arial" w:eastAsia="Times New Roman" w:hAnsi="Arial" w:cs="Arial"/>
          <w:sz w:val="24"/>
          <w:szCs w:val="24"/>
          <w:lang w:eastAsia="en-GB"/>
        </w:rPr>
        <w:t>voorskrif</w:t>
      </w:r>
      <w:proofErr w:type="spellEnd"/>
      <w:r w:rsidR="00CC75AD" w:rsidRPr="00BB69B2">
        <w:rPr>
          <w:rFonts w:ascii="Arial" w:eastAsia="Times New Roman" w:hAnsi="Arial" w:cs="Arial"/>
          <w:sz w:val="24"/>
          <w:szCs w:val="24"/>
          <w:lang w:eastAsia="en-GB"/>
        </w:rPr>
        <w:t xml:space="preserve">’ </w:t>
      </w:r>
      <w:r w:rsidR="004607BE" w:rsidRPr="00BB69B2">
        <w:rPr>
          <w:rFonts w:ascii="Arial" w:eastAsia="Times New Roman" w:hAnsi="Arial" w:cs="Arial"/>
          <w:sz w:val="24"/>
          <w:szCs w:val="24"/>
          <w:lang w:eastAsia="en-GB"/>
        </w:rPr>
        <w:t xml:space="preserve">as </w:t>
      </w:r>
      <w:r w:rsidR="005E515A" w:rsidRPr="00BB69B2">
        <w:rPr>
          <w:rFonts w:ascii="Arial" w:eastAsia="Times New Roman" w:hAnsi="Arial" w:cs="Arial"/>
          <w:sz w:val="24"/>
          <w:szCs w:val="24"/>
          <w:lang w:eastAsia="en-GB"/>
        </w:rPr>
        <w:t>‘direction</w:t>
      </w:r>
      <w:r w:rsidR="004607BE" w:rsidRPr="00BB69B2">
        <w:rPr>
          <w:rFonts w:ascii="Arial" w:eastAsia="Times New Roman" w:hAnsi="Arial" w:cs="Arial"/>
          <w:sz w:val="24"/>
          <w:szCs w:val="24"/>
          <w:lang w:eastAsia="en-GB"/>
        </w:rPr>
        <w:t>,</w:t>
      </w:r>
      <w:r w:rsidR="004E422B" w:rsidRPr="00BB69B2">
        <w:rPr>
          <w:rFonts w:ascii="Arial" w:eastAsia="Times New Roman" w:hAnsi="Arial" w:cs="Arial"/>
          <w:sz w:val="24"/>
          <w:szCs w:val="24"/>
          <w:lang w:eastAsia="en-GB"/>
        </w:rPr>
        <w:t xml:space="preserve"> directive,</w:t>
      </w:r>
      <w:r w:rsidR="00003DFD" w:rsidRPr="00BB69B2">
        <w:rPr>
          <w:rFonts w:ascii="Arial" w:eastAsia="Times New Roman" w:hAnsi="Arial" w:cs="Arial"/>
          <w:sz w:val="24"/>
          <w:szCs w:val="24"/>
          <w:lang w:eastAsia="en-GB"/>
        </w:rPr>
        <w:t xml:space="preserve"> </w:t>
      </w:r>
      <w:r w:rsidR="004E422B" w:rsidRPr="00BB69B2">
        <w:rPr>
          <w:rFonts w:ascii="Arial" w:eastAsia="Times New Roman" w:hAnsi="Arial" w:cs="Arial"/>
          <w:sz w:val="24"/>
          <w:szCs w:val="24"/>
          <w:lang w:eastAsia="en-GB"/>
        </w:rPr>
        <w:t>instruction</w:t>
      </w:r>
      <w:r w:rsidR="005E515A" w:rsidRPr="00BB69B2">
        <w:rPr>
          <w:rFonts w:ascii="Arial" w:eastAsia="Times New Roman" w:hAnsi="Arial" w:cs="Arial"/>
          <w:sz w:val="24"/>
          <w:szCs w:val="24"/>
          <w:lang w:eastAsia="en-GB"/>
        </w:rPr>
        <w:t>,</w:t>
      </w:r>
      <w:r w:rsidR="00003DFD" w:rsidRPr="00BB69B2">
        <w:rPr>
          <w:rFonts w:ascii="Arial" w:eastAsia="Times New Roman" w:hAnsi="Arial" w:cs="Arial"/>
          <w:sz w:val="24"/>
          <w:szCs w:val="24"/>
          <w:lang w:eastAsia="en-GB"/>
        </w:rPr>
        <w:t xml:space="preserve"> </w:t>
      </w:r>
      <w:r w:rsidR="00E86149" w:rsidRPr="00BB69B2">
        <w:rPr>
          <w:rFonts w:ascii="Arial" w:eastAsia="Times New Roman" w:hAnsi="Arial" w:cs="Arial"/>
          <w:sz w:val="24"/>
          <w:szCs w:val="24"/>
          <w:lang w:eastAsia="en-GB"/>
        </w:rPr>
        <w:t>p</w:t>
      </w:r>
      <w:r w:rsidR="009F4CBE" w:rsidRPr="00BB69B2">
        <w:rPr>
          <w:rFonts w:ascii="Arial" w:eastAsia="Times New Roman" w:hAnsi="Arial" w:cs="Arial"/>
          <w:sz w:val="24"/>
          <w:szCs w:val="24"/>
          <w:lang w:eastAsia="en-GB"/>
        </w:rPr>
        <w:t>re</w:t>
      </w:r>
      <w:r w:rsidR="00E86149" w:rsidRPr="00BB69B2">
        <w:rPr>
          <w:rFonts w:ascii="Arial" w:eastAsia="Times New Roman" w:hAnsi="Arial" w:cs="Arial"/>
          <w:sz w:val="24"/>
          <w:szCs w:val="24"/>
          <w:lang w:eastAsia="en-GB"/>
        </w:rPr>
        <w:t>cept, regulation,</w:t>
      </w:r>
      <w:r w:rsidR="00003DFD" w:rsidRPr="00BB69B2">
        <w:rPr>
          <w:rFonts w:ascii="Arial" w:eastAsia="Times New Roman" w:hAnsi="Arial" w:cs="Arial"/>
          <w:sz w:val="24"/>
          <w:szCs w:val="24"/>
          <w:lang w:eastAsia="en-GB"/>
        </w:rPr>
        <w:t xml:space="preserve"> </w:t>
      </w:r>
      <w:r w:rsidR="00E86149" w:rsidRPr="00BB69B2">
        <w:rPr>
          <w:rFonts w:ascii="Arial" w:eastAsia="Times New Roman" w:hAnsi="Arial" w:cs="Arial"/>
          <w:sz w:val="24"/>
          <w:szCs w:val="24"/>
          <w:lang w:eastAsia="en-GB"/>
        </w:rPr>
        <w:t>stipulation’</w:t>
      </w:r>
      <w:r w:rsidR="00CC75AD" w:rsidRPr="00BB69B2">
        <w:rPr>
          <w:rFonts w:ascii="Arial" w:eastAsia="Times New Roman" w:hAnsi="Arial" w:cs="Arial"/>
          <w:sz w:val="24"/>
          <w:szCs w:val="24"/>
          <w:lang w:eastAsia="en-GB"/>
        </w:rPr>
        <w:t xml:space="preserve">. </w:t>
      </w:r>
      <w:r w:rsidR="00733710" w:rsidRPr="00BB69B2">
        <w:rPr>
          <w:rFonts w:ascii="Arial" w:eastAsia="Times New Roman" w:hAnsi="Arial" w:cs="Arial"/>
          <w:sz w:val="24"/>
          <w:szCs w:val="24"/>
          <w:lang w:eastAsia="en-GB"/>
        </w:rPr>
        <w:t>The word ‘</w:t>
      </w:r>
      <w:proofErr w:type="spellStart"/>
      <w:r w:rsidR="00733710" w:rsidRPr="00BB69B2">
        <w:rPr>
          <w:rFonts w:ascii="Arial" w:eastAsia="Times New Roman" w:hAnsi="Arial" w:cs="Arial"/>
          <w:sz w:val="24"/>
          <w:szCs w:val="24"/>
          <w:lang w:eastAsia="en-GB"/>
        </w:rPr>
        <w:t>voorskryf</w:t>
      </w:r>
      <w:proofErr w:type="spellEnd"/>
      <w:r w:rsidR="00733710" w:rsidRPr="00BB69B2">
        <w:rPr>
          <w:rFonts w:ascii="Arial" w:eastAsia="Times New Roman" w:hAnsi="Arial" w:cs="Arial"/>
          <w:sz w:val="24"/>
          <w:szCs w:val="24"/>
          <w:lang w:eastAsia="en-GB"/>
        </w:rPr>
        <w:t xml:space="preserve">’ </w:t>
      </w:r>
      <w:r w:rsidR="00816598" w:rsidRPr="00BB69B2">
        <w:rPr>
          <w:rFonts w:ascii="Arial" w:eastAsia="Times New Roman" w:hAnsi="Arial" w:cs="Arial"/>
          <w:sz w:val="24"/>
          <w:szCs w:val="24"/>
          <w:lang w:eastAsia="en-GB"/>
        </w:rPr>
        <w:t xml:space="preserve">is defined as meaning </w:t>
      </w:r>
      <w:r w:rsidR="00E66172" w:rsidRPr="00BB69B2">
        <w:rPr>
          <w:rFonts w:ascii="Arial" w:eastAsia="Times New Roman" w:hAnsi="Arial" w:cs="Arial"/>
          <w:sz w:val="24"/>
          <w:szCs w:val="24"/>
          <w:lang w:eastAsia="en-GB"/>
        </w:rPr>
        <w:t>‘direct</w:t>
      </w:r>
      <w:r w:rsidR="008B660A" w:rsidRPr="00BB69B2">
        <w:rPr>
          <w:rFonts w:ascii="Arial" w:eastAsia="Times New Roman" w:hAnsi="Arial" w:cs="Arial"/>
          <w:sz w:val="24"/>
          <w:szCs w:val="24"/>
          <w:lang w:eastAsia="en-GB"/>
        </w:rPr>
        <w:t>, order, command,</w:t>
      </w:r>
      <w:r w:rsidR="00036F2E" w:rsidRPr="00BB69B2">
        <w:rPr>
          <w:rFonts w:ascii="Arial" w:eastAsia="Times New Roman" w:hAnsi="Arial" w:cs="Arial"/>
          <w:sz w:val="24"/>
          <w:szCs w:val="24"/>
          <w:lang w:eastAsia="en-GB"/>
        </w:rPr>
        <w:t xml:space="preserve"> </w:t>
      </w:r>
      <w:r w:rsidR="00E66172" w:rsidRPr="00BB69B2">
        <w:rPr>
          <w:rFonts w:ascii="Arial" w:eastAsia="Times New Roman" w:hAnsi="Arial" w:cs="Arial"/>
          <w:sz w:val="24"/>
          <w:szCs w:val="24"/>
          <w:lang w:eastAsia="en-GB"/>
        </w:rPr>
        <w:t>stipulate,</w:t>
      </w:r>
      <w:r w:rsidR="005620D9" w:rsidRPr="00BB69B2">
        <w:rPr>
          <w:rFonts w:ascii="Arial" w:eastAsia="Times New Roman" w:hAnsi="Arial" w:cs="Arial"/>
          <w:sz w:val="24"/>
          <w:szCs w:val="24"/>
          <w:lang w:eastAsia="en-GB"/>
        </w:rPr>
        <w:t xml:space="preserve"> prescribe, lay down</w:t>
      </w:r>
      <w:r w:rsidR="00036F2E" w:rsidRPr="00BB69B2">
        <w:rPr>
          <w:rFonts w:ascii="Arial" w:eastAsia="Times New Roman" w:hAnsi="Arial" w:cs="Arial"/>
          <w:sz w:val="24"/>
          <w:szCs w:val="24"/>
          <w:lang w:eastAsia="en-GB"/>
        </w:rPr>
        <w:t xml:space="preserve">, </w:t>
      </w:r>
      <w:r w:rsidR="00E66172" w:rsidRPr="00BB69B2">
        <w:rPr>
          <w:rFonts w:ascii="Arial" w:eastAsia="Times New Roman" w:hAnsi="Arial" w:cs="Arial"/>
          <w:sz w:val="24"/>
          <w:szCs w:val="24"/>
          <w:lang w:eastAsia="en-GB"/>
        </w:rPr>
        <w:t>enjoin</w:t>
      </w:r>
      <w:r w:rsidR="009F4CBE" w:rsidRPr="00BB69B2">
        <w:rPr>
          <w:rFonts w:ascii="Arial" w:eastAsia="Times New Roman" w:hAnsi="Arial" w:cs="Arial"/>
          <w:sz w:val="24"/>
          <w:szCs w:val="24"/>
          <w:lang w:eastAsia="en-GB"/>
        </w:rPr>
        <w:t>…</w:t>
      </w:r>
      <w:r w:rsidR="00E66172" w:rsidRPr="00BB69B2">
        <w:rPr>
          <w:rFonts w:ascii="Arial" w:eastAsia="Times New Roman" w:hAnsi="Arial" w:cs="Arial"/>
          <w:sz w:val="24"/>
          <w:szCs w:val="24"/>
          <w:lang w:eastAsia="en-GB"/>
        </w:rPr>
        <w:t>’.</w:t>
      </w:r>
      <w:r w:rsidR="00036F2E" w:rsidRPr="00BB69B2">
        <w:rPr>
          <w:rFonts w:ascii="Arial" w:eastAsia="Times New Roman" w:hAnsi="Arial" w:cs="Arial"/>
          <w:sz w:val="24"/>
          <w:szCs w:val="24"/>
          <w:lang w:eastAsia="en-GB"/>
        </w:rPr>
        <w:t xml:space="preserve"> </w:t>
      </w:r>
      <w:r w:rsidR="00FF0DFB" w:rsidRPr="00BB69B2">
        <w:rPr>
          <w:rFonts w:ascii="Arial" w:eastAsia="Times New Roman" w:hAnsi="Arial" w:cs="Arial"/>
          <w:i/>
          <w:sz w:val="24"/>
          <w:szCs w:val="24"/>
          <w:lang w:eastAsia="en-GB"/>
        </w:rPr>
        <w:t>HAT</w:t>
      </w:r>
      <w:r w:rsidR="006354FA" w:rsidRPr="00BB69B2">
        <w:rPr>
          <w:rFonts w:ascii="Arial" w:eastAsia="Times New Roman" w:hAnsi="Arial" w:cs="Arial"/>
          <w:sz w:val="24"/>
          <w:szCs w:val="24"/>
          <w:lang w:eastAsia="en-GB"/>
        </w:rPr>
        <w:t xml:space="preserve"> defines ‘</w:t>
      </w:r>
      <w:proofErr w:type="spellStart"/>
      <w:r w:rsidR="006354FA" w:rsidRPr="00BB69B2">
        <w:rPr>
          <w:rFonts w:ascii="Arial" w:eastAsia="Times New Roman" w:hAnsi="Arial" w:cs="Arial"/>
          <w:sz w:val="24"/>
          <w:szCs w:val="24"/>
          <w:lang w:eastAsia="en-GB"/>
        </w:rPr>
        <w:t>voorskrif</w:t>
      </w:r>
      <w:proofErr w:type="spellEnd"/>
      <w:r w:rsidR="006354FA" w:rsidRPr="00BB69B2">
        <w:rPr>
          <w:rFonts w:ascii="Arial" w:eastAsia="Times New Roman" w:hAnsi="Arial" w:cs="Arial"/>
          <w:sz w:val="24"/>
          <w:szCs w:val="24"/>
          <w:lang w:eastAsia="en-GB"/>
        </w:rPr>
        <w:t xml:space="preserve">’ as </w:t>
      </w:r>
      <w:r w:rsidR="009F4CBE" w:rsidRPr="00BB69B2">
        <w:rPr>
          <w:rFonts w:ascii="Arial" w:eastAsia="Times New Roman" w:hAnsi="Arial" w:cs="Arial"/>
          <w:sz w:val="24"/>
          <w:szCs w:val="24"/>
          <w:lang w:eastAsia="en-GB"/>
        </w:rPr>
        <w:t>‘</w:t>
      </w:r>
      <w:r w:rsidR="00FD1695" w:rsidRPr="00BB69B2">
        <w:rPr>
          <w:rFonts w:ascii="Arial" w:eastAsia="Times New Roman" w:hAnsi="Arial" w:cs="Arial"/>
          <w:sz w:val="24"/>
          <w:szCs w:val="24"/>
          <w:lang w:eastAsia="en-GB"/>
        </w:rPr>
        <w:t>wat</w:t>
      </w:r>
      <w:r w:rsidR="00245725" w:rsidRPr="00BB69B2">
        <w:rPr>
          <w:rFonts w:ascii="Arial" w:eastAsia="Times New Roman" w:hAnsi="Arial" w:cs="Arial"/>
          <w:sz w:val="24"/>
          <w:szCs w:val="24"/>
          <w:lang w:eastAsia="en-GB"/>
        </w:rPr>
        <w:t xml:space="preserve"> </w:t>
      </w:r>
      <w:proofErr w:type="spellStart"/>
      <w:r w:rsidR="007144A4" w:rsidRPr="00BB69B2">
        <w:rPr>
          <w:rFonts w:ascii="Arial" w:eastAsia="Times New Roman" w:hAnsi="Arial" w:cs="Arial"/>
          <w:sz w:val="24"/>
          <w:szCs w:val="24"/>
          <w:lang w:eastAsia="en-GB"/>
        </w:rPr>
        <w:t>voorgeskryf</w:t>
      </w:r>
      <w:proofErr w:type="spellEnd"/>
      <w:r w:rsidR="007144A4" w:rsidRPr="00BB69B2">
        <w:rPr>
          <w:rFonts w:ascii="Arial" w:eastAsia="Times New Roman" w:hAnsi="Arial" w:cs="Arial"/>
          <w:sz w:val="24"/>
          <w:szCs w:val="24"/>
          <w:lang w:eastAsia="en-GB"/>
        </w:rPr>
        <w:t xml:space="preserve"> </w:t>
      </w:r>
      <w:r w:rsidR="00FD1695" w:rsidRPr="00BB69B2">
        <w:rPr>
          <w:rFonts w:ascii="Arial" w:eastAsia="Times New Roman" w:hAnsi="Arial" w:cs="Arial"/>
          <w:sz w:val="24"/>
          <w:szCs w:val="24"/>
          <w:lang w:eastAsia="en-GB"/>
        </w:rPr>
        <w:t>is,</w:t>
      </w:r>
      <w:r w:rsidR="000541F8" w:rsidRPr="00BB69B2">
        <w:rPr>
          <w:rFonts w:ascii="Arial" w:eastAsia="Times New Roman" w:hAnsi="Arial" w:cs="Arial"/>
          <w:sz w:val="24"/>
          <w:szCs w:val="24"/>
          <w:lang w:eastAsia="en-GB"/>
        </w:rPr>
        <w:t xml:space="preserve"> </w:t>
      </w:r>
      <w:proofErr w:type="spellStart"/>
      <w:r w:rsidR="000541F8" w:rsidRPr="00BB69B2">
        <w:rPr>
          <w:rFonts w:ascii="Arial" w:eastAsia="Times New Roman" w:hAnsi="Arial" w:cs="Arial"/>
          <w:sz w:val="24"/>
          <w:szCs w:val="24"/>
          <w:lang w:eastAsia="en-GB"/>
        </w:rPr>
        <w:t>rigsnoer</w:t>
      </w:r>
      <w:proofErr w:type="spellEnd"/>
      <w:r w:rsidR="00A76CBA" w:rsidRPr="00BB69B2">
        <w:rPr>
          <w:rFonts w:ascii="Arial" w:eastAsia="Times New Roman" w:hAnsi="Arial" w:cs="Arial"/>
          <w:sz w:val="24"/>
          <w:szCs w:val="24"/>
          <w:lang w:eastAsia="en-GB"/>
        </w:rPr>
        <w:t xml:space="preserve">, </w:t>
      </w:r>
      <w:proofErr w:type="spellStart"/>
      <w:r w:rsidR="0078038B" w:rsidRPr="00BB69B2">
        <w:rPr>
          <w:rFonts w:ascii="Arial" w:eastAsia="Times New Roman" w:hAnsi="Arial" w:cs="Arial"/>
          <w:sz w:val="24"/>
          <w:szCs w:val="24"/>
          <w:lang w:eastAsia="en-GB"/>
        </w:rPr>
        <w:t>reë</w:t>
      </w:r>
      <w:r w:rsidR="000541F8" w:rsidRPr="00BB69B2">
        <w:rPr>
          <w:rFonts w:ascii="Arial" w:eastAsia="Times New Roman" w:hAnsi="Arial" w:cs="Arial"/>
          <w:sz w:val="24"/>
          <w:szCs w:val="24"/>
          <w:lang w:eastAsia="en-GB"/>
        </w:rPr>
        <w:t>l</w:t>
      </w:r>
      <w:proofErr w:type="spellEnd"/>
      <w:r w:rsidR="00A76CBA" w:rsidRPr="00BB69B2">
        <w:rPr>
          <w:rFonts w:ascii="Arial" w:eastAsia="Times New Roman" w:hAnsi="Arial" w:cs="Arial"/>
          <w:sz w:val="24"/>
          <w:szCs w:val="24"/>
          <w:lang w:eastAsia="en-GB"/>
        </w:rPr>
        <w:t xml:space="preserve">, </w:t>
      </w:r>
      <w:proofErr w:type="spellStart"/>
      <w:r w:rsidR="00A76CBA" w:rsidRPr="00BB69B2">
        <w:rPr>
          <w:rFonts w:ascii="Arial" w:eastAsia="Times New Roman" w:hAnsi="Arial" w:cs="Arial"/>
          <w:sz w:val="24"/>
          <w:szCs w:val="24"/>
          <w:lang w:eastAsia="en-GB"/>
        </w:rPr>
        <w:t>instruksie</w:t>
      </w:r>
      <w:proofErr w:type="spellEnd"/>
      <w:r w:rsidR="009F4CBE" w:rsidRPr="00BB69B2">
        <w:rPr>
          <w:rFonts w:ascii="Arial" w:eastAsia="Times New Roman" w:hAnsi="Arial" w:cs="Arial"/>
          <w:sz w:val="24"/>
          <w:szCs w:val="24"/>
          <w:lang w:eastAsia="en-GB"/>
        </w:rPr>
        <w:t>…</w:t>
      </w:r>
      <w:r w:rsidR="00A76CBA" w:rsidRPr="00BB69B2">
        <w:rPr>
          <w:rFonts w:ascii="Arial" w:eastAsia="Times New Roman" w:hAnsi="Arial" w:cs="Arial"/>
          <w:sz w:val="24"/>
          <w:szCs w:val="24"/>
          <w:lang w:eastAsia="en-GB"/>
        </w:rPr>
        <w:t>’</w:t>
      </w:r>
      <w:r w:rsidR="009F4CBE" w:rsidRPr="00BB69B2">
        <w:rPr>
          <w:rFonts w:ascii="Arial" w:eastAsia="Times New Roman" w:hAnsi="Arial" w:cs="Arial"/>
          <w:sz w:val="24"/>
          <w:szCs w:val="24"/>
          <w:lang w:eastAsia="en-GB"/>
        </w:rPr>
        <w:t>.</w:t>
      </w:r>
      <w:r w:rsidR="005C2978" w:rsidRPr="00BB69B2">
        <w:rPr>
          <w:rFonts w:ascii="Arial" w:eastAsia="Times New Roman" w:hAnsi="Arial" w:cs="Arial"/>
          <w:sz w:val="24"/>
          <w:szCs w:val="24"/>
          <w:lang w:eastAsia="en-GB"/>
        </w:rPr>
        <w:t xml:space="preserve"> It also refers to a secondary meaning</w:t>
      </w:r>
      <w:r w:rsidR="00C02F4C" w:rsidRPr="00BB69B2">
        <w:rPr>
          <w:rFonts w:ascii="Arial" w:eastAsia="Times New Roman" w:hAnsi="Arial" w:cs="Arial"/>
          <w:sz w:val="24"/>
          <w:szCs w:val="24"/>
          <w:lang w:eastAsia="en-GB"/>
        </w:rPr>
        <w:t>:</w:t>
      </w:r>
      <w:r w:rsidR="005C2978" w:rsidRPr="00BB69B2">
        <w:rPr>
          <w:rFonts w:ascii="Arial" w:eastAsia="Times New Roman" w:hAnsi="Arial" w:cs="Arial"/>
          <w:sz w:val="24"/>
          <w:szCs w:val="24"/>
          <w:lang w:eastAsia="en-GB"/>
        </w:rPr>
        <w:t xml:space="preserve"> </w:t>
      </w:r>
      <w:r w:rsidR="00C02F4C" w:rsidRPr="00BB69B2">
        <w:rPr>
          <w:rFonts w:ascii="Arial" w:eastAsia="Times New Roman" w:hAnsi="Arial" w:cs="Arial"/>
          <w:sz w:val="24"/>
          <w:szCs w:val="24"/>
          <w:lang w:eastAsia="en-GB"/>
        </w:rPr>
        <w:t xml:space="preserve">a </w:t>
      </w:r>
      <w:r w:rsidR="000F0D16" w:rsidRPr="00BB69B2">
        <w:rPr>
          <w:rFonts w:ascii="Arial" w:eastAsia="Times New Roman" w:hAnsi="Arial" w:cs="Arial"/>
          <w:sz w:val="24"/>
          <w:szCs w:val="24"/>
          <w:lang w:eastAsia="en-GB"/>
        </w:rPr>
        <w:t xml:space="preserve">piece of paper containing a </w:t>
      </w:r>
      <w:r w:rsidR="00757E7E" w:rsidRPr="00BB69B2">
        <w:rPr>
          <w:rFonts w:ascii="Arial" w:eastAsia="Times New Roman" w:hAnsi="Arial" w:cs="Arial"/>
          <w:sz w:val="24"/>
          <w:szCs w:val="24"/>
          <w:lang w:eastAsia="en-GB"/>
        </w:rPr>
        <w:t>doctor's</w:t>
      </w:r>
      <w:r w:rsidR="000F0D16" w:rsidRPr="00BB69B2">
        <w:rPr>
          <w:rFonts w:ascii="Arial" w:eastAsia="Times New Roman" w:hAnsi="Arial" w:cs="Arial"/>
          <w:sz w:val="24"/>
          <w:szCs w:val="24"/>
          <w:lang w:eastAsia="en-GB"/>
        </w:rPr>
        <w:t xml:space="preserve"> prescription </w:t>
      </w:r>
      <w:r w:rsidR="008062AF" w:rsidRPr="00BB69B2">
        <w:rPr>
          <w:rFonts w:ascii="Arial" w:eastAsia="Times New Roman" w:hAnsi="Arial" w:cs="Arial"/>
          <w:sz w:val="24"/>
          <w:szCs w:val="24"/>
          <w:lang w:eastAsia="en-GB"/>
        </w:rPr>
        <w:t xml:space="preserve">for </w:t>
      </w:r>
      <w:r w:rsidR="00C955D2" w:rsidRPr="00BB69B2">
        <w:rPr>
          <w:rFonts w:ascii="Arial" w:eastAsia="Times New Roman" w:hAnsi="Arial" w:cs="Arial"/>
          <w:sz w:val="24"/>
          <w:szCs w:val="24"/>
          <w:lang w:eastAsia="en-GB"/>
        </w:rPr>
        <w:t xml:space="preserve">medicine. </w:t>
      </w:r>
      <w:r w:rsidR="00003DFD" w:rsidRPr="00BB69B2">
        <w:rPr>
          <w:rFonts w:ascii="Arial" w:eastAsia="Times New Roman" w:hAnsi="Arial" w:cs="Arial"/>
          <w:sz w:val="24"/>
          <w:szCs w:val="24"/>
          <w:lang w:eastAsia="en-GB"/>
        </w:rPr>
        <w:t xml:space="preserve">The </w:t>
      </w:r>
      <w:r w:rsidR="00003DFD" w:rsidRPr="00BB69B2">
        <w:rPr>
          <w:rFonts w:ascii="Arial" w:eastAsia="Times New Roman" w:hAnsi="Arial" w:cs="Arial"/>
          <w:i/>
          <w:sz w:val="24"/>
          <w:szCs w:val="24"/>
          <w:lang w:eastAsia="en-GB"/>
        </w:rPr>
        <w:t>Trilingual Dictionary</w:t>
      </w:r>
      <w:r w:rsidR="00003DFD" w:rsidRPr="00BB69B2">
        <w:rPr>
          <w:rFonts w:ascii="Arial" w:eastAsia="Times New Roman" w:hAnsi="Arial" w:cs="Arial"/>
          <w:sz w:val="24"/>
          <w:szCs w:val="24"/>
          <w:lang w:eastAsia="en-GB"/>
        </w:rPr>
        <w:t xml:space="preserve"> describes</w:t>
      </w:r>
      <w:r w:rsidR="003C4288" w:rsidRPr="00BB69B2">
        <w:rPr>
          <w:rFonts w:ascii="Arial" w:eastAsia="Times New Roman" w:hAnsi="Arial" w:cs="Arial"/>
          <w:sz w:val="24"/>
          <w:szCs w:val="24"/>
          <w:lang w:eastAsia="en-GB"/>
        </w:rPr>
        <w:t xml:space="preserve"> </w:t>
      </w:r>
      <w:r w:rsidR="00003DFD" w:rsidRPr="00BB69B2">
        <w:rPr>
          <w:rFonts w:ascii="Arial" w:eastAsia="Times New Roman" w:hAnsi="Arial" w:cs="Arial"/>
          <w:sz w:val="24"/>
          <w:szCs w:val="24"/>
          <w:lang w:eastAsia="en-GB"/>
        </w:rPr>
        <w:t xml:space="preserve">‘stipulation’ as ‘in favour of a third party, </w:t>
      </w:r>
      <w:proofErr w:type="spellStart"/>
      <w:r w:rsidR="00003DFD" w:rsidRPr="00BB69B2">
        <w:rPr>
          <w:rFonts w:ascii="Arial" w:eastAsia="Times New Roman" w:hAnsi="Arial" w:cs="Arial"/>
          <w:sz w:val="24"/>
          <w:szCs w:val="24"/>
          <w:lang w:eastAsia="en-GB"/>
        </w:rPr>
        <w:t>beding</w:t>
      </w:r>
      <w:proofErr w:type="spellEnd"/>
      <w:r w:rsidR="00003DFD" w:rsidRPr="00BB69B2">
        <w:rPr>
          <w:rFonts w:ascii="Arial" w:eastAsia="Times New Roman" w:hAnsi="Arial" w:cs="Arial"/>
          <w:sz w:val="24"/>
          <w:szCs w:val="24"/>
          <w:lang w:eastAsia="en-GB"/>
        </w:rPr>
        <w:t xml:space="preserve"> ten </w:t>
      </w:r>
      <w:proofErr w:type="spellStart"/>
      <w:r w:rsidR="00003DFD" w:rsidRPr="00BB69B2">
        <w:rPr>
          <w:rFonts w:ascii="Arial" w:eastAsia="Times New Roman" w:hAnsi="Arial" w:cs="Arial"/>
          <w:sz w:val="24"/>
          <w:szCs w:val="24"/>
          <w:lang w:eastAsia="en-GB"/>
        </w:rPr>
        <w:t>behoewe</w:t>
      </w:r>
      <w:proofErr w:type="spellEnd"/>
      <w:r w:rsidR="00003DFD" w:rsidRPr="00BB69B2">
        <w:rPr>
          <w:rFonts w:ascii="Arial" w:eastAsia="Times New Roman" w:hAnsi="Arial" w:cs="Arial"/>
          <w:sz w:val="24"/>
          <w:szCs w:val="24"/>
          <w:lang w:eastAsia="en-GB"/>
        </w:rPr>
        <w:t xml:space="preserve"> van </w:t>
      </w:r>
      <w:r w:rsidR="003675FE" w:rsidRPr="00BB69B2">
        <w:rPr>
          <w:rFonts w:ascii="Arial" w:eastAsia="Times New Roman" w:hAnsi="Arial" w:cs="Arial"/>
          <w:sz w:val="24"/>
          <w:szCs w:val="24"/>
          <w:lang w:eastAsia="en-GB"/>
        </w:rPr>
        <w:t>‘</w:t>
      </w:r>
      <w:r w:rsidR="00003DFD" w:rsidRPr="00BB69B2">
        <w:rPr>
          <w:rFonts w:ascii="Arial" w:eastAsia="Times New Roman" w:hAnsi="Arial" w:cs="Arial"/>
          <w:sz w:val="24"/>
          <w:szCs w:val="24"/>
          <w:lang w:eastAsia="en-GB"/>
        </w:rPr>
        <w:t xml:space="preserve">n </w:t>
      </w:r>
      <w:proofErr w:type="spellStart"/>
      <w:r w:rsidR="00003DFD" w:rsidRPr="00BB69B2">
        <w:rPr>
          <w:rFonts w:ascii="Arial" w:eastAsia="Times New Roman" w:hAnsi="Arial" w:cs="Arial"/>
          <w:sz w:val="24"/>
          <w:szCs w:val="24"/>
          <w:lang w:eastAsia="en-GB"/>
        </w:rPr>
        <w:t>derde</w:t>
      </w:r>
      <w:proofErr w:type="spellEnd"/>
      <w:r w:rsidR="00003DFD" w:rsidRPr="00BB69B2">
        <w:rPr>
          <w:rFonts w:ascii="Arial" w:eastAsia="Times New Roman" w:hAnsi="Arial" w:cs="Arial"/>
          <w:sz w:val="24"/>
          <w:szCs w:val="24"/>
          <w:lang w:eastAsia="en-GB"/>
        </w:rPr>
        <w:t>’. ‘Stipulate’ is described as ‘</w:t>
      </w:r>
      <w:proofErr w:type="spellStart"/>
      <w:r w:rsidR="00003DFD" w:rsidRPr="00BB69B2">
        <w:rPr>
          <w:rFonts w:ascii="Arial" w:eastAsia="Times New Roman" w:hAnsi="Arial" w:cs="Arial"/>
          <w:sz w:val="24"/>
          <w:szCs w:val="24"/>
          <w:lang w:eastAsia="en-GB"/>
        </w:rPr>
        <w:t>beding</w:t>
      </w:r>
      <w:proofErr w:type="spellEnd"/>
      <w:r w:rsidR="00003DFD" w:rsidRPr="00BB69B2">
        <w:rPr>
          <w:rFonts w:ascii="Arial" w:eastAsia="Times New Roman" w:hAnsi="Arial" w:cs="Arial"/>
          <w:sz w:val="24"/>
          <w:szCs w:val="24"/>
          <w:lang w:eastAsia="en-GB"/>
        </w:rPr>
        <w:t xml:space="preserve">, </w:t>
      </w:r>
      <w:proofErr w:type="spellStart"/>
      <w:r w:rsidR="00003DFD" w:rsidRPr="00BB69B2">
        <w:rPr>
          <w:rFonts w:ascii="Arial" w:eastAsia="Times New Roman" w:hAnsi="Arial" w:cs="Arial"/>
          <w:sz w:val="24"/>
          <w:szCs w:val="24"/>
          <w:lang w:eastAsia="en-GB"/>
        </w:rPr>
        <w:t>bepaal</w:t>
      </w:r>
      <w:proofErr w:type="spellEnd"/>
      <w:r w:rsidR="00003DFD" w:rsidRPr="00BB69B2">
        <w:rPr>
          <w:rFonts w:ascii="Arial" w:eastAsia="Times New Roman" w:hAnsi="Arial" w:cs="Arial"/>
          <w:sz w:val="24"/>
          <w:szCs w:val="24"/>
          <w:lang w:eastAsia="en-GB"/>
        </w:rPr>
        <w:t xml:space="preserve">, </w:t>
      </w:r>
      <w:proofErr w:type="spellStart"/>
      <w:r w:rsidR="00003DFD" w:rsidRPr="00BB69B2">
        <w:rPr>
          <w:rFonts w:ascii="Arial" w:eastAsia="Times New Roman" w:hAnsi="Arial" w:cs="Arial"/>
          <w:sz w:val="24"/>
          <w:szCs w:val="24"/>
          <w:lang w:eastAsia="en-GB"/>
        </w:rPr>
        <w:t>stipuleer</w:t>
      </w:r>
      <w:proofErr w:type="spellEnd"/>
      <w:r w:rsidR="00003DFD" w:rsidRPr="00BB69B2">
        <w:rPr>
          <w:rFonts w:ascii="Arial" w:eastAsia="Times New Roman" w:hAnsi="Arial" w:cs="Arial"/>
          <w:sz w:val="24"/>
          <w:szCs w:val="24"/>
          <w:lang w:eastAsia="en-GB"/>
        </w:rPr>
        <w:t xml:space="preserve">, </w:t>
      </w:r>
      <w:proofErr w:type="spellStart"/>
      <w:r w:rsidR="00003DFD" w:rsidRPr="00BB69B2">
        <w:rPr>
          <w:rFonts w:ascii="Arial" w:eastAsia="Times New Roman" w:hAnsi="Arial" w:cs="Arial"/>
          <w:sz w:val="24"/>
          <w:szCs w:val="24"/>
          <w:lang w:eastAsia="en-GB"/>
        </w:rPr>
        <w:t>voorskryf</w:t>
      </w:r>
      <w:proofErr w:type="spellEnd"/>
      <w:r w:rsidR="00003DFD" w:rsidRPr="00BB69B2">
        <w:rPr>
          <w:rFonts w:ascii="Arial" w:eastAsia="Times New Roman" w:hAnsi="Arial" w:cs="Arial"/>
          <w:sz w:val="24"/>
          <w:szCs w:val="24"/>
          <w:lang w:eastAsia="en-GB"/>
        </w:rPr>
        <w:t>’.</w:t>
      </w:r>
      <w:r w:rsidR="003675FE" w:rsidRPr="00BB69B2">
        <w:rPr>
          <w:rFonts w:ascii="Arial" w:eastAsia="Times New Roman" w:hAnsi="Arial" w:cs="Arial"/>
          <w:sz w:val="24"/>
          <w:szCs w:val="24"/>
          <w:lang w:eastAsia="en-GB"/>
        </w:rPr>
        <w:t xml:space="preserve"> </w:t>
      </w:r>
      <w:r w:rsidR="00003DFD" w:rsidRPr="00BB69B2">
        <w:rPr>
          <w:rFonts w:ascii="Arial" w:eastAsia="Times New Roman" w:hAnsi="Arial" w:cs="Arial"/>
          <w:sz w:val="24"/>
          <w:szCs w:val="24"/>
          <w:lang w:eastAsia="en-GB"/>
        </w:rPr>
        <w:t>In my view</w:t>
      </w:r>
      <w:r w:rsidR="003675FE" w:rsidRPr="00BB69B2">
        <w:rPr>
          <w:rFonts w:ascii="Arial" w:eastAsia="Times New Roman" w:hAnsi="Arial" w:cs="Arial"/>
          <w:sz w:val="24"/>
          <w:szCs w:val="24"/>
          <w:lang w:eastAsia="en-GB"/>
        </w:rPr>
        <w:t>,</w:t>
      </w:r>
      <w:r w:rsidR="00003DFD" w:rsidRPr="00BB69B2">
        <w:rPr>
          <w:rFonts w:ascii="Arial" w:eastAsia="Times New Roman" w:hAnsi="Arial" w:cs="Arial"/>
          <w:sz w:val="24"/>
          <w:szCs w:val="24"/>
          <w:lang w:eastAsia="en-GB"/>
        </w:rPr>
        <w:t xml:space="preserve"> the</w:t>
      </w:r>
      <w:r w:rsidR="00512AD1" w:rsidRPr="00BB69B2">
        <w:rPr>
          <w:rFonts w:ascii="Arial" w:eastAsia="Times New Roman" w:hAnsi="Arial" w:cs="Arial"/>
          <w:sz w:val="24"/>
          <w:szCs w:val="24"/>
          <w:lang w:eastAsia="en-GB"/>
        </w:rPr>
        <w:t xml:space="preserve"> prefer</w:t>
      </w:r>
      <w:r w:rsidR="003675FE" w:rsidRPr="00BB69B2">
        <w:rPr>
          <w:rFonts w:ascii="Arial" w:eastAsia="Times New Roman" w:hAnsi="Arial" w:cs="Arial"/>
          <w:sz w:val="24"/>
          <w:szCs w:val="24"/>
          <w:lang w:eastAsia="en-GB"/>
        </w:rPr>
        <w:t>able translation for ‘</w:t>
      </w:r>
      <w:proofErr w:type="spellStart"/>
      <w:r w:rsidR="003675FE" w:rsidRPr="00BB69B2">
        <w:rPr>
          <w:rFonts w:ascii="Arial" w:eastAsia="Times New Roman" w:hAnsi="Arial" w:cs="Arial"/>
          <w:sz w:val="24"/>
          <w:szCs w:val="24"/>
          <w:lang w:eastAsia="en-GB"/>
        </w:rPr>
        <w:t>testamentê</w:t>
      </w:r>
      <w:r w:rsidR="00512AD1" w:rsidRPr="00BB69B2">
        <w:rPr>
          <w:rFonts w:ascii="Arial" w:eastAsia="Times New Roman" w:hAnsi="Arial" w:cs="Arial"/>
          <w:sz w:val="24"/>
          <w:szCs w:val="24"/>
          <w:lang w:eastAsia="en-GB"/>
        </w:rPr>
        <w:t>re</w:t>
      </w:r>
      <w:proofErr w:type="spellEnd"/>
      <w:r w:rsidR="00512AD1" w:rsidRPr="00BB69B2">
        <w:rPr>
          <w:rFonts w:ascii="Arial" w:eastAsia="Times New Roman" w:hAnsi="Arial" w:cs="Arial"/>
          <w:sz w:val="24"/>
          <w:szCs w:val="24"/>
          <w:lang w:eastAsia="en-GB"/>
        </w:rPr>
        <w:t xml:space="preserve"> </w:t>
      </w:r>
      <w:proofErr w:type="spellStart"/>
      <w:r w:rsidR="00512AD1" w:rsidRPr="00BB69B2">
        <w:rPr>
          <w:rFonts w:ascii="Arial" w:eastAsia="Times New Roman" w:hAnsi="Arial" w:cs="Arial"/>
          <w:sz w:val="24"/>
          <w:szCs w:val="24"/>
          <w:lang w:eastAsia="en-GB"/>
        </w:rPr>
        <w:t>voorskrifte</w:t>
      </w:r>
      <w:proofErr w:type="spellEnd"/>
      <w:r w:rsidR="00512AD1" w:rsidRPr="00BB69B2">
        <w:rPr>
          <w:rFonts w:ascii="Arial" w:eastAsia="Times New Roman" w:hAnsi="Arial" w:cs="Arial"/>
          <w:sz w:val="24"/>
          <w:szCs w:val="24"/>
          <w:lang w:eastAsia="en-GB"/>
        </w:rPr>
        <w:t>’ is testamentary directives or stipulations.</w:t>
      </w:r>
    </w:p>
    <w:p w14:paraId="0A2BC8E2" w14:textId="77777777" w:rsidR="007064CF" w:rsidRPr="003C4288" w:rsidRDefault="007064CF" w:rsidP="003E75EE">
      <w:pPr>
        <w:spacing w:after="0" w:line="360" w:lineRule="auto"/>
        <w:contextualSpacing/>
        <w:jc w:val="both"/>
        <w:rPr>
          <w:rFonts w:ascii="Arial" w:eastAsia="Times New Roman" w:hAnsi="Arial" w:cs="Arial"/>
          <w:sz w:val="24"/>
          <w:szCs w:val="24"/>
          <w:lang w:eastAsia="en-GB"/>
        </w:rPr>
      </w:pPr>
    </w:p>
    <w:p w14:paraId="48453278" w14:textId="769120DB" w:rsidR="00540592" w:rsidRPr="00C374B1" w:rsidRDefault="004C797A" w:rsidP="003E75EE">
      <w:pPr>
        <w:pStyle w:val="ListParagraph"/>
        <w:spacing w:after="0" w:line="360" w:lineRule="auto"/>
        <w:ind w:left="0"/>
        <w:jc w:val="both"/>
        <w:rPr>
          <w:rFonts w:ascii="Arial" w:eastAsia="Times New Roman" w:hAnsi="Arial" w:cs="Arial"/>
          <w:b/>
          <w:bCs/>
          <w:sz w:val="24"/>
          <w:szCs w:val="24"/>
          <w:lang w:eastAsia="en-GB"/>
        </w:rPr>
      </w:pPr>
      <w:r w:rsidRPr="00C374B1">
        <w:rPr>
          <w:rFonts w:ascii="Arial" w:eastAsia="Times New Roman" w:hAnsi="Arial" w:cs="Arial"/>
          <w:b/>
          <w:bCs/>
          <w:sz w:val="24"/>
          <w:szCs w:val="24"/>
          <w:lang w:eastAsia="en-GB"/>
        </w:rPr>
        <w:t xml:space="preserve">The </w:t>
      </w:r>
      <w:r w:rsidR="003675FE">
        <w:rPr>
          <w:rFonts w:ascii="Arial" w:eastAsia="Times New Roman" w:hAnsi="Arial" w:cs="Arial"/>
          <w:b/>
          <w:bCs/>
          <w:sz w:val="24"/>
          <w:szCs w:val="24"/>
          <w:lang w:eastAsia="en-GB"/>
        </w:rPr>
        <w:t>w</w:t>
      </w:r>
      <w:r w:rsidRPr="00C374B1">
        <w:rPr>
          <w:rFonts w:ascii="Arial" w:eastAsia="Times New Roman" w:hAnsi="Arial" w:cs="Arial"/>
          <w:b/>
          <w:bCs/>
          <w:sz w:val="24"/>
          <w:szCs w:val="24"/>
          <w:lang w:eastAsia="en-GB"/>
        </w:rPr>
        <w:t xml:space="preserve">ill </w:t>
      </w:r>
    </w:p>
    <w:p w14:paraId="6C86799A" w14:textId="5E00CD65" w:rsidR="00C05D7D"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[27]</w:t>
      </w:r>
      <w:r w:rsidRPr="003E75EE">
        <w:rPr>
          <w:rFonts w:ascii="Arial" w:eastAsia="Times New Roman" w:hAnsi="Arial" w:cs="Arial"/>
          <w:sz w:val="24"/>
          <w:szCs w:val="24"/>
          <w:lang w:eastAsia="en-GB"/>
        </w:rPr>
        <w:tab/>
      </w:r>
      <w:r w:rsidR="00DD3BA8" w:rsidRPr="00BB69B2">
        <w:rPr>
          <w:rFonts w:ascii="Arial" w:eastAsia="Times New Roman" w:hAnsi="Arial" w:cs="Arial"/>
          <w:sz w:val="24"/>
          <w:szCs w:val="24"/>
          <w:lang w:eastAsia="en-GB"/>
        </w:rPr>
        <w:t xml:space="preserve">The deceased </w:t>
      </w:r>
      <w:r w:rsidR="00957565" w:rsidRPr="00BB69B2">
        <w:rPr>
          <w:rFonts w:ascii="Arial" w:eastAsia="Times New Roman" w:hAnsi="Arial" w:cs="Arial"/>
          <w:sz w:val="24"/>
          <w:szCs w:val="24"/>
          <w:lang w:eastAsia="en-GB"/>
        </w:rPr>
        <w:t xml:space="preserve">attested to his </w:t>
      </w:r>
      <w:r w:rsidR="003675FE" w:rsidRPr="00BB69B2">
        <w:rPr>
          <w:rFonts w:ascii="Arial" w:eastAsia="Times New Roman" w:hAnsi="Arial" w:cs="Arial"/>
          <w:sz w:val="24"/>
          <w:szCs w:val="24"/>
          <w:lang w:eastAsia="en-GB"/>
        </w:rPr>
        <w:t>l</w:t>
      </w:r>
      <w:r w:rsidR="00957565" w:rsidRPr="00BB69B2">
        <w:rPr>
          <w:rFonts w:ascii="Arial" w:eastAsia="Times New Roman" w:hAnsi="Arial" w:cs="Arial"/>
          <w:sz w:val="24"/>
          <w:szCs w:val="24"/>
          <w:lang w:eastAsia="en-GB"/>
        </w:rPr>
        <w:t xml:space="preserve">ast </w:t>
      </w:r>
      <w:r w:rsidR="003675FE" w:rsidRPr="00BB69B2">
        <w:rPr>
          <w:rFonts w:ascii="Arial" w:eastAsia="Times New Roman" w:hAnsi="Arial" w:cs="Arial"/>
          <w:sz w:val="24"/>
          <w:szCs w:val="24"/>
          <w:lang w:eastAsia="en-GB"/>
        </w:rPr>
        <w:t>w</w:t>
      </w:r>
      <w:r w:rsidR="00957565" w:rsidRPr="00BB69B2">
        <w:rPr>
          <w:rFonts w:ascii="Arial" w:eastAsia="Times New Roman" w:hAnsi="Arial" w:cs="Arial"/>
          <w:sz w:val="24"/>
          <w:szCs w:val="24"/>
          <w:lang w:eastAsia="en-GB"/>
        </w:rPr>
        <w:t xml:space="preserve">ill and </w:t>
      </w:r>
      <w:r w:rsidR="003675FE" w:rsidRPr="00BB69B2">
        <w:rPr>
          <w:rFonts w:ascii="Arial" w:eastAsia="Times New Roman" w:hAnsi="Arial" w:cs="Arial"/>
          <w:sz w:val="24"/>
          <w:szCs w:val="24"/>
          <w:lang w:eastAsia="en-GB"/>
        </w:rPr>
        <w:t>t</w:t>
      </w:r>
      <w:r w:rsidR="00957565" w:rsidRPr="00BB69B2">
        <w:rPr>
          <w:rFonts w:ascii="Arial" w:eastAsia="Times New Roman" w:hAnsi="Arial" w:cs="Arial"/>
          <w:sz w:val="24"/>
          <w:szCs w:val="24"/>
          <w:lang w:eastAsia="en-GB"/>
        </w:rPr>
        <w:t xml:space="preserve">estament on </w:t>
      </w:r>
      <w:r w:rsidR="004E6EC9" w:rsidRPr="00BB69B2">
        <w:rPr>
          <w:rFonts w:ascii="Arial" w:eastAsia="Times New Roman" w:hAnsi="Arial" w:cs="Arial"/>
          <w:sz w:val="24"/>
          <w:szCs w:val="24"/>
          <w:lang w:eastAsia="en-GB"/>
        </w:rPr>
        <w:t>21 July 2010.</w:t>
      </w:r>
      <w:r w:rsidR="003675FE" w:rsidRPr="00BB69B2">
        <w:rPr>
          <w:rFonts w:ascii="Arial" w:eastAsia="Times New Roman" w:hAnsi="Arial" w:cs="Arial"/>
          <w:sz w:val="24"/>
          <w:szCs w:val="24"/>
          <w:lang w:eastAsia="en-GB"/>
        </w:rPr>
        <w:t xml:space="preserve"> </w:t>
      </w:r>
      <w:r w:rsidR="00E36132" w:rsidRPr="00BB69B2">
        <w:rPr>
          <w:rFonts w:ascii="Arial" w:eastAsia="Times New Roman" w:hAnsi="Arial" w:cs="Arial"/>
          <w:sz w:val="24"/>
          <w:szCs w:val="24"/>
          <w:lang w:eastAsia="en-GB"/>
        </w:rPr>
        <w:t>As far as</w:t>
      </w:r>
      <w:r w:rsidR="003C4288" w:rsidRPr="00BB69B2">
        <w:rPr>
          <w:rFonts w:ascii="Arial" w:eastAsia="Times New Roman" w:hAnsi="Arial" w:cs="Arial"/>
          <w:sz w:val="24"/>
          <w:szCs w:val="24"/>
          <w:lang w:eastAsia="en-GB"/>
        </w:rPr>
        <w:t xml:space="preserve"> </w:t>
      </w:r>
      <w:r w:rsidR="000D581A" w:rsidRPr="00BB69B2">
        <w:rPr>
          <w:rFonts w:ascii="Arial" w:eastAsia="Times New Roman" w:hAnsi="Arial" w:cs="Arial"/>
          <w:sz w:val="24"/>
          <w:szCs w:val="24"/>
          <w:lang w:eastAsia="en-GB"/>
        </w:rPr>
        <w:t>the deceased</w:t>
      </w:r>
      <w:r w:rsidR="00E36132" w:rsidRPr="00BB69B2">
        <w:rPr>
          <w:rFonts w:ascii="Arial" w:eastAsia="Times New Roman" w:hAnsi="Arial" w:cs="Arial"/>
          <w:sz w:val="24"/>
          <w:szCs w:val="24"/>
          <w:lang w:eastAsia="en-GB"/>
        </w:rPr>
        <w:t>’s will</w:t>
      </w:r>
      <w:r w:rsidR="000D581A" w:rsidRPr="00BB69B2">
        <w:rPr>
          <w:rFonts w:ascii="Arial" w:eastAsia="Times New Roman" w:hAnsi="Arial" w:cs="Arial"/>
          <w:sz w:val="24"/>
          <w:szCs w:val="24"/>
          <w:lang w:eastAsia="en-GB"/>
        </w:rPr>
        <w:t xml:space="preserve"> </w:t>
      </w:r>
      <w:proofErr w:type="gramStart"/>
      <w:r w:rsidR="000D581A" w:rsidRPr="00BB69B2">
        <w:rPr>
          <w:rFonts w:ascii="Arial" w:eastAsia="Times New Roman" w:hAnsi="Arial" w:cs="Arial"/>
          <w:sz w:val="24"/>
          <w:szCs w:val="24"/>
          <w:lang w:eastAsia="en-GB"/>
        </w:rPr>
        <w:t>is</w:t>
      </w:r>
      <w:proofErr w:type="gramEnd"/>
      <w:r w:rsidR="000D581A" w:rsidRPr="00BB69B2">
        <w:rPr>
          <w:rFonts w:ascii="Arial" w:eastAsia="Times New Roman" w:hAnsi="Arial" w:cs="Arial"/>
          <w:sz w:val="24"/>
          <w:szCs w:val="24"/>
          <w:lang w:eastAsia="en-GB"/>
        </w:rPr>
        <w:t xml:space="preserve"> concerned, </w:t>
      </w:r>
      <w:r w:rsidR="00135710" w:rsidRPr="00BB69B2">
        <w:rPr>
          <w:rFonts w:ascii="Arial" w:eastAsia="Times New Roman" w:hAnsi="Arial" w:cs="Arial"/>
          <w:sz w:val="24"/>
          <w:szCs w:val="24"/>
          <w:lang w:eastAsia="en-GB"/>
        </w:rPr>
        <w:t xml:space="preserve">it is common cause </w:t>
      </w:r>
      <w:r w:rsidR="00896973" w:rsidRPr="00BB69B2">
        <w:rPr>
          <w:rFonts w:ascii="Arial" w:eastAsia="Times New Roman" w:hAnsi="Arial" w:cs="Arial"/>
          <w:sz w:val="24"/>
          <w:szCs w:val="24"/>
          <w:lang w:eastAsia="en-GB"/>
        </w:rPr>
        <w:t xml:space="preserve">from the papers </w:t>
      </w:r>
      <w:r w:rsidR="00135710" w:rsidRPr="00BB69B2">
        <w:rPr>
          <w:rFonts w:ascii="Arial" w:eastAsia="Times New Roman" w:hAnsi="Arial" w:cs="Arial"/>
          <w:sz w:val="24"/>
          <w:szCs w:val="24"/>
          <w:lang w:eastAsia="en-GB"/>
        </w:rPr>
        <w:t xml:space="preserve">that </w:t>
      </w:r>
      <w:r w:rsidR="00417A32" w:rsidRPr="00BB69B2">
        <w:rPr>
          <w:rFonts w:ascii="Arial" w:eastAsia="Times New Roman" w:hAnsi="Arial" w:cs="Arial"/>
          <w:sz w:val="24"/>
          <w:szCs w:val="24"/>
          <w:lang w:eastAsia="en-GB"/>
        </w:rPr>
        <w:t>the first and second applicants</w:t>
      </w:r>
      <w:r w:rsidR="0091649D" w:rsidRPr="00BB69B2">
        <w:rPr>
          <w:rFonts w:ascii="Arial" w:eastAsia="Times New Roman" w:hAnsi="Arial" w:cs="Arial"/>
          <w:sz w:val="24"/>
          <w:szCs w:val="24"/>
          <w:lang w:eastAsia="en-GB"/>
        </w:rPr>
        <w:t>,</w:t>
      </w:r>
      <w:r w:rsidR="00417A32" w:rsidRPr="00BB69B2">
        <w:rPr>
          <w:rFonts w:ascii="Arial" w:eastAsia="Times New Roman" w:hAnsi="Arial" w:cs="Arial"/>
          <w:sz w:val="24"/>
          <w:szCs w:val="24"/>
          <w:lang w:eastAsia="en-GB"/>
        </w:rPr>
        <w:t xml:space="preserve"> as well as the</w:t>
      </w:r>
      <w:r w:rsidR="005D534F" w:rsidRPr="00BB69B2">
        <w:rPr>
          <w:rFonts w:ascii="Arial" w:eastAsia="Times New Roman" w:hAnsi="Arial" w:cs="Arial"/>
          <w:sz w:val="24"/>
          <w:szCs w:val="24"/>
          <w:lang w:eastAsia="en-GB"/>
        </w:rPr>
        <w:t xml:space="preserve"> fifth respondent</w:t>
      </w:r>
      <w:r w:rsidR="0091649D" w:rsidRPr="00BB69B2">
        <w:rPr>
          <w:rFonts w:ascii="Arial" w:eastAsia="Times New Roman" w:hAnsi="Arial" w:cs="Arial"/>
          <w:sz w:val="24"/>
          <w:szCs w:val="24"/>
          <w:lang w:eastAsia="en-GB"/>
        </w:rPr>
        <w:t>,</w:t>
      </w:r>
      <w:r w:rsidR="005D534F" w:rsidRPr="00BB69B2">
        <w:rPr>
          <w:rFonts w:ascii="Arial" w:eastAsia="Times New Roman" w:hAnsi="Arial" w:cs="Arial"/>
          <w:sz w:val="24"/>
          <w:szCs w:val="24"/>
          <w:lang w:eastAsia="en-GB"/>
        </w:rPr>
        <w:t xml:space="preserve"> </w:t>
      </w:r>
      <w:r w:rsidR="0091649D" w:rsidRPr="00BB69B2">
        <w:rPr>
          <w:rFonts w:ascii="Arial" w:eastAsia="Times New Roman" w:hAnsi="Arial" w:cs="Arial"/>
          <w:sz w:val="24"/>
          <w:szCs w:val="24"/>
          <w:lang w:eastAsia="en-GB"/>
        </w:rPr>
        <w:t xml:space="preserve">unilaterally </w:t>
      </w:r>
      <w:r w:rsidR="000F58DD" w:rsidRPr="00BB69B2">
        <w:rPr>
          <w:rFonts w:ascii="Arial" w:eastAsia="Times New Roman" w:hAnsi="Arial" w:cs="Arial"/>
          <w:sz w:val="24"/>
          <w:szCs w:val="24"/>
          <w:lang w:eastAsia="en-GB"/>
        </w:rPr>
        <w:t xml:space="preserve">decided to </w:t>
      </w:r>
      <w:r w:rsidR="00512AD1" w:rsidRPr="00BB69B2">
        <w:rPr>
          <w:rFonts w:ascii="Arial" w:eastAsia="Times New Roman" w:hAnsi="Arial" w:cs="Arial"/>
          <w:sz w:val="24"/>
          <w:szCs w:val="24"/>
          <w:lang w:eastAsia="en-GB"/>
        </w:rPr>
        <w:t>change the deceased’s</w:t>
      </w:r>
      <w:r w:rsidR="0006308B" w:rsidRPr="00BB69B2">
        <w:rPr>
          <w:rFonts w:ascii="Arial" w:eastAsia="Times New Roman" w:hAnsi="Arial" w:cs="Arial"/>
          <w:sz w:val="24"/>
          <w:szCs w:val="24"/>
          <w:lang w:eastAsia="en-GB"/>
        </w:rPr>
        <w:t xml:space="preserve"> </w:t>
      </w:r>
      <w:r w:rsidR="00512AD1" w:rsidRPr="00BB69B2">
        <w:rPr>
          <w:rFonts w:ascii="Arial" w:eastAsia="Times New Roman" w:hAnsi="Arial" w:cs="Arial"/>
          <w:sz w:val="24"/>
          <w:szCs w:val="24"/>
          <w:lang w:eastAsia="en-GB"/>
        </w:rPr>
        <w:t>will</w:t>
      </w:r>
      <w:r w:rsidR="008341BC" w:rsidRPr="00BB69B2">
        <w:rPr>
          <w:rFonts w:ascii="Arial" w:eastAsia="Times New Roman" w:hAnsi="Arial" w:cs="Arial"/>
          <w:sz w:val="24"/>
          <w:szCs w:val="24"/>
          <w:lang w:eastAsia="en-GB"/>
        </w:rPr>
        <w:t xml:space="preserve">. </w:t>
      </w:r>
      <w:r w:rsidR="00B7278E" w:rsidRPr="00BB69B2">
        <w:rPr>
          <w:rFonts w:ascii="Arial" w:eastAsia="Times New Roman" w:hAnsi="Arial" w:cs="Arial"/>
          <w:sz w:val="24"/>
          <w:szCs w:val="24"/>
          <w:lang w:eastAsia="en-GB"/>
        </w:rPr>
        <w:t xml:space="preserve">They did this by </w:t>
      </w:r>
      <w:r w:rsidR="00D86793" w:rsidRPr="00BB69B2">
        <w:rPr>
          <w:rFonts w:ascii="Arial" w:eastAsia="Times New Roman" w:hAnsi="Arial" w:cs="Arial"/>
          <w:sz w:val="24"/>
          <w:szCs w:val="24"/>
          <w:lang w:eastAsia="en-GB"/>
        </w:rPr>
        <w:t>substituting the nominated executor</w:t>
      </w:r>
      <w:r w:rsidR="00512AD1" w:rsidRPr="00BB69B2">
        <w:rPr>
          <w:rFonts w:ascii="Arial" w:eastAsia="Times New Roman" w:hAnsi="Arial" w:cs="Arial"/>
          <w:sz w:val="24"/>
          <w:szCs w:val="24"/>
          <w:lang w:eastAsia="en-GB"/>
        </w:rPr>
        <w:t>, Mr Mandelstam,</w:t>
      </w:r>
      <w:r w:rsidR="00D86793" w:rsidRPr="00BB69B2">
        <w:rPr>
          <w:rFonts w:ascii="Arial" w:eastAsia="Times New Roman" w:hAnsi="Arial" w:cs="Arial"/>
          <w:sz w:val="24"/>
          <w:szCs w:val="24"/>
          <w:lang w:eastAsia="en-GB"/>
        </w:rPr>
        <w:t xml:space="preserve"> </w:t>
      </w:r>
      <w:r w:rsidR="00512AD1" w:rsidRPr="00BB69B2">
        <w:rPr>
          <w:rFonts w:ascii="Arial" w:eastAsia="Times New Roman" w:hAnsi="Arial" w:cs="Arial"/>
          <w:sz w:val="24"/>
          <w:szCs w:val="24"/>
          <w:lang w:eastAsia="en-GB"/>
        </w:rPr>
        <w:t>with</w:t>
      </w:r>
      <w:r w:rsidR="004003E6" w:rsidRPr="00BB69B2">
        <w:rPr>
          <w:rFonts w:ascii="Arial" w:eastAsia="Times New Roman" w:hAnsi="Arial" w:cs="Arial"/>
          <w:sz w:val="24"/>
          <w:szCs w:val="24"/>
          <w:lang w:eastAsia="en-GB"/>
        </w:rPr>
        <w:t xml:space="preserve"> </w:t>
      </w:r>
      <w:r w:rsidR="00176975" w:rsidRPr="00BB69B2">
        <w:rPr>
          <w:rFonts w:ascii="Arial" w:eastAsia="Times New Roman" w:hAnsi="Arial" w:cs="Arial"/>
          <w:sz w:val="24"/>
          <w:szCs w:val="24"/>
          <w:lang w:eastAsia="en-GB"/>
        </w:rPr>
        <w:t xml:space="preserve">Mr </w:t>
      </w:r>
      <w:proofErr w:type="spellStart"/>
      <w:r w:rsidR="00B7278E" w:rsidRPr="00BB69B2">
        <w:rPr>
          <w:rFonts w:ascii="Arial" w:eastAsia="Times New Roman" w:hAnsi="Arial" w:cs="Arial"/>
          <w:sz w:val="24"/>
          <w:szCs w:val="24"/>
          <w:lang w:eastAsia="en-GB"/>
        </w:rPr>
        <w:t>Soldat</w:t>
      </w:r>
      <w:proofErr w:type="spellEnd"/>
      <w:r w:rsidR="00B7278E" w:rsidRPr="00BB69B2">
        <w:rPr>
          <w:rFonts w:ascii="Arial" w:eastAsia="Times New Roman" w:hAnsi="Arial" w:cs="Arial"/>
          <w:sz w:val="24"/>
          <w:szCs w:val="24"/>
          <w:lang w:eastAsia="en-GB"/>
        </w:rPr>
        <w:t>,</w:t>
      </w:r>
      <w:r w:rsidR="00176975" w:rsidRPr="00BB69B2">
        <w:rPr>
          <w:rFonts w:ascii="Arial" w:eastAsia="Times New Roman" w:hAnsi="Arial" w:cs="Arial"/>
          <w:sz w:val="24"/>
          <w:szCs w:val="24"/>
          <w:lang w:eastAsia="en-GB"/>
        </w:rPr>
        <w:t xml:space="preserve"> who </w:t>
      </w:r>
      <w:r w:rsidR="004003E6" w:rsidRPr="00BB69B2">
        <w:rPr>
          <w:rFonts w:ascii="Arial" w:eastAsia="Times New Roman" w:hAnsi="Arial" w:cs="Arial"/>
          <w:sz w:val="24"/>
          <w:szCs w:val="24"/>
          <w:lang w:eastAsia="en-GB"/>
        </w:rPr>
        <w:t>the deceased allegedly preferred</w:t>
      </w:r>
      <w:r w:rsidR="004A6F8C" w:rsidRPr="00BB69B2">
        <w:rPr>
          <w:rFonts w:ascii="Arial" w:eastAsia="Times New Roman" w:hAnsi="Arial" w:cs="Arial"/>
          <w:sz w:val="24"/>
          <w:szCs w:val="24"/>
          <w:lang w:eastAsia="en-GB"/>
        </w:rPr>
        <w:t>. They also</w:t>
      </w:r>
      <w:r w:rsidR="00896973" w:rsidRPr="00BB69B2">
        <w:rPr>
          <w:rFonts w:ascii="Arial" w:eastAsia="Times New Roman" w:hAnsi="Arial" w:cs="Arial"/>
          <w:sz w:val="24"/>
          <w:szCs w:val="24"/>
          <w:lang w:eastAsia="en-GB"/>
        </w:rPr>
        <w:t xml:space="preserve"> </w:t>
      </w:r>
      <w:r w:rsidR="004A6F8C" w:rsidRPr="00BB69B2">
        <w:rPr>
          <w:rFonts w:ascii="Arial" w:eastAsia="Times New Roman" w:hAnsi="Arial" w:cs="Arial"/>
          <w:sz w:val="24"/>
          <w:szCs w:val="24"/>
          <w:lang w:eastAsia="en-GB"/>
        </w:rPr>
        <w:t xml:space="preserve">changed </w:t>
      </w:r>
      <w:r w:rsidR="004003E6" w:rsidRPr="00BB69B2">
        <w:rPr>
          <w:rFonts w:ascii="Arial" w:eastAsia="Times New Roman" w:hAnsi="Arial" w:cs="Arial"/>
          <w:sz w:val="24"/>
          <w:szCs w:val="24"/>
          <w:lang w:eastAsia="en-GB"/>
        </w:rPr>
        <w:t xml:space="preserve">the date </w:t>
      </w:r>
      <w:r w:rsidR="00512AD1" w:rsidRPr="00BB69B2">
        <w:rPr>
          <w:rFonts w:ascii="Arial" w:eastAsia="Times New Roman" w:hAnsi="Arial" w:cs="Arial"/>
          <w:sz w:val="24"/>
          <w:szCs w:val="24"/>
          <w:lang w:eastAsia="en-GB"/>
        </w:rPr>
        <w:t>of the w</w:t>
      </w:r>
      <w:r w:rsidR="00181E7B" w:rsidRPr="00BB69B2">
        <w:rPr>
          <w:rFonts w:ascii="Arial" w:eastAsia="Times New Roman" w:hAnsi="Arial" w:cs="Arial"/>
          <w:sz w:val="24"/>
          <w:szCs w:val="24"/>
          <w:lang w:eastAsia="en-GB"/>
        </w:rPr>
        <w:t xml:space="preserve">ill by deleting </w:t>
      </w:r>
      <w:r w:rsidR="00872060" w:rsidRPr="00BB69B2">
        <w:rPr>
          <w:rFonts w:ascii="Arial" w:eastAsia="Times New Roman" w:hAnsi="Arial" w:cs="Arial"/>
          <w:sz w:val="24"/>
          <w:szCs w:val="24"/>
          <w:lang w:eastAsia="en-GB"/>
        </w:rPr>
        <w:t>21 July 2010 and inserting 30 April 2015.</w:t>
      </w:r>
      <w:r w:rsidR="003C4288" w:rsidRPr="00BB69B2">
        <w:rPr>
          <w:rFonts w:ascii="Arial" w:eastAsia="Times New Roman" w:hAnsi="Arial" w:cs="Arial"/>
          <w:sz w:val="24"/>
          <w:szCs w:val="24"/>
          <w:lang w:eastAsia="en-GB"/>
        </w:rPr>
        <w:t xml:space="preserve"> </w:t>
      </w:r>
      <w:r w:rsidR="00295882" w:rsidRPr="00BB69B2">
        <w:rPr>
          <w:rFonts w:ascii="Arial" w:eastAsia="Times New Roman" w:hAnsi="Arial" w:cs="Arial"/>
          <w:sz w:val="24"/>
          <w:szCs w:val="24"/>
          <w:lang w:eastAsia="en-GB"/>
        </w:rPr>
        <w:t>T</w:t>
      </w:r>
      <w:r w:rsidR="00512AD1" w:rsidRPr="00BB69B2">
        <w:rPr>
          <w:rFonts w:ascii="Arial" w:eastAsia="Times New Roman" w:hAnsi="Arial" w:cs="Arial"/>
          <w:sz w:val="24"/>
          <w:szCs w:val="24"/>
          <w:lang w:eastAsia="en-GB"/>
        </w:rPr>
        <w:t>he second applicant signed the w</w:t>
      </w:r>
      <w:r w:rsidR="00295882" w:rsidRPr="00BB69B2">
        <w:rPr>
          <w:rFonts w:ascii="Arial" w:eastAsia="Times New Roman" w:hAnsi="Arial" w:cs="Arial"/>
          <w:sz w:val="24"/>
          <w:szCs w:val="24"/>
          <w:lang w:eastAsia="en-GB"/>
        </w:rPr>
        <w:t>ill as if he was the deceased</w:t>
      </w:r>
      <w:r w:rsidR="00217184" w:rsidRPr="00BB69B2">
        <w:rPr>
          <w:rFonts w:ascii="Arial" w:eastAsia="Times New Roman" w:hAnsi="Arial" w:cs="Arial"/>
          <w:sz w:val="24"/>
          <w:szCs w:val="24"/>
          <w:lang w:eastAsia="en-GB"/>
        </w:rPr>
        <w:t xml:space="preserve">, in other </w:t>
      </w:r>
      <w:r w:rsidR="0085449D" w:rsidRPr="00BB69B2">
        <w:rPr>
          <w:rFonts w:ascii="Arial" w:eastAsia="Times New Roman" w:hAnsi="Arial" w:cs="Arial"/>
          <w:sz w:val="24"/>
          <w:szCs w:val="24"/>
          <w:lang w:eastAsia="en-GB"/>
        </w:rPr>
        <w:t xml:space="preserve">words, </w:t>
      </w:r>
      <w:r w:rsidR="0029496A" w:rsidRPr="00BB69B2">
        <w:rPr>
          <w:rFonts w:ascii="Arial" w:eastAsia="Times New Roman" w:hAnsi="Arial" w:cs="Arial"/>
          <w:sz w:val="24"/>
          <w:szCs w:val="24"/>
          <w:lang w:eastAsia="en-GB"/>
        </w:rPr>
        <w:t>he forged</w:t>
      </w:r>
      <w:r w:rsidR="00217184" w:rsidRPr="00BB69B2">
        <w:rPr>
          <w:rFonts w:ascii="Arial" w:eastAsia="Times New Roman" w:hAnsi="Arial" w:cs="Arial"/>
          <w:sz w:val="24"/>
          <w:szCs w:val="24"/>
          <w:lang w:eastAsia="en-GB"/>
        </w:rPr>
        <w:t xml:space="preserve"> the deceased’s </w:t>
      </w:r>
      <w:r w:rsidR="0085449D" w:rsidRPr="00BB69B2">
        <w:rPr>
          <w:rFonts w:ascii="Arial" w:eastAsia="Times New Roman" w:hAnsi="Arial" w:cs="Arial"/>
          <w:sz w:val="24"/>
          <w:szCs w:val="24"/>
          <w:lang w:eastAsia="en-GB"/>
        </w:rPr>
        <w:t xml:space="preserve">signature. He alleges that the </w:t>
      </w:r>
      <w:r w:rsidR="00923B78" w:rsidRPr="00BB69B2">
        <w:rPr>
          <w:rFonts w:ascii="Arial" w:eastAsia="Times New Roman" w:hAnsi="Arial" w:cs="Arial"/>
          <w:sz w:val="24"/>
          <w:szCs w:val="24"/>
          <w:lang w:eastAsia="en-GB"/>
        </w:rPr>
        <w:t xml:space="preserve">content </w:t>
      </w:r>
      <w:r w:rsidR="0029496A" w:rsidRPr="00BB69B2">
        <w:rPr>
          <w:rFonts w:ascii="Arial" w:eastAsia="Times New Roman" w:hAnsi="Arial" w:cs="Arial"/>
          <w:sz w:val="24"/>
          <w:szCs w:val="24"/>
          <w:lang w:eastAsia="en-GB"/>
        </w:rPr>
        <w:t>of the</w:t>
      </w:r>
      <w:r w:rsidR="00923B78" w:rsidRPr="00BB69B2">
        <w:rPr>
          <w:rFonts w:ascii="Arial" w:eastAsia="Times New Roman" w:hAnsi="Arial" w:cs="Arial"/>
          <w:sz w:val="24"/>
          <w:szCs w:val="24"/>
          <w:lang w:eastAsia="en-GB"/>
        </w:rPr>
        <w:t xml:space="preserve"> will</w:t>
      </w:r>
      <w:r w:rsidR="0029496A" w:rsidRPr="00BB69B2">
        <w:rPr>
          <w:rFonts w:ascii="Arial" w:eastAsia="Times New Roman" w:hAnsi="Arial" w:cs="Arial"/>
          <w:sz w:val="24"/>
          <w:szCs w:val="24"/>
          <w:lang w:eastAsia="en-GB"/>
        </w:rPr>
        <w:t xml:space="preserve"> </w:t>
      </w:r>
      <w:r w:rsidR="00923B78" w:rsidRPr="00BB69B2">
        <w:rPr>
          <w:rFonts w:ascii="Arial" w:eastAsia="Times New Roman" w:hAnsi="Arial" w:cs="Arial"/>
          <w:sz w:val="24"/>
          <w:szCs w:val="24"/>
          <w:lang w:eastAsia="en-GB"/>
        </w:rPr>
        <w:t>rem</w:t>
      </w:r>
      <w:r w:rsidR="00512AD1" w:rsidRPr="00BB69B2">
        <w:rPr>
          <w:rFonts w:ascii="Arial" w:eastAsia="Times New Roman" w:hAnsi="Arial" w:cs="Arial"/>
          <w:sz w:val="24"/>
          <w:szCs w:val="24"/>
          <w:lang w:eastAsia="en-GB"/>
        </w:rPr>
        <w:t>ained</w:t>
      </w:r>
      <w:r w:rsidR="00923B78" w:rsidRPr="00BB69B2">
        <w:rPr>
          <w:rFonts w:ascii="Arial" w:eastAsia="Times New Roman" w:hAnsi="Arial" w:cs="Arial"/>
          <w:sz w:val="24"/>
          <w:szCs w:val="24"/>
          <w:lang w:eastAsia="en-GB"/>
        </w:rPr>
        <w:t xml:space="preserve"> the same in all other respects.</w:t>
      </w:r>
      <w:r w:rsidR="00167862" w:rsidRPr="00BB69B2">
        <w:rPr>
          <w:rFonts w:ascii="Arial" w:eastAsia="Times New Roman" w:hAnsi="Arial" w:cs="Arial"/>
          <w:sz w:val="24"/>
          <w:szCs w:val="24"/>
          <w:lang w:eastAsia="en-GB"/>
        </w:rPr>
        <w:t xml:space="preserve"> The first </w:t>
      </w:r>
      <w:r w:rsidR="008F20A8" w:rsidRPr="00BB69B2">
        <w:rPr>
          <w:rFonts w:ascii="Arial" w:eastAsia="Times New Roman" w:hAnsi="Arial" w:cs="Arial"/>
          <w:sz w:val="24"/>
          <w:szCs w:val="24"/>
          <w:lang w:eastAsia="en-GB"/>
        </w:rPr>
        <w:t xml:space="preserve">respondent was not </w:t>
      </w:r>
      <w:r w:rsidR="00512AD1" w:rsidRPr="00BB69B2">
        <w:rPr>
          <w:rFonts w:ascii="Arial" w:eastAsia="Times New Roman" w:hAnsi="Arial" w:cs="Arial"/>
          <w:sz w:val="24"/>
          <w:szCs w:val="24"/>
          <w:lang w:eastAsia="en-GB"/>
        </w:rPr>
        <w:t xml:space="preserve">initially </w:t>
      </w:r>
      <w:r w:rsidR="008F20A8" w:rsidRPr="00BB69B2">
        <w:rPr>
          <w:rFonts w:ascii="Arial" w:eastAsia="Times New Roman" w:hAnsi="Arial" w:cs="Arial"/>
          <w:sz w:val="24"/>
          <w:szCs w:val="24"/>
          <w:lang w:eastAsia="en-GB"/>
        </w:rPr>
        <w:t>aware of the fact that the</w:t>
      </w:r>
      <w:r w:rsidR="00301D74" w:rsidRPr="00BB69B2">
        <w:rPr>
          <w:rFonts w:ascii="Arial" w:eastAsia="Times New Roman" w:hAnsi="Arial" w:cs="Arial"/>
          <w:sz w:val="24"/>
          <w:szCs w:val="24"/>
          <w:lang w:eastAsia="en-GB"/>
        </w:rPr>
        <w:t xml:space="preserve"> </w:t>
      </w:r>
      <w:r w:rsidR="005479B0" w:rsidRPr="00BB69B2">
        <w:rPr>
          <w:rFonts w:ascii="Arial" w:eastAsia="Times New Roman" w:hAnsi="Arial" w:cs="Arial"/>
          <w:sz w:val="24"/>
          <w:szCs w:val="24"/>
          <w:lang w:eastAsia="en-GB"/>
        </w:rPr>
        <w:t xml:space="preserve">first </w:t>
      </w:r>
      <w:r w:rsidR="007A7889" w:rsidRPr="00BB69B2">
        <w:rPr>
          <w:rFonts w:ascii="Arial" w:eastAsia="Times New Roman" w:hAnsi="Arial" w:cs="Arial"/>
          <w:sz w:val="24"/>
          <w:szCs w:val="24"/>
          <w:lang w:eastAsia="en-GB"/>
        </w:rPr>
        <w:t xml:space="preserve">two </w:t>
      </w:r>
      <w:r w:rsidR="008F20A8" w:rsidRPr="00BB69B2">
        <w:rPr>
          <w:rFonts w:ascii="Arial" w:eastAsia="Times New Roman" w:hAnsi="Arial" w:cs="Arial"/>
          <w:sz w:val="24"/>
          <w:szCs w:val="24"/>
          <w:lang w:eastAsia="en-GB"/>
        </w:rPr>
        <w:t xml:space="preserve">applicants </w:t>
      </w:r>
      <w:r w:rsidR="002E12B9" w:rsidRPr="00BB69B2">
        <w:rPr>
          <w:rFonts w:ascii="Arial" w:eastAsia="Times New Roman" w:hAnsi="Arial" w:cs="Arial"/>
          <w:sz w:val="24"/>
          <w:szCs w:val="24"/>
          <w:lang w:eastAsia="en-GB"/>
        </w:rPr>
        <w:t xml:space="preserve">had </w:t>
      </w:r>
      <w:r w:rsidR="008F20A8" w:rsidRPr="00BB69B2">
        <w:rPr>
          <w:rFonts w:ascii="Arial" w:eastAsia="Times New Roman" w:hAnsi="Arial" w:cs="Arial"/>
          <w:sz w:val="24"/>
          <w:szCs w:val="24"/>
          <w:lang w:eastAsia="en-GB"/>
        </w:rPr>
        <w:t>altered the deceased</w:t>
      </w:r>
      <w:r w:rsidR="004A0C10" w:rsidRPr="00BB69B2">
        <w:rPr>
          <w:rFonts w:ascii="Arial" w:eastAsia="Times New Roman" w:hAnsi="Arial" w:cs="Arial"/>
          <w:sz w:val="24"/>
          <w:szCs w:val="24"/>
          <w:lang w:eastAsia="en-GB"/>
        </w:rPr>
        <w:t xml:space="preserve">’s </w:t>
      </w:r>
      <w:r w:rsidR="002E12B9" w:rsidRPr="00BB69B2">
        <w:rPr>
          <w:rFonts w:ascii="Arial" w:eastAsia="Times New Roman" w:hAnsi="Arial" w:cs="Arial"/>
          <w:sz w:val="24"/>
          <w:szCs w:val="24"/>
          <w:lang w:eastAsia="en-GB"/>
        </w:rPr>
        <w:t>w</w:t>
      </w:r>
      <w:r w:rsidR="004A0C10" w:rsidRPr="00BB69B2">
        <w:rPr>
          <w:rFonts w:ascii="Arial" w:eastAsia="Times New Roman" w:hAnsi="Arial" w:cs="Arial"/>
          <w:sz w:val="24"/>
          <w:szCs w:val="24"/>
          <w:lang w:eastAsia="en-GB"/>
        </w:rPr>
        <w:t>ill.</w:t>
      </w:r>
      <w:r w:rsidR="00512AD1" w:rsidRPr="00BB69B2">
        <w:rPr>
          <w:rFonts w:ascii="Arial" w:eastAsia="Times New Roman" w:hAnsi="Arial" w:cs="Arial"/>
          <w:sz w:val="24"/>
          <w:szCs w:val="24"/>
          <w:lang w:eastAsia="en-GB"/>
        </w:rPr>
        <w:t xml:space="preserve"> The true position was only established after the involvement of a handwriting expert.</w:t>
      </w:r>
      <w:r w:rsidR="004A0C10" w:rsidRPr="00BB69B2">
        <w:rPr>
          <w:rFonts w:ascii="Arial" w:eastAsia="Times New Roman" w:hAnsi="Arial" w:cs="Arial"/>
          <w:sz w:val="24"/>
          <w:szCs w:val="24"/>
          <w:lang w:eastAsia="en-GB"/>
        </w:rPr>
        <w:t xml:space="preserve"> </w:t>
      </w:r>
      <w:r w:rsidR="00FA03BE" w:rsidRPr="00BB69B2">
        <w:rPr>
          <w:rFonts w:ascii="Arial" w:eastAsia="Times New Roman" w:hAnsi="Arial" w:cs="Arial"/>
          <w:sz w:val="24"/>
          <w:szCs w:val="24"/>
          <w:lang w:eastAsia="en-GB"/>
        </w:rPr>
        <w:t xml:space="preserve">The first and second applicants eventually brought an application to set aside the forged </w:t>
      </w:r>
      <w:r w:rsidR="00512AD1" w:rsidRPr="00BB69B2">
        <w:rPr>
          <w:rFonts w:ascii="Arial" w:eastAsia="Times New Roman" w:hAnsi="Arial" w:cs="Arial"/>
          <w:sz w:val="24"/>
          <w:szCs w:val="24"/>
          <w:lang w:eastAsia="en-GB"/>
        </w:rPr>
        <w:t>w</w:t>
      </w:r>
      <w:r w:rsidR="007A7889" w:rsidRPr="00BB69B2">
        <w:rPr>
          <w:rFonts w:ascii="Arial" w:eastAsia="Times New Roman" w:hAnsi="Arial" w:cs="Arial"/>
          <w:sz w:val="24"/>
          <w:szCs w:val="24"/>
          <w:lang w:eastAsia="en-GB"/>
        </w:rPr>
        <w:t>ill and</w:t>
      </w:r>
      <w:r w:rsidR="00512AD1" w:rsidRPr="00BB69B2">
        <w:rPr>
          <w:rFonts w:ascii="Arial" w:eastAsia="Times New Roman" w:hAnsi="Arial" w:cs="Arial"/>
          <w:sz w:val="24"/>
          <w:szCs w:val="24"/>
          <w:lang w:eastAsia="en-GB"/>
        </w:rPr>
        <w:t xml:space="preserve"> to reinstate the 2010 will</w:t>
      </w:r>
      <w:r w:rsidR="00276195" w:rsidRPr="00BB69B2">
        <w:rPr>
          <w:rFonts w:ascii="Arial" w:eastAsia="Times New Roman" w:hAnsi="Arial" w:cs="Arial"/>
          <w:sz w:val="24"/>
          <w:szCs w:val="24"/>
          <w:lang w:eastAsia="en-GB"/>
        </w:rPr>
        <w:t>.</w:t>
      </w:r>
      <w:r w:rsidR="00E36132" w:rsidRPr="00BB69B2">
        <w:rPr>
          <w:rFonts w:ascii="Arial" w:eastAsia="Times New Roman" w:hAnsi="Arial" w:cs="Arial"/>
          <w:sz w:val="24"/>
          <w:szCs w:val="24"/>
          <w:lang w:eastAsia="en-GB"/>
        </w:rPr>
        <w:t xml:space="preserve"> The deceased’s will</w:t>
      </w:r>
      <w:r w:rsidR="002A3BD3" w:rsidRPr="00BB69B2">
        <w:rPr>
          <w:rFonts w:ascii="Arial" w:eastAsia="Times New Roman" w:hAnsi="Arial" w:cs="Arial"/>
          <w:sz w:val="24"/>
          <w:szCs w:val="24"/>
          <w:lang w:eastAsia="en-GB"/>
        </w:rPr>
        <w:t xml:space="preserve"> </w:t>
      </w:r>
      <w:proofErr w:type="gramStart"/>
      <w:r w:rsidR="002A3BD3" w:rsidRPr="00BB69B2">
        <w:rPr>
          <w:rFonts w:ascii="Arial" w:eastAsia="Times New Roman" w:hAnsi="Arial" w:cs="Arial"/>
          <w:sz w:val="24"/>
          <w:szCs w:val="24"/>
          <w:lang w:eastAsia="en-GB"/>
        </w:rPr>
        <w:t>established</w:t>
      </w:r>
      <w:proofErr w:type="gramEnd"/>
      <w:r w:rsidR="002A3BD3" w:rsidRPr="00BB69B2">
        <w:rPr>
          <w:rFonts w:ascii="Arial" w:eastAsia="Times New Roman" w:hAnsi="Arial" w:cs="Arial"/>
          <w:sz w:val="24"/>
          <w:szCs w:val="24"/>
          <w:lang w:eastAsia="en-GB"/>
        </w:rPr>
        <w:t xml:space="preserve"> a testamentary trust, the Johan </w:t>
      </w:r>
      <w:proofErr w:type="spellStart"/>
      <w:r w:rsidR="002A3BD3" w:rsidRPr="00BB69B2">
        <w:rPr>
          <w:rFonts w:ascii="Arial" w:eastAsia="Times New Roman" w:hAnsi="Arial" w:cs="Arial"/>
          <w:sz w:val="24"/>
          <w:szCs w:val="24"/>
          <w:lang w:eastAsia="en-GB"/>
        </w:rPr>
        <w:t>en</w:t>
      </w:r>
      <w:proofErr w:type="spellEnd"/>
      <w:r w:rsidR="002A3BD3" w:rsidRPr="00BB69B2">
        <w:rPr>
          <w:rFonts w:ascii="Arial" w:eastAsia="Times New Roman" w:hAnsi="Arial" w:cs="Arial"/>
          <w:sz w:val="24"/>
          <w:szCs w:val="24"/>
          <w:lang w:eastAsia="en-GB"/>
        </w:rPr>
        <w:t xml:space="preserve"> Bessie Schoonhoven </w:t>
      </w:r>
      <w:r w:rsidR="002A3BD3" w:rsidRPr="00BB69B2">
        <w:rPr>
          <w:rFonts w:ascii="Arial" w:eastAsia="Times New Roman" w:hAnsi="Arial" w:cs="Arial"/>
          <w:sz w:val="24"/>
          <w:szCs w:val="24"/>
          <w:lang w:eastAsia="en-GB"/>
        </w:rPr>
        <w:lastRenderedPageBreak/>
        <w:t>Trust and expressly nominated eight of his grandchildren as capital beneficiaries. It also</w:t>
      </w:r>
      <w:r w:rsidR="0092571F" w:rsidRPr="00BB69B2">
        <w:rPr>
          <w:rFonts w:ascii="Arial" w:eastAsia="Times New Roman" w:hAnsi="Arial" w:cs="Arial"/>
          <w:sz w:val="24"/>
          <w:szCs w:val="24"/>
          <w:lang w:eastAsia="en-GB"/>
        </w:rPr>
        <w:t xml:space="preserve"> </w:t>
      </w:r>
      <w:r w:rsidR="00DF3394" w:rsidRPr="00BB69B2">
        <w:rPr>
          <w:rFonts w:ascii="Arial" w:eastAsia="Times New Roman" w:hAnsi="Arial" w:cs="Arial"/>
          <w:sz w:val="24"/>
          <w:szCs w:val="24"/>
          <w:lang w:eastAsia="en-GB"/>
        </w:rPr>
        <w:t>contained the test</w:t>
      </w:r>
      <w:r w:rsidR="006A6313" w:rsidRPr="00BB69B2">
        <w:rPr>
          <w:rFonts w:ascii="Arial" w:eastAsia="Times New Roman" w:hAnsi="Arial" w:cs="Arial"/>
          <w:sz w:val="24"/>
          <w:szCs w:val="24"/>
          <w:lang w:eastAsia="en-GB"/>
        </w:rPr>
        <w:t>amentary directives</w:t>
      </w:r>
      <w:r w:rsidR="00C05D7D" w:rsidRPr="00BB69B2">
        <w:rPr>
          <w:rFonts w:ascii="Arial" w:eastAsia="Times New Roman" w:hAnsi="Arial" w:cs="Arial"/>
          <w:sz w:val="24"/>
          <w:szCs w:val="24"/>
          <w:lang w:eastAsia="en-GB"/>
        </w:rPr>
        <w:t xml:space="preserve"> referred to in clause 27 of the trust deed</w:t>
      </w:r>
      <w:r w:rsidR="00E91228" w:rsidRPr="00BB69B2">
        <w:rPr>
          <w:rFonts w:ascii="Arial" w:eastAsia="Times New Roman" w:hAnsi="Arial" w:cs="Arial"/>
          <w:sz w:val="24"/>
          <w:szCs w:val="24"/>
          <w:lang w:eastAsia="en-GB"/>
        </w:rPr>
        <w:t xml:space="preserve">. </w:t>
      </w:r>
      <w:r w:rsidR="00512AD1" w:rsidRPr="00BB69B2">
        <w:rPr>
          <w:rFonts w:ascii="Arial" w:eastAsia="Times New Roman" w:hAnsi="Arial" w:cs="Arial"/>
          <w:sz w:val="24"/>
          <w:szCs w:val="24"/>
          <w:lang w:eastAsia="en-GB"/>
        </w:rPr>
        <w:t>The w</w:t>
      </w:r>
      <w:r w:rsidR="00A7296F" w:rsidRPr="00BB69B2">
        <w:rPr>
          <w:rFonts w:ascii="Arial" w:eastAsia="Times New Roman" w:hAnsi="Arial" w:cs="Arial"/>
          <w:sz w:val="24"/>
          <w:szCs w:val="24"/>
          <w:lang w:eastAsia="en-GB"/>
        </w:rPr>
        <w:t xml:space="preserve">ill was furthermore a joint </w:t>
      </w:r>
      <w:r w:rsidR="00512AD1" w:rsidRPr="00BB69B2">
        <w:rPr>
          <w:rFonts w:ascii="Arial" w:eastAsia="Times New Roman" w:hAnsi="Arial" w:cs="Arial"/>
          <w:sz w:val="24"/>
          <w:szCs w:val="24"/>
          <w:lang w:eastAsia="en-GB"/>
        </w:rPr>
        <w:t>w</w:t>
      </w:r>
      <w:r w:rsidR="00A7296F" w:rsidRPr="00BB69B2">
        <w:rPr>
          <w:rFonts w:ascii="Arial" w:eastAsia="Times New Roman" w:hAnsi="Arial" w:cs="Arial"/>
          <w:sz w:val="24"/>
          <w:szCs w:val="24"/>
          <w:lang w:eastAsia="en-GB"/>
        </w:rPr>
        <w:t>ill of the deceased and his wife, who</w:t>
      </w:r>
      <w:r w:rsidR="00F13753" w:rsidRPr="00BB69B2">
        <w:rPr>
          <w:rFonts w:ascii="Arial" w:eastAsia="Times New Roman" w:hAnsi="Arial" w:cs="Arial"/>
          <w:sz w:val="24"/>
          <w:szCs w:val="24"/>
          <w:lang w:eastAsia="en-GB"/>
        </w:rPr>
        <w:t xml:space="preserve"> was referred to and signed </w:t>
      </w:r>
      <w:r w:rsidR="00DF35DD" w:rsidRPr="00BB69B2">
        <w:rPr>
          <w:rFonts w:ascii="Arial" w:eastAsia="Times New Roman" w:hAnsi="Arial" w:cs="Arial"/>
          <w:sz w:val="24"/>
          <w:szCs w:val="24"/>
          <w:lang w:eastAsia="en-GB"/>
        </w:rPr>
        <w:t xml:space="preserve">the </w:t>
      </w:r>
      <w:r w:rsidR="002E12B9" w:rsidRPr="00BB69B2">
        <w:rPr>
          <w:rFonts w:ascii="Arial" w:eastAsia="Times New Roman" w:hAnsi="Arial" w:cs="Arial"/>
          <w:sz w:val="24"/>
          <w:szCs w:val="24"/>
          <w:lang w:eastAsia="en-GB"/>
        </w:rPr>
        <w:t>w</w:t>
      </w:r>
      <w:r w:rsidR="00DF35DD" w:rsidRPr="00BB69B2">
        <w:rPr>
          <w:rFonts w:ascii="Arial" w:eastAsia="Times New Roman" w:hAnsi="Arial" w:cs="Arial"/>
          <w:sz w:val="24"/>
          <w:szCs w:val="24"/>
          <w:lang w:eastAsia="en-GB"/>
        </w:rPr>
        <w:t xml:space="preserve">ill </w:t>
      </w:r>
      <w:r w:rsidR="00A7296F" w:rsidRPr="00BB69B2">
        <w:rPr>
          <w:rFonts w:ascii="Arial" w:eastAsia="Times New Roman" w:hAnsi="Arial" w:cs="Arial"/>
          <w:sz w:val="24"/>
          <w:szCs w:val="24"/>
          <w:lang w:eastAsia="en-GB"/>
        </w:rPr>
        <w:t xml:space="preserve">as the </w:t>
      </w:r>
      <w:r w:rsidR="00DF35DD" w:rsidRPr="00BB69B2">
        <w:rPr>
          <w:rFonts w:ascii="Arial" w:eastAsia="Times New Roman" w:hAnsi="Arial" w:cs="Arial"/>
          <w:sz w:val="24"/>
          <w:szCs w:val="24"/>
          <w:lang w:eastAsia="en-GB"/>
        </w:rPr>
        <w:t>‘</w:t>
      </w:r>
      <w:proofErr w:type="spellStart"/>
      <w:r w:rsidR="00DF35DD" w:rsidRPr="00BB69B2">
        <w:rPr>
          <w:rFonts w:ascii="Arial" w:eastAsia="Times New Roman" w:hAnsi="Arial" w:cs="Arial"/>
          <w:sz w:val="24"/>
          <w:szCs w:val="24"/>
          <w:lang w:eastAsia="en-GB"/>
        </w:rPr>
        <w:t>testatrise</w:t>
      </w:r>
      <w:proofErr w:type="spellEnd"/>
      <w:r w:rsidR="00DF35DD" w:rsidRPr="00BB69B2">
        <w:rPr>
          <w:rFonts w:ascii="Arial" w:eastAsia="Times New Roman" w:hAnsi="Arial" w:cs="Arial"/>
          <w:sz w:val="24"/>
          <w:szCs w:val="24"/>
          <w:lang w:eastAsia="en-GB"/>
        </w:rPr>
        <w:t>’</w:t>
      </w:r>
      <w:r w:rsidR="00512AD1" w:rsidRPr="00BB69B2">
        <w:rPr>
          <w:rFonts w:ascii="Arial" w:eastAsia="Times New Roman" w:hAnsi="Arial" w:cs="Arial"/>
          <w:sz w:val="24"/>
          <w:szCs w:val="24"/>
          <w:lang w:eastAsia="en-GB"/>
        </w:rPr>
        <w:t xml:space="preserve"> or testatrix.</w:t>
      </w:r>
    </w:p>
    <w:p w14:paraId="447D4D09" w14:textId="25664BA1" w:rsidR="00A602F4" w:rsidRPr="003C4288" w:rsidRDefault="00A602F4" w:rsidP="003E75EE">
      <w:pPr>
        <w:spacing w:after="0" w:line="360" w:lineRule="auto"/>
        <w:contextualSpacing/>
        <w:jc w:val="both"/>
        <w:rPr>
          <w:rFonts w:ascii="Arial" w:eastAsia="Times New Roman" w:hAnsi="Arial" w:cs="Arial"/>
          <w:sz w:val="24"/>
          <w:szCs w:val="24"/>
          <w:lang w:eastAsia="en-GB"/>
        </w:rPr>
      </w:pPr>
    </w:p>
    <w:p w14:paraId="60702877" w14:textId="59F26F3E" w:rsidR="00A602F4"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[28]</w:t>
      </w:r>
      <w:r w:rsidRPr="003E75EE">
        <w:rPr>
          <w:rFonts w:ascii="Arial" w:eastAsia="Times New Roman" w:hAnsi="Arial" w:cs="Arial"/>
          <w:sz w:val="24"/>
          <w:szCs w:val="24"/>
          <w:lang w:eastAsia="en-GB"/>
        </w:rPr>
        <w:tab/>
      </w:r>
      <w:r w:rsidR="00E36132" w:rsidRPr="00BB69B2">
        <w:rPr>
          <w:rFonts w:ascii="Arial" w:eastAsia="Times New Roman" w:hAnsi="Arial" w:cs="Arial"/>
          <w:sz w:val="24"/>
          <w:szCs w:val="24"/>
          <w:lang w:eastAsia="en-GB"/>
        </w:rPr>
        <w:t>Clause 5 of the deceased’s w</w:t>
      </w:r>
      <w:r w:rsidR="004A435D" w:rsidRPr="00BB69B2">
        <w:rPr>
          <w:rFonts w:ascii="Arial" w:eastAsia="Times New Roman" w:hAnsi="Arial" w:cs="Arial"/>
          <w:sz w:val="24"/>
          <w:szCs w:val="24"/>
          <w:lang w:eastAsia="en-GB"/>
        </w:rPr>
        <w:t xml:space="preserve">ill </w:t>
      </w:r>
      <w:proofErr w:type="gramStart"/>
      <w:r w:rsidR="004A435D" w:rsidRPr="00BB69B2">
        <w:rPr>
          <w:rFonts w:ascii="Arial" w:eastAsia="Times New Roman" w:hAnsi="Arial" w:cs="Arial"/>
          <w:sz w:val="24"/>
          <w:szCs w:val="24"/>
          <w:lang w:eastAsia="en-GB"/>
        </w:rPr>
        <w:t>deals</w:t>
      </w:r>
      <w:proofErr w:type="gramEnd"/>
      <w:r w:rsidR="004A435D" w:rsidRPr="00BB69B2">
        <w:rPr>
          <w:rFonts w:ascii="Arial" w:eastAsia="Times New Roman" w:hAnsi="Arial" w:cs="Arial"/>
          <w:sz w:val="24"/>
          <w:szCs w:val="24"/>
          <w:lang w:eastAsia="en-GB"/>
        </w:rPr>
        <w:t xml:space="preserve"> with the trust.</w:t>
      </w:r>
      <w:r w:rsidR="00512AD1" w:rsidRPr="00BB69B2">
        <w:rPr>
          <w:rFonts w:ascii="Arial" w:eastAsia="Times New Roman" w:hAnsi="Arial" w:cs="Arial"/>
          <w:sz w:val="24"/>
          <w:szCs w:val="24"/>
          <w:lang w:eastAsia="en-GB"/>
        </w:rPr>
        <w:t xml:space="preserve"> The relevant portions read</w:t>
      </w:r>
      <w:r w:rsidR="000E390C" w:rsidRPr="00BB69B2">
        <w:rPr>
          <w:rFonts w:ascii="Arial" w:eastAsia="Times New Roman" w:hAnsi="Arial" w:cs="Arial"/>
          <w:sz w:val="24"/>
          <w:szCs w:val="24"/>
          <w:lang w:eastAsia="en-GB"/>
        </w:rPr>
        <w:t xml:space="preserve"> as follows:</w:t>
      </w:r>
    </w:p>
    <w:p w14:paraId="31340B45" w14:textId="28B6FFB7" w:rsidR="000E390C" w:rsidRPr="00C374B1" w:rsidRDefault="007057E9"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‘In</w:t>
      </w:r>
      <w:r w:rsidR="00512AD1" w:rsidRPr="00C374B1">
        <w:rPr>
          <w:rFonts w:ascii="Arial" w:eastAsia="Times New Roman" w:hAnsi="Arial" w:cs="Arial"/>
          <w:szCs w:val="24"/>
          <w:lang w:eastAsia="en-GB"/>
        </w:rPr>
        <w:t xml:space="preserve"> </w:t>
      </w:r>
      <w:proofErr w:type="spellStart"/>
      <w:r w:rsidR="00512AD1" w:rsidRPr="00C374B1">
        <w:rPr>
          <w:rFonts w:ascii="Arial" w:eastAsia="Times New Roman" w:hAnsi="Arial" w:cs="Arial"/>
          <w:szCs w:val="24"/>
          <w:lang w:eastAsia="en-GB"/>
        </w:rPr>
        <w:t>terme</w:t>
      </w:r>
      <w:proofErr w:type="spellEnd"/>
      <w:r w:rsidR="00512AD1" w:rsidRPr="00C374B1">
        <w:rPr>
          <w:rFonts w:ascii="Arial" w:eastAsia="Times New Roman" w:hAnsi="Arial" w:cs="Arial"/>
          <w:szCs w:val="24"/>
          <w:lang w:eastAsia="en-GB"/>
        </w:rPr>
        <w:t xml:space="preserve"> van die SCHOONIES FAMILIE</w:t>
      </w:r>
      <w:r w:rsidR="003C4288" w:rsidRPr="00C374B1">
        <w:rPr>
          <w:rFonts w:ascii="Arial" w:eastAsia="Times New Roman" w:hAnsi="Arial" w:cs="Arial"/>
          <w:szCs w:val="24"/>
          <w:lang w:eastAsia="en-GB"/>
        </w:rPr>
        <w:t xml:space="preserve"> </w:t>
      </w:r>
      <w:r w:rsidR="00512AD1" w:rsidRPr="00C374B1">
        <w:rPr>
          <w:rFonts w:ascii="Arial" w:eastAsia="Times New Roman" w:hAnsi="Arial" w:cs="Arial"/>
          <w:szCs w:val="24"/>
          <w:lang w:eastAsia="en-GB"/>
        </w:rPr>
        <w:t>TRUST</w:t>
      </w:r>
      <w:r w:rsidR="00042038" w:rsidRPr="00C374B1">
        <w:rPr>
          <w:rFonts w:ascii="Arial" w:eastAsia="Times New Roman" w:hAnsi="Arial" w:cs="Arial"/>
          <w:szCs w:val="24"/>
          <w:lang w:eastAsia="en-GB"/>
        </w:rPr>
        <w:t xml:space="preserve"> </w:t>
      </w:r>
      <w:r w:rsidR="00AE3FA3" w:rsidRPr="00C374B1">
        <w:rPr>
          <w:rFonts w:ascii="Arial" w:eastAsia="Times New Roman" w:hAnsi="Arial" w:cs="Arial"/>
          <w:szCs w:val="24"/>
          <w:lang w:eastAsia="en-GB"/>
        </w:rPr>
        <w:t>(</w:t>
      </w:r>
      <w:proofErr w:type="spellStart"/>
      <w:r w:rsidR="00AE3FA3" w:rsidRPr="00C374B1">
        <w:rPr>
          <w:rFonts w:ascii="Arial" w:eastAsia="Times New Roman" w:hAnsi="Arial" w:cs="Arial"/>
          <w:szCs w:val="24"/>
          <w:lang w:eastAsia="en-GB"/>
        </w:rPr>
        <w:t>soos</w:t>
      </w:r>
      <w:proofErr w:type="spellEnd"/>
      <w:r w:rsidR="00AE3FA3" w:rsidRPr="00C374B1">
        <w:rPr>
          <w:rFonts w:ascii="Arial" w:eastAsia="Times New Roman" w:hAnsi="Arial" w:cs="Arial"/>
          <w:szCs w:val="24"/>
          <w:lang w:eastAsia="en-GB"/>
        </w:rPr>
        <w:t xml:space="preserve"> </w:t>
      </w:r>
      <w:proofErr w:type="spellStart"/>
      <w:r w:rsidR="00AE3FA3" w:rsidRPr="00C374B1">
        <w:rPr>
          <w:rFonts w:ascii="Arial" w:eastAsia="Times New Roman" w:hAnsi="Arial" w:cs="Arial"/>
          <w:szCs w:val="24"/>
          <w:lang w:eastAsia="en-GB"/>
        </w:rPr>
        <w:t>gewysig</w:t>
      </w:r>
      <w:proofErr w:type="spellEnd"/>
      <w:r w:rsidR="00AE3FA3" w:rsidRPr="00C374B1">
        <w:rPr>
          <w:rFonts w:ascii="Arial" w:eastAsia="Times New Roman" w:hAnsi="Arial" w:cs="Arial"/>
          <w:szCs w:val="24"/>
          <w:lang w:eastAsia="en-GB"/>
        </w:rPr>
        <w:t>)</w:t>
      </w:r>
      <w:r w:rsidR="00A17ABE">
        <w:rPr>
          <w:rFonts w:ascii="Arial" w:eastAsia="Times New Roman" w:hAnsi="Arial" w:cs="Arial"/>
          <w:szCs w:val="24"/>
          <w:lang w:eastAsia="en-GB"/>
        </w:rPr>
        <w:t>,</w:t>
      </w:r>
      <w:r w:rsidR="00AE3FA3" w:rsidRPr="00C374B1">
        <w:rPr>
          <w:rFonts w:ascii="Arial" w:eastAsia="Times New Roman" w:hAnsi="Arial" w:cs="Arial"/>
          <w:szCs w:val="24"/>
          <w:lang w:eastAsia="en-GB"/>
        </w:rPr>
        <w:t xml:space="preserve"> IT 1667/1998 </w:t>
      </w:r>
      <w:proofErr w:type="spellStart"/>
      <w:r w:rsidR="00AE3FA3" w:rsidRPr="00C374B1">
        <w:rPr>
          <w:rFonts w:ascii="Arial" w:eastAsia="Times New Roman" w:hAnsi="Arial" w:cs="Arial"/>
          <w:szCs w:val="24"/>
          <w:lang w:eastAsia="en-GB"/>
        </w:rPr>
        <w:t>en</w:t>
      </w:r>
      <w:proofErr w:type="spellEnd"/>
      <w:r w:rsidR="00AE3FA3" w:rsidRPr="00C374B1">
        <w:rPr>
          <w:rFonts w:ascii="Arial" w:eastAsia="Times New Roman" w:hAnsi="Arial" w:cs="Arial"/>
          <w:szCs w:val="24"/>
          <w:lang w:eastAsia="en-GB"/>
        </w:rPr>
        <w:t xml:space="preserve"> </w:t>
      </w:r>
      <w:proofErr w:type="spellStart"/>
      <w:r w:rsidR="00AE3FA3" w:rsidRPr="00C374B1">
        <w:rPr>
          <w:rFonts w:ascii="Arial" w:eastAsia="Times New Roman" w:hAnsi="Arial" w:cs="Arial"/>
          <w:szCs w:val="24"/>
          <w:lang w:eastAsia="en-GB"/>
        </w:rPr>
        <w:t>wel</w:t>
      </w:r>
      <w:proofErr w:type="spellEnd"/>
      <w:r w:rsidR="00AE3FA3" w:rsidRPr="00C374B1">
        <w:rPr>
          <w:rFonts w:ascii="Arial" w:eastAsia="Times New Roman" w:hAnsi="Arial" w:cs="Arial"/>
          <w:szCs w:val="24"/>
          <w:lang w:eastAsia="en-GB"/>
        </w:rPr>
        <w:t xml:space="preserve"> </w:t>
      </w:r>
      <w:proofErr w:type="spellStart"/>
      <w:r w:rsidR="007A78FE" w:rsidRPr="00C374B1">
        <w:rPr>
          <w:rFonts w:ascii="Arial" w:eastAsia="Times New Roman" w:hAnsi="Arial" w:cs="Arial"/>
          <w:szCs w:val="24"/>
          <w:lang w:eastAsia="en-GB"/>
        </w:rPr>
        <w:t>klousules</w:t>
      </w:r>
      <w:proofErr w:type="spellEnd"/>
      <w:r w:rsidR="007A78FE" w:rsidRPr="00C374B1">
        <w:rPr>
          <w:rFonts w:ascii="Arial" w:eastAsia="Times New Roman" w:hAnsi="Arial" w:cs="Arial"/>
          <w:szCs w:val="24"/>
          <w:lang w:eastAsia="en-GB"/>
        </w:rPr>
        <w:t xml:space="preserve"> </w:t>
      </w:r>
      <w:r w:rsidRPr="00C374B1">
        <w:rPr>
          <w:rFonts w:ascii="Arial" w:eastAsia="Times New Roman" w:hAnsi="Arial" w:cs="Arial"/>
          <w:szCs w:val="24"/>
          <w:lang w:eastAsia="en-GB"/>
        </w:rPr>
        <w:t>5.3.2,</w:t>
      </w:r>
      <w:r w:rsidR="007A78FE" w:rsidRPr="00C374B1">
        <w:rPr>
          <w:rFonts w:ascii="Arial" w:eastAsia="Times New Roman" w:hAnsi="Arial" w:cs="Arial"/>
          <w:szCs w:val="24"/>
          <w:lang w:eastAsia="en-GB"/>
        </w:rPr>
        <w:t xml:space="preserve"> 17 </w:t>
      </w:r>
      <w:proofErr w:type="spellStart"/>
      <w:r w:rsidR="007A78FE" w:rsidRPr="00C374B1">
        <w:rPr>
          <w:rFonts w:ascii="Arial" w:eastAsia="Times New Roman" w:hAnsi="Arial" w:cs="Arial"/>
          <w:szCs w:val="24"/>
          <w:lang w:eastAsia="en-GB"/>
        </w:rPr>
        <w:t>en</w:t>
      </w:r>
      <w:proofErr w:type="spellEnd"/>
      <w:r w:rsidR="007A78FE" w:rsidRPr="00C374B1">
        <w:rPr>
          <w:rFonts w:ascii="Arial" w:eastAsia="Times New Roman" w:hAnsi="Arial" w:cs="Arial"/>
          <w:szCs w:val="24"/>
          <w:lang w:eastAsia="en-GB"/>
        </w:rPr>
        <w:t xml:space="preserve"> 27 </w:t>
      </w:r>
      <w:proofErr w:type="spellStart"/>
      <w:r w:rsidR="007A78FE" w:rsidRPr="00C374B1">
        <w:rPr>
          <w:rFonts w:ascii="Arial" w:eastAsia="Times New Roman" w:hAnsi="Arial" w:cs="Arial"/>
          <w:szCs w:val="24"/>
          <w:lang w:eastAsia="en-GB"/>
        </w:rPr>
        <w:t>daarvan</w:t>
      </w:r>
      <w:proofErr w:type="spellEnd"/>
      <w:r w:rsidR="00647376" w:rsidRPr="00C374B1">
        <w:rPr>
          <w:rFonts w:ascii="Arial" w:eastAsia="Times New Roman" w:hAnsi="Arial" w:cs="Arial"/>
          <w:szCs w:val="24"/>
          <w:lang w:eastAsia="en-GB"/>
        </w:rPr>
        <w:t xml:space="preserve">, het die </w:t>
      </w:r>
      <w:proofErr w:type="spellStart"/>
      <w:r w:rsidR="00647376" w:rsidRPr="00C374B1">
        <w:rPr>
          <w:rFonts w:ascii="Arial" w:eastAsia="Times New Roman" w:hAnsi="Arial" w:cs="Arial"/>
          <w:szCs w:val="24"/>
          <w:lang w:eastAsia="en-GB"/>
        </w:rPr>
        <w:t>Testateur</w:t>
      </w:r>
      <w:proofErr w:type="spellEnd"/>
      <w:r w:rsidR="00647376" w:rsidRPr="00C374B1">
        <w:rPr>
          <w:rFonts w:ascii="Arial" w:eastAsia="Times New Roman" w:hAnsi="Arial" w:cs="Arial"/>
          <w:szCs w:val="24"/>
          <w:lang w:eastAsia="en-GB"/>
        </w:rPr>
        <w:t xml:space="preserve"> die </w:t>
      </w:r>
      <w:proofErr w:type="spellStart"/>
      <w:r w:rsidR="00647376" w:rsidRPr="00C374B1">
        <w:rPr>
          <w:rFonts w:ascii="Arial" w:eastAsia="Times New Roman" w:hAnsi="Arial" w:cs="Arial"/>
          <w:szCs w:val="24"/>
          <w:lang w:eastAsia="en-GB"/>
        </w:rPr>
        <w:t>reg</w:t>
      </w:r>
      <w:proofErr w:type="spellEnd"/>
      <w:r w:rsidR="00647376" w:rsidRPr="00C374B1">
        <w:rPr>
          <w:rFonts w:ascii="Arial" w:eastAsia="Times New Roman" w:hAnsi="Arial" w:cs="Arial"/>
          <w:szCs w:val="24"/>
          <w:lang w:eastAsia="en-GB"/>
        </w:rPr>
        <w:t xml:space="preserve"> om </w:t>
      </w:r>
      <w:proofErr w:type="spellStart"/>
      <w:r w:rsidR="00647376" w:rsidRPr="00C374B1">
        <w:rPr>
          <w:rFonts w:ascii="Arial" w:eastAsia="Times New Roman" w:hAnsi="Arial" w:cs="Arial"/>
          <w:szCs w:val="24"/>
          <w:lang w:eastAsia="en-GB"/>
        </w:rPr>
        <w:t>sekere</w:t>
      </w:r>
      <w:proofErr w:type="spellEnd"/>
      <w:r w:rsidR="00647376" w:rsidRPr="00C374B1">
        <w:rPr>
          <w:rFonts w:ascii="Arial" w:eastAsia="Times New Roman" w:hAnsi="Arial" w:cs="Arial"/>
          <w:szCs w:val="24"/>
          <w:lang w:eastAsia="en-GB"/>
        </w:rPr>
        <w:t xml:space="preserve"> </w:t>
      </w:r>
      <w:proofErr w:type="spellStart"/>
      <w:r w:rsidR="00647376" w:rsidRPr="00C374B1">
        <w:rPr>
          <w:rFonts w:ascii="Arial" w:eastAsia="Times New Roman" w:hAnsi="Arial" w:cs="Arial"/>
          <w:szCs w:val="24"/>
          <w:lang w:eastAsia="en-GB"/>
        </w:rPr>
        <w:t>testament</w:t>
      </w:r>
      <w:r w:rsidR="00CA7475" w:rsidRPr="00C374B1">
        <w:rPr>
          <w:rFonts w:ascii="Arial" w:eastAsia="Times New Roman" w:hAnsi="Arial" w:cs="Arial"/>
          <w:szCs w:val="24"/>
          <w:lang w:eastAsia="en-GB"/>
        </w:rPr>
        <w:t>êre</w:t>
      </w:r>
      <w:proofErr w:type="spellEnd"/>
      <w:r w:rsidR="00CA7475" w:rsidRPr="00C374B1">
        <w:rPr>
          <w:rFonts w:ascii="Arial" w:eastAsia="Times New Roman" w:hAnsi="Arial" w:cs="Arial"/>
          <w:szCs w:val="24"/>
          <w:lang w:eastAsia="en-GB"/>
        </w:rPr>
        <w:t xml:space="preserve"> </w:t>
      </w:r>
      <w:proofErr w:type="spellStart"/>
      <w:r w:rsidR="00CA7475" w:rsidRPr="00C374B1">
        <w:rPr>
          <w:rFonts w:ascii="Arial" w:eastAsia="Times New Roman" w:hAnsi="Arial" w:cs="Arial"/>
          <w:szCs w:val="24"/>
          <w:lang w:eastAsia="en-GB"/>
        </w:rPr>
        <w:t>opdragte</w:t>
      </w:r>
      <w:proofErr w:type="spellEnd"/>
      <w:r w:rsidR="00CA7475" w:rsidRPr="00C374B1">
        <w:rPr>
          <w:rFonts w:ascii="Arial" w:eastAsia="Times New Roman" w:hAnsi="Arial" w:cs="Arial"/>
          <w:szCs w:val="24"/>
          <w:lang w:eastAsia="en-GB"/>
        </w:rPr>
        <w:t xml:space="preserve"> </w:t>
      </w:r>
      <w:proofErr w:type="spellStart"/>
      <w:r w:rsidR="00CA7475" w:rsidRPr="00C374B1">
        <w:rPr>
          <w:rFonts w:ascii="Arial" w:eastAsia="Times New Roman" w:hAnsi="Arial" w:cs="Arial"/>
          <w:szCs w:val="24"/>
          <w:lang w:eastAsia="en-GB"/>
        </w:rPr>
        <w:t>te</w:t>
      </w:r>
      <w:proofErr w:type="spellEnd"/>
      <w:r w:rsidR="00CA7475" w:rsidRPr="00C374B1">
        <w:rPr>
          <w:rFonts w:ascii="Arial" w:eastAsia="Times New Roman" w:hAnsi="Arial" w:cs="Arial"/>
          <w:szCs w:val="24"/>
          <w:lang w:eastAsia="en-GB"/>
        </w:rPr>
        <w:t xml:space="preserve"> </w:t>
      </w:r>
      <w:proofErr w:type="spellStart"/>
      <w:r w:rsidR="00CA7475" w:rsidRPr="00C374B1">
        <w:rPr>
          <w:rFonts w:ascii="Arial" w:eastAsia="Times New Roman" w:hAnsi="Arial" w:cs="Arial"/>
          <w:szCs w:val="24"/>
          <w:lang w:eastAsia="en-GB"/>
        </w:rPr>
        <w:t>maak</w:t>
      </w:r>
      <w:proofErr w:type="spellEnd"/>
      <w:r w:rsidR="00CA7475" w:rsidRPr="00C374B1">
        <w:rPr>
          <w:rFonts w:ascii="Arial" w:eastAsia="Times New Roman" w:hAnsi="Arial" w:cs="Arial"/>
          <w:szCs w:val="24"/>
          <w:lang w:eastAsia="en-GB"/>
        </w:rPr>
        <w:t xml:space="preserve">. Die </w:t>
      </w:r>
      <w:proofErr w:type="spellStart"/>
      <w:r w:rsidR="00CA7475" w:rsidRPr="00C374B1">
        <w:rPr>
          <w:rFonts w:ascii="Arial" w:eastAsia="Times New Roman" w:hAnsi="Arial" w:cs="Arial"/>
          <w:szCs w:val="24"/>
          <w:lang w:eastAsia="en-GB"/>
        </w:rPr>
        <w:t>Testateur</w:t>
      </w:r>
      <w:proofErr w:type="spellEnd"/>
      <w:r w:rsidR="00CA7475" w:rsidRPr="00C374B1">
        <w:rPr>
          <w:rFonts w:ascii="Arial" w:eastAsia="Times New Roman" w:hAnsi="Arial" w:cs="Arial"/>
          <w:szCs w:val="24"/>
          <w:lang w:eastAsia="en-GB"/>
        </w:rPr>
        <w:t xml:space="preserve"> </w:t>
      </w:r>
      <w:proofErr w:type="spellStart"/>
      <w:r w:rsidR="0019402A" w:rsidRPr="00C374B1">
        <w:rPr>
          <w:rFonts w:ascii="Arial" w:eastAsia="Times New Roman" w:hAnsi="Arial" w:cs="Arial"/>
          <w:szCs w:val="24"/>
          <w:lang w:eastAsia="en-GB"/>
        </w:rPr>
        <w:t>gelas</w:t>
      </w:r>
      <w:proofErr w:type="spellEnd"/>
      <w:r w:rsidR="0019402A" w:rsidRPr="00C374B1">
        <w:rPr>
          <w:rFonts w:ascii="Arial" w:eastAsia="Times New Roman" w:hAnsi="Arial" w:cs="Arial"/>
          <w:szCs w:val="24"/>
          <w:lang w:eastAsia="en-GB"/>
        </w:rPr>
        <w:t xml:space="preserve"> </w:t>
      </w:r>
      <w:proofErr w:type="spellStart"/>
      <w:r w:rsidR="0019402A" w:rsidRPr="00C374B1">
        <w:rPr>
          <w:rFonts w:ascii="Arial" w:eastAsia="Times New Roman" w:hAnsi="Arial" w:cs="Arial"/>
          <w:szCs w:val="24"/>
          <w:lang w:eastAsia="en-GB"/>
        </w:rPr>
        <w:t>soos</w:t>
      </w:r>
      <w:proofErr w:type="spellEnd"/>
      <w:r w:rsidR="0019402A" w:rsidRPr="00C374B1">
        <w:rPr>
          <w:rFonts w:ascii="Arial" w:eastAsia="Times New Roman" w:hAnsi="Arial" w:cs="Arial"/>
          <w:szCs w:val="24"/>
          <w:lang w:eastAsia="en-GB"/>
        </w:rPr>
        <w:t xml:space="preserve"> </w:t>
      </w:r>
      <w:proofErr w:type="spellStart"/>
      <w:proofErr w:type="gramStart"/>
      <w:r w:rsidR="0019402A" w:rsidRPr="00C374B1">
        <w:rPr>
          <w:rFonts w:ascii="Arial" w:eastAsia="Times New Roman" w:hAnsi="Arial" w:cs="Arial"/>
          <w:szCs w:val="24"/>
          <w:lang w:eastAsia="en-GB"/>
        </w:rPr>
        <w:t>volg</w:t>
      </w:r>
      <w:proofErr w:type="spellEnd"/>
      <w:r w:rsidR="00F6473D" w:rsidRPr="00C374B1">
        <w:rPr>
          <w:rFonts w:ascii="Arial" w:eastAsia="Times New Roman" w:hAnsi="Arial" w:cs="Arial"/>
          <w:szCs w:val="24"/>
          <w:lang w:eastAsia="en-GB"/>
        </w:rPr>
        <w:t>:-</w:t>
      </w:r>
      <w:proofErr w:type="gramEnd"/>
    </w:p>
    <w:p w14:paraId="2BD4A1DE" w14:textId="7E572940" w:rsidR="00F6473D" w:rsidRPr="00C374B1" w:rsidRDefault="00512AD1"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5.1 </w:t>
      </w:r>
      <w:r w:rsidR="0091649D">
        <w:rPr>
          <w:rFonts w:ascii="Arial" w:eastAsia="Times New Roman" w:hAnsi="Arial" w:cs="Arial"/>
          <w:szCs w:val="24"/>
          <w:lang w:eastAsia="en-GB"/>
        </w:rPr>
        <w:tab/>
      </w:r>
      <w:r w:rsidRPr="00C374B1">
        <w:rPr>
          <w:rFonts w:ascii="Arial" w:eastAsia="Times New Roman" w:hAnsi="Arial" w:cs="Arial"/>
          <w:szCs w:val="24"/>
          <w:lang w:eastAsia="en-GB"/>
        </w:rPr>
        <w:t>…</w:t>
      </w:r>
    </w:p>
    <w:p w14:paraId="15311BC7" w14:textId="76A2D952" w:rsidR="00CF052F" w:rsidRPr="00C374B1" w:rsidRDefault="00CF052F"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 xml:space="preserve">5.2 </w:t>
      </w:r>
      <w:r w:rsidR="0091649D">
        <w:rPr>
          <w:rFonts w:ascii="Arial" w:eastAsia="Times New Roman" w:hAnsi="Arial" w:cs="Arial"/>
          <w:szCs w:val="24"/>
          <w:lang w:eastAsia="en-GB"/>
        </w:rPr>
        <w:tab/>
      </w:r>
      <w:r w:rsidRPr="00C374B1">
        <w:rPr>
          <w:rFonts w:ascii="Arial" w:eastAsia="Times New Roman" w:hAnsi="Arial" w:cs="Arial"/>
          <w:szCs w:val="24"/>
          <w:lang w:eastAsia="en-GB"/>
        </w:rPr>
        <w:t xml:space="preserve">In </w:t>
      </w:r>
      <w:proofErr w:type="spellStart"/>
      <w:r w:rsidRPr="00C374B1">
        <w:rPr>
          <w:rFonts w:ascii="Arial" w:eastAsia="Times New Roman" w:hAnsi="Arial" w:cs="Arial"/>
          <w:szCs w:val="24"/>
          <w:lang w:eastAsia="en-GB"/>
        </w:rPr>
        <w:t>terme</w:t>
      </w:r>
      <w:proofErr w:type="spellEnd"/>
      <w:r w:rsidRPr="00C374B1">
        <w:rPr>
          <w:rFonts w:ascii="Arial" w:eastAsia="Times New Roman" w:hAnsi="Arial" w:cs="Arial"/>
          <w:szCs w:val="24"/>
          <w:lang w:eastAsia="en-GB"/>
        </w:rPr>
        <w:t xml:space="preserve"> van die </w:t>
      </w:r>
      <w:proofErr w:type="spellStart"/>
      <w:r w:rsidRPr="00C374B1">
        <w:rPr>
          <w:rFonts w:ascii="Arial" w:eastAsia="Times New Roman" w:hAnsi="Arial" w:cs="Arial"/>
          <w:szCs w:val="24"/>
          <w:lang w:eastAsia="en-GB"/>
        </w:rPr>
        <w:t>bogemelde</w:t>
      </w:r>
      <w:proofErr w:type="spellEnd"/>
      <w:r w:rsidRPr="00C374B1">
        <w:rPr>
          <w:rFonts w:ascii="Arial" w:eastAsia="Times New Roman" w:hAnsi="Arial" w:cs="Arial"/>
          <w:szCs w:val="24"/>
          <w:lang w:eastAsia="en-GB"/>
        </w:rPr>
        <w:t xml:space="preserve"> </w:t>
      </w:r>
      <w:proofErr w:type="spellStart"/>
      <w:r w:rsidR="006136AA" w:rsidRPr="00C374B1">
        <w:rPr>
          <w:rFonts w:ascii="Arial" w:eastAsia="Times New Roman" w:hAnsi="Arial" w:cs="Arial"/>
          <w:szCs w:val="24"/>
          <w:lang w:eastAsia="en-GB"/>
        </w:rPr>
        <w:t>Trustakte</w:t>
      </w:r>
      <w:proofErr w:type="spellEnd"/>
      <w:r w:rsidR="006136AA" w:rsidRPr="00C374B1">
        <w:rPr>
          <w:rFonts w:ascii="Arial" w:eastAsia="Times New Roman" w:hAnsi="Arial" w:cs="Arial"/>
          <w:szCs w:val="24"/>
          <w:lang w:eastAsia="en-GB"/>
        </w:rPr>
        <w:t xml:space="preserve"> </w:t>
      </w:r>
      <w:proofErr w:type="spellStart"/>
      <w:r w:rsidR="006136AA" w:rsidRPr="00C374B1">
        <w:rPr>
          <w:rFonts w:ascii="Arial" w:eastAsia="Times New Roman" w:hAnsi="Arial" w:cs="Arial"/>
          <w:szCs w:val="24"/>
          <w:lang w:eastAsia="en-GB"/>
        </w:rPr>
        <w:t>en</w:t>
      </w:r>
      <w:proofErr w:type="spellEnd"/>
      <w:r w:rsidR="006136AA" w:rsidRPr="00C374B1">
        <w:rPr>
          <w:rFonts w:ascii="Arial" w:eastAsia="Times New Roman" w:hAnsi="Arial" w:cs="Arial"/>
          <w:szCs w:val="24"/>
          <w:lang w:eastAsia="en-GB"/>
        </w:rPr>
        <w:t xml:space="preserve"> </w:t>
      </w:r>
      <w:proofErr w:type="spellStart"/>
      <w:r w:rsidR="006136AA" w:rsidRPr="00C374B1">
        <w:rPr>
          <w:rFonts w:ascii="Arial" w:eastAsia="Times New Roman" w:hAnsi="Arial" w:cs="Arial"/>
          <w:szCs w:val="24"/>
          <w:lang w:eastAsia="en-GB"/>
        </w:rPr>
        <w:t>wel</w:t>
      </w:r>
      <w:proofErr w:type="spellEnd"/>
      <w:r w:rsidR="006136AA" w:rsidRPr="00C374B1">
        <w:rPr>
          <w:rFonts w:ascii="Arial" w:eastAsia="Times New Roman" w:hAnsi="Arial" w:cs="Arial"/>
          <w:szCs w:val="24"/>
          <w:lang w:eastAsia="en-GB"/>
        </w:rPr>
        <w:t xml:space="preserve"> </w:t>
      </w:r>
      <w:proofErr w:type="spellStart"/>
      <w:r w:rsidR="006136AA" w:rsidRPr="00C374B1">
        <w:rPr>
          <w:rFonts w:ascii="Arial" w:eastAsia="Times New Roman" w:hAnsi="Arial" w:cs="Arial"/>
          <w:szCs w:val="24"/>
          <w:lang w:eastAsia="en-GB"/>
        </w:rPr>
        <w:t>klousule</w:t>
      </w:r>
      <w:proofErr w:type="spellEnd"/>
      <w:r w:rsidR="006136AA" w:rsidRPr="00C374B1">
        <w:rPr>
          <w:rFonts w:ascii="Arial" w:eastAsia="Times New Roman" w:hAnsi="Arial" w:cs="Arial"/>
          <w:szCs w:val="24"/>
          <w:lang w:eastAsia="en-GB"/>
        </w:rPr>
        <w:t xml:space="preserve"> 27 </w:t>
      </w:r>
      <w:proofErr w:type="spellStart"/>
      <w:r w:rsidR="006136AA" w:rsidRPr="00C374B1">
        <w:rPr>
          <w:rFonts w:ascii="Arial" w:eastAsia="Times New Roman" w:hAnsi="Arial" w:cs="Arial"/>
          <w:szCs w:val="24"/>
          <w:lang w:eastAsia="en-GB"/>
        </w:rPr>
        <w:t>daarvan</w:t>
      </w:r>
      <w:proofErr w:type="spellEnd"/>
      <w:r w:rsidR="006136AA" w:rsidRPr="00C374B1">
        <w:rPr>
          <w:rFonts w:ascii="Arial" w:eastAsia="Times New Roman" w:hAnsi="Arial" w:cs="Arial"/>
          <w:szCs w:val="24"/>
          <w:lang w:eastAsia="en-GB"/>
        </w:rPr>
        <w:t xml:space="preserve"> het die </w:t>
      </w:r>
      <w:proofErr w:type="spellStart"/>
      <w:r w:rsidR="006136AA" w:rsidRPr="00C374B1">
        <w:rPr>
          <w:rFonts w:ascii="Arial" w:eastAsia="Times New Roman" w:hAnsi="Arial" w:cs="Arial"/>
          <w:szCs w:val="24"/>
          <w:lang w:eastAsia="en-GB"/>
        </w:rPr>
        <w:t>Testateur</w:t>
      </w:r>
      <w:proofErr w:type="spellEnd"/>
      <w:r w:rsidR="006136AA" w:rsidRPr="00C374B1">
        <w:rPr>
          <w:rFonts w:ascii="Arial" w:eastAsia="Times New Roman" w:hAnsi="Arial" w:cs="Arial"/>
          <w:szCs w:val="24"/>
          <w:lang w:eastAsia="en-GB"/>
        </w:rPr>
        <w:t xml:space="preserve"> </w:t>
      </w:r>
      <w:r w:rsidR="00140D61" w:rsidRPr="00C374B1">
        <w:rPr>
          <w:rFonts w:ascii="Arial" w:eastAsia="Times New Roman" w:hAnsi="Arial" w:cs="Arial"/>
          <w:szCs w:val="24"/>
          <w:lang w:eastAsia="en-GB"/>
        </w:rPr>
        <w:t xml:space="preserve">die </w:t>
      </w:r>
      <w:proofErr w:type="spellStart"/>
      <w:r w:rsidR="00140D61" w:rsidRPr="00C374B1">
        <w:rPr>
          <w:rFonts w:ascii="Arial" w:eastAsia="Times New Roman" w:hAnsi="Arial" w:cs="Arial"/>
          <w:szCs w:val="24"/>
          <w:lang w:eastAsia="en-GB"/>
        </w:rPr>
        <w:t>reg</w:t>
      </w:r>
      <w:proofErr w:type="spellEnd"/>
      <w:r w:rsidR="00140D61" w:rsidRPr="00C374B1">
        <w:rPr>
          <w:rFonts w:ascii="Arial" w:eastAsia="Times New Roman" w:hAnsi="Arial" w:cs="Arial"/>
          <w:szCs w:val="24"/>
          <w:lang w:eastAsia="en-GB"/>
        </w:rPr>
        <w:t xml:space="preserve"> om by </w:t>
      </w:r>
      <w:proofErr w:type="spellStart"/>
      <w:r w:rsidR="00140D61" w:rsidRPr="00C374B1">
        <w:rPr>
          <w:rFonts w:ascii="Arial" w:eastAsia="Times New Roman" w:hAnsi="Arial" w:cs="Arial"/>
          <w:szCs w:val="24"/>
          <w:lang w:eastAsia="en-GB"/>
        </w:rPr>
        <w:t>wyse</w:t>
      </w:r>
      <w:proofErr w:type="spellEnd"/>
      <w:r w:rsidR="00140D61" w:rsidRPr="00C374B1">
        <w:rPr>
          <w:rFonts w:ascii="Arial" w:eastAsia="Times New Roman" w:hAnsi="Arial" w:cs="Arial"/>
          <w:szCs w:val="24"/>
          <w:lang w:eastAsia="en-GB"/>
        </w:rPr>
        <w:t xml:space="preserve"> van testament die </w:t>
      </w:r>
      <w:proofErr w:type="spellStart"/>
      <w:r w:rsidR="007B0D18" w:rsidRPr="00C374B1">
        <w:rPr>
          <w:rFonts w:ascii="Arial" w:eastAsia="Times New Roman" w:hAnsi="Arial" w:cs="Arial"/>
          <w:szCs w:val="24"/>
          <w:lang w:eastAsia="en-GB"/>
        </w:rPr>
        <w:t>vestigingsdatum</w:t>
      </w:r>
      <w:proofErr w:type="spellEnd"/>
      <w:r w:rsidR="007B0D18" w:rsidRPr="00C374B1">
        <w:rPr>
          <w:rFonts w:ascii="Arial" w:eastAsia="Times New Roman" w:hAnsi="Arial" w:cs="Arial"/>
          <w:szCs w:val="24"/>
          <w:lang w:eastAsia="en-GB"/>
        </w:rPr>
        <w:t xml:space="preserve"> van die Trust </w:t>
      </w:r>
      <w:proofErr w:type="spellStart"/>
      <w:r w:rsidR="007B0D18" w:rsidRPr="00C374B1">
        <w:rPr>
          <w:rFonts w:ascii="Arial" w:eastAsia="Times New Roman" w:hAnsi="Arial" w:cs="Arial"/>
          <w:szCs w:val="24"/>
          <w:lang w:eastAsia="en-GB"/>
        </w:rPr>
        <w:t>te</w:t>
      </w:r>
      <w:proofErr w:type="spellEnd"/>
      <w:r w:rsidR="007B0D18" w:rsidRPr="00C374B1">
        <w:rPr>
          <w:rFonts w:ascii="Arial" w:eastAsia="Times New Roman" w:hAnsi="Arial" w:cs="Arial"/>
          <w:szCs w:val="24"/>
          <w:lang w:eastAsia="en-GB"/>
        </w:rPr>
        <w:t xml:space="preserve"> </w:t>
      </w:r>
      <w:proofErr w:type="spellStart"/>
      <w:r w:rsidR="00DF7BBE" w:rsidRPr="00C374B1">
        <w:rPr>
          <w:rFonts w:ascii="Arial" w:eastAsia="Times New Roman" w:hAnsi="Arial" w:cs="Arial"/>
          <w:szCs w:val="24"/>
          <w:lang w:eastAsia="en-GB"/>
        </w:rPr>
        <w:t>bepaal</w:t>
      </w:r>
      <w:proofErr w:type="spellEnd"/>
      <w:r w:rsidR="00DF7BBE" w:rsidRPr="00C374B1">
        <w:rPr>
          <w:rFonts w:ascii="Arial" w:eastAsia="Times New Roman" w:hAnsi="Arial" w:cs="Arial"/>
          <w:szCs w:val="24"/>
          <w:lang w:eastAsia="en-GB"/>
        </w:rPr>
        <w:t xml:space="preserve">. Die </w:t>
      </w:r>
      <w:proofErr w:type="spellStart"/>
      <w:r w:rsidR="00DF7BBE" w:rsidRPr="00C374B1">
        <w:rPr>
          <w:rFonts w:ascii="Arial" w:eastAsia="Times New Roman" w:hAnsi="Arial" w:cs="Arial"/>
          <w:szCs w:val="24"/>
          <w:lang w:eastAsia="en-GB"/>
        </w:rPr>
        <w:t>Testateur</w:t>
      </w:r>
      <w:proofErr w:type="spellEnd"/>
      <w:r w:rsidR="00DF7BBE" w:rsidRPr="00C374B1">
        <w:rPr>
          <w:rFonts w:ascii="Arial" w:eastAsia="Times New Roman" w:hAnsi="Arial" w:cs="Arial"/>
          <w:szCs w:val="24"/>
          <w:lang w:eastAsia="en-GB"/>
        </w:rPr>
        <w:t xml:space="preserve"> </w:t>
      </w:r>
      <w:proofErr w:type="spellStart"/>
      <w:r w:rsidR="00DF7BBE" w:rsidRPr="00C374B1">
        <w:rPr>
          <w:rFonts w:ascii="Arial" w:eastAsia="Times New Roman" w:hAnsi="Arial" w:cs="Arial"/>
          <w:szCs w:val="24"/>
          <w:lang w:eastAsia="en-GB"/>
        </w:rPr>
        <w:t>bepaal</w:t>
      </w:r>
      <w:proofErr w:type="spellEnd"/>
      <w:r w:rsidR="00DF7BBE" w:rsidRPr="00C374B1">
        <w:rPr>
          <w:rFonts w:ascii="Arial" w:eastAsia="Times New Roman" w:hAnsi="Arial" w:cs="Arial"/>
          <w:szCs w:val="24"/>
          <w:lang w:eastAsia="en-GB"/>
        </w:rPr>
        <w:t xml:space="preserve"> </w:t>
      </w:r>
      <w:proofErr w:type="spellStart"/>
      <w:r w:rsidR="00DF7BBE" w:rsidRPr="00C374B1">
        <w:rPr>
          <w:rFonts w:ascii="Arial" w:eastAsia="Times New Roman" w:hAnsi="Arial" w:cs="Arial"/>
          <w:szCs w:val="24"/>
          <w:lang w:eastAsia="en-GB"/>
        </w:rPr>
        <w:t>hiermee</w:t>
      </w:r>
      <w:proofErr w:type="spellEnd"/>
      <w:r w:rsidR="00DF7BBE" w:rsidRPr="00C374B1">
        <w:rPr>
          <w:rFonts w:ascii="Arial" w:eastAsia="Times New Roman" w:hAnsi="Arial" w:cs="Arial"/>
          <w:szCs w:val="24"/>
          <w:lang w:eastAsia="en-GB"/>
        </w:rPr>
        <w:t xml:space="preserve"> </w:t>
      </w:r>
      <w:proofErr w:type="spellStart"/>
      <w:r w:rsidR="002012F7" w:rsidRPr="00C374B1">
        <w:rPr>
          <w:rFonts w:ascii="Arial" w:eastAsia="Times New Roman" w:hAnsi="Arial" w:cs="Arial"/>
          <w:szCs w:val="24"/>
          <w:lang w:eastAsia="en-GB"/>
        </w:rPr>
        <w:t>dat</w:t>
      </w:r>
      <w:proofErr w:type="spellEnd"/>
      <w:r w:rsidR="002012F7" w:rsidRPr="00C374B1">
        <w:rPr>
          <w:rFonts w:ascii="Arial" w:eastAsia="Times New Roman" w:hAnsi="Arial" w:cs="Arial"/>
          <w:szCs w:val="24"/>
          <w:lang w:eastAsia="en-GB"/>
        </w:rPr>
        <w:t xml:space="preserve"> die </w:t>
      </w:r>
      <w:proofErr w:type="spellStart"/>
      <w:r w:rsidR="002012F7" w:rsidRPr="00C374B1">
        <w:rPr>
          <w:rFonts w:ascii="Arial" w:eastAsia="Times New Roman" w:hAnsi="Arial" w:cs="Arial"/>
          <w:szCs w:val="24"/>
          <w:lang w:eastAsia="en-GB"/>
        </w:rPr>
        <w:t>vestigingsdatum</w:t>
      </w:r>
      <w:proofErr w:type="spellEnd"/>
      <w:r w:rsidR="002012F7" w:rsidRPr="00C374B1">
        <w:rPr>
          <w:rFonts w:ascii="Arial" w:eastAsia="Times New Roman" w:hAnsi="Arial" w:cs="Arial"/>
          <w:szCs w:val="24"/>
          <w:lang w:eastAsia="en-GB"/>
        </w:rPr>
        <w:t xml:space="preserve"> </w:t>
      </w:r>
      <w:proofErr w:type="spellStart"/>
      <w:r w:rsidR="00242C45" w:rsidRPr="00C374B1">
        <w:rPr>
          <w:rFonts w:ascii="Arial" w:eastAsia="Times New Roman" w:hAnsi="Arial" w:cs="Arial"/>
          <w:szCs w:val="24"/>
          <w:lang w:eastAsia="en-GB"/>
        </w:rPr>
        <w:t>sal</w:t>
      </w:r>
      <w:proofErr w:type="spellEnd"/>
      <w:r w:rsidR="00242C45" w:rsidRPr="00C374B1">
        <w:rPr>
          <w:rFonts w:ascii="Arial" w:eastAsia="Times New Roman" w:hAnsi="Arial" w:cs="Arial"/>
          <w:szCs w:val="24"/>
          <w:lang w:eastAsia="en-GB"/>
        </w:rPr>
        <w:t xml:space="preserve"> </w:t>
      </w:r>
      <w:r w:rsidR="002012F7" w:rsidRPr="00C374B1">
        <w:rPr>
          <w:rFonts w:ascii="Arial" w:eastAsia="Times New Roman" w:hAnsi="Arial" w:cs="Arial"/>
          <w:szCs w:val="24"/>
          <w:lang w:eastAsia="en-GB"/>
        </w:rPr>
        <w:t>wees 15</w:t>
      </w:r>
      <w:r w:rsidR="00A17ABE">
        <w:rPr>
          <w:rFonts w:ascii="Arial" w:eastAsia="Times New Roman" w:hAnsi="Arial" w:cs="Arial"/>
          <w:szCs w:val="24"/>
          <w:lang w:eastAsia="en-GB"/>
        </w:rPr>
        <w:t xml:space="preserve"> </w:t>
      </w:r>
      <w:r w:rsidR="00242C45" w:rsidRPr="00C374B1">
        <w:rPr>
          <w:rFonts w:ascii="Arial" w:eastAsia="Times New Roman" w:hAnsi="Arial" w:cs="Arial"/>
          <w:szCs w:val="24"/>
          <w:lang w:eastAsia="en-GB"/>
        </w:rPr>
        <w:t>(</w:t>
      </w:r>
      <w:proofErr w:type="spellStart"/>
      <w:r w:rsidR="00242C45" w:rsidRPr="00C374B1">
        <w:rPr>
          <w:rFonts w:ascii="Arial" w:eastAsia="Times New Roman" w:hAnsi="Arial" w:cs="Arial"/>
          <w:szCs w:val="24"/>
          <w:lang w:eastAsia="en-GB"/>
        </w:rPr>
        <w:t>Vyftien</w:t>
      </w:r>
      <w:proofErr w:type="spellEnd"/>
      <w:r w:rsidR="00242C45" w:rsidRPr="00C374B1">
        <w:rPr>
          <w:rFonts w:ascii="Arial" w:eastAsia="Times New Roman" w:hAnsi="Arial" w:cs="Arial"/>
          <w:szCs w:val="24"/>
          <w:lang w:eastAsia="en-GB"/>
        </w:rPr>
        <w:t xml:space="preserve">) </w:t>
      </w:r>
      <w:proofErr w:type="spellStart"/>
      <w:r w:rsidR="00A17ABE" w:rsidRPr="00C374B1">
        <w:rPr>
          <w:rFonts w:ascii="Arial" w:eastAsia="Times New Roman" w:hAnsi="Arial" w:cs="Arial"/>
          <w:szCs w:val="24"/>
          <w:lang w:eastAsia="en-GB"/>
        </w:rPr>
        <w:t>jaar</w:t>
      </w:r>
      <w:proofErr w:type="spellEnd"/>
      <w:r w:rsidR="00A17ABE" w:rsidRPr="00C374B1">
        <w:rPr>
          <w:rFonts w:ascii="Arial" w:eastAsia="Times New Roman" w:hAnsi="Arial" w:cs="Arial"/>
          <w:szCs w:val="24"/>
          <w:lang w:eastAsia="en-GB"/>
        </w:rPr>
        <w:t xml:space="preserve"> </w:t>
      </w:r>
      <w:proofErr w:type="spellStart"/>
      <w:r w:rsidR="00932FEF" w:rsidRPr="00C374B1">
        <w:rPr>
          <w:rFonts w:ascii="Arial" w:eastAsia="Times New Roman" w:hAnsi="Arial" w:cs="Arial"/>
          <w:szCs w:val="24"/>
          <w:lang w:eastAsia="en-GB"/>
        </w:rPr>
        <w:t>vanaf</w:t>
      </w:r>
      <w:proofErr w:type="spellEnd"/>
      <w:r w:rsidR="00932FEF" w:rsidRPr="00C374B1">
        <w:rPr>
          <w:rFonts w:ascii="Arial" w:eastAsia="Times New Roman" w:hAnsi="Arial" w:cs="Arial"/>
          <w:szCs w:val="24"/>
          <w:lang w:eastAsia="en-GB"/>
        </w:rPr>
        <w:t xml:space="preserve"> datum van </w:t>
      </w:r>
      <w:proofErr w:type="spellStart"/>
      <w:r w:rsidR="00932FEF" w:rsidRPr="00C374B1">
        <w:rPr>
          <w:rFonts w:ascii="Arial" w:eastAsia="Times New Roman" w:hAnsi="Arial" w:cs="Arial"/>
          <w:szCs w:val="24"/>
          <w:lang w:eastAsia="en-GB"/>
        </w:rPr>
        <w:t>sy</w:t>
      </w:r>
      <w:proofErr w:type="spellEnd"/>
      <w:r w:rsidR="00932FEF" w:rsidRPr="00C374B1">
        <w:rPr>
          <w:rFonts w:ascii="Arial" w:eastAsia="Times New Roman" w:hAnsi="Arial" w:cs="Arial"/>
          <w:szCs w:val="24"/>
          <w:lang w:eastAsia="en-GB"/>
        </w:rPr>
        <w:t xml:space="preserve"> </w:t>
      </w:r>
      <w:proofErr w:type="spellStart"/>
      <w:r w:rsidR="00932FEF" w:rsidRPr="00C374B1">
        <w:rPr>
          <w:rFonts w:ascii="Arial" w:eastAsia="Times New Roman" w:hAnsi="Arial" w:cs="Arial"/>
          <w:szCs w:val="24"/>
          <w:lang w:eastAsia="en-GB"/>
        </w:rPr>
        <w:t>afsterwe</w:t>
      </w:r>
      <w:proofErr w:type="spellEnd"/>
      <w:r w:rsidR="00932FEF" w:rsidRPr="00C374B1">
        <w:rPr>
          <w:rFonts w:ascii="Arial" w:eastAsia="Times New Roman" w:hAnsi="Arial" w:cs="Arial"/>
          <w:szCs w:val="24"/>
          <w:lang w:eastAsia="en-GB"/>
        </w:rPr>
        <w:t>.</w:t>
      </w:r>
    </w:p>
    <w:p w14:paraId="06962C99" w14:textId="14112E2D" w:rsidR="00932FEF" w:rsidRPr="00C374B1" w:rsidRDefault="00932FEF" w:rsidP="003C4288">
      <w:pPr>
        <w:spacing w:after="0" w:line="360" w:lineRule="auto"/>
        <w:contextualSpacing/>
        <w:jc w:val="both"/>
        <w:rPr>
          <w:rFonts w:ascii="Arial" w:eastAsia="Times New Roman" w:hAnsi="Arial" w:cs="Arial"/>
          <w:szCs w:val="24"/>
          <w:lang w:eastAsia="en-GB"/>
        </w:rPr>
      </w:pPr>
      <w:r w:rsidRPr="00C374B1">
        <w:rPr>
          <w:rFonts w:ascii="Arial" w:eastAsia="Times New Roman" w:hAnsi="Arial" w:cs="Arial"/>
          <w:szCs w:val="24"/>
          <w:lang w:eastAsia="en-GB"/>
        </w:rPr>
        <w:t>5.3</w:t>
      </w:r>
      <w:r w:rsidR="0091649D">
        <w:rPr>
          <w:rFonts w:ascii="Arial" w:eastAsia="Times New Roman" w:hAnsi="Arial" w:cs="Arial"/>
          <w:szCs w:val="24"/>
          <w:lang w:eastAsia="en-GB"/>
        </w:rPr>
        <w:tab/>
      </w:r>
      <w:r w:rsidR="001C0A53" w:rsidRPr="00C374B1">
        <w:rPr>
          <w:rFonts w:ascii="Arial" w:eastAsia="Times New Roman" w:hAnsi="Arial" w:cs="Arial"/>
          <w:szCs w:val="24"/>
          <w:lang w:eastAsia="en-GB"/>
        </w:rPr>
        <w:t xml:space="preserve">Die </w:t>
      </w:r>
      <w:proofErr w:type="spellStart"/>
      <w:r w:rsidR="001C0A53" w:rsidRPr="00C374B1">
        <w:rPr>
          <w:rFonts w:ascii="Arial" w:eastAsia="Times New Roman" w:hAnsi="Arial" w:cs="Arial"/>
          <w:szCs w:val="24"/>
          <w:lang w:eastAsia="en-GB"/>
        </w:rPr>
        <w:t>Testateur</w:t>
      </w:r>
      <w:proofErr w:type="spellEnd"/>
      <w:r w:rsidR="001C0A53" w:rsidRPr="00C374B1">
        <w:rPr>
          <w:rFonts w:ascii="Arial" w:eastAsia="Times New Roman" w:hAnsi="Arial" w:cs="Arial"/>
          <w:szCs w:val="24"/>
          <w:lang w:eastAsia="en-GB"/>
        </w:rPr>
        <w:t xml:space="preserve"> het </w:t>
      </w:r>
      <w:proofErr w:type="spellStart"/>
      <w:r w:rsidR="001C0A53" w:rsidRPr="00C374B1">
        <w:rPr>
          <w:rFonts w:ascii="Arial" w:eastAsia="Times New Roman" w:hAnsi="Arial" w:cs="Arial"/>
          <w:szCs w:val="24"/>
          <w:lang w:eastAsia="en-GB"/>
        </w:rPr>
        <w:t>voorts</w:t>
      </w:r>
      <w:proofErr w:type="spellEnd"/>
      <w:r w:rsidR="001C0A53" w:rsidRPr="00C374B1">
        <w:rPr>
          <w:rFonts w:ascii="Arial" w:eastAsia="Times New Roman" w:hAnsi="Arial" w:cs="Arial"/>
          <w:szCs w:val="24"/>
          <w:lang w:eastAsia="en-GB"/>
        </w:rPr>
        <w:t xml:space="preserve"> in </w:t>
      </w:r>
      <w:proofErr w:type="spellStart"/>
      <w:r w:rsidR="001C0A53" w:rsidRPr="00C374B1">
        <w:rPr>
          <w:rFonts w:ascii="Arial" w:eastAsia="Times New Roman" w:hAnsi="Arial" w:cs="Arial"/>
          <w:szCs w:val="24"/>
          <w:lang w:eastAsia="en-GB"/>
        </w:rPr>
        <w:t>terme</w:t>
      </w:r>
      <w:proofErr w:type="spellEnd"/>
      <w:r w:rsidR="001C0A53" w:rsidRPr="00C374B1">
        <w:rPr>
          <w:rFonts w:ascii="Arial" w:eastAsia="Times New Roman" w:hAnsi="Arial" w:cs="Arial"/>
          <w:szCs w:val="24"/>
          <w:lang w:eastAsia="en-GB"/>
        </w:rPr>
        <w:t xml:space="preserve"> van </w:t>
      </w:r>
      <w:proofErr w:type="spellStart"/>
      <w:r w:rsidR="00682D18" w:rsidRPr="00C374B1">
        <w:rPr>
          <w:rFonts w:ascii="Arial" w:eastAsia="Times New Roman" w:hAnsi="Arial" w:cs="Arial"/>
          <w:szCs w:val="24"/>
          <w:lang w:eastAsia="en-GB"/>
        </w:rPr>
        <w:t>klousule</w:t>
      </w:r>
      <w:proofErr w:type="spellEnd"/>
      <w:r w:rsidR="00682D18" w:rsidRPr="00C374B1">
        <w:rPr>
          <w:rFonts w:ascii="Arial" w:eastAsia="Times New Roman" w:hAnsi="Arial" w:cs="Arial"/>
          <w:szCs w:val="24"/>
          <w:lang w:eastAsia="en-GB"/>
        </w:rPr>
        <w:t xml:space="preserve"> 27 van die </w:t>
      </w:r>
      <w:proofErr w:type="spellStart"/>
      <w:r w:rsidR="00682D18" w:rsidRPr="00C374B1">
        <w:rPr>
          <w:rFonts w:ascii="Arial" w:eastAsia="Times New Roman" w:hAnsi="Arial" w:cs="Arial"/>
          <w:szCs w:val="24"/>
          <w:lang w:eastAsia="en-GB"/>
        </w:rPr>
        <w:t>gemelde</w:t>
      </w:r>
      <w:proofErr w:type="spellEnd"/>
      <w:r w:rsidR="008F7FF4" w:rsidRPr="00C374B1">
        <w:rPr>
          <w:rFonts w:ascii="Arial" w:eastAsia="Times New Roman" w:hAnsi="Arial" w:cs="Arial"/>
          <w:szCs w:val="24"/>
          <w:lang w:eastAsia="en-GB"/>
        </w:rPr>
        <w:t xml:space="preserve"> </w:t>
      </w:r>
      <w:proofErr w:type="spellStart"/>
      <w:r w:rsidR="008F7FF4" w:rsidRPr="00C374B1">
        <w:rPr>
          <w:rFonts w:ascii="Arial" w:eastAsia="Times New Roman" w:hAnsi="Arial" w:cs="Arial"/>
          <w:szCs w:val="24"/>
          <w:lang w:eastAsia="en-GB"/>
        </w:rPr>
        <w:t>Trustakte</w:t>
      </w:r>
      <w:proofErr w:type="spellEnd"/>
      <w:r w:rsidR="008F7FF4" w:rsidRPr="00C374B1">
        <w:rPr>
          <w:rFonts w:ascii="Arial" w:eastAsia="Times New Roman" w:hAnsi="Arial" w:cs="Arial"/>
          <w:szCs w:val="24"/>
          <w:lang w:eastAsia="en-GB"/>
        </w:rPr>
        <w:t xml:space="preserve">, die </w:t>
      </w:r>
      <w:proofErr w:type="spellStart"/>
      <w:r w:rsidR="008F7FF4" w:rsidRPr="00C374B1">
        <w:rPr>
          <w:rFonts w:ascii="Arial" w:eastAsia="Times New Roman" w:hAnsi="Arial" w:cs="Arial"/>
          <w:szCs w:val="24"/>
          <w:lang w:eastAsia="en-GB"/>
        </w:rPr>
        <w:t>reg</w:t>
      </w:r>
      <w:proofErr w:type="spellEnd"/>
      <w:r w:rsidR="008F7FF4" w:rsidRPr="00C374B1">
        <w:rPr>
          <w:rFonts w:ascii="Arial" w:eastAsia="Times New Roman" w:hAnsi="Arial" w:cs="Arial"/>
          <w:szCs w:val="24"/>
          <w:lang w:eastAsia="en-GB"/>
        </w:rPr>
        <w:t xml:space="preserve"> om </w:t>
      </w:r>
      <w:proofErr w:type="spellStart"/>
      <w:r w:rsidR="008F7FF4" w:rsidRPr="00C374B1">
        <w:rPr>
          <w:rFonts w:ascii="Arial" w:eastAsia="Times New Roman" w:hAnsi="Arial" w:cs="Arial"/>
          <w:szCs w:val="24"/>
          <w:lang w:eastAsia="en-GB"/>
        </w:rPr>
        <w:t>voor</w:t>
      </w:r>
      <w:proofErr w:type="spellEnd"/>
      <w:r w:rsidR="008F7FF4" w:rsidRPr="00C374B1">
        <w:rPr>
          <w:rFonts w:ascii="Arial" w:eastAsia="Times New Roman" w:hAnsi="Arial" w:cs="Arial"/>
          <w:szCs w:val="24"/>
          <w:lang w:eastAsia="en-GB"/>
        </w:rPr>
        <w:t xml:space="preserve"> </w:t>
      </w:r>
      <w:proofErr w:type="spellStart"/>
      <w:r w:rsidR="008F7FF4" w:rsidRPr="00C374B1">
        <w:rPr>
          <w:rFonts w:ascii="Arial" w:eastAsia="Times New Roman" w:hAnsi="Arial" w:cs="Arial"/>
          <w:szCs w:val="24"/>
          <w:lang w:eastAsia="en-GB"/>
        </w:rPr>
        <w:t>te</w:t>
      </w:r>
      <w:proofErr w:type="spellEnd"/>
      <w:r w:rsidR="008F7FF4" w:rsidRPr="00C374B1">
        <w:rPr>
          <w:rFonts w:ascii="Arial" w:eastAsia="Times New Roman" w:hAnsi="Arial" w:cs="Arial"/>
          <w:szCs w:val="24"/>
          <w:lang w:eastAsia="en-GB"/>
        </w:rPr>
        <w:t xml:space="preserve"> </w:t>
      </w:r>
      <w:proofErr w:type="spellStart"/>
      <w:r w:rsidR="008F7FF4" w:rsidRPr="00C374B1">
        <w:rPr>
          <w:rFonts w:ascii="Arial" w:eastAsia="Times New Roman" w:hAnsi="Arial" w:cs="Arial"/>
          <w:szCs w:val="24"/>
          <w:lang w:eastAsia="en-GB"/>
        </w:rPr>
        <w:t>skryf</w:t>
      </w:r>
      <w:proofErr w:type="spellEnd"/>
      <w:r w:rsidR="008F7FF4" w:rsidRPr="00C374B1">
        <w:rPr>
          <w:rFonts w:ascii="Arial" w:eastAsia="Times New Roman" w:hAnsi="Arial" w:cs="Arial"/>
          <w:szCs w:val="24"/>
          <w:lang w:eastAsia="en-GB"/>
        </w:rPr>
        <w:t xml:space="preserve"> die </w:t>
      </w:r>
      <w:proofErr w:type="spellStart"/>
      <w:r w:rsidR="008F7FF4" w:rsidRPr="00C374B1">
        <w:rPr>
          <w:rFonts w:ascii="Arial" w:eastAsia="Times New Roman" w:hAnsi="Arial" w:cs="Arial"/>
          <w:szCs w:val="24"/>
          <w:lang w:eastAsia="en-GB"/>
        </w:rPr>
        <w:t>formule</w:t>
      </w:r>
      <w:proofErr w:type="spellEnd"/>
      <w:r w:rsidR="008F7FF4" w:rsidRPr="00C374B1">
        <w:rPr>
          <w:rFonts w:ascii="Arial" w:eastAsia="Times New Roman" w:hAnsi="Arial" w:cs="Arial"/>
          <w:szCs w:val="24"/>
          <w:lang w:eastAsia="en-GB"/>
        </w:rPr>
        <w:t xml:space="preserve"> </w:t>
      </w:r>
      <w:proofErr w:type="spellStart"/>
      <w:r w:rsidR="00CD0EF1" w:rsidRPr="00C374B1">
        <w:rPr>
          <w:rFonts w:ascii="Arial" w:eastAsia="Times New Roman" w:hAnsi="Arial" w:cs="Arial"/>
          <w:szCs w:val="24"/>
          <w:lang w:eastAsia="en-GB"/>
        </w:rPr>
        <w:t>vir</w:t>
      </w:r>
      <w:proofErr w:type="spellEnd"/>
      <w:r w:rsidR="00CD0EF1" w:rsidRPr="00C374B1">
        <w:rPr>
          <w:rFonts w:ascii="Arial" w:eastAsia="Times New Roman" w:hAnsi="Arial" w:cs="Arial"/>
          <w:szCs w:val="24"/>
          <w:lang w:eastAsia="en-GB"/>
        </w:rPr>
        <w:t xml:space="preserve"> die </w:t>
      </w:r>
      <w:proofErr w:type="spellStart"/>
      <w:r w:rsidR="00CD0EF1" w:rsidRPr="00C374B1">
        <w:rPr>
          <w:rFonts w:ascii="Arial" w:eastAsia="Times New Roman" w:hAnsi="Arial" w:cs="Arial"/>
          <w:szCs w:val="24"/>
          <w:lang w:eastAsia="en-GB"/>
        </w:rPr>
        <w:t>verdeling</w:t>
      </w:r>
      <w:proofErr w:type="spellEnd"/>
      <w:r w:rsidR="00CD0EF1" w:rsidRPr="00C374B1">
        <w:rPr>
          <w:rFonts w:ascii="Arial" w:eastAsia="Times New Roman" w:hAnsi="Arial" w:cs="Arial"/>
          <w:szCs w:val="24"/>
          <w:lang w:eastAsia="en-GB"/>
        </w:rPr>
        <w:t xml:space="preserve"> van die </w:t>
      </w:r>
      <w:proofErr w:type="spellStart"/>
      <w:r w:rsidR="00CD0EF1" w:rsidRPr="00C374B1">
        <w:rPr>
          <w:rFonts w:ascii="Arial" w:eastAsia="Times New Roman" w:hAnsi="Arial" w:cs="Arial"/>
          <w:szCs w:val="24"/>
          <w:lang w:eastAsia="en-GB"/>
        </w:rPr>
        <w:t>Trustfonds</w:t>
      </w:r>
      <w:proofErr w:type="spellEnd"/>
      <w:r w:rsidR="00CD0EF1" w:rsidRPr="00C374B1">
        <w:rPr>
          <w:rFonts w:ascii="Arial" w:eastAsia="Times New Roman" w:hAnsi="Arial" w:cs="Arial"/>
          <w:szCs w:val="24"/>
          <w:lang w:eastAsia="en-GB"/>
        </w:rPr>
        <w:t xml:space="preserve"> </w:t>
      </w:r>
      <w:proofErr w:type="spellStart"/>
      <w:r w:rsidR="00CD0EF1" w:rsidRPr="00C374B1">
        <w:rPr>
          <w:rFonts w:ascii="Arial" w:eastAsia="Times New Roman" w:hAnsi="Arial" w:cs="Arial"/>
          <w:szCs w:val="24"/>
          <w:lang w:eastAsia="en-GB"/>
        </w:rPr>
        <w:t>tussen</w:t>
      </w:r>
      <w:proofErr w:type="spellEnd"/>
      <w:r w:rsidR="00CD0EF1" w:rsidRPr="00C374B1">
        <w:rPr>
          <w:rFonts w:ascii="Arial" w:eastAsia="Times New Roman" w:hAnsi="Arial" w:cs="Arial"/>
          <w:szCs w:val="24"/>
          <w:lang w:eastAsia="en-GB"/>
        </w:rPr>
        <w:t xml:space="preserve"> die </w:t>
      </w:r>
      <w:proofErr w:type="spellStart"/>
      <w:r w:rsidR="00CD0EF1" w:rsidRPr="00C374B1">
        <w:rPr>
          <w:rFonts w:ascii="Arial" w:eastAsia="Times New Roman" w:hAnsi="Arial" w:cs="Arial"/>
          <w:szCs w:val="24"/>
          <w:lang w:eastAsia="en-GB"/>
        </w:rPr>
        <w:t>Kapitaalbegunstigdes</w:t>
      </w:r>
      <w:proofErr w:type="spellEnd"/>
      <w:r w:rsidR="00CD0EF1" w:rsidRPr="00C374B1">
        <w:rPr>
          <w:rFonts w:ascii="Arial" w:eastAsia="Times New Roman" w:hAnsi="Arial" w:cs="Arial"/>
          <w:szCs w:val="24"/>
          <w:lang w:eastAsia="en-GB"/>
        </w:rPr>
        <w:t xml:space="preserve"> </w:t>
      </w:r>
      <w:r w:rsidR="00752D71" w:rsidRPr="00C374B1">
        <w:rPr>
          <w:rFonts w:ascii="Arial" w:eastAsia="Times New Roman" w:hAnsi="Arial" w:cs="Arial"/>
          <w:szCs w:val="24"/>
          <w:lang w:eastAsia="en-GB"/>
        </w:rPr>
        <w:t xml:space="preserve">by </w:t>
      </w:r>
      <w:proofErr w:type="spellStart"/>
      <w:r w:rsidR="00752D71" w:rsidRPr="00C374B1">
        <w:rPr>
          <w:rFonts w:ascii="Arial" w:eastAsia="Times New Roman" w:hAnsi="Arial" w:cs="Arial"/>
          <w:szCs w:val="24"/>
          <w:lang w:eastAsia="en-GB"/>
        </w:rPr>
        <w:t>beëindiging</w:t>
      </w:r>
      <w:proofErr w:type="spellEnd"/>
      <w:r w:rsidR="00752D71" w:rsidRPr="00C374B1">
        <w:rPr>
          <w:rFonts w:ascii="Arial" w:eastAsia="Times New Roman" w:hAnsi="Arial" w:cs="Arial"/>
          <w:szCs w:val="24"/>
          <w:lang w:eastAsia="en-GB"/>
        </w:rPr>
        <w:t xml:space="preserve"> van die Trust. </w:t>
      </w:r>
      <w:r w:rsidR="00950E05" w:rsidRPr="00C374B1">
        <w:rPr>
          <w:rFonts w:ascii="Arial" w:eastAsia="Times New Roman" w:hAnsi="Arial" w:cs="Arial"/>
          <w:szCs w:val="24"/>
          <w:lang w:eastAsia="en-GB"/>
        </w:rPr>
        <w:t xml:space="preserve">Die </w:t>
      </w:r>
      <w:proofErr w:type="spellStart"/>
      <w:r w:rsidR="00950E05" w:rsidRPr="00C374B1">
        <w:rPr>
          <w:rFonts w:ascii="Arial" w:eastAsia="Times New Roman" w:hAnsi="Arial" w:cs="Arial"/>
          <w:szCs w:val="24"/>
          <w:lang w:eastAsia="en-GB"/>
        </w:rPr>
        <w:t>Testateur</w:t>
      </w:r>
      <w:proofErr w:type="spellEnd"/>
      <w:r w:rsidR="00950E05" w:rsidRPr="00C374B1">
        <w:rPr>
          <w:rFonts w:ascii="Arial" w:eastAsia="Times New Roman" w:hAnsi="Arial" w:cs="Arial"/>
          <w:szCs w:val="24"/>
          <w:lang w:eastAsia="en-GB"/>
        </w:rPr>
        <w:t xml:space="preserve"> </w:t>
      </w:r>
      <w:proofErr w:type="spellStart"/>
      <w:r w:rsidR="00950E05" w:rsidRPr="00C374B1">
        <w:rPr>
          <w:rFonts w:ascii="Arial" w:eastAsia="Times New Roman" w:hAnsi="Arial" w:cs="Arial"/>
          <w:szCs w:val="24"/>
          <w:lang w:eastAsia="en-GB"/>
        </w:rPr>
        <w:t>bepaal</w:t>
      </w:r>
      <w:proofErr w:type="spellEnd"/>
      <w:r w:rsidR="00950E05" w:rsidRPr="00C374B1">
        <w:rPr>
          <w:rFonts w:ascii="Arial" w:eastAsia="Times New Roman" w:hAnsi="Arial" w:cs="Arial"/>
          <w:szCs w:val="24"/>
          <w:lang w:eastAsia="en-GB"/>
        </w:rPr>
        <w:t xml:space="preserve"> </w:t>
      </w:r>
      <w:proofErr w:type="spellStart"/>
      <w:r w:rsidR="00950E05" w:rsidRPr="00C374B1">
        <w:rPr>
          <w:rFonts w:ascii="Arial" w:eastAsia="Times New Roman" w:hAnsi="Arial" w:cs="Arial"/>
          <w:szCs w:val="24"/>
          <w:lang w:eastAsia="en-GB"/>
        </w:rPr>
        <w:t>hiermee</w:t>
      </w:r>
      <w:proofErr w:type="spellEnd"/>
      <w:r w:rsidR="00950E05" w:rsidRPr="00C374B1">
        <w:rPr>
          <w:rFonts w:ascii="Arial" w:eastAsia="Times New Roman" w:hAnsi="Arial" w:cs="Arial"/>
          <w:szCs w:val="24"/>
          <w:lang w:eastAsia="en-GB"/>
        </w:rPr>
        <w:t xml:space="preserve"> </w:t>
      </w:r>
      <w:proofErr w:type="spellStart"/>
      <w:r w:rsidR="00950E05" w:rsidRPr="00C374B1">
        <w:rPr>
          <w:rFonts w:ascii="Arial" w:eastAsia="Times New Roman" w:hAnsi="Arial" w:cs="Arial"/>
          <w:szCs w:val="24"/>
          <w:lang w:eastAsia="en-GB"/>
        </w:rPr>
        <w:t>dat</w:t>
      </w:r>
      <w:proofErr w:type="spellEnd"/>
      <w:r w:rsidR="00950E05" w:rsidRPr="00C374B1">
        <w:rPr>
          <w:rFonts w:ascii="Arial" w:eastAsia="Times New Roman" w:hAnsi="Arial" w:cs="Arial"/>
          <w:szCs w:val="24"/>
          <w:lang w:eastAsia="en-GB"/>
        </w:rPr>
        <w:t xml:space="preserve"> die </w:t>
      </w:r>
      <w:proofErr w:type="spellStart"/>
      <w:r w:rsidR="00950E05" w:rsidRPr="00C374B1">
        <w:rPr>
          <w:rFonts w:ascii="Arial" w:eastAsia="Times New Roman" w:hAnsi="Arial" w:cs="Arial"/>
          <w:szCs w:val="24"/>
          <w:lang w:eastAsia="en-GB"/>
        </w:rPr>
        <w:t>Kapitaalbegunstigdes</w:t>
      </w:r>
      <w:proofErr w:type="spellEnd"/>
      <w:r w:rsidR="00950E05" w:rsidRPr="00C374B1">
        <w:rPr>
          <w:rFonts w:ascii="Arial" w:eastAsia="Times New Roman" w:hAnsi="Arial" w:cs="Arial"/>
          <w:szCs w:val="24"/>
          <w:lang w:eastAsia="en-GB"/>
        </w:rPr>
        <w:t xml:space="preserve"> </w:t>
      </w:r>
      <w:r w:rsidR="00C90B61" w:rsidRPr="00C374B1">
        <w:rPr>
          <w:rFonts w:ascii="Arial" w:eastAsia="Times New Roman" w:hAnsi="Arial" w:cs="Arial"/>
          <w:szCs w:val="24"/>
          <w:lang w:eastAsia="en-GB"/>
        </w:rPr>
        <w:t xml:space="preserve">in </w:t>
      </w:r>
      <w:proofErr w:type="spellStart"/>
      <w:r w:rsidR="00C90B61" w:rsidRPr="00C374B1">
        <w:rPr>
          <w:rFonts w:ascii="Arial" w:eastAsia="Times New Roman" w:hAnsi="Arial" w:cs="Arial"/>
          <w:szCs w:val="24"/>
          <w:lang w:eastAsia="en-GB"/>
        </w:rPr>
        <w:t>gelyke</w:t>
      </w:r>
      <w:proofErr w:type="spellEnd"/>
      <w:r w:rsidR="00C90B61" w:rsidRPr="00C374B1">
        <w:rPr>
          <w:rFonts w:ascii="Arial" w:eastAsia="Times New Roman" w:hAnsi="Arial" w:cs="Arial"/>
          <w:szCs w:val="24"/>
          <w:lang w:eastAsia="en-GB"/>
        </w:rPr>
        <w:t xml:space="preserve"> dele die </w:t>
      </w:r>
      <w:proofErr w:type="spellStart"/>
      <w:r w:rsidR="00C90B61" w:rsidRPr="00C374B1">
        <w:rPr>
          <w:rFonts w:ascii="Arial" w:eastAsia="Times New Roman" w:hAnsi="Arial" w:cs="Arial"/>
          <w:szCs w:val="24"/>
          <w:lang w:eastAsia="en-GB"/>
        </w:rPr>
        <w:t>netto</w:t>
      </w:r>
      <w:proofErr w:type="spellEnd"/>
      <w:r w:rsidR="00C90B61" w:rsidRPr="00C374B1">
        <w:rPr>
          <w:rFonts w:ascii="Arial" w:eastAsia="Times New Roman" w:hAnsi="Arial" w:cs="Arial"/>
          <w:szCs w:val="24"/>
          <w:lang w:eastAsia="en-GB"/>
        </w:rPr>
        <w:t xml:space="preserve"> </w:t>
      </w:r>
      <w:proofErr w:type="spellStart"/>
      <w:r w:rsidR="00C90B61" w:rsidRPr="00C374B1">
        <w:rPr>
          <w:rFonts w:ascii="Arial" w:eastAsia="Times New Roman" w:hAnsi="Arial" w:cs="Arial"/>
          <w:szCs w:val="24"/>
          <w:lang w:eastAsia="en-GB"/>
        </w:rPr>
        <w:t>opbrengs</w:t>
      </w:r>
      <w:proofErr w:type="spellEnd"/>
      <w:r w:rsidR="00C90B61" w:rsidRPr="00C374B1">
        <w:rPr>
          <w:rFonts w:ascii="Arial" w:eastAsia="Times New Roman" w:hAnsi="Arial" w:cs="Arial"/>
          <w:szCs w:val="24"/>
          <w:lang w:eastAsia="en-GB"/>
        </w:rPr>
        <w:t xml:space="preserve"> </w:t>
      </w:r>
      <w:r w:rsidR="00A17ABE">
        <w:rPr>
          <w:rFonts w:ascii="Arial" w:eastAsia="Times New Roman" w:hAnsi="Arial" w:cs="Arial"/>
          <w:szCs w:val="24"/>
          <w:lang w:eastAsia="en-GB"/>
        </w:rPr>
        <w:t xml:space="preserve">van die Trust </w:t>
      </w:r>
      <w:proofErr w:type="spellStart"/>
      <w:r w:rsidR="00A17ABE">
        <w:rPr>
          <w:rFonts w:ascii="Arial" w:eastAsia="Times New Roman" w:hAnsi="Arial" w:cs="Arial"/>
          <w:szCs w:val="24"/>
          <w:lang w:eastAsia="en-GB"/>
        </w:rPr>
        <w:t>sal</w:t>
      </w:r>
      <w:proofErr w:type="spellEnd"/>
      <w:r w:rsidR="00A17ABE">
        <w:rPr>
          <w:rFonts w:ascii="Arial" w:eastAsia="Times New Roman" w:hAnsi="Arial" w:cs="Arial"/>
          <w:szCs w:val="24"/>
          <w:lang w:eastAsia="en-GB"/>
        </w:rPr>
        <w:t xml:space="preserve"> </w:t>
      </w:r>
      <w:proofErr w:type="spellStart"/>
      <w:r w:rsidR="00A17ABE">
        <w:rPr>
          <w:rFonts w:ascii="Arial" w:eastAsia="Times New Roman" w:hAnsi="Arial" w:cs="Arial"/>
          <w:szCs w:val="24"/>
          <w:lang w:eastAsia="en-GB"/>
        </w:rPr>
        <w:t>ontvang</w:t>
      </w:r>
      <w:proofErr w:type="spellEnd"/>
      <w:r w:rsidR="00BD0C38" w:rsidRPr="00C374B1">
        <w:rPr>
          <w:rFonts w:ascii="Arial" w:eastAsia="Times New Roman" w:hAnsi="Arial" w:cs="Arial"/>
          <w:szCs w:val="24"/>
          <w:lang w:eastAsia="en-GB"/>
        </w:rPr>
        <w:t>.</w:t>
      </w:r>
      <w:r w:rsidR="00A17ABE">
        <w:rPr>
          <w:rFonts w:ascii="Arial" w:eastAsia="Times New Roman" w:hAnsi="Arial" w:cs="Arial"/>
          <w:szCs w:val="24"/>
          <w:lang w:eastAsia="en-GB"/>
        </w:rPr>
        <w:t>’</w:t>
      </w:r>
    </w:p>
    <w:p w14:paraId="6A7956A3" w14:textId="7086391D" w:rsidR="00A602F4" w:rsidRPr="003C4288" w:rsidRDefault="00CC46BE"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The translation of clauses 5.2 and 5.3 are again relatively straightforward. In terms of clause 5.2, the deceased determined the vesting date, as he was entitled to do, to be 15 years from the date of his death. In clause 5.3</w:t>
      </w:r>
      <w:r w:rsidR="000006D2">
        <w:rPr>
          <w:rFonts w:ascii="Arial" w:eastAsia="Times New Roman" w:hAnsi="Arial" w:cs="Arial"/>
          <w:sz w:val="24"/>
          <w:szCs w:val="24"/>
          <w:lang w:eastAsia="en-GB"/>
        </w:rPr>
        <w:t>,</w:t>
      </w:r>
      <w:r w:rsidRPr="003C4288">
        <w:rPr>
          <w:rFonts w:ascii="Arial" w:eastAsia="Times New Roman" w:hAnsi="Arial" w:cs="Arial"/>
          <w:sz w:val="24"/>
          <w:szCs w:val="24"/>
          <w:lang w:eastAsia="en-GB"/>
        </w:rPr>
        <w:t xml:space="preserve"> the deceased </w:t>
      </w:r>
      <w:r w:rsidR="002E12B9" w:rsidRPr="003C4288">
        <w:rPr>
          <w:rFonts w:ascii="Arial" w:eastAsia="Times New Roman" w:hAnsi="Arial" w:cs="Arial"/>
          <w:sz w:val="24"/>
          <w:szCs w:val="24"/>
          <w:lang w:eastAsia="en-GB"/>
        </w:rPr>
        <w:t>exercised</w:t>
      </w:r>
      <w:r w:rsidRPr="003C4288">
        <w:rPr>
          <w:rFonts w:ascii="Arial" w:eastAsia="Times New Roman" w:hAnsi="Arial" w:cs="Arial"/>
          <w:sz w:val="24"/>
          <w:szCs w:val="24"/>
          <w:lang w:eastAsia="en-GB"/>
        </w:rPr>
        <w:t xml:space="preserve"> his right to prescribe the formula (die </w:t>
      </w:r>
      <w:proofErr w:type="spellStart"/>
      <w:r w:rsidRPr="003C4288">
        <w:rPr>
          <w:rFonts w:ascii="Arial" w:eastAsia="Times New Roman" w:hAnsi="Arial" w:cs="Arial"/>
          <w:sz w:val="24"/>
          <w:szCs w:val="24"/>
          <w:lang w:eastAsia="en-GB"/>
        </w:rPr>
        <w:t>reg</w:t>
      </w:r>
      <w:proofErr w:type="spellEnd"/>
      <w:r w:rsidRPr="003C4288">
        <w:rPr>
          <w:rFonts w:ascii="Arial" w:eastAsia="Times New Roman" w:hAnsi="Arial" w:cs="Arial"/>
          <w:sz w:val="24"/>
          <w:szCs w:val="24"/>
          <w:lang w:eastAsia="en-GB"/>
        </w:rPr>
        <w:t xml:space="preserve"> om </w:t>
      </w:r>
      <w:proofErr w:type="spellStart"/>
      <w:r w:rsidRPr="003C4288">
        <w:rPr>
          <w:rFonts w:ascii="Arial" w:eastAsia="Times New Roman" w:hAnsi="Arial" w:cs="Arial"/>
          <w:sz w:val="24"/>
          <w:szCs w:val="24"/>
          <w:lang w:eastAsia="en-GB"/>
        </w:rPr>
        <w:t>voor</w:t>
      </w:r>
      <w:proofErr w:type="spellEnd"/>
      <w:r w:rsidRPr="003C4288">
        <w:rPr>
          <w:rFonts w:ascii="Arial" w:eastAsia="Times New Roman" w:hAnsi="Arial" w:cs="Arial"/>
          <w:sz w:val="24"/>
          <w:szCs w:val="24"/>
          <w:lang w:eastAsia="en-GB"/>
        </w:rPr>
        <w:t xml:space="preserve"> </w:t>
      </w:r>
      <w:proofErr w:type="spellStart"/>
      <w:r w:rsidRPr="003C4288">
        <w:rPr>
          <w:rFonts w:ascii="Arial" w:eastAsia="Times New Roman" w:hAnsi="Arial" w:cs="Arial"/>
          <w:sz w:val="24"/>
          <w:szCs w:val="24"/>
          <w:lang w:eastAsia="en-GB"/>
        </w:rPr>
        <w:t>te</w:t>
      </w:r>
      <w:proofErr w:type="spellEnd"/>
      <w:r w:rsidRPr="003C4288">
        <w:rPr>
          <w:rFonts w:ascii="Arial" w:eastAsia="Times New Roman" w:hAnsi="Arial" w:cs="Arial"/>
          <w:sz w:val="24"/>
          <w:szCs w:val="24"/>
          <w:lang w:eastAsia="en-GB"/>
        </w:rPr>
        <w:t xml:space="preserve"> </w:t>
      </w:r>
      <w:proofErr w:type="spellStart"/>
      <w:r w:rsidRPr="003C4288">
        <w:rPr>
          <w:rFonts w:ascii="Arial" w:eastAsia="Times New Roman" w:hAnsi="Arial" w:cs="Arial"/>
          <w:sz w:val="24"/>
          <w:szCs w:val="24"/>
          <w:lang w:eastAsia="en-GB"/>
        </w:rPr>
        <w:t>skryf</w:t>
      </w:r>
      <w:proofErr w:type="spellEnd"/>
      <w:r w:rsidRPr="003C4288">
        <w:rPr>
          <w:rFonts w:ascii="Arial" w:eastAsia="Times New Roman" w:hAnsi="Arial" w:cs="Arial"/>
          <w:sz w:val="24"/>
          <w:szCs w:val="24"/>
          <w:lang w:eastAsia="en-GB"/>
        </w:rPr>
        <w:t>) for the division or distribution of the trust fund between the capital beneficiaries upon termination of the trust.</w:t>
      </w:r>
      <w:r w:rsidR="00B05400">
        <w:rPr>
          <w:rFonts w:ascii="Arial" w:eastAsia="Times New Roman" w:hAnsi="Arial" w:cs="Arial"/>
          <w:sz w:val="24"/>
          <w:szCs w:val="24"/>
          <w:lang w:eastAsia="en-GB"/>
        </w:rPr>
        <w:t xml:space="preserve"> The deceased</w:t>
      </w:r>
      <w:r w:rsidR="005714CE">
        <w:rPr>
          <w:rFonts w:ascii="Arial" w:eastAsia="Times New Roman" w:hAnsi="Arial" w:cs="Arial"/>
          <w:sz w:val="24"/>
          <w:szCs w:val="24"/>
          <w:lang w:eastAsia="en-GB"/>
        </w:rPr>
        <w:t>,</w:t>
      </w:r>
      <w:r w:rsidR="00B05400">
        <w:rPr>
          <w:rFonts w:ascii="Arial" w:eastAsia="Times New Roman" w:hAnsi="Arial" w:cs="Arial"/>
          <w:sz w:val="24"/>
          <w:szCs w:val="24"/>
          <w:lang w:eastAsia="en-GB"/>
        </w:rPr>
        <w:t xml:space="preserve"> in my view</w:t>
      </w:r>
      <w:r w:rsidR="005714CE">
        <w:rPr>
          <w:rFonts w:ascii="Arial" w:eastAsia="Times New Roman" w:hAnsi="Arial" w:cs="Arial"/>
          <w:sz w:val="24"/>
          <w:szCs w:val="24"/>
          <w:lang w:eastAsia="en-GB"/>
        </w:rPr>
        <w:t>,</w:t>
      </w:r>
      <w:r w:rsidR="00B05400">
        <w:rPr>
          <w:rFonts w:ascii="Arial" w:eastAsia="Times New Roman" w:hAnsi="Arial" w:cs="Arial"/>
          <w:sz w:val="24"/>
          <w:szCs w:val="24"/>
          <w:lang w:eastAsia="en-GB"/>
        </w:rPr>
        <w:t xml:space="preserve"> however failed to indicate ‘</w:t>
      </w:r>
      <w:proofErr w:type="spellStart"/>
      <w:r w:rsidR="00B05400">
        <w:rPr>
          <w:rFonts w:ascii="Arial" w:eastAsia="Times New Roman" w:hAnsi="Arial" w:cs="Arial"/>
          <w:sz w:val="24"/>
          <w:szCs w:val="24"/>
          <w:lang w:eastAsia="en-GB"/>
        </w:rPr>
        <w:t>welke</w:t>
      </w:r>
      <w:proofErr w:type="spellEnd"/>
      <w:r w:rsidR="00B05400">
        <w:rPr>
          <w:rFonts w:ascii="Arial" w:eastAsia="Times New Roman" w:hAnsi="Arial" w:cs="Arial"/>
          <w:sz w:val="24"/>
          <w:szCs w:val="24"/>
          <w:lang w:eastAsia="en-GB"/>
        </w:rPr>
        <w:t xml:space="preserve"> </w:t>
      </w:r>
      <w:proofErr w:type="spellStart"/>
      <w:r w:rsidR="00B05400">
        <w:rPr>
          <w:rFonts w:ascii="Arial" w:eastAsia="Times New Roman" w:hAnsi="Arial" w:cs="Arial"/>
          <w:sz w:val="24"/>
          <w:szCs w:val="24"/>
          <w:lang w:eastAsia="en-GB"/>
        </w:rPr>
        <w:t>kapitaalbegunstigde</w:t>
      </w:r>
      <w:proofErr w:type="spellEnd"/>
      <w:r w:rsidR="00B05400">
        <w:rPr>
          <w:rFonts w:ascii="Arial" w:eastAsia="Times New Roman" w:hAnsi="Arial" w:cs="Arial"/>
          <w:sz w:val="24"/>
          <w:szCs w:val="24"/>
          <w:lang w:eastAsia="en-GB"/>
        </w:rPr>
        <w:t xml:space="preserve"> </w:t>
      </w:r>
      <w:proofErr w:type="spellStart"/>
      <w:r w:rsidR="00B05400">
        <w:rPr>
          <w:rFonts w:ascii="Arial" w:eastAsia="Times New Roman" w:hAnsi="Arial" w:cs="Arial"/>
          <w:sz w:val="24"/>
          <w:szCs w:val="24"/>
          <w:lang w:eastAsia="en-GB"/>
        </w:rPr>
        <w:t>welke</w:t>
      </w:r>
      <w:proofErr w:type="spellEnd"/>
      <w:r w:rsidR="00B05400">
        <w:rPr>
          <w:rFonts w:ascii="Arial" w:eastAsia="Times New Roman" w:hAnsi="Arial" w:cs="Arial"/>
          <w:sz w:val="24"/>
          <w:szCs w:val="24"/>
          <w:lang w:eastAsia="en-GB"/>
        </w:rPr>
        <w:t xml:space="preserve"> </w:t>
      </w:r>
      <w:proofErr w:type="spellStart"/>
      <w:r w:rsidR="00B05400">
        <w:rPr>
          <w:rFonts w:ascii="Arial" w:eastAsia="Times New Roman" w:hAnsi="Arial" w:cs="Arial"/>
          <w:sz w:val="24"/>
          <w:szCs w:val="24"/>
          <w:lang w:eastAsia="en-GB"/>
        </w:rPr>
        <w:t>deel</w:t>
      </w:r>
      <w:proofErr w:type="spellEnd"/>
      <w:r w:rsidR="00B05400">
        <w:rPr>
          <w:rFonts w:ascii="Arial" w:eastAsia="Times New Roman" w:hAnsi="Arial" w:cs="Arial"/>
          <w:sz w:val="24"/>
          <w:szCs w:val="24"/>
          <w:lang w:eastAsia="en-GB"/>
        </w:rPr>
        <w:t xml:space="preserve"> van die </w:t>
      </w:r>
      <w:proofErr w:type="spellStart"/>
      <w:r w:rsidR="00B05400">
        <w:rPr>
          <w:rFonts w:ascii="Arial" w:eastAsia="Times New Roman" w:hAnsi="Arial" w:cs="Arial"/>
          <w:sz w:val="24"/>
          <w:szCs w:val="24"/>
          <w:lang w:eastAsia="en-GB"/>
        </w:rPr>
        <w:t>trustfonds</w:t>
      </w:r>
      <w:proofErr w:type="spellEnd"/>
      <w:r w:rsidR="00B05400">
        <w:rPr>
          <w:rFonts w:ascii="Arial" w:eastAsia="Times New Roman" w:hAnsi="Arial" w:cs="Arial"/>
          <w:sz w:val="24"/>
          <w:szCs w:val="24"/>
          <w:lang w:eastAsia="en-GB"/>
        </w:rPr>
        <w:t xml:space="preserve"> </w:t>
      </w:r>
      <w:proofErr w:type="spellStart"/>
      <w:r w:rsidR="00B05400">
        <w:rPr>
          <w:rFonts w:ascii="Arial" w:eastAsia="Times New Roman" w:hAnsi="Arial" w:cs="Arial"/>
          <w:sz w:val="24"/>
          <w:szCs w:val="24"/>
          <w:lang w:eastAsia="en-GB"/>
        </w:rPr>
        <w:t>moet</w:t>
      </w:r>
      <w:proofErr w:type="spellEnd"/>
      <w:r w:rsidR="00B05400">
        <w:rPr>
          <w:rFonts w:ascii="Arial" w:eastAsia="Times New Roman" w:hAnsi="Arial" w:cs="Arial"/>
          <w:sz w:val="24"/>
          <w:szCs w:val="24"/>
          <w:lang w:eastAsia="en-GB"/>
        </w:rPr>
        <w:t xml:space="preserve"> </w:t>
      </w:r>
      <w:proofErr w:type="spellStart"/>
      <w:r w:rsidR="00B05400">
        <w:rPr>
          <w:rFonts w:ascii="Arial" w:eastAsia="Times New Roman" w:hAnsi="Arial" w:cs="Arial"/>
          <w:sz w:val="24"/>
          <w:szCs w:val="24"/>
          <w:lang w:eastAsia="en-GB"/>
        </w:rPr>
        <w:t>ontvang</w:t>
      </w:r>
      <w:proofErr w:type="spellEnd"/>
      <w:r w:rsidR="00B05400">
        <w:rPr>
          <w:rFonts w:ascii="Arial" w:eastAsia="Times New Roman" w:hAnsi="Arial" w:cs="Arial"/>
          <w:sz w:val="24"/>
          <w:szCs w:val="24"/>
          <w:lang w:eastAsia="en-GB"/>
        </w:rPr>
        <w:t>’. The deceased simply</w:t>
      </w:r>
      <w:r w:rsidRPr="003C4288">
        <w:rPr>
          <w:rFonts w:ascii="Arial" w:eastAsia="Times New Roman" w:hAnsi="Arial" w:cs="Arial"/>
          <w:sz w:val="24"/>
          <w:szCs w:val="24"/>
          <w:lang w:eastAsia="en-GB"/>
        </w:rPr>
        <w:t xml:space="preserve"> determined that the capital beneficiaries shall receive (</w:t>
      </w:r>
      <w:proofErr w:type="spellStart"/>
      <w:r w:rsidRPr="003C4288">
        <w:rPr>
          <w:rFonts w:ascii="Arial" w:eastAsia="Times New Roman" w:hAnsi="Arial" w:cs="Arial"/>
          <w:sz w:val="24"/>
          <w:szCs w:val="24"/>
          <w:lang w:eastAsia="en-GB"/>
        </w:rPr>
        <w:t>sal</w:t>
      </w:r>
      <w:proofErr w:type="spellEnd"/>
      <w:r w:rsidRPr="003C4288">
        <w:rPr>
          <w:rFonts w:ascii="Arial" w:eastAsia="Times New Roman" w:hAnsi="Arial" w:cs="Arial"/>
          <w:sz w:val="24"/>
          <w:szCs w:val="24"/>
          <w:lang w:eastAsia="en-GB"/>
        </w:rPr>
        <w:t xml:space="preserve"> </w:t>
      </w:r>
      <w:proofErr w:type="spellStart"/>
      <w:r w:rsidRPr="003C4288">
        <w:rPr>
          <w:rFonts w:ascii="Arial" w:eastAsia="Times New Roman" w:hAnsi="Arial" w:cs="Arial"/>
          <w:sz w:val="24"/>
          <w:szCs w:val="24"/>
          <w:lang w:eastAsia="en-GB"/>
        </w:rPr>
        <w:t>ontvang</w:t>
      </w:r>
      <w:proofErr w:type="spellEnd"/>
      <w:r w:rsidRPr="003C4288">
        <w:rPr>
          <w:rFonts w:ascii="Arial" w:eastAsia="Times New Roman" w:hAnsi="Arial" w:cs="Arial"/>
          <w:sz w:val="24"/>
          <w:szCs w:val="24"/>
          <w:lang w:eastAsia="en-GB"/>
        </w:rPr>
        <w:t>) in equal shares the net proceeds of the trust.</w:t>
      </w:r>
      <w:r w:rsidR="0022053B" w:rsidRPr="003C4288">
        <w:rPr>
          <w:rFonts w:ascii="Arial" w:eastAsia="Times New Roman" w:hAnsi="Arial" w:cs="Arial"/>
          <w:sz w:val="24"/>
          <w:szCs w:val="24"/>
          <w:lang w:eastAsia="en-GB"/>
        </w:rPr>
        <w:t xml:space="preserve"> The deceased’s will did not contain a definition </w:t>
      </w:r>
      <w:r w:rsidR="009813FC">
        <w:rPr>
          <w:rFonts w:ascii="Arial" w:eastAsia="Times New Roman" w:hAnsi="Arial" w:cs="Arial"/>
          <w:sz w:val="24"/>
          <w:szCs w:val="24"/>
          <w:lang w:eastAsia="en-GB"/>
        </w:rPr>
        <w:t>for</w:t>
      </w:r>
      <w:r w:rsidR="009813FC" w:rsidRPr="003C4288">
        <w:rPr>
          <w:rFonts w:ascii="Arial" w:eastAsia="Times New Roman" w:hAnsi="Arial" w:cs="Arial"/>
          <w:sz w:val="24"/>
          <w:szCs w:val="24"/>
          <w:lang w:eastAsia="en-GB"/>
        </w:rPr>
        <w:t xml:space="preserve"> </w:t>
      </w:r>
      <w:r w:rsidR="0022053B" w:rsidRPr="003C4288">
        <w:rPr>
          <w:rFonts w:ascii="Arial" w:eastAsia="Times New Roman" w:hAnsi="Arial" w:cs="Arial"/>
          <w:sz w:val="24"/>
          <w:szCs w:val="24"/>
          <w:lang w:eastAsia="en-GB"/>
        </w:rPr>
        <w:t>capital beneficiaries. Such definition is only found in the trust deed.</w:t>
      </w:r>
    </w:p>
    <w:p w14:paraId="4CDDDC72" w14:textId="77777777" w:rsidR="00E36132" w:rsidRPr="003C4288" w:rsidRDefault="00E36132" w:rsidP="003C4288">
      <w:pPr>
        <w:spacing w:after="0" w:line="360" w:lineRule="auto"/>
        <w:contextualSpacing/>
        <w:jc w:val="both"/>
        <w:rPr>
          <w:rFonts w:ascii="Arial" w:eastAsia="Times New Roman" w:hAnsi="Arial" w:cs="Arial"/>
          <w:sz w:val="24"/>
          <w:szCs w:val="24"/>
          <w:lang w:eastAsia="en-GB"/>
        </w:rPr>
      </w:pPr>
    </w:p>
    <w:p w14:paraId="765ECD04" w14:textId="4B392391" w:rsidR="00E36132" w:rsidRDefault="00E36132" w:rsidP="003C4288">
      <w:pPr>
        <w:spacing w:after="0" w:line="360" w:lineRule="auto"/>
        <w:contextualSpacing/>
        <w:jc w:val="both"/>
        <w:rPr>
          <w:rFonts w:ascii="Arial" w:eastAsia="Times New Roman" w:hAnsi="Arial" w:cs="Arial"/>
          <w:b/>
          <w:sz w:val="24"/>
          <w:szCs w:val="24"/>
          <w:lang w:eastAsia="en-GB"/>
        </w:rPr>
      </w:pPr>
      <w:r w:rsidRPr="003C4288">
        <w:rPr>
          <w:rFonts w:ascii="Arial" w:eastAsia="Times New Roman" w:hAnsi="Arial" w:cs="Arial"/>
          <w:b/>
          <w:sz w:val="24"/>
          <w:szCs w:val="24"/>
          <w:lang w:eastAsia="en-GB"/>
        </w:rPr>
        <w:t xml:space="preserve">The applicants’ </w:t>
      </w:r>
      <w:r w:rsidR="006107FA" w:rsidRPr="003C4288">
        <w:rPr>
          <w:rFonts w:ascii="Arial" w:eastAsia="Times New Roman" w:hAnsi="Arial" w:cs="Arial"/>
          <w:b/>
          <w:sz w:val="24"/>
          <w:szCs w:val="24"/>
          <w:lang w:eastAsia="en-GB"/>
        </w:rPr>
        <w:t xml:space="preserve">contentions and </w:t>
      </w:r>
      <w:r w:rsidRPr="003C4288">
        <w:rPr>
          <w:rFonts w:ascii="Arial" w:eastAsia="Times New Roman" w:hAnsi="Arial" w:cs="Arial"/>
          <w:b/>
          <w:sz w:val="24"/>
          <w:szCs w:val="24"/>
          <w:lang w:eastAsia="en-GB"/>
        </w:rPr>
        <w:t>submissions</w:t>
      </w:r>
    </w:p>
    <w:p w14:paraId="7A2B2EDD" w14:textId="6F1EDB83" w:rsidR="00970124" w:rsidRPr="00BB69B2" w:rsidRDefault="00BB69B2" w:rsidP="00BB69B2">
      <w:pPr>
        <w:spacing w:after="0" w:line="360" w:lineRule="auto"/>
        <w:jc w:val="both"/>
        <w:rPr>
          <w:rFonts w:ascii="Arial" w:hAnsi="Arial" w:cs="Arial"/>
          <w:sz w:val="24"/>
          <w:szCs w:val="24"/>
        </w:rPr>
      </w:pPr>
      <w:r w:rsidRPr="003E75EE">
        <w:rPr>
          <w:rFonts w:ascii="Arial" w:hAnsi="Arial" w:cs="Arial"/>
          <w:sz w:val="24"/>
          <w:szCs w:val="24"/>
        </w:rPr>
        <w:t>[29]</w:t>
      </w:r>
      <w:r w:rsidRPr="003E75EE">
        <w:rPr>
          <w:rFonts w:ascii="Arial" w:hAnsi="Arial" w:cs="Arial"/>
          <w:sz w:val="24"/>
          <w:szCs w:val="24"/>
        </w:rPr>
        <w:tab/>
      </w:r>
      <w:r w:rsidR="00970124" w:rsidRPr="00BB69B2">
        <w:rPr>
          <w:rFonts w:ascii="Arial" w:hAnsi="Arial" w:cs="Arial"/>
          <w:sz w:val="24"/>
          <w:szCs w:val="24"/>
        </w:rPr>
        <w:t xml:space="preserve">The applicants submitted that instead of interpreting specific words or sentences, an interpretation exercise is required whereby the relevant portions in the trust deed and the deceased’s will </w:t>
      </w:r>
      <w:proofErr w:type="gramStart"/>
      <w:r w:rsidR="00970124" w:rsidRPr="00BB69B2">
        <w:rPr>
          <w:rFonts w:ascii="Arial" w:hAnsi="Arial" w:cs="Arial"/>
          <w:sz w:val="24"/>
          <w:szCs w:val="24"/>
        </w:rPr>
        <w:t>are</w:t>
      </w:r>
      <w:proofErr w:type="gramEnd"/>
      <w:r w:rsidR="00970124" w:rsidRPr="00BB69B2">
        <w:rPr>
          <w:rFonts w:ascii="Arial" w:hAnsi="Arial" w:cs="Arial"/>
          <w:sz w:val="24"/>
          <w:szCs w:val="24"/>
        </w:rPr>
        <w:t xml:space="preserve"> understood in the greater context and purpose of the relevant documents. The second applicant states that the question that arises </w:t>
      </w:r>
      <w:r w:rsidR="00970124" w:rsidRPr="00BB69B2">
        <w:rPr>
          <w:rFonts w:ascii="Arial" w:hAnsi="Arial" w:cs="Arial"/>
          <w:sz w:val="24"/>
          <w:szCs w:val="24"/>
        </w:rPr>
        <w:lastRenderedPageBreak/>
        <w:t>is not about the distribution of the trust funds but rather about the determination of the capital beneficiaries.</w:t>
      </w:r>
      <w:r w:rsidR="00B05400" w:rsidRPr="00BB69B2">
        <w:rPr>
          <w:rFonts w:ascii="Arial" w:hAnsi="Arial" w:cs="Arial"/>
          <w:sz w:val="24"/>
          <w:szCs w:val="24"/>
        </w:rPr>
        <w:t xml:space="preserve"> He also drew the court’s attention to the fact that the word ‘trustees’ does not appear in the Af</w:t>
      </w:r>
      <w:r w:rsidR="007930E2" w:rsidRPr="00BB69B2">
        <w:rPr>
          <w:rFonts w:ascii="Arial" w:hAnsi="Arial" w:cs="Arial"/>
          <w:sz w:val="24"/>
          <w:szCs w:val="24"/>
        </w:rPr>
        <w:t>r</w:t>
      </w:r>
      <w:r w:rsidR="00B05400" w:rsidRPr="00BB69B2">
        <w:rPr>
          <w:rFonts w:ascii="Arial" w:hAnsi="Arial" w:cs="Arial"/>
          <w:sz w:val="24"/>
          <w:szCs w:val="24"/>
        </w:rPr>
        <w:t>ikaans text in the definition of capital beneficiaries</w:t>
      </w:r>
      <w:r w:rsidR="005714CE" w:rsidRPr="00BB69B2">
        <w:rPr>
          <w:rFonts w:ascii="Arial" w:hAnsi="Arial" w:cs="Arial"/>
          <w:sz w:val="24"/>
          <w:szCs w:val="24"/>
        </w:rPr>
        <w:t>, and submitted that</w:t>
      </w:r>
      <w:r w:rsidR="00B05400" w:rsidRPr="00BB69B2">
        <w:rPr>
          <w:rFonts w:ascii="Arial" w:hAnsi="Arial" w:cs="Arial"/>
          <w:sz w:val="24"/>
          <w:szCs w:val="24"/>
        </w:rPr>
        <w:t xml:space="preserve"> the definition ‘has in mind a clause 27 determination by the founder which would trump the trustees’ power of selection’</w:t>
      </w:r>
      <w:r w:rsidR="00094388" w:rsidRPr="00BB69B2">
        <w:rPr>
          <w:rFonts w:ascii="Arial" w:hAnsi="Arial" w:cs="Arial"/>
          <w:sz w:val="24"/>
          <w:szCs w:val="24"/>
        </w:rPr>
        <w:t>.</w:t>
      </w:r>
    </w:p>
    <w:p w14:paraId="48D98E59" w14:textId="6E189908" w:rsidR="00287409" w:rsidRPr="00287409" w:rsidRDefault="00287409" w:rsidP="003E75EE">
      <w:pPr>
        <w:spacing w:after="0" w:line="360" w:lineRule="auto"/>
        <w:contextualSpacing/>
        <w:jc w:val="both"/>
        <w:rPr>
          <w:rFonts w:ascii="Arial" w:eastAsia="Times New Roman" w:hAnsi="Arial" w:cs="Arial"/>
          <w:sz w:val="24"/>
          <w:szCs w:val="24"/>
          <w:lang w:eastAsia="en-GB"/>
        </w:rPr>
      </w:pPr>
    </w:p>
    <w:p w14:paraId="2DA3A66B" w14:textId="4DBF096E" w:rsidR="006107FA"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[30]</w:t>
      </w:r>
      <w:r w:rsidRPr="003E75EE">
        <w:rPr>
          <w:rFonts w:ascii="Arial" w:eastAsia="Times New Roman" w:hAnsi="Arial" w:cs="Arial"/>
          <w:sz w:val="24"/>
          <w:szCs w:val="24"/>
          <w:lang w:eastAsia="en-GB"/>
        </w:rPr>
        <w:tab/>
      </w:r>
      <w:r w:rsidR="005378BA" w:rsidRPr="00BB69B2">
        <w:rPr>
          <w:rFonts w:ascii="Arial" w:eastAsia="Times New Roman" w:hAnsi="Arial" w:cs="Arial"/>
          <w:sz w:val="24"/>
          <w:szCs w:val="24"/>
          <w:lang w:eastAsia="en-GB"/>
        </w:rPr>
        <w:t>The applicants submitted that the trust deed only set</w:t>
      </w:r>
      <w:r w:rsidR="000006D2" w:rsidRPr="00BB69B2">
        <w:rPr>
          <w:rFonts w:ascii="Arial" w:eastAsia="Times New Roman" w:hAnsi="Arial" w:cs="Arial"/>
          <w:sz w:val="24"/>
          <w:szCs w:val="24"/>
          <w:lang w:eastAsia="en-GB"/>
        </w:rPr>
        <w:t>s</w:t>
      </w:r>
      <w:r w:rsidR="005378BA" w:rsidRPr="00BB69B2">
        <w:rPr>
          <w:rFonts w:ascii="Arial" w:eastAsia="Times New Roman" w:hAnsi="Arial" w:cs="Arial"/>
          <w:sz w:val="24"/>
          <w:szCs w:val="24"/>
          <w:lang w:eastAsia="en-GB"/>
        </w:rPr>
        <w:t xml:space="preserve"> out a list of ‘potential’ capital beneficiaries, the ambit of which included both natural and legal persons and that upon a proper interpretation of the deceased’s will, read with the trust deed, the trustees have a discretion to determine the capital beneficiaries from the list of potential capital beneficiaries.</w:t>
      </w:r>
    </w:p>
    <w:p w14:paraId="7869663A" w14:textId="77777777" w:rsidR="00C374B1" w:rsidRPr="003C4288" w:rsidRDefault="00C374B1" w:rsidP="003E75EE">
      <w:pPr>
        <w:spacing w:after="0" w:line="360" w:lineRule="auto"/>
        <w:contextualSpacing/>
        <w:jc w:val="both"/>
        <w:rPr>
          <w:rFonts w:ascii="Arial" w:eastAsia="Times New Roman" w:hAnsi="Arial" w:cs="Arial"/>
          <w:sz w:val="24"/>
          <w:szCs w:val="24"/>
          <w:lang w:eastAsia="en-GB"/>
        </w:rPr>
      </w:pPr>
    </w:p>
    <w:p w14:paraId="15CDA94D" w14:textId="687FD7A7" w:rsidR="00DE222C"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[31]</w:t>
      </w:r>
      <w:r w:rsidRPr="003E75EE">
        <w:rPr>
          <w:rFonts w:ascii="Arial" w:eastAsia="Times New Roman" w:hAnsi="Arial" w:cs="Arial"/>
          <w:sz w:val="24"/>
          <w:szCs w:val="24"/>
          <w:lang w:eastAsia="en-GB"/>
        </w:rPr>
        <w:tab/>
      </w:r>
      <w:r w:rsidR="006107FA" w:rsidRPr="00BB69B2">
        <w:rPr>
          <w:rFonts w:ascii="Arial" w:eastAsia="Times New Roman" w:hAnsi="Arial" w:cs="Arial"/>
          <w:sz w:val="24"/>
          <w:szCs w:val="24"/>
          <w:lang w:eastAsia="en-GB"/>
        </w:rPr>
        <w:t>The second applicant stated that on a literal reading of the trust deed, it provides that the trustees are to determine the capital beneficiaries to whom the trust capital will be paid in terms of the trust deed. In my view</w:t>
      </w:r>
      <w:r w:rsidR="00357A2D" w:rsidRPr="00BB69B2">
        <w:rPr>
          <w:rFonts w:ascii="Arial" w:eastAsia="Times New Roman" w:hAnsi="Arial" w:cs="Arial"/>
          <w:sz w:val="24"/>
          <w:szCs w:val="24"/>
          <w:lang w:eastAsia="en-GB"/>
        </w:rPr>
        <w:t>,</w:t>
      </w:r>
      <w:r w:rsidR="006107FA" w:rsidRPr="00BB69B2">
        <w:rPr>
          <w:rFonts w:ascii="Arial" w:eastAsia="Times New Roman" w:hAnsi="Arial" w:cs="Arial"/>
          <w:sz w:val="24"/>
          <w:szCs w:val="24"/>
          <w:lang w:eastAsia="en-GB"/>
        </w:rPr>
        <w:t xml:space="preserve"> a straightforward reading of the definition of capital beneficiaries</w:t>
      </w:r>
      <w:r w:rsidR="00875C7A" w:rsidRPr="00BB69B2">
        <w:rPr>
          <w:rFonts w:ascii="Arial" w:eastAsia="Times New Roman" w:hAnsi="Arial" w:cs="Arial"/>
          <w:sz w:val="24"/>
          <w:szCs w:val="24"/>
          <w:lang w:eastAsia="en-GB"/>
        </w:rPr>
        <w:t xml:space="preserve"> gives no indication of any involvement of the trustees. It is</w:t>
      </w:r>
      <w:r w:rsidR="002E12B9" w:rsidRPr="00BB69B2">
        <w:rPr>
          <w:rFonts w:ascii="Arial" w:eastAsia="Times New Roman" w:hAnsi="Arial" w:cs="Arial"/>
          <w:sz w:val="24"/>
          <w:szCs w:val="24"/>
          <w:lang w:eastAsia="en-GB"/>
        </w:rPr>
        <w:t>,</w:t>
      </w:r>
      <w:r w:rsidR="00875C7A" w:rsidRPr="00BB69B2">
        <w:rPr>
          <w:rFonts w:ascii="Arial" w:eastAsia="Times New Roman" w:hAnsi="Arial" w:cs="Arial"/>
          <w:sz w:val="24"/>
          <w:szCs w:val="24"/>
          <w:lang w:eastAsia="en-GB"/>
        </w:rPr>
        <w:t xml:space="preserve"> however</w:t>
      </w:r>
      <w:r w:rsidR="002E12B9" w:rsidRPr="00BB69B2">
        <w:rPr>
          <w:rFonts w:ascii="Arial" w:eastAsia="Times New Roman" w:hAnsi="Arial" w:cs="Arial"/>
          <w:sz w:val="24"/>
          <w:szCs w:val="24"/>
          <w:lang w:eastAsia="en-GB"/>
        </w:rPr>
        <w:t>,</w:t>
      </w:r>
      <w:r w:rsidR="00875C7A" w:rsidRPr="00BB69B2">
        <w:rPr>
          <w:rFonts w:ascii="Arial" w:eastAsia="Times New Roman" w:hAnsi="Arial" w:cs="Arial"/>
          <w:sz w:val="24"/>
          <w:szCs w:val="24"/>
          <w:lang w:eastAsia="en-GB"/>
        </w:rPr>
        <w:t xml:space="preserve"> clear</w:t>
      </w:r>
      <w:r w:rsidR="0022053B" w:rsidRPr="00BB69B2">
        <w:rPr>
          <w:rFonts w:ascii="Arial" w:eastAsia="Times New Roman" w:hAnsi="Arial" w:cs="Arial"/>
          <w:sz w:val="24"/>
          <w:szCs w:val="24"/>
          <w:lang w:eastAsia="en-GB"/>
        </w:rPr>
        <w:t xml:space="preserve"> as mentioned above</w:t>
      </w:r>
      <w:r w:rsidR="00357A2D" w:rsidRPr="00BB69B2">
        <w:rPr>
          <w:rFonts w:ascii="Arial" w:eastAsia="Times New Roman" w:hAnsi="Arial" w:cs="Arial"/>
          <w:sz w:val="24"/>
          <w:szCs w:val="24"/>
          <w:lang w:eastAsia="en-GB"/>
        </w:rPr>
        <w:t>,</w:t>
      </w:r>
      <w:r w:rsidR="00875C7A" w:rsidRPr="00BB69B2">
        <w:rPr>
          <w:rFonts w:ascii="Arial" w:eastAsia="Times New Roman" w:hAnsi="Arial" w:cs="Arial"/>
          <w:sz w:val="24"/>
          <w:szCs w:val="24"/>
          <w:lang w:eastAsia="en-GB"/>
        </w:rPr>
        <w:t xml:space="preserve"> that someone has to select or appoint the capital beneficiaries</w:t>
      </w:r>
      <w:r w:rsidR="002D6782" w:rsidRPr="00BB69B2">
        <w:rPr>
          <w:rFonts w:ascii="Arial" w:eastAsia="Times New Roman" w:hAnsi="Arial" w:cs="Arial"/>
          <w:sz w:val="24"/>
          <w:szCs w:val="24"/>
          <w:lang w:eastAsia="en-GB"/>
        </w:rPr>
        <w:t xml:space="preserve">, from the ranks </w:t>
      </w:r>
      <w:r w:rsidR="009813FC" w:rsidRPr="00BB69B2">
        <w:rPr>
          <w:rFonts w:ascii="Arial" w:eastAsia="Times New Roman" w:hAnsi="Arial" w:cs="Arial"/>
          <w:sz w:val="24"/>
          <w:szCs w:val="24"/>
          <w:lang w:eastAsia="en-GB"/>
        </w:rPr>
        <w:t xml:space="preserve">of the categories </w:t>
      </w:r>
      <w:r w:rsidR="002D6782" w:rsidRPr="00BB69B2">
        <w:rPr>
          <w:rFonts w:ascii="Arial" w:eastAsia="Times New Roman" w:hAnsi="Arial" w:cs="Arial"/>
          <w:sz w:val="24"/>
          <w:szCs w:val="24"/>
          <w:lang w:eastAsia="en-GB"/>
        </w:rPr>
        <w:t>set out in subparagraphs</w:t>
      </w:r>
      <w:r w:rsidR="00875C7A" w:rsidRPr="00BB69B2">
        <w:rPr>
          <w:rFonts w:ascii="Arial" w:eastAsia="Times New Roman" w:hAnsi="Arial" w:cs="Arial"/>
          <w:sz w:val="24"/>
          <w:szCs w:val="24"/>
          <w:lang w:eastAsia="en-GB"/>
        </w:rPr>
        <w:t xml:space="preserve"> (</w:t>
      </w:r>
      <w:proofErr w:type="spellStart"/>
      <w:r w:rsidR="00875C7A" w:rsidRPr="00BB69B2">
        <w:rPr>
          <w:rFonts w:ascii="Arial" w:eastAsia="Times New Roman" w:hAnsi="Arial" w:cs="Arial"/>
          <w:sz w:val="24"/>
          <w:szCs w:val="24"/>
          <w:lang w:eastAsia="en-GB"/>
        </w:rPr>
        <w:t>i</w:t>
      </w:r>
      <w:proofErr w:type="spellEnd"/>
      <w:r w:rsidR="00875C7A" w:rsidRPr="00BB69B2">
        <w:rPr>
          <w:rFonts w:ascii="Arial" w:eastAsia="Times New Roman" w:hAnsi="Arial" w:cs="Arial"/>
          <w:sz w:val="24"/>
          <w:szCs w:val="24"/>
          <w:lang w:eastAsia="en-GB"/>
        </w:rPr>
        <w:t>) to (vii).</w:t>
      </w:r>
      <w:r w:rsidR="009813FC" w:rsidRPr="00BB69B2">
        <w:rPr>
          <w:rFonts w:ascii="Arial" w:eastAsia="Times New Roman" w:hAnsi="Arial" w:cs="Arial"/>
          <w:sz w:val="24"/>
          <w:szCs w:val="24"/>
          <w:lang w:eastAsia="en-GB"/>
        </w:rPr>
        <w:t xml:space="preserve"> </w:t>
      </w:r>
      <w:r w:rsidR="00875C7A" w:rsidRPr="00BB69B2">
        <w:rPr>
          <w:rFonts w:ascii="Arial" w:eastAsia="Times New Roman" w:hAnsi="Arial" w:cs="Arial"/>
          <w:sz w:val="24"/>
          <w:szCs w:val="24"/>
          <w:lang w:eastAsia="en-GB"/>
        </w:rPr>
        <w:t>The</w:t>
      </w:r>
      <w:r w:rsidR="003C4288" w:rsidRPr="00BB69B2">
        <w:rPr>
          <w:rFonts w:ascii="Arial" w:eastAsia="Times New Roman" w:hAnsi="Arial" w:cs="Arial"/>
          <w:sz w:val="24"/>
          <w:szCs w:val="24"/>
          <w:lang w:eastAsia="en-GB"/>
        </w:rPr>
        <w:t xml:space="preserve"> </w:t>
      </w:r>
      <w:r w:rsidR="002D6782" w:rsidRPr="00BB69B2">
        <w:rPr>
          <w:rFonts w:ascii="Arial" w:eastAsia="Times New Roman" w:hAnsi="Arial" w:cs="Arial"/>
          <w:sz w:val="24"/>
          <w:szCs w:val="24"/>
          <w:lang w:eastAsia="en-GB"/>
        </w:rPr>
        <w:t>second applicant</w:t>
      </w:r>
      <w:r w:rsidR="00875C7A" w:rsidRPr="00BB69B2">
        <w:rPr>
          <w:rFonts w:ascii="Arial" w:eastAsia="Times New Roman" w:hAnsi="Arial" w:cs="Arial"/>
          <w:sz w:val="24"/>
          <w:szCs w:val="24"/>
          <w:lang w:eastAsia="en-GB"/>
        </w:rPr>
        <w:t xml:space="preserve"> </w:t>
      </w:r>
      <w:r w:rsidR="00F302E0" w:rsidRPr="00BB69B2">
        <w:rPr>
          <w:rFonts w:ascii="Arial" w:eastAsia="Times New Roman" w:hAnsi="Arial" w:cs="Arial"/>
          <w:sz w:val="24"/>
          <w:szCs w:val="24"/>
          <w:lang w:eastAsia="en-GB"/>
        </w:rPr>
        <w:t xml:space="preserve">contended </w:t>
      </w:r>
      <w:r w:rsidR="00875C7A" w:rsidRPr="00BB69B2">
        <w:rPr>
          <w:rFonts w:ascii="Arial" w:eastAsia="Times New Roman" w:hAnsi="Arial" w:cs="Arial"/>
          <w:sz w:val="24"/>
          <w:szCs w:val="24"/>
          <w:lang w:eastAsia="en-GB"/>
        </w:rPr>
        <w:t xml:space="preserve">that </w:t>
      </w:r>
      <w:r w:rsidR="002D6782" w:rsidRPr="00BB69B2">
        <w:rPr>
          <w:rFonts w:ascii="Arial" w:eastAsia="Times New Roman" w:hAnsi="Arial" w:cs="Arial"/>
          <w:sz w:val="24"/>
          <w:szCs w:val="24"/>
          <w:lang w:eastAsia="en-GB"/>
        </w:rPr>
        <w:t>the capital beneficiaries are defined as ‘any of those persons listed in subparagraphs (</w:t>
      </w:r>
      <w:proofErr w:type="spellStart"/>
      <w:r w:rsidR="002D6782" w:rsidRPr="00BB69B2">
        <w:rPr>
          <w:rFonts w:ascii="Arial" w:eastAsia="Times New Roman" w:hAnsi="Arial" w:cs="Arial"/>
          <w:sz w:val="24"/>
          <w:szCs w:val="24"/>
          <w:lang w:eastAsia="en-GB"/>
        </w:rPr>
        <w:t>i</w:t>
      </w:r>
      <w:proofErr w:type="spellEnd"/>
      <w:r w:rsidR="002D6782" w:rsidRPr="00BB69B2">
        <w:rPr>
          <w:rFonts w:ascii="Arial" w:eastAsia="Times New Roman" w:hAnsi="Arial" w:cs="Arial"/>
          <w:sz w:val="24"/>
          <w:szCs w:val="24"/>
          <w:lang w:eastAsia="en-GB"/>
        </w:rPr>
        <w:t>) to (vi) thereof’. He further state</w:t>
      </w:r>
      <w:r w:rsidR="00EC370B" w:rsidRPr="00BB69B2">
        <w:rPr>
          <w:rFonts w:ascii="Arial" w:eastAsia="Times New Roman" w:hAnsi="Arial" w:cs="Arial"/>
          <w:sz w:val="24"/>
          <w:szCs w:val="24"/>
          <w:lang w:eastAsia="en-GB"/>
        </w:rPr>
        <w:t>d</w:t>
      </w:r>
      <w:r w:rsidR="002D6782" w:rsidRPr="00BB69B2">
        <w:rPr>
          <w:rFonts w:ascii="Arial" w:eastAsia="Times New Roman" w:hAnsi="Arial" w:cs="Arial"/>
          <w:sz w:val="24"/>
          <w:szCs w:val="24"/>
          <w:lang w:eastAsia="en-GB"/>
        </w:rPr>
        <w:t xml:space="preserve"> that the trust deed then describes ‘categories of potential beneficiaries and that the trustees would elect from these categories the ultimate beneficiaries</w:t>
      </w:r>
      <w:r w:rsidR="00D05359" w:rsidRPr="00BB69B2">
        <w:rPr>
          <w:rFonts w:ascii="Arial" w:eastAsia="Times New Roman" w:hAnsi="Arial" w:cs="Arial"/>
          <w:sz w:val="24"/>
          <w:szCs w:val="24"/>
          <w:lang w:eastAsia="en-GB"/>
        </w:rPr>
        <w:t>’</w:t>
      </w:r>
      <w:r w:rsidR="002D6782" w:rsidRPr="00BB69B2">
        <w:rPr>
          <w:rFonts w:ascii="Arial" w:eastAsia="Times New Roman" w:hAnsi="Arial" w:cs="Arial"/>
          <w:sz w:val="24"/>
          <w:szCs w:val="24"/>
          <w:lang w:eastAsia="en-GB"/>
        </w:rPr>
        <w:t>. The second applicant further stated that the deceased, whom he described as an experienced</w:t>
      </w:r>
      <w:r w:rsidR="009776D1" w:rsidRPr="00BB69B2">
        <w:rPr>
          <w:rFonts w:ascii="Arial" w:eastAsia="Times New Roman" w:hAnsi="Arial" w:cs="Arial"/>
          <w:sz w:val="24"/>
          <w:szCs w:val="24"/>
          <w:lang w:eastAsia="en-GB"/>
        </w:rPr>
        <w:t xml:space="preserve"> businessman</w:t>
      </w:r>
      <w:r w:rsidR="002D6782" w:rsidRPr="00BB69B2">
        <w:rPr>
          <w:rFonts w:ascii="Arial" w:eastAsia="Times New Roman" w:hAnsi="Arial" w:cs="Arial"/>
          <w:sz w:val="24"/>
          <w:szCs w:val="24"/>
          <w:lang w:eastAsia="en-GB"/>
        </w:rPr>
        <w:t>,</w:t>
      </w:r>
      <w:r w:rsidR="009776D1" w:rsidRPr="00BB69B2">
        <w:rPr>
          <w:rFonts w:ascii="Arial" w:eastAsia="Times New Roman" w:hAnsi="Arial" w:cs="Arial"/>
          <w:sz w:val="24"/>
          <w:szCs w:val="24"/>
          <w:lang w:eastAsia="en-GB"/>
        </w:rPr>
        <w:t xml:space="preserve"> </w:t>
      </w:r>
      <w:r w:rsidR="00D05359" w:rsidRPr="00BB69B2">
        <w:rPr>
          <w:rFonts w:ascii="Arial" w:eastAsia="Times New Roman" w:hAnsi="Arial" w:cs="Arial"/>
          <w:sz w:val="24"/>
          <w:szCs w:val="24"/>
          <w:lang w:eastAsia="en-GB"/>
        </w:rPr>
        <w:t xml:space="preserve">who was </w:t>
      </w:r>
      <w:r w:rsidR="002D6782" w:rsidRPr="00BB69B2">
        <w:rPr>
          <w:rFonts w:ascii="Arial" w:eastAsia="Times New Roman" w:hAnsi="Arial" w:cs="Arial"/>
          <w:sz w:val="24"/>
          <w:szCs w:val="24"/>
          <w:lang w:eastAsia="en-GB"/>
        </w:rPr>
        <w:t>well versed with the concept of a trust,</w:t>
      </w:r>
      <w:r w:rsidR="009776D1" w:rsidRPr="00BB69B2">
        <w:rPr>
          <w:rFonts w:ascii="Arial" w:eastAsia="Times New Roman" w:hAnsi="Arial" w:cs="Arial"/>
          <w:sz w:val="24"/>
          <w:szCs w:val="24"/>
          <w:lang w:eastAsia="en-GB"/>
        </w:rPr>
        <w:t xml:space="preserve"> was well aware of the open-ended nature of the definition of capital </w:t>
      </w:r>
      <w:r w:rsidR="009813FC" w:rsidRPr="00BB69B2">
        <w:rPr>
          <w:rFonts w:ascii="Arial" w:eastAsia="Times New Roman" w:hAnsi="Arial" w:cs="Arial"/>
          <w:sz w:val="24"/>
          <w:szCs w:val="24"/>
          <w:lang w:eastAsia="en-GB"/>
        </w:rPr>
        <w:t xml:space="preserve">beneficiaries </w:t>
      </w:r>
      <w:r w:rsidR="009776D1" w:rsidRPr="00BB69B2">
        <w:rPr>
          <w:rFonts w:ascii="Arial" w:eastAsia="Times New Roman" w:hAnsi="Arial" w:cs="Arial"/>
          <w:sz w:val="24"/>
          <w:szCs w:val="24"/>
          <w:lang w:eastAsia="en-GB"/>
        </w:rPr>
        <w:t xml:space="preserve">and that such a wide definition allows the trustees a great deal of latitude in distributing </w:t>
      </w:r>
      <w:r w:rsidR="00357A2D" w:rsidRPr="00BB69B2">
        <w:rPr>
          <w:rFonts w:ascii="Arial" w:eastAsia="Times New Roman" w:hAnsi="Arial" w:cs="Arial"/>
          <w:sz w:val="24"/>
          <w:szCs w:val="24"/>
          <w:lang w:eastAsia="en-GB"/>
        </w:rPr>
        <w:t xml:space="preserve">the </w:t>
      </w:r>
      <w:r w:rsidR="009776D1" w:rsidRPr="00BB69B2">
        <w:rPr>
          <w:rFonts w:ascii="Arial" w:eastAsia="Times New Roman" w:hAnsi="Arial" w:cs="Arial"/>
          <w:sz w:val="24"/>
          <w:szCs w:val="24"/>
          <w:lang w:eastAsia="en-GB"/>
        </w:rPr>
        <w:t>trust</w:t>
      </w:r>
      <w:r w:rsidR="00357A2D" w:rsidRPr="00BB69B2">
        <w:rPr>
          <w:rFonts w:ascii="Arial" w:eastAsia="Times New Roman" w:hAnsi="Arial" w:cs="Arial"/>
          <w:sz w:val="24"/>
          <w:szCs w:val="24"/>
          <w:lang w:eastAsia="en-GB"/>
        </w:rPr>
        <w:t>’s</w:t>
      </w:r>
      <w:r w:rsidR="009776D1" w:rsidRPr="00BB69B2">
        <w:rPr>
          <w:rFonts w:ascii="Arial" w:eastAsia="Times New Roman" w:hAnsi="Arial" w:cs="Arial"/>
          <w:sz w:val="24"/>
          <w:szCs w:val="24"/>
          <w:lang w:eastAsia="en-GB"/>
        </w:rPr>
        <w:t xml:space="preserve"> assets.</w:t>
      </w:r>
      <w:r w:rsidR="00FF0380" w:rsidRPr="00BB69B2">
        <w:rPr>
          <w:rFonts w:ascii="Arial" w:eastAsia="Times New Roman" w:hAnsi="Arial" w:cs="Arial"/>
          <w:sz w:val="24"/>
          <w:szCs w:val="24"/>
          <w:lang w:eastAsia="en-GB"/>
        </w:rPr>
        <w:t xml:space="preserve"> The deceased, adopting a common–sense approach, determined that the final distribution would be to those </w:t>
      </w:r>
      <w:r w:rsidR="00357A2D" w:rsidRPr="00BB69B2">
        <w:rPr>
          <w:rFonts w:ascii="Arial" w:eastAsia="Times New Roman" w:hAnsi="Arial" w:cs="Arial"/>
          <w:sz w:val="24"/>
          <w:szCs w:val="24"/>
          <w:lang w:eastAsia="en-GB"/>
        </w:rPr>
        <w:t xml:space="preserve">who </w:t>
      </w:r>
      <w:r w:rsidR="00FF0380" w:rsidRPr="00BB69B2">
        <w:rPr>
          <w:rFonts w:ascii="Arial" w:eastAsia="Times New Roman" w:hAnsi="Arial" w:cs="Arial"/>
          <w:sz w:val="24"/>
          <w:szCs w:val="24"/>
          <w:lang w:eastAsia="en-GB"/>
        </w:rPr>
        <w:t xml:space="preserve">the trustees </w:t>
      </w:r>
      <w:r w:rsidR="00357A2D" w:rsidRPr="00BB69B2">
        <w:rPr>
          <w:rFonts w:ascii="Arial" w:eastAsia="Times New Roman" w:hAnsi="Arial" w:cs="Arial"/>
          <w:sz w:val="24"/>
          <w:szCs w:val="24"/>
          <w:lang w:eastAsia="en-GB"/>
        </w:rPr>
        <w:t xml:space="preserve">had </w:t>
      </w:r>
      <w:r w:rsidR="00FF0380" w:rsidRPr="00BB69B2">
        <w:rPr>
          <w:rFonts w:ascii="Arial" w:eastAsia="Times New Roman" w:hAnsi="Arial" w:cs="Arial"/>
          <w:sz w:val="24"/>
          <w:szCs w:val="24"/>
          <w:lang w:eastAsia="en-GB"/>
        </w:rPr>
        <w:t>stipulated as capital beneficiaries. The problem with this contention is that this so-called common sense approach is not borne out by the actual words of the deceased’s will or the trust deed.</w:t>
      </w:r>
    </w:p>
    <w:p w14:paraId="293EE15A" w14:textId="30AA1E22" w:rsidR="00E36132" w:rsidRPr="003C4288" w:rsidRDefault="00E36132" w:rsidP="003E75EE">
      <w:pPr>
        <w:spacing w:after="0" w:line="360" w:lineRule="auto"/>
        <w:contextualSpacing/>
        <w:jc w:val="both"/>
        <w:rPr>
          <w:rFonts w:ascii="Arial" w:eastAsia="Times New Roman" w:hAnsi="Arial" w:cs="Arial"/>
          <w:sz w:val="24"/>
          <w:szCs w:val="24"/>
          <w:lang w:eastAsia="en-GB"/>
        </w:rPr>
      </w:pPr>
    </w:p>
    <w:p w14:paraId="0969E74B" w14:textId="722812DB" w:rsidR="00D05359"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[32]</w:t>
      </w:r>
      <w:r w:rsidRPr="003E75EE">
        <w:rPr>
          <w:rFonts w:ascii="Arial" w:eastAsia="Times New Roman" w:hAnsi="Arial" w:cs="Arial"/>
          <w:sz w:val="24"/>
          <w:szCs w:val="24"/>
          <w:lang w:eastAsia="en-GB"/>
        </w:rPr>
        <w:tab/>
      </w:r>
      <w:r w:rsidR="00DE222C" w:rsidRPr="00BB69B2">
        <w:rPr>
          <w:rFonts w:ascii="Arial" w:eastAsia="Times New Roman" w:hAnsi="Arial" w:cs="Arial"/>
          <w:sz w:val="24"/>
          <w:szCs w:val="24"/>
          <w:lang w:eastAsia="en-GB"/>
        </w:rPr>
        <w:t xml:space="preserve">The second applicant also stated that he and the first applicant had been trustees for over a decade and had successfully </w:t>
      </w:r>
      <w:r w:rsidR="00043DDA" w:rsidRPr="00BB69B2">
        <w:rPr>
          <w:rFonts w:ascii="Arial" w:eastAsia="Times New Roman" w:hAnsi="Arial" w:cs="Arial"/>
          <w:sz w:val="24"/>
          <w:szCs w:val="24"/>
          <w:lang w:eastAsia="en-GB"/>
        </w:rPr>
        <w:t xml:space="preserve">run </w:t>
      </w:r>
      <w:r w:rsidR="00DE222C" w:rsidRPr="00BB69B2">
        <w:rPr>
          <w:rFonts w:ascii="Arial" w:eastAsia="Times New Roman" w:hAnsi="Arial" w:cs="Arial"/>
          <w:sz w:val="24"/>
          <w:szCs w:val="24"/>
          <w:lang w:eastAsia="en-GB"/>
        </w:rPr>
        <w:t xml:space="preserve">the various businesses of the trust. The deceased was furthermore well aware of how they conducted </w:t>
      </w:r>
      <w:r w:rsidR="00043DDA" w:rsidRPr="00BB69B2">
        <w:rPr>
          <w:rFonts w:ascii="Arial" w:eastAsia="Times New Roman" w:hAnsi="Arial" w:cs="Arial"/>
          <w:sz w:val="24"/>
          <w:szCs w:val="24"/>
          <w:lang w:eastAsia="en-GB"/>
        </w:rPr>
        <w:t xml:space="preserve">the </w:t>
      </w:r>
      <w:r w:rsidR="00DE222C" w:rsidRPr="00BB69B2">
        <w:rPr>
          <w:rFonts w:ascii="Arial" w:eastAsia="Times New Roman" w:hAnsi="Arial" w:cs="Arial"/>
          <w:sz w:val="24"/>
          <w:szCs w:val="24"/>
          <w:lang w:eastAsia="en-GB"/>
        </w:rPr>
        <w:lastRenderedPageBreak/>
        <w:t>business</w:t>
      </w:r>
      <w:r w:rsidR="00043DDA" w:rsidRPr="00BB69B2">
        <w:rPr>
          <w:rFonts w:ascii="Arial" w:eastAsia="Times New Roman" w:hAnsi="Arial" w:cs="Arial"/>
          <w:sz w:val="24"/>
          <w:szCs w:val="24"/>
          <w:lang w:eastAsia="en-GB"/>
        </w:rPr>
        <w:t>es</w:t>
      </w:r>
      <w:r w:rsidR="00DE222C" w:rsidRPr="00BB69B2">
        <w:rPr>
          <w:rFonts w:ascii="Arial" w:eastAsia="Times New Roman" w:hAnsi="Arial" w:cs="Arial"/>
          <w:sz w:val="24"/>
          <w:szCs w:val="24"/>
          <w:lang w:eastAsia="en-GB"/>
        </w:rPr>
        <w:t xml:space="preserve"> and it is therefore not unusual that he elected to leave the determination of the capital beneficiaries in the hands of the trustees. The second applicant further</w:t>
      </w:r>
      <w:r w:rsidR="003C4288" w:rsidRPr="00BB69B2">
        <w:rPr>
          <w:rFonts w:ascii="Arial" w:eastAsia="Times New Roman" w:hAnsi="Arial" w:cs="Arial"/>
          <w:sz w:val="24"/>
          <w:szCs w:val="24"/>
          <w:lang w:eastAsia="en-GB"/>
        </w:rPr>
        <w:t xml:space="preserve"> </w:t>
      </w:r>
      <w:r w:rsidR="00DE222C" w:rsidRPr="00BB69B2">
        <w:rPr>
          <w:rFonts w:ascii="Arial" w:eastAsia="Times New Roman" w:hAnsi="Arial" w:cs="Arial"/>
          <w:sz w:val="24"/>
          <w:szCs w:val="24"/>
          <w:lang w:eastAsia="en-GB"/>
        </w:rPr>
        <w:t xml:space="preserve">stated that </w:t>
      </w:r>
    </w:p>
    <w:p w14:paraId="650D4099" w14:textId="78D198CB" w:rsidR="00D05359" w:rsidRPr="00D05359" w:rsidRDefault="00DE222C" w:rsidP="003E75EE">
      <w:pPr>
        <w:pStyle w:val="ListParagraph"/>
        <w:spacing w:after="0" w:line="360" w:lineRule="auto"/>
        <w:ind w:left="0"/>
        <w:jc w:val="both"/>
        <w:rPr>
          <w:rFonts w:ascii="Arial" w:eastAsia="Times New Roman" w:hAnsi="Arial" w:cs="Arial"/>
          <w:szCs w:val="24"/>
          <w:lang w:eastAsia="en-GB"/>
        </w:rPr>
      </w:pPr>
      <w:r w:rsidRPr="00D05359">
        <w:rPr>
          <w:rFonts w:ascii="Arial" w:eastAsia="Times New Roman" w:hAnsi="Arial" w:cs="Arial"/>
          <w:szCs w:val="24"/>
          <w:lang w:eastAsia="en-GB"/>
        </w:rPr>
        <w:t>‘at the level of interpretation, the absurdity of including all members of the categories on a head count is clear. A descendant would then increase his share by the expedient</w:t>
      </w:r>
      <w:r w:rsidR="00952967" w:rsidRPr="00D05359">
        <w:rPr>
          <w:rFonts w:ascii="Arial" w:eastAsia="Times New Roman" w:hAnsi="Arial" w:cs="Arial"/>
          <w:szCs w:val="24"/>
          <w:lang w:eastAsia="en-GB"/>
        </w:rPr>
        <w:t xml:space="preserve"> of creating say 50 shelf companies. Unless the Trustees are given the power to election from the c</w:t>
      </w:r>
      <w:r w:rsidR="00D05359" w:rsidRPr="00D05359">
        <w:rPr>
          <w:rFonts w:ascii="Arial" w:eastAsia="Times New Roman" w:hAnsi="Arial" w:cs="Arial"/>
          <w:szCs w:val="24"/>
          <w:lang w:eastAsia="en-GB"/>
        </w:rPr>
        <w:t>lasses, the outcome is perverse</w:t>
      </w:r>
      <w:r w:rsidR="00952967" w:rsidRPr="00D05359">
        <w:rPr>
          <w:rFonts w:ascii="Arial" w:eastAsia="Times New Roman" w:hAnsi="Arial" w:cs="Arial"/>
          <w:szCs w:val="24"/>
          <w:lang w:eastAsia="en-GB"/>
        </w:rPr>
        <w:t>.</w:t>
      </w:r>
      <w:r w:rsidR="00D05359" w:rsidRPr="00D05359">
        <w:rPr>
          <w:rFonts w:ascii="Arial" w:eastAsia="Times New Roman" w:hAnsi="Arial" w:cs="Arial"/>
          <w:szCs w:val="24"/>
          <w:lang w:eastAsia="en-GB"/>
        </w:rPr>
        <w:t>’</w:t>
      </w:r>
    </w:p>
    <w:p w14:paraId="492FF3B6" w14:textId="787D1E7E" w:rsidR="00DE222C" w:rsidRPr="00C374B1" w:rsidRDefault="00EF5163" w:rsidP="003E75EE">
      <w:pPr>
        <w:pStyle w:val="ListParagraph"/>
        <w:spacing w:after="0" w:line="360" w:lineRule="auto"/>
        <w:ind w:left="0"/>
        <w:jc w:val="both"/>
        <w:rPr>
          <w:rFonts w:ascii="Arial" w:eastAsia="Times New Roman" w:hAnsi="Arial" w:cs="Arial"/>
          <w:sz w:val="24"/>
          <w:szCs w:val="24"/>
          <w:lang w:eastAsia="en-GB"/>
        </w:rPr>
      </w:pPr>
      <w:r w:rsidRPr="00C374B1">
        <w:rPr>
          <w:rFonts w:ascii="Arial" w:eastAsia="Times New Roman" w:hAnsi="Arial" w:cs="Arial"/>
          <w:sz w:val="24"/>
          <w:szCs w:val="24"/>
          <w:lang w:eastAsia="en-GB"/>
        </w:rPr>
        <w:t>The applicants</w:t>
      </w:r>
      <w:r w:rsidR="00043DDA">
        <w:rPr>
          <w:rFonts w:ascii="Arial" w:eastAsia="Times New Roman" w:hAnsi="Arial" w:cs="Arial"/>
          <w:sz w:val="24"/>
          <w:szCs w:val="24"/>
          <w:lang w:eastAsia="en-GB"/>
        </w:rPr>
        <w:t>’</w:t>
      </w:r>
      <w:r w:rsidRPr="00C374B1">
        <w:rPr>
          <w:rFonts w:ascii="Arial" w:eastAsia="Times New Roman" w:hAnsi="Arial" w:cs="Arial"/>
          <w:sz w:val="24"/>
          <w:szCs w:val="24"/>
          <w:lang w:eastAsia="en-GB"/>
        </w:rPr>
        <w:t xml:space="preserve"> counsel, Ms Olsen</w:t>
      </w:r>
      <w:r w:rsidR="00043DDA">
        <w:rPr>
          <w:rFonts w:ascii="Arial" w:eastAsia="Times New Roman" w:hAnsi="Arial" w:cs="Arial"/>
          <w:sz w:val="24"/>
          <w:szCs w:val="24"/>
          <w:lang w:eastAsia="en-GB"/>
        </w:rPr>
        <w:t>,</w:t>
      </w:r>
      <w:r w:rsidRPr="00C374B1">
        <w:rPr>
          <w:rFonts w:ascii="Arial" w:eastAsia="Times New Roman" w:hAnsi="Arial" w:cs="Arial"/>
          <w:sz w:val="24"/>
          <w:szCs w:val="24"/>
          <w:lang w:eastAsia="en-GB"/>
        </w:rPr>
        <w:t xml:space="preserve"> argued along similar lines and submitted that any number of the deceased’s descendant</w:t>
      </w:r>
      <w:r w:rsidR="004948A3" w:rsidRPr="00C374B1">
        <w:rPr>
          <w:rFonts w:ascii="Arial" w:eastAsia="Times New Roman" w:hAnsi="Arial" w:cs="Arial"/>
          <w:sz w:val="24"/>
          <w:szCs w:val="24"/>
          <w:lang w:eastAsia="en-GB"/>
        </w:rPr>
        <w:t>s or even his wife could start registering entities such as trusts or close corporations</w:t>
      </w:r>
      <w:r w:rsidR="00472743">
        <w:rPr>
          <w:rFonts w:ascii="Arial" w:eastAsia="Times New Roman" w:hAnsi="Arial" w:cs="Arial"/>
          <w:sz w:val="24"/>
          <w:szCs w:val="24"/>
          <w:lang w:eastAsia="en-GB"/>
        </w:rPr>
        <w:t>,</w:t>
      </w:r>
      <w:r w:rsidR="004948A3" w:rsidRPr="00C374B1">
        <w:rPr>
          <w:rFonts w:ascii="Arial" w:eastAsia="Times New Roman" w:hAnsi="Arial" w:cs="Arial"/>
          <w:sz w:val="24"/>
          <w:szCs w:val="24"/>
          <w:lang w:eastAsia="en-GB"/>
        </w:rPr>
        <w:t xml:space="preserve"> which could lead to a debacle and whoever had the most entities </w:t>
      </w:r>
      <w:r w:rsidR="00043DDA">
        <w:rPr>
          <w:rFonts w:ascii="Arial" w:eastAsia="Times New Roman" w:hAnsi="Arial" w:cs="Arial"/>
          <w:sz w:val="24"/>
          <w:szCs w:val="24"/>
          <w:lang w:eastAsia="en-GB"/>
        </w:rPr>
        <w:t>would</w:t>
      </w:r>
      <w:r w:rsidR="00043DDA" w:rsidRPr="00C374B1">
        <w:rPr>
          <w:rFonts w:ascii="Arial" w:eastAsia="Times New Roman" w:hAnsi="Arial" w:cs="Arial"/>
          <w:sz w:val="24"/>
          <w:szCs w:val="24"/>
          <w:lang w:eastAsia="en-GB"/>
        </w:rPr>
        <w:t xml:space="preserve"> </w:t>
      </w:r>
      <w:r w:rsidR="004948A3" w:rsidRPr="00C374B1">
        <w:rPr>
          <w:rFonts w:ascii="Arial" w:eastAsia="Times New Roman" w:hAnsi="Arial" w:cs="Arial"/>
          <w:sz w:val="24"/>
          <w:szCs w:val="24"/>
          <w:lang w:eastAsia="en-GB"/>
        </w:rPr>
        <w:t>receive the biggest share. She submitted further that the trustees did not want to exclude certain persons but rather certain juristic entities.</w:t>
      </w:r>
      <w:r w:rsidR="003C4288" w:rsidRPr="00C374B1">
        <w:rPr>
          <w:rFonts w:ascii="Arial" w:eastAsia="Times New Roman" w:hAnsi="Arial" w:cs="Arial"/>
          <w:sz w:val="24"/>
          <w:szCs w:val="24"/>
          <w:lang w:eastAsia="en-GB"/>
        </w:rPr>
        <w:t xml:space="preserve"> </w:t>
      </w:r>
    </w:p>
    <w:p w14:paraId="6A164E23" w14:textId="77777777" w:rsidR="00FF0380" w:rsidRPr="003C4288" w:rsidRDefault="00FF0380" w:rsidP="003E75EE">
      <w:pPr>
        <w:spacing w:after="0" w:line="360" w:lineRule="auto"/>
        <w:contextualSpacing/>
        <w:jc w:val="both"/>
        <w:rPr>
          <w:rFonts w:ascii="Arial" w:eastAsia="Times New Roman" w:hAnsi="Arial" w:cs="Arial"/>
          <w:sz w:val="24"/>
          <w:szCs w:val="24"/>
          <w:lang w:eastAsia="en-GB"/>
        </w:rPr>
      </w:pPr>
    </w:p>
    <w:p w14:paraId="74C07418" w14:textId="47180011" w:rsidR="00FF0380"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[33]</w:t>
      </w:r>
      <w:r w:rsidRPr="003E75EE">
        <w:rPr>
          <w:rFonts w:ascii="Arial" w:eastAsia="Times New Roman" w:hAnsi="Arial" w:cs="Arial"/>
          <w:sz w:val="24"/>
          <w:szCs w:val="24"/>
          <w:lang w:eastAsia="en-GB"/>
        </w:rPr>
        <w:tab/>
      </w:r>
      <w:r w:rsidR="003158CE" w:rsidRPr="00BB69B2">
        <w:rPr>
          <w:rFonts w:ascii="Arial" w:eastAsia="Times New Roman" w:hAnsi="Arial" w:cs="Arial"/>
          <w:sz w:val="24"/>
          <w:szCs w:val="24"/>
          <w:lang w:eastAsia="en-GB"/>
        </w:rPr>
        <w:t>It was submitted on behalf of the applicants that the first respondent’s contention that the capital beneficiaries comprise</w:t>
      </w:r>
      <w:r w:rsidR="00472743" w:rsidRPr="00BB69B2">
        <w:rPr>
          <w:rFonts w:ascii="Arial" w:eastAsia="Times New Roman" w:hAnsi="Arial" w:cs="Arial"/>
          <w:sz w:val="24"/>
          <w:szCs w:val="24"/>
          <w:lang w:eastAsia="en-GB"/>
        </w:rPr>
        <w:t>d</w:t>
      </w:r>
      <w:r w:rsidR="003158CE" w:rsidRPr="00BB69B2">
        <w:rPr>
          <w:rFonts w:ascii="Arial" w:eastAsia="Times New Roman" w:hAnsi="Arial" w:cs="Arial"/>
          <w:sz w:val="24"/>
          <w:szCs w:val="24"/>
          <w:lang w:eastAsia="en-GB"/>
        </w:rPr>
        <w:t xml:space="preserve"> </w:t>
      </w:r>
      <w:r w:rsidR="00FA2F5A" w:rsidRPr="00BB69B2">
        <w:rPr>
          <w:rFonts w:ascii="Arial" w:eastAsia="Times New Roman" w:hAnsi="Arial" w:cs="Arial"/>
          <w:sz w:val="24"/>
          <w:szCs w:val="24"/>
          <w:lang w:eastAsia="en-GB"/>
        </w:rPr>
        <w:t xml:space="preserve">of </w:t>
      </w:r>
      <w:r w:rsidR="003158CE" w:rsidRPr="00BB69B2">
        <w:rPr>
          <w:rFonts w:ascii="Arial" w:eastAsia="Times New Roman" w:hAnsi="Arial" w:cs="Arial"/>
          <w:sz w:val="24"/>
          <w:szCs w:val="24"/>
          <w:lang w:eastAsia="en-GB"/>
        </w:rPr>
        <w:t xml:space="preserve">all the capital beneficiaries </w:t>
      </w:r>
      <w:r w:rsidR="00CA27B6" w:rsidRPr="00BB69B2">
        <w:rPr>
          <w:rFonts w:ascii="Arial" w:eastAsia="Times New Roman" w:hAnsi="Arial" w:cs="Arial"/>
          <w:sz w:val="24"/>
          <w:szCs w:val="24"/>
          <w:lang w:eastAsia="en-GB"/>
        </w:rPr>
        <w:t>listed</w:t>
      </w:r>
      <w:r w:rsidR="003158CE" w:rsidRPr="00BB69B2">
        <w:rPr>
          <w:rFonts w:ascii="Arial" w:eastAsia="Times New Roman" w:hAnsi="Arial" w:cs="Arial"/>
          <w:sz w:val="24"/>
          <w:szCs w:val="24"/>
          <w:lang w:eastAsia="en-GB"/>
        </w:rPr>
        <w:t xml:space="preserve"> in the trust deed and that the trustees’ powers were substantively curtailed, does not make commercial sense. It is also not what the trust deed, read with the will</w:t>
      </w:r>
      <w:r w:rsidR="00CA27B6" w:rsidRPr="00BB69B2">
        <w:rPr>
          <w:rFonts w:ascii="Arial" w:eastAsia="Times New Roman" w:hAnsi="Arial" w:cs="Arial"/>
          <w:sz w:val="24"/>
          <w:szCs w:val="24"/>
          <w:lang w:eastAsia="en-GB"/>
        </w:rPr>
        <w:t>,</w:t>
      </w:r>
      <w:r w:rsidR="003158CE" w:rsidRPr="00BB69B2">
        <w:rPr>
          <w:rFonts w:ascii="Arial" w:eastAsia="Times New Roman" w:hAnsi="Arial" w:cs="Arial"/>
          <w:sz w:val="24"/>
          <w:szCs w:val="24"/>
          <w:lang w:eastAsia="en-GB"/>
        </w:rPr>
        <w:t xml:space="preserve"> states.</w:t>
      </w:r>
      <w:r w:rsidR="00FC613C" w:rsidRPr="00BB69B2">
        <w:rPr>
          <w:rFonts w:ascii="Arial" w:eastAsia="Times New Roman" w:hAnsi="Arial" w:cs="Arial"/>
          <w:sz w:val="24"/>
          <w:szCs w:val="24"/>
          <w:lang w:eastAsia="en-GB"/>
        </w:rPr>
        <w:t xml:space="preserve"> It was submitted that once the trustees have decided which persons or entities shall be </w:t>
      </w:r>
      <w:r w:rsidR="008E0C11" w:rsidRPr="00BB69B2">
        <w:rPr>
          <w:rFonts w:ascii="Arial" w:eastAsia="Times New Roman" w:hAnsi="Arial" w:cs="Arial"/>
          <w:sz w:val="24"/>
          <w:szCs w:val="24"/>
          <w:lang w:eastAsia="en-GB"/>
        </w:rPr>
        <w:t xml:space="preserve">the </w:t>
      </w:r>
      <w:r w:rsidR="00FC613C" w:rsidRPr="00BB69B2">
        <w:rPr>
          <w:rFonts w:ascii="Arial" w:eastAsia="Times New Roman" w:hAnsi="Arial" w:cs="Arial"/>
          <w:sz w:val="24"/>
          <w:szCs w:val="24"/>
          <w:lang w:eastAsia="en-GB"/>
        </w:rPr>
        <w:t xml:space="preserve">capital beneficiaries of the trust, they </w:t>
      </w:r>
      <w:r w:rsidR="00FA2F5A" w:rsidRPr="00BB69B2">
        <w:rPr>
          <w:rFonts w:ascii="Arial" w:eastAsia="Times New Roman" w:hAnsi="Arial" w:cs="Arial"/>
          <w:sz w:val="24"/>
          <w:szCs w:val="24"/>
          <w:lang w:eastAsia="en-GB"/>
        </w:rPr>
        <w:t xml:space="preserve">would </w:t>
      </w:r>
      <w:r w:rsidR="00FC613C" w:rsidRPr="00BB69B2">
        <w:rPr>
          <w:rFonts w:ascii="Arial" w:eastAsia="Times New Roman" w:hAnsi="Arial" w:cs="Arial"/>
          <w:sz w:val="24"/>
          <w:szCs w:val="24"/>
          <w:lang w:eastAsia="en-GB"/>
        </w:rPr>
        <w:t xml:space="preserve">be obliged, on termination of the trust, to divide the capital assets equally ‘between those selected beneficiaries’ in terms of the deceased’s will. It was submitted that this interpretation </w:t>
      </w:r>
      <w:r w:rsidR="008E0C11" w:rsidRPr="00BB69B2">
        <w:rPr>
          <w:rFonts w:ascii="Arial" w:eastAsia="Times New Roman" w:hAnsi="Arial" w:cs="Arial"/>
          <w:sz w:val="24"/>
          <w:szCs w:val="24"/>
          <w:lang w:eastAsia="en-GB"/>
        </w:rPr>
        <w:t xml:space="preserve">would </w:t>
      </w:r>
      <w:r w:rsidR="00FC613C" w:rsidRPr="00BB69B2">
        <w:rPr>
          <w:rFonts w:ascii="Arial" w:eastAsia="Times New Roman" w:hAnsi="Arial" w:cs="Arial"/>
          <w:sz w:val="24"/>
          <w:szCs w:val="24"/>
          <w:lang w:eastAsia="en-GB"/>
        </w:rPr>
        <w:t xml:space="preserve">be true to the literal meaning of the words in the trust deed. </w:t>
      </w:r>
      <w:r w:rsidR="00D10A06" w:rsidRPr="00BB69B2">
        <w:rPr>
          <w:rFonts w:ascii="Arial" w:eastAsia="Times New Roman" w:hAnsi="Arial" w:cs="Arial"/>
          <w:sz w:val="24"/>
          <w:szCs w:val="24"/>
          <w:lang w:eastAsia="en-GB"/>
        </w:rPr>
        <w:t xml:space="preserve">It was also submitted that if one simply reads the </w:t>
      </w:r>
      <w:r w:rsidR="0000446E" w:rsidRPr="00BB69B2">
        <w:rPr>
          <w:rFonts w:ascii="Arial" w:eastAsia="Times New Roman" w:hAnsi="Arial" w:cs="Arial"/>
          <w:sz w:val="24"/>
          <w:szCs w:val="24"/>
          <w:lang w:eastAsia="en-GB"/>
        </w:rPr>
        <w:t>definition of capital beneficiaries, they can be ‘elected’ from any one or more of th</w:t>
      </w:r>
      <w:r w:rsidR="004948A3" w:rsidRPr="00BB69B2">
        <w:rPr>
          <w:rFonts w:ascii="Arial" w:eastAsia="Times New Roman" w:hAnsi="Arial" w:cs="Arial"/>
          <w:sz w:val="24"/>
          <w:szCs w:val="24"/>
          <w:lang w:eastAsia="en-GB"/>
        </w:rPr>
        <w:t>ose persons or entities listed.</w:t>
      </w:r>
      <w:r w:rsidR="0000446E" w:rsidRPr="00BB69B2">
        <w:rPr>
          <w:rFonts w:ascii="Arial" w:eastAsia="Times New Roman" w:hAnsi="Arial" w:cs="Arial"/>
          <w:sz w:val="24"/>
          <w:szCs w:val="24"/>
          <w:lang w:eastAsia="en-GB"/>
        </w:rPr>
        <w:t xml:space="preserve"> </w:t>
      </w:r>
      <w:r w:rsidR="009663D9" w:rsidRPr="00BB69B2">
        <w:rPr>
          <w:rFonts w:ascii="Arial" w:eastAsia="Times New Roman" w:hAnsi="Arial" w:cs="Arial"/>
          <w:sz w:val="24"/>
          <w:szCs w:val="24"/>
          <w:lang w:eastAsia="en-GB"/>
        </w:rPr>
        <w:t>It was further submitted that the first respondent has failed to deal with the meaning of ‘</w:t>
      </w:r>
      <w:proofErr w:type="spellStart"/>
      <w:r w:rsidR="009663D9" w:rsidRPr="00BB69B2">
        <w:rPr>
          <w:rFonts w:ascii="Arial" w:eastAsia="Times New Roman" w:hAnsi="Arial" w:cs="Arial"/>
          <w:sz w:val="24"/>
          <w:szCs w:val="24"/>
          <w:lang w:eastAsia="en-GB"/>
        </w:rPr>
        <w:t>uit</w:t>
      </w:r>
      <w:proofErr w:type="spellEnd"/>
      <w:r w:rsidR="009663D9" w:rsidRPr="00BB69B2">
        <w:rPr>
          <w:rFonts w:ascii="Arial" w:eastAsia="Times New Roman" w:hAnsi="Arial" w:cs="Arial"/>
          <w:sz w:val="24"/>
          <w:szCs w:val="24"/>
          <w:lang w:eastAsia="en-GB"/>
        </w:rPr>
        <w:t xml:space="preserve"> die </w:t>
      </w:r>
      <w:proofErr w:type="spellStart"/>
      <w:r w:rsidR="009663D9" w:rsidRPr="00BB69B2">
        <w:rPr>
          <w:rFonts w:ascii="Arial" w:eastAsia="Times New Roman" w:hAnsi="Arial" w:cs="Arial"/>
          <w:sz w:val="24"/>
          <w:szCs w:val="24"/>
          <w:lang w:eastAsia="en-GB"/>
        </w:rPr>
        <w:t>geledere</w:t>
      </w:r>
      <w:proofErr w:type="spellEnd"/>
      <w:r w:rsidR="009663D9" w:rsidRPr="00BB69B2">
        <w:rPr>
          <w:rFonts w:ascii="Arial" w:eastAsia="Times New Roman" w:hAnsi="Arial" w:cs="Arial"/>
          <w:sz w:val="24"/>
          <w:szCs w:val="24"/>
          <w:lang w:eastAsia="en-GB"/>
        </w:rPr>
        <w:t xml:space="preserve"> van’ and in essence </w:t>
      </w:r>
      <w:r w:rsidR="00094388" w:rsidRPr="00BB69B2">
        <w:rPr>
          <w:rFonts w:ascii="Arial" w:eastAsia="Times New Roman" w:hAnsi="Arial" w:cs="Arial"/>
          <w:sz w:val="24"/>
          <w:szCs w:val="24"/>
          <w:lang w:eastAsia="en-GB"/>
        </w:rPr>
        <w:t>pretended that it did not exist and wanted the court to disregard it.</w:t>
      </w:r>
    </w:p>
    <w:p w14:paraId="295A5615" w14:textId="77777777" w:rsidR="00FC613C" w:rsidRPr="003C4288" w:rsidRDefault="00FC613C" w:rsidP="003E75EE">
      <w:pPr>
        <w:spacing w:after="0" w:line="360" w:lineRule="auto"/>
        <w:contextualSpacing/>
        <w:jc w:val="both"/>
        <w:rPr>
          <w:rFonts w:ascii="Arial" w:eastAsia="Times New Roman" w:hAnsi="Arial" w:cs="Arial"/>
          <w:sz w:val="24"/>
          <w:szCs w:val="24"/>
          <w:lang w:eastAsia="en-GB"/>
        </w:rPr>
      </w:pPr>
    </w:p>
    <w:p w14:paraId="218D6947" w14:textId="755E8F1A" w:rsidR="00FC613C"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[34]</w:t>
      </w:r>
      <w:r w:rsidRPr="003E75EE">
        <w:rPr>
          <w:rFonts w:ascii="Arial" w:eastAsia="Times New Roman" w:hAnsi="Arial" w:cs="Arial"/>
          <w:sz w:val="24"/>
          <w:szCs w:val="24"/>
          <w:lang w:eastAsia="en-GB"/>
        </w:rPr>
        <w:tab/>
      </w:r>
      <w:r w:rsidR="0000446E" w:rsidRPr="00BB69B2">
        <w:rPr>
          <w:rFonts w:ascii="Arial" w:eastAsia="Times New Roman" w:hAnsi="Arial" w:cs="Arial"/>
          <w:sz w:val="24"/>
          <w:szCs w:val="24"/>
          <w:lang w:eastAsia="en-GB"/>
        </w:rPr>
        <w:t>It was further submitted, with reference to the trustees’ powers</w:t>
      </w:r>
      <w:r w:rsidR="006D2792" w:rsidRPr="00BB69B2">
        <w:rPr>
          <w:rFonts w:ascii="Arial" w:eastAsia="Times New Roman" w:hAnsi="Arial" w:cs="Arial"/>
          <w:sz w:val="24"/>
          <w:szCs w:val="24"/>
          <w:lang w:eastAsia="en-GB"/>
        </w:rPr>
        <w:t xml:space="preserve"> </w:t>
      </w:r>
      <w:r w:rsidR="0069600C" w:rsidRPr="00BB69B2">
        <w:rPr>
          <w:rFonts w:ascii="Arial" w:eastAsia="Times New Roman" w:hAnsi="Arial" w:cs="Arial"/>
          <w:sz w:val="24"/>
          <w:szCs w:val="24"/>
          <w:lang w:eastAsia="en-GB"/>
        </w:rPr>
        <w:t xml:space="preserve">as </w:t>
      </w:r>
      <w:r w:rsidR="006D2792" w:rsidRPr="00BB69B2">
        <w:rPr>
          <w:rFonts w:ascii="Arial" w:eastAsia="Times New Roman" w:hAnsi="Arial" w:cs="Arial"/>
          <w:sz w:val="24"/>
          <w:szCs w:val="24"/>
          <w:lang w:eastAsia="en-GB"/>
        </w:rPr>
        <w:t>set out in clause 8.2 of the trust deed</w:t>
      </w:r>
      <w:r w:rsidR="0000446E" w:rsidRPr="00BB69B2">
        <w:rPr>
          <w:rFonts w:ascii="Arial" w:eastAsia="Times New Roman" w:hAnsi="Arial" w:cs="Arial"/>
          <w:sz w:val="24"/>
          <w:szCs w:val="24"/>
          <w:lang w:eastAsia="en-GB"/>
        </w:rPr>
        <w:t>, that a unan</w:t>
      </w:r>
      <w:r w:rsidR="006D2792" w:rsidRPr="00BB69B2">
        <w:rPr>
          <w:rFonts w:ascii="Arial" w:eastAsia="Times New Roman" w:hAnsi="Arial" w:cs="Arial"/>
          <w:sz w:val="24"/>
          <w:szCs w:val="24"/>
          <w:lang w:eastAsia="en-GB"/>
        </w:rPr>
        <w:t>imous decision of all the truste</w:t>
      </w:r>
      <w:r w:rsidR="0000446E" w:rsidRPr="00BB69B2">
        <w:rPr>
          <w:rFonts w:ascii="Arial" w:eastAsia="Times New Roman" w:hAnsi="Arial" w:cs="Arial"/>
          <w:sz w:val="24"/>
          <w:szCs w:val="24"/>
          <w:lang w:eastAsia="en-GB"/>
        </w:rPr>
        <w:t>es is required for the distribution</w:t>
      </w:r>
      <w:r w:rsidR="006D2792" w:rsidRPr="00BB69B2">
        <w:rPr>
          <w:rFonts w:ascii="Arial" w:eastAsia="Times New Roman" w:hAnsi="Arial" w:cs="Arial"/>
          <w:sz w:val="24"/>
          <w:szCs w:val="24"/>
          <w:lang w:eastAsia="en-GB"/>
        </w:rPr>
        <w:t xml:space="preserve"> or division (</w:t>
      </w:r>
      <w:proofErr w:type="spellStart"/>
      <w:r w:rsidR="006D2792" w:rsidRPr="00BB69B2">
        <w:rPr>
          <w:rFonts w:ascii="Arial" w:eastAsia="Times New Roman" w:hAnsi="Arial" w:cs="Arial"/>
          <w:sz w:val="24"/>
          <w:szCs w:val="24"/>
          <w:lang w:eastAsia="en-GB"/>
        </w:rPr>
        <w:t>verdeling</w:t>
      </w:r>
      <w:proofErr w:type="spellEnd"/>
      <w:r w:rsidR="006D2792" w:rsidRPr="00BB69B2">
        <w:rPr>
          <w:rFonts w:ascii="Arial" w:eastAsia="Times New Roman" w:hAnsi="Arial" w:cs="Arial"/>
          <w:sz w:val="24"/>
          <w:szCs w:val="24"/>
          <w:lang w:eastAsia="en-GB"/>
        </w:rPr>
        <w:t>)</w:t>
      </w:r>
      <w:r w:rsidR="0000446E" w:rsidRPr="00BB69B2">
        <w:rPr>
          <w:rFonts w:ascii="Arial" w:eastAsia="Times New Roman" w:hAnsi="Arial" w:cs="Arial"/>
          <w:sz w:val="24"/>
          <w:szCs w:val="24"/>
          <w:lang w:eastAsia="en-GB"/>
        </w:rPr>
        <w:t xml:space="preserve"> of capital </w:t>
      </w:r>
      <w:r w:rsidR="006D2792" w:rsidRPr="00BB69B2">
        <w:rPr>
          <w:rFonts w:ascii="Arial" w:eastAsia="Times New Roman" w:hAnsi="Arial" w:cs="Arial"/>
          <w:sz w:val="24"/>
          <w:szCs w:val="24"/>
          <w:lang w:eastAsia="en-GB"/>
        </w:rPr>
        <w:t xml:space="preserve">or income. Failing a unanimous decision, the matter should be referred to a senior attorney or auditor for </w:t>
      </w:r>
      <w:r w:rsidR="0069600C" w:rsidRPr="00BB69B2">
        <w:rPr>
          <w:rFonts w:ascii="Arial" w:eastAsia="Times New Roman" w:hAnsi="Arial" w:cs="Arial"/>
          <w:sz w:val="24"/>
          <w:szCs w:val="24"/>
          <w:lang w:eastAsia="en-GB"/>
        </w:rPr>
        <w:t xml:space="preserve">a </w:t>
      </w:r>
      <w:r w:rsidR="006D2792" w:rsidRPr="00BB69B2">
        <w:rPr>
          <w:rFonts w:ascii="Arial" w:eastAsia="Times New Roman" w:hAnsi="Arial" w:cs="Arial"/>
          <w:sz w:val="24"/>
          <w:szCs w:val="24"/>
          <w:lang w:eastAsia="en-GB"/>
        </w:rPr>
        <w:t xml:space="preserve">decision. It was submitted that these ‘watchdog’ provisions </w:t>
      </w:r>
      <w:r w:rsidR="008C2540" w:rsidRPr="00BB69B2">
        <w:rPr>
          <w:rFonts w:ascii="Arial" w:eastAsia="Times New Roman" w:hAnsi="Arial" w:cs="Arial"/>
          <w:sz w:val="24"/>
          <w:szCs w:val="24"/>
          <w:lang w:eastAsia="en-GB"/>
        </w:rPr>
        <w:t xml:space="preserve">would </w:t>
      </w:r>
      <w:r w:rsidR="006D2792" w:rsidRPr="00BB69B2">
        <w:rPr>
          <w:rFonts w:ascii="Arial" w:eastAsia="Times New Roman" w:hAnsi="Arial" w:cs="Arial"/>
          <w:sz w:val="24"/>
          <w:szCs w:val="24"/>
          <w:lang w:eastAsia="en-GB"/>
        </w:rPr>
        <w:t>ensure that the trustees exercise their powers ‘diligently’.</w:t>
      </w:r>
      <w:r w:rsidR="00A048A2" w:rsidRPr="00BB69B2">
        <w:rPr>
          <w:rFonts w:ascii="Arial" w:eastAsia="Times New Roman" w:hAnsi="Arial" w:cs="Arial"/>
          <w:sz w:val="24"/>
          <w:szCs w:val="24"/>
          <w:lang w:eastAsia="en-GB"/>
        </w:rPr>
        <w:t xml:space="preserve"> </w:t>
      </w:r>
      <w:r w:rsidR="00AC26AB" w:rsidRPr="00BB69B2">
        <w:rPr>
          <w:rFonts w:ascii="Arial" w:eastAsia="Times New Roman" w:hAnsi="Arial" w:cs="Arial"/>
          <w:sz w:val="24"/>
          <w:szCs w:val="24"/>
          <w:lang w:eastAsia="en-GB"/>
        </w:rPr>
        <w:t xml:space="preserve">How effective these </w:t>
      </w:r>
      <w:r w:rsidR="00045B71" w:rsidRPr="00BB69B2">
        <w:rPr>
          <w:rFonts w:ascii="Arial" w:eastAsia="Times New Roman" w:hAnsi="Arial" w:cs="Arial"/>
          <w:sz w:val="24"/>
          <w:szCs w:val="24"/>
          <w:lang w:eastAsia="en-GB"/>
        </w:rPr>
        <w:t>‘</w:t>
      </w:r>
      <w:r w:rsidR="00AC26AB" w:rsidRPr="00BB69B2">
        <w:rPr>
          <w:rFonts w:ascii="Arial" w:eastAsia="Times New Roman" w:hAnsi="Arial" w:cs="Arial"/>
          <w:sz w:val="24"/>
          <w:szCs w:val="24"/>
          <w:lang w:eastAsia="en-GB"/>
        </w:rPr>
        <w:t>watchdog</w:t>
      </w:r>
      <w:r w:rsidR="00045B71" w:rsidRPr="00BB69B2">
        <w:rPr>
          <w:rFonts w:ascii="Arial" w:eastAsia="Times New Roman" w:hAnsi="Arial" w:cs="Arial"/>
          <w:sz w:val="24"/>
          <w:szCs w:val="24"/>
          <w:lang w:eastAsia="en-GB"/>
        </w:rPr>
        <w:t>’</w:t>
      </w:r>
      <w:r w:rsidR="00AC26AB" w:rsidRPr="00BB69B2">
        <w:rPr>
          <w:rFonts w:ascii="Arial" w:eastAsia="Times New Roman" w:hAnsi="Arial" w:cs="Arial"/>
          <w:sz w:val="24"/>
          <w:szCs w:val="24"/>
          <w:lang w:eastAsia="en-GB"/>
        </w:rPr>
        <w:t xml:space="preserve"> provisions </w:t>
      </w:r>
      <w:r w:rsidR="008C2540" w:rsidRPr="00BB69B2">
        <w:rPr>
          <w:rFonts w:ascii="Arial" w:eastAsia="Times New Roman" w:hAnsi="Arial" w:cs="Arial"/>
          <w:sz w:val="24"/>
          <w:szCs w:val="24"/>
          <w:lang w:eastAsia="en-GB"/>
        </w:rPr>
        <w:t xml:space="preserve">would </w:t>
      </w:r>
      <w:r w:rsidR="00AC26AB" w:rsidRPr="00BB69B2">
        <w:rPr>
          <w:rFonts w:ascii="Arial" w:eastAsia="Times New Roman" w:hAnsi="Arial" w:cs="Arial"/>
          <w:sz w:val="24"/>
          <w:szCs w:val="24"/>
          <w:lang w:eastAsia="en-GB"/>
        </w:rPr>
        <w:t xml:space="preserve">be </w:t>
      </w:r>
      <w:r w:rsidR="00AC26AB" w:rsidRPr="00BB69B2">
        <w:rPr>
          <w:rFonts w:ascii="Arial" w:eastAsia="Times New Roman" w:hAnsi="Arial" w:cs="Arial"/>
          <w:sz w:val="24"/>
          <w:szCs w:val="24"/>
          <w:lang w:eastAsia="en-GB"/>
        </w:rPr>
        <w:lastRenderedPageBreak/>
        <w:t>when the trustees themselves, or at least three of the four trustees, are also listed as capital beneficiaries in clause</w:t>
      </w:r>
      <w:r w:rsidR="008D768E" w:rsidRPr="00BB69B2">
        <w:rPr>
          <w:rFonts w:ascii="Arial" w:eastAsia="Times New Roman" w:hAnsi="Arial" w:cs="Arial"/>
          <w:sz w:val="24"/>
          <w:szCs w:val="24"/>
          <w:lang w:eastAsia="en-GB"/>
        </w:rPr>
        <w:t xml:space="preserve"> </w:t>
      </w:r>
      <w:r w:rsidR="006A6313" w:rsidRPr="00BB69B2">
        <w:rPr>
          <w:rFonts w:ascii="Arial" w:eastAsia="Times New Roman" w:hAnsi="Arial" w:cs="Arial"/>
          <w:sz w:val="24"/>
          <w:szCs w:val="24"/>
          <w:lang w:eastAsia="en-GB"/>
        </w:rPr>
        <w:t>(iii) of the definition, is</w:t>
      </w:r>
      <w:r w:rsidR="00AC26AB" w:rsidRPr="00BB69B2">
        <w:rPr>
          <w:rFonts w:ascii="Arial" w:eastAsia="Times New Roman" w:hAnsi="Arial" w:cs="Arial"/>
          <w:sz w:val="24"/>
          <w:szCs w:val="24"/>
          <w:lang w:eastAsia="en-GB"/>
        </w:rPr>
        <w:t xml:space="preserve"> </w:t>
      </w:r>
      <w:r w:rsidR="00045B71" w:rsidRPr="00BB69B2">
        <w:rPr>
          <w:rFonts w:ascii="Arial" w:eastAsia="Times New Roman" w:hAnsi="Arial" w:cs="Arial"/>
          <w:sz w:val="24"/>
          <w:szCs w:val="24"/>
          <w:lang w:eastAsia="en-GB"/>
        </w:rPr>
        <w:t>debatable</w:t>
      </w:r>
      <w:r w:rsidR="00AC26AB" w:rsidRPr="00BB69B2">
        <w:rPr>
          <w:rFonts w:ascii="Arial" w:eastAsia="Times New Roman" w:hAnsi="Arial" w:cs="Arial"/>
          <w:sz w:val="24"/>
          <w:szCs w:val="24"/>
          <w:lang w:eastAsia="en-GB"/>
        </w:rPr>
        <w:t>.</w:t>
      </w:r>
    </w:p>
    <w:p w14:paraId="2F382DE1" w14:textId="77777777" w:rsidR="00AC26AB" w:rsidRPr="003C4288" w:rsidRDefault="00AC26AB" w:rsidP="003E75EE">
      <w:pPr>
        <w:spacing w:after="0" w:line="360" w:lineRule="auto"/>
        <w:contextualSpacing/>
        <w:jc w:val="both"/>
        <w:rPr>
          <w:rFonts w:ascii="Arial" w:eastAsia="Times New Roman" w:hAnsi="Arial" w:cs="Arial"/>
          <w:sz w:val="24"/>
          <w:szCs w:val="24"/>
          <w:lang w:eastAsia="en-GB"/>
        </w:rPr>
      </w:pPr>
    </w:p>
    <w:p w14:paraId="6531EF14" w14:textId="5C6FEC30" w:rsidR="008D768E"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[35]</w:t>
      </w:r>
      <w:r w:rsidRPr="003E75EE">
        <w:rPr>
          <w:rFonts w:ascii="Arial" w:eastAsia="Times New Roman" w:hAnsi="Arial" w:cs="Arial"/>
          <w:sz w:val="24"/>
          <w:szCs w:val="24"/>
          <w:lang w:eastAsia="en-GB"/>
        </w:rPr>
        <w:tab/>
      </w:r>
      <w:r w:rsidR="00AC26AB" w:rsidRPr="00BB69B2">
        <w:rPr>
          <w:rFonts w:ascii="Arial" w:eastAsia="Times New Roman" w:hAnsi="Arial" w:cs="Arial"/>
          <w:sz w:val="24"/>
          <w:szCs w:val="24"/>
          <w:lang w:eastAsia="en-GB"/>
        </w:rPr>
        <w:t xml:space="preserve">It was also submitted that the deceased had provided the trustees with wide discretionary powers and had he wished to curtail </w:t>
      </w:r>
      <w:r w:rsidR="00552D30" w:rsidRPr="00BB69B2">
        <w:rPr>
          <w:rFonts w:ascii="Arial" w:eastAsia="Times New Roman" w:hAnsi="Arial" w:cs="Arial"/>
          <w:sz w:val="24"/>
          <w:szCs w:val="24"/>
          <w:lang w:eastAsia="en-GB"/>
        </w:rPr>
        <w:t>their discretionary powers in relation to the nomination of capital beneficiaries, he could easily have done so by providing a so</w:t>
      </w:r>
      <w:r w:rsidR="00A537C4" w:rsidRPr="00BB69B2">
        <w:rPr>
          <w:rFonts w:ascii="Arial" w:eastAsia="Times New Roman" w:hAnsi="Arial" w:cs="Arial"/>
          <w:sz w:val="24"/>
          <w:szCs w:val="24"/>
          <w:lang w:eastAsia="en-GB"/>
        </w:rPr>
        <w:t>-</w:t>
      </w:r>
      <w:r w:rsidR="00552D30" w:rsidRPr="00BB69B2">
        <w:rPr>
          <w:rFonts w:ascii="Arial" w:eastAsia="Times New Roman" w:hAnsi="Arial" w:cs="Arial"/>
          <w:sz w:val="24"/>
          <w:szCs w:val="24"/>
          <w:lang w:eastAsia="en-GB"/>
        </w:rPr>
        <w:t>called closed list of beneficiaries. The deceased was furthermore an experienced businessman</w:t>
      </w:r>
      <w:r w:rsidR="008C2540" w:rsidRPr="00BB69B2">
        <w:rPr>
          <w:rFonts w:ascii="Arial" w:eastAsia="Times New Roman" w:hAnsi="Arial" w:cs="Arial"/>
          <w:sz w:val="24"/>
          <w:szCs w:val="24"/>
          <w:lang w:eastAsia="en-GB"/>
        </w:rPr>
        <w:t>,</w:t>
      </w:r>
      <w:r w:rsidR="00552D30" w:rsidRPr="00BB69B2">
        <w:rPr>
          <w:rFonts w:ascii="Arial" w:eastAsia="Times New Roman" w:hAnsi="Arial" w:cs="Arial"/>
          <w:sz w:val="24"/>
          <w:szCs w:val="24"/>
          <w:lang w:eastAsia="en-GB"/>
        </w:rPr>
        <w:t xml:space="preserve"> well conversant with the provisions of the trust in respect of the trustees’ powers and he sp</w:t>
      </w:r>
      <w:r w:rsidR="008D768E" w:rsidRPr="00BB69B2">
        <w:rPr>
          <w:rFonts w:ascii="Arial" w:eastAsia="Times New Roman" w:hAnsi="Arial" w:cs="Arial"/>
          <w:sz w:val="24"/>
          <w:szCs w:val="24"/>
          <w:lang w:eastAsia="en-GB"/>
        </w:rPr>
        <w:t>ecifically left it to the truste</w:t>
      </w:r>
      <w:r w:rsidR="00552D30" w:rsidRPr="00BB69B2">
        <w:rPr>
          <w:rFonts w:ascii="Arial" w:eastAsia="Times New Roman" w:hAnsi="Arial" w:cs="Arial"/>
          <w:sz w:val="24"/>
          <w:szCs w:val="24"/>
          <w:lang w:eastAsia="en-GB"/>
        </w:rPr>
        <w:t xml:space="preserve">es to determine the capital beneficiaries. </w:t>
      </w:r>
      <w:r w:rsidR="008D768E" w:rsidRPr="00BB69B2">
        <w:rPr>
          <w:rFonts w:ascii="Arial" w:eastAsia="Times New Roman" w:hAnsi="Arial" w:cs="Arial"/>
          <w:sz w:val="24"/>
          <w:szCs w:val="24"/>
          <w:lang w:eastAsia="en-GB"/>
        </w:rPr>
        <w:t>It is</w:t>
      </w:r>
      <w:r w:rsidR="008C2540" w:rsidRPr="00BB69B2">
        <w:rPr>
          <w:rFonts w:ascii="Arial" w:eastAsia="Times New Roman" w:hAnsi="Arial" w:cs="Arial"/>
          <w:sz w:val="24"/>
          <w:szCs w:val="24"/>
          <w:lang w:eastAsia="en-GB"/>
        </w:rPr>
        <w:t>,</w:t>
      </w:r>
      <w:r w:rsidR="008D768E" w:rsidRPr="00BB69B2">
        <w:rPr>
          <w:rFonts w:ascii="Arial" w:eastAsia="Times New Roman" w:hAnsi="Arial" w:cs="Arial"/>
          <w:sz w:val="24"/>
          <w:szCs w:val="24"/>
          <w:lang w:eastAsia="en-GB"/>
        </w:rPr>
        <w:t xml:space="preserve"> however</w:t>
      </w:r>
      <w:r w:rsidR="008C2540" w:rsidRPr="00BB69B2">
        <w:rPr>
          <w:rFonts w:ascii="Arial" w:eastAsia="Times New Roman" w:hAnsi="Arial" w:cs="Arial"/>
          <w:sz w:val="24"/>
          <w:szCs w:val="24"/>
          <w:lang w:eastAsia="en-GB"/>
        </w:rPr>
        <w:t>,</w:t>
      </w:r>
      <w:r w:rsidR="008D768E" w:rsidRPr="00BB69B2">
        <w:rPr>
          <w:rFonts w:ascii="Arial" w:eastAsia="Times New Roman" w:hAnsi="Arial" w:cs="Arial"/>
          <w:sz w:val="24"/>
          <w:szCs w:val="24"/>
          <w:lang w:eastAsia="en-GB"/>
        </w:rPr>
        <w:t xml:space="preserve"> </w:t>
      </w:r>
      <w:r w:rsidR="00552D30" w:rsidRPr="00BB69B2">
        <w:rPr>
          <w:rFonts w:ascii="Arial" w:eastAsia="Times New Roman" w:hAnsi="Arial" w:cs="Arial"/>
          <w:sz w:val="24"/>
          <w:szCs w:val="24"/>
          <w:lang w:eastAsia="en-GB"/>
        </w:rPr>
        <w:t>by no means clear from the</w:t>
      </w:r>
      <w:r w:rsidR="008D768E" w:rsidRPr="00BB69B2">
        <w:rPr>
          <w:rFonts w:ascii="Arial" w:eastAsia="Times New Roman" w:hAnsi="Arial" w:cs="Arial"/>
          <w:sz w:val="24"/>
          <w:szCs w:val="24"/>
          <w:lang w:eastAsia="en-GB"/>
        </w:rPr>
        <w:t xml:space="preserve"> words of the trust deed that the trustees indeed have the power to nominate or </w:t>
      </w:r>
      <w:r w:rsidR="008C2540" w:rsidRPr="00BB69B2">
        <w:rPr>
          <w:rFonts w:ascii="Arial" w:eastAsia="Times New Roman" w:hAnsi="Arial" w:cs="Arial"/>
          <w:sz w:val="24"/>
          <w:szCs w:val="24"/>
          <w:lang w:eastAsia="en-GB"/>
        </w:rPr>
        <w:t xml:space="preserve">to </w:t>
      </w:r>
      <w:r w:rsidR="008D768E" w:rsidRPr="00BB69B2">
        <w:rPr>
          <w:rFonts w:ascii="Arial" w:eastAsia="Times New Roman" w:hAnsi="Arial" w:cs="Arial"/>
          <w:sz w:val="24"/>
          <w:szCs w:val="24"/>
          <w:lang w:eastAsia="en-GB"/>
        </w:rPr>
        <w:t>determine the capital beneficiaries.</w:t>
      </w:r>
    </w:p>
    <w:p w14:paraId="6D2BF3EB" w14:textId="77777777" w:rsidR="008D768E" w:rsidRPr="003C4288" w:rsidRDefault="008D768E" w:rsidP="003E75EE">
      <w:pPr>
        <w:spacing w:after="0" w:line="360" w:lineRule="auto"/>
        <w:contextualSpacing/>
        <w:jc w:val="both"/>
        <w:rPr>
          <w:rFonts w:ascii="Arial" w:eastAsia="Times New Roman" w:hAnsi="Arial" w:cs="Arial"/>
          <w:sz w:val="24"/>
          <w:szCs w:val="24"/>
          <w:lang w:eastAsia="en-GB"/>
        </w:rPr>
      </w:pPr>
    </w:p>
    <w:p w14:paraId="1944CEC8" w14:textId="66FA2486" w:rsidR="00AC26AB"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[36]</w:t>
      </w:r>
      <w:r w:rsidRPr="003E75EE">
        <w:rPr>
          <w:rFonts w:ascii="Arial" w:eastAsia="Times New Roman" w:hAnsi="Arial" w:cs="Arial"/>
          <w:sz w:val="24"/>
          <w:szCs w:val="24"/>
          <w:lang w:eastAsia="en-GB"/>
        </w:rPr>
        <w:tab/>
      </w:r>
      <w:r w:rsidR="008D768E" w:rsidRPr="00BB69B2">
        <w:rPr>
          <w:rFonts w:ascii="Arial" w:eastAsia="Times New Roman" w:hAnsi="Arial" w:cs="Arial"/>
          <w:sz w:val="24"/>
          <w:szCs w:val="24"/>
          <w:lang w:eastAsia="en-GB"/>
        </w:rPr>
        <w:t>With reference to clause 27 of the trust deed</w:t>
      </w:r>
      <w:r w:rsidR="008C2540" w:rsidRPr="00BB69B2">
        <w:rPr>
          <w:rFonts w:ascii="Arial" w:eastAsia="Times New Roman" w:hAnsi="Arial" w:cs="Arial"/>
          <w:sz w:val="24"/>
          <w:szCs w:val="24"/>
          <w:lang w:eastAsia="en-GB"/>
        </w:rPr>
        <w:t>,</w:t>
      </w:r>
      <w:r w:rsidR="008D768E" w:rsidRPr="00BB69B2">
        <w:rPr>
          <w:rFonts w:ascii="Arial" w:eastAsia="Times New Roman" w:hAnsi="Arial" w:cs="Arial"/>
          <w:sz w:val="24"/>
          <w:szCs w:val="24"/>
          <w:lang w:eastAsia="en-GB"/>
        </w:rPr>
        <w:t xml:space="preserve"> it was submitted that the deceased, by electing in his will to distribute the trust fund to the capital beneficiaries in equal shares,</w:t>
      </w:r>
      <w:r w:rsidR="00267A13" w:rsidRPr="00BB69B2">
        <w:rPr>
          <w:rFonts w:ascii="Arial" w:eastAsia="Times New Roman" w:hAnsi="Arial" w:cs="Arial"/>
          <w:sz w:val="24"/>
          <w:szCs w:val="24"/>
          <w:lang w:eastAsia="en-GB"/>
        </w:rPr>
        <w:t xml:space="preserve"> </w:t>
      </w:r>
      <w:r w:rsidR="008D768E" w:rsidRPr="00BB69B2">
        <w:rPr>
          <w:rFonts w:ascii="Arial" w:eastAsia="Times New Roman" w:hAnsi="Arial" w:cs="Arial"/>
          <w:sz w:val="24"/>
          <w:szCs w:val="24"/>
          <w:lang w:eastAsia="en-GB"/>
        </w:rPr>
        <w:t>did not deter</w:t>
      </w:r>
      <w:r w:rsidR="00267A13" w:rsidRPr="00BB69B2">
        <w:rPr>
          <w:rFonts w:ascii="Arial" w:eastAsia="Times New Roman" w:hAnsi="Arial" w:cs="Arial"/>
          <w:sz w:val="24"/>
          <w:szCs w:val="24"/>
          <w:lang w:eastAsia="en-GB"/>
        </w:rPr>
        <w:t>mine the identity of the capital beneficiaries</w:t>
      </w:r>
      <w:r w:rsidR="008C2540" w:rsidRPr="00BB69B2">
        <w:rPr>
          <w:rFonts w:ascii="Arial" w:eastAsia="Times New Roman" w:hAnsi="Arial" w:cs="Arial"/>
          <w:sz w:val="24"/>
          <w:szCs w:val="24"/>
          <w:lang w:eastAsia="en-GB"/>
        </w:rPr>
        <w:t>,</w:t>
      </w:r>
      <w:r w:rsidR="00267A13" w:rsidRPr="00BB69B2">
        <w:rPr>
          <w:rFonts w:ascii="Arial" w:eastAsia="Times New Roman" w:hAnsi="Arial" w:cs="Arial"/>
          <w:sz w:val="24"/>
          <w:szCs w:val="24"/>
          <w:lang w:eastAsia="en-GB"/>
        </w:rPr>
        <w:t xml:space="preserve"> but relied upon the definition of capital beneficiaries</w:t>
      </w:r>
      <w:r w:rsidR="008D768E" w:rsidRPr="00BB69B2">
        <w:rPr>
          <w:rFonts w:ascii="Arial" w:eastAsia="Times New Roman" w:hAnsi="Arial" w:cs="Arial"/>
          <w:sz w:val="24"/>
          <w:szCs w:val="24"/>
          <w:lang w:eastAsia="en-GB"/>
        </w:rPr>
        <w:t xml:space="preserve"> </w:t>
      </w:r>
      <w:r w:rsidR="00267A13" w:rsidRPr="00BB69B2">
        <w:rPr>
          <w:rFonts w:ascii="Arial" w:eastAsia="Times New Roman" w:hAnsi="Arial" w:cs="Arial"/>
          <w:sz w:val="24"/>
          <w:szCs w:val="24"/>
          <w:lang w:eastAsia="en-GB"/>
        </w:rPr>
        <w:t>in the trust deed, which provides for an election out of the ranks of various persons and entities.</w:t>
      </w:r>
      <w:r w:rsidR="0016613B" w:rsidRPr="00BB69B2">
        <w:rPr>
          <w:rFonts w:ascii="Arial" w:eastAsia="Times New Roman" w:hAnsi="Arial" w:cs="Arial"/>
          <w:sz w:val="24"/>
          <w:szCs w:val="24"/>
          <w:lang w:eastAsia="en-GB"/>
        </w:rPr>
        <w:t xml:space="preserve"> It was also submitted that notwithstanding the deceased being specific in his will by naming the capital beneficiaries by name</w:t>
      </w:r>
      <w:r w:rsidR="00A537C4" w:rsidRPr="00BB69B2">
        <w:rPr>
          <w:rFonts w:ascii="Arial" w:eastAsia="Times New Roman" w:hAnsi="Arial" w:cs="Arial"/>
          <w:sz w:val="24"/>
          <w:szCs w:val="24"/>
          <w:lang w:eastAsia="en-GB"/>
        </w:rPr>
        <w:t>:</w:t>
      </w:r>
      <w:r w:rsidR="0016613B" w:rsidRPr="00BB69B2">
        <w:rPr>
          <w:rFonts w:ascii="Arial" w:eastAsia="Times New Roman" w:hAnsi="Arial" w:cs="Arial"/>
          <w:sz w:val="24"/>
          <w:szCs w:val="24"/>
          <w:lang w:eastAsia="en-GB"/>
        </w:rPr>
        <w:t xml:space="preserve"> being his grandchildren</w:t>
      </w:r>
      <w:r w:rsidR="00A537C4" w:rsidRPr="00BB69B2">
        <w:rPr>
          <w:rFonts w:ascii="Arial" w:eastAsia="Times New Roman" w:hAnsi="Arial" w:cs="Arial"/>
          <w:sz w:val="24"/>
          <w:szCs w:val="24"/>
          <w:lang w:eastAsia="en-GB"/>
        </w:rPr>
        <w:t>,</w:t>
      </w:r>
      <w:r w:rsidR="0016613B" w:rsidRPr="00BB69B2">
        <w:rPr>
          <w:rFonts w:ascii="Arial" w:eastAsia="Times New Roman" w:hAnsi="Arial" w:cs="Arial"/>
          <w:sz w:val="24"/>
          <w:szCs w:val="24"/>
          <w:lang w:eastAsia="en-GB"/>
        </w:rPr>
        <w:t xml:space="preserve"> as well as the income beneficiary</w:t>
      </w:r>
      <w:r w:rsidR="00A537C4" w:rsidRPr="00BB69B2">
        <w:rPr>
          <w:rFonts w:ascii="Arial" w:eastAsia="Times New Roman" w:hAnsi="Arial" w:cs="Arial"/>
          <w:sz w:val="24"/>
          <w:szCs w:val="24"/>
          <w:lang w:eastAsia="en-GB"/>
        </w:rPr>
        <w:t>,</w:t>
      </w:r>
      <w:r w:rsidR="00A77F23" w:rsidRPr="00BB69B2">
        <w:rPr>
          <w:rFonts w:ascii="Arial" w:eastAsia="Times New Roman" w:hAnsi="Arial" w:cs="Arial"/>
          <w:sz w:val="24"/>
          <w:szCs w:val="24"/>
          <w:lang w:eastAsia="en-GB"/>
        </w:rPr>
        <w:t xml:space="preserve"> </w:t>
      </w:r>
      <w:r w:rsidR="0016613B" w:rsidRPr="00BB69B2">
        <w:rPr>
          <w:rFonts w:ascii="Arial" w:eastAsia="Times New Roman" w:hAnsi="Arial" w:cs="Arial"/>
          <w:sz w:val="24"/>
          <w:szCs w:val="24"/>
          <w:lang w:eastAsia="en-GB"/>
        </w:rPr>
        <w:t>his wife</w:t>
      </w:r>
      <w:r w:rsidR="00A77F23" w:rsidRPr="00BB69B2">
        <w:rPr>
          <w:rFonts w:ascii="Arial" w:eastAsia="Times New Roman" w:hAnsi="Arial" w:cs="Arial"/>
          <w:sz w:val="24"/>
          <w:szCs w:val="24"/>
          <w:lang w:eastAsia="en-GB"/>
        </w:rPr>
        <w:t xml:space="preserve">, </w:t>
      </w:r>
      <w:r w:rsidR="0016613B" w:rsidRPr="00BB69B2">
        <w:rPr>
          <w:rFonts w:ascii="Arial" w:eastAsia="Times New Roman" w:hAnsi="Arial" w:cs="Arial"/>
          <w:sz w:val="24"/>
          <w:szCs w:val="24"/>
          <w:lang w:eastAsia="en-GB"/>
        </w:rPr>
        <w:t xml:space="preserve">he did not do the same in the trust deed. This is an indication that the deceased had a clear intention not to select the capital beneficiaries but to leave such election to the trustees with the stipulation that </w:t>
      </w:r>
      <w:r w:rsidR="00A537C4" w:rsidRPr="00BB69B2">
        <w:rPr>
          <w:rFonts w:ascii="Arial" w:eastAsia="Times New Roman" w:hAnsi="Arial" w:cs="Arial"/>
          <w:sz w:val="24"/>
          <w:szCs w:val="24"/>
          <w:lang w:eastAsia="en-GB"/>
        </w:rPr>
        <w:t>whomever</w:t>
      </w:r>
      <w:r w:rsidR="0016613B" w:rsidRPr="00BB69B2">
        <w:rPr>
          <w:rFonts w:ascii="Arial" w:eastAsia="Times New Roman" w:hAnsi="Arial" w:cs="Arial"/>
          <w:sz w:val="24"/>
          <w:szCs w:val="24"/>
          <w:lang w:eastAsia="en-GB"/>
        </w:rPr>
        <w:t xml:space="preserve"> they elected must receive an equal share of the trust fund.</w:t>
      </w:r>
      <w:r w:rsidR="004948A3" w:rsidRPr="00BB69B2">
        <w:rPr>
          <w:rFonts w:ascii="Arial" w:eastAsia="Times New Roman" w:hAnsi="Arial" w:cs="Arial"/>
          <w:sz w:val="24"/>
          <w:szCs w:val="24"/>
          <w:lang w:eastAsia="en-GB"/>
        </w:rPr>
        <w:t xml:space="preserve"> I am of the view that, b</w:t>
      </w:r>
      <w:r w:rsidR="006E07CC" w:rsidRPr="00BB69B2">
        <w:rPr>
          <w:rFonts w:ascii="Arial" w:eastAsia="Times New Roman" w:hAnsi="Arial" w:cs="Arial"/>
          <w:sz w:val="24"/>
          <w:szCs w:val="24"/>
          <w:lang w:eastAsia="en-GB"/>
        </w:rPr>
        <w:t>earing in mind that the trust was to only terminate 15 years after the deceased’s d</w:t>
      </w:r>
      <w:r w:rsidR="004948A3" w:rsidRPr="00BB69B2">
        <w:rPr>
          <w:rFonts w:ascii="Arial" w:eastAsia="Times New Roman" w:hAnsi="Arial" w:cs="Arial"/>
          <w:sz w:val="24"/>
          <w:szCs w:val="24"/>
          <w:lang w:eastAsia="en-GB"/>
        </w:rPr>
        <w:t xml:space="preserve">eath, </w:t>
      </w:r>
      <w:r w:rsidR="00A77F23" w:rsidRPr="00BB69B2">
        <w:rPr>
          <w:rFonts w:ascii="Arial" w:eastAsia="Times New Roman" w:hAnsi="Arial" w:cs="Arial"/>
          <w:sz w:val="24"/>
          <w:szCs w:val="24"/>
          <w:lang w:eastAsia="en-GB"/>
        </w:rPr>
        <w:t>and the uncertainties that goes with that,</w:t>
      </w:r>
      <w:r w:rsidR="00A537C4" w:rsidRPr="00BB69B2">
        <w:rPr>
          <w:rFonts w:ascii="Arial" w:eastAsia="Times New Roman" w:hAnsi="Arial" w:cs="Arial"/>
          <w:sz w:val="24"/>
          <w:szCs w:val="24"/>
          <w:lang w:eastAsia="en-GB"/>
        </w:rPr>
        <w:t xml:space="preserve"> </w:t>
      </w:r>
      <w:r w:rsidR="006A6313" w:rsidRPr="00BB69B2">
        <w:rPr>
          <w:rFonts w:ascii="Arial" w:eastAsia="Times New Roman" w:hAnsi="Arial" w:cs="Arial"/>
          <w:sz w:val="24"/>
          <w:szCs w:val="24"/>
          <w:lang w:eastAsia="en-GB"/>
        </w:rPr>
        <w:t xml:space="preserve">the deceased </w:t>
      </w:r>
      <w:proofErr w:type="spellStart"/>
      <w:r w:rsidR="006A6313" w:rsidRPr="00BB69B2">
        <w:rPr>
          <w:rFonts w:ascii="Arial" w:eastAsia="Times New Roman" w:hAnsi="Arial" w:cs="Arial"/>
          <w:sz w:val="24"/>
          <w:szCs w:val="24"/>
          <w:lang w:eastAsia="en-GB"/>
        </w:rPr>
        <w:t>prossi</w:t>
      </w:r>
      <w:r w:rsidR="004948A3" w:rsidRPr="00BB69B2">
        <w:rPr>
          <w:rFonts w:ascii="Arial" w:eastAsia="Times New Roman" w:hAnsi="Arial" w:cs="Arial"/>
          <w:sz w:val="24"/>
          <w:szCs w:val="24"/>
          <w:lang w:eastAsia="en-GB"/>
        </w:rPr>
        <w:t>bly</w:t>
      </w:r>
      <w:proofErr w:type="spellEnd"/>
      <w:r w:rsidR="004948A3" w:rsidRPr="00BB69B2">
        <w:rPr>
          <w:rFonts w:ascii="Arial" w:eastAsia="Times New Roman" w:hAnsi="Arial" w:cs="Arial"/>
          <w:sz w:val="24"/>
          <w:szCs w:val="24"/>
          <w:lang w:eastAsia="en-GB"/>
        </w:rPr>
        <w:t xml:space="preserve"> refrained from nominating or naming</w:t>
      </w:r>
      <w:r w:rsidR="006E07CC" w:rsidRPr="00BB69B2">
        <w:rPr>
          <w:rFonts w:ascii="Arial" w:eastAsia="Times New Roman" w:hAnsi="Arial" w:cs="Arial"/>
          <w:sz w:val="24"/>
          <w:szCs w:val="24"/>
          <w:lang w:eastAsia="en-GB"/>
        </w:rPr>
        <w:t xml:space="preserve"> specific persons as capital beneficiaries, instead referring to ‘capital beneficiaries’, knowing it is defi</w:t>
      </w:r>
      <w:r w:rsidR="00A77F23" w:rsidRPr="00BB69B2">
        <w:rPr>
          <w:rFonts w:ascii="Arial" w:eastAsia="Times New Roman" w:hAnsi="Arial" w:cs="Arial"/>
          <w:sz w:val="24"/>
          <w:szCs w:val="24"/>
          <w:lang w:eastAsia="en-GB"/>
        </w:rPr>
        <w:t>ned in detail in the trust deed.</w:t>
      </w:r>
      <w:r w:rsidR="00094388" w:rsidRPr="00BB69B2">
        <w:rPr>
          <w:rFonts w:ascii="Arial" w:eastAsia="Times New Roman" w:hAnsi="Arial" w:cs="Arial"/>
          <w:sz w:val="24"/>
          <w:szCs w:val="24"/>
          <w:lang w:eastAsia="en-GB"/>
        </w:rPr>
        <w:t xml:space="preserve"> The other</w:t>
      </w:r>
      <w:r w:rsidR="006A6313" w:rsidRPr="00BB69B2">
        <w:rPr>
          <w:rFonts w:ascii="Arial" w:eastAsia="Times New Roman" w:hAnsi="Arial" w:cs="Arial"/>
          <w:sz w:val="24"/>
          <w:szCs w:val="24"/>
          <w:lang w:eastAsia="en-GB"/>
        </w:rPr>
        <w:t xml:space="preserve"> more probable</w:t>
      </w:r>
      <w:r w:rsidR="00094388" w:rsidRPr="00BB69B2">
        <w:rPr>
          <w:rFonts w:ascii="Arial" w:eastAsia="Times New Roman" w:hAnsi="Arial" w:cs="Arial"/>
          <w:sz w:val="24"/>
          <w:szCs w:val="24"/>
          <w:lang w:eastAsia="en-GB"/>
        </w:rPr>
        <w:t xml:space="preserve"> possibility is that the relevant clauses in the deceased’s will dealing with clause 27 of the trust deed were drafted in a vague and somewhat sloppy manner</w:t>
      </w:r>
      <w:r w:rsidR="0060472D" w:rsidRPr="00BB69B2">
        <w:rPr>
          <w:rFonts w:ascii="Arial" w:eastAsia="Times New Roman" w:hAnsi="Arial" w:cs="Arial"/>
          <w:sz w:val="24"/>
          <w:szCs w:val="24"/>
          <w:lang w:eastAsia="en-GB"/>
        </w:rPr>
        <w:t>,</w:t>
      </w:r>
      <w:r w:rsidR="00094388" w:rsidRPr="00BB69B2">
        <w:rPr>
          <w:rFonts w:ascii="Arial" w:eastAsia="Times New Roman" w:hAnsi="Arial" w:cs="Arial"/>
          <w:sz w:val="24"/>
          <w:szCs w:val="24"/>
          <w:lang w:eastAsia="en-GB"/>
        </w:rPr>
        <w:t xml:space="preserve"> which did not live up to what was expected or anticipated</w:t>
      </w:r>
      <w:r w:rsidR="00C628FD" w:rsidRPr="00BB69B2">
        <w:rPr>
          <w:rFonts w:ascii="Arial" w:eastAsia="Times New Roman" w:hAnsi="Arial" w:cs="Arial"/>
          <w:sz w:val="24"/>
          <w:szCs w:val="24"/>
          <w:lang w:eastAsia="en-GB"/>
        </w:rPr>
        <w:t>,</w:t>
      </w:r>
      <w:r w:rsidR="00094388" w:rsidRPr="00BB69B2">
        <w:rPr>
          <w:rFonts w:ascii="Arial" w:eastAsia="Times New Roman" w:hAnsi="Arial" w:cs="Arial"/>
          <w:sz w:val="24"/>
          <w:szCs w:val="24"/>
          <w:lang w:eastAsia="en-GB"/>
        </w:rPr>
        <w:t xml:space="preserve"> bearing in mind the wording of clause 27.1.2.</w:t>
      </w:r>
    </w:p>
    <w:p w14:paraId="1B09B11E" w14:textId="77777777" w:rsidR="00F40D24" w:rsidRPr="003C4288" w:rsidRDefault="00F40D24" w:rsidP="003E75EE">
      <w:pPr>
        <w:spacing w:after="0" w:line="360" w:lineRule="auto"/>
        <w:contextualSpacing/>
        <w:jc w:val="both"/>
        <w:rPr>
          <w:rFonts w:ascii="Arial" w:eastAsia="Times New Roman" w:hAnsi="Arial" w:cs="Arial"/>
          <w:sz w:val="24"/>
          <w:szCs w:val="24"/>
          <w:lang w:eastAsia="en-GB"/>
        </w:rPr>
      </w:pPr>
    </w:p>
    <w:p w14:paraId="5DDC8930" w14:textId="5F2400F4" w:rsidR="00F40D24"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[37]</w:t>
      </w:r>
      <w:r w:rsidRPr="003E75EE">
        <w:rPr>
          <w:rFonts w:ascii="Arial" w:eastAsia="Times New Roman" w:hAnsi="Arial" w:cs="Arial"/>
          <w:sz w:val="24"/>
          <w:szCs w:val="24"/>
          <w:lang w:eastAsia="en-GB"/>
        </w:rPr>
        <w:tab/>
      </w:r>
      <w:r w:rsidR="00F40D24" w:rsidRPr="00BB69B2">
        <w:rPr>
          <w:rFonts w:ascii="Arial" w:eastAsia="Times New Roman" w:hAnsi="Arial" w:cs="Arial"/>
          <w:sz w:val="24"/>
          <w:szCs w:val="24"/>
          <w:lang w:eastAsia="en-GB"/>
        </w:rPr>
        <w:t xml:space="preserve">It was further submitted that the </w:t>
      </w:r>
      <w:r w:rsidR="0064676C" w:rsidRPr="00BB69B2">
        <w:rPr>
          <w:rFonts w:ascii="Arial" w:eastAsia="Times New Roman" w:hAnsi="Arial" w:cs="Arial"/>
          <w:sz w:val="24"/>
          <w:szCs w:val="24"/>
          <w:lang w:eastAsia="en-GB"/>
        </w:rPr>
        <w:t xml:space="preserve">text of the </w:t>
      </w:r>
      <w:r w:rsidR="00F40D24" w:rsidRPr="00BB69B2">
        <w:rPr>
          <w:rFonts w:ascii="Arial" w:eastAsia="Times New Roman" w:hAnsi="Arial" w:cs="Arial"/>
          <w:sz w:val="24"/>
          <w:szCs w:val="24"/>
          <w:lang w:eastAsia="en-GB"/>
        </w:rPr>
        <w:t xml:space="preserve">trust deed </w:t>
      </w:r>
      <w:r w:rsidR="00940948" w:rsidRPr="00BB69B2">
        <w:rPr>
          <w:rFonts w:ascii="Arial" w:eastAsia="Times New Roman" w:hAnsi="Arial" w:cs="Arial"/>
          <w:sz w:val="24"/>
          <w:szCs w:val="24"/>
          <w:lang w:eastAsia="en-GB"/>
        </w:rPr>
        <w:t xml:space="preserve">is clear in that </w:t>
      </w:r>
      <w:r w:rsidR="007F5358" w:rsidRPr="00BB69B2">
        <w:rPr>
          <w:rFonts w:ascii="Arial" w:eastAsia="Times New Roman" w:hAnsi="Arial" w:cs="Arial"/>
          <w:sz w:val="24"/>
          <w:szCs w:val="24"/>
          <w:lang w:eastAsia="en-GB"/>
        </w:rPr>
        <w:t xml:space="preserve">the </w:t>
      </w:r>
      <w:r w:rsidR="00940948" w:rsidRPr="00BB69B2">
        <w:rPr>
          <w:rFonts w:ascii="Arial" w:eastAsia="Times New Roman" w:hAnsi="Arial" w:cs="Arial"/>
          <w:sz w:val="24"/>
          <w:szCs w:val="24"/>
          <w:lang w:eastAsia="en-GB"/>
        </w:rPr>
        <w:t>truste</w:t>
      </w:r>
      <w:r w:rsidR="0064676C" w:rsidRPr="00BB69B2">
        <w:rPr>
          <w:rFonts w:ascii="Arial" w:eastAsia="Times New Roman" w:hAnsi="Arial" w:cs="Arial"/>
          <w:sz w:val="24"/>
          <w:szCs w:val="24"/>
          <w:lang w:eastAsia="en-GB"/>
        </w:rPr>
        <w:t xml:space="preserve">es have a discretionary power to appoint income beneficiaries. When it comes to the election of </w:t>
      </w:r>
      <w:r w:rsidR="00D95A11" w:rsidRPr="00BB69B2">
        <w:rPr>
          <w:rFonts w:ascii="Arial" w:eastAsia="Times New Roman" w:hAnsi="Arial" w:cs="Arial"/>
          <w:sz w:val="24"/>
          <w:szCs w:val="24"/>
          <w:lang w:eastAsia="en-GB"/>
        </w:rPr>
        <w:t xml:space="preserve">the </w:t>
      </w:r>
      <w:r w:rsidR="0064676C" w:rsidRPr="00BB69B2">
        <w:rPr>
          <w:rFonts w:ascii="Arial" w:eastAsia="Times New Roman" w:hAnsi="Arial" w:cs="Arial"/>
          <w:sz w:val="24"/>
          <w:szCs w:val="24"/>
          <w:lang w:eastAsia="en-GB"/>
        </w:rPr>
        <w:t>capital beneficiaries, the text is clear</w:t>
      </w:r>
      <w:r w:rsidR="00D95A11" w:rsidRPr="00BB69B2">
        <w:rPr>
          <w:rFonts w:ascii="Arial" w:eastAsia="Times New Roman" w:hAnsi="Arial" w:cs="Arial"/>
          <w:sz w:val="24"/>
          <w:szCs w:val="24"/>
          <w:lang w:eastAsia="en-GB"/>
        </w:rPr>
        <w:t>:</w:t>
      </w:r>
      <w:r w:rsidR="0064676C" w:rsidRPr="00BB69B2">
        <w:rPr>
          <w:rFonts w:ascii="Arial" w:eastAsia="Times New Roman" w:hAnsi="Arial" w:cs="Arial"/>
          <w:sz w:val="24"/>
          <w:szCs w:val="24"/>
          <w:lang w:eastAsia="en-GB"/>
        </w:rPr>
        <w:t xml:space="preserve"> they would be elected in </w:t>
      </w:r>
      <w:r w:rsidR="0064676C" w:rsidRPr="00BB69B2">
        <w:rPr>
          <w:rFonts w:ascii="Arial" w:eastAsia="Times New Roman" w:hAnsi="Arial" w:cs="Arial"/>
          <w:sz w:val="24"/>
          <w:szCs w:val="24"/>
          <w:lang w:eastAsia="en-GB"/>
        </w:rPr>
        <w:lastRenderedPageBreak/>
        <w:t xml:space="preserve">accordance with the trust deed from the ranks of </w:t>
      </w:r>
      <w:r w:rsidR="00382CE0" w:rsidRPr="00BB69B2">
        <w:rPr>
          <w:rFonts w:ascii="Arial" w:eastAsia="Times New Roman" w:hAnsi="Arial" w:cs="Arial"/>
          <w:sz w:val="24"/>
          <w:szCs w:val="24"/>
          <w:lang w:eastAsia="en-GB"/>
        </w:rPr>
        <w:t>the listed categories</w:t>
      </w:r>
      <w:r w:rsidR="00D95A11" w:rsidRPr="00BB69B2">
        <w:rPr>
          <w:rFonts w:ascii="Arial" w:eastAsia="Times New Roman" w:hAnsi="Arial" w:cs="Arial"/>
          <w:sz w:val="24"/>
          <w:szCs w:val="24"/>
          <w:lang w:eastAsia="en-GB"/>
        </w:rPr>
        <w:t>.</w:t>
      </w:r>
      <w:r w:rsidR="0064676C" w:rsidRPr="00BB69B2">
        <w:rPr>
          <w:rFonts w:ascii="Arial" w:eastAsia="Times New Roman" w:hAnsi="Arial" w:cs="Arial"/>
          <w:sz w:val="24"/>
          <w:szCs w:val="24"/>
          <w:lang w:eastAsia="en-GB"/>
        </w:rPr>
        <w:t xml:space="preserve"> </w:t>
      </w:r>
      <w:r w:rsidR="00D95A11" w:rsidRPr="00BB69B2">
        <w:rPr>
          <w:rFonts w:ascii="Arial" w:eastAsia="Times New Roman" w:hAnsi="Arial" w:cs="Arial"/>
          <w:sz w:val="24"/>
          <w:szCs w:val="24"/>
          <w:lang w:eastAsia="en-GB"/>
        </w:rPr>
        <w:t xml:space="preserve">This </w:t>
      </w:r>
      <w:r w:rsidR="0064676C" w:rsidRPr="00BB69B2">
        <w:rPr>
          <w:rFonts w:ascii="Arial" w:eastAsia="Times New Roman" w:hAnsi="Arial" w:cs="Arial"/>
          <w:sz w:val="24"/>
          <w:szCs w:val="24"/>
          <w:lang w:eastAsia="en-GB"/>
        </w:rPr>
        <w:t>demonstrates that it is not a closed list but rather a list of potential beneficiaries, in respect of which the trustees have a discretion.</w:t>
      </w:r>
      <w:r w:rsidR="00940948" w:rsidRPr="00BB69B2">
        <w:rPr>
          <w:rFonts w:ascii="Arial" w:eastAsia="Times New Roman" w:hAnsi="Arial" w:cs="Arial"/>
          <w:sz w:val="24"/>
          <w:szCs w:val="24"/>
          <w:lang w:eastAsia="en-GB"/>
        </w:rPr>
        <w:t xml:space="preserve"> </w:t>
      </w:r>
      <w:r w:rsidR="008E5771" w:rsidRPr="00BB69B2">
        <w:rPr>
          <w:rFonts w:ascii="Arial" w:eastAsia="Times New Roman" w:hAnsi="Arial" w:cs="Arial"/>
          <w:sz w:val="24"/>
          <w:szCs w:val="24"/>
          <w:lang w:eastAsia="en-GB"/>
        </w:rPr>
        <w:t xml:space="preserve">It </w:t>
      </w:r>
      <w:r w:rsidR="005C778D" w:rsidRPr="00BB69B2">
        <w:rPr>
          <w:rFonts w:ascii="Arial" w:eastAsia="Times New Roman" w:hAnsi="Arial" w:cs="Arial"/>
          <w:sz w:val="24"/>
          <w:szCs w:val="24"/>
          <w:lang w:eastAsia="en-GB"/>
        </w:rPr>
        <w:t>was submitted that the implemen</w:t>
      </w:r>
      <w:r w:rsidR="008E5771" w:rsidRPr="00BB69B2">
        <w:rPr>
          <w:rFonts w:ascii="Arial" w:eastAsia="Times New Roman" w:hAnsi="Arial" w:cs="Arial"/>
          <w:sz w:val="24"/>
          <w:szCs w:val="24"/>
          <w:lang w:eastAsia="en-GB"/>
        </w:rPr>
        <w:t>tation of the</w:t>
      </w:r>
      <w:r w:rsidR="005C778D" w:rsidRPr="00BB69B2">
        <w:rPr>
          <w:rFonts w:ascii="Arial" w:eastAsia="Times New Roman" w:hAnsi="Arial" w:cs="Arial"/>
          <w:sz w:val="24"/>
          <w:szCs w:val="24"/>
          <w:lang w:eastAsia="en-GB"/>
        </w:rPr>
        <w:t xml:space="preserve"> trust deed by the</w:t>
      </w:r>
      <w:r w:rsidR="008E5771" w:rsidRPr="00BB69B2">
        <w:rPr>
          <w:rFonts w:ascii="Arial" w:eastAsia="Times New Roman" w:hAnsi="Arial" w:cs="Arial"/>
          <w:sz w:val="24"/>
          <w:szCs w:val="24"/>
          <w:lang w:eastAsia="en-GB"/>
        </w:rPr>
        <w:t xml:space="preserve"> deceased</w:t>
      </w:r>
      <w:r w:rsidR="00382CE0" w:rsidRPr="00BB69B2">
        <w:rPr>
          <w:rFonts w:ascii="Arial" w:eastAsia="Times New Roman" w:hAnsi="Arial" w:cs="Arial"/>
          <w:sz w:val="24"/>
          <w:szCs w:val="24"/>
          <w:lang w:eastAsia="en-GB"/>
        </w:rPr>
        <w:t>,</w:t>
      </w:r>
      <w:r w:rsidR="005C778D" w:rsidRPr="00BB69B2">
        <w:rPr>
          <w:rFonts w:ascii="Arial" w:eastAsia="Times New Roman" w:hAnsi="Arial" w:cs="Arial"/>
          <w:sz w:val="24"/>
          <w:szCs w:val="24"/>
          <w:lang w:eastAsia="en-GB"/>
        </w:rPr>
        <w:t xml:space="preserve"> in conjunction with th</w:t>
      </w:r>
      <w:r w:rsidR="00894CAE" w:rsidRPr="00BB69B2">
        <w:rPr>
          <w:rFonts w:ascii="Arial" w:eastAsia="Times New Roman" w:hAnsi="Arial" w:cs="Arial"/>
          <w:sz w:val="24"/>
          <w:szCs w:val="24"/>
          <w:lang w:eastAsia="en-GB"/>
        </w:rPr>
        <w:t>e other trustees</w:t>
      </w:r>
      <w:r w:rsidR="00382CE0" w:rsidRPr="00BB69B2">
        <w:rPr>
          <w:rFonts w:ascii="Arial" w:eastAsia="Times New Roman" w:hAnsi="Arial" w:cs="Arial"/>
          <w:sz w:val="24"/>
          <w:szCs w:val="24"/>
          <w:lang w:eastAsia="en-GB"/>
        </w:rPr>
        <w:t>,</w:t>
      </w:r>
      <w:r w:rsidR="00894CAE" w:rsidRPr="00BB69B2">
        <w:rPr>
          <w:rFonts w:ascii="Arial" w:eastAsia="Times New Roman" w:hAnsi="Arial" w:cs="Arial"/>
          <w:sz w:val="24"/>
          <w:szCs w:val="24"/>
          <w:lang w:eastAsia="en-GB"/>
        </w:rPr>
        <w:t xml:space="preserve"> culminated in </w:t>
      </w:r>
      <w:r w:rsidR="005C778D" w:rsidRPr="00BB69B2">
        <w:rPr>
          <w:rFonts w:ascii="Arial" w:eastAsia="Times New Roman" w:hAnsi="Arial" w:cs="Arial"/>
          <w:sz w:val="24"/>
          <w:szCs w:val="24"/>
          <w:lang w:eastAsia="en-GB"/>
        </w:rPr>
        <w:t>the trust acquiring a vast number of assets which provides a clear indication that the deceased</w:t>
      </w:r>
      <w:r w:rsidR="00E04573" w:rsidRPr="00BB69B2">
        <w:rPr>
          <w:rFonts w:ascii="Arial" w:eastAsia="Times New Roman" w:hAnsi="Arial" w:cs="Arial"/>
          <w:sz w:val="24"/>
          <w:szCs w:val="24"/>
          <w:lang w:eastAsia="en-GB"/>
        </w:rPr>
        <w:t>,</w:t>
      </w:r>
      <w:r w:rsidR="005C778D" w:rsidRPr="00BB69B2">
        <w:rPr>
          <w:rFonts w:ascii="Arial" w:eastAsia="Times New Roman" w:hAnsi="Arial" w:cs="Arial"/>
          <w:sz w:val="24"/>
          <w:szCs w:val="24"/>
          <w:lang w:eastAsia="en-GB"/>
        </w:rPr>
        <w:t xml:space="preserve"> as a reasonable </w:t>
      </w:r>
      <w:r w:rsidR="00E04573" w:rsidRPr="00BB69B2">
        <w:rPr>
          <w:rFonts w:ascii="Arial" w:eastAsia="Times New Roman" w:hAnsi="Arial" w:cs="Arial"/>
          <w:sz w:val="24"/>
          <w:szCs w:val="24"/>
          <w:lang w:eastAsia="en-GB"/>
        </w:rPr>
        <w:t>businessman,</w:t>
      </w:r>
      <w:r w:rsidR="005C778D" w:rsidRPr="00BB69B2">
        <w:rPr>
          <w:rFonts w:ascii="Arial" w:eastAsia="Times New Roman" w:hAnsi="Arial" w:cs="Arial"/>
          <w:sz w:val="24"/>
          <w:szCs w:val="24"/>
          <w:lang w:eastAsia="en-GB"/>
        </w:rPr>
        <w:t xml:space="preserve"> was well aware of the powers conferred on the trustees to elect capital beneficiaries due to the open-ended framing of the definition of c</w:t>
      </w:r>
      <w:r w:rsidR="00894CAE" w:rsidRPr="00BB69B2">
        <w:rPr>
          <w:rFonts w:ascii="Arial" w:eastAsia="Times New Roman" w:hAnsi="Arial" w:cs="Arial"/>
          <w:sz w:val="24"/>
          <w:szCs w:val="24"/>
          <w:lang w:eastAsia="en-GB"/>
        </w:rPr>
        <w:t>apital beneficiaries. Reliance was placed on</w:t>
      </w:r>
      <w:r w:rsidR="003C4288" w:rsidRPr="00BB69B2">
        <w:rPr>
          <w:rFonts w:ascii="Arial" w:eastAsia="Times New Roman" w:hAnsi="Arial" w:cs="Arial"/>
          <w:sz w:val="24"/>
          <w:szCs w:val="24"/>
          <w:lang w:eastAsia="en-GB"/>
        </w:rPr>
        <w:t xml:space="preserve"> </w:t>
      </w:r>
      <w:proofErr w:type="spellStart"/>
      <w:r w:rsidR="008E5771" w:rsidRPr="00BB69B2">
        <w:rPr>
          <w:rFonts w:ascii="Arial" w:eastAsia="Times New Roman" w:hAnsi="Arial" w:cs="Arial"/>
          <w:i/>
          <w:sz w:val="24"/>
          <w:szCs w:val="24"/>
          <w:lang w:eastAsia="en-GB"/>
        </w:rPr>
        <w:t>Comwezi</w:t>
      </w:r>
      <w:proofErr w:type="spellEnd"/>
      <w:r w:rsidR="008E5771" w:rsidRPr="00BB69B2">
        <w:rPr>
          <w:rFonts w:ascii="Arial" w:eastAsia="Times New Roman" w:hAnsi="Arial" w:cs="Arial"/>
          <w:i/>
          <w:sz w:val="24"/>
          <w:szCs w:val="24"/>
          <w:lang w:eastAsia="en-GB"/>
        </w:rPr>
        <w:t xml:space="preserve"> Security Services (Pty) Ltd v Cape Empowerment Trust L</w:t>
      </w:r>
      <w:r w:rsidR="00A537C4" w:rsidRPr="00BB69B2">
        <w:rPr>
          <w:rFonts w:ascii="Arial" w:eastAsia="Times New Roman" w:hAnsi="Arial" w:cs="Arial"/>
          <w:i/>
          <w:sz w:val="24"/>
          <w:szCs w:val="24"/>
          <w:lang w:eastAsia="en-GB"/>
        </w:rPr>
        <w:t>td</w:t>
      </w:r>
      <w:r w:rsidR="00894CAE" w:rsidRPr="00BB69B2">
        <w:rPr>
          <w:rFonts w:ascii="Arial" w:eastAsia="Times New Roman" w:hAnsi="Arial" w:cs="Arial"/>
          <w:sz w:val="24"/>
          <w:szCs w:val="24"/>
          <w:lang w:eastAsia="en-GB"/>
        </w:rPr>
        <w:t>.</w:t>
      </w:r>
      <w:r w:rsidR="00A537C4">
        <w:rPr>
          <w:rStyle w:val="FootnoteReference"/>
          <w:rFonts w:ascii="Arial" w:eastAsia="Times New Roman" w:hAnsi="Arial" w:cs="Arial"/>
          <w:sz w:val="24"/>
          <w:szCs w:val="24"/>
          <w:lang w:eastAsia="en-GB"/>
        </w:rPr>
        <w:footnoteReference w:id="7"/>
      </w:r>
      <w:r w:rsidR="00894CAE" w:rsidRPr="00BB69B2">
        <w:rPr>
          <w:rFonts w:ascii="Arial" w:eastAsia="Times New Roman" w:hAnsi="Arial" w:cs="Arial"/>
          <w:sz w:val="24"/>
          <w:szCs w:val="24"/>
          <w:lang w:eastAsia="en-GB"/>
        </w:rPr>
        <w:t xml:space="preserve"> I was also referred to </w:t>
      </w:r>
      <w:proofErr w:type="spellStart"/>
      <w:r w:rsidR="00894CAE" w:rsidRPr="00BB69B2">
        <w:rPr>
          <w:rFonts w:ascii="Arial" w:eastAsia="Times New Roman" w:hAnsi="Arial" w:cs="Arial"/>
          <w:i/>
          <w:sz w:val="24"/>
          <w:szCs w:val="24"/>
          <w:lang w:eastAsia="en-GB"/>
        </w:rPr>
        <w:t>Honor</w:t>
      </w:r>
      <w:r w:rsidR="00511910" w:rsidRPr="00BB69B2">
        <w:rPr>
          <w:rFonts w:ascii="Arial" w:eastAsia="Times New Roman" w:hAnsi="Arial" w:cs="Arial"/>
          <w:i/>
          <w:sz w:val="24"/>
          <w:szCs w:val="24"/>
          <w:lang w:eastAsia="en-GB"/>
        </w:rPr>
        <w:t>é</w:t>
      </w:r>
      <w:r w:rsidR="00894CAE" w:rsidRPr="00BB69B2">
        <w:rPr>
          <w:rFonts w:ascii="Arial" w:eastAsia="Times New Roman" w:hAnsi="Arial" w:cs="Arial"/>
          <w:i/>
          <w:sz w:val="24"/>
          <w:szCs w:val="24"/>
          <w:lang w:eastAsia="en-GB"/>
        </w:rPr>
        <w:t>’s</w:t>
      </w:r>
      <w:proofErr w:type="spellEnd"/>
      <w:r w:rsidR="00894CAE" w:rsidRPr="00BB69B2">
        <w:rPr>
          <w:rFonts w:ascii="Arial" w:eastAsia="Times New Roman" w:hAnsi="Arial" w:cs="Arial"/>
          <w:i/>
          <w:sz w:val="24"/>
          <w:szCs w:val="24"/>
          <w:lang w:eastAsia="en-GB"/>
        </w:rPr>
        <w:t xml:space="preserve"> South African Law of Trusts</w:t>
      </w:r>
      <w:r w:rsidR="00894CAE" w:rsidRPr="00BB69B2">
        <w:rPr>
          <w:rFonts w:ascii="Arial" w:eastAsia="Times New Roman" w:hAnsi="Arial" w:cs="Arial"/>
          <w:sz w:val="24"/>
          <w:szCs w:val="24"/>
          <w:lang w:eastAsia="en-GB"/>
        </w:rPr>
        <w:t xml:space="preserve"> where it is stated that </w:t>
      </w:r>
      <w:r w:rsidR="00197BBA" w:rsidRPr="00BB69B2">
        <w:rPr>
          <w:rFonts w:ascii="Arial" w:eastAsia="Times New Roman" w:hAnsi="Arial" w:cs="Arial"/>
          <w:sz w:val="24"/>
          <w:szCs w:val="24"/>
          <w:lang w:eastAsia="en-GB"/>
        </w:rPr>
        <w:t>‘[</w:t>
      </w:r>
      <w:proofErr w:type="spellStart"/>
      <w:r w:rsidR="00894CAE" w:rsidRPr="00BB69B2">
        <w:rPr>
          <w:rFonts w:ascii="Arial" w:eastAsia="Times New Roman" w:hAnsi="Arial" w:cs="Arial"/>
          <w:sz w:val="24"/>
          <w:szCs w:val="24"/>
          <w:lang w:eastAsia="en-GB"/>
        </w:rPr>
        <w:t>i</w:t>
      </w:r>
      <w:proofErr w:type="spellEnd"/>
      <w:r w:rsidR="00197BBA" w:rsidRPr="00BB69B2">
        <w:rPr>
          <w:rFonts w:ascii="Arial" w:eastAsia="Times New Roman" w:hAnsi="Arial" w:cs="Arial"/>
          <w:sz w:val="24"/>
          <w:szCs w:val="24"/>
          <w:lang w:eastAsia="en-GB"/>
        </w:rPr>
        <w:t>]</w:t>
      </w:r>
      <w:r w:rsidR="00894CAE" w:rsidRPr="00BB69B2">
        <w:rPr>
          <w:rFonts w:ascii="Arial" w:eastAsia="Times New Roman" w:hAnsi="Arial" w:cs="Arial"/>
          <w:sz w:val="24"/>
          <w:szCs w:val="24"/>
          <w:lang w:eastAsia="en-GB"/>
        </w:rPr>
        <w:t xml:space="preserve">f </w:t>
      </w:r>
      <w:r w:rsidR="00197BBA" w:rsidRPr="00BB69B2">
        <w:rPr>
          <w:rFonts w:ascii="Arial" w:eastAsia="Times New Roman" w:hAnsi="Arial" w:cs="Arial"/>
          <w:sz w:val="24"/>
          <w:szCs w:val="24"/>
          <w:lang w:eastAsia="en-GB"/>
        </w:rPr>
        <w:t>the</w:t>
      </w:r>
      <w:r w:rsidR="00894CAE" w:rsidRPr="00BB69B2">
        <w:rPr>
          <w:rFonts w:ascii="Arial" w:eastAsia="Times New Roman" w:hAnsi="Arial" w:cs="Arial"/>
          <w:sz w:val="24"/>
          <w:szCs w:val="24"/>
          <w:lang w:eastAsia="en-GB"/>
        </w:rPr>
        <w:t xml:space="preserve"> class of beneficiaries is described by the testator in broad terms, the trustees have both a duty and a discretion to decide which particular individuals fall within those terms</w:t>
      </w:r>
      <w:r w:rsidR="00197BBA" w:rsidRPr="00BB69B2">
        <w:rPr>
          <w:rFonts w:ascii="Arial" w:eastAsia="Times New Roman" w:hAnsi="Arial" w:cs="Arial"/>
          <w:sz w:val="24"/>
          <w:szCs w:val="24"/>
          <w:lang w:eastAsia="en-GB"/>
        </w:rPr>
        <w:t>’</w:t>
      </w:r>
      <w:r w:rsidR="00894CAE" w:rsidRPr="00BB69B2">
        <w:rPr>
          <w:rFonts w:ascii="Arial" w:eastAsia="Times New Roman" w:hAnsi="Arial" w:cs="Arial"/>
          <w:sz w:val="24"/>
          <w:szCs w:val="24"/>
          <w:lang w:eastAsia="en-GB"/>
        </w:rPr>
        <w:t>.</w:t>
      </w:r>
      <w:r w:rsidR="00A537C4">
        <w:rPr>
          <w:rStyle w:val="FootnoteReference"/>
          <w:rFonts w:ascii="Arial" w:eastAsia="Times New Roman" w:hAnsi="Arial" w:cs="Arial"/>
          <w:sz w:val="24"/>
          <w:szCs w:val="24"/>
          <w:lang w:eastAsia="en-GB"/>
        </w:rPr>
        <w:footnoteReference w:id="8"/>
      </w:r>
      <w:r w:rsidR="00566392" w:rsidRPr="00BB69B2">
        <w:rPr>
          <w:rFonts w:ascii="Arial" w:eastAsia="Times New Roman" w:hAnsi="Arial" w:cs="Arial"/>
          <w:sz w:val="24"/>
          <w:szCs w:val="24"/>
          <w:lang w:eastAsia="en-GB"/>
        </w:rPr>
        <w:t xml:space="preserve"> </w:t>
      </w:r>
      <w:r w:rsidR="00094388" w:rsidRPr="00BB69B2">
        <w:rPr>
          <w:rFonts w:ascii="Arial" w:eastAsia="Times New Roman" w:hAnsi="Arial" w:cs="Arial"/>
          <w:sz w:val="24"/>
          <w:szCs w:val="24"/>
          <w:lang w:eastAsia="en-GB"/>
        </w:rPr>
        <w:t>That in</w:t>
      </w:r>
      <w:r w:rsidR="00C628FD" w:rsidRPr="00BB69B2">
        <w:rPr>
          <w:rFonts w:ascii="Arial" w:eastAsia="Times New Roman" w:hAnsi="Arial" w:cs="Arial"/>
          <w:sz w:val="24"/>
          <w:szCs w:val="24"/>
          <w:lang w:eastAsia="en-GB"/>
        </w:rPr>
        <w:t>,</w:t>
      </w:r>
      <w:r w:rsidR="00094388" w:rsidRPr="00BB69B2">
        <w:rPr>
          <w:rFonts w:ascii="Arial" w:eastAsia="Times New Roman" w:hAnsi="Arial" w:cs="Arial"/>
          <w:sz w:val="24"/>
          <w:szCs w:val="24"/>
          <w:lang w:eastAsia="en-GB"/>
        </w:rPr>
        <w:t xml:space="preserve"> my view</w:t>
      </w:r>
      <w:r w:rsidR="00C628FD" w:rsidRPr="00BB69B2">
        <w:rPr>
          <w:rFonts w:ascii="Arial" w:eastAsia="Times New Roman" w:hAnsi="Arial" w:cs="Arial"/>
          <w:sz w:val="24"/>
          <w:szCs w:val="24"/>
          <w:lang w:eastAsia="en-GB"/>
        </w:rPr>
        <w:t>,</w:t>
      </w:r>
      <w:r w:rsidR="00094388" w:rsidRPr="00BB69B2">
        <w:rPr>
          <w:rFonts w:ascii="Arial" w:eastAsia="Times New Roman" w:hAnsi="Arial" w:cs="Arial"/>
          <w:sz w:val="24"/>
          <w:szCs w:val="24"/>
          <w:lang w:eastAsia="en-GB"/>
        </w:rPr>
        <w:t xml:space="preserve"> presupposes that the trustees do have the power to select those beneficiaries, which is not clear in the present matter.</w:t>
      </w:r>
    </w:p>
    <w:p w14:paraId="217D6FE5" w14:textId="77777777" w:rsidR="00613CD1" w:rsidRPr="003C4288" w:rsidRDefault="00613CD1" w:rsidP="003E75EE">
      <w:pPr>
        <w:spacing w:after="0" w:line="360" w:lineRule="auto"/>
        <w:contextualSpacing/>
        <w:jc w:val="both"/>
        <w:rPr>
          <w:rFonts w:ascii="Arial" w:eastAsia="Times New Roman" w:hAnsi="Arial" w:cs="Arial"/>
          <w:sz w:val="24"/>
          <w:szCs w:val="24"/>
          <w:lang w:eastAsia="en-GB"/>
        </w:rPr>
      </w:pPr>
    </w:p>
    <w:p w14:paraId="643A6D3F" w14:textId="450EEF3E" w:rsidR="00613CD1"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[38]</w:t>
      </w:r>
      <w:r w:rsidRPr="003E75EE">
        <w:rPr>
          <w:rFonts w:ascii="Arial" w:eastAsia="Times New Roman" w:hAnsi="Arial" w:cs="Arial"/>
          <w:sz w:val="24"/>
          <w:szCs w:val="24"/>
          <w:lang w:eastAsia="en-GB"/>
        </w:rPr>
        <w:tab/>
      </w:r>
      <w:r w:rsidR="00613CD1" w:rsidRPr="00BB69B2">
        <w:rPr>
          <w:rFonts w:ascii="Arial" w:eastAsia="Times New Roman" w:hAnsi="Arial" w:cs="Arial"/>
          <w:sz w:val="24"/>
          <w:szCs w:val="24"/>
          <w:lang w:eastAsia="en-GB"/>
        </w:rPr>
        <w:t>In conclusion</w:t>
      </w:r>
      <w:r w:rsidR="001E454A" w:rsidRPr="00BB69B2">
        <w:rPr>
          <w:rFonts w:ascii="Arial" w:eastAsia="Times New Roman" w:hAnsi="Arial" w:cs="Arial"/>
          <w:sz w:val="24"/>
          <w:szCs w:val="24"/>
          <w:lang w:eastAsia="en-GB"/>
        </w:rPr>
        <w:t>,</w:t>
      </w:r>
      <w:r w:rsidR="00613CD1" w:rsidRPr="00BB69B2">
        <w:rPr>
          <w:rFonts w:ascii="Arial" w:eastAsia="Times New Roman" w:hAnsi="Arial" w:cs="Arial"/>
          <w:sz w:val="24"/>
          <w:szCs w:val="24"/>
          <w:lang w:eastAsia="en-GB"/>
        </w:rPr>
        <w:t xml:space="preserve"> it was submitted that the trust deed was constructed with a design in mind</w:t>
      </w:r>
      <w:r w:rsidR="002A323A" w:rsidRPr="00BB69B2">
        <w:rPr>
          <w:rFonts w:ascii="Arial" w:eastAsia="Times New Roman" w:hAnsi="Arial" w:cs="Arial"/>
          <w:sz w:val="24"/>
          <w:szCs w:val="24"/>
          <w:lang w:eastAsia="en-GB"/>
        </w:rPr>
        <w:t>,</w:t>
      </w:r>
      <w:r w:rsidR="00613CD1" w:rsidRPr="00BB69B2">
        <w:rPr>
          <w:rFonts w:ascii="Arial" w:eastAsia="Times New Roman" w:hAnsi="Arial" w:cs="Arial"/>
          <w:sz w:val="24"/>
          <w:szCs w:val="24"/>
          <w:lang w:eastAsia="en-GB"/>
        </w:rPr>
        <w:t xml:space="preserve"> which allowed the trustees to manage the trust assets on behalf of the beneficiaries with maximum flexibility</w:t>
      </w:r>
      <w:r w:rsidR="00303959" w:rsidRPr="00BB69B2">
        <w:rPr>
          <w:rFonts w:ascii="Arial" w:eastAsia="Times New Roman" w:hAnsi="Arial" w:cs="Arial"/>
          <w:sz w:val="24"/>
          <w:szCs w:val="24"/>
          <w:lang w:eastAsia="en-GB"/>
        </w:rPr>
        <w:t>,</w:t>
      </w:r>
      <w:r w:rsidR="00613CD1" w:rsidRPr="00BB69B2">
        <w:rPr>
          <w:rFonts w:ascii="Arial" w:eastAsia="Times New Roman" w:hAnsi="Arial" w:cs="Arial"/>
          <w:sz w:val="24"/>
          <w:szCs w:val="24"/>
          <w:lang w:eastAsia="en-GB"/>
        </w:rPr>
        <w:t xml:space="preserve"> </w:t>
      </w:r>
      <w:r w:rsidR="002A323A" w:rsidRPr="00BB69B2">
        <w:rPr>
          <w:rFonts w:ascii="Arial" w:eastAsia="Times New Roman" w:hAnsi="Arial" w:cs="Arial"/>
          <w:sz w:val="24"/>
          <w:szCs w:val="24"/>
          <w:lang w:eastAsia="en-GB"/>
        </w:rPr>
        <w:t xml:space="preserve">and this </w:t>
      </w:r>
      <w:r w:rsidR="00613CD1" w:rsidRPr="00BB69B2">
        <w:rPr>
          <w:rFonts w:ascii="Arial" w:eastAsia="Times New Roman" w:hAnsi="Arial" w:cs="Arial"/>
          <w:sz w:val="24"/>
          <w:szCs w:val="24"/>
          <w:lang w:eastAsia="en-GB"/>
        </w:rPr>
        <w:t xml:space="preserve">included the discretion to elect the capital beneficiaries. It was submitted that the meaning of the words contained in the trust deed, properly understood in the context and purpose of the trust, clearly indicates that the trustees are entitled to elect the capital beneficiaries. </w:t>
      </w:r>
    </w:p>
    <w:p w14:paraId="0D736151" w14:textId="77777777" w:rsidR="000E0FF0" w:rsidRPr="003C4288" w:rsidRDefault="000E0FF0" w:rsidP="003E75EE">
      <w:pPr>
        <w:spacing w:after="0" w:line="360" w:lineRule="auto"/>
        <w:contextualSpacing/>
        <w:jc w:val="both"/>
        <w:rPr>
          <w:rFonts w:ascii="Arial" w:eastAsia="Times New Roman" w:hAnsi="Arial" w:cs="Arial"/>
          <w:sz w:val="24"/>
          <w:szCs w:val="24"/>
          <w:lang w:eastAsia="en-GB"/>
        </w:rPr>
      </w:pPr>
    </w:p>
    <w:p w14:paraId="1E692A28" w14:textId="5BE6A512" w:rsidR="000E0FF0" w:rsidRPr="00C374B1" w:rsidRDefault="000E0FF0" w:rsidP="003E75EE">
      <w:pPr>
        <w:pStyle w:val="ListParagraph"/>
        <w:spacing w:after="0" w:line="360" w:lineRule="auto"/>
        <w:ind w:left="0"/>
        <w:jc w:val="both"/>
        <w:rPr>
          <w:rFonts w:ascii="Arial" w:eastAsia="Times New Roman" w:hAnsi="Arial" w:cs="Arial"/>
          <w:sz w:val="24"/>
          <w:szCs w:val="24"/>
          <w:lang w:eastAsia="en-GB"/>
        </w:rPr>
      </w:pPr>
      <w:r w:rsidRPr="00C374B1">
        <w:rPr>
          <w:rFonts w:ascii="Arial" w:eastAsia="Times New Roman" w:hAnsi="Arial" w:cs="Arial"/>
          <w:b/>
          <w:sz w:val="24"/>
          <w:szCs w:val="24"/>
          <w:lang w:eastAsia="en-GB"/>
        </w:rPr>
        <w:t>The first respondent’s contentions and submissions</w:t>
      </w:r>
    </w:p>
    <w:p w14:paraId="25DD8D58" w14:textId="15E18882" w:rsidR="00970124" w:rsidRPr="00BB69B2" w:rsidRDefault="00BB69B2" w:rsidP="00BB69B2">
      <w:pPr>
        <w:spacing w:after="0" w:line="360" w:lineRule="auto"/>
        <w:jc w:val="both"/>
        <w:rPr>
          <w:rFonts w:ascii="Arial" w:hAnsi="Arial" w:cs="Arial"/>
          <w:sz w:val="24"/>
          <w:szCs w:val="24"/>
        </w:rPr>
      </w:pPr>
      <w:r w:rsidRPr="003E75EE">
        <w:rPr>
          <w:rFonts w:ascii="Arial" w:hAnsi="Arial" w:cs="Arial"/>
          <w:sz w:val="24"/>
          <w:szCs w:val="24"/>
        </w:rPr>
        <w:t>[39]</w:t>
      </w:r>
      <w:r w:rsidRPr="003E75EE">
        <w:rPr>
          <w:rFonts w:ascii="Arial" w:hAnsi="Arial" w:cs="Arial"/>
          <w:sz w:val="24"/>
          <w:szCs w:val="24"/>
        </w:rPr>
        <w:tab/>
      </w:r>
      <w:r w:rsidR="00970124" w:rsidRPr="00BB69B2">
        <w:rPr>
          <w:rFonts w:ascii="Arial" w:hAnsi="Arial" w:cs="Arial"/>
          <w:sz w:val="24"/>
          <w:szCs w:val="24"/>
        </w:rPr>
        <w:t>The first respondent submitted that the applicants have presented a materially altered definition of capital beneficiaries in their English translation, meant to favour their case and to support the relief sought. The first respondent also made it clear that there is no question as to who the capital beneficiaries are or should be as the trust deed, read with the deceased’s will, is quite specific about the formula to be used for dividing the capital when the trust terminates.</w:t>
      </w:r>
    </w:p>
    <w:p w14:paraId="6682AAF4" w14:textId="0BEEDE58" w:rsidR="00970124" w:rsidRPr="00970124" w:rsidRDefault="00970124" w:rsidP="003E75EE">
      <w:pPr>
        <w:spacing w:after="0" w:line="360" w:lineRule="auto"/>
        <w:jc w:val="both"/>
        <w:rPr>
          <w:rFonts w:ascii="Arial" w:eastAsia="Times New Roman" w:hAnsi="Arial" w:cs="Arial"/>
          <w:sz w:val="24"/>
          <w:szCs w:val="24"/>
          <w:lang w:eastAsia="en-GB"/>
        </w:rPr>
      </w:pPr>
    </w:p>
    <w:p w14:paraId="3A5797AE" w14:textId="23CFF7BE" w:rsidR="000E0FF0"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[40]</w:t>
      </w:r>
      <w:r>
        <w:rPr>
          <w:rFonts w:ascii="Arial" w:eastAsia="Times New Roman" w:hAnsi="Arial" w:cs="Arial"/>
          <w:sz w:val="24"/>
          <w:szCs w:val="24"/>
          <w:lang w:eastAsia="en-GB"/>
        </w:rPr>
        <w:tab/>
      </w:r>
      <w:r w:rsidR="0057109D" w:rsidRPr="00BB69B2">
        <w:rPr>
          <w:rFonts w:ascii="Arial" w:eastAsia="Times New Roman" w:hAnsi="Arial" w:cs="Arial"/>
          <w:sz w:val="24"/>
          <w:szCs w:val="24"/>
          <w:lang w:eastAsia="en-GB"/>
        </w:rPr>
        <w:t xml:space="preserve">The first respondent </w:t>
      </w:r>
      <w:r w:rsidR="001E454A" w:rsidRPr="00BB69B2">
        <w:rPr>
          <w:rFonts w:ascii="Arial" w:eastAsia="Times New Roman" w:hAnsi="Arial" w:cs="Arial"/>
          <w:sz w:val="24"/>
          <w:szCs w:val="24"/>
          <w:lang w:eastAsia="en-GB"/>
        </w:rPr>
        <w:t xml:space="preserve">contended </w:t>
      </w:r>
      <w:r w:rsidR="0057109D" w:rsidRPr="00BB69B2">
        <w:rPr>
          <w:rFonts w:ascii="Arial" w:eastAsia="Times New Roman" w:hAnsi="Arial" w:cs="Arial"/>
          <w:sz w:val="24"/>
          <w:szCs w:val="24"/>
          <w:lang w:eastAsia="en-GB"/>
        </w:rPr>
        <w:t>that</w:t>
      </w:r>
      <w:r w:rsidR="006A663C" w:rsidRPr="00BB69B2">
        <w:rPr>
          <w:rFonts w:ascii="Arial" w:eastAsia="Times New Roman" w:hAnsi="Arial" w:cs="Arial"/>
          <w:sz w:val="24"/>
          <w:szCs w:val="24"/>
          <w:lang w:eastAsia="en-GB"/>
        </w:rPr>
        <w:t xml:space="preserve"> due significance needs to be attributed to the testamentary reservation in clause 27.</w:t>
      </w:r>
      <w:r w:rsidR="0057109D" w:rsidRPr="00BB69B2">
        <w:rPr>
          <w:rFonts w:ascii="Arial" w:eastAsia="Times New Roman" w:hAnsi="Arial" w:cs="Arial"/>
          <w:sz w:val="24"/>
          <w:szCs w:val="24"/>
          <w:lang w:eastAsia="en-GB"/>
        </w:rPr>
        <w:t xml:space="preserve"> </w:t>
      </w:r>
      <w:r w:rsidR="006A663C" w:rsidRPr="00BB69B2">
        <w:rPr>
          <w:rFonts w:ascii="Arial" w:eastAsia="Times New Roman" w:hAnsi="Arial" w:cs="Arial"/>
          <w:sz w:val="24"/>
          <w:szCs w:val="24"/>
          <w:lang w:eastAsia="en-GB"/>
        </w:rPr>
        <w:t>T</w:t>
      </w:r>
      <w:r w:rsidR="0057109D" w:rsidRPr="00BB69B2">
        <w:rPr>
          <w:rFonts w:ascii="Arial" w:eastAsia="Times New Roman" w:hAnsi="Arial" w:cs="Arial"/>
          <w:sz w:val="24"/>
          <w:szCs w:val="24"/>
          <w:lang w:eastAsia="en-GB"/>
        </w:rPr>
        <w:t>he effect of the trust deed</w:t>
      </w:r>
      <w:r w:rsidR="00303959" w:rsidRPr="00BB69B2">
        <w:rPr>
          <w:rFonts w:ascii="Arial" w:eastAsia="Times New Roman" w:hAnsi="Arial" w:cs="Arial"/>
          <w:sz w:val="24"/>
          <w:szCs w:val="24"/>
          <w:lang w:eastAsia="en-GB"/>
        </w:rPr>
        <w:t>,</w:t>
      </w:r>
      <w:r w:rsidR="0057109D" w:rsidRPr="00BB69B2">
        <w:rPr>
          <w:rFonts w:ascii="Arial" w:eastAsia="Times New Roman" w:hAnsi="Arial" w:cs="Arial"/>
          <w:sz w:val="24"/>
          <w:szCs w:val="24"/>
          <w:lang w:eastAsia="en-GB"/>
        </w:rPr>
        <w:t xml:space="preserve"> as read with the deceased’s determination in paragraph 5 of his wil</w:t>
      </w:r>
      <w:r w:rsidR="001E454A" w:rsidRPr="00BB69B2">
        <w:rPr>
          <w:rFonts w:ascii="Arial" w:eastAsia="Times New Roman" w:hAnsi="Arial" w:cs="Arial"/>
          <w:sz w:val="24"/>
          <w:szCs w:val="24"/>
          <w:lang w:eastAsia="en-GB"/>
        </w:rPr>
        <w:t>l,</w:t>
      </w:r>
      <w:r w:rsidR="0057109D" w:rsidRPr="00BB69B2">
        <w:rPr>
          <w:rFonts w:ascii="Arial" w:eastAsia="Times New Roman" w:hAnsi="Arial" w:cs="Arial"/>
          <w:sz w:val="24"/>
          <w:szCs w:val="24"/>
          <w:lang w:eastAsia="en-GB"/>
        </w:rPr>
        <w:t xml:space="preserve"> is that the capital beneficiaries are the persons listed in the trust deed and include their legitimate descendants</w:t>
      </w:r>
      <w:r w:rsidR="001E454A" w:rsidRPr="00BB69B2">
        <w:rPr>
          <w:rFonts w:ascii="Arial" w:eastAsia="Times New Roman" w:hAnsi="Arial" w:cs="Arial"/>
          <w:sz w:val="24"/>
          <w:szCs w:val="24"/>
          <w:lang w:eastAsia="en-GB"/>
        </w:rPr>
        <w:t xml:space="preserve"> </w:t>
      </w:r>
      <w:r w:rsidR="0057109D" w:rsidRPr="00BB69B2">
        <w:rPr>
          <w:rFonts w:ascii="Arial" w:eastAsia="Times New Roman" w:hAnsi="Arial" w:cs="Arial"/>
          <w:sz w:val="24"/>
          <w:szCs w:val="24"/>
          <w:lang w:eastAsia="en-GB"/>
        </w:rPr>
        <w:t>(which include adoptees) and</w:t>
      </w:r>
      <w:r w:rsidR="003C4288" w:rsidRPr="00BB69B2">
        <w:rPr>
          <w:rFonts w:ascii="Arial" w:eastAsia="Times New Roman" w:hAnsi="Arial" w:cs="Arial"/>
          <w:sz w:val="24"/>
          <w:szCs w:val="24"/>
          <w:lang w:eastAsia="en-GB"/>
        </w:rPr>
        <w:t xml:space="preserve"> </w:t>
      </w:r>
      <w:r w:rsidR="0057109D" w:rsidRPr="00BB69B2">
        <w:rPr>
          <w:rFonts w:ascii="Arial" w:eastAsia="Times New Roman" w:hAnsi="Arial" w:cs="Arial"/>
          <w:sz w:val="24"/>
          <w:szCs w:val="24"/>
          <w:lang w:eastAsia="en-GB"/>
        </w:rPr>
        <w:t xml:space="preserve">who </w:t>
      </w:r>
      <w:r w:rsidR="00B949BF" w:rsidRPr="00BB69B2">
        <w:rPr>
          <w:rFonts w:ascii="Arial" w:eastAsia="Times New Roman" w:hAnsi="Arial" w:cs="Arial"/>
          <w:sz w:val="24"/>
          <w:szCs w:val="24"/>
          <w:lang w:eastAsia="en-GB"/>
        </w:rPr>
        <w:t xml:space="preserve">would </w:t>
      </w:r>
      <w:r w:rsidR="0057109D" w:rsidRPr="00BB69B2">
        <w:rPr>
          <w:rFonts w:ascii="Arial" w:eastAsia="Times New Roman" w:hAnsi="Arial" w:cs="Arial"/>
          <w:sz w:val="24"/>
          <w:szCs w:val="24"/>
          <w:lang w:eastAsia="en-GB"/>
        </w:rPr>
        <w:t xml:space="preserve">all be entitled to share equally when the trust </w:t>
      </w:r>
      <w:r w:rsidR="00E22399" w:rsidRPr="00BB69B2">
        <w:rPr>
          <w:rFonts w:ascii="Arial" w:eastAsia="Times New Roman" w:hAnsi="Arial" w:cs="Arial"/>
          <w:sz w:val="24"/>
          <w:szCs w:val="24"/>
          <w:lang w:eastAsia="en-GB"/>
        </w:rPr>
        <w:t>terminates</w:t>
      </w:r>
      <w:r w:rsidR="0057109D" w:rsidRPr="00BB69B2">
        <w:rPr>
          <w:rFonts w:ascii="Arial" w:eastAsia="Times New Roman" w:hAnsi="Arial" w:cs="Arial"/>
          <w:sz w:val="24"/>
          <w:szCs w:val="24"/>
          <w:lang w:eastAsia="en-GB"/>
        </w:rPr>
        <w:t xml:space="preserve">. </w:t>
      </w:r>
      <w:r w:rsidR="006A663C" w:rsidRPr="00BB69B2">
        <w:rPr>
          <w:rFonts w:ascii="Arial" w:eastAsia="Times New Roman" w:hAnsi="Arial" w:cs="Arial"/>
          <w:sz w:val="24"/>
          <w:szCs w:val="24"/>
          <w:lang w:eastAsia="en-GB"/>
        </w:rPr>
        <w:t>A further effect of the stipulation in the deceased’s will is that the trustees no longer had a right to choose</w:t>
      </w:r>
      <w:r w:rsidR="001D5A2A" w:rsidRPr="00BB69B2">
        <w:rPr>
          <w:rFonts w:ascii="Arial" w:eastAsia="Times New Roman" w:hAnsi="Arial" w:cs="Arial"/>
          <w:sz w:val="24"/>
          <w:szCs w:val="24"/>
          <w:lang w:eastAsia="en-GB"/>
        </w:rPr>
        <w:t>,</w:t>
      </w:r>
      <w:r w:rsidR="006A663C" w:rsidRPr="00BB69B2">
        <w:rPr>
          <w:rFonts w:ascii="Arial" w:eastAsia="Times New Roman" w:hAnsi="Arial" w:cs="Arial"/>
          <w:sz w:val="24"/>
          <w:szCs w:val="24"/>
          <w:lang w:eastAsia="en-GB"/>
        </w:rPr>
        <w:t xml:space="preserve"> select or exclude individual capital beneficiaries. The first respondent stated that the deceased was a very fair man who hated inequality and who would not have countenanced a situation in which any capital beneficiary was excluded or </w:t>
      </w:r>
      <w:r w:rsidR="00955157" w:rsidRPr="00BB69B2">
        <w:rPr>
          <w:rFonts w:ascii="Arial" w:eastAsia="Times New Roman" w:hAnsi="Arial" w:cs="Arial"/>
          <w:sz w:val="24"/>
          <w:szCs w:val="24"/>
          <w:lang w:eastAsia="en-GB"/>
        </w:rPr>
        <w:t xml:space="preserve">benefitted by the trustees. </w:t>
      </w:r>
      <w:r w:rsidR="0093261E" w:rsidRPr="00BB69B2">
        <w:rPr>
          <w:rFonts w:ascii="Arial" w:eastAsia="Times New Roman" w:hAnsi="Arial" w:cs="Arial"/>
          <w:sz w:val="24"/>
          <w:szCs w:val="24"/>
          <w:lang w:eastAsia="en-GB"/>
        </w:rPr>
        <w:t>W</w:t>
      </w:r>
      <w:r w:rsidR="00896E0C" w:rsidRPr="00BB69B2">
        <w:rPr>
          <w:rFonts w:ascii="Arial" w:eastAsia="Times New Roman" w:hAnsi="Arial" w:cs="Arial"/>
          <w:sz w:val="24"/>
          <w:szCs w:val="24"/>
          <w:lang w:eastAsia="en-GB"/>
        </w:rPr>
        <w:t>hilst the first responden</w:t>
      </w:r>
      <w:r w:rsidR="0093261E" w:rsidRPr="00BB69B2">
        <w:rPr>
          <w:rFonts w:ascii="Arial" w:eastAsia="Times New Roman" w:hAnsi="Arial" w:cs="Arial"/>
          <w:sz w:val="24"/>
          <w:szCs w:val="24"/>
          <w:lang w:eastAsia="en-GB"/>
        </w:rPr>
        <w:t xml:space="preserve">t describes the deceased as someone hating </w:t>
      </w:r>
      <w:r w:rsidR="001E454A" w:rsidRPr="00BB69B2">
        <w:rPr>
          <w:rFonts w:ascii="Arial" w:eastAsia="Times New Roman" w:hAnsi="Arial" w:cs="Arial"/>
          <w:sz w:val="24"/>
          <w:szCs w:val="24"/>
          <w:lang w:eastAsia="en-GB"/>
        </w:rPr>
        <w:t>in</w:t>
      </w:r>
      <w:r w:rsidR="0093261E" w:rsidRPr="00BB69B2">
        <w:rPr>
          <w:rFonts w:ascii="Arial" w:eastAsia="Times New Roman" w:hAnsi="Arial" w:cs="Arial"/>
          <w:sz w:val="24"/>
          <w:szCs w:val="24"/>
          <w:lang w:eastAsia="en-GB"/>
        </w:rPr>
        <w:t>equality, which is a very admirable trait, clause 12.2 of the trust deed permits the trustees in their absolute discretion</w:t>
      </w:r>
      <w:r w:rsidR="00896E0C" w:rsidRPr="00BB69B2">
        <w:rPr>
          <w:rFonts w:ascii="Arial" w:eastAsia="Times New Roman" w:hAnsi="Arial" w:cs="Arial"/>
          <w:sz w:val="24"/>
          <w:szCs w:val="24"/>
          <w:lang w:eastAsia="en-GB"/>
        </w:rPr>
        <w:t>, up until the termination of the trust fund,</w:t>
      </w:r>
      <w:r w:rsidR="0093261E" w:rsidRPr="00BB69B2">
        <w:rPr>
          <w:rFonts w:ascii="Arial" w:eastAsia="Times New Roman" w:hAnsi="Arial" w:cs="Arial"/>
          <w:sz w:val="24"/>
          <w:szCs w:val="24"/>
          <w:lang w:eastAsia="en-GB"/>
        </w:rPr>
        <w:t xml:space="preserve"> to</w:t>
      </w:r>
      <w:r w:rsidR="00896E0C" w:rsidRPr="00BB69B2">
        <w:rPr>
          <w:rFonts w:ascii="Arial" w:eastAsia="Times New Roman" w:hAnsi="Arial" w:cs="Arial"/>
          <w:sz w:val="24"/>
          <w:szCs w:val="24"/>
          <w:lang w:eastAsia="en-GB"/>
        </w:rPr>
        <w:t xml:space="preserve"> utilise the trust fund for the benefit of any one or more of the beneficiaries, without regard to the </w:t>
      </w:r>
      <w:r w:rsidR="009D6D4E" w:rsidRPr="00BB69B2">
        <w:rPr>
          <w:rFonts w:ascii="Arial" w:eastAsia="Times New Roman" w:hAnsi="Arial" w:cs="Arial"/>
          <w:sz w:val="24"/>
          <w:szCs w:val="24"/>
          <w:lang w:eastAsia="en-GB"/>
        </w:rPr>
        <w:t>prin</w:t>
      </w:r>
      <w:r w:rsidR="001D5A2A" w:rsidRPr="00BB69B2">
        <w:rPr>
          <w:rFonts w:ascii="Arial" w:eastAsia="Times New Roman" w:hAnsi="Arial" w:cs="Arial"/>
          <w:sz w:val="24"/>
          <w:szCs w:val="24"/>
          <w:lang w:eastAsia="en-GB"/>
        </w:rPr>
        <w:t>ci</w:t>
      </w:r>
      <w:r w:rsidR="009D6D4E" w:rsidRPr="00BB69B2">
        <w:rPr>
          <w:rFonts w:ascii="Arial" w:eastAsia="Times New Roman" w:hAnsi="Arial" w:cs="Arial"/>
          <w:sz w:val="24"/>
          <w:szCs w:val="24"/>
          <w:lang w:eastAsia="en-GB"/>
        </w:rPr>
        <w:t xml:space="preserve">ple </w:t>
      </w:r>
      <w:r w:rsidR="00896E0C" w:rsidRPr="00BB69B2">
        <w:rPr>
          <w:rFonts w:ascii="Arial" w:eastAsia="Times New Roman" w:hAnsi="Arial" w:cs="Arial"/>
          <w:sz w:val="24"/>
          <w:szCs w:val="24"/>
          <w:lang w:eastAsia="en-GB"/>
        </w:rPr>
        <w:t>of equality between beneficiaries.</w:t>
      </w:r>
    </w:p>
    <w:p w14:paraId="313FE1FB" w14:textId="77777777" w:rsidR="003E75EE" w:rsidRPr="003E75EE" w:rsidRDefault="003E75EE" w:rsidP="003E75EE">
      <w:pPr>
        <w:pStyle w:val="ListParagraph"/>
        <w:spacing w:after="0" w:line="360" w:lineRule="auto"/>
        <w:ind w:left="0"/>
        <w:jc w:val="both"/>
        <w:rPr>
          <w:rFonts w:ascii="Arial" w:eastAsia="Times New Roman" w:hAnsi="Arial" w:cs="Arial"/>
          <w:sz w:val="24"/>
          <w:szCs w:val="24"/>
          <w:lang w:eastAsia="en-GB"/>
        </w:rPr>
      </w:pPr>
    </w:p>
    <w:p w14:paraId="7AB90209" w14:textId="6903B5A0" w:rsidR="006A663C"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[41]</w:t>
      </w:r>
      <w:r w:rsidRPr="003E75EE">
        <w:rPr>
          <w:rFonts w:ascii="Arial" w:eastAsia="Times New Roman" w:hAnsi="Arial" w:cs="Arial"/>
          <w:sz w:val="24"/>
          <w:szCs w:val="24"/>
          <w:lang w:eastAsia="en-GB"/>
        </w:rPr>
        <w:tab/>
      </w:r>
      <w:r w:rsidR="006A663C" w:rsidRPr="00BB69B2">
        <w:rPr>
          <w:rFonts w:ascii="Arial" w:eastAsia="Times New Roman" w:hAnsi="Arial" w:cs="Arial"/>
          <w:sz w:val="24"/>
          <w:szCs w:val="24"/>
          <w:lang w:eastAsia="en-GB"/>
        </w:rPr>
        <w:t xml:space="preserve">The </w:t>
      </w:r>
      <w:r w:rsidR="00955157" w:rsidRPr="00BB69B2">
        <w:rPr>
          <w:rFonts w:ascii="Arial" w:eastAsia="Times New Roman" w:hAnsi="Arial" w:cs="Arial"/>
          <w:sz w:val="24"/>
          <w:szCs w:val="24"/>
          <w:lang w:eastAsia="en-GB"/>
        </w:rPr>
        <w:t xml:space="preserve">first respondent also </w:t>
      </w:r>
      <w:r w:rsidR="001E454A" w:rsidRPr="00BB69B2">
        <w:rPr>
          <w:rFonts w:ascii="Arial" w:eastAsia="Times New Roman" w:hAnsi="Arial" w:cs="Arial"/>
          <w:sz w:val="24"/>
          <w:szCs w:val="24"/>
          <w:lang w:eastAsia="en-GB"/>
        </w:rPr>
        <w:t xml:space="preserve">contended </w:t>
      </w:r>
      <w:r w:rsidR="006A663C" w:rsidRPr="00BB69B2">
        <w:rPr>
          <w:rFonts w:ascii="Arial" w:eastAsia="Times New Roman" w:hAnsi="Arial" w:cs="Arial"/>
          <w:sz w:val="24"/>
          <w:szCs w:val="24"/>
          <w:lang w:eastAsia="en-GB"/>
        </w:rPr>
        <w:t xml:space="preserve">that the </w:t>
      </w:r>
      <w:r w:rsidR="00955157" w:rsidRPr="00BB69B2">
        <w:rPr>
          <w:rFonts w:ascii="Arial" w:eastAsia="Times New Roman" w:hAnsi="Arial" w:cs="Arial"/>
          <w:sz w:val="24"/>
          <w:szCs w:val="24"/>
          <w:lang w:eastAsia="en-GB"/>
        </w:rPr>
        <w:t>deceased executed his will in 2010, which is when he exercised his testamentary reservation and that the factors</w:t>
      </w:r>
      <w:r w:rsidR="001E454A" w:rsidRPr="00BB69B2">
        <w:rPr>
          <w:rFonts w:ascii="Arial" w:eastAsia="Times New Roman" w:hAnsi="Arial" w:cs="Arial"/>
          <w:sz w:val="24"/>
          <w:szCs w:val="24"/>
          <w:lang w:eastAsia="en-GB"/>
        </w:rPr>
        <w:t xml:space="preserve"> that</w:t>
      </w:r>
      <w:r w:rsidR="00955157" w:rsidRPr="00BB69B2">
        <w:rPr>
          <w:rFonts w:ascii="Arial" w:eastAsia="Times New Roman" w:hAnsi="Arial" w:cs="Arial"/>
          <w:sz w:val="24"/>
          <w:szCs w:val="24"/>
          <w:lang w:eastAsia="en-GB"/>
        </w:rPr>
        <w:t xml:space="preserve"> he was aware of at </w:t>
      </w:r>
      <w:r w:rsidR="009D6D4E" w:rsidRPr="00BB69B2">
        <w:rPr>
          <w:rFonts w:ascii="Arial" w:eastAsia="Times New Roman" w:hAnsi="Arial" w:cs="Arial"/>
          <w:sz w:val="24"/>
          <w:szCs w:val="24"/>
          <w:lang w:eastAsia="en-GB"/>
        </w:rPr>
        <w:t xml:space="preserve">that </w:t>
      </w:r>
      <w:r w:rsidR="00955157" w:rsidRPr="00BB69B2">
        <w:rPr>
          <w:rFonts w:ascii="Arial" w:eastAsia="Times New Roman" w:hAnsi="Arial" w:cs="Arial"/>
          <w:sz w:val="24"/>
          <w:szCs w:val="24"/>
          <w:lang w:eastAsia="en-GB"/>
        </w:rPr>
        <w:t>time must be taken into account</w:t>
      </w:r>
      <w:r w:rsidR="00B30CCF" w:rsidRPr="00BB69B2">
        <w:rPr>
          <w:rFonts w:ascii="Arial" w:eastAsia="Times New Roman" w:hAnsi="Arial" w:cs="Arial"/>
          <w:sz w:val="24"/>
          <w:szCs w:val="24"/>
          <w:lang w:eastAsia="en-GB"/>
        </w:rPr>
        <w:t>. At the time</w:t>
      </w:r>
      <w:r w:rsidR="001E454A" w:rsidRPr="00BB69B2">
        <w:rPr>
          <w:rFonts w:ascii="Arial" w:eastAsia="Times New Roman" w:hAnsi="Arial" w:cs="Arial"/>
          <w:sz w:val="24"/>
          <w:szCs w:val="24"/>
          <w:lang w:eastAsia="en-GB"/>
        </w:rPr>
        <w:t>,</w:t>
      </w:r>
      <w:r w:rsidR="00B30CCF" w:rsidRPr="00BB69B2">
        <w:rPr>
          <w:rFonts w:ascii="Arial" w:eastAsia="Times New Roman" w:hAnsi="Arial" w:cs="Arial"/>
          <w:sz w:val="24"/>
          <w:szCs w:val="24"/>
          <w:lang w:eastAsia="en-GB"/>
        </w:rPr>
        <w:t xml:space="preserve"> the deceased </w:t>
      </w:r>
      <w:r w:rsidR="009B4232" w:rsidRPr="00BB69B2">
        <w:rPr>
          <w:rFonts w:ascii="Arial" w:eastAsia="Times New Roman" w:hAnsi="Arial" w:cs="Arial"/>
          <w:sz w:val="24"/>
          <w:szCs w:val="24"/>
          <w:lang w:eastAsia="en-GB"/>
        </w:rPr>
        <w:t>was aware of the animosity between the first respondent and the first applicant</w:t>
      </w:r>
      <w:r w:rsidR="00503C9E" w:rsidRPr="00BB69B2">
        <w:rPr>
          <w:rFonts w:ascii="Arial" w:eastAsia="Times New Roman" w:hAnsi="Arial" w:cs="Arial"/>
          <w:sz w:val="24"/>
          <w:szCs w:val="24"/>
          <w:lang w:eastAsia="en-GB"/>
        </w:rPr>
        <w:t>,</w:t>
      </w:r>
      <w:r w:rsidR="009B4232" w:rsidRPr="00BB69B2">
        <w:rPr>
          <w:rFonts w:ascii="Arial" w:eastAsia="Times New Roman" w:hAnsi="Arial" w:cs="Arial"/>
          <w:sz w:val="24"/>
          <w:szCs w:val="24"/>
          <w:lang w:eastAsia="en-GB"/>
        </w:rPr>
        <w:t xml:space="preserve"> </w:t>
      </w:r>
      <w:r w:rsidR="00896E0C" w:rsidRPr="00BB69B2">
        <w:rPr>
          <w:rFonts w:ascii="Arial" w:eastAsia="Times New Roman" w:hAnsi="Arial" w:cs="Arial"/>
          <w:sz w:val="24"/>
          <w:szCs w:val="24"/>
          <w:lang w:eastAsia="en-GB"/>
        </w:rPr>
        <w:t>was</w:t>
      </w:r>
      <w:r w:rsidR="009B4232" w:rsidRPr="00BB69B2">
        <w:rPr>
          <w:rFonts w:ascii="Arial" w:eastAsia="Times New Roman" w:hAnsi="Arial" w:cs="Arial"/>
          <w:sz w:val="24"/>
          <w:szCs w:val="24"/>
          <w:lang w:eastAsia="en-GB"/>
        </w:rPr>
        <w:t xml:space="preserve"> </w:t>
      </w:r>
      <w:r w:rsidR="00896E0C" w:rsidRPr="00BB69B2">
        <w:rPr>
          <w:rFonts w:ascii="Arial" w:eastAsia="Times New Roman" w:hAnsi="Arial" w:cs="Arial"/>
          <w:sz w:val="24"/>
          <w:szCs w:val="24"/>
          <w:lang w:eastAsia="en-GB"/>
        </w:rPr>
        <w:t xml:space="preserve">aware </w:t>
      </w:r>
      <w:r w:rsidR="009B4232" w:rsidRPr="00BB69B2">
        <w:rPr>
          <w:rFonts w:ascii="Arial" w:eastAsia="Times New Roman" w:hAnsi="Arial" w:cs="Arial"/>
          <w:sz w:val="24"/>
          <w:szCs w:val="24"/>
          <w:lang w:eastAsia="en-GB"/>
        </w:rPr>
        <w:t xml:space="preserve">that the first and second applicants </w:t>
      </w:r>
      <w:r w:rsidR="00896E0C" w:rsidRPr="00BB69B2">
        <w:rPr>
          <w:rFonts w:ascii="Arial" w:eastAsia="Times New Roman" w:hAnsi="Arial" w:cs="Arial"/>
          <w:sz w:val="24"/>
          <w:szCs w:val="24"/>
          <w:lang w:eastAsia="en-GB"/>
        </w:rPr>
        <w:t>had ‘ganged-up’ against him</w:t>
      </w:r>
      <w:r w:rsidR="00503C9E" w:rsidRPr="00BB69B2">
        <w:rPr>
          <w:rFonts w:ascii="Arial" w:eastAsia="Times New Roman" w:hAnsi="Arial" w:cs="Arial"/>
          <w:sz w:val="24"/>
          <w:szCs w:val="24"/>
          <w:lang w:eastAsia="en-GB"/>
        </w:rPr>
        <w:t>,</w:t>
      </w:r>
      <w:r w:rsidR="00896E0C" w:rsidRPr="00BB69B2">
        <w:rPr>
          <w:rFonts w:ascii="Arial" w:eastAsia="Times New Roman" w:hAnsi="Arial" w:cs="Arial"/>
          <w:sz w:val="24"/>
          <w:szCs w:val="24"/>
          <w:lang w:eastAsia="en-GB"/>
        </w:rPr>
        <w:t xml:space="preserve"> and were vying for his removal as a trustee. The first respondent alleges that the first applicant had an affair with his spouse</w:t>
      </w:r>
      <w:r w:rsidR="009D6D4E" w:rsidRPr="00BB69B2">
        <w:rPr>
          <w:rFonts w:ascii="Arial" w:eastAsia="Times New Roman" w:hAnsi="Arial" w:cs="Arial"/>
          <w:sz w:val="24"/>
          <w:szCs w:val="24"/>
          <w:lang w:eastAsia="en-GB"/>
        </w:rPr>
        <w:t>,</w:t>
      </w:r>
      <w:r w:rsidR="00896E0C" w:rsidRPr="00BB69B2">
        <w:rPr>
          <w:rFonts w:ascii="Arial" w:eastAsia="Times New Roman" w:hAnsi="Arial" w:cs="Arial"/>
          <w:sz w:val="24"/>
          <w:szCs w:val="24"/>
          <w:lang w:eastAsia="en-GB"/>
        </w:rPr>
        <w:t xml:space="preserve"> which led to his divorce</w:t>
      </w:r>
      <w:r w:rsidR="000F372C" w:rsidRPr="00BB69B2">
        <w:rPr>
          <w:rFonts w:ascii="Arial" w:eastAsia="Times New Roman" w:hAnsi="Arial" w:cs="Arial"/>
          <w:sz w:val="24"/>
          <w:szCs w:val="24"/>
          <w:lang w:eastAsia="en-GB"/>
        </w:rPr>
        <w:t>, which allegations are denied by the first applicant. According to the first respondent</w:t>
      </w:r>
      <w:r w:rsidR="009D6D4E" w:rsidRPr="00BB69B2">
        <w:rPr>
          <w:rFonts w:ascii="Arial" w:eastAsia="Times New Roman" w:hAnsi="Arial" w:cs="Arial"/>
          <w:sz w:val="24"/>
          <w:szCs w:val="24"/>
          <w:lang w:eastAsia="en-GB"/>
        </w:rPr>
        <w:t>,</w:t>
      </w:r>
      <w:r w:rsidR="000F372C" w:rsidRPr="00BB69B2">
        <w:rPr>
          <w:rFonts w:ascii="Arial" w:eastAsia="Times New Roman" w:hAnsi="Arial" w:cs="Arial"/>
          <w:sz w:val="24"/>
          <w:szCs w:val="24"/>
          <w:lang w:eastAsia="en-GB"/>
        </w:rPr>
        <w:t xml:space="preserve"> the relationship between him and the first applicant degenerated</w:t>
      </w:r>
      <w:r w:rsidR="001E454A" w:rsidRPr="00BB69B2">
        <w:rPr>
          <w:rFonts w:ascii="Arial" w:eastAsia="Times New Roman" w:hAnsi="Arial" w:cs="Arial"/>
          <w:sz w:val="24"/>
          <w:szCs w:val="24"/>
          <w:lang w:eastAsia="en-GB"/>
        </w:rPr>
        <w:t>,</w:t>
      </w:r>
      <w:r w:rsidR="000F372C" w:rsidRPr="00BB69B2">
        <w:rPr>
          <w:rFonts w:ascii="Arial" w:eastAsia="Times New Roman" w:hAnsi="Arial" w:cs="Arial"/>
          <w:sz w:val="24"/>
          <w:szCs w:val="24"/>
          <w:lang w:eastAsia="en-GB"/>
        </w:rPr>
        <w:t xml:space="preserve"> </w:t>
      </w:r>
      <w:r w:rsidR="00896E0C" w:rsidRPr="00BB69B2">
        <w:rPr>
          <w:rFonts w:ascii="Arial" w:eastAsia="Times New Roman" w:hAnsi="Arial" w:cs="Arial"/>
          <w:sz w:val="24"/>
          <w:szCs w:val="24"/>
          <w:lang w:eastAsia="en-GB"/>
        </w:rPr>
        <w:t xml:space="preserve">ultimately to </w:t>
      </w:r>
      <w:r w:rsidR="000F372C" w:rsidRPr="00BB69B2">
        <w:rPr>
          <w:rFonts w:ascii="Arial" w:eastAsia="Times New Roman" w:hAnsi="Arial" w:cs="Arial"/>
          <w:sz w:val="24"/>
          <w:szCs w:val="24"/>
          <w:lang w:eastAsia="en-GB"/>
        </w:rPr>
        <w:t xml:space="preserve">the point of </w:t>
      </w:r>
      <w:r w:rsidR="00896E0C" w:rsidRPr="00BB69B2">
        <w:rPr>
          <w:rFonts w:ascii="Arial" w:eastAsia="Times New Roman" w:hAnsi="Arial" w:cs="Arial"/>
          <w:sz w:val="24"/>
          <w:szCs w:val="24"/>
          <w:lang w:eastAsia="en-GB"/>
        </w:rPr>
        <w:t>open host</w:t>
      </w:r>
      <w:r w:rsidR="000F372C" w:rsidRPr="00BB69B2">
        <w:rPr>
          <w:rFonts w:ascii="Arial" w:eastAsia="Times New Roman" w:hAnsi="Arial" w:cs="Arial"/>
          <w:sz w:val="24"/>
          <w:szCs w:val="24"/>
          <w:lang w:eastAsia="en-GB"/>
        </w:rPr>
        <w:t>ility between the two of them.</w:t>
      </w:r>
    </w:p>
    <w:p w14:paraId="057637CE" w14:textId="77777777" w:rsidR="000F372C" w:rsidRPr="003C4288" w:rsidRDefault="000F372C" w:rsidP="003E75EE">
      <w:pPr>
        <w:spacing w:after="0" w:line="360" w:lineRule="auto"/>
        <w:contextualSpacing/>
        <w:jc w:val="both"/>
        <w:rPr>
          <w:rFonts w:ascii="Arial" w:eastAsia="Times New Roman" w:hAnsi="Arial" w:cs="Arial"/>
          <w:sz w:val="24"/>
          <w:szCs w:val="24"/>
          <w:lang w:eastAsia="en-GB"/>
        </w:rPr>
      </w:pPr>
    </w:p>
    <w:p w14:paraId="23478406" w14:textId="5CC25C6B" w:rsidR="000F372C"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[42]</w:t>
      </w:r>
      <w:r w:rsidRPr="003E75EE">
        <w:rPr>
          <w:rFonts w:ascii="Arial" w:eastAsia="Times New Roman" w:hAnsi="Arial" w:cs="Arial"/>
          <w:sz w:val="24"/>
          <w:szCs w:val="24"/>
          <w:lang w:eastAsia="en-GB"/>
        </w:rPr>
        <w:tab/>
      </w:r>
      <w:r w:rsidR="000F372C" w:rsidRPr="00BB69B2">
        <w:rPr>
          <w:rFonts w:ascii="Arial" w:eastAsia="Times New Roman" w:hAnsi="Arial" w:cs="Arial"/>
          <w:sz w:val="24"/>
          <w:szCs w:val="24"/>
          <w:lang w:eastAsia="en-GB"/>
        </w:rPr>
        <w:t xml:space="preserve">The first respondent further </w:t>
      </w:r>
      <w:r w:rsidR="001E454A" w:rsidRPr="00BB69B2">
        <w:rPr>
          <w:rFonts w:ascii="Arial" w:eastAsia="Times New Roman" w:hAnsi="Arial" w:cs="Arial"/>
          <w:sz w:val="24"/>
          <w:szCs w:val="24"/>
          <w:lang w:eastAsia="en-GB"/>
        </w:rPr>
        <w:t xml:space="preserve">contended </w:t>
      </w:r>
      <w:r w:rsidR="000F372C" w:rsidRPr="00BB69B2">
        <w:rPr>
          <w:rFonts w:ascii="Arial" w:eastAsia="Times New Roman" w:hAnsi="Arial" w:cs="Arial"/>
          <w:sz w:val="24"/>
          <w:szCs w:val="24"/>
          <w:lang w:eastAsia="en-GB"/>
        </w:rPr>
        <w:t xml:space="preserve">that the deceased ‘obviously’ anticipated that the first and second applicants would ‘redouble’ their efforts to rid themselves of him after the deceased’s death and that they would take decisions calculated to prejudice him and his descendants and that the wording of the exercise of the testamentary </w:t>
      </w:r>
      <w:r w:rsidR="00E74EBC" w:rsidRPr="00BB69B2">
        <w:rPr>
          <w:rFonts w:ascii="Arial" w:eastAsia="Times New Roman" w:hAnsi="Arial" w:cs="Arial"/>
          <w:sz w:val="24"/>
          <w:szCs w:val="24"/>
          <w:lang w:eastAsia="en-GB"/>
        </w:rPr>
        <w:t>reservation was informed by these aspects.</w:t>
      </w:r>
    </w:p>
    <w:p w14:paraId="1F12D4F3" w14:textId="77777777" w:rsidR="002476DC" w:rsidRPr="003C4288" w:rsidRDefault="002476DC" w:rsidP="003E75EE">
      <w:pPr>
        <w:spacing w:after="0" w:line="360" w:lineRule="auto"/>
        <w:contextualSpacing/>
        <w:jc w:val="both"/>
        <w:rPr>
          <w:rFonts w:ascii="Arial" w:eastAsia="Times New Roman" w:hAnsi="Arial" w:cs="Arial"/>
          <w:sz w:val="24"/>
          <w:szCs w:val="24"/>
          <w:lang w:eastAsia="en-GB"/>
        </w:rPr>
      </w:pPr>
    </w:p>
    <w:p w14:paraId="2C19ED8B" w14:textId="4DC0E9F5" w:rsidR="00962CB9"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[43]</w:t>
      </w:r>
      <w:r w:rsidRPr="003E75EE">
        <w:rPr>
          <w:rFonts w:ascii="Arial" w:eastAsia="Times New Roman" w:hAnsi="Arial" w:cs="Arial"/>
          <w:sz w:val="24"/>
          <w:szCs w:val="24"/>
          <w:lang w:eastAsia="en-GB"/>
        </w:rPr>
        <w:tab/>
      </w:r>
      <w:r w:rsidR="002476DC" w:rsidRPr="00BB69B2">
        <w:rPr>
          <w:rFonts w:ascii="Arial" w:eastAsia="Times New Roman" w:hAnsi="Arial" w:cs="Arial"/>
          <w:sz w:val="24"/>
          <w:szCs w:val="24"/>
          <w:lang w:eastAsia="en-GB"/>
        </w:rPr>
        <w:t xml:space="preserve">It was submitted on behalf of the first respondent that the trust deed must be read as a whole and that the text, context and purpose must be considered as part of </w:t>
      </w:r>
      <w:r w:rsidR="002476DC" w:rsidRPr="00BB69B2">
        <w:rPr>
          <w:rFonts w:ascii="Arial" w:eastAsia="Times New Roman" w:hAnsi="Arial" w:cs="Arial"/>
          <w:sz w:val="24"/>
          <w:szCs w:val="24"/>
          <w:lang w:eastAsia="en-GB"/>
        </w:rPr>
        <w:lastRenderedPageBreak/>
        <w:t>the unitary interpretive exercise.</w:t>
      </w:r>
      <w:r w:rsidR="003C4288" w:rsidRPr="00BB69B2">
        <w:rPr>
          <w:rFonts w:ascii="Arial" w:eastAsia="Times New Roman" w:hAnsi="Arial" w:cs="Arial"/>
          <w:sz w:val="24"/>
          <w:szCs w:val="24"/>
          <w:lang w:eastAsia="en-GB"/>
        </w:rPr>
        <w:t xml:space="preserve"> </w:t>
      </w:r>
      <w:r w:rsidR="002476DC" w:rsidRPr="00BB69B2">
        <w:rPr>
          <w:rFonts w:ascii="Arial" w:eastAsia="Times New Roman" w:hAnsi="Arial" w:cs="Arial"/>
          <w:sz w:val="24"/>
          <w:szCs w:val="24"/>
          <w:lang w:eastAsia="en-GB"/>
        </w:rPr>
        <w:t>The reasons why the trust was founded, namely</w:t>
      </w:r>
      <w:r w:rsidR="006F484E" w:rsidRPr="00BB69B2">
        <w:rPr>
          <w:rFonts w:ascii="Arial" w:eastAsia="Times New Roman" w:hAnsi="Arial" w:cs="Arial"/>
          <w:sz w:val="24"/>
          <w:szCs w:val="24"/>
          <w:lang w:eastAsia="en-GB"/>
        </w:rPr>
        <w:t xml:space="preserve"> </w:t>
      </w:r>
      <w:r w:rsidR="002476DC" w:rsidRPr="00BB69B2">
        <w:rPr>
          <w:rFonts w:ascii="Arial" w:eastAsia="Times New Roman" w:hAnsi="Arial" w:cs="Arial"/>
          <w:sz w:val="24"/>
          <w:szCs w:val="24"/>
          <w:lang w:eastAsia="en-GB"/>
        </w:rPr>
        <w:t xml:space="preserve">for the benefit of the </w:t>
      </w:r>
      <w:r w:rsidR="006F484E" w:rsidRPr="00BB69B2">
        <w:rPr>
          <w:rFonts w:ascii="Arial" w:eastAsia="Times New Roman" w:hAnsi="Arial" w:cs="Arial"/>
          <w:sz w:val="24"/>
          <w:szCs w:val="24"/>
          <w:lang w:eastAsia="en-GB"/>
        </w:rPr>
        <w:t xml:space="preserve">family, and the exercise of </w:t>
      </w:r>
      <w:r w:rsidR="000C48B2" w:rsidRPr="00BB69B2">
        <w:rPr>
          <w:rFonts w:ascii="Arial" w:eastAsia="Times New Roman" w:hAnsi="Arial" w:cs="Arial"/>
          <w:sz w:val="24"/>
          <w:szCs w:val="24"/>
          <w:lang w:eastAsia="en-GB"/>
        </w:rPr>
        <w:t xml:space="preserve">the deceased’s </w:t>
      </w:r>
      <w:r w:rsidR="006F484E" w:rsidRPr="00BB69B2">
        <w:rPr>
          <w:rFonts w:ascii="Arial" w:eastAsia="Times New Roman" w:hAnsi="Arial" w:cs="Arial"/>
          <w:sz w:val="24"/>
          <w:szCs w:val="24"/>
          <w:lang w:eastAsia="en-GB"/>
        </w:rPr>
        <w:t>testamentary reservation</w:t>
      </w:r>
      <w:r w:rsidR="00962CB9" w:rsidRPr="00BB69B2">
        <w:rPr>
          <w:rFonts w:ascii="Arial" w:eastAsia="Times New Roman" w:hAnsi="Arial" w:cs="Arial"/>
          <w:sz w:val="24"/>
          <w:szCs w:val="24"/>
          <w:lang w:eastAsia="en-GB"/>
        </w:rPr>
        <w:t xml:space="preserve"> must be taken into account. Due weight must further be accorded to the equal distribution </w:t>
      </w:r>
      <w:r w:rsidR="000C48B2" w:rsidRPr="00BB69B2">
        <w:rPr>
          <w:rFonts w:ascii="Arial" w:eastAsia="Times New Roman" w:hAnsi="Arial" w:cs="Arial"/>
          <w:sz w:val="24"/>
          <w:szCs w:val="24"/>
          <w:lang w:eastAsia="en-GB"/>
        </w:rPr>
        <w:t xml:space="preserve">that </w:t>
      </w:r>
      <w:r w:rsidR="00962CB9" w:rsidRPr="00BB69B2">
        <w:rPr>
          <w:rFonts w:ascii="Arial" w:eastAsia="Times New Roman" w:hAnsi="Arial" w:cs="Arial"/>
          <w:sz w:val="24"/>
          <w:szCs w:val="24"/>
          <w:lang w:eastAsia="en-GB"/>
        </w:rPr>
        <w:t>the deceased decreed – which he did knowing of the animosity between the first respondent and the first and second applicants. It was submitted that the applicants</w:t>
      </w:r>
      <w:r w:rsidR="000C48B2" w:rsidRPr="00BB69B2">
        <w:rPr>
          <w:rFonts w:ascii="Arial" w:eastAsia="Times New Roman" w:hAnsi="Arial" w:cs="Arial"/>
          <w:sz w:val="24"/>
          <w:szCs w:val="24"/>
          <w:lang w:eastAsia="en-GB"/>
        </w:rPr>
        <w:t>, during the trust deed’s translation,</w:t>
      </w:r>
      <w:r w:rsidR="00962CB9" w:rsidRPr="00BB69B2">
        <w:rPr>
          <w:rFonts w:ascii="Arial" w:eastAsia="Times New Roman" w:hAnsi="Arial" w:cs="Arial"/>
          <w:sz w:val="24"/>
          <w:szCs w:val="24"/>
          <w:lang w:eastAsia="en-GB"/>
        </w:rPr>
        <w:t xml:space="preserve"> reformulated the wording of the trust deed to create the false impression that the trustees are </w:t>
      </w:r>
      <w:r w:rsidR="002E7590" w:rsidRPr="00BB69B2">
        <w:rPr>
          <w:rFonts w:ascii="Arial" w:eastAsia="Times New Roman" w:hAnsi="Arial" w:cs="Arial"/>
          <w:sz w:val="24"/>
          <w:szCs w:val="24"/>
          <w:lang w:eastAsia="en-GB"/>
        </w:rPr>
        <w:t xml:space="preserve">entitled </w:t>
      </w:r>
      <w:r w:rsidR="00962CB9" w:rsidRPr="00BB69B2">
        <w:rPr>
          <w:rFonts w:ascii="Arial" w:eastAsia="Times New Roman" w:hAnsi="Arial" w:cs="Arial"/>
          <w:sz w:val="24"/>
          <w:szCs w:val="24"/>
          <w:lang w:eastAsia="en-GB"/>
        </w:rPr>
        <w:t>to choose the capital beneficiaries.</w:t>
      </w:r>
    </w:p>
    <w:p w14:paraId="3DF1F70C" w14:textId="77777777" w:rsidR="001F75D5" w:rsidRPr="00C374B1" w:rsidRDefault="001F75D5" w:rsidP="003E75EE">
      <w:pPr>
        <w:pStyle w:val="ListParagraph"/>
        <w:spacing w:after="0" w:line="360" w:lineRule="auto"/>
        <w:ind w:left="0"/>
        <w:jc w:val="both"/>
        <w:rPr>
          <w:rFonts w:ascii="Arial" w:eastAsia="Times New Roman" w:hAnsi="Arial" w:cs="Arial"/>
          <w:sz w:val="24"/>
          <w:szCs w:val="24"/>
          <w:lang w:eastAsia="en-GB"/>
        </w:rPr>
      </w:pPr>
    </w:p>
    <w:p w14:paraId="1F32D8BB" w14:textId="4D1A9D85" w:rsidR="00962CB9"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[44]</w:t>
      </w:r>
      <w:r w:rsidRPr="003E75EE">
        <w:rPr>
          <w:rFonts w:ascii="Arial" w:eastAsia="Times New Roman" w:hAnsi="Arial" w:cs="Arial"/>
          <w:sz w:val="24"/>
          <w:szCs w:val="24"/>
          <w:lang w:eastAsia="en-GB"/>
        </w:rPr>
        <w:tab/>
      </w:r>
      <w:r w:rsidR="00962CB9" w:rsidRPr="00BB69B2">
        <w:rPr>
          <w:rFonts w:ascii="Arial" w:eastAsia="Times New Roman" w:hAnsi="Arial" w:cs="Arial"/>
          <w:sz w:val="24"/>
          <w:szCs w:val="24"/>
          <w:lang w:eastAsia="en-GB"/>
        </w:rPr>
        <w:t>It was also submitted that the definition of capital beneficiaries must be read with clause 27</w:t>
      </w:r>
      <w:r w:rsidR="001E454A" w:rsidRPr="00BB69B2">
        <w:rPr>
          <w:rFonts w:ascii="Arial" w:eastAsia="Times New Roman" w:hAnsi="Arial" w:cs="Arial"/>
          <w:sz w:val="24"/>
          <w:szCs w:val="24"/>
          <w:lang w:eastAsia="en-GB"/>
        </w:rPr>
        <w:t>,</w:t>
      </w:r>
      <w:r w:rsidR="00962CB9" w:rsidRPr="00BB69B2">
        <w:rPr>
          <w:rFonts w:ascii="Arial" w:eastAsia="Times New Roman" w:hAnsi="Arial" w:cs="Arial"/>
          <w:sz w:val="24"/>
          <w:szCs w:val="24"/>
          <w:lang w:eastAsia="en-GB"/>
        </w:rPr>
        <w:t xml:space="preserve"> which empowered the deceased to determine the formula whereby the trust capital is to be divided. The deceased did not single out any of the capital beneficiaries for special treatment</w:t>
      </w:r>
      <w:r w:rsidR="004B6F9E" w:rsidRPr="00BB69B2">
        <w:rPr>
          <w:rFonts w:ascii="Arial" w:eastAsia="Times New Roman" w:hAnsi="Arial" w:cs="Arial"/>
          <w:sz w:val="24"/>
          <w:szCs w:val="24"/>
          <w:lang w:eastAsia="en-GB"/>
        </w:rPr>
        <w:t xml:space="preserve"> and instead stipulated that ‘the capital beneficiaries shall receive the net proceeds of the Trust in equal shares’. There is no indication that this direction did not include all the persons actually listed in the trust deed by name. It was also submitted that the definition of capital beneficiaries must be read with the definition of income beneficiaries. The trustees are empowered to select income beneficiaries and the same language could have been used in respect of the definition of capital beneficiaries, but </w:t>
      </w:r>
      <w:r w:rsidR="00042252" w:rsidRPr="00BB69B2">
        <w:rPr>
          <w:rFonts w:ascii="Arial" w:eastAsia="Times New Roman" w:hAnsi="Arial" w:cs="Arial"/>
          <w:sz w:val="24"/>
          <w:szCs w:val="24"/>
          <w:lang w:eastAsia="en-GB"/>
        </w:rPr>
        <w:t xml:space="preserve">it </w:t>
      </w:r>
      <w:r w:rsidR="004B6F9E" w:rsidRPr="00BB69B2">
        <w:rPr>
          <w:rFonts w:ascii="Arial" w:eastAsia="Times New Roman" w:hAnsi="Arial" w:cs="Arial"/>
          <w:sz w:val="24"/>
          <w:szCs w:val="24"/>
          <w:lang w:eastAsia="en-GB"/>
        </w:rPr>
        <w:t xml:space="preserve">was not. It was submitted that the change of language occurs in the second of two consecutive paragraphs, both dealing with the same subject matter, in the same clause, in the same document. </w:t>
      </w:r>
      <w:r w:rsidR="00C13A36" w:rsidRPr="00BB69B2">
        <w:rPr>
          <w:rFonts w:ascii="Arial" w:eastAsia="Times New Roman" w:hAnsi="Arial" w:cs="Arial"/>
          <w:sz w:val="24"/>
          <w:szCs w:val="24"/>
          <w:lang w:eastAsia="en-GB"/>
        </w:rPr>
        <w:t xml:space="preserve">With reference to </w:t>
      </w:r>
      <w:r w:rsidR="00C13A36" w:rsidRPr="00BB69B2">
        <w:rPr>
          <w:rFonts w:ascii="Arial" w:eastAsia="Times New Roman" w:hAnsi="Arial" w:cs="Arial"/>
          <w:i/>
          <w:sz w:val="24"/>
          <w:szCs w:val="24"/>
          <w:lang w:eastAsia="en-GB"/>
        </w:rPr>
        <w:t>Cradock v Estate Cradock</w:t>
      </w:r>
      <w:r w:rsidR="00433887" w:rsidRPr="00BB69B2">
        <w:rPr>
          <w:rFonts w:ascii="Arial" w:eastAsia="Times New Roman" w:hAnsi="Arial" w:cs="Arial"/>
          <w:i/>
          <w:sz w:val="24"/>
          <w:szCs w:val="24"/>
          <w:lang w:eastAsia="en-GB"/>
        </w:rPr>
        <w:t>,</w:t>
      </w:r>
      <w:r w:rsidR="001E454A">
        <w:rPr>
          <w:rStyle w:val="FootnoteReference"/>
          <w:rFonts w:ascii="Arial" w:eastAsia="Times New Roman" w:hAnsi="Arial" w:cs="Arial"/>
          <w:sz w:val="24"/>
          <w:szCs w:val="24"/>
          <w:lang w:eastAsia="en-GB"/>
        </w:rPr>
        <w:footnoteReference w:id="9"/>
      </w:r>
      <w:r w:rsidR="003C4288" w:rsidRPr="00BB69B2">
        <w:rPr>
          <w:rFonts w:ascii="Arial" w:eastAsia="Times New Roman" w:hAnsi="Arial" w:cs="Arial"/>
          <w:sz w:val="24"/>
          <w:szCs w:val="24"/>
          <w:lang w:eastAsia="en-GB"/>
        </w:rPr>
        <w:t xml:space="preserve"> </w:t>
      </w:r>
      <w:r w:rsidR="00C13A36" w:rsidRPr="00BB69B2">
        <w:rPr>
          <w:rFonts w:ascii="Arial" w:eastAsia="Times New Roman" w:hAnsi="Arial" w:cs="Arial"/>
          <w:sz w:val="24"/>
          <w:szCs w:val="24"/>
          <w:lang w:eastAsia="en-GB"/>
        </w:rPr>
        <w:t>it was submitted that a change of meaning was intended.</w:t>
      </w:r>
      <w:r w:rsidR="00A951C5" w:rsidRPr="00BB69B2">
        <w:rPr>
          <w:rFonts w:ascii="Arial" w:eastAsia="Times New Roman" w:hAnsi="Arial" w:cs="Arial"/>
          <w:sz w:val="24"/>
          <w:szCs w:val="24"/>
          <w:lang w:eastAsia="en-GB"/>
        </w:rPr>
        <w:t xml:space="preserve"> When </w:t>
      </w:r>
      <w:r w:rsidR="00B80387" w:rsidRPr="00BB69B2">
        <w:rPr>
          <w:rFonts w:ascii="Arial" w:eastAsia="Times New Roman" w:hAnsi="Arial" w:cs="Arial"/>
          <w:sz w:val="24"/>
          <w:szCs w:val="24"/>
          <w:lang w:eastAsia="en-GB"/>
        </w:rPr>
        <w:t>I enquired</w:t>
      </w:r>
      <w:r w:rsidR="00A951C5" w:rsidRPr="00BB69B2">
        <w:rPr>
          <w:rFonts w:ascii="Arial" w:eastAsia="Times New Roman" w:hAnsi="Arial" w:cs="Arial"/>
          <w:sz w:val="24"/>
          <w:szCs w:val="24"/>
          <w:lang w:eastAsia="en-GB"/>
        </w:rPr>
        <w:t xml:space="preserve"> who should select the capital beneficiaries and what the meaning was of ‘</w:t>
      </w:r>
      <w:proofErr w:type="spellStart"/>
      <w:r w:rsidR="00A951C5" w:rsidRPr="00BB69B2">
        <w:rPr>
          <w:rFonts w:ascii="Arial" w:eastAsia="Times New Roman" w:hAnsi="Arial" w:cs="Arial"/>
          <w:sz w:val="24"/>
          <w:szCs w:val="24"/>
          <w:lang w:eastAsia="en-GB"/>
        </w:rPr>
        <w:t>aangewys</w:t>
      </w:r>
      <w:proofErr w:type="spellEnd"/>
      <w:r w:rsidR="00A951C5" w:rsidRPr="00BB69B2">
        <w:rPr>
          <w:rFonts w:ascii="Arial" w:eastAsia="Times New Roman" w:hAnsi="Arial" w:cs="Arial"/>
          <w:sz w:val="24"/>
          <w:szCs w:val="24"/>
          <w:lang w:eastAsia="en-GB"/>
        </w:rPr>
        <w:t xml:space="preserve">’, Mr </w:t>
      </w:r>
      <w:proofErr w:type="spellStart"/>
      <w:r w:rsidR="00A951C5" w:rsidRPr="00BB69B2">
        <w:rPr>
          <w:rFonts w:ascii="Arial" w:eastAsia="Times New Roman" w:hAnsi="Arial" w:cs="Arial"/>
          <w:sz w:val="24"/>
          <w:szCs w:val="24"/>
          <w:lang w:eastAsia="en-GB"/>
        </w:rPr>
        <w:t>Tredoux</w:t>
      </w:r>
      <w:proofErr w:type="spellEnd"/>
      <w:r w:rsidR="00A951C5" w:rsidRPr="00BB69B2">
        <w:rPr>
          <w:rFonts w:ascii="Arial" w:eastAsia="Times New Roman" w:hAnsi="Arial" w:cs="Arial"/>
          <w:sz w:val="24"/>
          <w:szCs w:val="24"/>
          <w:lang w:eastAsia="en-GB"/>
        </w:rPr>
        <w:t>, appearing on behalf of the first respondent, submitted that it is the trust deed which has to indicate</w:t>
      </w:r>
      <w:r w:rsidR="00C43F2A" w:rsidRPr="00BB69B2">
        <w:rPr>
          <w:rFonts w:ascii="Arial" w:eastAsia="Times New Roman" w:hAnsi="Arial" w:cs="Arial"/>
          <w:sz w:val="24"/>
          <w:szCs w:val="24"/>
          <w:lang w:eastAsia="en-GB"/>
        </w:rPr>
        <w:t xml:space="preserve"> </w:t>
      </w:r>
      <w:r w:rsidR="00A951C5" w:rsidRPr="00BB69B2">
        <w:rPr>
          <w:rFonts w:ascii="Arial" w:eastAsia="Times New Roman" w:hAnsi="Arial" w:cs="Arial"/>
          <w:sz w:val="24"/>
          <w:szCs w:val="24"/>
          <w:lang w:eastAsia="en-GB"/>
        </w:rPr>
        <w:t xml:space="preserve">the capital beneficiaries but once the testator exercised its powers, that </w:t>
      </w:r>
      <w:r w:rsidR="0041760A" w:rsidRPr="00BB69B2">
        <w:rPr>
          <w:rFonts w:ascii="Arial" w:eastAsia="Times New Roman" w:hAnsi="Arial" w:cs="Arial"/>
          <w:sz w:val="24"/>
          <w:szCs w:val="24"/>
          <w:lang w:eastAsia="en-GB"/>
        </w:rPr>
        <w:t xml:space="preserve">had </w:t>
      </w:r>
      <w:r w:rsidR="00A951C5" w:rsidRPr="00BB69B2">
        <w:rPr>
          <w:rFonts w:ascii="Arial" w:eastAsia="Times New Roman" w:hAnsi="Arial" w:cs="Arial"/>
          <w:sz w:val="24"/>
          <w:szCs w:val="24"/>
          <w:lang w:eastAsia="en-GB"/>
        </w:rPr>
        <w:t xml:space="preserve">to be followed. He also submitted that one has to look at the intention of the deceased and the original trustees. He urged me to have regard to </w:t>
      </w:r>
      <w:r w:rsidR="0041760A" w:rsidRPr="00BB69B2">
        <w:rPr>
          <w:rFonts w:ascii="Arial" w:eastAsia="Times New Roman" w:hAnsi="Arial" w:cs="Arial"/>
          <w:sz w:val="24"/>
          <w:szCs w:val="24"/>
          <w:lang w:eastAsia="en-GB"/>
        </w:rPr>
        <w:t xml:space="preserve">what </w:t>
      </w:r>
      <w:r w:rsidR="0060472D" w:rsidRPr="00BB69B2">
        <w:rPr>
          <w:rFonts w:ascii="Arial" w:eastAsia="Times New Roman" w:hAnsi="Arial" w:cs="Arial"/>
          <w:sz w:val="24"/>
          <w:szCs w:val="24"/>
          <w:lang w:eastAsia="en-GB"/>
        </w:rPr>
        <w:t>is</w:t>
      </w:r>
      <w:r w:rsidR="0041760A" w:rsidRPr="00BB69B2">
        <w:rPr>
          <w:rFonts w:ascii="Arial" w:eastAsia="Times New Roman" w:hAnsi="Arial" w:cs="Arial"/>
          <w:sz w:val="24"/>
          <w:szCs w:val="24"/>
          <w:lang w:eastAsia="en-GB"/>
        </w:rPr>
        <w:t xml:space="preserve"> stated in </w:t>
      </w:r>
      <w:proofErr w:type="spellStart"/>
      <w:r w:rsidR="00A951C5" w:rsidRPr="00BB69B2">
        <w:rPr>
          <w:rFonts w:ascii="Arial" w:eastAsia="Times New Roman" w:hAnsi="Arial" w:cs="Arial"/>
          <w:i/>
          <w:sz w:val="24"/>
          <w:szCs w:val="24"/>
          <w:lang w:eastAsia="en-GB"/>
        </w:rPr>
        <w:t>Honor</w:t>
      </w:r>
      <w:r w:rsidR="0041760A" w:rsidRPr="00BB69B2">
        <w:rPr>
          <w:rFonts w:ascii="Arial" w:eastAsia="Times New Roman" w:hAnsi="Arial" w:cs="Arial"/>
          <w:i/>
          <w:sz w:val="24"/>
          <w:szCs w:val="24"/>
          <w:lang w:eastAsia="en-GB"/>
        </w:rPr>
        <w:t>é</w:t>
      </w:r>
      <w:proofErr w:type="spellEnd"/>
      <w:r w:rsidR="00C43F2A" w:rsidRPr="00BB69B2">
        <w:rPr>
          <w:rFonts w:ascii="Arial" w:eastAsia="Times New Roman" w:hAnsi="Arial" w:cs="Arial"/>
          <w:i/>
          <w:sz w:val="24"/>
          <w:szCs w:val="24"/>
          <w:lang w:eastAsia="en-GB"/>
        </w:rPr>
        <w:t xml:space="preserve"> </w:t>
      </w:r>
      <w:r w:rsidR="0060472D" w:rsidRPr="00BB69B2">
        <w:rPr>
          <w:rFonts w:ascii="Arial" w:eastAsia="Times New Roman" w:hAnsi="Arial" w:cs="Arial"/>
          <w:sz w:val="24"/>
          <w:szCs w:val="24"/>
          <w:lang w:eastAsia="en-GB"/>
        </w:rPr>
        <w:t>with regard to the</w:t>
      </w:r>
      <w:r w:rsidR="0041760A" w:rsidRPr="00BB69B2">
        <w:rPr>
          <w:rFonts w:ascii="Arial" w:eastAsia="Times New Roman" w:hAnsi="Arial" w:cs="Arial"/>
          <w:sz w:val="24"/>
          <w:szCs w:val="24"/>
          <w:lang w:eastAsia="en-GB"/>
        </w:rPr>
        <w:t xml:space="preserve"> interpretation and rectification of trust deed</w:t>
      </w:r>
      <w:r w:rsidR="00F302E0" w:rsidRPr="00BB69B2">
        <w:rPr>
          <w:rFonts w:ascii="Arial" w:eastAsia="Times New Roman" w:hAnsi="Arial" w:cs="Arial"/>
          <w:sz w:val="24"/>
          <w:szCs w:val="24"/>
          <w:lang w:eastAsia="en-GB"/>
        </w:rPr>
        <w:t>s</w:t>
      </w:r>
      <w:r w:rsidR="00AB7E9C" w:rsidRPr="00BB69B2">
        <w:rPr>
          <w:rFonts w:ascii="Arial" w:eastAsia="Times New Roman" w:hAnsi="Arial" w:cs="Arial"/>
          <w:sz w:val="24"/>
          <w:szCs w:val="24"/>
          <w:lang w:eastAsia="en-GB"/>
        </w:rPr>
        <w:t>.</w:t>
      </w:r>
      <w:r w:rsidR="0041760A">
        <w:rPr>
          <w:rStyle w:val="FootnoteReference"/>
          <w:rFonts w:ascii="Arial" w:eastAsia="Times New Roman" w:hAnsi="Arial" w:cs="Arial"/>
          <w:sz w:val="24"/>
          <w:szCs w:val="24"/>
          <w:lang w:eastAsia="en-GB"/>
        </w:rPr>
        <w:footnoteReference w:id="10"/>
      </w:r>
      <w:r w:rsidR="0041760A" w:rsidRPr="00BB69B2">
        <w:rPr>
          <w:rFonts w:ascii="Arial" w:eastAsia="Times New Roman" w:hAnsi="Arial" w:cs="Arial"/>
          <w:sz w:val="24"/>
          <w:szCs w:val="24"/>
          <w:lang w:eastAsia="en-GB"/>
        </w:rPr>
        <w:t xml:space="preserve"> </w:t>
      </w:r>
      <w:r w:rsidR="00AB7E9C" w:rsidRPr="00BB69B2">
        <w:rPr>
          <w:rFonts w:ascii="Arial" w:eastAsia="Times New Roman" w:hAnsi="Arial" w:cs="Arial"/>
          <w:sz w:val="24"/>
          <w:szCs w:val="24"/>
          <w:lang w:eastAsia="en-GB"/>
        </w:rPr>
        <w:t xml:space="preserve">I will </w:t>
      </w:r>
      <w:r w:rsidR="00A951C5" w:rsidRPr="00BB69B2">
        <w:rPr>
          <w:rFonts w:ascii="Arial" w:eastAsia="Times New Roman" w:hAnsi="Arial" w:cs="Arial"/>
          <w:sz w:val="24"/>
          <w:szCs w:val="24"/>
          <w:lang w:eastAsia="en-GB"/>
        </w:rPr>
        <w:t xml:space="preserve">return </w:t>
      </w:r>
      <w:r w:rsidR="00AB7E9C" w:rsidRPr="00BB69B2">
        <w:rPr>
          <w:rFonts w:ascii="Arial" w:eastAsia="Times New Roman" w:hAnsi="Arial" w:cs="Arial"/>
          <w:sz w:val="24"/>
          <w:szCs w:val="24"/>
          <w:lang w:eastAsia="en-GB"/>
        </w:rPr>
        <w:t xml:space="preserve">to </w:t>
      </w:r>
      <w:r w:rsidR="0026254F" w:rsidRPr="00BB69B2">
        <w:rPr>
          <w:rFonts w:ascii="Arial" w:eastAsia="Times New Roman" w:hAnsi="Arial" w:cs="Arial"/>
          <w:sz w:val="24"/>
          <w:szCs w:val="24"/>
          <w:lang w:eastAsia="en-GB"/>
        </w:rPr>
        <w:t>this later</w:t>
      </w:r>
      <w:r w:rsidR="00A951C5" w:rsidRPr="00BB69B2">
        <w:rPr>
          <w:rFonts w:ascii="Arial" w:eastAsia="Times New Roman" w:hAnsi="Arial" w:cs="Arial"/>
          <w:sz w:val="24"/>
          <w:szCs w:val="24"/>
          <w:lang w:eastAsia="en-GB"/>
        </w:rPr>
        <w:t>.</w:t>
      </w:r>
    </w:p>
    <w:p w14:paraId="416ACC02" w14:textId="77777777" w:rsidR="00C13A36" w:rsidRPr="003C4288" w:rsidRDefault="00C13A36" w:rsidP="003E75EE">
      <w:pPr>
        <w:spacing w:after="0" w:line="360" w:lineRule="auto"/>
        <w:contextualSpacing/>
        <w:jc w:val="both"/>
        <w:rPr>
          <w:rFonts w:ascii="Arial" w:eastAsia="Times New Roman" w:hAnsi="Arial" w:cs="Arial"/>
          <w:sz w:val="24"/>
          <w:szCs w:val="24"/>
          <w:lang w:eastAsia="en-GB"/>
        </w:rPr>
      </w:pPr>
    </w:p>
    <w:p w14:paraId="3921323B" w14:textId="7E48E45A" w:rsidR="00C13A36"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lastRenderedPageBreak/>
        <w:t>[45]</w:t>
      </w:r>
      <w:r w:rsidRPr="003E75EE">
        <w:rPr>
          <w:rFonts w:ascii="Arial" w:eastAsia="Times New Roman" w:hAnsi="Arial" w:cs="Arial"/>
          <w:sz w:val="24"/>
          <w:szCs w:val="24"/>
          <w:lang w:eastAsia="en-GB"/>
        </w:rPr>
        <w:tab/>
      </w:r>
      <w:r w:rsidR="00C13A36" w:rsidRPr="00BB69B2">
        <w:rPr>
          <w:rFonts w:ascii="Arial" w:eastAsia="Times New Roman" w:hAnsi="Arial" w:cs="Arial"/>
          <w:sz w:val="24"/>
          <w:szCs w:val="24"/>
          <w:lang w:eastAsia="en-GB"/>
        </w:rPr>
        <w:t xml:space="preserve">It was </w:t>
      </w:r>
      <w:r w:rsidR="00433887" w:rsidRPr="00BB69B2">
        <w:rPr>
          <w:rFonts w:ascii="Arial" w:eastAsia="Times New Roman" w:hAnsi="Arial" w:cs="Arial"/>
          <w:sz w:val="24"/>
          <w:szCs w:val="24"/>
          <w:lang w:eastAsia="en-GB"/>
        </w:rPr>
        <w:t>lastly</w:t>
      </w:r>
      <w:r w:rsidR="00C13A36" w:rsidRPr="00BB69B2">
        <w:rPr>
          <w:rFonts w:ascii="Arial" w:eastAsia="Times New Roman" w:hAnsi="Arial" w:cs="Arial"/>
          <w:sz w:val="24"/>
          <w:szCs w:val="24"/>
          <w:lang w:eastAsia="en-GB"/>
        </w:rPr>
        <w:t xml:space="preserve"> submitted that the deceased decreed that the capital beneficiaries should be treated equally and if the applicants were entitled to choose the capital beneficiaries, the deceased’s testamentary reservation </w:t>
      </w:r>
      <w:r w:rsidR="00F3335D" w:rsidRPr="00BB69B2">
        <w:rPr>
          <w:rFonts w:ascii="Arial" w:eastAsia="Times New Roman" w:hAnsi="Arial" w:cs="Arial"/>
          <w:sz w:val="24"/>
          <w:szCs w:val="24"/>
          <w:lang w:eastAsia="en-GB"/>
        </w:rPr>
        <w:t xml:space="preserve">would </w:t>
      </w:r>
      <w:r w:rsidR="00C13A36" w:rsidRPr="00BB69B2">
        <w:rPr>
          <w:rFonts w:ascii="Arial" w:eastAsia="Times New Roman" w:hAnsi="Arial" w:cs="Arial"/>
          <w:sz w:val="24"/>
          <w:szCs w:val="24"/>
          <w:lang w:eastAsia="en-GB"/>
        </w:rPr>
        <w:t xml:space="preserve">be rendered meaningless and </w:t>
      </w:r>
      <w:r w:rsidR="00B2459A" w:rsidRPr="00BB69B2">
        <w:rPr>
          <w:rFonts w:ascii="Arial" w:eastAsia="Times New Roman" w:hAnsi="Arial" w:cs="Arial"/>
          <w:sz w:val="24"/>
          <w:szCs w:val="24"/>
          <w:lang w:eastAsia="en-GB"/>
        </w:rPr>
        <w:t xml:space="preserve">have </w:t>
      </w:r>
      <w:r w:rsidR="00C13A36" w:rsidRPr="00BB69B2">
        <w:rPr>
          <w:rFonts w:ascii="Arial" w:eastAsia="Times New Roman" w:hAnsi="Arial" w:cs="Arial"/>
          <w:sz w:val="24"/>
          <w:szCs w:val="24"/>
          <w:lang w:eastAsia="en-GB"/>
        </w:rPr>
        <w:t xml:space="preserve">no practical purpose. This would be </w:t>
      </w:r>
      <w:proofErr w:type="spellStart"/>
      <w:r w:rsidR="00C13A36" w:rsidRPr="00BB69B2">
        <w:rPr>
          <w:rFonts w:ascii="Arial" w:eastAsia="Times New Roman" w:hAnsi="Arial" w:cs="Arial"/>
          <w:sz w:val="24"/>
          <w:szCs w:val="24"/>
          <w:lang w:eastAsia="en-GB"/>
        </w:rPr>
        <w:t>unbusinesslike</w:t>
      </w:r>
      <w:proofErr w:type="spellEnd"/>
      <w:r w:rsidR="00753B6F" w:rsidRPr="00BB69B2">
        <w:rPr>
          <w:rFonts w:ascii="Arial" w:eastAsia="Times New Roman" w:hAnsi="Arial" w:cs="Arial"/>
          <w:sz w:val="24"/>
          <w:szCs w:val="24"/>
          <w:lang w:eastAsia="en-GB"/>
        </w:rPr>
        <w:t>,</w:t>
      </w:r>
      <w:r w:rsidR="00C13A36" w:rsidRPr="00BB69B2">
        <w:rPr>
          <w:rFonts w:ascii="Arial" w:eastAsia="Times New Roman" w:hAnsi="Arial" w:cs="Arial"/>
          <w:sz w:val="24"/>
          <w:szCs w:val="24"/>
          <w:lang w:eastAsia="en-GB"/>
        </w:rPr>
        <w:t xml:space="preserve"> contrary to the ethos of the trust and simply unjust.</w:t>
      </w:r>
    </w:p>
    <w:p w14:paraId="5B80B46C" w14:textId="77777777" w:rsidR="00CC46BE" w:rsidRPr="003C4288" w:rsidRDefault="00CC46BE" w:rsidP="003E75EE">
      <w:pPr>
        <w:spacing w:after="0" w:line="360" w:lineRule="auto"/>
        <w:contextualSpacing/>
        <w:jc w:val="both"/>
        <w:rPr>
          <w:rFonts w:ascii="Arial" w:eastAsia="Times New Roman" w:hAnsi="Arial" w:cs="Arial"/>
          <w:sz w:val="24"/>
          <w:szCs w:val="24"/>
          <w:lang w:eastAsia="en-GB"/>
        </w:rPr>
      </w:pPr>
    </w:p>
    <w:p w14:paraId="73966F3E" w14:textId="4CBF4609" w:rsidR="00CC46BE" w:rsidRPr="00C374B1" w:rsidRDefault="00CC46BE" w:rsidP="003E75EE">
      <w:pPr>
        <w:pStyle w:val="ListParagraph"/>
        <w:spacing w:after="0" w:line="360" w:lineRule="auto"/>
        <w:ind w:left="0"/>
        <w:jc w:val="both"/>
        <w:rPr>
          <w:rFonts w:ascii="Arial" w:eastAsia="Times New Roman" w:hAnsi="Arial" w:cs="Arial"/>
          <w:b/>
          <w:sz w:val="24"/>
          <w:szCs w:val="24"/>
          <w:lang w:eastAsia="en-GB"/>
        </w:rPr>
      </w:pPr>
      <w:r w:rsidRPr="00C374B1">
        <w:rPr>
          <w:rFonts w:ascii="Arial" w:eastAsia="Times New Roman" w:hAnsi="Arial" w:cs="Arial"/>
          <w:b/>
          <w:sz w:val="24"/>
          <w:szCs w:val="24"/>
          <w:lang w:eastAsia="en-GB"/>
        </w:rPr>
        <w:t xml:space="preserve">Approach to </w:t>
      </w:r>
      <w:r w:rsidR="00F3335D">
        <w:rPr>
          <w:rFonts w:ascii="Arial" w:eastAsia="Times New Roman" w:hAnsi="Arial" w:cs="Arial"/>
          <w:b/>
          <w:sz w:val="24"/>
          <w:szCs w:val="24"/>
          <w:lang w:eastAsia="en-GB"/>
        </w:rPr>
        <w:t xml:space="preserve">the </w:t>
      </w:r>
      <w:r w:rsidRPr="00C374B1">
        <w:rPr>
          <w:rFonts w:ascii="Arial" w:eastAsia="Times New Roman" w:hAnsi="Arial" w:cs="Arial"/>
          <w:b/>
          <w:sz w:val="24"/>
          <w:szCs w:val="24"/>
          <w:lang w:eastAsia="en-GB"/>
        </w:rPr>
        <w:t>interpretation of legal documents</w:t>
      </w:r>
    </w:p>
    <w:p w14:paraId="21C20F05" w14:textId="714094F2" w:rsidR="00CF2D21" w:rsidRPr="00BB69B2" w:rsidRDefault="00BB69B2" w:rsidP="00BB69B2">
      <w:pPr>
        <w:spacing w:after="0" w:line="360" w:lineRule="auto"/>
        <w:jc w:val="both"/>
        <w:rPr>
          <w:rFonts w:ascii="Arial" w:eastAsia="Calibri" w:hAnsi="Arial" w:cs="Arial"/>
          <w:sz w:val="24"/>
          <w:szCs w:val="24"/>
        </w:rPr>
      </w:pPr>
      <w:r w:rsidRPr="003E75EE">
        <w:rPr>
          <w:rFonts w:ascii="Arial" w:eastAsia="Calibri" w:hAnsi="Arial" w:cs="Arial"/>
          <w:sz w:val="24"/>
          <w:szCs w:val="24"/>
        </w:rPr>
        <w:t>[46]</w:t>
      </w:r>
      <w:r w:rsidRPr="003E75EE">
        <w:rPr>
          <w:rFonts w:ascii="Arial" w:eastAsia="Calibri" w:hAnsi="Arial" w:cs="Arial"/>
          <w:sz w:val="24"/>
          <w:szCs w:val="24"/>
        </w:rPr>
        <w:tab/>
      </w:r>
      <w:r w:rsidR="00F3335D" w:rsidRPr="00BB69B2">
        <w:rPr>
          <w:rFonts w:ascii="Arial" w:eastAsia="Calibri" w:hAnsi="Arial" w:cs="Arial"/>
          <w:sz w:val="24"/>
          <w:szCs w:val="24"/>
        </w:rPr>
        <w:t>Both parties</w:t>
      </w:r>
      <w:r w:rsidR="00CF2D21" w:rsidRPr="00BB69B2">
        <w:rPr>
          <w:rFonts w:ascii="Arial" w:eastAsia="Calibri" w:hAnsi="Arial" w:cs="Arial"/>
          <w:sz w:val="24"/>
          <w:szCs w:val="24"/>
        </w:rPr>
        <w:t xml:space="preserve"> submitted</w:t>
      </w:r>
      <w:r w:rsidR="006E07CC" w:rsidRPr="00BB69B2">
        <w:rPr>
          <w:rFonts w:ascii="Arial" w:eastAsia="Calibri" w:hAnsi="Arial" w:cs="Arial"/>
          <w:sz w:val="24"/>
          <w:szCs w:val="24"/>
        </w:rPr>
        <w:t xml:space="preserve"> </w:t>
      </w:r>
      <w:r w:rsidR="003158CE" w:rsidRPr="00BB69B2">
        <w:rPr>
          <w:rFonts w:ascii="Arial" w:eastAsia="Calibri" w:hAnsi="Arial" w:cs="Arial"/>
          <w:sz w:val="24"/>
          <w:szCs w:val="24"/>
        </w:rPr>
        <w:t xml:space="preserve">that the trust is an </w:t>
      </w:r>
      <w:r w:rsidR="003158CE" w:rsidRPr="00BB69B2">
        <w:rPr>
          <w:rFonts w:ascii="Arial" w:eastAsia="Calibri" w:hAnsi="Arial" w:cs="Arial"/>
          <w:i/>
          <w:sz w:val="24"/>
          <w:szCs w:val="24"/>
        </w:rPr>
        <w:t xml:space="preserve">inter </w:t>
      </w:r>
      <w:proofErr w:type="spellStart"/>
      <w:r w:rsidR="003158CE" w:rsidRPr="00BB69B2">
        <w:rPr>
          <w:rFonts w:ascii="Arial" w:eastAsia="Calibri" w:hAnsi="Arial" w:cs="Arial"/>
          <w:i/>
          <w:sz w:val="24"/>
          <w:szCs w:val="24"/>
        </w:rPr>
        <w:t>vivos</w:t>
      </w:r>
      <w:proofErr w:type="spellEnd"/>
      <w:r w:rsidR="003158CE" w:rsidRPr="00BB69B2">
        <w:rPr>
          <w:rFonts w:ascii="Arial" w:eastAsia="Calibri" w:hAnsi="Arial" w:cs="Arial"/>
          <w:i/>
          <w:sz w:val="24"/>
          <w:szCs w:val="24"/>
        </w:rPr>
        <w:t xml:space="preserve"> </w:t>
      </w:r>
      <w:r w:rsidR="003158CE" w:rsidRPr="00BB69B2">
        <w:rPr>
          <w:rFonts w:ascii="Arial" w:eastAsia="Calibri" w:hAnsi="Arial" w:cs="Arial"/>
          <w:sz w:val="24"/>
          <w:szCs w:val="24"/>
        </w:rPr>
        <w:t>trust and that the rules and principles of contractual interpretation accordingly apply.</w:t>
      </w:r>
      <w:r w:rsidR="003158CE" w:rsidRPr="003C4288">
        <w:rPr>
          <w:rStyle w:val="FootnoteReference"/>
          <w:rFonts w:ascii="Arial" w:eastAsia="Calibri" w:hAnsi="Arial" w:cs="Arial"/>
          <w:sz w:val="24"/>
          <w:szCs w:val="24"/>
        </w:rPr>
        <w:footnoteReference w:id="11"/>
      </w:r>
      <w:r w:rsidR="003C4288" w:rsidRPr="00BB69B2">
        <w:rPr>
          <w:rFonts w:ascii="Arial" w:eastAsia="Calibri" w:hAnsi="Arial" w:cs="Arial"/>
          <w:sz w:val="24"/>
          <w:szCs w:val="24"/>
        </w:rPr>
        <w:t xml:space="preserve"> </w:t>
      </w:r>
      <w:r w:rsidR="00362A12" w:rsidRPr="00BB69B2">
        <w:rPr>
          <w:rFonts w:ascii="Arial" w:eastAsia="Calibri" w:hAnsi="Arial" w:cs="Arial"/>
          <w:sz w:val="24"/>
          <w:szCs w:val="24"/>
        </w:rPr>
        <w:t xml:space="preserve">The courts regularly commence an interpretation exercise by referring </w:t>
      </w:r>
      <w:r w:rsidR="00CF2D21" w:rsidRPr="00BB69B2">
        <w:rPr>
          <w:rFonts w:ascii="Arial" w:eastAsia="Calibri" w:hAnsi="Arial" w:cs="Arial"/>
          <w:sz w:val="24"/>
          <w:szCs w:val="24"/>
        </w:rPr>
        <w:t xml:space="preserve">to </w:t>
      </w:r>
      <w:r w:rsidR="00CF2D21" w:rsidRPr="00BB69B2">
        <w:rPr>
          <w:rFonts w:ascii="Arial" w:eastAsia="Calibri" w:hAnsi="Arial" w:cs="Arial"/>
          <w:i/>
          <w:sz w:val="24"/>
          <w:szCs w:val="24"/>
        </w:rPr>
        <w:t xml:space="preserve">Natal Joint Municipal Pension Fund v </w:t>
      </w:r>
      <w:proofErr w:type="spellStart"/>
      <w:r w:rsidR="00CF2D21" w:rsidRPr="00BB69B2">
        <w:rPr>
          <w:rFonts w:ascii="Arial" w:eastAsia="Calibri" w:hAnsi="Arial" w:cs="Arial"/>
          <w:i/>
          <w:sz w:val="24"/>
          <w:szCs w:val="24"/>
        </w:rPr>
        <w:t>Endumeni</w:t>
      </w:r>
      <w:proofErr w:type="spellEnd"/>
      <w:r w:rsidR="00CF2D21" w:rsidRPr="00BB69B2">
        <w:rPr>
          <w:rFonts w:ascii="Arial" w:eastAsia="Calibri" w:hAnsi="Arial" w:cs="Arial"/>
          <w:i/>
          <w:sz w:val="24"/>
          <w:szCs w:val="24"/>
        </w:rPr>
        <w:t xml:space="preserve"> Municipality</w:t>
      </w:r>
      <w:r w:rsidR="00CF2D21" w:rsidRPr="00BB69B2">
        <w:rPr>
          <w:rFonts w:ascii="Arial" w:eastAsia="Calibri" w:hAnsi="Arial" w:cs="Arial"/>
          <w:sz w:val="24"/>
          <w:szCs w:val="24"/>
        </w:rPr>
        <w:t>,</w:t>
      </w:r>
      <w:r w:rsidR="00CF2D21" w:rsidRPr="003C4288">
        <w:rPr>
          <w:rStyle w:val="FootnoteReference"/>
          <w:rFonts w:ascii="Arial" w:eastAsia="Calibri" w:hAnsi="Arial" w:cs="Arial"/>
          <w:sz w:val="24"/>
          <w:szCs w:val="24"/>
        </w:rPr>
        <w:footnoteReference w:id="12"/>
      </w:r>
      <w:r w:rsidR="00362A12" w:rsidRPr="00BB69B2">
        <w:rPr>
          <w:rFonts w:ascii="Arial" w:eastAsia="Calibri" w:hAnsi="Arial" w:cs="Arial"/>
          <w:sz w:val="24"/>
          <w:szCs w:val="24"/>
        </w:rPr>
        <w:t xml:space="preserve"> </w:t>
      </w:r>
      <w:r w:rsidR="001E16B3" w:rsidRPr="00BB69B2">
        <w:rPr>
          <w:rFonts w:ascii="Arial" w:eastAsia="Calibri" w:hAnsi="Arial" w:cs="Arial"/>
          <w:sz w:val="24"/>
          <w:szCs w:val="24"/>
        </w:rPr>
        <w:t>which</w:t>
      </w:r>
      <w:r w:rsidR="00362A12" w:rsidRPr="00BB69B2">
        <w:rPr>
          <w:rFonts w:ascii="Arial" w:eastAsia="Calibri" w:hAnsi="Arial" w:cs="Arial"/>
          <w:sz w:val="24"/>
          <w:szCs w:val="24"/>
        </w:rPr>
        <w:t xml:space="preserve"> held that </w:t>
      </w:r>
      <w:r w:rsidR="00CF2D21" w:rsidRPr="00BB69B2">
        <w:rPr>
          <w:rFonts w:ascii="Arial" w:eastAsia="Calibri" w:hAnsi="Arial" w:cs="Arial"/>
          <w:sz w:val="24"/>
          <w:szCs w:val="24"/>
        </w:rPr>
        <w:t>when interpretin</w:t>
      </w:r>
      <w:r w:rsidR="00362A12" w:rsidRPr="00BB69B2">
        <w:rPr>
          <w:rFonts w:ascii="Arial" w:eastAsia="Calibri" w:hAnsi="Arial" w:cs="Arial"/>
          <w:sz w:val="24"/>
          <w:szCs w:val="24"/>
        </w:rPr>
        <w:t>g a document</w:t>
      </w:r>
      <w:r w:rsidR="00CF2D21" w:rsidRPr="00BB69B2">
        <w:rPr>
          <w:rFonts w:ascii="Arial" w:eastAsia="Calibri" w:hAnsi="Arial" w:cs="Arial"/>
          <w:sz w:val="24"/>
          <w:szCs w:val="24"/>
        </w:rPr>
        <w:t>, ‘the inevitable point of departure’ is th</w:t>
      </w:r>
      <w:r w:rsidR="00362A12" w:rsidRPr="00BB69B2">
        <w:rPr>
          <w:rFonts w:ascii="Arial" w:eastAsia="Calibri" w:hAnsi="Arial" w:cs="Arial"/>
          <w:sz w:val="24"/>
          <w:szCs w:val="24"/>
        </w:rPr>
        <w:t>e language used in the document</w:t>
      </w:r>
      <w:r w:rsidR="00CF2D21" w:rsidRPr="00BB69B2">
        <w:rPr>
          <w:rFonts w:ascii="Arial" w:eastAsia="Calibri" w:hAnsi="Arial" w:cs="Arial"/>
          <w:sz w:val="24"/>
          <w:szCs w:val="24"/>
        </w:rPr>
        <w:t>. A court furthermore has to take the context and purpose into account when interpreting a contract.</w:t>
      </w:r>
      <w:r w:rsidR="00CF2D21" w:rsidRPr="003C4288">
        <w:rPr>
          <w:rStyle w:val="FootnoteReference"/>
          <w:rFonts w:ascii="Arial" w:eastAsia="Calibri" w:hAnsi="Arial" w:cs="Arial"/>
          <w:sz w:val="24"/>
          <w:szCs w:val="24"/>
        </w:rPr>
        <w:footnoteReference w:id="13"/>
      </w:r>
    </w:p>
    <w:p w14:paraId="6EE118B9" w14:textId="4C7E5E4D" w:rsidR="00CF2D21" w:rsidRPr="003C4288" w:rsidRDefault="00CF2D21" w:rsidP="003E75EE">
      <w:pPr>
        <w:spacing w:after="0" w:line="360" w:lineRule="auto"/>
        <w:contextualSpacing/>
        <w:jc w:val="both"/>
        <w:rPr>
          <w:rFonts w:ascii="Arial" w:eastAsia="Times New Roman" w:hAnsi="Arial" w:cs="Arial"/>
          <w:sz w:val="24"/>
          <w:szCs w:val="24"/>
          <w:lang w:eastAsia="en-GB"/>
        </w:rPr>
      </w:pPr>
    </w:p>
    <w:p w14:paraId="1C78CCD2" w14:textId="415E0253" w:rsidR="0000633A" w:rsidRPr="00BB69B2" w:rsidRDefault="00BB69B2" w:rsidP="00BB69B2">
      <w:pPr>
        <w:spacing w:after="0" w:line="360" w:lineRule="auto"/>
        <w:jc w:val="both"/>
        <w:rPr>
          <w:rFonts w:ascii="Arial" w:eastAsia="Calibri" w:hAnsi="Arial" w:cs="Arial"/>
          <w:sz w:val="24"/>
          <w:szCs w:val="24"/>
        </w:rPr>
      </w:pPr>
      <w:r w:rsidRPr="003E75EE">
        <w:rPr>
          <w:rFonts w:ascii="Arial" w:eastAsia="Calibri" w:hAnsi="Arial" w:cs="Arial"/>
          <w:sz w:val="24"/>
          <w:szCs w:val="24"/>
        </w:rPr>
        <w:t>[47]</w:t>
      </w:r>
      <w:r w:rsidRPr="003E75EE">
        <w:rPr>
          <w:rFonts w:ascii="Arial" w:eastAsia="Calibri" w:hAnsi="Arial" w:cs="Arial"/>
          <w:sz w:val="24"/>
          <w:szCs w:val="24"/>
        </w:rPr>
        <w:tab/>
      </w:r>
      <w:r w:rsidR="0000633A" w:rsidRPr="00BB69B2">
        <w:rPr>
          <w:rFonts w:ascii="Arial" w:eastAsia="Calibri" w:hAnsi="Arial" w:cs="Arial"/>
          <w:sz w:val="24"/>
          <w:szCs w:val="24"/>
        </w:rPr>
        <w:t>Counsel</w:t>
      </w:r>
      <w:r w:rsidR="00362A12" w:rsidRPr="00BB69B2">
        <w:rPr>
          <w:rFonts w:ascii="Arial" w:eastAsia="Calibri" w:hAnsi="Arial" w:cs="Arial"/>
          <w:sz w:val="24"/>
          <w:szCs w:val="24"/>
        </w:rPr>
        <w:t xml:space="preserve"> for the applicant</w:t>
      </w:r>
      <w:r w:rsidR="00D70B53" w:rsidRPr="00BB69B2">
        <w:rPr>
          <w:rFonts w:ascii="Arial" w:eastAsia="Calibri" w:hAnsi="Arial" w:cs="Arial"/>
          <w:sz w:val="24"/>
          <w:szCs w:val="24"/>
        </w:rPr>
        <w:t>s</w:t>
      </w:r>
      <w:r w:rsidR="00362A12" w:rsidRPr="00BB69B2">
        <w:rPr>
          <w:rFonts w:ascii="Arial" w:eastAsia="Calibri" w:hAnsi="Arial" w:cs="Arial"/>
          <w:sz w:val="24"/>
          <w:szCs w:val="24"/>
        </w:rPr>
        <w:t xml:space="preserve"> quoted liberally from </w:t>
      </w:r>
      <w:proofErr w:type="spellStart"/>
      <w:r w:rsidR="0000633A" w:rsidRPr="00BB69B2">
        <w:rPr>
          <w:rFonts w:ascii="Arial" w:eastAsia="Calibri" w:hAnsi="Arial" w:cs="Arial"/>
          <w:i/>
          <w:sz w:val="24"/>
          <w:szCs w:val="24"/>
        </w:rPr>
        <w:t>Capitec</w:t>
      </w:r>
      <w:proofErr w:type="spellEnd"/>
      <w:r w:rsidR="0000633A" w:rsidRPr="00BB69B2">
        <w:rPr>
          <w:rFonts w:ascii="Arial" w:eastAsia="Calibri" w:hAnsi="Arial" w:cs="Arial"/>
          <w:i/>
          <w:sz w:val="24"/>
          <w:szCs w:val="24"/>
        </w:rPr>
        <w:t xml:space="preserve"> Bank Holdings Ltd and another v Coral Lagoon Investments 194 (Pty) Ltd and others</w:t>
      </w:r>
      <w:r w:rsidR="00B42353" w:rsidRPr="00BB69B2">
        <w:rPr>
          <w:rFonts w:ascii="Arial" w:eastAsia="Calibri" w:hAnsi="Arial" w:cs="Arial"/>
          <w:i/>
          <w:sz w:val="24"/>
          <w:szCs w:val="24"/>
        </w:rPr>
        <w:t>,</w:t>
      </w:r>
      <w:r w:rsidR="0000633A" w:rsidRPr="003C4288">
        <w:rPr>
          <w:rStyle w:val="FootnoteReference"/>
          <w:rFonts w:ascii="Arial" w:eastAsia="Calibri" w:hAnsi="Arial" w:cs="Arial"/>
          <w:sz w:val="24"/>
          <w:szCs w:val="24"/>
        </w:rPr>
        <w:footnoteReference w:id="14"/>
      </w:r>
      <w:r w:rsidR="0000633A" w:rsidRPr="00BB69B2">
        <w:rPr>
          <w:rFonts w:ascii="Arial" w:eastAsia="Calibri" w:hAnsi="Arial" w:cs="Arial"/>
          <w:sz w:val="24"/>
          <w:szCs w:val="24"/>
        </w:rPr>
        <w:t xml:space="preserve"> where </w:t>
      </w:r>
      <w:proofErr w:type="spellStart"/>
      <w:r w:rsidR="0000633A" w:rsidRPr="00BB69B2">
        <w:rPr>
          <w:rFonts w:ascii="Arial" w:eastAsia="Calibri" w:hAnsi="Arial" w:cs="Arial"/>
          <w:sz w:val="24"/>
          <w:szCs w:val="24"/>
        </w:rPr>
        <w:t>Unterhalter</w:t>
      </w:r>
      <w:proofErr w:type="spellEnd"/>
      <w:r w:rsidR="00362A12" w:rsidRPr="00BB69B2">
        <w:rPr>
          <w:rFonts w:ascii="Arial" w:eastAsia="Calibri" w:hAnsi="Arial" w:cs="Arial"/>
          <w:sz w:val="24"/>
          <w:szCs w:val="24"/>
        </w:rPr>
        <w:t xml:space="preserve"> AJA, </w:t>
      </w:r>
      <w:r w:rsidR="00B42353" w:rsidRPr="00BB69B2">
        <w:rPr>
          <w:rFonts w:ascii="Arial" w:eastAsia="Calibri" w:hAnsi="Arial" w:cs="Arial"/>
          <w:sz w:val="24"/>
          <w:szCs w:val="24"/>
        </w:rPr>
        <w:t xml:space="preserve">in </w:t>
      </w:r>
      <w:r w:rsidR="00362A12" w:rsidRPr="00BB69B2">
        <w:rPr>
          <w:rFonts w:ascii="Arial" w:eastAsia="Calibri" w:hAnsi="Arial" w:cs="Arial"/>
          <w:sz w:val="24"/>
          <w:szCs w:val="24"/>
        </w:rPr>
        <w:t xml:space="preserve">dealing with the mechanisms of contractual interpretation, </w:t>
      </w:r>
      <w:r w:rsidR="0000633A" w:rsidRPr="00BB69B2">
        <w:rPr>
          <w:rFonts w:ascii="Arial" w:eastAsia="Calibri" w:hAnsi="Arial" w:cs="Arial"/>
          <w:sz w:val="24"/>
          <w:szCs w:val="24"/>
        </w:rPr>
        <w:t>held that:</w:t>
      </w:r>
    </w:p>
    <w:p w14:paraId="6156534D" w14:textId="77777777" w:rsidR="0000633A" w:rsidRPr="00A17ABE" w:rsidRDefault="0000633A" w:rsidP="003C4288">
      <w:pPr>
        <w:spacing w:after="0" w:line="360" w:lineRule="auto"/>
        <w:contextualSpacing/>
        <w:jc w:val="both"/>
        <w:rPr>
          <w:rFonts w:ascii="Arial" w:eastAsia="Calibri" w:hAnsi="Arial" w:cs="Arial"/>
          <w:szCs w:val="24"/>
        </w:rPr>
      </w:pPr>
      <w:r w:rsidRPr="00A17ABE">
        <w:rPr>
          <w:rFonts w:ascii="Arial" w:eastAsia="Calibri" w:hAnsi="Arial" w:cs="Arial"/>
          <w:szCs w:val="24"/>
        </w:rPr>
        <w:t>‘[25] . . . The much-cited passages from </w:t>
      </w:r>
      <w:r w:rsidRPr="00A17ABE">
        <w:rPr>
          <w:rFonts w:ascii="Arial" w:eastAsia="Calibri" w:hAnsi="Arial" w:cs="Arial"/>
          <w:i/>
          <w:iCs/>
          <w:szCs w:val="24"/>
        </w:rPr>
        <w:t xml:space="preserve">Natal Joint Municipal Pension Fund v </w:t>
      </w:r>
      <w:proofErr w:type="spellStart"/>
      <w:r w:rsidRPr="00A17ABE">
        <w:rPr>
          <w:rFonts w:ascii="Arial" w:eastAsia="Calibri" w:hAnsi="Arial" w:cs="Arial"/>
          <w:i/>
          <w:iCs/>
          <w:szCs w:val="24"/>
        </w:rPr>
        <w:t>Endumeni</w:t>
      </w:r>
      <w:proofErr w:type="spellEnd"/>
      <w:r w:rsidRPr="00A17ABE">
        <w:rPr>
          <w:rFonts w:ascii="Arial" w:eastAsia="Calibri" w:hAnsi="Arial" w:cs="Arial"/>
          <w:i/>
          <w:iCs/>
          <w:szCs w:val="24"/>
        </w:rPr>
        <w:t xml:space="preserve"> Municipality (</w:t>
      </w:r>
      <w:proofErr w:type="spellStart"/>
      <w:r w:rsidRPr="00A17ABE">
        <w:rPr>
          <w:rFonts w:ascii="Arial" w:eastAsia="Calibri" w:hAnsi="Arial" w:cs="Arial"/>
          <w:i/>
          <w:iCs/>
          <w:szCs w:val="24"/>
        </w:rPr>
        <w:t>Endumeni</w:t>
      </w:r>
      <w:proofErr w:type="spellEnd"/>
      <w:r w:rsidRPr="00A17ABE">
        <w:rPr>
          <w:rFonts w:ascii="Arial" w:eastAsia="Calibri" w:hAnsi="Arial" w:cs="Arial"/>
          <w:szCs w:val="24"/>
        </w:rPr>
        <w:t>) </w:t>
      </w:r>
      <w:bookmarkStart w:id="3" w:name="0-0-0-31933"/>
      <w:bookmarkEnd w:id="3"/>
      <w:r w:rsidRPr="00A17ABE">
        <w:rPr>
          <w:rFonts w:ascii="Arial" w:eastAsia="Calibri" w:hAnsi="Arial" w:cs="Arial"/>
          <w:szCs w:val="24"/>
        </w:rPr>
        <w:t>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 As </w:t>
      </w:r>
      <w:proofErr w:type="spellStart"/>
      <w:r w:rsidRPr="00A17ABE">
        <w:rPr>
          <w:rFonts w:ascii="Arial" w:eastAsia="Calibri" w:hAnsi="Arial" w:cs="Arial"/>
          <w:i/>
          <w:iCs/>
          <w:szCs w:val="24"/>
        </w:rPr>
        <w:t>Endumeni</w:t>
      </w:r>
      <w:proofErr w:type="spellEnd"/>
      <w:r w:rsidRPr="00A17ABE">
        <w:rPr>
          <w:rFonts w:ascii="Arial" w:eastAsia="Calibri" w:hAnsi="Arial" w:cs="Arial"/>
          <w:szCs w:val="24"/>
        </w:rPr>
        <w:t> emphasised, citing well-known cases, “(t)he inevitable point of departure is the language of the provision itself”. </w:t>
      </w:r>
      <w:bookmarkStart w:id="4" w:name="0-0-0-31937"/>
      <w:bookmarkEnd w:id="4"/>
      <w:r w:rsidRPr="00A17ABE">
        <w:rPr>
          <w:rFonts w:ascii="Arial" w:eastAsia="Calibri" w:hAnsi="Arial" w:cs="Arial"/>
          <w:szCs w:val="24"/>
        </w:rPr>
        <w:t xml:space="preserve"> </w:t>
      </w:r>
    </w:p>
    <w:p w14:paraId="47C6A7F5" w14:textId="77777777" w:rsidR="0000633A" w:rsidRPr="00A17ABE" w:rsidRDefault="0000633A" w:rsidP="003C4288">
      <w:pPr>
        <w:spacing w:after="0" w:line="360" w:lineRule="auto"/>
        <w:contextualSpacing/>
        <w:jc w:val="both"/>
        <w:rPr>
          <w:rFonts w:ascii="Arial" w:eastAsia="Times New Roman" w:hAnsi="Arial" w:cs="Arial"/>
          <w:color w:val="242121"/>
          <w:szCs w:val="24"/>
          <w:lang w:eastAsia="en-GB"/>
        </w:rPr>
      </w:pPr>
      <w:r w:rsidRPr="00A17ABE">
        <w:rPr>
          <w:rFonts w:ascii="Arial" w:eastAsia="Calibri" w:hAnsi="Arial" w:cs="Arial"/>
          <w:szCs w:val="24"/>
        </w:rPr>
        <w:lastRenderedPageBreak/>
        <w:t>[26] . . . </w:t>
      </w:r>
      <w:proofErr w:type="spellStart"/>
      <w:r w:rsidRPr="00A17ABE">
        <w:rPr>
          <w:rFonts w:ascii="Arial" w:eastAsia="Calibri" w:hAnsi="Arial" w:cs="Arial"/>
          <w:i/>
          <w:iCs/>
          <w:szCs w:val="24"/>
        </w:rPr>
        <w:t>Endumeni</w:t>
      </w:r>
      <w:proofErr w:type="spellEnd"/>
      <w:r w:rsidRPr="00A17ABE">
        <w:rPr>
          <w:rFonts w:ascii="Arial" w:eastAsia="Calibri" w:hAnsi="Arial" w:cs="Arial"/>
          <w:szCs w:val="24"/>
        </w:rPr>
        <w:t> is not a charter for judicial constructs premised upon what a contract should be taken to mean from a vantage point that is not located in the text of what the parties in fact agreed. Nor does </w:t>
      </w:r>
      <w:proofErr w:type="spellStart"/>
      <w:r w:rsidRPr="00A17ABE">
        <w:rPr>
          <w:rFonts w:ascii="Arial" w:eastAsia="Calibri" w:hAnsi="Arial" w:cs="Arial"/>
          <w:i/>
          <w:iCs/>
          <w:szCs w:val="24"/>
        </w:rPr>
        <w:t>Endumeni</w:t>
      </w:r>
      <w:proofErr w:type="spellEnd"/>
      <w:r w:rsidRPr="00A17ABE">
        <w:rPr>
          <w:rFonts w:ascii="Arial" w:eastAsia="Calibri" w:hAnsi="Arial" w:cs="Arial"/>
          <w:szCs w:val="24"/>
        </w:rPr>
        <w:t> license judicial interpretation that imports meanings into a contract so as to make it a better contract, or one that is ethically preferable.</w:t>
      </w:r>
      <w:r w:rsidRPr="00A17ABE">
        <w:rPr>
          <w:rFonts w:ascii="Arial" w:eastAsia="Times New Roman" w:hAnsi="Arial" w:cs="Arial"/>
          <w:color w:val="242121"/>
          <w:szCs w:val="24"/>
          <w:lang w:eastAsia="en-GB"/>
        </w:rPr>
        <w:t>’ (Footnotes omitted.)</w:t>
      </w:r>
    </w:p>
    <w:p w14:paraId="0ADE7770" w14:textId="77777777" w:rsidR="006124BA" w:rsidRPr="003C4288" w:rsidRDefault="006124BA" w:rsidP="003C4288">
      <w:pPr>
        <w:spacing w:after="0" w:line="360" w:lineRule="auto"/>
        <w:contextualSpacing/>
        <w:jc w:val="both"/>
        <w:rPr>
          <w:rFonts w:ascii="Arial" w:eastAsia="Times New Roman" w:hAnsi="Arial" w:cs="Arial"/>
          <w:color w:val="242121"/>
          <w:sz w:val="24"/>
          <w:szCs w:val="24"/>
          <w:lang w:eastAsia="en-GB"/>
        </w:rPr>
      </w:pPr>
    </w:p>
    <w:p w14:paraId="12FE5EB1" w14:textId="3A12F9FB" w:rsidR="006124BA" w:rsidRPr="00BB69B2" w:rsidRDefault="00BB69B2" w:rsidP="00BB69B2">
      <w:pPr>
        <w:spacing w:after="0" w:line="360" w:lineRule="auto"/>
        <w:jc w:val="both"/>
        <w:rPr>
          <w:rFonts w:ascii="Arial" w:eastAsia="Times New Roman" w:hAnsi="Arial" w:cs="Arial"/>
          <w:color w:val="242121"/>
          <w:sz w:val="24"/>
          <w:szCs w:val="24"/>
          <w:lang w:eastAsia="en-GB"/>
        </w:rPr>
      </w:pPr>
      <w:r w:rsidRPr="003E75EE">
        <w:rPr>
          <w:rFonts w:ascii="Arial" w:eastAsia="Times New Roman" w:hAnsi="Arial" w:cs="Arial"/>
          <w:color w:val="242121"/>
          <w:sz w:val="24"/>
          <w:szCs w:val="24"/>
          <w:lang w:eastAsia="en-GB"/>
        </w:rPr>
        <w:t>[48]</w:t>
      </w:r>
      <w:r w:rsidRPr="003E75EE">
        <w:rPr>
          <w:rFonts w:ascii="Arial" w:eastAsia="Times New Roman" w:hAnsi="Arial" w:cs="Arial"/>
          <w:color w:val="242121"/>
          <w:sz w:val="24"/>
          <w:szCs w:val="24"/>
          <w:lang w:eastAsia="en-GB"/>
        </w:rPr>
        <w:tab/>
      </w:r>
      <w:proofErr w:type="spellStart"/>
      <w:r w:rsidR="006124BA" w:rsidRPr="00BB69B2">
        <w:rPr>
          <w:rFonts w:ascii="Arial" w:eastAsia="Times New Roman" w:hAnsi="Arial" w:cs="Arial"/>
          <w:color w:val="242121"/>
          <w:sz w:val="24"/>
          <w:szCs w:val="24"/>
          <w:lang w:eastAsia="en-GB"/>
        </w:rPr>
        <w:t>Unterhalter</w:t>
      </w:r>
      <w:proofErr w:type="spellEnd"/>
      <w:r w:rsidR="006124BA" w:rsidRPr="00BB69B2">
        <w:rPr>
          <w:rFonts w:ascii="Arial" w:eastAsia="Times New Roman" w:hAnsi="Arial" w:cs="Arial"/>
          <w:color w:val="242121"/>
          <w:sz w:val="24"/>
          <w:szCs w:val="24"/>
          <w:lang w:eastAsia="en-GB"/>
        </w:rPr>
        <w:t xml:space="preserve"> AJA also referred</w:t>
      </w:r>
      <w:r w:rsidR="00B42353" w:rsidRPr="003C4288">
        <w:rPr>
          <w:rStyle w:val="FootnoteReference"/>
          <w:rFonts w:ascii="Arial" w:eastAsia="Times New Roman" w:hAnsi="Arial" w:cs="Arial"/>
          <w:color w:val="242121"/>
          <w:sz w:val="24"/>
          <w:szCs w:val="24"/>
          <w:lang w:eastAsia="en-GB"/>
        </w:rPr>
        <w:footnoteReference w:id="15"/>
      </w:r>
      <w:r w:rsidR="006124BA" w:rsidRPr="00BB69B2">
        <w:rPr>
          <w:rFonts w:ascii="Arial" w:eastAsia="Times New Roman" w:hAnsi="Arial" w:cs="Arial"/>
          <w:color w:val="242121"/>
          <w:sz w:val="24"/>
          <w:szCs w:val="24"/>
          <w:lang w:eastAsia="en-GB"/>
        </w:rPr>
        <w:t xml:space="preserve"> to </w:t>
      </w:r>
      <w:r w:rsidR="006124BA" w:rsidRPr="00BB69B2">
        <w:rPr>
          <w:rFonts w:ascii="Arial" w:eastAsia="Times New Roman" w:hAnsi="Arial" w:cs="Arial"/>
          <w:i/>
          <w:color w:val="242121"/>
          <w:sz w:val="24"/>
          <w:szCs w:val="24"/>
          <w:lang w:eastAsia="en-GB"/>
        </w:rPr>
        <w:t>University of Johannesburg</w:t>
      </w:r>
      <w:r w:rsidR="006124BA" w:rsidRPr="00BB69B2">
        <w:rPr>
          <w:rFonts w:ascii="Arial" w:eastAsia="Times New Roman" w:hAnsi="Arial" w:cs="Arial"/>
          <w:color w:val="242121"/>
          <w:sz w:val="24"/>
          <w:szCs w:val="24"/>
          <w:lang w:eastAsia="en-GB"/>
        </w:rPr>
        <w:t xml:space="preserve"> where </w:t>
      </w:r>
      <w:r w:rsidR="00255CAF" w:rsidRPr="00BB69B2">
        <w:rPr>
          <w:rFonts w:ascii="Arial" w:eastAsia="Times New Roman" w:hAnsi="Arial" w:cs="Arial"/>
          <w:color w:val="242121"/>
          <w:sz w:val="24"/>
          <w:szCs w:val="24"/>
          <w:lang w:eastAsia="en-GB"/>
        </w:rPr>
        <w:t>‘</w:t>
      </w:r>
      <w:r w:rsidR="006124BA" w:rsidRPr="00BB69B2">
        <w:rPr>
          <w:rFonts w:ascii="Arial" w:eastAsia="Times New Roman" w:hAnsi="Arial" w:cs="Arial"/>
          <w:color w:val="242121"/>
          <w:sz w:val="24"/>
          <w:szCs w:val="24"/>
          <w:lang w:eastAsia="en-GB"/>
        </w:rPr>
        <w:t>the Constitutional Court affirmed that an expansive approach should be taken to the admissibility of extrinsic evidence of context and purpose</w:t>
      </w:r>
      <w:r w:rsidR="00255CAF" w:rsidRPr="00BB69B2">
        <w:rPr>
          <w:rFonts w:ascii="Arial" w:eastAsia="Times New Roman" w:hAnsi="Arial" w:cs="Arial"/>
          <w:color w:val="242121"/>
          <w:sz w:val="24"/>
          <w:szCs w:val="24"/>
          <w:lang w:eastAsia="en-GB"/>
        </w:rPr>
        <w:t>’</w:t>
      </w:r>
      <w:r w:rsidR="006124BA" w:rsidRPr="00BB69B2">
        <w:rPr>
          <w:rFonts w:ascii="Arial" w:eastAsia="Times New Roman" w:hAnsi="Arial" w:cs="Arial"/>
          <w:color w:val="242121"/>
          <w:sz w:val="24"/>
          <w:szCs w:val="24"/>
          <w:lang w:eastAsia="en-GB"/>
        </w:rPr>
        <w:t>. The Constitutional Court held as follows:</w:t>
      </w:r>
      <w:r w:rsidR="004B269F">
        <w:rPr>
          <w:rStyle w:val="FootnoteReference"/>
          <w:rFonts w:ascii="Arial" w:eastAsia="Times New Roman" w:hAnsi="Arial" w:cs="Arial"/>
          <w:color w:val="242121"/>
          <w:sz w:val="24"/>
          <w:szCs w:val="24"/>
          <w:lang w:eastAsia="en-GB"/>
        </w:rPr>
        <w:footnoteReference w:id="16"/>
      </w:r>
    </w:p>
    <w:p w14:paraId="438363F9" w14:textId="34CF84D5" w:rsidR="006124BA" w:rsidRDefault="006124BA" w:rsidP="003C4288">
      <w:pPr>
        <w:shd w:val="clear" w:color="auto" w:fill="FFFFFF"/>
        <w:spacing w:after="0" w:line="360" w:lineRule="auto"/>
        <w:contextualSpacing/>
        <w:jc w:val="both"/>
        <w:rPr>
          <w:rFonts w:ascii="Arial" w:eastAsia="Times New Roman" w:hAnsi="Arial" w:cs="Arial"/>
          <w:color w:val="242121"/>
          <w:szCs w:val="24"/>
          <w:lang w:val="en-GB" w:eastAsia="en-GB"/>
        </w:rPr>
      </w:pPr>
      <w:r w:rsidRPr="001F75D5">
        <w:rPr>
          <w:rFonts w:ascii="Arial" w:eastAsia="Times New Roman" w:hAnsi="Arial" w:cs="Arial"/>
          <w:color w:val="242121"/>
          <w:szCs w:val="24"/>
          <w:lang w:val="en-GB" w:eastAsia="en-GB"/>
        </w:rPr>
        <w:t>‘</w:t>
      </w:r>
      <w:r w:rsidR="00381CD1" w:rsidRPr="00381CD1">
        <w:rPr>
          <w:rFonts w:ascii="Arial" w:eastAsia="Times New Roman" w:hAnsi="Arial" w:cs="Arial"/>
          <w:color w:val="242121"/>
          <w:szCs w:val="24"/>
          <w:lang w:val="en-US" w:eastAsia="en-GB"/>
        </w:rPr>
        <w:t>Let me clarify that what I say here does not mean that extrinsic evidence is </w:t>
      </w:r>
      <w:r w:rsidR="00381CD1" w:rsidRPr="00381CD1">
        <w:rPr>
          <w:rFonts w:ascii="Arial" w:eastAsia="Times New Roman" w:hAnsi="Arial" w:cs="Arial"/>
          <w:i/>
          <w:iCs/>
          <w:color w:val="242121"/>
          <w:szCs w:val="24"/>
          <w:lang w:val="en-US" w:eastAsia="en-GB"/>
        </w:rPr>
        <w:t>always</w:t>
      </w:r>
      <w:r w:rsidR="00381CD1" w:rsidRPr="00381CD1">
        <w:rPr>
          <w:rFonts w:ascii="Arial" w:eastAsia="Times New Roman" w:hAnsi="Arial" w:cs="Arial"/>
          <w:color w:val="242121"/>
          <w:szCs w:val="24"/>
          <w:lang w:val="en-US" w:eastAsia="en-GB"/>
        </w:rPr>
        <w:t> admissible. It is true that a court's recourse to extrinsic evidence is not limitless because “interpretation is a matter of law and not of fact and, accordingly, interpretation is a matter for the court and not for witnesses”. </w:t>
      </w:r>
      <w:bookmarkStart w:id="5" w:name="0-0-0-85035"/>
      <w:bookmarkEnd w:id="5"/>
      <w:r w:rsidR="00381CD1" w:rsidRPr="00381CD1">
        <w:rPr>
          <w:rFonts w:ascii="Arial" w:eastAsia="Times New Roman" w:hAnsi="Arial" w:cs="Arial"/>
          <w:color w:val="242121"/>
          <w:szCs w:val="24"/>
          <w:lang w:val="en-US" w:eastAsia="en-GB"/>
        </w:rPr>
        <w:t xml:space="preserve">It is also true that “to the extent that evidence may be admissible to </w:t>
      </w:r>
      <w:proofErr w:type="spellStart"/>
      <w:r w:rsidR="00381CD1" w:rsidRPr="00381CD1">
        <w:rPr>
          <w:rFonts w:ascii="Arial" w:eastAsia="Times New Roman" w:hAnsi="Arial" w:cs="Arial"/>
          <w:color w:val="242121"/>
          <w:szCs w:val="24"/>
          <w:lang w:val="en-US" w:eastAsia="en-GB"/>
        </w:rPr>
        <w:t>contextualise</w:t>
      </w:r>
      <w:proofErr w:type="spellEnd"/>
      <w:r w:rsidR="00381CD1" w:rsidRPr="00381CD1">
        <w:rPr>
          <w:rFonts w:ascii="Arial" w:eastAsia="Times New Roman" w:hAnsi="Arial" w:cs="Arial"/>
          <w:color w:val="242121"/>
          <w:szCs w:val="24"/>
          <w:lang w:val="en-US" w:eastAsia="en-GB"/>
        </w:rPr>
        <w:t xml:space="preserve"> the document (since ''context is everything'') to establish its factual matrix or purpose or for purposes of identification, one must use it as conservatively as possible”.</w:t>
      </w:r>
      <w:bookmarkStart w:id="6" w:name="0-0-0-85039"/>
      <w:bookmarkEnd w:id="6"/>
      <w:r w:rsidR="00381CD1" w:rsidRPr="00381CD1">
        <w:rPr>
          <w:rFonts w:ascii="Arial" w:eastAsia="Times New Roman" w:hAnsi="Arial" w:cs="Arial"/>
          <w:color w:val="242121"/>
          <w:szCs w:val="24"/>
          <w:lang w:val="en-US" w:eastAsia="en-GB"/>
        </w:rPr>
        <w:t xml:space="preserve"> I must, however, make it clear that this does not detract from the injunction on courts to consider evidence of context and purpose. Where, in a given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r w:rsidR="00381CD1">
        <w:rPr>
          <w:rFonts w:ascii="Arial" w:eastAsia="Times New Roman" w:hAnsi="Arial" w:cs="Arial"/>
          <w:color w:val="242121"/>
          <w:szCs w:val="24"/>
          <w:lang w:val="en-US" w:eastAsia="en-GB"/>
        </w:rPr>
        <w:t>’</w:t>
      </w:r>
      <w:r w:rsidR="00381CD1" w:rsidRPr="00381CD1">
        <w:rPr>
          <w:rFonts w:ascii="Arial" w:eastAsia="Times New Roman" w:hAnsi="Arial" w:cs="Arial"/>
          <w:color w:val="242121"/>
          <w:szCs w:val="24"/>
          <w:lang w:val="en-US" w:eastAsia="en-GB"/>
        </w:rPr>
        <w:t xml:space="preserve"> </w:t>
      </w:r>
      <w:r w:rsidR="00381CD1">
        <w:rPr>
          <w:rFonts w:ascii="Arial" w:eastAsia="Times New Roman" w:hAnsi="Arial" w:cs="Arial"/>
          <w:color w:val="242121"/>
          <w:szCs w:val="24"/>
          <w:lang w:val="en-US" w:eastAsia="en-GB"/>
        </w:rPr>
        <w:t>(Footnotes omitted.)</w:t>
      </w:r>
    </w:p>
    <w:p w14:paraId="1A060994" w14:textId="77777777" w:rsidR="001F75D5" w:rsidRPr="001F75D5" w:rsidRDefault="001F75D5" w:rsidP="003C4288">
      <w:pPr>
        <w:shd w:val="clear" w:color="auto" w:fill="FFFFFF"/>
        <w:spacing w:after="0" w:line="360" w:lineRule="auto"/>
        <w:contextualSpacing/>
        <w:jc w:val="both"/>
        <w:rPr>
          <w:rFonts w:ascii="Arial" w:eastAsia="Times New Roman" w:hAnsi="Arial" w:cs="Arial"/>
          <w:color w:val="242121"/>
          <w:szCs w:val="24"/>
          <w:lang w:val="en-GB" w:eastAsia="en-GB"/>
        </w:rPr>
      </w:pPr>
    </w:p>
    <w:p w14:paraId="70F493AB" w14:textId="359E5C73" w:rsidR="00A13B94"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[49]</w:t>
      </w:r>
      <w:r w:rsidRPr="003E75EE">
        <w:rPr>
          <w:rFonts w:ascii="Arial" w:eastAsia="Times New Roman" w:hAnsi="Arial" w:cs="Arial"/>
          <w:color w:val="242121"/>
          <w:sz w:val="24"/>
          <w:szCs w:val="24"/>
          <w:lang w:val="en-GB" w:eastAsia="en-GB"/>
        </w:rPr>
        <w:tab/>
      </w:r>
      <w:proofErr w:type="spellStart"/>
      <w:r w:rsidR="00A13B94" w:rsidRPr="00BB69B2">
        <w:rPr>
          <w:rFonts w:ascii="Arial" w:eastAsia="Times New Roman" w:hAnsi="Arial" w:cs="Arial"/>
          <w:color w:val="242121"/>
          <w:sz w:val="24"/>
          <w:szCs w:val="24"/>
          <w:lang w:val="en-GB" w:eastAsia="en-GB"/>
        </w:rPr>
        <w:t>Unterhalter</w:t>
      </w:r>
      <w:proofErr w:type="spellEnd"/>
      <w:r w:rsidR="00A13B94" w:rsidRPr="00BB69B2">
        <w:rPr>
          <w:rFonts w:ascii="Arial" w:eastAsia="Times New Roman" w:hAnsi="Arial" w:cs="Arial"/>
          <w:color w:val="242121"/>
          <w:sz w:val="24"/>
          <w:szCs w:val="24"/>
          <w:lang w:val="en-GB" w:eastAsia="en-GB"/>
        </w:rPr>
        <w:t xml:space="preserve"> AJA</w:t>
      </w:r>
      <w:r w:rsidR="00381CD1" w:rsidRPr="00BB69B2">
        <w:rPr>
          <w:rFonts w:ascii="Arial" w:eastAsia="Times New Roman" w:hAnsi="Arial" w:cs="Arial"/>
          <w:color w:val="242121"/>
          <w:sz w:val="24"/>
          <w:szCs w:val="24"/>
          <w:lang w:val="en-GB" w:eastAsia="en-GB"/>
        </w:rPr>
        <w:t xml:space="preserve"> in </w:t>
      </w:r>
      <w:proofErr w:type="spellStart"/>
      <w:r w:rsidR="00381CD1" w:rsidRPr="00BB69B2">
        <w:rPr>
          <w:rFonts w:ascii="Arial" w:eastAsia="Times New Roman" w:hAnsi="Arial" w:cs="Arial"/>
          <w:i/>
          <w:color w:val="242121"/>
          <w:sz w:val="24"/>
          <w:szCs w:val="24"/>
          <w:lang w:val="en-GB" w:eastAsia="en-GB"/>
        </w:rPr>
        <w:t>Capitec</w:t>
      </w:r>
      <w:proofErr w:type="spellEnd"/>
      <w:r w:rsidR="00A13B94" w:rsidRPr="00BB69B2">
        <w:rPr>
          <w:rFonts w:ascii="Arial" w:eastAsia="Times New Roman" w:hAnsi="Arial" w:cs="Arial"/>
          <w:color w:val="242121"/>
          <w:sz w:val="24"/>
          <w:szCs w:val="24"/>
          <w:lang w:val="en-GB" w:eastAsia="en-GB"/>
        </w:rPr>
        <w:t xml:space="preserve"> further held as follows:</w:t>
      </w:r>
    </w:p>
    <w:p w14:paraId="0EAEE06E" w14:textId="77777777" w:rsidR="00381CD1" w:rsidRPr="00EA3076" w:rsidRDefault="00381CD1" w:rsidP="00381CD1">
      <w:pPr>
        <w:spacing w:after="0" w:line="360" w:lineRule="auto"/>
        <w:contextualSpacing/>
        <w:jc w:val="both"/>
        <w:rPr>
          <w:rFonts w:ascii="Arial" w:eastAsia="Times New Roman" w:hAnsi="Arial" w:cs="Arial"/>
          <w:color w:val="000000"/>
        </w:rPr>
      </w:pPr>
      <w:r w:rsidRPr="00EA3076">
        <w:rPr>
          <w:rFonts w:ascii="Arial" w:eastAsia="Times New Roman" w:hAnsi="Arial" w:cs="Arial"/>
          <w:color w:val="000000"/>
        </w:rPr>
        <w:t>[50] </w:t>
      </w:r>
      <w:proofErr w:type="spellStart"/>
      <w:r w:rsidRPr="00EA3076">
        <w:rPr>
          <w:rFonts w:ascii="Arial" w:eastAsia="Times New Roman" w:hAnsi="Arial" w:cs="Arial"/>
          <w:i/>
          <w:iCs/>
          <w:color w:val="000000"/>
        </w:rPr>
        <w:t>Endumeni</w:t>
      </w:r>
      <w:proofErr w:type="spellEnd"/>
      <w:r w:rsidRPr="00EA3076">
        <w:rPr>
          <w:rFonts w:ascii="Arial" w:eastAsia="Times New Roman" w:hAnsi="Arial" w:cs="Arial"/>
          <w:color w:val="000000"/>
        </w:rPr>
        <w:t xml:space="preserve"> simply gives expression to the view that the words and concepts used in a contract and their relationship to the external world are not self-defining. The case and its progeny emphasise that the meaning of a contested term of a contract (or provision in a statute) is properly understood not simply by selecting standard definitions of particular words, often taken from dictionaries, but also by understanding the words and sentences that comprise the contested term as they fit into the larger structure of the agreement, its context and purpose. Meaning is ultimately the most compelling and coherent account the interpreter </w:t>
      </w:r>
      <w:r w:rsidRPr="00EA3076">
        <w:rPr>
          <w:rFonts w:ascii="Arial" w:eastAsia="Times New Roman" w:hAnsi="Arial" w:cs="Arial"/>
          <w:color w:val="000000"/>
        </w:rPr>
        <w:lastRenderedPageBreak/>
        <w:t>can provide, making use of these sources of interpretation. It is not a partial selection of interpretational materials directed at a predetermined result.</w:t>
      </w:r>
    </w:p>
    <w:p w14:paraId="1322D297" w14:textId="22590699" w:rsidR="00A13B94" w:rsidRPr="00381CD1" w:rsidRDefault="00381CD1" w:rsidP="00381CD1">
      <w:pPr>
        <w:spacing w:after="0" w:line="360" w:lineRule="auto"/>
        <w:contextualSpacing/>
        <w:jc w:val="both"/>
        <w:rPr>
          <w:rFonts w:ascii="Arial" w:hAnsi="Arial" w:cs="Arial"/>
          <w:color w:val="242121"/>
        </w:rPr>
      </w:pPr>
      <w:r w:rsidRPr="00EA3076">
        <w:rPr>
          <w:rFonts w:ascii="Arial" w:eastAsia="Times New Roman" w:hAnsi="Arial" w:cs="Arial"/>
          <w:color w:val="000000"/>
        </w:rPr>
        <w:t>[51] 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003140B4" w:rsidRPr="00381CD1">
        <w:rPr>
          <w:rFonts w:ascii="Arial" w:hAnsi="Arial" w:cs="Arial"/>
          <w:color w:val="242121"/>
        </w:rPr>
        <w:t xml:space="preserve">’ </w:t>
      </w:r>
    </w:p>
    <w:p w14:paraId="16B04241" w14:textId="77777777" w:rsidR="0021149D" w:rsidRPr="003C4288" w:rsidRDefault="0021149D" w:rsidP="003C4288">
      <w:pPr>
        <w:shd w:val="clear" w:color="auto" w:fill="FFFFFF"/>
        <w:spacing w:after="0" w:line="360" w:lineRule="auto"/>
        <w:contextualSpacing/>
        <w:jc w:val="both"/>
        <w:rPr>
          <w:rFonts w:ascii="Arial" w:eastAsia="Times New Roman" w:hAnsi="Arial" w:cs="Arial"/>
          <w:color w:val="242121"/>
          <w:sz w:val="24"/>
          <w:szCs w:val="24"/>
          <w:lang w:val="en-GB" w:eastAsia="en-GB"/>
        </w:rPr>
      </w:pPr>
    </w:p>
    <w:p w14:paraId="02EA6B05" w14:textId="7EDA6110" w:rsidR="0021149D" w:rsidRPr="003C4288" w:rsidRDefault="0021149D" w:rsidP="003C4288">
      <w:pPr>
        <w:shd w:val="clear" w:color="auto" w:fill="FFFFFF"/>
        <w:spacing w:after="0" w:line="360" w:lineRule="auto"/>
        <w:contextualSpacing/>
        <w:jc w:val="both"/>
        <w:rPr>
          <w:rFonts w:ascii="Arial" w:eastAsia="Times New Roman" w:hAnsi="Arial" w:cs="Arial"/>
          <w:color w:val="242121"/>
          <w:sz w:val="24"/>
          <w:szCs w:val="24"/>
          <w:lang w:val="en-GB" w:eastAsia="en-GB"/>
        </w:rPr>
      </w:pPr>
      <w:r w:rsidRPr="003C4288">
        <w:rPr>
          <w:rFonts w:ascii="Arial" w:eastAsia="Times New Roman" w:hAnsi="Arial" w:cs="Arial"/>
          <w:b/>
          <w:color w:val="242121"/>
          <w:sz w:val="24"/>
          <w:szCs w:val="24"/>
          <w:lang w:val="en-GB" w:eastAsia="en-GB"/>
        </w:rPr>
        <w:t>Non</w:t>
      </w:r>
      <w:r w:rsidR="006579AB">
        <w:rPr>
          <w:rFonts w:ascii="Arial" w:eastAsia="Times New Roman" w:hAnsi="Arial" w:cs="Arial"/>
          <w:b/>
          <w:color w:val="242121"/>
          <w:sz w:val="24"/>
          <w:szCs w:val="24"/>
          <w:lang w:val="en-GB" w:eastAsia="en-GB"/>
        </w:rPr>
        <w:t>-</w:t>
      </w:r>
      <w:r w:rsidRPr="003C4288">
        <w:rPr>
          <w:rFonts w:ascii="Arial" w:eastAsia="Times New Roman" w:hAnsi="Arial" w:cs="Arial"/>
          <w:b/>
          <w:color w:val="242121"/>
          <w:sz w:val="24"/>
          <w:szCs w:val="24"/>
          <w:lang w:val="en-GB" w:eastAsia="en-GB"/>
        </w:rPr>
        <w:t>joinder</w:t>
      </w:r>
    </w:p>
    <w:p w14:paraId="6D063CEA" w14:textId="1AB90E5F" w:rsidR="0021149D"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[50]</w:t>
      </w:r>
      <w:r w:rsidRPr="003E75EE">
        <w:rPr>
          <w:rFonts w:ascii="Arial" w:eastAsia="Times New Roman" w:hAnsi="Arial" w:cs="Arial"/>
          <w:color w:val="242121"/>
          <w:sz w:val="24"/>
          <w:szCs w:val="24"/>
          <w:lang w:val="en-GB" w:eastAsia="en-GB"/>
        </w:rPr>
        <w:tab/>
      </w:r>
      <w:r w:rsidR="00285E24" w:rsidRPr="00BB69B2">
        <w:rPr>
          <w:rFonts w:ascii="Arial" w:eastAsia="Times New Roman" w:hAnsi="Arial" w:cs="Arial"/>
          <w:color w:val="242121"/>
          <w:sz w:val="24"/>
          <w:szCs w:val="24"/>
          <w:lang w:val="en-GB" w:eastAsia="en-GB"/>
        </w:rPr>
        <w:t xml:space="preserve">As mentioned above, the first respondent raised the issue of non-joinder as none of his six grandchildren had been joined. He </w:t>
      </w:r>
      <w:r w:rsidR="00C70114" w:rsidRPr="00BB69B2">
        <w:rPr>
          <w:rFonts w:ascii="Arial" w:eastAsia="Times New Roman" w:hAnsi="Arial" w:cs="Arial"/>
          <w:color w:val="242121"/>
          <w:sz w:val="24"/>
          <w:szCs w:val="24"/>
          <w:lang w:val="en-GB" w:eastAsia="en-GB"/>
        </w:rPr>
        <w:t xml:space="preserve">alleged </w:t>
      </w:r>
      <w:r w:rsidR="00285E24" w:rsidRPr="00BB69B2">
        <w:rPr>
          <w:rFonts w:ascii="Arial" w:eastAsia="Times New Roman" w:hAnsi="Arial" w:cs="Arial"/>
          <w:color w:val="242121"/>
          <w:sz w:val="24"/>
          <w:szCs w:val="24"/>
          <w:lang w:val="en-GB" w:eastAsia="en-GB"/>
        </w:rPr>
        <w:t>that they are capital beneficiaries by virtue of being descendants (</w:t>
      </w:r>
      <w:proofErr w:type="spellStart"/>
      <w:r w:rsidR="00285E24" w:rsidRPr="00BB69B2">
        <w:rPr>
          <w:rFonts w:ascii="Arial" w:eastAsia="Times New Roman" w:hAnsi="Arial" w:cs="Arial"/>
          <w:color w:val="242121"/>
          <w:sz w:val="24"/>
          <w:szCs w:val="24"/>
          <w:lang w:val="en-GB" w:eastAsia="en-GB"/>
        </w:rPr>
        <w:t>afstammelinge</w:t>
      </w:r>
      <w:proofErr w:type="spellEnd"/>
      <w:r w:rsidR="00285E24" w:rsidRPr="00BB69B2">
        <w:rPr>
          <w:rFonts w:ascii="Arial" w:eastAsia="Times New Roman" w:hAnsi="Arial" w:cs="Arial"/>
          <w:color w:val="242121"/>
          <w:sz w:val="24"/>
          <w:szCs w:val="24"/>
          <w:lang w:val="en-GB" w:eastAsia="en-GB"/>
        </w:rPr>
        <w:t>) as described in paras (b)(iii) and (iv) of the definition of capital beneficiaries in the trust deed. It was alleged that his grandchildren have a real and direct interest in the outcome of the application ‘which seeks to exclude them as capital beneficiaries of the Trust’</w:t>
      </w:r>
      <w:r w:rsidR="00E74629" w:rsidRPr="00BB69B2">
        <w:rPr>
          <w:rFonts w:ascii="Arial" w:eastAsia="Times New Roman" w:hAnsi="Arial" w:cs="Arial"/>
          <w:color w:val="242121"/>
          <w:sz w:val="24"/>
          <w:szCs w:val="24"/>
          <w:lang w:val="en-GB" w:eastAsia="en-GB"/>
        </w:rPr>
        <w:t xml:space="preserve"> and they ought</w:t>
      </w:r>
      <w:r w:rsidR="00440E4A" w:rsidRPr="00BB69B2">
        <w:rPr>
          <w:rFonts w:ascii="Arial" w:eastAsia="Times New Roman" w:hAnsi="Arial" w:cs="Arial"/>
          <w:color w:val="242121"/>
          <w:sz w:val="24"/>
          <w:szCs w:val="24"/>
          <w:lang w:val="en-GB" w:eastAsia="en-GB"/>
        </w:rPr>
        <w:t xml:space="preserve"> to</w:t>
      </w:r>
      <w:r w:rsidR="00E74629" w:rsidRPr="00BB69B2">
        <w:rPr>
          <w:rFonts w:ascii="Arial" w:eastAsia="Times New Roman" w:hAnsi="Arial" w:cs="Arial"/>
          <w:color w:val="242121"/>
          <w:sz w:val="24"/>
          <w:szCs w:val="24"/>
          <w:lang w:val="en-GB" w:eastAsia="en-GB"/>
        </w:rPr>
        <w:t xml:space="preserve"> have been joined. The applicants</w:t>
      </w:r>
      <w:r w:rsidR="00DB2384" w:rsidRPr="00BB69B2">
        <w:rPr>
          <w:rFonts w:ascii="Arial" w:eastAsia="Times New Roman" w:hAnsi="Arial" w:cs="Arial"/>
          <w:color w:val="242121"/>
          <w:sz w:val="24"/>
          <w:szCs w:val="24"/>
          <w:lang w:val="en-GB" w:eastAsia="en-GB"/>
        </w:rPr>
        <w:t>,</w:t>
      </w:r>
      <w:r w:rsidR="00E74629" w:rsidRPr="00BB69B2">
        <w:rPr>
          <w:rFonts w:ascii="Arial" w:eastAsia="Times New Roman" w:hAnsi="Arial" w:cs="Arial"/>
          <w:color w:val="242121"/>
          <w:sz w:val="24"/>
          <w:szCs w:val="24"/>
          <w:lang w:val="en-GB" w:eastAsia="en-GB"/>
        </w:rPr>
        <w:t xml:space="preserve"> of course</w:t>
      </w:r>
      <w:r w:rsidR="00DB2384" w:rsidRPr="00BB69B2">
        <w:rPr>
          <w:rFonts w:ascii="Arial" w:eastAsia="Times New Roman" w:hAnsi="Arial" w:cs="Arial"/>
          <w:color w:val="242121"/>
          <w:sz w:val="24"/>
          <w:szCs w:val="24"/>
          <w:lang w:val="en-GB" w:eastAsia="en-GB"/>
        </w:rPr>
        <w:t>,</w:t>
      </w:r>
      <w:r w:rsidR="00E74629" w:rsidRPr="00BB69B2">
        <w:rPr>
          <w:rFonts w:ascii="Arial" w:eastAsia="Times New Roman" w:hAnsi="Arial" w:cs="Arial"/>
          <w:color w:val="242121"/>
          <w:sz w:val="24"/>
          <w:szCs w:val="24"/>
          <w:lang w:val="en-GB" w:eastAsia="en-GB"/>
        </w:rPr>
        <w:t xml:space="preserve"> seek no such thing but the first respondent nonetheless contends that it was therefore a joinder of necessity.</w:t>
      </w:r>
    </w:p>
    <w:p w14:paraId="18059C58" w14:textId="77777777" w:rsidR="00E74629" w:rsidRPr="003C4288" w:rsidRDefault="00E74629" w:rsidP="003E75EE">
      <w:pPr>
        <w:shd w:val="clear" w:color="auto" w:fill="FFFFFF"/>
        <w:spacing w:after="0" w:line="360" w:lineRule="auto"/>
        <w:contextualSpacing/>
        <w:jc w:val="both"/>
        <w:rPr>
          <w:rFonts w:ascii="Arial" w:eastAsia="Times New Roman" w:hAnsi="Arial" w:cs="Arial"/>
          <w:color w:val="242121"/>
          <w:sz w:val="24"/>
          <w:szCs w:val="24"/>
          <w:lang w:val="en-GB" w:eastAsia="en-GB"/>
        </w:rPr>
      </w:pPr>
    </w:p>
    <w:p w14:paraId="33E40AE2" w14:textId="718F9778" w:rsidR="00E74629"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[51]</w:t>
      </w:r>
      <w:r w:rsidRPr="003E75EE">
        <w:rPr>
          <w:rFonts w:ascii="Arial" w:eastAsia="Times New Roman" w:hAnsi="Arial" w:cs="Arial"/>
          <w:color w:val="242121"/>
          <w:sz w:val="24"/>
          <w:szCs w:val="24"/>
          <w:lang w:val="en-GB" w:eastAsia="en-GB"/>
        </w:rPr>
        <w:tab/>
      </w:r>
      <w:r w:rsidR="00E74629" w:rsidRPr="00BB69B2">
        <w:rPr>
          <w:rFonts w:ascii="Arial" w:eastAsia="Times New Roman" w:hAnsi="Arial" w:cs="Arial"/>
          <w:color w:val="242121"/>
          <w:sz w:val="24"/>
          <w:szCs w:val="24"/>
          <w:lang w:val="en-GB" w:eastAsia="en-GB"/>
        </w:rPr>
        <w:t xml:space="preserve">The second applicant dealt with this issue only very briefly in his replying affidavit. He confirmed that the applicants subsequently joined Ms </w:t>
      </w:r>
      <w:proofErr w:type="spellStart"/>
      <w:r w:rsidR="00E74629" w:rsidRPr="00BB69B2">
        <w:rPr>
          <w:rFonts w:ascii="Arial" w:eastAsia="Times New Roman" w:hAnsi="Arial" w:cs="Arial"/>
          <w:color w:val="242121"/>
          <w:sz w:val="24"/>
          <w:szCs w:val="24"/>
          <w:lang w:val="en-GB" w:eastAsia="en-GB"/>
        </w:rPr>
        <w:t>Lindie</w:t>
      </w:r>
      <w:proofErr w:type="spellEnd"/>
      <w:r w:rsidR="00E74629" w:rsidRPr="00BB69B2">
        <w:rPr>
          <w:rFonts w:ascii="Arial" w:eastAsia="Times New Roman" w:hAnsi="Arial" w:cs="Arial"/>
          <w:color w:val="242121"/>
          <w:sz w:val="24"/>
          <w:szCs w:val="24"/>
          <w:lang w:val="en-GB" w:eastAsia="en-GB"/>
        </w:rPr>
        <w:t xml:space="preserve"> Odendaal, the first respondent’s adoptive daughter, and accordingly his descendant and a ‘potential’ capital beneficiary in terms of subparagraph (iv) of the definition of capital beneficiaries.</w:t>
      </w:r>
    </w:p>
    <w:p w14:paraId="5250AC01" w14:textId="77777777" w:rsidR="00440E4A" w:rsidRPr="001F75D5" w:rsidRDefault="00440E4A" w:rsidP="003E75EE">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p>
    <w:p w14:paraId="3085B161" w14:textId="60594FF5" w:rsidR="00E74629"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[52]</w:t>
      </w:r>
      <w:r w:rsidRPr="003E75EE">
        <w:rPr>
          <w:rFonts w:ascii="Arial" w:eastAsia="Times New Roman" w:hAnsi="Arial" w:cs="Arial"/>
          <w:color w:val="242121"/>
          <w:sz w:val="24"/>
          <w:szCs w:val="24"/>
          <w:lang w:val="en-GB" w:eastAsia="en-GB"/>
        </w:rPr>
        <w:tab/>
      </w:r>
      <w:r w:rsidR="00E74629" w:rsidRPr="00BB69B2">
        <w:rPr>
          <w:rFonts w:ascii="Arial" w:eastAsia="Times New Roman" w:hAnsi="Arial" w:cs="Arial"/>
          <w:color w:val="242121"/>
          <w:sz w:val="24"/>
          <w:szCs w:val="24"/>
          <w:lang w:val="en-GB" w:eastAsia="en-GB"/>
        </w:rPr>
        <w:t xml:space="preserve">The second applicant then </w:t>
      </w:r>
      <w:r w:rsidR="00C70114" w:rsidRPr="00BB69B2">
        <w:rPr>
          <w:rFonts w:ascii="Arial" w:eastAsia="Times New Roman" w:hAnsi="Arial" w:cs="Arial"/>
          <w:color w:val="242121"/>
          <w:sz w:val="24"/>
          <w:szCs w:val="24"/>
          <w:lang w:val="en-GB" w:eastAsia="en-GB"/>
        </w:rPr>
        <w:t xml:space="preserve">proceeded </w:t>
      </w:r>
      <w:r w:rsidR="00E74629" w:rsidRPr="00BB69B2">
        <w:rPr>
          <w:rFonts w:ascii="Arial" w:eastAsia="Times New Roman" w:hAnsi="Arial" w:cs="Arial"/>
          <w:color w:val="242121"/>
          <w:sz w:val="24"/>
          <w:szCs w:val="24"/>
          <w:lang w:val="en-GB" w:eastAsia="en-GB"/>
        </w:rPr>
        <w:t>in the next paragraph to deny that</w:t>
      </w:r>
      <w:r w:rsidR="003C4288" w:rsidRPr="00BB69B2">
        <w:rPr>
          <w:rFonts w:ascii="Arial" w:eastAsia="Times New Roman" w:hAnsi="Arial" w:cs="Arial"/>
          <w:color w:val="242121"/>
          <w:sz w:val="24"/>
          <w:szCs w:val="24"/>
          <w:lang w:val="en-GB" w:eastAsia="en-GB"/>
        </w:rPr>
        <w:t xml:space="preserve"> </w:t>
      </w:r>
      <w:r w:rsidR="00E74629" w:rsidRPr="00BB69B2">
        <w:rPr>
          <w:rFonts w:ascii="Arial" w:eastAsia="Times New Roman" w:hAnsi="Arial" w:cs="Arial"/>
          <w:color w:val="242121"/>
          <w:sz w:val="24"/>
          <w:szCs w:val="24"/>
          <w:lang w:val="en-GB" w:eastAsia="en-GB"/>
        </w:rPr>
        <w:t>Ms Odendaal is a capital beneficiary by virtue of the provisions of clauses 1.14 and 1.15 of the trust deed. There are no such clauses</w:t>
      </w:r>
      <w:r w:rsidR="00FE6165" w:rsidRPr="00BB69B2">
        <w:rPr>
          <w:rFonts w:ascii="Arial" w:eastAsia="Times New Roman" w:hAnsi="Arial" w:cs="Arial"/>
          <w:color w:val="242121"/>
          <w:sz w:val="24"/>
          <w:szCs w:val="24"/>
          <w:lang w:val="en-GB" w:eastAsia="en-GB"/>
        </w:rPr>
        <w:t>.</w:t>
      </w:r>
      <w:r w:rsidR="00E74629" w:rsidRPr="00BB69B2">
        <w:rPr>
          <w:rFonts w:ascii="Arial" w:eastAsia="Times New Roman" w:hAnsi="Arial" w:cs="Arial"/>
          <w:color w:val="242121"/>
          <w:sz w:val="24"/>
          <w:szCs w:val="24"/>
          <w:lang w:val="en-GB" w:eastAsia="en-GB"/>
        </w:rPr>
        <w:t xml:space="preserve"> </w:t>
      </w:r>
      <w:r w:rsidR="00FE6165" w:rsidRPr="00BB69B2">
        <w:rPr>
          <w:rFonts w:ascii="Arial" w:eastAsia="Times New Roman" w:hAnsi="Arial" w:cs="Arial"/>
          <w:color w:val="242121"/>
          <w:sz w:val="24"/>
          <w:szCs w:val="24"/>
          <w:lang w:val="en-GB" w:eastAsia="en-GB"/>
        </w:rPr>
        <w:t>H</w:t>
      </w:r>
      <w:r w:rsidR="00E74629" w:rsidRPr="00BB69B2">
        <w:rPr>
          <w:rFonts w:ascii="Arial" w:eastAsia="Times New Roman" w:hAnsi="Arial" w:cs="Arial"/>
          <w:color w:val="242121"/>
          <w:sz w:val="24"/>
          <w:szCs w:val="24"/>
          <w:lang w:val="en-GB" w:eastAsia="en-GB"/>
        </w:rPr>
        <w:t xml:space="preserve">e </w:t>
      </w:r>
      <w:r w:rsidR="00FE6165" w:rsidRPr="00BB69B2">
        <w:rPr>
          <w:rFonts w:ascii="Arial" w:eastAsia="Times New Roman" w:hAnsi="Arial" w:cs="Arial"/>
          <w:color w:val="242121"/>
          <w:sz w:val="24"/>
          <w:szCs w:val="24"/>
          <w:lang w:val="en-GB" w:eastAsia="en-GB"/>
        </w:rPr>
        <w:t xml:space="preserve">presumably </w:t>
      </w:r>
      <w:r w:rsidR="00E74629" w:rsidRPr="00BB69B2">
        <w:rPr>
          <w:rFonts w:ascii="Arial" w:eastAsia="Times New Roman" w:hAnsi="Arial" w:cs="Arial"/>
          <w:color w:val="242121"/>
          <w:sz w:val="24"/>
          <w:szCs w:val="24"/>
          <w:lang w:val="en-GB" w:eastAsia="en-GB"/>
        </w:rPr>
        <w:t xml:space="preserve">instead meant to refer to </w:t>
      </w:r>
      <w:r w:rsidR="000041DB" w:rsidRPr="00BB69B2">
        <w:rPr>
          <w:rFonts w:ascii="Arial" w:eastAsia="Times New Roman" w:hAnsi="Arial" w:cs="Arial"/>
          <w:color w:val="242121"/>
          <w:sz w:val="24"/>
          <w:szCs w:val="24"/>
          <w:lang w:val="en-GB" w:eastAsia="en-GB"/>
        </w:rPr>
        <w:t>clauses 1.1.4 and 1.1.5. The relevant part</w:t>
      </w:r>
      <w:r w:rsidR="00285A87" w:rsidRPr="00BB69B2">
        <w:rPr>
          <w:rFonts w:ascii="Arial" w:eastAsia="Times New Roman" w:hAnsi="Arial" w:cs="Arial"/>
          <w:color w:val="242121"/>
          <w:sz w:val="24"/>
          <w:szCs w:val="24"/>
          <w:lang w:val="en-GB" w:eastAsia="en-GB"/>
        </w:rPr>
        <w:t>s</w:t>
      </w:r>
      <w:r w:rsidR="000041DB" w:rsidRPr="00BB69B2">
        <w:rPr>
          <w:rFonts w:ascii="Arial" w:eastAsia="Times New Roman" w:hAnsi="Arial" w:cs="Arial"/>
          <w:color w:val="242121"/>
          <w:sz w:val="24"/>
          <w:szCs w:val="24"/>
          <w:lang w:val="en-GB" w:eastAsia="en-GB"/>
        </w:rPr>
        <w:t xml:space="preserve"> read as follows:</w:t>
      </w:r>
    </w:p>
    <w:p w14:paraId="3C7F175D" w14:textId="10D85432" w:rsidR="000041DB" w:rsidRPr="001F75D5" w:rsidRDefault="000041DB" w:rsidP="003C4288">
      <w:pPr>
        <w:shd w:val="clear" w:color="auto" w:fill="FFFFFF"/>
        <w:spacing w:after="0" w:line="360" w:lineRule="auto"/>
        <w:contextualSpacing/>
        <w:jc w:val="both"/>
        <w:rPr>
          <w:rFonts w:ascii="Arial" w:eastAsia="Times New Roman" w:hAnsi="Arial" w:cs="Arial"/>
          <w:color w:val="242121"/>
          <w:szCs w:val="24"/>
          <w:lang w:val="en-GB" w:eastAsia="en-GB"/>
        </w:rPr>
      </w:pPr>
      <w:r w:rsidRPr="001F75D5">
        <w:rPr>
          <w:rFonts w:ascii="Arial" w:eastAsia="Times New Roman" w:hAnsi="Arial" w:cs="Arial"/>
          <w:color w:val="242121"/>
          <w:szCs w:val="24"/>
          <w:lang w:val="en-GB" w:eastAsia="en-GB"/>
        </w:rPr>
        <w:t xml:space="preserve">‘1.1 </w:t>
      </w:r>
      <w:r w:rsidR="00440E4A">
        <w:rPr>
          <w:rFonts w:ascii="Arial" w:eastAsia="Times New Roman" w:hAnsi="Arial" w:cs="Arial"/>
          <w:color w:val="242121"/>
          <w:szCs w:val="24"/>
          <w:lang w:val="en-GB" w:eastAsia="en-GB"/>
        </w:rPr>
        <w:tab/>
      </w:r>
      <w:r w:rsidRPr="001F75D5">
        <w:rPr>
          <w:rFonts w:ascii="Arial" w:eastAsia="Times New Roman" w:hAnsi="Arial" w:cs="Arial"/>
          <w:color w:val="242121"/>
          <w:szCs w:val="24"/>
          <w:lang w:val="en-GB" w:eastAsia="en-GB"/>
        </w:rPr>
        <w:t xml:space="preserve">In </w:t>
      </w:r>
      <w:proofErr w:type="spellStart"/>
      <w:r w:rsidRPr="001F75D5">
        <w:rPr>
          <w:rFonts w:ascii="Arial" w:eastAsia="Times New Roman" w:hAnsi="Arial" w:cs="Arial"/>
          <w:color w:val="242121"/>
          <w:szCs w:val="24"/>
          <w:lang w:val="en-GB" w:eastAsia="en-GB"/>
        </w:rPr>
        <w:t>hierdie</w:t>
      </w:r>
      <w:proofErr w:type="spellEnd"/>
      <w:r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trustakte</w:t>
      </w:r>
      <w:proofErr w:type="spellEnd"/>
      <w:r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tensy</w:t>
      </w:r>
      <w:proofErr w:type="spellEnd"/>
      <w:r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dit</w:t>
      </w:r>
      <w:proofErr w:type="spellEnd"/>
      <w:r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uit</w:t>
      </w:r>
      <w:proofErr w:type="spellEnd"/>
      <w:r w:rsidRPr="001F75D5">
        <w:rPr>
          <w:rFonts w:ascii="Arial" w:eastAsia="Times New Roman" w:hAnsi="Arial" w:cs="Arial"/>
          <w:color w:val="242121"/>
          <w:szCs w:val="24"/>
          <w:lang w:val="en-GB" w:eastAsia="en-GB"/>
        </w:rPr>
        <w:t xml:space="preserve"> die </w:t>
      </w:r>
      <w:proofErr w:type="spellStart"/>
      <w:r w:rsidRPr="001F75D5">
        <w:rPr>
          <w:rFonts w:ascii="Arial" w:eastAsia="Times New Roman" w:hAnsi="Arial" w:cs="Arial"/>
          <w:color w:val="242121"/>
          <w:szCs w:val="24"/>
          <w:lang w:val="en-GB" w:eastAsia="en-GB"/>
        </w:rPr>
        <w:t>samehang</w:t>
      </w:r>
      <w:proofErr w:type="spellEnd"/>
      <w:r w:rsidR="003C4288"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anders</w:t>
      </w:r>
      <w:proofErr w:type="spellEnd"/>
      <w:r w:rsidRPr="001F75D5">
        <w:rPr>
          <w:rFonts w:ascii="Arial" w:eastAsia="Times New Roman" w:hAnsi="Arial" w:cs="Arial"/>
          <w:color w:val="242121"/>
          <w:szCs w:val="24"/>
          <w:lang w:val="en-GB" w:eastAsia="en-GB"/>
        </w:rPr>
        <w:t xml:space="preserve"> </w:t>
      </w:r>
      <w:proofErr w:type="spellStart"/>
      <w:r w:rsidRPr="001F75D5">
        <w:rPr>
          <w:rFonts w:ascii="Arial" w:eastAsia="Times New Roman" w:hAnsi="Arial" w:cs="Arial"/>
          <w:color w:val="242121"/>
          <w:szCs w:val="24"/>
          <w:lang w:val="en-GB" w:eastAsia="en-GB"/>
        </w:rPr>
        <w:t>blyk</w:t>
      </w:r>
      <w:proofErr w:type="spellEnd"/>
      <w:r w:rsidRPr="001F75D5">
        <w:rPr>
          <w:rFonts w:ascii="Arial" w:eastAsia="Times New Roman" w:hAnsi="Arial" w:cs="Arial"/>
          <w:color w:val="242121"/>
          <w:szCs w:val="24"/>
          <w:lang w:val="en-GB" w:eastAsia="en-GB"/>
        </w:rPr>
        <w:t>:</w:t>
      </w:r>
    </w:p>
    <w:p w14:paraId="22A54A50" w14:textId="6A8EDB3D" w:rsidR="000041DB" w:rsidRPr="001F75D5" w:rsidRDefault="003C4288" w:rsidP="003C4288">
      <w:pPr>
        <w:shd w:val="clear" w:color="auto" w:fill="FFFFFF"/>
        <w:spacing w:after="0" w:line="360" w:lineRule="auto"/>
        <w:contextualSpacing/>
        <w:jc w:val="both"/>
        <w:rPr>
          <w:rFonts w:ascii="Arial" w:eastAsia="Times New Roman" w:hAnsi="Arial" w:cs="Arial"/>
          <w:color w:val="242121"/>
          <w:szCs w:val="24"/>
          <w:lang w:val="en-GB" w:eastAsia="en-GB"/>
        </w:rPr>
      </w:pPr>
      <w:r w:rsidRPr="001F75D5">
        <w:rPr>
          <w:rFonts w:ascii="Arial" w:eastAsia="Times New Roman" w:hAnsi="Arial" w:cs="Arial"/>
          <w:color w:val="242121"/>
          <w:szCs w:val="24"/>
          <w:lang w:val="en-GB" w:eastAsia="en-GB"/>
        </w:rPr>
        <w:t xml:space="preserve"> </w:t>
      </w:r>
      <w:r w:rsidR="000041DB" w:rsidRPr="001F75D5">
        <w:rPr>
          <w:rFonts w:ascii="Arial" w:eastAsia="Times New Roman" w:hAnsi="Arial" w:cs="Arial"/>
          <w:color w:val="242121"/>
          <w:szCs w:val="24"/>
          <w:lang w:val="en-GB" w:eastAsia="en-GB"/>
        </w:rPr>
        <w:t>…</w:t>
      </w:r>
    </w:p>
    <w:p w14:paraId="02AAB54C" w14:textId="5B758496" w:rsidR="000041DB" w:rsidRPr="001F75D5" w:rsidRDefault="003C4288" w:rsidP="00440E4A">
      <w:pPr>
        <w:shd w:val="clear" w:color="auto" w:fill="FFFFFF"/>
        <w:spacing w:after="0" w:line="360" w:lineRule="auto"/>
        <w:ind w:left="720" w:hanging="720"/>
        <w:contextualSpacing/>
        <w:jc w:val="both"/>
        <w:rPr>
          <w:rFonts w:ascii="Arial" w:eastAsia="Times New Roman" w:hAnsi="Arial" w:cs="Arial"/>
          <w:color w:val="242121"/>
          <w:szCs w:val="24"/>
          <w:lang w:val="en-GB" w:eastAsia="en-GB"/>
        </w:rPr>
      </w:pPr>
      <w:r w:rsidRPr="001F75D5">
        <w:rPr>
          <w:rFonts w:ascii="Arial" w:eastAsia="Times New Roman" w:hAnsi="Arial" w:cs="Arial"/>
          <w:color w:val="242121"/>
          <w:szCs w:val="24"/>
          <w:lang w:val="en-GB" w:eastAsia="en-GB"/>
        </w:rPr>
        <w:t xml:space="preserve"> </w:t>
      </w:r>
      <w:r w:rsidR="000041DB" w:rsidRPr="001F75D5">
        <w:rPr>
          <w:rFonts w:ascii="Arial" w:eastAsia="Times New Roman" w:hAnsi="Arial" w:cs="Arial"/>
          <w:color w:val="242121"/>
          <w:szCs w:val="24"/>
          <w:lang w:val="en-GB" w:eastAsia="en-GB"/>
        </w:rPr>
        <w:t>1.1.4</w:t>
      </w:r>
      <w:r w:rsidRPr="001F75D5">
        <w:rPr>
          <w:rFonts w:ascii="Arial" w:eastAsia="Times New Roman" w:hAnsi="Arial" w:cs="Arial"/>
          <w:color w:val="242121"/>
          <w:szCs w:val="24"/>
          <w:lang w:val="en-GB" w:eastAsia="en-GB"/>
        </w:rPr>
        <w:t xml:space="preserve"> </w:t>
      </w:r>
      <w:r w:rsidR="00440E4A">
        <w:rPr>
          <w:rFonts w:ascii="Arial" w:eastAsia="Times New Roman" w:hAnsi="Arial" w:cs="Arial"/>
          <w:color w:val="242121"/>
          <w:szCs w:val="24"/>
          <w:lang w:val="en-GB" w:eastAsia="en-GB"/>
        </w:rPr>
        <w:tab/>
      </w:r>
      <w:proofErr w:type="spellStart"/>
      <w:r w:rsidR="000041DB" w:rsidRPr="001F75D5">
        <w:rPr>
          <w:rFonts w:ascii="Arial" w:eastAsia="Times New Roman" w:hAnsi="Arial" w:cs="Arial"/>
          <w:color w:val="242121"/>
          <w:szCs w:val="24"/>
          <w:lang w:val="en-GB" w:eastAsia="en-GB"/>
        </w:rPr>
        <w:t>Sluit</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kinders</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ook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wettiglik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aangenome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kinders</w:t>
      </w:r>
      <w:proofErr w:type="spellEnd"/>
      <w:r w:rsidR="000041DB" w:rsidRPr="001F75D5">
        <w:rPr>
          <w:rFonts w:ascii="Arial" w:eastAsia="Times New Roman" w:hAnsi="Arial" w:cs="Arial"/>
          <w:color w:val="242121"/>
          <w:szCs w:val="24"/>
          <w:lang w:val="en-GB" w:eastAsia="en-GB"/>
        </w:rPr>
        <w:t xml:space="preserve"> in </w:t>
      </w:r>
      <w:proofErr w:type="spellStart"/>
      <w:r w:rsidR="000041DB" w:rsidRPr="001F75D5">
        <w:rPr>
          <w:rFonts w:ascii="Arial" w:eastAsia="Times New Roman" w:hAnsi="Arial" w:cs="Arial"/>
          <w:color w:val="242121"/>
          <w:szCs w:val="24"/>
          <w:lang w:val="en-GB" w:eastAsia="en-GB"/>
        </w:rPr>
        <w:t>en</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sluit</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afstammelinge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ook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wettiglik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aangenome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afstammelinge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en</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hulle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afstammeling</w:t>
      </w:r>
      <w:proofErr w:type="spellEnd"/>
      <w:r w:rsidR="000041DB" w:rsidRPr="001F75D5">
        <w:rPr>
          <w:rFonts w:ascii="Arial" w:eastAsia="Times New Roman" w:hAnsi="Arial" w:cs="Arial"/>
          <w:color w:val="242121"/>
          <w:szCs w:val="24"/>
          <w:lang w:val="en-GB" w:eastAsia="en-GB"/>
        </w:rPr>
        <w:t xml:space="preserve"> in;</w:t>
      </w:r>
    </w:p>
    <w:p w14:paraId="660C12AB" w14:textId="0CDEE35B" w:rsidR="000041DB" w:rsidRDefault="003C4288" w:rsidP="00440E4A">
      <w:pPr>
        <w:shd w:val="clear" w:color="auto" w:fill="FFFFFF"/>
        <w:spacing w:after="0" w:line="360" w:lineRule="auto"/>
        <w:ind w:left="720" w:hanging="720"/>
        <w:contextualSpacing/>
        <w:jc w:val="both"/>
        <w:rPr>
          <w:rFonts w:ascii="Arial" w:eastAsia="Times New Roman" w:hAnsi="Arial" w:cs="Arial"/>
          <w:color w:val="242121"/>
          <w:szCs w:val="24"/>
          <w:lang w:val="en-GB" w:eastAsia="en-GB"/>
        </w:rPr>
      </w:pPr>
      <w:r w:rsidRPr="001F75D5">
        <w:rPr>
          <w:rFonts w:ascii="Arial" w:eastAsia="Times New Roman" w:hAnsi="Arial" w:cs="Arial"/>
          <w:color w:val="242121"/>
          <w:szCs w:val="24"/>
          <w:lang w:val="en-GB" w:eastAsia="en-GB"/>
        </w:rPr>
        <w:t xml:space="preserve"> </w:t>
      </w:r>
      <w:r w:rsidR="000041DB" w:rsidRPr="001F75D5">
        <w:rPr>
          <w:rFonts w:ascii="Arial" w:eastAsia="Times New Roman" w:hAnsi="Arial" w:cs="Arial"/>
          <w:color w:val="242121"/>
          <w:szCs w:val="24"/>
          <w:lang w:val="en-GB" w:eastAsia="en-GB"/>
        </w:rPr>
        <w:t xml:space="preserve">1.1.5 </w:t>
      </w:r>
      <w:r w:rsidR="00440E4A">
        <w:rPr>
          <w:rFonts w:ascii="Arial" w:eastAsia="Times New Roman" w:hAnsi="Arial" w:cs="Arial"/>
          <w:color w:val="242121"/>
          <w:szCs w:val="24"/>
          <w:lang w:val="en-GB" w:eastAsia="en-GB"/>
        </w:rPr>
        <w:tab/>
      </w:r>
      <w:proofErr w:type="spellStart"/>
      <w:r w:rsidR="000041DB" w:rsidRPr="001F75D5">
        <w:rPr>
          <w:rFonts w:ascii="Arial" w:eastAsia="Times New Roman" w:hAnsi="Arial" w:cs="Arial"/>
          <w:color w:val="242121"/>
          <w:szCs w:val="24"/>
          <w:lang w:val="en-GB" w:eastAsia="en-GB"/>
        </w:rPr>
        <w:t>Verwys</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kinders</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en</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afstammelinge</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na</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persone</w:t>
      </w:r>
      <w:proofErr w:type="spellEnd"/>
      <w:r w:rsidR="000041DB" w:rsidRPr="001F75D5">
        <w:rPr>
          <w:rFonts w:ascii="Arial" w:eastAsia="Times New Roman" w:hAnsi="Arial" w:cs="Arial"/>
          <w:color w:val="242121"/>
          <w:szCs w:val="24"/>
          <w:lang w:val="en-GB" w:eastAsia="en-GB"/>
        </w:rPr>
        <w:t xml:space="preserve"> reeds </w:t>
      </w:r>
      <w:proofErr w:type="spellStart"/>
      <w:r w:rsidR="000041DB" w:rsidRPr="001F75D5">
        <w:rPr>
          <w:rFonts w:ascii="Arial" w:eastAsia="Times New Roman" w:hAnsi="Arial" w:cs="Arial"/>
          <w:color w:val="242121"/>
          <w:szCs w:val="24"/>
          <w:lang w:val="en-GB" w:eastAsia="en-GB"/>
        </w:rPr>
        <w:t>gebore</w:t>
      </w:r>
      <w:proofErr w:type="spellEnd"/>
      <w:r w:rsidR="000041DB" w:rsidRPr="001F75D5">
        <w:rPr>
          <w:rFonts w:ascii="Arial" w:eastAsia="Times New Roman" w:hAnsi="Arial" w:cs="Arial"/>
          <w:color w:val="242121"/>
          <w:szCs w:val="24"/>
          <w:lang w:val="en-GB" w:eastAsia="en-GB"/>
        </w:rPr>
        <w:t xml:space="preserve"> of </w:t>
      </w:r>
      <w:proofErr w:type="spellStart"/>
      <w:r w:rsidR="000041DB" w:rsidRPr="001F75D5">
        <w:rPr>
          <w:rFonts w:ascii="Arial" w:eastAsia="Times New Roman" w:hAnsi="Arial" w:cs="Arial"/>
          <w:color w:val="242121"/>
          <w:szCs w:val="24"/>
          <w:lang w:val="en-GB" w:eastAsia="en-GB"/>
        </w:rPr>
        <w:t>wettiglik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aangeneem</w:t>
      </w:r>
      <w:proofErr w:type="spellEnd"/>
      <w:r w:rsidR="000041DB" w:rsidRPr="001F75D5">
        <w:rPr>
          <w:rFonts w:ascii="Arial" w:eastAsia="Times New Roman" w:hAnsi="Arial" w:cs="Arial"/>
          <w:color w:val="242121"/>
          <w:szCs w:val="24"/>
          <w:lang w:val="en-GB" w:eastAsia="en-GB"/>
        </w:rPr>
        <w:t xml:space="preserve"> of nog </w:t>
      </w:r>
      <w:proofErr w:type="spellStart"/>
      <w:r w:rsidR="000041DB" w:rsidRPr="001F75D5">
        <w:rPr>
          <w:rFonts w:ascii="Arial" w:eastAsia="Times New Roman" w:hAnsi="Arial" w:cs="Arial"/>
          <w:color w:val="242121"/>
          <w:szCs w:val="24"/>
          <w:lang w:val="en-GB" w:eastAsia="en-GB"/>
        </w:rPr>
        <w:t>gebore</w:t>
      </w:r>
      <w:proofErr w:type="spellEnd"/>
      <w:r w:rsidR="000041DB" w:rsidRPr="001F75D5">
        <w:rPr>
          <w:rFonts w:ascii="Arial" w:eastAsia="Times New Roman" w:hAnsi="Arial" w:cs="Arial"/>
          <w:color w:val="242121"/>
          <w:szCs w:val="24"/>
          <w:lang w:val="en-GB" w:eastAsia="en-GB"/>
        </w:rPr>
        <w:t xml:space="preserve"> of </w:t>
      </w:r>
      <w:proofErr w:type="spellStart"/>
      <w:r w:rsidR="000041DB" w:rsidRPr="001F75D5">
        <w:rPr>
          <w:rFonts w:ascii="Arial" w:eastAsia="Times New Roman" w:hAnsi="Arial" w:cs="Arial"/>
          <w:color w:val="242121"/>
          <w:szCs w:val="24"/>
          <w:lang w:val="en-GB" w:eastAsia="en-GB"/>
        </w:rPr>
        <w:t>wettiglik</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aangeneem</w:t>
      </w:r>
      <w:proofErr w:type="spellEnd"/>
      <w:r w:rsidR="000041DB" w:rsidRPr="001F75D5">
        <w:rPr>
          <w:rFonts w:ascii="Arial" w:eastAsia="Times New Roman" w:hAnsi="Arial" w:cs="Arial"/>
          <w:color w:val="242121"/>
          <w:szCs w:val="24"/>
          <w:lang w:val="en-GB" w:eastAsia="en-GB"/>
        </w:rPr>
        <w:t xml:space="preserve"> </w:t>
      </w:r>
      <w:proofErr w:type="spellStart"/>
      <w:r w:rsidR="000041DB" w:rsidRPr="001F75D5">
        <w:rPr>
          <w:rFonts w:ascii="Arial" w:eastAsia="Times New Roman" w:hAnsi="Arial" w:cs="Arial"/>
          <w:color w:val="242121"/>
          <w:szCs w:val="24"/>
          <w:lang w:val="en-GB" w:eastAsia="en-GB"/>
        </w:rPr>
        <w:t>te</w:t>
      </w:r>
      <w:proofErr w:type="spellEnd"/>
      <w:r w:rsidR="000041DB" w:rsidRPr="001F75D5">
        <w:rPr>
          <w:rFonts w:ascii="Arial" w:eastAsia="Times New Roman" w:hAnsi="Arial" w:cs="Arial"/>
          <w:color w:val="242121"/>
          <w:szCs w:val="24"/>
          <w:lang w:val="en-GB" w:eastAsia="en-GB"/>
        </w:rPr>
        <w:t xml:space="preserve"> word </w:t>
      </w:r>
      <w:proofErr w:type="spellStart"/>
      <w:r w:rsidR="00A17ABE">
        <w:rPr>
          <w:rFonts w:ascii="Arial" w:eastAsia="Times New Roman" w:hAnsi="Arial" w:cs="Arial"/>
          <w:color w:val="242121"/>
          <w:szCs w:val="24"/>
          <w:lang w:val="en-GB" w:eastAsia="en-GB"/>
        </w:rPr>
        <w:t>voor</w:t>
      </w:r>
      <w:proofErr w:type="spellEnd"/>
      <w:r w:rsidR="000041DB" w:rsidRPr="001F75D5">
        <w:rPr>
          <w:rFonts w:ascii="Arial" w:eastAsia="Times New Roman" w:hAnsi="Arial" w:cs="Arial"/>
          <w:color w:val="242121"/>
          <w:szCs w:val="24"/>
          <w:lang w:val="en-GB" w:eastAsia="en-GB"/>
        </w:rPr>
        <w:t xml:space="preserve"> die </w:t>
      </w:r>
      <w:proofErr w:type="spellStart"/>
      <w:r w:rsidR="000041DB" w:rsidRPr="001F75D5">
        <w:rPr>
          <w:rFonts w:ascii="Arial" w:eastAsia="Times New Roman" w:hAnsi="Arial" w:cs="Arial"/>
          <w:color w:val="242121"/>
          <w:szCs w:val="24"/>
          <w:lang w:val="en-GB" w:eastAsia="en-GB"/>
        </w:rPr>
        <w:t>vestigingsdatum</w:t>
      </w:r>
      <w:proofErr w:type="spellEnd"/>
      <w:r w:rsidR="000041DB" w:rsidRPr="001F75D5">
        <w:rPr>
          <w:rFonts w:ascii="Arial" w:eastAsia="Times New Roman" w:hAnsi="Arial" w:cs="Arial"/>
          <w:color w:val="242121"/>
          <w:szCs w:val="24"/>
          <w:lang w:val="en-GB" w:eastAsia="en-GB"/>
        </w:rPr>
        <w:t>.’</w:t>
      </w:r>
    </w:p>
    <w:p w14:paraId="5FF212B8" w14:textId="77777777" w:rsidR="001F75D5" w:rsidRPr="001F75D5" w:rsidRDefault="001F75D5" w:rsidP="003C4288">
      <w:pPr>
        <w:shd w:val="clear" w:color="auto" w:fill="FFFFFF"/>
        <w:spacing w:after="0" w:line="360" w:lineRule="auto"/>
        <w:contextualSpacing/>
        <w:jc w:val="both"/>
        <w:rPr>
          <w:rFonts w:ascii="Arial" w:eastAsia="Times New Roman" w:hAnsi="Arial" w:cs="Arial"/>
          <w:color w:val="242121"/>
          <w:szCs w:val="24"/>
          <w:lang w:val="en-GB" w:eastAsia="en-GB"/>
        </w:rPr>
      </w:pPr>
    </w:p>
    <w:p w14:paraId="2A5AE4D0" w14:textId="36887AD4" w:rsidR="000041DB"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[53]</w:t>
      </w:r>
      <w:r w:rsidRPr="003E75EE">
        <w:rPr>
          <w:rFonts w:ascii="Arial" w:eastAsia="Times New Roman" w:hAnsi="Arial" w:cs="Arial"/>
          <w:color w:val="242121"/>
          <w:sz w:val="24"/>
          <w:szCs w:val="24"/>
          <w:lang w:val="en-GB" w:eastAsia="en-GB"/>
        </w:rPr>
        <w:tab/>
      </w:r>
      <w:r w:rsidR="000041DB" w:rsidRPr="00BB69B2">
        <w:rPr>
          <w:rFonts w:ascii="Arial" w:eastAsia="Times New Roman" w:hAnsi="Arial" w:cs="Arial"/>
          <w:color w:val="242121"/>
          <w:sz w:val="24"/>
          <w:szCs w:val="24"/>
          <w:lang w:val="en-GB" w:eastAsia="en-GB"/>
        </w:rPr>
        <w:t>The meaning of clause 1.1.4 is clear in my view. A reference to children include</w:t>
      </w:r>
      <w:r w:rsidR="00285A87" w:rsidRPr="00BB69B2">
        <w:rPr>
          <w:rFonts w:ascii="Arial" w:eastAsia="Times New Roman" w:hAnsi="Arial" w:cs="Arial"/>
          <w:color w:val="242121"/>
          <w:sz w:val="24"/>
          <w:szCs w:val="24"/>
          <w:lang w:val="en-GB" w:eastAsia="en-GB"/>
        </w:rPr>
        <w:t>s</w:t>
      </w:r>
      <w:r w:rsidR="000041DB" w:rsidRPr="00BB69B2">
        <w:rPr>
          <w:rFonts w:ascii="Arial" w:eastAsia="Times New Roman" w:hAnsi="Arial" w:cs="Arial"/>
          <w:color w:val="242121"/>
          <w:sz w:val="24"/>
          <w:szCs w:val="24"/>
          <w:lang w:val="en-GB" w:eastAsia="en-GB"/>
        </w:rPr>
        <w:t xml:space="preserve"> legally adopted children. A reference to descendants also include</w:t>
      </w:r>
      <w:r w:rsidR="00285A87" w:rsidRPr="00BB69B2">
        <w:rPr>
          <w:rFonts w:ascii="Arial" w:eastAsia="Times New Roman" w:hAnsi="Arial" w:cs="Arial"/>
          <w:color w:val="242121"/>
          <w:sz w:val="24"/>
          <w:szCs w:val="24"/>
          <w:lang w:val="en-GB" w:eastAsia="en-GB"/>
        </w:rPr>
        <w:t>s</w:t>
      </w:r>
      <w:r w:rsidR="000041DB" w:rsidRPr="00BB69B2">
        <w:rPr>
          <w:rFonts w:ascii="Arial" w:eastAsia="Times New Roman" w:hAnsi="Arial" w:cs="Arial"/>
          <w:color w:val="242121"/>
          <w:sz w:val="24"/>
          <w:szCs w:val="24"/>
          <w:lang w:val="en-GB" w:eastAsia="en-GB"/>
        </w:rPr>
        <w:t xml:space="preserve"> legally adopted descendants</w:t>
      </w:r>
      <w:r w:rsidR="00C73831" w:rsidRPr="00BB69B2">
        <w:rPr>
          <w:rFonts w:ascii="Arial" w:eastAsia="Times New Roman" w:hAnsi="Arial" w:cs="Arial"/>
          <w:color w:val="242121"/>
          <w:sz w:val="24"/>
          <w:szCs w:val="24"/>
          <w:lang w:val="en-GB" w:eastAsia="en-GB"/>
        </w:rPr>
        <w:t xml:space="preserve"> and their descendants.</w:t>
      </w:r>
    </w:p>
    <w:p w14:paraId="381921AC" w14:textId="77777777" w:rsidR="001F75D5" w:rsidRPr="003C4288" w:rsidRDefault="001F75D5" w:rsidP="003E75EE">
      <w:pPr>
        <w:shd w:val="clear" w:color="auto" w:fill="FFFFFF"/>
        <w:spacing w:after="0" w:line="360" w:lineRule="auto"/>
        <w:contextualSpacing/>
        <w:jc w:val="both"/>
        <w:rPr>
          <w:rFonts w:ascii="Arial" w:eastAsia="Times New Roman" w:hAnsi="Arial" w:cs="Arial"/>
          <w:color w:val="242121"/>
          <w:sz w:val="24"/>
          <w:szCs w:val="24"/>
          <w:lang w:val="en-GB" w:eastAsia="en-GB"/>
        </w:rPr>
      </w:pPr>
    </w:p>
    <w:p w14:paraId="016E3946" w14:textId="5628DC2B" w:rsidR="00C73831"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[54]</w:t>
      </w:r>
      <w:r w:rsidRPr="003E75EE">
        <w:rPr>
          <w:rFonts w:ascii="Arial" w:eastAsia="Times New Roman" w:hAnsi="Arial" w:cs="Arial"/>
          <w:color w:val="242121"/>
          <w:sz w:val="24"/>
          <w:szCs w:val="24"/>
          <w:lang w:val="en-GB" w:eastAsia="en-GB"/>
        </w:rPr>
        <w:tab/>
      </w:r>
      <w:r w:rsidR="00C73831" w:rsidRPr="00BB69B2">
        <w:rPr>
          <w:rFonts w:ascii="Arial" w:eastAsia="Times New Roman" w:hAnsi="Arial" w:cs="Arial"/>
          <w:color w:val="242121"/>
          <w:sz w:val="24"/>
          <w:szCs w:val="24"/>
          <w:lang w:val="en-GB" w:eastAsia="en-GB"/>
        </w:rPr>
        <w:t>The second applicant denied that there was a need to join Ms Odendaal’s descendants, quite clearly on an incorrect understanding</w:t>
      </w:r>
      <w:r w:rsidR="003C4288" w:rsidRPr="00BB69B2">
        <w:rPr>
          <w:rFonts w:ascii="Arial" w:eastAsia="Times New Roman" w:hAnsi="Arial" w:cs="Arial"/>
          <w:color w:val="242121"/>
          <w:sz w:val="24"/>
          <w:szCs w:val="24"/>
          <w:lang w:val="en-GB" w:eastAsia="en-GB"/>
        </w:rPr>
        <w:t xml:space="preserve"> </w:t>
      </w:r>
      <w:r w:rsidR="00C73831" w:rsidRPr="00BB69B2">
        <w:rPr>
          <w:rFonts w:ascii="Arial" w:eastAsia="Times New Roman" w:hAnsi="Arial" w:cs="Arial"/>
          <w:color w:val="242121"/>
          <w:sz w:val="24"/>
          <w:szCs w:val="24"/>
          <w:lang w:val="en-GB" w:eastAsia="en-GB"/>
        </w:rPr>
        <w:t xml:space="preserve">of what is meant by ‘descendant’. The meaning of clause 1.1.4 is furthermore in line with what has been found in a number of cases. In </w:t>
      </w:r>
      <w:r w:rsidR="00C73831" w:rsidRPr="00BB69B2">
        <w:rPr>
          <w:rFonts w:ascii="Arial" w:eastAsia="Times New Roman" w:hAnsi="Arial" w:cs="Arial"/>
          <w:i/>
          <w:color w:val="242121"/>
          <w:sz w:val="24"/>
          <w:szCs w:val="24"/>
          <w:lang w:val="en-GB" w:eastAsia="en-GB"/>
        </w:rPr>
        <w:t>Ex parte Sadie</w:t>
      </w:r>
      <w:r w:rsidR="009F041F">
        <w:rPr>
          <w:rStyle w:val="FootnoteReference"/>
          <w:rFonts w:ascii="Arial" w:eastAsia="Times New Roman" w:hAnsi="Arial" w:cs="Arial"/>
          <w:color w:val="242121"/>
          <w:sz w:val="24"/>
          <w:szCs w:val="24"/>
          <w:lang w:val="en-GB" w:eastAsia="en-GB"/>
        </w:rPr>
        <w:footnoteReference w:id="17"/>
      </w:r>
      <w:r w:rsidR="00C73831" w:rsidRPr="00BB69B2">
        <w:rPr>
          <w:rFonts w:ascii="Arial" w:eastAsia="Times New Roman" w:hAnsi="Arial" w:cs="Arial"/>
          <w:color w:val="242121"/>
          <w:sz w:val="24"/>
          <w:szCs w:val="24"/>
          <w:lang w:val="en-GB" w:eastAsia="en-GB"/>
        </w:rPr>
        <w:t xml:space="preserve"> the following was said with regard to the use of the word ‘</w:t>
      </w:r>
      <w:proofErr w:type="spellStart"/>
      <w:r w:rsidR="00C73831" w:rsidRPr="00BB69B2">
        <w:rPr>
          <w:rFonts w:ascii="Arial" w:eastAsia="Times New Roman" w:hAnsi="Arial" w:cs="Arial"/>
          <w:color w:val="242121"/>
          <w:sz w:val="24"/>
          <w:szCs w:val="24"/>
          <w:lang w:val="en-GB" w:eastAsia="en-GB"/>
        </w:rPr>
        <w:t>afstammeling</w:t>
      </w:r>
      <w:proofErr w:type="spellEnd"/>
      <w:r w:rsidR="00C73831" w:rsidRPr="00BB69B2">
        <w:rPr>
          <w:rFonts w:ascii="Arial" w:eastAsia="Times New Roman" w:hAnsi="Arial" w:cs="Arial"/>
          <w:color w:val="242121"/>
          <w:sz w:val="24"/>
          <w:szCs w:val="24"/>
          <w:lang w:val="en-GB" w:eastAsia="en-GB"/>
        </w:rPr>
        <w:t>’ as opposed to ‘children’:</w:t>
      </w:r>
    </w:p>
    <w:p w14:paraId="724F9AB2" w14:textId="7FE7D982" w:rsidR="00C73831" w:rsidRPr="003E75EE" w:rsidRDefault="003E75EE" w:rsidP="003E75EE">
      <w:pPr>
        <w:pStyle w:val="ListParagraph"/>
        <w:shd w:val="clear" w:color="auto" w:fill="FFFFFF"/>
        <w:spacing w:after="0" w:line="360" w:lineRule="auto"/>
        <w:ind w:left="0"/>
        <w:jc w:val="both"/>
        <w:rPr>
          <w:rFonts w:ascii="Arial" w:eastAsia="Times New Roman" w:hAnsi="Arial" w:cs="Arial"/>
          <w:color w:val="242121"/>
          <w:szCs w:val="24"/>
          <w:lang w:val="en-GB" w:eastAsia="en-GB"/>
        </w:rPr>
      </w:pPr>
      <w:r>
        <w:rPr>
          <w:rFonts w:ascii="Arial" w:eastAsia="Times New Roman" w:hAnsi="Arial" w:cs="Arial"/>
          <w:color w:val="242121"/>
          <w:szCs w:val="24"/>
          <w:lang w:val="en-GB" w:eastAsia="en-GB"/>
        </w:rPr>
        <w:t>‘</w:t>
      </w:r>
      <w:r w:rsidR="00C73831" w:rsidRPr="003E75EE">
        <w:rPr>
          <w:rFonts w:ascii="Arial" w:eastAsia="Times New Roman" w:hAnsi="Arial" w:cs="Arial"/>
          <w:color w:val="242121"/>
          <w:szCs w:val="24"/>
          <w:lang w:val="en-GB" w:eastAsia="en-GB"/>
        </w:rPr>
        <w:t>The testator used the word “</w:t>
      </w:r>
      <w:proofErr w:type="spellStart"/>
      <w:r w:rsidR="00C73831" w:rsidRPr="003E75EE">
        <w:rPr>
          <w:rFonts w:ascii="Arial" w:eastAsia="Times New Roman" w:hAnsi="Arial" w:cs="Arial"/>
          <w:color w:val="242121"/>
          <w:szCs w:val="24"/>
          <w:lang w:val="en-GB" w:eastAsia="en-GB"/>
        </w:rPr>
        <w:t>afstammelinge</w:t>
      </w:r>
      <w:proofErr w:type="spellEnd"/>
      <w:r w:rsidR="00C73831" w:rsidRPr="003E75EE">
        <w:rPr>
          <w:rFonts w:ascii="Arial" w:eastAsia="Times New Roman" w:hAnsi="Arial" w:cs="Arial"/>
          <w:color w:val="242121"/>
          <w:szCs w:val="24"/>
          <w:lang w:val="en-GB" w:eastAsia="en-GB"/>
        </w:rPr>
        <w:t>” and not the word “</w:t>
      </w:r>
      <w:proofErr w:type="spellStart"/>
      <w:r w:rsidR="00C73831" w:rsidRPr="003E75EE">
        <w:rPr>
          <w:rFonts w:ascii="Arial" w:eastAsia="Times New Roman" w:hAnsi="Arial" w:cs="Arial"/>
          <w:color w:val="242121"/>
          <w:szCs w:val="24"/>
          <w:lang w:val="en-GB" w:eastAsia="en-GB"/>
        </w:rPr>
        <w:t>kinders</w:t>
      </w:r>
      <w:proofErr w:type="spellEnd"/>
      <w:r w:rsidR="00C73831" w:rsidRPr="003E75EE">
        <w:rPr>
          <w:rFonts w:ascii="Arial" w:eastAsia="Times New Roman" w:hAnsi="Arial" w:cs="Arial"/>
          <w:color w:val="242121"/>
          <w:szCs w:val="24"/>
          <w:lang w:val="en-GB" w:eastAsia="en-GB"/>
        </w:rPr>
        <w:t>”, thus indicating that he</w:t>
      </w:r>
      <w:r w:rsidR="009F041F" w:rsidRPr="003E75EE">
        <w:rPr>
          <w:rFonts w:ascii="Arial" w:eastAsia="Times New Roman" w:hAnsi="Arial" w:cs="Arial"/>
          <w:color w:val="242121"/>
          <w:szCs w:val="24"/>
          <w:lang w:val="en-GB" w:eastAsia="en-GB"/>
        </w:rPr>
        <w:t xml:space="preserve"> had</w:t>
      </w:r>
      <w:r w:rsidR="00C73831" w:rsidRPr="003E75EE">
        <w:rPr>
          <w:rFonts w:ascii="Arial" w:eastAsia="Times New Roman" w:hAnsi="Arial" w:cs="Arial"/>
          <w:color w:val="242121"/>
          <w:szCs w:val="24"/>
          <w:lang w:val="en-GB" w:eastAsia="en-GB"/>
        </w:rPr>
        <w:t xml:space="preserve"> in mind remote and not merely immediate descendants of the app</w:t>
      </w:r>
      <w:r w:rsidR="009F041F" w:rsidRPr="003E75EE">
        <w:rPr>
          <w:rFonts w:ascii="Arial" w:eastAsia="Times New Roman" w:hAnsi="Arial" w:cs="Arial"/>
          <w:color w:val="242121"/>
          <w:szCs w:val="24"/>
          <w:lang w:val="en-GB" w:eastAsia="en-GB"/>
        </w:rPr>
        <w:t>ellant</w:t>
      </w:r>
      <w:r w:rsidR="00C73831" w:rsidRPr="003E75EE">
        <w:rPr>
          <w:rFonts w:ascii="Arial" w:eastAsia="Times New Roman" w:hAnsi="Arial" w:cs="Arial"/>
          <w:color w:val="242121"/>
          <w:szCs w:val="24"/>
          <w:lang w:val="en-GB" w:eastAsia="en-GB"/>
        </w:rPr>
        <w:t>.</w:t>
      </w:r>
      <w:r w:rsidR="009F041F" w:rsidRPr="003E75EE">
        <w:rPr>
          <w:rFonts w:ascii="Arial" w:eastAsia="Times New Roman" w:hAnsi="Arial" w:cs="Arial"/>
          <w:color w:val="242121"/>
          <w:szCs w:val="24"/>
          <w:lang w:val="en-GB" w:eastAsia="en-GB"/>
        </w:rPr>
        <w:t>’</w:t>
      </w:r>
    </w:p>
    <w:p w14:paraId="32811E53" w14:textId="5A549F28" w:rsidR="00C73831" w:rsidRPr="003E75EE" w:rsidRDefault="00C73831" w:rsidP="003E75EE">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 xml:space="preserve">See also </w:t>
      </w:r>
      <w:r w:rsidRPr="003E75EE">
        <w:rPr>
          <w:rFonts w:ascii="Arial" w:eastAsia="Times New Roman" w:hAnsi="Arial" w:cs="Arial"/>
          <w:i/>
          <w:color w:val="242121"/>
          <w:sz w:val="24"/>
          <w:szCs w:val="24"/>
          <w:lang w:val="en-GB" w:eastAsia="en-GB"/>
        </w:rPr>
        <w:t xml:space="preserve">Ex parte </w:t>
      </w:r>
      <w:proofErr w:type="spellStart"/>
      <w:r w:rsidRPr="003E75EE">
        <w:rPr>
          <w:rFonts w:ascii="Arial" w:eastAsia="Times New Roman" w:hAnsi="Arial" w:cs="Arial"/>
          <w:i/>
          <w:color w:val="242121"/>
          <w:sz w:val="24"/>
          <w:szCs w:val="24"/>
          <w:lang w:val="en-GB" w:eastAsia="en-GB"/>
        </w:rPr>
        <w:t>Swanevelder</w:t>
      </w:r>
      <w:proofErr w:type="spellEnd"/>
      <w:r w:rsidR="00AD24E7">
        <w:rPr>
          <w:rStyle w:val="FootnoteReference"/>
          <w:rFonts w:ascii="Arial" w:eastAsia="Times New Roman" w:hAnsi="Arial" w:cs="Arial"/>
          <w:color w:val="242121"/>
          <w:sz w:val="24"/>
          <w:szCs w:val="24"/>
          <w:lang w:val="en-GB" w:eastAsia="en-GB"/>
        </w:rPr>
        <w:footnoteReference w:id="18"/>
      </w:r>
      <w:r w:rsidR="008228E5" w:rsidRPr="003E75EE">
        <w:rPr>
          <w:rFonts w:ascii="Arial" w:eastAsia="Times New Roman" w:hAnsi="Arial" w:cs="Arial"/>
          <w:color w:val="242121"/>
          <w:sz w:val="24"/>
          <w:szCs w:val="24"/>
          <w:lang w:val="en-GB" w:eastAsia="en-GB"/>
        </w:rPr>
        <w:t xml:space="preserve"> where it was held that ‘</w:t>
      </w:r>
      <w:proofErr w:type="spellStart"/>
      <w:r w:rsidR="008228E5" w:rsidRPr="003E75EE">
        <w:rPr>
          <w:rFonts w:ascii="Arial" w:eastAsia="Times New Roman" w:hAnsi="Arial" w:cs="Arial"/>
          <w:color w:val="242121"/>
          <w:sz w:val="24"/>
          <w:szCs w:val="24"/>
          <w:lang w:val="en-GB" w:eastAsia="en-GB"/>
        </w:rPr>
        <w:t>afstammelingen</w:t>
      </w:r>
      <w:proofErr w:type="spellEnd"/>
      <w:r w:rsidR="008228E5" w:rsidRPr="003E75EE">
        <w:rPr>
          <w:rFonts w:ascii="Arial" w:eastAsia="Times New Roman" w:hAnsi="Arial" w:cs="Arial"/>
          <w:color w:val="242121"/>
          <w:sz w:val="24"/>
          <w:szCs w:val="24"/>
          <w:lang w:val="en-GB" w:eastAsia="en-GB"/>
        </w:rPr>
        <w:t xml:space="preserve">’ generally indicates </w:t>
      </w:r>
      <w:r w:rsidR="00AD24E7"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remote and not merely immediate descendants</w:t>
      </w:r>
      <w:r w:rsidR="00AD24E7"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 xml:space="preserve">. In </w:t>
      </w:r>
      <w:r w:rsidR="008228E5" w:rsidRPr="003E75EE">
        <w:rPr>
          <w:rFonts w:ascii="Arial" w:eastAsia="Times New Roman" w:hAnsi="Arial" w:cs="Arial"/>
          <w:i/>
          <w:color w:val="242121"/>
          <w:sz w:val="24"/>
          <w:szCs w:val="24"/>
          <w:lang w:val="en-GB" w:eastAsia="en-GB"/>
        </w:rPr>
        <w:t xml:space="preserve">Boswell </w:t>
      </w:r>
      <w:proofErr w:type="spellStart"/>
      <w:r w:rsidR="008228E5" w:rsidRPr="003E75EE">
        <w:rPr>
          <w:rFonts w:ascii="Arial" w:eastAsia="Times New Roman" w:hAnsi="Arial" w:cs="Arial"/>
          <w:i/>
          <w:color w:val="242121"/>
          <w:sz w:val="24"/>
          <w:szCs w:val="24"/>
          <w:lang w:val="en-GB" w:eastAsia="en-GB"/>
        </w:rPr>
        <w:t>en</w:t>
      </w:r>
      <w:proofErr w:type="spellEnd"/>
      <w:r w:rsidR="008228E5" w:rsidRPr="003E75EE">
        <w:rPr>
          <w:rFonts w:ascii="Arial" w:eastAsia="Times New Roman" w:hAnsi="Arial" w:cs="Arial"/>
          <w:i/>
          <w:color w:val="242121"/>
          <w:sz w:val="24"/>
          <w:szCs w:val="24"/>
          <w:lang w:val="en-GB" w:eastAsia="en-GB"/>
        </w:rPr>
        <w:t xml:space="preserve"> </w:t>
      </w:r>
      <w:proofErr w:type="spellStart"/>
      <w:r w:rsidR="008228E5" w:rsidRPr="003E75EE">
        <w:rPr>
          <w:rFonts w:ascii="Arial" w:eastAsia="Times New Roman" w:hAnsi="Arial" w:cs="Arial"/>
          <w:i/>
          <w:color w:val="242121"/>
          <w:sz w:val="24"/>
          <w:szCs w:val="24"/>
          <w:lang w:val="en-GB" w:eastAsia="en-GB"/>
        </w:rPr>
        <w:t>andere</w:t>
      </w:r>
      <w:proofErr w:type="spellEnd"/>
      <w:r w:rsidR="008228E5" w:rsidRPr="003E75EE">
        <w:rPr>
          <w:rFonts w:ascii="Arial" w:eastAsia="Times New Roman" w:hAnsi="Arial" w:cs="Arial"/>
          <w:i/>
          <w:color w:val="242121"/>
          <w:sz w:val="24"/>
          <w:szCs w:val="24"/>
          <w:lang w:val="en-GB" w:eastAsia="en-GB"/>
        </w:rPr>
        <w:t xml:space="preserve"> v Van </w:t>
      </w:r>
      <w:proofErr w:type="spellStart"/>
      <w:r w:rsidR="008228E5" w:rsidRPr="003E75EE">
        <w:rPr>
          <w:rFonts w:ascii="Arial" w:eastAsia="Times New Roman" w:hAnsi="Arial" w:cs="Arial"/>
          <w:i/>
          <w:color w:val="242121"/>
          <w:sz w:val="24"/>
          <w:szCs w:val="24"/>
          <w:lang w:val="en-GB" w:eastAsia="en-GB"/>
        </w:rPr>
        <w:t>Tonder</w:t>
      </w:r>
      <w:proofErr w:type="spellEnd"/>
      <w:r w:rsidR="00733979">
        <w:rPr>
          <w:rStyle w:val="FootnoteReference"/>
          <w:rFonts w:ascii="Arial" w:eastAsia="Times New Roman" w:hAnsi="Arial" w:cs="Arial"/>
          <w:color w:val="242121"/>
          <w:sz w:val="24"/>
          <w:szCs w:val="24"/>
          <w:lang w:val="en-GB" w:eastAsia="en-GB"/>
        </w:rPr>
        <w:footnoteReference w:id="19"/>
      </w:r>
      <w:r w:rsidR="008228E5" w:rsidRPr="003E75EE">
        <w:rPr>
          <w:rFonts w:ascii="Arial" w:eastAsia="Times New Roman" w:hAnsi="Arial" w:cs="Arial"/>
          <w:color w:val="242121"/>
          <w:sz w:val="24"/>
          <w:szCs w:val="24"/>
          <w:lang w:val="en-GB" w:eastAsia="en-GB"/>
        </w:rPr>
        <w:t xml:space="preserve"> it was held </w:t>
      </w:r>
      <w:r w:rsidR="00733979" w:rsidRPr="003E75EE">
        <w:rPr>
          <w:rFonts w:ascii="Arial" w:eastAsia="Times New Roman" w:hAnsi="Arial" w:cs="Arial"/>
          <w:color w:val="242121"/>
          <w:sz w:val="24"/>
          <w:szCs w:val="24"/>
          <w:lang w:val="en-GB" w:eastAsia="en-GB"/>
        </w:rPr>
        <w:t xml:space="preserve">that </w:t>
      </w:r>
      <w:r w:rsidR="00350466" w:rsidRPr="003E75EE">
        <w:rPr>
          <w:rFonts w:ascii="Arial" w:eastAsia="Times New Roman" w:hAnsi="Arial" w:cs="Arial"/>
          <w:color w:val="242121"/>
          <w:sz w:val="24"/>
          <w:szCs w:val="24"/>
          <w:lang w:val="en-GB" w:eastAsia="en-GB"/>
        </w:rPr>
        <w:t>‘“</w:t>
      </w:r>
      <w:proofErr w:type="spellStart"/>
      <w:r w:rsidR="008228E5" w:rsidRPr="003E75EE">
        <w:rPr>
          <w:rFonts w:ascii="Arial" w:eastAsia="Times New Roman" w:hAnsi="Arial" w:cs="Arial"/>
          <w:color w:val="242121"/>
          <w:sz w:val="24"/>
          <w:szCs w:val="24"/>
          <w:lang w:val="en-GB" w:eastAsia="en-GB"/>
        </w:rPr>
        <w:t>afstammelingen</w:t>
      </w:r>
      <w:proofErr w:type="spellEnd"/>
      <w:r w:rsidR="00350466"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 xml:space="preserve"> </w:t>
      </w:r>
      <w:r w:rsidR="00350466"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dui op</w:t>
      </w:r>
      <w:r w:rsidR="00350466"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 xml:space="preserve"> </w:t>
      </w:r>
      <w:proofErr w:type="spellStart"/>
      <w:r w:rsidR="008228E5" w:rsidRPr="003E75EE">
        <w:rPr>
          <w:rFonts w:ascii="Arial" w:eastAsia="Times New Roman" w:hAnsi="Arial" w:cs="Arial"/>
          <w:color w:val="242121"/>
          <w:sz w:val="24"/>
          <w:szCs w:val="24"/>
          <w:lang w:val="en-GB" w:eastAsia="en-GB"/>
        </w:rPr>
        <w:t>b</w:t>
      </w:r>
      <w:r w:rsidR="00733979" w:rsidRPr="003E75EE">
        <w:rPr>
          <w:rFonts w:ascii="Arial" w:eastAsia="Times New Roman" w:hAnsi="Arial" w:cs="Arial"/>
          <w:color w:val="242121"/>
          <w:sz w:val="24"/>
          <w:szCs w:val="24"/>
          <w:lang w:val="en-GB" w:eastAsia="en-GB"/>
        </w:rPr>
        <w:t>loedverwante</w:t>
      </w:r>
      <w:proofErr w:type="spellEnd"/>
      <w:r w:rsidR="00733979" w:rsidRPr="003E75EE">
        <w:rPr>
          <w:rFonts w:ascii="Arial" w:eastAsia="Times New Roman" w:hAnsi="Arial" w:cs="Arial"/>
          <w:color w:val="242121"/>
          <w:sz w:val="24"/>
          <w:szCs w:val="24"/>
          <w:lang w:val="en-GB" w:eastAsia="en-GB"/>
        </w:rPr>
        <w:t xml:space="preserve"> in die </w:t>
      </w:r>
      <w:proofErr w:type="spellStart"/>
      <w:r w:rsidR="00733979" w:rsidRPr="003E75EE">
        <w:rPr>
          <w:rFonts w:ascii="Arial" w:eastAsia="Times New Roman" w:hAnsi="Arial" w:cs="Arial"/>
          <w:color w:val="242121"/>
          <w:sz w:val="24"/>
          <w:szCs w:val="24"/>
          <w:lang w:val="en-GB" w:eastAsia="en-GB"/>
        </w:rPr>
        <w:t>dalende</w:t>
      </w:r>
      <w:proofErr w:type="spellEnd"/>
      <w:r w:rsidR="00733979" w:rsidRPr="003E75EE">
        <w:rPr>
          <w:rFonts w:ascii="Arial" w:eastAsia="Times New Roman" w:hAnsi="Arial" w:cs="Arial"/>
          <w:color w:val="242121"/>
          <w:sz w:val="24"/>
          <w:szCs w:val="24"/>
          <w:lang w:val="en-GB" w:eastAsia="en-GB"/>
        </w:rPr>
        <w:t xml:space="preserve"> </w:t>
      </w:r>
      <w:proofErr w:type="spellStart"/>
      <w:r w:rsidR="00733979" w:rsidRPr="003E75EE">
        <w:rPr>
          <w:rFonts w:ascii="Arial" w:eastAsia="Times New Roman" w:hAnsi="Arial" w:cs="Arial"/>
          <w:color w:val="242121"/>
          <w:sz w:val="24"/>
          <w:szCs w:val="24"/>
          <w:lang w:val="en-GB" w:eastAsia="en-GB"/>
        </w:rPr>
        <w:t>lyn</w:t>
      </w:r>
      <w:proofErr w:type="spellEnd"/>
      <w:r w:rsidR="00350466" w:rsidRPr="003E75EE">
        <w:rPr>
          <w:rFonts w:ascii="Arial" w:eastAsia="Times New Roman" w:hAnsi="Arial" w:cs="Arial"/>
          <w:color w:val="242121"/>
          <w:sz w:val="24"/>
          <w:szCs w:val="24"/>
          <w:lang w:val="en-GB" w:eastAsia="en-GB"/>
        </w:rPr>
        <w:t>’</w:t>
      </w:r>
      <w:r w:rsidR="008228E5" w:rsidRPr="003E75EE">
        <w:rPr>
          <w:rFonts w:ascii="Arial" w:eastAsia="Times New Roman" w:hAnsi="Arial" w:cs="Arial"/>
          <w:color w:val="242121"/>
          <w:sz w:val="24"/>
          <w:szCs w:val="24"/>
          <w:lang w:val="en-GB" w:eastAsia="en-GB"/>
        </w:rPr>
        <w:t xml:space="preserve">. </w:t>
      </w:r>
    </w:p>
    <w:p w14:paraId="1AF3ABEE" w14:textId="77777777" w:rsidR="009F041F" w:rsidRPr="003C4288" w:rsidRDefault="009F041F" w:rsidP="003E75EE">
      <w:pPr>
        <w:shd w:val="clear" w:color="auto" w:fill="FFFFFF"/>
        <w:spacing w:after="0" w:line="360" w:lineRule="auto"/>
        <w:contextualSpacing/>
        <w:jc w:val="both"/>
        <w:rPr>
          <w:rFonts w:ascii="Arial" w:eastAsia="Times New Roman" w:hAnsi="Arial" w:cs="Arial"/>
          <w:color w:val="242121"/>
          <w:sz w:val="24"/>
          <w:szCs w:val="24"/>
          <w:lang w:val="en-GB" w:eastAsia="en-GB"/>
        </w:rPr>
      </w:pPr>
    </w:p>
    <w:p w14:paraId="713EE539" w14:textId="104DE602" w:rsidR="008228E5"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[55]</w:t>
      </w:r>
      <w:r w:rsidRPr="003E75EE">
        <w:rPr>
          <w:rFonts w:ascii="Arial" w:eastAsia="Times New Roman" w:hAnsi="Arial" w:cs="Arial"/>
          <w:color w:val="242121"/>
          <w:sz w:val="24"/>
          <w:szCs w:val="24"/>
          <w:lang w:val="en-GB" w:eastAsia="en-GB"/>
        </w:rPr>
        <w:tab/>
      </w:r>
      <w:proofErr w:type="spellStart"/>
      <w:r w:rsidR="008228E5" w:rsidRPr="00BB69B2">
        <w:rPr>
          <w:rFonts w:ascii="Arial" w:eastAsia="Times New Roman" w:hAnsi="Arial" w:cs="Arial"/>
          <w:i/>
          <w:color w:val="242121"/>
          <w:sz w:val="24"/>
          <w:szCs w:val="24"/>
          <w:lang w:val="en-GB" w:eastAsia="en-GB"/>
        </w:rPr>
        <w:t>Claassen’s</w:t>
      </w:r>
      <w:proofErr w:type="spellEnd"/>
      <w:r w:rsidR="008228E5" w:rsidRPr="00BB69B2">
        <w:rPr>
          <w:rFonts w:ascii="Arial" w:eastAsia="Times New Roman" w:hAnsi="Arial" w:cs="Arial"/>
          <w:i/>
          <w:color w:val="242121"/>
          <w:sz w:val="24"/>
          <w:szCs w:val="24"/>
          <w:lang w:val="en-GB" w:eastAsia="en-GB"/>
        </w:rPr>
        <w:t xml:space="preserve"> Dictionary of Legal Words and Phrases</w:t>
      </w:r>
      <w:r w:rsidR="008228E5" w:rsidRPr="00BB69B2">
        <w:rPr>
          <w:rFonts w:ascii="Arial" w:eastAsia="Times New Roman" w:hAnsi="Arial" w:cs="Arial"/>
          <w:color w:val="242121"/>
          <w:sz w:val="24"/>
          <w:szCs w:val="24"/>
          <w:lang w:val="en-GB" w:eastAsia="en-GB"/>
        </w:rPr>
        <w:t xml:space="preserve"> describes ‘</w:t>
      </w:r>
      <w:proofErr w:type="spellStart"/>
      <w:r w:rsidR="008228E5" w:rsidRPr="00BB69B2">
        <w:rPr>
          <w:rFonts w:ascii="Arial" w:eastAsia="Times New Roman" w:hAnsi="Arial" w:cs="Arial"/>
          <w:color w:val="242121"/>
          <w:sz w:val="24"/>
          <w:szCs w:val="24"/>
          <w:lang w:val="en-GB" w:eastAsia="en-GB"/>
        </w:rPr>
        <w:t>afstammelinge</w:t>
      </w:r>
      <w:proofErr w:type="spellEnd"/>
      <w:r w:rsidR="008228E5" w:rsidRPr="00BB69B2">
        <w:rPr>
          <w:rFonts w:ascii="Arial" w:eastAsia="Times New Roman" w:hAnsi="Arial" w:cs="Arial"/>
          <w:color w:val="242121"/>
          <w:sz w:val="24"/>
          <w:szCs w:val="24"/>
          <w:lang w:val="en-GB" w:eastAsia="en-GB"/>
        </w:rPr>
        <w:t xml:space="preserve">’ as indicating </w:t>
      </w:r>
      <w:r w:rsidR="008B27A8" w:rsidRPr="00BB69B2">
        <w:rPr>
          <w:rFonts w:ascii="Arial" w:eastAsia="Times New Roman" w:hAnsi="Arial" w:cs="Arial"/>
          <w:color w:val="242121"/>
          <w:sz w:val="24"/>
          <w:szCs w:val="24"/>
          <w:lang w:val="en-GB" w:eastAsia="en-GB"/>
        </w:rPr>
        <w:t>‘</w:t>
      </w:r>
      <w:r w:rsidR="008228E5" w:rsidRPr="00BB69B2">
        <w:rPr>
          <w:rFonts w:ascii="Arial" w:eastAsia="Times New Roman" w:hAnsi="Arial" w:cs="Arial"/>
          <w:color w:val="242121"/>
          <w:sz w:val="24"/>
          <w:szCs w:val="24"/>
          <w:lang w:val="en-GB" w:eastAsia="en-GB"/>
        </w:rPr>
        <w:t>remote and not merely immediate descendants (</w:t>
      </w:r>
      <w:proofErr w:type="spellStart"/>
      <w:r w:rsidR="008228E5" w:rsidRPr="00BB69B2">
        <w:rPr>
          <w:rFonts w:ascii="Arial" w:eastAsia="Times New Roman" w:hAnsi="Arial" w:cs="Arial"/>
          <w:color w:val="242121"/>
          <w:sz w:val="24"/>
          <w:szCs w:val="24"/>
          <w:lang w:val="en-GB" w:eastAsia="en-GB"/>
        </w:rPr>
        <w:t>kinders</w:t>
      </w:r>
      <w:proofErr w:type="spellEnd"/>
      <w:r w:rsidR="008228E5" w:rsidRPr="00BB69B2">
        <w:rPr>
          <w:rFonts w:ascii="Arial" w:eastAsia="Times New Roman" w:hAnsi="Arial" w:cs="Arial"/>
          <w:color w:val="242121"/>
          <w:sz w:val="24"/>
          <w:szCs w:val="24"/>
          <w:lang w:val="en-GB" w:eastAsia="en-GB"/>
        </w:rPr>
        <w:t>)</w:t>
      </w:r>
      <w:r w:rsidR="00733979" w:rsidRPr="00BB69B2">
        <w:rPr>
          <w:rFonts w:ascii="Arial" w:eastAsia="Times New Roman" w:hAnsi="Arial" w:cs="Arial"/>
          <w:color w:val="242121"/>
          <w:sz w:val="24"/>
          <w:szCs w:val="24"/>
          <w:lang w:val="en-GB" w:eastAsia="en-GB"/>
        </w:rPr>
        <w:t>’.</w:t>
      </w:r>
      <w:r w:rsidR="00733979">
        <w:rPr>
          <w:rStyle w:val="FootnoteReference"/>
          <w:rFonts w:ascii="Arial" w:eastAsia="Times New Roman" w:hAnsi="Arial" w:cs="Arial"/>
          <w:color w:val="242121"/>
          <w:sz w:val="24"/>
          <w:szCs w:val="24"/>
          <w:lang w:val="en-GB" w:eastAsia="en-GB"/>
        </w:rPr>
        <w:footnoteReference w:id="20"/>
      </w:r>
    </w:p>
    <w:p w14:paraId="665E40F2" w14:textId="77777777" w:rsidR="001F75D5" w:rsidRPr="001F75D5" w:rsidRDefault="001F75D5" w:rsidP="003E75EE">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p>
    <w:p w14:paraId="56A113AB" w14:textId="3AA1F2B7" w:rsidR="00276144"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[56]</w:t>
      </w:r>
      <w:r w:rsidRPr="003E75EE">
        <w:rPr>
          <w:rFonts w:ascii="Arial" w:eastAsia="Times New Roman" w:hAnsi="Arial" w:cs="Arial"/>
          <w:color w:val="242121"/>
          <w:sz w:val="24"/>
          <w:szCs w:val="24"/>
          <w:lang w:val="en-GB" w:eastAsia="en-GB"/>
        </w:rPr>
        <w:tab/>
      </w:r>
      <w:r w:rsidR="008228E5" w:rsidRPr="00BB69B2">
        <w:rPr>
          <w:rFonts w:ascii="Arial" w:eastAsia="Times New Roman" w:hAnsi="Arial" w:cs="Arial"/>
          <w:color w:val="242121"/>
          <w:sz w:val="24"/>
          <w:szCs w:val="24"/>
          <w:lang w:val="en-GB" w:eastAsia="en-GB"/>
        </w:rPr>
        <w:t xml:space="preserve">According to </w:t>
      </w:r>
      <w:r w:rsidR="008228E5" w:rsidRPr="00BB69B2">
        <w:rPr>
          <w:rFonts w:ascii="Arial" w:eastAsia="Times New Roman" w:hAnsi="Arial" w:cs="Arial"/>
          <w:i/>
          <w:color w:val="242121"/>
          <w:sz w:val="24"/>
          <w:szCs w:val="24"/>
          <w:lang w:val="en-GB" w:eastAsia="en-GB"/>
        </w:rPr>
        <w:t>Erasmus Superior Court Practi</w:t>
      </w:r>
      <w:r w:rsidR="00276144" w:rsidRPr="00BB69B2">
        <w:rPr>
          <w:rFonts w:ascii="Arial" w:eastAsia="Times New Roman" w:hAnsi="Arial" w:cs="Arial"/>
          <w:i/>
          <w:color w:val="242121"/>
          <w:sz w:val="24"/>
          <w:szCs w:val="24"/>
          <w:lang w:val="en-GB" w:eastAsia="en-GB"/>
        </w:rPr>
        <w:t>c</w:t>
      </w:r>
      <w:r w:rsidR="008228E5" w:rsidRPr="00BB69B2">
        <w:rPr>
          <w:rFonts w:ascii="Arial" w:eastAsia="Times New Roman" w:hAnsi="Arial" w:cs="Arial"/>
          <w:i/>
          <w:color w:val="242121"/>
          <w:sz w:val="24"/>
          <w:szCs w:val="24"/>
          <w:lang w:val="en-GB" w:eastAsia="en-GB"/>
        </w:rPr>
        <w:t>e</w:t>
      </w:r>
      <w:r w:rsidR="008B27A8" w:rsidRPr="00BB69B2">
        <w:rPr>
          <w:rFonts w:ascii="Arial" w:eastAsia="Times New Roman" w:hAnsi="Arial" w:cs="Arial"/>
          <w:color w:val="242121"/>
          <w:sz w:val="24"/>
          <w:szCs w:val="24"/>
          <w:lang w:val="en-GB" w:eastAsia="en-GB"/>
        </w:rPr>
        <w:t>,</w:t>
      </w:r>
      <w:r w:rsidR="008B27A8">
        <w:rPr>
          <w:rStyle w:val="FootnoteReference"/>
          <w:rFonts w:ascii="Arial" w:eastAsia="Times New Roman" w:hAnsi="Arial" w:cs="Arial"/>
          <w:color w:val="242121"/>
          <w:sz w:val="24"/>
          <w:szCs w:val="24"/>
          <w:lang w:val="en-GB" w:eastAsia="en-GB"/>
        </w:rPr>
        <w:footnoteReference w:id="21"/>
      </w:r>
      <w:r w:rsidR="008228E5" w:rsidRPr="00BB69B2">
        <w:rPr>
          <w:rFonts w:ascii="Arial" w:eastAsia="Times New Roman" w:hAnsi="Arial" w:cs="Arial"/>
          <w:color w:val="242121"/>
          <w:sz w:val="24"/>
          <w:szCs w:val="24"/>
          <w:lang w:val="en-GB" w:eastAsia="en-GB"/>
        </w:rPr>
        <w:t xml:space="preserve"> </w:t>
      </w:r>
    </w:p>
    <w:p w14:paraId="30F86C66" w14:textId="2352D731" w:rsidR="00276144" w:rsidRPr="00276144" w:rsidRDefault="00276144" w:rsidP="00276144">
      <w:pPr>
        <w:pStyle w:val="ListParagraph"/>
        <w:shd w:val="clear" w:color="auto" w:fill="FFFFFF"/>
        <w:spacing w:after="0" w:line="360" w:lineRule="auto"/>
        <w:ind w:left="0"/>
        <w:jc w:val="both"/>
        <w:rPr>
          <w:rFonts w:ascii="Arial" w:eastAsia="Times New Roman" w:hAnsi="Arial" w:cs="Arial"/>
          <w:color w:val="242121"/>
          <w:sz w:val="28"/>
          <w:szCs w:val="24"/>
          <w:lang w:val="en-GB" w:eastAsia="en-GB"/>
        </w:rPr>
      </w:pPr>
      <w:r w:rsidRPr="00276144">
        <w:rPr>
          <w:rFonts w:ascii="Arial" w:eastAsia="Times New Roman" w:hAnsi="Arial" w:cs="Arial"/>
          <w:color w:val="000000"/>
          <w:szCs w:val="20"/>
        </w:rPr>
        <w:t>‘the question as to whether all necessary parties had been joined does not depend upon the nature of the subject matter of the suit, but upon the manner in which, and the extent to which, the court’s order may affect the interests of third parties. </w:t>
      </w:r>
      <w:bookmarkStart w:id="7" w:name="0-0-0-33429"/>
      <w:bookmarkEnd w:id="7"/>
      <w:r w:rsidRPr="00276144">
        <w:rPr>
          <w:rFonts w:ascii="Arial" w:eastAsia="Times New Roman" w:hAnsi="Arial" w:cs="Arial"/>
          <w:color w:val="000000"/>
          <w:szCs w:val="20"/>
        </w:rPr>
        <w:t>The test is whether or not a party has a “direct and substantial interest” in the subject matter of the action, that is, a legal interest in the subject matter of the litigation which may be affected prejudicially by the judgment of the court. </w:t>
      </w:r>
      <w:bookmarkStart w:id="8" w:name="0-0-0-33435"/>
      <w:bookmarkEnd w:id="8"/>
      <w:r w:rsidRPr="00276144">
        <w:rPr>
          <w:rFonts w:ascii="Arial" w:eastAsia="Times New Roman" w:hAnsi="Arial" w:cs="Arial"/>
          <w:color w:val="000000"/>
          <w:szCs w:val="20"/>
        </w:rPr>
        <w:t>A mere financial interest is an indirect interest and may not require joinder of a person having such interest.’</w:t>
      </w:r>
      <w:r>
        <w:rPr>
          <w:rFonts w:ascii="Arial" w:eastAsia="Times New Roman" w:hAnsi="Arial" w:cs="Arial"/>
          <w:color w:val="000000"/>
          <w:szCs w:val="20"/>
        </w:rPr>
        <w:t xml:space="preserve"> (Footnotes omitted.)</w:t>
      </w:r>
    </w:p>
    <w:p w14:paraId="214BFD5E" w14:textId="270C276D" w:rsidR="008228E5" w:rsidRDefault="00D67D60" w:rsidP="00276144">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r w:rsidRPr="001F75D5">
        <w:rPr>
          <w:rFonts w:ascii="Arial" w:eastAsia="Times New Roman" w:hAnsi="Arial" w:cs="Arial"/>
          <w:color w:val="242121"/>
          <w:sz w:val="24"/>
          <w:szCs w:val="24"/>
          <w:lang w:val="en-GB" w:eastAsia="en-GB"/>
        </w:rPr>
        <w:lastRenderedPageBreak/>
        <w:t xml:space="preserve">See also </w:t>
      </w:r>
      <w:r w:rsidRPr="005B07C3">
        <w:rPr>
          <w:rFonts w:ascii="Arial" w:eastAsia="Times New Roman" w:hAnsi="Arial" w:cs="Arial"/>
          <w:i/>
          <w:color w:val="242121"/>
          <w:sz w:val="24"/>
          <w:szCs w:val="24"/>
          <w:lang w:val="en-GB" w:eastAsia="en-GB"/>
        </w:rPr>
        <w:t>SA Riding for the Disabled Association v Regional Land Claims Commissioner</w:t>
      </w:r>
      <w:r w:rsidR="00276144">
        <w:rPr>
          <w:rStyle w:val="FootnoteReference"/>
          <w:rFonts w:ascii="Arial" w:eastAsia="Times New Roman" w:hAnsi="Arial" w:cs="Arial"/>
          <w:color w:val="242121"/>
          <w:sz w:val="24"/>
          <w:szCs w:val="24"/>
          <w:lang w:val="en-GB" w:eastAsia="en-GB"/>
        </w:rPr>
        <w:footnoteReference w:id="22"/>
      </w:r>
      <w:r w:rsidRPr="001F75D5">
        <w:rPr>
          <w:rFonts w:ascii="Arial" w:eastAsia="Times New Roman" w:hAnsi="Arial" w:cs="Arial"/>
          <w:color w:val="242121"/>
          <w:sz w:val="24"/>
          <w:szCs w:val="24"/>
          <w:lang w:val="en-GB" w:eastAsia="en-GB"/>
        </w:rPr>
        <w:t xml:space="preserve"> where the court dealt with the test when applicants seek leave to intervene.</w:t>
      </w:r>
    </w:p>
    <w:p w14:paraId="28642F17" w14:textId="77777777" w:rsidR="001F75D5" w:rsidRPr="001F75D5" w:rsidRDefault="001F75D5" w:rsidP="001F75D5">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p>
    <w:p w14:paraId="6C9933C5" w14:textId="18A64D16" w:rsidR="00D67D60"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[57]</w:t>
      </w:r>
      <w:r w:rsidRPr="003E75EE">
        <w:rPr>
          <w:rFonts w:ascii="Arial" w:eastAsia="Times New Roman" w:hAnsi="Arial" w:cs="Arial"/>
          <w:color w:val="242121"/>
          <w:sz w:val="24"/>
          <w:szCs w:val="24"/>
          <w:lang w:val="en-GB" w:eastAsia="en-GB"/>
        </w:rPr>
        <w:tab/>
      </w:r>
      <w:r w:rsidR="00D67D60" w:rsidRPr="00BB69B2">
        <w:rPr>
          <w:rFonts w:ascii="Arial" w:eastAsia="Times New Roman" w:hAnsi="Arial" w:cs="Arial"/>
          <w:color w:val="242121"/>
          <w:sz w:val="24"/>
          <w:szCs w:val="24"/>
          <w:lang w:val="en-GB" w:eastAsia="en-GB"/>
        </w:rPr>
        <w:t>Although the first respondent</w:t>
      </w:r>
      <w:r w:rsidR="002C78BB" w:rsidRPr="00BB69B2">
        <w:rPr>
          <w:rFonts w:ascii="Arial" w:eastAsia="Times New Roman" w:hAnsi="Arial" w:cs="Arial"/>
          <w:color w:val="242121"/>
          <w:sz w:val="24"/>
          <w:szCs w:val="24"/>
          <w:lang w:val="en-GB" w:eastAsia="en-GB"/>
        </w:rPr>
        <w:t>’</w:t>
      </w:r>
      <w:r w:rsidR="00D67D60" w:rsidRPr="00BB69B2">
        <w:rPr>
          <w:rFonts w:ascii="Arial" w:eastAsia="Times New Roman" w:hAnsi="Arial" w:cs="Arial"/>
          <w:color w:val="242121"/>
          <w:sz w:val="24"/>
          <w:szCs w:val="24"/>
          <w:lang w:val="en-GB" w:eastAsia="en-GB"/>
        </w:rPr>
        <w:t>s grandchildren are in my view clearly descendants for the purpose of the definition of capital beneficiaries</w:t>
      </w:r>
      <w:r w:rsidR="00260C4C" w:rsidRPr="00BB69B2">
        <w:rPr>
          <w:rFonts w:ascii="Arial" w:eastAsia="Times New Roman" w:hAnsi="Arial" w:cs="Arial"/>
          <w:color w:val="242121"/>
          <w:sz w:val="24"/>
          <w:szCs w:val="24"/>
          <w:lang w:val="en-GB" w:eastAsia="en-GB"/>
        </w:rPr>
        <w:t xml:space="preserve"> and are accordingly part of the ranks from where capital beneficiaries can be selected, their parents, the second, third, fourth and thirteenth respondents</w:t>
      </w:r>
      <w:r w:rsidR="00B30817"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 xml:space="preserve"> are parties to the application. They have</w:t>
      </w:r>
      <w:r w:rsidR="00DE2FCD"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 xml:space="preserve"> however</w:t>
      </w:r>
      <w:r w:rsidR="00DE2FCD"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 xml:space="preserve"> not taken part in the proceedings. One could assume that these respondents would </w:t>
      </w:r>
      <w:r w:rsidR="00B30817" w:rsidRPr="00BB69B2">
        <w:rPr>
          <w:rFonts w:ascii="Arial" w:eastAsia="Times New Roman" w:hAnsi="Arial" w:cs="Arial"/>
          <w:color w:val="242121"/>
          <w:sz w:val="24"/>
          <w:szCs w:val="24"/>
          <w:lang w:val="en-GB" w:eastAsia="en-GB"/>
        </w:rPr>
        <w:t xml:space="preserve">have </w:t>
      </w:r>
      <w:r w:rsidR="00260C4C" w:rsidRPr="00BB69B2">
        <w:rPr>
          <w:rFonts w:ascii="Arial" w:eastAsia="Times New Roman" w:hAnsi="Arial" w:cs="Arial"/>
          <w:color w:val="242121"/>
          <w:sz w:val="24"/>
          <w:szCs w:val="24"/>
          <w:lang w:val="en-GB" w:eastAsia="en-GB"/>
        </w:rPr>
        <w:t>want</w:t>
      </w:r>
      <w:r w:rsidR="00B30817" w:rsidRPr="00BB69B2">
        <w:rPr>
          <w:rFonts w:ascii="Arial" w:eastAsia="Times New Roman" w:hAnsi="Arial" w:cs="Arial"/>
          <w:color w:val="242121"/>
          <w:sz w:val="24"/>
          <w:szCs w:val="24"/>
          <w:lang w:val="en-GB" w:eastAsia="en-GB"/>
        </w:rPr>
        <w:t>ed</w:t>
      </w:r>
      <w:r w:rsidR="00260C4C" w:rsidRPr="00BB69B2">
        <w:rPr>
          <w:rFonts w:ascii="Arial" w:eastAsia="Times New Roman" w:hAnsi="Arial" w:cs="Arial"/>
          <w:color w:val="242121"/>
          <w:sz w:val="24"/>
          <w:szCs w:val="24"/>
          <w:lang w:val="en-GB" w:eastAsia="en-GB"/>
        </w:rPr>
        <w:t xml:space="preserve"> to protect their children</w:t>
      </w:r>
      <w:r w:rsidR="00DE2FCD"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s interests if they considered it necessary or have, as I suspect, left it to the first respondent to take part in the application.</w:t>
      </w:r>
      <w:r w:rsidR="00AB7E9C" w:rsidRPr="00BB69B2">
        <w:rPr>
          <w:rFonts w:ascii="Arial" w:eastAsia="Times New Roman" w:hAnsi="Arial" w:cs="Arial"/>
          <w:color w:val="242121"/>
          <w:sz w:val="24"/>
          <w:szCs w:val="24"/>
          <w:lang w:val="en-GB" w:eastAsia="en-GB"/>
        </w:rPr>
        <w:t xml:space="preserve"> This much was submitted by applicants’ counsel in reply, namely that the first respondent’s children could have raised the issue of non-joinder of their children. It was also submitted that the applicants’ grandchildren were likewise not joined and that there was no intention to discriminate against anyone. This was</w:t>
      </w:r>
      <w:r w:rsidR="0041760A" w:rsidRPr="00BB69B2">
        <w:rPr>
          <w:rFonts w:ascii="Arial" w:eastAsia="Times New Roman" w:hAnsi="Arial" w:cs="Arial"/>
          <w:color w:val="242121"/>
          <w:sz w:val="24"/>
          <w:szCs w:val="24"/>
          <w:lang w:val="en-GB" w:eastAsia="en-GB"/>
        </w:rPr>
        <w:t>,</w:t>
      </w:r>
      <w:r w:rsidR="00AB7E9C" w:rsidRPr="00BB69B2">
        <w:rPr>
          <w:rFonts w:ascii="Arial" w:eastAsia="Times New Roman" w:hAnsi="Arial" w:cs="Arial"/>
          <w:color w:val="242121"/>
          <w:sz w:val="24"/>
          <w:szCs w:val="24"/>
          <w:lang w:val="en-GB" w:eastAsia="en-GB"/>
        </w:rPr>
        <w:t xml:space="preserve"> however</w:t>
      </w:r>
      <w:r w:rsidR="0041760A" w:rsidRPr="00BB69B2">
        <w:rPr>
          <w:rFonts w:ascii="Arial" w:eastAsia="Times New Roman" w:hAnsi="Arial" w:cs="Arial"/>
          <w:color w:val="242121"/>
          <w:sz w:val="24"/>
          <w:szCs w:val="24"/>
          <w:lang w:val="en-GB" w:eastAsia="en-GB"/>
        </w:rPr>
        <w:t>,</w:t>
      </w:r>
      <w:r w:rsidR="00AB7E9C" w:rsidRPr="00BB69B2">
        <w:rPr>
          <w:rFonts w:ascii="Arial" w:eastAsia="Times New Roman" w:hAnsi="Arial" w:cs="Arial"/>
          <w:color w:val="242121"/>
          <w:sz w:val="24"/>
          <w:szCs w:val="24"/>
          <w:lang w:val="en-GB" w:eastAsia="en-GB"/>
        </w:rPr>
        <w:t xml:space="preserve"> not the explanation given by the second applicant in his replying affidavit.</w:t>
      </w:r>
    </w:p>
    <w:p w14:paraId="234AB814" w14:textId="77777777" w:rsidR="001F75D5" w:rsidRPr="001F75D5" w:rsidRDefault="001F75D5" w:rsidP="003E75EE">
      <w:pPr>
        <w:pStyle w:val="ListParagraph"/>
        <w:shd w:val="clear" w:color="auto" w:fill="FFFFFF"/>
        <w:spacing w:after="0" w:line="360" w:lineRule="auto"/>
        <w:ind w:left="0"/>
        <w:jc w:val="both"/>
        <w:rPr>
          <w:rFonts w:ascii="Arial" w:eastAsia="Times New Roman" w:hAnsi="Arial" w:cs="Arial"/>
          <w:color w:val="242121"/>
          <w:sz w:val="24"/>
          <w:szCs w:val="24"/>
          <w:lang w:val="en-GB" w:eastAsia="en-GB"/>
        </w:rPr>
      </w:pPr>
    </w:p>
    <w:p w14:paraId="1804628F" w14:textId="2D6EF41A" w:rsidR="00260C4C" w:rsidRPr="00BB69B2" w:rsidRDefault="00BB69B2" w:rsidP="00BB69B2">
      <w:pPr>
        <w:shd w:val="clear" w:color="auto" w:fill="FFFFFF"/>
        <w:spacing w:after="0" w:line="360" w:lineRule="auto"/>
        <w:jc w:val="both"/>
        <w:rPr>
          <w:rFonts w:ascii="Arial" w:eastAsia="Times New Roman" w:hAnsi="Arial" w:cs="Arial"/>
          <w:color w:val="242121"/>
          <w:sz w:val="24"/>
          <w:szCs w:val="24"/>
          <w:lang w:val="en-GB" w:eastAsia="en-GB"/>
        </w:rPr>
      </w:pPr>
      <w:r w:rsidRPr="003E75EE">
        <w:rPr>
          <w:rFonts w:ascii="Arial" w:eastAsia="Times New Roman" w:hAnsi="Arial" w:cs="Arial"/>
          <w:color w:val="242121"/>
          <w:sz w:val="24"/>
          <w:szCs w:val="24"/>
          <w:lang w:val="en-GB" w:eastAsia="en-GB"/>
        </w:rPr>
        <w:t>[58]</w:t>
      </w:r>
      <w:r w:rsidRPr="003E75EE">
        <w:rPr>
          <w:rFonts w:ascii="Arial" w:eastAsia="Times New Roman" w:hAnsi="Arial" w:cs="Arial"/>
          <w:color w:val="242121"/>
          <w:sz w:val="24"/>
          <w:szCs w:val="24"/>
          <w:lang w:val="en-GB" w:eastAsia="en-GB"/>
        </w:rPr>
        <w:tab/>
      </w:r>
      <w:r w:rsidR="00AB7E9C" w:rsidRPr="00BB69B2">
        <w:rPr>
          <w:rFonts w:ascii="Arial" w:eastAsia="Times New Roman" w:hAnsi="Arial" w:cs="Arial"/>
          <w:color w:val="242121"/>
          <w:sz w:val="24"/>
          <w:szCs w:val="24"/>
          <w:lang w:val="en-GB" w:eastAsia="en-GB"/>
        </w:rPr>
        <w:t xml:space="preserve">I am </w:t>
      </w:r>
      <w:r w:rsidR="00260C4C" w:rsidRPr="00BB69B2">
        <w:rPr>
          <w:rFonts w:ascii="Arial" w:eastAsia="Times New Roman" w:hAnsi="Arial" w:cs="Arial"/>
          <w:color w:val="242121"/>
          <w:sz w:val="24"/>
          <w:szCs w:val="24"/>
          <w:lang w:val="en-GB" w:eastAsia="en-GB"/>
        </w:rPr>
        <w:t>not convinced that the issue of non-joinder is fatal to the application. I am</w:t>
      </w:r>
      <w:r w:rsidR="00DE2FCD"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 xml:space="preserve"> however</w:t>
      </w:r>
      <w:r w:rsidR="00DE2FCD" w:rsidRPr="00BB69B2">
        <w:rPr>
          <w:rFonts w:ascii="Arial" w:eastAsia="Times New Roman" w:hAnsi="Arial" w:cs="Arial"/>
          <w:color w:val="242121"/>
          <w:sz w:val="24"/>
          <w:szCs w:val="24"/>
          <w:lang w:val="en-GB" w:eastAsia="en-GB"/>
        </w:rPr>
        <w:t>,</w:t>
      </w:r>
      <w:r w:rsidR="00260C4C" w:rsidRPr="00BB69B2">
        <w:rPr>
          <w:rFonts w:ascii="Arial" w:eastAsia="Times New Roman" w:hAnsi="Arial" w:cs="Arial"/>
          <w:color w:val="242121"/>
          <w:sz w:val="24"/>
          <w:szCs w:val="24"/>
          <w:lang w:val="en-GB" w:eastAsia="en-GB"/>
        </w:rPr>
        <w:t xml:space="preserve"> of the view that the second applicant’s deni</w:t>
      </w:r>
      <w:r w:rsidR="00A77F23" w:rsidRPr="00BB69B2">
        <w:rPr>
          <w:rFonts w:ascii="Arial" w:eastAsia="Times New Roman" w:hAnsi="Arial" w:cs="Arial"/>
          <w:color w:val="242121"/>
          <w:sz w:val="24"/>
          <w:szCs w:val="24"/>
          <w:lang w:val="en-GB" w:eastAsia="en-GB"/>
        </w:rPr>
        <w:t>al of the issue relating to the</w:t>
      </w:r>
      <w:r w:rsidR="00260C4C" w:rsidRPr="00BB69B2">
        <w:rPr>
          <w:rFonts w:ascii="Arial" w:eastAsia="Times New Roman" w:hAnsi="Arial" w:cs="Arial"/>
          <w:color w:val="242121"/>
          <w:sz w:val="24"/>
          <w:szCs w:val="24"/>
          <w:lang w:val="en-GB" w:eastAsia="en-GB"/>
        </w:rPr>
        <w:t xml:space="preserve"> descendants is wrong and based on a misunderstanding of the meaning of ‘</w:t>
      </w:r>
      <w:proofErr w:type="spellStart"/>
      <w:r w:rsidR="00260C4C" w:rsidRPr="00BB69B2">
        <w:rPr>
          <w:rFonts w:ascii="Arial" w:eastAsia="Times New Roman" w:hAnsi="Arial" w:cs="Arial"/>
          <w:color w:val="242121"/>
          <w:sz w:val="24"/>
          <w:szCs w:val="24"/>
          <w:lang w:val="en-GB" w:eastAsia="en-GB"/>
        </w:rPr>
        <w:t>afstammeling</w:t>
      </w:r>
      <w:proofErr w:type="spellEnd"/>
      <w:r w:rsidR="00260C4C" w:rsidRPr="00BB69B2">
        <w:rPr>
          <w:rFonts w:ascii="Arial" w:eastAsia="Times New Roman" w:hAnsi="Arial" w:cs="Arial"/>
          <w:color w:val="242121"/>
          <w:sz w:val="24"/>
          <w:szCs w:val="24"/>
          <w:lang w:val="en-GB" w:eastAsia="en-GB"/>
        </w:rPr>
        <w:t>’</w:t>
      </w:r>
      <w:r w:rsidR="00A77F23" w:rsidRPr="00BB69B2">
        <w:rPr>
          <w:rFonts w:ascii="Arial" w:eastAsia="Times New Roman" w:hAnsi="Arial" w:cs="Arial"/>
          <w:color w:val="242121"/>
          <w:sz w:val="24"/>
          <w:szCs w:val="24"/>
          <w:lang w:val="en-GB" w:eastAsia="en-GB"/>
        </w:rPr>
        <w:t>.</w:t>
      </w:r>
    </w:p>
    <w:p w14:paraId="22D7041E" w14:textId="11C44B15" w:rsidR="006124BA" w:rsidRPr="003C4288" w:rsidRDefault="006124BA" w:rsidP="003E75EE">
      <w:pPr>
        <w:spacing w:after="0" w:line="360" w:lineRule="auto"/>
        <w:contextualSpacing/>
        <w:jc w:val="both"/>
        <w:rPr>
          <w:rFonts w:ascii="Arial" w:eastAsia="Times New Roman" w:hAnsi="Arial" w:cs="Arial"/>
          <w:color w:val="242121"/>
          <w:sz w:val="24"/>
          <w:szCs w:val="24"/>
          <w:lang w:eastAsia="en-GB"/>
        </w:rPr>
      </w:pPr>
    </w:p>
    <w:p w14:paraId="5430E77E" w14:textId="09803650" w:rsidR="0000633A" w:rsidRPr="003E75EE" w:rsidRDefault="0021149D" w:rsidP="003E75EE">
      <w:pPr>
        <w:pStyle w:val="ListParagraph"/>
        <w:spacing w:after="0" w:line="360" w:lineRule="auto"/>
        <w:ind w:left="0"/>
        <w:jc w:val="both"/>
        <w:rPr>
          <w:rFonts w:ascii="Arial" w:eastAsia="Times New Roman" w:hAnsi="Arial" w:cs="Arial"/>
          <w:color w:val="242121"/>
          <w:sz w:val="24"/>
          <w:szCs w:val="24"/>
          <w:lang w:eastAsia="en-GB"/>
        </w:rPr>
      </w:pPr>
      <w:r w:rsidRPr="003E75EE">
        <w:rPr>
          <w:rFonts w:ascii="Arial" w:eastAsia="Times New Roman" w:hAnsi="Arial" w:cs="Arial"/>
          <w:b/>
          <w:color w:val="242121"/>
          <w:sz w:val="24"/>
          <w:szCs w:val="24"/>
          <w:lang w:eastAsia="en-GB"/>
        </w:rPr>
        <w:t>Discussion and analysis</w:t>
      </w:r>
    </w:p>
    <w:p w14:paraId="57E55E02" w14:textId="47FFD721" w:rsidR="00A602F4"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[59]</w:t>
      </w:r>
      <w:r w:rsidRPr="003E75EE">
        <w:rPr>
          <w:rFonts w:ascii="Arial" w:eastAsia="Times New Roman" w:hAnsi="Arial" w:cs="Arial"/>
          <w:sz w:val="24"/>
          <w:szCs w:val="24"/>
          <w:lang w:eastAsia="en-GB"/>
        </w:rPr>
        <w:tab/>
      </w:r>
      <w:r w:rsidR="00FD018B" w:rsidRPr="00BB69B2">
        <w:rPr>
          <w:rFonts w:ascii="Arial" w:eastAsia="Times New Roman" w:hAnsi="Arial" w:cs="Arial"/>
          <w:sz w:val="24"/>
          <w:szCs w:val="24"/>
          <w:lang w:eastAsia="en-GB"/>
        </w:rPr>
        <w:t>C</w:t>
      </w:r>
      <w:r w:rsidR="00E9788A" w:rsidRPr="00BB69B2">
        <w:rPr>
          <w:rFonts w:ascii="Arial" w:eastAsia="Times New Roman" w:hAnsi="Arial" w:cs="Arial"/>
          <w:sz w:val="24"/>
          <w:szCs w:val="24"/>
          <w:lang w:eastAsia="en-GB"/>
        </w:rPr>
        <w:t>lause 5.3 of the w</w:t>
      </w:r>
      <w:r w:rsidR="007E6FE3" w:rsidRPr="00BB69B2">
        <w:rPr>
          <w:rFonts w:ascii="Arial" w:eastAsia="Times New Roman" w:hAnsi="Arial" w:cs="Arial"/>
          <w:sz w:val="24"/>
          <w:szCs w:val="24"/>
          <w:lang w:eastAsia="en-GB"/>
        </w:rPr>
        <w:t xml:space="preserve">ill </w:t>
      </w:r>
      <w:r w:rsidR="000F366A" w:rsidRPr="00BB69B2">
        <w:rPr>
          <w:rFonts w:ascii="Arial" w:eastAsia="Times New Roman" w:hAnsi="Arial" w:cs="Arial"/>
          <w:sz w:val="24"/>
          <w:szCs w:val="24"/>
          <w:lang w:eastAsia="en-GB"/>
        </w:rPr>
        <w:t xml:space="preserve">and clause 27 of the </w:t>
      </w:r>
      <w:r w:rsidR="004A5768" w:rsidRPr="00BB69B2">
        <w:rPr>
          <w:rFonts w:ascii="Arial" w:eastAsia="Times New Roman" w:hAnsi="Arial" w:cs="Arial"/>
          <w:sz w:val="24"/>
          <w:szCs w:val="24"/>
          <w:lang w:eastAsia="en-GB"/>
        </w:rPr>
        <w:t xml:space="preserve">trust </w:t>
      </w:r>
      <w:r w:rsidR="0034744E" w:rsidRPr="00BB69B2">
        <w:rPr>
          <w:rFonts w:ascii="Arial" w:eastAsia="Times New Roman" w:hAnsi="Arial" w:cs="Arial"/>
          <w:sz w:val="24"/>
          <w:szCs w:val="24"/>
          <w:lang w:eastAsia="en-GB"/>
        </w:rPr>
        <w:t>deed, read</w:t>
      </w:r>
      <w:r w:rsidR="005561C0" w:rsidRPr="00BB69B2">
        <w:rPr>
          <w:rFonts w:ascii="Arial" w:eastAsia="Times New Roman" w:hAnsi="Arial" w:cs="Arial"/>
          <w:sz w:val="24"/>
          <w:szCs w:val="24"/>
          <w:lang w:eastAsia="en-GB"/>
        </w:rPr>
        <w:t xml:space="preserve"> with the definition of </w:t>
      </w:r>
      <w:r w:rsidR="00BB25DF" w:rsidRPr="00BB69B2">
        <w:rPr>
          <w:rFonts w:ascii="Arial" w:eastAsia="Times New Roman" w:hAnsi="Arial" w:cs="Arial"/>
          <w:sz w:val="24"/>
          <w:szCs w:val="24"/>
          <w:lang w:eastAsia="en-GB"/>
        </w:rPr>
        <w:t>capital beneficiaries</w:t>
      </w:r>
      <w:r w:rsidR="00CD3633" w:rsidRPr="00BB69B2">
        <w:rPr>
          <w:rFonts w:ascii="Arial" w:eastAsia="Times New Roman" w:hAnsi="Arial" w:cs="Arial"/>
          <w:sz w:val="24"/>
          <w:szCs w:val="24"/>
          <w:lang w:eastAsia="en-GB"/>
        </w:rPr>
        <w:t xml:space="preserve">, </w:t>
      </w:r>
      <w:r w:rsidR="00112ABB" w:rsidRPr="00BB69B2">
        <w:rPr>
          <w:rFonts w:ascii="Arial" w:eastAsia="Times New Roman" w:hAnsi="Arial" w:cs="Arial"/>
          <w:sz w:val="24"/>
          <w:szCs w:val="24"/>
          <w:lang w:eastAsia="en-GB"/>
        </w:rPr>
        <w:t>are</w:t>
      </w:r>
      <w:r w:rsidR="00553C09" w:rsidRPr="00BB69B2">
        <w:rPr>
          <w:rFonts w:ascii="Arial" w:eastAsia="Times New Roman" w:hAnsi="Arial" w:cs="Arial"/>
          <w:sz w:val="24"/>
          <w:szCs w:val="24"/>
          <w:lang w:eastAsia="en-GB"/>
        </w:rPr>
        <w:t xml:space="preserve"> </w:t>
      </w:r>
      <w:r w:rsidR="004A5768" w:rsidRPr="00BB69B2">
        <w:rPr>
          <w:rFonts w:ascii="Arial" w:eastAsia="Times New Roman" w:hAnsi="Arial" w:cs="Arial"/>
          <w:sz w:val="24"/>
          <w:szCs w:val="24"/>
          <w:lang w:eastAsia="en-GB"/>
        </w:rPr>
        <w:t xml:space="preserve">at the centre of the issues to be </w:t>
      </w:r>
      <w:r w:rsidR="00553C09" w:rsidRPr="00BB69B2">
        <w:rPr>
          <w:rFonts w:ascii="Arial" w:eastAsia="Times New Roman" w:hAnsi="Arial" w:cs="Arial"/>
          <w:sz w:val="24"/>
          <w:szCs w:val="24"/>
          <w:lang w:eastAsia="en-GB"/>
        </w:rPr>
        <w:t>decided.</w:t>
      </w:r>
      <w:r w:rsidR="004A5768" w:rsidRPr="00BB69B2">
        <w:rPr>
          <w:rFonts w:ascii="Arial" w:eastAsia="Times New Roman" w:hAnsi="Arial" w:cs="Arial"/>
          <w:sz w:val="24"/>
          <w:szCs w:val="24"/>
          <w:lang w:eastAsia="en-GB"/>
        </w:rPr>
        <w:t xml:space="preserve"> </w:t>
      </w:r>
    </w:p>
    <w:p w14:paraId="4086C377" w14:textId="38F0A75D" w:rsidR="00557828" w:rsidRPr="003C4288" w:rsidRDefault="00557828" w:rsidP="003E75EE">
      <w:pPr>
        <w:spacing w:after="0" w:line="360" w:lineRule="auto"/>
        <w:contextualSpacing/>
        <w:jc w:val="both"/>
        <w:rPr>
          <w:rFonts w:ascii="Arial" w:eastAsia="Times New Roman" w:hAnsi="Arial" w:cs="Arial"/>
          <w:sz w:val="24"/>
          <w:szCs w:val="24"/>
          <w:lang w:eastAsia="en-GB"/>
        </w:rPr>
      </w:pPr>
    </w:p>
    <w:p w14:paraId="563DE612" w14:textId="7E4EB618" w:rsidR="00B81F88"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[60]</w:t>
      </w:r>
      <w:r w:rsidRPr="003E75EE">
        <w:rPr>
          <w:rFonts w:ascii="Arial" w:eastAsia="Times New Roman" w:hAnsi="Arial" w:cs="Arial"/>
          <w:sz w:val="24"/>
          <w:szCs w:val="24"/>
          <w:lang w:eastAsia="en-GB"/>
        </w:rPr>
        <w:tab/>
      </w:r>
      <w:r w:rsidR="00B37E3B" w:rsidRPr="00BB69B2">
        <w:rPr>
          <w:rFonts w:ascii="Arial" w:eastAsia="Times New Roman" w:hAnsi="Arial" w:cs="Arial"/>
          <w:sz w:val="24"/>
          <w:szCs w:val="24"/>
          <w:lang w:eastAsia="en-GB"/>
        </w:rPr>
        <w:t xml:space="preserve">It is the </w:t>
      </w:r>
      <w:r w:rsidR="00C53C16" w:rsidRPr="00BB69B2">
        <w:rPr>
          <w:rFonts w:ascii="Arial" w:eastAsia="Times New Roman" w:hAnsi="Arial" w:cs="Arial"/>
          <w:sz w:val="24"/>
          <w:szCs w:val="24"/>
          <w:lang w:eastAsia="en-GB"/>
        </w:rPr>
        <w:t>applicants'</w:t>
      </w:r>
      <w:r w:rsidR="00B37E3B" w:rsidRPr="00BB69B2">
        <w:rPr>
          <w:rFonts w:ascii="Arial" w:eastAsia="Times New Roman" w:hAnsi="Arial" w:cs="Arial"/>
          <w:sz w:val="24"/>
          <w:szCs w:val="24"/>
          <w:lang w:eastAsia="en-GB"/>
        </w:rPr>
        <w:t xml:space="preserve"> </w:t>
      </w:r>
      <w:r w:rsidR="005F2E91" w:rsidRPr="00BB69B2">
        <w:rPr>
          <w:rFonts w:ascii="Arial" w:eastAsia="Times New Roman" w:hAnsi="Arial" w:cs="Arial"/>
          <w:sz w:val="24"/>
          <w:szCs w:val="24"/>
          <w:lang w:eastAsia="en-GB"/>
        </w:rPr>
        <w:t xml:space="preserve">case that </w:t>
      </w:r>
      <w:r w:rsidR="00C53C16" w:rsidRPr="00BB69B2">
        <w:rPr>
          <w:rFonts w:ascii="Arial" w:eastAsia="Times New Roman" w:hAnsi="Arial" w:cs="Arial"/>
          <w:sz w:val="24"/>
          <w:szCs w:val="24"/>
          <w:lang w:eastAsia="en-GB"/>
        </w:rPr>
        <w:t xml:space="preserve">on </w:t>
      </w:r>
      <w:r w:rsidR="005F2E91" w:rsidRPr="00BB69B2">
        <w:rPr>
          <w:rFonts w:ascii="Arial" w:eastAsia="Times New Roman" w:hAnsi="Arial" w:cs="Arial"/>
          <w:sz w:val="24"/>
          <w:szCs w:val="24"/>
          <w:lang w:eastAsia="en-GB"/>
        </w:rPr>
        <w:t>a proper reading of the definition of capital beneficiaries</w:t>
      </w:r>
      <w:r w:rsidR="00F76C74" w:rsidRPr="00BB69B2">
        <w:rPr>
          <w:rFonts w:ascii="Arial" w:eastAsia="Times New Roman" w:hAnsi="Arial" w:cs="Arial"/>
          <w:sz w:val="24"/>
          <w:szCs w:val="24"/>
          <w:lang w:eastAsia="en-GB"/>
        </w:rPr>
        <w:t xml:space="preserve">, the trustees </w:t>
      </w:r>
      <w:r w:rsidR="00C53C16" w:rsidRPr="00BB69B2">
        <w:rPr>
          <w:rFonts w:ascii="Arial" w:eastAsia="Times New Roman" w:hAnsi="Arial" w:cs="Arial"/>
          <w:sz w:val="24"/>
          <w:szCs w:val="24"/>
          <w:lang w:eastAsia="en-GB"/>
        </w:rPr>
        <w:t xml:space="preserve">are </w:t>
      </w:r>
      <w:r w:rsidR="00F76C74" w:rsidRPr="00BB69B2">
        <w:rPr>
          <w:rFonts w:ascii="Arial" w:eastAsia="Times New Roman" w:hAnsi="Arial" w:cs="Arial"/>
          <w:sz w:val="24"/>
          <w:szCs w:val="24"/>
          <w:lang w:eastAsia="en-GB"/>
        </w:rPr>
        <w:t>to decide who the capital beneficiar</w:t>
      </w:r>
      <w:r w:rsidR="00E9788A" w:rsidRPr="00BB69B2">
        <w:rPr>
          <w:rFonts w:ascii="Arial" w:eastAsia="Times New Roman" w:hAnsi="Arial" w:cs="Arial"/>
          <w:sz w:val="24"/>
          <w:szCs w:val="24"/>
          <w:lang w:eastAsia="en-GB"/>
        </w:rPr>
        <w:t>ies are from the categories</w:t>
      </w:r>
      <w:r w:rsidR="00F76C74" w:rsidRPr="00BB69B2">
        <w:rPr>
          <w:rFonts w:ascii="Arial" w:eastAsia="Times New Roman" w:hAnsi="Arial" w:cs="Arial"/>
          <w:sz w:val="24"/>
          <w:szCs w:val="24"/>
          <w:lang w:eastAsia="en-GB"/>
        </w:rPr>
        <w:t xml:space="preserve"> </w:t>
      </w:r>
      <w:r w:rsidR="00B81F88" w:rsidRPr="00BB69B2">
        <w:rPr>
          <w:rFonts w:ascii="Arial" w:eastAsia="Times New Roman" w:hAnsi="Arial" w:cs="Arial"/>
          <w:sz w:val="24"/>
          <w:szCs w:val="24"/>
          <w:lang w:eastAsia="en-GB"/>
        </w:rPr>
        <w:t>as set out in subparagraphs (</w:t>
      </w:r>
      <w:proofErr w:type="spellStart"/>
      <w:r w:rsidR="00B81F88" w:rsidRPr="00BB69B2">
        <w:rPr>
          <w:rFonts w:ascii="Arial" w:eastAsia="Times New Roman" w:hAnsi="Arial" w:cs="Arial"/>
          <w:sz w:val="24"/>
          <w:szCs w:val="24"/>
          <w:lang w:eastAsia="en-GB"/>
        </w:rPr>
        <w:t>i</w:t>
      </w:r>
      <w:proofErr w:type="spellEnd"/>
      <w:r w:rsidR="00B81F88" w:rsidRPr="00BB69B2">
        <w:rPr>
          <w:rFonts w:ascii="Arial" w:eastAsia="Times New Roman" w:hAnsi="Arial" w:cs="Arial"/>
          <w:sz w:val="24"/>
          <w:szCs w:val="24"/>
          <w:lang w:eastAsia="en-GB"/>
        </w:rPr>
        <w:t>) to (</w:t>
      </w:r>
      <w:r w:rsidR="0070319D" w:rsidRPr="00BB69B2">
        <w:rPr>
          <w:rFonts w:ascii="Arial" w:eastAsia="Times New Roman" w:hAnsi="Arial" w:cs="Arial"/>
          <w:sz w:val="24"/>
          <w:szCs w:val="24"/>
          <w:lang w:eastAsia="en-GB"/>
        </w:rPr>
        <w:t>vi</w:t>
      </w:r>
      <w:r w:rsidR="00E9788A" w:rsidRPr="00BB69B2">
        <w:rPr>
          <w:rFonts w:ascii="Arial" w:eastAsia="Times New Roman" w:hAnsi="Arial" w:cs="Arial"/>
          <w:sz w:val="24"/>
          <w:szCs w:val="24"/>
          <w:lang w:eastAsia="en-GB"/>
        </w:rPr>
        <w:t>i</w:t>
      </w:r>
      <w:r w:rsidR="0070319D" w:rsidRPr="00BB69B2">
        <w:rPr>
          <w:rFonts w:ascii="Arial" w:eastAsia="Times New Roman" w:hAnsi="Arial" w:cs="Arial"/>
          <w:sz w:val="24"/>
          <w:szCs w:val="24"/>
          <w:lang w:eastAsia="en-GB"/>
        </w:rPr>
        <w:t>)</w:t>
      </w:r>
      <w:r w:rsidR="00CF6133" w:rsidRPr="00BB69B2">
        <w:rPr>
          <w:rFonts w:ascii="Arial" w:eastAsia="Times New Roman" w:hAnsi="Arial" w:cs="Arial"/>
          <w:sz w:val="24"/>
          <w:szCs w:val="24"/>
          <w:lang w:eastAsia="en-GB"/>
        </w:rPr>
        <w:t>.</w:t>
      </w:r>
    </w:p>
    <w:p w14:paraId="42BFC399" w14:textId="77777777" w:rsidR="00B81F88" w:rsidRPr="003C4288" w:rsidRDefault="00B81F88" w:rsidP="003E75EE">
      <w:pPr>
        <w:spacing w:after="0" w:line="360" w:lineRule="auto"/>
        <w:contextualSpacing/>
        <w:jc w:val="both"/>
        <w:rPr>
          <w:rFonts w:ascii="Arial" w:eastAsia="Times New Roman" w:hAnsi="Arial" w:cs="Arial"/>
          <w:sz w:val="24"/>
          <w:szCs w:val="24"/>
          <w:lang w:eastAsia="en-GB"/>
        </w:rPr>
      </w:pPr>
    </w:p>
    <w:p w14:paraId="518313C7" w14:textId="2B4D01B0" w:rsidR="00557828"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lastRenderedPageBreak/>
        <w:t>[61]</w:t>
      </w:r>
      <w:r w:rsidRPr="003E75EE">
        <w:rPr>
          <w:rFonts w:ascii="Arial" w:eastAsia="Times New Roman" w:hAnsi="Arial" w:cs="Arial"/>
          <w:sz w:val="24"/>
          <w:szCs w:val="24"/>
          <w:lang w:eastAsia="en-GB"/>
        </w:rPr>
        <w:tab/>
      </w:r>
      <w:r w:rsidR="006122A6" w:rsidRPr="00BB69B2">
        <w:rPr>
          <w:rFonts w:ascii="Arial" w:eastAsia="Times New Roman" w:hAnsi="Arial" w:cs="Arial"/>
          <w:sz w:val="24"/>
          <w:szCs w:val="24"/>
          <w:lang w:eastAsia="en-GB"/>
        </w:rPr>
        <w:t>The first respondent</w:t>
      </w:r>
      <w:r w:rsidR="00DE2FCD" w:rsidRPr="00BB69B2">
        <w:rPr>
          <w:rFonts w:ascii="Arial" w:eastAsia="Times New Roman" w:hAnsi="Arial" w:cs="Arial"/>
          <w:sz w:val="24"/>
          <w:szCs w:val="24"/>
          <w:lang w:eastAsia="en-GB"/>
        </w:rPr>
        <w:t>,</w:t>
      </w:r>
      <w:r w:rsidR="006122A6" w:rsidRPr="00BB69B2">
        <w:rPr>
          <w:rFonts w:ascii="Arial" w:eastAsia="Times New Roman" w:hAnsi="Arial" w:cs="Arial"/>
          <w:sz w:val="24"/>
          <w:szCs w:val="24"/>
          <w:lang w:eastAsia="en-GB"/>
        </w:rPr>
        <w:t xml:space="preserve"> however</w:t>
      </w:r>
      <w:r w:rsidR="00DE2FCD" w:rsidRPr="00BB69B2">
        <w:rPr>
          <w:rFonts w:ascii="Arial" w:eastAsia="Times New Roman" w:hAnsi="Arial" w:cs="Arial"/>
          <w:sz w:val="24"/>
          <w:szCs w:val="24"/>
          <w:lang w:eastAsia="en-GB"/>
        </w:rPr>
        <w:t>,</w:t>
      </w:r>
      <w:r w:rsidR="006122A6" w:rsidRPr="00BB69B2">
        <w:rPr>
          <w:rFonts w:ascii="Arial" w:eastAsia="Times New Roman" w:hAnsi="Arial" w:cs="Arial"/>
          <w:sz w:val="24"/>
          <w:szCs w:val="24"/>
          <w:lang w:eastAsia="en-GB"/>
        </w:rPr>
        <w:t xml:space="preserve"> maintains that the deceased </w:t>
      </w:r>
      <w:r w:rsidR="00DE6285" w:rsidRPr="00BB69B2">
        <w:rPr>
          <w:rFonts w:ascii="Arial" w:eastAsia="Times New Roman" w:hAnsi="Arial" w:cs="Arial"/>
          <w:sz w:val="24"/>
          <w:szCs w:val="24"/>
          <w:lang w:eastAsia="en-GB"/>
        </w:rPr>
        <w:t xml:space="preserve">determined the formula </w:t>
      </w:r>
      <w:r w:rsidR="00A34492" w:rsidRPr="00BB69B2">
        <w:rPr>
          <w:rFonts w:ascii="Arial" w:eastAsia="Times New Roman" w:hAnsi="Arial" w:cs="Arial"/>
          <w:sz w:val="24"/>
          <w:szCs w:val="24"/>
          <w:lang w:eastAsia="en-GB"/>
        </w:rPr>
        <w:t xml:space="preserve">for the distribution </w:t>
      </w:r>
      <w:r w:rsidR="00E9788A" w:rsidRPr="00BB69B2">
        <w:rPr>
          <w:rFonts w:ascii="Arial" w:eastAsia="Times New Roman" w:hAnsi="Arial" w:cs="Arial"/>
          <w:sz w:val="24"/>
          <w:szCs w:val="24"/>
          <w:lang w:eastAsia="en-GB"/>
        </w:rPr>
        <w:t>of the trust fund in his w</w:t>
      </w:r>
      <w:r w:rsidR="00736734" w:rsidRPr="00BB69B2">
        <w:rPr>
          <w:rFonts w:ascii="Arial" w:eastAsia="Times New Roman" w:hAnsi="Arial" w:cs="Arial"/>
          <w:sz w:val="24"/>
          <w:szCs w:val="24"/>
          <w:lang w:eastAsia="en-GB"/>
        </w:rPr>
        <w:t>ill</w:t>
      </w:r>
      <w:r w:rsidR="008C404D" w:rsidRPr="00BB69B2">
        <w:rPr>
          <w:rFonts w:ascii="Arial" w:eastAsia="Times New Roman" w:hAnsi="Arial" w:cs="Arial"/>
          <w:sz w:val="24"/>
          <w:szCs w:val="24"/>
          <w:lang w:eastAsia="en-GB"/>
        </w:rPr>
        <w:t>, in terms of which</w:t>
      </w:r>
      <w:r w:rsidR="00264B4E" w:rsidRPr="00BB69B2">
        <w:rPr>
          <w:rFonts w:ascii="Arial" w:eastAsia="Times New Roman" w:hAnsi="Arial" w:cs="Arial"/>
          <w:sz w:val="24"/>
          <w:szCs w:val="24"/>
          <w:lang w:eastAsia="en-GB"/>
        </w:rPr>
        <w:t xml:space="preserve"> all the capital beneficiaries </w:t>
      </w:r>
      <w:r w:rsidR="003C2C6A" w:rsidRPr="00BB69B2">
        <w:rPr>
          <w:rFonts w:ascii="Arial" w:eastAsia="Times New Roman" w:hAnsi="Arial" w:cs="Arial"/>
          <w:sz w:val="24"/>
          <w:szCs w:val="24"/>
          <w:lang w:eastAsia="en-GB"/>
        </w:rPr>
        <w:t xml:space="preserve">would </w:t>
      </w:r>
      <w:r w:rsidR="00F76A5C" w:rsidRPr="00BB69B2">
        <w:rPr>
          <w:rFonts w:ascii="Arial" w:eastAsia="Times New Roman" w:hAnsi="Arial" w:cs="Arial"/>
          <w:sz w:val="24"/>
          <w:szCs w:val="24"/>
          <w:lang w:eastAsia="en-GB"/>
        </w:rPr>
        <w:t>be entitled to share equally when the trust vests.</w:t>
      </w:r>
    </w:p>
    <w:p w14:paraId="5F19A84A" w14:textId="77777777" w:rsidR="00E9788A" w:rsidRPr="003C4288" w:rsidRDefault="00E9788A" w:rsidP="003E75EE">
      <w:pPr>
        <w:spacing w:after="0" w:line="360" w:lineRule="auto"/>
        <w:contextualSpacing/>
        <w:jc w:val="both"/>
        <w:rPr>
          <w:rFonts w:ascii="Arial" w:eastAsia="Times New Roman" w:hAnsi="Arial" w:cs="Arial"/>
          <w:sz w:val="24"/>
          <w:szCs w:val="24"/>
          <w:lang w:eastAsia="en-GB"/>
        </w:rPr>
      </w:pPr>
    </w:p>
    <w:p w14:paraId="3BDDB704" w14:textId="5CA8D0AD" w:rsidR="00F51DED"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[62]</w:t>
      </w:r>
      <w:r w:rsidRPr="003E75EE">
        <w:rPr>
          <w:rFonts w:ascii="Arial" w:eastAsia="Times New Roman" w:hAnsi="Arial" w:cs="Arial"/>
          <w:sz w:val="24"/>
          <w:szCs w:val="24"/>
          <w:lang w:eastAsia="en-GB"/>
        </w:rPr>
        <w:tab/>
      </w:r>
      <w:r w:rsidR="00E9788A" w:rsidRPr="00BB69B2">
        <w:rPr>
          <w:rFonts w:ascii="Arial" w:eastAsia="Times New Roman" w:hAnsi="Arial" w:cs="Arial"/>
          <w:sz w:val="24"/>
          <w:szCs w:val="24"/>
          <w:lang w:eastAsia="en-GB"/>
        </w:rPr>
        <w:t xml:space="preserve">There are a number of clearly distinguishable </w:t>
      </w:r>
      <w:r w:rsidR="00DE2FCD" w:rsidRPr="00BB69B2">
        <w:rPr>
          <w:rFonts w:ascii="Arial" w:eastAsia="Times New Roman" w:hAnsi="Arial" w:cs="Arial"/>
          <w:sz w:val="24"/>
          <w:szCs w:val="24"/>
          <w:lang w:eastAsia="en-GB"/>
        </w:rPr>
        <w:t>scenarios</w:t>
      </w:r>
      <w:r w:rsidR="00E9788A" w:rsidRPr="00BB69B2">
        <w:rPr>
          <w:rFonts w:ascii="Arial" w:eastAsia="Times New Roman" w:hAnsi="Arial" w:cs="Arial"/>
          <w:sz w:val="24"/>
          <w:szCs w:val="24"/>
          <w:lang w:eastAsia="en-GB"/>
        </w:rPr>
        <w:t xml:space="preserve"> w</w:t>
      </w:r>
      <w:r w:rsidR="00E9133E" w:rsidRPr="00BB69B2">
        <w:rPr>
          <w:rFonts w:ascii="Arial" w:eastAsia="Times New Roman" w:hAnsi="Arial" w:cs="Arial"/>
          <w:sz w:val="24"/>
          <w:szCs w:val="24"/>
          <w:lang w:eastAsia="en-GB"/>
        </w:rPr>
        <w:t>hen considering the trust deed</w:t>
      </w:r>
      <w:r w:rsidR="00E9788A" w:rsidRPr="00BB69B2">
        <w:rPr>
          <w:rFonts w:ascii="Arial" w:eastAsia="Times New Roman" w:hAnsi="Arial" w:cs="Arial"/>
          <w:sz w:val="24"/>
          <w:szCs w:val="24"/>
          <w:lang w:eastAsia="en-GB"/>
        </w:rPr>
        <w:t>, in particular, what happens before the termination of the trust and</w:t>
      </w:r>
      <w:r w:rsidR="00E9133E" w:rsidRPr="00BB69B2">
        <w:rPr>
          <w:rFonts w:ascii="Arial" w:eastAsia="Times New Roman" w:hAnsi="Arial" w:cs="Arial"/>
          <w:sz w:val="24"/>
          <w:szCs w:val="24"/>
          <w:lang w:eastAsia="en-GB"/>
        </w:rPr>
        <w:t xml:space="preserve"> what happens upon </w:t>
      </w:r>
      <w:r w:rsidR="003C2C6A" w:rsidRPr="00BB69B2">
        <w:rPr>
          <w:rFonts w:ascii="Arial" w:eastAsia="Times New Roman" w:hAnsi="Arial" w:cs="Arial"/>
          <w:sz w:val="24"/>
          <w:szCs w:val="24"/>
          <w:lang w:eastAsia="en-GB"/>
        </w:rPr>
        <w:t xml:space="preserve">its </w:t>
      </w:r>
      <w:r w:rsidR="00E9133E" w:rsidRPr="00BB69B2">
        <w:rPr>
          <w:rFonts w:ascii="Arial" w:eastAsia="Times New Roman" w:hAnsi="Arial" w:cs="Arial"/>
          <w:sz w:val="24"/>
          <w:szCs w:val="24"/>
          <w:lang w:eastAsia="en-GB"/>
        </w:rPr>
        <w:t xml:space="preserve">termination and what the powers of the trustees are up to </w:t>
      </w:r>
      <w:r w:rsidR="00536108" w:rsidRPr="00BB69B2">
        <w:rPr>
          <w:rFonts w:ascii="Arial" w:eastAsia="Times New Roman" w:hAnsi="Arial" w:cs="Arial"/>
          <w:sz w:val="24"/>
          <w:szCs w:val="24"/>
          <w:lang w:eastAsia="en-GB"/>
        </w:rPr>
        <w:t xml:space="preserve">its </w:t>
      </w:r>
      <w:r w:rsidR="00E9133E" w:rsidRPr="00BB69B2">
        <w:rPr>
          <w:rFonts w:ascii="Arial" w:eastAsia="Times New Roman" w:hAnsi="Arial" w:cs="Arial"/>
          <w:sz w:val="24"/>
          <w:szCs w:val="24"/>
          <w:lang w:eastAsia="en-GB"/>
        </w:rPr>
        <w:t>termination and thereafter. The trust deed is very specific when it comes to the election or choosing of income beneficiaries. It cannot be clearer. The trustees in accordance with their discretionary powers can elect the beneficiaries from five stipulated categories.</w:t>
      </w:r>
      <w:r w:rsidR="003C4288" w:rsidRPr="00BB69B2">
        <w:rPr>
          <w:rFonts w:ascii="Arial" w:eastAsia="Times New Roman" w:hAnsi="Arial" w:cs="Arial"/>
          <w:sz w:val="24"/>
          <w:szCs w:val="24"/>
          <w:lang w:eastAsia="en-GB"/>
        </w:rPr>
        <w:t xml:space="preserve"> </w:t>
      </w:r>
      <w:r w:rsidR="00F51DED" w:rsidRPr="00BB69B2">
        <w:rPr>
          <w:rFonts w:ascii="Arial" w:eastAsia="Times New Roman" w:hAnsi="Arial" w:cs="Arial"/>
          <w:sz w:val="24"/>
          <w:szCs w:val="24"/>
          <w:lang w:eastAsia="en-GB"/>
        </w:rPr>
        <w:t>This is conveyed in no uncertain terms in the definition of income beneficiaries as well</w:t>
      </w:r>
      <w:r w:rsidR="003C4288" w:rsidRPr="00BB69B2">
        <w:rPr>
          <w:rFonts w:ascii="Arial" w:eastAsia="Times New Roman" w:hAnsi="Arial" w:cs="Arial"/>
          <w:sz w:val="24"/>
          <w:szCs w:val="24"/>
          <w:lang w:eastAsia="en-GB"/>
        </w:rPr>
        <w:t xml:space="preserve"> </w:t>
      </w:r>
      <w:r w:rsidR="00F51DED" w:rsidRPr="00BB69B2">
        <w:rPr>
          <w:rFonts w:ascii="Arial" w:eastAsia="Times New Roman" w:hAnsi="Arial" w:cs="Arial"/>
          <w:sz w:val="24"/>
          <w:szCs w:val="24"/>
          <w:lang w:eastAsia="en-GB"/>
        </w:rPr>
        <w:t>as in clauses 11 and 12. The trustees can furthermore do so up until the termination of the trust.</w:t>
      </w:r>
    </w:p>
    <w:p w14:paraId="7DA9A3F4" w14:textId="5B62F85D" w:rsidR="00557828" w:rsidRPr="003C4288" w:rsidRDefault="00557828" w:rsidP="003E75EE">
      <w:pPr>
        <w:spacing w:after="0" w:line="360" w:lineRule="auto"/>
        <w:contextualSpacing/>
        <w:jc w:val="both"/>
        <w:rPr>
          <w:rFonts w:ascii="Arial" w:eastAsia="Times New Roman" w:hAnsi="Arial" w:cs="Arial"/>
          <w:sz w:val="24"/>
          <w:szCs w:val="24"/>
          <w:lang w:eastAsia="en-GB"/>
        </w:rPr>
      </w:pPr>
    </w:p>
    <w:p w14:paraId="63F00B2D" w14:textId="60F8738E" w:rsidR="006B2E24"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[63]</w:t>
      </w:r>
      <w:r w:rsidRPr="003E75EE">
        <w:rPr>
          <w:rFonts w:ascii="Arial" w:eastAsia="Times New Roman" w:hAnsi="Arial" w:cs="Arial"/>
          <w:sz w:val="24"/>
          <w:szCs w:val="24"/>
          <w:lang w:eastAsia="en-GB"/>
        </w:rPr>
        <w:tab/>
      </w:r>
      <w:r w:rsidR="00F51DED" w:rsidRPr="00BB69B2">
        <w:rPr>
          <w:rFonts w:ascii="Arial" w:eastAsia="Times New Roman" w:hAnsi="Arial" w:cs="Arial"/>
          <w:sz w:val="24"/>
          <w:szCs w:val="24"/>
          <w:lang w:eastAsia="en-GB"/>
        </w:rPr>
        <w:t>The problem is</w:t>
      </w:r>
      <w:r w:rsidR="00DE2FCD" w:rsidRPr="00BB69B2">
        <w:rPr>
          <w:rFonts w:ascii="Arial" w:eastAsia="Times New Roman" w:hAnsi="Arial" w:cs="Arial"/>
          <w:sz w:val="24"/>
          <w:szCs w:val="24"/>
          <w:lang w:eastAsia="en-GB"/>
        </w:rPr>
        <w:t>,</w:t>
      </w:r>
      <w:r w:rsidR="00F51DED" w:rsidRPr="00BB69B2">
        <w:rPr>
          <w:rFonts w:ascii="Arial" w:eastAsia="Times New Roman" w:hAnsi="Arial" w:cs="Arial"/>
          <w:sz w:val="24"/>
          <w:szCs w:val="24"/>
          <w:lang w:eastAsia="en-GB"/>
        </w:rPr>
        <w:t xml:space="preserve"> however</w:t>
      </w:r>
      <w:r w:rsidR="00DE2FCD" w:rsidRPr="00BB69B2">
        <w:rPr>
          <w:rFonts w:ascii="Arial" w:eastAsia="Times New Roman" w:hAnsi="Arial" w:cs="Arial"/>
          <w:sz w:val="24"/>
          <w:szCs w:val="24"/>
          <w:lang w:eastAsia="en-GB"/>
        </w:rPr>
        <w:t>,</w:t>
      </w:r>
      <w:r w:rsidR="00F51DED" w:rsidRPr="00BB69B2">
        <w:rPr>
          <w:rFonts w:ascii="Arial" w:eastAsia="Times New Roman" w:hAnsi="Arial" w:cs="Arial"/>
          <w:sz w:val="24"/>
          <w:szCs w:val="24"/>
          <w:lang w:eastAsia="en-GB"/>
        </w:rPr>
        <w:t xml:space="preserve"> that the trust deed is silent on who is entitled to or </w:t>
      </w:r>
      <w:r w:rsidR="004B3E78" w:rsidRPr="00BB69B2">
        <w:rPr>
          <w:rFonts w:ascii="Arial" w:eastAsia="Times New Roman" w:hAnsi="Arial" w:cs="Arial"/>
          <w:sz w:val="24"/>
          <w:szCs w:val="24"/>
          <w:lang w:eastAsia="en-GB"/>
        </w:rPr>
        <w:t xml:space="preserve">required </w:t>
      </w:r>
      <w:r w:rsidR="00F51DED" w:rsidRPr="00BB69B2">
        <w:rPr>
          <w:rFonts w:ascii="Arial" w:eastAsia="Times New Roman" w:hAnsi="Arial" w:cs="Arial"/>
          <w:sz w:val="24"/>
          <w:szCs w:val="24"/>
          <w:lang w:eastAsia="en-GB"/>
        </w:rPr>
        <w:t>to appoint, select or elect the capital beneficiaries. As mentioned above, I am of the view that the words ‘</w:t>
      </w:r>
      <w:proofErr w:type="spellStart"/>
      <w:r w:rsidR="00F51DED" w:rsidRPr="00BB69B2">
        <w:rPr>
          <w:rFonts w:ascii="Arial" w:eastAsia="Times New Roman" w:hAnsi="Arial" w:cs="Arial"/>
          <w:sz w:val="24"/>
          <w:szCs w:val="24"/>
          <w:lang w:eastAsia="en-GB"/>
        </w:rPr>
        <w:t>aangewys</w:t>
      </w:r>
      <w:proofErr w:type="spellEnd"/>
      <w:r w:rsidR="00F51DED" w:rsidRPr="00BB69B2">
        <w:rPr>
          <w:rFonts w:ascii="Arial" w:eastAsia="Times New Roman" w:hAnsi="Arial" w:cs="Arial"/>
          <w:sz w:val="24"/>
          <w:szCs w:val="24"/>
          <w:lang w:eastAsia="en-GB"/>
        </w:rPr>
        <w:t xml:space="preserve"> </w:t>
      </w:r>
      <w:proofErr w:type="spellStart"/>
      <w:r w:rsidR="00F51DED" w:rsidRPr="00BB69B2">
        <w:rPr>
          <w:rFonts w:ascii="Arial" w:eastAsia="Times New Roman" w:hAnsi="Arial" w:cs="Arial"/>
          <w:sz w:val="24"/>
          <w:szCs w:val="24"/>
          <w:lang w:eastAsia="en-GB"/>
        </w:rPr>
        <w:t>sal</w:t>
      </w:r>
      <w:proofErr w:type="spellEnd"/>
      <w:r w:rsidR="00F51DED" w:rsidRPr="00BB69B2">
        <w:rPr>
          <w:rFonts w:ascii="Arial" w:eastAsia="Times New Roman" w:hAnsi="Arial" w:cs="Arial"/>
          <w:sz w:val="24"/>
          <w:szCs w:val="24"/>
          <w:lang w:eastAsia="en-GB"/>
        </w:rPr>
        <w:t xml:space="preserve"> word </w:t>
      </w:r>
      <w:proofErr w:type="spellStart"/>
      <w:r w:rsidR="00F51DED" w:rsidRPr="00BB69B2">
        <w:rPr>
          <w:rFonts w:ascii="Arial" w:eastAsia="Times New Roman" w:hAnsi="Arial" w:cs="Arial"/>
          <w:sz w:val="24"/>
          <w:szCs w:val="24"/>
          <w:lang w:eastAsia="en-GB"/>
        </w:rPr>
        <w:t>uit</w:t>
      </w:r>
      <w:proofErr w:type="spellEnd"/>
      <w:r w:rsidR="00F51DED" w:rsidRPr="00BB69B2">
        <w:rPr>
          <w:rFonts w:ascii="Arial" w:eastAsia="Times New Roman" w:hAnsi="Arial" w:cs="Arial"/>
          <w:sz w:val="24"/>
          <w:szCs w:val="24"/>
          <w:lang w:eastAsia="en-GB"/>
        </w:rPr>
        <w:t xml:space="preserve"> die </w:t>
      </w:r>
      <w:proofErr w:type="spellStart"/>
      <w:r w:rsidR="00F51DED" w:rsidRPr="00BB69B2">
        <w:rPr>
          <w:rFonts w:ascii="Arial" w:eastAsia="Times New Roman" w:hAnsi="Arial" w:cs="Arial"/>
          <w:sz w:val="24"/>
          <w:szCs w:val="24"/>
          <w:lang w:eastAsia="en-GB"/>
        </w:rPr>
        <w:t>geledere</w:t>
      </w:r>
      <w:proofErr w:type="spellEnd"/>
      <w:r w:rsidR="00F51DED" w:rsidRPr="00BB69B2">
        <w:rPr>
          <w:rFonts w:ascii="Arial" w:eastAsia="Times New Roman" w:hAnsi="Arial" w:cs="Arial"/>
          <w:sz w:val="24"/>
          <w:szCs w:val="24"/>
          <w:lang w:eastAsia="en-GB"/>
        </w:rPr>
        <w:t xml:space="preserve"> van’, clearly presupposes an election from the ranks of those persons listed in the categories set out in subparagraphs (</w:t>
      </w:r>
      <w:proofErr w:type="spellStart"/>
      <w:r w:rsidR="00F51DED" w:rsidRPr="00BB69B2">
        <w:rPr>
          <w:rFonts w:ascii="Arial" w:eastAsia="Times New Roman" w:hAnsi="Arial" w:cs="Arial"/>
          <w:sz w:val="24"/>
          <w:szCs w:val="24"/>
          <w:lang w:eastAsia="en-GB"/>
        </w:rPr>
        <w:t>i</w:t>
      </w:r>
      <w:proofErr w:type="spellEnd"/>
      <w:r w:rsidR="00F51DED" w:rsidRPr="00BB69B2">
        <w:rPr>
          <w:rFonts w:ascii="Arial" w:eastAsia="Times New Roman" w:hAnsi="Arial" w:cs="Arial"/>
          <w:sz w:val="24"/>
          <w:szCs w:val="24"/>
          <w:lang w:eastAsia="en-GB"/>
        </w:rPr>
        <w:t>) to (</w:t>
      </w:r>
      <w:r w:rsidR="0084695D" w:rsidRPr="00BB69B2">
        <w:rPr>
          <w:rFonts w:ascii="Arial" w:eastAsia="Times New Roman" w:hAnsi="Arial" w:cs="Arial"/>
          <w:sz w:val="24"/>
          <w:szCs w:val="24"/>
          <w:lang w:eastAsia="en-GB"/>
        </w:rPr>
        <w:t xml:space="preserve">vii). </w:t>
      </w:r>
      <w:r w:rsidR="007823B6" w:rsidRPr="00BB69B2">
        <w:rPr>
          <w:rFonts w:ascii="Arial" w:eastAsia="Times New Roman" w:hAnsi="Arial" w:cs="Arial"/>
          <w:sz w:val="24"/>
          <w:szCs w:val="24"/>
          <w:lang w:eastAsia="en-GB"/>
        </w:rPr>
        <w:t>O</w:t>
      </w:r>
      <w:r w:rsidR="0084695D" w:rsidRPr="00BB69B2">
        <w:rPr>
          <w:rFonts w:ascii="Arial" w:eastAsia="Times New Roman" w:hAnsi="Arial" w:cs="Arial"/>
          <w:sz w:val="24"/>
          <w:szCs w:val="24"/>
          <w:lang w:eastAsia="en-GB"/>
        </w:rPr>
        <w:t>nly persons or entities falling within these cate</w:t>
      </w:r>
      <w:r w:rsidR="00137601" w:rsidRPr="00BB69B2">
        <w:rPr>
          <w:rFonts w:ascii="Arial" w:eastAsia="Times New Roman" w:hAnsi="Arial" w:cs="Arial"/>
          <w:sz w:val="24"/>
          <w:szCs w:val="24"/>
          <w:lang w:eastAsia="en-GB"/>
        </w:rPr>
        <w:t xml:space="preserve">gories </w:t>
      </w:r>
      <w:r w:rsidR="007823B6" w:rsidRPr="00BB69B2">
        <w:rPr>
          <w:rFonts w:ascii="Arial" w:eastAsia="Times New Roman" w:hAnsi="Arial" w:cs="Arial"/>
          <w:sz w:val="24"/>
          <w:szCs w:val="24"/>
          <w:lang w:eastAsia="en-GB"/>
        </w:rPr>
        <w:t>would</w:t>
      </w:r>
      <w:r w:rsidR="00137601" w:rsidRPr="00BB69B2">
        <w:rPr>
          <w:rFonts w:ascii="Arial" w:eastAsia="Times New Roman" w:hAnsi="Arial" w:cs="Arial"/>
          <w:sz w:val="24"/>
          <w:szCs w:val="24"/>
          <w:lang w:eastAsia="en-GB"/>
        </w:rPr>
        <w:t xml:space="preserve"> be eligible</w:t>
      </w:r>
      <w:r w:rsidR="0084695D" w:rsidRPr="00BB69B2">
        <w:rPr>
          <w:rFonts w:ascii="Arial" w:eastAsia="Times New Roman" w:hAnsi="Arial" w:cs="Arial"/>
          <w:sz w:val="24"/>
          <w:szCs w:val="24"/>
          <w:lang w:eastAsia="en-GB"/>
        </w:rPr>
        <w:t xml:space="preserve"> to benefit from the trust fund. The first respondent insists that in terms of the deceased’s will</w:t>
      </w:r>
      <w:r w:rsidR="00DE2FCD" w:rsidRPr="00BB69B2">
        <w:rPr>
          <w:rFonts w:ascii="Arial" w:eastAsia="Times New Roman" w:hAnsi="Arial" w:cs="Arial"/>
          <w:sz w:val="24"/>
          <w:szCs w:val="24"/>
          <w:lang w:eastAsia="en-GB"/>
        </w:rPr>
        <w:t>,</w:t>
      </w:r>
      <w:r w:rsidR="0084695D" w:rsidRPr="00BB69B2">
        <w:rPr>
          <w:rFonts w:ascii="Arial" w:eastAsia="Times New Roman" w:hAnsi="Arial" w:cs="Arial"/>
          <w:sz w:val="24"/>
          <w:szCs w:val="24"/>
          <w:lang w:eastAsia="en-GB"/>
        </w:rPr>
        <w:t xml:space="preserve"> the capital beneficiaries, meaning all the capital beneficiaries listed, shall receive equal shares of the net proceeds of the trust fund. The deceased’s will does not define capital beneficiaries which brings us back to the definition as it appears in the trust deed.</w:t>
      </w:r>
      <w:r w:rsidR="003C4288" w:rsidRPr="00BB69B2">
        <w:rPr>
          <w:rFonts w:ascii="Arial" w:eastAsia="Times New Roman" w:hAnsi="Arial" w:cs="Arial"/>
          <w:sz w:val="24"/>
          <w:szCs w:val="24"/>
          <w:lang w:eastAsia="en-GB"/>
        </w:rPr>
        <w:t xml:space="preserve"> </w:t>
      </w:r>
      <w:r w:rsidR="00AB7E9C" w:rsidRPr="00BB69B2">
        <w:rPr>
          <w:rFonts w:ascii="Arial" w:eastAsia="Times New Roman" w:hAnsi="Arial" w:cs="Arial"/>
          <w:sz w:val="24"/>
          <w:szCs w:val="24"/>
          <w:lang w:eastAsia="en-GB"/>
        </w:rPr>
        <w:t xml:space="preserve">In my view, the deceased and the trustees at the time, one of them being the first applicant, </w:t>
      </w:r>
      <w:r w:rsidR="00643131" w:rsidRPr="00BB69B2">
        <w:rPr>
          <w:rFonts w:ascii="Arial" w:eastAsia="Times New Roman" w:hAnsi="Arial" w:cs="Arial"/>
          <w:sz w:val="24"/>
          <w:szCs w:val="24"/>
          <w:lang w:eastAsia="en-GB"/>
        </w:rPr>
        <w:t xml:space="preserve">possibly envisaged that the capital beneficiaries would be appointed or selected by the deceased in his will, when exercising </w:t>
      </w:r>
      <w:r w:rsidR="00FC68E4" w:rsidRPr="00BB69B2">
        <w:rPr>
          <w:rFonts w:ascii="Arial" w:eastAsia="Times New Roman" w:hAnsi="Arial" w:cs="Arial"/>
          <w:sz w:val="24"/>
          <w:szCs w:val="24"/>
          <w:lang w:eastAsia="en-GB"/>
        </w:rPr>
        <w:t xml:space="preserve">the </w:t>
      </w:r>
      <w:r w:rsidR="00643131" w:rsidRPr="00BB69B2">
        <w:rPr>
          <w:rFonts w:ascii="Arial" w:eastAsia="Times New Roman" w:hAnsi="Arial" w:cs="Arial"/>
          <w:sz w:val="24"/>
          <w:szCs w:val="24"/>
          <w:lang w:eastAsia="en-GB"/>
        </w:rPr>
        <w:t>right granted to him in clause 27 of the trust deed. This</w:t>
      </w:r>
      <w:r w:rsidR="00006EEB"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 xml:space="preserve"> he</w:t>
      </w:r>
      <w:r w:rsidR="00006EEB"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 xml:space="preserve"> however failed to do properly or with any certainty. All of this is</w:t>
      </w:r>
      <w:r w:rsidR="00F302E0"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 xml:space="preserve"> </w:t>
      </w:r>
      <w:r w:rsidR="00F302E0" w:rsidRPr="00BB69B2">
        <w:rPr>
          <w:rFonts w:ascii="Arial" w:eastAsia="Times New Roman" w:hAnsi="Arial" w:cs="Arial"/>
          <w:sz w:val="24"/>
          <w:szCs w:val="24"/>
          <w:lang w:eastAsia="en-GB"/>
        </w:rPr>
        <w:t xml:space="preserve">however, </w:t>
      </w:r>
      <w:r w:rsidR="00643131" w:rsidRPr="00BB69B2">
        <w:rPr>
          <w:rFonts w:ascii="Arial" w:eastAsia="Times New Roman" w:hAnsi="Arial" w:cs="Arial"/>
          <w:sz w:val="24"/>
          <w:szCs w:val="24"/>
          <w:lang w:eastAsia="en-GB"/>
        </w:rPr>
        <w:t>pure speculation because the first applicant has failed to provide any evidence in respect of the context surrounding the amendment of the trust deed.</w:t>
      </w:r>
    </w:p>
    <w:p w14:paraId="6BAC51FC" w14:textId="4D493E44" w:rsidR="006B2E24" w:rsidRPr="003C4288" w:rsidRDefault="006B2E24" w:rsidP="003E75EE">
      <w:pPr>
        <w:spacing w:after="0" w:line="360" w:lineRule="auto"/>
        <w:contextualSpacing/>
        <w:jc w:val="both"/>
        <w:rPr>
          <w:rFonts w:ascii="Arial" w:eastAsia="Times New Roman" w:hAnsi="Arial" w:cs="Arial"/>
          <w:sz w:val="24"/>
          <w:szCs w:val="24"/>
          <w:lang w:eastAsia="en-GB"/>
        </w:rPr>
      </w:pPr>
    </w:p>
    <w:p w14:paraId="1AB815DF" w14:textId="1B72D46C" w:rsidR="00DE2FCD"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[64]</w:t>
      </w:r>
      <w:r w:rsidRPr="003E75EE">
        <w:rPr>
          <w:rFonts w:ascii="Arial" w:eastAsia="Times New Roman" w:hAnsi="Arial" w:cs="Arial"/>
          <w:sz w:val="24"/>
          <w:szCs w:val="24"/>
          <w:lang w:eastAsia="en-GB"/>
        </w:rPr>
        <w:tab/>
      </w:r>
      <w:r w:rsidR="002E00C3" w:rsidRPr="00BB69B2">
        <w:rPr>
          <w:rFonts w:ascii="Arial" w:eastAsia="Times New Roman" w:hAnsi="Arial" w:cs="Arial"/>
          <w:sz w:val="24"/>
          <w:szCs w:val="24"/>
          <w:lang w:eastAsia="en-GB"/>
        </w:rPr>
        <w:t>It is difficult to determine whether the failure</w:t>
      </w:r>
      <w:r w:rsidR="00643131" w:rsidRPr="00BB69B2">
        <w:rPr>
          <w:rFonts w:ascii="Arial" w:eastAsia="Times New Roman" w:hAnsi="Arial" w:cs="Arial"/>
          <w:sz w:val="24"/>
          <w:szCs w:val="24"/>
          <w:lang w:eastAsia="en-GB"/>
        </w:rPr>
        <w:t xml:space="preserve"> in the trust deed</w:t>
      </w:r>
      <w:r w:rsidR="002E00C3" w:rsidRPr="00BB69B2">
        <w:rPr>
          <w:rFonts w:ascii="Arial" w:eastAsia="Times New Roman" w:hAnsi="Arial" w:cs="Arial"/>
          <w:sz w:val="24"/>
          <w:szCs w:val="24"/>
          <w:lang w:eastAsia="en-GB"/>
        </w:rPr>
        <w:t xml:space="preserve"> to specifically state who should appoint or elect the capital beneficiaries was an om</w:t>
      </w:r>
      <w:r w:rsidR="00BB487A" w:rsidRPr="00BB69B2">
        <w:rPr>
          <w:rFonts w:ascii="Arial" w:eastAsia="Times New Roman" w:hAnsi="Arial" w:cs="Arial"/>
          <w:sz w:val="24"/>
          <w:szCs w:val="24"/>
          <w:lang w:eastAsia="en-GB"/>
        </w:rPr>
        <w:t>ission or a deliberate decision</w:t>
      </w:r>
      <w:r w:rsidR="00960734" w:rsidRPr="00BB69B2">
        <w:rPr>
          <w:rFonts w:ascii="Arial" w:eastAsia="Times New Roman" w:hAnsi="Arial" w:cs="Arial"/>
          <w:sz w:val="24"/>
          <w:szCs w:val="24"/>
          <w:lang w:eastAsia="en-GB"/>
        </w:rPr>
        <w:t>.</w:t>
      </w:r>
      <w:r w:rsidR="00313AC2" w:rsidRPr="00BB69B2">
        <w:rPr>
          <w:rFonts w:ascii="Arial" w:eastAsia="Times New Roman" w:hAnsi="Arial" w:cs="Arial"/>
          <w:sz w:val="24"/>
          <w:szCs w:val="24"/>
          <w:lang w:eastAsia="en-GB"/>
        </w:rPr>
        <w:t xml:space="preserve"> Regardless of the reason for failing to be specific, </w:t>
      </w:r>
      <w:r w:rsidR="00BB487A" w:rsidRPr="00BB69B2">
        <w:rPr>
          <w:rFonts w:ascii="Arial" w:eastAsia="Times New Roman" w:hAnsi="Arial" w:cs="Arial"/>
          <w:sz w:val="24"/>
          <w:szCs w:val="24"/>
          <w:lang w:eastAsia="en-GB"/>
        </w:rPr>
        <w:t xml:space="preserve">one thing is clear, </w:t>
      </w:r>
      <w:r w:rsidR="00BB487A" w:rsidRPr="00BB69B2">
        <w:rPr>
          <w:rFonts w:ascii="Arial" w:eastAsia="Times New Roman" w:hAnsi="Arial" w:cs="Arial"/>
          <w:sz w:val="24"/>
          <w:szCs w:val="24"/>
          <w:lang w:eastAsia="en-GB"/>
        </w:rPr>
        <w:lastRenderedPageBreak/>
        <w:t>someone will</w:t>
      </w:r>
      <w:r w:rsidR="00960734" w:rsidRPr="00BB69B2">
        <w:rPr>
          <w:rFonts w:ascii="Arial" w:eastAsia="Times New Roman" w:hAnsi="Arial" w:cs="Arial"/>
          <w:sz w:val="24"/>
          <w:szCs w:val="24"/>
          <w:lang w:eastAsia="en-GB"/>
        </w:rPr>
        <w:t xml:space="preserve"> eventually</w:t>
      </w:r>
      <w:r w:rsidR="00C43F2A" w:rsidRPr="00BB69B2">
        <w:rPr>
          <w:rFonts w:ascii="Arial" w:eastAsia="Times New Roman" w:hAnsi="Arial" w:cs="Arial"/>
          <w:sz w:val="24"/>
          <w:szCs w:val="24"/>
          <w:lang w:eastAsia="en-GB"/>
        </w:rPr>
        <w:t xml:space="preserve"> </w:t>
      </w:r>
      <w:r w:rsidR="00BB487A" w:rsidRPr="00BB69B2">
        <w:rPr>
          <w:rFonts w:ascii="Arial" w:eastAsia="Times New Roman" w:hAnsi="Arial" w:cs="Arial"/>
          <w:sz w:val="24"/>
          <w:szCs w:val="24"/>
          <w:lang w:eastAsia="en-GB"/>
        </w:rPr>
        <w:t>have to make the selection.</w:t>
      </w:r>
      <w:r w:rsidR="002E00C3" w:rsidRPr="00BB69B2">
        <w:rPr>
          <w:rFonts w:ascii="Arial" w:eastAsia="Times New Roman" w:hAnsi="Arial" w:cs="Arial"/>
          <w:sz w:val="24"/>
          <w:szCs w:val="24"/>
          <w:lang w:eastAsia="en-GB"/>
        </w:rPr>
        <w:t xml:space="preserve"> Both sides stressed the fact that the deceased was an astute businessman</w:t>
      </w:r>
      <w:r w:rsidR="00536108" w:rsidRPr="00BB69B2">
        <w:rPr>
          <w:rFonts w:ascii="Arial" w:eastAsia="Times New Roman" w:hAnsi="Arial" w:cs="Arial"/>
          <w:sz w:val="24"/>
          <w:szCs w:val="24"/>
          <w:lang w:eastAsia="en-GB"/>
        </w:rPr>
        <w:t>, who was</w:t>
      </w:r>
      <w:r w:rsidR="002E00C3" w:rsidRPr="00BB69B2">
        <w:rPr>
          <w:rFonts w:ascii="Arial" w:eastAsia="Times New Roman" w:hAnsi="Arial" w:cs="Arial"/>
          <w:sz w:val="24"/>
          <w:szCs w:val="24"/>
          <w:lang w:eastAsia="en-GB"/>
        </w:rPr>
        <w:t xml:space="preserve"> well aware of how a trust functions. The trust deed was drafted in 2006</w:t>
      </w:r>
      <w:r w:rsidR="00051C2E" w:rsidRPr="00BB69B2">
        <w:rPr>
          <w:rFonts w:ascii="Arial" w:eastAsia="Times New Roman" w:hAnsi="Arial" w:cs="Arial"/>
          <w:sz w:val="24"/>
          <w:szCs w:val="24"/>
          <w:lang w:eastAsia="en-GB"/>
        </w:rPr>
        <w:t>,</w:t>
      </w:r>
      <w:r w:rsidR="002E00C3" w:rsidRPr="00BB69B2">
        <w:rPr>
          <w:rFonts w:ascii="Arial" w:eastAsia="Times New Roman" w:hAnsi="Arial" w:cs="Arial"/>
          <w:sz w:val="24"/>
          <w:szCs w:val="24"/>
          <w:lang w:eastAsia="en-GB"/>
        </w:rPr>
        <w:t xml:space="preserve"> well before the troubles began between the first applicant and the first </w:t>
      </w:r>
      <w:r w:rsidR="00BB487A" w:rsidRPr="00BB69B2">
        <w:rPr>
          <w:rFonts w:ascii="Arial" w:eastAsia="Times New Roman" w:hAnsi="Arial" w:cs="Arial"/>
          <w:sz w:val="24"/>
          <w:szCs w:val="24"/>
          <w:lang w:eastAsia="en-GB"/>
        </w:rPr>
        <w:t>respondent. T</w:t>
      </w:r>
      <w:r w:rsidR="002E00C3" w:rsidRPr="00BB69B2">
        <w:rPr>
          <w:rFonts w:ascii="Arial" w:eastAsia="Times New Roman" w:hAnsi="Arial" w:cs="Arial"/>
          <w:sz w:val="24"/>
          <w:szCs w:val="24"/>
          <w:lang w:eastAsia="en-GB"/>
        </w:rPr>
        <w:t>here would</w:t>
      </w:r>
      <w:r w:rsidR="00BB487A" w:rsidRPr="00BB69B2">
        <w:rPr>
          <w:rFonts w:ascii="Arial" w:eastAsia="Times New Roman" w:hAnsi="Arial" w:cs="Arial"/>
          <w:sz w:val="24"/>
          <w:szCs w:val="24"/>
          <w:lang w:eastAsia="en-GB"/>
        </w:rPr>
        <w:t xml:space="preserve"> accordingly</w:t>
      </w:r>
      <w:r w:rsidR="002E00C3" w:rsidRPr="00BB69B2">
        <w:rPr>
          <w:rFonts w:ascii="Arial" w:eastAsia="Times New Roman" w:hAnsi="Arial" w:cs="Arial"/>
          <w:sz w:val="24"/>
          <w:szCs w:val="24"/>
          <w:lang w:eastAsia="en-GB"/>
        </w:rPr>
        <w:t xml:space="preserve"> not have been a need for the deceased to protect the first respondent from his brothers’ possible unfair actions.</w:t>
      </w:r>
      <w:r w:rsidR="0021022A" w:rsidRPr="00BB69B2">
        <w:rPr>
          <w:rFonts w:ascii="Arial" w:eastAsia="Times New Roman" w:hAnsi="Arial" w:cs="Arial"/>
          <w:sz w:val="24"/>
          <w:szCs w:val="24"/>
          <w:lang w:eastAsia="en-GB"/>
        </w:rPr>
        <w:t xml:space="preserve"> It was held in </w:t>
      </w:r>
      <w:proofErr w:type="spellStart"/>
      <w:r w:rsidR="0021022A" w:rsidRPr="00BB69B2">
        <w:rPr>
          <w:rFonts w:ascii="Arial" w:eastAsia="Times New Roman" w:hAnsi="Arial" w:cs="Arial"/>
          <w:i/>
          <w:sz w:val="24"/>
          <w:szCs w:val="24"/>
          <w:lang w:eastAsia="en-GB"/>
        </w:rPr>
        <w:t>Moosa</w:t>
      </w:r>
      <w:proofErr w:type="spellEnd"/>
      <w:r w:rsidR="0021022A" w:rsidRPr="00BB69B2">
        <w:rPr>
          <w:rFonts w:ascii="Arial" w:eastAsia="Times New Roman" w:hAnsi="Arial" w:cs="Arial"/>
          <w:i/>
          <w:sz w:val="24"/>
          <w:szCs w:val="24"/>
          <w:lang w:eastAsia="en-GB"/>
        </w:rPr>
        <w:t xml:space="preserve"> v </w:t>
      </w:r>
      <w:proofErr w:type="spellStart"/>
      <w:r w:rsidR="0021022A" w:rsidRPr="00BB69B2">
        <w:rPr>
          <w:rFonts w:ascii="Arial" w:eastAsia="Times New Roman" w:hAnsi="Arial" w:cs="Arial"/>
          <w:i/>
          <w:sz w:val="24"/>
          <w:szCs w:val="24"/>
          <w:lang w:eastAsia="en-GB"/>
        </w:rPr>
        <w:t>Jhavery</w:t>
      </w:r>
      <w:proofErr w:type="spellEnd"/>
      <w:r w:rsidR="00DE2FCD">
        <w:rPr>
          <w:rStyle w:val="FootnoteReference"/>
          <w:rFonts w:ascii="Arial" w:eastAsia="Times New Roman" w:hAnsi="Arial" w:cs="Arial"/>
          <w:sz w:val="24"/>
          <w:szCs w:val="24"/>
          <w:lang w:eastAsia="en-GB"/>
        </w:rPr>
        <w:footnoteReference w:id="23"/>
      </w:r>
      <w:r w:rsidR="0021022A" w:rsidRPr="00BB69B2">
        <w:rPr>
          <w:rFonts w:ascii="Arial" w:eastAsia="Times New Roman" w:hAnsi="Arial" w:cs="Arial"/>
          <w:sz w:val="24"/>
          <w:szCs w:val="24"/>
          <w:lang w:eastAsia="en-GB"/>
        </w:rPr>
        <w:t xml:space="preserve"> </w:t>
      </w:r>
      <w:r w:rsidR="00C63ECE" w:rsidRPr="00BB69B2">
        <w:rPr>
          <w:rFonts w:ascii="Arial" w:eastAsia="Times New Roman" w:hAnsi="Arial" w:cs="Arial"/>
          <w:sz w:val="24"/>
          <w:szCs w:val="24"/>
          <w:lang w:eastAsia="en-GB"/>
        </w:rPr>
        <w:t xml:space="preserve">by Caney J </w:t>
      </w:r>
      <w:r w:rsidR="0021022A" w:rsidRPr="00BB69B2">
        <w:rPr>
          <w:rFonts w:ascii="Arial" w:eastAsia="Times New Roman" w:hAnsi="Arial" w:cs="Arial"/>
          <w:sz w:val="24"/>
          <w:szCs w:val="24"/>
          <w:lang w:eastAsia="en-GB"/>
        </w:rPr>
        <w:t xml:space="preserve">that </w:t>
      </w:r>
    </w:p>
    <w:p w14:paraId="449694B6" w14:textId="378F2BA8" w:rsidR="00DE2FCD" w:rsidRPr="00DE2FCD" w:rsidRDefault="0021022A" w:rsidP="003E75EE">
      <w:pPr>
        <w:pStyle w:val="ListParagraph"/>
        <w:spacing w:after="0" w:line="360" w:lineRule="auto"/>
        <w:ind w:left="0"/>
        <w:jc w:val="both"/>
        <w:rPr>
          <w:rFonts w:ascii="Arial" w:eastAsia="Times New Roman" w:hAnsi="Arial" w:cs="Arial"/>
          <w:szCs w:val="24"/>
          <w:lang w:eastAsia="en-GB"/>
        </w:rPr>
      </w:pPr>
      <w:r w:rsidRPr="00DE2FCD">
        <w:rPr>
          <w:rFonts w:ascii="Arial" w:eastAsia="Times New Roman" w:hAnsi="Arial" w:cs="Arial"/>
          <w:szCs w:val="24"/>
          <w:lang w:eastAsia="en-GB"/>
        </w:rPr>
        <w:t>‘</w:t>
      </w:r>
      <w:r w:rsidR="00DE2FCD" w:rsidRPr="00DE2FCD">
        <w:rPr>
          <w:rFonts w:ascii="Arial" w:eastAsia="Times New Roman" w:hAnsi="Arial" w:cs="Arial"/>
          <w:szCs w:val="24"/>
          <w:lang w:eastAsia="en-GB"/>
        </w:rPr>
        <w:t xml:space="preserve">… </w:t>
      </w:r>
      <w:r w:rsidR="00DE2FCD" w:rsidRPr="00DE2FCD">
        <w:rPr>
          <w:rFonts w:ascii="Arial" w:eastAsia="Times New Roman" w:hAnsi="Arial" w:cs="Arial"/>
          <w:szCs w:val="24"/>
          <w:lang w:val="en-US" w:eastAsia="en-GB"/>
        </w:rPr>
        <w:t>the trust speaks from the time of its execution and must be interpreted as at that time. It is the settlor's intention at that time which must be ascertained from the language he used in the circumstances then existing. Subsequent events (and in these are included statutes) cannot, I consider, be used to alter that intention.</w:t>
      </w:r>
      <w:r w:rsidR="00C63ECE" w:rsidRPr="00DE2FCD">
        <w:rPr>
          <w:rFonts w:ascii="Arial" w:eastAsia="Times New Roman" w:hAnsi="Arial" w:cs="Arial"/>
          <w:szCs w:val="24"/>
          <w:lang w:eastAsia="en-GB"/>
        </w:rPr>
        <w:t>’</w:t>
      </w:r>
      <w:r w:rsidR="003C4288" w:rsidRPr="00DE2FCD">
        <w:rPr>
          <w:rFonts w:ascii="Arial" w:eastAsia="Times New Roman" w:hAnsi="Arial" w:cs="Arial"/>
          <w:szCs w:val="24"/>
          <w:lang w:eastAsia="en-GB"/>
        </w:rPr>
        <w:t xml:space="preserve"> </w:t>
      </w:r>
    </w:p>
    <w:p w14:paraId="0DE6A2FA" w14:textId="68263643" w:rsidR="006B2E24" w:rsidRDefault="00960734" w:rsidP="003E75EE">
      <w:pPr>
        <w:pStyle w:val="ListParagraph"/>
        <w:spacing w:after="0"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mentioned above, </w:t>
      </w:r>
      <w:r w:rsidR="004719F8">
        <w:rPr>
          <w:rFonts w:ascii="Arial" w:eastAsia="Times New Roman" w:hAnsi="Arial" w:cs="Arial"/>
          <w:sz w:val="24"/>
          <w:szCs w:val="24"/>
          <w:lang w:eastAsia="en-GB"/>
        </w:rPr>
        <w:t>there is</w:t>
      </w:r>
      <w:r>
        <w:rPr>
          <w:rFonts w:ascii="Arial" w:eastAsia="Times New Roman" w:hAnsi="Arial" w:cs="Arial"/>
          <w:sz w:val="24"/>
          <w:szCs w:val="24"/>
          <w:lang w:eastAsia="en-GB"/>
        </w:rPr>
        <w:t xml:space="preserve"> no evidence from the first applicant or anyone else for that matter, </w:t>
      </w:r>
      <w:r w:rsidR="000270C6">
        <w:rPr>
          <w:rFonts w:ascii="Arial" w:eastAsia="Times New Roman" w:hAnsi="Arial" w:cs="Arial"/>
          <w:sz w:val="24"/>
          <w:szCs w:val="24"/>
          <w:lang w:eastAsia="en-GB"/>
        </w:rPr>
        <w:t>involved in the drafting of the amended trust deed</w:t>
      </w:r>
      <w:r w:rsidR="004719F8">
        <w:rPr>
          <w:rFonts w:ascii="Arial" w:eastAsia="Times New Roman" w:hAnsi="Arial" w:cs="Arial"/>
          <w:sz w:val="24"/>
          <w:szCs w:val="24"/>
          <w:lang w:eastAsia="en-GB"/>
        </w:rPr>
        <w:t>,</w:t>
      </w:r>
      <w:r w:rsidR="000270C6">
        <w:rPr>
          <w:rFonts w:ascii="Arial" w:eastAsia="Times New Roman" w:hAnsi="Arial" w:cs="Arial"/>
          <w:sz w:val="24"/>
          <w:szCs w:val="24"/>
          <w:lang w:eastAsia="en-GB"/>
        </w:rPr>
        <w:t xml:space="preserve"> as to the deceased’s intention at the time.</w:t>
      </w:r>
      <w:r w:rsidR="00D24F8B">
        <w:rPr>
          <w:rFonts w:ascii="Arial" w:eastAsia="Times New Roman" w:hAnsi="Arial" w:cs="Arial"/>
          <w:sz w:val="24"/>
          <w:szCs w:val="24"/>
          <w:lang w:eastAsia="en-GB"/>
        </w:rPr>
        <w:t xml:space="preserve"> </w:t>
      </w:r>
      <w:r w:rsidR="002E00C3" w:rsidRPr="001F75D5">
        <w:rPr>
          <w:rFonts w:ascii="Arial" w:eastAsia="Times New Roman" w:hAnsi="Arial" w:cs="Arial"/>
          <w:sz w:val="24"/>
          <w:szCs w:val="24"/>
          <w:lang w:eastAsia="en-GB"/>
        </w:rPr>
        <w:t>The deceased’s wi</w:t>
      </w:r>
      <w:r w:rsidR="00137601" w:rsidRPr="001F75D5">
        <w:rPr>
          <w:rFonts w:ascii="Arial" w:eastAsia="Times New Roman" w:hAnsi="Arial" w:cs="Arial"/>
          <w:sz w:val="24"/>
          <w:szCs w:val="24"/>
          <w:lang w:eastAsia="en-GB"/>
        </w:rPr>
        <w:t xml:space="preserve">ll </w:t>
      </w:r>
      <w:proofErr w:type="gramStart"/>
      <w:r w:rsidR="00137601" w:rsidRPr="001F75D5">
        <w:rPr>
          <w:rFonts w:ascii="Arial" w:eastAsia="Times New Roman" w:hAnsi="Arial" w:cs="Arial"/>
          <w:sz w:val="24"/>
          <w:szCs w:val="24"/>
          <w:lang w:eastAsia="en-GB"/>
        </w:rPr>
        <w:t>was</w:t>
      </w:r>
      <w:proofErr w:type="gramEnd"/>
      <w:r w:rsidR="00137601" w:rsidRPr="001F75D5">
        <w:rPr>
          <w:rFonts w:ascii="Arial" w:eastAsia="Times New Roman" w:hAnsi="Arial" w:cs="Arial"/>
          <w:sz w:val="24"/>
          <w:szCs w:val="24"/>
          <w:lang w:eastAsia="en-GB"/>
        </w:rPr>
        <w:t xml:space="preserve"> signed by him in 2010,</w:t>
      </w:r>
      <w:r w:rsidR="003C4288" w:rsidRPr="001F75D5">
        <w:rPr>
          <w:rFonts w:ascii="Arial" w:eastAsia="Times New Roman" w:hAnsi="Arial" w:cs="Arial"/>
          <w:sz w:val="24"/>
          <w:szCs w:val="24"/>
          <w:lang w:eastAsia="en-GB"/>
        </w:rPr>
        <w:t xml:space="preserve"> </w:t>
      </w:r>
      <w:r w:rsidR="00BB487A" w:rsidRPr="001F75D5">
        <w:rPr>
          <w:rFonts w:ascii="Arial" w:eastAsia="Times New Roman" w:hAnsi="Arial" w:cs="Arial"/>
          <w:sz w:val="24"/>
          <w:szCs w:val="24"/>
          <w:lang w:eastAsia="en-GB"/>
        </w:rPr>
        <w:t xml:space="preserve">when relations had already </w:t>
      </w:r>
      <w:r w:rsidR="002E00C3" w:rsidRPr="001F75D5">
        <w:rPr>
          <w:rFonts w:ascii="Arial" w:eastAsia="Times New Roman" w:hAnsi="Arial" w:cs="Arial"/>
          <w:sz w:val="24"/>
          <w:szCs w:val="24"/>
          <w:lang w:eastAsia="en-GB"/>
        </w:rPr>
        <w:t>sour</w:t>
      </w:r>
      <w:r w:rsidR="00BB487A" w:rsidRPr="001F75D5">
        <w:rPr>
          <w:rFonts w:ascii="Arial" w:eastAsia="Times New Roman" w:hAnsi="Arial" w:cs="Arial"/>
          <w:sz w:val="24"/>
          <w:szCs w:val="24"/>
          <w:lang w:eastAsia="en-GB"/>
        </w:rPr>
        <w:t xml:space="preserve">ed </w:t>
      </w:r>
      <w:r w:rsidR="002E00C3" w:rsidRPr="001F75D5">
        <w:rPr>
          <w:rFonts w:ascii="Arial" w:eastAsia="Times New Roman" w:hAnsi="Arial" w:cs="Arial"/>
          <w:sz w:val="24"/>
          <w:szCs w:val="24"/>
          <w:lang w:eastAsia="en-GB"/>
        </w:rPr>
        <w:t>between the three brothers</w:t>
      </w:r>
      <w:r w:rsidR="00BB487A" w:rsidRPr="001F75D5">
        <w:rPr>
          <w:rFonts w:ascii="Arial" w:eastAsia="Times New Roman" w:hAnsi="Arial" w:cs="Arial"/>
          <w:sz w:val="24"/>
          <w:szCs w:val="24"/>
          <w:lang w:eastAsia="en-GB"/>
        </w:rPr>
        <w:t>,</w:t>
      </w:r>
      <w:r w:rsidR="002E00C3" w:rsidRPr="001F75D5">
        <w:rPr>
          <w:rFonts w:ascii="Arial" w:eastAsia="Times New Roman" w:hAnsi="Arial" w:cs="Arial"/>
          <w:sz w:val="24"/>
          <w:szCs w:val="24"/>
          <w:lang w:eastAsia="en-GB"/>
        </w:rPr>
        <w:t xml:space="preserve"> but yet the deceased, described as a fair man despising inequality,</w:t>
      </w:r>
      <w:r w:rsidR="00BB487A" w:rsidRPr="001F75D5">
        <w:rPr>
          <w:rFonts w:ascii="Arial" w:eastAsia="Times New Roman" w:hAnsi="Arial" w:cs="Arial"/>
          <w:sz w:val="24"/>
          <w:szCs w:val="24"/>
          <w:lang w:eastAsia="en-GB"/>
        </w:rPr>
        <w:t xml:space="preserve"> took no special precautions to ensure that there is no confusion over which capital beneficiaries were to share in the trust fund.</w:t>
      </w:r>
    </w:p>
    <w:p w14:paraId="588821E2" w14:textId="77777777" w:rsidR="00477AFF" w:rsidRDefault="00477AFF" w:rsidP="003E75EE">
      <w:pPr>
        <w:pStyle w:val="ListParagraph"/>
        <w:spacing w:after="0" w:line="360" w:lineRule="auto"/>
        <w:ind w:left="0"/>
        <w:jc w:val="both"/>
        <w:rPr>
          <w:rFonts w:ascii="Arial" w:eastAsia="Times New Roman" w:hAnsi="Arial" w:cs="Arial"/>
          <w:sz w:val="24"/>
          <w:szCs w:val="24"/>
          <w:lang w:eastAsia="en-GB"/>
        </w:rPr>
      </w:pPr>
    </w:p>
    <w:p w14:paraId="5F21C512" w14:textId="1C4EA49E" w:rsidR="000B1D0A"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[65]</w:t>
      </w:r>
      <w:r>
        <w:rPr>
          <w:rFonts w:ascii="Arial" w:eastAsia="Times New Roman" w:hAnsi="Arial" w:cs="Arial"/>
          <w:sz w:val="24"/>
          <w:szCs w:val="24"/>
          <w:lang w:eastAsia="en-GB"/>
        </w:rPr>
        <w:tab/>
      </w:r>
      <w:r w:rsidR="00A16D00" w:rsidRPr="00BB69B2">
        <w:rPr>
          <w:rFonts w:ascii="Arial" w:eastAsia="Times New Roman" w:hAnsi="Arial" w:cs="Arial"/>
          <w:sz w:val="24"/>
          <w:szCs w:val="24"/>
          <w:lang w:eastAsia="en-GB"/>
        </w:rPr>
        <w:t xml:space="preserve">Bearing in mind </w:t>
      </w:r>
      <w:r w:rsidR="006D387F" w:rsidRPr="00BB69B2">
        <w:rPr>
          <w:rFonts w:ascii="Arial" w:eastAsia="Times New Roman" w:hAnsi="Arial" w:cs="Arial"/>
          <w:sz w:val="24"/>
          <w:szCs w:val="24"/>
          <w:lang w:eastAsia="en-GB"/>
        </w:rPr>
        <w:t xml:space="preserve">what </w:t>
      </w:r>
      <w:r w:rsidR="00A16D00" w:rsidRPr="00BB69B2">
        <w:rPr>
          <w:rFonts w:ascii="Arial" w:eastAsia="Times New Roman" w:hAnsi="Arial" w:cs="Arial"/>
          <w:sz w:val="24"/>
          <w:szCs w:val="24"/>
          <w:lang w:eastAsia="en-GB"/>
        </w:rPr>
        <w:t>was held in</w:t>
      </w:r>
      <w:r w:rsidR="001E1E4E" w:rsidRPr="00BB69B2">
        <w:rPr>
          <w:rFonts w:ascii="Arial" w:eastAsia="Times New Roman" w:hAnsi="Arial" w:cs="Arial"/>
          <w:sz w:val="24"/>
          <w:szCs w:val="24"/>
          <w:lang w:eastAsia="en-GB"/>
        </w:rPr>
        <w:t xml:space="preserve"> </w:t>
      </w:r>
      <w:proofErr w:type="spellStart"/>
      <w:r w:rsidR="001E1E4E" w:rsidRPr="00BB69B2">
        <w:rPr>
          <w:rFonts w:ascii="Arial" w:eastAsia="Times New Roman" w:hAnsi="Arial" w:cs="Arial"/>
          <w:i/>
          <w:sz w:val="24"/>
          <w:szCs w:val="24"/>
          <w:lang w:eastAsia="en-GB"/>
        </w:rPr>
        <w:t>C</w:t>
      </w:r>
      <w:r w:rsidR="00A16D00" w:rsidRPr="00BB69B2">
        <w:rPr>
          <w:rFonts w:ascii="Arial" w:eastAsia="Times New Roman" w:hAnsi="Arial" w:cs="Arial"/>
          <w:i/>
          <w:sz w:val="24"/>
          <w:szCs w:val="24"/>
          <w:lang w:eastAsia="en-GB"/>
        </w:rPr>
        <w:t>apitec</w:t>
      </w:r>
      <w:proofErr w:type="spellEnd"/>
      <w:r w:rsidR="00A16D00" w:rsidRPr="00BB69B2">
        <w:rPr>
          <w:rFonts w:ascii="Arial" w:eastAsia="Times New Roman" w:hAnsi="Arial" w:cs="Arial"/>
          <w:i/>
          <w:sz w:val="24"/>
          <w:szCs w:val="24"/>
          <w:lang w:eastAsia="en-GB"/>
        </w:rPr>
        <w:t xml:space="preserve">, </w:t>
      </w:r>
      <w:r w:rsidR="00A16D00" w:rsidRPr="00BB69B2">
        <w:rPr>
          <w:rFonts w:ascii="Arial" w:eastAsia="Times New Roman" w:hAnsi="Arial" w:cs="Arial"/>
          <w:sz w:val="24"/>
          <w:szCs w:val="24"/>
          <w:lang w:eastAsia="en-GB"/>
        </w:rPr>
        <w:t xml:space="preserve">it is not for me to pronounce on what the relevant clauses should be taken to mean from a vantage point not located in the text of the trust deed. I also cannot import meanings </w:t>
      </w:r>
      <w:r w:rsidR="000270C6" w:rsidRPr="00BB69B2">
        <w:rPr>
          <w:rFonts w:ascii="Arial" w:eastAsia="Times New Roman" w:hAnsi="Arial" w:cs="Arial"/>
          <w:sz w:val="24"/>
          <w:szCs w:val="24"/>
          <w:lang w:eastAsia="en-GB"/>
        </w:rPr>
        <w:t>into the trust deed to make it</w:t>
      </w:r>
      <w:r w:rsidR="00C43F2A" w:rsidRPr="00BB69B2">
        <w:rPr>
          <w:rFonts w:ascii="Arial" w:eastAsia="Times New Roman" w:hAnsi="Arial" w:cs="Arial"/>
          <w:sz w:val="24"/>
          <w:szCs w:val="24"/>
          <w:lang w:eastAsia="en-GB"/>
        </w:rPr>
        <w:t xml:space="preserve"> </w:t>
      </w:r>
      <w:r w:rsidR="00A16D00" w:rsidRPr="00BB69B2">
        <w:rPr>
          <w:rFonts w:ascii="Arial" w:eastAsia="Times New Roman" w:hAnsi="Arial" w:cs="Arial"/>
          <w:sz w:val="24"/>
          <w:szCs w:val="24"/>
          <w:lang w:eastAsia="en-GB"/>
        </w:rPr>
        <w:t xml:space="preserve">better or </w:t>
      </w:r>
      <w:r w:rsidR="006E01F3" w:rsidRPr="00BB69B2">
        <w:rPr>
          <w:rFonts w:ascii="Arial" w:eastAsia="Times New Roman" w:hAnsi="Arial" w:cs="Arial"/>
          <w:sz w:val="24"/>
          <w:szCs w:val="24"/>
          <w:lang w:eastAsia="en-GB"/>
        </w:rPr>
        <w:t>more acceptable. It was submitted on behalf of the applicants that the trust deed was constructed with a design in mind</w:t>
      </w:r>
      <w:r w:rsidR="008B4C64" w:rsidRPr="00BB69B2">
        <w:rPr>
          <w:rFonts w:ascii="Arial" w:eastAsia="Times New Roman" w:hAnsi="Arial" w:cs="Arial"/>
          <w:sz w:val="24"/>
          <w:szCs w:val="24"/>
          <w:lang w:eastAsia="en-GB"/>
        </w:rPr>
        <w:t>,</w:t>
      </w:r>
      <w:r w:rsidR="006E01F3" w:rsidRPr="00BB69B2">
        <w:rPr>
          <w:rFonts w:ascii="Arial" w:eastAsia="Times New Roman" w:hAnsi="Arial" w:cs="Arial"/>
          <w:sz w:val="24"/>
          <w:szCs w:val="24"/>
          <w:lang w:eastAsia="en-GB"/>
        </w:rPr>
        <w:t xml:space="preserve"> which is a clear reference to what was held in </w:t>
      </w:r>
      <w:proofErr w:type="spellStart"/>
      <w:r w:rsidR="006E01F3" w:rsidRPr="00BB69B2">
        <w:rPr>
          <w:rFonts w:ascii="Arial" w:eastAsia="Times New Roman" w:hAnsi="Arial" w:cs="Arial"/>
          <w:i/>
          <w:sz w:val="24"/>
          <w:szCs w:val="24"/>
          <w:lang w:eastAsia="en-GB"/>
        </w:rPr>
        <w:t>Capitec</w:t>
      </w:r>
      <w:proofErr w:type="spellEnd"/>
      <w:r w:rsidR="00697099">
        <w:rPr>
          <w:rStyle w:val="FootnoteReference"/>
          <w:rFonts w:ascii="Arial" w:eastAsia="Times New Roman" w:hAnsi="Arial" w:cs="Arial"/>
          <w:sz w:val="24"/>
          <w:szCs w:val="24"/>
          <w:lang w:eastAsia="en-GB"/>
        </w:rPr>
        <w:footnoteReference w:id="24"/>
      </w:r>
      <w:r w:rsidR="006E01F3" w:rsidRPr="00BB69B2">
        <w:rPr>
          <w:rFonts w:ascii="Arial" w:eastAsia="Times New Roman" w:hAnsi="Arial" w:cs="Arial"/>
          <w:sz w:val="24"/>
          <w:szCs w:val="24"/>
          <w:lang w:eastAsia="en-GB"/>
        </w:rPr>
        <w:t xml:space="preserve"> </w:t>
      </w:r>
      <w:r w:rsidR="006D387F" w:rsidRPr="00BB69B2">
        <w:rPr>
          <w:rFonts w:ascii="Arial" w:eastAsia="Times New Roman" w:hAnsi="Arial" w:cs="Arial"/>
          <w:sz w:val="24"/>
          <w:szCs w:val="24"/>
          <w:lang w:eastAsia="en-GB"/>
        </w:rPr>
        <w:t xml:space="preserve">but it was further held that </w:t>
      </w:r>
      <w:r w:rsidR="00697099" w:rsidRPr="00BB69B2">
        <w:rPr>
          <w:rFonts w:ascii="Arial" w:eastAsia="Times New Roman" w:hAnsi="Arial" w:cs="Arial"/>
          <w:sz w:val="24"/>
          <w:szCs w:val="24"/>
          <w:lang w:eastAsia="en-GB"/>
        </w:rPr>
        <w:t>‘</w:t>
      </w:r>
      <w:r w:rsidR="006D387F" w:rsidRPr="00BB69B2">
        <w:rPr>
          <w:rFonts w:ascii="Arial" w:eastAsia="Times New Roman" w:hAnsi="Arial" w:cs="Arial"/>
          <w:sz w:val="24"/>
          <w:szCs w:val="24"/>
          <w:lang w:eastAsia="en-GB"/>
        </w:rPr>
        <w:t>interpretation begins with the text and its structure</w:t>
      </w:r>
      <w:r w:rsidR="00697099" w:rsidRPr="00BB69B2">
        <w:rPr>
          <w:rFonts w:ascii="Arial" w:eastAsia="Times New Roman" w:hAnsi="Arial" w:cs="Arial"/>
          <w:sz w:val="24"/>
          <w:szCs w:val="24"/>
          <w:lang w:eastAsia="en-GB"/>
        </w:rPr>
        <w:t>’</w:t>
      </w:r>
      <w:r w:rsidR="006D387F" w:rsidRPr="00BB69B2">
        <w:rPr>
          <w:rFonts w:ascii="Arial" w:eastAsia="Times New Roman" w:hAnsi="Arial" w:cs="Arial"/>
          <w:sz w:val="24"/>
          <w:szCs w:val="24"/>
          <w:lang w:eastAsia="en-GB"/>
        </w:rPr>
        <w:t xml:space="preserve"> and that </w:t>
      </w:r>
      <w:r w:rsidR="00697099" w:rsidRPr="00BB69B2">
        <w:rPr>
          <w:rFonts w:ascii="Arial" w:eastAsia="Times New Roman" w:hAnsi="Arial" w:cs="Arial"/>
          <w:sz w:val="24"/>
          <w:szCs w:val="24"/>
          <w:lang w:eastAsia="en-GB"/>
        </w:rPr>
        <w:t>‘</w:t>
      </w:r>
      <w:r w:rsidR="006D387F" w:rsidRPr="00BB69B2">
        <w:rPr>
          <w:rFonts w:ascii="Arial" w:eastAsia="Times New Roman" w:hAnsi="Arial" w:cs="Arial"/>
          <w:sz w:val="24"/>
          <w:szCs w:val="24"/>
          <w:lang w:eastAsia="en-GB"/>
        </w:rPr>
        <w:t>context and purpose may be used to elucidate the text</w:t>
      </w:r>
      <w:r w:rsidR="00697099" w:rsidRPr="00BB69B2">
        <w:rPr>
          <w:rFonts w:ascii="Arial" w:eastAsia="Times New Roman" w:hAnsi="Arial" w:cs="Arial"/>
          <w:sz w:val="24"/>
          <w:szCs w:val="24"/>
          <w:lang w:eastAsia="en-GB"/>
        </w:rPr>
        <w:t>’</w:t>
      </w:r>
      <w:r w:rsidR="006D387F" w:rsidRPr="00BB69B2">
        <w:rPr>
          <w:rFonts w:ascii="Arial" w:eastAsia="Times New Roman" w:hAnsi="Arial" w:cs="Arial"/>
          <w:sz w:val="24"/>
          <w:szCs w:val="24"/>
          <w:lang w:eastAsia="en-GB"/>
        </w:rPr>
        <w:t xml:space="preserve">. The first respondent </w:t>
      </w:r>
      <w:r w:rsidR="000270C6" w:rsidRPr="00BB69B2">
        <w:rPr>
          <w:rFonts w:ascii="Arial" w:eastAsia="Times New Roman" w:hAnsi="Arial" w:cs="Arial"/>
          <w:sz w:val="24"/>
          <w:szCs w:val="24"/>
          <w:lang w:eastAsia="en-GB"/>
        </w:rPr>
        <w:t xml:space="preserve">furthermore </w:t>
      </w:r>
      <w:r w:rsidR="006D387F" w:rsidRPr="00BB69B2">
        <w:rPr>
          <w:rFonts w:ascii="Arial" w:eastAsia="Times New Roman" w:hAnsi="Arial" w:cs="Arial"/>
          <w:sz w:val="24"/>
          <w:szCs w:val="24"/>
          <w:lang w:eastAsia="en-GB"/>
        </w:rPr>
        <w:t xml:space="preserve">makes a valid point when submitting that there was a change of language from the express reference of the trustees’ discretion to </w:t>
      </w:r>
    </w:p>
    <w:p w14:paraId="324D53D1" w14:textId="3BF9A631" w:rsidR="006571D0" w:rsidRDefault="006D387F" w:rsidP="000B1D0A">
      <w:pPr>
        <w:pStyle w:val="ListParagraph"/>
        <w:spacing w:after="0"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choose income beneficiaries to no mention whatsoever of the trustees in the definition of capital beneficiaries.</w:t>
      </w:r>
      <w:r w:rsidR="006571D0">
        <w:rPr>
          <w:rFonts w:ascii="Arial" w:eastAsia="Times New Roman" w:hAnsi="Arial" w:cs="Arial"/>
          <w:sz w:val="24"/>
          <w:szCs w:val="24"/>
          <w:lang w:eastAsia="en-GB"/>
        </w:rPr>
        <w:t xml:space="preserve"> </w:t>
      </w:r>
      <w:r w:rsidR="00BB487A" w:rsidRPr="006571D0">
        <w:rPr>
          <w:rFonts w:ascii="Arial" w:eastAsia="Times New Roman" w:hAnsi="Arial" w:cs="Arial"/>
          <w:sz w:val="24"/>
          <w:szCs w:val="24"/>
          <w:lang w:eastAsia="en-GB"/>
        </w:rPr>
        <w:t>In my view</w:t>
      </w:r>
      <w:r w:rsidR="009F35D3" w:rsidRPr="006571D0">
        <w:rPr>
          <w:rFonts w:ascii="Arial" w:eastAsia="Times New Roman" w:hAnsi="Arial" w:cs="Arial"/>
          <w:sz w:val="24"/>
          <w:szCs w:val="24"/>
          <w:lang w:eastAsia="en-GB"/>
        </w:rPr>
        <w:t>,</w:t>
      </w:r>
      <w:r w:rsidR="00A57A22" w:rsidRPr="006571D0">
        <w:rPr>
          <w:rFonts w:ascii="Arial" w:eastAsia="Times New Roman" w:hAnsi="Arial" w:cs="Arial"/>
          <w:sz w:val="24"/>
          <w:szCs w:val="24"/>
          <w:lang w:eastAsia="en-GB"/>
        </w:rPr>
        <w:t xml:space="preserve"> </w:t>
      </w:r>
      <w:r w:rsidR="006571D0">
        <w:rPr>
          <w:rFonts w:ascii="Arial" w:eastAsia="Times New Roman" w:hAnsi="Arial" w:cs="Arial"/>
          <w:sz w:val="24"/>
          <w:szCs w:val="24"/>
          <w:lang w:eastAsia="en-GB"/>
        </w:rPr>
        <w:t>there are two possible reasons</w:t>
      </w:r>
      <w:r w:rsidR="000B1D0A">
        <w:rPr>
          <w:rFonts w:ascii="Arial" w:eastAsia="Times New Roman" w:hAnsi="Arial" w:cs="Arial"/>
          <w:sz w:val="24"/>
          <w:szCs w:val="24"/>
          <w:lang w:eastAsia="en-GB"/>
        </w:rPr>
        <w:t xml:space="preserve"> for this</w:t>
      </w:r>
      <w:r w:rsidR="000270C6" w:rsidRPr="006571D0">
        <w:rPr>
          <w:rFonts w:ascii="Arial" w:eastAsia="Times New Roman" w:hAnsi="Arial" w:cs="Arial"/>
          <w:sz w:val="24"/>
          <w:szCs w:val="24"/>
          <w:lang w:eastAsia="en-GB"/>
        </w:rPr>
        <w:t>.</w:t>
      </w:r>
      <w:r w:rsidR="00C43F2A" w:rsidRPr="006571D0">
        <w:rPr>
          <w:rFonts w:ascii="Arial" w:eastAsia="Times New Roman" w:hAnsi="Arial" w:cs="Arial"/>
          <w:sz w:val="24"/>
          <w:szCs w:val="24"/>
          <w:lang w:eastAsia="en-GB"/>
        </w:rPr>
        <w:t xml:space="preserve"> </w:t>
      </w:r>
      <w:r w:rsidR="000270C6" w:rsidRPr="006571D0">
        <w:rPr>
          <w:rFonts w:ascii="Arial" w:eastAsia="Times New Roman" w:hAnsi="Arial" w:cs="Arial"/>
          <w:sz w:val="24"/>
          <w:szCs w:val="24"/>
          <w:lang w:eastAsia="en-GB"/>
        </w:rPr>
        <w:t>Either</w:t>
      </w:r>
      <w:r w:rsidR="00BB487A" w:rsidRPr="006571D0">
        <w:rPr>
          <w:rFonts w:ascii="Arial" w:eastAsia="Times New Roman" w:hAnsi="Arial" w:cs="Arial"/>
          <w:sz w:val="24"/>
          <w:szCs w:val="24"/>
          <w:lang w:eastAsia="en-GB"/>
        </w:rPr>
        <w:t xml:space="preserve"> the deceased intended for the trustees to select the capital beneficiaries from the </w:t>
      </w:r>
      <w:r w:rsidR="00051C2E" w:rsidRPr="006571D0">
        <w:rPr>
          <w:rFonts w:ascii="Arial" w:eastAsia="Times New Roman" w:hAnsi="Arial" w:cs="Arial"/>
          <w:sz w:val="24"/>
          <w:szCs w:val="24"/>
          <w:lang w:eastAsia="en-GB"/>
        </w:rPr>
        <w:t xml:space="preserve">stipulated </w:t>
      </w:r>
      <w:r w:rsidR="00BB487A" w:rsidRPr="006571D0">
        <w:rPr>
          <w:rFonts w:ascii="Arial" w:eastAsia="Times New Roman" w:hAnsi="Arial" w:cs="Arial"/>
          <w:sz w:val="24"/>
          <w:szCs w:val="24"/>
          <w:lang w:eastAsia="en-GB"/>
        </w:rPr>
        <w:t>ranks, but failed to properly convey it or simply did not deem it neces</w:t>
      </w:r>
      <w:r w:rsidR="000270C6" w:rsidRPr="006571D0">
        <w:rPr>
          <w:rFonts w:ascii="Arial" w:eastAsia="Times New Roman" w:hAnsi="Arial" w:cs="Arial"/>
          <w:sz w:val="24"/>
          <w:szCs w:val="24"/>
          <w:lang w:eastAsia="en-GB"/>
        </w:rPr>
        <w:t xml:space="preserve">sary at the time to be specific or it was anticipated that the deceased would make a </w:t>
      </w:r>
      <w:r w:rsidR="000B1D0A">
        <w:rPr>
          <w:rFonts w:ascii="Arial" w:eastAsia="Times New Roman" w:hAnsi="Arial" w:cs="Arial"/>
          <w:sz w:val="24"/>
          <w:szCs w:val="24"/>
          <w:lang w:eastAsia="en-GB"/>
        </w:rPr>
        <w:t>clear determination in his will in respect of the capital beneficiaries.</w:t>
      </w:r>
    </w:p>
    <w:p w14:paraId="29EE7FB9" w14:textId="77777777" w:rsidR="000B1D0A" w:rsidRDefault="000B1D0A" w:rsidP="000B1D0A">
      <w:pPr>
        <w:pStyle w:val="ListParagraph"/>
        <w:spacing w:after="0" w:line="360" w:lineRule="auto"/>
        <w:ind w:left="0"/>
        <w:jc w:val="both"/>
        <w:rPr>
          <w:rFonts w:ascii="Arial" w:eastAsia="Times New Roman" w:hAnsi="Arial" w:cs="Arial"/>
          <w:sz w:val="24"/>
          <w:szCs w:val="24"/>
          <w:lang w:eastAsia="en-GB"/>
        </w:rPr>
      </w:pPr>
    </w:p>
    <w:p w14:paraId="42F32610" w14:textId="2DDBC775" w:rsidR="001F75D5" w:rsidRPr="00BB69B2" w:rsidRDefault="00BB69B2" w:rsidP="00BB69B2">
      <w:pPr>
        <w:spacing w:after="0" w:line="360" w:lineRule="auto"/>
        <w:jc w:val="both"/>
        <w:rPr>
          <w:rFonts w:ascii="Arial" w:eastAsia="Times New Roman" w:hAnsi="Arial" w:cs="Arial"/>
          <w:sz w:val="24"/>
          <w:szCs w:val="24"/>
          <w:lang w:eastAsia="en-GB"/>
        </w:rPr>
      </w:pPr>
      <w:r w:rsidRPr="006571D0">
        <w:rPr>
          <w:rFonts w:ascii="Arial" w:eastAsia="Times New Roman" w:hAnsi="Arial" w:cs="Arial"/>
          <w:sz w:val="24"/>
          <w:szCs w:val="24"/>
          <w:lang w:eastAsia="en-GB"/>
        </w:rPr>
        <w:t>[66]</w:t>
      </w:r>
      <w:r w:rsidRPr="006571D0">
        <w:rPr>
          <w:rFonts w:ascii="Arial" w:eastAsia="Times New Roman" w:hAnsi="Arial" w:cs="Arial"/>
          <w:sz w:val="24"/>
          <w:szCs w:val="24"/>
          <w:lang w:eastAsia="en-GB"/>
        </w:rPr>
        <w:tab/>
      </w:r>
      <w:r w:rsidR="00BB487A" w:rsidRPr="00BB69B2">
        <w:rPr>
          <w:rFonts w:ascii="Arial" w:eastAsia="Times New Roman" w:hAnsi="Arial" w:cs="Arial"/>
          <w:sz w:val="24"/>
          <w:szCs w:val="24"/>
          <w:lang w:eastAsia="en-GB"/>
        </w:rPr>
        <w:t xml:space="preserve"> The first respondent</w:t>
      </w:r>
      <w:r w:rsidR="000270C6" w:rsidRPr="00BB69B2">
        <w:rPr>
          <w:rFonts w:ascii="Arial" w:eastAsia="Times New Roman" w:hAnsi="Arial" w:cs="Arial"/>
          <w:sz w:val="24"/>
          <w:szCs w:val="24"/>
          <w:lang w:eastAsia="en-GB"/>
        </w:rPr>
        <w:t>’s fear or anticipation of</w:t>
      </w:r>
      <w:r w:rsidR="00C43F2A" w:rsidRPr="00BB69B2">
        <w:rPr>
          <w:rFonts w:ascii="Arial" w:eastAsia="Times New Roman" w:hAnsi="Arial" w:cs="Arial"/>
          <w:sz w:val="24"/>
          <w:szCs w:val="24"/>
          <w:lang w:eastAsia="en-GB"/>
        </w:rPr>
        <w:t xml:space="preserve"> </w:t>
      </w:r>
      <w:r w:rsidR="00BB487A" w:rsidRPr="00BB69B2">
        <w:rPr>
          <w:rFonts w:ascii="Arial" w:eastAsia="Times New Roman" w:hAnsi="Arial" w:cs="Arial"/>
          <w:sz w:val="24"/>
          <w:szCs w:val="24"/>
          <w:lang w:eastAsia="en-GB"/>
        </w:rPr>
        <w:t>unfair treatment by the first and second applicants</w:t>
      </w:r>
      <w:r w:rsidR="000270C6" w:rsidRPr="00BB69B2">
        <w:rPr>
          <w:rFonts w:ascii="Arial" w:eastAsia="Times New Roman" w:hAnsi="Arial" w:cs="Arial"/>
          <w:sz w:val="24"/>
          <w:szCs w:val="24"/>
          <w:lang w:eastAsia="en-GB"/>
        </w:rPr>
        <w:t xml:space="preserve"> is not unreasonable</w:t>
      </w:r>
      <w:r w:rsidR="00BB487A" w:rsidRPr="00BB69B2">
        <w:rPr>
          <w:rFonts w:ascii="Arial" w:eastAsia="Times New Roman" w:hAnsi="Arial" w:cs="Arial"/>
          <w:sz w:val="24"/>
          <w:szCs w:val="24"/>
          <w:lang w:eastAsia="en-GB"/>
        </w:rPr>
        <w:t>. They clearly are the dominant trustees making the decisions and control the trust’s business</w:t>
      </w:r>
      <w:r w:rsidR="0021022A" w:rsidRPr="00BB69B2">
        <w:rPr>
          <w:rFonts w:ascii="Arial" w:eastAsia="Times New Roman" w:hAnsi="Arial" w:cs="Arial"/>
          <w:sz w:val="24"/>
          <w:szCs w:val="24"/>
          <w:lang w:eastAsia="en-GB"/>
        </w:rPr>
        <w:t xml:space="preserve">. What is </w:t>
      </w:r>
      <w:r w:rsidR="000270C6" w:rsidRPr="00BB69B2">
        <w:rPr>
          <w:rFonts w:ascii="Arial" w:eastAsia="Times New Roman" w:hAnsi="Arial" w:cs="Arial"/>
          <w:sz w:val="24"/>
          <w:szCs w:val="24"/>
          <w:lang w:eastAsia="en-GB"/>
        </w:rPr>
        <w:t xml:space="preserve">further </w:t>
      </w:r>
      <w:r w:rsidR="0021022A" w:rsidRPr="00BB69B2">
        <w:rPr>
          <w:rFonts w:ascii="Arial" w:eastAsia="Times New Roman" w:hAnsi="Arial" w:cs="Arial"/>
          <w:sz w:val="24"/>
          <w:szCs w:val="24"/>
          <w:lang w:eastAsia="en-GB"/>
        </w:rPr>
        <w:t>of extreme concern to me is the fact that</w:t>
      </w:r>
      <w:r w:rsidR="003C4288" w:rsidRPr="00BB69B2">
        <w:rPr>
          <w:rFonts w:ascii="Arial" w:eastAsia="Times New Roman" w:hAnsi="Arial" w:cs="Arial"/>
          <w:sz w:val="24"/>
          <w:szCs w:val="24"/>
          <w:lang w:eastAsia="en-GB"/>
        </w:rPr>
        <w:t xml:space="preserve"> </w:t>
      </w:r>
      <w:r w:rsidR="00C63ECE" w:rsidRPr="00BB69B2">
        <w:rPr>
          <w:rFonts w:ascii="Arial" w:eastAsia="Times New Roman" w:hAnsi="Arial" w:cs="Arial"/>
          <w:sz w:val="24"/>
          <w:szCs w:val="24"/>
          <w:lang w:eastAsia="en-GB"/>
        </w:rPr>
        <w:t>they are not only</w:t>
      </w:r>
      <w:r w:rsidR="003C4288" w:rsidRPr="00BB69B2">
        <w:rPr>
          <w:rFonts w:ascii="Arial" w:eastAsia="Times New Roman" w:hAnsi="Arial" w:cs="Arial"/>
          <w:sz w:val="24"/>
          <w:szCs w:val="24"/>
          <w:lang w:eastAsia="en-GB"/>
        </w:rPr>
        <w:t xml:space="preserve"> </w:t>
      </w:r>
      <w:r w:rsidR="0021022A" w:rsidRPr="00BB69B2">
        <w:rPr>
          <w:rFonts w:ascii="Arial" w:eastAsia="Times New Roman" w:hAnsi="Arial" w:cs="Arial"/>
          <w:sz w:val="24"/>
          <w:szCs w:val="24"/>
          <w:lang w:eastAsia="en-GB"/>
        </w:rPr>
        <w:t>trustees but are also listed as possible capital beneficiaries</w:t>
      </w:r>
      <w:r w:rsidR="006571D0" w:rsidRPr="00BB69B2">
        <w:rPr>
          <w:rFonts w:ascii="Arial" w:eastAsia="Times New Roman" w:hAnsi="Arial" w:cs="Arial"/>
          <w:sz w:val="24"/>
          <w:szCs w:val="24"/>
          <w:lang w:eastAsia="en-GB"/>
        </w:rPr>
        <w:t xml:space="preserve"> as mentioned above</w:t>
      </w:r>
      <w:r w:rsidR="0021022A" w:rsidRPr="00BB69B2">
        <w:rPr>
          <w:rFonts w:ascii="Arial" w:eastAsia="Times New Roman" w:hAnsi="Arial" w:cs="Arial"/>
          <w:sz w:val="24"/>
          <w:szCs w:val="24"/>
          <w:lang w:eastAsia="en-GB"/>
        </w:rPr>
        <w:t xml:space="preserve">. </w:t>
      </w:r>
      <w:proofErr w:type="spellStart"/>
      <w:r w:rsidR="0021022A" w:rsidRPr="00BB69B2">
        <w:rPr>
          <w:rFonts w:ascii="Arial" w:eastAsia="Times New Roman" w:hAnsi="Arial" w:cs="Arial"/>
          <w:i/>
          <w:sz w:val="24"/>
          <w:szCs w:val="24"/>
          <w:lang w:eastAsia="en-GB"/>
        </w:rPr>
        <w:t>Honor</w:t>
      </w:r>
      <w:r w:rsidR="00C572D0" w:rsidRPr="00BB69B2">
        <w:rPr>
          <w:rFonts w:ascii="Arial" w:eastAsia="Times New Roman" w:hAnsi="Arial" w:cs="Arial"/>
          <w:i/>
          <w:sz w:val="24"/>
          <w:szCs w:val="24"/>
          <w:lang w:eastAsia="en-GB"/>
        </w:rPr>
        <w:t>é</w:t>
      </w:r>
      <w:proofErr w:type="spellEnd"/>
      <w:r w:rsidR="00C43F2A" w:rsidRPr="00BB69B2">
        <w:rPr>
          <w:rFonts w:ascii="Arial" w:eastAsia="Times New Roman" w:hAnsi="Arial" w:cs="Arial"/>
          <w:sz w:val="24"/>
          <w:szCs w:val="24"/>
          <w:lang w:eastAsia="en-GB"/>
        </w:rPr>
        <w:t xml:space="preserve"> </w:t>
      </w:r>
      <w:r w:rsidR="00491797" w:rsidRPr="00BB69B2">
        <w:rPr>
          <w:rFonts w:ascii="Arial" w:eastAsia="Times New Roman" w:hAnsi="Arial" w:cs="Arial"/>
          <w:sz w:val="24"/>
          <w:szCs w:val="24"/>
          <w:lang w:eastAsia="en-GB"/>
        </w:rPr>
        <w:t xml:space="preserve">states </w:t>
      </w:r>
      <w:r w:rsidR="0021022A" w:rsidRPr="00BB69B2">
        <w:rPr>
          <w:rFonts w:ascii="Arial" w:eastAsia="Times New Roman" w:hAnsi="Arial" w:cs="Arial"/>
          <w:sz w:val="24"/>
          <w:szCs w:val="24"/>
          <w:lang w:eastAsia="en-GB"/>
        </w:rPr>
        <w:t>that</w:t>
      </w:r>
      <w:r w:rsidR="00C63ECE" w:rsidRPr="00BB69B2">
        <w:rPr>
          <w:rFonts w:ascii="Arial" w:eastAsia="Times New Roman" w:hAnsi="Arial" w:cs="Arial"/>
          <w:sz w:val="24"/>
          <w:szCs w:val="24"/>
          <w:lang w:eastAsia="en-GB"/>
        </w:rPr>
        <w:t xml:space="preserve"> a trustee should avoid a position where his private interests conflict with those</w:t>
      </w:r>
      <w:r w:rsidR="00137601" w:rsidRPr="00BB69B2">
        <w:rPr>
          <w:rFonts w:ascii="Arial" w:eastAsia="Times New Roman" w:hAnsi="Arial" w:cs="Arial"/>
          <w:sz w:val="24"/>
          <w:szCs w:val="24"/>
          <w:lang w:eastAsia="en-GB"/>
        </w:rPr>
        <w:t xml:space="preserve"> of trust beneficiaries.</w:t>
      </w:r>
      <w:r w:rsidR="005B07C3">
        <w:rPr>
          <w:rStyle w:val="FootnoteReference"/>
          <w:rFonts w:ascii="Arial" w:eastAsia="Times New Roman" w:hAnsi="Arial" w:cs="Arial"/>
          <w:sz w:val="24"/>
          <w:szCs w:val="24"/>
          <w:lang w:eastAsia="en-GB"/>
        </w:rPr>
        <w:footnoteReference w:id="25"/>
      </w:r>
      <w:r w:rsidR="00137601" w:rsidRPr="00BB69B2">
        <w:rPr>
          <w:rFonts w:ascii="Arial" w:eastAsia="Times New Roman" w:hAnsi="Arial" w:cs="Arial"/>
          <w:sz w:val="24"/>
          <w:szCs w:val="24"/>
          <w:lang w:eastAsia="en-GB"/>
        </w:rPr>
        <w:t xml:space="preserve"> It further</w:t>
      </w:r>
      <w:r w:rsidR="00C63ECE" w:rsidRPr="00BB69B2">
        <w:rPr>
          <w:rFonts w:ascii="Arial" w:eastAsia="Times New Roman" w:hAnsi="Arial" w:cs="Arial"/>
          <w:sz w:val="24"/>
          <w:szCs w:val="24"/>
          <w:lang w:eastAsia="en-GB"/>
        </w:rPr>
        <w:t xml:space="preserve"> </w:t>
      </w:r>
      <w:r w:rsidR="00491797" w:rsidRPr="00BB69B2">
        <w:rPr>
          <w:rFonts w:ascii="Arial" w:eastAsia="Times New Roman" w:hAnsi="Arial" w:cs="Arial"/>
          <w:sz w:val="24"/>
          <w:szCs w:val="24"/>
          <w:lang w:eastAsia="en-GB"/>
        </w:rPr>
        <w:t xml:space="preserve">states </w:t>
      </w:r>
      <w:r w:rsidR="00C63ECE" w:rsidRPr="00BB69B2">
        <w:rPr>
          <w:rFonts w:ascii="Arial" w:eastAsia="Times New Roman" w:hAnsi="Arial" w:cs="Arial"/>
          <w:sz w:val="24"/>
          <w:szCs w:val="24"/>
          <w:lang w:eastAsia="en-GB"/>
        </w:rPr>
        <w:t>that where a trustee is also a beneficiary and acts in such a way as to benefit him</w:t>
      </w:r>
      <w:r w:rsidR="004571BA" w:rsidRPr="00BB69B2">
        <w:rPr>
          <w:rFonts w:ascii="Arial" w:eastAsia="Times New Roman" w:hAnsi="Arial" w:cs="Arial"/>
          <w:sz w:val="24"/>
          <w:szCs w:val="24"/>
          <w:lang w:eastAsia="en-GB"/>
        </w:rPr>
        <w:t>self at the exp</w:t>
      </w:r>
      <w:r w:rsidR="00C63ECE" w:rsidRPr="00BB69B2">
        <w:rPr>
          <w:rFonts w:ascii="Arial" w:eastAsia="Times New Roman" w:hAnsi="Arial" w:cs="Arial"/>
          <w:sz w:val="24"/>
          <w:szCs w:val="24"/>
          <w:lang w:eastAsia="en-GB"/>
        </w:rPr>
        <w:t>ense of other be</w:t>
      </w:r>
      <w:r w:rsidR="004571BA" w:rsidRPr="00BB69B2">
        <w:rPr>
          <w:rFonts w:ascii="Arial" w:eastAsia="Times New Roman" w:hAnsi="Arial" w:cs="Arial"/>
          <w:sz w:val="24"/>
          <w:szCs w:val="24"/>
          <w:lang w:eastAsia="en-GB"/>
        </w:rPr>
        <w:t>neficiaries, the trustee</w:t>
      </w:r>
      <w:r w:rsidR="00C63ECE" w:rsidRPr="00BB69B2">
        <w:rPr>
          <w:rFonts w:ascii="Arial" w:eastAsia="Times New Roman" w:hAnsi="Arial" w:cs="Arial"/>
          <w:sz w:val="24"/>
          <w:szCs w:val="24"/>
          <w:lang w:eastAsia="en-GB"/>
        </w:rPr>
        <w:t xml:space="preserve">’s acts </w:t>
      </w:r>
      <w:r w:rsidR="004571BA" w:rsidRPr="00BB69B2">
        <w:rPr>
          <w:rFonts w:ascii="Arial" w:eastAsia="Times New Roman" w:hAnsi="Arial" w:cs="Arial"/>
          <w:sz w:val="24"/>
          <w:szCs w:val="24"/>
          <w:lang w:eastAsia="en-GB"/>
        </w:rPr>
        <w:t>‘will be very narrowly scrutinised’.</w:t>
      </w:r>
      <w:r w:rsidR="005B07C3">
        <w:rPr>
          <w:rStyle w:val="FootnoteReference"/>
          <w:rFonts w:ascii="Arial" w:eastAsia="Times New Roman" w:hAnsi="Arial" w:cs="Arial"/>
          <w:sz w:val="24"/>
          <w:szCs w:val="24"/>
          <w:lang w:eastAsia="en-GB"/>
        </w:rPr>
        <w:footnoteReference w:id="26"/>
      </w:r>
      <w:r w:rsidR="004571BA" w:rsidRPr="00BB69B2">
        <w:rPr>
          <w:rFonts w:ascii="Arial" w:eastAsia="Times New Roman" w:hAnsi="Arial" w:cs="Arial"/>
          <w:sz w:val="24"/>
          <w:szCs w:val="24"/>
          <w:lang w:eastAsia="en-GB"/>
        </w:rPr>
        <w:t xml:space="preserve"> But this is perhaps an issue that will be fully dealt with in the first respondent’s pending litigation.</w:t>
      </w:r>
    </w:p>
    <w:p w14:paraId="20922004" w14:textId="77777777" w:rsidR="008575E9" w:rsidRDefault="008575E9" w:rsidP="003E75EE">
      <w:pPr>
        <w:spacing w:after="0" w:line="360" w:lineRule="auto"/>
        <w:jc w:val="both"/>
        <w:rPr>
          <w:rFonts w:ascii="Arial" w:eastAsia="Times New Roman" w:hAnsi="Arial" w:cs="Arial"/>
          <w:sz w:val="24"/>
          <w:szCs w:val="24"/>
          <w:lang w:eastAsia="en-GB"/>
        </w:rPr>
      </w:pPr>
    </w:p>
    <w:p w14:paraId="023A37FA" w14:textId="4089DC8A" w:rsidR="00784487"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[67]</w:t>
      </w:r>
      <w:r>
        <w:rPr>
          <w:rFonts w:ascii="Arial" w:eastAsia="Times New Roman" w:hAnsi="Arial" w:cs="Arial"/>
          <w:sz w:val="24"/>
          <w:szCs w:val="24"/>
          <w:lang w:eastAsia="en-GB"/>
        </w:rPr>
        <w:tab/>
      </w:r>
      <w:r w:rsidR="00A57A22" w:rsidRPr="00BB69B2">
        <w:rPr>
          <w:rFonts w:ascii="Arial" w:eastAsia="Times New Roman" w:hAnsi="Arial" w:cs="Arial"/>
          <w:sz w:val="24"/>
          <w:szCs w:val="24"/>
          <w:lang w:eastAsia="en-GB"/>
        </w:rPr>
        <w:t>There is another issue to consider.</w:t>
      </w:r>
      <w:r w:rsidR="00643131" w:rsidRPr="00BB69B2">
        <w:rPr>
          <w:rFonts w:ascii="Arial" w:eastAsia="Times New Roman" w:hAnsi="Arial" w:cs="Arial"/>
          <w:sz w:val="24"/>
          <w:szCs w:val="24"/>
          <w:lang w:eastAsia="en-GB"/>
        </w:rPr>
        <w:t xml:space="preserve"> If the trust instrument </w:t>
      </w:r>
      <w:r w:rsidR="0084744A"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fails to express correctly the intention of the founder or the common intention of the founder and the trustees</w:t>
      </w:r>
      <w:r w:rsidR="0084744A" w:rsidRPr="00BB69B2">
        <w:rPr>
          <w:rFonts w:ascii="Arial" w:eastAsia="Times New Roman" w:hAnsi="Arial" w:cs="Arial"/>
          <w:sz w:val="24"/>
          <w:szCs w:val="24"/>
          <w:lang w:eastAsia="en-GB"/>
        </w:rPr>
        <w:t xml:space="preserve"> . . .</w:t>
      </w:r>
      <w:r w:rsidR="00643131" w:rsidRPr="00BB69B2">
        <w:rPr>
          <w:rFonts w:ascii="Arial" w:eastAsia="Times New Roman" w:hAnsi="Arial" w:cs="Arial"/>
          <w:sz w:val="24"/>
          <w:szCs w:val="24"/>
          <w:lang w:eastAsia="en-GB"/>
        </w:rPr>
        <w:t xml:space="preserve"> the trustee</w:t>
      </w:r>
      <w:r w:rsidR="0084744A" w:rsidRPr="00BB69B2">
        <w:rPr>
          <w:rFonts w:ascii="Arial" w:eastAsia="Times New Roman" w:hAnsi="Arial" w:cs="Arial"/>
          <w:sz w:val="24"/>
          <w:szCs w:val="24"/>
          <w:lang w:eastAsia="en-GB"/>
        </w:rPr>
        <w:t>, founder</w:t>
      </w:r>
      <w:r w:rsidR="00643131" w:rsidRPr="00BB69B2">
        <w:rPr>
          <w:rFonts w:ascii="Arial" w:eastAsia="Times New Roman" w:hAnsi="Arial" w:cs="Arial"/>
          <w:sz w:val="24"/>
          <w:szCs w:val="24"/>
          <w:lang w:eastAsia="en-GB"/>
        </w:rPr>
        <w:t xml:space="preserve"> or other interested part</w:t>
      </w:r>
      <w:r w:rsidR="0084744A" w:rsidRPr="00BB69B2">
        <w:rPr>
          <w:rFonts w:ascii="Arial" w:eastAsia="Times New Roman" w:hAnsi="Arial" w:cs="Arial"/>
          <w:sz w:val="24"/>
          <w:szCs w:val="24"/>
          <w:lang w:eastAsia="en-GB"/>
        </w:rPr>
        <w:t>y . . .</w:t>
      </w:r>
      <w:r w:rsidR="00643131" w:rsidRPr="00BB69B2">
        <w:rPr>
          <w:rFonts w:ascii="Arial" w:eastAsia="Times New Roman" w:hAnsi="Arial" w:cs="Arial"/>
          <w:sz w:val="24"/>
          <w:szCs w:val="24"/>
          <w:lang w:eastAsia="en-GB"/>
        </w:rPr>
        <w:t xml:space="preserve"> may apply for the rectification of the trust </w:t>
      </w:r>
      <w:r w:rsidR="0084744A"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deed</w:t>
      </w:r>
      <w:r w:rsidR="0084744A" w:rsidRPr="00BB69B2">
        <w:rPr>
          <w:rFonts w:ascii="Arial" w:eastAsia="Times New Roman" w:hAnsi="Arial" w:cs="Arial"/>
          <w:sz w:val="24"/>
          <w:szCs w:val="24"/>
          <w:lang w:eastAsia="en-GB"/>
        </w:rPr>
        <w:t>]’</w:t>
      </w:r>
      <w:r w:rsidR="00643131" w:rsidRPr="00BB69B2">
        <w:rPr>
          <w:rFonts w:ascii="Arial" w:eastAsia="Times New Roman" w:hAnsi="Arial" w:cs="Arial"/>
          <w:sz w:val="24"/>
          <w:szCs w:val="24"/>
          <w:lang w:eastAsia="en-GB"/>
        </w:rPr>
        <w:t>.</w:t>
      </w:r>
      <w:r w:rsidR="00643131">
        <w:rPr>
          <w:rStyle w:val="FootnoteReference"/>
          <w:rFonts w:ascii="Arial" w:eastAsia="Times New Roman" w:hAnsi="Arial" w:cs="Arial"/>
          <w:sz w:val="24"/>
          <w:szCs w:val="24"/>
          <w:lang w:eastAsia="en-GB"/>
        </w:rPr>
        <w:footnoteReference w:id="27"/>
      </w:r>
      <w:r w:rsidR="00C1658B" w:rsidRPr="00BB69B2">
        <w:rPr>
          <w:rFonts w:ascii="Arial" w:eastAsia="Times New Roman" w:hAnsi="Arial" w:cs="Arial"/>
          <w:sz w:val="24"/>
          <w:szCs w:val="24"/>
          <w:lang w:eastAsia="en-GB"/>
        </w:rPr>
        <w:t xml:space="preserve"> </w:t>
      </w:r>
      <w:r w:rsidR="00960734" w:rsidRPr="00BB69B2">
        <w:rPr>
          <w:rFonts w:ascii="Arial" w:eastAsia="Times New Roman" w:hAnsi="Arial" w:cs="Arial"/>
          <w:sz w:val="24"/>
          <w:szCs w:val="24"/>
          <w:lang w:eastAsia="en-GB"/>
        </w:rPr>
        <w:t>It is unclear from the papers if the applicants gave any consideration to instituting an action to claim rectification and it was not raised before me</w:t>
      </w:r>
      <w:r w:rsidR="008B4C64" w:rsidRPr="00BB69B2">
        <w:rPr>
          <w:rFonts w:ascii="Arial" w:eastAsia="Times New Roman" w:hAnsi="Arial" w:cs="Arial"/>
          <w:sz w:val="24"/>
          <w:szCs w:val="24"/>
          <w:lang w:eastAsia="en-GB"/>
        </w:rPr>
        <w:t>,</w:t>
      </w:r>
      <w:r w:rsidR="00960734" w:rsidRPr="00BB69B2">
        <w:rPr>
          <w:rFonts w:ascii="Arial" w:eastAsia="Times New Roman" w:hAnsi="Arial" w:cs="Arial"/>
          <w:sz w:val="24"/>
          <w:szCs w:val="24"/>
          <w:lang w:eastAsia="en-GB"/>
        </w:rPr>
        <w:t xml:space="preserve"> as it perhaps should have been</w:t>
      </w:r>
      <w:r w:rsidR="00A57A22" w:rsidRPr="00BB69B2">
        <w:rPr>
          <w:rFonts w:ascii="Arial" w:eastAsia="Times New Roman" w:hAnsi="Arial" w:cs="Arial"/>
          <w:sz w:val="24"/>
          <w:szCs w:val="24"/>
          <w:lang w:eastAsia="en-GB"/>
        </w:rPr>
        <w:t>.</w:t>
      </w:r>
      <w:r w:rsidR="00C43F2A" w:rsidRPr="00BB69B2">
        <w:rPr>
          <w:rFonts w:ascii="Arial" w:eastAsia="Times New Roman" w:hAnsi="Arial" w:cs="Arial"/>
          <w:sz w:val="24"/>
          <w:szCs w:val="24"/>
          <w:lang w:eastAsia="en-GB"/>
        </w:rPr>
        <w:t xml:space="preserve"> </w:t>
      </w:r>
      <w:r w:rsidR="00A57A22" w:rsidRPr="00BB69B2">
        <w:rPr>
          <w:rFonts w:ascii="Arial" w:eastAsia="Times New Roman" w:hAnsi="Arial" w:cs="Arial"/>
          <w:i/>
          <w:sz w:val="24"/>
          <w:szCs w:val="24"/>
          <w:lang w:eastAsia="en-GB"/>
        </w:rPr>
        <w:t>Christie’s Law of Contract</w:t>
      </w:r>
      <w:r w:rsidR="00784487" w:rsidRPr="00784487">
        <w:rPr>
          <w:rStyle w:val="FootnoteReference"/>
          <w:rFonts w:ascii="Arial" w:eastAsia="Times New Roman" w:hAnsi="Arial" w:cs="Arial"/>
          <w:sz w:val="24"/>
          <w:szCs w:val="24"/>
          <w:lang w:eastAsia="en-GB"/>
        </w:rPr>
        <w:footnoteReference w:id="28"/>
      </w:r>
      <w:r w:rsidR="00A57A22" w:rsidRPr="00BB69B2">
        <w:rPr>
          <w:rFonts w:ascii="Arial" w:eastAsia="Times New Roman" w:hAnsi="Arial" w:cs="Arial"/>
          <w:sz w:val="24"/>
          <w:szCs w:val="24"/>
          <w:lang w:eastAsia="en-GB"/>
        </w:rPr>
        <w:t xml:space="preserve"> deals with declarations of rights and the power of a high court to ‘in its discretion, and at the instance of any interested person, to</w:t>
      </w:r>
      <w:r w:rsidR="00C43F2A" w:rsidRPr="00BB69B2">
        <w:rPr>
          <w:rFonts w:ascii="Arial" w:eastAsia="Times New Roman" w:hAnsi="Arial" w:cs="Arial"/>
          <w:sz w:val="24"/>
          <w:szCs w:val="24"/>
          <w:lang w:eastAsia="en-GB"/>
        </w:rPr>
        <w:t xml:space="preserve"> </w:t>
      </w:r>
      <w:r w:rsidR="00A57A22" w:rsidRPr="00BB69B2">
        <w:rPr>
          <w:rFonts w:ascii="Arial" w:eastAsia="Times New Roman" w:hAnsi="Arial" w:cs="Arial"/>
          <w:sz w:val="24"/>
          <w:szCs w:val="24"/>
          <w:lang w:eastAsia="en-GB"/>
        </w:rPr>
        <w:t>enquire into and determine any existing, future or contingent right or obligation</w:t>
      </w:r>
      <w:r w:rsidR="00784487" w:rsidRPr="00BB69B2">
        <w:rPr>
          <w:rFonts w:ascii="Arial" w:eastAsia="Times New Roman" w:hAnsi="Arial" w:cs="Arial"/>
          <w:sz w:val="24"/>
          <w:szCs w:val="24"/>
          <w:lang w:eastAsia="en-GB"/>
        </w:rPr>
        <w:t>…</w:t>
      </w:r>
      <w:r w:rsidR="00A57A22" w:rsidRPr="00BB69B2">
        <w:rPr>
          <w:rFonts w:ascii="Arial" w:eastAsia="Times New Roman" w:hAnsi="Arial" w:cs="Arial"/>
          <w:sz w:val="24"/>
          <w:szCs w:val="24"/>
          <w:lang w:eastAsia="en-GB"/>
        </w:rPr>
        <w:t xml:space="preserve">’. It states further that </w:t>
      </w:r>
    </w:p>
    <w:p w14:paraId="72A30B5F" w14:textId="42C4248F" w:rsidR="00C6340D" w:rsidRPr="00784487" w:rsidRDefault="00784487" w:rsidP="00784487">
      <w:pPr>
        <w:pStyle w:val="ListParagraph"/>
        <w:spacing w:line="360" w:lineRule="auto"/>
        <w:ind w:left="0"/>
        <w:jc w:val="both"/>
        <w:rPr>
          <w:rFonts w:ascii="Arial" w:eastAsia="Times New Roman" w:hAnsi="Arial" w:cs="Arial"/>
          <w:szCs w:val="24"/>
          <w:lang w:eastAsia="en-GB"/>
        </w:rPr>
      </w:pPr>
      <w:r w:rsidRPr="00784487">
        <w:rPr>
          <w:rFonts w:ascii="Arial" w:eastAsia="Times New Roman" w:hAnsi="Arial" w:cs="Arial"/>
          <w:szCs w:val="24"/>
          <w:lang w:eastAsia="en-GB"/>
        </w:rPr>
        <w:t>‘</w:t>
      </w:r>
      <w:r w:rsidRPr="00784487">
        <w:rPr>
          <w:rFonts w:ascii="Arial" w:eastAsia="Times New Roman" w:hAnsi="Arial" w:cs="Arial"/>
          <w:szCs w:val="24"/>
          <w:lang w:val="en-US" w:eastAsia="en-GB"/>
        </w:rPr>
        <w:t>A claim for rectification of a contract which, because of the necessity for full investigation of the facts, should be brought by action not by application, cannot be granted on an application that casts it in the form of a claim for a declaratory order, thereby concealing its true nature.</w:t>
      </w:r>
      <w:r>
        <w:rPr>
          <w:rFonts w:ascii="Arial" w:eastAsia="Times New Roman" w:hAnsi="Arial" w:cs="Arial"/>
          <w:szCs w:val="24"/>
          <w:lang w:eastAsia="en-GB"/>
        </w:rPr>
        <w:t>’</w:t>
      </w:r>
      <w:r w:rsidRPr="00784487">
        <w:rPr>
          <w:rStyle w:val="FootnoteReference"/>
          <w:rFonts w:ascii="Arial" w:eastAsia="Times New Roman" w:hAnsi="Arial" w:cs="Arial"/>
          <w:szCs w:val="24"/>
          <w:lang w:eastAsia="en-GB"/>
        </w:rPr>
        <w:footnoteReference w:id="29"/>
      </w:r>
      <w:r w:rsidR="00A57A22" w:rsidRPr="00784487">
        <w:rPr>
          <w:rFonts w:ascii="Arial" w:eastAsia="Times New Roman" w:hAnsi="Arial" w:cs="Arial"/>
          <w:szCs w:val="24"/>
          <w:lang w:eastAsia="en-GB"/>
        </w:rPr>
        <w:t xml:space="preserve"> </w:t>
      </w:r>
    </w:p>
    <w:p w14:paraId="6F5459A6" w14:textId="77777777" w:rsidR="003E75EE" w:rsidRPr="003E75EE" w:rsidRDefault="003E75EE" w:rsidP="003E75EE">
      <w:pPr>
        <w:pStyle w:val="ListParagraph"/>
        <w:spacing w:after="0" w:line="360" w:lineRule="auto"/>
        <w:ind w:left="0"/>
        <w:jc w:val="both"/>
        <w:rPr>
          <w:rFonts w:ascii="Arial" w:eastAsia="Times New Roman" w:hAnsi="Arial" w:cs="Arial"/>
          <w:sz w:val="24"/>
          <w:szCs w:val="24"/>
          <w:lang w:eastAsia="en-GB"/>
        </w:rPr>
      </w:pPr>
    </w:p>
    <w:p w14:paraId="213CD833" w14:textId="759F2CF8" w:rsidR="000D5A5A"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[68]</w:t>
      </w:r>
      <w:r>
        <w:rPr>
          <w:rFonts w:ascii="Arial" w:eastAsia="Times New Roman" w:hAnsi="Arial" w:cs="Arial"/>
          <w:sz w:val="24"/>
          <w:szCs w:val="24"/>
          <w:lang w:eastAsia="en-GB"/>
        </w:rPr>
        <w:tab/>
      </w:r>
      <w:r w:rsidR="00C6340D" w:rsidRPr="00BB69B2">
        <w:rPr>
          <w:rFonts w:ascii="Arial" w:eastAsia="Times New Roman" w:hAnsi="Arial" w:cs="Arial"/>
          <w:i/>
          <w:sz w:val="24"/>
          <w:szCs w:val="24"/>
          <w:lang w:eastAsia="en-GB"/>
        </w:rPr>
        <w:t>Christie’s</w:t>
      </w:r>
      <w:r w:rsidR="00C6340D" w:rsidRPr="00BB69B2">
        <w:rPr>
          <w:rFonts w:ascii="Arial" w:eastAsia="Times New Roman" w:hAnsi="Arial" w:cs="Arial"/>
          <w:sz w:val="24"/>
          <w:szCs w:val="24"/>
          <w:lang w:eastAsia="en-GB"/>
        </w:rPr>
        <w:t xml:space="preserve"> placed reliance on </w:t>
      </w:r>
      <w:proofErr w:type="spellStart"/>
      <w:r w:rsidR="00C6340D" w:rsidRPr="00BB69B2">
        <w:rPr>
          <w:rFonts w:ascii="Arial" w:eastAsia="Times New Roman" w:hAnsi="Arial" w:cs="Arial"/>
          <w:i/>
          <w:sz w:val="24"/>
          <w:szCs w:val="24"/>
          <w:lang w:eastAsia="en-GB"/>
        </w:rPr>
        <w:t>Hadiaris</w:t>
      </w:r>
      <w:proofErr w:type="spellEnd"/>
      <w:r w:rsidR="00C6340D" w:rsidRPr="00BB69B2">
        <w:rPr>
          <w:rFonts w:ascii="Arial" w:eastAsia="Times New Roman" w:hAnsi="Arial" w:cs="Arial"/>
          <w:i/>
          <w:sz w:val="24"/>
          <w:szCs w:val="24"/>
          <w:lang w:eastAsia="en-GB"/>
        </w:rPr>
        <w:t xml:space="preserve"> v Freeman and Freeman</w:t>
      </w:r>
      <w:r w:rsidR="00A62F8E">
        <w:rPr>
          <w:rStyle w:val="FootnoteReference"/>
          <w:rFonts w:ascii="Arial" w:eastAsia="Times New Roman" w:hAnsi="Arial" w:cs="Arial"/>
          <w:sz w:val="24"/>
          <w:szCs w:val="24"/>
          <w:lang w:eastAsia="en-GB"/>
        </w:rPr>
        <w:footnoteReference w:id="30"/>
      </w:r>
      <w:r w:rsidR="00C6340D" w:rsidRPr="00BB69B2">
        <w:rPr>
          <w:rFonts w:ascii="Arial" w:eastAsia="Times New Roman" w:hAnsi="Arial" w:cs="Arial"/>
          <w:sz w:val="24"/>
          <w:szCs w:val="24"/>
          <w:lang w:eastAsia="en-GB"/>
        </w:rPr>
        <w:t xml:space="preserve"> where it was held by Price J that a claim for rectification must be made by way of action. In </w:t>
      </w:r>
      <w:r w:rsidR="00A62F8E" w:rsidRPr="00BB69B2">
        <w:rPr>
          <w:rFonts w:ascii="Arial" w:eastAsia="Times New Roman" w:hAnsi="Arial" w:cs="Arial"/>
          <w:sz w:val="24"/>
          <w:szCs w:val="24"/>
          <w:lang w:eastAsia="en-GB"/>
        </w:rPr>
        <w:t xml:space="preserve">that </w:t>
      </w:r>
      <w:r w:rsidR="00C6340D" w:rsidRPr="00BB69B2">
        <w:rPr>
          <w:rFonts w:ascii="Arial" w:eastAsia="Times New Roman" w:hAnsi="Arial" w:cs="Arial"/>
          <w:sz w:val="24"/>
          <w:szCs w:val="24"/>
          <w:lang w:eastAsia="en-GB"/>
        </w:rPr>
        <w:t>matter</w:t>
      </w:r>
      <w:r w:rsidR="00A62F8E" w:rsidRPr="00BB69B2">
        <w:rPr>
          <w:rFonts w:ascii="Arial" w:eastAsia="Times New Roman" w:hAnsi="Arial" w:cs="Arial"/>
          <w:sz w:val="24"/>
          <w:szCs w:val="24"/>
          <w:lang w:eastAsia="en-GB"/>
        </w:rPr>
        <w:t>,</w:t>
      </w:r>
      <w:r w:rsidR="00C6340D" w:rsidRPr="00BB69B2">
        <w:rPr>
          <w:rFonts w:ascii="Arial" w:eastAsia="Times New Roman" w:hAnsi="Arial" w:cs="Arial"/>
          <w:sz w:val="24"/>
          <w:szCs w:val="24"/>
          <w:lang w:eastAsia="en-GB"/>
        </w:rPr>
        <w:t xml:space="preserve"> the applicant, by way of petition, asked for a </w:t>
      </w:r>
      <w:proofErr w:type="spellStart"/>
      <w:r w:rsidR="00C6340D" w:rsidRPr="00BB69B2">
        <w:rPr>
          <w:rFonts w:ascii="Arial" w:eastAsia="Times New Roman" w:hAnsi="Arial" w:cs="Arial"/>
          <w:sz w:val="24"/>
          <w:szCs w:val="24"/>
          <w:lang w:eastAsia="en-GB"/>
        </w:rPr>
        <w:t>declarator</w:t>
      </w:r>
      <w:proofErr w:type="spellEnd"/>
      <w:r w:rsidR="00C6340D" w:rsidRPr="00BB69B2">
        <w:rPr>
          <w:rFonts w:ascii="Arial" w:eastAsia="Times New Roman" w:hAnsi="Arial" w:cs="Arial"/>
          <w:sz w:val="24"/>
          <w:szCs w:val="24"/>
          <w:lang w:eastAsia="en-GB"/>
        </w:rPr>
        <w:t xml:space="preserve"> that the petitioner should be declared entitled to exercise an option to renew a lease on certain terms.</w:t>
      </w:r>
      <w:r w:rsidR="00A57A22" w:rsidRPr="00BB69B2">
        <w:rPr>
          <w:rFonts w:ascii="Arial" w:eastAsia="Times New Roman" w:hAnsi="Arial" w:cs="Arial"/>
          <w:sz w:val="24"/>
          <w:szCs w:val="24"/>
          <w:lang w:eastAsia="en-GB"/>
        </w:rPr>
        <w:t xml:space="preserve"> </w:t>
      </w:r>
      <w:r w:rsidR="00C6340D" w:rsidRPr="00BB69B2">
        <w:rPr>
          <w:rFonts w:ascii="Arial" w:eastAsia="Times New Roman" w:hAnsi="Arial" w:cs="Arial"/>
          <w:sz w:val="24"/>
          <w:szCs w:val="24"/>
          <w:lang w:eastAsia="en-GB"/>
        </w:rPr>
        <w:lastRenderedPageBreak/>
        <w:t>The written agreement entered into between the parties did not accurately set out the true agreement between the parties. The court was of the view that it amounted to a rectification. The prayer was defective in that the petitioner should have asked for an order rectifying the agreement and for a consequential declaration in terms of the corrected or rectified agreement. The court also referred to the safeguards available in action</w:t>
      </w:r>
      <w:r w:rsidR="00A62F8E" w:rsidRPr="00BB69B2">
        <w:rPr>
          <w:rFonts w:ascii="Arial" w:eastAsia="Times New Roman" w:hAnsi="Arial" w:cs="Arial"/>
          <w:sz w:val="24"/>
          <w:szCs w:val="24"/>
          <w:lang w:eastAsia="en-GB"/>
        </w:rPr>
        <w:t xml:space="preserve"> proceedings,</w:t>
      </w:r>
      <w:r w:rsidR="00C6340D" w:rsidRPr="00BB69B2">
        <w:rPr>
          <w:rFonts w:ascii="Arial" w:eastAsia="Times New Roman" w:hAnsi="Arial" w:cs="Arial"/>
          <w:sz w:val="24"/>
          <w:szCs w:val="24"/>
          <w:lang w:eastAsia="en-GB"/>
        </w:rPr>
        <w:t xml:space="preserve"> such as cross- examination and </w:t>
      </w:r>
      <w:r w:rsidR="000D5A5A" w:rsidRPr="00BB69B2">
        <w:rPr>
          <w:rFonts w:ascii="Arial" w:eastAsia="Times New Roman" w:hAnsi="Arial" w:cs="Arial"/>
          <w:sz w:val="24"/>
          <w:szCs w:val="24"/>
          <w:lang w:eastAsia="en-GB"/>
        </w:rPr>
        <w:t>discovery, which is not available in application proceedings. It was held that ‘</w:t>
      </w:r>
      <w:r w:rsidR="00A62F8E" w:rsidRPr="00BB69B2">
        <w:rPr>
          <w:rFonts w:ascii="Arial" w:eastAsia="Times New Roman" w:hAnsi="Arial" w:cs="Arial"/>
          <w:sz w:val="24"/>
          <w:szCs w:val="24"/>
          <w:lang w:eastAsia="en-GB"/>
        </w:rPr>
        <w:t>[</w:t>
      </w:r>
      <w:proofErr w:type="spellStart"/>
      <w:r w:rsidR="00A62F8E" w:rsidRPr="00BB69B2">
        <w:rPr>
          <w:rFonts w:ascii="Arial" w:eastAsia="Times New Roman" w:hAnsi="Arial" w:cs="Arial"/>
          <w:sz w:val="24"/>
          <w:szCs w:val="24"/>
          <w:lang w:eastAsia="en-GB"/>
        </w:rPr>
        <w:t>i</w:t>
      </w:r>
      <w:proofErr w:type="spellEnd"/>
      <w:r w:rsidR="00A62F8E" w:rsidRPr="00BB69B2">
        <w:rPr>
          <w:rFonts w:ascii="Arial" w:eastAsia="Times New Roman" w:hAnsi="Arial" w:cs="Arial"/>
          <w:sz w:val="24"/>
          <w:szCs w:val="24"/>
          <w:lang w:eastAsia="en-GB"/>
        </w:rPr>
        <w:t>]</w:t>
      </w:r>
      <w:r w:rsidR="000D5A5A" w:rsidRPr="00BB69B2">
        <w:rPr>
          <w:rFonts w:ascii="Arial" w:eastAsia="Times New Roman" w:hAnsi="Arial" w:cs="Arial"/>
          <w:sz w:val="24"/>
          <w:szCs w:val="24"/>
          <w:lang w:eastAsia="en-GB"/>
        </w:rPr>
        <w:t xml:space="preserve">f such contracts could be rectified on motion when the allegation of mutual mistake is not admitted, the very foundation of </w:t>
      </w:r>
      <w:r w:rsidR="00AB7722" w:rsidRPr="00BB69B2">
        <w:rPr>
          <w:rFonts w:ascii="Arial" w:eastAsia="Times New Roman" w:hAnsi="Arial" w:cs="Arial"/>
          <w:sz w:val="24"/>
          <w:szCs w:val="24"/>
          <w:lang w:eastAsia="en-GB"/>
        </w:rPr>
        <w:t xml:space="preserve">the </w:t>
      </w:r>
      <w:r w:rsidR="000D5A5A" w:rsidRPr="00BB69B2">
        <w:rPr>
          <w:rFonts w:ascii="Arial" w:eastAsia="Times New Roman" w:hAnsi="Arial" w:cs="Arial"/>
          <w:sz w:val="24"/>
          <w:szCs w:val="24"/>
          <w:lang w:eastAsia="en-GB"/>
        </w:rPr>
        <w:t>commercial structure</w:t>
      </w:r>
      <w:r w:rsidR="00C43F2A" w:rsidRPr="00BB69B2">
        <w:rPr>
          <w:rFonts w:ascii="Arial" w:eastAsia="Times New Roman" w:hAnsi="Arial" w:cs="Arial"/>
          <w:sz w:val="24"/>
          <w:szCs w:val="24"/>
          <w:lang w:eastAsia="en-GB"/>
        </w:rPr>
        <w:t xml:space="preserve"> </w:t>
      </w:r>
      <w:r w:rsidR="000D5A5A" w:rsidRPr="00BB69B2">
        <w:rPr>
          <w:rFonts w:ascii="Arial" w:eastAsia="Times New Roman" w:hAnsi="Arial" w:cs="Arial"/>
          <w:sz w:val="24"/>
          <w:szCs w:val="24"/>
          <w:lang w:eastAsia="en-GB"/>
        </w:rPr>
        <w:t>would be shaken’.</w:t>
      </w:r>
      <w:r w:rsidR="00A62F8E">
        <w:rPr>
          <w:rStyle w:val="FootnoteReference"/>
          <w:rFonts w:ascii="Arial" w:eastAsia="Times New Roman" w:hAnsi="Arial" w:cs="Arial"/>
          <w:sz w:val="24"/>
          <w:szCs w:val="24"/>
          <w:lang w:eastAsia="en-GB"/>
        </w:rPr>
        <w:footnoteReference w:id="31"/>
      </w:r>
    </w:p>
    <w:p w14:paraId="2F5A9A94" w14:textId="77777777" w:rsidR="003E75EE" w:rsidRPr="003E75EE" w:rsidRDefault="003E75EE" w:rsidP="003E75EE">
      <w:pPr>
        <w:pStyle w:val="ListParagraph"/>
        <w:spacing w:after="0" w:line="360" w:lineRule="auto"/>
        <w:ind w:left="0"/>
        <w:jc w:val="both"/>
        <w:rPr>
          <w:rFonts w:ascii="Arial" w:eastAsia="Times New Roman" w:hAnsi="Arial" w:cs="Arial"/>
          <w:sz w:val="24"/>
          <w:szCs w:val="24"/>
          <w:lang w:eastAsia="en-GB"/>
        </w:rPr>
      </w:pPr>
    </w:p>
    <w:p w14:paraId="420ABA66" w14:textId="6CF5A492" w:rsidR="008B4C64"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[69]</w:t>
      </w:r>
      <w:r>
        <w:rPr>
          <w:rFonts w:ascii="Arial" w:eastAsia="Times New Roman" w:hAnsi="Arial" w:cs="Arial"/>
          <w:sz w:val="24"/>
          <w:szCs w:val="24"/>
          <w:lang w:eastAsia="en-GB"/>
        </w:rPr>
        <w:tab/>
      </w:r>
      <w:r w:rsidR="00B57024" w:rsidRPr="00BB69B2">
        <w:rPr>
          <w:rFonts w:ascii="Arial" w:eastAsia="Times New Roman" w:hAnsi="Arial" w:cs="Arial"/>
          <w:sz w:val="24"/>
          <w:szCs w:val="24"/>
          <w:lang w:eastAsia="en-GB"/>
        </w:rPr>
        <w:t>In my view</w:t>
      </w:r>
      <w:r w:rsidR="00AB7722" w:rsidRPr="00BB69B2">
        <w:rPr>
          <w:rFonts w:ascii="Arial" w:eastAsia="Times New Roman" w:hAnsi="Arial" w:cs="Arial"/>
          <w:sz w:val="24"/>
          <w:szCs w:val="24"/>
          <w:lang w:eastAsia="en-GB"/>
        </w:rPr>
        <w:t>,</w:t>
      </w:r>
      <w:r w:rsidR="00B57024" w:rsidRPr="00BB69B2">
        <w:rPr>
          <w:rFonts w:ascii="Arial" w:eastAsia="Times New Roman" w:hAnsi="Arial" w:cs="Arial"/>
          <w:sz w:val="24"/>
          <w:szCs w:val="24"/>
          <w:lang w:eastAsia="en-GB"/>
        </w:rPr>
        <w:t xml:space="preserve"> the declaratory relief sought by the applicants amounts to a rectification of the trust deed</w:t>
      </w:r>
      <w:r w:rsidR="00AB7722" w:rsidRPr="00BB69B2">
        <w:rPr>
          <w:rFonts w:ascii="Arial" w:eastAsia="Times New Roman" w:hAnsi="Arial" w:cs="Arial"/>
          <w:sz w:val="24"/>
          <w:szCs w:val="24"/>
          <w:lang w:eastAsia="en-GB"/>
        </w:rPr>
        <w:t>,</w:t>
      </w:r>
      <w:r w:rsidR="00B57024" w:rsidRPr="00BB69B2">
        <w:rPr>
          <w:rFonts w:ascii="Arial" w:eastAsia="Times New Roman" w:hAnsi="Arial" w:cs="Arial"/>
          <w:sz w:val="24"/>
          <w:szCs w:val="24"/>
          <w:lang w:eastAsia="en-GB"/>
        </w:rPr>
        <w:t xml:space="preserve"> and in line with the authorities referred to above, I am of the view that they should have instituted an actio</w:t>
      </w:r>
      <w:r w:rsidR="001E7371" w:rsidRPr="00BB69B2">
        <w:rPr>
          <w:rFonts w:ascii="Arial" w:eastAsia="Times New Roman" w:hAnsi="Arial" w:cs="Arial"/>
          <w:sz w:val="24"/>
          <w:szCs w:val="24"/>
          <w:lang w:eastAsia="en-GB"/>
        </w:rPr>
        <w:t xml:space="preserve">n </w:t>
      </w:r>
      <w:r w:rsidR="00B57024" w:rsidRPr="00BB69B2">
        <w:rPr>
          <w:rFonts w:ascii="Arial" w:eastAsia="Times New Roman" w:hAnsi="Arial" w:cs="Arial"/>
          <w:sz w:val="24"/>
          <w:szCs w:val="24"/>
          <w:lang w:eastAsia="en-GB"/>
        </w:rPr>
        <w:t xml:space="preserve">to claim such rectification. </w:t>
      </w:r>
    </w:p>
    <w:p w14:paraId="538E6232" w14:textId="77777777" w:rsidR="008B4C64" w:rsidRDefault="008B4C64" w:rsidP="008B4C64">
      <w:pPr>
        <w:pStyle w:val="ListParagraph"/>
        <w:spacing w:after="0" w:line="360" w:lineRule="auto"/>
        <w:ind w:left="0"/>
        <w:jc w:val="both"/>
        <w:rPr>
          <w:rFonts w:ascii="Arial" w:eastAsia="Times New Roman" w:hAnsi="Arial" w:cs="Arial"/>
          <w:sz w:val="24"/>
          <w:szCs w:val="24"/>
          <w:lang w:eastAsia="en-GB"/>
        </w:rPr>
      </w:pPr>
    </w:p>
    <w:p w14:paraId="47C6EF5F" w14:textId="4EA76651" w:rsidR="000D5A5A"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[70]</w:t>
      </w:r>
      <w:r>
        <w:rPr>
          <w:rFonts w:ascii="Arial" w:eastAsia="Times New Roman" w:hAnsi="Arial" w:cs="Arial"/>
          <w:sz w:val="24"/>
          <w:szCs w:val="24"/>
          <w:lang w:eastAsia="en-GB"/>
        </w:rPr>
        <w:tab/>
      </w:r>
      <w:r w:rsidR="00B57024" w:rsidRPr="00BB69B2">
        <w:rPr>
          <w:rFonts w:ascii="Arial" w:eastAsia="Times New Roman" w:hAnsi="Arial" w:cs="Arial"/>
          <w:sz w:val="24"/>
          <w:szCs w:val="24"/>
          <w:lang w:eastAsia="en-GB"/>
        </w:rPr>
        <w:t>In the event that I am wrong in this regard, I am in any event of the view that the applicants have failed to provide sufficient evidence to support their interpretation of the trust deed and will. The meaning they seek to ascribe to the definition of capital beneficiaries</w:t>
      </w:r>
      <w:r w:rsidR="00A82A68" w:rsidRPr="00BB69B2">
        <w:rPr>
          <w:rFonts w:ascii="Arial" w:eastAsia="Times New Roman" w:hAnsi="Arial" w:cs="Arial"/>
          <w:sz w:val="24"/>
          <w:szCs w:val="24"/>
          <w:lang w:eastAsia="en-GB"/>
        </w:rPr>
        <w:t>,</w:t>
      </w:r>
      <w:r w:rsidR="00B57024" w:rsidRPr="00BB69B2">
        <w:rPr>
          <w:rFonts w:ascii="Arial" w:eastAsia="Times New Roman" w:hAnsi="Arial" w:cs="Arial"/>
          <w:sz w:val="24"/>
          <w:szCs w:val="24"/>
          <w:lang w:eastAsia="en-GB"/>
        </w:rPr>
        <w:t xml:space="preserve"> by seek</w:t>
      </w:r>
      <w:r w:rsidR="001E7371" w:rsidRPr="00BB69B2">
        <w:rPr>
          <w:rFonts w:ascii="Arial" w:eastAsia="Times New Roman" w:hAnsi="Arial" w:cs="Arial"/>
          <w:sz w:val="24"/>
          <w:szCs w:val="24"/>
          <w:lang w:eastAsia="en-GB"/>
        </w:rPr>
        <w:t xml:space="preserve">ing to import a </w:t>
      </w:r>
      <w:r w:rsidR="00B57024" w:rsidRPr="00BB69B2">
        <w:rPr>
          <w:rFonts w:ascii="Arial" w:eastAsia="Times New Roman" w:hAnsi="Arial" w:cs="Arial"/>
          <w:sz w:val="24"/>
          <w:szCs w:val="24"/>
          <w:lang w:eastAsia="en-GB"/>
        </w:rPr>
        <w:t>discretion b</w:t>
      </w:r>
      <w:r w:rsidR="001E7371" w:rsidRPr="00BB69B2">
        <w:rPr>
          <w:rFonts w:ascii="Arial" w:eastAsia="Times New Roman" w:hAnsi="Arial" w:cs="Arial"/>
          <w:sz w:val="24"/>
          <w:szCs w:val="24"/>
          <w:lang w:eastAsia="en-GB"/>
        </w:rPr>
        <w:t>y the trustees to determine the capi</w:t>
      </w:r>
      <w:r w:rsidR="00B57024" w:rsidRPr="00BB69B2">
        <w:rPr>
          <w:rFonts w:ascii="Arial" w:eastAsia="Times New Roman" w:hAnsi="Arial" w:cs="Arial"/>
          <w:sz w:val="24"/>
          <w:szCs w:val="24"/>
          <w:lang w:eastAsia="en-GB"/>
        </w:rPr>
        <w:t>tal beneficiaries</w:t>
      </w:r>
      <w:r w:rsidR="00A82A68" w:rsidRPr="00BB69B2">
        <w:rPr>
          <w:rFonts w:ascii="Arial" w:eastAsia="Times New Roman" w:hAnsi="Arial" w:cs="Arial"/>
          <w:sz w:val="24"/>
          <w:szCs w:val="24"/>
          <w:lang w:eastAsia="en-GB"/>
        </w:rPr>
        <w:t>,</w:t>
      </w:r>
      <w:r w:rsidR="00B57024" w:rsidRPr="00BB69B2">
        <w:rPr>
          <w:rFonts w:ascii="Arial" w:eastAsia="Times New Roman" w:hAnsi="Arial" w:cs="Arial"/>
          <w:sz w:val="24"/>
          <w:szCs w:val="24"/>
          <w:lang w:eastAsia="en-GB"/>
        </w:rPr>
        <w:t xml:space="preserve"> is </w:t>
      </w:r>
      <w:r w:rsidR="001E7371" w:rsidRPr="00BB69B2">
        <w:rPr>
          <w:rFonts w:ascii="Arial" w:eastAsia="Times New Roman" w:hAnsi="Arial" w:cs="Arial"/>
          <w:sz w:val="24"/>
          <w:szCs w:val="24"/>
          <w:lang w:eastAsia="en-GB"/>
        </w:rPr>
        <w:t>in my view not borne out by the words, context or purpose of the trust deed. There is in fact very little evidence</w:t>
      </w:r>
      <w:r w:rsidR="00A82A68" w:rsidRPr="00BB69B2">
        <w:rPr>
          <w:rFonts w:ascii="Arial" w:eastAsia="Times New Roman" w:hAnsi="Arial" w:cs="Arial"/>
          <w:sz w:val="24"/>
          <w:szCs w:val="24"/>
          <w:lang w:eastAsia="en-GB"/>
        </w:rPr>
        <w:t>,</w:t>
      </w:r>
      <w:r w:rsidR="00756D88" w:rsidRPr="00BB69B2">
        <w:rPr>
          <w:rFonts w:ascii="Arial" w:eastAsia="Times New Roman" w:hAnsi="Arial" w:cs="Arial"/>
          <w:sz w:val="24"/>
          <w:szCs w:val="24"/>
          <w:lang w:eastAsia="en-GB"/>
        </w:rPr>
        <w:t xml:space="preserve"> if any</w:t>
      </w:r>
      <w:r w:rsidR="00A82A68" w:rsidRPr="00BB69B2">
        <w:rPr>
          <w:rFonts w:ascii="Arial" w:eastAsia="Times New Roman" w:hAnsi="Arial" w:cs="Arial"/>
          <w:sz w:val="24"/>
          <w:szCs w:val="24"/>
          <w:lang w:eastAsia="en-GB"/>
        </w:rPr>
        <w:t>,</w:t>
      </w:r>
      <w:r w:rsidR="001E7371" w:rsidRPr="00BB69B2">
        <w:rPr>
          <w:rFonts w:ascii="Arial" w:eastAsia="Times New Roman" w:hAnsi="Arial" w:cs="Arial"/>
          <w:sz w:val="24"/>
          <w:szCs w:val="24"/>
          <w:lang w:eastAsia="en-GB"/>
        </w:rPr>
        <w:t xml:space="preserve"> to support their contentions. The application should accordingly be dismissed.</w:t>
      </w:r>
    </w:p>
    <w:p w14:paraId="2CBB4E8D" w14:textId="77777777" w:rsidR="003E75EE" w:rsidRPr="003E75EE" w:rsidRDefault="003E75EE" w:rsidP="003E75EE">
      <w:pPr>
        <w:pStyle w:val="ListParagraph"/>
        <w:spacing w:after="0" w:line="360" w:lineRule="auto"/>
        <w:ind w:left="0"/>
        <w:jc w:val="both"/>
        <w:rPr>
          <w:rFonts w:ascii="Arial" w:eastAsia="Times New Roman" w:hAnsi="Arial" w:cs="Arial"/>
          <w:sz w:val="24"/>
          <w:szCs w:val="24"/>
          <w:lang w:eastAsia="en-GB"/>
        </w:rPr>
      </w:pPr>
    </w:p>
    <w:p w14:paraId="7045F0A6" w14:textId="7C22DEB8" w:rsidR="00A82A68" w:rsidRPr="00C22B26" w:rsidRDefault="00A82A68" w:rsidP="00A82A68">
      <w:pPr>
        <w:pStyle w:val="ListParagraph"/>
        <w:spacing w:after="0" w:line="360" w:lineRule="auto"/>
        <w:ind w:left="0"/>
        <w:jc w:val="both"/>
        <w:rPr>
          <w:rFonts w:ascii="Arial" w:eastAsia="Times New Roman" w:hAnsi="Arial" w:cs="Arial"/>
          <w:b/>
          <w:sz w:val="24"/>
          <w:szCs w:val="24"/>
          <w:lang w:eastAsia="en-GB"/>
        </w:rPr>
      </w:pPr>
      <w:r>
        <w:rPr>
          <w:rFonts w:ascii="Arial" w:eastAsia="Times New Roman" w:hAnsi="Arial" w:cs="Arial"/>
          <w:b/>
          <w:sz w:val="24"/>
          <w:szCs w:val="24"/>
          <w:lang w:eastAsia="en-GB"/>
        </w:rPr>
        <w:t>Costs</w:t>
      </w:r>
    </w:p>
    <w:p w14:paraId="4F4BBEBE" w14:textId="57D9DF9E" w:rsidR="00756D88" w:rsidRPr="00BB69B2" w:rsidRDefault="00BB69B2" w:rsidP="00BB69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[71]</w:t>
      </w:r>
      <w:r>
        <w:rPr>
          <w:rFonts w:ascii="Arial" w:eastAsia="Times New Roman" w:hAnsi="Arial" w:cs="Arial"/>
          <w:sz w:val="24"/>
          <w:szCs w:val="24"/>
          <w:lang w:eastAsia="en-GB"/>
        </w:rPr>
        <w:tab/>
      </w:r>
      <w:r w:rsidR="001E7371" w:rsidRPr="00BB69B2">
        <w:rPr>
          <w:rFonts w:ascii="Arial" w:eastAsia="Times New Roman" w:hAnsi="Arial" w:cs="Arial"/>
          <w:sz w:val="24"/>
          <w:szCs w:val="24"/>
          <w:lang w:eastAsia="en-GB"/>
        </w:rPr>
        <w:t xml:space="preserve">As far as the issue of costs is concerned, it was contended by the first respondent that the trustees should be ordered to pay the costs personally, </w:t>
      </w:r>
      <w:r w:rsidR="001E7371" w:rsidRPr="00BB69B2">
        <w:rPr>
          <w:rFonts w:ascii="Arial" w:eastAsia="Times New Roman" w:hAnsi="Arial" w:cs="Arial"/>
          <w:i/>
          <w:sz w:val="24"/>
          <w:szCs w:val="24"/>
          <w:lang w:eastAsia="en-GB"/>
        </w:rPr>
        <w:t xml:space="preserve">de </w:t>
      </w:r>
      <w:proofErr w:type="spellStart"/>
      <w:r w:rsidR="001E7371" w:rsidRPr="00BB69B2">
        <w:rPr>
          <w:rFonts w:ascii="Arial" w:eastAsia="Times New Roman" w:hAnsi="Arial" w:cs="Arial"/>
          <w:i/>
          <w:sz w:val="24"/>
          <w:szCs w:val="24"/>
          <w:lang w:eastAsia="en-GB"/>
        </w:rPr>
        <w:t>bonis</w:t>
      </w:r>
      <w:proofErr w:type="spellEnd"/>
      <w:r w:rsidR="001E7371" w:rsidRPr="00BB69B2">
        <w:rPr>
          <w:rFonts w:ascii="Arial" w:eastAsia="Times New Roman" w:hAnsi="Arial" w:cs="Arial"/>
          <w:i/>
          <w:sz w:val="24"/>
          <w:szCs w:val="24"/>
          <w:lang w:eastAsia="en-GB"/>
        </w:rPr>
        <w:t xml:space="preserve"> </w:t>
      </w:r>
      <w:proofErr w:type="spellStart"/>
      <w:r w:rsidR="001E7371" w:rsidRPr="00BB69B2">
        <w:rPr>
          <w:rFonts w:ascii="Arial" w:eastAsia="Times New Roman" w:hAnsi="Arial" w:cs="Arial"/>
          <w:i/>
          <w:sz w:val="24"/>
          <w:szCs w:val="24"/>
          <w:lang w:eastAsia="en-GB"/>
        </w:rPr>
        <w:t>propriis</w:t>
      </w:r>
      <w:proofErr w:type="spellEnd"/>
      <w:r w:rsidR="001E7371" w:rsidRPr="00BB69B2">
        <w:rPr>
          <w:rFonts w:ascii="Arial" w:eastAsia="Times New Roman" w:hAnsi="Arial" w:cs="Arial"/>
          <w:i/>
          <w:sz w:val="24"/>
          <w:szCs w:val="24"/>
          <w:lang w:eastAsia="en-GB"/>
        </w:rPr>
        <w:t xml:space="preserve">, </w:t>
      </w:r>
      <w:r w:rsidR="001E7371" w:rsidRPr="00BB69B2">
        <w:rPr>
          <w:rFonts w:ascii="Arial" w:eastAsia="Times New Roman" w:hAnsi="Arial" w:cs="Arial"/>
          <w:sz w:val="24"/>
          <w:szCs w:val="24"/>
          <w:lang w:eastAsia="en-GB"/>
        </w:rPr>
        <w:t>on an attorney and own client scale as the litigation was vexatious and had no prospects of success.</w:t>
      </w:r>
      <w:r w:rsidR="00756D88" w:rsidRPr="00BB69B2">
        <w:rPr>
          <w:rFonts w:ascii="Arial" w:eastAsia="Times New Roman" w:hAnsi="Arial" w:cs="Arial"/>
          <w:sz w:val="24"/>
          <w:szCs w:val="24"/>
          <w:lang w:eastAsia="en-GB"/>
        </w:rPr>
        <w:t xml:space="preserve"> The second applicant in reply stated that the trustees had to obtain clarity on the interpretation of the trust deed in respect of the determination of the capital beneficiaries. It is clear from the papers that there were attempts made to try </w:t>
      </w:r>
      <w:r w:rsidR="00A82A68" w:rsidRPr="00BB69B2">
        <w:rPr>
          <w:rFonts w:ascii="Arial" w:eastAsia="Times New Roman" w:hAnsi="Arial" w:cs="Arial"/>
          <w:sz w:val="24"/>
          <w:szCs w:val="24"/>
          <w:lang w:eastAsia="en-GB"/>
        </w:rPr>
        <w:t xml:space="preserve">to </w:t>
      </w:r>
      <w:r w:rsidR="00756D88" w:rsidRPr="00BB69B2">
        <w:rPr>
          <w:rFonts w:ascii="Arial" w:eastAsia="Times New Roman" w:hAnsi="Arial" w:cs="Arial"/>
          <w:sz w:val="24"/>
          <w:szCs w:val="24"/>
          <w:lang w:eastAsia="en-GB"/>
        </w:rPr>
        <w:t xml:space="preserve">agree on the interpretation of the trust deed, without success. This matter was by no means easy to decide on and it was certainly not a given that the applicants had no prospects of success. In my view, and in exercising my discretion, there is no </w:t>
      </w:r>
      <w:r w:rsidR="00756D88" w:rsidRPr="00BB69B2">
        <w:rPr>
          <w:rFonts w:ascii="Arial" w:eastAsia="Times New Roman" w:hAnsi="Arial" w:cs="Arial"/>
          <w:sz w:val="24"/>
          <w:szCs w:val="24"/>
          <w:lang w:eastAsia="en-GB"/>
        </w:rPr>
        <w:lastRenderedPageBreak/>
        <w:t>reason to deviate from the usual position that costs follow the result. I am further of the view that the particular</w:t>
      </w:r>
      <w:r w:rsidR="00C43F2A" w:rsidRPr="00BB69B2">
        <w:rPr>
          <w:rFonts w:ascii="Arial" w:eastAsia="Times New Roman" w:hAnsi="Arial" w:cs="Arial"/>
          <w:sz w:val="24"/>
          <w:szCs w:val="24"/>
          <w:lang w:eastAsia="en-GB"/>
        </w:rPr>
        <w:t xml:space="preserve"> </w:t>
      </w:r>
      <w:r w:rsidR="00756D88" w:rsidRPr="00BB69B2">
        <w:rPr>
          <w:rFonts w:ascii="Arial" w:eastAsia="Times New Roman" w:hAnsi="Arial" w:cs="Arial"/>
          <w:sz w:val="24"/>
          <w:szCs w:val="24"/>
          <w:lang w:eastAsia="en-GB"/>
        </w:rPr>
        <w:t xml:space="preserve">facts of the matter do not justify </w:t>
      </w:r>
      <w:r w:rsidR="00C45377" w:rsidRPr="00BB69B2">
        <w:rPr>
          <w:rFonts w:ascii="Arial" w:eastAsia="Times New Roman" w:hAnsi="Arial" w:cs="Arial"/>
          <w:sz w:val="24"/>
          <w:szCs w:val="24"/>
          <w:lang w:eastAsia="en-GB"/>
        </w:rPr>
        <w:t xml:space="preserve">a </w:t>
      </w:r>
      <w:r w:rsidR="00756D88" w:rsidRPr="00BB69B2">
        <w:rPr>
          <w:rFonts w:ascii="Arial" w:eastAsia="Times New Roman" w:hAnsi="Arial" w:cs="Arial"/>
          <w:sz w:val="24"/>
          <w:szCs w:val="24"/>
          <w:lang w:eastAsia="en-GB"/>
        </w:rPr>
        <w:t>punitive costs</w:t>
      </w:r>
      <w:r w:rsidR="00C45377" w:rsidRPr="00BB69B2">
        <w:rPr>
          <w:rFonts w:ascii="Arial" w:eastAsia="Times New Roman" w:hAnsi="Arial" w:cs="Arial"/>
          <w:sz w:val="24"/>
          <w:szCs w:val="24"/>
          <w:lang w:eastAsia="en-GB"/>
        </w:rPr>
        <w:t xml:space="preserve"> order</w:t>
      </w:r>
      <w:r w:rsidR="00756D88" w:rsidRPr="00BB69B2">
        <w:rPr>
          <w:rFonts w:ascii="Arial" w:eastAsia="Times New Roman" w:hAnsi="Arial" w:cs="Arial"/>
          <w:sz w:val="24"/>
          <w:szCs w:val="24"/>
          <w:lang w:eastAsia="en-GB"/>
        </w:rPr>
        <w:t xml:space="preserve"> nor an order that the trustees pay the costs personally.</w:t>
      </w:r>
    </w:p>
    <w:p w14:paraId="60283346" w14:textId="26504DCF" w:rsidR="003E75EE" w:rsidRDefault="003E75EE" w:rsidP="003E75EE">
      <w:pPr>
        <w:pStyle w:val="ListParagraph"/>
        <w:spacing w:after="0" w:line="360" w:lineRule="auto"/>
        <w:ind w:left="0"/>
        <w:jc w:val="both"/>
        <w:rPr>
          <w:rFonts w:ascii="Arial" w:eastAsia="Times New Roman" w:hAnsi="Arial" w:cs="Arial"/>
          <w:sz w:val="24"/>
          <w:szCs w:val="24"/>
          <w:lang w:eastAsia="en-GB"/>
        </w:rPr>
      </w:pPr>
    </w:p>
    <w:p w14:paraId="71C5D26B" w14:textId="07AE475D" w:rsidR="002E5D69" w:rsidRPr="00C22B26" w:rsidRDefault="002E5D69" w:rsidP="003E75EE">
      <w:pPr>
        <w:pStyle w:val="ListParagraph"/>
        <w:spacing w:after="0" w:line="360" w:lineRule="auto"/>
        <w:ind w:left="0"/>
        <w:jc w:val="both"/>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7075D14D" w14:textId="3D4B800D" w:rsidR="00756D88" w:rsidRPr="00BB69B2" w:rsidRDefault="00BB69B2" w:rsidP="00BB69B2">
      <w:pPr>
        <w:spacing w:after="0" w:line="360" w:lineRule="auto"/>
        <w:jc w:val="both"/>
        <w:rPr>
          <w:rFonts w:ascii="Arial" w:eastAsia="Times New Roman" w:hAnsi="Arial" w:cs="Arial"/>
          <w:sz w:val="24"/>
          <w:szCs w:val="24"/>
          <w:lang w:eastAsia="en-GB"/>
        </w:rPr>
      </w:pPr>
      <w:r w:rsidRPr="003E75EE">
        <w:rPr>
          <w:rFonts w:ascii="Arial" w:eastAsia="Times New Roman" w:hAnsi="Arial" w:cs="Arial"/>
          <w:sz w:val="24"/>
          <w:szCs w:val="24"/>
          <w:lang w:eastAsia="en-GB"/>
        </w:rPr>
        <w:t>[72]</w:t>
      </w:r>
      <w:r w:rsidRPr="003E75EE">
        <w:rPr>
          <w:rFonts w:ascii="Arial" w:eastAsia="Times New Roman" w:hAnsi="Arial" w:cs="Arial"/>
          <w:sz w:val="24"/>
          <w:szCs w:val="24"/>
          <w:lang w:eastAsia="en-GB"/>
        </w:rPr>
        <w:tab/>
      </w:r>
      <w:r w:rsidR="003E75EE" w:rsidRPr="00BB69B2">
        <w:rPr>
          <w:rFonts w:ascii="Arial" w:eastAsia="Times New Roman" w:hAnsi="Arial" w:cs="Arial"/>
          <w:sz w:val="24"/>
          <w:szCs w:val="24"/>
          <w:lang w:eastAsia="en-GB"/>
        </w:rPr>
        <w:t xml:space="preserve">I </w:t>
      </w:r>
      <w:r w:rsidR="00756D88" w:rsidRPr="00BB69B2">
        <w:rPr>
          <w:rFonts w:ascii="Arial" w:eastAsia="Times New Roman" w:hAnsi="Arial" w:cs="Arial"/>
          <w:sz w:val="24"/>
          <w:szCs w:val="24"/>
          <w:lang w:eastAsia="en-GB"/>
        </w:rPr>
        <w:t xml:space="preserve">accordingly make the following order: </w:t>
      </w:r>
    </w:p>
    <w:p w14:paraId="01E593D4" w14:textId="6DC233AA" w:rsidR="001E7371" w:rsidRPr="001E7371" w:rsidRDefault="002E5D69" w:rsidP="008575E9">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756D88">
        <w:rPr>
          <w:rFonts w:ascii="Arial" w:eastAsia="Times New Roman" w:hAnsi="Arial" w:cs="Arial"/>
          <w:sz w:val="24"/>
          <w:szCs w:val="24"/>
          <w:lang w:eastAsia="en-GB"/>
        </w:rPr>
        <w:t xml:space="preserve">The application is dismissed with costs. </w:t>
      </w:r>
    </w:p>
    <w:p w14:paraId="477BE9D0" w14:textId="7026B4B7" w:rsidR="004300D6" w:rsidRPr="003C4288" w:rsidRDefault="004300D6" w:rsidP="003C4288">
      <w:pPr>
        <w:spacing w:after="0" w:line="360" w:lineRule="auto"/>
        <w:contextualSpacing/>
        <w:jc w:val="both"/>
        <w:rPr>
          <w:rFonts w:ascii="Arial" w:eastAsia="Times New Roman" w:hAnsi="Arial" w:cs="Arial"/>
          <w:sz w:val="24"/>
          <w:szCs w:val="24"/>
          <w:lang w:eastAsia="en-GB"/>
        </w:rPr>
      </w:pPr>
    </w:p>
    <w:p w14:paraId="17EFBFC0" w14:textId="7D9399A2" w:rsidR="004300D6" w:rsidRPr="003C4288" w:rsidRDefault="004300D6" w:rsidP="003C4288">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p>
    <w:p w14:paraId="1FFEB79D" w14:textId="5BDDC2FC" w:rsidR="004300D6" w:rsidRPr="003C4288" w:rsidRDefault="004300D6" w:rsidP="003C4288">
      <w:pPr>
        <w:spacing w:after="0" w:line="360" w:lineRule="auto"/>
        <w:contextualSpacing/>
        <w:jc w:val="both"/>
        <w:rPr>
          <w:rFonts w:ascii="Arial" w:eastAsia="Times New Roman" w:hAnsi="Arial" w:cs="Arial"/>
          <w:sz w:val="24"/>
          <w:szCs w:val="24"/>
          <w:lang w:eastAsia="en-GB"/>
        </w:rPr>
      </w:pPr>
    </w:p>
    <w:p w14:paraId="52BED21A" w14:textId="3B162BE2" w:rsidR="008A5FED" w:rsidRPr="003C4288" w:rsidRDefault="00577D53" w:rsidP="001D415E">
      <w:pPr>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p>
    <w:p w14:paraId="22ADAAA4" w14:textId="4C0D09E4" w:rsidR="002644AA" w:rsidRPr="003C4288" w:rsidRDefault="00964473" w:rsidP="00905087">
      <w:pPr>
        <w:tabs>
          <w:tab w:val="left" w:pos="5745"/>
        </w:tabs>
        <w:spacing w:after="0" w:line="360" w:lineRule="auto"/>
        <w:contextualSpacing/>
        <w:jc w:val="right"/>
        <w:rPr>
          <w:rFonts w:ascii="Arial" w:eastAsia="Times New Roman" w:hAnsi="Arial" w:cs="Arial"/>
          <w:b/>
          <w:sz w:val="24"/>
          <w:szCs w:val="24"/>
          <w:lang w:eastAsia="en-GB"/>
        </w:rPr>
      </w:pPr>
      <w:r w:rsidRPr="003C4288">
        <w:rPr>
          <w:rFonts w:ascii="Arial" w:eastAsia="Times New Roman" w:hAnsi="Arial" w:cs="Arial"/>
          <w:b/>
          <w:sz w:val="24"/>
          <w:szCs w:val="24"/>
          <w:lang w:eastAsia="en-GB"/>
        </w:rPr>
        <w:t>_________________</w:t>
      </w:r>
    </w:p>
    <w:p w14:paraId="6E4DADC3" w14:textId="70961C7A" w:rsidR="00C3480B" w:rsidRPr="003C4288" w:rsidRDefault="00C3480B" w:rsidP="00905087">
      <w:pPr>
        <w:tabs>
          <w:tab w:val="left" w:pos="5745"/>
        </w:tabs>
        <w:spacing w:after="0" w:line="360" w:lineRule="auto"/>
        <w:contextualSpacing/>
        <w:jc w:val="right"/>
        <w:rPr>
          <w:rFonts w:ascii="Arial" w:eastAsia="Times New Roman" w:hAnsi="Arial" w:cs="Arial"/>
          <w:b/>
          <w:sz w:val="24"/>
          <w:szCs w:val="24"/>
          <w:lang w:eastAsia="en-GB"/>
        </w:rPr>
      </w:pPr>
      <w:r w:rsidRPr="003C4288">
        <w:rPr>
          <w:rFonts w:ascii="Arial" w:eastAsia="Times New Roman" w:hAnsi="Arial" w:cs="Arial"/>
          <w:b/>
          <w:sz w:val="24"/>
          <w:szCs w:val="24"/>
          <w:lang w:eastAsia="en-GB"/>
        </w:rPr>
        <w:tab/>
      </w:r>
      <w:r w:rsidR="00731AED" w:rsidRPr="003C4288">
        <w:rPr>
          <w:rFonts w:ascii="Arial" w:eastAsia="Times New Roman" w:hAnsi="Arial" w:cs="Arial"/>
          <w:b/>
          <w:sz w:val="24"/>
          <w:szCs w:val="24"/>
          <w:lang w:eastAsia="en-GB"/>
        </w:rPr>
        <w:t xml:space="preserve">E </w:t>
      </w:r>
      <w:r w:rsidR="00D061C4" w:rsidRPr="003C4288">
        <w:rPr>
          <w:rFonts w:ascii="Arial" w:eastAsia="Times New Roman" w:hAnsi="Arial" w:cs="Arial"/>
          <w:b/>
          <w:sz w:val="24"/>
          <w:szCs w:val="24"/>
          <w:lang w:eastAsia="en-GB"/>
        </w:rPr>
        <w:t xml:space="preserve">BEZUIDENHOUT </w:t>
      </w:r>
      <w:r w:rsidRPr="003C4288">
        <w:rPr>
          <w:rFonts w:ascii="Arial" w:eastAsia="Times New Roman" w:hAnsi="Arial" w:cs="Arial"/>
          <w:b/>
          <w:sz w:val="24"/>
          <w:szCs w:val="24"/>
          <w:lang w:eastAsia="en-GB"/>
        </w:rPr>
        <w:t>J</w:t>
      </w:r>
    </w:p>
    <w:p w14:paraId="00469A65" w14:textId="6BEE3D81" w:rsidR="009261BA" w:rsidRPr="003C4288" w:rsidRDefault="009261BA" w:rsidP="003C4288">
      <w:pPr>
        <w:spacing w:after="0" w:line="360" w:lineRule="auto"/>
        <w:contextualSpacing/>
        <w:jc w:val="both"/>
        <w:rPr>
          <w:rFonts w:ascii="Arial" w:eastAsia="Times New Roman" w:hAnsi="Arial" w:cs="Arial"/>
          <w:sz w:val="24"/>
          <w:szCs w:val="24"/>
          <w:lang w:eastAsia="en-GB"/>
        </w:rPr>
      </w:pPr>
    </w:p>
    <w:p w14:paraId="66CDB02F" w14:textId="77777777" w:rsidR="001D415E" w:rsidRDefault="001D415E" w:rsidP="000B1D0A">
      <w:pPr>
        <w:rPr>
          <w:rFonts w:ascii="Arial" w:eastAsia="Times New Roman" w:hAnsi="Arial" w:cs="Arial"/>
          <w:sz w:val="24"/>
          <w:szCs w:val="24"/>
          <w:lang w:eastAsia="en-GB"/>
        </w:rPr>
      </w:pPr>
    </w:p>
    <w:p w14:paraId="0D3FE996" w14:textId="77227556" w:rsidR="004F3C27" w:rsidRPr="003C4288" w:rsidRDefault="0020288A" w:rsidP="000B1D0A">
      <w:pPr>
        <w:rPr>
          <w:rFonts w:ascii="Arial" w:eastAsia="Times New Roman" w:hAnsi="Arial" w:cs="Arial"/>
          <w:sz w:val="24"/>
          <w:szCs w:val="24"/>
          <w:lang w:eastAsia="en-GB"/>
        </w:rPr>
      </w:pPr>
      <w:r w:rsidRPr="003C4288">
        <w:rPr>
          <w:rFonts w:ascii="Arial" w:eastAsia="Times New Roman" w:hAnsi="Arial" w:cs="Arial"/>
          <w:sz w:val="24"/>
          <w:szCs w:val="24"/>
          <w:lang w:eastAsia="en-GB"/>
        </w:rPr>
        <w:t>D</w:t>
      </w:r>
      <w:r w:rsidR="00AD41EE" w:rsidRPr="003C4288">
        <w:rPr>
          <w:rFonts w:ascii="Arial" w:eastAsia="Times New Roman" w:hAnsi="Arial" w:cs="Arial"/>
          <w:sz w:val="24"/>
          <w:szCs w:val="24"/>
          <w:lang w:eastAsia="en-GB"/>
        </w:rPr>
        <w:t xml:space="preserve">ate of hearing: </w:t>
      </w:r>
      <w:r w:rsidR="00C67674" w:rsidRPr="003C4288">
        <w:rPr>
          <w:rFonts w:ascii="Arial" w:eastAsia="Times New Roman" w:hAnsi="Arial" w:cs="Arial"/>
          <w:sz w:val="24"/>
          <w:szCs w:val="24"/>
          <w:lang w:eastAsia="en-GB"/>
        </w:rPr>
        <w:tab/>
      </w:r>
      <w:r w:rsidR="001D415E">
        <w:rPr>
          <w:rFonts w:ascii="Arial" w:eastAsia="Times New Roman" w:hAnsi="Arial" w:cs="Arial"/>
          <w:sz w:val="24"/>
          <w:szCs w:val="24"/>
          <w:lang w:eastAsia="en-GB"/>
        </w:rPr>
        <w:tab/>
        <w:t xml:space="preserve">17 March </w:t>
      </w:r>
      <w:r w:rsidR="001D415E" w:rsidRPr="003C4288">
        <w:rPr>
          <w:rFonts w:ascii="Arial" w:eastAsia="Times New Roman" w:hAnsi="Arial" w:cs="Arial"/>
          <w:sz w:val="24"/>
          <w:szCs w:val="24"/>
          <w:lang w:eastAsia="en-GB"/>
        </w:rPr>
        <w:t>2023</w:t>
      </w:r>
    </w:p>
    <w:p w14:paraId="3C8199B7" w14:textId="46168769" w:rsidR="00AD41EE" w:rsidRPr="003C4288" w:rsidRDefault="00AD41EE" w:rsidP="00C43F2A">
      <w:pPr>
        <w:tabs>
          <w:tab w:val="left" w:pos="2835"/>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 xml:space="preserve">Date of </w:t>
      </w:r>
      <w:r w:rsidR="0020288A" w:rsidRPr="003C4288">
        <w:rPr>
          <w:rFonts w:ascii="Arial" w:eastAsia="Times New Roman" w:hAnsi="Arial" w:cs="Arial"/>
          <w:sz w:val="24"/>
          <w:szCs w:val="24"/>
          <w:lang w:eastAsia="en-GB"/>
        </w:rPr>
        <w:t>judgment</w:t>
      </w:r>
      <w:r w:rsidRPr="003C4288">
        <w:rPr>
          <w:rFonts w:ascii="Arial" w:eastAsia="Times New Roman" w:hAnsi="Arial" w:cs="Arial"/>
          <w:sz w:val="24"/>
          <w:szCs w:val="24"/>
          <w:lang w:eastAsia="en-GB"/>
        </w:rPr>
        <w:t>:</w:t>
      </w:r>
      <w:r w:rsidR="00B705BE" w:rsidRPr="003C4288">
        <w:rPr>
          <w:rFonts w:ascii="Arial" w:eastAsia="Times New Roman" w:hAnsi="Arial" w:cs="Arial"/>
          <w:sz w:val="24"/>
          <w:szCs w:val="24"/>
          <w:lang w:eastAsia="en-GB"/>
        </w:rPr>
        <w:t xml:space="preserve"> </w:t>
      </w:r>
      <w:r w:rsidR="00C67674" w:rsidRPr="003C4288">
        <w:rPr>
          <w:rFonts w:ascii="Arial" w:eastAsia="Times New Roman" w:hAnsi="Arial" w:cs="Arial"/>
          <w:sz w:val="24"/>
          <w:szCs w:val="24"/>
          <w:lang w:eastAsia="en-GB"/>
        </w:rPr>
        <w:tab/>
      </w:r>
      <w:r w:rsidR="00204236">
        <w:rPr>
          <w:rFonts w:ascii="Arial" w:eastAsia="Times New Roman" w:hAnsi="Arial" w:cs="Arial"/>
          <w:sz w:val="24"/>
          <w:szCs w:val="24"/>
          <w:lang w:eastAsia="en-GB"/>
        </w:rPr>
        <w:t>19 January 2024</w:t>
      </w:r>
    </w:p>
    <w:p w14:paraId="3B762459" w14:textId="77777777" w:rsidR="00CE5EDA" w:rsidRPr="003C4288" w:rsidRDefault="00CE5EDA" w:rsidP="00C43F2A">
      <w:pPr>
        <w:tabs>
          <w:tab w:val="left" w:pos="3402"/>
        </w:tabs>
        <w:spacing w:after="0" w:line="360" w:lineRule="auto"/>
        <w:contextualSpacing/>
        <w:jc w:val="both"/>
        <w:rPr>
          <w:rFonts w:ascii="Arial" w:eastAsia="Times New Roman" w:hAnsi="Arial" w:cs="Arial"/>
          <w:sz w:val="24"/>
          <w:szCs w:val="24"/>
          <w:lang w:eastAsia="en-GB"/>
        </w:rPr>
      </w:pPr>
    </w:p>
    <w:p w14:paraId="6ADE0886" w14:textId="378DCFC2" w:rsidR="00731AED" w:rsidRPr="003C4288" w:rsidRDefault="009261B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Appearances:</w:t>
      </w:r>
      <w:r w:rsidR="00137601" w:rsidRPr="003C4288">
        <w:rPr>
          <w:rFonts w:ascii="Arial" w:eastAsia="Times New Roman" w:hAnsi="Arial" w:cs="Arial"/>
          <w:sz w:val="24"/>
          <w:szCs w:val="24"/>
          <w:lang w:eastAsia="en-GB"/>
        </w:rPr>
        <w:t xml:space="preserve"> </w:t>
      </w:r>
    </w:p>
    <w:p w14:paraId="75B45F31" w14:textId="4863A347" w:rsidR="0020288A" w:rsidRDefault="002F2845"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For the applicant</w:t>
      </w:r>
      <w:r w:rsidR="00204236">
        <w:rPr>
          <w:rFonts w:ascii="Arial" w:eastAsia="Times New Roman" w:hAnsi="Arial" w:cs="Arial"/>
          <w:sz w:val="24"/>
          <w:szCs w:val="24"/>
          <w:lang w:eastAsia="en-GB"/>
        </w:rPr>
        <w:t>s</w:t>
      </w:r>
      <w:r w:rsidR="00137601" w:rsidRPr="003C4288">
        <w:rPr>
          <w:rFonts w:ascii="Arial" w:eastAsia="Times New Roman" w:hAnsi="Arial" w:cs="Arial"/>
          <w:sz w:val="24"/>
          <w:szCs w:val="24"/>
          <w:lang w:eastAsia="en-GB"/>
        </w:rPr>
        <w:t xml:space="preserve">: </w:t>
      </w:r>
      <w:r w:rsidR="00C43F2A">
        <w:rPr>
          <w:rFonts w:ascii="Arial" w:eastAsia="Times New Roman" w:hAnsi="Arial" w:cs="Arial"/>
          <w:sz w:val="24"/>
          <w:szCs w:val="24"/>
          <w:lang w:eastAsia="en-GB"/>
        </w:rPr>
        <w:tab/>
      </w:r>
      <w:r w:rsidR="00137601" w:rsidRPr="003C4288">
        <w:rPr>
          <w:rFonts w:ascii="Arial" w:eastAsia="Times New Roman" w:hAnsi="Arial" w:cs="Arial"/>
          <w:sz w:val="24"/>
          <w:szCs w:val="24"/>
          <w:lang w:eastAsia="en-GB"/>
        </w:rPr>
        <w:t xml:space="preserve">Ms </w:t>
      </w:r>
      <w:r w:rsidR="00204236">
        <w:rPr>
          <w:rFonts w:ascii="Arial" w:eastAsia="Times New Roman" w:hAnsi="Arial" w:cs="Arial"/>
          <w:sz w:val="24"/>
          <w:szCs w:val="24"/>
          <w:lang w:eastAsia="en-GB"/>
        </w:rPr>
        <w:t xml:space="preserve">LK </w:t>
      </w:r>
      <w:r w:rsidR="00137601" w:rsidRPr="003C4288">
        <w:rPr>
          <w:rFonts w:ascii="Arial" w:eastAsia="Times New Roman" w:hAnsi="Arial" w:cs="Arial"/>
          <w:sz w:val="24"/>
          <w:szCs w:val="24"/>
          <w:lang w:eastAsia="en-GB"/>
        </w:rPr>
        <w:t>Olsen</w:t>
      </w:r>
    </w:p>
    <w:p w14:paraId="17F91399" w14:textId="3C7495BF" w:rsidR="00204236"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04236">
        <w:rPr>
          <w:rFonts w:ascii="Arial" w:eastAsia="Times New Roman" w:hAnsi="Arial" w:cs="Arial"/>
          <w:sz w:val="24"/>
          <w:szCs w:val="24"/>
          <w:lang w:eastAsia="en-GB"/>
        </w:rPr>
        <w:t>Mr</w:t>
      </w:r>
      <w:r>
        <w:rPr>
          <w:rFonts w:ascii="Arial" w:eastAsia="Times New Roman" w:hAnsi="Arial" w:cs="Arial"/>
          <w:sz w:val="24"/>
          <w:szCs w:val="24"/>
          <w:lang w:eastAsia="en-GB"/>
        </w:rPr>
        <w:t xml:space="preserve"> </w:t>
      </w:r>
      <w:r w:rsidR="00204236">
        <w:rPr>
          <w:rFonts w:ascii="Arial" w:eastAsia="Times New Roman" w:hAnsi="Arial" w:cs="Arial"/>
          <w:sz w:val="24"/>
          <w:szCs w:val="24"/>
          <w:lang w:eastAsia="en-GB"/>
        </w:rPr>
        <w:t>S Murray</w:t>
      </w:r>
    </w:p>
    <w:p w14:paraId="547FBC5D" w14:textId="271A89A3" w:rsidR="00137601" w:rsidRPr="003C4288" w:rsidRDefault="00137601"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Instructed by:</w:t>
      </w:r>
      <w:r w:rsidR="00C43F2A">
        <w:rPr>
          <w:rFonts w:ascii="Arial" w:eastAsia="Times New Roman" w:hAnsi="Arial" w:cs="Arial"/>
          <w:sz w:val="24"/>
          <w:szCs w:val="24"/>
          <w:lang w:eastAsia="en-GB"/>
        </w:rPr>
        <w:t xml:space="preserve"> </w:t>
      </w:r>
      <w:r w:rsidR="00C43F2A">
        <w:rPr>
          <w:rFonts w:ascii="Arial" w:eastAsia="Times New Roman" w:hAnsi="Arial" w:cs="Arial"/>
          <w:sz w:val="24"/>
          <w:szCs w:val="24"/>
          <w:lang w:eastAsia="en-GB"/>
        </w:rPr>
        <w:tab/>
      </w:r>
      <w:r w:rsidR="00204236">
        <w:rPr>
          <w:rFonts w:ascii="Arial" w:eastAsia="Times New Roman" w:hAnsi="Arial" w:cs="Arial"/>
          <w:sz w:val="24"/>
          <w:szCs w:val="24"/>
          <w:lang w:eastAsia="en-GB"/>
        </w:rPr>
        <w:t xml:space="preserve">Strauss Daly </w:t>
      </w:r>
      <w:proofErr w:type="spellStart"/>
      <w:r w:rsidR="00204236">
        <w:rPr>
          <w:rFonts w:ascii="Arial" w:eastAsia="Times New Roman" w:hAnsi="Arial" w:cs="Arial"/>
          <w:sz w:val="24"/>
          <w:szCs w:val="24"/>
          <w:lang w:eastAsia="en-GB"/>
        </w:rPr>
        <w:t>Inc</w:t>
      </w:r>
      <w:proofErr w:type="spellEnd"/>
    </w:p>
    <w:p w14:paraId="6D0A1BC3" w14:textId="3256AF28" w:rsidR="00CE5EDA"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04236">
        <w:rPr>
          <w:rFonts w:ascii="Arial" w:eastAsia="Times New Roman" w:hAnsi="Arial" w:cs="Arial"/>
          <w:sz w:val="24"/>
          <w:szCs w:val="24"/>
          <w:lang w:eastAsia="en-GB"/>
        </w:rPr>
        <w:t xml:space="preserve">9 </w:t>
      </w:r>
      <w:proofErr w:type="spellStart"/>
      <w:r w:rsidR="00204236">
        <w:rPr>
          <w:rFonts w:ascii="Arial" w:eastAsia="Times New Roman" w:hAnsi="Arial" w:cs="Arial"/>
          <w:sz w:val="24"/>
          <w:szCs w:val="24"/>
          <w:lang w:eastAsia="en-GB"/>
        </w:rPr>
        <w:t>th</w:t>
      </w:r>
      <w:proofErr w:type="spellEnd"/>
      <w:r w:rsidR="00204236">
        <w:rPr>
          <w:rFonts w:ascii="Arial" w:eastAsia="Times New Roman" w:hAnsi="Arial" w:cs="Arial"/>
          <w:sz w:val="24"/>
          <w:szCs w:val="24"/>
          <w:lang w:eastAsia="en-GB"/>
        </w:rPr>
        <w:t xml:space="preserve"> Floor, Strauss Daly Place</w:t>
      </w:r>
    </w:p>
    <w:p w14:paraId="797AE382" w14:textId="4510F012" w:rsidR="0020288A"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04236">
        <w:rPr>
          <w:rFonts w:ascii="Arial" w:eastAsia="Times New Roman" w:hAnsi="Arial" w:cs="Arial"/>
          <w:sz w:val="24"/>
          <w:szCs w:val="24"/>
          <w:lang w:eastAsia="en-GB"/>
        </w:rPr>
        <w:t xml:space="preserve">41 </w:t>
      </w:r>
      <w:proofErr w:type="spellStart"/>
      <w:r w:rsidR="00204236">
        <w:rPr>
          <w:rFonts w:ascii="Arial" w:eastAsia="Times New Roman" w:hAnsi="Arial" w:cs="Arial"/>
          <w:sz w:val="24"/>
          <w:szCs w:val="24"/>
          <w:lang w:eastAsia="en-GB"/>
        </w:rPr>
        <w:t>Richemond</w:t>
      </w:r>
      <w:proofErr w:type="spellEnd"/>
      <w:r w:rsidR="00204236">
        <w:rPr>
          <w:rFonts w:ascii="Arial" w:eastAsia="Times New Roman" w:hAnsi="Arial" w:cs="Arial"/>
          <w:sz w:val="24"/>
          <w:szCs w:val="24"/>
          <w:lang w:eastAsia="en-GB"/>
        </w:rPr>
        <w:t xml:space="preserve"> Circle, </w:t>
      </w:r>
      <w:proofErr w:type="spellStart"/>
      <w:r w:rsidR="00204236">
        <w:rPr>
          <w:rFonts w:ascii="Arial" w:eastAsia="Times New Roman" w:hAnsi="Arial" w:cs="Arial"/>
          <w:sz w:val="24"/>
          <w:szCs w:val="24"/>
          <w:lang w:eastAsia="en-GB"/>
        </w:rPr>
        <w:t>Ridgeside</w:t>
      </w:r>
      <w:proofErr w:type="spellEnd"/>
      <w:r w:rsidR="00204236">
        <w:rPr>
          <w:rFonts w:ascii="Arial" w:eastAsia="Times New Roman" w:hAnsi="Arial" w:cs="Arial"/>
          <w:sz w:val="24"/>
          <w:szCs w:val="24"/>
          <w:lang w:eastAsia="en-GB"/>
        </w:rPr>
        <w:t xml:space="preserve"> Office Park</w:t>
      </w:r>
    </w:p>
    <w:p w14:paraId="26A355BC" w14:textId="3BEA4D66" w:rsidR="0020288A"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04236">
        <w:rPr>
          <w:rFonts w:ascii="Arial" w:eastAsia="Times New Roman" w:hAnsi="Arial" w:cs="Arial"/>
          <w:sz w:val="24"/>
          <w:szCs w:val="24"/>
          <w:lang w:eastAsia="en-GB"/>
        </w:rPr>
        <w:t>Umhlanga</w:t>
      </w:r>
    </w:p>
    <w:p w14:paraId="1D3FE4ED" w14:textId="68FE6230" w:rsidR="0020288A"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04236">
        <w:rPr>
          <w:rFonts w:ascii="Arial" w:eastAsia="Times New Roman" w:hAnsi="Arial" w:cs="Arial"/>
          <w:sz w:val="24"/>
          <w:szCs w:val="24"/>
          <w:lang w:eastAsia="en-GB"/>
        </w:rPr>
        <w:t>Tel: 031 570 5605</w:t>
      </w:r>
    </w:p>
    <w:p w14:paraId="7EA61FD5" w14:textId="04666DED" w:rsidR="00204236"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04236">
        <w:rPr>
          <w:rFonts w:ascii="Arial" w:eastAsia="Times New Roman" w:hAnsi="Arial" w:cs="Arial"/>
          <w:sz w:val="24"/>
          <w:szCs w:val="24"/>
          <w:lang w:eastAsia="en-GB"/>
        </w:rPr>
        <w:t>Email:</w:t>
      </w:r>
      <w:r>
        <w:rPr>
          <w:rFonts w:ascii="Arial" w:eastAsia="Times New Roman" w:hAnsi="Arial" w:cs="Arial"/>
          <w:sz w:val="24"/>
          <w:szCs w:val="24"/>
          <w:lang w:eastAsia="en-GB"/>
        </w:rPr>
        <w:tab/>
      </w:r>
      <w:hyperlink r:id="rId10" w:history="1">
        <w:r w:rsidRPr="00AE189A">
          <w:rPr>
            <w:rStyle w:val="Hyperlink"/>
            <w:rFonts w:ascii="Arial" w:eastAsia="Times New Roman" w:hAnsi="Arial" w:cs="Arial"/>
            <w:sz w:val="24"/>
            <w:szCs w:val="24"/>
            <w:lang w:eastAsia="en-GB"/>
          </w:rPr>
          <w:t>nvolschenk@straussdaly.co.za</w:t>
        </w:r>
      </w:hyperlink>
      <w:r w:rsidR="00204236">
        <w:rPr>
          <w:rFonts w:ascii="Arial" w:eastAsia="Times New Roman" w:hAnsi="Arial" w:cs="Arial"/>
          <w:sz w:val="24"/>
          <w:szCs w:val="24"/>
          <w:lang w:eastAsia="en-GB"/>
        </w:rPr>
        <w:t xml:space="preserve">; </w:t>
      </w:r>
      <w:r>
        <w:rPr>
          <w:rFonts w:ascii="Arial" w:eastAsia="Times New Roman" w:hAnsi="Arial" w:cs="Arial"/>
          <w:sz w:val="24"/>
          <w:szCs w:val="24"/>
          <w:lang w:eastAsia="en-GB"/>
        </w:rPr>
        <w:tab/>
      </w:r>
      <w:hyperlink r:id="rId11" w:history="1">
        <w:r w:rsidR="004B55CB" w:rsidRPr="00AE189A">
          <w:rPr>
            <w:rStyle w:val="Hyperlink"/>
            <w:rFonts w:ascii="Arial" w:eastAsia="Times New Roman" w:hAnsi="Arial" w:cs="Arial"/>
            <w:sz w:val="24"/>
            <w:szCs w:val="24"/>
            <w:lang w:eastAsia="en-GB"/>
          </w:rPr>
          <w:t>nconradie@straussdaly.co.za</w:t>
        </w:r>
      </w:hyperlink>
      <w:r w:rsidR="004B55CB">
        <w:rPr>
          <w:rFonts w:ascii="Arial" w:eastAsia="Times New Roman" w:hAnsi="Arial" w:cs="Arial"/>
          <w:sz w:val="24"/>
          <w:szCs w:val="24"/>
          <w:lang w:eastAsia="en-GB"/>
        </w:rPr>
        <w:t xml:space="preserve"> </w:t>
      </w:r>
    </w:p>
    <w:p w14:paraId="55C18F13" w14:textId="03EB91AD" w:rsidR="0020288A" w:rsidRPr="003C4288" w:rsidRDefault="00204236"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c/o Botha &amp; Olivier </w:t>
      </w:r>
      <w:proofErr w:type="spellStart"/>
      <w:r>
        <w:rPr>
          <w:rFonts w:ascii="Arial" w:eastAsia="Times New Roman" w:hAnsi="Arial" w:cs="Arial"/>
          <w:sz w:val="24"/>
          <w:szCs w:val="24"/>
          <w:lang w:eastAsia="en-GB"/>
        </w:rPr>
        <w:t>Inc</w:t>
      </w:r>
      <w:proofErr w:type="spellEnd"/>
      <w:r>
        <w:rPr>
          <w:rFonts w:ascii="Arial" w:eastAsia="Times New Roman" w:hAnsi="Arial" w:cs="Arial"/>
          <w:sz w:val="24"/>
          <w:szCs w:val="24"/>
          <w:lang w:eastAsia="en-GB"/>
        </w:rPr>
        <w:t xml:space="preserve"> </w:t>
      </w:r>
    </w:p>
    <w:p w14:paraId="406A96A0" w14:textId="47D18BFE" w:rsidR="0020288A" w:rsidRPr="003C4288" w:rsidRDefault="001049B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239 Peter </w:t>
      </w:r>
      <w:proofErr w:type="spellStart"/>
      <w:r>
        <w:rPr>
          <w:rFonts w:ascii="Arial" w:eastAsia="Times New Roman" w:hAnsi="Arial" w:cs="Arial"/>
          <w:sz w:val="24"/>
          <w:szCs w:val="24"/>
          <w:lang w:eastAsia="en-GB"/>
        </w:rPr>
        <w:t>Kerchhoff</w:t>
      </w:r>
      <w:proofErr w:type="spellEnd"/>
      <w:r w:rsidR="00C43F2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Street </w:t>
      </w:r>
    </w:p>
    <w:p w14:paraId="09858DD0" w14:textId="75257975" w:rsidR="0020288A" w:rsidRDefault="0020288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t>Pietermaritzburg</w:t>
      </w:r>
    </w:p>
    <w:p w14:paraId="3F4BF1AE" w14:textId="664AA659" w:rsidR="001049BA" w:rsidRDefault="001049B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Tel: </w:t>
      </w:r>
      <w:r w:rsidR="00C43F2A">
        <w:rPr>
          <w:rFonts w:ascii="Arial" w:eastAsia="Times New Roman" w:hAnsi="Arial" w:cs="Arial"/>
          <w:sz w:val="24"/>
          <w:szCs w:val="24"/>
          <w:lang w:eastAsia="en-GB"/>
        </w:rPr>
        <w:tab/>
      </w:r>
      <w:r>
        <w:rPr>
          <w:rFonts w:ascii="Arial" w:eastAsia="Times New Roman" w:hAnsi="Arial" w:cs="Arial"/>
          <w:sz w:val="24"/>
          <w:szCs w:val="24"/>
          <w:lang w:eastAsia="en-GB"/>
        </w:rPr>
        <w:t>033 342 7190</w:t>
      </w:r>
    </w:p>
    <w:p w14:paraId="5FD11F79" w14:textId="01AC6485" w:rsidR="001049BA" w:rsidRPr="003C4288" w:rsidRDefault="001049B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Ref: </w:t>
      </w:r>
      <w:r w:rsidR="00C43F2A">
        <w:rPr>
          <w:rFonts w:ascii="Arial" w:eastAsia="Times New Roman" w:hAnsi="Arial" w:cs="Arial"/>
          <w:sz w:val="24"/>
          <w:szCs w:val="24"/>
          <w:lang w:eastAsia="en-GB"/>
        </w:rPr>
        <w:tab/>
      </w:r>
      <w:r>
        <w:rPr>
          <w:rFonts w:ascii="Arial" w:eastAsia="Times New Roman" w:hAnsi="Arial" w:cs="Arial"/>
          <w:sz w:val="24"/>
          <w:szCs w:val="24"/>
          <w:lang w:eastAsia="en-GB"/>
        </w:rPr>
        <w:t>Zelda</w:t>
      </w:r>
    </w:p>
    <w:p w14:paraId="09E5ED41" w14:textId="4EE65949" w:rsidR="001738A8" w:rsidRPr="003C4288" w:rsidRDefault="00B705BE"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lastRenderedPageBreak/>
        <w:tab/>
      </w:r>
    </w:p>
    <w:p w14:paraId="02E6532B" w14:textId="26CD2B31" w:rsidR="007423B8" w:rsidRPr="003C4288" w:rsidRDefault="007423B8" w:rsidP="00C43F2A">
      <w:pPr>
        <w:tabs>
          <w:tab w:val="left" w:pos="2835"/>
          <w:tab w:val="left" w:pos="3402"/>
        </w:tabs>
        <w:spacing w:after="0" w:line="360" w:lineRule="auto"/>
        <w:contextualSpacing/>
        <w:jc w:val="both"/>
        <w:rPr>
          <w:rFonts w:ascii="Arial" w:eastAsia="Times New Roman" w:hAnsi="Arial" w:cs="Arial"/>
          <w:sz w:val="24"/>
          <w:szCs w:val="24"/>
          <w:lang w:eastAsia="en-GB"/>
        </w:rPr>
      </w:pPr>
    </w:p>
    <w:p w14:paraId="3BAEB1AE" w14:textId="5E14808D" w:rsidR="00731AED" w:rsidRPr="003C4288" w:rsidRDefault="00731AED"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 xml:space="preserve">For the </w:t>
      </w:r>
      <w:r w:rsidR="00814175" w:rsidRPr="003C4288">
        <w:rPr>
          <w:rFonts w:ascii="Arial" w:eastAsia="Times New Roman" w:hAnsi="Arial" w:cs="Arial"/>
          <w:sz w:val="24"/>
          <w:szCs w:val="24"/>
          <w:lang w:eastAsia="en-GB"/>
        </w:rPr>
        <w:t>first respondent:</w:t>
      </w:r>
      <w:r w:rsidR="002B1D9F" w:rsidRPr="003C4288">
        <w:rPr>
          <w:rFonts w:ascii="Arial" w:eastAsia="Times New Roman" w:hAnsi="Arial" w:cs="Arial"/>
          <w:sz w:val="24"/>
          <w:szCs w:val="24"/>
          <w:lang w:eastAsia="en-GB"/>
        </w:rPr>
        <w:t xml:space="preserve"> </w:t>
      </w:r>
      <w:r w:rsidR="00B705BE" w:rsidRPr="003C4288">
        <w:rPr>
          <w:rFonts w:ascii="Arial" w:eastAsia="Times New Roman" w:hAnsi="Arial" w:cs="Arial"/>
          <w:sz w:val="24"/>
          <w:szCs w:val="24"/>
          <w:lang w:eastAsia="en-GB"/>
        </w:rPr>
        <w:tab/>
      </w:r>
      <w:r w:rsidR="00137601" w:rsidRPr="003C4288">
        <w:rPr>
          <w:rFonts w:ascii="Arial" w:eastAsia="Times New Roman" w:hAnsi="Arial" w:cs="Arial"/>
          <w:sz w:val="24"/>
          <w:szCs w:val="24"/>
          <w:lang w:eastAsia="en-GB"/>
        </w:rPr>
        <w:t>Mr</w:t>
      </w:r>
      <w:r w:rsidR="001049BA">
        <w:rPr>
          <w:rFonts w:ascii="Arial" w:eastAsia="Times New Roman" w:hAnsi="Arial" w:cs="Arial"/>
          <w:sz w:val="24"/>
          <w:szCs w:val="24"/>
          <w:lang w:eastAsia="en-GB"/>
        </w:rPr>
        <w:t xml:space="preserve"> P</w:t>
      </w:r>
      <w:r w:rsidR="00C43F2A">
        <w:rPr>
          <w:rFonts w:ascii="Arial" w:eastAsia="Times New Roman" w:hAnsi="Arial" w:cs="Arial"/>
          <w:sz w:val="24"/>
          <w:szCs w:val="24"/>
          <w:lang w:eastAsia="en-GB"/>
        </w:rPr>
        <w:t xml:space="preserve"> </w:t>
      </w:r>
      <w:proofErr w:type="spellStart"/>
      <w:r w:rsidR="00137601" w:rsidRPr="003C4288">
        <w:rPr>
          <w:rFonts w:ascii="Arial" w:eastAsia="Times New Roman" w:hAnsi="Arial" w:cs="Arial"/>
          <w:sz w:val="24"/>
          <w:szCs w:val="24"/>
          <w:lang w:eastAsia="en-GB"/>
        </w:rPr>
        <w:t>Tredoux</w:t>
      </w:r>
      <w:proofErr w:type="spellEnd"/>
    </w:p>
    <w:p w14:paraId="7E40440D" w14:textId="74085841" w:rsidR="00814175" w:rsidRPr="003C4288" w:rsidRDefault="00731AED"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 xml:space="preserve">Instructed by: </w:t>
      </w:r>
      <w:r w:rsidR="00EB532B" w:rsidRPr="003C4288">
        <w:rPr>
          <w:rFonts w:ascii="Arial" w:eastAsia="Times New Roman" w:hAnsi="Arial" w:cs="Arial"/>
          <w:sz w:val="24"/>
          <w:szCs w:val="24"/>
          <w:lang w:eastAsia="en-GB"/>
        </w:rPr>
        <w:tab/>
      </w:r>
      <w:r w:rsidR="001049BA">
        <w:rPr>
          <w:rFonts w:ascii="Arial" w:eastAsia="Times New Roman" w:hAnsi="Arial" w:cs="Arial"/>
          <w:sz w:val="24"/>
          <w:szCs w:val="24"/>
          <w:lang w:eastAsia="en-GB"/>
        </w:rPr>
        <w:t>JB Law</w:t>
      </w:r>
    </w:p>
    <w:p w14:paraId="0A8CF9BB" w14:textId="436EF254" w:rsidR="0020288A" w:rsidRPr="003C4288" w:rsidRDefault="00814175"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r w:rsidR="001049BA">
        <w:rPr>
          <w:rFonts w:ascii="Arial" w:eastAsia="Times New Roman" w:hAnsi="Arial" w:cs="Arial"/>
          <w:sz w:val="24"/>
          <w:szCs w:val="24"/>
          <w:lang w:eastAsia="en-GB"/>
        </w:rPr>
        <w:t>30 Caledon Street</w:t>
      </w:r>
    </w:p>
    <w:p w14:paraId="777DADE6" w14:textId="135F4217" w:rsidR="0020288A" w:rsidRPr="003C4288" w:rsidRDefault="001049B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Somerset West</w:t>
      </w:r>
    </w:p>
    <w:p w14:paraId="4D729833" w14:textId="16EA45D6" w:rsidR="00814175" w:rsidRPr="003C4288" w:rsidRDefault="00B705BE"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r w:rsidR="001049BA">
        <w:rPr>
          <w:rFonts w:ascii="Arial" w:eastAsia="Times New Roman" w:hAnsi="Arial" w:cs="Arial"/>
          <w:sz w:val="24"/>
          <w:szCs w:val="24"/>
          <w:lang w:eastAsia="en-GB"/>
        </w:rPr>
        <w:t>Tel: 087 700 0710</w:t>
      </w:r>
    </w:p>
    <w:p w14:paraId="395E64E7" w14:textId="7A8614B7" w:rsidR="0020288A" w:rsidRPr="003C4288" w:rsidRDefault="0020288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t>Email</w:t>
      </w:r>
      <w:r w:rsidR="001049BA">
        <w:rPr>
          <w:rFonts w:ascii="Arial" w:eastAsia="Times New Roman" w:hAnsi="Arial" w:cs="Arial"/>
          <w:sz w:val="24"/>
          <w:szCs w:val="24"/>
          <w:lang w:eastAsia="en-GB"/>
        </w:rPr>
        <w:t xml:space="preserve">: </w:t>
      </w:r>
      <w:hyperlink r:id="rId12" w:history="1">
        <w:r w:rsidR="004B55CB" w:rsidRPr="00AE189A">
          <w:rPr>
            <w:rStyle w:val="Hyperlink"/>
            <w:rFonts w:ascii="Arial" w:eastAsia="Times New Roman" w:hAnsi="Arial" w:cs="Arial"/>
            <w:sz w:val="24"/>
            <w:szCs w:val="24"/>
            <w:lang w:eastAsia="en-GB"/>
          </w:rPr>
          <w:t>reception@jb-law.co.za</w:t>
        </w:r>
      </w:hyperlink>
      <w:r w:rsidR="004B55CB">
        <w:rPr>
          <w:rFonts w:ascii="Arial" w:eastAsia="Times New Roman" w:hAnsi="Arial" w:cs="Arial"/>
          <w:sz w:val="24"/>
          <w:szCs w:val="24"/>
          <w:lang w:eastAsia="en-GB"/>
        </w:rPr>
        <w:t xml:space="preserve"> </w:t>
      </w:r>
    </w:p>
    <w:p w14:paraId="55440ED7" w14:textId="178ED4CA" w:rsidR="00814175" w:rsidRPr="003C4288" w:rsidRDefault="00814175"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r w:rsidR="001049BA">
        <w:rPr>
          <w:rFonts w:ascii="Arial" w:eastAsia="Times New Roman" w:hAnsi="Arial" w:cs="Arial"/>
          <w:sz w:val="24"/>
          <w:szCs w:val="24"/>
          <w:lang w:eastAsia="en-GB"/>
        </w:rPr>
        <w:t xml:space="preserve">Ref: BS 0283 </w:t>
      </w:r>
    </w:p>
    <w:p w14:paraId="0FBDBD2E" w14:textId="77777777" w:rsidR="001049BA" w:rsidRDefault="00814175"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sidRPr="003C4288">
        <w:rPr>
          <w:rFonts w:ascii="Arial" w:eastAsia="Times New Roman" w:hAnsi="Arial" w:cs="Arial"/>
          <w:sz w:val="24"/>
          <w:szCs w:val="24"/>
          <w:lang w:eastAsia="en-GB"/>
        </w:rPr>
        <w:tab/>
      </w:r>
      <w:r w:rsidR="001049BA">
        <w:rPr>
          <w:rFonts w:ascii="Arial" w:eastAsia="Times New Roman" w:hAnsi="Arial" w:cs="Arial"/>
          <w:sz w:val="24"/>
          <w:szCs w:val="24"/>
          <w:lang w:eastAsia="en-GB"/>
        </w:rPr>
        <w:t>c/o Hay &amp; Scott Attorneys</w:t>
      </w:r>
    </w:p>
    <w:p w14:paraId="2FDA50C4" w14:textId="381A841A" w:rsidR="001049BA"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1049BA">
        <w:rPr>
          <w:rFonts w:ascii="Arial" w:eastAsia="Times New Roman" w:hAnsi="Arial" w:cs="Arial"/>
          <w:sz w:val="24"/>
          <w:szCs w:val="24"/>
          <w:lang w:eastAsia="en-GB"/>
        </w:rPr>
        <w:t>Top Floor, 3 Highgate Drive</w:t>
      </w:r>
    </w:p>
    <w:p w14:paraId="11B5FA81" w14:textId="1E5BBBAE" w:rsidR="001049BA"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1049BA">
        <w:rPr>
          <w:rFonts w:ascii="Arial" w:eastAsia="Times New Roman" w:hAnsi="Arial" w:cs="Arial"/>
          <w:sz w:val="24"/>
          <w:szCs w:val="24"/>
          <w:lang w:eastAsia="en-GB"/>
        </w:rPr>
        <w:t xml:space="preserve">Redlands Estate </w:t>
      </w:r>
    </w:p>
    <w:p w14:paraId="2B058244" w14:textId="42E06C12" w:rsidR="001049BA"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1049BA">
        <w:rPr>
          <w:rFonts w:ascii="Arial" w:eastAsia="Times New Roman" w:hAnsi="Arial" w:cs="Arial"/>
          <w:sz w:val="24"/>
          <w:szCs w:val="24"/>
          <w:lang w:eastAsia="en-GB"/>
        </w:rPr>
        <w:t>1 George Macfarlane Lane</w:t>
      </w:r>
    </w:p>
    <w:p w14:paraId="47E0A560" w14:textId="55CCBB70" w:rsidR="001049BA"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1049BA">
        <w:rPr>
          <w:rFonts w:ascii="Arial" w:eastAsia="Times New Roman" w:hAnsi="Arial" w:cs="Arial"/>
          <w:sz w:val="24"/>
          <w:szCs w:val="24"/>
          <w:lang w:eastAsia="en-GB"/>
        </w:rPr>
        <w:t>Pietermaritzburg</w:t>
      </w:r>
    </w:p>
    <w:p w14:paraId="1A722824" w14:textId="7315EDEC" w:rsidR="00C0029C" w:rsidRPr="003C4288" w:rsidRDefault="00C43F2A" w:rsidP="00C43F2A">
      <w:pPr>
        <w:tabs>
          <w:tab w:val="left" w:pos="2835"/>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1049BA">
        <w:rPr>
          <w:rFonts w:ascii="Arial" w:eastAsia="Times New Roman" w:hAnsi="Arial" w:cs="Arial"/>
          <w:sz w:val="24"/>
          <w:szCs w:val="24"/>
          <w:lang w:eastAsia="en-GB"/>
        </w:rPr>
        <w:t xml:space="preserve">Email: </w:t>
      </w:r>
      <w:hyperlink r:id="rId13" w:history="1">
        <w:r w:rsidR="004B55CB" w:rsidRPr="00AE189A">
          <w:rPr>
            <w:rStyle w:val="Hyperlink"/>
            <w:rFonts w:ascii="Arial" w:eastAsia="Times New Roman" w:hAnsi="Arial" w:cs="Arial"/>
            <w:sz w:val="24"/>
            <w:szCs w:val="24"/>
            <w:lang w:eastAsia="en-GB"/>
          </w:rPr>
          <w:t>info@hayandscott.co.za</w:t>
        </w:r>
      </w:hyperlink>
      <w:r w:rsidR="004B55CB">
        <w:rPr>
          <w:rFonts w:ascii="Arial" w:eastAsia="Times New Roman" w:hAnsi="Arial" w:cs="Arial"/>
          <w:sz w:val="24"/>
          <w:szCs w:val="24"/>
          <w:lang w:eastAsia="en-GB"/>
        </w:rPr>
        <w:t xml:space="preserve"> </w:t>
      </w:r>
      <w:r w:rsidR="00B705BE" w:rsidRPr="003C4288">
        <w:rPr>
          <w:rFonts w:ascii="Arial" w:eastAsia="Times New Roman" w:hAnsi="Arial" w:cs="Arial"/>
          <w:sz w:val="24"/>
          <w:szCs w:val="24"/>
          <w:lang w:eastAsia="en-GB"/>
        </w:rPr>
        <w:tab/>
      </w:r>
    </w:p>
    <w:sectPr w:rsidR="00C0029C" w:rsidRPr="003C4288" w:rsidSect="00EE692A">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04C9" w14:textId="77777777" w:rsidR="001E313F" w:rsidRDefault="001E313F" w:rsidP="00CB6044">
      <w:pPr>
        <w:spacing w:after="0" w:line="240" w:lineRule="auto"/>
      </w:pPr>
      <w:r>
        <w:separator/>
      </w:r>
    </w:p>
  </w:endnote>
  <w:endnote w:type="continuationSeparator" w:id="0">
    <w:p w14:paraId="2BF05FAA" w14:textId="77777777" w:rsidR="001E313F" w:rsidRDefault="001E313F" w:rsidP="00CB6044">
      <w:pPr>
        <w:spacing w:after="0" w:line="240" w:lineRule="auto"/>
      </w:pPr>
      <w:r>
        <w:continuationSeparator/>
      </w:r>
    </w:p>
  </w:endnote>
  <w:endnote w:type="continuationNotice" w:id="1">
    <w:p w14:paraId="7AC490DA" w14:textId="77777777" w:rsidR="001E313F" w:rsidRDefault="001E3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A62F8E" w:rsidRDefault="00A62F8E">
    <w:pPr>
      <w:pStyle w:val="Footer"/>
      <w:jc w:val="right"/>
    </w:pPr>
  </w:p>
  <w:p w14:paraId="2A8DD1D1" w14:textId="77777777" w:rsidR="00A62F8E" w:rsidRDefault="00A62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1187" w14:textId="77777777" w:rsidR="001E313F" w:rsidRDefault="001E313F" w:rsidP="00CB6044">
      <w:pPr>
        <w:spacing w:after="0" w:line="240" w:lineRule="auto"/>
      </w:pPr>
      <w:r>
        <w:separator/>
      </w:r>
    </w:p>
  </w:footnote>
  <w:footnote w:type="continuationSeparator" w:id="0">
    <w:p w14:paraId="59DF6C00" w14:textId="77777777" w:rsidR="001E313F" w:rsidRDefault="001E313F" w:rsidP="00CB6044">
      <w:pPr>
        <w:spacing w:after="0" w:line="240" w:lineRule="auto"/>
      </w:pPr>
      <w:r>
        <w:continuationSeparator/>
      </w:r>
    </w:p>
  </w:footnote>
  <w:footnote w:type="continuationNotice" w:id="1">
    <w:p w14:paraId="6D8C1268" w14:textId="77777777" w:rsidR="001E313F" w:rsidRDefault="001E313F">
      <w:pPr>
        <w:spacing w:after="0" w:line="240" w:lineRule="auto"/>
      </w:pPr>
    </w:p>
  </w:footnote>
  <w:footnote w:id="2">
    <w:p w14:paraId="1FD80FD1" w14:textId="7B789139"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 xml:space="preserve">HAT: </w:t>
      </w:r>
      <w:proofErr w:type="spellStart"/>
      <w:r w:rsidRPr="00C22B26">
        <w:rPr>
          <w:rFonts w:ascii="Arial" w:hAnsi="Arial" w:cs="Arial"/>
          <w:i/>
        </w:rPr>
        <w:t>Handwoordeboek</w:t>
      </w:r>
      <w:proofErr w:type="spellEnd"/>
      <w:r w:rsidRPr="00C22B26">
        <w:rPr>
          <w:rFonts w:ascii="Arial" w:hAnsi="Arial" w:cs="Arial"/>
          <w:i/>
        </w:rPr>
        <w:t xml:space="preserve"> van die </w:t>
      </w:r>
      <w:proofErr w:type="spellStart"/>
      <w:r w:rsidRPr="00C22B26">
        <w:rPr>
          <w:rFonts w:ascii="Arial" w:hAnsi="Arial" w:cs="Arial"/>
          <w:i/>
        </w:rPr>
        <w:t>Afrikaanse</w:t>
      </w:r>
      <w:proofErr w:type="spellEnd"/>
      <w:r w:rsidRPr="00C22B26">
        <w:rPr>
          <w:rFonts w:ascii="Arial" w:hAnsi="Arial" w:cs="Arial"/>
          <w:i/>
        </w:rPr>
        <w:t xml:space="preserve"> </w:t>
      </w:r>
      <w:proofErr w:type="spellStart"/>
      <w:r w:rsidRPr="00C22B26">
        <w:rPr>
          <w:rFonts w:ascii="Arial" w:hAnsi="Arial" w:cs="Arial"/>
          <w:i/>
        </w:rPr>
        <w:t>Taal</w:t>
      </w:r>
      <w:proofErr w:type="spellEnd"/>
      <w:r w:rsidRPr="00C22B26">
        <w:rPr>
          <w:rFonts w:ascii="Arial" w:hAnsi="Arial" w:cs="Arial"/>
        </w:rPr>
        <w:t xml:space="preserve"> 6 </w:t>
      </w:r>
      <w:proofErr w:type="spellStart"/>
      <w:r w:rsidRPr="00C22B26">
        <w:rPr>
          <w:rFonts w:ascii="Arial" w:hAnsi="Arial" w:cs="Arial"/>
        </w:rPr>
        <w:t>ed</w:t>
      </w:r>
      <w:proofErr w:type="spellEnd"/>
      <w:r w:rsidRPr="00C22B26">
        <w:rPr>
          <w:rFonts w:ascii="Arial" w:hAnsi="Arial" w:cs="Arial"/>
        </w:rPr>
        <w:t xml:space="preserve"> (2015) (‘</w:t>
      </w:r>
      <w:r w:rsidRPr="00C22B26">
        <w:rPr>
          <w:rFonts w:ascii="Arial" w:hAnsi="Arial" w:cs="Arial"/>
          <w:i/>
        </w:rPr>
        <w:t>HAT</w:t>
      </w:r>
      <w:r w:rsidRPr="00C22B26">
        <w:rPr>
          <w:rFonts w:ascii="Arial" w:hAnsi="Arial" w:cs="Arial"/>
        </w:rPr>
        <w:t>’) describes ‘</w:t>
      </w:r>
      <w:proofErr w:type="spellStart"/>
      <w:r w:rsidRPr="00C22B26">
        <w:rPr>
          <w:rFonts w:ascii="Arial" w:hAnsi="Arial" w:cs="Arial"/>
        </w:rPr>
        <w:t>na</w:t>
      </w:r>
      <w:proofErr w:type="spellEnd"/>
      <w:r w:rsidRPr="00C22B26">
        <w:rPr>
          <w:rFonts w:ascii="Arial" w:hAnsi="Arial" w:cs="Arial"/>
        </w:rPr>
        <w:t xml:space="preserve"> </w:t>
      </w:r>
      <w:proofErr w:type="spellStart"/>
      <w:r w:rsidRPr="00C22B26">
        <w:rPr>
          <w:rFonts w:ascii="Arial" w:hAnsi="Arial" w:cs="Arial"/>
        </w:rPr>
        <w:t>gelang</w:t>
      </w:r>
      <w:proofErr w:type="spellEnd"/>
      <w:r w:rsidRPr="00C22B26">
        <w:rPr>
          <w:rFonts w:ascii="Arial" w:hAnsi="Arial" w:cs="Arial"/>
        </w:rPr>
        <w:t xml:space="preserve"> van’ inter alia in the context of someone acting in accordance with the circumstances or as required in the circumstances, ‘</w:t>
      </w:r>
      <w:proofErr w:type="spellStart"/>
      <w:r w:rsidRPr="00C22B26">
        <w:rPr>
          <w:rFonts w:ascii="Arial" w:hAnsi="Arial" w:cs="Arial"/>
        </w:rPr>
        <w:t>hy</w:t>
      </w:r>
      <w:proofErr w:type="spellEnd"/>
      <w:r w:rsidRPr="00C22B26">
        <w:rPr>
          <w:rFonts w:ascii="Arial" w:hAnsi="Arial" w:cs="Arial"/>
        </w:rPr>
        <w:t xml:space="preserve"> </w:t>
      </w:r>
      <w:proofErr w:type="spellStart"/>
      <w:r w:rsidRPr="00C22B26">
        <w:rPr>
          <w:rFonts w:ascii="Arial" w:hAnsi="Arial" w:cs="Arial"/>
        </w:rPr>
        <w:t>handel</w:t>
      </w:r>
      <w:proofErr w:type="spellEnd"/>
      <w:r w:rsidRPr="00C22B26">
        <w:rPr>
          <w:rFonts w:ascii="Arial" w:hAnsi="Arial" w:cs="Arial"/>
        </w:rPr>
        <w:t xml:space="preserve"> </w:t>
      </w:r>
      <w:proofErr w:type="spellStart"/>
      <w:r w:rsidRPr="00C22B26">
        <w:rPr>
          <w:rFonts w:ascii="Arial" w:hAnsi="Arial" w:cs="Arial"/>
        </w:rPr>
        <w:t>na</w:t>
      </w:r>
      <w:proofErr w:type="spellEnd"/>
      <w:r w:rsidRPr="00C22B26">
        <w:rPr>
          <w:rFonts w:ascii="Arial" w:hAnsi="Arial" w:cs="Arial"/>
        </w:rPr>
        <w:t xml:space="preserve"> </w:t>
      </w:r>
      <w:proofErr w:type="spellStart"/>
      <w:r w:rsidRPr="00C22B26">
        <w:rPr>
          <w:rFonts w:ascii="Arial" w:hAnsi="Arial" w:cs="Arial"/>
        </w:rPr>
        <w:t>gelang</w:t>
      </w:r>
      <w:proofErr w:type="spellEnd"/>
      <w:r w:rsidRPr="00C22B26">
        <w:rPr>
          <w:rFonts w:ascii="Arial" w:hAnsi="Arial" w:cs="Arial"/>
        </w:rPr>
        <w:t xml:space="preserve"> van die </w:t>
      </w:r>
      <w:proofErr w:type="spellStart"/>
      <w:r w:rsidRPr="00C22B26">
        <w:rPr>
          <w:rFonts w:ascii="Arial" w:hAnsi="Arial" w:cs="Arial"/>
        </w:rPr>
        <w:t>omstandighede</w:t>
      </w:r>
      <w:proofErr w:type="spellEnd"/>
      <w:r w:rsidRPr="00C22B26">
        <w:rPr>
          <w:rFonts w:ascii="Arial" w:hAnsi="Arial" w:cs="Arial"/>
        </w:rPr>
        <w:t>’.</w:t>
      </w:r>
    </w:p>
  </w:footnote>
  <w:footnote w:id="3">
    <w:p w14:paraId="49B5F5C9" w14:textId="27909CFD"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V G </w:t>
      </w:r>
      <w:proofErr w:type="spellStart"/>
      <w:r w:rsidRPr="00C22B26">
        <w:rPr>
          <w:rFonts w:ascii="Arial" w:hAnsi="Arial" w:cs="Arial"/>
        </w:rPr>
        <w:t>Hiemstra</w:t>
      </w:r>
      <w:proofErr w:type="spellEnd"/>
      <w:r w:rsidRPr="00C22B26">
        <w:rPr>
          <w:rFonts w:ascii="Arial" w:hAnsi="Arial" w:cs="Arial"/>
        </w:rPr>
        <w:t xml:space="preserve"> and H L </w:t>
      </w:r>
      <w:proofErr w:type="spellStart"/>
      <w:r w:rsidRPr="00C22B26">
        <w:rPr>
          <w:rFonts w:ascii="Arial" w:hAnsi="Arial" w:cs="Arial"/>
        </w:rPr>
        <w:t>Gonin</w:t>
      </w:r>
      <w:proofErr w:type="spellEnd"/>
      <w:r w:rsidRPr="00C22B26">
        <w:rPr>
          <w:rFonts w:ascii="Arial" w:hAnsi="Arial" w:cs="Arial"/>
        </w:rPr>
        <w:t xml:space="preserve"> </w:t>
      </w:r>
      <w:r w:rsidRPr="00C22B26">
        <w:rPr>
          <w:rFonts w:ascii="Arial" w:hAnsi="Arial" w:cs="Arial"/>
          <w:i/>
        </w:rPr>
        <w:t>Trilingual Legal Dictionary</w:t>
      </w:r>
      <w:r w:rsidRPr="00C22B26">
        <w:rPr>
          <w:rFonts w:ascii="Arial" w:hAnsi="Arial" w:cs="Arial"/>
        </w:rPr>
        <w:t xml:space="preserve"> 3 </w:t>
      </w:r>
      <w:proofErr w:type="spellStart"/>
      <w:r w:rsidRPr="00C22B26">
        <w:rPr>
          <w:rFonts w:ascii="Arial" w:hAnsi="Arial" w:cs="Arial"/>
        </w:rPr>
        <w:t>ed</w:t>
      </w:r>
      <w:proofErr w:type="spellEnd"/>
      <w:r w:rsidRPr="00C22B26">
        <w:rPr>
          <w:rFonts w:ascii="Arial" w:hAnsi="Arial" w:cs="Arial"/>
        </w:rPr>
        <w:t xml:space="preserve"> (1992) (‘</w:t>
      </w:r>
      <w:r w:rsidRPr="00C22B26">
        <w:rPr>
          <w:rFonts w:ascii="Arial" w:hAnsi="Arial" w:cs="Arial"/>
          <w:i/>
        </w:rPr>
        <w:t>Trilingual Legal Dictionary</w:t>
      </w:r>
      <w:r w:rsidRPr="00C22B26">
        <w:rPr>
          <w:rFonts w:ascii="Arial" w:hAnsi="Arial" w:cs="Arial"/>
        </w:rPr>
        <w:t>’).</w:t>
      </w:r>
    </w:p>
  </w:footnote>
  <w:footnote w:id="4">
    <w:p w14:paraId="0AF2D806" w14:textId="5BF876BD"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 xml:space="preserve">Oxford Afrikaans-Engels/English-Afrikaans </w:t>
      </w:r>
      <w:proofErr w:type="spellStart"/>
      <w:r w:rsidRPr="00C22B26">
        <w:rPr>
          <w:rFonts w:ascii="Arial" w:hAnsi="Arial" w:cs="Arial"/>
          <w:i/>
        </w:rPr>
        <w:t>Skoolwoordeboek</w:t>
      </w:r>
      <w:proofErr w:type="spellEnd"/>
      <w:r w:rsidRPr="00C22B26">
        <w:rPr>
          <w:rFonts w:ascii="Arial" w:hAnsi="Arial" w:cs="Arial"/>
          <w:i/>
        </w:rPr>
        <w:t xml:space="preserve">/School Dictionary 2 </w:t>
      </w:r>
      <w:proofErr w:type="spellStart"/>
      <w:proofErr w:type="gramStart"/>
      <w:r w:rsidRPr="00C22B26">
        <w:rPr>
          <w:rFonts w:ascii="Arial" w:hAnsi="Arial" w:cs="Arial"/>
          <w:i/>
        </w:rPr>
        <w:t>ed</w:t>
      </w:r>
      <w:proofErr w:type="spellEnd"/>
      <w:r w:rsidRPr="00C22B26">
        <w:rPr>
          <w:rFonts w:ascii="Arial" w:hAnsi="Arial" w:cs="Arial"/>
          <w:i/>
        </w:rPr>
        <w:t>(</w:t>
      </w:r>
      <w:proofErr w:type="gramEnd"/>
      <w:r w:rsidRPr="00C22B26">
        <w:rPr>
          <w:rFonts w:ascii="Arial" w:hAnsi="Arial" w:cs="Arial"/>
          <w:i/>
        </w:rPr>
        <w:t>2017).</w:t>
      </w:r>
    </w:p>
  </w:footnote>
  <w:footnote w:id="5">
    <w:p w14:paraId="129199DA" w14:textId="3C9F4CFF"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 xml:space="preserve">Oxford South African Concise Dictionary </w:t>
      </w:r>
      <w:r w:rsidRPr="00C22B26">
        <w:rPr>
          <w:rFonts w:ascii="Arial" w:hAnsi="Arial" w:cs="Arial"/>
        </w:rPr>
        <w:t xml:space="preserve">2 </w:t>
      </w:r>
      <w:proofErr w:type="spellStart"/>
      <w:r w:rsidRPr="00C22B26">
        <w:rPr>
          <w:rFonts w:ascii="Arial" w:hAnsi="Arial" w:cs="Arial"/>
        </w:rPr>
        <w:t>ed</w:t>
      </w:r>
      <w:proofErr w:type="spellEnd"/>
      <w:r w:rsidRPr="00C22B26">
        <w:rPr>
          <w:rFonts w:ascii="Arial" w:hAnsi="Arial" w:cs="Arial"/>
        </w:rPr>
        <w:t xml:space="preserve"> (2010).</w:t>
      </w:r>
    </w:p>
  </w:footnote>
  <w:footnote w:id="6">
    <w:p w14:paraId="75C323C6" w14:textId="1967E623"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lang w:val="en-GB"/>
        </w:rPr>
        <w:t>Ibid.</w:t>
      </w:r>
    </w:p>
  </w:footnote>
  <w:footnote w:id="7">
    <w:p w14:paraId="52BBA648" w14:textId="1B096E07"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rPr>
        <w:t>Comwezi</w:t>
      </w:r>
      <w:proofErr w:type="spellEnd"/>
      <w:r w:rsidRPr="00C22B26">
        <w:rPr>
          <w:rFonts w:ascii="Arial" w:hAnsi="Arial" w:cs="Arial"/>
          <w:i/>
        </w:rPr>
        <w:t xml:space="preserve"> Security Services (Pty) Ltd and another v Cape Empowerment Trust Ltd </w:t>
      </w:r>
      <w:r w:rsidRPr="00C22B26">
        <w:rPr>
          <w:rFonts w:ascii="Arial" w:hAnsi="Arial" w:cs="Arial"/>
        </w:rPr>
        <w:t>[2012] ZASCA 126 para 15.</w:t>
      </w:r>
    </w:p>
  </w:footnote>
  <w:footnote w:id="8">
    <w:p w14:paraId="2CAB3814" w14:textId="5263192B" w:rsidR="00A62F8E" w:rsidRPr="00C22B26" w:rsidRDefault="00A62F8E" w:rsidP="00C22B26">
      <w:pPr>
        <w:pStyle w:val="FootnoteText"/>
        <w:contextualSpacing/>
        <w:jc w:val="both"/>
        <w:rPr>
          <w:rFonts w:ascii="Arial" w:hAnsi="Arial" w:cs="Arial"/>
        </w:rPr>
      </w:pPr>
      <w:r w:rsidRPr="00C22B26">
        <w:rPr>
          <w:rStyle w:val="FootnoteReference"/>
          <w:rFonts w:ascii="Arial" w:hAnsi="Arial" w:cs="Arial"/>
        </w:rPr>
        <w:footnoteRef/>
      </w:r>
      <w:r w:rsidRPr="00C22B26">
        <w:rPr>
          <w:rFonts w:ascii="Arial" w:hAnsi="Arial" w:cs="Arial"/>
        </w:rPr>
        <w:t xml:space="preserve"> Cameron et al </w:t>
      </w:r>
      <w:proofErr w:type="spellStart"/>
      <w:r w:rsidRPr="00C22B26">
        <w:rPr>
          <w:rFonts w:ascii="Arial" w:hAnsi="Arial" w:cs="Arial"/>
          <w:i/>
        </w:rPr>
        <w:t>Honoré’s</w:t>
      </w:r>
      <w:proofErr w:type="spellEnd"/>
      <w:r w:rsidRPr="00C22B26">
        <w:rPr>
          <w:rFonts w:ascii="Arial" w:hAnsi="Arial" w:cs="Arial"/>
          <w:i/>
        </w:rPr>
        <w:t xml:space="preserve"> South African Law of Trusts</w:t>
      </w:r>
      <w:r w:rsidRPr="00C22B26">
        <w:rPr>
          <w:rFonts w:ascii="Arial" w:hAnsi="Arial" w:cs="Arial"/>
        </w:rPr>
        <w:t xml:space="preserve"> 6 </w:t>
      </w:r>
      <w:proofErr w:type="spellStart"/>
      <w:r w:rsidRPr="00C22B26">
        <w:rPr>
          <w:rFonts w:ascii="Arial" w:hAnsi="Arial" w:cs="Arial"/>
        </w:rPr>
        <w:t>ed</w:t>
      </w:r>
      <w:proofErr w:type="spellEnd"/>
      <w:r w:rsidRPr="00C22B26">
        <w:rPr>
          <w:rFonts w:ascii="Arial" w:hAnsi="Arial" w:cs="Arial"/>
        </w:rPr>
        <w:t xml:space="preserve"> (2018) at 176</w:t>
      </w:r>
      <w:r w:rsidR="00E70F8C">
        <w:rPr>
          <w:rFonts w:ascii="Arial" w:hAnsi="Arial" w:cs="Arial"/>
        </w:rPr>
        <w:t xml:space="preserve"> (‘</w:t>
      </w:r>
      <w:proofErr w:type="spellStart"/>
      <w:r w:rsidR="00E70F8C" w:rsidRPr="00E70F8C">
        <w:rPr>
          <w:rFonts w:ascii="Arial" w:hAnsi="Arial" w:cs="Arial"/>
          <w:i/>
        </w:rPr>
        <w:t>Honoré</w:t>
      </w:r>
      <w:proofErr w:type="spellEnd"/>
      <w:r w:rsidR="00E70F8C">
        <w:rPr>
          <w:rFonts w:ascii="Arial" w:hAnsi="Arial" w:cs="Arial"/>
        </w:rPr>
        <w:t>’)</w:t>
      </w:r>
      <w:r w:rsidRPr="00C22B26">
        <w:rPr>
          <w:rFonts w:ascii="Arial" w:hAnsi="Arial" w:cs="Arial"/>
        </w:rPr>
        <w:t>.</w:t>
      </w:r>
    </w:p>
  </w:footnote>
  <w:footnote w:id="9">
    <w:p w14:paraId="68FE6FC0" w14:textId="28AA2140"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 xml:space="preserve">Cradock v Estate Cradock </w:t>
      </w:r>
      <w:r w:rsidRPr="00C22B26">
        <w:rPr>
          <w:rFonts w:ascii="Arial" w:hAnsi="Arial" w:cs="Arial"/>
        </w:rPr>
        <w:t xml:space="preserve">1949 (3) SA 1120 (N) at 1123 where reference was made to </w:t>
      </w:r>
      <w:r w:rsidRPr="00C22B26">
        <w:rPr>
          <w:rFonts w:ascii="Arial" w:hAnsi="Arial" w:cs="Arial"/>
          <w:i/>
        </w:rPr>
        <w:t xml:space="preserve">Port Elizabeth Municipal Council </w:t>
      </w:r>
      <w:proofErr w:type="gramStart"/>
      <w:r w:rsidRPr="00C22B26">
        <w:rPr>
          <w:rFonts w:ascii="Arial" w:hAnsi="Arial" w:cs="Arial"/>
          <w:i/>
        </w:rPr>
        <w:t>v</w:t>
      </w:r>
      <w:proofErr w:type="gramEnd"/>
      <w:r w:rsidRPr="00C22B26">
        <w:rPr>
          <w:rFonts w:ascii="Arial" w:hAnsi="Arial" w:cs="Arial"/>
          <w:i/>
        </w:rPr>
        <w:t xml:space="preserve"> Port Elizabeth Electric Tramway Co Ltd 1947 (2) S.A.L.R 1269</w:t>
      </w:r>
      <w:r w:rsidRPr="00C22B26">
        <w:rPr>
          <w:rFonts w:ascii="Arial" w:hAnsi="Arial" w:cs="Arial"/>
        </w:rPr>
        <w:t>.</w:t>
      </w:r>
    </w:p>
  </w:footnote>
  <w:footnote w:id="10">
    <w:p w14:paraId="78322427" w14:textId="1130E34C"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lang w:val="en-GB"/>
        </w:rPr>
        <w:t>Honoré</w:t>
      </w:r>
      <w:proofErr w:type="spellEnd"/>
      <w:r w:rsidRPr="00C22B26">
        <w:rPr>
          <w:rFonts w:ascii="Arial" w:hAnsi="Arial" w:cs="Arial"/>
          <w:lang w:val="en-GB"/>
        </w:rPr>
        <w:t xml:space="preserve"> at 319-321.</w:t>
      </w:r>
    </w:p>
  </w:footnote>
  <w:footnote w:id="11">
    <w:p w14:paraId="100D73F4" w14:textId="00EC5DBE"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Crookes, NO and another v Watson and others</w:t>
      </w:r>
      <w:r w:rsidRPr="00C22B26">
        <w:rPr>
          <w:rFonts w:ascii="Arial" w:hAnsi="Arial" w:cs="Arial"/>
          <w:lang w:val="en-GB"/>
        </w:rPr>
        <w:t xml:space="preserve"> 1956 (1) SA 277 (A) at 285E–287C; </w:t>
      </w:r>
      <w:r w:rsidRPr="00C22B26">
        <w:rPr>
          <w:rFonts w:ascii="Arial" w:hAnsi="Arial" w:cs="Arial"/>
          <w:i/>
          <w:lang w:val="en-GB"/>
        </w:rPr>
        <w:t>Wilkinson and another v Crawford NO and others</w:t>
      </w:r>
      <w:r w:rsidRPr="00C22B26">
        <w:rPr>
          <w:rFonts w:ascii="Arial" w:hAnsi="Arial" w:cs="Arial"/>
          <w:lang w:val="en-GB"/>
        </w:rPr>
        <w:t xml:space="preserve"> [2021] ZACC 8; 2021 (4) SA 323 (CC); </w:t>
      </w:r>
      <w:r w:rsidRPr="00C22B26">
        <w:rPr>
          <w:rFonts w:ascii="Arial" w:hAnsi="Arial" w:cs="Arial"/>
          <w:i/>
          <w:lang w:val="en-GB"/>
        </w:rPr>
        <w:t>Sea Plant Products Ltd and others v Watt</w:t>
      </w:r>
      <w:r w:rsidRPr="00C22B26">
        <w:rPr>
          <w:rFonts w:ascii="Arial" w:hAnsi="Arial" w:cs="Arial"/>
          <w:lang w:val="en-GB"/>
        </w:rPr>
        <w:t xml:space="preserve"> 2000 (4) SA 711 (C) at 720-722.</w:t>
      </w:r>
    </w:p>
  </w:footnote>
  <w:footnote w:id="12">
    <w:p w14:paraId="5A0B0A02" w14:textId="5387B05B" w:rsidR="00A62F8E" w:rsidRPr="00C22B26" w:rsidRDefault="00A62F8E" w:rsidP="00C22B26">
      <w:pPr>
        <w:pStyle w:val="FootnoteText"/>
        <w:contextualSpacing/>
        <w:jc w:val="both"/>
        <w:rPr>
          <w:rFonts w:ascii="Arial" w:hAnsi="Arial" w:cs="Arial"/>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 xml:space="preserve">Natal Joint Municipal Pension Fund v </w:t>
      </w:r>
      <w:proofErr w:type="spellStart"/>
      <w:r w:rsidRPr="00C22B26">
        <w:rPr>
          <w:rFonts w:ascii="Arial" w:hAnsi="Arial" w:cs="Arial"/>
          <w:i/>
        </w:rPr>
        <w:t>Endumeni</w:t>
      </w:r>
      <w:proofErr w:type="spellEnd"/>
      <w:r w:rsidRPr="00C22B26">
        <w:rPr>
          <w:rFonts w:ascii="Arial" w:hAnsi="Arial" w:cs="Arial"/>
          <w:i/>
        </w:rPr>
        <w:t xml:space="preserve"> Municipality</w:t>
      </w:r>
      <w:r w:rsidRPr="00C22B26">
        <w:rPr>
          <w:rFonts w:ascii="Arial" w:hAnsi="Arial" w:cs="Arial"/>
        </w:rPr>
        <w:t xml:space="preserve"> [2012] ZASCA 13; 2012 (4) SA 593 (SCA) at 604C</w:t>
      </w:r>
      <w:r w:rsidRPr="00C22B26">
        <w:rPr>
          <w:rFonts w:ascii="Arial" w:hAnsi="Arial" w:cs="Arial"/>
        </w:rPr>
        <w:noBreakHyphen/>
        <w:t>D (‘</w:t>
      </w:r>
      <w:proofErr w:type="spellStart"/>
      <w:r w:rsidRPr="00C22B26">
        <w:rPr>
          <w:rFonts w:ascii="Arial" w:hAnsi="Arial" w:cs="Arial"/>
          <w:i/>
        </w:rPr>
        <w:t>Endumeni</w:t>
      </w:r>
      <w:proofErr w:type="spellEnd"/>
      <w:r w:rsidRPr="00C22B26">
        <w:rPr>
          <w:rFonts w:ascii="Arial" w:hAnsi="Arial" w:cs="Arial"/>
        </w:rPr>
        <w:t>’) para 18.</w:t>
      </w:r>
    </w:p>
  </w:footnote>
  <w:footnote w:id="13">
    <w:p w14:paraId="748BDE24" w14:textId="3A5D9375" w:rsidR="00A62F8E" w:rsidRPr="00C22B26" w:rsidRDefault="00A62F8E" w:rsidP="00C22B26">
      <w:pPr>
        <w:pStyle w:val="FootnoteText"/>
        <w:contextualSpacing/>
        <w:jc w:val="both"/>
        <w:rPr>
          <w:rFonts w:ascii="Arial" w:hAnsi="Arial" w:cs="Arial"/>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rPr>
        <w:t>University of Johannesburg v Auckland Park Theological Seminary and another</w:t>
      </w:r>
      <w:r w:rsidRPr="00C22B26">
        <w:rPr>
          <w:rFonts w:ascii="Arial" w:hAnsi="Arial" w:cs="Arial"/>
        </w:rPr>
        <w:t xml:space="preserve"> [2021] ZACC 13; 2021 (6) SA 1 (CC) para 66 (‘</w:t>
      </w:r>
      <w:r w:rsidRPr="00C22B26">
        <w:rPr>
          <w:rFonts w:ascii="Arial" w:hAnsi="Arial" w:cs="Arial"/>
          <w:i/>
        </w:rPr>
        <w:t>University of Johannesburg’)</w:t>
      </w:r>
      <w:r w:rsidRPr="00C22B26">
        <w:rPr>
          <w:rFonts w:ascii="Arial" w:hAnsi="Arial" w:cs="Arial"/>
        </w:rPr>
        <w:t>.</w:t>
      </w:r>
    </w:p>
  </w:footnote>
  <w:footnote w:id="14">
    <w:p w14:paraId="776201A7" w14:textId="77777777" w:rsidR="00A62F8E" w:rsidRPr="00C22B26" w:rsidRDefault="00A62F8E" w:rsidP="00C22B26">
      <w:pPr>
        <w:pStyle w:val="FootnoteText"/>
        <w:contextualSpacing/>
        <w:jc w:val="both"/>
        <w:rPr>
          <w:rFonts w:ascii="Arial" w:hAnsi="Arial" w:cs="Arial"/>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rPr>
        <w:t>Capitec</w:t>
      </w:r>
      <w:proofErr w:type="spellEnd"/>
      <w:r w:rsidRPr="00C22B26">
        <w:rPr>
          <w:rFonts w:ascii="Arial" w:hAnsi="Arial" w:cs="Arial"/>
          <w:i/>
        </w:rPr>
        <w:t xml:space="preserve"> Bank Holdings Ltd and another v Coral Lagoon Investments 194 (Pty) Ltd and others</w:t>
      </w:r>
      <w:r w:rsidRPr="00C22B26">
        <w:rPr>
          <w:rFonts w:ascii="Arial" w:hAnsi="Arial" w:cs="Arial"/>
        </w:rPr>
        <w:t xml:space="preserve"> [2021] ZASCA 99; 2022 (1) SA 100 (SCA) paras 25-26 (‘</w:t>
      </w:r>
      <w:proofErr w:type="spellStart"/>
      <w:r w:rsidRPr="00C22B26">
        <w:rPr>
          <w:rFonts w:ascii="Arial" w:hAnsi="Arial" w:cs="Arial"/>
          <w:i/>
        </w:rPr>
        <w:t>Capitec</w:t>
      </w:r>
      <w:proofErr w:type="spellEnd"/>
      <w:r w:rsidRPr="00C22B26">
        <w:rPr>
          <w:rFonts w:ascii="Arial" w:hAnsi="Arial" w:cs="Arial"/>
        </w:rPr>
        <w:t>’).</w:t>
      </w:r>
    </w:p>
  </w:footnote>
  <w:footnote w:id="15">
    <w:p w14:paraId="07E03B72" w14:textId="06D4F26E"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rPr>
        <w:t>Capitec</w:t>
      </w:r>
      <w:proofErr w:type="spellEnd"/>
      <w:r w:rsidRPr="00C22B26">
        <w:rPr>
          <w:rFonts w:ascii="Arial" w:hAnsi="Arial" w:cs="Arial"/>
        </w:rPr>
        <w:t xml:space="preserve"> para 39. </w:t>
      </w:r>
    </w:p>
  </w:footnote>
  <w:footnote w:id="16">
    <w:p w14:paraId="581C0A10" w14:textId="799F03D9" w:rsidR="00A62F8E" w:rsidRPr="00C22B26" w:rsidRDefault="00A62F8E" w:rsidP="00C22B26">
      <w:pPr>
        <w:pStyle w:val="FootnoteText"/>
        <w:contextualSpacing/>
        <w:jc w:val="both"/>
        <w:rPr>
          <w:rFonts w:ascii="Arial" w:hAnsi="Arial" w:cs="Arial"/>
          <w:i/>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 xml:space="preserve">University of Johannesburg </w:t>
      </w:r>
      <w:r w:rsidRPr="00C22B26">
        <w:rPr>
          <w:rFonts w:ascii="Arial" w:hAnsi="Arial" w:cs="Arial"/>
          <w:lang w:val="en-GB"/>
        </w:rPr>
        <w:t>para 68.</w:t>
      </w:r>
    </w:p>
  </w:footnote>
  <w:footnote w:id="17">
    <w:p w14:paraId="487B82D3" w14:textId="15AD95BE"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Ex parte Sadie</w:t>
      </w:r>
      <w:r w:rsidRPr="00C22B26">
        <w:rPr>
          <w:rFonts w:ascii="Arial" w:hAnsi="Arial" w:cs="Arial"/>
          <w:lang w:val="en-GB"/>
        </w:rPr>
        <w:t xml:space="preserve"> 1940 AD 26 at 32.</w:t>
      </w:r>
    </w:p>
  </w:footnote>
  <w:footnote w:id="18">
    <w:p w14:paraId="13D31BFA" w14:textId="68E9CEC0"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 xml:space="preserve">Ex parte </w:t>
      </w:r>
      <w:proofErr w:type="spellStart"/>
      <w:r w:rsidRPr="00C22B26">
        <w:rPr>
          <w:rFonts w:ascii="Arial" w:hAnsi="Arial" w:cs="Arial"/>
          <w:i/>
          <w:lang w:val="en-GB"/>
        </w:rPr>
        <w:t>Swanevelder</w:t>
      </w:r>
      <w:proofErr w:type="spellEnd"/>
      <w:r w:rsidRPr="00C22B26">
        <w:rPr>
          <w:rFonts w:ascii="Arial" w:hAnsi="Arial" w:cs="Arial"/>
          <w:lang w:val="en-GB"/>
        </w:rPr>
        <w:t xml:space="preserve"> 1949 (1) SA 733 (O) at 735-736.</w:t>
      </w:r>
    </w:p>
  </w:footnote>
  <w:footnote w:id="19">
    <w:p w14:paraId="18899CB6" w14:textId="0579233B"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 xml:space="preserve">Boswell </w:t>
      </w:r>
      <w:proofErr w:type="spellStart"/>
      <w:r w:rsidRPr="00C22B26">
        <w:rPr>
          <w:rFonts w:ascii="Arial" w:hAnsi="Arial" w:cs="Arial"/>
          <w:i/>
          <w:lang w:val="en-GB"/>
        </w:rPr>
        <w:t>en</w:t>
      </w:r>
      <w:proofErr w:type="spellEnd"/>
      <w:r w:rsidRPr="00C22B26">
        <w:rPr>
          <w:rFonts w:ascii="Arial" w:hAnsi="Arial" w:cs="Arial"/>
          <w:i/>
          <w:lang w:val="en-GB"/>
        </w:rPr>
        <w:t xml:space="preserve"> </w:t>
      </w:r>
      <w:proofErr w:type="spellStart"/>
      <w:r w:rsidRPr="00C22B26">
        <w:rPr>
          <w:rFonts w:ascii="Arial" w:hAnsi="Arial" w:cs="Arial"/>
          <w:i/>
          <w:lang w:val="en-GB"/>
        </w:rPr>
        <w:t>andere</w:t>
      </w:r>
      <w:proofErr w:type="spellEnd"/>
      <w:r w:rsidRPr="00C22B26">
        <w:rPr>
          <w:rFonts w:ascii="Arial" w:hAnsi="Arial" w:cs="Arial"/>
          <w:i/>
          <w:lang w:val="en-GB"/>
        </w:rPr>
        <w:t xml:space="preserve"> v Van </w:t>
      </w:r>
      <w:proofErr w:type="spellStart"/>
      <w:r w:rsidRPr="00C22B26">
        <w:rPr>
          <w:rFonts w:ascii="Arial" w:hAnsi="Arial" w:cs="Arial"/>
          <w:i/>
          <w:lang w:val="en-GB"/>
        </w:rPr>
        <w:t>Tonder</w:t>
      </w:r>
      <w:proofErr w:type="spellEnd"/>
      <w:r w:rsidRPr="00C22B26">
        <w:rPr>
          <w:rFonts w:ascii="Arial" w:hAnsi="Arial" w:cs="Arial"/>
          <w:lang w:val="en-GB"/>
        </w:rPr>
        <w:t xml:space="preserve"> 1975 (3) SA 29 (A) at 35F-G; see also </w:t>
      </w:r>
      <w:r w:rsidRPr="00C22B26">
        <w:rPr>
          <w:rFonts w:ascii="Arial" w:hAnsi="Arial" w:cs="Arial"/>
          <w:i/>
          <w:lang w:val="en-GB"/>
        </w:rPr>
        <w:t xml:space="preserve">Cohen NO v </w:t>
      </w:r>
      <w:proofErr w:type="spellStart"/>
      <w:r w:rsidRPr="00C22B26">
        <w:rPr>
          <w:rFonts w:ascii="Arial" w:hAnsi="Arial" w:cs="Arial"/>
          <w:i/>
          <w:lang w:val="en-GB"/>
        </w:rPr>
        <w:t>Roetz</w:t>
      </w:r>
      <w:proofErr w:type="spellEnd"/>
      <w:r w:rsidRPr="00C22B26">
        <w:rPr>
          <w:rFonts w:ascii="Arial" w:hAnsi="Arial" w:cs="Arial"/>
          <w:i/>
          <w:lang w:val="en-GB"/>
        </w:rPr>
        <w:t xml:space="preserve"> NO and others</w:t>
      </w:r>
      <w:r w:rsidRPr="00C22B26">
        <w:rPr>
          <w:rFonts w:ascii="Arial" w:hAnsi="Arial" w:cs="Arial"/>
          <w:lang w:val="en-GB"/>
        </w:rPr>
        <w:t xml:space="preserve"> 1992 (1) SA 629 (A) at 640A-B.</w:t>
      </w:r>
    </w:p>
  </w:footnote>
  <w:footnote w:id="20">
    <w:p w14:paraId="0345C288" w14:textId="5948445B"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R C </w:t>
      </w:r>
      <w:proofErr w:type="spellStart"/>
      <w:r w:rsidRPr="00C22B26">
        <w:rPr>
          <w:rFonts w:ascii="Arial" w:hAnsi="Arial" w:cs="Arial"/>
        </w:rPr>
        <w:t>Claassen</w:t>
      </w:r>
      <w:proofErr w:type="spellEnd"/>
      <w:r w:rsidRPr="00C22B26">
        <w:rPr>
          <w:rFonts w:ascii="Arial" w:hAnsi="Arial" w:cs="Arial"/>
        </w:rPr>
        <w:t xml:space="preserve"> and M </w:t>
      </w:r>
      <w:proofErr w:type="spellStart"/>
      <w:r w:rsidRPr="00C22B26">
        <w:rPr>
          <w:rFonts w:ascii="Arial" w:hAnsi="Arial" w:cs="Arial"/>
        </w:rPr>
        <w:t>Claassen</w:t>
      </w:r>
      <w:proofErr w:type="spellEnd"/>
      <w:r w:rsidRPr="00C22B26">
        <w:rPr>
          <w:rFonts w:ascii="Arial" w:hAnsi="Arial" w:cs="Arial"/>
        </w:rPr>
        <w:t xml:space="preserve"> </w:t>
      </w:r>
      <w:proofErr w:type="spellStart"/>
      <w:r w:rsidRPr="00C22B26">
        <w:rPr>
          <w:rFonts w:ascii="Arial" w:hAnsi="Arial" w:cs="Arial"/>
          <w:i/>
          <w:lang w:val="en-GB"/>
        </w:rPr>
        <w:t>Claassen’s</w:t>
      </w:r>
      <w:proofErr w:type="spellEnd"/>
      <w:r w:rsidRPr="00C22B26">
        <w:rPr>
          <w:rFonts w:ascii="Arial" w:hAnsi="Arial" w:cs="Arial"/>
          <w:i/>
          <w:lang w:val="en-GB"/>
        </w:rPr>
        <w:t xml:space="preserve"> Dictionary of Legal Words and Phrases </w:t>
      </w:r>
      <w:r w:rsidRPr="00C22B26">
        <w:rPr>
          <w:rFonts w:ascii="Arial" w:hAnsi="Arial" w:cs="Arial"/>
          <w:lang w:val="en-GB"/>
        </w:rPr>
        <w:t>(June 2023 – SI26).</w:t>
      </w:r>
    </w:p>
  </w:footnote>
  <w:footnote w:id="21">
    <w:p w14:paraId="2663403E" w14:textId="0FE040CD"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D E van </w:t>
      </w:r>
      <w:proofErr w:type="spellStart"/>
      <w:r w:rsidRPr="00C22B26">
        <w:rPr>
          <w:rFonts w:ascii="Arial" w:hAnsi="Arial" w:cs="Arial"/>
        </w:rPr>
        <w:t>Loggerenberg</w:t>
      </w:r>
      <w:proofErr w:type="spellEnd"/>
      <w:r w:rsidRPr="00C22B26">
        <w:rPr>
          <w:rFonts w:ascii="Arial" w:hAnsi="Arial" w:cs="Arial"/>
        </w:rPr>
        <w:t xml:space="preserve"> </w:t>
      </w:r>
      <w:r w:rsidRPr="00C22B26">
        <w:rPr>
          <w:rFonts w:ascii="Arial" w:hAnsi="Arial" w:cs="Arial"/>
          <w:i/>
          <w:lang w:val="en-GB"/>
        </w:rPr>
        <w:t xml:space="preserve">Erasmus: Superior Court Practice </w:t>
      </w:r>
      <w:r w:rsidRPr="00C22B26">
        <w:rPr>
          <w:rFonts w:ascii="Arial" w:hAnsi="Arial" w:cs="Arial"/>
          <w:lang w:val="en-GB"/>
        </w:rPr>
        <w:t>(RS 21, 2023) at D1-124 to D1-125.</w:t>
      </w:r>
    </w:p>
  </w:footnote>
  <w:footnote w:id="22">
    <w:p w14:paraId="2075F2C2" w14:textId="538E8E6A"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i/>
          <w:lang w:val="en-GB"/>
        </w:rPr>
        <w:t xml:space="preserve">SA Riding for the Disabled Association </w:t>
      </w:r>
      <w:proofErr w:type="gramStart"/>
      <w:r w:rsidRPr="00C22B26">
        <w:rPr>
          <w:rFonts w:ascii="Arial" w:hAnsi="Arial" w:cs="Arial"/>
          <w:i/>
          <w:lang w:val="en-GB"/>
        </w:rPr>
        <w:t>v</w:t>
      </w:r>
      <w:proofErr w:type="gramEnd"/>
      <w:r w:rsidRPr="00C22B26">
        <w:rPr>
          <w:rFonts w:ascii="Arial" w:hAnsi="Arial" w:cs="Arial"/>
          <w:i/>
          <w:lang w:val="en-GB"/>
        </w:rPr>
        <w:t xml:space="preserve"> Regional Land Claims Commissioner and others</w:t>
      </w:r>
      <w:r w:rsidRPr="00C22B26">
        <w:rPr>
          <w:rFonts w:ascii="Arial" w:hAnsi="Arial" w:cs="Arial"/>
          <w:lang w:val="en-GB"/>
        </w:rPr>
        <w:t xml:space="preserve"> [2017] ZACC 4; 2017 (5) SA 1 (CC) paras 9-11.</w:t>
      </w:r>
    </w:p>
  </w:footnote>
  <w:footnote w:id="23">
    <w:p w14:paraId="0AE5C382" w14:textId="107A56A2"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rPr>
        <w:t>Moosa</w:t>
      </w:r>
      <w:proofErr w:type="spellEnd"/>
      <w:r w:rsidRPr="00C22B26">
        <w:rPr>
          <w:rFonts w:ascii="Arial" w:hAnsi="Arial" w:cs="Arial"/>
          <w:i/>
        </w:rPr>
        <w:t xml:space="preserve"> and another v </w:t>
      </w:r>
      <w:proofErr w:type="spellStart"/>
      <w:r w:rsidRPr="00C22B26">
        <w:rPr>
          <w:rFonts w:ascii="Arial" w:hAnsi="Arial" w:cs="Arial"/>
          <w:i/>
        </w:rPr>
        <w:t>Jhavery</w:t>
      </w:r>
      <w:proofErr w:type="spellEnd"/>
      <w:r w:rsidRPr="00C22B26">
        <w:rPr>
          <w:rFonts w:ascii="Arial" w:hAnsi="Arial" w:cs="Arial"/>
        </w:rPr>
        <w:t xml:space="preserve"> 1958 (4) SA 165 (N) at 169D-E.</w:t>
      </w:r>
    </w:p>
  </w:footnote>
  <w:footnote w:id="24">
    <w:p w14:paraId="17649E03" w14:textId="46020664" w:rsidR="00A62F8E" w:rsidRPr="00C22B26" w:rsidRDefault="00A62F8E" w:rsidP="00C22B26">
      <w:pPr>
        <w:pStyle w:val="FootnoteText"/>
        <w:contextualSpacing/>
        <w:jc w:val="both"/>
        <w:rPr>
          <w:rFonts w:ascii="Arial" w:hAnsi="Arial" w:cs="Arial"/>
          <w:i/>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lang w:val="en-GB"/>
        </w:rPr>
        <w:t>Capitec</w:t>
      </w:r>
      <w:proofErr w:type="spellEnd"/>
      <w:r w:rsidRPr="00C22B26">
        <w:rPr>
          <w:rFonts w:ascii="Arial" w:hAnsi="Arial" w:cs="Arial"/>
          <w:i/>
          <w:lang w:val="en-GB"/>
        </w:rPr>
        <w:t xml:space="preserve"> </w:t>
      </w:r>
      <w:r w:rsidRPr="00C22B26">
        <w:rPr>
          <w:rFonts w:ascii="Arial" w:hAnsi="Arial" w:cs="Arial"/>
          <w:lang w:val="en-GB"/>
        </w:rPr>
        <w:t>para 51.</w:t>
      </w:r>
    </w:p>
  </w:footnote>
  <w:footnote w:id="25">
    <w:p w14:paraId="132D225F" w14:textId="5DB93A13"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Cameron et al </w:t>
      </w:r>
      <w:proofErr w:type="spellStart"/>
      <w:r w:rsidRPr="00C22B26">
        <w:rPr>
          <w:rFonts w:ascii="Arial" w:hAnsi="Arial" w:cs="Arial"/>
          <w:i/>
        </w:rPr>
        <w:t>Honoré’s</w:t>
      </w:r>
      <w:proofErr w:type="spellEnd"/>
      <w:r w:rsidRPr="00C22B26">
        <w:rPr>
          <w:rFonts w:ascii="Arial" w:hAnsi="Arial" w:cs="Arial"/>
          <w:i/>
        </w:rPr>
        <w:t xml:space="preserve"> South African Law of Trusts</w:t>
      </w:r>
      <w:r w:rsidRPr="00C22B26">
        <w:rPr>
          <w:rFonts w:ascii="Arial" w:hAnsi="Arial" w:cs="Arial"/>
        </w:rPr>
        <w:t xml:space="preserve"> 6 </w:t>
      </w:r>
      <w:proofErr w:type="spellStart"/>
      <w:r w:rsidRPr="00C22B26">
        <w:rPr>
          <w:rFonts w:ascii="Arial" w:hAnsi="Arial" w:cs="Arial"/>
        </w:rPr>
        <w:t>ed</w:t>
      </w:r>
      <w:proofErr w:type="spellEnd"/>
      <w:r w:rsidRPr="00C22B26">
        <w:rPr>
          <w:rFonts w:ascii="Arial" w:hAnsi="Arial" w:cs="Arial"/>
        </w:rPr>
        <w:t xml:space="preserve"> (2018) at 369-370.</w:t>
      </w:r>
    </w:p>
  </w:footnote>
  <w:footnote w:id="26">
    <w:p w14:paraId="1286080F" w14:textId="20B733FE"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lang w:val="en-GB"/>
        </w:rPr>
        <w:t>Ibid at 370.</w:t>
      </w:r>
    </w:p>
  </w:footnote>
  <w:footnote w:id="27">
    <w:p w14:paraId="6A2665E9" w14:textId="792DEB06"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lang w:val="en-GB"/>
        </w:rPr>
        <w:t>Honoré</w:t>
      </w:r>
      <w:proofErr w:type="spellEnd"/>
      <w:r w:rsidRPr="00C22B26">
        <w:rPr>
          <w:rFonts w:ascii="Arial" w:hAnsi="Arial" w:cs="Arial"/>
          <w:i/>
          <w:lang w:val="en-GB"/>
        </w:rPr>
        <w:t xml:space="preserve"> </w:t>
      </w:r>
      <w:r w:rsidRPr="00C22B26">
        <w:rPr>
          <w:rFonts w:ascii="Arial" w:hAnsi="Arial" w:cs="Arial"/>
          <w:lang w:val="en-GB"/>
        </w:rPr>
        <w:t>at 319-320.</w:t>
      </w:r>
    </w:p>
  </w:footnote>
  <w:footnote w:id="28">
    <w:p w14:paraId="114DF013" w14:textId="193B6992"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GB Bradfield </w:t>
      </w:r>
      <w:r w:rsidRPr="00C22B26">
        <w:rPr>
          <w:rFonts w:ascii="Arial" w:hAnsi="Arial" w:cs="Arial"/>
          <w:i/>
        </w:rPr>
        <w:t xml:space="preserve">Christie’s Law of Contract </w:t>
      </w:r>
      <w:r w:rsidRPr="00C22B26">
        <w:rPr>
          <w:rFonts w:ascii="Arial" w:hAnsi="Arial" w:cs="Arial"/>
        </w:rPr>
        <w:t xml:space="preserve">8 </w:t>
      </w:r>
      <w:proofErr w:type="spellStart"/>
      <w:r w:rsidRPr="00C22B26">
        <w:rPr>
          <w:rFonts w:ascii="Arial" w:hAnsi="Arial" w:cs="Arial"/>
        </w:rPr>
        <w:t>ed</w:t>
      </w:r>
      <w:proofErr w:type="spellEnd"/>
      <w:r w:rsidRPr="00C22B26">
        <w:rPr>
          <w:rFonts w:ascii="Arial" w:hAnsi="Arial" w:cs="Arial"/>
        </w:rPr>
        <w:t xml:space="preserve"> (2022) at 671.</w:t>
      </w:r>
    </w:p>
  </w:footnote>
  <w:footnote w:id="29">
    <w:p w14:paraId="063B3A97" w14:textId="19CD9095"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lang w:val="en-GB"/>
        </w:rPr>
        <w:t>Ibid at 673.</w:t>
      </w:r>
    </w:p>
  </w:footnote>
  <w:footnote w:id="30">
    <w:p w14:paraId="2C0F4259" w14:textId="669EBB0E"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proofErr w:type="spellStart"/>
      <w:r w:rsidRPr="00C22B26">
        <w:rPr>
          <w:rFonts w:ascii="Arial" w:hAnsi="Arial" w:cs="Arial"/>
          <w:i/>
        </w:rPr>
        <w:t>Hadiaris</w:t>
      </w:r>
      <w:proofErr w:type="spellEnd"/>
      <w:r w:rsidRPr="00C22B26">
        <w:rPr>
          <w:rFonts w:ascii="Arial" w:hAnsi="Arial" w:cs="Arial"/>
          <w:i/>
        </w:rPr>
        <w:t xml:space="preserve"> v Freeman and Freeman</w:t>
      </w:r>
      <w:r w:rsidRPr="00C22B26">
        <w:rPr>
          <w:rFonts w:ascii="Arial" w:hAnsi="Arial" w:cs="Arial"/>
        </w:rPr>
        <w:t xml:space="preserve"> 1948 (3) SA 720 (W) at 724.</w:t>
      </w:r>
    </w:p>
  </w:footnote>
  <w:footnote w:id="31">
    <w:p w14:paraId="13187825" w14:textId="052D7E1A" w:rsidR="00A62F8E" w:rsidRPr="00C22B26" w:rsidRDefault="00A62F8E" w:rsidP="00C22B26">
      <w:pPr>
        <w:pStyle w:val="FootnoteText"/>
        <w:contextualSpacing/>
        <w:jc w:val="both"/>
        <w:rPr>
          <w:rFonts w:ascii="Arial" w:hAnsi="Arial" w:cs="Arial"/>
          <w:lang w:val="en-GB"/>
        </w:rPr>
      </w:pPr>
      <w:r w:rsidRPr="00C22B26">
        <w:rPr>
          <w:rStyle w:val="FootnoteReference"/>
          <w:rFonts w:ascii="Arial" w:hAnsi="Arial" w:cs="Arial"/>
        </w:rPr>
        <w:footnoteRef/>
      </w:r>
      <w:r w:rsidRPr="00C22B26">
        <w:rPr>
          <w:rFonts w:ascii="Arial" w:hAnsi="Arial" w:cs="Arial"/>
        </w:rPr>
        <w:t xml:space="preserve"> </w:t>
      </w:r>
      <w:r w:rsidRPr="00C22B26">
        <w:rPr>
          <w:rFonts w:ascii="Arial" w:hAnsi="Arial" w:cs="Arial"/>
          <w:lang w:val="en-GB"/>
        </w:rPr>
        <w:t>Ibid at 727.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34DEA5FD" w:rsidR="00A62F8E" w:rsidRPr="00C46F32" w:rsidRDefault="00A62F8E">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5A5FF0">
          <w:rPr>
            <w:rFonts w:ascii="Arial" w:hAnsi="Arial" w:cs="Arial"/>
            <w:noProof/>
            <w:sz w:val="24"/>
          </w:rPr>
          <w:t>8</w:t>
        </w:r>
        <w:r w:rsidRPr="00C46F32">
          <w:rPr>
            <w:rFonts w:ascii="Arial" w:hAnsi="Arial" w:cs="Arial"/>
            <w:noProof/>
            <w:sz w:val="24"/>
          </w:rPr>
          <w:fldChar w:fldCharType="end"/>
        </w:r>
      </w:p>
    </w:sdtContent>
  </w:sdt>
  <w:p w14:paraId="2F4F042F" w14:textId="77777777" w:rsidR="00A62F8E" w:rsidRDefault="00A62F8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P38n4Re" int2:invalidationBookmarkName="" int2:hashCode="m8eTgmEEF8sZwV" int2:id="k0TXvbGF">
      <int2:state int2:value="Rejected" int2:type="AugLoop_Text_Critique"/>
    </int2:bookmark>
    <int2:bookmark int2:bookmarkName="_Int_M2r7fLtD" int2:invalidationBookmarkName="" int2:hashCode="rFcQE8LyFjnurs" int2:id="zDNjR2n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406"/>
    <w:multiLevelType w:val="hybridMultilevel"/>
    <w:tmpl w:val="F6FCAA40"/>
    <w:lvl w:ilvl="0" w:tplc="FFFFFFFF">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44A5C"/>
    <w:multiLevelType w:val="hybridMultilevel"/>
    <w:tmpl w:val="BA0AA0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EF5C7E"/>
    <w:multiLevelType w:val="hybridMultilevel"/>
    <w:tmpl w:val="24C4FD3C"/>
    <w:lvl w:ilvl="0" w:tplc="C78A7F7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6EA3"/>
    <w:multiLevelType w:val="hybridMultilevel"/>
    <w:tmpl w:val="060C3E10"/>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695184"/>
    <w:multiLevelType w:val="multilevel"/>
    <w:tmpl w:val="7C3A4FF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F83198"/>
    <w:multiLevelType w:val="hybridMultilevel"/>
    <w:tmpl w:val="96DAA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D74FF2"/>
    <w:multiLevelType w:val="hybridMultilevel"/>
    <w:tmpl w:val="B3B48F62"/>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F6557F"/>
    <w:multiLevelType w:val="hybridMultilevel"/>
    <w:tmpl w:val="B148CD50"/>
    <w:lvl w:ilvl="0" w:tplc="F8346E60">
      <w:start w:val="1"/>
      <w:numFmt w:val="lowerRoman"/>
      <w:lvlText w:val="(%1)"/>
      <w:lvlJc w:val="left"/>
      <w:pPr>
        <w:ind w:left="1440" w:hanging="720"/>
      </w:pPr>
      <w:rPr>
        <w:rFonts w:ascii="Arial" w:eastAsia="Times New Roman"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1B1BE4"/>
    <w:multiLevelType w:val="hybridMultilevel"/>
    <w:tmpl w:val="3392C1B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55885"/>
    <w:multiLevelType w:val="hybridMultilevel"/>
    <w:tmpl w:val="5F8021B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3DC8"/>
    <w:multiLevelType w:val="hybridMultilevel"/>
    <w:tmpl w:val="CFBAB58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86B2E"/>
    <w:multiLevelType w:val="hybridMultilevel"/>
    <w:tmpl w:val="3200804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9945EB7"/>
    <w:multiLevelType w:val="hybridMultilevel"/>
    <w:tmpl w:val="9898ABA4"/>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E0CAB"/>
    <w:multiLevelType w:val="hybridMultilevel"/>
    <w:tmpl w:val="E4960E28"/>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7E46A6"/>
    <w:multiLevelType w:val="hybridMultilevel"/>
    <w:tmpl w:val="ACE09F1A"/>
    <w:lvl w:ilvl="0" w:tplc="FFFFFFFF">
      <w:start w:val="5"/>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5A5460"/>
    <w:multiLevelType w:val="hybridMultilevel"/>
    <w:tmpl w:val="A9B2A94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AB39F9"/>
    <w:multiLevelType w:val="hybridMultilevel"/>
    <w:tmpl w:val="6D1093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8446AA"/>
    <w:multiLevelType w:val="hybridMultilevel"/>
    <w:tmpl w:val="342492F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691F"/>
    <w:multiLevelType w:val="hybridMultilevel"/>
    <w:tmpl w:val="425630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81F27A2"/>
    <w:multiLevelType w:val="hybridMultilevel"/>
    <w:tmpl w:val="F16C5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01EFE"/>
    <w:multiLevelType w:val="hybridMultilevel"/>
    <w:tmpl w:val="76F4D162"/>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6BC23820"/>
    <w:multiLevelType w:val="hybridMultilevel"/>
    <w:tmpl w:val="DC96FD6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6" w15:restartNumberingAfterBreak="0">
    <w:nsid w:val="6CB233B7"/>
    <w:multiLevelType w:val="hybridMultilevel"/>
    <w:tmpl w:val="4AE22A2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E0316"/>
    <w:multiLevelType w:val="hybridMultilevel"/>
    <w:tmpl w:val="3E780994"/>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0469B8"/>
    <w:multiLevelType w:val="hybridMultilevel"/>
    <w:tmpl w:val="697C5904"/>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D233EB"/>
    <w:multiLevelType w:val="hybridMultilevel"/>
    <w:tmpl w:val="E7B0E30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68E7478"/>
    <w:multiLevelType w:val="hybridMultilevel"/>
    <w:tmpl w:val="BD4A69F2"/>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E137E2"/>
    <w:multiLevelType w:val="hybridMultilevel"/>
    <w:tmpl w:val="0EC0624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985992"/>
    <w:multiLevelType w:val="hybridMultilevel"/>
    <w:tmpl w:val="032ABD7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6"/>
  </w:num>
  <w:num w:numId="3">
    <w:abstractNumId w:val="9"/>
  </w:num>
  <w:num w:numId="4">
    <w:abstractNumId w:val="6"/>
  </w:num>
  <w:num w:numId="5">
    <w:abstractNumId w:val="10"/>
  </w:num>
  <w:num w:numId="6">
    <w:abstractNumId w:val="11"/>
  </w:num>
  <w:num w:numId="7">
    <w:abstractNumId w:val="40"/>
  </w:num>
  <w:num w:numId="8">
    <w:abstractNumId w:val="17"/>
  </w:num>
  <w:num w:numId="9">
    <w:abstractNumId w:val="3"/>
  </w:num>
  <w:num w:numId="10">
    <w:abstractNumId w:val="46"/>
  </w:num>
  <w:num w:numId="11">
    <w:abstractNumId w:val="22"/>
  </w:num>
  <w:num w:numId="12">
    <w:abstractNumId w:val="44"/>
  </w:num>
  <w:num w:numId="13">
    <w:abstractNumId w:val="42"/>
  </w:num>
  <w:num w:numId="14">
    <w:abstractNumId w:val="32"/>
  </w:num>
  <w:num w:numId="15">
    <w:abstractNumId w:val="23"/>
  </w:num>
  <w:num w:numId="16">
    <w:abstractNumId w:val="15"/>
  </w:num>
  <w:num w:numId="17">
    <w:abstractNumId w:val="8"/>
  </w:num>
  <w:num w:numId="18">
    <w:abstractNumId w:val="4"/>
  </w:num>
  <w:num w:numId="19">
    <w:abstractNumId w:val="33"/>
  </w:num>
  <w:num w:numId="20">
    <w:abstractNumId w:val="12"/>
  </w:num>
  <w:num w:numId="21">
    <w:abstractNumId w:val="1"/>
  </w:num>
  <w:num w:numId="22">
    <w:abstractNumId w:val="7"/>
  </w:num>
  <w:num w:numId="23">
    <w:abstractNumId w:val="29"/>
  </w:num>
  <w:num w:numId="24">
    <w:abstractNumId w:val="2"/>
  </w:num>
  <w:num w:numId="25">
    <w:abstractNumId w:val="39"/>
  </w:num>
  <w:num w:numId="26">
    <w:abstractNumId w:val="34"/>
  </w:num>
  <w:num w:numId="27">
    <w:abstractNumId w:val="35"/>
  </w:num>
  <w:num w:numId="28">
    <w:abstractNumId w:val="37"/>
  </w:num>
  <w:num w:numId="29">
    <w:abstractNumId w:val="14"/>
  </w:num>
  <w:num w:numId="30">
    <w:abstractNumId w:val="31"/>
  </w:num>
  <w:num w:numId="31">
    <w:abstractNumId w:val="45"/>
  </w:num>
  <w:num w:numId="32">
    <w:abstractNumId w:val="43"/>
  </w:num>
  <w:num w:numId="33">
    <w:abstractNumId w:val="21"/>
  </w:num>
  <w:num w:numId="34">
    <w:abstractNumId w:val="28"/>
  </w:num>
  <w:num w:numId="35">
    <w:abstractNumId w:val="18"/>
  </w:num>
  <w:num w:numId="36">
    <w:abstractNumId w:val="0"/>
  </w:num>
  <w:num w:numId="37">
    <w:abstractNumId w:val="38"/>
  </w:num>
  <w:num w:numId="38">
    <w:abstractNumId w:val="5"/>
  </w:num>
  <w:num w:numId="39">
    <w:abstractNumId w:val="25"/>
  </w:num>
  <w:num w:numId="40">
    <w:abstractNumId w:val="16"/>
  </w:num>
  <w:num w:numId="41">
    <w:abstractNumId w:val="27"/>
  </w:num>
  <w:num w:numId="42">
    <w:abstractNumId w:val="20"/>
  </w:num>
  <w:num w:numId="43">
    <w:abstractNumId w:val="41"/>
  </w:num>
  <w:num w:numId="44">
    <w:abstractNumId w:val="19"/>
  </w:num>
  <w:num w:numId="45">
    <w:abstractNumId w:val="24"/>
  </w:num>
  <w:num w:numId="46">
    <w:abstractNumId w:val="3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06D2"/>
    <w:rsid w:val="000006FA"/>
    <w:rsid w:val="0000217D"/>
    <w:rsid w:val="00002593"/>
    <w:rsid w:val="00002DED"/>
    <w:rsid w:val="00003498"/>
    <w:rsid w:val="00003DFD"/>
    <w:rsid w:val="00003E56"/>
    <w:rsid w:val="000041DB"/>
    <w:rsid w:val="0000446E"/>
    <w:rsid w:val="00005BC7"/>
    <w:rsid w:val="0000633A"/>
    <w:rsid w:val="00006EEB"/>
    <w:rsid w:val="000075E5"/>
    <w:rsid w:val="00007CF1"/>
    <w:rsid w:val="00010020"/>
    <w:rsid w:val="0001086C"/>
    <w:rsid w:val="00010DE6"/>
    <w:rsid w:val="0001195A"/>
    <w:rsid w:val="00017500"/>
    <w:rsid w:val="00020523"/>
    <w:rsid w:val="00020E95"/>
    <w:rsid w:val="00021655"/>
    <w:rsid w:val="00022550"/>
    <w:rsid w:val="00022EE6"/>
    <w:rsid w:val="00023C0C"/>
    <w:rsid w:val="00024132"/>
    <w:rsid w:val="000254A4"/>
    <w:rsid w:val="00025B2E"/>
    <w:rsid w:val="000270C6"/>
    <w:rsid w:val="00027144"/>
    <w:rsid w:val="0002745A"/>
    <w:rsid w:val="00027ADC"/>
    <w:rsid w:val="00030193"/>
    <w:rsid w:val="00030231"/>
    <w:rsid w:val="00030A6E"/>
    <w:rsid w:val="000312C6"/>
    <w:rsid w:val="0003197E"/>
    <w:rsid w:val="00031A4A"/>
    <w:rsid w:val="00031D7B"/>
    <w:rsid w:val="00033303"/>
    <w:rsid w:val="00033BE6"/>
    <w:rsid w:val="000346E3"/>
    <w:rsid w:val="000348A2"/>
    <w:rsid w:val="000349BD"/>
    <w:rsid w:val="00034B95"/>
    <w:rsid w:val="00034BBE"/>
    <w:rsid w:val="00036F2E"/>
    <w:rsid w:val="00037591"/>
    <w:rsid w:val="000402A1"/>
    <w:rsid w:val="0004071D"/>
    <w:rsid w:val="00041356"/>
    <w:rsid w:val="000414DE"/>
    <w:rsid w:val="00041B16"/>
    <w:rsid w:val="00041D3F"/>
    <w:rsid w:val="00042038"/>
    <w:rsid w:val="00042252"/>
    <w:rsid w:val="00042786"/>
    <w:rsid w:val="00043DDA"/>
    <w:rsid w:val="0004460F"/>
    <w:rsid w:val="000450C3"/>
    <w:rsid w:val="000457A7"/>
    <w:rsid w:val="00045B71"/>
    <w:rsid w:val="0004793D"/>
    <w:rsid w:val="00051A9C"/>
    <w:rsid w:val="00051C2E"/>
    <w:rsid w:val="00052016"/>
    <w:rsid w:val="0005383F"/>
    <w:rsid w:val="000541F8"/>
    <w:rsid w:val="0005460E"/>
    <w:rsid w:val="000554D0"/>
    <w:rsid w:val="0005591A"/>
    <w:rsid w:val="00055D3D"/>
    <w:rsid w:val="0005615D"/>
    <w:rsid w:val="000562EB"/>
    <w:rsid w:val="00056475"/>
    <w:rsid w:val="000603AB"/>
    <w:rsid w:val="00061D8A"/>
    <w:rsid w:val="0006308B"/>
    <w:rsid w:val="00063096"/>
    <w:rsid w:val="000636F1"/>
    <w:rsid w:val="0006503D"/>
    <w:rsid w:val="0006638C"/>
    <w:rsid w:val="000674D0"/>
    <w:rsid w:val="000708E0"/>
    <w:rsid w:val="00070CA8"/>
    <w:rsid w:val="00073095"/>
    <w:rsid w:val="00073764"/>
    <w:rsid w:val="00073CCF"/>
    <w:rsid w:val="000760DF"/>
    <w:rsid w:val="0007726A"/>
    <w:rsid w:val="00080157"/>
    <w:rsid w:val="00083426"/>
    <w:rsid w:val="000852C4"/>
    <w:rsid w:val="00086E34"/>
    <w:rsid w:val="00087F61"/>
    <w:rsid w:val="00091746"/>
    <w:rsid w:val="000936AC"/>
    <w:rsid w:val="00094388"/>
    <w:rsid w:val="0009671F"/>
    <w:rsid w:val="000A5B33"/>
    <w:rsid w:val="000A64BF"/>
    <w:rsid w:val="000B1257"/>
    <w:rsid w:val="000B1413"/>
    <w:rsid w:val="000B1D0A"/>
    <w:rsid w:val="000B2DCB"/>
    <w:rsid w:val="000B4174"/>
    <w:rsid w:val="000B4230"/>
    <w:rsid w:val="000B4FE7"/>
    <w:rsid w:val="000B511C"/>
    <w:rsid w:val="000B5CAF"/>
    <w:rsid w:val="000B6E4C"/>
    <w:rsid w:val="000B71CD"/>
    <w:rsid w:val="000B75BD"/>
    <w:rsid w:val="000C05A0"/>
    <w:rsid w:val="000C122A"/>
    <w:rsid w:val="000C3851"/>
    <w:rsid w:val="000C48B2"/>
    <w:rsid w:val="000C7019"/>
    <w:rsid w:val="000C744C"/>
    <w:rsid w:val="000D0084"/>
    <w:rsid w:val="000D3D1A"/>
    <w:rsid w:val="000D581A"/>
    <w:rsid w:val="000D5A5A"/>
    <w:rsid w:val="000D5CDD"/>
    <w:rsid w:val="000D78F5"/>
    <w:rsid w:val="000E0431"/>
    <w:rsid w:val="000E069B"/>
    <w:rsid w:val="000E0CB2"/>
    <w:rsid w:val="000E0FF0"/>
    <w:rsid w:val="000E18EA"/>
    <w:rsid w:val="000E390C"/>
    <w:rsid w:val="000E4323"/>
    <w:rsid w:val="000E50D6"/>
    <w:rsid w:val="000E6A32"/>
    <w:rsid w:val="000E6D19"/>
    <w:rsid w:val="000F00F5"/>
    <w:rsid w:val="000F0D16"/>
    <w:rsid w:val="000F15E3"/>
    <w:rsid w:val="000F1B1A"/>
    <w:rsid w:val="000F2557"/>
    <w:rsid w:val="000F366A"/>
    <w:rsid w:val="000F372C"/>
    <w:rsid w:val="000F4749"/>
    <w:rsid w:val="000F4BE9"/>
    <w:rsid w:val="000F4FF7"/>
    <w:rsid w:val="000F58DD"/>
    <w:rsid w:val="000F5FAE"/>
    <w:rsid w:val="000F63E9"/>
    <w:rsid w:val="000F68C6"/>
    <w:rsid w:val="00100AD5"/>
    <w:rsid w:val="00101D85"/>
    <w:rsid w:val="001024D3"/>
    <w:rsid w:val="0010319E"/>
    <w:rsid w:val="00103A13"/>
    <w:rsid w:val="00104586"/>
    <w:rsid w:val="001049BA"/>
    <w:rsid w:val="001063E9"/>
    <w:rsid w:val="00112ABB"/>
    <w:rsid w:val="0011320F"/>
    <w:rsid w:val="001139C1"/>
    <w:rsid w:val="00114974"/>
    <w:rsid w:val="00115AE3"/>
    <w:rsid w:val="001164C3"/>
    <w:rsid w:val="00116FBA"/>
    <w:rsid w:val="00121001"/>
    <w:rsid w:val="00121421"/>
    <w:rsid w:val="00121FFE"/>
    <w:rsid w:val="00124147"/>
    <w:rsid w:val="0012610D"/>
    <w:rsid w:val="00130748"/>
    <w:rsid w:val="00132510"/>
    <w:rsid w:val="001327A6"/>
    <w:rsid w:val="00133019"/>
    <w:rsid w:val="00133990"/>
    <w:rsid w:val="00135399"/>
    <w:rsid w:val="00135710"/>
    <w:rsid w:val="00135E91"/>
    <w:rsid w:val="00137601"/>
    <w:rsid w:val="00140D61"/>
    <w:rsid w:val="00141F66"/>
    <w:rsid w:val="0014449E"/>
    <w:rsid w:val="00144F2B"/>
    <w:rsid w:val="00145B7F"/>
    <w:rsid w:val="00153296"/>
    <w:rsid w:val="00155070"/>
    <w:rsid w:val="00155FF5"/>
    <w:rsid w:val="00156B06"/>
    <w:rsid w:val="00160262"/>
    <w:rsid w:val="0016168D"/>
    <w:rsid w:val="00163992"/>
    <w:rsid w:val="00163AC6"/>
    <w:rsid w:val="00164182"/>
    <w:rsid w:val="00164E1D"/>
    <w:rsid w:val="0016509A"/>
    <w:rsid w:val="001651F4"/>
    <w:rsid w:val="00165E89"/>
    <w:rsid w:val="001660C5"/>
    <w:rsid w:val="0016613B"/>
    <w:rsid w:val="00166A69"/>
    <w:rsid w:val="00166E8E"/>
    <w:rsid w:val="0016775C"/>
    <w:rsid w:val="00167862"/>
    <w:rsid w:val="001723AE"/>
    <w:rsid w:val="001738A8"/>
    <w:rsid w:val="00173C33"/>
    <w:rsid w:val="00176975"/>
    <w:rsid w:val="00176B1E"/>
    <w:rsid w:val="00181607"/>
    <w:rsid w:val="0018188B"/>
    <w:rsid w:val="00181E7B"/>
    <w:rsid w:val="00182EEB"/>
    <w:rsid w:val="00184576"/>
    <w:rsid w:val="0018508F"/>
    <w:rsid w:val="00185A9B"/>
    <w:rsid w:val="00186F05"/>
    <w:rsid w:val="0018765E"/>
    <w:rsid w:val="00187994"/>
    <w:rsid w:val="0019112A"/>
    <w:rsid w:val="001911FF"/>
    <w:rsid w:val="0019402A"/>
    <w:rsid w:val="0019482E"/>
    <w:rsid w:val="00197BBA"/>
    <w:rsid w:val="001A0161"/>
    <w:rsid w:val="001A1F69"/>
    <w:rsid w:val="001A33E8"/>
    <w:rsid w:val="001A5364"/>
    <w:rsid w:val="001A5DFF"/>
    <w:rsid w:val="001A6A14"/>
    <w:rsid w:val="001A6E86"/>
    <w:rsid w:val="001B06D9"/>
    <w:rsid w:val="001B0FF2"/>
    <w:rsid w:val="001B1AF8"/>
    <w:rsid w:val="001B1BDB"/>
    <w:rsid w:val="001B61A9"/>
    <w:rsid w:val="001B6FED"/>
    <w:rsid w:val="001C085C"/>
    <w:rsid w:val="001C0A53"/>
    <w:rsid w:val="001C159D"/>
    <w:rsid w:val="001C1E44"/>
    <w:rsid w:val="001C248B"/>
    <w:rsid w:val="001C29B9"/>
    <w:rsid w:val="001C3020"/>
    <w:rsid w:val="001C35CA"/>
    <w:rsid w:val="001C3965"/>
    <w:rsid w:val="001C450B"/>
    <w:rsid w:val="001C70D8"/>
    <w:rsid w:val="001D26DF"/>
    <w:rsid w:val="001D277F"/>
    <w:rsid w:val="001D415E"/>
    <w:rsid w:val="001D5A2A"/>
    <w:rsid w:val="001D6D6B"/>
    <w:rsid w:val="001D7952"/>
    <w:rsid w:val="001E0C5E"/>
    <w:rsid w:val="001E0CEE"/>
    <w:rsid w:val="001E0EDD"/>
    <w:rsid w:val="001E14AA"/>
    <w:rsid w:val="001E16B3"/>
    <w:rsid w:val="001E1E4E"/>
    <w:rsid w:val="001E3085"/>
    <w:rsid w:val="001E313F"/>
    <w:rsid w:val="001E322F"/>
    <w:rsid w:val="001E3D8C"/>
    <w:rsid w:val="001E454A"/>
    <w:rsid w:val="001E52AC"/>
    <w:rsid w:val="001E6A5A"/>
    <w:rsid w:val="001E7371"/>
    <w:rsid w:val="001E798A"/>
    <w:rsid w:val="001F0437"/>
    <w:rsid w:val="001F2F59"/>
    <w:rsid w:val="001F4014"/>
    <w:rsid w:val="001F412C"/>
    <w:rsid w:val="001F4513"/>
    <w:rsid w:val="001F5DC0"/>
    <w:rsid w:val="001F75D5"/>
    <w:rsid w:val="002005EE"/>
    <w:rsid w:val="00200B94"/>
    <w:rsid w:val="002012F7"/>
    <w:rsid w:val="0020168D"/>
    <w:rsid w:val="00201B73"/>
    <w:rsid w:val="0020288A"/>
    <w:rsid w:val="0020420B"/>
    <w:rsid w:val="00204234"/>
    <w:rsid w:val="00204236"/>
    <w:rsid w:val="002048DA"/>
    <w:rsid w:val="0020599F"/>
    <w:rsid w:val="00207FE3"/>
    <w:rsid w:val="0021022A"/>
    <w:rsid w:val="0021149D"/>
    <w:rsid w:val="00211AD4"/>
    <w:rsid w:val="002120D6"/>
    <w:rsid w:val="002136F9"/>
    <w:rsid w:val="002137E4"/>
    <w:rsid w:val="0021472C"/>
    <w:rsid w:val="0021543E"/>
    <w:rsid w:val="00217184"/>
    <w:rsid w:val="00217280"/>
    <w:rsid w:val="002176E5"/>
    <w:rsid w:val="002200F9"/>
    <w:rsid w:val="0022053B"/>
    <w:rsid w:val="002225EB"/>
    <w:rsid w:val="00222C0E"/>
    <w:rsid w:val="00223DEB"/>
    <w:rsid w:val="002245BD"/>
    <w:rsid w:val="00224965"/>
    <w:rsid w:val="002256D3"/>
    <w:rsid w:val="002275A7"/>
    <w:rsid w:val="00227A69"/>
    <w:rsid w:val="0023096A"/>
    <w:rsid w:val="00230B43"/>
    <w:rsid w:val="00230C3F"/>
    <w:rsid w:val="00234C8D"/>
    <w:rsid w:val="0023521C"/>
    <w:rsid w:val="00235861"/>
    <w:rsid w:val="00235946"/>
    <w:rsid w:val="002360A8"/>
    <w:rsid w:val="00241114"/>
    <w:rsid w:val="00242331"/>
    <w:rsid w:val="00242C45"/>
    <w:rsid w:val="00244ED0"/>
    <w:rsid w:val="00245725"/>
    <w:rsid w:val="00246C05"/>
    <w:rsid w:val="00247347"/>
    <w:rsid w:val="002476DC"/>
    <w:rsid w:val="00247C60"/>
    <w:rsid w:val="0025061A"/>
    <w:rsid w:val="002510A7"/>
    <w:rsid w:val="002520ED"/>
    <w:rsid w:val="002535F6"/>
    <w:rsid w:val="002538D7"/>
    <w:rsid w:val="00254FC1"/>
    <w:rsid w:val="00255CAF"/>
    <w:rsid w:val="002576FF"/>
    <w:rsid w:val="00257A9E"/>
    <w:rsid w:val="002605EB"/>
    <w:rsid w:val="00260BF4"/>
    <w:rsid w:val="00260C4C"/>
    <w:rsid w:val="00261DA8"/>
    <w:rsid w:val="0026254F"/>
    <w:rsid w:val="00262764"/>
    <w:rsid w:val="002642E5"/>
    <w:rsid w:val="002644AA"/>
    <w:rsid w:val="00264B4E"/>
    <w:rsid w:val="00264D83"/>
    <w:rsid w:val="00267A13"/>
    <w:rsid w:val="00271F91"/>
    <w:rsid w:val="00272E2D"/>
    <w:rsid w:val="00272FAD"/>
    <w:rsid w:val="00275058"/>
    <w:rsid w:val="002753E6"/>
    <w:rsid w:val="00276144"/>
    <w:rsid w:val="00276195"/>
    <w:rsid w:val="002767B2"/>
    <w:rsid w:val="00276A49"/>
    <w:rsid w:val="00276BB3"/>
    <w:rsid w:val="00280350"/>
    <w:rsid w:val="00281188"/>
    <w:rsid w:val="00282023"/>
    <w:rsid w:val="002823CE"/>
    <w:rsid w:val="00282FA3"/>
    <w:rsid w:val="002836FA"/>
    <w:rsid w:val="002839D3"/>
    <w:rsid w:val="00284D17"/>
    <w:rsid w:val="00285A87"/>
    <w:rsid w:val="00285E24"/>
    <w:rsid w:val="00287409"/>
    <w:rsid w:val="0029087C"/>
    <w:rsid w:val="0029496A"/>
    <w:rsid w:val="00294AE9"/>
    <w:rsid w:val="002952B4"/>
    <w:rsid w:val="00295882"/>
    <w:rsid w:val="00296257"/>
    <w:rsid w:val="00296B2A"/>
    <w:rsid w:val="002A084E"/>
    <w:rsid w:val="002A0A71"/>
    <w:rsid w:val="002A280B"/>
    <w:rsid w:val="002A323A"/>
    <w:rsid w:val="002A3BD3"/>
    <w:rsid w:val="002A5D01"/>
    <w:rsid w:val="002A5D2B"/>
    <w:rsid w:val="002B084A"/>
    <w:rsid w:val="002B1799"/>
    <w:rsid w:val="002B1D9F"/>
    <w:rsid w:val="002B6DC3"/>
    <w:rsid w:val="002B74BF"/>
    <w:rsid w:val="002B76DA"/>
    <w:rsid w:val="002C05C5"/>
    <w:rsid w:val="002C0D4C"/>
    <w:rsid w:val="002C0D7A"/>
    <w:rsid w:val="002C0FE5"/>
    <w:rsid w:val="002C11CB"/>
    <w:rsid w:val="002C13D9"/>
    <w:rsid w:val="002C2212"/>
    <w:rsid w:val="002C2C50"/>
    <w:rsid w:val="002C350B"/>
    <w:rsid w:val="002C4E97"/>
    <w:rsid w:val="002C5677"/>
    <w:rsid w:val="002C56C3"/>
    <w:rsid w:val="002C57BB"/>
    <w:rsid w:val="002C5925"/>
    <w:rsid w:val="002C5EC6"/>
    <w:rsid w:val="002C643D"/>
    <w:rsid w:val="002C78BB"/>
    <w:rsid w:val="002D086A"/>
    <w:rsid w:val="002D0CC2"/>
    <w:rsid w:val="002D2085"/>
    <w:rsid w:val="002D27E5"/>
    <w:rsid w:val="002D470C"/>
    <w:rsid w:val="002D47FE"/>
    <w:rsid w:val="002D4C3D"/>
    <w:rsid w:val="002D6782"/>
    <w:rsid w:val="002D73D7"/>
    <w:rsid w:val="002E00C3"/>
    <w:rsid w:val="002E12B9"/>
    <w:rsid w:val="002E5D69"/>
    <w:rsid w:val="002E7590"/>
    <w:rsid w:val="002F1700"/>
    <w:rsid w:val="002F2845"/>
    <w:rsid w:val="002F64F0"/>
    <w:rsid w:val="002F6F70"/>
    <w:rsid w:val="00301D74"/>
    <w:rsid w:val="00303959"/>
    <w:rsid w:val="00304ED5"/>
    <w:rsid w:val="0030589B"/>
    <w:rsid w:val="00306B7D"/>
    <w:rsid w:val="00306D27"/>
    <w:rsid w:val="0031042D"/>
    <w:rsid w:val="00311E44"/>
    <w:rsid w:val="003121BF"/>
    <w:rsid w:val="00313A3B"/>
    <w:rsid w:val="00313AC2"/>
    <w:rsid w:val="003140B4"/>
    <w:rsid w:val="003143E5"/>
    <w:rsid w:val="00315125"/>
    <w:rsid w:val="0031554E"/>
    <w:rsid w:val="003158CE"/>
    <w:rsid w:val="00315FB9"/>
    <w:rsid w:val="0031722F"/>
    <w:rsid w:val="003175B4"/>
    <w:rsid w:val="003217D5"/>
    <w:rsid w:val="00322424"/>
    <w:rsid w:val="00322D35"/>
    <w:rsid w:val="00324291"/>
    <w:rsid w:val="00325E7A"/>
    <w:rsid w:val="00326A50"/>
    <w:rsid w:val="00330922"/>
    <w:rsid w:val="003337C5"/>
    <w:rsid w:val="003345C1"/>
    <w:rsid w:val="00337C99"/>
    <w:rsid w:val="00337EB4"/>
    <w:rsid w:val="0034121E"/>
    <w:rsid w:val="003418DC"/>
    <w:rsid w:val="003419B5"/>
    <w:rsid w:val="00342047"/>
    <w:rsid w:val="00342351"/>
    <w:rsid w:val="00343220"/>
    <w:rsid w:val="00344637"/>
    <w:rsid w:val="00346ACF"/>
    <w:rsid w:val="00347380"/>
    <w:rsid w:val="0034744E"/>
    <w:rsid w:val="003475CD"/>
    <w:rsid w:val="00350466"/>
    <w:rsid w:val="00350AC7"/>
    <w:rsid w:val="00350FAF"/>
    <w:rsid w:val="003523E6"/>
    <w:rsid w:val="00356365"/>
    <w:rsid w:val="003576C1"/>
    <w:rsid w:val="00357A2D"/>
    <w:rsid w:val="00360958"/>
    <w:rsid w:val="00360B39"/>
    <w:rsid w:val="00360E91"/>
    <w:rsid w:val="00361ACA"/>
    <w:rsid w:val="00361ED6"/>
    <w:rsid w:val="00362A12"/>
    <w:rsid w:val="00362FCE"/>
    <w:rsid w:val="003632F5"/>
    <w:rsid w:val="003636B1"/>
    <w:rsid w:val="00363748"/>
    <w:rsid w:val="003643DD"/>
    <w:rsid w:val="003647F6"/>
    <w:rsid w:val="00365728"/>
    <w:rsid w:val="00366673"/>
    <w:rsid w:val="00366E02"/>
    <w:rsid w:val="003675FE"/>
    <w:rsid w:val="00367AF4"/>
    <w:rsid w:val="0037104F"/>
    <w:rsid w:val="00371178"/>
    <w:rsid w:val="00372B44"/>
    <w:rsid w:val="00373D36"/>
    <w:rsid w:val="00374BC3"/>
    <w:rsid w:val="0037770B"/>
    <w:rsid w:val="0038095C"/>
    <w:rsid w:val="00381CD1"/>
    <w:rsid w:val="00382CE0"/>
    <w:rsid w:val="00383926"/>
    <w:rsid w:val="00384224"/>
    <w:rsid w:val="00386161"/>
    <w:rsid w:val="003864C2"/>
    <w:rsid w:val="00387096"/>
    <w:rsid w:val="003876BD"/>
    <w:rsid w:val="003903A5"/>
    <w:rsid w:val="00393187"/>
    <w:rsid w:val="0039547C"/>
    <w:rsid w:val="0039555C"/>
    <w:rsid w:val="00395CC7"/>
    <w:rsid w:val="00397696"/>
    <w:rsid w:val="00397E9E"/>
    <w:rsid w:val="003A0407"/>
    <w:rsid w:val="003A048D"/>
    <w:rsid w:val="003A0C3E"/>
    <w:rsid w:val="003A187F"/>
    <w:rsid w:val="003A22A2"/>
    <w:rsid w:val="003A24EA"/>
    <w:rsid w:val="003A2AD2"/>
    <w:rsid w:val="003A389E"/>
    <w:rsid w:val="003A3963"/>
    <w:rsid w:val="003A3E41"/>
    <w:rsid w:val="003A4727"/>
    <w:rsid w:val="003A5098"/>
    <w:rsid w:val="003A743A"/>
    <w:rsid w:val="003B0B04"/>
    <w:rsid w:val="003B1187"/>
    <w:rsid w:val="003B1EE6"/>
    <w:rsid w:val="003B22AB"/>
    <w:rsid w:val="003B30F2"/>
    <w:rsid w:val="003B41C1"/>
    <w:rsid w:val="003B448C"/>
    <w:rsid w:val="003B559E"/>
    <w:rsid w:val="003B74D9"/>
    <w:rsid w:val="003B76F0"/>
    <w:rsid w:val="003B7830"/>
    <w:rsid w:val="003C10C2"/>
    <w:rsid w:val="003C2C6A"/>
    <w:rsid w:val="003C425E"/>
    <w:rsid w:val="003C4288"/>
    <w:rsid w:val="003C4E37"/>
    <w:rsid w:val="003C5FEF"/>
    <w:rsid w:val="003D0D59"/>
    <w:rsid w:val="003D1AA5"/>
    <w:rsid w:val="003D1D5E"/>
    <w:rsid w:val="003D2B07"/>
    <w:rsid w:val="003D4212"/>
    <w:rsid w:val="003D6FF4"/>
    <w:rsid w:val="003D78C8"/>
    <w:rsid w:val="003E30F2"/>
    <w:rsid w:val="003E38F3"/>
    <w:rsid w:val="003E3F4A"/>
    <w:rsid w:val="003E43FF"/>
    <w:rsid w:val="003E5D9D"/>
    <w:rsid w:val="003E75EE"/>
    <w:rsid w:val="003F0AA4"/>
    <w:rsid w:val="003F1A8A"/>
    <w:rsid w:val="003F4355"/>
    <w:rsid w:val="003F44C8"/>
    <w:rsid w:val="003F50CE"/>
    <w:rsid w:val="003F50EE"/>
    <w:rsid w:val="004001DF"/>
    <w:rsid w:val="004003E6"/>
    <w:rsid w:val="00400BCF"/>
    <w:rsid w:val="00400C5B"/>
    <w:rsid w:val="004038D9"/>
    <w:rsid w:val="00403B7E"/>
    <w:rsid w:val="00404274"/>
    <w:rsid w:val="00406FDE"/>
    <w:rsid w:val="00407B17"/>
    <w:rsid w:val="00407B81"/>
    <w:rsid w:val="00411058"/>
    <w:rsid w:val="00411237"/>
    <w:rsid w:val="00413C46"/>
    <w:rsid w:val="00414CC9"/>
    <w:rsid w:val="00415847"/>
    <w:rsid w:val="0041760A"/>
    <w:rsid w:val="00417A32"/>
    <w:rsid w:val="004200A7"/>
    <w:rsid w:val="00421183"/>
    <w:rsid w:val="0042181B"/>
    <w:rsid w:val="00421839"/>
    <w:rsid w:val="00422118"/>
    <w:rsid w:val="004229A5"/>
    <w:rsid w:val="00422C7A"/>
    <w:rsid w:val="004240F0"/>
    <w:rsid w:val="00424DE6"/>
    <w:rsid w:val="00425E81"/>
    <w:rsid w:val="00426AF8"/>
    <w:rsid w:val="00426C57"/>
    <w:rsid w:val="004270E2"/>
    <w:rsid w:val="004300D6"/>
    <w:rsid w:val="0043069E"/>
    <w:rsid w:val="00431F2A"/>
    <w:rsid w:val="00432EB8"/>
    <w:rsid w:val="004330F5"/>
    <w:rsid w:val="00433887"/>
    <w:rsid w:val="00434A98"/>
    <w:rsid w:val="0043572D"/>
    <w:rsid w:val="00435F3B"/>
    <w:rsid w:val="0043630C"/>
    <w:rsid w:val="004363D2"/>
    <w:rsid w:val="0043696B"/>
    <w:rsid w:val="00436BDE"/>
    <w:rsid w:val="00437CEC"/>
    <w:rsid w:val="00440E4A"/>
    <w:rsid w:val="00442650"/>
    <w:rsid w:val="00447694"/>
    <w:rsid w:val="00447A04"/>
    <w:rsid w:val="00450B51"/>
    <w:rsid w:val="00451C8B"/>
    <w:rsid w:val="00451EE0"/>
    <w:rsid w:val="004525EB"/>
    <w:rsid w:val="00455BE5"/>
    <w:rsid w:val="0045605A"/>
    <w:rsid w:val="004571BA"/>
    <w:rsid w:val="004607BE"/>
    <w:rsid w:val="00460B3B"/>
    <w:rsid w:val="00460ECD"/>
    <w:rsid w:val="00460F04"/>
    <w:rsid w:val="00462972"/>
    <w:rsid w:val="00463067"/>
    <w:rsid w:val="00465983"/>
    <w:rsid w:val="004659B8"/>
    <w:rsid w:val="00466145"/>
    <w:rsid w:val="004668FC"/>
    <w:rsid w:val="0046746E"/>
    <w:rsid w:val="00467EE7"/>
    <w:rsid w:val="0047169E"/>
    <w:rsid w:val="004719F8"/>
    <w:rsid w:val="00471B19"/>
    <w:rsid w:val="00471E1C"/>
    <w:rsid w:val="00472743"/>
    <w:rsid w:val="00472C25"/>
    <w:rsid w:val="00472D5F"/>
    <w:rsid w:val="004735D8"/>
    <w:rsid w:val="004754CB"/>
    <w:rsid w:val="00475DB6"/>
    <w:rsid w:val="00475EBB"/>
    <w:rsid w:val="0047620D"/>
    <w:rsid w:val="0047707D"/>
    <w:rsid w:val="00477237"/>
    <w:rsid w:val="00477AFF"/>
    <w:rsid w:val="00480E70"/>
    <w:rsid w:val="00481684"/>
    <w:rsid w:val="0048195D"/>
    <w:rsid w:val="00481E37"/>
    <w:rsid w:val="004831A8"/>
    <w:rsid w:val="004834AB"/>
    <w:rsid w:val="00483707"/>
    <w:rsid w:val="00483909"/>
    <w:rsid w:val="00483E75"/>
    <w:rsid w:val="004864BB"/>
    <w:rsid w:val="004867FA"/>
    <w:rsid w:val="00486A34"/>
    <w:rsid w:val="00486B04"/>
    <w:rsid w:val="00486B2C"/>
    <w:rsid w:val="004876B6"/>
    <w:rsid w:val="004908BB"/>
    <w:rsid w:val="00491797"/>
    <w:rsid w:val="00493803"/>
    <w:rsid w:val="004948A3"/>
    <w:rsid w:val="004949BC"/>
    <w:rsid w:val="00494CBB"/>
    <w:rsid w:val="00495664"/>
    <w:rsid w:val="004960CB"/>
    <w:rsid w:val="00496BD1"/>
    <w:rsid w:val="004971FF"/>
    <w:rsid w:val="0049736B"/>
    <w:rsid w:val="004A02DC"/>
    <w:rsid w:val="004A0C10"/>
    <w:rsid w:val="004A180A"/>
    <w:rsid w:val="004A19DD"/>
    <w:rsid w:val="004A2C57"/>
    <w:rsid w:val="004A3136"/>
    <w:rsid w:val="004A355B"/>
    <w:rsid w:val="004A435D"/>
    <w:rsid w:val="004A5768"/>
    <w:rsid w:val="004A5FD8"/>
    <w:rsid w:val="004A6D81"/>
    <w:rsid w:val="004A6F8C"/>
    <w:rsid w:val="004A7577"/>
    <w:rsid w:val="004B132A"/>
    <w:rsid w:val="004B25E1"/>
    <w:rsid w:val="004B269F"/>
    <w:rsid w:val="004B2BFF"/>
    <w:rsid w:val="004B2CA5"/>
    <w:rsid w:val="004B3D10"/>
    <w:rsid w:val="004B3E78"/>
    <w:rsid w:val="004B454F"/>
    <w:rsid w:val="004B55CB"/>
    <w:rsid w:val="004B5E90"/>
    <w:rsid w:val="004B6F9E"/>
    <w:rsid w:val="004C00B7"/>
    <w:rsid w:val="004C01D4"/>
    <w:rsid w:val="004C047D"/>
    <w:rsid w:val="004C0D6B"/>
    <w:rsid w:val="004C10F7"/>
    <w:rsid w:val="004C1925"/>
    <w:rsid w:val="004C1AD8"/>
    <w:rsid w:val="004C2FA6"/>
    <w:rsid w:val="004C43FE"/>
    <w:rsid w:val="004C5820"/>
    <w:rsid w:val="004C797A"/>
    <w:rsid w:val="004D1D3B"/>
    <w:rsid w:val="004D2A07"/>
    <w:rsid w:val="004D493D"/>
    <w:rsid w:val="004D50AE"/>
    <w:rsid w:val="004D531E"/>
    <w:rsid w:val="004D55C3"/>
    <w:rsid w:val="004D6600"/>
    <w:rsid w:val="004D6B59"/>
    <w:rsid w:val="004D6BFC"/>
    <w:rsid w:val="004D72A1"/>
    <w:rsid w:val="004E010C"/>
    <w:rsid w:val="004E01E7"/>
    <w:rsid w:val="004E2B46"/>
    <w:rsid w:val="004E3CA5"/>
    <w:rsid w:val="004E3CFA"/>
    <w:rsid w:val="004E422B"/>
    <w:rsid w:val="004E6998"/>
    <w:rsid w:val="004E6EC9"/>
    <w:rsid w:val="004E7680"/>
    <w:rsid w:val="004F1431"/>
    <w:rsid w:val="004F235B"/>
    <w:rsid w:val="004F2757"/>
    <w:rsid w:val="004F30E2"/>
    <w:rsid w:val="004F3C27"/>
    <w:rsid w:val="004F3FF3"/>
    <w:rsid w:val="004F6500"/>
    <w:rsid w:val="004F6937"/>
    <w:rsid w:val="004F71C5"/>
    <w:rsid w:val="00500D30"/>
    <w:rsid w:val="005015FC"/>
    <w:rsid w:val="00501A90"/>
    <w:rsid w:val="00502AFD"/>
    <w:rsid w:val="00503C9E"/>
    <w:rsid w:val="005055FC"/>
    <w:rsid w:val="00505734"/>
    <w:rsid w:val="00511134"/>
    <w:rsid w:val="00511910"/>
    <w:rsid w:val="005119A5"/>
    <w:rsid w:val="00511FA9"/>
    <w:rsid w:val="00512AD1"/>
    <w:rsid w:val="00513D32"/>
    <w:rsid w:val="0051448A"/>
    <w:rsid w:val="005155D1"/>
    <w:rsid w:val="00515648"/>
    <w:rsid w:val="00517D36"/>
    <w:rsid w:val="00517ED5"/>
    <w:rsid w:val="00520248"/>
    <w:rsid w:val="00522135"/>
    <w:rsid w:val="005227A9"/>
    <w:rsid w:val="005231FA"/>
    <w:rsid w:val="0052320F"/>
    <w:rsid w:val="0052450A"/>
    <w:rsid w:val="00524F1E"/>
    <w:rsid w:val="00525772"/>
    <w:rsid w:val="00531344"/>
    <w:rsid w:val="00531A59"/>
    <w:rsid w:val="00536108"/>
    <w:rsid w:val="00536F9D"/>
    <w:rsid w:val="005371BC"/>
    <w:rsid w:val="005378BA"/>
    <w:rsid w:val="00540592"/>
    <w:rsid w:val="00541A6E"/>
    <w:rsid w:val="005430D7"/>
    <w:rsid w:val="005443C8"/>
    <w:rsid w:val="005458D5"/>
    <w:rsid w:val="00546012"/>
    <w:rsid w:val="00546231"/>
    <w:rsid w:val="00546471"/>
    <w:rsid w:val="005479B0"/>
    <w:rsid w:val="00551078"/>
    <w:rsid w:val="00551FFC"/>
    <w:rsid w:val="005520F9"/>
    <w:rsid w:val="00552D30"/>
    <w:rsid w:val="00553877"/>
    <w:rsid w:val="0055393D"/>
    <w:rsid w:val="00553A21"/>
    <w:rsid w:val="00553C09"/>
    <w:rsid w:val="0055432C"/>
    <w:rsid w:val="00555DE8"/>
    <w:rsid w:val="00556039"/>
    <w:rsid w:val="0055610A"/>
    <w:rsid w:val="005561C0"/>
    <w:rsid w:val="00557828"/>
    <w:rsid w:val="00561D01"/>
    <w:rsid w:val="005620D9"/>
    <w:rsid w:val="00562832"/>
    <w:rsid w:val="00565C1A"/>
    <w:rsid w:val="00566392"/>
    <w:rsid w:val="005663A2"/>
    <w:rsid w:val="005670B2"/>
    <w:rsid w:val="0057109D"/>
    <w:rsid w:val="005714CE"/>
    <w:rsid w:val="00571BAC"/>
    <w:rsid w:val="00572CB7"/>
    <w:rsid w:val="0057382C"/>
    <w:rsid w:val="00575556"/>
    <w:rsid w:val="00575FFA"/>
    <w:rsid w:val="005760DC"/>
    <w:rsid w:val="00577B21"/>
    <w:rsid w:val="00577BD3"/>
    <w:rsid w:val="00577D53"/>
    <w:rsid w:val="005806F9"/>
    <w:rsid w:val="00582AB8"/>
    <w:rsid w:val="00582F68"/>
    <w:rsid w:val="005837C5"/>
    <w:rsid w:val="005837EC"/>
    <w:rsid w:val="005849D0"/>
    <w:rsid w:val="00584BAD"/>
    <w:rsid w:val="00586574"/>
    <w:rsid w:val="00587A9F"/>
    <w:rsid w:val="00591F71"/>
    <w:rsid w:val="00593B2E"/>
    <w:rsid w:val="00593E6B"/>
    <w:rsid w:val="005943F2"/>
    <w:rsid w:val="0059492F"/>
    <w:rsid w:val="005958F8"/>
    <w:rsid w:val="00595928"/>
    <w:rsid w:val="00595C11"/>
    <w:rsid w:val="00595C86"/>
    <w:rsid w:val="00595F79"/>
    <w:rsid w:val="00596D1C"/>
    <w:rsid w:val="005A0AA2"/>
    <w:rsid w:val="005A2901"/>
    <w:rsid w:val="005A2A43"/>
    <w:rsid w:val="005A4BCC"/>
    <w:rsid w:val="005A53F4"/>
    <w:rsid w:val="005A5FF0"/>
    <w:rsid w:val="005A6176"/>
    <w:rsid w:val="005A7048"/>
    <w:rsid w:val="005A72F5"/>
    <w:rsid w:val="005B07C3"/>
    <w:rsid w:val="005B090F"/>
    <w:rsid w:val="005B0C4E"/>
    <w:rsid w:val="005B148B"/>
    <w:rsid w:val="005B1811"/>
    <w:rsid w:val="005B1DF9"/>
    <w:rsid w:val="005B4E92"/>
    <w:rsid w:val="005B5FCB"/>
    <w:rsid w:val="005B6E8B"/>
    <w:rsid w:val="005B775F"/>
    <w:rsid w:val="005C1BF3"/>
    <w:rsid w:val="005C1FF4"/>
    <w:rsid w:val="005C2978"/>
    <w:rsid w:val="005C3467"/>
    <w:rsid w:val="005C3733"/>
    <w:rsid w:val="005C4D68"/>
    <w:rsid w:val="005C6469"/>
    <w:rsid w:val="005C6DCC"/>
    <w:rsid w:val="005C778D"/>
    <w:rsid w:val="005C7E70"/>
    <w:rsid w:val="005C7F77"/>
    <w:rsid w:val="005D00EB"/>
    <w:rsid w:val="005D05AE"/>
    <w:rsid w:val="005D0F03"/>
    <w:rsid w:val="005D189B"/>
    <w:rsid w:val="005D1C17"/>
    <w:rsid w:val="005D267C"/>
    <w:rsid w:val="005D2A4B"/>
    <w:rsid w:val="005D354E"/>
    <w:rsid w:val="005D3D55"/>
    <w:rsid w:val="005D4F5F"/>
    <w:rsid w:val="005D534F"/>
    <w:rsid w:val="005D5CAA"/>
    <w:rsid w:val="005D650F"/>
    <w:rsid w:val="005D7A28"/>
    <w:rsid w:val="005D7BFE"/>
    <w:rsid w:val="005E008A"/>
    <w:rsid w:val="005E0C3E"/>
    <w:rsid w:val="005E3A5C"/>
    <w:rsid w:val="005E3AEF"/>
    <w:rsid w:val="005E41D3"/>
    <w:rsid w:val="005E5047"/>
    <w:rsid w:val="005E515A"/>
    <w:rsid w:val="005E548A"/>
    <w:rsid w:val="005E698A"/>
    <w:rsid w:val="005E7917"/>
    <w:rsid w:val="005F1C7B"/>
    <w:rsid w:val="005F2E91"/>
    <w:rsid w:val="005F36D8"/>
    <w:rsid w:val="005F3D00"/>
    <w:rsid w:val="005F4600"/>
    <w:rsid w:val="005F57C3"/>
    <w:rsid w:val="005F582F"/>
    <w:rsid w:val="005F5CAD"/>
    <w:rsid w:val="005F6C3F"/>
    <w:rsid w:val="006019B9"/>
    <w:rsid w:val="00601A41"/>
    <w:rsid w:val="00604592"/>
    <w:rsid w:val="0060472D"/>
    <w:rsid w:val="00605FC7"/>
    <w:rsid w:val="006066FB"/>
    <w:rsid w:val="006107FA"/>
    <w:rsid w:val="00611140"/>
    <w:rsid w:val="00611B73"/>
    <w:rsid w:val="006122A6"/>
    <w:rsid w:val="006124BA"/>
    <w:rsid w:val="00613125"/>
    <w:rsid w:val="00613652"/>
    <w:rsid w:val="006136AA"/>
    <w:rsid w:val="00613CD1"/>
    <w:rsid w:val="006145BC"/>
    <w:rsid w:val="00620C73"/>
    <w:rsid w:val="0062219A"/>
    <w:rsid w:val="006222C0"/>
    <w:rsid w:val="00626C51"/>
    <w:rsid w:val="00627089"/>
    <w:rsid w:val="006271DB"/>
    <w:rsid w:val="00627B25"/>
    <w:rsid w:val="006309C3"/>
    <w:rsid w:val="006328EC"/>
    <w:rsid w:val="00633841"/>
    <w:rsid w:val="00635103"/>
    <w:rsid w:val="0063525C"/>
    <w:rsid w:val="006354FA"/>
    <w:rsid w:val="00636027"/>
    <w:rsid w:val="00636BAB"/>
    <w:rsid w:val="00637A1F"/>
    <w:rsid w:val="006405CB"/>
    <w:rsid w:val="0064170B"/>
    <w:rsid w:val="00641EE3"/>
    <w:rsid w:val="00643131"/>
    <w:rsid w:val="0064313B"/>
    <w:rsid w:val="0064322F"/>
    <w:rsid w:val="00645804"/>
    <w:rsid w:val="0064676C"/>
    <w:rsid w:val="0064692C"/>
    <w:rsid w:val="00646C45"/>
    <w:rsid w:val="00647376"/>
    <w:rsid w:val="0064772E"/>
    <w:rsid w:val="00647C1F"/>
    <w:rsid w:val="00651C39"/>
    <w:rsid w:val="00656167"/>
    <w:rsid w:val="006571D0"/>
    <w:rsid w:val="0065737B"/>
    <w:rsid w:val="006579AB"/>
    <w:rsid w:val="00660BBD"/>
    <w:rsid w:val="00661C7B"/>
    <w:rsid w:val="0066251A"/>
    <w:rsid w:val="0066252D"/>
    <w:rsid w:val="0066259E"/>
    <w:rsid w:val="0066345F"/>
    <w:rsid w:val="006637BE"/>
    <w:rsid w:val="00664A15"/>
    <w:rsid w:val="0066633A"/>
    <w:rsid w:val="006665AB"/>
    <w:rsid w:val="00666D7B"/>
    <w:rsid w:val="006745E7"/>
    <w:rsid w:val="00674A73"/>
    <w:rsid w:val="00676040"/>
    <w:rsid w:val="006765D0"/>
    <w:rsid w:val="00677396"/>
    <w:rsid w:val="00677829"/>
    <w:rsid w:val="0067789E"/>
    <w:rsid w:val="006778B0"/>
    <w:rsid w:val="0068230C"/>
    <w:rsid w:val="00682D18"/>
    <w:rsid w:val="00682D6F"/>
    <w:rsid w:val="0068477F"/>
    <w:rsid w:val="00684917"/>
    <w:rsid w:val="006849CD"/>
    <w:rsid w:val="00684B4F"/>
    <w:rsid w:val="00684FD0"/>
    <w:rsid w:val="0068538A"/>
    <w:rsid w:val="00686F09"/>
    <w:rsid w:val="0068704F"/>
    <w:rsid w:val="00687990"/>
    <w:rsid w:val="006927C6"/>
    <w:rsid w:val="00693262"/>
    <w:rsid w:val="0069567E"/>
    <w:rsid w:val="00695C70"/>
    <w:rsid w:val="0069600C"/>
    <w:rsid w:val="006965B5"/>
    <w:rsid w:val="00697099"/>
    <w:rsid w:val="0069732A"/>
    <w:rsid w:val="00697D62"/>
    <w:rsid w:val="006A04F3"/>
    <w:rsid w:val="006A05B2"/>
    <w:rsid w:val="006A2FDD"/>
    <w:rsid w:val="006A6313"/>
    <w:rsid w:val="006A663C"/>
    <w:rsid w:val="006A674C"/>
    <w:rsid w:val="006A6A75"/>
    <w:rsid w:val="006A6DAD"/>
    <w:rsid w:val="006A6FEE"/>
    <w:rsid w:val="006A73FC"/>
    <w:rsid w:val="006B06E6"/>
    <w:rsid w:val="006B1808"/>
    <w:rsid w:val="006B2E24"/>
    <w:rsid w:val="006B3843"/>
    <w:rsid w:val="006B6546"/>
    <w:rsid w:val="006C2768"/>
    <w:rsid w:val="006C3496"/>
    <w:rsid w:val="006C764F"/>
    <w:rsid w:val="006C7AE8"/>
    <w:rsid w:val="006D0384"/>
    <w:rsid w:val="006D2792"/>
    <w:rsid w:val="006D36D7"/>
    <w:rsid w:val="006D387F"/>
    <w:rsid w:val="006D3922"/>
    <w:rsid w:val="006D5BF0"/>
    <w:rsid w:val="006D76FF"/>
    <w:rsid w:val="006D7F33"/>
    <w:rsid w:val="006E01F3"/>
    <w:rsid w:val="006E0477"/>
    <w:rsid w:val="006E07CC"/>
    <w:rsid w:val="006E2453"/>
    <w:rsid w:val="006E7F8A"/>
    <w:rsid w:val="006F0311"/>
    <w:rsid w:val="006F1C0A"/>
    <w:rsid w:val="006F2DC4"/>
    <w:rsid w:val="006F441F"/>
    <w:rsid w:val="006F45F9"/>
    <w:rsid w:val="006F470E"/>
    <w:rsid w:val="006F484E"/>
    <w:rsid w:val="006F4BD4"/>
    <w:rsid w:val="006F62E8"/>
    <w:rsid w:val="006F68BD"/>
    <w:rsid w:val="006F71EF"/>
    <w:rsid w:val="006F7B83"/>
    <w:rsid w:val="007001BF"/>
    <w:rsid w:val="00700558"/>
    <w:rsid w:val="00700E78"/>
    <w:rsid w:val="00701AF3"/>
    <w:rsid w:val="00701FE3"/>
    <w:rsid w:val="00702071"/>
    <w:rsid w:val="0070319D"/>
    <w:rsid w:val="00703815"/>
    <w:rsid w:val="007057E9"/>
    <w:rsid w:val="00705BB5"/>
    <w:rsid w:val="007064CF"/>
    <w:rsid w:val="00706CD4"/>
    <w:rsid w:val="00711917"/>
    <w:rsid w:val="00712F66"/>
    <w:rsid w:val="007144A4"/>
    <w:rsid w:val="00717213"/>
    <w:rsid w:val="00717420"/>
    <w:rsid w:val="00717AF1"/>
    <w:rsid w:val="007217FB"/>
    <w:rsid w:val="00721DA0"/>
    <w:rsid w:val="00722463"/>
    <w:rsid w:val="007229AA"/>
    <w:rsid w:val="00724F8E"/>
    <w:rsid w:val="00726AB9"/>
    <w:rsid w:val="007279C6"/>
    <w:rsid w:val="00731056"/>
    <w:rsid w:val="0073134C"/>
    <w:rsid w:val="00731AED"/>
    <w:rsid w:val="0073239B"/>
    <w:rsid w:val="00733575"/>
    <w:rsid w:val="00733710"/>
    <w:rsid w:val="00733979"/>
    <w:rsid w:val="00733CF2"/>
    <w:rsid w:val="00733E80"/>
    <w:rsid w:val="007343E7"/>
    <w:rsid w:val="007349E8"/>
    <w:rsid w:val="00734B6E"/>
    <w:rsid w:val="00736734"/>
    <w:rsid w:val="00736ABA"/>
    <w:rsid w:val="007370FD"/>
    <w:rsid w:val="00737BF6"/>
    <w:rsid w:val="00737EB6"/>
    <w:rsid w:val="007400C2"/>
    <w:rsid w:val="00740566"/>
    <w:rsid w:val="007412E2"/>
    <w:rsid w:val="0074177C"/>
    <w:rsid w:val="007423B8"/>
    <w:rsid w:val="0074313B"/>
    <w:rsid w:val="007445D8"/>
    <w:rsid w:val="0074479B"/>
    <w:rsid w:val="007447A0"/>
    <w:rsid w:val="00746A02"/>
    <w:rsid w:val="00746A97"/>
    <w:rsid w:val="00746E18"/>
    <w:rsid w:val="00747361"/>
    <w:rsid w:val="0075121B"/>
    <w:rsid w:val="007517FE"/>
    <w:rsid w:val="00751B75"/>
    <w:rsid w:val="00752D71"/>
    <w:rsid w:val="00753B6F"/>
    <w:rsid w:val="00753E3A"/>
    <w:rsid w:val="00756998"/>
    <w:rsid w:val="00756D88"/>
    <w:rsid w:val="00756FE3"/>
    <w:rsid w:val="0075798B"/>
    <w:rsid w:val="00757E7E"/>
    <w:rsid w:val="00760CA4"/>
    <w:rsid w:val="00760CE0"/>
    <w:rsid w:val="0076202D"/>
    <w:rsid w:val="007633A3"/>
    <w:rsid w:val="00763797"/>
    <w:rsid w:val="00765995"/>
    <w:rsid w:val="007670ED"/>
    <w:rsid w:val="00770997"/>
    <w:rsid w:val="00772C80"/>
    <w:rsid w:val="00773D4E"/>
    <w:rsid w:val="007772EA"/>
    <w:rsid w:val="00777A9F"/>
    <w:rsid w:val="0078038B"/>
    <w:rsid w:val="00781F8A"/>
    <w:rsid w:val="007823B6"/>
    <w:rsid w:val="00783EDA"/>
    <w:rsid w:val="007840A3"/>
    <w:rsid w:val="00784487"/>
    <w:rsid w:val="00786660"/>
    <w:rsid w:val="00786BCE"/>
    <w:rsid w:val="007914B6"/>
    <w:rsid w:val="007930E2"/>
    <w:rsid w:val="00794694"/>
    <w:rsid w:val="0079608F"/>
    <w:rsid w:val="00796A12"/>
    <w:rsid w:val="007973B3"/>
    <w:rsid w:val="0079756A"/>
    <w:rsid w:val="00797E2A"/>
    <w:rsid w:val="007A1370"/>
    <w:rsid w:val="007A1E22"/>
    <w:rsid w:val="007A3BCC"/>
    <w:rsid w:val="007A4CA4"/>
    <w:rsid w:val="007A58AA"/>
    <w:rsid w:val="007A5C17"/>
    <w:rsid w:val="007A7889"/>
    <w:rsid w:val="007A78FE"/>
    <w:rsid w:val="007B04D9"/>
    <w:rsid w:val="007B0D18"/>
    <w:rsid w:val="007B2DC2"/>
    <w:rsid w:val="007B38F4"/>
    <w:rsid w:val="007B42AE"/>
    <w:rsid w:val="007B43D0"/>
    <w:rsid w:val="007B48AC"/>
    <w:rsid w:val="007B4D8F"/>
    <w:rsid w:val="007B64B1"/>
    <w:rsid w:val="007C0C95"/>
    <w:rsid w:val="007C191C"/>
    <w:rsid w:val="007C1BE7"/>
    <w:rsid w:val="007C3867"/>
    <w:rsid w:val="007C3C20"/>
    <w:rsid w:val="007C4F51"/>
    <w:rsid w:val="007C6023"/>
    <w:rsid w:val="007C6654"/>
    <w:rsid w:val="007C6710"/>
    <w:rsid w:val="007C6716"/>
    <w:rsid w:val="007D0415"/>
    <w:rsid w:val="007D0CDD"/>
    <w:rsid w:val="007D1585"/>
    <w:rsid w:val="007D3088"/>
    <w:rsid w:val="007D36EC"/>
    <w:rsid w:val="007D4285"/>
    <w:rsid w:val="007D48B0"/>
    <w:rsid w:val="007D526B"/>
    <w:rsid w:val="007D59C5"/>
    <w:rsid w:val="007D7DDF"/>
    <w:rsid w:val="007E03FA"/>
    <w:rsid w:val="007E124E"/>
    <w:rsid w:val="007E1CBF"/>
    <w:rsid w:val="007E2B74"/>
    <w:rsid w:val="007E6FE3"/>
    <w:rsid w:val="007E7162"/>
    <w:rsid w:val="007F024D"/>
    <w:rsid w:val="007F16F1"/>
    <w:rsid w:val="007F1A47"/>
    <w:rsid w:val="007F43AE"/>
    <w:rsid w:val="007F448C"/>
    <w:rsid w:val="007F4DEA"/>
    <w:rsid w:val="007F5358"/>
    <w:rsid w:val="007F5C8E"/>
    <w:rsid w:val="007F6984"/>
    <w:rsid w:val="00800620"/>
    <w:rsid w:val="00800DDA"/>
    <w:rsid w:val="00801080"/>
    <w:rsid w:val="008011E1"/>
    <w:rsid w:val="00802598"/>
    <w:rsid w:val="008027C7"/>
    <w:rsid w:val="00802EAA"/>
    <w:rsid w:val="00803A20"/>
    <w:rsid w:val="00803F36"/>
    <w:rsid w:val="00805A86"/>
    <w:rsid w:val="008060B2"/>
    <w:rsid w:val="008062AF"/>
    <w:rsid w:val="00807181"/>
    <w:rsid w:val="008073A0"/>
    <w:rsid w:val="00807E83"/>
    <w:rsid w:val="008115A9"/>
    <w:rsid w:val="00811F07"/>
    <w:rsid w:val="00813EBB"/>
    <w:rsid w:val="00813FB3"/>
    <w:rsid w:val="00814175"/>
    <w:rsid w:val="00814D97"/>
    <w:rsid w:val="00816598"/>
    <w:rsid w:val="0082063B"/>
    <w:rsid w:val="008228E5"/>
    <w:rsid w:val="00826BE8"/>
    <w:rsid w:val="00826F36"/>
    <w:rsid w:val="008273B8"/>
    <w:rsid w:val="008341BC"/>
    <w:rsid w:val="00837BAE"/>
    <w:rsid w:val="00840971"/>
    <w:rsid w:val="00842288"/>
    <w:rsid w:val="008427B4"/>
    <w:rsid w:val="00842BF6"/>
    <w:rsid w:val="00843299"/>
    <w:rsid w:val="00844076"/>
    <w:rsid w:val="00844473"/>
    <w:rsid w:val="0084695D"/>
    <w:rsid w:val="00846975"/>
    <w:rsid w:val="00846B63"/>
    <w:rsid w:val="0084744A"/>
    <w:rsid w:val="00847953"/>
    <w:rsid w:val="00850C5E"/>
    <w:rsid w:val="008510C9"/>
    <w:rsid w:val="00851BAB"/>
    <w:rsid w:val="00852BC1"/>
    <w:rsid w:val="00852CD1"/>
    <w:rsid w:val="0085449D"/>
    <w:rsid w:val="008560C9"/>
    <w:rsid w:val="008575E9"/>
    <w:rsid w:val="008601F7"/>
    <w:rsid w:val="00860788"/>
    <w:rsid w:val="00860E2B"/>
    <w:rsid w:val="00863CFB"/>
    <w:rsid w:val="008651BB"/>
    <w:rsid w:val="00865B79"/>
    <w:rsid w:val="008678CE"/>
    <w:rsid w:val="00867A24"/>
    <w:rsid w:val="00867DD2"/>
    <w:rsid w:val="00871947"/>
    <w:rsid w:val="00872060"/>
    <w:rsid w:val="00873BD2"/>
    <w:rsid w:val="00873D0E"/>
    <w:rsid w:val="00874B83"/>
    <w:rsid w:val="00875456"/>
    <w:rsid w:val="00875C7A"/>
    <w:rsid w:val="00876D47"/>
    <w:rsid w:val="00880FCE"/>
    <w:rsid w:val="00882BB7"/>
    <w:rsid w:val="008842D2"/>
    <w:rsid w:val="0088514F"/>
    <w:rsid w:val="008851FB"/>
    <w:rsid w:val="008863C2"/>
    <w:rsid w:val="00890BBC"/>
    <w:rsid w:val="008916F6"/>
    <w:rsid w:val="00893811"/>
    <w:rsid w:val="00894630"/>
    <w:rsid w:val="00894C11"/>
    <w:rsid w:val="00894CAE"/>
    <w:rsid w:val="0089686D"/>
    <w:rsid w:val="00896973"/>
    <w:rsid w:val="00896E0C"/>
    <w:rsid w:val="00897BA5"/>
    <w:rsid w:val="008A0F4F"/>
    <w:rsid w:val="008A1A98"/>
    <w:rsid w:val="008A361F"/>
    <w:rsid w:val="008A3EB6"/>
    <w:rsid w:val="008A495C"/>
    <w:rsid w:val="008A51AD"/>
    <w:rsid w:val="008A5FED"/>
    <w:rsid w:val="008A714E"/>
    <w:rsid w:val="008A754E"/>
    <w:rsid w:val="008A7984"/>
    <w:rsid w:val="008B0FA7"/>
    <w:rsid w:val="008B27A8"/>
    <w:rsid w:val="008B4C64"/>
    <w:rsid w:val="008B564F"/>
    <w:rsid w:val="008B5AEA"/>
    <w:rsid w:val="008B660A"/>
    <w:rsid w:val="008B6863"/>
    <w:rsid w:val="008C0336"/>
    <w:rsid w:val="008C2540"/>
    <w:rsid w:val="008C2C23"/>
    <w:rsid w:val="008C33E9"/>
    <w:rsid w:val="008C404D"/>
    <w:rsid w:val="008D1935"/>
    <w:rsid w:val="008D2926"/>
    <w:rsid w:val="008D3480"/>
    <w:rsid w:val="008D5217"/>
    <w:rsid w:val="008D5224"/>
    <w:rsid w:val="008D747A"/>
    <w:rsid w:val="008D768E"/>
    <w:rsid w:val="008E0648"/>
    <w:rsid w:val="008E0C11"/>
    <w:rsid w:val="008E0FE3"/>
    <w:rsid w:val="008E20E6"/>
    <w:rsid w:val="008E2633"/>
    <w:rsid w:val="008E2660"/>
    <w:rsid w:val="008E5410"/>
    <w:rsid w:val="008E5771"/>
    <w:rsid w:val="008E5909"/>
    <w:rsid w:val="008E69ED"/>
    <w:rsid w:val="008E72C0"/>
    <w:rsid w:val="008E739F"/>
    <w:rsid w:val="008F01E0"/>
    <w:rsid w:val="008F0B6C"/>
    <w:rsid w:val="008F155E"/>
    <w:rsid w:val="008F20A8"/>
    <w:rsid w:val="008F21D0"/>
    <w:rsid w:val="008F333C"/>
    <w:rsid w:val="008F3CD0"/>
    <w:rsid w:val="008F4DF3"/>
    <w:rsid w:val="008F5D19"/>
    <w:rsid w:val="008F777E"/>
    <w:rsid w:val="008F7FF4"/>
    <w:rsid w:val="00902DC9"/>
    <w:rsid w:val="00902FE8"/>
    <w:rsid w:val="0090351D"/>
    <w:rsid w:val="00903BB6"/>
    <w:rsid w:val="00904952"/>
    <w:rsid w:val="00905087"/>
    <w:rsid w:val="009052F1"/>
    <w:rsid w:val="00905DB6"/>
    <w:rsid w:val="0090624C"/>
    <w:rsid w:val="00906A9E"/>
    <w:rsid w:val="00906F7C"/>
    <w:rsid w:val="00907379"/>
    <w:rsid w:val="009074D4"/>
    <w:rsid w:val="009077EF"/>
    <w:rsid w:val="0091026C"/>
    <w:rsid w:val="00911279"/>
    <w:rsid w:val="00911A1A"/>
    <w:rsid w:val="00911A63"/>
    <w:rsid w:val="00912673"/>
    <w:rsid w:val="009132F6"/>
    <w:rsid w:val="00915313"/>
    <w:rsid w:val="00916162"/>
    <w:rsid w:val="0091649D"/>
    <w:rsid w:val="0091685F"/>
    <w:rsid w:val="00916B2A"/>
    <w:rsid w:val="009203DC"/>
    <w:rsid w:val="00920927"/>
    <w:rsid w:val="00920FF9"/>
    <w:rsid w:val="00923870"/>
    <w:rsid w:val="00923B78"/>
    <w:rsid w:val="00923F2A"/>
    <w:rsid w:val="0092424A"/>
    <w:rsid w:val="00925149"/>
    <w:rsid w:val="0092554B"/>
    <w:rsid w:val="0092571F"/>
    <w:rsid w:val="009261BA"/>
    <w:rsid w:val="00926320"/>
    <w:rsid w:val="00926A54"/>
    <w:rsid w:val="00927591"/>
    <w:rsid w:val="00930655"/>
    <w:rsid w:val="00931010"/>
    <w:rsid w:val="0093261E"/>
    <w:rsid w:val="00932814"/>
    <w:rsid w:val="00932FEF"/>
    <w:rsid w:val="0093404C"/>
    <w:rsid w:val="0093563D"/>
    <w:rsid w:val="00940948"/>
    <w:rsid w:val="00940AFC"/>
    <w:rsid w:val="00941259"/>
    <w:rsid w:val="00942531"/>
    <w:rsid w:val="00944020"/>
    <w:rsid w:val="00944A9B"/>
    <w:rsid w:val="00945232"/>
    <w:rsid w:val="00946A92"/>
    <w:rsid w:val="00950597"/>
    <w:rsid w:val="00950D14"/>
    <w:rsid w:val="00950E05"/>
    <w:rsid w:val="00952967"/>
    <w:rsid w:val="00955157"/>
    <w:rsid w:val="00956107"/>
    <w:rsid w:val="00956A82"/>
    <w:rsid w:val="00957565"/>
    <w:rsid w:val="0095760E"/>
    <w:rsid w:val="0096047D"/>
    <w:rsid w:val="00960734"/>
    <w:rsid w:val="009619F7"/>
    <w:rsid w:val="00961A7B"/>
    <w:rsid w:val="00961B28"/>
    <w:rsid w:val="00962CB9"/>
    <w:rsid w:val="00964473"/>
    <w:rsid w:val="00964A5D"/>
    <w:rsid w:val="009663D9"/>
    <w:rsid w:val="00966687"/>
    <w:rsid w:val="00967207"/>
    <w:rsid w:val="009679AC"/>
    <w:rsid w:val="00967CE7"/>
    <w:rsid w:val="00970124"/>
    <w:rsid w:val="009703A0"/>
    <w:rsid w:val="00970885"/>
    <w:rsid w:val="00970E3A"/>
    <w:rsid w:val="009715F6"/>
    <w:rsid w:val="00972726"/>
    <w:rsid w:val="00973C8F"/>
    <w:rsid w:val="00974C88"/>
    <w:rsid w:val="009776D1"/>
    <w:rsid w:val="00980639"/>
    <w:rsid w:val="00980772"/>
    <w:rsid w:val="00980FF7"/>
    <w:rsid w:val="009813FC"/>
    <w:rsid w:val="00981B0C"/>
    <w:rsid w:val="00985EC9"/>
    <w:rsid w:val="00987160"/>
    <w:rsid w:val="009877AF"/>
    <w:rsid w:val="009877E2"/>
    <w:rsid w:val="009902E7"/>
    <w:rsid w:val="00990F43"/>
    <w:rsid w:val="0099110C"/>
    <w:rsid w:val="0099189F"/>
    <w:rsid w:val="00993672"/>
    <w:rsid w:val="009943CE"/>
    <w:rsid w:val="00995531"/>
    <w:rsid w:val="00996546"/>
    <w:rsid w:val="009A094D"/>
    <w:rsid w:val="009A0CFA"/>
    <w:rsid w:val="009A3569"/>
    <w:rsid w:val="009A7276"/>
    <w:rsid w:val="009A72A1"/>
    <w:rsid w:val="009A75BA"/>
    <w:rsid w:val="009A7E22"/>
    <w:rsid w:val="009B4232"/>
    <w:rsid w:val="009B5014"/>
    <w:rsid w:val="009B5FF4"/>
    <w:rsid w:val="009B67E2"/>
    <w:rsid w:val="009B71C1"/>
    <w:rsid w:val="009C04A8"/>
    <w:rsid w:val="009C0AB8"/>
    <w:rsid w:val="009C1DBF"/>
    <w:rsid w:val="009C2174"/>
    <w:rsid w:val="009C4E02"/>
    <w:rsid w:val="009C5941"/>
    <w:rsid w:val="009C6724"/>
    <w:rsid w:val="009C6915"/>
    <w:rsid w:val="009D2DB8"/>
    <w:rsid w:val="009D4DD0"/>
    <w:rsid w:val="009D6318"/>
    <w:rsid w:val="009D6D4E"/>
    <w:rsid w:val="009D7CB0"/>
    <w:rsid w:val="009E178E"/>
    <w:rsid w:val="009E290B"/>
    <w:rsid w:val="009E2BE3"/>
    <w:rsid w:val="009E316F"/>
    <w:rsid w:val="009E403E"/>
    <w:rsid w:val="009E5CA0"/>
    <w:rsid w:val="009E75B1"/>
    <w:rsid w:val="009F041F"/>
    <w:rsid w:val="009F08EE"/>
    <w:rsid w:val="009F0EF8"/>
    <w:rsid w:val="009F11AC"/>
    <w:rsid w:val="009F34F7"/>
    <w:rsid w:val="009F35D3"/>
    <w:rsid w:val="009F39FF"/>
    <w:rsid w:val="009F491C"/>
    <w:rsid w:val="009F4CBE"/>
    <w:rsid w:val="009F7AB9"/>
    <w:rsid w:val="00A017FB"/>
    <w:rsid w:val="00A019FD"/>
    <w:rsid w:val="00A022C5"/>
    <w:rsid w:val="00A048A2"/>
    <w:rsid w:val="00A05426"/>
    <w:rsid w:val="00A054FB"/>
    <w:rsid w:val="00A06D05"/>
    <w:rsid w:val="00A07082"/>
    <w:rsid w:val="00A07303"/>
    <w:rsid w:val="00A1025D"/>
    <w:rsid w:val="00A135C3"/>
    <w:rsid w:val="00A13717"/>
    <w:rsid w:val="00A13987"/>
    <w:rsid w:val="00A13B94"/>
    <w:rsid w:val="00A16D00"/>
    <w:rsid w:val="00A17ABE"/>
    <w:rsid w:val="00A17D6B"/>
    <w:rsid w:val="00A209FD"/>
    <w:rsid w:val="00A20A38"/>
    <w:rsid w:val="00A2227D"/>
    <w:rsid w:val="00A22F01"/>
    <w:rsid w:val="00A238BD"/>
    <w:rsid w:val="00A25263"/>
    <w:rsid w:val="00A25399"/>
    <w:rsid w:val="00A258F1"/>
    <w:rsid w:val="00A2591C"/>
    <w:rsid w:val="00A26E4B"/>
    <w:rsid w:val="00A272C5"/>
    <w:rsid w:val="00A34101"/>
    <w:rsid w:val="00A34492"/>
    <w:rsid w:val="00A356B4"/>
    <w:rsid w:val="00A365D1"/>
    <w:rsid w:val="00A36C87"/>
    <w:rsid w:val="00A37381"/>
    <w:rsid w:val="00A3753F"/>
    <w:rsid w:val="00A407BC"/>
    <w:rsid w:val="00A40880"/>
    <w:rsid w:val="00A40D8F"/>
    <w:rsid w:val="00A42C9D"/>
    <w:rsid w:val="00A42EAD"/>
    <w:rsid w:val="00A43A8E"/>
    <w:rsid w:val="00A45009"/>
    <w:rsid w:val="00A45103"/>
    <w:rsid w:val="00A47085"/>
    <w:rsid w:val="00A47985"/>
    <w:rsid w:val="00A5070C"/>
    <w:rsid w:val="00A509E6"/>
    <w:rsid w:val="00A51B87"/>
    <w:rsid w:val="00A52667"/>
    <w:rsid w:val="00A5351A"/>
    <w:rsid w:val="00A537C4"/>
    <w:rsid w:val="00A53ADF"/>
    <w:rsid w:val="00A53B48"/>
    <w:rsid w:val="00A540B3"/>
    <w:rsid w:val="00A544EB"/>
    <w:rsid w:val="00A56BE1"/>
    <w:rsid w:val="00A57A22"/>
    <w:rsid w:val="00A600B0"/>
    <w:rsid w:val="00A600F3"/>
    <w:rsid w:val="00A602F4"/>
    <w:rsid w:val="00A6049A"/>
    <w:rsid w:val="00A608B7"/>
    <w:rsid w:val="00A6152F"/>
    <w:rsid w:val="00A62191"/>
    <w:rsid w:val="00A62F8E"/>
    <w:rsid w:val="00A638E6"/>
    <w:rsid w:val="00A63ADC"/>
    <w:rsid w:val="00A6455A"/>
    <w:rsid w:val="00A64A49"/>
    <w:rsid w:val="00A65500"/>
    <w:rsid w:val="00A65801"/>
    <w:rsid w:val="00A67F82"/>
    <w:rsid w:val="00A7114A"/>
    <w:rsid w:val="00A71360"/>
    <w:rsid w:val="00A71738"/>
    <w:rsid w:val="00A7179D"/>
    <w:rsid w:val="00A7263C"/>
    <w:rsid w:val="00A7296F"/>
    <w:rsid w:val="00A72D5E"/>
    <w:rsid w:val="00A731CB"/>
    <w:rsid w:val="00A733AE"/>
    <w:rsid w:val="00A73739"/>
    <w:rsid w:val="00A74084"/>
    <w:rsid w:val="00A75F02"/>
    <w:rsid w:val="00A76CBA"/>
    <w:rsid w:val="00A775CF"/>
    <w:rsid w:val="00A779F0"/>
    <w:rsid w:val="00A77A11"/>
    <w:rsid w:val="00A77F23"/>
    <w:rsid w:val="00A77FDB"/>
    <w:rsid w:val="00A810FD"/>
    <w:rsid w:val="00A811AB"/>
    <w:rsid w:val="00A8132F"/>
    <w:rsid w:val="00A824CE"/>
    <w:rsid w:val="00A82A68"/>
    <w:rsid w:val="00A82A76"/>
    <w:rsid w:val="00A835A9"/>
    <w:rsid w:val="00A83E90"/>
    <w:rsid w:val="00A854B8"/>
    <w:rsid w:val="00A85974"/>
    <w:rsid w:val="00A86315"/>
    <w:rsid w:val="00A87E95"/>
    <w:rsid w:val="00A91133"/>
    <w:rsid w:val="00A92C23"/>
    <w:rsid w:val="00A949DD"/>
    <w:rsid w:val="00A951C5"/>
    <w:rsid w:val="00A9588B"/>
    <w:rsid w:val="00A967E2"/>
    <w:rsid w:val="00A96D4B"/>
    <w:rsid w:val="00A96F58"/>
    <w:rsid w:val="00A974BA"/>
    <w:rsid w:val="00A97F80"/>
    <w:rsid w:val="00AA1179"/>
    <w:rsid w:val="00AA2E24"/>
    <w:rsid w:val="00AA34C5"/>
    <w:rsid w:val="00AA573D"/>
    <w:rsid w:val="00AA5A80"/>
    <w:rsid w:val="00AA5B0E"/>
    <w:rsid w:val="00AA5EDE"/>
    <w:rsid w:val="00AA5F84"/>
    <w:rsid w:val="00AA7198"/>
    <w:rsid w:val="00AA771F"/>
    <w:rsid w:val="00AA7BB3"/>
    <w:rsid w:val="00AB1602"/>
    <w:rsid w:val="00AB1945"/>
    <w:rsid w:val="00AB2302"/>
    <w:rsid w:val="00AB2E68"/>
    <w:rsid w:val="00AB3382"/>
    <w:rsid w:val="00AB3DFF"/>
    <w:rsid w:val="00AB5BC3"/>
    <w:rsid w:val="00AB615C"/>
    <w:rsid w:val="00AB6E5A"/>
    <w:rsid w:val="00AB6EBC"/>
    <w:rsid w:val="00AB6FD1"/>
    <w:rsid w:val="00AB7722"/>
    <w:rsid w:val="00AB7E9C"/>
    <w:rsid w:val="00AC031F"/>
    <w:rsid w:val="00AC13DF"/>
    <w:rsid w:val="00AC1DC7"/>
    <w:rsid w:val="00AC21F6"/>
    <w:rsid w:val="00AC26AB"/>
    <w:rsid w:val="00AC304A"/>
    <w:rsid w:val="00AC4601"/>
    <w:rsid w:val="00AC5B89"/>
    <w:rsid w:val="00AC6D28"/>
    <w:rsid w:val="00AD0A3A"/>
    <w:rsid w:val="00AD23EB"/>
    <w:rsid w:val="00AD24E7"/>
    <w:rsid w:val="00AD32CC"/>
    <w:rsid w:val="00AD41EE"/>
    <w:rsid w:val="00AD578C"/>
    <w:rsid w:val="00AD645E"/>
    <w:rsid w:val="00AD6E65"/>
    <w:rsid w:val="00AE03B6"/>
    <w:rsid w:val="00AE1900"/>
    <w:rsid w:val="00AE3FA3"/>
    <w:rsid w:val="00AE4F09"/>
    <w:rsid w:val="00AE5BC9"/>
    <w:rsid w:val="00AE7BB3"/>
    <w:rsid w:val="00AF0458"/>
    <w:rsid w:val="00AF0B6D"/>
    <w:rsid w:val="00AF0EF9"/>
    <w:rsid w:val="00AF105D"/>
    <w:rsid w:val="00AF1A37"/>
    <w:rsid w:val="00AF2576"/>
    <w:rsid w:val="00AF2B20"/>
    <w:rsid w:val="00AF2E4C"/>
    <w:rsid w:val="00AF3D6D"/>
    <w:rsid w:val="00AF443E"/>
    <w:rsid w:val="00AF4878"/>
    <w:rsid w:val="00AF4B28"/>
    <w:rsid w:val="00AF509B"/>
    <w:rsid w:val="00AF6658"/>
    <w:rsid w:val="00AF6DF4"/>
    <w:rsid w:val="00AF7192"/>
    <w:rsid w:val="00B0412D"/>
    <w:rsid w:val="00B042FC"/>
    <w:rsid w:val="00B05400"/>
    <w:rsid w:val="00B060D5"/>
    <w:rsid w:val="00B068A1"/>
    <w:rsid w:val="00B068F7"/>
    <w:rsid w:val="00B06D35"/>
    <w:rsid w:val="00B109D3"/>
    <w:rsid w:val="00B10CB4"/>
    <w:rsid w:val="00B122F4"/>
    <w:rsid w:val="00B1386A"/>
    <w:rsid w:val="00B1721B"/>
    <w:rsid w:val="00B17246"/>
    <w:rsid w:val="00B17AB9"/>
    <w:rsid w:val="00B202AC"/>
    <w:rsid w:val="00B20655"/>
    <w:rsid w:val="00B21742"/>
    <w:rsid w:val="00B236AD"/>
    <w:rsid w:val="00B23EA8"/>
    <w:rsid w:val="00B2459A"/>
    <w:rsid w:val="00B2521E"/>
    <w:rsid w:val="00B25E4A"/>
    <w:rsid w:val="00B265F3"/>
    <w:rsid w:val="00B26C04"/>
    <w:rsid w:val="00B270EC"/>
    <w:rsid w:val="00B30817"/>
    <w:rsid w:val="00B30CCF"/>
    <w:rsid w:val="00B30D10"/>
    <w:rsid w:val="00B31AD4"/>
    <w:rsid w:val="00B31BB6"/>
    <w:rsid w:val="00B3230C"/>
    <w:rsid w:val="00B32554"/>
    <w:rsid w:val="00B3358F"/>
    <w:rsid w:val="00B340BD"/>
    <w:rsid w:val="00B34FD6"/>
    <w:rsid w:val="00B36436"/>
    <w:rsid w:val="00B36BD6"/>
    <w:rsid w:val="00B37155"/>
    <w:rsid w:val="00B37A62"/>
    <w:rsid w:val="00B37C98"/>
    <w:rsid w:val="00B37E3B"/>
    <w:rsid w:val="00B42353"/>
    <w:rsid w:val="00B45159"/>
    <w:rsid w:val="00B46558"/>
    <w:rsid w:val="00B50CF6"/>
    <w:rsid w:val="00B5269F"/>
    <w:rsid w:val="00B52BC8"/>
    <w:rsid w:val="00B54712"/>
    <w:rsid w:val="00B55117"/>
    <w:rsid w:val="00B57024"/>
    <w:rsid w:val="00B60847"/>
    <w:rsid w:val="00B65508"/>
    <w:rsid w:val="00B65623"/>
    <w:rsid w:val="00B6590D"/>
    <w:rsid w:val="00B67917"/>
    <w:rsid w:val="00B67A9A"/>
    <w:rsid w:val="00B705AB"/>
    <w:rsid w:val="00B705BE"/>
    <w:rsid w:val="00B72642"/>
    <w:rsid w:val="00B7278E"/>
    <w:rsid w:val="00B72DC5"/>
    <w:rsid w:val="00B73621"/>
    <w:rsid w:val="00B75B42"/>
    <w:rsid w:val="00B7606E"/>
    <w:rsid w:val="00B76859"/>
    <w:rsid w:val="00B76B26"/>
    <w:rsid w:val="00B80387"/>
    <w:rsid w:val="00B814B6"/>
    <w:rsid w:val="00B81F88"/>
    <w:rsid w:val="00B82B74"/>
    <w:rsid w:val="00B84792"/>
    <w:rsid w:val="00B864B3"/>
    <w:rsid w:val="00B86646"/>
    <w:rsid w:val="00B8768C"/>
    <w:rsid w:val="00B901B5"/>
    <w:rsid w:val="00B90909"/>
    <w:rsid w:val="00B90CEC"/>
    <w:rsid w:val="00B91077"/>
    <w:rsid w:val="00B91D08"/>
    <w:rsid w:val="00B92405"/>
    <w:rsid w:val="00B9328E"/>
    <w:rsid w:val="00B94310"/>
    <w:rsid w:val="00B947D2"/>
    <w:rsid w:val="00B949BF"/>
    <w:rsid w:val="00B94FC6"/>
    <w:rsid w:val="00B94FCD"/>
    <w:rsid w:val="00B9539F"/>
    <w:rsid w:val="00B962C7"/>
    <w:rsid w:val="00B966A0"/>
    <w:rsid w:val="00B9792E"/>
    <w:rsid w:val="00BA0A5A"/>
    <w:rsid w:val="00BA12A8"/>
    <w:rsid w:val="00BA1600"/>
    <w:rsid w:val="00BA1FBD"/>
    <w:rsid w:val="00BA2132"/>
    <w:rsid w:val="00BA3EED"/>
    <w:rsid w:val="00BA438E"/>
    <w:rsid w:val="00BA490E"/>
    <w:rsid w:val="00BA4F27"/>
    <w:rsid w:val="00BA734D"/>
    <w:rsid w:val="00BA7730"/>
    <w:rsid w:val="00BA77F0"/>
    <w:rsid w:val="00BA7CC0"/>
    <w:rsid w:val="00BB0C4F"/>
    <w:rsid w:val="00BB25DF"/>
    <w:rsid w:val="00BB487A"/>
    <w:rsid w:val="00BB5C9C"/>
    <w:rsid w:val="00BB661B"/>
    <w:rsid w:val="00BB69B2"/>
    <w:rsid w:val="00BB6F44"/>
    <w:rsid w:val="00BB7272"/>
    <w:rsid w:val="00BB73EA"/>
    <w:rsid w:val="00BB796F"/>
    <w:rsid w:val="00BB7D99"/>
    <w:rsid w:val="00BC0826"/>
    <w:rsid w:val="00BC1221"/>
    <w:rsid w:val="00BC13CD"/>
    <w:rsid w:val="00BC3895"/>
    <w:rsid w:val="00BC3D91"/>
    <w:rsid w:val="00BC48DD"/>
    <w:rsid w:val="00BC5158"/>
    <w:rsid w:val="00BC5312"/>
    <w:rsid w:val="00BC54DE"/>
    <w:rsid w:val="00BC5F2E"/>
    <w:rsid w:val="00BD0257"/>
    <w:rsid w:val="00BD0C38"/>
    <w:rsid w:val="00BD63CF"/>
    <w:rsid w:val="00BD666E"/>
    <w:rsid w:val="00BD6F2C"/>
    <w:rsid w:val="00BD75C2"/>
    <w:rsid w:val="00BE0B41"/>
    <w:rsid w:val="00BE1346"/>
    <w:rsid w:val="00BE2D37"/>
    <w:rsid w:val="00BE3330"/>
    <w:rsid w:val="00BE3CA2"/>
    <w:rsid w:val="00BE4AFC"/>
    <w:rsid w:val="00BE5513"/>
    <w:rsid w:val="00BE5F38"/>
    <w:rsid w:val="00BE5F7B"/>
    <w:rsid w:val="00BE6335"/>
    <w:rsid w:val="00BF04DA"/>
    <w:rsid w:val="00BF094D"/>
    <w:rsid w:val="00BF0BE9"/>
    <w:rsid w:val="00BF2780"/>
    <w:rsid w:val="00BF2870"/>
    <w:rsid w:val="00BF4079"/>
    <w:rsid w:val="00C0029C"/>
    <w:rsid w:val="00C0078F"/>
    <w:rsid w:val="00C00BC2"/>
    <w:rsid w:val="00C02F4C"/>
    <w:rsid w:val="00C04A39"/>
    <w:rsid w:val="00C059D1"/>
    <w:rsid w:val="00C05D7D"/>
    <w:rsid w:val="00C11DE6"/>
    <w:rsid w:val="00C1219D"/>
    <w:rsid w:val="00C1235C"/>
    <w:rsid w:val="00C13A36"/>
    <w:rsid w:val="00C13E5B"/>
    <w:rsid w:val="00C141E5"/>
    <w:rsid w:val="00C14449"/>
    <w:rsid w:val="00C144B5"/>
    <w:rsid w:val="00C1658B"/>
    <w:rsid w:val="00C17F1E"/>
    <w:rsid w:val="00C21A40"/>
    <w:rsid w:val="00C225C2"/>
    <w:rsid w:val="00C22A55"/>
    <w:rsid w:val="00C22B26"/>
    <w:rsid w:val="00C235EC"/>
    <w:rsid w:val="00C236B0"/>
    <w:rsid w:val="00C238B6"/>
    <w:rsid w:val="00C26100"/>
    <w:rsid w:val="00C3047E"/>
    <w:rsid w:val="00C30FEF"/>
    <w:rsid w:val="00C3175D"/>
    <w:rsid w:val="00C344C2"/>
    <w:rsid w:val="00C3480B"/>
    <w:rsid w:val="00C34997"/>
    <w:rsid w:val="00C3578B"/>
    <w:rsid w:val="00C366D5"/>
    <w:rsid w:val="00C374B1"/>
    <w:rsid w:val="00C37D72"/>
    <w:rsid w:val="00C409D7"/>
    <w:rsid w:val="00C40AD9"/>
    <w:rsid w:val="00C4115C"/>
    <w:rsid w:val="00C419CE"/>
    <w:rsid w:val="00C4247D"/>
    <w:rsid w:val="00C431CD"/>
    <w:rsid w:val="00C43350"/>
    <w:rsid w:val="00C43F2A"/>
    <w:rsid w:val="00C4473E"/>
    <w:rsid w:val="00C45377"/>
    <w:rsid w:val="00C4549E"/>
    <w:rsid w:val="00C4651E"/>
    <w:rsid w:val="00C46F32"/>
    <w:rsid w:val="00C46F74"/>
    <w:rsid w:val="00C4712C"/>
    <w:rsid w:val="00C479DA"/>
    <w:rsid w:val="00C47A19"/>
    <w:rsid w:val="00C5063F"/>
    <w:rsid w:val="00C50701"/>
    <w:rsid w:val="00C5091F"/>
    <w:rsid w:val="00C5251B"/>
    <w:rsid w:val="00C53595"/>
    <w:rsid w:val="00C53647"/>
    <w:rsid w:val="00C53C16"/>
    <w:rsid w:val="00C54692"/>
    <w:rsid w:val="00C572D0"/>
    <w:rsid w:val="00C574C0"/>
    <w:rsid w:val="00C6080B"/>
    <w:rsid w:val="00C6113A"/>
    <w:rsid w:val="00C61FC4"/>
    <w:rsid w:val="00C628FD"/>
    <w:rsid w:val="00C62C97"/>
    <w:rsid w:val="00C6340D"/>
    <w:rsid w:val="00C63ECE"/>
    <w:rsid w:val="00C64BC5"/>
    <w:rsid w:val="00C65203"/>
    <w:rsid w:val="00C65CBA"/>
    <w:rsid w:val="00C67674"/>
    <w:rsid w:val="00C67F78"/>
    <w:rsid w:val="00C70114"/>
    <w:rsid w:val="00C72073"/>
    <w:rsid w:val="00C73250"/>
    <w:rsid w:val="00C735B3"/>
    <w:rsid w:val="00C73831"/>
    <w:rsid w:val="00C7582F"/>
    <w:rsid w:val="00C766DF"/>
    <w:rsid w:val="00C77A88"/>
    <w:rsid w:val="00C80685"/>
    <w:rsid w:val="00C80C31"/>
    <w:rsid w:val="00C8319D"/>
    <w:rsid w:val="00C84103"/>
    <w:rsid w:val="00C85EFB"/>
    <w:rsid w:val="00C87702"/>
    <w:rsid w:val="00C902F0"/>
    <w:rsid w:val="00C90B61"/>
    <w:rsid w:val="00C919F2"/>
    <w:rsid w:val="00C946E2"/>
    <w:rsid w:val="00C955D2"/>
    <w:rsid w:val="00C95A4A"/>
    <w:rsid w:val="00C97FED"/>
    <w:rsid w:val="00CA20F6"/>
    <w:rsid w:val="00CA27B6"/>
    <w:rsid w:val="00CA3150"/>
    <w:rsid w:val="00CA437E"/>
    <w:rsid w:val="00CA52DF"/>
    <w:rsid w:val="00CA6E03"/>
    <w:rsid w:val="00CA73C6"/>
    <w:rsid w:val="00CA7475"/>
    <w:rsid w:val="00CB05B5"/>
    <w:rsid w:val="00CB12F8"/>
    <w:rsid w:val="00CB28FA"/>
    <w:rsid w:val="00CB3983"/>
    <w:rsid w:val="00CB4146"/>
    <w:rsid w:val="00CB5385"/>
    <w:rsid w:val="00CB6044"/>
    <w:rsid w:val="00CB615F"/>
    <w:rsid w:val="00CB730B"/>
    <w:rsid w:val="00CC0A14"/>
    <w:rsid w:val="00CC0E7B"/>
    <w:rsid w:val="00CC0F51"/>
    <w:rsid w:val="00CC10A5"/>
    <w:rsid w:val="00CC2A82"/>
    <w:rsid w:val="00CC35F9"/>
    <w:rsid w:val="00CC46BE"/>
    <w:rsid w:val="00CC4C31"/>
    <w:rsid w:val="00CC64E7"/>
    <w:rsid w:val="00CC6B8C"/>
    <w:rsid w:val="00CC75AD"/>
    <w:rsid w:val="00CD02DA"/>
    <w:rsid w:val="00CD067E"/>
    <w:rsid w:val="00CD0EF1"/>
    <w:rsid w:val="00CD1067"/>
    <w:rsid w:val="00CD3633"/>
    <w:rsid w:val="00CD3807"/>
    <w:rsid w:val="00CD3AB9"/>
    <w:rsid w:val="00CD40A5"/>
    <w:rsid w:val="00CD5A64"/>
    <w:rsid w:val="00CD6EA7"/>
    <w:rsid w:val="00CE00E7"/>
    <w:rsid w:val="00CE0FD7"/>
    <w:rsid w:val="00CE1894"/>
    <w:rsid w:val="00CE1FB5"/>
    <w:rsid w:val="00CE5EDA"/>
    <w:rsid w:val="00CE61D1"/>
    <w:rsid w:val="00CE6859"/>
    <w:rsid w:val="00CE6AF8"/>
    <w:rsid w:val="00CF052F"/>
    <w:rsid w:val="00CF1349"/>
    <w:rsid w:val="00CF2D21"/>
    <w:rsid w:val="00CF33D7"/>
    <w:rsid w:val="00CF41FD"/>
    <w:rsid w:val="00CF49E7"/>
    <w:rsid w:val="00CF56D1"/>
    <w:rsid w:val="00CF5F2B"/>
    <w:rsid w:val="00CF6133"/>
    <w:rsid w:val="00CF6B41"/>
    <w:rsid w:val="00CF78E7"/>
    <w:rsid w:val="00D01703"/>
    <w:rsid w:val="00D01A19"/>
    <w:rsid w:val="00D0256F"/>
    <w:rsid w:val="00D036AD"/>
    <w:rsid w:val="00D04A6B"/>
    <w:rsid w:val="00D05359"/>
    <w:rsid w:val="00D061C4"/>
    <w:rsid w:val="00D06C4F"/>
    <w:rsid w:val="00D07D35"/>
    <w:rsid w:val="00D1039D"/>
    <w:rsid w:val="00D10A06"/>
    <w:rsid w:val="00D114C6"/>
    <w:rsid w:val="00D11623"/>
    <w:rsid w:val="00D122CA"/>
    <w:rsid w:val="00D13B36"/>
    <w:rsid w:val="00D14BD0"/>
    <w:rsid w:val="00D14CE1"/>
    <w:rsid w:val="00D1539C"/>
    <w:rsid w:val="00D16994"/>
    <w:rsid w:val="00D17B79"/>
    <w:rsid w:val="00D2068E"/>
    <w:rsid w:val="00D20CB9"/>
    <w:rsid w:val="00D2161B"/>
    <w:rsid w:val="00D21700"/>
    <w:rsid w:val="00D23B11"/>
    <w:rsid w:val="00D23F29"/>
    <w:rsid w:val="00D24534"/>
    <w:rsid w:val="00D24F8B"/>
    <w:rsid w:val="00D25512"/>
    <w:rsid w:val="00D268AD"/>
    <w:rsid w:val="00D2799D"/>
    <w:rsid w:val="00D305BC"/>
    <w:rsid w:val="00D31037"/>
    <w:rsid w:val="00D31C73"/>
    <w:rsid w:val="00D32F5F"/>
    <w:rsid w:val="00D332A8"/>
    <w:rsid w:val="00D335C9"/>
    <w:rsid w:val="00D33660"/>
    <w:rsid w:val="00D35281"/>
    <w:rsid w:val="00D3595E"/>
    <w:rsid w:val="00D37703"/>
    <w:rsid w:val="00D37C2E"/>
    <w:rsid w:val="00D42C78"/>
    <w:rsid w:val="00D43441"/>
    <w:rsid w:val="00D44407"/>
    <w:rsid w:val="00D4562C"/>
    <w:rsid w:val="00D474E4"/>
    <w:rsid w:val="00D502A1"/>
    <w:rsid w:val="00D510F0"/>
    <w:rsid w:val="00D52E9B"/>
    <w:rsid w:val="00D566EC"/>
    <w:rsid w:val="00D57113"/>
    <w:rsid w:val="00D57899"/>
    <w:rsid w:val="00D57B3B"/>
    <w:rsid w:val="00D57D52"/>
    <w:rsid w:val="00D634FC"/>
    <w:rsid w:val="00D6389F"/>
    <w:rsid w:val="00D66D92"/>
    <w:rsid w:val="00D67D0A"/>
    <w:rsid w:val="00D67D60"/>
    <w:rsid w:val="00D70AB4"/>
    <w:rsid w:val="00D70B53"/>
    <w:rsid w:val="00D7139C"/>
    <w:rsid w:val="00D71782"/>
    <w:rsid w:val="00D71CD4"/>
    <w:rsid w:val="00D71FDF"/>
    <w:rsid w:val="00D720DA"/>
    <w:rsid w:val="00D726FC"/>
    <w:rsid w:val="00D74770"/>
    <w:rsid w:val="00D74AAE"/>
    <w:rsid w:val="00D750DC"/>
    <w:rsid w:val="00D7624E"/>
    <w:rsid w:val="00D765FE"/>
    <w:rsid w:val="00D766C6"/>
    <w:rsid w:val="00D77626"/>
    <w:rsid w:val="00D77A83"/>
    <w:rsid w:val="00D8125F"/>
    <w:rsid w:val="00D81438"/>
    <w:rsid w:val="00D815B9"/>
    <w:rsid w:val="00D8239F"/>
    <w:rsid w:val="00D827B7"/>
    <w:rsid w:val="00D846C6"/>
    <w:rsid w:val="00D84950"/>
    <w:rsid w:val="00D84B8C"/>
    <w:rsid w:val="00D85F84"/>
    <w:rsid w:val="00D86637"/>
    <w:rsid w:val="00D86740"/>
    <w:rsid w:val="00D86793"/>
    <w:rsid w:val="00D86890"/>
    <w:rsid w:val="00D87B6F"/>
    <w:rsid w:val="00D916B3"/>
    <w:rsid w:val="00D916E8"/>
    <w:rsid w:val="00D91D7B"/>
    <w:rsid w:val="00D93281"/>
    <w:rsid w:val="00D934CF"/>
    <w:rsid w:val="00D9428C"/>
    <w:rsid w:val="00D944C7"/>
    <w:rsid w:val="00D94F13"/>
    <w:rsid w:val="00D95A11"/>
    <w:rsid w:val="00D95E74"/>
    <w:rsid w:val="00D96D83"/>
    <w:rsid w:val="00D96E39"/>
    <w:rsid w:val="00D97830"/>
    <w:rsid w:val="00D97866"/>
    <w:rsid w:val="00D97E7B"/>
    <w:rsid w:val="00DA5ADF"/>
    <w:rsid w:val="00DA5BB5"/>
    <w:rsid w:val="00DA5CAD"/>
    <w:rsid w:val="00DB107A"/>
    <w:rsid w:val="00DB177E"/>
    <w:rsid w:val="00DB2384"/>
    <w:rsid w:val="00DB3660"/>
    <w:rsid w:val="00DB43FD"/>
    <w:rsid w:val="00DB5D11"/>
    <w:rsid w:val="00DB6B42"/>
    <w:rsid w:val="00DB6B7E"/>
    <w:rsid w:val="00DB780F"/>
    <w:rsid w:val="00DB7847"/>
    <w:rsid w:val="00DC0EDC"/>
    <w:rsid w:val="00DC18F7"/>
    <w:rsid w:val="00DC2253"/>
    <w:rsid w:val="00DC27D6"/>
    <w:rsid w:val="00DC2B9F"/>
    <w:rsid w:val="00DC35C5"/>
    <w:rsid w:val="00DC3D02"/>
    <w:rsid w:val="00DC5776"/>
    <w:rsid w:val="00DC6B47"/>
    <w:rsid w:val="00DC6C95"/>
    <w:rsid w:val="00DC7095"/>
    <w:rsid w:val="00DC7433"/>
    <w:rsid w:val="00DC7C76"/>
    <w:rsid w:val="00DD1B46"/>
    <w:rsid w:val="00DD1FD0"/>
    <w:rsid w:val="00DD2184"/>
    <w:rsid w:val="00DD3282"/>
    <w:rsid w:val="00DD34EC"/>
    <w:rsid w:val="00DD3BA8"/>
    <w:rsid w:val="00DD4B27"/>
    <w:rsid w:val="00DD5500"/>
    <w:rsid w:val="00DD5B70"/>
    <w:rsid w:val="00DD6224"/>
    <w:rsid w:val="00DD7033"/>
    <w:rsid w:val="00DD74E6"/>
    <w:rsid w:val="00DD7823"/>
    <w:rsid w:val="00DE222C"/>
    <w:rsid w:val="00DE2FCD"/>
    <w:rsid w:val="00DE4064"/>
    <w:rsid w:val="00DE6285"/>
    <w:rsid w:val="00DE762B"/>
    <w:rsid w:val="00DE7ED7"/>
    <w:rsid w:val="00DF1B8A"/>
    <w:rsid w:val="00DF2342"/>
    <w:rsid w:val="00DF27EE"/>
    <w:rsid w:val="00DF3394"/>
    <w:rsid w:val="00DF35DD"/>
    <w:rsid w:val="00DF38C1"/>
    <w:rsid w:val="00DF4213"/>
    <w:rsid w:val="00DF4B7B"/>
    <w:rsid w:val="00DF51B7"/>
    <w:rsid w:val="00DF5A34"/>
    <w:rsid w:val="00DF5B0A"/>
    <w:rsid w:val="00DF6246"/>
    <w:rsid w:val="00DF63D6"/>
    <w:rsid w:val="00DF696F"/>
    <w:rsid w:val="00DF6BE8"/>
    <w:rsid w:val="00DF7BBE"/>
    <w:rsid w:val="00E007CA"/>
    <w:rsid w:val="00E02A8E"/>
    <w:rsid w:val="00E02C48"/>
    <w:rsid w:val="00E03063"/>
    <w:rsid w:val="00E03281"/>
    <w:rsid w:val="00E03B10"/>
    <w:rsid w:val="00E03B2F"/>
    <w:rsid w:val="00E04573"/>
    <w:rsid w:val="00E048B8"/>
    <w:rsid w:val="00E04F7D"/>
    <w:rsid w:val="00E06601"/>
    <w:rsid w:val="00E100E1"/>
    <w:rsid w:val="00E107B3"/>
    <w:rsid w:val="00E118C6"/>
    <w:rsid w:val="00E11CA7"/>
    <w:rsid w:val="00E120DD"/>
    <w:rsid w:val="00E14E97"/>
    <w:rsid w:val="00E15BDF"/>
    <w:rsid w:val="00E15EC7"/>
    <w:rsid w:val="00E201B7"/>
    <w:rsid w:val="00E20840"/>
    <w:rsid w:val="00E22399"/>
    <w:rsid w:val="00E25130"/>
    <w:rsid w:val="00E25C67"/>
    <w:rsid w:val="00E25E9D"/>
    <w:rsid w:val="00E26AE2"/>
    <w:rsid w:val="00E2701D"/>
    <w:rsid w:val="00E27B7B"/>
    <w:rsid w:val="00E27D0C"/>
    <w:rsid w:val="00E310E0"/>
    <w:rsid w:val="00E32016"/>
    <w:rsid w:val="00E33457"/>
    <w:rsid w:val="00E3432E"/>
    <w:rsid w:val="00E34828"/>
    <w:rsid w:val="00E350C3"/>
    <w:rsid w:val="00E36132"/>
    <w:rsid w:val="00E36E32"/>
    <w:rsid w:val="00E37EEC"/>
    <w:rsid w:val="00E41085"/>
    <w:rsid w:val="00E41580"/>
    <w:rsid w:val="00E41906"/>
    <w:rsid w:val="00E425CC"/>
    <w:rsid w:val="00E42880"/>
    <w:rsid w:val="00E429F3"/>
    <w:rsid w:val="00E44BF4"/>
    <w:rsid w:val="00E45FE9"/>
    <w:rsid w:val="00E50FE1"/>
    <w:rsid w:val="00E512F3"/>
    <w:rsid w:val="00E51337"/>
    <w:rsid w:val="00E51811"/>
    <w:rsid w:val="00E51BA6"/>
    <w:rsid w:val="00E51CEE"/>
    <w:rsid w:val="00E51DC3"/>
    <w:rsid w:val="00E52561"/>
    <w:rsid w:val="00E5256D"/>
    <w:rsid w:val="00E53BD9"/>
    <w:rsid w:val="00E57185"/>
    <w:rsid w:val="00E57CFF"/>
    <w:rsid w:val="00E62451"/>
    <w:rsid w:val="00E62AA9"/>
    <w:rsid w:val="00E63245"/>
    <w:rsid w:val="00E654BF"/>
    <w:rsid w:val="00E66172"/>
    <w:rsid w:val="00E707D3"/>
    <w:rsid w:val="00E70878"/>
    <w:rsid w:val="00E70F8C"/>
    <w:rsid w:val="00E71045"/>
    <w:rsid w:val="00E71D99"/>
    <w:rsid w:val="00E71E8D"/>
    <w:rsid w:val="00E72EFA"/>
    <w:rsid w:val="00E73F5B"/>
    <w:rsid w:val="00E7412C"/>
    <w:rsid w:val="00E74629"/>
    <w:rsid w:val="00E7478C"/>
    <w:rsid w:val="00E74EBC"/>
    <w:rsid w:val="00E758EC"/>
    <w:rsid w:val="00E761E7"/>
    <w:rsid w:val="00E76F0E"/>
    <w:rsid w:val="00E76FB6"/>
    <w:rsid w:val="00E77411"/>
    <w:rsid w:val="00E779D1"/>
    <w:rsid w:val="00E819DF"/>
    <w:rsid w:val="00E82B30"/>
    <w:rsid w:val="00E84BBC"/>
    <w:rsid w:val="00E84D5A"/>
    <w:rsid w:val="00E86096"/>
    <w:rsid w:val="00E86149"/>
    <w:rsid w:val="00E87269"/>
    <w:rsid w:val="00E87C5C"/>
    <w:rsid w:val="00E902BE"/>
    <w:rsid w:val="00E9074E"/>
    <w:rsid w:val="00E91228"/>
    <w:rsid w:val="00E9133E"/>
    <w:rsid w:val="00E92782"/>
    <w:rsid w:val="00E92787"/>
    <w:rsid w:val="00E9403E"/>
    <w:rsid w:val="00E941D5"/>
    <w:rsid w:val="00E94423"/>
    <w:rsid w:val="00E95A1C"/>
    <w:rsid w:val="00E9652F"/>
    <w:rsid w:val="00E976A8"/>
    <w:rsid w:val="00E9788A"/>
    <w:rsid w:val="00EA0B2B"/>
    <w:rsid w:val="00EA0D3C"/>
    <w:rsid w:val="00EA135A"/>
    <w:rsid w:val="00EA2408"/>
    <w:rsid w:val="00EA42C7"/>
    <w:rsid w:val="00EA4A95"/>
    <w:rsid w:val="00EA4BAD"/>
    <w:rsid w:val="00EA63ED"/>
    <w:rsid w:val="00EA68BB"/>
    <w:rsid w:val="00EA68E5"/>
    <w:rsid w:val="00EB0BAF"/>
    <w:rsid w:val="00EB1E67"/>
    <w:rsid w:val="00EB24F3"/>
    <w:rsid w:val="00EB2D37"/>
    <w:rsid w:val="00EB532B"/>
    <w:rsid w:val="00EB66F8"/>
    <w:rsid w:val="00EB7320"/>
    <w:rsid w:val="00EC191C"/>
    <w:rsid w:val="00EC30B9"/>
    <w:rsid w:val="00EC320B"/>
    <w:rsid w:val="00EC370B"/>
    <w:rsid w:val="00EC41CB"/>
    <w:rsid w:val="00EC69C9"/>
    <w:rsid w:val="00EC700C"/>
    <w:rsid w:val="00EC7328"/>
    <w:rsid w:val="00EC7784"/>
    <w:rsid w:val="00EC7A2C"/>
    <w:rsid w:val="00ED120A"/>
    <w:rsid w:val="00ED18EC"/>
    <w:rsid w:val="00ED3053"/>
    <w:rsid w:val="00ED39BB"/>
    <w:rsid w:val="00ED48E7"/>
    <w:rsid w:val="00ED5023"/>
    <w:rsid w:val="00ED635D"/>
    <w:rsid w:val="00ED64FB"/>
    <w:rsid w:val="00ED68B4"/>
    <w:rsid w:val="00ED71DB"/>
    <w:rsid w:val="00ED7375"/>
    <w:rsid w:val="00ED7F33"/>
    <w:rsid w:val="00EE202D"/>
    <w:rsid w:val="00EE21C0"/>
    <w:rsid w:val="00EE4492"/>
    <w:rsid w:val="00EE47E5"/>
    <w:rsid w:val="00EE4877"/>
    <w:rsid w:val="00EE692A"/>
    <w:rsid w:val="00EE759C"/>
    <w:rsid w:val="00EE7DAC"/>
    <w:rsid w:val="00EE7E2B"/>
    <w:rsid w:val="00EF037F"/>
    <w:rsid w:val="00EF0D6E"/>
    <w:rsid w:val="00EF18FF"/>
    <w:rsid w:val="00EF3B5D"/>
    <w:rsid w:val="00EF5163"/>
    <w:rsid w:val="00EF60A7"/>
    <w:rsid w:val="00EF7695"/>
    <w:rsid w:val="00F0083E"/>
    <w:rsid w:val="00F00AC2"/>
    <w:rsid w:val="00F01BA1"/>
    <w:rsid w:val="00F02E3A"/>
    <w:rsid w:val="00F0319C"/>
    <w:rsid w:val="00F033AA"/>
    <w:rsid w:val="00F0415A"/>
    <w:rsid w:val="00F041A8"/>
    <w:rsid w:val="00F04721"/>
    <w:rsid w:val="00F04F50"/>
    <w:rsid w:val="00F059A7"/>
    <w:rsid w:val="00F075D0"/>
    <w:rsid w:val="00F107BE"/>
    <w:rsid w:val="00F108E9"/>
    <w:rsid w:val="00F12AC5"/>
    <w:rsid w:val="00F13343"/>
    <w:rsid w:val="00F13753"/>
    <w:rsid w:val="00F155EB"/>
    <w:rsid w:val="00F20019"/>
    <w:rsid w:val="00F2293F"/>
    <w:rsid w:val="00F231C3"/>
    <w:rsid w:val="00F235B8"/>
    <w:rsid w:val="00F25B13"/>
    <w:rsid w:val="00F25E58"/>
    <w:rsid w:val="00F26569"/>
    <w:rsid w:val="00F267F7"/>
    <w:rsid w:val="00F27E70"/>
    <w:rsid w:val="00F302E0"/>
    <w:rsid w:val="00F30503"/>
    <w:rsid w:val="00F31D0F"/>
    <w:rsid w:val="00F31F78"/>
    <w:rsid w:val="00F3335D"/>
    <w:rsid w:val="00F33FC2"/>
    <w:rsid w:val="00F35B05"/>
    <w:rsid w:val="00F36681"/>
    <w:rsid w:val="00F36A1E"/>
    <w:rsid w:val="00F40845"/>
    <w:rsid w:val="00F409E9"/>
    <w:rsid w:val="00F40D0A"/>
    <w:rsid w:val="00F40D24"/>
    <w:rsid w:val="00F40E54"/>
    <w:rsid w:val="00F41BA1"/>
    <w:rsid w:val="00F41E75"/>
    <w:rsid w:val="00F43B3B"/>
    <w:rsid w:val="00F43FE2"/>
    <w:rsid w:val="00F44968"/>
    <w:rsid w:val="00F44C00"/>
    <w:rsid w:val="00F453CA"/>
    <w:rsid w:val="00F47683"/>
    <w:rsid w:val="00F4768A"/>
    <w:rsid w:val="00F479C5"/>
    <w:rsid w:val="00F51DED"/>
    <w:rsid w:val="00F546EB"/>
    <w:rsid w:val="00F54EFF"/>
    <w:rsid w:val="00F550A5"/>
    <w:rsid w:val="00F554F2"/>
    <w:rsid w:val="00F60B05"/>
    <w:rsid w:val="00F617A7"/>
    <w:rsid w:val="00F63E56"/>
    <w:rsid w:val="00F6473D"/>
    <w:rsid w:val="00F665F7"/>
    <w:rsid w:val="00F67FB0"/>
    <w:rsid w:val="00F707E6"/>
    <w:rsid w:val="00F71048"/>
    <w:rsid w:val="00F719B5"/>
    <w:rsid w:val="00F7236A"/>
    <w:rsid w:val="00F7263C"/>
    <w:rsid w:val="00F72BA7"/>
    <w:rsid w:val="00F735CE"/>
    <w:rsid w:val="00F76A5C"/>
    <w:rsid w:val="00F76C74"/>
    <w:rsid w:val="00F76F62"/>
    <w:rsid w:val="00F77049"/>
    <w:rsid w:val="00F8028F"/>
    <w:rsid w:val="00F816A9"/>
    <w:rsid w:val="00F8232C"/>
    <w:rsid w:val="00F823D2"/>
    <w:rsid w:val="00F825D5"/>
    <w:rsid w:val="00F8374E"/>
    <w:rsid w:val="00F845E3"/>
    <w:rsid w:val="00F8539B"/>
    <w:rsid w:val="00F85A65"/>
    <w:rsid w:val="00F9141E"/>
    <w:rsid w:val="00F920F6"/>
    <w:rsid w:val="00F927ED"/>
    <w:rsid w:val="00F941DB"/>
    <w:rsid w:val="00F94ADE"/>
    <w:rsid w:val="00F975D5"/>
    <w:rsid w:val="00F978CA"/>
    <w:rsid w:val="00F97CC1"/>
    <w:rsid w:val="00FA03BE"/>
    <w:rsid w:val="00FA0908"/>
    <w:rsid w:val="00FA2A56"/>
    <w:rsid w:val="00FA2B0A"/>
    <w:rsid w:val="00FA2F5A"/>
    <w:rsid w:val="00FA4673"/>
    <w:rsid w:val="00FA49A8"/>
    <w:rsid w:val="00FA4A5D"/>
    <w:rsid w:val="00FA6661"/>
    <w:rsid w:val="00FA708C"/>
    <w:rsid w:val="00FB00DA"/>
    <w:rsid w:val="00FB2316"/>
    <w:rsid w:val="00FB5D08"/>
    <w:rsid w:val="00FB673A"/>
    <w:rsid w:val="00FB68E1"/>
    <w:rsid w:val="00FB6B2C"/>
    <w:rsid w:val="00FC07DF"/>
    <w:rsid w:val="00FC0BD1"/>
    <w:rsid w:val="00FC1926"/>
    <w:rsid w:val="00FC1A7C"/>
    <w:rsid w:val="00FC27E3"/>
    <w:rsid w:val="00FC2EC0"/>
    <w:rsid w:val="00FC46B5"/>
    <w:rsid w:val="00FC48BE"/>
    <w:rsid w:val="00FC4C35"/>
    <w:rsid w:val="00FC531D"/>
    <w:rsid w:val="00FC558C"/>
    <w:rsid w:val="00FC5CB7"/>
    <w:rsid w:val="00FC613C"/>
    <w:rsid w:val="00FC6790"/>
    <w:rsid w:val="00FC68E4"/>
    <w:rsid w:val="00FC6CBA"/>
    <w:rsid w:val="00FC6F52"/>
    <w:rsid w:val="00FC72B1"/>
    <w:rsid w:val="00FD018B"/>
    <w:rsid w:val="00FD103F"/>
    <w:rsid w:val="00FD1695"/>
    <w:rsid w:val="00FD1C1F"/>
    <w:rsid w:val="00FD3F82"/>
    <w:rsid w:val="00FD55B9"/>
    <w:rsid w:val="00FD5771"/>
    <w:rsid w:val="00FD7001"/>
    <w:rsid w:val="00FE02D2"/>
    <w:rsid w:val="00FE062C"/>
    <w:rsid w:val="00FE0D66"/>
    <w:rsid w:val="00FE10B3"/>
    <w:rsid w:val="00FE23DB"/>
    <w:rsid w:val="00FE3109"/>
    <w:rsid w:val="00FE359F"/>
    <w:rsid w:val="00FE3CDC"/>
    <w:rsid w:val="00FE41BD"/>
    <w:rsid w:val="00FE6165"/>
    <w:rsid w:val="00FE6730"/>
    <w:rsid w:val="00FE7263"/>
    <w:rsid w:val="00FE740C"/>
    <w:rsid w:val="00FE78DA"/>
    <w:rsid w:val="00FF0380"/>
    <w:rsid w:val="00FF0DFB"/>
    <w:rsid w:val="00FF18C1"/>
    <w:rsid w:val="00FF1B41"/>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9A012BFA-01BA-4952-B55C-211FA8A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0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customStyle="1" w:styleId="lg-section">
    <w:name w:val="lg-section"/>
    <w:basedOn w:val="Normal"/>
    <w:rsid w:val="00D85F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C01D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140B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18403">
      <w:bodyDiv w:val="1"/>
      <w:marLeft w:val="0"/>
      <w:marRight w:val="0"/>
      <w:marTop w:val="0"/>
      <w:marBottom w:val="0"/>
      <w:divBdr>
        <w:top w:val="none" w:sz="0" w:space="0" w:color="auto"/>
        <w:left w:val="none" w:sz="0" w:space="0" w:color="auto"/>
        <w:bottom w:val="none" w:sz="0" w:space="0" w:color="auto"/>
        <w:right w:val="none" w:sz="0" w:space="0" w:color="auto"/>
      </w:divBdr>
    </w:div>
    <w:div w:id="636104379">
      <w:bodyDiv w:val="1"/>
      <w:marLeft w:val="0"/>
      <w:marRight w:val="0"/>
      <w:marTop w:val="0"/>
      <w:marBottom w:val="0"/>
      <w:divBdr>
        <w:top w:val="none" w:sz="0" w:space="0" w:color="auto"/>
        <w:left w:val="none" w:sz="0" w:space="0" w:color="auto"/>
        <w:bottom w:val="none" w:sz="0" w:space="0" w:color="auto"/>
        <w:right w:val="none" w:sz="0" w:space="0" w:color="auto"/>
      </w:divBdr>
    </w:div>
    <w:div w:id="1112898425">
      <w:bodyDiv w:val="1"/>
      <w:marLeft w:val="0"/>
      <w:marRight w:val="0"/>
      <w:marTop w:val="0"/>
      <w:marBottom w:val="0"/>
      <w:divBdr>
        <w:top w:val="none" w:sz="0" w:space="0" w:color="auto"/>
        <w:left w:val="none" w:sz="0" w:space="0" w:color="auto"/>
        <w:bottom w:val="none" w:sz="0" w:space="0" w:color="auto"/>
        <w:right w:val="none" w:sz="0" w:space="0" w:color="auto"/>
      </w:divBdr>
    </w:div>
    <w:div w:id="1400323207">
      <w:bodyDiv w:val="1"/>
      <w:marLeft w:val="0"/>
      <w:marRight w:val="0"/>
      <w:marTop w:val="0"/>
      <w:marBottom w:val="0"/>
      <w:divBdr>
        <w:top w:val="none" w:sz="0" w:space="0" w:color="auto"/>
        <w:left w:val="none" w:sz="0" w:space="0" w:color="auto"/>
        <w:bottom w:val="none" w:sz="0" w:space="0" w:color="auto"/>
        <w:right w:val="none" w:sz="0" w:space="0" w:color="auto"/>
      </w:divBdr>
    </w:div>
    <w:div w:id="1672181066">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36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ayandscott.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jb-law.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nradie@straussdaly.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volschenk@straussdaly.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DD01-C186-4954-BA4E-CDD56C35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9711</Words>
  <Characters>55356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Mary Bruce</cp:lastModifiedBy>
  <cp:revision>6</cp:revision>
  <cp:lastPrinted>2024-01-19T05:56:00Z</cp:lastPrinted>
  <dcterms:created xsi:type="dcterms:W3CDTF">2024-01-19T06:10:00Z</dcterms:created>
  <dcterms:modified xsi:type="dcterms:W3CDTF">2024-01-22T16:06:00Z</dcterms:modified>
</cp:coreProperties>
</file>