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7111" w:tblpY="406"/>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rsidR="00AB51A2" w:rsidRPr="00A33ED1" w:rsidTr="000F5105">
        <w:tc>
          <w:tcPr>
            <w:tcW w:w="4394" w:type="dxa"/>
          </w:tcPr>
          <w:p w:rsidR="00AB51A2" w:rsidRPr="00A33ED1" w:rsidRDefault="00AB51A2" w:rsidP="004B57FF">
            <w:pPr>
              <w:tabs>
                <w:tab w:val="right" w:pos="4144"/>
              </w:tabs>
              <w:contextualSpacing/>
              <w:jc w:val="both"/>
              <w:rPr>
                <w:sz w:val="20"/>
                <w:szCs w:val="20"/>
              </w:rPr>
            </w:pPr>
            <w:bookmarkStart w:id="0" w:name="_GoBack"/>
            <w:bookmarkEnd w:id="0"/>
            <w:r w:rsidRPr="00A33ED1">
              <w:rPr>
                <w:sz w:val="20"/>
                <w:szCs w:val="20"/>
              </w:rPr>
              <w:t xml:space="preserve">Reportable:  </w:t>
            </w:r>
            <w:r w:rsidRPr="00A33ED1">
              <w:rPr>
                <w:sz w:val="20"/>
                <w:szCs w:val="20"/>
              </w:rPr>
              <w:tab/>
              <w:t xml:space="preserve">                              YES / NO</w:t>
            </w:r>
          </w:p>
          <w:p w:rsidR="00AB51A2" w:rsidRPr="00A33ED1" w:rsidRDefault="00AB51A2" w:rsidP="004B57FF">
            <w:pPr>
              <w:tabs>
                <w:tab w:val="right" w:pos="4144"/>
              </w:tabs>
              <w:contextualSpacing/>
              <w:jc w:val="both"/>
              <w:rPr>
                <w:sz w:val="20"/>
                <w:szCs w:val="20"/>
              </w:rPr>
            </w:pPr>
            <w:r w:rsidRPr="00A33ED1">
              <w:rPr>
                <w:sz w:val="20"/>
                <w:szCs w:val="20"/>
              </w:rPr>
              <w:t xml:space="preserve">Circulate to Judges: </w:t>
            </w:r>
            <w:r w:rsidRPr="00A33ED1">
              <w:rPr>
                <w:sz w:val="20"/>
                <w:szCs w:val="20"/>
              </w:rPr>
              <w:tab/>
              <w:t xml:space="preserve">                     YES / NO</w:t>
            </w:r>
          </w:p>
          <w:p w:rsidR="00AB51A2" w:rsidRPr="00A33ED1" w:rsidRDefault="00AB51A2" w:rsidP="004B57FF">
            <w:pPr>
              <w:tabs>
                <w:tab w:val="right" w:pos="4144"/>
              </w:tabs>
              <w:contextualSpacing/>
              <w:jc w:val="both"/>
              <w:rPr>
                <w:sz w:val="20"/>
                <w:szCs w:val="20"/>
              </w:rPr>
            </w:pPr>
            <w:r w:rsidRPr="00A33ED1">
              <w:rPr>
                <w:sz w:val="20"/>
                <w:szCs w:val="20"/>
              </w:rPr>
              <w:t>Circulate to Magistrates:</w:t>
            </w:r>
            <w:r w:rsidRPr="00A33ED1">
              <w:rPr>
                <w:sz w:val="20"/>
                <w:szCs w:val="20"/>
              </w:rPr>
              <w:tab/>
              <w:t xml:space="preserve">               YES / NO</w:t>
            </w:r>
          </w:p>
          <w:p w:rsidR="00AB51A2" w:rsidRPr="00A33ED1" w:rsidRDefault="00AB51A2" w:rsidP="004B57FF">
            <w:pPr>
              <w:tabs>
                <w:tab w:val="right" w:pos="4144"/>
              </w:tabs>
              <w:contextualSpacing/>
              <w:jc w:val="both"/>
            </w:pPr>
            <w:r w:rsidRPr="00A33ED1">
              <w:rPr>
                <w:sz w:val="20"/>
                <w:szCs w:val="20"/>
              </w:rPr>
              <w:t>Circulate to Regional Magistrates:</w:t>
            </w:r>
            <w:r w:rsidRPr="00A33ED1">
              <w:rPr>
                <w:sz w:val="20"/>
                <w:szCs w:val="20"/>
              </w:rPr>
              <w:tab/>
              <w:t xml:space="preserve">  YES / NO</w:t>
            </w:r>
          </w:p>
        </w:tc>
      </w:tr>
    </w:tbl>
    <w:p w:rsidR="00AB51A2" w:rsidRPr="00A33ED1" w:rsidRDefault="00AB51A2" w:rsidP="00AB51A2">
      <w:pPr>
        <w:jc w:val="right"/>
      </w:pPr>
    </w:p>
    <w:p w:rsidR="00AB51A2" w:rsidRPr="00A33ED1" w:rsidRDefault="00AB51A2" w:rsidP="00AB51A2">
      <w:pPr>
        <w:jc w:val="center"/>
      </w:pPr>
      <w:r w:rsidRPr="00A33ED1">
        <w:rPr>
          <w:noProof/>
          <w:sz w:val="24"/>
          <w:szCs w:val="24"/>
          <w:lang w:val="en-ZA" w:eastAsia="en-ZA"/>
        </w:rPr>
        <w:drawing>
          <wp:inline distT="0" distB="0" distL="0" distR="0" wp14:anchorId="5A138C08" wp14:editId="3AF0072B">
            <wp:extent cx="1657350" cy="1590675"/>
            <wp:effectExtent l="0" t="0" r="0" b="9525"/>
            <wp:docPr id="1" name="Picture 1" descr="Description: C:\Users\ejansevanrensburg\AppData\Local\Microsoft\Windows\Temporary Internet Files\Content.Outlook\VEP37WK2\The Judiciary - Master emblem in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ejansevanrensburg\AppData\Local\Microsoft\Windows\Temporary Internet Files\Content.Outlook\VEP37WK2\The Judiciary - Master emblem in high resolu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590675"/>
                    </a:xfrm>
                    <a:prstGeom prst="rect">
                      <a:avLst/>
                    </a:prstGeom>
                    <a:noFill/>
                    <a:ln>
                      <a:noFill/>
                    </a:ln>
                  </pic:spPr>
                </pic:pic>
              </a:graphicData>
            </a:graphic>
          </wp:inline>
        </w:drawing>
      </w:r>
    </w:p>
    <w:p w:rsidR="002A4DFA" w:rsidRPr="00A33ED1" w:rsidRDefault="002A4DFA" w:rsidP="00AB51A2">
      <w:pPr>
        <w:jc w:val="center"/>
      </w:pPr>
    </w:p>
    <w:p w:rsidR="00AB51A2" w:rsidRPr="00A33ED1" w:rsidRDefault="00AB51A2" w:rsidP="00F04B23">
      <w:pPr>
        <w:spacing w:line="276" w:lineRule="auto"/>
        <w:jc w:val="center"/>
        <w:rPr>
          <w:b/>
          <w:sz w:val="24"/>
          <w:szCs w:val="24"/>
        </w:rPr>
      </w:pPr>
      <w:r w:rsidRPr="00A33ED1">
        <w:rPr>
          <w:b/>
          <w:sz w:val="24"/>
          <w:szCs w:val="24"/>
        </w:rPr>
        <w:t>IN THE HIGH COURT OF SOUTH AFRICA</w:t>
      </w:r>
    </w:p>
    <w:p w:rsidR="00AB51A2" w:rsidRPr="00A33ED1" w:rsidRDefault="00AB51A2" w:rsidP="00F04B23">
      <w:pPr>
        <w:spacing w:line="276" w:lineRule="auto"/>
        <w:jc w:val="center"/>
        <w:rPr>
          <w:b/>
          <w:sz w:val="24"/>
          <w:szCs w:val="24"/>
        </w:rPr>
      </w:pPr>
      <w:r w:rsidRPr="00A33ED1">
        <w:rPr>
          <w:b/>
          <w:sz w:val="24"/>
          <w:szCs w:val="24"/>
        </w:rPr>
        <w:t>NORTHERN CAPE DIVISION, KIMBERLEY</w:t>
      </w:r>
    </w:p>
    <w:p w:rsidR="00AB51A2" w:rsidRPr="00A33ED1" w:rsidRDefault="00AB51A2" w:rsidP="00F04B23">
      <w:pPr>
        <w:spacing w:line="276" w:lineRule="auto"/>
        <w:jc w:val="center"/>
        <w:rPr>
          <w:b/>
          <w:sz w:val="24"/>
          <w:szCs w:val="24"/>
        </w:rPr>
      </w:pPr>
    </w:p>
    <w:p w:rsidR="00AB51A2" w:rsidRPr="00A33ED1" w:rsidRDefault="00AB51A2" w:rsidP="00AB51A2">
      <w:pPr>
        <w:jc w:val="right"/>
        <w:rPr>
          <w:b/>
          <w:sz w:val="24"/>
          <w:szCs w:val="24"/>
        </w:rPr>
      </w:pPr>
      <w:r w:rsidRPr="00A33ED1">
        <w:rPr>
          <w:b/>
          <w:sz w:val="24"/>
          <w:szCs w:val="24"/>
        </w:rPr>
        <w:t>CASE NO: 803/2021</w:t>
      </w:r>
    </w:p>
    <w:p w:rsidR="00AB51A2" w:rsidRPr="00A33ED1" w:rsidRDefault="00AB51A2" w:rsidP="00AB51A2">
      <w:pPr>
        <w:rPr>
          <w:sz w:val="24"/>
          <w:szCs w:val="24"/>
        </w:rPr>
      </w:pPr>
      <w:r w:rsidRPr="00A33ED1">
        <w:rPr>
          <w:sz w:val="24"/>
          <w:szCs w:val="24"/>
        </w:rPr>
        <w:t>In the matter between:</w:t>
      </w:r>
    </w:p>
    <w:p w:rsidR="00AB51A2" w:rsidRPr="00A33ED1" w:rsidRDefault="00AB51A2" w:rsidP="00AB51A2">
      <w:pPr>
        <w:rPr>
          <w:sz w:val="24"/>
          <w:szCs w:val="24"/>
        </w:rPr>
      </w:pPr>
    </w:p>
    <w:p w:rsidR="00AB51A2" w:rsidRPr="00A33ED1" w:rsidRDefault="00AB51A2" w:rsidP="005200F3">
      <w:pPr>
        <w:tabs>
          <w:tab w:val="right" w:pos="8931"/>
        </w:tabs>
        <w:spacing w:line="276" w:lineRule="auto"/>
        <w:rPr>
          <w:b/>
          <w:sz w:val="24"/>
          <w:szCs w:val="24"/>
        </w:rPr>
      </w:pPr>
      <w:r w:rsidRPr="00A33ED1">
        <w:rPr>
          <w:b/>
          <w:sz w:val="24"/>
          <w:szCs w:val="24"/>
        </w:rPr>
        <w:t xml:space="preserve">THE MEC: NORTHERN CAPE PROVINCIAL </w:t>
      </w:r>
    </w:p>
    <w:p w:rsidR="00AB51A2" w:rsidRPr="00A33ED1" w:rsidRDefault="00AB51A2" w:rsidP="005200F3">
      <w:pPr>
        <w:tabs>
          <w:tab w:val="right" w:pos="8931"/>
        </w:tabs>
        <w:spacing w:line="276" w:lineRule="auto"/>
        <w:rPr>
          <w:b/>
          <w:sz w:val="24"/>
          <w:szCs w:val="24"/>
        </w:rPr>
      </w:pPr>
      <w:r w:rsidRPr="00A33ED1">
        <w:rPr>
          <w:b/>
          <w:sz w:val="24"/>
          <w:szCs w:val="24"/>
        </w:rPr>
        <w:t xml:space="preserve">GOVERNMENT: DEPARTMENT OF COOPERATIVE </w:t>
      </w:r>
    </w:p>
    <w:p w:rsidR="00AB51A2" w:rsidRPr="00A33ED1" w:rsidRDefault="00AB51A2" w:rsidP="005200F3">
      <w:pPr>
        <w:tabs>
          <w:tab w:val="right" w:pos="8931"/>
        </w:tabs>
        <w:spacing w:line="276" w:lineRule="auto"/>
        <w:rPr>
          <w:sz w:val="24"/>
          <w:szCs w:val="24"/>
        </w:rPr>
      </w:pPr>
      <w:r w:rsidRPr="00A33ED1">
        <w:rPr>
          <w:b/>
          <w:sz w:val="24"/>
          <w:szCs w:val="24"/>
        </w:rPr>
        <w:t xml:space="preserve">GOVERNANCE AND TRADITIONAL AFFAIRS                         </w:t>
      </w:r>
      <w:r w:rsidRPr="00A33ED1">
        <w:rPr>
          <w:bCs/>
          <w:sz w:val="24"/>
          <w:szCs w:val="24"/>
        </w:rPr>
        <w:t>First</w:t>
      </w:r>
      <w:r w:rsidRPr="00A33ED1">
        <w:rPr>
          <w:b/>
          <w:sz w:val="24"/>
          <w:szCs w:val="24"/>
        </w:rPr>
        <w:t xml:space="preserve"> </w:t>
      </w:r>
      <w:r w:rsidRPr="00A33ED1">
        <w:rPr>
          <w:sz w:val="24"/>
          <w:szCs w:val="24"/>
        </w:rPr>
        <w:t>Applicant</w:t>
      </w:r>
    </w:p>
    <w:p w:rsidR="00AB51A2" w:rsidRPr="00A33ED1" w:rsidRDefault="00AB51A2" w:rsidP="00AB51A2">
      <w:pPr>
        <w:tabs>
          <w:tab w:val="right" w:pos="8931"/>
        </w:tabs>
        <w:rPr>
          <w:sz w:val="24"/>
          <w:szCs w:val="24"/>
        </w:rPr>
      </w:pPr>
    </w:p>
    <w:p w:rsidR="00AB51A2" w:rsidRPr="00A33ED1" w:rsidRDefault="009F0784" w:rsidP="00AB51A2">
      <w:pPr>
        <w:tabs>
          <w:tab w:val="right" w:pos="8931"/>
        </w:tabs>
        <w:rPr>
          <w:sz w:val="24"/>
          <w:szCs w:val="24"/>
        </w:rPr>
      </w:pPr>
      <w:r w:rsidRPr="00A33ED1">
        <w:rPr>
          <w:b/>
          <w:bCs/>
          <w:sz w:val="24"/>
          <w:szCs w:val="24"/>
        </w:rPr>
        <w:t>SOUTH AFRICAN MUNICIPAL WORKERS UNION</w:t>
      </w:r>
      <w:r w:rsidRPr="00A33ED1">
        <w:rPr>
          <w:sz w:val="24"/>
          <w:szCs w:val="24"/>
        </w:rPr>
        <w:t xml:space="preserve">                   Second Applicant</w:t>
      </w:r>
    </w:p>
    <w:p w:rsidR="00AB51A2" w:rsidRPr="00A33ED1" w:rsidRDefault="00AB51A2" w:rsidP="00AB51A2">
      <w:pPr>
        <w:tabs>
          <w:tab w:val="right" w:pos="8931"/>
        </w:tabs>
        <w:rPr>
          <w:sz w:val="24"/>
          <w:szCs w:val="24"/>
        </w:rPr>
      </w:pPr>
    </w:p>
    <w:p w:rsidR="00AB51A2" w:rsidRPr="00A33ED1" w:rsidRDefault="00AB51A2" w:rsidP="00AB51A2">
      <w:pPr>
        <w:rPr>
          <w:b/>
          <w:sz w:val="24"/>
          <w:szCs w:val="24"/>
        </w:rPr>
      </w:pPr>
    </w:p>
    <w:p w:rsidR="00AB51A2" w:rsidRPr="00A33ED1" w:rsidRDefault="00AB51A2" w:rsidP="00AB51A2">
      <w:pPr>
        <w:rPr>
          <w:b/>
          <w:sz w:val="24"/>
          <w:szCs w:val="24"/>
        </w:rPr>
      </w:pPr>
      <w:r w:rsidRPr="00A33ED1">
        <w:rPr>
          <w:b/>
          <w:sz w:val="24"/>
          <w:szCs w:val="24"/>
        </w:rPr>
        <w:t>and</w:t>
      </w:r>
    </w:p>
    <w:p w:rsidR="00AB51A2" w:rsidRPr="00A33ED1" w:rsidRDefault="00AB51A2" w:rsidP="00AB51A2">
      <w:pPr>
        <w:rPr>
          <w:b/>
          <w:sz w:val="24"/>
          <w:szCs w:val="24"/>
        </w:rPr>
      </w:pPr>
    </w:p>
    <w:p w:rsidR="00AB51A2" w:rsidRPr="00A33ED1" w:rsidRDefault="00AB51A2" w:rsidP="00AB51A2">
      <w:pPr>
        <w:rPr>
          <w:b/>
          <w:sz w:val="24"/>
          <w:szCs w:val="24"/>
        </w:rPr>
      </w:pPr>
    </w:p>
    <w:p w:rsidR="00AB51A2" w:rsidRPr="00A33ED1" w:rsidRDefault="00AB51A2" w:rsidP="00AB51A2">
      <w:pPr>
        <w:tabs>
          <w:tab w:val="right" w:pos="8931"/>
        </w:tabs>
        <w:rPr>
          <w:sz w:val="24"/>
          <w:szCs w:val="24"/>
        </w:rPr>
      </w:pPr>
      <w:r w:rsidRPr="00A33ED1">
        <w:rPr>
          <w:b/>
          <w:sz w:val="24"/>
          <w:szCs w:val="24"/>
        </w:rPr>
        <w:t xml:space="preserve">THE RENOSTERBERG LOCAL MUNICIPALITY                        </w:t>
      </w:r>
      <w:r w:rsidRPr="00A33ED1">
        <w:rPr>
          <w:bCs/>
          <w:sz w:val="24"/>
          <w:szCs w:val="24"/>
        </w:rPr>
        <w:t>First</w:t>
      </w:r>
      <w:r w:rsidRPr="00A33ED1">
        <w:rPr>
          <w:b/>
          <w:sz w:val="24"/>
          <w:szCs w:val="24"/>
        </w:rPr>
        <w:t xml:space="preserve"> </w:t>
      </w:r>
      <w:r w:rsidRPr="00A33ED1">
        <w:rPr>
          <w:sz w:val="24"/>
          <w:szCs w:val="24"/>
        </w:rPr>
        <w:t>Respondent</w:t>
      </w:r>
    </w:p>
    <w:p w:rsidR="00AB51A2" w:rsidRPr="00A33ED1" w:rsidRDefault="00AB51A2" w:rsidP="00AB51A2">
      <w:pPr>
        <w:tabs>
          <w:tab w:val="right" w:pos="8931"/>
        </w:tabs>
        <w:rPr>
          <w:sz w:val="24"/>
          <w:szCs w:val="24"/>
        </w:rPr>
      </w:pPr>
    </w:p>
    <w:p w:rsidR="00AB51A2" w:rsidRPr="00A33ED1" w:rsidRDefault="00AB51A2" w:rsidP="00AB51A2">
      <w:pPr>
        <w:tabs>
          <w:tab w:val="right" w:pos="8931"/>
        </w:tabs>
        <w:rPr>
          <w:sz w:val="24"/>
          <w:szCs w:val="24"/>
        </w:rPr>
      </w:pPr>
      <w:r w:rsidRPr="00A33ED1">
        <w:rPr>
          <w:b/>
          <w:bCs/>
          <w:sz w:val="24"/>
          <w:szCs w:val="24"/>
        </w:rPr>
        <w:t>ESKOM HOLDINGS SOC LIMITED</w:t>
      </w:r>
      <w:r w:rsidRPr="00A33ED1">
        <w:rPr>
          <w:sz w:val="24"/>
          <w:szCs w:val="24"/>
        </w:rPr>
        <w:t xml:space="preserve">                                             </w:t>
      </w:r>
      <w:r w:rsidR="00A33ED1">
        <w:rPr>
          <w:sz w:val="24"/>
          <w:szCs w:val="24"/>
        </w:rPr>
        <w:t>S</w:t>
      </w:r>
      <w:r w:rsidRPr="00A33ED1">
        <w:rPr>
          <w:sz w:val="24"/>
          <w:szCs w:val="24"/>
        </w:rPr>
        <w:t>econd Respondent</w:t>
      </w:r>
    </w:p>
    <w:p w:rsidR="00AB51A2" w:rsidRPr="00A33ED1" w:rsidRDefault="00AB51A2" w:rsidP="00AB51A2">
      <w:pPr>
        <w:tabs>
          <w:tab w:val="right" w:pos="8931"/>
        </w:tabs>
        <w:rPr>
          <w:sz w:val="24"/>
          <w:szCs w:val="24"/>
        </w:rPr>
      </w:pPr>
    </w:p>
    <w:p w:rsidR="00AB51A2" w:rsidRPr="00A33ED1" w:rsidRDefault="00AB51A2" w:rsidP="00AB51A2">
      <w:pPr>
        <w:rPr>
          <w:b/>
          <w:sz w:val="24"/>
          <w:szCs w:val="24"/>
        </w:rPr>
      </w:pPr>
      <w:r w:rsidRPr="00A33ED1">
        <w:rPr>
          <w:b/>
          <w:sz w:val="24"/>
          <w:szCs w:val="24"/>
        </w:rPr>
        <w:t>___________________________________________________________________</w:t>
      </w:r>
    </w:p>
    <w:p w:rsidR="00A33ED1" w:rsidRDefault="00A33ED1" w:rsidP="00AB51A2">
      <w:pPr>
        <w:jc w:val="center"/>
        <w:rPr>
          <w:b/>
          <w:sz w:val="24"/>
          <w:szCs w:val="24"/>
        </w:rPr>
      </w:pPr>
    </w:p>
    <w:p w:rsidR="00AB51A2" w:rsidRPr="00A33ED1" w:rsidRDefault="00AB51A2" w:rsidP="00AB51A2">
      <w:pPr>
        <w:jc w:val="center"/>
        <w:rPr>
          <w:b/>
          <w:sz w:val="24"/>
          <w:szCs w:val="24"/>
        </w:rPr>
      </w:pPr>
      <w:r w:rsidRPr="00A33ED1">
        <w:rPr>
          <w:b/>
          <w:sz w:val="24"/>
          <w:szCs w:val="24"/>
        </w:rPr>
        <w:t>JUDGMENT</w:t>
      </w:r>
    </w:p>
    <w:p w:rsidR="00AB51A2" w:rsidRPr="00A33ED1" w:rsidRDefault="00AB51A2" w:rsidP="00AB51A2">
      <w:pPr>
        <w:rPr>
          <w:b/>
          <w:sz w:val="24"/>
          <w:szCs w:val="24"/>
        </w:rPr>
      </w:pPr>
    </w:p>
    <w:p w:rsidR="00AB51A2" w:rsidRPr="00A33ED1" w:rsidRDefault="00AB51A2" w:rsidP="00AB51A2">
      <w:pPr>
        <w:rPr>
          <w:b/>
          <w:bCs/>
          <w:sz w:val="24"/>
          <w:szCs w:val="24"/>
        </w:rPr>
      </w:pPr>
      <w:r w:rsidRPr="00A33ED1">
        <w:rPr>
          <w:b/>
          <w:bCs/>
          <w:sz w:val="24"/>
          <w:szCs w:val="24"/>
        </w:rPr>
        <w:t>___________________________________________________________________</w:t>
      </w:r>
    </w:p>
    <w:p w:rsidR="00AB51A2" w:rsidRPr="00A33ED1" w:rsidRDefault="00AB51A2" w:rsidP="00AB51A2">
      <w:pPr>
        <w:rPr>
          <w:b/>
          <w:bCs/>
          <w:sz w:val="24"/>
          <w:szCs w:val="24"/>
        </w:rPr>
      </w:pPr>
    </w:p>
    <w:p w:rsidR="00AB51A2" w:rsidRPr="00A33ED1" w:rsidRDefault="00AB51A2" w:rsidP="00AB51A2">
      <w:pPr>
        <w:spacing w:line="360" w:lineRule="auto"/>
        <w:rPr>
          <w:b/>
          <w:sz w:val="24"/>
          <w:szCs w:val="24"/>
        </w:rPr>
      </w:pPr>
      <w:r w:rsidRPr="00A33ED1">
        <w:rPr>
          <w:b/>
          <w:sz w:val="24"/>
          <w:szCs w:val="24"/>
          <w:u w:val="single"/>
        </w:rPr>
        <w:t>CHWARO AJ</w:t>
      </w:r>
      <w:r w:rsidRPr="00A33ED1">
        <w:rPr>
          <w:b/>
          <w:sz w:val="24"/>
          <w:szCs w:val="24"/>
        </w:rPr>
        <w:t>:</w:t>
      </w:r>
    </w:p>
    <w:p w:rsidR="00AB51A2" w:rsidRPr="00A33ED1" w:rsidRDefault="00AB51A2" w:rsidP="00AB51A2">
      <w:pPr>
        <w:spacing w:line="360" w:lineRule="auto"/>
        <w:rPr>
          <w:b/>
          <w:sz w:val="24"/>
          <w:szCs w:val="24"/>
        </w:rPr>
      </w:pPr>
    </w:p>
    <w:p w:rsidR="00AB51A2" w:rsidRPr="00A33ED1" w:rsidRDefault="00AB51A2" w:rsidP="00AB51A2">
      <w:pPr>
        <w:spacing w:line="360" w:lineRule="auto"/>
        <w:rPr>
          <w:b/>
          <w:sz w:val="24"/>
          <w:szCs w:val="24"/>
        </w:rPr>
      </w:pPr>
      <w:r w:rsidRPr="00A33ED1">
        <w:rPr>
          <w:b/>
          <w:sz w:val="24"/>
          <w:szCs w:val="24"/>
        </w:rPr>
        <w:t>Introduction</w:t>
      </w:r>
    </w:p>
    <w:p w:rsidR="00AB51A2" w:rsidRPr="00A33ED1" w:rsidRDefault="00AB51A2" w:rsidP="00AB51A2">
      <w:pPr>
        <w:spacing w:line="360" w:lineRule="auto"/>
        <w:rPr>
          <w:b/>
          <w:sz w:val="24"/>
          <w:szCs w:val="24"/>
        </w:rPr>
      </w:pPr>
    </w:p>
    <w:p w:rsidR="00A259C3" w:rsidRPr="00A33ED1" w:rsidRDefault="00AB51A2" w:rsidP="00A33ED1">
      <w:pPr>
        <w:spacing w:line="360" w:lineRule="auto"/>
        <w:ind w:left="720" w:hanging="720"/>
        <w:jc w:val="both"/>
        <w:rPr>
          <w:sz w:val="24"/>
          <w:szCs w:val="24"/>
        </w:rPr>
      </w:pPr>
      <w:r w:rsidRPr="00A33ED1">
        <w:rPr>
          <w:sz w:val="24"/>
          <w:szCs w:val="24"/>
        </w:rPr>
        <w:t>[1]</w:t>
      </w:r>
      <w:r w:rsidRPr="00A33ED1">
        <w:rPr>
          <w:sz w:val="24"/>
          <w:szCs w:val="24"/>
        </w:rPr>
        <w:tab/>
        <w:t xml:space="preserve">This </w:t>
      </w:r>
      <w:r w:rsidR="009F0784" w:rsidRPr="00A33ED1">
        <w:rPr>
          <w:sz w:val="24"/>
          <w:szCs w:val="24"/>
        </w:rPr>
        <w:t xml:space="preserve">is an </w:t>
      </w:r>
      <w:r w:rsidR="00523558" w:rsidRPr="00A33ED1">
        <w:rPr>
          <w:sz w:val="24"/>
          <w:szCs w:val="24"/>
        </w:rPr>
        <w:t xml:space="preserve">urgent </w:t>
      </w:r>
      <w:r w:rsidR="009F0784" w:rsidRPr="00A33ED1">
        <w:rPr>
          <w:sz w:val="24"/>
          <w:szCs w:val="24"/>
        </w:rPr>
        <w:t>application launched by the Member of the Executive Council for Cooperative Governance and Traditional Affairs</w:t>
      </w:r>
      <w:r w:rsidR="00346A82" w:rsidRPr="00A33ED1">
        <w:rPr>
          <w:sz w:val="24"/>
          <w:szCs w:val="24"/>
        </w:rPr>
        <w:t xml:space="preserve"> </w:t>
      </w:r>
      <w:r w:rsidR="009F0784" w:rsidRPr="00A33ED1">
        <w:rPr>
          <w:sz w:val="24"/>
          <w:szCs w:val="24"/>
        </w:rPr>
        <w:t>in the Northern Cape province, (“</w:t>
      </w:r>
      <w:r w:rsidR="009F0784" w:rsidRPr="00A33ED1">
        <w:rPr>
          <w:i/>
          <w:iCs/>
          <w:sz w:val="24"/>
          <w:szCs w:val="24"/>
        </w:rPr>
        <w:t>the MEC”</w:t>
      </w:r>
      <w:r w:rsidR="009F0784" w:rsidRPr="00A33ED1">
        <w:rPr>
          <w:sz w:val="24"/>
          <w:szCs w:val="24"/>
        </w:rPr>
        <w:t xml:space="preserve">) </w:t>
      </w:r>
      <w:r w:rsidR="00A259C3" w:rsidRPr="00A33ED1">
        <w:rPr>
          <w:sz w:val="24"/>
          <w:szCs w:val="24"/>
        </w:rPr>
        <w:t>seek</w:t>
      </w:r>
      <w:r w:rsidR="00F13A7E" w:rsidRPr="00A33ED1">
        <w:rPr>
          <w:sz w:val="24"/>
          <w:szCs w:val="24"/>
        </w:rPr>
        <w:t>ing</w:t>
      </w:r>
      <w:r w:rsidR="00A259C3" w:rsidRPr="00A33ED1">
        <w:rPr>
          <w:sz w:val="24"/>
          <w:szCs w:val="24"/>
        </w:rPr>
        <w:t xml:space="preserve"> an interim relief to stay the execution of the judgment obtained by Eskom Holdings SOC Limited (”</w:t>
      </w:r>
      <w:r w:rsidR="00A259C3" w:rsidRPr="00A33ED1">
        <w:rPr>
          <w:i/>
          <w:iCs/>
          <w:sz w:val="24"/>
          <w:szCs w:val="24"/>
        </w:rPr>
        <w:t>Eskom</w:t>
      </w:r>
      <w:r w:rsidR="00A259C3" w:rsidRPr="00A33ED1">
        <w:rPr>
          <w:sz w:val="24"/>
          <w:szCs w:val="24"/>
        </w:rPr>
        <w:t xml:space="preserve">”) against the </w:t>
      </w:r>
      <w:r w:rsidR="00A259C3" w:rsidRPr="00A33ED1">
        <w:rPr>
          <w:sz w:val="24"/>
          <w:szCs w:val="24"/>
        </w:rPr>
        <w:lastRenderedPageBreak/>
        <w:t>Renosterberg Local Municipality (“</w:t>
      </w:r>
      <w:r w:rsidR="00A259C3" w:rsidRPr="00A33ED1">
        <w:rPr>
          <w:i/>
          <w:iCs/>
          <w:sz w:val="24"/>
          <w:szCs w:val="24"/>
        </w:rPr>
        <w:t>the municipality</w:t>
      </w:r>
      <w:r w:rsidR="00A259C3" w:rsidRPr="00A33ED1">
        <w:rPr>
          <w:sz w:val="24"/>
          <w:szCs w:val="24"/>
        </w:rPr>
        <w:t xml:space="preserve">”) pending the finalisation of </w:t>
      </w:r>
      <w:r w:rsidR="00EC07ED" w:rsidRPr="00A33ED1">
        <w:rPr>
          <w:sz w:val="24"/>
          <w:szCs w:val="24"/>
        </w:rPr>
        <w:t xml:space="preserve">the main </w:t>
      </w:r>
      <w:r w:rsidR="00A259C3" w:rsidRPr="00A33ED1">
        <w:rPr>
          <w:sz w:val="24"/>
          <w:szCs w:val="24"/>
        </w:rPr>
        <w:t>application launched by the MEC to compel the municipality to declare a formal dispute with Eskom as envisaged in section</w:t>
      </w:r>
      <w:r w:rsidR="00730F44" w:rsidRPr="00A33ED1">
        <w:rPr>
          <w:sz w:val="24"/>
          <w:szCs w:val="24"/>
        </w:rPr>
        <w:t>s</w:t>
      </w:r>
      <w:r w:rsidR="00A259C3" w:rsidRPr="00A33ED1">
        <w:rPr>
          <w:sz w:val="24"/>
          <w:szCs w:val="24"/>
        </w:rPr>
        <w:t xml:space="preserve"> 41 </w:t>
      </w:r>
      <w:r w:rsidR="00730F44" w:rsidRPr="00A33ED1">
        <w:rPr>
          <w:sz w:val="24"/>
          <w:szCs w:val="24"/>
        </w:rPr>
        <w:t xml:space="preserve">and 42 </w:t>
      </w:r>
      <w:r w:rsidR="00A259C3" w:rsidRPr="00A33ED1">
        <w:rPr>
          <w:sz w:val="24"/>
          <w:szCs w:val="24"/>
        </w:rPr>
        <w:t>of the Intergovernmental Relations Framework Act</w:t>
      </w:r>
      <w:r w:rsidR="00730F44" w:rsidRPr="00A33ED1">
        <w:rPr>
          <w:sz w:val="24"/>
          <w:szCs w:val="24"/>
        </w:rPr>
        <w:t>, 13 of 2005</w:t>
      </w:r>
      <w:r w:rsidR="005B1CE7" w:rsidRPr="00A33ED1">
        <w:rPr>
          <w:sz w:val="24"/>
          <w:szCs w:val="24"/>
        </w:rPr>
        <w:t>, (“the IGRFA”).</w:t>
      </w:r>
    </w:p>
    <w:p w:rsidR="00A259C3" w:rsidRPr="00A33ED1" w:rsidRDefault="00A259C3" w:rsidP="00AB51A2">
      <w:pPr>
        <w:spacing w:line="360" w:lineRule="auto"/>
        <w:jc w:val="both"/>
        <w:rPr>
          <w:sz w:val="24"/>
          <w:szCs w:val="24"/>
        </w:rPr>
      </w:pPr>
    </w:p>
    <w:p w:rsidR="00F12721" w:rsidRDefault="00A259C3" w:rsidP="00A33ED1">
      <w:pPr>
        <w:spacing w:line="360" w:lineRule="auto"/>
        <w:ind w:left="720" w:hanging="720"/>
        <w:jc w:val="both"/>
        <w:rPr>
          <w:sz w:val="24"/>
          <w:szCs w:val="24"/>
        </w:rPr>
      </w:pPr>
      <w:r w:rsidRPr="00A33ED1">
        <w:rPr>
          <w:sz w:val="24"/>
          <w:szCs w:val="24"/>
        </w:rPr>
        <w:t>[2]</w:t>
      </w:r>
      <w:r w:rsidRPr="00A33ED1">
        <w:rPr>
          <w:sz w:val="24"/>
          <w:szCs w:val="24"/>
        </w:rPr>
        <w:tab/>
      </w:r>
      <w:r w:rsidR="00D51622" w:rsidRPr="00A33ED1">
        <w:rPr>
          <w:sz w:val="24"/>
          <w:szCs w:val="24"/>
        </w:rPr>
        <w:t>On 20 May 2022, t</w:t>
      </w:r>
      <w:r w:rsidR="00730F44" w:rsidRPr="00A33ED1">
        <w:rPr>
          <w:sz w:val="24"/>
          <w:szCs w:val="24"/>
        </w:rPr>
        <w:t xml:space="preserve">he </w:t>
      </w:r>
      <w:r w:rsidR="00F13A7E" w:rsidRPr="00A33ED1">
        <w:rPr>
          <w:sz w:val="24"/>
          <w:szCs w:val="24"/>
        </w:rPr>
        <w:t>South African Municipal Workers Union (</w:t>
      </w:r>
      <w:r w:rsidR="00F13A7E" w:rsidRPr="00A33ED1">
        <w:rPr>
          <w:i/>
          <w:iCs/>
          <w:sz w:val="24"/>
          <w:szCs w:val="24"/>
        </w:rPr>
        <w:t>“SAMWU</w:t>
      </w:r>
      <w:r w:rsidR="00F13A7E" w:rsidRPr="00A33ED1">
        <w:rPr>
          <w:sz w:val="24"/>
          <w:szCs w:val="24"/>
        </w:rPr>
        <w:t>”) launched an urgent application to intervene as an interested party and to be joined as the second applicant in the present application and in the pending</w:t>
      </w:r>
      <w:r w:rsidR="007F1111" w:rsidRPr="00A33ED1">
        <w:rPr>
          <w:sz w:val="24"/>
          <w:szCs w:val="24"/>
        </w:rPr>
        <w:t xml:space="preserve"> main </w:t>
      </w:r>
      <w:r w:rsidR="00F13A7E" w:rsidRPr="00A33ED1">
        <w:rPr>
          <w:sz w:val="24"/>
          <w:szCs w:val="24"/>
        </w:rPr>
        <w:t xml:space="preserve">application issued out of this Division of the High Court under case number 603/2022. </w:t>
      </w:r>
    </w:p>
    <w:p w:rsidR="00F12721" w:rsidRDefault="00F12721" w:rsidP="00A33ED1">
      <w:pPr>
        <w:spacing w:line="360" w:lineRule="auto"/>
        <w:ind w:left="720" w:hanging="720"/>
        <w:jc w:val="both"/>
        <w:rPr>
          <w:sz w:val="24"/>
          <w:szCs w:val="24"/>
        </w:rPr>
      </w:pPr>
    </w:p>
    <w:p w:rsidR="00730F44" w:rsidRPr="00A33ED1" w:rsidRDefault="00F12721" w:rsidP="00A33ED1">
      <w:pPr>
        <w:spacing w:line="360" w:lineRule="auto"/>
        <w:ind w:left="720" w:hanging="720"/>
        <w:jc w:val="both"/>
        <w:rPr>
          <w:sz w:val="24"/>
          <w:szCs w:val="24"/>
        </w:rPr>
      </w:pPr>
      <w:r>
        <w:rPr>
          <w:sz w:val="24"/>
          <w:szCs w:val="24"/>
        </w:rPr>
        <w:t>[3]</w:t>
      </w:r>
      <w:r>
        <w:rPr>
          <w:sz w:val="24"/>
          <w:szCs w:val="24"/>
        </w:rPr>
        <w:tab/>
      </w:r>
      <w:r w:rsidR="00B96456" w:rsidRPr="00A33ED1">
        <w:rPr>
          <w:sz w:val="24"/>
          <w:szCs w:val="24"/>
        </w:rPr>
        <w:t xml:space="preserve">Eskom opposed the intervention application. At the hearing of this application and following arguments, this Court granted SAMWU leave to intervene as sought, </w:t>
      </w:r>
      <w:r w:rsidR="00D51622" w:rsidRPr="00A33ED1">
        <w:rPr>
          <w:sz w:val="24"/>
          <w:szCs w:val="24"/>
        </w:rPr>
        <w:t xml:space="preserve">hence its citation as the </w:t>
      </w:r>
      <w:r w:rsidR="00F13A7E" w:rsidRPr="00A33ED1">
        <w:rPr>
          <w:sz w:val="24"/>
          <w:szCs w:val="24"/>
        </w:rPr>
        <w:t>second applicant</w:t>
      </w:r>
      <w:r w:rsidR="00B96456" w:rsidRPr="00A33ED1">
        <w:rPr>
          <w:sz w:val="24"/>
          <w:szCs w:val="24"/>
        </w:rPr>
        <w:t xml:space="preserve"> herein.</w:t>
      </w:r>
    </w:p>
    <w:p w:rsidR="00F13A7E" w:rsidRPr="00A33ED1" w:rsidRDefault="00F13A7E" w:rsidP="00AB51A2">
      <w:pPr>
        <w:spacing w:line="360" w:lineRule="auto"/>
        <w:jc w:val="both"/>
        <w:rPr>
          <w:sz w:val="24"/>
          <w:szCs w:val="24"/>
        </w:rPr>
      </w:pPr>
    </w:p>
    <w:p w:rsidR="00F13A7E" w:rsidRPr="00A33ED1" w:rsidRDefault="00F13A7E" w:rsidP="00A33ED1">
      <w:pPr>
        <w:spacing w:line="360" w:lineRule="auto"/>
        <w:ind w:left="720" w:hanging="720"/>
        <w:jc w:val="both"/>
        <w:rPr>
          <w:sz w:val="24"/>
          <w:szCs w:val="24"/>
        </w:rPr>
      </w:pPr>
      <w:r w:rsidRPr="00A33ED1">
        <w:rPr>
          <w:sz w:val="24"/>
          <w:szCs w:val="24"/>
        </w:rPr>
        <w:t>[</w:t>
      </w:r>
      <w:r w:rsidR="00F12721">
        <w:rPr>
          <w:sz w:val="24"/>
          <w:szCs w:val="24"/>
        </w:rPr>
        <w:t>4</w:t>
      </w:r>
      <w:r w:rsidRPr="00A33ED1">
        <w:rPr>
          <w:sz w:val="24"/>
          <w:szCs w:val="24"/>
        </w:rPr>
        <w:t>]</w:t>
      </w:r>
      <w:r w:rsidRPr="00A33ED1">
        <w:rPr>
          <w:sz w:val="24"/>
          <w:szCs w:val="24"/>
        </w:rPr>
        <w:tab/>
        <w:t xml:space="preserve">The main protagonist of the underlying dispute involved in this application </w:t>
      </w:r>
      <w:r w:rsidR="00D51622" w:rsidRPr="00A33ED1">
        <w:rPr>
          <w:sz w:val="24"/>
          <w:szCs w:val="24"/>
        </w:rPr>
        <w:t xml:space="preserve">, the municipality, </w:t>
      </w:r>
      <w:r w:rsidRPr="00A33ED1">
        <w:rPr>
          <w:sz w:val="24"/>
          <w:szCs w:val="24"/>
        </w:rPr>
        <w:t>opted not to participate</w:t>
      </w:r>
      <w:r w:rsidR="005200F3" w:rsidRPr="00A33ED1">
        <w:rPr>
          <w:sz w:val="24"/>
          <w:szCs w:val="24"/>
        </w:rPr>
        <w:t xml:space="preserve"> in the present application</w:t>
      </w:r>
      <w:r w:rsidR="00D51622" w:rsidRPr="00A33ED1">
        <w:rPr>
          <w:sz w:val="24"/>
          <w:szCs w:val="24"/>
        </w:rPr>
        <w:t>. T</w:t>
      </w:r>
      <w:r w:rsidRPr="00A33ED1">
        <w:rPr>
          <w:sz w:val="24"/>
          <w:szCs w:val="24"/>
        </w:rPr>
        <w:t xml:space="preserve">he </w:t>
      </w:r>
      <w:r w:rsidR="00D51622" w:rsidRPr="00A33ED1">
        <w:rPr>
          <w:sz w:val="24"/>
          <w:szCs w:val="24"/>
        </w:rPr>
        <w:t>relief sought by the MEC and SAMWU is opposed by Eskom.</w:t>
      </w:r>
    </w:p>
    <w:p w:rsidR="00730F44" w:rsidRPr="00A33ED1" w:rsidRDefault="00730F44" w:rsidP="00AB51A2">
      <w:pPr>
        <w:spacing w:line="360" w:lineRule="auto"/>
        <w:jc w:val="both"/>
        <w:rPr>
          <w:sz w:val="24"/>
          <w:szCs w:val="24"/>
        </w:rPr>
      </w:pPr>
    </w:p>
    <w:p w:rsidR="00730F44" w:rsidRPr="00A33ED1" w:rsidRDefault="00730F44" w:rsidP="00AB51A2">
      <w:pPr>
        <w:spacing w:line="360" w:lineRule="auto"/>
        <w:jc w:val="both"/>
        <w:rPr>
          <w:b/>
          <w:bCs/>
          <w:sz w:val="24"/>
          <w:szCs w:val="24"/>
        </w:rPr>
      </w:pPr>
      <w:r w:rsidRPr="00A33ED1">
        <w:rPr>
          <w:b/>
          <w:bCs/>
          <w:sz w:val="24"/>
          <w:szCs w:val="24"/>
        </w:rPr>
        <w:t>Brief factual matrix</w:t>
      </w:r>
    </w:p>
    <w:p w:rsidR="00730F44" w:rsidRPr="00A33ED1" w:rsidRDefault="00730F44" w:rsidP="00AB51A2">
      <w:pPr>
        <w:spacing w:line="360" w:lineRule="auto"/>
        <w:jc w:val="both"/>
        <w:rPr>
          <w:sz w:val="24"/>
          <w:szCs w:val="24"/>
        </w:rPr>
      </w:pPr>
    </w:p>
    <w:p w:rsidR="003A66B6" w:rsidRPr="00A33ED1" w:rsidRDefault="00730F44" w:rsidP="00F12721">
      <w:pPr>
        <w:spacing w:line="360" w:lineRule="auto"/>
        <w:ind w:left="720" w:hanging="720"/>
        <w:jc w:val="both"/>
        <w:rPr>
          <w:sz w:val="24"/>
          <w:szCs w:val="24"/>
        </w:rPr>
      </w:pPr>
      <w:r w:rsidRPr="00A33ED1">
        <w:rPr>
          <w:sz w:val="24"/>
          <w:szCs w:val="24"/>
        </w:rPr>
        <w:t>[</w:t>
      </w:r>
      <w:r w:rsidR="00F12721">
        <w:rPr>
          <w:sz w:val="24"/>
          <w:szCs w:val="24"/>
        </w:rPr>
        <w:t>5</w:t>
      </w:r>
      <w:r w:rsidRPr="00A33ED1">
        <w:rPr>
          <w:sz w:val="24"/>
          <w:szCs w:val="24"/>
        </w:rPr>
        <w:t>]</w:t>
      </w:r>
      <w:r w:rsidRPr="00A33ED1">
        <w:rPr>
          <w:sz w:val="24"/>
          <w:szCs w:val="24"/>
        </w:rPr>
        <w:tab/>
        <w:t xml:space="preserve">On </w:t>
      </w:r>
      <w:r w:rsidR="003D3E4A" w:rsidRPr="00A33ED1">
        <w:rPr>
          <w:sz w:val="24"/>
          <w:szCs w:val="24"/>
        </w:rPr>
        <w:t xml:space="preserve">25 June 2021, Eskom obtained judgment against the municipality </w:t>
      </w:r>
      <w:r w:rsidR="00FE7AF1" w:rsidRPr="00A33ED1">
        <w:rPr>
          <w:sz w:val="24"/>
          <w:szCs w:val="24"/>
        </w:rPr>
        <w:t>for payment of an amount of R93 278 478-00 (ninety-three million two hundred and seventy-eight thousand four hundred and seventy-eight rand)</w:t>
      </w:r>
      <w:r w:rsidR="00F12721">
        <w:rPr>
          <w:sz w:val="24"/>
          <w:szCs w:val="24"/>
        </w:rPr>
        <w:t xml:space="preserve"> in respect of </w:t>
      </w:r>
      <w:r w:rsidR="004C1CBD" w:rsidRPr="00A33ED1">
        <w:rPr>
          <w:sz w:val="24"/>
          <w:szCs w:val="24"/>
        </w:rPr>
        <w:t xml:space="preserve">outstanding payments for </w:t>
      </w:r>
      <w:r w:rsidR="00D02EC1" w:rsidRPr="00A33ED1">
        <w:rPr>
          <w:sz w:val="24"/>
          <w:szCs w:val="24"/>
        </w:rPr>
        <w:t>t</w:t>
      </w:r>
      <w:r w:rsidR="003A66B6" w:rsidRPr="00A33ED1">
        <w:rPr>
          <w:sz w:val="24"/>
          <w:szCs w:val="24"/>
        </w:rPr>
        <w:t xml:space="preserve">he supply of </w:t>
      </w:r>
      <w:r w:rsidR="00755B2D" w:rsidRPr="00A33ED1">
        <w:rPr>
          <w:sz w:val="24"/>
          <w:szCs w:val="24"/>
        </w:rPr>
        <w:t xml:space="preserve">bulk </w:t>
      </w:r>
      <w:r w:rsidR="003A66B6" w:rsidRPr="00A33ED1">
        <w:rPr>
          <w:sz w:val="24"/>
          <w:szCs w:val="24"/>
        </w:rPr>
        <w:t>electricity</w:t>
      </w:r>
      <w:r w:rsidR="004C1CBD" w:rsidRPr="00A33ED1">
        <w:rPr>
          <w:sz w:val="24"/>
          <w:szCs w:val="24"/>
        </w:rPr>
        <w:t xml:space="preserve"> to the municipality.</w:t>
      </w:r>
      <w:r w:rsidR="003A66B6" w:rsidRPr="00A33ED1">
        <w:rPr>
          <w:sz w:val="24"/>
          <w:szCs w:val="24"/>
        </w:rPr>
        <w:t xml:space="preserve"> </w:t>
      </w:r>
    </w:p>
    <w:p w:rsidR="003A66B6" w:rsidRPr="00A33ED1" w:rsidRDefault="003A66B6" w:rsidP="00AB51A2">
      <w:pPr>
        <w:spacing w:line="360" w:lineRule="auto"/>
        <w:jc w:val="both"/>
        <w:rPr>
          <w:sz w:val="24"/>
          <w:szCs w:val="24"/>
        </w:rPr>
      </w:pPr>
    </w:p>
    <w:p w:rsidR="00F12721" w:rsidRDefault="003A66B6" w:rsidP="00A33ED1">
      <w:pPr>
        <w:spacing w:line="360" w:lineRule="auto"/>
        <w:ind w:left="720" w:hanging="720"/>
        <w:jc w:val="both"/>
        <w:rPr>
          <w:sz w:val="24"/>
          <w:szCs w:val="24"/>
        </w:rPr>
      </w:pPr>
      <w:r w:rsidRPr="00A33ED1">
        <w:rPr>
          <w:sz w:val="24"/>
          <w:szCs w:val="24"/>
        </w:rPr>
        <w:t>[</w:t>
      </w:r>
      <w:r w:rsidR="00F12721">
        <w:rPr>
          <w:sz w:val="24"/>
          <w:szCs w:val="24"/>
        </w:rPr>
        <w:t>6</w:t>
      </w:r>
      <w:r w:rsidRPr="00A33ED1">
        <w:rPr>
          <w:sz w:val="24"/>
          <w:szCs w:val="24"/>
        </w:rPr>
        <w:t>]</w:t>
      </w:r>
      <w:r w:rsidRPr="00A33ED1">
        <w:rPr>
          <w:sz w:val="24"/>
          <w:szCs w:val="24"/>
        </w:rPr>
        <w:tab/>
      </w:r>
      <w:r w:rsidR="00B8256E" w:rsidRPr="00A33ED1">
        <w:rPr>
          <w:sz w:val="24"/>
          <w:szCs w:val="24"/>
        </w:rPr>
        <w:t xml:space="preserve">Prior to Eskom obtaining judgment, </w:t>
      </w:r>
      <w:r w:rsidR="005378DA" w:rsidRPr="00A33ED1">
        <w:rPr>
          <w:sz w:val="24"/>
          <w:szCs w:val="24"/>
        </w:rPr>
        <w:t>t</w:t>
      </w:r>
      <w:r w:rsidR="002674F2" w:rsidRPr="00A33ED1">
        <w:rPr>
          <w:sz w:val="24"/>
          <w:szCs w:val="24"/>
        </w:rPr>
        <w:t xml:space="preserve">he municipality’s debt towards Eskom </w:t>
      </w:r>
      <w:r w:rsidR="00B57C9E" w:rsidRPr="00A33ED1">
        <w:rPr>
          <w:sz w:val="24"/>
          <w:szCs w:val="24"/>
        </w:rPr>
        <w:t xml:space="preserve">became a serious </w:t>
      </w:r>
      <w:r w:rsidR="002674F2" w:rsidRPr="00A33ED1">
        <w:rPr>
          <w:sz w:val="24"/>
          <w:szCs w:val="24"/>
        </w:rPr>
        <w:t>concern to the community</w:t>
      </w:r>
      <w:r w:rsidR="00DB13CB">
        <w:rPr>
          <w:sz w:val="24"/>
          <w:szCs w:val="24"/>
        </w:rPr>
        <w:t>, comprising of the towns of Petrusville, Philipstown and Vanderkloof</w:t>
      </w:r>
      <w:r w:rsidR="005378DA" w:rsidRPr="00A33ED1">
        <w:rPr>
          <w:sz w:val="24"/>
          <w:szCs w:val="24"/>
        </w:rPr>
        <w:t xml:space="preserve"> </w:t>
      </w:r>
      <w:r w:rsidR="00DB13CB">
        <w:rPr>
          <w:sz w:val="24"/>
          <w:szCs w:val="24"/>
        </w:rPr>
        <w:t xml:space="preserve">, </w:t>
      </w:r>
      <w:r w:rsidR="009B1FCE" w:rsidRPr="00A33ED1">
        <w:rPr>
          <w:sz w:val="24"/>
          <w:szCs w:val="24"/>
        </w:rPr>
        <w:t xml:space="preserve">as a result of the measures taken by </w:t>
      </w:r>
      <w:r w:rsidR="00287682" w:rsidRPr="00A33ED1">
        <w:rPr>
          <w:sz w:val="24"/>
          <w:szCs w:val="24"/>
        </w:rPr>
        <w:t xml:space="preserve">the latter entity to implement scheduled interruptions of electricity supply within the municipality. </w:t>
      </w:r>
    </w:p>
    <w:p w:rsidR="00F12721" w:rsidRDefault="00F12721" w:rsidP="00A33ED1">
      <w:pPr>
        <w:spacing w:line="360" w:lineRule="auto"/>
        <w:ind w:left="720" w:hanging="720"/>
        <w:jc w:val="both"/>
        <w:rPr>
          <w:sz w:val="24"/>
          <w:szCs w:val="24"/>
        </w:rPr>
      </w:pPr>
    </w:p>
    <w:p w:rsidR="006265DD" w:rsidRPr="00A33ED1" w:rsidRDefault="00F12721" w:rsidP="00A33ED1">
      <w:pPr>
        <w:spacing w:line="360" w:lineRule="auto"/>
        <w:ind w:left="720" w:hanging="720"/>
        <w:jc w:val="both"/>
        <w:rPr>
          <w:sz w:val="24"/>
          <w:szCs w:val="24"/>
        </w:rPr>
      </w:pPr>
      <w:r>
        <w:rPr>
          <w:sz w:val="24"/>
          <w:szCs w:val="24"/>
        </w:rPr>
        <w:t>[7]</w:t>
      </w:r>
      <w:r>
        <w:rPr>
          <w:sz w:val="24"/>
          <w:szCs w:val="24"/>
        </w:rPr>
        <w:tab/>
      </w:r>
      <w:r w:rsidR="009A4B3C" w:rsidRPr="00A33ED1">
        <w:rPr>
          <w:sz w:val="24"/>
          <w:szCs w:val="24"/>
        </w:rPr>
        <w:t xml:space="preserve">The community acted through </w:t>
      </w:r>
      <w:r w:rsidR="004049F3" w:rsidRPr="00A33ED1">
        <w:rPr>
          <w:sz w:val="24"/>
          <w:szCs w:val="24"/>
        </w:rPr>
        <w:t xml:space="preserve">the Vanderkloof Ratepayers Association </w:t>
      </w:r>
      <w:r w:rsidR="005200F3" w:rsidRPr="00A33ED1">
        <w:rPr>
          <w:sz w:val="24"/>
          <w:szCs w:val="24"/>
        </w:rPr>
        <w:t xml:space="preserve">and launched </w:t>
      </w:r>
      <w:r w:rsidR="002674F2" w:rsidRPr="00A33ED1">
        <w:rPr>
          <w:sz w:val="24"/>
          <w:szCs w:val="24"/>
        </w:rPr>
        <w:t xml:space="preserve">an application </w:t>
      </w:r>
      <w:r w:rsidR="00073317" w:rsidRPr="00A33ED1">
        <w:rPr>
          <w:sz w:val="24"/>
          <w:szCs w:val="24"/>
        </w:rPr>
        <w:t>o</w:t>
      </w:r>
      <w:r w:rsidR="002674F2" w:rsidRPr="00A33ED1">
        <w:rPr>
          <w:sz w:val="24"/>
          <w:szCs w:val="24"/>
        </w:rPr>
        <w:t xml:space="preserve">ut of this Division </w:t>
      </w:r>
      <w:r w:rsidR="00DB13CB">
        <w:rPr>
          <w:sz w:val="24"/>
          <w:szCs w:val="24"/>
        </w:rPr>
        <w:t xml:space="preserve">of the High Court </w:t>
      </w:r>
      <w:r w:rsidR="002674F2" w:rsidRPr="00A33ED1">
        <w:rPr>
          <w:sz w:val="24"/>
          <w:szCs w:val="24"/>
        </w:rPr>
        <w:t>seeking</w:t>
      </w:r>
      <w:r w:rsidR="00073317" w:rsidRPr="00A33ED1">
        <w:rPr>
          <w:sz w:val="24"/>
          <w:szCs w:val="24"/>
        </w:rPr>
        <w:t xml:space="preserve">, </w:t>
      </w:r>
      <w:r w:rsidR="002674F2" w:rsidRPr="00A33ED1">
        <w:rPr>
          <w:sz w:val="24"/>
          <w:szCs w:val="24"/>
        </w:rPr>
        <w:t xml:space="preserve">amongst </w:t>
      </w:r>
      <w:r w:rsidR="002674F2" w:rsidRPr="00A33ED1">
        <w:rPr>
          <w:sz w:val="24"/>
          <w:szCs w:val="24"/>
        </w:rPr>
        <w:lastRenderedPageBreak/>
        <w:t xml:space="preserve">others, an order compelling the municipality to honour its constitutional obligations towards the residents and Eskom by paying its debt. </w:t>
      </w:r>
      <w:r w:rsidR="009B1FCE" w:rsidRPr="00A33ED1">
        <w:rPr>
          <w:sz w:val="24"/>
          <w:szCs w:val="24"/>
        </w:rPr>
        <w:t>Eskom</w:t>
      </w:r>
      <w:r w:rsidR="004B57FF">
        <w:rPr>
          <w:sz w:val="24"/>
          <w:szCs w:val="24"/>
        </w:rPr>
        <w:t xml:space="preserve"> was </w:t>
      </w:r>
      <w:r w:rsidR="00DB13CB">
        <w:rPr>
          <w:sz w:val="24"/>
          <w:szCs w:val="24"/>
        </w:rPr>
        <w:t xml:space="preserve">cited as </w:t>
      </w:r>
      <w:r w:rsidR="00D41AC0" w:rsidRPr="00A33ED1">
        <w:rPr>
          <w:sz w:val="24"/>
          <w:szCs w:val="24"/>
        </w:rPr>
        <w:t xml:space="preserve">a party </w:t>
      </w:r>
      <w:r w:rsidR="00DB13CB">
        <w:rPr>
          <w:sz w:val="24"/>
          <w:szCs w:val="24"/>
        </w:rPr>
        <w:t>in that</w:t>
      </w:r>
      <w:r w:rsidR="00D41AC0" w:rsidRPr="00A33ED1">
        <w:rPr>
          <w:sz w:val="24"/>
          <w:szCs w:val="24"/>
        </w:rPr>
        <w:t xml:space="preserve"> application.</w:t>
      </w:r>
    </w:p>
    <w:p w:rsidR="006265DD" w:rsidRPr="00A33ED1" w:rsidRDefault="006265DD" w:rsidP="00AB51A2">
      <w:pPr>
        <w:spacing w:line="360" w:lineRule="auto"/>
        <w:jc w:val="both"/>
        <w:rPr>
          <w:sz w:val="24"/>
          <w:szCs w:val="24"/>
        </w:rPr>
      </w:pPr>
    </w:p>
    <w:p w:rsidR="0060338B" w:rsidRPr="00A33ED1" w:rsidRDefault="006265DD" w:rsidP="00A33ED1">
      <w:pPr>
        <w:spacing w:line="360" w:lineRule="auto"/>
        <w:ind w:left="720" w:hanging="720"/>
        <w:jc w:val="both"/>
        <w:rPr>
          <w:sz w:val="24"/>
          <w:szCs w:val="24"/>
        </w:rPr>
      </w:pPr>
      <w:r w:rsidRPr="00A33ED1">
        <w:rPr>
          <w:sz w:val="24"/>
          <w:szCs w:val="24"/>
        </w:rPr>
        <w:t>[</w:t>
      </w:r>
      <w:r w:rsidR="00DB13CB">
        <w:rPr>
          <w:sz w:val="24"/>
          <w:szCs w:val="24"/>
        </w:rPr>
        <w:t>8</w:t>
      </w:r>
      <w:r w:rsidRPr="00A33ED1">
        <w:rPr>
          <w:sz w:val="24"/>
          <w:szCs w:val="24"/>
        </w:rPr>
        <w:t>]</w:t>
      </w:r>
      <w:r w:rsidRPr="00A33ED1">
        <w:rPr>
          <w:sz w:val="24"/>
          <w:szCs w:val="24"/>
        </w:rPr>
        <w:tab/>
      </w:r>
      <w:r w:rsidR="002674F2" w:rsidRPr="00A33ED1">
        <w:rPr>
          <w:sz w:val="24"/>
          <w:szCs w:val="24"/>
        </w:rPr>
        <w:t>Eskom launched a counter-application seeking</w:t>
      </w:r>
      <w:r w:rsidR="00F7179A">
        <w:rPr>
          <w:sz w:val="24"/>
          <w:szCs w:val="24"/>
        </w:rPr>
        <w:t xml:space="preserve"> various relief </w:t>
      </w:r>
      <w:r w:rsidR="002674F2" w:rsidRPr="00A33ED1">
        <w:rPr>
          <w:sz w:val="24"/>
          <w:szCs w:val="24"/>
        </w:rPr>
        <w:t xml:space="preserve">against the municipality, including </w:t>
      </w:r>
      <w:r w:rsidR="00C95392" w:rsidRPr="00A33ED1">
        <w:rPr>
          <w:sz w:val="24"/>
          <w:szCs w:val="24"/>
        </w:rPr>
        <w:t xml:space="preserve">an order for </w:t>
      </w:r>
      <w:r w:rsidR="002674F2" w:rsidRPr="00A33ED1">
        <w:rPr>
          <w:sz w:val="24"/>
          <w:szCs w:val="24"/>
        </w:rPr>
        <w:t>payment of the amount of R93 278 478-00</w:t>
      </w:r>
      <w:r w:rsidR="00DB6A7B" w:rsidRPr="00A33ED1">
        <w:rPr>
          <w:sz w:val="24"/>
          <w:szCs w:val="24"/>
        </w:rPr>
        <w:t>.</w:t>
      </w:r>
      <w:r w:rsidRPr="00A33ED1">
        <w:rPr>
          <w:sz w:val="24"/>
          <w:szCs w:val="24"/>
        </w:rPr>
        <w:t xml:space="preserve"> Despite numerous opportun</w:t>
      </w:r>
      <w:r w:rsidR="004B57FF">
        <w:rPr>
          <w:sz w:val="24"/>
          <w:szCs w:val="24"/>
        </w:rPr>
        <w:t>ities given to the municipality</w:t>
      </w:r>
      <w:r w:rsidR="006D7123" w:rsidRPr="00A33ED1">
        <w:rPr>
          <w:sz w:val="24"/>
          <w:szCs w:val="24"/>
        </w:rPr>
        <w:t xml:space="preserve">, </w:t>
      </w:r>
      <w:r w:rsidR="00F7179A">
        <w:rPr>
          <w:sz w:val="24"/>
          <w:szCs w:val="24"/>
        </w:rPr>
        <w:t xml:space="preserve">Eskom’s counter-application was not opposed by the municipality. </w:t>
      </w:r>
      <w:r w:rsidRPr="00A33ED1">
        <w:rPr>
          <w:sz w:val="24"/>
          <w:szCs w:val="24"/>
        </w:rPr>
        <w:t xml:space="preserve">It is not in dispute that the MEC, who was </w:t>
      </w:r>
      <w:r w:rsidR="00F7179A">
        <w:rPr>
          <w:sz w:val="24"/>
          <w:szCs w:val="24"/>
        </w:rPr>
        <w:t xml:space="preserve">also </w:t>
      </w:r>
      <w:r w:rsidRPr="00A33ED1">
        <w:rPr>
          <w:sz w:val="24"/>
          <w:szCs w:val="24"/>
        </w:rPr>
        <w:t xml:space="preserve">cited </w:t>
      </w:r>
      <w:r w:rsidR="00F7179A">
        <w:rPr>
          <w:sz w:val="24"/>
          <w:szCs w:val="24"/>
        </w:rPr>
        <w:t xml:space="preserve">as a respondent </w:t>
      </w:r>
      <w:r w:rsidRPr="00A33ED1">
        <w:rPr>
          <w:sz w:val="24"/>
          <w:szCs w:val="24"/>
        </w:rPr>
        <w:t xml:space="preserve">in the counter-application brought by Eskom, decided to </w:t>
      </w:r>
      <w:r w:rsidR="00101C49" w:rsidRPr="00A33ED1">
        <w:rPr>
          <w:sz w:val="24"/>
          <w:szCs w:val="24"/>
        </w:rPr>
        <w:t>abide</w:t>
      </w:r>
      <w:r w:rsidR="00F7179A">
        <w:rPr>
          <w:sz w:val="24"/>
          <w:szCs w:val="24"/>
        </w:rPr>
        <w:t>.</w:t>
      </w:r>
    </w:p>
    <w:p w:rsidR="006301EA" w:rsidRPr="00A33ED1" w:rsidRDefault="006301EA" w:rsidP="00AB51A2">
      <w:pPr>
        <w:spacing w:line="360" w:lineRule="auto"/>
        <w:jc w:val="both"/>
        <w:rPr>
          <w:sz w:val="24"/>
          <w:szCs w:val="24"/>
        </w:rPr>
      </w:pPr>
    </w:p>
    <w:p w:rsidR="00F7179A" w:rsidRDefault="0060338B" w:rsidP="00A33ED1">
      <w:pPr>
        <w:spacing w:line="360" w:lineRule="auto"/>
        <w:ind w:left="720" w:hanging="720"/>
        <w:jc w:val="both"/>
        <w:rPr>
          <w:sz w:val="24"/>
          <w:szCs w:val="24"/>
        </w:rPr>
      </w:pPr>
      <w:r w:rsidRPr="00A33ED1">
        <w:rPr>
          <w:sz w:val="24"/>
          <w:szCs w:val="24"/>
        </w:rPr>
        <w:t>[</w:t>
      </w:r>
      <w:r w:rsidR="00F12721">
        <w:rPr>
          <w:sz w:val="24"/>
          <w:szCs w:val="24"/>
        </w:rPr>
        <w:t>9</w:t>
      </w:r>
      <w:r w:rsidRPr="00A33ED1">
        <w:rPr>
          <w:sz w:val="24"/>
          <w:szCs w:val="24"/>
        </w:rPr>
        <w:t>]</w:t>
      </w:r>
      <w:r w:rsidRPr="00A33ED1">
        <w:rPr>
          <w:sz w:val="24"/>
          <w:szCs w:val="24"/>
        </w:rPr>
        <w:tab/>
      </w:r>
      <w:r w:rsidR="00200C05" w:rsidRPr="00A33ED1">
        <w:rPr>
          <w:sz w:val="24"/>
          <w:szCs w:val="24"/>
        </w:rPr>
        <w:t>The municipality did not honour the judgment and Eskom proceeded to obtain a Writ of Execution against movable property of the municipality, which writ was issued by the Registrar on 29 September 2021</w:t>
      </w:r>
      <w:r w:rsidR="002E12E0" w:rsidRPr="00A33ED1">
        <w:rPr>
          <w:sz w:val="24"/>
          <w:szCs w:val="24"/>
        </w:rPr>
        <w:t>.</w:t>
      </w:r>
      <w:r w:rsidR="001D02CB" w:rsidRPr="00A33ED1">
        <w:rPr>
          <w:sz w:val="24"/>
          <w:szCs w:val="24"/>
        </w:rPr>
        <w:t xml:space="preserve"> </w:t>
      </w:r>
    </w:p>
    <w:p w:rsidR="00F7179A" w:rsidRDefault="00F7179A" w:rsidP="00A33ED1">
      <w:pPr>
        <w:spacing w:line="360" w:lineRule="auto"/>
        <w:ind w:left="720" w:hanging="720"/>
        <w:jc w:val="both"/>
        <w:rPr>
          <w:sz w:val="24"/>
          <w:szCs w:val="24"/>
        </w:rPr>
      </w:pPr>
    </w:p>
    <w:p w:rsidR="00ED027A" w:rsidRDefault="00F7179A" w:rsidP="00A33ED1">
      <w:pPr>
        <w:spacing w:line="360" w:lineRule="auto"/>
        <w:ind w:left="720" w:hanging="720"/>
        <w:jc w:val="both"/>
        <w:rPr>
          <w:sz w:val="24"/>
          <w:szCs w:val="24"/>
        </w:rPr>
      </w:pPr>
      <w:r>
        <w:rPr>
          <w:sz w:val="24"/>
          <w:szCs w:val="24"/>
        </w:rPr>
        <w:t>]10]</w:t>
      </w:r>
      <w:r>
        <w:rPr>
          <w:sz w:val="24"/>
          <w:szCs w:val="24"/>
        </w:rPr>
        <w:tab/>
      </w:r>
      <w:r w:rsidR="001D02CB" w:rsidRPr="00A33ED1">
        <w:rPr>
          <w:sz w:val="24"/>
          <w:szCs w:val="24"/>
        </w:rPr>
        <w:t xml:space="preserve">Armed with the writ of execution, Eskom attached the bank account of the municipality </w:t>
      </w:r>
      <w:r>
        <w:rPr>
          <w:sz w:val="24"/>
          <w:szCs w:val="24"/>
        </w:rPr>
        <w:t xml:space="preserve">held at Standardbank </w:t>
      </w:r>
      <w:r w:rsidR="001D02CB" w:rsidRPr="00A33ED1">
        <w:rPr>
          <w:sz w:val="24"/>
          <w:szCs w:val="24"/>
        </w:rPr>
        <w:t xml:space="preserve">and </w:t>
      </w:r>
      <w:r w:rsidR="00AF0D8F" w:rsidRPr="00A33ED1">
        <w:rPr>
          <w:sz w:val="24"/>
          <w:szCs w:val="24"/>
        </w:rPr>
        <w:t xml:space="preserve">proceeded </w:t>
      </w:r>
      <w:r w:rsidR="006A42CD" w:rsidRPr="00A33ED1">
        <w:rPr>
          <w:sz w:val="24"/>
          <w:szCs w:val="24"/>
        </w:rPr>
        <w:t xml:space="preserve">to secure payment to itself from the </w:t>
      </w:r>
      <w:r w:rsidR="00A864EF" w:rsidRPr="00A33ED1">
        <w:rPr>
          <w:sz w:val="24"/>
          <w:szCs w:val="24"/>
        </w:rPr>
        <w:t>said bank account</w:t>
      </w:r>
      <w:r>
        <w:rPr>
          <w:sz w:val="24"/>
          <w:szCs w:val="24"/>
        </w:rPr>
        <w:t>.</w:t>
      </w:r>
    </w:p>
    <w:p w:rsidR="00491B38" w:rsidRDefault="00491B38" w:rsidP="00A33ED1">
      <w:pPr>
        <w:spacing w:line="360" w:lineRule="auto"/>
        <w:ind w:left="720" w:hanging="720"/>
        <w:jc w:val="both"/>
        <w:rPr>
          <w:sz w:val="24"/>
          <w:szCs w:val="24"/>
        </w:rPr>
      </w:pPr>
    </w:p>
    <w:p w:rsidR="00491B38" w:rsidRPr="00491B38" w:rsidRDefault="00491B38" w:rsidP="00A33ED1">
      <w:pPr>
        <w:spacing w:line="360" w:lineRule="auto"/>
        <w:ind w:left="720" w:hanging="720"/>
        <w:jc w:val="both"/>
        <w:rPr>
          <w:b/>
          <w:bCs/>
          <w:sz w:val="24"/>
          <w:szCs w:val="24"/>
        </w:rPr>
      </w:pPr>
      <w:r w:rsidRPr="00491B38">
        <w:rPr>
          <w:b/>
          <w:bCs/>
          <w:sz w:val="24"/>
          <w:szCs w:val="24"/>
        </w:rPr>
        <w:t xml:space="preserve">The launching of the main </w:t>
      </w:r>
      <w:r w:rsidR="00E501AA">
        <w:rPr>
          <w:b/>
          <w:bCs/>
          <w:sz w:val="24"/>
          <w:szCs w:val="24"/>
        </w:rPr>
        <w:t xml:space="preserve">and urgent </w:t>
      </w:r>
      <w:r w:rsidRPr="00491B38">
        <w:rPr>
          <w:b/>
          <w:bCs/>
          <w:sz w:val="24"/>
          <w:szCs w:val="24"/>
        </w:rPr>
        <w:t>application</w:t>
      </w:r>
      <w:r w:rsidR="00E501AA">
        <w:rPr>
          <w:b/>
          <w:bCs/>
          <w:sz w:val="24"/>
          <w:szCs w:val="24"/>
        </w:rPr>
        <w:t>s</w:t>
      </w:r>
    </w:p>
    <w:p w:rsidR="00ED027A" w:rsidRPr="00A33ED1" w:rsidRDefault="00ED027A" w:rsidP="00AB51A2">
      <w:pPr>
        <w:spacing w:line="360" w:lineRule="auto"/>
        <w:jc w:val="both"/>
        <w:rPr>
          <w:sz w:val="24"/>
          <w:szCs w:val="24"/>
        </w:rPr>
      </w:pPr>
    </w:p>
    <w:p w:rsidR="00491B38" w:rsidRDefault="00ED027A" w:rsidP="00A33ED1">
      <w:pPr>
        <w:spacing w:line="360" w:lineRule="auto"/>
        <w:ind w:left="720" w:hanging="720"/>
        <w:jc w:val="both"/>
        <w:rPr>
          <w:sz w:val="24"/>
          <w:szCs w:val="24"/>
        </w:rPr>
      </w:pPr>
      <w:r w:rsidRPr="00A33ED1">
        <w:rPr>
          <w:sz w:val="24"/>
          <w:szCs w:val="24"/>
        </w:rPr>
        <w:t>[</w:t>
      </w:r>
      <w:r w:rsidR="00F12721">
        <w:rPr>
          <w:sz w:val="24"/>
          <w:szCs w:val="24"/>
        </w:rPr>
        <w:t>1</w:t>
      </w:r>
      <w:r w:rsidR="00F7179A">
        <w:rPr>
          <w:sz w:val="24"/>
          <w:szCs w:val="24"/>
        </w:rPr>
        <w:t>1</w:t>
      </w:r>
      <w:r w:rsidRPr="00A33ED1">
        <w:rPr>
          <w:sz w:val="24"/>
          <w:szCs w:val="24"/>
        </w:rPr>
        <w:t>]</w:t>
      </w:r>
      <w:r w:rsidRPr="00A33ED1">
        <w:rPr>
          <w:sz w:val="24"/>
          <w:szCs w:val="24"/>
        </w:rPr>
        <w:tab/>
      </w:r>
      <w:r w:rsidR="00491B38">
        <w:rPr>
          <w:sz w:val="24"/>
          <w:szCs w:val="24"/>
        </w:rPr>
        <w:t>T</w:t>
      </w:r>
      <w:r w:rsidR="004740B3" w:rsidRPr="00A33ED1">
        <w:rPr>
          <w:sz w:val="24"/>
          <w:szCs w:val="24"/>
        </w:rPr>
        <w:t xml:space="preserve">he MEC was not </w:t>
      </w:r>
      <w:r w:rsidR="00491B38">
        <w:rPr>
          <w:sz w:val="24"/>
          <w:szCs w:val="24"/>
        </w:rPr>
        <w:t xml:space="preserve">content </w:t>
      </w:r>
      <w:r w:rsidR="004740B3" w:rsidRPr="00A33ED1">
        <w:rPr>
          <w:sz w:val="24"/>
          <w:szCs w:val="24"/>
        </w:rPr>
        <w:t xml:space="preserve">with the manner in which Eskom </w:t>
      </w:r>
      <w:r w:rsidR="00AB7688" w:rsidRPr="00A33ED1">
        <w:rPr>
          <w:sz w:val="24"/>
          <w:szCs w:val="24"/>
        </w:rPr>
        <w:t xml:space="preserve">dealt </w:t>
      </w:r>
      <w:r w:rsidR="004740B3" w:rsidRPr="00A33ED1">
        <w:rPr>
          <w:sz w:val="24"/>
          <w:szCs w:val="24"/>
        </w:rPr>
        <w:t>with the municipality’s bank account</w:t>
      </w:r>
      <w:r w:rsidR="00491B38">
        <w:rPr>
          <w:sz w:val="24"/>
          <w:szCs w:val="24"/>
        </w:rPr>
        <w:t>. In the view of the MEC, Eskom was dealing with the municipality’s banking account as if it was its own account</w:t>
      </w:r>
      <w:r w:rsidR="00E501AA">
        <w:rPr>
          <w:sz w:val="24"/>
          <w:szCs w:val="24"/>
        </w:rPr>
        <w:t>, resulting a massive disruption in the financial administration of the municipality.</w:t>
      </w:r>
    </w:p>
    <w:p w:rsidR="00491B38" w:rsidRDefault="00491B38" w:rsidP="00A33ED1">
      <w:pPr>
        <w:spacing w:line="360" w:lineRule="auto"/>
        <w:ind w:left="720" w:hanging="720"/>
        <w:jc w:val="both"/>
        <w:rPr>
          <w:sz w:val="24"/>
          <w:szCs w:val="24"/>
        </w:rPr>
      </w:pPr>
    </w:p>
    <w:p w:rsidR="00133EB1" w:rsidRPr="00A33ED1" w:rsidRDefault="00491B38" w:rsidP="00A33ED1">
      <w:pPr>
        <w:spacing w:line="360" w:lineRule="auto"/>
        <w:ind w:left="720" w:hanging="720"/>
        <w:jc w:val="both"/>
        <w:rPr>
          <w:sz w:val="24"/>
          <w:szCs w:val="24"/>
        </w:rPr>
      </w:pPr>
      <w:r>
        <w:rPr>
          <w:sz w:val="24"/>
          <w:szCs w:val="24"/>
        </w:rPr>
        <w:t>[12]</w:t>
      </w:r>
      <w:r>
        <w:rPr>
          <w:sz w:val="24"/>
          <w:szCs w:val="24"/>
        </w:rPr>
        <w:tab/>
        <w:t xml:space="preserve">This prompted the MEC to launch an application </w:t>
      </w:r>
      <w:r w:rsidR="004740B3" w:rsidRPr="00A33ED1">
        <w:rPr>
          <w:sz w:val="24"/>
          <w:szCs w:val="24"/>
        </w:rPr>
        <w:t>o</w:t>
      </w:r>
      <w:r w:rsidR="00133EB1" w:rsidRPr="00A33ED1">
        <w:rPr>
          <w:sz w:val="24"/>
          <w:szCs w:val="24"/>
        </w:rPr>
        <w:t>n 23 March 2022</w:t>
      </w:r>
      <w:r>
        <w:rPr>
          <w:sz w:val="24"/>
          <w:szCs w:val="24"/>
        </w:rPr>
        <w:t xml:space="preserve"> against the municipality and Eskom, seeking </w:t>
      </w:r>
      <w:r w:rsidR="003B3F4B" w:rsidRPr="00A33ED1">
        <w:rPr>
          <w:sz w:val="24"/>
          <w:szCs w:val="24"/>
        </w:rPr>
        <w:t xml:space="preserve">, amongst others, </w:t>
      </w:r>
      <w:r w:rsidR="00133EB1" w:rsidRPr="00A33ED1">
        <w:rPr>
          <w:sz w:val="24"/>
          <w:szCs w:val="24"/>
        </w:rPr>
        <w:t>an order directing the municipality to declare a formal intergovernmental dispute with Eskom and convene a meeting as envisaged in sections 41(1) and  42(1) of the I</w:t>
      </w:r>
      <w:r w:rsidR="00E53DD3" w:rsidRPr="00A33ED1">
        <w:rPr>
          <w:sz w:val="24"/>
          <w:szCs w:val="24"/>
        </w:rPr>
        <w:t>GRFA</w:t>
      </w:r>
      <w:r>
        <w:rPr>
          <w:sz w:val="24"/>
          <w:szCs w:val="24"/>
        </w:rPr>
        <w:t xml:space="preserve"> </w:t>
      </w:r>
      <w:r w:rsidR="00133EB1" w:rsidRPr="00A33ED1">
        <w:rPr>
          <w:sz w:val="24"/>
          <w:szCs w:val="24"/>
        </w:rPr>
        <w:t xml:space="preserve">to deal with the dispute </w:t>
      </w:r>
      <w:r w:rsidR="00E53DD3" w:rsidRPr="00A33ED1">
        <w:rPr>
          <w:sz w:val="24"/>
          <w:szCs w:val="24"/>
        </w:rPr>
        <w:t xml:space="preserve">relating to the </w:t>
      </w:r>
      <w:r w:rsidR="003B3F4B" w:rsidRPr="00A33ED1">
        <w:rPr>
          <w:sz w:val="24"/>
          <w:szCs w:val="24"/>
        </w:rPr>
        <w:t xml:space="preserve">payment of the judgment debt </w:t>
      </w:r>
      <w:r w:rsidR="00133EB1" w:rsidRPr="00A33ED1">
        <w:rPr>
          <w:sz w:val="24"/>
          <w:szCs w:val="24"/>
        </w:rPr>
        <w:t>and take all necessary steps, including arbitration, to bring finality to the dispute.</w:t>
      </w:r>
    </w:p>
    <w:p w:rsidR="00133EB1" w:rsidRPr="00A33ED1" w:rsidRDefault="00133EB1" w:rsidP="00133EB1">
      <w:pPr>
        <w:spacing w:line="360" w:lineRule="auto"/>
        <w:jc w:val="both"/>
        <w:rPr>
          <w:sz w:val="24"/>
          <w:szCs w:val="24"/>
        </w:rPr>
      </w:pPr>
    </w:p>
    <w:p w:rsidR="00AE6B60" w:rsidRPr="00A33ED1" w:rsidRDefault="003B3F4B" w:rsidP="00A33ED1">
      <w:pPr>
        <w:spacing w:line="360" w:lineRule="auto"/>
        <w:ind w:left="720" w:hanging="720"/>
        <w:jc w:val="both"/>
        <w:rPr>
          <w:sz w:val="24"/>
          <w:szCs w:val="24"/>
        </w:rPr>
      </w:pPr>
      <w:r w:rsidRPr="00A33ED1">
        <w:rPr>
          <w:sz w:val="24"/>
          <w:szCs w:val="24"/>
        </w:rPr>
        <w:lastRenderedPageBreak/>
        <w:t>[1</w:t>
      </w:r>
      <w:r w:rsidR="00E501AA">
        <w:rPr>
          <w:sz w:val="24"/>
          <w:szCs w:val="24"/>
        </w:rPr>
        <w:t>3</w:t>
      </w:r>
      <w:r w:rsidRPr="00A33ED1">
        <w:rPr>
          <w:sz w:val="24"/>
          <w:szCs w:val="24"/>
        </w:rPr>
        <w:t>]</w:t>
      </w:r>
      <w:r w:rsidRPr="00A33ED1">
        <w:rPr>
          <w:sz w:val="24"/>
          <w:szCs w:val="24"/>
        </w:rPr>
        <w:tab/>
      </w:r>
      <w:r w:rsidR="008A373A" w:rsidRPr="00A33ED1">
        <w:rPr>
          <w:sz w:val="24"/>
          <w:szCs w:val="24"/>
        </w:rPr>
        <w:t>In the meantime, t</w:t>
      </w:r>
      <w:r w:rsidR="00ED027A" w:rsidRPr="00A33ED1">
        <w:rPr>
          <w:sz w:val="24"/>
          <w:szCs w:val="24"/>
        </w:rPr>
        <w:t xml:space="preserve">he </w:t>
      </w:r>
      <w:r w:rsidR="004F6A9D" w:rsidRPr="00A33ED1">
        <w:rPr>
          <w:sz w:val="24"/>
          <w:szCs w:val="24"/>
        </w:rPr>
        <w:t xml:space="preserve">initial </w:t>
      </w:r>
      <w:r w:rsidR="00ED027A" w:rsidRPr="00A33ED1">
        <w:rPr>
          <w:sz w:val="24"/>
          <w:szCs w:val="24"/>
        </w:rPr>
        <w:t xml:space="preserve">writ of execution </w:t>
      </w:r>
      <w:r w:rsidR="008A12C0" w:rsidRPr="00A33ED1">
        <w:rPr>
          <w:sz w:val="24"/>
          <w:szCs w:val="24"/>
        </w:rPr>
        <w:t>lapsed. The</w:t>
      </w:r>
      <w:r w:rsidR="00ED027A" w:rsidRPr="00A33ED1">
        <w:rPr>
          <w:sz w:val="24"/>
          <w:szCs w:val="24"/>
        </w:rPr>
        <w:t xml:space="preserve"> MEC sought an undertaking from Eskom to the effect that it will not re-issue a writ of execution for the attachment of the municipality’s bank account. Eskom did not heed such </w:t>
      </w:r>
      <w:r w:rsidR="003C49D3" w:rsidRPr="00A33ED1">
        <w:rPr>
          <w:sz w:val="24"/>
          <w:szCs w:val="24"/>
        </w:rPr>
        <w:t xml:space="preserve">a </w:t>
      </w:r>
      <w:r w:rsidR="00ED027A" w:rsidRPr="00A33ED1">
        <w:rPr>
          <w:sz w:val="24"/>
          <w:szCs w:val="24"/>
        </w:rPr>
        <w:t>call and proceeded to issue a second writ of execution</w:t>
      </w:r>
      <w:r w:rsidR="00E04406" w:rsidRPr="00A33ED1">
        <w:rPr>
          <w:sz w:val="24"/>
          <w:szCs w:val="24"/>
        </w:rPr>
        <w:t xml:space="preserve">. </w:t>
      </w:r>
    </w:p>
    <w:p w:rsidR="00AE6B60" w:rsidRPr="00A33ED1" w:rsidRDefault="00AE6B60" w:rsidP="00AB51A2">
      <w:pPr>
        <w:spacing w:line="360" w:lineRule="auto"/>
        <w:jc w:val="both"/>
        <w:rPr>
          <w:sz w:val="24"/>
          <w:szCs w:val="24"/>
        </w:rPr>
      </w:pPr>
    </w:p>
    <w:p w:rsidR="00E501AA" w:rsidRDefault="00AE6B60" w:rsidP="00A33ED1">
      <w:pPr>
        <w:spacing w:line="360" w:lineRule="auto"/>
        <w:ind w:left="720" w:hanging="720"/>
        <w:jc w:val="both"/>
        <w:rPr>
          <w:sz w:val="24"/>
          <w:szCs w:val="24"/>
        </w:rPr>
      </w:pPr>
      <w:r w:rsidRPr="00A33ED1">
        <w:rPr>
          <w:sz w:val="24"/>
          <w:szCs w:val="24"/>
        </w:rPr>
        <w:t>[1</w:t>
      </w:r>
      <w:r w:rsidR="00E501AA">
        <w:rPr>
          <w:sz w:val="24"/>
          <w:szCs w:val="24"/>
        </w:rPr>
        <w:t>4</w:t>
      </w:r>
      <w:r w:rsidRPr="00A33ED1">
        <w:rPr>
          <w:sz w:val="24"/>
          <w:szCs w:val="24"/>
        </w:rPr>
        <w:t>]</w:t>
      </w:r>
      <w:r w:rsidRPr="00A33ED1">
        <w:rPr>
          <w:sz w:val="24"/>
          <w:szCs w:val="24"/>
        </w:rPr>
        <w:tab/>
        <w:t>On 25 March 2022, p</w:t>
      </w:r>
      <w:r w:rsidR="001973A3" w:rsidRPr="00A33ED1">
        <w:rPr>
          <w:sz w:val="24"/>
          <w:szCs w:val="24"/>
        </w:rPr>
        <w:t xml:space="preserve">ayment of a grant from the </w:t>
      </w:r>
      <w:r w:rsidR="00765316" w:rsidRPr="00A33ED1">
        <w:rPr>
          <w:sz w:val="24"/>
          <w:szCs w:val="24"/>
        </w:rPr>
        <w:t xml:space="preserve">Department of Sport and Libraries </w:t>
      </w:r>
      <w:r w:rsidR="001973A3" w:rsidRPr="00A33ED1">
        <w:rPr>
          <w:sz w:val="24"/>
          <w:szCs w:val="24"/>
        </w:rPr>
        <w:t xml:space="preserve">in the amount of R500 000-00 was made </w:t>
      </w:r>
      <w:r w:rsidR="00765316" w:rsidRPr="00A33ED1">
        <w:rPr>
          <w:sz w:val="24"/>
          <w:szCs w:val="24"/>
        </w:rPr>
        <w:t xml:space="preserve">into the bank account of the </w:t>
      </w:r>
      <w:r w:rsidRPr="00A33ED1">
        <w:rPr>
          <w:sz w:val="24"/>
          <w:szCs w:val="24"/>
        </w:rPr>
        <w:t>municipality.</w:t>
      </w:r>
      <w:r w:rsidR="006B0A68" w:rsidRPr="00A33ED1">
        <w:rPr>
          <w:sz w:val="24"/>
          <w:szCs w:val="24"/>
        </w:rPr>
        <w:t xml:space="preserve"> A further deposit of R5</w:t>
      </w:r>
      <w:r w:rsidR="00835AE7" w:rsidRPr="00A33ED1">
        <w:rPr>
          <w:sz w:val="24"/>
          <w:szCs w:val="24"/>
        </w:rPr>
        <w:t> </w:t>
      </w:r>
      <w:r w:rsidR="006B0A68" w:rsidRPr="00A33ED1">
        <w:rPr>
          <w:sz w:val="24"/>
          <w:szCs w:val="24"/>
        </w:rPr>
        <w:t>608</w:t>
      </w:r>
      <w:r w:rsidR="00835AE7" w:rsidRPr="00A33ED1">
        <w:rPr>
          <w:sz w:val="24"/>
          <w:szCs w:val="24"/>
        </w:rPr>
        <w:t xml:space="preserve"> </w:t>
      </w:r>
      <w:r w:rsidR="006B0A68" w:rsidRPr="00A33ED1">
        <w:rPr>
          <w:sz w:val="24"/>
          <w:szCs w:val="24"/>
        </w:rPr>
        <w:t xml:space="preserve">000-00 </w:t>
      </w:r>
      <w:r w:rsidR="00835AE7" w:rsidRPr="00A33ED1">
        <w:rPr>
          <w:sz w:val="24"/>
          <w:szCs w:val="24"/>
        </w:rPr>
        <w:t xml:space="preserve">from National Treasury </w:t>
      </w:r>
      <w:r w:rsidR="006B0A68" w:rsidRPr="00A33ED1">
        <w:rPr>
          <w:sz w:val="24"/>
          <w:szCs w:val="24"/>
        </w:rPr>
        <w:t>was made into the b</w:t>
      </w:r>
      <w:r w:rsidR="00835AE7" w:rsidRPr="00A33ED1">
        <w:rPr>
          <w:sz w:val="24"/>
          <w:szCs w:val="24"/>
        </w:rPr>
        <w:t>a</w:t>
      </w:r>
      <w:r w:rsidR="006B0A68" w:rsidRPr="00A33ED1">
        <w:rPr>
          <w:sz w:val="24"/>
          <w:szCs w:val="24"/>
        </w:rPr>
        <w:t xml:space="preserve">nk account of the municipality on </w:t>
      </w:r>
      <w:r w:rsidR="008A3871" w:rsidRPr="00A33ED1">
        <w:rPr>
          <w:sz w:val="24"/>
          <w:szCs w:val="24"/>
        </w:rPr>
        <w:t>30 March 2022.</w:t>
      </w:r>
    </w:p>
    <w:p w:rsidR="00E501AA" w:rsidRDefault="00E501AA" w:rsidP="00A33ED1">
      <w:pPr>
        <w:spacing w:line="360" w:lineRule="auto"/>
        <w:ind w:left="720" w:hanging="720"/>
        <w:jc w:val="both"/>
        <w:rPr>
          <w:sz w:val="24"/>
          <w:szCs w:val="24"/>
        </w:rPr>
      </w:pPr>
    </w:p>
    <w:p w:rsidR="00D75531" w:rsidRPr="00A33ED1" w:rsidRDefault="00E501AA" w:rsidP="00A33ED1">
      <w:pPr>
        <w:spacing w:line="360" w:lineRule="auto"/>
        <w:ind w:left="720" w:hanging="720"/>
        <w:jc w:val="both"/>
        <w:rPr>
          <w:sz w:val="24"/>
          <w:szCs w:val="24"/>
        </w:rPr>
      </w:pPr>
      <w:r>
        <w:rPr>
          <w:sz w:val="24"/>
          <w:szCs w:val="24"/>
        </w:rPr>
        <w:t>[15]</w:t>
      </w:r>
      <w:r>
        <w:rPr>
          <w:sz w:val="24"/>
          <w:szCs w:val="24"/>
        </w:rPr>
        <w:tab/>
        <w:t>On 12 April 2022 and acting o</w:t>
      </w:r>
      <w:r w:rsidR="00835AE7" w:rsidRPr="00A33ED1">
        <w:rPr>
          <w:sz w:val="24"/>
          <w:szCs w:val="24"/>
        </w:rPr>
        <w:t>n</w:t>
      </w:r>
      <w:r w:rsidR="007630D6" w:rsidRPr="00A33ED1">
        <w:rPr>
          <w:sz w:val="24"/>
          <w:szCs w:val="24"/>
        </w:rPr>
        <w:t xml:space="preserve"> the strength of the second writ of execution and attachment of the municipality’s bank account , Eskom </w:t>
      </w:r>
      <w:r w:rsidR="00D75531" w:rsidRPr="00A33ED1">
        <w:rPr>
          <w:sz w:val="24"/>
          <w:szCs w:val="24"/>
        </w:rPr>
        <w:t>withdrew an amount of R6 891 525-11 from the municipality’s bank account</w:t>
      </w:r>
      <w:r>
        <w:rPr>
          <w:sz w:val="24"/>
          <w:szCs w:val="24"/>
        </w:rPr>
        <w:t xml:space="preserve"> in part payment of the judgment debt. </w:t>
      </w:r>
    </w:p>
    <w:p w:rsidR="00D75531" w:rsidRPr="00A33ED1" w:rsidRDefault="00D75531" w:rsidP="00AB51A2">
      <w:pPr>
        <w:spacing w:line="360" w:lineRule="auto"/>
        <w:jc w:val="both"/>
        <w:rPr>
          <w:sz w:val="24"/>
          <w:szCs w:val="24"/>
        </w:rPr>
      </w:pPr>
    </w:p>
    <w:p w:rsidR="00E501AA" w:rsidRDefault="00D75531" w:rsidP="00A33ED1">
      <w:pPr>
        <w:spacing w:line="360" w:lineRule="auto"/>
        <w:ind w:left="720" w:hanging="720"/>
        <w:jc w:val="both"/>
        <w:rPr>
          <w:sz w:val="24"/>
          <w:szCs w:val="24"/>
        </w:rPr>
      </w:pPr>
      <w:r w:rsidRPr="00A33ED1">
        <w:rPr>
          <w:sz w:val="24"/>
          <w:szCs w:val="24"/>
        </w:rPr>
        <w:t>[1</w:t>
      </w:r>
      <w:r w:rsidR="00E501AA">
        <w:rPr>
          <w:sz w:val="24"/>
          <w:szCs w:val="24"/>
        </w:rPr>
        <w:t>6</w:t>
      </w:r>
      <w:r w:rsidRPr="00A33ED1">
        <w:rPr>
          <w:sz w:val="24"/>
          <w:szCs w:val="24"/>
        </w:rPr>
        <w:t>]</w:t>
      </w:r>
      <w:r w:rsidRPr="00A33ED1">
        <w:rPr>
          <w:sz w:val="24"/>
          <w:szCs w:val="24"/>
        </w:rPr>
        <w:tab/>
        <w:t>This latest</w:t>
      </w:r>
      <w:r w:rsidR="001973A3" w:rsidRPr="00A33ED1">
        <w:rPr>
          <w:sz w:val="24"/>
          <w:szCs w:val="24"/>
        </w:rPr>
        <w:t xml:space="preserve"> </w:t>
      </w:r>
      <w:r w:rsidR="00ED027A" w:rsidRPr="00A33ED1">
        <w:rPr>
          <w:sz w:val="24"/>
          <w:szCs w:val="24"/>
        </w:rPr>
        <w:t xml:space="preserve">conduct </w:t>
      </w:r>
      <w:r w:rsidR="00E501AA">
        <w:rPr>
          <w:sz w:val="24"/>
          <w:szCs w:val="24"/>
        </w:rPr>
        <w:t>by Eskom led</w:t>
      </w:r>
      <w:r w:rsidR="00ED027A" w:rsidRPr="00A33ED1">
        <w:rPr>
          <w:sz w:val="24"/>
          <w:szCs w:val="24"/>
        </w:rPr>
        <w:t xml:space="preserve"> the MEC to launch the present application</w:t>
      </w:r>
      <w:r w:rsidR="00F8443B" w:rsidRPr="00A33ED1">
        <w:rPr>
          <w:sz w:val="24"/>
          <w:szCs w:val="24"/>
        </w:rPr>
        <w:t xml:space="preserve"> </w:t>
      </w:r>
      <w:r w:rsidR="00C35DFD" w:rsidRPr="00A33ED1">
        <w:rPr>
          <w:sz w:val="24"/>
          <w:szCs w:val="24"/>
        </w:rPr>
        <w:t xml:space="preserve">on 20 April 2022 </w:t>
      </w:r>
      <w:r w:rsidR="00F8443B" w:rsidRPr="00A33ED1">
        <w:rPr>
          <w:sz w:val="24"/>
          <w:szCs w:val="24"/>
        </w:rPr>
        <w:t xml:space="preserve">to seek an interim </w:t>
      </w:r>
      <w:r w:rsidR="00CC6DE7" w:rsidRPr="00A33ED1">
        <w:rPr>
          <w:sz w:val="24"/>
          <w:szCs w:val="24"/>
        </w:rPr>
        <w:t>interdict to stay the execution of the writ pending the finalisation of the main application.</w:t>
      </w:r>
      <w:r w:rsidR="00F8443B" w:rsidRPr="00A33ED1">
        <w:rPr>
          <w:sz w:val="24"/>
          <w:szCs w:val="24"/>
        </w:rPr>
        <w:t xml:space="preserve"> </w:t>
      </w:r>
    </w:p>
    <w:p w:rsidR="00E501AA" w:rsidRDefault="00E501AA" w:rsidP="00A33ED1">
      <w:pPr>
        <w:spacing w:line="360" w:lineRule="auto"/>
        <w:ind w:left="720" w:hanging="720"/>
        <w:jc w:val="both"/>
        <w:rPr>
          <w:sz w:val="24"/>
          <w:szCs w:val="24"/>
        </w:rPr>
      </w:pPr>
    </w:p>
    <w:p w:rsidR="00B46C31" w:rsidRPr="00A33ED1" w:rsidRDefault="00E501AA" w:rsidP="00A33ED1">
      <w:pPr>
        <w:spacing w:line="360" w:lineRule="auto"/>
        <w:ind w:left="720" w:hanging="720"/>
        <w:jc w:val="both"/>
        <w:rPr>
          <w:sz w:val="24"/>
          <w:szCs w:val="24"/>
        </w:rPr>
      </w:pPr>
      <w:r>
        <w:rPr>
          <w:sz w:val="24"/>
          <w:szCs w:val="24"/>
        </w:rPr>
        <w:t>[17]</w:t>
      </w:r>
      <w:r>
        <w:rPr>
          <w:sz w:val="24"/>
          <w:szCs w:val="24"/>
        </w:rPr>
        <w:tab/>
      </w:r>
      <w:r w:rsidR="00AB756F" w:rsidRPr="00A33ED1">
        <w:rPr>
          <w:sz w:val="24"/>
          <w:szCs w:val="24"/>
        </w:rPr>
        <w:t xml:space="preserve">This application was initially set down for hearing on an urgent roll of 29 April 2022 but was subsequently postponed </w:t>
      </w:r>
      <w:r>
        <w:rPr>
          <w:sz w:val="24"/>
          <w:szCs w:val="24"/>
        </w:rPr>
        <w:t xml:space="preserve">to 13 May 2022 </w:t>
      </w:r>
      <w:r w:rsidR="00AB756F" w:rsidRPr="00A33ED1">
        <w:rPr>
          <w:sz w:val="24"/>
          <w:szCs w:val="24"/>
        </w:rPr>
        <w:t>by agreement between the parties to allow Eskom to file its opposing papers.</w:t>
      </w:r>
    </w:p>
    <w:p w:rsidR="00B46C31" w:rsidRPr="00A33ED1" w:rsidRDefault="00B46C31" w:rsidP="00AB51A2">
      <w:pPr>
        <w:spacing w:line="360" w:lineRule="auto"/>
        <w:jc w:val="both"/>
        <w:rPr>
          <w:sz w:val="24"/>
          <w:szCs w:val="24"/>
        </w:rPr>
      </w:pPr>
    </w:p>
    <w:p w:rsidR="00B46C31" w:rsidRPr="00A33ED1" w:rsidRDefault="00B46C31" w:rsidP="00B46C31">
      <w:pPr>
        <w:spacing w:line="360" w:lineRule="auto"/>
        <w:jc w:val="both"/>
        <w:rPr>
          <w:b/>
          <w:bCs/>
          <w:sz w:val="24"/>
          <w:szCs w:val="24"/>
        </w:rPr>
      </w:pPr>
      <w:r w:rsidRPr="00A33ED1">
        <w:rPr>
          <w:b/>
          <w:bCs/>
          <w:sz w:val="24"/>
          <w:szCs w:val="24"/>
        </w:rPr>
        <w:t>Issue</w:t>
      </w:r>
      <w:r w:rsidR="008841AF" w:rsidRPr="00A33ED1">
        <w:rPr>
          <w:b/>
          <w:bCs/>
          <w:sz w:val="24"/>
          <w:szCs w:val="24"/>
        </w:rPr>
        <w:t>s</w:t>
      </w:r>
      <w:r w:rsidRPr="00A33ED1">
        <w:rPr>
          <w:b/>
          <w:bCs/>
          <w:sz w:val="24"/>
          <w:szCs w:val="24"/>
        </w:rPr>
        <w:t xml:space="preserve"> for determination</w:t>
      </w:r>
    </w:p>
    <w:p w:rsidR="00B46C31" w:rsidRPr="00A33ED1" w:rsidRDefault="00B46C31" w:rsidP="00B46C31">
      <w:pPr>
        <w:spacing w:line="360" w:lineRule="auto"/>
        <w:jc w:val="both"/>
        <w:rPr>
          <w:sz w:val="24"/>
          <w:szCs w:val="24"/>
        </w:rPr>
      </w:pPr>
    </w:p>
    <w:p w:rsidR="00B46C31" w:rsidRPr="00A33ED1" w:rsidRDefault="00B46C31" w:rsidP="00A33ED1">
      <w:pPr>
        <w:spacing w:line="360" w:lineRule="auto"/>
        <w:ind w:left="720" w:hanging="720"/>
        <w:jc w:val="both"/>
        <w:rPr>
          <w:sz w:val="24"/>
          <w:szCs w:val="24"/>
        </w:rPr>
      </w:pPr>
      <w:r w:rsidRPr="00A33ED1">
        <w:rPr>
          <w:sz w:val="24"/>
          <w:szCs w:val="24"/>
        </w:rPr>
        <w:t>[1</w:t>
      </w:r>
      <w:r w:rsidR="00E501AA">
        <w:rPr>
          <w:sz w:val="24"/>
          <w:szCs w:val="24"/>
        </w:rPr>
        <w:t>8</w:t>
      </w:r>
      <w:r w:rsidRPr="00A33ED1">
        <w:rPr>
          <w:sz w:val="24"/>
          <w:szCs w:val="24"/>
        </w:rPr>
        <w:t>]</w:t>
      </w:r>
      <w:r w:rsidRPr="00A33ED1">
        <w:rPr>
          <w:sz w:val="24"/>
          <w:szCs w:val="24"/>
        </w:rPr>
        <w:tab/>
      </w:r>
      <w:r w:rsidR="004615FF" w:rsidRPr="00A33ED1">
        <w:rPr>
          <w:sz w:val="24"/>
          <w:szCs w:val="24"/>
        </w:rPr>
        <w:t>Except for the determination of urgency, t</w:t>
      </w:r>
      <w:r w:rsidRPr="00A33ED1">
        <w:rPr>
          <w:sz w:val="24"/>
          <w:szCs w:val="24"/>
        </w:rPr>
        <w:t>his Court is therefore called upon to determine whether the MEC</w:t>
      </w:r>
      <w:r w:rsidR="00E501AA">
        <w:rPr>
          <w:sz w:val="24"/>
          <w:szCs w:val="24"/>
        </w:rPr>
        <w:t xml:space="preserve"> </w:t>
      </w:r>
      <w:r w:rsidRPr="00A33ED1">
        <w:rPr>
          <w:sz w:val="24"/>
          <w:szCs w:val="24"/>
        </w:rPr>
        <w:t>and SAMWU have made out a case for the granting of an interim relief pending the determination of the main application launched under Cas</w:t>
      </w:r>
      <w:r w:rsidR="00123EA3" w:rsidRPr="00A33ED1">
        <w:rPr>
          <w:sz w:val="24"/>
          <w:szCs w:val="24"/>
        </w:rPr>
        <w:t>e</w:t>
      </w:r>
      <w:r w:rsidRPr="00A33ED1">
        <w:rPr>
          <w:sz w:val="24"/>
          <w:szCs w:val="24"/>
        </w:rPr>
        <w:t xml:space="preserve"> Number 603/2022.</w:t>
      </w:r>
    </w:p>
    <w:p w:rsidR="00123EA3" w:rsidRPr="00A33ED1" w:rsidRDefault="00123EA3" w:rsidP="00B46C31">
      <w:pPr>
        <w:spacing w:line="360" w:lineRule="auto"/>
        <w:jc w:val="both"/>
        <w:rPr>
          <w:sz w:val="24"/>
          <w:szCs w:val="24"/>
        </w:rPr>
      </w:pPr>
    </w:p>
    <w:p w:rsidR="004615FF" w:rsidRPr="00A33ED1" w:rsidRDefault="004615FF" w:rsidP="00B46C31">
      <w:pPr>
        <w:spacing w:line="360" w:lineRule="auto"/>
        <w:jc w:val="both"/>
        <w:rPr>
          <w:b/>
          <w:bCs/>
          <w:sz w:val="24"/>
          <w:szCs w:val="24"/>
        </w:rPr>
      </w:pPr>
      <w:r w:rsidRPr="00A33ED1">
        <w:rPr>
          <w:b/>
          <w:bCs/>
          <w:sz w:val="24"/>
          <w:szCs w:val="24"/>
        </w:rPr>
        <w:t>Urgency</w:t>
      </w:r>
    </w:p>
    <w:p w:rsidR="004615FF" w:rsidRPr="00A33ED1" w:rsidRDefault="004615FF" w:rsidP="00B46C31">
      <w:pPr>
        <w:spacing w:line="360" w:lineRule="auto"/>
        <w:jc w:val="both"/>
        <w:rPr>
          <w:sz w:val="24"/>
          <w:szCs w:val="24"/>
        </w:rPr>
      </w:pPr>
    </w:p>
    <w:p w:rsidR="004615FF" w:rsidRPr="00A33ED1" w:rsidRDefault="004615FF" w:rsidP="00A33ED1">
      <w:pPr>
        <w:spacing w:line="360" w:lineRule="auto"/>
        <w:ind w:left="720" w:hanging="720"/>
        <w:jc w:val="both"/>
        <w:rPr>
          <w:sz w:val="24"/>
          <w:szCs w:val="24"/>
        </w:rPr>
      </w:pPr>
      <w:r w:rsidRPr="00A33ED1">
        <w:rPr>
          <w:sz w:val="24"/>
          <w:szCs w:val="24"/>
        </w:rPr>
        <w:t>[1</w:t>
      </w:r>
      <w:r w:rsidR="00E501AA">
        <w:rPr>
          <w:sz w:val="24"/>
          <w:szCs w:val="24"/>
        </w:rPr>
        <w:t>9</w:t>
      </w:r>
      <w:r w:rsidRPr="00A33ED1">
        <w:rPr>
          <w:sz w:val="24"/>
          <w:szCs w:val="24"/>
        </w:rPr>
        <w:t>]</w:t>
      </w:r>
      <w:r w:rsidRPr="00A33ED1">
        <w:rPr>
          <w:sz w:val="24"/>
          <w:szCs w:val="24"/>
        </w:rPr>
        <w:tab/>
      </w:r>
      <w:r w:rsidR="00630CC2" w:rsidRPr="00A33ED1">
        <w:rPr>
          <w:sz w:val="24"/>
          <w:szCs w:val="24"/>
        </w:rPr>
        <w:t xml:space="preserve">The MEC contends that the manner in which Eskom acted in withdrawing </w:t>
      </w:r>
      <w:r w:rsidR="006D6774" w:rsidRPr="00A33ED1">
        <w:rPr>
          <w:sz w:val="24"/>
          <w:szCs w:val="24"/>
        </w:rPr>
        <w:t>money deposited into the banking account of the municipality after having re-</w:t>
      </w:r>
      <w:r w:rsidR="006D6774" w:rsidRPr="00A33ED1">
        <w:rPr>
          <w:sz w:val="24"/>
          <w:szCs w:val="24"/>
        </w:rPr>
        <w:lastRenderedPageBreak/>
        <w:t xml:space="preserve">issued the writ of execution </w:t>
      </w:r>
      <w:r w:rsidR="00D91535" w:rsidRPr="00A33ED1">
        <w:rPr>
          <w:sz w:val="24"/>
          <w:szCs w:val="24"/>
        </w:rPr>
        <w:t>was only intended to render the operations of the municipality moribund with severe consequences for the community.</w:t>
      </w:r>
    </w:p>
    <w:p w:rsidR="005A6960" w:rsidRPr="00A33ED1" w:rsidRDefault="005A6960" w:rsidP="00B46C31">
      <w:pPr>
        <w:spacing w:line="360" w:lineRule="auto"/>
        <w:jc w:val="both"/>
        <w:rPr>
          <w:sz w:val="24"/>
          <w:szCs w:val="24"/>
        </w:rPr>
      </w:pPr>
    </w:p>
    <w:p w:rsidR="005A6960" w:rsidRPr="00A33ED1" w:rsidRDefault="005A6960" w:rsidP="00A33ED1">
      <w:pPr>
        <w:spacing w:line="360" w:lineRule="auto"/>
        <w:ind w:left="720" w:hanging="720"/>
        <w:jc w:val="both"/>
        <w:rPr>
          <w:sz w:val="24"/>
          <w:szCs w:val="24"/>
        </w:rPr>
      </w:pPr>
      <w:r w:rsidRPr="00A33ED1">
        <w:rPr>
          <w:sz w:val="24"/>
          <w:szCs w:val="24"/>
        </w:rPr>
        <w:t>[</w:t>
      </w:r>
      <w:r w:rsidR="00E501AA">
        <w:rPr>
          <w:sz w:val="24"/>
          <w:szCs w:val="24"/>
        </w:rPr>
        <w:t>20</w:t>
      </w:r>
      <w:r w:rsidRPr="00A33ED1">
        <w:rPr>
          <w:sz w:val="24"/>
          <w:szCs w:val="24"/>
        </w:rPr>
        <w:t>]</w:t>
      </w:r>
      <w:r w:rsidRPr="00A33ED1">
        <w:rPr>
          <w:sz w:val="24"/>
          <w:szCs w:val="24"/>
        </w:rPr>
        <w:tab/>
        <w:t xml:space="preserve">Eskom </w:t>
      </w:r>
      <w:r w:rsidR="006A07D2" w:rsidRPr="00A33ED1">
        <w:rPr>
          <w:sz w:val="24"/>
          <w:szCs w:val="24"/>
        </w:rPr>
        <w:t>argues that the urgency is self-created as the judgment, which is the subject matter of the execution, was granted in June 2021 and the MEC failed to do anything</w:t>
      </w:r>
      <w:r w:rsidR="00E501AA">
        <w:rPr>
          <w:sz w:val="24"/>
          <w:szCs w:val="24"/>
        </w:rPr>
        <w:t xml:space="preserve"> until the belated application that was launched on 23 March 2022, followed by the present urgent application.</w:t>
      </w:r>
    </w:p>
    <w:p w:rsidR="002557D7" w:rsidRPr="00A33ED1" w:rsidRDefault="002557D7" w:rsidP="00B46C31">
      <w:pPr>
        <w:spacing w:line="360" w:lineRule="auto"/>
        <w:jc w:val="both"/>
        <w:rPr>
          <w:sz w:val="24"/>
          <w:szCs w:val="24"/>
        </w:rPr>
      </w:pPr>
    </w:p>
    <w:p w:rsidR="005D2AB4" w:rsidRPr="00A33ED1" w:rsidRDefault="002557D7" w:rsidP="00A33ED1">
      <w:pPr>
        <w:spacing w:line="360" w:lineRule="auto"/>
        <w:ind w:left="720" w:hanging="720"/>
        <w:jc w:val="both"/>
        <w:rPr>
          <w:rFonts w:eastAsia="Arial Unicode MS"/>
          <w:b/>
          <w:sz w:val="24"/>
        </w:rPr>
      </w:pPr>
      <w:r w:rsidRPr="00A33ED1">
        <w:rPr>
          <w:sz w:val="24"/>
          <w:szCs w:val="24"/>
        </w:rPr>
        <w:t>[</w:t>
      </w:r>
      <w:r w:rsidR="00E501AA">
        <w:rPr>
          <w:sz w:val="24"/>
          <w:szCs w:val="24"/>
        </w:rPr>
        <w:t>21</w:t>
      </w:r>
      <w:r w:rsidRPr="00A33ED1">
        <w:rPr>
          <w:sz w:val="24"/>
          <w:szCs w:val="24"/>
        </w:rPr>
        <w:t>]</w:t>
      </w:r>
      <w:r w:rsidRPr="00A33ED1">
        <w:rPr>
          <w:sz w:val="24"/>
          <w:szCs w:val="24"/>
        </w:rPr>
        <w:tab/>
      </w:r>
      <w:r w:rsidR="005D2AB4" w:rsidRPr="00A33ED1">
        <w:rPr>
          <w:sz w:val="24"/>
        </w:rPr>
        <w:t>I</w:t>
      </w:r>
      <w:r w:rsidR="005D2AB4" w:rsidRPr="00A33ED1">
        <w:rPr>
          <w:rFonts w:eastAsia="Arial Unicode MS"/>
          <w:sz w:val="24"/>
        </w:rPr>
        <w:t xml:space="preserve">n the </w:t>
      </w:r>
      <w:r w:rsidR="00D37720" w:rsidRPr="00A33ED1">
        <w:rPr>
          <w:rFonts w:eastAsia="Arial Unicode MS"/>
          <w:sz w:val="24"/>
        </w:rPr>
        <w:t>often-quoted</w:t>
      </w:r>
      <w:r w:rsidR="005D2AB4" w:rsidRPr="00A33ED1">
        <w:rPr>
          <w:rFonts w:eastAsia="Arial Unicode MS"/>
          <w:sz w:val="24"/>
        </w:rPr>
        <w:t xml:space="preserve"> case of </w:t>
      </w:r>
      <w:r w:rsidR="005D2AB4" w:rsidRPr="00A33ED1">
        <w:rPr>
          <w:rFonts w:eastAsia="Arial Unicode MS"/>
          <w:b/>
          <w:sz w:val="24"/>
        </w:rPr>
        <w:t>Luna Meubels Vervaardigers (Edms) Bpk v Markin and another</w:t>
      </w:r>
      <w:r w:rsidR="005D2AB4" w:rsidRPr="00A33ED1">
        <w:rPr>
          <w:rStyle w:val="FootnoteReference"/>
          <w:rFonts w:eastAsia="Arial Unicode MS"/>
          <w:bCs/>
          <w:sz w:val="24"/>
        </w:rPr>
        <w:footnoteReference w:id="1"/>
      </w:r>
      <w:r w:rsidR="005D2AB4" w:rsidRPr="00A33ED1">
        <w:rPr>
          <w:rFonts w:eastAsia="Arial Unicode MS"/>
          <w:b/>
          <w:sz w:val="24"/>
        </w:rPr>
        <w:t xml:space="preserve"> </w:t>
      </w:r>
      <w:r w:rsidR="005D2AB4" w:rsidRPr="00A33ED1">
        <w:rPr>
          <w:rFonts w:eastAsia="Arial Unicode MS"/>
          <w:sz w:val="24"/>
        </w:rPr>
        <w:t xml:space="preserve">the court recognised the fact that there are varying </w:t>
      </w:r>
      <w:r w:rsidR="005D2AB4" w:rsidRPr="004B57FF">
        <w:rPr>
          <w:rFonts w:eastAsia="Arial Unicode MS"/>
          <w:i/>
          <w:sz w:val="24"/>
        </w:rPr>
        <w:t>“degrees of urgency”</w:t>
      </w:r>
      <w:r w:rsidR="005D2AB4" w:rsidRPr="00A33ED1">
        <w:rPr>
          <w:rFonts w:eastAsia="Arial Unicode MS"/>
          <w:sz w:val="24"/>
        </w:rPr>
        <w:t xml:space="preserve"> in certain instances and the learned judge went on to hold that:</w:t>
      </w:r>
    </w:p>
    <w:p w:rsidR="005D2AB4" w:rsidRPr="00A33ED1" w:rsidRDefault="005D2AB4" w:rsidP="005D2AB4">
      <w:pPr>
        <w:pStyle w:val="ListParagraph"/>
        <w:spacing w:line="360" w:lineRule="auto"/>
        <w:jc w:val="both"/>
        <w:rPr>
          <w:rFonts w:eastAsia="Arial Unicode MS"/>
          <w:b/>
          <w:sz w:val="24"/>
          <w:szCs w:val="24"/>
        </w:rPr>
      </w:pPr>
    </w:p>
    <w:p w:rsidR="005D2AB4" w:rsidRPr="004B57FF" w:rsidRDefault="005D2AB4" w:rsidP="00F12721">
      <w:pPr>
        <w:spacing w:line="360" w:lineRule="auto"/>
        <w:ind w:left="1440"/>
        <w:jc w:val="both"/>
        <w:rPr>
          <w:rFonts w:eastAsia="Arial Unicode MS"/>
          <w:i/>
          <w:sz w:val="24"/>
          <w:szCs w:val="24"/>
        </w:rPr>
      </w:pPr>
      <w:r w:rsidRPr="004B57FF">
        <w:rPr>
          <w:rFonts w:eastAsia="Arial Unicode MS"/>
          <w:i/>
          <w:sz w:val="24"/>
          <w:szCs w:val="24"/>
        </w:rPr>
        <w:t>“</w:t>
      </w:r>
      <w:r w:rsidRPr="004B57FF">
        <w:rPr>
          <w:rFonts w:eastAsia="Arial Unicode MS"/>
          <w:i/>
          <w:sz w:val="22"/>
          <w:szCs w:val="22"/>
        </w:rPr>
        <w:t>Practitioners should carefully analyse the facts of each case to determine, for the purposes of setting the case down for hearing, whether a greater or lesser degree of relaxation of the rules and of the ordinary practice of the court is required. The degree of relaxation should not be greater than the exigency of the case demands. It must be commensurate with therewith.”</w:t>
      </w:r>
    </w:p>
    <w:p w:rsidR="002557D7" w:rsidRPr="00A33ED1" w:rsidRDefault="002557D7" w:rsidP="00B46C31">
      <w:pPr>
        <w:spacing w:line="360" w:lineRule="auto"/>
        <w:jc w:val="both"/>
        <w:rPr>
          <w:sz w:val="24"/>
          <w:szCs w:val="24"/>
        </w:rPr>
      </w:pPr>
    </w:p>
    <w:p w:rsidR="00EA71AD" w:rsidRDefault="001F2D2B" w:rsidP="00A33ED1">
      <w:pPr>
        <w:spacing w:line="360" w:lineRule="auto"/>
        <w:ind w:left="720" w:hanging="720"/>
        <w:jc w:val="both"/>
        <w:rPr>
          <w:sz w:val="24"/>
          <w:szCs w:val="24"/>
        </w:rPr>
      </w:pPr>
      <w:r w:rsidRPr="00A33ED1">
        <w:rPr>
          <w:sz w:val="24"/>
          <w:szCs w:val="24"/>
        </w:rPr>
        <w:t>[</w:t>
      </w:r>
      <w:r w:rsidR="00EA71AD">
        <w:rPr>
          <w:sz w:val="24"/>
          <w:szCs w:val="24"/>
        </w:rPr>
        <w:t>22</w:t>
      </w:r>
      <w:r w:rsidRPr="00A33ED1">
        <w:rPr>
          <w:sz w:val="24"/>
          <w:szCs w:val="24"/>
        </w:rPr>
        <w:t>]</w:t>
      </w:r>
      <w:r w:rsidRPr="00A33ED1">
        <w:rPr>
          <w:sz w:val="24"/>
          <w:szCs w:val="24"/>
        </w:rPr>
        <w:tab/>
        <w:t xml:space="preserve">On the totality of the facts of this case, I am of the view that </w:t>
      </w:r>
      <w:r w:rsidR="00EA71AD">
        <w:rPr>
          <w:sz w:val="24"/>
          <w:szCs w:val="24"/>
        </w:rPr>
        <w:t>the MEC was justified in launching this application on an urgent basis. The apprehension of further attachment and removal of all deposits made into the banking account of the municipality was, in my view, well founded as there was a great possibility of greater chaos emanating from the municipality’s inability to transact on its own banking account.</w:t>
      </w:r>
    </w:p>
    <w:p w:rsidR="00EA71AD" w:rsidRDefault="00EA71AD" w:rsidP="00A33ED1">
      <w:pPr>
        <w:spacing w:line="360" w:lineRule="auto"/>
        <w:ind w:left="720" w:hanging="720"/>
        <w:jc w:val="both"/>
        <w:rPr>
          <w:sz w:val="24"/>
          <w:szCs w:val="24"/>
        </w:rPr>
      </w:pPr>
    </w:p>
    <w:p w:rsidR="00EA71AD" w:rsidRDefault="00EA71AD" w:rsidP="00A33ED1">
      <w:pPr>
        <w:spacing w:line="360" w:lineRule="auto"/>
        <w:ind w:left="720" w:hanging="720"/>
        <w:jc w:val="both"/>
        <w:rPr>
          <w:sz w:val="24"/>
          <w:szCs w:val="24"/>
        </w:rPr>
      </w:pPr>
      <w:r>
        <w:rPr>
          <w:sz w:val="24"/>
          <w:szCs w:val="24"/>
        </w:rPr>
        <w:t>[23]</w:t>
      </w:r>
      <w:r>
        <w:rPr>
          <w:sz w:val="24"/>
          <w:szCs w:val="24"/>
        </w:rPr>
        <w:tab/>
        <w:t>The prejudice which Eskom would have suffered by the abridgment of periods of filing opposing affidavit and be heard was ameliorated by the postponement of the matter by agreement to enable it to file its opposing papers.</w:t>
      </w:r>
    </w:p>
    <w:p w:rsidR="003812FE" w:rsidRDefault="003812FE" w:rsidP="00A33ED1">
      <w:pPr>
        <w:spacing w:line="360" w:lineRule="auto"/>
        <w:ind w:left="720" w:hanging="720"/>
        <w:jc w:val="both"/>
        <w:rPr>
          <w:sz w:val="24"/>
          <w:szCs w:val="24"/>
        </w:rPr>
      </w:pPr>
    </w:p>
    <w:p w:rsidR="00AB3099" w:rsidRPr="00A33ED1" w:rsidRDefault="00EA71AD" w:rsidP="00AB3099">
      <w:pPr>
        <w:spacing w:line="360" w:lineRule="auto"/>
        <w:ind w:left="720" w:hanging="720"/>
        <w:jc w:val="both"/>
        <w:rPr>
          <w:sz w:val="24"/>
          <w:szCs w:val="24"/>
        </w:rPr>
      </w:pPr>
      <w:r>
        <w:rPr>
          <w:sz w:val="24"/>
          <w:szCs w:val="24"/>
        </w:rPr>
        <w:t>[24]</w:t>
      </w:r>
      <w:r>
        <w:rPr>
          <w:sz w:val="24"/>
          <w:szCs w:val="24"/>
        </w:rPr>
        <w:tab/>
        <w:t xml:space="preserve">The attachment and removal of all deposits made into the banking account of a municipality is a matter that cannot await a hearing in due course and having </w:t>
      </w:r>
      <w:r>
        <w:rPr>
          <w:sz w:val="24"/>
          <w:szCs w:val="24"/>
        </w:rPr>
        <w:lastRenderedPageBreak/>
        <w:t xml:space="preserve">regard to the nature of the issues involved between the parties, their importance and the potential impact on the community, it is my conclusion that </w:t>
      </w:r>
      <w:r w:rsidR="00AB3099">
        <w:rPr>
          <w:sz w:val="24"/>
          <w:szCs w:val="24"/>
        </w:rPr>
        <w:t>the application was properly enrolled for consideration on an urgent basis.</w:t>
      </w:r>
    </w:p>
    <w:p w:rsidR="000C1CE3" w:rsidRPr="00A33ED1" w:rsidRDefault="00F44BEE" w:rsidP="00A33ED1">
      <w:pPr>
        <w:spacing w:line="360" w:lineRule="auto"/>
        <w:ind w:left="720" w:hanging="720"/>
        <w:jc w:val="both"/>
        <w:rPr>
          <w:sz w:val="24"/>
          <w:szCs w:val="24"/>
        </w:rPr>
      </w:pPr>
      <w:r w:rsidRPr="00A33ED1">
        <w:rPr>
          <w:sz w:val="24"/>
          <w:szCs w:val="24"/>
        </w:rPr>
        <w:t>.</w:t>
      </w:r>
    </w:p>
    <w:p w:rsidR="00123EA3" w:rsidRPr="00A33ED1" w:rsidRDefault="00123EA3" w:rsidP="00123EA3">
      <w:pPr>
        <w:spacing w:line="360" w:lineRule="auto"/>
        <w:jc w:val="both"/>
        <w:rPr>
          <w:b/>
          <w:sz w:val="24"/>
          <w:szCs w:val="24"/>
        </w:rPr>
      </w:pPr>
      <w:r w:rsidRPr="00A33ED1">
        <w:rPr>
          <w:b/>
          <w:sz w:val="24"/>
          <w:szCs w:val="24"/>
        </w:rPr>
        <w:t xml:space="preserve">Principles </w:t>
      </w:r>
      <w:r w:rsidR="00B15F86">
        <w:rPr>
          <w:b/>
          <w:sz w:val="24"/>
          <w:szCs w:val="24"/>
        </w:rPr>
        <w:t xml:space="preserve">relating to </w:t>
      </w:r>
      <w:r w:rsidRPr="00A33ED1">
        <w:rPr>
          <w:b/>
          <w:sz w:val="24"/>
          <w:szCs w:val="24"/>
        </w:rPr>
        <w:t xml:space="preserve">interim </w:t>
      </w:r>
      <w:r w:rsidR="00B15F86">
        <w:rPr>
          <w:b/>
          <w:sz w:val="24"/>
          <w:szCs w:val="24"/>
        </w:rPr>
        <w:t>interdicts</w:t>
      </w:r>
    </w:p>
    <w:p w:rsidR="00123EA3" w:rsidRPr="00A33ED1" w:rsidRDefault="00123EA3" w:rsidP="00123EA3">
      <w:pPr>
        <w:spacing w:line="360" w:lineRule="auto"/>
        <w:jc w:val="both"/>
        <w:rPr>
          <w:b/>
          <w:sz w:val="24"/>
          <w:szCs w:val="24"/>
        </w:rPr>
      </w:pPr>
    </w:p>
    <w:p w:rsidR="00123EA3" w:rsidRPr="00A33ED1" w:rsidRDefault="00123EA3" w:rsidP="00A33ED1">
      <w:pPr>
        <w:spacing w:line="360" w:lineRule="auto"/>
        <w:ind w:left="720" w:hanging="720"/>
        <w:jc w:val="both"/>
        <w:rPr>
          <w:sz w:val="24"/>
          <w:szCs w:val="24"/>
        </w:rPr>
      </w:pPr>
      <w:r w:rsidRPr="00A33ED1">
        <w:rPr>
          <w:sz w:val="24"/>
          <w:szCs w:val="24"/>
        </w:rPr>
        <w:t>[</w:t>
      </w:r>
      <w:r w:rsidR="00AB3099">
        <w:rPr>
          <w:sz w:val="24"/>
          <w:szCs w:val="24"/>
        </w:rPr>
        <w:t>25</w:t>
      </w:r>
      <w:r w:rsidRPr="00A33ED1">
        <w:rPr>
          <w:sz w:val="24"/>
          <w:szCs w:val="24"/>
        </w:rPr>
        <w:t>]</w:t>
      </w:r>
      <w:r w:rsidRPr="00A33ED1">
        <w:rPr>
          <w:sz w:val="24"/>
          <w:szCs w:val="24"/>
        </w:rPr>
        <w:tab/>
        <w:t xml:space="preserve">In assessing the case of the applicants, one need not, at this stage, traverse the merits of the main application nor make any conclusive views in relation thereto. The primary issue for adjudication herein is to determine whether the applicants have made out a case for urgency and for an interdictory relief pending the finalisation of the main application. </w:t>
      </w:r>
    </w:p>
    <w:p w:rsidR="00123EA3" w:rsidRPr="00A33ED1" w:rsidRDefault="00123EA3" w:rsidP="00123EA3">
      <w:pPr>
        <w:spacing w:line="360" w:lineRule="auto"/>
        <w:jc w:val="both"/>
        <w:rPr>
          <w:sz w:val="24"/>
          <w:szCs w:val="24"/>
        </w:rPr>
      </w:pPr>
    </w:p>
    <w:p w:rsidR="00123EA3" w:rsidRPr="00A33ED1" w:rsidRDefault="00123EA3" w:rsidP="00A33ED1">
      <w:pPr>
        <w:spacing w:line="360" w:lineRule="auto"/>
        <w:ind w:left="720" w:hanging="720"/>
        <w:jc w:val="both"/>
        <w:rPr>
          <w:sz w:val="24"/>
          <w:szCs w:val="24"/>
        </w:rPr>
      </w:pPr>
      <w:r w:rsidRPr="00A33ED1">
        <w:rPr>
          <w:sz w:val="24"/>
          <w:szCs w:val="24"/>
        </w:rPr>
        <w:t>[</w:t>
      </w:r>
      <w:r w:rsidR="00F44BEE" w:rsidRPr="00A33ED1">
        <w:rPr>
          <w:sz w:val="24"/>
          <w:szCs w:val="24"/>
        </w:rPr>
        <w:t>2</w:t>
      </w:r>
      <w:r w:rsidR="00AB3099">
        <w:rPr>
          <w:sz w:val="24"/>
          <w:szCs w:val="24"/>
        </w:rPr>
        <w:t>6</w:t>
      </w:r>
      <w:r w:rsidRPr="00A33ED1">
        <w:rPr>
          <w:sz w:val="24"/>
          <w:szCs w:val="24"/>
        </w:rPr>
        <w:t>]</w:t>
      </w:r>
      <w:r w:rsidRPr="00A33ED1">
        <w:rPr>
          <w:sz w:val="24"/>
          <w:szCs w:val="24"/>
        </w:rPr>
        <w:tab/>
        <w:t xml:space="preserve">The well-established requirements for an interim interdict are (a) the existence of a </w:t>
      </w:r>
      <w:r w:rsidRPr="00A33ED1">
        <w:rPr>
          <w:i/>
          <w:sz w:val="24"/>
          <w:szCs w:val="24"/>
        </w:rPr>
        <w:t>prima facie</w:t>
      </w:r>
      <w:r w:rsidRPr="00A33ED1">
        <w:rPr>
          <w:sz w:val="24"/>
          <w:szCs w:val="24"/>
        </w:rPr>
        <w:t xml:space="preserve"> right, even if it is open to some doubt; (b) a reasonable apprehension of imminent and irreparable harm to such right; (c) the balance of convenience tilting in favour of the granting of the relief; and (d) absence of an adequate and/or effective remedy</w:t>
      </w:r>
      <w:r w:rsidRPr="00A33ED1">
        <w:rPr>
          <w:rStyle w:val="FootnoteReference"/>
          <w:sz w:val="24"/>
          <w:szCs w:val="24"/>
        </w:rPr>
        <w:footnoteReference w:id="2"/>
      </w:r>
      <w:r w:rsidRPr="00A33ED1">
        <w:rPr>
          <w:sz w:val="24"/>
          <w:szCs w:val="24"/>
        </w:rPr>
        <w:t xml:space="preserve">.  </w:t>
      </w:r>
    </w:p>
    <w:p w:rsidR="00123EA3" w:rsidRPr="00A33ED1" w:rsidRDefault="00123EA3" w:rsidP="00123EA3">
      <w:pPr>
        <w:spacing w:line="360" w:lineRule="auto"/>
        <w:jc w:val="both"/>
        <w:rPr>
          <w:sz w:val="24"/>
          <w:szCs w:val="24"/>
        </w:rPr>
      </w:pPr>
    </w:p>
    <w:p w:rsidR="00123EA3" w:rsidRPr="00A33ED1" w:rsidRDefault="00123EA3" w:rsidP="00A33ED1">
      <w:pPr>
        <w:pStyle w:val="aa"/>
        <w:widowControl/>
        <w:numPr>
          <w:ilvl w:val="0"/>
          <w:numId w:val="0"/>
        </w:numPr>
        <w:tabs>
          <w:tab w:val="left" w:pos="-1440"/>
        </w:tabs>
        <w:spacing w:after="360" w:line="360" w:lineRule="auto"/>
        <w:ind w:left="720" w:hanging="720"/>
        <w:jc w:val="both"/>
        <w:rPr>
          <w:rFonts w:ascii="Arial" w:hAnsi="Arial" w:cs="Arial"/>
          <w:lang w:val="en-GB"/>
        </w:rPr>
      </w:pPr>
      <w:r w:rsidRPr="00A33ED1">
        <w:rPr>
          <w:rFonts w:ascii="Arial" w:hAnsi="Arial" w:cs="Arial"/>
        </w:rPr>
        <w:t>[</w:t>
      </w:r>
      <w:r w:rsidR="00F44BEE" w:rsidRPr="00A33ED1">
        <w:rPr>
          <w:rFonts w:ascii="Arial" w:hAnsi="Arial" w:cs="Arial"/>
        </w:rPr>
        <w:t>2</w:t>
      </w:r>
      <w:r w:rsidR="00AB3099">
        <w:rPr>
          <w:rFonts w:ascii="Arial" w:hAnsi="Arial" w:cs="Arial"/>
        </w:rPr>
        <w:t>7</w:t>
      </w:r>
      <w:r w:rsidRPr="00A33ED1">
        <w:rPr>
          <w:rFonts w:ascii="Arial" w:hAnsi="Arial" w:cs="Arial"/>
        </w:rPr>
        <w:t>]</w:t>
      </w:r>
      <w:r w:rsidRPr="00A33ED1">
        <w:rPr>
          <w:rFonts w:ascii="Arial" w:hAnsi="Arial" w:cs="Arial"/>
        </w:rPr>
        <w:tab/>
      </w:r>
      <w:r w:rsidRPr="00A33ED1">
        <w:rPr>
          <w:rFonts w:ascii="Arial" w:hAnsi="Arial" w:cs="Arial"/>
          <w:lang w:val="en-GB"/>
        </w:rPr>
        <w:t xml:space="preserve">In </w:t>
      </w:r>
      <w:r w:rsidRPr="00A33ED1">
        <w:rPr>
          <w:rFonts w:ascii="Arial" w:hAnsi="Arial" w:cs="Arial"/>
          <w:b/>
          <w:i/>
          <w:iCs/>
          <w:lang w:val="en-GB"/>
        </w:rPr>
        <w:t>South African Informal Traders Forum &amp; Others v City of Johannesburg &amp; Others</w:t>
      </w:r>
      <w:r w:rsidRPr="00A33ED1">
        <w:rPr>
          <w:rStyle w:val="FootnoteReference"/>
          <w:rFonts w:ascii="Arial" w:hAnsi="Arial" w:cs="Arial"/>
        </w:rPr>
        <w:footnoteReference w:id="3"/>
      </w:r>
      <w:r w:rsidRPr="00A33ED1">
        <w:rPr>
          <w:rFonts w:ascii="Arial" w:hAnsi="Arial" w:cs="Arial"/>
          <w:lang w:val="en-GB"/>
        </w:rPr>
        <w:t xml:space="preserve"> the Constitutional Court stated the following regarding establishing a </w:t>
      </w:r>
      <w:r w:rsidRPr="00A33ED1">
        <w:rPr>
          <w:rFonts w:ascii="Arial" w:hAnsi="Arial" w:cs="Arial"/>
          <w:i/>
          <w:lang w:val="en-GB"/>
        </w:rPr>
        <w:t>prima facie</w:t>
      </w:r>
      <w:r w:rsidRPr="00A33ED1">
        <w:rPr>
          <w:rFonts w:ascii="Arial" w:hAnsi="Arial" w:cs="Arial"/>
          <w:lang w:val="en-GB"/>
        </w:rPr>
        <w:t xml:space="preserve"> right which entitles an applicant to an interim relief:</w:t>
      </w:r>
    </w:p>
    <w:p w:rsidR="00123EA3" w:rsidRPr="00A33ED1" w:rsidRDefault="00123EA3" w:rsidP="00A33ED1">
      <w:pPr>
        <w:pStyle w:val="aa"/>
        <w:widowControl/>
        <w:numPr>
          <w:ilvl w:val="0"/>
          <w:numId w:val="0"/>
        </w:numPr>
        <w:tabs>
          <w:tab w:val="left" w:pos="-1440"/>
        </w:tabs>
        <w:spacing w:after="360" w:line="360" w:lineRule="auto"/>
        <w:ind w:left="1440"/>
        <w:jc w:val="both"/>
        <w:rPr>
          <w:rFonts w:ascii="Arial" w:hAnsi="Arial" w:cs="Arial"/>
          <w:color w:val="000000"/>
          <w:shd w:val="clear" w:color="auto" w:fill="FFFFFF"/>
        </w:rPr>
      </w:pPr>
      <w:r w:rsidRPr="00A33ED1">
        <w:rPr>
          <w:rFonts w:ascii="Arial" w:hAnsi="Arial" w:cs="Arial"/>
          <w:lang w:val="en-GB"/>
        </w:rPr>
        <w:t>“</w:t>
      </w:r>
      <w:r w:rsidRPr="00A33ED1">
        <w:rPr>
          <w:rFonts w:ascii="Arial" w:hAnsi="Arial" w:cs="Arial"/>
          <w:color w:val="000000"/>
          <w:sz w:val="22"/>
          <w:szCs w:val="22"/>
          <w:shd w:val="clear" w:color="auto" w:fill="FFFFFF"/>
        </w:rPr>
        <w:t>Once we grant leave to appeal our immediate concern becomes whether we should grant temporary relief. Foremost is whether the applicant has shown a prima facie right that is likely to lead to the relief sought in the main dispute. This requirement is weighed up along with the irreparable and imminent harm to the right if an interdict is not granted and whether the balance of convenience favours the granting of the interdict. Lastly, the applicant must have no other effective remedy</w:t>
      </w:r>
      <w:r w:rsidRPr="00A33ED1">
        <w:rPr>
          <w:rFonts w:ascii="Arial" w:hAnsi="Arial" w:cs="Arial"/>
          <w:color w:val="000000"/>
          <w:shd w:val="clear" w:color="auto" w:fill="FFFFFF"/>
        </w:rPr>
        <w:t>."</w:t>
      </w:r>
    </w:p>
    <w:p w:rsidR="00123EA3" w:rsidRPr="00A33ED1" w:rsidRDefault="00123EA3" w:rsidP="00A33ED1">
      <w:pPr>
        <w:spacing w:line="360" w:lineRule="auto"/>
        <w:ind w:left="720" w:hanging="720"/>
        <w:jc w:val="both"/>
        <w:rPr>
          <w:sz w:val="24"/>
          <w:szCs w:val="24"/>
        </w:rPr>
      </w:pPr>
      <w:r w:rsidRPr="00A33ED1">
        <w:rPr>
          <w:color w:val="000000"/>
          <w:sz w:val="24"/>
          <w:szCs w:val="24"/>
          <w:shd w:val="clear" w:color="auto" w:fill="FFFFFF"/>
        </w:rPr>
        <w:lastRenderedPageBreak/>
        <w:t>[</w:t>
      </w:r>
      <w:r w:rsidR="00F44BEE" w:rsidRPr="00A33ED1">
        <w:rPr>
          <w:color w:val="000000"/>
          <w:sz w:val="24"/>
          <w:szCs w:val="24"/>
          <w:shd w:val="clear" w:color="auto" w:fill="FFFFFF"/>
        </w:rPr>
        <w:t>2</w:t>
      </w:r>
      <w:r w:rsidR="00AB3099">
        <w:rPr>
          <w:color w:val="000000"/>
          <w:sz w:val="24"/>
          <w:szCs w:val="24"/>
          <w:shd w:val="clear" w:color="auto" w:fill="FFFFFF"/>
        </w:rPr>
        <w:t>8</w:t>
      </w:r>
      <w:r w:rsidRPr="00A33ED1">
        <w:rPr>
          <w:color w:val="000000"/>
          <w:sz w:val="24"/>
          <w:szCs w:val="24"/>
          <w:shd w:val="clear" w:color="auto" w:fill="FFFFFF"/>
        </w:rPr>
        <w:t>]</w:t>
      </w:r>
      <w:r w:rsidRPr="00A33ED1">
        <w:rPr>
          <w:color w:val="000000"/>
          <w:sz w:val="24"/>
          <w:szCs w:val="24"/>
          <w:shd w:val="clear" w:color="auto" w:fill="FFFFFF"/>
        </w:rPr>
        <w:tab/>
        <w:t xml:space="preserve">In </w:t>
      </w:r>
      <w:r w:rsidRPr="00A33ED1">
        <w:rPr>
          <w:b/>
          <w:i/>
          <w:iCs/>
          <w:color w:val="000000"/>
          <w:sz w:val="24"/>
          <w:szCs w:val="24"/>
          <w:shd w:val="clear" w:color="auto" w:fill="FFFFFF"/>
        </w:rPr>
        <w:t>National Treasury and Others v Opposition to Urban Tolling Alliance and Others</w:t>
      </w:r>
      <w:r w:rsidRPr="00A33ED1">
        <w:rPr>
          <w:rStyle w:val="FootnoteReference"/>
          <w:bCs/>
          <w:color w:val="000000"/>
          <w:sz w:val="24"/>
          <w:szCs w:val="24"/>
          <w:shd w:val="clear" w:color="auto" w:fill="FFFFFF"/>
        </w:rPr>
        <w:footnoteReference w:id="4"/>
      </w:r>
      <w:r w:rsidRPr="00A33ED1">
        <w:rPr>
          <w:sz w:val="24"/>
          <w:szCs w:val="24"/>
        </w:rPr>
        <w:t xml:space="preserve"> the requirement of a </w:t>
      </w:r>
      <w:r w:rsidRPr="00A33ED1">
        <w:rPr>
          <w:i/>
          <w:sz w:val="24"/>
          <w:szCs w:val="24"/>
        </w:rPr>
        <w:t>prima facie</w:t>
      </w:r>
      <w:r w:rsidRPr="00A33ED1">
        <w:rPr>
          <w:sz w:val="24"/>
          <w:szCs w:val="24"/>
        </w:rPr>
        <w:t xml:space="preserve"> right was explained to mean that a particular applicant must establish not merely that he has a right to approach a court in order to </w:t>
      </w:r>
      <w:r w:rsidR="003812FE">
        <w:rPr>
          <w:sz w:val="24"/>
          <w:szCs w:val="24"/>
        </w:rPr>
        <w:t xml:space="preserve">challenge a particular decision, or as in this case, to compel </w:t>
      </w:r>
      <w:r w:rsidR="00CE1363">
        <w:rPr>
          <w:sz w:val="24"/>
          <w:szCs w:val="24"/>
        </w:rPr>
        <w:t xml:space="preserve">the municipality to take a particular decision, </w:t>
      </w:r>
      <w:r w:rsidRPr="00A33ED1">
        <w:rPr>
          <w:sz w:val="24"/>
          <w:szCs w:val="24"/>
        </w:rPr>
        <w:t xml:space="preserve">but such applicant must demonstrate that if not protected by an interdict, irreparable harm would ensue to such a right. </w:t>
      </w:r>
    </w:p>
    <w:p w:rsidR="00123EA3" w:rsidRPr="00A33ED1" w:rsidRDefault="00123EA3" w:rsidP="00123EA3">
      <w:pPr>
        <w:spacing w:line="360" w:lineRule="auto"/>
        <w:jc w:val="both"/>
        <w:rPr>
          <w:sz w:val="24"/>
          <w:szCs w:val="24"/>
        </w:rPr>
      </w:pPr>
    </w:p>
    <w:p w:rsidR="00123EA3" w:rsidRPr="00A33ED1" w:rsidRDefault="00123EA3" w:rsidP="00A33ED1">
      <w:pPr>
        <w:spacing w:line="360" w:lineRule="auto"/>
        <w:ind w:left="720" w:hanging="720"/>
        <w:jc w:val="both"/>
        <w:rPr>
          <w:sz w:val="24"/>
          <w:szCs w:val="24"/>
        </w:rPr>
      </w:pPr>
      <w:r w:rsidRPr="00A33ED1">
        <w:rPr>
          <w:sz w:val="24"/>
          <w:szCs w:val="24"/>
        </w:rPr>
        <w:t>[</w:t>
      </w:r>
      <w:r w:rsidR="00F44BEE" w:rsidRPr="00A33ED1">
        <w:rPr>
          <w:sz w:val="24"/>
          <w:szCs w:val="24"/>
        </w:rPr>
        <w:t>2</w:t>
      </w:r>
      <w:r w:rsidR="00AB3099">
        <w:rPr>
          <w:sz w:val="24"/>
          <w:szCs w:val="24"/>
        </w:rPr>
        <w:t>9</w:t>
      </w:r>
      <w:r w:rsidRPr="00A33ED1">
        <w:rPr>
          <w:sz w:val="24"/>
          <w:szCs w:val="24"/>
        </w:rPr>
        <w:t>]</w:t>
      </w:r>
      <w:r w:rsidRPr="00A33ED1">
        <w:rPr>
          <w:sz w:val="24"/>
          <w:szCs w:val="24"/>
        </w:rPr>
        <w:tab/>
        <w:t>Put otherwise, separate from the right to launch an application which is pending for the relief sought against the municipality to declare a formal intergovernmental dispute</w:t>
      </w:r>
      <w:r w:rsidR="00CE1363">
        <w:rPr>
          <w:sz w:val="24"/>
          <w:szCs w:val="24"/>
        </w:rPr>
        <w:t xml:space="preserve"> with Eskom, </w:t>
      </w:r>
      <w:r w:rsidRPr="00A33ED1">
        <w:rPr>
          <w:sz w:val="24"/>
          <w:szCs w:val="24"/>
        </w:rPr>
        <w:t xml:space="preserve">the MEC and SAMWU ought to demonstrate a </w:t>
      </w:r>
      <w:r w:rsidRPr="00A33ED1">
        <w:rPr>
          <w:i/>
          <w:sz w:val="24"/>
          <w:szCs w:val="24"/>
        </w:rPr>
        <w:t>prima facie</w:t>
      </w:r>
      <w:r w:rsidRPr="00A33ED1">
        <w:rPr>
          <w:sz w:val="24"/>
          <w:szCs w:val="24"/>
        </w:rPr>
        <w:t xml:space="preserve"> right that is threatened by impending or imminent irreparable harm. </w:t>
      </w:r>
    </w:p>
    <w:p w:rsidR="00123EA3" w:rsidRPr="00A33ED1" w:rsidRDefault="00123EA3" w:rsidP="00123EA3">
      <w:pPr>
        <w:spacing w:line="360" w:lineRule="auto"/>
        <w:jc w:val="both"/>
        <w:rPr>
          <w:sz w:val="24"/>
          <w:szCs w:val="24"/>
        </w:rPr>
      </w:pPr>
    </w:p>
    <w:p w:rsidR="00BC0EDE" w:rsidRPr="00A33ED1" w:rsidRDefault="00BC0EDE" w:rsidP="00123EA3">
      <w:pPr>
        <w:spacing w:line="360" w:lineRule="auto"/>
        <w:jc w:val="both"/>
        <w:rPr>
          <w:b/>
          <w:bCs/>
          <w:sz w:val="24"/>
          <w:szCs w:val="24"/>
        </w:rPr>
      </w:pPr>
      <w:r w:rsidRPr="00A33ED1">
        <w:rPr>
          <w:b/>
          <w:bCs/>
          <w:sz w:val="24"/>
          <w:szCs w:val="24"/>
        </w:rPr>
        <w:t>Discussion</w:t>
      </w:r>
    </w:p>
    <w:p w:rsidR="00F44BEE" w:rsidRDefault="00F44BEE" w:rsidP="00123EA3">
      <w:pPr>
        <w:spacing w:line="360" w:lineRule="auto"/>
        <w:jc w:val="both"/>
        <w:rPr>
          <w:b/>
          <w:bCs/>
          <w:sz w:val="24"/>
          <w:szCs w:val="24"/>
        </w:rPr>
      </w:pPr>
    </w:p>
    <w:p w:rsidR="00123EA3" w:rsidRPr="00A33ED1" w:rsidRDefault="00123EA3" w:rsidP="00A33ED1">
      <w:pPr>
        <w:spacing w:line="360" w:lineRule="auto"/>
        <w:ind w:left="720" w:hanging="720"/>
        <w:jc w:val="both"/>
        <w:rPr>
          <w:sz w:val="24"/>
          <w:szCs w:val="24"/>
        </w:rPr>
      </w:pPr>
      <w:r w:rsidRPr="00A33ED1">
        <w:rPr>
          <w:sz w:val="24"/>
          <w:szCs w:val="24"/>
        </w:rPr>
        <w:t>[</w:t>
      </w:r>
      <w:r w:rsidR="00AB3099">
        <w:rPr>
          <w:sz w:val="24"/>
          <w:szCs w:val="24"/>
        </w:rPr>
        <w:t>30</w:t>
      </w:r>
      <w:r w:rsidRPr="00A33ED1">
        <w:rPr>
          <w:sz w:val="24"/>
          <w:szCs w:val="24"/>
        </w:rPr>
        <w:t>]</w:t>
      </w:r>
      <w:r w:rsidRPr="00A33ED1">
        <w:rPr>
          <w:sz w:val="24"/>
          <w:szCs w:val="24"/>
        </w:rPr>
        <w:tab/>
        <w:t xml:space="preserve">It was contended on behalf of the first applicant that its </w:t>
      </w:r>
      <w:r w:rsidRPr="00A33ED1">
        <w:rPr>
          <w:i/>
          <w:sz w:val="24"/>
          <w:szCs w:val="24"/>
        </w:rPr>
        <w:t>prima facie</w:t>
      </w:r>
      <w:r w:rsidRPr="00A33ED1">
        <w:rPr>
          <w:sz w:val="24"/>
          <w:szCs w:val="24"/>
        </w:rPr>
        <w:t xml:space="preserve"> right is rooted within the constitutional supervisory role entrusted on the MEC and legislative provisions regulating how municipalities are expected to deal with disputes that they have with other organs of state.</w:t>
      </w:r>
    </w:p>
    <w:p w:rsidR="00123EA3" w:rsidRPr="00A33ED1" w:rsidRDefault="00123EA3" w:rsidP="00123EA3">
      <w:pPr>
        <w:spacing w:line="360" w:lineRule="auto"/>
        <w:jc w:val="both"/>
        <w:rPr>
          <w:sz w:val="24"/>
          <w:szCs w:val="24"/>
        </w:rPr>
      </w:pPr>
    </w:p>
    <w:p w:rsidR="00123EA3" w:rsidRPr="00A33ED1" w:rsidRDefault="00123EA3" w:rsidP="00A33ED1">
      <w:pPr>
        <w:spacing w:line="360" w:lineRule="auto"/>
        <w:ind w:left="720" w:hanging="720"/>
        <w:jc w:val="both"/>
        <w:rPr>
          <w:sz w:val="24"/>
          <w:szCs w:val="24"/>
        </w:rPr>
      </w:pPr>
      <w:r w:rsidRPr="00A33ED1">
        <w:rPr>
          <w:sz w:val="24"/>
          <w:szCs w:val="24"/>
        </w:rPr>
        <w:t>[</w:t>
      </w:r>
      <w:r w:rsidR="00AB3099">
        <w:rPr>
          <w:sz w:val="24"/>
          <w:szCs w:val="24"/>
        </w:rPr>
        <w:t>31</w:t>
      </w:r>
      <w:r w:rsidRPr="00A33ED1">
        <w:rPr>
          <w:sz w:val="24"/>
          <w:szCs w:val="24"/>
        </w:rPr>
        <w:t>]</w:t>
      </w:r>
      <w:r w:rsidRPr="00A33ED1">
        <w:rPr>
          <w:sz w:val="24"/>
          <w:szCs w:val="24"/>
        </w:rPr>
        <w:tab/>
        <w:t xml:space="preserve">During argument, </w:t>
      </w:r>
      <w:r w:rsidRPr="00A33ED1">
        <w:rPr>
          <w:i/>
          <w:iCs/>
          <w:sz w:val="24"/>
          <w:szCs w:val="24"/>
        </w:rPr>
        <w:t>Mr Grobler SC</w:t>
      </w:r>
      <w:r w:rsidRPr="00A33ED1">
        <w:rPr>
          <w:sz w:val="24"/>
          <w:szCs w:val="24"/>
        </w:rPr>
        <w:t>, counsel for the MEC, submitted that the municipality has refused to heed the call from the MEC to declare a dispute earlier or even after judgment was obtained. This led the MEC to launch the main application. On the face of it, this is suggestive of a recalcitrant municipality which is failing to properly execute its constitutional and statutory duties amidst a dispute having the potential to affect its operations.</w:t>
      </w:r>
    </w:p>
    <w:p w:rsidR="00123EA3" w:rsidRPr="00A33ED1" w:rsidRDefault="00123EA3" w:rsidP="00123EA3">
      <w:pPr>
        <w:spacing w:line="360" w:lineRule="auto"/>
        <w:jc w:val="both"/>
        <w:rPr>
          <w:sz w:val="24"/>
          <w:szCs w:val="24"/>
        </w:rPr>
      </w:pPr>
    </w:p>
    <w:p w:rsidR="00221CAD" w:rsidRPr="00A33ED1" w:rsidRDefault="00123EA3" w:rsidP="00A33ED1">
      <w:pPr>
        <w:spacing w:line="360" w:lineRule="auto"/>
        <w:ind w:left="720" w:hanging="720"/>
        <w:jc w:val="both"/>
        <w:rPr>
          <w:sz w:val="24"/>
          <w:szCs w:val="24"/>
        </w:rPr>
      </w:pPr>
      <w:r w:rsidRPr="00A33ED1">
        <w:rPr>
          <w:sz w:val="24"/>
          <w:szCs w:val="24"/>
        </w:rPr>
        <w:t>[</w:t>
      </w:r>
      <w:r w:rsidR="00AB3099">
        <w:rPr>
          <w:sz w:val="24"/>
          <w:szCs w:val="24"/>
        </w:rPr>
        <w:t>32</w:t>
      </w:r>
      <w:r w:rsidRPr="00A33ED1">
        <w:rPr>
          <w:sz w:val="24"/>
          <w:szCs w:val="24"/>
        </w:rPr>
        <w:t>]</w:t>
      </w:r>
      <w:r w:rsidRPr="00A33ED1">
        <w:rPr>
          <w:sz w:val="24"/>
          <w:szCs w:val="24"/>
        </w:rPr>
        <w:tab/>
        <w:t xml:space="preserve">The MEC further admits that Eskom needs to be paid and therefore it would be improper to seek rescission of judgment as so provided in rule 42 of the Uniform Rules of Court. </w:t>
      </w:r>
    </w:p>
    <w:p w:rsidR="00221CAD" w:rsidRPr="00A33ED1" w:rsidRDefault="00221CAD" w:rsidP="00123EA3">
      <w:pPr>
        <w:spacing w:line="360" w:lineRule="auto"/>
        <w:jc w:val="both"/>
        <w:rPr>
          <w:sz w:val="24"/>
          <w:szCs w:val="24"/>
        </w:rPr>
      </w:pPr>
    </w:p>
    <w:p w:rsidR="001B2EF5" w:rsidRPr="00A33ED1" w:rsidRDefault="00221CAD" w:rsidP="00A33ED1">
      <w:pPr>
        <w:spacing w:line="360" w:lineRule="auto"/>
        <w:ind w:left="720" w:hanging="720"/>
        <w:jc w:val="both"/>
        <w:rPr>
          <w:sz w:val="24"/>
          <w:szCs w:val="24"/>
        </w:rPr>
      </w:pPr>
      <w:r w:rsidRPr="00A33ED1">
        <w:rPr>
          <w:sz w:val="24"/>
          <w:szCs w:val="24"/>
        </w:rPr>
        <w:lastRenderedPageBreak/>
        <w:t>[</w:t>
      </w:r>
      <w:r w:rsidR="00AB3099">
        <w:rPr>
          <w:sz w:val="24"/>
          <w:szCs w:val="24"/>
        </w:rPr>
        <w:t>33</w:t>
      </w:r>
      <w:r w:rsidRPr="00A33ED1">
        <w:rPr>
          <w:sz w:val="24"/>
          <w:szCs w:val="24"/>
        </w:rPr>
        <w:t>]</w:t>
      </w:r>
      <w:r w:rsidRPr="00A33ED1">
        <w:rPr>
          <w:sz w:val="24"/>
          <w:szCs w:val="24"/>
        </w:rPr>
        <w:tab/>
      </w:r>
      <w:r w:rsidR="00270444" w:rsidRPr="00A33ED1">
        <w:rPr>
          <w:i/>
          <w:iCs/>
          <w:sz w:val="24"/>
          <w:szCs w:val="24"/>
        </w:rPr>
        <w:t>Mr Shangisa SC</w:t>
      </w:r>
      <w:r w:rsidR="00270444" w:rsidRPr="00A33ED1">
        <w:rPr>
          <w:sz w:val="24"/>
          <w:szCs w:val="24"/>
        </w:rPr>
        <w:t xml:space="preserve">, counsel for Eskom, submitted that Eskom has obtained judgment against the municipality and </w:t>
      </w:r>
      <w:r w:rsidR="0086311E" w:rsidRPr="00A33ED1">
        <w:rPr>
          <w:sz w:val="24"/>
          <w:szCs w:val="24"/>
        </w:rPr>
        <w:t>an attempt to further subject the dispute underlying the judgment</w:t>
      </w:r>
      <w:r w:rsidR="00836214" w:rsidRPr="00A33ED1">
        <w:rPr>
          <w:sz w:val="24"/>
          <w:szCs w:val="24"/>
        </w:rPr>
        <w:t xml:space="preserve"> to dispute resolution mechanisms envisaged in IGRFA </w:t>
      </w:r>
      <w:r w:rsidR="0086311E" w:rsidRPr="00A33ED1">
        <w:rPr>
          <w:sz w:val="24"/>
          <w:szCs w:val="24"/>
        </w:rPr>
        <w:t xml:space="preserve">would be an attack on the </w:t>
      </w:r>
      <w:r w:rsidR="00165BA4" w:rsidRPr="00A33ED1">
        <w:rPr>
          <w:sz w:val="24"/>
          <w:szCs w:val="24"/>
        </w:rPr>
        <w:t>authority of our courts and the hallowed principle established since the dawn of our constitutional democracy which calls on all concerned to respect and honour court judgments.</w:t>
      </w:r>
      <w:r w:rsidR="0011641E" w:rsidRPr="00A33ED1">
        <w:rPr>
          <w:sz w:val="24"/>
          <w:szCs w:val="24"/>
        </w:rPr>
        <w:t xml:space="preserve"> </w:t>
      </w:r>
    </w:p>
    <w:p w:rsidR="001B2EF5" w:rsidRPr="00A33ED1" w:rsidRDefault="001B2EF5" w:rsidP="00123EA3">
      <w:pPr>
        <w:spacing w:line="360" w:lineRule="auto"/>
        <w:jc w:val="both"/>
        <w:rPr>
          <w:sz w:val="24"/>
          <w:szCs w:val="24"/>
        </w:rPr>
      </w:pPr>
    </w:p>
    <w:p w:rsidR="00836214" w:rsidRPr="00A33ED1" w:rsidRDefault="001B2EF5" w:rsidP="00A33ED1">
      <w:pPr>
        <w:spacing w:line="360" w:lineRule="auto"/>
        <w:ind w:left="720" w:hanging="720"/>
        <w:jc w:val="both"/>
        <w:rPr>
          <w:sz w:val="24"/>
          <w:szCs w:val="24"/>
        </w:rPr>
      </w:pPr>
      <w:r w:rsidRPr="00A33ED1">
        <w:rPr>
          <w:sz w:val="24"/>
          <w:szCs w:val="24"/>
        </w:rPr>
        <w:t>[</w:t>
      </w:r>
      <w:r w:rsidR="00AB3099">
        <w:rPr>
          <w:sz w:val="24"/>
          <w:szCs w:val="24"/>
        </w:rPr>
        <w:t>34</w:t>
      </w:r>
      <w:r w:rsidRPr="00A33ED1">
        <w:rPr>
          <w:sz w:val="24"/>
          <w:szCs w:val="24"/>
        </w:rPr>
        <w:t>]</w:t>
      </w:r>
      <w:r w:rsidRPr="00A33ED1">
        <w:rPr>
          <w:sz w:val="24"/>
          <w:szCs w:val="24"/>
        </w:rPr>
        <w:tab/>
      </w:r>
      <w:r w:rsidR="00E078A2" w:rsidRPr="00A33ED1">
        <w:rPr>
          <w:sz w:val="24"/>
          <w:szCs w:val="24"/>
        </w:rPr>
        <w:t>It was further</w:t>
      </w:r>
      <w:r w:rsidR="0011641E" w:rsidRPr="00A33ED1">
        <w:rPr>
          <w:sz w:val="24"/>
          <w:szCs w:val="24"/>
        </w:rPr>
        <w:t xml:space="preserve"> </w:t>
      </w:r>
      <w:r w:rsidR="00E078A2" w:rsidRPr="00A33ED1">
        <w:rPr>
          <w:sz w:val="24"/>
          <w:szCs w:val="24"/>
        </w:rPr>
        <w:t>contended</w:t>
      </w:r>
      <w:r w:rsidR="0011641E" w:rsidRPr="00A33ED1">
        <w:rPr>
          <w:sz w:val="24"/>
          <w:szCs w:val="24"/>
        </w:rPr>
        <w:t xml:space="preserve"> </w:t>
      </w:r>
      <w:r w:rsidR="00E078A2" w:rsidRPr="00A33ED1">
        <w:rPr>
          <w:sz w:val="24"/>
          <w:szCs w:val="24"/>
        </w:rPr>
        <w:t xml:space="preserve">on behalf of Eskom </w:t>
      </w:r>
      <w:r w:rsidR="0011641E" w:rsidRPr="00A33ED1">
        <w:rPr>
          <w:sz w:val="24"/>
          <w:szCs w:val="24"/>
        </w:rPr>
        <w:t xml:space="preserve">that if the MEC or SAMWU were not content with the judgment granted on 25 June 2021, they had </w:t>
      </w:r>
      <w:r w:rsidR="00E078A2" w:rsidRPr="00A33ED1">
        <w:rPr>
          <w:sz w:val="24"/>
          <w:szCs w:val="24"/>
        </w:rPr>
        <w:t>available avenues provided for in terms of rule 42 to either apply for rescission or variation of the judgment.</w:t>
      </w:r>
    </w:p>
    <w:p w:rsidR="00836214" w:rsidRPr="00A33ED1" w:rsidRDefault="00836214" w:rsidP="00123EA3">
      <w:pPr>
        <w:spacing w:line="360" w:lineRule="auto"/>
        <w:jc w:val="both"/>
        <w:rPr>
          <w:sz w:val="24"/>
          <w:szCs w:val="24"/>
        </w:rPr>
      </w:pPr>
    </w:p>
    <w:p w:rsidR="0022492C" w:rsidRPr="00A33ED1" w:rsidRDefault="00836214" w:rsidP="00A33ED1">
      <w:pPr>
        <w:spacing w:line="360" w:lineRule="auto"/>
        <w:ind w:left="720" w:hanging="720"/>
        <w:jc w:val="both"/>
        <w:rPr>
          <w:sz w:val="24"/>
          <w:szCs w:val="24"/>
        </w:rPr>
      </w:pPr>
      <w:r w:rsidRPr="00A33ED1">
        <w:rPr>
          <w:sz w:val="24"/>
          <w:szCs w:val="24"/>
        </w:rPr>
        <w:t>[</w:t>
      </w:r>
      <w:r w:rsidR="00AB3099">
        <w:rPr>
          <w:sz w:val="24"/>
          <w:szCs w:val="24"/>
        </w:rPr>
        <w:t>35</w:t>
      </w:r>
      <w:r w:rsidRPr="00A33ED1">
        <w:rPr>
          <w:sz w:val="24"/>
          <w:szCs w:val="24"/>
        </w:rPr>
        <w:t>]</w:t>
      </w:r>
      <w:r w:rsidRPr="00A33ED1">
        <w:rPr>
          <w:sz w:val="24"/>
          <w:szCs w:val="24"/>
        </w:rPr>
        <w:tab/>
        <w:t xml:space="preserve">It </w:t>
      </w:r>
      <w:r w:rsidR="00CE1363">
        <w:rPr>
          <w:sz w:val="24"/>
          <w:szCs w:val="24"/>
        </w:rPr>
        <w:t xml:space="preserve">is </w:t>
      </w:r>
      <w:r w:rsidRPr="00A33ED1">
        <w:rPr>
          <w:sz w:val="24"/>
          <w:szCs w:val="24"/>
        </w:rPr>
        <w:t xml:space="preserve">trite that </w:t>
      </w:r>
      <w:r w:rsidR="00823F60" w:rsidRPr="00A33ED1">
        <w:rPr>
          <w:sz w:val="24"/>
          <w:szCs w:val="24"/>
        </w:rPr>
        <w:t>local government is an autonomous</w:t>
      </w:r>
      <w:r w:rsidR="00C25119" w:rsidRPr="00A33ED1">
        <w:rPr>
          <w:sz w:val="24"/>
          <w:szCs w:val="24"/>
        </w:rPr>
        <w:t xml:space="preserve"> and distinct </w:t>
      </w:r>
      <w:r w:rsidR="00823F60" w:rsidRPr="00A33ED1">
        <w:rPr>
          <w:sz w:val="24"/>
          <w:szCs w:val="24"/>
        </w:rPr>
        <w:t>sphere of government which is guaranteed by the Constitution.</w:t>
      </w:r>
      <w:r w:rsidR="008601E1" w:rsidRPr="00A33ED1">
        <w:rPr>
          <w:rStyle w:val="FootnoteReference"/>
          <w:sz w:val="24"/>
          <w:szCs w:val="24"/>
        </w:rPr>
        <w:footnoteReference w:id="5"/>
      </w:r>
      <w:r w:rsidR="00823F60" w:rsidRPr="00A33ED1">
        <w:rPr>
          <w:sz w:val="24"/>
          <w:szCs w:val="24"/>
        </w:rPr>
        <w:t xml:space="preserve"> However, the same Constitution places certain responsibilities and obligations upon both national and provincial spheres of government to </w:t>
      </w:r>
      <w:r w:rsidR="007D3510" w:rsidRPr="00A33ED1">
        <w:rPr>
          <w:sz w:val="24"/>
          <w:szCs w:val="24"/>
        </w:rPr>
        <w:t xml:space="preserve">adopt measures aimed at supporting and </w:t>
      </w:r>
      <w:r w:rsidR="0022492C" w:rsidRPr="00A33ED1">
        <w:rPr>
          <w:sz w:val="24"/>
          <w:szCs w:val="24"/>
        </w:rPr>
        <w:t>strengthening municipalities in the performance of their duties.</w:t>
      </w:r>
      <w:r w:rsidR="008601E1" w:rsidRPr="00A33ED1">
        <w:rPr>
          <w:rStyle w:val="FootnoteReference"/>
          <w:sz w:val="24"/>
          <w:szCs w:val="24"/>
        </w:rPr>
        <w:footnoteReference w:id="6"/>
      </w:r>
    </w:p>
    <w:p w:rsidR="00C27919" w:rsidRPr="00A33ED1" w:rsidRDefault="00C27919" w:rsidP="00123EA3">
      <w:pPr>
        <w:spacing w:line="360" w:lineRule="auto"/>
        <w:jc w:val="both"/>
        <w:rPr>
          <w:sz w:val="24"/>
          <w:szCs w:val="24"/>
        </w:rPr>
      </w:pPr>
    </w:p>
    <w:p w:rsidR="00C27919" w:rsidRDefault="00C27919" w:rsidP="00A33ED1">
      <w:pPr>
        <w:spacing w:line="360" w:lineRule="auto"/>
        <w:ind w:left="720" w:hanging="720"/>
        <w:jc w:val="both"/>
        <w:rPr>
          <w:sz w:val="24"/>
          <w:szCs w:val="24"/>
        </w:rPr>
      </w:pPr>
      <w:r w:rsidRPr="00A33ED1">
        <w:rPr>
          <w:sz w:val="24"/>
          <w:szCs w:val="24"/>
        </w:rPr>
        <w:t>[</w:t>
      </w:r>
      <w:r w:rsidR="000A1C4C" w:rsidRPr="00A33ED1">
        <w:rPr>
          <w:sz w:val="24"/>
          <w:szCs w:val="24"/>
        </w:rPr>
        <w:t>3</w:t>
      </w:r>
      <w:r w:rsidR="00AB3099">
        <w:rPr>
          <w:sz w:val="24"/>
          <w:szCs w:val="24"/>
        </w:rPr>
        <w:t>6</w:t>
      </w:r>
      <w:r w:rsidR="00AD134E" w:rsidRPr="00A33ED1">
        <w:rPr>
          <w:sz w:val="24"/>
          <w:szCs w:val="24"/>
        </w:rPr>
        <w:t>]</w:t>
      </w:r>
      <w:r w:rsidR="00AD134E" w:rsidRPr="00A33ED1">
        <w:rPr>
          <w:sz w:val="24"/>
          <w:szCs w:val="24"/>
        </w:rPr>
        <w:tab/>
        <w:t xml:space="preserve">The above delineation of the respective powers and duties of different spheres of government were properly set out in the matter of </w:t>
      </w:r>
      <w:r w:rsidR="00AD134E" w:rsidRPr="00A33ED1">
        <w:rPr>
          <w:b/>
          <w:i/>
          <w:iCs/>
          <w:sz w:val="24"/>
          <w:szCs w:val="24"/>
        </w:rPr>
        <w:t>Johannesburg Municipality v Gauteng Development Tribunal</w:t>
      </w:r>
      <w:r w:rsidR="00AD134E" w:rsidRPr="00A33ED1">
        <w:rPr>
          <w:rStyle w:val="FootnoteReference"/>
          <w:rFonts w:eastAsiaTheme="minorEastAsia"/>
          <w:sz w:val="24"/>
          <w:szCs w:val="24"/>
        </w:rPr>
        <w:footnoteReference w:id="7"/>
      </w:r>
      <w:r w:rsidR="00AD134E" w:rsidRPr="00A33ED1">
        <w:rPr>
          <w:sz w:val="24"/>
          <w:szCs w:val="24"/>
        </w:rPr>
        <w:t xml:space="preserve"> where the Constitutional Court confirmed the fact that though both the national and provincial spheres of government have concurrent legislative authority on certain matters affecting local government, neither of these two spheres can by legislation accord to itself the power to exercise executive municipal powers or the right to administer municipal affairs, except in exceptional circumstances and for a limited period and in full compliance with strict procedures</w:t>
      </w:r>
      <w:r w:rsidR="00DD2DD8" w:rsidRPr="00A33ED1">
        <w:rPr>
          <w:sz w:val="24"/>
          <w:szCs w:val="24"/>
        </w:rPr>
        <w:t>.</w:t>
      </w:r>
    </w:p>
    <w:p w:rsidR="00CE1363" w:rsidRPr="00A33ED1" w:rsidRDefault="00CE1363" w:rsidP="00A33ED1">
      <w:pPr>
        <w:spacing w:line="360" w:lineRule="auto"/>
        <w:ind w:left="720" w:hanging="720"/>
        <w:jc w:val="both"/>
        <w:rPr>
          <w:sz w:val="24"/>
          <w:szCs w:val="24"/>
        </w:rPr>
      </w:pPr>
    </w:p>
    <w:p w:rsidR="009F4E28" w:rsidRPr="00A33ED1" w:rsidRDefault="0022492C" w:rsidP="00A33ED1">
      <w:pPr>
        <w:widowControl w:val="0"/>
        <w:autoSpaceDE w:val="0"/>
        <w:autoSpaceDN w:val="0"/>
        <w:adjustRightInd w:val="0"/>
        <w:spacing w:line="360" w:lineRule="auto"/>
        <w:ind w:left="720" w:hanging="720"/>
        <w:jc w:val="both"/>
        <w:rPr>
          <w:sz w:val="24"/>
          <w:szCs w:val="24"/>
        </w:rPr>
      </w:pPr>
      <w:r w:rsidRPr="00A33ED1">
        <w:rPr>
          <w:sz w:val="24"/>
          <w:szCs w:val="24"/>
        </w:rPr>
        <w:t>[</w:t>
      </w:r>
      <w:r w:rsidR="000A1C4C" w:rsidRPr="00A33ED1">
        <w:rPr>
          <w:sz w:val="24"/>
          <w:szCs w:val="24"/>
        </w:rPr>
        <w:t>3</w:t>
      </w:r>
      <w:r w:rsidR="00AB3099">
        <w:rPr>
          <w:sz w:val="24"/>
          <w:szCs w:val="24"/>
        </w:rPr>
        <w:t>7</w:t>
      </w:r>
      <w:r w:rsidRPr="00A33ED1">
        <w:rPr>
          <w:sz w:val="24"/>
          <w:szCs w:val="24"/>
        </w:rPr>
        <w:t>]</w:t>
      </w:r>
      <w:r w:rsidRPr="00A33ED1">
        <w:rPr>
          <w:sz w:val="24"/>
          <w:szCs w:val="24"/>
        </w:rPr>
        <w:tab/>
      </w:r>
      <w:r w:rsidR="009F4E28" w:rsidRPr="00A33ED1">
        <w:rPr>
          <w:sz w:val="24"/>
          <w:szCs w:val="24"/>
        </w:rPr>
        <w:t xml:space="preserve">The need for a province to monitor and support municipalities was recognized and elaborated upon in the matter of </w:t>
      </w:r>
      <w:r w:rsidR="009F4E28" w:rsidRPr="00A33ED1">
        <w:rPr>
          <w:b/>
          <w:sz w:val="24"/>
          <w:szCs w:val="24"/>
        </w:rPr>
        <w:t xml:space="preserve">Mogalakwena Local Municipality v </w:t>
      </w:r>
      <w:r w:rsidR="009F4E28" w:rsidRPr="00A33ED1">
        <w:rPr>
          <w:b/>
          <w:sz w:val="24"/>
          <w:szCs w:val="24"/>
        </w:rPr>
        <w:lastRenderedPageBreak/>
        <w:t>Provincial Executive Council, Limpopo and others</w:t>
      </w:r>
      <w:r w:rsidR="009F4E28" w:rsidRPr="00A33ED1">
        <w:rPr>
          <w:rStyle w:val="FootnoteReference"/>
          <w:rFonts w:eastAsiaTheme="minorEastAsia"/>
          <w:i/>
          <w:sz w:val="24"/>
          <w:szCs w:val="24"/>
        </w:rPr>
        <w:footnoteReference w:id="8"/>
      </w:r>
      <w:r w:rsidR="009F4E28" w:rsidRPr="00A33ED1">
        <w:rPr>
          <w:b/>
          <w:sz w:val="24"/>
          <w:szCs w:val="24"/>
        </w:rPr>
        <w:t xml:space="preserve"> </w:t>
      </w:r>
      <w:r w:rsidR="009F4E28" w:rsidRPr="00A33ED1">
        <w:rPr>
          <w:sz w:val="24"/>
          <w:szCs w:val="24"/>
        </w:rPr>
        <w:t>where the court stated the following:</w:t>
      </w:r>
    </w:p>
    <w:p w:rsidR="009F4E28" w:rsidRPr="00A33ED1" w:rsidRDefault="009F4E28" w:rsidP="00104510">
      <w:pPr>
        <w:pStyle w:val="ListParagraph"/>
        <w:spacing w:line="360" w:lineRule="auto"/>
        <w:ind w:left="851"/>
        <w:jc w:val="both"/>
        <w:rPr>
          <w:sz w:val="24"/>
          <w:szCs w:val="24"/>
        </w:rPr>
      </w:pPr>
    </w:p>
    <w:p w:rsidR="009F4E28" w:rsidRPr="004B57FF" w:rsidRDefault="009F4E28" w:rsidP="00A33ED1">
      <w:pPr>
        <w:pStyle w:val="para-10"/>
        <w:spacing w:before="0" w:beforeAutospacing="0" w:after="0" w:afterAutospacing="0" w:line="360" w:lineRule="auto"/>
        <w:ind w:left="1440"/>
        <w:jc w:val="both"/>
        <w:rPr>
          <w:rFonts w:ascii="Arial" w:hAnsi="Arial" w:cs="Arial"/>
          <w:i/>
          <w:color w:val="000000"/>
          <w:sz w:val="22"/>
          <w:szCs w:val="22"/>
        </w:rPr>
      </w:pPr>
      <w:r w:rsidRPr="004B57FF">
        <w:rPr>
          <w:rFonts w:ascii="Arial" w:hAnsi="Arial" w:cs="Arial"/>
          <w:i/>
        </w:rPr>
        <w:t>“</w:t>
      </w:r>
      <w:r w:rsidRPr="004B57FF">
        <w:rPr>
          <w:rFonts w:ascii="Arial" w:hAnsi="Arial" w:cs="Arial"/>
          <w:i/>
          <w:sz w:val="22"/>
          <w:szCs w:val="22"/>
        </w:rPr>
        <w:t>T</w:t>
      </w:r>
      <w:r w:rsidRPr="004B57FF">
        <w:rPr>
          <w:rFonts w:ascii="Arial" w:hAnsi="Arial" w:cs="Arial"/>
          <w:i/>
          <w:color w:val="000000"/>
          <w:sz w:val="22"/>
          <w:szCs w:val="22"/>
        </w:rPr>
        <w:t>he</w:t>
      </w:r>
      <w:bookmarkStart w:id="1" w:name="LPHit79"/>
      <w:bookmarkEnd w:id="1"/>
      <w:r w:rsidR="004B57FF" w:rsidRPr="004B57FF">
        <w:rPr>
          <w:rFonts w:ascii="Arial" w:hAnsi="Arial" w:cs="Arial"/>
          <w:i/>
          <w:color w:val="000000"/>
          <w:sz w:val="22"/>
          <w:szCs w:val="22"/>
        </w:rPr>
        <w:t xml:space="preserve"> </w:t>
      </w:r>
      <w:r w:rsidRPr="004B57FF">
        <w:rPr>
          <w:rStyle w:val="apple-converted-space"/>
          <w:rFonts w:ascii="Arial" w:hAnsi="Arial" w:cs="Arial"/>
          <w:i/>
          <w:color w:val="000000"/>
          <w:sz w:val="22"/>
          <w:szCs w:val="22"/>
        </w:rPr>
        <w:t>Constitution</w:t>
      </w:r>
      <w:r w:rsidRPr="004B57FF">
        <w:rPr>
          <w:rStyle w:val="apple-converted-space"/>
          <w:rFonts w:ascii="Arial" w:hAnsi="Arial" w:cs="Arial"/>
          <w:i/>
          <w:sz w:val="22"/>
          <w:szCs w:val="22"/>
        </w:rPr>
        <w:t> </w:t>
      </w:r>
      <w:r w:rsidRPr="004B57FF">
        <w:rPr>
          <w:rFonts w:ascii="Arial" w:hAnsi="Arial" w:cs="Arial"/>
          <w:i/>
          <w:color w:val="000000"/>
          <w:sz w:val="22"/>
          <w:szCs w:val="22"/>
        </w:rPr>
        <w:t>establishes a relationship between the organs in these three spheres based on co-operation, aimed at the advancement of inter-governmental participation and support. Provincial governments are under a constitutional duty to support municipalities within their provinces and promote their developmental capacities. National and provincial governments must support and strengthen the capacity of municipalities to perform their functions and exercise their powers………</w:t>
      </w:r>
    </w:p>
    <w:p w:rsidR="009F4E28" w:rsidRPr="00A33ED1" w:rsidRDefault="009F4E28" w:rsidP="009F4E28">
      <w:pPr>
        <w:pStyle w:val="para-10"/>
        <w:spacing w:before="120" w:beforeAutospacing="0" w:after="0" w:afterAutospacing="0" w:line="360" w:lineRule="auto"/>
        <w:ind w:left="851"/>
        <w:jc w:val="center"/>
        <w:rPr>
          <w:rFonts w:ascii="Arial" w:hAnsi="Arial" w:cs="Arial"/>
          <w:color w:val="000000"/>
          <w:sz w:val="22"/>
          <w:szCs w:val="22"/>
        </w:rPr>
      </w:pPr>
    </w:p>
    <w:p w:rsidR="009F4E28" w:rsidRPr="004B57FF" w:rsidRDefault="009F4E28" w:rsidP="00A33ED1">
      <w:pPr>
        <w:spacing w:line="360" w:lineRule="auto"/>
        <w:ind w:left="1440"/>
        <w:jc w:val="both"/>
        <w:rPr>
          <w:i/>
          <w:color w:val="000000"/>
          <w:sz w:val="22"/>
          <w:szCs w:val="22"/>
        </w:rPr>
      </w:pPr>
      <w:r w:rsidRPr="004B57FF">
        <w:rPr>
          <w:i/>
          <w:color w:val="000000"/>
          <w:sz w:val="22"/>
          <w:szCs w:val="22"/>
        </w:rPr>
        <w:t>Provinces may not, however, stand supinely by when there is performance by a municipality which is less than effective. The</w:t>
      </w:r>
      <w:r w:rsidRPr="004B57FF">
        <w:rPr>
          <w:rStyle w:val="apple-converted-space"/>
          <w:i/>
          <w:color w:val="000000"/>
          <w:sz w:val="22"/>
          <w:szCs w:val="22"/>
        </w:rPr>
        <w:t> </w:t>
      </w:r>
      <w:bookmarkStart w:id="2" w:name="LPHit80"/>
      <w:bookmarkEnd w:id="2"/>
      <w:r w:rsidRPr="004B57FF">
        <w:rPr>
          <w:rStyle w:val="apple-converted-space"/>
          <w:i/>
          <w:color w:val="000000"/>
          <w:sz w:val="22"/>
          <w:szCs w:val="22"/>
        </w:rPr>
        <w:t>Constitution </w:t>
      </w:r>
      <w:r w:rsidRPr="004B57FF">
        <w:rPr>
          <w:i/>
          <w:color w:val="000000"/>
          <w:sz w:val="22"/>
          <w:szCs w:val="22"/>
        </w:rPr>
        <w:t>provides that provincial governments must not only support but also monitor municipalities and see to the effective performance of their functions. A provincial executive is fully entitled, if not obliged, to ensure that the</w:t>
      </w:r>
      <w:r w:rsidRPr="004B57FF">
        <w:rPr>
          <w:rStyle w:val="apple-converted-space"/>
          <w:i/>
          <w:color w:val="000000"/>
          <w:sz w:val="22"/>
          <w:szCs w:val="22"/>
        </w:rPr>
        <w:t> </w:t>
      </w:r>
      <w:bookmarkStart w:id="3" w:name="LPHit81"/>
      <w:bookmarkEnd w:id="3"/>
      <w:r w:rsidRPr="004B57FF">
        <w:rPr>
          <w:rStyle w:val="apple-converted-space"/>
          <w:i/>
          <w:color w:val="000000"/>
          <w:sz w:val="22"/>
          <w:szCs w:val="22"/>
        </w:rPr>
        <w:t>Constitution </w:t>
      </w:r>
      <w:r w:rsidRPr="004B57FF">
        <w:rPr>
          <w:i/>
          <w:color w:val="000000"/>
          <w:sz w:val="22"/>
          <w:szCs w:val="22"/>
        </w:rPr>
        <w:t>and applicable legislation is adhered to by municipalities</w:t>
      </w:r>
      <w:r w:rsidR="00E53823" w:rsidRPr="004B57FF">
        <w:rPr>
          <w:i/>
          <w:color w:val="000000"/>
          <w:sz w:val="22"/>
          <w:szCs w:val="22"/>
        </w:rPr>
        <w:t>”.</w:t>
      </w:r>
    </w:p>
    <w:p w:rsidR="00AB3099" w:rsidRPr="00A33ED1" w:rsidRDefault="00AB3099" w:rsidP="00A33ED1">
      <w:pPr>
        <w:spacing w:line="360" w:lineRule="auto"/>
        <w:ind w:left="1440"/>
        <w:jc w:val="both"/>
        <w:rPr>
          <w:sz w:val="22"/>
          <w:szCs w:val="22"/>
        </w:rPr>
      </w:pPr>
    </w:p>
    <w:p w:rsidR="00F11BDD" w:rsidRPr="00A33ED1" w:rsidRDefault="00104510" w:rsidP="00A33ED1">
      <w:pPr>
        <w:spacing w:line="360" w:lineRule="auto"/>
        <w:ind w:left="720" w:hanging="720"/>
        <w:jc w:val="both"/>
        <w:rPr>
          <w:sz w:val="24"/>
          <w:szCs w:val="24"/>
        </w:rPr>
      </w:pPr>
      <w:r w:rsidRPr="00A33ED1">
        <w:rPr>
          <w:sz w:val="24"/>
          <w:szCs w:val="24"/>
        </w:rPr>
        <w:t>[</w:t>
      </w:r>
      <w:r w:rsidR="000A1C4C" w:rsidRPr="00A33ED1">
        <w:rPr>
          <w:sz w:val="24"/>
          <w:szCs w:val="24"/>
        </w:rPr>
        <w:t>3</w:t>
      </w:r>
      <w:r w:rsidR="00AB3099">
        <w:rPr>
          <w:sz w:val="24"/>
          <w:szCs w:val="24"/>
        </w:rPr>
        <w:t>8</w:t>
      </w:r>
      <w:r w:rsidRPr="00A33ED1">
        <w:rPr>
          <w:sz w:val="24"/>
          <w:szCs w:val="24"/>
        </w:rPr>
        <w:t>]</w:t>
      </w:r>
      <w:r w:rsidRPr="00A33ED1">
        <w:rPr>
          <w:sz w:val="24"/>
          <w:szCs w:val="24"/>
        </w:rPr>
        <w:tab/>
      </w:r>
      <w:r w:rsidR="0022492C" w:rsidRPr="00A33ED1">
        <w:rPr>
          <w:sz w:val="24"/>
          <w:szCs w:val="24"/>
        </w:rPr>
        <w:t xml:space="preserve">Distilled to their purposive nature, these constitutional obligations </w:t>
      </w:r>
      <w:r w:rsidR="00EA3256" w:rsidRPr="00A33ED1">
        <w:rPr>
          <w:sz w:val="24"/>
          <w:szCs w:val="24"/>
        </w:rPr>
        <w:t xml:space="preserve">are tools that are designed to ensure that the provincial government does not remain supine amidst deteriorating </w:t>
      </w:r>
      <w:r w:rsidR="00206549" w:rsidRPr="00A33ED1">
        <w:rPr>
          <w:sz w:val="24"/>
          <w:szCs w:val="24"/>
        </w:rPr>
        <w:t xml:space="preserve">administrative functions </w:t>
      </w:r>
      <w:r w:rsidR="00BA26A2" w:rsidRPr="00A33ED1">
        <w:rPr>
          <w:sz w:val="24"/>
          <w:szCs w:val="24"/>
        </w:rPr>
        <w:t>at municipal level</w:t>
      </w:r>
      <w:r w:rsidR="005311D9" w:rsidRPr="00A33ED1">
        <w:rPr>
          <w:sz w:val="24"/>
          <w:szCs w:val="24"/>
        </w:rPr>
        <w:t xml:space="preserve">. </w:t>
      </w:r>
    </w:p>
    <w:p w:rsidR="00F11BDD" w:rsidRPr="00A33ED1" w:rsidRDefault="00F11BDD" w:rsidP="00123EA3">
      <w:pPr>
        <w:spacing w:line="360" w:lineRule="auto"/>
        <w:jc w:val="both"/>
        <w:rPr>
          <w:sz w:val="24"/>
          <w:szCs w:val="24"/>
        </w:rPr>
      </w:pPr>
    </w:p>
    <w:p w:rsidR="00AB3099" w:rsidRDefault="00F11BDD" w:rsidP="00A33ED1">
      <w:pPr>
        <w:spacing w:line="360" w:lineRule="auto"/>
        <w:ind w:left="720" w:hanging="720"/>
        <w:jc w:val="both"/>
        <w:rPr>
          <w:sz w:val="24"/>
          <w:szCs w:val="24"/>
        </w:rPr>
      </w:pPr>
      <w:r w:rsidRPr="00A33ED1">
        <w:rPr>
          <w:sz w:val="24"/>
          <w:szCs w:val="24"/>
        </w:rPr>
        <w:t>[</w:t>
      </w:r>
      <w:r w:rsidR="000A1C4C" w:rsidRPr="00A33ED1">
        <w:rPr>
          <w:sz w:val="24"/>
          <w:szCs w:val="24"/>
        </w:rPr>
        <w:t>3</w:t>
      </w:r>
      <w:r w:rsidR="00AB3099">
        <w:rPr>
          <w:sz w:val="24"/>
          <w:szCs w:val="24"/>
        </w:rPr>
        <w:t>9</w:t>
      </w:r>
      <w:r w:rsidRPr="00A33ED1">
        <w:rPr>
          <w:sz w:val="24"/>
          <w:szCs w:val="24"/>
        </w:rPr>
        <w:t>]</w:t>
      </w:r>
      <w:r w:rsidRPr="00A33ED1">
        <w:rPr>
          <w:sz w:val="24"/>
          <w:szCs w:val="24"/>
        </w:rPr>
        <w:tab/>
      </w:r>
      <w:r w:rsidR="005311D9" w:rsidRPr="00A33ED1">
        <w:rPr>
          <w:sz w:val="24"/>
          <w:szCs w:val="24"/>
        </w:rPr>
        <w:t>The provincial government, through the MEC</w:t>
      </w:r>
      <w:r w:rsidR="00E74B73" w:rsidRPr="00A33ED1">
        <w:rPr>
          <w:sz w:val="24"/>
          <w:szCs w:val="24"/>
        </w:rPr>
        <w:t xml:space="preserve">, </w:t>
      </w:r>
      <w:r w:rsidR="005311D9" w:rsidRPr="00A33ED1">
        <w:rPr>
          <w:sz w:val="24"/>
          <w:szCs w:val="24"/>
        </w:rPr>
        <w:t xml:space="preserve">is thus entitled and indeed has a </w:t>
      </w:r>
      <w:r w:rsidR="005311D9" w:rsidRPr="00A33ED1">
        <w:rPr>
          <w:i/>
          <w:iCs/>
          <w:sz w:val="24"/>
          <w:szCs w:val="24"/>
        </w:rPr>
        <w:t>prima facie</w:t>
      </w:r>
      <w:r w:rsidR="005311D9" w:rsidRPr="00A33ED1">
        <w:rPr>
          <w:sz w:val="24"/>
          <w:szCs w:val="24"/>
        </w:rPr>
        <w:t xml:space="preserve"> right, derived from these constitutional obligations, to see to it that </w:t>
      </w:r>
      <w:r w:rsidR="005C6C97" w:rsidRPr="00A33ED1">
        <w:rPr>
          <w:sz w:val="24"/>
          <w:szCs w:val="24"/>
        </w:rPr>
        <w:t xml:space="preserve">the municipality is assisted in embarking on all available </w:t>
      </w:r>
      <w:r w:rsidR="00E74B73" w:rsidRPr="00A33ED1">
        <w:rPr>
          <w:sz w:val="24"/>
          <w:szCs w:val="24"/>
        </w:rPr>
        <w:t>avenues</w:t>
      </w:r>
      <w:r w:rsidR="005C6C97" w:rsidRPr="00A33ED1">
        <w:rPr>
          <w:sz w:val="24"/>
          <w:szCs w:val="24"/>
        </w:rPr>
        <w:t xml:space="preserve"> provided by law to ensure the attainment of an amicable solution</w:t>
      </w:r>
      <w:r w:rsidR="00206549" w:rsidRPr="00A33ED1">
        <w:rPr>
          <w:sz w:val="24"/>
          <w:szCs w:val="24"/>
        </w:rPr>
        <w:t xml:space="preserve"> </w:t>
      </w:r>
      <w:r w:rsidR="005C6C97" w:rsidRPr="00A33ED1">
        <w:rPr>
          <w:sz w:val="24"/>
          <w:szCs w:val="24"/>
        </w:rPr>
        <w:t xml:space="preserve">towards the </w:t>
      </w:r>
      <w:r w:rsidR="00E74B73" w:rsidRPr="00A33ED1">
        <w:rPr>
          <w:sz w:val="24"/>
          <w:szCs w:val="24"/>
        </w:rPr>
        <w:t>liquidation of the debt owed to Eskom.</w:t>
      </w:r>
    </w:p>
    <w:p w:rsidR="00AB3099" w:rsidRDefault="00AB3099" w:rsidP="00A33ED1">
      <w:pPr>
        <w:spacing w:line="360" w:lineRule="auto"/>
        <w:ind w:left="720" w:hanging="720"/>
        <w:jc w:val="both"/>
        <w:rPr>
          <w:sz w:val="24"/>
          <w:szCs w:val="24"/>
        </w:rPr>
      </w:pPr>
    </w:p>
    <w:p w:rsidR="005227A9" w:rsidRDefault="00AB3099" w:rsidP="00A33ED1">
      <w:pPr>
        <w:spacing w:line="360" w:lineRule="auto"/>
        <w:ind w:left="720" w:hanging="720"/>
        <w:jc w:val="both"/>
        <w:rPr>
          <w:sz w:val="24"/>
          <w:szCs w:val="24"/>
        </w:rPr>
      </w:pPr>
      <w:r>
        <w:rPr>
          <w:sz w:val="24"/>
          <w:szCs w:val="24"/>
        </w:rPr>
        <w:t>[40]</w:t>
      </w:r>
      <w:r>
        <w:rPr>
          <w:sz w:val="24"/>
          <w:szCs w:val="24"/>
        </w:rPr>
        <w:tab/>
      </w:r>
      <w:r w:rsidR="00603370" w:rsidRPr="00A33ED1">
        <w:rPr>
          <w:sz w:val="24"/>
          <w:szCs w:val="24"/>
        </w:rPr>
        <w:t xml:space="preserve">The MEC’s </w:t>
      </w:r>
      <w:r w:rsidR="00373FAE" w:rsidRPr="00A33ED1">
        <w:rPr>
          <w:i/>
          <w:iCs/>
          <w:sz w:val="24"/>
          <w:szCs w:val="24"/>
        </w:rPr>
        <w:t>prima facie</w:t>
      </w:r>
      <w:r w:rsidR="00373FAE" w:rsidRPr="00A33ED1">
        <w:rPr>
          <w:sz w:val="24"/>
          <w:szCs w:val="24"/>
        </w:rPr>
        <w:t xml:space="preserve"> </w:t>
      </w:r>
      <w:r w:rsidR="00603370" w:rsidRPr="00A33ED1">
        <w:rPr>
          <w:sz w:val="24"/>
          <w:szCs w:val="24"/>
        </w:rPr>
        <w:t xml:space="preserve">right is also informed by the </w:t>
      </w:r>
      <w:r w:rsidR="003261FD" w:rsidRPr="00A33ED1">
        <w:rPr>
          <w:sz w:val="24"/>
          <w:szCs w:val="24"/>
        </w:rPr>
        <w:t>obligations placed on the provincial government to ensure the delivery of basic services to communities through municipalities in a sustainable and most effective manner.</w:t>
      </w:r>
    </w:p>
    <w:p w:rsidR="00CE1363" w:rsidRPr="00A33ED1" w:rsidRDefault="00CE1363" w:rsidP="00A33ED1">
      <w:pPr>
        <w:spacing w:line="360" w:lineRule="auto"/>
        <w:ind w:left="720" w:hanging="720"/>
        <w:jc w:val="both"/>
        <w:rPr>
          <w:sz w:val="24"/>
          <w:szCs w:val="24"/>
        </w:rPr>
      </w:pPr>
    </w:p>
    <w:p w:rsidR="00AB3099" w:rsidRDefault="005227A9" w:rsidP="00A33ED1">
      <w:pPr>
        <w:spacing w:line="360" w:lineRule="auto"/>
        <w:ind w:left="720" w:hanging="720"/>
        <w:jc w:val="both"/>
        <w:rPr>
          <w:sz w:val="24"/>
          <w:szCs w:val="24"/>
        </w:rPr>
      </w:pPr>
      <w:r w:rsidRPr="00A33ED1">
        <w:rPr>
          <w:sz w:val="24"/>
          <w:szCs w:val="24"/>
        </w:rPr>
        <w:lastRenderedPageBreak/>
        <w:t>[</w:t>
      </w:r>
      <w:r w:rsidR="000A1C4C" w:rsidRPr="00A33ED1">
        <w:rPr>
          <w:sz w:val="24"/>
          <w:szCs w:val="24"/>
        </w:rPr>
        <w:t>4</w:t>
      </w:r>
      <w:r w:rsidR="00AB3099">
        <w:rPr>
          <w:sz w:val="24"/>
          <w:szCs w:val="24"/>
        </w:rPr>
        <w:t>1</w:t>
      </w:r>
      <w:r w:rsidRPr="00A33ED1">
        <w:rPr>
          <w:sz w:val="24"/>
          <w:szCs w:val="24"/>
        </w:rPr>
        <w:t>]</w:t>
      </w:r>
      <w:r w:rsidRPr="00A33ED1">
        <w:rPr>
          <w:sz w:val="24"/>
          <w:szCs w:val="24"/>
        </w:rPr>
        <w:tab/>
        <w:t xml:space="preserve">It is equally trite that organised labour at any level of employment has an interest in the well-functioning and </w:t>
      </w:r>
      <w:r w:rsidR="005F2872" w:rsidRPr="00A33ED1">
        <w:rPr>
          <w:sz w:val="24"/>
          <w:szCs w:val="24"/>
        </w:rPr>
        <w:t>appropriately</w:t>
      </w:r>
      <w:r w:rsidRPr="00A33ED1">
        <w:rPr>
          <w:sz w:val="24"/>
          <w:szCs w:val="24"/>
        </w:rPr>
        <w:t xml:space="preserve"> managed </w:t>
      </w:r>
      <w:r w:rsidR="005F2872" w:rsidRPr="00A33ED1">
        <w:rPr>
          <w:sz w:val="24"/>
          <w:szCs w:val="24"/>
        </w:rPr>
        <w:t>labour place. Employees of the municipality, represented by SAMWU in this application, have a</w:t>
      </w:r>
      <w:r w:rsidR="005B19CF" w:rsidRPr="00A33ED1">
        <w:rPr>
          <w:sz w:val="24"/>
          <w:szCs w:val="24"/>
        </w:rPr>
        <w:t xml:space="preserve">n interest </w:t>
      </w:r>
      <w:r w:rsidR="005B19CF" w:rsidRPr="00A33ED1">
        <w:rPr>
          <w:i/>
          <w:iCs/>
          <w:sz w:val="24"/>
          <w:szCs w:val="24"/>
        </w:rPr>
        <w:t>qua</w:t>
      </w:r>
      <w:r w:rsidR="005B19CF" w:rsidRPr="00A33ED1">
        <w:rPr>
          <w:sz w:val="24"/>
          <w:szCs w:val="24"/>
        </w:rPr>
        <w:t xml:space="preserve"> employees</w:t>
      </w:r>
      <w:r w:rsidR="00AB3099">
        <w:rPr>
          <w:sz w:val="24"/>
          <w:szCs w:val="24"/>
        </w:rPr>
        <w:t>.</w:t>
      </w:r>
    </w:p>
    <w:p w:rsidR="00AB3099" w:rsidRDefault="00AB3099" w:rsidP="00A33ED1">
      <w:pPr>
        <w:spacing w:line="360" w:lineRule="auto"/>
        <w:ind w:left="720" w:hanging="720"/>
        <w:jc w:val="both"/>
        <w:rPr>
          <w:sz w:val="24"/>
          <w:szCs w:val="24"/>
        </w:rPr>
      </w:pPr>
    </w:p>
    <w:p w:rsidR="008601E1" w:rsidRPr="00A33ED1" w:rsidRDefault="00AB3099" w:rsidP="00A33ED1">
      <w:pPr>
        <w:spacing w:line="360" w:lineRule="auto"/>
        <w:ind w:left="720" w:hanging="720"/>
        <w:jc w:val="both"/>
        <w:rPr>
          <w:sz w:val="24"/>
          <w:szCs w:val="24"/>
        </w:rPr>
      </w:pPr>
      <w:r>
        <w:rPr>
          <w:sz w:val="24"/>
          <w:szCs w:val="24"/>
        </w:rPr>
        <w:t>[42]</w:t>
      </w:r>
      <w:r>
        <w:rPr>
          <w:sz w:val="24"/>
          <w:szCs w:val="24"/>
        </w:rPr>
        <w:tab/>
        <w:t xml:space="preserve">SAMWU has a responsibility </w:t>
      </w:r>
      <w:r w:rsidR="005B19CF" w:rsidRPr="00A33ED1">
        <w:rPr>
          <w:sz w:val="24"/>
          <w:szCs w:val="24"/>
        </w:rPr>
        <w:t xml:space="preserve">to ensure that </w:t>
      </w:r>
      <w:r>
        <w:rPr>
          <w:sz w:val="24"/>
          <w:szCs w:val="24"/>
        </w:rPr>
        <w:t xml:space="preserve">its members’ employer </w:t>
      </w:r>
      <w:r w:rsidR="005B19CF" w:rsidRPr="00A33ED1">
        <w:rPr>
          <w:sz w:val="24"/>
          <w:szCs w:val="24"/>
        </w:rPr>
        <w:t xml:space="preserve">avails itself to all legally cognisable dispute resolution mechanisms that would cushion against </w:t>
      </w:r>
      <w:r w:rsidR="001D083B" w:rsidRPr="00A33ED1">
        <w:rPr>
          <w:sz w:val="24"/>
          <w:szCs w:val="24"/>
        </w:rPr>
        <w:t xml:space="preserve">a municipality being rendered unable to have the financial means to perform basic municipal services as a result of </w:t>
      </w:r>
      <w:r w:rsidR="00881BA8" w:rsidRPr="00A33ED1">
        <w:rPr>
          <w:sz w:val="24"/>
          <w:szCs w:val="24"/>
        </w:rPr>
        <w:t xml:space="preserve">its banking account being subjected to an attachment that </w:t>
      </w:r>
      <w:r w:rsidR="000379C2" w:rsidRPr="00A33ED1">
        <w:rPr>
          <w:sz w:val="24"/>
          <w:szCs w:val="24"/>
        </w:rPr>
        <w:t>is not subjected to a process of engagement between the municipality as judgment debtor and Eskom as judgment creditor.</w:t>
      </w:r>
    </w:p>
    <w:p w:rsidR="000A1C4C" w:rsidRPr="00A33ED1" w:rsidRDefault="000A1C4C" w:rsidP="00123EA3">
      <w:pPr>
        <w:spacing w:line="360" w:lineRule="auto"/>
        <w:jc w:val="both"/>
        <w:rPr>
          <w:sz w:val="24"/>
          <w:szCs w:val="24"/>
        </w:rPr>
      </w:pPr>
    </w:p>
    <w:p w:rsidR="00731C4B" w:rsidRPr="00A33ED1" w:rsidRDefault="008601E1" w:rsidP="00A33ED1">
      <w:pPr>
        <w:spacing w:line="360" w:lineRule="auto"/>
        <w:ind w:left="720" w:hanging="720"/>
        <w:jc w:val="both"/>
        <w:rPr>
          <w:sz w:val="24"/>
          <w:szCs w:val="24"/>
        </w:rPr>
      </w:pPr>
      <w:r w:rsidRPr="00A33ED1">
        <w:rPr>
          <w:sz w:val="24"/>
          <w:szCs w:val="24"/>
        </w:rPr>
        <w:t>[</w:t>
      </w:r>
      <w:r w:rsidR="00AB3099">
        <w:rPr>
          <w:sz w:val="24"/>
          <w:szCs w:val="24"/>
        </w:rPr>
        <w:t>43</w:t>
      </w:r>
      <w:r w:rsidRPr="00A33ED1">
        <w:rPr>
          <w:sz w:val="24"/>
          <w:szCs w:val="24"/>
        </w:rPr>
        <w:t>]</w:t>
      </w:r>
      <w:r w:rsidRPr="00A33ED1">
        <w:rPr>
          <w:sz w:val="24"/>
          <w:szCs w:val="24"/>
        </w:rPr>
        <w:tab/>
      </w:r>
      <w:r w:rsidR="001D083B" w:rsidRPr="00A33ED1">
        <w:rPr>
          <w:sz w:val="24"/>
          <w:szCs w:val="24"/>
        </w:rPr>
        <w:t xml:space="preserve"> </w:t>
      </w:r>
      <w:r w:rsidR="007950C4" w:rsidRPr="00A33ED1">
        <w:rPr>
          <w:sz w:val="24"/>
          <w:szCs w:val="24"/>
        </w:rPr>
        <w:t>In my view, the debate as to whether th</w:t>
      </w:r>
      <w:r w:rsidR="00A02EBF" w:rsidRPr="00A33ED1">
        <w:rPr>
          <w:sz w:val="24"/>
          <w:szCs w:val="24"/>
        </w:rPr>
        <w:t xml:space="preserve">ere is a basis upon which the execution of a judgment can </w:t>
      </w:r>
      <w:r w:rsidR="00F66B6F" w:rsidRPr="00A33ED1">
        <w:rPr>
          <w:sz w:val="24"/>
          <w:szCs w:val="24"/>
        </w:rPr>
        <w:t xml:space="preserve">be subjected to the processes envisaged in IGRFA is not to be determined by this Court </w:t>
      </w:r>
      <w:r w:rsidR="00731C4B" w:rsidRPr="00A33ED1">
        <w:rPr>
          <w:sz w:val="24"/>
          <w:szCs w:val="24"/>
        </w:rPr>
        <w:t xml:space="preserve">at this stage. The only consideration is whether the </w:t>
      </w:r>
      <w:r w:rsidR="00731C4B" w:rsidRPr="00A33ED1">
        <w:rPr>
          <w:i/>
          <w:iCs/>
          <w:sz w:val="24"/>
          <w:szCs w:val="24"/>
        </w:rPr>
        <w:t>prima facie</w:t>
      </w:r>
      <w:r w:rsidR="00731C4B" w:rsidRPr="00A33ED1">
        <w:rPr>
          <w:sz w:val="24"/>
          <w:szCs w:val="24"/>
        </w:rPr>
        <w:t xml:space="preserve"> right of the MEC and SAMWU, are established and if so, </w:t>
      </w:r>
      <w:r w:rsidR="00CE1363">
        <w:rPr>
          <w:sz w:val="24"/>
          <w:szCs w:val="24"/>
        </w:rPr>
        <w:t xml:space="preserve">whether </w:t>
      </w:r>
      <w:r w:rsidR="00731C4B" w:rsidRPr="00A33ED1">
        <w:rPr>
          <w:sz w:val="24"/>
          <w:szCs w:val="24"/>
        </w:rPr>
        <w:t>they are worthy of protection pending the finalisation of the main application.</w:t>
      </w:r>
    </w:p>
    <w:p w:rsidR="00731C4B" w:rsidRPr="00A33ED1" w:rsidRDefault="00731C4B" w:rsidP="00123EA3">
      <w:pPr>
        <w:spacing w:line="360" w:lineRule="auto"/>
        <w:jc w:val="both"/>
        <w:rPr>
          <w:sz w:val="24"/>
          <w:szCs w:val="24"/>
        </w:rPr>
      </w:pPr>
    </w:p>
    <w:p w:rsidR="00E15D63" w:rsidRPr="00A33ED1" w:rsidRDefault="00731C4B" w:rsidP="00A33ED1">
      <w:pPr>
        <w:spacing w:line="360" w:lineRule="auto"/>
        <w:ind w:left="720" w:hanging="720"/>
        <w:jc w:val="both"/>
        <w:rPr>
          <w:sz w:val="24"/>
          <w:szCs w:val="24"/>
        </w:rPr>
      </w:pPr>
      <w:r w:rsidRPr="00A33ED1">
        <w:rPr>
          <w:sz w:val="24"/>
          <w:szCs w:val="24"/>
        </w:rPr>
        <w:t>[</w:t>
      </w:r>
      <w:r w:rsidR="00AB3099">
        <w:rPr>
          <w:sz w:val="24"/>
          <w:szCs w:val="24"/>
        </w:rPr>
        <w:t>44</w:t>
      </w:r>
      <w:r w:rsidRPr="00A33ED1">
        <w:rPr>
          <w:sz w:val="24"/>
          <w:szCs w:val="24"/>
        </w:rPr>
        <w:t>]</w:t>
      </w:r>
      <w:r w:rsidRPr="00A33ED1">
        <w:rPr>
          <w:sz w:val="24"/>
          <w:szCs w:val="24"/>
        </w:rPr>
        <w:tab/>
        <w:t xml:space="preserve">As indicated </w:t>
      </w:r>
      <w:r w:rsidRPr="00A33ED1">
        <w:rPr>
          <w:i/>
          <w:iCs/>
          <w:sz w:val="24"/>
          <w:szCs w:val="24"/>
        </w:rPr>
        <w:t>supra</w:t>
      </w:r>
      <w:r w:rsidRPr="00A33ED1">
        <w:rPr>
          <w:sz w:val="24"/>
          <w:szCs w:val="24"/>
        </w:rPr>
        <w:t xml:space="preserve">, it is my considered view that </w:t>
      </w:r>
      <w:r w:rsidR="00E15D63" w:rsidRPr="00A33ED1">
        <w:rPr>
          <w:sz w:val="24"/>
          <w:szCs w:val="24"/>
        </w:rPr>
        <w:t>the constitutional obligations placed on the provincial government</w:t>
      </w:r>
      <w:r w:rsidRPr="00A33ED1">
        <w:rPr>
          <w:sz w:val="24"/>
          <w:szCs w:val="24"/>
        </w:rPr>
        <w:t xml:space="preserve"> </w:t>
      </w:r>
      <w:r w:rsidR="00E15D63" w:rsidRPr="00A33ED1">
        <w:rPr>
          <w:sz w:val="24"/>
          <w:szCs w:val="24"/>
        </w:rPr>
        <w:t xml:space="preserve">, and executed through </w:t>
      </w:r>
      <w:r w:rsidR="00A02EBF" w:rsidRPr="00A33ED1">
        <w:rPr>
          <w:sz w:val="24"/>
          <w:szCs w:val="24"/>
        </w:rPr>
        <w:t>the MEC</w:t>
      </w:r>
      <w:r w:rsidR="00E15D63" w:rsidRPr="00A33ED1">
        <w:rPr>
          <w:sz w:val="24"/>
          <w:szCs w:val="24"/>
        </w:rPr>
        <w:t xml:space="preserve">, as well as the direct interest that organised labour have in the affairs of the </w:t>
      </w:r>
      <w:r w:rsidR="00A02EBF" w:rsidRPr="00A33ED1">
        <w:rPr>
          <w:sz w:val="24"/>
          <w:szCs w:val="24"/>
        </w:rPr>
        <w:t xml:space="preserve"> </w:t>
      </w:r>
      <w:r w:rsidR="00E15D63" w:rsidRPr="00A33ED1">
        <w:rPr>
          <w:sz w:val="24"/>
          <w:szCs w:val="24"/>
        </w:rPr>
        <w:t xml:space="preserve">municipality as an employer, constitute sufficient </w:t>
      </w:r>
      <w:r w:rsidR="00E15D63" w:rsidRPr="00A33ED1">
        <w:rPr>
          <w:i/>
          <w:iCs/>
          <w:sz w:val="24"/>
          <w:szCs w:val="24"/>
        </w:rPr>
        <w:t>prima facie</w:t>
      </w:r>
      <w:r w:rsidR="00E15D63" w:rsidRPr="00A33ED1">
        <w:rPr>
          <w:sz w:val="24"/>
          <w:szCs w:val="24"/>
        </w:rPr>
        <w:t xml:space="preserve"> right which must be protected through the granting of an interim order pending the finalisation of the main application.</w:t>
      </w:r>
    </w:p>
    <w:p w:rsidR="00E15D63" w:rsidRPr="00A33ED1" w:rsidRDefault="00E15D63" w:rsidP="00123EA3">
      <w:pPr>
        <w:spacing w:line="360" w:lineRule="auto"/>
        <w:jc w:val="both"/>
        <w:rPr>
          <w:sz w:val="24"/>
          <w:szCs w:val="24"/>
        </w:rPr>
      </w:pPr>
    </w:p>
    <w:p w:rsidR="0064398D" w:rsidRPr="00A33ED1" w:rsidRDefault="00E15D63" w:rsidP="00A33ED1">
      <w:pPr>
        <w:spacing w:line="360" w:lineRule="auto"/>
        <w:ind w:left="720" w:hanging="720"/>
        <w:jc w:val="both"/>
        <w:rPr>
          <w:sz w:val="24"/>
          <w:szCs w:val="24"/>
        </w:rPr>
      </w:pPr>
      <w:r w:rsidRPr="00A33ED1">
        <w:rPr>
          <w:sz w:val="24"/>
          <w:szCs w:val="24"/>
        </w:rPr>
        <w:t>[</w:t>
      </w:r>
      <w:r w:rsidR="00AB3099">
        <w:rPr>
          <w:sz w:val="24"/>
          <w:szCs w:val="24"/>
        </w:rPr>
        <w:t>45</w:t>
      </w:r>
      <w:r w:rsidRPr="00A33ED1">
        <w:rPr>
          <w:sz w:val="24"/>
          <w:szCs w:val="24"/>
        </w:rPr>
        <w:t>]</w:t>
      </w:r>
      <w:r w:rsidRPr="00A33ED1">
        <w:rPr>
          <w:sz w:val="24"/>
          <w:szCs w:val="24"/>
        </w:rPr>
        <w:tab/>
      </w:r>
      <w:r w:rsidR="00F84033" w:rsidRPr="00A33ED1">
        <w:rPr>
          <w:sz w:val="24"/>
          <w:szCs w:val="24"/>
        </w:rPr>
        <w:t xml:space="preserve">Given the </w:t>
      </w:r>
      <w:r w:rsidR="00F84033" w:rsidRPr="00A33ED1">
        <w:rPr>
          <w:i/>
          <w:iCs/>
          <w:sz w:val="24"/>
          <w:szCs w:val="24"/>
        </w:rPr>
        <w:t>prima facie</w:t>
      </w:r>
      <w:r w:rsidR="00F84033" w:rsidRPr="00A33ED1">
        <w:rPr>
          <w:sz w:val="24"/>
          <w:szCs w:val="24"/>
        </w:rPr>
        <w:t xml:space="preserve"> rights of the applicants as alluded to above, it follows that t</w:t>
      </w:r>
      <w:r w:rsidR="00E82319" w:rsidRPr="00A33ED1">
        <w:rPr>
          <w:sz w:val="24"/>
          <w:szCs w:val="24"/>
        </w:rPr>
        <w:t>he</w:t>
      </w:r>
      <w:r w:rsidR="00C06904" w:rsidRPr="00A33ED1">
        <w:rPr>
          <w:sz w:val="24"/>
          <w:szCs w:val="24"/>
        </w:rPr>
        <w:t xml:space="preserve"> reasonable apprehension of harm and </w:t>
      </w:r>
      <w:r w:rsidR="000836FC" w:rsidRPr="00A33ED1">
        <w:rPr>
          <w:sz w:val="24"/>
          <w:szCs w:val="24"/>
        </w:rPr>
        <w:t xml:space="preserve">balance of </w:t>
      </w:r>
      <w:r w:rsidR="0056345F" w:rsidRPr="00A33ED1">
        <w:rPr>
          <w:sz w:val="24"/>
          <w:szCs w:val="24"/>
        </w:rPr>
        <w:t xml:space="preserve">convenience </w:t>
      </w:r>
      <w:r w:rsidR="00F84033" w:rsidRPr="00A33ED1">
        <w:rPr>
          <w:sz w:val="24"/>
          <w:szCs w:val="24"/>
        </w:rPr>
        <w:t>consideration</w:t>
      </w:r>
      <w:r w:rsidR="00AF1672" w:rsidRPr="00A33ED1">
        <w:rPr>
          <w:sz w:val="24"/>
          <w:szCs w:val="24"/>
        </w:rPr>
        <w:t>s</w:t>
      </w:r>
      <w:r w:rsidR="0056345F" w:rsidRPr="00A33ED1">
        <w:rPr>
          <w:sz w:val="24"/>
          <w:szCs w:val="24"/>
        </w:rPr>
        <w:t xml:space="preserve"> </w:t>
      </w:r>
      <w:r w:rsidR="00F84033" w:rsidRPr="00A33ED1">
        <w:rPr>
          <w:sz w:val="24"/>
          <w:szCs w:val="24"/>
        </w:rPr>
        <w:t>must also be decided in their favour.</w:t>
      </w:r>
      <w:r w:rsidR="00EC35F6" w:rsidRPr="00A33ED1">
        <w:rPr>
          <w:sz w:val="24"/>
          <w:szCs w:val="24"/>
        </w:rPr>
        <w:t xml:space="preserve"> </w:t>
      </w:r>
    </w:p>
    <w:p w:rsidR="0064398D" w:rsidRPr="00A33ED1" w:rsidRDefault="0064398D" w:rsidP="00123EA3">
      <w:pPr>
        <w:spacing w:line="360" w:lineRule="auto"/>
        <w:jc w:val="both"/>
        <w:rPr>
          <w:sz w:val="24"/>
          <w:szCs w:val="24"/>
        </w:rPr>
      </w:pPr>
    </w:p>
    <w:p w:rsidR="00571CD7" w:rsidRPr="00A33ED1" w:rsidRDefault="0064398D" w:rsidP="00A33ED1">
      <w:pPr>
        <w:spacing w:line="360" w:lineRule="auto"/>
        <w:ind w:left="720" w:hanging="720"/>
        <w:jc w:val="both"/>
        <w:rPr>
          <w:sz w:val="24"/>
          <w:szCs w:val="24"/>
        </w:rPr>
      </w:pPr>
      <w:r w:rsidRPr="00A33ED1">
        <w:rPr>
          <w:sz w:val="24"/>
          <w:szCs w:val="24"/>
        </w:rPr>
        <w:t>[</w:t>
      </w:r>
      <w:r w:rsidR="00AB3099">
        <w:rPr>
          <w:sz w:val="24"/>
          <w:szCs w:val="24"/>
        </w:rPr>
        <w:t>46</w:t>
      </w:r>
      <w:r w:rsidRPr="00A33ED1">
        <w:rPr>
          <w:sz w:val="24"/>
          <w:szCs w:val="24"/>
        </w:rPr>
        <w:t>]</w:t>
      </w:r>
      <w:r w:rsidRPr="00A33ED1">
        <w:rPr>
          <w:sz w:val="24"/>
          <w:szCs w:val="24"/>
        </w:rPr>
        <w:tab/>
      </w:r>
      <w:r w:rsidR="00EC35F6" w:rsidRPr="00A33ED1">
        <w:rPr>
          <w:sz w:val="24"/>
          <w:szCs w:val="24"/>
        </w:rPr>
        <w:t xml:space="preserve">The MEC contends that Eskom has failed to heed a call to desist from </w:t>
      </w:r>
      <w:r w:rsidR="00721773" w:rsidRPr="00A33ED1">
        <w:rPr>
          <w:sz w:val="24"/>
          <w:szCs w:val="24"/>
        </w:rPr>
        <w:t>re-issuing a writ of execution</w:t>
      </w:r>
      <w:r w:rsidRPr="00A33ED1">
        <w:rPr>
          <w:sz w:val="24"/>
          <w:szCs w:val="24"/>
        </w:rPr>
        <w:t xml:space="preserve"> after the initial one </w:t>
      </w:r>
      <w:r w:rsidR="00CE1363">
        <w:rPr>
          <w:sz w:val="24"/>
          <w:szCs w:val="24"/>
        </w:rPr>
        <w:t>lapsed</w:t>
      </w:r>
      <w:r w:rsidRPr="00A33ED1">
        <w:rPr>
          <w:sz w:val="24"/>
          <w:szCs w:val="24"/>
        </w:rPr>
        <w:t xml:space="preserve">. </w:t>
      </w:r>
      <w:r w:rsidR="00EF2800" w:rsidRPr="00A33ED1">
        <w:rPr>
          <w:sz w:val="24"/>
          <w:szCs w:val="24"/>
        </w:rPr>
        <w:t xml:space="preserve">The experiences of how the initial writ of execution was implemented, especially in relation to the attachment of the banking account of the municipality, </w:t>
      </w:r>
      <w:r w:rsidR="007A46B0" w:rsidRPr="00A33ED1">
        <w:rPr>
          <w:sz w:val="24"/>
          <w:szCs w:val="24"/>
        </w:rPr>
        <w:t>is evidence enough entitling the MEC to have a</w:t>
      </w:r>
      <w:r w:rsidR="008E54C7" w:rsidRPr="00A33ED1">
        <w:rPr>
          <w:sz w:val="24"/>
          <w:szCs w:val="24"/>
        </w:rPr>
        <w:t xml:space="preserve"> reasonable </w:t>
      </w:r>
      <w:r w:rsidR="007A46B0" w:rsidRPr="00A33ED1">
        <w:rPr>
          <w:sz w:val="24"/>
          <w:szCs w:val="24"/>
        </w:rPr>
        <w:t xml:space="preserve"> apprehension that similar conduct would occur, where </w:t>
      </w:r>
      <w:r w:rsidR="007A46B0" w:rsidRPr="00A33ED1">
        <w:rPr>
          <w:sz w:val="24"/>
          <w:szCs w:val="24"/>
        </w:rPr>
        <w:lastRenderedPageBreak/>
        <w:t xml:space="preserve">Eskom will attach and take monies </w:t>
      </w:r>
      <w:r w:rsidR="008E54C7" w:rsidRPr="00A33ED1">
        <w:rPr>
          <w:sz w:val="24"/>
          <w:szCs w:val="24"/>
        </w:rPr>
        <w:t xml:space="preserve">, other than the municipality’s own revenue, </w:t>
      </w:r>
      <w:r w:rsidR="007A46B0" w:rsidRPr="00A33ED1">
        <w:rPr>
          <w:sz w:val="24"/>
          <w:szCs w:val="24"/>
        </w:rPr>
        <w:t>that are earmarked for other infrastructural projects</w:t>
      </w:r>
      <w:r w:rsidR="008E54C7" w:rsidRPr="00A33ED1">
        <w:rPr>
          <w:sz w:val="24"/>
          <w:szCs w:val="24"/>
        </w:rPr>
        <w:t xml:space="preserve">. </w:t>
      </w:r>
    </w:p>
    <w:p w:rsidR="00571CD7" w:rsidRPr="00A33ED1" w:rsidRDefault="00571CD7" w:rsidP="00123EA3">
      <w:pPr>
        <w:spacing w:line="360" w:lineRule="auto"/>
        <w:jc w:val="both"/>
        <w:rPr>
          <w:sz w:val="24"/>
          <w:szCs w:val="24"/>
        </w:rPr>
      </w:pPr>
    </w:p>
    <w:p w:rsidR="008E54C7" w:rsidRPr="00A33ED1" w:rsidRDefault="00571CD7" w:rsidP="00A33ED1">
      <w:pPr>
        <w:spacing w:line="360" w:lineRule="auto"/>
        <w:ind w:left="720" w:hanging="720"/>
        <w:jc w:val="both"/>
        <w:rPr>
          <w:sz w:val="24"/>
          <w:szCs w:val="24"/>
        </w:rPr>
      </w:pPr>
      <w:r w:rsidRPr="00A33ED1">
        <w:rPr>
          <w:sz w:val="24"/>
          <w:szCs w:val="24"/>
        </w:rPr>
        <w:t>[</w:t>
      </w:r>
      <w:r w:rsidR="00AB3099">
        <w:rPr>
          <w:sz w:val="24"/>
          <w:szCs w:val="24"/>
        </w:rPr>
        <w:t>47</w:t>
      </w:r>
      <w:r w:rsidRPr="00A33ED1">
        <w:rPr>
          <w:sz w:val="24"/>
          <w:szCs w:val="24"/>
        </w:rPr>
        <w:t>]</w:t>
      </w:r>
      <w:r w:rsidRPr="00A33ED1">
        <w:rPr>
          <w:sz w:val="24"/>
          <w:szCs w:val="24"/>
        </w:rPr>
        <w:tab/>
      </w:r>
      <w:r w:rsidR="008E54C7" w:rsidRPr="00A33ED1">
        <w:rPr>
          <w:sz w:val="24"/>
          <w:szCs w:val="24"/>
        </w:rPr>
        <w:t xml:space="preserve">This </w:t>
      </w:r>
      <w:r w:rsidRPr="00A33ED1">
        <w:rPr>
          <w:sz w:val="24"/>
          <w:szCs w:val="24"/>
        </w:rPr>
        <w:t>experience</w:t>
      </w:r>
      <w:r w:rsidR="008E54C7" w:rsidRPr="00A33ED1">
        <w:rPr>
          <w:sz w:val="24"/>
          <w:szCs w:val="24"/>
        </w:rPr>
        <w:t>, in the MEC and SAMWU’s view, might also include</w:t>
      </w:r>
      <w:r w:rsidRPr="00A33ED1">
        <w:rPr>
          <w:sz w:val="24"/>
          <w:szCs w:val="24"/>
        </w:rPr>
        <w:t xml:space="preserve"> the attachment </w:t>
      </w:r>
      <w:r w:rsidR="00907D0A" w:rsidRPr="00A33ED1">
        <w:rPr>
          <w:sz w:val="24"/>
          <w:szCs w:val="24"/>
        </w:rPr>
        <w:t>and removal of</w:t>
      </w:r>
      <w:r w:rsidR="008E54C7" w:rsidRPr="00A33ED1">
        <w:rPr>
          <w:sz w:val="24"/>
          <w:szCs w:val="24"/>
        </w:rPr>
        <w:t xml:space="preserve"> money earmarked for payment of salaries and related service delivery initiatives in future.</w:t>
      </w:r>
      <w:r w:rsidR="007A46B0" w:rsidRPr="00A33ED1">
        <w:rPr>
          <w:sz w:val="24"/>
          <w:szCs w:val="24"/>
        </w:rPr>
        <w:t xml:space="preserve"> </w:t>
      </w:r>
    </w:p>
    <w:p w:rsidR="00907D0A" w:rsidRPr="00A33ED1" w:rsidRDefault="00907D0A" w:rsidP="00123EA3">
      <w:pPr>
        <w:spacing w:line="360" w:lineRule="auto"/>
        <w:jc w:val="both"/>
        <w:rPr>
          <w:sz w:val="24"/>
          <w:szCs w:val="24"/>
        </w:rPr>
      </w:pPr>
    </w:p>
    <w:p w:rsidR="00C84FD1" w:rsidRPr="00A33ED1" w:rsidRDefault="008E54C7" w:rsidP="00A33ED1">
      <w:pPr>
        <w:spacing w:line="360" w:lineRule="auto"/>
        <w:ind w:left="720" w:hanging="720"/>
        <w:jc w:val="both"/>
        <w:rPr>
          <w:sz w:val="24"/>
          <w:szCs w:val="24"/>
        </w:rPr>
      </w:pPr>
      <w:r w:rsidRPr="00A33ED1">
        <w:rPr>
          <w:sz w:val="24"/>
          <w:szCs w:val="24"/>
        </w:rPr>
        <w:t>[</w:t>
      </w:r>
      <w:r w:rsidR="00902BC6" w:rsidRPr="00A33ED1">
        <w:rPr>
          <w:sz w:val="24"/>
          <w:szCs w:val="24"/>
        </w:rPr>
        <w:t>4</w:t>
      </w:r>
      <w:r w:rsidR="00AB3099">
        <w:rPr>
          <w:sz w:val="24"/>
          <w:szCs w:val="24"/>
        </w:rPr>
        <w:t>8</w:t>
      </w:r>
      <w:r w:rsidRPr="00A33ED1">
        <w:rPr>
          <w:sz w:val="24"/>
          <w:szCs w:val="24"/>
        </w:rPr>
        <w:t>]</w:t>
      </w:r>
      <w:r w:rsidRPr="00A33ED1">
        <w:rPr>
          <w:sz w:val="24"/>
          <w:szCs w:val="24"/>
        </w:rPr>
        <w:tab/>
      </w:r>
      <w:r w:rsidR="00907D0A" w:rsidRPr="00A33ED1">
        <w:rPr>
          <w:sz w:val="24"/>
          <w:szCs w:val="24"/>
        </w:rPr>
        <w:t xml:space="preserve">Though Eskom has demonstrated that it </w:t>
      </w:r>
      <w:r w:rsidR="002A09A5" w:rsidRPr="00A33ED1">
        <w:rPr>
          <w:sz w:val="24"/>
          <w:szCs w:val="24"/>
        </w:rPr>
        <w:t xml:space="preserve">made attempts at </w:t>
      </w:r>
      <w:r w:rsidR="00907D0A" w:rsidRPr="00A33ED1">
        <w:rPr>
          <w:sz w:val="24"/>
          <w:szCs w:val="24"/>
        </w:rPr>
        <w:t>engag</w:t>
      </w:r>
      <w:r w:rsidR="002A09A5" w:rsidRPr="00A33ED1">
        <w:rPr>
          <w:sz w:val="24"/>
          <w:szCs w:val="24"/>
        </w:rPr>
        <w:t xml:space="preserve">ing </w:t>
      </w:r>
      <w:r w:rsidR="00907D0A" w:rsidRPr="00A33ED1">
        <w:rPr>
          <w:sz w:val="24"/>
          <w:szCs w:val="24"/>
        </w:rPr>
        <w:t xml:space="preserve">the municipality and various stakeholders, including the MEC, in discussions to find a solution on the payment of the judgment debt </w:t>
      </w:r>
      <w:r w:rsidR="00263497" w:rsidRPr="00A33ED1">
        <w:rPr>
          <w:sz w:val="24"/>
          <w:szCs w:val="24"/>
        </w:rPr>
        <w:t xml:space="preserve">some </w:t>
      </w:r>
      <w:r w:rsidR="00137726" w:rsidRPr="00A33ED1">
        <w:rPr>
          <w:sz w:val="24"/>
          <w:szCs w:val="24"/>
        </w:rPr>
        <w:t xml:space="preserve">period after the judgment was granted, </w:t>
      </w:r>
      <w:r w:rsidR="00263497" w:rsidRPr="00A33ED1">
        <w:rPr>
          <w:sz w:val="24"/>
          <w:szCs w:val="24"/>
        </w:rPr>
        <w:t>it insists that as</w:t>
      </w:r>
      <w:r w:rsidR="00B221CA" w:rsidRPr="00A33ED1">
        <w:rPr>
          <w:sz w:val="24"/>
          <w:szCs w:val="24"/>
        </w:rPr>
        <w:t xml:space="preserve"> </w:t>
      </w:r>
      <w:r w:rsidR="00263497" w:rsidRPr="00A33ED1">
        <w:rPr>
          <w:sz w:val="24"/>
          <w:szCs w:val="24"/>
        </w:rPr>
        <w:t xml:space="preserve">a judgment creditor, sans any lawful impediment to </w:t>
      </w:r>
      <w:r w:rsidR="00B221CA" w:rsidRPr="00A33ED1">
        <w:rPr>
          <w:sz w:val="24"/>
          <w:szCs w:val="24"/>
        </w:rPr>
        <w:t xml:space="preserve">its right, </w:t>
      </w:r>
      <w:r w:rsidR="00263497" w:rsidRPr="00A33ED1">
        <w:rPr>
          <w:sz w:val="24"/>
          <w:szCs w:val="24"/>
        </w:rPr>
        <w:t>it has</w:t>
      </w:r>
      <w:r w:rsidR="00B221CA" w:rsidRPr="00A33ED1">
        <w:rPr>
          <w:sz w:val="24"/>
          <w:szCs w:val="24"/>
        </w:rPr>
        <w:t xml:space="preserve"> every right to employ execution methods, including attachment of a bank account, to satisfy the judgment debt.</w:t>
      </w:r>
    </w:p>
    <w:p w:rsidR="00C84FD1" w:rsidRPr="00A33ED1" w:rsidRDefault="00C84FD1" w:rsidP="00123EA3">
      <w:pPr>
        <w:spacing w:line="360" w:lineRule="auto"/>
        <w:jc w:val="both"/>
        <w:rPr>
          <w:sz w:val="24"/>
          <w:szCs w:val="24"/>
        </w:rPr>
      </w:pPr>
    </w:p>
    <w:p w:rsidR="00AB3099" w:rsidRDefault="00C84FD1" w:rsidP="00A33ED1">
      <w:pPr>
        <w:spacing w:line="360" w:lineRule="auto"/>
        <w:ind w:left="720" w:hanging="720"/>
        <w:jc w:val="both"/>
        <w:rPr>
          <w:sz w:val="24"/>
          <w:szCs w:val="24"/>
        </w:rPr>
      </w:pPr>
      <w:r w:rsidRPr="00A33ED1">
        <w:rPr>
          <w:sz w:val="24"/>
          <w:szCs w:val="24"/>
        </w:rPr>
        <w:t>[</w:t>
      </w:r>
      <w:r w:rsidR="00902BC6" w:rsidRPr="00A33ED1">
        <w:rPr>
          <w:sz w:val="24"/>
          <w:szCs w:val="24"/>
        </w:rPr>
        <w:t>4</w:t>
      </w:r>
      <w:r w:rsidR="00AB3099">
        <w:rPr>
          <w:sz w:val="24"/>
          <w:szCs w:val="24"/>
        </w:rPr>
        <w:t>9</w:t>
      </w:r>
      <w:r w:rsidRPr="00A33ED1">
        <w:rPr>
          <w:sz w:val="24"/>
          <w:szCs w:val="24"/>
        </w:rPr>
        <w:t>]</w:t>
      </w:r>
      <w:r w:rsidRPr="00A33ED1">
        <w:rPr>
          <w:sz w:val="24"/>
          <w:szCs w:val="24"/>
        </w:rPr>
        <w:tab/>
        <w:t xml:space="preserve">The contention by Eskom is not without merit. However, </w:t>
      </w:r>
      <w:r w:rsidR="001F1B4C" w:rsidRPr="00A33ED1">
        <w:rPr>
          <w:sz w:val="24"/>
          <w:szCs w:val="24"/>
        </w:rPr>
        <w:t xml:space="preserve">seen against the overwhelming public interests </w:t>
      </w:r>
      <w:r w:rsidR="00A13E6C" w:rsidRPr="00A33ED1">
        <w:rPr>
          <w:sz w:val="24"/>
          <w:szCs w:val="24"/>
        </w:rPr>
        <w:t xml:space="preserve">brought about by the nature of the services rendered by the municipality, </w:t>
      </w:r>
      <w:r w:rsidR="008F307F" w:rsidRPr="00A33ED1">
        <w:rPr>
          <w:sz w:val="24"/>
          <w:szCs w:val="24"/>
        </w:rPr>
        <w:t>the balance of convenience should tilt in the MEC’s favour.</w:t>
      </w:r>
      <w:r w:rsidR="00BC50E1" w:rsidRPr="00A33ED1">
        <w:rPr>
          <w:sz w:val="24"/>
          <w:szCs w:val="24"/>
        </w:rPr>
        <w:t xml:space="preserve"> </w:t>
      </w:r>
    </w:p>
    <w:p w:rsidR="00AB3099" w:rsidRDefault="00AB3099" w:rsidP="00A33ED1">
      <w:pPr>
        <w:spacing w:line="360" w:lineRule="auto"/>
        <w:ind w:left="720" w:hanging="720"/>
        <w:jc w:val="both"/>
        <w:rPr>
          <w:sz w:val="24"/>
          <w:szCs w:val="24"/>
        </w:rPr>
      </w:pPr>
    </w:p>
    <w:p w:rsidR="00B735A4" w:rsidRPr="00A33ED1" w:rsidRDefault="00AB3099" w:rsidP="00A33ED1">
      <w:pPr>
        <w:spacing w:line="360" w:lineRule="auto"/>
        <w:ind w:left="720" w:hanging="720"/>
        <w:jc w:val="both"/>
        <w:rPr>
          <w:sz w:val="24"/>
          <w:szCs w:val="24"/>
        </w:rPr>
      </w:pPr>
      <w:r>
        <w:rPr>
          <w:sz w:val="24"/>
          <w:szCs w:val="24"/>
        </w:rPr>
        <w:t>[50]</w:t>
      </w:r>
      <w:r>
        <w:rPr>
          <w:sz w:val="24"/>
          <w:szCs w:val="24"/>
        </w:rPr>
        <w:tab/>
      </w:r>
      <w:r w:rsidR="00BC50E1" w:rsidRPr="00A33ED1">
        <w:rPr>
          <w:sz w:val="24"/>
          <w:szCs w:val="24"/>
        </w:rPr>
        <w:t>This is buttressed by the fact that Eskom has an order which none of the applicants seek to assail</w:t>
      </w:r>
      <w:r w:rsidR="00CD0307" w:rsidRPr="00A33ED1">
        <w:rPr>
          <w:sz w:val="24"/>
          <w:szCs w:val="24"/>
        </w:rPr>
        <w:t xml:space="preserve">, and regardless of the outcome of the main application, the </w:t>
      </w:r>
      <w:r w:rsidR="00BC50E1" w:rsidRPr="00A33ED1">
        <w:rPr>
          <w:sz w:val="24"/>
          <w:szCs w:val="24"/>
        </w:rPr>
        <w:t xml:space="preserve"> </w:t>
      </w:r>
      <w:r w:rsidR="00CD0307" w:rsidRPr="00A33ED1">
        <w:rPr>
          <w:sz w:val="24"/>
          <w:szCs w:val="24"/>
        </w:rPr>
        <w:t xml:space="preserve">municipality will still be obliged to </w:t>
      </w:r>
      <w:r w:rsidR="00B735A4" w:rsidRPr="00A33ED1">
        <w:rPr>
          <w:sz w:val="24"/>
          <w:szCs w:val="24"/>
        </w:rPr>
        <w:t>pay the debt as reflected in the court order of June 2021.</w:t>
      </w:r>
    </w:p>
    <w:p w:rsidR="00B735A4" w:rsidRPr="00A33ED1" w:rsidRDefault="00B735A4" w:rsidP="00123EA3">
      <w:pPr>
        <w:spacing w:line="360" w:lineRule="auto"/>
        <w:jc w:val="both"/>
        <w:rPr>
          <w:sz w:val="24"/>
          <w:szCs w:val="24"/>
        </w:rPr>
      </w:pPr>
    </w:p>
    <w:p w:rsidR="00AB3099" w:rsidRDefault="00B735A4" w:rsidP="00A33ED1">
      <w:pPr>
        <w:spacing w:line="360" w:lineRule="auto"/>
        <w:ind w:left="720" w:hanging="720"/>
        <w:jc w:val="both"/>
        <w:rPr>
          <w:sz w:val="24"/>
          <w:szCs w:val="24"/>
        </w:rPr>
      </w:pPr>
      <w:r w:rsidRPr="00A33ED1">
        <w:rPr>
          <w:sz w:val="24"/>
          <w:szCs w:val="24"/>
        </w:rPr>
        <w:t>[</w:t>
      </w:r>
      <w:r w:rsidR="00AB3099">
        <w:rPr>
          <w:sz w:val="24"/>
          <w:szCs w:val="24"/>
        </w:rPr>
        <w:t>51</w:t>
      </w:r>
      <w:r w:rsidRPr="00A33ED1">
        <w:rPr>
          <w:sz w:val="24"/>
          <w:szCs w:val="24"/>
        </w:rPr>
        <w:t>]</w:t>
      </w:r>
      <w:r w:rsidRPr="00A33ED1">
        <w:rPr>
          <w:sz w:val="24"/>
          <w:szCs w:val="24"/>
        </w:rPr>
        <w:tab/>
      </w:r>
      <w:r w:rsidR="00686763" w:rsidRPr="00A33ED1">
        <w:rPr>
          <w:sz w:val="24"/>
          <w:szCs w:val="24"/>
        </w:rPr>
        <w:t xml:space="preserve">An alternative remedy available to the MEC and SAMWU would have been an application to rescind or vary the court order granted against the municipality. </w:t>
      </w:r>
    </w:p>
    <w:p w:rsidR="00AB3099" w:rsidRDefault="00AB3099" w:rsidP="00A33ED1">
      <w:pPr>
        <w:spacing w:line="360" w:lineRule="auto"/>
        <w:ind w:left="720" w:hanging="720"/>
        <w:jc w:val="both"/>
        <w:rPr>
          <w:sz w:val="24"/>
          <w:szCs w:val="24"/>
        </w:rPr>
      </w:pPr>
    </w:p>
    <w:p w:rsidR="00F40BC6" w:rsidRPr="00A33ED1" w:rsidRDefault="00AB3099" w:rsidP="00A33ED1">
      <w:pPr>
        <w:spacing w:line="360" w:lineRule="auto"/>
        <w:ind w:left="720" w:hanging="720"/>
        <w:jc w:val="both"/>
        <w:rPr>
          <w:sz w:val="24"/>
          <w:szCs w:val="24"/>
        </w:rPr>
      </w:pPr>
      <w:r>
        <w:rPr>
          <w:sz w:val="24"/>
          <w:szCs w:val="24"/>
        </w:rPr>
        <w:t>[52]</w:t>
      </w:r>
      <w:r>
        <w:rPr>
          <w:sz w:val="24"/>
          <w:szCs w:val="24"/>
        </w:rPr>
        <w:tab/>
      </w:r>
      <w:r w:rsidR="00686763" w:rsidRPr="00A33ED1">
        <w:rPr>
          <w:sz w:val="24"/>
          <w:szCs w:val="24"/>
        </w:rPr>
        <w:t xml:space="preserve">However, these parties are </w:t>
      </w:r>
      <w:r w:rsidR="00567775" w:rsidRPr="00A33ED1">
        <w:rPr>
          <w:sz w:val="24"/>
          <w:szCs w:val="24"/>
        </w:rPr>
        <w:t xml:space="preserve">of the view that they do not, for any moment, deny or contest the liability of the municipality towards Eskom. They only seek </w:t>
      </w:r>
      <w:r w:rsidR="00F35047" w:rsidRPr="00A33ED1">
        <w:rPr>
          <w:sz w:val="24"/>
          <w:szCs w:val="24"/>
        </w:rPr>
        <w:t>an alternative method , through I</w:t>
      </w:r>
      <w:r w:rsidR="00150D72" w:rsidRPr="00A33ED1">
        <w:rPr>
          <w:sz w:val="24"/>
          <w:szCs w:val="24"/>
        </w:rPr>
        <w:t>GRFA, which may be agreed upon to deal with the modalities of ensuring that the municipality pays its debt towards Eskom.</w:t>
      </w:r>
    </w:p>
    <w:p w:rsidR="00F40BC6" w:rsidRPr="00A33ED1" w:rsidRDefault="00F40BC6" w:rsidP="00123EA3">
      <w:pPr>
        <w:spacing w:line="360" w:lineRule="auto"/>
        <w:jc w:val="both"/>
        <w:rPr>
          <w:sz w:val="24"/>
          <w:szCs w:val="24"/>
        </w:rPr>
      </w:pPr>
    </w:p>
    <w:p w:rsidR="00E1090D" w:rsidRPr="00A33ED1" w:rsidRDefault="00F40BC6" w:rsidP="00A33ED1">
      <w:pPr>
        <w:spacing w:line="360" w:lineRule="auto"/>
        <w:ind w:left="720" w:hanging="720"/>
        <w:jc w:val="both"/>
        <w:rPr>
          <w:sz w:val="24"/>
          <w:szCs w:val="24"/>
        </w:rPr>
      </w:pPr>
      <w:r w:rsidRPr="00A33ED1">
        <w:rPr>
          <w:sz w:val="24"/>
          <w:szCs w:val="24"/>
        </w:rPr>
        <w:t>[</w:t>
      </w:r>
      <w:r w:rsidR="00AB3099">
        <w:rPr>
          <w:sz w:val="24"/>
          <w:szCs w:val="24"/>
        </w:rPr>
        <w:t>53</w:t>
      </w:r>
      <w:r w:rsidRPr="00A33ED1">
        <w:rPr>
          <w:sz w:val="24"/>
          <w:szCs w:val="24"/>
        </w:rPr>
        <w:t>]</w:t>
      </w:r>
      <w:r w:rsidRPr="00A33ED1">
        <w:rPr>
          <w:sz w:val="24"/>
          <w:szCs w:val="24"/>
        </w:rPr>
        <w:tab/>
      </w:r>
      <w:r w:rsidR="00AF1DA7" w:rsidRPr="00A33ED1">
        <w:rPr>
          <w:sz w:val="24"/>
          <w:szCs w:val="24"/>
        </w:rPr>
        <w:t>On the conspectus of the submissions made on behalf of the applicants, seen against th</w:t>
      </w:r>
      <w:r w:rsidR="0021155B" w:rsidRPr="00A33ED1">
        <w:rPr>
          <w:sz w:val="24"/>
          <w:szCs w:val="24"/>
        </w:rPr>
        <w:t xml:space="preserve">ose </w:t>
      </w:r>
      <w:r w:rsidR="00AF1DA7" w:rsidRPr="00A33ED1">
        <w:rPr>
          <w:sz w:val="24"/>
          <w:szCs w:val="24"/>
        </w:rPr>
        <w:t xml:space="preserve">made on behalf of Eskom, it is my considered view that </w:t>
      </w:r>
      <w:r w:rsidR="00D05910" w:rsidRPr="00A33ED1">
        <w:rPr>
          <w:sz w:val="24"/>
          <w:szCs w:val="24"/>
        </w:rPr>
        <w:t xml:space="preserve">a case </w:t>
      </w:r>
      <w:r w:rsidR="00D05910" w:rsidRPr="00A33ED1">
        <w:rPr>
          <w:sz w:val="24"/>
          <w:szCs w:val="24"/>
        </w:rPr>
        <w:lastRenderedPageBreak/>
        <w:t xml:space="preserve">has been made out to stay the execution of the judgment debt, only limited to the attachment of the municipality’s banking account, so as to </w:t>
      </w:r>
      <w:r w:rsidR="009D176F" w:rsidRPr="00A33ED1">
        <w:rPr>
          <w:sz w:val="24"/>
          <w:szCs w:val="24"/>
        </w:rPr>
        <w:t xml:space="preserve">minimise the extent of a temporary encroachment into the right of Eskom , as a judgment creditor, to </w:t>
      </w:r>
      <w:r w:rsidR="00E1090D" w:rsidRPr="00A33ED1">
        <w:rPr>
          <w:sz w:val="24"/>
          <w:szCs w:val="24"/>
        </w:rPr>
        <w:t>employ all lawful means of execution.</w:t>
      </w:r>
    </w:p>
    <w:p w:rsidR="00E1090D" w:rsidRPr="00A33ED1" w:rsidRDefault="00E1090D" w:rsidP="00123EA3">
      <w:pPr>
        <w:spacing w:line="360" w:lineRule="auto"/>
        <w:jc w:val="both"/>
        <w:rPr>
          <w:sz w:val="24"/>
          <w:szCs w:val="24"/>
        </w:rPr>
      </w:pPr>
    </w:p>
    <w:p w:rsidR="000B3C05" w:rsidRPr="00A33ED1" w:rsidRDefault="003F785D" w:rsidP="00A33ED1">
      <w:pPr>
        <w:spacing w:line="360" w:lineRule="auto"/>
        <w:ind w:left="720" w:hanging="720"/>
        <w:jc w:val="both"/>
        <w:rPr>
          <w:sz w:val="24"/>
          <w:szCs w:val="24"/>
        </w:rPr>
      </w:pPr>
      <w:r w:rsidRPr="00A33ED1">
        <w:rPr>
          <w:sz w:val="24"/>
          <w:szCs w:val="24"/>
        </w:rPr>
        <w:t>[</w:t>
      </w:r>
      <w:r w:rsidR="00AB3099">
        <w:rPr>
          <w:sz w:val="24"/>
          <w:szCs w:val="24"/>
        </w:rPr>
        <w:t>54</w:t>
      </w:r>
      <w:r w:rsidRPr="00A33ED1">
        <w:rPr>
          <w:sz w:val="24"/>
          <w:szCs w:val="24"/>
        </w:rPr>
        <w:t>]</w:t>
      </w:r>
      <w:r w:rsidRPr="00A33ED1">
        <w:rPr>
          <w:sz w:val="24"/>
          <w:szCs w:val="24"/>
        </w:rPr>
        <w:tab/>
      </w:r>
      <w:r w:rsidR="007F1606" w:rsidRPr="00A33ED1">
        <w:rPr>
          <w:sz w:val="24"/>
          <w:szCs w:val="24"/>
        </w:rPr>
        <w:t xml:space="preserve">It is settled law that </w:t>
      </w:r>
      <w:r w:rsidR="009334BB" w:rsidRPr="00A33ED1">
        <w:rPr>
          <w:sz w:val="24"/>
          <w:szCs w:val="24"/>
        </w:rPr>
        <w:t xml:space="preserve">execution is part of the </w:t>
      </w:r>
      <w:r w:rsidR="009D6EF8" w:rsidRPr="00A33ED1">
        <w:rPr>
          <w:sz w:val="24"/>
          <w:szCs w:val="24"/>
        </w:rPr>
        <w:t>C</w:t>
      </w:r>
      <w:r w:rsidR="009334BB" w:rsidRPr="00A33ED1">
        <w:rPr>
          <w:sz w:val="24"/>
          <w:szCs w:val="24"/>
        </w:rPr>
        <w:t xml:space="preserve">ourt process and </w:t>
      </w:r>
      <w:r w:rsidR="009D6EF8" w:rsidRPr="00A33ED1">
        <w:rPr>
          <w:sz w:val="24"/>
          <w:szCs w:val="24"/>
        </w:rPr>
        <w:t>as such, the Court has inherent powers</w:t>
      </w:r>
      <w:r w:rsidR="00647D25" w:rsidRPr="00A33ED1">
        <w:rPr>
          <w:sz w:val="24"/>
          <w:szCs w:val="24"/>
        </w:rPr>
        <w:t xml:space="preserve"> to control its process, including suspending such execution under certain </w:t>
      </w:r>
      <w:r w:rsidR="00F77BEE" w:rsidRPr="00A33ED1">
        <w:rPr>
          <w:sz w:val="24"/>
          <w:szCs w:val="24"/>
        </w:rPr>
        <w:t>circumstances, mainly where there is real and substantive justice that will be served by such suspension.</w:t>
      </w:r>
      <w:r w:rsidR="00F77BEE" w:rsidRPr="00A33ED1">
        <w:rPr>
          <w:rStyle w:val="FootnoteReference"/>
          <w:sz w:val="24"/>
          <w:szCs w:val="24"/>
        </w:rPr>
        <w:footnoteReference w:id="9"/>
      </w:r>
      <w:r w:rsidR="009D6EF8" w:rsidRPr="00A33ED1">
        <w:rPr>
          <w:sz w:val="24"/>
          <w:szCs w:val="24"/>
        </w:rPr>
        <w:t xml:space="preserve"> </w:t>
      </w:r>
    </w:p>
    <w:p w:rsidR="000B3C05" w:rsidRPr="00A33ED1" w:rsidRDefault="000B3C05" w:rsidP="00123EA3">
      <w:pPr>
        <w:spacing w:line="360" w:lineRule="auto"/>
        <w:jc w:val="both"/>
        <w:rPr>
          <w:sz w:val="24"/>
          <w:szCs w:val="24"/>
        </w:rPr>
      </w:pPr>
    </w:p>
    <w:p w:rsidR="002D3BB7" w:rsidRPr="00A33ED1" w:rsidRDefault="000B3C05" w:rsidP="00A33ED1">
      <w:pPr>
        <w:spacing w:line="360" w:lineRule="auto"/>
        <w:ind w:left="720" w:hanging="720"/>
        <w:jc w:val="both"/>
        <w:rPr>
          <w:sz w:val="24"/>
          <w:szCs w:val="24"/>
        </w:rPr>
      </w:pPr>
      <w:r w:rsidRPr="00A33ED1">
        <w:rPr>
          <w:sz w:val="24"/>
          <w:szCs w:val="24"/>
        </w:rPr>
        <w:t>[</w:t>
      </w:r>
      <w:r w:rsidR="00AB3099">
        <w:rPr>
          <w:sz w:val="24"/>
          <w:szCs w:val="24"/>
        </w:rPr>
        <w:t>5</w:t>
      </w:r>
      <w:r w:rsidR="00902BC6" w:rsidRPr="00A33ED1">
        <w:rPr>
          <w:sz w:val="24"/>
          <w:szCs w:val="24"/>
        </w:rPr>
        <w:t>5</w:t>
      </w:r>
      <w:r w:rsidRPr="00A33ED1">
        <w:rPr>
          <w:sz w:val="24"/>
          <w:szCs w:val="24"/>
        </w:rPr>
        <w:t>]</w:t>
      </w:r>
      <w:r w:rsidRPr="00A33ED1">
        <w:rPr>
          <w:sz w:val="24"/>
          <w:szCs w:val="24"/>
        </w:rPr>
        <w:tab/>
      </w:r>
      <w:r w:rsidR="00353514" w:rsidRPr="00A33ED1">
        <w:rPr>
          <w:i/>
          <w:iCs/>
          <w:sz w:val="24"/>
          <w:szCs w:val="24"/>
        </w:rPr>
        <w:t>Mr Du Preez</w:t>
      </w:r>
      <w:r w:rsidR="00353514" w:rsidRPr="00A33ED1">
        <w:rPr>
          <w:sz w:val="24"/>
          <w:szCs w:val="24"/>
        </w:rPr>
        <w:t xml:space="preserve">, for SAMWU, submitted that </w:t>
      </w:r>
      <w:r w:rsidR="00753F05" w:rsidRPr="00A33ED1">
        <w:rPr>
          <w:sz w:val="24"/>
          <w:szCs w:val="24"/>
        </w:rPr>
        <w:t xml:space="preserve">on the authority of </w:t>
      </w:r>
      <w:r w:rsidR="00753F05" w:rsidRPr="00A33ED1">
        <w:rPr>
          <w:b/>
          <w:bCs/>
          <w:i/>
          <w:iCs/>
          <w:sz w:val="24"/>
          <w:szCs w:val="24"/>
        </w:rPr>
        <w:t xml:space="preserve">Gois t/a Shakespeare’s Pub </w:t>
      </w:r>
      <w:r w:rsidR="00DA0308" w:rsidRPr="00A33ED1">
        <w:rPr>
          <w:b/>
          <w:bCs/>
          <w:i/>
          <w:iCs/>
          <w:sz w:val="24"/>
          <w:szCs w:val="24"/>
        </w:rPr>
        <w:t xml:space="preserve"> v Van Zyl</w:t>
      </w:r>
      <w:r w:rsidR="00DA0308" w:rsidRPr="00A33ED1">
        <w:rPr>
          <w:rStyle w:val="FootnoteReference"/>
          <w:sz w:val="24"/>
          <w:szCs w:val="24"/>
        </w:rPr>
        <w:footnoteReference w:id="10"/>
      </w:r>
      <w:r w:rsidR="00CA4656" w:rsidRPr="00A33ED1">
        <w:rPr>
          <w:b/>
          <w:bCs/>
          <w:i/>
          <w:iCs/>
          <w:sz w:val="24"/>
          <w:szCs w:val="24"/>
        </w:rPr>
        <w:t xml:space="preserve"> </w:t>
      </w:r>
      <w:r w:rsidR="00CA4656" w:rsidRPr="00A33ED1">
        <w:rPr>
          <w:sz w:val="24"/>
          <w:szCs w:val="24"/>
        </w:rPr>
        <w:t xml:space="preserve">this Court </w:t>
      </w:r>
      <w:r w:rsidR="0090744B" w:rsidRPr="00A33ED1">
        <w:rPr>
          <w:sz w:val="24"/>
          <w:szCs w:val="24"/>
        </w:rPr>
        <w:t>should be inclined</w:t>
      </w:r>
      <w:r w:rsidR="00CA4656" w:rsidRPr="00A33ED1">
        <w:rPr>
          <w:sz w:val="24"/>
          <w:szCs w:val="24"/>
        </w:rPr>
        <w:t xml:space="preserve"> to grant an order suspending the execution of the </w:t>
      </w:r>
      <w:r w:rsidR="0090744B" w:rsidRPr="00A33ED1">
        <w:rPr>
          <w:sz w:val="24"/>
          <w:szCs w:val="24"/>
        </w:rPr>
        <w:t xml:space="preserve">writ , relating to the attachment of the bank account, in that </w:t>
      </w:r>
      <w:r w:rsidR="009D6EF8" w:rsidRPr="00A33ED1">
        <w:rPr>
          <w:sz w:val="24"/>
          <w:szCs w:val="24"/>
        </w:rPr>
        <w:t xml:space="preserve">a court </w:t>
      </w:r>
      <w:r w:rsidR="007F1606" w:rsidRPr="00A33ED1">
        <w:rPr>
          <w:sz w:val="24"/>
          <w:szCs w:val="24"/>
        </w:rPr>
        <w:t xml:space="preserve"> </w:t>
      </w:r>
      <w:r w:rsidR="00B12F0B" w:rsidRPr="00A33ED1">
        <w:rPr>
          <w:sz w:val="24"/>
          <w:szCs w:val="24"/>
        </w:rPr>
        <w:t xml:space="preserve">the requirements for the granting of an interim interdict apply with the same force and effect in determining </w:t>
      </w:r>
      <w:r w:rsidR="002D3BB7" w:rsidRPr="00A33ED1">
        <w:rPr>
          <w:sz w:val="24"/>
          <w:szCs w:val="24"/>
        </w:rPr>
        <w:t>this aspect.</w:t>
      </w:r>
    </w:p>
    <w:p w:rsidR="002D3BB7" w:rsidRPr="00A33ED1" w:rsidRDefault="002D3BB7" w:rsidP="00123EA3">
      <w:pPr>
        <w:spacing w:line="360" w:lineRule="auto"/>
        <w:jc w:val="both"/>
        <w:rPr>
          <w:sz w:val="24"/>
          <w:szCs w:val="24"/>
        </w:rPr>
      </w:pPr>
    </w:p>
    <w:p w:rsidR="003F785D" w:rsidRDefault="002D3BB7" w:rsidP="00A33ED1">
      <w:pPr>
        <w:spacing w:line="360" w:lineRule="auto"/>
        <w:ind w:left="720" w:hanging="720"/>
        <w:jc w:val="both"/>
        <w:rPr>
          <w:sz w:val="24"/>
          <w:szCs w:val="24"/>
        </w:rPr>
      </w:pPr>
      <w:r w:rsidRPr="00A33ED1">
        <w:rPr>
          <w:sz w:val="24"/>
          <w:szCs w:val="24"/>
        </w:rPr>
        <w:t>[</w:t>
      </w:r>
      <w:r w:rsidR="00AB3099">
        <w:rPr>
          <w:sz w:val="24"/>
          <w:szCs w:val="24"/>
        </w:rPr>
        <w:t>56</w:t>
      </w:r>
      <w:r w:rsidRPr="00A33ED1">
        <w:rPr>
          <w:sz w:val="24"/>
          <w:szCs w:val="24"/>
        </w:rPr>
        <w:t>]</w:t>
      </w:r>
      <w:r w:rsidRPr="00A33ED1">
        <w:rPr>
          <w:sz w:val="24"/>
          <w:szCs w:val="24"/>
        </w:rPr>
        <w:tab/>
        <w:t xml:space="preserve">On the basis of </w:t>
      </w:r>
      <w:r w:rsidR="000E693D" w:rsidRPr="00A33ED1">
        <w:rPr>
          <w:sz w:val="24"/>
          <w:szCs w:val="24"/>
        </w:rPr>
        <w:t>my findings and conclusions herein</w:t>
      </w:r>
      <w:r w:rsidR="001713F6" w:rsidRPr="00A33ED1">
        <w:rPr>
          <w:sz w:val="24"/>
          <w:szCs w:val="24"/>
        </w:rPr>
        <w:t>above</w:t>
      </w:r>
      <w:r w:rsidR="000E693D" w:rsidRPr="00A33ED1">
        <w:rPr>
          <w:sz w:val="24"/>
          <w:szCs w:val="24"/>
        </w:rPr>
        <w:t>, I am inclined to agree with the submission made on behalf of SAMWU</w:t>
      </w:r>
      <w:r w:rsidR="001713F6" w:rsidRPr="00A33ED1">
        <w:rPr>
          <w:sz w:val="24"/>
          <w:szCs w:val="24"/>
        </w:rPr>
        <w:t xml:space="preserve"> on the suspension of the writ of execution. The </w:t>
      </w:r>
      <w:r w:rsidR="00E61607" w:rsidRPr="00A33ED1">
        <w:rPr>
          <w:sz w:val="24"/>
          <w:szCs w:val="24"/>
        </w:rPr>
        <w:t xml:space="preserve">first </w:t>
      </w:r>
      <w:r w:rsidR="001713F6" w:rsidRPr="00A33ED1">
        <w:rPr>
          <w:sz w:val="24"/>
          <w:szCs w:val="24"/>
        </w:rPr>
        <w:t>applicant</w:t>
      </w:r>
      <w:r w:rsidR="00E61607" w:rsidRPr="00A33ED1">
        <w:rPr>
          <w:sz w:val="24"/>
          <w:szCs w:val="24"/>
        </w:rPr>
        <w:t xml:space="preserve"> has satisfied the requirements of an interim interdict and it follows that the</w:t>
      </w:r>
      <w:r w:rsidR="00D5101D" w:rsidRPr="00A33ED1">
        <w:rPr>
          <w:sz w:val="24"/>
          <w:szCs w:val="24"/>
        </w:rPr>
        <w:t>re is a proper case following therefrom, for the suspension of the writ of execution, on the limited grounds as more fully appears below.</w:t>
      </w:r>
      <w:r w:rsidR="000E693D" w:rsidRPr="00A33ED1">
        <w:rPr>
          <w:sz w:val="24"/>
          <w:szCs w:val="24"/>
        </w:rPr>
        <w:t xml:space="preserve"> </w:t>
      </w:r>
    </w:p>
    <w:p w:rsidR="00AB3099" w:rsidRPr="00A33ED1" w:rsidRDefault="00AB3099" w:rsidP="00A33ED1">
      <w:pPr>
        <w:spacing w:line="360" w:lineRule="auto"/>
        <w:ind w:left="720" w:hanging="720"/>
        <w:jc w:val="both"/>
        <w:rPr>
          <w:sz w:val="24"/>
          <w:szCs w:val="24"/>
        </w:rPr>
      </w:pPr>
    </w:p>
    <w:p w:rsidR="00E1090D" w:rsidRPr="00A33ED1" w:rsidRDefault="00E1090D" w:rsidP="00123EA3">
      <w:pPr>
        <w:spacing w:line="360" w:lineRule="auto"/>
        <w:jc w:val="both"/>
        <w:rPr>
          <w:b/>
          <w:bCs/>
          <w:sz w:val="24"/>
          <w:szCs w:val="24"/>
        </w:rPr>
      </w:pPr>
      <w:r w:rsidRPr="00A33ED1">
        <w:rPr>
          <w:b/>
          <w:bCs/>
          <w:sz w:val="24"/>
          <w:szCs w:val="24"/>
        </w:rPr>
        <w:t>Costs</w:t>
      </w:r>
    </w:p>
    <w:p w:rsidR="00E1090D" w:rsidRPr="00A33ED1" w:rsidRDefault="00E1090D" w:rsidP="00123EA3">
      <w:pPr>
        <w:spacing w:line="360" w:lineRule="auto"/>
        <w:jc w:val="both"/>
        <w:rPr>
          <w:sz w:val="24"/>
          <w:szCs w:val="24"/>
        </w:rPr>
      </w:pPr>
    </w:p>
    <w:p w:rsidR="00B15F86" w:rsidRDefault="00E1090D" w:rsidP="00A33ED1">
      <w:pPr>
        <w:spacing w:line="360" w:lineRule="auto"/>
        <w:ind w:left="720" w:hanging="720"/>
        <w:jc w:val="both"/>
        <w:rPr>
          <w:sz w:val="24"/>
          <w:szCs w:val="24"/>
        </w:rPr>
      </w:pPr>
      <w:r w:rsidRPr="00A33ED1">
        <w:rPr>
          <w:sz w:val="24"/>
          <w:szCs w:val="24"/>
        </w:rPr>
        <w:t>[</w:t>
      </w:r>
      <w:r w:rsidR="00AB3099">
        <w:rPr>
          <w:sz w:val="24"/>
          <w:szCs w:val="24"/>
        </w:rPr>
        <w:t>5</w:t>
      </w:r>
      <w:r w:rsidR="00902BC6" w:rsidRPr="00A33ED1">
        <w:rPr>
          <w:sz w:val="24"/>
          <w:szCs w:val="24"/>
        </w:rPr>
        <w:t>7</w:t>
      </w:r>
      <w:r w:rsidRPr="00A33ED1">
        <w:rPr>
          <w:sz w:val="24"/>
          <w:szCs w:val="24"/>
        </w:rPr>
        <w:t>]</w:t>
      </w:r>
      <w:r w:rsidRPr="00A33ED1">
        <w:rPr>
          <w:sz w:val="24"/>
          <w:szCs w:val="24"/>
        </w:rPr>
        <w:tab/>
      </w:r>
      <w:r w:rsidR="00A11F3F" w:rsidRPr="00A33ED1">
        <w:rPr>
          <w:sz w:val="24"/>
          <w:szCs w:val="24"/>
        </w:rPr>
        <w:t xml:space="preserve">It is trite that the </w:t>
      </w:r>
      <w:r w:rsidR="0030415A" w:rsidRPr="00A33ED1">
        <w:rPr>
          <w:sz w:val="24"/>
          <w:szCs w:val="24"/>
        </w:rPr>
        <w:t xml:space="preserve">determination of costs is a discretionary matter based on the facts of each case. </w:t>
      </w:r>
      <w:r w:rsidR="00D3682B" w:rsidRPr="00A33ED1">
        <w:rPr>
          <w:sz w:val="24"/>
          <w:szCs w:val="24"/>
        </w:rPr>
        <w:t>The ME</w:t>
      </w:r>
      <w:r w:rsidR="00AB3099">
        <w:rPr>
          <w:sz w:val="24"/>
          <w:szCs w:val="24"/>
        </w:rPr>
        <w:t>C</w:t>
      </w:r>
      <w:r w:rsidR="00D3682B" w:rsidRPr="00A33ED1">
        <w:rPr>
          <w:sz w:val="24"/>
          <w:szCs w:val="24"/>
        </w:rPr>
        <w:t xml:space="preserve"> and </w:t>
      </w:r>
      <w:r w:rsidR="00B15F86">
        <w:rPr>
          <w:sz w:val="24"/>
          <w:szCs w:val="24"/>
        </w:rPr>
        <w:t xml:space="preserve">SAMWU </w:t>
      </w:r>
      <w:r w:rsidR="00D3682B" w:rsidRPr="00A33ED1">
        <w:rPr>
          <w:sz w:val="24"/>
          <w:szCs w:val="24"/>
        </w:rPr>
        <w:t xml:space="preserve">have succeeded in securing an interim order to the extent detailed below, however, theirs is not </w:t>
      </w:r>
      <w:r w:rsidR="006A1787" w:rsidRPr="00A33ED1">
        <w:rPr>
          <w:sz w:val="24"/>
          <w:szCs w:val="24"/>
        </w:rPr>
        <w:t>a</w:t>
      </w:r>
      <w:r w:rsidR="00B60FBE" w:rsidRPr="00A33ED1">
        <w:rPr>
          <w:sz w:val="24"/>
          <w:szCs w:val="24"/>
        </w:rPr>
        <w:t>n outright</w:t>
      </w:r>
      <w:r w:rsidR="006A1787" w:rsidRPr="00A33ED1">
        <w:rPr>
          <w:sz w:val="24"/>
          <w:szCs w:val="24"/>
        </w:rPr>
        <w:t xml:space="preserve"> </w:t>
      </w:r>
      <w:r w:rsidR="00D3682B" w:rsidRPr="00A33ED1">
        <w:rPr>
          <w:sz w:val="24"/>
          <w:szCs w:val="24"/>
        </w:rPr>
        <w:t>victory</w:t>
      </w:r>
      <w:r w:rsidR="006A1787" w:rsidRPr="00A33ED1">
        <w:rPr>
          <w:sz w:val="24"/>
          <w:szCs w:val="24"/>
        </w:rPr>
        <w:t xml:space="preserve">. </w:t>
      </w:r>
    </w:p>
    <w:p w:rsidR="00B15F86" w:rsidRDefault="00B15F86" w:rsidP="00A33ED1">
      <w:pPr>
        <w:spacing w:line="360" w:lineRule="auto"/>
        <w:ind w:left="720" w:hanging="720"/>
        <w:jc w:val="both"/>
        <w:rPr>
          <w:sz w:val="24"/>
          <w:szCs w:val="24"/>
        </w:rPr>
      </w:pPr>
    </w:p>
    <w:p w:rsidR="009455E7" w:rsidRPr="00A33ED1" w:rsidRDefault="00B15F86" w:rsidP="00A33ED1">
      <w:pPr>
        <w:spacing w:line="360" w:lineRule="auto"/>
        <w:ind w:left="720" w:hanging="720"/>
        <w:jc w:val="both"/>
        <w:rPr>
          <w:sz w:val="24"/>
          <w:szCs w:val="24"/>
        </w:rPr>
      </w:pPr>
      <w:r>
        <w:rPr>
          <w:sz w:val="24"/>
          <w:szCs w:val="24"/>
        </w:rPr>
        <w:lastRenderedPageBreak/>
        <w:t>[58]</w:t>
      </w:r>
      <w:r>
        <w:rPr>
          <w:sz w:val="24"/>
          <w:szCs w:val="24"/>
        </w:rPr>
        <w:tab/>
      </w:r>
      <w:r w:rsidR="006A1787" w:rsidRPr="00A33ED1">
        <w:rPr>
          <w:sz w:val="24"/>
          <w:szCs w:val="24"/>
        </w:rPr>
        <w:t>Eskom</w:t>
      </w:r>
      <w:r w:rsidR="00735165" w:rsidRPr="00A33ED1">
        <w:rPr>
          <w:sz w:val="24"/>
          <w:szCs w:val="24"/>
        </w:rPr>
        <w:t>’s right to execute as a judgment creditor has been limited</w:t>
      </w:r>
      <w:r w:rsidR="009701BF">
        <w:rPr>
          <w:sz w:val="24"/>
          <w:szCs w:val="24"/>
        </w:rPr>
        <w:t xml:space="preserve"> to a certain extent and </w:t>
      </w:r>
      <w:r w:rsidR="00735165" w:rsidRPr="00A33ED1">
        <w:rPr>
          <w:sz w:val="24"/>
          <w:szCs w:val="24"/>
        </w:rPr>
        <w:t>for a temporary period pending the finalisation of the main application</w:t>
      </w:r>
      <w:r w:rsidR="009701BF">
        <w:rPr>
          <w:sz w:val="24"/>
          <w:szCs w:val="24"/>
        </w:rPr>
        <w:t>. This d</w:t>
      </w:r>
      <w:r w:rsidR="00115242">
        <w:rPr>
          <w:sz w:val="24"/>
          <w:szCs w:val="24"/>
        </w:rPr>
        <w:t>oes not in any way dilute the essence</w:t>
      </w:r>
      <w:r w:rsidR="00C11BBF">
        <w:rPr>
          <w:sz w:val="24"/>
          <w:szCs w:val="24"/>
        </w:rPr>
        <w:t xml:space="preserve"> of</w:t>
      </w:r>
      <w:r w:rsidR="00115242">
        <w:rPr>
          <w:sz w:val="24"/>
          <w:szCs w:val="24"/>
        </w:rPr>
        <w:t xml:space="preserve"> the existing judgment </w:t>
      </w:r>
      <w:r w:rsidR="009701BF">
        <w:rPr>
          <w:sz w:val="24"/>
          <w:szCs w:val="24"/>
        </w:rPr>
        <w:t>in Eskom’s favour.</w:t>
      </w:r>
    </w:p>
    <w:p w:rsidR="009455E7" w:rsidRPr="00A33ED1" w:rsidRDefault="009455E7" w:rsidP="00123EA3">
      <w:pPr>
        <w:spacing w:line="360" w:lineRule="auto"/>
        <w:jc w:val="both"/>
        <w:rPr>
          <w:sz w:val="24"/>
          <w:szCs w:val="24"/>
        </w:rPr>
      </w:pPr>
    </w:p>
    <w:p w:rsidR="009701BF" w:rsidRDefault="009455E7" w:rsidP="00F12721">
      <w:pPr>
        <w:spacing w:line="360" w:lineRule="auto"/>
        <w:ind w:left="720" w:hanging="720"/>
        <w:jc w:val="both"/>
        <w:rPr>
          <w:sz w:val="24"/>
          <w:szCs w:val="24"/>
        </w:rPr>
      </w:pPr>
      <w:r w:rsidRPr="00A33ED1">
        <w:rPr>
          <w:sz w:val="24"/>
          <w:szCs w:val="24"/>
        </w:rPr>
        <w:t>[</w:t>
      </w:r>
      <w:r w:rsidR="00AB3099">
        <w:rPr>
          <w:sz w:val="24"/>
          <w:szCs w:val="24"/>
        </w:rPr>
        <w:t>5</w:t>
      </w:r>
      <w:r w:rsidR="009701BF">
        <w:rPr>
          <w:sz w:val="24"/>
          <w:szCs w:val="24"/>
        </w:rPr>
        <w:t>9</w:t>
      </w:r>
      <w:r w:rsidRPr="00A33ED1">
        <w:rPr>
          <w:sz w:val="24"/>
          <w:szCs w:val="24"/>
        </w:rPr>
        <w:t>]</w:t>
      </w:r>
      <w:r w:rsidRPr="00A33ED1">
        <w:rPr>
          <w:sz w:val="24"/>
          <w:szCs w:val="24"/>
        </w:rPr>
        <w:tab/>
        <w:t>In my view, the opposition mounted by Eskom in this application was not</w:t>
      </w:r>
      <w:r w:rsidR="009701BF">
        <w:rPr>
          <w:sz w:val="24"/>
          <w:szCs w:val="24"/>
        </w:rPr>
        <w:t xml:space="preserve"> malicious or </w:t>
      </w:r>
      <w:r w:rsidR="002C4456" w:rsidRPr="00A33ED1">
        <w:rPr>
          <w:sz w:val="24"/>
          <w:szCs w:val="24"/>
        </w:rPr>
        <w:t xml:space="preserve">in bad faith. Eskom was entitled to protect its right as a judgment creditor to enable it to render its service to the public. </w:t>
      </w:r>
    </w:p>
    <w:p w:rsidR="009701BF" w:rsidRDefault="009701BF" w:rsidP="00F12721">
      <w:pPr>
        <w:spacing w:line="360" w:lineRule="auto"/>
        <w:ind w:left="720" w:hanging="720"/>
        <w:jc w:val="both"/>
        <w:rPr>
          <w:sz w:val="24"/>
          <w:szCs w:val="24"/>
        </w:rPr>
      </w:pPr>
    </w:p>
    <w:p w:rsidR="009A07A7" w:rsidRPr="00A33ED1" w:rsidRDefault="009701BF" w:rsidP="00F12721">
      <w:pPr>
        <w:spacing w:line="360" w:lineRule="auto"/>
        <w:ind w:left="720" w:hanging="720"/>
        <w:jc w:val="both"/>
        <w:rPr>
          <w:sz w:val="24"/>
          <w:szCs w:val="24"/>
        </w:rPr>
      </w:pPr>
      <w:r>
        <w:rPr>
          <w:sz w:val="24"/>
          <w:szCs w:val="24"/>
        </w:rPr>
        <w:t>[60]</w:t>
      </w:r>
      <w:r>
        <w:rPr>
          <w:sz w:val="24"/>
          <w:szCs w:val="24"/>
        </w:rPr>
        <w:tab/>
      </w:r>
      <w:r w:rsidR="00B153BB" w:rsidRPr="00A33ED1">
        <w:rPr>
          <w:sz w:val="24"/>
          <w:szCs w:val="24"/>
        </w:rPr>
        <w:t xml:space="preserve">Eskom, acting in full appreciation of its role in society and </w:t>
      </w:r>
      <w:r w:rsidR="004342D0" w:rsidRPr="00A33ED1">
        <w:rPr>
          <w:sz w:val="24"/>
          <w:szCs w:val="24"/>
        </w:rPr>
        <w:t xml:space="preserve">as a partner with relevant </w:t>
      </w:r>
      <w:r w:rsidR="009A07A7" w:rsidRPr="00A33ED1">
        <w:rPr>
          <w:sz w:val="24"/>
          <w:szCs w:val="24"/>
        </w:rPr>
        <w:t>stakeholders</w:t>
      </w:r>
      <w:r w:rsidR="004342D0" w:rsidRPr="00A33ED1">
        <w:rPr>
          <w:sz w:val="24"/>
          <w:szCs w:val="24"/>
        </w:rPr>
        <w:t xml:space="preserve">, made several attempts at reaching out the  municipality and the MEC </w:t>
      </w:r>
      <w:r w:rsidR="009A07A7" w:rsidRPr="00A33ED1">
        <w:rPr>
          <w:sz w:val="24"/>
          <w:szCs w:val="24"/>
        </w:rPr>
        <w:t xml:space="preserve">with a view to resolve the dispute relating to how best its judgment was to be implemented. These attempts were shunned at by the municipality and the MEC. </w:t>
      </w:r>
    </w:p>
    <w:p w:rsidR="009A07A7" w:rsidRPr="00A33ED1" w:rsidRDefault="009A07A7" w:rsidP="00123EA3">
      <w:pPr>
        <w:spacing w:line="360" w:lineRule="auto"/>
        <w:jc w:val="both"/>
        <w:rPr>
          <w:sz w:val="24"/>
          <w:szCs w:val="24"/>
        </w:rPr>
      </w:pPr>
    </w:p>
    <w:p w:rsidR="007152B9" w:rsidRPr="00A33ED1" w:rsidRDefault="009A07A7" w:rsidP="00A33ED1">
      <w:pPr>
        <w:spacing w:line="360" w:lineRule="auto"/>
        <w:ind w:left="720" w:hanging="720"/>
        <w:jc w:val="both"/>
        <w:rPr>
          <w:sz w:val="24"/>
          <w:szCs w:val="24"/>
        </w:rPr>
      </w:pPr>
      <w:r w:rsidRPr="00A33ED1">
        <w:rPr>
          <w:sz w:val="24"/>
          <w:szCs w:val="24"/>
        </w:rPr>
        <w:t>[</w:t>
      </w:r>
      <w:r w:rsidR="009701BF">
        <w:rPr>
          <w:sz w:val="24"/>
          <w:szCs w:val="24"/>
        </w:rPr>
        <w:t>61</w:t>
      </w:r>
      <w:r w:rsidRPr="00A33ED1">
        <w:rPr>
          <w:sz w:val="24"/>
          <w:szCs w:val="24"/>
        </w:rPr>
        <w:t>]</w:t>
      </w:r>
      <w:r w:rsidRPr="00A33ED1">
        <w:rPr>
          <w:sz w:val="24"/>
          <w:szCs w:val="24"/>
        </w:rPr>
        <w:tab/>
      </w:r>
      <w:r w:rsidR="002C4456" w:rsidRPr="00A33ED1">
        <w:rPr>
          <w:sz w:val="24"/>
          <w:szCs w:val="24"/>
        </w:rPr>
        <w:t>Similarly, the MEC</w:t>
      </w:r>
      <w:r w:rsidR="00CE1363">
        <w:rPr>
          <w:sz w:val="24"/>
          <w:szCs w:val="24"/>
        </w:rPr>
        <w:t xml:space="preserve"> </w:t>
      </w:r>
      <w:r w:rsidR="00FF2389" w:rsidRPr="00A33ED1">
        <w:rPr>
          <w:sz w:val="24"/>
          <w:szCs w:val="24"/>
        </w:rPr>
        <w:t xml:space="preserve">acts in the public interests and in upholding his/her constitutional obligations towards the municipality and the community </w:t>
      </w:r>
      <w:r w:rsidR="00CE1363" w:rsidRPr="00A33ED1">
        <w:rPr>
          <w:sz w:val="24"/>
          <w:szCs w:val="24"/>
        </w:rPr>
        <w:t>it</w:t>
      </w:r>
      <w:r w:rsidR="00FF2389" w:rsidRPr="00A33ED1">
        <w:rPr>
          <w:sz w:val="24"/>
          <w:szCs w:val="24"/>
        </w:rPr>
        <w:t xml:space="preserve"> serves.</w:t>
      </w:r>
      <w:r w:rsidR="00C725D2" w:rsidRPr="00A33ED1">
        <w:rPr>
          <w:sz w:val="24"/>
          <w:szCs w:val="24"/>
        </w:rPr>
        <w:t xml:space="preserve"> </w:t>
      </w:r>
      <w:r w:rsidR="00BF2903" w:rsidRPr="00A33ED1">
        <w:rPr>
          <w:sz w:val="24"/>
          <w:szCs w:val="24"/>
        </w:rPr>
        <w:t xml:space="preserve">I am inclined to adopt a more benevolent approach to the </w:t>
      </w:r>
      <w:r w:rsidR="007C1B01" w:rsidRPr="00A33ED1">
        <w:rPr>
          <w:sz w:val="24"/>
          <w:szCs w:val="24"/>
        </w:rPr>
        <w:t xml:space="preserve">determination of costs given that the </w:t>
      </w:r>
      <w:r w:rsidR="00C725D2" w:rsidRPr="00A33ED1">
        <w:rPr>
          <w:sz w:val="24"/>
          <w:szCs w:val="24"/>
        </w:rPr>
        <w:t>temporary interdict , relating to a limited stay of execution, is a reprieve done in the interests of justice</w:t>
      </w:r>
      <w:r w:rsidR="007C1B01" w:rsidRPr="00A33ED1">
        <w:rPr>
          <w:sz w:val="24"/>
          <w:szCs w:val="24"/>
        </w:rPr>
        <w:t xml:space="preserve"> and in the interests of the community served by the municipality.</w:t>
      </w:r>
      <w:r w:rsidR="007152B9" w:rsidRPr="00A33ED1">
        <w:rPr>
          <w:sz w:val="24"/>
          <w:szCs w:val="24"/>
        </w:rPr>
        <w:t xml:space="preserve"> </w:t>
      </w:r>
    </w:p>
    <w:p w:rsidR="007152B9" w:rsidRPr="00A33ED1" w:rsidRDefault="007152B9" w:rsidP="00123EA3">
      <w:pPr>
        <w:spacing w:line="360" w:lineRule="auto"/>
        <w:jc w:val="both"/>
        <w:rPr>
          <w:sz w:val="24"/>
          <w:szCs w:val="24"/>
        </w:rPr>
      </w:pPr>
    </w:p>
    <w:p w:rsidR="007D51F3" w:rsidRPr="00A33ED1" w:rsidRDefault="007152B9" w:rsidP="00A33ED1">
      <w:pPr>
        <w:spacing w:line="360" w:lineRule="auto"/>
        <w:ind w:left="720" w:hanging="720"/>
        <w:jc w:val="both"/>
        <w:rPr>
          <w:sz w:val="24"/>
          <w:szCs w:val="24"/>
        </w:rPr>
      </w:pPr>
      <w:r w:rsidRPr="00A33ED1">
        <w:rPr>
          <w:sz w:val="24"/>
          <w:szCs w:val="24"/>
        </w:rPr>
        <w:t>[</w:t>
      </w:r>
      <w:r w:rsidR="00AB3099">
        <w:rPr>
          <w:sz w:val="24"/>
          <w:szCs w:val="24"/>
        </w:rPr>
        <w:t>6</w:t>
      </w:r>
      <w:r w:rsidR="009701BF">
        <w:rPr>
          <w:sz w:val="24"/>
          <w:szCs w:val="24"/>
        </w:rPr>
        <w:t>2</w:t>
      </w:r>
      <w:r w:rsidRPr="00A33ED1">
        <w:rPr>
          <w:sz w:val="24"/>
          <w:szCs w:val="24"/>
        </w:rPr>
        <w:t>]</w:t>
      </w:r>
      <w:r w:rsidRPr="00A33ED1">
        <w:rPr>
          <w:sz w:val="24"/>
          <w:szCs w:val="24"/>
        </w:rPr>
        <w:tab/>
        <w:t xml:space="preserve">On consideration of the above facts, justice will be </w:t>
      </w:r>
      <w:r w:rsidR="00116BEB" w:rsidRPr="00A33ED1">
        <w:rPr>
          <w:sz w:val="24"/>
          <w:szCs w:val="24"/>
        </w:rPr>
        <w:t>served by an order directing that each of the parties in this application should bear its o</w:t>
      </w:r>
      <w:r w:rsidR="007D51F3" w:rsidRPr="00A33ED1">
        <w:rPr>
          <w:sz w:val="24"/>
          <w:szCs w:val="24"/>
        </w:rPr>
        <w:t>w</w:t>
      </w:r>
      <w:r w:rsidR="00116BEB" w:rsidRPr="00A33ED1">
        <w:rPr>
          <w:sz w:val="24"/>
          <w:szCs w:val="24"/>
        </w:rPr>
        <w:t>n costs</w:t>
      </w:r>
      <w:r w:rsidR="007D51F3" w:rsidRPr="00A33ED1">
        <w:rPr>
          <w:sz w:val="24"/>
          <w:szCs w:val="24"/>
        </w:rPr>
        <w:t>, including costs occasioned by the previous postponement</w:t>
      </w:r>
      <w:r w:rsidR="00A32E48" w:rsidRPr="00A33ED1">
        <w:rPr>
          <w:sz w:val="24"/>
          <w:szCs w:val="24"/>
        </w:rPr>
        <w:t>s</w:t>
      </w:r>
      <w:r w:rsidR="007D51F3" w:rsidRPr="00A33ED1">
        <w:rPr>
          <w:sz w:val="24"/>
          <w:szCs w:val="24"/>
        </w:rPr>
        <w:t xml:space="preserve"> of the matter, in the event that there was no appropriate order relating to costs in those instances.</w:t>
      </w:r>
    </w:p>
    <w:p w:rsidR="00A32E48" w:rsidRPr="00A33ED1" w:rsidRDefault="00A32E48" w:rsidP="00123EA3">
      <w:pPr>
        <w:spacing w:line="360" w:lineRule="auto"/>
        <w:jc w:val="both"/>
        <w:rPr>
          <w:sz w:val="24"/>
          <w:szCs w:val="24"/>
        </w:rPr>
      </w:pPr>
    </w:p>
    <w:p w:rsidR="007D51F3" w:rsidRPr="00A33ED1" w:rsidRDefault="007D51F3" w:rsidP="00123EA3">
      <w:pPr>
        <w:spacing w:line="360" w:lineRule="auto"/>
        <w:jc w:val="both"/>
        <w:rPr>
          <w:b/>
          <w:bCs/>
          <w:sz w:val="24"/>
          <w:szCs w:val="24"/>
        </w:rPr>
      </w:pPr>
      <w:r w:rsidRPr="00A33ED1">
        <w:rPr>
          <w:b/>
          <w:bCs/>
          <w:sz w:val="24"/>
          <w:szCs w:val="24"/>
        </w:rPr>
        <w:t>Order</w:t>
      </w:r>
    </w:p>
    <w:p w:rsidR="007D51F3" w:rsidRPr="00A33ED1" w:rsidRDefault="007D51F3" w:rsidP="00123EA3">
      <w:pPr>
        <w:spacing w:line="360" w:lineRule="auto"/>
        <w:jc w:val="both"/>
        <w:rPr>
          <w:sz w:val="24"/>
          <w:szCs w:val="24"/>
        </w:rPr>
      </w:pPr>
    </w:p>
    <w:p w:rsidR="007D51F3" w:rsidRPr="00A33ED1" w:rsidRDefault="00177768" w:rsidP="007D51F3">
      <w:pPr>
        <w:spacing w:line="360" w:lineRule="auto"/>
        <w:ind w:left="720" w:hanging="720"/>
        <w:jc w:val="both"/>
        <w:rPr>
          <w:sz w:val="24"/>
          <w:szCs w:val="24"/>
        </w:rPr>
      </w:pPr>
      <w:r w:rsidRPr="00A33ED1">
        <w:rPr>
          <w:sz w:val="24"/>
          <w:szCs w:val="24"/>
        </w:rPr>
        <w:t>[</w:t>
      </w:r>
      <w:r w:rsidR="00AB3099">
        <w:rPr>
          <w:sz w:val="24"/>
          <w:szCs w:val="24"/>
        </w:rPr>
        <w:t>6</w:t>
      </w:r>
      <w:r w:rsidR="009701BF">
        <w:rPr>
          <w:sz w:val="24"/>
          <w:szCs w:val="24"/>
        </w:rPr>
        <w:t>3</w:t>
      </w:r>
      <w:r w:rsidR="007D51F3" w:rsidRPr="00A33ED1">
        <w:rPr>
          <w:sz w:val="24"/>
          <w:szCs w:val="24"/>
        </w:rPr>
        <w:t>]</w:t>
      </w:r>
      <w:r w:rsidR="007D51F3" w:rsidRPr="00A33ED1">
        <w:rPr>
          <w:sz w:val="24"/>
          <w:szCs w:val="24"/>
        </w:rPr>
        <w:tab/>
        <w:t>The following order is made:</w:t>
      </w:r>
    </w:p>
    <w:p w:rsidR="007D51F3" w:rsidRPr="00A33ED1" w:rsidRDefault="007D51F3" w:rsidP="007D51F3">
      <w:pPr>
        <w:spacing w:line="360" w:lineRule="auto"/>
        <w:jc w:val="both"/>
        <w:rPr>
          <w:sz w:val="24"/>
          <w:szCs w:val="24"/>
        </w:rPr>
      </w:pPr>
    </w:p>
    <w:p w:rsidR="007D51F3" w:rsidRPr="00A33ED1" w:rsidRDefault="007D51F3" w:rsidP="007D51F3">
      <w:pPr>
        <w:pStyle w:val="ListParagraph"/>
        <w:numPr>
          <w:ilvl w:val="0"/>
          <w:numId w:val="1"/>
        </w:numPr>
        <w:spacing w:line="360" w:lineRule="auto"/>
        <w:jc w:val="both"/>
        <w:rPr>
          <w:bCs/>
          <w:sz w:val="24"/>
          <w:szCs w:val="24"/>
        </w:rPr>
      </w:pPr>
      <w:r w:rsidRPr="00A33ED1">
        <w:rPr>
          <w:bCs/>
          <w:sz w:val="24"/>
          <w:szCs w:val="24"/>
        </w:rPr>
        <w:t>Th</w:t>
      </w:r>
      <w:r w:rsidR="00096F2E" w:rsidRPr="00A33ED1">
        <w:rPr>
          <w:bCs/>
          <w:sz w:val="24"/>
          <w:szCs w:val="24"/>
        </w:rPr>
        <w:t xml:space="preserve">is application is heard as an urgent application </w:t>
      </w:r>
      <w:r w:rsidR="008356AA" w:rsidRPr="00A33ED1">
        <w:rPr>
          <w:bCs/>
          <w:sz w:val="24"/>
          <w:szCs w:val="24"/>
        </w:rPr>
        <w:t xml:space="preserve">in accordance with Rule 6(12) of the Uniform Rules of Court and the </w:t>
      </w:r>
      <w:r w:rsidR="00752337" w:rsidRPr="00A33ED1">
        <w:rPr>
          <w:bCs/>
          <w:sz w:val="24"/>
          <w:szCs w:val="24"/>
        </w:rPr>
        <w:t xml:space="preserve">first </w:t>
      </w:r>
      <w:r w:rsidR="00191705" w:rsidRPr="00A33ED1">
        <w:rPr>
          <w:bCs/>
          <w:sz w:val="24"/>
          <w:szCs w:val="24"/>
        </w:rPr>
        <w:t>applicant’s non</w:t>
      </w:r>
      <w:r w:rsidR="00752337" w:rsidRPr="00A33ED1">
        <w:rPr>
          <w:bCs/>
          <w:sz w:val="24"/>
          <w:szCs w:val="24"/>
        </w:rPr>
        <w:t xml:space="preserve">-adherence to the </w:t>
      </w:r>
      <w:r w:rsidR="00A525CE" w:rsidRPr="00A33ED1">
        <w:rPr>
          <w:bCs/>
          <w:sz w:val="24"/>
          <w:szCs w:val="24"/>
        </w:rPr>
        <w:t>forms and services provided for in the Rules is condoned.</w:t>
      </w:r>
    </w:p>
    <w:p w:rsidR="006F6FE0" w:rsidRPr="00A33ED1" w:rsidRDefault="00FC77EB" w:rsidP="006F6FE0">
      <w:pPr>
        <w:pStyle w:val="ListParagraph"/>
        <w:numPr>
          <w:ilvl w:val="0"/>
          <w:numId w:val="1"/>
        </w:numPr>
        <w:spacing w:line="360" w:lineRule="auto"/>
        <w:jc w:val="both"/>
        <w:rPr>
          <w:bCs/>
          <w:sz w:val="24"/>
          <w:szCs w:val="24"/>
        </w:rPr>
      </w:pPr>
      <w:r w:rsidRPr="00A33ED1">
        <w:rPr>
          <w:bCs/>
          <w:sz w:val="24"/>
          <w:szCs w:val="24"/>
        </w:rPr>
        <w:lastRenderedPageBreak/>
        <w:t xml:space="preserve">Pending the finalisation of the application </w:t>
      </w:r>
      <w:r w:rsidR="001B6B0D" w:rsidRPr="00A33ED1">
        <w:rPr>
          <w:bCs/>
          <w:sz w:val="24"/>
          <w:szCs w:val="24"/>
        </w:rPr>
        <w:t>issued in this Division of the High Court under Case Number 603/2022</w:t>
      </w:r>
      <w:r w:rsidR="006F6FE0" w:rsidRPr="00A33ED1">
        <w:rPr>
          <w:bCs/>
          <w:sz w:val="24"/>
          <w:szCs w:val="24"/>
        </w:rPr>
        <w:t xml:space="preserve">, </w:t>
      </w:r>
      <w:r w:rsidR="008455DD" w:rsidRPr="00A33ED1">
        <w:rPr>
          <w:bCs/>
          <w:sz w:val="24"/>
          <w:szCs w:val="24"/>
        </w:rPr>
        <w:t>Eskom Holdings SOC Limited</w:t>
      </w:r>
      <w:r w:rsidR="00482426" w:rsidRPr="00A33ED1">
        <w:rPr>
          <w:bCs/>
          <w:sz w:val="24"/>
          <w:szCs w:val="24"/>
        </w:rPr>
        <w:t xml:space="preserve"> , the second respondent, </w:t>
      </w:r>
      <w:r w:rsidR="008455DD" w:rsidRPr="00A33ED1">
        <w:rPr>
          <w:bCs/>
          <w:sz w:val="24"/>
          <w:szCs w:val="24"/>
        </w:rPr>
        <w:t xml:space="preserve"> is interdicted and restrained from </w:t>
      </w:r>
      <w:r w:rsidR="00CA2E25" w:rsidRPr="00A33ED1">
        <w:rPr>
          <w:bCs/>
          <w:sz w:val="24"/>
          <w:szCs w:val="24"/>
        </w:rPr>
        <w:t>in any way attaching and securing for itself any funds from the bank account of the Renosterberg Local Municipality</w:t>
      </w:r>
      <w:r w:rsidR="00482426" w:rsidRPr="00A33ED1">
        <w:rPr>
          <w:bCs/>
          <w:sz w:val="24"/>
          <w:szCs w:val="24"/>
        </w:rPr>
        <w:t xml:space="preserve">, the first respondent, </w:t>
      </w:r>
      <w:r w:rsidR="00CA2E25" w:rsidRPr="00A33ED1">
        <w:rPr>
          <w:bCs/>
          <w:sz w:val="24"/>
          <w:szCs w:val="24"/>
        </w:rPr>
        <w:t xml:space="preserve">held at </w:t>
      </w:r>
      <w:r w:rsidR="001E165B" w:rsidRPr="00A33ED1">
        <w:rPr>
          <w:bCs/>
          <w:sz w:val="24"/>
          <w:szCs w:val="24"/>
        </w:rPr>
        <w:t>Standardbank, account number 41811496</w:t>
      </w:r>
      <w:r w:rsidR="00B53B11" w:rsidRPr="00A33ED1">
        <w:rPr>
          <w:bCs/>
          <w:sz w:val="24"/>
          <w:szCs w:val="24"/>
        </w:rPr>
        <w:t>.</w:t>
      </w:r>
    </w:p>
    <w:p w:rsidR="006F6FE0" w:rsidRPr="00A33ED1" w:rsidRDefault="006F6FE0" w:rsidP="006F6FE0">
      <w:pPr>
        <w:pStyle w:val="ListParagraph"/>
        <w:rPr>
          <w:bCs/>
          <w:sz w:val="24"/>
          <w:szCs w:val="24"/>
        </w:rPr>
      </w:pPr>
    </w:p>
    <w:p w:rsidR="00B53B11" w:rsidRPr="00A33ED1" w:rsidRDefault="006F6FE0" w:rsidP="006F6FE0">
      <w:pPr>
        <w:pStyle w:val="ListParagraph"/>
        <w:numPr>
          <w:ilvl w:val="0"/>
          <w:numId w:val="1"/>
        </w:numPr>
        <w:spacing w:line="360" w:lineRule="auto"/>
        <w:jc w:val="both"/>
        <w:rPr>
          <w:bCs/>
          <w:sz w:val="24"/>
          <w:szCs w:val="24"/>
        </w:rPr>
      </w:pPr>
      <w:r w:rsidRPr="00A33ED1">
        <w:rPr>
          <w:bCs/>
          <w:sz w:val="24"/>
          <w:szCs w:val="24"/>
        </w:rPr>
        <w:t>Each party is ordered to bear its own costs</w:t>
      </w:r>
      <w:r w:rsidR="00B53B11" w:rsidRPr="00A33ED1">
        <w:rPr>
          <w:bCs/>
          <w:sz w:val="24"/>
          <w:szCs w:val="24"/>
        </w:rPr>
        <w:t>, inclusive of costs occasioned by postponement</w:t>
      </w:r>
      <w:r w:rsidR="0067225B" w:rsidRPr="00A33ED1">
        <w:rPr>
          <w:bCs/>
          <w:sz w:val="24"/>
          <w:szCs w:val="24"/>
        </w:rPr>
        <w:t>/</w:t>
      </w:r>
      <w:r w:rsidR="00B53B11" w:rsidRPr="00A33ED1">
        <w:rPr>
          <w:bCs/>
          <w:sz w:val="24"/>
          <w:szCs w:val="24"/>
        </w:rPr>
        <w:t xml:space="preserve">s of this application in previous occasions, except where an appropriate costs order was </w:t>
      </w:r>
      <w:r w:rsidR="005C31EC">
        <w:rPr>
          <w:bCs/>
          <w:sz w:val="24"/>
          <w:szCs w:val="24"/>
        </w:rPr>
        <w:t xml:space="preserve">then </w:t>
      </w:r>
      <w:r w:rsidR="00B53B11" w:rsidRPr="00A33ED1">
        <w:rPr>
          <w:bCs/>
          <w:sz w:val="24"/>
          <w:szCs w:val="24"/>
        </w:rPr>
        <w:t>made.</w:t>
      </w:r>
    </w:p>
    <w:p w:rsidR="00B53B11" w:rsidRPr="00A33ED1" w:rsidRDefault="00B53B11" w:rsidP="00B53B11">
      <w:pPr>
        <w:pStyle w:val="ListParagraph"/>
        <w:rPr>
          <w:bCs/>
          <w:sz w:val="24"/>
          <w:szCs w:val="24"/>
        </w:rPr>
      </w:pPr>
    </w:p>
    <w:p w:rsidR="007D51F3" w:rsidRPr="00A33ED1" w:rsidRDefault="007D51F3" w:rsidP="007D51F3">
      <w:pPr>
        <w:pStyle w:val="ListParagraph"/>
        <w:rPr>
          <w:bCs/>
          <w:sz w:val="24"/>
          <w:szCs w:val="24"/>
        </w:rPr>
      </w:pPr>
    </w:p>
    <w:p w:rsidR="007D51F3" w:rsidRPr="00A33ED1" w:rsidRDefault="007D51F3" w:rsidP="007D51F3">
      <w:pPr>
        <w:spacing w:line="360" w:lineRule="auto"/>
        <w:jc w:val="both"/>
        <w:rPr>
          <w:sz w:val="24"/>
          <w:szCs w:val="24"/>
        </w:rPr>
      </w:pPr>
    </w:p>
    <w:p w:rsidR="007D51F3" w:rsidRPr="00A33ED1" w:rsidRDefault="007D51F3" w:rsidP="007D51F3">
      <w:pPr>
        <w:spacing w:line="360" w:lineRule="auto"/>
        <w:jc w:val="both"/>
        <w:rPr>
          <w:sz w:val="24"/>
          <w:szCs w:val="24"/>
        </w:rPr>
      </w:pPr>
      <w:r w:rsidRPr="00A33ED1">
        <w:rPr>
          <w:sz w:val="24"/>
          <w:szCs w:val="24"/>
        </w:rPr>
        <w:t>___________________________________</w:t>
      </w:r>
    </w:p>
    <w:p w:rsidR="007D51F3" w:rsidRPr="00A33ED1" w:rsidRDefault="007D51F3" w:rsidP="007D51F3">
      <w:pPr>
        <w:jc w:val="both"/>
        <w:rPr>
          <w:b/>
          <w:color w:val="242121"/>
          <w:sz w:val="24"/>
          <w:szCs w:val="24"/>
        </w:rPr>
      </w:pPr>
      <w:r w:rsidRPr="00A33ED1">
        <w:rPr>
          <w:b/>
          <w:color w:val="242121"/>
          <w:sz w:val="24"/>
          <w:szCs w:val="24"/>
        </w:rPr>
        <w:t>O.K.CHWARO</w:t>
      </w:r>
    </w:p>
    <w:p w:rsidR="007D51F3" w:rsidRPr="00A33ED1" w:rsidRDefault="007D51F3" w:rsidP="007D51F3">
      <w:pPr>
        <w:jc w:val="both"/>
        <w:rPr>
          <w:b/>
          <w:color w:val="242121"/>
          <w:sz w:val="24"/>
          <w:szCs w:val="24"/>
        </w:rPr>
      </w:pPr>
      <w:r w:rsidRPr="00A33ED1">
        <w:rPr>
          <w:b/>
          <w:color w:val="242121"/>
          <w:sz w:val="24"/>
          <w:szCs w:val="24"/>
        </w:rPr>
        <w:t>ACTING JUDGE OF THE HIGH COURT</w:t>
      </w:r>
    </w:p>
    <w:p w:rsidR="007D51F3" w:rsidRPr="00A33ED1" w:rsidRDefault="007D51F3" w:rsidP="007D51F3">
      <w:pPr>
        <w:jc w:val="both"/>
        <w:rPr>
          <w:b/>
          <w:color w:val="242121"/>
          <w:sz w:val="24"/>
          <w:szCs w:val="24"/>
        </w:rPr>
      </w:pPr>
    </w:p>
    <w:p w:rsidR="007D51F3" w:rsidRPr="00A33ED1" w:rsidRDefault="007D51F3" w:rsidP="007D51F3">
      <w:pPr>
        <w:jc w:val="both"/>
        <w:rPr>
          <w:b/>
          <w:color w:val="242121"/>
          <w:sz w:val="24"/>
          <w:szCs w:val="24"/>
        </w:rPr>
      </w:pPr>
    </w:p>
    <w:p w:rsidR="007D51F3" w:rsidRPr="00A33ED1" w:rsidRDefault="007D51F3" w:rsidP="007D51F3">
      <w:pPr>
        <w:ind w:left="4320" w:hanging="4320"/>
        <w:jc w:val="both"/>
        <w:rPr>
          <w:b/>
          <w:sz w:val="24"/>
          <w:szCs w:val="24"/>
        </w:rPr>
      </w:pPr>
      <w:r w:rsidRPr="00A33ED1">
        <w:rPr>
          <w:b/>
          <w:sz w:val="24"/>
          <w:szCs w:val="24"/>
        </w:rPr>
        <w:t>DATE OF HEARING:</w:t>
      </w:r>
      <w:r w:rsidRPr="00A33ED1">
        <w:rPr>
          <w:b/>
          <w:sz w:val="24"/>
          <w:szCs w:val="24"/>
        </w:rPr>
        <w:tab/>
        <w:t>27 May 2022</w:t>
      </w:r>
    </w:p>
    <w:p w:rsidR="007D51F3" w:rsidRPr="00A33ED1" w:rsidRDefault="007D51F3" w:rsidP="007D51F3">
      <w:pPr>
        <w:rPr>
          <w:b/>
          <w:bCs/>
          <w:sz w:val="24"/>
          <w:szCs w:val="24"/>
        </w:rPr>
      </w:pPr>
      <w:r w:rsidRPr="00A33ED1">
        <w:rPr>
          <w:b/>
          <w:bCs/>
          <w:sz w:val="24"/>
          <w:szCs w:val="24"/>
        </w:rPr>
        <w:t>DATE OF JUDGMENT:</w:t>
      </w:r>
      <w:r w:rsidRPr="00A33ED1">
        <w:rPr>
          <w:b/>
          <w:bCs/>
          <w:sz w:val="24"/>
          <w:szCs w:val="24"/>
        </w:rPr>
        <w:tab/>
      </w:r>
      <w:r w:rsidRPr="00A33ED1">
        <w:rPr>
          <w:b/>
          <w:bCs/>
          <w:sz w:val="24"/>
          <w:szCs w:val="24"/>
        </w:rPr>
        <w:tab/>
      </w:r>
      <w:r w:rsidRPr="00A33ED1">
        <w:rPr>
          <w:b/>
          <w:bCs/>
          <w:sz w:val="24"/>
          <w:szCs w:val="24"/>
        </w:rPr>
        <w:tab/>
        <w:t>3</w:t>
      </w:r>
      <w:r w:rsidR="00177768" w:rsidRPr="00A33ED1">
        <w:rPr>
          <w:b/>
          <w:bCs/>
          <w:sz w:val="24"/>
          <w:szCs w:val="24"/>
        </w:rPr>
        <w:t xml:space="preserve">1 May </w:t>
      </w:r>
      <w:r w:rsidRPr="00A33ED1">
        <w:rPr>
          <w:b/>
          <w:bCs/>
          <w:sz w:val="24"/>
          <w:szCs w:val="24"/>
        </w:rPr>
        <w:t>2022</w:t>
      </w:r>
    </w:p>
    <w:p w:rsidR="007D51F3" w:rsidRPr="00A33ED1" w:rsidRDefault="007D51F3" w:rsidP="007D51F3">
      <w:pPr>
        <w:rPr>
          <w:b/>
          <w:bCs/>
          <w:sz w:val="24"/>
          <w:szCs w:val="24"/>
        </w:rPr>
      </w:pPr>
    </w:p>
    <w:p w:rsidR="0067225B" w:rsidRPr="00A33ED1" w:rsidRDefault="0067225B" w:rsidP="007D51F3">
      <w:pPr>
        <w:rPr>
          <w:b/>
          <w:bCs/>
          <w:sz w:val="24"/>
          <w:szCs w:val="24"/>
        </w:rPr>
      </w:pPr>
    </w:p>
    <w:p w:rsidR="007D51F3" w:rsidRPr="00A33ED1" w:rsidRDefault="007D51F3" w:rsidP="007D51F3">
      <w:pPr>
        <w:rPr>
          <w:b/>
          <w:bCs/>
          <w:sz w:val="24"/>
          <w:szCs w:val="24"/>
        </w:rPr>
      </w:pPr>
      <w:r w:rsidRPr="00A33ED1">
        <w:rPr>
          <w:b/>
          <w:bCs/>
          <w:sz w:val="24"/>
          <w:szCs w:val="24"/>
        </w:rPr>
        <w:t>REPRESENTATIONS:</w:t>
      </w:r>
    </w:p>
    <w:p w:rsidR="007D51F3" w:rsidRPr="00A33ED1" w:rsidRDefault="007D51F3" w:rsidP="007D51F3">
      <w:pPr>
        <w:rPr>
          <w:b/>
          <w:bCs/>
          <w:sz w:val="24"/>
          <w:szCs w:val="24"/>
        </w:rPr>
      </w:pPr>
    </w:p>
    <w:p w:rsidR="007D51F3" w:rsidRPr="00A33ED1" w:rsidRDefault="007D51F3" w:rsidP="007D51F3">
      <w:pPr>
        <w:rPr>
          <w:b/>
          <w:bCs/>
          <w:sz w:val="24"/>
          <w:szCs w:val="24"/>
        </w:rPr>
      </w:pPr>
    </w:p>
    <w:p w:rsidR="007D51F3" w:rsidRPr="00A33ED1" w:rsidRDefault="007D51F3" w:rsidP="007D51F3">
      <w:pPr>
        <w:rPr>
          <w:b/>
          <w:bCs/>
          <w:sz w:val="24"/>
          <w:szCs w:val="24"/>
        </w:rPr>
      </w:pPr>
      <w:r w:rsidRPr="00A33ED1">
        <w:rPr>
          <w:b/>
          <w:bCs/>
          <w:sz w:val="24"/>
          <w:szCs w:val="24"/>
        </w:rPr>
        <w:t>Counsel for the first applicant:</w:t>
      </w:r>
      <w:r w:rsidRPr="00A33ED1">
        <w:rPr>
          <w:b/>
          <w:bCs/>
          <w:sz w:val="24"/>
          <w:szCs w:val="24"/>
        </w:rPr>
        <w:tab/>
      </w:r>
      <w:r w:rsidRPr="00A33ED1">
        <w:rPr>
          <w:b/>
          <w:bCs/>
          <w:sz w:val="24"/>
          <w:szCs w:val="24"/>
        </w:rPr>
        <w:tab/>
        <w:t>Adv</w:t>
      </w:r>
      <w:r w:rsidR="00902BC6" w:rsidRPr="00A33ED1">
        <w:rPr>
          <w:b/>
          <w:bCs/>
          <w:sz w:val="24"/>
          <w:szCs w:val="24"/>
        </w:rPr>
        <w:t xml:space="preserve"> </w:t>
      </w:r>
      <w:r w:rsidRPr="00A33ED1">
        <w:rPr>
          <w:b/>
          <w:bCs/>
          <w:sz w:val="24"/>
          <w:szCs w:val="24"/>
        </w:rPr>
        <w:t>S Grobler SC</w:t>
      </w:r>
    </w:p>
    <w:p w:rsidR="007D51F3" w:rsidRPr="00A33ED1" w:rsidRDefault="007D51F3" w:rsidP="007D51F3">
      <w:pPr>
        <w:rPr>
          <w:b/>
          <w:bCs/>
          <w:sz w:val="24"/>
          <w:szCs w:val="24"/>
        </w:rPr>
      </w:pPr>
      <w:r w:rsidRPr="00A33ED1">
        <w:rPr>
          <w:b/>
          <w:bCs/>
          <w:sz w:val="24"/>
          <w:szCs w:val="24"/>
        </w:rPr>
        <w:tab/>
      </w:r>
      <w:r w:rsidRPr="00A33ED1">
        <w:rPr>
          <w:b/>
          <w:bCs/>
          <w:sz w:val="24"/>
          <w:szCs w:val="24"/>
        </w:rPr>
        <w:tab/>
      </w:r>
      <w:r w:rsidRPr="00A33ED1">
        <w:rPr>
          <w:b/>
          <w:bCs/>
          <w:sz w:val="24"/>
          <w:szCs w:val="24"/>
        </w:rPr>
        <w:tab/>
      </w:r>
      <w:r w:rsidRPr="00A33ED1">
        <w:rPr>
          <w:b/>
          <w:bCs/>
          <w:sz w:val="24"/>
          <w:szCs w:val="24"/>
        </w:rPr>
        <w:tab/>
      </w:r>
      <w:r w:rsidRPr="00A33ED1">
        <w:rPr>
          <w:b/>
          <w:bCs/>
          <w:sz w:val="24"/>
          <w:szCs w:val="24"/>
        </w:rPr>
        <w:tab/>
      </w:r>
      <w:r w:rsidRPr="00A33ED1">
        <w:rPr>
          <w:b/>
          <w:bCs/>
          <w:sz w:val="24"/>
          <w:szCs w:val="24"/>
        </w:rPr>
        <w:tab/>
        <w:t>Instructed by:</w:t>
      </w:r>
    </w:p>
    <w:p w:rsidR="007D51F3" w:rsidRPr="00A33ED1" w:rsidRDefault="007D51F3" w:rsidP="007D51F3">
      <w:pPr>
        <w:rPr>
          <w:b/>
          <w:bCs/>
          <w:sz w:val="24"/>
          <w:szCs w:val="24"/>
        </w:rPr>
      </w:pPr>
      <w:r w:rsidRPr="00A33ED1">
        <w:rPr>
          <w:b/>
          <w:bCs/>
          <w:sz w:val="24"/>
          <w:szCs w:val="24"/>
        </w:rPr>
        <w:tab/>
      </w:r>
      <w:r w:rsidRPr="00A33ED1">
        <w:rPr>
          <w:b/>
          <w:bCs/>
          <w:sz w:val="24"/>
          <w:szCs w:val="24"/>
        </w:rPr>
        <w:tab/>
      </w:r>
      <w:r w:rsidRPr="00A33ED1">
        <w:rPr>
          <w:b/>
          <w:bCs/>
          <w:sz w:val="24"/>
          <w:szCs w:val="24"/>
        </w:rPr>
        <w:tab/>
      </w:r>
      <w:r w:rsidRPr="00A33ED1">
        <w:rPr>
          <w:b/>
          <w:bCs/>
          <w:sz w:val="24"/>
          <w:szCs w:val="24"/>
        </w:rPr>
        <w:tab/>
      </w:r>
      <w:r w:rsidRPr="00A33ED1">
        <w:rPr>
          <w:b/>
          <w:bCs/>
          <w:sz w:val="24"/>
          <w:szCs w:val="24"/>
        </w:rPr>
        <w:tab/>
      </w:r>
      <w:r w:rsidRPr="00A33ED1">
        <w:rPr>
          <w:b/>
          <w:bCs/>
          <w:sz w:val="24"/>
          <w:szCs w:val="24"/>
        </w:rPr>
        <w:tab/>
        <w:t>Kruger Venter Inc, Bloemfontein</w:t>
      </w:r>
    </w:p>
    <w:p w:rsidR="007D51F3" w:rsidRPr="00A33ED1" w:rsidRDefault="007D51F3" w:rsidP="007D51F3">
      <w:pPr>
        <w:rPr>
          <w:b/>
          <w:bCs/>
          <w:sz w:val="24"/>
          <w:szCs w:val="24"/>
        </w:rPr>
      </w:pPr>
      <w:r w:rsidRPr="00A33ED1">
        <w:rPr>
          <w:b/>
          <w:bCs/>
          <w:sz w:val="24"/>
          <w:szCs w:val="24"/>
        </w:rPr>
        <w:tab/>
      </w:r>
      <w:r w:rsidRPr="00A33ED1">
        <w:rPr>
          <w:b/>
          <w:bCs/>
          <w:sz w:val="24"/>
          <w:szCs w:val="24"/>
        </w:rPr>
        <w:tab/>
      </w:r>
      <w:r w:rsidRPr="00A33ED1">
        <w:rPr>
          <w:b/>
          <w:bCs/>
          <w:sz w:val="24"/>
          <w:szCs w:val="24"/>
        </w:rPr>
        <w:tab/>
      </w:r>
      <w:r w:rsidRPr="00A33ED1">
        <w:rPr>
          <w:b/>
          <w:bCs/>
          <w:sz w:val="24"/>
          <w:szCs w:val="24"/>
        </w:rPr>
        <w:tab/>
      </w:r>
      <w:r w:rsidRPr="00A33ED1">
        <w:rPr>
          <w:b/>
          <w:bCs/>
          <w:sz w:val="24"/>
          <w:szCs w:val="24"/>
        </w:rPr>
        <w:tab/>
      </w:r>
      <w:r w:rsidRPr="00A33ED1">
        <w:rPr>
          <w:b/>
          <w:bCs/>
          <w:sz w:val="24"/>
          <w:szCs w:val="24"/>
        </w:rPr>
        <w:tab/>
        <w:t>c/o Haarhoffs Attorneys Inc, Kimberley</w:t>
      </w:r>
    </w:p>
    <w:p w:rsidR="0067225B" w:rsidRPr="00A33ED1" w:rsidRDefault="0067225B" w:rsidP="007D51F3">
      <w:pPr>
        <w:rPr>
          <w:b/>
          <w:bCs/>
          <w:sz w:val="24"/>
          <w:szCs w:val="24"/>
        </w:rPr>
      </w:pPr>
    </w:p>
    <w:p w:rsidR="0067225B" w:rsidRPr="00A33ED1" w:rsidRDefault="0067225B" w:rsidP="007D51F3">
      <w:pPr>
        <w:rPr>
          <w:b/>
          <w:bCs/>
          <w:sz w:val="24"/>
          <w:szCs w:val="24"/>
        </w:rPr>
      </w:pPr>
    </w:p>
    <w:p w:rsidR="007D51F3" w:rsidRPr="00A33ED1" w:rsidRDefault="007D51F3" w:rsidP="007D51F3">
      <w:pPr>
        <w:rPr>
          <w:b/>
          <w:bCs/>
          <w:sz w:val="24"/>
          <w:szCs w:val="24"/>
        </w:rPr>
      </w:pPr>
      <w:r w:rsidRPr="00A33ED1">
        <w:rPr>
          <w:b/>
          <w:bCs/>
          <w:sz w:val="24"/>
          <w:szCs w:val="24"/>
        </w:rPr>
        <w:t>Counsel for the second applicant:</w:t>
      </w:r>
      <w:r w:rsidRPr="00A33ED1">
        <w:rPr>
          <w:b/>
          <w:bCs/>
          <w:sz w:val="24"/>
          <w:szCs w:val="24"/>
        </w:rPr>
        <w:tab/>
        <w:t>Adv C Du Preez</w:t>
      </w:r>
    </w:p>
    <w:p w:rsidR="007D51F3" w:rsidRPr="00A33ED1" w:rsidRDefault="007D51F3" w:rsidP="007D51F3">
      <w:pPr>
        <w:rPr>
          <w:b/>
          <w:bCs/>
          <w:sz w:val="24"/>
          <w:szCs w:val="24"/>
        </w:rPr>
      </w:pPr>
      <w:r w:rsidRPr="00A33ED1">
        <w:rPr>
          <w:b/>
          <w:bCs/>
          <w:sz w:val="24"/>
          <w:szCs w:val="24"/>
        </w:rPr>
        <w:tab/>
      </w:r>
      <w:r w:rsidRPr="00A33ED1">
        <w:rPr>
          <w:b/>
          <w:bCs/>
          <w:sz w:val="24"/>
          <w:szCs w:val="24"/>
        </w:rPr>
        <w:tab/>
      </w:r>
      <w:r w:rsidRPr="00A33ED1">
        <w:rPr>
          <w:b/>
          <w:bCs/>
          <w:sz w:val="24"/>
          <w:szCs w:val="24"/>
        </w:rPr>
        <w:tab/>
      </w:r>
      <w:r w:rsidRPr="00A33ED1">
        <w:rPr>
          <w:b/>
          <w:bCs/>
          <w:sz w:val="24"/>
          <w:szCs w:val="24"/>
        </w:rPr>
        <w:tab/>
      </w:r>
      <w:r w:rsidRPr="00A33ED1">
        <w:rPr>
          <w:b/>
          <w:bCs/>
          <w:sz w:val="24"/>
          <w:szCs w:val="24"/>
        </w:rPr>
        <w:tab/>
      </w:r>
      <w:r w:rsidRPr="00A33ED1">
        <w:rPr>
          <w:b/>
          <w:bCs/>
          <w:sz w:val="24"/>
          <w:szCs w:val="24"/>
        </w:rPr>
        <w:tab/>
        <w:t>Instructed by:</w:t>
      </w:r>
    </w:p>
    <w:p w:rsidR="007D51F3" w:rsidRPr="00A33ED1" w:rsidRDefault="007D51F3" w:rsidP="007D51F3">
      <w:pPr>
        <w:rPr>
          <w:b/>
          <w:bCs/>
          <w:sz w:val="24"/>
          <w:szCs w:val="24"/>
        </w:rPr>
      </w:pPr>
      <w:r w:rsidRPr="00A33ED1">
        <w:rPr>
          <w:b/>
          <w:bCs/>
          <w:sz w:val="24"/>
          <w:szCs w:val="24"/>
        </w:rPr>
        <w:tab/>
      </w:r>
      <w:r w:rsidRPr="00A33ED1">
        <w:rPr>
          <w:b/>
          <w:bCs/>
          <w:sz w:val="24"/>
          <w:szCs w:val="24"/>
        </w:rPr>
        <w:tab/>
      </w:r>
      <w:r w:rsidRPr="00A33ED1">
        <w:rPr>
          <w:b/>
          <w:bCs/>
          <w:sz w:val="24"/>
          <w:szCs w:val="24"/>
        </w:rPr>
        <w:tab/>
      </w:r>
      <w:r w:rsidRPr="00A33ED1">
        <w:rPr>
          <w:b/>
          <w:bCs/>
          <w:sz w:val="24"/>
          <w:szCs w:val="24"/>
        </w:rPr>
        <w:tab/>
      </w:r>
      <w:r w:rsidRPr="00A33ED1">
        <w:rPr>
          <w:b/>
          <w:bCs/>
          <w:sz w:val="24"/>
          <w:szCs w:val="24"/>
        </w:rPr>
        <w:tab/>
      </w:r>
      <w:r w:rsidRPr="00A33ED1">
        <w:rPr>
          <w:b/>
          <w:bCs/>
          <w:sz w:val="24"/>
          <w:szCs w:val="24"/>
        </w:rPr>
        <w:tab/>
        <w:t>Kramer Weihmann Inc, Bloemfontein</w:t>
      </w:r>
    </w:p>
    <w:p w:rsidR="007D51F3" w:rsidRPr="00A33ED1" w:rsidRDefault="007D51F3" w:rsidP="007D51F3">
      <w:pPr>
        <w:rPr>
          <w:b/>
          <w:bCs/>
          <w:sz w:val="24"/>
          <w:szCs w:val="24"/>
        </w:rPr>
      </w:pPr>
      <w:r w:rsidRPr="00A33ED1">
        <w:rPr>
          <w:b/>
          <w:bCs/>
          <w:sz w:val="24"/>
          <w:szCs w:val="24"/>
        </w:rPr>
        <w:tab/>
      </w:r>
      <w:r w:rsidRPr="00A33ED1">
        <w:rPr>
          <w:b/>
          <w:bCs/>
          <w:sz w:val="24"/>
          <w:szCs w:val="24"/>
        </w:rPr>
        <w:tab/>
      </w:r>
      <w:r w:rsidRPr="00A33ED1">
        <w:rPr>
          <w:b/>
          <w:bCs/>
          <w:sz w:val="24"/>
          <w:szCs w:val="24"/>
        </w:rPr>
        <w:tab/>
      </w:r>
      <w:r w:rsidRPr="00A33ED1">
        <w:rPr>
          <w:b/>
          <w:bCs/>
          <w:sz w:val="24"/>
          <w:szCs w:val="24"/>
        </w:rPr>
        <w:tab/>
      </w:r>
      <w:r w:rsidRPr="00A33ED1">
        <w:rPr>
          <w:b/>
          <w:bCs/>
          <w:sz w:val="24"/>
          <w:szCs w:val="24"/>
        </w:rPr>
        <w:tab/>
      </w:r>
      <w:r w:rsidRPr="00A33ED1">
        <w:rPr>
          <w:b/>
          <w:bCs/>
          <w:sz w:val="24"/>
          <w:szCs w:val="24"/>
        </w:rPr>
        <w:tab/>
        <w:t>c/o Van De Wall Inc, Kimberley</w:t>
      </w:r>
    </w:p>
    <w:p w:rsidR="00902BC6" w:rsidRPr="00A33ED1" w:rsidRDefault="00902BC6" w:rsidP="007D51F3">
      <w:pPr>
        <w:rPr>
          <w:b/>
          <w:bCs/>
          <w:sz w:val="24"/>
          <w:szCs w:val="24"/>
        </w:rPr>
      </w:pPr>
    </w:p>
    <w:p w:rsidR="007D51F3" w:rsidRDefault="007D51F3" w:rsidP="007D51F3">
      <w:pPr>
        <w:rPr>
          <w:b/>
          <w:bCs/>
          <w:sz w:val="24"/>
          <w:szCs w:val="24"/>
        </w:rPr>
      </w:pPr>
    </w:p>
    <w:p w:rsidR="007D51F3" w:rsidRPr="00A33ED1" w:rsidRDefault="007D51F3" w:rsidP="007D51F3">
      <w:pPr>
        <w:rPr>
          <w:b/>
          <w:bCs/>
          <w:sz w:val="24"/>
          <w:szCs w:val="24"/>
        </w:rPr>
      </w:pPr>
      <w:r w:rsidRPr="00A33ED1">
        <w:rPr>
          <w:b/>
          <w:bCs/>
          <w:sz w:val="24"/>
          <w:szCs w:val="24"/>
        </w:rPr>
        <w:t>Counsel for the second respondent:</w:t>
      </w:r>
      <w:r w:rsidRPr="00A33ED1">
        <w:rPr>
          <w:b/>
          <w:bCs/>
          <w:sz w:val="24"/>
          <w:szCs w:val="24"/>
        </w:rPr>
        <w:tab/>
        <w:t>Adv.</w:t>
      </w:r>
      <w:r w:rsidR="00902BC6" w:rsidRPr="00A33ED1">
        <w:rPr>
          <w:b/>
          <w:bCs/>
          <w:sz w:val="24"/>
          <w:szCs w:val="24"/>
        </w:rPr>
        <w:t xml:space="preserve"> </w:t>
      </w:r>
      <w:r w:rsidRPr="00A33ED1">
        <w:rPr>
          <w:b/>
          <w:bCs/>
          <w:sz w:val="24"/>
          <w:szCs w:val="24"/>
        </w:rPr>
        <w:t xml:space="preserve">SL Shangisa SC </w:t>
      </w:r>
    </w:p>
    <w:p w:rsidR="007D51F3" w:rsidRPr="00A33ED1" w:rsidRDefault="007D51F3" w:rsidP="007D51F3">
      <w:pPr>
        <w:ind w:left="3600" w:firstLine="720"/>
        <w:rPr>
          <w:b/>
          <w:bCs/>
          <w:sz w:val="24"/>
          <w:szCs w:val="24"/>
        </w:rPr>
      </w:pPr>
      <w:r w:rsidRPr="00A33ED1">
        <w:rPr>
          <w:b/>
          <w:bCs/>
          <w:sz w:val="24"/>
          <w:szCs w:val="24"/>
        </w:rPr>
        <w:t xml:space="preserve">With Adv L Rakgwale </w:t>
      </w:r>
    </w:p>
    <w:p w:rsidR="007D51F3" w:rsidRPr="00A33ED1" w:rsidRDefault="007D51F3" w:rsidP="007D51F3">
      <w:pPr>
        <w:ind w:left="3600" w:firstLine="720"/>
        <w:rPr>
          <w:b/>
          <w:bCs/>
          <w:sz w:val="24"/>
          <w:szCs w:val="24"/>
        </w:rPr>
      </w:pPr>
      <w:r w:rsidRPr="00A33ED1">
        <w:rPr>
          <w:b/>
          <w:bCs/>
          <w:sz w:val="24"/>
          <w:szCs w:val="24"/>
        </w:rPr>
        <w:t>Instructed by:</w:t>
      </w:r>
    </w:p>
    <w:p w:rsidR="007D51F3" w:rsidRPr="00A33ED1" w:rsidRDefault="007D51F3" w:rsidP="007D51F3">
      <w:pPr>
        <w:ind w:left="4320" w:firstLine="48"/>
        <w:rPr>
          <w:b/>
          <w:bCs/>
          <w:sz w:val="24"/>
          <w:szCs w:val="24"/>
        </w:rPr>
      </w:pPr>
      <w:r w:rsidRPr="00A33ED1">
        <w:rPr>
          <w:b/>
          <w:bCs/>
          <w:sz w:val="24"/>
          <w:szCs w:val="24"/>
        </w:rPr>
        <w:t>Raynard &amp; Associates Inc, Bloemfontein</w:t>
      </w:r>
    </w:p>
    <w:p w:rsidR="002D22AA" w:rsidRPr="002D22AA" w:rsidRDefault="007D51F3" w:rsidP="00CE1363">
      <w:pPr>
        <w:ind w:left="4320"/>
        <w:jc w:val="both"/>
        <w:rPr>
          <w:rFonts w:ascii="Cambria" w:hAnsi="Cambria"/>
          <w:b/>
          <w:bCs/>
          <w:sz w:val="24"/>
          <w:szCs w:val="24"/>
        </w:rPr>
      </w:pPr>
      <w:r w:rsidRPr="00A33ED1">
        <w:rPr>
          <w:b/>
          <w:bCs/>
          <w:sz w:val="24"/>
          <w:szCs w:val="24"/>
        </w:rPr>
        <w:t>c/o Towell &amp; Groenewaldt Attorneys, Kimberley</w:t>
      </w:r>
      <w:r w:rsidRPr="00A33ED1">
        <w:rPr>
          <w:sz w:val="24"/>
          <w:szCs w:val="24"/>
        </w:rPr>
        <w:tab/>
      </w:r>
      <w:r w:rsidRPr="00A33ED1">
        <w:rPr>
          <w:b/>
          <w:bCs/>
          <w:sz w:val="24"/>
          <w:szCs w:val="24"/>
        </w:rPr>
        <w:tab/>
      </w:r>
      <w:r w:rsidR="002D22AA" w:rsidRPr="002D22AA">
        <w:rPr>
          <w:rFonts w:ascii="Cambria" w:hAnsi="Cambria"/>
          <w:b/>
          <w:bCs/>
          <w:sz w:val="24"/>
          <w:szCs w:val="24"/>
        </w:rPr>
        <w:tab/>
      </w:r>
    </w:p>
    <w:sectPr w:rsidR="002D22AA" w:rsidRPr="002D22A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F92" w:rsidRDefault="006E2F92" w:rsidP="00D51622">
      <w:r>
        <w:separator/>
      </w:r>
    </w:p>
  </w:endnote>
  <w:endnote w:type="continuationSeparator" w:id="0">
    <w:p w:rsidR="006E2F92" w:rsidRDefault="006E2F92" w:rsidP="00D5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318487"/>
      <w:docPartObj>
        <w:docPartGallery w:val="Page Numbers (Bottom of Page)"/>
        <w:docPartUnique/>
      </w:docPartObj>
    </w:sdtPr>
    <w:sdtEndPr>
      <w:rPr>
        <w:noProof/>
        <w:sz w:val="24"/>
        <w:szCs w:val="24"/>
      </w:rPr>
    </w:sdtEndPr>
    <w:sdtContent>
      <w:p w:rsidR="00D51622" w:rsidRPr="00DB13CB" w:rsidRDefault="00D51622">
        <w:pPr>
          <w:pStyle w:val="Footer"/>
          <w:jc w:val="right"/>
          <w:rPr>
            <w:sz w:val="24"/>
            <w:szCs w:val="24"/>
          </w:rPr>
        </w:pPr>
        <w:r w:rsidRPr="00DB13CB">
          <w:rPr>
            <w:sz w:val="24"/>
            <w:szCs w:val="24"/>
          </w:rPr>
          <w:fldChar w:fldCharType="begin"/>
        </w:r>
        <w:r w:rsidRPr="00DB13CB">
          <w:rPr>
            <w:sz w:val="24"/>
            <w:szCs w:val="24"/>
          </w:rPr>
          <w:instrText xml:space="preserve"> PAGE   \* MERGEFORMAT </w:instrText>
        </w:r>
        <w:r w:rsidRPr="00DB13CB">
          <w:rPr>
            <w:sz w:val="24"/>
            <w:szCs w:val="24"/>
          </w:rPr>
          <w:fldChar w:fldCharType="separate"/>
        </w:r>
        <w:r w:rsidR="00CA023E">
          <w:rPr>
            <w:noProof/>
            <w:sz w:val="24"/>
            <w:szCs w:val="24"/>
          </w:rPr>
          <w:t>14</w:t>
        </w:r>
        <w:r w:rsidRPr="00DB13CB">
          <w:rPr>
            <w:noProof/>
            <w:sz w:val="24"/>
            <w:szCs w:val="24"/>
          </w:rPr>
          <w:fldChar w:fldCharType="end"/>
        </w:r>
      </w:p>
    </w:sdtContent>
  </w:sdt>
  <w:p w:rsidR="00D51622" w:rsidRDefault="00D51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F92" w:rsidRDefault="006E2F92" w:rsidP="00D51622">
      <w:r>
        <w:separator/>
      </w:r>
    </w:p>
  </w:footnote>
  <w:footnote w:type="continuationSeparator" w:id="0">
    <w:p w:rsidR="006E2F92" w:rsidRDefault="006E2F92" w:rsidP="00D51622">
      <w:r>
        <w:continuationSeparator/>
      </w:r>
    </w:p>
  </w:footnote>
  <w:footnote w:id="1">
    <w:p w:rsidR="005D2AB4" w:rsidRPr="00F12721" w:rsidRDefault="005D2AB4" w:rsidP="005D2AB4">
      <w:pPr>
        <w:pStyle w:val="FootnoteText"/>
        <w:rPr>
          <w:rFonts w:ascii="Arial" w:hAnsi="Arial" w:cs="Arial"/>
          <w:lang w:val="en-ZA"/>
        </w:rPr>
      </w:pPr>
      <w:r w:rsidRPr="00F12721">
        <w:rPr>
          <w:rStyle w:val="FootnoteReference"/>
          <w:rFonts w:ascii="Arial" w:hAnsi="Arial" w:cs="Arial"/>
        </w:rPr>
        <w:footnoteRef/>
      </w:r>
      <w:r w:rsidRPr="00F12721">
        <w:rPr>
          <w:rFonts w:ascii="Arial" w:hAnsi="Arial" w:cs="Arial"/>
        </w:rPr>
        <w:t xml:space="preserve"> </w:t>
      </w:r>
      <w:r w:rsidRPr="00F12721">
        <w:rPr>
          <w:rFonts w:ascii="Arial" w:hAnsi="Arial" w:cs="Arial"/>
          <w:lang w:val="en-ZA"/>
        </w:rPr>
        <w:t>1977 (4) SA 135 (W) at 137A-F</w:t>
      </w:r>
    </w:p>
  </w:footnote>
  <w:footnote w:id="2">
    <w:p w:rsidR="00123EA3" w:rsidRPr="00A33ED1" w:rsidRDefault="00123EA3" w:rsidP="00123EA3">
      <w:pPr>
        <w:pStyle w:val="FootnoteText"/>
        <w:rPr>
          <w:rFonts w:ascii="Arial" w:hAnsi="Arial" w:cs="Arial"/>
          <w:lang w:val="en-ZA"/>
        </w:rPr>
      </w:pPr>
      <w:r w:rsidRPr="00A33ED1">
        <w:rPr>
          <w:rStyle w:val="FootnoteReference"/>
          <w:rFonts w:ascii="Arial" w:hAnsi="Arial" w:cs="Arial"/>
        </w:rPr>
        <w:footnoteRef/>
      </w:r>
      <w:r w:rsidRPr="00A33ED1">
        <w:rPr>
          <w:rFonts w:ascii="Arial" w:hAnsi="Arial" w:cs="Arial"/>
        </w:rPr>
        <w:t xml:space="preserve"> </w:t>
      </w:r>
      <w:r w:rsidRPr="00A33ED1">
        <w:rPr>
          <w:rFonts w:ascii="Arial" w:hAnsi="Arial" w:cs="Arial"/>
          <w:lang w:val="en-ZA"/>
        </w:rPr>
        <w:t>See Setlogelo v Setlogelo 1914 AD 221 at 227, Eriksen Motors (Welkom) Ltd v Protea Motors Warrenton and Another 1973 (3) SA 685 (A)</w:t>
      </w:r>
    </w:p>
  </w:footnote>
  <w:footnote w:id="3">
    <w:p w:rsidR="00123EA3" w:rsidRPr="00A33ED1" w:rsidRDefault="00123EA3" w:rsidP="00123EA3">
      <w:pPr>
        <w:pStyle w:val="FootnoteText"/>
        <w:rPr>
          <w:rFonts w:ascii="Arial" w:hAnsi="Arial" w:cs="Arial"/>
          <w:lang w:val="en-ZA"/>
        </w:rPr>
      </w:pPr>
      <w:r w:rsidRPr="00A33ED1">
        <w:rPr>
          <w:rStyle w:val="FootnoteReference"/>
          <w:rFonts w:ascii="Arial" w:hAnsi="Arial" w:cs="Arial"/>
        </w:rPr>
        <w:footnoteRef/>
      </w:r>
      <w:r w:rsidRPr="00A33ED1">
        <w:rPr>
          <w:rFonts w:ascii="Arial" w:hAnsi="Arial" w:cs="Arial"/>
        </w:rPr>
        <w:t xml:space="preserve"> </w:t>
      </w:r>
      <w:r w:rsidRPr="00A33ED1">
        <w:rPr>
          <w:rFonts w:ascii="Arial" w:hAnsi="Arial" w:cs="Arial"/>
          <w:lang w:val="en-ZA"/>
        </w:rPr>
        <w:t>2014 (4) SA 371 (CC) at para 24</w:t>
      </w:r>
    </w:p>
  </w:footnote>
  <w:footnote w:id="4">
    <w:p w:rsidR="00123EA3" w:rsidRPr="00A33ED1" w:rsidRDefault="00123EA3" w:rsidP="00123EA3">
      <w:pPr>
        <w:pStyle w:val="FootnoteText"/>
        <w:rPr>
          <w:rFonts w:ascii="Arial" w:hAnsi="Arial" w:cs="Arial"/>
          <w:lang w:val="en-ZA"/>
        </w:rPr>
      </w:pPr>
      <w:r w:rsidRPr="00A33ED1">
        <w:rPr>
          <w:rStyle w:val="FootnoteReference"/>
          <w:rFonts w:ascii="Arial" w:hAnsi="Arial" w:cs="Arial"/>
        </w:rPr>
        <w:footnoteRef/>
      </w:r>
      <w:r w:rsidRPr="00A33ED1">
        <w:rPr>
          <w:rFonts w:ascii="Arial" w:hAnsi="Arial" w:cs="Arial"/>
        </w:rPr>
        <w:t xml:space="preserve"> </w:t>
      </w:r>
      <w:r w:rsidRPr="00A33ED1">
        <w:rPr>
          <w:rFonts w:ascii="Arial" w:hAnsi="Arial" w:cs="Arial"/>
          <w:lang w:val="en-ZA"/>
        </w:rPr>
        <w:t>2012 (6) SA 223 (CC)</w:t>
      </w:r>
    </w:p>
  </w:footnote>
  <w:footnote w:id="5">
    <w:p w:rsidR="008601E1" w:rsidRPr="00A33ED1" w:rsidRDefault="008601E1">
      <w:pPr>
        <w:pStyle w:val="FootnoteText"/>
        <w:rPr>
          <w:rFonts w:ascii="Arial" w:hAnsi="Arial" w:cs="Arial"/>
          <w:lang w:val="en-GB"/>
        </w:rPr>
      </w:pPr>
      <w:r w:rsidRPr="00A33ED1">
        <w:rPr>
          <w:rStyle w:val="FootnoteReference"/>
          <w:rFonts w:ascii="Arial" w:hAnsi="Arial" w:cs="Arial"/>
        </w:rPr>
        <w:footnoteRef/>
      </w:r>
      <w:r w:rsidRPr="00A33ED1">
        <w:rPr>
          <w:rFonts w:ascii="Arial" w:hAnsi="Arial" w:cs="Arial"/>
        </w:rPr>
        <w:t xml:space="preserve"> </w:t>
      </w:r>
      <w:r w:rsidR="00D240A7" w:rsidRPr="00A33ED1">
        <w:rPr>
          <w:rFonts w:ascii="Arial" w:hAnsi="Arial" w:cs="Arial"/>
        </w:rPr>
        <w:t>In terms of section 151</w:t>
      </w:r>
      <w:r w:rsidR="005D2A53" w:rsidRPr="00A33ED1">
        <w:rPr>
          <w:rFonts w:ascii="Arial" w:hAnsi="Arial" w:cs="Arial"/>
        </w:rPr>
        <w:t xml:space="preserve"> of the Constitution of the Republic of South Africa, 1996</w:t>
      </w:r>
    </w:p>
  </w:footnote>
  <w:footnote w:id="6">
    <w:p w:rsidR="008601E1" w:rsidRPr="00A33ED1" w:rsidRDefault="008601E1">
      <w:pPr>
        <w:pStyle w:val="FootnoteText"/>
        <w:rPr>
          <w:rFonts w:ascii="Arial" w:hAnsi="Arial" w:cs="Arial"/>
          <w:lang w:val="en-GB"/>
        </w:rPr>
      </w:pPr>
      <w:r w:rsidRPr="00A33ED1">
        <w:rPr>
          <w:rStyle w:val="FootnoteReference"/>
          <w:rFonts w:ascii="Arial" w:hAnsi="Arial" w:cs="Arial"/>
        </w:rPr>
        <w:footnoteRef/>
      </w:r>
      <w:r w:rsidRPr="00A33ED1">
        <w:rPr>
          <w:rFonts w:ascii="Arial" w:hAnsi="Arial" w:cs="Arial"/>
        </w:rPr>
        <w:t xml:space="preserve"> </w:t>
      </w:r>
      <w:r w:rsidRPr="00A33ED1">
        <w:rPr>
          <w:rFonts w:ascii="Arial" w:hAnsi="Arial" w:cs="Arial"/>
          <w:lang w:val="en-GB"/>
        </w:rPr>
        <w:t xml:space="preserve">Sections </w:t>
      </w:r>
      <w:r w:rsidR="00D92508" w:rsidRPr="00A33ED1">
        <w:rPr>
          <w:rFonts w:ascii="Arial" w:hAnsi="Arial" w:cs="Arial"/>
          <w:lang w:val="en-GB"/>
        </w:rPr>
        <w:t>154(1), 155(6)</w:t>
      </w:r>
      <w:r w:rsidR="00476FD2" w:rsidRPr="00A33ED1">
        <w:rPr>
          <w:rFonts w:ascii="Arial" w:hAnsi="Arial" w:cs="Arial"/>
          <w:lang w:val="en-GB"/>
        </w:rPr>
        <w:t xml:space="preserve"> and (7) </w:t>
      </w:r>
      <w:r w:rsidR="005D2A53" w:rsidRPr="00A33ED1">
        <w:rPr>
          <w:rFonts w:ascii="Arial" w:hAnsi="Arial" w:cs="Arial"/>
          <w:lang w:val="en-GB"/>
        </w:rPr>
        <w:t>of the Constitution</w:t>
      </w:r>
    </w:p>
  </w:footnote>
  <w:footnote w:id="7">
    <w:p w:rsidR="00AD134E" w:rsidRPr="00A33ED1" w:rsidRDefault="00AD134E" w:rsidP="00AD134E">
      <w:pPr>
        <w:pStyle w:val="FootnoteText"/>
        <w:rPr>
          <w:rFonts w:ascii="Arial" w:hAnsi="Arial" w:cs="Arial"/>
        </w:rPr>
      </w:pPr>
      <w:r w:rsidRPr="00A33ED1">
        <w:rPr>
          <w:rStyle w:val="FootnoteReference"/>
          <w:rFonts w:ascii="Arial" w:hAnsi="Arial" w:cs="Arial"/>
        </w:rPr>
        <w:footnoteRef/>
      </w:r>
      <w:r w:rsidRPr="00A33ED1">
        <w:rPr>
          <w:rFonts w:ascii="Arial" w:hAnsi="Arial" w:cs="Arial"/>
        </w:rPr>
        <w:t xml:space="preserve"> 2010 (6) SA 182 (CC) </w:t>
      </w:r>
    </w:p>
  </w:footnote>
  <w:footnote w:id="8">
    <w:p w:rsidR="009F4E28" w:rsidRPr="00A33ED1" w:rsidRDefault="009F4E28" w:rsidP="009F4E28">
      <w:pPr>
        <w:pStyle w:val="FootnoteText"/>
        <w:rPr>
          <w:rFonts w:ascii="Arial" w:hAnsi="Arial" w:cs="Arial"/>
        </w:rPr>
      </w:pPr>
      <w:r w:rsidRPr="00A33ED1">
        <w:rPr>
          <w:rStyle w:val="FootnoteReference"/>
          <w:rFonts w:ascii="Arial" w:hAnsi="Arial" w:cs="Arial"/>
        </w:rPr>
        <w:footnoteRef/>
      </w:r>
      <w:r w:rsidRPr="00A33ED1">
        <w:rPr>
          <w:rFonts w:ascii="Arial" w:hAnsi="Arial" w:cs="Arial"/>
        </w:rPr>
        <w:t xml:space="preserve"> [2014] 4 All SA 67 (GP) at paras 28 - 30</w:t>
      </w:r>
    </w:p>
  </w:footnote>
  <w:footnote w:id="9">
    <w:p w:rsidR="00F77BEE" w:rsidRPr="00A33ED1" w:rsidRDefault="00F77BEE">
      <w:pPr>
        <w:pStyle w:val="FootnoteText"/>
        <w:rPr>
          <w:rFonts w:ascii="Arial" w:hAnsi="Arial" w:cs="Arial"/>
          <w:lang w:val="en-ZA"/>
        </w:rPr>
      </w:pPr>
      <w:r w:rsidRPr="00A33ED1">
        <w:rPr>
          <w:rStyle w:val="FootnoteReference"/>
          <w:rFonts w:ascii="Arial" w:hAnsi="Arial" w:cs="Arial"/>
        </w:rPr>
        <w:footnoteRef/>
      </w:r>
      <w:r w:rsidRPr="00A33ED1">
        <w:rPr>
          <w:rFonts w:ascii="Arial" w:hAnsi="Arial" w:cs="Arial"/>
        </w:rPr>
        <w:t xml:space="preserve"> </w:t>
      </w:r>
      <w:r w:rsidR="00EE2C9C" w:rsidRPr="00A33ED1">
        <w:rPr>
          <w:rFonts w:ascii="Arial" w:hAnsi="Arial" w:cs="Arial"/>
          <w:lang w:val="en-ZA"/>
        </w:rPr>
        <w:t xml:space="preserve">Le Roux v Yskor Landgoed ( Edms ) Bpk en Andere 1984 (4) SA 252 (T) at </w:t>
      </w:r>
      <w:r w:rsidR="000B3C05" w:rsidRPr="00A33ED1">
        <w:rPr>
          <w:rFonts w:ascii="Arial" w:hAnsi="Arial" w:cs="Arial"/>
          <w:lang w:val="en-ZA"/>
        </w:rPr>
        <w:t>260A-I</w:t>
      </w:r>
    </w:p>
  </w:footnote>
  <w:footnote w:id="10">
    <w:p w:rsidR="00DA0308" w:rsidRPr="00A33ED1" w:rsidRDefault="00DA0308">
      <w:pPr>
        <w:pStyle w:val="FootnoteText"/>
        <w:rPr>
          <w:rFonts w:ascii="Arial" w:hAnsi="Arial" w:cs="Arial"/>
          <w:lang w:val="en-ZA"/>
        </w:rPr>
      </w:pPr>
      <w:r w:rsidRPr="00A33ED1">
        <w:rPr>
          <w:rStyle w:val="FootnoteReference"/>
          <w:rFonts w:ascii="Arial" w:hAnsi="Arial" w:cs="Arial"/>
        </w:rPr>
        <w:footnoteRef/>
      </w:r>
      <w:r w:rsidRPr="00A33ED1">
        <w:rPr>
          <w:rFonts w:ascii="Arial" w:hAnsi="Arial" w:cs="Arial"/>
        </w:rPr>
        <w:t xml:space="preserve"> </w:t>
      </w:r>
      <w:r w:rsidRPr="00A33ED1">
        <w:rPr>
          <w:rFonts w:ascii="Arial" w:hAnsi="Arial" w:cs="Arial"/>
          <w:lang w:val="en-ZA"/>
        </w:rPr>
        <w:t>2011 (1) SA 148 (LC)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CAA"/>
    <w:multiLevelType w:val="multilevel"/>
    <w:tmpl w:val="A34623F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384F7774"/>
    <w:multiLevelType w:val="multilevel"/>
    <w:tmpl w:val="AC3ADECA"/>
    <w:lvl w:ilvl="0">
      <w:start w:val="1"/>
      <w:numFmt w:val="decimal"/>
      <w:pStyle w:val="aa"/>
      <w:lvlText w:val="%1."/>
      <w:lvlJc w:val="left"/>
      <w:pPr>
        <w:tabs>
          <w:tab w:val="num" w:pos="720"/>
        </w:tabs>
        <w:ind w:left="720" w:hanging="720"/>
      </w:pPr>
      <w:rPr>
        <w:b w:val="0"/>
      </w:rPr>
    </w:lvl>
    <w:lvl w:ilvl="1">
      <w:start w:val="1"/>
      <w:numFmt w:val="decimal"/>
      <w:lvlText w:val="%1.%2."/>
      <w:lvlJc w:val="left"/>
      <w:pPr>
        <w:tabs>
          <w:tab w:val="num" w:pos="1080"/>
        </w:tabs>
        <w:ind w:left="1080" w:hanging="720"/>
      </w:pPr>
    </w:lvl>
    <w:lvl w:ilvl="2">
      <w:start w:val="1"/>
      <w:numFmt w:val="decimal"/>
      <w:lvlText w:val="%1.%2.%3."/>
      <w:lvlJc w:val="left"/>
      <w:pPr>
        <w:tabs>
          <w:tab w:val="num" w:pos="1800"/>
        </w:tabs>
        <w:ind w:left="1800" w:hanging="108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61A23D12"/>
    <w:multiLevelType w:val="multilevel"/>
    <w:tmpl w:val="B3100B20"/>
    <w:lvl w:ilvl="0">
      <w:start w:val="1"/>
      <w:numFmt w:val="decimal"/>
      <w:lvlText w:val="%1."/>
      <w:lvlJc w:val="left"/>
      <w:pPr>
        <w:tabs>
          <w:tab w:val="num" w:pos="851"/>
        </w:tabs>
        <w:ind w:left="851" w:hanging="851"/>
      </w:pPr>
      <w:rPr>
        <w:rFonts w:hint="default"/>
        <w:b w:val="0"/>
      </w:rPr>
    </w:lvl>
    <w:lvl w:ilvl="1">
      <w:start w:val="1"/>
      <w:numFmt w:val="decimal"/>
      <w:lvlText w:val="%1.%2."/>
      <w:lvlJc w:val="left"/>
      <w:pPr>
        <w:tabs>
          <w:tab w:val="num" w:pos="1701"/>
        </w:tabs>
        <w:ind w:left="1701" w:hanging="850"/>
      </w:pPr>
      <w:rPr>
        <w:rFonts w:hint="default"/>
        <w:b w:val="0"/>
      </w:rPr>
    </w:lvl>
    <w:lvl w:ilvl="2">
      <w:start w:val="1"/>
      <w:numFmt w:val="decimal"/>
      <w:lvlText w:val="%1.%2.%3."/>
      <w:lvlJc w:val="left"/>
      <w:pPr>
        <w:tabs>
          <w:tab w:val="num" w:pos="2552"/>
        </w:tabs>
        <w:ind w:left="2552" w:hanging="851"/>
      </w:pPr>
      <w:rPr>
        <w:rFonts w:hint="default"/>
        <w:b w:val="0"/>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4423"/>
        </w:tabs>
        <w:ind w:left="4423"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0E"/>
    <w:rsid w:val="00001D12"/>
    <w:rsid w:val="0001377A"/>
    <w:rsid w:val="00017013"/>
    <w:rsid w:val="00024739"/>
    <w:rsid w:val="000379C2"/>
    <w:rsid w:val="00073317"/>
    <w:rsid w:val="000836FC"/>
    <w:rsid w:val="00092227"/>
    <w:rsid w:val="00096F2E"/>
    <w:rsid w:val="000972E3"/>
    <w:rsid w:val="000A1C4C"/>
    <w:rsid w:val="000B3874"/>
    <w:rsid w:val="000B3C05"/>
    <w:rsid w:val="000C1CE3"/>
    <w:rsid w:val="000E08EF"/>
    <w:rsid w:val="000E4F71"/>
    <w:rsid w:val="000E693D"/>
    <w:rsid w:val="00101C49"/>
    <w:rsid w:val="00104510"/>
    <w:rsid w:val="00115242"/>
    <w:rsid w:val="0011641E"/>
    <w:rsid w:val="00116BEB"/>
    <w:rsid w:val="00123EA3"/>
    <w:rsid w:val="00133EB1"/>
    <w:rsid w:val="00137726"/>
    <w:rsid w:val="00150D72"/>
    <w:rsid w:val="001532A5"/>
    <w:rsid w:val="00165BA4"/>
    <w:rsid w:val="001713F6"/>
    <w:rsid w:val="00176587"/>
    <w:rsid w:val="00177768"/>
    <w:rsid w:val="00183406"/>
    <w:rsid w:val="00191705"/>
    <w:rsid w:val="001973A3"/>
    <w:rsid w:val="001B2EF5"/>
    <w:rsid w:val="001B6B0D"/>
    <w:rsid w:val="001D02CB"/>
    <w:rsid w:val="001D083B"/>
    <w:rsid w:val="001D7356"/>
    <w:rsid w:val="001E165B"/>
    <w:rsid w:val="001E5D79"/>
    <w:rsid w:val="001F1B4C"/>
    <w:rsid w:val="001F2D2B"/>
    <w:rsid w:val="00200C05"/>
    <w:rsid w:val="00206549"/>
    <w:rsid w:val="0021155B"/>
    <w:rsid w:val="00211FA6"/>
    <w:rsid w:val="00214590"/>
    <w:rsid w:val="002153BE"/>
    <w:rsid w:val="00221CAD"/>
    <w:rsid w:val="0022492C"/>
    <w:rsid w:val="00252306"/>
    <w:rsid w:val="002557D7"/>
    <w:rsid w:val="00262D18"/>
    <w:rsid w:val="00263497"/>
    <w:rsid w:val="002674F2"/>
    <w:rsid w:val="00270444"/>
    <w:rsid w:val="00271612"/>
    <w:rsid w:val="00282B84"/>
    <w:rsid w:val="00287682"/>
    <w:rsid w:val="002A09A5"/>
    <w:rsid w:val="002A4DFA"/>
    <w:rsid w:val="002C4456"/>
    <w:rsid w:val="002D22AA"/>
    <w:rsid w:val="002D3BB7"/>
    <w:rsid w:val="002E12E0"/>
    <w:rsid w:val="00303E4E"/>
    <w:rsid w:val="0030415A"/>
    <w:rsid w:val="003261FD"/>
    <w:rsid w:val="00346A82"/>
    <w:rsid w:val="00353514"/>
    <w:rsid w:val="00362E69"/>
    <w:rsid w:val="003635FC"/>
    <w:rsid w:val="00373FAE"/>
    <w:rsid w:val="003758E0"/>
    <w:rsid w:val="003812FE"/>
    <w:rsid w:val="003919A0"/>
    <w:rsid w:val="003A66B6"/>
    <w:rsid w:val="003B3F4B"/>
    <w:rsid w:val="003C49D3"/>
    <w:rsid w:val="003D3E4A"/>
    <w:rsid w:val="003F785D"/>
    <w:rsid w:val="00401078"/>
    <w:rsid w:val="00401A7F"/>
    <w:rsid w:val="004049F3"/>
    <w:rsid w:val="00410275"/>
    <w:rsid w:val="0042620E"/>
    <w:rsid w:val="004342D0"/>
    <w:rsid w:val="004615FF"/>
    <w:rsid w:val="004626E3"/>
    <w:rsid w:val="004740B3"/>
    <w:rsid w:val="00476523"/>
    <w:rsid w:val="00476FD2"/>
    <w:rsid w:val="00482426"/>
    <w:rsid w:val="00491B38"/>
    <w:rsid w:val="004B1DDA"/>
    <w:rsid w:val="004B57FF"/>
    <w:rsid w:val="004C1CBD"/>
    <w:rsid w:val="004C60A5"/>
    <w:rsid w:val="004E60B3"/>
    <w:rsid w:val="004F6A9D"/>
    <w:rsid w:val="005200F3"/>
    <w:rsid w:val="005227A9"/>
    <w:rsid w:val="00523558"/>
    <w:rsid w:val="005311D9"/>
    <w:rsid w:val="005378DA"/>
    <w:rsid w:val="00543B0B"/>
    <w:rsid w:val="0056345F"/>
    <w:rsid w:val="00567775"/>
    <w:rsid w:val="00571CD7"/>
    <w:rsid w:val="005734BB"/>
    <w:rsid w:val="00575BCB"/>
    <w:rsid w:val="0058470A"/>
    <w:rsid w:val="00594D28"/>
    <w:rsid w:val="005A6960"/>
    <w:rsid w:val="005B19CF"/>
    <w:rsid w:val="005B1CE7"/>
    <w:rsid w:val="005B6622"/>
    <w:rsid w:val="005C31EC"/>
    <w:rsid w:val="005C6C97"/>
    <w:rsid w:val="005D2A53"/>
    <w:rsid w:val="005D2AB4"/>
    <w:rsid w:val="005F2872"/>
    <w:rsid w:val="00603370"/>
    <w:rsid w:val="0060338B"/>
    <w:rsid w:val="006265DD"/>
    <w:rsid w:val="00626CE8"/>
    <w:rsid w:val="006301EA"/>
    <w:rsid w:val="00630CC2"/>
    <w:rsid w:val="0064398D"/>
    <w:rsid w:val="00646119"/>
    <w:rsid w:val="00647D25"/>
    <w:rsid w:val="0067225B"/>
    <w:rsid w:val="00685EBE"/>
    <w:rsid w:val="00686763"/>
    <w:rsid w:val="00692060"/>
    <w:rsid w:val="006A07D2"/>
    <w:rsid w:val="006A1787"/>
    <w:rsid w:val="006A42CD"/>
    <w:rsid w:val="006B0A68"/>
    <w:rsid w:val="006B24E8"/>
    <w:rsid w:val="006C3B63"/>
    <w:rsid w:val="006D6774"/>
    <w:rsid w:val="006D7123"/>
    <w:rsid w:val="006E2F92"/>
    <w:rsid w:val="006F6FE0"/>
    <w:rsid w:val="007152B9"/>
    <w:rsid w:val="00721773"/>
    <w:rsid w:val="00724399"/>
    <w:rsid w:val="00730F44"/>
    <w:rsid w:val="00731C4B"/>
    <w:rsid w:val="00735165"/>
    <w:rsid w:val="00752337"/>
    <w:rsid w:val="00753F05"/>
    <w:rsid w:val="00755B2D"/>
    <w:rsid w:val="007630D6"/>
    <w:rsid w:val="00765316"/>
    <w:rsid w:val="007950C4"/>
    <w:rsid w:val="00796FA2"/>
    <w:rsid w:val="007A46B0"/>
    <w:rsid w:val="007C1B01"/>
    <w:rsid w:val="007D3510"/>
    <w:rsid w:val="007D51F3"/>
    <w:rsid w:val="007D53E0"/>
    <w:rsid w:val="007F1111"/>
    <w:rsid w:val="007F1606"/>
    <w:rsid w:val="007F3DAE"/>
    <w:rsid w:val="00823F60"/>
    <w:rsid w:val="00824540"/>
    <w:rsid w:val="008356AA"/>
    <w:rsid w:val="00835AE7"/>
    <w:rsid w:val="00836214"/>
    <w:rsid w:val="008455DD"/>
    <w:rsid w:val="008601E1"/>
    <w:rsid w:val="0086311E"/>
    <w:rsid w:val="00881BA8"/>
    <w:rsid w:val="008841AF"/>
    <w:rsid w:val="008A12C0"/>
    <w:rsid w:val="008A373A"/>
    <w:rsid w:val="008A3871"/>
    <w:rsid w:val="008A6113"/>
    <w:rsid w:val="008E54C7"/>
    <w:rsid w:val="008F307F"/>
    <w:rsid w:val="00902BC6"/>
    <w:rsid w:val="0090744B"/>
    <w:rsid w:val="00907D0A"/>
    <w:rsid w:val="009334BB"/>
    <w:rsid w:val="00935C65"/>
    <w:rsid w:val="009368DD"/>
    <w:rsid w:val="009455E7"/>
    <w:rsid w:val="00961249"/>
    <w:rsid w:val="00962A18"/>
    <w:rsid w:val="009701BF"/>
    <w:rsid w:val="009A04A5"/>
    <w:rsid w:val="009A07A7"/>
    <w:rsid w:val="009A4B3C"/>
    <w:rsid w:val="009B1FCE"/>
    <w:rsid w:val="009D169F"/>
    <w:rsid w:val="009D176F"/>
    <w:rsid w:val="009D6EF8"/>
    <w:rsid w:val="009E5C09"/>
    <w:rsid w:val="009F0784"/>
    <w:rsid w:val="009F4E28"/>
    <w:rsid w:val="00A02EBF"/>
    <w:rsid w:val="00A11F3F"/>
    <w:rsid w:val="00A13E6C"/>
    <w:rsid w:val="00A24E78"/>
    <w:rsid w:val="00A259C3"/>
    <w:rsid w:val="00A32E48"/>
    <w:rsid w:val="00A33ED1"/>
    <w:rsid w:val="00A418BB"/>
    <w:rsid w:val="00A472D9"/>
    <w:rsid w:val="00A525CE"/>
    <w:rsid w:val="00A61943"/>
    <w:rsid w:val="00A864EF"/>
    <w:rsid w:val="00AA6949"/>
    <w:rsid w:val="00AB3099"/>
    <w:rsid w:val="00AB51A2"/>
    <w:rsid w:val="00AB756F"/>
    <w:rsid w:val="00AB7688"/>
    <w:rsid w:val="00AD134E"/>
    <w:rsid w:val="00AE6B60"/>
    <w:rsid w:val="00AF0D8F"/>
    <w:rsid w:val="00AF1672"/>
    <w:rsid w:val="00AF1DA7"/>
    <w:rsid w:val="00B12F0B"/>
    <w:rsid w:val="00B153BB"/>
    <w:rsid w:val="00B15F86"/>
    <w:rsid w:val="00B221CA"/>
    <w:rsid w:val="00B46C31"/>
    <w:rsid w:val="00B53B11"/>
    <w:rsid w:val="00B57C9E"/>
    <w:rsid w:val="00B60FBE"/>
    <w:rsid w:val="00B735A4"/>
    <w:rsid w:val="00B8256E"/>
    <w:rsid w:val="00B854C3"/>
    <w:rsid w:val="00B96456"/>
    <w:rsid w:val="00BA26A2"/>
    <w:rsid w:val="00BA3AB3"/>
    <w:rsid w:val="00BC0EDE"/>
    <w:rsid w:val="00BC50E1"/>
    <w:rsid w:val="00BF2903"/>
    <w:rsid w:val="00C06904"/>
    <w:rsid w:val="00C07967"/>
    <w:rsid w:val="00C11BBF"/>
    <w:rsid w:val="00C12405"/>
    <w:rsid w:val="00C12F1D"/>
    <w:rsid w:val="00C25119"/>
    <w:rsid w:val="00C27919"/>
    <w:rsid w:val="00C35DFD"/>
    <w:rsid w:val="00C53EB4"/>
    <w:rsid w:val="00C610A8"/>
    <w:rsid w:val="00C65EFE"/>
    <w:rsid w:val="00C67E2B"/>
    <w:rsid w:val="00C725D2"/>
    <w:rsid w:val="00C84FD1"/>
    <w:rsid w:val="00C906A9"/>
    <w:rsid w:val="00C95392"/>
    <w:rsid w:val="00CA023E"/>
    <w:rsid w:val="00CA2E25"/>
    <w:rsid w:val="00CA4656"/>
    <w:rsid w:val="00CB57BC"/>
    <w:rsid w:val="00CB70B2"/>
    <w:rsid w:val="00CC6DE7"/>
    <w:rsid w:val="00CD0307"/>
    <w:rsid w:val="00CE1363"/>
    <w:rsid w:val="00CF7403"/>
    <w:rsid w:val="00D02EC1"/>
    <w:rsid w:val="00D05910"/>
    <w:rsid w:val="00D13336"/>
    <w:rsid w:val="00D16A33"/>
    <w:rsid w:val="00D240A7"/>
    <w:rsid w:val="00D336EA"/>
    <w:rsid w:val="00D3682B"/>
    <w:rsid w:val="00D37720"/>
    <w:rsid w:val="00D41AC0"/>
    <w:rsid w:val="00D5101D"/>
    <w:rsid w:val="00D51622"/>
    <w:rsid w:val="00D75531"/>
    <w:rsid w:val="00D7587A"/>
    <w:rsid w:val="00D91535"/>
    <w:rsid w:val="00D92508"/>
    <w:rsid w:val="00DA0308"/>
    <w:rsid w:val="00DB13CB"/>
    <w:rsid w:val="00DB6A7B"/>
    <w:rsid w:val="00DD2DD8"/>
    <w:rsid w:val="00E04406"/>
    <w:rsid w:val="00E078A2"/>
    <w:rsid w:val="00E1090D"/>
    <w:rsid w:val="00E13591"/>
    <w:rsid w:val="00E15D63"/>
    <w:rsid w:val="00E501AA"/>
    <w:rsid w:val="00E53823"/>
    <w:rsid w:val="00E53DD3"/>
    <w:rsid w:val="00E60728"/>
    <w:rsid w:val="00E61607"/>
    <w:rsid w:val="00E74B73"/>
    <w:rsid w:val="00E82319"/>
    <w:rsid w:val="00EA1ACC"/>
    <w:rsid w:val="00EA3256"/>
    <w:rsid w:val="00EA71AD"/>
    <w:rsid w:val="00EB3380"/>
    <w:rsid w:val="00EC07ED"/>
    <w:rsid w:val="00EC35F6"/>
    <w:rsid w:val="00ED027A"/>
    <w:rsid w:val="00EE23D3"/>
    <w:rsid w:val="00EE2C9C"/>
    <w:rsid w:val="00EF2800"/>
    <w:rsid w:val="00F04B23"/>
    <w:rsid w:val="00F11BDD"/>
    <w:rsid w:val="00F12721"/>
    <w:rsid w:val="00F13A7E"/>
    <w:rsid w:val="00F16C89"/>
    <w:rsid w:val="00F35047"/>
    <w:rsid w:val="00F40BC6"/>
    <w:rsid w:val="00F44BEE"/>
    <w:rsid w:val="00F56091"/>
    <w:rsid w:val="00F66B6F"/>
    <w:rsid w:val="00F7179A"/>
    <w:rsid w:val="00F7524C"/>
    <w:rsid w:val="00F77BEE"/>
    <w:rsid w:val="00F82349"/>
    <w:rsid w:val="00F83068"/>
    <w:rsid w:val="00F84033"/>
    <w:rsid w:val="00F8443B"/>
    <w:rsid w:val="00FA030E"/>
    <w:rsid w:val="00FC77EB"/>
    <w:rsid w:val="00FD6AA0"/>
    <w:rsid w:val="00FE7AF1"/>
    <w:rsid w:val="00FF2389"/>
    <w:rsid w:val="00FF65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1778D-3FF9-4047-87F8-9540B608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1A2"/>
    <w:pPr>
      <w:spacing w:after="0" w:line="240" w:lineRule="auto"/>
    </w:pPr>
    <w:rPr>
      <w:rFonts w:ascii="Arial" w:eastAsia="Times New Roman" w:hAnsi="Arial" w:cs="Arial"/>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622"/>
    <w:pPr>
      <w:tabs>
        <w:tab w:val="center" w:pos="4513"/>
        <w:tab w:val="right" w:pos="9026"/>
      </w:tabs>
    </w:pPr>
  </w:style>
  <w:style w:type="character" w:customStyle="1" w:styleId="HeaderChar">
    <w:name w:val="Header Char"/>
    <w:basedOn w:val="DefaultParagraphFont"/>
    <w:link w:val="Header"/>
    <w:uiPriority w:val="99"/>
    <w:rsid w:val="00D51622"/>
    <w:rPr>
      <w:rFonts w:ascii="Arial" w:eastAsia="Times New Roman" w:hAnsi="Arial" w:cs="Arial"/>
      <w:sz w:val="28"/>
      <w:szCs w:val="28"/>
      <w:lang w:val="en-GB" w:eastAsia="en-GB"/>
    </w:rPr>
  </w:style>
  <w:style w:type="paragraph" w:styleId="Footer">
    <w:name w:val="footer"/>
    <w:basedOn w:val="Normal"/>
    <w:link w:val="FooterChar"/>
    <w:uiPriority w:val="99"/>
    <w:unhideWhenUsed/>
    <w:rsid w:val="00D51622"/>
    <w:pPr>
      <w:tabs>
        <w:tab w:val="center" w:pos="4513"/>
        <w:tab w:val="right" w:pos="9026"/>
      </w:tabs>
    </w:pPr>
  </w:style>
  <w:style w:type="character" w:customStyle="1" w:styleId="FooterChar">
    <w:name w:val="Footer Char"/>
    <w:basedOn w:val="DefaultParagraphFont"/>
    <w:link w:val="Footer"/>
    <w:uiPriority w:val="99"/>
    <w:rsid w:val="00D51622"/>
    <w:rPr>
      <w:rFonts w:ascii="Arial" w:eastAsia="Times New Roman" w:hAnsi="Arial" w:cs="Arial"/>
      <w:sz w:val="28"/>
      <w:szCs w:val="28"/>
      <w:lang w:val="en-GB" w:eastAsia="en-GB"/>
    </w:rPr>
  </w:style>
  <w:style w:type="paragraph" w:styleId="ListParagraph">
    <w:name w:val="List Paragraph"/>
    <w:basedOn w:val="Normal"/>
    <w:uiPriority w:val="34"/>
    <w:qFormat/>
    <w:rsid w:val="002D22AA"/>
    <w:pPr>
      <w:ind w:left="720"/>
      <w:contextualSpacing/>
    </w:pPr>
  </w:style>
  <w:style w:type="paragraph" w:customStyle="1" w:styleId="aa">
    <w:name w:val="aa"/>
    <w:basedOn w:val="Normal"/>
    <w:rsid w:val="001532A5"/>
    <w:pPr>
      <w:widowControl w:val="0"/>
      <w:numPr>
        <w:numId w:val="2"/>
      </w:numPr>
      <w:autoSpaceDE w:val="0"/>
      <w:autoSpaceDN w:val="0"/>
      <w:adjustRightInd w:val="0"/>
      <w:outlineLvl w:val="0"/>
    </w:pPr>
    <w:rPr>
      <w:rFonts w:ascii="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1532A5"/>
    <w:pPr>
      <w:widowControl w:val="0"/>
      <w:autoSpaceDE w:val="0"/>
      <w:autoSpaceDN w:val="0"/>
      <w:adjustRightInd w:val="0"/>
    </w:pPr>
    <w:rPr>
      <w:rFonts w:ascii="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1532A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1532A5"/>
    <w:rPr>
      <w:vertAlign w:val="superscript"/>
    </w:rPr>
  </w:style>
  <w:style w:type="character" w:customStyle="1" w:styleId="apple-converted-space">
    <w:name w:val="apple-converted-space"/>
    <w:basedOn w:val="DefaultParagraphFont"/>
    <w:rsid w:val="009F4E28"/>
  </w:style>
  <w:style w:type="paragraph" w:customStyle="1" w:styleId="para-10">
    <w:name w:val="para-10"/>
    <w:basedOn w:val="Normal"/>
    <w:rsid w:val="009F4E28"/>
    <w:pPr>
      <w:spacing w:before="100" w:beforeAutospacing="1" w:after="100" w:afterAutospacing="1"/>
    </w:pPr>
    <w:rPr>
      <w:rFonts w:ascii="Times New Roman" w:hAnsi="Times New Roman" w:cs="Times New Roman"/>
      <w:sz w:val="24"/>
      <w:szCs w:val="24"/>
      <w:lang w:val="en-ZA" w:eastAsia="en-ZA"/>
    </w:rPr>
  </w:style>
  <w:style w:type="paragraph" w:styleId="BalloonText">
    <w:name w:val="Balloon Text"/>
    <w:basedOn w:val="Normal"/>
    <w:link w:val="BalloonTextChar"/>
    <w:uiPriority w:val="99"/>
    <w:semiHidden/>
    <w:unhideWhenUsed/>
    <w:rsid w:val="004E6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0B3"/>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B0E33-AECE-4096-9B93-2806A6BF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3631</Words>
  <Characters>20701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Omphemetse Kenneth Chwaro</dc:creator>
  <cp:keywords/>
  <dc:description/>
  <cp:lastModifiedBy>HOME</cp:lastModifiedBy>
  <cp:revision>2</cp:revision>
  <cp:lastPrinted>2022-06-01T08:13:00Z</cp:lastPrinted>
  <dcterms:created xsi:type="dcterms:W3CDTF">2022-06-02T18:38:00Z</dcterms:created>
  <dcterms:modified xsi:type="dcterms:W3CDTF">2022-06-02T18:38:00Z</dcterms:modified>
</cp:coreProperties>
</file>