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E9B" w:rsidRPr="0006685F" w:rsidRDefault="0006685F" w:rsidP="009C3B83">
      <w:pPr>
        <w:tabs>
          <w:tab w:val="left" w:pos="3885"/>
        </w:tabs>
        <w:spacing w:before="240" w:after="120" w:line="360" w:lineRule="auto"/>
        <w:jc w:val="center"/>
        <w:rPr>
          <w:rFonts w:ascii="Arial" w:hAnsi="Arial" w:cs="Arial"/>
          <w:b/>
        </w:rPr>
      </w:pPr>
      <w:bookmarkStart w:id="0" w:name="_GoBack"/>
      <w:bookmarkEnd w:id="0"/>
      <w:r w:rsidRPr="0006685F">
        <w:rPr>
          <w:rFonts w:ascii="Arial" w:hAnsi="Arial" w:cs="Arial"/>
          <w:b/>
          <w:noProof/>
          <w:lang w:val="en-ZA" w:eastAsia="en-ZA"/>
        </w:rPr>
        <w:drawing>
          <wp:inline distT="0" distB="0" distL="0" distR="0" wp14:anchorId="461EC5C9" wp14:editId="25969939">
            <wp:extent cx="9715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971550" cy="952500"/>
                    </a:xfrm>
                    <a:prstGeom prst="rect">
                      <a:avLst/>
                    </a:prstGeom>
                    <a:noFill/>
                  </pic:spPr>
                </pic:pic>
              </a:graphicData>
            </a:graphic>
          </wp:inline>
        </w:drawing>
      </w:r>
    </w:p>
    <w:tbl>
      <w:tblPr>
        <w:tblpPr w:leftFromText="180" w:rightFromText="180" w:vertAnchor="text" w:horzAnchor="margin" w:tblpXSpec="right"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1"/>
      </w:tblGrid>
      <w:tr w:rsidR="0006685F" w:rsidRPr="0006685F" w:rsidTr="0006685F">
        <w:tc>
          <w:tcPr>
            <w:tcW w:w="3361" w:type="dxa"/>
          </w:tcPr>
          <w:p w:rsidR="0006685F" w:rsidRPr="0006685F" w:rsidRDefault="0006685F" w:rsidP="0006685F">
            <w:pPr>
              <w:spacing w:line="360" w:lineRule="auto"/>
              <w:jc w:val="both"/>
              <w:rPr>
                <w:rFonts w:ascii="Arial" w:hAnsi="Arial" w:cs="Arial"/>
                <w:sz w:val="14"/>
                <w:szCs w:val="14"/>
              </w:rPr>
            </w:pPr>
            <w:r w:rsidRPr="0006685F">
              <w:rPr>
                <w:rFonts w:ascii="Arial" w:hAnsi="Arial" w:cs="Arial"/>
                <w:sz w:val="14"/>
                <w:szCs w:val="14"/>
              </w:rPr>
              <w:t xml:space="preserve">Reportable:                                 </w:t>
            </w:r>
            <w:r w:rsidR="009410E2">
              <w:rPr>
                <w:rFonts w:ascii="Arial" w:hAnsi="Arial" w:cs="Arial"/>
                <w:sz w:val="14"/>
                <w:szCs w:val="14"/>
              </w:rPr>
              <w:t xml:space="preserve">           </w:t>
            </w:r>
            <w:r w:rsidRPr="0006685F">
              <w:rPr>
                <w:rFonts w:ascii="Arial" w:hAnsi="Arial" w:cs="Arial"/>
                <w:sz w:val="14"/>
                <w:szCs w:val="14"/>
              </w:rPr>
              <w:t>YES / NO</w:t>
            </w:r>
          </w:p>
          <w:p w:rsidR="0006685F" w:rsidRPr="0006685F" w:rsidRDefault="0006685F" w:rsidP="0006685F">
            <w:pPr>
              <w:spacing w:line="360" w:lineRule="auto"/>
              <w:jc w:val="both"/>
              <w:rPr>
                <w:rFonts w:ascii="Arial" w:hAnsi="Arial" w:cs="Arial"/>
                <w:sz w:val="14"/>
                <w:szCs w:val="14"/>
              </w:rPr>
            </w:pPr>
            <w:r w:rsidRPr="0006685F">
              <w:rPr>
                <w:rFonts w:ascii="Arial" w:hAnsi="Arial" w:cs="Arial"/>
                <w:sz w:val="14"/>
                <w:szCs w:val="14"/>
              </w:rPr>
              <w:t xml:space="preserve">Circulate to Judges:                    </w:t>
            </w:r>
            <w:r w:rsidR="009410E2">
              <w:rPr>
                <w:rFonts w:ascii="Arial" w:hAnsi="Arial" w:cs="Arial"/>
                <w:sz w:val="14"/>
                <w:szCs w:val="14"/>
              </w:rPr>
              <w:t xml:space="preserve">         </w:t>
            </w:r>
            <w:r w:rsidRPr="0006685F">
              <w:rPr>
                <w:rFonts w:ascii="Arial" w:hAnsi="Arial" w:cs="Arial"/>
                <w:sz w:val="14"/>
                <w:szCs w:val="14"/>
              </w:rPr>
              <w:t xml:space="preserve">  YES / NO</w:t>
            </w:r>
          </w:p>
          <w:p w:rsidR="0006685F" w:rsidRPr="0006685F" w:rsidRDefault="0006685F" w:rsidP="0006685F">
            <w:pPr>
              <w:spacing w:line="360" w:lineRule="auto"/>
              <w:jc w:val="both"/>
              <w:rPr>
                <w:rFonts w:ascii="Arial" w:hAnsi="Arial" w:cs="Arial"/>
                <w:sz w:val="14"/>
                <w:szCs w:val="14"/>
              </w:rPr>
            </w:pPr>
            <w:r w:rsidRPr="0006685F">
              <w:rPr>
                <w:rFonts w:ascii="Arial" w:hAnsi="Arial" w:cs="Arial"/>
                <w:sz w:val="14"/>
                <w:szCs w:val="14"/>
              </w:rPr>
              <w:t xml:space="preserve">Circulate to Magistrates:               </w:t>
            </w:r>
            <w:r w:rsidR="009410E2">
              <w:rPr>
                <w:rFonts w:ascii="Arial" w:hAnsi="Arial" w:cs="Arial"/>
                <w:sz w:val="14"/>
                <w:szCs w:val="14"/>
              </w:rPr>
              <w:t xml:space="preserve">         </w:t>
            </w:r>
            <w:r w:rsidRPr="0006685F">
              <w:rPr>
                <w:rFonts w:ascii="Arial" w:hAnsi="Arial" w:cs="Arial"/>
                <w:sz w:val="14"/>
                <w:szCs w:val="14"/>
              </w:rPr>
              <w:t>YES / NO</w:t>
            </w:r>
          </w:p>
          <w:p w:rsidR="0006685F" w:rsidRPr="0006685F" w:rsidRDefault="0006685F" w:rsidP="0006685F">
            <w:pPr>
              <w:spacing w:line="360" w:lineRule="auto"/>
              <w:jc w:val="both"/>
              <w:rPr>
                <w:rFonts w:ascii="Arial" w:hAnsi="Arial" w:cs="Arial"/>
                <w:sz w:val="16"/>
              </w:rPr>
            </w:pPr>
            <w:r w:rsidRPr="0006685F">
              <w:rPr>
                <w:rFonts w:ascii="Arial" w:hAnsi="Arial" w:cs="Arial"/>
                <w:sz w:val="14"/>
                <w:szCs w:val="14"/>
              </w:rPr>
              <w:t xml:space="preserve">Circulate to Regional Magistrates: </w:t>
            </w:r>
            <w:r w:rsidR="009410E2">
              <w:rPr>
                <w:rFonts w:ascii="Arial" w:hAnsi="Arial" w:cs="Arial"/>
                <w:sz w:val="14"/>
                <w:szCs w:val="14"/>
              </w:rPr>
              <w:t xml:space="preserve">       </w:t>
            </w:r>
            <w:r w:rsidRPr="0006685F">
              <w:rPr>
                <w:rFonts w:ascii="Arial" w:hAnsi="Arial" w:cs="Arial"/>
                <w:sz w:val="14"/>
                <w:szCs w:val="14"/>
              </w:rPr>
              <w:t xml:space="preserve"> YES / NO</w:t>
            </w:r>
          </w:p>
        </w:tc>
      </w:tr>
    </w:tbl>
    <w:p w:rsidR="004E4E9B" w:rsidRPr="0006685F" w:rsidRDefault="004E4E9B" w:rsidP="0006685F">
      <w:pPr>
        <w:spacing w:before="240" w:after="120" w:line="360" w:lineRule="auto"/>
        <w:ind w:left="720"/>
        <w:jc w:val="both"/>
        <w:rPr>
          <w:rFonts w:ascii="Arial" w:hAnsi="Arial" w:cs="Arial"/>
          <w:b/>
        </w:rPr>
      </w:pPr>
    </w:p>
    <w:p w:rsidR="006C786B" w:rsidRPr="0006685F" w:rsidRDefault="006C786B" w:rsidP="0006685F">
      <w:pPr>
        <w:spacing w:before="240" w:after="120" w:line="360" w:lineRule="auto"/>
        <w:ind w:left="720"/>
        <w:jc w:val="both"/>
        <w:rPr>
          <w:rFonts w:ascii="Arial" w:hAnsi="Arial" w:cs="Arial"/>
          <w:b/>
        </w:rPr>
      </w:pPr>
    </w:p>
    <w:p w:rsidR="0006685F" w:rsidRDefault="0006685F" w:rsidP="0006685F">
      <w:pPr>
        <w:tabs>
          <w:tab w:val="left" w:pos="9072"/>
        </w:tabs>
        <w:spacing w:before="240" w:after="120"/>
        <w:jc w:val="center"/>
        <w:rPr>
          <w:rFonts w:ascii="Arial" w:hAnsi="Arial" w:cs="Arial"/>
          <w:b/>
          <w:sz w:val="28"/>
          <w:szCs w:val="28"/>
        </w:rPr>
      </w:pPr>
      <w:r>
        <w:rPr>
          <w:rFonts w:ascii="Arial" w:hAnsi="Arial" w:cs="Arial"/>
          <w:b/>
          <w:sz w:val="28"/>
          <w:szCs w:val="28"/>
        </w:rPr>
        <w:t>I</w:t>
      </w:r>
      <w:r w:rsidR="004E4E9B" w:rsidRPr="0006685F">
        <w:rPr>
          <w:rFonts w:ascii="Arial" w:hAnsi="Arial" w:cs="Arial"/>
          <w:b/>
          <w:sz w:val="28"/>
          <w:szCs w:val="28"/>
        </w:rPr>
        <w:t>N THE HIGH COURT OF SOUTH AFRICA</w:t>
      </w:r>
    </w:p>
    <w:p w:rsidR="004E4E9B" w:rsidRDefault="004E4E9B" w:rsidP="0006685F">
      <w:pPr>
        <w:tabs>
          <w:tab w:val="left" w:pos="9072"/>
        </w:tabs>
        <w:spacing w:before="240" w:after="120"/>
        <w:jc w:val="center"/>
        <w:rPr>
          <w:rFonts w:ascii="Arial" w:hAnsi="Arial" w:cs="Arial"/>
          <w:b/>
          <w:sz w:val="28"/>
          <w:szCs w:val="28"/>
        </w:rPr>
      </w:pPr>
      <w:r w:rsidRPr="0006685F">
        <w:rPr>
          <w:rFonts w:ascii="Arial" w:hAnsi="Arial" w:cs="Arial"/>
          <w:b/>
          <w:sz w:val="28"/>
          <w:szCs w:val="28"/>
        </w:rPr>
        <w:t>NORTHERN</w:t>
      </w:r>
      <w:r w:rsidR="007B62F4" w:rsidRPr="0006685F">
        <w:rPr>
          <w:rFonts w:ascii="Arial" w:hAnsi="Arial" w:cs="Arial"/>
          <w:b/>
          <w:sz w:val="28"/>
          <w:szCs w:val="28"/>
        </w:rPr>
        <w:t xml:space="preserve"> CAPE</w:t>
      </w:r>
      <w:r w:rsidRPr="0006685F">
        <w:rPr>
          <w:rFonts w:ascii="Arial" w:hAnsi="Arial" w:cs="Arial"/>
          <w:b/>
          <w:sz w:val="28"/>
          <w:szCs w:val="28"/>
        </w:rPr>
        <w:t xml:space="preserve"> </w:t>
      </w:r>
      <w:r w:rsidR="007B62F4" w:rsidRPr="0006685F">
        <w:rPr>
          <w:rFonts w:ascii="Arial" w:hAnsi="Arial" w:cs="Arial"/>
          <w:b/>
          <w:sz w:val="28"/>
          <w:szCs w:val="28"/>
        </w:rPr>
        <w:t>DIVISION</w:t>
      </w:r>
      <w:r w:rsidR="002706A0" w:rsidRPr="0006685F">
        <w:rPr>
          <w:rFonts w:ascii="Arial" w:hAnsi="Arial" w:cs="Arial"/>
          <w:b/>
          <w:sz w:val="28"/>
          <w:szCs w:val="28"/>
        </w:rPr>
        <w:t>, KIMBERLEY</w:t>
      </w:r>
    </w:p>
    <w:p w:rsidR="0006685F" w:rsidRPr="0006685F" w:rsidRDefault="0006685F" w:rsidP="0006685F">
      <w:pPr>
        <w:tabs>
          <w:tab w:val="left" w:pos="9072"/>
        </w:tabs>
        <w:spacing w:before="240" w:after="120"/>
        <w:jc w:val="center"/>
        <w:rPr>
          <w:rFonts w:ascii="Arial" w:hAnsi="Arial" w:cs="Arial"/>
          <w:b/>
          <w:szCs w:val="28"/>
        </w:rPr>
      </w:pPr>
    </w:p>
    <w:p w:rsidR="0006685F" w:rsidRDefault="00944EC6" w:rsidP="0006685F">
      <w:pPr>
        <w:tabs>
          <w:tab w:val="left" w:pos="5103"/>
          <w:tab w:val="right" w:pos="8931"/>
        </w:tabs>
        <w:ind w:left="5040"/>
        <w:rPr>
          <w:rFonts w:ascii="Arial" w:hAnsi="Arial" w:cs="Arial"/>
          <w:b/>
          <w:szCs w:val="28"/>
        </w:rPr>
      </w:pPr>
      <w:r w:rsidRPr="0006685F">
        <w:rPr>
          <w:rFonts w:ascii="Arial" w:hAnsi="Arial" w:cs="Arial"/>
          <w:b/>
          <w:szCs w:val="28"/>
        </w:rPr>
        <w:t xml:space="preserve">Case No: </w:t>
      </w:r>
      <w:r w:rsidR="0006685F">
        <w:rPr>
          <w:rFonts w:ascii="Arial" w:hAnsi="Arial" w:cs="Arial"/>
          <w:b/>
          <w:szCs w:val="28"/>
        </w:rPr>
        <w:tab/>
      </w:r>
      <w:r w:rsidR="004E4E9B" w:rsidRPr="0006685F">
        <w:rPr>
          <w:rFonts w:ascii="Arial" w:hAnsi="Arial" w:cs="Arial"/>
          <w:b/>
          <w:szCs w:val="28"/>
        </w:rPr>
        <w:t>C</w:t>
      </w:r>
      <w:r w:rsidR="009C3B83">
        <w:rPr>
          <w:rFonts w:ascii="Arial" w:hAnsi="Arial" w:cs="Arial"/>
          <w:b/>
          <w:szCs w:val="28"/>
        </w:rPr>
        <w:t xml:space="preserve">A &amp; </w:t>
      </w:r>
      <w:r w:rsidRPr="0006685F">
        <w:rPr>
          <w:rFonts w:ascii="Arial" w:hAnsi="Arial" w:cs="Arial"/>
          <w:b/>
          <w:szCs w:val="28"/>
        </w:rPr>
        <w:t>R 16/2020</w:t>
      </w:r>
    </w:p>
    <w:p w:rsidR="0006685F" w:rsidRDefault="00202D43" w:rsidP="0006685F">
      <w:pPr>
        <w:tabs>
          <w:tab w:val="left" w:pos="5103"/>
          <w:tab w:val="right" w:pos="8931"/>
        </w:tabs>
        <w:ind w:left="5040"/>
        <w:rPr>
          <w:rFonts w:ascii="Arial" w:hAnsi="Arial" w:cs="Arial"/>
          <w:b/>
          <w:szCs w:val="28"/>
        </w:rPr>
      </w:pPr>
      <w:r w:rsidRPr="0006685F">
        <w:rPr>
          <w:rFonts w:ascii="Arial" w:hAnsi="Arial" w:cs="Arial"/>
          <w:b/>
          <w:szCs w:val="28"/>
        </w:rPr>
        <w:t xml:space="preserve">Heard on: </w:t>
      </w:r>
      <w:r w:rsidR="0006685F">
        <w:rPr>
          <w:rFonts w:ascii="Arial" w:hAnsi="Arial" w:cs="Arial"/>
          <w:b/>
          <w:szCs w:val="28"/>
        </w:rPr>
        <w:tab/>
      </w:r>
      <w:r w:rsidR="002706A0" w:rsidRPr="0006685F">
        <w:rPr>
          <w:rFonts w:ascii="Arial" w:hAnsi="Arial" w:cs="Arial"/>
          <w:b/>
          <w:szCs w:val="28"/>
        </w:rPr>
        <w:t>1</w:t>
      </w:r>
      <w:r w:rsidR="00944EC6" w:rsidRPr="0006685F">
        <w:rPr>
          <w:rFonts w:ascii="Arial" w:hAnsi="Arial" w:cs="Arial"/>
          <w:b/>
          <w:szCs w:val="28"/>
        </w:rPr>
        <w:t>4</w:t>
      </w:r>
      <w:r w:rsidR="005112D3" w:rsidRPr="0006685F">
        <w:rPr>
          <w:rFonts w:ascii="Arial" w:hAnsi="Arial" w:cs="Arial"/>
          <w:b/>
          <w:szCs w:val="28"/>
        </w:rPr>
        <w:t>/0</w:t>
      </w:r>
      <w:r w:rsidR="00944EC6" w:rsidRPr="0006685F">
        <w:rPr>
          <w:rFonts w:ascii="Arial" w:hAnsi="Arial" w:cs="Arial"/>
          <w:b/>
          <w:szCs w:val="28"/>
        </w:rPr>
        <w:t>2</w:t>
      </w:r>
      <w:r w:rsidR="005112D3" w:rsidRPr="0006685F">
        <w:rPr>
          <w:rFonts w:ascii="Arial" w:hAnsi="Arial" w:cs="Arial"/>
          <w:b/>
          <w:szCs w:val="28"/>
        </w:rPr>
        <w:t>/20</w:t>
      </w:r>
      <w:r w:rsidR="002706A0" w:rsidRPr="0006685F">
        <w:rPr>
          <w:rFonts w:ascii="Arial" w:hAnsi="Arial" w:cs="Arial"/>
          <w:b/>
          <w:szCs w:val="28"/>
        </w:rPr>
        <w:t>2</w:t>
      </w:r>
      <w:r w:rsidR="00944EC6" w:rsidRPr="0006685F">
        <w:rPr>
          <w:rFonts w:ascii="Arial" w:hAnsi="Arial" w:cs="Arial"/>
          <w:b/>
          <w:szCs w:val="28"/>
        </w:rPr>
        <w:t>2</w:t>
      </w:r>
    </w:p>
    <w:p w:rsidR="002B725F" w:rsidRPr="0006685F" w:rsidRDefault="004E4E9B" w:rsidP="0006685F">
      <w:pPr>
        <w:tabs>
          <w:tab w:val="left" w:pos="5103"/>
          <w:tab w:val="right" w:pos="8931"/>
        </w:tabs>
        <w:ind w:left="5040"/>
        <w:rPr>
          <w:rFonts w:ascii="Arial" w:hAnsi="Arial" w:cs="Arial"/>
          <w:b/>
          <w:szCs w:val="28"/>
        </w:rPr>
      </w:pPr>
      <w:r w:rsidRPr="0006685F">
        <w:rPr>
          <w:rFonts w:ascii="Arial" w:hAnsi="Arial" w:cs="Arial"/>
          <w:b/>
          <w:szCs w:val="28"/>
        </w:rPr>
        <w:t xml:space="preserve">Delivered on: </w:t>
      </w:r>
      <w:r w:rsidR="0006685F">
        <w:rPr>
          <w:rFonts w:ascii="Arial" w:hAnsi="Arial" w:cs="Arial"/>
          <w:b/>
          <w:szCs w:val="28"/>
        </w:rPr>
        <w:tab/>
      </w:r>
      <w:r w:rsidR="000166FD" w:rsidRPr="0006685F">
        <w:rPr>
          <w:rFonts w:ascii="Arial" w:hAnsi="Arial" w:cs="Arial"/>
          <w:b/>
          <w:szCs w:val="28"/>
        </w:rPr>
        <w:t>20</w:t>
      </w:r>
      <w:r w:rsidR="009800DE" w:rsidRPr="0006685F">
        <w:rPr>
          <w:rFonts w:ascii="Arial" w:hAnsi="Arial" w:cs="Arial"/>
          <w:b/>
          <w:szCs w:val="28"/>
        </w:rPr>
        <w:t>/</w:t>
      </w:r>
      <w:r w:rsidR="000166FD" w:rsidRPr="0006685F">
        <w:rPr>
          <w:rFonts w:ascii="Arial" w:hAnsi="Arial" w:cs="Arial"/>
          <w:b/>
          <w:szCs w:val="28"/>
        </w:rPr>
        <w:t>05</w:t>
      </w:r>
      <w:r w:rsidR="009800DE" w:rsidRPr="0006685F">
        <w:rPr>
          <w:rFonts w:ascii="Arial" w:hAnsi="Arial" w:cs="Arial"/>
          <w:b/>
          <w:szCs w:val="28"/>
        </w:rPr>
        <w:t>/20</w:t>
      </w:r>
      <w:r w:rsidR="00944EC6" w:rsidRPr="0006685F">
        <w:rPr>
          <w:rFonts w:ascii="Arial" w:hAnsi="Arial" w:cs="Arial"/>
          <w:b/>
          <w:szCs w:val="28"/>
        </w:rPr>
        <w:t>22</w:t>
      </w:r>
    </w:p>
    <w:p w:rsidR="004E4E9B" w:rsidRPr="0006685F" w:rsidRDefault="004E4E9B" w:rsidP="0006685F">
      <w:pPr>
        <w:tabs>
          <w:tab w:val="left" w:pos="5103"/>
          <w:tab w:val="right" w:pos="8931"/>
        </w:tabs>
        <w:rPr>
          <w:rFonts w:ascii="Arial" w:hAnsi="Arial" w:cs="Arial"/>
          <w:b/>
          <w:sz w:val="22"/>
        </w:rPr>
      </w:pPr>
    </w:p>
    <w:p w:rsidR="004E4E9B" w:rsidRPr="009C3B83" w:rsidRDefault="004E4E9B" w:rsidP="004E4E9B">
      <w:pPr>
        <w:rPr>
          <w:rFonts w:ascii="Arial" w:hAnsi="Arial" w:cs="Arial"/>
          <w:b/>
          <w:szCs w:val="28"/>
        </w:rPr>
      </w:pPr>
      <w:r w:rsidRPr="009C3B83">
        <w:rPr>
          <w:rFonts w:ascii="Arial" w:hAnsi="Arial" w:cs="Arial"/>
          <w:b/>
          <w:szCs w:val="28"/>
        </w:rPr>
        <w:t>In the matter between:</w:t>
      </w:r>
    </w:p>
    <w:p w:rsidR="00764CAB" w:rsidRPr="009C3B83" w:rsidRDefault="00764CAB" w:rsidP="004E4E9B">
      <w:pPr>
        <w:spacing w:line="360" w:lineRule="auto"/>
        <w:rPr>
          <w:rFonts w:ascii="Arial" w:hAnsi="Arial" w:cs="Arial"/>
          <w:b/>
          <w:szCs w:val="28"/>
        </w:rPr>
      </w:pPr>
    </w:p>
    <w:p w:rsidR="001E4FDD" w:rsidRPr="0006685F" w:rsidRDefault="00944EC6" w:rsidP="009C3B83">
      <w:pPr>
        <w:tabs>
          <w:tab w:val="right" w:pos="8931"/>
        </w:tabs>
        <w:spacing w:line="360" w:lineRule="auto"/>
        <w:rPr>
          <w:rFonts w:ascii="Arial" w:hAnsi="Arial" w:cs="Arial"/>
          <w:sz w:val="28"/>
          <w:szCs w:val="28"/>
        </w:rPr>
      </w:pPr>
      <w:r w:rsidRPr="0006685F">
        <w:rPr>
          <w:rFonts w:ascii="Arial" w:hAnsi="Arial" w:cs="Arial"/>
          <w:b/>
          <w:sz w:val="28"/>
          <w:szCs w:val="28"/>
        </w:rPr>
        <w:t>GENERICO TUKU</w:t>
      </w:r>
      <w:r w:rsidR="009C3B83">
        <w:rPr>
          <w:rFonts w:ascii="Arial" w:hAnsi="Arial" w:cs="Arial"/>
          <w:b/>
          <w:sz w:val="28"/>
          <w:szCs w:val="28"/>
        </w:rPr>
        <w:tab/>
      </w:r>
      <w:r w:rsidR="00CD2448" w:rsidRPr="0006685F">
        <w:rPr>
          <w:rFonts w:ascii="Arial" w:hAnsi="Arial" w:cs="Arial"/>
          <w:sz w:val="28"/>
          <w:szCs w:val="28"/>
        </w:rPr>
        <w:t>App</w:t>
      </w:r>
      <w:r w:rsidR="002706A0" w:rsidRPr="0006685F">
        <w:rPr>
          <w:rFonts w:ascii="Arial" w:hAnsi="Arial" w:cs="Arial"/>
          <w:sz w:val="28"/>
          <w:szCs w:val="28"/>
        </w:rPr>
        <w:t>ellant</w:t>
      </w:r>
    </w:p>
    <w:p w:rsidR="00D24324" w:rsidRPr="0006685F" w:rsidRDefault="00D24324" w:rsidP="009C3B83">
      <w:pPr>
        <w:tabs>
          <w:tab w:val="right" w:pos="8931"/>
        </w:tabs>
        <w:spacing w:line="360" w:lineRule="auto"/>
        <w:rPr>
          <w:rFonts w:ascii="Arial" w:hAnsi="Arial" w:cs="Arial"/>
          <w:sz w:val="28"/>
          <w:szCs w:val="28"/>
        </w:rPr>
      </w:pPr>
    </w:p>
    <w:p w:rsidR="00CD2448" w:rsidRPr="0006685F" w:rsidRDefault="002706A0" w:rsidP="009C3B83">
      <w:pPr>
        <w:tabs>
          <w:tab w:val="right" w:pos="8931"/>
        </w:tabs>
        <w:spacing w:line="360" w:lineRule="auto"/>
        <w:rPr>
          <w:rFonts w:ascii="Arial" w:hAnsi="Arial" w:cs="Arial"/>
          <w:sz w:val="28"/>
          <w:szCs w:val="28"/>
        </w:rPr>
      </w:pPr>
      <w:r w:rsidRPr="0006685F">
        <w:rPr>
          <w:rFonts w:ascii="Arial" w:hAnsi="Arial" w:cs="Arial"/>
          <w:sz w:val="28"/>
          <w:szCs w:val="28"/>
        </w:rPr>
        <w:t>a</w:t>
      </w:r>
      <w:r w:rsidR="00D24324" w:rsidRPr="0006685F">
        <w:rPr>
          <w:rFonts w:ascii="Arial" w:hAnsi="Arial" w:cs="Arial"/>
          <w:sz w:val="28"/>
          <w:szCs w:val="28"/>
        </w:rPr>
        <w:t>nd</w:t>
      </w:r>
    </w:p>
    <w:p w:rsidR="00D24324" w:rsidRPr="0006685F" w:rsidRDefault="00D24324" w:rsidP="009C3B83">
      <w:pPr>
        <w:tabs>
          <w:tab w:val="right" w:pos="8931"/>
        </w:tabs>
        <w:spacing w:line="360" w:lineRule="auto"/>
        <w:rPr>
          <w:rFonts w:ascii="Arial" w:hAnsi="Arial" w:cs="Arial"/>
          <w:sz w:val="28"/>
          <w:szCs w:val="28"/>
        </w:rPr>
      </w:pPr>
    </w:p>
    <w:p w:rsidR="005112D3" w:rsidRPr="0006685F" w:rsidRDefault="0005252F" w:rsidP="009C3B83">
      <w:pPr>
        <w:tabs>
          <w:tab w:val="right" w:pos="8931"/>
        </w:tabs>
        <w:spacing w:line="360" w:lineRule="auto"/>
        <w:rPr>
          <w:rFonts w:ascii="Arial" w:hAnsi="Arial" w:cs="Arial"/>
          <w:b/>
          <w:sz w:val="28"/>
          <w:szCs w:val="28"/>
        </w:rPr>
      </w:pPr>
      <w:r w:rsidRPr="0006685F">
        <w:rPr>
          <w:rFonts w:ascii="Arial" w:hAnsi="Arial" w:cs="Arial"/>
          <w:b/>
          <w:sz w:val="28"/>
          <w:szCs w:val="28"/>
        </w:rPr>
        <w:t xml:space="preserve">THE </w:t>
      </w:r>
      <w:r w:rsidR="00944EC6" w:rsidRPr="0006685F">
        <w:rPr>
          <w:rFonts w:ascii="Arial" w:hAnsi="Arial" w:cs="Arial"/>
          <w:b/>
          <w:sz w:val="28"/>
          <w:szCs w:val="28"/>
        </w:rPr>
        <w:t>STATE</w:t>
      </w:r>
      <w:r w:rsidR="009C3B83">
        <w:rPr>
          <w:rFonts w:ascii="Arial" w:hAnsi="Arial" w:cs="Arial"/>
          <w:b/>
          <w:sz w:val="28"/>
          <w:szCs w:val="28"/>
        </w:rPr>
        <w:tab/>
      </w:r>
      <w:r w:rsidR="005112D3" w:rsidRPr="0006685F">
        <w:rPr>
          <w:rFonts w:ascii="Arial" w:hAnsi="Arial" w:cs="Arial"/>
          <w:sz w:val="28"/>
          <w:szCs w:val="28"/>
        </w:rPr>
        <w:t>Respondent</w:t>
      </w:r>
      <w:r w:rsidR="00982D8D" w:rsidRPr="0006685F">
        <w:rPr>
          <w:rFonts w:ascii="Arial" w:hAnsi="Arial" w:cs="Arial"/>
          <w:b/>
          <w:sz w:val="28"/>
          <w:szCs w:val="28"/>
        </w:rPr>
        <w:t xml:space="preserve"> </w:t>
      </w:r>
    </w:p>
    <w:p w:rsidR="002706A0" w:rsidRPr="0006685F" w:rsidRDefault="002706A0" w:rsidP="004E4E9B">
      <w:pPr>
        <w:spacing w:line="360" w:lineRule="auto"/>
        <w:rPr>
          <w:rFonts w:ascii="Arial" w:hAnsi="Arial" w:cs="Arial"/>
          <w:i/>
        </w:rPr>
      </w:pPr>
      <w:r w:rsidRPr="0006685F">
        <w:rPr>
          <w:rFonts w:ascii="Arial" w:hAnsi="Arial" w:cs="Arial"/>
          <w:i/>
        </w:rPr>
        <w:t xml:space="preserve">Quorum: Mamosebo </w:t>
      </w:r>
      <w:r w:rsidR="009C3B83">
        <w:rPr>
          <w:rFonts w:ascii="Arial" w:hAnsi="Arial" w:cs="Arial"/>
          <w:i/>
        </w:rPr>
        <w:t>AD</w:t>
      </w:r>
      <w:r w:rsidRPr="0006685F">
        <w:rPr>
          <w:rFonts w:ascii="Arial" w:hAnsi="Arial" w:cs="Arial"/>
          <w:i/>
        </w:rPr>
        <w:t>J</w:t>
      </w:r>
      <w:r w:rsidR="009C3B83">
        <w:rPr>
          <w:rFonts w:ascii="Arial" w:hAnsi="Arial" w:cs="Arial"/>
          <w:i/>
        </w:rPr>
        <w:t>P</w:t>
      </w:r>
      <w:r w:rsidRPr="0006685F">
        <w:rPr>
          <w:rFonts w:ascii="Arial" w:hAnsi="Arial" w:cs="Arial"/>
          <w:i/>
        </w:rPr>
        <w:t xml:space="preserve"> </w:t>
      </w:r>
      <w:r w:rsidR="006F5933" w:rsidRPr="0006685F">
        <w:rPr>
          <w:rFonts w:ascii="Arial" w:hAnsi="Arial" w:cs="Arial"/>
          <w:i/>
        </w:rPr>
        <w:t xml:space="preserve">et </w:t>
      </w:r>
      <w:r w:rsidR="00944EC6" w:rsidRPr="0006685F">
        <w:rPr>
          <w:rFonts w:ascii="Arial" w:hAnsi="Arial" w:cs="Arial"/>
          <w:i/>
        </w:rPr>
        <w:t>Ramaepa</w:t>
      </w:r>
      <w:r w:rsidR="000166FD" w:rsidRPr="0006685F">
        <w:rPr>
          <w:rFonts w:ascii="Arial" w:hAnsi="Arial" w:cs="Arial"/>
          <w:i/>
        </w:rPr>
        <w:t>di</w:t>
      </w:r>
      <w:r w:rsidR="006F5933" w:rsidRPr="0006685F">
        <w:rPr>
          <w:rFonts w:ascii="Arial" w:hAnsi="Arial" w:cs="Arial"/>
          <w:i/>
        </w:rPr>
        <w:t xml:space="preserve"> AJ</w:t>
      </w:r>
    </w:p>
    <w:p w:rsidR="004E4E9B" w:rsidRPr="009C3B83" w:rsidRDefault="004E4E9B" w:rsidP="004E4E9B">
      <w:pPr>
        <w:pBdr>
          <w:top w:val="single" w:sz="12" w:space="1" w:color="auto"/>
          <w:bottom w:val="single" w:sz="12" w:space="1" w:color="auto"/>
        </w:pBdr>
        <w:spacing w:line="360" w:lineRule="auto"/>
        <w:rPr>
          <w:rFonts w:ascii="Arial" w:hAnsi="Arial" w:cs="Arial"/>
          <w:sz w:val="28"/>
        </w:rPr>
      </w:pPr>
    </w:p>
    <w:p w:rsidR="004E4E9B" w:rsidRDefault="0042693F" w:rsidP="0045192C">
      <w:pPr>
        <w:pBdr>
          <w:top w:val="single" w:sz="12" w:space="1" w:color="auto"/>
          <w:bottom w:val="single" w:sz="12" w:space="1" w:color="auto"/>
        </w:pBdr>
        <w:spacing w:line="360" w:lineRule="auto"/>
        <w:jc w:val="center"/>
        <w:rPr>
          <w:rFonts w:ascii="Arial" w:hAnsi="Arial" w:cs="Arial"/>
          <w:b/>
          <w:sz w:val="28"/>
        </w:rPr>
      </w:pPr>
      <w:r w:rsidRPr="009C3B83">
        <w:rPr>
          <w:rFonts w:ascii="Arial" w:hAnsi="Arial" w:cs="Arial"/>
          <w:b/>
          <w:sz w:val="28"/>
        </w:rPr>
        <w:t>JUDGMENT</w:t>
      </w:r>
      <w:r w:rsidR="002706A0" w:rsidRPr="009C3B83">
        <w:rPr>
          <w:rFonts w:ascii="Arial" w:hAnsi="Arial" w:cs="Arial"/>
          <w:b/>
          <w:sz w:val="28"/>
        </w:rPr>
        <w:t xml:space="preserve"> ON APPEAL</w:t>
      </w:r>
    </w:p>
    <w:p w:rsidR="009C3B83" w:rsidRPr="009C3B83" w:rsidRDefault="009C3B83" w:rsidP="0045192C">
      <w:pPr>
        <w:pBdr>
          <w:top w:val="single" w:sz="12" w:space="1" w:color="auto"/>
          <w:bottom w:val="single" w:sz="12" w:space="1" w:color="auto"/>
        </w:pBdr>
        <w:spacing w:line="360" w:lineRule="auto"/>
        <w:jc w:val="center"/>
        <w:rPr>
          <w:rFonts w:ascii="Arial" w:hAnsi="Arial" w:cs="Arial"/>
          <w:sz w:val="28"/>
        </w:rPr>
      </w:pPr>
    </w:p>
    <w:p w:rsidR="009C3B83" w:rsidRDefault="009C3B83" w:rsidP="004E4E9B">
      <w:pPr>
        <w:spacing w:line="360" w:lineRule="auto"/>
        <w:rPr>
          <w:rFonts w:ascii="Arial" w:hAnsi="Arial" w:cs="Arial"/>
          <w:i/>
        </w:rPr>
      </w:pPr>
    </w:p>
    <w:p w:rsidR="004E4E9B" w:rsidRPr="009C3B83" w:rsidRDefault="009C3B83" w:rsidP="004E4E9B">
      <w:pPr>
        <w:spacing w:line="360" w:lineRule="auto"/>
        <w:rPr>
          <w:rFonts w:ascii="Arial" w:hAnsi="Arial" w:cs="Arial"/>
          <w:b/>
        </w:rPr>
      </w:pPr>
      <w:r>
        <w:rPr>
          <w:rFonts w:ascii="Arial" w:hAnsi="Arial" w:cs="Arial"/>
          <w:b/>
        </w:rPr>
        <w:t>MAMOSEBO ADJP</w:t>
      </w:r>
    </w:p>
    <w:p w:rsidR="004E4E9B" w:rsidRPr="0006685F" w:rsidRDefault="004E4E9B" w:rsidP="004E4E9B">
      <w:pPr>
        <w:spacing w:line="360" w:lineRule="auto"/>
        <w:rPr>
          <w:rFonts w:ascii="Arial" w:hAnsi="Arial" w:cs="Arial"/>
        </w:rPr>
      </w:pPr>
    </w:p>
    <w:p w:rsidR="00DA0C5C" w:rsidRPr="0006685F" w:rsidRDefault="00376FAB" w:rsidP="009C3B83">
      <w:pPr>
        <w:spacing w:line="360" w:lineRule="auto"/>
        <w:ind w:left="851" w:hanging="851"/>
        <w:jc w:val="both"/>
        <w:rPr>
          <w:rFonts w:ascii="Arial" w:hAnsi="Arial" w:cs="Arial"/>
          <w:sz w:val="28"/>
          <w:szCs w:val="28"/>
        </w:rPr>
      </w:pPr>
      <w:r w:rsidRPr="0006685F">
        <w:rPr>
          <w:rFonts w:ascii="Arial" w:hAnsi="Arial" w:cs="Arial"/>
          <w:sz w:val="28"/>
          <w:szCs w:val="28"/>
        </w:rPr>
        <w:t>[1]</w:t>
      </w:r>
      <w:r w:rsidRPr="0006685F">
        <w:rPr>
          <w:rFonts w:ascii="Arial" w:hAnsi="Arial" w:cs="Arial"/>
          <w:sz w:val="28"/>
          <w:szCs w:val="28"/>
        </w:rPr>
        <w:tab/>
      </w:r>
      <w:r w:rsidR="000026F6" w:rsidRPr="0006685F">
        <w:rPr>
          <w:rFonts w:ascii="Arial" w:hAnsi="Arial" w:cs="Arial"/>
          <w:sz w:val="28"/>
          <w:szCs w:val="28"/>
        </w:rPr>
        <w:t>Notwithstanding his plea of not guilty</w:t>
      </w:r>
      <w:r w:rsidR="00E366AA" w:rsidRPr="0006685F">
        <w:rPr>
          <w:rFonts w:ascii="Arial" w:hAnsi="Arial" w:cs="Arial"/>
          <w:sz w:val="28"/>
          <w:szCs w:val="28"/>
        </w:rPr>
        <w:t>,</w:t>
      </w:r>
      <w:r w:rsidR="000026F6" w:rsidRPr="0006685F">
        <w:rPr>
          <w:rFonts w:ascii="Arial" w:hAnsi="Arial" w:cs="Arial"/>
          <w:sz w:val="28"/>
          <w:szCs w:val="28"/>
        </w:rPr>
        <w:t xml:space="preserve"> t</w:t>
      </w:r>
      <w:r w:rsidR="002706A0" w:rsidRPr="0006685F">
        <w:rPr>
          <w:rFonts w:ascii="Arial" w:hAnsi="Arial" w:cs="Arial"/>
          <w:sz w:val="28"/>
          <w:szCs w:val="28"/>
        </w:rPr>
        <w:t>h</w:t>
      </w:r>
      <w:r w:rsidR="00944EC6" w:rsidRPr="0006685F">
        <w:rPr>
          <w:rFonts w:ascii="Arial" w:hAnsi="Arial" w:cs="Arial"/>
          <w:sz w:val="28"/>
          <w:szCs w:val="28"/>
        </w:rPr>
        <w:t xml:space="preserve">e Regional Court President, Mr K Nqadala, convicted the appellant and two </w:t>
      </w:r>
      <w:r w:rsidR="000026F6" w:rsidRPr="0006685F">
        <w:rPr>
          <w:rFonts w:ascii="Arial" w:hAnsi="Arial" w:cs="Arial"/>
          <w:sz w:val="28"/>
          <w:szCs w:val="28"/>
        </w:rPr>
        <w:t xml:space="preserve">other </w:t>
      </w:r>
      <w:r w:rsidR="00944EC6" w:rsidRPr="0006685F">
        <w:rPr>
          <w:rFonts w:ascii="Arial" w:hAnsi="Arial" w:cs="Arial"/>
          <w:sz w:val="28"/>
          <w:szCs w:val="28"/>
        </w:rPr>
        <w:t>co-accused who are not part</w:t>
      </w:r>
      <w:r w:rsidR="000026F6" w:rsidRPr="0006685F">
        <w:rPr>
          <w:rFonts w:ascii="Arial" w:hAnsi="Arial" w:cs="Arial"/>
          <w:sz w:val="28"/>
          <w:szCs w:val="28"/>
        </w:rPr>
        <w:t>y</w:t>
      </w:r>
      <w:r w:rsidR="00944EC6" w:rsidRPr="0006685F">
        <w:rPr>
          <w:rFonts w:ascii="Arial" w:hAnsi="Arial" w:cs="Arial"/>
          <w:sz w:val="28"/>
          <w:szCs w:val="28"/>
        </w:rPr>
        <w:t xml:space="preserve"> </w:t>
      </w:r>
      <w:r w:rsidR="000026F6" w:rsidRPr="0006685F">
        <w:rPr>
          <w:rFonts w:ascii="Arial" w:hAnsi="Arial" w:cs="Arial"/>
          <w:sz w:val="28"/>
          <w:szCs w:val="28"/>
        </w:rPr>
        <w:t>to</w:t>
      </w:r>
      <w:r w:rsidR="00944EC6" w:rsidRPr="0006685F">
        <w:rPr>
          <w:rFonts w:ascii="Arial" w:hAnsi="Arial" w:cs="Arial"/>
          <w:sz w:val="28"/>
          <w:szCs w:val="28"/>
        </w:rPr>
        <w:t xml:space="preserve"> this appeal, in the Regional Court for the Northern Cape Region held at Hopetown</w:t>
      </w:r>
      <w:r w:rsidR="000026F6" w:rsidRPr="0006685F">
        <w:rPr>
          <w:rFonts w:ascii="Arial" w:hAnsi="Arial" w:cs="Arial"/>
          <w:sz w:val="28"/>
          <w:szCs w:val="28"/>
        </w:rPr>
        <w:t>. O</w:t>
      </w:r>
      <w:r w:rsidR="00944EC6" w:rsidRPr="0006685F">
        <w:rPr>
          <w:rFonts w:ascii="Arial" w:hAnsi="Arial" w:cs="Arial"/>
          <w:sz w:val="28"/>
          <w:szCs w:val="28"/>
        </w:rPr>
        <w:t xml:space="preserve">n 02 December </w:t>
      </w:r>
      <w:r w:rsidR="00E366AA" w:rsidRPr="0006685F">
        <w:rPr>
          <w:rFonts w:ascii="Arial" w:hAnsi="Arial" w:cs="Arial"/>
          <w:sz w:val="28"/>
          <w:szCs w:val="28"/>
        </w:rPr>
        <w:lastRenderedPageBreak/>
        <w:t>2019,</w:t>
      </w:r>
      <w:r w:rsidR="00944EC6" w:rsidRPr="0006685F">
        <w:rPr>
          <w:rFonts w:ascii="Arial" w:hAnsi="Arial" w:cs="Arial"/>
          <w:sz w:val="28"/>
          <w:szCs w:val="28"/>
        </w:rPr>
        <w:t xml:space="preserve"> </w:t>
      </w:r>
      <w:r w:rsidR="000026F6" w:rsidRPr="0006685F">
        <w:rPr>
          <w:rFonts w:ascii="Arial" w:hAnsi="Arial" w:cs="Arial"/>
          <w:sz w:val="28"/>
          <w:szCs w:val="28"/>
        </w:rPr>
        <w:t xml:space="preserve">the appellant was found guilty </w:t>
      </w:r>
      <w:r w:rsidR="00944EC6" w:rsidRPr="0006685F">
        <w:rPr>
          <w:rFonts w:ascii="Arial" w:hAnsi="Arial" w:cs="Arial"/>
          <w:sz w:val="28"/>
          <w:szCs w:val="28"/>
        </w:rPr>
        <w:t>on one count of rape</w:t>
      </w:r>
      <w:r w:rsidR="002E77D7" w:rsidRPr="0006685F">
        <w:rPr>
          <w:rStyle w:val="FootnoteReference"/>
          <w:rFonts w:ascii="Arial" w:hAnsi="Arial" w:cs="Arial"/>
          <w:sz w:val="28"/>
          <w:szCs w:val="28"/>
        </w:rPr>
        <w:footnoteReference w:id="1"/>
      </w:r>
      <w:r w:rsidR="00944EC6" w:rsidRPr="0006685F">
        <w:rPr>
          <w:rFonts w:ascii="Arial" w:hAnsi="Arial" w:cs="Arial"/>
          <w:sz w:val="28"/>
          <w:szCs w:val="28"/>
        </w:rPr>
        <w:t xml:space="preserve"> read with the provisions of s 51(1) of the Criminal Law Amendment Act</w:t>
      </w:r>
      <w:r w:rsidR="00944EC6" w:rsidRPr="0006685F">
        <w:rPr>
          <w:rStyle w:val="FootnoteReference"/>
          <w:rFonts w:ascii="Arial" w:hAnsi="Arial" w:cs="Arial"/>
          <w:sz w:val="28"/>
          <w:szCs w:val="28"/>
        </w:rPr>
        <w:footnoteReference w:id="2"/>
      </w:r>
      <w:r w:rsidR="000026F6" w:rsidRPr="0006685F">
        <w:rPr>
          <w:rFonts w:ascii="Arial" w:hAnsi="Arial" w:cs="Arial"/>
          <w:sz w:val="28"/>
          <w:szCs w:val="28"/>
        </w:rPr>
        <w:t xml:space="preserve"> and</w:t>
      </w:r>
      <w:r w:rsidR="00A85862" w:rsidRPr="0006685F">
        <w:rPr>
          <w:rFonts w:ascii="Arial" w:hAnsi="Arial" w:cs="Arial"/>
          <w:sz w:val="28"/>
          <w:szCs w:val="28"/>
        </w:rPr>
        <w:t xml:space="preserve"> was sentenced </w:t>
      </w:r>
      <w:r w:rsidR="002E77D7" w:rsidRPr="0006685F">
        <w:rPr>
          <w:rFonts w:ascii="Arial" w:hAnsi="Arial" w:cs="Arial"/>
          <w:sz w:val="28"/>
          <w:szCs w:val="28"/>
        </w:rPr>
        <w:t xml:space="preserve">on 12 December 2019 </w:t>
      </w:r>
      <w:r w:rsidR="00A85862" w:rsidRPr="0006685F">
        <w:rPr>
          <w:rFonts w:ascii="Arial" w:hAnsi="Arial" w:cs="Arial"/>
          <w:sz w:val="28"/>
          <w:szCs w:val="28"/>
        </w:rPr>
        <w:t xml:space="preserve">to life imprisonment.  </w:t>
      </w:r>
      <w:r w:rsidR="000026F6" w:rsidRPr="0006685F">
        <w:rPr>
          <w:rFonts w:ascii="Arial" w:hAnsi="Arial" w:cs="Arial"/>
          <w:sz w:val="28"/>
          <w:szCs w:val="28"/>
        </w:rPr>
        <w:t>The</w:t>
      </w:r>
      <w:r w:rsidR="00A85862" w:rsidRPr="0006685F">
        <w:rPr>
          <w:rFonts w:ascii="Arial" w:hAnsi="Arial" w:cs="Arial"/>
          <w:sz w:val="28"/>
          <w:szCs w:val="28"/>
        </w:rPr>
        <w:t xml:space="preserve"> appeal </w:t>
      </w:r>
      <w:r w:rsidR="000026F6" w:rsidRPr="0006685F">
        <w:rPr>
          <w:rFonts w:ascii="Arial" w:hAnsi="Arial" w:cs="Arial"/>
          <w:sz w:val="28"/>
          <w:szCs w:val="28"/>
        </w:rPr>
        <w:t xml:space="preserve">is </w:t>
      </w:r>
      <w:r w:rsidR="00A85862" w:rsidRPr="0006685F">
        <w:rPr>
          <w:rFonts w:ascii="Arial" w:hAnsi="Arial" w:cs="Arial"/>
          <w:sz w:val="28"/>
          <w:szCs w:val="28"/>
        </w:rPr>
        <w:t>against both conviction and sentence</w:t>
      </w:r>
      <w:r w:rsidR="009C3B83" w:rsidRPr="000E47B7">
        <w:rPr>
          <w:rFonts w:ascii="Arial" w:hAnsi="Arial" w:cs="Arial"/>
          <w:sz w:val="28"/>
          <w:szCs w:val="28"/>
        </w:rPr>
        <w:t>,</w:t>
      </w:r>
      <w:r w:rsidR="00A85862" w:rsidRPr="0006685F">
        <w:rPr>
          <w:rFonts w:ascii="Arial" w:hAnsi="Arial" w:cs="Arial"/>
          <w:sz w:val="28"/>
          <w:szCs w:val="28"/>
        </w:rPr>
        <w:t xml:space="preserve"> </w:t>
      </w:r>
      <w:r w:rsidR="000026F6" w:rsidRPr="0006685F">
        <w:rPr>
          <w:rFonts w:ascii="Arial" w:hAnsi="Arial" w:cs="Arial"/>
          <w:sz w:val="28"/>
          <w:szCs w:val="28"/>
        </w:rPr>
        <w:t>which he</w:t>
      </w:r>
      <w:r w:rsidR="00A85862" w:rsidRPr="0006685F">
        <w:rPr>
          <w:rFonts w:ascii="Arial" w:hAnsi="Arial" w:cs="Arial"/>
          <w:sz w:val="28"/>
          <w:szCs w:val="28"/>
        </w:rPr>
        <w:t xml:space="preserve"> exercise</w:t>
      </w:r>
      <w:r w:rsidR="000026F6" w:rsidRPr="0006685F">
        <w:rPr>
          <w:rFonts w:ascii="Arial" w:hAnsi="Arial" w:cs="Arial"/>
          <w:sz w:val="28"/>
          <w:szCs w:val="28"/>
        </w:rPr>
        <w:t>d in</w:t>
      </w:r>
      <w:r w:rsidR="00A85862" w:rsidRPr="0006685F">
        <w:rPr>
          <w:rFonts w:ascii="Arial" w:hAnsi="Arial" w:cs="Arial"/>
          <w:sz w:val="28"/>
          <w:szCs w:val="28"/>
        </w:rPr>
        <w:t xml:space="preserve"> </w:t>
      </w:r>
      <w:r w:rsidR="000026F6" w:rsidRPr="0006685F">
        <w:rPr>
          <w:rFonts w:ascii="Arial" w:hAnsi="Arial" w:cs="Arial"/>
          <w:sz w:val="28"/>
          <w:szCs w:val="28"/>
        </w:rPr>
        <w:t xml:space="preserve">terms of </w:t>
      </w:r>
      <w:r w:rsidR="00A85862" w:rsidRPr="0006685F">
        <w:rPr>
          <w:rFonts w:ascii="Arial" w:hAnsi="Arial" w:cs="Arial"/>
          <w:sz w:val="28"/>
          <w:szCs w:val="28"/>
        </w:rPr>
        <w:t xml:space="preserve">his automatic right </w:t>
      </w:r>
      <w:r w:rsidR="00E366AA" w:rsidRPr="0006685F">
        <w:rPr>
          <w:rFonts w:ascii="Arial" w:hAnsi="Arial" w:cs="Arial"/>
          <w:sz w:val="28"/>
          <w:szCs w:val="28"/>
        </w:rPr>
        <w:t>of</w:t>
      </w:r>
      <w:r w:rsidR="00A85862" w:rsidRPr="0006685F">
        <w:rPr>
          <w:rFonts w:ascii="Arial" w:hAnsi="Arial" w:cs="Arial"/>
          <w:sz w:val="28"/>
          <w:szCs w:val="28"/>
        </w:rPr>
        <w:t xml:space="preserve"> appeal. </w:t>
      </w:r>
      <w:r w:rsidR="000026F6" w:rsidRPr="0006685F">
        <w:rPr>
          <w:rFonts w:ascii="Arial" w:hAnsi="Arial" w:cs="Arial"/>
          <w:sz w:val="28"/>
          <w:szCs w:val="28"/>
        </w:rPr>
        <w:t xml:space="preserve">It bears recording that accused 2 (Meldon Pieterson) and accused </w:t>
      </w:r>
      <w:r w:rsidR="00E366AA" w:rsidRPr="0006685F">
        <w:rPr>
          <w:rFonts w:ascii="Arial" w:hAnsi="Arial" w:cs="Arial"/>
          <w:sz w:val="28"/>
          <w:szCs w:val="28"/>
        </w:rPr>
        <w:t>4</w:t>
      </w:r>
      <w:r w:rsidR="000026F6" w:rsidRPr="0006685F">
        <w:rPr>
          <w:rFonts w:ascii="Arial" w:hAnsi="Arial" w:cs="Arial"/>
          <w:sz w:val="28"/>
          <w:szCs w:val="28"/>
        </w:rPr>
        <w:t xml:space="preserve"> (Vernon Philiso) were also convicted of rape but did not appeal. </w:t>
      </w:r>
      <w:r w:rsidR="009C3B83">
        <w:rPr>
          <w:rFonts w:ascii="Arial" w:hAnsi="Arial" w:cs="Arial"/>
          <w:sz w:val="28"/>
          <w:szCs w:val="28"/>
        </w:rPr>
        <w:t xml:space="preserve"> </w:t>
      </w:r>
      <w:r w:rsidR="000026F6" w:rsidRPr="0006685F">
        <w:rPr>
          <w:rFonts w:ascii="Arial" w:hAnsi="Arial" w:cs="Arial"/>
          <w:sz w:val="28"/>
          <w:szCs w:val="28"/>
        </w:rPr>
        <w:t>Accused 3 was found not guilty and discharged.</w:t>
      </w:r>
    </w:p>
    <w:p w:rsidR="002B1081" w:rsidRPr="0006685F" w:rsidRDefault="002B1081" w:rsidP="0019458E">
      <w:pPr>
        <w:spacing w:line="360" w:lineRule="auto"/>
        <w:ind w:left="720" w:hanging="720"/>
        <w:jc w:val="both"/>
        <w:rPr>
          <w:rFonts w:ascii="Arial" w:hAnsi="Arial" w:cs="Arial"/>
          <w:sz w:val="28"/>
          <w:szCs w:val="28"/>
          <w:u w:val="single"/>
        </w:rPr>
      </w:pPr>
    </w:p>
    <w:p w:rsidR="0005252F" w:rsidRDefault="00690B06" w:rsidP="009C3B83">
      <w:pPr>
        <w:spacing w:line="360" w:lineRule="auto"/>
        <w:ind w:left="851" w:hanging="851"/>
        <w:jc w:val="both"/>
        <w:rPr>
          <w:rFonts w:ascii="Arial" w:hAnsi="Arial" w:cs="Arial"/>
          <w:sz w:val="28"/>
          <w:szCs w:val="28"/>
        </w:rPr>
      </w:pPr>
      <w:r w:rsidRPr="0006685F">
        <w:rPr>
          <w:rFonts w:ascii="Arial" w:hAnsi="Arial" w:cs="Arial"/>
          <w:sz w:val="28"/>
          <w:szCs w:val="28"/>
        </w:rPr>
        <w:t>[</w:t>
      </w:r>
      <w:r w:rsidR="005D207C" w:rsidRPr="0006685F">
        <w:rPr>
          <w:rFonts w:ascii="Arial" w:hAnsi="Arial" w:cs="Arial"/>
          <w:sz w:val="28"/>
          <w:szCs w:val="28"/>
        </w:rPr>
        <w:t>2</w:t>
      </w:r>
      <w:r w:rsidRPr="0006685F">
        <w:rPr>
          <w:rFonts w:ascii="Arial" w:hAnsi="Arial" w:cs="Arial"/>
          <w:sz w:val="28"/>
          <w:szCs w:val="28"/>
        </w:rPr>
        <w:t>]</w:t>
      </w:r>
      <w:r w:rsidRPr="0006685F">
        <w:rPr>
          <w:rFonts w:ascii="Arial" w:hAnsi="Arial" w:cs="Arial"/>
          <w:sz w:val="28"/>
          <w:szCs w:val="28"/>
        </w:rPr>
        <w:tab/>
      </w:r>
      <w:r w:rsidR="0005252F" w:rsidRPr="0006685F">
        <w:rPr>
          <w:rFonts w:ascii="Arial" w:hAnsi="Arial" w:cs="Arial"/>
          <w:sz w:val="28"/>
          <w:szCs w:val="28"/>
        </w:rPr>
        <w:t xml:space="preserve">The </w:t>
      </w:r>
      <w:r w:rsidR="000026F6" w:rsidRPr="0006685F">
        <w:rPr>
          <w:rFonts w:ascii="Arial" w:hAnsi="Arial" w:cs="Arial"/>
          <w:sz w:val="28"/>
          <w:szCs w:val="28"/>
        </w:rPr>
        <w:t xml:space="preserve">appeal is premised on the </w:t>
      </w:r>
      <w:r w:rsidR="00007A04" w:rsidRPr="0006685F">
        <w:rPr>
          <w:rFonts w:ascii="Arial" w:hAnsi="Arial" w:cs="Arial"/>
          <w:sz w:val="28"/>
          <w:szCs w:val="28"/>
        </w:rPr>
        <w:t>grounds</w:t>
      </w:r>
      <w:r w:rsidR="000026F6" w:rsidRPr="0006685F">
        <w:rPr>
          <w:rFonts w:ascii="Arial" w:hAnsi="Arial" w:cs="Arial"/>
          <w:sz w:val="28"/>
          <w:szCs w:val="28"/>
        </w:rPr>
        <w:t xml:space="preserve"> that </w:t>
      </w:r>
      <w:r w:rsidR="008F2B94" w:rsidRPr="0006685F">
        <w:rPr>
          <w:rFonts w:ascii="Arial" w:hAnsi="Arial" w:cs="Arial"/>
          <w:sz w:val="28"/>
          <w:szCs w:val="28"/>
        </w:rPr>
        <w:t xml:space="preserve">the </w:t>
      </w:r>
      <w:r w:rsidR="00CC02FD" w:rsidRPr="0006685F">
        <w:rPr>
          <w:rFonts w:ascii="Arial" w:hAnsi="Arial" w:cs="Arial"/>
          <w:sz w:val="28"/>
          <w:szCs w:val="28"/>
        </w:rPr>
        <w:t xml:space="preserve">trial </w:t>
      </w:r>
      <w:r w:rsidR="00A67110" w:rsidRPr="0006685F">
        <w:rPr>
          <w:rFonts w:ascii="Arial" w:hAnsi="Arial" w:cs="Arial"/>
          <w:sz w:val="28"/>
          <w:szCs w:val="28"/>
        </w:rPr>
        <w:t>court erred:</w:t>
      </w:r>
      <w:r w:rsidR="00007A04" w:rsidRPr="0006685F">
        <w:rPr>
          <w:rFonts w:ascii="Arial" w:hAnsi="Arial" w:cs="Arial"/>
          <w:sz w:val="28"/>
          <w:szCs w:val="28"/>
        </w:rPr>
        <w:t xml:space="preserve"> </w:t>
      </w:r>
    </w:p>
    <w:p w:rsidR="000E47B7" w:rsidRPr="0006685F" w:rsidRDefault="000E47B7" w:rsidP="009C3B83">
      <w:pPr>
        <w:spacing w:line="360" w:lineRule="auto"/>
        <w:ind w:left="851" w:hanging="851"/>
        <w:jc w:val="both"/>
        <w:rPr>
          <w:rFonts w:ascii="Arial" w:hAnsi="Arial" w:cs="Arial"/>
          <w:sz w:val="28"/>
          <w:szCs w:val="28"/>
        </w:rPr>
      </w:pPr>
    </w:p>
    <w:p w:rsidR="00AB7461" w:rsidRPr="0006685F" w:rsidRDefault="00007A04" w:rsidP="009C3B83">
      <w:pPr>
        <w:tabs>
          <w:tab w:val="left" w:pos="851"/>
        </w:tabs>
        <w:spacing w:line="360" w:lineRule="auto"/>
        <w:ind w:left="1701" w:hanging="1701"/>
        <w:jc w:val="both"/>
        <w:rPr>
          <w:rFonts w:ascii="Arial" w:hAnsi="Arial" w:cs="Arial"/>
          <w:sz w:val="28"/>
          <w:szCs w:val="28"/>
        </w:rPr>
      </w:pPr>
      <w:r w:rsidRPr="0006685F">
        <w:rPr>
          <w:rFonts w:ascii="Arial" w:hAnsi="Arial" w:cs="Arial"/>
          <w:sz w:val="28"/>
          <w:szCs w:val="28"/>
        </w:rPr>
        <w:tab/>
      </w:r>
      <w:r w:rsidR="005D207C" w:rsidRPr="0006685F">
        <w:rPr>
          <w:rFonts w:ascii="Arial" w:hAnsi="Arial" w:cs="Arial"/>
          <w:sz w:val="28"/>
          <w:szCs w:val="28"/>
        </w:rPr>
        <w:t>2</w:t>
      </w:r>
      <w:r w:rsidRPr="0006685F">
        <w:rPr>
          <w:rFonts w:ascii="Arial" w:hAnsi="Arial" w:cs="Arial"/>
          <w:sz w:val="28"/>
          <w:szCs w:val="28"/>
        </w:rPr>
        <w:t>.1</w:t>
      </w:r>
      <w:r w:rsidRPr="0006685F">
        <w:rPr>
          <w:rFonts w:ascii="Arial" w:hAnsi="Arial" w:cs="Arial"/>
          <w:sz w:val="28"/>
          <w:szCs w:val="28"/>
        </w:rPr>
        <w:tab/>
      </w:r>
      <w:r w:rsidR="00A67110" w:rsidRPr="0006685F">
        <w:rPr>
          <w:rFonts w:ascii="Arial" w:hAnsi="Arial" w:cs="Arial"/>
          <w:sz w:val="28"/>
          <w:szCs w:val="28"/>
        </w:rPr>
        <w:t>I</w:t>
      </w:r>
      <w:r w:rsidR="00AB7461" w:rsidRPr="0006685F">
        <w:rPr>
          <w:rFonts w:ascii="Arial" w:hAnsi="Arial" w:cs="Arial"/>
          <w:sz w:val="28"/>
          <w:szCs w:val="28"/>
        </w:rPr>
        <w:t xml:space="preserve">n </w:t>
      </w:r>
      <w:r w:rsidR="00CC02FD" w:rsidRPr="0006685F">
        <w:rPr>
          <w:rFonts w:ascii="Arial" w:hAnsi="Arial" w:cs="Arial"/>
          <w:sz w:val="28"/>
          <w:szCs w:val="28"/>
        </w:rPr>
        <w:t xml:space="preserve">accepting </w:t>
      </w:r>
      <w:r w:rsidR="005311F3" w:rsidRPr="0006685F">
        <w:rPr>
          <w:rFonts w:ascii="Arial" w:hAnsi="Arial" w:cs="Arial"/>
          <w:sz w:val="28"/>
          <w:szCs w:val="28"/>
        </w:rPr>
        <w:t xml:space="preserve">as truthful </w:t>
      </w:r>
      <w:r w:rsidR="00CC02FD" w:rsidRPr="0006685F">
        <w:rPr>
          <w:rFonts w:ascii="Arial" w:hAnsi="Arial" w:cs="Arial"/>
          <w:sz w:val="28"/>
          <w:szCs w:val="28"/>
        </w:rPr>
        <w:t>the evidence of Mr Ricardo Meintjies</w:t>
      </w:r>
      <w:r w:rsidR="000026F6" w:rsidRPr="0006685F">
        <w:rPr>
          <w:rFonts w:ascii="Arial" w:hAnsi="Arial" w:cs="Arial"/>
          <w:sz w:val="28"/>
          <w:szCs w:val="28"/>
        </w:rPr>
        <w:t>,</w:t>
      </w:r>
      <w:r w:rsidR="00CC02FD" w:rsidRPr="0006685F">
        <w:rPr>
          <w:rFonts w:ascii="Arial" w:hAnsi="Arial" w:cs="Arial"/>
          <w:sz w:val="28"/>
          <w:szCs w:val="28"/>
        </w:rPr>
        <w:t xml:space="preserve"> a single witness</w:t>
      </w:r>
      <w:r w:rsidR="000026F6" w:rsidRPr="0006685F">
        <w:rPr>
          <w:rFonts w:ascii="Arial" w:hAnsi="Arial" w:cs="Arial"/>
          <w:sz w:val="28"/>
          <w:szCs w:val="28"/>
        </w:rPr>
        <w:t>,</w:t>
      </w:r>
      <w:r w:rsidR="008F2B94" w:rsidRPr="0006685F">
        <w:rPr>
          <w:rFonts w:ascii="Arial" w:hAnsi="Arial" w:cs="Arial"/>
          <w:sz w:val="28"/>
          <w:szCs w:val="28"/>
        </w:rPr>
        <w:t xml:space="preserve"> </w:t>
      </w:r>
      <w:r w:rsidR="000026F6" w:rsidRPr="0006685F">
        <w:rPr>
          <w:rFonts w:ascii="Arial" w:hAnsi="Arial" w:cs="Arial"/>
          <w:sz w:val="28"/>
          <w:szCs w:val="28"/>
        </w:rPr>
        <w:t xml:space="preserve">without applying </w:t>
      </w:r>
      <w:r w:rsidR="008F2B94" w:rsidRPr="0006685F">
        <w:rPr>
          <w:rFonts w:ascii="Arial" w:hAnsi="Arial" w:cs="Arial"/>
          <w:sz w:val="28"/>
          <w:szCs w:val="28"/>
        </w:rPr>
        <w:t xml:space="preserve">the cautionary rule </w:t>
      </w:r>
      <w:r w:rsidR="000026F6" w:rsidRPr="0006685F">
        <w:rPr>
          <w:rFonts w:ascii="Arial" w:hAnsi="Arial" w:cs="Arial"/>
          <w:sz w:val="28"/>
          <w:szCs w:val="28"/>
        </w:rPr>
        <w:t xml:space="preserve">and </w:t>
      </w:r>
      <w:r w:rsidR="005311F3" w:rsidRPr="0006685F">
        <w:rPr>
          <w:rFonts w:ascii="Arial" w:hAnsi="Arial" w:cs="Arial"/>
          <w:sz w:val="28"/>
          <w:szCs w:val="28"/>
        </w:rPr>
        <w:tab/>
      </w:r>
      <w:r w:rsidR="008F2B94" w:rsidRPr="0006685F">
        <w:rPr>
          <w:rFonts w:ascii="Arial" w:hAnsi="Arial" w:cs="Arial"/>
          <w:sz w:val="28"/>
          <w:szCs w:val="28"/>
        </w:rPr>
        <w:t xml:space="preserve">despite </w:t>
      </w:r>
      <w:r w:rsidR="007A5020" w:rsidRPr="0006685F">
        <w:rPr>
          <w:rFonts w:ascii="Arial" w:hAnsi="Arial" w:cs="Arial"/>
          <w:sz w:val="28"/>
          <w:szCs w:val="28"/>
        </w:rPr>
        <w:t xml:space="preserve">the </w:t>
      </w:r>
      <w:r w:rsidR="008F2B94" w:rsidRPr="0006685F">
        <w:rPr>
          <w:rFonts w:ascii="Arial" w:hAnsi="Arial" w:cs="Arial"/>
          <w:sz w:val="28"/>
          <w:szCs w:val="28"/>
        </w:rPr>
        <w:t>contradictions and inconsistencies</w:t>
      </w:r>
      <w:r w:rsidR="001D1505" w:rsidRPr="0006685F">
        <w:rPr>
          <w:rFonts w:ascii="Arial" w:hAnsi="Arial" w:cs="Arial"/>
          <w:sz w:val="28"/>
          <w:szCs w:val="28"/>
        </w:rPr>
        <w:t>;</w:t>
      </w:r>
    </w:p>
    <w:p w:rsidR="008F2B94" w:rsidRPr="0006685F" w:rsidRDefault="008F2B94" w:rsidP="009C3B83">
      <w:pPr>
        <w:tabs>
          <w:tab w:val="left" w:pos="851"/>
        </w:tabs>
        <w:spacing w:line="360" w:lineRule="auto"/>
        <w:ind w:left="1701" w:hanging="1701"/>
        <w:jc w:val="both"/>
        <w:rPr>
          <w:rFonts w:ascii="Arial" w:hAnsi="Arial" w:cs="Arial"/>
          <w:sz w:val="28"/>
          <w:szCs w:val="28"/>
        </w:rPr>
      </w:pPr>
      <w:r w:rsidRPr="0006685F">
        <w:rPr>
          <w:rFonts w:ascii="Arial" w:hAnsi="Arial" w:cs="Arial"/>
          <w:sz w:val="28"/>
          <w:szCs w:val="28"/>
        </w:rPr>
        <w:tab/>
      </w:r>
      <w:r w:rsidR="006D49F9" w:rsidRPr="0006685F">
        <w:rPr>
          <w:rFonts w:ascii="Arial" w:hAnsi="Arial" w:cs="Arial"/>
          <w:sz w:val="28"/>
          <w:szCs w:val="28"/>
        </w:rPr>
        <w:t>2.2</w:t>
      </w:r>
      <w:r w:rsidR="006D49F9" w:rsidRPr="0006685F">
        <w:rPr>
          <w:rFonts w:ascii="Arial" w:hAnsi="Arial" w:cs="Arial"/>
          <w:sz w:val="28"/>
          <w:szCs w:val="28"/>
        </w:rPr>
        <w:tab/>
        <w:t>I</w:t>
      </w:r>
      <w:r w:rsidRPr="0006685F">
        <w:rPr>
          <w:rFonts w:ascii="Arial" w:hAnsi="Arial" w:cs="Arial"/>
          <w:sz w:val="28"/>
          <w:szCs w:val="28"/>
        </w:rPr>
        <w:t>n finding that the State had proved the case against the appellant beyond reasonable doubt;</w:t>
      </w:r>
    </w:p>
    <w:p w:rsidR="00A67110" w:rsidRPr="0006685F" w:rsidRDefault="00007A04" w:rsidP="009C3B83">
      <w:pPr>
        <w:tabs>
          <w:tab w:val="left" w:pos="851"/>
        </w:tabs>
        <w:spacing w:line="360" w:lineRule="auto"/>
        <w:ind w:left="1701" w:hanging="1701"/>
        <w:jc w:val="both"/>
        <w:rPr>
          <w:rFonts w:ascii="Arial" w:hAnsi="Arial" w:cs="Arial"/>
          <w:sz w:val="28"/>
          <w:szCs w:val="28"/>
        </w:rPr>
      </w:pPr>
      <w:r w:rsidRPr="0006685F">
        <w:rPr>
          <w:rFonts w:ascii="Arial" w:hAnsi="Arial" w:cs="Arial"/>
          <w:sz w:val="28"/>
          <w:szCs w:val="28"/>
        </w:rPr>
        <w:tab/>
      </w:r>
      <w:r w:rsidR="005D207C" w:rsidRPr="0006685F">
        <w:rPr>
          <w:rFonts w:ascii="Arial" w:hAnsi="Arial" w:cs="Arial"/>
          <w:sz w:val="28"/>
          <w:szCs w:val="28"/>
        </w:rPr>
        <w:t>2</w:t>
      </w:r>
      <w:r w:rsidRPr="0006685F">
        <w:rPr>
          <w:rFonts w:ascii="Arial" w:hAnsi="Arial" w:cs="Arial"/>
          <w:sz w:val="28"/>
          <w:szCs w:val="28"/>
        </w:rPr>
        <w:t>.</w:t>
      </w:r>
      <w:r w:rsidR="006D49F9" w:rsidRPr="0006685F">
        <w:rPr>
          <w:rFonts w:ascii="Arial" w:hAnsi="Arial" w:cs="Arial"/>
          <w:sz w:val="28"/>
          <w:szCs w:val="28"/>
        </w:rPr>
        <w:t>3</w:t>
      </w:r>
      <w:r w:rsidRPr="0006685F">
        <w:rPr>
          <w:rFonts w:ascii="Arial" w:hAnsi="Arial" w:cs="Arial"/>
          <w:sz w:val="28"/>
          <w:szCs w:val="28"/>
        </w:rPr>
        <w:tab/>
        <w:t xml:space="preserve">In </w:t>
      </w:r>
      <w:r w:rsidR="008F2B94" w:rsidRPr="0006685F">
        <w:rPr>
          <w:rFonts w:ascii="Arial" w:hAnsi="Arial" w:cs="Arial"/>
          <w:sz w:val="28"/>
          <w:szCs w:val="28"/>
        </w:rPr>
        <w:t xml:space="preserve">finding </w:t>
      </w:r>
      <w:r w:rsidR="00CC02FD" w:rsidRPr="0006685F">
        <w:rPr>
          <w:rFonts w:ascii="Arial" w:hAnsi="Arial" w:cs="Arial"/>
          <w:sz w:val="28"/>
          <w:szCs w:val="28"/>
        </w:rPr>
        <w:t xml:space="preserve">that the complainant </w:t>
      </w:r>
      <w:r w:rsidR="008F2B94" w:rsidRPr="0006685F">
        <w:rPr>
          <w:rFonts w:ascii="Arial" w:hAnsi="Arial" w:cs="Arial"/>
          <w:sz w:val="28"/>
          <w:szCs w:val="28"/>
        </w:rPr>
        <w:t>was not able to give valid</w:t>
      </w:r>
      <w:r w:rsidR="00CC02FD" w:rsidRPr="0006685F">
        <w:rPr>
          <w:rFonts w:ascii="Arial" w:hAnsi="Arial" w:cs="Arial"/>
          <w:sz w:val="28"/>
          <w:szCs w:val="28"/>
        </w:rPr>
        <w:t xml:space="preserve"> consent to sexual </w:t>
      </w:r>
      <w:r w:rsidR="008F2B94" w:rsidRPr="0006685F">
        <w:rPr>
          <w:rFonts w:ascii="Arial" w:hAnsi="Arial" w:cs="Arial"/>
          <w:sz w:val="28"/>
          <w:szCs w:val="28"/>
        </w:rPr>
        <w:t>intercourse;</w:t>
      </w:r>
    </w:p>
    <w:p w:rsidR="006D49F9" w:rsidRPr="0006685F" w:rsidRDefault="006D49F9" w:rsidP="009C3B83">
      <w:pPr>
        <w:tabs>
          <w:tab w:val="left" w:pos="851"/>
        </w:tabs>
        <w:spacing w:line="360" w:lineRule="auto"/>
        <w:ind w:left="1701" w:hanging="1701"/>
        <w:jc w:val="both"/>
        <w:rPr>
          <w:rFonts w:ascii="Arial" w:hAnsi="Arial" w:cs="Arial"/>
          <w:sz w:val="28"/>
          <w:szCs w:val="28"/>
        </w:rPr>
      </w:pPr>
      <w:r w:rsidRPr="0006685F">
        <w:rPr>
          <w:rFonts w:ascii="Arial" w:hAnsi="Arial" w:cs="Arial"/>
          <w:sz w:val="28"/>
          <w:szCs w:val="28"/>
        </w:rPr>
        <w:tab/>
        <w:t>2.4</w:t>
      </w:r>
      <w:r w:rsidRPr="0006685F">
        <w:rPr>
          <w:rFonts w:ascii="Arial" w:hAnsi="Arial" w:cs="Arial"/>
          <w:sz w:val="28"/>
          <w:szCs w:val="28"/>
        </w:rPr>
        <w:tab/>
      </w:r>
      <w:r w:rsidR="007A5020" w:rsidRPr="0006685F">
        <w:rPr>
          <w:rFonts w:ascii="Arial" w:hAnsi="Arial" w:cs="Arial"/>
          <w:sz w:val="28"/>
          <w:szCs w:val="28"/>
        </w:rPr>
        <w:t>M</w:t>
      </w:r>
      <w:r w:rsidRPr="0006685F">
        <w:rPr>
          <w:rFonts w:ascii="Arial" w:hAnsi="Arial" w:cs="Arial"/>
          <w:sz w:val="28"/>
          <w:szCs w:val="28"/>
        </w:rPr>
        <w:t>isdirected itself in finding that there are no substantial and compelling circumstances to deviate from the prescribed minimum sentence of life imprisonment; and</w:t>
      </w:r>
    </w:p>
    <w:p w:rsidR="00A67110" w:rsidRPr="0006685F" w:rsidRDefault="00AB7461" w:rsidP="009C3B83">
      <w:pPr>
        <w:tabs>
          <w:tab w:val="left" w:pos="851"/>
        </w:tabs>
        <w:spacing w:line="360" w:lineRule="auto"/>
        <w:ind w:left="1701" w:hanging="1701"/>
        <w:jc w:val="both"/>
        <w:rPr>
          <w:rFonts w:ascii="Arial" w:hAnsi="Arial" w:cs="Arial"/>
          <w:sz w:val="28"/>
          <w:szCs w:val="28"/>
        </w:rPr>
      </w:pPr>
      <w:r w:rsidRPr="0006685F">
        <w:rPr>
          <w:rFonts w:ascii="Arial" w:hAnsi="Arial" w:cs="Arial"/>
          <w:sz w:val="28"/>
          <w:szCs w:val="28"/>
        </w:rPr>
        <w:tab/>
      </w:r>
      <w:r w:rsidR="005D207C" w:rsidRPr="0006685F">
        <w:rPr>
          <w:rFonts w:ascii="Arial" w:hAnsi="Arial" w:cs="Arial"/>
          <w:sz w:val="28"/>
          <w:szCs w:val="28"/>
        </w:rPr>
        <w:t>2</w:t>
      </w:r>
      <w:r w:rsidRPr="0006685F">
        <w:rPr>
          <w:rFonts w:ascii="Arial" w:hAnsi="Arial" w:cs="Arial"/>
          <w:sz w:val="28"/>
          <w:szCs w:val="28"/>
        </w:rPr>
        <w:t>.</w:t>
      </w:r>
      <w:r w:rsidR="006D49F9" w:rsidRPr="0006685F">
        <w:rPr>
          <w:rFonts w:ascii="Arial" w:hAnsi="Arial" w:cs="Arial"/>
          <w:sz w:val="28"/>
          <w:szCs w:val="28"/>
        </w:rPr>
        <w:t>5</w:t>
      </w:r>
      <w:r w:rsidRPr="0006685F">
        <w:rPr>
          <w:rFonts w:ascii="Arial" w:hAnsi="Arial" w:cs="Arial"/>
          <w:sz w:val="28"/>
          <w:szCs w:val="28"/>
        </w:rPr>
        <w:tab/>
      </w:r>
      <w:r w:rsidR="00A67110" w:rsidRPr="0006685F">
        <w:rPr>
          <w:rFonts w:ascii="Arial" w:hAnsi="Arial" w:cs="Arial"/>
          <w:sz w:val="28"/>
          <w:szCs w:val="28"/>
        </w:rPr>
        <w:t xml:space="preserve">In finding </w:t>
      </w:r>
      <w:r w:rsidR="00CC02FD" w:rsidRPr="0006685F">
        <w:rPr>
          <w:rFonts w:ascii="Arial" w:hAnsi="Arial" w:cs="Arial"/>
          <w:sz w:val="28"/>
          <w:szCs w:val="28"/>
        </w:rPr>
        <w:t xml:space="preserve">that a direct life imprisonment sentence was an appropriate sentence under the circumstances. </w:t>
      </w:r>
    </w:p>
    <w:p w:rsidR="00256F03" w:rsidRPr="0006685F" w:rsidRDefault="00256F03" w:rsidP="009C3B83">
      <w:pPr>
        <w:spacing w:line="360" w:lineRule="auto"/>
        <w:ind w:left="851" w:hanging="851"/>
        <w:jc w:val="both"/>
        <w:rPr>
          <w:rFonts w:ascii="Arial" w:hAnsi="Arial" w:cs="Arial"/>
          <w:sz w:val="28"/>
          <w:szCs w:val="28"/>
        </w:rPr>
      </w:pPr>
      <w:r w:rsidRPr="0006685F">
        <w:rPr>
          <w:rFonts w:ascii="Arial" w:hAnsi="Arial" w:cs="Arial"/>
          <w:sz w:val="28"/>
          <w:szCs w:val="28"/>
        </w:rPr>
        <w:tab/>
      </w:r>
    </w:p>
    <w:p w:rsidR="00CC02FD" w:rsidRPr="0006685F" w:rsidRDefault="00A67110" w:rsidP="009C3B83">
      <w:pPr>
        <w:spacing w:line="360" w:lineRule="auto"/>
        <w:ind w:left="851" w:hanging="851"/>
        <w:jc w:val="both"/>
        <w:rPr>
          <w:rFonts w:ascii="Arial" w:hAnsi="Arial" w:cs="Arial"/>
          <w:sz w:val="28"/>
          <w:szCs w:val="28"/>
        </w:rPr>
      </w:pPr>
      <w:r w:rsidRPr="0006685F">
        <w:rPr>
          <w:rFonts w:ascii="Arial" w:hAnsi="Arial" w:cs="Arial"/>
          <w:sz w:val="28"/>
          <w:szCs w:val="28"/>
        </w:rPr>
        <w:t>[</w:t>
      </w:r>
      <w:r w:rsidR="005D207C" w:rsidRPr="0006685F">
        <w:rPr>
          <w:rFonts w:ascii="Arial" w:hAnsi="Arial" w:cs="Arial"/>
          <w:sz w:val="28"/>
          <w:szCs w:val="28"/>
        </w:rPr>
        <w:t>3</w:t>
      </w:r>
      <w:r w:rsidRPr="0006685F">
        <w:rPr>
          <w:rFonts w:ascii="Arial" w:hAnsi="Arial" w:cs="Arial"/>
          <w:sz w:val="28"/>
          <w:szCs w:val="28"/>
        </w:rPr>
        <w:t>]</w:t>
      </w:r>
      <w:r w:rsidRPr="0006685F">
        <w:rPr>
          <w:rFonts w:ascii="Arial" w:hAnsi="Arial" w:cs="Arial"/>
          <w:sz w:val="28"/>
          <w:szCs w:val="28"/>
        </w:rPr>
        <w:tab/>
      </w:r>
      <w:r w:rsidR="00CC02FD" w:rsidRPr="0006685F">
        <w:rPr>
          <w:rFonts w:ascii="Arial" w:hAnsi="Arial" w:cs="Arial"/>
          <w:sz w:val="28"/>
          <w:szCs w:val="28"/>
        </w:rPr>
        <w:t xml:space="preserve">The appellant was legally represented by </w:t>
      </w:r>
      <w:r w:rsidR="00812790" w:rsidRPr="0006685F">
        <w:rPr>
          <w:rFonts w:ascii="Arial" w:hAnsi="Arial" w:cs="Arial"/>
          <w:sz w:val="28"/>
          <w:szCs w:val="28"/>
        </w:rPr>
        <w:t xml:space="preserve">Ms </w:t>
      </w:r>
      <w:r w:rsidR="00D60718" w:rsidRPr="0006685F">
        <w:rPr>
          <w:rFonts w:ascii="Arial" w:hAnsi="Arial" w:cs="Arial"/>
          <w:sz w:val="28"/>
          <w:szCs w:val="28"/>
        </w:rPr>
        <w:t xml:space="preserve">Madelein </w:t>
      </w:r>
      <w:r w:rsidR="00812790" w:rsidRPr="0006685F">
        <w:rPr>
          <w:rFonts w:ascii="Arial" w:hAnsi="Arial" w:cs="Arial"/>
          <w:sz w:val="28"/>
          <w:szCs w:val="28"/>
        </w:rPr>
        <w:t>Gerrits</w:t>
      </w:r>
      <w:r w:rsidR="00D60718" w:rsidRPr="0006685F">
        <w:rPr>
          <w:rFonts w:ascii="Arial" w:hAnsi="Arial" w:cs="Arial"/>
          <w:sz w:val="28"/>
          <w:szCs w:val="28"/>
        </w:rPr>
        <w:t xml:space="preserve"> on </w:t>
      </w:r>
      <w:r w:rsidR="00D60718" w:rsidRPr="0006685F">
        <w:rPr>
          <w:rFonts w:ascii="Arial" w:hAnsi="Arial" w:cs="Arial"/>
          <w:i/>
          <w:sz w:val="28"/>
          <w:szCs w:val="28"/>
        </w:rPr>
        <w:t xml:space="preserve">judicare </w:t>
      </w:r>
      <w:r w:rsidR="00D60718" w:rsidRPr="0006685F">
        <w:rPr>
          <w:rFonts w:ascii="Arial" w:hAnsi="Arial" w:cs="Arial"/>
          <w:sz w:val="28"/>
          <w:szCs w:val="28"/>
        </w:rPr>
        <w:t>throughout</w:t>
      </w:r>
      <w:r w:rsidR="00CC02FD" w:rsidRPr="0006685F">
        <w:rPr>
          <w:rFonts w:ascii="Arial" w:hAnsi="Arial" w:cs="Arial"/>
          <w:sz w:val="28"/>
          <w:szCs w:val="28"/>
        </w:rPr>
        <w:t xml:space="preserve"> the proceedings before the trial court. </w:t>
      </w:r>
      <w:r w:rsidR="009C3B83">
        <w:rPr>
          <w:rFonts w:ascii="Arial" w:hAnsi="Arial" w:cs="Arial"/>
          <w:sz w:val="28"/>
          <w:szCs w:val="28"/>
        </w:rPr>
        <w:t xml:space="preserve"> </w:t>
      </w:r>
      <w:r w:rsidR="00CC02FD" w:rsidRPr="0006685F">
        <w:rPr>
          <w:rFonts w:ascii="Arial" w:hAnsi="Arial" w:cs="Arial"/>
          <w:sz w:val="28"/>
          <w:szCs w:val="28"/>
        </w:rPr>
        <w:t xml:space="preserve">He </w:t>
      </w:r>
      <w:r w:rsidR="00CC02FD" w:rsidRPr="0006685F">
        <w:rPr>
          <w:rFonts w:ascii="Arial" w:hAnsi="Arial" w:cs="Arial"/>
          <w:sz w:val="28"/>
          <w:szCs w:val="28"/>
        </w:rPr>
        <w:lastRenderedPageBreak/>
        <w:t xml:space="preserve">elected not to disclose the basis of his defence </w:t>
      </w:r>
      <w:r w:rsidR="00AE692D" w:rsidRPr="0006685F">
        <w:rPr>
          <w:rFonts w:ascii="Arial" w:hAnsi="Arial" w:cs="Arial"/>
          <w:sz w:val="28"/>
          <w:szCs w:val="28"/>
        </w:rPr>
        <w:t>by</w:t>
      </w:r>
      <w:r w:rsidR="00CC02FD" w:rsidRPr="0006685F">
        <w:rPr>
          <w:rFonts w:ascii="Arial" w:hAnsi="Arial" w:cs="Arial"/>
          <w:sz w:val="28"/>
          <w:szCs w:val="28"/>
        </w:rPr>
        <w:t xml:space="preserve"> exercis</w:t>
      </w:r>
      <w:r w:rsidR="00AE692D" w:rsidRPr="0006685F">
        <w:rPr>
          <w:rFonts w:ascii="Arial" w:hAnsi="Arial" w:cs="Arial"/>
          <w:sz w:val="28"/>
          <w:szCs w:val="28"/>
        </w:rPr>
        <w:t>ing</w:t>
      </w:r>
      <w:r w:rsidR="00CC02FD" w:rsidRPr="0006685F">
        <w:rPr>
          <w:rFonts w:ascii="Arial" w:hAnsi="Arial" w:cs="Arial"/>
          <w:sz w:val="28"/>
          <w:szCs w:val="28"/>
        </w:rPr>
        <w:t xml:space="preserve"> his </w:t>
      </w:r>
      <w:r w:rsidR="00E366AA" w:rsidRPr="0006685F">
        <w:rPr>
          <w:rFonts w:ascii="Arial" w:hAnsi="Arial" w:cs="Arial"/>
          <w:sz w:val="28"/>
          <w:szCs w:val="28"/>
        </w:rPr>
        <w:t xml:space="preserve">constitutional </w:t>
      </w:r>
      <w:r w:rsidR="00CC02FD" w:rsidRPr="0006685F">
        <w:rPr>
          <w:rFonts w:ascii="Arial" w:hAnsi="Arial" w:cs="Arial"/>
          <w:sz w:val="28"/>
          <w:szCs w:val="28"/>
        </w:rPr>
        <w:t xml:space="preserve">right to remain silent. </w:t>
      </w:r>
    </w:p>
    <w:p w:rsidR="00353164" w:rsidRPr="0006685F" w:rsidRDefault="00353164" w:rsidP="009C3B83">
      <w:pPr>
        <w:spacing w:line="360" w:lineRule="auto"/>
        <w:ind w:left="851" w:hanging="851"/>
        <w:jc w:val="both"/>
        <w:rPr>
          <w:rFonts w:ascii="Arial" w:hAnsi="Arial" w:cs="Arial"/>
          <w:i/>
          <w:sz w:val="28"/>
          <w:szCs w:val="28"/>
        </w:rPr>
      </w:pPr>
    </w:p>
    <w:p w:rsidR="00353164" w:rsidRPr="0006685F" w:rsidRDefault="00353164" w:rsidP="009C3B83">
      <w:pPr>
        <w:spacing w:line="360" w:lineRule="auto"/>
        <w:ind w:left="851" w:hanging="851"/>
        <w:jc w:val="both"/>
        <w:rPr>
          <w:rFonts w:ascii="Arial" w:hAnsi="Arial" w:cs="Arial"/>
          <w:sz w:val="28"/>
          <w:szCs w:val="28"/>
        </w:rPr>
      </w:pPr>
      <w:r w:rsidRPr="0006685F">
        <w:rPr>
          <w:rFonts w:ascii="Arial" w:hAnsi="Arial" w:cs="Arial"/>
          <w:sz w:val="28"/>
          <w:szCs w:val="28"/>
        </w:rPr>
        <w:t>[</w:t>
      </w:r>
      <w:r w:rsidR="005D207C" w:rsidRPr="0006685F">
        <w:rPr>
          <w:rFonts w:ascii="Arial" w:hAnsi="Arial" w:cs="Arial"/>
          <w:sz w:val="28"/>
          <w:szCs w:val="28"/>
        </w:rPr>
        <w:t>4</w:t>
      </w:r>
      <w:r w:rsidRPr="0006685F">
        <w:rPr>
          <w:rFonts w:ascii="Arial" w:hAnsi="Arial" w:cs="Arial"/>
          <w:sz w:val="28"/>
          <w:szCs w:val="28"/>
        </w:rPr>
        <w:t>]</w:t>
      </w:r>
      <w:r w:rsidRPr="0006685F">
        <w:rPr>
          <w:rFonts w:ascii="Arial" w:hAnsi="Arial" w:cs="Arial"/>
          <w:sz w:val="28"/>
          <w:szCs w:val="28"/>
        </w:rPr>
        <w:tab/>
      </w:r>
      <w:r w:rsidR="00CC02FD" w:rsidRPr="0006685F">
        <w:rPr>
          <w:rFonts w:ascii="Arial" w:hAnsi="Arial" w:cs="Arial"/>
          <w:sz w:val="28"/>
          <w:szCs w:val="28"/>
        </w:rPr>
        <w:t>The complainant</w:t>
      </w:r>
      <w:r w:rsidR="00E075C3" w:rsidRPr="0006685F">
        <w:rPr>
          <w:rFonts w:ascii="Arial" w:hAnsi="Arial" w:cs="Arial"/>
          <w:sz w:val="28"/>
          <w:szCs w:val="28"/>
        </w:rPr>
        <w:t>, Ms M</w:t>
      </w:r>
      <w:r w:rsidR="00736130" w:rsidRPr="0006685F">
        <w:rPr>
          <w:rFonts w:ascii="Arial" w:hAnsi="Arial" w:cs="Arial"/>
          <w:sz w:val="28"/>
          <w:szCs w:val="28"/>
        </w:rPr>
        <w:t>i</w:t>
      </w:r>
      <w:r w:rsidR="00E075C3" w:rsidRPr="0006685F">
        <w:rPr>
          <w:rFonts w:ascii="Arial" w:hAnsi="Arial" w:cs="Arial"/>
          <w:sz w:val="28"/>
          <w:szCs w:val="28"/>
        </w:rPr>
        <w:t>nerva Fisher,</w:t>
      </w:r>
      <w:r w:rsidR="00CC02FD" w:rsidRPr="0006685F">
        <w:rPr>
          <w:rFonts w:ascii="Arial" w:hAnsi="Arial" w:cs="Arial"/>
          <w:sz w:val="28"/>
          <w:szCs w:val="28"/>
        </w:rPr>
        <w:t xml:space="preserve"> died from natural causes on </w:t>
      </w:r>
      <w:r w:rsidR="00812790" w:rsidRPr="0006685F">
        <w:rPr>
          <w:rFonts w:ascii="Arial" w:hAnsi="Arial" w:cs="Arial"/>
          <w:sz w:val="28"/>
          <w:szCs w:val="28"/>
        </w:rPr>
        <w:t>04 October 2016</w:t>
      </w:r>
      <w:r w:rsidR="00BF11AF" w:rsidRPr="0006685F">
        <w:rPr>
          <w:rFonts w:ascii="Arial" w:hAnsi="Arial" w:cs="Arial"/>
          <w:sz w:val="28"/>
          <w:szCs w:val="28"/>
        </w:rPr>
        <w:t xml:space="preserve"> before </w:t>
      </w:r>
      <w:r w:rsidR="00AA2AD7" w:rsidRPr="0006685F">
        <w:rPr>
          <w:rFonts w:ascii="Arial" w:hAnsi="Arial" w:cs="Arial"/>
          <w:sz w:val="28"/>
          <w:szCs w:val="28"/>
        </w:rPr>
        <w:t xml:space="preserve">the </w:t>
      </w:r>
      <w:r w:rsidR="00BF11AF" w:rsidRPr="0006685F">
        <w:rPr>
          <w:rFonts w:ascii="Arial" w:hAnsi="Arial" w:cs="Arial"/>
          <w:sz w:val="28"/>
          <w:szCs w:val="28"/>
        </w:rPr>
        <w:t>trial commenced</w:t>
      </w:r>
      <w:r w:rsidR="00CC02FD" w:rsidRPr="0006685F">
        <w:rPr>
          <w:rFonts w:ascii="Arial" w:hAnsi="Arial" w:cs="Arial"/>
          <w:sz w:val="28"/>
          <w:szCs w:val="28"/>
        </w:rPr>
        <w:t>.</w:t>
      </w:r>
      <w:r w:rsidR="00CC02FD" w:rsidRPr="0006685F">
        <w:rPr>
          <w:rStyle w:val="FootnoteReference"/>
          <w:rFonts w:ascii="Arial" w:hAnsi="Arial" w:cs="Arial"/>
          <w:sz w:val="28"/>
          <w:szCs w:val="28"/>
        </w:rPr>
        <w:footnoteReference w:id="3"/>
      </w:r>
      <w:r w:rsidR="00D560A5" w:rsidRPr="0006685F">
        <w:rPr>
          <w:rFonts w:ascii="Arial" w:hAnsi="Arial" w:cs="Arial"/>
          <w:sz w:val="28"/>
          <w:szCs w:val="28"/>
        </w:rPr>
        <w:t xml:space="preserve"> </w:t>
      </w:r>
      <w:r w:rsidR="009C3B83">
        <w:rPr>
          <w:rFonts w:ascii="Arial" w:hAnsi="Arial" w:cs="Arial"/>
          <w:sz w:val="28"/>
          <w:szCs w:val="28"/>
        </w:rPr>
        <w:t xml:space="preserve"> </w:t>
      </w:r>
      <w:r w:rsidR="00BF11AF" w:rsidRPr="0006685F">
        <w:rPr>
          <w:rFonts w:ascii="Arial" w:hAnsi="Arial" w:cs="Arial"/>
          <w:sz w:val="28"/>
          <w:szCs w:val="28"/>
        </w:rPr>
        <w:t>However, b</w:t>
      </w:r>
      <w:r w:rsidR="00D560A5" w:rsidRPr="0006685F">
        <w:rPr>
          <w:rFonts w:ascii="Arial" w:hAnsi="Arial" w:cs="Arial"/>
          <w:sz w:val="28"/>
          <w:szCs w:val="28"/>
        </w:rPr>
        <w:t xml:space="preserve">efore her passing </w:t>
      </w:r>
      <w:r w:rsidR="00AA2AD7" w:rsidRPr="0006685F">
        <w:rPr>
          <w:rFonts w:ascii="Arial" w:hAnsi="Arial" w:cs="Arial"/>
          <w:sz w:val="28"/>
          <w:szCs w:val="28"/>
        </w:rPr>
        <w:t xml:space="preserve">she </w:t>
      </w:r>
      <w:r w:rsidR="00D560A5" w:rsidRPr="0006685F">
        <w:rPr>
          <w:rFonts w:ascii="Arial" w:hAnsi="Arial" w:cs="Arial"/>
          <w:sz w:val="28"/>
          <w:szCs w:val="28"/>
        </w:rPr>
        <w:t xml:space="preserve">had deposed to an affidavit </w:t>
      </w:r>
      <w:r w:rsidR="00AA2AD7" w:rsidRPr="0006685F">
        <w:rPr>
          <w:rFonts w:ascii="Arial" w:hAnsi="Arial" w:cs="Arial"/>
          <w:sz w:val="28"/>
          <w:szCs w:val="28"/>
        </w:rPr>
        <w:t xml:space="preserve">in which </w:t>
      </w:r>
      <w:r w:rsidR="00D560A5" w:rsidRPr="0006685F">
        <w:rPr>
          <w:rFonts w:ascii="Arial" w:hAnsi="Arial" w:cs="Arial"/>
          <w:sz w:val="28"/>
          <w:szCs w:val="28"/>
        </w:rPr>
        <w:t>she laid criminal charges against the appellant and his co-perpetrators.  Her affidavit was ruled inadmissible by the trial court</w:t>
      </w:r>
      <w:r w:rsidR="00E72E39" w:rsidRPr="000E47B7">
        <w:rPr>
          <w:rFonts w:ascii="Arial" w:hAnsi="Arial" w:cs="Arial"/>
          <w:sz w:val="28"/>
          <w:szCs w:val="28"/>
        </w:rPr>
        <w:t>,</w:t>
      </w:r>
      <w:r w:rsidR="00D560A5" w:rsidRPr="0006685F">
        <w:rPr>
          <w:rFonts w:ascii="Arial" w:hAnsi="Arial" w:cs="Arial"/>
          <w:sz w:val="28"/>
          <w:szCs w:val="28"/>
        </w:rPr>
        <w:t xml:space="preserve"> regard being had to s 3 of the Law of Evidence Amendment Act</w:t>
      </w:r>
      <w:r w:rsidR="00D560A5" w:rsidRPr="0006685F">
        <w:rPr>
          <w:rStyle w:val="FootnoteReference"/>
          <w:rFonts w:ascii="Arial" w:hAnsi="Arial" w:cs="Arial"/>
          <w:sz w:val="28"/>
          <w:szCs w:val="28"/>
        </w:rPr>
        <w:footnoteReference w:id="4"/>
      </w:r>
      <w:r w:rsidR="00AA2AD7" w:rsidRPr="0006685F">
        <w:rPr>
          <w:rFonts w:ascii="Arial" w:hAnsi="Arial" w:cs="Arial"/>
          <w:sz w:val="28"/>
          <w:szCs w:val="28"/>
        </w:rPr>
        <w:t>, dealing with hearsay evidence.</w:t>
      </w:r>
    </w:p>
    <w:p w:rsidR="005232C1" w:rsidRPr="0006685F" w:rsidRDefault="005232C1" w:rsidP="009C3B83">
      <w:pPr>
        <w:spacing w:line="360" w:lineRule="auto"/>
        <w:ind w:left="851" w:hanging="851"/>
        <w:jc w:val="both"/>
        <w:rPr>
          <w:rFonts w:ascii="Arial" w:hAnsi="Arial" w:cs="Arial"/>
          <w:sz w:val="28"/>
          <w:szCs w:val="28"/>
        </w:rPr>
      </w:pPr>
    </w:p>
    <w:p w:rsidR="005232C1" w:rsidRPr="0006685F" w:rsidRDefault="005232C1" w:rsidP="009C3B83">
      <w:pPr>
        <w:spacing w:line="360" w:lineRule="auto"/>
        <w:ind w:left="851" w:hanging="851"/>
        <w:jc w:val="both"/>
        <w:rPr>
          <w:rFonts w:ascii="Arial" w:hAnsi="Arial" w:cs="Arial"/>
          <w:sz w:val="28"/>
          <w:szCs w:val="28"/>
        </w:rPr>
      </w:pPr>
      <w:r w:rsidRPr="0006685F">
        <w:rPr>
          <w:rFonts w:ascii="Arial" w:hAnsi="Arial" w:cs="Arial"/>
          <w:sz w:val="28"/>
          <w:szCs w:val="28"/>
        </w:rPr>
        <w:t>[</w:t>
      </w:r>
      <w:r w:rsidR="005D207C" w:rsidRPr="0006685F">
        <w:rPr>
          <w:rFonts w:ascii="Arial" w:hAnsi="Arial" w:cs="Arial"/>
          <w:sz w:val="28"/>
          <w:szCs w:val="28"/>
        </w:rPr>
        <w:t>5</w:t>
      </w:r>
      <w:r w:rsidRPr="0006685F">
        <w:rPr>
          <w:rFonts w:ascii="Arial" w:hAnsi="Arial" w:cs="Arial"/>
          <w:sz w:val="28"/>
          <w:szCs w:val="28"/>
        </w:rPr>
        <w:t>]</w:t>
      </w:r>
      <w:r w:rsidRPr="0006685F">
        <w:rPr>
          <w:rFonts w:ascii="Arial" w:hAnsi="Arial" w:cs="Arial"/>
          <w:sz w:val="28"/>
          <w:szCs w:val="28"/>
        </w:rPr>
        <w:tab/>
      </w:r>
      <w:r w:rsidR="00D560A5" w:rsidRPr="0006685F">
        <w:rPr>
          <w:rFonts w:ascii="Arial" w:hAnsi="Arial" w:cs="Arial"/>
          <w:sz w:val="28"/>
          <w:szCs w:val="28"/>
        </w:rPr>
        <w:t>The following docume</w:t>
      </w:r>
      <w:r w:rsidR="00B9720E" w:rsidRPr="0006685F">
        <w:rPr>
          <w:rFonts w:ascii="Arial" w:hAnsi="Arial" w:cs="Arial"/>
          <w:sz w:val="28"/>
          <w:szCs w:val="28"/>
        </w:rPr>
        <w:t>n</w:t>
      </w:r>
      <w:r w:rsidR="00D560A5" w:rsidRPr="0006685F">
        <w:rPr>
          <w:rFonts w:ascii="Arial" w:hAnsi="Arial" w:cs="Arial"/>
          <w:sz w:val="28"/>
          <w:szCs w:val="28"/>
        </w:rPr>
        <w:t xml:space="preserve">ts were handed in as exhibits by agreement between the parties: </w:t>
      </w:r>
      <w:r w:rsidR="00F9346E">
        <w:rPr>
          <w:rFonts w:ascii="Arial" w:hAnsi="Arial" w:cs="Arial"/>
          <w:sz w:val="28"/>
          <w:szCs w:val="28"/>
        </w:rPr>
        <w:t xml:space="preserve"> </w:t>
      </w:r>
      <w:r w:rsidR="00270D6D" w:rsidRPr="0006685F">
        <w:rPr>
          <w:rFonts w:ascii="Arial" w:hAnsi="Arial" w:cs="Arial"/>
          <w:sz w:val="28"/>
          <w:szCs w:val="28"/>
        </w:rPr>
        <w:t>T</w:t>
      </w:r>
      <w:r w:rsidR="00D560A5" w:rsidRPr="0006685F">
        <w:rPr>
          <w:rFonts w:ascii="Arial" w:hAnsi="Arial" w:cs="Arial"/>
          <w:sz w:val="28"/>
          <w:szCs w:val="28"/>
        </w:rPr>
        <w:t xml:space="preserve">he report by the medical practitioner, the J88 form; the statement by the forensic </w:t>
      </w:r>
      <w:r w:rsidR="00215B92" w:rsidRPr="0006685F">
        <w:rPr>
          <w:rFonts w:ascii="Arial" w:hAnsi="Arial" w:cs="Arial"/>
          <w:sz w:val="28"/>
          <w:szCs w:val="28"/>
        </w:rPr>
        <w:t>analyst and</w:t>
      </w:r>
      <w:r w:rsidR="00D560A5" w:rsidRPr="0006685F">
        <w:rPr>
          <w:rFonts w:ascii="Arial" w:hAnsi="Arial" w:cs="Arial"/>
          <w:sz w:val="28"/>
          <w:szCs w:val="28"/>
        </w:rPr>
        <w:t xml:space="preserve"> </w:t>
      </w:r>
      <w:r w:rsidR="00270D6D" w:rsidRPr="0006685F">
        <w:rPr>
          <w:rFonts w:ascii="Arial" w:hAnsi="Arial" w:cs="Arial"/>
          <w:sz w:val="28"/>
          <w:szCs w:val="28"/>
        </w:rPr>
        <w:t xml:space="preserve">the </w:t>
      </w:r>
      <w:r w:rsidR="00D560A5" w:rsidRPr="0006685F">
        <w:rPr>
          <w:rFonts w:ascii="Arial" w:hAnsi="Arial" w:cs="Arial"/>
          <w:sz w:val="28"/>
          <w:szCs w:val="28"/>
        </w:rPr>
        <w:t>reporting officer of the Forensic Science Laboratory of the South African Police Service in terms of s 212 of the Criminal Procedure Act</w:t>
      </w:r>
      <w:r w:rsidR="00270D6D" w:rsidRPr="0006685F">
        <w:rPr>
          <w:rFonts w:ascii="Arial" w:hAnsi="Arial" w:cs="Arial"/>
          <w:sz w:val="28"/>
          <w:szCs w:val="28"/>
        </w:rPr>
        <w:t xml:space="preserve"> (the CPA);</w:t>
      </w:r>
      <w:r w:rsidR="00D560A5" w:rsidRPr="0006685F">
        <w:rPr>
          <w:rFonts w:ascii="Arial" w:hAnsi="Arial" w:cs="Arial"/>
          <w:sz w:val="28"/>
          <w:szCs w:val="28"/>
        </w:rPr>
        <w:t xml:space="preserve"> Ms </w:t>
      </w:r>
      <w:r w:rsidR="00EB64F8" w:rsidRPr="0006685F">
        <w:rPr>
          <w:rFonts w:ascii="Arial" w:hAnsi="Arial" w:cs="Arial"/>
          <w:sz w:val="28"/>
          <w:szCs w:val="28"/>
        </w:rPr>
        <w:t xml:space="preserve">Michelle Baard, </w:t>
      </w:r>
      <w:r w:rsidR="00D560A5" w:rsidRPr="0006685F">
        <w:rPr>
          <w:rFonts w:ascii="Arial" w:hAnsi="Arial" w:cs="Arial"/>
          <w:sz w:val="28"/>
          <w:szCs w:val="28"/>
        </w:rPr>
        <w:t xml:space="preserve">who </w:t>
      </w:r>
      <w:r w:rsidR="00270D6D" w:rsidRPr="0006685F">
        <w:rPr>
          <w:rFonts w:ascii="Arial" w:hAnsi="Arial" w:cs="Arial"/>
          <w:sz w:val="28"/>
          <w:szCs w:val="28"/>
        </w:rPr>
        <w:t xml:space="preserve">subsequently </w:t>
      </w:r>
      <w:r w:rsidR="00D560A5" w:rsidRPr="0006685F">
        <w:rPr>
          <w:rFonts w:ascii="Arial" w:hAnsi="Arial" w:cs="Arial"/>
          <w:sz w:val="28"/>
          <w:szCs w:val="28"/>
        </w:rPr>
        <w:t>gave oral evidence in court</w:t>
      </w:r>
      <w:r w:rsidR="00B9720E" w:rsidRPr="0006685F">
        <w:rPr>
          <w:rFonts w:ascii="Arial" w:hAnsi="Arial" w:cs="Arial"/>
          <w:sz w:val="28"/>
          <w:szCs w:val="28"/>
        </w:rPr>
        <w:t xml:space="preserve">; </w:t>
      </w:r>
      <w:r w:rsidR="00270D6D" w:rsidRPr="0006685F">
        <w:rPr>
          <w:rFonts w:ascii="Arial" w:hAnsi="Arial" w:cs="Arial"/>
          <w:sz w:val="28"/>
          <w:szCs w:val="28"/>
        </w:rPr>
        <w:t xml:space="preserve">as well as </w:t>
      </w:r>
      <w:r w:rsidR="00B9720E" w:rsidRPr="0006685F">
        <w:rPr>
          <w:rFonts w:ascii="Arial" w:hAnsi="Arial" w:cs="Arial"/>
          <w:sz w:val="28"/>
          <w:szCs w:val="28"/>
        </w:rPr>
        <w:t xml:space="preserve">the </w:t>
      </w:r>
      <w:r w:rsidR="00215B92" w:rsidRPr="0006685F">
        <w:rPr>
          <w:rFonts w:ascii="Arial" w:hAnsi="Arial" w:cs="Arial"/>
          <w:sz w:val="28"/>
          <w:szCs w:val="28"/>
        </w:rPr>
        <w:t xml:space="preserve">appellant’s </w:t>
      </w:r>
      <w:r w:rsidR="00B9720E" w:rsidRPr="0006685F">
        <w:rPr>
          <w:rFonts w:ascii="Arial" w:hAnsi="Arial" w:cs="Arial"/>
          <w:sz w:val="28"/>
          <w:szCs w:val="28"/>
        </w:rPr>
        <w:t xml:space="preserve">buccal forms exhibits </w:t>
      </w:r>
      <w:r w:rsidR="00215B92" w:rsidRPr="0006685F">
        <w:rPr>
          <w:rFonts w:ascii="Arial" w:hAnsi="Arial" w:cs="Arial"/>
          <w:sz w:val="28"/>
          <w:szCs w:val="28"/>
        </w:rPr>
        <w:t>“E1” and “E2”</w:t>
      </w:r>
      <w:r w:rsidR="00B9720E" w:rsidRPr="0006685F">
        <w:rPr>
          <w:rFonts w:ascii="Arial" w:hAnsi="Arial" w:cs="Arial"/>
          <w:sz w:val="28"/>
          <w:szCs w:val="28"/>
        </w:rPr>
        <w:t>.</w:t>
      </w:r>
    </w:p>
    <w:p w:rsidR="00F3399F" w:rsidRPr="0006685F" w:rsidRDefault="00F3399F" w:rsidP="009C3B83">
      <w:pPr>
        <w:spacing w:line="360" w:lineRule="auto"/>
        <w:ind w:left="851" w:hanging="851"/>
        <w:jc w:val="both"/>
        <w:rPr>
          <w:rFonts w:ascii="Arial" w:hAnsi="Arial" w:cs="Arial"/>
          <w:sz w:val="28"/>
          <w:szCs w:val="28"/>
        </w:rPr>
      </w:pPr>
    </w:p>
    <w:p w:rsidR="006715E7" w:rsidRPr="0006685F" w:rsidRDefault="00F3399F" w:rsidP="009C3B83">
      <w:pPr>
        <w:spacing w:line="360" w:lineRule="auto"/>
        <w:ind w:left="851" w:hanging="851"/>
        <w:jc w:val="both"/>
        <w:rPr>
          <w:rFonts w:ascii="Arial" w:hAnsi="Arial" w:cs="Arial"/>
          <w:sz w:val="28"/>
          <w:szCs w:val="28"/>
        </w:rPr>
      </w:pPr>
      <w:r w:rsidRPr="0006685F">
        <w:rPr>
          <w:rFonts w:ascii="Arial" w:hAnsi="Arial" w:cs="Arial"/>
          <w:sz w:val="28"/>
          <w:szCs w:val="28"/>
        </w:rPr>
        <w:lastRenderedPageBreak/>
        <w:t>[</w:t>
      </w:r>
      <w:r w:rsidR="005D207C" w:rsidRPr="0006685F">
        <w:rPr>
          <w:rFonts w:ascii="Arial" w:hAnsi="Arial" w:cs="Arial"/>
          <w:sz w:val="28"/>
          <w:szCs w:val="28"/>
        </w:rPr>
        <w:t>6</w:t>
      </w:r>
      <w:r w:rsidRPr="0006685F">
        <w:rPr>
          <w:rFonts w:ascii="Arial" w:hAnsi="Arial" w:cs="Arial"/>
          <w:sz w:val="28"/>
          <w:szCs w:val="28"/>
        </w:rPr>
        <w:t>]</w:t>
      </w:r>
      <w:r w:rsidRPr="0006685F">
        <w:rPr>
          <w:rFonts w:ascii="Arial" w:hAnsi="Arial" w:cs="Arial"/>
          <w:sz w:val="28"/>
          <w:szCs w:val="28"/>
        </w:rPr>
        <w:tab/>
      </w:r>
      <w:r w:rsidR="00EB64F8" w:rsidRPr="0006685F">
        <w:rPr>
          <w:rFonts w:ascii="Arial" w:hAnsi="Arial" w:cs="Arial"/>
          <w:sz w:val="28"/>
          <w:szCs w:val="28"/>
        </w:rPr>
        <w:t>The subject of contention against the State’s case is the evidence of Mr Richard Ricardo Meintjies</w:t>
      </w:r>
      <w:r w:rsidR="006715E7" w:rsidRPr="0006685F">
        <w:rPr>
          <w:rFonts w:ascii="Arial" w:hAnsi="Arial" w:cs="Arial"/>
          <w:sz w:val="28"/>
          <w:szCs w:val="28"/>
        </w:rPr>
        <w:t xml:space="preserve"> (Meintjies)</w:t>
      </w:r>
      <w:r w:rsidR="00EB64F8" w:rsidRPr="0006685F">
        <w:rPr>
          <w:rFonts w:ascii="Arial" w:hAnsi="Arial" w:cs="Arial"/>
          <w:sz w:val="28"/>
          <w:szCs w:val="28"/>
        </w:rPr>
        <w:t>, the single witness</w:t>
      </w:r>
      <w:r w:rsidR="00F9346E" w:rsidRPr="000E47B7">
        <w:rPr>
          <w:rFonts w:ascii="Arial" w:hAnsi="Arial" w:cs="Arial"/>
          <w:sz w:val="28"/>
          <w:szCs w:val="28"/>
        </w:rPr>
        <w:t>,</w:t>
      </w:r>
      <w:r w:rsidR="00EB64F8" w:rsidRPr="0006685F">
        <w:rPr>
          <w:rFonts w:ascii="Arial" w:hAnsi="Arial" w:cs="Arial"/>
          <w:sz w:val="28"/>
          <w:szCs w:val="28"/>
        </w:rPr>
        <w:t xml:space="preserve"> whose testimony was attacked on the ground that the trial court failed to heed the cautionary rule when assessing his </w:t>
      </w:r>
      <w:r w:rsidR="008225B3" w:rsidRPr="0006685F">
        <w:rPr>
          <w:rFonts w:ascii="Arial" w:hAnsi="Arial" w:cs="Arial"/>
          <w:sz w:val="28"/>
          <w:szCs w:val="28"/>
        </w:rPr>
        <w:t>evidence, which</w:t>
      </w:r>
      <w:r w:rsidR="00261F2C" w:rsidRPr="0006685F">
        <w:rPr>
          <w:rFonts w:ascii="Arial" w:hAnsi="Arial" w:cs="Arial"/>
          <w:sz w:val="28"/>
          <w:szCs w:val="28"/>
        </w:rPr>
        <w:t xml:space="preserve"> is </w:t>
      </w:r>
      <w:r w:rsidR="00EB64F8" w:rsidRPr="0006685F">
        <w:rPr>
          <w:rFonts w:ascii="Arial" w:hAnsi="Arial" w:cs="Arial"/>
          <w:sz w:val="28"/>
          <w:szCs w:val="28"/>
        </w:rPr>
        <w:t>along these lines</w:t>
      </w:r>
      <w:r w:rsidR="00E366AA" w:rsidRPr="0006685F">
        <w:rPr>
          <w:rFonts w:ascii="Arial" w:hAnsi="Arial" w:cs="Arial"/>
          <w:sz w:val="28"/>
          <w:szCs w:val="28"/>
        </w:rPr>
        <w:t>:</w:t>
      </w:r>
      <w:r w:rsidR="006A7C7A" w:rsidRPr="0006685F">
        <w:rPr>
          <w:rFonts w:ascii="Arial" w:hAnsi="Arial" w:cs="Arial"/>
          <w:sz w:val="28"/>
          <w:szCs w:val="28"/>
        </w:rPr>
        <w:t xml:space="preserve"> </w:t>
      </w:r>
      <w:r w:rsidR="00E72E39">
        <w:rPr>
          <w:rFonts w:ascii="Arial" w:hAnsi="Arial" w:cs="Arial"/>
          <w:sz w:val="28"/>
          <w:szCs w:val="28"/>
        </w:rPr>
        <w:t xml:space="preserve"> </w:t>
      </w:r>
      <w:r w:rsidR="00E366AA" w:rsidRPr="0006685F">
        <w:rPr>
          <w:rFonts w:ascii="Arial" w:hAnsi="Arial" w:cs="Arial"/>
          <w:sz w:val="28"/>
          <w:szCs w:val="28"/>
        </w:rPr>
        <w:t>Meintjies</w:t>
      </w:r>
      <w:r w:rsidR="00EB64F8" w:rsidRPr="0006685F">
        <w:rPr>
          <w:rFonts w:ascii="Arial" w:hAnsi="Arial" w:cs="Arial"/>
          <w:sz w:val="28"/>
          <w:szCs w:val="28"/>
        </w:rPr>
        <w:t xml:space="preserve"> did not re</w:t>
      </w:r>
      <w:r w:rsidR="00F9346E">
        <w:rPr>
          <w:rFonts w:ascii="Arial" w:hAnsi="Arial" w:cs="Arial"/>
          <w:sz w:val="28"/>
          <w:szCs w:val="28"/>
        </w:rPr>
        <w:t xml:space="preserve">member the date of the incident </w:t>
      </w:r>
      <w:r w:rsidR="00EB64F8" w:rsidRPr="0006685F">
        <w:rPr>
          <w:rFonts w:ascii="Arial" w:hAnsi="Arial" w:cs="Arial"/>
          <w:sz w:val="28"/>
          <w:szCs w:val="28"/>
        </w:rPr>
        <w:t>except that it happened on a Saturday morning.</w:t>
      </w:r>
      <w:r w:rsidR="00E72E39">
        <w:rPr>
          <w:rFonts w:ascii="Arial" w:hAnsi="Arial" w:cs="Arial"/>
          <w:sz w:val="28"/>
          <w:szCs w:val="28"/>
        </w:rPr>
        <w:t xml:space="preserve"> </w:t>
      </w:r>
      <w:r w:rsidR="00EB64F8" w:rsidRPr="0006685F">
        <w:rPr>
          <w:rFonts w:ascii="Arial" w:hAnsi="Arial" w:cs="Arial"/>
          <w:sz w:val="28"/>
          <w:szCs w:val="28"/>
        </w:rPr>
        <w:t xml:space="preserve"> The charge sheet </w:t>
      </w:r>
      <w:r w:rsidR="00E366AA" w:rsidRPr="0006685F">
        <w:rPr>
          <w:rFonts w:ascii="Arial" w:hAnsi="Arial" w:cs="Arial"/>
          <w:sz w:val="28"/>
          <w:szCs w:val="28"/>
        </w:rPr>
        <w:t xml:space="preserve">reflected it occurred </w:t>
      </w:r>
      <w:r w:rsidR="00F73457" w:rsidRPr="0006685F">
        <w:rPr>
          <w:rFonts w:ascii="Arial" w:hAnsi="Arial" w:cs="Arial"/>
          <w:sz w:val="28"/>
          <w:szCs w:val="28"/>
        </w:rPr>
        <w:t>o</w:t>
      </w:r>
      <w:r w:rsidR="00D60718" w:rsidRPr="0006685F">
        <w:rPr>
          <w:rFonts w:ascii="Arial" w:hAnsi="Arial" w:cs="Arial"/>
          <w:sz w:val="28"/>
          <w:szCs w:val="28"/>
        </w:rPr>
        <w:t xml:space="preserve">n or about 25 July 2015 </w:t>
      </w:r>
      <w:r w:rsidR="005D197A" w:rsidRPr="0006685F">
        <w:rPr>
          <w:rFonts w:ascii="Arial" w:hAnsi="Arial" w:cs="Arial"/>
          <w:sz w:val="28"/>
          <w:szCs w:val="28"/>
        </w:rPr>
        <w:t>between 03:00 and 04:00</w:t>
      </w:r>
      <w:r w:rsidR="00255C22" w:rsidRPr="0006685F">
        <w:rPr>
          <w:rFonts w:ascii="Arial" w:hAnsi="Arial" w:cs="Arial"/>
          <w:sz w:val="28"/>
          <w:szCs w:val="28"/>
        </w:rPr>
        <w:t xml:space="preserve"> </w:t>
      </w:r>
      <w:r w:rsidR="00D60718" w:rsidRPr="0006685F">
        <w:rPr>
          <w:rFonts w:ascii="Arial" w:hAnsi="Arial" w:cs="Arial"/>
          <w:sz w:val="28"/>
          <w:szCs w:val="28"/>
        </w:rPr>
        <w:t>at or near Hopetown</w:t>
      </w:r>
      <w:r w:rsidR="00836E52" w:rsidRPr="0006685F">
        <w:rPr>
          <w:rFonts w:ascii="Arial" w:hAnsi="Arial" w:cs="Arial"/>
          <w:sz w:val="28"/>
          <w:szCs w:val="28"/>
        </w:rPr>
        <w:t xml:space="preserve">. </w:t>
      </w:r>
      <w:r w:rsidR="00E72E39">
        <w:rPr>
          <w:rFonts w:ascii="Arial" w:hAnsi="Arial" w:cs="Arial"/>
          <w:sz w:val="28"/>
          <w:szCs w:val="28"/>
        </w:rPr>
        <w:t xml:space="preserve"> </w:t>
      </w:r>
      <w:r w:rsidR="00836E52" w:rsidRPr="0006685F">
        <w:rPr>
          <w:rFonts w:ascii="Arial" w:hAnsi="Arial" w:cs="Arial"/>
          <w:sz w:val="28"/>
          <w:szCs w:val="28"/>
        </w:rPr>
        <w:t>T</w:t>
      </w:r>
      <w:r w:rsidR="00F32471" w:rsidRPr="0006685F">
        <w:rPr>
          <w:rFonts w:ascii="Arial" w:hAnsi="Arial" w:cs="Arial"/>
          <w:sz w:val="28"/>
          <w:szCs w:val="28"/>
        </w:rPr>
        <w:t>he</w:t>
      </w:r>
      <w:r w:rsidR="00F73457" w:rsidRPr="0006685F">
        <w:rPr>
          <w:rFonts w:ascii="Arial" w:hAnsi="Arial" w:cs="Arial"/>
          <w:sz w:val="28"/>
          <w:szCs w:val="28"/>
        </w:rPr>
        <w:t xml:space="preserve"> </w:t>
      </w:r>
      <w:r w:rsidR="00F32471" w:rsidRPr="0006685F">
        <w:rPr>
          <w:rFonts w:ascii="Arial" w:hAnsi="Arial" w:cs="Arial"/>
          <w:sz w:val="28"/>
          <w:szCs w:val="28"/>
        </w:rPr>
        <w:t>defence does not contest the date</w:t>
      </w:r>
      <w:r w:rsidR="00E366AA" w:rsidRPr="0006685F">
        <w:rPr>
          <w:rFonts w:ascii="Arial" w:hAnsi="Arial" w:cs="Arial"/>
          <w:sz w:val="28"/>
          <w:szCs w:val="28"/>
        </w:rPr>
        <w:t xml:space="preserve"> and it has become a </w:t>
      </w:r>
      <w:r w:rsidR="00E366AA" w:rsidRPr="0006685F">
        <w:rPr>
          <w:rFonts w:ascii="Arial" w:hAnsi="Arial" w:cs="Arial"/>
          <w:i/>
          <w:sz w:val="28"/>
          <w:szCs w:val="28"/>
        </w:rPr>
        <w:t>non sequitur.</w:t>
      </w:r>
    </w:p>
    <w:p w:rsidR="00836E52" w:rsidRPr="0006685F" w:rsidRDefault="00836E52" w:rsidP="009C3B83">
      <w:pPr>
        <w:spacing w:line="360" w:lineRule="auto"/>
        <w:ind w:left="851" w:hanging="851"/>
        <w:jc w:val="both"/>
        <w:rPr>
          <w:rFonts w:ascii="Arial" w:hAnsi="Arial" w:cs="Arial"/>
          <w:sz w:val="28"/>
          <w:szCs w:val="28"/>
        </w:rPr>
      </w:pPr>
    </w:p>
    <w:p w:rsidR="00836E52" w:rsidRPr="0006685F" w:rsidRDefault="00F32471" w:rsidP="009C3B83">
      <w:pPr>
        <w:spacing w:line="360" w:lineRule="auto"/>
        <w:ind w:left="851" w:hanging="851"/>
        <w:jc w:val="both"/>
        <w:rPr>
          <w:rFonts w:ascii="Arial" w:hAnsi="Arial" w:cs="Arial"/>
          <w:sz w:val="28"/>
          <w:szCs w:val="28"/>
        </w:rPr>
      </w:pPr>
      <w:r w:rsidRPr="0006685F">
        <w:rPr>
          <w:rFonts w:ascii="Arial" w:hAnsi="Arial" w:cs="Arial"/>
          <w:sz w:val="28"/>
          <w:szCs w:val="28"/>
        </w:rPr>
        <w:t>[</w:t>
      </w:r>
      <w:r w:rsidR="008225B3" w:rsidRPr="0006685F">
        <w:rPr>
          <w:rFonts w:ascii="Arial" w:hAnsi="Arial" w:cs="Arial"/>
          <w:sz w:val="28"/>
          <w:szCs w:val="28"/>
        </w:rPr>
        <w:t>7</w:t>
      </w:r>
      <w:r w:rsidRPr="0006685F">
        <w:rPr>
          <w:rFonts w:ascii="Arial" w:hAnsi="Arial" w:cs="Arial"/>
          <w:sz w:val="28"/>
          <w:szCs w:val="28"/>
        </w:rPr>
        <w:t>]</w:t>
      </w:r>
      <w:r w:rsidRPr="0006685F">
        <w:rPr>
          <w:rFonts w:ascii="Arial" w:hAnsi="Arial" w:cs="Arial"/>
          <w:sz w:val="28"/>
          <w:szCs w:val="28"/>
        </w:rPr>
        <w:tab/>
      </w:r>
      <w:r w:rsidR="00836E52" w:rsidRPr="0006685F">
        <w:rPr>
          <w:rFonts w:ascii="Arial" w:hAnsi="Arial" w:cs="Arial"/>
          <w:sz w:val="28"/>
          <w:szCs w:val="28"/>
        </w:rPr>
        <w:t>Mei</w:t>
      </w:r>
      <w:r w:rsidR="00350F17" w:rsidRPr="0006685F">
        <w:rPr>
          <w:rFonts w:ascii="Arial" w:hAnsi="Arial" w:cs="Arial"/>
          <w:sz w:val="28"/>
          <w:szCs w:val="28"/>
        </w:rPr>
        <w:t>n</w:t>
      </w:r>
      <w:r w:rsidR="00836E52" w:rsidRPr="0006685F">
        <w:rPr>
          <w:rFonts w:ascii="Arial" w:hAnsi="Arial" w:cs="Arial"/>
          <w:sz w:val="28"/>
          <w:szCs w:val="28"/>
        </w:rPr>
        <w:t xml:space="preserve">tjies testified that he was in the company of the </w:t>
      </w:r>
      <w:r w:rsidR="000166FD" w:rsidRPr="0006685F">
        <w:rPr>
          <w:rFonts w:ascii="Arial" w:hAnsi="Arial" w:cs="Arial"/>
          <w:sz w:val="28"/>
          <w:szCs w:val="28"/>
        </w:rPr>
        <w:t>complainant</w:t>
      </w:r>
      <w:r w:rsidR="00836E52" w:rsidRPr="0006685F">
        <w:rPr>
          <w:rFonts w:ascii="Arial" w:hAnsi="Arial" w:cs="Arial"/>
          <w:sz w:val="28"/>
          <w:szCs w:val="28"/>
        </w:rPr>
        <w:t xml:space="preserve"> and Ms Jolene Tier.  They had been at Mama Lloyd</w:t>
      </w:r>
      <w:r w:rsidR="00432DC4" w:rsidRPr="0006685F">
        <w:rPr>
          <w:rFonts w:ascii="Arial" w:hAnsi="Arial" w:cs="Arial"/>
          <w:sz w:val="28"/>
          <w:szCs w:val="28"/>
        </w:rPr>
        <w:t>’</w:t>
      </w:r>
      <w:r w:rsidR="00836E52" w:rsidRPr="0006685F">
        <w:rPr>
          <w:rFonts w:ascii="Arial" w:hAnsi="Arial" w:cs="Arial"/>
          <w:sz w:val="28"/>
          <w:szCs w:val="28"/>
        </w:rPr>
        <w:t xml:space="preserve">s Tavern where they had consumed intoxicating liquor. </w:t>
      </w:r>
      <w:r w:rsidR="00E72E39">
        <w:rPr>
          <w:rFonts w:ascii="Arial" w:hAnsi="Arial" w:cs="Arial"/>
          <w:sz w:val="28"/>
          <w:szCs w:val="28"/>
        </w:rPr>
        <w:t xml:space="preserve"> </w:t>
      </w:r>
      <w:r w:rsidR="00836E52" w:rsidRPr="0006685F">
        <w:rPr>
          <w:rFonts w:ascii="Arial" w:hAnsi="Arial" w:cs="Arial"/>
          <w:sz w:val="28"/>
          <w:szCs w:val="28"/>
        </w:rPr>
        <w:t xml:space="preserve">He and the </w:t>
      </w:r>
      <w:r w:rsidR="000166FD" w:rsidRPr="0006685F">
        <w:rPr>
          <w:rFonts w:ascii="Arial" w:hAnsi="Arial" w:cs="Arial"/>
          <w:sz w:val="28"/>
          <w:szCs w:val="28"/>
        </w:rPr>
        <w:t>complainant</w:t>
      </w:r>
      <w:r w:rsidR="00836E52" w:rsidRPr="0006685F">
        <w:rPr>
          <w:rFonts w:ascii="Arial" w:hAnsi="Arial" w:cs="Arial"/>
          <w:sz w:val="28"/>
          <w:szCs w:val="28"/>
        </w:rPr>
        <w:t xml:space="preserve"> were drunk. </w:t>
      </w:r>
      <w:r w:rsidR="00E72E39">
        <w:rPr>
          <w:rFonts w:ascii="Arial" w:hAnsi="Arial" w:cs="Arial"/>
          <w:sz w:val="28"/>
          <w:szCs w:val="28"/>
        </w:rPr>
        <w:t xml:space="preserve"> </w:t>
      </w:r>
      <w:r w:rsidR="00836E52" w:rsidRPr="0006685F">
        <w:rPr>
          <w:rFonts w:ascii="Arial" w:hAnsi="Arial" w:cs="Arial"/>
          <w:sz w:val="28"/>
          <w:szCs w:val="28"/>
        </w:rPr>
        <w:t xml:space="preserve">The </w:t>
      </w:r>
      <w:r w:rsidR="000166FD" w:rsidRPr="0006685F">
        <w:rPr>
          <w:rFonts w:ascii="Arial" w:hAnsi="Arial" w:cs="Arial"/>
          <w:sz w:val="28"/>
          <w:szCs w:val="28"/>
        </w:rPr>
        <w:t>complainant</w:t>
      </w:r>
      <w:r w:rsidR="00836E52" w:rsidRPr="0006685F">
        <w:rPr>
          <w:rFonts w:ascii="Arial" w:hAnsi="Arial" w:cs="Arial"/>
          <w:sz w:val="28"/>
          <w:szCs w:val="28"/>
        </w:rPr>
        <w:t xml:space="preserve"> was almost in a paralytic state of intoxication. </w:t>
      </w:r>
      <w:r w:rsidR="00E72E39">
        <w:rPr>
          <w:rFonts w:ascii="Arial" w:hAnsi="Arial" w:cs="Arial"/>
          <w:sz w:val="28"/>
          <w:szCs w:val="28"/>
        </w:rPr>
        <w:t xml:space="preserve"> </w:t>
      </w:r>
      <w:r w:rsidR="00836E52" w:rsidRPr="0006685F">
        <w:rPr>
          <w:rFonts w:ascii="Arial" w:hAnsi="Arial" w:cs="Arial"/>
          <w:sz w:val="28"/>
          <w:szCs w:val="28"/>
        </w:rPr>
        <w:t xml:space="preserve">She had slumped on the table at the tavern and he had to support her all the </w:t>
      </w:r>
      <w:r w:rsidR="000E47B7">
        <w:rPr>
          <w:rFonts w:ascii="Arial" w:hAnsi="Arial" w:cs="Arial"/>
          <w:sz w:val="28"/>
          <w:szCs w:val="28"/>
        </w:rPr>
        <w:t>way</w:t>
      </w:r>
      <w:r w:rsidR="00836E52" w:rsidRPr="0006685F">
        <w:rPr>
          <w:rFonts w:ascii="Arial" w:hAnsi="Arial" w:cs="Arial"/>
          <w:sz w:val="28"/>
          <w:szCs w:val="28"/>
        </w:rPr>
        <w:t xml:space="preserve"> home. </w:t>
      </w:r>
    </w:p>
    <w:p w:rsidR="00836E52" w:rsidRPr="0006685F" w:rsidRDefault="00836E52" w:rsidP="009C3B83">
      <w:pPr>
        <w:spacing w:line="360" w:lineRule="auto"/>
        <w:ind w:left="851" w:hanging="851"/>
        <w:jc w:val="both"/>
        <w:rPr>
          <w:rFonts w:ascii="Arial" w:hAnsi="Arial" w:cs="Arial"/>
          <w:sz w:val="28"/>
          <w:szCs w:val="28"/>
        </w:rPr>
      </w:pPr>
    </w:p>
    <w:p w:rsidR="00F32471" w:rsidRPr="0006685F" w:rsidRDefault="00836E52" w:rsidP="009C3B83">
      <w:pPr>
        <w:spacing w:line="360" w:lineRule="auto"/>
        <w:ind w:left="851" w:hanging="851"/>
        <w:jc w:val="both"/>
        <w:rPr>
          <w:rFonts w:ascii="Arial" w:hAnsi="Arial" w:cs="Arial"/>
          <w:sz w:val="28"/>
          <w:szCs w:val="28"/>
        </w:rPr>
      </w:pPr>
      <w:r w:rsidRPr="0006685F">
        <w:rPr>
          <w:rFonts w:ascii="Arial" w:hAnsi="Arial" w:cs="Arial"/>
          <w:sz w:val="28"/>
          <w:szCs w:val="28"/>
        </w:rPr>
        <w:t>[8]</w:t>
      </w:r>
      <w:r w:rsidRPr="0006685F">
        <w:rPr>
          <w:rFonts w:ascii="Arial" w:hAnsi="Arial" w:cs="Arial"/>
          <w:sz w:val="28"/>
          <w:szCs w:val="28"/>
        </w:rPr>
        <w:tab/>
      </w:r>
      <w:r w:rsidR="00F73457" w:rsidRPr="0006685F">
        <w:rPr>
          <w:rFonts w:ascii="Arial" w:hAnsi="Arial" w:cs="Arial"/>
          <w:sz w:val="28"/>
          <w:szCs w:val="28"/>
        </w:rPr>
        <w:t xml:space="preserve">Jolene left </w:t>
      </w:r>
      <w:r w:rsidR="00B2226C" w:rsidRPr="0006685F">
        <w:rPr>
          <w:rFonts w:ascii="Arial" w:hAnsi="Arial" w:cs="Arial"/>
          <w:sz w:val="28"/>
          <w:szCs w:val="28"/>
        </w:rPr>
        <w:t xml:space="preserve">him and the </w:t>
      </w:r>
      <w:r w:rsidR="000166FD" w:rsidRPr="0006685F">
        <w:rPr>
          <w:rFonts w:ascii="Arial" w:hAnsi="Arial" w:cs="Arial"/>
          <w:sz w:val="28"/>
          <w:szCs w:val="28"/>
        </w:rPr>
        <w:t>complainant</w:t>
      </w:r>
      <w:r w:rsidR="00B2226C" w:rsidRPr="0006685F">
        <w:rPr>
          <w:rFonts w:ascii="Arial" w:hAnsi="Arial" w:cs="Arial"/>
          <w:sz w:val="28"/>
          <w:szCs w:val="28"/>
        </w:rPr>
        <w:t xml:space="preserve"> and went </w:t>
      </w:r>
      <w:r w:rsidR="00F73457" w:rsidRPr="0006685F">
        <w:rPr>
          <w:rFonts w:ascii="Arial" w:hAnsi="Arial" w:cs="Arial"/>
          <w:sz w:val="28"/>
          <w:szCs w:val="28"/>
        </w:rPr>
        <w:t xml:space="preserve">home. </w:t>
      </w:r>
      <w:r w:rsidR="00E72E39">
        <w:rPr>
          <w:rFonts w:ascii="Arial" w:hAnsi="Arial" w:cs="Arial"/>
          <w:sz w:val="28"/>
          <w:szCs w:val="28"/>
        </w:rPr>
        <w:t xml:space="preserve"> </w:t>
      </w:r>
      <w:r w:rsidR="00B2226C" w:rsidRPr="0006685F">
        <w:rPr>
          <w:rFonts w:ascii="Arial" w:hAnsi="Arial" w:cs="Arial"/>
          <w:sz w:val="28"/>
          <w:szCs w:val="28"/>
        </w:rPr>
        <w:t xml:space="preserve">Meintjies felt a sense of duty to struggle with the </w:t>
      </w:r>
      <w:r w:rsidR="000166FD" w:rsidRPr="0006685F">
        <w:rPr>
          <w:rFonts w:ascii="Arial" w:hAnsi="Arial" w:cs="Arial"/>
          <w:sz w:val="28"/>
          <w:szCs w:val="28"/>
        </w:rPr>
        <w:t>complainant</w:t>
      </w:r>
      <w:r w:rsidR="00B2226C" w:rsidRPr="0006685F">
        <w:rPr>
          <w:rFonts w:ascii="Arial" w:hAnsi="Arial" w:cs="Arial"/>
          <w:sz w:val="28"/>
          <w:szCs w:val="28"/>
        </w:rPr>
        <w:t xml:space="preserve"> and get her home safely. </w:t>
      </w:r>
      <w:r w:rsidR="00F73457" w:rsidRPr="0006685F">
        <w:rPr>
          <w:rFonts w:ascii="Arial" w:hAnsi="Arial" w:cs="Arial"/>
          <w:sz w:val="28"/>
          <w:szCs w:val="28"/>
        </w:rPr>
        <w:t xml:space="preserve"> </w:t>
      </w:r>
      <w:r w:rsidR="00B2226C" w:rsidRPr="0006685F">
        <w:rPr>
          <w:rFonts w:ascii="Arial" w:hAnsi="Arial" w:cs="Arial"/>
          <w:sz w:val="28"/>
          <w:szCs w:val="28"/>
        </w:rPr>
        <w:t xml:space="preserve">Four men accosted them. </w:t>
      </w:r>
      <w:r w:rsidR="00E72E39">
        <w:rPr>
          <w:rFonts w:ascii="Arial" w:hAnsi="Arial" w:cs="Arial"/>
          <w:sz w:val="28"/>
          <w:szCs w:val="28"/>
        </w:rPr>
        <w:t xml:space="preserve"> </w:t>
      </w:r>
      <w:r w:rsidR="00B2226C" w:rsidRPr="0006685F">
        <w:rPr>
          <w:rFonts w:ascii="Arial" w:hAnsi="Arial" w:cs="Arial"/>
          <w:sz w:val="28"/>
          <w:szCs w:val="28"/>
        </w:rPr>
        <w:t xml:space="preserve">It was during the morning of </w:t>
      </w:r>
      <w:r w:rsidR="00F9346E">
        <w:rPr>
          <w:rFonts w:ascii="Arial" w:hAnsi="Arial" w:cs="Arial"/>
          <w:sz w:val="28"/>
          <w:szCs w:val="28"/>
        </w:rPr>
        <w:t xml:space="preserve">     </w:t>
      </w:r>
      <w:r w:rsidR="00B2226C" w:rsidRPr="0006685F">
        <w:rPr>
          <w:rFonts w:ascii="Arial" w:hAnsi="Arial" w:cs="Arial"/>
          <w:sz w:val="28"/>
          <w:szCs w:val="28"/>
        </w:rPr>
        <w:t>25 July 2015 between 03:00 and 04:00.</w:t>
      </w:r>
      <w:r w:rsidR="00E72E39">
        <w:rPr>
          <w:rFonts w:ascii="Arial" w:hAnsi="Arial" w:cs="Arial"/>
          <w:sz w:val="28"/>
          <w:szCs w:val="28"/>
        </w:rPr>
        <w:t xml:space="preserve"> </w:t>
      </w:r>
      <w:r w:rsidR="00B2226C" w:rsidRPr="0006685F">
        <w:rPr>
          <w:rFonts w:ascii="Arial" w:hAnsi="Arial" w:cs="Arial"/>
          <w:sz w:val="28"/>
          <w:szCs w:val="28"/>
        </w:rPr>
        <w:t xml:space="preserve"> He knew three of them, one of whom was the </w:t>
      </w:r>
      <w:r w:rsidR="000166FD" w:rsidRPr="0006685F">
        <w:rPr>
          <w:rFonts w:ascii="Arial" w:hAnsi="Arial" w:cs="Arial"/>
          <w:sz w:val="28"/>
          <w:szCs w:val="28"/>
        </w:rPr>
        <w:t>complainant’s</w:t>
      </w:r>
      <w:r w:rsidR="00B2226C" w:rsidRPr="0006685F">
        <w:rPr>
          <w:rFonts w:ascii="Arial" w:hAnsi="Arial" w:cs="Arial"/>
          <w:sz w:val="28"/>
          <w:szCs w:val="28"/>
        </w:rPr>
        <w:t xml:space="preserve"> colleague</w:t>
      </w:r>
      <w:r w:rsidR="00F73457" w:rsidRPr="0006685F">
        <w:rPr>
          <w:rFonts w:ascii="Arial" w:hAnsi="Arial" w:cs="Arial"/>
          <w:sz w:val="28"/>
          <w:szCs w:val="28"/>
        </w:rPr>
        <w:t xml:space="preserve">, </w:t>
      </w:r>
      <w:r w:rsidR="00B2226C" w:rsidRPr="0006685F">
        <w:rPr>
          <w:rFonts w:ascii="Arial" w:hAnsi="Arial" w:cs="Arial"/>
          <w:sz w:val="28"/>
          <w:szCs w:val="28"/>
        </w:rPr>
        <w:t xml:space="preserve">who is </w:t>
      </w:r>
      <w:r w:rsidR="00432DC4" w:rsidRPr="0006685F">
        <w:rPr>
          <w:rFonts w:ascii="Arial" w:hAnsi="Arial" w:cs="Arial"/>
          <w:sz w:val="28"/>
          <w:szCs w:val="28"/>
        </w:rPr>
        <w:t xml:space="preserve">also </w:t>
      </w:r>
      <w:r w:rsidR="00B2226C" w:rsidRPr="0006685F">
        <w:rPr>
          <w:rFonts w:ascii="Arial" w:hAnsi="Arial" w:cs="Arial"/>
          <w:sz w:val="28"/>
          <w:szCs w:val="28"/>
        </w:rPr>
        <w:t>the</w:t>
      </w:r>
      <w:r w:rsidR="00F73457" w:rsidRPr="0006685F">
        <w:rPr>
          <w:rFonts w:ascii="Arial" w:hAnsi="Arial" w:cs="Arial"/>
          <w:sz w:val="28"/>
          <w:szCs w:val="28"/>
        </w:rPr>
        <w:t xml:space="preserve"> appellant. </w:t>
      </w:r>
      <w:r w:rsidR="005D197A" w:rsidRPr="0006685F">
        <w:rPr>
          <w:rFonts w:ascii="Arial" w:hAnsi="Arial" w:cs="Arial"/>
          <w:sz w:val="28"/>
          <w:szCs w:val="28"/>
        </w:rPr>
        <w:t xml:space="preserve"> </w:t>
      </w:r>
      <w:r w:rsidR="00B2226C" w:rsidRPr="0006685F">
        <w:rPr>
          <w:rFonts w:ascii="Arial" w:hAnsi="Arial" w:cs="Arial"/>
          <w:sz w:val="28"/>
          <w:szCs w:val="28"/>
        </w:rPr>
        <w:t>Visibility at this scene (“Scene 1”) was good, supplied by some electric street light, hence his ability to</w:t>
      </w:r>
      <w:r w:rsidR="00432DC4" w:rsidRPr="0006685F">
        <w:rPr>
          <w:rFonts w:ascii="Arial" w:hAnsi="Arial" w:cs="Arial"/>
          <w:sz w:val="28"/>
          <w:szCs w:val="28"/>
        </w:rPr>
        <w:t xml:space="preserve"> positively </w:t>
      </w:r>
      <w:r w:rsidR="00B2226C" w:rsidRPr="0006685F">
        <w:rPr>
          <w:rFonts w:ascii="Arial" w:hAnsi="Arial" w:cs="Arial"/>
          <w:sz w:val="28"/>
          <w:szCs w:val="28"/>
        </w:rPr>
        <w:t xml:space="preserve">identify the attackers that he knew. </w:t>
      </w:r>
    </w:p>
    <w:p w:rsidR="00F32471" w:rsidRPr="0006685F" w:rsidRDefault="00F32471" w:rsidP="009C3B83">
      <w:pPr>
        <w:spacing w:line="360" w:lineRule="auto"/>
        <w:ind w:left="851" w:hanging="851"/>
        <w:jc w:val="both"/>
        <w:rPr>
          <w:rFonts w:ascii="Arial" w:hAnsi="Arial" w:cs="Arial"/>
          <w:sz w:val="28"/>
          <w:szCs w:val="28"/>
        </w:rPr>
      </w:pPr>
    </w:p>
    <w:p w:rsidR="00F3399F" w:rsidRPr="0006685F" w:rsidRDefault="00F32471" w:rsidP="009C3B83">
      <w:pPr>
        <w:spacing w:line="360" w:lineRule="auto"/>
        <w:ind w:left="851" w:hanging="851"/>
        <w:jc w:val="both"/>
        <w:rPr>
          <w:rFonts w:ascii="Arial" w:hAnsi="Arial" w:cs="Arial"/>
          <w:sz w:val="28"/>
          <w:szCs w:val="28"/>
        </w:rPr>
      </w:pPr>
      <w:r w:rsidRPr="0006685F">
        <w:rPr>
          <w:rFonts w:ascii="Arial" w:hAnsi="Arial" w:cs="Arial"/>
          <w:sz w:val="28"/>
          <w:szCs w:val="28"/>
        </w:rPr>
        <w:t>[</w:t>
      </w:r>
      <w:r w:rsidR="00B2226C" w:rsidRPr="0006685F">
        <w:rPr>
          <w:rFonts w:ascii="Arial" w:hAnsi="Arial" w:cs="Arial"/>
          <w:sz w:val="28"/>
          <w:szCs w:val="28"/>
        </w:rPr>
        <w:t>9</w:t>
      </w:r>
      <w:r w:rsidRPr="0006685F">
        <w:rPr>
          <w:rFonts w:ascii="Arial" w:hAnsi="Arial" w:cs="Arial"/>
          <w:sz w:val="28"/>
          <w:szCs w:val="28"/>
        </w:rPr>
        <w:t>]</w:t>
      </w:r>
      <w:r w:rsidRPr="0006685F">
        <w:rPr>
          <w:rFonts w:ascii="Arial" w:hAnsi="Arial" w:cs="Arial"/>
          <w:sz w:val="28"/>
          <w:szCs w:val="28"/>
        </w:rPr>
        <w:tab/>
      </w:r>
      <w:r w:rsidR="00484198" w:rsidRPr="0006685F">
        <w:rPr>
          <w:rFonts w:ascii="Arial" w:hAnsi="Arial" w:cs="Arial"/>
          <w:sz w:val="28"/>
          <w:szCs w:val="28"/>
        </w:rPr>
        <w:t xml:space="preserve">The </w:t>
      </w:r>
      <w:r w:rsidR="00B2226C" w:rsidRPr="0006685F">
        <w:rPr>
          <w:rFonts w:ascii="Arial" w:hAnsi="Arial" w:cs="Arial"/>
          <w:sz w:val="28"/>
          <w:szCs w:val="28"/>
        </w:rPr>
        <w:t xml:space="preserve">attackers demanded with menaces that he leave them with the </w:t>
      </w:r>
      <w:r w:rsidR="000166FD" w:rsidRPr="0006685F">
        <w:rPr>
          <w:rFonts w:ascii="Arial" w:hAnsi="Arial" w:cs="Arial"/>
          <w:sz w:val="28"/>
          <w:szCs w:val="28"/>
        </w:rPr>
        <w:t>complainant</w:t>
      </w:r>
      <w:r w:rsidR="00B2226C" w:rsidRPr="0006685F">
        <w:rPr>
          <w:rFonts w:ascii="Arial" w:hAnsi="Arial" w:cs="Arial"/>
          <w:sz w:val="28"/>
          <w:szCs w:val="28"/>
        </w:rPr>
        <w:t xml:space="preserve">. </w:t>
      </w:r>
      <w:r w:rsidR="00E72E39">
        <w:rPr>
          <w:rFonts w:ascii="Arial" w:hAnsi="Arial" w:cs="Arial"/>
          <w:sz w:val="28"/>
          <w:szCs w:val="28"/>
        </w:rPr>
        <w:t xml:space="preserve"> </w:t>
      </w:r>
      <w:r w:rsidR="00B2226C" w:rsidRPr="0006685F">
        <w:rPr>
          <w:rFonts w:ascii="Arial" w:hAnsi="Arial" w:cs="Arial"/>
          <w:sz w:val="28"/>
          <w:szCs w:val="28"/>
        </w:rPr>
        <w:t xml:space="preserve">He resisted because he realised that foul play was brewing. </w:t>
      </w:r>
      <w:r w:rsidR="00E72E39">
        <w:rPr>
          <w:rFonts w:ascii="Arial" w:hAnsi="Arial" w:cs="Arial"/>
          <w:sz w:val="28"/>
          <w:szCs w:val="28"/>
        </w:rPr>
        <w:t xml:space="preserve"> </w:t>
      </w:r>
      <w:r w:rsidR="00B2226C" w:rsidRPr="0006685F">
        <w:rPr>
          <w:rFonts w:ascii="Arial" w:hAnsi="Arial" w:cs="Arial"/>
          <w:sz w:val="28"/>
          <w:szCs w:val="28"/>
        </w:rPr>
        <w:t xml:space="preserve">The men pelted him with an assortment of missiles </w:t>
      </w:r>
      <w:r w:rsidR="00B2226C" w:rsidRPr="0006685F">
        <w:rPr>
          <w:rFonts w:ascii="Arial" w:hAnsi="Arial" w:cs="Arial"/>
          <w:sz w:val="28"/>
          <w:szCs w:val="28"/>
        </w:rPr>
        <w:lastRenderedPageBreak/>
        <w:t xml:space="preserve">putting him to flight. </w:t>
      </w:r>
      <w:r w:rsidR="00E72E39">
        <w:rPr>
          <w:rFonts w:ascii="Arial" w:hAnsi="Arial" w:cs="Arial"/>
          <w:sz w:val="28"/>
          <w:szCs w:val="28"/>
        </w:rPr>
        <w:t xml:space="preserve"> </w:t>
      </w:r>
      <w:r w:rsidR="00DB7933" w:rsidRPr="0006685F">
        <w:rPr>
          <w:rFonts w:ascii="Arial" w:hAnsi="Arial" w:cs="Arial"/>
          <w:sz w:val="28"/>
          <w:szCs w:val="28"/>
        </w:rPr>
        <w:t xml:space="preserve">He made a beeline to the </w:t>
      </w:r>
      <w:r w:rsidR="000166FD" w:rsidRPr="0006685F">
        <w:rPr>
          <w:rFonts w:ascii="Arial" w:hAnsi="Arial" w:cs="Arial"/>
          <w:sz w:val="28"/>
          <w:szCs w:val="28"/>
        </w:rPr>
        <w:t>complainant’s</w:t>
      </w:r>
      <w:r w:rsidR="00DB7933" w:rsidRPr="0006685F">
        <w:rPr>
          <w:rFonts w:ascii="Arial" w:hAnsi="Arial" w:cs="Arial"/>
          <w:sz w:val="28"/>
          <w:szCs w:val="28"/>
        </w:rPr>
        <w:t xml:space="preserve"> mother’s home and reported the incident to her. </w:t>
      </w:r>
      <w:r w:rsidR="00E72E39">
        <w:rPr>
          <w:rFonts w:ascii="Arial" w:hAnsi="Arial" w:cs="Arial"/>
          <w:sz w:val="28"/>
          <w:szCs w:val="28"/>
        </w:rPr>
        <w:t xml:space="preserve"> </w:t>
      </w:r>
      <w:r w:rsidR="00DB7933" w:rsidRPr="0006685F">
        <w:rPr>
          <w:rFonts w:ascii="Arial" w:hAnsi="Arial" w:cs="Arial"/>
          <w:sz w:val="28"/>
          <w:szCs w:val="28"/>
        </w:rPr>
        <w:t xml:space="preserve">She is Ms Katryn Fisher. The two of them went to “Scene 1” but the men and the </w:t>
      </w:r>
      <w:r w:rsidR="000166FD" w:rsidRPr="0006685F">
        <w:rPr>
          <w:rFonts w:ascii="Arial" w:hAnsi="Arial" w:cs="Arial"/>
          <w:sz w:val="28"/>
          <w:szCs w:val="28"/>
        </w:rPr>
        <w:t>complainant</w:t>
      </w:r>
      <w:r w:rsidR="00DB7933" w:rsidRPr="0006685F">
        <w:rPr>
          <w:rFonts w:ascii="Arial" w:hAnsi="Arial" w:cs="Arial"/>
          <w:sz w:val="28"/>
          <w:szCs w:val="28"/>
        </w:rPr>
        <w:t xml:space="preserve"> had disappeared. A search </w:t>
      </w:r>
      <w:r w:rsidR="00F9346E" w:rsidRPr="00E7567D">
        <w:rPr>
          <w:rFonts w:ascii="Arial" w:hAnsi="Arial" w:cs="Arial"/>
          <w:sz w:val="28"/>
          <w:szCs w:val="28"/>
        </w:rPr>
        <w:t>for</w:t>
      </w:r>
      <w:r w:rsidR="00DB7933" w:rsidRPr="0006685F">
        <w:rPr>
          <w:rFonts w:ascii="Arial" w:hAnsi="Arial" w:cs="Arial"/>
          <w:sz w:val="28"/>
          <w:szCs w:val="28"/>
        </w:rPr>
        <w:t xml:space="preserve"> them yielded no results. </w:t>
      </w:r>
    </w:p>
    <w:p w:rsidR="00B917E9" w:rsidRPr="0006685F" w:rsidRDefault="00B917E9" w:rsidP="009C3B83">
      <w:pPr>
        <w:spacing w:line="360" w:lineRule="auto"/>
        <w:ind w:left="851" w:hanging="851"/>
        <w:jc w:val="both"/>
        <w:rPr>
          <w:rFonts w:ascii="Arial" w:hAnsi="Arial" w:cs="Arial"/>
          <w:sz w:val="28"/>
          <w:szCs w:val="28"/>
          <w:u w:val="single"/>
        </w:rPr>
      </w:pPr>
      <w:r w:rsidRPr="0006685F">
        <w:rPr>
          <w:rFonts w:ascii="Arial" w:hAnsi="Arial" w:cs="Arial"/>
          <w:sz w:val="28"/>
          <w:szCs w:val="28"/>
        </w:rPr>
        <w:tab/>
      </w:r>
    </w:p>
    <w:p w:rsidR="00693241" w:rsidRPr="0006685F" w:rsidRDefault="00B917E9" w:rsidP="009C3B83">
      <w:pPr>
        <w:spacing w:line="360" w:lineRule="auto"/>
        <w:ind w:left="851" w:hanging="851"/>
        <w:jc w:val="both"/>
        <w:rPr>
          <w:rFonts w:ascii="Arial" w:hAnsi="Arial" w:cs="Arial"/>
          <w:sz w:val="28"/>
          <w:szCs w:val="28"/>
        </w:rPr>
      </w:pPr>
      <w:r w:rsidRPr="0006685F">
        <w:rPr>
          <w:rFonts w:ascii="Arial" w:hAnsi="Arial" w:cs="Arial"/>
          <w:sz w:val="28"/>
          <w:szCs w:val="28"/>
        </w:rPr>
        <w:t>[</w:t>
      </w:r>
      <w:r w:rsidR="00DB7933" w:rsidRPr="0006685F">
        <w:rPr>
          <w:rFonts w:ascii="Arial" w:hAnsi="Arial" w:cs="Arial"/>
          <w:sz w:val="28"/>
          <w:szCs w:val="28"/>
        </w:rPr>
        <w:t>10</w:t>
      </w:r>
      <w:r w:rsidRPr="0006685F">
        <w:rPr>
          <w:rFonts w:ascii="Arial" w:hAnsi="Arial" w:cs="Arial"/>
          <w:sz w:val="28"/>
          <w:szCs w:val="28"/>
        </w:rPr>
        <w:t>]</w:t>
      </w:r>
      <w:r w:rsidRPr="0006685F">
        <w:rPr>
          <w:rFonts w:ascii="Arial" w:hAnsi="Arial" w:cs="Arial"/>
          <w:sz w:val="28"/>
          <w:szCs w:val="28"/>
        </w:rPr>
        <w:tab/>
      </w:r>
      <w:r w:rsidR="00DB7933" w:rsidRPr="0006685F">
        <w:rPr>
          <w:rFonts w:ascii="Arial" w:hAnsi="Arial" w:cs="Arial"/>
          <w:sz w:val="28"/>
          <w:szCs w:val="28"/>
        </w:rPr>
        <w:t xml:space="preserve">The police were summoned to Steynville High School (“Scene 2”) later the very morning of 25 July 2015. </w:t>
      </w:r>
      <w:r w:rsidR="00F9346E">
        <w:rPr>
          <w:rFonts w:ascii="Arial" w:hAnsi="Arial" w:cs="Arial"/>
          <w:sz w:val="28"/>
          <w:szCs w:val="28"/>
        </w:rPr>
        <w:t xml:space="preserve"> </w:t>
      </w:r>
      <w:r w:rsidR="00E531C7" w:rsidRPr="0006685F">
        <w:rPr>
          <w:rFonts w:ascii="Arial" w:hAnsi="Arial" w:cs="Arial"/>
          <w:sz w:val="28"/>
          <w:szCs w:val="28"/>
        </w:rPr>
        <w:t>Sgt</w:t>
      </w:r>
      <w:r w:rsidR="00DB7933" w:rsidRPr="0006685F">
        <w:rPr>
          <w:rFonts w:ascii="Arial" w:hAnsi="Arial" w:cs="Arial"/>
          <w:sz w:val="28"/>
          <w:szCs w:val="28"/>
        </w:rPr>
        <w:t xml:space="preserve"> Justine Nqanjiso and </w:t>
      </w:r>
      <w:r w:rsidR="00E531C7" w:rsidRPr="0006685F">
        <w:rPr>
          <w:rFonts w:ascii="Arial" w:hAnsi="Arial" w:cs="Arial"/>
          <w:sz w:val="28"/>
          <w:szCs w:val="28"/>
        </w:rPr>
        <w:t xml:space="preserve">Cst Anne Carol </w:t>
      </w:r>
      <w:r w:rsidR="00DB7933" w:rsidRPr="0006685F">
        <w:rPr>
          <w:rFonts w:ascii="Arial" w:hAnsi="Arial" w:cs="Arial"/>
          <w:sz w:val="28"/>
          <w:szCs w:val="28"/>
        </w:rPr>
        <w:t>P</w:t>
      </w:r>
      <w:r w:rsidR="00E531C7" w:rsidRPr="0006685F">
        <w:rPr>
          <w:rFonts w:ascii="Arial" w:hAnsi="Arial" w:cs="Arial"/>
          <w:sz w:val="28"/>
          <w:szCs w:val="28"/>
        </w:rPr>
        <w:t>e</w:t>
      </w:r>
      <w:r w:rsidR="00DB7933" w:rsidRPr="0006685F">
        <w:rPr>
          <w:rFonts w:ascii="Arial" w:hAnsi="Arial" w:cs="Arial"/>
          <w:sz w:val="28"/>
          <w:szCs w:val="28"/>
        </w:rPr>
        <w:t xml:space="preserve">rsent had reported for duty at 07:00. </w:t>
      </w:r>
      <w:r w:rsidR="00E72E39">
        <w:rPr>
          <w:rFonts w:ascii="Arial" w:hAnsi="Arial" w:cs="Arial"/>
          <w:sz w:val="28"/>
          <w:szCs w:val="28"/>
        </w:rPr>
        <w:t xml:space="preserve"> </w:t>
      </w:r>
      <w:r w:rsidR="00DB7933" w:rsidRPr="0006685F">
        <w:rPr>
          <w:rFonts w:ascii="Arial" w:hAnsi="Arial" w:cs="Arial"/>
          <w:sz w:val="28"/>
          <w:szCs w:val="28"/>
        </w:rPr>
        <w:t xml:space="preserve">They were on patrol duty when they received a telephonic complaint from an informant whose name, unfortunately, </w:t>
      </w:r>
      <w:r w:rsidR="00F9346E">
        <w:rPr>
          <w:rFonts w:ascii="Arial" w:hAnsi="Arial" w:cs="Arial"/>
          <w:sz w:val="28"/>
          <w:szCs w:val="28"/>
        </w:rPr>
        <w:t xml:space="preserve">neither </w:t>
      </w:r>
      <w:r w:rsidR="00DB7933" w:rsidRPr="0006685F">
        <w:rPr>
          <w:rFonts w:ascii="Arial" w:hAnsi="Arial" w:cs="Arial"/>
          <w:sz w:val="28"/>
          <w:szCs w:val="28"/>
        </w:rPr>
        <w:t>appear</w:t>
      </w:r>
      <w:r w:rsidR="00F9346E" w:rsidRPr="00E7567D">
        <w:rPr>
          <w:rFonts w:ascii="Arial" w:hAnsi="Arial" w:cs="Arial"/>
          <w:sz w:val="28"/>
          <w:szCs w:val="28"/>
        </w:rPr>
        <w:t>s</w:t>
      </w:r>
      <w:r w:rsidR="00DB7933" w:rsidRPr="0006685F">
        <w:rPr>
          <w:rFonts w:ascii="Arial" w:hAnsi="Arial" w:cs="Arial"/>
          <w:sz w:val="28"/>
          <w:szCs w:val="28"/>
        </w:rPr>
        <w:t xml:space="preserve"> on record</w:t>
      </w:r>
      <w:r w:rsidR="00E531C7" w:rsidRPr="0006685F">
        <w:rPr>
          <w:rFonts w:ascii="Arial" w:hAnsi="Arial" w:cs="Arial"/>
          <w:sz w:val="28"/>
          <w:szCs w:val="28"/>
        </w:rPr>
        <w:t>,</w:t>
      </w:r>
      <w:r w:rsidR="00DB7933" w:rsidRPr="0006685F">
        <w:rPr>
          <w:rFonts w:ascii="Arial" w:hAnsi="Arial" w:cs="Arial"/>
          <w:sz w:val="28"/>
          <w:szCs w:val="28"/>
        </w:rPr>
        <w:t xml:space="preserve"> </w:t>
      </w:r>
      <w:r w:rsidR="00F9346E">
        <w:rPr>
          <w:rFonts w:ascii="Arial" w:hAnsi="Arial" w:cs="Arial"/>
          <w:sz w:val="28"/>
          <w:szCs w:val="28"/>
        </w:rPr>
        <w:t>nor</w:t>
      </w:r>
      <w:r w:rsidR="00DB7933" w:rsidRPr="0006685F">
        <w:rPr>
          <w:rFonts w:ascii="Arial" w:hAnsi="Arial" w:cs="Arial"/>
          <w:sz w:val="28"/>
          <w:szCs w:val="28"/>
        </w:rPr>
        <w:t xml:space="preserve"> did the person testify. </w:t>
      </w:r>
      <w:r w:rsidR="00E72E39">
        <w:rPr>
          <w:rFonts w:ascii="Arial" w:hAnsi="Arial" w:cs="Arial"/>
          <w:sz w:val="28"/>
          <w:szCs w:val="28"/>
        </w:rPr>
        <w:t xml:space="preserve"> </w:t>
      </w:r>
      <w:r w:rsidR="00DB7933" w:rsidRPr="0006685F">
        <w:rPr>
          <w:rFonts w:ascii="Arial" w:hAnsi="Arial" w:cs="Arial"/>
          <w:sz w:val="28"/>
          <w:szCs w:val="28"/>
        </w:rPr>
        <w:t xml:space="preserve">Be that as it may, they proceeded to Scene 2 where they found the </w:t>
      </w:r>
      <w:r w:rsidR="000166FD" w:rsidRPr="0006685F">
        <w:rPr>
          <w:rFonts w:ascii="Arial" w:hAnsi="Arial" w:cs="Arial"/>
          <w:sz w:val="28"/>
          <w:szCs w:val="28"/>
        </w:rPr>
        <w:t>complainant</w:t>
      </w:r>
      <w:r w:rsidR="00DB7933" w:rsidRPr="0006685F">
        <w:rPr>
          <w:rFonts w:ascii="Arial" w:hAnsi="Arial" w:cs="Arial"/>
          <w:sz w:val="28"/>
          <w:szCs w:val="28"/>
        </w:rPr>
        <w:t xml:space="preserve">. </w:t>
      </w:r>
    </w:p>
    <w:p w:rsidR="00D5249E" w:rsidRPr="0006685F" w:rsidRDefault="00D5249E" w:rsidP="009C3B83">
      <w:pPr>
        <w:spacing w:line="360" w:lineRule="auto"/>
        <w:ind w:left="851" w:hanging="851"/>
        <w:jc w:val="both"/>
        <w:rPr>
          <w:rFonts w:ascii="Arial" w:hAnsi="Arial" w:cs="Arial"/>
          <w:sz w:val="28"/>
          <w:szCs w:val="28"/>
        </w:rPr>
      </w:pPr>
    </w:p>
    <w:p w:rsidR="004B272D" w:rsidRPr="0006685F" w:rsidRDefault="00D5249E" w:rsidP="009C3B83">
      <w:pPr>
        <w:spacing w:line="360" w:lineRule="auto"/>
        <w:ind w:left="851" w:hanging="851"/>
        <w:jc w:val="both"/>
        <w:rPr>
          <w:rFonts w:ascii="Arial" w:hAnsi="Arial" w:cs="Arial"/>
          <w:sz w:val="28"/>
          <w:szCs w:val="28"/>
        </w:rPr>
      </w:pPr>
      <w:r w:rsidRPr="0006685F">
        <w:rPr>
          <w:rFonts w:ascii="Arial" w:hAnsi="Arial" w:cs="Arial"/>
          <w:sz w:val="28"/>
          <w:szCs w:val="28"/>
        </w:rPr>
        <w:t>[</w:t>
      </w:r>
      <w:r w:rsidR="008225B3" w:rsidRPr="0006685F">
        <w:rPr>
          <w:rFonts w:ascii="Arial" w:hAnsi="Arial" w:cs="Arial"/>
          <w:sz w:val="28"/>
          <w:szCs w:val="28"/>
        </w:rPr>
        <w:t>1</w:t>
      </w:r>
      <w:r w:rsidR="00DB7933" w:rsidRPr="0006685F">
        <w:rPr>
          <w:rFonts w:ascii="Arial" w:hAnsi="Arial" w:cs="Arial"/>
          <w:sz w:val="28"/>
          <w:szCs w:val="28"/>
        </w:rPr>
        <w:t>1</w:t>
      </w:r>
      <w:r w:rsidRPr="0006685F">
        <w:rPr>
          <w:rFonts w:ascii="Arial" w:hAnsi="Arial" w:cs="Arial"/>
          <w:sz w:val="28"/>
          <w:szCs w:val="28"/>
        </w:rPr>
        <w:t>]</w:t>
      </w:r>
      <w:r w:rsidRPr="0006685F">
        <w:rPr>
          <w:rFonts w:ascii="Arial" w:hAnsi="Arial" w:cs="Arial"/>
          <w:sz w:val="28"/>
          <w:szCs w:val="28"/>
        </w:rPr>
        <w:tab/>
        <w:t>According to the</w:t>
      </w:r>
      <w:r w:rsidR="00DB7933" w:rsidRPr="0006685F">
        <w:rPr>
          <w:rFonts w:ascii="Arial" w:hAnsi="Arial" w:cs="Arial"/>
          <w:sz w:val="28"/>
          <w:szCs w:val="28"/>
        </w:rPr>
        <w:t>m</w:t>
      </w:r>
      <w:r w:rsidR="00E531C7" w:rsidRPr="0006685F">
        <w:rPr>
          <w:rFonts w:ascii="Arial" w:hAnsi="Arial" w:cs="Arial"/>
          <w:sz w:val="28"/>
          <w:szCs w:val="28"/>
        </w:rPr>
        <w:t>,</w:t>
      </w:r>
      <w:r w:rsidR="00DB7933" w:rsidRPr="0006685F">
        <w:rPr>
          <w:rFonts w:ascii="Arial" w:hAnsi="Arial" w:cs="Arial"/>
          <w:sz w:val="28"/>
          <w:szCs w:val="28"/>
        </w:rPr>
        <w:t xml:space="preserve"> the </w:t>
      </w:r>
      <w:r w:rsidR="000166FD" w:rsidRPr="0006685F">
        <w:rPr>
          <w:rFonts w:ascii="Arial" w:hAnsi="Arial" w:cs="Arial"/>
          <w:sz w:val="28"/>
          <w:szCs w:val="28"/>
        </w:rPr>
        <w:t>complainant</w:t>
      </w:r>
      <w:r w:rsidRPr="0006685F">
        <w:rPr>
          <w:rFonts w:ascii="Arial" w:hAnsi="Arial" w:cs="Arial"/>
          <w:sz w:val="28"/>
          <w:szCs w:val="28"/>
        </w:rPr>
        <w:t xml:space="preserve"> was </w:t>
      </w:r>
      <w:r w:rsidR="00DB7933" w:rsidRPr="0006685F">
        <w:rPr>
          <w:rFonts w:ascii="Arial" w:hAnsi="Arial" w:cs="Arial"/>
          <w:sz w:val="28"/>
          <w:szCs w:val="28"/>
        </w:rPr>
        <w:t>in a sorry state.</w:t>
      </w:r>
      <w:r w:rsidR="00F9346E">
        <w:rPr>
          <w:rFonts w:ascii="Arial" w:hAnsi="Arial" w:cs="Arial"/>
          <w:sz w:val="28"/>
          <w:szCs w:val="28"/>
        </w:rPr>
        <w:t xml:space="preserve"> </w:t>
      </w:r>
      <w:r w:rsidR="00DB7933" w:rsidRPr="0006685F">
        <w:rPr>
          <w:rFonts w:ascii="Arial" w:hAnsi="Arial" w:cs="Arial"/>
          <w:sz w:val="28"/>
          <w:szCs w:val="28"/>
        </w:rPr>
        <w:t xml:space="preserve"> She was clearly traumatised and very emotional. </w:t>
      </w:r>
      <w:r w:rsidR="00E72E39">
        <w:rPr>
          <w:rFonts w:ascii="Arial" w:hAnsi="Arial" w:cs="Arial"/>
          <w:sz w:val="28"/>
          <w:szCs w:val="28"/>
        </w:rPr>
        <w:t xml:space="preserve"> </w:t>
      </w:r>
      <w:r w:rsidR="00DB7933" w:rsidRPr="0006685F">
        <w:rPr>
          <w:rFonts w:ascii="Arial" w:hAnsi="Arial" w:cs="Arial"/>
          <w:sz w:val="28"/>
          <w:szCs w:val="28"/>
        </w:rPr>
        <w:t xml:space="preserve">Her clothes were </w:t>
      </w:r>
      <w:r w:rsidR="004B272D" w:rsidRPr="0006685F">
        <w:rPr>
          <w:rFonts w:ascii="Arial" w:hAnsi="Arial" w:cs="Arial"/>
          <w:sz w:val="28"/>
          <w:szCs w:val="28"/>
        </w:rPr>
        <w:t xml:space="preserve">dishevelled and soiled. </w:t>
      </w:r>
      <w:r w:rsidR="00E72E39">
        <w:rPr>
          <w:rFonts w:ascii="Arial" w:hAnsi="Arial" w:cs="Arial"/>
          <w:sz w:val="28"/>
          <w:szCs w:val="28"/>
        </w:rPr>
        <w:t xml:space="preserve"> </w:t>
      </w:r>
      <w:r w:rsidR="004B272D" w:rsidRPr="0006685F">
        <w:rPr>
          <w:rFonts w:ascii="Arial" w:hAnsi="Arial" w:cs="Arial"/>
          <w:sz w:val="28"/>
          <w:szCs w:val="28"/>
        </w:rPr>
        <w:t>The back of her head was similarly soiled.</w:t>
      </w:r>
      <w:r w:rsidR="00F9346E">
        <w:rPr>
          <w:rFonts w:ascii="Arial" w:hAnsi="Arial" w:cs="Arial"/>
          <w:sz w:val="28"/>
          <w:szCs w:val="28"/>
        </w:rPr>
        <w:t xml:space="preserve"> </w:t>
      </w:r>
      <w:r w:rsidR="004B272D" w:rsidRPr="0006685F">
        <w:rPr>
          <w:rFonts w:ascii="Arial" w:hAnsi="Arial" w:cs="Arial"/>
          <w:sz w:val="28"/>
          <w:szCs w:val="28"/>
        </w:rPr>
        <w:t xml:space="preserve"> She had sustained injuries </w:t>
      </w:r>
      <w:r w:rsidR="00E531C7" w:rsidRPr="0006685F">
        <w:rPr>
          <w:rFonts w:ascii="Arial" w:hAnsi="Arial" w:cs="Arial"/>
          <w:sz w:val="28"/>
          <w:szCs w:val="28"/>
        </w:rPr>
        <w:t>t</w:t>
      </w:r>
      <w:r w:rsidR="004B272D" w:rsidRPr="0006685F">
        <w:rPr>
          <w:rFonts w:ascii="Arial" w:hAnsi="Arial" w:cs="Arial"/>
          <w:sz w:val="28"/>
          <w:szCs w:val="28"/>
        </w:rPr>
        <w:t xml:space="preserve">o her face which was swollen. </w:t>
      </w:r>
      <w:r w:rsidR="00E72E39">
        <w:rPr>
          <w:rFonts w:ascii="Arial" w:hAnsi="Arial" w:cs="Arial"/>
          <w:sz w:val="28"/>
          <w:szCs w:val="28"/>
        </w:rPr>
        <w:t xml:space="preserve"> </w:t>
      </w:r>
      <w:r w:rsidR="004B272D" w:rsidRPr="0006685F">
        <w:rPr>
          <w:rFonts w:ascii="Arial" w:hAnsi="Arial" w:cs="Arial"/>
          <w:sz w:val="28"/>
          <w:szCs w:val="28"/>
        </w:rPr>
        <w:t>The injuries were indicative of blunt trauma.  Her upper lip was also swollen and bruised.</w:t>
      </w:r>
      <w:r w:rsidR="00E72E39">
        <w:rPr>
          <w:rFonts w:ascii="Arial" w:hAnsi="Arial" w:cs="Arial"/>
          <w:sz w:val="28"/>
          <w:szCs w:val="28"/>
        </w:rPr>
        <w:t xml:space="preserve"> </w:t>
      </w:r>
      <w:r w:rsidR="004B272D" w:rsidRPr="0006685F">
        <w:rPr>
          <w:rFonts w:ascii="Arial" w:hAnsi="Arial" w:cs="Arial"/>
          <w:sz w:val="28"/>
          <w:szCs w:val="28"/>
        </w:rPr>
        <w:t xml:space="preserve"> Whereas the evidence shows that she had earlier worn shoes the police found her barefoot. </w:t>
      </w:r>
      <w:r w:rsidR="00E72E39">
        <w:rPr>
          <w:rFonts w:ascii="Arial" w:hAnsi="Arial" w:cs="Arial"/>
          <w:sz w:val="28"/>
          <w:szCs w:val="28"/>
        </w:rPr>
        <w:t xml:space="preserve"> </w:t>
      </w:r>
      <w:r w:rsidR="004B272D" w:rsidRPr="0006685F">
        <w:rPr>
          <w:rFonts w:ascii="Arial" w:hAnsi="Arial" w:cs="Arial"/>
          <w:sz w:val="28"/>
          <w:szCs w:val="28"/>
        </w:rPr>
        <w:t xml:space="preserve">She was naked on her nether region. </w:t>
      </w:r>
      <w:r w:rsidR="00E72E39">
        <w:rPr>
          <w:rFonts w:ascii="Arial" w:hAnsi="Arial" w:cs="Arial"/>
          <w:sz w:val="28"/>
          <w:szCs w:val="28"/>
        </w:rPr>
        <w:t xml:space="preserve"> </w:t>
      </w:r>
      <w:r w:rsidR="004B272D" w:rsidRPr="0006685F">
        <w:rPr>
          <w:rFonts w:ascii="Arial" w:hAnsi="Arial" w:cs="Arial"/>
          <w:sz w:val="28"/>
          <w:szCs w:val="28"/>
        </w:rPr>
        <w:t xml:space="preserve">Her pair of panties were discovered a distance away </w:t>
      </w:r>
      <w:r w:rsidR="00E531C7" w:rsidRPr="0006685F">
        <w:rPr>
          <w:rFonts w:ascii="Arial" w:hAnsi="Arial" w:cs="Arial"/>
          <w:sz w:val="28"/>
          <w:szCs w:val="28"/>
        </w:rPr>
        <w:t xml:space="preserve">from her </w:t>
      </w:r>
      <w:r w:rsidR="004B272D" w:rsidRPr="0006685F">
        <w:rPr>
          <w:rFonts w:ascii="Arial" w:hAnsi="Arial" w:cs="Arial"/>
          <w:sz w:val="28"/>
          <w:szCs w:val="28"/>
        </w:rPr>
        <w:t xml:space="preserve">at Scene 2. </w:t>
      </w:r>
    </w:p>
    <w:p w:rsidR="004B272D" w:rsidRPr="0006685F" w:rsidRDefault="004B272D" w:rsidP="009C3B83">
      <w:pPr>
        <w:spacing w:line="360" w:lineRule="auto"/>
        <w:ind w:left="851" w:hanging="851"/>
        <w:jc w:val="both"/>
        <w:rPr>
          <w:rFonts w:ascii="Arial" w:hAnsi="Arial" w:cs="Arial"/>
          <w:sz w:val="28"/>
          <w:szCs w:val="28"/>
        </w:rPr>
      </w:pPr>
    </w:p>
    <w:p w:rsidR="00D5249E" w:rsidRPr="0006685F" w:rsidRDefault="004B272D" w:rsidP="009C3B83">
      <w:pPr>
        <w:spacing w:line="360" w:lineRule="auto"/>
        <w:ind w:left="851" w:hanging="851"/>
        <w:jc w:val="both"/>
        <w:rPr>
          <w:rFonts w:ascii="Arial" w:hAnsi="Arial" w:cs="Arial"/>
          <w:sz w:val="28"/>
          <w:szCs w:val="28"/>
        </w:rPr>
      </w:pPr>
      <w:r w:rsidRPr="0006685F">
        <w:rPr>
          <w:rFonts w:ascii="Arial" w:hAnsi="Arial" w:cs="Arial"/>
          <w:sz w:val="28"/>
          <w:szCs w:val="28"/>
        </w:rPr>
        <w:t>[12]</w:t>
      </w:r>
      <w:r w:rsidRPr="0006685F">
        <w:rPr>
          <w:rFonts w:ascii="Arial" w:hAnsi="Arial" w:cs="Arial"/>
          <w:sz w:val="28"/>
          <w:szCs w:val="28"/>
        </w:rPr>
        <w:tab/>
        <w:t xml:space="preserve">The police escorted the </w:t>
      </w:r>
      <w:r w:rsidR="000166FD" w:rsidRPr="0006685F">
        <w:rPr>
          <w:rFonts w:ascii="Arial" w:hAnsi="Arial" w:cs="Arial"/>
          <w:sz w:val="28"/>
          <w:szCs w:val="28"/>
        </w:rPr>
        <w:t>complainant</w:t>
      </w:r>
      <w:r w:rsidRPr="0006685F">
        <w:rPr>
          <w:rFonts w:ascii="Arial" w:hAnsi="Arial" w:cs="Arial"/>
          <w:sz w:val="28"/>
          <w:szCs w:val="28"/>
        </w:rPr>
        <w:t xml:space="preserve"> to </w:t>
      </w:r>
      <w:r w:rsidR="00065238" w:rsidRPr="0006685F">
        <w:rPr>
          <w:rFonts w:ascii="Arial" w:hAnsi="Arial" w:cs="Arial"/>
          <w:sz w:val="28"/>
          <w:szCs w:val="28"/>
        </w:rPr>
        <w:t>Hopetown Wege H</w:t>
      </w:r>
      <w:r w:rsidRPr="0006685F">
        <w:rPr>
          <w:rFonts w:ascii="Arial" w:hAnsi="Arial" w:cs="Arial"/>
          <w:sz w:val="28"/>
          <w:szCs w:val="28"/>
        </w:rPr>
        <w:t xml:space="preserve">ospital </w:t>
      </w:r>
      <w:r w:rsidRPr="0006685F">
        <w:rPr>
          <w:rFonts w:ascii="Arial" w:hAnsi="Arial" w:cs="Arial"/>
          <w:color w:val="000000" w:themeColor="text1"/>
          <w:sz w:val="28"/>
          <w:szCs w:val="28"/>
        </w:rPr>
        <w:t xml:space="preserve">for examination by Dr </w:t>
      </w:r>
      <w:r w:rsidR="00065238" w:rsidRPr="0006685F">
        <w:rPr>
          <w:rFonts w:ascii="Arial" w:hAnsi="Arial" w:cs="Arial"/>
          <w:color w:val="000000" w:themeColor="text1"/>
          <w:sz w:val="28"/>
          <w:szCs w:val="28"/>
        </w:rPr>
        <w:t>Thrista</w:t>
      </w:r>
      <w:r w:rsidRPr="0006685F">
        <w:rPr>
          <w:rFonts w:ascii="Arial" w:hAnsi="Arial" w:cs="Arial"/>
          <w:color w:val="000000" w:themeColor="text1"/>
          <w:sz w:val="28"/>
          <w:szCs w:val="28"/>
        </w:rPr>
        <w:t xml:space="preserve"> Strauss who completed a </w:t>
      </w:r>
      <w:r w:rsidR="00D5249E" w:rsidRPr="0006685F">
        <w:rPr>
          <w:rFonts w:ascii="Arial" w:hAnsi="Arial" w:cs="Arial"/>
          <w:sz w:val="28"/>
          <w:szCs w:val="28"/>
        </w:rPr>
        <w:t xml:space="preserve">J88 medical </w:t>
      </w:r>
      <w:r w:rsidRPr="0006685F">
        <w:rPr>
          <w:rFonts w:ascii="Arial" w:hAnsi="Arial" w:cs="Arial"/>
          <w:sz w:val="28"/>
          <w:szCs w:val="28"/>
        </w:rPr>
        <w:t xml:space="preserve">examination </w:t>
      </w:r>
      <w:r w:rsidR="00D5249E" w:rsidRPr="0006685F">
        <w:rPr>
          <w:rFonts w:ascii="Arial" w:hAnsi="Arial" w:cs="Arial"/>
          <w:sz w:val="28"/>
          <w:szCs w:val="28"/>
        </w:rPr>
        <w:t>form</w:t>
      </w:r>
      <w:r w:rsidRPr="0006685F">
        <w:rPr>
          <w:rFonts w:ascii="Arial" w:hAnsi="Arial" w:cs="Arial"/>
          <w:sz w:val="28"/>
          <w:szCs w:val="28"/>
        </w:rPr>
        <w:t xml:space="preserve">. </w:t>
      </w:r>
      <w:r w:rsidR="00F9346E">
        <w:rPr>
          <w:rFonts w:ascii="Arial" w:hAnsi="Arial" w:cs="Arial"/>
          <w:sz w:val="28"/>
          <w:szCs w:val="28"/>
        </w:rPr>
        <w:t xml:space="preserve"> </w:t>
      </w:r>
      <w:r w:rsidRPr="0006685F">
        <w:rPr>
          <w:rFonts w:ascii="Arial" w:hAnsi="Arial" w:cs="Arial"/>
          <w:sz w:val="28"/>
          <w:szCs w:val="28"/>
        </w:rPr>
        <w:t>Dr Strauss holds a</w:t>
      </w:r>
      <w:r w:rsidR="00542DCA" w:rsidRPr="0006685F">
        <w:rPr>
          <w:rFonts w:ascii="Arial" w:hAnsi="Arial" w:cs="Arial"/>
          <w:sz w:val="28"/>
          <w:szCs w:val="28"/>
        </w:rPr>
        <w:t>n MBCHB from the University of the Free State</w:t>
      </w:r>
      <w:r w:rsidR="00D5249E" w:rsidRPr="0006685F">
        <w:rPr>
          <w:rFonts w:ascii="Arial" w:hAnsi="Arial" w:cs="Arial"/>
          <w:sz w:val="28"/>
          <w:szCs w:val="28"/>
        </w:rPr>
        <w:t>.</w:t>
      </w:r>
      <w:r w:rsidR="00E72E39">
        <w:rPr>
          <w:rFonts w:ascii="Arial" w:hAnsi="Arial" w:cs="Arial"/>
          <w:sz w:val="28"/>
          <w:szCs w:val="28"/>
        </w:rPr>
        <w:t xml:space="preserve"> </w:t>
      </w:r>
      <w:r w:rsidR="00D5249E" w:rsidRPr="0006685F">
        <w:rPr>
          <w:rFonts w:ascii="Arial" w:hAnsi="Arial" w:cs="Arial"/>
          <w:sz w:val="28"/>
          <w:szCs w:val="28"/>
        </w:rPr>
        <w:t xml:space="preserve"> </w:t>
      </w:r>
      <w:r w:rsidR="00065238" w:rsidRPr="0006685F">
        <w:rPr>
          <w:rFonts w:ascii="Arial" w:hAnsi="Arial" w:cs="Arial"/>
          <w:sz w:val="28"/>
          <w:szCs w:val="28"/>
        </w:rPr>
        <w:t>Sh</w:t>
      </w:r>
      <w:r w:rsidR="00542DCA" w:rsidRPr="0006685F">
        <w:rPr>
          <w:rFonts w:ascii="Arial" w:hAnsi="Arial" w:cs="Arial"/>
          <w:sz w:val="28"/>
          <w:szCs w:val="28"/>
        </w:rPr>
        <w:t xml:space="preserve">e has 15 years practicing medicine. </w:t>
      </w:r>
      <w:r w:rsidR="00E72E39">
        <w:rPr>
          <w:rFonts w:ascii="Arial" w:hAnsi="Arial" w:cs="Arial"/>
          <w:sz w:val="28"/>
          <w:szCs w:val="28"/>
        </w:rPr>
        <w:t xml:space="preserve"> </w:t>
      </w:r>
      <w:r w:rsidR="00065238" w:rsidRPr="0006685F">
        <w:rPr>
          <w:rFonts w:ascii="Arial" w:hAnsi="Arial" w:cs="Arial"/>
          <w:sz w:val="28"/>
          <w:szCs w:val="28"/>
        </w:rPr>
        <w:t>Sh</w:t>
      </w:r>
      <w:r w:rsidR="000703B9" w:rsidRPr="0006685F">
        <w:rPr>
          <w:rFonts w:ascii="Arial" w:hAnsi="Arial" w:cs="Arial"/>
          <w:sz w:val="28"/>
          <w:szCs w:val="28"/>
        </w:rPr>
        <w:t xml:space="preserve">e </w:t>
      </w:r>
      <w:r w:rsidR="003C45EE" w:rsidRPr="0006685F">
        <w:rPr>
          <w:rFonts w:ascii="Arial" w:hAnsi="Arial" w:cs="Arial"/>
          <w:sz w:val="28"/>
          <w:szCs w:val="28"/>
        </w:rPr>
        <w:t xml:space="preserve">noticed </w:t>
      </w:r>
      <w:r w:rsidR="000703B9" w:rsidRPr="0006685F">
        <w:rPr>
          <w:rFonts w:ascii="Arial" w:hAnsi="Arial" w:cs="Arial"/>
          <w:sz w:val="28"/>
          <w:szCs w:val="28"/>
        </w:rPr>
        <w:t>the following:</w:t>
      </w:r>
      <w:r w:rsidR="00F9346E">
        <w:rPr>
          <w:rFonts w:ascii="Arial" w:hAnsi="Arial" w:cs="Arial"/>
          <w:sz w:val="28"/>
          <w:szCs w:val="28"/>
        </w:rPr>
        <w:t xml:space="preserve"> </w:t>
      </w:r>
      <w:r w:rsidR="000703B9" w:rsidRPr="0006685F">
        <w:rPr>
          <w:rFonts w:ascii="Arial" w:hAnsi="Arial" w:cs="Arial"/>
          <w:sz w:val="28"/>
          <w:szCs w:val="28"/>
        </w:rPr>
        <w:t xml:space="preserve"> blunt trauma to the face</w:t>
      </w:r>
      <w:r w:rsidR="003C45EE" w:rsidRPr="0006685F">
        <w:rPr>
          <w:rFonts w:ascii="Arial" w:hAnsi="Arial" w:cs="Arial"/>
          <w:sz w:val="28"/>
          <w:szCs w:val="28"/>
        </w:rPr>
        <w:t xml:space="preserve"> and that she </w:t>
      </w:r>
      <w:r w:rsidR="003C45EE" w:rsidRPr="0006685F">
        <w:rPr>
          <w:rFonts w:ascii="Arial" w:hAnsi="Arial" w:cs="Arial"/>
          <w:sz w:val="28"/>
          <w:szCs w:val="28"/>
        </w:rPr>
        <w:lastRenderedPageBreak/>
        <w:t>was traumatised and emotional</w:t>
      </w:r>
      <w:r w:rsidR="000703B9" w:rsidRPr="0006685F">
        <w:rPr>
          <w:rFonts w:ascii="Arial" w:hAnsi="Arial" w:cs="Arial"/>
          <w:sz w:val="28"/>
          <w:szCs w:val="28"/>
        </w:rPr>
        <w:t xml:space="preserve">. </w:t>
      </w:r>
      <w:r w:rsidR="00E72E39">
        <w:rPr>
          <w:rFonts w:ascii="Arial" w:hAnsi="Arial" w:cs="Arial"/>
          <w:sz w:val="28"/>
          <w:szCs w:val="28"/>
        </w:rPr>
        <w:t xml:space="preserve"> </w:t>
      </w:r>
      <w:r w:rsidR="000703B9" w:rsidRPr="0006685F">
        <w:rPr>
          <w:rFonts w:ascii="Arial" w:hAnsi="Arial" w:cs="Arial"/>
          <w:sz w:val="28"/>
          <w:szCs w:val="28"/>
        </w:rPr>
        <w:t xml:space="preserve">The gynaecological examination did not display any tears or bleeding, bruises or injuries. </w:t>
      </w:r>
      <w:r w:rsidR="00E72E39">
        <w:rPr>
          <w:rFonts w:ascii="Arial" w:hAnsi="Arial" w:cs="Arial"/>
          <w:sz w:val="28"/>
          <w:szCs w:val="28"/>
        </w:rPr>
        <w:t xml:space="preserve"> </w:t>
      </w:r>
      <w:r w:rsidR="007E5857" w:rsidRPr="0006685F">
        <w:rPr>
          <w:rFonts w:ascii="Arial" w:hAnsi="Arial" w:cs="Arial"/>
          <w:sz w:val="28"/>
          <w:szCs w:val="28"/>
        </w:rPr>
        <w:t xml:space="preserve">The </w:t>
      </w:r>
      <w:r w:rsidR="000703B9" w:rsidRPr="0006685F">
        <w:rPr>
          <w:rFonts w:ascii="Arial" w:hAnsi="Arial" w:cs="Arial"/>
          <w:sz w:val="28"/>
          <w:szCs w:val="28"/>
        </w:rPr>
        <w:t>doctor</w:t>
      </w:r>
      <w:r w:rsidR="003C45EE" w:rsidRPr="0006685F">
        <w:rPr>
          <w:rFonts w:ascii="Arial" w:hAnsi="Arial" w:cs="Arial"/>
          <w:sz w:val="28"/>
          <w:szCs w:val="28"/>
        </w:rPr>
        <w:t>,</w:t>
      </w:r>
      <w:r w:rsidR="000703B9" w:rsidRPr="0006685F">
        <w:rPr>
          <w:rFonts w:ascii="Arial" w:hAnsi="Arial" w:cs="Arial"/>
          <w:sz w:val="28"/>
          <w:szCs w:val="28"/>
        </w:rPr>
        <w:t xml:space="preserve"> however</w:t>
      </w:r>
      <w:r w:rsidR="003C45EE" w:rsidRPr="0006685F">
        <w:rPr>
          <w:rFonts w:ascii="Arial" w:hAnsi="Arial" w:cs="Arial"/>
          <w:sz w:val="28"/>
          <w:szCs w:val="28"/>
        </w:rPr>
        <w:t xml:space="preserve">, </w:t>
      </w:r>
      <w:r w:rsidR="000703B9" w:rsidRPr="0006685F">
        <w:rPr>
          <w:rFonts w:ascii="Arial" w:hAnsi="Arial" w:cs="Arial"/>
          <w:sz w:val="28"/>
          <w:szCs w:val="28"/>
        </w:rPr>
        <w:t xml:space="preserve">observed extensive genital warts. </w:t>
      </w:r>
      <w:r w:rsidR="00E72E39">
        <w:rPr>
          <w:rFonts w:ascii="Arial" w:hAnsi="Arial" w:cs="Arial"/>
          <w:sz w:val="28"/>
          <w:szCs w:val="28"/>
        </w:rPr>
        <w:t xml:space="preserve"> </w:t>
      </w:r>
      <w:r w:rsidR="00065238" w:rsidRPr="0006685F">
        <w:rPr>
          <w:rFonts w:ascii="Arial" w:hAnsi="Arial" w:cs="Arial"/>
          <w:sz w:val="28"/>
          <w:szCs w:val="28"/>
        </w:rPr>
        <w:t>She</w:t>
      </w:r>
      <w:r w:rsidR="000703B9" w:rsidRPr="0006685F">
        <w:rPr>
          <w:rFonts w:ascii="Arial" w:hAnsi="Arial" w:cs="Arial"/>
          <w:sz w:val="28"/>
          <w:szCs w:val="28"/>
        </w:rPr>
        <w:t xml:space="preserve"> </w:t>
      </w:r>
      <w:r w:rsidR="007E5857" w:rsidRPr="0006685F">
        <w:rPr>
          <w:rFonts w:ascii="Arial" w:hAnsi="Arial" w:cs="Arial"/>
          <w:sz w:val="28"/>
          <w:szCs w:val="28"/>
        </w:rPr>
        <w:t xml:space="preserve">recorded on the </w:t>
      </w:r>
      <w:r w:rsidR="003C45EE" w:rsidRPr="0006685F">
        <w:rPr>
          <w:rFonts w:ascii="Arial" w:hAnsi="Arial" w:cs="Arial"/>
          <w:sz w:val="28"/>
          <w:szCs w:val="28"/>
        </w:rPr>
        <w:t xml:space="preserve">J88 </w:t>
      </w:r>
      <w:r w:rsidR="007E5857" w:rsidRPr="0006685F">
        <w:rPr>
          <w:rFonts w:ascii="Arial" w:hAnsi="Arial" w:cs="Arial"/>
          <w:sz w:val="28"/>
          <w:szCs w:val="28"/>
        </w:rPr>
        <w:t xml:space="preserve">form that there was no evidence of forced penetration. </w:t>
      </w:r>
      <w:r w:rsidR="00B55F03">
        <w:rPr>
          <w:rFonts w:ascii="Arial" w:hAnsi="Arial" w:cs="Arial"/>
          <w:sz w:val="28"/>
          <w:szCs w:val="28"/>
        </w:rPr>
        <w:t xml:space="preserve"> </w:t>
      </w:r>
      <w:r w:rsidR="00065238" w:rsidRPr="0006685F">
        <w:rPr>
          <w:rFonts w:ascii="Arial" w:hAnsi="Arial" w:cs="Arial"/>
          <w:sz w:val="28"/>
          <w:szCs w:val="28"/>
        </w:rPr>
        <w:t>She</w:t>
      </w:r>
      <w:r w:rsidR="007E5857" w:rsidRPr="0006685F">
        <w:rPr>
          <w:rFonts w:ascii="Arial" w:hAnsi="Arial" w:cs="Arial"/>
          <w:sz w:val="28"/>
          <w:szCs w:val="28"/>
        </w:rPr>
        <w:t>, nevertheless, took samples from the vulva, vagina and cervix.</w:t>
      </w:r>
      <w:r w:rsidR="00B55F03">
        <w:rPr>
          <w:rFonts w:ascii="Arial" w:hAnsi="Arial" w:cs="Arial"/>
          <w:sz w:val="28"/>
          <w:szCs w:val="28"/>
        </w:rPr>
        <w:t xml:space="preserve">  </w:t>
      </w:r>
      <w:r w:rsidR="008225B3" w:rsidRPr="0006685F">
        <w:rPr>
          <w:rFonts w:ascii="Arial" w:hAnsi="Arial" w:cs="Arial"/>
          <w:sz w:val="28"/>
          <w:szCs w:val="28"/>
        </w:rPr>
        <w:t xml:space="preserve">The complainant’s </w:t>
      </w:r>
      <w:r w:rsidR="003C45EE" w:rsidRPr="0006685F">
        <w:rPr>
          <w:rFonts w:ascii="Arial" w:hAnsi="Arial" w:cs="Arial"/>
          <w:sz w:val="28"/>
          <w:szCs w:val="28"/>
        </w:rPr>
        <w:t xml:space="preserve">pair of </w:t>
      </w:r>
      <w:r w:rsidR="007E5857" w:rsidRPr="0006685F">
        <w:rPr>
          <w:rFonts w:ascii="Arial" w:hAnsi="Arial" w:cs="Arial"/>
          <w:sz w:val="28"/>
          <w:szCs w:val="28"/>
        </w:rPr>
        <w:t>pant</w:t>
      </w:r>
      <w:r w:rsidR="003C45EE" w:rsidRPr="0006685F">
        <w:rPr>
          <w:rFonts w:ascii="Arial" w:hAnsi="Arial" w:cs="Arial"/>
          <w:sz w:val="28"/>
          <w:szCs w:val="28"/>
        </w:rPr>
        <w:t>ies</w:t>
      </w:r>
      <w:r w:rsidR="007E5857" w:rsidRPr="0006685F">
        <w:rPr>
          <w:rFonts w:ascii="Arial" w:hAnsi="Arial" w:cs="Arial"/>
          <w:sz w:val="28"/>
          <w:szCs w:val="28"/>
        </w:rPr>
        <w:t xml:space="preserve"> and a black tight w</w:t>
      </w:r>
      <w:r w:rsidR="003C45EE" w:rsidRPr="0006685F">
        <w:rPr>
          <w:rFonts w:ascii="Arial" w:hAnsi="Arial" w:cs="Arial"/>
          <w:sz w:val="28"/>
          <w:szCs w:val="28"/>
        </w:rPr>
        <w:t>ere</w:t>
      </w:r>
      <w:r w:rsidR="007E5857" w:rsidRPr="0006685F">
        <w:rPr>
          <w:rFonts w:ascii="Arial" w:hAnsi="Arial" w:cs="Arial"/>
          <w:sz w:val="28"/>
          <w:szCs w:val="28"/>
        </w:rPr>
        <w:t xml:space="preserve"> also sent to the laboratory as part of the exhibit</w:t>
      </w:r>
      <w:r w:rsidR="00261F2C" w:rsidRPr="0006685F">
        <w:rPr>
          <w:rFonts w:ascii="Arial" w:hAnsi="Arial" w:cs="Arial"/>
          <w:sz w:val="28"/>
          <w:szCs w:val="28"/>
        </w:rPr>
        <w:t>s</w:t>
      </w:r>
      <w:r w:rsidR="007E5857" w:rsidRPr="0006685F">
        <w:rPr>
          <w:rFonts w:ascii="Arial" w:hAnsi="Arial" w:cs="Arial"/>
          <w:sz w:val="28"/>
          <w:szCs w:val="28"/>
        </w:rPr>
        <w:t xml:space="preserve">. </w:t>
      </w:r>
    </w:p>
    <w:p w:rsidR="00D5249E" w:rsidRPr="0006685F" w:rsidRDefault="00D5249E" w:rsidP="009C3B83">
      <w:pPr>
        <w:spacing w:line="360" w:lineRule="auto"/>
        <w:ind w:left="851" w:hanging="851"/>
        <w:jc w:val="both"/>
        <w:rPr>
          <w:rFonts w:ascii="Arial" w:hAnsi="Arial" w:cs="Arial"/>
          <w:sz w:val="28"/>
          <w:szCs w:val="28"/>
        </w:rPr>
      </w:pPr>
    </w:p>
    <w:p w:rsidR="00D5249E" w:rsidRPr="0006685F" w:rsidRDefault="00D5249E" w:rsidP="009C3B83">
      <w:pPr>
        <w:spacing w:line="360" w:lineRule="auto"/>
        <w:ind w:left="851" w:hanging="851"/>
        <w:jc w:val="both"/>
        <w:rPr>
          <w:rFonts w:ascii="Arial" w:hAnsi="Arial" w:cs="Arial"/>
          <w:sz w:val="28"/>
          <w:szCs w:val="28"/>
        </w:rPr>
      </w:pPr>
      <w:r w:rsidRPr="0006685F">
        <w:rPr>
          <w:rFonts w:ascii="Arial" w:hAnsi="Arial" w:cs="Arial"/>
          <w:sz w:val="28"/>
          <w:szCs w:val="28"/>
        </w:rPr>
        <w:t>[</w:t>
      </w:r>
      <w:r w:rsidR="008225B3" w:rsidRPr="0006685F">
        <w:rPr>
          <w:rFonts w:ascii="Arial" w:hAnsi="Arial" w:cs="Arial"/>
          <w:sz w:val="28"/>
          <w:szCs w:val="28"/>
        </w:rPr>
        <w:t>1</w:t>
      </w:r>
      <w:r w:rsidR="004D1160" w:rsidRPr="0006685F">
        <w:rPr>
          <w:rFonts w:ascii="Arial" w:hAnsi="Arial" w:cs="Arial"/>
          <w:sz w:val="28"/>
          <w:szCs w:val="28"/>
        </w:rPr>
        <w:t>3</w:t>
      </w:r>
      <w:r w:rsidRPr="0006685F">
        <w:rPr>
          <w:rFonts w:ascii="Arial" w:hAnsi="Arial" w:cs="Arial"/>
          <w:sz w:val="28"/>
          <w:szCs w:val="28"/>
        </w:rPr>
        <w:t>]</w:t>
      </w:r>
      <w:r w:rsidRPr="0006685F">
        <w:rPr>
          <w:rFonts w:ascii="Arial" w:hAnsi="Arial" w:cs="Arial"/>
          <w:sz w:val="28"/>
          <w:szCs w:val="28"/>
        </w:rPr>
        <w:tab/>
        <w:t>T</w:t>
      </w:r>
      <w:r w:rsidR="004D1160" w:rsidRPr="0006685F">
        <w:rPr>
          <w:rFonts w:ascii="Arial" w:hAnsi="Arial" w:cs="Arial"/>
          <w:sz w:val="28"/>
          <w:szCs w:val="28"/>
        </w:rPr>
        <w:t>he investigating officer, C</w:t>
      </w:r>
      <w:r w:rsidR="007E5857" w:rsidRPr="0006685F">
        <w:rPr>
          <w:rFonts w:ascii="Arial" w:hAnsi="Arial" w:cs="Arial"/>
          <w:sz w:val="28"/>
          <w:szCs w:val="28"/>
        </w:rPr>
        <w:t xml:space="preserve">st </w:t>
      </w:r>
      <w:r w:rsidR="004D1160" w:rsidRPr="0006685F">
        <w:rPr>
          <w:rFonts w:ascii="Arial" w:hAnsi="Arial" w:cs="Arial"/>
          <w:sz w:val="28"/>
          <w:szCs w:val="28"/>
        </w:rPr>
        <w:t xml:space="preserve">Frans </w:t>
      </w:r>
      <w:r w:rsidR="007E5857" w:rsidRPr="0006685F">
        <w:rPr>
          <w:rFonts w:ascii="Arial" w:hAnsi="Arial" w:cs="Arial"/>
          <w:sz w:val="28"/>
          <w:szCs w:val="28"/>
        </w:rPr>
        <w:t>Louw, collected and packaged the condoms and the</w:t>
      </w:r>
      <w:r w:rsidR="00261F2C" w:rsidRPr="0006685F">
        <w:rPr>
          <w:rFonts w:ascii="Arial" w:hAnsi="Arial" w:cs="Arial"/>
          <w:sz w:val="28"/>
          <w:szCs w:val="28"/>
        </w:rPr>
        <w:t xml:space="preserve"> condom wrappers</w:t>
      </w:r>
      <w:r w:rsidR="007E5857" w:rsidRPr="0006685F">
        <w:rPr>
          <w:rFonts w:ascii="Arial" w:hAnsi="Arial" w:cs="Arial"/>
          <w:sz w:val="28"/>
          <w:szCs w:val="28"/>
        </w:rPr>
        <w:t xml:space="preserve"> found at </w:t>
      </w:r>
      <w:r w:rsidR="004D1160" w:rsidRPr="0006685F">
        <w:rPr>
          <w:rFonts w:ascii="Arial" w:hAnsi="Arial" w:cs="Arial"/>
          <w:sz w:val="28"/>
          <w:szCs w:val="28"/>
        </w:rPr>
        <w:t>S</w:t>
      </w:r>
      <w:r w:rsidR="007E5857" w:rsidRPr="0006685F">
        <w:rPr>
          <w:rFonts w:ascii="Arial" w:hAnsi="Arial" w:cs="Arial"/>
          <w:sz w:val="28"/>
          <w:szCs w:val="28"/>
        </w:rPr>
        <w:t>cene</w:t>
      </w:r>
      <w:r w:rsidR="004D1160" w:rsidRPr="0006685F">
        <w:rPr>
          <w:rFonts w:ascii="Arial" w:hAnsi="Arial" w:cs="Arial"/>
          <w:sz w:val="28"/>
          <w:szCs w:val="28"/>
        </w:rPr>
        <w:t xml:space="preserve"> 2</w:t>
      </w:r>
      <w:r w:rsidR="007E5857" w:rsidRPr="0006685F">
        <w:rPr>
          <w:rFonts w:ascii="Arial" w:hAnsi="Arial" w:cs="Arial"/>
          <w:sz w:val="28"/>
          <w:szCs w:val="28"/>
        </w:rPr>
        <w:t xml:space="preserve">, </w:t>
      </w:r>
      <w:r w:rsidR="004D1160" w:rsidRPr="0006685F">
        <w:rPr>
          <w:rFonts w:ascii="Arial" w:hAnsi="Arial" w:cs="Arial"/>
          <w:sz w:val="28"/>
          <w:szCs w:val="28"/>
        </w:rPr>
        <w:t>(</w:t>
      </w:r>
      <w:r w:rsidR="007E5857" w:rsidRPr="0006685F">
        <w:rPr>
          <w:rFonts w:ascii="Arial" w:hAnsi="Arial" w:cs="Arial"/>
          <w:sz w:val="28"/>
          <w:szCs w:val="28"/>
        </w:rPr>
        <w:t>Steynville High School</w:t>
      </w:r>
      <w:r w:rsidR="004D1160" w:rsidRPr="0006685F">
        <w:rPr>
          <w:rFonts w:ascii="Arial" w:hAnsi="Arial" w:cs="Arial"/>
          <w:sz w:val="28"/>
          <w:szCs w:val="28"/>
        </w:rPr>
        <w:t xml:space="preserve">). </w:t>
      </w:r>
      <w:r w:rsidR="00E72E39">
        <w:rPr>
          <w:rFonts w:ascii="Arial" w:hAnsi="Arial" w:cs="Arial"/>
          <w:sz w:val="28"/>
          <w:szCs w:val="28"/>
        </w:rPr>
        <w:t xml:space="preserve"> </w:t>
      </w:r>
      <w:r w:rsidR="004D1160" w:rsidRPr="0006685F">
        <w:rPr>
          <w:rFonts w:ascii="Arial" w:hAnsi="Arial" w:cs="Arial"/>
          <w:sz w:val="28"/>
          <w:szCs w:val="28"/>
        </w:rPr>
        <w:t>He also</w:t>
      </w:r>
      <w:r w:rsidR="007E5857" w:rsidRPr="0006685F">
        <w:rPr>
          <w:rFonts w:ascii="Arial" w:hAnsi="Arial" w:cs="Arial"/>
          <w:sz w:val="28"/>
          <w:szCs w:val="28"/>
        </w:rPr>
        <w:t xml:space="preserve"> pointed the scene out to C</w:t>
      </w:r>
      <w:r w:rsidR="004D1160" w:rsidRPr="0006685F">
        <w:rPr>
          <w:rFonts w:ascii="Arial" w:hAnsi="Arial" w:cs="Arial"/>
          <w:sz w:val="28"/>
          <w:szCs w:val="28"/>
        </w:rPr>
        <w:t>st</w:t>
      </w:r>
      <w:r w:rsidR="007E5857" w:rsidRPr="0006685F">
        <w:rPr>
          <w:rFonts w:ascii="Arial" w:hAnsi="Arial" w:cs="Arial"/>
          <w:sz w:val="28"/>
          <w:szCs w:val="28"/>
        </w:rPr>
        <w:t xml:space="preserve">. </w:t>
      </w:r>
      <w:r w:rsidR="000703B9" w:rsidRPr="0006685F">
        <w:rPr>
          <w:rFonts w:ascii="Arial" w:hAnsi="Arial" w:cs="Arial"/>
          <w:sz w:val="28"/>
          <w:szCs w:val="28"/>
        </w:rPr>
        <w:t>Modisaotsile Piet</w:t>
      </w:r>
      <w:r w:rsidR="007E5857" w:rsidRPr="0006685F">
        <w:rPr>
          <w:rFonts w:ascii="Arial" w:hAnsi="Arial" w:cs="Arial"/>
          <w:sz w:val="28"/>
          <w:szCs w:val="28"/>
        </w:rPr>
        <w:t xml:space="preserve"> Tshabadira, attached to the Local Criminal Record Centre</w:t>
      </w:r>
      <w:r w:rsidR="00261F2C" w:rsidRPr="0006685F">
        <w:rPr>
          <w:rFonts w:ascii="Arial" w:hAnsi="Arial" w:cs="Arial"/>
          <w:sz w:val="28"/>
          <w:szCs w:val="28"/>
        </w:rPr>
        <w:t>, who</w:t>
      </w:r>
      <w:r w:rsidR="007E5857" w:rsidRPr="0006685F">
        <w:rPr>
          <w:rFonts w:ascii="Arial" w:hAnsi="Arial" w:cs="Arial"/>
          <w:sz w:val="28"/>
          <w:szCs w:val="28"/>
        </w:rPr>
        <w:t xml:space="preserve"> compiled a photo album </w:t>
      </w:r>
      <w:r w:rsidR="00261F2C" w:rsidRPr="0006685F">
        <w:rPr>
          <w:rFonts w:ascii="Arial" w:hAnsi="Arial" w:cs="Arial"/>
          <w:sz w:val="28"/>
          <w:szCs w:val="28"/>
        </w:rPr>
        <w:t>of the</w:t>
      </w:r>
      <w:r w:rsidR="007E5857" w:rsidRPr="0006685F">
        <w:rPr>
          <w:rFonts w:ascii="Arial" w:hAnsi="Arial" w:cs="Arial"/>
          <w:sz w:val="28"/>
          <w:szCs w:val="28"/>
        </w:rPr>
        <w:t xml:space="preserve"> scene.  </w:t>
      </w:r>
      <w:r w:rsidR="008225B3" w:rsidRPr="0006685F">
        <w:rPr>
          <w:rFonts w:ascii="Arial" w:hAnsi="Arial" w:cs="Arial"/>
          <w:sz w:val="28"/>
          <w:szCs w:val="28"/>
        </w:rPr>
        <w:t>The complainant</w:t>
      </w:r>
      <w:r w:rsidR="007E5857" w:rsidRPr="0006685F">
        <w:rPr>
          <w:rFonts w:ascii="Arial" w:hAnsi="Arial" w:cs="Arial"/>
          <w:sz w:val="28"/>
          <w:szCs w:val="28"/>
        </w:rPr>
        <w:t xml:space="preserve"> </w:t>
      </w:r>
      <w:r w:rsidR="004D1160" w:rsidRPr="0006685F">
        <w:rPr>
          <w:rFonts w:ascii="Arial" w:hAnsi="Arial" w:cs="Arial"/>
          <w:sz w:val="28"/>
          <w:szCs w:val="28"/>
        </w:rPr>
        <w:t xml:space="preserve">(deceased) </w:t>
      </w:r>
      <w:r w:rsidR="007E5857" w:rsidRPr="0006685F">
        <w:rPr>
          <w:rFonts w:ascii="Arial" w:hAnsi="Arial" w:cs="Arial"/>
          <w:sz w:val="28"/>
          <w:szCs w:val="28"/>
        </w:rPr>
        <w:t>also made certain pointing</w:t>
      </w:r>
      <w:r w:rsidR="004D1160" w:rsidRPr="0006685F">
        <w:rPr>
          <w:rFonts w:ascii="Arial" w:hAnsi="Arial" w:cs="Arial"/>
          <w:sz w:val="28"/>
          <w:szCs w:val="28"/>
        </w:rPr>
        <w:t>s</w:t>
      </w:r>
      <w:r w:rsidR="007E5857" w:rsidRPr="0006685F">
        <w:rPr>
          <w:rFonts w:ascii="Arial" w:hAnsi="Arial" w:cs="Arial"/>
          <w:sz w:val="28"/>
          <w:szCs w:val="28"/>
        </w:rPr>
        <w:t xml:space="preserve"> out to Cs</w:t>
      </w:r>
      <w:r w:rsidR="004D1160" w:rsidRPr="0006685F">
        <w:rPr>
          <w:rFonts w:ascii="Arial" w:hAnsi="Arial" w:cs="Arial"/>
          <w:sz w:val="28"/>
          <w:szCs w:val="28"/>
        </w:rPr>
        <w:t>t</w:t>
      </w:r>
      <w:r w:rsidR="007E5857" w:rsidRPr="0006685F">
        <w:rPr>
          <w:rFonts w:ascii="Arial" w:hAnsi="Arial" w:cs="Arial"/>
          <w:sz w:val="28"/>
          <w:szCs w:val="28"/>
        </w:rPr>
        <w:t>. Tshabadira.</w:t>
      </w:r>
    </w:p>
    <w:p w:rsidR="00B82880" w:rsidRPr="0006685F" w:rsidRDefault="00B82880" w:rsidP="009C3B83">
      <w:pPr>
        <w:spacing w:line="360" w:lineRule="auto"/>
        <w:ind w:left="851" w:hanging="851"/>
        <w:jc w:val="both"/>
        <w:rPr>
          <w:rFonts w:ascii="Arial" w:hAnsi="Arial" w:cs="Arial"/>
          <w:sz w:val="28"/>
          <w:szCs w:val="28"/>
        </w:rPr>
      </w:pPr>
    </w:p>
    <w:p w:rsidR="00F703E4" w:rsidRPr="0006685F" w:rsidRDefault="00B82880" w:rsidP="009C3B83">
      <w:pPr>
        <w:spacing w:line="360" w:lineRule="auto"/>
        <w:ind w:left="851" w:hanging="851"/>
        <w:jc w:val="both"/>
        <w:rPr>
          <w:rFonts w:ascii="Arial" w:hAnsi="Arial" w:cs="Arial"/>
          <w:sz w:val="28"/>
          <w:szCs w:val="28"/>
        </w:rPr>
      </w:pPr>
      <w:r w:rsidRPr="0006685F">
        <w:rPr>
          <w:rFonts w:ascii="Arial" w:hAnsi="Arial" w:cs="Arial"/>
          <w:sz w:val="28"/>
          <w:szCs w:val="28"/>
        </w:rPr>
        <w:t>[</w:t>
      </w:r>
      <w:r w:rsidR="008225B3" w:rsidRPr="0006685F">
        <w:rPr>
          <w:rFonts w:ascii="Arial" w:hAnsi="Arial" w:cs="Arial"/>
          <w:sz w:val="28"/>
          <w:szCs w:val="28"/>
        </w:rPr>
        <w:t>1</w:t>
      </w:r>
      <w:r w:rsidR="004D1160" w:rsidRPr="0006685F">
        <w:rPr>
          <w:rFonts w:ascii="Arial" w:hAnsi="Arial" w:cs="Arial"/>
          <w:sz w:val="28"/>
          <w:szCs w:val="28"/>
        </w:rPr>
        <w:t>4</w:t>
      </w:r>
      <w:r w:rsidRPr="0006685F">
        <w:rPr>
          <w:rFonts w:ascii="Arial" w:hAnsi="Arial" w:cs="Arial"/>
          <w:sz w:val="28"/>
          <w:szCs w:val="28"/>
        </w:rPr>
        <w:t>]</w:t>
      </w:r>
      <w:r w:rsidRPr="0006685F">
        <w:rPr>
          <w:rFonts w:ascii="Arial" w:hAnsi="Arial" w:cs="Arial"/>
          <w:sz w:val="28"/>
          <w:szCs w:val="28"/>
        </w:rPr>
        <w:tab/>
        <w:t>W</w:t>
      </w:r>
      <w:r w:rsidR="004D1160" w:rsidRPr="0006685F">
        <w:rPr>
          <w:rFonts w:ascii="Arial" w:hAnsi="Arial" w:cs="Arial"/>
          <w:sz w:val="28"/>
          <w:szCs w:val="28"/>
        </w:rPr>
        <w:t>/</w:t>
      </w:r>
      <w:r w:rsidRPr="0006685F">
        <w:rPr>
          <w:rFonts w:ascii="Arial" w:hAnsi="Arial" w:cs="Arial"/>
          <w:sz w:val="28"/>
          <w:szCs w:val="28"/>
        </w:rPr>
        <w:t>O Siphosethu Nyathi</w:t>
      </w:r>
      <w:r w:rsidR="004D1160" w:rsidRPr="0006685F">
        <w:rPr>
          <w:rFonts w:ascii="Arial" w:hAnsi="Arial" w:cs="Arial"/>
          <w:sz w:val="28"/>
          <w:szCs w:val="28"/>
        </w:rPr>
        <w:t>,</w:t>
      </w:r>
      <w:r w:rsidRPr="0006685F">
        <w:rPr>
          <w:rFonts w:ascii="Arial" w:hAnsi="Arial" w:cs="Arial"/>
          <w:sz w:val="28"/>
          <w:szCs w:val="28"/>
        </w:rPr>
        <w:t xml:space="preserve"> attached to the Forensic Science Laboratory in Cape Town</w:t>
      </w:r>
      <w:r w:rsidR="004D1160" w:rsidRPr="0006685F">
        <w:rPr>
          <w:rFonts w:ascii="Arial" w:hAnsi="Arial" w:cs="Arial"/>
          <w:sz w:val="28"/>
          <w:szCs w:val="28"/>
        </w:rPr>
        <w:t>,</w:t>
      </w:r>
      <w:r w:rsidR="00261F2C" w:rsidRPr="0006685F">
        <w:rPr>
          <w:rFonts w:ascii="Arial" w:hAnsi="Arial" w:cs="Arial"/>
          <w:sz w:val="28"/>
          <w:szCs w:val="28"/>
        </w:rPr>
        <w:t xml:space="preserve"> </w:t>
      </w:r>
      <w:r w:rsidR="009B14ED" w:rsidRPr="0006685F">
        <w:rPr>
          <w:rFonts w:ascii="Arial" w:hAnsi="Arial" w:cs="Arial"/>
          <w:sz w:val="28"/>
          <w:szCs w:val="28"/>
        </w:rPr>
        <w:t xml:space="preserve">is in possession </w:t>
      </w:r>
      <w:r w:rsidR="00F703E4" w:rsidRPr="0006685F">
        <w:rPr>
          <w:rFonts w:ascii="Arial" w:hAnsi="Arial" w:cs="Arial"/>
          <w:sz w:val="28"/>
          <w:szCs w:val="28"/>
        </w:rPr>
        <w:t>of BSc Honours and Masters Degrees</w:t>
      </w:r>
      <w:r w:rsidR="009B14ED" w:rsidRPr="0006685F">
        <w:rPr>
          <w:rFonts w:ascii="Arial" w:hAnsi="Arial" w:cs="Arial"/>
          <w:sz w:val="28"/>
          <w:szCs w:val="28"/>
        </w:rPr>
        <w:t xml:space="preserve"> with majors in human biology and physiology and herbal science</w:t>
      </w:r>
      <w:r w:rsidR="00065238" w:rsidRPr="0006685F">
        <w:rPr>
          <w:rFonts w:ascii="Arial" w:hAnsi="Arial" w:cs="Arial"/>
          <w:sz w:val="28"/>
          <w:szCs w:val="28"/>
        </w:rPr>
        <w:t>,</w:t>
      </w:r>
      <w:r w:rsidR="009B14ED" w:rsidRPr="0006685F">
        <w:rPr>
          <w:rFonts w:ascii="Arial" w:hAnsi="Arial" w:cs="Arial"/>
          <w:sz w:val="28"/>
          <w:szCs w:val="28"/>
        </w:rPr>
        <w:t xml:space="preserve"> obtained from the University of the Western Cape. </w:t>
      </w:r>
      <w:r w:rsidR="00E72E39">
        <w:rPr>
          <w:rFonts w:ascii="Arial" w:hAnsi="Arial" w:cs="Arial"/>
          <w:sz w:val="28"/>
          <w:szCs w:val="28"/>
        </w:rPr>
        <w:t xml:space="preserve"> </w:t>
      </w:r>
      <w:r w:rsidR="009B14ED" w:rsidRPr="0006685F">
        <w:rPr>
          <w:rFonts w:ascii="Arial" w:hAnsi="Arial" w:cs="Arial"/>
          <w:sz w:val="28"/>
          <w:szCs w:val="28"/>
        </w:rPr>
        <w:t>Her studies are relevant to DNA</w:t>
      </w:r>
      <w:r w:rsidR="004D1160" w:rsidRPr="0006685F">
        <w:rPr>
          <w:rFonts w:ascii="Arial" w:hAnsi="Arial" w:cs="Arial"/>
          <w:sz w:val="28"/>
          <w:szCs w:val="28"/>
        </w:rPr>
        <w:t xml:space="preserve"> analysis</w:t>
      </w:r>
      <w:r w:rsidR="009B14ED" w:rsidRPr="0006685F">
        <w:rPr>
          <w:rFonts w:ascii="Arial" w:hAnsi="Arial" w:cs="Arial"/>
          <w:sz w:val="28"/>
          <w:szCs w:val="28"/>
        </w:rPr>
        <w:t xml:space="preserve">. </w:t>
      </w:r>
      <w:r w:rsidR="00E72E39">
        <w:rPr>
          <w:rFonts w:ascii="Arial" w:hAnsi="Arial" w:cs="Arial"/>
          <w:sz w:val="28"/>
          <w:szCs w:val="28"/>
        </w:rPr>
        <w:t xml:space="preserve"> </w:t>
      </w:r>
      <w:r w:rsidR="009B14ED" w:rsidRPr="0006685F">
        <w:rPr>
          <w:rFonts w:ascii="Arial" w:hAnsi="Arial" w:cs="Arial"/>
          <w:sz w:val="28"/>
          <w:szCs w:val="28"/>
        </w:rPr>
        <w:t xml:space="preserve">She has 13 years’ experience in biological science.  She </w:t>
      </w:r>
      <w:r w:rsidR="005712FA" w:rsidRPr="0006685F">
        <w:rPr>
          <w:rFonts w:ascii="Arial" w:hAnsi="Arial" w:cs="Arial"/>
          <w:sz w:val="28"/>
          <w:szCs w:val="28"/>
        </w:rPr>
        <w:t xml:space="preserve">identified all the exhibits that she received for analysis. </w:t>
      </w:r>
      <w:r w:rsidR="00E72E39">
        <w:rPr>
          <w:rFonts w:ascii="Arial" w:hAnsi="Arial" w:cs="Arial"/>
          <w:sz w:val="28"/>
          <w:szCs w:val="28"/>
        </w:rPr>
        <w:t xml:space="preserve"> </w:t>
      </w:r>
      <w:r w:rsidR="004D1160" w:rsidRPr="0006685F">
        <w:rPr>
          <w:rFonts w:ascii="Arial" w:hAnsi="Arial" w:cs="Arial"/>
          <w:sz w:val="28"/>
          <w:szCs w:val="28"/>
        </w:rPr>
        <w:t xml:space="preserve">By virtue of </w:t>
      </w:r>
      <w:r w:rsidR="005712FA" w:rsidRPr="0006685F">
        <w:rPr>
          <w:rFonts w:ascii="Arial" w:hAnsi="Arial" w:cs="Arial"/>
          <w:sz w:val="28"/>
          <w:szCs w:val="28"/>
        </w:rPr>
        <w:t xml:space="preserve">also </w:t>
      </w:r>
      <w:r w:rsidR="004D1160" w:rsidRPr="0006685F">
        <w:rPr>
          <w:rFonts w:ascii="Arial" w:hAnsi="Arial" w:cs="Arial"/>
          <w:sz w:val="28"/>
          <w:szCs w:val="28"/>
        </w:rPr>
        <w:t xml:space="preserve">having </w:t>
      </w:r>
      <w:r w:rsidR="005712FA" w:rsidRPr="0006685F">
        <w:rPr>
          <w:rFonts w:ascii="Arial" w:hAnsi="Arial" w:cs="Arial"/>
          <w:sz w:val="28"/>
          <w:szCs w:val="28"/>
        </w:rPr>
        <w:t xml:space="preserve">received information that the case involved </w:t>
      </w:r>
      <w:r w:rsidR="00542DCA" w:rsidRPr="0006685F">
        <w:rPr>
          <w:rFonts w:ascii="Arial" w:hAnsi="Arial" w:cs="Arial"/>
          <w:sz w:val="28"/>
          <w:szCs w:val="28"/>
        </w:rPr>
        <w:t>rape</w:t>
      </w:r>
      <w:r w:rsidR="005712FA" w:rsidRPr="0006685F">
        <w:rPr>
          <w:rFonts w:ascii="Arial" w:hAnsi="Arial" w:cs="Arial"/>
          <w:sz w:val="28"/>
          <w:szCs w:val="28"/>
        </w:rPr>
        <w:t xml:space="preserve"> she conduct</w:t>
      </w:r>
      <w:r w:rsidR="00F703E4" w:rsidRPr="0006685F">
        <w:rPr>
          <w:rFonts w:ascii="Arial" w:hAnsi="Arial" w:cs="Arial"/>
          <w:sz w:val="28"/>
          <w:szCs w:val="28"/>
        </w:rPr>
        <w:t>ed</w:t>
      </w:r>
      <w:r w:rsidR="005712FA" w:rsidRPr="0006685F">
        <w:rPr>
          <w:rFonts w:ascii="Arial" w:hAnsi="Arial" w:cs="Arial"/>
          <w:sz w:val="28"/>
          <w:szCs w:val="28"/>
        </w:rPr>
        <w:t xml:space="preserve"> specific tests involving the testing </w:t>
      </w:r>
      <w:r w:rsidR="00B55F03" w:rsidRPr="00E7567D">
        <w:rPr>
          <w:rFonts w:ascii="Arial" w:hAnsi="Arial" w:cs="Arial"/>
          <w:sz w:val="28"/>
          <w:szCs w:val="28"/>
        </w:rPr>
        <w:t>for</w:t>
      </w:r>
      <w:r w:rsidR="005712FA" w:rsidRPr="0006685F">
        <w:rPr>
          <w:rFonts w:ascii="Arial" w:hAnsi="Arial" w:cs="Arial"/>
          <w:sz w:val="28"/>
          <w:szCs w:val="28"/>
        </w:rPr>
        <w:t xml:space="preserve"> semen. </w:t>
      </w:r>
      <w:r w:rsidR="00E72E39">
        <w:rPr>
          <w:rFonts w:ascii="Arial" w:hAnsi="Arial" w:cs="Arial"/>
          <w:sz w:val="28"/>
          <w:szCs w:val="28"/>
        </w:rPr>
        <w:t xml:space="preserve"> </w:t>
      </w:r>
      <w:r w:rsidR="005712FA" w:rsidRPr="0006685F">
        <w:rPr>
          <w:rFonts w:ascii="Arial" w:hAnsi="Arial" w:cs="Arial"/>
          <w:sz w:val="28"/>
          <w:szCs w:val="28"/>
        </w:rPr>
        <w:t>She examined the vaginal swab</w:t>
      </w:r>
      <w:r w:rsidR="00F703E4" w:rsidRPr="0006685F">
        <w:rPr>
          <w:rFonts w:ascii="Arial" w:hAnsi="Arial" w:cs="Arial"/>
          <w:sz w:val="28"/>
          <w:szCs w:val="28"/>
        </w:rPr>
        <w:t>,</w:t>
      </w:r>
      <w:r w:rsidR="005712FA" w:rsidRPr="0006685F">
        <w:rPr>
          <w:rFonts w:ascii="Arial" w:hAnsi="Arial" w:cs="Arial"/>
          <w:sz w:val="28"/>
          <w:szCs w:val="28"/>
        </w:rPr>
        <w:t xml:space="preserve"> the cervix swab and the vulva swab.</w:t>
      </w:r>
      <w:r w:rsidR="00B55F03">
        <w:rPr>
          <w:rFonts w:ascii="Arial" w:hAnsi="Arial" w:cs="Arial"/>
          <w:sz w:val="28"/>
          <w:szCs w:val="28"/>
        </w:rPr>
        <w:t xml:space="preserve"> </w:t>
      </w:r>
      <w:r w:rsidR="005712FA" w:rsidRPr="0006685F">
        <w:rPr>
          <w:rFonts w:ascii="Arial" w:hAnsi="Arial" w:cs="Arial"/>
          <w:sz w:val="28"/>
          <w:szCs w:val="28"/>
        </w:rPr>
        <w:t xml:space="preserve"> All these sw</w:t>
      </w:r>
      <w:r w:rsidR="00F703E4" w:rsidRPr="0006685F">
        <w:rPr>
          <w:rFonts w:ascii="Arial" w:hAnsi="Arial" w:cs="Arial"/>
          <w:sz w:val="28"/>
          <w:szCs w:val="28"/>
        </w:rPr>
        <w:t xml:space="preserve">abs had the presence of semen. </w:t>
      </w:r>
      <w:r w:rsidR="00E72E39">
        <w:rPr>
          <w:rFonts w:ascii="Arial" w:hAnsi="Arial" w:cs="Arial"/>
          <w:sz w:val="28"/>
          <w:szCs w:val="28"/>
        </w:rPr>
        <w:t xml:space="preserve"> </w:t>
      </w:r>
      <w:r w:rsidR="00F703E4" w:rsidRPr="0006685F">
        <w:rPr>
          <w:rFonts w:ascii="Arial" w:hAnsi="Arial" w:cs="Arial"/>
          <w:sz w:val="28"/>
          <w:szCs w:val="28"/>
        </w:rPr>
        <w:t>S</w:t>
      </w:r>
      <w:r w:rsidR="005712FA" w:rsidRPr="0006685F">
        <w:rPr>
          <w:rFonts w:ascii="Arial" w:hAnsi="Arial" w:cs="Arial"/>
          <w:sz w:val="28"/>
          <w:szCs w:val="28"/>
        </w:rPr>
        <w:t xml:space="preserve">he </w:t>
      </w:r>
      <w:r w:rsidR="00F703E4" w:rsidRPr="0006685F">
        <w:rPr>
          <w:rFonts w:ascii="Arial" w:hAnsi="Arial" w:cs="Arial"/>
          <w:sz w:val="28"/>
          <w:szCs w:val="28"/>
        </w:rPr>
        <w:t xml:space="preserve">further </w:t>
      </w:r>
      <w:r w:rsidR="005712FA" w:rsidRPr="0006685F">
        <w:rPr>
          <w:rFonts w:ascii="Arial" w:hAnsi="Arial" w:cs="Arial"/>
          <w:sz w:val="28"/>
          <w:szCs w:val="28"/>
        </w:rPr>
        <w:t xml:space="preserve">examined the </w:t>
      </w:r>
      <w:r w:rsidR="00F703E4" w:rsidRPr="0006685F">
        <w:rPr>
          <w:rFonts w:ascii="Arial" w:hAnsi="Arial" w:cs="Arial"/>
          <w:sz w:val="28"/>
          <w:szCs w:val="28"/>
        </w:rPr>
        <w:t xml:space="preserve">pair of </w:t>
      </w:r>
      <w:r w:rsidR="00542DCA" w:rsidRPr="0006685F">
        <w:rPr>
          <w:rFonts w:ascii="Arial" w:hAnsi="Arial" w:cs="Arial"/>
          <w:sz w:val="28"/>
          <w:szCs w:val="28"/>
        </w:rPr>
        <w:t>pant</w:t>
      </w:r>
      <w:r w:rsidR="00F703E4" w:rsidRPr="0006685F">
        <w:rPr>
          <w:rFonts w:ascii="Arial" w:hAnsi="Arial" w:cs="Arial"/>
          <w:sz w:val="28"/>
          <w:szCs w:val="28"/>
        </w:rPr>
        <w:t>ies</w:t>
      </w:r>
      <w:r w:rsidR="00542DCA" w:rsidRPr="0006685F">
        <w:rPr>
          <w:rFonts w:ascii="Arial" w:hAnsi="Arial" w:cs="Arial"/>
          <w:sz w:val="28"/>
          <w:szCs w:val="28"/>
        </w:rPr>
        <w:t>, which</w:t>
      </w:r>
      <w:r w:rsidR="005712FA" w:rsidRPr="0006685F">
        <w:rPr>
          <w:rFonts w:ascii="Arial" w:hAnsi="Arial" w:cs="Arial"/>
          <w:sz w:val="28"/>
          <w:szCs w:val="28"/>
        </w:rPr>
        <w:t xml:space="preserve"> had no </w:t>
      </w:r>
      <w:r w:rsidR="00F703E4" w:rsidRPr="0006685F">
        <w:rPr>
          <w:rFonts w:ascii="Arial" w:hAnsi="Arial" w:cs="Arial"/>
          <w:sz w:val="28"/>
          <w:szCs w:val="28"/>
        </w:rPr>
        <w:t>presence of</w:t>
      </w:r>
      <w:r w:rsidR="005712FA" w:rsidRPr="0006685F">
        <w:rPr>
          <w:rFonts w:ascii="Arial" w:hAnsi="Arial" w:cs="Arial"/>
          <w:sz w:val="28"/>
          <w:szCs w:val="28"/>
        </w:rPr>
        <w:t xml:space="preserve"> semen and blood.</w:t>
      </w:r>
      <w:r w:rsidR="00E72E39">
        <w:rPr>
          <w:rFonts w:ascii="Arial" w:hAnsi="Arial" w:cs="Arial"/>
          <w:sz w:val="28"/>
          <w:szCs w:val="28"/>
        </w:rPr>
        <w:t xml:space="preserve"> </w:t>
      </w:r>
      <w:r w:rsidR="005712FA" w:rsidRPr="0006685F">
        <w:rPr>
          <w:rFonts w:ascii="Arial" w:hAnsi="Arial" w:cs="Arial"/>
          <w:sz w:val="28"/>
          <w:szCs w:val="28"/>
        </w:rPr>
        <w:t xml:space="preserve"> </w:t>
      </w:r>
      <w:r w:rsidR="00F703E4" w:rsidRPr="0006685F">
        <w:rPr>
          <w:rFonts w:ascii="Arial" w:hAnsi="Arial" w:cs="Arial"/>
          <w:sz w:val="28"/>
          <w:szCs w:val="28"/>
        </w:rPr>
        <w:t xml:space="preserve">This is </w:t>
      </w:r>
      <w:r w:rsidR="00F703E4" w:rsidRPr="0006685F">
        <w:rPr>
          <w:rFonts w:ascii="Arial" w:hAnsi="Arial" w:cs="Arial"/>
          <w:sz w:val="28"/>
          <w:szCs w:val="28"/>
        </w:rPr>
        <w:lastRenderedPageBreak/>
        <w:t>understandable as th</w:t>
      </w:r>
      <w:r w:rsidR="00065238" w:rsidRPr="0006685F">
        <w:rPr>
          <w:rFonts w:ascii="Arial" w:hAnsi="Arial" w:cs="Arial"/>
          <w:sz w:val="28"/>
          <w:szCs w:val="28"/>
        </w:rPr>
        <w:t xml:space="preserve">e </w:t>
      </w:r>
      <w:r w:rsidR="00F703E4" w:rsidRPr="0006685F">
        <w:rPr>
          <w:rFonts w:ascii="Arial" w:hAnsi="Arial" w:cs="Arial"/>
          <w:sz w:val="28"/>
          <w:szCs w:val="28"/>
        </w:rPr>
        <w:t xml:space="preserve">underwear must have been </w:t>
      </w:r>
      <w:r w:rsidR="00B55F03">
        <w:rPr>
          <w:rFonts w:ascii="Arial" w:hAnsi="Arial" w:cs="Arial"/>
          <w:sz w:val="28"/>
          <w:szCs w:val="28"/>
        </w:rPr>
        <w:t xml:space="preserve">undressed </w:t>
      </w:r>
      <w:r w:rsidR="00F703E4" w:rsidRPr="0006685F">
        <w:rPr>
          <w:rFonts w:ascii="Arial" w:hAnsi="Arial" w:cs="Arial"/>
          <w:sz w:val="28"/>
          <w:szCs w:val="28"/>
        </w:rPr>
        <w:t xml:space="preserve">before the sexual assault, which is not in doubt. </w:t>
      </w:r>
    </w:p>
    <w:p w:rsidR="00F703E4" w:rsidRPr="0006685F" w:rsidRDefault="00F703E4" w:rsidP="009C3B83">
      <w:pPr>
        <w:spacing w:line="360" w:lineRule="auto"/>
        <w:ind w:left="851" w:hanging="851"/>
        <w:jc w:val="both"/>
        <w:rPr>
          <w:rFonts w:ascii="Arial" w:hAnsi="Arial" w:cs="Arial"/>
          <w:sz w:val="28"/>
          <w:szCs w:val="28"/>
        </w:rPr>
      </w:pPr>
    </w:p>
    <w:p w:rsidR="00B82880" w:rsidRPr="0006685F" w:rsidRDefault="00F703E4" w:rsidP="009C3B83">
      <w:pPr>
        <w:spacing w:line="360" w:lineRule="auto"/>
        <w:ind w:left="851" w:hanging="851"/>
        <w:jc w:val="both"/>
        <w:rPr>
          <w:rFonts w:ascii="Arial" w:hAnsi="Arial" w:cs="Arial"/>
          <w:sz w:val="28"/>
          <w:szCs w:val="28"/>
        </w:rPr>
      </w:pPr>
      <w:r w:rsidRPr="0006685F">
        <w:rPr>
          <w:rFonts w:ascii="Arial" w:hAnsi="Arial" w:cs="Arial"/>
          <w:sz w:val="28"/>
          <w:szCs w:val="28"/>
        </w:rPr>
        <w:t>[15]</w:t>
      </w:r>
      <w:r w:rsidRPr="0006685F">
        <w:rPr>
          <w:rFonts w:ascii="Arial" w:hAnsi="Arial" w:cs="Arial"/>
          <w:sz w:val="28"/>
          <w:szCs w:val="28"/>
        </w:rPr>
        <w:tab/>
      </w:r>
      <w:r w:rsidR="005712FA" w:rsidRPr="0006685F">
        <w:rPr>
          <w:rFonts w:ascii="Arial" w:hAnsi="Arial" w:cs="Arial"/>
          <w:sz w:val="28"/>
          <w:szCs w:val="28"/>
        </w:rPr>
        <w:t xml:space="preserve">There were also skin cells </w:t>
      </w:r>
      <w:r w:rsidR="00542DCA" w:rsidRPr="0006685F">
        <w:rPr>
          <w:rFonts w:ascii="Arial" w:hAnsi="Arial" w:cs="Arial"/>
          <w:sz w:val="28"/>
          <w:szCs w:val="28"/>
        </w:rPr>
        <w:t>collected at</w:t>
      </w:r>
      <w:r w:rsidR="005712FA" w:rsidRPr="0006685F">
        <w:rPr>
          <w:rFonts w:ascii="Arial" w:hAnsi="Arial" w:cs="Arial"/>
          <w:sz w:val="28"/>
          <w:szCs w:val="28"/>
        </w:rPr>
        <w:t xml:space="preserve"> the crime scene</w:t>
      </w:r>
      <w:r w:rsidR="00350F17" w:rsidRPr="0006685F">
        <w:rPr>
          <w:rFonts w:ascii="Arial" w:hAnsi="Arial" w:cs="Arial"/>
          <w:sz w:val="28"/>
          <w:szCs w:val="28"/>
        </w:rPr>
        <w:t>, Scene</w:t>
      </w:r>
      <w:r w:rsidR="00065238" w:rsidRPr="0006685F">
        <w:rPr>
          <w:rFonts w:ascii="Arial" w:hAnsi="Arial" w:cs="Arial"/>
          <w:sz w:val="28"/>
          <w:szCs w:val="28"/>
        </w:rPr>
        <w:t xml:space="preserve"> 2</w:t>
      </w:r>
      <w:r w:rsidR="005712FA" w:rsidRPr="0006685F">
        <w:rPr>
          <w:rFonts w:ascii="Arial" w:hAnsi="Arial" w:cs="Arial"/>
          <w:sz w:val="28"/>
          <w:szCs w:val="28"/>
        </w:rPr>
        <w:t xml:space="preserve">.  There were </w:t>
      </w:r>
      <w:r w:rsidR="00542DCA" w:rsidRPr="0006685F">
        <w:rPr>
          <w:rFonts w:ascii="Arial" w:hAnsi="Arial" w:cs="Arial"/>
          <w:sz w:val="28"/>
          <w:szCs w:val="28"/>
        </w:rPr>
        <w:t>stockings with</w:t>
      </w:r>
      <w:r w:rsidR="005712FA" w:rsidRPr="0006685F">
        <w:rPr>
          <w:rFonts w:ascii="Arial" w:hAnsi="Arial" w:cs="Arial"/>
          <w:sz w:val="28"/>
          <w:szCs w:val="28"/>
        </w:rPr>
        <w:t xml:space="preserve"> an indication of possible semen but no blood.  </w:t>
      </w:r>
      <w:r w:rsidRPr="0006685F">
        <w:rPr>
          <w:rFonts w:ascii="Arial" w:hAnsi="Arial" w:cs="Arial"/>
          <w:sz w:val="28"/>
          <w:szCs w:val="28"/>
        </w:rPr>
        <w:t>W/O Nyathi</w:t>
      </w:r>
      <w:r w:rsidR="00542DCA" w:rsidRPr="0006685F">
        <w:rPr>
          <w:rFonts w:ascii="Arial" w:hAnsi="Arial" w:cs="Arial"/>
          <w:sz w:val="28"/>
          <w:szCs w:val="28"/>
        </w:rPr>
        <w:t xml:space="preserve"> also examined </w:t>
      </w:r>
      <w:r w:rsidRPr="0006685F">
        <w:rPr>
          <w:rFonts w:ascii="Arial" w:hAnsi="Arial" w:cs="Arial"/>
          <w:sz w:val="28"/>
          <w:szCs w:val="28"/>
        </w:rPr>
        <w:t xml:space="preserve">the </w:t>
      </w:r>
      <w:r w:rsidR="00542DCA" w:rsidRPr="0006685F">
        <w:rPr>
          <w:rFonts w:ascii="Arial" w:hAnsi="Arial" w:cs="Arial"/>
          <w:sz w:val="28"/>
          <w:szCs w:val="28"/>
        </w:rPr>
        <w:t>condoms</w:t>
      </w:r>
      <w:r w:rsidRPr="0006685F">
        <w:rPr>
          <w:rFonts w:ascii="Arial" w:hAnsi="Arial" w:cs="Arial"/>
          <w:sz w:val="28"/>
          <w:szCs w:val="28"/>
        </w:rPr>
        <w:t>,</w:t>
      </w:r>
      <w:r w:rsidR="00542DCA" w:rsidRPr="0006685F">
        <w:rPr>
          <w:rFonts w:ascii="Arial" w:hAnsi="Arial" w:cs="Arial"/>
          <w:sz w:val="28"/>
          <w:szCs w:val="28"/>
        </w:rPr>
        <w:t xml:space="preserve"> some with </w:t>
      </w:r>
      <w:r w:rsidRPr="0006685F">
        <w:rPr>
          <w:rFonts w:ascii="Arial" w:hAnsi="Arial" w:cs="Arial"/>
          <w:sz w:val="28"/>
          <w:szCs w:val="28"/>
        </w:rPr>
        <w:t xml:space="preserve">the presence </w:t>
      </w:r>
      <w:r w:rsidR="00542DCA" w:rsidRPr="0006685F">
        <w:rPr>
          <w:rFonts w:ascii="Arial" w:hAnsi="Arial" w:cs="Arial"/>
          <w:sz w:val="28"/>
          <w:szCs w:val="28"/>
        </w:rPr>
        <w:t xml:space="preserve">of semen and </w:t>
      </w:r>
      <w:r w:rsidRPr="0006685F">
        <w:rPr>
          <w:rFonts w:ascii="Arial" w:hAnsi="Arial" w:cs="Arial"/>
          <w:sz w:val="28"/>
          <w:szCs w:val="28"/>
        </w:rPr>
        <w:t>others</w:t>
      </w:r>
      <w:r w:rsidR="00542DCA" w:rsidRPr="0006685F">
        <w:rPr>
          <w:rFonts w:ascii="Arial" w:hAnsi="Arial" w:cs="Arial"/>
          <w:sz w:val="28"/>
          <w:szCs w:val="28"/>
        </w:rPr>
        <w:t xml:space="preserve"> without.</w:t>
      </w:r>
      <w:r w:rsidR="00E72E39">
        <w:rPr>
          <w:rFonts w:ascii="Arial" w:hAnsi="Arial" w:cs="Arial"/>
          <w:sz w:val="28"/>
          <w:szCs w:val="28"/>
        </w:rPr>
        <w:t xml:space="preserve"> </w:t>
      </w:r>
      <w:r w:rsidR="00542DCA" w:rsidRPr="0006685F">
        <w:rPr>
          <w:rFonts w:ascii="Arial" w:hAnsi="Arial" w:cs="Arial"/>
          <w:sz w:val="28"/>
          <w:szCs w:val="28"/>
        </w:rPr>
        <w:t xml:space="preserve"> Condom wrappers were also examined.</w:t>
      </w:r>
      <w:r w:rsidR="00E72E39">
        <w:rPr>
          <w:rFonts w:ascii="Arial" w:hAnsi="Arial" w:cs="Arial"/>
          <w:sz w:val="28"/>
          <w:szCs w:val="28"/>
        </w:rPr>
        <w:t xml:space="preserve"> </w:t>
      </w:r>
      <w:r w:rsidR="00542DCA" w:rsidRPr="0006685F">
        <w:rPr>
          <w:rFonts w:ascii="Arial" w:hAnsi="Arial" w:cs="Arial"/>
          <w:sz w:val="28"/>
          <w:szCs w:val="28"/>
        </w:rPr>
        <w:t xml:space="preserve"> </w:t>
      </w:r>
      <w:r w:rsidR="005712FA" w:rsidRPr="0006685F">
        <w:rPr>
          <w:rFonts w:ascii="Arial" w:hAnsi="Arial" w:cs="Arial"/>
          <w:sz w:val="28"/>
          <w:szCs w:val="28"/>
        </w:rPr>
        <w:t xml:space="preserve">Her findings were compiled in a table format. </w:t>
      </w:r>
      <w:r w:rsidR="00E72E39">
        <w:rPr>
          <w:rFonts w:ascii="Arial" w:hAnsi="Arial" w:cs="Arial"/>
          <w:sz w:val="28"/>
          <w:szCs w:val="28"/>
        </w:rPr>
        <w:t xml:space="preserve"> </w:t>
      </w:r>
      <w:r w:rsidR="002E0B8F" w:rsidRPr="0006685F">
        <w:rPr>
          <w:rFonts w:ascii="Arial" w:hAnsi="Arial" w:cs="Arial"/>
          <w:sz w:val="28"/>
          <w:szCs w:val="28"/>
        </w:rPr>
        <w:t xml:space="preserve">The appellant was </w:t>
      </w:r>
      <w:r w:rsidRPr="0006685F">
        <w:rPr>
          <w:rFonts w:ascii="Arial" w:hAnsi="Arial" w:cs="Arial"/>
          <w:sz w:val="28"/>
          <w:szCs w:val="28"/>
        </w:rPr>
        <w:t xml:space="preserve">positively </w:t>
      </w:r>
      <w:r w:rsidR="002E0B8F" w:rsidRPr="0006685F">
        <w:rPr>
          <w:rFonts w:ascii="Arial" w:hAnsi="Arial" w:cs="Arial"/>
          <w:sz w:val="28"/>
          <w:szCs w:val="28"/>
        </w:rPr>
        <w:t xml:space="preserve">linked to the </w:t>
      </w:r>
      <w:r w:rsidRPr="0006685F">
        <w:rPr>
          <w:rFonts w:ascii="Arial" w:hAnsi="Arial" w:cs="Arial"/>
          <w:sz w:val="28"/>
          <w:szCs w:val="28"/>
        </w:rPr>
        <w:t>sexual activity</w:t>
      </w:r>
      <w:r w:rsidR="002E0B8F" w:rsidRPr="0006685F">
        <w:rPr>
          <w:rFonts w:ascii="Arial" w:hAnsi="Arial" w:cs="Arial"/>
          <w:sz w:val="28"/>
          <w:szCs w:val="28"/>
        </w:rPr>
        <w:t xml:space="preserve"> through </w:t>
      </w:r>
      <w:r w:rsidRPr="0006685F">
        <w:rPr>
          <w:rFonts w:ascii="Arial" w:hAnsi="Arial" w:cs="Arial"/>
          <w:sz w:val="28"/>
          <w:szCs w:val="28"/>
        </w:rPr>
        <w:t>this DNA genetic material</w:t>
      </w:r>
      <w:r w:rsidR="002E0B8F" w:rsidRPr="0006685F">
        <w:rPr>
          <w:rFonts w:ascii="Arial" w:hAnsi="Arial" w:cs="Arial"/>
          <w:sz w:val="28"/>
          <w:szCs w:val="28"/>
        </w:rPr>
        <w:t xml:space="preserve">. </w:t>
      </w:r>
    </w:p>
    <w:p w:rsidR="004067DB" w:rsidRPr="0006685F" w:rsidRDefault="004067DB" w:rsidP="009C3B83">
      <w:pPr>
        <w:spacing w:line="360" w:lineRule="auto"/>
        <w:ind w:left="851" w:hanging="851"/>
        <w:jc w:val="both"/>
        <w:rPr>
          <w:rFonts w:ascii="Arial" w:hAnsi="Arial" w:cs="Arial"/>
          <w:sz w:val="28"/>
          <w:szCs w:val="28"/>
        </w:rPr>
      </w:pPr>
    </w:p>
    <w:p w:rsidR="004067DB" w:rsidRPr="0006685F" w:rsidRDefault="008225B3" w:rsidP="009C3B83">
      <w:pPr>
        <w:spacing w:line="360" w:lineRule="auto"/>
        <w:ind w:left="851" w:hanging="851"/>
        <w:jc w:val="both"/>
        <w:rPr>
          <w:rFonts w:ascii="Arial" w:hAnsi="Arial" w:cs="Arial"/>
          <w:sz w:val="28"/>
          <w:szCs w:val="28"/>
        </w:rPr>
      </w:pPr>
      <w:r w:rsidRPr="0006685F">
        <w:rPr>
          <w:rFonts w:ascii="Arial" w:hAnsi="Arial" w:cs="Arial"/>
          <w:sz w:val="28"/>
          <w:szCs w:val="28"/>
        </w:rPr>
        <w:t>[1</w:t>
      </w:r>
      <w:r w:rsidR="00F703E4" w:rsidRPr="0006685F">
        <w:rPr>
          <w:rFonts w:ascii="Arial" w:hAnsi="Arial" w:cs="Arial"/>
          <w:sz w:val="28"/>
          <w:szCs w:val="28"/>
        </w:rPr>
        <w:t>6</w:t>
      </w:r>
      <w:r w:rsidR="004067DB" w:rsidRPr="0006685F">
        <w:rPr>
          <w:rFonts w:ascii="Arial" w:hAnsi="Arial" w:cs="Arial"/>
          <w:sz w:val="28"/>
          <w:szCs w:val="28"/>
        </w:rPr>
        <w:t>]</w:t>
      </w:r>
      <w:r w:rsidR="004067DB" w:rsidRPr="0006685F">
        <w:rPr>
          <w:rFonts w:ascii="Arial" w:hAnsi="Arial" w:cs="Arial"/>
          <w:sz w:val="28"/>
          <w:szCs w:val="28"/>
        </w:rPr>
        <w:tab/>
        <w:t xml:space="preserve">Undeniably, </w:t>
      </w:r>
      <w:r w:rsidR="00736130" w:rsidRPr="0006685F">
        <w:rPr>
          <w:rFonts w:ascii="Arial" w:hAnsi="Arial" w:cs="Arial"/>
          <w:sz w:val="28"/>
          <w:szCs w:val="28"/>
        </w:rPr>
        <w:t xml:space="preserve">the </w:t>
      </w:r>
      <w:r w:rsidR="00F703E4" w:rsidRPr="0006685F">
        <w:rPr>
          <w:rFonts w:ascii="Arial" w:hAnsi="Arial" w:cs="Arial"/>
          <w:sz w:val="28"/>
          <w:szCs w:val="28"/>
        </w:rPr>
        <w:t>deceased</w:t>
      </w:r>
      <w:r w:rsidR="00BC0FD8" w:rsidRPr="0006685F">
        <w:rPr>
          <w:rFonts w:ascii="Arial" w:hAnsi="Arial" w:cs="Arial"/>
          <w:sz w:val="28"/>
          <w:szCs w:val="28"/>
        </w:rPr>
        <w:t>/</w:t>
      </w:r>
      <w:r w:rsidR="00736130" w:rsidRPr="0006685F">
        <w:rPr>
          <w:rFonts w:ascii="Arial" w:hAnsi="Arial" w:cs="Arial"/>
          <w:sz w:val="28"/>
          <w:szCs w:val="28"/>
        </w:rPr>
        <w:t>complainant</w:t>
      </w:r>
      <w:r w:rsidR="004067DB" w:rsidRPr="0006685F">
        <w:rPr>
          <w:rFonts w:ascii="Arial" w:hAnsi="Arial" w:cs="Arial"/>
          <w:sz w:val="28"/>
          <w:szCs w:val="28"/>
        </w:rPr>
        <w:t xml:space="preserve"> reported a crime of rape </w:t>
      </w:r>
      <w:r w:rsidR="00BC0FD8" w:rsidRPr="0006685F">
        <w:rPr>
          <w:rFonts w:ascii="Arial" w:hAnsi="Arial" w:cs="Arial"/>
          <w:sz w:val="28"/>
          <w:szCs w:val="28"/>
        </w:rPr>
        <w:t>as a result of which</w:t>
      </w:r>
      <w:r w:rsidR="004067DB" w:rsidRPr="0006685F">
        <w:rPr>
          <w:rFonts w:ascii="Arial" w:hAnsi="Arial" w:cs="Arial"/>
          <w:sz w:val="28"/>
          <w:szCs w:val="28"/>
        </w:rPr>
        <w:t xml:space="preserve"> a police docket was </w:t>
      </w:r>
      <w:r w:rsidR="00BC0FD8" w:rsidRPr="0006685F">
        <w:rPr>
          <w:rFonts w:ascii="Arial" w:hAnsi="Arial" w:cs="Arial"/>
          <w:sz w:val="28"/>
          <w:szCs w:val="28"/>
        </w:rPr>
        <w:t>registered</w:t>
      </w:r>
      <w:r w:rsidR="004067DB" w:rsidRPr="0006685F">
        <w:rPr>
          <w:rFonts w:ascii="Arial" w:hAnsi="Arial" w:cs="Arial"/>
          <w:sz w:val="28"/>
          <w:szCs w:val="28"/>
        </w:rPr>
        <w:t>.</w:t>
      </w:r>
      <w:r w:rsidR="00E72E39">
        <w:rPr>
          <w:rFonts w:ascii="Arial" w:hAnsi="Arial" w:cs="Arial"/>
          <w:sz w:val="28"/>
          <w:szCs w:val="28"/>
        </w:rPr>
        <w:t xml:space="preserve"> </w:t>
      </w:r>
      <w:r w:rsidR="004067DB" w:rsidRPr="0006685F">
        <w:rPr>
          <w:rFonts w:ascii="Arial" w:hAnsi="Arial" w:cs="Arial"/>
          <w:sz w:val="28"/>
          <w:szCs w:val="28"/>
        </w:rPr>
        <w:t xml:space="preserve"> Notwithstanding </w:t>
      </w:r>
      <w:r w:rsidR="00350F17" w:rsidRPr="0006685F">
        <w:rPr>
          <w:rFonts w:ascii="Arial" w:hAnsi="Arial" w:cs="Arial"/>
          <w:sz w:val="28"/>
          <w:szCs w:val="28"/>
        </w:rPr>
        <w:t>that</w:t>
      </w:r>
      <w:r w:rsidR="004067DB" w:rsidRPr="0006685F">
        <w:rPr>
          <w:rFonts w:ascii="Arial" w:hAnsi="Arial" w:cs="Arial"/>
          <w:sz w:val="28"/>
          <w:szCs w:val="28"/>
        </w:rPr>
        <w:t xml:space="preserve"> the trial court ruled her statement </w:t>
      </w:r>
      <w:r w:rsidR="000703B9" w:rsidRPr="0006685F">
        <w:rPr>
          <w:rFonts w:ascii="Arial" w:hAnsi="Arial" w:cs="Arial"/>
          <w:sz w:val="28"/>
          <w:szCs w:val="28"/>
        </w:rPr>
        <w:t>inadmissible</w:t>
      </w:r>
      <w:r w:rsidR="004067DB" w:rsidRPr="0006685F">
        <w:rPr>
          <w:rFonts w:ascii="Arial" w:hAnsi="Arial" w:cs="Arial"/>
          <w:sz w:val="28"/>
          <w:szCs w:val="28"/>
        </w:rPr>
        <w:t xml:space="preserve"> it remains a fact that the police investigated a rape complaint</w:t>
      </w:r>
      <w:r w:rsidR="00BC0FD8" w:rsidRPr="0006685F">
        <w:rPr>
          <w:rFonts w:ascii="Arial" w:hAnsi="Arial" w:cs="Arial"/>
          <w:sz w:val="28"/>
          <w:szCs w:val="28"/>
        </w:rPr>
        <w:t xml:space="preserve"> and </w:t>
      </w:r>
      <w:r w:rsidR="00065238" w:rsidRPr="0006685F">
        <w:rPr>
          <w:rFonts w:ascii="Arial" w:hAnsi="Arial" w:cs="Arial"/>
          <w:sz w:val="28"/>
          <w:szCs w:val="28"/>
        </w:rPr>
        <w:t xml:space="preserve">that </w:t>
      </w:r>
      <w:r w:rsidR="00BC0FD8" w:rsidRPr="0006685F">
        <w:rPr>
          <w:rFonts w:ascii="Arial" w:hAnsi="Arial" w:cs="Arial"/>
          <w:sz w:val="28"/>
          <w:szCs w:val="28"/>
        </w:rPr>
        <w:t>there was transfer of the appellant’s semen onto the g</w:t>
      </w:r>
      <w:r w:rsidR="00175420" w:rsidRPr="0006685F">
        <w:rPr>
          <w:rFonts w:ascii="Arial" w:hAnsi="Arial" w:cs="Arial"/>
          <w:sz w:val="28"/>
          <w:szCs w:val="28"/>
        </w:rPr>
        <w:t>enitals</w:t>
      </w:r>
      <w:r w:rsidR="00BC0FD8" w:rsidRPr="0006685F">
        <w:rPr>
          <w:rFonts w:ascii="Arial" w:hAnsi="Arial" w:cs="Arial"/>
          <w:sz w:val="28"/>
          <w:szCs w:val="28"/>
        </w:rPr>
        <w:t xml:space="preserve"> of the </w:t>
      </w:r>
      <w:r w:rsidR="00175420" w:rsidRPr="0006685F">
        <w:rPr>
          <w:rFonts w:ascii="Arial" w:hAnsi="Arial" w:cs="Arial"/>
          <w:sz w:val="28"/>
          <w:szCs w:val="28"/>
        </w:rPr>
        <w:t>complainant</w:t>
      </w:r>
      <w:r w:rsidR="00BC0FD8" w:rsidRPr="0006685F">
        <w:rPr>
          <w:rFonts w:ascii="Arial" w:hAnsi="Arial" w:cs="Arial"/>
          <w:sz w:val="28"/>
          <w:szCs w:val="28"/>
        </w:rPr>
        <w:t>.</w:t>
      </w:r>
      <w:r w:rsidR="004067DB" w:rsidRPr="0006685F">
        <w:rPr>
          <w:rFonts w:ascii="Arial" w:hAnsi="Arial" w:cs="Arial"/>
          <w:sz w:val="28"/>
          <w:szCs w:val="28"/>
        </w:rPr>
        <w:t xml:space="preserve"> </w:t>
      </w:r>
    </w:p>
    <w:p w:rsidR="00B070DF" w:rsidRPr="0006685F" w:rsidRDefault="00B070DF" w:rsidP="009C3B83">
      <w:pPr>
        <w:spacing w:line="360" w:lineRule="auto"/>
        <w:ind w:left="851" w:hanging="851"/>
        <w:jc w:val="both"/>
        <w:rPr>
          <w:rFonts w:ascii="Arial" w:hAnsi="Arial" w:cs="Arial"/>
          <w:sz w:val="28"/>
          <w:szCs w:val="28"/>
          <w:u w:val="single"/>
        </w:rPr>
      </w:pPr>
      <w:r w:rsidRPr="0006685F">
        <w:rPr>
          <w:rFonts w:ascii="Arial" w:hAnsi="Arial" w:cs="Arial"/>
          <w:b/>
          <w:sz w:val="28"/>
          <w:szCs w:val="28"/>
        </w:rPr>
        <w:tab/>
      </w:r>
    </w:p>
    <w:p w:rsidR="00625826" w:rsidRPr="0006685F" w:rsidRDefault="00625826" w:rsidP="009C3B83">
      <w:pPr>
        <w:spacing w:line="360" w:lineRule="auto"/>
        <w:ind w:left="851" w:hanging="851"/>
        <w:jc w:val="both"/>
        <w:rPr>
          <w:rFonts w:ascii="Arial" w:hAnsi="Arial" w:cs="Arial"/>
          <w:sz w:val="28"/>
          <w:szCs w:val="28"/>
        </w:rPr>
      </w:pPr>
      <w:r w:rsidRPr="0006685F">
        <w:rPr>
          <w:rFonts w:ascii="Arial" w:hAnsi="Arial" w:cs="Arial"/>
          <w:sz w:val="28"/>
          <w:szCs w:val="28"/>
        </w:rPr>
        <w:t>[1</w:t>
      </w:r>
      <w:r w:rsidR="00BC0FD8" w:rsidRPr="0006685F">
        <w:rPr>
          <w:rFonts w:ascii="Arial" w:hAnsi="Arial" w:cs="Arial"/>
          <w:sz w:val="28"/>
          <w:szCs w:val="28"/>
        </w:rPr>
        <w:t>7</w:t>
      </w:r>
      <w:r w:rsidRPr="0006685F">
        <w:rPr>
          <w:rFonts w:ascii="Arial" w:hAnsi="Arial" w:cs="Arial"/>
          <w:sz w:val="28"/>
          <w:szCs w:val="28"/>
        </w:rPr>
        <w:t>]</w:t>
      </w:r>
      <w:r w:rsidRPr="0006685F">
        <w:rPr>
          <w:rFonts w:ascii="Arial" w:hAnsi="Arial" w:cs="Arial"/>
          <w:sz w:val="28"/>
          <w:szCs w:val="28"/>
        </w:rPr>
        <w:tab/>
        <w:t>The State also called members of the South African Police Service who took buccal samples of the four male persons</w:t>
      </w:r>
      <w:r w:rsidR="00BC0FD8" w:rsidRPr="0006685F">
        <w:rPr>
          <w:rFonts w:ascii="Arial" w:hAnsi="Arial" w:cs="Arial"/>
          <w:sz w:val="28"/>
          <w:szCs w:val="28"/>
        </w:rPr>
        <w:t xml:space="preserve"> to testify.</w:t>
      </w:r>
      <w:r w:rsidR="00E72E39">
        <w:rPr>
          <w:rFonts w:ascii="Arial" w:hAnsi="Arial" w:cs="Arial"/>
          <w:sz w:val="28"/>
          <w:szCs w:val="28"/>
        </w:rPr>
        <w:t xml:space="preserve"> </w:t>
      </w:r>
      <w:r w:rsidRPr="0006685F">
        <w:rPr>
          <w:rFonts w:ascii="Arial" w:hAnsi="Arial" w:cs="Arial"/>
          <w:sz w:val="28"/>
          <w:szCs w:val="28"/>
        </w:rPr>
        <w:t xml:space="preserve"> </w:t>
      </w:r>
      <w:r w:rsidR="00BC0FD8" w:rsidRPr="0006685F">
        <w:rPr>
          <w:rFonts w:ascii="Arial" w:hAnsi="Arial" w:cs="Arial"/>
          <w:sz w:val="28"/>
          <w:szCs w:val="28"/>
        </w:rPr>
        <w:t>T</w:t>
      </w:r>
      <w:r w:rsidRPr="0006685F">
        <w:rPr>
          <w:rFonts w:ascii="Arial" w:hAnsi="Arial" w:cs="Arial"/>
          <w:sz w:val="28"/>
          <w:szCs w:val="28"/>
        </w:rPr>
        <w:t>he investigating officer</w:t>
      </w:r>
      <w:r w:rsidR="00BC0FD8" w:rsidRPr="0006685F">
        <w:rPr>
          <w:rFonts w:ascii="Arial" w:hAnsi="Arial" w:cs="Arial"/>
          <w:sz w:val="28"/>
          <w:szCs w:val="28"/>
        </w:rPr>
        <w:t>, Cst Louw, also testified.</w:t>
      </w:r>
      <w:r w:rsidRPr="0006685F">
        <w:rPr>
          <w:rFonts w:ascii="Arial" w:hAnsi="Arial" w:cs="Arial"/>
          <w:sz w:val="28"/>
          <w:szCs w:val="28"/>
        </w:rPr>
        <w:t xml:space="preserve"> </w:t>
      </w:r>
      <w:r w:rsidR="00E72E39">
        <w:rPr>
          <w:rFonts w:ascii="Arial" w:hAnsi="Arial" w:cs="Arial"/>
          <w:sz w:val="28"/>
          <w:szCs w:val="28"/>
        </w:rPr>
        <w:t xml:space="preserve"> </w:t>
      </w:r>
      <w:r w:rsidR="00065238" w:rsidRPr="0006685F">
        <w:rPr>
          <w:rFonts w:ascii="Arial" w:hAnsi="Arial" w:cs="Arial"/>
          <w:sz w:val="28"/>
          <w:szCs w:val="28"/>
        </w:rPr>
        <w:t xml:space="preserve">Their evidence is uncontroverted. </w:t>
      </w:r>
    </w:p>
    <w:p w:rsidR="00156AE1" w:rsidRPr="0006685F" w:rsidRDefault="00156AE1" w:rsidP="009C3B83">
      <w:pPr>
        <w:spacing w:line="360" w:lineRule="auto"/>
        <w:ind w:left="851" w:hanging="851"/>
        <w:jc w:val="both"/>
        <w:rPr>
          <w:rFonts w:ascii="Arial" w:hAnsi="Arial" w:cs="Arial"/>
          <w:sz w:val="28"/>
          <w:szCs w:val="28"/>
        </w:rPr>
      </w:pPr>
    </w:p>
    <w:p w:rsidR="002E0B8F" w:rsidRPr="0006685F" w:rsidRDefault="002E0B8F" w:rsidP="009C3B83">
      <w:pPr>
        <w:spacing w:line="360" w:lineRule="auto"/>
        <w:ind w:left="851" w:hanging="851"/>
        <w:jc w:val="both"/>
        <w:rPr>
          <w:rFonts w:ascii="Arial" w:hAnsi="Arial" w:cs="Arial"/>
          <w:sz w:val="28"/>
          <w:szCs w:val="28"/>
          <w:u w:val="single"/>
        </w:rPr>
      </w:pPr>
      <w:r w:rsidRPr="0006685F">
        <w:rPr>
          <w:rFonts w:ascii="Arial" w:hAnsi="Arial" w:cs="Arial"/>
          <w:sz w:val="28"/>
          <w:szCs w:val="28"/>
          <w:u w:val="single"/>
        </w:rPr>
        <w:t>The appellant’s case</w:t>
      </w:r>
      <w:r w:rsidR="00156AE1" w:rsidRPr="0006685F">
        <w:rPr>
          <w:rFonts w:ascii="Arial" w:hAnsi="Arial" w:cs="Arial"/>
          <w:sz w:val="28"/>
          <w:szCs w:val="28"/>
          <w:u w:val="single"/>
        </w:rPr>
        <w:t xml:space="preserve"> and defence</w:t>
      </w:r>
    </w:p>
    <w:p w:rsidR="00506BF9" w:rsidRPr="0006685F" w:rsidRDefault="002E0B8F" w:rsidP="009C3B83">
      <w:pPr>
        <w:spacing w:line="360" w:lineRule="auto"/>
        <w:ind w:left="851" w:hanging="851"/>
        <w:jc w:val="both"/>
        <w:rPr>
          <w:rFonts w:ascii="Arial" w:hAnsi="Arial" w:cs="Arial"/>
          <w:sz w:val="28"/>
          <w:szCs w:val="28"/>
        </w:rPr>
      </w:pPr>
      <w:r w:rsidRPr="0006685F">
        <w:rPr>
          <w:rFonts w:ascii="Arial" w:hAnsi="Arial" w:cs="Arial"/>
          <w:sz w:val="28"/>
          <w:szCs w:val="28"/>
        </w:rPr>
        <w:t>[</w:t>
      </w:r>
      <w:r w:rsidR="00736130" w:rsidRPr="0006685F">
        <w:rPr>
          <w:rFonts w:ascii="Arial" w:hAnsi="Arial" w:cs="Arial"/>
          <w:sz w:val="28"/>
          <w:szCs w:val="28"/>
        </w:rPr>
        <w:t>1</w:t>
      </w:r>
      <w:r w:rsidR="00156AE1" w:rsidRPr="0006685F">
        <w:rPr>
          <w:rFonts w:ascii="Arial" w:hAnsi="Arial" w:cs="Arial"/>
          <w:sz w:val="28"/>
          <w:szCs w:val="28"/>
        </w:rPr>
        <w:t>8</w:t>
      </w:r>
      <w:r w:rsidRPr="0006685F">
        <w:rPr>
          <w:rFonts w:ascii="Arial" w:hAnsi="Arial" w:cs="Arial"/>
          <w:sz w:val="28"/>
          <w:szCs w:val="28"/>
        </w:rPr>
        <w:t>]</w:t>
      </w:r>
      <w:r w:rsidRPr="0006685F">
        <w:rPr>
          <w:rFonts w:ascii="Arial" w:hAnsi="Arial" w:cs="Arial"/>
          <w:sz w:val="28"/>
          <w:szCs w:val="28"/>
        </w:rPr>
        <w:tab/>
        <w:t xml:space="preserve">The appellant did not </w:t>
      </w:r>
      <w:r w:rsidR="00156AE1" w:rsidRPr="0006685F">
        <w:rPr>
          <w:rFonts w:ascii="Arial" w:hAnsi="Arial" w:cs="Arial"/>
          <w:sz w:val="28"/>
          <w:szCs w:val="28"/>
        </w:rPr>
        <w:t>disclose</w:t>
      </w:r>
      <w:r w:rsidR="00065238" w:rsidRPr="0006685F">
        <w:rPr>
          <w:rFonts w:ascii="Arial" w:hAnsi="Arial" w:cs="Arial"/>
          <w:sz w:val="28"/>
          <w:szCs w:val="28"/>
        </w:rPr>
        <w:t xml:space="preserve"> the basis of</w:t>
      </w:r>
      <w:r w:rsidR="00156AE1" w:rsidRPr="0006685F">
        <w:rPr>
          <w:rFonts w:ascii="Arial" w:hAnsi="Arial" w:cs="Arial"/>
          <w:sz w:val="28"/>
          <w:szCs w:val="28"/>
        </w:rPr>
        <w:t xml:space="preserve"> his </w:t>
      </w:r>
      <w:r w:rsidR="00065238" w:rsidRPr="0006685F">
        <w:rPr>
          <w:rFonts w:ascii="Arial" w:hAnsi="Arial" w:cs="Arial"/>
          <w:sz w:val="28"/>
          <w:szCs w:val="28"/>
        </w:rPr>
        <w:t>defence;</w:t>
      </w:r>
      <w:r w:rsidR="00156AE1" w:rsidRPr="0006685F">
        <w:rPr>
          <w:rFonts w:ascii="Arial" w:hAnsi="Arial" w:cs="Arial"/>
          <w:sz w:val="28"/>
          <w:szCs w:val="28"/>
        </w:rPr>
        <w:t xml:space="preserve"> neither did he proffer any plea explanation. </w:t>
      </w:r>
      <w:r w:rsidR="00B55F03">
        <w:rPr>
          <w:rFonts w:ascii="Arial" w:hAnsi="Arial" w:cs="Arial"/>
          <w:sz w:val="28"/>
          <w:szCs w:val="28"/>
        </w:rPr>
        <w:t xml:space="preserve"> </w:t>
      </w:r>
      <w:r w:rsidR="00156AE1" w:rsidRPr="0006685F">
        <w:rPr>
          <w:rFonts w:ascii="Arial" w:hAnsi="Arial" w:cs="Arial"/>
          <w:sz w:val="28"/>
          <w:szCs w:val="28"/>
        </w:rPr>
        <w:t>In other words</w:t>
      </w:r>
      <w:r w:rsidR="00065238" w:rsidRPr="0006685F">
        <w:rPr>
          <w:rFonts w:ascii="Arial" w:hAnsi="Arial" w:cs="Arial"/>
          <w:sz w:val="28"/>
          <w:szCs w:val="28"/>
        </w:rPr>
        <w:t xml:space="preserve">, as already alluded to, </w:t>
      </w:r>
      <w:r w:rsidR="00156AE1" w:rsidRPr="0006685F">
        <w:rPr>
          <w:rFonts w:ascii="Arial" w:hAnsi="Arial" w:cs="Arial"/>
          <w:sz w:val="28"/>
          <w:szCs w:val="28"/>
        </w:rPr>
        <w:t xml:space="preserve">he exercised his constitutional right to remain silent. </w:t>
      </w:r>
      <w:r w:rsidRPr="0006685F">
        <w:rPr>
          <w:rFonts w:ascii="Arial" w:hAnsi="Arial" w:cs="Arial"/>
          <w:sz w:val="28"/>
          <w:szCs w:val="28"/>
        </w:rPr>
        <w:t xml:space="preserve"> Ms Gerrits</w:t>
      </w:r>
      <w:r w:rsidR="00156AE1" w:rsidRPr="0006685F">
        <w:rPr>
          <w:rFonts w:ascii="Arial" w:hAnsi="Arial" w:cs="Arial"/>
          <w:sz w:val="28"/>
          <w:szCs w:val="28"/>
        </w:rPr>
        <w:t xml:space="preserve">’ cross-examination of </w:t>
      </w:r>
      <w:r w:rsidR="00F71FD5" w:rsidRPr="0006685F">
        <w:rPr>
          <w:rFonts w:ascii="Arial" w:hAnsi="Arial" w:cs="Arial"/>
          <w:sz w:val="28"/>
          <w:szCs w:val="28"/>
        </w:rPr>
        <w:t>Meintjies commence</w:t>
      </w:r>
      <w:r w:rsidR="00065238" w:rsidRPr="0006685F">
        <w:rPr>
          <w:rFonts w:ascii="Arial" w:hAnsi="Arial" w:cs="Arial"/>
          <w:sz w:val="28"/>
          <w:szCs w:val="28"/>
        </w:rPr>
        <w:t>s</w:t>
      </w:r>
      <w:r w:rsidR="00156AE1" w:rsidRPr="0006685F">
        <w:rPr>
          <w:rFonts w:ascii="Arial" w:hAnsi="Arial" w:cs="Arial"/>
          <w:sz w:val="28"/>
          <w:szCs w:val="28"/>
        </w:rPr>
        <w:t xml:space="preserve"> at p312 (21) to p </w:t>
      </w:r>
      <w:r w:rsidR="00156AE1" w:rsidRPr="0006685F">
        <w:rPr>
          <w:rFonts w:ascii="Arial" w:hAnsi="Arial" w:cs="Arial"/>
          <w:sz w:val="28"/>
          <w:szCs w:val="28"/>
        </w:rPr>
        <w:lastRenderedPageBreak/>
        <w:t>323(21)</w:t>
      </w:r>
      <w:r w:rsidR="00065238" w:rsidRPr="0006685F">
        <w:rPr>
          <w:rFonts w:ascii="Arial" w:hAnsi="Arial" w:cs="Arial"/>
          <w:sz w:val="28"/>
          <w:szCs w:val="28"/>
        </w:rPr>
        <w:t>.</w:t>
      </w:r>
      <w:r w:rsidR="00156AE1" w:rsidRPr="0006685F">
        <w:rPr>
          <w:rFonts w:ascii="Arial" w:hAnsi="Arial" w:cs="Arial"/>
          <w:sz w:val="28"/>
          <w:szCs w:val="28"/>
        </w:rPr>
        <w:t xml:space="preserve"> </w:t>
      </w:r>
      <w:r w:rsidR="00E72E39">
        <w:rPr>
          <w:rFonts w:ascii="Arial" w:hAnsi="Arial" w:cs="Arial"/>
          <w:sz w:val="28"/>
          <w:szCs w:val="28"/>
        </w:rPr>
        <w:t xml:space="preserve"> </w:t>
      </w:r>
      <w:r w:rsidR="00065238" w:rsidRPr="0006685F">
        <w:rPr>
          <w:rFonts w:ascii="Arial" w:hAnsi="Arial" w:cs="Arial"/>
          <w:sz w:val="28"/>
          <w:szCs w:val="28"/>
        </w:rPr>
        <w:t>H</w:t>
      </w:r>
      <w:r w:rsidR="00F71FD5" w:rsidRPr="0006685F">
        <w:rPr>
          <w:rFonts w:ascii="Arial" w:hAnsi="Arial" w:cs="Arial"/>
          <w:sz w:val="28"/>
          <w:szCs w:val="28"/>
        </w:rPr>
        <w:t>owever, the</w:t>
      </w:r>
      <w:r w:rsidR="00156AE1" w:rsidRPr="0006685F">
        <w:rPr>
          <w:rFonts w:ascii="Arial" w:hAnsi="Arial" w:cs="Arial"/>
          <w:sz w:val="28"/>
          <w:szCs w:val="28"/>
        </w:rPr>
        <w:t xml:space="preserve"> only indication of appellant’s line of defence appears at </w:t>
      </w:r>
      <w:r w:rsidR="00F71FD5" w:rsidRPr="0006685F">
        <w:rPr>
          <w:rFonts w:ascii="Arial" w:hAnsi="Arial" w:cs="Arial"/>
          <w:sz w:val="28"/>
          <w:szCs w:val="28"/>
        </w:rPr>
        <w:t>p323 (</w:t>
      </w:r>
      <w:r w:rsidR="00156AE1" w:rsidRPr="0006685F">
        <w:rPr>
          <w:rFonts w:ascii="Arial" w:hAnsi="Arial" w:cs="Arial"/>
          <w:sz w:val="28"/>
          <w:szCs w:val="28"/>
        </w:rPr>
        <w:t xml:space="preserve">9) to (11) where the following </w:t>
      </w:r>
      <w:r w:rsidR="00506BF9" w:rsidRPr="0006685F">
        <w:rPr>
          <w:rFonts w:ascii="Arial" w:hAnsi="Arial" w:cs="Arial"/>
          <w:sz w:val="28"/>
          <w:szCs w:val="28"/>
        </w:rPr>
        <w:t>is recorded:</w:t>
      </w:r>
    </w:p>
    <w:p w:rsidR="00E72E39" w:rsidRDefault="00E72E39" w:rsidP="00E72E39">
      <w:pPr>
        <w:ind w:left="2835" w:hanging="1984"/>
        <w:jc w:val="both"/>
        <w:rPr>
          <w:rFonts w:ascii="Arial" w:hAnsi="Arial" w:cs="Arial"/>
          <w:i/>
          <w:sz w:val="28"/>
          <w:szCs w:val="28"/>
        </w:rPr>
      </w:pPr>
    </w:p>
    <w:p w:rsidR="002E0B8F" w:rsidRPr="00E72E39" w:rsidRDefault="00506BF9" w:rsidP="00E72E39">
      <w:pPr>
        <w:ind w:left="2835" w:hanging="1984"/>
        <w:jc w:val="both"/>
        <w:rPr>
          <w:rFonts w:ascii="Arial" w:hAnsi="Arial" w:cs="Arial"/>
          <w:i/>
          <w:sz w:val="28"/>
          <w:szCs w:val="28"/>
        </w:rPr>
      </w:pPr>
      <w:r w:rsidRPr="0006685F">
        <w:rPr>
          <w:rFonts w:ascii="Arial" w:hAnsi="Arial" w:cs="Arial"/>
          <w:i/>
          <w:sz w:val="28"/>
          <w:szCs w:val="28"/>
        </w:rPr>
        <w:t>“</w:t>
      </w:r>
      <w:r w:rsidR="00F71FD5" w:rsidRPr="00E72E39">
        <w:rPr>
          <w:rFonts w:ascii="Arial" w:hAnsi="Arial" w:cs="Arial"/>
          <w:i/>
          <w:sz w:val="28"/>
          <w:szCs w:val="28"/>
          <w:u w:val="single"/>
        </w:rPr>
        <w:t>Ms Gerrits</w:t>
      </w:r>
      <w:r w:rsidR="00E72E39" w:rsidRPr="00E72E39">
        <w:rPr>
          <w:rFonts w:ascii="Arial" w:hAnsi="Arial" w:cs="Arial"/>
          <w:i/>
          <w:sz w:val="28"/>
          <w:szCs w:val="28"/>
        </w:rPr>
        <w:t>:</w:t>
      </w:r>
      <w:r w:rsidR="00E72E39" w:rsidRPr="00E72E39">
        <w:rPr>
          <w:rFonts w:ascii="Arial" w:hAnsi="Arial" w:cs="Arial"/>
          <w:i/>
          <w:sz w:val="28"/>
          <w:szCs w:val="28"/>
        </w:rPr>
        <w:tab/>
      </w:r>
      <w:r w:rsidR="00F71FD5" w:rsidRPr="00E72E39">
        <w:rPr>
          <w:rFonts w:ascii="Arial" w:hAnsi="Arial" w:cs="Arial"/>
          <w:i/>
          <w:sz w:val="28"/>
          <w:szCs w:val="28"/>
        </w:rPr>
        <w:t>Mr Tuku said he did not see you that night.</w:t>
      </w:r>
    </w:p>
    <w:p w:rsidR="00F71FD5" w:rsidRDefault="00F71FD5" w:rsidP="00E72E39">
      <w:pPr>
        <w:ind w:left="2835" w:hanging="1984"/>
        <w:jc w:val="both"/>
        <w:rPr>
          <w:rFonts w:ascii="Arial" w:hAnsi="Arial" w:cs="Arial"/>
          <w:sz w:val="28"/>
          <w:szCs w:val="28"/>
        </w:rPr>
      </w:pPr>
      <w:r w:rsidRPr="00E72E39">
        <w:rPr>
          <w:rFonts w:ascii="Arial" w:hAnsi="Arial" w:cs="Arial"/>
          <w:i/>
          <w:sz w:val="28"/>
          <w:szCs w:val="28"/>
          <w:u w:val="single"/>
        </w:rPr>
        <w:t>Mr Meintjies:</w:t>
      </w:r>
      <w:r w:rsidR="00E72E39" w:rsidRPr="00E72E39">
        <w:rPr>
          <w:rFonts w:ascii="Arial" w:hAnsi="Arial" w:cs="Arial"/>
          <w:i/>
          <w:sz w:val="28"/>
          <w:szCs w:val="28"/>
        </w:rPr>
        <w:tab/>
      </w:r>
      <w:r w:rsidRPr="00E72E39">
        <w:rPr>
          <w:rFonts w:ascii="Arial" w:hAnsi="Arial" w:cs="Arial"/>
          <w:i/>
          <w:sz w:val="28"/>
          <w:szCs w:val="28"/>
        </w:rPr>
        <w:t>He will say that of course.</w:t>
      </w:r>
      <w:r w:rsidRPr="0006685F">
        <w:rPr>
          <w:rFonts w:ascii="Arial" w:hAnsi="Arial" w:cs="Arial"/>
          <w:sz w:val="28"/>
          <w:szCs w:val="28"/>
        </w:rPr>
        <w:t>”</w:t>
      </w:r>
    </w:p>
    <w:p w:rsidR="00B55F03" w:rsidRPr="0006685F" w:rsidRDefault="00B55F03" w:rsidP="00B55F03">
      <w:pPr>
        <w:spacing w:line="360" w:lineRule="auto"/>
        <w:ind w:left="2835" w:hanging="1984"/>
        <w:jc w:val="both"/>
        <w:rPr>
          <w:rFonts w:ascii="Arial" w:hAnsi="Arial" w:cs="Arial"/>
          <w:sz w:val="28"/>
          <w:szCs w:val="28"/>
        </w:rPr>
      </w:pPr>
    </w:p>
    <w:p w:rsidR="00506BF9" w:rsidRPr="0006685F" w:rsidRDefault="00506BF9" w:rsidP="009C3B83">
      <w:pPr>
        <w:spacing w:line="360" w:lineRule="auto"/>
        <w:ind w:left="851" w:hanging="851"/>
        <w:jc w:val="both"/>
        <w:rPr>
          <w:rFonts w:ascii="Arial" w:hAnsi="Arial" w:cs="Arial"/>
          <w:sz w:val="28"/>
          <w:szCs w:val="28"/>
        </w:rPr>
      </w:pPr>
      <w:r w:rsidRPr="0006685F">
        <w:rPr>
          <w:rFonts w:ascii="Arial" w:hAnsi="Arial" w:cs="Arial"/>
          <w:sz w:val="28"/>
          <w:szCs w:val="28"/>
        </w:rPr>
        <w:t>[19]</w:t>
      </w:r>
      <w:r w:rsidRPr="0006685F">
        <w:rPr>
          <w:rFonts w:ascii="Arial" w:hAnsi="Arial" w:cs="Arial"/>
          <w:sz w:val="28"/>
          <w:szCs w:val="28"/>
        </w:rPr>
        <w:tab/>
        <w:t xml:space="preserve">The only inference from this so-called line of defence is that the appellant seems to intimate that he was at </w:t>
      </w:r>
      <w:r w:rsidR="00065238" w:rsidRPr="0006685F">
        <w:rPr>
          <w:rFonts w:ascii="Arial" w:hAnsi="Arial" w:cs="Arial"/>
          <w:sz w:val="28"/>
          <w:szCs w:val="28"/>
        </w:rPr>
        <w:t xml:space="preserve">Mama </w:t>
      </w:r>
      <w:r w:rsidRPr="0006685F">
        <w:rPr>
          <w:rFonts w:ascii="Arial" w:hAnsi="Arial" w:cs="Arial"/>
          <w:sz w:val="28"/>
          <w:szCs w:val="28"/>
        </w:rPr>
        <w:t xml:space="preserve">Lloyd’s Tavern at some stage but did not see Meintjies there. </w:t>
      </w:r>
      <w:r w:rsidR="00E72E39">
        <w:rPr>
          <w:rFonts w:ascii="Arial" w:hAnsi="Arial" w:cs="Arial"/>
          <w:sz w:val="28"/>
          <w:szCs w:val="28"/>
        </w:rPr>
        <w:t xml:space="preserve"> </w:t>
      </w:r>
      <w:r w:rsidRPr="0006685F">
        <w:rPr>
          <w:rFonts w:ascii="Arial" w:hAnsi="Arial" w:cs="Arial"/>
          <w:sz w:val="28"/>
          <w:szCs w:val="28"/>
        </w:rPr>
        <w:t xml:space="preserve">He is as silent as the grave about what </w:t>
      </w:r>
      <w:r w:rsidR="008574FD" w:rsidRPr="0006685F">
        <w:rPr>
          <w:rFonts w:ascii="Arial" w:hAnsi="Arial" w:cs="Arial"/>
          <w:sz w:val="28"/>
          <w:szCs w:val="28"/>
        </w:rPr>
        <w:t xml:space="preserve">may have </w:t>
      </w:r>
      <w:r w:rsidRPr="0006685F">
        <w:rPr>
          <w:rFonts w:ascii="Arial" w:hAnsi="Arial" w:cs="Arial"/>
          <w:sz w:val="28"/>
          <w:szCs w:val="28"/>
        </w:rPr>
        <w:t xml:space="preserve">unfolded at Scene 1 where the attack </w:t>
      </w:r>
      <w:r w:rsidR="008574FD" w:rsidRPr="0006685F">
        <w:rPr>
          <w:rFonts w:ascii="Arial" w:hAnsi="Arial" w:cs="Arial"/>
          <w:sz w:val="28"/>
          <w:szCs w:val="28"/>
        </w:rPr>
        <w:t xml:space="preserve">on Meintjies </w:t>
      </w:r>
      <w:r w:rsidRPr="0006685F">
        <w:rPr>
          <w:rFonts w:ascii="Arial" w:hAnsi="Arial" w:cs="Arial"/>
          <w:sz w:val="28"/>
          <w:szCs w:val="28"/>
        </w:rPr>
        <w:t xml:space="preserve">took place. </w:t>
      </w:r>
      <w:r w:rsidR="00E72E39">
        <w:rPr>
          <w:rFonts w:ascii="Arial" w:hAnsi="Arial" w:cs="Arial"/>
          <w:sz w:val="28"/>
          <w:szCs w:val="28"/>
        </w:rPr>
        <w:t xml:space="preserve"> </w:t>
      </w:r>
      <w:r w:rsidRPr="0006685F">
        <w:rPr>
          <w:rFonts w:ascii="Arial" w:hAnsi="Arial" w:cs="Arial"/>
          <w:sz w:val="28"/>
          <w:szCs w:val="28"/>
        </w:rPr>
        <w:t xml:space="preserve">He </w:t>
      </w:r>
      <w:r w:rsidRPr="0043764F">
        <w:rPr>
          <w:rFonts w:ascii="Arial" w:hAnsi="Arial" w:cs="Arial"/>
          <w:sz w:val="28"/>
          <w:szCs w:val="28"/>
        </w:rPr>
        <w:t xml:space="preserve">also </w:t>
      </w:r>
      <w:r w:rsidRPr="0006685F">
        <w:rPr>
          <w:rFonts w:ascii="Arial" w:hAnsi="Arial" w:cs="Arial"/>
          <w:sz w:val="28"/>
          <w:szCs w:val="28"/>
        </w:rPr>
        <w:t>does not suggest anything concerning his co-accused</w:t>
      </w:r>
      <w:r w:rsidR="008574FD" w:rsidRPr="0006685F">
        <w:rPr>
          <w:rFonts w:ascii="Arial" w:hAnsi="Arial" w:cs="Arial"/>
          <w:sz w:val="28"/>
          <w:szCs w:val="28"/>
        </w:rPr>
        <w:t>,</w:t>
      </w:r>
      <w:r w:rsidRPr="0006685F">
        <w:rPr>
          <w:rFonts w:ascii="Arial" w:hAnsi="Arial" w:cs="Arial"/>
          <w:sz w:val="28"/>
          <w:szCs w:val="28"/>
        </w:rPr>
        <w:t xml:space="preserve"> whether at Scene 1 or Scene 2. </w:t>
      </w:r>
      <w:r w:rsidR="00E72E39">
        <w:rPr>
          <w:rFonts w:ascii="Arial" w:hAnsi="Arial" w:cs="Arial"/>
          <w:sz w:val="28"/>
          <w:szCs w:val="28"/>
        </w:rPr>
        <w:t xml:space="preserve"> </w:t>
      </w:r>
      <w:r w:rsidRPr="0006685F">
        <w:rPr>
          <w:rFonts w:ascii="Arial" w:hAnsi="Arial" w:cs="Arial"/>
          <w:sz w:val="28"/>
          <w:szCs w:val="28"/>
        </w:rPr>
        <w:t xml:space="preserve">He </w:t>
      </w:r>
      <w:r w:rsidR="0043764F">
        <w:rPr>
          <w:rFonts w:ascii="Arial" w:hAnsi="Arial" w:cs="Arial"/>
          <w:sz w:val="28"/>
          <w:szCs w:val="28"/>
        </w:rPr>
        <w:t>further</w:t>
      </w:r>
      <w:r w:rsidRPr="0006685F">
        <w:rPr>
          <w:rFonts w:ascii="Arial" w:hAnsi="Arial" w:cs="Arial"/>
          <w:sz w:val="28"/>
          <w:szCs w:val="28"/>
        </w:rPr>
        <w:t xml:space="preserve"> does not suggest anything on whether he had sexual intercourse with the </w:t>
      </w:r>
      <w:r w:rsidR="00175420" w:rsidRPr="0006685F">
        <w:rPr>
          <w:rFonts w:ascii="Arial" w:hAnsi="Arial" w:cs="Arial"/>
          <w:sz w:val="28"/>
          <w:szCs w:val="28"/>
        </w:rPr>
        <w:t>complainant</w:t>
      </w:r>
      <w:r w:rsidRPr="0006685F">
        <w:rPr>
          <w:rFonts w:ascii="Arial" w:hAnsi="Arial" w:cs="Arial"/>
          <w:sz w:val="28"/>
          <w:szCs w:val="28"/>
        </w:rPr>
        <w:t xml:space="preserve"> with or without her consent.</w:t>
      </w:r>
    </w:p>
    <w:p w:rsidR="00F71FD5" w:rsidRPr="0006685F" w:rsidRDefault="00F71FD5" w:rsidP="009C3B83">
      <w:pPr>
        <w:spacing w:line="360" w:lineRule="auto"/>
        <w:ind w:left="851" w:hanging="851"/>
        <w:jc w:val="both"/>
        <w:rPr>
          <w:rFonts w:ascii="Arial" w:hAnsi="Arial" w:cs="Arial"/>
          <w:sz w:val="28"/>
          <w:szCs w:val="28"/>
        </w:rPr>
      </w:pPr>
    </w:p>
    <w:p w:rsidR="00F71FD5" w:rsidRPr="0006685F" w:rsidRDefault="00F71FD5" w:rsidP="009C3B83">
      <w:pPr>
        <w:spacing w:line="360" w:lineRule="auto"/>
        <w:ind w:left="851" w:hanging="851"/>
        <w:jc w:val="both"/>
        <w:rPr>
          <w:rFonts w:ascii="Arial" w:hAnsi="Arial" w:cs="Arial"/>
          <w:sz w:val="28"/>
          <w:szCs w:val="28"/>
        </w:rPr>
      </w:pPr>
      <w:r w:rsidRPr="0006685F">
        <w:rPr>
          <w:rFonts w:ascii="Arial" w:hAnsi="Arial" w:cs="Arial"/>
          <w:sz w:val="28"/>
          <w:szCs w:val="28"/>
        </w:rPr>
        <w:t>[20]</w:t>
      </w:r>
      <w:r w:rsidRPr="0006685F">
        <w:rPr>
          <w:rFonts w:ascii="Arial" w:hAnsi="Arial" w:cs="Arial"/>
          <w:sz w:val="28"/>
          <w:szCs w:val="28"/>
        </w:rPr>
        <w:tab/>
        <w:t>The appellant’s counsel sought to persuade this court that the trial court overlooked the contradictions and the inconsistencies by Meintjies in assessing his evidence as a single witness.</w:t>
      </w:r>
      <w:r w:rsidR="00D955A1">
        <w:rPr>
          <w:rFonts w:ascii="Arial" w:hAnsi="Arial" w:cs="Arial"/>
          <w:sz w:val="28"/>
          <w:szCs w:val="28"/>
        </w:rPr>
        <w:t xml:space="preserve"> </w:t>
      </w:r>
      <w:r w:rsidRPr="0006685F">
        <w:rPr>
          <w:rFonts w:ascii="Arial" w:hAnsi="Arial" w:cs="Arial"/>
          <w:sz w:val="28"/>
          <w:szCs w:val="28"/>
        </w:rPr>
        <w:t xml:space="preserve"> First, an attack was levelled at the discrepancy between his evidence in court and what he </w:t>
      </w:r>
      <w:r w:rsidR="00B55F03" w:rsidRPr="0043764F">
        <w:rPr>
          <w:rFonts w:ascii="Arial" w:hAnsi="Arial" w:cs="Arial"/>
          <w:sz w:val="28"/>
          <w:szCs w:val="28"/>
        </w:rPr>
        <w:t>had</w:t>
      </w:r>
      <w:r w:rsidR="00B55F03">
        <w:rPr>
          <w:rFonts w:ascii="Arial" w:hAnsi="Arial" w:cs="Arial"/>
          <w:sz w:val="28"/>
          <w:szCs w:val="28"/>
        </w:rPr>
        <w:t xml:space="preserve"> </w:t>
      </w:r>
      <w:r w:rsidRPr="0006685F">
        <w:rPr>
          <w:rFonts w:ascii="Arial" w:hAnsi="Arial" w:cs="Arial"/>
          <w:sz w:val="28"/>
          <w:szCs w:val="28"/>
        </w:rPr>
        <w:t xml:space="preserve">said to the police when making a statement regarding his attackers. </w:t>
      </w:r>
      <w:r w:rsidR="00D955A1">
        <w:rPr>
          <w:rFonts w:ascii="Arial" w:hAnsi="Arial" w:cs="Arial"/>
          <w:sz w:val="28"/>
          <w:szCs w:val="28"/>
        </w:rPr>
        <w:t xml:space="preserve"> </w:t>
      </w:r>
      <w:r w:rsidRPr="0006685F">
        <w:rPr>
          <w:rFonts w:ascii="Arial" w:hAnsi="Arial" w:cs="Arial"/>
          <w:sz w:val="28"/>
          <w:szCs w:val="28"/>
        </w:rPr>
        <w:t>While in court</w:t>
      </w:r>
      <w:r w:rsidR="00B55F03">
        <w:rPr>
          <w:rFonts w:ascii="Arial" w:hAnsi="Arial" w:cs="Arial"/>
          <w:sz w:val="28"/>
          <w:szCs w:val="28"/>
        </w:rPr>
        <w:t>,</w:t>
      </w:r>
      <w:r w:rsidRPr="0006685F">
        <w:rPr>
          <w:rFonts w:ascii="Arial" w:hAnsi="Arial" w:cs="Arial"/>
          <w:sz w:val="28"/>
          <w:szCs w:val="28"/>
        </w:rPr>
        <w:t xml:space="preserve"> Meintjies said the appellant and his co-perpetrators attacked him with a bottle and stones</w:t>
      </w:r>
      <w:r w:rsidR="00B55F03">
        <w:rPr>
          <w:rFonts w:ascii="Arial" w:hAnsi="Arial" w:cs="Arial"/>
          <w:sz w:val="28"/>
          <w:szCs w:val="28"/>
        </w:rPr>
        <w:t xml:space="preserve">. </w:t>
      </w:r>
      <w:r w:rsidR="00B55F03" w:rsidRPr="0043764F">
        <w:rPr>
          <w:rFonts w:ascii="Arial" w:hAnsi="Arial" w:cs="Arial"/>
          <w:sz w:val="28"/>
          <w:szCs w:val="28"/>
        </w:rPr>
        <w:t>H</w:t>
      </w:r>
      <w:r w:rsidR="00B55F03">
        <w:rPr>
          <w:rFonts w:ascii="Arial" w:hAnsi="Arial" w:cs="Arial"/>
          <w:sz w:val="28"/>
          <w:szCs w:val="28"/>
        </w:rPr>
        <w:t>owever</w:t>
      </w:r>
      <w:r w:rsidR="008574FD" w:rsidRPr="0006685F">
        <w:rPr>
          <w:rFonts w:ascii="Arial" w:hAnsi="Arial" w:cs="Arial"/>
          <w:sz w:val="28"/>
          <w:szCs w:val="28"/>
        </w:rPr>
        <w:t xml:space="preserve">, </w:t>
      </w:r>
      <w:r w:rsidRPr="0006685F">
        <w:rPr>
          <w:rFonts w:ascii="Arial" w:hAnsi="Arial" w:cs="Arial"/>
          <w:sz w:val="28"/>
          <w:szCs w:val="28"/>
        </w:rPr>
        <w:t>in his statement to the police he said it was one of appellant’s friends who did so.</w:t>
      </w:r>
      <w:r w:rsidR="00D955A1">
        <w:rPr>
          <w:rFonts w:ascii="Arial" w:hAnsi="Arial" w:cs="Arial"/>
          <w:sz w:val="28"/>
          <w:szCs w:val="28"/>
        </w:rPr>
        <w:t xml:space="preserve"> </w:t>
      </w:r>
      <w:r w:rsidRPr="0006685F">
        <w:rPr>
          <w:rFonts w:ascii="Arial" w:hAnsi="Arial" w:cs="Arial"/>
          <w:sz w:val="28"/>
          <w:szCs w:val="28"/>
        </w:rPr>
        <w:t xml:space="preserve"> In his </w:t>
      </w:r>
      <w:r w:rsidR="00350F17" w:rsidRPr="0006685F">
        <w:rPr>
          <w:rFonts w:ascii="Arial" w:hAnsi="Arial" w:cs="Arial"/>
          <w:sz w:val="28"/>
          <w:szCs w:val="28"/>
        </w:rPr>
        <w:t>evidence-in-chief,</w:t>
      </w:r>
      <w:r w:rsidRPr="0006685F">
        <w:rPr>
          <w:rFonts w:ascii="Arial" w:hAnsi="Arial" w:cs="Arial"/>
          <w:sz w:val="28"/>
          <w:szCs w:val="28"/>
        </w:rPr>
        <w:t xml:space="preserve"> he said when he fled the complainant just stood there because they forced her to be there </w:t>
      </w:r>
      <w:r w:rsidR="00D72D06" w:rsidRPr="0006685F">
        <w:rPr>
          <w:rFonts w:ascii="Arial" w:hAnsi="Arial" w:cs="Arial"/>
          <w:sz w:val="28"/>
          <w:szCs w:val="28"/>
        </w:rPr>
        <w:t xml:space="preserve">but </w:t>
      </w:r>
      <w:r w:rsidR="008574FD" w:rsidRPr="0006685F">
        <w:rPr>
          <w:rFonts w:ascii="Arial" w:hAnsi="Arial" w:cs="Arial"/>
          <w:sz w:val="28"/>
          <w:szCs w:val="28"/>
        </w:rPr>
        <w:t xml:space="preserve">she </w:t>
      </w:r>
      <w:r w:rsidRPr="0006685F">
        <w:rPr>
          <w:rFonts w:ascii="Arial" w:hAnsi="Arial" w:cs="Arial"/>
          <w:sz w:val="28"/>
          <w:szCs w:val="28"/>
        </w:rPr>
        <w:t xml:space="preserve">did not want to leave with them. </w:t>
      </w:r>
      <w:r w:rsidR="00D955A1">
        <w:rPr>
          <w:rFonts w:ascii="Arial" w:hAnsi="Arial" w:cs="Arial"/>
          <w:sz w:val="28"/>
          <w:szCs w:val="28"/>
        </w:rPr>
        <w:t xml:space="preserve"> </w:t>
      </w:r>
      <w:r w:rsidR="008574FD" w:rsidRPr="0043764F">
        <w:rPr>
          <w:rFonts w:ascii="Arial" w:hAnsi="Arial" w:cs="Arial"/>
          <w:sz w:val="28"/>
          <w:szCs w:val="28"/>
        </w:rPr>
        <w:t>Further</w:t>
      </w:r>
      <w:r w:rsidR="00B55F03" w:rsidRPr="0043764F">
        <w:rPr>
          <w:rFonts w:ascii="Arial" w:hAnsi="Arial" w:cs="Arial"/>
          <w:sz w:val="28"/>
          <w:szCs w:val="28"/>
        </w:rPr>
        <w:t>,</w:t>
      </w:r>
      <w:r w:rsidR="008574FD" w:rsidRPr="0043764F">
        <w:rPr>
          <w:rFonts w:ascii="Arial" w:hAnsi="Arial" w:cs="Arial"/>
          <w:sz w:val="28"/>
          <w:szCs w:val="28"/>
        </w:rPr>
        <w:t xml:space="preserve"> and to the contrary, </w:t>
      </w:r>
      <w:r w:rsidRPr="0043764F">
        <w:rPr>
          <w:rFonts w:ascii="Arial" w:hAnsi="Arial" w:cs="Arial"/>
          <w:sz w:val="28"/>
          <w:szCs w:val="28"/>
        </w:rPr>
        <w:t>during cross-examination by accused 3</w:t>
      </w:r>
      <w:r w:rsidR="00B55F03" w:rsidRPr="0043764F">
        <w:rPr>
          <w:rFonts w:ascii="Arial" w:hAnsi="Arial" w:cs="Arial"/>
          <w:sz w:val="28"/>
          <w:szCs w:val="28"/>
        </w:rPr>
        <w:t>,</w:t>
      </w:r>
      <w:r w:rsidRPr="0043764F">
        <w:rPr>
          <w:rFonts w:ascii="Arial" w:hAnsi="Arial" w:cs="Arial"/>
          <w:sz w:val="28"/>
          <w:szCs w:val="28"/>
        </w:rPr>
        <w:t xml:space="preserve"> h</w:t>
      </w:r>
      <w:r w:rsidRPr="0006685F">
        <w:rPr>
          <w:rFonts w:ascii="Arial" w:hAnsi="Arial" w:cs="Arial"/>
          <w:sz w:val="28"/>
          <w:szCs w:val="28"/>
        </w:rPr>
        <w:t xml:space="preserve">e </w:t>
      </w:r>
      <w:r w:rsidR="008574FD" w:rsidRPr="0006685F">
        <w:rPr>
          <w:rFonts w:ascii="Arial" w:hAnsi="Arial" w:cs="Arial"/>
          <w:sz w:val="28"/>
          <w:szCs w:val="28"/>
        </w:rPr>
        <w:t>testified that</w:t>
      </w:r>
      <w:r w:rsidRPr="0006685F">
        <w:rPr>
          <w:rFonts w:ascii="Arial" w:hAnsi="Arial" w:cs="Arial"/>
          <w:sz w:val="28"/>
          <w:szCs w:val="28"/>
        </w:rPr>
        <w:t xml:space="preserve"> the complainant said they should leave her and Meintjies alone. </w:t>
      </w:r>
      <w:r w:rsidR="00D955A1">
        <w:rPr>
          <w:rFonts w:ascii="Arial" w:hAnsi="Arial" w:cs="Arial"/>
          <w:sz w:val="28"/>
          <w:szCs w:val="28"/>
        </w:rPr>
        <w:t xml:space="preserve"> </w:t>
      </w:r>
      <w:r w:rsidRPr="0006685F">
        <w:rPr>
          <w:rFonts w:ascii="Arial" w:hAnsi="Arial" w:cs="Arial"/>
          <w:sz w:val="28"/>
          <w:szCs w:val="28"/>
        </w:rPr>
        <w:t xml:space="preserve">Meintjies </w:t>
      </w:r>
      <w:r w:rsidR="008574FD" w:rsidRPr="0006685F">
        <w:rPr>
          <w:rFonts w:ascii="Arial" w:hAnsi="Arial" w:cs="Arial"/>
          <w:sz w:val="28"/>
          <w:szCs w:val="28"/>
        </w:rPr>
        <w:t xml:space="preserve">is </w:t>
      </w:r>
      <w:r w:rsidR="00D72D06" w:rsidRPr="0006685F">
        <w:rPr>
          <w:rFonts w:ascii="Arial" w:hAnsi="Arial" w:cs="Arial"/>
          <w:sz w:val="28"/>
          <w:szCs w:val="28"/>
        </w:rPr>
        <w:t xml:space="preserve">also </w:t>
      </w:r>
      <w:r w:rsidR="008574FD" w:rsidRPr="0006685F">
        <w:rPr>
          <w:rFonts w:ascii="Arial" w:hAnsi="Arial" w:cs="Arial"/>
          <w:sz w:val="28"/>
          <w:szCs w:val="28"/>
        </w:rPr>
        <w:t>criticised for omitting</w:t>
      </w:r>
      <w:r w:rsidRPr="0006685F">
        <w:rPr>
          <w:rFonts w:ascii="Arial" w:hAnsi="Arial" w:cs="Arial"/>
          <w:sz w:val="28"/>
          <w:szCs w:val="28"/>
        </w:rPr>
        <w:t xml:space="preserve"> to mention </w:t>
      </w:r>
      <w:r w:rsidRPr="0006685F">
        <w:rPr>
          <w:rFonts w:ascii="Arial" w:hAnsi="Arial" w:cs="Arial"/>
          <w:sz w:val="28"/>
          <w:szCs w:val="28"/>
        </w:rPr>
        <w:lastRenderedPageBreak/>
        <w:t xml:space="preserve">in </w:t>
      </w:r>
      <w:r w:rsidR="008574FD" w:rsidRPr="0006685F">
        <w:rPr>
          <w:rFonts w:ascii="Arial" w:hAnsi="Arial" w:cs="Arial"/>
          <w:sz w:val="28"/>
          <w:szCs w:val="28"/>
        </w:rPr>
        <w:t>his</w:t>
      </w:r>
      <w:r w:rsidRPr="0006685F">
        <w:rPr>
          <w:rFonts w:ascii="Arial" w:hAnsi="Arial" w:cs="Arial"/>
          <w:sz w:val="28"/>
          <w:szCs w:val="28"/>
        </w:rPr>
        <w:t xml:space="preserve"> police statement that the complainant was pulled away and </w:t>
      </w:r>
      <w:r w:rsidR="00D72D06" w:rsidRPr="0006685F">
        <w:rPr>
          <w:rFonts w:ascii="Arial" w:hAnsi="Arial" w:cs="Arial"/>
          <w:sz w:val="28"/>
          <w:szCs w:val="28"/>
        </w:rPr>
        <w:t xml:space="preserve">only brought </w:t>
      </w:r>
      <w:r w:rsidRPr="0006685F">
        <w:rPr>
          <w:rFonts w:ascii="Arial" w:hAnsi="Arial" w:cs="Arial"/>
          <w:sz w:val="28"/>
          <w:szCs w:val="28"/>
        </w:rPr>
        <w:t xml:space="preserve">it </w:t>
      </w:r>
      <w:r w:rsidR="00D72D06" w:rsidRPr="0006685F">
        <w:rPr>
          <w:rFonts w:ascii="Arial" w:hAnsi="Arial" w:cs="Arial"/>
          <w:sz w:val="28"/>
          <w:szCs w:val="28"/>
        </w:rPr>
        <w:t xml:space="preserve">out </w:t>
      </w:r>
      <w:r w:rsidRPr="0006685F">
        <w:rPr>
          <w:rFonts w:ascii="Arial" w:hAnsi="Arial" w:cs="Arial"/>
          <w:sz w:val="28"/>
          <w:szCs w:val="28"/>
        </w:rPr>
        <w:t>during cross-examination</w:t>
      </w:r>
      <w:r w:rsidR="00D72D06" w:rsidRPr="0006685F">
        <w:rPr>
          <w:rFonts w:ascii="Arial" w:hAnsi="Arial" w:cs="Arial"/>
          <w:sz w:val="28"/>
          <w:szCs w:val="28"/>
        </w:rPr>
        <w:t xml:space="preserve">. </w:t>
      </w:r>
    </w:p>
    <w:p w:rsidR="00FE27BB" w:rsidRPr="0006685F" w:rsidRDefault="00FE27BB" w:rsidP="009C3B83">
      <w:pPr>
        <w:spacing w:line="360" w:lineRule="auto"/>
        <w:ind w:left="851" w:hanging="851"/>
        <w:jc w:val="both"/>
        <w:rPr>
          <w:rFonts w:ascii="Arial" w:hAnsi="Arial" w:cs="Arial"/>
          <w:sz w:val="28"/>
          <w:szCs w:val="28"/>
        </w:rPr>
      </w:pPr>
    </w:p>
    <w:p w:rsidR="0071712C" w:rsidRPr="0006685F" w:rsidRDefault="0018522A" w:rsidP="009C3B83">
      <w:pPr>
        <w:spacing w:line="360" w:lineRule="auto"/>
        <w:ind w:left="851" w:hanging="851"/>
        <w:jc w:val="both"/>
        <w:rPr>
          <w:rFonts w:ascii="Arial" w:hAnsi="Arial" w:cs="Arial"/>
          <w:sz w:val="28"/>
          <w:szCs w:val="28"/>
        </w:rPr>
      </w:pPr>
      <w:r w:rsidRPr="0006685F">
        <w:rPr>
          <w:rFonts w:ascii="Arial" w:hAnsi="Arial" w:cs="Arial"/>
          <w:sz w:val="28"/>
          <w:szCs w:val="28"/>
        </w:rPr>
        <w:t>[</w:t>
      </w:r>
      <w:r w:rsidR="00736130" w:rsidRPr="0006685F">
        <w:rPr>
          <w:rFonts w:ascii="Arial" w:hAnsi="Arial" w:cs="Arial"/>
          <w:sz w:val="28"/>
          <w:szCs w:val="28"/>
        </w:rPr>
        <w:t>21</w:t>
      </w:r>
      <w:r w:rsidRPr="0006685F">
        <w:rPr>
          <w:rFonts w:ascii="Arial" w:hAnsi="Arial" w:cs="Arial"/>
          <w:sz w:val="28"/>
          <w:szCs w:val="28"/>
        </w:rPr>
        <w:t>]</w:t>
      </w:r>
      <w:r w:rsidRPr="0006685F">
        <w:rPr>
          <w:rFonts w:ascii="Arial" w:hAnsi="Arial" w:cs="Arial"/>
          <w:sz w:val="28"/>
          <w:szCs w:val="28"/>
        </w:rPr>
        <w:tab/>
      </w:r>
      <w:r w:rsidR="00AE6376" w:rsidRPr="0006685F">
        <w:rPr>
          <w:rFonts w:ascii="Arial" w:hAnsi="Arial" w:cs="Arial"/>
          <w:sz w:val="28"/>
          <w:szCs w:val="28"/>
        </w:rPr>
        <w:t xml:space="preserve">Mr Cloete, arguing for the State, and invoking </w:t>
      </w:r>
      <w:r w:rsidR="00AE6376" w:rsidRPr="0006685F">
        <w:rPr>
          <w:rFonts w:ascii="Arial" w:hAnsi="Arial" w:cs="Arial"/>
          <w:i/>
          <w:sz w:val="28"/>
          <w:szCs w:val="28"/>
        </w:rPr>
        <w:t>S v Bruiners en ‘n Ander</w:t>
      </w:r>
      <w:r w:rsidR="00AE6376" w:rsidRPr="0006685F">
        <w:rPr>
          <w:rStyle w:val="FootnoteReference"/>
          <w:rFonts w:ascii="Arial" w:hAnsi="Arial" w:cs="Arial"/>
          <w:i/>
          <w:sz w:val="28"/>
          <w:szCs w:val="28"/>
        </w:rPr>
        <w:footnoteReference w:id="5"/>
      </w:r>
      <w:r w:rsidR="00AE6376" w:rsidRPr="0006685F">
        <w:rPr>
          <w:rFonts w:ascii="Arial" w:hAnsi="Arial" w:cs="Arial"/>
          <w:i/>
          <w:sz w:val="28"/>
          <w:szCs w:val="28"/>
        </w:rPr>
        <w:t xml:space="preserve"> </w:t>
      </w:r>
      <w:r w:rsidR="00AE6376" w:rsidRPr="0006685F">
        <w:rPr>
          <w:rFonts w:ascii="Arial" w:hAnsi="Arial" w:cs="Arial"/>
          <w:sz w:val="28"/>
          <w:szCs w:val="28"/>
        </w:rPr>
        <w:t xml:space="preserve">and </w:t>
      </w:r>
      <w:r w:rsidR="00AE6376" w:rsidRPr="0006685F">
        <w:rPr>
          <w:rFonts w:ascii="Arial" w:hAnsi="Arial" w:cs="Arial"/>
          <w:i/>
          <w:sz w:val="28"/>
          <w:szCs w:val="28"/>
        </w:rPr>
        <w:t>S v Mafaladiso en Andere</w:t>
      </w:r>
      <w:r w:rsidR="00AE6376" w:rsidRPr="0006685F">
        <w:rPr>
          <w:rStyle w:val="FootnoteReference"/>
          <w:rFonts w:ascii="Arial" w:hAnsi="Arial" w:cs="Arial"/>
          <w:i/>
          <w:sz w:val="28"/>
          <w:szCs w:val="28"/>
        </w:rPr>
        <w:footnoteReference w:id="6"/>
      </w:r>
      <w:r w:rsidR="00AE6376" w:rsidRPr="0006685F">
        <w:rPr>
          <w:rFonts w:ascii="Arial" w:hAnsi="Arial" w:cs="Arial"/>
          <w:i/>
          <w:sz w:val="28"/>
          <w:szCs w:val="28"/>
        </w:rPr>
        <w:t xml:space="preserve"> </w:t>
      </w:r>
      <w:r w:rsidR="00AE6376" w:rsidRPr="0006685F">
        <w:rPr>
          <w:rFonts w:ascii="Arial" w:hAnsi="Arial" w:cs="Arial"/>
          <w:sz w:val="28"/>
          <w:szCs w:val="28"/>
        </w:rPr>
        <w:t xml:space="preserve">submitted that the criticism on </w:t>
      </w:r>
      <w:r w:rsidR="00B266BC" w:rsidRPr="0006685F">
        <w:rPr>
          <w:rFonts w:ascii="Arial" w:hAnsi="Arial" w:cs="Arial"/>
          <w:sz w:val="28"/>
          <w:szCs w:val="28"/>
        </w:rPr>
        <w:t xml:space="preserve">the stated </w:t>
      </w:r>
      <w:r w:rsidR="00AE6376" w:rsidRPr="0006685F">
        <w:rPr>
          <w:rFonts w:ascii="Arial" w:hAnsi="Arial" w:cs="Arial"/>
          <w:sz w:val="28"/>
          <w:szCs w:val="28"/>
        </w:rPr>
        <w:t>contradictions levelled against the evidence of Meintjies are trivial and not material</w:t>
      </w:r>
      <w:r w:rsidR="009579C9" w:rsidRPr="0006685F">
        <w:rPr>
          <w:rFonts w:ascii="Arial" w:hAnsi="Arial" w:cs="Arial"/>
          <w:sz w:val="28"/>
          <w:szCs w:val="28"/>
        </w:rPr>
        <w:t xml:space="preserve">. </w:t>
      </w:r>
      <w:r w:rsidR="00EA0D0A">
        <w:rPr>
          <w:rFonts w:ascii="Arial" w:hAnsi="Arial" w:cs="Arial"/>
          <w:sz w:val="28"/>
          <w:szCs w:val="28"/>
        </w:rPr>
        <w:t xml:space="preserve"> </w:t>
      </w:r>
      <w:r w:rsidR="001F083A" w:rsidRPr="0006685F">
        <w:rPr>
          <w:rFonts w:ascii="Arial" w:hAnsi="Arial" w:cs="Arial"/>
          <w:sz w:val="28"/>
          <w:szCs w:val="28"/>
        </w:rPr>
        <w:t>I agree.</w:t>
      </w:r>
      <w:r w:rsidR="000B6B33" w:rsidRPr="0006685F">
        <w:rPr>
          <w:rFonts w:ascii="Arial" w:hAnsi="Arial" w:cs="Arial"/>
          <w:sz w:val="28"/>
          <w:szCs w:val="28"/>
        </w:rPr>
        <w:t xml:space="preserve"> </w:t>
      </w:r>
      <w:r w:rsidR="00EA0D0A">
        <w:rPr>
          <w:rFonts w:ascii="Arial" w:hAnsi="Arial" w:cs="Arial"/>
          <w:sz w:val="28"/>
          <w:szCs w:val="28"/>
        </w:rPr>
        <w:t xml:space="preserve"> </w:t>
      </w:r>
      <w:r w:rsidR="000B6B33" w:rsidRPr="0006685F">
        <w:rPr>
          <w:rFonts w:ascii="Arial" w:hAnsi="Arial" w:cs="Arial"/>
          <w:sz w:val="28"/>
          <w:szCs w:val="28"/>
        </w:rPr>
        <w:t>This is so because the evidence is clear that he was put to this flight with an assortment of missiles.</w:t>
      </w:r>
      <w:r w:rsidR="00EA0D0A">
        <w:rPr>
          <w:rFonts w:ascii="Arial" w:hAnsi="Arial" w:cs="Arial"/>
          <w:sz w:val="28"/>
          <w:szCs w:val="28"/>
        </w:rPr>
        <w:t xml:space="preserve"> </w:t>
      </w:r>
      <w:r w:rsidR="000B6B33" w:rsidRPr="0006685F">
        <w:rPr>
          <w:rFonts w:ascii="Arial" w:hAnsi="Arial" w:cs="Arial"/>
          <w:sz w:val="28"/>
          <w:szCs w:val="28"/>
        </w:rPr>
        <w:t xml:space="preserve"> He had no other reason </w:t>
      </w:r>
      <w:r w:rsidR="00B266BC" w:rsidRPr="0006685F">
        <w:rPr>
          <w:rFonts w:ascii="Arial" w:hAnsi="Arial" w:cs="Arial"/>
          <w:sz w:val="28"/>
          <w:szCs w:val="28"/>
        </w:rPr>
        <w:t xml:space="preserve">or choice </w:t>
      </w:r>
      <w:r w:rsidR="00AB2990" w:rsidRPr="0043764F">
        <w:rPr>
          <w:rFonts w:ascii="Arial" w:hAnsi="Arial" w:cs="Arial"/>
          <w:sz w:val="28"/>
          <w:szCs w:val="28"/>
        </w:rPr>
        <w:t>but</w:t>
      </w:r>
      <w:r w:rsidR="00AB2990">
        <w:rPr>
          <w:rFonts w:ascii="Arial" w:hAnsi="Arial" w:cs="Arial"/>
          <w:sz w:val="28"/>
          <w:szCs w:val="28"/>
        </w:rPr>
        <w:t xml:space="preserve"> </w:t>
      </w:r>
      <w:r w:rsidR="000B6B33" w:rsidRPr="0006685F">
        <w:rPr>
          <w:rFonts w:ascii="Arial" w:hAnsi="Arial" w:cs="Arial"/>
          <w:sz w:val="28"/>
          <w:szCs w:val="28"/>
        </w:rPr>
        <w:t xml:space="preserve">to </w:t>
      </w:r>
      <w:r w:rsidR="00AB2990" w:rsidRPr="0043764F">
        <w:rPr>
          <w:rFonts w:ascii="Arial" w:hAnsi="Arial" w:cs="Arial"/>
          <w:sz w:val="28"/>
          <w:szCs w:val="28"/>
        </w:rPr>
        <w:t>leave</w:t>
      </w:r>
      <w:r w:rsidR="000B6B33" w:rsidRPr="0006685F">
        <w:rPr>
          <w:rFonts w:ascii="Arial" w:hAnsi="Arial" w:cs="Arial"/>
          <w:sz w:val="28"/>
          <w:szCs w:val="28"/>
        </w:rPr>
        <w:t xml:space="preserve"> the </w:t>
      </w:r>
      <w:r w:rsidR="00175420" w:rsidRPr="0006685F">
        <w:rPr>
          <w:rFonts w:ascii="Arial" w:hAnsi="Arial" w:cs="Arial"/>
          <w:sz w:val="28"/>
          <w:szCs w:val="28"/>
        </w:rPr>
        <w:t>complainant</w:t>
      </w:r>
      <w:r w:rsidR="000B6B33" w:rsidRPr="0006685F">
        <w:rPr>
          <w:rFonts w:ascii="Arial" w:hAnsi="Arial" w:cs="Arial"/>
          <w:sz w:val="28"/>
          <w:szCs w:val="28"/>
        </w:rPr>
        <w:t>, w</w:t>
      </w:r>
      <w:r w:rsidR="00D71D32" w:rsidRPr="0006685F">
        <w:rPr>
          <w:rFonts w:ascii="Arial" w:hAnsi="Arial" w:cs="Arial"/>
          <w:sz w:val="28"/>
          <w:szCs w:val="28"/>
        </w:rPr>
        <w:t>hom he cared for so much</w:t>
      </w:r>
      <w:r w:rsidR="00EB279D" w:rsidRPr="0043764F">
        <w:rPr>
          <w:rFonts w:ascii="Arial" w:hAnsi="Arial" w:cs="Arial"/>
          <w:sz w:val="28"/>
          <w:szCs w:val="28"/>
        </w:rPr>
        <w:t>,</w:t>
      </w:r>
      <w:r w:rsidR="00D71D32" w:rsidRPr="0043764F">
        <w:rPr>
          <w:rFonts w:ascii="Arial" w:hAnsi="Arial" w:cs="Arial"/>
          <w:sz w:val="28"/>
          <w:szCs w:val="28"/>
        </w:rPr>
        <w:t xml:space="preserve"> in the hands of hostile men. </w:t>
      </w:r>
      <w:r w:rsidR="00EA0D0A" w:rsidRPr="0043764F">
        <w:rPr>
          <w:rFonts w:ascii="Arial" w:hAnsi="Arial" w:cs="Arial"/>
          <w:sz w:val="28"/>
          <w:szCs w:val="28"/>
        </w:rPr>
        <w:t xml:space="preserve"> </w:t>
      </w:r>
      <w:r w:rsidR="00D71D32" w:rsidRPr="0043764F">
        <w:rPr>
          <w:rFonts w:ascii="Arial" w:hAnsi="Arial" w:cs="Arial"/>
          <w:sz w:val="28"/>
          <w:szCs w:val="28"/>
        </w:rPr>
        <w:t>Consistent with this conduct is that he immediately reported the attack and the danger</w:t>
      </w:r>
      <w:r w:rsidR="00AB2990" w:rsidRPr="0043764F">
        <w:rPr>
          <w:rFonts w:ascii="Arial" w:hAnsi="Arial" w:cs="Arial"/>
          <w:sz w:val="28"/>
          <w:szCs w:val="28"/>
        </w:rPr>
        <w:t>,</w:t>
      </w:r>
      <w:r w:rsidR="00D71D32" w:rsidRPr="0043764F">
        <w:rPr>
          <w:rFonts w:ascii="Arial" w:hAnsi="Arial" w:cs="Arial"/>
          <w:sz w:val="28"/>
          <w:szCs w:val="28"/>
        </w:rPr>
        <w:t xml:space="preserve"> </w:t>
      </w:r>
      <w:r w:rsidR="00AB2990" w:rsidRPr="0043764F">
        <w:rPr>
          <w:rFonts w:ascii="Arial" w:hAnsi="Arial" w:cs="Arial"/>
          <w:sz w:val="28"/>
          <w:szCs w:val="28"/>
        </w:rPr>
        <w:t xml:space="preserve">which the </w:t>
      </w:r>
      <w:r w:rsidR="00175420" w:rsidRPr="0043764F">
        <w:rPr>
          <w:rFonts w:ascii="Arial" w:hAnsi="Arial" w:cs="Arial"/>
          <w:sz w:val="28"/>
          <w:szCs w:val="28"/>
        </w:rPr>
        <w:t>complainant</w:t>
      </w:r>
      <w:r w:rsidR="00D71D32" w:rsidRPr="0043764F">
        <w:rPr>
          <w:rFonts w:ascii="Arial" w:hAnsi="Arial" w:cs="Arial"/>
          <w:sz w:val="28"/>
          <w:szCs w:val="28"/>
        </w:rPr>
        <w:t xml:space="preserve"> was facing</w:t>
      </w:r>
      <w:r w:rsidR="00AB2990" w:rsidRPr="0043764F">
        <w:rPr>
          <w:rFonts w:ascii="Arial" w:hAnsi="Arial" w:cs="Arial"/>
          <w:sz w:val="28"/>
          <w:szCs w:val="28"/>
        </w:rPr>
        <w:t>,</w:t>
      </w:r>
      <w:r w:rsidR="00D71D32" w:rsidRPr="0043764F">
        <w:rPr>
          <w:rFonts w:ascii="Arial" w:hAnsi="Arial" w:cs="Arial"/>
          <w:sz w:val="28"/>
          <w:szCs w:val="28"/>
        </w:rPr>
        <w:t xml:space="preserve"> to her mother. </w:t>
      </w:r>
      <w:r w:rsidR="00EA0D0A" w:rsidRPr="0043764F">
        <w:rPr>
          <w:rFonts w:ascii="Arial" w:hAnsi="Arial" w:cs="Arial"/>
          <w:sz w:val="28"/>
          <w:szCs w:val="28"/>
        </w:rPr>
        <w:t xml:space="preserve"> </w:t>
      </w:r>
      <w:r w:rsidR="00D71D32" w:rsidRPr="0043764F">
        <w:rPr>
          <w:rFonts w:ascii="Arial" w:hAnsi="Arial" w:cs="Arial"/>
          <w:sz w:val="28"/>
          <w:szCs w:val="28"/>
        </w:rPr>
        <w:t>There is no gainsaying evi</w:t>
      </w:r>
      <w:r w:rsidR="00D71D32" w:rsidRPr="0006685F">
        <w:rPr>
          <w:rFonts w:ascii="Arial" w:hAnsi="Arial" w:cs="Arial"/>
          <w:sz w:val="28"/>
          <w:szCs w:val="28"/>
        </w:rPr>
        <w:t xml:space="preserve">dence that the pair risked their safety in a vain attempt to rescue the </w:t>
      </w:r>
      <w:r w:rsidR="00175420" w:rsidRPr="0006685F">
        <w:rPr>
          <w:rFonts w:ascii="Arial" w:hAnsi="Arial" w:cs="Arial"/>
          <w:sz w:val="28"/>
          <w:szCs w:val="28"/>
        </w:rPr>
        <w:t>complainant</w:t>
      </w:r>
      <w:r w:rsidR="00D71D32" w:rsidRPr="0006685F">
        <w:rPr>
          <w:rFonts w:ascii="Arial" w:hAnsi="Arial" w:cs="Arial"/>
          <w:sz w:val="28"/>
          <w:szCs w:val="28"/>
        </w:rPr>
        <w:t xml:space="preserve">. </w:t>
      </w:r>
      <w:r w:rsidR="00EA0D0A">
        <w:rPr>
          <w:rFonts w:ascii="Arial" w:hAnsi="Arial" w:cs="Arial"/>
          <w:sz w:val="28"/>
          <w:szCs w:val="28"/>
        </w:rPr>
        <w:t xml:space="preserve"> </w:t>
      </w:r>
      <w:r w:rsidR="00D71D32" w:rsidRPr="0006685F">
        <w:rPr>
          <w:rFonts w:ascii="Arial" w:hAnsi="Arial" w:cs="Arial"/>
          <w:sz w:val="28"/>
          <w:szCs w:val="28"/>
        </w:rPr>
        <w:t>The</w:t>
      </w:r>
      <w:r w:rsidR="00B266BC" w:rsidRPr="0006685F">
        <w:rPr>
          <w:rFonts w:ascii="Arial" w:hAnsi="Arial" w:cs="Arial"/>
          <w:sz w:val="28"/>
          <w:szCs w:val="28"/>
        </w:rPr>
        <w:t xml:space="preserve"> gang</w:t>
      </w:r>
      <w:r w:rsidR="00D71D32" w:rsidRPr="0006685F">
        <w:rPr>
          <w:rFonts w:ascii="Arial" w:hAnsi="Arial" w:cs="Arial"/>
          <w:sz w:val="28"/>
          <w:szCs w:val="28"/>
        </w:rPr>
        <w:t xml:space="preserve"> had clearly abducted the </w:t>
      </w:r>
      <w:r w:rsidR="00175420" w:rsidRPr="0006685F">
        <w:rPr>
          <w:rFonts w:ascii="Arial" w:hAnsi="Arial" w:cs="Arial"/>
          <w:sz w:val="28"/>
          <w:szCs w:val="28"/>
        </w:rPr>
        <w:t>complainant</w:t>
      </w:r>
      <w:r w:rsidR="00D71D32" w:rsidRPr="0006685F">
        <w:rPr>
          <w:rFonts w:ascii="Arial" w:hAnsi="Arial" w:cs="Arial"/>
          <w:sz w:val="28"/>
          <w:szCs w:val="28"/>
        </w:rPr>
        <w:t xml:space="preserve"> from Scene 1 to Scene 2 where she was ravaged and left helpless.</w:t>
      </w:r>
    </w:p>
    <w:p w:rsidR="003A2076" w:rsidRPr="0006685F" w:rsidRDefault="003A2076" w:rsidP="009C3B83">
      <w:pPr>
        <w:spacing w:line="360" w:lineRule="auto"/>
        <w:ind w:left="851" w:hanging="851"/>
        <w:jc w:val="both"/>
        <w:rPr>
          <w:rFonts w:ascii="Arial" w:hAnsi="Arial" w:cs="Arial"/>
          <w:sz w:val="28"/>
          <w:szCs w:val="28"/>
        </w:rPr>
      </w:pPr>
    </w:p>
    <w:p w:rsidR="003A2076" w:rsidRPr="0006685F" w:rsidRDefault="003A2076" w:rsidP="009C3B83">
      <w:pPr>
        <w:spacing w:line="360" w:lineRule="auto"/>
        <w:ind w:left="851" w:hanging="851"/>
        <w:jc w:val="both"/>
        <w:rPr>
          <w:rFonts w:ascii="Arial" w:hAnsi="Arial" w:cs="Arial"/>
          <w:sz w:val="28"/>
          <w:szCs w:val="28"/>
        </w:rPr>
      </w:pPr>
      <w:r w:rsidRPr="0006685F">
        <w:rPr>
          <w:rFonts w:ascii="Arial" w:hAnsi="Arial" w:cs="Arial"/>
          <w:sz w:val="28"/>
          <w:szCs w:val="28"/>
        </w:rPr>
        <w:t>[22]</w:t>
      </w:r>
      <w:r w:rsidRPr="0006685F">
        <w:rPr>
          <w:rFonts w:ascii="Arial" w:hAnsi="Arial" w:cs="Arial"/>
          <w:sz w:val="28"/>
          <w:szCs w:val="28"/>
        </w:rPr>
        <w:tab/>
        <w:t xml:space="preserve">I am inclined to accept Meintjies’ evidence that he was attacked with a half-empty beer bottle because he </w:t>
      </w:r>
      <w:r w:rsidR="00B266BC" w:rsidRPr="0006685F">
        <w:rPr>
          <w:rFonts w:ascii="Arial" w:hAnsi="Arial" w:cs="Arial"/>
          <w:sz w:val="28"/>
          <w:szCs w:val="28"/>
        </w:rPr>
        <w:t xml:space="preserve">maintains that he </w:t>
      </w:r>
      <w:r w:rsidRPr="0006685F">
        <w:rPr>
          <w:rFonts w:ascii="Arial" w:hAnsi="Arial" w:cs="Arial"/>
          <w:sz w:val="28"/>
          <w:szCs w:val="28"/>
        </w:rPr>
        <w:t xml:space="preserve">had been drinking beer out of it but had put it down when he helped the </w:t>
      </w:r>
      <w:r w:rsidR="00175420" w:rsidRPr="0006685F">
        <w:rPr>
          <w:rFonts w:ascii="Arial" w:hAnsi="Arial" w:cs="Arial"/>
          <w:sz w:val="28"/>
          <w:szCs w:val="28"/>
        </w:rPr>
        <w:t>complainant</w:t>
      </w:r>
      <w:r w:rsidRPr="0006685F">
        <w:rPr>
          <w:rFonts w:ascii="Arial" w:hAnsi="Arial" w:cs="Arial"/>
          <w:sz w:val="28"/>
          <w:szCs w:val="28"/>
        </w:rPr>
        <w:t xml:space="preserve"> to her feet.  One of the assailants picked </w:t>
      </w:r>
      <w:r w:rsidR="00B266BC" w:rsidRPr="0006685F">
        <w:rPr>
          <w:rFonts w:ascii="Arial" w:hAnsi="Arial" w:cs="Arial"/>
          <w:sz w:val="28"/>
          <w:szCs w:val="28"/>
        </w:rPr>
        <w:t xml:space="preserve">it </w:t>
      </w:r>
      <w:r w:rsidRPr="0006685F">
        <w:rPr>
          <w:rFonts w:ascii="Arial" w:hAnsi="Arial" w:cs="Arial"/>
          <w:sz w:val="28"/>
          <w:szCs w:val="28"/>
        </w:rPr>
        <w:t>up, attacked him with it, and even hurled</w:t>
      </w:r>
      <w:r w:rsidR="00B266BC" w:rsidRPr="0006685F">
        <w:rPr>
          <w:rFonts w:ascii="Arial" w:hAnsi="Arial" w:cs="Arial"/>
          <w:sz w:val="28"/>
          <w:szCs w:val="28"/>
        </w:rPr>
        <w:t xml:space="preserve"> it</w:t>
      </w:r>
      <w:r w:rsidRPr="0006685F">
        <w:rPr>
          <w:rFonts w:ascii="Arial" w:hAnsi="Arial" w:cs="Arial"/>
          <w:sz w:val="28"/>
          <w:szCs w:val="28"/>
        </w:rPr>
        <w:t xml:space="preserve"> at him.  </w:t>
      </w:r>
    </w:p>
    <w:p w:rsidR="0071712C" w:rsidRPr="0006685F" w:rsidRDefault="0071712C" w:rsidP="009C3B83">
      <w:pPr>
        <w:spacing w:line="360" w:lineRule="auto"/>
        <w:ind w:left="851" w:hanging="851"/>
        <w:jc w:val="both"/>
        <w:rPr>
          <w:rFonts w:ascii="Arial" w:hAnsi="Arial" w:cs="Arial"/>
          <w:sz w:val="28"/>
          <w:szCs w:val="28"/>
        </w:rPr>
      </w:pPr>
    </w:p>
    <w:p w:rsidR="000E7C17" w:rsidRPr="0006685F" w:rsidRDefault="0071712C" w:rsidP="009C3B83">
      <w:pPr>
        <w:spacing w:line="360" w:lineRule="auto"/>
        <w:ind w:left="851" w:hanging="851"/>
        <w:jc w:val="both"/>
        <w:rPr>
          <w:rFonts w:ascii="Arial" w:hAnsi="Arial" w:cs="Arial"/>
          <w:sz w:val="28"/>
          <w:szCs w:val="28"/>
        </w:rPr>
      </w:pPr>
      <w:r w:rsidRPr="0006685F">
        <w:rPr>
          <w:rFonts w:ascii="Arial" w:hAnsi="Arial" w:cs="Arial"/>
          <w:sz w:val="28"/>
          <w:szCs w:val="28"/>
        </w:rPr>
        <w:t>[</w:t>
      </w:r>
      <w:r w:rsidR="001F083A" w:rsidRPr="0006685F">
        <w:rPr>
          <w:rFonts w:ascii="Arial" w:hAnsi="Arial" w:cs="Arial"/>
          <w:sz w:val="28"/>
          <w:szCs w:val="28"/>
        </w:rPr>
        <w:t>2</w:t>
      </w:r>
      <w:r w:rsidR="00B266BC" w:rsidRPr="0006685F">
        <w:rPr>
          <w:rFonts w:ascii="Arial" w:hAnsi="Arial" w:cs="Arial"/>
          <w:sz w:val="28"/>
          <w:szCs w:val="28"/>
        </w:rPr>
        <w:t>3</w:t>
      </w:r>
      <w:r w:rsidRPr="0006685F">
        <w:rPr>
          <w:rFonts w:ascii="Arial" w:hAnsi="Arial" w:cs="Arial"/>
          <w:sz w:val="28"/>
          <w:szCs w:val="28"/>
        </w:rPr>
        <w:t>]</w:t>
      </w:r>
      <w:r w:rsidRPr="0006685F">
        <w:rPr>
          <w:rFonts w:ascii="Arial" w:hAnsi="Arial" w:cs="Arial"/>
          <w:sz w:val="28"/>
          <w:szCs w:val="28"/>
        </w:rPr>
        <w:tab/>
      </w:r>
      <w:r w:rsidR="003A2076" w:rsidRPr="0006685F">
        <w:rPr>
          <w:rFonts w:ascii="Arial" w:hAnsi="Arial" w:cs="Arial"/>
          <w:sz w:val="28"/>
          <w:szCs w:val="28"/>
        </w:rPr>
        <w:t>Ms Gerrits in her cross-examination was deliberately non-</w:t>
      </w:r>
      <w:r w:rsidR="005311F3" w:rsidRPr="0006685F">
        <w:rPr>
          <w:rFonts w:ascii="Arial" w:hAnsi="Arial" w:cs="Arial"/>
          <w:sz w:val="28"/>
          <w:szCs w:val="28"/>
        </w:rPr>
        <w:t>committal</w:t>
      </w:r>
      <w:r w:rsidR="003A2076" w:rsidRPr="0006685F">
        <w:rPr>
          <w:rFonts w:ascii="Arial" w:hAnsi="Arial" w:cs="Arial"/>
          <w:sz w:val="28"/>
          <w:szCs w:val="28"/>
        </w:rPr>
        <w:t xml:space="preserve">. </w:t>
      </w:r>
      <w:r w:rsidR="00EA0D0A">
        <w:rPr>
          <w:rFonts w:ascii="Arial" w:hAnsi="Arial" w:cs="Arial"/>
          <w:sz w:val="28"/>
          <w:szCs w:val="28"/>
        </w:rPr>
        <w:t xml:space="preserve"> </w:t>
      </w:r>
      <w:r w:rsidR="003A2076" w:rsidRPr="0006685F">
        <w:rPr>
          <w:rFonts w:ascii="Arial" w:hAnsi="Arial" w:cs="Arial"/>
          <w:sz w:val="28"/>
          <w:szCs w:val="28"/>
        </w:rPr>
        <w:t>This evidently has to do with the instructions of her client to her.</w:t>
      </w:r>
      <w:r w:rsidR="00EA0D0A">
        <w:rPr>
          <w:rFonts w:ascii="Arial" w:hAnsi="Arial" w:cs="Arial"/>
          <w:sz w:val="28"/>
          <w:szCs w:val="28"/>
        </w:rPr>
        <w:t xml:space="preserve"> </w:t>
      </w:r>
      <w:r w:rsidR="003A2076" w:rsidRPr="0006685F">
        <w:rPr>
          <w:rFonts w:ascii="Arial" w:hAnsi="Arial" w:cs="Arial"/>
          <w:sz w:val="28"/>
          <w:szCs w:val="28"/>
        </w:rPr>
        <w:t xml:space="preserve"> </w:t>
      </w:r>
      <w:r w:rsidR="000E7C17" w:rsidRPr="0006685F">
        <w:rPr>
          <w:rFonts w:ascii="Arial" w:hAnsi="Arial" w:cs="Arial"/>
          <w:sz w:val="28"/>
          <w:szCs w:val="28"/>
        </w:rPr>
        <w:t xml:space="preserve">The Constitutional Court in </w:t>
      </w:r>
      <w:r w:rsidR="000E7C17" w:rsidRPr="0006685F">
        <w:rPr>
          <w:rFonts w:ascii="Arial" w:hAnsi="Arial" w:cs="Arial"/>
          <w:i/>
          <w:sz w:val="28"/>
          <w:szCs w:val="28"/>
        </w:rPr>
        <w:t xml:space="preserve">President of the Republic of South Africa and Others v South African Rugby Football Union </w:t>
      </w:r>
      <w:r w:rsidR="000E7C17" w:rsidRPr="0006685F">
        <w:rPr>
          <w:rFonts w:ascii="Arial" w:hAnsi="Arial" w:cs="Arial"/>
          <w:i/>
          <w:sz w:val="28"/>
          <w:szCs w:val="28"/>
        </w:rPr>
        <w:lastRenderedPageBreak/>
        <w:t>and Others</w:t>
      </w:r>
      <w:r w:rsidR="000E7C17" w:rsidRPr="0006685F">
        <w:rPr>
          <w:rStyle w:val="FootnoteReference"/>
          <w:rFonts w:ascii="Arial" w:hAnsi="Arial" w:cs="Arial"/>
          <w:i/>
          <w:sz w:val="28"/>
          <w:szCs w:val="28"/>
        </w:rPr>
        <w:footnoteReference w:id="7"/>
      </w:r>
      <w:r w:rsidR="00387CEA" w:rsidRPr="0006685F">
        <w:rPr>
          <w:rFonts w:ascii="Arial" w:hAnsi="Arial" w:cs="Arial"/>
          <w:i/>
          <w:sz w:val="28"/>
          <w:szCs w:val="28"/>
        </w:rPr>
        <w:t xml:space="preserve"> </w:t>
      </w:r>
      <w:r w:rsidR="00387CEA" w:rsidRPr="0006685F">
        <w:rPr>
          <w:rFonts w:ascii="Arial" w:hAnsi="Arial" w:cs="Arial"/>
          <w:sz w:val="28"/>
          <w:szCs w:val="28"/>
        </w:rPr>
        <w:t>made the following instructive remarks pertaining to the cross-examination of witnesses:</w:t>
      </w:r>
    </w:p>
    <w:p w:rsidR="00AB2990" w:rsidRDefault="00AB2990" w:rsidP="00EA0D0A">
      <w:pPr>
        <w:tabs>
          <w:tab w:val="left" w:pos="851"/>
        </w:tabs>
        <w:ind w:left="1701" w:hanging="1701"/>
        <w:jc w:val="both"/>
        <w:rPr>
          <w:rFonts w:ascii="Arial" w:hAnsi="Arial" w:cs="Arial"/>
          <w:sz w:val="28"/>
          <w:szCs w:val="28"/>
        </w:rPr>
      </w:pPr>
    </w:p>
    <w:p w:rsidR="00387CEA" w:rsidRPr="0006685F" w:rsidRDefault="00AB2990" w:rsidP="00EA0D0A">
      <w:pPr>
        <w:tabs>
          <w:tab w:val="left" w:pos="851"/>
        </w:tabs>
        <w:ind w:left="1701" w:hanging="1701"/>
        <w:jc w:val="both"/>
        <w:rPr>
          <w:rFonts w:ascii="Arial" w:hAnsi="Arial" w:cs="Arial"/>
          <w:i/>
          <w:sz w:val="28"/>
          <w:szCs w:val="28"/>
        </w:rPr>
      </w:pPr>
      <w:r>
        <w:rPr>
          <w:rFonts w:ascii="Arial" w:hAnsi="Arial" w:cs="Arial"/>
          <w:sz w:val="28"/>
          <w:szCs w:val="28"/>
        </w:rPr>
        <w:tab/>
      </w:r>
      <w:r w:rsidR="00387CEA" w:rsidRPr="0006685F">
        <w:rPr>
          <w:rFonts w:ascii="Arial" w:hAnsi="Arial" w:cs="Arial"/>
          <w:i/>
          <w:sz w:val="28"/>
          <w:szCs w:val="28"/>
        </w:rPr>
        <w:t>“[61]</w:t>
      </w:r>
      <w:r w:rsidR="00EA0D0A">
        <w:rPr>
          <w:rFonts w:ascii="Arial" w:hAnsi="Arial" w:cs="Arial"/>
          <w:i/>
          <w:sz w:val="28"/>
          <w:szCs w:val="28"/>
        </w:rPr>
        <w:tab/>
      </w:r>
      <w:r w:rsidR="00387CEA" w:rsidRPr="0006685F">
        <w:rPr>
          <w:rFonts w:ascii="Arial" w:hAnsi="Arial" w:cs="Arial"/>
          <w:i/>
          <w:sz w:val="28"/>
          <w:szCs w:val="28"/>
        </w:rPr>
        <w:t>The institution of cross-examination not only constitutes a right, it also imposes certain obligations.</w:t>
      </w:r>
      <w:r>
        <w:rPr>
          <w:rFonts w:ascii="Arial" w:hAnsi="Arial" w:cs="Arial"/>
          <w:i/>
          <w:sz w:val="28"/>
          <w:szCs w:val="28"/>
        </w:rPr>
        <w:t xml:space="preserve"> </w:t>
      </w:r>
      <w:r w:rsidR="00387CEA" w:rsidRPr="0006685F">
        <w:rPr>
          <w:rFonts w:ascii="Arial" w:hAnsi="Arial" w:cs="Arial"/>
          <w:i/>
          <w:sz w:val="28"/>
          <w:szCs w:val="28"/>
        </w:rPr>
        <w:t xml:space="preserve"> As a general rule it is essential, when it is intended to suggest that a witness is not speaking the truth on a particular point, to direct the witness’ attention to the fact by questions put in cross-examination showing that the imputation is intended to be made and to afford the witness an opportunity, while still in the witness box, of giving any explanation open to the witness and of defending his or her character.</w:t>
      </w:r>
      <w:r>
        <w:rPr>
          <w:rFonts w:ascii="Arial" w:hAnsi="Arial" w:cs="Arial"/>
          <w:i/>
          <w:sz w:val="28"/>
          <w:szCs w:val="28"/>
        </w:rPr>
        <w:t xml:space="preserve"> </w:t>
      </w:r>
      <w:r w:rsidR="00387CEA" w:rsidRPr="0006685F">
        <w:rPr>
          <w:rFonts w:ascii="Arial" w:hAnsi="Arial" w:cs="Arial"/>
          <w:i/>
          <w:sz w:val="28"/>
          <w:szCs w:val="28"/>
        </w:rPr>
        <w:t xml:space="preserve"> If a point in dispute is left unchallenged in cross-examination, the party calling the witness is entitled to assume that the unchallenged witnesses’ testimony is accepted as correct. </w:t>
      </w:r>
      <w:r>
        <w:rPr>
          <w:rFonts w:ascii="Arial" w:hAnsi="Arial" w:cs="Arial"/>
          <w:i/>
          <w:sz w:val="28"/>
          <w:szCs w:val="28"/>
        </w:rPr>
        <w:t xml:space="preserve"> </w:t>
      </w:r>
      <w:r w:rsidR="00387CEA" w:rsidRPr="0006685F">
        <w:rPr>
          <w:rFonts w:ascii="Arial" w:hAnsi="Arial" w:cs="Arial"/>
          <w:i/>
          <w:sz w:val="28"/>
          <w:szCs w:val="28"/>
        </w:rPr>
        <w:t>This rule was enunciated by the House of Lords in Browne v Dunn[ (1893) 6 The Reports 67 (HL)] and has been adopted and consistently followed by our courts.”</w:t>
      </w:r>
    </w:p>
    <w:p w:rsidR="00D34659" w:rsidRPr="0006685F" w:rsidRDefault="00D34659" w:rsidP="009C3B83">
      <w:pPr>
        <w:spacing w:line="360" w:lineRule="auto"/>
        <w:ind w:left="851" w:hanging="851"/>
        <w:jc w:val="both"/>
        <w:rPr>
          <w:rFonts w:ascii="Arial" w:hAnsi="Arial" w:cs="Arial"/>
          <w:i/>
          <w:sz w:val="28"/>
          <w:szCs w:val="28"/>
        </w:rPr>
      </w:pPr>
    </w:p>
    <w:p w:rsidR="00D34659" w:rsidRPr="0006685F" w:rsidRDefault="00D34659" w:rsidP="009C3B83">
      <w:pPr>
        <w:spacing w:line="360" w:lineRule="auto"/>
        <w:ind w:left="851" w:hanging="851"/>
        <w:jc w:val="both"/>
        <w:rPr>
          <w:rFonts w:ascii="Arial" w:hAnsi="Arial" w:cs="Arial"/>
          <w:sz w:val="28"/>
          <w:szCs w:val="28"/>
        </w:rPr>
      </w:pPr>
      <w:r w:rsidRPr="0006685F">
        <w:rPr>
          <w:rFonts w:ascii="Arial" w:hAnsi="Arial" w:cs="Arial"/>
          <w:sz w:val="28"/>
          <w:szCs w:val="28"/>
        </w:rPr>
        <w:t>[2</w:t>
      </w:r>
      <w:r w:rsidR="000463F1" w:rsidRPr="0006685F">
        <w:rPr>
          <w:rFonts w:ascii="Arial" w:hAnsi="Arial" w:cs="Arial"/>
          <w:sz w:val="28"/>
          <w:szCs w:val="28"/>
        </w:rPr>
        <w:t>4</w:t>
      </w:r>
      <w:r w:rsidRPr="0006685F">
        <w:rPr>
          <w:rFonts w:ascii="Arial" w:hAnsi="Arial" w:cs="Arial"/>
          <w:sz w:val="28"/>
          <w:szCs w:val="28"/>
        </w:rPr>
        <w:t>]</w:t>
      </w:r>
      <w:r w:rsidRPr="0006685F">
        <w:rPr>
          <w:rFonts w:ascii="Arial" w:hAnsi="Arial" w:cs="Arial"/>
          <w:i/>
          <w:sz w:val="28"/>
          <w:szCs w:val="28"/>
        </w:rPr>
        <w:tab/>
      </w:r>
      <w:r w:rsidRPr="0006685F">
        <w:rPr>
          <w:rFonts w:ascii="Arial" w:hAnsi="Arial" w:cs="Arial"/>
          <w:sz w:val="28"/>
          <w:szCs w:val="28"/>
        </w:rPr>
        <w:t>The</w:t>
      </w:r>
      <w:r w:rsidRPr="0006685F">
        <w:rPr>
          <w:rFonts w:ascii="Arial" w:hAnsi="Arial" w:cs="Arial"/>
          <w:i/>
          <w:sz w:val="28"/>
          <w:szCs w:val="28"/>
        </w:rPr>
        <w:t xml:space="preserve"> </w:t>
      </w:r>
      <w:r w:rsidRPr="0006685F">
        <w:rPr>
          <w:rFonts w:ascii="Arial" w:hAnsi="Arial" w:cs="Arial"/>
          <w:sz w:val="28"/>
          <w:szCs w:val="28"/>
        </w:rPr>
        <w:t>reasoning of the trial court in its acceptance of Meintjies’ evidence as reliable and credible</w:t>
      </w:r>
      <w:r w:rsidRPr="0006685F">
        <w:rPr>
          <w:rStyle w:val="FootnoteReference"/>
          <w:rFonts w:ascii="Arial" w:hAnsi="Arial" w:cs="Arial"/>
          <w:sz w:val="28"/>
          <w:szCs w:val="28"/>
        </w:rPr>
        <w:footnoteReference w:id="8"/>
      </w:r>
      <w:r w:rsidRPr="0006685F">
        <w:rPr>
          <w:rFonts w:ascii="Arial" w:hAnsi="Arial" w:cs="Arial"/>
          <w:sz w:val="28"/>
          <w:szCs w:val="28"/>
        </w:rPr>
        <w:t xml:space="preserve"> goes as follows:</w:t>
      </w:r>
    </w:p>
    <w:p w:rsidR="00EA0D0A" w:rsidRDefault="00D34659" w:rsidP="009C3B83">
      <w:pPr>
        <w:spacing w:line="360" w:lineRule="auto"/>
        <w:ind w:left="851" w:hanging="851"/>
        <w:jc w:val="both"/>
        <w:rPr>
          <w:rFonts w:ascii="Arial" w:hAnsi="Arial" w:cs="Arial"/>
          <w:i/>
          <w:sz w:val="28"/>
          <w:szCs w:val="28"/>
        </w:rPr>
      </w:pPr>
      <w:r w:rsidRPr="0006685F">
        <w:rPr>
          <w:rFonts w:ascii="Arial" w:hAnsi="Arial" w:cs="Arial"/>
          <w:i/>
          <w:sz w:val="28"/>
          <w:szCs w:val="28"/>
        </w:rPr>
        <w:tab/>
      </w:r>
    </w:p>
    <w:p w:rsidR="00D34659" w:rsidRPr="0006685F" w:rsidRDefault="00D34659" w:rsidP="00EA0D0A">
      <w:pPr>
        <w:ind w:left="851"/>
        <w:jc w:val="both"/>
        <w:rPr>
          <w:rFonts w:ascii="Arial" w:hAnsi="Arial" w:cs="Arial"/>
          <w:i/>
          <w:sz w:val="28"/>
          <w:szCs w:val="28"/>
        </w:rPr>
      </w:pPr>
      <w:r w:rsidRPr="0006685F">
        <w:rPr>
          <w:rFonts w:ascii="Arial" w:hAnsi="Arial" w:cs="Arial"/>
          <w:i/>
          <w:sz w:val="28"/>
          <w:szCs w:val="28"/>
        </w:rPr>
        <w:t>“[S]uggestions by the defence in cross-examination which were not repeated in evidence that Ricardo [Meintjies] was so drunk that he cannot recall what happened are without substance, because the suggested drunken condition is inconsistent with him, that is Ricardo, being able in that condition  to give assistance to the drunken Minerva</w:t>
      </w:r>
      <w:r w:rsidR="000B6B33" w:rsidRPr="0006685F">
        <w:rPr>
          <w:rFonts w:ascii="Arial" w:hAnsi="Arial" w:cs="Arial"/>
          <w:i/>
          <w:sz w:val="28"/>
          <w:szCs w:val="28"/>
        </w:rPr>
        <w:t xml:space="preserve"> [the deceased]</w:t>
      </w:r>
      <w:r w:rsidRPr="0006685F">
        <w:rPr>
          <w:rFonts w:ascii="Arial" w:hAnsi="Arial" w:cs="Arial"/>
          <w:i/>
          <w:sz w:val="28"/>
          <w:szCs w:val="28"/>
        </w:rPr>
        <w:t xml:space="preserve">. </w:t>
      </w:r>
      <w:r w:rsidR="00A8311B">
        <w:rPr>
          <w:rFonts w:ascii="Arial" w:hAnsi="Arial" w:cs="Arial"/>
          <w:i/>
          <w:sz w:val="28"/>
          <w:szCs w:val="28"/>
        </w:rPr>
        <w:t xml:space="preserve"> </w:t>
      </w:r>
      <w:r w:rsidRPr="0006685F">
        <w:rPr>
          <w:rFonts w:ascii="Arial" w:hAnsi="Arial" w:cs="Arial"/>
          <w:i/>
          <w:sz w:val="28"/>
          <w:szCs w:val="28"/>
        </w:rPr>
        <w:t xml:space="preserve">It is also inconsistent with him to have been picking her up when she fell and assisting her to walk on. It is also inconsistent to him having [been] able to have run to Minerva’s home to report to her mother when he was attacked and chased by the abductors of Minerva. </w:t>
      </w:r>
      <w:r w:rsidR="00A8311B">
        <w:rPr>
          <w:rFonts w:ascii="Arial" w:hAnsi="Arial" w:cs="Arial"/>
          <w:i/>
          <w:sz w:val="28"/>
          <w:szCs w:val="28"/>
        </w:rPr>
        <w:t xml:space="preserve"> </w:t>
      </w:r>
      <w:r w:rsidRPr="0006685F">
        <w:rPr>
          <w:rFonts w:ascii="Arial" w:hAnsi="Arial" w:cs="Arial"/>
          <w:i/>
          <w:sz w:val="28"/>
          <w:szCs w:val="28"/>
        </w:rPr>
        <w:t xml:space="preserve">And it is also inconsistent with him as having been able in that condition to accompany Minerva’s mother to go look for Minerva even though they did not find her……Ricardo was a credible witness and his evidence is corroborated in all material respects by the undisputed evidence of this occurrence as well as by the police evidence as regards the state of intoxication of Minerva. </w:t>
      </w:r>
      <w:r w:rsidR="00A8311B">
        <w:rPr>
          <w:rFonts w:ascii="Arial" w:hAnsi="Arial" w:cs="Arial"/>
          <w:i/>
          <w:sz w:val="28"/>
          <w:szCs w:val="28"/>
        </w:rPr>
        <w:t xml:space="preserve"> </w:t>
      </w:r>
      <w:r w:rsidRPr="0006685F">
        <w:rPr>
          <w:rFonts w:ascii="Arial" w:hAnsi="Arial" w:cs="Arial"/>
          <w:i/>
          <w:sz w:val="28"/>
          <w:szCs w:val="28"/>
        </w:rPr>
        <w:t xml:space="preserve">The differences between the police </w:t>
      </w:r>
      <w:r w:rsidRPr="0006685F">
        <w:rPr>
          <w:rFonts w:ascii="Arial" w:hAnsi="Arial" w:cs="Arial"/>
          <w:i/>
          <w:sz w:val="28"/>
          <w:szCs w:val="28"/>
        </w:rPr>
        <w:lastRenderedPageBreak/>
        <w:t>statement and his evidence in court as were identified did not amount to contradictions but were merely his evidence in court assuming a more detailed account of the incident and he adequately explained these as responses to the questions posed.”</w:t>
      </w:r>
    </w:p>
    <w:p w:rsidR="00D34659" w:rsidRPr="0006685F" w:rsidRDefault="000B6B33" w:rsidP="009C3B83">
      <w:pPr>
        <w:spacing w:line="360" w:lineRule="auto"/>
        <w:ind w:left="851" w:hanging="851"/>
        <w:jc w:val="both"/>
        <w:rPr>
          <w:rFonts w:ascii="Arial" w:hAnsi="Arial" w:cs="Arial"/>
          <w:sz w:val="28"/>
          <w:szCs w:val="28"/>
        </w:rPr>
      </w:pPr>
      <w:r w:rsidRPr="0006685F">
        <w:rPr>
          <w:rFonts w:ascii="Arial" w:hAnsi="Arial" w:cs="Arial"/>
          <w:i/>
          <w:sz w:val="28"/>
          <w:szCs w:val="28"/>
        </w:rPr>
        <w:tab/>
      </w:r>
      <w:r w:rsidRPr="0006685F">
        <w:rPr>
          <w:rFonts w:ascii="Arial" w:hAnsi="Arial" w:cs="Arial"/>
          <w:sz w:val="28"/>
          <w:szCs w:val="28"/>
        </w:rPr>
        <w:t xml:space="preserve">I agree with the </w:t>
      </w:r>
      <w:r w:rsidR="009E46F1" w:rsidRPr="0006685F">
        <w:rPr>
          <w:rFonts w:ascii="Arial" w:hAnsi="Arial" w:cs="Arial"/>
          <w:sz w:val="28"/>
          <w:szCs w:val="28"/>
        </w:rPr>
        <w:t xml:space="preserve">Regional Magistrate’s </w:t>
      </w:r>
      <w:r w:rsidRPr="0006685F">
        <w:rPr>
          <w:rFonts w:ascii="Arial" w:hAnsi="Arial" w:cs="Arial"/>
          <w:sz w:val="28"/>
          <w:szCs w:val="28"/>
        </w:rPr>
        <w:t xml:space="preserve">approach. </w:t>
      </w:r>
    </w:p>
    <w:p w:rsidR="003A2076" w:rsidRPr="0006685F" w:rsidRDefault="003A2076" w:rsidP="009C3B83">
      <w:pPr>
        <w:spacing w:line="360" w:lineRule="auto"/>
        <w:ind w:left="851" w:hanging="851"/>
        <w:jc w:val="both"/>
        <w:rPr>
          <w:rFonts w:ascii="Arial" w:hAnsi="Arial" w:cs="Arial"/>
          <w:sz w:val="28"/>
          <w:szCs w:val="28"/>
        </w:rPr>
      </w:pPr>
    </w:p>
    <w:p w:rsidR="003A2076" w:rsidRPr="0006685F" w:rsidRDefault="003A2076" w:rsidP="009C3B83">
      <w:pPr>
        <w:spacing w:line="360" w:lineRule="auto"/>
        <w:ind w:left="851" w:hanging="851"/>
        <w:jc w:val="both"/>
        <w:rPr>
          <w:rFonts w:ascii="Arial" w:hAnsi="Arial" w:cs="Arial"/>
          <w:sz w:val="28"/>
          <w:szCs w:val="28"/>
        </w:rPr>
      </w:pPr>
      <w:r w:rsidRPr="0006685F">
        <w:rPr>
          <w:rFonts w:ascii="Arial" w:hAnsi="Arial" w:cs="Arial"/>
          <w:sz w:val="28"/>
          <w:szCs w:val="28"/>
        </w:rPr>
        <w:t>[2</w:t>
      </w:r>
      <w:r w:rsidR="000463F1" w:rsidRPr="0006685F">
        <w:rPr>
          <w:rFonts w:ascii="Arial" w:hAnsi="Arial" w:cs="Arial"/>
          <w:sz w:val="28"/>
          <w:szCs w:val="28"/>
        </w:rPr>
        <w:t>5</w:t>
      </w:r>
      <w:r w:rsidRPr="0006685F">
        <w:rPr>
          <w:rFonts w:ascii="Arial" w:hAnsi="Arial" w:cs="Arial"/>
          <w:sz w:val="28"/>
          <w:szCs w:val="28"/>
        </w:rPr>
        <w:t>]</w:t>
      </w:r>
      <w:r w:rsidRPr="0006685F">
        <w:rPr>
          <w:rFonts w:ascii="Arial" w:hAnsi="Arial" w:cs="Arial"/>
          <w:sz w:val="28"/>
          <w:szCs w:val="28"/>
        </w:rPr>
        <w:tab/>
        <w:t xml:space="preserve">Sight must not be lost of the evidence by Meintjies that the complainant was so drunk that she fell down and even had to be assisted to walk home. </w:t>
      </w:r>
      <w:r w:rsidR="00A8311B">
        <w:rPr>
          <w:rFonts w:ascii="Arial" w:hAnsi="Arial" w:cs="Arial"/>
          <w:sz w:val="28"/>
          <w:szCs w:val="28"/>
        </w:rPr>
        <w:t xml:space="preserve"> </w:t>
      </w:r>
      <w:r w:rsidRPr="0006685F">
        <w:rPr>
          <w:rFonts w:ascii="Arial" w:hAnsi="Arial" w:cs="Arial"/>
          <w:sz w:val="28"/>
          <w:szCs w:val="28"/>
        </w:rPr>
        <w:t xml:space="preserve">This evidence was supported by the evidence of the investigating officer, Cst. Louw, who testified that he could not obtain her statement </w:t>
      </w:r>
      <w:r w:rsidR="00A62CBB" w:rsidRPr="0006685F">
        <w:rPr>
          <w:rFonts w:ascii="Arial" w:hAnsi="Arial" w:cs="Arial"/>
          <w:sz w:val="28"/>
          <w:szCs w:val="28"/>
        </w:rPr>
        <w:t xml:space="preserve">outright </w:t>
      </w:r>
      <w:r w:rsidRPr="0006685F">
        <w:rPr>
          <w:rFonts w:ascii="Arial" w:hAnsi="Arial" w:cs="Arial"/>
          <w:sz w:val="28"/>
          <w:szCs w:val="28"/>
        </w:rPr>
        <w:t>because she was still under the influence of liquor</w:t>
      </w:r>
      <w:r w:rsidR="00B266BC" w:rsidRPr="0006685F">
        <w:rPr>
          <w:rFonts w:ascii="Arial" w:hAnsi="Arial" w:cs="Arial"/>
          <w:sz w:val="28"/>
          <w:szCs w:val="28"/>
        </w:rPr>
        <w:t xml:space="preserve"> that morning</w:t>
      </w:r>
      <w:r w:rsidRPr="0006685F">
        <w:rPr>
          <w:rFonts w:ascii="Arial" w:hAnsi="Arial" w:cs="Arial"/>
          <w:sz w:val="28"/>
          <w:szCs w:val="28"/>
        </w:rPr>
        <w:t>.  Now this</w:t>
      </w:r>
      <w:r w:rsidR="00A8311B">
        <w:rPr>
          <w:rFonts w:ascii="Arial" w:hAnsi="Arial" w:cs="Arial"/>
          <w:sz w:val="28"/>
          <w:szCs w:val="28"/>
        </w:rPr>
        <w:t xml:space="preserve"> </w:t>
      </w:r>
      <w:r w:rsidRPr="0006685F">
        <w:rPr>
          <w:rFonts w:ascii="Arial" w:hAnsi="Arial" w:cs="Arial"/>
          <w:sz w:val="28"/>
          <w:szCs w:val="28"/>
        </w:rPr>
        <w:t xml:space="preserve">is compelling evidence from two witnesses pertaining to the extent of her intoxication. </w:t>
      </w:r>
      <w:r w:rsidR="00A8311B">
        <w:rPr>
          <w:rFonts w:ascii="Arial" w:hAnsi="Arial" w:cs="Arial"/>
          <w:sz w:val="28"/>
          <w:szCs w:val="28"/>
        </w:rPr>
        <w:t xml:space="preserve"> </w:t>
      </w:r>
      <w:r w:rsidRPr="0006685F">
        <w:rPr>
          <w:rFonts w:ascii="Arial" w:hAnsi="Arial" w:cs="Arial"/>
          <w:sz w:val="28"/>
          <w:szCs w:val="28"/>
        </w:rPr>
        <w:t>It is inexplicable how the appellant can argue otherwise</w:t>
      </w:r>
      <w:r w:rsidR="00B266BC" w:rsidRPr="0006685F">
        <w:rPr>
          <w:rFonts w:ascii="Arial" w:hAnsi="Arial" w:cs="Arial"/>
          <w:sz w:val="28"/>
          <w:szCs w:val="28"/>
        </w:rPr>
        <w:t>.</w:t>
      </w:r>
      <w:r w:rsidRPr="0006685F">
        <w:rPr>
          <w:rFonts w:ascii="Arial" w:hAnsi="Arial" w:cs="Arial"/>
          <w:sz w:val="28"/>
          <w:szCs w:val="28"/>
        </w:rPr>
        <w:t xml:space="preserve"> </w:t>
      </w:r>
      <w:r w:rsidR="00A8311B">
        <w:rPr>
          <w:rFonts w:ascii="Arial" w:hAnsi="Arial" w:cs="Arial"/>
          <w:sz w:val="28"/>
          <w:szCs w:val="28"/>
        </w:rPr>
        <w:t xml:space="preserve"> </w:t>
      </w:r>
      <w:r w:rsidR="00B266BC" w:rsidRPr="0006685F">
        <w:rPr>
          <w:rFonts w:ascii="Arial" w:hAnsi="Arial" w:cs="Arial"/>
          <w:sz w:val="28"/>
          <w:szCs w:val="28"/>
        </w:rPr>
        <w:t>S</w:t>
      </w:r>
      <w:r w:rsidRPr="0006685F">
        <w:rPr>
          <w:rFonts w:ascii="Arial" w:hAnsi="Arial" w:cs="Arial"/>
          <w:sz w:val="28"/>
          <w:szCs w:val="28"/>
        </w:rPr>
        <w:t xml:space="preserve">he was </w:t>
      </w:r>
      <w:r w:rsidR="00B266BC" w:rsidRPr="0006685F">
        <w:rPr>
          <w:rFonts w:ascii="Arial" w:hAnsi="Arial" w:cs="Arial"/>
          <w:sz w:val="28"/>
          <w:szCs w:val="28"/>
        </w:rPr>
        <w:t xml:space="preserve">therefore </w:t>
      </w:r>
      <w:r w:rsidRPr="0006685F">
        <w:rPr>
          <w:rFonts w:ascii="Arial" w:hAnsi="Arial" w:cs="Arial"/>
          <w:sz w:val="28"/>
          <w:szCs w:val="28"/>
        </w:rPr>
        <w:t>incapable in law of appreciating the nature of the sexual act</w:t>
      </w:r>
      <w:r w:rsidR="00EA02FC" w:rsidRPr="0006685F">
        <w:rPr>
          <w:rFonts w:ascii="Arial" w:hAnsi="Arial" w:cs="Arial"/>
          <w:sz w:val="28"/>
          <w:szCs w:val="28"/>
        </w:rPr>
        <w:t xml:space="preserve"> perpetrated on her</w:t>
      </w:r>
      <w:r w:rsidRPr="0006685F">
        <w:rPr>
          <w:rFonts w:ascii="Arial" w:hAnsi="Arial" w:cs="Arial"/>
          <w:sz w:val="28"/>
          <w:szCs w:val="28"/>
        </w:rPr>
        <w:t xml:space="preserve">. </w:t>
      </w:r>
      <w:r w:rsidR="00A8311B">
        <w:rPr>
          <w:rFonts w:ascii="Arial" w:hAnsi="Arial" w:cs="Arial"/>
          <w:sz w:val="28"/>
          <w:szCs w:val="28"/>
        </w:rPr>
        <w:t xml:space="preserve"> </w:t>
      </w:r>
      <w:r w:rsidRPr="0006685F">
        <w:rPr>
          <w:rFonts w:ascii="Arial" w:hAnsi="Arial" w:cs="Arial"/>
          <w:sz w:val="28"/>
          <w:szCs w:val="28"/>
        </w:rPr>
        <w:t xml:space="preserve">In my view, </w:t>
      </w:r>
      <w:r w:rsidR="00AB2990">
        <w:rPr>
          <w:rFonts w:ascii="Arial" w:hAnsi="Arial" w:cs="Arial"/>
          <w:sz w:val="28"/>
          <w:szCs w:val="28"/>
        </w:rPr>
        <w:t xml:space="preserve">                       </w:t>
      </w:r>
      <w:r w:rsidRPr="0006685F">
        <w:rPr>
          <w:rFonts w:ascii="Arial" w:hAnsi="Arial" w:cs="Arial"/>
          <w:sz w:val="28"/>
          <w:szCs w:val="28"/>
        </w:rPr>
        <w:t>s 1(3)(d)(iii) finds application because consciousness or judg</w:t>
      </w:r>
      <w:r w:rsidR="00AB2990" w:rsidRPr="00A20312">
        <w:rPr>
          <w:rFonts w:ascii="Arial" w:hAnsi="Arial" w:cs="Arial"/>
          <w:sz w:val="28"/>
          <w:szCs w:val="28"/>
        </w:rPr>
        <w:t>e</w:t>
      </w:r>
      <w:r w:rsidRPr="0006685F">
        <w:rPr>
          <w:rFonts w:ascii="Arial" w:hAnsi="Arial" w:cs="Arial"/>
          <w:sz w:val="28"/>
          <w:szCs w:val="28"/>
        </w:rPr>
        <w:t xml:space="preserve">ment was adversely affected. </w:t>
      </w:r>
      <w:r w:rsidR="00A8311B">
        <w:rPr>
          <w:rFonts w:ascii="Arial" w:hAnsi="Arial" w:cs="Arial"/>
          <w:sz w:val="28"/>
          <w:szCs w:val="28"/>
        </w:rPr>
        <w:t xml:space="preserve"> </w:t>
      </w:r>
      <w:r w:rsidRPr="0006685F">
        <w:rPr>
          <w:rFonts w:ascii="Arial" w:hAnsi="Arial" w:cs="Arial"/>
          <w:sz w:val="28"/>
          <w:szCs w:val="28"/>
        </w:rPr>
        <w:t xml:space="preserve">Diemont JA in </w:t>
      </w:r>
      <w:r w:rsidRPr="0006685F">
        <w:rPr>
          <w:rFonts w:ascii="Arial" w:hAnsi="Arial" w:cs="Arial"/>
          <w:i/>
          <w:sz w:val="28"/>
          <w:szCs w:val="28"/>
        </w:rPr>
        <w:t>S v Sauls and others</w:t>
      </w:r>
      <w:r w:rsidR="00A62CBB" w:rsidRPr="0006685F">
        <w:rPr>
          <w:rStyle w:val="FootnoteReference"/>
          <w:rFonts w:ascii="Arial" w:hAnsi="Arial" w:cs="Arial"/>
          <w:i/>
          <w:sz w:val="28"/>
          <w:szCs w:val="28"/>
        </w:rPr>
        <w:footnoteReference w:id="9"/>
      </w:r>
      <w:r w:rsidRPr="0006685F">
        <w:rPr>
          <w:rFonts w:ascii="Arial" w:hAnsi="Arial" w:cs="Arial"/>
          <w:sz w:val="28"/>
          <w:szCs w:val="28"/>
        </w:rPr>
        <w:t xml:space="preserve">  </w:t>
      </w:r>
      <w:r w:rsidR="00A62CBB" w:rsidRPr="0006685F">
        <w:rPr>
          <w:rFonts w:ascii="Arial" w:hAnsi="Arial" w:cs="Arial"/>
          <w:sz w:val="28"/>
          <w:szCs w:val="28"/>
        </w:rPr>
        <w:t xml:space="preserve">remarked </w:t>
      </w:r>
      <w:r w:rsidRPr="0006685F">
        <w:rPr>
          <w:rFonts w:ascii="Arial" w:hAnsi="Arial" w:cs="Arial"/>
          <w:sz w:val="28"/>
          <w:szCs w:val="28"/>
        </w:rPr>
        <w:t>that the State is not obliged to indulge in conjecture and find an answer to every possible inference which ingenuity may suggest any more than the Court is called on to seek speculative explanations for conduct which on the face of it is incriminating.</w:t>
      </w:r>
    </w:p>
    <w:p w:rsidR="00EA02FC" w:rsidRPr="0006685F" w:rsidRDefault="00EA02FC" w:rsidP="009C3B83">
      <w:pPr>
        <w:spacing w:line="360" w:lineRule="auto"/>
        <w:ind w:left="851" w:hanging="851"/>
        <w:jc w:val="both"/>
        <w:rPr>
          <w:rFonts w:ascii="Arial" w:hAnsi="Arial" w:cs="Arial"/>
          <w:sz w:val="28"/>
          <w:szCs w:val="28"/>
        </w:rPr>
      </w:pPr>
    </w:p>
    <w:p w:rsidR="00A62CBB" w:rsidRPr="0006685F" w:rsidRDefault="00A62CBB" w:rsidP="009C3B83">
      <w:pPr>
        <w:spacing w:line="360" w:lineRule="auto"/>
        <w:ind w:left="851" w:hanging="851"/>
        <w:jc w:val="both"/>
        <w:rPr>
          <w:rFonts w:ascii="Arial" w:hAnsi="Arial" w:cs="Arial"/>
          <w:sz w:val="28"/>
          <w:szCs w:val="28"/>
        </w:rPr>
      </w:pPr>
      <w:r w:rsidRPr="0006685F">
        <w:rPr>
          <w:rFonts w:ascii="Arial" w:hAnsi="Arial" w:cs="Arial"/>
          <w:sz w:val="28"/>
          <w:szCs w:val="28"/>
        </w:rPr>
        <w:t>[2</w:t>
      </w:r>
      <w:r w:rsidR="000463F1" w:rsidRPr="0006685F">
        <w:rPr>
          <w:rFonts w:ascii="Arial" w:hAnsi="Arial" w:cs="Arial"/>
          <w:sz w:val="28"/>
          <w:szCs w:val="28"/>
        </w:rPr>
        <w:t>6</w:t>
      </w:r>
      <w:r w:rsidRPr="0006685F">
        <w:rPr>
          <w:rFonts w:ascii="Arial" w:hAnsi="Arial" w:cs="Arial"/>
          <w:sz w:val="28"/>
          <w:szCs w:val="28"/>
        </w:rPr>
        <w:t>]</w:t>
      </w:r>
      <w:r w:rsidRPr="0006685F">
        <w:rPr>
          <w:rFonts w:ascii="Arial" w:hAnsi="Arial" w:cs="Arial"/>
          <w:sz w:val="28"/>
          <w:szCs w:val="28"/>
        </w:rPr>
        <w:tab/>
        <w:t>Section 1(3)(d)(iii) of the Criminal Law (Sexual Offences and Related Matters) Amendment Act</w:t>
      </w:r>
      <w:r w:rsidRPr="0006685F">
        <w:rPr>
          <w:rStyle w:val="FootnoteReference"/>
          <w:rFonts w:ascii="Arial" w:hAnsi="Arial" w:cs="Arial"/>
          <w:sz w:val="28"/>
          <w:szCs w:val="28"/>
        </w:rPr>
        <w:footnoteReference w:id="10"/>
      </w:r>
      <w:r w:rsidRPr="0006685F">
        <w:rPr>
          <w:rFonts w:ascii="Arial" w:hAnsi="Arial" w:cs="Arial"/>
          <w:sz w:val="28"/>
          <w:szCs w:val="28"/>
        </w:rPr>
        <w:t xml:space="preserve">   stipulates:</w:t>
      </w:r>
    </w:p>
    <w:p w:rsidR="00A8311B" w:rsidRDefault="00A8311B" w:rsidP="00A8311B">
      <w:pPr>
        <w:tabs>
          <w:tab w:val="left" w:pos="1701"/>
        </w:tabs>
        <w:ind w:left="1701" w:hanging="850"/>
        <w:jc w:val="both"/>
        <w:rPr>
          <w:rFonts w:ascii="Arial" w:hAnsi="Arial" w:cs="Arial"/>
          <w:i/>
          <w:sz w:val="28"/>
          <w:szCs w:val="28"/>
        </w:rPr>
      </w:pPr>
    </w:p>
    <w:p w:rsidR="00A62CBB" w:rsidRPr="0006685F" w:rsidRDefault="00A62CBB" w:rsidP="00A8311B">
      <w:pPr>
        <w:tabs>
          <w:tab w:val="left" w:pos="1701"/>
        </w:tabs>
        <w:ind w:left="1701" w:hanging="850"/>
        <w:jc w:val="both"/>
        <w:rPr>
          <w:rFonts w:ascii="Arial" w:hAnsi="Arial" w:cs="Arial"/>
          <w:i/>
          <w:sz w:val="28"/>
          <w:szCs w:val="28"/>
        </w:rPr>
      </w:pPr>
      <w:r w:rsidRPr="0006685F">
        <w:rPr>
          <w:rFonts w:ascii="Arial" w:hAnsi="Arial" w:cs="Arial"/>
          <w:i/>
          <w:sz w:val="28"/>
          <w:szCs w:val="28"/>
        </w:rPr>
        <w:t>“(3)</w:t>
      </w:r>
      <w:r w:rsidR="00A8311B">
        <w:rPr>
          <w:rFonts w:ascii="Arial" w:hAnsi="Arial" w:cs="Arial"/>
          <w:i/>
          <w:sz w:val="28"/>
          <w:szCs w:val="28"/>
        </w:rPr>
        <w:tab/>
      </w:r>
      <w:r w:rsidRPr="0006685F">
        <w:rPr>
          <w:rFonts w:ascii="Arial" w:hAnsi="Arial" w:cs="Arial"/>
          <w:i/>
          <w:sz w:val="28"/>
          <w:szCs w:val="28"/>
        </w:rPr>
        <w:t xml:space="preserve">Circumstances in subsection (2) in respect of which a person (‘B’) (the complainant) does not voluntarily or without coercion agree to an act of sexual penetration, as contemplated in sections 3 and 4, or an act of sexual violation as contemplated in sections 5(1), 6, and 7 or any </w:t>
      </w:r>
      <w:r w:rsidRPr="0006685F">
        <w:rPr>
          <w:rFonts w:ascii="Arial" w:hAnsi="Arial" w:cs="Arial"/>
          <w:i/>
          <w:sz w:val="28"/>
          <w:szCs w:val="28"/>
        </w:rPr>
        <w:lastRenderedPageBreak/>
        <w:t>other act as contemplated in sections 8(1), 8(2), 8(3), 9, 10, 12, 17(1), 17(2), 17(3)(a), 19, 20(1), 21(1), 21(2), 21(3) and 22 include, but are not limited to, the following:</w:t>
      </w:r>
    </w:p>
    <w:p w:rsidR="00AB2990" w:rsidRDefault="00AB2990" w:rsidP="00A8311B">
      <w:pPr>
        <w:tabs>
          <w:tab w:val="left" w:pos="2552"/>
        </w:tabs>
        <w:ind w:left="3119" w:hanging="851"/>
        <w:jc w:val="both"/>
        <w:rPr>
          <w:rFonts w:ascii="Arial" w:hAnsi="Arial" w:cs="Arial"/>
          <w:i/>
          <w:sz w:val="28"/>
          <w:szCs w:val="28"/>
        </w:rPr>
      </w:pPr>
    </w:p>
    <w:p w:rsidR="00A62CBB" w:rsidRPr="0006685F" w:rsidRDefault="00A62CBB" w:rsidP="00A8311B">
      <w:pPr>
        <w:tabs>
          <w:tab w:val="left" w:pos="2552"/>
        </w:tabs>
        <w:ind w:left="3119" w:hanging="851"/>
        <w:jc w:val="both"/>
        <w:rPr>
          <w:rFonts w:ascii="Arial" w:hAnsi="Arial" w:cs="Arial"/>
          <w:i/>
          <w:sz w:val="28"/>
          <w:szCs w:val="28"/>
        </w:rPr>
      </w:pPr>
      <w:r w:rsidRPr="0006685F">
        <w:rPr>
          <w:rFonts w:ascii="Arial" w:hAnsi="Arial" w:cs="Arial"/>
          <w:i/>
          <w:sz w:val="28"/>
          <w:szCs w:val="28"/>
        </w:rPr>
        <w:t>(d)</w:t>
      </w:r>
      <w:r w:rsidR="00A8311B">
        <w:rPr>
          <w:rFonts w:ascii="Arial" w:hAnsi="Arial" w:cs="Arial"/>
          <w:i/>
          <w:sz w:val="28"/>
          <w:szCs w:val="28"/>
        </w:rPr>
        <w:tab/>
      </w:r>
      <w:r w:rsidRPr="0006685F">
        <w:rPr>
          <w:rFonts w:ascii="Arial" w:hAnsi="Arial" w:cs="Arial"/>
          <w:i/>
          <w:sz w:val="28"/>
          <w:szCs w:val="28"/>
        </w:rPr>
        <w:t>where B is incapable in law of appreciating the nature of the sexual act, including where B is, at the time of the commission of such sexual act –</w:t>
      </w:r>
    </w:p>
    <w:p w:rsidR="00AB2990" w:rsidRDefault="00AB2990" w:rsidP="00A8311B">
      <w:pPr>
        <w:tabs>
          <w:tab w:val="left" w:pos="2268"/>
        </w:tabs>
        <w:ind w:left="2268" w:hanging="567"/>
        <w:jc w:val="both"/>
        <w:rPr>
          <w:rFonts w:ascii="Arial" w:hAnsi="Arial" w:cs="Arial"/>
          <w:i/>
          <w:sz w:val="28"/>
          <w:szCs w:val="28"/>
        </w:rPr>
      </w:pPr>
    </w:p>
    <w:p w:rsidR="00A62CBB" w:rsidRPr="0006685F" w:rsidRDefault="00A62CBB" w:rsidP="00A8311B">
      <w:pPr>
        <w:tabs>
          <w:tab w:val="left" w:pos="2268"/>
        </w:tabs>
        <w:ind w:left="2268" w:hanging="567"/>
        <w:jc w:val="both"/>
        <w:rPr>
          <w:rFonts w:ascii="Arial" w:hAnsi="Arial" w:cs="Arial"/>
          <w:i/>
          <w:sz w:val="28"/>
          <w:szCs w:val="28"/>
        </w:rPr>
      </w:pPr>
      <w:r w:rsidRPr="0006685F">
        <w:rPr>
          <w:rFonts w:ascii="Arial" w:hAnsi="Arial" w:cs="Arial"/>
          <w:i/>
          <w:sz w:val="28"/>
          <w:szCs w:val="28"/>
        </w:rPr>
        <w:t>(iii)</w:t>
      </w:r>
      <w:r w:rsidR="00A8311B">
        <w:rPr>
          <w:rFonts w:ascii="Arial" w:hAnsi="Arial" w:cs="Arial"/>
          <w:i/>
          <w:sz w:val="28"/>
          <w:szCs w:val="28"/>
        </w:rPr>
        <w:tab/>
      </w:r>
      <w:r w:rsidRPr="0006685F">
        <w:rPr>
          <w:rFonts w:ascii="Arial" w:hAnsi="Arial" w:cs="Arial"/>
          <w:i/>
          <w:sz w:val="28"/>
          <w:szCs w:val="28"/>
        </w:rPr>
        <w:t>in an altered state of consciousness, including under the influence of any medicine, drug, alcohol or other substance, to the extent that B’s consciousness or judgement is adversely affected.”</w:t>
      </w:r>
    </w:p>
    <w:p w:rsidR="00A62CBB" w:rsidRPr="0006685F" w:rsidRDefault="00A62CBB" w:rsidP="00A8311B">
      <w:pPr>
        <w:spacing w:line="360" w:lineRule="auto"/>
        <w:ind w:left="851" w:hanging="851"/>
        <w:jc w:val="both"/>
        <w:rPr>
          <w:rFonts w:ascii="Arial" w:hAnsi="Arial" w:cs="Arial"/>
          <w:sz w:val="28"/>
          <w:szCs w:val="28"/>
        </w:rPr>
      </w:pPr>
    </w:p>
    <w:p w:rsidR="00A62CBB" w:rsidRPr="0006685F" w:rsidRDefault="00A62CBB" w:rsidP="009C3B83">
      <w:pPr>
        <w:spacing w:line="360" w:lineRule="auto"/>
        <w:ind w:left="851" w:hanging="851"/>
        <w:jc w:val="both"/>
        <w:rPr>
          <w:rFonts w:ascii="Arial" w:hAnsi="Arial" w:cs="Arial"/>
          <w:sz w:val="28"/>
          <w:szCs w:val="28"/>
        </w:rPr>
      </w:pPr>
      <w:r w:rsidRPr="0006685F">
        <w:rPr>
          <w:rFonts w:ascii="Arial" w:hAnsi="Arial" w:cs="Arial"/>
          <w:sz w:val="28"/>
          <w:szCs w:val="28"/>
        </w:rPr>
        <w:t>[2</w:t>
      </w:r>
      <w:r w:rsidR="000463F1" w:rsidRPr="0006685F">
        <w:rPr>
          <w:rFonts w:ascii="Arial" w:hAnsi="Arial" w:cs="Arial"/>
          <w:sz w:val="28"/>
          <w:szCs w:val="28"/>
        </w:rPr>
        <w:t>7</w:t>
      </w:r>
      <w:r w:rsidRPr="0006685F">
        <w:rPr>
          <w:rFonts w:ascii="Arial" w:hAnsi="Arial" w:cs="Arial"/>
          <w:sz w:val="28"/>
          <w:szCs w:val="28"/>
        </w:rPr>
        <w:t>]</w:t>
      </w:r>
      <w:r w:rsidRPr="0006685F">
        <w:rPr>
          <w:rFonts w:ascii="Arial" w:hAnsi="Arial" w:cs="Arial"/>
          <w:sz w:val="28"/>
          <w:szCs w:val="28"/>
        </w:rPr>
        <w:tab/>
        <w:t xml:space="preserve">Mr Steynberg relied on this Court’s unreported appeal judgment in </w:t>
      </w:r>
      <w:r w:rsidRPr="0006685F">
        <w:rPr>
          <w:rFonts w:ascii="Arial" w:hAnsi="Arial" w:cs="Arial"/>
          <w:i/>
          <w:sz w:val="28"/>
          <w:szCs w:val="28"/>
        </w:rPr>
        <w:t>S v Vernon Vincent Sarel Long</w:t>
      </w:r>
      <w:r w:rsidR="00031D3A" w:rsidRPr="0006685F">
        <w:rPr>
          <w:rStyle w:val="FootnoteReference"/>
          <w:rFonts w:ascii="Arial" w:hAnsi="Arial" w:cs="Arial"/>
          <w:i/>
          <w:sz w:val="28"/>
          <w:szCs w:val="28"/>
        </w:rPr>
        <w:footnoteReference w:id="11"/>
      </w:r>
      <w:r w:rsidRPr="0006685F">
        <w:rPr>
          <w:rFonts w:ascii="Arial" w:hAnsi="Arial" w:cs="Arial"/>
          <w:sz w:val="28"/>
          <w:szCs w:val="28"/>
        </w:rPr>
        <w:t xml:space="preserve"> where the appellant was convicted </w:t>
      </w:r>
      <w:r w:rsidR="00EA02FC" w:rsidRPr="0006685F">
        <w:rPr>
          <w:rFonts w:ascii="Arial" w:hAnsi="Arial" w:cs="Arial"/>
          <w:sz w:val="28"/>
          <w:szCs w:val="28"/>
        </w:rPr>
        <w:tab/>
      </w:r>
      <w:r w:rsidRPr="0006685F">
        <w:rPr>
          <w:rFonts w:ascii="Arial" w:hAnsi="Arial" w:cs="Arial"/>
          <w:sz w:val="28"/>
          <w:szCs w:val="28"/>
        </w:rPr>
        <w:t xml:space="preserve">by the Regional Court on two counts of rape and sentenced on each count to 10 years imprisonment. </w:t>
      </w:r>
      <w:r w:rsidR="00A8311B">
        <w:rPr>
          <w:rFonts w:ascii="Arial" w:hAnsi="Arial" w:cs="Arial"/>
          <w:sz w:val="28"/>
          <w:szCs w:val="28"/>
        </w:rPr>
        <w:t xml:space="preserve"> </w:t>
      </w:r>
      <w:r w:rsidR="00EA02FC" w:rsidRPr="0006685F">
        <w:rPr>
          <w:rFonts w:ascii="Arial" w:hAnsi="Arial" w:cs="Arial"/>
          <w:sz w:val="28"/>
          <w:szCs w:val="28"/>
        </w:rPr>
        <w:t xml:space="preserve">There </w:t>
      </w:r>
      <w:r w:rsidRPr="0006685F">
        <w:rPr>
          <w:rFonts w:ascii="Arial" w:hAnsi="Arial" w:cs="Arial"/>
          <w:sz w:val="28"/>
          <w:szCs w:val="28"/>
        </w:rPr>
        <w:t>the appellant threatened the complainant with a knife</w:t>
      </w:r>
      <w:r w:rsidR="00EA02FC" w:rsidRPr="0006685F">
        <w:rPr>
          <w:rFonts w:ascii="Arial" w:hAnsi="Arial" w:cs="Arial"/>
          <w:sz w:val="28"/>
          <w:szCs w:val="28"/>
        </w:rPr>
        <w:t xml:space="preserve"> </w:t>
      </w:r>
      <w:r w:rsidRPr="0006685F">
        <w:rPr>
          <w:rFonts w:ascii="Arial" w:hAnsi="Arial" w:cs="Arial"/>
          <w:sz w:val="28"/>
          <w:szCs w:val="28"/>
        </w:rPr>
        <w:t xml:space="preserve">and coerced her to accompany him to his house where he committed two acts of sexual penetration without her consent. </w:t>
      </w:r>
      <w:r w:rsidR="00A8311B">
        <w:rPr>
          <w:rFonts w:ascii="Arial" w:hAnsi="Arial" w:cs="Arial"/>
          <w:sz w:val="28"/>
          <w:szCs w:val="28"/>
        </w:rPr>
        <w:t xml:space="preserve"> </w:t>
      </w:r>
      <w:r w:rsidRPr="0006685F">
        <w:rPr>
          <w:rFonts w:ascii="Arial" w:hAnsi="Arial" w:cs="Arial"/>
          <w:sz w:val="28"/>
          <w:szCs w:val="28"/>
        </w:rPr>
        <w:t xml:space="preserve">An immediate striking difference </w:t>
      </w:r>
      <w:r w:rsidR="00EA02FC" w:rsidRPr="0006685F">
        <w:rPr>
          <w:rFonts w:ascii="Arial" w:hAnsi="Arial" w:cs="Arial"/>
          <w:sz w:val="28"/>
          <w:szCs w:val="28"/>
        </w:rPr>
        <w:t xml:space="preserve">between the case </w:t>
      </w:r>
      <w:r w:rsidR="00EA02FC" w:rsidRPr="0006685F">
        <w:rPr>
          <w:rFonts w:ascii="Arial" w:hAnsi="Arial" w:cs="Arial"/>
          <w:i/>
          <w:sz w:val="28"/>
          <w:szCs w:val="28"/>
        </w:rPr>
        <w:t xml:space="preserve">in casu </w:t>
      </w:r>
      <w:r w:rsidR="00EA02FC" w:rsidRPr="0006685F">
        <w:rPr>
          <w:rFonts w:ascii="Arial" w:hAnsi="Arial" w:cs="Arial"/>
          <w:sz w:val="28"/>
          <w:szCs w:val="28"/>
        </w:rPr>
        <w:t xml:space="preserve">and </w:t>
      </w:r>
      <w:r w:rsidRPr="0006685F">
        <w:rPr>
          <w:rFonts w:ascii="Arial" w:hAnsi="Arial" w:cs="Arial"/>
          <w:sz w:val="28"/>
          <w:szCs w:val="28"/>
        </w:rPr>
        <w:t xml:space="preserve">the </w:t>
      </w:r>
      <w:r w:rsidRPr="0006685F">
        <w:rPr>
          <w:rFonts w:ascii="Arial" w:hAnsi="Arial" w:cs="Arial"/>
          <w:i/>
          <w:sz w:val="28"/>
          <w:szCs w:val="28"/>
        </w:rPr>
        <w:t>Long</w:t>
      </w:r>
      <w:r w:rsidRPr="0006685F">
        <w:rPr>
          <w:rFonts w:ascii="Arial" w:hAnsi="Arial" w:cs="Arial"/>
          <w:sz w:val="28"/>
          <w:szCs w:val="28"/>
        </w:rPr>
        <w:t xml:space="preserve"> case</w:t>
      </w:r>
      <w:r w:rsidR="00EA02FC" w:rsidRPr="0006685F">
        <w:rPr>
          <w:rFonts w:ascii="Arial" w:hAnsi="Arial" w:cs="Arial"/>
          <w:sz w:val="28"/>
          <w:szCs w:val="28"/>
        </w:rPr>
        <w:t xml:space="preserve"> is that there</w:t>
      </w:r>
      <w:r w:rsidRPr="0006685F">
        <w:rPr>
          <w:rFonts w:ascii="Arial" w:hAnsi="Arial" w:cs="Arial"/>
          <w:sz w:val="28"/>
          <w:szCs w:val="28"/>
        </w:rPr>
        <w:t xml:space="preserve"> were several eyewitnesses </w:t>
      </w:r>
      <w:r w:rsidR="00EA02FC" w:rsidRPr="0006685F">
        <w:rPr>
          <w:rFonts w:ascii="Arial" w:hAnsi="Arial" w:cs="Arial"/>
          <w:sz w:val="28"/>
          <w:szCs w:val="28"/>
        </w:rPr>
        <w:t xml:space="preserve">whose </w:t>
      </w:r>
      <w:r w:rsidRPr="0006685F">
        <w:rPr>
          <w:rFonts w:ascii="Arial" w:hAnsi="Arial" w:cs="Arial"/>
          <w:sz w:val="28"/>
          <w:szCs w:val="28"/>
        </w:rPr>
        <w:t xml:space="preserve">account of what they witnessed was found to be contradictory. </w:t>
      </w:r>
      <w:r w:rsidR="00A8311B">
        <w:rPr>
          <w:rFonts w:ascii="Arial" w:hAnsi="Arial" w:cs="Arial"/>
          <w:sz w:val="28"/>
          <w:szCs w:val="28"/>
        </w:rPr>
        <w:t xml:space="preserve"> </w:t>
      </w:r>
      <w:r w:rsidRPr="0006685F">
        <w:rPr>
          <w:rFonts w:ascii="Arial" w:hAnsi="Arial" w:cs="Arial"/>
          <w:sz w:val="28"/>
          <w:szCs w:val="28"/>
        </w:rPr>
        <w:t xml:space="preserve">The appeal court, per Olivier J, Williams J concurring, also found </w:t>
      </w:r>
      <w:r w:rsidR="00EA02FC" w:rsidRPr="0006685F">
        <w:rPr>
          <w:rFonts w:ascii="Arial" w:hAnsi="Arial" w:cs="Arial"/>
          <w:sz w:val="28"/>
          <w:szCs w:val="28"/>
        </w:rPr>
        <w:t>the</w:t>
      </w:r>
      <w:r w:rsidRPr="0006685F">
        <w:rPr>
          <w:rFonts w:ascii="Arial" w:hAnsi="Arial" w:cs="Arial"/>
          <w:sz w:val="28"/>
          <w:szCs w:val="28"/>
        </w:rPr>
        <w:t xml:space="preserve"> testimony </w:t>
      </w:r>
      <w:r w:rsidR="00EA02FC" w:rsidRPr="0006685F">
        <w:rPr>
          <w:rFonts w:ascii="Arial" w:hAnsi="Arial" w:cs="Arial"/>
          <w:sz w:val="28"/>
          <w:szCs w:val="28"/>
        </w:rPr>
        <w:t xml:space="preserve">of the complainant </w:t>
      </w:r>
      <w:r w:rsidRPr="0006685F">
        <w:rPr>
          <w:rFonts w:ascii="Arial" w:hAnsi="Arial" w:cs="Arial"/>
          <w:sz w:val="28"/>
          <w:szCs w:val="28"/>
        </w:rPr>
        <w:t xml:space="preserve">improbable and unsatisfactory in many respects. </w:t>
      </w:r>
      <w:r w:rsidR="00A8311B">
        <w:rPr>
          <w:rFonts w:ascii="Arial" w:hAnsi="Arial" w:cs="Arial"/>
          <w:sz w:val="28"/>
          <w:szCs w:val="28"/>
        </w:rPr>
        <w:t xml:space="preserve"> </w:t>
      </w:r>
      <w:r w:rsidR="00EA02FC" w:rsidRPr="0006685F">
        <w:rPr>
          <w:rFonts w:ascii="Arial" w:hAnsi="Arial" w:cs="Arial"/>
          <w:sz w:val="28"/>
          <w:szCs w:val="28"/>
        </w:rPr>
        <w:t xml:space="preserve">In </w:t>
      </w:r>
      <w:r w:rsidRPr="0006685F">
        <w:rPr>
          <w:rFonts w:ascii="Arial" w:hAnsi="Arial" w:cs="Arial"/>
          <w:sz w:val="28"/>
          <w:szCs w:val="28"/>
        </w:rPr>
        <w:t>the case before us</w:t>
      </w:r>
      <w:r w:rsidR="00EA02FC" w:rsidRPr="0006685F">
        <w:rPr>
          <w:rFonts w:ascii="Arial" w:hAnsi="Arial" w:cs="Arial"/>
          <w:sz w:val="28"/>
          <w:szCs w:val="28"/>
        </w:rPr>
        <w:t xml:space="preserve"> we find that</w:t>
      </w:r>
      <w:r w:rsidRPr="0006685F">
        <w:rPr>
          <w:rFonts w:ascii="Arial" w:hAnsi="Arial" w:cs="Arial"/>
          <w:sz w:val="28"/>
          <w:szCs w:val="28"/>
        </w:rPr>
        <w:t xml:space="preserve"> the evidence of Meintjies was not only reliable and credible but was corroborated by objective evidence.</w:t>
      </w:r>
    </w:p>
    <w:p w:rsidR="00031D3A" w:rsidRPr="0006685F" w:rsidRDefault="00031D3A" w:rsidP="009C3B83">
      <w:pPr>
        <w:spacing w:line="360" w:lineRule="auto"/>
        <w:ind w:left="851" w:hanging="851"/>
        <w:jc w:val="both"/>
        <w:rPr>
          <w:rFonts w:ascii="Arial" w:hAnsi="Arial" w:cs="Arial"/>
          <w:sz w:val="28"/>
          <w:szCs w:val="28"/>
        </w:rPr>
      </w:pPr>
    </w:p>
    <w:p w:rsidR="00031D3A" w:rsidRPr="0006685F" w:rsidRDefault="00031D3A" w:rsidP="009C3B83">
      <w:pPr>
        <w:spacing w:line="360" w:lineRule="auto"/>
        <w:ind w:left="851" w:hanging="851"/>
        <w:jc w:val="both"/>
        <w:rPr>
          <w:rFonts w:ascii="Arial" w:hAnsi="Arial" w:cs="Arial"/>
          <w:sz w:val="28"/>
          <w:szCs w:val="28"/>
        </w:rPr>
      </w:pPr>
      <w:r w:rsidRPr="0006685F">
        <w:rPr>
          <w:rFonts w:ascii="Arial" w:hAnsi="Arial" w:cs="Arial"/>
          <w:sz w:val="28"/>
          <w:szCs w:val="28"/>
        </w:rPr>
        <w:t>[2</w:t>
      </w:r>
      <w:r w:rsidR="000714DB" w:rsidRPr="0006685F">
        <w:rPr>
          <w:rFonts w:ascii="Arial" w:hAnsi="Arial" w:cs="Arial"/>
          <w:sz w:val="28"/>
          <w:szCs w:val="28"/>
        </w:rPr>
        <w:t>8</w:t>
      </w:r>
      <w:r w:rsidRPr="0006685F">
        <w:rPr>
          <w:rFonts w:ascii="Arial" w:hAnsi="Arial" w:cs="Arial"/>
          <w:sz w:val="28"/>
          <w:szCs w:val="28"/>
        </w:rPr>
        <w:t>]</w:t>
      </w:r>
      <w:r w:rsidRPr="0006685F">
        <w:rPr>
          <w:rFonts w:ascii="Arial" w:hAnsi="Arial" w:cs="Arial"/>
          <w:sz w:val="28"/>
          <w:szCs w:val="28"/>
        </w:rPr>
        <w:tab/>
        <w:t xml:space="preserve">The Constitutional Court in </w:t>
      </w:r>
      <w:r w:rsidRPr="0006685F">
        <w:rPr>
          <w:rFonts w:ascii="Arial" w:hAnsi="Arial" w:cs="Arial"/>
          <w:i/>
          <w:sz w:val="28"/>
          <w:szCs w:val="28"/>
        </w:rPr>
        <w:t>S v Boesak</w:t>
      </w:r>
      <w:r w:rsidRPr="0006685F">
        <w:rPr>
          <w:rStyle w:val="FootnoteReference"/>
          <w:rFonts w:ascii="Arial" w:hAnsi="Arial" w:cs="Arial"/>
          <w:i/>
          <w:sz w:val="28"/>
          <w:szCs w:val="28"/>
        </w:rPr>
        <w:footnoteReference w:id="12"/>
      </w:r>
      <w:r w:rsidRPr="0006685F">
        <w:rPr>
          <w:rFonts w:ascii="Arial" w:hAnsi="Arial" w:cs="Arial"/>
          <w:sz w:val="28"/>
          <w:szCs w:val="28"/>
        </w:rPr>
        <w:t xml:space="preserve"> made the following insightful remarks</w:t>
      </w:r>
      <w:r w:rsidR="00EA02FC" w:rsidRPr="0006685F">
        <w:rPr>
          <w:rFonts w:ascii="Arial" w:hAnsi="Arial" w:cs="Arial"/>
          <w:sz w:val="28"/>
          <w:szCs w:val="28"/>
        </w:rPr>
        <w:t xml:space="preserve"> on the failure to controvert </w:t>
      </w:r>
      <w:r w:rsidR="00EA02FC" w:rsidRPr="0006685F">
        <w:rPr>
          <w:rFonts w:ascii="Arial" w:hAnsi="Arial" w:cs="Arial"/>
          <w:i/>
          <w:sz w:val="28"/>
          <w:szCs w:val="28"/>
        </w:rPr>
        <w:t xml:space="preserve">prima facie </w:t>
      </w:r>
      <w:r w:rsidR="00EA02FC" w:rsidRPr="0006685F">
        <w:rPr>
          <w:rFonts w:ascii="Arial" w:hAnsi="Arial" w:cs="Arial"/>
          <w:sz w:val="28"/>
          <w:szCs w:val="28"/>
        </w:rPr>
        <w:t>evidence</w:t>
      </w:r>
      <w:r w:rsidRPr="0006685F">
        <w:rPr>
          <w:rFonts w:ascii="Arial" w:hAnsi="Arial" w:cs="Arial"/>
          <w:sz w:val="28"/>
          <w:szCs w:val="28"/>
        </w:rPr>
        <w:t>:</w:t>
      </w:r>
    </w:p>
    <w:p w:rsidR="00A8311B" w:rsidRDefault="00A8311B" w:rsidP="00A8311B">
      <w:pPr>
        <w:tabs>
          <w:tab w:val="left" w:pos="851"/>
        </w:tabs>
        <w:ind w:left="1701" w:hanging="1701"/>
        <w:jc w:val="both"/>
        <w:rPr>
          <w:rFonts w:ascii="Arial" w:hAnsi="Arial" w:cs="Arial"/>
          <w:sz w:val="28"/>
          <w:szCs w:val="28"/>
        </w:rPr>
      </w:pPr>
    </w:p>
    <w:p w:rsidR="00031D3A" w:rsidRPr="0006685F" w:rsidRDefault="00A8311B" w:rsidP="00A8311B">
      <w:pPr>
        <w:tabs>
          <w:tab w:val="left" w:pos="851"/>
        </w:tabs>
        <w:ind w:left="1701" w:hanging="1701"/>
        <w:jc w:val="both"/>
        <w:rPr>
          <w:rFonts w:ascii="Arial" w:hAnsi="Arial" w:cs="Arial"/>
          <w:i/>
          <w:sz w:val="28"/>
          <w:szCs w:val="28"/>
        </w:rPr>
      </w:pPr>
      <w:r>
        <w:rPr>
          <w:rFonts w:ascii="Arial" w:hAnsi="Arial" w:cs="Arial"/>
          <w:sz w:val="28"/>
          <w:szCs w:val="28"/>
        </w:rPr>
        <w:lastRenderedPageBreak/>
        <w:tab/>
      </w:r>
      <w:r>
        <w:rPr>
          <w:rFonts w:ascii="Arial" w:hAnsi="Arial" w:cs="Arial"/>
          <w:i/>
          <w:sz w:val="28"/>
          <w:szCs w:val="28"/>
        </w:rPr>
        <w:t>“[24]</w:t>
      </w:r>
      <w:r>
        <w:rPr>
          <w:rFonts w:ascii="Arial" w:hAnsi="Arial" w:cs="Arial"/>
          <w:i/>
          <w:sz w:val="28"/>
          <w:szCs w:val="28"/>
        </w:rPr>
        <w:tab/>
      </w:r>
      <w:r w:rsidR="00031D3A" w:rsidRPr="0006685F">
        <w:rPr>
          <w:rFonts w:ascii="Arial" w:hAnsi="Arial" w:cs="Arial"/>
          <w:i/>
          <w:sz w:val="28"/>
          <w:szCs w:val="28"/>
        </w:rPr>
        <w:t>The right to remain silent has application at different stages of a criminal prosecution.  An arrested person is entitled to remain silent and may not be compelled to make any confession or admission that could be used in evidence against that person.  It arises again at the trial stage when an accused has the right to be presumed innocent, to remain silent, and not to testify during the proceedings.</w:t>
      </w:r>
      <w:r>
        <w:rPr>
          <w:rFonts w:ascii="Arial" w:hAnsi="Arial" w:cs="Arial"/>
          <w:i/>
          <w:sz w:val="28"/>
          <w:szCs w:val="28"/>
        </w:rPr>
        <w:t xml:space="preserve"> </w:t>
      </w:r>
      <w:r w:rsidR="00031D3A" w:rsidRPr="0006685F">
        <w:rPr>
          <w:rFonts w:ascii="Arial" w:hAnsi="Arial" w:cs="Arial"/>
          <w:i/>
          <w:sz w:val="28"/>
          <w:szCs w:val="28"/>
        </w:rPr>
        <w:t xml:space="preserve"> The fact that an accused person is under no obligation to testify does not mean that there are no consequences attaching to a decision to remain silent during the trial.  If there is evidence calling for an answer, and an accused person chooses to remain silent in the face of such evidence, a court may well be entitled to conclude that the evidence is sufficient in the absence of an explanation to prove the guilt of the accused.  Whether such a conclusion is justified will depend on the weight of the evidence.  What is stated above is consistent with the remarks of Madala J, writing for the Court, in Osman and Another v Attorney-General, Transvaal, when he said the following:</w:t>
      </w:r>
    </w:p>
    <w:p w:rsidR="00031D3A" w:rsidRPr="0006685F" w:rsidRDefault="00031D3A" w:rsidP="00A8311B">
      <w:pPr>
        <w:tabs>
          <w:tab w:val="left" w:pos="851"/>
        </w:tabs>
        <w:ind w:left="1701" w:hanging="1701"/>
        <w:jc w:val="both"/>
        <w:rPr>
          <w:rFonts w:ascii="Arial" w:hAnsi="Arial" w:cs="Arial"/>
          <w:i/>
          <w:sz w:val="28"/>
          <w:szCs w:val="28"/>
        </w:rPr>
      </w:pPr>
    </w:p>
    <w:p w:rsidR="00031D3A" w:rsidRPr="0006685F" w:rsidRDefault="00031D3A" w:rsidP="00A8311B">
      <w:pPr>
        <w:tabs>
          <w:tab w:val="left" w:pos="851"/>
        </w:tabs>
        <w:ind w:left="1701" w:hanging="850"/>
        <w:jc w:val="both"/>
        <w:rPr>
          <w:rFonts w:ascii="Arial" w:hAnsi="Arial" w:cs="Arial"/>
          <w:i/>
          <w:sz w:val="28"/>
          <w:szCs w:val="28"/>
        </w:rPr>
      </w:pPr>
      <w:r w:rsidRPr="0006685F">
        <w:rPr>
          <w:rFonts w:ascii="Arial" w:hAnsi="Arial" w:cs="Arial"/>
          <w:i/>
          <w:sz w:val="28"/>
          <w:szCs w:val="28"/>
        </w:rPr>
        <w:tab/>
        <w:t>“Our legal system is an adversarial one.  Once the prosecution has produced evidence sufficient to establish a prima facie case, an accused who fails to produce evidence to rebut that case is at risk.  The failure to testify does not relieve the prosecution of its duty to prove guilt beyond reasonable doubt.  An accused, however, always runs the risk that, absent any rebuttal, the prosecution’s case may be sufficient to prove the elements of the offence.  The fact that an accused has to make such an election is not a breach of the right to silence.  If the right to silence were to be so interpreted, it would destroy the fundamental nature of our adversarial system of criminal justice.””</w:t>
      </w:r>
    </w:p>
    <w:p w:rsidR="00031D3A" w:rsidRPr="0006685F" w:rsidRDefault="00031D3A" w:rsidP="009C3B83">
      <w:pPr>
        <w:spacing w:line="360" w:lineRule="auto"/>
        <w:ind w:left="851" w:hanging="851"/>
        <w:jc w:val="both"/>
        <w:rPr>
          <w:rFonts w:ascii="Arial" w:hAnsi="Arial" w:cs="Arial"/>
          <w:i/>
          <w:sz w:val="28"/>
          <w:szCs w:val="28"/>
        </w:rPr>
      </w:pPr>
    </w:p>
    <w:p w:rsidR="00031D3A" w:rsidRPr="0006685F" w:rsidRDefault="00031D3A" w:rsidP="009C3B83">
      <w:pPr>
        <w:spacing w:line="360" w:lineRule="auto"/>
        <w:ind w:left="851" w:hanging="851"/>
        <w:jc w:val="both"/>
        <w:rPr>
          <w:rFonts w:ascii="Arial" w:hAnsi="Arial" w:cs="Arial"/>
          <w:sz w:val="28"/>
          <w:szCs w:val="28"/>
        </w:rPr>
      </w:pPr>
      <w:r w:rsidRPr="0006685F">
        <w:rPr>
          <w:rFonts w:ascii="Arial" w:hAnsi="Arial" w:cs="Arial"/>
          <w:sz w:val="28"/>
          <w:szCs w:val="28"/>
        </w:rPr>
        <w:t>[</w:t>
      </w:r>
      <w:r w:rsidR="000714DB" w:rsidRPr="0006685F">
        <w:rPr>
          <w:rFonts w:ascii="Arial" w:hAnsi="Arial" w:cs="Arial"/>
          <w:sz w:val="28"/>
          <w:szCs w:val="28"/>
        </w:rPr>
        <w:t>29</w:t>
      </w:r>
      <w:r w:rsidRPr="0006685F">
        <w:rPr>
          <w:rFonts w:ascii="Arial" w:hAnsi="Arial" w:cs="Arial"/>
          <w:sz w:val="28"/>
          <w:szCs w:val="28"/>
        </w:rPr>
        <w:t>]</w:t>
      </w:r>
      <w:r w:rsidRPr="0006685F">
        <w:rPr>
          <w:rFonts w:ascii="Arial" w:hAnsi="Arial" w:cs="Arial"/>
          <w:sz w:val="28"/>
          <w:szCs w:val="28"/>
        </w:rPr>
        <w:tab/>
        <w:t xml:space="preserve">Mr Cloete, also relying on the </w:t>
      </w:r>
      <w:r w:rsidRPr="0006685F">
        <w:rPr>
          <w:rFonts w:ascii="Arial" w:hAnsi="Arial" w:cs="Arial"/>
          <w:i/>
          <w:sz w:val="28"/>
          <w:szCs w:val="28"/>
        </w:rPr>
        <w:t>Long</w:t>
      </w:r>
      <w:r w:rsidRPr="0006685F">
        <w:rPr>
          <w:rFonts w:ascii="Arial" w:hAnsi="Arial" w:cs="Arial"/>
          <w:sz w:val="28"/>
          <w:szCs w:val="28"/>
        </w:rPr>
        <w:t xml:space="preserve"> judgment argued, correctly in my view, that it was improbable that a complainant would, after being forced to accompany a group of men, consent to have sex with them.  </w:t>
      </w:r>
    </w:p>
    <w:p w:rsidR="00031D3A" w:rsidRPr="0006685F" w:rsidRDefault="00031D3A" w:rsidP="009C3B83">
      <w:pPr>
        <w:spacing w:line="360" w:lineRule="auto"/>
        <w:ind w:left="851" w:hanging="851"/>
        <w:jc w:val="both"/>
        <w:rPr>
          <w:rFonts w:ascii="Arial" w:hAnsi="Arial" w:cs="Arial"/>
          <w:sz w:val="28"/>
          <w:szCs w:val="28"/>
        </w:rPr>
      </w:pPr>
    </w:p>
    <w:p w:rsidR="00051643" w:rsidRPr="0006685F" w:rsidRDefault="00051643" w:rsidP="009C3B83">
      <w:pPr>
        <w:spacing w:line="360" w:lineRule="auto"/>
        <w:ind w:left="851" w:hanging="851"/>
        <w:jc w:val="both"/>
        <w:rPr>
          <w:rFonts w:ascii="Arial" w:hAnsi="Arial" w:cs="Arial"/>
          <w:sz w:val="28"/>
          <w:szCs w:val="28"/>
        </w:rPr>
      </w:pPr>
      <w:r w:rsidRPr="0006685F">
        <w:rPr>
          <w:rFonts w:ascii="Arial" w:hAnsi="Arial" w:cs="Arial"/>
          <w:sz w:val="28"/>
          <w:szCs w:val="28"/>
        </w:rPr>
        <w:lastRenderedPageBreak/>
        <w:t>[3</w:t>
      </w:r>
      <w:r w:rsidR="000714DB" w:rsidRPr="0006685F">
        <w:rPr>
          <w:rFonts w:ascii="Arial" w:hAnsi="Arial" w:cs="Arial"/>
          <w:sz w:val="28"/>
          <w:szCs w:val="28"/>
        </w:rPr>
        <w:t>0</w:t>
      </w:r>
      <w:r w:rsidRPr="0006685F">
        <w:rPr>
          <w:rFonts w:ascii="Arial" w:hAnsi="Arial" w:cs="Arial"/>
          <w:sz w:val="28"/>
          <w:szCs w:val="28"/>
        </w:rPr>
        <w:t>]</w:t>
      </w:r>
      <w:r w:rsidRPr="0006685F">
        <w:rPr>
          <w:rFonts w:ascii="Arial" w:hAnsi="Arial" w:cs="Arial"/>
          <w:sz w:val="28"/>
          <w:szCs w:val="28"/>
        </w:rPr>
        <w:tab/>
        <w:t xml:space="preserve">It is competent for a court to convict on the evidence of a single </w:t>
      </w:r>
      <w:r w:rsidR="00EA02FC" w:rsidRPr="0006685F">
        <w:rPr>
          <w:rFonts w:ascii="Arial" w:hAnsi="Arial" w:cs="Arial"/>
          <w:sz w:val="28"/>
          <w:szCs w:val="28"/>
        </w:rPr>
        <w:t>competent</w:t>
      </w:r>
      <w:r w:rsidRPr="0006685F">
        <w:rPr>
          <w:rFonts w:ascii="Arial" w:hAnsi="Arial" w:cs="Arial"/>
          <w:sz w:val="28"/>
          <w:szCs w:val="28"/>
        </w:rPr>
        <w:tab/>
        <w:t xml:space="preserve"> witness</w:t>
      </w:r>
      <w:r w:rsidR="00EA02FC" w:rsidRPr="0006685F">
        <w:rPr>
          <w:rFonts w:ascii="Arial" w:hAnsi="Arial" w:cs="Arial"/>
          <w:sz w:val="28"/>
          <w:szCs w:val="28"/>
        </w:rPr>
        <w:t>.</w:t>
      </w:r>
      <w:r w:rsidR="00AB2990">
        <w:rPr>
          <w:rFonts w:ascii="Arial" w:hAnsi="Arial" w:cs="Arial"/>
          <w:sz w:val="28"/>
          <w:szCs w:val="28"/>
        </w:rPr>
        <w:t xml:space="preserve"> </w:t>
      </w:r>
      <w:r w:rsidRPr="0006685F">
        <w:rPr>
          <w:rFonts w:ascii="Arial" w:hAnsi="Arial" w:cs="Arial"/>
          <w:sz w:val="28"/>
          <w:szCs w:val="28"/>
        </w:rPr>
        <w:t xml:space="preserve"> </w:t>
      </w:r>
      <w:r w:rsidR="00EA02FC" w:rsidRPr="0006685F">
        <w:rPr>
          <w:rFonts w:ascii="Arial" w:hAnsi="Arial" w:cs="Arial"/>
          <w:sz w:val="28"/>
          <w:szCs w:val="28"/>
        </w:rPr>
        <w:t>S</w:t>
      </w:r>
      <w:r w:rsidRPr="0006685F">
        <w:rPr>
          <w:rFonts w:ascii="Arial" w:hAnsi="Arial" w:cs="Arial"/>
          <w:sz w:val="28"/>
          <w:szCs w:val="28"/>
        </w:rPr>
        <w:t xml:space="preserve">ee </w:t>
      </w:r>
      <w:r w:rsidRPr="0006685F">
        <w:rPr>
          <w:rFonts w:ascii="Arial" w:hAnsi="Arial" w:cs="Arial"/>
          <w:i/>
          <w:sz w:val="28"/>
          <w:szCs w:val="28"/>
        </w:rPr>
        <w:t>S v Sauls</w:t>
      </w:r>
      <w:r w:rsidRPr="0006685F">
        <w:rPr>
          <w:rStyle w:val="FootnoteReference"/>
          <w:rFonts w:ascii="Arial" w:hAnsi="Arial" w:cs="Arial"/>
          <w:i/>
          <w:sz w:val="28"/>
          <w:szCs w:val="28"/>
        </w:rPr>
        <w:footnoteReference w:id="13"/>
      </w:r>
      <w:r w:rsidRPr="0006685F">
        <w:rPr>
          <w:rFonts w:ascii="Arial" w:hAnsi="Arial" w:cs="Arial"/>
          <w:i/>
          <w:sz w:val="28"/>
          <w:szCs w:val="28"/>
        </w:rPr>
        <w:t xml:space="preserve"> </w:t>
      </w:r>
      <w:r w:rsidRPr="0006685F">
        <w:rPr>
          <w:rFonts w:ascii="Arial" w:hAnsi="Arial" w:cs="Arial"/>
          <w:sz w:val="28"/>
          <w:szCs w:val="28"/>
        </w:rPr>
        <w:t xml:space="preserve">where the following </w:t>
      </w:r>
      <w:r w:rsidRPr="0006685F">
        <w:rPr>
          <w:rFonts w:ascii="Arial" w:hAnsi="Arial" w:cs="Arial"/>
          <w:i/>
          <w:sz w:val="28"/>
          <w:szCs w:val="28"/>
        </w:rPr>
        <w:t>ratio</w:t>
      </w:r>
      <w:r w:rsidRPr="0006685F">
        <w:rPr>
          <w:rFonts w:ascii="Arial" w:hAnsi="Arial" w:cs="Arial"/>
          <w:sz w:val="28"/>
          <w:szCs w:val="28"/>
        </w:rPr>
        <w:t xml:space="preserve"> </w:t>
      </w:r>
      <w:r w:rsidRPr="0006685F">
        <w:rPr>
          <w:rFonts w:ascii="Arial" w:hAnsi="Arial" w:cs="Arial"/>
          <w:i/>
          <w:sz w:val="28"/>
          <w:szCs w:val="28"/>
        </w:rPr>
        <w:t xml:space="preserve">decidendi </w:t>
      </w:r>
      <w:r w:rsidRPr="0006685F">
        <w:rPr>
          <w:rFonts w:ascii="Arial" w:hAnsi="Arial" w:cs="Arial"/>
          <w:sz w:val="28"/>
          <w:szCs w:val="28"/>
        </w:rPr>
        <w:t xml:space="preserve">by </w:t>
      </w:r>
      <w:r w:rsidR="005311F3" w:rsidRPr="0006685F">
        <w:rPr>
          <w:rFonts w:ascii="Arial" w:hAnsi="Arial" w:cs="Arial"/>
          <w:sz w:val="28"/>
          <w:szCs w:val="28"/>
        </w:rPr>
        <w:t>Diemont JA</w:t>
      </w:r>
      <w:r w:rsidRPr="0006685F">
        <w:rPr>
          <w:rFonts w:ascii="Arial" w:hAnsi="Arial" w:cs="Arial"/>
          <w:sz w:val="28"/>
          <w:szCs w:val="28"/>
        </w:rPr>
        <w:t xml:space="preserve"> appears:</w:t>
      </w:r>
    </w:p>
    <w:p w:rsidR="00AB2990" w:rsidRDefault="00051643" w:rsidP="009C3B83">
      <w:pPr>
        <w:spacing w:line="360" w:lineRule="auto"/>
        <w:ind w:left="851" w:hanging="851"/>
        <w:jc w:val="both"/>
        <w:rPr>
          <w:rFonts w:ascii="Arial" w:hAnsi="Arial" w:cs="Arial"/>
          <w:sz w:val="28"/>
          <w:szCs w:val="28"/>
        </w:rPr>
      </w:pPr>
      <w:r w:rsidRPr="0006685F">
        <w:rPr>
          <w:rFonts w:ascii="Arial" w:hAnsi="Arial" w:cs="Arial"/>
          <w:sz w:val="28"/>
          <w:szCs w:val="28"/>
        </w:rPr>
        <w:tab/>
      </w:r>
    </w:p>
    <w:p w:rsidR="00051643" w:rsidRDefault="00051643" w:rsidP="00AB2990">
      <w:pPr>
        <w:ind w:left="851"/>
        <w:jc w:val="both"/>
        <w:rPr>
          <w:rFonts w:ascii="Arial" w:hAnsi="Arial" w:cs="Arial"/>
          <w:i/>
          <w:sz w:val="28"/>
          <w:szCs w:val="28"/>
        </w:rPr>
      </w:pPr>
      <w:r w:rsidRPr="0006685F">
        <w:rPr>
          <w:rFonts w:ascii="Arial" w:hAnsi="Arial" w:cs="Arial"/>
          <w:sz w:val="28"/>
          <w:szCs w:val="28"/>
        </w:rPr>
        <w:t>“</w:t>
      </w:r>
      <w:r w:rsidR="005311F3" w:rsidRPr="0006685F">
        <w:rPr>
          <w:rFonts w:ascii="Arial" w:hAnsi="Arial" w:cs="Arial"/>
          <w:i/>
          <w:sz w:val="28"/>
          <w:szCs w:val="28"/>
        </w:rPr>
        <w:t xml:space="preserve">In R v T 1958(2) SA 676 (A) at 678 Ogilvie Thompson AJA said that </w:t>
      </w:r>
      <w:r w:rsidR="00E3727A" w:rsidRPr="0006685F">
        <w:rPr>
          <w:rFonts w:ascii="Arial" w:hAnsi="Arial" w:cs="Arial"/>
          <w:i/>
          <w:sz w:val="28"/>
          <w:szCs w:val="28"/>
        </w:rPr>
        <w:tab/>
      </w:r>
      <w:r w:rsidR="005311F3" w:rsidRPr="0006685F">
        <w:rPr>
          <w:rFonts w:ascii="Arial" w:hAnsi="Arial" w:cs="Arial"/>
          <w:i/>
          <w:sz w:val="28"/>
          <w:szCs w:val="28"/>
        </w:rPr>
        <w:t>the cautionary remarks made in the 1932 case</w:t>
      </w:r>
      <w:r w:rsidR="005311F3" w:rsidRPr="0006685F">
        <w:rPr>
          <w:rStyle w:val="FootnoteReference"/>
          <w:rFonts w:ascii="Arial" w:hAnsi="Arial" w:cs="Arial"/>
          <w:i/>
          <w:sz w:val="28"/>
          <w:szCs w:val="28"/>
        </w:rPr>
        <w:footnoteReference w:id="14"/>
      </w:r>
      <w:r w:rsidR="005311F3" w:rsidRPr="0006685F">
        <w:rPr>
          <w:rFonts w:ascii="Arial" w:hAnsi="Arial" w:cs="Arial"/>
          <w:i/>
          <w:sz w:val="28"/>
          <w:szCs w:val="28"/>
        </w:rPr>
        <w:t xml:space="preserve"> were </w:t>
      </w:r>
      <w:r w:rsidR="00E3727A" w:rsidRPr="0006685F">
        <w:rPr>
          <w:rFonts w:ascii="Arial" w:hAnsi="Arial" w:cs="Arial"/>
          <w:i/>
          <w:sz w:val="28"/>
          <w:szCs w:val="28"/>
        </w:rPr>
        <w:t xml:space="preserve">equally applicable to s 256 of the 1955 Criminal Procedure Code, but that these remarks must not be elevated to an absolute rule of law. Section 256 has now been replaced by s 208 of the Criminal Procedure Act 51 of 1977. </w:t>
      </w:r>
      <w:r w:rsidR="00AB2990">
        <w:rPr>
          <w:rFonts w:ascii="Arial" w:hAnsi="Arial" w:cs="Arial"/>
          <w:i/>
          <w:sz w:val="28"/>
          <w:szCs w:val="28"/>
        </w:rPr>
        <w:t xml:space="preserve"> </w:t>
      </w:r>
      <w:r w:rsidR="00E3727A" w:rsidRPr="0006685F">
        <w:rPr>
          <w:rFonts w:ascii="Arial" w:hAnsi="Arial" w:cs="Arial"/>
          <w:i/>
          <w:sz w:val="28"/>
          <w:szCs w:val="28"/>
        </w:rPr>
        <w:t xml:space="preserve">This section no longer refers to “the single evidence of any competent and credible witness”; it provides merely that </w:t>
      </w:r>
    </w:p>
    <w:p w:rsidR="00AB2990" w:rsidRDefault="00AB2990" w:rsidP="00AB2990">
      <w:pPr>
        <w:ind w:left="851" w:hanging="851"/>
        <w:jc w:val="both"/>
        <w:rPr>
          <w:rFonts w:ascii="Arial" w:hAnsi="Arial" w:cs="Arial"/>
          <w:i/>
          <w:sz w:val="28"/>
          <w:szCs w:val="28"/>
        </w:rPr>
      </w:pPr>
    </w:p>
    <w:p w:rsidR="00E3727A" w:rsidRPr="0006685F" w:rsidRDefault="00E3727A" w:rsidP="00AB2990">
      <w:pPr>
        <w:ind w:left="1440"/>
        <w:jc w:val="both"/>
        <w:rPr>
          <w:rFonts w:ascii="Arial" w:hAnsi="Arial" w:cs="Arial"/>
          <w:sz w:val="28"/>
          <w:szCs w:val="28"/>
        </w:rPr>
      </w:pPr>
      <w:r w:rsidRPr="0006685F">
        <w:rPr>
          <w:rFonts w:ascii="Arial" w:hAnsi="Arial" w:cs="Arial"/>
          <w:i/>
          <w:sz w:val="28"/>
          <w:szCs w:val="28"/>
        </w:rPr>
        <w:t xml:space="preserve">“an accused may be convicted on the single evidence of any competent witness”. </w:t>
      </w:r>
    </w:p>
    <w:p w:rsidR="00AB2990" w:rsidRDefault="00E3727A" w:rsidP="00A8311B">
      <w:pPr>
        <w:ind w:left="851" w:hanging="851"/>
        <w:jc w:val="both"/>
        <w:rPr>
          <w:rFonts w:ascii="Arial" w:hAnsi="Arial" w:cs="Arial"/>
          <w:sz w:val="28"/>
          <w:szCs w:val="28"/>
        </w:rPr>
      </w:pPr>
      <w:r w:rsidRPr="0006685F">
        <w:rPr>
          <w:rFonts w:ascii="Arial" w:hAnsi="Arial" w:cs="Arial"/>
          <w:sz w:val="28"/>
          <w:szCs w:val="28"/>
        </w:rPr>
        <w:tab/>
      </w:r>
    </w:p>
    <w:p w:rsidR="00051643" w:rsidRPr="0006685F" w:rsidRDefault="00E3727A" w:rsidP="00AB2990">
      <w:pPr>
        <w:ind w:left="851"/>
        <w:jc w:val="both"/>
        <w:rPr>
          <w:rFonts w:ascii="Arial" w:hAnsi="Arial" w:cs="Arial"/>
          <w:i/>
          <w:sz w:val="28"/>
          <w:szCs w:val="28"/>
        </w:rPr>
      </w:pPr>
      <w:r w:rsidRPr="0006685F">
        <w:rPr>
          <w:rFonts w:ascii="Arial" w:hAnsi="Arial" w:cs="Arial"/>
          <w:i/>
          <w:sz w:val="28"/>
          <w:szCs w:val="28"/>
        </w:rPr>
        <w:t xml:space="preserve">The absence of the word “credible” is of no significance; the single witness must still be credible, but there are, as Wigmore points out, “indefinite degrees in this character we call credibility”. </w:t>
      </w:r>
      <w:r w:rsidR="00A8311B">
        <w:rPr>
          <w:rFonts w:ascii="Arial" w:hAnsi="Arial" w:cs="Arial"/>
          <w:i/>
          <w:sz w:val="28"/>
          <w:szCs w:val="28"/>
        </w:rPr>
        <w:t xml:space="preserve"> </w:t>
      </w:r>
      <w:r w:rsidRPr="0006685F">
        <w:rPr>
          <w:rFonts w:ascii="Arial" w:hAnsi="Arial" w:cs="Arial"/>
          <w:i/>
          <w:sz w:val="28"/>
          <w:szCs w:val="28"/>
        </w:rPr>
        <w:t xml:space="preserve">(Wigmore on Evidence vol III para 2034 at 262.) </w:t>
      </w:r>
      <w:r w:rsidR="00A8311B">
        <w:rPr>
          <w:rFonts w:ascii="Arial" w:hAnsi="Arial" w:cs="Arial"/>
          <w:i/>
          <w:sz w:val="28"/>
          <w:szCs w:val="28"/>
        </w:rPr>
        <w:t xml:space="preserve"> </w:t>
      </w:r>
      <w:r w:rsidRPr="0006685F">
        <w:rPr>
          <w:rFonts w:ascii="Arial" w:hAnsi="Arial" w:cs="Arial"/>
          <w:i/>
          <w:sz w:val="28"/>
          <w:szCs w:val="28"/>
        </w:rPr>
        <w:t xml:space="preserve">There is no rule of thumb test or formula to apply when it comes to a consideration of the credibility of the single witness (see the remarks of Rumpff JA in S v Webber 1971 (3) SA 754 (A) at 758). </w:t>
      </w:r>
      <w:r w:rsidR="00A8311B">
        <w:rPr>
          <w:rFonts w:ascii="Arial" w:hAnsi="Arial" w:cs="Arial"/>
          <w:i/>
          <w:sz w:val="28"/>
          <w:szCs w:val="28"/>
        </w:rPr>
        <w:t xml:space="preserve"> </w:t>
      </w:r>
      <w:r w:rsidRPr="0006685F">
        <w:rPr>
          <w:rFonts w:ascii="Arial" w:hAnsi="Arial" w:cs="Arial"/>
          <w:i/>
          <w:sz w:val="28"/>
          <w:szCs w:val="28"/>
        </w:rPr>
        <w:t>The trial Judge will weigh his evidence, will consider its merits and dem</w:t>
      </w:r>
      <w:r w:rsidR="00A8311B">
        <w:rPr>
          <w:rFonts w:ascii="Arial" w:hAnsi="Arial" w:cs="Arial"/>
          <w:i/>
          <w:sz w:val="28"/>
          <w:szCs w:val="28"/>
        </w:rPr>
        <w:t>erits and, having done so, will d</w:t>
      </w:r>
      <w:r w:rsidRPr="0006685F">
        <w:rPr>
          <w:rFonts w:ascii="Arial" w:hAnsi="Arial" w:cs="Arial"/>
          <w:i/>
          <w:sz w:val="28"/>
          <w:szCs w:val="28"/>
        </w:rPr>
        <w:t xml:space="preserve">ecide whether it is trustworthy and whether, despite the fact that there are shortcomings or defects or contradictions in the testimony, he is </w:t>
      </w:r>
      <w:r w:rsidR="009E46F1" w:rsidRPr="0006685F">
        <w:rPr>
          <w:rFonts w:ascii="Arial" w:hAnsi="Arial" w:cs="Arial"/>
          <w:i/>
          <w:sz w:val="28"/>
          <w:szCs w:val="28"/>
        </w:rPr>
        <w:tab/>
      </w:r>
      <w:r w:rsidRPr="0006685F">
        <w:rPr>
          <w:rFonts w:ascii="Arial" w:hAnsi="Arial" w:cs="Arial"/>
          <w:i/>
          <w:sz w:val="28"/>
          <w:szCs w:val="28"/>
        </w:rPr>
        <w:t>satisfied that the truth has been told.</w:t>
      </w:r>
      <w:r w:rsidR="00A8311B">
        <w:rPr>
          <w:rFonts w:ascii="Arial" w:hAnsi="Arial" w:cs="Arial"/>
          <w:i/>
          <w:sz w:val="28"/>
          <w:szCs w:val="28"/>
        </w:rPr>
        <w:t xml:space="preserve"> </w:t>
      </w:r>
      <w:r w:rsidRPr="0006685F">
        <w:rPr>
          <w:rFonts w:ascii="Arial" w:hAnsi="Arial" w:cs="Arial"/>
          <w:i/>
          <w:sz w:val="28"/>
          <w:szCs w:val="28"/>
        </w:rPr>
        <w:t xml:space="preserve"> The cautionary rule referred to by De Villiers JP in 1932 may be a guide to a right decision but it does not mean</w:t>
      </w:r>
    </w:p>
    <w:p w:rsidR="00A8311B" w:rsidRDefault="009E46F1" w:rsidP="00A8311B">
      <w:pPr>
        <w:ind w:left="851" w:hanging="851"/>
        <w:jc w:val="both"/>
        <w:rPr>
          <w:rFonts w:ascii="Arial" w:hAnsi="Arial" w:cs="Arial"/>
          <w:i/>
          <w:sz w:val="28"/>
          <w:szCs w:val="28"/>
        </w:rPr>
      </w:pPr>
      <w:r w:rsidRPr="0006685F">
        <w:rPr>
          <w:rFonts w:ascii="Arial" w:hAnsi="Arial" w:cs="Arial"/>
          <w:i/>
          <w:sz w:val="28"/>
          <w:szCs w:val="28"/>
        </w:rPr>
        <w:tab/>
      </w:r>
    </w:p>
    <w:p w:rsidR="00E3727A" w:rsidRPr="0006685F" w:rsidRDefault="00E3727A" w:rsidP="00AB2990">
      <w:pPr>
        <w:ind w:left="1440"/>
        <w:jc w:val="both"/>
        <w:rPr>
          <w:rFonts w:ascii="Arial" w:hAnsi="Arial" w:cs="Arial"/>
          <w:i/>
          <w:sz w:val="28"/>
          <w:szCs w:val="28"/>
        </w:rPr>
      </w:pPr>
      <w:r w:rsidRPr="0006685F">
        <w:rPr>
          <w:rFonts w:ascii="Arial" w:hAnsi="Arial" w:cs="Arial"/>
          <w:i/>
          <w:sz w:val="28"/>
          <w:szCs w:val="28"/>
        </w:rPr>
        <w:t xml:space="preserve">“that the appeal must succeed if any criticism, however slender, of the witnesses’ evidence were </w:t>
      </w:r>
      <w:r w:rsidR="009E46F1" w:rsidRPr="0006685F">
        <w:rPr>
          <w:rFonts w:ascii="Arial" w:hAnsi="Arial" w:cs="Arial"/>
          <w:i/>
          <w:sz w:val="28"/>
          <w:szCs w:val="28"/>
        </w:rPr>
        <w:t>well founded”</w:t>
      </w:r>
    </w:p>
    <w:p w:rsidR="00A8311B" w:rsidRDefault="009E46F1" w:rsidP="00A8311B">
      <w:pPr>
        <w:ind w:left="851" w:hanging="851"/>
        <w:jc w:val="both"/>
        <w:rPr>
          <w:rFonts w:ascii="Arial" w:hAnsi="Arial" w:cs="Arial"/>
          <w:i/>
          <w:sz w:val="28"/>
          <w:szCs w:val="28"/>
        </w:rPr>
      </w:pPr>
      <w:r w:rsidRPr="0006685F">
        <w:rPr>
          <w:rFonts w:ascii="Arial" w:hAnsi="Arial" w:cs="Arial"/>
          <w:i/>
          <w:sz w:val="28"/>
          <w:szCs w:val="28"/>
        </w:rPr>
        <w:tab/>
      </w:r>
    </w:p>
    <w:p w:rsidR="009E46F1" w:rsidRPr="0006685F" w:rsidRDefault="009E46F1" w:rsidP="00A8311B">
      <w:pPr>
        <w:ind w:left="851"/>
        <w:jc w:val="both"/>
        <w:rPr>
          <w:rFonts w:ascii="Arial" w:hAnsi="Arial" w:cs="Arial"/>
          <w:i/>
          <w:sz w:val="28"/>
          <w:szCs w:val="28"/>
        </w:rPr>
      </w:pPr>
      <w:r w:rsidRPr="0006685F">
        <w:rPr>
          <w:rFonts w:ascii="Arial" w:hAnsi="Arial" w:cs="Arial"/>
          <w:i/>
          <w:sz w:val="28"/>
          <w:szCs w:val="28"/>
        </w:rPr>
        <w:t>(per Schreiner JA in R v Nhlapo (AD 10 November 1952) quoted in R v Bellingham 1955 (2) SA 566 (A) at 569). It has been said more than once that the exercise of caution must not be allowed to displace the exercise of common sense.”</w:t>
      </w:r>
    </w:p>
    <w:p w:rsidR="009E46F1" w:rsidRPr="0006685F" w:rsidRDefault="009E46F1" w:rsidP="009C3B83">
      <w:pPr>
        <w:spacing w:line="360" w:lineRule="auto"/>
        <w:ind w:left="851" w:hanging="851"/>
        <w:jc w:val="both"/>
        <w:rPr>
          <w:rFonts w:ascii="Arial" w:hAnsi="Arial" w:cs="Arial"/>
          <w:i/>
          <w:sz w:val="28"/>
          <w:szCs w:val="28"/>
        </w:rPr>
      </w:pPr>
    </w:p>
    <w:p w:rsidR="00051643" w:rsidRPr="0006685F" w:rsidRDefault="00051643" w:rsidP="009C3B83">
      <w:pPr>
        <w:spacing w:line="360" w:lineRule="auto"/>
        <w:ind w:left="851" w:hanging="851"/>
        <w:jc w:val="both"/>
        <w:rPr>
          <w:rFonts w:ascii="Arial" w:hAnsi="Arial" w:cs="Arial"/>
          <w:i/>
          <w:sz w:val="28"/>
          <w:szCs w:val="28"/>
        </w:rPr>
      </w:pPr>
      <w:r w:rsidRPr="0006685F">
        <w:rPr>
          <w:rFonts w:ascii="Arial" w:hAnsi="Arial" w:cs="Arial"/>
          <w:sz w:val="28"/>
          <w:szCs w:val="28"/>
        </w:rPr>
        <w:lastRenderedPageBreak/>
        <w:t>[3</w:t>
      </w:r>
      <w:r w:rsidR="000714DB" w:rsidRPr="0006685F">
        <w:rPr>
          <w:rFonts w:ascii="Arial" w:hAnsi="Arial" w:cs="Arial"/>
          <w:sz w:val="28"/>
          <w:szCs w:val="28"/>
        </w:rPr>
        <w:t>1</w:t>
      </w:r>
      <w:r w:rsidRPr="0006685F">
        <w:rPr>
          <w:rFonts w:ascii="Arial" w:hAnsi="Arial" w:cs="Arial"/>
          <w:sz w:val="28"/>
          <w:szCs w:val="28"/>
        </w:rPr>
        <w:t>]</w:t>
      </w:r>
      <w:r w:rsidRPr="0006685F">
        <w:rPr>
          <w:rFonts w:ascii="Arial" w:hAnsi="Arial" w:cs="Arial"/>
          <w:sz w:val="28"/>
          <w:szCs w:val="28"/>
        </w:rPr>
        <w:tab/>
        <w:t xml:space="preserve">The correct approach to the evaluation of evidence in a criminal trial </w:t>
      </w:r>
      <w:r w:rsidR="00C67D75" w:rsidRPr="0006685F">
        <w:rPr>
          <w:rFonts w:ascii="Arial" w:hAnsi="Arial" w:cs="Arial"/>
          <w:sz w:val="28"/>
          <w:szCs w:val="28"/>
        </w:rPr>
        <w:t xml:space="preserve">is enunciated </w:t>
      </w:r>
      <w:r w:rsidR="000714DB" w:rsidRPr="0006685F">
        <w:rPr>
          <w:rFonts w:ascii="Arial" w:hAnsi="Arial" w:cs="Arial"/>
          <w:sz w:val="28"/>
          <w:szCs w:val="28"/>
        </w:rPr>
        <w:t xml:space="preserve">thus </w:t>
      </w:r>
      <w:r w:rsidR="00C67D75" w:rsidRPr="0006685F">
        <w:rPr>
          <w:rFonts w:ascii="Arial" w:hAnsi="Arial" w:cs="Arial"/>
          <w:sz w:val="28"/>
          <w:szCs w:val="28"/>
        </w:rPr>
        <w:t xml:space="preserve">by the SCA in </w:t>
      </w:r>
      <w:r w:rsidR="00C67D75" w:rsidRPr="0006685F">
        <w:rPr>
          <w:rFonts w:ascii="Arial" w:hAnsi="Arial" w:cs="Arial"/>
          <w:i/>
          <w:sz w:val="28"/>
          <w:szCs w:val="28"/>
        </w:rPr>
        <w:t xml:space="preserve">S v </w:t>
      </w:r>
      <w:r w:rsidR="009E46F1" w:rsidRPr="0006685F">
        <w:rPr>
          <w:rFonts w:ascii="Arial" w:hAnsi="Arial" w:cs="Arial"/>
          <w:i/>
          <w:sz w:val="28"/>
          <w:szCs w:val="28"/>
        </w:rPr>
        <w:t>Chabalala</w:t>
      </w:r>
      <w:r w:rsidR="000714DB" w:rsidRPr="0006685F">
        <w:rPr>
          <w:rFonts w:ascii="Arial" w:hAnsi="Arial" w:cs="Arial"/>
          <w:i/>
          <w:sz w:val="28"/>
          <w:szCs w:val="28"/>
        </w:rPr>
        <w:t>:</w:t>
      </w:r>
      <w:r w:rsidR="009E46F1" w:rsidRPr="0006685F">
        <w:rPr>
          <w:rStyle w:val="FootnoteReference"/>
          <w:rFonts w:ascii="Arial" w:hAnsi="Arial" w:cs="Arial"/>
          <w:i/>
          <w:sz w:val="28"/>
          <w:szCs w:val="28"/>
        </w:rPr>
        <w:footnoteReference w:id="15"/>
      </w:r>
    </w:p>
    <w:p w:rsidR="00AB2990" w:rsidRDefault="00AC47EF" w:rsidP="00A8311B">
      <w:pPr>
        <w:ind w:left="851" w:hanging="851"/>
        <w:jc w:val="both"/>
        <w:rPr>
          <w:rFonts w:ascii="Arial" w:hAnsi="Arial" w:cs="Arial"/>
          <w:sz w:val="28"/>
          <w:szCs w:val="28"/>
        </w:rPr>
      </w:pPr>
      <w:r w:rsidRPr="0006685F">
        <w:rPr>
          <w:rFonts w:ascii="Arial" w:hAnsi="Arial" w:cs="Arial"/>
          <w:sz w:val="28"/>
          <w:szCs w:val="28"/>
        </w:rPr>
        <w:tab/>
      </w:r>
    </w:p>
    <w:p w:rsidR="00031D3A" w:rsidRPr="0006685F" w:rsidRDefault="00AC47EF" w:rsidP="00AB2990">
      <w:pPr>
        <w:ind w:left="851"/>
        <w:jc w:val="both"/>
        <w:rPr>
          <w:rFonts w:ascii="Arial" w:hAnsi="Arial" w:cs="Arial"/>
          <w:i/>
          <w:sz w:val="28"/>
          <w:szCs w:val="28"/>
        </w:rPr>
      </w:pPr>
      <w:r w:rsidRPr="0006685F">
        <w:rPr>
          <w:rFonts w:ascii="Arial" w:hAnsi="Arial" w:cs="Arial"/>
          <w:sz w:val="28"/>
          <w:szCs w:val="28"/>
        </w:rPr>
        <w:t>“</w:t>
      </w:r>
      <w:r w:rsidRPr="0006685F">
        <w:rPr>
          <w:rFonts w:ascii="Arial" w:hAnsi="Arial" w:cs="Arial"/>
          <w:i/>
          <w:sz w:val="28"/>
          <w:szCs w:val="28"/>
        </w:rPr>
        <w:t xml:space="preserve">The trial court’s approach to the case was, however, holistic and in this it was undoubtedly right: S v Van Aswegen 2001 (2) SACR 97 (SCA). </w:t>
      </w:r>
      <w:r w:rsidR="00A8311B">
        <w:rPr>
          <w:rFonts w:ascii="Arial" w:hAnsi="Arial" w:cs="Arial"/>
          <w:i/>
          <w:sz w:val="28"/>
          <w:szCs w:val="28"/>
        </w:rPr>
        <w:t xml:space="preserve"> </w:t>
      </w:r>
      <w:r w:rsidRPr="0006685F">
        <w:rPr>
          <w:rFonts w:ascii="Arial" w:hAnsi="Arial" w:cs="Arial"/>
          <w:i/>
          <w:sz w:val="28"/>
          <w:szCs w:val="28"/>
        </w:rPr>
        <w:t>The correct approach is to weigh up all the elements which point towards the guilt of the accused against all those which are indicative of his innocence, taking proper account of inherent strengths and weaknesses, probabilities and improbabilities on both sides and, having done so, to decide whether the balance weighs so heavily in favour of the State as to exclude any reasonable doubt about the accused’s guilt.”</w:t>
      </w:r>
    </w:p>
    <w:p w:rsidR="00AC47EF" w:rsidRPr="0006685F" w:rsidRDefault="00AC47EF" w:rsidP="009C3B83">
      <w:pPr>
        <w:spacing w:line="360" w:lineRule="auto"/>
        <w:ind w:left="851" w:hanging="851"/>
        <w:jc w:val="both"/>
        <w:rPr>
          <w:rFonts w:ascii="Arial" w:hAnsi="Arial" w:cs="Arial"/>
          <w:i/>
          <w:sz w:val="28"/>
          <w:szCs w:val="28"/>
        </w:rPr>
      </w:pPr>
    </w:p>
    <w:p w:rsidR="00031D3A" w:rsidRPr="0006685F" w:rsidRDefault="00902C4F" w:rsidP="009C3B83">
      <w:pPr>
        <w:spacing w:line="360" w:lineRule="auto"/>
        <w:ind w:left="851" w:hanging="851"/>
        <w:jc w:val="both"/>
        <w:rPr>
          <w:rFonts w:ascii="Arial" w:hAnsi="Arial" w:cs="Arial"/>
          <w:sz w:val="28"/>
          <w:szCs w:val="28"/>
        </w:rPr>
      </w:pPr>
      <w:r w:rsidRPr="0006685F">
        <w:rPr>
          <w:rFonts w:ascii="Arial" w:hAnsi="Arial" w:cs="Arial"/>
          <w:sz w:val="28"/>
          <w:szCs w:val="28"/>
        </w:rPr>
        <w:t>[32]</w:t>
      </w:r>
      <w:r w:rsidRPr="0006685F">
        <w:rPr>
          <w:rFonts w:ascii="Arial" w:hAnsi="Arial" w:cs="Arial"/>
          <w:sz w:val="28"/>
          <w:szCs w:val="28"/>
        </w:rPr>
        <w:tab/>
      </w:r>
      <w:r w:rsidR="00031D3A" w:rsidRPr="0006685F">
        <w:rPr>
          <w:rFonts w:ascii="Arial" w:hAnsi="Arial" w:cs="Arial"/>
          <w:sz w:val="28"/>
          <w:szCs w:val="28"/>
        </w:rPr>
        <w:t xml:space="preserve">In my view, it is not for this Court to speculate in favour of the appellant but must decide on the facts placed before it. </w:t>
      </w:r>
      <w:r w:rsidR="00774415">
        <w:rPr>
          <w:rFonts w:ascii="Arial" w:hAnsi="Arial" w:cs="Arial"/>
          <w:sz w:val="28"/>
          <w:szCs w:val="28"/>
        </w:rPr>
        <w:t xml:space="preserve"> </w:t>
      </w:r>
      <w:r w:rsidR="00031D3A" w:rsidRPr="0006685F">
        <w:rPr>
          <w:rFonts w:ascii="Arial" w:hAnsi="Arial" w:cs="Arial"/>
          <w:sz w:val="28"/>
          <w:szCs w:val="28"/>
        </w:rPr>
        <w:t>Regard being had to all the evidence considered hereinbefore and the supporting authorities, it follows that the trial court was indeed correct to convict the appellant of rape read with s 51(1) of the CLAA.</w:t>
      </w:r>
      <w:r w:rsidR="00774415">
        <w:rPr>
          <w:rFonts w:ascii="Arial" w:hAnsi="Arial" w:cs="Arial"/>
          <w:sz w:val="28"/>
          <w:szCs w:val="28"/>
        </w:rPr>
        <w:t xml:space="preserve"> </w:t>
      </w:r>
      <w:r w:rsidR="00031D3A" w:rsidRPr="0006685F">
        <w:rPr>
          <w:rFonts w:ascii="Arial" w:hAnsi="Arial" w:cs="Arial"/>
          <w:sz w:val="28"/>
          <w:szCs w:val="28"/>
        </w:rPr>
        <w:t xml:space="preserve"> </w:t>
      </w:r>
      <w:r w:rsidR="00031D3A" w:rsidRPr="0006685F">
        <w:rPr>
          <w:rFonts w:ascii="Arial" w:hAnsi="Arial" w:cs="Arial"/>
          <w:b/>
          <w:sz w:val="28"/>
          <w:szCs w:val="28"/>
        </w:rPr>
        <w:t>The appeal against his conviction must therefore fail.</w:t>
      </w:r>
      <w:r w:rsidR="00031D3A" w:rsidRPr="0006685F">
        <w:rPr>
          <w:rFonts w:ascii="Arial" w:hAnsi="Arial" w:cs="Arial"/>
          <w:sz w:val="28"/>
          <w:szCs w:val="28"/>
        </w:rPr>
        <w:t xml:space="preserve"> </w:t>
      </w:r>
    </w:p>
    <w:p w:rsidR="00A62CBB" w:rsidRPr="0006685F" w:rsidRDefault="00A62CBB" w:rsidP="009C3B83">
      <w:pPr>
        <w:spacing w:line="360" w:lineRule="auto"/>
        <w:ind w:left="851" w:hanging="851"/>
        <w:jc w:val="both"/>
        <w:rPr>
          <w:rFonts w:ascii="Arial" w:hAnsi="Arial" w:cs="Arial"/>
          <w:sz w:val="28"/>
          <w:szCs w:val="28"/>
        </w:rPr>
      </w:pPr>
    </w:p>
    <w:p w:rsidR="00A62CBB" w:rsidRPr="00A8311B" w:rsidRDefault="00A8311B" w:rsidP="009C3B83">
      <w:pPr>
        <w:spacing w:line="360" w:lineRule="auto"/>
        <w:ind w:left="851" w:hanging="851"/>
        <w:jc w:val="both"/>
        <w:rPr>
          <w:rFonts w:ascii="Arial" w:hAnsi="Arial" w:cs="Arial"/>
          <w:sz w:val="28"/>
          <w:szCs w:val="28"/>
          <w:u w:val="single"/>
        </w:rPr>
      </w:pPr>
      <w:r>
        <w:rPr>
          <w:rFonts w:ascii="Arial" w:hAnsi="Arial" w:cs="Arial"/>
          <w:sz w:val="28"/>
          <w:szCs w:val="28"/>
          <w:u w:val="single"/>
        </w:rPr>
        <w:t>On t</w:t>
      </w:r>
      <w:r w:rsidRPr="00A8311B">
        <w:rPr>
          <w:rFonts w:ascii="Arial" w:hAnsi="Arial" w:cs="Arial"/>
          <w:sz w:val="28"/>
          <w:szCs w:val="28"/>
          <w:u w:val="single"/>
        </w:rPr>
        <w:t xml:space="preserve">he </w:t>
      </w:r>
      <w:r>
        <w:rPr>
          <w:rFonts w:ascii="Arial" w:hAnsi="Arial" w:cs="Arial"/>
          <w:sz w:val="28"/>
          <w:szCs w:val="28"/>
          <w:u w:val="single"/>
        </w:rPr>
        <w:t>q</w:t>
      </w:r>
      <w:r w:rsidRPr="00A8311B">
        <w:rPr>
          <w:rFonts w:ascii="Arial" w:hAnsi="Arial" w:cs="Arial"/>
          <w:sz w:val="28"/>
          <w:szCs w:val="28"/>
          <w:u w:val="single"/>
        </w:rPr>
        <w:t xml:space="preserve">uestion </w:t>
      </w:r>
      <w:r>
        <w:rPr>
          <w:rFonts w:ascii="Arial" w:hAnsi="Arial" w:cs="Arial"/>
          <w:sz w:val="28"/>
          <w:szCs w:val="28"/>
          <w:u w:val="single"/>
        </w:rPr>
        <w:t>o</w:t>
      </w:r>
      <w:r w:rsidRPr="00A8311B">
        <w:rPr>
          <w:rFonts w:ascii="Arial" w:hAnsi="Arial" w:cs="Arial"/>
          <w:sz w:val="28"/>
          <w:szCs w:val="28"/>
          <w:u w:val="single"/>
        </w:rPr>
        <w:t xml:space="preserve">f </w:t>
      </w:r>
      <w:r>
        <w:rPr>
          <w:rFonts w:ascii="Arial" w:hAnsi="Arial" w:cs="Arial"/>
          <w:sz w:val="28"/>
          <w:szCs w:val="28"/>
          <w:u w:val="single"/>
        </w:rPr>
        <w:t>s</w:t>
      </w:r>
      <w:r w:rsidRPr="00A8311B">
        <w:rPr>
          <w:rFonts w:ascii="Arial" w:hAnsi="Arial" w:cs="Arial"/>
          <w:sz w:val="28"/>
          <w:szCs w:val="28"/>
          <w:u w:val="single"/>
        </w:rPr>
        <w:t>entence</w:t>
      </w:r>
    </w:p>
    <w:p w:rsidR="00620BB5" w:rsidRPr="0006685F" w:rsidRDefault="000B1783" w:rsidP="009C3B83">
      <w:pPr>
        <w:spacing w:line="360" w:lineRule="auto"/>
        <w:ind w:left="851" w:hanging="851"/>
        <w:jc w:val="both"/>
        <w:rPr>
          <w:rFonts w:ascii="Arial" w:hAnsi="Arial" w:cs="Arial"/>
          <w:sz w:val="28"/>
          <w:szCs w:val="28"/>
        </w:rPr>
      </w:pPr>
      <w:r w:rsidRPr="0006685F">
        <w:rPr>
          <w:rFonts w:ascii="Arial" w:hAnsi="Arial" w:cs="Arial"/>
          <w:sz w:val="28"/>
          <w:szCs w:val="28"/>
        </w:rPr>
        <w:t>[</w:t>
      </w:r>
      <w:r w:rsidR="00E042C9" w:rsidRPr="0006685F">
        <w:rPr>
          <w:rFonts w:ascii="Arial" w:hAnsi="Arial" w:cs="Arial"/>
          <w:sz w:val="28"/>
          <w:szCs w:val="28"/>
        </w:rPr>
        <w:t>33</w:t>
      </w:r>
      <w:r w:rsidRPr="0006685F">
        <w:rPr>
          <w:rFonts w:ascii="Arial" w:hAnsi="Arial" w:cs="Arial"/>
          <w:sz w:val="28"/>
          <w:szCs w:val="28"/>
        </w:rPr>
        <w:t>]</w:t>
      </w:r>
      <w:r w:rsidRPr="0006685F">
        <w:rPr>
          <w:rFonts w:ascii="Arial" w:hAnsi="Arial" w:cs="Arial"/>
          <w:sz w:val="28"/>
          <w:szCs w:val="28"/>
        </w:rPr>
        <w:tab/>
      </w:r>
      <w:r w:rsidR="00902C4F" w:rsidRPr="0006685F">
        <w:rPr>
          <w:rFonts w:ascii="Arial" w:hAnsi="Arial" w:cs="Arial"/>
          <w:sz w:val="28"/>
          <w:szCs w:val="28"/>
        </w:rPr>
        <w:t>In terms of the grounds of appeal and Mr Steynberg’s contention</w:t>
      </w:r>
      <w:r w:rsidR="000E1D7A" w:rsidRPr="00A20312">
        <w:rPr>
          <w:rFonts w:ascii="Arial" w:hAnsi="Arial" w:cs="Arial"/>
          <w:sz w:val="28"/>
          <w:szCs w:val="28"/>
        </w:rPr>
        <w:t>,</w:t>
      </w:r>
      <w:r w:rsidR="00902C4F" w:rsidRPr="0006685F">
        <w:rPr>
          <w:rFonts w:ascii="Arial" w:hAnsi="Arial" w:cs="Arial"/>
        </w:rPr>
        <w:t xml:space="preserve"> </w:t>
      </w:r>
      <w:r w:rsidR="00902C4F" w:rsidRPr="0006685F">
        <w:rPr>
          <w:rFonts w:ascii="Arial" w:hAnsi="Arial" w:cs="Arial"/>
          <w:sz w:val="28"/>
          <w:szCs w:val="28"/>
        </w:rPr>
        <w:t xml:space="preserve"> the trial court erred in finding that there are no substantial and compelling circumstances to deviate from the prescribed minimum sentence of life imprisonment.  Counsel conceded the seriousness of the offence of rape and that its heinous nature calls for a need for the protection of members of society against these kinds of offences and that such offences warrant a substantial term of imprisonment. </w:t>
      </w:r>
      <w:r w:rsidR="00EA0610">
        <w:rPr>
          <w:rFonts w:ascii="Arial" w:hAnsi="Arial" w:cs="Arial"/>
          <w:sz w:val="28"/>
          <w:szCs w:val="28"/>
        </w:rPr>
        <w:t xml:space="preserve"> </w:t>
      </w:r>
      <w:r w:rsidR="00902C4F" w:rsidRPr="0006685F">
        <w:rPr>
          <w:rFonts w:ascii="Arial" w:hAnsi="Arial" w:cs="Arial"/>
          <w:sz w:val="28"/>
          <w:szCs w:val="28"/>
        </w:rPr>
        <w:t>He nevertheless sought to urge this Court to find that there was absence of serious injuries, which should be taken into account when the seriousness of the offence is considered.</w:t>
      </w:r>
    </w:p>
    <w:p w:rsidR="00F8256A" w:rsidRPr="0006685F" w:rsidRDefault="00F8256A" w:rsidP="009C3B83">
      <w:pPr>
        <w:spacing w:line="360" w:lineRule="auto"/>
        <w:ind w:left="851" w:hanging="851"/>
        <w:jc w:val="both"/>
        <w:rPr>
          <w:rFonts w:ascii="Arial" w:hAnsi="Arial" w:cs="Arial"/>
          <w:sz w:val="28"/>
          <w:szCs w:val="28"/>
        </w:rPr>
      </w:pPr>
      <w:r w:rsidRPr="0006685F">
        <w:rPr>
          <w:rFonts w:ascii="Arial" w:hAnsi="Arial" w:cs="Arial"/>
          <w:sz w:val="28"/>
          <w:szCs w:val="28"/>
        </w:rPr>
        <w:lastRenderedPageBreak/>
        <w:t>[</w:t>
      </w:r>
      <w:r w:rsidR="005F63B9" w:rsidRPr="0006685F">
        <w:rPr>
          <w:rFonts w:ascii="Arial" w:hAnsi="Arial" w:cs="Arial"/>
          <w:sz w:val="28"/>
          <w:szCs w:val="28"/>
        </w:rPr>
        <w:t>3</w:t>
      </w:r>
      <w:r w:rsidR="00D823D3" w:rsidRPr="0006685F">
        <w:rPr>
          <w:rFonts w:ascii="Arial" w:hAnsi="Arial" w:cs="Arial"/>
          <w:sz w:val="28"/>
          <w:szCs w:val="28"/>
        </w:rPr>
        <w:t>4</w:t>
      </w:r>
      <w:r w:rsidRPr="0006685F">
        <w:rPr>
          <w:rFonts w:ascii="Arial" w:hAnsi="Arial" w:cs="Arial"/>
          <w:sz w:val="28"/>
          <w:szCs w:val="28"/>
        </w:rPr>
        <w:t>]</w:t>
      </w:r>
      <w:r w:rsidRPr="0006685F">
        <w:rPr>
          <w:rFonts w:ascii="Arial" w:hAnsi="Arial" w:cs="Arial"/>
          <w:sz w:val="28"/>
          <w:szCs w:val="28"/>
        </w:rPr>
        <w:tab/>
      </w:r>
      <w:r w:rsidR="00DD2D5E" w:rsidRPr="0006685F">
        <w:rPr>
          <w:rFonts w:ascii="Arial" w:hAnsi="Arial" w:cs="Arial"/>
          <w:sz w:val="28"/>
          <w:szCs w:val="28"/>
        </w:rPr>
        <w:t xml:space="preserve">I paraphrase from </w:t>
      </w:r>
      <w:r w:rsidR="00DD2D5E" w:rsidRPr="0006685F">
        <w:rPr>
          <w:rFonts w:ascii="Arial" w:hAnsi="Arial" w:cs="Arial"/>
          <w:i/>
          <w:sz w:val="28"/>
          <w:szCs w:val="28"/>
        </w:rPr>
        <w:t>S v Malgas</w:t>
      </w:r>
      <w:r w:rsidR="000714DB" w:rsidRPr="0006685F">
        <w:rPr>
          <w:rFonts w:ascii="Arial" w:hAnsi="Arial" w:cs="Arial"/>
          <w:i/>
          <w:sz w:val="28"/>
          <w:szCs w:val="28"/>
        </w:rPr>
        <w:t>,</w:t>
      </w:r>
      <w:r w:rsidR="00DD2D5E" w:rsidRPr="0006685F">
        <w:rPr>
          <w:rStyle w:val="FootnoteReference"/>
          <w:rFonts w:ascii="Arial" w:hAnsi="Arial" w:cs="Arial"/>
          <w:i/>
          <w:sz w:val="28"/>
          <w:szCs w:val="28"/>
        </w:rPr>
        <w:footnoteReference w:id="16"/>
      </w:r>
      <w:r w:rsidR="00DD2D5E" w:rsidRPr="0006685F">
        <w:rPr>
          <w:rFonts w:ascii="Arial" w:hAnsi="Arial" w:cs="Arial"/>
          <w:i/>
          <w:sz w:val="28"/>
          <w:szCs w:val="28"/>
        </w:rPr>
        <w:t xml:space="preserve"> </w:t>
      </w:r>
      <w:r w:rsidR="00DD2D5E" w:rsidRPr="0006685F">
        <w:rPr>
          <w:rFonts w:ascii="Arial" w:hAnsi="Arial" w:cs="Arial"/>
          <w:sz w:val="28"/>
          <w:szCs w:val="28"/>
        </w:rPr>
        <w:t xml:space="preserve">that the fact that Parliament had enacted the minimum sentencing legislation was an indication that it was no longer “business as usual”. </w:t>
      </w:r>
      <w:r w:rsidR="00EA0610">
        <w:rPr>
          <w:rFonts w:ascii="Arial" w:hAnsi="Arial" w:cs="Arial"/>
          <w:sz w:val="28"/>
          <w:szCs w:val="28"/>
        </w:rPr>
        <w:t xml:space="preserve"> </w:t>
      </w:r>
      <w:r w:rsidR="00DD2D5E" w:rsidRPr="0006685F">
        <w:rPr>
          <w:rFonts w:ascii="Arial" w:hAnsi="Arial" w:cs="Arial"/>
          <w:sz w:val="28"/>
          <w:szCs w:val="28"/>
        </w:rPr>
        <w:t>A court no longer had a clean slate to inscribe whatever sentence it thought fit for specified crimes.</w:t>
      </w:r>
      <w:r w:rsidR="00EA0610">
        <w:rPr>
          <w:rFonts w:ascii="Arial" w:hAnsi="Arial" w:cs="Arial"/>
          <w:sz w:val="28"/>
          <w:szCs w:val="28"/>
        </w:rPr>
        <w:t xml:space="preserve"> </w:t>
      </w:r>
      <w:r w:rsidR="00DD2D5E" w:rsidRPr="0006685F">
        <w:rPr>
          <w:rFonts w:ascii="Arial" w:hAnsi="Arial" w:cs="Arial"/>
          <w:sz w:val="28"/>
          <w:szCs w:val="28"/>
        </w:rPr>
        <w:t xml:space="preserve"> It had to approach the question of sentencing, conscious of the fact that </w:t>
      </w:r>
      <w:r w:rsidR="000714DB" w:rsidRPr="0006685F">
        <w:rPr>
          <w:rFonts w:ascii="Arial" w:hAnsi="Arial" w:cs="Arial"/>
          <w:sz w:val="28"/>
          <w:szCs w:val="28"/>
        </w:rPr>
        <w:t xml:space="preserve">the </w:t>
      </w:r>
      <w:r w:rsidR="00A15454" w:rsidRPr="0006685F">
        <w:rPr>
          <w:rFonts w:ascii="Arial" w:hAnsi="Arial" w:cs="Arial"/>
          <w:sz w:val="28"/>
          <w:szCs w:val="28"/>
        </w:rPr>
        <w:t xml:space="preserve">Legislature has ordained life imprisonment </w:t>
      </w:r>
      <w:r w:rsidR="00DD2D5E" w:rsidRPr="0006685F">
        <w:rPr>
          <w:rFonts w:ascii="Arial" w:hAnsi="Arial" w:cs="Arial"/>
          <w:sz w:val="28"/>
          <w:szCs w:val="28"/>
        </w:rPr>
        <w:t xml:space="preserve">as the sentence which </w:t>
      </w:r>
      <w:r w:rsidR="00A15454" w:rsidRPr="0006685F">
        <w:rPr>
          <w:rFonts w:ascii="Arial" w:hAnsi="Arial" w:cs="Arial"/>
          <w:sz w:val="28"/>
          <w:szCs w:val="28"/>
        </w:rPr>
        <w:t xml:space="preserve">should </w:t>
      </w:r>
      <w:r w:rsidR="00DD2D5E" w:rsidRPr="0006685F">
        <w:rPr>
          <w:rFonts w:ascii="Arial" w:hAnsi="Arial" w:cs="Arial"/>
          <w:sz w:val="28"/>
          <w:szCs w:val="28"/>
        </w:rPr>
        <w:t xml:space="preserve">ordinarily </w:t>
      </w:r>
      <w:r w:rsidR="00A15454" w:rsidRPr="0006685F">
        <w:rPr>
          <w:rFonts w:ascii="Arial" w:hAnsi="Arial" w:cs="Arial"/>
          <w:sz w:val="28"/>
          <w:szCs w:val="28"/>
        </w:rPr>
        <w:t>be</w:t>
      </w:r>
      <w:r w:rsidR="00DD2D5E" w:rsidRPr="0006685F">
        <w:rPr>
          <w:rFonts w:ascii="Arial" w:hAnsi="Arial" w:cs="Arial"/>
          <w:sz w:val="28"/>
          <w:szCs w:val="28"/>
        </w:rPr>
        <w:t xml:space="preserve"> imposed, unless substantial and compelling circumstances were found to be present.</w:t>
      </w:r>
    </w:p>
    <w:p w:rsidR="0012333A" w:rsidRPr="0006685F" w:rsidRDefault="0012333A" w:rsidP="009C3B83">
      <w:pPr>
        <w:spacing w:line="360" w:lineRule="auto"/>
        <w:ind w:left="851" w:hanging="851"/>
        <w:jc w:val="both"/>
        <w:rPr>
          <w:rFonts w:ascii="Arial" w:hAnsi="Arial" w:cs="Arial"/>
          <w:sz w:val="28"/>
          <w:szCs w:val="28"/>
        </w:rPr>
      </w:pPr>
      <w:r w:rsidRPr="0006685F">
        <w:rPr>
          <w:rFonts w:ascii="Arial" w:hAnsi="Arial" w:cs="Arial"/>
          <w:sz w:val="28"/>
          <w:szCs w:val="28"/>
        </w:rPr>
        <w:tab/>
      </w:r>
    </w:p>
    <w:p w:rsidR="0075348A" w:rsidRPr="0006685F" w:rsidRDefault="00C35022" w:rsidP="009C3B83">
      <w:pPr>
        <w:spacing w:line="360" w:lineRule="auto"/>
        <w:ind w:left="851" w:hanging="851"/>
        <w:jc w:val="both"/>
        <w:rPr>
          <w:rFonts w:ascii="Arial" w:hAnsi="Arial" w:cs="Arial"/>
          <w:sz w:val="28"/>
          <w:szCs w:val="28"/>
        </w:rPr>
      </w:pPr>
      <w:r w:rsidRPr="0006685F">
        <w:rPr>
          <w:rFonts w:ascii="Arial" w:hAnsi="Arial" w:cs="Arial"/>
          <w:sz w:val="28"/>
          <w:szCs w:val="28"/>
        </w:rPr>
        <w:t>[</w:t>
      </w:r>
      <w:r w:rsidR="00D823D3" w:rsidRPr="0006685F">
        <w:rPr>
          <w:rFonts w:ascii="Arial" w:hAnsi="Arial" w:cs="Arial"/>
          <w:sz w:val="28"/>
          <w:szCs w:val="28"/>
        </w:rPr>
        <w:t>35</w:t>
      </w:r>
      <w:r w:rsidR="00156AE9" w:rsidRPr="0006685F">
        <w:rPr>
          <w:rFonts w:ascii="Arial" w:hAnsi="Arial" w:cs="Arial"/>
          <w:sz w:val="28"/>
          <w:szCs w:val="28"/>
        </w:rPr>
        <w:t>]</w:t>
      </w:r>
      <w:r w:rsidR="00156AE9" w:rsidRPr="0006685F">
        <w:rPr>
          <w:rFonts w:ascii="Arial" w:hAnsi="Arial" w:cs="Arial"/>
          <w:sz w:val="28"/>
          <w:szCs w:val="28"/>
        </w:rPr>
        <w:tab/>
      </w:r>
      <w:r w:rsidR="009F5D5E" w:rsidRPr="0006685F">
        <w:rPr>
          <w:rFonts w:ascii="Arial" w:hAnsi="Arial" w:cs="Arial"/>
          <w:sz w:val="28"/>
          <w:szCs w:val="28"/>
        </w:rPr>
        <w:t>The appellant</w:t>
      </w:r>
      <w:r w:rsidR="002C0339" w:rsidRPr="0006685F">
        <w:rPr>
          <w:rFonts w:ascii="Arial" w:hAnsi="Arial" w:cs="Arial"/>
          <w:sz w:val="28"/>
          <w:szCs w:val="28"/>
        </w:rPr>
        <w:t xml:space="preserve"> elected not to testify in mitigation of his sentence </w:t>
      </w:r>
      <w:r w:rsidR="000714DB" w:rsidRPr="0006685F">
        <w:rPr>
          <w:rFonts w:ascii="Arial" w:hAnsi="Arial" w:cs="Arial"/>
          <w:sz w:val="28"/>
          <w:szCs w:val="28"/>
        </w:rPr>
        <w:t>nor</w:t>
      </w:r>
      <w:r w:rsidR="002C0339" w:rsidRPr="0006685F">
        <w:rPr>
          <w:rFonts w:ascii="Arial" w:hAnsi="Arial" w:cs="Arial"/>
          <w:sz w:val="28"/>
          <w:szCs w:val="28"/>
        </w:rPr>
        <w:t xml:space="preserve"> </w:t>
      </w:r>
      <w:r w:rsidR="000714DB" w:rsidRPr="0006685F">
        <w:rPr>
          <w:rFonts w:ascii="Arial" w:hAnsi="Arial" w:cs="Arial"/>
          <w:sz w:val="28"/>
          <w:szCs w:val="28"/>
        </w:rPr>
        <w:t>was any</w:t>
      </w:r>
      <w:r w:rsidR="002C0339" w:rsidRPr="0006685F">
        <w:rPr>
          <w:rFonts w:ascii="Arial" w:hAnsi="Arial" w:cs="Arial"/>
          <w:sz w:val="28"/>
          <w:szCs w:val="28"/>
        </w:rPr>
        <w:t xml:space="preserve"> evidence led on his behalf. </w:t>
      </w:r>
      <w:r w:rsidR="00EA0610">
        <w:rPr>
          <w:rFonts w:ascii="Arial" w:hAnsi="Arial" w:cs="Arial"/>
          <w:sz w:val="28"/>
          <w:szCs w:val="28"/>
        </w:rPr>
        <w:t xml:space="preserve"> </w:t>
      </w:r>
      <w:r w:rsidR="002C0339" w:rsidRPr="0006685F">
        <w:rPr>
          <w:rFonts w:ascii="Arial" w:hAnsi="Arial" w:cs="Arial"/>
          <w:sz w:val="28"/>
          <w:szCs w:val="28"/>
        </w:rPr>
        <w:t xml:space="preserve">From the </w:t>
      </w:r>
      <w:r w:rsidR="00A20312">
        <w:rPr>
          <w:rFonts w:ascii="Arial" w:hAnsi="Arial" w:cs="Arial"/>
          <w:sz w:val="28"/>
          <w:szCs w:val="28"/>
        </w:rPr>
        <w:t>b</w:t>
      </w:r>
      <w:r w:rsidR="0075348A" w:rsidRPr="0006685F">
        <w:rPr>
          <w:rFonts w:ascii="Arial" w:hAnsi="Arial" w:cs="Arial"/>
          <w:sz w:val="28"/>
          <w:szCs w:val="28"/>
        </w:rPr>
        <w:t>ar</w:t>
      </w:r>
      <w:r w:rsidR="002C0339" w:rsidRPr="0006685F">
        <w:rPr>
          <w:rFonts w:ascii="Arial" w:hAnsi="Arial" w:cs="Arial"/>
          <w:sz w:val="28"/>
          <w:szCs w:val="28"/>
        </w:rPr>
        <w:t xml:space="preserve"> the following personal</w:t>
      </w:r>
      <w:r w:rsidR="009F5D5E" w:rsidRPr="0006685F">
        <w:rPr>
          <w:rFonts w:ascii="Arial" w:hAnsi="Arial" w:cs="Arial"/>
          <w:sz w:val="28"/>
          <w:szCs w:val="28"/>
        </w:rPr>
        <w:t xml:space="preserve"> circumstances </w:t>
      </w:r>
      <w:r w:rsidR="0075348A" w:rsidRPr="0006685F">
        <w:rPr>
          <w:rFonts w:ascii="Arial" w:hAnsi="Arial" w:cs="Arial"/>
          <w:sz w:val="28"/>
          <w:szCs w:val="28"/>
        </w:rPr>
        <w:t xml:space="preserve">were </w:t>
      </w:r>
      <w:r w:rsidR="002C0339" w:rsidRPr="0006685F">
        <w:rPr>
          <w:rFonts w:ascii="Arial" w:hAnsi="Arial" w:cs="Arial"/>
          <w:sz w:val="28"/>
          <w:szCs w:val="28"/>
        </w:rPr>
        <w:t>placed on record</w:t>
      </w:r>
      <w:r w:rsidR="000714DB" w:rsidRPr="0006685F">
        <w:rPr>
          <w:rFonts w:ascii="Arial" w:hAnsi="Arial" w:cs="Arial"/>
          <w:sz w:val="28"/>
          <w:szCs w:val="28"/>
        </w:rPr>
        <w:t>,</w:t>
      </w:r>
      <w:r w:rsidR="002C0339" w:rsidRPr="0006685F">
        <w:rPr>
          <w:rFonts w:ascii="Arial" w:hAnsi="Arial" w:cs="Arial"/>
          <w:sz w:val="28"/>
          <w:szCs w:val="28"/>
        </w:rPr>
        <w:t xml:space="preserve"> that</w:t>
      </w:r>
      <w:r w:rsidR="00D823D3" w:rsidRPr="0006685F">
        <w:rPr>
          <w:rFonts w:ascii="Arial" w:hAnsi="Arial" w:cs="Arial"/>
          <w:sz w:val="28"/>
          <w:szCs w:val="28"/>
        </w:rPr>
        <w:t>:</w:t>
      </w:r>
      <w:r w:rsidR="00EA0610">
        <w:rPr>
          <w:rFonts w:ascii="Arial" w:hAnsi="Arial" w:cs="Arial"/>
          <w:sz w:val="28"/>
          <w:szCs w:val="28"/>
        </w:rPr>
        <w:t xml:space="preserve"> </w:t>
      </w:r>
      <w:r w:rsidR="002C0339" w:rsidRPr="0006685F">
        <w:rPr>
          <w:rFonts w:ascii="Arial" w:hAnsi="Arial" w:cs="Arial"/>
          <w:sz w:val="28"/>
          <w:szCs w:val="28"/>
        </w:rPr>
        <w:t xml:space="preserve"> </w:t>
      </w:r>
      <w:r w:rsidR="000714DB" w:rsidRPr="0006685F">
        <w:rPr>
          <w:rFonts w:ascii="Arial" w:hAnsi="Arial" w:cs="Arial"/>
          <w:sz w:val="28"/>
          <w:szCs w:val="28"/>
        </w:rPr>
        <w:t>A</w:t>
      </w:r>
      <w:r w:rsidR="00D823D3" w:rsidRPr="0006685F">
        <w:rPr>
          <w:rFonts w:ascii="Arial" w:hAnsi="Arial" w:cs="Arial"/>
          <w:sz w:val="28"/>
          <w:szCs w:val="28"/>
        </w:rPr>
        <w:t xml:space="preserve">ppellant </w:t>
      </w:r>
      <w:r w:rsidR="009F5D5E" w:rsidRPr="0006685F">
        <w:rPr>
          <w:rFonts w:ascii="Arial" w:hAnsi="Arial" w:cs="Arial"/>
          <w:sz w:val="28"/>
          <w:szCs w:val="28"/>
        </w:rPr>
        <w:t xml:space="preserve">was 30 years of age </w:t>
      </w:r>
      <w:r w:rsidR="002C0339" w:rsidRPr="0006685F">
        <w:rPr>
          <w:rFonts w:ascii="Arial" w:hAnsi="Arial" w:cs="Arial"/>
          <w:sz w:val="28"/>
          <w:szCs w:val="28"/>
        </w:rPr>
        <w:t>at the time of the commission of the offences</w:t>
      </w:r>
      <w:r w:rsidR="000E1D7A">
        <w:rPr>
          <w:rFonts w:ascii="Arial" w:hAnsi="Arial" w:cs="Arial"/>
          <w:sz w:val="28"/>
          <w:szCs w:val="28"/>
        </w:rPr>
        <w:t xml:space="preserve">; </w:t>
      </w:r>
      <w:r w:rsidR="000E1D7A" w:rsidRPr="00A20312">
        <w:rPr>
          <w:rFonts w:ascii="Arial" w:hAnsi="Arial" w:cs="Arial"/>
          <w:sz w:val="28"/>
          <w:szCs w:val="28"/>
        </w:rPr>
        <w:t>h</w:t>
      </w:r>
      <w:r w:rsidR="000E1D7A">
        <w:rPr>
          <w:rFonts w:ascii="Arial" w:hAnsi="Arial" w:cs="Arial"/>
          <w:sz w:val="28"/>
          <w:szCs w:val="28"/>
        </w:rPr>
        <w:t>e</w:t>
      </w:r>
      <w:r w:rsidR="009F5D5E" w:rsidRPr="0006685F">
        <w:rPr>
          <w:rFonts w:ascii="Arial" w:hAnsi="Arial" w:cs="Arial"/>
          <w:sz w:val="28"/>
          <w:szCs w:val="28"/>
        </w:rPr>
        <w:t xml:space="preserve"> </w:t>
      </w:r>
      <w:r w:rsidR="00D823D3" w:rsidRPr="0006685F">
        <w:rPr>
          <w:rFonts w:ascii="Arial" w:hAnsi="Arial" w:cs="Arial"/>
          <w:sz w:val="28"/>
          <w:szCs w:val="28"/>
        </w:rPr>
        <w:t>wa</w:t>
      </w:r>
      <w:r w:rsidR="009F5D5E" w:rsidRPr="0006685F">
        <w:rPr>
          <w:rFonts w:ascii="Arial" w:hAnsi="Arial" w:cs="Arial"/>
          <w:sz w:val="28"/>
          <w:szCs w:val="28"/>
        </w:rPr>
        <w:t>s not married and has three minor children</w:t>
      </w:r>
      <w:r w:rsidR="00D823D3" w:rsidRPr="0006685F">
        <w:rPr>
          <w:rFonts w:ascii="Arial" w:hAnsi="Arial" w:cs="Arial"/>
          <w:sz w:val="28"/>
          <w:szCs w:val="28"/>
        </w:rPr>
        <w:t xml:space="preserve"> aged </w:t>
      </w:r>
      <w:r w:rsidR="009F5D5E" w:rsidRPr="0006685F">
        <w:rPr>
          <w:rFonts w:ascii="Arial" w:hAnsi="Arial" w:cs="Arial"/>
          <w:sz w:val="28"/>
          <w:szCs w:val="28"/>
        </w:rPr>
        <w:t xml:space="preserve">11, 6 and 2 years </w:t>
      </w:r>
      <w:r w:rsidR="00D823D3" w:rsidRPr="0006685F">
        <w:rPr>
          <w:rFonts w:ascii="Arial" w:hAnsi="Arial" w:cs="Arial"/>
          <w:sz w:val="28"/>
          <w:szCs w:val="28"/>
        </w:rPr>
        <w:t>who</w:t>
      </w:r>
      <w:r w:rsidR="009F5D5E" w:rsidRPr="0006685F">
        <w:rPr>
          <w:rFonts w:ascii="Arial" w:hAnsi="Arial" w:cs="Arial"/>
          <w:sz w:val="28"/>
          <w:szCs w:val="28"/>
        </w:rPr>
        <w:t xml:space="preserve"> resided with him until his arrest</w:t>
      </w:r>
      <w:r w:rsidR="000E1D7A">
        <w:rPr>
          <w:rFonts w:ascii="Arial" w:hAnsi="Arial" w:cs="Arial"/>
          <w:sz w:val="28"/>
          <w:szCs w:val="28"/>
        </w:rPr>
        <w:t xml:space="preserve">; </w:t>
      </w:r>
      <w:r w:rsidR="000E1D7A" w:rsidRPr="00A20312">
        <w:rPr>
          <w:rFonts w:ascii="Arial" w:hAnsi="Arial" w:cs="Arial"/>
          <w:sz w:val="28"/>
          <w:szCs w:val="28"/>
        </w:rPr>
        <w:t>h</w:t>
      </w:r>
      <w:r w:rsidR="00D576A9" w:rsidRPr="0006685F">
        <w:rPr>
          <w:rFonts w:ascii="Arial" w:hAnsi="Arial" w:cs="Arial"/>
          <w:sz w:val="28"/>
          <w:szCs w:val="28"/>
        </w:rPr>
        <w:t>e attended school u</w:t>
      </w:r>
      <w:r w:rsidR="00D823D3" w:rsidRPr="0006685F">
        <w:rPr>
          <w:rFonts w:ascii="Arial" w:hAnsi="Arial" w:cs="Arial"/>
          <w:sz w:val="28"/>
          <w:szCs w:val="28"/>
        </w:rPr>
        <w:t>p to</w:t>
      </w:r>
      <w:r w:rsidR="00D576A9" w:rsidRPr="0006685F">
        <w:rPr>
          <w:rFonts w:ascii="Arial" w:hAnsi="Arial" w:cs="Arial"/>
          <w:sz w:val="28"/>
          <w:szCs w:val="28"/>
        </w:rPr>
        <w:t xml:space="preserve"> Grade 10</w:t>
      </w:r>
      <w:r w:rsidR="000E1D7A">
        <w:rPr>
          <w:rFonts w:ascii="Arial" w:hAnsi="Arial" w:cs="Arial"/>
          <w:sz w:val="28"/>
          <w:szCs w:val="28"/>
        </w:rPr>
        <w:t xml:space="preserve">; </w:t>
      </w:r>
      <w:r w:rsidR="000E1D7A" w:rsidRPr="00A20312">
        <w:rPr>
          <w:rFonts w:ascii="Arial" w:hAnsi="Arial" w:cs="Arial"/>
          <w:sz w:val="28"/>
          <w:szCs w:val="28"/>
        </w:rPr>
        <w:t>h</w:t>
      </w:r>
      <w:r w:rsidR="00D576A9" w:rsidRPr="0006685F">
        <w:rPr>
          <w:rFonts w:ascii="Arial" w:hAnsi="Arial" w:cs="Arial"/>
          <w:sz w:val="28"/>
          <w:szCs w:val="28"/>
        </w:rPr>
        <w:t xml:space="preserve">e was employed at OK Grocer at Hopetown for about one year and 8 months </w:t>
      </w:r>
      <w:r w:rsidR="000714DB" w:rsidRPr="0006685F">
        <w:rPr>
          <w:rFonts w:ascii="Arial" w:hAnsi="Arial" w:cs="Arial"/>
          <w:sz w:val="28"/>
          <w:szCs w:val="28"/>
        </w:rPr>
        <w:t xml:space="preserve">when </w:t>
      </w:r>
      <w:r w:rsidR="00D576A9" w:rsidRPr="0006685F">
        <w:rPr>
          <w:rFonts w:ascii="Arial" w:hAnsi="Arial" w:cs="Arial"/>
          <w:sz w:val="28"/>
          <w:szCs w:val="28"/>
        </w:rPr>
        <w:t>arrest</w:t>
      </w:r>
      <w:r w:rsidR="000714DB" w:rsidRPr="0006685F">
        <w:rPr>
          <w:rFonts w:ascii="Arial" w:hAnsi="Arial" w:cs="Arial"/>
          <w:sz w:val="28"/>
          <w:szCs w:val="28"/>
        </w:rPr>
        <w:t>ed</w:t>
      </w:r>
      <w:r w:rsidR="00D576A9" w:rsidRPr="0006685F">
        <w:rPr>
          <w:rFonts w:ascii="Arial" w:hAnsi="Arial" w:cs="Arial"/>
          <w:sz w:val="28"/>
          <w:szCs w:val="28"/>
        </w:rPr>
        <w:t xml:space="preserve"> and earning R2</w:t>
      </w:r>
      <w:r w:rsidR="00EA0610">
        <w:rPr>
          <w:rFonts w:ascii="Arial" w:hAnsi="Arial" w:cs="Arial"/>
          <w:sz w:val="28"/>
          <w:szCs w:val="28"/>
        </w:rPr>
        <w:t>,</w:t>
      </w:r>
      <w:r w:rsidR="00D576A9" w:rsidRPr="0006685F">
        <w:rPr>
          <w:rFonts w:ascii="Arial" w:hAnsi="Arial" w:cs="Arial"/>
          <w:sz w:val="28"/>
          <w:szCs w:val="28"/>
        </w:rPr>
        <w:t>650.00 per month</w:t>
      </w:r>
      <w:r w:rsidR="000E1D7A">
        <w:rPr>
          <w:rFonts w:ascii="Arial" w:hAnsi="Arial" w:cs="Arial"/>
          <w:sz w:val="28"/>
          <w:szCs w:val="28"/>
        </w:rPr>
        <w:t xml:space="preserve">; </w:t>
      </w:r>
      <w:r w:rsidR="000E1D7A" w:rsidRPr="00A20312">
        <w:rPr>
          <w:rFonts w:ascii="Arial" w:hAnsi="Arial" w:cs="Arial"/>
          <w:sz w:val="28"/>
          <w:szCs w:val="28"/>
        </w:rPr>
        <w:t>h</w:t>
      </w:r>
      <w:r w:rsidR="00D576A9" w:rsidRPr="0006685F">
        <w:rPr>
          <w:rFonts w:ascii="Arial" w:hAnsi="Arial" w:cs="Arial"/>
          <w:sz w:val="28"/>
          <w:szCs w:val="28"/>
        </w:rPr>
        <w:t xml:space="preserve">e has a previous conviction of assault with intent to do grievous bodily harm committed on 30 August 2013 and </w:t>
      </w:r>
      <w:r w:rsidR="000E1D7A" w:rsidRPr="00A20312">
        <w:rPr>
          <w:rFonts w:ascii="Arial" w:hAnsi="Arial" w:cs="Arial"/>
          <w:sz w:val="28"/>
          <w:szCs w:val="28"/>
        </w:rPr>
        <w:t>was</w:t>
      </w:r>
      <w:r w:rsidR="000E1D7A">
        <w:rPr>
          <w:rFonts w:ascii="Arial" w:hAnsi="Arial" w:cs="Arial"/>
          <w:sz w:val="28"/>
          <w:szCs w:val="28"/>
        </w:rPr>
        <w:t xml:space="preserve"> </w:t>
      </w:r>
      <w:r w:rsidR="00D576A9" w:rsidRPr="0006685F">
        <w:rPr>
          <w:rFonts w:ascii="Arial" w:hAnsi="Arial" w:cs="Arial"/>
          <w:sz w:val="28"/>
          <w:szCs w:val="28"/>
        </w:rPr>
        <w:t>sentenced to 12 months imprisonment wholly suspended for 4 years on specified conditions</w:t>
      </w:r>
      <w:r w:rsidR="000E1D7A">
        <w:rPr>
          <w:rFonts w:ascii="Arial" w:hAnsi="Arial" w:cs="Arial"/>
          <w:sz w:val="28"/>
          <w:szCs w:val="28"/>
        </w:rPr>
        <w:t xml:space="preserve">; </w:t>
      </w:r>
      <w:r w:rsidR="000E1D7A" w:rsidRPr="00A20312">
        <w:rPr>
          <w:rFonts w:ascii="Arial" w:hAnsi="Arial" w:cs="Arial"/>
          <w:sz w:val="28"/>
          <w:szCs w:val="28"/>
        </w:rPr>
        <w:t>t</w:t>
      </w:r>
      <w:r w:rsidR="00D576A9" w:rsidRPr="00A20312">
        <w:rPr>
          <w:rFonts w:ascii="Arial" w:hAnsi="Arial" w:cs="Arial"/>
          <w:sz w:val="28"/>
          <w:szCs w:val="28"/>
        </w:rPr>
        <w:t>he</w:t>
      </w:r>
      <w:r w:rsidR="00D576A9" w:rsidRPr="0006685F">
        <w:rPr>
          <w:rFonts w:ascii="Arial" w:hAnsi="Arial" w:cs="Arial"/>
          <w:sz w:val="28"/>
          <w:szCs w:val="28"/>
        </w:rPr>
        <w:t xml:space="preserve"> offence of rape was committed during this period of suspension and it involves violence on another person</w:t>
      </w:r>
      <w:r w:rsidR="000E1D7A">
        <w:rPr>
          <w:rFonts w:ascii="Arial" w:hAnsi="Arial" w:cs="Arial"/>
          <w:sz w:val="28"/>
          <w:szCs w:val="28"/>
        </w:rPr>
        <w:t xml:space="preserve">; </w:t>
      </w:r>
      <w:r w:rsidR="000E1D7A" w:rsidRPr="00A20312">
        <w:rPr>
          <w:rFonts w:ascii="Arial" w:hAnsi="Arial" w:cs="Arial"/>
          <w:sz w:val="28"/>
          <w:szCs w:val="28"/>
        </w:rPr>
        <w:t>t</w:t>
      </w:r>
      <w:r w:rsidR="00D576A9" w:rsidRPr="00A20312">
        <w:rPr>
          <w:rFonts w:ascii="Arial" w:hAnsi="Arial" w:cs="Arial"/>
          <w:sz w:val="28"/>
          <w:szCs w:val="28"/>
        </w:rPr>
        <w:t>h</w:t>
      </w:r>
      <w:r w:rsidR="00D576A9" w:rsidRPr="0006685F">
        <w:rPr>
          <w:rFonts w:ascii="Arial" w:hAnsi="Arial" w:cs="Arial"/>
          <w:sz w:val="28"/>
          <w:szCs w:val="28"/>
        </w:rPr>
        <w:t xml:space="preserve">e appellant was arrested on 26 </w:t>
      </w:r>
      <w:r w:rsidR="002817C6" w:rsidRPr="0006685F">
        <w:rPr>
          <w:rFonts w:ascii="Arial" w:hAnsi="Arial" w:cs="Arial"/>
          <w:sz w:val="28"/>
          <w:szCs w:val="28"/>
        </w:rPr>
        <w:t>July 2015 and released on bail in February 2016</w:t>
      </w:r>
      <w:r w:rsidR="000714DB" w:rsidRPr="0006685F">
        <w:rPr>
          <w:rFonts w:ascii="Arial" w:hAnsi="Arial" w:cs="Arial"/>
          <w:sz w:val="28"/>
          <w:szCs w:val="28"/>
        </w:rPr>
        <w:t>,</w:t>
      </w:r>
      <w:r w:rsidR="002C0339" w:rsidRPr="0006685F">
        <w:rPr>
          <w:rFonts w:ascii="Arial" w:hAnsi="Arial" w:cs="Arial"/>
          <w:sz w:val="28"/>
          <w:szCs w:val="28"/>
        </w:rPr>
        <w:t xml:space="preserve"> meaning that </w:t>
      </w:r>
      <w:r w:rsidR="002817C6" w:rsidRPr="0006685F">
        <w:rPr>
          <w:rFonts w:ascii="Arial" w:hAnsi="Arial" w:cs="Arial"/>
          <w:sz w:val="28"/>
          <w:szCs w:val="28"/>
        </w:rPr>
        <w:t xml:space="preserve">he was in custody for a period of about 7 months.   </w:t>
      </w:r>
    </w:p>
    <w:p w:rsidR="00F46482" w:rsidRPr="0006685F" w:rsidRDefault="00F46482" w:rsidP="009C3B83">
      <w:pPr>
        <w:spacing w:line="360" w:lineRule="auto"/>
        <w:ind w:left="851" w:hanging="851"/>
        <w:jc w:val="both"/>
        <w:rPr>
          <w:rFonts w:ascii="Arial" w:hAnsi="Arial" w:cs="Arial"/>
          <w:sz w:val="28"/>
          <w:szCs w:val="28"/>
        </w:rPr>
      </w:pPr>
    </w:p>
    <w:p w:rsidR="00F46482" w:rsidRPr="0006685F" w:rsidRDefault="00F46482" w:rsidP="009C3B83">
      <w:pPr>
        <w:spacing w:line="360" w:lineRule="auto"/>
        <w:ind w:left="851" w:hanging="851"/>
        <w:jc w:val="both"/>
        <w:rPr>
          <w:rFonts w:ascii="Arial" w:hAnsi="Arial" w:cs="Arial"/>
          <w:sz w:val="28"/>
          <w:szCs w:val="28"/>
        </w:rPr>
      </w:pPr>
      <w:r w:rsidRPr="0006685F">
        <w:rPr>
          <w:rFonts w:ascii="Arial" w:hAnsi="Arial" w:cs="Arial"/>
          <w:sz w:val="28"/>
          <w:szCs w:val="28"/>
        </w:rPr>
        <w:lastRenderedPageBreak/>
        <w:t>[</w:t>
      </w:r>
      <w:r w:rsidR="00D823D3" w:rsidRPr="0006685F">
        <w:rPr>
          <w:rFonts w:ascii="Arial" w:hAnsi="Arial" w:cs="Arial"/>
          <w:sz w:val="28"/>
          <w:szCs w:val="28"/>
        </w:rPr>
        <w:t>36</w:t>
      </w:r>
      <w:r w:rsidRPr="0006685F">
        <w:rPr>
          <w:rFonts w:ascii="Arial" w:hAnsi="Arial" w:cs="Arial"/>
          <w:sz w:val="28"/>
          <w:szCs w:val="28"/>
        </w:rPr>
        <w:t>]</w:t>
      </w:r>
      <w:r w:rsidRPr="0006685F">
        <w:rPr>
          <w:rFonts w:ascii="Arial" w:hAnsi="Arial" w:cs="Arial"/>
          <w:sz w:val="28"/>
          <w:szCs w:val="28"/>
        </w:rPr>
        <w:tab/>
      </w:r>
      <w:r w:rsidR="00D823D3" w:rsidRPr="0006685F">
        <w:rPr>
          <w:rFonts w:ascii="Arial" w:hAnsi="Arial" w:cs="Arial"/>
          <w:sz w:val="28"/>
          <w:szCs w:val="28"/>
        </w:rPr>
        <w:t xml:space="preserve">For the State </w:t>
      </w:r>
      <w:r w:rsidRPr="0006685F">
        <w:rPr>
          <w:rFonts w:ascii="Arial" w:hAnsi="Arial" w:cs="Arial"/>
          <w:sz w:val="28"/>
          <w:szCs w:val="28"/>
        </w:rPr>
        <w:t>Mr Cloete submitted that rape is a serious offence</w:t>
      </w:r>
      <w:r w:rsidR="00D823D3" w:rsidRPr="0006685F">
        <w:rPr>
          <w:rFonts w:ascii="Arial" w:hAnsi="Arial" w:cs="Arial"/>
          <w:sz w:val="28"/>
          <w:szCs w:val="28"/>
        </w:rPr>
        <w:t>;</w:t>
      </w:r>
      <w:r w:rsidRPr="0006685F">
        <w:rPr>
          <w:rFonts w:ascii="Arial" w:hAnsi="Arial" w:cs="Arial"/>
          <w:sz w:val="28"/>
          <w:szCs w:val="28"/>
        </w:rPr>
        <w:t xml:space="preserve"> that </w:t>
      </w:r>
      <w:r w:rsidR="00062859" w:rsidRPr="0006685F">
        <w:rPr>
          <w:rFonts w:ascii="Arial" w:hAnsi="Arial" w:cs="Arial"/>
          <w:sz w:val="28"/>
          <w:szCs w:val="28"/>
        </w:rPr>
        <w:t xml:space="preserve">the complainant </w:t>
      </w:r>
      <w:r w:rsidRPr="0006685F">
        <w:rPr>
          <w:rFonts w:ascii="Arial" w:hAnsi="Arial" w:cs="Arial"/>
          <w:sz w:val="28"/>
          <w:szCs w:val="28"/>
        </w:rPr>
        <w:t>had a right to enjoy herself at the tavern</w:t>
      </w:r>
      <w:r w:rsidR="00D823D3" w:rsidRPr="0006685F">
        <w:rPr>
          <w:rFonts w:ascii="Arial" w:hAnsi="Arial" w:cs="Arial"/>
          <w:sz w:val="28"/>
          <w:szCs w:val="28"/>
        </w:rPr>
        <w:t>;</w:t>
      </w:r>
      <w:r w:rsidRPr="0006685F">
        <w:rPr>
          <w:rFonts w:ascii="Arial" w:hAnsi="Arial" w:cs="Arial"/>
          <w:sz w:val="28"/>
          <w:szCs w:val="28"/>
        </w:rPr>
        <w:t xml:space="preserve"> </w:t>
      </w:r>
      <w:r w:rsidR="000E1D7A" w:rsidRPr="00A20312">
        <w:rPr>
          <w:rFonts w:ascii="Arial" w:hAnsi="Arial" w:cs="Arial"/>
          <w:sz w:val="28"/>
          <w:szCs w:val="28"/>
        </w:rPr>
        <w:t xml:space="preserve">that </w:t>
      </w:r>
      <w:r w:rsidRPr="00A20312">
        <w:rPr>
          <w:rFonts w:ascii="Arial" w:hAnsi="Arial" w:cs="Arial"/>
          <w:sz w:val="28"/>
          <w:szCs w:val="28"/>
        </w:rPr>
        <w:t xml:space="preserve">the appellant and his friends had no right to accost her and take her to a secluded area </w:t>
      </w:r>
      <w:r w:rsidR="00D823D3" w:rsidRPr="00A20312">
        <w:rPr>
          <w:rFonts w:ascii="Arial" w:hAnsi="Arial" w:cs="Arial"/>
          <w:sz w:val="28"/>
          <w:szCs w:val="28"/>
        </w:rPr>
        <w:t>and</w:t>
      </w:r>
      <w:r w:rsidRPr="00A20312">
        <w:rPr>
          <w:rFonts w:ascii="Arial" w:hAnsi="Arial" w:cs="Arial"/>
          <w:sz w:val="28"/>
          <w:szCs w:val="28"/>
        </w:rPr>
        <w:t xml:space="preserve"> rape her</w:t>
      </w:r>
      <w:r w:rsidR="00D823D3" w:rsidRPr="00A20312">
        <w:rPr>
          <w:rFonts w:ascii="Arial" w:hAnsi="Arial" w:cs="Arial"/>
          <w:sz w:val="28"/>
          <w:szCs w:val="28"/>
        </w:rPr>
        <w:t>;</w:t>
      </w:r>
      <w:r w:rsidRPr="00A20312">
        <w:rPr>
          <w:rFonts w:ascii="Arial" w:hAnsi="Arial" w:cs="Arial"/>
          <w:sz w:val="28"/>
          <w:szCs w:val="28"/>
        </w:rPr>
        <w:t xml:space="preserve"> </w:t>
      </w:r>
      <w:r w:rsidR="000E1D7A" w:rsidRPr="00A20312">
        <w:rPr>
          <w:rFonts w:ascii="Arial" w:hAnsi="Arial" w:cs="Arial"/>
          <w:sz w:val="28"/>
          <w:szCs w:val="28"/>
        </w:rPr>
        <w:t xml:space="preserve">that </w:t>
      </w:r>
      <w:r w:rsidR="00D823D3" w:rsidRPr="00A20312">
        <w:rPr>
          <w:rFonts w:ascii="Arial" w:hAnsi="Arial" w:cs="Arial"/>
          <w:sz w:val="28"/>
          <w:szCs w:val="28"/>
        </w:rPr>
        <w:t>t</w:t>
      </w:r>
      <w:r w:rsidRPr="00A20312">
        <w:rPr>
          <w:rFonts w:ascii="Arial" w:hAnsi="Arial" w:cs="Arial"/>
          <w:sz w:val="28"/>
          <w:szCs w:val="28"/>
        </w:rPr>
        <w:t>his conduct continues</w:t>
      </w:r>
      <w:r w:rsidRPr="0006685F">
        <w:rPr>
          <w:rFonts w:ascii="Arial" w:hAnsi="Arial" w:cs="Arial"/>
          <w:sz w:val="28"/>
          <w:szCs w:val="28"/>
        </w:rPr>
        <w:t xml:space="preserve"> to put </w:t>
      </w:r>
      <w:r w:rsidR="001301E9" w:rsidRPr="0006685F">
        <w:rPr>
          <w:rFonts w:ascii="Arial" w:hAnsi="Arial" w:cs="Arial"/>
          <w:sz w:val="28"/>
          <w:szCs w:val="28"/>
        </w:rPr>
        <w:t>the</w:t>
      </w:r>
      <w:r w:rsidRPr="0006685F">
        <w:rPr>
          <w:rFonts w:ascii="Arial" w:hAnsi="Arial" w:cs="Arial"/>
          <w:sz w:val="28"/>
          <w:szCs w:val="28"/>
        </w:rPr>
        <w:t xml:space="preserve"> spotlight </w:t>
      </w:r>
      <w:r w:rsidR="008B59CF" w:rsidRPr="0006685F">
        <w:rPr>
          <w:rFonts w:ascii="Arial" w:hAnsi="Arial" w:cs="Arial"/>
          <w:sz w:val="28"/>
          <w:szCs w:val="28"/>
        </w:rPr>
        <w:t xml:space="preserve">on </w:t>
      </w:r>
      <w:r w:rsidRPr="0006685F">
        <w:rPr>
          <w:rFonts w:ascii="Arial" w:hAnsi="Arial" w:cs="Arial"/>
          <w:sz w:val="28"/>
          <w:szCs w:val="28"/>
        </w:rPr>
        <w:t xml:space="preserve">the </w:t>
      </w:r>
      <w:r w:rsidR="00D823D3" w:rsidRPr="0006685F">
        <w:rPr>
          <w:rFonts w:ascii="Arial" w:hAnsi="Arial" w:cs="Arial"/>
          <w:sz w:val="28"/>
          <w:szCs w:val="28"/>
        </w:rPr>
        <w:t xml:space="preserve">abusive </w:t>
      </w:r>
      <w:r w:rsidRPr="0006685F">
        <w:rPr>
          <w:rFonts w:ascii="Arial" w:hAnsi="Arial" w:cs="Arial"/>
          <w:sz w:val="28"/>
          <w:szCs w:val="28"/>
        </w:rPr>
        <w:t xml:space="preserve">treatment </w:t>
      </w:r>
      <w:r w:rsidR="00D823D3" w:rsidRPr="0006685F">
        <w:rPr>
          <w:rFonts w:ascii="Arial" w:hAnsi="Arial" w:cs="Arial"/>
          <w:sz w:val="28"/>
          <w:szCs w:val="28"/>
        </w:rPr>
        <w:t xml:space="preserve">of </w:t>
      </w:r>
      <w:r w:rsidRPr="0006685F">
        <w:rPr>
          <w:rFonts w:ascii="Arial" w:hAnsi="Arial" w:cs="Arial"/>
          <w:sz w:val="28"/>
          <w:szCs w:val="28"/>
        </w:rPr>
        <w:t>women in this country</w:t>
      </w:r>
      <w:r w:rsidR="008B59CF" w:rsidRPr="0006685F">
        <w:rPr>
          <w:rFonts w:ascii="Arial" w:hAnsi="Arial" w:cs="Arial"/>
          <w:sz w:val="28"/>
          <w:szCs w:val="28"/>
        </w:rPr>
        <w:t xml:space="preserve"> </w:t>
      </w:r>
      <w:r w:rsidR="00D823D3" w:rsidRPr="0006685F">
        <w:rPr>
          <w:rFonts w:ascii="Arial" w:hAnsi="Arial" w:cs="Arial"/>
          <w:sz w:val="28"/>
          <w:szCs w:val="28"/>
        </w:rPr>
        <w:t xml:space="preserve">who </w:t>
      </w:r>
      <w:r w:rsidR="008B59CF" w:rsidRPr="0006685F">
        <w:rPr>
          <w:rFonts w:ascii="Arial" w:hAnsi="Arial" w:cs="Arial"/>
          <w:sz w:val="28"/>
          <w:szCs w:val="28"/>
        </w:rPr>
        <w:t>continue to be subjected to</w:t>
      </w:r>
      <w:r w:rsidR="00D823D3" w:rsidRPr="0006685F">
        <w:rPr>
          <w:rFonts w:ascii="Arial" w:hAnsi="Arial" w:cs="Arial"/>
          <w:sz w:val="28"/>
          <w:szCs w:val="28"/>
        </w:rPr>
        <w:t xml:space="preserve"> the same</w:t>
      </w:r>
      <w:r w:rsidR="00757DC0" w:rsidRPr="0006685F">
        <w:rPr>
          <w:rFonts w:ascii="Arial" w:hAnsi="Arial" w:cs="Arial"/>
          <w:sz w:val="28"/>
          <w:szCs w:val="28"/>
        </w:rPr>
        <w:t xml:space="preserve"> abuse</w:t>
      </w:r>
      <w:r w:rsidRPr="0006685F">
        <w:rPr>
          <w:rFonts w:ascii="Arial" w:hAnsi="Arial" w:cs="Arial"/>
          <w:sz w:val="28"/>
          <w:szCs w:val="28"/>
        </w:rPr>
        <w:t>.</w:t>
      </w:r>
    </w:p>
    <w:p w:rsidR="0075348A" w:rsidRPr="0006685F" w:rsidRDefault="0075348A" w:rsidP="009C3B83">
      <w:pPr>
        <w:spacing w:line="360" w:lineRule="auto"/>
        <w:ind w:left="851" w:hanging="851"/>
        <w:jc w:val="both"/>
        <w:rPr>
          <w:rFonts w:ascii="Arial" w:hAnsi="Arial" w:cs="Arial"/>
          <w:sz w:val="28"/>
          <w:szCs w:val="28"/>
        </w:rPr>
      </w:pPr>
    </w:p>
    <w:p w:rsidR="0075348A" w:rsidRPr="0006685F" w:rsidRDefault="0075348A" w:rsidP="009C3B83">
      <w:pPr>
        <w:spacing w:line="360" w:lineRule="auto"/>
        <w:ind w:left="851" w:hanging="851"/>
        <w:jc w:val="both"/>
        <w:rPr>
          <w:rFonts w:ascii="Arial" w:hAnsi="Arial" w:cs="Arial"/>
          <w:sz w:val="28"/>
          <w:szCs w:val="28"/>
        </w:rPr>
      </w:pPr>
      <w:r w:rsidRPr="0006685F">
        <w:rPr>
          <w:rFonts w:ascii="Arial" w:hAnsi="Arial" w:cs="Arial"/>
          <w:sz w:val="28"/>
          <w:szCs w:val="28"/>
        </w:rPr>
        <w:t>[</w:t>
      </w:r>
      <w:r w:rsidR="008B59CF" w:rsidRPr="0006685F">
        <w:rPr>
          <w:rFonts w:ascii="Arial" w:hAnsi="Arial" w:cs="Arial"/>
          <w:sz w:val="28"/>
          <w:szCs w:val="28"/>
        </w:rPr>
        <w:t>3</w:t>
      </w:r>
      <w:r w:rsidR="00757DC0" w:rsidRPr="0006685F">
        <w:rPr>
          <w:rFonts w:ascii="Arial" w:hAnsi="Arial" w:cs="Arial"/>
          <w:sz w:val="28"/>
          <w:szCs w:val="28"/>
        </w:rPr>
        <w:t>7</w:t>
      </w:r>
      <w:r w:rsidRPr="0006685F">
        <w:rPr>
          <w:rFonts w:ascii="Arial" w:hAnsi="Arial" w:cs="Arial"/>
          <w:sz w:val="28"/>
          <w:szCs w:val="28"/>
        </w:rPr>
        <w:t>]</w:t>
      </w:r>
      <w:r w:rsidRPr="0006685F">
        <w:rPr>
          <w:rFonts w:ascii="Arial" w:hAnsi="Arial" w:cs="Arial"/>
          <w:sz w:val="28"/>
          <w:szCs w:val="28"/>
        </w:rPr>
        <w:tab/>
        <w:t>Ponnan JA, writing for the majority</w:t>
      </w:r>
      <w:r w:rsidR="001301E9" w:rsidRPr="0006685F">
        <w:rPr>
          <w:rFonts w:ascii="Arial" w:hAnsi="Arial" w:cs="Arial"/>
          <w:sz w:val="28"/>
          <w:szCs w:val="28"/>
        </w:rPr>
        <w:t>,</w:t>
      </w:r>
      <w:r w:rsidRPr="0006685F">
        <w:rPr>
          <w:rFonts w:ascii="Arial" w:hAnsi="Arial" w:cs="Arial"/>
          <w:sz w:val="28"/>
          <w:szCs w:val="28"/>
        </w:rPr>
        <w:t xml:space="preserve"> </w:t>
      </w:r>
      <w:r w:rsidR="001301E9" w:rsidRPr="0006685F">
        <w:rPr>
          <w:rFonts w:ascii="Arial" w:hAnsi="Arial" w:cs="Arial"/>
          <w:sz w:val="28"/>
          <w:szCs w:val="28"/>
        </w:rPr>
        <w:t xml:space="preserve">remarked </w:t>
      </w:r>
      <w:r w:rsidRPr="0006685F">
        <w:rPr>
          <w:rFonts w:ascii="Arial" w:hAnsi="Arial" w:cs="Arial"/>
          <w:sz w:val="28"/>
          <w:szCs w:val="28"/>
        </w:rPr>
        <w:t>insightful</w:t>
      </w:r>
      <w:r w:rsidR="001301E9" w:rsidRPr="0006685F">
        <w:rPr>
          <w:rFonts w:ascii="Arial" w:hAnsi="Arial" w:cs="Arial"/>
          <w:sz w:val="28"/>
          <w:szCs w:val="28"/>
        </w:rPr>
        <w:t>ly</w:t>
      </w:r>
      <w:r w:rsidRPr="0006685F">
        <w:rPr>
          <w:rFonts w:ascii="Arial" w:hAnsi="Arial" w:cs="Arial"/>
          <w:sz w:val="28"/>
          <w:szCs w:val="28"/>
        </w:rPr>
        <w:t xml:space="preserve"> </w:t>
      </w:r>
      <w:r w:rsidRPr="0006685F">
        <w:rPr>
          <w:rFonts w:ascii="Arial" w:hAnsi="Arial" w:cs="Arial"/>
          <w:sz w:val="28"/>
          <w:szCs w:val="28"/>
        </w:rPr>
        <w:tab/>
        <w:t xml:space="preserve">in </w:t>
      </w:r>
      <w:r w:rsidRPr="0006685F">
        <w:rPr>
          <w:rFonts w:ascii="Arial" w:hAnsi="Arial" w:cs="Arial"/>
          <w:i/>
          <w:sz w:val="28"/>
          <w:szCs w:val="28"/>
        </w:rPr>
        <w:t>S v Matyityi</w:t>
      </w:r>
      <w:r w:rsidRPr="0006685F">
        <w:rPr>
          <w:rStyle w:val="FootnoteReference"/>
          <w:rFonts w:ascii="Arial" w:hAnsi="Arial" w:cs="Arial"/>
          <w:i/>
          <w:sz w:val="28"/>
          <w:szCs w:val="28"/>
        </w:rPr>
        <w:footnoteReference w:id="17"/>
      </w:r>
      <w:r w:rsidRPr="0006685F">
        <w:rPr>
          <w:rFonts w:ascii="Arial" w:hAnsi="Arial" w:cs="Arial"/>
          <w:sz w:val="28"/>
          <w:szCs w:val="28"/>
        </w:rPr>
        <w:t xml:space="preserve"> pertaining to </w:t>
      </w:r>
      <w:r w:rsidR="001301E9" w:rsidRPr="0006685F">
        <w:rPr>
          <w:rFonts w:ascii="Arial" w:hAnsi="Arial" w:cs="Arial"/>
          <w:sz w:val="28"/>
          <w:szCs w:val="28"/>
        </w:rPr>
        <w:t>an</w:t>
      </w:r>
      <w:r w:rsidRPr="0006685F">
        <w:rPr>
          <w:rFonts w:ascii="Arial" w:hAnsi="Arial" w:cs="Arial"/>
          <w:sz w:val="28"/>
          <w:szCs w:val="28"/>
        </w:rPr>
        <w:t xml:space="preserve"> appellant’s age and his silence:</w:t>
      </w:r>
    </w:p>
    <w:p w:rsidR="00EA0610" w:rsidRDefault="0075348A" w:rsidP="009C3B83">
      <w:pPr>
        <w:spacing w:line="360" w:lineRule="auto"/>
        <w:ind w:left="851" w:hanging="851"/>
        <w:jc w:val="both"/>
        <w:rPr>
          <w:rFonts w:ascii="Arial" w:hAnsi="Arial" w:cs="Arial"/>
          <w:sz w:val="28"/>
          <w:szCs w:val="28"/>
        </w:rPr>
      </w:pPr>
      <w:r w:rsidRPr="0006685F">
        <w:rPr>
          <w:rFonts w:ascii="Arial" w:hAnsi="Arial" w:cs="Arial"/>
          <w:sz w:val="28"/>
          <w:szCs w:val="28"/>
        </w:rPr>
        <w:tab/>
      </w:r>
    </w:p>
    <w:p w:rsidR="0075348A" w:rsidRPr="0006685F" w:rsidRDefault="009209FB" w:rsidP="00EA0610">
      <w:pPr>
        <w:ind w:left="1701" w:hanging="850"/>
        <w:jc w:val="both"/>
        <w:rPr>
          <w:rFonts w:ascii="Arial" w:hAnsi="Arial" w:cs="Arial"/>
          <w:i/>
          <w:sz w:val="28"/>
          <w:szCs w:val="28"/>
        </w:rPr>
      </w:pPr>
      <w:r w:rsidRPr="0006685F">
        <w:rPr>
          <w:rFonts w:ascii="Arial" w:hAnsi="Arial" w:cs="Arial"/>
          <w:i/>
          <w:sz w:val="28"/>
          <w:szCs w:val="28"/>
        </w:rPr>
        <w:t>[14]</w:t>
      </w:r>
      <w:r w:rsidR="00EA0610">
        <w:rPr>
          <w:rFonts w:ascii="Arial" w:hAnsi="Arial" w:cs="Arial"/>
          <w:i/>
          <w:sz w:val="28"/>
          <w:szCs w:val="28"/>
        </w:rPr>
        <w:tab/>
      </w:r>
      <w:r w:rsidRPr="0006685F">
        <w:rPr>
          <w:rFonts w:ascii="Arial" w:hAnsi="Arial" w:cs="Arial"/>
          <w:i/>
          <w:sz w:val="28"/>
          <w:szCs w:val="28"/>
        </w:rPr>
        <w:t xml:space="preserve">…At the age of 27 the respondent could hardly be described as a callow youth. </w:t>
      </w:r>
      <w:r w:rsidR="000E1D7A">
        <w:rPr>
          <w:rFonts w:ascii="Arial" w:hAnsi="Arial" w:cs="Arial"/>
          <w:i/>
          <w:sz w:val="28"/>
          <w:szCs w:val="28"/>
        </w:rPr>
        <w:t xml:space="preserve"> </w:t>
      </w:r>
      <w:r w:rsidRPr="0006685F">
        <w:rPr>
          <w:rFonts w:ascii="Arial" w:hAnsi="Arial" w:cs="Arial"/>
          <w:i/>
          <w:sz w:val="28"/>
          <w:szCs w:val="28"/>
        </w:rPr>
        <w:t xml:space="preserve">At best for him, his chronological age was a neutral </w:t>
      </w:r>
      <w:r w:rsidR="00F8256A" w:rsidRPr="0006685F">
        <w:rPr>
          <w:rFonts w:ascii="Arial" w:hAnsi="Arial" w:cs="Arial"/>
          <w:i/>
          <w:sz w:val="28"/>
          <w:szCs w:val="28"/>
        </w:rPr>
        <w:tab/>
      </w:r>
      <w:r w:rsidRPr="0006685F">
        <w:rPr>
          <w:rFonts w:ascii="Arial" w:hAnsi="Arial" w:cs="Arial"/>
          <w:i/>
          <w:sz w:val="28"/>
          <w:szCs w:val="28"/>
        </w:rPr>
        <w:t xml:space="preserve">factor. </w:t>
      </w:r>
      <w:r w:rsidR="00EA0610">
        <w:rPr>
          <w:rFonts w:ascii="Arial" w:hAnsi="Arial" w:cs="Arial"/>
          <w:i/>
          <w:sz w:val="28"/>
          <w:szCs w:val="28"/>
        </w:rPr>
        <w:t xml:space="preserve"> </w:t>
      </w:r>
      <w:r w:rsidRPr="0006685F">
        <w:rPr>
          <w:rFonts w:ascii="Arial" w:hAnsi="Arial" w:cs="Arial"/>
          <w:i/>
          <w:sz w:val="28"/>
          <w:szCs w:val="28"/>
        </w:rPr>
        <w:t>Nothing in it served, without more, to reduce his moral blameworthiness.</w:t>
      </w:r>
      <w:r w:rsidR="00EA0610">
        <w:rPr>
          <w:rFonts w:ascii="Arial" w:hAnsi="Arial" w:cs="Arial"/>
          <w:i/>
          <w:sz w:val="28"/>
          <w:szCs w:val="28"/>
        </w:rPr>
        <w:t xml:space="preserve"> </w:t>
      </w:r>
      <w:r w:rsidRPr="0006685F">
        <w:rPr>
          <w:rFonts w:ascii="Arial" w:hAnsi="Arial" w:cs="Arial"/>
          <w:i/>
          <w:sz w:val="28"/>
          <w:szCs w:val="28"/>
        </w:rPr>
        <w:t xml:space="preserve"> He chose not to go into the box, and we have been told nothing about his level of immaturity</w:t>
      </w:r>
      <w:r w:rsidR="00F8256A" w:rsidRPr="0006685F">
        <w:rPr>
          <w:rFonts w:ascii="Arial" w:hAnsi="Arial" w:cs="Arial"/>
          <w:i/>
          <w:sz w:val="28"/>
          <w:szCs w:val="28"/>
        </w:rPr>
        <w:t xml:space="preserve"> any other influence that may have been brought to bear on him, to have caused him to act in the manner in which he did.</w:t>
      </w:r>
    </w:p>
    <w:p w:rsidR="000E1D7A" w:rsidRDefault="00F8256A" w:rsidP="00EA0610">
      <w:pPr>
        <w:tabs>
          <w:tab w:val="left" w:pos="851"/>
        </w:tabs>
        <w:ind w:left="1701" w:hanging="1701"/>
        <w:jc w:val="both"/>
        <w:rPr>
          <w:rFonts w:ascii="Arial" w:hAnsi="Arial" w:cs="Arial"/>
          <w:i/>
          <w:sz w:val="28"/>
          <w:szCs w:val="28"/>
        </w:rPr>
      </w:pPr>
      <w:r w:rsidRPr="0006685F">
        <w:rPr>
          <w:rFonts w:ascii="Arial" w:hAnsi="Arial" w:cs="Arial"/>
          <w:i/>
          <w:sz w:val="28"/>
          <w:szCs w:val="28"/>
        </w:rPr>
        <w:tab/>
      </w:r>
    </w:p>
    <w:p w:rsidR="00F8256A" w:rsidRPr="0006685F" w:rsidRDefault="000E1D7A" w:rsidP="00EA0610">
      <w:pPr>
        <w:tabs>
          <w:tab w:val="left" w:pos="851"/>
        </w:tabs>
        <w:ind w:left="1701" w:hanging="1701"/>
        <w:jc w:val="both"/>
        <w:rPr>
          <w:rFonts w:ascii="Arial" w:hAnsi="Arial" w:cs="Arial"/>
          <w:i/>
          <w:sz w:val="28"/>
          <w:szCs w:val="28"/>
        </w:rPr>
      </w:pPr>
      <w:r>
        <w:rPr>
          <w:rFonts w:ascii="Arial" w:hAnsi="Arial" w:cs="Arial"/>
          <w:i/>
          <w:sz w:val="28"/>
          <w:szCs w:val="28"/>
        </w:rPr>
        <w:tab/>
      </w:r>
      <w:r w:rsidR="00F8256A" w:rsidRPr="0006685F">
        <w:rPr>
          <w:rFonts w:ascii="Arial" w:hAnsi="Arial" w:cs="Arial"/>
          <w:i/>
          <w:sz w:val="28"/>
          <w:szCs w:val="28"/>
        </w:rPr>
        <w:t>[21]</w:t>
      </w:r>
      <w:r w:rsidR="00EA0610">
        <w:rPr>
          <w:rFonts w:ascii="Arial" w:hAnsi="Arial" w:cs="Arial"/>
          <w:i/>
          <w:sz w:val="28"/>
          <w:szCs w:val="28"/>
        </w:rPr>
        <w:tab/>
      </w:r>
      <w:r w:rsidR="00F8256A" w:rsidRPr="0006685F">
        <w:rPr>
          <w:rFonts w:ascii="Arial" w:hAnsi="Arial" w:cs="Arial"/>
          <w:i/>
          <w:sz w:val="28"/>
          <w:szCs w:val="28"/>
        </w:rPr>
        <w:t>…His silence thus leads irresistibly to the conclusion that there was nothing to be said in his favour.”</w:t>
      </w:r>
    </w:p>
    <w:p w:rsidR="00AC46F2" w:rsidRPr="0006685F" w:rsidRDefault="00AC46F2" w:rsidP="009C3B83">
      <w:pPr>
        <w:spacing w:line="360" w:lineRule="auto"/>
        <w:ind w:left="851" w:hanging="851"/>
        <w:jc w:val="both"/>
        <w:rPr>
          <w:rFonts w:ascii="Arial" w:hAnsi="Arial" w:cs="Arial"/>
          <w:sz w:val="28"/>
          <w:szCs w:val="28"/>
          <w:u w:val="single"/>
        </w:rPr>
      </w:pPr>
    </w:p>
    <w:p w:rsidR="00AC46F2" w:rsidRPr="0006685F" w:rsidRDefault="00AC46F2" w:rsidP="009C3B83">
      <w:pPr>
        <w:spacing w:line="360" w:lineRule="auto"/>
        <w:ind w:left="851" w:hanging="851"/>
        <w:jc w:val="both"/>
        <w:rPr>
          <w:rFonts w:ascii="Arial" w:hAnsi="Arial" w:cs="Arial"/>
          <w:sz w:val="28"/>
          <w:szCs w:val="28"/>
        </w:rPr>
      </w:pPr>
      <w:r w:rsidRPr="0006685F">
        <w:rPr>
          <w:rFonts w:ascii="Arial" w:hAnsi="Arial" w:cs="Arial"/>
          <w:sz w:val="28"/>
          <w:szCs w:val="28"/>
        </w:rPr>
        <w:t>[</w:t>
      </w:r>
      <w:r w:rsidR="00757DC0" w:rsidRPr="0006685F">
        <w:rPr>
          <w:rFonts w:ascii="Arial" w:hAnsi="Arial" w:cs="Arial"/>
          <w:sz w:val="28"/>
          <w:szCs w:val="28"/>
        </w:rPr>
        <w:t>38</w:t>
      </w:r>
      <w:r w:rsidRPr="0006685F">
        <w:rPr>
          <w:rFonts w:ascii="Arial" w:hAnsi="Arial" w:cs="Arial"/>
          <w:sz w:val="28"/>
          <w:szCs w:val="28"/>
        </w:rPr>
        <w:t>]</w:t>
      </w:r>
      <w:r w:rsidRPr="0006685F">
        <w:rPr>
          <w:rFonts w:ascii="Arial" w:hAnsi="Arial" w:cs="Arial"/>
          <w:sz w:val="28"/>
          <w:szCs w:val="28"/>
        </w:rPr>
        <w:tab/>
        <w:t xml:space="preserve">It is trite that sentencing resides pre-eminently within the discretion of the trial court. </w:t>
      </w:r>
      <w:r w:rsidR="000E1D7A">
        <w:rPr>
          <w:rFonts w:ascii="Arial" w:hAnsi="Arial" w:cs="Arial"/>
          <w:sz w:val="28"/>
          <w:szCs w:val="28"/>
        </w:rPr>
        <w:t xml:space="preserve"> </w:t>
      </w:r>
      <w:r w:rsidRPr="0006685F">
        <w:rPr>
          <w:rFonts w:ascii="Arial" w:hAnsi="Arial" w:cs="Arial"/>
          <w:sz w:val="28"/>
          <w:szCs w:val="28"/>
        </w:rPr>
        <w:t xml:space="preserve">In </w:t>
      </w:r>
      <w:r w:rsidRPr="0006685F">
        <w:rPr>
          <w:rFonts w:ascii="Arial" w:hAnsi="Arial" w:cs="Arial"/>
          <w:i/>
          <w:sz w:val="28"/>
          <w:szCs w:val="28"/>
        </w:rPr>
        <w:t>Malgas</w:t>
      </w:r>
      <w:r w:rsidRPr="0006685F">
        <w:rPr>
          <w:rStyle w:val="FootnoteReference"/>
          <w:rFonts w:ascii="Arial" w:hAnsi="Arial" w:cs="Arial"/>
          <w:i/>
          <w:sz w:val="28"/>
          <w:szCs w:val="28"/>
        </w:rPr>
        <w:footnoteReference w:id="18"/>
      </w:r>
      <w:r w:rsidRPr="0006685F">
        <w:rPr>
          <w:rFonts w:ascii="Arial" w:hAnsi="Arial" w:cs="Arial"/>
          <w:sz w:val="28"/>
          <w:szCs w:val="28"/>
        </w:rPr>
        <w:t xml:space="preserve"> Marais JA enunciated the test as follows:</w:t>
      </w:r>
    </w:p>
    <w:p w:rsidR="00EA0610" w:rsidRDefault="00AC46F2" w:rsidP="009C3B83">
      <w:pPr>
        <w:spacing w:line="360" w:lineRule="auto"/>
        <w:ind w:left="851" w:hanging="851"/>
        <w:jc w:val="both"/>
        <w:rPr>
          <w:rFonts w:ascii="Arial" w:hAnsi="Arial" w:cs="Arial"/>
          <w:sz w:val="28"/>
          <w:szCs w:val="28"/>
        </w:rPr>
      </w:pPr>
      <w:r w:rsidRPr="0006685F">
        <w:rPr>
          <w:rFonts w:ascii="Arial" w:hAnsi="Arial" w:cs="Arial"/>
          <w:sz w:val="28"/>
          <w:szCs w:val="28"/>
        </w:rPr>
        <w:tab/>
      </w:r>
    </w:p>
    <w:p w:rsidR="00F545B7" w:rsidRPr="0006685F" w:rsidRDefault="00AC46F2" w:rsidP="00EA0610">
      <w:pPr>
        <w:ind w:left="851"/>
        <w:jc w:val="both"/>
        <w:rPr>
          <w:rFonts w:ascii="Arial" w:hAnsi="Arial" w:cs="Arial"/>
          <w:i/>
          <w:sz w:val="28"/>
          <w:szCs w:val="28"/>
        </w:rPr>
      </w:pPr>
      <w:r w:rsidRPr="0006685F">
        <w:rPr>
          <w:rFonts w:ascii="Arial" w:hAnsi="Arial" w:cs="Arial"/>
          <w:i/>
          <w:sz w:val="28"/>
          <w:szCs w:val="28"/>
        </w:rPr>
        <w:t>“A court exercising appellate jurisdiction cannot, in the absence of material misdirection by the trial court, approach the question of sentence as if it were the trial court and then substitute the sentence arrived at by it simply because it prefers it.</w:t>
      </w:r>
      <w:r w:rsidR="00EA0610">
        <w:rPr>
          <w:rFonts w:ascii="Arial" w:hAnsi="Arial" w:cs="Arial"/>
          <w:i/>
          <w:sz w:val="28"/>
          <w:szCs w:val="28"/>
        </w:rPr>
        <w:t xml:space="preserve"> </w:t>
      </w:r>
      <w:r w:rsidRPr="0006685F">
        <w:rPr>
          <w:rFonts w:ascii="Arial" w:hAnsi="Arial" w:cs="Arial"/>
          <w:i/>
          <w:sz w:val="28"/>
          <w:szCs w:val="28"/>
        </w:rPr>
        <w:t xml:space="preserve"> To do so would be to usurp the sentencing discretion of the trial court. </w:t>
      </w:r>
      <w:r w:rsidR="00EA0610">
        <w:rPr>
          <w:rFonts w:ascii="Arial" w:hAnsi="Arial" w:cs="Arial"/>
          <w:i/>
          <w:sz w:val="28"/>
          <w:szCs w:val="28"/>
        </w:rPr>
        <w:t xml:space="preserve"> </w:t>
      </w:r>
      <w:r w:rsidRPr="0006685F">
        <w:rPr>
          <w:rFonts w:ascii="Arial" w:hAnsi="Arial" w:cs="Arial"/>
          <w:i/>
          <w:sz w:val="28"/>
          <w:szCs w:val="28"/>
        </w:rPr>
        <w:t>Where material misdirection by the trial court vitiates its exercise of that discretion, an appellate Court is of</w:t>
      </w:r>
      <w:r w:rsidR="00264023" w:rsidRPr="0006685F">
        <w:rPr>
          <w:rFonts w:ascii="Arial" w:hAnsi="Arial" w:cs="Arial"/>
          <w:i/>
          <w:sz w:val="28"/>
          <w:szCs w:val="28"/>
        </w:rPr>
        <w:t xml:space="preserve"> </w:t>
      </w:r>
      <w:r w:rsidRPr="0006685F">
        <w:rPr>
          <w:rFonts w:ascii="Arial" w:hAnsi="Arial" w:cs="Arial"/>
          <w:i/>
          <w:sz w:val="28"/>
          <w:szCs w:val="28"/>
        </w:rPr>
        <w:t xml:space="preserve">course entitled </w:t>
      </w:r>
      <w:r w:rsidR="00264023" w:rsidRPr="0006685F">
        <w:rPr>
          <w:rFonts w:ascii="Arial" w:hAnsi="Arial" w:cs="Arial"/>
          <w:i/>
          <w:sz w:val="28"/>
          <w:szCs w:val="28"/>
        </w:rPr>
        <w:t xml:space="preserve">to consider the question of sentence afresh. In doing so, it assesses sentence </w:t>
      </w:r>
      <w:r w:rsidR="00264023" w:rsidRPr="0006685F">
        <w:rPr>
          <w:rFonts w:ascii="Arial" w:hAnsi="Arial" w:cs="Arial"/>
          <w:i/>
          <w:sz w:val="28"/>
          <w:szCs w:val="28"/>
        </w:rPr>
        <w:lastRenderedPageBreak/>
        <w:t xml:space="preserve">as if it were a court of first instance and the sentence imposed by the trial court has no relevance. </w:t>
      </w:r>
      <w:r w:rsidR="00EA0610">
        <w:rPr>
          <w:rFonts w:ascii="Arial" w:hAnsi="Arial" w:cs="Arial"/>
          <w:i/>
          <w:sz w:val="28"/>
          <w:szCs w:val="28"/>
        </w:rPr>
        <w:t xml:space="preserve"> </w:t>
      </w:r>
      <w:r w:rsidR="00264023" w:rsidRPr="0006685F">
        <w:rPr>
          <w:rFonts w:ascii="Arial" w:hAnsi="Arial" w:cs="Arial"/>
          <w:i/>
          <w:sz w:val="28"/>
          <w:szCs w:val="28"/>
        </w:rPr>
        <w:t xml:space="preserve">As it is said, an appellate Court is at large. </w:t>
      </w:r>
      <w:r w:rsidR="00EA0610">
        <w:rPr>
          <w:rFonts w:ascii="Arial" w:hAnsi="Arial" w:cs="Arial"/>
          <w:i/>
          <w:sz w:val="28"/>
          <w:szCs w:val="28"/>
        </w:rPr>
        <w:t xml:space="preserve"> </w:t>
      </w:r>
      <w:r w:rsidR="00264023" w:rsidRPr="0006685F">
        <w:rPr>
          <w:rFonts w:ascii="Arial" w:hAnsi="Arial" w:cs="Arial"/>
          <w:i/>
          <w:sz w:val="28"/>
          <w:szCs w:val="28"/>
        </w:rPr>
        <w:t>However, even in the absence of material misdirection, the appellate court may yet be justified in interfering with the sentence imposed by the trial court. It may do so when the disparity between the sentence of the trial court and the sentence which the appellate Court would have imposed had it been the trial court is so marked that it can properly be described as “shocking”, “startling” or “disturbingly inappropriate”.”</w:t>
      </w:r>
    </w:p>
    <w:p w:rsidR="00264023" w:rsidRPr="0006685F" w:rsidRDefault="00264023" w:rsidP="009C3B83">
      <w:pPr>
        <w:spacing w:line="360" w:lineRule="auto"/>
        <w:ind w:left="851" w:hanging="851"/>
        <w:jc w:val="both"/>
        <w:rPr>
          <w:rFonts w:ascii="Arial" w:hAnsi="Arial" w:cs="Arial"/>
          <w:i/>
          <w:sz w:val="28"/>
          <w:szCs w:val="28"/>
        </w:rPr>
      </w:pPr>
    </w:p>
    <w:p w:rsidR="00F545B7" w:rsidRPr="00A20312" w:rsidRDefault="008B59CF" w:rsidP="009C3B83">
      <w:pPr>
        <w:spacing w:line="360" w:lineRule="auto"/>
        <w:ind w:left="851" w:hanging="851"/>
        <w:jc w:val="both"/>
        <w:rPr>
          <w:rFonts w:ascii="Arial" w:hAnsi="Arial" w:cs="Arial"/>
          <w:sz w:val="28"/>
          <w:szCs w:val="28"/>
        </w:rPr>
      </w:pPr>
      <w:r w:rsidRPr="0006685F">
        <w:rPr>
          <w:rFonts w:ascii="Arial" w:hAnsi="Arial" w:cs="Arial"/>
          <w:sz w:val="28"/>
          <w:szCs w:val="28"/>
        </w:rPr>
        <w:t>[</w:t>
      </w:r>
      <w:r w:rsidR="00757DC0" w:rsidRPr="0006685F">
        <w:rPr>
          <w:rFonts w:ascii="Arial" w:hAnsi="Arial" w:cs="Arial"/>
          <w:sz w:val="28"/>
          <w:szCs w:val="28"/>
        </w:rPr>
        <w:t>39</w:t>
      </w:r>
      <w:r w:rsidR="00F545B7" w:rsidRPr="0006685F">
        <w:rPr>
          <w:rFonts w:ascii="Arial" w:hAnsi="Arial" w:cs="Arial"/>
          <w:sz w:val="28"/>
          <w:szCs w:val="28"/>
        </w:rPr>
        <w:t>]</w:t>
      </w:r>
      <w:r w:rsidR="00F545B7" w:rsidRPr="0006685F">
        <w:rPr>
          <w:rFonts w:ascii="Arial" w:hAnsi="Arial" w:cs="Arial"/>
          <w:sz w:val="28"/>
          <w:szCs w:val="28"/>
        </w:rPr>
        <w:tab/>
      </w:r>
      <w:r w:rsidR="002817C6" w:rsidRPr="0006685F">
        <w:rPr>
          <w:rFonts w:ascii="Arial" w:hAnsi="Arial" w:cs="Arial"/>
          <w:sz w:val="28"/>
          <w:szCs w:val="28"/>
        </w:rPr>
        <w:t xml:space="preserve">The submission by Mr Steynberg is that these personal circumstances </w:t>
      </w:r>
      <w:r w:rsidR="001301E9" w:rsidRPr="0006685F">
        <w:rPr>
          <w:rFonts w:ascii="Arial" w:hAnsi="Arial" w:cs="Arial"/>
          <w:sz w:val="28"/>
          <w:szCs w:val="28"/>
        </w:rPr>
        <w:t xml:space="preserve">considered </w:t>
      </w:r>
      <w:r w:rsidR="002817C6" w:rsidRPr="0006685F">
        <w:rPr>
          <w:rFonts w:ascii="Arial" w:hAnsi="Arial" w:cs="Arial"/>
          <w:sz w:val="28"/>
          <w:szCs w:val="28"/>
        </w:rPr>
        <w:t xml:space="preserve">cumulatively with the fact that there were no serious injuries suffered by the rape victim should serve as substantial and compelling </w:t>
      </w:r>
      <w:r w:rsidR="002817C6" w:rsidRPr="00A20312">
        <w:rPr>
          <w:rFonts w:ascii="Arial" w:hAnsi="Arial" w:cs="Arial"/>
          <w:sz w:val="28"/>
          <w:szCs w:val="28"/>
        </w:rPr>
        <w:t>circumstances</w:t>
      </w:r>
      <w:r w:rsidR="000E1D7A" w:rsidRPr="00A20312">
        <w:rPr>
          <w:rFonts w:ascii="Arial" w:hAnsi="Arial" w:cs="Arial"/>
          <w:sz w:val="28"/>
          <w:szCs w:val="28"/>
        </w:rPr>
        <w:t>,</w:t>
      </w:r>
      <w:r w:rsidR="002817C6" w:rsidRPr="00A20312">
        <w:rPr>
          <w:rFonts w:ascii="Arial" w:hAnsi="Arial" w:cs="Arial"/>
          <w:sz w:val="28"/>
          <w:szCs w:val="28"/>
        </w:rPr>
        <w:t xml:space="preserve"> </w:t>
      </w:r>
      <w:r w:rsidR="001301E9" w:rsidRPr="00A20312">
        <w:rPr>
          <w:rFonts w:ascii="Arial" w:hAnsi="Arial" w:cs="Arial"/>
          <w:sz w:val="28"/>
          <w:szCs w:val="28"/>
        </w:rPr>
        <w:t xml:space="preserve">which ought to </w:t>
      </w:r>
      <w:r w:rsidR="002817C6" w:rsidRPr="00A20312">
        <w:rPr>
          <w:rFonts w:ascii="Arial" w:hAnsi="Arial" w:cs="Arial"/>
          <w:sz w:val="28"/>
          <w:szCs w:val="28"/>
        </w:rPr>
        <w:t xml:space="preserve">result in the appeal succeeding and the appellant’s sentence being substituted with a lesser sentence.  Counsel submitted a period of 25 years </w:t>
      </w:r>
      <w:r w:rsidR="00757DC0" w:rsidRPr="00A20312">
        <w:rPr>
          <w:rFonts w:ascii="Arial" w:hAnsi="Arial" w:cs="Arial"/>
          <w:sz w:val="28"/>
          <w:szCs w:val="28"/>
        </w:rPr>
        <w:t>should</w:t>
      </w:r>
      <w:r w:rsidR="002817C6" w:rsidRPr="00A20312">
        <w:rPr>
          <w:rFonts w:ascii="Arial" w:hAnsi="Arial" w:cs="Arial"/>
          <w:sz w:val="28"/>
          <w:szCs w:val="28"/>
        </w:rPr>
        <w:t xml:space="preserve"> be appropriate.</w:t>
      </w:r>
    </w:p>
    <w:p w:rsidR="0012333A" w:rsidRPr="00A20312" w:rsidRDefault="0012333A" w:rsidP="009C3B83">
      <w:pPr>
        <w:spacing w:line="360" w:lineRule="auto"/>
        <w:ind w:left="851" w:hanging="851"/>
        <w:jc w:val="both"/>
        <w:rPr>
          <w:rFonts w:ascii="Arial" w:hAnsi="Arial" w:cs="Arial"/>
          <w:sz w:val="28"/>
          <w:szCs w:val="28"/>
        </w:rPr>
      </w:pPr>
    </w:p>
    <w:p w:rsidR="00D446F5" w:rsidRPr="0006685F" w:rsidRDefault="00C35022" w:rsidP="009C3B83">
      <w:pPr>
        <w:spacing w:line="360" w:lineRule="auto"/>
        <w:ind w:left="851" w:hanging="851"/>
        <w:jc w:val="both"/>
        <w:rPr>
          <w:rFonts w:ascii="Arial" w:hAnsi="Arial" w:cs="Arial"/>
          <w:sz w:val="28"/>
          <w:szCs w:val="28"/>
        </w:rPr>
      </w:pPr>
      <w:r w:rsidRPr="00A20312">
        <w:rPr>
          <w:rFonts w:ascii="Arial" w:hAnsi="Arial" w:cs="Arial"/>
          <w:sz w:val="28"/>
          <w:szCs w:val="28"/>
        </w:rPr>
        <w:t>[</w:t>
      </w:r>
      <w:r w:rsidR="008B59CF" w:rsidRPr="00A20312">
        <w:rPr>
          <w:rFonts w:ascii="Arial" w:hAnsi="Arial" w:cs="Arial"/>
          <w:sz w:val="28"/>
          <w:szCs w:val="28"/>
        </w:rPr>
        <w:t>4</w:t>
      </w:r>
      <w:r w:rsidR="00757DC0" w:rsidRPr="00A20312">
        <w:rPr>
          <w:rFonts w:ascii="Arial" w:hAnsi="Arial" w:cs="Arial"/>
          <w:sz w:val="28"/>
          <w:szCs w:val="28"/>
        </w:rPr>
        <w:t>0</w:t>
      </w:r>
      <w:r w:rsidR="00D446F5" w:rsidRPr="00A20312">
        <w:rPr>
          <w:rFonts w:ascii="Arial" w:hAnsi="Arial" w:cs="Arial"/>
          <w:sz w:val="28"/>
          <w:szCs w:val="28"/>
        </w:rPr>
        <w:t>]</w:t>
      </w:r>
      <w:r w:rsidR="00D446F5" w:rsidRPr="00A20312">
        <w:rPr>
          <w:rFonts w:ascii="Arial" w:hAnsi="Arial" w:cs="Arial"/>
          <w:sz w:val="28"/>
          <w:szCs w:val="28"/>
        </w:rPr>
        <w:tab/>
      </w:r>
      <w:r w:rsidR="00B408CC" w:rsidRPr="00A20312">
        <w:rPr>
          <w:rFonts w:ascii="Arial" w:hAnsi="Arial" w:cs="Arial"/>
          <w:sz w:val="28"/>
          <w:szCs w:val="28"/>
        </w:rPr>
        <w:t xml:space="preserve">Mr Cloete submitted that the responsibility lies with the justice cluster to promote justice and once </w:t>
      </w:r>
      <w:r w:rsidR="000E1D7A" w:rsidRPr="00A20312">
        <w:rPr>
          <w:rFonts w:ascii="Arial" w:hAnsi="Arial" w:cs="Arial"/>
          <w:sz w:val="28"/>
          <w:szCs w:val="28"/>
        </w:rPr>
        <w:t>a</w:t>
      </w:r>
      <w:r w:rsidR="00B408CC" w:rsidRPr="00A20312">
        <w:rPr>
          <w:rFonts w:ascii="Arial" w:hAnsi="Arial" w:cs="Arial"/>
          <w:sz w:val="28"/>
          <w:szCs w:val="28"/>
        </w:rPr>
        <w:t xml:space="preserve"> person</w:t>
      </w:r>
      <w:r w:rsidR="00B408CC" w:rsidRPr="0006685F">
        <w:rPr>
          <w:rFonts w:ascii="Arial" w:hAnsi="Arial" w:cs="Arial"/>
          <w:sz w:val="28"/>
          <w:szCs w:val="28"/>
        </w:rPr>
        <w:t xml:space="preserve"> has been </w:t>
      </w:r>
      <w:r w:rsidR="00264023" w:rsidRPr="0006685F">
        <w:rPr>
          <w:rFonts w:ascii="Arial" w:hAnsi="Arial" w:cs="Arial"/>
          <w:sz w:val="28"/>
          <w:szCs w:val="28"/>
        </w:rPr>
        <w:t>convicted,</w:t>
      </w:r>
      <w:r w:rsidR="00B408CC" w:rsidRPr="0006685F">
        <w:rPr>
          <w:rFonts w:ascii="Arial" w:hAnsi="Arial" w:cs="Arial"/>
          <w:sz w:val="28"/>
          <w:szCs w:val="28"/>
        </w:rPr>
        <w:t xml:space="preserve"> an appropriate sentence must follow. </w:t>
      </w:r>
      <w:r w:rsidR="00EA0610">
        <w:rPr>
          <w:rFonts w:ascii="Arial" w:hAnsi="Arial" w:cs="Arial"/>
          <w:sz w:val="28"/>
          <w:szCs w:val="28"/>
        </w:rPr>
        <w:t xml:space="preserve"> </w:t>
      </w:r>
      <w:r w:rsidR="00B408CC" w:rsidRPr="0006685F">
        <w:rPr>
          <w:rFonts w:ascii="Arial" w:hAnsi="Arial" w:cs="Arial"/>
          <w:sz w:val="28"/>
          <w:szCs w:val="28"/>
        </w:rPr>
        <w:t xml:space="preserve">In this instance, argued counsel, the </w:t>
      </w:r>
      <w:r w:rsidR="001301E9" w:rsidRPr="0006685F">
        <w:rPr>
          <w:rFonts w:ascii="Arial" w:hAnsi="Arial" w:cs="Arial"/>
          <w:sz w:val="28"/>
          <w:szCs w:val="28"/>
        </w:rPr>
        <w:t xml:space="preserve">heinousness is compounded </w:t>
      </w:r>
      <w:r w:rsidR="00B408CC" w:rsidRPr="0006685F">
        <w:rPr>
          <w:rFonts w:ascii="Arial" w:hAnsi="Arial" w:cs="Arial"/>
          <w:sz w:val="28"/>
          <w:szCs w:val="28"/>
        </w:rPr>
        <w:t xml:space="preserve">because this is a gang </w:t>
      </w:r>
      <w:r w:rsidR="00264023" w:rsidRPr="0006685F">
        <w:rPr>
          <w:rFonts w:ascii="Arial" w:hAnsi="Arial" w:cs="Arial"/>
          <w:sz w:val="28"/>
          <w:szCs w:val="28"/>
        </w:rPr>
        <w:t>rape, which</w:t>
      </w:r>
      <w:r w:rsidR="00B408CC" w:rsidRPr="0006685F">
        <w:rPr>
          <w:rFonts w:ascii="Arial" w:hAnsi="Arial" w:cs="Arial"/>
          <w:sz w:val="28"/>
          <w:szCs w:val="28"/>
        </w:rPr>
        <w:t xml:space="preserve"> carries a minimum sentence. </w:t>
      </w:r>
      <w:r w:rsidR="00EA0610">
        <w:rPr>
          <w:rFonts w:ascii="Arial" w:hAnsi="Arial" w:cs="Arial"/>
          <w:sz w:val="28"/>
          <w:szCs w:val="28"/>
        </w:rPr>
        <w:t xml:space="preserve"> </w:t>
      </w:r>
      <w:r w:rsidR="00B408CC" w:rsidRPr="0006685F">
        <w:rPr>
          <w:rFonts w:ascii="Arial" w:hAnsi="Arial" w:cs="Arial"/>
          <w:sz w:val="28"/>
          <w:szCs w:val="28"/>
        </w:rPr>
        <w:t xml:space="preserve">Her dignity and respect dissipated as soon as she was left in the early hours of the morning at </w:t>
      </w:r>
      <w:r w:rsidR="001301E9" w:rsidRPr="0006685F">
        <w:rPr>
          <w:rFonts w:ascii="Arial" w:hAnsi="Arial" w:cs="Arial"/>
          <w:sz w:val="28"/>
          <w:szCs w:val="28"/>
        </w:rPr>
        <w:t>the</w:t>
      </w:r>
      <w:r w:rsidR="00B408CC" w:rsidRPr="0006685F">
        <w:rPr>
          <w:rFonts w:ascii="Arial" w:hAnsi="Arial" w:cs="Arial"/>
          <w:sz w:val="28"/>
          <w:szCs w:val="28"/>
        </w:rPr>
        <w:t xml:space="preserve"> open school terrain partially dressed, injured and soiled. </w:t>
      </w:r>
      <w:r w:rsidR="00EA0610">
        <w:rPr>
          <w:rFonts w:ascii="Arial" w:hAnsi="Arial" w:cs="Arial"/>
          <w:sz w:val="28"/>
          <w:szCs w:val="28"/>
        </w:rPr>
        <w:t xml:space="preserve"> </w:t>
      </w:r>
      <w:r w:rsidR="00B408CC" w:rsidRPr="0006685F">
        <w:rPr>
          <w:rFonts w:ascii="Arial" w:hAnsi="Arial" w:cs="Arial"/>
          <w:sz w:val="28"/>
          <w:szCs w:val="28"/>
        </w:rPr>
        <w:t xml:space="preserve">How can it be said that the sentence is inappropriate? </w:t>
      </w:r>
      <w:r w:rsidR="00EA0610">
        <w:rPr>
          <w:rFonts w:ascii="Arial" w:hAnsi="Arial" w:cs="Arial"/>
          <w:sz w:val="28"/>
          <w:szCs w:val="28"/>
        </w:rPr>
        <w:t xml:space="preserve"> </w:t>
      </w:r>
      <w:r w:rsidR="00B408CC" w:rsidRPr="0006685F">
        <w:rPr>
          <w:rFonts w:ascii="Arial" w:hAnsi="Arial" w:cs="Arial"/>
          <w:sz w:val="28"/>
          <w:szCs w:val="28"/>
        </w:rPr>
        <w:t>How can it even be argued that the absence of serious injuries and the personal circumstances should co</w:t>
      </w:r>
      <w:r w:rsidR="001301E9" w:rsidRPr="0006685F">
        <w:rPr>
          <w:rFonts w:ascii="Arial" w:hAnsi="Arial" w:cs="Arial"/>
          <w:sz w:val="28"/>
          <w:szCs w:val="28"/>
        </w:rPr>
        <w:t>nstitute</w:t>
      </w:r>
      <w:r w:rsidR="00B408CC" w:rsidRPr="0006685F">
        <w:rPr>
          <w:rFonts w:ascii="Arial" w:hAnsi="Arial" w:cs="Arial"/>
          <w:sz w:val="28"/>
          <w:szCs w:val="28"/>
        </w:rPr>
        <w:t xml:space="preserve"> substantial and compelling circumstances? </w:t>
      </w:r>
      <w:r w:rsidR="00EA0610">
        <w:rPr>
          <w:rFonts w:ascii="Arial" w:hAnsi="Arial" w:cs="Arial"/>
          <w:sz w:val="28"/>
          <w:szCs w:val="28"/>
        </w:rPr>
        <w:t xml:space="preserve"> </w:t>
      </w:r>
      <w:r w:rsidR="001301E9" w:rsidRPr="0006685F">
        <w:rPr>
          <w:rFonts w:ascii="Arial" w:hAnsi="Arial" w:cs="Arial"/>
          <w:sz w:val="28"/>
          <w:szCs w:val="28"/>
        </w:rPr>
        <w:t>Counsel for the respondent asked the Court to find that there are no substantial and compelling circumstances, which would justify a lesser sentence, and to confirm the sentence of life imprisonment.</w:t>
      </w:r>
    </w:p>
    <w:p w:rsidR="00294C63" w:rsidRPr="0006685F" w:rsidRDefault="008B59CF" w:rsidP="009C3B83">
      <w:pPr>
        <w:spacing w:line="360" w:lineRule="auto"/>
        <w:ind w:left="851" w:hanging="851"/>
        <w:jc w:val="both"/>
        <w:rPr>
          <w:rFonts w:ascii="Arial" w:hAnsi="Arial" w:cs="Arial"/>
          <w:sz w:val="28"/>
          <w:szCs w:val="28"/>
        </w:rPr>
      </w:pPr>
      <w:r w:rsidRPr="0006685F">
        <w:rPr>
          <w:rFonts w:ascii="Arial" w:hAnsi="Arial" w:cs="Arial"/>
          <w:sz w:val="28"/>
          <w:szCs w:val="28"/>
        </w:rPr>
        <w:t>[4</w:t>
      </w:r>
      <w:r w:rsidR="00757DC0" w:rsidRPr="0006685F">
        <w:rPr>
          <w:rFonts w:ascii="Arial" w:hAnsi="Arial" w:cs="Arial"/>
          <w:sz w:val="28"/>
          <w:szCs w:val="28"/>
        </w:rPr>
        <w:t>1</w:t>
      </w:r>
      <w:r w:rsidR="00D446F5" w:rsidRPr="0006685F">
        <w:rPr>
          <w:rFonts w:ascii="Arial" w:hAnsi="Arial" w:cs="Arial"/>
          <w:sz w:val="28"/>
          <w:szCs w:val="28"/>
        </w:rPr>
        <w:t>]</w:t>
      </w:r>
      <w:r w:rsidR="00D446F5" w:rsidRPr="0006685F">
        <w:rPr>
          <w:rFonts w:ascii="Arial" w:hAnsi="Arial" w:cs="Arial"/>
          <w:sz w:val="28"/>
          <w:szCs w:val="28"/>
        </w:rPr>
        <w:tab/>
      </w:r>
      <w:r w:rsidR="00B75D4D" w:rsidRPr="0006685F">
        <w:rPr>
          <w:rFonts w:ascii="Arial" w:hAnsi="Arial" w:cs="Arial"/>
          <w:sz w:val="28"/>
          <w:szCs w:val="28"/>
        </w:rPr>
        <w:t>On the aspect of lack of serious physical injuries</w:t>
      </w:r>
      <w:r w:rsidR="004B7F3E" w:rsidRPr="0006685F">
        <w:rPr>
          <w:rFonts w:ascii="Arial" w:hAnsi="Arial" w:cs="Arial"/>
          <w:sz w:val="28"/>
          <w:szCs w:val="28"/>
        </w:rPr>
        <w:t>,</w:t>
      </w:r>
      <w:r w:rsidR="00757DC0" w:rsidRPr="0006685F">
        <w:rPr>
          <w:rFonts w:ascii="Arial" w:hAnsi="Arial" w:cs="Arial"/>
          <w:sz w:val="28"/>
          <w:szCs w:val="28"/>
        </w:rPr>
        <w:t xml:space="preserve"> in</w:t>
      </w:r>
      <w:r w:rsidR="00B75D4D" w:rsidRPr="0006685F">
        <w:rPr>
          <w:rFonts w:ascii="Arial" w:hAnsi="Arial" w:cs="Arial"/>
          <w:sz w:val="28"/>
          <w:szCs w:val="28"/>
        </w:rPr>
        <w:t xml:space="preserve"> </w:t>
      </w:r>
      <w:r w:rsidR="00B75D4D" w:rsidRPr="0006685F">
        <w:rPr>
          <w:rFonts w:ascii="Arial" w:hAnsi="Arial" w:cs="Arial"/>
          <w:i/>
          <w:sz w:val="28"/>
          <w:szCs w:val="28"/>
        </w:rPr>
        <w:t>S v Radebe</w:t>
      </w:r>
      <w:r w:rsidR="00B75D4D" w:rsidRPr="0006685F">
        <w:rPr>
          <w:rStyle w:val="FootnoteReference"/>
          <w:rFonts w:ascii="Arial" w:hAnsi="Arial" w:cs="Arial"/>
          <w:i/>
          <w:sz w:val="28"/>
          <w:szCs w:val="28"/>
        </w:rPr>
        <w:footnoteReference w:id="19"/>
      </w:r>
      <w:r w:rsidR="004B7F3E" w:rsidRPr="0006685F">
        <w:rPr>
          <w:rFonts w:ascii="Arial" w:hAnsi="Arial" w:cs="Arial"/>
          <w:i/>
          <w:sz w:val="28"/>
          <w:szCs w:val="28"/>
        </w:rPr>
        <w:t xml:space="preserve"> </w:t>
      </w:r>
      <w:r w:rsidR="004B7F3E" w:rsidRPr="0006685F">
        <w:rPr>
          <w:rFonts w:ascii="Arial" w:hAnsi="Arial" w:cs="Arial"/>
          <w:sz w:val="28"/>
          <w:szCs w:val="28"/>
        </w:rPr>
        <w:t>the Court enunciated that the absence</w:t>
      </w:r>
      <w:r w:rsidR="004B7F3E" w:rsidRPr="0006685F">
        <w:rPr>
          <w:rFonts w:ascii="Arial" w:hAnsi="Arial" w:cs="Arial"/>
          <w:i/>
          <w:sz w:val="28"/>
          <w:szCs w:val="28"/>
        </w:rPr>
        <w:t xml:space="preserve"> </w:t>
      </w:r>
      <w:r w:rsidR="00B75D4D" w:rsidRPr="0006685F">
        <w:rPr>
          <w:rFonts w:ascii="Arial" w:hAnsi="Arial" w:cs="Arial"/>
          <w:sz w:val="28"/>
          <w:szCs w:val="28"/>
        </w:rPr>
        <w:t xml:space="preserve">of </w:t>
      </w:r>
      <w:r w:rsidR="00F41016" w:rsidRPr="0006685F">
        <w:rPr>
          <w:rFonts w:ascii="Arial" w:hAnsi="Arial" w:cs="Arial"/>
          <w:sz w:val="28"/>
          <w:szCs w:val="28"/>
        </w:rPr>
        <w:t xml:space="preserve">physical </w:t>
      </w:r>
      <w:r w:rsidR="00B75D4D" w:rsidRPr="0006685F">
        <w:rPr>
          <w:rFonts w:ascii="Arial" w:hAnsi="Arial" w:cs="Arial"/>
          <w:sz w:val="28"/>
          <w:szCs w:val="28"/>
        </w:rPr>
        <w:t>injuries</w:t>
      </w:r>
      <w:r w:rsidR="00F41016" w:rsidRPr="0006685F">
        <w:rPr>
          <w:rFonts w:ascii="Arial" w:hAnsi="Arial" w:cs="Arial"/>
          <w:sz w:val="28"/>
          <w:szCs w:val="28"/>
        </w:rPr>
        <w:t xml:space="preserve"> of a complainant in a sexual offence </w:t>
      </w:r>
      <w:r w:rsidR="004B7F3E" w:rsidRPr="0006685F">
        <w:rPr>
          <w:rFonts w:ascii="Arial" w:hAnsi="Arial" w:cs="Arial"/>
          <w:sz w:val="28"/>
          <w:szCs w:val="28"/>
        </w:rPr>
        <w:t>complaint</w:t>
      </w:r>
      <w:r w:rsidR="00F41016" w:rsidRPr="0006685F">
        <w:rPr>
          <w:rFonts w:ascii="Arial" w:hAnsi="Arial" w:cs="Arial"/>
          <w:sz w:val="28"/>
          <w:szCs w:val="28"/>
        </w:rPr>
        <w:t xml:space="preserve"> </w:t>
      </w:r>
      <w:r w:rsidR="004B7F3E" w:rsidRPr="0006685F">
        <w:rPr>
          <w:rFonts w:ascii="Arial" w:hAnsi="Arial" w:cs="Arial"/>
          <w:sz w:val="28"/>
          <w:szCs w:val="28"/>
        </w:rPr>
        <w:t>do</w:t>
      </w:r>
      <w:r w:rsidR="00F41016" w:rsidRPr="0006685F">
        <w:rPr>
          <w:rFonts w:ascii="Arial" w:hAnsi="Arial" w:cs="Arial"/>
          <w:sz w:val="28"/>
          <w:szCs w:val="28"/>
        </w:rPr>
        <w:t xml:space="preserve">es not mitigate against the seriousness of what the appellant did. </w:t>
      </w:r>
    </w:p>
    <w:p w:rsidR="004B7F3E" w:rsidRPr="0006685F" w:rsidRDefault="004B7F3E" w:rsidP="009C3B83">
      <w:pPr>
        <w:spacing w:line="360" w:lineRule="auto"/>
        <w:ind w:left="851" w:hanging="851"/>
        <w:jc w:val="both"/>
        <w:rPr>
          <w:rFonts w:ascii="Arial" w:hAnsi="Arial" w:cs="Arial"/>
          <w:sz w:val="28"/>
          <w:szCs w:val="28"/>
        </w:rPr>
      </w:pPr>
    </w:p>
    <w:p w:rsidR="00B50567" w:rsidRPr="0006685F" w:rsidRDefault="005D207C" w:rsidP="009C3B83">
      <w:pPr>
        <w:spacing w:line="360" w:lineRule="auto"/>
        <w:ind w:left="851" w:hanging="851"/>
        <w:jc w:val="both"/>
        <w:rPr>
          <w:rFonts w:ascii="Arial" w:hAnsi="Arial" w:cs="Arial"/>
          <w:sz w:val="28"/>
          <w:szCs w:val="28"/>
        </w:rPr>
      </w:pPr>
      <w:r w:rsidRPr="0006685F">
        <w:rPr>
          <w:rFonts w:ascii="Arial" w:hAnsi="Arial" w:cs="Arial"/>
          <w:sz w:val="28"/>
          <w:szCs w:val="28"/>
        </w:rPr>
        <w:t>[</w:t>
      </w:r>
      <w:r w:rsidR="008B59CF" w:rsidRPr="0006685F">
        <w:rPr>
          <w:rFonts w:ascii="Arial" w:hAnsi="Arial" w:cs="Arial"/>
          <w:sz w:val="28"/>
          <w:szCs w:val="28"/>
        </w:rPr>
        <w:t>4</w:t>
      </w:r>
      <w:r w:rsidR="001301E9" w:rsidRPr="0006685F">
        <w:rPr>
          <w:rFonts w:ascii="Arial" w:hAnsi="Arial" w:cs="Arial"/>
          <w:sz w:val="28"/>
          <w:szCs w:val="28"/>
        </w:rPr>
        <w:t>2</w:t>
      </w:r>
      <w:r w:rsidR="008811E2" w:rsidRPr="0006685F">
        <w:rPr>
          <w:rFonts w:ascii="Arial" w:hAnsi="Arial" w:cs="Arial"/>
          <w:sz w:val="28"/>
          <w:szCs w:val="28"/>
        </w:rPr>
        <w:t>]</w:t>
      </w:r>
      <w:r w:rsidR="008811E2" w:rsidRPr="0006685F">
        <w:rPr>
          <w:rFonts w:ascii="Arial" w:hAnsi="Arial" w:cs="Arial"/>
          <w:sz w:val="28"/>
          <w:szCs w:val="28"/>
        </w:rPr>
        <w:tab/>
      </w:r>
      <w:r w:rsidR="00F41016" w:rsidRPr="0006685F">
        <w:rPr>
          <w:rFonts w:ascii="Arial" w:hAnsi="Arial" w:cs="Arial"/>
          <w:sz w:val="28"/>
          <w:szCs w:val="28"/>
        </w:rPr>
        <w:t xml:space="preserve">Over three decades ago, the Supreme Court of Appeal in </w:t>
      </w:r>
      <w:r w:rsidR="00F41016" w:rsidRPr="0006685F">
        <w:rPr>
          <w:rFonts w:ascii="Arial" w:hAnsi="Arial" w:cs="Arial"/>
          <w:i/>
          <w:sz w:val="28"/>
          <w:szCs w:val="28"/>
        </w:rPr>
        <w:t>S v Chapman</w:t>
      </w:r>
      <w:r w:rsidR="00F41016" w:rsidRPr="0006685F">
        <w:rPr>
          <w:rStyle w:val="FootnoteReference"/>
          <w:rFonts w:ascii="Arial" w:hAnsi="Arial" w:cs="Arial"/>
          <w:i/>
          <w:sz w:val="28"/>
          <w:szCs w:val="28"/>
        </w:rPr>
        <w:footnoteReference w:id="20"/>
      </w:r>
      <w:r w:rsidR="00F41016" w:rsidRPr="0006685F">
        <w:rPr>
          <w:rFonts w:ascii="Arial" w:hAnsi="Arial" w:cs="Arial"/>
          <w:i/>
          <w:sz w:val="28"/>
          <w:szCs w:val="28"/>
        </w:rPr>
        <w:t xml:space="preserve"> </w:t>
      </w:r>
      <w:r w:rsidR="00F41016" w:rsidRPr="0006685F">
        <w:rPr>
          <w:rFonts w:ascii="Arial" w:hAnsi="Arial" w:cs="Arial"/>
          <w:sz w:val="28"/>
          <w:szCs w:val="28"/>
        </w:rPr>
        <w:t xml:space="preserve">already expressed its </w:t>
      </w:r>
      <w:r w:rsidR="004B7F3E" w:rsidRPr="0006685F">
        <w:rPr>
          <w:rFonts w:ascii="Arial" w:hAnsi="Arial" w:cs="Arial"/>
          <w:sz w:val="28"/>
          <w:szCs w:val="28"/>
        </w:rPr>
        <w:t>deprecation</w:t>
      </w:r>
      <w:r w:rsidR="00F41016" w:rsidRPr="0006685F">
        <w:rPr>
          <w:rFonts w:ascii="Arial" w:hAnsi="Arial" w:cs="Arial"/>
          <w:sz w:val="28"/>
          <w:szCs w:val="28"/>
        </w:rPr>
        <w:t xml:space="preserve"> in a rape </w:t>
      </w:r>
      <w:r w:rsidR="004B7F3E" w:rsidRPr="0006685F">
        <w:rPr>
          <w:rFonts w:ascii="Arial" w:hAnsi="Arial" w:cs="Arial"/>
          <w:sz w:val="28"/>
          <w:szCs w:val="28"/>
        </w:rPr>
        <w:t>case</w:t>
      </w:r>
      <w:r w:rsidR="00F41016" w:rsidRPr="0006685F">
        <w:rPr>
          <w:rFonts w:ascii="Arial" w:hAnsi="Arial" w:cs="Arial"/>
          <w:sz w:val="28"/>
          <w:szCs w:val="28"/>
        </w:rPr>
        <w:t xml:space="preserve"> </w:t>
      </w:r>
      <w:r w:rsidR="004B7F3E" w:rsidRPr="0006685F">
        <w:rPr>
          <w:rFonts w:ascii="Arial" w:hAnsi="Arial" w:cs="Arial"/>
          <w:sz w:val="28"/>
          <w:szCs w:val="28"/>
        </w:rPr>
        <w:t>when it made these remarks</w:t>
      </w:r>
      <w:r w:rsidR="00F41016" w:rsidRPr="0006685F">
        <w:rPr>
          <w:rFonts w:ascii="Arial" w:hAnsi="Arial" w:cs="Arial"/>
          <w:sz w:val="28"/>
          <w:szCs w:val="28"/>
        </w:rPr>
        <w:t>:</w:t>
      </w:r>
    </w:p>
    <w:p w:rsidR="00EA0610" w:rsidRDefault="00F41016" w:rsidP="00EA0610">
      <w:pPr>
        <w:ind w:left="851" w:hanging="851"/>
        <w:jc w:val="both"/>
        <w:rPr>
          <w:rFonts w:ascii="Arial" w:hAnsi="Arial" w:cs="Arial"/>
          <w:sz w:val="28"/>
          <w:szCs w:val="28"/>
        </w:rPr>
      </w:pPr>
      <w:r w:rsidRPr="0006685F">
        <w:rPr>
          <w:rFonts w:ascii="Arial" w:hAnsi="Arial" w:cs="Arial"/>
          <w:sz w:val="28"/>
          <w:szCs w:val="28"/>
        </w:rPr>
        <w:tab/>
      </w:r>
    </w:p>
    <w:p w:rsidR="00F41016" w:rsidRPr="0006685F" w:rsidRDefault="00F41016" w:rsidP="00EA0610">
      <w:pPr>
        <w:ind w:left="851"/>
        <w:jc w:val="both"/>
        <w:rPr>
          <w:rFonts w:ascii="Arial" w:hAnsi="Arial" w:cs="Arial"/>
          <w:i/>
          <w:sz w:val="28"/>
          <w:szCs w:val="28"/>
        </w:rPr>
      </w:pPr>
      <w:r w:rsidRPr="0006685F">
        <w:rPr>
          <w:rFonts w:ascii="Arial" w:hAnsi="Arial" w:cs="Arial"/>
          <w:i/>
          <w:sz w:val="28"/>
          <w:szCs w:val="28"/>
        </w:rPr>
        <w:t xml:space="preserve">“Rape is a very serious offence, constituting as it does a humiliating, degrading and brutal invasion of the privacy, the dignity and the person of the victim. </w:t>
      </w:r>
      <w:r w:rsidR="00EA0610">
        <w:rPr>
          <w:rFonts w:ascii="Arial" w:hAnsi="Arial" w:cs="Arial"/>
          <w:i/>
          <w:sz w:val="28"/>
          <w:szCs w:val="28"/>
        </w:rPr>
        <w:t xml:space="preserve"> </w:t>
      </w:r>
      <w:r w:rsidRPr="0006685F">
        <w:rPr>
          <w:rFonts w:ascii="Arial" w:hAnsi="Arial" w:cs="Arial"/>
          <w:i/>
          <w:sz w:val="28"/>
          <w:szCs w:val="28"/>
        </w:rPr>
        <w:t xml:space="preserve">The rights to dignity, to privacy and the integrity of every person are basic to the ethos of the Constitution and to any defensible civilisation. </w:t>
      </w:r>
      <w:r w:rsidR="00EA0610">
        <w:rPr>
          <w:rFonts w:ascii="Arial" w:hAnsi="Arial" w:cs="Arial"/>
          <w:i/>
          <w:sz w:val="28"/>
          <w:szCs w:val="28"/>
        </w:rPr>
        <w:t xml:space="preserve"> </w:t>
      </w:r>
      <w:r w:rsidR="00736AF8" w:rsidRPr="0006685F">
        <w:rPr>
          <w:rFonts w:ascii="Arial" w:hAnsi="Arial" w:cs="Arial"/>
          <w:i/>
          <w:sz w:val="28"/>
          <w:szCs w:val="28"/>
        </w:rPr>
        <w:t>Women in this country are entitled to the protection of these rights.</w:t>
      </w:r>
      <w:r w:rsidR="00EA0610">
        <w:rPr>
          <w:rFonts w:ascii="Arial" w:hAnsi="Arial" w:cs="Arial"/>
          <w:i/>
          <w:sz w:val="28"/>
          <w:szCs w:val="28"/>
        </w:rPr>
        <w:t xml:space="preserve"> </w:t>
      </w:r>
      <w:r w:rsidR="00736AF8" w:rsidRPr="0006685F">
        <w:rPr>
          <w:rFonts w:ascii="Arial" w:hAnsi="Arial" w:cs="Arial"/>
          <w:i/>
          <w:sz w:val="28"/>
          <w:szCs w:val="28"/>
        </w:rPr>
        <w:t xml:space="preserve"> They have a legitimate claim to walk peacefully on the streets, to enjoy their shopping and their entertainment, to go and come from work, and to enjoy the peace and tranquillity of their homes without the fear, the apprehension and the insecurity which constantly diminishes the quality and enjoyment of their lives.”</w:t>
      </w:r>
    </w:p>
    <w:p w:rsidR="001C7425" w:rsidRPr="0006685F" w:rsidRDefault="001C7425" w:rsidP="009C3B83">
      <w:pPr>
        <w:spacing w:line="360" w:lineRule="auto"/>
        <w:ind w:left="851" w:hanging="851"/>
        <w:jc w:val="both"/>
        <w:rPr>
          <w:rFonts w:ascii="Arial" w:hAnsi="Arial" w:cs="Arial"/>
          <w:sz w:val="28"/>
          <w:szCs w:val="28"/>
        </w:rPr>
      </w:pPr>
    </w:p>
    <w:p w:rsidR="00A375C7" w:rsidRPr="0006685F" w:rsidRDefault="00C35022" w:rsidP="009C3B83">
      <w:pPr>
        <w:spacing w:line="360" w:lineRule="auto"/>
        <w:ind w:left="851" w:hanging="851"/>
        <w:jc w:val="both"/>
        <w:rPr>
          <w:rFonts w:ascii="Arial" w:hAnsi="Arial" w:cs="Arial"/>
          <w:sz w:val="28"/>
          <w:szCs w:val="28"/>
        </w:rPr>
      </w:pPr>
      <w:r w:rsidRPr="0006685F">
        <w:rPr>
          <w:rFonts w:ascii="Arial" w:hAnsi="Arial" w:cs="Arial"/>
          <w:sz w:val="28"/>
          <w:szCs w:val="28"/>
        </w:rPr>
        <w:t>[</w:t>
      </w:r>
      <w:r w:rsidR="00A375C7" w:rsidRPr="0006685F">
        <w:rPr>
          <w:rFonts w:ascii="Arial" w:hAnsi="Arial" w:cs="Arial"/>
          <w:sz w:val="28"/>
          <w:szCs w:val="28"/>
        </w:rPr>
        <w:t>4</w:t>
      </w:r>
      <w:r w:rsidR="006F689C" w:rsidRPr="0006685F">
        <w:rPr>
          <w:rFonts w:ascii="Arial" w:hAnsi="Arial" w:cs="Arial"/>
          <w:sz w:val="28"/>
          <w:szCs w:val="28"/>
        </w:rPr>
        <w:t>3</w:t>
      </w:r>
      <w:r w:rsidR="001C7425" w:rsidRPr="0006685F">
        <w:rPr>
          <w:rFonts w:ascii="Arial" w:hAnsi="Arial" w:cs="Arial"/>
          <w:sz w:val="28"/>
          <w:szCs w:val="28"/>
        </w:rPr>
        <w:t>]</w:t>
      </w:r>
      <w:r w:rsidR="001C7425" w:rsidRPr="0006685F">
        <w:rPr>
          <w:rFonts w:ascii="Arial" w:hAnsi="Arial" w:cs="Arial"/>
          <w:sz w:val="28"/>
          <w:szCs w:val="28"/>
        </w:rPr>
        <w:tab/>
      </w:r>
      <w:r w:rsidR="004B7F3E" w:rsidRPr="0006685F">
        <w:rPr>
          <w:rFonts w:ascii="Arial" w:hAnsi="Arial" w:cs="Arial"/>
          <w:sz w:val="28"/>
          <w:szCs w:val="28"/>
        </w:rPr>
        <w:t>The remarks in the quoted decided cases are particularly pertinent to this case.</w:t>
      </w:r>
      <w:r w:rsidR="00EA0610">
        <w:rPr>
          <w:rFonts w:ascii="Arial" w:hAnsi="Arial" w:cs="Arial"/>
          <w:sz w:val="28"/>
          <w:szCs w:val="28"/>
        </w:rPr>
        <w:t xml:space="preserve"> </w:t>
      </w:r>
      <w:r w:rsidR="004B7F3E" w:rsidRPr="0006685F">
        <w:rPr>
          <w:rFonts w:ascii="Arial" w:hAnsi="Arial" w:cs="Arial"/>
          <w:sz w:val="28"/>
          <w:szCs w:val="28"/>
        </w:rPr>
        <w:t xml:space="preserve"> </w:t>
      </w:r>
      <w:r w:rsidR="001301E9" w:rsidRPr="0006685F">
        <w:rPr>
          <w:rFonts w:ascii="Arial" w:hAnsi="Arial" w:cs="Arial"/>
          <w:sz w:val="28"/>
          <w:szCs w:val="28"/>
        </w:rPr>
        <w:t xml:space="preserve">The appellant was not a child at the age of 30.  Two years before the rape he had already experienced brushes with the law. </w:t>
      </w:r>
      <w:r w:rsidR="00EA0610">
        <w:rPr>
          <w:rFonts w:ascii="Arial" w:hAnsi="Arial" w:cs="Arial"/>
          <w:sz w:val="28"/>
          <w:szCs w:val="28"/>
        </w:rPr>
        <w:t xml:space="preserve"> </w:t>
      </w:r>
      <w:r w:rsidR="001301E9" w:rsidRPr="0006685F">
        <w:rPr>
          <w:rFonts w:ascii="Arial" w:hAnsi="Arial" w:cs="Arial"/>
          <w:sz w:val="28"/>
          <w:szCs w:val="28"/>
        </w:rPr>
        <w:t xml:space="preserve">There was planning involved which could not even be </w:t>
      </w:r>
      <w:r w:rsidR="006F689C" w:rsidRPr="0006685F">
        <w:rPr>
          <w:rFonts w:ascii="Arial" w:hAnsi="Arial" w:cs="Arial"/>
          <w:sz w:val="28"/>
          <w:szCs w:val="28"/>
        </w:rPr>
        <w:t>prevented</w:t>
      </w:r>
      <w:r w:rsidR="001301E9" w:rsidRPr="0006685F">
        <w:rPr>
          <w:rFonts w:ascii="Arial" w:hAnsi="Arial" w:cs="Arial"/>
          <w:sz w:val="28"/>
          <w:szCs w:val="28"/>
        </w:rPr>
        <w:t xml:space="preserve"> by Meintjies. </w:t>
      </w:r>
      <w:r w:rsidR="00EA0610">
        <w:rPr>
          <w:rFonts w:ascii="Arial" w:hAnsi="Arial" w:cs="Arial"/>
          <w:sz w:val="28"/>
          <w:szCs w:val="28"/>
        </w:rPr>
        <w:t xml:space="preserve"> </w:t>
      </w:r>
      <w:r w:rsidR="001301E9" w:rsidRPr="0006685F">
        <w:rPr>
          <w:rFonts w:ascii="Arial" w:hAnsi="Arial" w:cs="Arial"/>
          <w:sz w:val="28"/>
          <w:szCs w:val="28"/>
        </w:rPr>
        <w:t>The appellant and his co-perpetrators</w:t>
      </w:r>
      <w:r w:rsidR="006F689C" w:rsidRPr="0006685F">
        <w:rPr>
          <w:rFonts w:ascii="Arial" w:hAnsi="Arial" w:cs="Arial"/>
          <w:sz w:val="28"/>
          <w:szCs w:val="28"/>
        </w:rPr>
        <w:t xml:space="preserve"> displayed a</w:t>
      </w:r>
      <w:r w:rsidR="00062859" w:rsidRPr="0006685F">
        <w:rPr>
          <w:rFonts w:ascii="Arial" w:hAnsi="Arial" w:cs="Arial"/>
          <w:sz w:val="28"/>
          <w:szCs w:val="28"/>
        </w:rPr>
        <w:t xml:space="preserve"> </w:t>
      </w:r>
      <w:r w:rsidR="001301E9" w:rsidRPr="0006685F">
        <w:rPr>
          <w:rFonts w:ascii="Arial" w:hAnsi="Arial" w:cs="Arial"/>
          <w:sz w:val="28"/>
          <w:szCs w:val="28"/>
        </w:rPr>
        <w:t xml:space="preserve">determination to rape the complainant. </w:t>
      </w:r>
      <w:r w:rsidR="00EA0610">
        <w:rPr>
          <w:rFonts w:ascii="Arial" w:hAnsi="Arial" w:cs="Arial"/>
          <w:sz w:val="28"/>
          <w:szCs w:val="28"/>
        </w:rPr>
        <w:t xml:space="preserve"> </w:t>
      </w:r>
      <w:r w:rsidR="001301E9" w:rsidRPr="0006685F">
        <w:rPr>
          <w:rFonts w:ascii="Arial" w:hAnsi="Arial" w:cs="Arial"/>
          <w:sz w:val="28"/>
          <w:szCs w:val="28"/>
        </w:rPr>
        <w:t>The attack</w:t>
      </w:r>
      <w:r w:rsidR="006F689C" w:rsidRPr="0006685F">
        <w:rPr>
          <w:rFonts w:ascii="Arial" w:hAnsi="Arial" w:cs="Arial"/>
          <w:sz w:val="28"/>
          <w:szCs w:val="28"/>
        </w:rPr>
        <w:t xml:space="preserve"> </w:t>
      </w:r>
      <w:r w:rsidR="001301E9" w:rsidRPr="0006685F">
        <w:rPr>
          <w:rFonts w:ascii="Arial" w:hAnsi="Arial" w:cs="Arial"/>
          <w:sz w:val="28"/>
          <w:szCs w:val="28"/>
        </w:rPr>
        <w:t>degrad</w:t>
      </w:r>
      <w:r w:rsidR="006F689C" w:rsidRPr="0006685F">
        <w:rPr>
          <w:rFonts w:ascii="Arial" w:hAnsi="Arial" w:cs="Arial"/>
          <w:sz w:val="28"/>
          <w:szCs w:val="28"/>
        </w:rPr>
        <w:t>ed her</w:t>
      </w:r>
      <w:r w:rsidR="001301E9" w:rsidRPr="0006685F">
        <w:rPr>
          <w:rFonts w:ascii="Arial" w:hAnsi="Arial" w:cs="Arial"/>
          <w:sz w:val="28"/>
          <w:szCs w:val="28"/>
        </w:rPr>
        <w:t xml:space="preserve"> particularly </w:t>
      </w:r>
      <w:r w:rsidR="006F689C" w:rsidRPr="0006685F">
        <w:rPr>
          <w:rFonts w:ascii="Arial" w:hAnsi="Arial" w:cs="Arial"/>
          <w:sz w:val="28"/>
          <w:szCs w:val="28"/>
        </w:rPr>
        <w:t xml:space="preserve">by </w:t>
      </w:r>
      <w:r w:rsidR="001301E9" w:rsidRPr="0006685F">
        <w:rPr>
          <w:rFonts w:ascii="Arial" w:hAnsi="Arial" w:cs="Arial"/>
          <w:sz w:val="28"/>
          <w:szCs w:val="28"/>
        </w:rPr>
        <w:t xml:space="preserve">being left partially naked, injured and traumatised. </w:t>
      </w:r>
      <w:r w:rsidR="00EA0610">
        <w:rPr>
          <w:rFonts w:ascii="Arial" w:hAnsi="Arial" w:cs="Arial"/>
          <w:sz w:val="28"/>
          <w:szCs w:val="28"/>
        </w:rPr>
        <w:t xml:space="preserve"> </w:t>
      </w:r>
      <w:r w:rsidR="004B7F3E" w:rsidRPr="0006685F">
        <w:rPr>
          <w:rFonts w:ascii="Arial" w:hAnsi="Arial" w:cs="Arial"/>
          <w:sz w:val="28"/>
          <w:szCs w:val="28"/>
        </w:rPr>
        <w:t>The appellant and his gang of maraudin</w:t>
      </w:r>
      <w:r w:rsidR="000E1D7A">
        <w:rPr>
          <w:rFonts w:ascii="Arial" w:hAnsi="Arial" w:cs="Arial"/>
          <w:sz w:val="28"/>
          <w:szCs w:val="28"/>
        </w:rPr>
        <w:t xml:space="preserve">g co-perpetrators forcefully </w:t>
      </w:r>
      <w:r w:rsidR="00A20312">
        <w:rPr>
          <w:rFonts w:ascii="Arial" w:hAnsi="Arial" w:cs="Arial"/>
          <w:sz w:val="28"/>
          <w:szCs w:val="28"/>
        </w:rPr>
        <w:t>removed</w:t>
      </w:r>
      <w:r w:rsidR="004B7F3E" w:rsidRPr="0006685F">
        <w:rPr>
          <w:rFonts w:ascii="Arial" w:hAnsi="Arial" w:cs="Arial"/>
          <w:sz w:val="28"/>
          <w:szCs w:val="28"/>
        </w:rPr>
        <w:t xml:space="preserve"> the deceased from her protector with </w:t>
      </w:r>
      <w:r w:rsidR="002E7B90" w:rsidRPr="0006685F">
        <w:rPr>
          <w:rFonts w:ascii="Arial" w:hAnsi="Arial" w:cs="Arial"/>
          <w:sz w:val="28"/>
          <w:szCs w:val="28"/>
        </w:rPr>
        <w:t>menaces</w:t>
      </w:r>
      <w:r w:rsidR="004B7F3E" w:rsidRPr="0006685F">
        <w:rPr>
          <w:rFonts w:ascii="Arial" w:hAnsi="Arial" w:cs="Arial"/>
          <w:sz w:val="28"/>
          <w:szCs w:val="28"/>
        </w:rPr>
        <w:t xml:space="preserve"> and assortment of weapons.</w:t>
      </w:r>
      <w:r w:rsidR="00EA0610">
        <w:rPr>
          <w:rFonts w:ascii="Arial" w:hAnsi="Arial" w:cs="Arial"/>
          <w:sz w:val="28"/>
          <w:szCs w:val="28"/>
        </w:rPr>
        <w:t xml:space="preserve"> </w:t>
      </w:r>
      <w:r w:rsidR="004B7F3E" w:rsidRPr="0006685F">
        <w:rPr>
          <w:rFonts w:ascii="Arial" w:hAnsi="Arial" w:cs="Arial"/>
          <w:sz w:val="28"/>
          <w:szCs w:val="28"/>
        </w:rPr>
        <w:t xml:space="preserve"> They kidnapped and abducted her. </w:t>
      </w:r>
      <w:r w:rsidR="00EA0610">
        <w:rPr>
          <w:rFonts w:ascii="Arial" w:hAnsi="Arial" w:cs="Arial"/>
          <w:sz w:val="28"/>
          <w:szCs w:val="28"/>
        </w:rPr>
        <w:t xml:space="preserve"> </w:t>
      </w:r>
      <w:r w:rsidR="004B7F3E" w:rsidRPr="0006685F">
        <w:rPr>
          <w:rFonts w:ascii="Arial" w:hAnsi="Arial" w:cs="Arial"/>
          <w:sz w:val="28"/>
          <w:szCs w:val="28"/>
        </w:rPr>
        <w:t>They physically and sexually assaulted her.</w:t>
      </w:r>
      <w:r w:rsidR="00EA0610">
        <w:rPr>
          <w:rFonts w:ascii="Arial" w:hAnsi="Arial" w:cs="Arial"/>
          <w:sz w:val="28"/>
          <w:szCs w:val="28"/>
        </w:rPr>
        <w:t xml:space="preserve"> </w:t>
      </w:r>
      <w:r w:rsidR="004B7F3E" w:rsidRPr="0006685F">
        <w:rPr>
          <w:rFonts w:ascii="Arial" w:hAnsi="Arial" w:cs="Arial"/>
          <w:sz w:val="28"/>
          <w:szCs w:val="28"/>
        </w:rPr>
        <w:t xml:space="preserve"> </w:t>
      </w:r>
      <w:r w:rsidR="00A375C7" w:rsidRPr="0006685F">
        <w:rPr>
          <w:rFonts w:ascii="Arial" w:hAnsi="Arial" w:cs="Arial"/>
          <w:sz w:val="28"/>
          <w:szCs w:val="28"/>
        </w:rPr>
        <w:t xml:space="preserve">She was extremely fortunate to have survived the ordeal. </w:t>
      </w:r>
      <w:r w:rsidR="00EA0610">
        <w:rPr>
          <w:rFonts w:ascii="Arial" w:hAnsi="Arial" w:cs="Arial"/>
          <w:sz w:val="28"/>
          <w:szCs w:val="28"/>
        </w:rPr>
        <w:t xml:space="preserve"> </w:t>
      </w:r>
      <w:r w:rsidR="00A375C7" w:rsidRPr="0006685F">
        <w:rPr>
          <w:rFonts w:ascii="Arial" w:hAnsi="Arial" w:cs="Arial"/>
          <w:sz w:val="28"/>
          <w:szCs w:val="28"/>
        </w:rPr>
        <w:t>The Criminal Law (Sexual Offences and Related Matters) Amendment Act defines her state as an altered state of consciousness to the extent that her consciousness or judg</w:t>
      </w:r>
      <w:r w:rsidR="000E1D7A" w:rsidRPr="004719FB">
        <w:rPr>
          <w:rFonts w:ascii="Arial" w:hAnsi="Arial" w:cs="Arial"/>
          <w:sz w:val="28"/>
          <w:szCs w:val="28"/>
        </w:rPr>
        <w:t>e</w:t>
      </w:r>
      <w:r w:rsidR="00A375C7" w:rsidRPr="004719FB">
        <w:rPr>
          <w:rFonts w:ascii="Arial" w:hAnsi="Arial" w:cs="Arial"/>
          <w:sz w:val="28"/>
          <w:szCs w:val="28"/>
        </w:rPr>
        <w:t>m</w:t>
      </w:r>
      <w:r w:rsidR="00A375C7" w:rsidRPr="0006685F">
        <w:rPr>
          <w:rFonts w:ascii="Arial" w:hAnsi="Arial" w:cs="Arial"/>
          <w:sz w:val="28"/>
          <w:szCs w:val="28"/>
        </w:rPr>
        <w:t>ent were adversely affected.</w:t>
      </w:r>
    </w:p>
    <w:p w:rsidR="00A375C7" w:rsidRPr="0006685F" w:rsidRDefault="00A375C7" w:rsidP="009C3B83">
      <w:pPr>
        <w:spacing w:line="360" w:lineRule="auto"/>
        <w:ind w:left="851" w:hanging="851"/>
        <w:jc w:val="both"/>
        <w:rPr>
          <w:rFonts w:ascii="Arial" w:hAnsi="Arial" w:cs="Arial"/>
          <w:sz w:val="28"/>
          <w:szCs w:val="28"/>
        </w:rPr>
      </w:pPr>
    </w:p>
    <w:p w:rsidR="006F689C" w:rsidRPr="0006685F" w:rsidRDefault="00A375C7" w:rsidP="009C3B83">
      <w:pPr>
        <w:spacing w:line="360" w:lineRule="auto"/>
        <w:ind w:left="851" w:hanging="851"/>
        <w:jc w:val="both"/>
        <w:rPr>
          <w:rFonts w:ascii="Arial" w:hAnsi="Arial" w:cs="Arial"/>
          <w:sz w:val="28"/>
          <w:szCs w:val="28"/>
        </w:rPr>
      </w:pPr>
      <w:r w:rsidRPr="0006685F">
        <w:rPr>
          <w:rFonts w:ascii="Arial" w:hAnsi="Arial" w:cs="Arial"/>
          <w:sz w:val="28"/>
          <w:szCs w:val="28"/>
        </w:rPr>
        <w:t>[4</w:t>
      </w:r>
      <w:r w:rsidR="006F689C" w:rsidRPr="0006685F">
        <w:rPr>
          <w:rFonts w:ascii="Arial" w:hAnsi="Arial" w:cs="Arial"/>
          <w:sz w:val="28"/>
          <w:szCs w:val="28"/>
        </w:rPr>
        <w:t>4</w:t>
      </w:r>
      <w:r w:rsidRPr="0006685F">
        <w:rPr>
          <w:rFonts w:ascii="Arial" w:hAnsi="Arial" w:cs="Arial"/>
          <w:sz w:val="28"/>
          <w:szCs w:val="28"/>
        </w:rPr>
        <w:t>]</w:t>
      </w:r>
      <w:r w:rsidRPr="0006685F">
        <w:rPr>
          <w:rFonts w:ascii="Arial" w:hAnsi="Arial" w:cs="Arial"/>
          <w:sz w:val="28"/>
          <w:szCs w:val="28"/>
        </w:rPr>
        <w:tab/>
      </w:r>
      <w:r w:rsidR="008660E5" w:rsidRPr="0006685F">
        <w:rPr>
          <w:rFonts w:ascii="Arial" w:hAnsi="Arial" w:cs="Arial"/>
          <w:sz w:val="28"/>
          <w:szCs w:val="28"/>
        </w:rPr>
        <w:t>Having considered all the personal and mitigating circumstances</w:t>
      </w:r>
      <w:r w:rsidR="006F689C" w:rsidRPr="0006685F">
        <w:rPr>
          <w:rFonts w:ascii="Arial" w:hAnsi="Arial" w:cs="Arial"/>
          <w:sz w:val="28"/>
          <w:szCs w:val="28"/>
        </w:rPr>
        <w:t xml:space="preserve"> against the aggravating factors</w:t>
      </w:r>
      <w:r w:rsidR="008660E5" w:rsidRPr="0006685F">
        <w:rPr>
          <w:rFonts w:ascii="Arial" w:hAnsi="Arial" w:cs="Arial"/>
          <w:sz w:val="28"/>
          <w:szCs w:val="28"/>
        </w:rPr>
        <w:t xml:space="preserve"> as well as the interests of society, I have not found the existence of any substantial and compelling circumstances to justify </w:t>
      </w:r>
      <w:r w:rsidR="006F689C" w:rsidRPr="0006685F">
        <w:rPr>
          <w:rFonts w:ascii="Arial" w:hAnsi="Arial" w:cs="Arial"/>
          <w:sz w:val="28"/>
          <w:szCs w:val="28"/>
        </w:rPr>
        <w:t>the</w:t>
      </w:r>
      <w:r w:rsidR="008660E5" w:rsidRPr="0006685F">
        <w:rPr>
          <w:rFonts w:ascii="Arial" w:hAnsi="Arial" w:cs="Arial"/>
          <w:sz w:val="28"/>
          <w:szCs w:val="28"/>
        </w:rPr>
        <w:t xml:space="preserve"> deviation from the prescribed minimum sentence.</w:t>
      </w:r>
      <w:r w:rsidR="00EA0610">
        <w:rPr>
          <w:rFonts w:ascii="Arial" w:hAnsi="Arial" w:cs="Arial"/>
          <w:sz w:val="28"/>
          <w:szCs w:val="28"/>
        </w:rPr>
        <w:t xml:space="preserve"> </w:t>
      </w:r>
      <w:r w:rsidR="008660E5" w:rsidRPr="0006685F">
        <w:rPr>
          <w:rFonts w:ascii="Arial" w:hAnsi="Arial" w:cs="Arial"/>
          <w:sz w:val="28"/>
          <w:szCs w:val="28"/>
        </w:rPr>
        <w:t xml:space="preserve"> </w:t>
      </w:r>
      <w:r w:rsidR="006F689C" w:rsidRPr="0006685F">
        <w:rPr>
          <w:rFonts w:ascii="Arial" w:hAnsi="Arial" w:cs="Arial"/>
          <w:sz w:val="28"/>
          <w:szCs w:val="28"/>
        </w:rPr>
        <w:t>In other words, I also could</w:t>
      </w:r>
      <w:r w:rsidR="008660E5" w:rsidRPr="0006685F">
        <w:rPr>
          <w:rFonts w:ascii="Arial" w:hAnsi="Arial" w:cs="Arial"/>
          <w:sz w:val="28"/>
          <w:szCs w:val="28"/>
        </w:rPr>
        <w:t xml:space="preserve"> not find any misdirection on the part of the trial court regarding the imposition of life imprisonment on the appellant</w:t>
      </w:r>
      <w:r w:rsidRPr="0006685F">
        <w:rPr>
          <w:rFonts w:ascii="Arial" w:hAnsi="Arial" w:cs="Arial"/>
          <w:sz w:val="28"/>
          <w:szCs w:val="28"/>
        </w:rPr>
        <w:t>.</w:t>
      </w:r>
      <w:r w:rsidR="008660E5" w:rsidRPr="0006685F">
        <w:rPr>
          <w:rFonts w:ascii="Arial" w:hAnsi="Arial" w:cs="Arial"/>
          <w:sz w:val="28"/>
          <w:szCs w:val="28"/>
        </w:rPr>
        <w:t xml:space="preserve"> </w:t>
      </w:r>
    </w:p>
    <w:p w:rsidR="00EA0610" w:rsidRDefault="00EA0610" w:rsidP="009C3B83">
      <w:pPr>
        <w:spacing w:line="360" w:lineRule="auto"/>
        <w:ind w:left="851" w:hanging="851"/>
        <w:jc w:val="both"/>
        <w:rPr>
          <w:rFonts w:ascii="Arial" w:hAnsi="Arial" w:cs="Arial"/>
          <w:b/>
          <w:sz w:val="28"/>
          <w:szCs w:val="28"/>
        </w:rPr>
      </w:pPr>
    </w:p>
    <w:p w:rsidR="001C7425" w:rsidRPr="0006685F" w:rsidRDefault="008660E5" w:rsidP="00EA0610">
      <w:pPr>
        <w:spacing w:line="360" w:lineRule="auto"/>
        <w:jc w:val="both"/>
        <w:rPr>
          <w:rFonts w:ascii="Arial" w:hAnsi="Arial" w:cs="Arial"/>
          <w:b/>
          <w:sz w:val="28"/>
          <w:szCs w:val="28"/>
        </w:rPr>
      </w:pPr>
      <w:r w:rsidRPr="004719FB">
        <w:rPr>
          <w:rFonts w:ascii="Arial" w:hAnsi="Arial" w:cs="Arial"/>
          <w:b/>
          <w:sz w:val="28"/>
          <w:szCs w:val="28"/>
        </w:rPr>
        <w:t>It therefor</w:t>
      </w:r>
      <w:r w:rsidR="00EA0610" w:rsidRPr="004719FB">
        <w:rPr>
          <w:rFonts w:ascii="Arial" w:hAnsi="Arial" w:cs="Arial"/>
          <w:b/>
          <w:sz w:val="28"/>
          <w:szCs w:val="28"/>
        </w:rPr>
        <w:t>e</w:t>
      </w:r>
      <w:r w:rsidRPr="0006685F">
        <w:rPr>
          <w:rFonts w:ascii="Arial" w:hAnsi="Arial" w:cs="Arial"/>
          <w:b/>
          <w:sz w:val="28"/>
          <w:szCs w:val="28"/>
        </w:rPr>
        <w:t xml:space="preserve"> follows that the appeal against sentence also stands to fail. </w:t>
      </w:r>
    </w:p>
    <w:p w:rsidR="008660E5" w:rsidRPr="0006685F" w:rsidRDefault="008660E5" w:rsidP="009C3B83">
      <w:pPr>
        <w:spacing w:line="360" w:lineRule="auto"/>
        <w:ind w:left="851" w:hanging="851"/>
        <w:jc w:val="both"/>
        <w:rPr>
          <w:rFonts w:ascii="Arial" w:hAnsi="Arial" w:cs="Arial"/>
          <w:sz w:val="28"/>
          <w:szCs w:val="28"/>
        </w:rPr>
      </w:pPr>
    </w:p>
    <w:p w:rsidR="008660E5" w:rsidRPr="0006685F" w:rsidRDefault="008660E5" w:rsidP="009C3B83">
      <w:pPr>
        <w:spacing w:line="360" w:lineRule="auto"/>
        <w:ind w:left="851" w:hanging="851"/>
        <w:jc w:val="both"/>
        <w:rPr>
          <w:rFonts w:ascii="Arial" w:hAnsi="Arial" w:cs="Arial"/>
          <w:sz w:val="28"/>
          <w:szCs w:val="28"/>
        </w:rPr>
      </w:pPr>
      <w:r w:rsidRPr="0006685F">
        <w:rPr>
          <w:rFonts w:ascii="Arial" w:hAnsi="Arial" w:cs="Arial"/>
          <w:sz w:val="28"/>
          <w:szCs w:val="28"/>
        </w:rPr>
        <w:t>[</w:t>
      </w:r>
      <w:r w:rsidR="00A375C7" w:rsidRPr="0006685F">
        <w:rPr>
          <w:rFonts w:ascii="Arial" w:hAnsi="Arial" w:cs="Arial"/>
          <w:sz w:val="28"/>
          <w:szCs w:val="28"/>
        </w:rPr>
        <w:t>4</w:t>
      </w:r>
      <w:r w:rsidR="006F689C" w:rsidRPr="0006685F">
        <w:rPr>
          <w:rFonts w:ascii="Arial" w:hAnsi="Arial" w:cs="Arial"/>
          <w:sz w:val="28"/>
          <w:szCs w:val="28"/>
        </w:rPr>
        <w:t>5</w:t>
      </w:r>
      <w:r w:rsidRPr="0006685F">
        <w:rPr>
          <w:rFonts w:ascii="Arial" w:hAnsi="Arial" w:cs="Arial"/>
          <w:sz w:val="28"/>
          <w:szCs w:val="28"/>
        </w:rPr>
        <w:t>]</w:t>
      </w:r>
      <w:r w:rsidRPr="0006685F">
        <w:rPr>
          <w:rFonts w:ascii="Arial" w:hAnsi="Arial" w:cs="Arial"/>
          <w:sz w:val="28"/>
          <w:szCs w:val="28"/>
        </w:rPr>
        <w:tab/>
        <w:t xml:space="preserve">In the </w:t>
      </w:r>
      <w:r w:rsidR="001C6721" w:rsidRPr="0006685F">
        <w:rPr>
          <w:rFonts w:ascii="Arial" w:hAnsi="Arial" w:cs="Arial"/>
          <w:sz w:val="28"/>
          <w:szCs w:val="28"/>
        </w:rPr>
        <w:t>result,</w:t>
      </w:r>
      <w:r w:rsidRPr="0006685F">
        <w:rPr>
          <w:rFonts w:ascii="Arial" w:hAnsi="Arial" w:cs="Arial"/>
          <w:sz w:val="28"/>
          <w:szCs w:val="28"/>
        </w:rPr>
        <w:t xml:space="preserve"> the following order is made:</w:t>
      </w:r>
    </w:p>
    <w:p w:rsidR="001C6721" w:rsidRPr="0006685F" w:rsidRDefault="001C6721" w:rsidP="009C3B83">
      <w:pPr>
        <w:spacing w:line="360" w:lineRule="auto"/>
        <w:ind w:left="851" w:hanging="851"/>
        <w:jc w:val="both"/>
        <w:rPr>
          <w:rFonts w:ascii="Arial" w:hAnsi="Arial" w:cs="Arial"/>
          <w:sz w:val="28"/>
          <w:szCs w:val="28"/>
        </w:rPr>
      </w:pPr>
    </w:p>
    <w:p w:rsidR="00371699" w:rsidRPr="0006685F" w:rsidRDefault="008660E5" w:rsidP="009C3B83">
      <w:pPr>
        <w:spacing w:line="360" w:lineRule="auto"/>
        <w:ind w:left="851" w:hanging="851"/>
        <w:jc w:val="both"/>
        <w:rPr>
          <w:rFonts w:ascii="Arial" w:hAnsi="Arial" w:cs="Arial"/>
          <w:sz w:val="28"/>
          <w:szCs w:val="28"/>
        </w:rPr>
      </w:pPr>
      <w:r w:rsidRPr="0006685F">
        <w:rPr>
          <w:rFonts w:ascii="Arial" w:hAnsi="Arial" w:cs="Arial"/>
          <w:sz w:val="28"/>
          <w:szCs w:val="28"/>
        </w:rPr>
        <w:tab/>
      </w:r>
      <w:r w:rsidR="001C6721" w:rsidRPr="0006685F">
        <w:rPr>
          <w:rFonts w:ascii="Arial" w:hAnsi="Arial" w:cs="Arial"/>
          <w:sz w:val="28"/>
          <w:szCs w:val="28"/>
        </w:rPr>
        <w:t>The appeal against conviction and sentence is dismissed.</w:t>
      </w:r>
    </w:p>
    <w:p w:rsidR="001C6721" w:rsidRDefault="001C6721" w:rsidP="009C3B83">
      <w:pPr>
        <w:spacing w:line="360" w:lineRule="auto"/>
        <w:ind w:left="851" w:hanging="851"/>
        <w:jc w:val="both"/>
        <w:rPr>
          <w:rFonts w:ascii="Arial" w:hAnsi="Arial" w:cs="Arial"/>
          <w:sz w:val="28"/>
          <w:szCs w:val="28"/>
        </w:rPr>
      </w:pPr>
    </w:p>
    <w:p w:rsidR="00124F50" w:rsidRDefault="00124F50" w:rsidP="009C3B83">
      <w:pPr>
        <w:spacing w:line="360" w:lineRule="auto"/>
        <w:ind w:left="851" w:hanging="851"/>
        <w:jc w:val="both"/>
        <w:rPr>
          <w:rFonts w:ascii="Arial" w:hAnsi="Arial" w:cs="Arial"/>
          <w:sz w:val="28"/>
          <w:szCs w:val="28"/>
        </w:rPr>
      </w:pPr>
    </w:p>
    <w:p w:rsidR="00124F50" w:rsidRPr="0006685F" w:rsidRDefault="00124F50" w:rsidP="009C3B83">
      <w:pPr>
        <w:spacing w:line="360" w:lineRule="auto"/>
        <w:ind w:left="851" w:hanging="851"/>
        <w:jc w:val="both"/>
        <w:rPr>
          <w:rFonts w:ascii="Arial" w:hAnsi="Arial" w:cs="Arial"/>
          <w:sz w:val="28"/>
          <w:szCs w:val="28"/>
        </w:rPr>
      </w:pPr>
    </w:p>
    <w:p w:rsidR="003E742F" w:rsidRPr="0006685F" w:rsidRDefault="007855D8" w:rsidP="00EA0610">
      <w:pPr>
        <w:jc w:val="both"/>
        <w:rPr>
          <w:rFonts w:ascii="Arial" w:hAnsi="Arial" w:cs="Arial"/>
          <w:sz w:val="28"/>
          <w:szCs w:val="28"/>
        </w:rPr>
      </w:pPr>
      <w:r w:rsidRPr="0006685F">
        <w:rPr>
          <w:rFonts w:ascii="Arial" w:hAnsi="Arial" w:cs="Arial"/>
          <w:sz w:val="28"/>
          <w:szCs w:val="28"/>
        </w:rPr>
        <w:t>_____________________</w:t>
      </w:r>
    </w:p>
    <w:p w:rsidR="003B105B" w:rsidRPr="0006685F" w:rsidRDefault="002758BB" w:rsidP="00EA0610">
      <w:pPr>
        <w:ind w:left="720" w:hanging="720"/>
        <w:jc w:val="both"/>
        <w:rPr>
          <w:rFonts w:ascii="Arial" w:hAnsi="Arial" w:cs="Arial"/>
          <w:b/>
          <w:sz w:val="28"/>
          <w:szCs w:val="28"/>
        </w:rPr>
      </w:pPr>
      <w:r w:rsidRPr="0006685F">
        <w:rPr>
          <w:rFonts w:ascii="Arial" w:hAnsi="Arial" w:cs="Arial"/>
          <w:b/>
          <w:sz w:val="28"/>
          <w:szCs w:val="28"/>
        </w:rPr>
        <w:t>MC MAMOSEBO</w:t>
      </w:r>
    </w:p>
    <w:p w:rsidR="00E44600" w:rsidRPr="0006685F" w:rsidRDefault="00E44600" w:rsidP="00EA0610">
      <w:pPr>
        <w:ind w:left="720" w:hanging="720"/>
        <w:jc w:val="both"/>
        <w:rPr>
          <w:rFonts w:ascii="Arial" w:hAnsi="Arial" w:cs="Arial"/>
          <w:b/>
          <w:sz w:val="28"/>
          <w:szCs w:val="28"/>
        </w:rPr>
      </w:pPr>
      <w:r w:rsidRPr="0006685F">
        <w:rPr>
          <w:rFonts w:ascii="Arial" w:hAnsi="Arial" w:cs="Arial"/>
          <w:b/>
          <w:sz w:val="28"/>
          <w:szCs w:val="28"/>
        </w:rPr>
        <w:t>JUDGE OF THE HIGH COURT</w:t>
      </w:r>
    </w:p>
    <w:p w:rsidR="003B105B" w:rsidRDefault="003B105B" w:rsidP="00EA0610">
      <w:pPr>
        <w:ind w:left="720" w:hanging="720"/>
        <w:jc w:val="both"/>
        <w:rPr>
          <w:rFonts w:ascii="Arial" w:hAnsi="Arial" w:cs="Arial"/>
          <w:b/>
          <w:sz w:val="28"/>
          <w:szCs w:val="28"/>
        </w:rPr>
      </w:pPr>
      <w:r w:rsidRPr="0006685F">
        <w:rPr>
          <w:rFonts w:ascii="Arial" w:hAnsi="Arial" w:cs="Arial"/>
          <w:b/>
          <w:sz w:val="28"/>
          <w:szCs w:val="28"/>
        </w:rPr>
        <w:t xml:space="preserve">NORTHERN CAPE </w:t>
      </w:r>
      <w:r w:rsidR="007616AB" w:rsidRPr="0006685F">
        <w:rPr>
          <w:rFonts w:ascii="Arial" w:hAnsi="Arial" w:cs="Arial"/>
          <w:b/>
          <w:sz w:val="28"/>
          <w:szCs w:val="28"/>
        </w:rPr>
        <w:t>DIVISION</w:t>
      </w:r>
    </w:p>
    <w:p w:rsidR="007616AB" w:rsidRPr="0006685F" w:rsidRDefault="007616AB" w:rsidP="00EA0610">
      <w:pPr>
        <w:ind w:left="720" w:hanging="720"/>
        <w:jc w:val="both"/>
        <w:rPr>
          <w:rFonts w:ascii="Arial" w:hAnsi="Arial" w:cs="Arial"/>
          <w:b/>
          <w:sz w:val="28"/>
          <w:szCs w:val="28"/>
        </w:rPr>
      </w:pPr>
    </w:p>
    <w:p w:rsidR="007616AB" w:rsidRDefault="007616AB" w:rsidP="00EA0610">
      <w:pPr>
        <w:ind w:left="720" w:hanging="720"/>
        <w:jc w:val="both"/>
        <w:rPr>
          <w:rFonts w:ascii="Arial" w:hAnsi="Arial" w:cs="Arial"/>
          <w:b/>
          <w:sz w:val="28"/>
          <w:szCs w:val="28"/>
        </w:rPr>
      </w:pPr>
    </w:p>
    <w:p w:rsidR="00EA0610" w:rsidRDefault="00EA0610" w:rsidP="00EA0610">
      <w:pPr>
        <w:ind w:left="720" w:hanging="720"/>
        <w:jc w:val="both"/>
        <w:rPr>
          <w:rFonts w:ascii="Arial" w:hAnsi="Arial" w:cs="Arial"/>
          <w:b/>
          <w:sz w:val="28"/>
          <w:szCs w:val="28"/>
        </w:rPr>
      </w:pPr>
    </w:p>
    <w:p w:rsidR="004719FB" w:rsidRDefault="004719FB" w:rsidP="00EA0610">
      <w:pPr>
        <w:ind w:left="720" w:hanging="720"/>
        <w:jc w:val="both"/>
        <w:rPr>
          <w:rFonts w:ascii="Arial" w:hAnsi="Arial" w:cs="Arial"/>
          <w:b/>
          <w:sz w:val="28"/>
          <w:szCs w:val="28"/>
        </w:rPr>
      </w:pPr>
    </w:p>
    <w:p w:rsidR="004719FB" w:rsidRPr="0006685F" w:rsidRDefault="004719FB" w:rsidP="00EA0610">
      <w:pPr>
        <w:ind w:left="720" w:hanging="720"/>
        <w:jc w:val="both"/>
        <w:rPr>
          <w:rFonts w:ascii="Arial" w:hAnsi="Arial" w:cs="Arial"/>
          <w:b/>
          <w:sz w:val="28"/>
          <w:szCs w:val="28"/>
        </w:rPr>
      </w:pPr>
    </w:p>
    <w:p w:rsidR="007616AB" w:rsidRPr="0006685F" w:rsidRDefault="008875E0" w:rsidP="00EA0610">
      <w:pPr>
        <w:ind w:left="720" w:hanging="720"/>
        <w:jc w:val="both"/>
        <w:rPr>
          <w:rFonts w:ascii="Arial" w:hAnsi="Arial" w:cs="Arial"/>
          <w:sz w:val="28"/>
          <w:szCs w:val="28"/>
        </w:rPr>
      </w:pPr>
      <w:r w:rsidRPr="0006685F">
        <w:rPr>
          <w:rFonts w:ascii="Arial" w:hAnsi="Arial" w:cs="Arial"/>
          <w:sz w:val="28"/>
          <w:szCs w:val="28"/>
        </w:rPr>
        <w:t>I agree</w:t>
      </w:r>
    </w:p>
    <w:p w:rsidR="00264023" w:rsidRPr="0006685F" w:rsidRDefault="00264023" w:rsidP="00EA0610">
      <w:pPr>
        <w:ind w:left="720" w:hanging="720"/>
        <w:jc w:val="both"/>
        <w:rPr>
          <w:rFonts w:ascii="Arial" w:hAnsi="Arial" w:cs="Arial"/>
          <w:sz w:val="28"/>
          <w:szCs w:val="28"/>
        </w:rPr>
      </w:pPr>
    </w:p>
    <w:p w:rsidR="00EA0610" w:rsidRDefault="00EA0610" w:rsidP="00EA0610">
      <w:pPr>
        <w:ind w:left="720" w:hanging="720"/>
        <w:jc w:val="both"/>
        <w:rPr>
          <w:rFonts w:ascii="Arial" w:hAnsi="Arial" w:cs="Arial"/>
          <w:sz w:val="28"/>
          <w:szCs w:val="28"/>
        </w:rPr>
      </w:pPr>
    </w:p>
    <w:p w:rsidR="00EA0610" w:rsidRDefault="00EA0610" w:rsidP="00EA0610">
      <w:pPr>
        <w:ind w:left="720" w:hanging="720"/>
        <w:jc w:val="both"/>
        <w:rPr>
          <w:rFonts w:ascii="Arial" w:hAnsi="Arial" w:cs="Arial"/>
          <w:sz w:val="28"/>
          <w:szCs w:val="28"/>
        </w:rPr>
      </w:pPr>
    </w:p>
    <w:p w:rsidR="00124F50" w:rsidRDefault="00124F50" w:rsidP="00EA0610">
      <w:pPr>
        <w:ind w:left="720" w:hanging="720"/>
        <w:jc w:val="both"/>
        <w:rPr>
          <w:rFonts w:ascii="Arial" w:hAnsi="Arial" w:cs="Arial"/>
          <w:sz w:val="28"/>
          <w:szCs w:val="28"/>
        </w:rPr>
      </w:pPr>
    </w:p>
    <w:p w:rsidR="00EA0610" w:rsidRDefault="00EA0610" w:rsidP="00EA0610">
      <w:pPr>
        <w:ind w:left="720" w:hanging="720"/>
        <w:jc w:val="both"/>
        <w:rPr>
          <w:rFonts w:ascii="Arial" w:hAnsi="Arial" w:cs="Arial"/>
          <w:sz w:val="28"/>
          <w:szCs w:val="28"/>
        </w:rPr>
      </w:pPr>
    </w:p>
    <w:p w:rsidR="007616AB" w:rsidRPr="0006685F" w:rsidRDefault="007C44C3" w:rsidP="00EA0610">
      <w:pPr>
        <w:ind w:left="720" w:hanging="720"/>
        <w:jc w:val="both"/>
        <w:rPr>
          <w:rFonts w:ascii="Arial" w:hAnsi="Arial" w:cs="Arial"/>
          <w:sz w:val="28"/>
          <w:szCs w:val="28"/>
        </w:rPr>
      </w:pPr>
      <w:r w:rsidRPr="0006685F">
        <w:rPr>
          <w:rFonts w:ascii="Arial" w:hAnsi="Arial" w:cs="Arial"/>
          <w:sz w:val="28"/>
          <w:szCs w:val="28"/>
        </w:rPr>
        <w:t>___________________</w:t>
      </w:r>
    </w:p>
    <w:p w:rsidR="0002563A" w:rsidRPr="0006685F" w:rsidRDefault="00053B7F" w:rsidP="00EA0610">
      <w:pPr>
        <w:ind w:left="720" w:hanging="720"/>
        <w:jc w:val="both"/>
        <w:rPr>
          <w:rFonts w:ascii="Arial" w:hAnsi="Arial" w:cs="Arial"/>
          <w:b/>
          <w:sz w:val="28"/>
          <w:szCs w:val="28"/>
        </w:rPr>
      </w:pPr>
      <w:r w:rsidRPr="0006685F">
        <w:rPr>
          <w:rFonts w:ascii="Arial" w:hAnsi="Arial" w:cs="Arial"/>
          <w:b/>
          <w:sz w:val="28"/>
          <w:szCs w:val="28"/>
        </w:rPr>
        <w:t>MJ</w:t>
      </w:r>
      <w:r w:rsidR="00CC02FD" w:rsidRPr="0006685F">
        <w:rPr>
          <w:rFonts w:ascii="Arial" w:hAnsi="Arial" w:cs="Arial"/>
          <w:b/>
          <w:sz w:val="28"/>
          <w:szCs w:val="28"/>
        </w:rPr>
        <w:t xml:space="preserve"> RAMAEPADI</w:t>
      </w:r>
      <w:r w:rsidR="00E44600" w:rsidRPr="0006685F">
        <w:rPr>
          <w:rFonts w:ascii="Arial" w:hAnsi="Arial" w:cs="Arial"/>
          <w:b/>
          <w:sz w:val="28"/>
          <w:szCs w:val="28"/>
        </w:rPr>
        <w:t xml:space="preserve"> </w:t>
      </w:r>
    </w:p>
    <w:p w:rsidR="00E44600" w:rsidRPr="0006685F" w:rsidRDefault="00E44600" w:rsidP="00EA0610">
      <w:pPr>
        <w:ind w:left="720" w:hanging="720"/>
        <w:jc w:val="both"/>
        <w:rPr>
          <w:rFonts w:ascii="Arial" w:hAnsi="Arial" w:cs="Arial"/>
          <w:b/>
          <w:sz w:val="28"/>
          <w:szCs w:val="28"/>
        </w:rPr>
      </w:pPr>
      <w:r w:rsidRPr="0006685F">
        <w:rPr>
          <w:rFonts w:ascii="Arial" w:hAnsi="Arial" w:cs="Arial"/>
          <w:b/>
          <w:sz w:val="28"/>
          <w:szCs w:val="28"/>
        </w:rPr>
        <w:t>ACTING JUDGE OF THE HIGH COURT</w:t>
      </w:r>
    </w:p>
    <w:p w:rsidR="007616AB" w:rsidRPr="0006685F" w:rsidRDefault="007616AB" w:rsidP="00EA0610">
      <w:pPr>
        <w:ind w:left="720" w:hanging="720"/>
        <w:jc w:val="both"/>
        <w:rPr>
          <w:rFonts w:ascii="Arial" w:hAnsi="Arial" w:cs="Arial"/>
          <w:b/>
          <w:sz w:val="28"/>
          <w:szCs w:val="28"/>
        </w:rPr>
      </w:pPr>
      <w:r w:rsidRPr="0006685F">
        <w:rPr>
          <w:rFonts w:ascii="Arial" w:hAnsi="Arial" w:cs="Arial"/>
          <w:b/>
          <w:sz w:val="28"/>
          <w:szCs w:val="28"/>
        </w:rPr>
        <w:t>NORTHERN CAPE DIVISION</w:t>
      </w:r>
    </w:p>
    <w:p w:rsidR="00124F50" w:rsidRDefault="00124F50" w:rsidP="00EA0610">
      <w:pPr>
        <w:tabs>
          <w:tab w:val="left" w:pos="2835"/>
        </w:tabs>
        <w:jc w:val="both"/>
        <w:rPr>
          <w:rFonts w:ascii="Arial" w:hAnsi="Arial" w:cs="Arial"/>
          <w:sz w:val="28"/>
          <w:szCs w:val="28"/>
        </w:rPr>
      </w:pPr>
    </w:p>
    <w:p w:rsidR="00124F50" w:rsidRDefault="00124F50" w:rsidP="00EA0610">
      <w:pPr>
        <w:tabs>
          <w:tab w:val="left" w:pos="2835"/>
        </w:tabs>
        <w:jc w:val="both"/>
        <w:rPr>
          <w:rFonts w:ascii="Arial" w:hAnsi="Arial" w:cs="Arial"/>
          <w:sz w:val="28"/>
          <w:szCs w:val="28"/>
        </w:rPr>
      </w:pPr>
    </w:p>
    <w:p w:rsidR="00B073E3" w:rsidRPr="0006685F" w:rsidRDefault="005F79FE" w:rsidP="00EA0610">
      <w:pPr>
        <w:tabs>
          <w:tab w:val="left" w:pos="2835"/>
        </w:tabs>
        <w:jc w:val="both"/>
        <w:rPr>
          <w:rFonts w:ascii="Arial" w:hAnsi="Arial" w:cs="Arial"/>
          <w:sz w:val="28"/>
          <w:szCs w:val="28"/>
        </w:rPr>
      </w:pPr>
      <w:r w:rsidRPr="0006685F">
        <w:rPr>
          <w:rFonts w:ascii="Arial" w:hAnsi="Arial" w:cs="Arial"/>
          <w:sz w:val="28"/>
          <w:szCs w:val="28"/>
        </w:rPr>
        <w:t xml:space="preserve">For the </w:t>
      </w:r>
      <w:r w:rsidR="008D534A" w:rsidRPr="0006685F">
        <w:rPr>
          <w:rFonts w:ascii="Arial" w:hAnsi="Arial" w:cs="Arial"/>
          <w:sz w:val="28"/>
          <w:szCs w:val="28"/>
        </w:rPr>
        <w:t>app</w:t>
      </w:r>
      <w:r w:rsidR="003950A3" w:rsidRPr="0006685F">
        <w:rPr>
          <w:rFonts w:ascii="Arial" w:hAnsi="Arial" w:cs="Arial"/>
          <w:sz w:val="28"/>
          <w:szCs w:val="28"/>
        </w:rPr>
        <w:t>ellant</w:t>
      </w:r>
      <w:r w:rsidRPr="0006685F">
        <w:rPr>
          <w:rFonts w:ascii="Arial" w:hAnsi="Arial" w:cs="Arial"/>
          <w:sz w:val="28"/>
          <w:szCs w:val="28"/>
        </w:rPr>
        <w:t>:</w:t>
      </w:r>
      <w:r w:rsidRPr="0006685F">
        <w:rPr>
          <w:rFonts w:ascii="Arial" w:hAnsi="Arial" w:cs="Arial"/>
          <w:sz w:val="28"/>
          <w:szCs w:val="28"/>
        </w:rPr>
        <w:tab/>
      </w:r>
      <w:r w:rsidR="002E77D7" w:rsidRPr="0006685F">
        <w:rPr>
          <w:rFonts w:ascii="Arial" w:hAnsi="Arial" w:cs="Arial"/>
          <w:sz w:val="28"/>
          <w:szCs w:val="28"/>
        </w:rPr>
        <w:t>Mr H Steynberg</w:t>
      </w:r>
    </w:p>
    <w:p w:rsidR="008875E0" w:rsidRDefault="008875E0" w:rsidP="00EA0610">
      <w:pPr>
        <w:tabs>
          <w:tab w:val="left" w:pos="2835"/>
        </w:tabs>
        <w:jc w:val="both"/>
        <w:rPr>
          <w:rFonts w:ascii="Arial" w:hAnsi="Arial" w:cs="Arial"/>
          <w:sz w:val="28"/>
          <w:szCs w:val="28"/>
        </w:rPr>
      </w:pPr>
      <w:r w:rsidRPr="0006685F">
        <w:rPr>
          <w:rFonts w:ascii="Arial" w:hAnsi="Arial" w:cs="Arial"/>
          <w:sz w:val="28"/>
          <w:szCs w:val="28"/>
        </w:rPr>
        <w:t xml:space="preserve">Instructed by: </w:t>
      </w:r>
      <w:r w:rsidRPr="0006685F">
        <w:rPr>
          <w:rFonts w:ascii="Arial" w:hAnsi="Arial" w:cs="Arial"/>
          <w:sz w:val="28"/>
          <w:szCs w:val="28"/>
        </w:rPr>
        <w:tab/>
      </w:r>
      <w:r w:rsidR="002E77D7" w:rsidRPr="0006685F">
        <w:rPr>
          <w:rFonts w:ascii="Arial" w:hAnsi="Arial" w:cs="Arial"/>
          <w:sz w:val="28"/>
          <w:szCs w:val="28"/>
        </w:rPr>
        <w:t>Legal Aid South Africa</w:t>
      </w:r>
    </w:p>
    <w:p w:rsidR="00EA0610" w:rsidRPr="0006685F" w:rsidRDefault="00EA0610" w:rsidP="00EA0610">
      <w:pPr>
        <w:tabs>
          <w:tab w:val="left" w:pos="2835"/>
        </w:tabs>
        <w:jc w:val="both"/>
        <w:rPr>
          <w:rFonts w:ascii="Arial" w:hAnsi="Arial" w:cs="Arial"/>
          <w:sz w:val="28"/>
          <w:szCs w:val="28"/>
        </w:rPr>
      </w:pPr>
    </w:p>
    <w:p w:rsidR="003950A3" w:rsidRPr="0006685F" w:rsidRDefault="008D534A" w:rsidP="00EA0610">
      <w:pPr>
        <w:tabs>
          <w:tab w:val="left" w:pos="2835"/>
        </w:tabs>
        <w:ind w:left="720" w:hanging="720"/>
        <w:jc w:val="both"/>
        <w:rPr>
          <w:rFonts w:ascii="Arial" w:hAnsi="Arial" w:cs="Arial"/>
          <w:sz w:val="28"/>
          <w:szCs w:val="28"/>
        </w:rPr>
      </w:pPr>
      <w:r w:rsidRPr="0006685F">
        <w:rPr>
          <w:rFonts w:ascii="Arial" w:hAnsi="Arial" w:cs="Arial"/>
          <w:sz w:val="28"/>
          <w:szCs w:val="28"/>
        </w:rPr>
        <w:t>F</w:t>
      </w:r>
      <w:r w:rsidR="000C411D" w:rsidRPr="0006685F">
        <w:rPr>
          <w:rFonts w:ascii="Arial" w:hAnsi="Arial" w:cs="Arial"/>
          <w:sz w:val="28"/>
          <w:szCs w:val="28"/>
        </w:rPr>
        <w:t>or the</w:t>
      </w:r>
      <w:r w:rsidR="005F79FE" w:rsidRPr="0006685F">
        <w:rPr>
          <w:rFonts w:ascii="Arial" w:hAnsi="Arial" w:cs="Arial"/>
          <w:sz w:val="28"/>
          <w:szCs w:val="28"/>
        </w:rPr>
        <w:t xml:space="preserve"> </w:t>
      </w:r>
      <w:r w:rsidR="003C02B2" w:rsidRPr="0006685F">
        <w:rPr>
          <w:rFonts w:ascii="Arial" w:hAnsi="Arial" w:cs="Arial"/>
          <w:sz w:val="28"/>
          <w:szCs w:val="28"/>
        </w:rPr>
        <w:t>respondent</w:t>
      </w:r>
      <w:r w:rsidR="00BC604A" w:rsidRPr="0006685F">
        <w:rPr>
          <w:rFonts w:ascii="Arial" w:hAnsi="Arial" w:cs="Arial"/>
          <w:sz w:val="28"/>
          <w:szCs w:val="28"/>
        </w:rPr>
        <w:t>:</w:t>
      </w:r>
      <w:r w:rsidR="00BC604A" w:rsidRPr="0006685F">
        <w:rPr>
          <w:rFonts w:ascii="Arial" w:hAnsi="Arial" w:cs="Arial"/>
          <w:sz w:val="28"/>
          <w:szCs w:val="28"/>
        </w:rPr>
        <w:tab/>
      </w:r>
      <w:r w:rsidR="00C35022" w:rsidRPr="0006685F">
        <w:rPr>
          <w:rFonts w:ascii="Arial" w:hAnsi="Arial" w:cs="Arial"/>
          <w:sz w:val="28"/>
          <w:szCs w:val="28"/>
        </w:rPr>
        <w:t>Adv J</w:t>
      </w:r>
      <w:r w:rsidR="002E77D7" w:rsidRPr="0006685F">
        <w:rPr>
          <w:rFonts w:ascii="Arial" w:hAnsi="Arial" w:cs="Arial"/>
          <w:sz w:val="28"/>
          <w:szCs w:val="28"/>
        </w:rPr>
        <w:t>J Cloete</w:t>
      </w:r>
    </w:p>
    <w:p w:rsidR="00C93B26" w:rsidRPr="0006685F" w:rsidRDefault="0002563A" w:rsidP="00EA0610">
      <w:pPr>
        <w:tabs>
          <w:tab w:val="left" w:pos="2835"/>
        </w:tabs>
        <w:ind w:left="720" w:hanging="720"/>
        <w:jc w:val="both"/>
        <w:rPr>
          <w:rFonts w:ascii="Arial" w:hAnsi="Arial" w:cs="Arial"/>
          <w:sz w:val="28"/>
          <w:szCs w:val="28"/>
        </w:rPr>
      </w:pPr>
      <w:r w:rsidRPr="0006685F">
        <w:rPr>
          <w:rFonts w:ascii="Arial" w:hAnsi="Arial" w:cs="Arial"/>
          <w:sz w:val="28"/>
          <w:szCs w:val="28"/>
        </w:rPr>
        <w:t>Instructed by:</w:t>
      </w:r>
      <w:r w:rsidRPr="0006685F">
        <w:rPr>
          <w:rFonts w:ascii="Arial" w:hAnsi="Arial" w:cs="Arial"/>
          <w:sz w:val="28"/>
          <w:szCs w:val="28"/>
        </w:rPr>
        <w:tab/>
      </w:r>
      <w:r w:rsidR="002E77D7" w:rsidRPr="0006685F">
        <w:rPr>
          <w:rFonts w:ascii="Arial" w:hAnsi="Arial" w:cs="Arial"/>
          <w:sz w:val="28"/>
          <w:szCs w:val="28"/>
        </w:rPr>
        <w:t>T</w:t>
      </w:r>
      <w:r w:rsidR="004354E3" w:rsidRPr="0006685F">
        <w:rPr>
          <w:rFonts w:ascii="Arial" w:hAnsi="Arial" w:cs="Arial"/>
          <w:sz w:val="28"/>
          <w:szCs w:val="28"/>
        </w:rPr>
        <w:t xml:space="preserve">he </w:t>
      </w:r>
      <w:r w:rsidR="002E77D7" w:rsidRPr="0006685F">
        <w:rPr>
          <w:rFonts w:ascii="Arial" w:hAnsi="Arial" w:cs="Arial"/>
          <w:sz w:val="28"/>
          <w:szCs w:val="28"/>
        </w:rPr>
        <w:t>Office</w:t>
      </w:r>
      <w:r w:rsidR="004354E3" w:rsidRPr="0006685F">
        <w:rPr>
          <w:rFonts w:ascii="Arial" w:hAnsi="Arial" w:cs="Arial"/>
          <w:sz w:val="28"/>
          <w:szCs w:val="28"/>
        </w:rPr>
        <w:t xml:space="preserve"> </w:t>
      </w:r>
      <w:r w:rsidR="002E77D7" w:rsidRPr="0006685F">
        <w:rPr>
          <w:rFonts w:ascii="Arial" w:hAnsi="Arial" w:cs="Arial"/>
          <w:sz w:val="28"/>
          <w:szCs w:val="28"/>
        </w:rPr>
        <w:t>of</w:t>
      </w:r>
      <w:r w:rsidR="004354E3" w:rsidRPr="0006685F">
        <w:rPr>
          <w:rFonts w:ascii="Arial" w:hAnsi="Arial" w:cs="Arial"/>
          <w:sz w:val="28"/>
          <w:szCs w:val="28"/>
        </w:rPr>
        <w:t xml:space="preserve"> </w:t>
      </w:r>
      <w:r w:rsidR="002E77D7" w:rsidRPr="0006685F">
        <w:rPr>
          <w:rFonts w:ascii="Arial" w:hAnsi="Arial" w:cs="Arial"/>
          <w:sz w:val="28"/>
          <w:szCs w:val="28"/>
        </w:rPr>
        <w:t>the</w:t>
      </w:r>
      <w:r w:rsidR="004354E3" w:rsidRPr="0006685F">
        <w:rPr>
          <w:rFonts w:ascii="Arial" w:hAnsi="Arial" w:cs="Arial"/>
          <w:sz w:val="28"/>
          <w:szCs w:val="28"/>
        </w:rPr>
        <w:t xml:space="preserve"> </w:t>
      </w:r>
      <w:r w:rsidR="002E77D7" w:rsidRPr="0006685F">
        <w:rPr>
          <w:rFonts w:ascii="Arial" w:hAnsi="Arial" w:cs="Arial"/>
          <w:sz w:val="28"/>
          <w:szCs w:val="28"/>
        </w:rPr>
        <w:t>Director</w:t>
      </w:r>
      <w:r w:rsidR="004354E3" w:rsidRPr="0006685F">
        <w:rPr>
          <w:rFonts w:ascii="Arial" w:hAnsi="Arial" w:cs="Arial"/>
          <w:sz w:val="28"/>
          <w:szCs w:val="28"/>
        </w:rPr>
        <w:t xml:space="preserve"> </w:t>
      </w:r>
      <w:r w:rsidR="002E77D7" w:rsidRPr="0006685F">
        <w:rPr>
          <w:rFonts w:ascii="Arial" w:hAnsi="Arial" w:cs="Arial"/>
          <w:sz w:val="28"/>
          <w:szCs w:val="28"/>
        </w:rPr>
        <w:t>of</w:t>
      </w:r>
      <w:r w:rsidR="004354E3" w:rsidRPr="0006685F">
        <w:rPr>
          <w:rFonts w:ascii="Arial" w:hAnsi="Arial" w:cs="Arial"/>
          <w:sz w:val="28"/>
          <w:szCs w:val="28"/>
        </w:rPr>
        <w:t xml:space="preserve"> </w:t>
      </w:r>
      <w:r w:rsidR="002E77D7" w:rsidRPr="0006685F">
        <w:rPr>
          <w:rFonts w:ascii="Arial" w:hAnsi="Arial" w:cs="Arial"/>
          <w:sz w:val="28"/>
          <w:szCs w:val="28"/>
        </w:rPr>
        <w:t xml:space="preserve">Public </w:t>
      </w:r>
      <w:r w:rsidR="004354E3" w:rsidRPr="0006685F">
        <w:rPr>
          <w:rFonts w:ascii="Arial" w:hAnsi="Arial" w:cs="Arial"/>
          <w:sz w:val="28"/>
          <w:szCs w:val="28"/>
        </w:rPr>
        <w:t>P</w:t>
      </w:r>
      <w:r w:rsidR="002E77D7" w:rsidRPr="0006685F">
        <w:rPr>
          <w:rFonts w:ascii="Arial" w:hAnsi="Arial" w:cs="Arial"/>
          <w:sz w:val="28"/>
          <w:szCs w:val="28"/>
        </w:rPr>
        <w:t>rosecutions</w:t>
      </w:r>
    </w:p>
    <w:sectPr w:rsidR="00C93B26" w:rsidRPr="0006685F" w:rsidSect="00EA0610">
      <w:headerReference w:type="default" r:id="rId9"/>
      <w:pgSz w:w="11906" w:h="16838" w:code="9"/>
      <w:pgMar w:top="709"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98110" w16cex:dateUtc="2020-06-21T04:47:00Z"/>
  <w16cex:commentExtensible w16cex:durableId="2299812F" w16cex:dateUtc="2020-06-21T04:48:00Z"/>
  <w16cex:commentExtensible w16cex:durableId="229981FD" w16cex:dateUtc="2020-06-21T04:51:00Z"/>
  <w16cex:commentExtensible w16cex:durableId="229981A8" w16cex:dateUtc="2020-06-21T04:50:00Z"/>
  <w16cex:commentExtensible w16cex:durableId="229981C1" w16cex:dateUtc="2020-06-21T04:50:00Z"/>
  <w16cex:commentExtensible w16cex:durableId="229981CC" w16cex:dateUtc="2020-06-21T04:50:00Z"/>
  <w16cex:commentExtensible w16cex:durableId="229981EF" w16cex:dateUtc="2020-06-21T04:51:00Z"/>
  <w16cex:commentExtensible w16cex:durableId="2299821E" w16cex:dateUtc="2020-06-21T04:52:00Z"/>
  <w16cex:commentExtensible w16cex:durableId="2299829B" w16cex:dateUtc="2020-06-21T04:54:00Z"/>
  <w16cex:commentExtensible w16cex:durableId="229982A4" w16cex:dateUtc="2020-06-21T04:54:00Z"/>
  <w16cex:commentExtensible w16cex:durableId="229982D5" w16cex:dateUtc="2020-06-21T04:55:00Z"/>
  <w16cex:commentExtensible w16cex:durableId="229982E4" w16cex:dateUtc="2020-06-21T04:55:00Z"/>
  <w16cex:commentExtensible w16cex:durableId="2299871D" w16cex:dateUtc="2020-06-21T05:13:00Z"/>
  <w16cex:commentExtensible w16cex:durableId="229986FE" w16cex:dateUtc="2020-06-21T05:13:00Z"/>
  <w16cex:commentExtensible w16cex:durableId="229987BE" w16cex:dateUtc="2020-06-21T05:16:00Z"/>
  <w16cex:commentExtensible w16cex:durableId="22998816" w16cex:dateUtc="2020-06-21T05:17:00Z"/>
  <w16cex:commentExtensible w16cex:durableId="229988A5" w16cex:dateUtc="2020-06-21T05:20:00Z"/>
  <w16cex:commentExtensible w16cex:durableId="229988BB" w16cex:dateUtc="2020-06-21T05:20:00Z"/>
  <w16cex:commentExtensible w16cex:durableId="229988C2" w16cex:dateUtc="2020-06-21T05:20:00Z"/>
  <w16cex:commentExtensible w16cex:durableId="229988CC" w16cex:dateUtc="2020-06-21T05:20:00Z"/>
  <w16cex:commentExtensible w16cex:durableId="229988F1" w16cex:dateUtc="2020-06-21T05:21:00Z"/>
  <w16cex:commentExtensible w16cex:durableId="22998914" w16cex:dateUtc="2020-06-21T05:21:00Z"/>
  <w16cex:commentExtensible w16cex:durableId="2299895D" w16cex:dateUtc="2020-06-21T05:23:00Z"/>
  <w16cex:commentExtensible w16cex:durableId="2299896E" w16cex:dateUtc="2020-06-21T05:23:00Z"/>
  <w16cex:commentExtensible w16cex:durableId="229989A1" w16cex:dateUtc="2020-06-21T05:24:00Z"/>
  <w16cex:commentExtensible w16cex:durableId="22998995" w16cex:dateUtc="2020-06-21T05:24:00Z"/>
  <w16cex:commentExtensible w16cex:durableId="229989BD" w16cex:dateUtc="2020-06-21T05:24:00Z"/>
  <w16cex:commentExtensible w16cex:durableId="229989F8" w16cex:dateUtc="2020-06-21T05:25:00Z"/>
  <w16cex:commentExtensible w16cex:durableId="22998A07" w16cex:dateUtc="2020-06-21T05:25:00Z"/>
  <w16cex:commentExtensible w16cex:durableId="22998A2B" w16cex:dateUtc="2020-06-21T05:26:00Z"/>
  <w16cex:commentExtensible w16cex:durableId="2299A0D9" w16cex:dateUtc="2020-06-21T07:03:00Z"/>
  <w16cex:commentExtensible w16cex:durableId="2299A15A" w16cex:dateUtc="2020-06-21T07:05:00Z"/>
  <w16cex:commentExtensible w16cex:durableId="2299A187" w16cex:dateUtc="2020-06-21T07:06:00Z"/>
  <w16cex:commentExtensible w16cex:durableId="2299A192" w16cex:dateUtc="2020-06-21T07:06:00Z"/>
  <w16cex:commentExtensible w16cex:durableId="2299A343" w16cex:dateUtc="2020-06-21T07:13:00Z"/>
  <w16cex:commentExtensible w16cex:durableId="2299A350" w16cex:dateUtc="2020-06-21T07:13:00Z"/>
  <w16cex:commentExtensible w16cex:durableId="2299A3B2" w16cex:dateUtc="2020-06-21T07:15:00Z"/>
  <w16cex:commentExtensible w16cex:durableId="2299A3D5" w16cex:dateUtc="2020-06-21T07:16:00Z"/>
  <w16cex:commentExtensible w16cex:durableId="2299A477" w16cex:dateUtc="2020-06-21T07:18:00Z"/>
  <w16cex:commentExtensible w16cex:durableId="2299A487" w16cex:dateUtc="2020-06-21T07:19:00Z"/>
  <w16cex:commentExtensible w16cex:durableId="2299A49C" w16cex:dateUtc="2020-06-21T07:19:00Z"/>
  <w16cex:commentExtensible w16cex:durableId="2299A4B3" w16cex:dateUtc="2020-06-21T07:19:00Z"/>
  <w16cex:commentExtensible w16cex:durableId="2299A4CE" w16cex:dateUtc="2020-06-21T07:20:00Z"/>
  <w16cex:commentExtensible w16cex:durableId="2299A4DA" w16cex:dateUtc="2020-06-21T07:20:00Z"/>
  <w16cex:commentExtensible w16cex:durableId="2299A4F3" w16cex:dateUtc="2020-06-21T07:20:00Z"/>
  <w16cex:commentExtensible w16cex:durableId="2299A536" w16cex:dateUtc="2020-06-21T07:21:00Z"/>
  <w16cex:commentExtensible w16cex:durableId="2299A59C" w16cex:dateUtc="2020-06-21T07:23:00Z"/>
  <w16cex:commentExtensible w16cex:durableId="2299A677" w16cex:dateUtc="2020-06-21T07:27:00Z"/>
  <w16cex:commentExtensible w16cex:durableId="2299A6D5" w16cex:dateUtc="2020-06-21T07:28:00Z"/>
  <w16cex:commentExtensible w16cex:durableId="2299A6EF" w16cex:dateUtc="2020-06-21T07:29:00Z"/>
  <w16cex:commentExtensible w16cex:durableId="2299A701" w16cex:dateUtc="2020-06-21T07:29:00Z"/>
  <w16cex:commentExtensible w16cex:durableId="2299A714" w16cex:dateUtc="2020-06-21T07:29:00Z"/>
  <w16cex:commentExtensible w16cex:durableId="2299A775" w16cex:dateUtc="2020-06-21T07:31:00Z"/>
  <w16cex:commentExtensible w16cex:durableId="2299A7AA" w16cex:dateUtc="2020-06-21T07:32:00Z"/>
  <w16cex:commentExtensible w16cex:durableId="2299A7C0" w16cex:dateUtc="2020-06-21T07:32:00Z"/>
  <w16cex:commentExtensible w16cex:durableId="2299A7E3" w16cex:dateUtc="2020-06-21T07:33:00Z"/>
  <w16cex:commentExtensible w16cex:durableId="2299A812" w16cex:dateUtc="2020-06-21T07:34:00Z"/>
  <w16cex:commentExtensible w16cex:durableId="2299A879" w16cex:dateUtc="2020-06-21T07:35:00Z"/>
  <w16cex:commentExtensible w16cex:durableId="2299A886" w16cex:dateUtc="2020-06-21T07:36:00Z"/>
  <w16cex:commentExtensible w16cex:durableId="2299A865" w16cex:dateUtc="2020-06-21T07:35:00Z"/>
  <w16cex:commentExtensible w16cex:durableId="2299A893" w16cex:dateUtc="2020-06-21T07:36:00Z"/>
  <w16cex:commentExtensible w16cex:durableId="2299A89E" w16cex:dateUtc="2020-06-21T07:36:00Z"/>
  <w16cex:commentExtensible w16cex:durableId="2299A8C2" w16cex:dateUtc="2020-06-21T07:37:00Z"/>
  <w16cex:commentExtensible w16cex:durableId="2299A8E7" w16cex:dateUtc="2020-06-21T07:37:00Z"/>
  <w16cex:commentExtensible w16cex:durableId="2299A98D" w16cex:dateUtc="2020-06-21T07:40:00Z"/>
  <w16cex:commentExtensible w16cex:durableId="2299A99A" w16cex:dateUtc="2020-06-21T07:40:00Z"/>
  <w16cex:commentExtensible w16cex:durableId="2299A9B5" w16cex:dateUtc="2020-06-21T07:41:00Z"/>
  <w16cex:commentExtensible w16cex:durableId="2299A9C8" w16cex:dateUtc="2020-06-21T07:41:00Z"/>
  <w16cex:commentExtensible w16cex:durableId="2299AA7C" w16cex:dateUtc="2020-06-21T07:44:00Z"/>
  <w16cex:commentExtensible w16cex:durableId="2299AA8C" w16cex:dateUtc="2020-06-21T07:44:00Z"/>
  <w16cex:commentExtensible w16cex:durableId="2299AA96" w16cex:dateUtc="2020-06-21T07:44:00Z"/>
  <w16cex:commentExtensible w16cex:durableId="2299AAA0" w16cex:dateUtc="2020-06-21T07:45:00Z"/>
  <w16cex:commentExtensible w16cex:durableId="2299AABB" w16cex:dateUtc="2020-06-21T07:45:00Z"/>
  <w16cex:commentExtensible w16cex:durableId="2299AAC5" w16cex:dateUtc="2020-06-21T07:45:00Z"/>
  <w16cex:commentExtensible w16cex:durableId="2299AAD4" w16cex:dateUtc="2020-06-21T07:45:00Z"/>
  <w16cex:commentExtensible w16cex:durableId="2299AAE6" w16cex:dateUtc="2020-06-21T07:46:00Z"/>
  <w16cex:commentExtensible w16cex:durableId="2299ABA0" w16cex:dateUtc="2020-06-21T07:49:00Z"/>
  <w16cex:commentExtensible w16cex:durableId="2299AC0C" w16cex:dateUtc="2020-06-21T07:51:00Z"/>
  <w16cex:commentExtensible w16cex:durableId="2299AC3A" w16cex:dateUtc="2020-06-21T07:51:00Z"/>
  <w16cex:commentExtensible w16cex:durableId="2299AC79" w16cex:dateUtc="2020-06-21T07:52:00Z"/>
  <w16cex:commentExtensible w16cex:durableId="2299AD01" w16cex:dateUtc="2020-06-21T07:55:00Z"/>
  <w16cex:commentExtensible w16cex:durableId="2299AD40" w16cex:dateUtc="2020-06-21T07:56:00Z"/>
  <w16cex:commentExtensible w16cex:durableId="2299AD70" w16cex:dateUtc="2020-06-21T07:57:00Z"/>
  <w16cex:commentExtensible w16cex:durableId="2299ADD1" w16cex:dateUtc="2020-06-21T07:58:00Z"/>
  <w16cex:commentExtensible w16cex:durableId="2299ADDD" w16cex:dateUtc="2020-06-21T07:58:00Z"/>
  <w16cex:commentExtensible w16cex:durableId="2299ADFD" w16cex:dateUtc="2020-06-21T07:59:00Z"/>
  <w16cex:commentExtensible w16cex:durableId="2299AE05" w16cex:dateUtc="2020-06-21T07:59:00Z"/>
  <w16cex:commentExtensible w16cex:durableId="2299AE11" w16cex:dateUtc="2020-06-21T07:59:00Z"/>
  <w16cex:commentExtensible w16cex:durableId="2299AE1E" w16cex:dateUtc="2020-06-21T07:59:00Z"/>
  <w16cex:commentExtensible w16cex:durableId="2299AE30" w16cex:dateUtc="2020-06-21T08:00:00Z"/>
  <w16cex:commentExtensible w16cex:durableId="2299AE51" w16cex:dateUtc="2020-06-21T08:00:00Z"/>
  <w16cex:commentExtensible w16cex:durableId="2299AE58" w16cex:dateUtc="2020-06-21T08:00:00Z"/>
  <w16cex:commentExtensible w16cex:durableId="2299AE46" w16cex:dateUtc="2020-06-21T08:00:00Z"/>
  <w16cex:commentExtensible w16cex:durableId="2299AE7B" w16cex:dateUtc="2020-06-21T08:01:00Z"/>
  <w16cex:commentExtensible w16cex:durableId="2299AEB1" w16cex:dateUtc="2020-06-21T08:02:00Z"/>
  <w16cex:commentExtensible w16cex:durableId="2299AEBE" w16cex:dateUtc="2020-06-21T08:02:00Z"/>
  <w16cex:commentExtensible w16cex:durableId="2299B09C" w16cex:dateUtc="2020-06-21T08:10:00Z"/>
  <w16cex:commentExtensible w16cex:durableId="2299B0B1" w16cex:dateUtc="2020-06-21T08:10:00Z"/>
  <w16cex:commentExtensible w16cex:durableId="2299B0BF" w16cex:dateUtc="2020-06-21T08:11:00Z"/>
  <w16cex:commentExtensible w16cex:durableId="2299B0F4" w16cex:dateUtc="2020-06-21T08:12:00Z"/>
  <w16cex:commentExtensible w16cex:durableId="2299B101" w16cex:dateUtc="2020-06-21T08:12:00Z"/>
  <w16cex:commentExtensible w16cex:durableId="2299B119" w16cex:dateUtc="2020-06-21T08:12:00Z"/>
  <w16cex:commentExtensible w16cex:durableId="2299B173" w16cex:dateUtc="2020-06-21T08:14:00Z"/>
  <w16cex:commentExtensible w16cex:durableId="2299B1BB" w16cex:dateUtc="2020-06-21T08:15:00Z"/>
  <w16cex:commentExtensible w16cex:durableId="2299B1CE" w16cex:dateUtc="2020-06-21T08:15:00Z"/>
  <w16cex:commentExtensible w16cex:durableId="2299B1F1" w16cex:dateUtc="2020-06-21T08:16:00Z"/>
  <w16cex:commentExtensible w16cex:durableId="2299B1FF" w16cex:dateUtc="2020-06-21T08:16:00Z"/>
  <w16cex:commentExtensible w16cex:durableId="2299B234" w16cex:dateUtc="2020-06-21T08:17:00Z"/>
  <w16cex:commentExtensible w16cex:durableId="2299B217" w16cex:dateUtc="2020-06-21T08:16:00Z"/>
  <w16cex:commentExtensible w16cex:durableId="2299B241" w16cex:dateUtc="2020-06-21T08:17:00Z"/>
  <w16cex:commentExtensible w16cex:durableId="2299B251" w16cex:dateUtc="2020-06-21T08:17:00Z"/>
  <w16cex:commentExtensible w16cex:durableId="2299B2AE" w16cex:dateUtc="2020-06-21T08:19:00Z"/>
  <w16cex:commentExtensible w16cex:durableId="2299B2D1" w16cex:dateUtc="2020-06-21T08:20:00Z"/>
  <w16cex:commentExtensible w16cex:durableId="2299B2DE" w16cex:dateUtc="2020-06-21T08:20:00Z"/>
  <w16cex:commentExtensible w16cex:durableId="2299B2E8" w16cex:dateUtc="2020-06-21T08:20:00Z"/>
  <w16cex:commentExtensible w16cex:durableId="2299B300" w16cex:dateUtc="2020-06-21T08:20:00Z"/>
  <w16cex:commentExtensible w16cex:durableId="2299B330" w16cex:dateUtc="2020-06-21T08:21:00Z"/>
  <w16cex:commentExtensible w16cex:durableId="2299BA4D" w16cex:dateUtc="2020-06-21T08:51:00Z"/>
  <w16cex:commentExtensible w16cex:durableId="2299BA59" w16cex:dateUtc="2020-06-21T08:52:00Z"/>
  <w16cex:commentExtensible w16cex:durableId="2299B3B1" w16cex:dateUtc="2020-06-21T08:23:00Z"/>
  <w16cex:commentExtensible w16cex:durableId="2299B3E3" w16cex:dateUtc="2020-06-21T08:24:00Z"/>
  <w16cex:commentExtensible w16cex:durableId="2299B3F3" w16cex:dateUtc="2020-06-21T08:24:00Z"/>
  <w16cex:commentExtensible w16cex:durableId="2299B3FE" w16cex:dateUtc="2020-06-21T08:25:00Z"/>
  <w16cex:commentExtensible w16cex:durableId="2299B428" w16cex:dateUtc="2020-06-21T08:25:00Z"/>
  <w16cex:commentExtensible w16cex:durableId="2299B431" w16cex:dateUtc="2020-06-21T08:25:00Z"/>
  <w16cex:commentExtensible w16cex:durableId="229A0B2D" w16cex:dateUtc="2020-06-21T14:37:00Z"/>
  <w16cex:commentExtensible w16cex:durableId="2299BD4A" w16cex:dateUtc="2020-06-21T09:04:00Z"/>
  <w16cex:commentExtensible w16cex:durableId="2299B549" w16cex:dateUtc="2020-06-21T08:30:00Z"/>
  <w16cex:commentExtensible w16cex:durableId="2299B561" w16cex:dateUtc="2020-06-21T08:30:00Z"/>
  <w16cex:commentExtensible w16cex:durableId="2299B572" w16cex:dateUtc="2020-06-21T08:31:00Z"/>
  <w16cex:commentExtensible w16cex:durableId="2299B58F" w16cex:dateUtc="2020-06-21T08:31:00Z"/>
  <w16cex:commentExtensible w16cex:durableId="2299B5DD" w16cex:dateUtc="2020-06-21T08:33:00Z"/>
  <w16cex:commentExtensible w16cex:durableId="2299B5FB" w16cex:dateUtc="2020-06-21T08:33:00Z"/>
  <w16cex:commentExtensible w16cex:durableId="2299B615" w16cex:dateUtc="2020-06-21T08:33:00Z"/>
  <w16cex:commentExtensible w16cex:durableId="2299B624" w16cex:dateUtc="2020-06-21T08:34:00Z"/>
  <w16cex:commentExtensible w16cex:durableId="2299B639" w16cex:dateUtc="2020-06-21T08:34:00Z"/>
  <w16cex:commentExtensible w16cex:durableId="2299B64C" w16cex:dateUtc="2020-06-21T08:34:00Z"/>
  <w16cex:commentExtensible w16cex:durableId="2299B65A" w16cex:dateUtc="2020-06-21T08:35:00Z"/>
  <w16cex:commentExtensible w16cex:durableId="2299B66B" w16cex:dateUtc="2020-06-21T08:35:00Z"/>
  <w16cex:commentExtensible w16cex:durableId="2299B67B" w16cex:dateUtc="2020-06-21T08:35:00Z"/>
  <w16cex:commentExtensible w16cex:durableId="2299B689" w16cex:dateUtc="2020-06-21T08:35:00Z"/>
  <w16cex:commentExtensible w16cex:durableId="2299B698" w16cex:dateUtc="2020-06-21T08:36:00Z"/>
  <w16cex:commentExtensible w16cex:durableId="2299B6A4" w16cex:dateUtc="2020-06-21T08:36:00Z"/>
  <w16cex:commentExtensible w16cex:durableId="2299B6C7" w16cex:dateUtc="2020-06-21T08:36:00Z"/>
  <w16cex:commentExtensible w16cex:durableId="2299B728" w16cex:dateUtc="2020-06-21T08:38:00Z"/>
  <w16cex:commentExtensible w16cex:durableId="2299B77E" w16cex:dateUtc="2020-06-21T08:39:00Z"/>
  <w16cex:commentExtensible w16cex:durableId="2299B7C9" w16cex:dateUtc="2020-06-21T08:41:00Z"/>
  <w16cex:commentExtensible w16cex:durableId="2299B7DD" w16cex:dateUtc="2020-06-21T08:41:00Z"/>
  <w16cex:commentExtensible w16cex:durableId="2299B7F6" w16cex:dateUtc="2020-06-21T08:41:00Z"/>
  <w16cex:commentExtensible w16cex:durableId="2299B801" w16cex:dateUtc="2020-06-21T08:42:00Z"/>
  <w16cex:commentExtensible w16cex:durableId="2299B80E" w16cex:dateUtc="2020-06-21T08:42:00Z"/>
  <w16cex:commentExtensible w16cex:durableId="2299B81C" w16cex:dateUtc="2020-06-21T08:42:00Z"/>
  <w16cex:commentExtensible w16cex:durableId="2299B83D" w16cex:dateUtc="2020-06-21T08:43:00Z"/>
  <w16cex:commentExtensible w16cex:durableId="2299B84B" w16cex:dateUtc="2020-06-21T08:43:00Z"/>
  <w16cex:commentExtensible w16cex:durableId="2299B852" w16cex:dateUtc="2020-06-21T08:43:00Z"/>
  <w16cex:commentExtensible w16cex:durableId="2299B866" w16cex:dateUtc="2020-06-21T08:43:00Z"/>
  <w16cex:commentExtensible w16cex:durableId="2299B877" w16cex:dateUtc="2020-06-21T08: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DC8D4E" w16cid:durableId="22998110"/>
  <w16cid:commentId w16cid:paraId="05D91192" w16cid:durableId="2299812F"/>
  <w16cid:commentId w16cid:paraId="2155FF13" w16cid:durableId="229981FD"/>
  <w16cid:commentId w16cid:paraId="0A459AE9" w16cid:durableId="229981A8"/>
  <w16cid:commentId w16cid:paraId="09AD6026" w16cid:durableId="229981C1"/>
  <w16cid:commentId w16cid:paraId="6C4FFE9D" w16cid:durableId="229981CC"/>
  <w16cid:commentId w16cid:paraId="7B0CC21B" w16cid:durableId="229981EF"/>
  <w16cid:commentId w16cid:paraId="614554F7" w16cid:durableId="2299821E"/>
  <w16cid:commentId w16cid:paraId="76C51BC0" w16cid:durableId="2299829B"/>
  <w16cid:commentId w16cid:paraId="65674D8D" w16cid:durableId="229982A4"/>
  <w16cid:commentId w16cid:paraId="14E21ACA" w16cid:durableId="229982D5"/>
  <w16cid:commentId w16cid:paraId="7CFDE8E8" w16cid:durableId="229982E4"/>
  <w16cid:commentId w16cid:paraId="78C95469" w16cid:durableId="2299871D"/>
  <w16cid:commentId w16cid:paraId="790D9387" w16cid:durableId="229986FE"/>
  <w16cid:commentId w16cid:paraId="12B171B4" w16cid:durableId="229987BE"/>
  <w16cid:commentId w16cid:paraId="0A5ADF15" w16cid:durableId="22998816"/>
  <w16cid:commentId w16cid:paraId="162DB199" w16cid:durableId="22998889"/>
  <w16cid:commentId w16cid:paraId="6A3276A1" w16cid:durableId="229988A5"/>
  <w16cid:commentId w16cid:paraId="13628CA2" w16cid:durableId="229988BB"/>
  <w16cid:commentId w16cid:paraId="3F53BF68" w16cid:durableId="229988C2"/>
  <w16cid:commentId w16cid:paraId="6662C24B" w16cid:durableId="229988CC"/>
  <w16cid:commentId w16cid:paraId="1BFFF07E" w16cid:durableId="229988F1"/>
  <w16cid:commentId w16cid:paraId="49369B7B" w16cid:durableId="22998914"/>
  <w16cid:commentId w16cid:paraId="415BF438" w16cid:durableId="2299895D"/>
  <w16cid:commentId w16cid:paraId="3CB7FF7D" w16cid:durableId="2299896E"/>
  <w16cid:commentId w16cid:paraId="32BC9669" w16cid:durableId="229989A1"/>
  <w16cid:commentId w16cid:paraId="4F442591" w16cid:durableId="22998995"/>
  <w16cid:commentId w16cid:paraId="17ADBB7C" w16cid:durableId="229989BD"/>
  <w16cid:commentId w16cid:paraId="56152549" w16cid:durableId="229989F8"/>
  <w16cid:commentId w16cid:paraId="3B0F24D7" w16cid:durableId="22998A07"/>
  <w16cid:commentId w16cid:paraId="608F3A76" w16cid:durableId="22998A2B"/>
  <w16cid:commentId w16cid:paraId="41D85EFB" w16cid:durableId="2299A0D9"/>
  <w16cid:commentId w16cid:paraId="582D573B" w16cid:durableId="2299A15A"/>
  <w16cid:commentId w16cid:paraId="5B995975" w16cid:durableId="2299A187"/>
  <w16cid:commentId w16cid:paraId="498BDCA6" w16cid:durableId="2299A192"/>
  <w16cid:commentId w16cid:paraId="2A640351" w16cid:durableId="2299A343"/>
  <w16cid:commentId w16cid:paraId="00426123" w16cid:durableId="2299A350"/>
  <w16cid:commentId w16cid:paraId="5408B1BB" w16cid:durableId="2299A3B2"/>
  <w16cid:commentId w16cid:paraId="066C97EB" w16cid:durableId="2299A3D5"/>
  <w16cid:commentId w16cid:paraId="3E16C151" w16cid:durableId="2299A477"/>
  <w16cid:commentId w16cid:paraId="1A4ED61B" w16cid:durableId="2299A487"/>
  <w16cid:commentId w16cid:paraId="1B25D0F0" w16cid:durableId="2299A49C"/>
  <w16cid:commentId w16cid:paraId="7F618D06" w16cid:durableId="2299A4B3"/>
  <w16cid:commentId w16cid:paraId="42AF30F7" w16cid:durableId="2299A4CE"/>
  <w16cid:commentId w16cid:paraId="799D0DB4" w16cid:durableId="2299A4DA"/>
  <w16cid:commentId w16cid:paraId="1114CDCE" w16cid:durableId="2299A4F3"/>
  <w16cid:commentId w16cid:paraId="7961BBDE" w16cid:durableId="2299A536"/>
  <w16cid:commentId w16cid:paraId="350D7B24" w16cid:durableId="2299A59C"/>
  <w16cid:commentId w16cid:paraId="100E4D1E" w16cid:durableId="2299A677"/>
  <w16cid:commentId w16cid:paraId="6DC1485C" w16cid:durableId="2299A6D5"/>
  <w16cid:commentId w16cid:paraId="12131C2D" w16cid:durableId="2299A6EF"/>
  <w16cid:commentId w16cid:paraId="3ED249E6" w16cid:durableId="2299A701"/>
  <w16cid:commentId w16cid:paraId="2B2097D5" w16cid:durableId="2299A714"/>
  <w16cid:commentId w16cid:paraId="58470090" w16cid:durableId="2299A775"/>
  <w16cid:commentId w16cid:paraId="0C57E349" w16cid:durableId="2299A7AA"/>
  <w16cid:commentId w16cid:paraId="3D1B2695" w16cid:durableId="2299A7C0"/>
  <w16cid:commentId w16cid:paraId="3E61D329" w16cid:durableId="2299A7E3"/>
  <w16cid:commentId w16cid:paraId="41EF96FE" w16cid:durableId="2299A812"/>
  <w16cid:commentId w16cid:paraId="4AB95C77" w16cid:durableId="2299A879"/>
  <w16cid:commentId w16cid:paraId="271E1C53" w16cid:durableId="2299A886"/>
  <w16cid:commentId w16cid:paraId="6BB0A4C9" w16cid:durableId="2299A865"/>
  <w16cid:commentId w16cid:paraId="1144052F" w16cid:durableId="2299A893"/>
  <w16cid:commentId w16cid:paraId="34E179C7" w16cid:durableId="2299A89E"/>
  <w16cid:commentId w16cid:paraId="5A26CB29" w16cid:durableId="2299A8C2"/>
  <w16cid:commentId w16cid:paraId="49993C03" w16cid:durableId="2299A8E7"/>
  <w16cid:commentId w16cid:paraId="36327D96" w16cid:durableId="2299A98D"/>
  <w16cid:commentId w16cid:paraId="310659C2" w16cid:durableId="2299A99A"/>
  <w16cid:commentId w16cid:paraId="32945910" w16cid:durableId="2299A9B5"/>
  <w16cid:commentId w16cid:paraId="105B64FF" w16cid:durableId="2299A9C8"/>
  <w16cid:commentId w16cid:paraId="19A105D2" w16cid:durableId="2299AA7C"/>
  <w16cid:commentId w16cid:paraId="04A6DC4F" w16cid:durableId="2299AA8C"/>
  <w16cid:commentId w16cid:paraId="2E130D51" w16cid:durableId="2299AA96"/>
  <w16cid:commentId w16cid:paraId="6FB5EEB6" w16cid:durableId="2299AAA0"/>
  <w16cid:commentId w16cid:paraId="31DD4042" w16cid:durableId="2299AABB"/>
  <w16cid:commentId w16cid:paraId="54272287" w16cid:durableId="2299AAC5"/>
  <w16cid:commentId w16cid:paraId="67CF3C33" w16cid:durableId="2299AAD4"/>
  <w16cid:commentId w16cid:paraId="49AD3569" w16cid:durableId="2299AAE6"/>
  <w16cid:commentId w16cid:paraId="65E40347" w16cid:durableId="2299ABA0"/>
  <w16cid:commentId w16cid:paraId="4E0C1D73" w16cid:durableId="2299AC0C"/>
  <w16cid:commentId w16cid:paraId="3E2B7817" w16cid:durableId="2299AC3A"/>
  <w16cid:commentId w16cid:paraId="009246CC" w16cid:durableId="2299AC79"/>
  <w16cid:commentId w16cid:paraId="6A15F2CE" w16cid:durableId="2299AD01"/>
  <w16cid:commentId w16cid:paraId="45B59808" w16cid:durableId="2299AD40"/>
  <w16cid:commentId w16cid:paraId="22D523AA" w16cid:durableId="2299AD70"/>
  <w16cid:commentId w16cid:paraId="141973FE" w16cid:durableId="2299ADD1"/>
  <w16cid:commentId w16cid:paraId="6545F9D7" w16cid:durableId="2299ADDD"/>
  <w16cid:commentId w16cid:paraId="18B99FF9" w16cid:durableId="2299ADFD"/>
  <w16cid:commentId w16cid:paraId="174CF54A" w16cid:durableId="2299AE05"/>
  <w16cid:commentId w16cid:paraId="16BCCBF5" w16cid:durableId="2299AE11"/>
  <w16cid:commentId w16cid:paraId="540A980C" w16cid:durableId="2299AE1E"/>
  <w16cid:commentId w16cid:paraId="138A96D9" w16cid:durableId="2299AE30"/>
  <w16cid:commentId w16cid:paraId="0FD1AA65" w16cid:durableId="2299AE51"/>
  <w16cid:commentId w16cid:paraId="393B81C1" w16cid:durableId="2299AE58"/>
  <w16cid:commentId w16cid:paraId="245E79EA" w16cid:durableId="2299AE46"/>
  <w16cid:commentId w16cid:paraId="098CBCC5" w16cid:durableId="2299AE7B"/>
  <w16cid:commentId w16cid:paraId="7CF999A9" w16cid:durableId="2299AEB1"/>
  <w16cid:commentId w16cid:paraId="1842F5BB" w16cid:durableId="2299AEBE"/>
  <w16cid:commentId w16cid:paraId="61B368C3" w16cid:durableId="2299B09C"/>
  <w16cid:commentId w16cid:paraId="1A16E1EC" w16cid:durableId="2299B0B1"/>
  <w16cid:commentId w16cid:paraId="287E4451" w16cid:durableId="2299B0BF"/>
  <w16cid:commentId w16cid:paraId="43E922E8" w16cid:durableId="2299B0F4"/>
  <w16cid:commentId w16cid:paraId="483D8A5B" w16cid:durableId="2299B101"/>
  <w16cid:commentId w16cid:paraId="4ACDFCE3" w16cid:durableId="2299B119"/>
  <w16cid:commentId w16cid:paraId="622FC229" w16cid:durableId="2299B173"/>
  <w16cid:commentId w16cid:paraId="684FDF20" w16cid:durableId="2299B1BB"/>
  <w16cid:commentId w16cid:paraId="5F0CFAA6" w16cid:durableId="2299B1CE"/>
  <w16cid:commentId w16cid:paraId="197EFDF1" w16cid:durableId="2299B1F1"/>
  <w16cid:commentId w16cid:paraId="34B653C6" w16cid:durableId="2299B1FF"/>
  <w16cid:commentId w16cid:paraId="72606DAC" w16cid:durableId="2299B234"/>
  <w16cid:commentId w16cid:paraId="5393067F" w16cid:durableId="2299B217"/>
  <w16cid:commentId w16cid:paraId="11CF9CA5" w16cid:durableId="2299B241"/>
  <w16cid:commentId w16cid:paraId="5441C827" w16cid:durableId="2299B251"/>
  <w16cid:commentId w16cid:paraId="150FC614" w16cid:durableId="2299B2AE"/>
  <w16cid:commentId w16cid:paraId="492AC0C1" w16cid:durableId="2299B2D1"/>
  <w16cid:commentId w16cid:paraId="6F1BA722" w16cid:durableId="2299B2DE"/>
  <w16cid:commentId w16cid:paraId="67A4AF21" w16cid:durableId="2299B2E8"/>
  <w16cid:commentId w16cid:paraId="74247EFF" w16cid:durableId="2299B300"/>
  <w16cid:commentId w16cid:paraId="2B234C3D" w16cid:durableId="2299B330"/>
  <w16cid:commentId w16cid:paraId="30D7B874" w16cid:durableId="2299BA4D"/>
  <w16cid:commentId w16cid:paraId="7B94C002" w16cid:durableId="2299BA59"/>
  <w16cid:commentId w16cid:paraId="4081581A" w16cid:durableId="2299B3B1"/>
  <w16cid:commentId w16cid:paraId="6095FC41" w16cid:durableId="2299B3E3"/>
  <w16cid:commentId w16cid:paraId="37E5B6AE" w16cid:durableId="2299B3F3"/>
  <w16cid:commentId w16cid:paraId="1853D47A" w16cid:durableId="2299B3FE"/>
  <w16cid:commentId w16cid:paraId="0CDB5256" w16cid:durableId="2299B428"/>
  <w16cid:commentId w16cid:paraId="5B2C7719" w16cid:durableId="2299B431"/>
  <w16cid:commentId w16cid:paraId="79DFCB2C" w16cid:durableId="229A0B2D"/>
  <w16cid:commentId w16cid:paraId="7B22B884" w16cid:durableId="2299BD4A"/>
  <w16cid:commentId w16cid:paraId="3F3FC2C0" w16cid:durableId="2299B549"/>
  <w16cid:commentId w16cid:paraId="70B20A61" w16cid:durableId="2299B561"/>
  <w16cid:commentId w16cid:paraId="189704B1" w16cid:durableId="2299B572"/>
  <w16cid:commentId w16cid:paraId="0DA778B6" w16cid:durableId="2299B58F"/>
  <w16cid:commentId w16cid:paraId="5B7E66EE" w16cid:durableId="2299B5DD"/>
  <w16cid:commentId w16cid:paraId="18DE2810" w16cid:durableId="2299B5FB"/>
  <w16cid:commentId w16cid:paraId="7E86EE60" w16cid:durableId="2299B615"/>
  <w16cid:commentId w16cid:paraId="71AD159F" w16cid:durableId="2299B624"/>
  <w16cid:commentId w16cid:paraId="6E63B879" w16cid:durableId="2299B639"/>
  <w16cid:commentId w16cid:paraId="45117EEE" w16cid:durableId="2299B64C"/>
  <w16cid:commentId w16cid:paraId="4C195289" w16cid:durableId="2299B65A"/>
  <w16cid:commentId w16cid:paraId="06A3FC82" w16cid:durableId="2299B66B"/>
  <w16cid:commentId w16cid:paraId="5E1A57C4" w16cid:durableId="2299B67B"/>
  <w16cid:commentId w16cid:paraId="7C3E70CF" w16cid:durableId="2299B689"/>
  <w16cid:commentId w16cid:paraId="129673F5" w16cid:durableId="2299B698"/>
  <w16cid:commentId w16cid:paraId="34473E01" w16cid:durableId="2299B6A4"/>
  <w16cid:commentId w16cid:paraId="3A8203F1" w16cid:durableId="2299B6C7"/>
  <w16cid:commentId w16cid:paraId="6B03D887" w16cid:durableId="2299B728"/>
  <w16cid:commentId w16cid:paraId="23A7CA60" w16cid:durableId="2299B77E"/>
  <w16cid:commentId w16cid:paraId="5505FD2E" w16cid:durableId="2299B7C9"/>
  <w16cid:commentId w16cid:paraId="3E791ED5" w16cid:durableId="2299B7DD"/>
  <w16cid:commentId w16cid:paraId="0E9DBA1E" w16cid:durableId="2299B7F6"/>
  <w16cid:commentId w16cid:paraId="68F251C0" w16cid:durableId="2299B801"/>
  <w16cid:commentId w16cid:paraId="5BDCE64A" w16cid:durableId="2299B80E"/>
  <w16cid:commentId w16cid:paraId="4C44BB0E" w16cid:durableId="2299B81C"/>
  <w16cid:commentId w16cid:paraId="3436A784" w16cid:durableId="2299B83D"/>
  <w16cid:commentId w16cid:paraId="3395A438" w16cid:durableId="2299B84B"/>
  <w16cid:commentId w16cid:paraId="445C147B" w16cid:durableId="2299B852"/>
  <w16cid:commentId w16cid:paraId="5F9C1A6F" w16cid:durableId="2299B866"/>
  <w16cid:commentId w16cid:paraId="65C67377" w16cid:durableId="2299B8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F54" w:rsidRDefault="00745F54" w:rsidP="000C411D">
      <w:r>
        <w:separator/>
      </w:r>
    </w:p>
  </w:endnote>
  <w:endnote w:type="continuationSeparator" w:id="0">
    <w:p w:rsidR="00745F54" w:rsidRDefault="00745F54" w:rsidP="000C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F54" w:rsidRDefault="00745F54" w:rsidP="000C411D">
      <w:r>
        <w:separator/>
      </w:r>
    </w:p>
  </w:footnote>
  <w:footnote w:type="continuationSeparator" w:id="0">
    <w:p w:rsidR="00745F54" w:rsidRDefault="00745F54" w:rsidP="000C411D">
      <w:r>
        <w:continuationSeparator/>
      </w:r>
    </w:p>
  </w:footnote>
  <w:footnote w:id="1">
    <w:p w:rsidR="00B55F03" w:rsidRPr="009C3B83" w:rsidRDefault="00B55F03" w:rsidP="009C3B83">
      <w:pPr>
        <w:pStyle w:val="NoSpacing"/>
        <w:rPr>
          <w:rFonts w:ascii="Arial" w:hAnsi="Arial" w:cs="Arial"/>
          <w:sz w:val="20"/>
          <w:lang w:val="en-ZA"/>
        </w:rPr>
      </w:pPr>
      <w:r w:rsidRPr="009C3B83">
        <w:rPr>
          <w:rStyle w:val="FootnoteReference"/>
          <w:rFonts w:ascii="Arial" w:hAnsi="Arial" w:cs="Arial"/>
          <w:sz w:val="20"/>
        </w:rPr>
        <w:footnoteRef/>
      </w:r>
      <w:r w:rsidRPr="009C3B83">
        <w:rPr>
          <w:rFonts w:ascii="Arial" w:hAnsi="Arial" w:cs="Arial"/>
          <w:sz w:val="20"/>
        </w:rPr>
        <w:t xml:space="preserve"> </w:t>
      </w:r>
      <w:r w:rsidRPr="009C3B83">
        <w:rPr>
          <w:rFonts w:ascii="Arial" w:hAnsi="Arial" w:cs="Arial"/>
          <w:sz w:val="20"/>
          <w:lang w:val="en-ZA"/>
        </w:rPr>
        <w:t>Section 3 of Act 32 of 2007</w:t>
      </w:r>
    </w:p>
  </w:footnote>
  <w:footnote w:id="2">
    <w:p w:rsidR="00B55F03" w:rsidRPr="00944EC6" w:rsidRDefault="00B55F03" w:rsidP="009C3B83">
      <w:pPr>
        <w:pStyle w:val="NoSpacing"/>
        <w:rPr>
          <w:lang w:val="en-ZA"/>
        </w:rPr>
      </w:pPr>
      <w:r w:rsidRPr="009C3B83">
        <w:rPr>
          <w:rStyle w:val="FootnoteReference"/>
          <w:rFonts w:ascii="Arial" w:hAnsi="Arial" w:cs="Arial"/>
          <w:sz w:val="20"/>
        </w:rPr>
        <w:footnoteRef/>
      </w:r>
      <w:r w:rsidRPr="009C3B83">
        <w:rPr>
          <w:rFonts w:ascii="Arial" w:hAnsi="Arial" w:cs="Arial"/>
          <w:sz w:val="20"/>
        </w:rPr>
        <w:t xml:space="preserve"> </w:t>
      </w:r>
      <w:r w:rsidRPr="009C3B83">
        <w:rPr>
          <w:rFonts w:ascii="Arial" w:hAnsi="Arial" w:cs="Arial"/>
          <w:sz w:val="20"/>
          <w:lang w:val="en-ZA"/>
        </w:rPr>
        <w:t>105 of 1997</w:t>
      </w:r>
      <w:r w:rsidRPr="009C3B83">
        <w:rPr>
          <w:sz w:val="20"/>
          <w:lang w:val="en-ZA"/>
        </w:rPr>
        <w:t xml:space="preserve"> </w:t>
      </w:r>
    </w:p>
  </w:footnote>
  <w:footnote w:id="3">
    <w:p w:rsidR="00B55F03" w:rsidRPr="00E72E39" w:rsidRDefault="00B55F03" w:rsidP="00E72E39">
      <w:pPr>
        <w:pStyle w:val="NoSpacing"/>
        <w:rPr>
          <w:rFonts w:ascii="Arial" w:hAnsi="Arial" w:cs="Arial"/>
          <w:sz w:val="20"/>
          <w:szCs w:val="20"/>
          <w:lang w:val="en-ZA"/>
        </w:rPr>
      </w:pPr>
      <w:r w:rsidRPr="00E72E39">
        <w:rPr>
          <w:rStyle w:val="FootnoteReference"/>
          <w:rFonts w:ascii="Arial" w:hAnsi="Arial" w:cs="Arial"/>
          <w:sz w:val="20"/>
          <w:szCs w:val="20"/>
        </w:rPr>
        <w:footnoteRef/>
      </w:r>
      <w:r w:rsidRPr="00E72E39">
        <w:rPr>
          <w:rFonts w:ascii="Arial" w:hAnsi="Arial" w:cs="Arial"/>
          <w:sz w:val="20"/>
          <w:szCs w:val="20"/>
        </w:rPr>
        <w:t xml:space="preserve"> </w:t>
      </w:r>
      <w:r w:rsidRPr="00E72E39">
        <w:rPr>
          <w:rFonts w:ascii="Arial" w:hAnsi="Arial" w:cs="Arial"/>
          <w:sz w:val="20"/>
          <w:szCs w:val="20"/>
          <w:lang w:val="en-ZA"/>
        </w:rPr>
        <w:t>Death certificate on indexed papers p 971 of the record.</w:t>
      </w:r>
    </w:p>
  </w:footnote>
  <w:footnote w:id="4">
    <w:p w:rsidR="00B55F03" w:rsidRPr="00E72E39" w:rsidRDefault="00B55F03" w:rsidP="00E72E39">
      <w:pPr>
        <w:pStyle w:val="NoSpacing"/>
        <w:rPr>
          <w:rFonts w:ascii="Arial" w:hAnsi="Arial" w:cs="Arial"/>
          <w:b/>
          <w:sz w:val="20"/>
          <w:szCs w:val="20"/>
          <w:lang w:val="en-ZA"/>
        </w:rPr>
      </w:pPr>
      <w:r w:rsidRPr="00E72E39">
        <w:rPr>
          <w:rStyle w:val="FootnoteReference"/>
          <w:rFonts w:ascii="Arial" w:hAnsi="Arial" w:cs="Arial"/>
          <w:sz w:val="20"/>
          <w:szCs w:val="20"/>
        </w:rPr>
        <w:footnoteRef/>
      </w:r>
      <w:r w:rsidRPr="00E72E39">
        <w:rPr>
          <w:rFonts w:ascii="Arial" w:hAnsi="Arial" w:cs="Arial"/>
          <w:sz w:val="20"/>
          <w:szCs w:val="20"/>
        </w:rPr>
        <w:t xml:space="preserve"> </w:t>
      </w:r>
      <w:r w:rsidRPr="00E72E39">
        <w:rPr>
          <w:rFonts w:ascii="Arial" w:hAnsi="Arial" w:cs="Arial"/>
          <w:sz w:val="20"/>
          <w:szCs w:val="20"/>
          <w:lang w:val="en-ZA"/>
        </w:rPr>
        <w:t>45 of 1988 which stipulates</w:t>
      </w:r>
      <w:r w:rsidRPr="00E72E39">
        <w:rPr>
          <w:rFonts w:ascii="Arial" w:hAnsi="Arial" w:cs="Arial"/>
          <w:b/>
          <w:sz w:val="20"/>
          <w:szCs w:val="20"/>
          <w:lang w:val="en-ZA"/>
        </w:rPr>
        <w:t>: 3. Hearsay evidence</w:t>
      </w:r>
    </w:p>
    <w:p w:rsidR="00B55F03" w:rsidRPr="00E72E39" w:rsidRDefault="00B55F03" w:rsidP="00E72E39">
      <w:pPr>
        <w:pStyle w:val="NoSpacing"/>
        <w:rPr>
          <w:rFonts w:ascii="Arial" w:hAnsi="Arial" w:cs="Arial"/>
          <w:sz w:val="20"/>
          <w:szCs w:val="20"/>
          <w:lang w:val="en-ZA"/>
        </w:rPr>
      </w:pPr>
      <w:r w:rsidRPr="00E72E39">
        <w:rPr>
          <w:rFonts w:ascii="Arial" w:hAnsi="Arial" w:cs="Arial"/>
          <w:sz w:val="20"/>
          <w:szCs w:val="20"/>
          <w:lang w:val="en-ZA"/>
        </w:rPr>
        <w:t>Subject to the provisions of any other law, hearsay evidence shall not be admitted as evidence at criminal or civil proceedings,  unless –</w:t>
      </w:r>
    </w:p>
    <w:p w:rsidR="00B55F03" w:rsidRPr="00E72E39" w:rsidRDefault="00B55F03" w:rsidP="00E72E39">
      <w:pPr>
        <w:pStyle w:val="NoSpacing"/>
        <w:rPr>
          <w:rFonts w:ascii="Arial" w:hAnsi="Arial" w:cs="Arial"/>
          <w:sz w:val="20"/>
          <w:szCs w:val="20"/>
          <w:lang w:val="en-ZA"/>
        </w:rPr>
      </w:pPr>
      <w:r w:rsidRPr="00E72E39">
        <w:rPr>
          <w:rFonts w:ascii="Arial" w:hAnsi="Arial" w:cs="Arial"/>
          <w:sz w:val="20"/>
          <w:szCs w:val="20"/>
          <w:lang w:val="en-ZA"/>
        </w:rPr>
        <w:t>(c) the court, having regard to –</w:t>
      </w:r>
    </w:p>
    <w:p w:rsidR="00B55F03" w:rsidRPr="00E72E39" w:rsidRDefault="00B55F03" w:rsidP="00E72E39">
      <w:pPr>
        <w:pStyle w:val="NoSpacing"/>
        <w:rPr>
          <w:rFonts w:ascii="Arial" w:hAnsi="Arial" w:cs="Arial"/>
          <w:sz w:val="20"/>
          <w:szCs w:val="20"/>
          <w:lang w:val="en-ZA"/>
        </w:rPr>
      </w:pPr>
      <w:r w:rsidRPr="00E72E39">
        <w:rPr>
          <w:rFonts w:ascii="Arial" w:hAnsi="Arial" w:cs="Arial"/>
          <w:sz w:val="20"/>
          <w:szCs w:val="20"/>
          <w:lang w:val="en-ZA"/>
        </w:rPr>
        <w:t>(i) the nature of the proceedings;</w:t>
      </w:r>
    </w:p>
    <w:p w:rsidR="00B55F03" w:rsidRPr="00E72E39" w:rsidRDefault="00B55F03" w:rsidP="00E72E39">
      <w:pPr>
        <w:pStyle w:val="NoSpacing"/>
        <w:rPr>
          <w:rFonts w:ascii="Arial" w:hAnsi="Arial" w:cs="Arial"/>
          <w:sz w:val="20"/>
          <w:szCs w:val="20"/>
          <w:lang w:val="en-ZA"/>
        </w:rPr>
      </w:pPr>
      <w:r w:rsidRPr="00E72E39">
        <w:rPr>
          <w:rFonts w:ascii="Arial" w:hAnsi="Arial" w:cs="Arial"/>
          <w:sz w:val="20"/>
          <w:szCs w:val="20"/>
          <w:lang w:val="en-ZA"/>
        </w:rPr>
        <w:t>(ii) the nature of the evidence;</w:t>
      </w:r>
    </w:p>
    <w:p w:rsidR="00B55F03" w:rsidRPr="00E72E39" w:rsidRDefault="00B55F03" w:rsidP="00E72E39">
      <w:pPr>
        <w:pStyle w:val="NoSpacing"/>
        <w:rPr>
          <w:rFonts w:ascii="Arial" w:hAnsi="Arial" w:cs="Arial"/>
          <w:sz w:val="20"/>
          <w:szCs w:val="20"/>
          <w:lang w:val="en-ZA"/>
        </w:rPr>
      </w:pPr>
      <w:r w:rsidRPr="00E72E39">
        <w:rPr>
          <w:rFonts w:ascii="Arial" w:hAnsi="Arial" w:cs="Arial"/>
          <w:sz w:val="20"/>
          <w:szCs w:val="20"/>
          <w:lang w:val="en-ZA"/>
        </w:rPr>
        <w:t>(iii) the purpose for which the evidence is tendered;</w:t>
      </w:r>
    </w:p>
    <w:p w:rsidR="00B55F03" w:rsidRPr="00E72E39" w:rsidRDefault="00B55F03" w:rsidP="00E72E39">
      <w:pPr>
        <w:pStyle w:val="NoSpacing"/>
        <w:rPr>
          <w:rFonts w:ascii="Arial" w:hAnsi="Arial" w:cs="Arial"/>
          <w:sz w:val="20"/>
          <w:szCs w:val="20"/>
          <w:lang w:val="en-ZA"/>
        </w:rPr>
      </w:pPr>
      <w:r w:rsidRPr="00E72E39">
        <w:rPr>
          <w:rFonts w:ascii="Arial" w:hAnsi="Arial" w:cs="Arial"/>
          <w:sz w:val="20"/>
          <w:szCs w:val="20"/>
          <w:lang w:val="en-ZA"/>
        </w:rPr>
        <w:t>(iv) the probative value of the evidence;</w:t>
      </w:r>
    </w:p>
    <w:p w:rsidR="00B55F03" w:rsidRPr="00E72E39" w:rsidRDefault="00B55F03" w:rsidP="00E72E39">
      <w:pPr>
        <w:pStyle w:val="NoSpacing"/>
        <w:rPr>
          <w:rFonts w:ascii="Arial" w:hAnsi="Arial" w:cs="Arial"/>
          <w:sz w:val="20"/>
          <w:szCs w:val="20"/>
          <w:lang w:val="en-ZA"/>
        </w:rPr>
      </w:pPr>
      <w:r w:rsidRPr="00E72E39">
        <w:rPr>
          <w:rFonts w:ascii="Arial" w:hAnsi="Arial" w:cs="Arial"/>
          <w:sz w:val="20"/>
          <w:szCs w:val="20"/>
          <w:lang w:val="en-ZA"/>
        </w:rPr>
        <w:t>(v) the reason why the evidence is not given by the person upon whose credibility the probative value of such evidence depends;</w:t>
      </w:r>
    </w:p>
    <w:p w:rsidR="00B55F03" w:rsidRPr="00E72E39" w:rsidRDefault="00B55F03" w:rsidP="00E72E39">
      <w:pPr>
        <w:pStyle w:val="NoSpacing"/>
        <w:rPr>
          <w:rFonts w:ascii="Arial" w:hAnsi="Arial" w:cs="Arial"/>
          <w:sz w:val="20"/>
          <w:szCs w:val="20"/>
          <w:lang w:val="en-ZA"/>
        </w:rPr>
      </w:pPr>
      <w:r w:rsidRPr="00E72E39">
        <w:rPr>
          <w:rFonts w:ascii="Arial" w:hAnsi="Arial" w:cs="Arial"/>
          <w:sz w:val="20"/>
          <w:szCs w:val="20"/>
          <w:lang w:val="en-ZA"/>
        </w:rPr>
        <w:t>(vi) any prejudice to a party which the admission of such evidence might entail; and</w:t>
      </w:r>
    </w:p>
    <w:p w:rsidR="00B55F03" w:rsidRPr="009E4C51" w:rsidRDefault="00B55F03" w:rsidP="00E72E39">
      <w:pPr>
        <w:pStyle w:val="NoSpacing"/>
        <w:rPr>
          <w:b/>
          <w:lang w:val="en-ZA"/>
        </w:rPr>
      </w:pPr>
      <w:r w:rsidRPr="00E72E39">
        <w:rPr>
          <w:rFonts w:ascii="Arial" w:hAnsi="Arial" w:cs="Arial"/>
          <w:sz w:val="20"/>
          <w:szCs w:val="20"/>
          <w:lang w:val="en-ZA"/>
        </w:rPr>
        <w:t>(vii) any other factor which should in the opinion of the court be taken into account, is of the opinion that such evidence should be admitted in the interests of justice.</w:t>
      </w:r>
    </w:p>
  </w:footnote>
  <w:footnote w:id="5">
    <w:p w:rsidR="00B55F03" w:rsidRPr="00EA0D0A" w:rsidRDefault="00B55F03" w:rsidP="00EA0D0A">
      <w:pPr>
        <w:pStyle w:val="NoSpacing"/>
        <w:rPr>
          <w:rFonts w:ascii="Arial" w:hAnsi="Arial" w:cs="Arial"/>
          <w:sz w:val="20"/>
          <w:lang w:val="en-ZA"/>
        </w:rPr>
      </w:pPr>
      <w:r w:rsidRPr="00EA0D0A">
        <w:rPr>
          <w:rStyle w:val="FootnoteReference"/>
          <w:rFonts w:ascii="Arial" w:hAnsi="Arial" w:cs="Arial"/>
          <w:sz w:val="20"/>
        </w:rPr>
        <w:footnoteRef/>
      </w:r>
      <w:r w:rsidRPr="00EA0D0A">
        <w:rPr>
          <w:rFonts w:ascii="Arial" w:hAnsi="Arial" w:cs="Arial"/>
          <w:sz w:val="20"/>
        </w:rPr>
        <w:t xml:space="preserve"> </w:t>
      </w:r>
      <w:r w:rsidRPr="00EA0D0A">
        <w:rPr>
          <w:rFonts w:ascii="Arial" w:hAnsi="Arial" w:cs="Arial"/>
          <w:sz w:val="20"/>
          <w:lang w:val="en-ZA"/>
        </w:rPr>
        <w:t>1998 (2) SACR 432 (SE) at 437g – 438a</w:t>
      </w:r>
    </w:p>
  </w:footnote>
  <w:footnote w:id="6">
    <w:p w:rsidR="00B55F03" w:rsidRPr="00EA0D0A" w:rsidRDefault="00B55F03" w:rsidP="00EA0D0A">
      <w:pPr>
        <w:pStyle w:val="NoSpacing"/>
        <w:rPr>
          <w:rFonts w:ascii="Arial" w:hAnsi="Arial" w:cs="Arial"/>
          <w:sz w:val="20"/>
          <w:lang w:val="en-ZA"/>
        </w:rPr>
      </w:pPr>
      <w:r w:rsidRPr="00EA0D0A">
        <w:rPr>
          <w:rStyle w:val="FootnoteReference"/>
          <w:rFonts w:ascii="Arial" w:hAnsi="Arial" w:cs="Arial"/>
          <w:sz w:val="20"/>
        </w:rPr>
        <w:footnoteRef/>
      </w:r>
      <w:r w:rsidRPr="00EA0D0A">
        <w:rPr>
          <w:rFonts w:ascii="Arial" w:hAnsi="Arial" w:cs="Arial"/>
          <w:sz w:val="20"/>
        </w:rPr>
        <w:t xml:space="preserve"> </w:t>
      </w:r>
      <w:r w:rsidRPr="00EA0D0A">
        <w:rPr>
          <w:rFonts w:ascii="Arial" w:hAnsi="Arial" w:cs="Arial"/>
          <w:sz w:val="20"/>
          <w:lang w:val="en-ZA"/>
        </w:rPr>
        <w:t>2003 (1) SACR 583 (SCA) at 594d - h</w:t>
      </w:r>
    </w:p>
  </w:footnote>
  <w:footnote w:id="7">
    <w:p w:rsidR="00B55F03" w:rsidRPr="000E7C17" w:rsidRDefault="00B55F03" w:rsidP="00EA0D0A">
      <w:pPr>
        <w:pStyle w:val="NoSpacing"/>
        <w:rPr>
          <w:lang w:val="en-ZA"/>
        </w:rPr>
      </w:pPr>
      <w:r w:rsidRPr="00EA0D0A">
        <w:rPr>
          <w:rStyle w:val="FootnoteReference"/>
          <w:rFonts w:ascii="Arial" w:hAnsi="Arial" w:cs="Arial"/>
          <w:sz w:val="20"/>
        </w:rPr>
        <w:footnoteRef/>
      </w:r>
      <w:r w:rsidRPr="00EA0D0A">
        <w:rPr>
          <w:rFonts w:ascii="Arial" w:hAnsi="Arial" w:cs="Arial"/>
          <w:sz w:val="20"/>
        </w:rPr>
        <w:t xml:space="preserve"> </w:t>
      </w:r>
      <w:r w:rsidRPr="00EA0D0A">
        <w:rPr>
          <w:rFonts w:ascii="Arial" w:hAnsi="Arial" w:cs="Arial"/>
          <w:sz w:val="20"/>
          <w:lang w:val="en-ZA"/>
        </w:rPr>
        <w:t>2000 (1) S 1 (CC) at para 61</w:t>
      </w:r>
    </w:p>
  </w:footnote>
  <w:footnote w:id="8">
    <w:p w:rsidR="00B55F03" w:rsidRPr="00A8311B" w:rsidRDefault="00B55F03">
      <w:pPr>
        <w:pStyle w:val="FootnoteText"/>
        <w:rPr>
          <w:rFonts w:ascii="Arial" w:hAnsi="Arial" w:cs="Arial"/>
          <w:lang w:val="en-ZA"/>
        </w:rPr>
      </w:pPr>
      <w:r w:rsidRPr="00A8311B">
        <w:rPr>
          <w:rStyle w:val="FootnoteReference"/>
          <w:rFonts w:ascii="Arial" w:hAnsi="Arial" w:cs="Arial"/>
        </w:rPr>
        <w:footnoteRef/>
      </w:r>
      <w:r w:rsidRPr="00A8311B">
        <w:rPr>
          <w:rFonts w:ascii="Arial" w:hAnsi="Arial" w:cs="Arial"/>
        </w:rPr>
        <w:t xml:space="preserve"> </w:t>
      </w:r>
      <w:r w:rsidRPr="00A8311B">
        <w:rPr>
          <w:rFonts w:ascii="Arial" w:hAnsi="Arial" w:cs="Arial"/>
          <w:lang w:val="en-ZA"/>
        </w:rPr>
        <w:t>From p925 of the record</w:t>
      </w:r>
    </w:p>
  </w:footnote>
  <w:footnote w:id="9">
    <w:p w:rsidR="00B55F03" w:rsidRPr="00A8311B" w:rsidRDefault="00B55F03" w:rsidP="00A8311B">
      <w:pPr>
        <w:pStyle w:val="NoSpacing"/>
        <w:rPr>
          <w:rFonts w:ascii="Arial" w:hAnsi="Arial" w:cs="Arial"/>
          <w:sz w:val="20"/>
          <w:lang w:val="en-ZA"/>
        </w:rPr>
      </w:pPr>
      <w:r w:rsidRPr="00A8311B">
        <w:rPr>
          <w:rStyle w:val="FootnoteReference"/>
          <w:rFonts w:ascii="Arial" w:hAnsi="Arial" w:cs="Arial"/>
          <w:sz w:val="20"/>
        </w:rPr>
        <w:footnoteRef/>
      </w:r>
      <w:r w:rsidRPr="00A8311B">
        <w:rPr>
          <w:rFonts w:ascii="Arial" w:hAnsi="Arial" w:cs="Arial"/>
          <w:sz w:val="20"/>
        </w:rPr>
        <w:t xml:space="preserve"> </w:t>
      </w:r>
      <w:r w:rsidRPr="00A8311B">
        <w:rPr>
          <w:rFonts w:ascii="Arial" w:hAnsi="Arial" w:cs="Arial"/>
          <w:sz w:val="20"/>
          <w:lang w:val="en-ZA"/>
        </w:rPr>
        <w:t>1981 (3) SA 172 (AD) at 181H – 183C</w:t>
      </w:r>
    </w:p>
  </w:footnote>
  <w:footnote w:id="10">
    <w:p w:rsidR="00B55F03" w:rsidRPr="00A62CBB" w:rsidRDefault="00B55F03" w:rsidP="00A8311B">
      <w:pPr>
        <w:pStyle w:val="NoSpacing"/>
        <w:rPr>
          <w:lang w:val="en-ZA"/>
        </w:rPr>
      </w:pPr>
      <w:r w:rsidRPr="00A8311B">
        <w:rPr>
          <w:rStyle w:val="FootnoteReference"/>
          <w:rFonts w:ascii="Arial" w:hAnsi="Arial" w:cs="Arial"/>
          <w:sz w:val="20"/>
        </w:rPr>
        <w:footnoteRef/>
      </w:r>
      <w:r w:rsidRPr="00A8311B">
        <w:rPr>
          <w:rFonts w:ascii="Arial" w:hAnsi="Arial" w:cs="Arial"/>
          <w:sz w:val="20"/>
        </w:rPr>
        <w:t xml:space="preserve"> </w:t>
      </w:r>
      <w:r w:rsidRPr="00A8311B">
        <w:rPr>
          <w:rFonts w:ascii="Arial" w:hAnsi="Arial" w:cs="Arial"/>
          <w:sz w:val="20"/>
          <w:lang w:val="en-ZA"/>
        </w:rPr>
        <w:t>32 of 2007</w:t>
      </w:r>
    </w:p>
  </w:footnote>
  <w:footnote w:id="11">
    <w:p w:rsidR="00B55F03" w:rsidRPr="00031D3A" w:rsidRDefault="00B55F03">
      <w:pPr>
        <w:pStyle w:val="FootnoteText"/>
        <w:rPr>
          <w:lang w:val="en-ZA"/>
        </w:rPr>
      </w:pPr>
      <w:r>
        <w:rPr>
          <w:rStyle w:val="FootnoteReference"/>
        </w:rPr>
        <w:footnoteRef/>
      </w:r>
      <w:r>
        <w:t xml:space="preserve"> </w:t>
      </w:r>
      <w:r>
        <w:rPr>
          <w:lang w:val="en-ZA"/>
        </w:rPr>
        <w:t>CA&amp;R 12/2014</w:t>
      </w:r>
    </w:p>
  </w:footnote>
  <w:footnote w:id="12">
    <w:p w:rsidR="00B55F03" w:rsidRPr="00031D3A" w:rsidRDefault="00B55F03">
      <w:pPr>
        <w:pStyle w:val="FootnoteText"/>
        <w:rPr>
          <w:lang w:val="en-ZA"/>
        </w:rPr>
      </w:pPr>
      <w:r>
        <w:rPr>
          <w:rStyle w:val="FootnoteReference"/>
        </w:rPr>
        <w:footnoteRef/>
      </w:r>
      <w:r>
        <w:t xml:space="preserve"> </w:t>
      </w:r>
      <w:r>
        <w:rPr>
          <w:lang w:val="en-ZA"/>
        </w:rPr>
        <w:t>2001 (1) SACR 1 (CC); 2001 (1) SA 912 (CC) at para 24</w:t>
      </w:r>
    </w:p>
  </w:footnote>
  <w:footnote w:id="13">
    <w:p w:rsidR="00B55F03" w:rsidRPr="00A8311B" w:rsidRDefault="00B55F03" w:rsidP="00A8311B">
      <w:pPr>
        <w:pStyle w:val="NoSpacing"/>
        <w:rPr>
          <w:rFonts w:ascii="Arial" w:hAnsi="Arial" w:cs="Arial"/>
          <w:lang w:val="en-ZA"/>
        </w:rPr>
      </w:pPr>
      <w:r w:rsidRPr="00A8311B">
        <w:rPr>
          <w:rStyle w:val="FootnoteReference"/>
          <w:rFonts w:ascii="Arial" w:hAnsi="Arial" w:cs="Arial"/>
          <w:sz w:val="20"/>
        </w:rPr>
        <w:footnoteRef/>
      </w:r>
      <w:r w:rsidRPr="00A8311B">
        <w:rPr>
          <w:rFonts w:ascii="Arial" w:hAnsi="Arial" w:cs="Arial"/>
          <w:sz w:val="20"/>
        </w:rPr>
        <w:t xml:space="preserve"> (</w:t>
      </w:r>
      <w:r w:rsidRPr="00A8311B">
        <w:rPr>
          <w:rFonts w:ascii="Arial" w:hAnsi="Arial" w:cs="Arial"/>
          <w:sz w:val="20"/>
          <w:lang w:val="en-ZA"/>
        </w:rPr>
        <w:t>Supra) footnote 10 at 180C - G</w:t>
      </w:r>
    </w:p>
  </w:footnote>
  <w:footnote w:id="14">
    <w:p w:rsidR="00B55F03" w:rsidRPr="00A8311B" w:rsidRDefault="00B55F03" w:rsidP="00A8311B">
      <w:pPr>
        <w:pStyle w:val="NoSpacing"/>
        <w:rPr>
          <w:rFonts w:ascii="Arial" w:hAnsi="Arial" w:cs="Arial"/>
          <w:sz w:val="20"/>
          <w:lang w:val="en-ZA"/>
        </w:rPr>
      </w:pPr>
      <w:r w:rsidRPr="00A8311B">
        <w:rPr>
          <w:rStyle w:val="FootnoteReference"/>
          <w:rFonts w:ascii="Arial" w:hAnsi="Arial" w:cs="Arial"/>
          <w:sz w:val="20"/>
        </w:rPr>
        <w:footnoteRef/>
      </w:r>
      <w:r w:rsidRPr="00A8311B">
        <w:rPr>
          <w:rFonts w:ascii="Arial" w:hAnsi="Arial" w:cs="Arial"/>
          <w:sz w:val="20"/>
        </w:rPr>
        <w:t xml:space="preserve"> </w:t>
      </w:r>
      <w:r w:rsidRPr="00A8311B">
        <w:rPr>
          <w:rFonts w:ascii="Arial" w:hAnsi="Arial" w:cs="Arial"/>
          <w:sz w:val="20"/>
          <w:lang w:val="en-ZA"/>
        </w:rPr>
        <w:t>R v Mokoena 1932 OPD 79 at 80</w:t>
      </w:r>
    </w:p>
  </w:footnote>
  <w:footnote w:id="15">
    <w:p w:rsidR="00B55F03" w:rsidRPr="009E46F1" w:rsidRDefault="00B55F03" w:rsidP="00A8311B">
      <w:pPr>
        <w:pStyle w:val="NoSpacing"/>
        <w:rPr>
          <w:lang w:val="en-ZA"/>
        </w:rPr>
      </w:pPr>
      <w:r w:rsidRPr="00A8311B">
        <w:rPr>
          <w:rStyle w:val="FootnoteReference"/>
          <w:rFonts w:ascii="Arial" w:hAnsi="Arial" w:cs="Arial"/>
          <w:sz w:val="20"/>
        </w:rPr>
        <w:footnoteRef/>
      </w:r>
      <w:r w:rsidRPr="00A8311B">
        <w:rPr>
          <w:rFonts w:ascii="Arial" w:hAnsi="Arial" w:cs="Arial"/>
          <w:sz w:val="20"/>
        </w:rPr>
        <w:t xml:space="preserve"> </w:t>
      </w:r>
      <w:r w:rsidRPr="00A8311B">
        <w:rPr>
          <w:rFonts w:ascii="Arial" w:hAnsi="Arial" w:cs="Arial"/>
          <w:sz w:val="20"/>
          <w:lang w:val="en-ZA"/>
        </w:rPr>
        <w:t>2003 (1) SACR 134 (SCA) para 15</w:t>
      </w:r>
    </w:p>
  </w:footnote>
  <w:footnote w:id="16">
    <w:p w:rsidR="00B55F03" w:rsidRPr="00EA0610" w:rsidRDefault="00B55F03" w:rsidP="00EA0610">
      <w:pPr>
        <w:pStyle w:val="NoSpacing"/>
        <w:rPr>
          <w:rFonts w:ascii="Arial" w:hAnsi="Arial" w:cs="Arial"/>
          <w:lang w:val="en-ZA"/>
        </w:rPr>
      </w:pPr>
      <w:r w:rsidRPr="00EA0610">
        <w:rPr>
          <w:rStyle w:val="FootnoteReference"/>
          <w:rFonts w:ascii="Arial" w:hAnsi="Arial" w:cs="Arial"/>
          <w:sz w:val="20"/>
        </w:rPr>
        <w:footnoteRef/>
      </w:r>
      <w:r w:rsidRPr="00EA0610">
        <w:rPr>
          <w:rFonts w:ascii="Arial" w:hAnsi="Arial" w:cs="Arial"/>
          <w:sz w:val="20"/>
        </w:rPr>
        <w:t xml:space="preserve"> 2001 (1) SACR 469 (SCA); </w:t>
      </w:r>
      <w:r w:rsidRPr="00EA0610">
        <w:rPr>
          <w:rFonts w:ascii="Arial" w:hAnsi="Arial" w:cs="Arial"/>
          <w:sz w:val="20"/>
          <w:lang w:val="en-ZA"/>
        </w:rPr>
        <w:t>2001 (2) SA 1222 (SCA) at paras 7 and 8</w:t>
      </w:r>
    </w:p>
  </w:footnote>
  <w:footnote w:id="17">
    <w:p w:rsidR="00B55F03" w:rsidRPr="00EA0610" w:rsidRDefault="00B55F03">
      <w:pPr>
        <w:pStyle w:val="FootnoteText"/>
        <w:rPr>
          <w:rFonts w:ascii="Arial" w:hAnsi="Arial" w:cs="Arial"/>
          <w:lang w:val="en-ZA"/>
        </w:rPr>
      </w:pPr>
      <w:r w:rsidRPr="00EA0610">
        <w:rPr>
          <w:rStyle w:val="FootnoteReference"/>
          <w:rFonts w:ascii="Arial" w:hAnsi="Arial" w:cs="Arial"/>
        </w:rPr>
        <w:footnoteRef/>
      </w:r>
      <w:r w:rsidRPr="00EA0610">
        <w:rPr>
          <w:rFonts w:ascii="Arial" w:hAnsi="Arial" w:cs="Arial"/>
        </w:rPr>
        <w:t xml:space="preserve"> </w:t>
      </w:r>
      <w:r w:rsidRPr="00EA0610">
        <w:rPr>
          <w:rFonts w:ascii="Arial" w:hAnsi="Arial" w:cs="Arial"/>
          <w:lang w:val="en-ZA"/>
        </w:rPr>
        <w:t>2011 (1) SACR 40 (SCA) at 48b – c  and 52b-c</w:t>
      </w:r>
    </w:p>
  </w:footnote>
  <w:footnote w:id="18">
    <w:p w:rsidR="00B55F03" w:rsidRPr="00AC46F2" w:rsidRDefault="00B55F03">
      <w:pPr>
        <w:pStyle w:val="FootnoteText"/>
        <w:rPr>
          <w:lang w:val="en-ZA"/>
        </w:rPr>
      </w:pPr>
      <w:r w:rsidRPr="00EA0610">
        <w:rPr>
          <w:rStyle w:val="FootnoteReference"/>
          <w:rFonts w:ascii="Arial" w:hAnsi="Arial" w:cs="Arial"/>
        </w:rPr>
        <w:footnoteRef/>
      </w:r>
      <w:r w:rsidRPr="00EA0610">
        <w:rPr>
          <w:rFonts w:ascii="Arial" w:hAnsi="Arial" w:cs="Arial"/>
        </w:rPr>
        <w:t xml:space="preserve"> </w:t>
      </w:r>
      <w:r w:rsidRPr="00EA0610">
        <w:rPr>
          <w:rFonts w:ascii="Arial" w:hAnsi="Arial" w:cs="Arial"/>
          <w:lang w:val="en-ZA"/>
        </w:rPr>
        <w:t>Supra at 478d-g</w:t>
      </w:r>
    </w:p>
  </w:footnote>
  <w:footnote w:id="19">
    <w:p w:rsidR="00B55F03" w:rsidRPr="000E1D7A" w:rsidRDefault="00B55F03">
      <w:pPr>
        <w:pStyle w:val="FootnoteText"/>
        <w:rPr>
          <w:rFonts w:ascii="Arial" w:hAnsi="Arial" w:cs="Arial"/>
          <w:lang w:val="en-ZA"/>
        </w:rPr>
      </w:pPr>
      <w:r w:rsidRPr="000E1D7A">
        <w:rPr>
          <w:rStyle w:val="FootnoteReference"/>
          <w:rFonts w:ascii="Arial" w:hAnsi="Arial" w:cs="Arial"/>
        </w:rPr>
        <w:footnoteRef/>
      </w:r>
      <w:r w:rsidRPr="000E1D7A">
        <w:rPr>
          <w:rFonts w:ascii="Arial" w:hAnsi="Arial" w:cs="Arial"/>
        </w:rPr>
        <w:t xml:space="preserve"> </w:t>
      </w:r>
      <w:r w:rsidRPr="000E1D7A">
        <w:rPr>
          <w:rFonts w:ascii="Arial" w:hAnsi="Arial" w:cs="Arial"/>
          <w:lang w:val="en-ZA"/>
        </w:rPr>
        <w:t>2019 (2) SACR 381 (GP) at 396i-397a</w:t>
      </w:r>
    </w:p>
  </w:footnote>
  <w:footnote w:id="20">
    <w:p w:rsidR="00B55F03" w:rsidRPr="00EA0610" w:rsidRDefault="00B55F03" w:rsidP="00EA0610">
      <w:pPr>
        <w:pStyle w:val="NoSpacing"/>
        <w:rPr>
          <w:rFonts w:ascii="Arial" w:hAnsi="Arial" w:cs="Arial"/>
          <w:lang w:val="en-ZA"/>
        </w:rPr>
      </w:pPr>
      <w:r w:rsidRPr="000E1D7A">
        <w:rPr>
          <w:rStyle w:val="FootnoteReference"/>
          <w:rFonts w:ascii="Arial" w:hAnsi="Arial" w:cs="Arial"/>
          <w:sz w:val="20"/>
          <w:szCs w:val="20"/>
        </w:rPr>
        <w:footnoteRef/>
      </w:r>
      <w:r w:rsidRPr="000E1D7A">
        <w:rPr>
          <w:rFonts w:ascii="Arial" w:hAnsi="Arial" w:cs="Arial"/>
          <w:sz w:val="20"/>
          <w:szCs w:val="20"/>
        </w:rPr>
        <w:t xml:space="preserve"> </w:t>
      </w:r>
      <w:r w:rsidRPr="000E1D7A">
        <w:rPr>
          <w:rFonts w:ascii="Arial" w:hAnsi="Arial" w:cs="Arial"/>
          <w:sz w:val="20"/>
          <w:szCs w:val="20"/>
          <w:lang w:val="en-ZA"/>
        </w:rPr>
        <w:t>1997 (3) SA 341 (SCA)</w:t>
      </w:r>
      <w:r w:rsidRPr="00EA0610">
        <w:rPr>
          <w:rFonts w:ascii="Arial" w:hAnsi="Arial" w:cs="Arial"/>
          <w:sz w:val="20"/>
          <w:lang w:val="en-Z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555754903"/>
      <w:docPartObj>
        <w:docPartGallery w:val="Page Numbers (Top of Page)"/>
        <w:docPartUnique/>
      </w:docPartObj>
    </w:sdtPr>
    <w:sdtEndPr>
      <w:rPr>
        <w:b/>
        <w:bCs/>
        <w:noProof/>
        <w:color w:val="auto"/>
        <w:spacing w:val="0"/>
      </w:rPr>
    </w:sdtEndPr>
    <w:sdtContent>
      <w:p w:rsidR="00B55F03" w:rsidRDefault="00B55F03">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E70A17" w:rsidRPr="00E70A17">
          <w:rPr>
            <w:b/>
            <w:bCs/>
            <w:noProof/>
          </w:rPr>
          <w:t>14</w:t>
        </w:r>
        <w:r>
          <w:rPr>
            <w:b/>
            <w:bCs/>
            <w:noProof/>
          </w:rPr>
          <w:fldChar w:fldCharType="end"/>
        </w:r>
      </w:p>
    </w:sdtContent>
  </w:sdt>
  <w:p w:rsidR="00B55F03" w:rsidRDefault="00B55F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1DE0"/>
    <w:multiLevelType w:val="hybridMultilevel"/>
    <w:tmpl w:val="D1AEBA06"/>
    <w:lvl w:ilvl="0" w:tplc="135ADD14">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4555518"/>
    <w:multiLevelType w:val="hybridMultilevel"/>
    <w:tmpl w:val="92C885C2"/>
    <w:lvl w:ilvl="0" w:tplc="ABA2DA2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51C2B05"/>
    <w:multiLevelType w:val="hybridMultilevel"/>
    <w:tmpl w:val="ADF64160"/>
    <w:lvl w:ilvl="0" w:tplc="B4327A9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74D5752"/>
    <w:multiLevelType w:val="hybridMultilevel"/>
    <w:tmpl w:val="246229DE"/>
    <w:lvl w:ilvl="0" w:tplc="413AE2C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89F7A9A"/>
    <w:multiLevelType w:val="hybridMultilevel"/>
    <w:tmpl w:val="862CEB38"/>
    <w:lvl w:ilvl="0" w:tplc="726CFA8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095708DD"/>
    <w:multiLevelType w:val="hybridMultilevel"/>
    <w:tmpl w:val="56ECFE68"/>
    <w:lvl w:ilvl="0" w:tplc="260AD8D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C9E16D3"/>
    <w:multiLevelType w:val="hybridMultilevel"/>
    <w:tmpl w:val="98D6F9A6"/>
    <w:lvl w:ilvl="0" w:tplc="564E62E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DED359D"/>
    <w:multiLevelType w:val="hybridMultilevel"/>
    <w:tmpl w:val="0D585FDA"/>
    <w:lvl w:ilvl="0" w:tplc="8006021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E5B3A76"/>
    <w:multiLevelType w:val="multilevel"/>
    <w:tmpl w:val="1D5E1CE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5091622"/>
    <w:multiLevelType w:val="hybridMultilevel"/>
    <w:tmpl w:val="8162FAC4"/>
    <w:lvl w:ilvl="0" w:tplc="98A8CB2A">
      <w:start w:val="1"/>
      <w:numFmt w:val="lowerLetter"/>
      <w:lvlText w:val="(%1)"/>
      <w:lvlJc w:val="left"/>
      <w:pPr>
        <w:ind w:left="1500" w:hanging="36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0" w15:restartNumberingAfterBreak="0">
    <w:nsid w:val="25B30245"/>
    <w:multiLevelType w:val="hybridMultilevel"/>
    <w:tmpl w:val="BA3C397C"/>
    <w:lvl w:ilvl="0" w:tplc="F230B0C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5B30A66"/>
    <w:multiLevelType w:val="hybridMultilevel"/>
    <w:tmpl w:val="99AAB1D6"/>
    <w:lvl w:ilvl="0" w:tplc="98708CA2">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6D57E4C"/>
    <w:multiLevelType w:val="hybridMultilevel"/>
    <w:tmpl w:val="735C11A2"/>
    <w:lvl w:ilvl="0" w:tplc="9D2AE66C">
      <w:start w:val="1"/>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9636792"/>
    <w:multiLevelType w:val="hybridMultilevel"/>
    <w:tmpl w:val="AFC82994"/>
    <w:lvl w:ilvl="0" w:tplc="5082F2F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ACF0842"/>
    <w:multiLevelType w:val="hybridMultilevel"/>
    <w:tmpl w:val="36105C10"/>
    <w:lvl w:ilvl="0" w:tplc="684EF03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D2474C6"/>
    <w:multiLevelType w:val="hybridMultilevel"/>
    <w:tmpl w:val="A6684C02"/>
    <w:lvl w:ilvl="0" w:tplc="0576D366">
      <w:start w:val="1"/>
      <w:numFmt w:val="lowerRoman"/>
      <w:lvlText w:val="(%1)"/>
      <w:lvlJc w:val="left"/>
      <w:pPr>
        <w:ind w:left="2450" w:hanging="720"/>
      </w:pPr>
      <w:rPr>
        <w:rFonts w:hint="default"/>
      </w:rPr>
    </w:lvl>
    <w:lvl w:ilvl="1" w:tplc="1C090019" w:tentative="1">
      <w:start w:val="1"/>
      <w:numFmt w:val="lowerLetter"/>
      <w:lvlText w:val="%2."/>
      <w:lvlJc w:val="left"/>
      <w:pPr>
        <w:ind w:left="2810" w:hanging="360"/>
      </w:pPr>
    </w:lvl>
    <w:lvl w:ilvl="2" w:tplc="1C09001B" w:tentative="1">
      <w:start w:val="1"/>
      <w:numFmt w:val="lowerRoman"/>
      <w:lvlText w:val="%3."/>
      <w:lvlJc w:val="right"/>
      <w:pPr>
        <w:ind w:left="3530" w:hanging="180"/>
      </w:pPr>
    </w:lvl>
    <w:lvl w:ilvl="3" w:tplc="1C09000F" w:tentative="1">
      <w:start w:val="1"/>
      <w:numFmt w:val="decimal"/>
      <w:lvlText w:val="%4."/>
      <w:lvlJc w:val="left"/>
      <w:pPr>
        <w:ind w:left="4250" w:hanging="360"/>
      </w:pPr>
    </w:lvl>
    <w:lvl w:ilvl="4" w:tplc="1C090019" w:tentative="1">
      <w:start w:val="1"/>
      <w:numFmt w:val="lowerLetter"/>
      <w:lvlText w:val="%5."/>
      <w:lvlJc w:val="left"/>
      <w:pPr>
        <w:ind w:left="4970" w:hanging="360"/>
      </w:pPr>
    </w:lvl>
    <w:lvl w:ilvl="5" w:tplc="1C09001B" w:tentative="1">
      <w:start w:val="1"/>
      <w:numFmt w:val="lowerRoman"/>
      <w:lvlText w:val="%6."/>
      <w:lvlJc w:val="right"/>
      <w:pPr>
        <w:ind w:left="5690" w:hanging="180"/>
      </w:pPr>
    </w:lvl>
    <w:lvl w:ilvl="6" w:tplc="1C09000F" w:tentative="1">
      <w:start w:val="1"/>
      <w:numFmt w:val="decimal"/>
      <w:lvlText w:val="%7."/>
      <w:lvlJc w:val="left"/>
      <w:pPr>
        <w:ind w:left="6410" w:hanging="360"/>
      </w:pPr>
    </w:lvl>
    <w:lvl w:ilvl="7" w:tplc="1C090019" w:tentative="1">
      <w:start w:val="1"/>
      <w:numFmt w:val="lowerLetter"/>
      <w:lvlText w:val="%8."/>
      <w:lvlJc w:val="left"/>
      <w:pPr>
        <w:ind w:left="7130" w:hanging="360"/>
      </w:pPr>
    </w:lvl>
    <w:lvl w:ilvl="8" w:tplc="1C09001B" w:tentative="1">
      <w:start w:val="1"/>
      <w:numFmt w:val="lowerRoman"/>
      <w:lvlText w:val="%9."/>
      <w:lvlJc w:val="right"/>
      <w:pPr>
        <w:ind w:left="7850" w:hanging="180"/>
      </w:pPr>
    </w:lvl>
  </w:abstractNum>
  <w:abstractNum w:abstractNumId="16" w15:restartNumberingAfterBreak="0">
    <w:nsid w:val="322A261F"/>
    <w:multiLevelType w:val="hybridMultilevel"/>
    <w:tmpl w:val="49FA84FE"/>
    <w:lvl w:ilvl="0" w:tplc="5A90C7EC">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34DC1A33"/>
    <w:multiLevelType w:val="hybridMultilevel"/>
    <w:tmpl w:val="6840C00C"/>
    <w:lvl w:ilvl="0" w:tplc="ECB0CDF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5954507"/>
    <w:multiLevelType w:val="hybridMultilevel"/>
    <w:tmpl w:val="A25AD91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367611F0"/>
    <w:multiLevelType w:val="hybridMultilevel"/>
    <w:tmpl w:val="40902D6E"/>
    <w:lvl w:ilvl="0" w:tplc="344A815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15:restartNumberingAfterBreak="0">
    <w:nsid w:val="424109E4"/>
    <w:multiLevelType w:val="hybridMultilevel"/>
    <w:tmpl w:val="E68629DA"/>
    <w:lvl w:ilvl="0" w:tplc="0CBA846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44DA3504"/>
    <w:multiLevelType w:val="hybridMultilevel"/>
    <w:tmpl w:val="4448D1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15:restartNumberingAfterBreak="0">
    <w:nsid w:val="47CA5CF3"/>
    <w:multiLevelType w:val="hybridMultilevel"/>
    <w:tmpl w:val="102A8800"/>
    <w:lvl w:ilvl="0" w:tplc="A05A1C7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4C772509"/>
    <w:multiLevelType w:val="hybridMultilevel"/>
    <w:tmpl w:val="B758497A"/>
    <w:lvl w:ilvl="0" w:tplc="3638625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15:restartNumberingAfterBreak="0">
    <w:nsid w:val="55A6069C"/>
    <w:multiLevelType w:val="hybridMultilevel"/>
    <w:tmpl w:val="7856F77E"/>
    <w:lvl w:ilvl="0" w:tplc="80C81372">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5" w15:restartNumberingAfterBreak="0">
    <w:nsid w:val="5EB0592C"/>
    <w:multiLevelType w:val="hybridMultilevel"/>
    <w:tmpl w:val="6EA2A000"/>
    <w:lvl w:ilvl="0" w:tplc="8530F87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15:restartNumberingAfterBreak="0">
    <w:nsid w:val="60EC7639"/>
    <w:multiLevelType w:val="hybridMultilevel"/>
    <w:tmpl w:val="B262F300"/>
    <w:lvl w:ilvl="0" w:tplc="1AEAFD5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64945DA7"/>
    <w:multiLevelType w:val="hybridMultilevel"/>
    <w:tmpl w:val="8348C800"/>
    <w:lvl w:ilvl="0" w:tplc="1A7A1442">
      <w:start w:val="1"/>
      <w:numFmt w:val="decimal"/>
      <w:lvlText w:val="%1."/>
      <w:lvlJc w:val="left"/>
      <w:pPr>
        <w:ind w:left="1515" w:hanging="79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64C1034C"/>
    <w:multiLevelType w:val="hybridMultilevel"/>
    <w:tmpl w:val="7F461B70"/>
    <w:lvl w:ilvl="0" w:tplc="01847F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74B67C3"/>
    <w:multiLevelType w:val="hybridMultilevel"/>
    <w:tmpl w:val="9A4E4346"/>
    <w:lvl w:ilvl="0" w:tplc="FCD0471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68943EDE"/>
    <w:multiLevelType w:val="hybridMultilevel"/>
    <w:tmpl w:val="3F88D078"/>
    <w:lvl w:ilvl="0" w:tplc="0AE0B3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6DDD78BF"/>
    <w:multiLevelType w:val="hybridMultilevel"/>
    <w:tmpl w:val="525AC880"/>
    <w:lvl w:ilvl="0" w:tplc="894494DC">
      <w:start w:val="1"/>
      <w:numFmt w:val="lowerLetter"/>
      <w:lvlText w:val="(%1)"/>
      <w:lvlJc w:val="left"/>
      <w:pPr>
        <w:ind w:left="1730" w:hanging="59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32" w15:restartNumberingAfterBreak="0">
    <w:nsid w:val="6DE53A4E"/>
    <w:multiLevelType w:val="hybridMultilevel"/>
    <w:tmpl w:val="70FCF832"/>
    <w:lvl w:ilvl="0" w:tplc="1D0C988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15:restartNumberingAfterBreak="0">
    <w:nsid w:val="6E417B7A"/>
    <w:multiLevelType w:val="hybridMultilevel"/>
    <w:tmpl w:val="CE366D5C"/>
    <w:lvl w:ilvl="0" w:tplc="0BDA1B04">
      <w:start w:val="1"/>
      <w:numFmt w:val="lowerLetter"/>
      <w:lvlText w:val="(%1)"/>
      <w:lvlJc w:val="left"/>
      <w:pPr>
        <w:ind w:left="1084" w:hanging="360"/>
      </w:pPr>
      <w:rPr>
        <w:rFonts w:hint="default"/>
      </w:rPr>
    </w:lvl>
    <w:lvl w:ilvl="1" w:tplc="1C090019" w:tentative="1">
      <w:start w:val="1"/>
      <w:numFmt w:val="lowerLetter"/>
      <w:lvlText w:val="%2."/>
      <w:lvlJc w:val="left"/>
      <w:pPr>
        <w:ind w:left="1804" w:hanging="360"/>
      </w:pPr>
    </w:lvl>
    <w:lvl w:ilvl="2" w:tplc="1C09001B" w:tentative="1">
      <w:start w:val="1"/>
      <w:numFmt w:val="lowerRoman"/>
      <w:lvlText w:val="%3."/>
      <w:lvlJc w:val="right"/>
      <w:pPr>
        <w:ind w:left="2524" w:hanging="180"/>
      </w:pPr>
    </w:lvl>
    <w:lvl w:ilvl="3" w:tplc="1C09000F" w:tentative="1">
      <w:start w:val="1"/>
      <w:numFmt w:val="decimal"/>
      <w:lvlText w:val="%4."/>
      <w:lvlJc w:val="left"/>
      <w:pPr>
        <w:ind w:left="3244" w:hanging="360"/>
      </w:pPr>
    </w:lvl>
    <w:lvl w:ilvl="4" w:tplc="1C090019" w:tentative="1">
      <w:start w:val="1"/>
      <w:numFmt w:val="lowerLetter"/>
      <w:lvlText w:val="%5."/>
      <w:lvlJc w:val="left"/>
      <w:pPr>
        <w:ind w:left="3964" w:hanging="360"/>
      </w:pPr>
    </w:lvl>
    <w:lvl w:ilvl="5" w:tplc="1C09001B" w:tentative="1">
      <w:start w:val="1"/>
      <w:numFmt w:val="lowerRoman"/>
      <w:lvlText w:val="%6."/>
      <w:lvlJc w:val="right"/>
      <w:pPr>
        <w:ind w:left="4684" w:hanging="180"/>
      </w:pPr>
    </w:lvl>
    <w:lvl w:ilvl="6" w:tplc="1C09000F" w:tentative="1">
      <w:start w:val="1"/>
      <w:numFmt w:val="decimal"/>
      <w:lvlText w:val="%7."/>
      <w:lvlJc w:val="left"/>
      <w:pPr>
        <w:ind w:left="5404" w:hanging="360"/>
      </w:pPr>
    </w:lvl>
    <w:lvl w:ilvl="7" w:tplc="1C090019" w:tentative="1">
      <w:start w:val="1"/>
      <w:numFmt w:val="lowerLetter"/>
      <w:lvlText w:val="%8."/>
      <w:lvlJc w:val="left"/>
      <w:pPr>
        <w:ind w:left="6124" w:hanging="360"/>
      </w:pPr>
    </w:lvl>
    <w:lvl w:ilvl="8" w:tplc="1C09001B" w:tentative="1">
      <w:start w:val="1"/>
      <w:numFmt w:val="lowerRoman"/>
      <w:lvlText w:val="%9."/>
      <w:lvlJc w:val="right"/>
      <w:pPr>
        <w:ind w:left="6844" w:hanging="180"/>
      </w:pPr>
    </w:lvl>
  </w:abstractNum>
  <w:abstractNum w:abstractNumId="34" w15:restartNumberingAfterBreak="0">
    <w:nsid w:val="72FD3490"/>
    <w:multiLevelType w:val="hybridMultilevel"/>
    <w:tmpl w:val="CF987F54"/>
    <w:lvl w:ilvl="0" w:tplc="42D2EED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79075046"/>
    <w:multiLevelType w:val="hybridMultilevel"/>
    <w:tmpl w:val="C1069986"/>
    <w:lvl w:ilvl="0" w:tplc="9DC627F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7B1360F4"/>
    <w:multiLevelType w:val="hybridMultilevel"/>
    <w:tmpl w:val="FFC26CA4"/>
    <w:lvl w:ilvl="0" w:tplc="08EE0B6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15:restartNumberingAfterBreak="0">
    <w:nsid w:val="7FE005A7"/>
    <w:multiLevelType w:val="hybridMultilevel"/>
    <w:tmpl w:val="8E3C37E6"/>
    <w:lvl w:ilvl="0" w:tplc="AE82306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4"/>
  </w:num>
  <w:num w:numId="2">
    <w:abstractNumId w:val="36"/>
  </w:num>
  <w:num w:numId="3">
    <w:abstractNumId w:val="29"/>
  </w:num>
  <w:num w:numId="4">
    <w:abstractNumId w:val="16"/>
  </w:num>
  <w:num w:numId="5">
    <w:abstractNumId w:val="1"/>
  </w:num>
  <w:num w:numId="6">
    <w:abstractNumId w:val="25"/>
  </w:num>
  <w:num w:numId="7">
    <w:abstractNumId w:val="24"/>
  </w:num>
  <w:num w:numId="8">
    <w:abstractNumId w:val="0"/>
  </w:num>
  <w:num w:numId="9">
    <w:abstractNumId w:val="23"/>
  </w:num>
  <w:num w:numId="10">
    <w:abstractNumId w:val="22"/>
  </w:num>
  <w:num w:numId="11">
    <w:abstractNumId w:val="7"/>
  </w:num>
  <w:num w:numId="12">
    <w:abstractNumId w:val="4"/>
  </w:num>
  <w:num w:numId="13">
    <w:abstractNumId w:val="5"/>
  </w:num>
  <w:num w:numId="14">
    <w:abstractNumId w:val="11"/>
  </w:num>
  <w:num w:numId="15">
    <w:abstractNumId w:val="27"/>
  </w:num>
  <w:num w:numId="16">
    <w:abstractNumId w:val="32"/>
  </w:num>
  <w:num w:numId="17">
    <w:abstractNumId w:val="13"/>
  </w:num>
  <w:num w:numId="18">
    <w:abstractNumId w:val="8"/>
  </w:num>
  <w:num w:numId="19">
    <w:abstractNumId w:val="18"/>
  </w:num>
  <w:num w:numId="20">
    <w:abstractNumId w:val="21"/>
  </w:num>
  <w:num w:numId="21">
    <w:abstractNumId w:val="3"/>
  </w:num>
  <w:num w:numId="22">
    <w:abstractNumId w:val="6"/>
  </w:num>
  <w:num w:numId="23">
    <w:abstractNumId w:val="33"/>
  </w:num>
  <w:num w:numId="24">
    <w:abstractNumId w:val="20"/>
  </w:num>
  <w:num w:numId="25">
    <w:abstractNumId w:val="17"/>
  </w:num>
  <w:num w:numId="26">
    <w:abstractNumId w:val="30"/>
  </w:num>
  <w:num w:numId="27">
    <w:abstractNumId w:val="10"/>
  </w:num>
  <w:num w:numId="28">
    <w:abstractNumId w:val="35"/>
  </w:num>
  <w:num w:numId="29">
    <w:abstractNumId w:val="26"/>
  </w:num>
  <w:num w:numId="30">
    <w:abstractNumId w:val="37"/>
  </w:num>
  <w:num w:numId="31">
    <w:abstractNumId w:val="12"/>
  </w:num>
  <w:num w:numId="32">
    <w:abstractNumId w:val="9"/>
  </w:num>
  <w:num w:numId="33">
    <w:abstractNumId w:val="31"/>
  </w:num>
  <w:num w:numId="34">
    <w:abstractNumId w:val="15"/>
  </w:num>
  <w:num w:numId="35">
    <w:abstractNumId w:val="14"/>
  </w:num>
  <w:num w:numId="36">
    <w:abstractNumId w:val="19"/>
  </w:num>
  <w:num w:numId="37">
    <w:abstractNumId w:val="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9B"/>
    <w:rsid w:val="0000048B"/>
    <w:rsid w:val="00000845"/>
    <w:rsid w:val="00001A56"/>
    <w:rsid w:val="00002686"/>
    <w:rsid w:val="000026F6"/>
    <w:rsid w:val="00002EAE"/>
    <w:rsid w:val="00003A45"/>
    <w:rsid w:val="00006D04"/>
    <w:rsid w:val="00006DE4"/>
    <w:rsid w:val="000075F2"/>
    <w:rsid w:val="00007A04"/>
    <w:rsid w:val="00007F1F"/>
    <w:rsid w:val="00010787"/>
    <w:rsid w:val="00013F6C"/>
    <w:rsid w:val="00014343"/>
    <w:rsid w:val="00014372"/>
    <w:rsid w:val="000166FD"/>
    <w:rsid w:val="00017DE2"/>
    <w:rsid w:val="00021079"/>
    <w:rsid w:val="000219C9"/>
    <w:rsid w:val="00021B1A"/>
    <w:rsid w:val="00022724"/>
    <w:rsid w:val="00024FD0"/>
    <w:rsid w:val="00025338"/>
    <w:rsid w:val="00025339"/>
    <w:rsid w:val="0002563A"/>
    <w:rsid w:val="00025688"/>
    <w:rsid w:val="000256E3"/>
    <w:rsid w:val="00027DBE"/>
    <w:rsid w:val="00030451"/>
    <w:rsid w:val="00030AFA"/>
    <w:rsid w:val="00031752"/>
    <w:rsid w:val="000318EA"/>
    <w:rsid w:val="00031D3A"/>
    <w:rsid w:val="000321F6"/>
    <w:rsid w:val="00033D79"/>
    <w:rsid w:val="000349ED"/>
    <w:rsid w:val="000355D6"/>
    <w:rsid w:val="0003674A"/>
    <w:rsid w:val="000417DD"/>
    <w:rsid w:val="00041AA5"/>
    <w:rsid w:val="00041F53"/>
    <w:rsid w:val="00043CA7"/>
    <w:rsid w:val="00045AFF"/>
    <w:rsid w:val="000463F1"/>
    <w:rsid w:val="000466DD"/>
    <w:rsid w:val="0004690C"/>
    <w:rsid w:val="00050361"/>
    <w:rsid w:val="000505F7"/>
    <w:rsid w:val="0005099C"/>
    <w:rsid w:val="000509E9"/>
    <w:rsid w:val="00051084"/>
    <w:rsid w:val="00051643"/>
    <w:rsid w:val="00052515"/>
    <w:rsid w:val="0005252F"/>
    <w:rsid w:val="00052F26"/>
    <w:rsid w:val="0005304E"/>
    <w:rsid w:val="00053B7F"/>
    <w:rsid w:val="00054340"/>
    <w:rsid w:val="00054479"/>
    <w:rsid w:val="00054AC4"/>
    <w:rsid w:val="00055E92"/>
    <w:rsid w:val="00057146"/>
    <w:rsid w:val="000574F0"/>
    <w:rsid w:val="00057623"/>
    <w:rsid w:val="000619C6"/>
    <w:rsid w:val="00061A3D"/>
    <w:rsid w:val="00062859"/>
    <w:rsid w:val="00063525"/>
    <w:rsid w:val="00063C95"/>
    <w:rsid w:val="00064C52"/>
    <w:rsid w:val="00065238"/>
    <w:rsid w:val="0006546D"/>
    <w:rsid w:val="00065BCE"/>
    <w:rsid w:val="0006669A"/>
    <w:rsid w:val="0006685F"/>
    <w:rsid w:val="00066A80"/>
    <w:rsid w:val="0006734F"/>
    <w:rsid w:val="00067914"/>
    <w:rsid w:val="00067B5F"/>
    <w:rsid w:val="000703B9"/>
    <w:rsid w:val="000707EA"/>
    <w:rsid w:val="000710A6"/>
    <w:rsid w:val="000714DB"/>
    <w:rsid w:val="00071628"/>
    <w:rsid w:val="0007503E"/>
    <w:rsid w:val="00075271"/>
    <w:rsid w:val="00076CE8"/>
    <w:rsid w:val="00077EB5"/>
    <w:rsid w:val="00082611"/>
    <w:rsid w:val="00082C10"/>
    <w:rsid w:val="00083BF8"/>
    <w:rsid w:val="00084E39"/>
    <w:rsid w:val="00085F1D"/>
    <w:rsid w:val="00086035"/>
    <w:rsid w:val="00087884"/>
    <w:rsid w:val="00090DBA"/>
    <w:rsid w:val="0009391A"/>
    <w:rsid w:val="00096852"/>
    <w:rsid w:val="0009730F"/>
    <w:rsid w:val="00097672"/>
    <w:rsid w:val="00097902"/>
    <w:rsid w:val="000A0157"/>
    <w:rsid w:val="000A044E"/>
    <w:rsid w:val="000A14DA"/>
    <w:rsid w:val="000A15D8"/>
    <w:rsid w:val="000A2429"/>
    <w:rsid w:val="000A33EF"/>
    <w:rsid w:val="000A3DD0"/>
    <w:rsid w:val="000A3FDB"/>
    <w:rsid w:val="000A5A6A"/>
    <w:rsid w:val="000A64B7"/>
    <w:rsid w:val="000A68D2"/>
    <w:rsid w:val="000A7480"/>
    <w:rsid w:val="000A769E"/>
    <w:rsid w:val="000A7C4C"/>
    <w:rsid w:val="000B02E0"/>
    <w:rsid w:val="000B08DF"/>
    <w:rsid w:val="000B1198"/>
    <w:rsid w:val="000B1783"/>
    <w:rsid w:val="000B20D7"/>
    <w:rsid w:val="000B2421"/>
    <w:rsid w:val="000B2BA6"/>
    <w:rsid w:val="000B2BF2"/>
    <w:rsid w:val="000B4FB0"/>
    <w:rsid w:val="000B5284"/>
    <w:rsid w:val="000B5FFD"/>
    <w:rsid w:val="000B6B33"/>
    <w:rsid w:val="000B760F"/>
    <w:rsid w:val="000C15EE"/>
    <w:rsid w:val="000C1EFE"/>
    <w:rsid w:val="000C411D"/>
    <w:rsid w:val="000C47BC"/>
    <w:rsid w:val="000C5223"/>
    <w:rsid w:val="000C5917"/>
    <w:rsid w:val="000C5D24"/>
    <w:rsid w:val="000C62E7"/>
    <w:rsid w:val="000C6D83"/>
    <w:rsid w:val="000C702B"/>
    <w:rsid w:val="000C71DD"/>
    <w:rsid w:val="000D077E"/>
    <w:rsid w:val="000D2905"/>
    <w:rsid w:val="000D2D2A"/>
    <w:rsid w:val="000D3616"/>
    <w:rsid w:val="000D3A83"/>
    <w:rsid w:val="000D46B4"/>
    <w:rsid w:val="000D4CAD"/>
    <w:rsid w:val="000D6BCD"/>
    <w:rsid w:val="000D73F9"/>
    <w:rsid w:val="000D7C9A"/>
    <w:rsid w:val="000E020B"/>
    <w:rsid w:val="000E07A7"/>
    <w:rsid w:val="000E08AC"/>
    <w:rsid w:val="000E15D2"/>
    <w:rsid w:val="000E191A"/>
    <w:rsid w:val="000E1D7A"/>
    <w:rsid w:val="000E2CD0"/>
    <w:rsid w:val="000E3243"/>
    <w:rsid w:val="000E47B7"/>
    <w:rsid w:val="000E62EB"/>
    <w:rsid w:val="000E7C17"/>
    <w:rsid w:val="000F0AA7"/>
    <w:rsid w:val="000F18DB"/>
    <w:rsid w:val="000F27B8"/>
    <w:rsid w:val="000F298F"/>
    <w:rsid w:val="000F2A4F"/>
    <w:rsid w:val="000F42FA"/>
    <w:rsid w:val="000F537C"/>
    <w:rsid w:val="000F5BD7"/>
    <w:rsid w:val="000F77BF"/>
    <w:rsid w:val="00100E21"/>
    <w:rsid w:val="00100FFF"/>
    <w:rsid w:val="00101866"/>
    <w:rsid w:val="00102C2A"/>
    <w:rsid w:val="00102EA5"/>
    <w:rsid w:val="0010352E"/>
    <w:rsid w:val="00104AF0"/>
    <w:rsid w:val="0010589D"/>
    <w:rsid w:val="00110FC7"/>
    <w:rsid w:val="00111752"/>
    <w:rsid w:val="00111CD8"/>
    <w:rsid w:val="00112760"/>
    <w:rsid w:val="00114435"/>
    <w:rsid w:val="0011469F"/>
    <w:rsid w:val="001147AF"/>
    <w:rsid w:val="001151CE"/>
    <w:rsid w:val="001156E5"/>
    <w:rsid w:val="001168D6"/>
    <w:rsid w:val="0011730D"/>
    <w:rsid w:val="001209E1"/>
    <w:rsid w:val="00120A83"/>
    <w:rsid w:val="00120AAB"/>
    <w:rsid w:val="00120D29"/>
    <w:rsid w:val="00120F90"/>
    <w:rsid w:val="001215C3"/>
    <w:rsid w:val="00121D76"/>
    <w:rsid w:val="00122153"/>
    <w:rsid w:val="00122331"/>
    <w:rsid w:val="00122DC3"/>
    <w:rsid w:val="0012333A"/>
    <w:rsid w:val="001233A9"/>
    <w:rsid w:val="00124715"/>
    <w:rsid w:val="00124AB5"/>
    <w:rsid w:val="00124F50"/>
    <w:rsid w:val="001252D4"/>
    <w:rsid w:val="001301E9"/>
    <w:rsid w:val="00130438"/>
    <w:rsid w:val="00131210"/>
    <w:rsid w:val="00131DCA"/>
    <w:rsid w:val="0013313C"/>
    <w:rsid w:val="00137146"/>
    <w:rsid w:val="001406AA"/>
    <w:rsid w:val="00141C51"/>
    <w:rsid w:val="001420DD"/>
    <w:rsid w:val="00143F0F"/>
    <w:rsid w:val="00145038"/>
    <w:rsid w:val="00145403"/>
    <w:rsid w:val="00145830"/>
    <w:rsid w:val="00145987"/>
    <w:rsid w:val="00145B76"/>
    <w:rsid w:val="001464C2"/>
    <w:rsid w:val="001465E5"/>
    <w:rsid w:val="001468C8"/>
    <w:rsid w:val="001468CF"/>
    <w:rsid w:val="001508E8"/>
    <w:rsid w:val="00152339"/>
    <w:rsid w:val="00154C5C"/>
    <w:rsid w:val="001553F2"/>
    <w:rsid w:val="001558BE"/>
    <w:rsid w:val="001569BC"/>
    <w:rsid w:val="00156AE1"/>
    <w:rsid w:val="00156AE9"/>
    <w:rsid w:val="00157BC7"/>
    <w:rsid w:val="00160361"/>
    <w:rsid w:val="00160BA2"/>
    <w:rsid w:val="00160E09"/>
    <w:rsid w:val="00160E8B"/>
    <w:rsid w:val="00164A2A"/>
    <w:rsid w:val="00164C6F"/>
    <w:rsid w:val="00165ECB"/>
    <w:rsid w:val="00167DC2"/>
    <w:rsid w:val="001716B7"/>
    <w:rsid w:val="00171B56"/>
    <w:rsid w:val="00171D1F"/>
    <w:rsid w:val="001735C8"/>
    <w:rsid w:val="00173832"/>
    <w:rsid w:val="00173D3B"/>
    <w:rsid w:val="001740D6"/>
    <w:rsid w:val="00175420"/>
    <w:rsid w:val="00176761"/>
    <w:rsid w:val="00177510"/>
    <w:rsid w:val="00177575"/>
    <w:rsid w:val="001808C4"/>
    <w:rsid w:val="001826CB"/>
    <w:rsid w:val="00184181"/>
    <w:rsid w:val="00184A46"/>
    <w:rsid w:val="00184A74"/>
    <w:rsid w:val="0018522A"/>
    <w:rsid w:val="00185551"/>
    <w:rsid w:val="001867BE"/>
    <w:rsid w:val="001873DC"/>
    <w:rsid w:val="001875B9"/>
    <w:rsid w:val="00187BE8"/>
    <w:rsid w:val="00190D33"/>
    <w:rsid w:val="00191B63"/>
    <w:rsid w:val="00191B71"/>
    <w:rsid w:val="00191E05"/>
    <w:rsid w:val="001928A0"/>
    <w:rsid w:val="001932EF"/>
    <w:rsid w:val="00193ECE"/>
    <w:rsid w:val="0019458E"/>
    <w:rsid w:val="001949BB"/>
    <w:rsid w:val="00195BAD"/>
    <w:rsid w:val="001A0241"/>
    <w:rsid w:val="001A0472"/>
    <w:rsid w:val="001A10C9"/>
    <w:rsid w:val="001A1B00"/>
    <w:rsid w:val="001A37BC"/>
    <w:rsid w:val="001A45C7"/>
    <w:rsid w:val="001A46E4"/>
    <w:rsid w:val="001A480F"/>
    <w:rsid w:val="001A57F3"/>
    <w:rsid w:val="001A6CB2"/>
    <w:rsid w:val="001B0266"/>
    <w:rsid w:val="001B0385"/>
    <w:rsid w:val="001B12AD"/>
    <w:rsid w:val="001B2BF5"/>
    <w:rsid w:val="001B4051"/>
    <w:rsid w:val="001B5BBB"/>
    <w:rsid w:val="001B5D4E"/>
    <w:rsid w:val="001C0E2C"/>
    <w:rsid w:val="001C2BB0"/>
    <w:rsid w:val="001C2BC9"/>
    <w:rsid w:val="001C2EC2"/>
    <w:rsid w:val="001C30C6"/>
    <w:rsid w:val="001C36BD"/>
    <w:rsid w:val="001C38B3"/>
    <w:rsid w:val="001C4674"/>
    <w:rsid w:val="001C4CB1"/>
    <w:rsid w:val="001C5C1D"/>
    <w:rsid w:val="001C5DE8"/>
    <w:rsid w:val="001C5F4B"/>
    <w:rsid w:val="001C6702"/>
    <w:rsid w:val="001C6721"/>
    <w:rsid w:val="001C68EB"/>
    <w:rsid w:val="001C7425"/>
    <w:rsid w:val="001D0BCE"/>
    <w:rsid w:val="001D1505"/>
    <w:rsid w:val="001D1B76"/>
    <w:rsid w:val="001D1C9E"/>
    <w:rsid w:val="001D28B0"/>
    <w:rsid w:val="001D340C"/>
    <w:rsid w:val="001D3991"/>
    <w:rsid w:val="001D3A3C"/>
    <w:rsid w:val="001D3D90"/>
    <w:rsid w:val="001D4127"/>
    <w:rsid w:val="001D4F33"/>
    <w:rsid w:val="001D5646"/>
    <w:rsid w:val="001D5F6F"/>
    <w:rsid w:val="001D6E8F"/>
    <w:rsid w:val="001D71FF"/>
    <w:rsid w:val="001D7602"/>
    <w:rsid w:val="001D76E3"/>
    <w:rsid w:val="001E1458"/>
    <w:rsid w:val="001E1556"/>
    <w:rsid w:val="001E2977"/>
    <w:rsid w:val="001E456F"/>
    <w:rsid w:val="001E4D4B"/>
    <w:rsid w:val="001E4FDD"/>
    <w:rsid w:val="001E5356"/>
    <w:rsid w:val="001E5681"/>
    <w:rsid w:val="001E6C05"/>
    <w:rsid w:val="001E7375"/>
    <w:rsid w:val="001F021F"/>
    <w:rsid w:val="001F083A"/>
    <w:rsid w:val="001F0E72"/>
    <w:rsid w:val="001F1343"/>
    <w:rsid w:val="001F221F"/>
    <w:rsid w:val="001F27F1"/>
    <w:rsid w:val="001F3180"/>
    <w:rsid w:val="001F452F"/>
    <w:rsid w:val="001F56AE"/>
    <w:rsid w:val="001F5F13"/>
    <w:rsid w:val="001F7266"/>
    <w:rsid w:val="001F7F07"/>
    <w:rsid w:val="00202D43"/>
    <w:rsid w:val="0020342E"/>
    <w:rsid w:val="00204456"/>
    <w:rsid w:val="00206263"/>
    <w:rsid w:val="002069BF"/>
    <w:rsid w:val="002070A0"/>
    <w:rsid w:val="00207176"/>
    <w:rsid w:val="002076F2"/>
    <w:rsid w:val="002113D1"/>
    <w:rsid w:val="002115FA"/>
    <w:rsid w:val="002129E8"/>
    <w:rsid w:val="00212A41"/>
    <w:rsid w:val="00214236"/>
    <w:rsid w:val="00214E64"/>
    <w:rsid w:val="00215B92"/>
    <w:rsid w:val="0021652D"/>
    <w:rsid w:val="00216889"/>
    <w:rsid w:val="00216C1D"/>
    <w:rsid w:val="0022034E"/>
    <w:rsid w:val="00220384"/>
    <w:rsid w:val="0022074D"/>
    <w:rsid w:val="00221D49"/>
    <w:rsid w:val="0022224D"/>
    <w:rsid w:val="00222D5E"/>
    <w:rsid w:val="00224E2F"/>
    <w:rsid w:val="00226310"/>
    <w:rsid w:val="00227D2E"/>
    <w:rsid w:val="00230353"/>
    <w:rsid w:val="00230C61"/>
    <w:rsid w:val="002327A1"/>
    <w:rsid w:val="002339A4"/>
    <w:rsid w:val="00234997"/>
    <w:rsid w:val="00236AFA"/>
    <w:rsid w:val="00237159"/>
    <w:rsid w:val="002371B7"/>
    <w:rsid w:val="00237A6A"/>
    <w:rsid w:val="002408E9"/>
    <w:rsid w:val="0024169B"/>
    <w:rsid w:val="002417FC"/>
    <w:rsid w:val="002424D0"/>
    <w:rsid w:val="002424D8"/>
    <w:rsid w:val="0024272D"/>
    <w:rsid w:val="00242A74"/>
    <w:rsid w:val="00243226"/>
    <w:rsid w:val="002435D2"/>
    <w:rsid w:val="0024435E"/>
    <w:rsid w:val="002443D3"/>
    <w:rsid w:val="002474AA"/>
    <w:rsid w:val="00247C45"/>
    <w:rsid w:val="00251388"/>
    <w:rsid w:val="00252A21"/>
    <w:rsid w:val="00253F71"/>
    <w:rsid w:val="00255C22"/>
    <w:rsid w:val="002562A4"/>
    <w:rsid w:val="00256DFE"/>
    <w:rsid w:val="00256F03"/>
    <w:rsid w:val="0026078D"/>
    <w:rsid w:val="0026097B"/>
    <w:rsid w:val="00261179"/>
    <w:rsid w:val="00261A7E"/>
    <w:rsid w:val="00261F2C"/>
    <w:rsid w:val="00262DA1"/>
    <w:rsid w:val="00264023"/>
    <w:rsid w:val="00265464"/>
    <w:rsid w:val="00265FD2"/>
    <w:rsid w:val="00266D7E"/>
    <w:rsid w:val="002671D1"/>
    <w:rsid w:val="00267770"/>
    <w:rsid w:val="002706A0"/>
    <w:rsid w:val="00270D6D"/>
    <w:rsid w:val="00273582"/>
    <w:rsid w:val="002756E3"/>
    <w:rsid w:val="0027571A"/>
    <w:rsid w:val="002758BB"/>
    <w:rsid w:val="002767BB"/>
    <w:rsid w:val="002775F2"/>
    <w:rsid w:val="00277612"/>
    <w:rsid w:val="0027770A"/>
    <w:rsid w:val="00277A9F"/>
    <w:rsid w:val="00277B72"/>
    <w:rsid w:val="002817C6"/>
    <w:rsid w:val="00282388"/>
    <w:rsid w:val="0028296B"/>
    <w:rsid w:val="00283406"/>
    <w:rsid w:val="00283885"/>
    <w:rsid w:val="00284AE6"/>
    <w:rsid w:val="00284FA7"/>
    <w:rsid w:val="002852E4"/>
    <w:rsid w:val="002855B8"/>
    <w:rsid w:val="00286460"/>
    <w:rsid w:val="00287242"/>
    <w:rsid w:val="00290525"/>
    <w:rsid w:val="00290545"/>
    <w:rsid w:val="00291486"/>
    <w:rsid w:val="002920FC"/>
    <w:rsid w:val="00292967"/>
    <w:rsid w:val="002936A7"/>
    <w:rsid w:val="00293A07"/>
    <w:rsid w:val="002944BD"/>
    <w:rsid w:val="00294C16"/>
    <w:rsid w:val="00294C63"/>
    <w:rsid w:val="00295BBF"/>
    <w:rsid w:val="00295E59"/>
    <w:rsid w:val="00295E95"/>
    <w:rsid w:val="00296DB3"/>
    <w:rsid w:val="00297C16"/>
    <w:rsid w:val="002A0863"/>
    <w:rsid w:val="002A094E"/>
    <w:rsid w:val="002A191C"/>
    <w:rsid w:val="002A21CB"/>
    <w:rsid w:val="002A24C3"/>
    <w:rsid w:val="002A3BB0"/>
    <w:rsid w:val="002A48B7"/>
    <w:rsid w:val="002A4968"/>
    <w:rsid w:val="002A56F5"/>
    <w:rsid w:val="002A710B"/>
    <w:rsid w:val="002A7E6B"/>
    <w:rsid w:val="002B0851"/>
    <w:rsid w:val="002B0FE5"/>
    <w:rsid w:val="002B1081"/>
    <w:rsid w:val="002B114D"/>
    <w:rsid w:val="002B1C0D"/>
    <w:rsid w:val="002B2E56"/>
    <w:rsid w:val="002B2F86"/>
    <w:rsid w:val="002B37A6"/>
    <w:rsid w:val="002B4117"/>
    <w:rsid w:val="002B42CB"/>
    <w:rsid w:val="002B441C"/>
    <w:rsid w:val="002B5BA7"/>
    <w:rsid w:val="002B69E4"/>
    <w:rsid w:val="002B725F"/>
    <w:rsid w:val="002B72FF"/>
    <w:rsid w:val="002C0224"/>
    <w:rsid w:val="002C0339"/>
    <w:rsid w:val="002C1D3C"/>
    <w:rsid w:val="002C2D1F"/>
    <w:rsid w:val="002C43CD"/>
    <w:rsid w:val="002C6414"/>
    <w:rsid w:val="002C7BB6"/>
    <w:rsid w:val="002D08A0"/>
    <w:rsid w:val="002D1579"/>
    <w:rsid w:val="002D1E34"/>
    <w:rsid w:val="002D2439"/>
    <w:rsid w:val="002D246A"/>
    <w:rsid w:val="002D2BD3"/>
    <w:rsid w:val="002D34DC"/>
    <w:rsid w:val="002D571F"/>
    <w:rsid w:val="002D5FA7"/>
    <w:rsid w:val="002D62EF"/>
    <w:rsid w:val="002D6721"/>
    <w:rsid w:val="002E0B8F"/>
    <w:rsid w:val="002E0DBB"/>
    <w:rsid w:val="002E15B5"/>
    <w:rsid w:val="002E1A55"/>
    <w:rsid w:val="002E2401"/>
    <w:rsid w:val="002E253F"/>
    <w:rsid w:val="002E3C47"/>
    <w:rsid w:val="002E3EEE"/>
    <w:rsid w:val="002E56AB"/>
    <w:rsid w:val="002E59CD"/>
    <w:rsid w:val="002E6AD2"/>
    <w:rsid w:val="002E77D7"/>
    <w:rsid w:val="002E7B90"/>
    <w:rsid w:val="002F020F"/>
    <w:rsid w:val="002F1901"/>
    <w:rsid w:val="002F2A83"/>
    <w:rsid w:val="002F4502"/>
    <w:rsid w:val="002F4A42"/>
    <w:rsid w:val="002F561E"/>
    <w:rsid w:val="002F57DB"/>
    <w:rsid w:val="002F60DD"/>
    <w:rsid w:val="002F6827"/>
    <w:rsid w:val="002F74CE"/>
    <w:rsid w:val="002F75B3"/>
    <w:rsid w:val="003000FE"/>
    <w:rsid w:val="00301AF4"/>
    <w:rsid w:val="003022C0"/>
    <w:rsid w:val="00303BCB"/>
    <w:rsid w:val="00303E12"/>
    <w:rsid w:val="0030506C"/>
    <w:rsid w:val="00306835"/>
    <w:rsid w:val="00307A3A"/>
    <w:rsid w:val="00312717"/>
    <w:rsid w:val="003135CA"/>
    <w:rsid w:val="0031377C"/>
    <w:rsid w:val="0031558E"/>
    <w:rsid w:val="00316EB0"/>
    <w:rsid w:val="00316FEA"/>
    <w:rsid w:val="00317204"/>
    <w:rsid w:val="003179CD"/>
    <w:rsid w:val="003219C4"/>
    <w:rsid w:val="00321AEF"/>
    <w:rsid w:val="00322094"/>
    <w:rsid w:val="003227A8"/>
    <w:rsid w:val="00322811"/>
    <w:rsid w:val="003249B5"/>
    <w:rsid w:val="00324D5A"/>
    <w:rsid w:val="003259C9"/>
    <w:rsid w:val="003260B1"/>
    <w:rsid w:val="003277DF"/>
    <w:rsid w:val="00327F07"/>
    <w:rsid w:val="00327FBE"/>
    <w:rsid w:val="00331ACD"/>
    <w:rsid w:val="00333EE9"/>
    <w:rsid w:val="00333F14"/>
    <w:rsid w:val="00333F4E"/>
    <w:rsid w:val="00335405"/>
    <w:rsid w:val="003359CF"/>
    <w:rsid w:val="00336DD9"/>
    <w:rsid w:val="003374F1"/>
    <w:rsid w:val="00337627"/>
    <w:rsid w:val="003403C5"/>
    <w:rsid w:val="00341926"/>
    <w:rsid w:val="00341A34"/>
    <w:rsid w:val="0034234A"/>
    <w:rsid w:val="00342A93"/>
    <w:rsid w:val="00342FBE"/>
    <w:rsid w:val="0034320C"/>
    <w:rsid w:val="003434DB"/>
    <w:rsid w:val="00344654"/>
    <w:rsid w:val="00344F5B"/>
    <w:rsid w:val="00347401"/>
    <w:rsid w:val="00350D9B"/>
    <w:rsid w:val="00350F17"/>
    <w:rsid w:val="0035107A"/>
    <w:rsid w:val="00351230"/>
    <w:rsid w:val="003514DA"/>
    <w:rsid w:val="003522F3"/>
    <w:rsid w:val="0035240E"/>
    <w:rsid w:val="00353164"/>
    <w:rsid w:val="003546C6"/>
    <w:rsid w:val="003556D9"/>
    <w:rsid w:val="00355749"/>
    <w:rsid w:val="0035590C"/>
    <w:rsid w:val="00356783"/>
    <w:rsid w:val="003567B7"/>
    <w:rsid w:val="00356D49"/>
    <w:rsid w:val="00357002"/>
    <w:rsid w:val="003578A7"/>
    <w:rsid w:val="00361ABB"/>
    <w:rsid w:val="003620BE"/>
    <w:rsid w:val="00362D4B"/>
    <w:rsid w:val="0036337B"/>
    <w:rsid w:val="003633B6"/>
    <w:rsid w:val="00363E40"/>
    <w:rsid w:val="003645BF"/>
    <w:rsid w:val="00365070"/>
    <w:rsid w:val="00366FA6"/>
    <w:rsid w:val="003703A4"/>
    <w:rsid w:val="00371699"/>
    <w:rsid w:val="003736D5"/>
    <w:rsid w:val="0037391F"/>
    <w:rsid w:val="00374A58"/>
    <w:rsid w:val="00375011"/>
    <w:rsid w:val="00376862"/>
    <w:rsid w:val="00376FAB"/>
    <w:rsid w:val="00380A31"/>
    <w:rsid w:val="0038294B"/>
    <w:rsid w:val="003832F6"/>
    <w:rsid w:val="00384A5B"/>
    <w:rsid w:val="0038505D"/>
    <w:rsid w:val="00385A15"/>
    <w:rsid w:val="00385B68"/>
    <w:rsid w:val="00387B59"/>
    <w:rsid w:val="00387CEA"/>
    <w:rsid w:val="00390F13"/>
    <w:rsid w:val="00391B81"/>
    <w:rsid w:val="00391DF0"/>
    <w:rsid w:val="00393183"/>
    <w:rsid w:val="003943B5"/>
    <w:rsid w:val="00394E64"/>
    <w:rsid w:val="003950A3"/>
    <w:rsid w:val="00395C6A"/>
    <w:rsid w:val="00396E35"/>
    <w:rsid w:val="003A032F"/>
    <w:rsid w:val="003A1647"/>
    <w:rsid w:val="003A2076"/>
    <w:rsid w:val="003A2A42"/>
    <w:rsid w:val="003A33B7"/>
    <w:rsid w:val="003A3581"/>
    <w:rsid w:val="003A363A"/>
    <w:rsid w:val="003A47DA"/>
    <w:rsid w:val="003A4821"/>
    <w:rsid w:val="003A4BEC"/>
    <w:rsid w:val="003A4ECD"/>
    <w:rsid w:val="003A60DC"/>
    <w:rsid w:val="003A6BE1"/>
    <w:rsid w:val="003A7299"/>
    <w:rsid w:val="003B035C"/>
    <w:rsid w:val="003B105B"/>
    <w:rsid w:val="003B1B24"/>
    <w:rsid w:val="003B1EAC"/>
    <w:rsid w:val="003B3FF1"/>
    <w:rsid w:val="003B415E"/>
    <w:rsid w:val="003B4CD5"/>
    <w:rsid w:val="003B4E80"/>
    <w:rsid w:val="003B61EE"/>
    <w:rsid w:val="003B7249"/>
    <w:rsid w:val="003B7FCD"/>
    <w:rsid w:val="003C00D9"/>
    <w:rsid w:val="003C02B2"/>
    <w:rsid w:val="003C04C6"/>
    <w:rsid w:val="003C0ECD"/>
    <w:rsid w:val="003C1798"/>
    <w:rsid w:val="003C17EE"/>
    <w:rsid w:val="003C45EE"/>
    <w:rsid w:val="003C4D5F"/>
    <w:rsid w:val="003C4FBA"/>
    <w:rsid w:val="003C54ED"/>
    <w:rsid w:val="003C59D8"/>
    <w:rsid w:val="003C61BC"/>
    <w:rsid w:val="003C765A"/>
    <w:rsid w:val="003D0D43"/>
    <w:rsid w:val="003D2EAB"/>
    <w:rsid w:val="003D333B"/>
    <w:rsid w:val="003D4A49"/>
    <w:rsid w:val="003D59F0"/>
    <w:rsid w:val="003D5DCA"/>
    <w:rsid w:val="003D5F3A"/>
    <w:rsid w:val="003D65F1"/>
    <w:rsid w:val="003E0619"/>
    <w:rsid w:val="003E09F7"/>
    <w:rsid w:val="003E4A85"/>
    <w:rsid w:val="003E4AD8"/>
    <w:rsid w:val="003E5E53"/>
    <w:rsid w:val="003E742F"/>
    <w:rsid w:val="003F0603"/>
    <w:rsid w:val="003F1375"/>
    <w:rsid w:val="003F1AC0"/>
    <w:rsid w:val="003F1AEF"/>
    <w:rsid w:val="003F3AF1"/>
    <w:rsid w:val="003F4516"/>
    <w:rsid w:val="003F480D"/>
    <w:rsid w:val="003F6C26"/>
    <w:rsid w:val="003F76B7"/>
    <w:rsid w:val="003F775A"/>
    <w:rsid w:val="00400390"/>
    <w:rsid w:val="004004B3"/>
    <w:rsid w:val="004007C6"/>
    <w:rsid w:val="004021AA"/>
    <w:rsid w:val="00402A27"/>
    <w:rsid w:val="00402CCD"/>
    <w:rsid w:val="0040359D"/>
    <w:rsid w:val="00403768"/>
    <w:rsid w:val="00404B93"/>
    <w:rsid w:val="0040508A"/>
    <w:rsid w:val="00405A6C"/>
    <w:rsid w:val="00405F27"/>
    <w:rsid w:val="00406660"/>
    <w:rsid w:val="00406739"/>
    <w:rsid w:val="004067DB"/>
    <w:rsid w:val="00410170"/>
    <w:rsid w:val="00411F77"/>
    <w:rsid w:val="00412FCF"/>
    <w:rsid w:val="00415BA1"/>
    <w:rsid w:val="00416716"/>
    <w:rsid w:val="00420871"/>
    <w:rsid w:val="00421763"/>
    <w:rsid w:val="004225A5"/>
    <w:rsid w:val="00422D72"/>
    <w:rsid w:val="004258AC"/>
    <w:rsid w:val="004267E1"/>
    <w:rsid w:val="0042693F"/>
    <w:rsid w:val="00426B46"/>
    <w:rsid w:val="00427DE1"/>
    <w:rsid w:val="004300B0"/>
    <w:rsid w:val="00430577"/>
    <w:rsid w:val="004317F7"/>
    <w:rsid w:val="00432DC4"/>
    <w:rsid w:val="00433A43"/>
    <w:rsid w:val="00433D6E"/>
    <w:rsid w:val="00435196"/>
    <w:rsid w:val="0043543F"/>
    <w:rsid w:val="004354E3"/>
    <w:rsid w:val="00436296"/>
    <w:rsid w:val="0043764F"/>
    <w:rsid w:val="00437E25"/>
    <w:rsid w:val="004413AD"/>
    <w:rsid w:val="0044181E"/>
    <w:rsid w:val="0044183C"/>
    <w:rsid w:val="00441BAE"/>
    <w:rsid w:val="00442587"/>
    <w:rsid w:val="0044284F"/>
    <w:rsid w:val="00443669"/>
    <w:rsid w:val="004443CE"/>
    <w:rsid w:val="004446CA"/>
    <w:rsid w:val="00445EE2"/>
    <w:rsid w:val="00446076"/>
    <w:rsid w:val="004469BD"/>
    <w:rsid w:val="004501C5"/>
    <w:rsid w:val="00450E00"/>
    <w:rsid w:val="00450EE1"/>
    <w:rsid w:val="0045192C"/>
    <w:rsid w:val="004554CD"/>
    <w:rsid w:val="00457507"/>
    <w:rsid w:val="004625FB"/>
    <w:rsid w:val="00462905"/>
    <w:rsid w:val="00462C07"/>
    <w:rsid w:val="00463F5D"/>
    <w:rsid w:val="0047008E"/>
    <w:rsid w:val="00470F69"/>
    <w:rsid w:val="00470FB2"/>
    <w:rsid w:val="004711DC"/>
    <w:rsid w:val="0047175A"/>
    <w:rsid w:val="004719FB"/>
    <w:rsid w:val="00471BCE"/>
    <w:rsid w:val="00472552"/>
    <w:rsid w:val="0047270A"/>
    <w:rsid w:val="00472AE5"/>
    <w:rsid w:val="00472F5F"/>
    <w:rsid w:val="00474426"/>
    <w:rsid w:val="0047518B"/>
    <w:rsid w:val="00476070"/>
    <w:rsid w:val="00476CCE"/>
    <w:rsid w:val="00481662"/>
    <w:rsid w:val="00482304"/>
    <w:rsid w:val="00483A69"/>
    <w:rsid w:val="00483C34"/>
    <w:rsid w:val="00483CE9"/>
    <w:rsid w:val="00484198"/>
    <w:rsid w:val="00484D7C"/>
    <w:rsid w:val="00486371"/>
    <w:rsid w:val="0048684A"/>
    <w:rsid w:val="004875BC"/>
    <w:rsid w:val="004928FC"/>
    <w:rsid w:val="00492C5E"/>
    <w:rsid w:val="00493AF6"/>
    <w:rsid w:val="0049432A"/>
    <w:rsid w:val="00495F04"/>
    <w:rsid w:val="00496A32"/>
    <w:rsid w:val="0049706E"/>
    <w:rsid w:val="004A03E3"/>
    <w:rsid w:val="004A1123"/>
    <w:rsid w:val="004A117B"/>
    <w:rsid w:val="004A16D8"/>
    <w:rsid w:val="004A1A95"/>
    <w:rsid w:val="004A20AD"/>
    <w:rsid w:val="004A2381"/>
    <w:rsid w:val="004A44AF"/>
    <w:rsid w:val="004A5ECC"/>
    <w:rsid w:val="004A6690"/>
    <w:rsid w:val="004A7080"/>
    <w:rsid w:val="004B0C0A"/>
    <w:rsid w:val="004B1486"/>
    <w:rsid w:val="004B15DC"/>
    <w:rsid w:val="004B272D"/>
    <w:rsid w:val="004B3AA1"/>
    <w:rsid w:val="004B5271"/>
    <w:rsid w:val="004B66B4"/>
    <w:rsid w:val="004B738C"/>
    <w:rsid w:val="004B7CE9"/>
    <w:rsid w:val="004B7F3E"/>
    <w:rsid w:val="004C0561"/>
    <w:rsid w:val="004C0701"/>
    <w:rsid w:val="004C0AD2"/>
    <w:rsid w:val="004C10AA"/>
    <w:rsid w:val="004C125B"/>
    <w:rsid w:val="004C2043"/>
    <w:rsid w:val="004C2383"/>
    <w:rsid w:val="004C289F"/>
    <w:rsid w:val="004C36A0"/>
    <w:rsid w:val="004C50CB"/>
    <w:rsid w:val="004C53B2"/>
    <w:rsid w:val="004C68CE"/>
    <w:rsid w:val="004C696E"/>
    <w:rsid w:val="004C6C51"/>
    <w:rsid w:val="004D06FD"/>
    <w:rsid w:val="004D097E"/>
    <w:rsid w:val="004D0CB3"/>
    <w:rsid w:val="004D1160"/>
    <w:rsid w:val="004D1BBA"/>
    <w:rsid w:val="004D39C7"/>
    <w:rsid w:val="004D52DD"/>
    <w:rsid w:val="004D603A"/>
    <w:rsid w:val="004D61F7"/>
    <w:rsid w:val="004D7268"/>
    <w:rsid w:val="004D7FAD"/>
    <w:rsid w:val="004E0C1D"/>
    <w:rsid w:val="004E1401"/>
    <w:rsid w:val="004E2282"/>
    <w:rsid w:val="004E2C7B"/>
    <w:rsid w:val="004E4248"/>
    <w:rsid w:val="004E43A4"/>
    <w:rsid w:val="004E4E9B"/>
    <w:rsid w:val="004E4FB6"/>
    <w:rsid w:val="004E5A0B"/>
    <w:rsid w:val="004E6438"/>
    <w:rsid w:val="004E6D32"/>
    <w:rsid w:val="004F040F"/>
    <w:rsid w:val="004F0560"/>
    <w:rsid w:val="004F1E0E"/>
    <w:rsid w:val="004F28AD"/>
    <w:rsid w:val="004F2C93"/>
    <w:rsid w:val="004F394C"/>
    <w:rsid w:val="004F4A05"/>
    <w:rsid w:val="004F54F4"/>
    <w:rsid w:val="004F65BE"/>
    <w:rsid w:val="004F6B60"/>
    <w:rsid w:val="004F7CEC"/>
    <w:rsid w:val="00500B96"/>
    <w:rsid w:val="005037C5"/>
    <w:rsid w:val="0050595D"/>
    <w:rsid w:val="00506068"/>
    <w:rsid w:val="00506BF9"/>
    <w:rsid w:val="0051104F"/>
    <w:rsid w:val="005110D9"/>
    <w:rsid w:val="00511176"/>
    <w:rsid w:val="005112D3"/>
    <w:rsid w:val="005122D0"/>
    <w:rsid w:val="005132D3"/>
    <w:rsid w:val="0051457B"/>
    <w:rsid w:val="00515787"/>
    <w:rsid w:val="00516CD1"/>
    <w:rsid w:val="00517206"/>
    <w:rsid w:val="005177EB"/>
    <w:rsid w:val="00517A06"/>
    <w:rsid w:val="005200E8"/>
    <w:rsid w:val="005232C1"/>
    <w:rsid w:val="00523792"/>
    <w:rsid w:val="00523D8A"/>
    <w:rsid w:val="00524DF7"/>
    <w:rsid w:val="00526F35"/>
    <w:rsid w:val="00527685"/>
    <w:rsid w:val="00530D0D"/>
    <w:rsid w:val="005311F3"/>
    <w:rsid w:val="00531D90"/>
    <w:rsid w:val="0053254A"/>
    <w:rsid w:val="0053299E"/>
    <w:rsid w:val="00533C1F"/>
    <w:rsid w:val="00533F2C"/>
    <w:rsid w:val="0053539A"/>
    <w:rsid w:val="00536FCD"/>
    <w:rsid w:val="005400A9"/>
    <w:rsid w:val="00540B00"/>
    <w:rsid w:val="005414CD"/>
    <w:rsid w:val="005419A2"/>
    <w:rsid w:val="00541BEA"/>
    <w:rsid w:val="00542DCA"/>
    <w:rsid w:val="00543CA1"/>
    <w:rsid w:val="00543F54"/>
    <w:rsid w:val="00544C17"/>
    <w:rsid w:val="0054556A"/>
    <w:rsid w:val="00546275"/>
    <w:rsid w:val="0054736A"/>
    <w:rsid w:val="00550E93"/>
    <w:rsid w:val="00551A36"/>
    <w:rsid w:val="0055308C"/>
    <w:rsid w:val="00553247"/>
    <w:rsid w:val="005539C1"/>
    <w:rsid w:val="00554525"/>
    <w:rsid w:val="0055490C"/>
    <w:rsid w:val="0055557A"/>
    <w:rsid w:val="00557808"/>
    <w:rsid w:val="0056072E"/>
    <w:rsid w:val="005612DB"/>
    <w:rsid w:val="005618C3"/>
    <w:rsid w:val="005624EC"/>
    <w:rsid w:val="0056280E"/>
    <w:rsid w:val="0056292E"/>
    <w:rsid w:val="005630F5"/>
    <w:rsid w:val="00563397"/>
    <w:rsid w:val="0056387E"/>
    <w:rsid w:val="00563DB5"/>
    <w:rsid w:val="0056633D"/>
    <w:rsid w:val="005712FA"/>
    <w:rsid w:val="005716F3"/>
    <w:rsid w:val="00571F50"/>
    <w:rsid w:val="00572A57"/>
    <w:rsid w:val="00573CFA"/>
    <w:rsid w:val="00574F88"/>
    <w:rsid w:val="005754F5"/>
    <w:rsid w:val="0057687D"/>
    <w:rsid w:val="005769DC"/>
    <w:rsid w:val="00580A1E"/>
    <w:rsid w:val="00581E92"/>
    <w:rsid w:val="0058237B"/>
    <w:rsid w:val="005837E0"/>
    <w:rsid w:val="0058388D"/>
    <w:rsid w:val="00585AE0"/>
    <w:rsid w:val="00585FAA"/>
    <w:rsid w:val="00586079"/>
    <w:rsid w:val="00586AB3"/>
    <w:rsid w:val="005871F3"/>
    <w:rsid w:val="00592C1C"/>
    <w:rsid w:val="00592DF1"/>
    <w:rsid w:val="005938E5"/>
    <w:rsid w:val="00593D5B"/>
    <w:rsid w:val="00593F03"/>
    <w:rsid w:val="00594E73"/>
    <w:rsid w:val="005975CE"/>
    <w:rsid w:val="005979F5"/>
    <w:rsid w:val="005A003F"/>
    <w:rsid w:val="005A0160"/>
    <w:rsid w:val="005A0ECA"/>
    <w:rsid w:val="005A3C7E"/>
    <w:rsid w:val="005A405D"/>
    <w:rsid w:val="005A48BD"/>
    <w:rsid w:val="005A5B24"/>
    <w:rsid w:val="005A5DF9"/>
    <w:rsid w:val="005A6FC9"/>
    <w:rsid w:val="005A7458"/>
    <w:rsid w:val="005A7A0B"/>
    <w:rsid w:val="005B012D"/>
    <w:rsid w:val="005B05A7"/>
    <w:rsid w:val="005B0AE5"/>
    <w:rsid w:val="005B29FB"/>
    <w:rsid w:val="005B32D6"/>
    <w:rsid w:val="005B4109"/>
    <w:rsid w:val="005B43CE"/>
    <w:rsid w:val="005B4C7D"/>
    <w:rsid w:val="005B66D6"/>
    <w:rsid w:val="005B6C0C"/>
    <w:rsid w:val="005B700D"/>
    <w:rsid w:val="005C1762"/>
    <w:rsid w:val="005C1F53"/>
    <w:rsid w:val="005C21C2"/>
    <w:rsid w:val="005C24A6"/>
    <w:rsid w:val="005C254B"/>
    <w:rsid w:val="005C2D4D"/>
    <w:rsid w:val="005C5732"/>
    <w:rsid w:val="005C71AD"/>
    <w:rsid w:val="005C747C"/>
    <w:rsid w:val="005D07C9"/>
    <w:rsid w:val="005D0936"/>
    <w:rsid w:val="005D0C1D"/>
    <w:rsid w:val="005D1964"/>
    <w:rsid w:val="005D197A"/>
    <w:rsid w:val="005D1B94"/>
    <w:rsid w:val="005D1CCD"/>
    <w:rsid w:val="005D207C"/>
    <w:rsid w:val="005D25BE"/>
    <w:rsid w:val="005D2A58"/>
    <w:rsid w:val="005D35CF"/>
    <w:rsid w:val="005D44BE"/>
    <w:rsid w:val="005D4944"/>
    <w:rsid w:val="005D6A8C"/>
    <w:rsid w:val="005E005E"/>
    <w:rsid w:val="005E031F"/>
    <w:rsid w:val="005E177A"/>
    <w:rsid w:val="005E18FA"/>
    <w:rsid w:val="005E32D3"/>
    <w:rsid w:val="005E36AA"/>
    <w:rsid w:val="005E4135"/>
    <w:rsid w:val="005E4CC5"/>
    <w:rsid w:val="005E601A"/>
    <w:rsid w:val="005E6094"/>
    <w:rsid w:val="005E7653"/>
    <w:rsid w:val="005E7F12"/>
    <w:rsid w:val="005F0077"/>
    <w:rsid w:val="005F0B01"/>
    <w:rsid w:val="005F1382"/>
    <w:rsid w:val="005F1BA5"/>
    <w:rsid w:val="005F4549"/>
    <w:rsid w:val="005F57E9"/>
    <w:rsid w:val="005F5ADE"/>
    <w:rsid w:val="005F5DAD"/>
    <w:rsid w:val="005F5F0A"/>
    <w:rsid w:val="005F603E"/>
    <w:rsid w:val="005F62C7"/>
    <w:rsid w:val="005F63B9"/>
    <w:rsid w:val="005F6E13"/>
    <w:rsid w:val="005F77AA"/>
    <w:rsid w:val="005F79FE"/>
    <w:rsid w:val="0060095A"/>
    <w:rsid w:val="00602262"/>
    <w:rsid w:val="0060266A"/>
    <w:rsid w:val="006032B1"/>
    <w:rsid w:val="006038CE"/>
    <w:rsid w:val="00603A20"/>
    <w:rsid w:val="006052A5"/>
    <w:rsid w:val="00606565"/>
    <w:rsid w:val="00611455"/>
    <w:rsid w:val="00611949"/>
    <w:rsid w:val="0061289B"/>
    <w:rsid w:val="00612C86"/>
    <w:rsid w:val="00615D6A"/>
    <w:rsid w:val="0061651D"/>
    <w:rsid w:val="00616B38"/>
    <w:rsid w:val="00617305"/>
    <w:rsid w:val="00620417"/>
    <w:rsid w:val="00620BB5"/>
    <w:rsid w:val="00620D43"/>
    <w:rsid w:val="00621A92"/>
    <w:rsid w:val="00623B28"/>
    <w:rsid w:val="006240B4"/>
    <w:rsid w:val="00624465"/>
    <w:rsid w:val="00624B06"/>
    <w:rsid w:val="00625025"/>
    <w:rsid w:val="006254A4"/>
    <w:rsid w:val="00625826"/>
    <w:rsid w:val="00626441"/>
    <w:rsid w:val="006276B4"/>
    <w:rsid w:val="00627CAF"/>
    <w:rsid w:val="006300C1"/>
    <w:rsid w:val="0063175E"/>
    <w:rsid w:val="00634280"/>
    <w:rsid w:val="00635730"/>
    <w:rsid w:val="00635FC0"/>
    <w:rsid w:val="0063627B"/>
    <w:rsid w:val="00636519"/>
    <w:rsid w:val="006372A1"/>
    <w:rsid w:val="00637832"/>
    <w:rsid w:val="00637937"/>
    <w:rsid w:val="00637B88"/>
    <w:rsid w:val="00640BBA"/>
    <w:rsid w:val="00641881"/>
    <w:rsid w:val="00641BA0"/>
    <w:rsid w:val="00642438"/>
    <w:rsid w:val="00642449"/>
    <w:rsid w:val="00642BEF"/>
    <w:rsid w:val="00642C95"/>
    <w:rsid w:val="006432AA"/>
    <w:rsid w:val="006439A8"/>
    <w:rsid w:val="006441E2"/>
    <w:rsid w:val="00644508"/>
    <w:rsid w:val="00644C38"/>
    <w:rsid w:val="00644EA7"/>
    <w:rsid w:val="00645393"/>
    <w:rsid w:val="00645C2C"/>
    <w:rsid w:val="006466A4"/>
    <w:rsid w:val="00647615"/>
    <w:rsid w:val="00650757"/>
    <w:rsid w:val="0065530E"/>
    <w:rsid w:val="006578B2"/>
    <w:rsid w:val="006607FE"/>
    <w:rsid w:val="00660FF8"/>
    <w:rsid w:val="00660FFA"/>
    <w:rsid w:val="006613CF"/>
    <w:rsid w:val="00663018"/>
    <w:rsid w:val="0066369E"/>
    <w:rsid w:val="00665550"/>
    <w:rsid w:val="006665F2"/>
    <w:rsid w:val="00666684"/>
    <w:rsid w:val="006667DC"/>
    <w:rsid w:val="006702A0"/>
    <w:rsid w:val="00670E20"/>
    <w:rsid w:val="006715E7"/>
    <w:rsid w:val="00672621"/>
    <w:rsid w:val="006727C5"/>
    <w:rsid w:val="00672934"/>
    <w:rsid w:val="0067679D"/>
    <w:rsid w:val="00676973"/>
    <w:rsid w:val="006811CA"/>
    <w:rsid w:val="006828E0"/>
    <w:rsid w:val="00683C0D"/>
    <w:rsid w:val="006842A1"/>
    <w:rsid w:val="0068436D"/>
    <w:rsid w:val="006850BE"/>
    <w:rsid w:val="0068633B"/>
    <w:rsid w:val="0068658C"/>
    <w:rsid w:val="00686B14"/>
    <w:rsid w:val="006900A0"/>
    <w:rsid w:val="00690B06"/>
    <w:rsid w:val="00692B75"/>
    <w:rsid w:val="00693241"/>
    <w:rsid w:val="00693E3F"/>
    <w:rsid w:val="006956C1"/>
    <w:rsid w:val="006A1392"/>
    <w:rsid w:val="006A1457"/>
    <w:rsid w:val="006A358B"/>
    <w:rsid w:val="006A3986"/>
    <w:rsid w:val="006A5ABC"/>
    <w:rsid w:val="006A6E1B"/>
    <w:rsid w:val="006A7C7A"/>
    <w:rsid w:val="006B0491"/>
    <w:rsid w:val="006B13CB"/>
    <w:rsid w:val="006B1F3F"/>
    <w:rsid w:val="006B293C"/>
    <w:rsid w:val="006B3383"/>
    <w:rsid w:val="006B4F3E"/>
    <w:rsid w:val="006B634C"/>
    <w:rsid w:val="006B6D8E"/>
    <w:rsid w:val="006B7272"/>
    <w:rsid w:val="006B7538"/>
    <w:rsid w:val="006B7D5A"/>
    <w:rsid w:val="006C26FE"/>
    <w:rsid w:val="006C4462"/>
    <w:rsid w:val="006C5219"/>
    <w:rsid w:val="006C5B7A"/>
    <w:rsid w:val="006C77CD"/>
    <w:rsid w:val="006C786B"/>
    <w:rsid w:val="006C7CD5"/>
    <w:rsid w:val="006D1184"/>
    <w:rsid w:val="006D1ED9"/>
    <w:rsid w:val="006D203C"/>
    <w:rsid w:val="006D42F9"/>
    <w:rsid w:val="006D49F9"/>
    <w:rsid w:val="006D4DA1"/>
    <w:rsid w:val="006D544A"/>
    <w:rsid w:val="006D5E4E"/>
    <w:rsid w:val="006D628E"/>
    <w:rsid w:val="006E1098"/>
    <w:rsid w:val="006E10FD"/>
    <w:rsid w:val="006E2405"/>
    <w:rsid w:val="006E25DF"/>
    <w:rsid w:val="006E36E9"/>
    <w:rsid w:val="006E4FB3"/>
    <w:rsid w:val="006E5B88"/>
    <w:rsid w:val="006E770B"/>
    <w:rsid w:val="006F099C"/>
    <w:rsid w:val="006F1884"/>
    <w:rsid w:val="006F2CAB"/>
    <w:rsid w:val="006F4ADC"/>
    <w:rsid w:val="006F4F19"/>
    <w:rsid w:val="006F5933"/>
    <w:rsid w:val="006F5E09"/>
    <w:rsid w:val="006F689C"/>
    <w:rsid w:val="006F695C"/>
    <w:rsid w:val="0070029A"/>
    <w:rsid w:val="007019B5"/>
    <w:rsid w:val="0070435D"/>
    <w:rsid w:val="00704397"/>
    <w:rsid w:val="00705E8E"/>
    <w:rsid w:val="007075B5"/>
    <w:rsid w:val="00707AE7"/>
    <w:rsid w:val="0071049C"/>
    <w:rsid w:val="007108C4"/>
    <w:rsid w:val="0071155E"/>
    <w:rsid w:val="00711663"/>
    <w:rsid w:val="00711C91"/>
    <w:rsid w:val="007136AF"/>
    <w:rsid w:val="00713C4F"/>
    <w:rsid w:val="00713CE0"/>
    <w:rsid w:val="007141AB"/>
    <w:rsid w:val="007164A3"/>
    <w:rsid w:val="007168C7"/>
    <w:rsid w:val="00716DDE"/>
    <w:rsid w:val="0071712C"/>
    <w:rsid w:val="007209C6"/>
    <w:rsid w:val="00721C5D"/>
    <w:rsid w:val="0072304E"/>
    <w:rsid w:val="00725594"/>
    <w:rsid w:val="007259FF"/>
    <w:rsid w:val="007262FD"/>
    <w:rsid w:val="0072643B"/>
    <w:rsid w:val="00726501"/>
    <w:rsid w:val="00726783"/>
    <w:rsid w:val="0072692A"/>
    <w:rsid w:val="00730955"/>
    <w:rsid w:val="007313A4"/>
    <w:rsid w:val="007319FA"/>
    <w:rsid w:val="00731C5D"/>
    <w:rsid w:val="00732421"/>
    <w:rsid w:val="00733128"/>
    <w:rsid w:val="007335EA"/>
    <w:rsid w:val="00734BB1"/>
    <w:rsid w:val="00735DC4"/>
    <w:rsid w:val="007360B7"/>
    <w:rsid w:val="00736130"/>
    <w:rsid w:val="0073684B"/>
    <w:rsid w:val="00736AF8"/>
    <w:rsid w:val="00737AA4"/>
    <w:rsid w:val="0074036E"/>
    <w:rsid w:val="00741224"/>
    <w:rsid w:val="007424AF"/>
    <w:rsid w:val="00742E45"/>
    <w:rsid w:val="007435CA"/>
    <w:rsid w:val="007438DA"/>
    <w:rsid w:val="00745F54"/>
    <w:rsid w:val="007464DB"/>
    <w:rsid w:val="0074693A"/>
    <w:rsid w:val="007470F7"/>
    <w:rsid w:val="00750937"/>
    <w:rsid w:val="00752A5F"/>
    <w:rsid w:val="0075348A"/>
    <w:rsid w:val="0075381B"/>
    <w:rsid w:val="00753E10"/>
    <w:rsid w:val="0075744C"/>
    <w:rsid w:val="00757DC0"/>
    <w:rsid w:val="00760423"/>
    <w:rsid w:val="007606D5"/>
    <w:rsid w:val="007616AB"/>
    <w:rsid w:val="00761B8C"/>
    <w:rsid w:val="0076487F"/>
    <w:rsid w:val="0076493B"/>
    <w:rsid w:val="00764BCD"/>
    <w:rsid w:val="00764CAB"/>
    <w:rsid w:val="0076595E"/>
    <w:rsid w:val="007659BB"/>
    <w:rsid w:val="00765EE2"/>
    <w:rsid w:val="00766034"/>
    <w:rsid w:val="0076624C"/>
    <w:rsid w:val="00770BEF"/>
    <w:rsid w:val="00770F28"/>
    <w:rsid w:val="00771C98"/>
    <w:rsid w:val="00772C56"/>
    <w:rsid w:val="00774415"/>
    <w:rsid w:val="007752B1"/>
    <w:rsid w:val="00775A30"/>
    <w:rsid w:val="00777F93"/>
    <w:rsid w:val="007813A9"/>
    <w:rsid w:val="00783A1F"/>
    <w:rsid w:val="007840AC"/>
    <w:rsid w:val="007855D8"/>
    <w:rsid w:val="00785B78"/>
    <w:rsid w:val="00786425"/>
    <w:rsid w:val="00786925"/>
    <w:rsid w:val="00787F30"/>
    <w:rsid w:val="0079039A"/>
    <w:rsid w:val="00790EE7"/>
    <w:rsid w:val="00790FB0"/>
    <w:rsid w:val="0079428B"/>
    <w:rsid w:val="0079716A"/>
    <w:rsid w:val="007A036C"/>
    <w:rsid w:val="007A108C"/>
    <w:rsid w:val="007A1646"/>
    <w:rsid w:val="007A1BD3"/>
    <w:rsid w:val="007A2D11"/>
    <w:rsid w:val="007A4E85"/>
    <w:rsid w:val="007A5020"/>
    <w:rsid w:val="007A5366"/>
    <w:rsid w:val="007A5674"/>
    <w:rsid w:val="007B16FB"/>
    <w:rsid w:val="007B32DF"/>
    <w:rsid w:val="007B3E3F"/>
    <w:rsid w:val="007B427C"/>
    <w:rsid w:val="007B48E4"/>
    <w:rsid w:val="007B500B"/>
    <w:rsid w:val="007B57B0"/>
    <w:rsid w:val="007B62F4"/>
    <w:rsid w:val="007B7981"/>
    <w:rsid w:val="007B7CF3"/>
    <w:rsid w:val="007C0273"/>
    <w:rsid w:val="007C1ED1"/>
    <w:rsid w:val="007C2DBF"/>
    <w:rsid w:val="007C3425"/>
    <w:rsid w:val="007C3D88"/>
    <w:rsid w:val="007C43AD"/>
    <w:rsid w:val="007C44C3"/>
    <w:rsid w:val="007C510B"/>
    <w:rsid w:val="007C778D"/>
    <w:rsid w:val="007D07E3"/>
    <w:rsid w:val="007D1BE1"/>
    <w:rsid w:val="007D33B9"/>
    <w:rsid w:val="007D471F"/>
    <w:rsid w:val="007D480B"/>
    <w:rsid w:val="007D498F"/>
    <w:rsid w:val="007D5012"/>
    <w:rsid w:val="007D51D1"/>
    <w:rsid w:val="007D5E44"/>
    <w:rsid w:val="007D7011"/>
    <w:rsid w:val="007D7769"/>
    <w:rsid w:val="007E152A"/>
    <w:rsid w:val="007E2456"/>
    <w:rsid w:val="007E27FB"/>
    <w:rsid w:val="007E2D71"/>
    <w:rsid w:val="007E5421"/>
    <w:rsid w:val="007E5857"/>
    <w:rsid w:val="007E69A0"/>
    <w:rsid w:val="007F0CED"/>
    <w:rsid w:val="007F100B"/>
    <w:rsid w:val="007F12D3"/>
    <w:rsid w:val="007F43ED"/>
    <w:rsid w:val="007F4A21"/>
    <w:rsid w:val="007F58C2"/>
    <w:rsid w:val="007F6B4C"/>
    <w:rsid w:val="007F6F44"/>
    <w:rsid w:val="007F79DE"/>
    <w:rsid w:val="007F79ED"/>
    <w:rsid w:val="00800464"/>
    <w:rsid w:val="0080141B"/>
    <w:rsid w:val="00802217"/>
    <w:rsid w:val="00804162"/>
    <w:rsid w:val="00804485"/>
    <w:rsid w:val="008067BA"/>
    <w:rsid w:val="00806936"/>
    <w:rsid w:val="00806DA8"/>
    <w:rsid w:val="008104A7"/>
    <w:rsid w:val="00810F55"/>
    <w:rsid w:val="00811391"/>
    <w:rsid w:val="008113AA"/>
    <w:rsid w:val="0081234A"/>
    <w:rsid w:val="00812790"/>
    <w:rsid w:val="00813255"/>
    <w:rsid w:val="00814475"/>
    <w:rsid w:val="00814877"/>
    <w:rsid w:val="00815230"/>
    <w:rsid w:val="00815278"/>
    <w:rsid w:val="00816A0B"/>
    <w:rsid w:val="00816DAC"/>
    <w:rsid w:val="00817166"/>
    <w:rsid w:val="00817A56"/>
    <w:rsid w:val="00817AAD"/>
    <w:rsid w:val="008201BC"/>
    <w:rsid w:val="008207A5"/>
    <w:rsid w:val="00820FE6"/>
    <w:rsid w:val="00821999"/>
    <w:rsid w:val="00822468"/>
    <w:rsid w:val="008225B3"/>
    <w:rsid w:val="00822879"/>
    <w:rsid w:val="008228D2"/>
    <w:rsid w:val="00824686"/>
    <w:rsid w:val="00827182"/>
    <w:rsid w:val="00827A49"/>
    <w:rsid w:val="008306BC"/>
    <w:rsid w:val="008307B6"/>
    <w:rsid w:val="00832748"/>
    <w:rsid w:val="00833DC5"/>
    <w:rsid w:val="00834457"/>
    <w:rsid w:val="008354D3"/>
    <w:rsid w:val="00835872"/>
    <w:rsid w:val="008363A2"/>
    <w:rsid w:val="00836E52"/>
    <w:rsid w:val="0084094A"/>
    <w:rsid w:val="00840F84"/>
    <w:rsid w:val="008429B5"/>
    <w:rsid w:val="008442C8"/>
    <w:rsid w:val="00844317"/>
    <w:rsid w:val="00844B12"/>
    <w:rsid w:val="00846463"/>
    <w:rsid w:val="00847AF9"/>
    <w:rsid w:val="00847C26"/>
    <w:rsid w:val="00847CF6"/>
    <w:rsid w:val="00850335"/>
    <w:rsid w:val="008514F1"/>
    <w:rsid w:val="00851CE1"/>
    <w:rsid w:val="00852289"/>
    <w:rsid w:val="00852EDD"/>
    <w:rsid w:val="00854237"/>
    <w:rsid w:val="00854719"/>
    <w:rsid w:val="0085560A"/>
    <w:rsid w:val="00855703"/>
    <w:rsid w:val="00856106"/>
    <w:rsid w:val="008564E9"/>
    <w:rsid w:val="008566C2"/>
    <w:rsid w:val="00856923"/>
    <w:rsid w:val="008574FD"/>
    <w:rsid w:val="00857C51"/>
    <w:rsid w:val="00860E6D"/>
    <w:rsid w:val="008614C6"/>
    <w:rsid w:val="0086305E"/>
    <w:rsid w:val="00863064"/>
    <w:rsid w:val="00864D1D"/>
    <w:rsid w:val="00865657"/>
    <w:rsid w:val="008660E5"/>
    <w:rsid w:val="00866192"/>
    <w:rsid w:val="00867704"/>
    <w:rsid w:val="00867956"/>
    <w:rsid w:val="00867B07"/>
    <w:rsid w:val="0087184D"/>
    <w:rsid w:val="008729B6"/>
    <w:rsid w:val="00872BD2"/>
    <w:rsid w:val="00872C03"/>
    <w:rsid w:val="00873BCF"/>
    <w:rsid w:val="00875549"/>
    <w:rsid w:val="008757A2"/>
    <w:rsid w:val="00875D90"/>
    <w:rsid w:val="008771F5"/>
    <w:rsid w:val="00877383"/>
    <w:rsid w:val="008811E2"/>
    <w:rsid w:val="0088127B"/>
    <w:rsid w:val="008834FA"/>
    <w:rsid w:val="00884A33"/>
    <w:rsid w:val="00885B66"/>
    <w:rsid w:val="00886A8B"/>
    <w:rsid w:val="008875E0"/>
    <w:rsid w:val="008877DC"/>
    <w:rsid w:val="0089054E"/>
    <w:rsid w:val="008917D3"/>
    <w:rsid w:val="00892096"/>
    <w:rsid w:val="008942DC"/>
    <w:rsid w:val="00896DE2"/>
    <w:rsid w:val="00897DA6"/>
    <w:rsid w:val="008A0D0B"/>
    <w:rsid w:val="008A322D"/>
    <w:rsid w:val="008A3496"/>
    <w:rsid w:val="008A38BF"/>
    <w:rsid w:val="008B01DE"/>
    <w:rsid w:val="008B09D9"/>
    <w:rsid w:val="008B262C"/>
    <w:rsid w:val="008B28AD"/>
    <w:rsid w:val="008B31B4"/>
    <w:rsid w:val="008B33C0"/>
    <w:rsid w:val="008B36AF"/>
    <w:rsid w:val="008B47F2"/>
    <w:rsid w:val="008B59CF"/>
    <w:rsid w:val="008B6377"/>
    <w:rsid w:val="008B681E"/>
    <w:rsid w:val="008B7BFC"/>
    <w:rsid w:val="008C0706"/>
    <w:rsid w:val="008C0736"/>
    <w:rsid w:val="008C1C4A"/>
    <w:rsid w:val="008C330D"/>
    <w:rsid w:val="008C4066"/>
    <w:rsid w:val="008C43C9"/>
    <w:rsid w:val="008C4F08"/>
    <w:rsid w:val="008C56C2"/>
    <w:rsid w:val="008D0D27"/>
    <w:rsid w:val="008D1691"/>
    <w:rsid w:val="008D264A"/>
    <w:rsid w:val="008D38D4"/>
    <w:rsid w:val="008D3B0A"/>
    <w:rsid w:val="008D3E81"/>
    <w:rsid w:val="008D44C7"/>
    <w:rsid w:val="008D534A"/>
    <w:rsid w:val="008D5740"/>
    <w:rsid w:val="008D6093"/>
    <w:rsid w:val="008D6A3F"/>
    <w:rsid w:val="008D70A4"/>
    <w:rsid w:val="008D70B7"/>
    <w:rsid w:val="008E0634"/>
    <w:rsid w:val="008E0CEA"/>
    <w:rsid w:val="008E1F71"/>
    <w:rsid w:val="008E387B"/>
    <w:rsid w:val="008E41EF"/>
    <w:rsid w:val="008E4AA9"/>
    <w:rsid w:val="008E6782"/>
    <w:rsid w:val="008E6A59"/>
    <w:rsid w:val="008E78E8"/>
    <w:rsid w:val="008F0618"/>
    <w:rsid w:val="008F0E35"/>
    <w:rsid w:val="008F14FD"/>
    <w:rsid w:val="008F2B94"/>
    <w:rsid w:val="008F4D64"/>
    <w:rsid w:val="008F542B"/>
    <w:rsid w:val="008F6147"/>
    <w:rsid w:val="008F66AF"/>
    <w:rsid w:val="008F69EE"/>
    <w:rsid w:val="008F7BB4"/>
    <w:rsid w:val="008F7DBD"/>
    <w:rsid w:val="008F7E36"/>
    <w:rsid w:val="00900907"/>
    <w:rsid w:val="0090133C"/>
    <w:rsid w:val="00901BDA"/>
    <w:rsid w:val="00901F8D"/>
    <w:rsid w:val="00902C4F"/>
    <w:rsid w:val="009038DE"/>
    <w:rsid w:val="00903E81"/>
    <w:rsid w:val="0090483A"/>
    <w:rsid w:val="00905F45"/>
    <w:rsid w:val="00906D51"/>
    <w:rsid w:val="00906DE2"/>
    <w:rsid w:val="00906FBC"/>
    <w:rsid w:val="0090703C"/>
    <w:rsid w:val="009130E3"/>
    <w:rsid w:val="00913D27"/>
    <w:rsid w:val="00916502"/>
    <w:rsid w:val="00916B03"/>
    <w:rsid w:val="00917F3D"/>
    <w:rsid w:val="009209FB"/>
    <w:rsid w:val="00920DD3"/>
    <w:rsid w:val="0092122B"/>
    <w:rsid w:val="00921A9C"/>
    <w:rsid w:val="00922A5F"/>
    <w:rsid w:val="009239C9"/>
    <w:rsid w:val="00923D17"/>
    <w:rsid w:val="00925A38"/>
    <w:rsid w:val="00925E3C"/>
    <w:rsid w:val="009262A3"/>
    <w:rsid w:val="00926599"/>
    <w:rsid w:val="00926625"/>
    <w:rsid w:val="0092739C"/>
    <w:rsid w:val="00932263"/>
    <w:rsid w:val="00934540"/>
    <w:rsid w:val="0093603E"/>
    <w:rsid w:val="0093611D"/>
    <w:rsid w:val="009373F1"/>
    <w:rsid w:val="00937D31"/>
    <w:rsid w:val="009406D2"/>
    <w:rsid w:val="009410E2"/>
    <w:rsid w:val="0094137C"/>
    <w:rsid w:val="00944494"/>
    <w:rsid w:val="00944EC6"/>
    <w:rsid w:val="00945234"/>
    <w:rsid w:val="00954515"/>
    <w:rsid w:val="00955E3A"/>
    <w:rsid w:val="009579C9"/>
    <w:rsid w:val="009634D5"/>
    <w:rsid w:val="00963BCD"/>
    <w:rsid w:val="00964ADB"/>
    <w:rsid w:val="009662CF"/>
    <w:rsid w:val="009667FC"/>
    <w:rsid w:val="009667FE"/>
    <w:rsid w:val="00967921"/>
    <w:rsid w:val="00967EA3"/>
    <w:rsid w:val="00973F75"/>
    <w:rsid w:val="00974796"/>
    <w:rsid w:val="00974A20"/>
    <w:rsid w:val="00975552"/>
    <w:rsid w:val="009756B2"/>
    <w:rsid w:val="00977E09"/>
    <w:rsid w:val="00977E23"/>
    <w:rsid w:val="009800DE"/>
    <w:rsid w:val="00980E7C"/>
    <w:rsid w:val="00982BD2"/>
    <w:rsid w:val="00982D8D"/>
    <w:rsid w:val="009833D2"/>
    <w:rsid w:val="00985666"/>
    <w:rsid w:val="00991611"/>
    <w:rsid w:val="0099259B"/>
    <w:rsid w:val="00992D88"/>
    <w:rsid w:val="00993CC3"/>
    <w:rsid w:val="00994422"/>
    <w:rsid w:val="00995E9C"/>
    <w:rsid w:val="00996340"/>
    <w:rsid w:val="009967DC"/>
    <w:rsid w:val="00997FAC"/>
    <w:rsid w:val="009A1972"/>
    <w:rsid w:val="009A352C"/>
    <w:rsid w:val="009A454D"/>
    <w:rsid w:val="009A4E88"/>
    <w:rsid w:val="009A512A"/>
    <w:rsid w:val="009A51F4"/>
    <w:rsid w:val="009A56D1"/>
    <w:rsid w:val="009A5ED8"/>
    <w:rsid w:val="009A69E2"/>
    <w:rsid w:val="009A7836"/>
    <w:rsid w:val="009A79BB"/>
    <w:rsid w:val="009B005F"/>
    <w:rsid w:val="009B0876"/>
    <w:rsid w:val="009B10C1"/>
    <w:rsid w:val="009B14ED"/>
    <w:rsid w:val="009B172F"/>
    <w:rsid w:val="009B1998"/>
    <w:rsid w:val="009B2D94"/>
    <w:rsid w:val="009B39C2"/>
    <w:rsid w:val="009B3D21"/>
    <w:rsid w:val="009B471F"/>
    <w:rsid w:val="009B4AC6"/>
    <w:rsid w:val="009B5DDF"/>
    <w:rsid w:val="009B6027"/>
    <w:rsid w:val="009B6CFF"/>
    <w:rsid w:val="009B79D6"/>
    <w:rsid w:val="009B7F46"/>
    <w:rsid w:val="009C0FC6"/>
    <w:rsid w:val="009C1558"/>
    <w:rsid w:val="009C1804"/>
    <w:rsid w:val="009C1A93"/>
    <w:rsid w:val="009C1BBB"/>
    <w:rsid w:val="009C1E4F"/>
    <w:rsid w:val="009C3293"/>
    <w:rsid w:val="009C3A0A"/>
    <w:rsid w:val="009C3B83"/>
    <w:rsid w:val="009C41C1"/>
    <w:rsid w:val="009C424B"/>
    <w:rsid w:val="009C493D"/>
    <w:rsid w:val="009C55EB"/>
    <w:rsid w:val="009C605B"/>
    <w:rsid w:val="009C683F"/>
    <w:rsid w:val="009D0579"/>
    <w:rsid w:val="009D0E07"/>
    <w:rsid w:val="009D0E18"/>
    <w:rsid w:val="009D13C4"/>
    <w:rsid w:val="009D1938"/>
    <w:rsid w:val="009D2F22"/>
    <w:rsid w:val="009D2FAF"/>
    <w:rsid w:val="009D3014"/>
    <w:rsid w:val="009D3C70"/>
    <w:rsid w:val="009D46B2"/>
    <w:rsid w:val="009D51C9"/>
    <w:rsid w:val="009D5754"/>
    <w:rsid w:val="009D6DCF"/>
    <w:rsid w:val="009E26DA"/>
    <w:rsid w:val="009E3BB5"/>
    <w:rsid w:val="009E3C15"/>
    <w:rsid w:val="009E46F1"/>
    <w:rsid w:val="009E4C51"/>
    <w:rsid w:val="009E5708"/>
    <w:rsid w:val="009E6817"/>
    <w:rsid w:val="009E6C76"/>
    <w:rsid w:val="009F0B9F"/>
    <w:rsid w:val="009F1007"/>
    <w:rsid w:val="009F247B"/>
    <w:rsid w:val="009F254B"/>
    <w:rsid w:val="009F4C43"/>
    <w:rsid w:val="009F5D5E"/>
    <w:rsid w:val="009F612B"/>
    <w:rsid w:val="009F68C7"/>
    <w:rsid w:val="00A00EE0"/>
    <w:rsid w:val="00A03824"/>
    <w:rsid w:val="00A05684"/>
    <w:rsid w:val="00A05931"/>
    <w:rsid w:val="00A05B1A"/>
    <w:rsid w:val="00A0779B"/>
    <w:rsid w:val="00A07922"/>
    <w:rsid w:val="00A07BA5"/>
    <w:rsid w:val="00A102D2"/>
    <w:rsid w:val="00A10680"/>
    <w:rsid w:val="00A11307"/>
    <w:rsid w:val="00A11679"/>
    <w:rsid w:val="00A1200B"/>
    <w:rsid w:val="00A12DF7"/>
    <w:rsid w:val="00A12E27"/>
    <w:rsid w:val="00A13B2C"/>
    <w:rsid w:val="00A1486C"/>
    <w:rsid w:val="00A15454"/>
    <w:rsid w:val="00A15970"/>
    <w:rsid w:val="00A16E96"/>
    <w:rsid w:val="00A1786D"/>
    <w:rsid w:val="00A20312"/>
    <w:rsid w:val="00A211B2"/>
    <w:rsid w:val="00A214CC"/>
    <w:rsid w:val="00A21DC6"/>
    <w:rsid w:val="00A22BC2"/>
    <w:rsid w:val="00A23280"/>
    <w:rsid w:val="00A24D5B"/>
    <w:rsid w:val="00A25A8E"/>
    <w:rsid w:val="00A26337"/>
    <w:rsid w:val="00A312FF"/>
    <w:rsid w:val="00A315B0"/>
    <w:rsid w:val="00A321FB"/>
    <w:rsid w:val="00A32EAF"/>
    <w:rsid w:val="00A33764"/>
    <w:rsid w:val="00A33DDE"/>
    <w:rsid w:val="00A35F4B"/>
    <w:rsid w:val="00A375C7"/>
    <w:rsid w:val="00A37629"/>
    <w:rsid w:val="00A412B0"/>
    <w:rsid w:val="00A429AA"/>
    <w:rsid w:val="00A4381D"/>
    <w:rsid w:val="00A47BEF"/>
    <w:rsid w:val="00A509E9"/>
    <w:rsid w:val="00A52E8F"/>
    <w:rsid w:val="00A544E5"/>
    <w:rsid w:val="00A549A4"/>
    <w:rsid w:val="00A54A13"/>
    <w:rsid w:val="00A54AD1"/>
    <w:rsid w:val="00A556A4"/>
    <w:rsid w:val="00A55936"/>
    <w:rsid w:val="00A55C83"/>
    <w:rsid w:val="00A568B2"/>
    <w:rsid w:val="00A56E0A"/>
    <w:rsid w:val="00A570F9"/>
    <w:rsid w:val="00A57EC9"/>
    <w:rsid w:val="00A60A8E"/>
    <w:rsid w:val="00A62CBB"/>
    <w:rsid w:val="00A6350B"/>
    <w:rsid w:val="00A67110"/>
    <w:rsid w:val="00A67553"/>
    <w:rsid w:val="00A70632"/>
    <w:rsid w:val="00A70DEC"/>
    <w:rsid w:val="00A711C6"/>
    <w:rsid w:val="00A714BA"/>
    <w:rsid w:val="00A7210A"/>
    <w:rsid w:val="00A728BC"/>
    <w:rsid w:val="00A73C93"/>
    <w:rsid w:val="00A73FB6"/>
    <w:rsid w:val="00A75343"/>
    <w:rsid w:val="00A7598C"/>
    <w:rsid w:val="00A75B93"/>
    <w:rsid w:val="00A773E3"/>
    <w:rsid w:val="00A7779F"/>
    <w:rsid w:val="00A8229A"/>
    <w:rsid w:val="00A825A3"/>
    <w:rsid w:val="00A82EBA"/>
    <w:rsid w:val="00A8311B"/>
    <w:rsid w:val="00A84671"/>
    <w:rsid w:val="00A8501A"/>
    <w:rsid w:val="00A85635"/>
    <w:rsid w:val="00A85862"/>
    <w:rsid w:val="00A861B7"/>
    <w:rsid w:val="00A86783"/>
    <w:rsid w:val="00A86C03"/>
    <w:rsid w:val="00A870D8"/>
    <w:rsid w:val="00A8754B"/>
    <w:rsid w:val="00A87CD4"/>
    <w:rsid w:val="00A90897"/>
    <w:rsid w:val="00A90A46"/>
    <w:rsid w:val="00A90A62"/>
    <w:rsid w:val="00A9346C"/>
    <w:rsid w:val="00A95115"/>
    <w:rsid w:val="00A953CF"/>
    <w:rsid w:val="00A95867"/>
    <w:rsid w:val="00A95875"/>
    <w:rsid w:val="00A95DE2"/>
    <w:rsid w:val="00A96DEA"/>
    <w:rsid w:val="00A9750B"/>
    <w:rsid w:val="00A97EA1"/>
    <w:rsid w:val="00AA0B10"/>
    <w:rsid w:val="00AA115A"/>
    <w:rsid w:val="00AA2093"/>
    <w:rsid w:val="00AA24BF"/>
    <w:rsid w:val="00AA2AD7"/>
    <w:rsid w:val="00AA2C5F"/>
    <w:rsid w:val="00AA3647"/>
    <w:rsid w:val="00AA470D"/>
    <w:rsid w:val="00AA53C9"/>
    <w:rsid w:val="00AA57A3"/>
    <w:rsid w:val="00AA5E1E"/>
    <w:rsid w:val="00AA7C53"/>
    <w:rsid w:val="00AB291E"/>
    <w:rsid w:val="00AB2990"/>
    <w:rsid w:val="00AB32DB"/>
    <w:rsid w:val="00AB40C1"/>
    <w:rsid w:val="00AB4663"/>
    <w:rsid w:val="00AB5658"/>
    <w:rsid w:val="00AB7273"/>
    <w:rsid w:val="00AB7461"/>
    <w:rsid w:val="00AB7F1B"/>
    <w:rsid w:val="00AC1881"/>
    <w:rsid w:val="00AC1ABA"/>
    <w:rsid w:val="00AC2663"/>
    <w:rsid w:val="00AC43A8"/>
    <w:rsid w:val="00AC46F2"/>
    <w:rsid w:val="00AC47EF"/>
    <w:rsid w:val="00AC4A3E"/>
    <w:rsid w:val="00AC564C"/>
    <w:rsid w:val="00AC565A"/>
    <w:rsid w:val="00AC603A"/>
    <w:rsid w:val="00AC69F7"/>
    <w:rsid w:val="00AC75C7"/>
    <w:rsid w:val="00AC7705"/>
    <w:rsid w:val="00AD059E"/>
    <w:rsid w:val="00AD2BFF"/>
    <w:rsid w:val="00AD32A3"/>
    <w:rsid w:val="00AD3596"/>
    <w:rsid w:val="00AD56CD"/>
    <w:rsid w:val="00AD5840"/>
    <w:rsid w:val="00AD60FE"/>
    <w:rsid w:val="00AD6E2E"/>
    <w:rsid w:val="00AE1D16"/>
    <w:rsid w:val="00AE32B8"/>
    <w:rsid w:val="00AE5EEA"/>
    <w:rsid w:val="00AE6079"/>
    <w:rsid w:val="00AE6376"/>
    <w:rsid w:val="00AE692D"/>
    <w:rsid w:val="00AE7467"/>
    <w:rsid w:val="00AF02A1"/>
    <w:rsid w:val="00AF2AED"/>
    <w:rsid w:val="00AF31BC"/>
    <w:rsid w:val="00AF4151"/>
    <w:rsid w:val="00AF5D10"/>
    <w:rsid w:val="00AF71EC"/>
    <w:rsid w:val="00B0118C"/>
    <w:rsid w:val="00B01AF0"/>
    <w:rsid w:val="00B01BDC"/>
    <w:rsid w:val="00B03865"/>
    <w:rsid w:val="00B059F6"/>
    <w:rsid w:val="00B06403"/>
    <w:rsid w:val="00B070DF"/>
    <w:rsid w:val="00B073E3"/>
    <w:rsid w:val="00B07823"/>
    <w:rsid w:val="00B07C46"/>
    <w:rsid w:val="00B10995"/>
    <w:rsid w:val="00B1156F"/>
    <w:rsid w:val="00B115C7"/>
    <w:rsid w:val="00B1383A"/>
    <w:rsid w:val="00B14848"/>
    <w:rsid w:val="00B14E15"/>
    <w:rsid w:val="00B1545B"/>
    <w:rsid w:val="00B16F81"/>
    <w:rsid w:val="00B1775A"/>
    <w:rsid w:val="00B17C91"/>
    <w:rsid w:val="00B204C8"/>
    <w:rsid w:val="00B2226C"/>
    <w:rsid w:val="00B234C2"/>
    <w:rsid w:val="00B2439A"/>
    <w:rsid w:val="00B2487A"/>
    <w:rsid w:val="00B266BC"/>
    <w:rsid w:val="00B2704A"/>
    <w:rsid w:val="00B27F00"/>
    <w:rsid w:val="00B301A8"/>
    <w:rsid w:val="00B31051"/>
    <w:rsid w:val="00B315F8"/>
    <w:rsid w:val="00B316CA"/>
    <w:rsid w:val="00B31CF7"/>
    <w:rsid w:val="00B320A5"/>
    <w:rsid w:val="00B32900"/>
    <w:rsid w:val="00B3365D"/>
    <w:rsid w:val="00B34337"/>
    <w:rsid w:val="00B35EE9"/>
    <w:rsid w:val="00B368A8"/>
    <w:rsid w:val="00B36FFA"/>
    <w:rsid w:val="00B376AD"/>
    <w:rsid w:val="00B37C35"/>
    <w:rsid w:val="00B37D58"/>
    <w:rsid w:val="00B40108"/>
    <w:rsid w:val="00B408CC"/>
    <w:rsid w:val="00B40CD6"/>
    <w:rsid w:val="00B40F71"/>
    <w:rsid w:val="00B42415"/>
    <w:rsid w:val="00B4266E"/>
    <w:rsid w:val="00B428F8"/>
    <w:rsid w:val="00B43772"/>
    <w:rsid w:val="00B45CFF"/>
    <w:rsid w:val="00B501D6"/>
    <w:rsid w:val="00B50567"/>
    <w:rsid w:val="00B51529"/>
    <w:rsid w:val="00B5320D"/>
    <w:rsid w:val="00B53221"/>
    <w:rsid w:val="00B536BC"/>
    <w:rsid w:val="00B5396D"/>
    <w:rsid w:val="00B54C02"/>
    <w:rsid w:val="00B55943"/>
    <w:rsid w:val="00B55F03"/>
    <w:rsid w:val="00B56D73"/>
    <w:rsid w:val="00B6133D"/>
    <w:rsid w:val="00B61355"/>
    <w:rsid w:val="00B623CA"/>
    <w:rsid w:val="00B6255A"/>
    <w:rsid w:val="00B62AF1"/>
    <w:rsid w:val="00B64069"/>
    <w:rsid w:val="00B6594A"/>
    <w:rsid w:val="00B66C06"/>
    <w:rsid w:val="00B66F47"/>
    <w:rsid w:val="00B67250"/>
    <w:rsid w:val="00B679ED"/>
    <w:rsid w:val="00B67DAD"/>
    <w:rsid w:val="00B67F46"/>
    <w:rsid w:val="00B7077F"/>
    <w:rsid w:val="00B721C7"/>
    <w:rsid w:val="00B73ED1"/>
    <w:rsid w:val="00B74307"/>
    <w:rsid w:val="00B74B74"/>
    <w:rsid w:val="00B75404"/>
    <w:rsid w:val="00B7590A"/>
    <w:rsid w:val="00B75D4D"/>
    <w:rsid w:val="00B82880"/>
    <w:rsid w:val="00B83C09"/>
    <w:rsid w:val="00B85CA3"/>
    <w:rsid w:val="00B862B2"/>
    <w:rsid w:val="00B86408"/>
    <w:rsid w:val="00B86778"/>
    <w:rsid w:val="00B902EC"/>
    <w:rsid w:val="00B917E9"/>
    <w:rsid w:val="00B937F1"/>
    <w:rsid w:val="00B94108"/>
    <w:rsid w:val="00B9420A"/>
    <w:rsid w:val="00B959A2"/>
    <w:rsid w:val="00B95FD5"/>
    <w:rsid w:val="00B96DF4"/>
    <w:rsid w:val="00B9720E"/>
    <w:rsid w:val="00B97A18"/>
    <w:rsid w:val="00BA145E"/>
    <w:rsid w:val="00BA18DE"/>
    <w:rsid w:val="00BA3729"/>
    <w:rsid w:val="00BA4183"/>
    <w:rsid w:val="00BA4E41"/>
    <w:rsid w:val="00BA5F7C"/>
    <w:rsid w:val="00BA6BE8"/>
    <w:rsid w:val="00BA728B"/>
    <w:rsid w:val="00BB0564"/>
    <w:rsid w:val="00BB290E"/>
    <w:rsid w:val="00BB2D97"/>
    <w:rsid w:val="00BB4942"/>
    <w:rsid w:val="00BB52A0"/>
    <w:rsid w:val="00BB563E"/>
    <w:rsid w:val="00BB5A44"/>
    <w:rsid w:val="00BB62E0"/>
    <w:rsid w:val="00BB6330"/>
    <w:rsid w:val="00BB6536"/>
    <w:rsid w:val="00BC0281"/>
    <w:rsid w:val="00BC049B"/>
    <w:rsid w:val="00BC0FD8"/>
    <w:rsid w:val="00BC1381"/>
    <w:rsid w:val="00BC15DA"/>
    <w:rsid w:val="00BC3877"/>
    <w:rsid w:val="00BC4CED"/>
    <w:rsid w:val="00BC5158"/>
    <w:rsid w:val="00BC5910"/>
    <w:rsid w:val="00BC604A"/>
    <w:rsid w:val="00BC6624"/>
    <w:rsid w:val="00BC67FA"/>
    <w:rsid w:val="00BC6CE0"/>
    <w:rsid w:val="00BD1448"/>
    <w:rsid w:val="00BD247A"/>
    <w:rsid w:val="00BD4238"/>
    <w:rsid w:val="00BD473A"/>
    <w:rsid w:val="00BD5A4F"/>
    <w:rsid w:val="00BD5BCA"/>
    <w:rsid w:val="00BD6DBD"/>
    <w:rsid w:val="00BD7088"/>
    <w:rsid w:val="00BD77D3"/>
    <w:rsid w:val="00BD7948"/>
    <w:rsid w:val="00BE021C"/>
    <w:rsid w:val="00BE13E3"/>
    <w:rsid w:val="00BE2BB5"/>
    <w:rsid w:val="00BE357B"/>
    <w:rsid w:val="00BE37E1"/>
    <w:rsid w:val="00BE3ACB"/>
    <w:rsid w:val="00BE3F0F"/>
    <w:rsid w:val="00BE6CA5"/>
    <w:rsid w:val="00BE7CEA"/>
    <w:rsid w:val="00BE7FA3"/>
    <w:rsid w:val="00BF04F9"/>
    <w:rsid w:val="00BF1012"/>
    <w:rsid w:val="00BF10B0"/>
    <w:rsid w:val="00BF11AF"/>
    <w:rsid w:val="00BF2498"/>
    <w:rsid w:val="00BF34A1"/>
    <w:rsid w:val="00BF431D"/>
    <w:rsid w:val="00BF4C8C"/>
    <w:rsid w:val="00BF4E2D"/>
    <w:rsid w:val="00BF5ADB"/>
    <w:rsid w:val="00BF7FE1"/>
    <w:rsid w:val="00C03F25"/>
    <w:rsid w:val="00C05D33"/>
    <w:rsid w:val="00C068E7"/>
    <w:rsid w:val="00C06C4D"/>
    <w:rsid w:val="00C06E01"/>
    <w:rsid w:val="00C10686"/>
    <w:rsid w:val="00C11A06"/>
    <w:rsid w:val="00C11B3D"/>
    <w:rsid w:val="00C11F3F"/>
    <w:rsid w:val="00C131ED"/>
    <w:rsid w:val="00C152C9"/>
    <w:rsid w:val="00C15550"/>
    <w:rsid w:val="00C15D1B"/>
    <w:rsid w:val="00C1766C"/>
    <w:rsid w:val="00C17BC3"/>
    <w:rsid w:val="00C17DF3"/>
    <w:rsid w:val="00C17F8E"/>
    <w:rsid w:val="00C22797"/>
    <w:rsid w:val="00C22BC9"/>
    <w:rsid w:val="00C23E7B"/>
    <w:rsid w:val="00C24182"/>
    <w:rsid w:val="00C27809"/>
    <w:rsid w:val="00C314B7"/>
    <w:rsid w:val="00C332CF"/>
    <w:rsid w:val="00C3389A"/>
    <w:rsid w:val="00C33BC4"/>
    <w:rsid w:val="00C34974"/>
    <w:rsid w:val="00C34A2A"/>
    <w:rsid w:val="00C35022"/>
    <w:rsid w:val="00C3532A"/>
    <w:rsid w:val="00C360DE"/>
    <w:rsid w:val="00C41B99"/>
    <w:rsid w:val="00C42983"/>
    <w:rsid w:val="00C434E4"/>
    <w:rsid w:val="00C4351A"/>
    <w:rsid w:val="00C43D9D"/>
    <w:rsid w:val="00C45EE7"/>
    <w:rsid w:val="00C46015"/>
    <w:rsid w:val="00C470B7"/>
    <w:rsid w:val="00C50A0B"/>
    <w:rsid w:val="00C50AB4"/>
    <w:rsid w:val="00C50E3E"/>
    <w:rsid w:val="00C51510"/>
    <w:rsid w:val="00C51E2E"/>
    <w:rsid w:val="00C53567"/>
    <w:rsid w:val="00C569A6"/>
    <w:rsid w:val="00C56A4A"/>
    <w:rsid w:val="00C56B26"/>
    <w:rsid w:val="00C577D5"/>
    <w:rsid w:val="00C60477"/>
    <w:rsid w:val="00C6148E"/>
    <w:rsid w:val="00C63BF2"/>
    <w:rsid w:val="00C6509B"/>
    <w:rsid w:val="00C652CE"/>
    <w:rsid w:val="00C658F7"/>
    <w:rsid w:val="00C65CE2"/>
    <w:rsid w:val="00C66104"/>
    <w:rsid w:val="00C6641D"/>
    <w:rsid w:val="00C66C5A"/>
    <w:rsid w:val="00C67D75"/>
    <w:rsid w:val="00C702A4"/>
    <w:rsid w:val="00C7084F"/>
    <w:rsid w:val="00C708B5"/>
    <w:rsid w:val="00C71138"/>
    <w:rsid w:val="00C7233F"/>
    <w:rsid w:val="00C75056"/>
    <w:rsid w:val="00C75924"/>
    <w:rsid w:val="00C75AB0"/>
    <w:rsid w:val="00C77790"/>
    <w:rsid w:val="00C7795B"/>
    <w:rsid w:val="00C80A71"/>
    <w:rsid w:val="00C810FF"/>
    <w:rsid w:val="00C819D9"/>
    <w:rsid w:val="00C82861"/>
    <w:rsid w:val="00C82CC6"/>
    <w:rsid w:val="00C83C4B"/>
    <w:rsid w:val="00C844D1"/>
    <w:rsid w:val="00C854D6"/>
    <w:rsid w:val="00C87229"/>
    <w:rsid w:val="00C90741"/>
    <w:rsid w:val="00C90F46"/>
    <w:rsid w:val="00C91FC2"/>
    <w:rsid w:val="00C9306B"/>
    <w:rsid w:val="00C93B26"/>
    <w:rsid w:val="00C96973"/>
    <w:rsid w:val="00C96E7E"/>
    <w:rsid w:val="00CA01A9"/>
    <w:rsid w:val="00CA26FE"/>
    <w:rsid w:val="00CA298B"/>
    <w:rsid w:val="00CA34BB"/>
    <w:rsid w:val="00CA4F64"/>
    <w:rsid w:val="00CA6103"/>
    <w:rsid w:val="00CB078E"/>
    <w:rsid w:val="00CB0B1A"/>
    <w:rsid w:val="00CB1909"/>
    <w:rsid w:val="00CB1AFB"/>
    <w:rsid w:val="00CB1D52"/>
    <w:rsid w:val="00CB1EDE"/>
    <w:rsid w:val="00CB2FF4"/>
    <w:rsid w:val="00CB3F22"/>
    <w:rsid w:val="00CB44D9"/>
    <w:rsid w:val="00CB45AC"/>
    <w:rsid w:val="00CB6907"/>
    <w:rsid w:val="00CB780B"/>
    <w:rsid w:val="00CB7CE8"/>
    <w:rsid w:val="00CC02FD"/>
    <w:rsid w:val="00CC07B4"/>
    <w:rsid w:val="00CC0CA6"/>
    <w:rsid w:val="00CC1699"/>
    <w:rsid w:val="00CC1B41"/>
    <w:rsid w:val="00CC2772"/>
    <w:rsid w:val="00CC3F7A"/>
    <w:rsid w:val="00CC40DC"/>
    <w:rsid w:val="00CC555C"/>
    <w:rsid w:val="00CC6024"/>
    <w:rsid w:val="00CC6C03"/>
    <w:rsid w:val="00CC7C2A"/>
    <w:rsid w:val="00CD06AF"/>
    <w:rsid w:val="00CD1109"/>
    <w:rsid w:val="00CD1955"/>
    <w:rsid w:val="00CD2448"/>
    <w:rsid w:val="00CD3034"/>
    <w:rsid w:val="00CD3323"/>
    <w:rsid w:val="00CD3BD0"/>
    <w:rsid w:val="00CD566E"/>
    <w:rsid w:val="00CD624D"/>
    <w:rsid w:val="00CD6EEF"/>
    <w:rsid w:val="00CE030A"/>
    <w:rsid w:val="00CE07A2"/>
    <w:rsid w:val="00CE1C02"/>
    <w:rsid w:val="00CE4209"/>
    <w:rsid w:val="00CE47FD"/>
    <w:rsid w:val="00CE4CC5"/>
    <w:rsid w:val="00CE585B"/>
    <w:rsid w:val="00CE59A9"/>
    <w:rsid w:val="00CF046F"/>
    <w:rsid w:val="00CF156D"/>
    <w:rsid w:val="00CF17E8"/>
    <w:rsid w:val="00CF1F3B"/>
    <w:rsid w:val="00CF2340"/>
    <w:rsid w:val="00CF27AD"/>
    <w:rsid w:val="00CF3E95"/>
    <w:rsid w:val="00CF4208"/>
    <w:rsid w:val="00CF6570"/>
    <w:rsid w:val="00CF6B70"/>
    <w:rsid w:val="00CF7F03"/>
    <w:rsid w:val="00D00EA4"/>
    <w:rsid w:val="00D010CC"/>
    <w:rsid w:val="00D02735"/>
    <w:rsid w:val="00D02AB6"/>
    <w:rsid w:val="00D033AB"/>
    <w:rsid w:val="00D03F18"/>
    <w:rsid w:val="00D047DF"/>
    <w:rsid w:val="00D0565B"/>
    <w:rsid w:val="00D0672A"/>
    <w:rsid w:val="00D06A09"/>
    <w:rsid w:val="00D1135C"/>
    <w:rsid w:val="00D1295B"/>
    <w:rsid w:val="00D13000"/>
    <w:rsid w:val="00D1363E"/>
    <w:rsid w:val="00D1394D"/>
    <w:rsid w:val="00D20407"/>
    <w:rsid w:val="00D206D3"/>
    <w:rsid w:val="00D212DC"/>
    <w:rsid w:val="00D21E1E"/>
    <w:rsid w:val="00D222CA"/>
    <w:rsid w:val="00D2359C"/>
    <w:rsid w:val="00D23AD3"/>
    <w:rsid w:val="00D24324"/>
    <w:rsid w:val="00D24C79"/>
    <w:rsid w:val="00D26438"/>
    <w:rsid w:val="00D26662"/>
    <w:rsid w:val="00D30697"/>
    <w:rsid w:val="00D30E67"/>
    <w:rsid w:val="00D31CA8"/>
    <w:rsid w:val="00D3270F"/>
    <w:rsid w:val="00D32768"/>
    <w:rsid w:val="00D32804"/>
    <w:rsid w:val="00D33369"/>
    <w:rsid w:val="00D3401E"/>
    <w:rsid w:val="00D342C3"/>
    <w:rsid w:val="00D34659"/>
    <w:rsid w:val="00D36211"/>
    <w:rsid w:val="00D36747"/>
    <w:rsid w:val="00D42E96"/>
    <w:rsid w:val="00D431E3"/>
    <w:rsid w:val="00D4436E"/>
    <w:rsid w:val="00D446F5"/>
    <w:rsid w:val="00D44739"/>
    <w:rsid w:val="00D46825"/>
    <w:rsid w:val="00D472DD"/>
    <w:rsid w:val="00D4782C"/>
    <w:rsid w:val="00D47F2C"/>
    <w:rsid w:val="00D50A27"/>
    <w:rsid w:val="00D51C92"/>
    <w:rsid w:val="00D5249E"/>
    <w:rsid w:val="00D52DDC"/>
    <w:rsid w:val="00D55C74"/>
    <w:rsid w:val="00D560A5"/>
    <w:rsid w:val="00D56B39"/>
    <w:rsid w:val="00D5717F"/>
    <w:rsid w:val="00D576A9"/>
    <w:rsid w:val="00D60430"/>
    <w:rsid w:val="00D60718"/>
    <w:rsid w:val="00D6379C"/>
    <w:rsid w:val="00D63955"/>
    <w:rsid w:val="00D65462"/>
    <w:rsid w:val="00D66031"/>
    <w:rsid w:val="00D67093"/>
    <w:rsid w:val="00D67D76"/>
    <w:rsid w:val="00D71615"/>
    <w:rsid w:val="00D71618"/>
    <w:rsid w:val="00D71D32"/>
    <w:rsid w:val="00D726B4"/>
    <w:rsid w:val="00D72CF5"/>
    <w:rsid w:val="00D72D06"/>
    <w:rsid w:val="00D745FB"/>
    <w:rsid w:val="00D74C43"/>
    <w:rsid w:val="00D751F5"/>
    <w:rsid w:val="00D755B9"/>
    <w:rsid w:val="00D764DD"/>
    <w:rsid w:val="00D80F80"/>
    <w:rsid w:val="00D823D3"/>
    <w:rsid w:val="00D8341C"/>
    <w:rsid w:val="00D8357C"/>
    <w:rsid w:val="00D84DBC"/>
    <w:rsid w:val="00D9055F"/>
    <w:rsid w:val="00D90D90"/>
    <w:rsid w:val="00D92F5E"/>
    <w:rsid w:val="00D9337B"/>
    <w:rsid w:val="00D94383"/>
    <w:rsid w:val="00D955A1"/>
    <w:rsid w:val="00D957A1"/>
    <w:rsid w:val="00D95C09"/>
    <w:rsid w:val="00D961CE"/>
    <w:rsid w:val="00D963FA"/>
    <w:rsid w:val="00D96EFB"/>
    <w:rsid w:val="00D972D8"/>
    <w:rsid w:val="00D97D26"/>
    <w:rsid w:val="00D97EBB"/>
    <w:rsid w:val="00DA01C7"/>
    <w:rsid w:val="00DA0446"/>
    <w:rsid w:val="00DA08AC"/>
    <w:rsid w:val="00DA0C45"/>
    <w:rsid w:val="00DA0C5C"/>
    <w:rsid w:val="00DA1A08"/>
    <w:rsid w:val="00DA1E5B"/>
    <w:rsid w:val="00DA201D"/>
    <w:rsid w:val="00DA207F"/>
    <w:rsid w:val="00DA2296"/>
    <w:rsid w:val="00DA28C8"/>
    <w:rsid w:val="00DA2BA3"/>
    <w:rsid w:val="00DA3663"/>
    <w:rsid w:val="00DA44FA"/>
    <w:rsid w:val="00DA4753"/>
    <w:rsid w:val="00DA477C"/>
    <w:rsid w:val="00DA55A3"/>
    <w:rsid w:val="00DB1BC6"/>
    <w:rsid w:val="00DB2C46"/>
    <w:rsid w:val="00DB391F"/>
    <w:rsid w:val="00DB7933"/>
    <w:rsid w:val="00DC0CB0"/>
    <w:rsid w:val="00DC0FFB"/>
    <w:rsid w:val="00DC165A"/>
    <w:rsid w:val="00DC2FA8"/>
    <w:rsid w:val="00DC50C1"/>
    <w:rsid w:val="00DC5235"/>
    <w:rsid w:val="00DC6833"/>
    <w:rsid w:val="00DC6987"/>
    <w:rsid w:val="00DC77EC"/>
    <w:rsid w:val="00DD16B5"/>
    <w:rsid w:val="00DD2C35"/>
    <w:rsid w:val="00DD2D5E"/>
    <w:rsid w:val="00DD2E82"/>
    <w:rsid w:val="00DD4086"/>
    <w:rsid w:val="00DD4E50"/>
    <w:rsid w:val="00DD4E60"/>
    <w:rsid w:val="00DD53DC"/>
    <w:rsid w:val="00DD7352"/>
    <w:rsid w:val="00DE0D99"/>
    <w:rsid w:val="00DE290F"/>
    <w:rsid w:val="00DE2F6F"/>
    <w:rsid w:val="00DE3F16"/>
    <w:rsid w:val="00DE5530"/>
    <w:rsid w:val="00DE62A3"/>
    <w:rsid w:val="00DE7331"/>
    <w:rsid w:val="00DF0071"/>
    <w:rsid w:val="00DF024A"/>
    <w:rsid w:val="00DF136E"/>
    <w:rsid w:val="00DF39B0"/>
    <w:rsid w:val="00DF4054"/>
    <w:rsid w:val="00DF48D8"/>
    <w:rsid w:val="00DF496D"/>
    <w:rsid w:val="00DF4CFD"/>
    <w:rsid w:val="00DF60EB"/>
    <w:rsid w:val="00DF7224"/>
    <w:rsid w:val="00DF7A2B"/>
    <w:rsid w:val="00DF7A97"/>
    <w:rsid w:val="00DF7B59"/>
    <w:rsid w:val="00E008DD"/>
    <w:rsid w:val="00E00DC7"/>
    <w:rsid w:val="00E0111A"/>
    <w:rsid w:val="00E0156C"/>
    <w:rsid w:val="00E0201D"/>
    <w:rsid w:val="00E02379"/>
    <w:rsid w:val="00E02468"/>
    <w:rsid w:val="00E02830"/>
    <w:rsid w:val="00E03084"/>
    <w:rsid w:val="00E0326D"/>
    <w:rsid w:val="00E042C9"/>
    <w:rsid w:val="00E04E65"/>
    <w:rsid w:val="00E057FB"/>
    <w:rsid w:val="00E05C19"/>
    <w:rsid w:val="00E05FBD"/>
    <w:rsid w:val="00E0638D"/>
    <w:rsid w:val="00E06898"/>
    <w:rsid w:val="00E07055"/>
    <w:rsid w:val="00E075C3"/>
    <w:rsid w:val="00E07817"/>
    <w:rsid w:val="00E1054B"/>
    <w:rsid w:val="00E106C8"/>
    <w:rsid w:val="00E1077E"/>
    <w:rsid w:val="00E10D7E"/>
    <w:rsid w:val="00E119D8"/>
    <w:rsid w:val="00E133A3"/>
    <w:rsid w:val="00E133E3"/>
    <w:rsid w:val="00E13D6B"/>
    <w:rsid w:val="00E14EA5"/>
    <w:rsid w:val="00E14FAC"/>
    <w:rsid w:val="00E16779"/>
    <w:rsid w:val="00E16782"/>
    <w:rsid w:val="00E1719D"/>
    <w:rsid w:val="00E1790F"/>
    <w:rsid w:val="00E17D10"/>
    <w:rsid w:val="00E208A8"/>
    <w:rsid w:val="00E20EAD"/>
    <w:rsid w:val="00E21052"/>
    <w:rsid w:val="00E21098"/>
    <w:rsid w:val="00E2124A"/>
    <w:rsid w:val="00E21838"/>
    <w:rsid w:val="00E21963"/>
    <w:rsid w:val="00E21FA7"/>
    <w:rsid w:val="00E21FAA"/>
    <w:rsid w:val="00E22B19"/>
    <w:rsid w:val="00E3023E"/>
    <w:rsid w:val="00E30B44"/>
    <w:rsid w:val="00E317F1"/>
    <w:rsid w:val="00E31F06"/>
    <w:rsid w:val="00E33A76"/>
    <w:rsid w:val="00E33B5A"/>
    <w:rsid w:val="00E35276"/>
    <w:rsid w:val="00E366AA"/>
    <w:rsid w:val="00E3727A"/>
    <w:rsid w:val="00E37607"/>
    <w:rsid w:val="00E37CF6"/>
    <w:rsid w:val="00E37E17"/>
    <w:rsid w:val="00E43B33"/>
    <w:rsid w:val="00E4402B"/>
    <w:rsid w:val="00E44600"/>
    <w:rsid w:val="00E45C79"/>
    <w:rsid w:val="00E46A0F"/>
    <w:rsid w:val="00E46A62"/>
    <w:rsid w:val="00E47B4B"/>
    <w:rsid w:val="00E507DA"/>
    <w:rsid w:val="00E50BEC"/>
    <w:rsid w:val="00E50E94"/>
    <w:rsid w:val="00E52254"/>
    <w:rsid w:val="00E531C7"/>
    <w:rsid w:val="00E534C7"/>
    <w:rsid w:val="00E53A9B"/>
    <w:rsid w:val="00E53C3B"/>
    <w:rsid w:val="00E5435B"/>
    <w:rsid w:val="00E5458E"/>
    <w:rsid w:val="00E54A98"/>
    <w:rsid w:val="00E54D88"/>
    <w:rsid w:val="00E5517D"/>
    <w:rsid w:val="00E5560E"/>
    <w:rsid w:val="00E556BC"/>
    <w:rsid w:val="00E564D5"/>
    <w:rsid w:val="00E57F8B"/>
    <w:rsid w:val="00E6093C"/>
    <w:rsid w:val="00E60A20"/>
    <w:rsid w:val="00E60BB6"/>
    <w:rsid w:val="00E60FDA"/>
    <w:rsid w:val="00E62665"/>
    <w:rsid w:val="00E62DE5"/>
    <w:rsid w:val="00E632AC"/>
    <w:rsid w:val="00E63C3B"/>
    <w:rsid w:val="00E64DDC"/>
    <w:rsid w:val="00E6663C"/>
    <w:rsid w:val="00E704DD"/>
    <w:rsid w:val="00E70A17"/>
    <w:rsid w:val="00E70ED6"/>
    <w:rsid w:val="00E7118D"/>
    <w:rsid w:val="00E71EC6"/>
    <w:rsid w:val="00E71FBC"/>
    <w:rsid w:val="00E720BB"/>
    <w:rsid w:val="00E721F2"/>
    <w:rsid w:val="00E7264A"/>
    <w:rsid w:val="00E72E39"/>
    <w:rsid w:val="00E73F2C"/>
    <w:rsid w:val="00E73F60"/>
    <w:rsid w:val="00E7567D"/>
    <w:rsid w:val="00E765A0"/>
    <w:rsid w:val="00E76610"/>
    <w:rsid w:val="00E76BED"/>
    <w:rsid w:val="00E77968"/>
    <w:rsid w:val="00E81D49"/>
    <w:rsid w:val="00E82AD4"/>
    <w:rsid w:val="00E8358D"/>
    <w:rsid w:val="00E84332"/>
    <w:rsid w:val="00E85CF9"/>
    <w:rsid w:val="00E87214"/>
    <w:rsid w:val="00E8765C"/>
    <w:rsid w:val="00E879CE"/>
    <w:rsid w:val="00E91199"/>
    <w:rsid w:val="00E9148A"/>
    <w:rsid w:val="00E915E8"/>
    <w:rsid w:val="00E91C18"/>
    <w:rsid w:val="00E951F1"/>
    <w:rsid w:val="00E966D0"/>
    <w:rsid w:val="00E9787B"/>
    <w:rsid w:val="00E97CDA"/>
    <w:rsid w:val="00EA02FC"/>
    <w:rsid w:val="00EA0610"/>
    <w:rsid w:val="00EA0D0A"/>
    <w:rsid w:val="00EA1595"/>
    <w:rsid w:val="00EA177F"/>
    <w:rsid w:val="00EA1979"/>
    <w:rsid w:val="00EA1D73"/>
    <w:rsid w:val="00EA2233"/>
    <w:rsid w:val="00EA2D61"/>
    <w:rsid w:val="00EA320D"/>
    <w:rsid w:val="00EA33A4"/>
    <w:rsid w:val="00EA5589"/>
    <w:rsid w:val="00EA5999"/>
    <w:rsid w:val="00EA5FE7"/>
    <w:rsid w:val="00EA70FF"/>
    <w:rsid w:val="00EA71DE"/>
    <w:rsid w:val="00EA75BD"/>
    <w:rsid w:val="00EB0500"/>
    <w:rsid w:val="00EB0927"/>
    <w:rsid w:val="00EB0CCD"/>
    <w:rsid w:val="00EB1FF8"/>
    <w:rsid w:val="00EB279D"/>
    <w:rsid w:val="00EB289A"/>
    <w:rsid w:val="00EB34A0"/>
    <w:rsid w:val="00EB64F8"/>
    <w:rsid w:val="00EB77AF"/>
    <w:rsid w:val="00EC0466"/>
    <w:rsid w:val="00EC065E"/>
    <w:rsid w:val="00EC0F17"/>
    <w:rsid w:val="00EC1199"/>
    <w:rsid w:val="00EC173B"/>
    <w:rsid w:val="00EC2245"/>
    <w:rsid w:val="00EC2345"/>
    <w:rsid w:val="00EC2E6C"/>
    <w:rsid w:val="00EC3506"/>
    <w:rsid w:val="00EC472A"/>
    <w:rsid w:val="00EC4B70"/>
    <w:rsid w:val="00EC4B91"/>
    <w:rsid w:val="00EC4F52"/>
    <w:rsid w:val="00EC7104"/>
    <w:rsid w:val="00EC78E7"/>
    <w:rsid w:val="00ED0BA3"/>
    <w:rsid w:val="00ED13BB"/>
    <w:rsid w:val="00ED1B7E"/>
    <w:rsid w:val="00ED1C5E"/>
    <w:rsid w:val="00ED2E24"/>
    <w:rsid w:val="00ED3182"/>
    <w:rsid w:val="00ED3740"/>
    <w:rsid w:val="00ED3983"/>
    <w:rsid w:val="00ED5C8A"/>
    <w:rsid w:val="00ED6734"/>
    <w:rsid w:val="00ED7417"/>
    <w:rsid w:val="00ED79D1"/>
    <w:rsid w:val="00ED7C2B"/>
    <w:rsid w:val="00ED7CFA"/>
    <w:rsid w:val="00EE0A41"/>
    <w:rsid w:val="00EE2ECF"/>
    <w:rsid w:val="00EE39CD"/>
    <w:rsid w:val="00EE4C82"/>
    <w:rsid w:val="00EE6F2A"/>
    <w:rsid w:val="00EE70F1"/>
    <w:rsid w:val="00EE745E"/>
    <w:rsid w:val="00EE76D1"/>
    <w:rsid w:val="00EF05E7"/>
    <w:rsid w:val="00EF0DEC"/>
    <w:rsid w:val="00EF0F2A"/>
    <w:rsid w:val="00EF21ED"/>
    <w:rsid w:val="00EF50B8"/>
    <w:rsid w:val="00EF66E4"/>
    <w:rsid w:val="00F00113"/>
    <w:rsid w:val="00F00EF2"/>
    <w:rsid w:val="00F016A9"/>
    <w:rsid w:val="00F02901"/>
    <w:rsid w:val="00F044FB"/>
    <w:rsid w:val="00F04C66"/>
    <w:rsid w:val="00F054F0"/>
    <w:rsid w:val="00F05856"/>
    <w:rsid w:val="00F05F81"/>
    <w:rsid w:val="00F0627C"/>
    <w:rsid w:val="00F10F79"/>
    <w:rsid w:val="00F12462"/>
    <w:rsid w:val="00F12B90"/>
    <w:rsid w:val="00F13D64"/>
    <w:rsid w:val="00F149C2"/>
    <w:rsid w:val="00F14ADD"/>
    <w:rsid w:val="00F16919"/>
    <w:rsid w:val="00F176EB"/>
    <w:rsid w:val="00F21E6C"/>
    <w:rsid w:val="00F22293"/>
    <w:rsid w:val="00F224D3"/>
    <w:rsid w:val="00F22D9E"/>
    <w:rsid w:val="00F244CF"/>
    <w:rsid w:val="00F24867"/>
    <w:rsid w:val="00F24987"/>
    <w:rsid w:val="00F264E4"/>
    <w:rsid w:val="00F26637"/>
    <w:rsid w:val="00F26F69"/>
    <w:rsid w:val="00F27597"/>
    <w:rsid w:val="00F27711"/>
    <w:rsid w:val="00F27A1B"/>
    <w:rsid w:val="00F27CC7"/>
    <w:rsid w:val="00F31875"/>
    <w:rsid w:val="00F32315"/>
    <w:rsid w:val="00F32471"/>
    <w:rsid w:val="00F32705"/>
    <w:rsid w:val="00F32918"/>
    <w:rsid w:val="00F32ACC"/>
    <w:rsid w:val="00F33757"/>
    <w:rsid w:val="00F3399F"/>
    <w:rsid w:val="00F34AC5"/>
    <w:rsid w:val="00F34D34"/>
    <w:rsid w:val="00F40017"/>
    <w:rsid w:val="00F40E36"/>
    <w:rsid w:val="00F41016"/>
    <w:rsid w:val="00F41346"/>
    <w:rsid w:val="00F41453"/>
    <w:rsid w:val="00F414D3"/>
    <w:rsid w:val="00F4379A"/>
    <w:rsid w:val="00F444EF"/>
    <w:rsid w:val="00F46094"/>
    <w:rsid w:val="00F46482"/>
    <w:rsid w:val="00F464D8"/>
    <w:rsid w:val="00F4750D"/>
    <w:rsid w:val="00F47860"/>
    <w:rsid w:val="00F478BD"/>
    <w:rsid w:val="00F51415"/>
    <w:rsid w:val="00F514E5"/>
    <w:rsid w:val="00F51B49"/>
    <w:rsid w:val="00F51E76"/>
    <w:rsid w:val="00F51F13"/>
    <w:rsid w:val="00F53033"/>
    <w:rsid w:val="00F53A8C"/>
    <w:rsid w:val="00F545B7"/>
    <w:rsid w:val="00F5534F"/>
    <w:rsid w:val="00F55423"/>
    <w:rsid w:val="00F558BB"/>
    <w:rsid w:val="00F55945"/>
    <w:rsid w:val="00F559CB"/>
    <w:rsid w:val="00F60302"/>
    <w:rsid w:val="00F61207"/>
    <w:rsid w:val="00F613C3"/>
    <w:rsid w:val="00F61C3A"/>
    <w:rsid w:val="00F627B8"/>
    <w:rsid w:val="00F63B8B"/>
    <w:rsid w:val="00F63BDC"/>
    <w:rsid w:val="00F6464E"/>
    <w:rsid w:val="00F64ACA"/>
    <w:rsid w:val="00F64DDF"/>
    <w:rsid w:val="00F67CA2"/>
    <w:rsid w:val="00F703E4"/>
    <w:rsid w:val="00F71A54"/>
    <w:rsid w:val="00F71FD5"/>
    <w:rsid w:val="00F720DA"/>
    <w:rsid w:val="00F72802"/>
    <w:rsid w:val="00F73457"/>
    <w:rsid w:val="00F73D55"/>
    <w:rsid w:val="00F761C4"/>
    <w:rsid w:val="00F761F6"/>
    <w:rsid w:val="00F76CF0"/>
    <w:rsid w:val="00F8064E"/>
    <w:rsid w:val="00F80869"/>
    <w:rsid w:val="00F81A06"/>
    <w:rsid w:val="00F820FD"/>
    <w:rsid w:val="00F8256A"/>
    <w:rsid w:val="00F83F32"/>
    <w:rsid w:val="00F84B4C"/>
    <w:rsid w:val="00F868F9"/>
    <w:rsid w:val="00F90A11"/>
    <w:rsid w:val="00F92F8F"/>
    <w:rsid w:val="00F93291"/>
    <w:rsid w:val="00F9346E"/>
    <w:rsid w:val="00F93BBA"/>
    <w:rsid w:val="00F93C4A"/>
    <w:rsid w:val="00F95646"/>
    <w:rsid w:val="00F96E9E"/>
    <w:rsid w:val="00F976E4"/>
    <w:rsid w:val="00F97E96"/>
    <w:rsid w:val="00FA09D4"/>
    <w:rsid w:val="00FA1330"/>
    <w:rsid w:val="00FA1382"/>
    <w:rsid w:val="00FA146E"/>
    <w:rsid w:val="00FA18A3"/>
    <w:rsid w:val="00FA18BB"/>
    <w:rsid w:val="00FA269C"/>
    <w:rsid w:val="00FA3548"/>
    <w:rsid w:val="00FA383D"/>
    <w:rsid w:val="00FA3AFD"/>
    <w:rsid w:val="00FA4FA5"/>
    <w:rsid w:val="00FA57AC"/>
    <w:rsid w:val="00FA5CF8"/>
    <w:rsid w:val="00FB2004"/>
    <w:rsid w:val="00FB2C74"/>
    <w:rsid w:val="00FB3A80"/>
    <w:rsid w:val="00FB3DBD"/>
    <w:rsid w:val="00FB3F84"/>
    <w:rsid w:val="00FB4B42"/>
    <w:rsid w:val="00FB6543"/>
    <w:rsid w:val="00FC0FA2"/>
    <w:rsid w:val="00FC28C2"/>
    <w:rsid w:val="00FC2B8B"/>
    <w:rsid w:val="00FC40B6"/>
    <w:rsid w:val="00FC4522"/>
    <w:rsid w:val="00FC4AF4"/>
    <w:rsid w:val="00FC5995"/>
    <w:rsid w:val="00FC7E46"/>
    <w:rsid w:val="00FD03BA"/>
    <w:rsid w:val="00FD0B9A"/>
    <w:rsid w:val="00FD0E37"/>
    <w:rsid w:val="00FD1547"/>
    <w:rsid w:val="00FD33F5"/>
    <w:rsid w:val="00FD37A7"/>
    <w:rsid w:val="00FD4387"/>
    <w:rsid w:val="00FD479D"/>
    <w:rsid w:val="00FD4BAD"/>
    <w:rsid w:val="00FD5F72"/>
    <w:rsid w:val="00FD6547"/>
    <w:rsid w:val="00FD66C0"/>
    <w:rsid w:val="00FD7AD8"/>
    <w:rsid w:val="00FE041B"/>
    <w:rsid w:val="00FE1668"/>
    <w:rsid w:val="00FE260D"/>
    <w:rsid w:val="00FE27BB"/>
    <w:rsid w:val="00FE32D8"/>
    <w:rsid w:val="00FE34C3"/>
    <w:rsid w:val="00FE34F8"/>
    <w:rsid w:val="00FE409A"/>
    <w:rsid w:val="00FE432F"/>
    <w:rsid w:val="00FE624A"/>
    <w:rsid w:val="00FE6F95"/>
    <w:rsid w:val="00FE7644"/>
    <w:rsid w:val="00FE7902"/>
    <w:rsid w:val="00FF22B6"/>
    <w:rsid w:val="00FF33FE"/>
    <w:rsid w:val="00FF4B56"/>
    <w:rsid w:val="00FF60C6"/>
    <w:rsid w:val="00FF6F83"/>
    <w:rsid w:val="00FF701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A5120-E429-4C9D-AE63-332CCBC9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E9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199"/>
    <w:pPr>
      <w:ind w:left="720"/>
      <w:contextualSpacing/>
    </w:pPr>
  </w:style>
  <w:style w:type="paragraph" w:styleId="Header">
    <w:name w:val="header"/>
    <w:basedOn w:val="Normal"/>
    <w:link w:val="HeaderChar"/>
    <w:uiPriority w:val="99"/>
    <w:unhideWhenUsed/>
    <w:rsid w:val="000C411D"/>
    <w:pPr>
      <w:tabs>
        <w:tab w:val="center" w:pos="4513"/>
        <w:tab w:val="right" w:pos="9026"/>
      </w:tabs>
    </w:pPr>
  </w:style>
  <w:style w:type="character" w:customStyle="1" w:styleId="HeaderChar">
    <w:name w:val="Header Char"/>
    <w:basedOn w:val="DefaultParagraphFont"/>
    <w:link w:val="Header"/>
    <w:uiPriority w:val="99"/>
    <w:rsid w:val="000C411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0C411D"/>
    <w:pPr>
      <w:tabs>
        <w:tab w:val="center" w:pos="4513"/>
        <w:tab w:val="right" w:pos="9026"/>
      </w:tabs>
    </w:pPr>
  </w:style>
  <w:style w:type="character" w:customStyle="1" w:styleId="FooterChar">
    <w:name w:val="Footer Char"/>
    <w:basedOn w:val="DefaultParagraphFont"/>
    <w:link w:val="Footer"/>
    <w:uiPriority w:val="99"/>
    <w:rsid w:val="000C411D"/>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51A36"/>
    <w:rPr>
      <w:rFonts w:ascii="Tahoma" w:hAnsi="Tahoma" w:cs="Tahoma"/>
      <w:sz w:val="16"/>
      <w:szCs w:val="16"/>
    </w:rPr>
  </w:style>
  <w:style w:type="character" w:customStyle="1" w:styleId="BalloonTextChar">
    <w:name w:val="Balloon Text Char"/>
    <w:basedOn w:val="DefaultParagraphFont"/>
    <w:link w:val="BalloonText"/>
    <w:uiPriority w:val="99"/>
    <w:semiHidden/>
    <w:rsid w:val="00551A36"/>
    <w:rPr>
      <w:rFonts w:ascii="Tahoma" w:eastAsia="Times New Roman" w:hAnsi="Tahoma" w:cs="Tahoma"/>
      <w:sz w:val="16"/>
      <w:szCs w:val="16"/>
      <w:lang w:val="en-GB" w:eastAsia="en-GB"/>
    </w:rPr>
  </w:style>
  <w:style w:type="character" w:styleId="Strong">
    <w:name w:val="Strong"/>
    <w:basedOn w:val="DefaultParagraphFont"/>
    <w:uiPriority w:val="22"/>
    <w:qFormat/>
    <w:rsid w:val="004C696E"/>
    <w:rPr>
      <w:b/>
      <w:bCs/>
    </w:rPr>
  </w:style>
  <w:style w:type="character" w:styleId="Hyperlink">
    <w:name w:val="Hyperlink"/>
    <w:basedOn w:val="DefaultParagraphFont"/>
    <w:uiPriority w:val="99"/>
    <w:unhideWhenUsed/>
    <w:rsid w:val="00884A33"/>
    <w:rPr>
      <w:color w:val="0000FF" w:themeColor="hyperlink"/>
      <w:u w:val="single"/>
    </w:rPr>
  </w:style>
  <w:style w:type="paragraph" w:styleId="FootnoteText">
    <w:name w:val="footnote text"/>
    <w:basedOn w:val="Normal"/>
    <w:link w:val="FootnoteTextChar"/>
    <w:uiPriority w:val="99"/>
    <w:semiHidden/>
    <w:unhideWhenUsed/>
    <w:rsid w:val="009239C9"/>
    <w:rPr>
      <w:sz w:val="20"/>
      <w:szCs w:val="20"/>
    </w:rPr>
  </w:style>
  <w:style w:type="character" w:customStyle="1" w:styleId="FootnoteTextChar">
    <w:name w:val="Footnote Text Char"/>
    <w:basedOn w:val="DefaultParagraphFont"/>
    <w:link w:val="FootnoteText"/>
    <w:uiPriority w:val="99"/>
    <w:semiHidden/>
    <w:rsid w:val="009239C9"/>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9239C9"/>
    <w:rPr>
      <w:vertAlign w:val="superscript"/>
    </w:rPr>
  </w:style>
  <w:style w:type="character" w:styleId="CommentReference">
    <w:name w:val="annotation reference"/>
    <w:basedOn w:val="DefaultParagraphFont"/>
    <w:uiPriority w:val="99"/>
    <w:semiHidden/>
    <w:unhideWhenUsed/>
    <w:rsid w:val="000E15D2"/>
    <w:rPr>
      <w:sz w:val="16"/>
      <w:szCs w:val="16"/>
    </w:rPr>
  </w:style>
  <w:style w:type="paragraph" w:styleId="CommentText">
    <w:name w:val="annotation text"/>
    <w:basedOn w:val="Normal"/>
    <w:link w:val="CommentTextChar"/>
    <w:uiPriority w:val="99"/>
    <w:semiHidden/>
    <w:unhideWhenUsed/>
    <w:rsid w:val="000E15D2"/>
    <w:rPr>
      <w:sz w:val="20"/>
      <w:szCs w:val="20"/>
    </w:rPr>
  </w:style>
  <w:style w:type="character" w:customStyle="1" w:styleId="CommentTextChar">
    <w:name w:val="Comment Text Char"/>
    <w:basedOn w:val="DefaultParagraphFont"/>
    <w:link w:val="CommentText"/>
    <w:uiPriority w:val="99"/>
    <w:semiHidden/>
    <w:rsid w:val="000E15D2"/>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E15D2"/>
    <w:rPr>
      <w:b/>
      <w:bCs/>
    </w:rPr>
  </w:style>
  <w:style w:type="character" w:customStyle="1" w:styleId="CommentSubjectChar">
    <w:name w:val="Comment Subject Char"/>
    <w:basedOn w:val="CommentTextChar"/>
    <w:link w:val="CommentSubject"/>
    <w:uiPriority w:val="99"/>
    <w:semiHidden/>
    <w:rsid w:val="000E15D2"/>
    <w:rPr>
      <w:rFonts w:ascii="Times New Roman" w:eastAsia="Times New Roman" w:hAnsi="Times New Roman" w:cs="Times New Roman"/>
      <w:b/>
      <w:bCs/>
      <w:sz w:val="20"/>
      <w:szCs w:val="20"/>
      <w:lang w:val="en-GB" w:eastAsia="en-GB"/>
    </w:rPr>
  </w:style>
  <w:style w:type="paragraph" w:styleId="NoSpacing">
    <w:name w:val="No Spacing"/>
    <w:uiPriority w:val="1"/>
    <w:qFormat/>
    <w:rsid w:val="009C3B83"/>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59373-6B93-4132-9006-2D9DF185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4754</Words>
  <Characters>27103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MMamosebo</dc:creator>
  <cp:lastModifiedBy>HOME</cp:lastModifiedBy>
  <cp:revision>2</cp:revision>
  <cp:lastPrinted>2022-05-19T12:20:00Z</cp:lastPrinted>
  <dcterms:created xsi:type="dcterms:W3CDTF">2022-06-02T18:19:00Z</dcterms:created>
  <dcterms:modified xsi:type="dcterms:W3CDTF">2022-06-02T18:19:00Z</dcterms:modified>
</cp:coreProperties>
</file>