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B0" w:rsidRPr="004C2C61" w:rsidRDefault="007830B0" w:rsidP="007830B0">
      <w:pPr>
        <w:pStyle w:val="Heading1"/>
        <w:spacing w:line="276" w:lineRule="auto"/>
        <w:jc w:val="center"/>
        <w:rPr>
          <w:szCs w:val="24"/>
        </w:rPr>
      </w:pPr>
      <w:r>
        <w:rPr>
          <w:noProof/>
          <w:lang w:eastAsia="en-ZA"/>
        </w:rPr>
        <w:fldChar w:fldCharType="begin"/>
      </w:r>
      <w:r>
        <w:rPr>
          <w:noProof/>
          <w:lang w:eastAsia="en-ZA"/>
        </w:rPr>
        <w:instrText xml:space="preserve"> INCLUDEPICTURE  "cid:image001.png@01D4DD6C.AD00E330" \* MERGEFORMATINET </w:instrText>
      </w:r>
      <w:r>
        <w:rPr>
          <w:noProof/>
          <w:lang w:eastAsia="en-ZA"/>
        </w:rPr>
        <w:fldChar w:fldCharType="separate"/>
      </w:r>
      <w:r>
        <w:rPr>
          <w:noProof/>
          <w:lang w:eastAsia="en-ZA"/>
        </w:rPr>
        <w:fldChar w:fldCharType="begin"/>
      </w:r>
      <w:r>
        <w:rPr>
          <w:noProof/>
          <w:lang w:eastAsia="en-ZA"/>
        </w:rPr>
        <w:instrText xml:space="preserve"> INCLUDEPICTURE  "cid:image001.png@01D4DD6C.AD00E330" \* MERGEFORMATINET </w:instrText>
      </w:r>
      <w:r>
        <w:rPr>
          <w:noProof/>
          <w:lang w:eastAsia="en-ZA"/>
        </w:rPr>
        <w:fldChar w:fldCharType="separate"/>
      </w:r>
      <w:r>
        <w:rPr>
          <w:noProof/>
          <w:lang w:eastAsia="en-ZA"/>
        </w:rPr>
        <w:fldChar w:fldCharType="begin"/>
      </w:r>
      <w:r>
        <w:rPr>
          <w:noProof/>
          <w:lang w:eastAsia="en-ZA"/>
        </w:rPr>
        <w:instrText xml:space="preserve"> INCLUDEPICTURE  "cid:image001.png@01D4DD6C.AD00E330" \* MERGEFORMATINET </w:instrText>
      </w:r>
      <w:r>
        <w:rPr>
          <w:noProof/>
          <w:lang w:eastAsia="en-ZA"/>
        </w:rPr>
        <w:fldChar w:fldCharType="separate"/>
      </w:r>
      <w:r w:rsidR="000C70CE">
        <w:rPr>
          <w:noProof/>
          <w:lang w:eastAsia="en-ZA"/>
        </w:rPr>
        <w:fldChar w:fldCharType="begin"/>
      </w:r>
      <w:r w:rsidR="000C70CE">
        <w:rPr>
          <w:noProof/>
          <w:lang w:eastAsia="en-ZA"/>
        </w:rPr>
        <w:instrText xml:space="preserve"> INCLUDEPICTURE  "cid:image001.png@01D4DD6C.AD00E330" \* MERGEFORMATINET </w:instrText>
      </w:r>
      <w:r w:rsidR="000C70CE">
        <w:rPr>
          <w:noProof/>
          <w:lang w:eastAsia="en-ZA"/>
        </w:rPr>
        <w:fldChar w:fldCharType="separate"/>
      </w:r>
      <w:r w:rsidR="006040D7">
        <w:rPr>
          <w:noProof/>
          <w:lang w:eastAsia="en-ZA"/>
        </w:rPr>
        <w:fldChar w:fldCharType="begin"/>
      </w:r>
      <w:r w:rsidR="006040D7">
        <w:rPr>
          <w:noProof/>
          <w:lang w:eastAsia="en-ZA"/>
        </w:rPr>
        <w:instrText xml:space="preserve"> INCLUDEPICTURE  "cid:image001.png@01D4DD6C.AD00E330" \* MERGEFORMATINET </w:instrText>
      </w:r>
      <w:r w:rsidR="006040D7">
        <w:rPr>
          <w:noProof/>
          <w:lang w:eastAsia="en-ZA"/>
        </w:rPr>
        <w:fldChar w:fldCharType="separate"/>
      </w:r>
      <w:r w:rsidR="00022B5F">
        <w:rPr>
          <w:noProof/>
          <w:lang w:eastAsia="en-ZA"/>
        </w:rPr>
        <w:fldChar w:fldCharType="begin"/>
      </w:r>
      <w:r w:rsidR="00022B5F">
        <w:rPr>
          <w:noProof/>
          <w:lang w:eastAsia="en-ZA"/>
        </w:rPr>
        <w:instrText xml:space="preserve"> INCLUDEPICTURE  "cid:image001.png@01D4DD6C.AD00E330" \* MERGEFORMATINET </w:instrText>
      </w:r>
      <w:r w:rsidR="00022B5F">
        <w:rPr>
          <w:noProof/>
          <w:lang w:eastAsia="en-ZA"/>
        </w:rPr>
        <w:fldChar w:fldCharType="separate"/>
      </w:r>
      <w:r w:rsidR="00D4429A">
        <w:rPr>
          <w:noProof/>
          <w:lang w:eastAsia="en-ZA"/>
        </w:rPr>
        <w:fldChar w:fldCharType="begin"/>
      </w:r>
      <w:r w:rsidR="00D4429A">
        <w:rPr>
          <w:noProof/>
          <w:lang w:eastAsia="en-ZA"/>
        </w:rPr>
        <w:instrText xml:space="preserve"> INCLUDEPICTURE  "cid:image001.png@01D4DD6C.AD00E330" \* MERGEFORMATINET </w:instrText>
      </w:r>
      <w:r w:rsidR="00D4429A">
        <w:rPr>
          <w:noProof/>
          <w:lang w:eastAsia="en-ZA"/>
        </w:rPr>
        <w:fldChar w:fldCharType="separate"/>
      </w:r>
      <w:r w:rsidR="0018798C">
        <w:rPr>
          <w:noProof/>
          <w:lang w:eastAsia="en-ZA"/>
        </w:rPr>
        <w:fldChar w:fldCharType="begin"/>
      </w:r>
      <w:r w:rsidR="0018798C">
        <w:rPr>
          <w:noProof/>
          <w:lang w:eastAsia="en-ZA"/>
        </w:rPr>
        <w:instrText xml:space="preserve"> INCLUDEPICTURE  "cid:image001.png@01D4DD6C.AD00E330" \* MERGEFORMATINET </w:instrText>
      </w:r>
      <w:r w:rsidR="0018798C">
        <w:rPr>
          <w:noProof/>
          <w:lang w:eastAsia="en-ZA"/>
        </w:rPr>
        <w:fldChar w:fldCharType="separate"/>
      </w:r>
      <w:r w:rsidR="001F0A6E">
        <w:rPr>
          <w:noProof/>
          <w:lang w:eastAsia="en-ZA"/>
        </w:rPr>
        <w:fldChar w:fldCharType="begin"/>
      </w:r>
      <w:r w:rsidR="001F0A6E">
        <w:rPr>
          <w:noProof/>
          <w:lang w:eastAsia="en-ZA"/>
        </w:rPr>
        <w:instrText xml:space="preserve"> </w:instrText>
      </w:r>
      <w:r w:rsidR="001F0A6E">
        <w:rPr>
          <w:noProof/>
          <w:lang w:eastAsia="en-ZA"/>
        </w:rPr>
        <w:instrText>INCLUDEPICTURE  "cid:image001.png@01D4DD6C.AD00E330" \* MERGEFORMATINET</w:instrText>
      </w:r>
      <w:r w:rsidR="001F0A6E">
        <w:rPr>
          <w:noProof/>
          <w:lang w:eastAsia="en-ZA"/>
        </w:rPr>
        <w:instrText xml:space="preserve"> </w:instrText>
      </w:r>
      <w:r w:rsidR="001F0A6E">
        <w:rPr>
          <w:noProof/>
          <w:lang w:eastAsia="en-ZA"/>
        </w:rPr>
        <w:fldChar w:fldCharType="separate"/>
      </w:r>
      <w:r w:rsidR="00F41C16">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25pt;height:83.65pt">
            <v:imagedata r:id="rId8" r:href="rId9"/>
          </v:shape>
        </w:pict>
      </w:r>
      <w:r w:rsidR="001F0A6E">
        <w:rPr>
          <w:noProof/>
          <w:lang w:eastAsia="en-ZA"/>
        </w:rPr>
        <w:fldChar w:fldCharType="end"/>
      </w:r>
      <w:r w:rsidR="0018798C">
        <w:rPr>
          <w:noProof/>
          <w:lang w:eastAsia="en-ZA"/>
        </w:rPr>
        <w:fldChar w:fldCharType="end"/>
      </w:r>
      <w:r w:rsidR="00D4429A">
        <w:rPr>
          <w:noProof/>
          <w:lang w:eastAsia="en-ZA"/>
        </w:rPr>
        <w:fldChar w:fldCharType="end"/>
      </w:r>
      <w:r w:rsidR="00022B5F">
        <w:rPr>
          <w:noProof/>
          <w:lang w:eastAsia="en-ZA"/>
        </w:rPr>
        <w:fldChar w:fldCharType="end"/>
      </w:r>
      <w:r w:rsidR="006040D7">
        <w:rPr>
          <w:noProof/>
          <w:lang w:eastAsia="en-ZA"/>
        </w:rPr>
        <w:fldChar w:fldCharType="end"/>
      </w:r>
      <w:r w:rsidR="000C70CE">
        <w:rPr>
          <w:noProof/>
          <w:lang w:eastAsia="en-ZA"/>
        </w:rPr>
        <w:fldChar w:fldCharType="end"/>
      </w:r>
      <w:r>
        <w:rPr>
          <w:noProof/>
          <w:lang w:eastAsia="en-ZA"/>
        </w:rPr>
        <w:fldChar w:fldCharType="end"/>
      </w:r>
      <w:r>
        <w:rPr>
          <w:noProof/>
          <w:lang w:eastAsia="en-ZA"/>
        </w:rPr>
        <w:fldChar w:fldCharType="end"/>
      </w:r>
      <w:r>
        <w:rPr>
          <w:noProof/>
          <w:lang w:eastAsia="en-ZA"/>
        </w:rPr>
        <w:fldChar w:fldCharType="end"/>
      </w:r>
    </w:p>
    <w:p w:rsidR="007830B0" w:rsidRPr="008E0843" w:rsidRDefault="007830B0" w:rsidP="007830B0">
      <w:pPr>
        <w:spacing w:line="276"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5041" w:type="dxa"/>
        <w:tblInd w:w="3980" w:type="dxa"/>
        <w:tblLook w:val="04A0" w:firstRow="1" w:lastRow="0" w:firstColumn="1" w:lastColumn="0" w:noHBand="0" w:noVBand="1"/>
      </w:tblPr>
      <w:tblGrid>
        <w:gridCol w:w="5041"/>
      </w:tblGrid>
      <w:tr w:rsidR="007830B0" w:rsidTr="00D77B93">
        <w:trPr>
          <w:trHeight w:val="1211"/>
        </w:trPr>
        <w:tc>
          <w:tcPr>
            <w:tcW w:w="5041" w:type="dxa"/>
          </w:tcPr>
          <w:p w:rsidR="007830B0" w:rsidRPr="00872B99" w:rsidRDefault="007830B0" w:rsidP="006475B2">
            <w:pPr>
              <w:spacing w:line="276" w:lineRule="auto"/>
              <w:jc w:val="both"/>
              <w:rPr>
                <w:rFonts w:ascii="Arial" w:hAnsi="Arial" w:cs="Arial"/>
              </w:rPr>
            </w:pPr>
            <w:r w:rsidRPr="00872B99">
              <w:rPr>
                <w:rFonts w:ascii="Arial" w:hAnsi="Arial" w:cs="Arial"/>
              </w:rPr>
              <w:t xml:space="preserve">Reportable </w:t>
            </w:r>
            <w:r w:rsidRPr="00872B99">
              <w:rPr>
                <w:rFonts w:ascii="Arial" w:hAnsi="Arial" w:cs="Arial"/>
              </w:rPr>
              <w:tab/>
            </w:r>
            <w:r w:rsidRPr="00872B99">
              <w:rPr>
                <w:rFonts w:ascii="Arial" w:hAnsi="Arial" w:cs="Arial"/>
              </w:rPr>
              <w:tab/>
            </w:r>
            <w:r w:rsidRPr="00872B99">
              <w:rPr>
                <w:rFonts w:ascii="Arial" w:hAnsi="Arial" w:cs="Arial"/>
              </w:rPr>
              <w:tab/>
            </w:r>
            <w:r w:rsidRPr="00872B99">
              <w:rPr>
                <w:rFonts w:ascii="Arial" w:hAnsi="Arial" w:cs="Arial"/>
              </w:rPr>
              <w:tab/>
            </w:r>
            <w:r w:rsidR="00D77B93">
              <w:rPr>
                <w:rFonts w:ascii="Arial" w:hAnsi="Arial" w:cs="Arial"/>
              </w:rPr>
              <w:t xml:space="preserve">        </w:t>
            </w:r>
            <w:r w:rsidRPr="00872B99">
              <w:rPr>
                <w:rFonts w:ascii="Arial" w:hAnsi="Arial" w:cs="Arial"/>
              </w:rPr>
              <w:t>Yes/No</w:t>
            </w:r>
          </w:p>
          <w:p w:rsidR="007830B0" w:rsidRPr="00872B99" w:rsidRDefault="007830B0" w:rsidP="006475B2">
            <w:pPr>
              <w:spacing w:line="276" w:lineRule="auto"/>
              <w:rPr>
                <w:rFonts w:ascii="Arial" w:hAnsi="Arial" w:cs="Arial"/>
              </w:rPr>
            </w:pPr>
            <w:r w:rsidRPr="00872B99">
              <w:rPr>
                <w:rFonts w:ascii="Arial" w:hAnsi="Arial" w:cs="Arial"/>
              </w:rPr>
              <w:t xml:space="preserve">Circulate to Judges </w:t>
            </w:r>
            <w:r w:rsidRPr="00872B99">
              <w:rPr>
                <w:rFonts w:ascii="Arial" w:hAnsi="Arial" w:cs="Arial"/>
              </w:rPr>
              <w:tab/>
            </w:r>
            <w:r w:rsidRPr="00872B99">
              <w:rPr>
                <w:rFonts w:ascii="Arial" w:hAnsi="Arial" w:cs="Arial"/>
              </w:rPr>
              <w:tab/>
            </w:r>
            <w:r w:rsidRPr="00872B99">
              <w:rPr>
                <w:rFonts w:ascii="Arial" w:hAnsi="Arial" w:cs="Arial"/>
              </w:rPr>
              <w:tab/>
            </w:r>
            <w:r w:rsidR="00D77B93">
              <w:rPr>
                <w:rFonts w:ascii="Arial" w:hAnsi="Arial" w:cs="Arial"/>
              </w:rPr>
              <w:t xml:space="preserve">        </w:t>
            </w:r>
            <w:r w:rsidRPr="00872B99">
              <w:rPr>
                <w:rFonts w:ascii="Arial" w:hAnsi="Arial" w:cs="Arial"/>
              </w:rPr>
              <w:t>Yes/No</w:t>
            </w:r>
          </w:p>
          <w:p w:rsidR="007830B0" w:rsidRPr="00872B99" w:rsidRDefault="007830B0" w:rsidP="006475B2">
            <w:pPr>
              <w:spacing w:line="276" w:lineRule="auto"/>
              <w:rPr>
                <w:rFonts w:ascii="Arial" w:hAnsi="Arial" w:cs="Arial"/>
              </w:rPr>
            </w:pPr>
            <w:r w:rsidRPr="00872B99">
              <w:rPr>
                <w:rFonts w:ascii="Arial" w:hAnsi="Arial" w:cs="Arial"/>
              </w:rPr>
              <w:t xml:space="preserve">Circulate to Magistrate </w:t>
            </w:r>
            <w:r w:rsidRPr="00872B99">
              <w:rPr>
                <w:rFonts w:ascii="Arial" w:hAnsi="Arial" w:cs="Arial"/>
              </w:rPr>
              <w:tab/>
            </w:r>
            <w:r w:rsidRPr="00872B99">
              <w:rPr>
                <w:rFonts w:ascii="Arial" w:hAnsi="Arial" w:cs="Arial"/>
              </w:rPr>
              <w:tab/>
            </w:r>
            <w:r w:rsidR="00D77B93">
              <w:rPr>
                <w:rFonts w:ascii="Arial" w:hAnsi="Arial" w:cs="Arial"/>
              </w:rPr>
              <w:t xml:space="preserve">        </w:t>
            </w:r>
            <w:r w:rsidRPr="00872B99">
              <w:rPr>
                <w:rFonts w:ascii="Arial" w:hAnsi="Arial" w:cs="Arial"/>
              </w:rPr>
              <w:t>Yes/No</w:t>
            </w:r>
          </w:p>
          <w:p w:rsidR="007830B0" w:rsidRPr="0096781B" w:rsidRDefault="007830B0" w:rsidP="006475B2">
            <w:pPr>
              <w:spacing w:line="276" w:lineRule="auto"/>
              <w:rPr>
                <w:rFonts w:ascii="Arial" w:hAnsi="Arial" w:cs="Arial"/>
              </w:rPr>
            </w:pPr>
            <w:r w:rsidRPr="00872B99">
              <w:rPr>
                <w:rFonts w:ascii="Arial" w:hAnsi="Arial" w:cs="Arial"/>
              </w:rPr>
              <w:t>Circulate to Regional Magistrate</w:t>
            </w:r>
            <w:r>
              <w:rPr>
                <w:rFonts w:ascii="Arial" w:hAnsi="Arial" w:cs="Arial"/>
              </w:rPr>
              <w:tab/>
            </w:r>
            <w:r w:rsidR="00D77B93">
              <w:rPr>
                <w:rFonts w:ascii="Arial" w:hAnsi="Arial" w:cs="Arial"/>
              </w:rPr>
              <w:t xml:space="preserve">        </w:t>
            </w:r>
            <w:r>
              <w:rPr>
                <w:rFonts w:ascii="Arial" w:hAnsi="Arial" w:cs="Arial"/>
              </w:rPr>
              <w:t>Yes/</w:t>
            </w:r>
            <w:r w:rsidRPr="00872B99">
              <w:rPr>
                <w:rFonts w:ascii="Arial" w:hAnsi="Arial" w:cs="Arial"/>
              </w:rPr>
              <w:t>No</w:t>
            </w:r>
          </w:p>
        </w:tc>
      </w:tr>
    </w:tbl>
    <w:p w:rsidR="007830B0" w:rsidRPr="008E0843" w:rsidRDefault="007830B0" w:rsidP="007830B0">
      <w:pPr>
        <w:spacing w:line="276" w:lineRule="auto"/>
        <w:jc w:val="right"/>
        <w:rPr>
          <w:rFonts w:ascii="Arial" w:hAnsi="Arial" w:cs="Arial"/>
          <w:sz w:val="24"/>
          <w:szCs w:val="24"/>
        </w:rPr>
      </w:pPr>
    </w:p>
    <w:p w:rsidR="007830B0" w:rsidRPr="007361B0" w:rsidRDefault="007830B0" w:rsidP="007830B0">
      <w:pPr>
        <w:spacing w:line="276" w:lineRule="auto"/>
        <w:jc w:val="center"/>
        <w:rPr>
          <w:rFonts w:ascii="Arial" w:hAnsi="Arial" w:cs="Arial"/>
          <w:b/>
          <w:sz w:val="24"/>
          <w:szCs w:val="24"/>
        </w:rPr>
      </w:pPr>
      <w:r w:rsidRPr="007361B0">
        <w:rPr>
          <w:rFonts w:ascii="Arial" w:hAnsi="Arial" w:cs="Arial"/>
          <w:b/>
          <w:sz w:val="24"/>
          <w:szCs w:val="24"/>
        </w:rPr>
        <w:t>IN THE HIGH COURT OF SOUTH AFRICA</w:t>
      </w:r>
    </w:p>
    <w:p w:rsidR="007830B0" w:rsidRDefault="007830B0" w:rsidP="007830B0">
      <w:pPr>
        <w:spacing w:line="276" w:lineRule="auto"/>
        <w:jc w:val="center"/>
        <w:rPr>
          <w:rFonts w:ascii="Arial" w:hAnsi="Arial" w:cs="Arial"/>
          <w:b/>
          <w:sz w:val="24"/>
          <w:szCs w:val="24"/>
        </w:rPr>
      </w:pPr>
      <w:r w:rsidRPr="007361B0">
        <w:rPr>
          <w:rFonts w:ascii="Arial" w:hAnsi="Arial" w:cs="Arial"/>
          <w:b/>
          <w:sz w:val="24"/>
          <w:szCs w:val="24"/>
        </w:rPr>
        <w:t>NORTHERN CAPE DIVISION, KIMBERLEY</w:t>
      </w:r>
    </w:p>
    <w:p w:rsidR="007830B0" w:rsidRDefault="007830B0" w:rsidP="007830B0">
      <w:pPr>
        <w:pStyle w:val="NoSpacing"/>
        <w:tabs>
          <w:tab w:val="left" w:pos="5670"/>
          <w:tab w:val="right" w:pos="9026"/>
        </w:tabs>
      </w:pPr>
      <w:r>
        <w:tab/>
      </w:r>
      <w:r>
        <w:tab/>
      </w:r>
      <w:r>
        <w:tab/>
      </w:r>
      <w:r w:rsidRPr="00B57C40">
        <w:t>Case No:</w:t>
      </w:r>
      <w:r>
        <w:t xml:space="preserve"> </w:t>
      </w:r>
      <w:r>
        <w:tab/>
        <w:t>K/S 38/2016</w:t>
      </w:r>
    </w:p>
    <w:p w:rsidR="007830B0" w:rsidRDefault="007830B0" w:rsidP="007830B0">
      <w:pPr>
        <w:pStyle w:val="NoSpacing"/>
        <w:tabs>
          <w:tab w:val="left" w:pos="5670"/>
          <w:tab w:val="right" w:pos="9026"/>
        </w:tabs>
      </w:pPr>
      <w:r>
        <w:tab/>
      </w:r>
      <w:r w:rsidRPr="00B57C40">
        <w:t>Heard on:</w:t>
      </w:r>
      <w:r>
        <w:t xml:space="preserve"> </w:t>
      </w:r>
      <w:r>
        <w:tab/>
        <w:t>08</w:t>
      </w:r>
      <w:r w:rsidRPr="008E0843">
        <w:t>/</w:t>
      </w:r>
      <w:r>
        <w:t>0</w:t>
      </w:r>
      <w:r w:rsidRPr="008E0843">
        <w:t>8/2022</w:t>
      </w:r>
    </w:p>
    <w:p w:rsidR="007830B0" w:rsidRPr="00B45E9E" w:rsidRDefault="007830B0" w:rsidP="007830B0">
      <w:pPr>
        <w:pStyle w:val="NoSpacing"/>
        <w:tabs>
          <w:tab w:val="left" w:pos="5670"/>
          <w:tab w:val="right" w:pos="9026"/>
        </w:tabs>
      </w:pPr>
      <w:r>
        <w:tab/>
        <w:t>Delivered on:</w:t>
      </w:r>
      <w:r>
        <w:tab/>
      </w:r>
      <w:r w:rsidR="00F41C16">
        <w:t>21/10</w:t>
      </w:r>
      <w:r>
        <w:t>/2022</w:t>
      </w:r>
    </w:p>
    <w:p w:rsidR="007830B0" w:rsidRPr="00B45E9E" w:rsidRDefault="007830B0" w:rsidP="007830B0">
      <w:pPr>
        <w:tabs>
          <w:tab w:val="left" w:pos="709"/>
          <w:tab w:val="left" w:pos="1418"/>
          <w:tab w:val="left" w:pos="2127"/>
          <w:tab w:val="right" w:pos="9026"/>
        </w:tabs>
        <w:spacing w:after="0" w:line="276" w:lineRule="auto"/>
        <w:ind w:left="5040" w:firstLine="720"/>
        <w:rPr>
          <w:rFonts w:ascii="Arial" w:hAnsi="Arial" w:cs="Arial"/>
          <w:b/>
          <w:sz w:val="24"/>
          <w:szCs w:val="24"/>
        </w:rPr>
      </w:pPr>
      <w:r w:rsidRPr="00B45E9E">
        <w:rPr>
          <w:rFonts w:ascii="Arial" w:hAnsi="Arial" w:cs="Arial"/>
          <w:b/>
          <w:sz w:val="24"/>
          <w:szCs w:val="24"/>
        </w:rPr>
        <w:t xml:space="preserve"> </w:t>
      </w:r>
    </w:p>
    <w:p w:rsidR="007830B0" w:rsidRPr="00B45E9E" w:rsidRDefault="007830B0" w:rsidP="007830B0">
      <w:pPr>
        <w:tabs>
          <w:tab w:val="left" w:pos="709"/>
          <w:tab w:val="left" w:pos="1418"/>
          <w:tab w:val="left" w:pos="2127"/>
          <w:tab w:val="right" w:pos="9026"/>
        </w:tabs>
        <w:spacing w:after="0" w:line="276" w:lineRule="auto"/>
        <w:rPr>
          <w:rFonts w:ascii="Arial" w:hAnsi="Arial" w:cs="Arial"/>
          <w:b/>
          <w:sz w:val="24"/>
          <w:szCs w:val="24"/>
        </w:rPr>
      </w:pPr>
      <w:r w:rsidRPr="00081B51">
        <w:rPr>
          <w:rFonts w:ascii="Arial" w:hAnsi="Arial" w:cs="Arial"/>
          <w:b/>
          <w:sz w:val="24"/>
          <w:szCs w:val="24"/>
          <w:u w:val="single"/>
        </w:rPr>
        <w:t>MADYAVANHU</w:t>
      </w:r>
      <w:r>
        <w:rPr>
          <w:rFonts w:ascii="Arial" w:hAnsi="Arial" w:cs="Arial"/>
          <w:b/>
          <w:sz w:val="24"/>
          <w:szCs w:val="24"/>
        </w:rPr>
        <w:t>, CLIFFORD</w:t>
      </w:r>
      <w:bookmarkStart w:id="0" w:name="_GoBack"/>
      <w:bookmarkEnd w:id="0"/>
      <w:r>
        <w:rPr>
          <w:rFonts w:ascii="Arial" w:hAnsi="Arial" w:cs="Arial"/>
          <w:b/>
          <w:sz w:val="24"/>
          <w:szCs w:val="24"/>
        </w:rPr>
        <w:tab/>
        <w:t xml:space="preserve">FIRST </w:t>
      </w:r>
      <w:r w:rsidRPr="00B45E9E">
        <w:rPr>
          <w:rFonts w:ascii="Arial" w:hAnsi="Arial" w:cs="Arial"/>
          <w:b/>
          <w:sz w:val="24"/>
          <w:szCs w:val="24"/>
        </w:rPr>
        <w:t>APPEL</w:t>
      </w:r>
      <w:r>
        <w:rPr>
          <w:rFonts w:ascii="Arial" w:hAnsi="Arial" w:cs="Arial"/>
          <w:b/>
          <w:sz w:val="24"/>
          <w:szCs w:val="24"/>
        </w:rPr>
        <w:t>L</w:t>
      </w:r>
      <w:r w:rsidRPr="00B45E9E">
        <w:rPr>
          <w:rFonts w:ascii="Arial" w:hAnsi="Arial" w:cs="Arial"/>
          <w:b/>
          <w:sz w:val="24"/>
          <w:szCs w:val="24"/>
        </w:rPr>
        <w:t>ANT</w:t>
      </w:r>
    </w:p>
    <w:p w:rsidR="007830B0" w:rsidRPr="00B45E9E" w:rsidRDefault="007830B0" w:rsidP="007830B0">
      <w:pPr>
        <w:tabs>
          <w:tab w:val="left" w:pos="709"/>
          <w:tab w:val="left" w:pos="1418"/>
          <w:tab w:val="left" w:pos="2127"/>
          <w:tab w:val="right" w:pos="9026"/>
        </w:tabs>
        <w:spacing w:after="0" w:line="276" w:lineRule="auto"/>
        <w:rPr>
          <w:rFonts w:ascii="Arial" w:hAnsi="Arial" w:cs="Arial"/>
          <w:b/>
          <w:sz w:val="24"/>
          <w:szCs w:val="24"/>
        </w:rPr>
      </w:pPr>
      <w:r w:rsidRPr="00081B51">
        <w:rPr>
          <w:rFonts w:ascii="Arial" w:hAnsi="Arial" w:cs="Arial"/>
          <w:b/>
          <w:sz w:val="24"/>
          <w:szCs w:val="24"/>
          <w:u w:val="single"/>
        </w:rPr>
        <w:t>MRHASHULA</w:t>
      </w:r>
      <w:r>
        <w:rPr>
          <w:rFonts w:ascii="Arial" w:hAnsi="Arial" w:cs="Arial"/>
          <w:b/>
          <w:sz w:val="24"/>
          <w:szCs w:val="24"/>
        </w:rPr>
        <w:t xml:space="preserve">, </w:t>
      </w:r>
      <w:r w:rsidRPr="00B45E9E">
        <w:rPr>
          <w:rFonts w:ascii="Arial" w:hAnsi="Arial" w:cs="Arial"/>
          <w:b/>
          <w:sz w:val="24"/>
          <w:szCs w:val="24"/>
        </w:rPr>
        <w:t xml:space="preserve">ZAMAXOLO                                               </w:t>
      </w:r>
      <w:r>
        <w:rPr>
          <w:rFonts w:ascii="Arial" w:hAnsi="Arial" w:cs="Arial"/>
          <w:b/>
          <w:sz w:val="24"/>
          <w:szCs w:val="24"/>
        </w:rPr>
        <w:tab/>
        <w:t xml:space="preserve">SECOND </w:t>
      </w:r>
      <w:r w:rsidRPr="00B45E9E">
        <w:rPr>
          <w:rFonts w:ascii="Arial" w:hAnsi="Arial" w:cs="Arial"/>
          <w:b/>
          <w:sz w:val="24"/>
          <w:szCs w:val="24"/>
        </w:rPr>
        <w:t>APPEL</w:t>
      </w:r>
      <w:r>
        <w:rPr>
          <w:rFonts w:ascii="Arial" w:hAnsi="Arial" w:cs="Arial"/>
          <w:b/>
          <w:sz w:val="24"/>
          <w:szCs w:val="24"/>
        </w:rPr>
        <w:t>L</w:t>
      </w:r>
      <w:r w:rsidRPr="00B45E9E">
        <w:rPr>
          <w:rFonts w:ascii="Arial" w:hAnsi="Arial" w:cs="Arial"/>
          <w:b/>
          <w:sz w:val="24"/>
          <w:szCs w:val="24"/>
        </w:rPr>
        <w:t>ANT</w:t>
      </w:r>
    </w:p>
    <w:p w:rsidR="007830B0" w:rsidRDefault="007830B0" w:rsidP="007830B0">
      <w:pPr>
        <w:tabs>
          <w:tab w:val="left" w:pos="709"/>
          <w:tab w:val="left" w:pos="1418"/>
          <w:tab w:val="left" w:pos="2127"/>
          <w:tab w:val="right" w:pos="9026"/>
        </w:tabs>
        <w:spacing w:after="0" w:line="276" w:lineRule="auto"/>
        <w:rPr>
          <w:rFonts w:ascii="Arial" w:hAnsi="Arial" w:cs="Arial"/>
          <w:b/>
          <w:sz w:val="24"/>
          <w:szCs w:val="24"/>
        </w:rPr>
      </w:pPr>
      <w:r w:rsidRPr="00081B51">
        <w:rPr>
          <w:rFonts w:ascii="Arial" w:hAnsi="Arial" w:cs="Arial"/>
          <w:b/>
          <w:sz w:val="24"/>
          <w:szCs w:val="24"/>
          <w:u w:val="single"/>
        </w:rPr>
        <w:t>GESWIND</w:t>
      </w:r>
      <w:r>
        <w:rPr>
          <w:rFonts w:ascii="Arial" w:hAnsi="Arial" w:cs="Arial"/>
          <w:b/>
          <w:sz w:val="24"/>
          <w:szCs w:val="24"/>
        </w:rPr>
        <w:t xml:space="preserve">, </w:t>
      </w:r>
      <w:r w:rsidRPr="00B45E9E">
        <w:rPr>
          <w:rFonts w:ascii="Arial" w:hAnsi="Arial" w:cs="Arial"/>
          <w:b/>
          <w:sz w:val="24"/>
          <w:szCs w:val="24"/>
        </w:rPr>
        <w:t xml:space="preserve">BRUCE                                                              </w:t>
      </w:r>
      <w:r>
        <w:rPr>
          <w:rFonts w:ascii="Arial" w:hAnsi="Arial" w:cs="Arial"/>
          <w:b/>
          <w:sz w:val="24"/>
          <w:szCs w:val="24"/>
        </w:rPr>
        <w:tab/>
        <w:t xml:space="preserve">THIRD </w:t>
      </w:r>
      <w:r w:rsidRPr="00B45E9E">
        <w:rPr>
          <w:rFonts w:ascii="Arial" w:hAnsi="Arial" w:cs="Arial"/>
          <w:b/>
          <w:sz w:val="24"/>
          <w:szCs w:val="24"/>
        </w:rPr>
        <w:t>APPEL</w:t>
      </w:r>
      <w:r>
        <w:rPr>
          <w:rFonts w:ascii="Arial" w:hAnsi="Arial" w:cs="Arial"/>
          <w:b/>
          <w:sz w:val="24"/>
          <w:szCs w:val="24"/>
        </w:rPr>
        <w:t>L</w:t>
      </w:r>
      <w:r w:rsidRPr="00B45E9E">
        <w:rPr>
          <w:rFonts w:ascii="Arial" w:hAnsi="Arial" w:cs="Arial"/>
          <w:b/>
          <w:sz w:val="24"/>
          <w:szCs w:val="24"/>
        </w:rPr>
        <w:t>ANT</w:t>
      </w:r>
    </w:p>
    <w:p w:rsidR="007830B0" w:rsidRPr="00B45E9E" w:rsidRDefault="007830B0" w:rsidP="007830B0">
      <w:pPr>
        <w:tabs>
          <w:tab w:val="left" w:pos="709"/>
          <w:tab w:val="left" w:pos="1418"/>
          <w:tab w:val="left" w:pos="2127"/>
          <w:tab w:val="right" w:pos="9026"/>
        </w:tabs>
        <w:spacing w:after="0" w:line="276" w:lineRule="auto"/>
        <w:rPr>
          <w:rFonts w:ascii="Arial" w:hAnsi="Arial" w:cs="Arial"/>
          <w:b/>
          <w:sz w:val="24"/>
          <w:szCs w:val="24"/>
        </w:rPr>
      </w:pPr>
    </w:p>
    <w:p w:rsidR="007830B0" w:rsidRDefault="007830B0" w:rsidP="007830B0">
      <w:pPr>
        <w:tabs>
          <w:tab w:val="left" w:pos="709"/>
          <w:tab w:val="left" w:pos="1418"/>
          <w:tab w:val="left" w:pos="2127"/>
          <w:tab w:val="right" w:pos="9026"/>
        </w:tabs>
        <w:spacing w:after="0" w:line="276" w:lineRule="auto"/>
        <w:rPr>
          <w:rFonts w:ascii="Arial" w:hAnsi="Arial" w:cs="Arial"/>
          <w:b/>
          <w:sz w:val="24"/>
          <w:szCs w:val="24"/>
        </w:rPr>
      </w:pPr>
      <w:r>
        <w:rPr>
          <w:rFonts w:ascii="Arial" w:hAnsi="Arial" w:cs="Arial"/>
          <w:b/>
          <w:sz w:val="24"/>
          <w:szCs w:val="24"/>
        </w:rPr>
        <w:t>a</w:t>
      </w:r>
      <w:r w:rsidRPr="00B45E9E">
        <w:rPr>
          <w:rFonts w:ascii="Arial" w:hAnsi="Arial" w:cs="Arial"/>
          <w:b/>
          <w:sz w:val="24"/>
          <w:szCs w:val="24"/>
        </w:rPr>
        <w:t>nd</w:t>
      </w:r>
    </w:p>
    <w:p w:rsidR="007830B0" w:rsidRPr="00B45E9E" w:rsidRDefault="007830B0" w:rsidP="007830B0">
      <w:pPr>
        <w:tabs>
          <w:tab w:val="left" w:pos="709"/>
          <w:tab w:val="left" w:pos="1418"/>
          <w:tab w:val="left" w:pos="2127"/>
          <w:tab w:val="right" w:pos="9026"/>
        </w:tabs>
        <w:spacing w:after="0" w:line="276" w:lineRule="auto"/>
        <w:rPr>
          <w:rFonts w:ascii="Arial" w:hAnsi="Arial" w:cs="Arial"/>
          <w:b/>
          <w:sz w:val="24"/>
          <w:szCs w:val="24"/>
        </w:rPr>
      </w:pPr>
    </w:p>
    <w:p w:rsidR="007830B0" w:rsidRDefault="007830B0" w:rsidP="007830B0">
      <w:pPr>
        <w:tabs>
          <w:tab w:val="left" w:pos="709"/>
          <w:tab w:val="left" w:pos="1418"/>
          <w:tab w:val="left" w:pos="2127"/>
          <w:tab w:val="right" w:pos="9026"/>
        </w:tabs>
        <w:spacing w:after="0" w:line="276" w:lineRule="auto"/>
        <w:rPr>
          <w:rFonts w:ascii="Arial" w:hAnsi="Arial" w:cs="Arial"/>
          <w:b/>
          <w:sz w:val="24"/>
          <w:szCs w:val="24"/>
        </w:rPr>
      </w:pPr>
      <w:r w:rsidRPr="00B45E9E">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t xml:space="preserve"> </w:t>
      </w:r>
      <w:r w:rsidRPr="00B45E9E">
        <w:rPr>
          <w:rFonts w:ascii="Arial" w:hAnsi="Arial" w:cs="Arial"/>
          <w:b/>
          <w:sz w:val="24"/>
          <w:szCs w:val="24"/>
        </w:rPr>
        <w:t>RESPONDENT</w:t>
      </w:r>
    </w:p>
    <w:p w:rsidR="007830B0" w:rsidRDefault="007830B0" w:rsidP="007830B0">
      <w:pPr>
        <w:tabs>
          <w:tab w:val="left" w:pos="709"/>
          <w:tab w:val="left" w:pos="1418"/>
          <w:tab w:val="left" w:pos="2127"/>
          <w:tab w:val="right" w:pos="9026"/>
        </w:tabs>
        <w:spacing w:after="0" w:line="276" w:lineRule="auto"/>
        <w:rPr>
          <w:rFonts w:ascii="Arial" w:hAnsi="Arial" w:cs="Arial"/>
          <w:b/>
          <w:sz w:val="24"/>
          <w:szCs w:val="24"/>
        </w:rPr>
      </w:pPr>
    </w:p>
    <w:p w:rsidR="007830B0" w:rsidRPr="00B57C40" w:rsidRDefault="007830B0" w:rsidP="007830B0">
      <w:pPr>
        <w:tabs>
          <w:tab w:val="left" w:pos="709"/>
          <w:tab w:val="left" w:pos="1418"/>
          <w:tab w:val="left" w:pos="2127"/>
          <w:tab w:val="right" w:pos="9026"/>
        </w:tabs>
        <w:spacing w:after="0" w:line="276"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 xml:space="preserve">Nxumalo, J </w:t>
      </w:r>
      <w:r>
        <w:rPr>
          <w:rFonts w:ascii="Arial" w:hAnsi="Arial" w:cs="Arial"/>
          <w:b/>
          <w:i/>
          <w:sz w:val="24"/>
          <w:szCs w:val="24"/>
        </w:rPr>
        <w:t xml:space="preserve">et </w:t>
      </w:r>
      <w:r>
        <w:rPr>
          <w:rFonts w:ascii="Arial" w:hAnsi="Arial" w:cs="Arial"/>
          <w:b/>
          <w:sz w:val="24"/>
          <w:szCs w:val="24"/>
        </w:rPr>
        <w:t xml:space="preserve">Kgopa, AJ </w:t>
      </w:r>
      <w:r>
        <w:rPr>
          <w:rFonts w:ascii="Arial" w:hAnsi="Arial" w:cs="Arial"/>
          <w:b/>
          <w:i/>
          <w:sz w:val="24"/>
          <w:szCs w:val="24"/>
        </w:rPr>
        <w:t xml:space="preserve">et </w:t>
      </w:r>
      <w:r>
        <w:rPr>
          <w:rFonts w:ascii="Arial" w:hAnsi="Arial" w:cs="Arial"/>
          <w:b/>
          <w:sz w:val="24"/>
          <w:szCs w:val="24"/>
        </w:rPr>
        <w:t>Stanton, AJ</w:t>
      </w:r>
    </w:p>
    <w:p w:rsidR="007830B0" w:rsidRDefault="007830B0" w:rsidP="00081B51">
      <w:pPr>
        <w:pBdr>
          <w:bottom w:val="single" w:sz="12" w:space="1" w:color="auto"/>
        </w:pBdr>
        <w:spacing w:line="360" w:lineRule="auto"/>
        <w:jc w:val="both"/>
        <w:rPr>
          <w:rFonts w:ascii="Arial" w:hAnsi="Arial" w:cs="Arial"/>
          <w:b/>
          <w:sz w:val="24"/>
          <w:szCs w:val="24"/>
        </w:rPr>
      </w:pPr>
    </w:p>
    <w:p w:rsidR="00D51A97" w:rsidRPr="00081B51" w:rsidRDefault="00D51A97" w:rsidP="00081B51">
      <w:pPr>
        <w:spacing w:line="360" w:lineRule="auto"/>
        <w:jc w:val="center"/>
        <w:rPr>
          <w:rFonts w:ascii="Arial" w:hAnsi="Arial" w:cs="Arial"/>
          <w:b/>
          <w:sz w:val="24"/>
          <w:szCs w:val="24"/>
        </w:rPr>
      </w:pPr>
      <w:r w:rsidRPr="00081B51">
        <w:rPr>
          <w:rFonts w:ascii="Arial" w:hAnsi="Arial" w:cs="Arial"/>
          <w:b/>
          <w:sz w:val="24"/>
          <w:szCs w:val="24"/>
        </w:rPr>
        <w:t>JUDGMENT</w:t>
      </w:r>
    </w:p>
    <w:p w:rsidR="00776F13" w:rsidRDefault="00776F13" w:rsidP="00081B51">
      <w:pPr>
        <w:pBdr>
          <w:bottom w:val="single" w:sz="12" w:space="1" w:color="auto"/>
        </w:pBdr>
        <w:spacing w:line="360" w:lineRule="auto"/>
        <w:jc w:val="both"/>
        <w:rPr>
          <w:rFonts w:ascii="Arial" w:hAnsi="Arial" w:cs="Arial"/>
          <w:sz w:val="24"/>
          <w:szCs w:val="24"/>
        </w:rPr>
      </w:pPr>
    </w:p>
    <w:p w:rsidR="00CE7A85" w:rsidRDefault="00776F13" w:rsidP="00081B51">
      <w:pPr>
        <w:spacing w:line="360" w:lineRule="auto"/>
        <w:jc w:val="both"/>
        <w:rPr>
          <w:rFonts w:ascii="Arial" w:hAnsi="Arial" w:cs="Arial"/>
          <w:b/>
          <w:sz w:val="24"/>
          <w:szCs w:val="24"/>
        </w:rPr>
      </w:pPr>
      <w:r w:rsidRPr="00081B51">
        <w:rPr>
          <w:rFonts w:ascii="Arial" w:hAnsi="Arial" w:cs="Arial"/>
          <w:b/>
          <w:i/>
          <w:sz w:val="24"/>
          <w:szCs w:val="24"/>
        </w:rPr>
        <w:t>Per</w:t>
      </w:r>
      <w:r w:rsidRPr="00081B51">
        <w:rPr>
          <w:rFonts w:ascii="Arial" w:hAnsi="Arial" w:cs="Arial"/>
          <w:b/>
          <w:sz w:val="24"/>
          <w:szCs w:val="24"/>
        </w:rPr>
        <w:t xml:space="preserve"> </w:t>
      </w:r>
      <w:r w:rsidR="00CE7A85" w:rsidRPr="00081B51">
        <w:rPr>
          <w:rFonts w:ascii="Arial" w:hAnsi="Arial" w:cs="Arial"/>
          <w:b/>
          <w:sz w:val="24"/>
          <w:szCs w:val="24"/>
        </w:rPr>
        <w:t>Kgopa AJ</w:t>
      </w:r>
    </w:p>
    <w:p w:rsidR="00776F13" w:rsidRPr="00666530" w:rsidRDefault="00776F13" w:rsidP="00081B51">
      <w:pPr>
        <w:spacing w:line="360" w:lineRule="auto"/>
        <w:jc w:val="both"/>
        <w:rPr>
          <w:rFonts w:ascii="Arial" w:hAnsi="Arial" w:cs="Arial"/>
          <w:b/>
          <w:sz w:val="24"/>
          <w:szCs w:val="24"/>
        </w:rPr>
      </w:pPr>
      <w:r w:rsidRPr="00666530">
        <w:rPr>
          <w:rFonts w:ascii="Arial" w:hAnsi="Arial" w:cs="Arial"/>
          <w:b/>
          <w:sz w:val="24"/>
          <w:szCs w:val="24"/>
        </w:rPr>
        <w:t>INTRO</w:t>
      </w:r>
      <w:r w:rsidR="007830B0" w:rsidRPr="00666530">
        <w:rPr>
          <w:rFonts w:ascii="Arial" w:hAnsi="Arial" w:cs="Arial"/>
          <w:b/>
          <w:sz w:val="24"/>
          <w:szCs w:val="24"/>
        </w:rPr>
        <w:t>D</w:t>
      </w:r>
      <w:r w:rsidRPr="00666530">
        <w:rPr>
          <w:rFonts w:ascii="Arial" w:hAnsi="Arial" w:cs="Arial"/>
          <w:b/>
          <w:sz w:val="24"/>
          <w:szCs w:val="24"/>
        </w:rPr>
        <w:t>UCTION</w:t>
      </w:r>
    </w:p>
    <w:p w:rsidR="007C61A2" w:rsidRDefault="002A72EA" w:rsidP="00081B51">
      <w:pPr>
        <w:pStyle w:val="ListParagraph"/>
        <w:numPr>
          <w:ilvl w:val="0"/>
          <w:numId w:val="1"/>
        </w:numPr>
        <w:spacing w:line="360" w:lineRule="auto"/>
        <w:ind w:left="851" w:hanging="851"/>
        <w:jc w:val="both"/>
        <w:rPr>
          <w:rFonts w:ascii="Arial" w:hAnsi="Arial" w:cs="Arial"/>
          <w:sz w:val="24"/>
          <w:szCs w:val="24"/>
        </w:rPr>
      </w:pPr>
      <w:r w:rsidRPr="00666530">
        <w:rPr>
          <w:rFonts w:ascii="Arial" w:hAnsi="Arial" w:cs="Arial"/>
          <w:sz w:val="24"/>
          <w:szCs w:val="24"/>
        </w:rPr>
        <w:t>The appellant</w:t>
      </w:r>
      <w:r w:rsidR="00776F13" w:rsidRPr="00666530">
        <w:rPr>
          <w:rFonts w:ascii="Arial" w:hAnsi="Arial" w:cs="Arial"/>
          <w:sz w:val="24"/>
          <w:szCs w:val="24"/>
        </w:rPr>
        <w:t>s</w:t>
      </w:r>
      <w:r w:rsidRPr="00666530">
        <w:rPr>
          <w:rFonts w:ascii="Arial" w:hAnsi="Arial" w:cs="Arial"/>
          <w:sz w:val="24"/>
          <w:szCs w:val="24"/>
        </w:rPr>
        <w:t xml:space="preserve"> were convicted and s</w:t>
      </w:r>
      <w:r w:rsidR="0097777B" w:rsidRPr="00666530">
        <w:rPr>
          <w:rFonts w:ascii="Arial" w:hAnsi="Arial" w:cs="Arial"/>
          <w:sz w:val="24"/>
          <w:szCs w:val="24"/>
        </w:rPr>
        <w:t>entenced</w:t>
      </w:r>
      <w:r w:rsidR="008A0B80" w:rsidRPr="00666530">
        <w:rPr>
          <w:rFonts w:ascii="Arial" w:hAnsi="Arial" w:cs="Arial"/>
          <w:sz w:val="24"/>
          <w:szCs w:val="24"/>
        </w:rPr>
        <w:t xml:space="preserve"> on 19 September 2019</w:t>
      </w:r>
      <w:r w:rsidR="0097777B" w:rsidRPr="00D625F6">
        <w:rPr>
          <w:rFonts w:ascii="Arial" w:hAnsi="Arial" w:cs="Arial"/>
          <w:sz w:val="24"/>
          <w:szCs w:val="24"/>
        </w:rPr>
        <w:t xml:space="preserve"> in the </w:t>
      </w:r>
      <w:r w:rsidR="00E93334" w:rsidRPr="00D625F6">
        <w:rPr>
          <w:rFonts w:ascii="Arial" w:hAnsi="Arial" w:cs="Arial"/>
          <w:sz w:val="24"/>
          <w:szCs w:val="24"/>
        </w:rPr>
        <w:t>Gariep Circuit C</w:t>
      </w:r>
      <w:r w:rsidR="0097777B" w:rsidRPr="00D625F6">
        <w:rPr>
          <w:rFonts w:ascii="Arial" w:hAnsi="Arial" w:cs="Arial"/>
          <w:sz w:val="24"/>
          <w:szCs w:val="24"/>
        </w:rPr>
        <w:t>ourt,</w:t>
      </w:r>
      <w:r w:rsidR="00E93334" w:rsidRPr="00D625F6">
        <w:rPr>
          <w:rFonts w:ascii="Arial" w:hAnsi="Arial" w:cs="Arial"/>
          <w:sz w:val="24"/>
          <w:szCs w:val="24"/>
        </w:rPr>
        <w:t xml:space="preserve"> sitting in</w:t>
      </w:r>
      <w:r w:rsidR="0097777B" w:rsidRPr="00D625F6">
        <w:rPr>
          <w:rFonts w:ascii="Arial" w:hAnsi="Arial" w:cs="Arial"/>
          <w:sz w:val="24"/>
          <w:szCs w:val="24"/>
        </w:rPr>
        <w:t xml:space="preserve"> Upington, Northern Cape on</w:t>
      </w:r>
      <w:r w:rsidRPr="00D625F6">
        <w:rPr>
          <w:rFonts w:ascii="Arial" w:hAnsi="Arial" w:cs="Arial"/>
          <w:sz w:val="24"/>
          <w:szCs w:val="24"/>
        </w:rPr>
        <w:t xml:space="preserve"> charges of </w:t>
      </w:r>
      <w:r w:rsidR="00C3743F" w:rsidRPr="00D625F6">
        <w:rPr>
          <w:rFonts w:ascii="Arial" w:hAnsi="Arial" w:cs="Arial"/>
          <w:sz w:val="24"/>
          <w:szCs w:val="24"/>
        </w:rPr>
        <w:t xml:space="preserve">contravening section 3 </w:t>
      </w:r>
      <w:r w:rsidR="00776F13">
        <w:rPr>
          <w:rFonts w:ascii="Arial" w:hAnsi="Arial" w:cs="Arial"/>
          <w:sz w:val="24"/>
          <w:szCs w:val="24"/>
        </w:rPr>
        <w:t xml:space="preserve"> of the Criminal Law (Sexual Offences and Related </w:t>
      </w:r>
      <w:r w:rsidR="00776F13">
        <w:rPr>
          <w:rFonts w:ascii="Arial" w:hAnsi="Arial" w:cs="Arial"/>
          <w:sz w:val="24"/>
          <w:szCs w:val="24"/>
        </w:rPr>
        <w:lastRenderedPageBreak/>
        <w:t xml:space="preserve">Matters) Amendment  </w:t>
      </w:r>
      <w:r w:rsidR="00C3743F" w:rsidRPr="00D625F6">
        <w:rPr>
          <w:rFonts w:ascii="Arial" w:hAnsi="Arial" w:cs="Arial"/>
          <w:sz w:val="24"/>
          <w:szCs w:val="24"/>
        </w:rPr>
        <w:t>Act 32 of 2007</w:t>
      </w:r>
      <w:r w:rsidR="00776F13">
        <w:rPr>
          <w:rFonts w:ascii="Arial" w:hAnsi="Arial" w:cs="Arial"/>
          <w:sz w:val="24"/>
          <w:szCs w:val="24"/>
        </w:rPr>
        <w:t xml:space="preserve"> </w:t>
      </w:r>
      <w:r w:rsidR="00776F13" w:rsidRPr="00081B51">
        <w:rPr>
          <w:rFonts w:ascii="Arial" w:hAnsi="Arial" w:cs="Arial"/>
          <w:i/>
          <w:sz w:val="24"/>
          <w:szCs w:val="24"/>
        </w:rPr>
        <w:t>i.e.</w:t>
      </w:r>
      <w:r w:rsidR="00776F13">
        <w:rPr>
          <w:rFonts w:ascii="Arial" w:hAnsi="Arial" w:cs="Arial"/>
          <w:sz w:val="24"/>
          <w:szCs w:val="24"/>
        </w:rPr>
        <w:t xml:space="preserve"> r</w:t>
      </w:r>
      <w:r w:rsidR="00C3743F" w:rsidRPr="00D625F6">
        <w:rPr>
          <w:rFonts w:ascii="Arial" w:hAnsi="Arial" w:cs="Arial"/>
          <w:sz w:val="24"/>
          <w:szCs w:val="24"/>
        </w:rPr>
        <w:t>ape;</w:t>
      </w:r>
      <w:r w:rsidR="00776F13">
        <w:rPr>
          <w:rStyle w:val="FootnoteReference"/>
          <w:rFonts w:ascii="Arial" w:hAnsi="Arial" w:cs="Arial"/>
          <w:sz w:val="24"/>
          <w:szCs w:val="24"/>
        </w:rPr>
        <w:footnoteReference w:id="1"/>
      </w:r>
      <w:r w:rsidR="00C3743F" w:rsidRPr="00D625F6">
        <w:rPr>
          <w:rFonts w:ascii="Arial" w:hAnsi="Arial" w:cs="Arial"/>
          <w:sz w:val="24"/>
          <w:szCs w:val="24"/>
        </w:rPr>
        <w:t xml:space="preserve"> </w:t>
      </w:r>
      <w:r w:rsidR="00776F13">
        <w:rPr>
          <w:rFonts w:ascii="Arial" w:hAnsi="Arial" w:cs="Arial"/>
          <w:sz w:val="24"/>
          <w:szCs w:val="24"/>
        </w:rPr>
        <w:t>r</w:t>
      </w:r>
      <w:r w:rsidRPr="00D625F6">
        <w:rPr>
          <w:rFonts w:ascii="Arial" w:hAnsi="Arial" w:cs="Arial"/>
          <w:sz w:val="24"/>
          <w:szCs w:val="24"/>
        </w:rPr>
        <w:t>obbery with</w:t>
      </w:r>
      <w:r w:rsidR="00C3743F" w:rsidRPr="00D625F6">
        <w:rPr>
          <w:rFonts w:ascii="Arial" w:hAnsi="Arial" w:cs="Arial"/>
          <w:sz w:val="24"/>
          <w:szCs w:val="24"/>
        </w:rPr>
        <w:t xml:space="preserve"> aggravating circumstances</w:t>
      </w:r>
      <w:r w:rsidR="00776F13">
        <w:rPr>
          <w:rStyle w:val="FootnoteReference"/>
          <w:rFonts w:ascii="Arial" w:hAnsi="Arial" w:cs="Arial"/>
          <w:sz w:val="24"/>
          <w:szCs w:val="24"/>
        </w:rPr>
        <w:footnoteReference w:id="2"/>
      </w:r>
      <w:r w:rsidR="00C3743F" w:rsidRPr="00D625F6">
        <w:rPr>
          <w:rFonts w:ascii="Arial" w:hAnsi="Arial" w:cs="Arial"/>
          <w:sz w:val="24"/>
          <w:szCs w:val="24"/>
        </w:rPr>
        <w:t xml:space="preserve"> and </w:t>
      </w:r>
      <w:r w:rsidR="00776F13">
        <w:rPr>
          <w:rFonts w:ascii="Arial" w:hAnsi="Arial" w:cs="Arial"/>
          <w:sz w:val="24"/>
          <w:szCs w:val="24"/>
        </w:rPr>
        <w:t>m</w:t>
      </w:r>
      <w:r w:rsidRPr="00D625F6">
        <w:rPr>
          <w:rFonts w:ascii="Arial" w:hAnsi="Arial" w:cs="Arial"/>
          <w:sz w:val="24"/>
          <w:szCs w:val="24"/>
        </w:rPr>
        <w:t>urder.</w:t>
      </w:r>
      <w:r w:rsidR="00776F13">
        <w:rPr>
          <w:rStyle w:val="FootnoteReference"/>
          <w:rFonts w:ascii="Arial" w:hAnsi="Arial" w:cs="Arial"/>
          <w:sz w:val="24"/>
          <w:szCs w:val="24"/>
        </w:rPr>
        <w:footnoteReference w:id="3"/>
      </w:r>
      <w:r w:rsidRPr="00D625F6">
        <w:rPr>
          <w:rFonts w:ascii="Arial" w:hAnsi="Arial" w:cs="Arial"/>
          <w:sz w:val="24"/>
          <w:szCs w:val="24"/>
        </w:rPr>
        <w:t xml:space="preserve"> </w:t>
      </w:r>
      <w:r w:rsidR="00776F13">
        <w:rPr>
          <w:rFonts w:ascii="Arial" w:hAnsi="Arial" w:cs="Arial"/>
          <w:sz w:val="24"/>
          <w:szCs w:val="24"/>
        </w:rPr>
        <w:t>C</w:t>
      </w:r>
      <w:r w:rsidRPr="00D625F6">
        <w:rPr>
          <w:rFonts w:ascii="Arial" w:hAnsi="Arial" w:cs="Arial"/>
          <w:sz w:val="24"/>
          <w:szCs w:val="24"/>
        </w:rPr>
        <w:t>ount</w:t>
      </w:r>
      <w:r w:rsidR="00776F13">
        <w:rPr>
          <w:rFonts w:ascii="Arial" w:hAnsi="Arial" w:cs="Arial"/>
          <w:sz w:val="24"/>
          <w:szCs w:val="24"/>
        </w:rPr>
        <w:t>s</w:t>
      </w:r>
      <w:r w:rsidRPr="00D625F6">
        <w:rPr>
          <w:rFonts w:ascii="Arial" w:hAnsi="Arial" w:cs="Arial"/>
          <w:sz w:val="24"/>
          <w:szCs w:val="24"/>
        </w:rPr>
        <w:t xml:space="preserve"> 1 and</w:t>
      </w:r>
      <w:r w:rsidR="00776F13">
        <w:rPr>
          <w:rFonts w:ascii="Arial" w:hAnsi="Arial" w:cs="Arial"/>
          <w:sz w:val="24"/>
          <w:szCs w:val="24"/>
        </w:rPr>
        <w:t xml:space="preserve"> 3 </w:t>
      </w:r>
      <w:r w:rsidRPr="00D625F6">
        <w:rPr>
          <w:rFonts w:ascii="Arial" w:hAnsi="Arial" w:cs="Arial"/>
          <w:sz w:val="24"/>
          <w:szCs w:val="24"/>
        </w:rPr>
        <w:t xml:space="preserve">were read with section 51(1) </w:t>
      </w:r>
      <w:r w:rsidR="00A82B29">
        <w:rPr>
          <w:rFonts w:ascii="Arial" w:hAnsi="Arial" w:cs="Arial"/>
          <w:sz w:val="24"/>
          <w:szCs w:val="24"/>
        </w:rPr>
        <w:t xml:space="preserve">of the Criminal Law Amendment </w:t>
      </w:r>
      <w:r w:rsidRPr="00D625F6">
        <w:rPr>
          <w:rFonts w:ascii="Arial" w:hAnsi="Arial" w:cs="Arial"/>
          <w:sz w:val="24"/>
          <w:szCs w:val="24"/>
        </w:rPr>
        <w:t>Act 105 of 1997</w:t>
      </w:r>
      <w:r w:rsidR="00A82B29">
        <w:rPr>
          <w:rFonts w:ascii="Arial" w:hAnsi="Arial" w:cs="Arial"/>
          <w:sz w:val="24"/>
          <w:szCs w:val="24"/>
        </w:rPr>
        <w:t xml:space="preserve">; </w:t>
      </w:r>
      <w:r w:rsidRPr="00D625F6">
        <w:rPr>
          <w:rFonts w:ascii="Arial" w:hAnsi="Arial" w:cs="Arial"/>
          <w:sz w:val="24"/>
          <w:szCs w:val="24"/>
        </w:rPr>
        <w:t xml:space="preserve">while </w:t>
      </w:r>
      <w:r w:rsidR="00A82B29">
        <w:rPr>
          <w:rFonts w:ascii="Arial" w:hAnsi="Arial" w:cs="Arial"/>
          <w:sz w:val="24"/>
          <w:szCs w:val="24"/>
        </w:rPr>
        <w:t xml:space="preserve">count 2 </w:t>
      </w:r>
      <w:r w:rsidRPr="00D625F6">
        <w:rPr>
          <w:rFonts w:ascii="Arial" w:hAnsi="Arial" w:cs="Arial"/>
          <w:sz w:val="24"/>
          <w:szCs w:val="24"/>
        </w:rPr>
        <w:t>was read with section 51(2)</w:t>
      </w:r>
      <w:r w:rsidR="00A82B29">
        <w:rPr>
          <w:rFonts w:ascii="Arial" w:hAnsi="Arial" w:cs="Arial"/>
          <w:sz w:val="24"/>
          <w:szCs w:val="24"/>
        </w:rPr>
        <w:t xml:space="preserve"> thereof</w:t>
      </w:r>
      <w:r w:rsidRPr="00D625F6">
        <w:rPr>
          <w:rFonts w:ascii="Arial" w:hAnsi="Arial" w:cs="Arial"/>
          <w:sz w:val="24"/>
          <w:szCs w:val="24"/>
        </w:rPr>
        <w:t>.</w:t>
      </w:r>
      <w:r w:rsidR="00A82B29">
        <w:rPr>
          <w:rStyle w:val="FootnoteReference"/>
          <w:rFonts w:ascii="Arial" w:hAnsi="Arial" w:cs="Arial"/>
          <w:sz w:val="24"/>
          <w:szCs w:val="24"/>
        </w:rPr>
        <w:footnoteReference w:id="4"/>
      </w:r>
    </w:p>
    <w:p w:rsidR="007C61A2" w:rsidRDefault="007C61A2" w:rsidP="00081B51">
      <w:pPr>
        <w:pStyle w:val="ListParagraph"/>
        <w:spacing w:line="360" w:lineRule="auto"/>
        <w:ind w:left="567"/>
        <w:jc w:val="both"/>
        <w:rPr>
          <w:rFonts w:ascii="Arial" w:hAnsi="Arial" w:cs="Arial"/>
          <w:sz w:val="24"/>
          <w:szCs w:val="24"/>
        </w:rPr>
      </w:pPr>
    </w:p>
    <w:p w:rsidR="00A82B29" w:rsidRDefault="007C61A2" w:rsidP="00081B51">
      <w:pPr>
        <w:pStyle w:val="ListParagraph"/>
        <w:numPr>
          <w:ilvl w:val="0"/>
          <w:numId w:val="1"/>
        </w:numPr>
        <w:spacing w:line="360" w:lineRule="auto"/>
        <w:ind w:left="851" w:hanging="851"/>
        <w:jc w:val="both"/>
        <w:rPr>
          <w:rFonts w:ascii="Arial" w:hAnsi="Arial" w:cs="Arial"/>
          <w:sz w:val="24"/>
          <w:szCs w:val="24"/>
        </w:rPr>
      </w:pPr>
      <w:r>
        <w:rPr>
          <w:rFonts w:ascii="Arial" w:hAnsi="Arial" w:cs="Arial"/>
          <w:sz w:val="24"/>
          <w:szCs w:val="24"/>
        </w:rPr>
        <w:t>Section 3 of Act 32 of 2007, expressly stipulates that any person</w:t>
      </w:r>
      <w:r w:rsidRPr="00081B51">
        <w:rPr>
          <w:rFonts w:ascii="Arial" w:hAnsi="Arial" w:cs="Arial"/>
          <w:sz w:val="24"/>
          <w:szCs w:val="24"/>
        </w:rPr>
        <w:t xml:space="preserve"> who unlawfully and intentionally commits an act of sexual pene</w:t>
      </w:r>
      <w:r>
        <w:rPr>
          <w:rFonts w:ascii="Arial" w:hAnsi="Arial" w:cs="Arial"/>
          <w:sz w:val="24"/>
          <w:szCs w:val="24"/>
        </w:rPr>
        <w:t>tration with a complainant</w:t>
      </w:r>
      <w:r w:rsidRPr="00081B51">
        <w:rPr>
          <w:rFonts w:ascii="Arial" w:hAnsi="Arial" w:cs="Arial"/>
          <w:sz w:val="24"/>
          <w:szCs w:val="24"/>
        </w:rPr>
        <w:t xml:space="preserve">, without the </w:t>
      </w:r>
      <w:r>
        <w:rPr>
          <w:rFonts w:ascii="Arial" w:hAnsi="Arial" w:cs="Arial"/>
          <w:sz w:val="24"/>
          <w:szCs w:val="24"/>
        </w:rPr>
        <w:t>latter’s consent</w:t>
      </w:r>
      <w:r w:rsidRPr="00081B51">
        <w:rPr>
          <w:rFonts w:ascii="Arial" w:hAnsi="Arial" w:cs="Arial"/>
          <w:sz w:val="24"/>
          <w:szCs w:val="24"/>
        </w:rPr>
        <w:t>, is guilty of the offence of rape.</w:t>
      </w:r>
      <w:r>
        <w:rPr>
          <w:rFonts w:ascii="Arial" w:hAnsi="Arial" w:cs="Arial"/>
          <w:sz w:val="24"/>
          <w:szCs w:val="24"/>
        </w:rPr>
        <w:t xml:space="preserve"> Section 51 (1) and (2), severally stipulates as follows, in turn:</w:t>
      </w:r>
    </w:p>
    <w:p w:rsidR="007C61A2" w:rsidRPr="00081B51" w:rsidRDefault="007C61A2" w:rsidP="00081B51">
      <w:pPr>
        <w:pStyle w:val="ListParagraph"/>
        <w:spacing w:line="360" w:lineRule="auto"/>
        <w:rPr>
          <w:rFonts w:ascii="Arial" w:hAnsi="Arial" w:cs="Arial"/>
          <w:sz w:val="24"/>
          <w:szCs w:val="24"/>
        </w:rPr>
      </w:pPr>
    </w:p>
    <w:p w:rsidR="007C61A2" w:rsidRPr="00081B51" w:rsidRDefault="007C61A2" w:rsidP="00081B51">
      <w:pPr>
        <w:pStyle w:val="ListParagraph"/>
        <w:spacing w:line="240" w:lineRule="auto"/>
        <w:ind w:left="851"/>
        <w:jc w:val="both"/>
        <w:rPr>
          <w:rFonts w:ascii="Arial" w:hAnsi="Arial" w:cs="Arial"/>
          <w:b/>
          <w:i/>
          <w:sz w:val="24"/>
          <w:szCs w:val="24"/>
        </w:rPr>
      </w:pPr>
      <w:r w:rsidRPr="00081B51">
        <w:rPr>
          <w:rFonts w:ascii="Arial" w:hAnsi="Arial" w:cs="Arial"/>
          <w:b/>
          <w:i/>
          <w:sz w:val="24"/>
          <w:szCs w:val="24"/>
        </w:rPr>
        <w:t>“</w:t>
      </w:r>
      <w:r w:rsidR="00C64605">
        <w:rPr>
          <w:rFonts w:ascii="Arial" w:hAnsi="Arial" w:cs="Arial"/>
          <w:b/>
          <w:i/>
          <w:sz w:val="24"/>
          <w:szCs w:val="24"/>
        </w:rPr>
        <w:t>51</w:t>
      </w:r>
      <w:r w:rsidR="00C64605">
        <w:rPr>
          <w:rFonts w:ascii="Arial" w:hAnsi="Arial" w:cs="Arial"/>
          <w:b/>
          <w:i/>
          <w:sz w:val="24"/>
          <w:szCs w:val="24"/>
        </w:rPr>
        <w:tab/>
      </w:r>
      <w:r w:rsidRPr="00081B51">
        <w:rPr>
          <w:rFonts w:ascii="Arial" w:hAnsi="Arial" w:cs="Arial"/>
          <w:b/>
          <w:i/>
          <w:sz w:val="24"/>
          <w:szCs w:val="24"/>
        </w:rPr>
        <w:t xml:space="preserve">Minimum sentences for certain serious offences </w:t>
      </w:r>
    </w:p>
    <w:p w:rsidR="00C64605" w:rsidRPr="00081B51" w:rsidRDefault="007C61A2" w:rsidP="00081B51">
      <w:pPr>
        <w:pStyle w:val="ListParagraph"/>
        <w:spacing w:line="240" w:lineRule="auto"/>
        <w:ind w:left="1985" w:hanging="545"/>
        <w:jc w:val="both"/>
        <w:rPr>
          <w:rFonts w:ascii="Arial" w:hAnsi="Arial" w:cs="Arial"/>
          <w:b/>
          <w:i/>
          <w:sz w:val="24"/>
          <w:szCs w:val="24"/>
        </w:rPr>
      </w:pPr>
      <w:r w:rsidRPr="00081B51">
        <w:rPr>
          <w:rFonts w:ascii="Arial" w:hAnsi="Arial" w:cs="Arial"/>
          <w:b/>
          <w:i/>
          <w:sz w:val="24"/>
          <w:szCs w:val="24"/>
        </w:rPr>
        <w:t xml:space="preserve">(1) </w:t>
      </w:r>
      <w:r w:rsidR="003D3E85">
        <w:rPr>
          <w:rFonts w:ascii="Arial" w:hAnsi="Arial" w:cs="Arial"/>
          <w:b/>
          <w:i/>
          <w:sz w:val="24"/>
          <w:szCs w:val="24"/>
        </w:rPr>
        <w:tab/>
      </w:r>
      <w:r w:rsidRPr="00081B51">
        <w:rPr>
          <w:rFonts w:ascii="Arial" w:hAnsi="Arial" w:cs="Arial"/>
          <w:b/>
          <w:i/>
          <w:sz w:val="24"/>
          <w:szCs w:val="24"/>
        </w:rPr>
        <w:t xml:space="preserve">Notwithstanding any other law but subject to subsections </w:t>
      </w:r>
      <w:r w:rsidR="00C64605" w:rsidRPr="00081B51">
        <w:rPr>
          <w:rFonts w:ascii="Arial" w:hAnsi="Arial" w:cs="Arial"/>
          <w:b/>
          <w:i/>
          <w:sz w:val="24"/>
          <w:szCs w:val="24"/>
        </w:rPr>
        <w:t xml:space="preserve">(3) and (6), a Regional Court or High </w:t>
      </w:r>
      <w:r w:rsidRPr="00081B51">
        <w:rPr>
          <w:rFonts w:ascii="Arial" w:hAnsi="Arial" w:cs="Arial"/>
          <w:b/>
          <w:i/>
          <w:sz w:val="24"/>
          <w:szCs w:val="24"/>
        </w:rPr>
        <w:t>Court shall</w:t>
      </w:r>
      <w:r w:rsidR="00C64605" w:rsidRPr="00081B51">
        <w:rPr>
          <w:rFonts w:ascii="Arial" w:hAnsi="Arial" w:cs="Arial"/>
          <w:b/>
          <w:i/>
          <w:sz w:val="24"/>
          <w:szCs w:val="24"/>
        </w:rPr>
        <w:t xml:space="preserve"> sentence a person</w:t>
      </w:r>
      <w:r w:rsidRPr="00081B51">
        <w:rPr>
          <w:rFonts w:ascii="Arial" w:hAnsi="Arial" w:cs="Arial"/>
          <w:b/>
          <w:i/>
          <w:sz w:val="24"/>
          <w:szCs w:val="24"/>
        </w:rPr>
        <w:t xml:space="preserve"> it has convicted </w:t>
      </w:r>
      <w:r w:rsidR="00C64605" w:rsidRPr="00081B51">
        <w:rPr>
          <w:rFonts w:ascii="Arial" w:hAnsi="Arial" w:cs="Arial"/>
          <w:b/>
          <w:i/>
          <w:sz w:val="24"/>
          <w:szCs w:val="24"/>
        </w:rPr>
        <w:t xml:space="preserve">of an </w:t>
      </w:r>
      <w:r w:rsidRPr="00081B51">
        <w:rPr>
          <w:rFonts w:ascii="Arial" w:hAnsi="Arial" w:cs="Arial"/>
          <w:b/>
          <w:i/>
          <w:sz w:val="24"/>
          <w:szCs w:val="24"/>
        </w:rPr>
        <w:t>offence referred to in Part I of Schedule</w:t>
      </w:r>
      <w:r w:rsidR="00C64605" w:rsidRPr="00081B51">
        <w:rPr>
          <w:rFonts w:ascii="Arial" w:hAnsi="Arial" w:cs="Arial"/>
          <w:b/>
          <w:i/>
          <w:sz w:val="24"/>
          <w:szCs w:val="24"/>
        </w:rPr>
        <w:t xml:space="preserve"> 2 to </w:t>
      </w:r>
      <w:r w:rsidRPr="00081B51">
        <w:rPr>
          <w:rFonts w:ascii="Arial" w:hAnsi="Arial" w:cs="Arial"/>
          <w:b/>
          <w:i/>
          <w:sz w:val="24"/>
          <w:szCs w:val="24"/>
        </w:rPr>
        <w:t xml:space="preserve">imprisonment for life. </w:t>
      </w:r>
    </w:p>
    <w:p w:rsidR="00C64605" w:rsidRPr="00081B51" w:rsidRDefault="00C64605" w:rsidP="00081B51">
      <w:pPr>
        <w:pStyle w:val="ListParagraph"/>
        <w:spacing w:line="240" w:lineRule="auto"/>
        <w:ind w:left="1985" w:hanging="567"/>
        <w:jc w:val="both"/>
        <w:rPr>
          <w:rFonts w:ascii="Arial" w:hAnsi="Arial" w:cs="Arial"/>
          <w:i/>
          <w:sz w:val="24"/>
          <w:szCs w:val="24"/>
        </w:rPr>
      </w:pPr>
      <w:r w:rsidRPr="00081B51">
        <w:rPr>
          <w:rFonts w:ascii="Arial" w:hAnsi="Arial" w:cs="Arial"/>
          <w:i/>
          <w:sz w:val="24"/>
          <w:szCs w:val="24"/>
        </w:rPr>
        <w:t xml:space="preserve">(2) </w:t>
      </w:r>
      <w:r w:rsidR="003D3E85" w:rsidRPr="00081B51">
        <w:rPr>
          <w:rFonts w:ascii="Arial" w:hAnsi="Arial" w:cs="Arial"/>
          <w:i/>
          <w:sz w:val="24"/>
          <w:szCs w:val="24"/>
        </w:rPr>
        <w:tab/>
      </w:r>
      <w:r w:rsidRPr="00081B51">
        <w:rPr>
          <w:rFonts w:ascii="Arial" w:hAnsi="Arial" w:cs="Arial"/>
          <w:i/>
          <w:sz w:val="24"/>
          <w:szCs w:val="24"/>
        </w:rPr>
        <w:t xml:space="preserve">Notwithstanding any other </w:t>
      </w:r>
      <w:r w:rsidR="007C61A2" w:rsidRPr="00081B51">
        <w:rPr>
          <w:rFonts w:ascii="Arial" w:hAnsi="Arial" w:cs="Arial"/>
          <w:i/>
          <w:sz w:val="24"/>
          <w:szCs w:val="24"/>
        </w:rPr>
        <w:t>law but sub</w:t>
      </w:r>
      <w:r w:rsidRPr="00081B51">
        <w:rPr>
          <w:rFonts w:ascii="Arial" w:hAnsi="Arial" w:cs="Arial"/>
          <w:i/>
          <w:sz w:val="24"/>
          <w:szCs w:val="24"/>
        </w:rPr>
        <w:t>ject to subsections (3) and (6</w:t>
      </w:r>
      <w:r w:rsidR="003D3E85" w:rsidRPr="00081B51">
        <w:rPr>
          <w:rFonts w:ascii="Arial" w:hAnsi="Arial" w:cs="Arial"/>
          <w:i/>
          <w:sz w:val="24"/>
          <w:szCs w:val="24"/>
        </w:rPr>
        <w:t>), a</w:t>
      </w:r>
      <w:r w:rsidRPr="00081B51">
        <w:rPr>
          <w:rFonts w:ascii="Arial" w:hAnsi="Arial" w:cs="Arial"/>
          <w:i/>
          <w:sz w:val="24"/>
          <w:szCs w:val="24"/>
        </w:rPr>
        <w:t xml:space="preserve"> Regional C</w:t>
      </w:r>
      <w:r w:rsidR="007C61A2" w:rsidRPr="00081B51">
        <w:rPr>
          <w:rFonts w:ascii="Arial" w:hAnsi="Arial" w:cs="Arial"/>
          <w:i/>
          <w:sz w:val="24"/>
          <w:szCs w:val="24"/>
        </w:rPr>
        <w:t>ourt or a High Court shall</w:t>
      </w:r>
      <w:r w:rsidRPr="00081B51">
        <w:rPr>
          <w:rFonts w:ascii="Arial" w:hAnsi="Arial" w:cs="Arial"/>
          <w:i/>
          <w:sz w:val="24"/>
          <w:szCs w:val="24"/>
        </w:rPr>
        <w:t xml:space="preserve"> sentence a </w:t>
      </w:r>
      <w:r w:rsidR="007C61A2" w:rsidRPr="00081B51">
        <w:rPr>
          <w:rFonts w:ascii="Arial" w:hAnsi="Arial" w:cs="Arial"/>
          <w:i/>
          <w:sz w:val="24"/>
          <w:szCs w:val="24"/>
        </w:rPr>
        <w:t>person</w:t>
      </w:r>
      <w:r w:rsidRPr="00081B51">
        <w:rPr>
          <w:rFonts w:ascii="Arial" w:hAnsi="Arial" w:cs="Arial"/>
          <w:i/>
          <w:sz w:val="24"/>
          <w:szCs w:val="24"/>
        </w:rPr>
        <w:t xml:space="preserve"> who has been convicted of an offence referred to in:</w:t>
      </w:r>
    </w:p>
    <w:p w:rsidR="00C64605" w:rsidRPr="00081B51" w:rsidRDefault="00C64605" w:rsidP="00081B51">
      <w:pPr>
        <w:pStyle w:val="ListParagraph"/>
        <w:tabs>
          <w:tab w:val="left" w:pos="1985"/>
          <w:tab w:val="left" w:pos="2552"/>
        </w:tabs>
        <w:spacing w:line="240" w:lineRule="auto"/>
        <w:ind w:left="2552" w:hanging="567"/>
        <w:jc w:val="both"/>
        <w:rPr>
          <w:rFonts w:ascii="Arial" w:hAnsi="Arial" w:cs="Arial"/>
          <w:i/>
          <w:sz w:val="24"/>
          <w:szCs w:val="24"/>
        </w:rPr>
      </w:pPr>
      <w:r w:rsidRPr="00081B51">
        <w:rPr>
          <w:rFonts w:ascii="Arial" w:hAnsi="Arial" w:cs="Arial"/>
          <w:i/>
          <w:sz w:val="24"/>
          <w:szCs w:val="24"/>
        </w:rPr>
        <w:t xml:space="preserve">(a) </w:t>
      </w:r>
      <w:r w:rsidR="007830B0">
        <w:rPr>
          <w:rFonts w:ascii="Arial" w:hAnsi="Arial" w:cs="Arial"/>
          <w:i/>
          <w:sz w:val="24"/>
          <w:szCs w:val="24"/>
        </w:rPr>
        <w:tab/>
      </w:r>
      <w:r w:rsidRPr="00081B51">
        <w:rPr>
          <w:rFonts w:ascii="Arial" w:hAnsi="Arial" w:cs="Arial"/>
          <w:i/>
          <w:sz w:val="24"/>
          <w:szCs w:val="24"/>
        </w:rPr>
        <w:t>Part II of Schedule 2,</w:t>
      </w:r>
      <w:r w:rsidR="007C61A2" w:rsidRPr="00081B51">
        <w:rPr>
          <w:rFonts w:ascii="Arial" w:hAnsi="Arial" w:cs="Arial"/>
          <w:i/>
          <w:sz w:val="24"/>
          <w:szCs w:val="24"/>
        </w:rPr>
        <w:t xml:space="preserve"> in the case of— </w:t>
      </w:r>
    </w:p>
    <w:p w:rsidR="003D3E85" w:rsidRPr="00081B51" w:rsidRDefault="003D3E85" w:rsidP="00081B51">
      <w:pPr>
        <w:pStyle w:val="ListParagraph"/>
        <w:spacing w:line="240" w:lineRule="auto"/>
        <w:ind w:left="3119" w:hanging="567"/>
        <w:jc w:val="both"/>
        <w:rPr>
          <w:rFonts w:ascii="Arial" w:hAnsi="Arial" w:cs="Arial"/>
          <w:i/>
          <w:sz w:val="24"/>
          <w:szCs w:val="24"/>
        </w:rPr>
      </w:pPr>
      <w:r w:rsidRPr="00081B51">
        <w:rPr>
          <w:rFonts w:ascii="Arial" w:hAnsi="Arial" w:cs="Arial"/>
          <w:i/>
          <w:sz w:val="24"/>
          <w:szCs w:val="24"/>
        </w:rPr>
        <w:t xml:space="preserve">(i) </w:t>
      </w:r>
      <w:r w:rsidRPr="00081B51">
        <w:rPr>
          <w:rFonts w:ascii="Arial" w:hAnsi="Arial" w:cs="Arial"/>
          <w:i/>
          <w:sz w:val="24"/>
          <w:szCs w:val="24"/>
        </w:rPr>
        <w:tab/>
        <w:t>a first offender,</w:t>
      </w:r>
      <w:r w:rsidR="007C61A2" w:rsidRPr="00081B51">
        <w:rPr>
          <w:rFonts w:ascii="Arial" w:hAnsi="Arial" w:cs="Arial"/>
          <w:i/>
          <w:sz w:val="24"/>
          <w:szCs w:val="24"/>
        </w:rPr>
        <w:t xml:space="preserve"> to imprisonment for a p</w:t>
      </w:r>
      <w:r w:rsidRPr="00081B51">
        <w:rPr>
          <w:rFonts w:ascii="Arial" w:hAnsi="Arial" w:cs="Arial"/>
          <w:i/>
          <w:sz w:val="24"/>
          <w:szCs w:val="24"/>
        </w:rPr>
        <w:t>eriod not less than 15 years;</w:t>
      </w:r>
    </w:p>
    <w:p w:rsidR="003D3E85" w:rsidRPr="00081B51" w:rsidRDefault="007C61A2" w:rsidP="00081B51">
      <w:pPr>
        <w:pStyle w:val="ListParagraph"/>
        <w:spacing w:line="240" w:lineRule="auto"/>
        <w:ind w:left="3119" w:hanging="567"/>
        <w:jc w:val="both"/>
        <w:rPr>
          <w:rFonts w:ascii="Arial" w:hAnsi="Arial" w:cs="Arial"/>
          <w:i/>
          <w:sz w:val="24"/>
          <w:szCs w:val="24"/>
        </w:rPr>
      </w:pPr>
      <w:r w:rsidRPr="007C61A2">
        <w:rPr>
          <w:rFonts w:ascii="Arial" w:hAnsi="Arial" w:cs="Arial"/>
          <w:sz w:val="24"/>
          <w:szCs w:val="24"/>
        </w:rPr>
        <w:t>(</w:t>
      </w:r>
      <w:r w:rsidRPr="00081B51">
        <w:rPr>
          <w:rFonts w:ascii="Arial" w:hAnsi="Arial" w:cs="Arial"/>
          <w:i/>
          <w:sz w:val="24"/>
          <w:szCs w:val="24"/>
        </w:rPr>
        <w:t xml:space="preserve">ii) </w:t>
      </w:r>
      <w:r w:rsidR="007830B0">
        <w:rPr>
          <w:rFonts w:ascii="Arial" w:hAnsi="Arial" w:cs="Arial"/>
          <w:i/>
          <w:sz w:val="24"/>
          <w:szCs w:val="24"/>
        </w:rPr>
        <w:tab/>
      </w:r>
      <w:r w:rsidRPr="00081B51">
        <w:rPr>
          <w:rFonts w:ascii="Arial" w:hAnsi="Arial" w:cs="Arial"/>
          <w:i/>
          <w:sz w:val="24"/>
          <w:szCs w:val="24"/>
        </w:rPr>
        <w:t xml:space="preserve">a second offender of any such offence, to imprisonment for a period not less than 20 years; and </w:t>
      </w:r>
    </w:p>
    <w:p w:rsidR="003D3E85" w:rsidRPr="00081B51" w:rsidRDefault="007C61A2" w:rsidP="00081B51">
      <w:pPr>
        <w:pStyle w:val="ListParagraph"/>
        <w:spacing w:line="240" w:lineRule="auto"/>
        <w:ind w:left="3119" w:hanging="567"/>
        <w:jc w:val="both"/>
        <w:rPr>
          <w:rFonts w:ascii="Arial" w:hAnsi="Arial" w:cs="Arial"/>
          <w:i/>
          <w:sz w:val="24"/>
          <w:szCs w:val="24"/>
        </w:rPr>
      </w:pPr>
      <w:r w:rsidRPr="00081B51">
        <w:rPr>
          <w:rFonts w:ascii="Arial" w:hAnsi="Arial" w:cs="Arial"/>
          <w:i/>
          <w:sz w:val="24"/>
          <w:szCs w:val="24"/>
        </w:rPr>
        <w:t xml:space="preserve">(iii) </w:t>
      </w:r>
      <w:r w:rsidR="003D3E85" w:rsidRPr="00081B51">
        <w:rPr>
          <w:rFonts w:ascii="Arial" w:hAnsi="Arial" w:cs="Arial"/>
          <w:i/>
          <w:sz w:val="24"/>
          <w:szCs w:val="24"/>
        </w:rPr>
        <w:t xml:space="preserve"> </w:t>
      </w:r>
      <w:r w:rsidRPr="00081B51">
        <w:rPr>
          <w:rFonts w:ascii="Arial" w:hAnsi="Arial" w:cs="Arial"/>
          <w:i/>
          <w:sz w:val="24"/>
          <w:szCs w:val="24"/>
        </w:rPr>
        <w:t xml:space="preserve">a third or subsequent offender of any such offence, to imprisonment for a period not less than </w:t>
      </w:r>
      <w:r w:rsidR="003D3E85" w:rsidRPr="00081B51">
        <w:rPr>
          <w:rFonts w:ascii="Arial" w:hAnsi="Arial" w:cs="Arial"/>
          <w:i/>
          <w:sz w:val="24"/>
          <w:szCs w:val="24"/>
        </w:rPr>
        <w:t>25 years;</w:t>
      </w:r>
    </w:p>
    <w:p w:rsidR="003D3E85" w:rsidRPr="00081B51" w:rsidRDefault="007C61A2" w:rsidP="00081B51">
      <w:pPr>
        <w:pStyle w:val="ListParagraph"/>
        <w:tabs>
          <w:tab w:val="left" w:pos="2552"/>
        </w:tabs>
        <w:spacing w:line="240" w:lineRule="auto"/>
        <w:ind w:left="1985"/>
        <w:jc w:val="both"/>
        <w:rPr>
          <w:rFonts w:ascii="Arial" w:hAnsi="Arial" w:cs="Arial"/>
          <w:i/>
          <w:sz w:val="24"/>
          <w:szCs w:val="24"/>
        </w:rPr>
      </w:pPr>
      <w:r w:rsidRPr="00081B51">
        <w:rPr>
          <w:rFonts w:ascii="Arial" w:hAnsi="Arial" w:cs="Arial"/>
          <w:i/>
          <w:sz w:val="24"/>
          <w:szCs w:val="24"/>
        </w:rPr>
        <w:t xml:space="preserve">(b) </w:t>
      </w:r>
      <w:r w:rsidR="003D3E85" w:rsidRPr="00081B51">
        <w:rPr>
          <w:rFonts w:ascii="Arial" w:hAnsi="Arial" w:cs="Arial"/>
          <w:i/>
          <w:sz w:val="24"/>
          <w:szCs w:val="24"/>
        </w:rPr>
        <w:tab/>
        <w:t>Part III</w:t>
      </w:r>
      <w:r w:rsidRPr="00081B51">
        <w:rPr>
          <w:rFonts w:ascii="Arial" w:hAnsi="Arial" w:cs="Arial"/>
          <w:i/>
          <w:sz w:val="24"/>
          <w:szCs w:val="24"/>
        </w:rPr>
        <w:t xml:space="preserve"> of Schedule </w:t>
      </w:r>
      <w:r w:rsidR="003D3E85" w:rsidRPr="00081B51">
        <w:rPr>
          <w:rFonts w:ascii="Arial" w:hAnsi="Arial" w:cs="Arial"/>
          <w:i/>
          <w:sz w:val="24"/>
          <w:szCs w:val="24"/>
        </w:rPr>
        <w:t>2, in the case of</w:t>
      </w:r>
      <w:r w:rsidRPr="00081B51">
        <w:rPr>
          <w:rFonts w:ascii="Arial" w:hAnsi="Arial" w:cs="Arial"/>
          <w:i/>
          <w:sz w:val="24"/>
          <w:szCs w:val="24"/>
        </w:rPr>
        <w:t xml:space="preserve">— </w:t>
      </w:r>
    </w:p>
    <w:p w:rsidR="003D3E85" w:rsidRPr="00081B51" w:rsidRDefault="007C61A2" w:rsidP="00081B51">
      <w:pPr>
        <w:pStyle w:val="ListParagraph"/>
        <w:spacing w:line="240" w:lineRule="auto"/>
        <w:ind w:left="3119" w:hanging="567"/>
        <w:jc w:val="both"/>
        <w:rPr>
          <w:rFonts w:ascii="Arial" w:hAnsi="Arial" w:cs="Arial"/>
          <w:i/>
          <w:sz w:val="24"/>
          <w:szCs w:val="24"/>
        </w:rPr>
      </w:pPr>
      <w:r w:rsidRPr="00081B51">
        <w:rPr>
          <w:rFonts w:ascii="Arial" w:hAnsi="Arial" w:cs="Arial"/>
          <w:i/>
          <w:sz w:val="24"/>
          <w:szCs w:val="24"/>
        </w:rPr>
        <w:t xml:space="preserve">(i) </w:t>
      </w:r>
      <w:r w:rsidR="003D3E85" w:rsidRPr="00081B51">
        <w:rPr>
          <w:rFonts w:ascii="Arial" w:hAnsi="Arial" w:cs="Arial"/>
          <w:i/>
          <w:sz w:val="24"/>
          <w:szCs w:val="24"/>
        </w:rPr>
        <w:tab/>
      </w:r>
      <w:r w:rsidRPr="00081B51">
        <w:rPr>
          <w:rFonts w:ascii="Arial" w:hAnsi="Arial" w:cs="Arial"/>
          <w:i/>
          <w:sz w:val="24"/>
          <w:szCs w:val="24"/>
        </w:rPr>
        <w:t xml:space="preserve">a first offender. to imprisonment for a period not less than 10 years; </w:t>
      </w:r>
    </w:p>
    <w:p w:rsidR="003D3E85" w:rsidRPr="00081B51" w:rsidRDefault="007C61A2" w:rsidP="00081B51">
      <w:pPr>
        <w:pStyle w:val="ListParagraph"/>
        <w:spacing w:line="240" w:lineRule="auto"/>
        <w:ind w:left="3119" w:hanging="567"/>
        <w:jc w:val="both"/>
        <w:rPr>
          <w:rFonts w:ascii="Arial" w:hAnsi="Arial" w:cs="Arial"/>
          <w:i/>
          <w:sz w:val="24"/>
          <w:szCs w:val="24"/>
        </w:rPr>
      </w:pPr>
      <w:r w:rsidRPr="00081B51">
        <w:rPr>
          <w:rFonts w:ascii="Arial" w:hAnsi="Arial" w:cs="Arial"/>
          <w:i/>
          <w:sz w:val="24"/>
          <w:szCs w:val="24"/>
        </w:rPr>
        <w:t xml:space="preserve">(ii) </w:t>
      </w:r>
      <w:r w:rsidR="003D3E85" w:rsidRPr="00081B51">
        <w:rPr>
          <w:rFonts w:ascii="Arial" w:hAnsi="Arial" w:cs="Arial"/>
          <w:i/>
          <w:sz w:val="24"/>
          <w:szCs w:val="24"/>
        </w:rPr>
        <w:tab/>
      </w:r>
      <w:r w:rsidRPr="00081B51">
        <w:rPr>
          <w:rFonts w:ascii="Arial" w:hAnsi="Arial" w:cs="Arial"/>
          <w:i/>
          <w:sz w:val="24"/>
          <w:szCs w:val="24"/>
        </w:rPr>
        <w:t xml:space="preserve">a second offender of any such offence, to imprisonment </w:t>
      </w:r>
      <w:r w:rsidR="006475B2">
        <w:rPr>
          <w:rFonts w:ascii="Arial" w:hAnsi="Arial" w:cs="Arial"/>
          <w:i/>
          <w:sz w:val="24"/>
          <w:szCs w:val="24"/>
        </w:rPr>
        <w:t>for</w:t>
      </w:r>
      <w:r w:rsidRPr="00081B51">
        <w:rPr>
          <w:rFonts w:ascii="Arial" w:hAnsi="Arial" w:cs="Arial"/>
          <w:i/>
          <w:sz w:val="24"/>
          <w:szCs w:val="24"/>
        </w:rPr>
        <w:t xml:space="preserve"> a period not less than 15 years; and</w:t>
      </w:r>
    </w:p>
    <w:p w:rsidR="007830B0" w:rsidRPr="00081B51" w:rsidRDefault="007C61A2" w:rsidP="00081B51">
      <w:pPr>
        <w:pStyle w:val="ListParagraph"/>
        <w:spacing w:line="240" w:lineRule="auto"/>
        <w:ind w:left="3119" w:hanging="567"/>
        <w:jc w:val="both"/>
        <w:rPr>
          <w:rFonts w:ascii="Arial" w:hAnsi="Arial" w:cs="Arial"/>
          <w:i/>
          <w:sz w:val="24"/>
          <w:szCs w:val="24"/>
        </w:rPr>
      </w:pPr>
      <w:r w:rsidRPr="00081B51">
        <w:rPr>
          <w:rFonts w:ascii="Arial" w:hAnsi="Arial" w:cs="Arial"/>
          <w:i/>
          <w:sz w:val="24"/>
          <w:szCs w:val="24"/>
        </w:rPr>
        <w:t>(iii)</w:t>
      </w:r>
      <w:r w:rsidR="006475B2">
        <w:rPr>
          <w:rFonts w:ascii="Arial" w:hAnsi="Arial" w:cs="Arial"/>
          <w:i/>
          <w:sz w:val="24"/>
          <w:szCs w:val="24"/>
        </w:rPr>
        <w:tab/>
      </w:r>
      <w:r w:rsidRPr="00081B51">
        <w:rPr>
          <w:rFonts w:ascii="Arial" w:hAnsi="Arial" w:cs="Arial"/>
          <w:i/>
          <w:sz w:val="24"/>
          <w:szCs w:val="24"/>
        </w:rPr>
        <w:t>a third or subsequent offender of any such offence, to imprisonment for a period not less than 20 years;</w:t>
      </w:r>
    </w:p>
    <w:p w:rsidR="007830B0" w:rsidRPr="00081B51" w:rsidRDefault="007C61A2" w:rsidP="00081B51">
      <w:pPr>
        <w:pStyle w:val="ListParagraph"/>
        <w:tabs>
          <w:tab w:val="left" w:pos="2552"/>
        </w:tabs>
        <w:spacing w:line="240" w:lineRule="auto"/>
        <w:ind w:left="3119" w:hanging="1134"/>
        <w:jc w:val="both"/>
        <w:rPr>
          <w:rFonts w:ascii="Arial" w:hAnsi="Arial" w:cs="Arial"/>
          <w:i/>
          <w:sz w:val="24"/>
          <w:szCs w:val="24"/>
        </w:rPr>
      </w:pPr>
      <w:r w:rsidRPr="00081B51">
        <w:rPr>
          <w:rFonts w:ascii="Arial" w:hAnsi="Arial" w:cs="Arial"/>
          <w:i/>
          <w:sz w:val="24"/>
          <w:szCs w:val="24"/>
        </w:rPr>
        <w:t xml:space="preserve">(c) </w:t>
      </w:r>
      <w:r w:rsidR="00CD2630" w:rsidRPr="00081B51">
        <w:rPr>
          <w:rFonts w:ascii="Arial" w:hAnsi="Arial" w:cs="Arial"/>
          <w:i/>
          <w:sz w:val="24"/>
          <w:szCs w:val="24"/>
        </w:rPr>
        <w:tab/>
        <w:t>Part IV of Schedule 2, in the case of—</w:t>
      </w:r>
    </w:p>
    <w:p w:rsidR="007830B0" w:rsidRPr="00081B51" w:rsidRDefault="007C61A2" w:rsidP="00081B51">
      <w:pPr>
        <w:pStyle w:val="ListParagraph"/>
        <w:tabs>
          <w:tab w:val="left" w:pos="2552"/>
        </w:tabs>
        <w:spacing w:line="240" w:lineRule="auto"/>
        <w:ind w:left="3119" w:hanging="567"/>
        <w:jc w:val="both"/>
        <w:rPr>
          <w:rFonts w:ascii="Arial" w:hAnsi="Arial" w:cs="Arial"/>
          <w:i/>
          <w:sz w:val="24"/>
          <w:szCs w:val="24"/>
        </w:rPr>
      </w:pPr>
      <w:r w:rsidRPr="00081B51">
        <w:rPr>
          <w:rFonts w:ascii="Arial" w:hAnsi="Arial" w:cs="Arial"/>
          <w:i/>
          <w:sz w:val="24"/>
          <w:szCs w:val="24"/>
        </w:rPr>
        <w:t xml:space="preserve">(i) </w:t>
      </w:r>
      <w:r w:rsidR="00CD2630" w:rsidRPr="00081B51">
        <w:rPr>
          <w:rFonts w:ascii="Arial" w:hAnsi="Arial" w:cs="Arial"/>
          <w:i/>
          <w:sz w:val="24"/>
          <w:szCs w:val="24"/>
        </w:rPr>
        <w:tab/>
      </w:r>
      <w:r w:rsidRPr="00081B51">
        <w:rPr>
          <w:rFonts w:ascii="Arial" w:hAnsi="Arial" w:cs="Arial"/>
          <w:i/>
          <w:sz w:val="24"/>
          <w:szCs w:val="24"/>
        </w:rPr>
        <w:t xml:space="preserve">a first offender. to imprisonment for a period not less than 5 years; </w:t>
      </w:r>
    </w:p>
    <w:p w:rsidR="007830B0" w:rsidRPr="00081B51" w:rsidRDefault="007C61A2" w:rsidP="00081B51">
      <w:pPr>
        <w:pStyle w:val="ListParagraph"/>
        <w:tabs>
          <w:tab w:val="left" w:pos="2552"/>
        </w:tabs>
        <w:spacing w:line="240" w:lineRule="auto"/>
        <w:ind w:left="3119" w:hanging="567"/>
        <w:jc w:val="both"/>
        <w:rPr>
          <w:rFonts w:ascii="Arial" w:hAnsi="Arial" w:cs="Arial"/>
          <w:i/>
          <w:sz w:val="24"/>
          <w:szCs w:val="24"/>
        </w:rPr>
      </w:pPr>
      <w:r w:rsidRPr="00081B51">
        <w:rPr>
          <w:rFonts w:ascii="Arial" w:hAnsi="Arial" w:cs="Arial"/>
          <w:i/>
          <w:sz w:val="24"/>
          <w:szCs w:val="24"/>
        </w:rPr>
        <w:t>(</w:t>
      </w:r>
      <w:r w:rsidR="00CD2630" w:rsidRPr="00081B51">
        <w:rPr>
          <w:rFonts w:ascii="Arial" w:hAnsi="Arial" w:cs="Arial"/>
          <w:i/>
          <w:sz w:val="24"/>
          <w:szCs w:val="24"/>
        </w:rPr>
        <w:t>ii)</w:t>
      </w:r>
      <w:r w:rsidRPr="00081B51">
        <w:rPr>
          <w:rFonts w:ascii="Arial" w:hAnsi="Arial" w:cs="Arial"/>
          <w:i/>
          <w:sz w:val="24"/>
          <w:szCs w:val="24"/>
        </w:rPr>
        <w:t xml:space="preserve"> </w:t>
      </w:r>
      <w:r w:rsidR="00CD2630" w:rsidRPr="00081B51">
        <w:rPr>
          <w:rFonts w:ascii="Arial" w:hAnsi="Arial" w:cs="Arial"/>
          <w:i/>
          <w:sz w:val="24"/>
          <w:szCs w:val="24"/>
        </w:rPr>
        <w:tab/>
      </w:r>
      <w:r w:rsidRPr="00081B51">
        <w:rPr>
          <w:rFonts w:ascii="Arial" w:hAnsi="Arial" w:cs="Arial"/>
          <w:i/>
          <w:sz w:val="24"/>
          <w:szCs w:val="24"/>
        </w:rPr>
        <w:t>a seco</w:t>
      </w:r>
      <w:r w:rsidR="00CD2630" w:rsidRPr="00081B51">
        <w:rPr>
          <w:rFonts w:ascii="Arial" w:hAnsi="Arial" w:cs="Arial"/>
          <w:i/>
          <w:sz w:val="24"/>
          <w:szCs w:val="24"/>
        </w:rPr>
        <w:t>nd offender of any such offence,</w:t>
      </w:r>
      <w:r w:rsidRPr="00081B51">
        <w:rPr>
          <w:rFonts w:ascii="Arial" w:hAnsi="Arial" w:cs="Arial"/>
          <w:i/>
          <w:sz w:val="24"/>
          <w:szCs w:val="24"/>
        </w:rPr>
        <w:t xml:space="preserve"> to imprisonment for a period not less than 7 years; and</w:t>
      </w:r>
    </w:p>
    <w:p w:rsidR="007830B0" w:rsidRPr="00081B51" w:rsidRDefault="007C61A2" w:rsidP="00081B51">
      <w:pPr>
        <w:pStyle w:val="ListParagraph"/>
        <w:tabs>
          <w:tab w:val="left" w:pos="2552"/>
        </w:tabs>
        <w:spacing w:line="240" w:lineRule="auto"/>
        <w:ind w:left="3119" w:hanging="567"/>
        <w:jc w:val="both"/>
        <w:rPr>
          <w:rFonts w:ascii="Arial" w:hAnsi="Arial" w:cs="Arial"/>
          <w:i/>
          <w:sz w:val="24"/>
          <w:szCs w:val="24"/>
        </w:rPr>
      </w:pPr>
      <w:r w:rsidRPr="00081B51">
        <w:rPr>
          <w:rFonts w:ascii="Arial" w:hAnsi="Arial" w:cs="Arial"/>
          <w:i/>
          <w:sz w:val="24"/>
          <w:szCs w:val="24"/>
        </w:rPr>
        <w:t xml:space="preserve">(iii) </w:t>
      </w:r>
      <w:r w:rsidR="00CD2630" w:rsidRPr="00081B51">
        <w:rPr>
          <w:rFonts w:ascii="Arial" w:hAnsi="Arial" w:cs="Arial"/>
          <w:i/>
          <w:sz w:val="24"/>
          <w:szCs w:val="24"/>
        </w:rPr>
        <w:tab/>
      </w:r>
      <w:r w:rsidRPr="00081B51">
        <w:rPr>
          <w:rFonts w:ascii="Arial" w:hAnsi="Arial" w:cs="Arial"/>
          <w:i/>
          <w:sz w:val="24"/>
          <w:szCs w:val="24"/>
        </w:rPr>
        <w:t xml:space="preserve">a third or subsequent offender of any such offence, to imprisonment for </w:t>
      </w:r>
      <w:r w:rsidR="00CD2630" w:rsidRPr="00081B51">
        <w:rPr>
          <w:rFonts w:ascii="Arial" w:hAnsi="Arial" w:cs="Arial"/>
          <w:i/>
          <w:sz w:val="24"/>
          <w:szCs w:val="24"/>
        </w:rPr>
        <w:t xml:space="preserve">a period not less than 10 years; and </w:t>
      </w:r>
    </w:p>
    <w:p w:rsidR="00CD2630" w:rsidRPr="00081B51" w:rsidRDefault="00CD2630" w:rsidP="00081B51">
      <w:pPr>
        <w:pStyle w:val="ListParagraph"/>
        <w:tabs>
          <w:tab w:val="left" w:pos="2552"/>
        </w:tabs>
        <w:spacing w:line="240" w:lineRule="auto"/>
        <w:ind w:left="3119" w:hanging="1134"/>
        <w:jc w:val="both"/>
        <w:rPr>
          <w:rFonts w:ascii="Arial" w:hAnsi="Arial" w:cs="Arial"/>
          <w:i/>
          <w:sz w:val="24"/>
        </w:rPr>
      </w:pPr>
      <w:r w:rsidRPr="00081B51">
        <w:rPr>
          <w:rFonts w:ascii="Arial" w:hAnsi="Arial" w:cs="Arial"/>
          <w:i/>
          <w:sz w:val="24"/>
        </w:rPr>
        <w:t>(d)</w:t>
      </w:r>
      <w:r w:rsidRPr="00081B51">
        <w:rPr>
          <w:rFonts w:ascii="Arial" w:hAnsi="Arial" w:cs="Arial"/>
          <w:sz w:val="24"/>
        </w:rPr>
        <w:t xml:space="preserve"> </w:t>
      </w:r>
      <w:r w:rsidRPr="00081B51">
        <w:rPr>
          <w:rFonts w:ascii="Arial" w:hAnsi="Arial" w:cs="Arial"/>
          <w:sz w:val="24"/>
        </w:rPr>
        <w:tab/>
      </w:r>
      <w:r w:rsidRPr="00081B51">
        <w:rPr>
          <w:rFonts w:ascii="Arial" w:hAnsi="Arial" w:cs="Arial"/>
          <w:i/>
          <w:sz w:val="24"/>
        </w:rPr>
        <w:t>Part V of Schedule 2, in case of –</w:t>
      </w:r>
    </w:p>
    <w:p w:rsidR="006475B2" w:rsidRPr="00081B51" w:rsidRDefault="00CD2630" w:rsidP="00081B51">
      <w:pPr>
        <w:pStyle w:val="NoSpacing"/>
        <w:ind w:left="3119" w:hanging="567"/>
        <w:jc w:val="both"/>
        <w:rPr>
          <w:rFonts w:ascii="Arial" w:hAnsi="Arial" w:cs="Arial"/>
          <w:i/>
          <w:sz w:val="24"/>
        </w:rPr>
      </w:pPr>
      <w:r w:rsidRPr="00081B51">
        <w:rPr>
          <w:rFonts w:ascii="Arial" w:hAnsi="Arial" w:cs="Arial"/>
          <w:i/>
          <w:sz w:val="24"/>
        </w:rPr>
        <w:lastRenderedPageBreak/>
        <w:t xml:space="preserve">(i) </w:t>
      </w:r>
      <w:r w:rsidRPr="00081B51">
        <w:rPr>
          <w:rFonts w:ascii="Arial" w:hAnsi="Arial" w:cs="Arial"/>
          <w:i/>
          <w:sz w:val="24"/>
        </w:rPr>
        <w:tab/>
        <w:t>a first offender, to imprisonment for a period of not less than 3 years;</w:t>
      </w:r>
    </w:p>
    <w:p w:rsidR="006475B2" w:rsidRPr="00081B51" w:rsidRDefault="00CD2630" w:rsidP="00081B51">
      <w:pPr>
        <w:pStyle w:val="NoSpacing"/>
        <w:ind w:left="3119" w:hanging="567"/>
        <w:jc w:val="both"/>
        <w:rPr>
          <w:rFonts w:ascii="Arial" w:hAnsi="Arial" w:cs="Arial"/>
          <w:i/>
          <w:sz w:val="24"/>
        </w:rPr>
      </w:pPr>
      <w:r w:rsidRPr="00081B51">
        <w:rPr>
          <w:rFonts w:ascii="Arial" w:hAnsi="Arial" w:cs="Arial"/>
          <w:i/>
          <w:sz w:val="24"/>
        </w:rPr>
        <w:t>(ii)</w:t>
      </w:r>
      <w:r w:rsidRPr="00081B51">
        <w:rPr>
          <w:rFonts w:ascii="Arial" w:hAnsi="Arial" w:cs="Arial"/>
          <w:i/>
          <w:sz w:val="24"/>
        </w:rPr>
        <w:tab/>
        <w:t xml:space="preserve">a second offender of any such offence, to imprisonment for a period not less than 5 years; and </w:t>
      </w:r>
    </w:p>
    <w:p w:rsidR="00CD2630" w:rsidRPr="00081B51" w:rsidRDefault="00CD2630" w:rsidP="00081B51">
      <w:pPr>
        <w:pStyle w:val="NoSpacing"/>
        <w:ind w:left="3119" w:hanging="567"/>
        <w:jc w:val="both"/>
        <w:rPr>
          <w:rFonts w:ascii="Arial" w:hAnsi="Arial" w:cs="Arial"/>
          <w:i/>
          <w:sz w:val="24"/>
        </w:rPr>
      </w:pPr>
      <w:r w:rsidRPr="00081B51">
        <w:rPr>
          <w:rFonts w:ascii="Arial" w:hAnsi="Arial" w:cs="Arial"/>
          <w:i/>
          <w:sz w:val="24"/>
        </w:rPr>
        <w:t>(iii)</w:t>
      </w:r>
      <w:r w:rsidRPr="00081B51">
        <w:rPr>
          <w:rFonts w:ascii="Arial" w:hAnsi="Arial" w:cs="Arial"/>
          <w:i/>
          <w:sz w:val="24"/>
        </w:rPr>
        <w:tab/>
        <w:t xml:space="preserve">a third or subsequent offender of any such offence, to imprisonment of a period not less than 7 years: </w:t>
      </w:r>
    </w:p>
    <w:p w:rsidR="006475B2" w:rsidRPr="00081B51" w:rsidRDefault="006475B2" w:rsidP="00081B51">
      <w:pPr>
        <w:pStyle w:val="NoSpacing"/>
        <w:ind w:left="3119" w:hanging="567"/>
      </w:pPr>
    </w:p>
    <w:p w:rsidR="00DA1E64" w:rsidRDefault="007C61A2" w:rsidP="00081B51">
      <w:pPr>
        <w:tabs>
          <w:tab w:val="left" w:pos="2552"/>
        </w:tabs>
        <w:spacing w:line="240" w:lineRule="auto"/>
        <w:ind w:left="2552"/>
        <w:jc w:val="both"/>
        <w:rPr>
          <w:rFonts w:ascii="Arial" w:hAnsi="Arial" w:cs="Arial"/>
          <w:b/>
          <w:sz w:val="24"/>
          <w:szCs w:val="24"/>
        </w:rPr>
      </w:pPr>
      <w:r w:rsidRPr="00081B51">
        <w:rPr>
          <w:rFonts w:ascii="Arial" w:hAnsi="Arial" w:cs="Arial"/>
          <w:i/>
          <w:sz w:val="24"/>
          <w:szCs w:val="24"/>
        </w:rPr>
        <w:t>Provided that the maximum sentence that a regional court may impose in terms of this subsection shall not be more than five years longer than the minimum sentence that it may impose in terms of this subsection</w:t>
      </w:r>
      <w:r w:rsidR="00CD2630" w:rsidRPr="00081B51">
        <w:rPr>
          <w:rFonts w:ascii="Arial" w:hAnsi="Arial" w:cs="Arial"/>
          <w:i/>
          <w:sz w:val="24"/>
          <w:szCs w:val="24"/>
        </w:rPr>
        <w:t xml:space="preserve"> by more than five years.”</w:t>
      </w:r>
    </w:p>
    <w:p w:rsidR="00DA1E64" w:rsidRDefault="00DA1E64" w:rsidP="00081B51">
      <w:pPr>
        <w:spacing w:line="360" w:lineRule="auto"/>
        <w:jc w:val="both"/>
        <w:rPr>
          <w:rFonts w:ascii="Arial" w:hAnsi="Arial" w:cs="Arial"/>
          <w:b/>
          <w:sz w:val="24"/>
          <w:szCs w:val="24"/>
        </w:rPr>
      </w:pPr>
    </w:p>
    <w:p w:rsidR="008573C1" w:rsidRPr="00081B51" w:rsidRDefault="00054797" w:rsidP="00081B51">
      <w:pPr>
        <w:spacing w:line="360" w:lineRule="auto"/>
        <w:jc w:val="both"/>
        <w:rPr>
          <w:rFonts w:ascii="Arial" w:hAnsi="Arial" w:cs="Arial"/>
          <w:b/>
          <w:sz w:val="24"/>
          <w:szCs w:val="24"/>
        </w:rPr>
      </w:pPr>
      <w:r w:rsidRPr="00081B51">
        <w:rPr>
          <w:rFonts w:ascii="Arial" w:hAnsi="Arial" w:cs="Arial"/>
          <w:b/>
          <w:sz w:val="24"/>
          <w:szCs w:val="24"/>
        </w:rPr>
        <w:t xml:space="preserve">THE IMPUGNED CONVICTION AND SENTENCE </w:t>
      </w:r>
    </w:p>
    <w:p w:rsidR="004461C3" w:rsidRDefault="00AB3405" w:rsidP="004461C3">
      <w:pPr>
        <w:pStyle w:val="ListParagraph"/>
        <w:numPr>
          <w:ilvl w:val="0"/>
          <w:numId w:val="1"/>
        </w:numPr>
        <w:spacing w:line="360" w:lineRule="auto"/>
        <w:ind w:left="851" w:hanging="851"/>
        <w:jc w:val="both"/>
        <w:rPr>
          <w:rFonts w:ascii="Arial" w:hAnsi="Arial" w:cs="Arial"/>
          <w:sz w:val="24"/>
          <w:szCs w:val="24"/>
        </w:rPr>
      </w:pPr>
      <w:r w:rsidRPr="00081B51">
        <w:rPr>
          <w:rFonts w:ascii="Arial" w:hAnsi="Arial" w:cs="Arial"/>
          <w:sz w:val="24"/>
          <w:szCs w:val="24"/>
        </w:rPr>
        <w:t xml:space="preserve">The </w:t>
      </w:r>
      <w:r w:rsidR="008573C1" w:rsidRPr="00081B51">
        <w:rPr>
          <w:rFonts w:ascii="Arial" w:hAnsi="Arial" w:cs="Arial"/>
          <w:sz w:val="24"/>
          <w:szCs w:val="24"/>
        </w:rPr>
        <w:t>a</w:t>
      </w:r>
      <w:r w:rsidRPr="00081B51">
        <w:rPr>
          <w:rFonts w:ascii="Arial" w:hAnsi="Arial" w:cs="Arial"/>
          <w:sz w:val="24"/>
          <w:szCs w:val="24"/>
        </w:rPr>
        <w:t>ppellants were</w:t>
      </w:r>
      <w:r w:rsidR="00054797" w:rsidRPr="00081B51">
        <w:rPr>
          <w:rFonts w:ascii="Arial" w:hAnsi="Arial" w:cs="Arial"/>
          <w:sz w:val="24"/>
          <w:szCs w:val="24"/>
        </w:rPr>
        <w:t xml:space="preserve"> convicted on all counts and subsequently</w:t>
      </w:r>
      <w:r w:rsidRPr="00081B51">
        <w:rPr>
          <w:rFonts w:ascii="Arial" w:hAnsi="Arial" w:cs="Arial"/>
          <w:sz w:val="24"/>
          <w:szCs w:val="24"/>
        </w:rPr>
        <w:t xml:space="preserve"> sentenced to life imprisonment</w:t>
      </w:r>
      <w:r w:rsidR="008573C1" w:rsidRPr="00081B51">
        <w:rPr>
          <w:rFonts w:ascii="Arial" w:hAnsi="Arial" w:cs="Arial"/>
          <w:sz w:val="24"/>
          <w:szCs w:val="24"/>
        </w:rPr>
        <w:t>,</w:t>
      </w:r>
      <w:r w:rsidRPr="00081B51">
        <w:rPr>
          <w:rFonts w:ascii="Arial" w:hAnsi="Arial" w:cs="Arial"/>
          <w:sz w:val="24"/>
          <w:szCs w:val="24"/>
        </w:rPr>
        <w:t xml:space="preserve"> on count</w:t>
      </w:r>
      <w:r w:rsidR="008573C1" w:rsidRPr="00081B51">
        <w:rPr>
          <w:rFonts w:ascii="Arial" w:hAnsi="Arial" w:cs="Arial"/>
          <w:sz w:val="24"/>
          <w:szCs w:val="24"/>
        </w:rPr>
        <w:t>s</w:t>
      </w:r>
      <w:r w:rsidRPr="00081B51">
        <w:rPr>
          <w:rFonts w:ascii="Arial" w:hAnsi="Arial" w:cs="Arial"/>
          <w:sz w:val="24"/>
          <w:szCs w:val="24"/>
        </w:rPr>
        <w:t xml:space="preserve"> 1</w:t>
      </w:r>
      <w:r w:rsidR="008573C1" w:rsidRPr="00081B51">
        <w:rPr>
          <w:rFonts w:ascii="Arial" w:hAnsi="Arial" w:cs="Arial"/>
          <w:sz w:val="24"/>
          <w:szCs w:val="24"/>
        </w:rPr>
        <w:t xml:space="preserve"> (rape)</w:t>
      </w:r>
      <w:r w:rsidRPr="00081B51">
        <w:rPr>
          <w:rFonts w:ascii="Arial" w:hAnsi="Arial" w:cs="Arial"/>
          <w:sz w:val="24"/>
          <w:szCs w:val="24"/>
        </w:rPr>
        <w:t xml:space="preserve"> and 3</w:t>
      </w:r>
      <w:r w:rsidR="008573C1" w:rsidRPr="00081B51">
        <w:rPr>
          <w:rFonts w:ascii="Arial" w:hAnsi="Arial" w:cs="Arial"/>
          <w:sz w:val="24"/>
          <w:szCs w:val="24"/>
        </w:rPr>
        <w:t xml:space="preserve"> (murder); </w:t>
      </w:r>
      <w:r w:rsidRPr="00081B51">
        <w:rPr>
          <w:rFonts w:ascii="Arial" w:hAnsi="Arial" w:cs="Arial"/>
          <w:sz w:val="24"/>
          <w:szCs w:val="24"/>
        </w:rPr>
        <w:t>and a period of 10 years</w:t>
      </w:r>
      <w:r w:rsidR="008573C1" w:rsidRPr="00081B51">
        <w:rPr>
          <w:rFonts w:ascii="Arial" w:hAnsi="Arial" w:cs="Arial"/>
          <w:sz w:val="24"/>
          <w:szCs w:val="24"/>
        </w:rPr>
        <w:t>,</w:t>
      </w:r>
      <w:r w:rsidRPr="00081B51">
        <w:rPr>
          <w:rFonts w:ascii="Arial" w:hAnsi="Arial" w:cs="Arial"/>
          <w:sz w:val="24"/>
          <w:szCs w:val="24"/>
        </w:rPr>
        <w:t xml:space="preserve"> on </w:t>
      </w:r>
      <w:r w:rsidRPr="00F42519">
        <w:rPr>
          <w:rFonts w:ascii="Arial" w:hAnsi="Arial" w:cs="Arial"/>
          <w:sz w:val="24"/>
          <w:szCs w:val="24"/>
        </w:rPr>
        <w:t>count 2</w:t>
      </w:r>
      <w:r w:rsidR="004669A4" w:rsidRPr="00F42519">
        <w:rPr>
          <w:rFonts w:ascii="Arial" w:hAnsi="Arial" w:cs="Arial"/>
          <w:sz w:val="24"/>
          <w:szCs w:val="24"/>
        </w:rPr>
        <w:t xml:space="preserve"> (</w:t>
      </w:r>
      <w:r w:rsidR="00A82B29" w:rsidRPr="00F42519">
        <w:rPr>
          <w:rFonts w:ascii="Arial" w:hAnsi="Arial" w:cs="Arial"/>
          <w:sz w:val="24"/>
          <w:szCs w:val="24"/>
        </w:rPr>
        <w:t>r</w:t>
      </w:r>
      <w:r w:rsidR="004669A4" w:rsidRPr="00F42519">
        <w:rPr>
          <w:rFonts w:ascii="Arial" w:hAnsi="Arial" w:cs="Arial"/>
          <w:sz w:val="24"/>
          <w:szCs w:val="24"/>
        </w:rPr>
        <w:t>obbery)</w:t>
      </w:r>
      <w:r w:rsidRPr="00F42519">
        <w:rPr>
          <w:rFonts w:ascii="Arial" w:hAnsi="Arial" w:cs="Arial"/>
          <w:sz w:val="24"/>
          <w:szCs w:val="24"/>
        </w:rPr>
        <w:t>.</w:t>
      </w:r>
      <w:r w:rsidR="004669A4" w:rsidRPr="00F42519">
        <w:rPr>
          <w:rFonts w:ascii="Arial" w:hAnsi="Arial" w:cs="Arial"/>
          <w:sz w:val="24"/>
          <w:szCs w:val="24"/>
        </w:rPr>
        <w:t xml:space="preserve"> All sentences were</w:t>
      </w:r>
      <w:r w:rsidR="00AD6E38">
        <w:rPr>
          <w:rFonts w:ascii="Arial" w:hAnsi="Arial" w:cs="Arial"/>
          <w:sz w:val="24"/>
          <w:szCs w:val="24"/>
        </w:rPr>
        <w:t xml:space="preserve"> </w:t>
      </w:r>
      <w:r w:rsidR="004669A4" w:rsidRPr="00F42519">
        <w:rPr>
          <w:rFonts w:ascii="Arial" w:hAnsi="Arial" w:cs="Arial"/>
          <w:sz w:val="24"/>
          <w:szCs w:val="24"/>
        </w:rPr>
        <w:t>ordered to run concurrently.</w:t>
      </w:r>
      <w:r w:rsidR="00F42519" w:rsidRPr="00081B51">
        <w:rPr>
          <w:rFonts w:ascii="Arial" w:hAnsi="Arial" w:cs="Arial"/>
          <w:sz w:val="24"/>
          <w:szCs w:val="24"/>
        </w:rPr>
        <w:t xml:space="preserve"> </w:t>
      </w:r>
      <w:r w:rsidR="002A72EA" w:rsidRPr="00081B51">
        <w:rPr>
          <w:rFonts w:ascii="Arial" w:hAnsi="Arial" w:cs="Arial"/>
          <w:sz w:val="24"/>
          <w:szCs w:val="24"/>
        </w:rPr>
        <w:t>The</w:t>
      </w:r>
      <w:r w:rsidR="008573C1" w:rsidRPr="00081B51">
        <w:rPr>
          <w:rFonts w:ascii="Arial" w:hAnsi="Arial" w:cs="Arial"/>
          <w:sz w:val="24"/>
          <w:szCs w:val="24"/>
        </w:rPr>
        <w:t xml:space="preserve">reafter, the appellants </w:t>
      </w:r>
      <w:r w:rsidR="00625635" w:rsidRPr="00081B51">
        <w:rPr>
          <w:rFonts w:ascii="Arial" w:hAnsi="Arial" w:cs="Arial"/>
          <w:sz w:val="24"/>
          <w:szCs w:val="24"/>
        </w:rPr>
        <w:t>lodged</w:t>
      </w:r>
      <w:r w:rsidR="002A72EA" w:rsidRPr="00081B51">
        <w:rPr>
          <w:rFonts w:ascii="Arial" w:hAnsi="Arial" w:cs="Arial"/>
          <w:sz w:val="24"/>
          <w:szCs w:val="24"/>
        </w:rPr>
        <w:t xml:space="preserve"> an application for leave to appeal </w:t>
      </w:r>
      <w:r w:rsidR="00F52C3E" w:rsidRPr="00081B51">
        <w:rPr>
          <w:rFonts w:ascii="Arial" w:hAnsi="Arial" w:cs="Arial"/>
          <w:sz w:val="24"/>
          <w:szCs w:val="24"/>
        </w:rPr>
        <w:t>against conviction</w:t>
      </w:r>
      <w:r w:rsidR="00625635" w:rsidRPr="00081B51">
        <w:rPr>
          <w:rFonts w:ascii="Arial" w:hAnsi="Arial" w:cs="Arial"/>
          <w:sz w:val="24"/>
          <w:szCs w:val="24"/>
        </w:rPr>
        <w:t xml:space="preserve">, which was </w:t>
      </w:r>
      <w:r w:rsidR="00AD6E38" w:rsidRPr="00666530">
        <w:rPr>
          <w:rFonts w:ascii="Arial" w:hAnsi="Arial" w:cs="Arial"/>
          <w:sz w:val="24"/>
          <w:szCs w:val="24"/>
        </w:rPr>
        <w:t>granted</w:t>
      </w:r>
      <w:r w:rsidR="00F52C3E" w:rsidRPr="00666530">
        <w:rPr>
          <w:rFonts w:ascii="Arial" w:hAnsi="Arial" w:cs="Arial"/>
          <w:sz w:val="24"/>
          <w:szCs w:val="24"/>
        </w:rPr>
        <w:t xml:space="preserve"> </w:t>
      </w:r>
      <w:r w:rsidR="002A72EA" w:rsidRPr="00666530">
        <w:rPr>
          <w:rFonts w:ascii="Arial" w:hAnsi="Arial" w:cs="Arial"/>
          <w:sz w:val="24"/>
          <w:szCs w:val="24"/>
        </w:rPr>
        <w:t>by the trial court on the 20 August 2020.</w:t>
      </w:r>
      <w:r w:rsidR="006475B2" w:rsidRPr="00666530">
        <w:rPr>
          <w:rFonts w:ascii="Arial" w:hAnsi="Arial" w:cs="Arial"/>
          <w:sz w:val="24"/>
          <w:szCs w:val="24"/>
        </w:rPr>
        <w:t xml:space="preserve"> </w:t>
      </w:r>
      <w:r w:rsidR="008573C1" w:rsidRPr="00666530">
        <w:rPr>
          <w:rFonts w:ascii="Arial" w:hAnsi="Arial" w:cs="Arial"/>
          <w:sz w:val="24"/>
          <w:szCs w:val="24"/>
        </w:rPr>
        <w:t xml:space="preserve"> </w:t>
      </w:r>
      <w:r w:rsidR="00054797" w:rsidRPr="00666530">
        <w:rPr>
          <w:rFonts w:ascii="Arial" w:hAnsi="Arial" w:cs="Arial"/>
          <w:sz w:val="24"/>
          <w:szCs w:val="24"/>
        </w:rPr>
        <w:t>The appeal is directed against the appellant</w:t>
      </w:r>
      <w:r w:rsidR="00AD6E38" w:rsidRPr="00666530">
        <w:rPr>
          <w:rFonts w:ascii="Arial" w:hAnsi="Arial" w:cs="Arial"/>
          <w:sz w:val="24"/>
          <w:szCs w:val="24"/>
        </w:rPr>
        <w:t>s</w:t>
      </w:r>
      <w:r w:rsidR="00054797" w:rsidRPr="00666530">
        <w:rPr>
          <w:rFonts w:ascii="Arial" w:hAnsi="Arial" w:cs="Arial"/>
          <w:sz w:val="24"/>
          <w:szCs w:val="24"/>
        </w:rPr>
        <w:t>’</w:t>
      </w:r>
      <w:r w:rsidR="00054797" w:rsidRPr="00081B51">
        <w:rPr>
          <w:rFonts w:ascii="Arial" w:hAnsi="Arial" w:cs="Arial"/>
          <w:sz w:val="24"/>
          <w:szCs w:val="24"/>
        </w:rPr>
        <w:t xml:space="preserve"> convictions and resultant sentences of life imprisonment. </w:t>
      </w:r>
    </w:p>
    <w:p w:rsidR="004461C3" w:rsidRDefault="004461C3" w:rsidP="004461C3">
      <w:pPr>
        <w:pStyle w:val="ListParagraph"/>
        <w:spacing w:line="360" w:lineRule="auto"/>
        <w:ind w:left="851"/>
        <w:jc w:val="both"/>
        <w:rPr>
          <w:rFonts w:ascii="Arial" w:hAnsi="Arial" w:cs="Arial"/>
          <w:sz w:val="24"/>
          <w:szCs w:val="24"/>
        </w:rPr>
      </w:pPr>
    </w:p>
    <w:p w:rsidR="004461C3" w:rsidRDefault="004461C3" w:rsidP="004461C3">
      <w:pPr>
        <w:pStyle w:val="ListParagraph"/>
        <w:numPr>
          <w:ilvl w:val="0"/>
          <w:numId w:val="1"/>
        </w:numPr>
        <w:spacing w:line="360" w:lineRule="auto"/>
        <w:ind w:left="851" w:hanging="851"/>
        <w:jc w:val="both"/>
        <w:rPr>
          <w:rFonts w:ascii="Arial" w:hAnsi="Arial" w:cs="Arial"/>
          <w:sz w:val="24"/>
          <w:szCs w:val="24"/>
        </w:rPr>
      </w:pPr>
      <w:r w:rsidRPr="004461C3">
        <w:rPr>
          <w:rFonts w:ascii="Arial" w:hAnsi="Arial" w:cs="Arial"/>
          <w:sz w:val="24"/>
          <w:szCs w:val="24"/>
        </w:rPr>
        <w:t xml:space="preserve">They maintained their innocence and averred that at all material times hereto, they were at their respective homes and therefore could not have been together in one place to commit the crimes they are convicted of.  </w:t>
      </w:r>
      <w:r w:rsidR="00F52C3E" w:rsidRPr="004461C3">
        <w:rPr>
          <w:rFonts w:ascii="Arial" w:hAnsi="Arial" w:cs="Arial"/>
          <w:sz w:val="24"/>
          <w:szCs w:val="24"/>
        </w:rPr>
        <w:t xml:space="preserve">They </w:t>
      </w:r>
      <w:r w:rsidR="007C3024" w:rsidRPr="004461C3">
        <w:rPr>
          <w:rFonts w:ascii="Arial" w:hAnsi="Arial" w:cs="Arial"/>
          <w:sz w:val="24"/>
          <w:szCs w:val="24"/>
        </w:rPr>
        <w:t xml:space="preserve">also </w:t>
      </w:r>
      <w:r w:rsidR="00F52C3E" w:rsidRPr="004461C3">
        <w:rPr>
          <w:rFonts w:ascii="Arial" w:hAnsi="Arial" w:cs="Arial"/>
          <w:sz w:val="24"/>
          <w:szCs w:val="24"/>
        </w:rPr>
        <w:t>maintain that th</w:t>
      </w:r>
      <w:r w:rsidR="00915379" w:rsidRPr="004461C3">
        <w:rPr>
          <w:rFonts w:ascii="Arial" w:hAnsi="Arial" w:cs="Arial"/>
          <w:sz w:val="24"/>
          <w:szCs w:val="24"/>
        </w:rPr>
        <w:t>e trial court erred in accepting</w:t>
      </w:r>
      <w:r w:rsidR="00F52C3E" w:rsidRPr="004461C3">
        <w:rPr>
          <w:rFonts w:ascii="Arial" w:hAnsi="Arial" w:cs="Arial"/>
          <w:sz w:val="24"/>
          <w:szCs w:val="24"/>
        </w:rPr>
        <w:t xml:space="preserve"> and finding the evidence on th</w:t>
      </w:r>
      <w:r w:rsidR="00AB3405" w:rsidRPr="004461C3">
        <w:rPr>
          <w:rFonts w:ascii="Arial" w:hAnsi="Arial" w:cs="Arial"/>
          <w:sz w:val="24"/>
          <w:szCs w:val="24"/>
        </w:rPr>
        <w:t>eir identity and other</w:t>
      </w:r>
      <w:r w:rsidR="0097777B" w:rsidRPr="004461C3">
        <w:rPr>
          <w:rFonts w:ascii="Arial" w:hAnsi="Arial" w:cs="Arial"/>
          <w:sz w:val="24"/>
          <w:szCs w:val="24"/>
        </w:rPr>
        <w:t xml:space="preserve"> evidence</w:t>
      </w:r>
      <w:r w:rsidR="00AB3405" w:rsidRPr="004461C3">
        <w:rPr>
          <w:rFonts w:ascii="Arial" w:hAnsi="Arial" w:cs="Arial"/>
          <w:sz w:val="24"/>
          <w:szCs w:val="24"/>
        </w:rPr>
        <w:t xml:space="preserve"> reliable. </w:t>
      </w:r>
      <w:r w:rsidRPr="004461C3">
        <w:rPr>
          <w:rFonts w:ascii="Arial" w:hAnsi="Arial" w:cs="Arial"/>
          <w:sz w:val="24"/>
          <w:szCs w:val="24"/>
        </w:rPr>
        <w:t>They contended that, regard being had to the facts and circumstances of this case, there were material contradictions in the state’s evidence. That the main witness on their identity, one James Diamond, actually lied or perjured himself in his police statements and in court such that his evidence should not have been accepted by the trial court to convict them.</w:t>
      </w:r>
    </w:p>
    <w:p w:rsidR="004461C3" w:rsidRPr="004461C3" w:rsidRDefault="004461C3" w:rsidP="004461C3">
      <w:pPr>
        <w:pStyle w:val="ListParagraph"/>
        <w:spacing w:line="480" w:lineRule="auto"/>
        <w:rPr>
          <w:rFonts w:ascii="Arial" w:hAnsi="Arial" w:cs="Arial"/>
          <w:sz w:val="24"/>
          <w:szCs w:val="24"/>
        </w:rPr>
      </w:pPr>
    </w:p>
    <w:p w:rsidR="00666530" w:rsidRPr="009666A0" w:rsidRDefault="00666530" w:rsidP="00666530">
      <w:pPr>
        <w:pStyle w:val="ListParagraph"/>
        <w:numPr>
          <w:ilvl w:val="0"/>
          <w:numId w:val="1"/>
        </w:numPr>
        <w:spacing w:line="360" w:lineRule="auto"/>
        <w:ind w:left="851" w:hanging="851"/>
        <w:jc w:val="both"/>
        <w:rPr>
          <w:rFonts w:ascii="Arial" w:hAnsi="Arial" w:cs="Arial"/>
          <w:sz w:val="24"/>
          <w:szCs w:val="24"/>
        </w:rPr>
      </w:pPr>
      <w:r w:rsidRPr="009666A0">
        <w:rPr>
          <w:rFonts w:ascii="Arial" w:hAnsi="Arial" w:cs="Arial"/>
          <w:sz w:val="24"/>
          <w:szCs w:val="24"/>
        </w:rPr>
        <w:t xml:space="preserve">It is good to remember that contradictions in and of themselves, if they be such do not inevitably lead to the rejection of a witness’s evidence.  As Nicholas J observed in </w:t>
      </w:r>
      <w:r w:rsidRPr="009666A0">
        <w:rPr>
          <w:rFonts w:ascii="Arial" w:hAnsi="Arial" w:cs="Arial"/>
          <w:b/>
          <w:sz w:val="24"/>
          <w:szCs w:val="24"/>
        </w:rPr>
        <w:t xml:space="preserve">S v Oosthuizen </w:t>
      </w:r>
      <w:r w:rsidRPr="009666A0">
        <w:rPr>
          <w:rFonts w:ascii="Arial" w:hAnsi="Arial" w:cs="Arial"/>
          <w:sz w:val="24"/>
          <w:szCs w:val="24"/>
        </w:rPr>
        <w:t xml:space="preserve">1982 (3) SA 571 (T) at 576 B – C, they may </w:t>
      </w:r>
      <w:r w:rsidRPr="009666A0">
        <w:rPr>
          <w:rFonts w:ascii="Arial" w:hAnsi="Arial" w:cs="Arial"/>
          <w:sz w:val="24"/>
          <w:szCs w:val="24"/>
        </w:rPr>
        <w:lastRenderedPageBreak/>
        <w:t>simply be indicative of an error.  At 576 G – H of the same judgment, the learned Judge stated that:</w:t>
      </w:r>
    </w:p>
    <w:p w:rsidR="00666530" w:rsidRPr="009666A0" w:rsidRDefault="00666530" w:rsidP="00666530">
      <w:pPr>
        <w:pStyle w:val="ListParagraph"/>
      </w:pPr>
    </w:p>
    <w:p w:rsidR="008F24D0" w:rsidRPr="008F24D0" w:rsidRDefault="00666530" w:rsidP="004461C3">
      <w:pPr>
        <w:pStyle w:val="ListParagraph"/>
        <w:spacing w:line="240" w:lineRule="auto"/>
        <w:ind w:left="851"/>
        <w:jc w:val="both"/>
      </w:pPr>
      <w:r w:rsidRPr="009666A0">
        <w:rPr>
          <w:rFonts w:ascii="Arial" w:hAnsi="Arial" w:cs="Arial"/>
          <w:sz w:val="24"/>
          <w:szCs w:val="24"/>
        </w:rPr>
        <w:t>“</w:t>
      </w:r>
      <w:r w:rsidRPr="009666A0">
        <w:rPr>
          <w:rFonts w:ascii="Arial" w:hAnsi="Arial" w:cs="Arial"/>
          <w:i/>
          <w:sz w:val="24"/>
          <w:szCs w:val="24"/>
        </w:rPr>
        <w:t>It is not every error made by a witness that affects their credibility, in each case, the trier of fact has to make an evaluation, taking into account such factors as the nature of the contradictions, their number and importance, and their bearing on other parts of the witness’ evidence.</w:t>
      </w:r>
      <w:r w:rsidRPr="009666A0">
        <w:rPr>
          <w:rFonts w:ascii="Arial" w:hAnsi="Arial" w:cs="Arial"/>
          <w:sz w:val="24"/>
          <w:szCs w:val="24"/>
        </w:rPr>
        <w:t>”</w:t>
      </w:r>
      <w:r w:rsidRPr="009666A0">
        <w:rPr>
          <w:rStyle w:val="FootnoteReference"/>
          <w:rFonts w:cs="Arial"/>
          <w:szCs w:val="24"/>
        </w:rPr>
        <w:footnoteReference w:id="5"/>
      </w:r>
      <w:r>
        <w:rPr>
          <w:rFonts w:ascii="Arial" w:hAnsi="Arial" w:cs="Arial"/>
          <w:sz w:val="24"/>
          <w:szCs w:val="24"/>
        </w:rPr>
        <w:t xml:space="preserve">  </w:t>
      </w:r>
    </w:p>
    <w:p w:rsidR="004461C3" w:rsidRDefault="004461C3" w:rsidP="00B86A3A">
      <w:pPr>
        <w:spacing w:line="360" w:lineRule="auto"/>
        <w:ind w:left="851" w:hanging="851"/>
        <w:jc w:val="both"/>
        <w:rPr>
          <w:rFonts w:ascii="Arial" w:hAnsi="Arial" w:cs="Arial"/>
          <w:sz w:val="24"/>
          <w:szCs w:val="24"/>
        </w:rPr>
      </w:pPr>
    </w:p>
    <w:p w:rsidR="002F0007" w:rsidRPr="00B86A3A" w:rsidRDefault="004461C3" w:rsidP="00B86A3A">
      <w:pPr>
        <w:spacing w:line="360" w:lineRule="auto"/>
        <w:ind w:left="851" w:hanging="851"/>
        <w:jc w:val="both"/>
        <w:rPr>
          <w:highlight w:val="yellow"/>
        </w:rPr>
      </w:pPr>
      <w:r>
        <w:rPr>
          <w:rFonts w:ascii="Arial" w:hAnsi="Arial" w:cs="Arial"/>
          <w:sz w:val="24"/>
          <w:szCs w:val="24"/>
        </w:rPr>
        <w:t>6.</w:t>
      </w:r>
      <w:r>
        <w:rPr>
          <w:rFonts w:ascii="Arial" w:hAnsi="Arial" w:cs="Arial"/>
          <w:sz w:val="24"/>
          <w:szCs w:val="24"/>
        </w:rPr>
        <w:tab/>
      </w:r>
      <w:r w:rsidR="00054797" w:rsidRPr="00B86A3A">
        <w:rPr>
          <w:rFonts w:ascii="Arial" w:hAnsi="Arial" w:cs="Arial"/>
          <w:sz w:val="24"/>
          <w:szCs w:val="24"/>
        </w:rPr>
        <w:t xml:space="preserve">With regard to the impugned </w:t>
      </w:r>
      <w:r w:rsidR="00093F57" w:rsidRPr="00B86A3A">
        <w:rPr>
          <w:rFonts w:ascii="Arial" w:hAnsi="Arial" w:cs="Arial"/>
          <w:sz w:val="24"/>
          <w:szCs w:val="24"/>
        </w:rPr>
        <w:t>sentence</w:t>
      </w:r>
      <w:r w:rsidR="00054797" w:rsidRPr="00B86A3A">
        <w:rPr>
          <w:rFonts w:ascii="Arial" w:hAnsi="Arial" w:cs="Arial"/>
          <w:sz w:val="24"/>
          <w:szCs w:val="24"/>
        </w:rPr>
        <w:t>,</w:t>
      </w:r>
      <w:r w:rsidR="00093F57" w:rsidRPr="00B86A3A">
        <w:rPr>
          <w:rFonts w:ascii="Arial" w:hAnsi="Arial" w:cs="Arial"/>
          <w:sz w:val="24"/>
          <w:szCs w:val="24"/>
        </w:rPr>
        <w:t xml:space="preserve"> they </w:t>
      </w:r>
      <w:r w:rsidR="00054797" w:rsidRPr="00B86A3A">
        <w:rPr>
          <w:rFonts w:ascii="Arial" w:hAnsi="Arial" w:cs="Arial"/>
          <w:sz w:val="24"/>
          <w:szCs w:val="24"/>
        </w:rPr>
        <w:t xml:space="preserve">contended </w:t>
      </w:r>
      <w:r w:rsidR="00093F57" w:rsidRPr="00B86A3A">
        <w:rPr>
          <w:rFonts w:ascii="Arial" w:hAnsi="Arial" w:cs="Arial"/>
          <w:sz w:val="24"/>
          <w:szCs w:val="24"/>
        </w:rPr>
        <w:t>that the trial court erred in not finding substanti</w:t>
      </w:r>
      <w:r w:rsidR="00915379" w:rsidRPr="00B86A3A">
        <w:rPr>
          <w:rFonts w:ascii="Arial" w:hAnsi="Arial" w:cs="Arial"/>
          <w:sz w:val="24"/>
          <w:szCs w:val="24"/>
        </w:rPr>
        <w:t xml:space="preserve">al and compelling circumstances when </w:t>
      </w:r>
      <w:r w:rsidR="00775518" w:rsidRPr="00B86A3A">
        <w:rPr>
          <w:rFonts w:ascii="Arial" w:hAnsi="Arial" w:cs="Arial"/>
          <w:sz w:val="24"/>
          <w:szCs w:val="24"/>
        </w:rPr>
        <w:t>sentenc</w:t>
      </w:r>
      <w:r w:rsidR="00054797" w:rsidRPr="00B86A3A">
        <w:rPr>
          <w:rFonts w:ascii="Arial" w:hAnsi="Arial" w:cs="Arial"/>
          <w:sz w:val="24"/>
          <w:szCs w:val="24"/>
        </w:rPr>
        <w:t>ing</w:t>
      </w:r>
      <w:r w:rsidR="00775518" w:rsidRPr="00B86A3A">
        <w:rPr>
          <w:rFonts w:ascii="Arial" w:hAnsi="Arial" w:cs="Arial"/>
          <w:sz w:val="24"/>
          <w:szCs w:val="24"/>
        </w:rPr>
        <w:t xml:space="preserve"> them to life </w:t>
      </w:r>
      <w:r w:rsidR="00054797" w:rsidRPr="00B86A3A">
        <w:rPr>
          <w:rFonts w:ascii="Arial" w:hAnsi="Arial" w:cs="Arial"/>
          <w:sz w:val="24"/>
          <w:szCs w:val="24"/>
        </w:rPr>
        <w:t>im</w:t>
      </w:r>
      <w:r w:rsidR="00775518" w:rsidRPr="00B86A3A">
        <w:rPr>
          <w:rFonts w:ascii="Arial" w:hAnsi="Arial" w:cs="Arial"/>
          <w:sz w:val="24"/>
          <w:szCs w:val="24"/>
        </w:rPr>
        <w:t>prison</w:t>
      </w:r>
      <w:r w:rsidR="00054797" w:rsidRPr="00B86A3A">
        <w:rPr>
          <w:rFonts w:ascii="Arial" w:hAnsi="Arial" w:cs="Arial"/>
          <w:sz w:val="24"/>
          <w:szCs w:val="24"/>
        </w:rPr>
        <w:t xml:space="preserve">ment. They </w:t>
      </w:r>
      <w:r w:rsidR="00666530">
        <w:rPr>
          <w:rFonts w:ascii="Arial" w:hAnsi="Arial" w:cs="Arial"/>
          <w:sz w:val="24"/>
          <w:szCs w:val="24"/>
        </w:rPr>
        <w:t>c</w:t>
      </w:r>
      <w:r w:rsidR="00054797" w:rsidRPr="00B86A3A">
        <w:rPr>
          <w:rFonts w:ascii="Arial" w:hAnsi="Arial" w:cs="Arial"/>
          <w:sz w:val="24"/>
          <w:szCs w:val="24"/>
        </w:rPr>
        <w:t>onten</w:t>
      </w:r>
      <w:r w:rsidR="00666530">
        <w:rPr>
          <w:rFonts w:ascii="Arial" w:hAnsi="Arial" w:cs="Arial"/>
          <w:sz w:val="24"/>
          <w:szCs w:val="24"/>
        </w:rPr>
        <w:t>ded</w:t>
      </w:r>
      <w:r w:rsidR="00054797" w:rsidRPr="00B86A3A">
        <w:rPr>
          <w:rFonts w:ascii="Arial" w:hAnsi="Arial" w:cs="Arial"/>
          <w:sz w:val="24"/>
          <w:szCs w:val="24"/>
        </w:rPr>
        <w:t xml:space="preserve"> </w:t>
      </w:r>
      <w:r w:rsidR="00775518" w:rsidRPr="00B86A3A">
        <w:rPr>
          <w:rFonts w:ascii="Arial" w:hAnsi="Arial" w:cs="Arial"/>
          <w:sz w:val="24"/>
          <w:szCs w:val="24"/>
        </w:rPr>
        <w:t>the sentence imposed was shockingly harsh and inappropriate.</w:t>
      </w:r>
      <w:r w:rsidR="007C3024" w:rsidRPr="00B86A3A">
        <w:rPr>
          <w:rFonts w:ascii="Arial" w:hAnsi="Arial" w:cs="Arial"/>
          <w:sz w:val="24"/>
          <w:szCs w:val="24"/>
        </w:rPr>
        <w:t xml:space="preserve"> </w:t>
      </w:r>
      <w:r w:rsidR="00666530">
        <w:rPr>
          <w:rFonts w:ascii="Arial" w:hAnsi="Arial" w:cs="Arial"/>
          <w:sz w:val="24"/>
          <w:szCs w:val="24"/>
        </w:rPr>
        <w:t>T</w:t>
      </w:r>
      <w:r w:rsidR="00054797" w:rsidRPr="00B86A3A">
        <w:rPr>
          <w:rFonts w:ascii="Arial" w:hAnsi="Arial" w:cs="Arial"/>
          <w:sz w:val="24"/>
          <w:szCs w:val="24"/>
        </w:rPr>
        <w:t xml:space="preserve">hey vied that </w:t>
      </w:r>
      <w:r w:rsidR="007C3024" w:rsidRPr="00B86A3A">
        <w:rPr>
          <w:rFonts w:ascii="Arial" w:hAnsi="Arial" w:cs="Arial"/>
          <w:sz w:val="24"/>
          <w:szCs w:val="24"/>
        </w:rPr>
        <w:t>their convictions</w:t>
      </w:r>
      <w:r>
        <w:rPr>
          <w:rFonts w:ascii="Arial" w:hAnsi="Arial" w:cs="Arial"/>
          <w:sz w:val="24"/>
          <w:szCs w:val="24"/>
        </w:rPr>
        <w:t xml:space="preserve"> and sentence</w:t>
      </w:r>
      <w:r w:rsidR="007C3024" w:rsidRPr="00B86A3A">
        <w:rPr>
          <w:rFonts w:ascii="Arial" w:hAnsi="Arial" w:cs="Arial"/>
          <w:sz w:val="24"/>
          <w:szCs w:val="24"/>
        </w:rPr>
        <w:t xml:space="preserve"> fell to be set aside</w:t>
      </w:r>
      <w:r w:rsidR="002F0007" w:rsidRPr="00B86A3A">
        <w:rPr>
          <w:rFonts w:ascii="Arial" w:hAnsi="Arial" w:cs="Arial"/>
          <w:sz w:val="24"/>
          <w:szCs w:val="24"/>
        </w:rPr>
        <w:t>.</w:t>
      </w:r>
    </w:p>
    <w:p w:rsidR="002F0007" w:rsidRPr="002F0007" w:rsidRDefault="002F0007" w:rsidP="00666530">
      <w:pPr>
        <w:pStyle w:val="ListParagraph"/>
        <w:spacing w:line="480" w:lineRule="auto"/>
        <w:ind w:left="567"/>
        <w:jc w:val="both"/>
        <w:rPr>
          <w:highlight w:val="yellow"/>
        </w:rPr>
      </w:pPr>
    </w:p>
    <w:p w:rsidR="00DA1E64" w:rsidRPr="002F0007" w:rsidRDefault="00DA1E64" w:rsidP="002F0007">
      <w:pPr>
        <w:spacing w:line="360" w:lineRule="auto"/>
        <w:jc w:val="both"/>
        <w:rPr>
          <w:highlight w:val="yellow"/>
        </w:rPr>
      </w:pPr>
      <w:r w:rsidRPr="002F0007">
        <w:rPr>
          <w:rFonts w:ascii="Arial" w:hAnsi="Arial" w:cs="Arial"/>
          <w:b/>
          <w:sz w:val="24"/>
          <w:szCs w:val="24"/>
        </w:rPr>
        <w:t>BRIEF STATEMENT OF THE RELEVANT FACTS</w:t>
      </w:r>
      <w:r w:rsidR="009741AA" w:rsidRPr="002F0007">
        <w:rPr>
          <w:rFonts w:ascii="Arial" w:hAnsi="Arial" w:cs="Arial"/>
          <w:b/>
          <w:sz w:val="24"/>
          <w:szCs w:val="24"/>
        </w:rPr>
        <w:t xml:space="preserve"> </w:t>
      </w:r>
    </w:p>
    <w:p w:rsidR="004461C3" w:rsidRDefault="004461C3" w:rsidP="004461C3">
      <w:pPr>
        <w:spacing w:line="36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97777B" w:rsidRPr="002F0007">
        <w:rPr>
          <w:rFonts w:ascii="Arial" w:hAnsi="Arial" w:cs="Arial"/>
          <w:sz w:val="24"/>
          <w:szCs w:val="24"/>
        </w:rPr>
        <w:t xml:space="preserve">The incidents </w:t>
      </w:r>
      <w:r w:rsidR="00DA1E64" w:rsidRPr="002F0007">
        <w:rPr>
          <w:rFonts w:ascii="Arial" w:hAnsi="Arial" w:cs="Arial"/>
          <w:sz w:val="24"/>
          <w:szCs w:val="24"/>
        </w:rPr>
        <w:t xml:space="preserve">apparently </w:t>
      </w:r>
      <w:r w:rsidR="0097777B" w:rsidRPr="002F0007">
        <w:rPr>
          <w:rFonts w:ascii="Arial" w:hAnsi="Arial" w:cs="Arial"/>
          <w:sz w:val="24"/>
          <w:szCs w:val="24"/>
        </w:rPr>
        <w:t>took place on the 12 July 2015</w:t>
      </w:r>
      <w:r w:rsidR="00DA1E64" w:rsidRPr="002F0007">
        <w:rPr>
          <w:rFonts w:ascii="Arial" w:hAnsi="Arial" w:cs="Arial"/>
          <w:sz w:val="24"/>
          <w:szCs w:val="24"/>
        </w:rPr>
        <w:t>, in the</w:t>
      </w:r>
      <w:r w:rsidR="0097777B" w:rsidRPr="002F0007">
        <w:rPr>
          <w:rFonts w:ascii="Arial" w:hAnsi="Arial" w:cs="Arial"/>
          <w:sz w:val="24"/>
          <w:szCs w:val="24"/>
        </w:rPr>
        <w:t xml:space="preserve"> early hours of th</w:t>
      </w:r>
      <w:r w:rsidR="007E5B71" w:rsidRPr="002F0007">
        <w:rPr>
          <w:rFonts w:ascii="Arial" w:hAnsi="Arial" w:cs="Arial"/>
          <w:sz w:val="24"/>
          <w:szCs w:val="24"/>
        </w:rPr>
        <w:t>e morning</w:t>
      </w:r>
      <w:r w:rsidR="00DA1E64" w:rsidRPr="002F0007">
        <w:rPr>
          <w:rFonts w:ascii="Arial" w:hAnsi="Arial" w:cs="Arial"/>
          <w:sz w:val="24"/>
          <w:szCs w:val="24"/>
        </w:rPr>
        <w:t xml:space="preserve">, </w:t>
      </w:r>
      <w:r w:rsidR="007E5B71" w:rsidRPr="002F0007">
        <w:rPr>
          <w:rFonts w:ascii="Arial" w:hAnsi="Arial" w:cs="Arial"/>
          <w:sz w:val="24"/>
          <w:szCs w:val="24"/>
        </w:rPr>
        <w:t xml:space="preserve">in </w:t>
      </w:r>
      <w:r w:rsidR="00DC2B85" w:rsidRPr="002F0007">
        <w:rPr>
          <w:rFonts w:ascii="Arial" w:hAnsi="Arial" w:cs="Arial"/>
          <w:sz w:val="24"/>
          <w:szCs w:val="24"/>
        </w:rPr>
        <w:t>Pabalello</w:t>
      </w:r>
      <w:r w:rsidR="007E5B71" w:rsidRPr="002F0007">
        <w:rPr>
          <w:rFonts w:ascii="Arial" w:hAnsi="Arial" w:cs="Arial"/>
          <w:sz w:val="24"/>
          <w:szCs w:val="24"/>
        </w:rPr>
        <w:t xml:space="preserve"> location</w:t>
      </w:r>
      <w:r w:rsidR="00DA1E64" w:rsidRPr="002F0007">
        <w:rPr>
          <w:rFonts w:ascii="Arial" w:hAnsi="Arial" w:cs="Arial"/>
          <w:sz w:val="24"/>
          <w:szCs w:val="24"/>
        </w:rPr>
        <w:t>,</w:t>
      </w:r>
      <w:r w:rsidR="0097777B" w:rsidRPr="002F0007">
        <w:rPr>
          <w:rFonts w:ascii="Arial" w:hAnsi="Arial" w:cs="Arial"/>
          <w:sz w:val="24"/>
          <w:szCs w:val="24"/>
        </w:rPr>
        <w:t xml:space="preserve"> behind the stadium in a hole</w:t>
      </w:r>
      <w:r w:rsidR="00075799" w:rsidRPr="002F0007">
        <w:rPr>
          <w:rFonts w:ascii="Arial" w:hAnsi="Arial" w:cs="Arial"/>
          <w:sz w:val="24"/>
          <w:szCs w:val="24"/>
        </w:rPr>
        <w:t xml:space="preserve">-like, rocky </w:t>
      </w:r>
      <w:r w:rsidR="0097777B" w:rsidRPr="002F0007">
        <w:rPr>
          <w:rFonts w:ascii="Arial" w:hAnsi="Arial" w:cs="Arial"/>
          <w:sz w:val="24"/>
          <w:szCs w:val="24"/>
        </w:rPr>
        <w:t xml:space="preserve">and bushy area in Upington. </w:t>
      </w:r>
      <w:r w:rsidR="00125AAE" w:rsidRPr="002F0007">
        <w:rPr>
          <w:rFonts w:ascii="Arial" w:hAnsi="Arial" w:cs="Arial"/>
          <w:sz w:val="24"/>
          <w:szCs w:val="24"/>
        </w:rPr>
        <w:t>On that day</w:t>
      </w:r>
      <w:r w:rsidR="00125AAE" w:rsidRPr="00666530">
        <w:rPr>
          <w:rFonts w:ascii="Arial" w:hAnsi="Arial" w:cs="Arial"/>
          <w:sz w:val="24"/>
          <w:szCs w:val="24"/>
        </w:rPr>
        <w:t xml:space="preserve">, </w:t>
      </w:r>
      <w:r w:rsidR="008F24D0" w:rsidRPr="00666530">
        <w:rPr>
          <w:rFonts w:ascii="Arial" w:hAnsi="Arial" w:cs="Arial"/>
          <w:sz w:val="24"/>
          <w:szCs w:val="24"/>
        </w:rPr>
        <w:t xml:space="preserve">the body of </w:t>
      </w:r>
      <w:r w:rsidR="00125AAE" w:rsidRPr="00666530">
        <w:rPr>
          <w:rFonts w:ascii="Arial" w:hAnsi="Arial" w:cs="Arial"/>
          <w:sz w:val="24"/>
          <w:szCs w:val="24"/>
        </w:rPr>
        <w:t>the</w:t>
      </w:r>
      <w:r w:rsidR="00125AAE" w:rsidRPr="002F0007">
        <w:rPr>
          <w:rFonts w:ascii="Arial" w:hAnsi="Arial" w:cs="Arial"/>
          <w:sz w:val="24"/>
          <w:szCs w:val="24"/>
        </w:rPr>
        <w:t xml:space="preserve"> </w:t>
      </w:r>
      <w:r w:rsidR="0097777B" w:rsidRPr="002F0007">
        <w:rPr>
          <w:rFonts w:ascii="Arial" w:hAnsi="Arial" w:cs="Arial"/>
          <w:sz w:val="24"/>
          <w:szCs w:val="24"/>
        </w:rPr>
        <w:t>deceased</w:t>
      </w:r>
      <w:r w:rsidR="00E93334" w:rsidRPr="002F0007">
        <w:rPr>
          <w:rFonts w:ascii="Arial" w:hAnsi="Arial" w:cs="Arial"/>
          <w:sz w:val="24"/>
          <w:szCs w:val="24"/>
        </w:rPr>
        <w:t xml:space="preserve">, </w:t>
      </w:r>
      <w:r w:rsidR="00125AAE" w:rsidRPr="002F0007">
        <w:rPr>
          <w:rFonts w:ascii="Arial" w:hAnsi="Arial" w:cs="Arial"/>
          <w:sz w:val="24"/>
          <w:szCs w:val="24"/>
        </w:rPr>
        <w:t xml:space="preserve">one Ms </w:t>
      </w:r>
      <w:r w:rsidR="00E93334" w:rsidRPr="002F0007">
        <w:rPr>
          <w:rFonts w:ascii="Arial" w:hAnsi="Arial" w:cs="Arial"/>
          <w:sz w:val="24"/>
          <w:szCs w:val="24"/>
        </w:rPr>
        <w:t>Stefanie Daries, was disc</w:t>
      </w:r>
      <w:r w:rsidR="00075799" w:rsidRPr="002F0007">
        <w:rPr>
          <w:rFonts w:ascii="Arial" w:hAnsi="Arial" w:cs="Arial"/>
          <w:sz w:val="24"/>
          <w:szCs w:val="24"/>
        </w:rPr>
        <w:t>overed</w:t>
      </w:r>
      <w:r w:rsidR="008F24D0" w:rsidRPr="002F0007">
        <w:rPr>
          <w:rFonts w:ascii="Arial" w:hAnsi="Arial" w:cs="Arial"/>
          <w:sz w:val="24"/>
          <w:szCs w:val="24"/>
        </w:rPr>
        <w:t>.</w:t>
      </w:r>
      <w:r w:rsidR="00075799" w:rsidRPr="002F0007">
        <w:rPr>
          <w:rFonts w:ascii="Arial" w:hAnsi="Arial" w:cs="Arial"/>
          <w:sz w:val="24"/>
          <w:szCs w:val="24"/>
        </w:rPr>
        <w:t xml:space="preserve"> </w:t>
      </w:r>
      <w:r w:rsidR="00E93334" w:rsidRPr="002F0007">
        <w:rPr>
          <w:rFonts w:ascii="Arial" w:hAnsi="Arial" w:cs="Arial"/>
          <w:sz w:val="24"/>
          <w:szCs w:val="24"/>
        </w:rPr>
        <w:t>She was</w:t>
      </w:r>
      <w:r w:rsidR="0097777B" w:rsidRPr="002F0007">
        <w:rPr>
          <w:rFonts w:ascii="Arial" w:hAnsi="Arial" w:cs="Arial"/>
          <w:sz w:val="24"/>
          <w:szCs w:val="24"/>
        </w:rPr>
        <w:t xml:space="preserve"> </w:t>
      </w:r>
      <w:r w:rsidR="00125AAE" w:rsidRPr="002F0007">
        <w:rPr>
          <w:rFonts w:ascii="Arial" w:hAnsi="Arial" w:cs="Arial"/>
          <w:sz w:val="24"/>
          <w:szCs w:val="24"/>
        </w:rPr>
        <w:t xml:space="preserve">found </w:t>
      </w:r>
      <w:r w:rsidR="0097777B" w:rsidRPr="002F0007">
        <w:rPr>
          <w:rFonts w:ascii="Arial" w:hAnsi="Arial" w:cs="Arial"/>
          <w:sz w:val="24"/>
          <w:szCs w:val="24"/>
        </w:rPr>
        <w:t xml:space="preserve">half naked </w:t>
      </w:r>
      <w:r w:rsidR="00125AAE" w:rsidRPr="002F0007">
        <w:rPr>
          <w:rFonts w:ascii="Arial" w:hAnsi="Arial" w:cs="Arial"/>
          <w:sz w:val="24"/>
          <w:szCs w:val="24"/>
        </w:rPr>
        <w:t>with</w:t>
      </w:r>
      <w:r w:rsidR="0097777B" w:rsidRPr="002F0007">
        <w:rPr>
          <w:rFonts w:ascii="Arial" w:hAnsi="Arial" w:cs="Arial"/>
          <w:sz w:val="24"/>
          <w:szCs w:val="24"/>
        </w:rPr>
        <w:t xml:space="preserve"> only a red top pulled up her upper body</w:t>
      </w:r>
      <w:r w:rsidR="00125AAE" w:rsidRPr="002F0007">
        <w:rPr>
          <w:rFonts w:ascii="Arial" w:hAnsi="Arial" w:cs="Arial"/>
          <w:sz w:val="24"/>
          <w:szCs w:val="24"/>
        </w:rPr>
        <w:t>; her</w:t>
      </w:r>
      <w:r w:rsidR="00075799" w:rsidRPr="002F0007">
        <w:rPr>
          <w:rFonts w:ascii="Arial" w:hAnsi="Arial" w:cs="Arial"/>
          <w:sz w:val="24"/>
          <w:szCs w:val="24"/>
        </w:rPr>
        <w:t xml:space="preserve"> legs spread </w:t>
      </w:r>
      <w:r w:rsidR="00125AAE" w:rsidRPr="002F0007">
        <w:rPr>
          <w:rFonts w:ascii="Arial" w:hAnsi="Arial" w:cs="Arial"/>
          <w:sz w:val="24"/>
          <w:szCs w:val="24"/>
        </w:rPr>
        <w:t>apart;</w:t>
      </w:r>
      <w:r w:rsidR="00075799" w:rsidRPr="002F0007">
        <w:rPr>
          <w:rFonts w:ascii="Arial" w:hAnsi="Arial" w:cs="Arial"/>
          <w:sz w:val="24"/>
          <w:szCs w:val="24"/>
        </w:rPr>
        <w:t xml:space="preserve"> and </w:t>
      </w:r>
      <w:r w:rsidR="00125AAE" w:rsidRPr="002F0007">
        <w:rPr>
          <w:rFonts w:ascii="Arial" w:hAnsi="Arial" w:cs="Arial"/>
          <w:sz w:val="24"/>
          <w:szCs w:val="24"/>
        </w:rPr>
        <w:t xml:space="preserve">her hands </w:t>
      </w:r>
      <w:r w:rsidR="00075799" w:rsidRPr="002F0007">
        <w:rPr>
          <w:rFonts w:ascii="Arial" w:hAnsi="Arial" w:cs="Arial"/>
          <w:sz w:val="24"/>
          <w:szCs w:val="24"/>
        </w:rPr>
        <w:t>tied</w:t>
      </w:r>
      <w:r w:rsidR="00125AAE" w:rsidRPr="002F0007">
        <w:rPr>
          <w:rFonts w:ascii="Arial" w:hAnsi="Arial" w:cs="Arial"/>
          <w:sz w:val="24"/>
          <w:szCs w:val="24"/>
        </w:rPr>
        <w:t xml:space="preserve"> together</w:t>
      </w:r>
      <w:r w:rsidR="00075799" w:rsidRPr="002F0007">
        <w:rPr>
          <w:rFonts w:ascii="Arial" w:hAnsi="Arial" w:cs="Arial"/>
          <w:sz w:val="24"/>
          <w:szCs w:val="24"/>
        </w:rPr>
        <w:t xml:space="preserve"> with pantyhose.</w:t>
      </w:r>
      <w:r w:rsidR="0097777B" w:rsidRPr="002F0007">
        <w:rPr>
          <w:rFonts w:ascii="Arial" w:hAnsi="Arial" w:cs="Arial"/>
          <w:sz w:val="24"/>
          <w:szCs w:val="24"/>
        </w:rPr>
        <w:t xml:space="preserve"> </w:t>
      </w:r>
      <w:r w:rsidR="00075799" w:rsidRPr="002F0007">
        <w:rPr>
          <w:rFonts w:ascii="Arial" w:hAnsi="Arial" w:cs="Arial"/>
          <w:sz w:val="24"/>
          <w:szCs w:val="24"/>
        </w:rPr>
        <w:t xml:space="preserve"> </w:t>
      </w:r>
      <w:r w:rsidR="0097777B" w:rsidRPr="002F0007">
        <w:rPr>
          <w:rFonts w:ascii="Arial" w:hAnsi="Arial" w:cs="Arial"/>
          <w:sz w:val="24"/>
          <w:szCs w:val="24"/>
        </w:rPr>
        <w:t xml:space="preserve">She had no shoes on and her blue jean-pants </w:t>
      </w:r>
      <w:r w:rsidR="00125AAE" w:rsidRPr="002F0007">
        <w:rPr>
          <w:rFonts w:ascii="Arial" w:hAnsi="Arial" w:cs="Arial"/>
          <w:sz w:val="24"/>
          <w:szCs w:val="24"/>
        </w:rPr>
        <w:t>covered</w:t>
      </w:r>
      <w:r w:rsidR="00B27551" w:rsidRPr="002F0007">
        <w:rPr>
          <w:rFonts w:ascii="Arial" w:hAnsi="Arial" w:cs="Arial"/>
          <w:sz w:val="24"/>
          <w:szCs w:val="24"/>
        </w:rPr>
        <w:t xml:space="preserve"> her face</w:t>
      </w:r>
      <w:r w:rsidR="00125AAE" w:rsidRPr="002F0007">
        <w:rPr>
          <w:rFonts w:ascii="Arial" w:hAnsi="Arial" w:cs="Arial"/>
          <w:sz w:val="24"/>
          <w:szCs w:val="24"/>
        </w:rPr>
        <w:t xml:space="preserve">. </w:t>
      </w:r>
      <w:r w:rsidR="002810A4" w:rsidRPr="002F0007">
        <w:rPr>
          <w:rFonts w:ascii="Arial" w:hAnsi="Arial" w:cs="Arial"/>
          <w:sz w:val="24"/>
          <w:szCs w:val="24"/>
        </w:rPr>
        <w:t xml:space="preserve">She had </w:t>
      </w:r>
      <w:r w:rsidR="00125AAE" w:rsidRPr="002F0007">
        <w:rPr>
          <w:rFonts w:ascii="Arial" w:hAnsi="Arial" w:cs="Arial"/>
          <w:sz w:val="24"/>
          <w:szCs w:val="24"/>
        </w:rPr>
        <w:t xml:space="preserve">suffered </w:t>
      </w:r>
      <w:r w:rsidR="002810A4" w:rsidRPr="002F0007">
        <w:rPr>
          <w:rFonts w:ascii="Arial" w:hAnsi="Arial" w:cs="Arial"/>
          <w:sz w:val="24"/>
          <w:szCs w:val="24"/>
        </w:rPr>
        <w:t xml:space="preserve">a wound </w:t>
      </w:r>
      <w:r w:rsidR="008F24D0" w:rsidRPr="00666530">
        <w:rPr>
          <w:rFonts w:ascii="Arial" w:hAnsi="Arial" w:cs="Arial"/>
          <w:sz w:val="24"/>
          <w:szCs w:val="24"/>
        </w:rPr>
        <w:t>to</w:t>
      </w:r>
      <w:r w:rsidR="002810A4" w:rsidRPr="002F0007">
        <w:rPr>
          <w:rFonts w:ascii="Arial" w:hAnsi="Arial" w:cs="Arial"/>
          <w:sz w:val="24"/>
          <w:szCs w:val="24"/>
        </w:rPr>
        <w:t xml:space="preserve"> the he</w:t>
      </w:r>
      <w:r w:rsidR="00075799" w:rsidRPr="002F0007">
        <w:rPr>
          <w:rFonts w:ascii="Arial" w:hAnsi="Arial" w:cs="Arial"/>
          <w:sz w:val="24"/>
          <w:szCs w:val="24"/>
        </w:rPr>
        <w:t xml:space="preserve">ad, </w:t>
      </w:r>
      <w:r w:rsidR="00125AAE" w:rsidRPr="002F0007">
        <w:rPr>
          <w:rFonts w:ascii="Arial" w:hAnsi="Arial" w:cs="Arial"/>
          <w:sz w:val="24"/>
          <w:szCs w:val="24"/>
        </w:rPr>
        <w:t xml:space="preserve">another </w:t>
      </w:r>
      <w:r w:rsidR="002810A4" w:rsidRPr="002F0007">
        <w:rPr>
          <w:rFonts w:ascii="Arial" w:hAnsi="Arial" w:cs="Arial"/>
          <w:sz w:val="24"/>
          <w:szCs w:val="24"/>
        </w:rPr>
        <w:t xml:space="preserve">to the right </w:t>
      </w:r>
      <w:r w:rsidR="009741AA" w:rsidRPr="002F0007">
        <w:rPr>
          <w:rFonts w:ascii="Arial" w:hAnsi="Arial" w:cs="Arial"/>
          <w:sz w:val="24"/>
          <w:szCs w:val="24"/>
        </w:rPr>
        <w:t xml:space="preserve">and </w:t>
      </w:r>
      <w:r w:rsidR="002810A4" w:rsidRPr="002F0007">
        <w:rPr>
          <w:rFonts w:ascii="Arial" w:hAnsi="Arial" w:cs="Arial"/>
          <w:sz w:val="24"/>
          <w:szCs w:val="24"/>
        </w:rPr>
        <w:t>clo</w:t>
      </w:r>
      <w:r w:rsidR="00075799" w:rsidRPr="002F0007">
        <w:rPr>
          <w:rFonts w:ascii="Arial" w:hAnsi="Arial" w:cs="Arial"/>
          <w:sz w:val="24"/>
          <w:szCs w:val="24"/>
        </w:rPr>
        <w:t>se to the front or the forehead</w:t>
      </w:r>
      <w:r w:rsidR="00125AAE" w:rsidRPr="002F0007">
        <w:rPr>
          <w:rFonts w:ascii="Arial" w:hAnsi="Arial" w:cs="Arial"/>
          <w:sz w:val="24"/>
          <w:szCs w:val="24"/>
        </w:rPr>
        <w:t xml:space="preserve">, with traces of blood </w:t>
      </w:r>
      <w:r w:rsidR="002810A4" w:rsidRPr="002F0007">
        <w:rPr>
          <w:rFonts w:ascii="Arial" w:hAnsi="Arial" w:cs="Arial"/>
          <w:sz w:val="24"/>
          <w:szCs w:val="24"/>
        </w:rPr>
        <w:t>on it.</w:t>
      </w:r>
    </w:p>
    <w:p w:rsidR="004461C3" w:rsidRDefault="004461C3" w:rsidP="004461C3">
      <w:pPr>
        <w:spacing w:line="360" w:lineRule="auto"/>
        <w:ind w:left="851" w:hanging="851"/>
        <w:jc w:val="both"/>
        <w:rPr>
          <w:rFonts w:ascii="Arial" w:hAnsi="Arial" w:cs="Arial"/>
          <w:sz w:val="24"/>
          <w:szCs w:val="24"/>
        </w:rPr>
      </w:pPr>
    </w:p>
    <w:p w:rsidR="00C03337" w:rsidRDefault="004461C3" w:rsidP="004461C3">
      <w:pPr>
        <w:spacing w:line="36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584B76" w:rsidRPr="00081B51">
        <w:rPr>
          <w:rFonts w:ascii="Arial" w:hAnsi="Arial" w:cs="Arial"/>
          <w:sz w:val="24"/>
          <w:szCs w:val="24"/>
        </w:rPr>
        <w:t xml:space="preserve">There were no </w:t>
      </w:r>
      <w:r w:rsidR="00584B76" w:rsidRPr="00666530">
        <w:rPr>
          <w:rFonts w:ascii="Arial" w:hAnsi="Arial" w:cs="Arial"/>
          <w:sz w:val="24"/>
          <w:szCs w:val="24"/>
        </w:rPr>
        <w:t xml:space="preserve">arrests </w:t>
      </w:r>
      <w:r w:rsidR="008F24D0" w:rsidRPr="00666530">
        <w:rPr>
          <w:rFonts w:ascii="Arial" w:hAnsi="Arial" w:cs="Arial"/>
          <w:sz w:val="24"/>
          <w:szCs w:val="24"/>
        </w:rPr>
        <w:t xml:space="preserve">relating to </w:t>
      </w:r>
      <w:r w:rsidR="00666530" w:rsidRPr="00666530">
        <w:rPr>
          <w:rFonts w:ascii="Arial" w:hAnsi="Arial" w:cs="Arial"/>
          <w:sz w:val="24"/>
          <w:szCs w:val="24"/>
        </w:rPr>
        <w:t xml:space="preserve">the </w:t>
      </w:r>
      <w:r w:rsidR="008F24D0" w:rsidRPr="00666530">
        <w:rPr>
          <w:rFonts w:ascii="Arial" w:hAnsi="Arial" w:cs="Arial"/>
          <w:sz w:val="24"/>
          <w:szCs w:val="24"/>
        </w:rPr>
        <w:t xml:space="preserve">incident </w:t>
      </w:r>
      <w:r w:rsidR="00584B76" w:rsidRPr="00666530">
        <w:rPr>
          <w:rFonts w:ascii="Arial" w:hAnsi="Arial" w:cs="Arial"/>
          <w:sz w:val="24"/>
          <w:szCs w:val="24"/>
        </w:rPr>
        <w:t>between</w:t>
      </w:r>
      <w:r w:rsidR="00584B76" w:rsidRPr="00081B51">
        <w:rPr>
          <w:rFonts w:ascii="Arial" w:hAnsi="Arial" w:cs="Arial"/>
          <w:sz w:val="24"/>
          <w:szCs w:val="24"/>
        </w:rPr>
        <w:t xml:space="preserve"> 2015 and 2018</w:t>
      </w:r>
      <w:r w:rsidR="002F0007">
        <w:rPr>
          <w:rFonts w:ascii="Arial" w:hAnsi="Arial" w:cs="Arial"/>
          <w:sz w:val="24"/>
          <w:szCs w:val="24"/>
        </w:rPr>
        <w:t xml:space="preserve">. </w:t>
      </w:r>
      <w:r w:rsidR="00584B76" w:rsidRPr="00081B51">
        <w:rPr>
          <w:rFonts w:ascii="Arial" w:hAnsi="Arial" w:cs="Arial"/>
          <w:sz w:val="24"/>
          <w:szCs w:val="24"/>
        </w:rPr>
        <w:t xml:space="preserve"> The Investigating Officer, Warrant Officer Venter </w:t>
      </w:r>
      <w:r w:rsidR="00915379" w:rsidRPr="00081B51">
        <w:rPr>
          <w:rFonts w:ascii="Arial" w:hAnsi="Arial" w:cs="Arial"/>
          <w:sz w:val="24"/>
          <w:szCs w:val="24"/>
        </w:rPr>
        <w:t>attached to the murder unit of the South African Police in Upington</w:t>
      </w:r>
      <w:r w:rsidR="00F42519">
        <w:rPr>
          <w:rFonts w:ascii="Arial" w:hAnsi="Arial" w:cs="Arial"/>
          <w:sz w:val="24"/>
          <w:szCs w:val="24"/>
        </w:rPr>
        <w:t xml:space="preserve">, </w:t>
      </w:r>
      <w:r w:rsidR="00584B76" w:rsidRPr="00081B51">
        <w:rPr>
          <w:rFonts w:ascii="Arial" w:hAnsi="Arial" w:cs="Arial"/>
          <w:sz w:val="24"/>
          <w:szCs w:val="24"/>
        </w:rPr>
        <w:t xml:space="preserve">testified that it was a hard case to crack. </w:t>
      </w:r>
      <w:r w:rsidR="00F42519">
        <w:rPr>
          <w:rFonts w:ascii="Arial" w:hAnsi="Arial" w:cs="Arial"/>
          <w:sz w:val="24"/>
          <w:szCs w:val="24"/>
        </w:rPr>
        <w:t>That members of the community of</w:t>
      </w:r>
      <w:r w:rsidR="00915379" w:rsidRPr="00081B51">
        <w:rPr>
          <w:rFonts w:ascii="Arial" w:hAnsi="Arial" w:cs="Arial"/>
          <w:sz w:val="24"/>
          <w:szCs w:val="24"/>
        </w:rPr>
        <w:t xml:space="preserve"> </w:t>
      </w:r>
      <w:r w:rsidR="00DC2B85">
        <w:rPr>
          <w:rFonts w:ascii="Arial" w:hAnsi="Arial" w:cs="Arial"/>
          <w:sz w:val="24"/>
          <w:szCs w:val="24"/>
        </w:rPr>
        <w:t>Pabalello</w:t>
      </w:r>
      <w:r w:rsidR="00F42519">
        <w:rPr>
          <w:rFonts w:ascii="Arial" w:hAnsi="Arial" w:cs="Arial"/>
          <w:sz w:val="24"/>
          <w:szCs w:val="24"/>
        </w:rPr>
        <w:t xml:space="preserve"> generally </w:t>
      </w:r>
      <w:r w:rsidR="00584B76" w:rsidRPr="00081B51">
        <w:rPr>
          <w:rFonts w:ascii="Arial" w:hAnsi="Arial" w:cs="Arial"/>
          <w:sz w:val="24"/>
          <w:szCs w:val="24"/>
        </w:rPr>
        <w:t xml:space="preserve">did not want to get involved and feared for their lives or physical security if </w:t>
      </w:r>
      <w:r w:rsidR="002D0F50">
        <w:rPr>
          <w:rFonts w:ascii="Arial" w:hAnsi="Arial" w:cs="Arial"/>
          <w:sz w:val="24"/>
          <w:szCs w:val="24"/>
        </w:rPr>
        <w:t xml:space="preserve">they </w:t>
      </w:r>
      <w:r w:rsidR="00584B76" w:rsidRPr="00081B51">
        <w:rPr>
          <w:rFonts w:ascii="Arial" w:hAnsi="Arial" w:cs="Arial"/>
          <w:sz w:val="24"/>
          <w:szCs w:val="24"/>
        </w:rPr>
        <w:t>c</w:t>
      </w:r>
      <w:r w:rsidR="002D0F50">
        <w:rPr>
          <w:rFonts w:ascii="Arial" w:hAnsi="Arial" w:cs="Arial"/>
          <w:sz w:val="24"/>
          <w:szCs w:val="24"/>
        </w:rPr>
        <w:t>a</w:t>
      </w:r>
      <w:r w:rsidR="00584B76" w:rsidRPr="00081B51">
        <w:rPr>
          <w:rFonts w:ascii="Arial" w:hAnsi="Arial" w:cs="Arial"/>
          <w:sz w:val="24"/>
          <w:szCs w:val="24"/>
        </w:rPr>
        <w:t xml:space="preserve">me forward. </w:t>
      </w:r>
      <w:r w:rsidR="002D0F50">
        <w:rPr>
          <w:rFonts w:ascii="Arial" w:hAnsi="Arial" w:cs="Arial"/>
          <w:sz w:val="24"/>
          <w:szCs w:val="24"/>
        </w:rPr>
        <w:t>Consequently, t</w:t>
      </w:r>
      <w:r w:rsidR="00584B76" w:rsidRPr="00081B51">
        <w:rPr>
          <w:rFonts w:ascii="Arial" w:hAnsi="Arial" w:cs="Arial"/>
          <w:sz w:val="24"/>
          <w:szCs w:val="24"/>
        </w:rPr>
        <w:t xml:space="preserve">he arrest of the </w:t>
      </w:r>
      <w:r w:rsidR="002D0F50" w:rsidRPr="00F42519">
        <w:rPr>
          <w:rFonts w:ascii="Arial" w:hAnsi="Arial" w:cs="Arial"/>
          <w:sz w:val="24"/>
          <w:szCs w:val="24"/>
        </w:rPr>
        <w:t>accused</w:t>
      </w:r>
      <w:r w:rsidR="00584B76" w:rsidRPr="00081B51">
        <w:rPr>
          <w:rFonts w:ascii="Arial" w:hAnsi="Arial" w:cs="Arial"/>
          <w:sz w:val="24"/>
          <w:szCs w:val="24"/>
        </w:rPr>
        <w:t xml:space="preserve"> w</w:t>
      </w:r>
      <w:r w:rsidR="00F42519">
        <w:rPr>
          <w:rFonts w:ascii="Arial" w:hAnsi="Arial" w:cs="Arial"/>
          <w:sz w:val="24"/>
          <w:szCs w:val="24"/>
        </w:rPr>
        <w:t>ere</w:t>
      </w:r>
      <w:r w:rsidR="002D0F50">
        <w:rPr>
          <w:rFonts w:ascii="Arial" w:hAnsi="Arial" w:cs="Arial"/>
          <w:sz w:val="24"/>
          <w:szCs w:val="24"/>
        </w:rPr>
        <w:t xml:space="preserve"> only </w:t>
      </w:r>
      <w:r w:rsidR="00584B76" w:rsidRPr="00081B51">
        <w:rPr>
          <w:rFonts w:ascii="Arial" w:hAnsi="Arial" w:cs="Arial"/>
          <w:sz w:val="24"/>
          <w:szCs w:val="24"/>
        </w:rPr>
        <w:t xml:space="preserve">effected after a certain </w:t>
      </w:r>
      <w:r w:rsidR="00584B76" w:rsidRPr="00081B51">
        <w:rPr>
          <w:rFonts w:ascii="Arial" w:hAnsi="Arial" w:cs="Arial"/>
          <w:sz w:val="24"/>
          <w:szCs w:val="24"/>
        </w:rPr>
        <w:lastRenderedPageBreak/>
        <w:t xml:space="preserve">witness, </w:t>
      </w:r>
      <w:r w:rsidR="002D0F50">
        <w:rPr>
          <w:rFonts w:ascii="Arial" w:hAnsi="Arial" w:cs="Arial"/>
          <w:sz w:val="24"/>
          <w:szCs w:val="24"/>
        </w:rPr>
        <w:t xml:space="preserve">one Mr </w:t>
      </w:r>
      <w:r w:rsidR="00584B76" w:rsidRPr="00081B51">
        <w:rPr>
          <w:rFonts w:ascii="Arial" w:hAnsi="Arial" w:cs="Arial"/>
          <w:sz w:val="24"/>
          <w:szCs w:val="24"/>
        </w:rPr>
        <w:t>James Diamond</w:t>
      </w:r>
      <w:r w:rsidR="002D0F50">
        <w:rPr>
          <w:rFonts w:ascii="Arial" w:hAnsi="Arial" w:cs="Arial"/>
          <w:sz w:val="24"/>
          <w:szCs w:val="24"/>
        </w:rPr>
        <w:t>,</w:t>
      </w:r>
      <w:r w:rsidR="00584B76" w:rsidRPr="00081B51">
        <w:rPr>
          <w:rFonts w:ascii="Arial" w:hAnsi="Arial" w:cs="Arial"/>
          <w:sz w:val="24"/>
          <w:szCs w:val="24"/>
        </w:rPr>
        <w:t xml:space="preserve"> made a statement identifying the perpetrators as the three appellants.</w:t>
      </w:r>
    </w:p>
    <w:p w:rsidR="00DC2B85" w:rsidRDefault="00DC2B85" w:rsidP="00666530">
      <w:pPr>
        <w:spacing w:line="480" w:lineRule="auto"/>
        <w:jc w:val="both"/>
        <w:rPr>
          <w:rFonts w:ascii="Arial" w:hAnsi="Arial" w:cs="Arial"/>
          <w:b/>
          <w:sz w:val="24"/>
          <w:szCs w:val="24"/>
        </w:rPr>
      </w:pPr>
    </w:p>
    <w:p w:rsidR="00947E29" w:rsidRDefault="002D0F50" w:rsidP="00081B51">
      <w:pPr>
        <w:spacing w:line="360" w:lineRule="auto"/>
        <w:jc w:val="both"/>
        <w:rPr>
          <w:rFonts w:ascii="Arial" w:hAnsi="Arial" w:cs="Arial"/>
          <w:b/>
          <w:sz w:val="24"/>
          <w:szCs w:val="24"/>
        </w:rPr>
      </w:pPr>
      <w:r>
        <w:rPr>
          <w:rFonts w:ascii="Arial" w:hAnsi="Arial" w:cs="Arial"/>
          <w:b/>
          <w:sz w:val="24"/>
          <w:szCs w:val="24"/>
        </w:rPr>
        <w:t>BR</w:t>
      </w:r>
      <w:r w:rsidR="00F42519" w:rsidRPr="00081B51">
        <w:rPr>
          <w:rFonts w:ascii="Arial" w:hAnsi="Arial" w:cs="Arial"/>
          <w:b/>
          <w:sz w:val="24"/>
          <w:szCs w:val="24"/>
        </w:rPr>
        <w:t>I</w:t>
      </w:r>
      <w:r>
        <w:rPr>
          <w:rFonts w:ascii="Arial" w:hAnsi="Arial" w:cs="Arial"/>
          <w:b/>
          <w:sz w:val="24"/>
          <w:szCs w:val="24"/>
        </w:rPr>
        <w:t>E</w:t>
      </w:r>
      <w:r w:rsidR="00F42519" w:rsidRPr="00081B51">
        <w:rPr>
          <w:rFonts w:ascii="Arial" w:hAnsi="Arial" w:cs="Arial"/>
          <w:b/>
          <w:sz w:val="24"/>
          <w:szCs w:val="24"/>
        </w:rPr>
        <w:t>F OVERVIEW OF THE RELEVANT EVIDENCE</w:t>
      </w:r>
    </w:p>
    <w:p w:rsidR="009741AA" w:rsidRPr="00081B51" w:rsidRDefault="00947E29" w:rsidP="00081B51">
      <w:pPr>
        <w:spacing w:line="360" w:lineRule="auto"/>
        <w:jc w:val="both"/>
        <w:rPr>
          <w:rFonts w:ascii="Arial" w:hAnsi="Arial" w:cs="Arial"/>
          <w:b/>
          <w:sz w:val="24"/>
          <w:szCs w:val="24"/>
        </w:rPr>
      </w:pPr>
      <w:r>
        <w:rPr>
          <w:rFonts w:ascii="Arial" w:hAnsi="Arial" w:cs="Arial"/>
          <w:b/>
          <w:sz w:val="24"/>
          <w:szCs w:val="24"/>
        </w:rPr>
        <w:t xml:space="preserve">Doctor </w:t>
      </w:r>
      <w:r w:rsidR="008F1209">
        <w:rPr>
          <w:rFonts w:ascii="Arial" w:hAnsi="Arial" w:cs="Arial"/>
          <w:b/>
          <w:sz w:val="24"/>
          <w:szCs w:val="24"/>
        </w:rPr>
        <w:t>Isaacs</w:t>
      </w:r>
      <w:r w:rsidR="009741AA" w:rsidRPr="00081B51">
        <w:rPr>
          <w:rFonts w:ascii="Arial" w:hAnsi="Arial" w:cs="Arial"/>
          <w:b/>
          <w:sz w:val="24"/>
          <w:szCs w:val="24"/>
        </w:rPr>
        <w:t xml:space="preserve"> </w:t>
      </w:r>
    </w:p>
    <w:p w:rsidR="004461C3" w:rsidRDefault="004461C3" w:rsidP="004461C3">
      <w:pPr>
        <w:spacing w:line="36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E93334" w:rsidRPr="00081B51">
        <w:rPr>
          <w:rFonts w:ascii="Arial" w:hAnsi="Arial" w:cs="Arial"/>
          <w:sz w:val="24"/>
          <w:szCs w:val="24"/>
        </w:rPr>
        <w:t>D</w:t>
      </w:r>
      <w:r w:rsidR="00F42519">
        <w:rPr>
          <w:rFonts w:ascii="Arial" w:hAnsi="Arial" w:cs="Arial"/>
          <w:sz w:val="24"/>
          <w:szCs w:val="24"/>
        </w:rPr>
        <w:t>octor</w:t>
      </w:r>
      <w:r w:rsidR="00E93334" w:rsidRPr="00081B51">
        <w:rPr>
          <w:rFonts w:ascii="Arial" w:hAnsi="Arial" w:cs="Arial"/>
          <w:sz w:val="24"/>
          <w:szCs w:val="24"/>
        </w:rPr>
        <w:t xml:space="preserve"> Isaacs, the pathologist</w:t>
      </w:r>
      <w:r w:rsidR="00F42519">
        <w:rPr>
          <w:rFonts w:ascii="Arial" w:hAnsi="Arial" w:cs="Arial"/>
          <w:sz w:val="24"/>
          <w:szCs w:val="24"/>
        </w:rPr>
        <w:t xml:space="preserve"> who testified on behalf of the State</w:t>
      </w:r>
      <w:r w:rsidR="00E93334" w:rsidRPr="00081B51">
        <w:rPr>
          <w:rFonts w:ascii="Arial" w:hAnsi="Arial" w:cs="Arial"/>
          <w:sz w:val="24"/>
          <w:szCs w:val="24"/>
        </w:rPr>
        <w:t xml:space="preserve">, testified that </w:t>
      </w:r>
      <w:r w:rsidR="00C3743F" w:rsidRPr="00081B51">
        <w:rPr>
          <w:rFonts w:ascii="Arial" w:hAnsi="Arial" w:cs="Arial"/>
          <w:sz w:val="24"/>
          <w:szCs w:val="24"/>
        </w:rPr>
        <w:t xml:space="preserve">he conducted a post mortem on the body of the deceased on the 14 July 2015. </w:t>
      </w:r>
      <w:r w:rsidR="009741AA" w:rsidRPr="00081B51">
        <w:rPr>
          <w:rFonts w:ascii="Arial" w:hAnsi="Arial" w:cs="Arial"/>
          <w:sz w:val="24"/>
          <w:szCs w:val="24"/>
        </w:rPr>
        <w:t>In court, h</w:t>
      </w:r>
      <w:r w:rsidR="00C3743F" w:rsidRPr="00081B51">
        <w:rPr>
          <w:rFonts w:ascii="Arial" w:hAnsi="Arial" w:cs="Arial"/>
          <w:sz w:val="24"/>
          <w:szCs w:val="24"/>
        </w:rPr>
        <w:t>e was showed the pictures taken of the scene and the deceased as found or discovered. He opined that with her position where fo</w:t>
      </w:r>
      <w:r w:rsidR="004E0106" w:rsidRPr="00081B51">
        <w:rPr>
          <w:rFonts w:ascii="Arial" w:hAnsi="Arial" w:cs="Arial"/>
          <w:sz w:val="24"/>
          <w:szCs w:val="24"/>
        </w:rPr>
        <w:t>u</w:t>
      </w:r>
      <w:r w:rsidR="00C3743F" w:rsidRPr="00081B51">
        <w:rPr>
          <w:rFonts w:ascii="Arial" w:hAnsi="Arial" w:cs="Arial"/>
          <w:sz w:val="24"/>
          <w:szCs w:val="24"/>
        </w:rPr>
        <w:t xml:space="preserve">nd with hands above her head and stretched out and legs </w:t>
      </w:r>
      <w:r w:rsidR="004E0106" w:rsidRPr="00081B51">
        <w:rPr>
          <w:rFonts w:ascii="Arial" w:hAnsi="Arial" w:cs="Arial"/>
          <w:sz w:val="24"/>
          <w:szCs w:val="24"/>
        </w:rPr>
        <w:t>spread open, the possibility</w:t>
      </w:r>
      <w:r w:rsidR="00C3743F" w:rsidRPr="00081B51">
        <w:rPr>
          <w:rFonts w:ascii="Arial" w:hAnsi="Arial" w:cs="Arial"/>
          <w:sz w:val="24"/>
          <w:szCs w:val="24"/>
        </w:rPr>
        <w:t xml:space="preserve"> was </w:t>
      </w:r>
      <w:r w:rsidR="004E0106" w:rsidRPr="00081B51">
        <w:rPr>
          <w:rFonts w:ascii="Arial" w:hAnsi="Arial" w:cs="Arial"/>
          <w:sz w:val="24"/>
          <w:szCs w:val="24"/>
        </w:rPr>
        <w:t xml:space="preserve">she was </w:t>
      </w:r>
      <w:r w:rsidR="00C3743F" w:rsidRPr="00081B51">
        <w:rPr>
          <w:rFonts w:ascii="Arial" w:hAnsi="Arial" w:cs="Arial"/>
          <w:sz w:val="24"/>
          <w:szCs w:val="24"/>
        </w:rPr>
        <w:t xml:space="preserve">dragged to the </w:t>
      </w:r>
      <w:r w:rsidR="002D0F50">
        <w:rPr>
          <w:rFonts w:ascii="Arial" w:hAnsi="Arial" w:cs="Arial"/>
          <w:sz w:val="24"/>
          <w:szCs w:val="24"/>
        </w:rPr>
        <w:t>scene</w:t>
      </w:r>
      <w:r w:rsidR="00C3743F" w:rsidRPr="00081B51">
        <w:rPr>
          <w:rFonts w:ascii="Arial" w:hAnsi="Arial" w:cs="Arial"/>
          <w:sz w:val="24"/>
          <w:szCs w:val="24"/>
        </w:rPr>
        <w:t xml:space="preserve"> or was held in that position prior her death an</w:t>
      </w:r>
      <w:r w:rsidR="004E0106" w:rsidRPr="00081B51">
        <w:rPr>
          <w:rFonts w:ascii="Arial" w:hAnsi="Arial" w:cs="Arial"/>
          <w:sz w:val="24"/>
          <w:szCs w:val="24"/>
        </w:rPr>
        <w:t xml:space="preserve">d remained so after her passing. </w:t>
      </w:r>
    </w:p>
    <w:p w:rsidR="004461C3" w:rsidRDefault="004461C3" w:rsidP="004461C3">
      <w:pPr>
        <w:spacing w:line="360" w:lineRule="auto"/>
        <w:ind w:left="851" w:hanging="851"/>
        <w:jc w:val="both"/>
        <w:rPr>
          <w:rFonts w:ascii="Arial" w:hAnsi="Arial" w:cs="Arial"/>
          <w:sz w:val="24"/>
          <w:szCs w:val="24"/>
        </w:rPr>
      </w:pPr>
    </w:p>
    <w:p w:rsidR="004461C3" w:rsidRDefault="004461C3" w:rsidP="004461C3">
      <w:pPr>
        <w:spacing w:line="36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D0F50">
        <w:rPr>
          <w:rFonts w:ascii="Arial" w:hAnsi="Arial" w:cs="Arial"/>
          <w:sz w:val="24"/>
          <w:szCs w:val="24"/>
        </w:rPr>
        <w:t xml:space="preserve">According to </w:t>
      </w:r>
      <w:r w:rsidR="00D41296">
        <w:rPr>
          <w:rFonts w:ascii="Arial" w:hAnsi="Arial" w:cs="Arial"/>
          <w:sz w:val="24"/>
          <w:szCs w:val="24"/>
        </w:rPr>
        <w:t xml:space="preserve">Doctor Isaac’s </w:t>
      </w:r>
      <w:r w:rsidR="002D0F50">
        <w:rPr>
          <w:rFonts w:ascii="Arial" w:hAnsi="Arial" w:cs="Arial"/>
          <w:sz w:val="24"/>
          <w:szCs w:val="24"/>
        </w:rPr>
        <w:t xml:space="preserve"> autopsy report,  t</w:t>
      </w:r>
      <w:r w:rsidR="00C952E6" w:rsidRPr="00081B51">
        <w:rPr>
          <w:rFonts w:ascii="Arial" w:hAnsi="Arial" w:cs="Arial"/>
          <w:sz w:val="24"/>
          <w:szCs w:val="24"/>
        </w:rPr>
        <w:t>he chief autopsy findings were</w:t>
      </w:r>
      <w:r w:rsidR="002D0F50">
        <w:rPr>
          <w:rFonts w:ascii="Arial" w:hAnsi="Arial" w:cs="Arial"/>
          <w:sz w:val="24"/>
          <w:szCs w:val="24"/>
        </w:rPr>
        <w:t xml:space="preserve"> as follows: (a) </w:t>
      </w:r>
      <w:r w:rsidR="00D41296">
        <w:rPr>
          <w:rFonts w:ascii="Arial" w:hAnsi="Arial" w:cs="Arial"/>
          <w:sz w:val="24"/>
          <w:szCs w:val="24"/>
        </w:rPr>
        <w:t>d</w:t>
      </w:r>
      <w:r w:rsidR="004E0106" w:rsidRPr="00081B51">
        <w:rPr>
          <w:rFonts w:ascii="Arial" w:hAnsi="Arial" w:cs="Arial"/>
          <w:sz w:val="24"/>
          <w:szCs w:val="24"/>
        </w:rPr>
        <w:t xml:space="preserve">egloving lacerative wound on the forehead; </w:t>
      </w:r>
      <w:r w:rsidR="002D0F50">
        <w:rPr>
          <w:rFonts w:ascii="Arial" w:hAnsi="Arial" w:cs="Arial"/>
          <w:sz w:val="24"/>
          <w:szCs w:val="24"/>
        </w:rPr>
        <w:t xml:space="preserve">(b) </w:t>
      </w:r>
      <w:r w:rsidR="004E0106" w:rsidRPr="00081B51">
        <w:rPr>
          <w:rFonts w:ascii="Arial" w:hAnsi="Arial" w:cs="Arial"/>
          <w:sz w:val="24"/>
          <w:szCs w:val="24"/>
        </w:rPr>
        <w:t>Four limb stellate lacerative wound of 10</w:t>
      </w:r>
      <w:r w:rsidR="00D41296" w:rsidRPr="00081B51">
        <w:rPr>
          <w:rFonts w:ascii="Arial" w:hAnsi="Arial" w:cs="Arial"/>
          <w:sz w:val="24"/>
          <w:szCs w:val="24"/>
        </w:rPr>
        <w:t xml:space="preserve"> </w:t>
      </w:r>
      <w:r w:rsidR="004E0106" w:rsidRPr="00081B51">
        <w:rPr>
          <w:rFonts w:ascii="Arial" w:hAnsi="Arial" w:cs="Arial"/>
          <w:sz w:val="24"/>
          <w:szCs w:val="24"/>
        </w:rPr>
        <w:t xml:space="preserve">cm of the right </w:t>
      </w:r>
      <w:r w:rsidR="004E0106" w:rsidRPr="00666530">
        <w:rPr>
          <w:rFonts w:ascii="Arial" w:hAnsi="Arial" w:cs="Arial"/>
          <w:sz w:val="24"/>
          <w:szCs w:val="24"/>
        </w:rPr>
        <w:t>temp</w:t>
      </w:r>
      <w:r w:rsidR="002F0007" w:rsidRPr="00666530">
        <w:rPr>
          <w:rFonts w:ascii="Arial" w:hAnsi="Arial" w:cs="Arial"/>
          <w:sz w:val="24"/>
          <w:szCs w:val="24"/>
        </w:rPr>
        <w:t>o</w:t>
      </w:r>
      <w:r w:rsidR="004E0106" w:rsidRPr="00666530">
        <w:rPr>
          <w:rFonts w:ascii="Arial" w:hAnsi="Arial" w:cs="Arial"/>
          <w:sz w:val="24"/>
          <w:szCs w:val="24"/>
        </w:rPr>
        <w:t>rofrontal</w:t>
      </w:r>
      <w:r w:rsidR="004E0106" w:rsidRPr="00081B51">
        <w:rPr>
          <w:rFonts w:ascii="Arial" w:hAnsi="Arial" w:cs="Arial"/>
          <w:sz w:val="24"/>
          <w:szCs w:val="24"/>
        </w:rPr>
        <w:t xml:space="preserve"> area, with    underlying depressed skull fracture;</w:t>
      </w:r>
      <w:r w:rsidR="00D41296">
        <w:rPr>
          <w:rFonts w:ascii="Arial" w:hAnsi="Arial" w:cs="Arial"/>
          <w:sz w:val="24"/>
          <w:szCs w:val="24"/>
        </w:rPr>
        <w:t xml:space="preserve"> (c) l</w:t>
      </w:r>
      <w:r w:rsidR="004E0106" w:rsidRPr="00081B51">
        <w:rPr>
          <w:rFonts w:ascii="Arial" w:hAnsi="Arial" w:cs="Arial"/>
          <w:sz w:val="24"/>
          <w:szCs w:val="24"/>
        </w:rPr>
        <w:t>acerative wound of 10</w:t>
      </w:r>
      <w:r w:rsidR="00D41296">
        <w:rPr>
          <w:rFonts w:ascii="Arial" w:hAnsi="Arial" w:cs="Arial"/>
          <w:sz w:val="24"/>
          <w:szCs w:val="24"/>
        </w:rPr>
        <w:t xml:space="preserve"> </w:t>
      </w:r>
      <w:r w:rsidR="004E0106" w:rsidRPr="00081B51">
        <w:rPr>
          <w:rFonts w:ascii="Arial" w:hAnsi="Arial" w:cs="Arial"/>
          <w:sz w:val="24"/>
          <w:szCs w:val="24"/>
        </w:rPr>
        <w:t>cm at the back of the head on the right;</w:t>
      </w:r>
      <w:r w:rsidR="00D41296">
        <w:rPr>
          <w:rFonts w:ascii="Arial" w:hAnsi="Arial" w:cs="Arial"/>
          <w:sz w:val="24"/>
          <w:szCs w:val="24"/>
        </w:rPr>
        <w:t xml:space="preserve"> (d) l</w:t>
      </w:r>
      <w:r w:rsidR="002810A4" w:rsidRPr="00081B51">
        <w:rPr>
          <w:rFonts w:ascii="Arial" w:hAnsi="Arial" w:cs="Arial"/>
          <w:sz w:val="24"/>
          <w:szCs w:val="24"/>
        </w:rPr>
        <w:t>acerative wound of 5</w:t>
      </w:r>
      <w:r w:rsidR="00D41296">
        <w:rPr>
          <w:rFonts w:ascii="Arial" w:hAnsi="Arial" w:cs="Arial"/>
          <w:sz w:val="24"/>
          <w:szCs w:val="24"/>
        </w:rPr>
        <w:t xml:space="preserve"> </w:t>
      </w:r>
      <w:r w:rsidR="002810A4" w:rsidRPr="00081B51">
        <w:rPr>
          <w:rFonts w:ascii="Arial" w:hAnsi="Arial" w:cs="Arial"/>
          <w:sz w:val="24"/>
          <w:szCs w:val="24"/>
        </w:rPr>
        <w:t xml:space="preserve">cm of </w:t>
      </w:r>
      <w:r w:rsidR="004E0106" w:rsidRPr="00081B51">
        <w:rPr>
          <w:rFonts w:ascii="Arial" w:hAnsi="Arial" w:cs="Arial"/>
          <w:sz w:val="24"/>
          <w:szCs w:val="24"/>
        </w:rPr>
        <w:t>the occipital area, with underlying depressed skull fracture;</w:t>
      </w:r>
      <w:r w:rsidR="00D41296">
        <w:rPr>
          <w:rFonts w:ascii="Arial" w:hAnsi="Arial" w:cs="Arial"/>
          <w:sz w:val="24"/>
          <w:szCs w:val="24"/>
        </w:rPr>
        <w:t xml:space="preserve"> (e) b</w:t>
      </w:r>
      <w:r w:rsidR="004E0106" w:rsidRPr="00081B51">
        <w:rPr>
          <w:rFonts w:ascii="Arial" w:hAnsi="Arial" w:cs="Arial"/>
          <w:sz w:val="24"/>
          <w:szCs w:val="24"/>
        </w:rPr>
        <w:t>ruise of the inside of the lower lip opposite the lower two incisor teeth;</w:t>
      </w:r>
      <w:r w:rsidR="00D41296">
        <w:rPr>
          <w:rFonts w:ascii="Arial" w:hAnsi="Arial" w:cs="Arial"/>
          <w:sz w:val="24"/>
          <w:szCs w:val="24"/>
        </w:rPr>
        <w:t xml:space="preserve"> (f) t</w:t>
      </w:r>
      <w:r w:rsidR="004E0106" w:rsidRPr="00081B51">
        <w:rPr>
          <w:rFonts w:ascii="Arial" w:hAnsi="Arial" w:cs="Arial"/>
          <w:sz w:val="24"/>
          <w:szCs w:val="24"/>
        </w:rPr>
        <w:t>en linear superficial scratches of the back and buttock</w:t>
      </w:r>
      <w:r w:rsidR="00D41296">
        <w:rPr>
          <w:rFonts w:ascii="Arial" w:hAnsi="Arial" w:cs="Arial"/>
          <w:sz w:val="24"/>
          <w:szCs w:val="24"/>
        </w:rPr>
        <w:t>s</w:t>
      </w:r>
      <w:r w:rsidR="004E0106" w:rsidRPr="00081B51">
        <w:rPr>
          <w:rFonts w:ascii="Arial" w:hAnsi="Arial" w:cs="Arial"/>
          <w:sz w:val="24"/>
          <w:szCs w:val="24"/>
        </w:rPr>
        <w:t>;</w:t>
      </w:r>
      <w:r w:rsidR="00D41296">
        <w:rPr>
          <w:rFonts w:ascii="Arial" w:hAnsi="Arial" w:cs="Arial"/>
          <w:sz w:val="24"/>
          <w:szCs w:val="24"/>
        </w:rPr>
        <w:t xml:space="preserve"> (g) c</w:t>
      </w:r>
      <w:r w:rsidR="002810A4" w:rsidRPr="00081B51">
        <w:rPr>
          <w:rFonts w:ascii="Arial" w:hAnsi="Arial" w:cs="Arial"/>
          <w:sz w:val="24"/>
          <w:szCs w:val="24"/>
        </w:rPr>
        <w:t>ircumferential superficial lacerations at the vaginal entrance in the positions 1,3,5,7 and 10</w:t>
      </w:r>
      <w:r w:rsidR="002F0007">
        <w:rPr>
          <w:rFonts w:ascii="Arial" w:hAnsi="Arial" w:cs="Arial"/>
          <w:sz w:val="24"/>
          <w:szCs w:val="24"/>
        </w:rPr>
        <w:t xml:space="preserve"> </w:t>
      </w:r>
      <w:r w:rsidR="002810A4" w:rsidRPr="00081B51">
        <w:rPr>
          <w:rFonts w:ascii="Arial" w:hAnsi="Arial" w:cs="Arial"/>
          <w:sz w:val="24"/>
          <w:szCs w:val="24"/>
        </w:rPr>
        <w:t>o</w:t>
      </w:r>
      <w:r w:rsidR="002F0007">
        <w:rPr>
          <w:rFonts w:ascii="Arial" w:hAnsi="Arial" w:cs="Arial"/>
          <w:sz w:val="24"/>
          <w:szCs w:val="24"/>
        </w:rPr>
        <w:t>’</w:t>
      </w:r>
      <w:r w:rsidR="002810A4" w:rsidRPr="00081B51">
        <w:rPr>
          <w:rFonts w:ascii="Arial" w:hAnsi="Arial" w:cs="Arial"/>
          <w:sz w:val="24"/>
          <w:szCs w:val="24"/>
        </w:rPr>
        <w:t xml:space="preserve"> clock, with associated bruising</w:t>
      </w:r>
      <w:r w:rsidR="00D41296">
        <w:rPr>
          <w:rFonts w:ascii="Arial" w:hAnsi="Arial" w:cs="Arial"/>
          <w:sz w:val="24"/>
          <w:szCs w:val="24"/>
        </w:rPr>
        <w:t xml:space="preserve">; and </w:t>
      </w:r>
      <w:r w:rsidR="002810A4" w:rsidRPr="00081B51">
        <w:rPr>
          <w:rFonts w:ascii="Arial" w:hAnsi="Arial" w:cs="Arial"/>
          <w:sz w:val="24"/>
          <w:szCs w:val="24"/>
        </w:rPr>
        <w:t xml:space="preserve"> </w:t>
      </w:r>
      <w:r w:rsidR="00D41296">
        <w:rPr>
          <w:rFonts w:ascii="Arial" w:hAnsi="Arial" w:cs="Arial"/>
          <w:sz w:val="24"/>
          <w:szCs w:val="24"/>
        </w:rPr>
        <w:t>s</w:t>
      </w:r>
      <w:r w:rsidR="002810A4" w:rsidRPr="00081B51">
        <w:rPr>
          <w:rFonts w:ascii="Arial" w:hAnsi="Arial" w:cs="Arial"/>
          <w:sz w:val="24"/>
          <w:szCs w:val="24"/>
        </w:rPr>
        <w:t>ubarachnoid bleeding of the left temporal, left frontal and right frontal areas</w:t>
      </w:r>
      <w:r w:rsidR="00D41296">
        <w:rPr>
          <w:rFonts w:ascii="Arial" w:hAnsi="Arial" w:cs="Arial"/>
          <w:sz w:val="24"/>
          <w:szCs w:val="24"/>
        </w:rPr>
        <w:t>. With regard to the vaginal injuries, the Doctor testified that same</w:t>
      </w:r>
      <w:r w:rsidR="00D41296" w:rsidRPr="00E93488">
        <w:rPr>
          <w:rFonts w:ascii="Arial" w:hAnsi="Arial" w:cs="Arial"/>
          <w:sz w:val="24"/>
          <w:szCs w:val="24"/>
        </w:rPr>
        <w:t xml:space="preserve"> were indicative </w:t>
      </w:r>
      <w:r w:rsidR="00D41296">
        <w:rPr>
          <w:rFonts w:ascii="Arial" w:hAnsi="Arial" w:cs="Arial"/>
          <w:sz w:val="24"/>
          <w:szCs w:val="24"/>
        </w:rPr>
        <w:t xml:space="preserve">of forceful sexual penetration or </w:t>
      </w:r>
      <w:r w:rsidR="00D41296" w:rsidRPr="00E93488">
        <w:rPr>
          <w:rFonts w:ascii="Arial" w:hAnsi="Arial" w:cs="Arial"/>
          <w:sz w:val="24"/>
          <w:szCs w:val="24"/>
        </w:rPr>
        <w:t>sexual assault.</w:t>
      </w:r>
      <w:r w:rsidR="00947E29">
        <w:rPr>
          <w:rFonts w:ascii="Arial" w:hAnsi="Arial" w:cs="Arial"/>
          <w:sz w:val="24"/>
          <w:szCs w:val="24"/>
        </w:rPr>
        <w:t xml:space="preserve"> </w:t>
      </w:r>
      <w:r w:rsidR="002810A4" w:rsidRPr="00081B51">
        <w:rPr>
          <w:rFonts w:ascii="Arial" w:hAnsi="Arial" w:cs="Arial"/>
          <w:sz w:val="24"/>
          <w:szCs w:val="24"/>
        </w:rPr>
        <w:t xml:space="preserve">The cause of death was </w:t>
      </w:r>
      <w:r w:rsidR="00947E29" w:rsidRPr="00081B51">
        <w:rPr>
          <w:rFonts w:ascii="Arial" w:hAnsi="Arial" w:cs="Arial"/>
          <w:sz w:val="24"/>
          <w:szCs w:val="24"/>
        </w:rPr>
        <w:t xml:space="preserve">recorded as </w:t>
      </w:r>
      <w:r w:rsidR="002810A4" w:rsidRPr="00081B51">
        <w:rPr>
          <w:rFonts w:ascii="Arial" w:hAnsi="Arial" w:cs="Arial"/>
          <w:sz w:val="24"/>
          <w:szCs w:val="24"/>
        </w:rPr>
        <w:t xml:space="preserve">blunt trauma to the head </w:t>
      </w:r>
      <w:r w:rsidR="00947E29" w:rsidRPr="00081B51">
        <w:rPr>
          <w:rFonts w:ascii="Arial" w:hAnsi="Arial" w:cs="Arial"/>
          <w:sz w:val="24"/>
          <w:szCs w:val="24"/>
        </w:rPr>
        <w:t>whilst</w:t>
      </w:r>
      <w:r w:rsidR="002810A4" w:rsidRPr="00081B51">
        <w:rPr>
          <w:rFonts w:ascii="Arial" w:hAnsi="Arial" w:cs="Arial"/>
          <w:sz w:val="24"/>
          <w:szCs w:val="24"/>
        </w:rPr>
        <w:t xml:space="preserve"> the manner of death </w:t>
      </w:r>
      <w:r w:rsidR="00C03337">
        <w:rPr>
          <w:rFonts w:ascii="Arial" w:hAnsi="Arial" w:cs="Arial"/>
          <w:sz w:val="24"/>
          <w:szCs w:val="24"/>
        </w:rPr>
        <w:t xml:space="preserve">as </w:t>
      </w:r>
      <w:r w:rsidR="002810A4" w:rsidRPr="00081B51">
        <w:rPr>
          <w:rFonts w:ascii="Arial" w:hAnsi="Arial" w:cs="Arial"/>
          <w:sz w:val="24"/>
          <w:szCs w:val="24"/>
        </w:rPr>
        <w:t xml:space="preserve">homicide </w:t>
      </w:r>
      <w:r w:rsidR="00C03337">
        <w:rPr>
          <w:rFonts w:ascii="Arial" w:hAnsi="Arial" w:cs="Arial"/>
          <w:sz w:val="24"/>
          <w:szCs w:val="24"/>
        </w:rPr>
        <w:t xml:space="preserve">or </w:t>
      </w:r>
      <w:r w:rsidR="002810A4" w:rsidRPr="00081B51">
        <w:rPr>
          <w:rFonts w:ascii="Arial" w:hAnsi="Arial" w:cs="Arial"/>
          <w:sz w:val="24"/>
          <w:szCs w:val="24"/>
        </w:rPr>
        <w:t>unnatural</w:t>
      </w:r>
      <w:r w:rsidR="00C03337">
        <w:rPr>
          <w:rFonts w:ascii="Arial" w:hAnsi="Arial" w:cs="Arial"/>
          <w:sz w:val="24"/>
          <w:szCs w:val="24"/>
        </w:rPr>
        <w:t xml:space="preserve"> death</w:t>
      </w:r>
      <w:r w:rsidR="002810A4" w:rsidRPr="00081B51">
        <w:rPr>
          <w:rFonts w:ascii="Arial" w:hAnsi="Arial" w:cs="Arial"/>
          <w:sz w:val="24"/>
          <w:szCs w:val="24"/>
        </w:rPr>
        <w:t xml:space="preserve">. </w:t>
      </w:r>
    </w:p>
    <w:p w:rsidR="004461C3" w:rsidRDefault="004461C3" w:rsidP="004461C3">
      <w:pPr>
        <w:spacing w:line="360" w:lineRule="auto"/>
        <w:ind w:left="851" w:hanging="851"/>
        <w:jc w:val="both"/>
        <w:rPr>
          <w:rFonts w:ascii="Arial" w:hAnsi="Arial" w:cs="Arial"/>
          <w:sz w:val="24"/>
          <w:szCs w:val="24"/>
        </w:rPr>
      </w:pPr>
    </w:p>
    <w:p w:rsidR="00C03337" w:rsidRDefault="004461C3" w:rsidP="004461C3">
      <w:pPr>
        <w:spacing w:line="360" w:lineRule="auto"/>
        <w:ind w:left="851" w:hanging="851"/>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947E29">
        <w:rPr>
          <w:rFonts w:ascii="Arial" w:hAnsi="Arial" w:cs="Arial"/>
          <w:sz w:val="24"/>
          <w:szCs w:val="24"/>
        </w:rPr>
        <w:t>It can be deduced f</w:t>
      </w:r>
      <w:r w:rsidR="007B4995" w:rsidRPr="00081B51">
        <w:rPr>
          <w:rFonts w:ascii="Arial" w:hAnsi="Arial" w:cs="Arial"/>
          <w:sz w:val="24"/>
          <w:szCs w:val="24"/>
        </w:rPr>
        <w:t>rom the evidence of the doctor</w:t>
      </w:r>
      <w:r w:rsidR="007B4995" w:rsidRPr="00666530">
        <w:rPr>
          <w:rFonts w:ascii="Arial" w:hAnsi="Arial" w:cs="Arial"/>
          <w:sz w:val="24"/>
          <w:szCs w:val="24"/>
        </w:rPr>
        <w:t>,</w:t>
      </w:r>
      <w:r w:rsidR="008F24D0" w:rsidRPr="00666530">
        <w:rPr>
          <w:rFonts w:ascii="Arial" w:hAnsi="Arial" w:cs="Arial"/>
          <w:sz w:val="24"/>
          <w:szCs w:val="24"/>
        </w:rPr>
        <w:t xml:space="preserve"> that</w:t>
      </w:r>
      <w:r w:rsidR="007B4995" w:rsidRPr="00666530">
        <w:rPr>
          <w:rFonts w:ascii="Arial" w:hAnsi="Arial" w:cs="Arial"/>
          <w:sz w:val="24"/>
          <w:szCs w:val="24"/>
        </w:rPr>
        <w:t xml:space="preserve"> the</w:t>
      </w:r>
      <w:r w:rsidR="007B4995" w:rsidRPr="00081B51">
        <w:rPr>
          <w:rFonts w:ascii="Arial" w:hAnsi="Arial" w:cs="Arial"/>
          <w:sz w:val="24"/>
          <w:szCs w:val="24"/>
        </w:rPr>
        <w:t xml:space="preserve"> </w:t>
      </w:r>
      <w:r w:rsidR="004E5D98" w:rsidRPr="00081B51">
        <w:rPr>
          <w:rFonts w:ascii="Arial" w:hAnsi="Arial" w:cs="Arial"/>
          <w:sz w:val="24"/>
          <w:szCs w:val="24"/>
        </w:rPr>
        <w:t xml:space="preserve">deceased was </w:t>
      </w:r>
      <w:r w:rsidR="00947E29">
        <w:rPr>
          <w:rFonts w:ascii="Arial" w:hAnsi="Arial" w:cs="Arial"/>
          <w:sz w:val="24"/>
          <w:szCs w:val="24"/>
        </w:rPr>
        <w:t xml:space="preserve">not only </w:t>
      </w:r>
      <w:r w:rsidR="00947E29" w:rsidRPr="00081B51">
        <w:rPr>
          <w:rFonts w:ascii="Arial" w:hAnsi="Arial" w:cs="Arial"/>
          <w:sz w:val="24"/>
          <w:szCs w:val="24"/>
        </w:rPr>
        <w:t>murdered</w:t>
      </w:r>
      <w:r w:rsidR="00947E29">
        <w:rPr>
          <w:rFonts w:ascii="Arial" w:hAnsi="Arial" w:cs="Arial"/>
          <w:sz w:val="24"/>
          <w:szCs w:val="24"/>
        </w:rPr>
        <w:t xml:space="preserve"> but was also</w:t>
      </w:r>
      <w:r w:rsidR="004E5D98" w:rsidRPr="00081B51">
        <w:rPr>
          <w:rFonts w:ascii="Arial" w:hAnsi="Arial" w:cs="Arial"/>
          <w:sz w:val="24"/>
          <w:szCs w:val="24"/>
        </w:rPr>
        <w:t xml:space="preserve"> </w:t>
      </w:r>
      <w:r w:rsidR="007B4995" w:rsidRPr="00081B51">
        <w:rPr>
          <w:rFonts w:ascii="Arial" w:hAnsi="Arial" w:cs="Arial"/>
          <w:sz w:val="24"/>
          <w:szCs w:val="24"/>
        </w:rPr>
        <w:t xml:space="preserve">forcefully </w:t>
      </w:r>
      <w:r w:rsidR="004E5D98" w:rsidRPr="00081B51">
        <w:rPr>
          <w:rFonts w:ascii="Arial" w:hAnsi="Arial" w:cs="Arial"/>
          <w:sz w:val="24"/>
          <w:szCs w:val="24"/>
        </w:rPr>
        <w:t xml:space="preserve">sexually </w:t>
      </w:r>
      <w:r w:rsidR="007B4995" w:rsidRPr="00081B51">
        <w:rPr>
          <w:rFonts w:ascii="Arial" w:hAnsi="Arial" w:cs="Arial"/>
          <w:sz w:val="24"/>
          <w:szCs w:val="24"/>
        </w:rPr>
        <w:t>penetrated</w:t>
      </w:r>
      <w:r w:rsidR="00947E29">
        <w:rPr>
          <w:rFonts w:ascii="Arial" w:hAnsi="Arial" w:cs="Arial"/>
          <w:sz w:val="24"/>
          <w:szCs w:val="24"/>
        </w:rPr>
        <w:t xml:space="preserve">, the latter being </w:t>
      </w:r>
      <w:r w:rsidR="007B4995" w:rsidRPr="00081B51">
        <w:rPr>
          <w:rFonts w:ascii="Arial" w:hAnsi="Arial" w:cs="Arial"/>
          <w:sz w:val="24"/>
          <w:szCs w:val="24"/>
        </w:rPr>
        <w:t>indicative of non-consensual sexual intercourse.</w:t>
      </w:r>
    </w:p>
    <w:p w:rsidR="009666A0" w:rsidRPr="009666A0" w:rsidRDefault="009666A0" w:rsidP="009666A0">
      <w:pPr>
        <w:pStyle w:val="ListParagraph"/>
        <w:spacing w:after="0" w:line="240" w:lineRule="auto"/>
        <w:ind w:left="851"/>
        <w:jc w:val="both"/>
        <w:rPr>
          <w:rFonts w:ascii="Arial" w:hAnsi="Arial" w:cs="Arial"/>
          <w:sz w:val="24"/>
          <w:szCs w:val="24"/>
        </w:rPr>
      </w:pPr>
    </w:p>
    <w:p w:rsidR="00947E29" w:rsidRPr="00081B51" w:rsidRDefault="00947E29" w:rsidP="00081B51">
      <w:pPr>
        <w:spacing w:line="360" w:lineRule="auto"/>
        <w:jc w:val="both"/>
        <w:rPr>
          <w:rFonts w:ascii="Arial" w:hAnsi="Arial" w:cs="Arial"/>
          <w:b/>
          <w:sz w:val="24"/>
          <w:szCs w:val="24"/>
        </w:rPr>
      </w:pPr>
      <w:r w:rsidRPr="00081B51">
        <w:rPr>
          <w:rFonts w:ascii="Arial" w:hAnsi="Arial" w:cs="Arial"/>
          <w:b/>
          <w:sz w:val="24"/>
          <w:szCs w:val="24"/>
        </w:rPr>
        <w:t xml:space="preserve">Ms </w:t>
      </w:r>
      <w:r w:rsidR="008F1209" w:rsidRPr="00C24DED">
        <w:rPr>
          <w:rFonts w:ascii="Arial" w:hAnsi="Arial" w:cs="Arial"/>
          <w:b/>
          <w:sz w:val="24"/>
          <w:szCs w:val="24"/>
        </w:rPr>
        <w:t>Madeleine</w:t>
      </w:r>
      <w:r w:rsidR="007B4995" w:rsidRPr="00081B51">
        <w:rPr>
          <w:rFonts w:ascii="Arial" w:hAnsi="Arial" w:cs="Arial"/>
          <w:b/>
          <w:sz w:val="24"/>
          <w:szCs w:val="24"/>
        </w:rPr>
        <w:t xml:space="preserve"> Freeman </w:t>
      </w:r>
    </w:p>
    <w:p w:rsidR="004461C3" w:rsidRDefault="009666A0" w:rsidP="004461C3">
      <w:pPr>
        <w:spacing w:line="360" w:lineRule="auto"/>
        <w:ind w:left="851" w:hanging="851"/>
        <w:jc w:val="both"/>
        <w:rPr>
          <w:rFonts w:ascii="Arial" w:hAnsi="Arial" w:cs="Arial"/>
          <w:sz w:val="24"/>
          <w:szCs w:val="24"/>
        </w:rPr>
      </w:pPr>
      <w:r>
        <w:rPr>
          <w:rFonts w:ascii="Arial" w:hAnsi="Arial" w:cs="Arial"/>
          <w:sz w:val="24"/>
          <w:szCs w:val="24"/>
        </w:rPr>
        <w:t>1</w:t>
      </w:r>
      <w:r w:rsidR="004461C3">
        <w:rPr>
          <w:rFonts w:ascii="Arial" w:hAnsi="Arial" w:cs="Arial"/>
          <w:sz w:val="24"/>
          <w:szCs w:val="24"/>
        </w:rPr>
        <w:t>2.</w:t>
      </w:r>
      <w:r w:rsidR="004461C3">
        <w:rPr>
          <w:rFonts w:ascii="Arial" w:hAnsi="Arial" w:cs="Arial"/>
          <w:sz w:val="24"/>
          <w:szCs w:val="24"/>
        </w:rPr>
        <w:tab/>
      </w:r>
      <w:r w:rsidR="00C24DED">
        <w:rPr>
          <w:rFonts w:ascii="Arial" w:hAnsi="Arial" w:cs="Arial"/>
          <w:sz w:val="24"/>
          <w:szCs w:val="24"/>
        </w:rPr>
        <w:t>According to Ms Freeman the d</w:t>
      </w:r>
      <w:r w:rsidR="00C24DED" w:rsidRPr="00E93488">
        <w:rPr>
          <w:rFonts w:ascii="Arial" w:hAnsi="Arial" w:cs="Arial"/>
          <w:sz w:val="24"/>
          <w:szCs w:val="24"/>
        </w:rPr>
        <w:t>eceased</w:t>
      </w:r>
      <w:r w:rsidR="00C24DED">
        <w:rPr>
          <w:rFonts w:ascii="Arial" w:hAnsi="Arial" w:cs="Arial"/>
          <w:sz w:val="24"/>
          <w:szCs w:val="24"/>
        </w:rPr>
        <w:t>,</w:t>
      </w:r>
      <w:r w:rsidR="00C24DED" w:rsidRPr="00E93488">
        <w:rPr>
          <w:rFonts w:ascii="Arial" w:hAnsi="Arial" w:cs="Arial"/>
          <w:sz w:val="24"/>
          <w:szCs w:val="24"/>
        </w:rPr>
        <w:t xml:space="preserve"> </w:t>
      </w:r>
      <w:r w:rsidR="00C24DED">
        <w:rPr>
          <w:rFonts w:ascii="Arial" w:hAnsi="Arial" w:cs="Arial"/>
          <w:sz w:val="24"/>
          <w:szCs w:val="24"/>
        </w:rPr>
        <w:t xml:space="preserve">her cousin, was </w:t>
      </w:r>
      <w:r w:rsidR="00C24DED" w:rsidRPr="00E93488">
        <w:rPr>
          <w:rFonts w:ascii="Arial" w:hAnsi="Arial" w:cs="Arial"/>
          <w:sz w:val="24"/>
          <w:szCs w:val="24"/>
        </w:rPr>
        <w:t xml:space="preserve">staying at Grootdrink </w:t>
      </w:r>
      <w:r w:rsidR="00C24DED">
        <w:rPr>
          <w:rFonts w:ascii="Arial" w:hAnsi="Arial" w:cs="Arial"/>
          <w:sz w:val="24"/>
          <w:szCs w:val="24"/>
        </w:rPr>
        <w:t xml:space="preserve">informal </w:t>
      </w:r>
      <w:r w:rsidR="00C24DED" w:rsidRPr="00E93488">
        <w:rPr>
          <w:rFonts w:ascii="Arial" w:hAnsi="Arial" w:cs="Arial"/>
          <w:sz w:val="24"/>
          <w:szCs w:val="24"/>
        </w:rPr>
        <w:t xml:space="preserve">settlement. </w:t>
      </w:r>
      <w:r w:rsidR="00947E29">
        <w:rPr>
          <w:rFonts w:ascii="Arial" w:hAnsi="Arial" w:cs="Arial"/>
          <w:sz w:val="24"/>
          <w:szCs w:val="24"/>
        </w:rPr>
        <w:t>Ms F</w:t>
      </w:r>
      <w:r w:rsidR="00C24DED">
        <w:rPr>
          <w:rFonts w:ascii="Arial" w:hAnsi="Arial" w:cs="Arial"/>
          <w:sz w:val="24"/>
          <w:szCs w:val="24"/>
        </w:rPr>
        <w:t>reeman</w:t>
      </w:r>
      <w:r w:rsidR="00947E29">
        <w:rPr>
          <w:rFonts w:ascii="Arial" w:hAnsi="Arial" w:cs="Arial"/>
          <w:sz w:val="24"/>
          <w:szCs w:val="24"/>
        </w:rPr>
        <w:t xml:space="preserve"> </w:t>
      </w:r>
      <w:r w:rsidR="007B4995" w:rsidRPr="00081B51">
        <w:rPr>
          <w:rFonts w:ascii="Arial" w:hAnsi="Arial" w:cs="Arial"/>
          <w:sz w:val="24"/>
          <w:szCs w:val="24"/>
        </w:rPr>
        <w:t xml:space="preserve">testified </w:t>
      </w:r>
      <w:r w:rsidR="00947E29">
        <w:rPr>
          <w:rFonts w:ascii="Arial" w:hAnsi="Arial" w:cs="Arial"/>
          <w:sz w:val="24"/>
          <w:szCs w:val="24"/>
        </w:rPr>
        <w:t xml:space="preserve">about </w:t>
      </w:r>
      <w:r w:rsidR="007B4995" w:rsidRPr="00081B51">
        <w:rPr>
          <w:rFonts w:ascii="Arial" w:hAnsi="Arial" w:cs="Arial"/>
          <w:sz w:val="24"/>
          <w:szCs w:val="24"/>
        </w:rPr>
        <w:t>the</w:t>
      </w:r>
      <w:r w:rsidR="00947E29">
        <w:rPr>
          <w:rFonts w:ascii="Arial" w:hAnsi="Arial" w:cs="Arial"/>
          <w:sz w:val="24"/>
          <w:szCs w:val="24"/>
        </w:rPr>
        <w:t xml:space="preserve"> </w:t>
      </w:r>
      <w:r w:rsidR="006E0CEC">
        <w:rPr>
          <w:rFonts w:ascii="Arial" w:hAnsi="Arial" w:cs="Arial"/>
          <w:sz w:val="24"/>
          <w:szCs w:val="24"/>
        </w:rPr>
        <w:t xml:space="preserve">alleged </w:t>
      </w:r>
      <w:r w:rsidR="00947E29">
        <w:rPr>
          <w:rFonts w:ascii="Arial" w:hAnsi="Arial" w:cs="Arial"/>
          <w:sz w:val="24"/>
          <w:szCs w:val="24"/>
        </w:rPr>
        <w:t xml:space="preserve">incidents </w:t>
      </w:r>
      <w:r w:rsidR="00C24DED">
        <w:rPr>
          <w:rFonts w:ascii="Arial" w:hAnsi="Arial" w:cs="Arial"/>
          <w:sz w:val="24"/>
          <w:szCs w:val="24"/>
        </w:rPr>
        <w:t>of the</w:t>
      </w:r>
      <w:r w:rsidR="007B4995" w:rsidRPr="00081B51">
        <w:rPr>
          <w:rFonts w:ascii="Arial" w:hAnsi="Arial" w:cs="Arial"/>
          <w:sz w:val="24"/>
          <w:szCs w:val="24"/>
        </w:rPr>
        <w:t xml:space="preserve"> night of </w:t>
      </w:r>
      <w:r w:rsidR="006E0CEC">
        <w:rPr>
          <w:rFonts w:ascii="Arial" w:hAnsi="Arial" w:cs="Arial"/>
          <w:sz w:val="24"/>
          <w:szCs w:val="24"/>
        </w:rPr>
        <w:t xml:space="preserve">Saturday </w:t>
      </w:r>
      <w:r w:rsidR="007B4995" w:rsidRPr="00081B51">
        <w:rPr>
          <w:rFonts w:ascii="Arial" w:hAnsi="Arial" w:cs="Arial"/>
          <w:sz w:val="24"/>
          <w:szCs w:val="24"/>
        </w:rPr>
        <w:t>11 July 2015 going into the</w:t>
      </w:r>
      <w:r w:rsidR="00947E29">
        <w:rPr>
          <w:rFonts w:ascii="Arial" w:hAnsi="Arial" w:cs="Arial"/>
          <w:sz w:val="24"/>
          <w:szCs w:val="24"/>
        </w:rPr>
        <w:t xml:space="preserve"> </w:t>
      </w:r>
      <w:r w:rsidR="00C24DED">
        <w:rPr>
          <w:rFonts w:ascii="Arial" w:hAnsi="Arial" w:cs="Arial"/>
          <w:sz w:val="24"/>
          <w:szCs w:val="24"/>
        </w:rPr>
        <w:t xml:space="preserve">early </w:t>
      </w:r>
      <w:r w:rsidR="00947E29">
        <w:rPr>
          <w:rFonts w:ascii="Arial" w:hAnsi="Arial" w:cs="Arial"/>
          <w:sz w:val="24"/>
          <w:szCs w:val="24"/>
        </w:rPr>
        <w:t xml:space="preserve">morning </w:t>
      </w:r>
      <w:r w:rsidR="00C24DED">
        <w:rPr>
          <w:rFonts w:ascii="Arial" w:hAnsi="Arial" w:cs="Arial"/>
          <w:sz w:val="24"/>
          <w:szCs w:val="24"/>
        </w:rPr>
        <w:t xml:space="preserve">of </w:t>
      </w:r>
      <w:r w:rsidR="006E0CEC">
        <w:rPr>
          <w:rFonts w:ascii="Arial" w:hAnsi="Arial" w:cs="Arial"/>
          <w:sz w:val="24"/>
          <w:szCs w:val="24"/>
        </w:rPr>
        <w:t xml:space="preserve">Sunday </w:t>
      </w:r>
      <w:r w:rsidR="007B4995" w:rsidRPr="00081B51">
        <w:rPr>
          <w:rFonts w:ascii="Arial" w:hAnsi="Arial" w:cs="Arial"/>
          <w:sz w:val="24"/>
          <w:szCs w:val="24"/>
        </w:rPr>
        <w:t>12</w:t>
      </w:r>
      <w:r w:rsidR="00C24DED">
        <w:rPr>
          <w:rFonts w:ascii="Arial" w:hAnsi="Arial" w:cs="Arial"/>
          <w:sz w:val="24"/>
          <w:szCs w:val="24"/>
        </w:rPr>
        <w:t xml:space="preserve"> July.</w:t>
      </w:r>
      <w:r w:rsidR="006475B2">
        <w:rPr>
          <w:rFonts w:ascii="Arial" w:hAnsi="Arial" w:cs="Arial"/>
          <w:sz w:val="24"/>
          <w:szCs w:val="24"/>
        </w:rPr>
        <w:t xml:space="preserve"> </w:t>
      </w:r>
      <w:r w:rsidR="00C24DED">
        <w:rPr>
          <w:rFonts w:ascii="Arial" w:hAnsi="Arial" w:cs="Arial"/>
          <w:sz w:val="24"/>
          <w:szCs w:val="24"/>
        </w:rPr>
        <w:t xml:space="preserve"> According to her, on the former </w:t>
      </w:r>
      <w:r w:rsidR="00F448FD">
        <w:rPr>
          <w:rFonts w:ascii="Arial" w:hAnsi="Arial" w:cs="Arial"/>
          <w:sz w:val="24"/>
          <w:szCs w:val="24"/>
        </w:rPr>
        <w:t xml:space="preserve">date </w:t>
      </w:r>
      <w:r w:rsidR="007B4995" w:rsidRPr="00081B51">
        <w:rPr>
          <w:rFonts w:ascii="Arial" w:hAnsi="Arial" w:cs="Arial"/>
          <w:sz w:val="24"/>
          <w:szCs w:val="24"/>
        </w:rPr>
        <w:t>she</w:t>
      </w:r>
      <w:r w:rsidR="00C24DED">
        <w:rPr>
          <w:rFonts w:ascii="Arial" w:hAnsi="Arial" w:cs="Arial"/>
          <w:sz w:val="24"/>
          <w:szCs w:val="24"/>
        </w:rPr>
        <w:t>,</w:t>
      </w:r>
      <w:r w:rsidR="007B4995" w:rsidRPr="00081B51">
        <w:rPr>
          <w:rFonts w:ascii="Arial" w:hAnsi="Arial" w:cs="Arial"/>
          <w:sz w:val="24"/>
          <w:szCs w:val="24"/>
        </w:rPr>
        <w:t xml:space="preserve"> </w:t>
      </w:r>
      <w:r w:rsidR="00C24DED">
        <w:rPr>
          <w:rFonts w:ascii="Arial" w:hAnsi="Arial" w:cs="Arial"/>
          <w:sz w:val="24"/>
          <w:szCs w:val="24"/>
        </w:rPr>
        <w:t xml:space="preserve">the </w:t>
      </w:r>
      <w:r w:rsidR="007B4995" w:rsidRPr="00081B51">
        <w:rPr>
          <w:rFonts w:ascii="Arial" w:hAnsi="Arial" w:cs="Arial"/>
          <w:sz w:val="24"/>
          <w:szCs w:val="24"/>
        </w:rPr>
        <w:t xml:space="preserve">deceased and others went </w:t>
      </w:r>
      <w:r w:rsidR="00C24DED">
        <w:rPr>
          <w:rFonts w:ascii="Arial" w:hAnsi="Arial" w:cs="Arial"/>
          <w:sz w:val="24"/>
          <w:szCs w:val="24"/>
        </w:rPr>
        <w:t xml:space="preserve">out for drinks </w:t>
      </w:r>
      <w:r w:rsidR="00F448FD">
        <w:rPr>
          <w:rFonts w:ascii="Arial" w:hAnsi="Arial" w:cs="Arial"/>
          <w:sz w:val="24"/>
          <w:szCs w:val="24"/>
        </w:rPr>
        <w:t>at</w:t>
      </w:r>
      <w:r w:rsidR="007B4995" w:rsidRPr="00081B51">
        <w:rPr>
          <w:rFonts w:ascii="Arial" w:hAnsi="Arial" w:cs="Arial"/>
          <w:sz w:val="24"/>
          <w:szCs w:val="24"/>
        </w:rPr>
        <w:t xml:space="preserve"> </w:t>
      </w:r>
      <w:r w:rsidR="00C24DED">
        <w:rPr>
          <w:rFonts w:ascii="Arial" w:hAnsi="Arial" w:cs="Arial"/>
          <w:sz w:val="24"/>
          <w:szCs w:val="24"/>
        </w:rPr>
        <w:t>one</w:t>
      </w:r>
      <w:r w:rsidR="007B4995" w:rsidRPr="00081B51">
        <w:rPr>
          <w:rFonts w:ascii="Arial" w:hAnsi="Arial" w:cs="Arial"/>
          <w:sz w:val="24"/>
          <w:szCs w:val="24"/>
        </w:rPr>
        <w:t xml:space="preserve"> tavern called Vuyo’s</w:t>
      </w:r>
      <w:r w:rsidR="00C24DED">
        <w:rPr>
          <w:rFonts w:ascii="Arial" w:hAnsi="Arial" w:cs="Arial"/>
          <w:sz w:val="24"/>
          <w:szCs w:val="24"/>
        </w:rPr>
        <w:t xml:space="preserve">. </w:t>
      </w:r>
      <w:r w:rsidR="00037301">
        <w:rPr>
          <w:rFonts w:ascii="Arial" w:hAnsi="Arial" w:cs="Arial"/>
          <w:sz w:val="24"/>
          <w:szCs w:val="24"/>
        </w:rPr>
        <w:t>On the night in question, the d</w:t>
      </w:r>
      <w:r w:rsidR="00037301" w:rsidRPr="00E93488">
        <w:rPr>
          <w:rFonts w:ascii="Arial" w:hAnsi="Arial" w:cs="Arial"/>
          <w:sz w:val="24"/>
          <w:szCs w:val="24"/>
        </w:rPr>
        <w:t>eceased was wearing a black jacket, a red long sleeve top,</w:t>
      </w:r>
      <w:r w:rsidR="00037301">
        <w:rPr>
          <w:rFonts w:ascii="Arial" w:hAnsi="Arial" w:cs="Arial"/>
          <w:sz w:val="24"/>
          <w:szCs w:val="24"/>
        </w:rPr>
        <w:t xml:space="preserve"> </w:t>
      </w:r>
      <w:r w:rsidR="00037301" w:rsidRPr="00E93488">
        <w:rPr>
          <w:rFonts w:ascii="Arial" w:hAnsi="Arial" w:cs="Arial"/>
          <w:sz w:val="24"/>
          <w:szCs w:val="24"/>
        </w:rPr>
        <w:t>blue jeans and black boots</w:t>
      </w:r>
      <w:r w:rsidR="006E0CEC">
        <w:rPr>
          <w:rFonts w:ascii="Arial" w:hAnsi="Arial" w:cs="Arial"/>
          <w:sz w:val="24"/>
          <w:szCs w:val="24"/>
        </w:rPr>
        <w:t>. The latter</w:t>
      </w:r>
      <w:r w:rsidR="00037301" w:rsidRPr="00E93488">
        <w:rPr>
          <w:rFonts w:ascii="Arial" w:hAnsi="Arial" w:cs="Arial"/>
          <w:sz w:val="24"/>
          <w:szCs w:val="24"/>
        </w:rPr>
        <w:t xml:space="preserve"> had a shiny object or something. </w:t>
      </w:r>
      <w:r w:rsidR="00037301">
        <w:rPr>
          <w:rFonts w:ascii="Arial" w:hAnsi="Arial" w:cs="Arial"/>
          <w:sz w:val="24"/>
          <w:szCs w:val="24"/>
        </w:rPr>
        <w:t>She testified that Vuyo’s</w:t>
      </w:r>
      <w:r w:rsidR="006E0CEC">
        <w:rPr>
          <w:rFonts w:ascii="Arial" w:hAnsi="Arial" w:cs="Arial"/>
          <w:sz w:val="24"/>
          <w:szCs w:val="24"/>
        </w:rPr>
        <w:t xml:space="preserve"> tavern</w:t>
      </w:r>
      <w:r w:rsidR="00C24DED">
        <w:rPr>
          <w:rFonts w:ascii="Arial" w:hAnsi="Arial" w:cs="Arial"/>
          <w:sz w:val="24"/>
          <w:szCs w:val="24"/>
        </w:rPr>
        <w:t xml:space="preserve"> is situate somewhere in Pa</w:t>
      </w:r>
      <w:r w:rsidR="0033147D">
        <w:rPr>
          <w:rFonts w:ascii="Arial" w:hAnsi="Arial" w:cs="Arial"/>
          <w:sz w:val="24"/>
          <w:szCs w:val="24"/>
        </w:rPr>
        <w:t>ba</w:t>
      </w:r>
      <w:r w:rsidR="00EE254D">
        <w:rPr>
          <w:rFonts w:ascii="Arial" w:hAnsi="Arial" w:cs="Arial"/>
          <w:sz w:val="24"/>
          <w:szCs w:val="24"/>
        </w:rPr>
        <w:t>le</w:t>
      </w:r>
      <w:r w:rsidR="006475B2">
        <w:rPr>
          <w:rFonts w:ascii="Arial" w:hAnsi="Arial" w:cs="Arial"/>
          <w:sz w:val="24"/>
          <w:szCs w:val="24"/>
        </w:rPr>
        <w:t>l</w:t>
      </w:r>
      <w:r w:rsidR="00EE254D">
        <w:rPr>
          <w:rFonts w:ascii="Arial" w:hAnsi="Arial" w:cs="Arial"/>
          <w:sz w:val="24"/>
          <w:szCs w:val="24"/>
        </w:rPr>
        <w:t>lo</w:t>
      </w:r>
      <w:r w:rsidR="00C24DED">
        <w:rPr>
          <w:rFonts w:ascii="Arial" w:hAnsi="Arial" w:cs="Arial"/>
          <w:sz w:val="24"/>
          <w:szCs w:val="24"/>
        </w:rPr>
        <w:t>, Upington</w:t>
      </w:r>
      <w:r w:rsidR="00037301">
        <w:rPr>
          <w:rFonts w:ascii="Arial" w:hAnsi="Arial" w:cs="Arial"/>
          <w:sz w:val="24"/>
          <w:szCs w:val="24"/>
        </w:rPr>
        <w:t xml:space="preserve"> and </w:t>
      </w:r>
      <w:r w:rsidR="0033147D">
        <w:rPr>
          <w:rFonts w:ascii="Arial" w:hAnsi="Arial" w:cs="Arial"/>
          <w:sz w:val="24"/>
          <w:szCs w:val="24"/>
        </w:rPr>
        <w:t xml:space="preserve">that </w:t>
      </w:r>
      <w:r w:rsidR="00037301">
        <w:rPr>
          <w:rFonts w:ascii="Arial" w:hAnsi="Arial" w:cs="Arial"/>
          <w:sz w:val="24"/>
          <w:szCs w:val="24"/>
        </w:rPr>
        <w:t>t</w:t>
      </w:r>
      <w:r w:rsidR="00B3161F" w:rsidRPr="00081B51">
        <w:rPr>
          <w:rFonts w:ascii="Arial" w:hAnsi="Arial" w:cs="Arial"/>
          <w:sz w:val="24"/>
          <w:szCs w:val="24"/>
        </w:rPr>
        <w:t xml:space="preserve">hey arrived </w:t>
      </w:r>
      <w:r w:rsidR="0033147D">
        <w:rPr>
          <w:rFonts w:ascii="Arial" w:hAnsi="Arial" w:cs="Arial"/>
          <w:sz w:val="24"/>
          <w:szCs w:val="24"/>
        </w:rPr>
        <w:t>at the said tavern</w:t>
      </w:r>
      <w:r w:rsidR="00037301">
        <w:rPr>
          <w:rFonts w:ascii="Arial" w:hAnsi="Arial" w:cs="Arial"/>
          <w:sz w:val="24"/>
          <w:szCs w:val="24"/>
        </w:rPr>
        <w:t xml:space="preserve"> </w:t>
      </w:r>
      <w:r w:rsidR="00F448FD">
        <w:rPr>
          <w:rFonts w:ascii="Arial" w:hAnsi="Arial" w:cs="Arial"/>
          <w:sz w:val="24"/>
          <w:szCs w:val="24"/>
        </w:rPr>
        <w:t xml:space="preserve">at </w:t>
      </w:r>
      <w:r w:rsidR="00F448FD" w:rsidRPr="00947E29">
        <w:rPr>
          <w:rFonts w:ascii="Arial" w:hAnsi="Arial" w:cs="Arial"/>
          <w:sz w:val="24"/>
          <w:szCs w:val="24"/>
        </w:rPr>
        <w:t>a</w:t>
      </w:r>
      <w:r w:rsidR="00F448FD">
        <w:rPr>
          <w:rFonts w:ascii="Arial" w:hAnsi="Arial" w:cs="Arial"/>
          <w:sz w:val="24"/>
          <w:szCs w:val="24"/>
        </w:rPr>
        <w:t xml:space="preserve">pproximately </w:t>
      </w:r>
      <w:r w:rsidR="00C24DED">
        <w:rPr>
          <w:rFonts w:ascii="Arial" w:hAnsi="Arial" w:cs="Arial"/>
          <w:sz w:val="24"/>
          <w:szCs w:val="24"/>
        </w:rPr>
        <w:t>20h00</w:t>
      </w:r>
      <w:r w:rsidR="00B3161F" w:rsidRPr="00081B51">
        <w:rPr>
          <w:rFonts w:ascii="Arial" w:hAnsi="Arial" w:cs="Arial"/>
          <w:sz w:val="24"/>
          <w:szCs w:val="24"/>
        </w:rPr>
        <w:t xml:space="preserve">. </w:t>
      </w:r>
      <w:r w:rsidR="00BB7F06" w:rsidRPr="00E93488">
        <w:rPr>
          <w:rFonts w:ascii="Arial" w:hAnsi="Arial" w:cs="Arial"/>
          <w:sz w:val="24"/>
          <w:szCs w:val="24"/>
        </w:rPr>
        <w:t>On th</w:t>
      </w:r>
      <w:r w:rsidR="00BB7F06">
        <w:rPr>
          <w:rFonts w:ascii="Arial" w:hAnsi="Arial" w:cs="Arial"/>
          <w:sz w:val="24"/>
          <w:szCs w:val="24"/>
        </w:rPr>
        <w:t>is occasion</w:t>
      </w:r>
      <w:r w:rsidR="00BB7F06" w:rsidRPr="00E93488">
        <w:rPr>
          <w:rFonts w:ascii="Arial" w:hAnsi="Arial" w:cs="Arial"/>
          <w:sz w:val="24"/>
          <w:szCs w:val="24"/>
        </w:rPr>
        <w:t xml:space="preserve">, it was her second visit </w:t>
      </w:r>
      <w:r w:rsidR="00BB7F06">
        <w:rPr>
          <w:rFonts w:ascii="Arial" w:hAnsi="Arial" w:cs="Arial"/>
          <w:sz w:val="24"/>
          <w:szCs w:val="24"/>
        </w:rPr>
        <w:t xml:space="preserve">to this tavern </w:t>
      </w:r>
      <w:r w:rsidR="00BB7F06" w:rsidRPr="00E93488">
        <w:rPr>
          <w:rFonts w:ascii="Arial" w:hAnsi="Arial" w:cs="Arial"/>
          <w:sz w:val="24"/>
          <w:szCs w:val="24"/>
        </w:rPr>
        <w:t xml:space="preserve">and for the deceased, her first. </w:t>
      </w:r>
      <w:r w:rsidR="00BB7F06">
        <w:rPr>
          <w:rFonts w:ascii="Arial" w:hAnsi="Arial" w:cs="Arial"/>
          <w:sz w:val="24"/>
          <w:szCs w:val="24"/>
        </w:rPr>
        <w:t xml:space="preserve">She denied, ever being in the company of one </w:t>
      </w:r>
      <w:r w:rsidR="00AC2AAB">
        <w:rPr>
          <w:rFonts w:ascii="Arial" w:hAnsi="Arial" w:cs="Arial"/>
          <w:sz w:val="24"/>
          <w:szCs w:val="24"/>
        </w:rPr>
        <w:t>Je</w:t>
      </w:r>
      <w:r w:rsidR="008F1209">
        <w:rPr>
          <w:rFonts w:ascii="Arial" w:hAnsi="Arial" w:cs="Arial"/>
          <w:sz w:val="24"/>
          <w:szCs w:val="24"/>
        </w:rPr>
        <w:t>nine</w:t>
      </w:r>
      <w:r w:rsidR="00BB7F06">
        <w:rPr>
          <w:rFonts w:ascii="Arial" w:hAnsi="Arial" w:cs="Arial"/>
          <w:sz w:val="24"/>
          <w:szCs w:val="24"/>
        </w:rPr>
        <w:t xml:space="preserve">, as testified by one Mr James Diamond for the State, during the trial.  </w:t>
      </w:r>
    </w:p>
    <w:p w:rsidR="004461C3" w:rsidRDefault="004461C3" w:rsidP="004461C3">
      <w:pPr>
        <w:spacing w:line="360" w:lineRule="auto"/>
        <w:ind w:left="851" w:hanging="851"/>
        <w:jc w:val="both"/>
        <w:rPr>
          <w:rFonts w:ascii="Arial" w:hAnsi="Arial" w:cs="Arial"/>
          <w:sz w:val="24"/>
          <w:szCs w:val="24"/>
        </w:rPr>
      </w:pPr>
    </w:p>
    <w:p w:rsidR="004461C3" w:rsidRDefault="004461C3" w:rsidP="004461C3">
      <w:pPr>
        <w:spacing w:line="36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5044E">
        <w:rPr>
          <w:rFonts w:ascii="Arial" w:hAnsi="Arial" w:cs="Arial"/>
          <w:sz w:val="24"/>
          <w:szCs w:val="24"/>
        </w:rPr>
        <w:t xml:space="preserve">According to her, neither </w:t>
      </w:r>
      <w:r w:rsidR="004A361E">
        <w:rPr>
          <w:rFonts w:ascii="Arial" w:hAnsi="Arial" w:cs="Arial"/>
          <w:sz w:val="24"/>
          <w:szCs w:val="24"/>
        </w:rPr>
        <w:t>she nor anyone in her company</w:t>
      </w:r>
      <w:r w:rsidR="0005044E">
        <w:rPr>
          <w:rFonts w:ascii="Arial" w:hAnsi="Arial" w:cs="Arial"/>
          <w:sz w:val="24"/>
          <w:szCs w:val="24"/>
        </w:rPr>
        <w:t xml:space="preserve"> paid any attention</w:t>
      </w:r>
      <w:r w:rsidR="007B4995" w:rsidRPr="00081B51">
        <w:rPr>
          <w:rFonts w:ascii="Arial" w:hAnsi="Arial" w:cs="Arial"/>
          <w:sz w:val="24"/>
          <w:szCs w:val="24"/>
        </w:rPr>
        <w:t xml:space="preserve"> </w:t>
      </w:r>
      <w:r w:rsidR="004A361E">
        <w:rPr>
          <w:rFonts w:ascii="Arial" w:hAnsi="Arial" w:cs="Arial"/>
          <w:sz w:val="24"/>
          <w:szCs w:val="24"/>
        </w:rPr>
        <w:t>to</w:t>
      </w:r>
      <w:r w:rsidR="007B4995" w:rsidRPr="00081B51">
        <w:rPr>
          <w:rFonts w:ascii="Arial" w:hAnsi="Arial" w:cs="Arial"/>
          <w:sz w:val="24"/>
          <w:szCs w:val="24"/>
        </w:rPr>
        <w:t xml:space="preserve"> the deceased</w:t>
      </w:r>
      <w:r w:rsidR="004A361E">
        <w:rPr>
          <w:rFonts w:ascii="Arial" w:hAnsi="Arial" w:cs="Arial"/>
          <w:sz w:val="24"/>
          <w:szCs w:val="24"/>
        </w:rPr>
        <w:t>’s whereabouts or interactions</w:t>
      </w:r>
      <w:r w:rsidR="0005044E">
        <w:rPr>
          <w:rFonts w:ascii="Arial" w:hAnsi="Arial" w:cs="Arial"/>
          <w:sz w:val="24"/>
          <w:szCs w:val="24"/>
        </w:rPr>
        <w:t>, whilst they drank and danced in the said tavern</w:t>
      </w:r>
      <w:r w:rsidR="007B4995" w:rsidRPr="00081B51">
        <w:rPr>
          <w:rFonts w:ascii="Arial" w:hAnsi="Arial" w:cs="Arial"/>
          <w:sz w:val="24"/>
          <w:szCs w:val="24"/>
        </w:rPr>
        <w:t xml:space="preserve">. </w:t>
      </w:r>
      <w:r w:rsidR="00037301">
        <w:rPr>
          <w:rFonts w:ascii="Arial" w:hAnsi="Arial" w:cs="Arial"/>
          <w:sz w:val="24"/>
          <w:szCs w:val="24"/>
        </w:rPr>
        <w:t>Sometime b</w:t>
      </w:r>
      <w:r w:rsidR="009A2759" w:rsidRPr="00081B51">
        <w:rPr>
          <w:rFonts w:ascii="Arial" w:hAnsi="Arial" w:cs="Arial"/>
          <w:sz w:val="24"/>
          <w:szCs w:val="24"/>
        </w:rPr>
        <w:t xml:space="preserve">efore midnight, </w:t>
      </w:r>
      <w:r w:rsidR="00037301">
        <w:rPr>
          <w:rFonts w:ascii="Arial" w:hAnsi="Arial" w:cs="Arial"/>
          <w:sz w:val="24"/>
          <w:szCs w:val="24"/>
        </w:rPr>
        <w:t xml:space="preserve">the </w:t>
      </w:r>
      <w:r w:rsidR="009A2759" w:rsidRPr="00666530">
        <w:rPr>
          <w:rFonts w:ascii="Arial" w:hAnsi="Arial" w:cs="Arial"/>
          <w:sz w:val="24"/>
          <w:szCs w:val="24"/>
        </w:rPr>
        <w:t xml:space="preserve">deceased </w:t>
      </w:r>
      <w:r w:rsidR="002F0007" w:rsidRPr="00666530">
        <w:rPr>
          <w:rFonts w:ascii="Arial" w:hAnsi="Arial" w:cs="Arial"/>
          <w:sz w:val="24"/>
          <w:szCs w:val="24"/>
        </w:rPr>
        <w:t>handed</w:t>
      </w:r>
      <w:r w:rsidR="009A2759" w:rsidRPr="00666530">
        <w:rPr>
          <w:rFonts w:ascii="Arial" w:hAnsi="Arial" w:cs="Arial"/>
          <w:sz w:val="24"/>
          <w:szCs w:val="24"/>
        </w:rPr>
        <w:t xml:space="preserve"> her th</w:t>
      </w:r>
      <w:r w:rsidR="006E0CEC" w:rsidRPr="00666530">
        <w:rPr>
          <w:rFonts w:ascii="Arial" w:hAnsi="Arial" w:cs="Arial"/>
          <w:sz w:val="24"/>
          <w:szCs w:val="24"/>
        </w:rPr>
        <w:t>e</w:t>
      </w:r>
      <w:r w:rsidR="009A2759" w:rsidRPr="00666530">
        <w:rPr>
          <w:rFonts w:ascii="Arial" w:hAnsi="Arial" w:cs="Arial"/>
          <w:sz w:val="24"/>
          <w:szCs w:val="24"/>
        </w:rPr>
        <w:t xml:space="preserve"> jacket she </w:t>
      </w:r>
      <w:r w:rsidR="002F0007" w:rsidRPr="00666530">
        <w:rPr>
          <w:rFonts w:ascii="Arial" w:hAnsi="Arial" w:cs="Arial"/>
          <w:sz w:val="24"/>
          <w:szCs w:val="24"/>
        </w:rPr>
        <w:t>was wearing</w:t>
      </w:r>
      <w:r w:rsidR="009A2759" w:rsidRPr="00666530">
        <w:rPr>
          <w:rFonts w:ascii="Arial" w:hAnsi="Arial" w:cs="Arial"/>
          <w:sz w:val="24"/>
          <w:szCs w:val="24"/>
        </w:rPr>
        <w:t xml:space="preserve"> and </w:t>
      </w:r>
      <w:r w:rsidR="006E0CEC" w:rsidRPr="00666530">
        <w:rPr>
          <w:rFonts w:ascii="Arial" w:hAnsi="Arial" w:cs="Arial"/>
          <w:sz w:val="24"/>
          <w:szCs w:val="24"/>
        </w:rPr>
        <w:t xml:space="preserve">went on to </w:t>
      </w:r>
      <w:r w:rsidR="009A2759" w:rsidRPr="00666530">
        <w:rPr>
          <w:rFonts w:ascii="Arial" w:hAnsi="Arial" w:cs="Arial"/>
          <w:sz w:val="24"/>
          <w:szCs w:val="24"/>
        </w:rPr>
        <w:t>mingl</w:t>
      </w:r>
      <w:r w:rsidR="006E0CEC" w:rsidRPr="00666530">
        <w:rPr>
          <w:rFonts w:ascii="Arial" w:hAnsi="Arial" w:cs="Arial"/>
          <w:sz w:val="24"/>
          <w:szCs w:val="24"/>
        </w:rPr>
        <w:t>e</w:t>
      </w:r>
      <w:r w:rsidR="009A2759" w:rsidRPr="00666530">
        <w:rPr>
          <w:rFonts w:ascii="Arial" w:hAnsi="Arial" w:cs="Arial"/>
          <w:sz w:val="24"/>
          <w:szCs w:val="24"/>
        </w:rPr>
        <w:t xml:space="preserve"> in </w:t>
      </w:r>
      <w:r w:rsidR="0033147D" w:rsidRPr="00666530">
        <w:rPr>
          <w:rFonts w:ascii="Arial" w:hAnsi="Arial" w:cs="Arial"/>
          <w:sz w:val="24"/>
          <w:szCs w:val="24"/>
        </w:rPr>
        <w:t xml:space="preserve">the </w:t>
      </w:r>
      <w:r w:rsidR="009A2759" w:rsidRPr="00666530">
        <w:rPr>
          <w:rFonts w:ascii="Arial" w:hAnsi="Arial" w:cs="Arial"/>
          <w:sz w:val="24"/>
          <w:szCs w:val="24"/>
        </w:rPr>
        <w:t xml:space="preserve">tavern and </w:t>
      </w:r>
      <w:r w:rsidR="006E0CEC" w:rsidRPr="00666530">
        <w:rPr>
          <w:rFonts w:ascii="Arial" w:hAnsi="Arial" w:cs="Arial"/>
          <w:sz w:val="24"/>
          <w:szCs w:val="24"/>
        </w:rPr>
        <w:t>return</w:t>
      </w:r>
      <w:r w:rsidR="0033147D" w:rsidRPr="00666530">
        <w:rPr>
          <w:rFonts w:ascii="Arial" w:hAnsi="Arial" w:cs="Arial"/>
          <w:sz w:val="24"/>
          <w:szCs w:val="24"/>
        </w:rPr>
        <w:t xml:space="preserve"> </w:t>
      </w:r>
      <w:r w:rsidR="009A2759" w:rsidRPr="00666530">
        <w:rPr>
          <w:rFonts w:ascii="Arial" w:hAnsi="Arial" w:cs="Arial"/>
          <w:sz w:val="24"/>
          <w:szCs w:val="24"/>
        </w:rPr>
        <w:t>to the dance floor</w:t>
      </w:r>
      <w:r w:rsidR="00037301" w:rsidRPr="00666530">
        <w:rPr>
          <w:rFonts w:ascii="Arial" w:hAnsi="Arial" w:cs="Arial"/>
          <w:sz w:val="24"/>
          <w:szCs w:val="24"/>
        </w:rPr>
        <w:t xml:space="preserve">. </w:t>
      </w:r>
      <w:r w:rsidR="0033147D" w:rsidRPr="00666530">
        <w:rPr>
          <w:rFonts w:ascii="Arial" w:hAnsi="Arial" w:cs="Arial"/>
          <w:sz w:val="24"/>
          <w:szCs w:val="24"/>
        </w:rPr>
        <w:t>She testified that, at all</w:t>
      </w:r>
      <w:r w:rsidR="00037301" w:rsidRPr="00666530">
        <w:rPr>
          <w:rFonts w:ascii="Arial" w:hAnsi="Arial" w:cs="Arial"/>
          <w:sz w:val="24"/>
          <w:szCs w:val="24"/>
        </w:rPr>
        <w:t xml:space="preserve"> material times hereto, when the deceased was on the dance floor, she </w:t>
      </w:r>
      <w:r w:rsidR="006E0CEC" w:rsidRPr="00666530">
        <w:rPr>
          <w:rFonts w:ascii="Arial" w:hAnsi="Arial" w:cs="Arial"/>
          <w:sz w:val="24"/>
          <w:szCs w:val="24"/>
        </w:rPr>
        <w:t>had no sight of</w:t>
      </w:r>
      <w:r w:rsidR="00037301" w:rsidRPr="00666530">
        <w:rPr>
          <w:rFonts w:ascii="Arial" w:hAnsi="Arial" w:cs="Arial"/>
          <w:sz w:val="24"/>
          <w:szCs w:val="24"/>
        </w:rPr>
        <w:t xml:space="preserve"> her. </w:t>
      </w:r>
      <w:r w:rsidR="00972E34" w:rsidRPr="00666530">
        <w:rPr>
          <w:rFonts w:ascii="Arial" w:hAnsi="Arial" w:cs="Arial"/>
          <w:sz w:val="24"/>
          <w:szCs w:val="24"/>
        </w:rPr>
        <w:t xml:space="preserve"> T</w:t>
      </w:r>
      <w:r w:rsidR="009A2759" w:rsidRPr="00666530">
        <w:rPr>
          <w:rFonts w:ascii="Arial" w:hAnsi="Arial" w:cs="Arial"/>
          <w:sz w:val="24"/>
          <w:szCs w:val="24"/>
        </w:rPr>
        <w:t>hey l</w:t>
      </w:r>
      <w:r w:rsidR="00037301" w:rsidRPr="00666530">
        <w:rPr>
          <w:rFonts w:ascii="Arial" w:hAnsi="Arial" w:cs="Arial"/>
          <w:sz w:val="24"/>
          <w:szCs w:val="24"/>
        </w:rPr>
        <w:t>eft</w:t>
      </w:r>
      <w:r w:rsidR="009A2759" w:rsidRPr="00666530">
        <w:rPr>
          <w:rFonts w:ascii="Arial" w:hAnsi="Arial" w:cs="Arial"/>
          <w:sz w:val="24"/>
          <w:szCs w:val="24"/>
        </w:rPr>
        <w:t xml:space="preserve"> the tavern a</w:t>
      </w:r>
      <w:r w:rsidR="00037301" w:rsidRPr="00666530">
        <w:rPr>
          <w:rFonts w:ascii="Arial" w:hAnsi="Arial" w:cs="Arial"/>
          <w:sz w:val="24"/>
          <w:szCs w:val="24"/>
        </w:rPr>
        <w:t>t approximately 0</w:t>
      </w:r>
      <w:r w:rsidR="009A2759" w:rsidRPr="00666530">
        <w:rPr>
          <w:rFonts w:ascii="Arial" w:hAnsi="Arial" w:cs="Arial"/>
          <w:sz w:val="24"/>
          <w:szCs w:val="24"/>
        </w:rPr>
        <w:t>1h00</w:t>
      </w:r>
      <w:r w:rsidR="00037301" w:rsidRPr="00666530">
        <w:rPr>
          <w:rFonts w:ascii="Arial" w:hAnsi="Arial" w:cs="Arial"/>
          <w:sz w:val="24"/>
          <w:szCs w:val="24"/>
        </w:rPr>
        <w:t xml:space="preserve">, the following morning, </w:t>
      </w:r>
      <w:r w:rsidR="00972E34" w:rsidRPr="00666530">
        <w:rPr>
          <w:rFonts w:ascii="Arial" w:hAnsi="Arial" w:cs="Arial"/>
          <w:sz w:val="24"/>
          <w:szCs w:val="24"/>
        </w:rPr>
        <w:t>after having looked for her</w:t>
      </w:r>
      <w:r w:rsidR="006E0CEC" w:rsidRPr="00666530">
        <w:rPr>
          <w:rFonts w:ascii="Arial" w:hAnsi="Arial" w:cs="Arial"/>
          <w:sz w:val="24"/>
          <w:szCs w:val="24"/>
        </w:rPr>
        <w:t>,</w:t>
      </w:r>
      <w:r w:rsidR="006E0CEC">
        <w:rPr>
          <w:rFonts w:ascii="Arial" w:hAnsi="Arial" w:cs="Arial"/>
          <w:sz w:val="24"/>
          <w:szCs w:val="24"/>
        </w:rPr>
        <w:t xml:space="preserve"> to no avail</w:t>
      </w:r>
      <w:r w:rsidR="009A2759" w:rsidRPr="00081B51">
        <w:rPr>
          <w:rFonts w:ascii="Arial" w:hAnsi="Arial" w:cs="Arial"/>
          <w:sz w:val="24"/>
          <w:szCs w:val="24"/>
        </w:rPr>
        <w:t>.</w:t>
      </w:r>
    </w:p>
    <w:p w:rsidR="004461C3" w:rsidRDefault="004461C3" w:rsidP="004461C3">
      <w:pPr>
        <w:spacing w:line="360" w:lineRule="auto"/>
        <w:ind w:left="851" w:hanging="851"/>
        <w:jc w:val="both"/>
        <w:rPr>
          <w:rFonts w:ascii="Arial" w:hAnsi="Arial" w:cs="Arial"/>
          <w:sz w:val="24"/>
          <w:szCs w:val="24"/>
        </w:rPr>
      </w:pPr>
    </w:p>
    <w:p w:rsidR="009666A0" w:rsidRDefault="004461C3" w:rsidP="004461C3">
      <w:pPr>
        <w:spacing w:line="36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72E34" w:rsidRPr="00E25840">
        <w:rPr>
          <w:rFonts w:ascii="Arial" w:hAnsi="Arial" w:cs="Arial"/>
          <w:sz w:val="24"/>
          <w:szCs w:val="24"/>
        </w:rPr>
        <w:t>On</w:t>
      </w:r>
      <w:r w:rsidR="004A361E" w:rsidRPr="00E25840">
        <w:rPr>
          <w:rFonts w:ascii="Arial" w:hAnsi="Arial" w:cs="Arial"/>
          <w:sz w:val="24"/>
          <w:szCs w:val="24"/>
        </w:rPr>
        <w:t xml:space="preserve"> </w:t>
      </w:r>
      <w:r w:rsidR="009A2759" w:rsidRPr="00E25840">
        <w:rPr>
          <w:rFonts w:ascii="Arial" w:hAnsi="Arial" w:cs="Arial"/>
          <w:sz w:val="24"/>
          <w:szCs w:val="24"/>
        </w:rPr>
        <w:t>M</w:t>
      </w:r>
      <w:r w:rsidR="009A2759" w:rsidRPr="00081B51">
        <w:rPr>
          <w:rFonts w:ascii="Arial" w:hAnsi="Arial" w:cs="Arial"/>
          <w:sz w:val="24"/>
          <w:szCs w:val="24"/>
        </w:rPr>
        <w:t>onday</w:t>
      </w:r>
      <w:r w:rsidR="00571B12">
        <w:rPr>
          <w:rFonts w:ascii="Arial" w:hAnsi="Arial" w:cs="Arial"/>
          <w:sz w:val="24"/>
          <w:szCs w:val="24"/>
        </w:rPr>
        <w:t xml:space="preserve"> 13 July,</w:t>
      </w:r>
      <w:r w:rsidR="009A2759" w:rsidRPr="00081B51">
        <w:rPr>
          <w:rFonts w:ascii="Arial" w:hAnsi="Arial" w:cs="Arial"/>
          <w:sz w:val="24"/>
          <w:szCs w:val="24"/>
        </w:rPr>
        <w:t xml:space="preserve"> </w:t>
      </w:r>
      <w:r w:rsidR="00571B12">
        <w:rPr>
          <w:rFonts w:ascii="Arial" w:hAnsi="Arial" w:cs="Arial"/>
          <w:sz w:val="24"/>
          <w:szCs w:val="24"/>
        </w:rPr>
        <w:t>she and others</w:t>
      </w:r>
      <w:r w:rsidR="009A2759" w:rsidRPr="00081B51">
        <w:rPr>
          <w:rFonts w:ascii="Arial" w:hAnsi="Arial" w:cs="Arial"/>
          <w:sz w:val="24"/>
          <w:szCs w:val="24"/>
        </w:rPr>
        <w:t xml:space="preserve"> heard </w:t>
      </w:r>
      <w:r w:rsidR="00BB7F06">
        <w:rPr>
          <w:rFonts w:ascii="Arial" w:hAnsi="Arial" w:cs="Arial"/>
          <w:sz w:val="24"/>
          <w:szCs w:val="24"/>
        </w:rPr>
        <w:t>of a dead body found</w:t>
      </w:r>
      <w:r w:rsidR="00571B12">
        <w:rPr>
          <w:rFonts w:ascii="Arial" w:hAnsi="Arial" w:cs="Arial"/>
          <w:sz w:val="24"/>
          <w:szCs w:val="24"/>
        </w:rPr>
        <w:t xml:space="preserve"> somewhere in the area</w:t>
      </w:r>
      <w:r w:rsidR="009A2759" w:rsidRPr="00081B51">
        <w:rPr>
          <w:rFonts w:ascii="Arial" w:hAnsi="Arial" w:cs="Arial"/>
          <w:sz w:val="24"/>
          <w:szCs w:val="24"/>
        </w:rPr>
        <w:t>. They</w:t>
      </w:r>
      <w:r w:rsidR="00BB7F06">
        <w:rPr>
          <w:rFonts w:ascii="Arial" w:hAnsi="Arial" w:cs="Arial"/>
          <w:sz w:val="24"/>
          <w:szCs w:val="24"/>
        </w:rPr>
        <w:t xml:space="preserve"> (</w:t>
      </w:r>
      <w:r w:rsidR="009A2759" w:rsidRPr="00081B51">
        <w:rPr>
          <w:rFonts w:ascii="Arial" w:hAnsi="Arial" w:cs="Arial"/>
          <w:sz w:val="24"/>
          <w:szCs w:val="24"/>
        </w:rPr>
        <w:t xml:space="preserve">she and </w:t>
      </w:r>
      <w:r w:rsidR="00571B12">
        <w:rPr>
          <w:rFonts w:ascii="Arial" w:hAnsi="Arial" w:cs="Arial"/>
          <w:sz w:val="24"/>
          <w:szCs w:val="24"/>
        </w:rPr>
        <w:t xml:space="preserve">the </w:t>
      </w:r>
      <w:r w:rsidR="009A2759" w:rsidRPr="00081B51">
        <w:rPr>
          <w:rFonts w:ascii="Arial" w:hAnsi="Arial" w:cs="Arial"/>
          <w:sz w:val="24"/>
          <w:szCs w:val="24"/>
        </w:rPr>
        <w:t>deceased</w:t>
      </w:r>
      <w:r w:rsidR="00571B12">
        <w:rPr>
          <w:rFonts w:ascii="Arial" w:hAnsi="Arial" w:cs="Arial"/>
          <w:sz w:val="24"/>
          <w:szCs w:val="24"/>
        </w:rPr>
        <w:t>’s</w:t>
      </w:r>
      <w:r w:rsidR="009A2759" w:rsidRPr="00081B51">
        <w:rPr>
          <w:rFonts w:ascii="Arial" w:hAnsi="Arial" w:cs="Arial"/>
          <w:sz w:val="24"/>
          <w:szCs w:val="24"/>
        </w:rPr>
        <w:t xml:space="preserve"> sister) went to the police station to </w:t>
      </w:r>
      <w:r w:rsidR="00BB7F06">
        <w:rPr>
          <w:rFonts w:ascii="Arial" w:hAnsi="Arial" w:cs="Arial"/>
          <w:sz w:val="24"/>
          <w:szCs w:val="24"/>
        </w:rPr>
        <w:t xml:space="preserve">make </w:t>
      </w:r>
      <w:r w:rsidR="00972E34">
        <w:rPr>
          <w:rFonts w:ascii="Arial" w:hAnsi="Arial" w:cs="Arial"/>
          <w:sz w:val="24"/>
          <w:szCs w:val="24"/>
        </w:rPr>
        <w:t>i</w:t>
      </w:r>
      <w:r w:rsidR="00BB7F06">
        <w:rPr>
          <w:rFonts w:ascii="Arial" w:hAnsi="Arial" w:cs="Arial"/>
          <w:sz w:val="24"/>
          <w:szCs w:val="24"/>
        </w:rPr>
        <w:t>nquiries about the deceased</w:t>
      </w:r>
      <w:r w:rsidR="009A2759" w:rsidRPr="00081B51">
        <w:rPr>
          <w:rFonts w:ascii="Arial" w:hAnsi="Arial" w:cs="Arial"/>
          <w:sz w:val="24"/>
          <w:szCs w:val="24"/>
        </w:rPr>
        <w:t xml:space="preserve"> and were taken to the forensics</w:t>
      </w:r>
      <w:r w:rsidR="00BB7F06">
        <w:rPr>
          <w:rFonts w:ascii="Arial" w:hAnsi="Arial" w:cs="Arial"/>
          <w:sz w:val="24"/>
          <w:szCs w:val="24"/>
        </w:rPr>
        <w:t xml:space="preserve"> department of SAPS, </w:t>
      </w:r>
      <w:r w:rsidR="009A2759" w:rsidRPr="00081B51">
        <w:rPr>
          <w:rFonts w:ascii="Arial" w:hAnsi="Arial" w:cs="Arial"/>
          <w:sz w:val="24"/>
          <w:szCs w:val="24"/>
        </w:rPr>
        <w:t xml:space="preserve">where they found </w:t>
      </w:r>
      <w:r w:rsidR="00BB7F06">
        <w:rPr>
          <w:rFonts w:ascii="Arial" w:hAnsi="Arial" w:cs="Arial"/>
          <w:sz w:val="24"/>
          <w:szCs w:val="24"/>
        </w:rPr>
        <w:t xml:space="preserve">the </w:t>
      </w:r>
      <w:r w:rsidR="009A2759" w:rsidRPr="00081B51">
        <w:rPr>
          <w:rFonts w:ascii="Arial" w:hAnsi="Arial" w:cs="Arial"/>
          <w:sz w:val="24"/>
          <w:szCs w:val="24"/>
        </w:rPr>
        <w:t>deceased</w:t>
      </w:r>
      <w:r w:rsidR="00BB7F06">
        <w:rPr>
          <w:rFonts w:ascii="Arial" w:hAnsi="Arial" w:cs="Arial"/>
          <w:sz w:val="24"/>
          <w:szCs w:val="24"/>
        </w:rPr>
        <w:t>’s</w:t>
      </w:r>
      <w:r w:rsidR="009A2759" w:rsidRPr="00081B51">
        <w:rPr>
          <w:rFonts w:ascii="Arial" w:hAnsi="Arial" w:cs="Arial"/>
          <w:sz w:val="24"/>
          <w:szCs w:val="24"/>
        </w:rPr>
        <w:t xml:space="preserve"> body. </w:t>
      </w:r>
    </w:p>
    <w:p w:rsidR="00441320" w:rsidRDefault="004461C3" w:rsidP="009666A0">
      <w:pPr>
        <w:spacing w:line="360" w:lineRule="auto"/>
        <w:ind w:left="851" w:hanging="851"/>
        <w:jc w:val="both"/>
        <w:rPr>
          <w:rFonts w:ascii="Arial" w:hAnsi="Arial" w:cs="Arial"/>
          <w:sz w:val="24"/>
          <w:szCs w:val="24"/>
        </w:rPr>
      </w:pPr>
      <w:r>
        <w:rPr>
          <w:rFonts w:ascii="Arial" w:hAnsi="Arial" w:cs="Arial"/>
          <w:sz w:val="24"/>
          <w:szCs w:val="24"/>
        </w:rPr>
        <w:lastRenderedPageBreak/>
        <w:t>15</w:t>
      </w:r>
      <w:r w:rsidR="009666A0">
        <w:rPr>
          <w:rFonts w:ascii="Arial" w:hAnsi="Arial" w:cs="Arial"/>
          <w:sz w:val="24"/>
          <w:szCs w:val="24"/>
        </w:rPr>
        <w:t>.</w:t>
      </w:r>
      <w:r w:rsidR="009666A0">
        <w:rPr>
          <w:rFonts w:ascii="Arial" w:hAnsi="Arial" w:cs="Arial"/>
          <w:sz w:val="24"/>
          <w:szCs w:val="24"/>
        </w:rPr>
        <w:tab/>
      </w:r>
      <w:r w:rsidR="00441320">
        <w:rPr>
          <w:rFonts w:ascii="Arial" w:hAnsi="Arial" w:cs="Arial"/>
          <w:sz w:val="24"/>
          <w:szCs w:val="24"/>
        </w:rPr>
        <w:t xml:space="preserve">I must interpose to point out here </w:t>
      </w:r>
      <w:r w:rsidR="00441320" w:rsidRPr="00E25840">
        <w:rPr>
          <w:rFonts w:ascii="Arial" w:hAnsi="Arial" w:cs="Arial"/>
          <w:sz w:val="24"/>
          <w:szCs w:val="24"/>
        </w:rPr>
        <w:t>that</w:t>
      </w:r>
      <w:r w:rsidR="00972E34" w:rsidRPr="00E25840">
        <w:rPr>
          <w:rFonts w:ascii="Arial" w:hAnsi="Arial" w:cs="Arial"/>
          <w:sz w:val="24"/>
          <w:szCs w:val="24"/>
        </w:rPr>
        <w:t>,</w:t>
      </w:r>
      <w:r w:rsidR="00441320" w:rsidRPr="00E25840">
        <w:rPr>
          <w:rFonts w:ascii="Arial" w:hAnsi="Arial" w:cs="Arial"/>
          <w:sz w:val="24"/>
          <w:szCs w:val="24"/>
        </w:rPr>
        <w:t xml:space="preserve"> whilst it </w:t>
      </w:r>
      <w:r w:rsidR="00AE665A" w:rsidRPr="00E25840">
        <w:rPr>
          <w:rFonts w:ascii="Arial" w:hAnsi="Arial" w:cs="Arial"/>
          <w:sz w:val="24"/>
          <w:szCs w:val="24"/>
        </w:rPr>
        <w:t xml:space="preserve">was argued </w:t>
      </w:r>
      <w:r w:rsidR="00BB7F06" w:rsidRPr="00E25840">
        <w:rPr>
          <w:rFonts w:ascii="Arial" w:hAnsi="Arial" w:cs="Arial"/>
          <w:sz w:val="24"/>
          <w:szCs w:val="24"/>
        </w:rPr>
        <w:t>for</w:t>
      </w:r>
      <w:r w:rsidR="00AE665A" w:rsidRPr="00E25840">
        <w:rPr>
          <w:rFonts w:ascii="Arial" w:hAnsi="Arial" w:cs="Arial"/>
          <w:sz w:val="24"/>
          <w:szCs w:val="24"/>
        </w:rPr>
        <w:t xml:space="preserve"> the </w:t>
      </w:r>
      <w:r w:rsidR="00BB7F06" w:rsidRPr="00E25840">
        <w:rPr>
          <w:rFonts w:ascii="Arial" w:hAnsi="Arial" w:cs="Arial"/>
          <w:sz w:val="24"/>
          <w:szCs w:val="24"/>
        </w:rPr>
        <w:t>a</w:t>
      </w:r>
      <w:r w:rsidR="00AE665A" w:rsidRPr="00E25840">
        <w:rPr>
          <w:rFonts w:ascii="Arial" w:hAnsi="Arial" w:cs="Arial"/>
          <w:sz w:val="24"/>
          <w:szCs w:val="24"/>
        </w:rPr>
        <w:t xml:space="preserve">ppellants that </w:t>
      </w:r>
      <w:r w:rsidR="00BB7F06" w:rsidRPr="00E25840">
        <w:rPr>
          <w:rFonts w:ascii="Arial" w:hAnsi="Arial" w:cs="Arial"/>
          <w:sz w:val="24"/>
          <w:szCs w:val="24"/>
        </w:rPr>
        <w:t>Mr</w:t>
      </w:r>
      <w:r w:rsidR="00AE665A" w:rsidRPr="00E25840">
        <w:rPr>
          <w:rFonts w:ascii="Arial" w:hAnsi="Arial" w:cs="Arial"/>
          <w:sz w:val="24"/>
          <w:szCs w:val="24"/>
        </w:rPr>
        <w:t xml:space="preserve"> Diamond contradicted this witness </w:t>
      </w:r>
      <w:r w:rsidR="00BB7F06" w:rsidRPr="00E25840">
        <w:rPr>
          <w:rFonts w:ascii="Arial" w:hAnsi="Arial" w:cs="Arial"/>
          <w:sz w:val="24"/>
          <w:szCs w:val="24"/>
        </w:rPr>
        <w:t>with regard to</w:t>
      </w:r>
      <w:r w:rsidR="00AE665A" w:rsidRPr="00E25840">
        <w:rPr>
          <w:rFonts w:ascii="Arial" w:hAnsi="Arial" w:cs="Arial"/>
          <w:sz w:val="24"/>
          <w:szCs w:val="24"/>
        </w:rPr>
        <w:t xml:space="preserve"> the presence of Jenine</w:t>
      </w:r>
      <w:r w:rsidR="00972E34" w:rsidRPr="00E25840">
        <w:rPr>
          <w:rFonts w:ascii="Arial" w:hAnsi="Arial" w:cs="Arial"/>
          <w:sz w:val="24"/>
          <w:szCs w:val="24"/>
        </w:rPr>
        <w:t>, which this</w:t>
      </w:r>
      <w:r w:rsidR="00AE665A" w:rsidRPr="00E25840">
        <w:rPr>
          <w:rFonts w:ascii="Arial" w:hAnsi="Arial" w:cs="Arial"/>
          <w:sz w:val="24"/>
          <w:szCs w:val="24"/>
        </w:rPr>
        <w:t xml:space="preserve"> witness denied was there</w:t>
      </w:r>
      <w:r w:rsidR="00441320" w:rsidRPr="00E25840">
        <w:rPr>
          <w:rFonts w:ascii="Arial" w:hAnsi="Arial" w:cs="Arial"/>
          <w:sz w:val="24"/>
          <w:szCs w:val="24"/>
        </w:rPr>
        <w:t>,</w:t>
      </w:r>
      <w:r w:rsidR="00AE665A" w:rsidRPr="00E25840">
        <w:rPr>
          <w:rFonts w:ascii="Arial" w:hAnsi="Arial" w:cs="Arial"/>
          <w:sz w:val="24"/>
          <w:szCs w:val="24"/>
        </w:rPr>
        <w:t xml:space="preserve"> I do not find this a material contradiction</w:t>
      </w:r>
      <w:r w:rsidR="00441320" w:rsidRPr="00E25840">
        <w:rPr>
          <w:rFonts w:ascii="Arial" w:hAnsi="Arial" w:cs="Arial"/>
          <w:sz w:val="24"/>
          <w:szCs w:val="24"/>
        </w:rPr>
        <w:t xml:space="preserve">. It is so since, after all has been said </w:t>
      </w:r>
      <w:r w:rsidR="00DC2B85" w:rsidRPr="00E25840">
        <w:rPr>
          <w:rFonts w:ascii="Arial" w:hAnsi="Arial" w:cs="Arial"/>
          <w:sz w:val="24"/>
          <w:szCs w:val="24"/>
        </w:rPr>
        <w:t xml:space="preserve">and </w:t>
      </w:r>
      <w:r w:rsidR="00441320" w:rsidRPr="00E25840">
        <w:rPr>
          <w:rFonts w:ascii="Arial" w:hAnsi="Arial" w:cs="Arial"/>
          <w:sz w:val="24"/>
          <w:szCs w:val="24"/>
        </w:rPr>
        <w:t>done, the</w:t>
      </w:r>
      <w:r w:rsidR="00AE665A" w:rsidRPr="00E25840">
        <w:rPr>
          <w:rFonts w:ascii="Arial" w:hAnsi="Arial" w:cs="Arial"/>
          <w:sz w:val="24"/>
          <w:szCs w:val="24"/>
        </w:rPr>
        <w:t xml:space="preserve"> </w:t>
      </w:r>
      <w:r w:rsidR="00441320" w:rsidRPr="00E25840">
        <w:rPr>
          <w:rFonts w:ascii="Arial" w:hAnsi="Arial" w:cs="Arial"/>
          <w:sz w:val="24"/>
          <w:szCs w:val="24"/>
        </w:rPr>
        <w:t>incontrovertible fact is</w:t>
      </w:r>
      <w:r w:rsidR="00AE665A" w:rsidRPr="00E25840">
        <w:rPr>
          <w:rFonts w:ascii="Arial" w:hAnsi="Arial" w:cs="Arial"/>
          <w:sz w:val="24"/>
          <w:szCs w:val="24"/>
        </w:rPr>
        <w:t xml:space="preserve"> </w:t>
      </w:r>
      <w:r w:rsidR="00972E34" w:rsidRPr="00E25840">
        <w:rPr>
          <w:rFonts w:ascii="Arial" w:hAnsi="Arial" w:cs="Arial"/>
          <w:sz w:val="24"/>
          <w:szCs w:val="24"/>
        </w:rPr>
        <w:t xml:space="preserve">that </w:t>
      </w:r>
      <w:r w:rsidR="00AE665A" w:rsidRPr="00E25840">
        <w:rPr>
          <w:rFonts w:ascii="Arial" w:hAnsi="Arial" w:cs="Arial"/>
          <w:sz w:val="24"/>
          <w:szCs w:val="24"/>
        </w:rPr>
        <w:t xml:space="preserve">the deceased and </w:t>
      </w:r>
      <w:r w:rsidR="00441320" w:rsidRPr="00E25840">
        <w:rPr>
          <w:rFonts w:ascii="Arial" w:hAnsi="Arial" w:cs="Arial"/>
          <w:sz w:val="24"/>
          <w:szCs w:val="24"/>
        </w:rPr>
        <w:t xml:space="preserve">Mr Diamond </w:t>
      </w:r>
      <w:r w:rsidR="00AE665A" w:rsidRPr="00E25840">
        <w:rPr>
          <w:rFonts w:ascii="Arial" w:hAnsi="Arial" w:cs="Arial"/>
          <w:sz w:val="24"/>
          <w:szCs w:val="24"/>
        </w:rPr>
        <w:t>and others</w:t>
      </w:r>
      <w:r w:rsidR="00441320" w:rsidRPr="00E25840">
        <w:rPr>
          <w:rFonts w:ascii="Arial" w:hAnsi="Arial" w:cs="Arial"/>
          <w:sz w:val="24"/>
          <w:szCs w:val="24"/>
        </w:rPr>
        <w:t xml:space="preserve">, </w:t>
      </w:r>
      <w:r w:rsidR="00AE665A" w:rsidRPr="00E25840">
        <w:rPr>
          <w:rFonts w:ascii="Arial" w:hAnsi="Arial" w:cs="Arial"/>
          <w:sz w:val="24"/>
          <w:szCs w:val="24"/>
        </w:rPr>
        <w:t>were at</w:t>
      </w:r>
      <w:r w:rsidR="00441320" w:rsidRPr="00E25840">
        <w:rPr>
          <w:rFonts w:ascii="Arial" w:hAnsi="Arial" w:cs="Arial"/>
          <w:sz w:val="24"/>
          <w:szCs w:val="24"/>
        </w:rPr>
        <w:t xml:space="preserve"> all material times hereto</w:t>
      </w:r>
      <w:r w:rsidR="00972E34" w:rsidRPr="00E25840">
        <w:rPr>
          <w:rFonts w:ascii="Arial" w:hAnsi="Arial" w:cs="Arial"/>
          <w:sz w:val="24"/>
          <w:szCs w:val="24"/>
        </w:rPr>
        <w:t>, prior to the incident,</w:t>
      </w:r>
      <w:r w:rsidR="00441320" w:rsidRPr="00E25840">
        <w:rPr>
          <w:rFonts w:ascii="Arial" w:hAnsi="Arial" w:cs="Arial"/>
          <w:sz w:val="24"/>
          <w:szCs w:val="24"/>
        </w:rPr>
        <w:t xml:space="preserve"> in attendance</w:t>
      </w:r>
      <w:r w:rsidR="00441320">
        <w:rPr>
          <w:rFonts w:ascii="Arial" w:hAnsi="Arial" w:cs="Arial"/>
          <w:sz w:val="24"/>
          <w:szCs w:val="24"/>
        </w:rPr>
        <w:t xml:space="preserve"> at</w:t>
      </w:r>
      <w:r w:rsidR="00441320" w:rsidRPr="00E93488">
        <w:rPr>
          <w:rFonts w:ascii="Arial" w:hAnsi="Arial" w:cs="Arial"/>
          <w:sz w:val="24"/>
          <w:szCs w:val="24"/>
        </w:rPr>
        <w:t xml:space="preserve"> </w:t>
      </w:r>
      <w:r w:rsidR="00AE665A" w:rsidRPr="00081B51">
        <w:rPr>
          <w:rFonts w:ascii="Arial" w:hAnsi="Arial" w:cs="Arial"/>
          <w:sz w:val="24"/>
          <w:szCs w:val="24"/>
        </w:rPr>
        <w:t>Vuyo</w:t>
      </w:r>
      <w:r w:rsidR="00441320">
        <w:rPr>
          <w:rFonts w:ascii="Arial" w:hAnsi="Arial" w:cs="Arial"/>
          <w:sz w:val="24"/>
          <w:szCs w:val="24"/>
        </w:rPr>
        <w:t xml:space="preserve">’s </w:t>
      </w:r>
      <w:r w:rsidR="00AE665A" w:rsidRPr="00081B51">
        <w:rPr>
          <w:rFonts w:ascii="Arial" w:hAnsi="Arial" w:cs="Arial"/>
          <w:sz w:val="24"/>
          <w:szCs w:val="24"/>
        </w:rPr>
        <w:t>tavern</w:t>
      </w:r>
      <w:r w:rsidR="00441320">
        <w:rPr>
          <w:rFonts w:ascii="Arial" w:hAnsi="Arial" w:cs="Arial"/>
          <w:sz w:val="24"/>
          <w:szCs w:val="24"/>
        </w:rPr>
        <w:t>.</w:t>
      </w:r>
    </w:p>
    <w:p w:rsidR="00DC2B85" w:rsidRDefault="00DC2B85" w:rsidP="00081B51">
      <w:pPr>
        <w:spacing w:line="360" w:lineRule="auto"/>
        <w:ind w:left="851" w:hanging="851"/>
        <w:jc w:val="both"/>
        <w:rPr>
          <w:rFonts w:ascii="Arial" w:hAnsi="Arial" w:cs="Arial"/>
          <w:sz w:val="24"/>
          <w:szCs w:val="24"/>
        </w:rPr>
      </w:pPr>
    </w:p>
    <w:p w:rsidR="00441320" w:rsidRPr="00081B51" w:rsidRDefault="00441320" w:rsidP="00081B51">
      <w:pPr>
        <w:spacing w:line="360" w:lineRule="auto"/>
        <w:ind w:left="720" w:hanging="720"/>
        <w:jc w:val="both"/>
        <w:rPr>
          <w:rFonts w:ascii="Arial" w:hAnsi="Arial" w:cs="Arial"/>
          <w:b/>
          <w:sz w:val="24"/>
          <w:szCs w:val="24"/>
        </w:rPr>
      </w:pPr>
      <w:r w:rsidRPr="00081B51">
        <w:rPr>
          <w:rFonts w:ascii="Arial" w:hAnsi="Arial" w:cs="Arial"/>
          <w:b/>
          <w:sz w:val="24"/>
          <w:szCs w:val="24"/>
        </w:rPr>
        <w:t>M</w:t>
      </w:r>
      <w:r w:rsidR="009D74EA">
        <w:rPr>
          <w:rFonts w:ascii="Arial" w:hAnsi="Arial" w:cs="Arial"/>
          <w:b/>
          <w:sz w:val="24"/>
          <w:szCs w:val="24"/>
        </w:rPr>
        <w:t>r</w:t>
      </w:r>
      <w:r w:rsidRPr="00081B51">
        <w:rPr>
          <w:rFonts w:ascii="Arial" w:hAnsi="Arial" w:cs="Arial"/>
          <w:b/>
          <w:sz w:val="24"/>
          <w:szCs w:val="24"/>
        </w:rPr>
        <w:t xml:space="preserve"> Renny Morwaki</w:t>
      </w:r>
    </w:p>
    <w:p w:rsidR="009666A0" w:rsidRDefault="009666A0" w:rsidP="009666A0">
      <w:pPr>
        <w:spacing w:line="360" w:lineRule="auto"/>
        <w:ind w:left="851" w:hanging="851"/>
        <w:jc w:val="both"/>
        <w:rPr>
          <w:rFonts w:ascii="Arial" w:hAnsi="Arial" w:cs="Arial"/>
          <w:sz w:val="24"/>
          <w:szCs w:val="24"/>
        </w:rPr>
      </w:pPr>
      <w:r>
        <w:rPr>
          <w:rFonts w:ascii="Arial" w:hAnsi="Arial" w:cs="Arial"/>
          <w:sz w:val="24"/>
          <w:szCs w:val="24"/>
        </w:rPr>
        <w:t>1</w:t>
      </w:r>
      <w:r w:rsidR="004461C3">
        <w:rPr>
          <w:rFonts w:ascii="Arial" w:hAnsi="Arial" w:cs="Arial"/>
          <w:sz w:val="24"/>
          <w:szCs w:val="24"/>
        </w:rPr>
        <w:t>6</w:t>
      </w:r>
      <w:r>
        <w:rPr>
          <w:rFonts w:ascii="Arial" w:hAnsi="Arial" w:cs="Arial"/>
          <w:sz w:val="24"/>
          <w:szCs w:val="24"/>
        </w:rPr>
        <w:t>.</w:t>
      </w:r>
      <w:r>
        <w:rPr>
          <w:rFonts w:ascii="Arial" w:hAnsi="Arial" w:cs="Arial"/>
          <w:sz w:val="24"/>
          <w:szCs w:val="24"/>
        </w:rPr>
        <w:tab/>
      </w:r>
      <w:r w:rsidR="00441320">
        <w:rPr>
          <w:rFonts w:ascii="Arial" w:hAnsi="Arial" w:cs="Arial"/>
          <w:sz w:val="24"/>
          <w:szCs w:val="24"/>
        </w:rPr>
        <w:t xml:space="preserve">According to Mr </w:t>
      </w:r>
      <w:r w:rsidR="009A2759" w:rsidRPr="00081B51">
        <w:rPr>
          <w:rFonts w:ascii="Arial" w:hAnsi="Arial" w:cs="Arial"/>
          <w:sz w:val="24"/>
          <w:szCs w:val="24"/>
        </w:rPr>
        <w:t>Morwaki</w:t>
      </w:r>
      <w:r w:rsidR="004E5D98" w:rsidRPr="00081B51">
        <w:rPr>
          <w:rFonts w:ascii="Arial" w:hAnsi="Arial" w:cs="Arial"/>
          <w:sz w:val="24"/>
          <w:szCs w:val="24"/>
        </w:rPr>
        <w:t xml:space="preserve">, one afternoon </w:t>
      </w:r>
      <w:r w:rsidR="006A7E49">
        <w:rPr>
          <w:rFonts w:ascii="Arial" w:hAnsi="Arial" w:cs="Arial"/>
          <w:sz w:val="24"/>
          <w:szCs w:val="24"/>
        </w:rPr>
        <w:t>in</w:t>
      </w:r>
      <w:r w:rsidR="00441987" w:rsidRPr="00081B51">
        <w:rPr>
          <w:rFonts w:ascii="Arial" w:hAnsi="Arial" w:cs="Arial"/>
          <w:sz w:val="24"/>
          <w:szCs w:val="24"/>
        </w:rPr>
        <w:t xml:space="preserve"> 2017, </w:t>
      </w:r>
      <w:r w:rsidR="00441320">
        <w:rPr>
          <w:rFonts w:ascii="Arial" w:hAnsi="Arial" w:cs="Arial"/>
          <w:sz w:val="24"/>
          <w:szCs w:val="24"/>
        </w:rPr>
        <w:t xml:space="preserve">whilst in the company of one </w:t>
      </w:r>
      <w:r w:rsidR="004E5D98" w:rsidRPr="00081B51">
        <w:rPr>
          <w:rFonts w:ascii="Arial" w:hAnsi="Arial" w:cs="Arial"/>
          <w:sz w:val="24"/>
          <w:szCs w:val="24"/>
        </w:rPr>
        <w:t xml:space="preserve">Benjamin whom he </w:t>
      </w:r>
      <w:r w:rsidR="00441320">
        <w:rPr>
          <w:rFonts w:ascii="Arial" w:hAnsi="Arial" w:cs="Arial"/>
          <w:sz w:val="24"/>
          <w:szCs w:val="24"/>
        </w:rPr>
        <w:t>referred to as “</w:t>
      </w:r>
      <w:r w:rsidR="004E5D98" w:rsidRPr="00081B51">
        <w:rPr>
          <w:rFonts w:ascii="Arial" w:hAnsi="Arial" w:cs="Arial"/>
          <w:sz w:val="24"/>
          <w:szCs w:val="24"/>
        </w:rPr>
        <w:t>Skurwe</w:t>
      </w:r>
      <w:r w:rsidR="00441320">
        <w:rPr>
          <w:rFonts w:ascii="Arial" w:hAnsi="Arial" w:cs="Arial"/>
          <w:sz w:val="24"/>
          <w:szCs w:val="24"/>
        </w:rPr>
        <w:t>” t</w:t>
      </w:r>
      <w:r w:rsidR="004E5D98" w:rsidRPr="00081B51">
        <w:rPr>
          <w:rFonts w:ascii="Arial" w:hAnsi="Arial" w:cs="Arial"/>
          <w:sz w:val="24"/>
          <w:szCs w:val="24"/>
        </w:rPr>
        <w:t>hey were walking to</w:t>
      </w:r>
      <w:r w:rsidR="00441320">
        <w:rPr>
          <w:rFonts w:ascii="Arial" w:hAnsi="Arial" w:cs="Arial"/>
          <w:sz w:val="24"/>
          <w:szCs w:val="24"/>
        </w:rPr>
        <w:t>wards</w:t>
      </w:r>
      <w:r w:rsidR="004E5D98" w:rsidRPr="00081B51">
        <w:rPr>
          <w:rFonts w:ascii="Arial" w:hAnsi="Arial" w:cs="Arial"/>
          <w:sz w:val="24"/>
          <w:szCs w:val="24"/>
        </w:rPr>
        <w:t xml:space="preserve"> a </w:t>
      </w:r>
      <w:r w:rsidR="006A7E49">
        <w:rPr>
          <w:rFonts w:ascii="Arial" w:hAnsi="Arial" w:cs="Arial"/>
          <w:sz w:val="24"/>
          <w:szCs w:val="24"/>
        </w:rPr>
        <w:t xml:space="preserve">certain </w:t>
      </w:r>
      <w:r w:rsidR="004E5D98" w:rsidRPr="00081B51">
        <w:rPr>
          <w:rFonts w:ascii="Arial" w:hAnsi="Arial" w:cs="Arial"/>
          <w:sz w:val="24"/>
          <w:szCs w:val="24"/>
        </w:rPr>
        <w:t>bridge</w:t>
      </w:r>
      <w:r w:rsidR="006A7E49">
        <w:rPr>
          <w:rFonts w:ascii="Arial" w:hAnsi="Arial" w:cs="Arial"/>
          <w:sz w:val="24"/>
          <w:szCs w:val="24"/>
        </w:rPr>
        <w:t xml:space="preserve"> in the area. The first appellant, there and then followed. </w:t>
      </w:r>
      <w:r w:rsidR="004E5D98" w:rsidRPr="00081B51">
        <w:rPr>
          <w:rFonts w:ascii="Arial" w:hAnsi="Arial" w:cs="Arial"/>
          <w:sz w:val="24"/>
          <w:szCs w:val="24"/>
        </w:rPr>
        <w:t xml:space="preserve">They </w:t>
      </w:r>
      <w:r w:rsidR="006A7E49">
        <w:rPr>
          <w:rFonts w:ascii="Arial" w:hAnsi="Arial" w:cs="Arial"/>
          <w:sz w:val="24"/>
          <w:szCs w:val="24"/>
        </w:rPr>
        <w:t xml:space="preserve">only knew the first </w:t>
      </w:r>
      <w:r w:rsidR="004E5D98" w:rsidRPr="00081B51">
        <w:rPr>
          <w:rFonts w:ascii="Arial" w:hAnsi="Arial" w:cs="Arial"/>
          <w:sz w:val="24"/>
          <w:szCs w:val="24"/>
        </w:rPr>
        <w:t xml:space="preserve">appellant as </w:t>
      </w:r>
      <w:r w:rsidR="006A7E49">
        <w:rPr>
          <w:rFonts w:ascii="Arial" w:hAnsi="Arial" w:cs="Arial"/>
          <w:sz w:val="24"/>
          <w:szCs w:val="24"/>
        </w:rPr>
        <w:t xml:space="preserve">a local hairdresser specialising in </w:t>
      </w:r>
      <w:r w:rsidR="004E5D98" w:rsidRPr="00081B51">
        <w:rPr>
          <w:rFonts w:ascii="Arial" w:hAnsi="Arial" w:cs="Arial"/>
          <w:sz w:val="24"/>
          <w:szCs w:val="24"/>
        </w:rPr>
        <w:t>dre</w:t>
      </w:r>
      <w:r w:rsidR="006A7E49">
        <w:rPr>
          <w:rFonts w:ascii="Arial" w:hAnsi="Arial" w:cs="Arial"/>
          <w:sz w:val="24"/>
          <w:szCs w:val="24"/>
        </w:rPr>
        <w:t>a</w:t>
      </w:r>
      <w:r w:rsidR="004E5D98" w:rsidRPr="00081B51">
        <w:rPr>
          <w:rFonts w:ascii="Arial" w:hAnsi="Arial" w:cs="Arial"/>
          <w:sz w:val="24"/>
          <w:szCs w:val="24"/>
        </w:rPr>
        <w:t>d</w:t>
      </w:r>
      <w:r w:rsidR="00C952E6" w:rsidRPr="00081B51">
        <w:rPr>
          <w:rFonts w:ascii="Arial" w:hAnsi="Arial" w:cs="Arial"/>
          <w:sz w:val="24"/>
          <w:szCs w:val="24"/>
        </w:rPr>
        <w:t>-</w:t>
      </w:r>
      <w:r w:rsidR="004E5D98" w:rsidRPr="00081B51">
        <w:rPr>
          <w:rFonts w:ascii="Arial" w:hAnsi="Arial" w:cs="Arial"/>
          <w:sz w:val="24"/>
          <w:szCs w:val="24"/>
        </w:rPr>
        <w:t>lock</w:t>
      </w:r>
      <w:r w:rsidR="006A7E49">
        <w:rPr>
          <w:rFonts w:ascii="Arial" w:hAnsi="Arial" w:cs="Arial"/>
          <w:sz w:val="24"/>
          <w:szCs w:val="24"/>
        </w:rPr>
        <w:t>s</w:t>
      </w:r>
      <w:r w:rsidR="004E5D98" w:rsidRPr="00081B51">
        <w:rPr>
          <w:rFonts w:ascii="Arial" w:hAnsi="Arial" w:cs="Arial"/>
          <w:sz w:val="24"/>
          <w:szCs w:val="24"/>
        </w:rPr>
        <w:t xml:space="preserve"> hairstyle. </w:t>
      </w:r>
      <w:r w:rsidR="00441987" w:rsidRPr="00081B51">
        <w:rPr>
          <w:rFonts w:ascii="Arial" w:hAnsi="Arial" w:cs="Arial"/>
          <w:sz w:val="24"/>
          <w:szCs w:val="24"/>
        </w:rPr>
        <w:t xml:space="preserve">The appellant also did </w:t>
      </w:r>
      <w:r w:rsidR="006A7E49">
        <w:rPr>
          <w:rFonts w:ascii="Arial" w:hAnsi="Arial" w:cs="Arial"/>
          <w:sz w:val="24"/>
          <w:szCs w:val="24"/>
        </w:rPr>
        <w:t xml:space="preserve">one </w:t>
      </w:r>
      <w:r w:rsidR="00441987" w:rsidRPr="00081B51">
        <w:rPr>
          <w:rFonts w:ascii="Arial" w:hAnsi="Arial" w:cs="Arial"/>
          <w:sz w:val="24"/>
          <w:szCs w:val="24"/>
        </w:rPr>
        <w:t>un</w:t>
      </w:r>
      <w:r w:rsidR="00C952E6" w:rsidRPr="00081B51">
        <w:rPr>
          <w:rFonts w:ascii="Arial" w:hAnsi="Arial" w:cs="Arial"/>
          <w:sz w:val="24"/>
          <w:szCs w:val="24"/>
        </w:rPr>
        <w:t>cle Kall</w:t>
      </w:r>
      <w:r w:rsidR="00441987" w:rsidRPr="00081B51">
        <w:rPr>
          <w:rFonts w:ascii="Arial" w:hAnsi="Arial" w:cs="Arial"/>
          <w:sz w:val="24"/>
          <w:szCs w:val="24"/>
        </w:rPr>
        <w:t xml:space="preserve">ie’s </w:t>
      </w:r>
      <w:r w:rsidR="006A7E49">
        <w:rPr>
          <w:rFonts w:ascii="Arial" w:hAnsi="Arial" w:cs="Arial"/>
          <w:sz w:val="24"/>
          <w:szCs w:val="24"/>
        </w:rPr>
        <w:t>“</w:t>
      </w:r>
      <w:r w:rsidR="00441987" w:rsidRPr="00081B51">
        <w:rPr>
          <w:rFonts w:ascii="Arial" w:hAnsi="Arial" w:cs="Arial"/>
          <w:sz w:val="24"/>
          <w:szCs w:val="24"/>
        </w:rPr>
        <w:t>dre</w:t>
      </w:r>
      <w:r w:rsidR="006A7E49">
        <w:rPr>
          <w:rFonts w:ascii="Arial" w:hAnsi="Arial" w:cs="Arial"/>
          <w:sz w:val="24"/>
          <w:szCs w:val="24"/>
        </w:rPr>
        <w:t>a</w:t>
      </w:r>
      <w:r w:rsidR="00441987" w:rsidRPr="00081B51">
        <w:rPr>
          <w:rFonts w:ascii="Arial" w:hAnsi="Arial" w:cs="Arial"/>
          <w:sz w:val="24"/>
          <w:szCs w:val="24"/>
        </w:rPr>
        <w:t>ds</w:t>
      </w:r>
      <w:r w:rsidR="006A7E49">
        <w:rPr>
          <w:rFonts w:ascii="Arial" w:hAnsi="Arial" w:cs="Arial"/>
          <w:sz w:val="24"/>
          <w:szCs w:val="24"/>
        </w:rPr>
        <w:t>”</w:t>
      </w:r>
      <w:r w:rsidR="00441987" w:rsidRPr="00081B51">
        <w:rPr>
          <w:rFonts w:ascii="Arial" w:hAnsi="Arial" w:cs="Arial"/>
          <w:sz w:val="24"/>
          <w:szCs w:val="24"/>
        </w:rPr>
        <w:t xml:space="preserve"> who live in their street. </w:t>
      </w:r>
    </w:p>
    <w:p w:rsidR="009666A0" w:rsidRDefault="009666A0" w:rsidP="009666A0">
      <w:pPr>
        <w:spacing w:line="360" w:lineRule="auto"/>
        <w:ind w:left="851" w:hanging="851"/>
        <w:jc w:val="both"/>
        <w:rPr>
          <w:rFonts w:ascii="Arial" w:hAnsi="Arial" w:cs="Arial"/>
          <w:sz w:val="24"/>
          <w:szCs w:val="24"/>
        </w:rPr>
      </w:pPr>
    </w:p>
    <w:p w:rsidR="009666A0" w:rsidRDefault="009666A0" w:rsidP="009666A0">
      <w:pPr>
        <w:spacing w:line="360" w:lineRule="auto"/>
        <w:ind w:left="851" w:hanging="851"/>
        <w:jc w:val="both"/>
        <w:rPr>
          <w:rFonts w:ascii="Arial" w:hAnsi="Arial" w:cs="Arial"/>
          <w:sz w:val="24"/>
          <w:szCs w:val="24"/>
        </w:rPr>
      </w:pPr>
      <w:r>
        <w:rPr>
          <w:rFonts w:ascii="Arial" w:hAnsi="Arial" w:cs="Arial"/>
          <w:sz w:val="24"/>
          <w:szCs w:val="24"/>
        </w:rPr>
        <w:t>1</w:t>
      </w:r>
      <w:r w:rsidR="004461C3">
        <w:rPr>
          <w:rFonts w:ascii="Arial" w:hAnsi="Arial" w:cs="Arial"/>
          <w:sz w:val="24"/>
          <w:szCs w:val="24"/>
        </w:rPr>
        <w:t>7</w:t>
      </w:r>
      <w:r>
        <w:rPr>
          <w:rFonts w:ascii="Arial" w:hAnsi="Arial" w:cs="Arial"/>
          <w:sz w:val="24"/>
          <w:szCs w:val="24"/>
        </w:rPr>
        <w:t>.</w:t>
      </w:r>
      <w:r>
        <w:rPr>
          <w:rFonts w:ascii="Arial" w:hAnsi="Arial" w:cs="Arial"/>
          <w:sz w:val="24"/>
          <w:szCs w:val="24"/>
        </w:rPr>
        <w:tab/>
      </w:r>
      <w:r w:rsidR="006A7E49">
        <w:rPr>
          <w:rFonts w:ascii="Arial" w:hAnsi="Arial" w:cs="Arial"/>
          <w:sz w:val="24"/>
          <w:szCs w:val="24"/>
        </w:rPr>
        <w:t>He testified that whilst the first a</w:t>
      </w:r>
      <w:r w:rsidR="004E5D98" w:rsidRPr="00081B51">
        <w:rPr>
          <w:rFonts w:ascii="Arial" w:hAnsi="Arial" w:cs="Arial"/>
          <w:sz w:val="24"/>
          <w:szCs w:val="24"/>
        </w:rPr>
        <w:t xml:space="preserve">ppellant also </w:t>
      </w:r>
      <w:r w:rsidR="006A7E49">
        <w:rPr>
          <w:rFonts w:ascii="Arial" w:hAnsi="Arial" w:cs="Arial"/>
          <w:sz w:val="24"/>
          <w:szCs w:val="24"/>
        </w:rPr>
        <w:t xml:space="preserve">at some point in time in the past also </w:t>
      </w:r>
      <w:r w:rsidR="0025454F">
        <w:rPr>
          <w:rFonts w:ascii="Arial" w:hAnsi="Arial" w:cs="Arial"/>
          <w:sz w:val="24"/>
          <w:szCs w:val="24"/>
        </w:rPr>
        <w:t>wore</w:t>
      </w:r>
      <w:r w:rsidR="004E5D98" w:rsidRPr="00081B51">
        <w:rPr>
          <w:rFonts w:ascii="Arial" w:hAnsi="Arial" w:cs="Arial"/>
          <w:sz w:val="24"/>
          <w:szCs w:val="24"/>
        </w:rPr>
        <w:t xml:space="preserve"> dre</w:t>
      </w:r>
      <w:r w:rsidR="006A7E49">
        <w:rPr>
          <w:rFonts w:ascii="Arial" w:hAnsi="Arial" w:cs="Arial"/>
          <w:sz w:val="24"/>
          <w:szCs w:val="24"/>
        </w:rPr>
        <w:t>a</w:t>
      </w:r>
      <w:r w:rsidR="004E5D98" w:rsidRPr="00081B51">
        <w:rPr>
          <w:rFonts w:ascii="Arial" w:hAnsi="Arial" w:cs="Arial"/>
          <w:sz w:val="24"/>
          <w:szCs w:val="24"/>
        </w:rPr>
        <w:t>d</w:t>
      </w:r>
      <w:r w:rsidR="00C952E6" w:rsidRPr="00081B51">
        <w:rPr>
          <w:rFonts w:ascii="Arial" w:hAnsi="Arial" w:cs="Arial"/>
          <w:sz w:val="24"/>
          <w:szCs w:val="24"/>
        </w:rPr>
        <w:t>-</w:t>
      </w:r>
      <w:r w:rsidR="004E5D98" w:rsidRPr="00081B51">
        <w:rPr>
          <w:rFonts w:ascii="Arial" w:hAnsi="Arial" w:cs="Arial"/>
          <w:sz w:val="24"/>
          <w:szCs w:val="24"/>
        </w:rPr>
        <w:t>lock</w:t>
      </w:r>
      <w:r w:rsidR="006A7E49">
        <w:rPr>
          <w:rFonts w:ascii="Arial" w:hAnsi="Arial" w:cs="Arial"/>
          <w:sz w:val="24"/>
          <w:szCs w:val="24"/>
        </w:rPr>
        <w:t>s</w:t>
      </w:r>
      <w:r w:rsidR="0025454F">
        <w:rPr>
          <w:rFonts w:ascii="Arial" w:hAnsi="Arial" w:cs="Arial"/>
          <w:sz w:val="24"/>
          <w:szCs w:val="24"/>
        </w:rPr>
        <w:t xml:space="preserve">, his head </w:t>
      </w:r>
      <w:r w:rsidR="0025454F" w:rsidRPr="00E25840">
        <w:rPr>
          <w:rFonts w:ascii="Arial" w:hAnsi="Arial" w:cs="Arial"/>
          <w:sz w:val="24"/>
          <w:szCs w:val="24"/>
        </w:rPr>
        <w:t>was bald</w:t>
      </w:r>
      <w:r w:rsidR="00C55331" w:rsidRPr="00E25840">
        <w:rPr>
          <w:rFonts w:ascii="Arial" w:hAnsi="Arial" w:cs="Arial"/>
          <w:sz w:val="24"/>
          <w:szCs w:val="24"/>
        </w:rPr>
        <w:t xml:space="preserve"> on this particular day</w:t>
      </w:r>
      <w:r w:rsidR="0025454F" w:rsidRPr="00E25840">
        <w:rPr>
          <w:rFonts w:ascii="Arial" w:hAnsi="Arial" w:cs="Arial"/>
          <w:sz w:val="24"/>
          <w:szCs w:val="24"/>
        </w:rPr>
        <w:t>.</w:t>
      </w:r>
      <w:r w:rsidR="0025454F">
        <w:rPr>
          <w:rFonts w:ascii="Arial" w:hAnsi="Arial" w:cs="Arial"/>
          <w:sz w:val="24"/>
          <w:szCs w:val="24"/>
        </w:rPr>
        <w:t xml:space="preserve"> Mister Morwaki also testified that the first a</w:t>
      </w:r>
      <w:r w:rsidR="004E5D98" w:rsidRPr="00081B51">
        <w:rPr>
          <w:rFonts w:ascii="Arial" w:hAnsi="Arial" w:cs="Arial"/>
          <w:sz w:val="24"/>
          <w:szCs w:val="24"/>
        </w:rPr>
        <w:t>ppellant</w:t>
      </w:r>
      <w:r w:rsidR="0025454F">
        <w:rPr>
          <w:rFonts w:ascii="Arial" w:hAnsi="Arial" w:cs="Arial"/>
          <w:sz w:val="24"/>
          <w:szCs w:val="24"/>
        </w:rPr>
        <w:t>, there and the</w:t>
      </w:r>
      <w:r w:rsidR="00C55331">
        <w:rPr>
          <w:rFonts w:ascii="Arial" w:hAnsi="Arial" w:cs="Arial"/>
          <w:sz w:val="24"/>
          <w:szCs w:val="24"/>
        </w:rPr>
        <w:t>n</w:t>
      </w:r>
      <w:r w:rsidR="004E5D98" w:rsidRPr="00081B51">
        <w:rPr>
          <w:rFonts w:ascii="Arial" w:hAnsi="Arial" w:cs="Arial"/>
          <w:sz w:val="24"/>
          <w:szCs w:val="24"/>
        </w:rPr>
        <w:t xml:space="preserve"> told them that they</w:t>
      </w:r>
      <w:r w:rsidR="0025454F">
        <w:rPr>
          <w:rStyle w:val="FootnoteReference"/>
          <w:rFonts w:ascii="Arial" w:hAnsi="Arial" w:cs="Arial"/>
          <w:sz w:val="24"/>
          <w:szCs w:val="24"/>
        </w:rPr>
        <w:footnoteReference w:id="6"/>
      </w:r>
      <w:r w:rsidR="0025454F">
        <w:rPr>
          <w:rFonts w:ascii="Arial" w:hAnsi="Arial" w:cs="Arial"/>
          <w:sz w:val="24"/>
          <w:szCs w:val="24"/>
        </w:rPr>
        <w:t xml:space="preserve"> </w:t>
      </w:r>
      <w:r w:rsidR="004E5D98" w:rsidRPr="00081B51">
        <w:rPr>
          <w:rFonts w:ascii="Arial" w:hAnsi="Arial" w:cs="Arial"/>
          <w:sz w:val="24"/>
          <w:szCs w:val="24"/>
        </w:rPr>
        <w:t>murdered someone at the “</w:t>
      </w:r>
      <w:r w:rsidR="0025454F">
        <w:rPr>
          <w:rFonts w:ascii="Arial" w:hAnsi="Arial" w:cs="Arial"/>
          <w:sz w:val="24"/>
          <w:szCs w:val="24"/>
        </w:rPr>
        <w:t>G</w:t>
      </w:r>
      <w:r w:rsidR="004E5D98" w:rsidRPr="00081B51">
        <w:rPr>
          <w:rFonts w:ascii="Arial" w:hAnsi="Arial" w:cs="Arial"/>
          <w:sz w:val="24"/>
          <w:szCs w:val="24"/>
        </w:rPr>
        <w:t>aa</w:t>
      </w:r>
      <w:r w:rsidR="00DC2B85">
        <w:rPr>
          <w:rFonts w:ascii="Arial" w:hAnsi="Arial" w:cs="Arial"/>
          <w:sz w:val="24"/>
          <w:szCs w:val="24"/>
        </w:rPr>
        <w:t>i</w:t>
      </w:r>
      <w:r w:rsidR="004E5D98" w:rsidRPr="00081B51">
        <w:rPr>
          <w:rFonts w:ascii="Arial" w:hAnsi="Arial" w:cs="Arial"/>
          <w:sz w:val="24"/>
          <w:szCs w:val="24"/>
        </w:rPr>
        <w:t>tjie”. Benjamin asked when and with who</w:t>
      </w:r>
      <w:r w:rsidR="0025454F">
        <w:rPr>
          <w:rFonts w:ascii="Arial" w:hAnsi="Arial" w:cs="Arial"/>
          <w:sz w:val="24"/>
          <w:szCs w:val="24"/>
        </w:rPr>
        <w:t>m he committed the said murder</w:t>
      </w:r>
      <w:r w:rsidR="004E5D98" w:rsidRPr="00081B51">
        <w:rPr>
          <w:rFonts w:ascii="Arial" w:hAnsi="Arial" w:cs="Arial"/>
          <w:sz w:val="24"/>
          <w:szCs w:val="24"/>
        </w:rPr>
        <w:t xml:space="preserve"> because he</w:t>
      </w:r>
      <w:r w:rsidR="0025454F">
        <w:rPr>
          <w:rFonts w:ascii="Arial" w:hAnsi="Arial" w:cs="Arial"/>
          <w:sz w:val="24"/>
          <w:szCs w:val="24"/>
        </w:rPr>
        <w:t xml:space="preserve">, </w:t>
      </w:r>
      <w:r w:rsidR="00AC2AAB">
        <w:rPr>
          <w:rFonts w:ascii="Arial" w:hAnsi="Arial" w:cs="Arial"/>
          <w:sz w:val="24"/>
          <w:szCs w:val="24"/>
        </w:rPr>
        <w:t>Benjamin</w:t>
      </w:r>
      <w:r w:rsidR="0025454F">
        <w:rPr>
          <w:rFonts w:ascii="Arial" w:hAnsi="Arial" w:cs="Arial"/>
          <w:sz w:val="24"/>
          <w:szCs w:val="24"/>
        </w:rPr>
        <w:t>,</w:t>
      </w:r>
      <w:r w:rsidR="004E5D98" w:rsidRPr="00081B51">
        <w:rPr>
          <w:rFonts w:ascii="Arial" w:hAnsi="Arial" w:cs="Arial"/>
          <w:sz w:val="24"/>
          <w:szCs w:val="24"/>
        </w:rPr>
        <w:t xml:space="preserve"> </w:t>
      </w:r>
      <w:r w:rsidR="0025454F">
        <w:rPr>
          <w:rFonts w:ascii="Arial" w:hAnsi="Arial" w:cs="Arial"/>
          <w:sz w:val="24"/>
          <w:szCs w:val="24"/>
        </w:rPr>
        <w:t>resided</w:t>
      </w:r>
      <w:r w:rsidR="004E5D98" w:rsidRPr="00081B51">
        <w:rPr>
          <w:rFonts w:ascii="Arial" w:hAnsi="Arial" w:cs="Arial"/>
          <w:sz w:val="24"/>
          <w:szCs w:val="24"/>
        </w:rPr>
        <w:t xml:space="preserve"> at the “</w:t>
      </w:r>
      <w:r w:rsidR="0025454F">
        <w:rPr>
          <w:rFonts w:ascii="Arial" w:hAnsi="Arial" w:cs="Arial"/>
          <w:sz w:val="24"/>
          <w:szCs w:val="24"/>
        </w:rPr>
        <w:t>G</w:t>
      </w:r>
      <w:r w:rsidR="004E5D98" w:rsidRPr="00081B51">
        <w:rPr>
          <w:rFonts w:ascii="Arial" w:hAnsi="Arial" w:cs="Arial"/>
          <w:sz w:val="24"/>
          <w:szCs w:val="24"/>
        </w:rPr>
        <w:t>aatjie</w:t>
      </w:r>
      <w:r w:rsidR="00C55331">
        <w:rPr>
          <w:rFonts w:ascii="Arial" w:hAnsi="Arial" w:cs="Arial"/>
          <w:sz w:val="24"/>
          <w:szCs w:val="24"/>
        </w:rPr>
        <w:t>”</w:t>
      </w:r>
      <w:r w:rsidR="004E5D98" w:rsidRPr="00081B51">
        <w:rPr>
          <w:rFonts w:ascii="Arial" w:hAnsi="Arial" w:cs="Arial"/>
          <w:sz w:val="24"/>
          <w:szCs w:val="24"/>
        </w:rPr>
        <w:t xml:space="preserve"> </w:t>
      </w:r>
      <w:r w:rsidR="0025454F">
        <w:rPr>
          <w:rFonts w:ascii="Arial" w:hAnsi="Arial" w:cs="Arial"/>
          <w:sz w:val="24"/>
          <w:szCs w:val="24"/>
        </w:rPr>
        <w:t>but</w:t>
      </w:r>
      <w:r w:rsidR="004E5D98" w:rsidRPr="00081B51">
        <w:rPr>
          <w:rFonts w:ascii="Arial" w:hAnsi="Arial" w:cs="Arial"/>
          <w:sz w:val="24"/>
          <w:szCs w:val="24"/>
        </w:rPr>
        <w:t xml:space="preserve"> </w:t>
      </w:r>
      <w:r w:rsidR="0025454F">
        <w:rPr>
          <w:rFonts w:ascii="Arial" w:hAnsi="Arial" w:cs="Arial"/>
          <w:sz w:val="24"/>
          <w:szCs w:val="24"/>
        </w:rPr>
        <w:t xml:space="preserve">that </w:t>
      </w:r>
      <w:r w:rsidR="004E5D98" w:rsidRPr="00081B51">
        <w:rPr>
          <w:rFonts w:ascii="Arial" w:hAnsi="Arial" w:cs="Arial"/>
          <w:sz w:val="24"/>
          <w:szCs w:val="24"/>
        </w:rPr>
        <w:t>the</w:t>
      </w:r>
      <w:r w:rsidR="0025454F">
        <w:rPr>
          <w:rFonts w:ascii="Arial" w:hAnsi="Arial" w:cs="Arial"/>
          <w:sz w:val="24"/>
          <w:szCs w:val="24"/>
        </w:rPr>
        <w:t>y have never heard of such</w:t>
      </w:r>
      <w:r w:rsidR="004E5D98" w:rsidRPr="00081B51">
        <w:rPr>
          <w:rFonts w:ascii="Arial" w:hAnsi="Arial" w:cs="Arial"/>
          <w:sz w:val="24"/>
          <w:szCs w:val="24"/>
        </w:rPr>
        <w:t xml:space="preserve">. </w:t>
      </w:r>
      <w:r w:rsidR="0025454F">
        <w:rPr>
          <w:rFonts w:ascii="Arial" w:hAnsi="Arial" w:cs="Arial"/>
          <w:sz w:val="24"/>
          <w:szCs w:val="24"/>
        </w:rPr>
        <w:t>The first a</w:t>
      </w:r>
      <w:r w:rsidR="004E5D98" w:rsidRPr="00081B51">
        <w:rPr>
          <w:rFonts w:ascii="Arial" w:hAnsi="Arial" w:cs="Arial"/>
          <w:sz w:val="24"/>
          <w:szCs w:val="24"/>
        </w:rPr>
        <w:t xml:space="preserve">ppellant responded that </w:t>
      </w:r>
      <w:r w:rsidR="00EE254D">
        <w:rPr>
          <w:rFonts w:ascii="Arial" w:hAnsi="Arial" w:cs="Arial"/>
          <w:sz w:val="24"/>
          <w:szCs w:val="24"/>
        </w:rPr>
        <w:t xml:space="preserve">he was </w:t>
      </w:r>
      <w:r w:rsidR="004E5D98" w:rsidRPr="00081B51">
        <w:rPr>
          <w:rFonts w:ascii="Arial" w:hAnsi="Arial" w:cs="Arial"/>
          <w:sz w:val="24"/>
          <w:szCs w:val="24"/>
        </w:rPr>
        <w:t>not</w:t>
      </w:r>
      <w:r w:rsidR="00EE254D">
        <w:rPr>
          <w:rFonts w:ascii="Arial" w:hAnsi="Arial" w:cs="Arial"/>
          <w:sz w:val="24"/>
          <w:szCs w:val="24"/>
        </w:rPr>
        <w:t xml:space="preserve"> referring to the</w:t>
      </w:r>
      <w:r w:rsidR="004E5D98" w:rsidRPr="00081B51">
        <w:rPr>
          <w:rFonts w:ascii="Arial" w:hAnsi="Arial" w:cs="Arial"/>
          <w:sz w:val="24"/>
          <w:szCs w:val="24"/>
        </w:rPr>
        <w:t xml:space="preserve"> “</w:t>
      </w:r>
      <w:r w:rsidR="00EE254D">
        <w:rPr>
          <w:rFonts w:ascii="Arial" w:hAnsi="Arial" w:cs="Arial"/>
          <w:sz w:val="24"/>
          <w:szCs w:val="24"/>
        </w:rPr>
        <w:t>G</w:t>
      </w:r>
      <w:r w:rsidR="004E5D98" w:rsidRPr="00081B51">
        <w:rPr>
          <w:rFonts w:ascii="Arial" w:hAnsi="Arial" w:cs="Arial"/>
          <w:sz w:val="24"/>
          <w:szCs w:val="24"/>
        </w:rPr>
        <w:t>aaitjie</w:t>
      </w:r>
      <w:r w:rsidR="00EE254D">
        <w:rPr>
          <w:rFonts w:ascii="Arial" w:hAnsi="Arial" w:cs="Arial"/>
          <w:sz w:val="24"/>
          <w:szCs w:val="24"/>
        </w:rPr>
        <w:t xml:space="preserve">”, i.e. the informal settlement area, </w:t>
      </w:r>
      <w:r w:rsidR="004E5D98" w:rsidRPr="00081B51">
        <w:rPr>
          <w:rFonts w:ascii="Arial" w:hAnsi="Arial" w:cs="Arial"/>
          <w:sz w:val="24"/>
          <w:szCs w:val="24"/>
        </w:rPr>
        <w:t>but</w:t>
      </w:r>
      <w:r w:rsidR="00EE254D">
        <w:rPr>
          <w:rFonts w:ascii="Arial" w:hAnsi="Arial" w:cs="Arial"/>
          <w:sz w:val="24"/>
          <w:szCs w:val="24"/>
        </w:rPr>
        <w:t xml:space="preserve"> to</w:t>
      </w:r>
      <w:r w:rsidR="004E5D98" w:rsidRPr="00081B51">
        <w:rPr>
          <w:rFonts w:ascii="Arial" w:hAnsi="Arial" w:cs="Arial"/>
          <w:sz w:val="24"/>
          <w:szCs w:val="24"/>
        </w:rPr>
        <w:t xml:space="preserve"> </w:t>
      </w:r>
      <w:r w:rsidR="00EE254D">
        <w:rPr>
          <w:rFonts w:ascii="Arial" w:hAnsi="Arial" w:cs="Arial"/>
          <w:sz w:val="24"/>
          <w:szCs w:val="24"/>
        </w:rPr>
        <w:t>“the</w:t>
      </w:r>
      <w:r w:rsidR="004E5D98" w:rsidRPr="00081B51">
        <w:rPr>
          <w:rFonts w:ascii="Arial" w:hAnsi="Arial" w:cs="Arial"/>
          <w:sz w:val="24"/>
          <w:szCs w:val="24"/>
        </w:rPr>
        <w:t xml:space="preserve"> gaatjie” behind the </w:t>
      </w:r>
      <w:r w:rsidR="00DC2B85">
        <w:rPr>
          <w:rFonts w:ascii="Arial" w:hAnsi="Arial" w:cs="Arial"/>
          <w:sz w:val="24"/>
          <w:szCs w:val="24"/>
        </w:rPr>
        <w:t>Pabalello</w:t>
      </w:r>
      <w:r w:rsidR="00EE254D">
        <w:rPr>
          <w:rFonts w:ascii="Arial" w:hAnsi="Arial" w:cs="Arial"/>
          <w:sz w:val="24"/>
          <w:szCs w:val="24"/>
        </w:rPr>
        <w:t xml:space="preserve"> </w:t>
      </w:r>
      <w:r w:rsidR="004E5D98" w:rsidRPr="00081B51">
        <w:rPr>
          <w:rFonts w:ascii="Arial" w:hAnsi="Arial" w:cs="Arial"/>
          <w:sz w:val="24"/>
          <w:szCs w:val="24"/>
        </w:rPr>
        <w:t>stadium</w:t>
      </w:r>
      <w:r w:rsidR="00EE254D">
        <w:rPr>
          <w:rFonts w:ascii="Arial" w:hAnsi="Arial" w:cs="Arial"/>
          <w:sz w:val="24"/>
          <w:szCs w:val="24"/>
        </w:rPr>
        <w:t xml:space="preserve">, which is the only </w:t>
      </w:r>
      <w:r w:rsidR="004E5D98" w:rsidRPr="00081B51">
        <w:rPr>
          <w:rFonts w:ascii="Arial" w:hAnsi="Arial" w:cs="Arial"/>
          <w:sz w:val="24"/>
          <w:szCs w:val="24"/>
        </w:rPr>
        <w:t>stadiu</w:t>
      </w:r>
      <w:r w:rsidR="00EE254D">
        <w:rPr>
          <w:rFonts w:ascii="Arial" w:hAnsi="Arial" w:cs="Arial"/>
          <w:sz w:val="24"/>
          <w:szCs w:val="24"/>
        </w:rPr>
        <w:t>m</w:t>
      </w:r>
      <w:r w:rsidR="004E5D98" w:rsidRPr="00081B51">
        <w:rPr>
          <w:rFonts w:ascii="Arial" w:hAnsi="Arial" w:cs="Arial"/>
          <w:sz w:val="24"/>
          <w:szCs w:val="24"/>
        </w:rPr>
        <w:t xml:space="preserve"> in </w:t>
      </w:r>
      <w:r w:rsidR="00DC2B85">
        <w:rPr>
          <w:rFonts w:ascii="Arial" w:hAnsi="Arial" w:cs="Arial"/>
          <w:sz w:val="24"/>
          <w:szCs w:val="24"/>
        </w:rPr>
        <w:t>Pabalello</w:t>
      </w:r>
      <w:r w:rsidR="004E5D98" w:rsidRPr="00081B51">
        <w:rPr>
          <w:rFonts w:ascii="Arial" w:hAnsi="Arial" w:cs="Arial"/>
          <w:sz w:val="24"/>
          <w:szCs w:val="24"/>
        </w:rPr>
        <w:t xml:space="preserve">.  </w:t>
      </w:r>
      <w:r w:rsidR="00EE254D">
        <w:rPr>
          <w:rFonts w:ascii="Arial" w:hAnsi="Arial" w:cs="Arial"/>
          <w:sz w:val="24"/>
          <w:szCs w:val="24"/>
        </w:rPr>
        <w:t>The first</w:t>
      </w:r>
      <w:r w:rsidR="004E5D98" w:rsidRPr="00081B51">
        <w:rPr>
          <w:rFonts w:ascii="Arial" w:hAnsi="Arial" w:cs="Arial"/>
          <w:sz w:val="24"/>
          <w:szCs w:val="24"/>
        </w:rPr>
        <w:t xml:space="preserve"> appellant</w:t>
      </w:r>
      <w:r w:rsidR="00EE254D">
        <w:rPr>
          <w:rFonts w:ascii="Arial" w:hAnsi="Arial" w:cs="Arial"/>
          <w:sz w:val="24"/>
          <w:szCs w:val="24"/>
        </w:rPr>
        <w:t xml:space="preserve"> however</w:t>
      </w:r>
      <w:r w:rsidR="004E5D98" w:rsidRPr="00081B51">
        <w:rPr>
          <w:rFonts w:ascii="Arial" w:hAnsi="Arial" w:cs="Arial"/>
          <w:sz w:val="24"/>
          <w:szCs w:val="24"/>
        </w:rPr>
        <w:t xml:space="preserve"> did not respond </w:t>
      </w:r>
      <w:r w:rsidR="00EE254D">
        <w:rPr>
          <w:rFonts w:ascii="Arial" w:hAnsi="Arial" w:cs="Arial"/>
          <w:sz w:val="24"/>
          <w:szCs w:val="24"/>
        </w:rPr>
        <w:t>to</w:t>
      </w:r>
      <w:r w:rsidR="004E5D98" w:rsidRPr="00081B51">
        <w:rPr>
          <w:rFonts w:ascii="Arial" w:hAnsi="Arial" w:cs="Arial"/>
          <w:sz w:val="24"/>
          <w:szCs w:val="24"/>
        </w:rPr>
        <w:t xml:space="preserve"> the question </w:t>
      </w:r>
      <w:r w:rsidR="00EE254D">
        <w:rPr>
          <w:rFonts w:ascii="Arial" w:hAnsi="Arial" w:cs="Arial"/>
          <w:sz w:val="24"/>
          <w:szCs w:val="24"/>
        </w:rPr>
        <w:t xml:space="preserve">as to with </w:t>
      </w:r>
      <w:r w:rsidR="004E5D98" w:rsidRPr="00081B51">
        <w:rPr>
          <w:rFonts w:ascii="Arial" w:hAnsi="Arial" w:cs="Arial"/>
          <w:sz w:val="24"/>
          <w:szCs w:val="24"/>
        </w:rPr>
        <w:t>who</w:t>
      </w:r>
      <w:r w:rsidR="00EE254D">
        <w:rPr>
          <w:rFonts w:ascii="Arial" w:hAnsi="Arial" w:cs="Arial"/>
          <w:sz w:val="24"/>
          <w:szCs w:val="24"/>
        </w:rPr>
        <w:t>m</w:t>
      </w:r>
      <w:r w:rsidR="004E5D98" w:rsidRPr="00081B51">
        <w:rPr>
          <w:rFonts w:ascii="Arial" w:hAnsi="Arial" w:cs="Arial"/>
          <w:sz w:val="24"/>
          <w:szCs w:val="24"/>
        </w:rPr>
        <w:t xml:space="preserve"> was</w:t>
      </w:r>
      <w:r w:rsidR="00EE254D">
        <w:rPr>
          <w:rFonts w:ascii="Arial" w:hAnsi="Arial" w:cs="Arial"/>
          <w:sz w:val="24"/>
          <w:szCs w:val="24"/>
        </w:rPr>
        <w:t xml:space="preserve"> he when he committed the alleged</w:t>
      </w:r>
      <w:r w:rsidR="004E5D98" w:rsidRPr="00081B51">
        <w:rPr>
          <w:rFonts w:ascii="Arial" w:hAnsi="Arial" w:cs="Arial"/>
          <w:sz w:val="24"/>
          <w:szCs w:val="24"/>
        </w:rPr>
        <w:t xml:space="preserve"> murder. </w:t>
      </w:r>
    </w:p>
    <w:p w:rsidR="009666A0" w:rsidRDefault="009666A0" w:rsidP="00DA51AD">
      <w:pPr>
        <w:spacing w:line="240" w:lineRule="auto"/>
        <w:ind w:left="851" w:hanging="851"/>
        <w:jc w:val="both"/>
        <w:rPr>
          <w:rFonts w:ascii="Arial" w:hAnsi="Arial" w:cs="Arial"/>
          <w:sz w:val="24"/>
          <w:szCs w:val="24"/>
        </w:rPr>
      </w:pPr>
    </w:p>
    <w:p w:rsidR="007B4995" w:rsidRDefault="009666A0" w:rsidP="009666A0">
      <w:pPr>
        <w:spacing w:line="360" w:lineRule="auto"/>
        <w:ind w:left="851" w:hanging="851"/>
        <w:jc w:val="both"/>
        <w:rPr>
          <w:rFonts w:ascii="Arial" w:hAnsi="Arial" w:cs="Arial"/>
          <w:sz w:val="24"/>
          <w:szCs w:val="24"/>
        </w:rPr>
      </w:pPr>
      <w:r>
        <w:rPr>
          <w:rFonts w:ascii="Arial" w:hAnsi="Arial" w:cs="Arial"/>
          <w:sz w:val="24"/>
          <w:szCs w:val="24"/>
        </w:rPr>
        <w:t>1</w:t>
      </w:r>
      <w:r w:rsidR="004461C3">
        <w:rPr>
          <w:rFonts w:ascii="Arial" w:hAnsi="Arial" w:cs="Arial"/>
          <w:sz w:val="24"/>
          <w:szCs w:val="24"/>
        </w:rPr>
        <w:t>8</w:t>
      </w:r>
      <w:r>
        <w:rPr>
          <w:rFonts w:ascii="Arial" w:hAnsi="Arial" w:cs="Arial"/>
          <w:sz w:val="24"/>
          <w:szCs w:val="24"/>
        </w:rPr>
        <w:t>.</w:t>
      </w:r>
      <w:r>
        <w:rPr>
          <w:rFonts w:ascii="Arial" w:hAnsi="Arial" w:cs="Arial"/>
          <w:sz w:val="24"/>
          <w:szCs w:val="24"/>
        </w:rPr>
        <w:tab/>
      </w:r>
      <w:r w:rsidR="00C03337">
        <w:rPr>
          <w:rFonts w:ascii="Arial" w:hAnsi="Arial" w:cs="Arial"/>
          <w:sz w:val="24"/>
          <w:szCs w:val="24"/>
        </w:rPr>
        <w:t xml:space="preserve">Mr Morwaki also testified as follows. </w:t>
      </w:r>
      <w:r w:rsidR="00A3736B" w:rsidRPr="00E25840">
        <w:rPr>
          <w:rFonts w:ascii="Arial" w:hAnsi="Arial" w:cs="Arial"/>
          <w:sz w:val="24"/>
          <w:szCs w:val="24"/>
        </w:rPr>
        <w:t>H</w:t>
      </w:r>
      <w:r w:rsidR="00C03337" w:rsidRPr="00E25840">
        <w:rPr>
          <w:rFonts w:ascii="Arial" w:hAnsi="Arial" w:cs="Arial"/>
          <w:sz w:val="24"/>
          <w:szCs w:val="24"/>
        </w:rPr>
        <w:t>e</w:t>
      </w:r>
      <w:r w:rsidR="00C03337" w:rsidRPr="00E93488">
        <w:rPr>
          <w:rFonts w:ascii="Arial" w:hAnsi="Arial" w:cs="Arial"/>
          <w:sz w:val="24"/>
          <w:szCs w:val="24"/>
        </w:rPr>
        <w:t xml:space="preserve"> knew Diamond as they worked together at the </w:t>
      </w:r>
      <w:r w:rsidR="00893E0D">
        <w:rPr>
          <w:rFonts w:ascii="Arial" w:hAnsi="Arial" w:cs="Arial"/>
          <w:sz w:val="24"/>
          <w:szCs w:val="24"/>
        </w:rPr>
        <w:t xml:space="preserve">said </w:t>
      </w:r>
      <w:r w:rsidR="00C03337" w:rsidRPr="00E93488">
        <w:rPr>
          <w:rFonts w:ascii="Arial" w:hAnsi="Arial" w:cs="Arial"/>
          <w:sz w:val="24"/>
          <w:szCs w:val="24"/>
        </w:rPr>
        <w:t>tavern.</w:t>
      </w:r>
      <w:r w:rsidR="00893E0D">
        <w:rPr>
          <w:rFonts w:ascii="Arial" w:hAnsi="Arial" w:cs="Arial"/>
          <w:sz w:val="24"/>
          <w:szCs w:val="24"/>
        </w:rPr>
        <w:t xml:space="preserve"> H</w:t>
      </w:r>
      <w:r w:rsidR="00C03337">
        <w:rPr>
          <w:rFonts w:ascii="Arial" w:hAnsi="Arial" w:cs="Arial"/>
          <w:sz w:val="24"/>
          <w:szCs w:val="24"/>
        </w:rPr>
        <w:t>e and others in the neighbourhood had</w:t>
      </w:r>
      <w:r w:rsidR="00441987" w:rsidRPr="00081B51">
        <w:rPr>
          <w:rFonts w:ascii="Arial" w:hAnsi="Arial" w:cs="Arial"/>
          <w:sz w:val="24"/>
          <w:szCs w:val="24"/>
        </w:rPr>
        <w:t xml:space="preserve"> previously heard from </w:t>
      </w:r>
      <w:r w:rsidR="00C03337">
        <w:rPr>
          <w:rFonts w:ascii="Arial" w:hAnsi="Arial" w:cs="Arial"/>
          <w:sz w:val="24"/>
          <w:szCs w:val="24"/>
        </w:rPr>
        <w:t xml:space="preserve">Mr </w:t>
      </w:r>
      <w:r w:rsidR="00441987" w:rsidRPr="00081B51">
        <w:rPr>
          <w:rFonts w:ascii="Arial" w:hAnsi="Arial" w:cs="Arial"/>
          <w:sz w:val="24"/>
          <w:szCs w:val="24"/>
        </w:rPr>
        <w:t xml:space="preserve">Diamond that </w:t>
      </w:r>
      <w:r w:rsidR="00893E0D">
        <w:rPr>
          <w:rFonts w:ascii="Arial" w:hAnsi="Arial" w:cs="Arial"/>
          <w:sz w:val="24"/>
          <w:szCs w:val="24"/>
        </w:rPr>
        <w:t>a murder had</w:t>
      </w:r>
      <w:r w:rsidR="00C03337">
        <w:rPr>
          <w:rFonts w:ascii="Arial" w:hAnsi="Arial" w:cs="Arial"/>
          <w:sz w:val="24"/>
          <w:szCs w:val="24"/>
        </w:rPr>
        <w:t xml:space="preserve"> occurred </w:t>
      </w:r>
      <w:r w:rsidR="00441987" w:rsidRPr="00081B51">
        <w:rPr>
          <w:rFonts w:ascii="Arial" w:hAnsi="Arial" w:cs="Arial"/>
          <w:sz w:val="24"/>
          <w:szCs w:val="24"/>
        </w:rPr>
        <w:t xml:space="preserve">at the </w:t>
      </w:r>
      <w:r w:rsidR="00C03337">
        <w:rPr>
          <w:rFonts w:ascii="Arial" w:hAnsi="Arial" w:cs="Arial"/>
          <w:sz w:val="24"/>
          <w:szCs w:val="24"/>
        </w:rPr>
        <w:t xml:space="preserve">said </w:t>
      </w:r>
      <w:r w:rsidR="00441987" w:rsidRPr="00081B51">
        <w:rPr>
          <w:rFonts w:ascii="Arial" w:hAnsi="Arial" w:cs="Arial"/>
          <w:sz w:val="24"/>
          <w:szCs w:val="24"/>
        </w:rPr>
        <w:t xml:space="preserve">stadium. </w:t>
      </w:r>
      <w:r w:rsidR="004E5D98" w:rsidRPr="00081B51">
        <w:rPr>
          <w:rFonts w:ascii="Arial" w:hAnsi="Arial" w:cs="Arial"/>
          <w:sz w:val="24"/>
          <w:szCs w:val="24"/>
        </w:rPr>
        <w:t xml:space="preserve"> </w:t>
      </w:r>
      <w:r w:rsidR="00893E0D">
        <w:rPr>
          <w:rFonts w:ascii="Arial" w:hAnsi="Arial" w:cs="Arial"/>
          <w:sz w:val="24"/>
          <w:szCs w:val="24"/>
        </w:rPr>
        <w:t>That, after the foregoing conversation, t</w:t>
      </w:r>
      <w:r w:rsidR="004E5D98" w:rsidRPr="00081B51">
        <w:rPr>
          <w:rFonts w:ascii="Arial" w:hAnsi="Arial" w:cs="Arial"/>
          <w:sz w:val="24"/>
          <w:szCs w:val="24"/>
        </w:rPr>
        <w:t>hey</w:t>
      </w:r>
      <w:r w:rsidR="00893E0D">
        <w:rPr>
          <w:rFonts w:ascii="Arial" w:hAnsi="Arial" w:cs="Arial"/>
          <w:sz w:val="24"/>
          <w:szCs w:val="24"/>
        </w:rPr>
        <w:t xml:space="preserve"> (i.e. he, Benjamin and the first appellant) </w:t>
      </w:r>
      <w:r w:rsidR="004E5D98" w:rsidRPr="00081B51">
        <w:rPr>
          <w:rFonts w:ascii="Arial" w:hAnsi="Arial" w:cs="Arial"/>
          <w:sz w:val="24"/>
          <w:szCs w:val="24"/>
        </w:rPr>
        <w:lastRenderedPageBreak/>
        <w:t>then</w:t>
      </w:r>
      <w:r w:rsidR="00893E0D">
        <w:rPr>
          <w:rFonts w:ascii="Arial" w:hAnsi="Arial" w:cs="Arial"/>
          <w:sz w:val="24"/>
          <w:szCs w:val="24"/>
        </w:rPr>
        <w:t xml:space="preserve"> accompanied the first</w:t>
      </w:r>
      <w:r w:rsidR="004E5D98" w:rsidRPr="00081B51">
        <w:rPr>
          <w:rFonts w:ascii="Arial" w:hAnsi="Arial" w:cs="Arial"/>
          <w:sz w:val="24"/>
          <w:szCs w:val="24"/>
        </w:rPr>
        <w:t xml:space="preserve"> appellant to the police station so </w:t>
      </w:r>
      <w:r w:rsidR="00893E0D">
        <w:rPr>
          <w:rFonts w:ascii="Arial" w:hAnsi="Arial" w:cs="Arial"/>
          <w:sz w:val="24"/>
          <w:szCs w:val="24"/>
        </w:rPr>
        <w:t xml:space="preserve">as to report the said matter. When they got </w:t>
      </w:r>
      <w:r w:rsidR="004E5D98" w:rsidRPr="00081B51">
        <w:rPr>
          <w:rFonts w:ascii="Arial" w:hAnsi="Arial" w:cs="Arial"/>
          <w:sz w:val="24"/>
          <w:szCs w:val="24"/>
        </w:rPr>
        <w:t>to the police</w:t>
      </w:r>
      <w:r w:rsidR="00893E0D">
        <w:rPr>
          <w:rFonts w:ascii="Arial" w:hAnsi="Arial" w:cs="Arial"/>
          <w:sz w:val="24"/>
          <w:szCs w:val="24"/>
        </w:rPr>
        <w:t xml:space="preserve"> station, </w:t>
      </w:r>
      <w:r w:rsidR="004E5D98" w:rsidRPr="00081B51">
        <w:rPr>
          <w:rFonts w:ascii="Arial" w:hAnsi="Arial" w:cs="Arial"/>
          <w:sz w:val="24"/>
          <w:szCs w:val="24"/>
        </w:rPr>
        <w:t xml:space="preserve">the police sent them away </w:t>
      </w:r>
      <w:r w:rsidR="004E5D98" w:rsidRPr="00E25840">
        <w:rPr>
          <w:rFonts w:ascii="Arial" w:hAnsi="Arial" w:cs="Arial"/>
          <w:sz w:val="24"/>
          <w:szCs w:val="24"/>
        </w:rPr>
        <w:t>saying</w:t>
      </w:r>
      <w:r w:rsidR="00893E0D" w:rsidRPr="00E25840">
        <w:rPr>
          <w:rFonts w:ascii="Arial" w:hAnsi="Arial" w:cs="Arial"/>
          <w:sz w:val="24"/>
          <w:szCs w:val="24"/>
        </w:rPr>
        <w:t xml:space="preserve"> </w:t>
      </w:r>
      <w:r w:rsidR="00C55331" w:rsidRPr="00E25840">
        <w:rPr>
          <w:rFonts w:ascii="Arial" w:hAnsi="Arial" w:cs="Arial"/>
          <w:sz w:val="24"/>
          <w:szCs w:val="24"/>
        </w:rPr>
        <w:t xml:space="preserve">that </w:t>
      </w:r>
      <w:r w:rsidR="00893E0D" w:rsidRPr="00E25840">
        <w:rPr>
          <w:rFonts w:ascii="Arial" w:hAnsi="Arial" w:cs="Arial"/>
          <w:sz w:val="24"/>
          <w:szCs w:val="24"/>
        </w:rPr>
        <w:t>the first</w:t>
      </w:r>
      <w:r w:rsidR="004E5D98" w:rsidRPr="00E25840">
        <w:rPr>
          <w:rFonts w:ascii="Arial" w:hAnsi="Arial" w:cs="Arial"/>
          <w:sz w:val="24"/>
          <w:szCs w:val="24"/>
        </w:rPr>
        <w:t xml:space="preserve"> appellant</w:t>
      </w:r>
      <w:r w:rsidR="00893E0D" w:rsidRPr="00E25840">
        <w:rPr>
          <w:rFonts w:ascii="Arial" w:hAnsi="Arial" w:cs="Arial"/>
          <w:sz w:val="24"/>
          <w:szCs w:val="24"/>
        </w:rPr>
        <w:t xml:space="preserve"> was</w:t>
      </w:r>
      <w:r w:rsidR="004E5D98" w:rsidRPr="00E25840">
        <w:rPr>
          <w:rFonts w:ascii="Arial" w:hAnsi="Arial" w:cs="Arial"/>
          <w:sz w:val="24"/>
          <w:szCs w:val="24"/>
        </w:rPr>
        <w:t xml:space="preserve"> crazy</w:t>
      </w:r>
      <w:r w:rsidR="00893E0D" w:rsidRPr="00E25840">
        <w:rPr>
          <w:rFonts w:ascii="Arial" w:hAnsi="Arial" w:cs="Arial"/>
          <w:sz w:val="24"/>
          <w:szCs w:val="24"/>
        </w:rPr>
        <w:t xml:space="preserve"> and demanded to know why they </w:t>
      </w:r>
      <w:r w:rsidR="00A3736B" w:rsidRPr="00E25840">
        <w:rPr>
          <w:rFonts w:ascii="Arial" w:hAnsi="Arial" w:cs="Arial"/>
          <w:sz w:val="24"/>
          <w:szCs w:val="24"/>
        </w:rPr>
        <w:t>must</w:t>
      </w:r>
      <w:r w:rsidR="00893E0D">
        <w:rPr>
          <w:rFonts w:ascii="Arial" w:hAnsi="Arial" w:cs="Arial"/>
          <w:sz w:val="24"/>
          <w:szCs w:val="24"/>
        </w:rPr>
        <w:t xml:space="preserve"> believe </w:t>
      </w:r>
      <w:r w:rsidR="004E5D98" w:rsidRPr="00081B51">
        <w:rPr>
          <w:rFonts w:ascii="Arial" w:hAnsi="Arial" w:cs="Arial"/>
          <w:sz w:val="24"/>
          <w:szCs w:val="24"/>
        </w:rPr>
        <w:t>a crazy person</w:t>
      </w:r>
      <w:r w:rsidR="00893E0D">
        <w:rPr>
          <w:rFonts w:ascii="Arial" w:hAnsi="Arial" w:cs="Arial"/>
          <w:sz w:val="24"/>
          <w:szCs w:val="24"/>
        </w:rPr>
        <w:t xml:space="preserve">. </w:t>
      </w:r>
      <w:r w:rsidR="00A3736B" w:rsidRPr="00E25840">
        <w:rPr>
          <w:rFonts w:ascii="Arial" w:hAnsi="Arial" w:cs="Arial"/>
          <w:sz w:val="24"/>
          <w:szCs w:val="24"/>
        </w:rPr>
        <w:t>T</w:t>
      </w:r>
      <w:r w:rsidR="00893E0D" w:rsidRPr="00E25840">
        <w:rPr>
          <w:rFonts w:ascii="Arial" w:hAnsi="Arial" w:cs="Arial"/>
          <w:sz w:val="24"/>
          <w:szCs w:val="24"/>
        </w:rPr>
        <w:t>he</w:t>
      </w:r>
      <w:r w:rsidR="00893E0D">
        <w:rPr>
          <w:rFonts w:ascii="Arial" w:hAnsi="Arial" w:cs="Arial"/>
          <w:sz w:val="24"/>
          <w:szCs w:val="24"/>
        </w:rPr>
        <w:t xml:space="preserve">y </w:t>
      </w:r>
      <w:r w:rsidR="00103B08" w:rsidRPr="00081B51">
        <w:rPr>
          <w:rFonts w:ascii="Arial" w:hAnsi="Arial" w:cs="Arial"/>
          <w:sz w:val="24"/>
          <w:szCs w:val="24"/>
        </w:rPr>
        <w:t xml:space="preserve">left without the police assisting them. </w:t>
      </w:r>
      <w:r w:rsidR="00441987" w:rsidRPr="00081B51">
        <w:rPr>
          <w:rFonts w:ascii="Arial" w:hAnsi="Arial" w:cs="Arial"/>
          <w:sz w:val="24"/>
          <w:szCs w:val="24"/>
        </w:rPr>
        <w:t xml:space="preserve">The investigating officer </w:t>
      </w:r>
      <w:r w:rsidR="004E6EDE">
        <w:rPr>
          <w:rFonts w:ascii="Arial" w:hAnsi="Arial" w:cs="Arial"/>
          <w:sz w:val="24"/>
          <w:szCs w:val="24"/>
        </w:rPr>
        <w:t xml:space="preserve">thereafter </w:t>
      </w:r>
      <w:r w:rsidR="00441987" w:rsidRPr="00081B51">
        <w:rPr>
          <w:rFonts w:ascii="Arial" w:hAnsi="Arial" w:cs="Arial"/>
          <w:sz w:val="24"/>
          <w:szCs w:val="24"/>
        </w:rPr>
        <w:t xml:space="preserve">contacted him in 2018 and he made a statement </w:t>
      </w:r>
      <w:r w:rsidR="004E6EDE">
        <w:rPr>
          <w:rFonts w:ascii="Arial" w:hAnsi="Arial" w:cs="Arial"/>
          <w:sz w:val="24"/>
          <w:szCs w:val="24"/>
        </w:rPr>
        <w:t>regarding the foregoing</w:t>
      </w:r>
      <w:r w:rsidR="00441987" w:rsidRPr="00081B51">
        <w:rPr>
          <w:rFonts w:ascii="Arial" w:hAnsi="Arial" w:cs="Arial"/>
          <w:sz w:val="24"/>
          <w:szCs w:val="24"/>
        </w:rPr>
        <w:t xml:space="preserve"> encounter with </w:t>
      </w:r>
      <w:r w:rsidR="004E6EDE">
        <w:rPr>
          <w:rFonts w:ascii="Arial" w:hAnsi="Arial" w:cs="Arial"/>
          <w:sz w:val="24"/>
          <w:szCs w:val="24"/>
        </w:rPr>
        <w:t xml:space="preserve">first </w:t>
      </w:r>
      <w:r w:rsidR="00441987" w:rsidRPr="00081B51">
        <w:rPr>
          <w:rFonts w:ascii="Arial" w:hAnsi="Arial" w:cs="Arial"/>
          <w:sz w:val="24"/>
          <w:szCs w:val="24"/>
        </w:rPr>
        <w:t xml:space="preserve">appellant. </w:t>
      </w:r>
    </w:p>
    <w:p w:rsidR="00DC2B85" w:rsidRDefault="00DC2B85" w:rsidP="00081B51">
      <w:pPr>
        <w:spacing w:line="360" w:lineRule="auto"/>
        <w:ind w:left="851" w:hanging="851"/>
        <w:jc w:val="both"/>
        <w:rPr>
          <w:rFonts w:ascii="Arial" w:hAnsi="Arial" w:cs="Arial"/>
          <w:sz w:val="24"/>
          <w:szCs w:val="24"/>
        </w:rPr>
      </w:pPr>
    </w:p>
    <w:p w:rsidR="009D74EA" w:rsidRPr="00081B51" w:rsidRDefault="009D74EA" w:rsidP="00081B51">
      <w:pPr>
        <w:spacing w:line="360" w:lineRule="auto"/>
        <w:ind w:left="720" w:hanging="720"/>
        <w:jc w:val="both"/>
        <w:rPr>
          <w:rFonts w:ascii="Arial" w:hAnsi="Arial" w:cs="Arial"/>
          <w:sz w:val="24"/>
          <w:szCs w:val="24"/>
        </w:rPr>
      </w:pPr>
      <w:r w:rsidRPr="00081B51">
        <w:rPr>
          <w:rFonts w:ascii="Arial" w:hAnsi="Arial" w:cs="Arial"/>
          <w:b/>
          <w:sz w:val="24"/>
          <w:szCs w:val="24"/>
        </w:rPr>
        <w:t>Mr Benjamin Hendricks</w:t>
      </w:r>
      <w:r w:rsidRPr="009D74EA">
        <w:rPr>
          <w:rFonts w:ascii="Arial" w:hAnsi="Arial" w:cs="Arial"/>
          <w:sz w:val="24"/>
          <w:szCs w:val="24"/>
        </w:rPr>
        <w:t xml:space="preserve"> </w:t>
      </w:r>
    </w:p>
    <w:p w:rsidR="004461C3" w:rsidRDefault="009D74EA" w:rsidP="004461C3">
      <w:pPr>
        <w:pStyle w:val="ListParagraph"/>
        <w:numPr>
          <w:ilvl w:val="0"/>
          <w:numId w:val="9"/>
        </w:numPr>
        <w:spacing w:line="360" w:lineRule="auto"/>
        <w:ind w:left="851" w:hanging="851"/>
        <w:jc w:val="both"/>
        <w:rPr>
          <w:rFonts w:ascii="Arial" w:hAnsi="Arial" w:cs="Arial"/>
          <w:sz w:val="24"/>
          <w:szCs w:val="24"/>
        </w:rPr>
      </w:pPr>
      <w:r w:rsidRPr="004461C3">
        <w:rPr>
          <w:rFonts w:ascii="Arial" w:hAnsi="Arial" w:cs="Arial"/>
          <w:sz w:val="24"/>
          <w:szCs w:val="24"/>
        </w:rPr>
        <w:t>Mr</w:t>
      </w:r>
      <w:r w:rsidR="00441987" w:rsidRPr="004461C3">
        <w:rPr>
          <w:rFonts w:ascii="Arial" w:hAnsi="Arial" w:cs="Arial"/>
          <w:sz w:val="24"/>
          <w:szCs w:val="24"/>
        </w:rPr>
        <w:t xml:space="preserve"> Hendricks</w:t>
      </w:r>
      <w:r w:rsidRPr="004461C3">
        <w:rPr>
          <w:rFonts w:ascii="Arial" w:hAnsi="Arial" w:cs="Arial"/>
          <w:sz w:val="24"/>
          <w:szCs w:val="24"/>
        </w:rPr>
        <w:t>, for his own part,</w:t>
      </w:r>
      <w:r w:rsidR="00441987" w:rsidRPr="004461C3">
        <w:rPr>
          <w:rFonts w:ascii="Arial" w:hAnsi="Arial" w:cs="Arial"/>
          <w:sz w:val="24"/>
          <w:szCs w:val="24"/>
        </w:rPr>
        <w:t xml:space="preserve"> testified</w:t>
      </w:r>
      <w:r w:rsidRPr="004461C3">
        <w:rPr>
          <w:rFonts w:ascii="Arial" w:hAnsi="Arial" w:cs="Arial"/>
          <w:sz w:val="24"/>
          <w:szCs w:val="24"/>
        </w:rPr>
        <w:t xml:space="preserve"> as follows. </w:t>
      </w:r>
      <w:r w:rsidR="00441987" w:rsidRPr="004461C3">
        <w:rPr>
          <w:rFonts w:ascii="Arial" w:hAnsi="Arial" w:cs="Arial"/>
          <w:sz w:val="24"/>
          <w:szCs w:val="24"/>
        </w:rPr>
        <w:t xml:space="preserve"> </w:t>
      </w:r>
      <w:r w:rsidR="00A3736B" w:rsidRPr="004461C3">
        <w:rPr>
          <w:rFonts w:ascii="Arial" w:hAnsi="Arial" w:cs="Arial"/>
          <w:sz w:val="24"/>
          <w:szCs w:val="24"/>
        </w:rPr>
        <w:t>H</w:t>
      </w:r>
      <w:r w:rsidR="00441987" w:rsidRPr="004461C3">
        <w:rPr>
          <w:rFonts w:ascii="Arial" w:hAnsi="Arial" w:cs="Arial"/>
          <w:sz w:val="24"/>
          <w:szCs w:val="24"/>
        </w:rPr>
        <w:t xml:space="preserve">e knew </w:t>
      </w:r>
      <w:r w:rsidR="008D0223" w:rsidRPr="004461C3">
        <w:rPr>
          <w:rFonts w:ascii="Arial" w:hAnsi="Arial" w:cs="Arial"/>
          <w:sz w:val="24"/>
          <w:szCs w:val="24"/>
        </w:rPr>
        <w:t>the first appellant</w:t>
      </w:r>
      <w:r w:rsidR="00D84945" w:rsidRPr="004461C3">
        <w:rPr>
          <w:rFonts w:ascii="Arial" w:hAnsi="Arial" w:cs="Arial"/>
          <w:sz w:val="24"/>
          <w:szCs w:val="24"/>
        </w:rPr>
        <w:t xml:space="preserve"> as “Tshepo” and that he was from Zimbabwe.</w:t>
      </w:r>
      <w:r w:rsidR="008D0223" w:rsidRPr="004461C3">
        <w:rPr>
          <w:rFonts w:ascii="Arial" w:hAnsi="Arial" w:cs="Arial"/>
          <w:sz w:val="24"/>
          <w:szCs w:val="24"/>
        </w:rPr>
        <w:t xml:space="preserve"> That he knows him because he and the appellant used to </w:t>
      </w:r>
      <w:r w:rsidR="00441987" w:rsidRPr="004461C3">
        <w:rPr>
          <w:rFonts w:ascii="Arial" w:hAnsi="Arial" w:cs="Arial"/>
          <w:sz w:val="24"/>
          <w:szCs w:val="24"/>
        </w:rPr>
        <w:t>smoke</w:t>
      </w:r>
      <w:r w:rsidR="008D0223" w:rsidRPr="004461C3">
        <w:rPr>
          <w:rFonts w:ascii="Arial" w:hAnsi="Arial" w:cs="Arial"/>
          <w:sz w:val="24"/>
          <w:szCs w:val="24"/>
        </w:rPr>
        <w:t xml:space="preserve"> drugs</w:t>
      </w:r>
      <w:r w:rsidR="00441987" w:rsidRPr="004461C3">
        <w:rPr>
          <w:rFonts w:ascii="Arial" w:hAnsi="Arial" w:cs="Arial"/>
          <w:sz w:val="24"/>
          <w:szCs w:val="24"/>
        </w:rPr>
        <w:t xml:space="preserve"> together</w:t>
      </w:r>
      <w:r w:rsidR="00BB7F06" w:rsidRPr="004461C3">
        <w:rPr>
          <w:rFonts w:ascii="Arial" w:hAnsi="Arial" w:cs="Arial"/>
          <w:sz w:val="24"/>
          <w:szCs w:val="24"/>
        </w:rPr>
        <w:t xml:space="preserve">. </w:t>
      </w:r>
      <w:r w:rsidR="008D0223" w:rsidRPr="004461C3">
        <w:rPr>
          <w:rFonts w:ascii="Arial" w:hAnsi="Arial" w:cs="Arial"/>
          <w:sz w:val="24"/>
          <w:szCs w:val="24"/>
        </w:rPr>
        <w:t xml:space="preserve">That this notwithstanding, he and the first appellant </w:t>
      </w:r>
      <w:r w:rsidR="00D84945" w:rsidRPr="004461C3">
        <w:rPr>
          <w:rFonts w:ascii="Arial" w:hAnsi="Arial" w:cs="Arial"/>
          <w:sz w:val="24"/>
          <w:szCs w:val="24"/>
        </w:rPr>
        <w:t xml:space="preserve">were </w:t>
      </w:r>
      <w:r w:rsidR="00930718" w:rsidRPr="004461C3">
        <w:rPr>
          <w:rFonts w:ascii="Arial" w:hAnsi="Arial" w:cs="Arial"/>
          <w:sz w:val="24"/>
          <w:szCs w:val="24"/>
        </w:rPr>
        <w:t>not friends</w:t>
      </w:r>
      <w:r w:rsidR="00D84945" w:rsidRPr="004461C3">
        <w:rPr>
          <w:rFonts w:ascii="Arial" w:hAnsi="Arial" w:cs="Arial"/>
          <w:sz w:val="24"/>
          <w:szCs w:val="24"/>
        </w:rPr>
        <w:t>. He only approached him</w:t>
      </w:r>
      <w:r w:rsidR="00930718" w:rsidRPr="004461C3">
        <w:rPr>
          <w:rFonts w:ascii="Arial" w:hAnsi="Arial" w:cs="Arial"/>
          <w:sz w:val="24"/>
          <w:szCs w:val="24"/>
        </w:rPr>
        <w:t xml:space="preserve"> as and when he needed smoking “utensil</w:t>
      </w:r>
      <w:r w:rsidR="00D84945" w:rsidRPr="004461C3">
        <w:rPr>
          <w:rFonts w:ascii="Arial" w:hAnsi="Arial" w:cs="Arial"/>
          <w:sz w:val="24"/>
          <w:szCs w:val="24"/>
        </w:rPr>
        <w:t>s</w:t>
      </w:r>
      <w:r w:rsidR="00930718" w:rsidRPr="004461C3">
        <w:rPr>
          <w:rFonts w:ascii="Arial" w:hAnsi="Arial" w:cs="Arial"/>
          <w:sz w:val="24"/>
          <w:szCs w:val="24"/>
        </w:rPr>
        <w:t>”, t</w:t>
      </w:r>
      <w:r w:rsidR="00D84945" w:rsidRPr="004461C3">
        <w:rPr>
          <w:rFonts w:ascii="Arial" w:hAnsi="Arial" w:cs="Arial"/>
          <w:sz w:val="24"/>
          <w:szCs w:val="24"/>
        </w:rPr>
        <w:t>o</w:t>
      </w:r>
      <w:r w:rsidR="00930718" w:rsidRPr="004461C3">
        <w:rPr>
          <w:rFonts w:ascii="Arial" w:hAnsi="Arial" w:cs="Arial"/>
          <w:sz w:val="24"/>
          <w:szCs w:val="24"/>
        </w:rPr>
        <w:t xml:space="preserve"> share </w:t>
      </w:r>
      <w:r w:rsidR="00D84945" w:rsidRPr="004461C3">
        <w:rPr>
          <w:rFonts w:ascii="Arial" w:hAnsi="Arial" w:cs="Arial"/>
          <w:sz w:val="24"/>
          <w:szCs w:val="24"/>
        </w:rPr>
        <w:t>same</w:t>
      </w:r>
      <w:r w:rsidR="00930718" w:rsidRPr="004461C3">
        <w:rPr>
          <w:rFonts w:ascii="Arial" w:hAnsi="Arial" w:cs="Arial"/>
          <w:sz w:val="24"/>
          <w:szCs w:val="24"/>
        </w:rPr>
        <w:t xml:space="preserve">.  </w:t>
      </w:r>
      <w:r w:rsidR="00441987" w:rsidRPr="004461C3">
        <w:rPr>
          <w:rFonts w:ascii="Arial" w:hAnsi="Arial" w:cs="Arial"/>
          <w:sz w:val="24"/>
          <w:szCs w:val="24"/>
        </w:rPr>
        <w:t xml:space="preserve"> </w:t>
      </w:r>
      <w:r w:rsidR="00A3736B" w:rsidRPr="004461C3">
        <w:rPr>
          <w:rFonts w:ascii="Arial" w:hAnsi="Arial" w:cs="Arial"/>
          <w:sz w:val="24"/>
          <w:szCs w:val="24"/>
        </w:rPr>
        <w:t>O</w:t>
      </w:r>
      <w:r w:rsidR="0006357A" w:rsidRPr="004461C3">
        <w:rPr>
          <w:rFonts w:ascii="Arial" w:hAnsi="Arial" w:cs="Arial"/>
          <w:sz w:val="24"/>
          <w:szCs w:val="24"/>
        </w:rPr>
        <w:t>ne day</w:t>
      </w:r>
      <w:r w:rsidR="00A3736B" w:rsidRPr="004461C3">
        <w:rPr>
          <w:rFonts w:ascii="Arial" w:hAnsi="Arial" w:cs="Arial"/>
          <w:sz w:val="24"/>
          <w:szCs w:val="24"/>
        </w:rPr>
        <w:t>,</w:t>
      </w:r>
      <w:r w:rsidR="0006357A" w:rsidRPr="004461C3">
        <w:rPr>
          <w:rFonts w:ascii="Arial" w:hAnsi="Arial" w:cs="Arial"/>
          <w:sz w:val="24"/>
          <w:szCs w:val="24"/>
        </w:rPr>
        <w:t xml:space="preserve"> whi</w:t>
      </w:r>
      <w:r w:rsidR="00A3736B" w:rsidRPr="004461C3">
        <w:rPr>
          <w:rFonts w:ascii="Arial" w:hAnsi="Arial" w:cs="Arial"/>
          <w:sz w:val="24"/>
          <w:szCs w:val="24"/>
        </w:rPr>
        <w:t>l</w:t>
      </w:r>
      <w:r w:rsidR="00D84945" w:rsidRPr="004461C3">
        <w:rPr>
          <w:rFonts w:ascii="Arial" w:hAnsi="Arial" w:cs="Arial"/>
          <w:sz w:val="24"/>
          <w:szCs w:val="24"/>
        </w:rPr>
        <w:t>st</w:t>
      </w:r>
      <w:r w:rsidR="0006357A" w:rsidRPr="004461C3">
        <w:rPr>
          <w:rFonts w:ascii="Arial" w:hAnsi="Arial" w:cs="Arial"/>
          <w:sz w:val="24"/>
          <w:szCs w:val="24"/>
        </w:rPr>
        <w:t xml:space="preserve"> he and </w:t>
      </w:r>
      <w:r w:rsidR="00D84945" w:rsidRPr="004461C3">
        <w:rPr>
          <w:rFonts w:ascii="Arial" w:hAnsi="Arial" w:cs="Arial"/>
          <w:sz w:val="24"/>
          <w:szCs w:val="24"/>
        </w:rPr>
        <w:t xml:space="preserve">Mr </w:t>
      </w:r>
      <w:r w:rsidR="0006357A" w:rsidRPr="004461C3">
        <w:rPr>
          <w:rFonts w:ascii="Arial" w:hAnsi="Arial" w:cs="Arial"/>
          <w:sz w:val="24"/>
          <w:szCs w:val="24"/>
        </w:rPr>
        <w:t xml:space="preserve">Morwaki were sitting under a </w:t>
      </w:r>
      <w:r w:rsidR="00D84945" w:rsidRPr="004461C3">
        <w:rPr>
          <w:rFonts w:ascii="Arial" w:hAnsi="Arial" w:cs="Arial"/>
          <w:sz w:val="24"/>
          <w:szCs w:val="24"/>
        </w:rPr>
        <w:t xml:space="preserve">certain local </w:t>
      </w:r>
      <w:r w:rsidR="0006357A" w:rsidRPr="004461C3">
        <w:rPr>
          <w:rFonts w:ascii="Arial" w:hAnsi="Arial" w:cs="Arial"/>
          <w:sz w:val="24"/>
          <w:szCs w:val="24"/>
        </w:rPr>
        <w:t xml:space="preserve">bridge, </w:t>
      </w:r>
      <w:r w:rsidR="00D84945" w:rsidRPr="004461C3">
        <w:rPr>
          <w:rFonts w:ascii="Arial" w:hAnsi="Arial" w:cs="Arial"/>
          <w:sz w:val="24"/>
          <w:szCs w:val="24"/>
        </w:rPr>
        <w:t xml:space="preserve">the first </w:t>
      </w:r>
      <w:r w:rsidR="0006357A" w:rsidRPr="004461C3">
        <w:rPr>
          <w:rFonts w:ascii="Arial" w:hAnsi="Arial" w:cs="Arial"/>
          <w:sz w:val="24"/>
          <w:szCs w:val="24"/>
        </w:rPr>
        <w:t>appellant</w:t>
      </w:r>
      <w:r w:rsidR="00AE665A" w:rsidRPr="004461C3">
        <w:rPr>
          <w:rFonts w:ascii="Arial" w:hAnsi="Arial" w:cs="Arial"/>
          <w:sz w:val="24"/>
          <w:szCs w:val="24"/>
        </w:rPr>
        <w:t xml:space="preserve"> </w:t>
      </w:r>
      <w:r w:rsidR="0006357A" w:rsidRPr="004461C3">
        <w:rPr>
          <w:rFonts w:ascii="Arial" w:hAnsi="Arial" w:cs="Arial"/>
          <w:sz w:val="24"/>
          <w:szCs w:val="24"/>
        </w:rPr>
        <w:t>came running</w:t>
      </w:r>
      <w:r w:rsidR="00A3736B" w:rsidRPr="004461C3">
        <w:rPr>
          <w:rFonts w:ascii="Arial" w:hAnsi="Arial" w:cs="Arial"/>
          <w:sz w:val="24"/>
          <w:szCs w:val="24"/>
        </w:rPr>
        <w:t xml:space="preserve"> from</w:t>
      </w:r>
      <w:r w:rsidR="0006357A" w:rsidRPr="004461C3">
        <w:rPr>
          <w:rFonts w:ascii="Arial" w:hAnsi="Arial" w:cs="Arial"/>
          <w:sz w:val="24"/>
          <w:szCs w:val="24"/>
        </w:rPr>
        <w:t xml:space="preserve"> behind </w:t>
      </w:r>
      <w:r w:rsidR="00A3736B" w:rsidRPr="004461C3">
        <w:rPr>
          <w:rFonts w:ascii="Arial" w:hAnsi="Arial" w:cs="Arial"/>
          <w:sz w:val="24"/>
          <w:szCs w:val="24"/>
        </w:rPr>
        <w:t>calling out to</w:t>
      </w:r>
      <w:r w:rsidR="0006357A" w:rsidRPr="004461C3">
        <w:rPr>
          <w:rFonts w:ascii="Arial" w:hAnsi="Arial" w:cs="Arial"/>
          <w:sz w:val="24"/>
          <w:szCs w:val="24"/>
        </w:rPr>
        <w:t xml:space="preserve"> them. When he reach</w:t>
      </w:r>
      <w:r w:rsidR="0033147D" w:rsidRPr="004461C3">
        <w:rPr>
          <w:rFonts w:ascii="Arial" w:hAnsi="Arial" w:cs="Arial"/>
          <w:sz w:val="24"/>
          <w:szCs w:val="24"/>
        </w:rPr>
        <w:t>ed</w:t>
      </w:r>
      <w:r w:rsidR="0006357A" w:rsidRPr="004461C3">
        <w:rPr>
          <w:rFonts w:ascii="Arial" w:hAnsi="Arial" w:cs="Arial"/>
          <w:sz w:val="24"/>
          <w:szCs w:val="24"/>
        </w:rPr>
        <w:t xml:space="preserve"> them</w:t>
      </w:r>
      <w:r w:rsidR="00D84945" w:rsidRPr="004461C3">
        <w:rPr>
          <w:rFonts w:ascii="Arial" w:hAnsi="Arial" w:cs="Arial"/>
          <w:sz w:val="24"/>
          <w:szCs w:val="24"/>
        </w:rPr>
        <w:t xml:space="preserve">, </w:t>
      </w:r>
      <w:r w:rsidR="0006357A" w:rsidRPr="004461C3">
        <w:rPr>
          <w:rFonts w:ascii="Arial" w:hAnsi="Arial" w:cs="Arial"/>
          <w:sz w:val="24"/>
          <w:szCs w:val="24"/>
        </w:rPr>
        <w:t xml:space="preserve">they asked him </w:t>
      </w:r>
      <w:r w:rsidR="00D84945" w:rsidRPr="004461C3">
        <w:rPr>
          <w:rFonts w:ascii="Arial" w:hAnsi="Arial" w:cs="Arial"/>
          <w:sz w:val="24"/>
          <w:szCs w:val="24"/>
        </w:rPr>
        <w:t xml:space="preserve">what he wanted from them. </w:t>
      </w:r>
    </w:p>
    <w:p w:rsidR="004461C3" w:rsidRDefault="004461C3" w:rsidP="004461C3">
      <w:pPr>
        <w:pStyle w:val="ListParagraph"/>
        <w:spacing w:line="360" w:lineRule="auto"/>
        <w:ind w:left="851"/>
        <w:jc w:val="both"/>
        <w:rPr>
          <w:rFonts w:ascii="Arial" w:hAnsi="Arial" w:cs="Arial"/>
          <w:sz w:val="24"/>
          <w:szCs w:val="24"/>
        </w:rPr>
      </w:pPr>
    </w:p>
    <w:p w:rsidR="00DA51AD" w:rsidRDefault="00253C7A" w:rsidP="00DA51AD">
      <w:pPr>
        <w:pStyle w:val="ListParagraph"/>
        <w:numPr>
          <w:ilvl w:val="0"/>
          <w:numId w:val="9"/>
        </w:numPr>
        <w:spacing w:line="360" w:lineRule="auto"/>
        <w:ind w:left="851" w:hanging="851"/>
        <w:jc w:val="both"/>
        <w:rPr>
          <w:rFonts w:ascii="Arial" w:hAnsi="Arial" w:cs="Arial"/>
          <w:sz w:val="24"/>
          <w:szCs w:val="24"/>
        </w:rPr>
      </w:pPr>
      <w:r w:rsidRPr="004461C3">
        <w:rPr>
          <w:rFonts w:ascii="Arial" w:hAnsi="Arial" w:cs="Arial"/>
          <w:sz w:val="24"/>
          <w:szCs w:val="24"/>
        </w:rPr>
        <w:t>In response to the foregoing, the first appellant</w:t>
      </w:r>
      <w:r w:rsidR="00D84945" w:rsidRPr="004461C3">
        <w:rPr>
          <w:rFonts w:ascii="Arial" w:hAnsi="Arial" w:cs="Arial"/>
          <w:sz w:val="24"/>
          <w:szCs w:val="24"/>
        </w:rPr>
        <w:t xml:space="preserve"> </w:t>
      </w:r>
      <w:r w:rsidR="0006357A" w:rsidRPr="004461C3">
        <w:rPr>
          <w:rFonts w:ascii="Arial" w:hAnsi="Arial" w:cs="Arial"/>
          <w:sz w:val="24"/>
          <w:szCs w:val="24"/>
        </w:rPr>
        <w:t xml:space="preserve">then </w:t>
      </w:r>
      <w:r w:rsidRPr="004461C3">
        <w:rPr>
          <w:rFonts w:ascii="Arial" w:hAnsi="Arial" w:cs="Arial"/>
          <w:sz w:val="24"/>
          <w:szCs w:val="24"/>
        </w:rPr>
        <w:t>informed</w:t>
      </w:r>
      <w:r w:rsidR="0006357A" w:rsidRPr="004461C3">
        <w:rPr>
          <w:rFonts w:ascii="Arial" w:hAnsi="Arial" w:cs="Arial"/>
          <w:sz w:val="24"/>
          <w:szCs w:val="24"/>
        </w:rPr>
        <w:t xml:space="preserve"> them </w:t>
      </w:r>
      <w:r w:rsidRPr="004461C3">
        <w:rPr>
          <w:rFonts w:ascii="Arial" w:hAnsi="Arial" w:cs="Arial"/>
          <w:sz w:val="24"/>
          <w:szCs w:val="24"/>
        </w:rPr>
        <w:t xml:space="preserve">that </w:t>
      </w:r>
      <w:r w:rsidR="0006357A" w:rsidRPr="004461C3">
        <w:rPr>
          <w:rFonts w:ascii="Arial" w:hAnsi="Arial" w:cs="Arial"/>
          <w:sz w:val="24"/>
          <w:szCs w:val="24"/>
        </w:rPr>
        <w:t xml:space="preserve">he </w:t>
      </w:r>
      <w:r w:rsidRPr="004461C3">
        <w:rPr>
          <w:rFonts w:ascii="Arial" w:hAnsi="Arial" w:cs="Arial"/>
          <w:sz w:val="24"/>
          <w:szCs w:val="24"/>
        </w:rPr>
        <w:t xml:space="preserve">had </w:t>
      </w:r>
      <w:r w:rsidR="0006357A" w:rsidRPr="004461C3">
        <w:rPr>
          <w:rFonts w:ascii="Arial" w:hAnsi="Arial" w:cs="Arial"/>
          <w:sz w:val="24"/>
          <w:szCs w:val="24"/>
        </w:rPr>
        <w:t xml:space="preserve">raped someone </w:t>
      </w:r>
      <w:r w:rsidR="005D6347" w:rsidRPr="004461C3">
        <w:rPr>
          <w:rFonts w:ascii="Arial" w:hAnsi="Arial" w:cs="Arial"/>
          <w:sz w:val="24"/>
          <w:szCs w:val="24"/>
        </w:rPr>
        <w:t xml:space="preserve">at </w:t>
      </w:r>
      <w:r w:rsidR="0006357A" w:rsidRPr="004461C3">
        <w:rPr>
          <w:rFonts w:ascii="Arial" w:hAnsi="Arial" w:cs="Arial"/>
          <w:sz w:val="24"/>
          <w:szCs w:val="24"/>
        </w:rPr>
        <w:t xml:space="preserve">the </w:t>
      </w:r>
      <w:r w:rsidRPr="004461C3">
        <w:rPr>
          <w:rFonts w:ascii="Arial" w:hAnsi="Arial" w:cs="Arial"/>
          <w:sz w:val="24"/>
          <w:szCs w:val="24"/>
        </w:rPr>
        <w:t>“</w:t>
      </w:r>
      <w:r w:rsidR="005D6347" w:rsidRPr="004461C3">
        <w:rPr>
          <w:rFonts w:ascii="Arial" w:hAnsi="Arial" w:cs="Arial"/>
          <w:sz w:val="24"/>
          <w:szCs w:val="24"/>
        </w:rPr>
        <w:t>H</w:t>
      </w:r>
      <w:r w:rsidR="0006357A" w:rsidRPr="004461C3">
        <w:rPr>
          <w:rFonts w:ascii="Arial" w:hAnsi="Arial" w:cs="Arial"/>
          <w:sz w:val="24"/>
          <w:szCs w:val="24"/>
        </w:rPr>
        <w:t>ole</w:t>
      </w:r>
      <w:r w:rsidR="005D6347" w:rsidRPr="004461C3">
        <w:rPr>
          <w:rFonts w:ascii="Arial" w:hAnsi="Arial" w:cs="Arial"/>
          <w:sz w:val="24"/>
          <w:szCs w:val="24"/>
        </w:rPr>
        <w:t>”.</w:t>
      </w:r>
      <w:r w:rsidR="0006357A" w:rsidRPr="004461C3">
        <w:rPr>
          <w:rFonts w:ascii="Arial" w:hAnsi="Arial" w:cs="Arial"/>
          <w:sz w:val="24"/>
          <w:szCs w:val="24"/>
        </w:rPr>
        <w:t xml:space="preserve"> </w:t>
      </w:r>
      <w:r w:rsidR="005D6347" w:rsidRPr="004461C3">
        <w:rPr>
          <w:rFonts w:ascii="Arial" w:hAnsi="Arial" w:cs="Arial"/>
          <w:sz w:val="24"/>
          <w:szCs w:val="24"/>
        </w:rPr>
        <w:t xml:space="preserve"> </w:t>
      </w:r>
      <w:r w:rsidR="00097F81" w:rsidRPr="004461C3">
        <w:rPr>
          <w:rFonts w:ascii="Arial" w:hAnsi="Arial" w:cs="Arial"/>
          <w:sz w:val="24"/>
          <w:szCs w:val="24"/>
        </w:rPr>
        <w:t>He</w:t>
      </w:r>
      <w:r w:rsidR="005D6347" w:rsidRPr="004461C3">
        <w:rPr>
          <w:rFonts w:ascii="Arial" w:hAnsi="Arial" w:cs="Arial"/>
          <w:sz w:val="24"/>
          <w:szCs w:val="24"/>
        </w:rPr>
        <w:t xml:space="preserve"> then asked them for “something </w:t>
      </w:r>
      <w:r w:rsidR="0006357A" w:rsidRPr="004461C3">
        <w:rPr>
          <w:rFonts w:ascii="Arial" w:hAnsi="Arial" w:cs="Arial"/>
          <w:sz w:val="24"/>
          <w:szCs w:val="24"/>
        </w:rPr>
        <w:t>to smoke</w:t>
      </w:r>
      <w:r w:rsidR="005D6347" w:rsidRPr="004461C3">
        <w:rPr>
          <w:rFonts w:ascii="Arial" w:hAnsi="Arial" w:cs="Arial"/>
          <w:sz w:val="24"/>
          <w:szCs w:val="24"/>
        </w:rPr>
        <w:t>”</w:t>
      </w:r>
      <w:r w:rsidR="0006357A" w:rsidRPr="004461C3">
        <w:rPr>
          <w:rFonts w:ascii="Arial" w:hAnsi="Arial" w:cs="Arial"/>
          <w:sz w:val="24"/>
          <w:szCs w:val="24"/>
        </w:rPr>
        <w:t xml:space="preserve">, </w:t>
      </w:r>
      <w:r w:rsidR="005D6347" w:rsidRPr="004461C3">
        <w:rPr>
          <w:rFonts w:ascii="Arial" w:hAnsi="Arial" w:cs="Arial"/>
          <w:sz w:val="24"/>
          <w:szCs w:val="24"/>
        </w:rPr>
        <w:t xml:space="preserve">i.e. </w:t>
      </w:r>
      <w:r w:rsidR="0006357A" w:rsidRPr="004461C3">
        <w:rPr>
          <w:rFonts w:ascii="Arial" w:hAnsi="Arial" w:cs="Arial"/>
          <w:i/>
          <w:sz w:val="24"/>
          <w:szCs w:val="24"/>
        </w:rPr>
        <w:t>tik</w:t>
      </w:r>
      <w:r w:rsidR="0006357A" w:rsidRPr="004461C3">
        <w:rPr>
          <w:rFonts w:ascii="Arial" w:hAnsi="Arial" w:cs="Arial"/>
          <w:sz w:val="24"/>
          <w:szCs w:val="24"/>
        </w:rPr>
        <w:t xml:space="preserve">, </w:t>
      </w:r>
      <w:r w:rsidR="005D6347" w:rsidRPr="004461C3">
        <w:rPr>
          <w:rFonts w:ascii="Arial" w:hAnsi="Arial" w:cs="Arial"/>
          <w:sz w:val="24"/>
          <w:szCs w:val="24"/>
        </w:rPr>
        <w:t>before he could tell them</w:t>
      </w:r>
      <w:r w:rsidR="0006357A" w:rsidRPr="004461C3">
        <w:rPr>
          <w:rFonts w:ascii="Arial" w:hAnsi="Arial" w:cs="Arial"/>
          <w:sz w:val="24"/>
          <w:szCs w:val="24"/>
        </w:rPr>
        <w:t xml:space="preserve"> the whole </w:t>
      </w:r>
      <w:r w:rsidR="005D6347" w:rsidRPr="004461C3">
        <w:rPr>
          <w:rFonts w:ascii="Arial" w:hAnsi="Arial" w:cs="Arial"/>
          <w:sz w:val="24"/>
          <w:szCs w:val="24"/>
        </w:rPr>
        <w:t>story</w:t>
      </w:r>
      <w:r w:rsidR="0006357A" w:rsidRPr="004461C3">
        <w:rPr>
          <w:rFonts w:ascii="Arial" w:hAnsi="Arial" w:cs="Arial"/>
          <w:sz w:val="24"/>
          <w:szCs w:val="24"/>
        </w:rPr>
        <w:t>. T</w:t>
      </w:r>
      <w:r w:rsidR="005D6347" w:rsidRPr="004461C3">
        <w:rPr>
          <w:rFonts w:ascii="Arial" w:hAnsi="Arial" w:cs="Arial"/>
          <w:sz w:val="24"/>
          <w:szCs w:val="24"/>
        </w:rPr>
        <w:t>hereupon</w:t>
      </w:r>
      <w:r w:rsidR="00097F81" w:rsidRPr="004461C3">
        <w:rPr>
          <w:rFonts w:ascii="Arial" w:hAnsi="Arial" w:cs="Arial"/>
          <w:sz w:val="24"/>
          <w:szCs w:val="24"/>
        </w:rPr>
        <w:t xml:space="preserve"> they</w:t>
      </w:r>
      <w:r w:rsidR="005D6347" w:rsidRPr="004461C3">
        <w:rPr>
          <w:rFonts w:ascii="Arial" w:hAnsi="Arial" w:cs="Arial"/>
          <w:sz w:val="24"/>
          <w:szCs w:val="24"/>
        </w:rPr>
        <w:t xml:space="preserve"> allowed the first</w:t>
      </w:r>
      <w:r w:rsidR="00DC2B85" w:rsidRPr="004461C3">
        <w:rPr>
          <w:rFonts w:ascii="Arial" w:hAnsi="Arial" w:cs="Arial"/>
          <w:sz w:val="24"/>
          <w:szCs w:val="24"/>
        </w:rPr>
        <w:t xml:space="preserve"> </w:t>
      </w:r>
      <w:r w:rsidR="0006357A" w:rsidRPr="004461C3">
        <w:rPr>
          <w:rFonts w:ascii="Arial" w:hAnsi="Arial" w:cs="Arial"/>
          <w:sz w:val="24"/>
          <w:szCs w:val="24"/>
        </w:rPr>
        <w:t xml:space="preserve">appellant </w:t>
      </w:r>
      <w:r w:rsidR="005D6347" w:rsidRPr="004461C3">
        <w:rPr>
          <w:rFonts w:ascii="Arial" w:hAnsi="Arial" w:cs="Arial"/>
          <w:sz w:val="24"/>
          <w:szCs w:val="24"/>
        </w:rPr>
        <w:t>some</w:t>
      </w:r>
      <w:r w:rsidR="0006357A" w:rsidRPr="004461C3">
        <w:rPr>
          <w:rFonts w:ascii="Arial" w:hAnsi="Arial" w:cs="Arial"/>
          <w:sz w:val="24"/>
          <w:szCs w:val="24"/>
        </w:rPr>
        <w:t xml:space="preserve"> </w:t>
      </w:r>
      <w:r w:rsidR="0006357A" w:rsidRPr="004461C3">
        <w:rPr>
          <w:rFonts w:ascii="Arial" w:hAnsi="Arial" w:cs="Arial"/>
          <w:i/>
          <w:sz w:val="24"/>
          <w:szCs w:val="24"/>
        </w:rPr>
        <w:t>tik</w:t>
      </w:r>
      <w:r w:rsidR="0006357A" w:rsidRPr="004461C3">
        <w:rPr>
          <w:rFonts w:ascii="Arial" w:hAnsi="Arial" w:cs="Arial"/>
          <w:sz w:val="24"/>
          <w:szCs w:val="24"/>
        </w:rPr>
        <w:t xml:space="preserve"> to smoke. The</w:t>
      </w:r>
      <w:r w:rsidR="005D6347" w:rsidRPr="004461C3">
        <w:rPr>
          <w:rFonts w:ascii="Arial" w:hAnsi="Arial" w:cs="Arial"/>
          <w:sz w:val="24"/>
          <w:szCs w:val="24"/>
        </w:rPr>
        <w:t xml:space="preserve"> first</w:t>
      </w:r>
      <w:r w:rsidR="0006357A" w:rsidRPr="004461C3">
        <w:rPr>
          <w:rFonts w:ascii="Arial" w:hAnsi="Arial" w:cs="Arial"/>
          <w:sz w:val="24"/>
          <w:szCs w:val="24"/>
        </w:rPr>
        <w:t xml:space="preserve"> appellant </w:t>
      </w:r>
      <w:r w:rsidR="005D6347" w:rsidRPr="004461C3">
        <w:rPr>
          <w:rFonts w:ascii="Arial" w:hAnsi="Arial" w:cs="Arial"/>
          <w:sz w:val="24"/>
          <w:szCs w:val="24"/>
        </w:rPr>
        <w:t>thereafter</w:t>
      </w:r>
      <w:r w:rsidR="00AE665A" w:rsidRPr="004461C3">
        <w:rPr>
          <w:rFonts w:ascii="Arial" w:hAnsi="Arial" w:cs="Arial"/>
          <w:sz w:val="24"/>
          <w:szCs w:val="24"/>
        </w:rPr>
        <w:t xml:space="preserve"> </w:t>
      </w:r>
      <w:r w:rsidR="0006357A" w:rsidRPr="004461C3">
        <w:rPr>
          <w:rFonts w:ascii="Arial" w:hAnsi="Arial" w:cs="Arial"/>
          <w:sz w:val="24"/>
          <w:szCs w:val="24"/>
        </w:rPr>
        <w:t>told them</w:t>
      </w:r>
      <w:r w:rsidR="005D6347" w:rsidRPr="004461C3">
        <w:rPr>
          <w:rFonts w:ascii="Arial" w:hAnsi="Arial" w:cs="Arial"/>
          <w:sz w:val="24"/>
          <w:szCs w:val="24"/>
        </w:rPr>
        <w:t xml:space="preserve"> that he had raped someone </w:t>
      </w:r>
      <w:r w:rsidR="0006357A" w:rsidRPr="004461C3">
        <w:rPr>
          <w:rFonts w:ascii="Arial" w:hAnsi="Arial" w:cs="Arial"/>
          <w:sz w:val="24"/>
          <w:szCs w:val="24"/>
        </w:rPr>
        <w:t xml:space="preserve">behind the stadium. </w:t>
      </w:r>
      <w:r w:rsidR="005D6347" w:rsidRPr="004461C3">
        <w:rPr>
          <w:rFonts w:ascii="Arial" w:hAnsi="Arial" w:cs="Arial"/>
          <w:sz w:val="24"/>
          <w:szCs w:val="24"/>
        </w:rPr>
        <w:t>He then requested them to assist</w:t>
      </w:r>
      <w:r w:rsidR="0006357A" w:rsidRPr="004461C3">
        <w:rPr>
          <w:rFonts w:ascii="Arial" w:hAnsi="Arial" w:cs="Arial"/>
          <w:sz w:val="24"/>
          <w:szCs w:val="24"/>
        </w:rPr>
        <w:t xml:space="preserve"> him </w:t>
      </w:r>
      <w:r w:rsidR="005D6347" w:rsidRPr="004461C3">
        <w:rPr>
          <w:rFonts w:ascii="Arial" w:hAnsi="Arial" w:cs="Arial"/>
          <w:sz w:val="24"/>
          <w:szCs w:val="24"/>
        </w:rPr>
        <w:t>return</w:t>
      </w:r>
      <w:r w:rsidR="0006357A" w:rsidRPr="004461C3">
        <w:rPr>
          <w:rFonts w:ascii="Arial" w:hAnsi="Arial" w:cs="Arial"/>
          <w:sz w:val="24"/>
          <w:szCs w:val="24"/>
        </w:rPr>
        <w:t xml:space="preserve"> to Zimbabwe. He also mentioned that if they </w:t>
      </w:r>
      <w:r w:rsidR="00620BF8" w:rsidRPr="004461C3">
        <w:rPr>
          <w:rFonts w:ascii="Arial" w:hAnsi="Arial" w:cs="Arial"/>
          <w:sz w:val="24"/>
          <w:szCs w:val="24"/>
        </w:rPr>
        <w:t xml:space="preserve">do </w:t>
      </w:r>
      <w:r w:rsidR="0006357A" w:rsidRPr="004461C3">
        <w:rPr>
          <w:rFonts w:ascii="Arial" w:hAnsi="Arial" w:cs="Arial"/>
          <w:sz w:val="24"/>
          <w:szCs w:val="24"/>
        </w:rPr>
        <w:t xml:space="preserve">not believe him they should ask </w:t>
      </w:r>
      <w:r w:rsidR="00620BF8" w:rsidRPr="004461C3">
        <w:rPr>
          <w:rFonts w:ascii="Arial" w:hAnsi="Arial" w:cs="Arial"/>
          <w:sz w:val="24"/>
          <w:szCs w:val="24"/>
        </w:rPr>
        <w:t>one “</w:t>
      </w:r>
      <w:r w:rsidR="00DC2B85" w:rsidRPr="004461C3">
        <w:rPr>
          <w:rFonts w:ascii="Arial" w:hAnsi="Arial" w:cs="Arial"/>
          <w:i/>
          <w:sz w:val="24"/>
          <w:szCs w:val="24"/>
        </w:rPr>
        <w:t>Flenters</w:t>
      </w:r>
      <w:r w:rsidR="00620BF8" w:rsidRPr="004461C3">
        <w:rPr>
          <w:rFonts w:ascii="Arial" w:hAnsi="Arial" w:cs="Arial"/>
          <w:sz w:val="24"/>
          <w:szCs w:val="24"/>
        </w:rPr>
        <w:t>”</w:t>
      </w:r>
      <w:r w:rsidR="0006357A" w:rsidRPr="004461C3">
        <w:rPr>
          <w:rFonts w:ascii="Arial" w:hAnsi="Arial" w:cs="Arial"/>
          <w:sz w:val="24"/>
          <w:szCs w:val="24"/>
        </w:rPr>
        <w:t xml:space="preserve"> whose real name</w:t>
      </w:r>
      <w:r w:rsidR="00620BF8" w:rsidRPr="004461C3">
        <w:rPr>
          <w:rFonts w:ascii="Arial" w:hAnsi="Arial" w:cs="Arial"/>
          <w:sz w:val="24"/>
          <w:szCs w:val="24"/>
        </w:rPr>
        <w:t xml:space="preserve"> is the abovementioned </w:t>
      </w:r>
      <w:r w:rsidR="0006357A" w:rsidRPr="004461C3">
        <w:rPr>
          <w:rFonts w:ascii="Arial" w:hAnsi="Arial" w:cs="Arial"/>
          <w:sz w:val="24"/>
          <w:szCs w:val="24"/>
        </w:rPr>
        <w:t xml:space="preserve">James Diamond. </w:t>
      </w:r>
    </w:p>
    <w:p w:rsidR="00DA51AD" w:rsidRPr="00DA51AD" w:rsidRDefault="00DA51AD" w:rsidP="00DA51AD">
      <w:pPr>
        <w:pStyle w:val="ListParagraph"/>
        <w:rPr>
          <w:rFonts w:ascii="Arial" w:hAnsi="Arial" w:cs="Arial"/>
          <w:sz w:val="24"/>
          <w:szCs w:val="24"/>
        </w:rPr>
      </w:pPr>
    </w:p>
    <w:p w:rsidR="00DA51AD" w:rsidRPr="00DA51AD" w:rsidRDefault="00DA51AD" w:rsidP="00DA51AD">
      <w:pPr>
        <w:pStyle w:val="ListParagraph"/>
        <w:rPr>
          <w:rFonts w:ascii="Arial" w:hAnsi="Arial" w:cs="Arial"/>
          <w:sz w:val="24"/>
          <w:szCs w:val="24"/>
        </w:rPr>
      </w:pPr>
    </w:p>
    <w:p w:rsidR="00DA51AD" w:rsidRDefault="00A90346" w:rsidP="00DA51AD">
      <w:pPr>
        <w:pStyle w:val="ListParagraph"/>
        <w:numPr>
          <w:ilvl w:val="0"/>
          <w:numId w:val="9"/>
        </w:numPr>
        <w:spacing w:line="360" w:lineRule="auto"/>
        <w:ind w:left="851" w:hanging="851"/>
        <w:jc w:val="both"/>
        <w:rPr>
          <w:rFonts w:ascii="Arial" w:hAnsi="Arial" w:cs="Arial"/>
          <w:sz w:val="24"/>
          <w:szCs w:val="24"/>
        </w:rPr>
      </w:pPr>
      <w:r w:rsidRPr="00DA51AD">
        <w:rPr>
          <w:rFonts w:ascii="Arial" w:hAnsi="Arial" w:cs="Arial"/>
          <w:sz w:val="24"/>
          <w:szCs w:val="24"/>
        </w:rPr>
        <w:t>Mr Hendricks thereafter</w:t>
      </w:r>
      <w:r w:rsidR="0006357A" w:rsidRPr="00DA51AD">
        <w:rPr>
          <w:rFonts w:ascii="Arial" w:hAnsi="Arial" w:cs="Arial"/>
          <w:sz w:val="24"/>
          <w:szCs w:val="24"/>
        </w:rPr>
        <w:t xml:space="preserve"> went to Blikkies to drop </w:t>
      </w:r>
      <w:r w:rsidRPr="00DA51AD">
        <w:rPr>
          <w:rFonts w:ascii="Arial" w:hAnsi="Arial" w:cs="Arial"/>
          <w:sz w:val="24"/>
          <w:szCs w:val="24"/>
        </w:rPr>
        <w:t>some</w:t>
      </w:r>
      <w:r w:rsidR="0006357A" w:rsidRPr="00DA51AD">
        <w:rPr>
          <w:rFonts w:ascii="Arial" w:hAnsi="Arial" w:cs="Arial"/>
          <w:sz w:val="24"/>
          <w:szCs w:val="24"/>
        </w:rPr>
        <w:t xml:space="preserve"> money. </w:t>
      </w:r>
      <w:r w:rsidRPr="00DA51AD">
        <w:rPr>
          <w:rFonts w:ascii="Arial" w:hAnsi="Arial" w:cs="Arial"/>
          <w:sz w:val="24"/>
          <w:szCs w:val="24"/>
        </w:rPr>
        <w:t>Having done that, t</w:t>
      </w:r>
      <w:r w:rsidR="0006357A" w:rsidRPr="00DA51AD">
        <w:rPr>
          <w:rFonts w:ascii="Arial" w:hAnsi="Arial" w:cs="Arial"/>
          <w:sz w:val="24"/>
          <w:szCs w:val="24"/>
        </w:rPr>
        <w:t xml:space="preserve">hey then went looking for </w:t>
      </w:r>
      <w:r w:rsidRPr="00DA51AD">
        <w:rPr>
          <w:rFonts w:ascii="Arial" w:hAnsi="Arial" w:cs="Arial"/>
          <w:sz w:val="24"/>
          <w:szCs w:val="24"/>
        </w:rPr>
        <w:t>Mr</w:t>
      </w:r>
      <w:r w:rsidR="0006357A" w:rsidRPr="00DA51AD">
        <w:rPr>
          <w:rFonts w:ascii="Arial" w:hAnsi="Arial" w:cs="Arial"/>
          <w:sz w:val="24"/>
          <w:szCs w:val="24"/>
        </w:rPr>
        <w:t xml:space="preserve"> Diamond so</w:t>
      </w:r>
      <w:r w:rsidRPr="00DA51AD">
        <w:rPr>
          <w:rFonts w:ascii="Arial" w:hAnsi="Arial" w:cs="Arial"/>
          <w:sz w:val="24"/>
          <w:szCs w:val="24"/>
        </w:rPr>
        <w:t xml:space="preserve"> as to</w:t>
      </w:r>
      <w:r w:rsidR="0006357A" w:rsidRPr="00DA51AD">
        <w:rPr>
          <w:rFonts w:ascii="Arial" w:hAnsi="Arial" w:cs="Arial"/>
          <w:sz w:val="24"/>
          <w:szCs w:val="24"/>
        </w:rPr>
        <w:t xml:space="preserve"> go</w:t>
      </w:r>
      <w:r w:rsidRPr="00DA51AD">
        <w:rPr>
          <w:rFonts w:ascii="Arial" w:hAnsi="Arial" w:cs="Arial"/>
          <w:sz w:val="24"/>
          <w:szCs w:val="24"/>
        </w:rPr>
        <w:t xml:space="preserve"> and report what the first appellant had said to them to the police, but did not find </w:t>
      </w:r>
      <w:r w:rsidR="0006357A" w:rsidRPr="00DA51AD">
        <w:rPr>
          <w:rFonts w:ascii="Arial" w:hAnsi="Arial" w:cs="Arial"/>
          <w:sz w:val="24"/>
          <w:szCs w:val="24"/>
        </w:rPr>
        <w:t xml:space="preserve">him. </w:t>
      </w:r>
      <w:r w:rsidRPr="00DA51AD">
        <w:rPr>
          <w:rFonts w:ascii="Arial" w:hAnsi="Arial" w:cs="Arial"/>
          <w:sz w:val="24"/>
          <w:szCs w:val="24"/>
        </w:rPr>
        <w:t>They then proceed</w:t>
      </w:r>
      <w:r w:rsidR="00E25840" w:rsidRPr="00DA51AD">
        <w:rPr>
          <w:rFonts w:ascii="Arial" w:hAnsi="Arial" w:cs="Arial"/>
          <w:sz w:val="24"/>
          <w:szCs w:val="24"/>
        </w:rPr>
        <w:t>ed</w:t>
      </w:r>
      <w:r w:rsidRPr="00DA51AD">
        <w:rPr>
          <w:rFonts w:ascii="Arial" w:hAnsi="Arial" w:cs="Arial"/>
          <w:sz w:val="24"/>
          <w:szCs w:val="24"/>
        </w:rPr>
        <w:t xml:space="preserve"> to the police station. On arrival at</w:t>
      </w:r>
      <w:r w:rsidR="0006357A" w:rsidRPr="00DA51AD">
        <w:rPr>
          <w:rFonts w:ascii="Arial" w:hAnsi="Arial" w:cs="Arial"/>
          <w:sz w:val="24"/>
          <w:szCs w:val="24"/>
        </w:rPr>
        <w:t xml:space="preserve"> the police station, they met two police officers, </w:t>
      </w:r>
      <w:r w:rsidRPr="00DA51AD">
        <w:rPr>
          <w:rFonts w:ascii="Arial" w:hAnsi="Arial" w:cs="Arial"/>
          <w:sz w:val="24"/>
          <w:szCs w:val="24"/>
        </w:rPr>
        <w:t xml:space="preserve">i.e. one Mr </w:t>
      </w:r>
      <w:r w:rsidR="0006357A" w:rsidRPr="00DA51AD">
        <w:rPr>
          <w:rFonts w:ascii="Arial" w:hAnsi="Arial" w:cs="Arial"/>
          <w:sz w:val="24"/>
          <w:szCs w:val="24"/>
        </w:rPr>
        <w:t>Jordaan and another</w:t>
      </w:r>
      <w:r w:rsidRPr="00DA51AD">
        <w:rPr>
          <w:rFonts w:ascii="Arial" w:hAnsi="Arial" w:cs="Arial"/>
          <w:sz w:val="24"/>
          <w:szCs w:val="24"/>
        </w:rPr>
        <w:t xml:space="preserve">, to whom </w:t>
      </w:r>
      <w:r w:rsidR="0006357A" w:rsidRPr="00DA51AD">
        <w:rPr>
          <w:rFonts w:ascii="Arial" w:hAnsi="Arial" w:cs="Arial"/>
          <w:sz w:val="24"/>
          <w:szCs w:val="24"/>
        </w:rPr>
        <w:t xml:space="preserve">they related </w:t>
      </w:r>
      <w:r w:rsidRPr="00DA51AD">
        <w:rPr>
          <w:rFonts w:ascii="Arial" w:hAnsi="Arial" w:cs="Arial"/>
          <w:sz w:val="24"/>
          <w:szCs w:val="24"/>
        </w:rPr>
        <w:t>the first appellant</w:t>
      </w:r>
      <w:r w:rsidR="003845E9" w:rsidRPr="00DA51AD">
        <w:rPr>
          <w:rFonts w:ascii="Arial" w:hAnsi="Arial" w:cs="Arial"/>
          <w:sz w:val="24"/>
          <w:szCs w:val="24"/>
        </w:rPr>
        <w:t>’s</w:t>
      </w:r>
      <w:r w:rsidRPr="00DA51AD">
        <w:rPr>
          <w:rFonts w:ascii="Arial" w:hAnsi="Arial" w:cs="Arial"/>
          <w:sz w:val="24"/>
          <w:szCs w:val="24"/>
        </w:rPr>
        <w:t xml:space="preserve"> said story. </w:t>
      </w:r>
      <w:r w:rsidR="003845E9" w:rsidRPr="00DA51AD">
        <w:rPr>
          <w:rFonts w:ascii="Arial" w:hAnsi="Arial" w:cs="Arial"/>
          <w:sz w:val="24"/>
          <w:szCs w:val="24"/>
        </w:rPr>
        <w:t>Nevertheless, t</w:t>
      </w:r>
      <w:r w:rsidRPr="00DA51AD">
        <w:rPr>
          <w:rFonts w:ascii="Arial" w:hAnsi="Arial" w:cs="Arial"/>
          <w:sz w:val="24"/>
          <w:szCs w:val="24"/>
        </w:rPr>
        <w:t xml:space="preserve">he said </w:t>
      </w:r>
      <w:r w:rsidR="0085092C" w:rsidRPr="00DA51AD">
        <w:rPr>
          <w:rFonts w:ascii="Arial" w:hAnsi="Arial" w:cs="Arial"/>
          <w:sz w:val="24"/>
          <w:szCs w:val="24"/>
        </w:rPr>
        <w:t>police</w:t>
      </w:r>
      <w:r w:rsidR="003845E9" w:rsidRPr="00DA51AD">
        <w:rPr>
          <w:rFonts w:ascii="Arial" w:hAnsi="Arial" w:cs="Arial"/>
          <w:sz w:val="24"/>
          <w:szCs w:val="24"/>
        </w:rPr>
        <w:t xml:space="preserve"> officers</w:t>
      </w:r>
      <w:r w:rsidR="0085092C" w:rsidRPr="00DA51AD">
        <w:rPr>
          <w:rFonts w:ascii="Arial" w:hAnsi="Arial" w:cs="Arial"/>
          <w:sz w:val="24"/>
          <w:szCs w:val="24"/>
        </w:rPr>
        <w:t xml:space="preserve"> </w:t>
      </w:r>
      <w:r w:rsidR="0006357A" w:rsidRPr="00DA51AD">
        <w:rPr>
          <w:rFonts w:ascii="Arial" w:hAnsi="Arial" w:cs="Arial"/>
          <w:sz w:val="24"/>
          <w:szCs w:val="24"/>
        </w:rPr>
        <w:t xml:space="preserve">sent them away. </w:t>
      </w:r>
      <w:r w:rsidR="003845E9" w:rsidRPr="00DA51AD">
        <w:rPr>
          <w:rFonts w:ascii="Arial" w:hAnsi="Arial" w:cs="Arial"/>
          <w:sz w:val="24"/>
          <w:szCs w:val="24"/>
        </w:rPr>
        <w:lastRenderedPageBreak/>
        <w:t>He testified t</w:t>
      </w:r>
      <w:r w:rsidR="0085092C" w:rsidRPr="00DA51AD">
        <w:rPr>
          <w:rFonts w:ascii="Arial" w:hAnsi="Arial" w:cs="Arial"/>
          <w:sz w:val="24"/>
          <w:szCs w:val="24"/>
        </w:rPr>
        <w:t>hat Mr</w:t>
      </w:r>
      <w:r w:rsidR="00930718" w:rsidRPr="00DA51AD">
        <w:rPr>
          <w:rFonts w:ascii="Arial" w:hAnsi="Arial" w:cs="Arial"/>
          <w:sz w:val="24"/>
          <w:szCs w:val="24"/>
        </w:rPr>
        <w:t xml:space="preserve"> Diamond </w:t>
      </w:r>
      <w:r w:rsidR="003845E9" w:rsidRPr="00DA51AD">
        <w:rPr>
          <w:rFonts w:ascii="Arial" w:hAnsi="Arial" w:cs="Arial"/>
          <w:sz w:val="24"/>
          <w:szCs w:val="24"/>
        </w:rPr>
        <w:t>had</w:t>
      </w:r>
      <w:r w:rsidR="0085092C" w:rsidRPr="00DA51AD">
        <w:rPr>
          <w:rFonts w:ascii="Arial" w:hAnsi="Arial" w:cs="Arial"/>
          <w:sz w:val="24"/>
          <w:szCs w:val="24"/>
        </w:rPr>
        <w:t xml:space="preserve"> told</w:t>
      </w:r>
      <w:r w:rsidR="00930718" w:rsidRPr="00DA51AD">
        <w:rPr>
          <w:rFonts w:ascii="Arial" w:hAnsi="Arial" w:cs="Arial"/>
          <w:sz w:val="24"/>
          <w:szCs w:val="24"/>
        </w:rPr>
        <w:t xml:space="preserve"> them of the</w:t>
      </w:r>
      <w:r w:rsidR="0085092C" w:rsidRPr="00DA51AD">
        <w:rPr>
          <w:rFonts w:ascii="Arial" w:hAnsi="Arial" w:cs="Arial"/>
          <w:sz w:val="24"/>
          <w:szCs w:val="24"/>
        </w:rPr>
        <w:t xml:space="preserve"> same</w:t>
      </w:r>
      <w:r w:rsidR="00930718" w:rsidRPr="00DA51AD">
        <w:rPr>
          <w:rFonts w:ascii="Arial" w:hAnsi="Arial" w:cs="Arial"/>
          <w:sz w:val="24"/>
          <w:szCs w:val="24"/>
        </w:rPr>
        <w:t xml:space="preserve"> incident the day after it </w:t>
      </w:r>
      <w:r w:rsidR="003845E9" w:rsidRPr="00DA51AD">
        <w:rPr>
          <w:rFonts w:ascii="Arial" w:hAnsi="Arial" w:cs="Arial"/>
          <w:sz w:val="24"/>
          <w:szCs w:val="24"/>
        </w:rPr>
        <w:t xml:space="preserve">had </w:t>
      </w:r>
      <w:r w:rsidR="00930718" w:rsidRPr="00DA51AD">
        <w:rPr>
          <w:rFonts w:ascii="Arial" w:hAnsi="Arial" w:cs="Arial"/>
          <w:sz w:val="24"/>
          <w:szCs w:val="24"/>
        </w:rPr>
        <w:t>happened</w:t>
      </w:r>
      <w:r w:rsidR="00B93BC8" w:rsidRPr="00DA51AD">
        <w:rPr>
          <w:rFonts w:ascii="Arial" w:hAnsi="Arial" w:cs="Arial"/>
          <w:sz w:val="24"/>
          <w:szCs w:val="24"/>
        </w:rPr>
        <w:t>,</w:t>
      </w:r>
      <w:r w:rsidR="00930718" w:rsidRPr="00DA51AD">
        <w:rPr>
          <w:rFonts w:ascii="Arial" w:hAnsi="Arial" w:cs="Arial"/>
          <w:sz w:val="24"/>
          <w:szCs w:val="24"/>
        </w:rPr>
        <w:t xml:space="preserve"> but they did not take </w:t>
      </w:r>
      <w:r w:rsidR="0085092C" w:rsidRPr="00DA51AD">
        <w:rPr>
          <w:rFonts w:ascii="Arial" w:hAnsi="Arial" w:cs="Arial"/>
          <w:sz w:val="24"/>
          <w:szCs w:val="24"/>
        </w:rPr>
        <w:t>him seriously</w:t>
      </w:r>
      <w:r w:rsidR="00930718" w:rsidRPr="00DA51AD">
        <w:rPr>
          <w:rFonts w:ascii="Arial" w:hAnsi="Arial" w:cs="Arial"/>
          <w:sz w:val="24"/>
          <w:szCs w:val="24"/>
        </w:rPr>
        <w:t xml:space="preserve">. </w:t>
      </w:r>
    </w:p>
    <w:p w:rsidR="00DA51AD" w:rsidRDefault="00DA51AD" w:rsidP="00DA51AD">
      <w:pPr>
        <w:pStyle w:val="ListParagraph"/>
        <w:spacing w:line="360" w:lineRule="auto"/>
        <w:ind w:left="851"/>
        <w:jc w:val="both"/>
        <w:rPr>
          <w:rFonts w:ascii="Arial" w:hAnsi="Arial" w:cs="Arial"/>
          <w:sz w:val="24"/>
          <w:szCs w:val="24"/>
        </w:rPr>
      </w:pPr>
    </w:p>
    <w:p w:rsidR="00DA51AD" w:rsidRDefault="00F13FAA" w:rsidP="00DA51AD">
      <w:pPr>
        <w:pStyle w:val="ListParagraph"/>
        <w:numPr>
          <w:ilvl w:val="0"/>
          <w:numId w:val="9"/>
        </w:numPr>
        <w:spacing w:line="360" w:lineRule="auto"/>
        <w:ind w:left="851" w:hanging="851"/>
        <w:jc w:val="both"/>
        <w:rPr>
          <w:rFonts w:ascii="Arial" w:hAnsi="Arial" w:cs="Arial"/>
          <w:sz w:val="24"/>
          <w:szCs w:val="24"/>
        </w:rPr>
      </w:pPr>
      <w:r w:rsidRPr="00DA51AD">
        <w:rPr>
          <w:rFonts w:ascii="Arial" w:hAnsi="Arial" w:cs="Arial"/>
          <w:sz w:val="24"/>
          <w:szCs w:val="24"/>
        </w:rPr>
        <w:t xml:space="preserve">It </w:t>
      </w:r>
      <w:r w:rsidR="00EE443A" w:rsidRPr="00DA51AD">
        <w:rPr>
          <w:rFonts w:ascii="Arial" w:hAnsi="Arial" w:cs="Arial"/>
          <w:sz w:val="24"/>
          <w:szCs w:val="24"/>
        </w:rPr>
        <w:t>can be deduced from the foregoing</w:t>
      </w:r>
      <w:r w:rsidRPr="00DA51AD">
        <w:rPr>
          <w:rFonts w:ascii="Arial" w:hAnsi="Arial" w:cs="Arial"/>
          <w:sz w:val="24"/>
          <w:szCs w:val="24"/>
        </w:rPr>
        <w:t xml:space="preserve"> that t</w:t>
      </w:r>
      <w:r w:rsidR="00930718" w:rsidRPr="00DA51AD">
        <w:rPr>
          <w:rFonts w:ascii="Arial" w:hAnsi="Arial" w:cs="Arial"/>
          <w:sz w:val="24"/>
          <w:szCs w:val="24"/>
        </w:rPr>
        <w:t>he two witness</w:t>
      </w:r>
      <w:r w:rsidR="0091053F" w:rsidRPr="00DA51AD">
        <w:rPr>
          <w:rFonts w:ascii="Arial" w:hAnsi="Arial" w:cs="Arial"/>
          <w:sz w:val="24"/>
          <w:szCs w:val="24"/>
        </w:rPr>
        <w:t xml:space="preserve">es </w:t>
      </w:r>
      <w:r w:rsidR="00EE443A" w:rsidRPr="00DA51AD">
        <w:rPr>
          <w:rFonts w:ascii="Arial" w:hAnsi="Arial" w:cs="Arial"/>
          <w:sz w:val="24"/>
          <w:szCs w:val="24"/>
        </w:rPr>
        <w:t xml:space="preserve">somewhat </w:t>
      </w:r>
      <w:r w:rsidR="0091053F" w:rsidRPr="00DA51AD">
        <w:rPr>
          <w:rFonts w:ascii="Arial" w:hAnsi="Arial" w:cs="Arial"/>
          <w:sz w:val="24"/>
          <w:szCs w:val="24"/>
        </w:rPr>
        <w:t>differ</w:t>
      </w:r>
      <w:r w:rsidRPr="00DA51AD">
        <w:rPr>
          <w:rFonts w:ascii="Arial" w:hAnsi="Arial" w:cs="Arial"/>
          <w:sz w:val="24"/>
          <w:szCs w:val="24"/>
        </w:rPr>
        <w:t xml:space="preserve"> </w:t>
      </w:r>
      <w:r w:rsidR="0091053F" w:rsidRPr="00DA51AD">
        <w:rPr>
          <w:rFonts w:ascii="Arial" w:hAnsi="Arial" w:cs="Arial"/>
          <w:sz w:val="24"/>
          <w:szCs w:val="24"/>
        </w:rPr>
        <w:t>on</w:t>
      </w:r>
      <w:r w:rsidRPr="00DA51AD">
        <w:rPr>
          <w:rFonts w:ascii="Arial" w:hAnsi="Arial" w:cs="Arial"/>
          <w:sz w:val="24"/>
          <w:szCs w:val="24"/>
        </w:rPr>
        <w:t xml:space="preserve"> what the first a</w:t>
      </w:r>
      <w:r w:rsidR="00467FA2" w:rsidRPr="00DA51AD">
        <w:rPr>
          <w:rFonts w:ascii="Arial" w:hAnsi="Arial" w:cs="Arial"/>
          <w:sz w:val="24"/>
          <w:szCs w:val="24"/>
        </w:rPr>
        <w:t xml:space="preserve">ppellant is alleged to have claimed </w:t>
      </w:r>
      <w:r w:rsidR="003845E9" w:rsidRPr="00DA51AD">
        <w:rPr>
          <w:rFonts w:ascii="Arial" w:hAnsi="Arial" w:cs="Arial"/>
          <w:sz w:val="24"/>
          <w:szCs w:val="24"/>
        </w:rPr>
        <w:t>had happened during</w:t>
      </w:r>
      <w:r w:rsidRPr="00DA51AD">
        <w:rPr>
          <w:rFonts w:ascii="Arial" w:hAnsi="Arial" w:cs="Arial"/>
          <w:sz w:val="24"/>
          <w:szCs w:val="24"/>
        </w:rPr>
        <w:t xml:space="preserve"> the alleged rape and</w:t>
      </w:r>
      <w:r w:rsidR="00467FA2" w:rsidRPr="00DA51AD">
        <w:rPr>
          <w:rFonts w:ascii="Arial" w:hAnsi="Arial" w:cs="Arial"/>
          <w:sz w:val="24"/>
          <w:szCs w:val="24"/>
        </w:rPr>
        <w:t>/or</w:t>
      </w:r>
      <w:r w:rsidRPr="00DA51AD">
        <w:rPr>
          <w:rFonts w:ascii="Arial" w:hAnsi="Arial" w:cs="Arial"/>
          <w:sz w:val="24"/>
          <w:szCs w:val="24"/>
        </w:rPr>
        <w:t xml:space="preserve"> murder, during </w:t>
      </w:r>
      <w:r w:rsidR="003845E9" w:rsidRPr="00DA51AD">
        <w:rPr>
          <w:rFonts w:ascii="Arial" w:hAnsi="Arial" w:cs="Arial"/>
          <w:sz w:val="24"/>
          <w:szCs w:val="24"/>
        </w:rPr>
        <w:t>their</w:t>
      </w:r>
      <w:r w:rsidRPr="00DA51AD">
        <w:rPr>
          <w:rFonts w:ascii="Arial" w:hAnsi="Arial" w:cs="Arial"/>
          <w:sz w:val="24"/>
          <w:szCs w:val="24"/>
        </w:rPr>
        <w:t xml:space="preserve"> said encounter. According to Mr Morwaki, the first </w:t>
      </w:r>
      <w:r w:rsidR="00930718" w:rsidRPr="00DA51AD">
        <w:rPr>
          <w:rFonts w:ascii="Arial" w:hAnsi="Arial" w:cs="Arial"/>
          <w:sz w:val="24"/>
          <w:szCs w:val="24"/>
        </w:rPr>
        <w:t xml:space="preserve">appellant </w:t>
      </w:r>
      <w:r w:rsidR="00EE443A" w:rsidRPr="00DA51AD">
        <w:rPr>
          <w:rFonts w:ascii="Arial" w:hAnsi="Arial" w:cs="Arial"/>
          <w:sz w:val="24"/>
          <w:szCs w:val="24"/>
        </w:rPr>
        <w:t>c</w:t>
      </w:r>
      <w:r w:rsidR="00467FA2" w:rsidRPr="00DA51AD">
        <w:rPr>
          <w:rFonts w:ascii="Arial" w:hAnsi="Arial" w:cs="Arial"/>
          <w:sz w:val="24"/>
          <w:szCs w:val="24"/>
        </w:rPr>
        <w:t>laimed that he and some other person or persons</w:t>
      </w:r>
      <w:r w:rsidR="00930718" w:rsidRPr="00DA51AD">
        <w:rPr>
          <w:rFonts w:ascii="Arial" w:hAnsi="Arial" w:cs="Arial"/>
          <w:sz w:val="24"/>
          <w:szCs w:val="24"/>
        </w:rPr>
        <w:t xml:space="preserve"> murdered someone behind the stadium</w:t>
      </w:r>
      <w:r w:rsidR="00467FA2" w:rsidRPr="00DA51AD">
        <w:rPr>
          <w:rFonts w:ascii="Arial" w:hAnsi="Arial" w:cs="Arial"/>
          <w:sz w:val="24"/>
          <w:szCs w:val="24"/>
        </w:rPr>
        <w:t>.</w:t>
      </w:r>
      <w:r w:rsidR="00930718" w:rsidRPr="00DA51AD">
        <w:rPr>
          <w:rFonts w:ascii="Arial" w:hAnsi="Arial" w:cs="Arial"/>
          <w:sz w:val="24"/>
          <w:szCs w:val="24"/>
        </w:rPr>
        <w:t xml:space="preserve"> </w:t>
      </w:r>
      <w:r w:rsidRPr="00DA51AD">
        <w:rPr>
          <w:rFonts w:ascii="Arial" w:hAnsi="Arial" w:cs="Arial"/>
          <w:sz w:val="24"/>
          <w:szCs w:val="24"/>
        </w:rPr>
        <w:t>Mr</w:t>
      </w:r>
      <w:r w:rsidR="00930718" w:rsidRPr="00DA51AD">
        <w:rPr>
          <w:rFonts w:ascii="Arial" w:hAnsi="Arial" w:cs="Arial"/>
          <w:sz w:val="24"/>
          <w:szCs w:val="24"/>
        </w:rPr>
        <w:t xml:space="preserve"> H</w:t>
      </w:r>
      <w:r w:rsidR="008D7B40" w:rsidRPr="00DA51AD">
        <w:rPr>
          <w:rFonts w:ascii="Arial" w:hAnsi="Arial" w:cs="Arial"/>
          <w:sz w:val="24"/>
          <w:szCs w:val="24"/>
        </w:rPr>
        <w:t>endricks</w:t>
      </w:r>
      <w:r w:rsidR="00467FA2" w:rsidRPr="00DA51AD">
        <w:rPr>
          <w:rFonts w:ascii="Arial" w:hAnsi="Arial" w:cs="Arial"/>
          <w:sz w:val="24"/>
          <w:szCs w:val="24"/>
        </w:rPr>
        <w:t>, on the other hand, testified that the first appellant</w:t>
      </w:r>
      <w:r w:rsidRPr="00DA51AD">
        <w:rPr>
          <w:rFonts w:ascii="Arial" w:hAnsi="Arial" w:cs="Arial"/>
          <w:sz w:val="24"/>
          <w:szCs w:val="24"/>
        </w:rPr>
        <w:t xml:space="preserve"> claimed to have</w:t>
      </w:r>
      <w:r w:rsidR="00930718" w:rsidRPr="00DA51AD">
        <w:rPr>
          <w:rFonts w:ascii="Arial" w:hAnsi="Arial" w:cs="Arial"/>
          <w:sz w:val="24"/>
          <w:szCs w:val="24"/>
        </w:rPr>
        <w:t xml:space="preserve"> raped someone</w:t>
      </w:r>
      <w:r w:rsidRPr="00DA51AD">
        <w:rPr>
          <w:rFonts w:ascii="Arial" w:hAnsi="Arial" w:cs="Arial"/>
          <w:sz w:val="24"/>
          <w:szCs w:val="24"/>
        </w:rPr>
        <w:t xml:space="preserve"> at the said scene</w:t>
      </w:r>
      <w:r w:rsidR="00930718" w:rsidRPr="00DA51AD">
        <w:rPr>
          <w:rFonts w:ascii="Arial" w:hAnsi="Arial" w:cs="Arial"/>
          <w:sz w:val="24"/>
          <w:szCs w:val="24"/>
        </w:rPr>
        <w:t xml:space="preserve">. That is the only difference in their evidence but they testified the same </w:t>
      </w:r>
      <w:r w:rsidR="003845E9" w:rsidRPr="00DA51AD">
        <w:rPr>
          <w:rFonts w:ascii="Arial" w:hAnsi="Arial" w:cs="Arial"/>
          <w:sz w:val="24"/>
          <w:szCs w:val="24"/>
        </w:rPr>
        <w:t xml:space="preserve">at all material times hereto </w:t>
      </w:r>
      <w:r w:rsidR="00930718" w:rsidRPr="00DA51AD">
        <w:rPr>
          <w:rFonts w:ascii="Arial" w:hAnsi="Arial" w:cs="Arial"/>
          <w:sz w:val="24"/>
          <w:szCs w:val="24"/>
        </w:rPr>
        <w:t xml:space="preserve">on all other aspects and circumstances </w:t>
      </w:r>
      <w:r w:rsidR="00467FA2" w:rsidRPr="00DA51AD">
        <w:rPr>
          <w:rFonts w:ascii="Arial" w:hAnsi="Arial" w:cs="Arial"/>
          <w:sz w:val="24"/>
          <w:szCs w:val="24"/>
        </w:rPr>
        <w:t>pertaining to their encoun</w:t>
      </w:r>
      <w:r w:rsidR="003845E9" w:rsidRPr="00DA51AD">
        <w:rPr>
          <w:rFonts w:ascii="Arial" w:hAnsi="Arial" w:cs="Arial"/>
          <w:sz w:val="24"/>
          <w:szCs w:val="24"/>
        </w:rPr>
        <w:t>ter with the first appellant</w:t>
      </w:r>
      <w:r w:rsidR="00467FA2" w:rsidRPr="00DA51AD">
        <w:rPr>
          <w:rFonts w:ascii="Arial" w:hAnsi="Arial" w:cs="Arial"/>
          <w:sz w:val="24"/>
          <w:szCs w:val="24"/>
        </w:rPr>
        <w:t xml:space="preserve">. </w:t>
      </w:r>
    </w:p>
    <w:p w:rsidR="00DA51AD" w:rsidRPr="00DA51AD" w:rsidRDefault="00DA51AD" w:rsidP="00DA51AD">
      <w:pPr>
        <w:pStyle w:val="ListParagraph"/>
        <w:spacing w:line="360" w:lineRule="auto"/>
        <w:rPr>
          <w:rFonts w:ascii="Arial" w:hAnsi="Arial" w:cs="Arial"/>
          <w:sz w:val="24"/>
          <w:szCs w:val="24"/>
        </w:rPr>
      </w:pPr>
    </w:p>
    <w:p w:rsidR="00FC13CA" w:rsidRPr="00DA51AD" w:rsidRDefault="00930718" w:rsidP="00DA51AD">
      <w:pPr>
        <w:pStyle w:val="ListParagraph"/>
        <w:numPr>
          <w:ilvl w:val="0"/>
          <w:numId w:val="9"/>
        </w:numPr>
        <w:spacing w:line="360" w:lineRule="auto"/>
        <w:ind w:left="851" w:hanging="851"/>
        <w:jc w:val="both"/>
        <w:rPr>
          <w:rFonts w:ascii="Arial" w:hAnsi="Arial" w:cs="Arial"/>
          <w:sz w:val="24"/>
          <w:szCs w:val="24"/>
        </w:rPr>
      </w:pPr>
      <w:r w:rsidRPr="00DA51AD">
        <w:rPr>
          <w:rFonts w:ascii="Arial" w:hAnsi="Arial" w:cs="Arial"/>
          <w:sz w:val="24"/>
          <w:szCs w:val="24"/>
        </w:rPr>
        <w:t xml:space="preserve">I do not find </w:t>
      </w:r>
      <w:r w:rsidR="00467FA2" w:rsidRPr="00DA51AD">
        <w:rPr>
          <w:rFonts w:ascii="Arial" w:hAnsi="Arial" w:cs="Arial"/>
          <w:sz w:val="24"/>
          <w:szCs w:val="24"/>
        </w:rPr>
        <w:t>the said difference</w:t>
      </w:r>
      <w:r w:rsidRPr="00DA51AD">
        <w:rPr>
          <w:rFonts w:ascii="Arial" w:hAnsi="Arial" w:cs="Arial"/>
          <w:sz w:val="24"/>
          <w:szCs w:val="24"/>
        </w:rPr>
        <w:t xml:space="preserve"> to be a material contradiction</w:t>
      </w:r>
      <w:r w:rsidR="00467FA2" w:rsidRPr="00DA51AD">
        <w:rPr>
          <w:rFonts w:ascii="Arial" w:hAnsi="Arial" w:cs="Arial"/>
          <w:sz w:val="24"/>
          <w:szCs w:val="24"/>
        </w:rPr>
        <w:t xml:space="preserve">. The incontrovertible fact, I repeat, is that the </w:t>
      </w:r>
      <w:r w:rsidRPr="00DA51AD">
        <w:rPr>
          <w:rFonts w:ascii="Arial" w:hAnsi="Arial" w:cs="Arial"/>
          <w:sz w:val="24"/>
          <w:szCs w:val="24"/>
        </w:rPr>
        <w:t>deceased was killed and raped</w:t>
      </w:r>
      <w:r w:rsidR="00467FA2" w:rsidRPr="00DA51AD">
        <w:rPr>
          <w:rFonts w:ascii="Arial" w:hAnsi="Arial" w:cs="Arial"/>
          <w:sz w:val="24"/>
          <w:szCs w:val="24"/>
        </w:rPr>
        <w:t xml:space="preserve">. The uncontested </w:t>
      </w:r>
      <w:r w:rsidR="00934B0F" w:rsidRPr="00DA51AD">
        <w:rPr>
          <w:rFonts w:ascii="Arial" w:hAnsi="Arial" w:cs="Arial"/>
          <w:sz w:val="24"/>
          <w:szCs w:val="24"/>
        </w:rPr>
        <w:t xml:space="preserve">post mortem findings of </w:t>
      </w:r>
      <w:r w:rsidRPr="00DA51AD">
        <w:rPr>
          <w:rFonts w:ascii="Arial" w:hAnsi="Arial" w:cs="Arial"/>
          <w:sz w:val="24"/>
          <w:szCs w:val="24"/>
        </w:rPr>
        <w:t xml:space="preserve">Dr Isaacs </w:t>
      </w:r>
      <w:r w:rsidR="00467FA2" w:rsidRPr="00DA51AD">
        <w:rPr>
          <w:rFonts w:ascii="Arial" w:hAnsi="Arial" w:cs="Arial"/>
          <w:sz w:val="24"/>
          <w:szCs w:val="24"/>
        </w:rPr>
        <w:t xml:space="preserve">states </w:t>
      </w:r>
      <w:r w:rsidR="00934B0F" w:rsidRPr="00DA51AD">
        <w:rPr>
          <w:rFonts w:ascii="Arial" w:hAnsi="Arial" w:cs="Arial"/>
          <w:sz w:val="24"/>
          <w:szCs w:val="24"/>
        </w:rPr>
        <w:t>that much. The first appellant, for his own part,</w:t>
      </w:r>
      <w:r w:rsidRPr="00DA51AD">
        <w:rPr>
          <w:rFonts w:ascii="Arial" w:hAnsi="Arial" w:cs="Arial"/>
          <w:sz w:val="24"/>
          <w:szCs w:val="24"/>
        </w:rPr>
        <w:t xml:space="preserve"> den</w:t>
      </w:r>
      <w:r w:rsidR="00934B0F" w:rsidRPr="00DA51AD">
        <w:rPr>
          <w:rFonts w:ascii="Arial" w:hAnsi="Arial" w:cs="Arial"/>
          <w:sz w:val="24"/>
          <w:szCs w:val="24"/>
        </w:rPr>
        <w:t>ied</w:t>
      </w:r>
      <w:r w:rsidRPr="00DA51AD">
        <w:rPr>
          <w:rFonts w:ascii="Arial" w:hAnsi="Arial" w:cs="Arial"/>
          <w:sz w:val="24"/>
          <w:szCs w:val="24"/>
        </w:rPr>
        <w:t xml:space="preserve"> </w:t>
      </w:r>
      <w:r w:rsidR="00934B0F" w:rsidRPr="00DA51AD">
        <w:rPr>
          <w:rFonts w:ascii="Arial" w:hAnsi="Arial" w:cs="Arial"/>
          <w:sz w:val="24"/>
          <w:szCs w:val="24"/>
        </w:rPr>
        <w:t xml:space="preserve">that any meeting </w:t>
      </w:r>
      <w:r w:rsidR="008D7B40" w:rsidRPr="00DA51AD">
        <w:rPr>
          <w:rFonts w:ascii="Arial" w:hAnsi="Arial" w:cs="Arial"/>
          <w:sz w:val="24"/>
          <w:szCs w:val="24"/>
        </w:rPr>
        <w:t>between him and the two witnesses</w:t>
      </w:r>
      <w:r w:rsidR="00934B0F" w:rsidRPr="00DA51AD">
        <w:rPr>
          <w:rFonts w:ascii="Arial" w:hAnsi="Arial" w:cs="Arial"/>
          <w:sz w:val="24"/>
          <w:szCs w:val="24"/>
        </w:rPr>
        <w:t xml:space="preserve"> ever</w:t>
      </w:r>
      <w:r w:rsidRPr="00DA51AD">
        <w:rPr>
          <w:rFonts w:ascii="Arial" w:hAnsi="Arial" w:cs="Arial"/>
          <w:sz w:val="24"/>
          <w:szCs w:val="24"/>
        </w:rPr>
        <w:t xml:space="preserve"> occurred</w:t>
      </w:r>
      <w:r w:rsidR="00934B0F" w:rsidRPr="00DA51AD">
        <w:rPr>
          <w:rFonts w:ascii="Arial" w:hAnsi="Arial" w:cs="Arial"/>
          <w:sz w:val="24"/>
          <w:szCs w:val="24"/>
        </w:rPr>
        <w:t>. He also denied ever accompanying the said witnesses to the</w:t>
      </w:r>
      <w:r w:rsidR="008D7B40" w:rsidRPr="00DA51AD">
        <w:rPr>
          <w:rFonts w:ascii="Arial" w:hAnsi="Arial" w:cs="Arial"/>
          <w:sz w:val="24"/>
          <w:szCs w:val="24"/>
        </w:rPr>
        <w:t xml:space="preserve"> police station </w:t>
      </w:r>
      <w:r w:rsidR="00934B0F" w:rsidRPr="00DA51AD">
        <w:rPr>
          <w:rFonts w:ascii="Arial" w:hAnsi="Arial" w:cs="Arial"/>
          <w:sz w:val="24"/>
          <w:szCs w:val="24"/>
        </w:rPr>
        <w:t>or the</w:t>
      </w:r>
      <w:r w:rsidR="003845E9" w:rsidRPr="00DA51AD">
        <w:rPr>
          <w:rFonts w:ascii="Arial" w:hAnsi="Arial" w:cs="Arial"/>
          <w:sz w:val="24"/>
          <w:szCs w:val="24"/>
        </w:rPr>
        <w:t>m</w:t>
      </w:r>
      <w:r w:rsidR="00934B0F" w:rsidRPr="00DA51AD">
        <w:rPr>
          <w:rFonts w:ascii="Arial" w:hAnsi="Arial" w:cs="Arial"/>
          <w:sz w:val="24"/>
          <w:szCs w:val="24"/>
        </w:rPr>
        <w:t xml:space="preserve"> being</w:t>
      </w:r>
      <w:r w:rsidR="00FC13CA" w:rsidRPr="00DA51AD">
        <w:rPr>
          <w:rFonts w:ascii="Arial" w:hAnsi="Arial" w:cs="Arial"/>
          <w:sz w:val="24"/>
          <w:szCs w:val="24"/>
        </w:rPr>
        <w:t xml:space="preserve"> dismissed by the said police.</w:t>
      </w:r>
    </w:p>
    <w:p w:rsidR="00267E1D" w:rsidRPr="00267E1D" w:rsidRDefault="00267E1D" w:rsidP="00267E1D">
      <w:pPr>
        <w:pStyle w:val="ListParagraph"/>
        <w:rPr>
          <w:rFonts w:ascii="Arial" w:hAnsi="Arial" w:cs="Arial"/>
          <w:sz w:val="24"/>
          <w:szCs w:val="24"/>
        </w:rPr>
      </w:pPr>
    </w:p>
    <w:p w:rsidR="00267E1D" w:rsidRPr="009666A0" w:rsidRDefault="00267E1D" w:rsidP="00267E1D">
      <w:pPr>
        <w:pStyle w:val="ListParagraph"/>
        <w:spacing w:line="360" w:lineRule="auto"/>
        <w:ind w:left="851"/>
        <w:jc w:val="both"/>
        <w:rPr>
          <w:rFonts w:ascii="Arial" w:hAnsi="Arial" w:cs="Arial"/>
          <w:sz w:val="24"/>
          <w:szCs w:val="24"/>
        </w:rPr>
      </w:pPr>
    </w:p>
    <w:p w:rsidR="00FC13CA" w:rsidRPr="00E25840" w:rsidRDefault="00FC13CA" w:rsidP="00081B51">
      <w:pPr>
        <w:spacing w:line="360" w:lineRule="auto"/>
        <w:jc w:val="both"/>
        <w:rPr>
          <w:rFonts w:ascii="Arial" w:hAnsi="Arial" w:cs="Arial"/>
          <w:sz w:val="24"/>
          <w:szCs w:val="24"/>
        </w:rPr>
      </w:pPr>
      <w:r w:rsidRPr="00081B51">
        <w:rPr>
          <w:rFonts w:ascii="Arial" w:hAnsi="Arial" w:cs="Arial"/>
          <w:b/>
          <w:sz w:val="24"/>
          <w:szCs w:val="24"/>
        </w:rPr>
        <w:t xml:space="preserve">Messrs </w:t>
      </w:r>
      <w:r w:rsidRPr="00E25840">
        <w:rPr>
          <w:rFonts w:ascii="Arial" w:hAnsi="Arial" w:cs="Arial"/>
          <w:b/>
          <w:sz w:val="24"/>
          <w:szCs w:val="24"/>
        </w:rPr>
        <w:t>Jorda</w:t>
      </w:r>
      <w:r w:rsidR="003845E9" w:rsidRPr="00E25840">
        <w:rPr>
          <w:rFonts w:ascii="Arial" w:hAnsi="Arial" w:cs="Arial"/>
          <w:b/>
          <w:sz w:val="24"/>
          <w:szCs w:val="24"/>
        </w:rPr>
        <w:t>a</w:t>
      </w:r>
      <w:r w:rsidRPr="00E25840">
        <w:rPr>
          <w:rFonts w:ascii="Arial" w:hAnsi="Arial" w:cs="Arial"/>
          <w:b/>
          <w:sz w:val="24"/>
          <w:szCs w:val="24"/>
        </w:rPr>
        <w:t xml:space="preserve">n and Mnyaka </w:t>
      </w:r>
    </w:p>
    <w:p w:rsidR="00930718" w:rsidRPr="00DA51AD" w:rsidRDefault="008D7B40" w:rsidP="00DA51AD">
      <w:pPr>
        <w:pStyle w:val="ListParagraph"/>
        <w:numPr>
          <w:ilvl w:val="0"/>
          <w:numId w:val="9"/>
        </w:numPr>
        <w:spacing w:line="360" w:lineRule="auto"/>
        <w:ind w:left="851" w:hanging="851"/>
        <w:jc w:val="both"/>
        <w:rPr>
          <w:rFonts w:ascii="Arial" w:hAnsi="Arial" w:cs="Arial"/>
          <w:sz w:val="24"/>
          <w:szCs w:val="24"/>
        </w:rPr>
      </w:pPr>
      <w:r w:rsidRPr="00DA51AD">
        <w:rPr>
          <w:rFonts w:ascii="Arial" w:hAnsi="Arial" w:cs="Arial"/>
          <w:sz w:val="24"/>
          <w:szCs w:val="24"/>
        </w:rPr>
        <w:t>The two police officers</w:t>
      </w:r>
      <w:r w:rsidR="005C0C17" w:rsidRPr="00DA51AD">
        <w:rPr>
          <w:rFonts w:ascii="Arial" w:hAnsi="Arial" w:cs="Arial"/>
          <w:sz w:val="24"/>
          <w:szCs w:val="24"/>
        </w:rPr>
        <w:t>,</w:t>
      </w:r>
      <w:r w:rsidRPr="00DA51AD">
        <w:rPr>
          <w:rFonts w:ascii="Arial" w:hAnsi="Arial" w:cs="Arial"/>
          <w:sz w:val="24"/>
          <w:szCs w:val="24"/>
        </w:rPr>
        <w:t xml:space="preserve"> Messrs Jorda</w:t>
      </w:r>
      <w:r w:rsidR="003845E9" w:rsidRPr="00DA51AD">
        <w:rPr>
          <w:rFonts w:ascii="Arial" w:hAnsi="Arial" w:cs="Arial"/>
          <w:sz w:val="24"/>
          <w:szCs w:val="24"/>
        </w:rPr>
        <w:t>a</w:t>
      </w:r>
      <w:r w:rsidRPr="00DA51AD">
        <w:rPr>
          <w:rFonts w:ascii="Arial" w:hAnsi="Arial" w:cs="Arial"/>
          <w:sz w:val="24"/>
          <w:szCs w:val="24"/>
        </w:rPr>
        <w:t xml:space="preserve">n and </w:t>
      </w:r>
      <w:r w:rsidR="005C0C17" w:rsidRPr="00DA51AD">
        <w:rPr>
          <w:rFonts w:ascii="Arial" w:hAnsi="Arial" w:cs="Arial"/>
          <w:sz w:val="24"/>
          <w:szCs w:val="24"/>
        </w:rPr>
        <w:t xml:space="preserve">Mnyaka testified </w:t>
      </w:r>
      <w:r w:rsidRPr="00DA51AD">
        <w:rPr>
          <w:rFonts w:ascii="Arial" w:hAnsi="Arial" w:cs="Arial"/>
          <w:sz w:val="24"/>
          <w:szCs w:val="24"/>
        </w:rPr>
        <w:t xml:space="preserve">in the defence case. They </w:t>
      </w:r>
      <w:r w:rsidR="005C0C17" w:rsidRPr="00DA51AD">
        <w:rPr>
          <w:rFonts w:ascii="Arial" w:hAnsi="Arial" w:cs="Arial"/>
          <w:sz w:val="24"/>
          <w:szCs w:val="24"/>
        </w:rPr>
        <w:t>“</w:t>
      </w:r>
      <w:r w:rsidRPr="00DA51AD">
        <w:rPr>
          <w:rFonts w:ascii="Arial" w:hAnsi="Arial" w:cs="Arial"/>
          <w:sz w:val="24"/>
          <w:szCs w:val="24"/>
        </w:rPr>
        <w:t>naturally</w:t>
      </w:r>
      <w:r w:rsidR="005C0C17" w:rsidRPr="00DA51AD">
        <w:rPr>
          <w:rFonts w:ascii="Arial" w:hAnsi="Arial" w:cs="Arial"/>
          <w:sz w:val="24"/>
          <w:szCs w:val="24"/>
        </w:rPr>
        <w:t>”</w:t>
      </w:r>
      <w:r w:rsidRPr="00DA51AD">
        <w:rPr>
          <w:rFonts w:ascii="Arial" w:hAnsi="Arial" w:cs="Arial"/>
          <w:sz w:val="24"/>
          <w:szCs w:val="24"/>
        </w:rPr>
        <w:t xml:space="preserve"> denied the evidence of M</w:t>
      </w:r>
      <w:r w:rsidR="00FC13CA" w:rsidRPr="00DA51AD">
        <w:rPr>
          <w:rFonts w:ascii="Arial" w:hAnsi="Arial" w:cs="Arial"/>
          <w:sz w:val="24"/>
          <w:szCs w:val="24"/>
        </w:rPr>
        <w:t>essrs</w:t>
      </w:r>
      <w:r w:rsidR="003845E9" w:rsidRPr="00DA51AD">
        <w:rPr>
          <w:rFonts w:ascii="Arial" w:hAnsi="Arial" w:cs="Arial"/>
          <w:sz w:val="24"/>
          <w:szCs w:val="24"/>
        </w:rPr>
        <w:t>.</w:t>
      </w:r>
      <w:r w:rsidR="00FC13CA" w:rsidRPr="00DA51AD">
        <w:rPr>
          <w:rFonts w:ascii="Arial" w:hAnsi="Arial" w:cs="Arial"/>
          <w:sz w:val="24"/>
          <w:szCs w:val="24"/>
        </w:rPr>
        <w:t xml:space="preserve"> </w:t>
      </w:r>
      <w:r w:rsidRPr="00DA51AD">
        <w:rPr>
          <w:rFonts w:ascii="Arial" w:hAnsi="Arial" w:cs="Arial"/>
          <w:sz w:val="24"/>
          <w:szCs w:val="24"/>
        </w:rPr>
        <w:t xml:space="preserve"> Morwaki and </w:t>
      </w:r>
      <w:r w:rsidR="005C0C17" w:rsidRPr="00DA51AD">
        <w:rPr>
          <w:rFonts w:ascii="Arial" w:hAnsi="Arial" w:cs="Arial"/>
          <w:sz w:val="24"/>
          <w:szCs w:val="24"/>
        </w:rPr>
        <w:t>Hendriks.</w:t>
      </w:r>
      <w:r w:rsidR="008004F3" w:rsidRPr="00DA51AD">
        <w:rPr>
          <w:rFonts w:ascii="Arial" w:hAnsi="Arial" w:cs="Arial"/>
          <w:sz w:val="24"/>
          <w:szCs w:val="24"/>
        </w:rPr>
        <w:t xml:space="preserve"> </w:t>
      </w:r>
      <w:r w:rsidR="00FC13CA" w:rsidRPr="00DA51AD">
        <w:rPr>
          <w:rFonts w:ascii="Arial" w:hAnsi="Arial" w:cs="Arial"/>
          <w:sz w:val="24"/>
          <w:szCs w:val="24"/>
        </w:rPr>
        <w:t>Mr</w:t>
      </w:r>
      <w:r w:rsidR="005C0C17" w:rsidRPr="00DA51AD">
        <w:rPr>
          <w:rFonts w:ascii="Arial" w:hAnsi="Arial" w:cs="Arial"/>
          <w:sz w:val="24"/>
          <w:szCs w:val="24"/>
        </w:rPr>
        <w:t xml:space="preserve"> Mnyaka</w:t>
      </w:r>
      <w:r w:rsidR="00930718" w:rsidRPr="00DA51AD">
        <w:rPr>
          <w:rFonts w:ascii="Arial" w:hAnsi="Arial" w:cs="Arial"/>
          <w:sz w:val="24"/>
          <w:szCs w:val="24"/>
        </w:rPr>
        <w:t xml:space="preserve"> did not want to engage or respond when the state put to h</w:t>
      </w:r>
      <w:r w:rsidR="00AE665A" w:rsidRPr="00DA51AD">
        <w:rPr>
          <w:rFonts w:ascii="Arial" w:hAnsi="Arial" w:cs="Arial"/>
          <w:sz w:val="24"/>
          <w:szCs w:val="24"/>
        </w:rPr>
        <w:t>im that the</w:t>
      </w:r>
      <w:r w:rsidR="00FC13CA" w:rsidRPr="00DA51AD">
        <w:rPr>
          <w:rFonts w:ascii="Arial" w:hAnsi="Arial" w:cs="Arial"/>
          <w:sz w:val="24"/>
          <w:szCs w:val="24"/>
        </w:rPr>
        <w:t xml:space="preserve"> </w:t>
      </w:r>
      <w:r w:rsidR="00846CAD" w:rsidRPr="00DA51AD">
        <w:rPr>
          <w:rFonts w:ascii="Arial" w:hAnsi="Arial" w:cs="Arial"/>
          <w:sz w:val="24"/>
          <w:szCs w:val="24"/>
        </w:rPr>
        <w:t xml:space="preserve">only </w:t>
      </w:r>
      <w:r w:rsidR="00FC13CA" w:rsidRPr="00DA51AD">
        <w:rPr>
          <w:rFonts w:ascii="Arial" w:hAnsi="Arial" w:cs="Arial"/>
          <w:sz w:val="24"/>
          <w:szCs w:val="24"/>
        </w:rPr>
        <w:t>reason why they denied any encounter</w:t>
      </w:r>
      <w:r w:rsidR="00AE665A" w:rsidRPr="00DA51AD">
        <w:rPr>
          <w:rFonts w:ascii="Arial" w:hAnsi="Arial" w:cs="Arial"/>
          <w:sz w:val="24"/>
          <w:szCs w:val="24"/>
        </w:rPr>
        <w:t xml:space="preserve"> </w:t>
      </w:r>
      <w:r w:rsidR="00930718" w:rsidRPr="00DA51AD">
        <w:rPr>
          <w:rFonts w:ascii="Arial" w:hAnsi="Arial" w:cs="Arial"/>
          <w:sz w:val="24"/>
          <w:szCs w:val="24"/>
        </w:rPr>
        <w:t xml:space="preserve">with the trio </w:t>
      </w:r>
      <w:r w:rsidR="00846CAD" w:rsidRPr="00DA51AD">
        <w:rPr>
          <w:rFonts w:ascii="Arial" w:hAnsi="Arial" w:cs="Arial"/>
          <w:sz w:val="24"/>
          <w:szCs w:val="24"/>
        </w:rPr>
        <w:t>was in order to sa</w:t>
      </w:r>
      <w:r w:rsidR="003845E9" w:rsidRPr="00DA51AD">
        <w:rPr>
          <w:rFonts w:ascii="Arial" w:hAnsi="Arial" w:cs="Arial"/>
          <w:sz w:val="24"/>
          <w:szCs w:val="24"/>
        </w:rPr>
        <w:t>v</w:t>
      </w:r>
      <w:r w:rsidR="00846CAD" w:rsidRPr="00DA51AD">
        <w:rPr>
          <w:rFonts w:ascii="Arial" w:hAnsi="Arial" w:cs="Arial"/>
          <w:sz w:val="24"/>
          <w:szCs w:val="24"/>
        </w:rPr>
        <w:t>e their</w:t>
      </w:r>
      <w:r w:rsidR="00930718" w:rsidRPr="00DA51AD">
        <w:rPr>
          <w:rFonts w:ascii="Arial" w:hAnsi="Arial" w:cs="Arial"/>
          <w:sz w:val="24"/>
          <w:szCs w:val="24"/>
        </w:rPr>
        <w:t xml:space="preserve"> jobs. </w:t>
      </w:r>
    </w:p>
    <w:p w:rsidR="00DC2B85" w:rsidRDefault="00DC2B85" w:rsidP="00081B51">
      <w:pPr>
        <w:pStyle w:val="ListParagraph"/>
        <w:spacing w:line="360" w:lineRule="auto"/>
        <w:ind w:left="851"/>
        <w:jc w:val="both"/>
        <w:rPr>
          <w:rFonts w:ascii="Arial" w:hAnsi="Arial" w:cs="Arial"/>
          <w:sz w:val="24"/>
          <w:szCs w:val="24"/>
        </w:rPr>
      </w:pPr>
    </w:p>
    <w:p w:rsidR="00E25840" w:rsidRDefault="00E25840" w:rsidP="00081B51">
      <w:pPr>
        <w:pStyle w:val="ListParagraph"/>
        <w:spacing w:line="360" w:lineRule="auto"/>
        <w:ind w:left="851"/>
        <w:jc w:val="both"/>
        <w:rPr>
          <w:rFonts w:ascii="Arial" w:hAnsi="Arial" w:cs="Arial"/>
          <w:sz w:val="24"/>
          <w:szCs w:val="24"/>
        </w:rPr>
      </w:pPr>
    </w:p>
    <w:p w:rsidR="00846CAD" w:rsidRPr="00081B51" w:rsidRDefault="00846CAD" w:rsidP="00081B51">
      <w:pPr>
        <w:spacing w:line="360" w:lineRule="auto"/>
        <w:jc w:val="both"/>
        <w:rPr>
          <w:rFonts w:ascii="Arial" w:hAnsi="Arial" w:cs="Arial"/>
          <w:b/>
          <w:sz w:val="24"/>
          <w:szCs w:val="24"/>
        </w:rPr>
      </w:pPr>
      <w:r w:rsidRPr="00081B51">
        <w:rPr>
          <w:rFonts w:ascii="Arial" w:hAnsi="Arial" w:cs="Arial"/>
          <w:b/>
          <w:sz w:val="24"/>
          <w:szCs w:val="24"/>
        </w:rPr>
        <w:t>Ms Maria Springbok</w:t>
      </w:r>
    </w:p>
    <w:p w:rsidR="00DA51AD" w:rsidRDefault="00846CAD"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 xml:space="preserve">Ms </w:t>
      </w:r>
      <w:r w:rsidR="00993B08" w:rsidRPr="00081B51">
        <w:rPr>
          <w:rFonts w:ascii="Arial" w:hAnsi="Arial" w:cs="Arial"/>
          <w:sz w:val="24"/>
          <w:szCs w:val="24"/>
        </w:rPr>
        <w:t>Maria Springbok</w:t>
      </w:r>
      <w:r w:rsidR="003845E9">
        <w:rPr>
          <w:rFonts w:ascii="Arial" w:hAnsi="Arial" w:cs="Arial"/>
          <w:sz w:val="24"/>
          <w:szCs w:val="24"/>
        </w:rPr>
        <w:t xml:space="preserve"> </w:t>
      </w:r>
      <w:r w:rsidR="00993B08" w:rsidRPr="00081B51">
        <w:rPr>
          <w:rFonts w:ascii="Arial" w:hAnsi="Arial" w:cs="Arial"/>
          <w:sz w:val="24"/>
          <w:szCs w:val="24"/>
        </w:rPr>
        <w:t xml:space="preserve">testified </w:t>
      </w:r>
      <w:r>
        <w:rPr>
          <w:rFonts w:ascii="Arial" w:hAnsi="Arial" w:cs="Arial"/>
          <w:sz w:val="24"/>
          <w:szCs w:val="24"/>
        </w:rPr>
        <w:t xml:space="preserve">that </w:t>
      </w:r>
      <w:r w:rsidR="00993B08" w:rsidRPr="00081B51">
        <w:rPr>
          <w:rFonts w:ascii="Arial" w:hAnsi="Arial" w:cs="Arial"/>
          <w:sz w:val="24"/>
          <w:szCs w:val="24"/>
        </w:rPr>
        <w:t xml:space="preserve">she and her husband were friends with </w:t>
      </w:r>
      <w:r>
        <w:rPr>
          <w:rFonts w:ascii="Arial" w:hAnsi="Arial" w:cs="Arial"/>
          <w:sz w:val="24"/>
          <w:szCs w:val="24"/>
        </w:rPr>
        <w:t xml:space="preserve">the third </w:t>
      </w:r>
      <w:r w:rsidR="00993B08" w:rsidRPr="00081B51">
        <w:rPr>
          <w:rFonts w:ascii="Arial" w:hAnsi="Arial" w:cs="Arial"/>
          <w:sz w:val="24"/>
          <w:szCs w:val="24"/>
        </w:rPr>
        <w:t>appellant</w:t>
      </w:r>
      <w:r>
        <w:rPr>
          <w:rFonts w:ascii="Arial" w:hAnsi="Arial" w:cs="Arial"/>
          <w:sz w:val="24"/>
          <w:szCs w:val="24"/>
        </w:rPr>
        <w:t>, whom they referred to as “</w:t>
      </w:r>
      <w:r w:rsidR="00993B08" w:rsidRPr="00081B51">
        <w:rPr>
          <w:rFonts w:ascii="Arial" w:hAnsi="Arial" w:cs="Arial"/>
          <w:i/>
          <w:sz w:val="24"/>
          <w:szCs w:val="24"/>
        </w:rPr>
        <w:t>Broertjie</w:t>
      </w:r>
      <w:r w:rsidR="00993B08" w:rsidRPr="00081B51">
        <w:rPr>
          <w:rFonts w:ascii="Arial" w:hAnsi="Arial" w:cs="Arial"/>
          <w:sz w:val="24"/>
          <w:szCs w:val="24"/>
        </w:rPr>
        <w:t>. She also</w:t>
      </w:r>
      <w:r>
        <w:rPr>
          <w:rFonts w:ascii="Arial" w:hAnsi="Arial" w:cs="Arial"/>
          <w:sz w:val="24"/>
          <w:szCs w:val="24"/>
        </w:rPr>
        <w:t xml:space="preserve"> testified that she </w:t>
      </w:r>
      <w:r w:rsidR="00993B08" w:rsidRPr="00081B51">
        <w:rPr>
          <w:rFonts w:ascii="Arial" w:hAnsi="Arial" w:cs="Arial"/>
          <w:sz w:val="24"/>
          <w:szCs w:val="24"/>
        </w:rPr>
        <w:lastRenderedPageBreak/>
        <w:t>knew</w:t>
      </w:r>
      <w:r>
        <w:rPr>
          <w:rFonts w:ascii="Arial" w:hAnsi="Arial" w:cs="Arial"/>
          <w:sz w:val="24"/>
          <w:szCs w:val="24"/>
        </w:rPr>
        <w:t xml:space="preserve"> the second</w:t>
      </w:r>
      <w:r w:rsidR="00993B08" w:rsidRPr="00081B51">
        <w:rPr>
          <w:rFonts w:ascii="Arial" w:hAnsi="Arial" w:cs="Arial"/>
          <w:sz w:val="24"/>
          <w:szCs w:val="24"/>
        </w:rPr>
        <w:t xml:space="preserve"> appellant</w:t>
      </w:r>
      <w:r>
        <w:rPr>
          <w:rFonts w:ascii="Arial" w:hAnsi="Arial" w:cs="Arial"/>
          <w:sz w:val="24"/>
          <w:szCs w:val="24"/>
        </w:rPr>
        <w:t xml:space="preserve">. </w:t>
      </w:r>
      <w:r w:rsidR="00E43EB4" w:rsidRPr="00E93488">
        <w:rPr>
          <w:rFonts w:ascii="Arial" w:hAnsi="Arial" w:cs="Arial"/>
          <w:sz w:val="24"/>
          <w:szCs w:val="24"/>
        </w:rPr>
        <w:t xml:space="preserve">She </w:t>
      </w:r>
      <w:r w:rsidR="00E43EB4">
        <w:rPr>
          <w:rFonts w:ascii="Arial" w:hAnsi="Arial" w:cs="Arial"/>
          <w:sz w:val="24"/>
          <w:szCs w:val="24"/>
        </w:rPr>
        <w:t>further testified she also knew the first appellant because</w:t>
      </w:r>
      <w:r>
        <w:rPr>
          <w:rFonts w:ascii="Arial" w:hAnsi="Arial" w:cs="Arial"/>
          <w:sz w:val="24"/>
          <w:szCs w:val="24"/>
        </w:rPr>
        <w:t xml:space="preserve"> </w:t>
      </w:r>
      <w:r w:rsidR="00993B08" w:rsidRPr="00081B51">
        <w:rPr>
          <w:rFonts w:ascii="Arial" w:hAnsi="Arial" w:cs="Arial"/>
          <w:sz w:val="24"/>
          <w:szCs w:val="24"/>
        </w:rPr>
        <w:t>they were</w:t>
      </w:r>
      <w:r w:rsidR="00543E85" w:rsidRPr="00543E85">
        <w:rPr>
          <w:rFonts w:ascii="Arial" w:hAnsi="Arial" w:cs="Arial"/>
          <w:sz w:val="24"/>
          <w:szCs w:val="24"/>
        </w:rPr>
        <w:t xml:space="preserve"> </w:t>
      </w:r>
      <w:r w:rsidR="00543E85" w:rsidRPr="00E93488">
        <w:rPr>
          <w:rFonts w:ascii="Arial" w:hAnsi="Arial" w:cs="Arial"/>
          <w:sz w:val="24"/>
          <w:szCs w:val="24"/>
        </w:rPr>
        <w:t>not</w:t>
      </w:r>
      <w:r w:rsidR="00E43EB4">
        <w:rPr>
          <w:rFonts w:ascii="Arial" w:hAnsi="Arial" w:cs="Arial"/>
          <w:sz w:val="24"/>
          <w:szCs w:val="24"/>
        </w:rPr>
        <w:t xml:space="preserve"> staying</w:t>
      </w:r>
      <w:r w:rsidR="00543E85" w:rsidRPr="00E93488">
        <w:rPr>
          <w:rFonts w:ascii="Arial" w:hAnsi="Arial" w:cs="Arial"/>
          <w:sz w:val="24"/>
          <w:szCs w:val="24"/>
        </w:rPr>
        <w:t xml:space="preserve"> far from each other</w:t>
      </w:r>
      <w:r w:rsidR="00993B08" w:rsidRPr="00081B51">
        <w:rPr>
          <w:rFonts w:ascii="Arial" w:hAnsi="Arial" w:cs="Arial"/>
          <w:sz w:val="24"/>
          <w:szCs w:val="24"/>
        </w:rPr>
        <w:t xml:space="preserve"> in </w:t>
      </w:r>
      <w:r w:rsidR="00DC2B85">
        <w:rPr>
          <w:rFonts w:ascii="Arial" w:hAnsi="Arial" w:cs="Arial"/>
          <w:sz w:val="24"/>
          <w:szCs w:val="24"/>
        </w:rPr>
        <w:t>Pabalello</w:t>
      </w:r>
      <w:r w:rsidR="00993B08" w:rsidRPr="00081B51">
        <w:rPr>
          <w:rFonts w:ascii="Arial" w:hAnsi="Arial" w:cs="Arial"/>
          <w:sz w:val="24"/>
          <w:szCs w:val="24"/>
        </w:rPr>
        <w:t xml:space="preserve">. </w:t>
      </w:r>
    </w:p>
    <w:p w:rsidR="00DA51AD" w:rsidRDefault="00DA51AD" w:rsidP="00DA51AD">
      <w:pPr>
        <w:pStyle w:val="ListParagraph"/>
        <w:spacing w:line="480" w:lineRule="auto"/>
        <w:ind w:left="851"/>
        <w:jc w:val="both"/>
        <w:rPr>
          <w:rFonts w:ascii="Arial" w:hAnsi="Arial" w:cs="Arial"/>
          <w:sz w:val="24"/>
          <w:szCs w:val="24"/>
        </w:rPr>
      </w:pPr>
    </w:p>
    <w:p w:rsidR="00E43EB4" w:rsidRPr="00DA51AD" w:rsidRDefault="003845E9" w:rsidP="00DA51AD">
      <w:pPr>
        <w:pStyle w:val="ListParagraph"/>
        <w:numPr>
          <w:ilvl w:val="0"/>
          <w:numId w:val="9"/>
        </w:numPr>
        <w:spacing w:line="360" w:lineRule="auto"/>
        <w:ind w:left="851" w:hanging="851"/>
        <w:jc w:val="both"/>
        <w:rPr>
          <w:rFonts w:ascii="Arial" w:hAnsi="Arial" w:cs="Arial"/>
          <w:sz w:val="24"/>
          <w:szCs w:val="24"/>
        </w:rPr>
      </w:pPr>
      <w:r w:rsidRPr="00DA51AD">
        <w:rPr>
          <w:rFonts w:ascii="Arial" w:hAnsi="Arial" w:cs="Arial"/>
          <w:sz w:val="24"/>
          <w:szCs w:val="24"/>
        </w:rPr>
        <w:t>O</w:t>
      </w:r>
      <w:r w:rsidR="00EC2374" w:rsidRPr="00DA51AD">
        <w:rPr>
          <w:rFonts w:ascii="Arial" w:hAnsi="Arial" w:cs="Arial"/>
          <w:sz w:val="24"/>
          <w:szCs w:val="24"/>
        </w:rPr>
        <w:t>ne Thursday night,</w:t>
      </w:r>
      <w:r w:rsidR="00543E85" w:rsidRPr="00DA51AD">
        <w:rPr>
          <w:rFonts w:ascii="Arial" w:hAnsi="Arial" w:cs="Arial"/>
          <w:sz w:val="24"/>
          <w:szCs w:val="24"/>
        </w:rPr>
        <w:t xml:space="preserve"> the third</w:t>
      </w:r>
      <w:r w:rsidR="00EC2374" w:rsidRPr="00DA51AD">
        <w:rPr>
          <w:rFonts w:ascii="Arial" w:hAnsi="Arial" w:cs="Arial"/>
          <w:sz w:val="24"/>
          <w:szCs w:val="24"/>
        </w:rPr>
        <w:t xml:space="preserve"> appellant </w:t>
      </w:r>
      <w:r w:rsidR="00543E85" w:rsidRPr="00DA51AD">
        <w:rPr>
          <w:rFonts w:ascii="Arial" w:hAnsi="Arial" w:cs="Arial"/>
          <w:sz w:val="24"/>
          <w:szCs w:val="24"/>
        </w:rPr>
        <w:t xml:space="preserve">or </w:t>
      </w:r>
      <w:r w:rsidR="00E43EB4" w:rsidRPr="00DA51AD">
        <w:rPr>
          <w:rFonts w:ascii="Arial" w:hAnsi="Arial" w:cs="Arial"/>
          <w:sz w:val="24"/>
          <w:szCs w:val="24"/>
        </w:rPr>
        <w:t>“</w:t>
      </w:r>
      <w:r w:rsidR="00EC2374" w:rsidRPr="00DA51AD">
        <w:rPr>
          <w:rFonts w:ascii="Arial" w:hAnsi="Arial" w:cs="Arial"/>
          <w:i/>
          <w:sz w:val="24"/>
          <w:szCs w:val="24"/>
        </w:rPr>
        <w:t>Broertjie</w:t>
      </w:r>
      <w:r w:rsidR="00E43EB4" w:rsidRPr="00DA51AD">
        <w:rPr>
          <w:rFonts w:ascii="Arial" w:hAnsi="Arial" w:cs="Arial"/>
          <w:sz w:val="24"/>
          <w:szCs w:val="24"/>
        </w:rPr>
        <w:t>”</w:t>
      </w:r>
      <w:r w:rsidR="00543E85" w:rsidRPr="00DA51AD">
        <w:rPr>
          <w:rFonts w:ascii="Arial" w:hAnsi="Arial" w:cs="Arial"/>
          <w:sz w:val="24"/>
          <w:szCs w:val="24"/>
        </w:rPr>
        <w:t xml:space="preserve"> </w:t>
      </w:r>
      <w:r w:rsidR="00456C5B" w:rsidRPr="00DA51AD">
        <w:rPr>
          <w:rFonts w:ascii="Arial" w:hAnsi="Arial" w:cs="Arial"/>
          <w:sz w:val="24"/>
          <w:szCs w:val="24"/>
        </w:rPr>
        <w:t>arrived at their</w:t>
      </w:r>
      <w:r w:rsidR="00543E85" w:rsidRPr="00DA51AD">
        <w:rPr>
          <w:rFonts w:ascii="Arial" w:hAnsi="Arial" w:cs="Arial"/>
          <w:sz w:val="24"/>
          <w:szCs w:val="24"/>
        </w:rPr>
        <w:t xml:space="preserve"> home to request </w:t>
      </w:r>
      <w:r w:rsidR="00EC2374" w:rsidRPr="00DA51AD">
        <w:rPr>
          <w:rFonts w:ascii="Arial" w:hAnsi="Arial" w:cs="Arial"/>
          <w:sz w:val="24"/>
          <w:szCs w:val="24"/>
        </w:rPr>
        <w:t xml:space="preserve">something to smoke from her husband. </w:t>
      </w:r>
      <w:r w:rsidRPr="00DA51AD">
        <w:rPr>
          <w:rFonts w:ascii="Arial" w:hAnsi="Arial" w:cs="Arial"/>
          <w:sz w:val="24"/>
          <w:szCs w:val="24"/>
        </w:rPr>
        <w:t>A</w:t>
      </w:r>
      <w:r w:rsidR="00BB43D9" w:rsidRPr="00DA51AD">
        <w:rPr>
          <w:rFonts w:ascii="Arial" w:hAnsi="Arial" w:cs="Arial"/>
          <w:sz w:val="24"/>
          <w:szCs w:val="24"/>
        </w:rPr>
        <w:t>t all material times hereto, one</w:t>
      </w:r>
      <w:r w:rsidR="00456C5B" w:rsidRPr="00DA51AD">
        <w:rPr>
          <w:rFonts w:ascii="Arial" w:hAnsi="Arial" w:cs="Arial"/>
          <w:sz w:val="24"/>
          <w:szCs w:val="24"/>
        </w:rPr>
        <w:t xml:space="preserve"> Stefanie was also in their company</w:t>
      </w:r>
      <w:r w:rsidR="00BB43D9" w:rsidRPr="00DA51AD">
        <w:rPr>
          <w:rFonts w:ascii="Arial" w:hAnsi="Arial" w:cs="Arial"/>
          <w:sz w:val="24"/>
          <w:szCs w:val="24"/>
        </w:rPr>
        <w:t xml:space="preserve">. </w:t>
      </w:r>
      <w:r w:rsidRPr="00DA51AD">
        <w:rPr>
          <w:rFonts w:ascii="Arial" w:hAnsi="Arial" w:cs="Arial"/>
          <w:sz w:val="24"/>
          <w:szCs w:val="24"/>
        </w:rPr>
        <w:t>T</w:t>
      </w:r>
      <w:r w:rsidR="00543E85" w:rsidRPr="00DA51AD">
        <w:rPr>
          <w:rFonts w:ascii="Arial" w:hAnsi="Arial" w:cs="Arial"/>
          <w:sz w:val="24"/>
          <w:szCs w:val="24"/>
        </w:rPr>
        <w:t>he third a</w:t>
      </w:r>
      <w:r w:rsidR="00EC2374" w:rsidRPr="00DA51AD">
        <w:rPr>
          <w:rFonts w:ascii="Arial" w:hAnsi="Arial" w:cs="Arial"/>
          <w:sz w:val="24"/>
          <w:szCs w:val="24"/>
        </w:rPr>
        <w:t xml:space="preserve">ppellant and Stefanie were regulars at her house. </w:t>
      </w:r>
      <w:r w:rsidR="00456C5B" w:rsidRPr="00DA51AD">
        <w:rPr>
          <w:rFonts w:ascii="Arial" w:hAnsi="Arial" w:cs="Arial"/>
          <w:sz w:val="24"/>
          <w:szCs w:val="24"/>
        </w:rPr>
        <w:t>T</w:t>
      </w:r>
      <w:r w:rsidR="00F5716D" w:rsidRPr="00DA51AD">
        <w:rPr>
          <w:rFonts w:ascii="Arial" w:hAnsi="Arial" w:cs="Arial"/>
          <w:sz w:val="24"/>
          <w:szCs w:val="24"/>
        </w:rPr>
        <w:t>he third appellan</w:t>
      </w:r>
      <w:r w:rsidR="00456C5B" w:rsidRPr="00DA51AD">
        <w:rPr>
          <w:rFonts w:ascii="Arial" w:hAnsi="Arial" w:cs="Arial"/>
          <w:sz w:val="24"/>
          <w:szCs w:val="24"/>
        </w:rPr>
        <w:t>t</w:t>
      </w:r>
      <w:r w:rsidR="00F5716D" w:rsidRPr="00DA51AD">
        <w:rPr>
          <w:rFonts w:ascii="Arial" w:hAnsi="Arial" w:cs="Arial"/>
          <w:sz w:val="24"/>
          <w:szCs w:val="24"/>
        </w:rPr>
        <w:t xml:space="preserve"> had in his possession a pair of</w:t>
      </w:r>
      <w:r w:rsidR="005C0C17" w:rsidRPr="00DA51AD">
        <w:rPr>
          <w:rFonts w:ascii="Arial" w:hAnsi="Arial" w:cs="Arial"/>
          <w:sz w:val="24"/>
          <w:szCs w:val="24"/>
        </w:rPr>
        <w:t xml:space="preserve"> black boots with </w:t>
      </w:r>
      <w:r w:rsidRPr="00DA51AD">
        <w:rPr>
          <w:rFonts w:ascii="Arial" w:hAnsi="Arial" w:cs="Arial"/>
          <w:sz w:val="24"/>
          <w:szCs w:val="24"/>
        </w:rPr>
        <w:t xml:space="preserve">a </w:t>
      </w:r>
      <w:r w:rsidR="005C0C17" w:rsidRPr="00DA51AD">
        <w:rPr>
          <w:rFonts w:ascii="Arial" w:hAnsi="Arial" w:cs="Arial"/>
          <w:sz w:val="24"/>
          <w:szCs w:val="24"/>
        </w:rPr>
        <w:t>shiny thing</w:t>
      </w:r>
      <w:r w:rsidR="00EC2374" w:rsidRPr="00DA51AD">
        <w:rPr>
          <w:rFonts w:ascii="Arial" w:hAnsi="Arial" w:cs="Arial"/>
          <w:sz w:val="24"/>
          <w:szCs w:val="24"/>
        </w:rPr>
        <w:t xml:space="preserve"> more or less where the boot end</w:t>
      </w:r>
      <w:r w:rsidR="00F5716D" w:rsidRPr="00DA51AD">
        <w:rPr>
          <w:rFonts w:ascii="Arial" w:hAnsi="Arial" w:cs="Arial"/>
          <w:sz w:val="24"/>
          <w:szCs w:val="24"/>
        </w:rPr>
        <w:t>s</w:t>
      </w:r>
      <w:r w:rsidR="00456C5B" w:rsidRPr="00DA51AD">
        <w:rPr>
          <w:rFonts w:ascii="Arial" w:hAnsi="Arial" w:cs="Arial"/>
          <w:sz w:val="24"/>
          <w:szCs w:val="24"/>
        </w:rPr>
        <w:t xml:space="preserve">, which he said he was </w:t>
      </w:r>
      <w:r w:rsidR="00EC2374" w:rsidRPr="00DA51AD">
        <w:rPr>
          <w:rFonts w:ascii="Arial" w:hAnsi="Arial" w:cs="Arial"/>
          <w:sz w:val="24"/>
          <w:szCs w:val="24"/>
        </w:rPr>
        <w:t xml:space="preserve">selling </w:t>
      </w:r>
      <w:r w:rsidR="00456C5B" w:rsidRPr="00DA51AD">
        <w:rPr>
          <w:rFonts w:ascii="Arial" w:hAnsi="Arial" w:cs="Arial"/>
          <w:sz w:val="24"/>
          <w:szCs w:val="24"/>
        </w:rPr>
        <w:t>in order to raise some money for a “smoke”. She then asked the third appellant, where he got the said boots from</w:t>
      </w:r>
      <w:r w:rsidR="00A05063" w:rsidRPr="00DA51AD">
        <w:rPr>
          <w:rFonts w:ascii="Arial" w:hAnsi="Arial" w:cs="Arial"/>
          <w:sz w:val="24"/>
          <w:szCs w:val="24"/>
        </w:rPr>
        <w:t xml:space="preserve"> and h</w:t>
      </w:r>
      <w:r w:rsidR="00456C5B" w:rsidRPr="00DA51AD">
        <w:rPr>
          <w:rFonts w:ascii="Arial" w:hAnsi="Arial" w:cs="Arial"/>
          <w:sz w:val="24"/>
          <w:szCs w:val="24"/>
        </w:rPr>
        <w:t>e</w:t>
      </w:r>
      <w:r w:rsidR="00BB43D9" w:rsidRPr="00DA51AD">
        <w:rPr>
          <w:rFonts w:ascii="Arial" w:hAnsi="Arial" w:cs="Arial"/>
          <w:sz w:val="24"/>
          <w:szCs w:val="24"/>
        </w:rPr>
        <w:t xml:space="preserve"> responded</w:t>
      </w:r>
      <w:r w:rsidR="00456C5B" w:rsidRPr="00DA51AD">
        <w:rPr>
          <w:rFonts w:ascii="Arial" w:hAnsi="Arial" w:cs="Arial"/>
          <w:sz w:val="24"/>
          <w:szCs w:val="24"/>
        </w:rPr>
        <w:t xml:space="preserve"> that he </w:t>
      </w:r>
      <w:r w:rsidR="00A05063" w:rsidRPr="00DA51AD">
        <w:rPr>
          <w:rFonts w:ascii="Arial" w:hAnsi="Arial" w:cs="Arial"/>
          <w:sz w:val="24"/>
          <w:szCs w:val="24"/>
        </w:rPr>
        <w:t xml:space="preserve">had </w:t>
      </w:r>
      <w:r w:rsidR="00456C5B" w:rsidRPr="00DA51AD">
        <w:rPr>
          <w:rFonts w:ascii="Arial" w:hAnsi="Arial" w:cs="Arial"/>
          <w:sz w:val="24"/>
          <w:szCs w:val="24"/>
        </w:rPr>
        <w:t xml:space="preserve">picked them up </w:t>
      </w:r>
      <w:r w:rsidR="00BB43D9" w:rsidRPr="00DA51AD">
        <w:rPr>
          <w:rFonts w:ascii="Arial" w:hAnsi="Arial" w:cs="Arial"/>
          <w:sz w:val="24"/>
          <w:szCs w:val="24"/>
        </w:rPr>
        <w:t xml:space="preserve">somewhere </w:t>
      </w:r>
      <w:r w:rsidR="00456C5B" w:rsidRPr="00DA51AD">
        <w:rPr>
          <w:rFonts w:ascii="Arial" w:hAnsi="Arial" w:cs="Arial"/>
          <w:sz w:val="24"/>
          <w:szCs w:val="24"/>
        </w:rPr>
        <w:t>in town.</w:t>
      </w:r>
      <w:r w:rsidR="00BB43D9" w:rsidRPr="00DA51AD">
        <w:rPr>
          <w:rFonts w:ascii="Arial" w:hAnsi="Arial" w:cs="Arial"/>
          <w:sz w:val="24"/>
          <w:szCs w:val="24"/>
        </w:rPr>
        <w:t xml:space="preserve"> </w:t>
      </w:r>
    </w:p>
    <w:p w:rsidR="00E43EB4" w:rsidRDefault="00E43EB4" w:rsidP="00E25840">
      <w:pPr>
        <w:pStyle w:val="ListParagraph"/>
        <w:spacing w:line="480" w:lineRule="auto"/>
        <w:ind w:left="851"/>
        <w:jc w:val="both"/>
        <w:rPr>
          <w:rFonts w:ascii="Arial" w:hAnsi="Arial" w:cs="Arial"/>
          <w:sz w:val="24"/>
          <w:szCs w:val="24"/>
        </w:rPr>
      </w:pPr>
    </w:p>
    <w:p w:rsidR="00BB43D9" w:rsidRPr="003119FD" w:rsidRDefault="00BB43D9"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According to her, i</w:t>
      </w:r>
      <w:r w:rsidRPr="00E93488">
        <w:rPr>
          <w:rFonts w:ascii="Arial" w:hAnsi="Arial" w:cs="Arial"/>
          <w:sz w:val="24"/>
          <w:szCs w:val="24"/>
        </w:rPr>
        <w:t xml:space="preserve">t was the first time she </w:t>
      </w:r>
      <w:r>
        <w:rPr>
          <w:rFonts w:ascii="Arial" w:hAnsi="Arial" w:cs="Arial"/>
          <w:sz w:val="24"/>
          <w:szCs w:val="24"/>
        </w:rPr>
        <w:t xml:space="preserve">ever </w:t>
      </w:r>
      <w:r w:rsidRPr="00E93488">
        <w:rPr>
          <w:rFonts w:ascii="Arial" w:hAnsi="Arial" w:cs="Arial"/>
          <w:sz w:val="24"/>
          <w:szCs w:val="24"/>
        </w:rPr>
        <w:t xml:space="preserve">saw </w:t>
      </w:r>
      <w:r>
        <w:rPr>
          <w:rFonts w:ascii="Arial" w:hAnsi="Arial" w:cs="Arial"/>
          <w:sz w:val="24"/>
          <w:szCs w:val="24"/>
        </w:rPr>
        <w:t xml:space="preserve">the third </w:t>
      </w:r>
      <w:r w:rsidRPr="00E93488">
        <w:rPr>
          <w:rFonts w:ascii="Arial" w:hAnsi="Arial" w:cs="Arial"/>
          <w:sz w:val="24"/>
          <w:szCs w:val="24"/>
        </w:rPr>
        <w:t>appellant sell</w:t>
      </w:r>
      <w:r>
        <w:rPr>
          <w:rFonts w:ascii="Arial" w:hAnsi="Arial" w:cs="Arial"/>
          <w:sz w:val="24"/>
          <w:szCs w:val="24"/>
        </w:rPr>
        <w:t>ing</w:t>
      </w:r>
      <w:r w:rsidRPr="00E93488">
        <w:rPr>
          <w:rFonts w:ascii="Arial" w:hAnsi="Arial" w:cs="Arial"/>
          <w:sz w:val="24"/>
          <w:szCs w:val="24"/>
        </w:rPr>
        <w:t xml:space="preserve"> any</w:t>
      </w:r>
      <w:r>
        <w:rPr>
          <w:rFonts w:ascii="Arial" w:hAnsi="Arial" w:cs="Arial"/>
          <w:sz w:val="24"/>
          <w:szCs w:val="24"/>
        </w:rPr>
        <w:t>thing</w:t>
      </w:r>
      <w:r w:rsidRPr="00E93488">
        <w:rPr>
          <w:rFonts w:ascii="Arial" w:hAnsi="Arial" w:cs="Arial"/>
          <w:sz w:val="24"/>
          <w:szCs w:val="24"/>
        </w:rPr>
        <w:t xml:space="preserve"> in her presence. </w:t>
      </w:r>
      <w:r w:rsidRPr="00081B51">
        <w:rPr>
          <w:rFonts w:ascii="Arial" w:hAnsi="Arial" w:cs="Arial"/>
          <w:sz w:val="24"/>
          <w:szCs w:val="24"/>
        </w:rPr>
        <w:t xml:space="preserve">She furthermore testified that </w:t>
      </w:r>
      <w:r w:rsidR="00EC2374" w:rsidRPr="00081B51">
        <w:rPr>
          <w:rFonts w:ascii="Arial" w:hAnsi="Arial" w:cs="Arial"/>
          <w:sz w:val="24"/>
          <w:szCs w:val="24"/>
        </w:rPr>
        <w:t>Stefanie took th</w:t>
      </w:r>
      <w:r w:rsidR="006E2D7D" w:rsidRPr="00081B51">
        <w:rPr>
          <w:rFonts w:ascii="Arial" w:hAnsi="Arial" w:cs="Arial"/>
          <w:sz w:val="24"/>
          <w:szCs w:val="24"/>
        </w:rPr>
        <w:t>e</w:t>
      </w:r>
      <w:r w:rsidR="00EC2374" w:rsidRPr="00081B51">
        <w:rPr>
          <w:rFonts w:ascii="Arial" w:hAnsi="Arial" w:cs="Arial"/>
          <w:sz w:val="24"/>
          <w:szCs w:val="24"/>
        </w:rPr>
        <w:t xml:space="preserve"> boots and gave </w:t>
      </w:r>
      <w:r w:rsidR="00456C5B" w:rsidRPr="00BB43D9">
        <w:rPr>
          <w:rFonts w:ascii="Arial" w:hAnsi="Arial" w:cs="Arial"/>
          <w:sz w:val="24"/>
          <w:szCs w:val="24"/>
        </w:rPr>
        <w:t xml:space="preserve">the third </w:t>
      </w:r>
      <w:r w:rsidR="00EC2374" w:rsidRPr="003119FD">
        <w:rPr>
          <w:rFonts w:ascii="Arial" w:hAnsi="Arial" w:cs="Arial"/>
          <w:sz w:val="24"/>
          <w:szCs w:val="24"/>
        </w:rPr>
        <w:t xml:space="preserve">appellant </w:t>
      </w:r>
      <w:r w:rsidR="00E25840" w:rsidRPr="003119FD">
        <w:rPr>
          <w:rFonts w:ascii="Arial" w:hAnsi="Arial" w:cs="Arial"/>
          <w:sz w:val="24"/>
          <w:szCs w:val="24"/>
        </w:rPr>
        <w:t>something</w:t>
      </w:r>
      <w:r w:rsidRPr="003119FD">
        <w:rPr>
          <w:rFonts w:ascii="Arial" w:hAnsi="Arial" w:cs="Arial"/>
          <w:sz w:val="24"/>
          <w:szCs w:val="24"/>
        </w:rPr>
        <w:t>.</w:t>
      </w:r>
      <w:r w:rsidR="00EC2374" w:rsidRPr="003119FD">
        <w:rPr>
          <w:rFonts w:ascii="Arial" w:hAnsi="Arial" w:cs="Arial"/>
          <w:sz w:val="24"/>
          <w:szCs w:val="24"/>
        </w:rPr>
        <w:t xml:space="preserve"> She</w:t>
      </w:r>
      <w:r w:rsidRPr="003119FD">
        <w:rPr>
          <w:rFonts w:ascii="Arial" w:hAnsi="Arial" w:cs="Arial"/>
          <w:sz w:val="24"/>
          <w:szCs w:val="24"/>
        </w:rPr>
        <w:t xml:space="preserve"> also</w:t>
      </w:r>
      <w:r w:rsidR="00EC2374" w:rsidRPr="003119FD">
        <w:rPr>
          <w:rFonts w:ascii="Arial" w:hAnsi="Arial" w:cs="Arial"/>
          <w:sz w:val="24"/>
          <w:szCs w:val="24"/>
        </w:rPr>
        <w:t xml:space="preserve"> recall</w:t>
      </w:r>
      <w:r w:rsidRPr="003119FD">
        <w:rPr>
          <w:rFonts w:ascii="Arial" w:hAnsi="Arial" w:cs="Arial"/>
          <w:sz w:val="24"/>
          <w:szCs w:val="24"/>
        </w:rPr>
        <w:t>ed</w:t>
      </w:r>
      <w:r w:rsidR="00EC2374" w:rsidRPr="003119FD">
        <w:rPr>
          <w:rFonts w:ascii="Arial" w:hAnsi="Arial" w:cs="Arial"/>
          <w:sz w:val="24"/>
          <w:szCs w:val="24"/>
        </w:rPr>
        <w:t xml:space="preserve"> that </w:t>
      </w:r>
      <w:r w:rsidR="00A05063" w:rsidRPr="003119FD">
        <w:rPr>
          <w:rFonts w:ascii="Arial" w:hAnsi="Arial" w:cs="Arial"/>
          <w:sz w:val="24"/>
          <w:szCs w:val="24"/>
        </w:rPr>
        <w:t xml:space="preserve">that same </w:t>
      </w:r>
      <w:r w:rsidR="00EC2374" w:rsidRPr="003119FD">
        <w:rPr>
          <w:rFonts w:ascii="Arial" w:hAnsi="Arial" w:cs="Arial"/>
          <w:sz w:val="24"/>
          <w:szCs w:val="24"/>
        </w:rPr>
        <w:t xml:space="preserve">night </w:t>
      </w:r>
      <w:r w:rsidRPr="003119FD">
        <w:rPr>
          <w:rFonts w:ascii="Arial" w:hAnsi="Arial" w:cs="Arial"/>
          <w:sz w:val="24"/>
          <w:szCs w:val="24"/>
        </w:rPr>
        <w:t xml:space="preserve">one </w:t>
      </w:r>
      <w:r w:rsidR="00EC2374" w:rsidRPr="003119FD">
        <w:rPr>
          <w:rFonts w:ascii="Arial" w:hAnsi="Arial" w:cs="Arial"/>
          <w:sz w:val="24"/>
          <w:szCs w:val="24"/>
        </w:rPr>
        <w:t xml:space="preserve">Mr Geswind also came </w:t>
      </w:r>
      <w:r w:rsidRPr="003119FD">
        <w:rPr>
          <w:rFonts w:ascii="Arial" w:hAnsi="Arial" w:cs="Arial"/>
          <w:sz w:val="24"/>
          <w:szCs w:val="24"/>
        </w:rPr>
        <w:t>to her home</w:t>
      </w:r>
      <w:r w:rsidR="00EC2374" w:rsidRPr="003119FD">
        <w:rPr>
          <w:rFonts w:ascii="Arial" w:hAnsi="Arial" w:cs="Arial"/>
          <w:sz w:val="24"/>
          <w:szCs w:val="24"/>
        </w:rPr>
        <w:t xml:space="preserve"> </w:t>
      </w:r>
      <w:r w:rsidRPr="003119FD">
        <w:rPr>
          <w:rFonts w:ascii="Arial" w:hAnsi="Arial" w:cs="Arial"/>
          <w:sz w:val="24"/>
          <w:szCs w:val="24"/>
        </w:rPr>
        <w:t xml:space="preserve">in the company of </w:t>
      </w:r>
      <w:r w:rsidR="00EC2374" w:rsidRPr="003119FD">
        <w:rPr>
          <w:rFonts w:ascii="Arial" w:hAnsi="Arial" w:cs="Arial"/>
          <w:sz w:val="24"/>
          <w:szCs w:val="24"/>
        </w:rPr>
        <w:t xml:space="preserve">his mother to fetch </w:t>
      </w:r>
      <w:r w:rsidR="00E43EB4" w:rsidRPr="003119FD">
        <w:rPr>
          <w:rFonts w:ascii="Arial" w:hAnsi="Arial" w:cs="Arial"/>
          <w:sz w:val="24"/>
          <w:szCs w:val="24"/>
        </w:rPr>
        <w:t>some</w:t>
      </w:r>
      <w:r w:rsidR="00EC2374" w:rsidRPr="003119FD">
        <w:rPr>
          <w:rFonts w:ascii="Arial" w:hAnsi="Arial" w:cs="Arial"/>
          <w:sz w:val="24"/>
          <w:szCs w:val="24"/>
        </w:rPr>
        <w:t xml:space="preserve"> dishes</w:t>
      </w:r>
      <w:r w:rsidRPr="003119FD">
        <w:rPr>
          <w:rFonts w:ascii="Arial" w:hAnsi="Arial" w:cs="Arial"/>
          <w:sz w:val="24"/>
          <w:szCs w:val="24"/>
        </w:rPr>
        <w:t xml:space="preserve"> from her</w:t>
      </w:r>
      <w:r w:rsidR="00EC2374" w:rsidRPr="003119FD">
        <w:rPr>
          <w:rFonts w:ascii="Arial" w:hAnsi="Arial" w:cs="Arial"/>
          <w:sz w:val="24"/>
          <w:szCs w:val="24"/>
        </w:rPr>
        <w:t xml:space="preserve">. </w:t>
      </w:r>
    </w:p>
    <w:p w:rsidR="00BB43D9" w:rsidRPr="003119FD" w:rsidRDefault="00BB43D9" w:rsidP="00E25840">
      <w:pPr>
        <w:pStyle w:val="ListParagraph"/>
        <w:spacing w:line="480" w:lineRule="auto"/>
        <w:ind w:left="851"/>
        <w:jc w:val="both"/>
        <w:rPr>
          <w:rFonts w:ascii="Arial" w:hAnsi="Arial" w:cs="Arial"/>
          <w:sz w:val="24"/>
          <w:szCs w:val="24"/>
        </w:rPr>
      </w:pPr>
    </w:p>
    <w:p w:rsidR="00BC66E7" w:rsidRPr="00BB43D9" w:rsidRDefault="00E25840" w:rsidP="00DA51AD">
      <w:pPr>
        <w:pStyle w:val="ListParagraph"/>
        <w:numPr>
          <w:ilvl w:val="0"/>
          <w:numId w:val="9"/>
        </w:numPr>
        <w:spacing w:line="360" w:lineRule="auto"/>
        <w:ind w:left="851" w:hanging="851"/>
        <w:jc w:val="both"/>
        <w:rPr>
          <w:rFonts w:ascii="Arial" w:hAnsi="Arial" w:cs="Arial"/>
          <w:sz w:val="24"/>
          <w:szCs w:val="24"/>
        </w:rPr>
      </w:pPr>
      <w:r w:rsidRPr="003119FD">
        <w:rPr>
          <w:rFonts w:ascii="Arial" w:hAnsi="Arial" w:cs="Arial"/>
          <w:sz w:val="24"/>
          <w:szCs w:val="24"/>
        </w:rPr>
        <w:t>The next evening when</w:t>
      </w:r>
      <w:r w:rsidR="00EC2374" w:rsidRPr="003119FD">
        <w:rPr>
          <w:rFonts w:ascii="Arial" w:hAnsi="Arial" w:cs="Arial"/>
          <w:sz w:val="24"/>
          <w:szCs w:val="24"/>
        </w:rPr>
        <w:t xml:space="preserve"> </w:t>
      </w:r>
      <w:r w:rsidR="00BB43D9" w:rsidRPr="003119FD">
        <w:rPr>
          <w:rFonts w:ascii="Arial" w:hAnsi="Arial" w:cs="Arial"/>
          <w:sz w:val="24"/>
          <w:szCs w:val="24"/>
        </w:rPr>
        <w:t xml:space="preserve">the third </w:t>
      </w:r>
      <w:r w:rsidR="00EC2374" w:rsidRPr="003119FD">
        <w:rPr>
          <w:rFonts w:ascii="Arial" w:hAnsi="Arial" w:cs="Arial"/>
          <w:sz w:val="24"/>
          <w:szCs w:val="24"/>
        </w:rPr>
        <w:t xml:space="preserve">appellant </w:t>
      </w:r>
      <w:r w:rsidR="00BB43D9" w:rsidRPr="003119FD">
        <w:rPr>
          <w:rFonts w:ascii="Arial" w:hAnsi="Arial" w:cs="Arial"/>
          <w:sz w:val="24"/>
          <w:szCs w:val="24"/>
        </w:rPr>
        <w:t xml:space="preserve">returned </w:t>
      </w:r>
      <w:r w:rsidRPr="003119FD">
        <w:rPr>
          <w:rFonts w:ascii="Arial" w:hAnsi="Arial" w:cs="Arial"/>
          <w:sz w:val="24"/>
          <w:szCs w:val="24"/>
        </w:rPr>
        <w:t>he inquired</w:t>
      </w:r>
      <w:r w:rsidR="00BB43D9" w:rsidRPr="003119FD">
        <w:rPr>
          <w:rFonts w:ascii="Arial" w:hAnsi="Arial" w:cs="Arial"/>
          <w:sz w:val="24"/>
          <w:szCs w:val="24"/>
        </w:rPr>
        <w:t xml:space="preserve"> from her as to what she </w:t>
      </w:r>
      <w:r w:rsidR="00E43EB4" w:rsidRPr="003119FD">
        <w:rPr>
          <w:rFonts w:ascii="Arial" w:hAnsi="Arial" w:cs="Arial"/>
          <w:sz w:val="24"/>
          <w:szCs w:val="24"/>
        </w:rPr>
        <w:t>had</w:t>
      </w:r>
      <w:r w:rsidR="00BB43D9" w:rsidRPr="003119FD">
        <w:rPr>
          <w:rFonts w:ascii="Arial" w:hAnsi="Arial" w:cs="Arial"/>
          <w:sz w:val="24"/>
          <w:szCs w:val="24"/>
        </w:rPr>
        <w:t xml:space="preserve"> heard or knew </w:t>
      </w:r>
      <w:r w:rsidR="00EC2374" w:rsidRPr="003119FD">
        <w:rPr>
          <w:rFonts w:ascii="Arial" w:hAnsi="Arial" w:cs="Arial"/>
          <w:sz w:val="24"/>
          <w:szCs w:val="24"/>
        </w:rPr>
        <w:t xml:space="preserve">about the murder that transpired </w:t>
      </w:r>
      <w:r w:rsidR="00E43EB4" w:rsidRPr="003119FD">
        <w:rPr>
          <w:rFonts w:ascii="Arial" w:hAnsi="Arial" w:cs="Arial"/>
          <w:sz w:val="24"/>
          <w:szCs w:val="24"/>
        </w:rPr>
        <w:t>behind</w:t>
      </w:r>
      <w:r w:rsidR="00EC2374" w:rsidRPr="00BB43D9">
        <w:rPr>
          <w:rFonts w:ascii="Arial" w:hAnsi="Arial" w:cs="Arial"/>
          <w:sz w:val="24"/>
          <w:szCs w:val="24"/>
        </w:rPr>
        <w:t xml:space="preserve"> the stadium. She</w:t>
      </w:r>
      <w:r w:rsidR="00BB43D9">
        <w:rPr>
          <w:rFonts w:ascii="Arial" w:hAnsi="Arial" w:cs="Arial"/>
          <w:sz w:val="24"/>
          <w:szCs w:val="24"/>
        </w:rPr>
        <w:t xml:space="preserve"> </w:t>
      </w:r>
      <w:r w:rsidR="00EC2374" w:rsidRPr="00BB43D9">
        <w:rPr>
          <w:rFonts w:ascii="Arial" w:hAnsi="Arial" w:cs="Arial"/>
          <w:sz w:val="24"/>
          <w:szCs w:val="24"/>
        </w:rPr>
        <w:t xml:space="preserve">asked him why he was concerned about </w:t>
      </w:r>
      <w:r w:rsidR="00E43EB4">
        <w:rPr>
          <w:rFonts w:ascii="Arial" w:hAnsi="Arial" w:cs="Arial"/>
          <w:sz w:val="24"/>
          <w:szCs w:val="24"/>
        </w:rPr>
        <w:t>the said murder</w:t>
      </w:r>
      <w:r w:rsidR="00A05063">
        <w:rPr>
          <w:rFonts w:ascii="Arial" w:hAnsi="Arial" w:cs="Arial"/>
          <w:sz w:val="24"/>
          <w:szCs w:val="24"/>
        </w:rPr>
        <w:t xml:space="preserve"> and h</w:t>
      </w:r>
      <w:r w:rsidR="00BB43D9">
        <w:rPr>
          <w:rFonts w:ascii="Arial" w:hAnsi="Arial" w:cs="Arial"/>
          <w:sz w:val="24"/>
          <w:szCs w:val="24"/>
        </w:rPr>
        <w:t>e</w:t>
      </w:r>
      <w:r w:rsidR="006E2D7D" w:rsidRPr="00BB43D9">
        <w:rPr>
          <w:rFonts w:ascii="Arial" w:hAnsi="Arial" w:cs="Arial"/>
          <w:sz w:val="24"/>
          <w:szCs w:val="24"/>
        </w:rPr>
        <w:t xml:space="preserve"> responded that it </w:t>
      </w:r>
      <w:r w:rsidR="00E43EB4">
        <w:rPr>
          <w:rFonts w:ascii="Arial" w:hAnsi="Arial" w:cs="Arial"/>
          <w:sz w:val="24"/>
          <w:szCs w:val="24"/>
        </w:rPr>
        <w:t>was</w:t>
      </w:r>
      <w:r w:rsidR="006E2D7D" w:rsidRPr="00BB43D9">
        <w:rPr>
          <w:rFonts w:ascii="Arial" w:hAnsi="Arial" w:cs="Arial"/>
          <w:sz w:val="24"/>
          <w:szCs w:val="24"/>
        </w:rPr>
        <w:t xml:space="preserve"> because </w:t>
      </w:r>
      <w:r w:rsidR="00E43EB4">
        <w:rPr>
          <w:rFonts w:ascii="Arial" w:hAnsi="Arial" w:cs="Arial"/>
          <w:sz w:val="24"/>
          <w:szCs w:val="24"/>
        </w:rPr>
        <w:t>one</w:t>
      </w:r>
      <w:r w:rsidR="00BC66E7">
        <w:rPr>
          <w:rFonts w:ascii="Arial" w:hAnsi="Arial" w:cs="Arial"/>
          <w:sz w:val="24"/>
          <w:szCs w:val="24"/>
        </w:rPr>
        <w:t xml:space="preserve"> </w:t>
      </w:r>
      <w:r w:rsidR="00E43EB4">
        <w:rPr>
          <w:rFonts w:ascii="Arial" w:hAnsi="Arial" w:cs="Arial"/>
          <w:sz w:val="24"/>
          <w:szCs w:val="24"/>
        </w:rPr>
        <w:t>“</w:t>
      </w:r>
      <w:r w:rsidR="006E2D7D" w:rsidRPr="00081B51">
        <w:rPr>
          <w:rFonts w:ascii="Arial" w:hAnsi="Arial" w:cs="Arial"/>
          <w:i/>
          <w:sz w:val="24"/>
          <w:szCs w:val="24"/>
        </w:rPr>
        <w:t>Stonga</w:t>
      </w:r>
      <w:r w:rsidR="00E43EB4">
        <w:rPr>
          <w:rFonts w:ascii="Arial" w:hAnsi="Arial" w:cs="Arial"/>
          <w:sz w:val="24"/>
          <w:szCs w:val="24"/>
        </w:rPr>
        <w:t>” (</w:t>
      </w:r>
      <w:r w:rsidR="00BC66E7">
        <w:rPr>
          <w:rFonts w:ascii="Arial" w:hAnsi="Arial" w:cs="Arial"/>
          <w:sz w:val="24"/>
          <w:szCs w:val="24"/>
        </w:rPr>
        <w:t>the second appellant herein</w:t>
      </w:r>
      <w:r w:rsidR="00E43EB4">
        <w:rPr>
          <w:rFonts w:ascii="Arial" w:hAnsi="Arial" w:cs="Arial"/>
          <w:sz w:val="24"/>
          <w:szCs w:val="24"/>
        </w:rPr>
        <w:t xml:space="preserve">) </w:t>
      </w:r>
      <w:r w:rsidR="006E2D7D" w:rsidRPr="00BB43D9">
        <w:rPr>
          <w:rFonts w:ascii="Arial" w:hAnsi="Arial" w:cs="Arial"/>
          <w:sz w:val="24"/>
          <w:szCs w:val="24"/>
        </w:rPr>
        <w:t>together with others</w:t>
      </w:r>
      <w:r w:rsidR="00BC66E7">
        <w:rPr>
          <w:rFonts w:ascii="Arial" w:hAnsi="Arial" w:cs="Arial"/>
          <w:sz w:val="24"/>
          <w:szCs w:val="24"/>
        </w:rPr>
        <w:t>,</w:t>
      </w:r>
      <w:r w:rsidR="006E2D7D" w:rsidRPr="00BB43D9">
        <w:rPr>
          <w:rFonts w:ascii="Arial" w:hAnsi="Arial" w:cs="Arial"/>
          <w:sz w:val="24"/>
          <w:szCs w:val="24"/>
        </w:rPr>
        <w:t xml:space="preserve"> </w:t>
      </w:r>
      <w:r w:rsidR="00A05063">
        <w:rPr>
          <w:rFonts w:ascii="Arial" w:hAnsi="Arial" w:cs="Arial"/>
          <w:sz w:val="24"/>
          <w:szCs w:val="24"/>
        </w:rPr>
        <w:t xml:space="preserve">had </w:t>
      </w:r>
      <w:r w:rsidR="006E2D7D" w:rsidRPr="00BB43D9">
        <w:rPr>
          <w:rFonts w:ascii="Arial" w:hAnsi="Arial" w:cs="Arial"/>
          <w:sz w:val="24"/>
          <w:szCs w:val="24"/>
        </w:rPr>
        <w:t xml:space="preserve">chased him away from </w:t>
      </w:r>
      <w:r w:rsidR="00A05063">
        <w:rPr>
          <w:rFonts w:ascii="Arial" w:hAnsi="Arial" w:cs="Arial"/>
          <w:sz w:val="24"/>
          <w:szCs w:val="24"/>
        </w:rPr>
        <w:t>a</w:t>
      </w:r>
      <w:r w:rsidR="006E2D7D" w:rsidRPr="00BB43D9">
        <w:rPr>
          <w:rFonts w:ascii="Arial" w:hAnsi="Arial" w:cs="Arial"/>
          <w:sz w:val="24"/>
          <w:szCs w:val="24"/>
        </w:rPr>
        <w:t xml:space="preserve"> girl</w:t>
      </w:r>
      <w:r w:rsidR="00BC66E7">
        <w:rPr>
          <w:rFonts w:ascii="Arial" w:hAnsi="Arial" w:cs="Arial"/>
          <w:sz w:val="24"/>
          <w:szCs w:val="24"/>
        </w:rPr>
        <w:t xml:space="preserve"> (presumably the deceased) </w:t>
      </w:r>
      <w:r w:rsidR="006E2D7D" w:rsidRPr="00BB43D9">
        <w:rPr>
          <w:rFonts w:ascii="Arial" w:hAnsi="Arial" w:cs="Arial"/>
          <w:sz w:val="24"/>
          <w:szCs w:val="24"/>
        </w:rPr>
        <w:t xml:space="preserve">with stones and knives. He said he knew the </w:t>
      </w:r>
      <w:r w:rsidR="00BC66E7">
        <w:rPr>
          <w:rFonts w:ascii="Arial" w:hAnsi="Arial" w:cs="Arial"/>
          <w:sz w:val="24"/>
          <w:szCs w:val="24"/>
        </w:rPr>
        <w:t>deceased as being</w:t>
      </w:r>
      <w:r w:rsidR="006E2D7D" w:rsidRPr="00BB43D9">
        <w:rPr>
          <w:rFonts w:ascii="Arial" w:hAnsi="Arial" w:cs="Arial"/>
          <w:sz w:val="24"/>
          <w:szCs w:val="24"/>
        </w:rPr>
        <w:t xml:space="preserve"> from Grootdrink </w:t>
      </w:r>
      <w:r w:rsidR="00BC66E7">
        <w:rPr>
          <w:rFonts w:ascii="Arial" w:hAnsi="Arial" w:cs="Arial"/>
          <w:sz w:val="24"/>
          <w:szCs w:val="24"/>
        </w:rPr>
        <w:t xml:space="preserve">informal </w:t>
      </w:r>
      <w:r w:rsidR="006E2D7D" w:rsidRPr="00BB43D9">
        <w:rPr>
          <w:rFonts w:ascii="Arial" w:hAnsi="Arial" w:cs="Arial"/>
          <w:sz w:val="24"/>
          <w:szCs w:val="24"/>
        </w:rPr>
        <w:t xml:space="preserve">settlement </w:t>
      </w:r>
      <w:r w:rsidR="00EC7774">
        <w:rPr>
          <w:rFonts w:ascii="Arial" w:hAnsi="Arial" w:cs="Arial"/>
          <w:sz w:val="24"/>
          <w:szCs w:val="24"/>
        </w:rPr>
        <w:t>or “</w:t>
      </w:r>
      <w:r w:rsidR="006E2D7D" w:rsidRPr="00081B51">
        <w:rPr>
          <w:rFonts w:ascii="Arial" w:hAnsi="Arial" w:cs="Arial"/>
          <w:i/>
          <w:sz w:val="24"/>
          <w:szCs w:val="24"/>
        </w:rPr>
        <w:t>Garries</w:t>
      </w:r>
      <w:r w:rsidR="00EC7774">
        <w:rPr>
          <w:rFonts w:ascii="Arial" w:hAnsi="Arial" w:cs="Arial"/>
          <w:sz w:val="24"/>
          <w:szCs w:val="24"/>
        </w:rPr>
        <w:t>”.</w:t>
      </w:r>
      <w:r w:rsidR="006E2D7D" w:rsidRPr="00BB43D9">
        <w:rPr>
          <w:rFonts w:ascii="Arial" w:hAnsi="Arial" w:cs="Arial"/>
          <w:sz w:val="24"/>
          <w:szCs w:val="24"/>
        </w:rPr>
        <w:t xml:space="preserve"> </w:t>
      </w:r>
      <w:r w:rsidR="00BC66E7">
        <w:rPr>
          <w:rFonts w:ascii="Arial" w:hAnsi="Arial" w:cs="Arial"/>
          <w:sz w:val="24"/>
          <w:szCs w:val="24"/>
        </w:rPr>
        <w:t>She</w:t>
      </w:r>
      <w:r w:rsidR="00EC7774">
        <w:rPr>
          <w:rFonts w:ascii="Arial" w:hAnsi="Arial" w:cs="Arial"/>
          <w:sz w:val="24"/>
          <w:szCs w:val="24"/>
        </w:rPr>
        <w:t xml:space="preserve"> testified </w:t>
      </w:r>
      <w:r w:rsidR="00BC66E7">
        <w:rPr>
          <w:rFonts w:ascii="Arial" w:hAnsi="Arial" w:cs="Arial"/>
          <w:sz w:val="24"/>
          <w:szCs w:val="24"/>
        </w:rPr>
        <w:t>that at all material times hereto, the third appellant</w:t>
      </w:r>
      <w:r w:rsidR="006E2D7D" w:rsidRPr="00BB43D9">
        <w:rPr>
          <w:rFonts w:ascii="Arial" w:hAnsi="Arial" w:cs="Arial"/>
          <w:sz w:val="24"/>
          <w:szCs w:val="24"/>
        </w:rPr>
        <w:t xml:space="preserve"> appeared to be nervous when talk</w:t>
      </w:r>
      <w:r w:rsidR="00BC66E7">
        <w:rPr>
          <w:rFonts w:ascii="Arial" w:hAnsi="Arial" w:cs="Arial"/>
          <w:sz w:val="24"/>
          <w:szCs w:val="24"/>
        </w:rPr>
        <w:t>ing</w:t>
      </w:r>
      <w:r w:rsidR="006E2D7D" w:rsidRPr="00BB43D9">
        <w:rPr>
          <w:rFonts w:ascii="Arial" w:hAnsi="Arial" w:cs="Arial"/>
          <w:sz w:val="24"/>
          <w:szCs w:val="24"/>
        </w:rPr>
        <w:t xml:space="preserve"> about the</w:t>
      </w:r>
      <w:r w:rsidR="00BC66E7">
        <w:rPr>
          <w:rFonts w:ascii="Arial" w:hAnsi="Arial" w:cs="Arial"/>
          <w:sz w:val="24"/>
          <w:szCs w:val="24"/>
        </w:rPr>
        <w:t xml:space="preserve"> said</w:t>
      </w:r>
      <w:r w:rsidR="006E2D7D" w:rsidRPr="00BB43D9">
        <w:rPr>
          <w:rFonts w:ascii="Arial" w:hAnsi="Arial" w:cs="Arial"/>
          <w:sz w:val="24"/>
          <w:szCs w:val="24"/>
        </w:rPr>
        <w:t xml:space="preserve"> incident. </w:t>
      </w:r>
    </w:p>
    <w:p w:rsidR="00BC66E7" w:rsidRDefault="00BC66E7" w:rsidP="00081B51">
      <w:pPr>
        <w:pStyle w:val="ListParagraph"/>
        <w:spacing w:line="360" w:lineRule="auto"/>
        <w:ind w:left="851"/>
        <w:jc w:val="both"/>
        <w:rPr>
          <w:rFonts w:ascii="Arial" w:hAnsi="Arial" w:cs="Arial"/>
          <w:sz w:val="24"/>
          <w:szCs w:val="24"/>
        </w:rPr>
      </w:pPr>
    </w:p>
    <w:p w:rsidR="006F19B0" w:rsidRDefault="00BC66E7"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Whilst t</w:t>
      </w:r>
      <w:r w:rsidR="006E2D7D" w:rsidRPr="00081B51">
        <w:rPr>
          <w:rFonts w:ascii="Arial" w:hAnsi="Arial" w:cs="Arial"/>
          <w:sz w:val="24"/>
          <w:szCs w:val="24"/>
        </w:rPr>
        <w:t xml:space="preserve">he witness differed </w:t>
      </w:r>
      <w:r w:rsidR="00E25840">
        <w:rPr>
          <w:rFonts w:ascii="Arial" w:hAnsi="Arial" w:cs="Arial"/>
          <w:sz w:val="24"/>
          <w:szCs w:val="24"/>
        </w:rPr>
        <w:t>with</w:t>
      </w:r>
      <w:r w:rsidR="006E2D7D" w:rsidRPr="00081B51">
        <w:rPr>
          <w:rFonts w:ascii="Arial" w:hAnsi="Arial" w:cs="Arial"/>
          <w:sz w:val="24"/>
          <w:szCs w:val="24"/>
        </w:rPr>
        <w:t xml:space="preserve"> Mr Geswind on whether he was there with his mother or not and the exact time the evening </w:t>
      </w:r>
      <w:r>
        <w:rPr>
          <w:rFonts w:ascii="Arial" w:hAnsi="Arial" w:cs="Arial"/>
          <w:sz w:val="24"/>
          <w:szCs w:val="24"/>
        </w:rPr>
        <w:t>they were</w:t>
      </w:r>
      <w:r w:rsidR="006E2D7D" w:rsidRPr="00081B51">
        <w:rPr>
          <w:rFonts w:ascii="Arial" w:hAnsi="Arial" w:cs="Arial"/>
          <w:sz w:val="24"/>
          <w:szCs w:val="24"/>
        </w:rPr>
        <w:t xml:space="preserve"> there</w:t>
      </w:r>
      <w:r>
        <w:rPr>
          <w:rFonts w:ascii="Arial" w:hAnsi="Arial" w:cs="Arial"/>
          <w:sz w:val="24"/>
          <w:szCs w:val="24"/>
        </w:rPr>
        <w:t xml:space="preserve">, if at all, </w:t>
      </w:r>
      <w:r w:rsidR="006E2D7D" w:rsidRPr="00081B51">
        <w:rPr>
          <w:rFonts w:ascii="Arial" w:hAnsi="Arial" w:cs="Arial"/>
          <w:sz w:val="24"/>
          <w:szCs w:val="24"/>
        </w:rPr>
        <w:t>I do not see a</w:t>
      </w:r>
      <w:r>
        <w:rPr>
          <w:rFonts w:ascii="Arial" w:hAnsi="Arial" w:cs="Arial"/>
          <w:sz w:val="24"/>
          <w:szCs w:val="24"/>
        </w:rPr>
        <w:t>ny</w:t>
      </w:r>
      <w:r w:rsidR="006E2D7D" w:rsidRPr="00081B51">
        <w:rPr>
          <w:rFonts w:ascii="Arial" w:hAnsi="Arial" w:cs="Arial"/>
          <w:sz w:val="24"/>
          <w:szCs w:val="24"/>
        </w:rPr>
        <w:t xml:space="preserve"> material contradiction as argued by appellants</w:t>
      </w:r>
      <w:r>
        <w:rPr>
          <w:rFonts w:ascii="Arial" w:hAnsi="Arial" w:cs="Arial"/>
          <w:sz w:val="24"/>
          <w:szCs w:val="24"/>
        </w:rPr>
        <w:t xml:space="preserve">, with regard to the material events pertaining to this </w:t>
      </w:r>
      <w:r w:rsidR="006E2D7D" w:rsidRPr="00081B51">
        <w:rPr>
          <w:rFonts w:ascii="Arial" w:hAnsi="Arial" w:cs="Arial"/>
          <w:sz w:val="24"/>
          <w:szCs w:val="24"/>
        </w:rPr>
        <w:t xml:space="preserve">specific </w:t>
      </w:r>
      <w:r w:rsidR="005C0C17" w:rsidRPr="00081B51">
        <w:rPr>
          <w:rFonts w:ascii="Arial" w:hAnsi="Arial" w:cs="Arial"/>
          <w:sz w:val="24"/>
          <w:szCs w:val="24"/>
        </w:rPr>
        <w:t>day</w:t>
      </w:r>
      <w:r>
        <w:rPr>
          <w:rFonts w:ascii="Arial" w:hAnsi="Arial" w:cs="Arial"/>
          <w:sz w:val="24"/>
          <w:szCs w:val="24"/>
        </w:rPr>
        <w:t>. The fact that</w:t>
      </w:r>
      <w:r w:rsidR="005C0C17" w:rsidRPr="00081B51">
        <w:rPr>
          <w:rFonts w:ascii="Arial" w:hAnsi="Arial" w:cs="Arial"/>
          <w:sz w:val="24"/>
          <w:szCs w:val="24"/>
        </w:rPr>
        <w:t xml:space="preserve"> </w:t>
      </w:r>
      <w:r w:rsidR="006E2D7D" w:rsidRPr="00081B51">
        <w:rPr>
          <w:rFonts w:ascii="Arial" w:hAnsi="Arial" w:cs="Arial"/>
          <w:sz w:val="24"/>
          <w:szCs w:val="24"/>
        </w:rPr>
        <w:t xml:space="preserve">Mr Geswind was at the witness’s place </w:t>
      </w:r>
      <w:r>
        <w:rPr>
          <w:rFonts w:ascii="Arial" w:hAnsi="Arial" w:cs="Arial"/>
          <w:sz w:val="24"/>
          <w:szCs w:val="24"/>
        </w:rPr>
        <w:t>is</w:t>
      </w:r>
      <w:r w:rsidR="006E2D7D" w:rsidRPr="00081B51">
        <w:rPr>
          <w:rFonts w:ascii="Arial" w:hAnsi="Arial" w:cs="Arial"/>
          <w:sz w:val="24"/>
          <w:szCs w:val="24"/>
        </w:rPr>
        <w:t xml:space="preserve"> just one of </w:t>
      </w:r>
      <w:r w:rsidR="00F1351F">
        <w:rPr>
          <w:rFonts w:ascii="Arial" w:hAnsi="Arial" w:cs="Arial"/>
          <w:sz w:val="24"/>
          <w:szCs w:val="24"/>
        </w:rPr>
        <w:t>those collateral incidents that</w:t>
      </w:r>
      <w:r w:rsidR="006E2D7D" w:rsidRPr="00081B51">
        <w:rPr>
          <w:rFonts w:ascii="Arial" w:hAnsi="Arial" w:cs="Arial"/>
          <w:sz w:val="24"/>
          <w:szCs w:val="24"/>
        </w:rPr>
        <w:t xml:space="preserve"> the witness </w:t>
      </w:r>
      <w:r w:rsidR="006E2D7D" w:rsidRPr="00081B51">
        <w:rPr>
          <w:rFonts w:ascii="Arial" w:hAnsi="Arial" w:cs="Arial"/>
          <w:sz w:val="24"/>
          <w:szCs w:val="24"/>
        </w:rPr>
        <w:lastRenderedPageBreak/>
        <w:t xml:space="preserve">had </w:t>
      </w:r>
      <w:r w:rsidR="006F19B0" w:rsidRPr="00081B51">
        <w:rPr>
          <w:rFonts w:ascii="Arial" w:hAnsi="Arial" w:cs="Arial"/>
          <w:sz w:val="24"/>
          <w:szCs w:val="24"/>
        </w:rPr>
        <w:t xml:space="preserve">experienced </w:t>
      </w:r>
      <w:r w:rsidR="006E2D7D" w:rsidRPr="00081B51">
        <w:rPr>
          <w:rFonts w:ascii="Arial" w:hAnsi="Arial" w:cs="Arial"/>
          <w:sz w:val="24"/>
          <w:szCs w:val="24"/>
        </w:rPr>
        <w:t>that reminded her of the meet</w:t>
      </w:r>
      <w:r w:rsidR="005C0C17" w:rsidRPr="00081B51">
        <w:rPr>
          <w:rFonts w:ascii="Arial" w:hAnsi="Arial" w:cs="Arial"/>
          <w:sz w:val="24"/>
          <w:szCs w:val="24"/>
        </w:rPr>
        <w:t xml:space="preserve">ing and discussions with </w:t>
      </w:r>
      <w:r>
        <w:rPr>
          <w:rFonts w:ascii="Arial" w:hAnsi="Arial" w:cs="Arial"/>
          <w:sz w:val="24"/>
          <w:szCs w:val="24"/>
        </w:rPr>
        <w:t>the third a</w:t>
      </w:r>
      <w:r w:rsidR="005C0C17" w:rsidRPr="00081B51">
        <w:rPr>
          <w:rFonts w:ascii="Arial" w:hAnsi="Arial" w:cs="Arial"/>
          <w:sz w:val="24"/>
          <w:szCs w:val="24"/>
        </w:rPr>
        <w:t>ppellant</w:t>
      </w:r>
      <w:r w:rsidR="006E2D7D" w:rsidRPr="00081B51">
        <w:rPr>
          <w:rFonts w:ascii="Arial" w:hAnsi="Arial" w:cs="Arial"/>
          <w:sz w:val="24"/>
          <w:szCs w:val="24"/>
        </w:rPr>
        <w:t xml:space="preserve"> </w:t>
      </w:r>
      <w:r w:rsidR="00F1351F">
        <w:rPr>
          <w:rFonts w:ascii="Arial" w:hAnsi="Arial" w:cs="Arial"/>
          <w:sz w:val="24"/>
          <w:szCs w:val="24"/>
        </w:rPr>
        <w:t>with regard to</w:t>
      </w:r>
      <w:r w:rsidR="006E2D7D" w:rsidRPr="00081B51">
        <w:rPr>
          <w:rFonts w:ascii="Arial" w:hAnsi="Arial" w:cs="Arial"/>
          <w:sz w:val="24"/>
          <w:szCs w:val="24"/>
        </w:rPr>
        <w:t xml:space="preserve"> the sale of the black boots.</w:t>
      </w:r>
    </w:p>
    <w:p w:rsidR="00DC2B85" w:rsidRDefault="00DC2B85" w:rsidP="00E25840">
      <w:pPr>
        <w:pStyle w:val="ListParagraph"/>
        <w:spacing w:line="480" w:lineRule="auto"/>
        <w:ind w:left="851"/>
        <w:jc w:val="both"/>
        <w:rPr>
          <w:rFonts w:ascii="Arial" w:hAnsi="Arial" w:cs="Arial"/>
          <w:sz w:val="24"/>
          <w:szCs w:val="24"/>
        </w:rPr>
      </w:pPr>
    </w:p>
    <w:p w:rsidR="00F1351F" w:rsidRPr="00081B51" w:rsidRDefault="00F1351F" w:rsidP="00081B51">
      <w:pPr>
        <w:spacing w:line="360" w:lineRule="auto"/>
        <w:jc w:val="both"/>
        <w:rPr>
          <w:rFonts w:ascii="Arial" w:hAnsi="Arial" w:cs="Arial"/>
          <w:b/>
          <w:sz w:val="24"/>
          <w:szCs w:val="24"/>
        </w:rPr>
      </w:pPr>
      <w:r w:rsidRPr="00081B51">
        <w:rPr>
          <w:rFonts w:ascii="Arial" w:hAnsi="Arial" w:cs="Arial"/>
          <w:b/>
          <w:sz w:val="24"/>
          <w:szCs w:val="24"/>
        </w:rPr>
        <w:t xml:space="preserve">Mr Booi Petrus Geswind </w:t>
      </w:r>
    </w:p>
    <w:p w:rsidR="006F19B0" w:rsidRDefault="00F1351F"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 xml:space="preserve">Mr </w:t>
      </w:r>
      <w:r w:rsidR="006F19B0" w:rsidRPr="00081B51">
        <w:rPr>
          <w:rFonts w:ascii="Arial" w:hAnsi="Arial" w:cs="Arial"/>
          <w:sz w:val="24"/>
          <w:szCs w:val="24"/>
        </w:rPr>
        <w:t xml:space="preserve">Booi Petrus Geswind testified </w:t>
      </w:r>
      <w:r w:rsidR="00A05063">
        <w:rPr>
          <w:rFonts w:ascii="Arial" w:hAnsi="Arial" w:cs="Arial"/>
          <w:sz w:val="24"/>
          <w:szCs w:val="24"/>
        </w:rPr>
        <w:t xml:space="preserve">that </w:t>
      </w:r>
      <w:r w:rsidR="006F19B0" w:rsidRPr="00081B51">
        <w:rPr>
          <w:rFonts w:ascii="Arial" w:hAnsi="Arial" w:cs="Arial"/>
          <w:sz w:val="24"/>
          <w:szCs w:val="24"/>
        </w:rPr>
        <w:t xml:space="preserve">he knew Ms Springbok who he </w:t>
      </w:r>
      <w:r>
        <w:rPr>
          <w:rFonts w:ascii="Arial" w:hAnsi="Arial" w:cs="Arial"/>
          <w:sz w:val="24"/>
          <w:szCs w:val="24"/>
        </w:rPr>
        <w:t>referred to as</w:t>
      </w:r>
      <w:r w:rsidR="006F19B0" w:rsidRPr="00081B51">
        <w:rPr>
          <w:rFonts w:ascii="Arial" w:hAnsi="Arial" w:cs="Arial"/>
          <w:sz w:val="24"/>
          <w:szCs w:val="24"/>
        </w:rPr>
        <w:t xml:space="preserve"> </w:t>
      </w:r>
      <w:r>
        <w:rPr>
          <w:rFonts w:ascii="Arial" w:hAnsi="Arial" w:cs="Arial"/>
          <w:sz w:val="24"/>
          <w:szCs w:val="24"/>
        </w:rPr>
        <w:t>“</w:t>
      </w:r>
      <w:r w:rsidR="006F19B0" w:rsidRPr="00081B51">
        <w:rPr>
          <w:rFonts w:ascii="Arial" w:hAnsi="Arial" w:cs="Arial"/>
          <w:i/>
          <w:sz w:val="24"/>
          <w:szCs w:val="24"/>
        </w:rPr>
        <w:t>Witmei</w:t>
      </w:r>
      <w:r w:rsidR="00DC2B85">
        <w:rPr>
          <w:rFonts w:ascii="Arial" w:hAnsi="Arial" w:cs="Arial"/>
          <w:i/>
          <w:sz w:val="24"/>
          <w:szCs w:val="24"/>
        </w:rPr>
        <w:t>d</w:t>
      </w:r>
      <w:r>
        <w:rPr>
          <w:rFonts w:ascii="Arial" w:hAnsi="Arial" w:cs="Arial"/>
          <w:sz w:val="24"/>
          <w:szCs w:val="24"/>
        </w:rPr>
        <w:t>”</w:t>
      </w:r>
      <w:r w:rsidR="006F19B0" w:rsidRPr="00081B51">
        <w:rPr>
          <w:rFonts w:ascii="Arial" w:hAnsi="Arial" w:cs="Arial"/>
          <w:sz w:val="24"/>
          <w:szCs w:val="24"/>
        </w:rPr>
        <w:t>. He recall</w:t>
      </w:r>
      <w:r>
        <w:rPr>
          <w:rFonts w:ascii="Arial" w:hAnsi="Arial" w:cs="Arial"/>
          <w:sz w:val="24"/>
          <w:szCs w:val="24"/>
        </w:rPr>
        <w:t>ed that</w:t>
      </w:r>
      <w:r w:rsidR="00A05063">
        <w:rPr>
          <w:rFonts w:ascii="Arial" w:hAnsi="Arial" w:cs="Arial"/>
          <w:sz w:val="24"/>
          <w:szCs w:val="24"/>
        </w:rPr>
        <w:t xml:space="preserve"> he</w:t>
      </w:r>
      <w:r w:rsidR="00A05063" w:rsidRPr="00081B51">
        <w:rPr>
          <w:rFonts w:ascii="Arial" w:hAnsi="Arial" w:cs="Arial"/>
          <w:sz w:val="24"/>
          <w:szCs w:val="24"/>
        </w:rPr>
        <w:t xml:space="preserve"> went to Ms Springbok</w:t>
      </w:r>
      <w:r w:rsidR="00A05063">
        <w:rPr>
          <w:rFonts w:ascii="Arial" w:hAnsi="Arial" w:cs="Arial"/>
          <w:sz w:val="24"/>
          <w:szCs w:val="24"/>
        </w:rPr>
        <w:t>’s</w:t>
      </w:r>
      <w:r w:rsidR="00A05063" w:rsidRPr="00081B51">
        <w:rPr>
          <w:rFonts w:ascii="Arial" w:hAnsi="Arial" w:cs="Arial"/>
          <w:sz w:val="24"/>
          <w:szCs w:val="24"/>
        </w:rPr>
        <w:t xml:space="preserve"> house </w:t>
      </w:r>
      <w:r w:rsidR="00A05063">
        <w:rPr>
          <w:rFonts w:ascii="Arial" w:hAnsi="Arial" w:cs="Arial"/>
          <w:sz w:val="24"/>
          <w:szCs w:val="24"/>
        </w:rPr>
        <w:t>one night or early</w:t>
      </w:r>
      <w:r w:rsidR="00A05063" w:rsidRPr="00081B51">
        <w:rPr>
          <w:rFonts w:ascii="Arial" w:hAnsi="Arial" w:cs="Arial"/>
          <w:sz w:val="24"/>
          <w:szCs w:val="24"/>
        </w:rPr>
        <w:t xml:space="preserve"> evening</w:t>
      </w:r>
      <w:r w:rsidR="00A05063">
        <w:rPr>
          <w:rFonts w:ascii="Arial" w:hAnsi="Arial" w:cs="Arial"/>
          <w:sz w:val="24"/>
          <w:szCs w:val="24"/>
        </w:rPr>
        <w:t xml:space="preserve"> in </w:t>
      </w:r>
      <w:r w:rsidR="00A05063" w:rsidRPr="00081B51">
        <w:rPr>
          <w:rFonts w:ascii="Arial" w:hAnsi="Arial" w:cs="Arial"/>
          <w:sz w:val="24"/>
          <w:szCs w:val="24"/>
        </w:rPr>
        <w:t>July</w:t>
      </w:r>
      <w:r w:rsidR="00A05063">
        <w:rPr>
          <w:rFonts w:ascii="Arial" w:hAnsi="Arial" w:cs="Arial"/>
          <w:sz w:val="24"/>
          <w:szCs w:val="24"/>
        </w:rPr>
        <w:t xml:space="preserve"> </w:t>
      </w:r>
      <w:r w:rsidR="00A05063" w:rsidRPr="00081B51">
        <w:rPr>
          <w:rFonts w:ascii="Arial" w:hAnsi="Arial" w:cs="Arial"/>
          <w:sz w:val="24"/>
          <w:szCs w:val="24"/>
        </w:rPr>
        <w:t xml:space="preserve">to fetch </w:t>
      </w:r>
      <w:r w:rsidR="00A05063">
        <w:rPr>
          <w:rFonts w:ascii="Arial" w:hAnsi="Arial" w:cs="Arial"/>
          <w:sz w:val="24"/>
          <w:szCs w:val="24"/>
        </w:rPr>
        <w:t xml:space="preserve">certain </w:t>
      </w:r>
      <w:r w:rsidR="00A05063" w:rsidRPr="00081B51">
        <w:rPr>
          <w:rFonts w:ascii="Arial" w:hAnsi="Arial" w:cs="Arial"/>
          <w:sz w:val="24"/>
          <w:szCs w:val="24"/>
        </w:rPr>
        <w:t>crockery or dishes</w:t>
      </w:r>
      <w:r w:rsidR="00A05063">
        <w:rPr>
          <w:rFonts w:ascii="Arial" w:hAnsi="Arial" w:cs="Arial"/>
          <w:sz w:val="24"/>
          <w:szCs w:val="24"/>
        </w:rPr>
        <w:t xml:space="preserve"> from her</w:t>
      </w:r>
      <w:r w:rsidR="006F19B0" w:rsidRPr="00081B51">
        <w:rPr>
          <w:rFonts w:ascii="Arial" w:hAnsi="Arial" w:cs="Arial"/>
          <w:sz w:val="24"/>
          <w:szCs w:val="24"/>
        </w:rPr>
        <w:t xml:space="preserve">. </w:t>
      </w:r>
      <w:r>
        <w:rPr>
          <w:rFonts w:ascii="Arial" w:hAnsi="Arial" w:cs="Arial"/>
          <w:sz w:val="24"/>
          <w:szCs w:val="24"/>
        </w:rPr>
        <w:t>There, he</w:t>
      </w:r>
      <w:r w:rsidR="006F19B0" w:rsidRPr="00081B51">
        <w:rPr>
          <w:rFonts w:ascii="Arial" w:hAnsi="Arial" w:cs="Arial"/>
          <w:sz w:val="24"/>
          <w:szCs w:val="24"/>
        </w:rPr>
        <w:t xml:space="preserve"> found Ms Springbok</w:t>
      </w:r>
      <w:r w:rsidR="00A05063">
        <w:rPr>
          <w:rFonts w:ascii="Arial" w:hAnsi="Arial" w:cs="Arial"/>
          <w:sz w:val="24"/>
          <w:szCs w:val="24"/>
        </w:rPr>
        <w:t xml:space="preserve">, </w:t>
      </w:r>
      <w:r w:rsidR="006F19B0" w:rsidRPr="00081B51">
        <w:rPr>
          <w:rFonts w:ascii="Arial" w:hAnsi="Arial" w:cs="Arial"/>
          <w:sz w:val="24"/>
          <w:szCs w:val="24"/>
        </w:rPr>
        <w:t>her husband</w:t>
      </w:r>
      <w:r w:rsidR="00A05063">
        <w:rPr>
          <w:rFonts w:ascii="Arial" w:hAnsi="Arial" w:cs="Arial"/>
          <w:sz w:val="24"/>
          <w:szCs w:val="24"/>
        </w:rPr>
        <w:t xml:space="preserve">, </w:t>
      </w:r>
      <w:r>
        <w:rPr>
          <w:rFonts w:ascii="Arial" w:hAnsi="Arial" w:cs="Arial"/>
          <w:sz w:val="24"/>
          <w:szCs w:val="24"/>
        </w:rPr>
        <w:t xml:space="preserve">one </w:t>
      </w:r>
      <w:r w:rsidR="005C0C17" w:rsidRPr="00081B51">
        <w:rPr>
          <w:rFonts w:ascii="Arial" w:hAnsi="Arial" w:cs="Arial"/>
          <w:sz w:val="24"/>
          <w:szCs w:val="24"/>
        </w:rPr>
        <w:t>Jan</w:t>
      </w:r>
      <w:r>
        <w:rPr>
          <w:rFonts w:ascii="Arial" w:hAnsi="Arial" w:cs="Arial"/>
          <w:sz w:val="24"/>
          <w:szCs w:val="24"/>
        </w:rPr>
        <w:t xml:space="preserve"> and</w:t>
      </w:r>
      <w:r w:rsidR="005C0C17" w:rsidRPr="00081B51">
        <w:rPr>
          <w:rFonts w:ascii="Arial" w:hAnsi="Arial" w:cs="Arial"/>
          <w:sz w:val="24"/>
          <w:szCs w:val="24"/>
        </w:rPr>
        <w:t xml:space="preserve"> his uncle</w:t>
      </w:r>
      <w:r w:rsidR="00A05063">
        <w:rPr>
          <w:rFonts w:ascii="Arial" w:hAnsi="Arial" w:cs="Arial"/>
          <w:sz w:val="24"/>
          <w:szCs w:val="24"/>
        </w:rPr>
        <w:t>, t</w:t>
      </w:r>
      <w:r>
        <w:rPr>
          <w:rFonts w:ascii="Arial" w:hAnsi="Arial" w:cs="Arial"/>
          <w:sz w:val="24"/>
          <w:szCs w:val="24"/>
        </w:rPr>
        <w:t>he third app</w:t>
      </w:r>
      <w:r w:rsidR="00A05063">
        <w:rPr>
          <w:rFonts w:ascii="Arial" w:hAnsi="Arial" w:cs="Arial"/>
          <w:sz w:val="24"/>
          <w:szCs w:val="24"/>
        </w:rPr>
        <w:t>ell</w:t>
      </w:r>
      <w:r>
        <w:rPr>
          <w:rFonts w:ascii="Arial" w:hAnsi="Arial" w:cs="Arial"/>
          <w:sz w:val="24"/>
          <w:szCs w:val="24"/>
        </w:rPr>
        <w:t xml:space="preserve">ant and one other </w:t>
      </w:r>
      <w:r w:rsidR="006F19B0" w:rsidRPr="00081B51">
        <w:rPr>
          <w:rFonts w:ascii="Arial" w:hAnsi="Arial" w:cs="Arial"/>
          <w:sz w:val="24"/>
          <w:szCs w:val="24"/>
        </w:rPr>
        <w:t>lady. He</w:t>
      </w:r>
      <w:r w:rsidR="003C67AD">
        <w:rPr>
          <w:rFonts w:ascii="Arial" w:hAnsi="Arial" w:cs="Arial"/>
          <w:sz w:val="24"/>
          <w:szCs w:val="24"/>
        </w:rPr>
        <w:t xml:space="preserve"> </w:t>
      </w:r>
      <w:r w:rsidR="00A05063">
        <w:rPr>
          <w:rFonts w:ascii="Arial" w:hAnsi="Arial" w:cs="Arial"/>
          <w:sz w:val="24"/>
          <w:szCs w:val="24"/>
        </w:rPr>
        <w:t>however</w:t>
      </w:r>
      <w:r w:rsidR="00DA51AD">
        <w:rPr>
          <w:rFonts w:ascii="Arial" w:hAnsi="Arial" w:cs="Arial"/>
          <w:sz w:val="24"/>
          <w:szCs w:val="24"/>
        </w:rPr>
        <w:t xml:space="preserve"> testified</w:t>
      </w:r>
      <w:r w:rsidR="00A05063">
        <w:rPr>
          <w:rFonts w:ascii="Arial" w:hAnsi="Arial" w:cs="Arial"/>
          <w:sz w:val="24"/>
          <w:szCs w:val="24"/>
        </w:rPr>
        <w:t xml:space="preserve"> </w:t>
      </w:r>
      <w:r w:rsidR="003C67AD">
        <w:rPr>
          <w:rFonts w:ascii="Arial" w:hAnsi="Arial" w:cs="Arial"/>
          <w:sz w:val="24"/>
          <w:szCs w:val="24"/>
        </w:rPr>
        <w:t>that he</w:t>
      </w:r>
      <w:r w:rsidR="00A05063">
        <w:rPr>
          <w:rFonts w:ascii="Arial" w:hAnsi="Arial" w:cs="Arial"/>
          <w:sz w:val="24"/>
          <w:szCs w:val="24"/>
        </w:rPr>
        <w:t xml:space="preserve"> was not</w:t>
      </w:r>
      <w:r w:rsidR="006F19B0" w:rsidRPr="00081B51">
        <w:rPr>
          <w:rFonts w:ascii="Arial" w:hAnsi="Arial" w:cs="Arial"/>
          <w:sz w:val="24"/>
          <w:szCs w:val="24"/>
        </w:rPr>
        <w:t xml:space="preserve"> </w:t>
      </w:r>
      <w:r w:rsidR="003C67AD">
        <w:rPr>
          <w:rFonts w:ascii="Arial" w:hAnsi="Arial" w:cs="Arial"/>
          <w:sz w:val="24"/>
          <w:szCs w:val="24"/>
        </w:rPr>
        <w:t>accompanied by his</w:t>
      </w:r>
      <w:r w:rsidR="006F19B0" w:rsidRPr="00081B51">
        <w:rPr>
          <w:rFonts w:ascii="Arial" w:hAnsi="Arial" w:cs="Arial"/>
          <w:sz w:val="24"/>
          <w:szCs w:val="24"/>
        </w:rPr>
        <w:t xml:space="preserve"> mother. </w:t>
      </w:r>
    </w:p>
    <w:p w:rsidR="003C67AD" w:rsidRDefault="003C67AD" w:rsidP="00E25840">
      <w:pPr>
        <w:pStyle w:val="ListParagraph"/>
        <w:spacing w:line="480" w:lineRule="auto"/>
        <w:ind w:left="851"/>
        <w:jc w:val="both"/>
        <w:rPr>
          <w:rFonts w:ascii="Arial" w:hAnsi="Arial" w:cs="Arial"/>
          <w:sz w:val="24"/>
          <w:szCs w:val="24"/>
        </w:rPr>
      </w:pPr>
    </w:p>
    <w:p w:rsidR="006F19B0" w:rsidRDefault="003C67AD"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Of significance in this regard is the fact that, after all had been said and done, t</w:t>
      </w:r>
      <w:r w:rsidR="006F19B0" w:rsidRPr="00081B51">
        <w:rPr>
          <w:rFonts w:ascii="Arial" w:hAnsi="Arial" w:cs="Arial"/>
          <w:sz w:val="24"/>
          <w:szCs w:val="24"/>
        </w:rPr>
        <w:t>his witness place</w:t>
      </w:r>
      <w:r>
        <w:rPr>
          <w:rFonts w:ascii="Arial" w:hAnsi="Arial" w:cs="Arial"/>
          <w:sz w:val="24"/>
          <w:szCs w:val="24"/>
        </w:rPr>
        <w:t>d the third</w:t>
      </w:r>
      <w:r w:rsidR="006F19B0" w:rsidRPr="00081B51">
        <w:rPr>
          <w:rFonts w:ascii="Arial" w:hAnsi="Arial" w:cs="Arial"/>
          <w:sz w:val="24"/>
          <w:szCs w:val="24"/>
        </w:rPr>
        <w:t xml:space="preserve"> appellant</w:t>
      </w:r>
      <w:r w:rsidR="00A05063">
        <w:rPr>
          <w:rFonts w:ascii="Arial" w:hAnsi="Arial" w:cs="Arial"/>
          <w:sz w:val="24"/>
          <w:szCs w:val="24"/>
        </w:rPr>
        <w:t xml:space="preserve">, </w:t>
      </w:r>
      <w:r w:rsidR="003F3EDF" w:rsidRPr="00081B51">
        <w:rPr>
          <w:rFonts w:ascii="Arial" w:hAnsi="Arial" w:cs="Arial"/>
          <w:sz w:val="24"/>
          <w:szCs w:val="24"/>
        </w:rPr>
        <w:t>his uncle</w:t>
      </w:r>
      <w:r w:rsidR="00A05063">
        <w:rPr>
          <w:rFonts w:ascii="Arial" w:hAnsi="Arial" w:cs="Arial"/>
          <w:sz w:val="24"/>
          <w:szCs w:val="24"/>
        </w:rPr>
        <w:t xml:space="preserve">, </w:t>
      </w:r>
      <w:r w:rsidR="003F3EDF" w:rsidRPr="00081B51">
        <w:rPr>
          <w:rFonts w:ascii="Arial" w:hAnsi="Arial" w:cs="Arial"/>
          <w:sz w:val="24"/>
          <w:szCs w:val="24"/>
        </w:rPr>
        <w:t>another lady</w:t>
      </w:r>
      <w:r w:rsidR="006F19B0" w:rsidRPr="00081B51">
        <w:rPr>
          <w:rFonts w:ascii="Arial" w:hAnsi="Arial" w:cs="Arial"/>
          <w:sz w:val="24"/>
          <w:szCs w:val="24"/>
        </w:rPr>
        <w:t xml:space="preserve"> </w:t>
      </w:r>
      <w:r>
        <w:rPr>
          <w:rFonts w:ascii="Arial" w:hAnsi="Arial" w:cs="Arial"/>
          <w:sz w:val="24"/>
          <w:szCs w:val="24"/>
        </w:rPr>
        <w:t xml:space="preserve">and </w:t>
      </w:r>
      <w:r w:rsidR="006F19B0" w:rsidRPr="00081B51">
        <w:rPr>
          <w:rFonts w:ascii="Arial" w:hAnsi="Arial" w:cs="Arial"/>
          <w:sz w:val="24"/>
          <w:szCs w:val="24"/>
        </w:rPr>
        <w:t>Ms Spr</w:t>
      </w:r>
      <w:r w:rsidR="003F3EDF" w:rsidRPr="00081B51">
        <w:rPr>
          <w:rFonts w:ascii="Arial" w:hAnsi="Arial" w:cs="Arial"/>
          <w:sz w:val="24"/>
          <w:szCs w:val="24"/>
        </w:rPr>
        <w:t>ingbok</w:t>
      </w:r>
      <w:r w:rsidR="006F19B0" w:rsidRPr="00081B51">
        <w:rPr>
          <w:rFonts w:ascii="Arial" w:hAnsi="Arial" w:cs="Arial"/>
          <w:sz w:val="24"/>
          <w:szCs w:val="24"/>
        </w:rPr>
        <w:t xml:space="preserve"> together </w:t>
      </w:r>
      <w:r w:rsidR="003F3EDF" w:rsidRPr="00081B51">
        <w:rPr>
          <w:rFonts w:ascii="Arial" w:hAnsi="Arial" w:cs="Arial"/>
          <w:sz w:val="24"/>
          <w:szCs w:val="24"/>
        </w:rPr>
        <w:t>at Ms Springbok</w:t>
      </w:r>
      <w:r>
        <w:rPr>
          <w:rFonts w:ascii="Arial" w:hAnsi="Arial" w:cs="Arial"/>
          <w:sz w:val="24"/>
          <w:szCs w:val="24"/>
        </w:rPr>
        <w:t>’s house</w:t>
      </w:r>
      <w:r w:rsidR="006F19B0" w:rsidRPr="00081B51">
        <w:rPr>
          <w:rFonts w:ascii="Arial" w:hAnsi="Arial" w:cs="Arial"/>
          <w:sz w:val="24"/>
          <w:szCs w:val="24"/>
        </w:rPr>
        <w:t xml:space="preserve"> on the day he went to collect </w:t>
      </w:r>
      <w:r>
        <w:rPr>
          <w:rFonts w:ascii="Arial" w:hAnsi="Arial" w:cs="Arial"/>
          <w:sz w:val="24"/>
          <w:szCs w:val="24"/>
        </w:rPr>
        <w:t xml:space="preserve">the said </w:t>
      </w:r>
      <w:r w:rsidR="006F19B0" w:rsidRPr="00081B51">
        <w:rPr>
          <w:rFonts w:ascii="Arial" w:hAnsi="Arial" w:cs="Arial"/>
          <w:sz w:val="24"/>
          <w:szCs w:val="24"/>
        </w:rPr>
        <w:t>dishes and crockery.</w:t>
      </w:r>
    </w:p>
    <w:p w:rsidR="00DC2B85" w:rsidRDefault="00DC2B85" w:rsidP="00081B51">
      <w:pPr>
        <w:pStyle w:val="ListParagraph"/>
        <w:spacing w:line="360" w:lineRule="auto"/>
        <w:ind w:left="851"/>
        <w:jc w:val="both"/>
        <w:rPr>
          <w:rFonts w:ascii="Arial" w:hAnsi="Arial" w:cs="Arial"/>
          <w:sz w:val="24"/>
          <w:szCs w:val="24"/>
        </w:rPr>
      </w:pPr>
    </w:p>
    <w:p w:rsidR="003C67AD" w:rsidRPr="00081B51" w:rsidRDefault="003C67AD" w:rsidP="00081B51">
      <w:pPr>
        <w:spacing w:line="360" w:lineRule="auto"/>
        <w:jc w:val="both"/>
        <w:rPr>
          <w:rFonts w:ascii="Arial" w:hAnsi="Arial" w:cs="Arial"/>
          <w:b/>
          <w:sz w:val="24"/>
          <w:szCs w:val="24"/>
        </w:rPr>
      </w:pPr>
      <w:r w:rsidRPr="00081B51">
        <w:rPr>
          <w:rFonts w:ascii="Arial" w:hAnsi="Arial" w:cs="Arial"/>
          <w:b/>
          <w:sz w:val="24"/>
          <w:szCs w:val="24"/>
        </w:rPr>
        <w:t>Warrant Officer Jacob Venter</w:t>
      </w:r>
    </w:p>
    <w:p w:rsidR="00267E1D" w:rsidRDefault="00E614E4" w:rsidP="00DA51AD">
      <w:pPr>
        <w:pStyle w:val="ListParagraph"/>
        <w:numPr>
          <w:ilvl w:val="0"/>
          <w:numId w:val="9"/>
        </w:numPr>
        <w:spacing w:line="360" w:lineRule="auto"/>
        <w:ind w:left="851" w:hanging="851"/>
        <w:jc w:val="both"/>
        <w:rPr>
          <w:rFonts w:ascii="Arial" w:hAnsi="Arial" w:cs="Arial"/>
          <w:sz w:val="24"/>
          <w:szCs w:val="24"/>
        </w:rPr>
      </w:pPr>
      <w:r w:rsidRPr="00081B51">
        <w:rPr>
          <w:rFonts w:ascii="Arial" w:hAnsi="Arial" w:cs="Arial"/>
          <w:sz w:val="24"/>
          <w:szCs w:val="24"/>
        </w:rPr>
        <w:t xml:space="preserve">Warrant Officer </w:t>
      </w:r>
      <w:r w:rsidR="00A309C2" w:rsidRPr="00E93488">
        <w:rPr>
          <w:rFonts w:ascii="Arial" w:hAnsi="Arial" w:cs="Arial"/>
          <w:sz w:val="24"/>
          <w:szCs w:val="24"/>
        </w:rPr>
        <w:t>Pieter Jacob Venter</w:t>
      </w:r>
      <w:r w:rsidR="001212B7">
        <w:rPr>
          <w:rFonts w:ascii="Arial" w:hAnsi="Arial" w:cs="Arial"/>
          <w:sz w:val="24"/>
          <w:szCs w:val="24"/>
        </w:rPr>
        <w:t xml:space="preserve"> testified that he specialises in the</w:t>
      </w:r>
      <w:r w:rsidR="00D76986" w:rsidRPr="00081B51">
        <w:rPr>
          <w:rFonts w:ascii="Arial" w:hAnsi="Arial" w:cs="Arial"/>
          <w:sz w:val="24"/>
          <w:szCs w:val="24"/>
        </w:rPr>
        <w:t xml:space="preserve"> investigation of murder cases. </w:t>
      </w:r>
      <w:r w:rsidR="00A309C2">
        <w:rPr>
          <w:rFonts w:ascii="Arial" w:hAnsi="Arial" w:cs="Arial"/>
          <w:sz w:val="24"/>
          <w:szCs w:val="24"/>
        </w:rPr>
        <w:t>He testified that on</w:t>
      </w:r>
      <w:r w:rsidR="00D76986" w:rsidRPr="00081B51">
        <w:rPr>
          <w:rFonts w:ascii="Arial" w:hAnsi="Arial" w:cs="Arial"/>
          <w:sz w:val="24"/>
          <w:szCs w:val="24"/>
        </w:rPr>
        <w:t xml:space="preserve"> 12 July 2015</w:t>
      </w:r>
      <w:r w:rsidR="00A309C2">
        <w:rPr>
          <w:rFonts w:ascii="Arial" w:hAnsi="Arial" w:cs="Arial"/>
          <w:sz w:val="24"/>
          <w:szCs w:val="24"/>
        </w:rPr>
        <w:t>,</w:t>
      </w:r>
      <w:r w:rsidR="00D76986" w:rsidRPr="00081B51">
        <w:rPr>
          <w:rFonts w:ascii="Arial" w:hAnsi="Arial" w:cs="Arial"/>
          <w:sz w:val="24"/>
          <w:szCs w:val="24"/>
        </w:rPr>
        <w:t xml:space="preserve"> a murder was</w:t>
      </w:r>
      <w:r w:rsidR="001212B7">
        <w:rPr>
          <w:rFonts w:ascii="Arial" w:hAnsi="Arial" w:cs="Arial"/>
          <w:sz w:val="24"/>
          <w:szCs w:val="24"/>
        </w:rPr>
        <w:t xml:space="preserve"> </w:t>
      </w:r>
      <w:r w:rsidR="00D76986" w:rsidRPr="00081B51">
        <w:rPr>
          <w:rFonts w:ascii="Arial" w:hAnsi="Arial" w:cs="Arial"/>
          <w:sz w:val="24"/>
          <w:szCs w:val="24"/>
        </w:rPr>
        <w:t xml:space="preserve">reported </w:t>
      </w:r>
      <w:r w:rsidR="00A309C2">
        <w:rPr>
          <w:rFonts w:ascii="Arial" w:hAnsi="Arial" w:cs="Arial"/>
          <w:sz w:val="24"/>
          <w:szCs w:val="24"/>
        </w:rPr>
        <w:t xml:space="preserve">to have occurred </w:t>
      </w:r>
      <w:r w:rsidR="00D76986" w:rsidRPr="00081B51">
        <w:rPr>
          <w:rFonts w:ascii="Arial" w:hAnsi="Arial" w:cs="Arial"/>
          <w:sz w:val="24"/>
          <w:szCs w:val="24"/>
        </w:rPr>
        <w:t xml:space="preserve">at a </w:t>
      </w:r>
      <w:r w:rsidR="00A309C2">
        <w:rPr>
          <w:rFonts w:ascii="Arial" w:hAnsi="Arial" w:cs="Arial"/>
          <w:sz w:val="24"/>
          <w:szCs w:val="24"/>
        </w:rPr>
        <w:t xml:space="preserve">certain </w:t>
      </w:r>
      <w:r w:rsidR="00D76986" w:rsidRPr="00081B51">
        <w:rPr>
          <w:rFonts w:ascii="Arial" w:hAnsi="Arial" w:cs="Arial"/>
          <w:sz w:val="24"/>
          <w:szCs w:val="24"/>
        </w:rPr>
        <w:t xml:space="preserve">hole behind the stadium in </w:t>
      </w:r>
      <w:r w:rsidR="00DC2B85">
        <w:rPr>
          <w:rFonts w:ascii="Arial" w:hAnsi="Arial" w:cs="Arial"/>
          <w:sz w:val="24"/>
          <w:szCs w:val="24"/>
        </w:rPr>
        <w:t>Pabalello</w:t>
      </w:r>
      <w:r w:rsidR="00D76986" w:rsidRPr="00081B51">
        <w:rPr>
          <w:rFonts w:ascii="Arial" w:hAnsi="Arial" w:cs="Arial"/>
          <w:sz w:val="24"/>
          <w:szCs w:val="24"/>
        </w:rPr>
        <w:t xml:space="preserve">. He </w:t>
      </w:r>
      <w:r w:rsidR="00A309C2">
        <w:rPr>
          <w:rFonts w:ascii="Arial" w:hAnsi="Arial" w:cs="Arial"/>
          <w:sz w:val="24"/>
          <w:szCs w:val="24"/>
        </w:rPr>
        <w:t>immediately attended</w:t>
      </w:r>
      <w:r w:rsidR="00D76986" w:rsidRPr="00081B51">
        <w:rPr>
          <w:rFonts w:ascii="Arial" w:hAnsi="Arial" w:cs="Arial"/>
          <w:sz w:val="24"/>
          <w:szCs w:val="24"/>
        </w:rPr>
        <w:t xml:space="preserve"> the scene, </w:t>
      </w:r>
      <w:r w:rsidR="00A309C2">
        <w:rPr>
          <w:rFonts w:ascii="Arial" w:hAnsi="Arial" w:cs="Arial"/>
          <w:sz w:val="24"/>
          <w:szCs w:val="24"/>
        </w:rPr>
        <w:t xml:space="preserve">where he </w:t>
      </w:r>
      <w:r w:rsidR="00D76986" w:rsidRPr="00081B51">
        <w:rPr>
          <w:rFonts w:ascii="Arial" w:hAnsi="Arial" w:cs="Arial"/>
          <w:sz w:val="24"/>
          <w:szCs w:val="24"/>
        </w:rPr>
        <w:t xml:space="preserve">found other police officers and </w:t>
      </w:r>
      <w:r w:rsidR="00A309C2">
        <w:rPr>
          <w:rFonts w:ascii="Arial" w:hAnsi="Arial" w:cs="Arial"/>
          <w:sz w:val="24"/>
          <w:szCs w:val="24"/>
        </w:rPr>
        <w:t xml:space="preserve">some </w:t>
      </w:r>
      <w:r w:rsidR="00D76986" w:rsidRPr="00081B51">
        <w:rPr>
          <w:rFonts w:ascii="Arial" w:hAnsi="Arial" w:cs="Arial"/>
          <w:sz w:val="24"/>
          <w:szCs w:val="24"/>
        </w:rPr>
        <w:t xml:space="preserve">members of </w:t>
      </w:r>
      <w:r w:rsidR="005C0C17" w:rsidRPr="00081B51">
        <w:rPr>
          <w:rFonts w:ascii="Arial" w:hAnsi="Arial" w:cs="Arial"/>
          <w:sz w:val="24"/>
          <w:szCs w:val="24"/>
        </w:rPr>
        <w:t>the public. The investigations he conducted</w:t>
      </w:r>
      <w:r w:rsidR="00D76986" w:rsidRPr="00081B51">
        <w:rPr>
          <w:rFonts w:ascii="Arial" w:hAnsi="Arial" w:cs="Arial"/>
          <w:sz w:val="24"/>
          <w:szCs w:val="24"/>
        </w:rPr>
        <w:t xml:space="preserve"> led him to </w:t>
      </w:r>
      <w:r w:rsidR="00E25840">
        <w:rPr>
          <w:rFonts w:ascii="Arial" w:hAnsi="Arial" w:cs="Arial"/>
          <w:sz w:val="24"/>
          <w:szCs w:val="24"/>
        </w:rPr>
        <w:t>J D</w:t>
      </w:r>
      <w:r w:rsidR="00A745E2" w:rsidRPr="00081B51">
        <w:rPr>
          <w:rFonts w:ascii="Arial" w:hAnsi="Arial" w:cs="Arial"/>
          <w:sz w:val="24"/>
          <w:szCs w:val="24"/>
        </w:rPr>
        <w:t xml:space="preserve">iamond, </w:t>
      </w:r>
      <w:r w:rsidR="00E25840">
        <w:rPr>
          <w:rFonts w:ascii="Arial" w:hAnsi="Arial" w:cs="Arial"/>
          <w:sz w:val="24"/>
          <w:szCs w:val="24"/>
        </w:rPr>
        <w:t>M Springbok and others</w:t>
      </w:r>
      <w:r w:rsidR="00D76986" w:rsidRPr="00081B51">
        <w:rPr>
          <w:rFonts w:ascii="Arial" w:hAnsi="Arial" w:cs="Arial"/>
          <w:sz w:val="24"/>
          <w:szCs w:val="24"/>
        </w:rPr>
        <w:t xml:space="preserve">. </w:t>
      </w:r>
      <w:r w:rsidR="00A309C2">
        <w:rPr>
          <w:rFonts w:ascii="Arial" w:hAnsi="Arial" w:cs="Arial"/>
          <w:sz w:val="24"/>
          <w:szCs w:val="24"/>
        </w:rPr>
        <w:t>He also testified that t</w:t>
      </w:r>
      <w:r w:rsidR="00D76986" w:rsidRPr="00081B51">
        <w:rPr>
          <w:rFonts w:ascii="Arial" w:hAnsi="Arial" w:cs="Arial"/>
          <w:sz w:val="24"/>
          <w:szCs w:val="24"/>
        </w:rPr>
        <w:t xml:space="preserve">here was reference to a Stefanie </w:t>
      </w:r>
      <w:r w:rsidR="001212B7">
        <w:rPr>
          <w:rFonts w:ascii="Arial" w:hAnsi="Arial" w:cs="Arial"/>
          <w:sz w:val="24"/>
          <w:szCs w:val="24"/>
        </w:rPr>
        <w:t xml:space="preserve">but that she </w:t>
      </w:r>
      <w:r w:rsidR="00D76986" w:rsidRPr="00081B51">
        <w:rPr>
          <w:rFonts w:ascii="Arial" w:hAnsi="Arial" w:cs="Arial"/>
          <w:sz w:val="24"/>
          <w:szCs w:val="24"/>
        </w:rPr>
        <w:t>could</w:t>
      </w:r>
      <w:r w:rsidR="00A309C2">
        <w:rPr>
          <w:rFonts w:ascii="Arial" w:hAnsi="Arial" w:cs="Arial"/>
          <w:sz w:val="24"/>
          <w:szCs w:val="24"/>
        </w:rPr>
        <w:t xml:space="preserve"> </w:t>
      </w:r>
      <w:r w:rsidR="00D76986" w:rsidRPr="00081B51">
        <w:rPr>
          <w:rFonts w:ascii="Arial" w:hAnsi="Arial" w:cs="Arial"/>
          <w:sz w:val="24"/>
          <w:szCs w:val="24"/>
        </w:rPr>
        <w:t xml:space="preserve">not assist as </w:t>
      </w:r>
      <w:r w:rsidR="001212B7">
        <w:rPr>
          <w:rFonts w:ascii="Arial" w:hAnsi="Arial" w:cs="Arial"/>
          <w:sz w:val="24"/>
          <w:szCs w:val="24"/>
        </w:rPr>
        <w:t>s</w:t>
      </w:r>
      <w:r w:rsidR="00A309C2">
        <w:rPr>
          <w:rFonts w:ascii="Arial" w:hAnsi="Arial" w:cs="Arial"/>
          <w:sz w:val="24"/>
          <w:szCs w:val="24"/>
        </w:rPr>
        <w:t xml:space="preserve">he </w:t>
      </w:r>
      <w:r w:rsidR="00D76986" w:rsidRPr="00081B51">
        <w:rPr>
          <w:rFonts w:ascii="Arial" w:hAnsi="Arial" w:cs="Arial"/>
          <w:sz w:val="24"/>
          <w:szCs w:val="24"/>
        </w:rPr>
        <w:t xml:space="preserve">was always under the influence of drugs. </w:t>
      </w:r>
      <w:r w:rsidR="001212B7">
        <w:rPr>
          <w:rFonts w:ascii="Arial" w:hAnsi="Arial" w:cs="Arial"/>
          <w:sz w:val="24"/>
          <w:szCs w:val="24"/>
        </w:rPr>
        <w:t xml:space="preserve"> He never</w:t>
      </w:r>
      <w:r w:rsidR="00D76986" w:rsidRPr="00081B51">
        <w:rPr>
          <w:rFonts w:ascii="Arial" w:hAnsi="Arial" w:cs="Arial"/>
          <w:sz w:val="24"/>
          <w:szCs w:val="24"/>
        </w:rPr>
        <w:t xml:space="preserve"> recover</w:t>
      </w:r>
      <w:r w:rsidR="001212B7">
        <w:rPr>
          <w:rFonts w:ascii="Arial" w:hAnsi="Arial" w:cs="Arial"/>
          <w:sz w:val="24"/>
          <w:szCs w:val="24"/>
        </w:rPr>
        <w:t>ed</w:t>
      </w:r>
      <w:r w:rsidR="00D76986" w:rsidRPr="00081B51">
        <w:rPr>
          <w:rFonts w:ascii="Arial" w:hAnsi="Arial" w:cs="Arial"/>
          <w:sz w:val="24"/>
          <w:szCs w:val="24"/>
        </w:rPr>
        <w:t xml:space="preserve"> the boots </w:t>
      </w:r>
      <w:r w:rsidR="001212B7">
        <w:rPr>
          <w:rFonts w:ascii="Arial" w:hAnsi="Arial" w:cs="Arial"/>
          <w:sz w:val="24"/>
          <w:szCs w:val="24"/>
        </w:rPr>
        <w:t xml:space="preserve">which were </w:t>
      </w:r>
      <w:r w:rsidR="00D76986" w:rsidRPr="00081B51">
        <w:rPr>
          <w:rFonts w:ascii="Arial" w:hAnsi="Arial" w:cs="Arial"/>
          <w:sz w:val="24"/>
          <w:szCs w:val="24"/>
        </w:rPr>
        <w:t xml:space="preserve">said to </w:t>
      </w:r>
      <w:r w:rsidR="001212B7">
        <w:rPr>
          <w:rFonts w:ascii="Arial" w:hAnsi="Arial" w:cs="Arial"/>
          <w:sz w:val="24"/>
          <w:szCs w:val="24"/>
        </w:rPr>
        <w:t xml:space="preserve">have been </w:t>
      </w:r>
      <w:r w:rsidR="00D76986" w:rsidRPr="00081B51">
        <w:rPr>
          <w:rFonts w:ascii="Arial" w:hAnsi="Arial" w:cs="Arial"/>
          <w:sz w:val="24"/>
          <w:szCs w:val="24"/>
        </w:rPr>
        <w:t>sold to Stefanie. Investig</w:t>
      </w:r>
      <w:r w:rsidR="005C0C17" w:rsidRPr="00081B51">
        <w:rPr>
          <w:rFonts w:ascii="Arial" w:hAnsi="Arial" w:cs="Arial"/>
          <w:sz w:val="24"/>
          <w:szCs w:val="24"/>
        </w:rPr>
        <w:t>ations went on until 2018</w:t>
      </w:r>
      <w:r w:rsidR="00A309C2">
        <w:rPr>
          <w:rFonts w:ascii="Arial" w:hAnsi="Arial" w:cs="Arial"/>
          <w:sz w:val="24"/>
          <w:szCs w:val="24"/>
        </w:rPr>
        <w:t>,</w:t>
      </w:r>
      <w:r w:rsidR="005C0C17" w:rsidRPr="00081B51">
        <w:rPr>
          <w:rFonts w:ascii="Arial" w:hAnsi="Arial" w:cs="Arial"/>
          <w:sz w:val="24"/>
          <w:szCs w:val="24"/>
        </w:rPr>
        <w:t xml:space="preserve"> when</w:t>
      </w:r>
      <w:r w:rsidR="00D76986" w:rsidRPr="00081B51">
        <w:rPr>
          <w:rFonts w:ascii="Arial" w:hAnsi="Arial" w:cs="Arial"/>
          <w:sz w:val="24"/>
          <w:szCs w:val="24"/>
        </w:rPr>
        <w:t xml:space="preserve"> </w:t>
      </w:r>
      <w:r w:rsidR="00A309C2">
        <w:rPr>
          <w:rFonts w:ascii="Arial" w:hAnsi="Arial" w:cs="Arial"/>
          <w:sz w:val="24"/>
          <w:szCs w:val="24"/>
        </w:rPr>
        <w:t xml:space="preserve">Mr </w:t>
      </w:r>
      <w:r w:rsidR="00D76986" w:rsidRPr="00081B51">
        <w:rPr>
          <w:rFonts w:ascii="Arial" w:hAnsi="Arial" w:cs="Arial"/>
          <w:sz w:val="24"/>
          <w:szCs w:val="24"/>
        </w:rPr>
        <w:t xml:space="preserve">James Diamond </w:t>
      </w:r>
      <w:r w:rsidR="00A309C2">
        <w:rPr>
          <w:rFonts w:ascii="Arial" w:hAnsi="Arial" w:cs="Arial"/>
          <w:sz w:val="24"/>
          <w:szCs w:val="24"/>
        </w:rPr>
        <w:t xml:space="preserve">ultimately </w:t>
      </w:r>
      <w:r w:rsidR="00D76986" w:rsidRPr="00081B51">
        <w:rPr>
          <w:rFonts w:ascii="Arial" w:hAnsi="Arial" w:cs="Arial"/>
          <w:sz w:val="24"/>
          <w:szCs w:val="24"/>
        </w:rPr>
        <w:t>made a second statem</w:t>
      </w:r>
      <w:r w:rsidR="00A745E2" w:rsidRPr="00081B51">
        <w:rPr>
          <w:rFonts w:ascii="Arial" w:hAnsi="Arial" w:cs="Arial"/>
          <w:sz w:val="24"/>
          <w:szCs w:val="24"/>
        </w:rPr>
        <w:t>ent</w:t>
      </w:r>
      <w:r w:rsidR="001212B7">
        <w:rPr>
          <w:rFonts w:ascii="Arial" w:hAnsi="Arial" w:cs="Arial"/>
          <w:sz w:val="24"/>
          <w:szCs w:val="24"/>
        </w:rPr>
        <w:t xml:space="preserve"> and</w:t>
      </w:r>
      <w:r w:rsidR="00A745E2" w:rsidRPr="00081B51">
        <w:rPr>
          <w:rFonts w:ascii="Arial" w:hAnsi="Arial" w:cs="Arial"/>
          <w:sz w:val="24"/>
          <w:szCs w:val="24"/>
        </w:rPr>
        <w:t xml:space="preserve"> on the strength of </w:t>
      </w:r>
      <w:r w:rsidR="00A309C2">
        <w:rPr>
          <w:rFonts w:ascii="Arial" w:hAnsi="Arial" w:cs="Arial"/>
          <w:sz w:val="24"/>
          <w:szCs w:val="24"/>
        </w:rPr>
        <w:t xml:space="preserve">which </w:t>
      </w:r>
      <w:r w:rsidR="00D76986" w:rsidRPr="00081B51">
        <w:rPr>
          <w:rFonts w:ascii="Arial" w:hAnsi="Arial" w:cs="Arial"/>
          <w:sz w:val="24"/>
          <w:szCs w:val="24"/>
        </w:rPr>
        <w:t>the three appellants</w:t>
      </w:r>
      <w:r w:rsidR="005C0C17" w:rsidRPr="00081B51">
        <w:rPr>
          <w:rFonts w:ascii="Arial" w:hAnsi="Arial" w:cs="Arial"/>
          <w:sz w:val="24"/>
          <w:szCs w:val="24"/>
        </w:rPr>
        <w:t xml:space="preserve"> were</w:t>
      </w:r>
      <w:r w:rsidR="001212B7">
        <w:rPr>
          <w:rFonts w:ascii="Arial" w:hAnsi="Arial" w:cs="Arial"/>
          <w:sz w:val="24"/>
          <w:szCs w:val="24"/>
        </w:rPr>
        <w:t xml:space="preserve"> </w:t>
      </w:r>
      <w:r w:rsidR="005C0C17" w:rsidRPr="00081B51">
        <w:rPr>
          <w:rFonts w:ascii="Arial" w:hAnsi="Arial" w:cs="Arial"/>
          <w:sz w:val="24"/>
          <w:szCs w:val="24"/>
        </w:rPr>
        <w:t>arrested</w:t>
      </w:r>
      <w:r w:rsidR="00D76986" w:rsidRPr="00081B51">
        <w:rPr>
          <w:rFonts w:ascii="Arial" w:hAnsi="Arial" w:cs="Arial"/>
          <w:sz w:val="24"/>
          <w:szCs w:val="24"/>
        </w:rPr>
        <w:t>.</w:t>
      </w:r>
      <w:r w:rsidR="00A745E2" w:rsidRPr="00081B51">
        <w:rPr>
          <w:rFonts w:ascii="Arial" w:hAnsi="Arial" w:cs="Arial"/>
          <w:sz w:val="24"/>
          <w:szCs w:val="24"/>
        </w:rPr>
        <w:t xml:space="preserve"> </w:t>
      </w:r>
      <w:r w:rsidR="00A309C2">
        <w:rPr>
          <w:rFonts w:ascii="Arial" w:hAnsi="Arial" w:cs="Arial"/>
          <w:sz w:val="24"/>
          <w:szCs w:val="24"/>
        </w:rPr>
        <w:t>Thereafter, h</w:t>
      </w:r>
      <w:r w:rsidR="00A745E2" w:rsidRPr="00081B51">
        <w:rPr>
          <w:rFonts w:ascii="Arial" w:hAnsi="Arial" w:cs="Arial"/>
          <w:sz w:val="24"/>
          <w:szCs w:val="24"/>
        </w:rPr>
        <w:t xml:space="preserve">e went back to make follow-ups with other witnesses. </w:t>
      </w:r>
    </w:p>
    <w:p w:rsidR="00267E1D" w:rsidRDefault="00267E1D" w:rsidP="00E25840">
      <w:pPr>
        <w:pStyle w:val="ListParagraph"/>
        <w:spacing w:line="480" w:lineRule="auto"/>
        <w:ind w:left="851"/>
        <w:jc w:val="both"/>
        <w:rPr>
          <w:rFonts w:ascii="Arial" w:hAnsi="Arial" w:cs="Arial"/>
          <w:sz w:val="24"/>
          <w:szCs w:val="24"/>
        </w:rPr>
      </w:pPr>
    </w:p>
    <w:p w:rsidR="00E86F2C" w:rsidRPr="00267E1D" w:rsidRDefault="00A309C2" w:rsidP="00DA51AD">
      <w:pPr>
        <w:pStyle w:val="ListParagraph"/>
        <w:numPr>
          <w:ilvl w:val="0"/>
          <w:numId w:val="9"/>
        </w:numPr>
        <w:spacing w:line="360" w:lineRule="auto"/>
        <w:ind w:left="851" w:hanging="851"/>
        <w:jc w:val="both"/>
        <w:rPr>
          <w:rFonts w:ascii="Arial" w:hAnsi="Arial" w:cs="Arial"/>
          <w:sz w:val="24"/>
          <w:szCs w:val="24"/>
        </w:rPr>
      </w:pPr>
      <w:r w:rsidRPr="00267E1D">
        <w:rPr>
          <w:rFonts w:ascii="Arial" w:hAnsi="Arial" w:cs="Arial"/>
          <w:sz w:val="24"/>
          <w:szCs w:val="24"/>
        </w:rPr>
        <w:lastRenderedPageBreak/>
        <w:t>He further testified that i</w:t>
      </w:r>
      <w:r w:rsidR="00A745E2" w:rsidRPr="00267E1D">
        <w:rPr>
          <w:rFonts w:ascii="Arial" w:hAnsi="Arial" w:cs="Arial"/>
          <w:sz w:val="24"/>
          <w:szCs w:val="24"/>
        </w:rPr>
        <w:t>n his experience</w:t>
      </w:r>
      <w:r w:rsidRPr="00267E1D">
        <w:rPr>
          <w:rFonts w:ascii="Arial" w:hAnsi="Arial" w:cs="Arial"/>
          <w:sz w:val="24"/>
          <w:szCs w:val="24"/>
        </w:rPr>
        <w:t xml:space="preserve">, in </w:t>
      </w:r>
      <w:r w:rsidR="00DC2B85" w:rsidRPr="00267E1D">
        <w:rPr>
          <w:rFonts w:ascii="Arial" w:hAnsi="Arial" w:cs="Arial"/>
          <w:sz w:val="24"/>
          <w:szCs w:val="24"/>
        </w:rPr>
        <w:t>Pabalello</w:t>
      </w:r>
      <w:r w:rsidR="00A745E2" w:rsidRPr="00267E1D">
        <w:rPr>
          <w:rFonts w:ascii="Arial" w:hAnsi="Arial" w:cs="Arial"/>
          <w:sz w:val="24"/>
          <w:szCs w:val="24"/>
        </w:rPr>
        <w:t xml:space="preserve">, people feared to get involved and give information on matters such as this. </w:t>
      </w:r>
      <w:r w:rsidR="00E86F2C" w:rsidRPr="00267E1D">
        <w:rPr>
          <w:rFonts w:ascii="Arial" w:hAnsi="Arial" w:cs="Arial"/>
          <w:sz w:val="24"/>
          <w:szCs w:val="24"/>
        </w:rPr>
        <w:t xml:space="preserve">That </w:t>
      </w:r>
      <w:r w:rsidR="003F3EDF" w:rsidRPr="00267E1D">
        <w:rPr>
          <w:rFonts w:ascii="Arial" w:hAnsi="Arial" w:cs="Arial"/>
          <w:sz w:val="24"/>
          <w:szCs w:val="24"/>
        </w:rPr>
        <w:t xml:space="preserve">the said murder was the only one that </w:t>
      </w:r>
      <w:r w:rsidR="001212B7" w:rsidRPr="00267E1D">
        <w:rPr>
          <w:rFonts w:ascii="Arial" w:hAnsi="Arial" w:cs="Arial"/>
          <w:sz w:val="24"/>
          <w:szCs w:val="24"/>
        </w:rPr>
        <w:t xml:space="preserve">had </w:t>
      </w:r>
      <w:r w:rsidR="003F3EDF" w:rsidRPr="00267E1D">
        <w:rPr>
          <w:rFonts w:ascii="Arial" w:hAnsi="Arial" w:cs="Arial"/>
          <w:sz w:val="24"/>
          <w:szCs w:val="24"/>
        </w:rPr>
        <w:t xml:space="preserve">happened there at the back of the stadium in </w:t>
      </w:r>
      <w:r w:rsidR="00DC2B85" w:rsidRPr="00267E1D">
        <w:rPr>
          <w:rFonts w:ascii="Arial" w:hAnsi="Arial" w:cs="Arial"/>
          <w:sz w:val="24"/>
          <w:szCs w:val="24"/>
        </w:rPr>
        <w:t>Pabalello</w:t>
      </w:r>
      <w:r w:rsidR="00E86F2C" w:rsidRPr="00267E1D">
        <w:rPr>
          <w:rFonts w:ascii="Arial" w:hAnsi="Arial" w:cs="Arial"/>
          <w:sz w:val="24"/>
          <w:szCs w:val="24"/>
        </w:rPr>
        <w:t xml:space="preserve"> in 2015</w:t>
      </w:r>
      <w:r w:rsidR="003F3EDF" w:rsidRPr="00267E1D">
        <w:rPr>
          <w:rFonts w:ascii="Arial" w:hAnsi="Arial" w:cs="Arial"/>
          <w:sz w:val="24"/>
          <w:szCs w:val="24"/>
        </w:rPr>
        <w:t xml:space="preserve"> </w:t>
      </w:r>
      <w:r w:rsidR="001E3159" w:rsidRPr="00267E1D">
        <w:rPr>
          <w:rFonts w:ascii="Arial" w:hAnsi="Arial" w:cs="Arial"/>
          <w:sz w:val="24"/>
          <w:szCs w:val="24"/>
        </w:rPr>
        <w:t xml:space="preserve">and </w:t>
      </w:r>
      <w:r w:rsidR="00E86F2C" w:rsidRPr="00267E1D">
        <w:rPr>
          <w:rFonts w:ascii="Arial" w:hAnsi="Arial" w:cs="Arial"/>
          <w:sz w:val="24"/>
          <w:szCs w:val="24"/>
        </w:rPr>
        <w:t xml:space="preserve">that </w:t>
      </w:r>
      <w:r w:rsidR="001E3159" w:rsidRPr="00267E1D">
        <w:rPr>
          <w:rFonts w:ascii="Arial" w:hAnsi="Arial" w:cs="Arial"/>
          <w:sz w:val="24"/>
          <w:szCs w:val="24"/>
        </w:rPr>
        <w:t>it was</w:t>
      </w:r>
      <w:r w:rsidR="005C0C17" w:rsidRPr="00267E1D">
        <w:rPr>
          <w:rFonts w:ascii="Arial" w:hAnsi="Arial" w:cs="Arial"/>
          <w:sz w:val="24"/>
          <w:szCs w:val="24"/>
        </w:rPr>
        <w:t xml:space="preserve"> “</w:t>
      </w:r>
      <w:r w:rsidR="005C0C17" w:rsidRPr="00267E1D">
        <w:rPr>
          <w:rFonts w:ascii="Arial" w:hAnsi="Arial" w:cs="Arial"/>
          <w:i/>
          <w:sz w:val="24"/>
          <w:szCs w:val="24"/>
        </w:rPr>
        <w:t>opspraakwekkend</w:t>
      </w:r>
      <w:r w:rsidR="005C0C17" w:rsidRPr="00267E1D">
        <w:rPr>
          <w:rFonts w:ascii="Arial" w:hAnsi="Arial" w:cs="Arial"/>
          <w:sz w:val="24"/>
          <w:szCs w:val="24"/>
        </w:rPr>
        <w:t xml:space="preserve">” </w:t>
      </w:r>
      <w:r w:rsidR="00E86F2C" w:rsidRPr="00267E1D">
        <w:rPr>
          <w:rFonts w:ascii="Arial" w:hAnsi="Arial" w:cs="Arial"/>
          <w:sz w:val="24"/>
          <w:szCs w:val="24"/>
        </w:rPr>
        <w:t xml:space="preserve">or </w:t>
      </w:r>
      <w:r w:rsidR="005C0C17" w:rsidRPr="00267E1D">
        <w:rPr>
          <w:rFonts w:ascii="Arial" w:hAnsi="Arial" w:cs="Arial"/>
          <w:sz w:val="24"/>
          <w:szCs w:val="24"/>
        </w:rPr>
        <w:t>a sensation</w:t>
      </w:r>
      <w:r w:rsidR="00E86F2C" w:rsidRPr="00267E1D">
        <w:rPr>
          <w:rFonts w:ascii="Arial" w:hAnsi="Arial" w:cs="Arial"/>
          <w:sz w:val="24"/>
          <w:szCs w:val="24"/>
        </w:rPr>
        <w:t xml:space="preserve"> or</w:t>
      </w:r>
      <w:r w:rsidR="001E3159" w:rsidRPr="00267E1D">
        <w:rPr>
          <w:rFonts w:ascii="Arial" w:hAnsi="Arial" w:cs="Arial"/>
          <w:sz w:val="24"/>
          <w:szCs w:val="24"/>
        </w:rPr>
        <w:t xml:space="preserve"> </w:t>
      </w:r>
      <w:r w:rsidR="003F3EDF" w:rsidRPr="00267E1D">
        <w:rPr>
          <w:rFonts w:ascii="Arial" w:hAnsi="Arial" w:cs="Arial"/>
          <w:sz w:val="24"/>
          <w:szCs w:val="24"/>
        </w:rPr>
        <w:t>something</w:t>
      </w:r>
      <w:r w:rsidR="001E3159" w:rsidRPr="00267E1D">
        <w:rPr>
          <w:rFonts w:ascii="Arial" w:hAnsi="Arial" w:cs="Arial"/>
          <w:sz w:val="24"/>
          <w:szCs w:val="24"/>
        </w:rPr>
        <w:t xml:space="preserve"> startling</w:t>
      </w:r>
      <w:r w:rsidR="003F3EDF" w:rsidRPr="00267E1D">
        <w:rPr>
          <w:rFonts w:ascii="Arial" w:hAnsi="Arial" w:cs="Arial"/>
          <w:sz w:val="24"/>
          <w:szCs w:val="24"/>
        </w:rPr>
        <w:t xml:space="preserve"> for the community. </w:t>
      </w:r>
      <w:r w:rsidR="00D76986" w:rsidRPr="00267E1D">
        <w:rPr>
          <w:rFonts w:ascii="Arial" w:hAnsi="Arial" w:cs="Arial"/>
          <w:sz w:val="24"/>
          <w:szCs w:val="24"/>
        </w:rPr>
        <w:t xml:space="preserve"> </w:t>
      </w:r>
      <w:r w:rsidR="006C0627" w:rsidRPr="00267E1D">
        <w:rPr>
          <w:rFonts w:ascii="Arial" w:hAnsi="Arial" w:cs="Arial"/>
          <w:sz w:val="24"/>
          <w:szCs w:val="24"/>
        </w:rPr>
        <w:t xml:space="preserve">Had </w:t>
      </w:r>
      <w:r w:rsidR="003F3EDF" w:rsidRPr="00267E1D">
        <w:rPr>
          <w:rFonts w:ascii="Arial" w:hAnsi="Arial" w:cs="Arial"/>
          <w:sz w:val="24"/>
          <w:szCs w:val="24"/>
        </w:rPr>
        <w:t xml:space="preserve">there </w:t>
      </w:r>
      <w:r w:rsidR="006C0627" w:rsidRPr="00267E1D">
        <w:rPr>
          <w:rFonts w:ascii="Arial" w:hAnsi="Arial" w:cs="Arial"/>
          <w:sz w:val="24"/>
          <w:szCs w:val="24"/>
        </w:rPr>
        <w:t xml:space="preserve">been </w:t>
      </w:r>
      <w:r w:rsidR="003F3EDF" w:rsidRPr="00267E1D">
        <w:rPr>
          <w:rFonts w:ascii="Arial" w:hAnsi="Arial" w:cs="Arial"/>
          <w:sz w:val="24"/>
          <w:szCs w:val="24"/>
        </w:rPr>
        <w:t xml:space="preserve">any other murders in the area or </w:t>
      </w:r>
      <w:r w:rsidR="00E86F2C" w:rsidRPr="00267E1D">
        <w:rPr>
          <w:rFonts w:ascii="Arial" w:hAnsi="Arial" w:cs="Arial"/>
          <w:sz w:val="24"/>
          <w:szCs w:val="24"/>
        </w:rPr>
        <w:t>similar</w:t>
      </w:r>
      <w:r w:rsidR="003F3EDF" w:rsidRPr="00267E1D">
        <w:rPr>
          <w:rFonts w:ascii="Arial" w:hAnsi="Arial" w:cs="Arial"/>
          <w:sz w:val="24"/>
          <w:szCs w:val="24"/>
        </w:rPr>
        <w:t xml:space="preserve"> incident</w:t>
      </w:r>
      <w:r w:rsidR="00E86F2C" w:rsidRPr="00267E1D">
        <w:rPr>
          <w:rFonts w:ascii="Arial" w:hAnsi="Arial" w:cs="Arial"/>
          <w:sz w:val="24"/>
          <w:szCs w:val="24"/>
        </w:rPr>
        <w:t>s</w:t>
      </w:r>
      <w:r w:rsidR="003F3EDF" w:rsidRPr="00267E1D">
        <w:rPr>
          <w:rFonts w:ascii="Arial" w:hAnsi="Arial" w:cs="Arial"/>
          <w:sz w:val="24"/>
          <w:szCs w:val="24"/>
        </w:rPr>
        <w:t xml:space="preserve"> that w</w:t>
      </w:r>
      <w:r w:rsidR="006C0627" w:rsidRPr="00267E1D">
        <w:rPr>
          <w:rFonts w:ascii="Arial" w:hAnsi="Arial" w:cs="Arial"/>
          <w:sz w:val="24"/>
          <w:szCs w:val="24"/>
        </w:rPr>
        <w:t>ere</w:t>
      </w:r>
      <w:r w:rsidR="003F3EDF" w:rsidRPr="00267E1D">
        <w:rPr>
          <w:rFonts w:ascii="Arial" w:hAnsi="Arial" w:cs="Arial"/>
          <w:sz w:val="24"/>
          <w:szCs w:val="24"/>
        </w:rPr>
        <w:t xml:space="preserve"> investigated by </w:t>
      </w:r>
      <w:r w:rsidR="006C0627" w:rsidRPr="00267E1D">
        <w:rPr>
          <w:rFonts w:ascii="Arial" w:hAnsi="Arial" w:cs="Arial"/>
          <w:sz w:val="24"/>
          <w:szCs w:val="24"/>
        </w:rPr>
        <w:t xml:space="preserve">his </w:t>
      </w:r>
      <w:r w:rsidR="003F3EDF" w:rsidRPr="00267E1D">
        <w:rPr>
          <w:rFonts w:ascii="Arial" w:hAnsi="Arial" w:cs="Arial"/>
          <w:sz w:val="24"/>
          <w:szCs w:val="24"/>
        </w:rPr>
        <w:t>colleagues</w:t>
      </w:r>
      <w:r w:rsidR="00E86F2C" w:rsidRPr="00267E1D">
        <w:rPr>
          <w:rFonts w:ascii="Arial" w:hAnsi="Arial" w:cs="Arial"/>
          <w:sz w:val="24"/>
          <w:szCs w:val="24"/>
        </w:rPr>
        <w:t>,</w:t>
      </w:r>
      <w:r w:rsidR="003F3EDF" w:rsidRPr="00267E1D">
        <w:rPr>
          <w:rFonts w:ascii="Arial" w:hAnsi="Arial" w:cs="Arial"/>
          <w:sz w:val="24"/>
          <w:szCs w:val="24"/>
        </w:rPr>
        <w:t xml:space="preserve"> he would have known</w:t>
      </w:r>
      <w:r w:rsidR="006C0627" w:rsidRPr="00267E1D">
        <w:rPr>
          <w:rFonts w:ascii="Arial" w:hAnsi="Arial" w:cs="Arial"/>
          <w:sz w:val="24"/>
          <w:szCs w:val="24"/>
        </w:rPr>
        <w:t xml:space="preserve"> about them</w:t>
      </w:r>
      <w:r w:rsidR="00E86F2C" w:rsidRPr="00267E1D">
        <w:rPr>
          <w:rFonts w:ascii="Arial" w:hAnsi="Arial" w:cs="Arial"/>
          <w:sz w:val="24"/>
          <w:szCs w:val="24"/>
        </w:rPr>
        <w:t>.</w:t>
      </w:r>
    </w:p>
    <w:p w:rsidR="00DC2B85" w:rsidRPr="00081B51" w:rsidRDefault="00DC2B85" w:rsidP="00081B51">
      <w:pPr>
        <w:pStyle w:val="ListParagraph"/>
        <w:rPr>
          <w:rFonts w:ascii="Arial" w:hAnsi="Arial" w:cs="Arial"/>
          <w:sz w:val="24"/>
          <w:szCs w:val="24"/>
        </w:rPr>
      </w:pPr>
    </w:p>
    <w:p w:rsidR="00DC2B85" w:rsidRPr="00081B51" w:rsidRDefault="00DC2B85" w:rsidP="00081B51">
      <w:pPr>
        <w:pStyle w:val="ListParagraph"/>
        <w:spacing w:line="360" w:lineRule="auto"/>
        <w:ind w:left="851"/>
        <w:jc w:val="both"/>
        <w:rPr>
          <w:rFonts w:ascii="Arial" w:hAnsi="Arial" w:cs="Arial"/>
          <w:sz w:val="24"/>
          <w:szCs w:val="24"/>
        </w:rPr>
      </w:pPr>
    </w:p>
    <w:p w:rsidR="00E86F2C" w:rsidRPr="00081B51" w:rsidRDefault="00E86F2C" w:rsidP="00081B51">
      <w:pPr>
        <w:spacing w:line="360" w:lineRule="auto"/>
        <w:jc w:val="both"/>
        <w:rPr>
          <w:rFonts w:ascii="Arial" w:hAnsi="Arial" w:cs="Arial"/>
          <w:sz w:val="24"/>
          <w:szCs w:val="24"/>
        </w:rPr>
      </w:pPr>
      <w:r w:rsidRPr="00081B51">
        <w:rPr>
          <w:rFonts w:ascii="Arial" w:hAnsi="Arial" w:cs="Arial"/>
          <w:b/>
          <w:sz w:val="24"/>
          <w:szCs w:val="24"/>
        </w:rPr>
        <w:t xml:space="preserve">Mr Wayne Tyron Clarke Theron </w:t>
      </w:r>
    </w:p>
    <w:p w:rsidR="0026261C" w:rsidRPr="00267E1D" w:rsidRDefault="00E86F2C" w:rsidP="00DA51AD">
      <w:pPr>
        <w:pStyle w:val="ListParagraph"/>
        <w:numPr>
          <w:ilvl w:val="0"/>
          <w:numId w:val="9"/>
        </w:numPr>
        <w:spacing w:line="360" w:lineRule="auto"/>
        <w:ind w:left="851" w:hanging="851"/>
        <w:jc w:val="both"/>
        <w:rPr>
          <w:rFonts w:ascii="Arial" w:hAnsi="Arial" w:cs="Arial"/>
          <w:sz w:val="24"/>
          <w:szCs w:val="24"/>
        </w:rPr>
      </w:pPr>
      <w:r w:rsidRPr="00267E1D">
        <w:rPr>
          <w:rFonts w:ascii="Arial" w:hAnsi="Arial" w:cs="Arial"/>
          <w:sz w:val="24"/>
          <w:szCs w:val="24"/>
        </w:rPr>
        <w:t xml:space="preserve">Mr </w:t>
      </w:r>
      <w:r w:rsidR="007F44A6" w:rsidRPr="00267E1D">
        <w:rPr>
          <w:rFonts w:ascii="Arial" w:hAnsi="Arial" w:cs="Arial"/>
          <w:sz w:val="24"/>
          <w:szCs w:val="24"/>
        </w:rPr>
        <w:t xml:space="preserve">Wayne Tyron Clarke Theron </w:t>
      </w:r>
      <w:r w:rsidR="001E3159" w:rsidRPr="00267E1D">
        <w:rPr>
          <w:rFonts w:ascii="Arial" w:hAnsi="Arial" w:cs="Arial"/>
          <w:sz w:val="24"/>
          <w:szCs w:val="24"/>
        </w:rPr>
        <w:t xml:space="preserve">testified </w:t>
      </w:r>
      <w:r w:rsidR="006C0627" w:rsidRPr="00267E1D">
        <w:rPr>
          <w:rFonts w:ascii="Arial" w:hAnsi="Arial" w:cs="Arial"/>
          <w:sz w:val="24"/>
          <w:szCs w:val="24"/>
        </w:rPr>
        <w:t>about</w:t>
      </w:r>
      <w:r w:rsidR="001E3159" w:rsidRPr="00267E1D">
        <w:rPr>
          <w:rFonts w:ascii="Arial" w:hAnsi="Arial" w:cs="Arial"/>
          <w:sz w:val="24"/>
          <w:szCs w:val="24"/>
        </w:rPr>
        <w:t xml:space="preserve"> the lighting around the stadium</w:t>
      </w:r>
      <w:r w:rsidR="007F44A6" w:rsidRPr="00267E1D">
        <w:rPr>
          <w:rFonts w:ascii="Arial" w:hAnsi="Arial" w:cs="Arial"/>
          <w:sz w:val="24"/>
          <w:szCs w:val="24"/>
        </w:rPr>
        <w:t xml:space="preserve">. </w:t>
      </w:r>
      <w:r w:rsidRPr="00267E1D">
        <w:rPr>
          <w:rFonts w:ascii="Arial" w:hAnsi="Arial" w:cs="Arial"/>
          <w:sz w:val="24"/>
          <w:szCs w:val="24"/>
        </w:rPr>
        <w:t>At all material times hereto, he</w:t>
      </w:r>
      <w:r w:rsidR="007F44A6" w:rsidRPr="00267E1D">
        <w:rPr>
          <w:rFonts w:ascii="Arial" w:hAnsi="Arial" w:cs="Arial"/>
          <w:sz w:val="24"/>
          <w:szCs w:val="24"/>
        </w:rPr>
        <w:t xml:space="preserve"> was </w:t>
      </w:r>
      <w:r w:rsidRPr="00267E1D">
        <w:rPr>
          <w:rFonts w:ascii="Arial" w:hAnsi="Arial" w:cs="Arial"/>
          <w:sz w:val="24"/>
          <w:szCs w:val="24"/>
        </w:rPr>
        <w:t>under the employ of</w:t>
      </w:r>
      <w:r w:rsidR="007F44A6" w:rsidRPr="00267E1D">
        <w:rPr>
          <w:rFonts w:ascii="Arial" w:hAnsi="Arial" w:cs="Arial"/>
          <w:sz w:val="24"/>
          <w:szCs w:val="24"/>
        </w:rPr>
        <w:t xml:space="preserve"> Dawid Kruiper Municipality and </w:t>
      </w:r>
      <w:r w:rsidR="00DC2B85" w:rsidRPr="00267E1D">
        <w:rPr>
          <w:rFonts w:ascii="Arial" w:hAnsi="Arial" w:cs="Arial"/>
          <w:sz w:val="24"/>
          <w:szCs w:val="24"/>
        </w:rPr>
        <w:t>Pabalello</w:t>
      </w:r>
      <w:r w:rsidR="007F44A6" w:rsidRPr="00267E1D">
        <w:rPr>
          <w:rFonts w:ascii="Arial" w:hAnsi="Arial" w:cs="Arial"/>
          <w:sz w:val="24"/>
          <w:szCs w:val="24"/>
        </w:rPr>
        <w:t xml:space="preserve"> fell under </w:t>
      </w:r>
      <w:r w:rsidRPr="00267E1D">
        <w:rPr>
          <w:rFonts w:ascii="Arial" w:hAnsi="Arial" w:cs="Arial"/>
          <w:sz w:val="24"/>
          <w:szCs w:val="24"/>
        </w:rPr>
        <w:t>the jurisdiction of the said</w:t>
      </w:r>
      <w:r w:rsidR="007F44A6" w:rsidRPr="00267E1D">
        <w:rPr>
          <w:rFonts w:ascii="Arial" w:hAnsi="Arial" w:cs="Arial"/>
          <w:sz w:val="24"/>
          <w:szCs w:val="24"/>
        </w:rPr>
        <w:t xml:space="preserve"> municipality. He</w:t>
      </w:r>
      <w:r w:rsidRPr="00267E1D">
        <w:rPr>
          <w:rFonts w:ascii="Arial" w:hAnsi="Arial" w:cs="Arial"/>
          <w:sz w:val="24"/>
          <w:szCs w:val="24"/>
        </w:rPr>
        <w:t xml:space="preserve"> testified that he</w:t>
      </w:r>
      <w:r w:rsidR="007F44A6" w:rsidRPr="00267E1D">
        <w:rPr>
          <w:rFonts w:ascii="Arial" w:hAnsi="Arial" w:cs="Arial"/>
          <w:sz w:val="24"/>
          <w:szCs w:val="24"/>
        </w:rPr>
        <w:t xml:space="preserve"> was </w:t>
      </w:r>
      <w:r w:rsidR="006C0627" w:rsidRPr="00267E1D">
        <w:rPr>
          <w:rFonts w:ascii="Arial" w:hAnsi="Arial" w:cs="Arial"/>
          <w:sz w:val="24"/>
          <w:szCs w:val="24"/>
        </w:rPr>
        <w:t>employed</w:t>
      </w:r>
      <w:r w:rsidR="007F44A6" w:rsidRPr="00267E1D">
        <w:rPr>
          <w:rFonts w:ascii="Arial" w:hAnsi="Arial" w:cs="Arial"/>
          <w:sz w:val="24"/>
          <w:szCs w:val="24"/>
        </w:rPr>
        <w:t xml:space="preserve"> in the electricity department as a</w:t>
      </w:r>
      <w:r w:rsidR="00A0712A" w:rsidRPr="00267E1D">
        <w:rPr>
          <w:rFonts w:ascii="Arial" w:hAnsi="Arial" w:cs="Arial"/>
          <w:sz w:val="24"/>
          <w:szCs w:val="24"/>
        </w:rPr>
        <w:t>n electrician</w:t>
      </w:r>
      <w:r w:rsidR="007F44A6" w:rsidRPr="00267E1D">
        <w:rPr>
          <w:rFonts w:ascii="Arial" w:hAnsi="Arial" w:cs="Arial"/>
          <w:sz w:val="24"/>
          <w:szCs w:val="24"/>
        </w:rPr>
        <w:t xml:space="preserve"> </w:t>
      </w:r>
      <w:r w:rsidR="00A0712A" w:rsidRPr="00267E1D">
        <w:rPr>
          <w:rFonts w:ascii="Arial" w:hAnsi="Arial" w:cs="Arial"/>
          <w:sz w:val="24"/>
          <w:szCs w:val="24"/>
        </w:rPr>
        <w:t xml:space="preserve">for the past 18 years </w:t>
      </w:r>
      <w:r w:rsidR="007F44A6" w:rsidRPr="00267E1D">
        <w:rPr>
          <w:rFonts w:ascii="Arial" w:hAnsi="Arial" w:cs="Arial"/>
          <w:sz w:val="24"/>
          <w:szCs w:val="24"/>
        </w:rPr>
        <w:t>and was responsi</w:t>
      </w:r>
      <w:r w:rsidR="005A4366" w:rsidRPr="00267E1D">
        <w:rPr>
          <w:rFonts w:ascii="Arial" w:hAnsi="Arial" w:cs="Arial"/>
          <w:sz w:val="24"/>
          <w:szCs w:val="24"/>
        </w:rPr>
        <w:t xml:space="preserve">ble </w:t>
      </w:r>
      <w:r w:rsidR="005C0C17" w:rsidRPr="00267E1D">
        <w:rPr>
          <w:rFonts w:ascii="Arial" w:hAnsi="Arial" w:cs="Arial"/>
          <w:sz w:val="24"/>
          <w:szCs w:val="24"/>
        </w:rPr>
        <w:t xml:space="preserve">for </w:t>
      </w:r>
      <w:r w:rsidR="005A4366" w:rsidRPr="00267E1D">
        <w:rPr>
          <w:rFonts w:ascii="Arial" w:hAnsi="Arial" w:cs="Arial"/>
          <w:sz w:val="24"/>
          <w:szCs w:val="24"/>
        </w:rPr>
        <w:t xml:space="preserve">all street lights. </w:t>
      </w:r>
      <w:r w:rsidR="00A0712A" w:rsidRPr="00267E1D">
        <w:rPr>
          <w:rFonts w:ascii="Arial" w:hAnsi="Arial" w:cs="Arial"/>
          <w:sz w:val="24"/>
          <w:szCs w:val="24"/>
        </w:rPr>
        <w:t>A</w:t>
      </w:r>
      <w:r w:rsidR="007F44A6" w:rsidRPr="00267E1D">
        <w:rPr>
          <w:rFonts w:ascii="Arial" w:hAnsi="Arial" w:cs="Arial"/>
          <w:sz w:val="24"/>
          <w:szCs w:val="24"/>
        </w:rPr>
        <w:t>t the time of testifying</w:t>
      </w:r>
      <w:r w:rsidR="00A0712A" w:rsidRPr="00267E1D">
        <w:rPr>
          <w:rFonts w:ascii="Arial" w:hAnsi="Arial" w:cs="Arial"/>
          <w:sz w:val="24"/>
          <w:szCs w:val="24"/>
        </w:rPr>
        <w:t xml:space="preserve">, he </w:t>
      </w:r>
      <w:r w:rsidR="006C0627" w:rsidRPr="00267E1D">
        <w:rPr>
          <w:rFonts w:ascii="Arial" w:hAnsi="Arial" w:cs="Arial"/>
          <w:sz w:val="24"/>
          <w:szCs w:val="24"/>
        </w:rPr>
        <w:t>had already been</w:t>
      </w:r>
      <w:r w:rsidR="00A0712A" w:rsidRPr="00267E1D">
        <w:rPr>
          <w:rFonts w:ascii="Arial" w:hAnsi="Arial" w:cs="Arial"/>
          <w:sz w:val="24"/>
          <w:szCs w:val="24"/>
        </w:rPr>
        <w:t xml:space="preserve"> occupying the</w:t>
      </w:r>
      <w:r w:rsidR="007F44A6" w:rsidRPr="00267E1D">
        <w:rPr>
          <w:rFonts w:ascii="Arial" w:hAnsi="Arial" w:cs="Arial"/>
          <w:sz w:val="24"/>
          <w:szCs w:val="24"/>
        </w:rPr>
        <w:t xml:space="preserve"> position of </w:t>
      </w:r>
      <w:r w:rsidR="007F44A6" w:rsidRPr="00E25840">
        <w:rPr>
          <w:rFonts w:ascii="Arial" w:hAnsi="Arial" w:cs="Arial"/>
          <w:sz w:val="24"/>
          <w:szCs w:val="24"/>
        </w:rPr>
        <w:t>superintende</w:t>
      </w:r>
      <w:r w:rsidR="00DC2B85" w:rsidRPr="00E25840">
        <w:rPr>
          <w:rFonts w:ascii="Arial" w:hAnsi="Arial" w:cs="Arial"/>
          <w:sz w:val="24"/>
          <w:szCs w:val="24"/>
        </w:rPr>
        <w:t>nt</w:t>
      </w:r>
      <w:r w:rsidR="00A0712A" w:rsidRPr="00E25840">
        <w:rPr>
          <w:rFonts w:ascii="Arial" w:hAnsi="Arial" w:cs="Arial"/>
          <w:sz w:val="24"/>
          <w:szCs w:val="24"/>
        </w:rPr>
        <w:t xml:space="preserve"> for</w:t>
      </w:r>
      <w:r w:rsidR="00A0712A" w:rsidRPr="00267E1D">
        <w:rPr>
          <w:rFonts w:ascii="Arial" w:hAnsi="Arial" w:cs="Arial"/>
          <w:sz w:val="24"/>
          <w:szCs w:val="24"/>
        </w:rPr>
        <w:t xml:space="preserve"> four years</w:t>
      </w:r>
      <w:r w:rsidR="007F44A6" w:rsidRPr="00267E1D">
        <w:rPr>
          <w:rFonts w:ascii="Arial" w:hAnsi="Arial" w:cs="Arial"/>
          <w:sz w:val="24"/>
          <w:szCs w:val="24"/>
        </w:rPr>
        <w:t xml:space="preserve">. </w:t>
      </w:r>
      <w:r w:rsidR="00A0712A" w:rsidRPr="00267E1D">
        <w:rPr>
          <w:rFonts w:ascii="Arial" w:hAnsi="Arial" w:cs="Arial"/>
          <w:sz w:val="24"/>
          <w:szCs w:val="24"/>
        </w:rPr>
        <w:t>During his testimony,</w:t>
      </w:r>
      <w:r w:rsidR="00D03DFF" w:rsidRPr="00267E1D">
        <w:rPr>
          <w:rFonts w:ascii="Arial" w:hAnsi="Arial" w:cs="Arial"/>
          <w:sz w:val="24"/>
          <w:szCs w:val="24"/>
        </w:rPr>
        <w:t xml:space="preserve"> photos of the scene of the incident and </w:t>
      </w:r>
      <w:r w:rsidR="006C0627" w:rsidRPr="00267E1D">
        <w:rPr>
          <w:rFonts w:ascii="Arial" w:hAnsi="Arial" w:cs="Arial"/>
          <w:sz w:val="24"/>
          <w:szCs w:val="24"/>
        </w:rPr>
        <w:t xml:space="preserve">from </w:t>
      </w:r>
      <w:r w:rsidR="00D03DFF" w:rsidRPr="00267E1D">
        <w:rPr>
          <w:rFonts w:ascii="Arial" w:hAnsi="Arial" w:cs="Arial"/>
          <w:sz w:val="24"/>
          <w:szCs w:val="24"/>
        </w:rPr>
        <w:t>where James Di</w:t>
      </w:r>
      <w:r w:rsidR="005C0C17" w:rsidRPr="00267E1D">
        <w:rPr>
          <w:rFonts w:ascii="Arial" w:hAnsi="Arial" w:cs="Arial"/>
          <w:sz w:val="24"/>
          <w:szCs w:val="24"/>
        </w:rPr>
        <w:t xml:space="preserve">amond </w:t>
      </w:r>
      <w:r w:rsidR="006C0627" w:rsidRPr="00267E1D">
        <w:rPr>
          <w:rFonts w:ascii="Arial" w:hAnsi="Arial" w:cs="Arial"/>
          <w:sz w:val="24"/>
          <w:szCs w:val="24"/>
        </w:rPr>
        <w:t xml:space="preserve">had said he </w:t>
      </w:r>
      <w:r w:rsidR="005C0C17" w:rsidRPr="00267E1D">
        <w:rPr>
          <w:rFonts w:ascii="Arial" w:hAnsi="Arial" w:cs="Arial"/>
          <w:sz w:val="24"/>
          <w:szCs w:val="24"/>
        </w:rPr>
        <w:t>was watching the Appellants</w:t>
      </w:r>
      <w:r w:rsidR="00D03DFF" w:rsidRPr="00267E1D">
        <w:rPr>
          <w:rFonts w:ascii="Arial" w:hAnsi="Arial" w:cs="Arial"/>
          <w:sz w:val="24"/>
          <w:szCs w:val="24"/>
        </w:rPr>
        <w:t xml:space="preserve"> and the deceased with regard to the visibility in the area</w:t>
      </w:r>
      <w:r w:rsidR="00A0712A" w:rsidRPr="00267E1D">
        <w:rPr>
          <w:rFonts w:ascii="Arial" w:hAnsi="Arial" w:cs="Arial"/>
          <w:sz w:val="24"/>
          <w:szCs w:val="24"/>
        </w:rPr>
        <w:t xml:space="preserve">, were shown to him. </w:t>
      </w:r>
      <w:r w:rsidR="00D03DFF" w:rsidRPr="00267E1D">
        <w:rPr>
          <w:rFonts w:ascii="Arial" w:hAnsi="Arial" w:cs="Arial"/>
          <w:sz w:val="24"/>
          <w:szCs w:val="24"/>
        </w:rPr>
        <w:t xml:space="preserve">He </w:t>
      </w:r>
      <w:r w:rsidR="00A0712A" w:rsidRPr="00267E1D">
        <w:rPr>
          <w:rFonts w:ascii="Arial" w:hAnsi="Arial" w:cs="Arial"/>
          <w:sz w:val="24"/>
          <w:szCs w:val="24"/>
        </w:rPr>
        <w:t>testified that, at all material times hereto,</w:t>
      </w:r>
      <w:r w:rsidR="00F4113B" w:rsidRPr="00267E1D">
        <w:rPr>
          <w:rFonts w:ascii="Arial" w:hAnsi="Arial" w:cs="Arial"/>
          <w:sz w:val="24"/>
          <w:szCs w:val="24"/>
        </w:rPr>
        <w:t xml:space="preserve"> there were mast lights</w:t>
      </w:r>
      <w:r w:rsidR="00A0712A" w:rsidRPr="00267E1D">
        <w:rPr>
          <w:rFonts w:ascii="Arial" w:hAnsi="Arial" w:cs="Arial"/>
          <w:sz w:val="24"/>
          <w:szCs w:val="24"/>
        </w:rPr>
        <w:t xml:space="preserve"> in the area. </w:t>
      </w:r>
      <w:r w:rsidR="00A0712A" w:rsidRPr="00E25840">
        <w:rPr>
          <w:rFonts w:ascii="Arial" w:hAnsi="Arial" w:cs="Arial"/>
          <w:sz w:val="24"/>
          <w:szCs w:val="24"/>
        </w:rPr>
        <w:t>The one</w:t>
      </w:r>
      <w:r w:rsidR="00F4113B" w:rsidRPr="00E25840">
        <w:rPr>
          <w:rFonts w:ascii="Arial" w:hAnsi="Arial" w:cs="Arial"/>
          <w:sz w:val="24"/>
          <w:szCs w:val="24"/>
        </w:rPr>
        <w:t xml:space="preserve"> </w:t>
      </w:r>
      <w:r w:rsidR="00A0712A" w:rsidRPr="00E25840">
        <w:rPr>
          <w:rFonts w:ascii="Arial" w:hAnsi="Arial" w:cs="Arial"/>
          <w:sz w:val="24"/>
          <w:szCs w:val="24"/>
        </w:rPr>
        <w:t xml:space="preserve">situate </w:t>
      </w:r>
      <w:r w:rsidR="00F4113B" w:rsidRPr="00E25840">
        <w:rPr>
          <w:rFonts w:ascii="Arial" w:hAnsi="Arial" w:cs="Arial"/>
          <w:sz w:val="24"/>
          <w:szCs w:val="24"/>
        </w:rPr>
        <w:t xml:space="preserve">in Pom </w:t>
      </w:r>
      <w:r w:rsidR="006C0627" w:rsidRPr="00E25840">
        <w:rPr>
          <w:rFonts w:ascii="Arial" w:hAnsi="Arial" w:cs="Arial"/>
          <w:sz w:val="24"/>
          <w:szCs w:val="24"/>
        </w:rPr>
        <w:t xml:space="preserve">Pom </w:t>
      </w:r>
      <w:r w:rsidR="00A0712A" w:rsidRPr="00E25840">
        <w:rPr>
          <w:rFonts w:ascii="Arial" w:hAnsi="Arial" w:cs="Arial"/>
          <w:sz w:val="24"/>
          <w:szCs w:val="24"/>
        </w:rPr>
        <w:t>s</w:t>
      </w:r>
      <w:r w:rsidR="00F4113B" w:rsidRPr="00E25840">
        <w:rPr>
          <w:rFonts w:ascii="Arial" w:hAnsi="Arial" w:cs="Arial"/>
          <w:sz w:val="24"/>
          <w:szCs w:val="24"/>
        </w:rPr>
        <w:t>treet</w:t>
      </w:r>
      <w:r w:rsidR="00A0712A" w:rsidRPr="00E25840">
        <w:rPr>
          <w:rFonts w:ascii="Arial" w:hAnsi="Arial" w:cs="Arial"/>
          <w:sz w:val="24"/>
          <w:szCs w:val="24"/>
        </w:rPr>
        <w:t xml:space="preserve"> was </w:t>
      </w:r>
      <w:r w:rsidR="00F4113B" w:rsidRPr="00E25840">
        <w:rPr>
          <w:rFonts w:ascii="Arial" w:hAnsi="Arial" w:cs="Arial"/>
          <w:sz w:val="24"/>
          <w:szCs w:val="24"/>
        </w:rPr>
        <w:t xml:space="preserve">thirty meters </w:t>
      </w:r>
      <w:r w:rsidR="006C0627" w:rsidRPr="00E25840">
        <w:rPr>
          <w:rFonts w:ascii="Arial" w:hAnsi="Arial" w:cs="Arial"/>
          <w:sz w:val="24"/>
          <w:szCs w:val="24"/>
        </w:rPr>
        <w:t>high</w:t>
      </w:r>
      <w:r w:rsidR="00576EE9" w:rsidRPr="00E25840">
        <w:rPr>
          <w:rFonts w:ascii="Arial" w:hAnsi="Arial" w:cs="Arial"/>
          <w:sz w:val="24"/>
          <w:szCs w:val="24"/>
        </w:rPr>
        <w:t xml:space="preserve">; </w:t>
      </w:r>
      <w:r w:rsidR="006C0627" w:rsidRPr="00E25840">
        <w:rPr>
          <w:rFonts w:ascii="Arial" w:hAnsi="Arial" w:cs="Arial"/>
          <w:sz w:val="24"/>
          <w:szCs w:val="24"/>
        </w:rPr>
        <w:t>with</w:t>
      </w:r>
      <w:r w:rsidR="00A0712A" w:rsidRPr="00E25840">
        <w:rPr>
          <w:rFonts w:ascii="Arial" w:hAnsi="Arial" w:cs="Arial"/>
          <w:sz w:val="24"/>
          <w:szCs w:val="24"/>
        </w:rPr>
        <w:t xml:space="preserve"> </w:t>
      </w:r>
      <w:r w:rsidR="00F4113B" w:rsidRPr="00E25840">
        <w:rPr>
          <w:rFonts w:ascii="Arial" w:hAnsi="Arial" w:cs="Arial"/>
          <w:sz w:val="24"/>
          <w:szCs w:val="24"/>
        </w:rPr>
        <w:t xml:space="preserve">maximum strength lights </w:t>
      </w:r>
      <w:r w:rsidR="006C0627" w:rsidRPr="00E25840">
        <w:rPr>
          <w:rFonts w:ascii="Arial" w:hAnsi="Arial" w:cs="Arial"/>
          <w:sz w:val="24"/>
          <w:szCs w:val="24"/>
        </w:rPr>
        <w:t xml:space="preserve">illuminating </w:t>
      </w:r>
      <w:r w:rsidR="00F4113B" w:rsidRPr="00E25840">
        <w:rPr>
          <w:rFonts w:ascii="Arial" w:hAnsi="Arial" w:cs="Arial"/>
          <w:sz w:val="24"/>
          <w:szCs w:val="24"/>
        </w:rPr>
        <w:t xml:space="preserve">180 metres plus </w:t>
      </w:r>
      <w:r w:rsidR="006C0627" w:rsidRPr="00E25840">
        <w:rPr>
          <w:rFonts w:ascii="Arial" w:hAnsi="Arial" w:cs="Arial"/>
          <w:sz w:val="24"/>
          <w:szCs w:val="24"/>
        </w:rPr>
        <w:t>burning at</w:t>
      </w:r>
      <w:r w:rsidR="00F4113B" w:rsidRPr="00E25840">
        <w:rPr>
          <w:rFonts w:ascii="Arial" w:hAnsi="Arial" w:cs="Arial"/>
          <w:sz w:val="24"/>
          <w:szCs w:val="24"/>
        </w:rPr>
        <w:t xml:space="preserve"> 400 watt</w:t>
      </w:r>
      <w:r w:rsidR="00A0712A" w:rsidRPr="00E25840">
        <w:rPr>
          <w:rFonts w:ascii="Arial" w:hAnsi="Arial" w:cs="Arial"/>
          <w:sz w:val="24"/>
          <w:szCs w:val="24"/>
        </w:rPr>
        <w:t>s</w:t>
      </w:r>
      <w:r w:rsidR="00F4113B" w:rsidRPr="00E25840">
        <w:rPr>
          <w:rFonts w:ascii="Arial" w:hAnsi="Arial" w:cs="Arial"/>
          <w:sz w:val="24"/>
          <w:szCs w:val="24"/>
        </w:rPr>
        <w:t xml:space="preserve">. The other light was forty meters high </w:t>
      </w:r>
      <w:r w:rsidR="006C0627" w:rsidRPr="00E25840">
        <w:rPr>
          <w:rFonts w:ascii="Arial" w:hAnsi="Arial" w:cs="Arial"/>
          <w:sz w:val="24"/>
          <w:szCs w:val="24"/>
        </w:rPr>
        <w:t xml:space="preserve">burning at a </w:t>
      </w:r>
      <w:r w:rsidR="00F4113B" w:rsidRPr="00E25840">
        <w:rPr>
          <w:rFonts w:ascii="Arial" w:hAnsi="Arial" w:cs="Arial"/>
          <w:sz w:val="24"/>
          <w:szCs w:val="24"/>
        </w:rPr>
        <w:t>thousand/1000 watt</w:t>
      </w:r>
      <w:r w:rsidR="00576EE9" w:rsidRPr="00E25840">
        <w:rPr>
          <w:rFonts w:ascii="Arial" w:hAnsi="Arial" w:cs="Arial"/>
          <w:sz w:val="24"/>
          <w:szCs w:val="24"/>
        </w:rPr>
        <w:t>s</w:t>
      </w:r>
      <w:r w:rsidR="00F4113B" w:rsidRPr="00E25840">
        <w:rPr>
          <w:rFonts w:ascii="Arial" w:hAnsi="Arial" w:cs="Arial"/>
          <w:sz w:val="24"/>
          <w:szCs w:val="24"/>
        </w:rPr>
        <w:t xml:space="preserve"> and the </w:t>
      </w:r>
      <w:r w:rsidR="006C0627" w:rsidRPr="00E25840">
        <w:rPr>
          <w:rFonts w:ascii="Arial" w:hAnsi="Arial" w:cs="Arial"/>
          <w:sz w:val="24"/>
          <w:szCs w:val="24"/>
        </w:rPr>
        <w:t>illumination</w:t>
      </w:r>
      <w:r w:rsidR="00F4113B" w:rsidRPr="00E25840">
        <w:rPr>
          <w:rFonts w:ascii="Arial" w:hAnsi="Arial" w:cs="Arial"/>
          <w:sz w:val="24"/>
          <w:szCs w:val="24"/>
        </w:rPr>
        <w:t xml:space="preserve"> could go up to </w:t>
      </w:r>
      <w:r w:rsidR="00B86A3A" w:rsidRPr="00E25840">
        <w:rPr>
          <w:rFonts w:ascii="Arial" w:hAnsi="Arial" w:cs="Arial"/>
          <w:sz w:val="24"/>
          <w:szCs w:val="24"/>
        </w:rPr>
        <w:t xml:space="preserve">a distance of </w:t>
      </w:r>
      <w:r w:rsidR="00F4113B" w:rsidRPr="00E25840">
        <w:rPr>
          <w:rFonts w:ascii="Arial" w:hAnsi="Arial" w:cs="Arial"/>
          <w:sz w:val="24"/>
          <w:szCs w:val="24"/>
        </w:rPr>
        <w:t>two hundred and fifty</w:t>
      </w:r>
      <w:r w:rsidR="00576EE9" w:rsidRPr="00E25840">
        <w:rPr>
          <w:rFonts w:ascii="Arial" w:hAnsi="Arial" w:cs="Arial"/>
          <w:sz w:val="24"/>
          <w:szCs w:val="24"/>
        </w:rPr>
        <w:t xml:space="preserve"> meters</w:t>
      </w:r>
      <w:r w:rsidR="00F4113B" w:rsidRPr="00E25840">
        <w:rPr>
          <w:rFonts w:ascii="Arial" w:hAnsi="Arial" w:cs="Arial"/>
          <w:sz w:val="24"/>
          <w:szCs w:val="24"/>
        </w:rPr>
        <w:t>.</w:t>
      </w:r>
      <w:r w:rsidR="00F4113B" w:rsidRPr="00267E1D">
        <w:rPr>
          <w:rFonts w:ascii="Arial" w:hAnsi="Arial" w:cs="Arial"/>
          <w:sz w:val="24"/>
          <w:szCs w:val="24"/>
        </w:rPr>
        <w:t xml:space="preserve"> These </w:t>
      </w:r>
      <w:r w:rsidR="00576EE9" w:rsidRPr="00267E1D">
        <w:rPr>
          <w:rFonts w:ascii="Arial" w:hAnsi="Arial" w:cs="Arial"/>
          <w:sz w:val="24"/>
          <w:szCs w:val="24"/>
        </w:rPr>
        <w:t xml:space="preserve">lights </w:t>
      </w:r>
      <w:r w:rsidR="00F4113B" w:rsidRPr="00267E1D">
        <w:rPr>
          <w:rFonts w:ascii="Arial" w:hAnsi="Arial" w:cs="Arial"/>
          <w:sz w:val="24"/>
          <w:szCs w:val="24"/>
        </w:rPr>
        <w:t xml:space="preserve">were erected </w:t>
      </w:r>
      <w:r w:rsidR="00576EE9" w:rsidRPr="00267E1D">
        <w:rPr>
          <w:rFonts w:ascii="Arial" w:hAnsi="Arial" w:cs="Arial"/>
          <w:sz w:val="24"/>
          <w:szCs w:val="24"/>
        </w:rPr>
        <w:t>and have since been</w:t>
      </w:r>
      <w:r w:rsidR="00F4113B" w:rsidRPr="00267E1D">
        <w:rPr>
          <w:rFonts w:ascii="Arial" w:hAnsi="Arial" w:cs="Arial"/>
          <w:sz w:val="24"/>
          <w:szCs w:val="24"/>
        </w:rPr>
        <w:t xml:space="preserve"> operating for fifteen years</w:t>
      </w:r>
      <w:r w:rsidR="00576EE9" w:rsidRPr="00267E1D">
        <w:rPr>
          <w:rFonts w:ascii="Arial" w:hAnsi="Arial" w:cs="Arial"/>
          <w:sz w:val="24"/>
          <w:szCs w:val="24"/>
        </w:rPr>
        <w:t>, almost uninterruptedly</w:t>
      </w:r>
      <w:r w:rsidR="00F4113B" w:rsidRPr="00267E1D">
        <w:rPr>
          <w:rFonts w:ascii="Arial" w:hAnsi="Arial" w:cs="Arial"/>
          <w:sz w:val="24"/>
          <w:szCs w:val="24"/>
        </w:rPr>
        <w:t>.</w:t>
      </w:r>
    </w:p>
    <w:p w:rsidR="00DC2B85" w:rsidRDefault="00DC2B85" w:rsidP="00081B51">
      <w:pPr>
        <w:pStyle w:val="ListParagraph"/>
        <w:spacing w:line="360" w:lineRule="auto"/>
        <w:ind w:left="851"/>
        <w:jc w:val="both"/>
        <w:rPr>
          <w:rFonts w:ascii="Arial" w:hAnsi="Arial" w:cs="Arial"/>
          <w:sz w:val="24"/>
          <w:szCs w:val="24"/>
        </w:rPr>
      </w:pPr>
    </w:p>
    <w:p w:rsidR="0026261C" w:rsidRPr="00081B51" w:rsidRDefault="00576EE9" w:rsidP="00081B51">
      <w:pPr>
        <w:spacing w:line="360" w:lineRule="auto"/>
        <w:jc w:val="both"/>
        <w:rPr>
          <w:rFonts w:ascii="Arial" w:hAnsi="Arial" w:cs="Arial"/>
          <w:sz w:val="24"/>
          <w:szCs w:val="24"/>
        </w:rPr>
      </w:pPr>
      <w:r w:rsidRPr="00081B51">
        <w:rPr>
          <w:rFonts w:ascii="Arial" w:hAnsi="Arial" w:cs="Arial"/>
          <w:b/>
          <w:sz w:val="24"/>
          <w:szCs w:val="24"/>
        </w:rPr>
        <w:t xml:space="preserve">Inspection </w:t>
      </w:r>
      <w:r w:rsidRPr="00081B51">
        <w:rPr>
          <w:rFonts w:ascii="Arial" w:hAnsi="Arial" w:cs="Arial"/>
          <w:b/>
          <w:i/>
          <w:sz w:val="24"/>
          <w:szCs w:val="24"/>
        </w:rPr>
        <w:t>in loco</w:t>
      </w:r>
      <w:r w:rsidRPr="00081B51">
        <w:rPr>
          <w:rFonts w:ascii="Arial" w:hAnsi="Arial" w:cs="Arial"/>
          <w:b/>
          <w:sz w:val="24"/>
          <w:szCs w:val="24"/>
        </w:rPr>
        <w:t xml:space="preserve"> </w:t>
      </w:r>
    </w:p>
    <w:p w:rsidR="00943C06" w:rsidRPr="00081B51" w:rsidRDefault="00576EE9" w:rsidP="00DA51AD">
      <w:pPr>
        <w:pStyle w:val="ListParagraph"/>
        <w:numPr>
          <w:ilvl w:val="0"/>
          <w:numId w:val="9"/>
        </w:numPr>
        <w:spacing w:line="360" w:lineRule="auto"/>
        <w:ind w:left="851" w:hanging="851"/>
        <w:jc w:val="both"/>
        <w:rPr>
          <w:rFonts w:ascii="Arial" w:hAnsi="Arial" w:cs="Arial"/>
          <w:sz w:val="24"/>
          <w:szCs w:val="24"/>
        </w:rPr>
      </w:pPr>
      <w:r w:rsidRPr="00081B51">
        <w:rPr>
          <w:rFonts w:ascii="Arial" w:hAnsi="Arial" w:cs="Arial"/>
          <w:sz w:val="24"/>
          <w:szCs w:val="24"/>
        </w:rPr>
        <w:t xml:space="preserve">The record shows that an inspection </w:t>
      </w:r>
      <w:r w:rsidRPr="006C0627">
        <w:rPr>
          <w:rFonts w:ascii="Arial" w:hAnsi="Arial" w:cs="Arial"/>
          <w:i/>
          <w:sz w:val="24"/>
          <w:szCs w:val="24"/>
        </w:rPr>
        <w:t>in loco</w:t>
      </w:r>
      <w:r w:rsidRPr="00081B51">
        <w:rPr>
          <w:rFonts w:ascii="Arial" w:hAnsi="Arial" w:cs="Arial"/>
          <w:sz w:val="24"/>
          <w:szCs w:val="24"/>
        </w:rPr>
        <w:t xml:space="preserve"> was held by the Court </w:t>
      </w:r>
      <w:r w:rsidRPr="00081B51">
        <w:rPr>
          <w:rFonts w:ascii="Arial" w:hAnsi="Arial" w:cs="Arial"/>
          <w:i/>
          <w:sz w:val="24"/>
          <w:szCs w:val="24"/>
        </w:rPr>
        <w:t>a quo</w:t>
      </w:r>
      <w:r w:rsidR="006C0627">
        <w:rPr>
          <w:rFonts w:ascii="Arial" w:hAnsi="Arial" w:cs="Arial"/>
          <w:i/>
          <w:sz w:val="24"/>
          <w:szCs w:val="24"/>
        </w:rPr>
        <w:t xml:space="preserve"> </w:t>
      </w:r>
      <w:r w:rsidR="006C0627">
        <w:rPr>
          <w:rFonts w:ascii="Arial" w:hAnsi="Arial" w:cs="Arial"/>
          <w:sz w:val="24"/>
          <w:szCs w:val="24"/>
        </w:rPr>
        <w:t>at</w:t>
      </w:r>
      <w:r w:rsidR="006C0627" w:rsidRPr="00081B51">
        <w:rPr>
          <w:rFonts w:ascii="Arial" w:hAnsi="Arial" w:cs="Arial"/>
          <w:sz w:val="24"/>
          <w:szCs w:val="24"/>
        </w:rPr>
        <w:t xml:space="preserve"> the spot from where </w:t>
      </w:r>
      <w:r w:rsidR="006C0627">
        <w:rPr>
          <w:rFonts w:ascii="Arial" w:hAnsi="Arial" w:cs="Arial"/>
          <w:sz w:val="24"/>
          <w:szCs w:val="24"/>
        </w:rPr>
        <w:t xml:space="preserve">Mr James Diamond was </w:t>
      </w:r>
      <w:r w:rsidR="006C0627" w:rsidRPr="00081B51">
        <w:rPr>
          <w:rFonts w:ascii="Arial" w:hAnsi="Arial" w:cs="Arial"/>
          <w:sz w:val="24"/>
          <w:szCs w:val="24"/>
        </w:rPr>
        <w:t>observing everything</w:t>
      </w:r>
      <w:r w:rsidR="006C0627">
        <w:rPr>
          <w:rFonts w:ascii="Arial" w:hAnsi="Arial" w:cs="Arial"/>
          <w:sz w:val="24"/>
          <w:szCs w:val="24"/>
        </w:rPr>
        <w:t xml:space="preserve"> from </w:t>
      </w:r>
      <w:r w:rsidRPr="00081B51">
        <w:rPr>
          <w:rFonts w:ascii="Arial" w:hAnsi="Arial" w:cs="Arial"/>
          <w:sz w:val="24"/>
          <w:szCs w:val="24"/>
        </w:rPr>
        <w:t>to enable th</w:t>
      </w:r>
      <w:r w:rsidR="006C0627">
        <w:rPr>
          <w:rFonts w:ascii="Arial" w:hAnsi="Arial" w:cs="Arial"/>
          <w:sz w:val="24"/>
          <w:szCs w:val="24"/>
        </w:rPr>
        <w:t>e</w:t>
      </w:r>
      <w:r w:rsidRPr="00081B51">
        <w:rPr>
          <w:rFonts w:ascii="Arial" w:hAnsi="Arial" w:cs="Arial"/>
          <w:sz w:val="24"/>
          <w:szCs w:val="24"/>
        </w:rPr>
        <w:t xml:space="preserve"> Court to</w:t>
      </w:r>
      <w:r w:rsidR="00943C06" w:rsidRPr="00081B51">
        <w:rPr>
          <w:rFonts w:ascii="Arial" w:hAnsi="Arial" w:cs="Arial"/>
          <w:sz w:val="24"/>
          <w:szCs w:val="24"/>
        </w:rPr>
        <w:t xml:space="preserve"> follow </w:t>
      </w:r>
      <w:r w:rsidR="006C0627">
        <w:rPr>
          <w:rFonts w:ascii="Arial" w:hAnsi="Arial" w:cs="Arial"/>
          <w:sz w:val="24"/>
          <w:szCs w:val="24"/>
        </w:rPr>
        <w:t>his oral evidence</w:t>
      </w:r>
      <w:r w:rsidR="00943C06" w:rsidRPr="00081B51">
        <w:rPr>
          <w:rFonts w:ascii="Arial" w:hAnsi="Arial" w:cs="Arial"/>
          <w:sz w:val="24"/>
          <w:szCs w:val="24"/>
        </w:rPr>
        <w:t xml:space="preserve">. </w:t>
      </w:r>
      <w:r w:rsidRPr="00081B51">
        <w:rPr>
          <w:rFonts w:ascii="Arial" w:hAnsi="Arial" w:cs="Arial"/>
          <w:sz w:val="24"/>
          <w:szCs w:val="24"/>
        </w:rPr>
        <w:t>The trial Court</w:t>
      </w:r>
      <w:r w:rsidR="00943C06" w:rsidRPr="00081B51">
        <w:rPr>
          <w:rFonts w:ascii="Arial" w:hAnsi="Arial" w:cs="Arial"/>
          <w:sz w:val="24"/>
          <w:szCs w:val="24"/>
        </w:rPr>
        <w:t xml:space="preserve"> found </w:t>
      </w:r>
      <w:r w:rsidRPr="00081B51">
        <w:rPr>
          <w:rFonts w:ascii="Arial" w:hAnsi="Arial" w:cs="Arial"/>
          <w:sz w:val="24"/>
          <w:szCs w:val="24"/>
        </w:rPr>
        <w:t xml:space="preserve">that </w:t>
      </w:r>
      <w:r w:rsidR="00943C06" w:rsidRPr="00081B51">
        <w:rPr>
          <w:rFonts w:ascii="Arial" w:hAnsi="Arial" w:cs="Arial"/>
          <w:sz w:val="24"/>
          <w:szCs w:val="24"/>
        </w:rPr>
        <w:t xml:space="preserve">the </w:t>
      </w:r>
      <w:r w:rsidR="00943C06" w:rsidRPr="00081B51">
        <w:rPr>
          <w:rFonts w:ascii="Arial" w:hAnsi="Arial" w:cs="Arial"/>
          <w:sz w:val="24"/>
          <w:szCs w:val="24"/>
        </w:rPr>
        <w:lastRenderedPageBreak/>
        <w:t xml:space="preserve">distance in meters may be further </w:t>
      </w:r>
      <w:r w:rsidR="0052542A" w:rsidRPr="00081B51">
        <w:rPr>
          <w:rFonts w:ascii="Arial" w:hAnsi="Arial" w:cs="Arial"/>
          <w:sz w:val="24"/>
          <w:szCs w:val="24"/>
        </w:rPr>
        <w:t>than James Diamond</w:t>
      </w:r>
      <w:r w:rsidR="006C0627">
        <w:rPr>
          <w:rFonts w:ascii="Arial" w:hAnsi="Arial" w:cs="Arial"/>
          <w:sz w:val="24"/>
          <w:szCs w:val="24"/>
        </w:rPr>
        <w:t xml:space="preserve">’s estimate of </w:t>
      </w:r>
      <w:r w:rsidR="0052542A" w:rsidRPr="00081B51">
        <w:rPr>
          <w:rFonts w:ascii="Arial" w:hAnsi="Arial" w:cs="Arial"/>
          <w:sz w:val="24"/>
          <w:szCs w:val="24"/>
        </w:rPr>
        <w:t>20</w:t>
      </w:r>
      <w:r w:rsidR="006C0627">
        <w:rPr>
          <w:rFonts w:ascii="Arial" w:hAnsi="Arial" w:cs="Arial"/>
          <w:sz w:val="24"/>
          <w:szCs w:val="24"/>
        </w:rPr>
        <w:t xml:space="preserve"> – </w:t>
      </w:r>
      <w:r w:rsidR="0052542A" w:rsidRPr="00081B51">
        <w:rPr>
          <w:rFonts w:ascii="Arial" w:hAnsi="Arial" w:cs="Arial"/>
          <w:sz w:val="24"/>
          <w:szCs w:val="24"/>
        </w:rPr>
        <w:t>25</w:t>
      </w:r>
      <w:r w:rsidR="006C0627">
        <w:rPr>
          <w:rFonts w:ascii="Arial" w:hAnsi="Arial" w:cs="Arial"/>
          <w:sz w:val="24"/>
          <w:szCs w:val="24"/>
        </w:rPr>
        <w:t xml:space="preserve"> </w:t>
      </w:r>
      <w:r w:rsidR="0052542A" w:rsidRPr="00081B51">
        <w:rPr>
          <w:rFonts w:ascii="Arial" w:hAnsi="Arial" w:cs="Arial"/>
          <w:sz w:val="24"/>
          <w:szCs w:val="24"/>
        </w:rPr>
        <w:t xml:space="preserve"> meters</w:t>
      </w:r>
      <w:r w:rsidR="006C0627">
        <w:rPr>
          <w:rFonts w:ascii="Arial" w:hAnsi="Arial" w:cs="Arial"/>
          <w:sz w:val="24"/>
          <w:szCs w:val="24"/>
        </w:rPr>
        <w:t xml:space="preserve"> and that it </w:t>
      </w:r>
      <w:r w:rsidR="0052542A" w:rsidRPr="00081B51">
        <w:rPr>
          <w:rFonts w:ascii="Arial" w:hAnsi="Arial" w:cs="Arial"/>
          <w:sz w:val="24"/>
          <w:szCs w:val="24"/>
        </w:rPr>
        <w:t>could have been</w:t>
      </w:r>
      <w:r w:rsidR="0026261C" w:rsidRPr="00081B51">
        <w:rPr>
          <w:rFonts w:ascii="Arial" w:hAnsi="Arial" w:cs="Arial"/>
          <w:sz w:val="24"/>
          <w:szCs w:val="24"/>
        </w:rPr>
        <w:t xml:space="preserve"> approximately</w:t>
      </w:r>
      <w:r w:rsidR="0052542A" w:rsidRPr="00081B51">
        <w:rPr>
          <w:rFonts w:ascii="Arial" w:hAnsi="Arial" w:cs="Arial"/>
          <w:sz w:val="24"/>
          <w:szCs w:val="24"/>
        </w:rPr>
        <w:t xml:space="preserve"> </w:t>
      </w:r>
      <w:r w:rsidR="0026261C">
        <w:rPr>
          <w:rFonts w:ascii="Arial" w:hAnsi="Arial" w:cs="Arial"/>
          <w:sz w:val="24"/>
          <w:szCs w:val="24"/>
        </w:rPr>
        <w:t xml:space="preserve">some </w:t>
      </w:r>
      <w:r w:rsidR="0052542A" w:rsidRPr="00081B51">
        <w:rPr>
          <w:rFonts w:ascii="Arial" w:hAnsi="Arial" w:cs="Arial"/>
          <w:sz w:val="24"/>
          <w:szCs w:val="24"/>
        </w:rPr>
        <w:t>60</w:t>
      </w:r>
      <w:r w:rsidR="006C0627">
        <w:rPr>
          <w:rFonts w:ascii="Arial" w:hAnsi="Arial" w:cs="Arial"/>
          <w:sz w:val="24"/>
          <w:szCs w:val="24"/>
        </w:rPr>
        <w:t xml:space="preserve"> – </w:t>
      </w:r>
      <w:r w:rsidR="0052542A" w:rsidRPr="00081B51">
        <w:rPr>
          <w:rFonts w:ascii="Arial" w:hAnsi="Arial" w:cs="Arial"/>
          <w:sz w:val="24"/>
          <w:szCs w:val="24"/>
        </w:rPr>
        <w:t>100</w:t>
      </w:r>
      <w:r w:rsidR="006C0627">
        <w:rPr>
          <w:rFonts w:ascii="Arial" w:hAnsi="Arial" w:cs="Arial"/>
          <w:sz w:val="24"/>
          <w:szCs w:val="24"/>
        </w:rPr>
        <w:t xml:space="preserve"> </w:t>
      </w:r>
      <w:r w:rsidR="0052542A" w:rsidRPr="00081B51">
        <w:rPr>
          <w:rFonts w:ascii="Arial" w:hAnsi="Arial" w:cs="Arial"/>
          <w:sz w:val="24"/>
          <w:szCs w:val="24"/>
        </w:rPr>
        <w:t>meters away.</w:t>
      </w:r>
    </w:p>
    <w:p w:rsidR="0026261C" w:rsidRPr="00081B51" w:rsidRDefault="0026261C" w:rsidP="00E25840">
      <w:pPr>
        <w:pStyle w:val="ListParagraph"/>
        <w:spacing w:line="480" w:lineRule="auto"/>
        <w:ind w:left="851" w:hanging="851"/>
        <w:jc w:val="both"/>
        <w:rPr>
          <w:rFonts w:ascii="Arial" w:hAnsi="Arial" w:cs="Arial"/>
          <w:sz w:val="24"/>
          <w:szCs w:val="24"/>
        </w:rPr>
      </w:pPr>
    </w:p>
    <w:p w:rsidR="0052542A" w:rsidRDefault="0052542A" w:rsidP="00DA51AD">
      <w:pPr>
        <w:pStyle w:val="ListParagraph"/>
        <w:numPr>
          <w:ilvl w:val="0"/>
          <w:numId w:val="9"/>
        </w:numPr>
        <w:spacing w:line="360" w:lineRule="auto"/>
        <w:ind w:left="851" w:hanging="851"/>
        <w:jc w:val="both"/>
        <w:rPr>
          <w:rFonts w:ascii="Arial" w:hAnsi="Arial" w:cs="Arial"/>
          <w:sz w:val="24"/>
          <w:szCs w:val="24"/>
        </w:rPr>
      </w:pPr>
      <w:r w:rsidRPr="00081B51">
        <w:rPr>
          <w:rFonts w:ascii="Arial" w:hAnsi="Arial" w:cs="Arial"/>
          <w:sz w:val="24"/>
          <w:szCs w:val="24"/>
        </w:rPr>
        <w:t xml:space="preserve">Despite the distance that was clarified </w:t>
      </w:r>
      <w:r w:rsidR="0026261C">
        <w:rPr>
          <w:rFonts w:ascii="Arial" w:hAnsi="Arial" w:cs="Arial"/>
          <w:sz w:val="24"/>
          <w:szCs w:val="24"/>
        </w:rPr>
        <w:t>during</w:t>
      </w:r>
      <w:r w:rsidRPr="00081B51">
        <w:rPr>
          <w:rFonts w:ascii="Arial" w:hAnsi="Arial" w:cs="Arial"/>
          <w:sz w:val="24"/>
          <w:szCs w:val="24"/>
        </w:rPr>
        <w:t xml:space="preserve"> the inspection </w:t>
      </w:r>
      <w:r w:rsidRPr="00081B51">
        <w:rPr>
          <w:rFonts w:ascii="Arial" w:hAnsi="Arial" w:cs="Arial"/>
          <w:i/>
          <w:sz w:val="24"/>
          <w:szCs w:val="24"/>
        </w:rPr>
        <w:t>in loco</w:t>
      </w:r>
      <w:r w:rsidRPr="00081B51">
        <w:rPr>
          <w:rFonts w:ascii="Arial" w:hAnsi="Arial" w:cs="Arial"/>
          <w:sz w:val="24"/>
          <w:szCs w:val="24"/>
        </w:rPr>
        <w:t xml:space="preserve">, if </w:t>
      </w:r>
      <w:r w:rsidR="0026261C">
        <w:rPr>
          <w:rFonts w:ascii="Arial" w:hAnsi="Arial" w:cs="Arial"/>
          <w:sz w:val="24"/>
          <w:szCs w:val="24"/>
        </w:rPr>
        <w:t>one has regard to the</w:t>
      </w:r>
      <w:r w:rsidRPr="00081B51">
        <w:rPr>
          <w:rFonts w:ascii="Arial" w:hAnsi="Arial" w:cs="Arial"/>
          <w:sz w:val="24"/>
          <w:szCs w:val="24"/>
        </w:rPr>
        <w:t xml:space="preserve"> evidence of Mr Theron</w:t>
      </w:r>
      <w:r w:rsidR="0026261C">
        <w:rPr>
          <w:rFonts w:ascii="Arial" w:hAnsi="Arial" w:cs="Arial"/>
          <w:sz w:val="24"/>
          <w:szCs w:val="24"/>
        </w:rPr>
        <w:t xml:space="preserve"> that </w:t>
      </w:r>
      <w:r w:rsidRPr="00081B51">
        <w:rPr>
          <w:rFonts w:ascii="Arial" w:hAnsi="Arial" w:cs="Arial"/>
          <w:sz w:val="24"/>
          <w:szCs w:val="24"/>
        </w:rPr>
        <w:t xml:space="preserve">the mast lights were </w:t>
      </w:r>
      <w:r w:rsidR="0026261C">
        <w:rPr>
          <w:rFonts w:ascii="Arial" w:hAnsi="Arial" w:cs="Arial"/>
          <w:sz w:val="24"/>
          <w:szCs w:val="24"/>
        </w:rPr>
        <w:t>at all material</w:t>
      </w:r>
      <w:r w:rsidRPr="00081B51">
        <w:rPr>
          <w:rFonts w:ascii="Arial" w:hAnsi="Arial" w:cs="Arial"/>
          <w:sz w:val="24"/>
          <w:szCs w:val="24"/>
        </w:rPr>
        <w:t xml:space="preserve"> time</w:t>
      </w:r>
      <w:r w:rsidR="0026261C">
        <w:rPr>
          <w:rFonts w:ascii="Arial" w:hAnsi="Arial" w:cs="Arial"/>
          <w:sz w:val="24"/>
          <w:szCs w:val="24"/>
        </w:rPr>
        <w:t>s hereto</w:t>
      </w:r>
      <w:r w:rsidRPr="00081B51">
        <w:rPr>
          <w:rFonts w:ascii="Arial" w:hAnsi="Arial" w:cs="Arial"/>
          <w:sz w:val="24"/>
          <w:szCs w:val="24"/>
        </w:rPr>
        <w:t xml:space="preserve"> working</w:t>
      </w:r>
      <w:r w:rsidR="006206CF">
        <w:rPr>
          <w:rFonts w:ascii="Arial" w:hAnsi="Arial" w:cs="Arial"/>
          <w:sz w:val="24"/>
          <w:szCs w:val="24"/>
        </w:rPr>
        <w:t xml:space="preserve">, then </w:t>
      </w:r>
      <w:r w:rsidR="006206CF" w:rsidRPr="00081B51">
        <w:rPr>
          <w:rFonts w:ascii="Arial" w:hAnsi="Arial" w:cs="Arial"/>
          <w:sz w:val="24"/>
          <w:szCs w:val="24"/>
        </w:rPr>
        <w:t>James Diamond was watching the incident unfold</w:t>
      </w:r>
      <w:r w:rsidRPr="00081B51">
        <w:rPr>
          <w:rFonts w:ascii="Arial" w:hAnsi="Arial" w:cs="Arial"/>
          <w:sz w:val="24"/>
          <w:szCs w:val="24"/>
        </w:rPr>
        <w:t xml:space="preserve"> </w:t>
      </w:r>
      <w:r w:rsidR="006206CF">
        <w:rPr>
          <w:rFonts w:ascii="Arial" w:hAnsi="Arial" w:cs="Arial"/>
          <w:sz w:val="24"/>
          <w:szCs w:val="24"/>
        </w:rPr>
        <w:t>from and in a well-</w:t>
      </w:r>
      <w:r w:rsidRPr="00081B51">
        <w:rPr>
          <w:rFonts w:ascii="Arial" w:hAnsi="Arial" w:cs="Arial"/>
          <w:sz w:val="24"/>
          <w:szCs w:val="24"/>
        </w:rPr>
        <w:t>illuminat</w:t>
      </w:r>
      <w:r w:rsidR="006C0627">
        <w:rPr>
          <w:rFonts w:ascii="Arial" w:hAnsi="Arial" w:cs="Arial"/>
          <w:sz w:val="24"/>
          <w:szCs w:val="24"/>
        </w:rPr>
        <w:t xml:space="preserve">ed </w:t>
      </w:r>
      <w:r w:rsidR="006206CF">
        <w:rPr>
          <w:rFonts w:ascii="Arial" w:hAnsi="Arial" w:cs="Arial"/>
          <w:sz w:val="24"/>
          <w:szCs w:val="24"/>
        </w:rPr>
        <w:t>area</w:t>
      </w:r>
      <w:r w:rsidRPr="00081B51">
        <w:rPr>
          <w:rFonts w:ascii="Arial" w:hAnsi="Arial" w:cs="Arial"/>
          <w:sz w:val="24"/>
          <w:szCs w:val="24"/>
        </w:rPr>
        <w:t xml:space="preserve">. </w:t>
      </w:r>
      <w:r w:rsidR="0026261C">
        <w:rPr>
          <w:rFonts w:ascii="Arial" w:hAnsi="Arial" w:cs="Arial"/>
          <w:sz w:val="24"/>
          <w:szCs w:val="24"/>
        </w:rPr>
        <w:t>The third a</w:t>
      </w:r>
      <w:r w:rsidRPr="00081B51">
        <w:rPr>
          <w:rFonts w:ascii="Arial" w:hAnsi="Arial" w:cs="Arial"/>
          <w:sz w:val="24"/>
          <w:szCs w:val="24"/>
        </w:rPr>
        <w:t>ppellant also</w:t>
      </w:r>
      <w:r w:rsidR="0026261C">
        <w:rPr>
          <w:rFonts w:ascii="Arial" w:hAnsi="Arial" w:cs="Arial"/>
          <w:sz w:val="24"/>
          <w:szCs w:val="24"/>
        </w:rPr>
        <w:t xml:space="preserve"> corroborated the </w:t>
      </w:r>
      <w:r w:rsidR="00DA51AD">
        <w:rPr>
          <w:rFonts w:ascii="Arial" w:hAnsi="Arial" w:cs="Arial"/>
          <w:sz w:val="24"/>
          <w:szCs w:val="24"/>
        </w:rPr>
        <w:t xml:space="preserve">evidence on the </w:t>
      </w:r>
      <w:r w:rsidR="0026261C">
        <w:rPr>
          <w:rFonts w:ascii="Arial" w:hAnsi="Arial" w:cs="Arial"/>
          <w:sz w:val="24"/>
          <w:szCs w:val="24"/>
        </w:rPr>
        <w:t xml:space="preserve">lighting </w:t>
      </w:r>
      <w:r w:rsidRPr="00081B51">
        <w:rPr>
          <w:rFonts w:ascii="Arial" w:hAnsi="Arial" w:cs="Arial"/>
          <w:sz w:val="24"/>
          <w:szCs w:val="24"/>
        </w:rPr>
        <w:t>around the stadium and the streets</w:t>
      </w:r>
      <w:r w:rsidR="0026261C">
        <w:rPr>
          <w:rFonts w:ascii="Arial" w:hAnsi="Arial" w:cs="Arial"/>
          <w:sz w:val="24"/>
          <w:szCs w:val="24"/>
        </w:rPr>
        <w:t xml:space="preserve"> in the vicinity</w:t>
      </w:r>
      <w:r w:rsidRPr="00081B51">
        <w:rPr>
          <w:rFonts w:ascii="Arial" w:hAnsi="Arial" w:cs="Arial"/>
          <w:sz w:val="24"/>
          <w:szCs w:val="24"/>
        </w:rPr>
        <w:t>.</w:t>
      </w:r>
    </w:p>
    <w:p w:rsidR="00EF08EE" w:rsidRDefault="00EF08EE" w:rsidP="00E25840">
      <w:pPr>
        <w:pStyle w:val="ListParagraph"/>
        <w:spacing w:line="480" w:lineRule="auto"/>
        <w:ind w:left="851" w:hanging="851"/>
        <w:jc w:val="both"/>
        <w:rPr>
          <w:rFonts w:ascii="Arial" w:hAnsi="Arial" w:cs="Arial"/>
          <w:sz w:val="24"/>
          <w:szCs w:val="24"/>
        </w:rPr>
      </w:pPr>
    </w:p>
    <w:p w:rsidR="006548C7" w:rsidRPr="00081B51" w:rsidRDefault="006548C7" w:rsidP="00081B51">
      <w:pPr>
        <w:spacing w:line="360" w:lineRule="auto"/>
        <w:ind w:left="851" w:hanging="851"/>
        <w:jc w:val="both"/>
        <w:rPr>
          <w:rFonts w:ascii="Arial" w:hAnsi="Arial" w:cs="Arial"/>
          <w:b/>
          <w:sz w:val="24"/>
          <w:szCs w:val="24"/>
        </w:rPr>
      </w:pPr>
      <w:r w:rsidRPr="00081B51">
        <w:rPr>
          <w:rFonts w:ascii="Arial" w:hAnsi="Arial" w:cs="Arial"/>
          <w:b/>
          <w:sz w:val="24"/>
          <w:szCs w:val="24"/>
        </w:rPr>
        <w:t>Mr James D</w:t>
      </w:r>
      <w:r>
        <w:rPr>
          <w:rFonts w:ascii="Arial" w:hAnsi="Arial" w:cs="Arial"/>
          <w:b/>
          <w:sz w:val="24"/>
          <w:szCs w:val="24"/>
        </w:rPr>
        <w:t>iamond (also known as “</w:t>
      </w:r>
      <w:r w:rsidRPr="00081B51">
        <w:rPr>
          <w:rFonts w:ascii="Arial" w:hAnsi="Arial" w:cs="Arial"/>
          <w:b/>
          <w:i/>
          <w:sz w:val="24"/>
          <w:szCs w:val="24"/>
        </w:rPr>
        <w:t>Flenters</w:t>
      </w:r>
      <w:r>
        <w:rPr>
          <w:rFonts w:ascii="Arial" w:hAnsi="Arial" w:cs="Arial"/>
          <w:b/>
          <w:sz w:val="24"/>
          <w:szCs w:val="24"/>
        </w:rPr>
        <w:t xml:space="preserve">”) </w:t>
      </w:r>
    </w:p>
    <w:p w:rsidR="006548C7" w:rsidRDefault="006548C7"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 xml:space="preserve">Mr </w:t>
      </w:r>
      <w:r w:rsidR="007E5B71" w:rsidRPr="006548C7">
        <w:rPr>
          <w:rFonts w:ascii="Arial" w:hAnsi="Arial" w:cs="Arial"/>
          <w:sz w:val="24"/>
          <w:szCs w:val="24"/>
        </w:rPr>
        <w:t xml:space="preserve">Diamond </w:t>
      </w:r>
      <w:r w:rsidR="00A71905">
        <w:rPr>
          <w:rFonts w:ascii="Arial" w:hAnsi="Arial" w:cs="Arial"/>
          <w:sz w:val="24"/>
          <w:szCs w:val="24"/>
        </w:rPr>
        <w:t xml:space="preserve">testified that </w:t>
      </w:r>
      <w:r w:rsidR="006206CF">
        <w:rPr>
          <w:rFonts w:ascii="Arial" w:hAnsi="Arial" w:cs="Arial"/>
          <w:sz w:val="24"/>
          <w:szCs w:val="24"/>
        </w:rPr>
        <w:t xml:space="preserve">he </w:t>
      </w:r>
      <w:r w:rsidR="0065480D" w:rsidRPr="006548C7">
        <w:rPr>
          <w:rFonts w:ascii="Arial" w:hAnsi="Arial" w:cs="Arial"/>
          <w:sz w:val="24"/>
          <w:szCs w:val="24"/>
        </w:rPr>
        <w:t>was working at Vuyo</w:t>
      </w:r>
      <w:r>
        <w:rPr>
          <w:rFonts w:ascii="Arial" w:hAnsi="Arial" w:cs="Arial"/>
          <w:sz w:val="24"/>
          <w:szCs w:val="24"/>
        </w:rPr>
        <w:t>’s</w:t>
      </w:r>
      <w:r w:rsidR="0065480D" w:rsidRPr="006548C7">
        <w:rPr>
          <w:rFonts w:ascii="Arial" w:hAnsi="Arial" w:cs="Arial"/>
          <w:sz w:val="24"/>
          <w:szCs w:val="24"/>
        </w:rPr>
        <w:t xml:space="preserve"> tavern </w:t>
      </w:r>
      <w:r>
        <w:rPr>
          <w:rFonts w:ascii="Arial" w:hAnsi="Arial" w:cs="Arial"/>
          <w:sz w:val="24"/>
          <w:szCs w:val="24"/>
        </w:rPr>
        <w:t>as a</w:t>
      </w:r>
      <w:r w:rsidR="007E5B71" w:rsidRPr="006548C7">
        <w:rPr>
          <w:rFonts w:ascii="Arial" w:hAnsi="Arial" w:cs="Arial"/>
          <w:sz w:val="24"/>
          <w:szCs w:val="24"/>
        </w:rPr>
        <w:t xml:space="preserve"> security guard. </w:t>
      </w:r>
      <w:r>
        <w:rPr>
          <w:rFonts w:ascii="Arial" w:hAnsi="Arial" w:cs="Arial"/>
          <w:sz w:val="24"/>
          <w:szCs w:val="24"/>
        </w:rPr>
        <w:t xml:space="preserve">He testified that his duties </w:t>
      </w:r>
      <w:r w:rsidRPr="00081B51">
        <w:rPr>
          <w:rFonts w:ascii="Arial" w:hAnsi="Arial" w:cs="Arial"/>
          <w:i/>
          <w:sz w:val="24"/>
          <w:szCs w:val="24"/>
        </w:rPr>
        <w:t>inter</w:t>
      </w:r>
      <w:r w:rsidR="006206CF">
        <w:rPr>
          <w:rFonts w:ascii="Arial" w:hAnsi="Arial" w:cs="Arial"/>
          <w:i/>
          <w:sz w:val="24"/>
          <w:szCs w:val="24"/>
        </w:rPr>
        <w:t xml:space="preserve"> </w:t>
      </w:r>
      <w:r w:rsidRPr="00081B51">
        <w:rPr>
          <w:rFonts w:ascii="Arial" w:hAnsi="Arial" w:cs="Arial"/>
          <w:i/>
          <w:sz w:val="24"/>
          <w:szCs w:val="24"/>
        </w:rPr>
        <w:t>alia</w:t>
      </w:r>
      <w:r>
        <w:rPr>
          <w:rFonts w:ascii="Arial" w:hAnsi="Arial" w:cs="Arial"/>
          <w:sz w:val="24"/>
          <w:szCs w:val="24"/>
        </w:rPr>
        <w:t xml:space="preserve"> included</w:t>
      </w:r>
      <w:r w:rsidR="00EF08EE">
        <w:rPr>
          <w:rFonts w:ascii="Arial" w:hAnsi="Arial" w:cs="Arial"/>
          <w:sz w:val="24"/>
          <w:szCs w:val="24"/>
        </w:rPr>
        <w:t xml:space="preserve"> </w:t>
      </w:r>
      <w:r w:rsidR="0065480D" w:rsidRPr="006548C7">
        <w:rPr>
          <w:rFonts w:ascii="Arial" w:hAnsi="Arial" w:cs="Arial"/>
          <w:sz w:val="24"/>
          <w:szCs w:val="24"/>
        </w:rPr>
        <w:t>search</w:t>
      </w:r>
      <w:r>
        <w:rPr>
          <w:rFonts w:ascii="Arial" w:hAnsi="Arial" w:cs="Arial"/>
          <w:sz w:val="24"/>
          <w:szCs w:val="24"/>
        </w:rPr>
        <w:t>ing patrons</w:t>
      </w:r>
      <w:r w:rsidR="0065480D" w:rsidRPr="006548C7">
        <w:rPr>
          <w:rFonts w:ascii="Arial" w:hAnsi="Arial" w:cs="Arial"/>
          <w:sz w:val="24"/>
          <w:szCs w:val="24"/>
        </w:rPr>
        <w:t xml:space="preserve"> upon entry </w:t>
      </w:r>
      <w:r>
        <w:rPr>
          <w:rFonts w:ascii="Arial" w:hAnsi="Arial" w:cs="Arial"/>
          <w:sz w:val="24"/>
          <w:szCs w:val="24"/>
        </w:rPr>
        <w:t xml:space="preserve">of the tavern </w:t>
      </w:r>
      <w:r w:rsidR="0065480D" w:rsidRPr="006548C7">
        <w:rPr>
          <w:rFonts w:ascii="Arial" w:hAnsi="Arial" w:cs="Arial"/>
          <w:sz w:val="24"/>
          <w:szCs w:val="24"/>
        </w:rPr>
        <w:t xml:space="preserve">and </w:t>
      </w:r>
      <w:r>
        <w:rPr>
          <w:rFonts w:ascii="Arial" w:hAnsi="Arial" w:cs="Arial"/>
          <w:sz w:val="24"/>
          <w:szCs w:val="24"/>
        </w:rPr>
        <w:t xml:space="preserve">ensuring that </w:t>
      </w:r>
      <w:r w:rsidR="0065480D" w:rsidRPr="006548C7">
        <w:rPr>
          <w:rFonts w:ascii="Arial" w:hAnsi="Arial" w:cs="Arial"/>
          <w:sz w:val="24"/>
          <w:szCs w:val="24"/>
        </w:rPr>
        <w:t xml:space="preserve">everything and everyone </w:t>
      </w:r>
      <w:r>
        <w:rPr>
          <w:rFonts w:ascii="Arial" w:hAnsi="Arial" w:cs="Arial"/>
          <w:sz w:val="24"/>
          <w:szCs w:val="24"/>
        </w:rPr>
        <w:t xml:space="preserve">were </w:t>
      </w:r>
      <w:r w:rsidR="0065480D" w:rsidRPr="006548C7">
        <w:rPr>
          <w:rFonts w:ascii="Arial" w:hAnsi="Arial" w:cs="Arial"/>
          <w:sz w:val="24"/>
          <w:szCs w:val="24"/>
        </w:rPr>
        <w:t>safe in the tavern</w:t>
      </w:r>
      <w:r w:rsidR="006206CF">
        <w:rPr>
          <w:rFonts w:ascii="Arial" w:hAnsi="Arial" w:cs="Arial"/>
          <w:sz w:val="24"/>
          <w:szCs w:val="24"/>
        </w:rPr>
        <w:t xml:space="preserve">.  He also did </w:t>
      </w:r>
      <w:r>
        <w:rPr>
          <w:rFonts w:ascii="Arial" w:hAnsi="Arial" w:cs="Arial"/>
          <w:sz w:val="24"/>
          <w:szCs w:val="24"/>
        </w:rPr>
        <w:t>cleaning</w:t>
      </w:r>
      <w:r w:rsidR="006206CF">
        <w:rPr>
          <w:rFonts w:ascii="Arial" w:hAnsi="Arial" w:cs="Arial"/>
          <w:sz w:val="24"/>
          <w:szCs w:val="24"/>
        </w:rPr>
        <w:t xml:space="preserve"> duty</w:t>
      </w:r>
      <w:r w:rsidR="0065480D" w:rsidRPr="006548C7">
        <w:rPr>
          <w:rFonts w:ascii="Arial" w:hAnsi="Arial" w:cs="Arial"/>
          <w:sz w:val="24"/>
          <w:szCs w:val="24"/>
        </w:rPr>
        <w:t xml:space="preserve">. </w:t>
      </w:r>
    </w:p>
    <w:p w:rsidR="006548C7" w:rsidRDefault="006548C7" w:rsidP="00D2345C">
      <w:pPr>
        <w:pStyle w:val="ListParagraph"/>
        <w:spacing w:line="480" w:lineRule="auto"/>
        <w:ind w:left="851" w:hanging="851"/>
        <w:jc w:val="both"/>
        <w:rPr>
          <w:rFonts w:ascii="Arial" w:hAnsi="Arial" w:cs="Arial"/>
          <w:sz w:val="24"/>
          <w:szCs w:val="24"/>
        </w:rPr>
      </w:pPr>
    </w:p>
    <w:p w:rsidR="00D013BA" w:rsidRDefault="007E5B71" w:rsidP="00DA51AD">
      <w:pPr>
        <w:pStyle w:val="ListParagraph"/>
        <w:numPr>
          <w:ilvl w:val="0"/>
          <w:numId w:val="9"/>
        </w:numPr>
        <w:spacing w:line="360" w:lineRule="auto"/>
        <w:ind w:left="851" w:hanging="851"/>
        <w:jc w:val="both"/>
        <w:rPr>
          <w:rFonts w:ascii="Arial" w:hAnsi="Arial" w:cs="Arial"/>
          <w:sz w:val="24"/>
          <w:szCs w:val="24"/>
        </w:rPr>
      </w:pPr>
      <w:r w:rsidRPr="006548C7">
        <w:rPr>
          <w:rFonts w:ascii="Arial" w:hAnsi="Arial" w:cs="Arial"/>
          <w:sz w:val="24"/>
          <w:szCs w:val="24"/>
        </w:rPr>
        <w:t>He described the set</w:t>
      </w:r>
      <w:r w:rsidR="006548C7">
        <w:rPr>
          <w:rFonts w:ascii="Arial" w:hAnsi="Arial" w:cs="Arial"/>
          <w:sz w:val="24"/>
          <w:szCs w:val="24"/>
        </w:rPr>
        <w:t>-</w:t>
      </w:r>
      <w:r w:rsidRPr="006548C7">
        <w:rPr>
          <w:rFonts w:ascii="Arial" w:hAnsi="Arial" w:cs="Arial"/>
          <w:sz w:val="24"/>
          <w:szCs w:val="24"/>
        </w:rPr>
        <w:t xml:space="preserve">up at the </w:t>
      </w:r>
      <w:r w:rsidR="006548C7">
        <w:rPr>
          <w:rFonts w:ascii="Arial" w:hAnsi="Arial" w:cs="Arial"/>
          <w:sz w:val="24"/>
          <w:szCs w:val="24"/>
        </w:rPr>
        <w:t xml:space="preserve">said </w:t>
      </w:r>
      <w:r w:rsidRPr="006548C7">
        <w:rPr>
          <w:rFonts w:ascii="Arial" w:hAnsi="Arial" w:cs="Arial"/>
          <w:sz w:val="24"/>
          <w:szCs w:val="24"/>
        </w:rPr>
        <w:t>tavern as having two gates</w:t>
      </w:r>
      <w:r w:rsidR="006548C7">
        <w:rPr>
          <w:rFonts w:ascii="Arial" w:hAnsi="Arial" w:cs="Arial"/>
          <w:sz w:val="24"/>
          <w:szCs w:val="24"/>
        </w:rPr>
        <w:t>. The</w:t>
      </w:r>
      <w:r w:rsidRPr="006548C7">
        <w:rPr>
          <w:rFonts w:ascii="Arial" w:hAnsi="Arial" w:cs="Arial"/>
          <w:sz w:val="24"/>
          <w:szCs w:val="24"/>
        </w:rPr>
        <w:t xml:space="preserve"> first one as one enters the premises and second one</w:t>
      </w:r>
      <w:r w:rsidR="006548C7">
        <w:rPr>
          <w:rFonts w:ascii="Arial" w:hAnsi="Arial" w:cs="Arial"/>
          <w:sz w:val="24"/>
          <w:szCs w:val="24"/>
        </w:rPr>
        <w:t xml:space="preserve"> situate</w:t>
      </w:r>
      <w:r w:rsidRPr="006548C7">
        <w:rPr>
          <w:rFonts w:ascii="Arial" w:hAnsi="Arial" w:cs="Arial"/>
          <w:sz w:val="24"/>
          <w:szCs w:val="24"/>
        </w:rPr>
        <w:t xml:space="preserve"> where he searched p</w:t>
      </w:r>
      <w:r w:rsidR="006548C7">
        <w:rPr>
          <w:rFonts w:ascii="Arial" w:hAnsi="Arial" w:cs="Arial"/>
          <w:sz w:val="24"/>
          <w:szCs w:val="24"/>
        </w:rPr>
        <w:t>atrons</w:t>
      </w:r>
      <w:r w:rsidRPr="006548C7">
        <w:rPr>
          <w:rFonts w:ascii="Arial" w:hAnsi="Arial" w:cs="Arial"/>
          <w:sz w:val="24"/>
          <w:szCs w:val="24"/>
        </w:rPr>
        <w:t xml:space="preserve"> before</w:t>
      </w:r>
      <w:r w:rsidR="006548C7">
        <w:rPr>
          <w:rFonts w:ascii="Arial" w:hAnsi="Arial" w:cs="Arial"/>
          <w:sz w:val="24"/>
          <w:szCs w:val="24"/>
        </w:rPr>
        <w:t xml:space="preserve"> they</w:t>
      </w:r>
      <w:r w:rsidRPr="006548C7">
        <w:rPr>
          <w:rFonts w:ascii="Arial" w:hAnsi="Arial" w:cs="Arial"/>
          <w:sz w:val="24"/>
          <w:szCs w:val="24"/>
        </w:rPr>
        <w:t xml:space="preserve"> enter</w:t>
      </w:r>
      <w:r w:rsidR="006548C7">
        <w:rPr>
          <w:rFonts w:ascii="Arial" w:hAnsi="Arial" w:cs="Arial"/>
          <w:sz w:val="24"/>
          <w:szCs w:val="24"/>
        </w:rPr>
        <w:t>ed the tavern</w:t>
      </w:r>
      <w:r w:rsidRPr="006548C7">
        <w:rPr>
          <w:rFonts w:ascii="Arial" w:hAnsi="Arial" w:cs="Arial"/>
          <w:sz w:val="24"/>
          <w:szCs w:val="24"/>
        </w:rPr>
        <w:t xml:space="preserve"> and</w:t>
      </w:r>
      <w:r w:rsidR="00A71905">
        <w:rPr>
          <w:rFonts w:ascii="Arial" w:hAnsi="Arial" w:cs="Arial"/>
          <w:sz w:val="24"/>
          <w:szCs w:val="24"/>
        </w:rPr>
        <w:t xml:space="preserve"> moved towards</w:t>
      </w:r>
      <w:r w:rsidRPr="006548C7">
        <w:rPr>
          <w:rFonts w:ascii="Arial" w:hAnsi="Arial" w:cs="Arial"/>
          <w:sz w:val="24"/>
          <w:szCs w:val="24"/>
        </w:rPr>
        <w:t xml:space="preserve"> the dance floor area. He</w:t>
      </w:r>
      <w:r w:rsidR="006548C7">
        <w:rPr>
          <w:rFonts w:ascii="Arial" w:hAnsi="Arial" w:cs="Arial"/>
          <w:sz w:val="24"/>
          <w:szCs w:val="24"/>
        </w:rPr>
        <w:t xml:space="preserve"> testified that he</w:t>
      </w:r>
      <w:r w:rsidRPr="006548C7">
        <w:rPr>
          <w:rFonts w:ascii="Arial" w:hAnsi="Arial" w:cs="Arial"/>
          <w:sz w:val="24"/>
          <w:szCs w:val="24"/>
        </w:rPr>
        <w:t xml:space="preserve"> would usually sta</w:t>
      </w:r>
      <w:r w:rsidRPr="00081B51">
        <w:rPr>
          <w:rFonts w:ascii="Arial" w:hAnsi="Arial" w:cs="Arial"/>
          <w:sz w:val="24"/>
          <w:szCs w:val="24"/>
        </w:rPr>
        <w:t>nd at the second gate to observe what was going on inside the tavern.</w:t>
      </w:r>
      <w:r w:rsidR="004A40CA" w:rsidRPr="00081B51">
        <w:rPr>
          <w:rFonts w:ascii="Arial" w:hAnsi="Arial" w:cs="Arial"/>
          <w:sz w:val="24"/>
          <w:szCs w:val="24"/>
        </w:rPr>
        <w:t xml:space="preserve"> </w:t>
      </w:r>
      <w:r w:rsidR="006206CF">
        <w:rPr>
          <w:rFonts w:ascii="Arial" w:hAnsi="Arial" w:cs="Arial"/>
          <w:sz w:val="24"/>
          <w:szCs w:val="24"/>
        </w:rPr>
        <w:t>T</w:t>
      </w:r>
      <w:r w:rsidR="006548C7">
        <w:rPr>
          <w:rFonts w:ascii="Arial" w:hAnsi="Arial" w:cs="Arial"/>
          <w:sz w:val="24"/>
          <w:szCs w:val="24"/>
        </w:rPr>
        <w:t>he</w:t>
      </w:r>
      <w:r w:rsidR="004A40CA" w:rsidRPr="00081B51">
        <w:rPr>
          <w:rFonts w:ascii="Arial" w:hAnsi="Arial" w:cs="Arial"/>
          <w:sz w:val="24"/>
          <w:szCs w:val="24"/>
        </w:rPr>
        <w:t xml:space="preserve"> oper</w:t>
      </w:r>
      <w:r w:rsidR="00F8607A" w:rsidRPr="00081B51">
        <w:rPr>
          <w:rFonts w:ascii="Arial" w:hAnsi="Arial" w:cs="Arial"/>
          <w:sz w:val="24"/>
          <w:szCs w:val="24"/>
        </w:rPr>
        <w:t xml:space="preserve">ating hours of the tavern were </w:t>
      </w:r>
      <w:r w:rsidR="006548C7">
        <w:rPr>
          <w:rFonts w:ascii="Arial" w:hAnsi="Arial" w:cs="Arial"/>
          <w:sz w:val="24"/>
          <w:szCs w:val="24"/>
        </w:rPr>
        <w:t xml:space="preserve">from </w:t>
      </w:r>
      <w:r w:rsidR="00F8607A" w:rsidRPr="00081B51">
        <w:rPr>
          <w:rFonts w:ascii="Arial" w:hAnsi="Arial" w:cs="Arial"/>
          <w:sz w:val="24"/>
          <w:szCs w:val="24"/>
        </w:rPr>
        <w:t>21</w:t>
      </w:r>
      <w:r w:rsidR="004A40CA" w:rsidRPr="00081B51">
        <w:rPr>
          <w:rFonts w:ascii="Arial" w:hAnsi="Arial" w:cs="Arial"/>
          <w:sz w:val="24"/>
          <w:szCs w:val="24"/>
        </w:rPr>
        <w:t>h00</w:t>
      </w:r>
      <w:r w:rsidR="00F8607A" w:rsidRPr="00081B51">
        <w:rPr>
          <w:rFonts w:ascii="Arial" w:hAnsi="Arial" w:cs="Arial"/>
          <w:sz w:val="24"/>
          <w:szCs w:val="24"/>
        </w:rPr>
        <w:t xml:space="preserve"> </w:t>
      </w:r>
      <w:r w:rsidR="006206CF">
        <w:rPr>
          <w:rFonts w:ascii="Arial" w:hAnsi="Arial" w:cs="Arial"/>
          <w:sz w:val="24"/>
          <w:szCs w:val="24"/>
        </w:rPr>
        <w:t>until</w:t>
      </w:r>
      <w:r w:rsidR="004A40CA" w:rsidRPr="00081B51">
        <w:rPr>
          <w:rFonts w:ascii="Arial" w:hAnsi="Arial" w:cs="Arial"/>
          <w:sz w:val="24"/>
          <w:szCs w:val="24"/>
        </w:rPr>
        <w:t xml:space="preserve"> between </w:t>
      </w:r>
      <w:r w:rsidR="006548C7">
        <w:rPr>
          <w:rFonts w:ascii="Arial" w:hAnsi="Arial" w:cs="Arial"/>
          <w:sz w:val="24"/>
          <w:szCs w:val="24"/>
        </w:rPr>
        <w:t>0</w:t>
      </w:r>
      <w:r w:rsidR="004A40CA" w:rsidRPr="00081B51">
        <w:rPr>
          <w:rFonts w:ascii="Arial" w:hAnsi="Arial" w:cs="Arial"/>
          <w:sz w:val="24"/>
          <w:szCs w:val="24"/>
        </w:rPr>
        <w:t>1</w:t>
      </w:r>
      <w:r w:rsidR="006206CF">
        <w:rPr>
          <w:rFonts w:ascii="Arial" w:hAnsi="Arial" w:cs="Arial"/>
          <w:sz w:val="24"/>
          <w:szCs w:val="24"/>
        </w:rPr>
        <w:t>h00</w:t>
      </w:r>
      <w:r w:rsidR="004A40CA" w:rsidRPr="00081B51">
        <w:rPr>
          <w:rFonts w:ascii="Arial" w:hAnsi="Arial" w:cs="Arial"/>
          <w:sz w:val="24"/>
          <w:szCs w:val="24"/>
        </w:rPr>
        <w:t xml:space="preserve"> and </w:t>
      </w:r>
      <w:r w:rsidR="006548C7">
        <w:rPr>
          <w:rFonts w:ascii="Arial" w:hAnsi="Arial" w:cs="Arial"/>
          <w:sz w:val="24"/>
          <w:szCs w:val="24"/>
        </w:rPr>
        <w:t>0</w:t>
      </w:r>
      <w:r w:rsidR="004A40CA" w:rsidRPr="00081B51">
        <w:rPr>
          <w:rFonts w:ascii="Arial" w:hAnsi="Arial" w:cs="Arial"/>
          <w:sz w:val="24"/>
          <w:szCs w:val="24"/>
        </w:rPr>
        <w:t xml:space="preserve">3h00 </w:t>
      </w:r>
      <w:r w:rsidR="00D013BA">
        <w:rPr>
          <w:rFonts w:ascii="Arial" w:hAnsi="Arial" w:cs="Arial"/>
          <w:sz w:val="24"/>
          <w:szCs w:val="24"/>
        </w:rPr>
        <w:t xml:space="preserve">in </w:t>
      </w:r>
      <w:r w:rsidR="004A40CA" w:rsidRPr="00081B51">
        <w:rPr>
          <w:rFonts w:ascii="Arial" w:hAnsi="Arial" w:cs="Arial"/>
          <w:sz w:val="24"/>
          <w:szCs w:val="24"/>
        </w:rPr>
        <w:t xml:space="preserve">the morning. </w:t>
      </w:r>
      <w:r w:rsidRPr="00081B51">
        <w:rPr>
          <w:rFonts w:ascii="Arial" w:hAnsi="Arial" w:cs="Arial"/>
          <w:sz w:val="24"/>
          <w:szCs w:val="24"/>
        </w:rPr>
        <w:t xml:space="preserve"> </w:t>
      </w:r>
    </w:p>
    <w:p w:rsidR="00D013BA" w:rsidRPr="00081B51" w:rsidRDefault="00D013BA" w:rsidP="00D2345C">
      <w:pPr>
        <w:pStyle w:val="ListParagraph"/>
        <w:spacing w:line="480" w:lineRule="auto"/>
        <w:ind w:left="851" w:hanging="851"/>
        <w:rPr>
          <w:rFonts w:ascii="Arial" w:hAnsi="Arial" w:cs="Arial"/>
          <w:sz w:val="24"/>
          <w:szCs w:val="24"/>
        </w:rPr>
      </w:pPr>
    </w:p>
    <w:p w:rsidR="00F8607A" w:rsidRDefault="007E5B71" w:rsidP="00DA51AD">
      <w:pPr>
        <w:pStyle w:val="ListParagraph"/>
        <w:numPr>
          <w:ilvl w:val="0"/>
          <w:numId w:val="9"/>
        </w:numPr>
        <w:spacing w:line="360" w:lineRule="auto"/>
        <w:ind w:left="851" w:hanging="851"/>
        <w:jc w:val="both"/>
        <w:rPr>
          <w:rFonts w:ascii="Arial" w:hAnsi="Arial" w:cs="Arial"/>
          <w:sz w:val="24"/>
          <w:szCs w:val="24"/>
        </w:rPr>
      </w:pPr>
      <w:r w:rsidRPr="00081B51">
        <w:rPr>
          <w:rFonts w:ascii="Arial" w:hAnsi="Arial" w:cs="Arial"/>
          <w:sz w:val="24"/>
          <w:szCs w:val="24"/>
        </w:rPr>
        <w:t xml:space="preserve">On </w:t>
      </w:r>
      <w:r w:rsidR="00002B7E" w:rsidRPr="00081B51">
        <w:rPr>
          <w:rFonts w:ascii="Arial" w:hAnsi="Arial" w:cs="Arial"/>
          <w:sz w:val="24"/>
          <w:szCs w:val="24"/>
        </w:rPr>
        <w:t>11 July 2015</w:t>
      </w:r>
      <w:r w:rsidR="00D013BA">
        <w:rPr>
          <w:rFonts w:ascii="Arial" w:hAnsi="Arial" w:cs="Arial"/>
          <w:sz w:val="24"/>
          <w:szCs w:val="24"/>
        </w:rPr>
        <w:t>,</w:t>
      </w:r>
      <w:r w:rsidR="00002B7E" w:rsidRPr="00081B51">
        <w:rPr>
          <w:rFonts w:ascii="Arial" w:hAnsi="Arial" w:cs="Arial"/>
          <w:sz w:val="24"/>
          <w:szCs w:val="24"/>
        </w:rPr>
        <w:t xml:space="preserve"> </w:t>
      </w:r>
      <w:r w:rsidRPr="00081B51">
        <w:rPr>
          <w:rFonts w:ascii="Arial" w:hAnsi="Arial" w:cs="Arial"/>
          <w:sz w:val="24"/>
          <w:szCs w:val="24"/>
        </w:rPr>
        <w:t>before go</w:t>
      </w:r>
      <w:r w:rsidR="00D013BA">
        <w:rPr>
          <w:rFonts w:ascii="Arial" w:hAnsi="Arial" w:cs="Arial"/>
          <w:sz w:val="24"/>
          <w:szCs w:val="24"/>
        </w:rPr>
        <w:t>ing</w:t>
      </w:r>
      <w:r w:rsidRPr="00081B51">
        <w:rPr>
          <w:rFonts w:ascii="Arial" w:hAnsi="Arial" w:cs="Arial"/>
          <w:sz w:val="24"/>
          <w:szCs w:val="24"/>
        </w:rPr>
        <w:t xml:space="preserve"> to</w:t>
      </w:r>
      <w:r w:rsidR="00002B7E" w:rsidRPr="00081B51">
        <w:rPr>
          <w:rFonts w:ascii="Arial" w:hAnsi="Arial" w:cs="Arial"/>
          <w:sz w:val="24"/>
          <w:szCs w:val="24"/>
        </w:rPr>
        <w:t xml:space="preserve"> work</w:t>
      </w:r>
      <w:r w:rsidRPr="00081B51">
        <w:rPr>
          <w:rFonts w:ascii="Arial" w:hAnsi="Arial" w:cs="Arial"/>
          <w:sz w:val="24"/>
          <w:szCs w:val="24"/>
        </w:rPr>
        <w:t xml:space="preserve">, he went </w:t>
      </w:r>
      <w:r w:rsidRPr="00081B51">
        <w:rPr>
          <w:rFonts w:ascii="Arial" w:hAnsi="Arial" w:cs="Arial"/>
          <w:i/>
          <w:sz w:val="24"/>
          <w:szCs w:val="24"/>
        </w:rPr>
        <w:t>via</w:t>
      </w:r>
      <w:r w:rsidRPr="00081B51">
        <w:rPr>
          <w:rFonts w:ascii="Arial" w:hAnsi="Arial" w:cs="Arial"/>
          <w:sz w:val="24"/>
          <w:szCs w:val="24"/>
        </w:rPr>
        <w:t xml:space="preserve"> a place he refer</w:t>
      </w:r>
      <w:r w:rsidR="00D013BA">
        <w:rPr>
          <w:rFonts w:ascii="Arial" w:hAnsi="Arial" w:cs="Arial"/>
          <w:sz w:val="24"/>
          <w:szCs w:val="24"/>
        </w:rPr>
        <w:t>red</w:t>
      </w:r>
      <w:r w:rsidRPr="00081B51">
        <w:rPr>
          <w:rFonts w:ascii="Arial" w:hAnsi="Arial" w:cs="Arial"/>
          <w:sz w:val="24"/>
          <w:szCs w:val="24"/>
        </w:rPr>
        <w:t xml:space="preserve"> to as </w:t>
      </w:r>
      <w:r w:rsidRPr="00081B51">
        <w:rPr>
          <w:rFonts w:ascii="Arial" w:hAnsi="Arial" w:cs="Arial"/>
          <w:i/>
          <w:sz w:val="24"/>
          <w:szCs w:val="24"/>
        </w:rPr>
        <w:t>“Gun-a-</w:t>
      </w:r>
      <w:r w:rsidR="00A71905">
        <w:rPr>
          <w:rFonts w:ascii="Arial" w:hAnsi="Arial" w:cs="Arial"/>
          <w:i/>
          <w:sz w:val="24"/>
          <w:szCs w:val="24"/>
        </w:rPr>
        <w:t>G</w:t>
      </w:r>
      <w:r w:rsidRPr="00081B51">
        <w:rPr>
          <w:rFonts w:ascii="Arial" w:hAnsi="Arial" w:cs="Arial"/>
          <w:i/>
          <w:sz w:val="24"/>
          <w:szCs w:val="24"/>
        </w:rPr>
        <w:t>un’s</w:t>
      </w:r>
      <w:r w:rsidR="00002B7E" w:rsidRPr="00081B51">
        <w:rPr>
          <w:rFonts w:ascii="Arial" w:hAnsi="Arial" w:cs="Arial"/>
          <w:sz w:val="24"/>
          <w:szCs w:val="24"/>
        </w:rPr>
        <w:t xml:space="preserve"> </w:t>
      </w:r>
      <w:r w:rsidR="00D013BA">
        <w:rPr>
          <w:rFonts w:ascii="Arial" w:hAnsi="Arial" w:cs="Arial"/>
          <w:sz w:val="24"/>
          <w:szCs w:val="24"/>
        </w:rPr>
        <w:t>h</w:t>
      </w:r>
      <w:r w:rsidR="00002B7E" w:rsidRPr="00081B51">
        <w:rPr>
          <w:rFonts w:ascii="Arial" w:hAnsi="Arial" w:cs="Arial"/>
          <w:sz w:val="24"/>
          <w:szCs w:val="24"/>
        </w:rPr>
        <w:t>ouse</w:t>
      </w:r>
      <w:r w:rsidR="00D013BA">
        <w:rPr>
          <w:rFonts w:ascii="Arial" w:hAnsi="Arial" w:cs="Arial"/>
          <w:sz w:val="24"/>
          <w:szCs w:val="24"/>
        </w:rPr>
        <w:t>”</w:t>
      </w:r>
      <w:r w:rsidRPr="00081B51">
        <w:rPr>
          <w:rFonts w:ascii="Arial" w:hAnsi="Arial" w:cs="Arial"/>
          <w:sz w:val="24"/>
          <w:szCs w:val="24"/>
        </w:rPr>
        <w:t xml:space="preserve"> to have a smoke.</w:t>
      </w:r>
      <w:r w:rsidR="00D013BA">
        <w:rPr>
          <w:rFonts w:ascii="Arial" w:hAnsi="Arial" w:cs="Arial"/>
          <w:sz w:val="24"/>
          <w:szCs w:val="24"/>
        </w:rPr>
        <w:t xml:space="preserve"> He testified that d</w:t>
      </w:r>
      <w:r w:rsidR="004A40CA" w:rsidRPr="00081B51">
        <w:rPr>
          <w:rFonts w:ascii="Arial" w:hAnsi="Arial" w:cs="Arial"/>
          <w:sz w:val="24"/>
          <w:szCs w:val="24"/>
        </w:rPr>
        <w:t xml:space="preserve">agga is sold </w:t>
      </w:r>
      <w:r w:rsidR="00D013BA">
        <w:rPr>
          <w:rFonts w:ascii="Arial" w:hAnsi="Arial" w:cs="Arial"/>
          <w:sz w:val="24"/>
          <w:szCs w:val="24"/>
        </w:rPr>
        <w:t>at the said house</w:t>
      </w:r>
      <w:r w:rsidR="004A40CA" w:rsidRPr="00081B51">
        <w:rPr>
          <w:rFonts w:ascii="Arial" w:hAnsi="Arial" w:cs="Arial"/>
          <w:sz w:val="24"/>
          <w:szCs w:val="24"/>
        </w:rPr>
        <w:t xml:space="preserve">. </w:t>
      </w:r>
      <w:r w:rsidRPr="00081B51">
        <w:rPr>
          <w:rFonts w:ascii="Arial" w:hAnsi="Arial" w:cs="Arial"/>
          <w:sz w:val="24"/>
          <w:szCs w:val="24"/>
        </w:rPr>
        <w:t xml:space="preserve">He </w:t>
      </w:r>
      <w:r w:rsidR="00D013BA">
        <w:rPr>
          <w:rFonts w:ascii="Arial" w:hAnsi="Arial" w:cs="Arial"/>
          <w:sz w:val="24"/>
          <w:szCs w:val="24"/>
        </w:rPr>
        <w:t xml:space="preserve">also testified that he </w:t>
      </w:r>
      <w:r w:rsidRPr="00081B51">
        <w:rPr>
          <w:rFonts w:ascii="Arial" w:hAnsi="Arial" w:cs="Arial"/>
          <w:sz w:val="24"/>
          <w:szCs w:val="24"/>
        </w:rPr>
        <w:t xml:space="preserve">specifically smoked </w:t>
      </w:r>
      <w:r w:rsidR="00002B7E" w:rsidRPr="00081B51">
        <w:rPr>
          <w:rFonts w:ascii="Arial" w:hAnsi="Arial" w:cs="Arial"/>
          <w:sz w:val="24"/>
          <w:szCs w:val="24"/>
        </w:rPr>
        <w:t xml:space="preserve">drugs, </w:t>
      </w:r>
      <w:r w:rsidR="00F8607A" w:rsidRPr="00081B51">
        <w:rPr>
          <w:rFonts w:ascii="Arial" w:hAnsi="Arial" w:cs="Arial"/>
          <w:sz w:val="24"/>
          <w:szCs w:val="24"/>
        </w:rPr>
        <w:t>“</w:t>
      </w:r>
      <w:r w:rsidR="00F8607A" w:rsidRPr="00081B51">
        <w:rPr>
          <w:rFonts w:ascii="Arial" w:hAnsi="Arial" w:cs="Arial"/>
          <w:i/>
          <w:sz w:val="24"/>
          <w:szCs w:val="24"/>
        </w:rPr>
        <w:t>tik</w:t>
      </w:r>
      <w:r w:rsidR="00F8607A" w:rsidRPr="00081B51">
        <w:rPr>
          <w:rFonts w:ascii="Arial" w:hAnsi="Arial" w:cs="Arial"/>
          <w:sz w:val="24"/>
          <w:szCs w:val="24"/>
        </w:rPr>
        <w:t xml:space="preserve">” </w:t>
      </w:r>
      <w:r w:rsidR="00D013BA">
        <w:rPr>
          <w:rFonts w:ascii="Arial" w:hAnsi="Arial" w:cs="Arial"/>
          <w:sz w:val="24"/>
          <w:szCs w:val="24"/>
        </w:rPr>
        <w:t xml:space="preserve">on the said occasion </w:t>
      </w:r>
      <w:r w:rsidR="00F8607A" w:rsidRPr="00081B51">
        <w:rPr>
          <w:rFonts w:ascii="Arial" w:hAnsi="Arial" w:cs="Arial"/>
          <w:sz w:val="24"/>
          <w:szCs w:val="24"/>
        </w:rPr>
        <w:t>and th</w:t>
      </w:r>
      <w:r w:rsidR="00D013BA">
        <w:rPr>
          <w:rFonts w:ascii="Arial" w:hAnsi="Arial" w:cs="Arial"/>
          <w:sz w:val="24"/>
          <w:szCs w:val="24"/>
        </w:rPr>
        <w:t>at he did so</w:t>
      </w:r>
      <w:r w:rsidR="00F8607A" w:rsidRPr="00081B51">
        <w:rPr>
          <w:rFonts w:ascii="Arial" w:hAnsi="Arial" w:cs="Arial"/>
          <w:sz w:val="24"/>
          <w:szCs w:val="24"/>
        </w:rPr>
        <w:t xml:space="preserve"> before 20h00 or</w:t>
      </w:r>
      <w:r w:rsidR="00D013BA">
        <w:rPr>
          <w:rFonts w:ascii="Arial" w:hAnsi="Arial" w:cs="Arial"/>
          <w:sz w:val="24"/>
          <w:szCs w:val="24"/>
        </w:rPr>
        <w:t xml:space="preserve"> soon thereafter.</w:t>
      </w:r>
      <w:r w:rsidRPr="00081B51">
        <w:rPr>
          <w:rFonts w:ascii="Arial" w:hAnsi="Arial" w:cs="Arial"/>
          <w:sz w:val="24"/>
          <w:szCs w:val="24"/>
        </w:rPr>
        <w:t xml:space="preserve"> </w:t>
      </w:r>
      <w:r w:rsidR="00D013BA">
        <w:rPr>
          <w:rFonts w:ascii="Arial" w:hAnsi="Arial" w:cs="Arial"/>
          <w:sz w:val="24"/>
          <w:szCs w:val="24"/>
        </w:rPr>
        <w:t>Whilst t</w:t>
      </w:r>
      <w:r w:rsidR="00002B7E" w:rsidRPr="00081B51">
        <w:rPr>
          <w:rFonts w:ascii="Arial" w:hAnsi="Arial" w:cs="Arial"/>
          <w:sz w:val="24"/>
          <w:szCs w:val="24"/>
        </w:rPr>
        <w:t xml:space="preserve">here at Gun-a-gun house, he saw </w:t>
      </w:r>
      <w:r w:rsidR="00D013BA">
        <w:rPr>
          <w:rFonts w:ascii="Arial" w:hAnsi="Arial" w:cs="Arial"/>
          <w:sz w:val="24"/>
          <w:szCs w:val="24"/>
        </w:rPr>
        <w:t>the first and third appellants in possession of</w:t>
      </w:r>
      <w:r w:rsidR="00F8607A" w:rsidRPr="00081B51">
        <w:rPr>
          <w:rFonts w:ascii="Arial" w:hAnsi="Arial" w:cs="Arial"/>
          <w:sz w:val="24"/>
          <w:szCs w:val="24"/>
        </w:rPr>
        <w:t xml:space="preserve"> a </w:t>
      </w:r>
      <w:r w:rsidR="00D013BA">
        <w:rPr>
          <w:rFonts w:ascii="Arial" w:hAnsi="Arial" w:cs="Arial"/>
          <w:sz w:val="24"/>
          <w:szCs w:val="24"/>
        </w:rPr>
        <w:t>home</w:t>
      </w:r>
      <w:r w:rsidR="00F8607A" w:rsidRPr="00081B51">
        <w:rPr>
          <w:rFonts w:ascii="Arial" w:hAnsi="Arial" w:cs="Arial"/>
          <w:sz w:val="24"/>
          <w:szCs w:val="24"/>
        </w:rPr>
        <w:t>-made axe</w:t>
      </w:r>
      <w:r w:rsidR="00D013BA">
        <w:rPr>
          <w:rFonts w:ascii="Arial" w:hAnsi="Arial" w:cs="Arial"/>
          <w:sz w:val="24"/>
          <w:szCs w:val="24"/>
        </w:rPr>
        <w:t xml:space="preserve"> and overheard the first appellant</w:t>
      </w:r>
      <w:r w:rsidR="00002B7E" w:rsidRPr="00081B51">
        <w:rPr>
          <w:rFonts w:ascii="Arial" w:hAnsi="Arial" w:cs="Arial"/>
          <w:sz w:val="24"/>
          <w:szCs w:val="24"/>
        </w:rPr>
        <w:t xml:space="preserve"> saying to</w:t>
      </w:r>
      <w:r w:rsidR="00D013BA">
        <w:rPr>
          <w:rFonts w:ascii="Arial" w:hAnsi="Arial" w:cs="Arial"/>
          <w:sz w:val="24"/>
          <w:szCs w:val="24"/>
        </w:rPr>
        <w:t xml:space="preserve"> the third a</w:t>
      </w:r>
      <w:r w:rsidR="00F8607A" w:rsidRPr="00081B51">
        <w:rPr>
          <w:rFonts w:ascii="Arial" w:hAnsi="Arial" w:cs="Arial"/>
          <w:sz w:val="24"/>
          <w:szCs w:val="24"/>
        </w:rPr>
        <w:t>ppellant</w:t>
      </w:r>
      <w:r w:rsidR="00002B7E" w:rsidRPr="00081B51">
        <w:rPr>
          <w:rFonts w:ascii="Arial" w:hAnsi="Arial" w:cs="Arial"/>
          <w:sz w:val="24"/>
          <w:szCs w:val="24"/>
        </w:rPr>
        <w:t xml:space="preserve"> </w:t>
      </w:r>
      <w:r w:rsidR="006206CF">
        <w:rPr>
          <w:rFonts w:ascii="Arial" w:hAnsi="Arial" w:cs="Arial"/>
          <w:sz w:val="24"/>
          <w:szCs w:val="24"/>
        </w:rPr>
        <w:t>that he would give him the axe in return for the third appellant buying or giving</w:t>
      </w:r>
      <w:r w:rsidR="00002B7E" w:rsidRPr="00081B51">
        <w:rPr>
          <w:rFonts w:ascii="Arial" w:hAnsi="Arial" w:cs="Arial"/>
          <w:sz w:val="24"/>
          <w:szCs w:val="24"/>
        </w:rPr>
        <w:t xml:space="preserve"> him two bags of </w:t>
      </w:r>
      <w:r w:rsidR="00F8607A" w:rsidRPr="00081B51">
        <w:rPr>
          <w:rFonts w:ascii="Arial" w:hAnsi="Arial" w:cs="Arial"/>
          <w:sz w:val="24"/>
          <w:szCs w:val="24"/>
        </w:rPr>
        <w:t>“</w:t>
      </w:r>
      <w:r w:rsidR="00002B7E" w:rsidRPr="00081B51">
        <w:rPr>
          <w:rFonts w:ascii="Arial" w:hAnsi="Arial" w:cs="Arial"/>
          <w:i/>
          <w:sz w:val="24"/>
          <w:szCs w:val="24"/>
        </w:rPr>
        <w:t>tik</w:t>
      </w:r>
      <w:r w:rsidR="00F8607A" w:rsidRPr="00081B51">
        <w:rPr>
          <w:rFonts w:ascii="Arial" w:hAnsi="Arial" w:cs="Arial"/>
          <w:sz w:val="24"/>
          <w:szCs w:val="24"/>
        </w:rPr>
        <w:t>”</w:t>
      </w:r>
      <w:r w:rsidR="00002B7E" w:rsidRPr="00081B51">
        <w:rPr>
          <w:rFonts w:ascii="Arial" w:hAnsi="Arial" w:cs="Arial"/>
          <w:sz w:val="24"/>
          <w:szCs w:val="24"/>
        </w:rPr>
        <w:t xml:space="preserve"> (drugs)</w:t>
      </w:r>
      <w:r w:rsidR="00D013BA">
        <w:rPr>
          <w:rFonts w:ascii="Arial" w:hAnsi="Arial" w:cs="Arial"/>
          <w:sz w:val="24"/>
          <w:szCs w:val="24"/>
        </w:rPr>
        <w:t>.</w:t>
      </w:r>
      <w:r w:rsidR="00002B7E" w:rsidRPr="00081B51">
        <w:rPr>
          <w:rFonts w:ascii="Arial" w:hAnsi="Arial" w:cs="Arial"/>
          <w:sz w:val="24"/>
          <w:szCs w:val="24"/>
        </w:rPr>
        <w:t xml:space="preserve"> </w:t>
      </w:r>
    </w:p>
    <w:p w:rsidR="00D013BA" w:rsidRPr="00081B51" w:rsidRDefault="00D013BA" w:rsidP="00D2345C">
      <w:pPr>
        <w:pStyle w:val="ListParagraph"/>
        <w:spacing w:line="480" w:lineRule="auto"/>
        <w:ind w:left="851" w:hanging="851"/>
        <w:rPr>
          <w:rFonts w:ascii="Arial" w:hAnsi="Arial" w:cs="Arial"/>
          <w:sz w:val="24"/>
          <w:szCs w:val="24"/>
        </w:rPr>
      </w:pPr>
    </w:p>
    <w:p w:rsidR="0090377E" w:rsidRPr="00081B51" w:rsidRDefault="00D013BA"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lastRenderedPageBreak/>
        <w:t xml:space="preserve">He further testified as follows. </w:t>
      </w:r>
      <w:r w:rsidR="00F8607A" w:rsidRPr="00081B51">
        <w:rPr>
          <w:rFonts w:ascii="Arial" w:hAnsi="Arial" w:cs="Arial"/>
          <w:sz w:val="24"/>
          <w:szCs w:val="24"/>
        </w:rPr>
        <w:t xml:space="preserve">He knew </w:t>
      </w:r>
      <w:r>
        <w:rPr>
          <w:rFonts w:ascii="Arial" w:hAnsi="Arial" w:cs="Arial"/>
          <w:sz w:val="24"/>
          <w:szCs w:val="24"/>
        </w:rPr>
        <w:t>the third appellant</w:t>
      </w:r>
      <w:r w:rsidR="00F8607A" w:rsidRPr="00081B51">
        <w:rPr>
          <w:rFonts w:ascii="Arial" w:hAnsi="Arial" w:cs="Arial"/>
          <w:sz w:val="24"/>
          <w:szCs w:val="24"/>
        </w:rPr>
        <w:t xml:space="preserve"> as </w:t>
      </w:r>
      <w:r w:rsidR="0090377E">
        <w:rPr>
          <w:rFonts w:ascii="Arial" w:hAnsi="Arial" w:cs="Arial"/>
          <w:sz w:val="24"/>
          <w:szCs w:val="24"/>
        </w:rPr>
        <w:t>“</w:t>
      </w:r>
      <w:r w:rsidR="00F8607A" w:rsidRPr="00081B51">
        <w:rPr>
          <w:rFonts w:ascii="Arial" w:hAnsi="Arial" w:cs="Arial"/>
          <w:i/>
          <w:sz w:val="24"/>
          <w:szCs w:val="24"/>
        </w:rPr>
        <w:t>Boraks</w:t>
      </w:r>
      <w:r w:rsidR="0090377E">
        <w:rPr>
          <w:rFonts w:ascii="Arial" w:hAnsi="Arial" w:cs="Arial"/>
          <w:sz w:val="24"/>
          <w:szCs w:val="24"/>
        </w:rPr>
        <w:t>”</w:t>
      </w:r>
      <w:r w:rsidR="006206CF">
        <w:rPr>
          <w:rFonts w:ascii="Arial" w:hAnsi="Arial" w:cs="Arial"/>
          <w:sz w:val="24"/>
          <w:szCs w:val="24"/>
        </w:rPr>
        <w:t xml:space="preserve"> as he grew up </w:t>
      </w:r>
      <w:r w:rsidR="0090377E">
        <w:rPr>
          <w:rFonts w:ascii="Arial" w:hAnsi="Arial" w:cs="Arial"/>
          <w:sz w:val="24"/>
          <w:szCs w:val="24"/>
        </w:rPr>
        <w:t xml:space="preserve">in front of </w:t>
      </w:r>
      <w:r w:rsidR="006206CF">
        <w:rPr>
          <w:rFonts w:ascii="Arial" w:hAnsi="Arial" w:cs="Arial"/>
          <w:sz w:val="24"/>
          <w:szCs w:val="24"/>
        </w:rPr>
        <w:t>him</w:t>
      </w:r>
      <w:r w:rsidR="0090377E">
        <w:rPr>
          <w:rFonts w:ascii="Arial" w:hAnsi="Arial" w:cs="Arial"/>
          <w:sz w:val="24"/>
          <w:szCs w:val="24"/>
        </w:rPr>
        <w:t xml:space="preserve">. He </w:t>
      </w:r>
      <w:r w:rsidR="00002B7E" w:rsidRPr="00081B51">
        <w:rPr>
          <w:rFonts w:ascii="Arial" w:hAnsi="Arial" w:cs="Arial"/>
          <w:sz w:val="24"/>
          <w:szCs w:val="24"/>
        </w:rPr>
        <w:t>and his aunt</w:t>
      </w:r>
      <w:r w:rsidR="00F8607A" w:rsidRPr="00081B51">
        <w:rPr>
          <w:rFonts w:ascii="Arial" w:hAnsi="Arial" w:cs="Arial"/>
          <w:sz w:val="24"/>
          <w:szCs w:val="24"/>
        </w:rPr>
        <w:t xml:space="preserve"> lived </w:t>
      </w:r>
      <w:r w:rsidR="0090377E">
        <w:rPr>
          <w:rFonts w:ascii="Arial" w:hAnsi="Arial" w:cs="Arial"/>
          <w:sz w:val="24"/>
          <w:szCs w:val="24"/>
        </w:rPr>
        <w:t>diagonally</w:t>
      </w:r>
      <w:r w:rsidR="00F8607A" w:rsidRPr="00081B51">
        <w:rPr>
          <w:rFonts w:ascii="Arial" w:hAnsi="Arial" w:cs="Arial"/>
          <w:sz w:val="24"/>
          <w:szCs w:val="24"/>
        </w:rPr>
        <w:t xml:space="preserve"> opposite </w:t>
      </w:r>
      <w:r w:rsidR="0090377E">
        <w:rPr>
          <w:rFonts w:ascii="Arial" w:hAnsi="Arial" w:cs="Arial"/>
          <w:sz w:val="24"/>
          <w:szCs w:val="24"/>
        </w:rPr>
        <w:t>the third appellant</w:t>
      </w:r>
      <w:r w:rsidR="00F8607A" w:rsidRPr="00081B51">
        <w:rPr>
          <w:rFonts w:ascii="Arial" w:hAnsi="Arial" w:cs="Arial"/>
          <w:sz w:val="24"/>
          <w:szCs w:val="24"/>
        </w:rPr>
        <w:t>’s place</w:t>
      </w:r>
      <w:r w:rsidR="000D2114">
        <w:rPr>
          <w:rFonts w:ascii="Arial" w:hAnsi="Arial" w:cs="Arial"/>
          <w:sz w:val="24"/>
          <w:szCs w:val="24"/>
        </w:rPr>
        <w:t xml:space="preserve"> of residence</w:t>
      </w:r>
      <w:r w:rsidR="00F8607A" w:rsidRPr="00081B51">
        <w:rPr>
          <w:rFonts w:ascii="Arial" w:hAnsi="Arial" w:cs="Arial"/>
          <w:sz w:val="24"/>
          <w:szCs w:val="24"/>
        </w:rPr>
        <w:t xml:space="preserve">. He knew </w:t>
      </w:r>
      <w:r w:rsidR="0090377E">
        <w:rPr>
          <w:rFonts w:ascii="Arial" w:hAnsi="Arial" w:cs="Arial"/>
          <w:sz w:val="24"/>
          <w:szCs w:val="24"/>
        </w:rPr>
        <w:t>the first a</w:t>
      </w:r>
      <w:r w:rsidR="00F8607A" w:rsidRPr="00081B51">
        <w:rPr>
          <w:rFonts w:ascii="Arial" w:hAnsi="Arial" w:cs="Arial"/>
          <w:sz w:val="24"/>
          <w:szCs w:val="24"/>
        </w:rPr>
        <w:t>ppellant</w:t>
      </w:r>
      <w:r w:rsidR="00002B7E" w:rsidRPr="00081B51">
        <w:rPr>
          <w:rFonts w:ascii="Arial" w:hAnsi="Arial" w:cs="Arial"/>
          <w:sz w:val="24"/>
          <w:szCs w:val="24"/>
        </w:rPr>
        <w:t xml:space="preserve"> as </w:t>
      </w:r>
      <w:r w:rsidR="0090377E">
        <w:rPr>
          <w:rFonts w:ascii="Arial" w:hAnsi="Arial" w:cs="Arial"/>
          <w:sz w:val="24"/>
          <w:szCs w:val="24"/>
        </w:rPr>
        <w:t>a hairdresser specialising in dreadlocks. The first appellant also use</w:t>
      </w:r>
      <w:r w:rsidR="000D2114">
        <w:rPr>
          <w:rFonts w:ascii="Arial" w:hAnsi="Arial" w:cs="Arial"/>
          <w:sz w:val="24"/>
          <w:szCs w:val="24"/>
        </w:rPr>
        <w:t>d to attend to</w:t>
      </w:r>
      <w:r w:rsidR="0090377E">
        <w:rPr>
          <w:rFonts w:ascii="Arial" w:hAnsi="Arial" w:cs="Arial"/>
          <w:sz w:val="24"/>
          <w:szCs w:val="24"/>
        </w:rPr>
        <w:t xml:space="preserve"> </w:t>
      </w:r>
      <w:r w:rsidR="00002B7E" w:rsidRPr="00081B51">
        <w:rPr>
          <w:rFonts w:ascii="Arial" w:hAnsi="Arial" w:cs="Arial"/>
          <w:sz w:val="24"/>
          <w:szCs w:val="24"/>
        </w:rPr>
        <w:t>his sister’s h</w:t>
      </w:r>
      <w:r w:rsidR="00FF0425" w:rsidRPr="00081B51">
        <w:rPr>
          <w:rFonts w:ascii="Arial" w:hAnsi="Arial" w:cs="Arial"/>
          <w:sz w:val="24"/>
          <w:szCs w:val="24"/>
        </w:rPr>
        <w:t>air.</w:t>
      </w:r>
      <w:r w:rsidR="00F8607A" w:rsidRPr="00081B51">
        <w:rPr>
          <w:rFonts w:ascii="Arial" w:hAnsi="Arial" w:cs="Arial"/>
          <w:sz w:val="24"/>
          <w:szCs w:val="24"/>
        </w:rPr>
        <w:t xml:space="preserve"> He also knew </w:t>
      </w:r>
      <w:r w:rsidR="0090377E">
        <w:rPr>
          <w:rFonts w:ascii="Arial" w:hAnsi="Arial" w:cs="Arial"/>
          <w:sz w:val="24"/>
          <w:szCs w:val="24"/>
        </w:rPr>
        <w:t>the second a</w:t>
      </w:r>
      <w:r w:rsidR="00002B7E" w:rsidRPr="00081B51">
        <w:rPr>
          <w:rFonts w:ascii="Arial" w:hAnsi="Arial" w:cs="Arial"/>
          <w:sz w:val="24"/>
          <w:szCs w:val="24"/>
        </w:rPr>
        <w:t xml:space="preserve">ppellant as </w:t>
      </w:r>
      <w:r w:rsidR="0090377E">
        <w:rPr>
          <w:rFonts w:ascii="Arial" w:hAnsi="Arial" w:cs="Arial"/>
          <w:sz w:val="24"/>
          <w:szCs w:val="24"/>
        </w:rPr>
        <w:t>“</w:t>
      </w:r>
      <w:r w:rsidR="00002B7E" w:rsidRPr="00081B51">
        <w:rPr>
          <w:rFonts w:ascii="Arial" w:hAnsi="Arial" w:cs="Arial"/>
          <w:i/>
          <w:sz w:val="24"/>
          <w:szCs w:val="24"/>
        </w:rPr>
        <w:t>Stonga</w:t>
      </w:r>
      <w:r w:rsidR="0090377E">
        <w:rPr>
          <w:rFonts w:ascii="Arial" w:hAnsi="Arial" w:cs="Arial"/>
          <w:sz w:val="24"/>
          <w:szCs w:val="24"/>
        </w:rPr>
        <w:t>”</w:t>
      </w:r>
      <w:r w:rsidR="00002B7E" w:rsidRPr="00081B51">
        <w:rPr>
          <w:rFonts w:ascii="Arial" w:hAnsi="Arial" w:cs="Arial"/>
          <w:sz w:val="24"/>
          <w:szCs w:val="24"/>
        </w:rPr>
        <w:t>,</w:t>
      </w:r>
      <w:r w:rsidR="0090377E">
        <w:rPr>
          <w:rFonts w:ascii="Arial" w:hAnsi="Arial" w:cs="Arial"/>
          <w:sz w:val="24"/>
          <w:szCs w:val="24"/>
        </w:rPr>
        <w:t xml:space="preserve"> with whom he</w:t>
      </w:r>
      <w:r w:rsidR="00002B7E" w:rsidRPr="00081B51">
        <w:rPr>
          <w:rFonts w:ascii="Arial" w:hAnsi="Arial" w:cs="Arial"/>
          <w:sz w:val="24"/>
          <w:szCs w:val="24"/>
        </w:rPr>
        <w:t xml:space="preserve"> us</w:t>
      </w:r>
      <w:r w:rsidR="004A40CA" w:rsidRPr="00081B51">
        <w:rPr>
          <w:rFonts w:ascii="Arial" w:hAnsi="Arial" w:cs="Arial"/>
          <w:sz w:val="24"/>
          <w:szCs w:val="24"/>
        </w:rPr>
        <w:t xml:space="preserve">ed to smoke </w:t>
      </w:r>
      <w:r w:rsidR="00F8607A" w:rsidRPr="00081B51">
        <w:rPr>
          <w:rFonts w:ascii="Arial" w:hAnsi="Arial" w:cs="Arial"/>
          <w:sz w:val="24"/>
          <w:szCs w:val="24"/>
        </w:rPr>
        <w:t>“</w:t>
      </w:r>
      <w:r w:rsidR="004A40CA" w:rsidRPr="00081B51">
        <w:rPr>
          <w:rFonts w:ascii="Arial" w:hAnsi="Arial" w:cs="Arial"/>
          <w:i/>
          <w:sz w:val="24"/>
          <w:szCs w:val="24"/>
        </w:rPr>
        <w:t>tik</w:t>
      </w:r>
      <w:r w:rsidR="00F8607A" w:rsidRPr="00081B51">
        <w:rPr>
          <w:rFonts w:ascii="Arial" w:hAnsi="Arial" w:cs="Arial"/>
          <w:sz w:val="24"/>
          <w:szCs w:val="24"/>
        </w:rPr>
        <w:t>”</w:t>
      </w:r>
      <w:r w:rsidR="0090377E">
        <w:rPr>
          <w:rFonts w:ascii="Arial" w:hAnsi="Arial" w:cs="Arial"/>
          <w:sz w:val="24"/>
          <w:szCs w:val="24"/>
        </w:rPr>
        <w:t xml:space="preserve"> and/or </w:t>
      </w:r>
      <w:r w:rsidR="004A40CA" w:rsidRPr="00081B51">
        <w:rPr>
          <w:rFonts w:ascii="Arial" w:hAnsi="Arial" w:cs="Arial"/>
          <w:sz w:val="24"/>
          <w:szCs w:val="24"/>
        </w:rPr>
        <w:t>drugs.</w:t>
      </w:r>
      <w:r w:rsidR="00002B7E" w:rsidRPr="00081B51">
        <w:rPr>
          <w:rFonts w:ascii="Arial" w:hAnsi="Arial" w:cs="Arial"/>
          <w:sz w:val="24"/>
          <w:szCs w:val="24"/>
        </w:rPr>
        <w:t xml:space="preserve"> </w:t>
      </w:r>
    </w:p>
    <w:p w:rsidR="004E65B3" w:rsidRDefault="004E65B3" w:rsidP="00D2345C">
      <w:pPr>
        <w:pStyle w:val="ListParagraph"/>
        <w:spacing w:line="480" w:lineRule="auto"/>
        <w:ind w:left="851" w:hanging="851"/>
        <w:jc w:val="both"/>
        <w:rPr>
          <w:rFonts w:ascii="Arial" w:hAnsi="Arial" w:cs="Arial"/>
          <w:sz w:val="24"/>
          <w:szCs w:val="24"/>
        </w:rPr>
      </w:pPr>
    </w:p>
    <w:p w:rsidR="00A2098C" w:rsidRDefault="0090377E"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t xml:space="preserve">He furthermore testified as follows. </w:t>
      </w:r>
      <w:r w:rsidR="006206CF">
        <w:rPr>
          <w:rFonts w:ascii="Arial" w:hAnsi="Arial" w:cs="Arial"/>
          <w:sz w:val="24"/>
          <w:szCs w:val="24"/>
        </w:rPr>
        <w:t>T</w:t>
      </w:r>
      <w:r w:rsidR="00002B7E" w:rsidRPr="00081B51">
        <w:rPr>
          <w:rFonts w:ascii="Arial" w:hAnsi="Arial" w:cs="Arial"/>
          <w:sz w:val="24"/>
          <w:szCs w:val="24"/>
        </w:rPr>
        <w:t>he deceased together with friends entered the tavern.</w:t>
      </w:r>
      <w:r w:rsidR="00A2098C" w:rsidRPr="00A2098C">
        <w:rPr>
          <w:rFonts w:ascii="Arial" w:hAnsi="Arial" w:cs="Arial"/>
          <w:sz w:val="24"/>
          <w:szCs w:val="24"/>
        </w:rPr>
        <w:t xml:space="preserve"> </w:t>
      </w:r>
      <w:r w:rsidR="00A2098C" w:rsidRPr="00E93488">
        <w:rPr>
          <w:rFonts w:ascii="Arial" w:hAnsi="Arial" w:cs="Arial"/>
          <w:sz w:val="24"/>
          <w:szCs w:val="24"/>
        </w:rPr>
        <w:t xml:space="preserve">It was the first time he saw the deceased at the tavern. </w:t>
      </w:r>
      <w:r w:rsidR="00002B7E" w:rsidRPr="00081B51">
        <w:rPr>
          <w:rFonts w:ascii="Arial" w:hAnsi="Arial" w:cs="Arial"/>
          <w:sz w:val="24"/>
          <w:szCs w:val="24"/>
        </w:rPr>
        <w:t xml:space="preserve"> </w:t>
      </w:r>
      <w:r w:rsidR="00871DDB">
        <w:rPr>
          <w:rFonts w:ascii="Arial" w:hAnsi="Arial" w:cs="Arial"/>
          <w:sz w:val="24"/>
          <w:szCs w:val="24"/>
        </w:rPr>
        <w:t xml:space="preserve">At all material times hereto, he observed </w:t>
      </w:r>
      <w:r w:rsidR="00A2098C">
        <w:rPr>
          <w:rFonts w:ascii="Arial" w:hAnsi="Arial" w:cs="Arial"/>
          <w:sz w:val="24"/>
          <w:szCs w:val="24"/>
        </w:rPr>
        <w:t xml:space="preserve">that </w:t>
      </w:r>
      <w:r w:rsidR="00871DDB">
        <w:rPr>
          <w:rFonts w:ascii="Arial" w:hAnsi="Arial" w:cs="Arial"/>
          <w:sz w:val="24"/>
          <w:szCs w:val="24"/>
        </w:rPr>
        <w:t>the d</w:t>
      </w:r>
      <w:r w:rsidR="00002B7E" w:rsidRPr="00081B51">
        <w:rPr>
          <w:rFonts w:ascii="Arial" w:hAnsi="Arial" w:cs="Arial"/>
          <w:sz w:val="24"/>
          <w:szCs w:val="24"/>
        </w:rPr>
        <w:t xml:space="preserve">eceased had </w:t>
      </w:r>
      <w:r w:rsidR="00A2098C">
        <w:rPr>
          <w:rFonts w:ascii="Arial" w:hAnsi="Arial" w:cs="Arial"/>
          <w:sz w:val="24"/>
          <w:szCs w:val="24"/>
        </w:rPr>
        <w:t xml:space="preserve">a </w:t>
      </w:r>
      <w:r w:rsidR="00871DDB">
        <w:rPr>
          <w:rFonts w:ascii="Arial" w:hAnsi="Arial" w:cs="Arial"/>
          <w:sz w:val="24"/>
          <w:szCs w:val="24"/>
        </w:rPr>
        <w:t xml:space="preserve">multi-coloured </w:t>
      </w:r>
      <w:r w:rsidR="00002B7E" w:rsidRPr="00081B51">
        <w:rPr>
          <w:rFonts w:ascii="Arial" w:hAnsi="Arial" w:cs="Arial"/>
          <w:sz w:val="24"/>
          <w:szCs w:val="24"/>
        </w:rPr>
        <w:t>braided hair</w:t>
      </w:r>
      <w:r w:rsidR="00EF08EE">
        <w:rPr>
          <w:rFonts w:ascii="Arial" w:hAnsi="Arial" w:cs="Arial"/>
          <w:sz w:val="24"/>
          <w:szCs w:val="24"/>
        </w:rPr>
        <w:t>-</w:t>
      </w:r>
      <w:r w:rsidR="00A2098C">
        <w:rPr>
          <w:rFonts w:ascii="Arial" w:hAnsi="Arial" w:cs="Arial"/>
          <w:sz w:val="24"/>
          <w:szCs w:val="24"/>
        </w:rPr>
        <w:t>style</w:t>
      </w:r>
      <w:r w:rsidR="00871DDB">
        <w:rPr>
          <w:rFonts w:ascii="Arial" w:hAnsi="Arial" w:cs="Arial"/>
          <w:sz w:val="24"/>
          <w:szCs w:val="24"/>
        </w:rPr>
        <w:t xml:space="preserve"> and wore </w:t>
      </w:r>
      <w:r w:rsidR="00002B7E" w:rsidRPr="00081B51">
        <w:rPr>
          <w:rFonts w:ascii="Arial" w:hAnsi="Arial" w:cs="Arial"/>
          <w:sz w:val="24"/>
          <w:szCs w:val="24"/>
        </w:rPr>
        <w:t>black suede boots</w:t>
      </w:r>
      <w:r w:rsidR="00A2098C">
        <w:rPr>
          <w:rFonts w:ascii="Arial" w:hAnsi="Arial" w:cs="Arial"/>
          <w:sz w:val="24"/>
          <w:szCs w:val="24"/>
        </w:rPr>
        <w:t xml:space="preserve"> on her feet</w:t>
      </w:r>
      <w:r w:rsidR="00002B7E" w:rsidRPr="00081B51">
        <w:rPr>
          <w:rFonts w:ascii="Arial" w:hAnsi="Arial" w:cs="Arial"/>
          <w:sz w:val="24"/>
          <w:szCs w:val="24"/>
        </w:rPr>
        <w:t xml:space="preserve">. </w:t>
      </w:r>
      <w:r w:rsidR="008004F3" w:rsidRPr="00081B51">
        <w:rPr>
          <w:rFonts w:ascii="Arial" w:hAnsi="Arial" w:cs="Arial"/>
          <w:sz w:val="24"/>
          <w:szCs w:val="24"/>
        </w:rPr>
        <w:t xml:space="preserve">The </w:t>
      </w:r>
      <w:r w:rsidR="00A2098C">
        <w:rPr>
          <w:rFonts w:ascii="Arial" w:hAnsi="Arial" w:cs="Arial"/>
          <w:sz w:val="24"/>
          <w:szCs w:val="24"/>
        </w:rPr>
        <w:t>deceased and friends</w:t>
      </w:r>
      <w:r w:rsidR="00F8607A" w:rsidRPr="00081B51">
        <w:rPr>
          <w:rFonts w:ascii="Arial" w:hAnsi="Arial" w:cs="Arial"/>
          <w:sz w:val="24"/>
          <w:szCs w:val="24"/>
        </w:rPr>
        <w:t xml:space="preserve"> went </w:t>
      </w:r>
      <w:r w:rsidR="00A2098C">
        <w:rPr>
          <w:rFonts w:ascii="Arial" w:hAnsi="Arial" w:cs="Arial"/>
          <w:sz w:val="24"/>
          <w:szCs w:val="24"/>
        </w:rPr>
        <w:t>on</w:t>
      </w:r>
      <w:r w:rsidR="00F8607A" w:rsidRPr="00081B51">
        <w:rPr>
          <w:rFonts w:ascii="Arial" w:hAnsi="Arial" w:cs="Arial"/>
          <w:sz w:val="24"/>
          <w:szCs w:val="24"/>
        </w:rPr>
        <w:t xml:space="preserve">to the dance floor. </w:t>
      </w:r>
    </w:p>
    <w:p w:rsidR="00A2098C" w:rsidRDefault="00A2098C" w:rsidP="00D2345C">
      <w:pPr>
        <w:pStyle w:val="ListParagraph"/>
        <w:spacing w:line="480" w:lineRule="auto"/>
        <w:ind w:left="851" w:hanging="851"/>
        <w:jc w:val="both"/>
        <w:rPr>
          <w:rFonts w:ascii="Arial" w:hAnsi="Arial" w:cs="Arial"/>
          <w:sz w:val="24"/>
          <w:szCs w:val="24"/>
        </w:rPr>
      </w:pPr>
    </w:p>
    <w:p w:rsidR="00340ABA" w:rsidRDefault="00F8607A" w:rsidP="00DA51AD">
      <w:pPr>
        <w:pStyle w:val="ListParagraph"/>
        <w:numPr>
          <w:ilvl w:val="0"/>
          <w:numId w:val="9"/>
        </w:numPr>
        <w:spacing w:line="360" w:lineRule="auto"/>
        <w:ind w:left="851" w:hanging="851"/>
        <w:jc w:val="both"/>
        <w:rPr>
          <w:rFonts w:ascii="Arial" w:hAnsi="Arial" w:cs="Arial"/>
          <w:sz w:val="24"/>
          <w:szCs w:val="24"/>
        </w:rPr>
      </w:pPr>
      <w:r w:rsidRPr="00081B51">
        <w:rPr>
          <w:rFonts w:ascii="Arial" w:hAnsi="Arial" w:cs="Arial"/>
          <w:sz w:val="24"/>
          <w:szCs w:val="24"/>
        </w:rPr>
        <w:t>A</w:t>
      </w:r>
      <w:r w:rsidR="00A2098C">
        <w:rPr>
          <w:rFonts w:ascii="Arial" w:hAnsi="Arial" w:cs="Arial"/>
          <w:sz w:val="24"/>
          <w:szCs w:val="24"/>
        </w:rPr>
        <w:t>t around past ten</w:t>
      </w:r>
      <w:r w:rsidR="00967D96">
        <w:rPr>
          <w:rFonts w:ascii="Arial" w:hAnsi="Arial" w:cs="Arial"/>
          <w:sz w:val="24"/>
          <w:szCs w:val="24"/>
        </w:rPr>
        <w:t>, being a while after his arrival at work, he saw all three appellants entering the</w:t>
      </w:r>
      <w:r w:rsidR="00A2098C">
        <w:rPr>
          <w:rFonts w:ascii="Arial" w:hAnsi="Arial" w:cs="Arial"/>
          <w:sz w:val="24"/>
          <w:szCs w:val="24"/>
        </w:rPr>
        <w:t xml:space="preserve"> </w:t>
      </w:r>
      <w:r w:rsidR="008004F3" w:rsidRPr="00081B51">
        <w:rPr>
          <w:rFonts w:ascii="Arial" w:hAnsi="Arial" w:cs="Arial"/>
          <w:sz w:val="24"/>
          <w:szCs w:val="24"/>
        </w:rPr>
        <w:t>tavern. They</w:t>
      </w:r>
      <w:r w:rsidR="00967D96">
        <w:rPr>
          <w:rFonts w:ascii="Arial" w:hAnsi="Arial" w:cs="Arial"/>
          <w:sz w:val="24"/>
          <w:szCs w:val="24"/>
        </w:rPr>
        <w:t xml:space="preserve"> proceeded to buy beers for themselves and the deceased and friends. After a while, the appellants went out. </w:t>
      </w:r>
      <w:r w:rsidR="00EF08EE">
        <w:rPr>
          <w:rFonts w:ascii="Arial" w:hAnsi="Arial" w:cs="Arial"/>
          <w:sz w:val="24"/>
          <w:szCs w:val="24"/>
        </w:rPr>
        <w:t xml:space="preserve"> </w:t>
      </w:r>
      <w:r w:rsidR="00967D96">
        <w:rPr>
          <w:rFonts w:ascii="Arial" w:hAnsi="Arial" w:cs="Arial"/>
          <w:sz w:val="24"/>
          <w:szCs w:val="24"/>
        </w:rPr>
        <w:t xml:space="preserve"> </w:t>
      </w:r>
      <w:r w:rsidR="008004F3" w:rsidRPr="00081B51">
        <w:rPr>
          <w:rFonts w:ascii="Arial" w:hAnsi="Arial" w:cs="Arial"/>
          <w:sz w:val="24"/>
          <w:szCs w:val="24"/>
        </w:rPr>
        <w:t xml:space="preserve"> </w:t>
      </w:r>
      <w:r w:rsidR="00967D96">
        <w:rPr>
          <w:rFonts w:ascii="Arial" w:hAnsi="Arial" w:cs="Arial"/>
          <w:sz w:val="24"/>
          <w:szCs w:val="24"/>
        </w:rPr>
        <w:t>He overheard</w:t>
      </w:r>
      <w:r w:rsidR="008004F3" w:rsidRPr="00081B51">
        <w:rPr>
          <w:rFonts w:ascii="Arial" w:hAnsi="Arial" w:cs="Arial"/>
          <w:sz w:val="24"/>
          <w:szCs w:val="24"/>
        </w:rPr>
        <w:t xml:space="preserve"> them discussing how the </w:t>
      </w:r>
      <w:r w:rsidR="00967D96">
        <w:rPr>
          <w:rFonts w:ascii="Arial" w:hAnsi="Arial" w:cs="Arial"/>
          <w:sz w:val="24"/>
          <w:szCs w:val="24"/>
        </w:rPr>
        <w:t xml:space="preserve">deceased and friends were </w:t>
      </w:r>
      <w:r w:rsidR="008004F3" w:rsidRPr="00081B51">
        <w:rPr>
          <w:rFonts w:ascii="Arial" w:hAnsi="Arial" w:cs="Arial"/>
          <w:sz w:val="24"/>
          <w:szCs w:val="24"/>
        </w:rPr>
        <w:t>no</w:t>
      </w:r>
      <w:r w:rsidR="00F47984" w:rsidRPr="00081B51">
        <w:rPr>
          <w:rFonts w:ascii="Arial" w:hAnsi="Arial" w:cs="Arial"/>
          <w:sz w:val="24"/>
          <w:szCs w:val="24"/>
        </w:rPr>
        <w:t>t</w:t>
      </w:r>
      <w:r w:rsidR="00967D96">
        <w:rPr>
          <w:rFonts w:ascii="Arial" w:hAnsi="Arial" w:cs="Arial"/>
          <w:sz w:val="24"/>
          <w:szCs w:val="24"/>
        </w:rPr>
        <w:t xml:space="preserve"> going to get away </w:t>
      </w:r>
      <w:r w:rsidR="00723503">
        <w:rPr>
          <w:rFonts w:ascii="Arial" w:hAnsi="Arial" w:cs="Arial"/>
          <w:sz w:val="24"/>
          <w:szCs w:val="24"/>
        </w:rPr>
        <w:t xml:space="preserve">with </w:t>
      </w:r>
      <w:r w:rsidR="00967D96">
        <w:rPr>
          <w:rFonts w:ascii="Arial" w:hAnsi="Arial" w:cs="Arial"/>
          <w:sz w:val="24"/>
          <w:szCs w:val="24"/>
        </w:rPr>
        <w:t>drinking</w:t>
      </w:r>
      <w:r w:rsidR="00F47984" w:rsidRPr="00081B51">
        <w:rPr>
          <w:rFonts w:ascii="Arial" w:hAnsi="Arial" w:cs="Arial"/>
          <w:sz w:val="24"/>
          <w:szCs w:val="24"/>
        </w:rPr>
        <w:t xml:space="preserve"> their beer</w:t>
      </w:r>
      <w:r w:rsidR="00967D96">
        <w:rPr>
          <w:rFonts w:ascii="Arial" w:hAnsi="Arial" w:cs="Arial"/>
          <w:sz w:val="24"/>
          <w:szCs w:val="24"/>
        </w:rPr>
        <w:t>s</w:t>
      </w:r>
      <w:r w:rsidR="00F47984" w:rsidRPr="00081B51">
        <w:rPr>
          <w:rFonts w:ascii="Arial" w:hAnsi="Arial" w:cs="Arial"/>
          <w:sz w:val="24"/>
          <w:szCs w:val="24"/>
        </w:rPr>
        <w:t xml:space="preserve"> for free</w:t>
      </w:r>
      <w:r w:rsidRPr="00081B51">
        <w:rPr>
          <w:rFonts w:ascii="Arial" w:hAnsi="Arial" w:cs="Arial"/>
          <w:sz w:val="24"/>
          <w:szCs w:val="24"/>
        </w:rPr>
        <w:t xml:space="preserve">. They </w:t>
      </w:r>
      <w:r w:rsidR="00967D96">
        <w:rPr>
          <w:rFonts w:ascii="Arial" w:hAnsi="Arial" w:cs="Arial"/>
          <w:sz w:val="24"/>
          <w:szCs w:val="24"/>
        </w:rPr>
        <w:t xml:space="preserve">thereafter </w:t>
      </w:r>
      <w:r w:rsidRPr="00081B51">
        <w:rPr>
          <w:rFonts w:ascii="Arial" w:hAnsi="Arial" w:cs="Arial"/>
          <w:sz w:val="24"/>
          <w:szCs w:val="24"/>
        </w:rPr>
        <w:t>went back in</w:t>
      </w:r>
      <w:r w:rsidR="00967D96">
        <w:rPr>
          <w:rFonts w:ascii="Arial" w:hAnsi="Arial" w:cs="Arial"/>
          <w:sz w:val="24"/>
          <w:szCs w:val="24"/>
        </w:rPr>
        <w:t>to the tavern</w:t>
      </w:r>
      <w:r w:rsidRPr="00081B51">
        <w:rPr>
          <w:rFonts w:ascii="Arial" w:hAnsi="Arial" w:cs="Arial"/>
          <w:sz w:val="24"/>
          <w:szCs w:val="24"/>
        </w:rPr>
        <w:t>. A</w:t>
      </w:r>
      <w:r w:rsidR="00F47984" w:rsidRPr="00081B51">
        <w:rPr>
          <w:rFonts w:ascii="Arial" w:hAnsi="Arial" w:cs="Arial"/>
          <w:sz w:val="24"/>
          <w:szCs w:val="24"/>
        </w:rPr>
        <w:t xml:space="preserve">fter </w:t>
      </w:r>
      <w:r w:rsidR="00967D96">
        <w:rPr>
          <w:rFonts w:ascii="Arial" w:hAnsi="Arial" w:cs="Arial"/>
          <w:sz w:val="24"/>
          <w:szCs w:val="24"/>
        </w:rPr>
        <w:t>approximately fifteen</w:t>
      </w:r>
      <w:r w:rsidR="00F47984" w:rsidRPr="00081B51">
        <w:rPr>
          <w:rFonts w:ascii="Arial" w:hAnsi="Arial" w:cs="Arial"/>
          <w:sz w:val="24"/>
          <w:szCs w:val="24"/>
        </w:rPr>
        <w:t xml:space="preserve"> minutes the deceased </w:t>
      </w:r>
      <w:r w:rsidR="00967D96">
        <w:rPr>
          <w:rFonts w:ascii="Arial" w:hAnsi="Arial" w:cs="Arial"/>
          <w:sz w:val="24"/>
          <w:szCs w:val="24"/>
        </w:rPr>
        <w:t xml:space="preserve">complained to him that the first appellant </w:t>
      </w:r>
      <w:r w:rsidR="00F47984" w:rsidRPr="00081B51">
        <w:rPr>
          <w:rFonts w:ascii="Arial" w:hAnsi="Arial" w:cs="Arial"/>
          <w:sz w:val="24"/>
          <w:szCs w:val="24"/>
        </w:rPr>
        <w:t>was bothering her.</w:t>
      </w:r>
    </w:p>
    <w:p w:rsidR="00340ABA" w:rsidRPr="00081B51" w:rsidRDefault="00340ABA" w:rsidP="00D2345C">
      <w:pPr>
        <w:pStyle w:val="ListParagraph"/>
        <w:spacing w:line="480" w:lineRule="auto"/>
        <w:ind w:left="851" w:hanging="851"/>
        <w:rPr>
          <w:rFonts w:ascii="Arial" w:hAnsi="Arial" w:cs="Arial"/>
          <w:sz w:val="24"/>
          <w:szCs w:val="24"/>
        </w:rPr>
      </w:pPr>
    </w:p>
    <w:p w:rsidR="00B5464D" w:rsidRPr="00081B51" w:rsidRDefault="00F47984" w:rsidP="00DA51AD">
      <w:pPr>
        <w:pStyle w:val="ListParagraph"/>
        <w:numPr>
          <w:ilvl w:val="0"/>
          <w:numId w:val="9"/>
        </w:numPr>
        <w:spacing w:line="360" w:lineRule="auto"/>
        <w:ind w:left="851" w:hanging="851"/>
        <w:jc w:val="both"/>
        <w:rPr>
          <w:rFonts w:ascii="Arial" w:hAnsi="Arial" w:cs="Arial"/>
          <w:sz w:val="24"/>
          <w:szCs w:val="24"/>
        </w:rPr>
      </w:pPr>
      <w:r w:rsidRPr="00081B51">
        <w:rPr>
          <w:rFonts w:ascii="Arial" w:hAnsi="Arial" w:cs="Arial"/>
          <w:sz w:val="24"/>
          <w:szCs w:val="24"/>
        </w:rPr>
        <w:t xml:space="preserve">Towards closing time, </w:t>
      </w:r>
      <w:r w:rsidR="00340ABA">
        <w:rPr>
          <w:rFonts w:ascii="Arial" w:hAnsi="Arial" w:cs="Arial"/>
          <w:sz w:val="24"/>
          <w:szCs w:val="24"/>
        </w:rPr>
        <w:t xml:space="preserve">he observed </w:t>
      </w:r>
      <w:r w:rsidRPr="00081B51">
        <w:rPr>
          <w:rFonts w:ascii="Arial" w:hAnsi="Arial" w:cs="Arial"/>
          <w:sz w:val="24"/>
          <w:szCs w:val="24"/>
        </w:rPr>
        <w:t>the deceased</w:t>
      </w:r>
      <w:r w:rsidR="00340ABA">
        <w:rPr>
          <w:rFonts w:ascii="Arial" w:hAnsi="Arial" w:cs="Arial"/>
          <w:sz w:val="24"/>
          <w:szCs w:val="24"/>
        </w:rPr>
        <w:t xml:space="preserve"> looking </w:t>
      </w:r>
      <w:r w:rsidRPr="00081B51">
        <w:rPr>
          <w:rFonts w:ascii="Arial" w:hAnsi="Arial" w:cs="Arial"/>
          <w:sz w:val="24"/>
          <w:szCs w:val="24"/>
        </w:rPr>
        <w:t>for her friends</w:t>
      </w:r>
      <w:r w:rsidR="00340ABA">
        <w:rPr>
          <w:rFonts w:ascii="Arial" w:hAnsi="Arial" w:cs="Arial"/>
          <w:sz w:val="24"/>
          <w:szCs w:val="24"/>
        </w:rPr>
        <w:t xml:space="preserve">. He could also observe that she </w:t>
      </w:r>
      <w:r w:rsidR="000D2114">
        <w:rPr>
          <w:rFonts w:ascii="Arial" w:hAnsi="Arial" w:cs="Arial"/>
          <w:sz w:val="24"/>
          <w:szCs w:val="24"/>
        </w:rPr>
        <w:t>was intoxicated</w:t>
      </w:r>
      <w:r w:rsidRPr="00081B51">
        <w:rPr>
          <w:rFonts w:ascii="Arial" w:hAnsi="Arial" w:cs="Arial"/>
          <w:sz w:val="24"/>
          <w:szCs w:val="24"/>
        </w:rPr>
        <w:t>.</w:t>
      </w:r>
      <w:r w:rsidR="00340ABA">
        <w:rPr>
          <w:rFonts w:ascii="Arial" w:hAnsi="Arial" w:cs="Arial"/>
          <w:sz w:val="24"/>
          <w:szCs w:val="24"/>
        </w:rPr>
        <w:t xml:space="preserve"> H</w:t>
      </w:r>
      <w:r w:rsidR="00340ABA" w:rsidRPr="00E93488">
        <w:rPr>
          <w:rFonts w:ascii="Arial" w:hAnsi="Arial" w:cs="Arial"/>
          <w:sz w:val="24"/>
          <w:szCs w:val="24"/>
        </w:rPr>
        <w:t xml:space="preserve">e tried </w:t>
      </w:r>
      <w:r w:rsidR="00723503">
        <w:rPr>
          <w:rFonts w:ascii="Arial" w:hAnsi="Arial" w:cs="Arial"/>
          <w:sz w:val="24"/>
          <w:szCs w:val="24"/>
        </w:rPr>
        <w:t xml:space="preserve">to </w:t>
      </w:r>
      <w:r w:rsidR="00340ABA" w:rsidRPr="00E93488">
        <w:rPr>
          <w:rFonts w:ascii="Arial" w:hAnsi="Arial" w:cs="Arial"/>
          <w:sz w:val="24"/>
          <w:szCs w:val="24"/>
        </w:rPr>
        <w:t>stop her</w:t>
      </w:r>
      <w:r w:rsidR="00340ABA">
        <w:rPr>
          <w:rFonts w:ascii="Arial" w:hAnsi="Arial" w:cs="Arial"/>
          <w:sz w:val="24"/>
          <w:szCs w:val="24"/>
        </w:rPr>
        <w:t xml:space="preserve"> from leaving and told her to wait for him to take her to the police given her condition. This notwithstanding, she</w:t>
      </w:r>
      <w:r w:rsidRPr="00081B51">
        <w:rPr>
          <w:rFonts w:ascii="Arial" w:hAnsi="Arial" w:cs="Arial"/>
          <w:sz w:val="24"/>
          <w:szCs w:val="24"/>
        </w:rPr>
        <w:t xml:space="preserve"> </w:t>
      </w:r>
      <w:r w:rsidR="00340ABA">
        <w:rPr>
          <w:rFonts w:ascii="Arial" w:hAnsi="Arial" w:cs="Arial"/>
          <w:sz w:val="24"/>
          <w:szCs w:val="24"/>
        </w:rPr>
        <w:t xml:space="preserve">did </w:t>
      </w:r>
      <w:r w:rsidR="00ED4BF7">
        <w:rPr>
          <w:rFonts w:ascii="Arial" w:hAnsi="Arial" w:cs="Arial"/>
          <w:sz w:val="24"/>
          <w:szCs w:val="24"/>
        </w:rPr>
        <w:t xml:space="preserve">not </w:t>
      </w:r>
      <w:r w:rsidR="00340ABA">
        <w:rPr>
          <w:rFonts w:ascii="Arial" w:hAnsi="Arial" w:cs="Arial"/>
          <w:sz w:val="24"/>
          <w:szCs w:val="24"/>
        </w:rPr>
        <w:t xml:space="preserve">listen to him and </w:t>
      </w:r>
      <w:r w:rsidRPr="00081B51">
        <w:rPr>
          <w:rFonts w:ascii="Arial" w:hAnsi="Arial" w:cs="Arial"/>
          <w:sz w:val="24"/>
          <w:szCs w:val="24"/>
        </w:rPr>
        <w:t>left the tavern</w:t>
      </w:r>
      <w:r w:rsidR="00340ABA">
        <w:rPr>
          <w:rFonts w:ascii="Arial" w:hAnsi="Arial" w:cs="Arial"/>
          <w:sz w:val="24"/>
          <w:szCs w:val="24"/>
        </w:rPr>
        <w:t xml:space="preserve">. </w:t>
      </w:r>
      <w:r w:rsidR="00ED4BF7" w:rsidRPr="00E93488">
        <w:rPr>
          <w:rFonts w:ascii="Arial" w:hAnsi="Arial" w:cs="Arial"/>
          <w:sz w:val="24"/>
          <w:szCs w:val="24"/>
        </w:rPr>
        <w:t xml:space="preserve">He </w:t>
      </w:r>
      <w:r w:rsidR="00ED4BF7">
        <w:rPr>
          <w:rFonts w:ascii="Arial" w:hAnsi="Arial" w:cs="Arial"/>
          <w:sz w:val="24"/>
          <w:szCs w:val="24"/>
        </w:rPr>
        <w:t xml:space="preserve">also </w:t>
      </w:r>
      <w:r w:rsidR="00ED4BF7" w:rsidRPr="00E93488">
        <w:rPr>
          <w:rFonts w:ascii="Arial" w:hAnsi="Arial" w:cs="Arial"/>
          <w:sz w:val="24"/>
          <w:szCs w:val="24"/>
        </w:rPr>
        <w:t xml:space="preserve">called her </w:t>
      </w:r>
      <w:r w:rsidR="00ED4BF7">
        <w:rPr>
          <w:rFonts w:ascii="Arial" w:hAnsi="Arial" w:cs="Arial"/>
          <w:sz w:val="24"/>
          <w:szCs w:val="24"/>
        </w:rPr>
        <w:t>but</w:t>
      </w:r>
      <w:r w:rsidR="00ED4BF7" w:rsidRPr="00E93488">
        <w:rPr>
          <w:rFonts w:ascii="Arial" w:hAnsi="Arial" w:cs="Arial"/>
          <w:sz w:val="24"/>
          <w:szCs w:val="24"/>
        </w:rPr>
        <w:t xml:space="preserve"> she waved him off and kept </w:t>
      </w:r>
      <w:r w:rsidR="00723503">
        <w:rPr>
          <w:rFonts w:ascii="Arial" w:hAnsi="Arial" w:cs="Arial"/>
          <w:sz w:val="24"/>
          <w:szCs w:val="24"/>
        </w:rPr>
        <w:t xml:space="preserve">on </w:t>
      </w:r>
      <w:r w:rsidR="00ED4BF7" w:rsidRPr="00E93488">
        <w:rPr>
          <w:rFonts w:ascii="Arial" w:hAnsi="Arial" w:cs="Arial"/>
          <w:sz w:val="24"/>
          <w:szCs w:val="24"/>
        </w:rPr>
        <w:t>walking.</w:t>
      </w:r>
      <w:r w:rsidRPr="00081B51">
        <w:rPr>
          <w:rFonts w:ascii="Arial" w:hAnsi="Arial" w:cs="Arial"/>
          <w:sz w:val="24"/>
          <w:szCs w:val="24"/>
        </w:rPr>
        <w:t xml:space="preserve"> </w:t>
      </w:r>
      <w:r w:rsidR="00340ABA">
        <w:rPr>
          <w:rFonts w:ascii="Arial" w:hAnsi="Arial" w:cs="Arial"/>
          <w:sz w:val="24"/>
          <w:szCs w:val="24"/>
        </w:rPr>
        <w:t xml:space="preserve">At this time, the first appellant </w:t>
      </w:r>
      <w:r w:rsidR="00D2345C">
        <w:rPr>
          <w:rFonts w:ascii="Arial" w:hAnsi="Arial" w:cs="Arial"/>
          <w:sz w:val="24"/>
          <w:szCs w:val="24"/>
        </w:rPr>
        <w:t xml:space="preserve">called her but she waved him off and kept walking.  He, the first appellant, remained </w:t>
      </w:r>
      <w:r w:rsidR="00340ABA">
        <w:rPr>
          <w:rFonts w:ascii="Arial" w:hAnsi="Arial" w:cs="Arial"/>
          <w:sz w:val="24"/>
          <w:szCs w:val="24"/>
        </w:rPr>
        <w:t>standing outside</w:t>
      </w:r>
      <w:r w:rsidR="00D2345C">
        <w:rPr>
          <w:rFonts w:ascii="Arial" w:hAnsi="Arial" w:cs="Arial"/>
          <w:sz w:val="24"/>
          <w:szCs w:val="24"/>
        </w:rPr>
        <w:t xml:space="preserve"> where the </w:t>
      </w:r>
      <w:r w:rsidR="00B5464D">
        <w:rPr>
          <w:rFonts w:ascii="Arial" w:hAnsi="Arial" w:cs="Arial"/>
          <w:sz w:val="24"/>
          <w:szCs w:val="24"/>
        </w:rPr>
        <w:t>second and third a</w:t>
      </w:r>
      <w:r w:rsidR="00FF0425" w:rsidRPr="00081B51">
        <w:rPr>
          <w:rFonts w:ascii="Arial" w:hAnsi="Arial" w:cs="Arial"/>
          <w:sz w:val="24"/>
          <w:szCs w:val="24"/>
        </w:rPr>
        <w:t>ppellants</w:t>
      </w:r>
      <w:r w:rsidR="00B5464D">
        <w:rPr>
          <w:rFonts w:ascii="Arial" w:hAnsi="Arial" w:cs="Arial"/>
          <w:sz w:val="24"/>
          <w:szCs w:val="24"/>
        </w:rPr>
        <w:t xml:space="preserve"> </w:t>
      </w:r>
      <w:r w:rsidR="00D2345C">
        <w:rPr>
          <w:rFonts w:ascii="Arial" w:hAnsi="Arial" w:cs="Arial"/>
          <w:sz w:val="24"/>
          <w:szCs w:val="24"/>
        </w:rPr>
        <w:t>joined him</w:t>
      </w:r>
      <w:r w:rsidR="00B5464D">
        <w:rPr>
          <w:rFonts w:ascii="Arial" w:hAnsi="Arial" w:cs="Arial"/>
          <w:sz w:val="24"/>
          <w:szCs w:val="24"/>
        </w:rPr>
        <w:t xml:space="preserve">. He overheard a </w:t>
      </w:r>
      <w:r w:rsidR="00FF0425" w:rsidRPr="00081B51">
        <w:rPr>
          <w:rFonts w:ascii="Arial" w:hAnsi="Arial" w:cs="Arial"/>
          <w:sz w:val="24"/>
          <w:szCs w:val="24"/>
        </w:rPr>
        <w:t xml:space="preserve">conversation between the three on who was to follow the deceased. </w:t>
      </w:r>
      <w:r w:rsidR="00B5464D">
        <w:rPr>
          <w:rFonts w:ascii="Arial" w:hAnsi="Arial" w:cs="Arial"/>
          <w:sz w:val="24"/>
          <w:szCs w:val="24"/>
        </w:rPr>
        <w:t>Thereafter, the first a</w:t>
      </w:r>
      <w:r w:rsidRPr="00081B51">
        <w:rPr>
          <w:rFonts w:ascii="Arial" w:hAnsi="Arial" w:cs="Arial"/>
          <w:sz w:val="24"/>
          <w:szCs w:val="24"/>
        </w:rPr>
        <w:t>ppellant followed</w:t>
      </w:r>
      <w:r w:rsidR="00B5464D">
        <w:rPr>
          <w:rFonts w:ascii="Arial" w:hAnsi="Arial" w:cs="Arial"/>
          <w:sz w:val="24"/>
          <w:szCs w:val="24"/>
        </w:rPr>
        <w:t xml:space="preserve"> the deceased</w:t>
      </w:r>
      <w:r w:rsidRPr="00081B51">
        <w:rPr>
          <w:rFonts w:ascii="Arial" w:hAnsi="Arial" w:cs="Arial"/>
          <w:sz w:val="24"/>
          <w:szCs w:val="24"/>
        </w:rPr>
        <w:t xml:space="preserve"> </w:t>
      </w:r>
      <w:r w:rsidR="00B5464D">
        <w:rPr>
          <w:rFonts w:ascii="Arial" w:hAnsi="Arial" w:cs="Arial"/>
          <w:sz w:val="24"/>
          <w:szCs w:val="24"/>
        </w:rPr>
        <w:t>by</w:t>
      </w:r>
      <w:r w:rsidRPr="00081B51">
        <w:rPr>
          <w:rFonts w:ascii="Arial" w:hAnsi="Arial" w:cs="Arial"/>
          <w:sz w:val="24"/>
          <w:szCs w:val="24"/>
        </w:rPr>
        <w:t xml:space="preserve"> walk</w:t>
      </w:r>
      <w:r w:rsidR="00B5464D">
        <w:rPr>
          <w:rFonts w:ascii="Arial" w:hAnsi="Arial" w:cs="Arial"/>
          <w:sz w:val="24"/>
          <w:szCs w:val="24"/>
        </w:rPr>
        <w:t>ing</w:t>
      </w:r>
      <w:r w:rsidRPr="00081B51">
        <w:rPr>
          <w:rFonts w:ascii="Arial" w:hAnsi="Arial" w:cs="Arial"/>
          <w:sz w:val="24"/>
          <w:szCs w:val="24"/>
        </w:rPr>
        <w:t xml:space="preserve"> in her direc</w:t>
      </w:r>
      <w:r w:rsidR="00FF0425" w:rsidRPr="00081B51">
        <w:rPr>
          <w:rFonts w:ascii="Arial" w:hAnsi="Arial" w:cs="Arial"/>
          <w:sz w:val="24"/>
          <w:szCs w:val="24"/>
        </w:rPr>
        <w:t>tion</w:t>
      </w:r>
      <w:r w:rsidR="00B5464D">
        <w:rPr>
          <w:rFonts w:ascii="Arial" w:hAnsi="Arial" w:cs="Arial"/>
          <w:sz w:val="24"/>
          <w:szCs w:val="24"/>
        </w:rPr>
        <w:t xml:space="preserve"> </w:t>
      </w:r>
      <w:r w:rsidR="00723503">
        <w:rPr>
          <w:rFonts w:ascii="Arial" w:hAnsi="Arial" w:cs="Arial"/>
          <w:sz w:val="24"/>
          <w:szCs w:val="24"/>
        </w:rPr>
        <w:t>–</w:t>
      </w:r>
      <w:r w:rsidR="00B5464D">
        <w:rPr>
          <w:rFonts w:ascii="Arial" w:hAnsi="Arial" w:cs="Arial"/>
          <w:sz w:val="24"/>
          <w:szCs w:val="24"/>
        </w:rPr>
        <w:t xml:space="preserve"> </w:t>
      </w:r>
      <w:r w:rsidR="00FF0425" w:rsidRPr="00081B51">
        <w:rPr>
          <w:rFonts w:ascii="Arial" w:hAnsi="Arial" w:cs="Arial"/>
          <w:sz w:val="24"/>
          <w:szCs w:val="24"/>
        </w:rPr>
        <w:t>across</w:t>
      </w:r>
      <w:r w:rsidR="00723503">
        <w:rPr>
          <w:rFonts w:ascii="Arial" w:hAnsi="Arial" w:cs="Arial"/>
          <w:sz w:val="24"/>
          <w:szCs w:val="24"/>
        </w:rPr>
        <w:t xml:space="preserve"> </w:t>
      </w:r>
      <w:r w:rsidR="00FF0425" w:rsidRPr="00081B51">
        <w:rPr>
          <w:rFonts w:ascii="Arial" w:hAnsi="Arial" w:cs="Arial"/>
          <w:sz w:val="24"/>
          <w:szCs w:val="24"/>
        </w:rPr>
        <w:t>the park.</w:t>
      </w:r>
    </w:p>
    <w:p w:rsidR="00FF0425" w:rsidRDefault="00FF0425" w:rsidP="00D2345C">
      <w:pPr>
        <w:pStyle w:val="ListParagraph"/>
        <w:spacing w:line="480" w:lineRule="auto"/>
        <w:ind w:left="851" w:hanging="851"/>
        <w:jc w:val="both"/>
        <w:rPr>
          <w:rFonts w:ascii="Arial" w:hAnsi="Arial" w:cs="Arial"/>
          <w:sz w:val="24"/>
          <w:szCs w:val="24"/>
        </w:rPr>
      </w:pPr>
    </w:p>
    <w:p w:rsidR="00EC7774" w:rsidRDefault="00B5464D" w:rsidP="00DA51AD">
      <w:pPr>
        <w:pStyle w:val="ListParagraph"/>
        <w:numPr>
          <w:ilvl w:val="0"/>
          <w:numId w:val="9"/>
        </w:numPr>
        <w:spacing w:line="360" w:lineRule="auto"/>
        <w:ind w:left="851" w:hanging="851"/>
        <w:jc w:val="both"/>
        <w:rPr>
          <w:rFonts w:ascii="Arial" w:hAnsi="Arial" w:cs="Arial"/>
          <w:sz w:val="24"/>
          <w:szCs w:val="24"/>
        </w:rPr>
      </w:pPr>
      <w:r>
        <w:rPr>
          <w:rFonts w:ascii="Arial" w:hAnsi="Arial" w:cs="Arial"/>
          <w:sz w:val="24"/>
          <w:szCs w:val="24"/>
        </w:rPr>
        <w:lastRenderedPageBreak/>
        <w:t xml:space="preserve">Thereafter, the witness went inside the tavern </w:t>
      </w:r>
      <w:r w:rsidR="00F47984" w:rsidRPr="00081B51">
        <w:rPr>
          <w:rFonts w:ascii="Arial" w:hAnsi="Arial" w:cs="Arial"/>
          <w:sz w:val="24"/>
          <w:szCs w:val="24"/>
        </w:rPr>
        <w:t xml:space="preserve">to ask </w:t>
      </w:r>
      <w:r>
        <w:rPr>
          <w:rFonts w:ascii="Arial" w:hAnsi="Arial" w:cs="Arial"/>
          <w:sz w:val="24"/>
          <w:szCs w:val="24"/>
        </w:rPr>
        <w:t xml:space="preserve">the </w:t>
      </w:r>
      <w:r w:rsidR="00F47984" w:rsidRPr="00081B51">
        <w:rPr>
          <w:rFonts w:ascii="Arial" w:hAnsi="Arial" w:cs="Arial"/>
          <w:sz w:val="24"/>
          <w:szCs w:val="24"/>
        </w:rPr>
        <w:t xml:space="preserve">owner </w:t>
      </w:r>
      <w:r>
        <w:rPr>
          <w:rFonts w:ascii="Arial" w:hAnsi="Arial" w:cs="Arial"/>
          <w:sz w:val="24"/>
          <w:szCs w:val="24"/>
        </w:rPr>
        <w:t xml:space="preserve">to close </w:t>
      </w:r>
      <w:r w:rsidR="00F47984" w:rsidRPr="00081B51">
        <w:rPr>
          <w:rFonts w:ascii="Arial" w:hAnsi="Arial" w:cs="Arial"/>
          <w:sz w:val="24"/>
          <w:szCs w:val="24"/>
        </w:rPr>
        <w:t xml:space="preserve">early so he </w:t>
      </w:r>
      <w:r>
        <w:rPr>
          <w:rFonts w:ascii="Arial" w:hAnsi="Arial" w:cs="Arial"/>
          <w:sz w:val="24"/>
          <w:szCs w:val="24"/>
        </w:rPr>
        <w:t xml:space="preserve">could </w:t>
      </w:r>
      <w:r w:rsidR="00F47984" w:rsidRPr="00081B51">
        <w:rPr>
          <w:rFonts w:ascii="Arial" w:hAnsi="Arial" w:cs="Arial"/>
          <w:sz w:val="24"/>
          <w:szCs w:val="24"/>
        </w:rPr>
        <w:t xml:space="preserve">follow the deceased as he was concerned for her safety. </w:t>
      </w:r>
      <w:r>
        <w:rPr>
          <w:rFonts w:ascii="Arial" w:hAnsi="Arial" w:cs="Arial"/>
          <w:sz w:val="24"/>
          <w:szCs w:val="24"/>
        </w:rPr>
        <w:t xml:space="preserve">After closing the tavern, which took a while, he went </w:t>
      </w:r>
      <w:r w:rsidR="001A32E1" w:rsidRPr="00081B51">
        <w:rPr>
          <w:rFonts w:ascii="Arial" w:hAnsi="Arial" w:cs="Arial"/>
          <w:sz w:val="24"/>
          <w:szCs w:val="24"/>
        </w:rPr>
        <w:t xml:space="preserve">looking for the </w:t>
      </w:r>
      <w:r>
        <w:rPr>
          <w:rFonts w:ascii="Arial" w:hAnsi="Arial" w:cs="Arial"/>
          <w:sz w:val="24"/>
          <w:szCs w:val="24"/>
        </w:rPr>
        <w:t xml:space="preserve">deceased in the vicinity. </w:t>
      </w:r>
      <w:r w:rsidR="001A32E1" w:rsidRPr="00081B51">
        <w:rPr>
          <w:rFonts w:ascii="Arial" w:hAnsi="Arial" w:cs="Arial"/>
          <w:sz w:val="24"/>
          <w:szCs w:val="24"/>
        </w:rPr>
        <w:t xml:space="preserve"> He </w:t>
      </w:r>
      <w:r>
        <w:rPr>
          <w:rFonts w:ascii="Arial" w:hAnsi="Arial" w:cs="Arial"/>
          <w:sz w:val="24"/>
          <w:szCs w:val="24"/>
        </w:rPr>
        <w:t xml:space="preserve">searched around the park to no avail. Thereafter, he searched for her </w:t>
      </w:r>
      <w:r w:rsidR="008A25D7">
        <w:rPr>
          <w:rFonts w:ascii="Arial" w:hAnsi="Arial" w:cs="Arial"/>
          <w:sz w:val="24"/>
          <w:szCs w:val="24"/>
        </w:rPr>
        <w:t>in and around the streets in the vicinity,</w:t>
      </w:r>
      <w:r w:rsidR="00723503">
        <w:rPr>
          <w:rFonts w:ascii="Arial" w:hAnsi="Arial" w:cs="Arial"/>
          <w:sz w:val="24"/>
          <w:szCs w:val="24"/>
        </w:rPr>
        <w:t xml:space="preserve"> </w:t>
      </w:r>
      <w:r w:rsidR="008A25D7">
        <w:rPr>
          <w:rFonts w:ascii="Arial" w:hAnsi="Arial" w:cs="Arial"/>
          <w:sz w:val="24"/>
          <w:szCs w:val="24"/>
        </w:rPr>
        <w:t xml:space="preserve">also to no avail. Thereafter he went searching in the direction </w:t>
      </w:r>
      <w:r w:rsidR="00723503">
        <w:rPr>
          <w:rFonts w:ascii="Arial" w:hAnsi="Arial" w:cs="Arial"/>
          <w:sz w:val="24"/>
          <w:szCs w:val="24"/>
        </w:rPr>
        <w:t>of</w:t>
      </w:r>
      <w:r w:rsidR="001A32E1" w:rsidRPr="00081B51">
        <w:rPr>
          <w:rFonts w:ascii="Arial" w:hAnsi="Arial" w:cs="Arial"/>
          <w:sz w:val="24"/>
          <w:szCs w:val="24"/>
        </w:rPr>
        <w:t xml:space="preserve"> the stadium. </w:t>
      </w:r>
    </w:p>
    <w:p w:rsidR="00EC7774" w:rsidRDefault="00EC7774" w:rsidP="00D2345C">
      <w:pPr>
        <w:pStyle w:val="ListParagraph"/>
        <w:spacing w:line="480" w:lineRule="auto"/>
        <w:ind w:left="851" w:hanging="851"/>
        <w:jc w:val="both"/>
        <w:rPr>
          <w:rFonts w:ascii="Arial" w:hAnsi="Arial" w:cs="Arial"/>
          <w:sz w:val="24"/>
          <w:szCs w:val="24"/>
        </w:rPr>
      </w:pPr>
    </w:p>
    <w:p w:rsidR="00151258" w:rsidRPr="00DA51AD" w:rsidRDefault="008A25D7" w:rsidP="00DA51AD">
      <w:pPr>
        <w:pStyle w:val="ListParagraph"/>
        <w:numPr>
          <w:ilvl w:val="0"/>
          <w:numId w:val="9"/>
        </w:numPr>
        <w:spacing w:line="360" w:lineRule="auto"/>
        <w:ind w:left="851" w:hanging="851"/>
        <w:jc w:val="both"/>
        <w:rPr>
          <w:rFonts w:ascii="Arial" w:hAnsi="Arial" w:cs="Arial"/>
          <w:sz w:val="24"/>
          <w:szCs w:val="24"/>
        </w:rPr>
      </w:pPr>
      <w:r w:rsidRPr="00DA51AD">
        <w:rPr>
          <w:rFonts w:ascii="Arial" w:hAnsi="Arial" w:cs="Arial"/>
          <w:sz w:val="24"/>
          <w:szCs w:val="24"/>
        </w:rPr>
        <w:t>On his arrival</w:t>
      </w:r>
      <w:r w:rsidR="00EC7774" w:rsidRPr="00DA51AD">
        <w:rPr>
          <w:rFonts w:ascii="Arial" w:hAnsi="Arial" w:cs="Arial"/>
          <w:sz w:val="24"/>
          <w:szCs w:val="24"/>
        </w:rPr>
        <w:t xml:space="preserve"> in the vicinity</w:t>
      </w:r>
      <w:r w:rsidRPr="00DA51AD">
        <w:rPr>
          <w:rFonts w:ascii="Arial" w:hAnsi="Arial" w:cs="Arial"/>
          <w:sz w:val="24"/>
          <w:szCs w:val="24"/>
        </w:rPr>
        <w:t>, h</w:t>
      </w:r>
      <w:r w:rsidR="001A32E1" w:rsidRPr="00DA51AD">
        <w:rPr>
          <w:rFonts w:ascii="Arial" w:hAnsi="Arial" w:cs="Arial"/>
          <w:sz w:val="24"/>
          <w:szCs w:val="24"/>
        </w:rPr>
        <w:t xml:space="preserve">e stopped </w:t>
      </w:r>
      <w:r w:rsidR="00723503" w:rsidRPr="00DA51AD">
        <w:rPr>
          <w:rFonts w:ascii="Arial" w:hAnsi="Arial" w:cs="Arial"/>
          <w:sz w:val="24"/>
          <w:szCs w:val="24"/>
        </w:rPr>
        <w:t xml:space="preserve">at </w:t>
      </w:r>
      <w:r w:rsidR="001A32E1" w:rsidRPr="00DA51AD">
        <w:rPr>
          <w:rFonts w:ascii="Arial" w:hAnsi="Arial" w:cs="Arial"/>
          <w:sz w:val="24"/>
          <w:szCs w:val="24"/>
        </w:rPr>
        <w:t xml:space="preserve">a distance </w:t>
      </w:r>
      <w:r w:rsidR="00723503" w:rsidRPr="00DA51AD">
        <w:rPr>
          <w:rFonts w:ascii="Arial" w:hAnsi="Arial" w:cs="Arial"/>
          <w:sz w:val="24"/>
          <w:szCs w:val="24"/>
        </w:rPr>
        <w:t xml:space="preserve">of, as the </w:t>
      </w:r>
      <w:r w:rsidR="001A32E1" w:rsidRPr="00DA51AD">
        <w:rPr>
          <w:rFonts w:ascii="Arial" w:hAnsi="Arial" w:cs="Arial"/>
          <w:sz w:val="24"/>
          <w:szCs w:val="24"/>
        </w:rPr>
        <w:t xml:space="preserve">information from the inspection </w:t>
      </w:r>
      <w:r w:rsidR="001A32E1" w:rsidRPr="00DA51AD">
        <w:rPr>
          <w:rFonts w:ascii="Arial" w:hAnsi="Arial" w:cs="Arial"/>
          <w:i/>
          <w:sz w:val="24"/>
          <w:szCs w:val="24"/>
        </w:rPr>
        <w:t>in loco</w:t>
      </w:r>
      <w:r w:rsidR="001A32E1" w:rsidRPr="00DA51AD">
        <w:rPr>
          <w:rFonts w:ascii="Arial" w:hAnsi="Arial" w:cs="Arial"/>
          <w:sz w:val="24"/>
          <w:szCs w:val="24"/>
        </w:rPr>
        <w:t xml:space="preserve"> indicated</w:t>
      </w:r>
      <w:r w:rsidR="00723503" w:rsidRPr="00DA51AD">
        <w:rPr>
          <w:rFonts w:ascii="Arial" w:hAnsi="Arial" w:cs="Arial"/>
          <w:sz w:val="24"/>
          <w:szCs w:val="24"/>
        </w:rPr>
        <w:t>,</w:t>
      </w:r>
      <w:r w:rsidR="001A32E1" w:rsidRPr="00DA51AD">
        <w:rPr>
          <w:rFonts w:ascii="Arial" w:hAnsi="Arial" w:cs="Arial"/>
          <w:sz w:val="24"/>
          <w:szCs w:val="24"/>
        </w:rPr>
        <w:t xml:space="preserve"> about 100</w:t>
      </w:r>
      <w:r w:rsidR="00F8607A" w:rsidRPr="00DA51AD">
        <w:rPr>
          <w:rFonts w:ascii="Arial" w:hAnsi="Arial" w:cs="Arial"/>
          <w:sz w:val="24"/>
          <w:szCs w:val="24"/>
        </w:rPr>
        <w:t xml:space="preserve"> </w:t>
      </w:r>
      <w:r w:rsidR="001A32E1" w:rsidRPr="00DA51AD">
        <w:rPr>
          <w:rFonts w:ascii="Arial" w:hAnsi="Arial" w:cs="Arial"/>
          <w:sz w:val="24"/>
          <w:szCs w:val="24"/>
        </w:rPr>
        <w:t>meters</w:t>
      </w:r>
      <w:r w:rsidRPr="00DA51AD">
        <w:rPr>
          <w:rFonts w:ascii="Arial" w:hAnsi="Arial" w:cs="Arial"/>
          <w:sz w:val="24"/>
          <w:szCs w:val="24"/>
        </w:rPr>
        <w:t xml:space="preserve">. He </w:t>
      </w:r>
      <w:r w:rsidR="00723503" w:rsidRPr="00DA51AD">
        <w:rPr>
          <w:rFonts w:ascii="Arial" w:hAnsi="Arial" w:cs="Arial"/>
          <w:sz w:val="24"/>
          <w:szCs w:val="24"/>
        </w:rPr>
        <w:t>testified that the distance</w:t>
      </w:r>
      <w:r w:rsidR="00F8607A" w:rsidRPr="00DA51AD">
        <w:rPr>
          <w:rFonts w:ascii="Arial" w:hAnsi="Arial" w:cs="Arial"/>
          <w:sz w:val="24"/>
          <w:szCs w:val="24"/>
        </w:rPr>
        <w:t xml:space="preserve"> was closer,</w:t>
      </w:r>
      <w:r w:rsidR="00723503" w:rsidRPr="00DA51AD">
        <w:rPr>
          <w:rFonts w:ascii="Arial" w:hAnsi="Arial" w:cs="Arial"/>
          <w:sz w:val="24"/>
          <w:szCs w:val="24"/>
        </w:rPr>
        <w:t xml:space="preserve"> at about 20 – 25</w:t>
      </w:r>
      <w:r w:rsidRPr="00DA51AD">
        <w:rPr>
          <w:rFonts w:ascii="Arial" w:hAnsi="Arial" w:cs="Arial"/>
          <w:sz w:val="24"/>
          <w:szCs w:val="24"/>
        </w:rPr>
        <w:t xml:space="preserve">. </w:t>
      </w:r>
      <w:r w:rsidR="00723503" w:rsidRPr="00DA51AD">
        <w:rPr>
          <w:rFonts w:ascii="Arial" w:hAnsi="Arial" w:cs="Arial"/>
          <w:sz w:val="24"/>
          <w:szCs w:val="24"/>
        </w:rPr>
        <w:t xml:space="preserve"> </w:t>
      </w:r>
      <w:r w:rsidRPr="00DA51AD">
        <w:rPr>
          <w:rFonts w:ascii="Arial" w:hAnsi="Arial" w:cs="Arial"/>
          <w:sz w:val="24"/>
          <w:szCs w:val="24"/>
        </w:rPr>
        <w:t xml:space="preserve">From there, </w:t>
      </w:r>
      <w:r w:rsidR="00F8607A" w:rsidRPr="00DA51AD">
        <w:rPr>
          <w:rFonts w:ascii="Arial" w:hAnsi="Arial" w:cs="Arial"/>
          <w:sz w:val="24"/>
          <w:szCs w:val="24"/>
        </w:rPr>
        <w:t>he saw the</w:t>
      </w:r>
      <w:r w:rsidRPr="00DA51AD">
        <w:rPr>
          <w:rFonts w:ascii="Arial" w:hAnsi="Arial" w:cs="Arial"/>
          <w:sz w:val="24"/>
          <w:szCs w:val="24"/>
        </w:rPr>
        <w:t xml:space="preserve"> </w:t>
      </w:r>
      <w:r w:rsidR="001A32E1" w:rsidRPr="00DA51AD">
        <w:rPr>
          <w:rFonts w:ascii="Arial" w:hAnsi="Arial" w:cs="Arial"/>
          <w:sz w:val="24"/>
          <w:szCs w:val="24"/>
        </w:rPr>
        <w:t xml:space="preserve">deceased reach a corner of the stadium. </w:t>
      </w:r>
      <w:r w:rsidRPr="00DA51AD">
        <w:rPr>
          <w:rFonts w:ascii="Arial" w:hAnsi="Arial" w:cs="Arial"/>
          <w:sz w:val="24"/>
          <w:szCs w:val="24"/>
        </w:rPr>
        <w:t>He also testified that at all material times hereto, t</w:t>
      </w:r>
      <w:r w:rsidR="001A32E1" w:rsidRPr="00DA51AD">
        <w:rPr>
          <w:rFonts w:ascii="Arial" w:hAnsi="Arial" w:cs="Arial"/>
          <w:sz w:val="24"/>
          <w:szCs w:val="24"/>
        </w:rPr>
        <w:t xml:space="preserve">here </w:t>
      </w:r>
      <w:r w:rsidR="00760E32" w:rsidRPr="00DA51AD">
        <w:rPr>
          <w:rFonts w:ascii="Arial" w:hAnsi="Arial" w:cs="Arial"/>
          <w:sz w:val="24"/>
          <w:szCs w:val="24"/>
        </w:rPr>
        <w:t xml:space="preserve">was a </w:t>
      </w:r>
      <w:r w:rsidR="000D2114" w:rsidRPr="00DA51AD">
        <w:rPr>
          <w:rFonts w:ascii="Arial" w:hAnsi="Arial" w:cs="Arial"/>
          <w:sz w:val="24"/>
          <w:szCs w:val="24"/>
        </w:rPr>
        <w:t>flood</w:t>
      </w:r>
      <w:r w:rsidR="00760E32" w:rsidRPr="00DA51AD">
        <w:rPr>
          <w:rFonts w:ascii="Arial" w:hAnsi="Arial" w:cs="Arial"/>
          <w:sz w:val="24"/>
          <w:szCs w:val="24"/>
        </w:rPr>
        <w:t xml:space="preserve">light in the area where he was </w:t>
      </w:r>
      <w:r w:rsidRPr="00DA51AD">
        <w:rPr>
          <w:rFonts w:ascii="Arial" w:hAnsi="Arial" w:cs="Arial"/>
          <w:sz w:val="24"/>
          <w:szCs w:val="24"/>
        </w:rPr>
        <w:t>which</w:t>
      </w:r>
      <w:r w:rsidR="00760E32" w:rsidRPr="00DA51AD">
        <w:rPr>
          <w:rFonts w:ascii="Arial" w:hAnsi="Arial" w:cs="Arial"/>
          <w:sz w:val="24"/>
          <w:szCs w:val="24"/>
        </w:rPr>
        <w:t xml:space="preserve"> illuminated </w:t>
      </w:r>
      <w:r w:rsidRPr="00DA51AD">
        <w:rPr>
          <w:rFonts w:ascii="Arial" w:hAnsi="Arial" w:cs="Arial"/>
          <w:sz w:val="24"/>
          <w:szCs w:val="24"/>
        </w:rPr>
        <w:t xml:space="preserve">in </w:t>
      </w:r>
      <w:r w:rsidR="00760E32" w:rsidRPr="00DA51AD">
        <w:rPr>
          <w:rFonts w:ascii="Arial" w:hAnsi="Arial" w:cs="Arial"/>
          <w:sz w:val="24"/>
          <w:szCs w:val="24"/>
        </w:rPr>
        <w:t>the direction and spot</w:t>
      </w:r>
      <w:r w:rsidR="00FF287E" w:rsidRPr="00DA51AD">
        <w:rPr>
          <w:rFonts w:ascii="Arial" w:hAnsi="Arial" w:cs="Arial"/>
          <w:sz w:val="24"/>
          <w:szCs w:val="24"/>
        </w:rPr>
        <w:t xml:space="preserve"> where</w:t>
      </w:r>
      <w:r w:rsidR="000D2114" w:rsidRPr="00DA51AD">
        <w:rPr>
          <w:rFonts w:ascii="Arial" w:hAnsi="Arial" w:cs="Arial"/>
          <w:sz w:val="24"/>
          <w:szCs w:val="24"/>
        </w:rPr>
        <w:t xml:space="preserve"> the deceased was</w:t>
      </w:r>
      <w:r w:rsidRPr="00DA51AD">
        <w:rPr>
          <w:rFonts w:ascii="Arial" w:hAnsi="Arial" w:cs="Arial"/>
          <w:sz w:val="24"/>
          <w:szCs w:val="24"/>
        </w:rPr>
        <w:t xml:space="preserve">. </w:t>
      </w:r>
    </w:p>
    <w:p w:rsidR="00151258" w:rsidRPr="00DA51AD" w:rsidRDefault="00151258" w:rsidP="00D2345C">
      <w:pPr>
        <w:pStyle w:val="ListParagraph"/>
        <w:spacing w:line="480" w:lineRule="auto"/>
        <w:ind w:left="851" w:hanging="851"/>
        <w:jc w:val="both"/>
        <w:rPr>
          <w:rFonts w:ascii="Arial" w:hAnsi="Arial" w:cs="Arial"/>
          <w:sz w:val="24"/>
          <w:szCs w:val="24"/>
        </w:rPr>
      </w:pPr>
    </w:p>
    <w:p w:rsidR="00DA51AD" w:rsidRDefault="00DA51AD" w:rsidP="00DA51AD">
      <w:pPr>
        <w:spacing w:line="360" w:lineRule="auto"/>
        <w:ind w:left="851" w:hanging="851"/>
        <w:jc w:val="both"/>
        <w:rPr>
          <w:sz w:val="24"/>
          <w:szCs w:val="24"/>
        </w:rPr>
      </w:pPr>
      <w:r>
        <w:rPr>
          <w:rFonts w:ascii="Arial" w:hAnsi="Arial" w:cs="Arial"/>
          <w:sz w:val="24"/>
          <w:szCs w:val="24"/>
        </w:rPr>
        <w:t>46.</w:t>
      </w:r>
      <w:r>
        <w:rPr>
          <w:rFonts w:ascii="Arial" w:hAnsi="Arial" w:cs="Arial"/>
          <w:sz w:val="24"/>
          <w:szCs w:val="24"/>
        </w:rPr>
        <w:tab/>
      </w:r>
      <w:r w:rsidR="00E614E4" w:rsidRPr="00DA51AD">
        <w:rPr>
          <w:rFonts w:ascii="Arial" w:hAnsi="Arial" w:cs="Arial"/>
          <w:sz w:val="24"/>
          <w:szCs w:val="24"/>
        </w:rPr>
        <w:t xml:space="preserve">He </w:t>
      </w:r>
      <w:r w:rsidR="00255AA9" w:rsidRPr="00DA51AD">
        <w:rPr>
          <w:rFonts w:ascii="Arial" w:hAnsi="Arial" w:cs="Arial"/>
          <w:sz w:val="24"/>
          <w:szCs w:val="24"/>
        </w:rPr>
        <w:t xml:space="preserve">further testified that </w:t>
      </w:r>
      <w:r w:rsidR="000D2114" w:rsidRPr="00DA51AD">
        <w:rPr>
          <w:rFonts w:ascii="Arial" w:hAnsi="Arial" w:cs="Arial"/>
          <w:sz w:val="24"/>
          <w:szCs w:val="24"/>
        </w:rPr>
        <w:t xml:space="preserve">he </w:t>
      </w:r>
      <w:r w:rsidR="00E614E4" w:rsidRPr="00DA51AD">
        <w:rPr>
          <w:rFonts w:ascii="Arial" w:hAnsi="Arial" w:cs="Arial"/>
          <w:sz w:val="24"/>
          <w:szCs w:val="24"/>
        </w:rPr>
        <w:t xml:space="preserve">waited in a </w:t>
      </w:r>
      <w:r w:rsidR="00255AA9" w:rsidRPr="00DA51AD">
        <w:rPr>
          <w:rFonts w:ascii="Arial" w:hAnsi="Arial" w:cs="Arial"/>
          <w:sz w:val="24"/>
          <w:szCs w:val="24"/>
        </w:rPr>
        <w:t xml:space="preserve">dark </w:t>
      </w:r>
      <w:r w:rsidR="00E614E4" w:rsidRPr="00DA51AD">
        <w:rPr>
          <w:rFonts w:ascii="Arial" w:hAnsi="Arial" w:cs="Arial"/>
          <w:sz w:val="24"/>
          <w:szCs w:val="24"/>
        </w:rPr>
        <w:t>spot</w:t>
      </w:r>
      <w:r w:rsidR="00255AA9" w:rsidRPr="00DA51AD">
        <w:rPr>
          <w:rFonts w:ascii="Arial" w:hAnsi="Arial" w:cs="Arial"/>
          <w:sz w:val="24"/>
          <w:szCs w:val="24"/>
        </w:rPr>
        <w:t xml:space="preserve"> </w:t>
      </w:r>
      <w:r w:rsidR="00723503" w:rsidRPr="00DA51AD">
        <w:rPr>
          <w:rFonts w:ascii="Arial" w:hAnsi="Arial" w:cs="Arial"/>
          <w:sz w:val="24"/>
          <w:szCs w:val="24"/>
        </w:rPr>
        <w:t xml:space="preserve">at a distance </w:t>
      </w:r>
      <w:r w:rsidR="00255AA9" w:rsidRPr="00DA51AD">
        <w:rPr>
          <w:rFonts w:ascii="Arial" w:hAnsi="Arial" w:cs="Arial"/>
          <w:sz w:val="24"/>
          <w:szCs w:val="24"/>
        </w:rPr>
        <w:t xml:space="preserve">from where he could observe </w:t>
      </w:r>
      <w:r w:rsidR="00E614E4" w:rsidRPr="00DA51AD">
        <w:rPr>
          <w:rFonts w:ascii="Arial" w:hAnsi="Arial" w:cs="Arial"/>
          <w:sz w:val="24"/>
          <w:szCs w:val="24"/>
        </w:rPr>
        <w:t xml:space="preserve">the </w:t>
      </w:r>
      <w:r w:rsidR="00255AA9" w:rsidRPr="00DA51AD">
        <w:rPr>
          <w:rFonts w:ascii="Arial" w:hAnsi="Arial" w:cs="Arial"/>
          <w:sz w:val="24"/>
          <w:szCs w:val="24"/>
        </w:rPr>
        <w:t xml:space="preserve">appellants and the deceased’s movements. According to him, he had to keep moving as </w:t>
      </w:r>
      <w:r w:rsidR="00723503" w:rsidRPr="00DA51AD">
        <w:rPr>
          <w:rFonts w:ascii="Arial" w:hAnsi="Arial" w:cs="Arial"/>
          <w:sz w:val="24"/>
          <w:szCs w:val="24"/>
        </w:rPr>
        <w:t xml:space="preserve">and when </w:t>
      </w:r>
      <w:r w:rsidR="00255AA9" w:rsidRPr="00DA51AD">
        <w:rPr>
          <w:rFonts w:ascii="Arial" w:hAnsi="Arial" w:cs="Arial"/>
          <w:sz w:val="24"/>
          <w:szCs w:val="24"/>
        </w:rPr>
        <w:t xml:space="preserve">they moved to keep them within his sight.  </w:t>
      </w:r>
      <w:r w:rsidR="00723503" w:rsidRPr="00DA51AD">
        <w:rPr>
          <w:rFonts w:ascii="Arial" w:hAnsi="Arial" w:cs="Arial"/>
          <w:sz w:val="24"/>
          <w:szCs w:val="24"/>
        </w:rPr>
        <w:t>H</w:t>
      </w:r>
      <w:r w:rsidR="00255AA9" w:rsidRPr="00DA51AD">
        <w:rPr>
          <w:rFonts w:ascii="Arial" w:hAnsi="Arial" w:cs="Arial"/>
          <w:sz w:val="24"/>
          <w:szCs w:val="24"/>
        </w:rPr>
        <w:t xml:space="preserve">e then saw the first </w:t>
      </w:r>
      <w:r w:rsidR="001A32E1" w:rsidRPr="00DA51AD">
        <w:rPr>
          <w:rFonts w:ascii="Arial" w:hAnsi="Arial" w:cs="Arial"/>
          <w:sz w:val="24"/>
          <w:szCs w:val="24"/>
        </w:rPr>
        <w:t>appellant</w:t>
      </w:r>
      <w:r w:rsidR="00E614E4" w:rsidRPr="00DA51AD">
        <w:rPr>
          <w:rFonts w:ascii="Arial" w:hAnsi="Arial" w:cs="Arial"/>
          <w:sz w:val="24"/>
          <w:szCs w:val="24"/>
        </w:rPr>
        <w:t xml:space="preserve"> grab</w:t>
      </w:r>
      <w:r w:rsidR="00723503" w:rsidRPr="00DA51AD">
        <w:rPr>
          <w:rFonts w:ascii="Arial" w:hAnsi="Arial" w:cs="Arial"/>
          <w:sz w:val="24"/>
          <w:szCs w:val="24"/>
        </w:rPr>
        <w:t xml:space="preserve"> the deceased from behind </w:t>
      </w:r>
      <w:r w:rsidR="00255AA9" w:rsidRPr="00DA51AD">
        <w:rPr>
          <w:rFonts w:ascii="Arial" w:hAnsi="Arial" w:cs="Arial"/>
          <w:sz w:val="24"/>
          <w:szCs w:val="24"/>
        </w:rPr>
        <w:t>around her neck. He also saw the second and third a</w:t>
      </w:r>
      <w:r w:rsidR="0031233F" w:rsidRPr="00DA51AD">
        <w:rPr>
          <w:rFonts w:ascii="Arial" w:hAnsi="Arial" w:cs="Arial"/>
          <w:sz w:val="24"/>
          <w:szCs w:val="24"/>
        </w:rPr>
        <w:t>ppellant</w:t>
      </w:r>
      <w:r w:rsidR="001A32E1" w:rsidRPr="00DA51AD">
        <w:rPr>
          <w:rFonts w:ascii="Arial" w:hAnsi="Arial" w:cs="Arial"/>
          <w:sz w:val="24"/>
          <w:szCs w:val="24"/>
        </w:rPr>
        <w:t xml:space="preserve">s </w:t>
      </w:r>
      <w:r w:rsidR="00723503" w:rsidRPr="00DA51AD">
        <w:rPr>
          <w:rFonts w:ascii="Arial" w:hAnsi="Arial" w:cs="Arial"/>
          <w:sz w:val="24"/>
          <w:szCs w:val="24"/>
        </w:rPr>
        <w:t xml:space="preserve">joining the former in assisting </w:t>
      </w:r>
      <w:r w:rsidR="00151258" w:rsidRPr="00DA51AD">
        <w:rPr>
          <w:rFonts w:ascii="Arial" w:hAnsi="Arial" w:cs="Arial"/>
          <w:sz w:val="24"/>
          <w:szCs w:val="24"/>
        </w:rPr>
        <w:t xml:space="preserve">him to pull the deceased to a darker area. </w:t>
      </w:r>
      <w:r w:rsidR="001A32E1" w:rsidRPr="00DA51AD">
        <w:rPr>
          <w:rFonts w:ascii="Arial" w:hAnsi="Arial" w:cs="Arial"/>
          <w:sz w:val="24"/>
          <w:szCs w:val="24"/>
        </w:rPr>
        <w:t xml:space="preserve">He got a little closer and saw </w:t>
      </w:r>
      <w:r w:rsidR="00151258" w:rsidRPr="00DA51AD">
        <w:rPr>
          <w:rFonts w:ascii="Arial" w:hAnsi="Arial" w:cs="Arial"/>
          <w:sz w:val="24"/>
          <w:szCs w:val="24"/>
        </w:rPr>
        <w:t xml:space="preserve">the second </w:t>
      </w:r>
      <w:r w:rsidR="001A32E1" w:rsidRPr="00DA51AD">
        <w:rPr>
          <w:rFonts w:ascii="Arial" w:hAnsi="Arial" w:cs="Arial"/>
          <w:sz w:val="24"/>
          <w:szCs w:val="24"/>
        </w:rPr>
        <w:t>appellant pick</w:t>
      </w:r>
      <w:r w:rsidR="00151258" w:rsidRPr="00DA51AD">
        <w:rPr>
          <w:rFonts w:ascii="Arial" w:hAnsi="Arial" w:cs="Arial"/>
          <w:sz w:val="24"/>
          <w:szCs w:val="24"/>
        </w:rPr>
        <w:t>ing up</w:t>
      </w:r>
      <w:r w:rsidR="001A32E1" w:rsidRPr="00DA51AD">
        <w:rPr>
          <w:rFonts w:ascii="Arial" w:hAnsi="Arial" w:cs="Arial"/>
          <w:sz w:val="24"/>
          <w:szCs w:val="24"/>
        </w:rPr>
        <w:t xml:space="preserve"> a big stone</w:t>
      </w:r>
      <w:r w:rsidR="00723503" w:rsidRPr="00DA51AD">
        <w:rPr>
          <w:rFonts w:ascii="Arial" w:hAnsi="Arial" w:cs="Arial"/>
          <w:sz w:val="24"/>
          <w:szCs w:val="24"/>
        </w:rPr>
        <w:t>,</w:t>
      </w:r>
      <w:r w:rsidR="001A32E1" w:rsidRPr="00DA51AD">
        <w:rPr>
          <w:rFonts w:ascii="Arial" w:hAnsi="Arial" w:cs="Arial"/>
          <w:sz w:val="24"/>
          <w:szCs w:val="24"/>
        </w:rPr>
        <w:t xml:space="preserve"> </w:t>
      </w:r>
      <w:r w:rsidR="000D2114" w:rsidRPr="00DA51AD">
        <w:rPr>
          <w:rFonts w:ascii="Arial" w:hAnsi="Arial" w:cs="Arial"/>
          <w:sz w:val="24"/>
          <w:szCs w:val="24"/>
        </w:rPr>
        <w:t>which he hurled at the deceased</w:t>
      </w:r>
      <w:r w:rsidR="001A32E1" w:rsidRPr="00DA51AD">
        <w:rPr>
          <w:rFonts w:ascii="Arial" w:hAnsi="Arial" w:cs="Arial"/>
          <w:sz w:val="24"/>
          <w:szCs w:val="24"/>
        </w:rPr>
        <w:t>.</w:t>
      </w:r>
      <w:r w:rsidR="00151258" w:rsidRPr="00DA51AD">
        <w:rPr>
          <w:rFonts w:ascii="Arial" w:hAnsi="Arial" w:cs="Arial"/>
          <w:sz w:val="24"/>
          <w:szCs w:val="24"/>
        </w:rPr>
        <w:t xml:space="preserve">  </w:t>
      </w:r>
      <w:r w:rsidR="00D85B2C" w:rsidRPr="00DA51AD">
        <w:rPr>
          <w:rFonts w:ascii="Arial" w:hAnsi="Arial" w:cs="Arial"/>
          <w:sz w:val="24"/>
          <w:szCs w:val="24"/>
        </w:rPr>
        <w:t>He then saw the second appellant pulling the deceased by her hair whilst the third pulled her by her t-shirt. T</w:t>
      </w:r>
      <w:r w:rsidR="00760E32" w:rsidRPr="00DA51AD">
        <w:rPr>
          <w:rFonts w:ascii="Arial" w:hAnsi="Arial" w:cs="Arial"/>
          <w:sz w:val="24"/>
          <w:szCs w:val="24"/>
        </w:rPr>
        <w:t xml:space="preserve">hey then took her further </w:t>
      </w:r>
      <w:r w:rsidR="00723503" w:rsidRPr="00DA51AD">
        <w:rPr>
          <w:rFonts w:ascii="Arial" w:hAnsi="Arial" w:cs="Arial"/>
          <w:sz w:val="24"/>
          <w:szCs w:val="24"/>
        </w:rPr>
        <w:t>into the dark t</w:t>
      </w:r>
      <w:r w:rsidR="00760E32" w:rsidRPr="00DA51AD">
        <w:rPr>
          <w:rFonts w:ascii="Arial" w:hAnsi="Arial" w:cs="Arial"/>
          <w:sz w:val="24"/>
          <w:szCs w:val="24"/>
        </w:rPr>
        <w:t>o behind the stadium</w:t>
      </w:r>
      <w:r w:rsidR="00D85B2C" w:rsidRPr="00DA51AD">
        <w:rPr>
          <w:rFonts w:ascii="Arial" w:hAnsi="Arial" w:cs="Arial"/>
          <w:sz w:val="24"/>
          <w:szCs w:val="24"/>
        </w:rPr>
        <w:t xml:space="preserve"> </w:t>
      </w:r>
      <w:r w:rsidR="00723503" w:rsidRPr="00DA51AD">
        <w:rPr>
          <w:rFonts w:ascii="Arial" w:hAnsi="Arial" w:cs="Arial"/>
          <w:sz w:val="24"/>
          <w:szCs w:val="24"/>
        </w:rPr>
        <w:t>and</w:t>
      </w:r>
      <w:r w:rsidR="00D85B2C" w:rsidRPr="00DA51AD">
        <w:rPr>
          <w:rFonts w:ascii="Arial" w:hAnsi="Arial" w:cs="Arial"/>
          <w:sz w:val="24"/>
          <w:szCs w:val="24"/>
        </w:rPr>
        <w:t xml:space="preserve"> out of his sight. </w:t>
      </w:r>
    </w:p>
    <w:p w:rsidR="00DA51AD" w:rsidRPr="00DA51AD" w:rsidRDefault="00DA51AD" w:rsidP="00DA51AD">
      <w:pPr>
        <w:spacing w:line="360" w:lineRule="auto"/>
        <w:ind w:left="851" w:hanging="851"/>
        <w:jc w:val="both"/>
        <w:rPr>
          <w:rFonts w:ascii="Arial" w:hAnsi="Arial" w:cs="Arial"/>
          <w:sz w:val="24"/>
          <w:szCs w:val="24"/>
        </w:rPr>
      </w:pPr>
    </w:p>
    <w:p w:rsidR="00DA51AD" w:rsidRDefault="00DA51AD" w:rsidP="00DA51AD">
      <w:pPr>
        <w:spacing w:line="360" w:lineRule="auto"/>
        <w:ind w:left="851" w:hanging="851"/>
        <w:jc w:val="both"/>
        <w:rPr>
          <w:sz w:val="24"/>
          <w:szCs w:val="24"/>
        </w:rPr>
      </w:pPr>
      <w:r w:rsidRPr="00DA51AD">
        <w:rPr>
          <w:rFonts w:ascii="Arial" w:hAnsi="Arial" w:cs="Arial"/>
          <w:sz w:val="24"/>
          <w:szCs w:val="24"/>
        </w:rPr>
        <w:t>47.</w:t>
      </w:r>
      <w:r w:rsidRPr="00DA51AD">
        <w:rPr>
          <w:rFonts w:ascii="Arial" w:hAnsi="Arial" w:cs="Arial"/>
          <w:sz w:val="24"/>
          <w:szCs w:val="24"/>
        </w:rPr>
        <w:tab/>
      </w:r>
      <w:r w:rsidR="001A32E1" w:rsidRPr="00DA51AD">
        <w:rPr>
          <w:rFonts w:ascii="Arial" w:hAnsi="Arial" w:cs="Arial"/>
          <w:sz w:val="24"/>
          <w:szCs w:val="24"/>
        </w:rPr>
        <w:t>He</w:t>
      </w:r>
      <w:r w:rsidR="00D85B2C" w:rsidRPr="00DA51AD">
        <w:rPr>
          <w:rFonts w:ascii="Arial" w:hAnsi="Arial" w:cs="Arial"/>
          <w:sz w:val="24"/>
          <w:szCs w:val="24"/>
        </w:rPr>
        <w:t xml:space="preserve"> furthermore testified that he was</w:t>
      </w:r>
      <w:r w:rsidR="001A32E1" w:rsidRPr="00DA51AD">
        <w:rPr>
          <w:rFonts w:ascii="Arial" w:hAnsi="Arial" w:cs="Arial"/>
          <w:sz w:val="24"/>
          <w:szCs w:val="24"/>
        </w:rPr>
        <w:t xml:space="preserve"> </w:t>
      </w:r>
      <w:r w:rsidR="00D85B2C" w:rsidRPr="00DA51AD">
        <w:rPr>
          <w:rFonts w:ascii="Arial" w:hAnsi="Arial" w:cs="Arial"/>
          <w:sz w:val="24"/>
          <w:szCs w:val="24"/>
        </w:rPr>
        <w:t xml:space="preserve">so </w:t>
      </w:r>
      <w:r w:rsidR="001A32E1" w:rsidRPr="00DA51AD">
        <w:rPr>
          <w:rFonts w:ascii="Arial" w:hAnsi="Arial" w:cs="Arial"/>
          <w:sz w:val="24"/>
          <w:szCs w:val="24"/>
        </w:rPr>
        <w:t xml:space="preserve">scared from what he </w:t>
      </w:r>
      <w:r w:rsidR="00D85B2C" w:rsidRPr="00DA51AD">
        <w:rPr>
          <w:rFonts w:ascii="Arial" w:hAnsi="Arial" w:cs="Arial"/>
          <w:sz w:val="24"/>
          <w:szCs w:val="24"/>
        </w:rPr>
        <w:t xml:space="preserve">had just witnessed </w:t>
      </w:r>
      <w:r w:rsidR="0041403F" w:rsidRPr="00DA51AD">
        <w:rPr>
          <w:rFonts w:ascii="Arial" w:hAnsi="Arial" w:cs="Arial"/>
          <w:sz w:val="24"/>
          <w:szCs w:val="24"/>
        </w:rPr>
        <w:t xml:space="preserve">that he </w:t>
      </w:r>
      <w:r w:rsidR="00D85B2C" w:rsidRPr="00DA51AD">
        <w:rPr>
          <w:rFonts w:ascii="Arial" w:hAnsi="Arial" w:cs="Arial"/>
          <w:sz w:val="24"/>
          <w:szCs w:val="24"/>
        </w:rPr>
        <w:t>had to go and</w:t>
      </w:r>
      <w:r w:rsidR="0031233F" w:rsidRPr="00DA51AD">
        <w:rPr>
          <w:rFonts w:ascii="Arial" w:hAnsi="Arial" w:cs="Arial"/>
          <w:sz w:val="24"/>
          <w:szCs w:val="24"/>
        </w:rPr>
        <w:t xml:space="preserve"> sit in </w:t>
      </w:r>
      <w:r w:rsidR="0041403F" w:rsidRPr="00DA51AD">
        <w:rPr>
          <w:rFonts w:ascii="Arial" w:hAnsi="Arial" w:cs="Arial"/>
          <w:sz w:val="24"/>
          <w:szCs w:val="24"/>
        </w:rPr>
        <w:t>G</w:t>
      </w:r>
      <w:r w:rsidR="0031233F" w:rsidRPr="00DA51AD">
        <w:rPr>
          <w:rFonts w:ascii="Arial" w:hAnsi="Arial" w:cs="Arial"/>
          <w:sz w:val="24"/>
          <w:szCs w:val="24"/>
        </w:rPr>
        <w:t>un-a-</w:t>
      </w:r>
      <w:r w:rsidR="0041403F" w:rsidRPr="00DA51AD">
        <w:rPr>
          <w:rFonts w:ascii="Arial" w:hAnsi="Arial" w:cs="Arial"/>
          <w:sz w:val="24"/>
          <w:szCs w:val="24"/>
        </w:rPr>
        <w:t>G</w:t>
      </w:r>
      <w:r w:rsidR="0031233F" w:rsidRPr="00DA51AD">
        <w:rPr>
          <w:rFonts w:ascii="Arial" w:hAnsi="Arial" w:cs="Arial"/>
          <w:sz w:val="24"/>
          <w:szCs w:val="24"/>
        </w:rPr>
        <w:t xml:space="preserve">un’s </w:t>
      </w:r>
      <w:r w:rsidR="001A32E1" w:rsidRPr="00DA51AD">
        <w:rPr>
          <w:rFonts w:ascii="Arial" w:hAnsi="Arial" w:cs="Arial"/>
          <w:sz w:val="24"/>
          <w:szCs w:val="24"/>
        </w:rPr>
        <w:t>street</w:t>
      </w:r>
      <w:r w:rsidR="00EF0CA4" w:rsidRPr="00DA51AD">
        <w:rPr>
          <w:rFonts w:ascii="Arial" w:hAnsi="Arial" w:cs="Arial"/>
          <w:sz w:val="24"/>
          <w:szCs w:val="24"/>
        </w:rPr>
        <w:t xml:space="preserve"> until day</w:t>
      </w:r>
      <w:r w:rsidR="00EF08EE" w:rsidRPr="00DA51AD">
        <w:rPr>
          <w:rFonts w:ascii="Arial" w:hAnsi="Arial" w:cs="Arial"/>
          <w:sz w:val="24"/>
          <w:szCs w:val="24"/>
        </w:rPr>
        <w:t xml:space="preserve"> </w:t>
      </w:r>
      <w:r w:rsidR="00EF0CA4" w:rsidRPr="00DA51AD">
        <w:rPr>
          <w:rFonts w:ascii="Arial" w:hAnsi="Arial" w:cs="Arial"/>
          <w:sz w:val="24"/>
          <w:szCs w:val="24"/>
        </w:rPr>
        <w:t>break.</w:t>
      </w:r>
      <w:r w:rsidR="00D85B2C" w:rsidRPr="00DA51AD">
        <w:rPr>
          <w:rFonts w:ascii="Arial" w:hAnsi="Arial" w:cs="Arial"/>
          <w:sz w:val="24"/>
          <w:szCs w:val="24"/>
        </w:rPr>
        <w:t xml:space="preserve"> </w:t>
      </w:r>
      <w:r w:rsidR="0041403F" w:rsidRPr="00DA51AD">
        <w:rPr>
          <w:rFonts w:ascii="Arial" w:hAnsi="Arial" w:cs="Arial"/>
          <w:sz w:val="24"/>
          <w:szCs w:val="24"/>
        </w:rPr>
        <w:t xml:space="preserve">He </w:t>
      </w:r>
      <w:r w:rsidR="00D85B2C" w:rsidRPr="00DA51AD">
        <w:rPr>
          <w:rFonts w:ascii="Arial" w:hAnsi="Arial" w:cs="Arial"/>
          <w:sz w:val="24"/>
          <w:szCs w:val="24"/>
        </w:rPr>
        <w:t xml:space="preserve">was shocked </w:t>
      </w:r>
      <w:r w:rsidR="0041403F" w:rsidRPr="00DA51AD">
        <w:rPr>
          <w:rFonts w:ascii="Arial" w:hAnsi="Arial" w:cs="Arial"/>
          <w:sz w:val="24"/>
          <w:szCs w:val="24"/>
        </w:rPr>
        <w:t xml:space="preserve">by what he had seen as he </w:t>
      </w:r>
      <w:r w:rsidR="00760E32" w:rsidRPr="00DA51AD">
        <w:rPr>
          <w:rFonts w:ascii="Arial" w:hAnsi="Arial" w:cs="Arial"/>
          <w:sz w:val="24"/>
          <w:szCs w:val="24"/>
        </w:rPr>
        <w:t xml:space="preserve">thought they were just going to rob the </w:t>
      </w:r>
      <w:r w:rsidR="00D85B2C" w:rsidRPr="00DA51AD">
        <w:rPr>
          <w:rFonts w:ascii="Arial" w:hAnsi="Arial" w:cs="Arial"/>
          <w:sz w:val="24"/>
          <w:szCs w:val="24"/>
        </w:rPr>
        <w:t>deceased</w:t>
      </w:r>
      <w:r w:rsidR="00760E32" w:rsidRPr="00DA51AD">
        <w:rPr>
          <w:rFonts w:ascii="Arial" w:hAnsi="Arial" w:cs="Arial"/>
          <w:sz w:val="24"/>
          <w:szCs w:val="24"/>
        </w:rPr>
        <w:t xml:space="preserve"> and </w:t>
      </w:r>
      <w:r w:rsidR="0041403F" w:rsidRPr="00DA51AD">
        <w:rPr>
          <w:rFonts w:ascii="Arial" w:hAnsi="Arial" w:cs="Arial"/>
          <w:sz w:val="24"/>
          <w:szCs w:val="24"/>
        </w:rPr>
        <w:t xml:space="preserve">then </w:t>
      </w:r>
      <w:r w:rsidR="00760E32" w:rsidRPr="00DA51AD">
        <w:rPr>
          <w:rFonts w:ascii="Arial" w:hAnsi="Arial" w:cs="Arial"/>
          <w:sz w:val="24"/>
          <w:szCs w:val="24"/>
        </w:rPr>
        <w:t xml:space="preserve">leave her. </w:t>
      </w:r>
      <w:r w:rsidR="001A32E1" w:rsidRPr="00DA51AD">
        <w:rPr>
          <w:rFonts w:ascii="Arial" w:hAnsi="Arial" w:cs="Arial"/>
          <w:sz w:val="24"/>
          <w:szCs w:val="24"/>
        </w:rPr>
        <w:t xml:space="preserve"> </w:t>
      </w:r>
      <w:r w:rsidR="00EF0CA4" w:rsidRPr="00DA51AD">
        <w:rPr>
          <w:rFonts w:ascii="Arial" w:hAnsi="Arial" w:cs="Arial"/>
          <w:sz w:val="24"/>
          <w:szCs w:val="24"/>
        </w:rPr>
        <w:t>Thereafter, he</w:t>
      </w:r>
      <w:r w:rsidR="00C65646" w:rsidRPr="00DA51AD">
        <w:rPr>
          <w:rFonts w:ascii="Arial" w:hAnsi="Arial" w:cs="Arial"/>
          <w:sz w:val="24"/>
          <w:szCs w:val="24"/>
        </w:rPr>
        <w:t xml:space="preserve"> went to </w:t>
      </w:r>
      <w:r w:rsidR="00EF08EE" w:rsidRPr="00DA51AD">
        <w:rPr>
          <w:rFonts w:ascii="Arial" w:hAnsi="Arial" w:cs="Arial"/>
          <w:sz w:val="24"/>
          <w:szCs w:val="24"/>
        </w:rPr>
        <w:t>Gun</w:t>
      </w:r>
      <w:r w:rsidR="00C65646" w:rsidRPr="00DA51AD">
        <w:rPr>
          <w:rFonts w:ascii="Arial" w:hAnsi="Arial" w:cs="Arial"/>
          <w:sz w:val="24"/>
          <w:szCs w:val="24"/>
        </w:rPr>
        <w:t>-a-</w:t>
      </w:r>
      <w:r w:rsidR="00EF08EE" w:rsidRPr="00DA51AD">
        <w:rPr>
          <w:rFonts w:ascii="Arial" w:hAnsi="Arial" w:cs="Arial"/>
          <w:sz w:val="24"/>
          <w:szCs w:val="24"/>
        </w:rPr>
        <w:t xml:space="preserve">Gun’s </w:t>
      </w:r>
      <w:r w:rsidR="00C65646" w:rsidRPr="00DA51AD">
        <w:rPr>
          <w:rFonts w:ascii="Arial" w:hAnsi="Arial" w:cs="Arial"/>
          <w:sz w:val="24"/>
          <w:szCs w:val="24"/>
        </w:rPr>
        <w:t xml:space="preserve">house </w:t>
      </w:r>
      <w:r w:rsidR="00EF0CA4" w:rsidRPr="00DA51AD">
        <w:rPr>
          <w:rFonts w:ascii="Arial" w:hAnsi="Arial" w:cs="Arial"/>
          <w:sz w:val="24"/>
          <w:szCs w:val="24"/>
        </w:rPr>
        <w:t xml:space="preserve">whereat he </w:t>
      </w:r>
      <w:r w:rsidR="00C65646" w:rsidRPr="00DA51AD">
        <w:rPr>
          <w:rFonts w:ascii="Arial" w:hAnsi="Arial" w:cs="Arial"/>
          <w:sz w:val="24"/>
          <w:szCs w:val="24"/>
        </w:rPr>
        <w:t>found</w:t>
      </w:r>
      <w:r w:rsidR="00EF0CA4" w:rsidRPr="00DA51AD">
        <w:rPr>
          <w:rFonts w:ascii="Arial" w:hAnsi="Arial" w:cs="Arial"/>
          <w:sz w:val="24"/>
          <w:szCs w:val="24"/>
        </w:rPr>
        <w:t xml:space="preserve"> the first </w:t>
      </w:r>
      <w:r w:rsidR="00C65646" w:rsidRPr="00DA51AD">
        <w:rPr>
          <w:rFonts w:ascii="Arial" w:hAnsi="Arial" w:cs="Arial"/>
          <w:sz w:val="24"/>
          <w:szCs w:val="24"/>
        </w:rPr>
        <w:t>appellant</w:t>
      </w:r>
      <w:r w:rsidR="00EF0CA4" w:rsidRPr="00DA51AD">
        <w:rPr>
          <w:rFonts w:ascii="Arial" w:hAnsi="Arial" w:cs="Arial"/>
          <w:sz w:val="24"/>
          <w:szCs w:val="24"/>
        </w:rPr>
        <w:t xml:space="preserve"> fast a</w:t>
      </w:r>
      <w:r w:rsidR="00C65646" w:rsidRPr="00DA51AD">
        <w:rPr>
          <w:rFonts w:ascii="Arial" w:hAnsi="Arial" w:cs="Arial"/>
          <w:sz w:val="24"/>
          <w:szCs w:val="24"/>
        </w:rPr>
        <w:t>sleep</w:t>
      </w:r>
      <w:r w:rsidR="00F83107" w:rsidRPr="00DA51AD">
        <w:rPr>
          <w:rFonts w:ascii="Arial" w:hAnsi="Arial" w:cs="Arial"/>
          <w:sz w:val="24"/>
          <w:szCs w:val="24"/>
        </w:rPr>
        <w:t>,</w:t>
      </w:r>
      <w:r w:rsidR="0041403F" w:rsidRPr="00DA51AD">
        <w:rPr>
          <w:rFonts w:ascii="Arial" w:hAnsi="Arial" w:cs="Arial"/>
          <w:sz w:val="24"/>
          <w:szCs w:val="24"/>
        </w:rPr>
        <w:t xml:space="preserve"> his head next to a bloodied axe</w:t>
      </w:r>
      <w:r w:rsidR="00C65646" w:rsidRPr="00DA51AD">
        <w:rPr>
          <w:rFonts w:ascii="Arial" w:hAnsi="Arial" w:cs="Arial"/>
          <w:sz w:val="24"/>
          <w:szCs w:val="24"/>
        </w:rPr>
        <w:t xml:space="preserve">. </w:t>
      </w:r>
      <w:r w:rsidR="00EF0CA4" w:rsidRPr="00DA51AD">
        <w:rPr>
          <w:rFonts w:ascii="Arial" w:hAnsi="Arial" w:cs="Arial"/>
          <w:sz w:val="24"/>
          <w:szCs w:val="24"/>
        </w:rPr>
        <w:t>This axe,</w:t>
      </w:r>
      <w:r w:rsidR="00F83107" w:rsidRPr="00DA51AD">
        <w:rPr>
          <w:rFonts w:ascii="Arial" w:hAnsi="Arial" w:cs="Arial"/>
          <w:sz w:val="24"/>
          <w:szCs w:val="24"/>
        </w:rPr>
        <w:t xml:space="preserve"> according to this witness, </w:t>
      </w:r>
      <w:r w:rsidR="00EF0CA4" w:rsidRPr="00DA51AD">
        <w:rPr>
          <w:rFonts w:ascii="Arial" w:hAnsi="Arial" w:cs="Arial"/>
          <w:sz w:val="24"/>
          <w:szCs w:val="24"/>
        </w:rPr>
        <w:t xml:space="preserve">resembled the one he </w:t>
      </w:r>
      <w:r w:rsidR="0041403F" w:rsidRPr="00DA51AD">
        <w:rPr>
          <w:rFonts w:ascii="Arial" w:hAnsi="Arial" w:cs="Arial"/>
          <w:sz w:val="24"/>
          <w:szCs w:val="24"/>
        </w:rPr>
        <w:t>had seen the previous day</w:t>
      </w:r>
      <w:r w:rsidR="00EF0CA4" w:rsidRPr="00DA51AD">
        <w:rPr>
          <w:rFonts w:ascii="Arial" w:hAnsi="Arial" w:cs="Arial"/>
          <w:sz w:val="24"/>
          <w:szCs w:val="24"/>
        </w:rPr>
        <w:t xml:space="preserve"> </w:t>
      </w:r>
      <w:r w:rsidR="00F83107" w:rsidRPr="00DA51AD">
        <w:rPr>
          <w:rFonts w:ascii="Arial" w:hAnsi="Arial" w:cs="Arial"/>
          <w:sz w:val="24"/>
          <w:szCs w:val="24"/>
        </w:rPr>
        <w:t xml:space="preserve">in possession of </w:t>
      </w:r>
      <w:r w:rsidR="00EF0CA4" w:rsidRPr="00DA51AD">
        <w:rPr>
          <w:rFonts w:ascii="Arial" w:hAnsi="Arial" w:cs="Arial"/>
          <w:sz w:val="24"/>
          <w:szCs w:val="24"/>
        </w:rPr>
        <w:t>the first appellant.</w:t>
      </w:r>
      <w:r w:rsidR="00F83107" w:rsidRPr="00DA51AD">
        <w:rPr>
          <w:rFonts w:ascii="Arial" w:hAnsi="Arial" w:cs="Arial"/>
          <w:sz w:val="24"/>
          <w:szCs w:val="24"/>
        </w:rPr>
        <w:t xml:space="preserve"> </w:t>
      </w:r>
    </w:p>
    <w:p w:rsidR="00DA51AD" w:rsidRPr="00DA51AD" w:rsidRDefault="00DA51AD" w:rsidP="00DA51AD">
      <w:pPr>
        <w:spacing w:line="360" w:lineRule="auto"/>
        <w:ind w:left="851" w:hanging="851"/>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EC7774" w:rsidRPr="00DA51AD">
        <w:rPr>
          <w:rFonts w:ascii="Arial" w:hAnsi="Arial" w:cs="Arial"/>
          <w:sz w:val="24"/>
          <w:szCs w:val="24"/>
        </w:rPr>
        <w:t>Approximately f</w:t>
      </w:r>
      <w:r w:rsidR="00C65646" w:rsidRPr="00DA51AD">
        <w:rPr>
          <w:rFonts w:ascii="Arial" w:hAnsi="Arial" w:cs="Arial"/>
          <w:sz w:val="24"/>
          <w:szCs w:val="24"/>
        </w:rPr>
        <w:t>ifteen minutes later</w:t>
      </w:r>
      <w:r w:rsidR="00EF0CA4" w:rsidRPr="00DA51AD">
        <w:rPr>
          <w:rFonts w:ascii="Arial" w:hAnsi="Arial" w:cs="Arial"/>
          <w:sz w:val="24"/>
          <w:szCs w:val="24"/>
        </w:rPr>
        <w:t>, the second</w:t>
      </w:r>
      <w:r w:rsidR="00C65646" w:rsidRPr="00DA51AD">
        <w:rPr>
          <w:rFonts w:ascii="Arial" w:hAnsi="Arial" w:cs="Arial"/>
          <w:sz w:val="24"/>
          <w:szCs w:val="24"/>
        </w:rPr>
        <w:t xml:space="preserve"> appellant arrived </w:t>
      </w:r>
      <w:r w:rsidR="00EF0CA4" w:rsidRPr="00DA51AD">
        <w:rPr>
          <w:rFonts w:ascii="Arial" w:hAnsi="Arial" w:cs="Arial"/>
          <w:sz w:val="24"/>
          <w:szCs w:val="24"/>
        </w:rPr>
        <w:t>at the said house wearing a pair of black jeans and sneakers both of which he could observe</w:t>
      </w:r>
      <w:r w:rsidR="0041403F" w:rsidRPr="00DA51AD">
        <w:rPr>
          <w:rFonts w:ascii="Arial" w:hAnsi="Arial" w:cs="Arial"/>
          <w:sz w:val="24"/>
          <w:szCs w:val="24"/>
        </w:rPr>
        <w:t xml:space="preserve"> had</w:t>
      </w:r>
      <w:r w:rsidR="00EF0CA4" w:rsidRPr="00DA51AD">
        <w:rPr>
          <w:rFonts w:ascii="Arial" w:hAnsi="Arial" w:cs="Arial"/>
          <w:sz w:val="24"/>
          <w:szCs w:val="24"/>
        </w:rPr>
        <w:t xml:space="preserve"> some spats of blood in front.  </w:t>
      </w:r>
      <w:r w:rsidR="00F83107" w:rsidRPr="00DA51AD">
        <w:rPr>
          <w:rFonts w:ascii="Arial" w:hAnsi="Arial" w:cs="Arial"/>
          <w:sz w:val="24"/>
          <w:szCs w:val="24"/>
        </w:rPr>
        <w:t>He then left</w:t>
      </w:r>
      <w:r w:rsidR="00C65646" w:rsidRPr="00DA51AD">
        <w:rPr>
          <w:rFonts w:ascii="Arial" w:hAnsi="Arial" w:cs="Arial"/>
          <w:sz w:val="24"/>
          <w:szCs w:val="24"/>
        </w:rPr>
        <w:t xml:space="preserve"> </w:t>
      </w:r>
      <w:r w:rsidR="0041403F" w:rsidRPr="00DA51AD">
        <w:rPr>
          <w:rFonts w:ascii="Arial" w:hAnsi="Arial" w:cs="Arial"/>
          <w:sz w:val="24"/>
          <w:szCs w:val="24"/>
        </w:rPr>
        <w:t>G</w:t>
      </w:r>
      <w:r w:rsidR="00C65646" w:rsidRPr="00DA51AD">
        <w:rPr>
          <w:rFonts w:ascii="Arial" w:hAnsi="Arial" w:cs="Arial"/>
          <w:sz w:val="24"/>
          <w:szCs w:val="24"/>
        </w:rPr>
        <w:t>un-a-</w:t>
      </w:r>
      <w:r w:rsidR="0041403F" w:rsidRPr="00DA51AD">
        <w:rPr>
          <w:rFonts w:ascii="Arial" w:hAnsi="Arial" w:cs="Arial"/>
          <w:sz w:val="24"/>
          <w:szCs w:val="24"/>
        </w:rPr>
        <w:t>G</w:t>
      </w:r>
      <w:r w:rsidR="00C65646" w:rsidRPr="00DA51AD">
        <w:rPr>
          <w:rFonts w:ascii="Arial" w:hAnsi="Arial" w:cs="Arial"/>
          <w:sz w:val="24"/>
          <w:szCs w:val="24"/>
        </w:rPr>
        <w:t>un</w:t>
      </w:r>
      <w:r w:rsidR="0041403F" w:rsidRPr="00DA51AD">
        <w:rPr>
          <w:rFonts w:ascii="Arial" w:hAnsi="Arial" w:cs="Arial"/>
          <w:sz w:val="24"/>
          <w:szCs w:val="24"/>
        </w:rPr>
        <w:t>’s</w:t>
      </w:r>
      <w:r w:rsidR="00C65646" w:rsidRPr="00DA51AD">
        <w:rPr>
          <w:rFonts w:ascii="Arial" w:hAnsi="Arial" w:cs="Arial"/>
          <w:sz w:val="24"/>
          <w:szCs w:val="24"/>
        </w:rPr>
        <w:t xml:space="preserve"> house </w:t>
      </w:r>
      <w:r w:rsidR="00F83107" w:rsidRPr="00DA51AD">
        <w:rPr>
          <w:rFonts w:ascii="Arial" w:hAnsi="Arial" w:cs="Arial"/>
          <w:sz w:val="24"/>
          <w:szCs w:val="24"/>
        </w:rPr>
        <w:t>through the back, where he saw the third</w:t>
      </w:r>
      <w:r w:rsidR="00EF08EE" w:rsidRPr="00DA51AD">
        <w:rPr>
          <w:rFonts w:ascii="Arial" w:hAnsi="Arial" w:cs="Arial"/>
          <w:sz w:val="24"/>
          <w:szCs w:val="24"/>
        </w:rPr>
        <w:t xml:space="preserve"> appellant</w:t>
      </w:r>
      <w:r w:rsidR="00F83107" w:rsidRPr="00DA51AD">
        <w:rPr>
          <w:rFonts w:ascii="Arial" w:hAnsi="Arial" w:cs="Arial"/>
          <w:sz w:val="24"/>
          <w:szCs w:val="24"/>
        </w:rPr>
        <w:t xml:space="preserve"> </w:t>
      </w:r>
      <w:r w:rsidR="00C65646" w:rsidRPr="00DA51AD">
        <w:rPr>
          <w:rFonts w:ascii="Arial" w:hAnsi="Arial" w:cs="Arial"/>
          <w:sz w:val="24"/>
          <w:szCs w:val="24"/>
        </w:rPr>
        <w:t xml:space="preserve">in </w:t>
      </w:r>
      <w:r w:rsidR="00EF08EE" w:rsidRPr="00DA51AD">
        <w:rPr>
          <w:rFonts w:ascii="Arial" w:hAnsi="Arial" w:cs="Arial"/>
          <w:sz w:val="24"/>
          <w:szCs w:val="24"/>
        </w:rPr>
        <w:t xml:space="preserve">the </w:t>
      </w:r>
      <w:r w:rsidR="00C65646" w:rsidRPr="00DA51AD">
        <w:rPr>
          <w:rFonts w:ascii="Arial" w:hAnsi="Arial" w:cs="Arial"/>
          <w:sz w:val="24"/>
          <w:szCs w:val="24"/>
        </w:rPr>
        <w:t>company of a lady he</w:t>
      </w:r>
      <w:r w:rsidR="00F83107" w:rsidRPr="00DA51AD">
        <w:rPr>
          <w:rFonts w:ascii="Arial" w:hAnsi="Arial" w:cs="Arial"/>
          <w:sz w:val="24"/>
          <w:szCs w:val="24"/>
        </w:rPr>
        <w:t xml:space="preserve"> does</w:t>
      </w:r>
      <w:r w:rsidR="00C65646" w:rsidRPr="00DA51AD">
        <w:rPr>
          <w:rFonts w:ascii="Arial" w:hAnsi="Arial" w:cs="Arial"/>
          <w:sz w:val="24"/>
          <w:szCs w:val="24"/>
        </w:rPr>
        <w:t xml:space="preserve"> not kn</w:t>
      </w:r>
      <w:r w:rsidR="00F83107" w:rsidRPr="00DA51AD">
        <w:rPr>
          <w:rFonts w:ascii="Arial" w:hAnsi="Arial" w:cs="Arial"/>
          <w:sz w:val="24"/>
          <w:szCs w:val="24"/>
        </w:rPr>
        <w:t>o</w:t>
      </w:r>
      <w:r w:rsidR="00C65646" w:rsidRPr="00DA51AD">
        <w:rPr>
          <w:rFonts w:ascii="Arial" w:hAnsi="Arial" w:cs="Arial"/>
          <w:sz w:val="24"/>
          <w:szCs w:val="24"/>
        </w:rPr>
        <w:t>w.</w:t>
      </w:r>
      <w:r w:rsidR="00F83107" w:rsidRPr="00DA51AD">
        <w:rPr>
          <w:rFonts w:ascii="Arial" w:hAnsi="Arial" w:cs="Arial"/>
          <w:sz w:val="24"/>
          <w:szCs w:val="24"/>
        </w:rPr>
        <w:t xml:space="preserve"> Thereafter, he</w:t>
      </w:r>
      <w:r w:rsidR="00C65646" w:rsidRPr="00DA51AD">
        <w:rPr>
          <w:rFonts w:ascii="Arial" w:hAnsi="Arial" w:cs="Arial"/>
          <w:sz w:val="24"/>
          <w:szCs w:val="24"/>
        </w:rPr>
        <w:t xml:space="preserve"> informed his aunt of the incident. </w:t>
      </w:r>
    </w:p>
    <w:p w:rsidR="00DA51AD" w:rsidRPr="00DA51AD" w:rsidRDefault="00DA51AD" w:rsidP="00DA51AD">
      <w:pPr>
        <w:spacing w:line="360" w:lineRule="auto"/>
        <w:ind w:left="851" w:hanging="851"/>
        <w:jc w:val="both"/>
        <w:rPr>
          <w:rFonts w:ascii="Arial" w:hAnsi="Arial" w:cs="Arial"/>
          <w:sz w:val="24"/>
          <w:szCs w:val="24"/>
        </w:rPr>
      </w:pPr>
    </w:p>
    <w:p w:rsidR="00DA51AD" w:rsidRPr="00DA51AD" w:rsidRDefault="00DA51AD" w:rsidP="00DA51AD">
      <w:pPr>
        <w:spacing w:line="360" w:lineRule="auto"/>
        <w:ind w:left="851" w:hanging="851"/>
        <w:jc w:val="both"/>
        <w:rPr>
          <w:rFonts w:ascii="Arial" w:hAnsi="Arial" w:cs="Arial"/>
          <w:sz w:val="24"/>
          <w:szCs w:val="24"/>
        </w:rPr>
      </w:pPr>
      <w:r w:rsidRPr="00DA51AD">
        <w:rPr>
          <w:rFonts w:ascii="Arial" w:hAnsi="Arial" w:cs="Arial"/>
          <w:sz w:val="24"/>
          <w:szCs w:val="24"/>
        </w:rPr>
        <w:t>49.</w:t>
      </w:r>
      <w:r w:rsidRPr="00DA51AD">
        <w:rPr>
          <w:rFonts w:ascii="Arial" w:hAnsi="Arial" w:cs="Arial"/>
          <w:sz w:val="24"/>
          <w:szCs w:val="24"/>
        </w:rPr>
        <w:tab/>
      </w:r>
      <w:r w:rsidR="00C65646" w:rsidRPr="00DA51AD">
        <w:rPr>
          <w:rFonts w:ascii="Arial" w:hAnsi="Arial" w:cs="Arial"/>
          <w:sz w:val="24"/>
          <w:szCs w:val="24"/>
        </w:rPr>
        <w:t xml:space="preserve">Seven days later he made a statement to the police </w:t>
      </w:r>
      <w:r w:rsidR="00F83107" w:rsidRPr="00DA51AD">
        <w:rPr>
          <w:rFonts w:ascii="Arial" w:hAnsi="Arial" w:cs="Arial"/>
          <w:sz w:val="24"/>
          <w:szCs w:val="24"/>
        </w:rPr>
        <w:t>regarding</w:t>
      </w:r>
      <w:r w:rsidR="00C65646" w:rsidRPr="00DA51AD">
        <w:rPr>
          <w:rFonts w:ascii="Arial" w:hAnsi="Arial" w:cs="Arial"/>
          <w:sz w:val="24"/>
          <w:szCs w:val="24"/>
        </w:rPr>
        <w:t xml:space="preserve"> the incident. He also made a second statement </w:t>
      </w:r>
      <w:r w:rsidR="00F83107" w:rsidRPr="00DA51AD">
        <w:rPr>
          <w:rFonts w:ascii="Arial" w:hAnsi="Arial" w:cs="Arial"/>
          <w:sz w:val="24"/>
          <w:szCs w:val="24"/>
        </w:rPr>
        <w:t>on 26 May</w:t>
      </w:r>
      <w:r w:rsidR="00C65646" w:rsidRPr="00DA51AD">
        <w:rPr>
          <w:rFonts w:ascii="Arial" w:hAnsi="Arial" w:cs="Arial"/>
          <w:sz w:val="24"/>
          <w:szCs w:val="24"/>
        </w:rPr>
        <w:t xml:space="preserve"> 2018. </w:t>
      </w:r>
      <w:r w:rsidR="00F83107" w:rsidRPr="00DA51AD">
        <w:rPr>
          <w:rFonts w:ascii="Arial" w:hAnsi="Arial" w:cs="Arial"/>
          <w:sz w:val="24"/>
          <w:szCs w:val="24"/>
        </w:rPr>
        <w:t xml:space="preserve">In this regard, he testified that the reason why he did </w:t>
      </w:r>
      <w:r w:rsidR="008F17D2" w:rsidRPr="00DA51AD">
        <w:rPr>
          <w:rFonts w:ascii="Arial" w:hAnsi="Arial" w:cs="Arial"/>
          <w:sz w:val="24"/>
          <w:szCs w:val="24"/>
        </w:rPr>
        <w:t xml:space="preserve">not tell everything to the police in his former statement, is because at that time he was fearing for his life. He testified that he was afraid of the appellants because he knew that they were gangsters. He was also fearful because the second appellant’s friends </w:t>
      </w:r>
      <w:r w:rsidR="00254F4E" w:rsidRPr="00DA51AD">
        <w:rPr>
          <w:rFonts w:ascii="Arial" w:hAnsi="Arial" w:cs="Arial"/>
          <w:sz w:val="24"/>
          <w:szCs w:val="24"/>
        </w:rPr>
        <w:t xml:space="preserve">had </w:t>
      </w:r>
      <w:r w:rsidR="008F17D2" w:rsidRPr="00DA51AD">
        <w:rPr>
          <w:rFonts w:ascii="Arial" w:hAnsi="Arial" w:cs="Arial"/>
          <w:sz w:val="24"/>
          <w:szCs w:val="24"/>
        </w:rPr>
        <w:t>threatened him that if he told the police everything, he would be killed. Of significance is that h</w:t>
      </w:r>
      <w:r w:rsidR="00FF287E" w:rsidRPr="00DA51AD">
        <w:rPr>
          <w:rFonts w:ascii="Arial" w:hAnsi="Arial" w:cs="Arial"/>
          <w:sz w:val="24"/>
          <w:szCs w:val="24"/>
        </w:rPr>
        <w:t>e did not give</w:t>
      </w:r>
      <w:r w:rsidR="008F17D2" w:rsidRPr="00DA51AD">
        <w:rPr>
          <w:rFonts w:ascii="Arial" w:hAnsi="Arial" w:cs="Arial"/>
          <w:sz w:val="24"/>
          <w:szCs w:val="24"/>
        </w:rPr>
        <w:t xml:space="preserve"> any</w:t>
      </w:r>
      <w:r w:rsidR="00FF287E" w:rsidRPr="00DA51AD">
        <w:rPr>
          <w:rFonts w:ascii="Arial" w:hAnsi="Arial" w:cs="Arial"/>
          <w:sz w:val="24"/>
          <w:szCs w:val="24"/>
        </w:rPr>
        <w:t xml:space="preserve"> details </w:t>
      </w:r>
      <w:r w:rsidR="008F17D2" w:rsidRPr="00DA51AD">
        <w:rPr>
          <w:rFonts w:ascii="Arial" w:hAnsi="Arial" w:cs="Arial"/>
          <w:sz w:val="24"/>
          <w:szCs w:val="24"/>
        </w:rPr>
        <w:t>regarding</w:t>
      </w:r>
      <w:r w:rsidR="00FF287E" w:rsidRPr="00DA51AD">
        <w:rPr>
          <w:rFonts w:ascii="Arial" w:hAnsi="Arial" w:cs="Arial"/>
          <w:sz w:val="24"/>
          <w:szCs w:val="24"/>
        </w:rPr>
        <w:t xml:space="preserve"> the perpetrators</w:t>
      </w:r>
      <w:r w:rsidR="008F17D2" w:rsidRPr="00DA51AD">
        <w:rPr>
          <w:rFonts w:ascii="Arial" w:hAnsi="Arial" w:cs="Arial"/>
          <w:sz w:val="24"/>
          <w:szCs w:val="24"/>
        </w:rPr>
        <w:t>’</w:t>
      </w:r>
      <w:r w:rsidR="00FF287E" w:rsidRPr="00DA51AD">
        <w:rPr>
          <w:rFonts w:ascii="Arial" w:hAnsi="Arial" w:cs="Arial"/>
          <w:sz w:val="24"/>
          <w:szCs w:val="24"/>
        </w:rPr>
        <w:t xml:space="preserve"> </w:t>
      </w:r>
      <w:r w:rsidR="008F17D2" w:rsidRPr="00DA51AD">
        <w:rPr>
          <w:rFonts w:ascii="Arial" w:hAnsi="Arial" w:cs="Arial"/>
          <w:sz w:val="24"/>
          <w:szCs w:val="24"/>
        </w:rPr>
        <w:t>identit</w:t>
      </w:r>
      <w:r w:rsidR="00254F4E" w:rsidRPr="00DA51AD">
        <w:rPr>
          <w:rFonts w:ascii="Arial" w:hAnsi="Arial" w:cs="Arial"/>
          <w:sz w:val="24"/>
          <w:szCs w:val="24"/>
        </w:rPr>
        <w:t>ies</w:t>
      </w:r>
      <w:r w:rsidR="008F17D2" w:rsidRPr="00DA51AD">
        <w:rPr>
          <w:rFonts w:ascii="Arial" w:hAnsi="Arial" w:cs="Arial"/>
          <w:sz w:val="24"/>
          <w:szCs w:val="24"/>
        </w:rPr>
        <w:t xml:space="preserve"> or </w:t>
      </w:r>
      <w:r w:rsidR="00254F4E" w:rsidRPr="00DA51AD">
        <w:rPr>
          <w:rFonts w:ascii="Arial" w:hAnsi="Arial" w:cs="Arial"/>
          <w:sz w:val="24"/>
          <w:szCs w:val="24"/>
        </w:rPr>
        <w:t xml:space="preserve">their </w:t>
      </w:r>
      <w:r w:rsidR="008F17D2" w:rsidRPr="00DA51AD">
        <w:rPr>
          <w:rFonts w:ascii="Arial" w:hAnsi="Arial" w:cs="Arial"/>
          <w:sz w:val="24"/>
          <w:szCs w:val="24"/>
        </w:rPr>
        <w:t>description</w:t>
      </w:r>
      <w:r w:rsidR="00FF287E" w:rsidRPr="00DA51AD">
        <w:rPr>
          <w:rFonts w:ascii="Arial" w:hAnsi="Arial" w:cs="Arial"/>
          <w:sz w:val="24"/>
          <w:szCs w:val="24"/>
        </w:rPr>
        <w:t xml:space="preserve">. </w:t>
      </w:r>
      <w:r w:rsidR="00A6124A" w:rsidRPr="00DA51AD">
        <w:rPr>
          <w:rFonts w:ascii="Arial" w:hAnsi="Arial" w:cs="Arial"/>
          <w:sz w:val="24"/>
          <w:szCs w:val="24"/>
        </w:rPr>
        <w:t>He was alon</w:t>
      </w:r>
      <w:r w:rsidR="005A4366" w:rsidRPr="00DA51AD">
        <w:rPr>
          <w:rFonts w:ascii="Arial" w:hAnsi="Arial" w:cs="Arial"/>
          <w:sz w:val="24"/>
          <w:szCs w:val="24"/>
        </w:rPr>
        <w:t>e and did not have parents.</w:t>
      </w:r>
    </w:p>
    <w:p w:rsidR="00DA51AD" w:rsidRPr="00DA51AD" w:rsidRDefault="00DA51AD" w:rsidP="00DA51AD">
      <w:pPr>
        <w:spacing w:line="360" w:lineRule="auto"/>
        <w:ind w:left="851" w:hanging="851"/>
        <w:jc w:val="both"/>
        <w:rPr>
          <w:rFonts w:ascii="Arial" w:hAnsi="Arial" w:cs="Arial"/>
          <w:sz w:val="24"/>
          <w:szCs w:val="24"/>
        </w:rPr>
      </w:pPr>
    </w:p>
    <w:p w:rsidR="00DA51AD" w:rsidRDefault="00DA51AD" w:rsidP="00DA51AD">
      <w:pPr>
        <w:spacing w:line="360" w:lineRule="auto"/>
        <w:ind w:left="851" w:hanging="851"/>
        <w:jc w:val="both"/>
        <w:rPr>
          <w:rFonts w:ascii="Arial" w:hAnsi="Arial" w:cs="Arial"/>
          <w:sz w:val="24"/>
          <w:szCs w:val="24"/>
        </w:rPr>
      </w:pPr>
      <w:r w:rsidRPr="00DA51AD">
        <w:rPr>
          <w:rFonts w:ascii="Arial" w:hAnsi="Arial" w:cs="Arial"/>
          <w:sz w:val="24"/>
          <w:szCs w:val="24"/>
        </w:rPr>
        <w:t>50.</w:t>
      </w:r>
      <w:r w:rsidRPr="00DA51AD">
        <w:rPr>
          <w:rFonts w:ascii="Arial" w:hAnsi="Arial" w:cs="Arial"/>
          <w:sz w:val="24"/>
          <w:szCs w:val="24"/>
        </w:rPr>
        <w:tab/>
      </w:r>
      <w:r w:rsidR="005959C1" w:rsidRPr="00DA51AD">
        <w:rPr>
          <w:rFonts w:ascii="Arial" w:hAnsi="Arial" w:cs="Arial"/>
          <w:sz w:val="24"/>
          <w:szCs w:val="24"/>
        </w:rPr>
        <w:t>In 2018 when he made the second statement, the Investigating Officer came to him and asked him to tell the whole truth. By th</w:t>
      </w:r>
      <w:r w:rsidR="00FF287E" w:rsidRPr="00DA51AD">
        <w:rPr>
          <w:rFonts w:ascii="Arial" w:hAnsi="Arial" w:cs="Arial"/>
          <w:sz w:val="24"/>
          <w:szCs w:val="24"/>
        </w:rPr>
        <w:t>en, he had not seen the appellants around</w:t>
      </w:r>
      <w:r w:rsidR="005959C1" w:rsidRPr="00DA51AD">
        <w:rPr>
          <w:rFonts w:ascii="Arial" w:hAnsi="Arial" w:cs="Arial"/>
          <w:sz w:val="24"/>
          <w:szCs w:val="24"/>
        </w:rPr>
        <w:t>. He then told the whole truth</w:t>
      </w:r>
      <w:r w:rsidR="009D1AB7" w:rsidRPr="00DA51AD">
        <w:rPr>
          <w:rFonts w:ascii="Arial" w:hAnsi="Arial" w:cs="Arial"/>
          <w:sz w:val="24"/>
          <w:szCs w:val="24"/>
        </w:rPr>
        <w:t>. That</w:t>
      </w:r>
      <w:r w:rsidR="005959C1" w:rsidRPr="00DA51AD">
        <w:rPr>
          <w:rFonts w:ascii="Arial" w:hAnsi="Arial" w:cs="Arial"/>
          <w:sz w:val="24"/>
          <w:szCs w:val="24"/>
        </w:rPr>
        <w:t xml:space="preserve"> on the night in question when he witnessed the incident, </w:t>
      </w:r>
      <w:r w:rsidR="009D1AB7" w:rsidRPr="00DA51AD">
        <w:rPr>
          <w:rFonts w:ascii="Arial" w:hAnsi="Arial" w:cs="Arial"/>
          <w:sz w:val="24"/>
          <w:szCs w:val="24"/>
        </w:rPr>
        <w:t>the first a</w:t>
      </w:r>
      <w:r w:rsidR="005959C1" w:rsidRPr="00DA51AD">
        <w:rPr>
          <w:rFonts w:ascii="Arial" w:hAnsi="Arial" w:cs="Arial"/>
          <w:sz w:val="24"/>
          <w:szCs w:val="24"/>
        </w:rPr>
        <w:t>ppe</w:t>
      </w:r>
      <w:r w:rsidR="00D103A7" w:rsidRPr="00DA51AD">
        <w:rPr>
          <w:rFonts w:ascii="Arial" w:hAnsi="Arial" w:cs="Arial"/>
          <w:sz w:val="24"/>
          <w:szCs w:val="24"/>
        </w:rPr>
        <w:t>l</w:t>
      </w:r>
      <w:r w:rsidR="005959C1" w:rsidRPr="00DA51AD">
        <w:rPr>
          <w:rFonts w:ascii="Arial" w:hAnsi="Arial" w:cs="Arial"/>
          <w:sz w:val="24"/>
          <w:szCs w:val="24"/>
        </w:rPr>
        <w:t>lant follo</w:t>
      </w:r>
      <w:r w:rsidR="00254F4E" w:rsidRPr="00DA51AD">
        <w:rPr>
          <w:rFonts w:ascii="Arial" w:hAnsi="Arial" w:cs="Arial"/>
          <w:sz w:val="24"/>
          <w:szCs w:val="24"/>
        </w:rPr>
        <w:t>wed the deceased, grabbed her by the neck from behind</w:t>
      </w:r>
      <w:r w:rsidR="005959C1" w:rsidRPr="00DA51AD">
        <w:rPr>
          <w:rFonts w:ascii="Arial" w:hAnsi="Arial" w:cs="Arial"/>
          <w:sz w:val="24"/>
          <w:szCs w:val="24"/>
        </w:rPr>
        <w:t xml:space="preserve"> and threw her to the ground</w:t>
      </w:r>
      <w:r w:rsidR="009D1AB7" w:rsidRPr="00DA51AD">
        <w:rPr>
          <w:rFonts w:ascii="Arial" w:hAnsi="Arial" w:cs="Arial"/>
          <w:sz w:val="24"/>
          <w:szCs w:val="24"/>
        </w:rPr>
        <w:t xml:space="preserve">, </w:t>
      </w:r>
      <w:r w:rsidR="00254F4E" w:rsidRPr="00DA51AD">
        <w:rPr>
          <w:rFonts w:ascii="Arial" w:hAnsi="Arial" w:cs="Arial"/>
          <w:sz w:val="24"/>
          <w:szCs w:val="24"/>
        </w:rPr>
        <w:t xml:space="preserve">immediately whereafter, </w:t>
      </w:r>
      <w:r w:rsidR="009D1AB7" w:rsidRPr="00DA51AD">
        <w:rPr>
          <w:rFonts w:ascii="Arial" w:hAnsi="Arial" w:cs="Arial"/>
          <w:sz w:val="24"/>
          <w:szCs w:val="24"/>
        </w:rPr>
        <w:t>the second and third</w:t>
      </w:r>
      <w:r w:rsidR="00254F4E" w:rsidRPr="00DA51AD">
        <w:rPr>
          <w:rFonts w:ascii="Arial" w:hAnsi="Arial" w:cs="Arial"/>
          <w:sz w:val="24"/>
          <w:szCs w:val="24"/>
        </w:rPr>
        <w:t xml:space="preserve"> appellants</w:t>
      </w:r>
      <w:r w:rsidR="009D1AB7" w:rsidRPr="00DA51AD">
        <w:rPr>
          <w:rFonts w:ascii="Arial" w:hAnsi="Arial" w:cs="Arial"/>
          <w:sz w:val="24"/>
          <w:szCs w:val="24"/>
        </w:rPr>
        <w:t xml:space="preserve"> joined the latter. That h</w:t>
      </w:r>
      <w:r w:rsidR="005959C1" w:rsidRPr="00DA51AD">
        <w:rPr>
          <w:rFonts w:ascii="Arial" w:hAnsi="Arial" w:cs="Arial"/>
          <w:sz w:val="24"/>
          <w:szCs w:val="24"/>
        </w:rPr>
        <w:t xml:space="preserve">e did not know </w:t>
      </w:r>
      <w:r w:rsidR="00FF287E" w:rsidRPr="00DA51AD">
        <w:rPr>
          <w:rFonts w:ascii="Arial" w:hAnsi="Arial" w:cs="Arial"/>
          <w:sz w:val="24"/>
          <w:szCs w:val="24"/>
        </w:rPr>
        <w:t xml:space="preserve">how and when the </w:t>
      </w:r>
      <w:r w:rsidR="009D1AB7" w:rsidRPr="00DA51AD">
        <w:rPr>
          <w:rFonts w:ascii="Arial" w:hAnsi="Arial" w:cs="Arial"/>
          <w:sz w:val="24"/>
          <w:szCs w:val="24"/>
        </w:rPr>
        <w:t>a</w:t>
      </w:r>
      <w:r w:rsidR="00FF287E" w:rsidRPr="00DA51AD">
        <w:rPr>
          <w:rFonts w:ascii="Arial" w:hAnsi="Arial" w:cs="Arial"/>
          <w:sz w:val="24"/>
          <w:szCs w:val="24"/>
        </w:rPr>
        <w:t>ppellants</w:t>
      </w:r>
      <w:r w:rsidR="005959C1" w:rsidRPr="00DA51AD">
        <w:rPr>
          <w:rFonts w:ascii="Arial" w:hAnsi="Arial" w:cs="Arial"/>
          <w:sz w:val="24"/>
          <w:szCs w:val="24"/>
        </w:rPr>
        <w:t xml:space="preserve"> </w:t>
      </w:r>
      <w:r w:rsidR="009D1AB7" w:rsidRPr="00DA51AD">
        <w:rPr>
          <w:rFonts w:ascii="Arial" w:hAnsi="Arial" w:cs="Arial"/>
          <w:sz w:val="24"/>
          <w:szCs w:val="24"/>
        </w:rPr>
        <w:t xml:space="preserve">were </w:t>
      </w:r>
      <w:r w:rsidR="005959C1" w:rsidRPr="00DA51AD">
        <w:rPr>
          <w:rFonts w:ascii="Arial" w:hAnsi="Arial" w:cs="Arial"/>
          <w:sz w:val="24"/>
          <w:szCs w:val="24"/>
        </w:rPr>
        <w:t>arrested after h</w:t>
      </w:r>
      <w:r w:rsidR="009D1AB7" w:rsidRPr="00DA51AD">
        <w:rPr>
          <w:rFonts w:ascii="Arial" w:hAnsi="Arial" w:cs="Arial"/>
          <w:sz w:val="24"/>
          <w:szCs w:val="24"/>
        </w:rPr>
        <w:t>e made the latter statem</w:t>
      </w:r>
      <w:r>
        <w:rPr>
          <w:rFonts w:ascii="Arial" w:hAnsi="Arial" w:cs="Arial"/>
          <w:sz w:val="24"/>
          <w:szCs w:val="24"/>
        </w:rPr>
        <w:t xml:space="preserve">ent. </w:t>
      </w:r>
    </w:p>
    <w:p w:rsidR="00DA51AD" w:rsidRDefault="00DA51AD" w:rsidP="00DA51AD">
      <w:pPr>
        <w:spacing w:line="360" w:lineRule="auto"/>
        <w:ind w:left="851" w:hanging="851"/>
        <w:jc w:val="both"/>
        <w:rPr>
          <w:rFonts w:ascii="Arial" w:hAnsi="Arial" w:cs="Arial"/>
          <w:sz w:val="24"/>
          <w:szCs w:val="24"/>
        </w:rPr>
      </w:pPr>
    </w:p>
    <w:p w:rsidR="00DA51AD" w:rsidRDefault="00DA51AD" w:rsidP="00DA51AD">
      <w:pPr>
        <w:spacing w:line="36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D1AB7" w:rsidRPr="00DA51AD">
        <w:rPr>
          <w:rFonts w:ascii="Arial" w:hAnsi="Arial" w:cs="Arial"/>
          <w:sz w:val="24"/>
          <w:szCs w:val="24"/>
        </w:rPr>
        <w:t xml:space="preserve">During </w:t>
      </w:r>
      <w:r w:rsidR="005959C1" w:rsidRPr="00DA51AD">
        <w:rPr>
          <w:rFonts w:ascii="Arial" w:hAnsi="Arial" w:cs="Arial"/>
          <w:sz w:val="24"/>
          <w:szCs w:val="24"/>
        </w:rPr>
        <w:t>cross</w:t>
      </w:r>
      <w:r w:rsidR="009D1AB7" w:rsidRPr="00DA51AD">
        <w:rPr>
          <w:rFonts w:ascii="Arial" w:hAnsi="Arial" w:cs="Arial"/>
          <w:sz w:val="24"/>
          <w:szCs w:val="24"/>
        </w:rPr>
        <w:t>-</w:t>
      </w:r>
      <w:r w:rsidR="005959C1" w:rsidRPr="00DA51AD">
        <w:rPr>
          <w:rFonts w:ascii="Arial" w:hAnsi="Arial" w:cs="Arial"/>
          <w:sz w:val="24"/>
          <w:szCs w:val="24"/>
        </w:rPr>
        <w:t xml:space="preserve">examination </w:t>
      </w:r>
      <w:r w:rsidR="00490B6E" w:rsidRPr="00DA51AD">
        <w:rPr>
          <w:rFonts w:ascii="Arial" w:hAnsi="Arial" w:cs="Arial"/>
          <w:sz w:val="24"/>
          <w:szCs w:val="24"/>
        </w:rPr>
        <w:t xml:space="preserve">he </w:t>
      </w:r>
      <w:r w:rsidR="00372AAD" w:rsidRPr="00DA51AD">
        <w:rPr>
          <w:rFonts w:ascii="Arial" w:hAnsi="Arial" w:cs="Arial"/>
          <w:sz w:val="24"/>
          <w:szCs w:val="24"/>
        </w:rPr>
        <w:t>maintained</w:t>
      </w:r>
      <w:r w:rsidR="005959C1" w:rsidRPr="00DA51AD">
        <w:rPr>
          <w:rFonts w:ascii="Arial" w:hAnsi="Arial" w:cs="Arial"/>
          <w:sz w:val="24"/>
          <w:szCs w:val="24"/>
        </w:rPr>
        <w:t xml:space="preserve"> </w:t>
      </w:r>
      <w:r w:rsidR="009D1AB7" w:rsidRPr="00DA51AD">
        <w:rPr>
          <w:rFonts w:ascii="Arial" w:hAnsi="Arial" w:cs="Arial"/>
          <w:sz w:val="24"/>
          <w:szCs w:val="24"/>
        </w:rPr>
        <w:t>as follows. That</w:t>
      </w:r>
      <w:r w:rsidR="005959C1" w:rsidRPr="00DA51AD">
        <w:rPr>
          <w:rFonts w:ascii="Arial" w:hAnsi="Arial" w:cs="Arial"/>
          <w:sz w:val="24"/>
          <w:szCs w:val="24"/>
        </w:rPr>
        <w:t xml:space="preserve"> wh</w:t>
      </w:r>
      <w:r w:rsidR="009D1AB7" w:rsidRPr="00DA51AD">
        <w:rPr>
          <w:rFonts w:ascii="Arial" w:hAnsi="Arial" w:cs="Arial"/>
          <w:sz w:val="24"/>
          <w:szCs w:val="24"/>
        </w:rPr>
        <w:t>ilst</w:t>
      </w:r>
      <w:r w:rsidR="005959C1" w:rsidRPr="00DA51AD">
        <w:rPr>
          <w:rFonts w:ascii="Arial" w:hAnsi="Arial" w:cs="Arial"/>
          <w:sz w:val="24"/>
          <w:szCs w:val="24"/>
        </w:rPr>
        <w:t xml:space="preserve"> at</w:t>
      </w:r>
      <w:r w:rsidR="00490B6E" w:rsidRPr="00DA51AD">
        <w:rPr>
          <w:rFonts w:ascii="Arial" w:hAnsi="Arial" w:cs="Arial"/>
          <w:sz w:val="24"/>
          <w:szCs w:val="24"/>
        </w:rPr>
        <w:t xml:space="preserve"> this place called</w:t>
      </w:r>
      <w:r w:rsidR="005959C1" w:rsidRPr="00DA51AD">
        <w:rPr>
          <w:rFonts w:ascii="Arial" w:hAnsi="Arial" w:cs="Arial"/>
          <w:sz w:val="24"/>
          <w:szCs w:val="24"/>
        </w:rPr>
        <w:t xml:space="preserve"> </w:t>
      </w:r>
      <w:r w:rsidR="00490B6E" w:rsidRPr="00DA51AD">
        <w:rPr>
          <w:rFonts w:ascii="Arial" w:hAnsi="Arial" w:cs="Arial"/>
          <w:sz w:val="24"/>
          <w:szCs w:val="24"/>
        </w:rPr>
        <w:t>G</w:t>
      </w:r>
      <w:r w:rsidR="005959C1" w:rsidRPr="00DA51AD">
        <w:rPr>
          <w:rFonts w:ascii="Arial" w:hAnsi="Arial" w:cs="Arial"/>
          <w:sz w:val="24"/>
          <w:szCs w:val="24"/>
        </w:rPr>
        <w:t>un-a-</w:t>
      </w:r>
      <w:r w:rsidR="00490B6E" w:rsidRPr="00DA51AD">
        <w:rPr>
          <w:rFonts w:ascii="Arial" w:hAnsi="Arial" w:cs="Arial"/>
          <w:sz w:val="24"/>
          <w:szCs w:val="24"/>
        </w:rPr>
        <w:t>G</w:t>
      </w:r>
      <w:r w:rsidR="005959C1" w:rsidRPr="00DA51AD">
        <w:rPr>
          <w:rFonts w:ascii="Arial" w:hAnsi="Arial" w:cs="Arial"/>
          <w:sz w:val="24"/>
          <w:szCs w:val="24"/>
        </w:rPr>
        <w:t>un, the two people he saw quarrelling o</w:t>
      </w:r>
      <w:r w:rsidR="00FF287E" w:rsidRPr="00DA51AD">
        <w:rPr>
          <w:rFonts w:ascii="Arial" w:hAnsi="Arial" w:cs="Arial"/>
          <w:sz w:val="24"/>
          <w:szCs w:val="24"/>
        </w:rPr>
        <w:t xml:space="preserve">ver </w:t>
      </w:r>
      <w:r w:rsidR="00F401A4" w:rsidRPr="00DA51AD">
        <w:rPr>
          <w:rFonts w:ascii="Arial" w:hAnsi="Arial" w:cs="Arial"/>
          <w:sz w:val="24"/>
          <w:szCs w:val="24"/>
        </w:rPr>
        <w:t xml:space="preserve">the homemade </w:t>
      </w:r>
      <w:r w:rsidR="00FF287E" w:rsidRPr="00DA51AD">
        <w:rPr>
          <w:rFonts w:ascii="Arial" w:hAnsi="Arial" w:cs="Arial"/>
          <w:sz w:val="24"/>
          <w:szCs w:val="24"/>
        </w:rPr>
        <w:t xml:space="preserve">axe were actually </w:t>
      </w:r>
      <w:r w:rsidR="009D1AB7" w:rsidRPr="00DA51AD">
        <w:rPr>
          <w:rFonts w:ascii="Arial" w:hAnsi="Arial" w:cs="Arial"/>
          <w:sz w:val="24"/>
          <w:szCs w:val="24"/>
        </w:rPr>
        <w:t xml:space="preserve">the first and second </w:t>
      </w:r>
      <w:r w:rsidR="00F401A4" w:rsidRPr="00DA51AD">
        <w:rPr>
          <w:rFonts w:ascii="Arial" w:hAnsi="Arial" w:cs="Arial"/>
          <w:sz w:val="24"/>
          <w:szCs w:val="24"/>
        </w:rPr>
        <w:t xml:space="preserve">appellants, whilst the third appellant </w:t>
      </w:r>
      <w:r w:rsidR="005959C1" w:rsidRPr="00DA51AD">
        <w:rPr>
          <w:rFonts w:ascii="Arial" w:hAnsi="Arial" w:cs="Arial"/>
          <w:sz w:val="24"/>
          <w:szCs w:val="24"/>
        </w:rPr>
        <w:t xml:space="preserve">was on the other side of the house. </w:t>
      </w:r>
      <w:r w:rsidR="00F401A4" w:rsidRPr="00DA51AD">
        <w:rPr>
          <w:rFonts w:ascii="Arial" w:hAnsi="Arial" w:cs="Arial"/>
          <w:sz w:val="24"/>
          <w:szCs w:val="24"/>
        </w:rPr>
        <w:t>That h</w:t>
      </w:r>
      <w:r w:rsidR="005959C1" w:rsidRPr="00DA51AD">
        <w:rPr>
          <w:rFonts w:ascii="Arial" w:hAnsi="Arial" w:cs="Arial"/>
          <w:sz w:val="24"/>
          <w:szCs w:val="24"/>
        </w:rPr>
        <w:t xml:space="preserve">e got confused with the numbers of the </w:t>
      </w:r>
      <w:r w:rsidR="00F401A4" w:rsidRPr="00DA51AD">
        <w:rPr>
          <w:rFonts w:ascii="Arial" w:hAnsi="Arial" w:cs="Arial"/>
          <w:sz w:val="24"/>
          <w:szCs w:val="24"/>
        </w:rPr>
        <w:t xml:space="preserve">accused </w:t>
      </w:r>
      <w:r w:rsidR="005959C1" w:rsidRPr="00DA51AD">
        <w:rPr>
          <w:rFonts w:ascii="Arial" w:hAnsi="Arial" w:cs="Arial"/>
          <w:sz w:val="24"/>
          <w:szCs w:val="24"/>
        </w:rPr>
        <w:t>in court.</w:t>
      </w:r>
      <w:r w:rsidR="00372AAD" w:rsidRPr="00DA51AD">
        <w:rPr>
          <w:rFonts w:ascii="Arial" w:hAnsi="Arial" w:cs="Arial"/>
          <w:sz w:val="24"/>
          <w:szCs w:val="24"/>
        </w:rPr>
        <w:t xml:space="preserve"> </w:t>
      </w:r>
      <w:r w:rsidR="00490B6E" w:rsidRPr="00DA51AD">
        <w:rPr>
          <w:rFonts w:ascii="Arial" w:hAnsi="Arial" w:cs="Arial"/>
          <w:sz w:val="24"/>
          <w:szCs w:val="24"/>
        </w:rPr>
        <w:t xml:space="preserve">That the reason why he paid particular attention </w:t>
      </w:r>
      <w:r w:rsidR="00254F4E" w:rsidRPr="00DA51AD">
        <w:rPr>
          <w:rFonts w:ascii="Arial" w:hAnsi="Arial" w:cs="Arial"/>
          <w:sz w:val="24"/>
          <w:szCs w:val="24"/>
        </w:rPr>
        <w:t>to</w:t>
      </w:r>
      <w:r w:rsidR="004857D3" w:rsidRPr="00DA51AD">
        <w:rPr>
          <w:rFonts w:ascii="Arial" w:hAnsi="Arial" w:cs="Arial"/>
          <w:sz w:val="24"/>
          <w:szCs w:val="24"/>
        </w:rPr>
        <w:t xml:space="preserve"> the deceased </w:t>
      </w:r>
      <w:r w:rsidR="00254F4E" w:rsidRPr="00DA51AD">
        <w:rPr>
          <w:rFonts w:ascii="Arial" w:hAnsi="Arial" w:cs="Arial"/>
          <w:sz w:val="24"/>
          <w:szCs w:val="24"/>
        </w:rPr>
        <w:t xml:space="preserve">that particular night </w:t>
      </w:r>
      <w:r w:rsidR="004857D3" w:rsidRPr="00DA51AD">
        <w:rPr>
          <w:rFonts w:ascii="Arial" w:hAnsi="Arial" w:cs="Arial"/>
          <w:sz w:val="24"/>
          <w:szCs w:val="24"/>
        </w:rPr>
        <w:t xml:space="preserve">was </w:t>
      </w:r>
      <w:r w:rsidR="00254F4E" w:rsidRPr="00DA51AD">
        <w:rPr>
          <w:rFonts w:ascii="Arial" w:hAnsi="Arial" w:cs="Arial"/>
          <w:sz w:val="24"/>
          <w:szCs w:val="24"/>
        </w:rPr>
        <w:t xml:space="preserve">because </w:t>
      </w:r>
      <w:r w:rsidR="00490B6E" w:rsidRPr="00DA51AD">
        <w:rPr>
          <w:rFonts w:ascii="Arial" w:hAnsi="Arial" w:cs="Arial"/>
          <w:sz w:val="24"/>
          <w:szCs w:val="24"/>
        </w:rPr>
        <w:t xml:space="preserve">he was seeing her for the first time </w:t>
      </w:r>
      <w:r w:rsidR="00FF287E" w:rsidRPr="00DA51AD">
        <w:rPr>
          <w:rFonts w:ascii="Arial" w:hAnsi="Arial" w:cs="Arial"/>
          <w:sz w:val="24"/>
          <w:szCs w:val="24"/>
        </w:rPr>
        <w:lastRenderedPageBreak/>
        <w:t xml:space="preserve">at the </w:t>
      </w:r>
      <w:r w:rsidR="00490B6E" w:rsidRPr="00DA51AD">
        <w:rPr>
          <w:rFonts w:ascii="Arial" w:hAnsi="Arial" w:cs="Arial"/>
          <w:sz w:val="24"/>
          <w:szCs w:val="24"/>
        </w:rPr>
        <w:t xml:space="preserve">said </w:t>
      </w:r>
      <w:r w:rsidR="00FF287E" w:rsidRPr="00DA51AD">
        <w:rPr>
          <w:rFonts w:ascii="Arial" w:hAnsi="Arial" w:cs="Arial"/>
          <w:sz w:val="24"/>
          <w:szCs w:val="24"/>
        </w:rPr>
        <w:t>tavern.</w:t>
      </w:r>
      <w:r w:rsidR="00372AAD" w:rsidRPr="00DA51AD">
        <w:rPr>
          <w:rFonts w:ascii="Arial" w:hAnsi="Arial" w:cs="Arial"/>
          <w:sz w:val="24"/>
          <w:szCs w:val="24"/>
        </w:rPr>
        <w:t xml:space="preserve"> </w:t>
      </w:r>
      <w:r w:rsidR="00490B6E" w:rsidRPr="00DA51AD">
        <w:rPr>
          <w:rFonts w:ascii="Arial" w:hAnsi="Arial" w:cs="Arial"/>
          <w:sz w:val="24"/>
          <w:szCs w:val="24"/>
        </w:rPr>
        <w:t>That after the second appellant</w:t>
      </w:r>
      <w:r w:rsidR="004857D3" w:rsidRPr="00DA51AD">
        <w:rPr>
          <w:rFonts w:ascii="Arial" w:hAnsi="Arial" w:cs="Arial"/>
          <w:sz w:val="24"/>
          <w:szCs w:val="24"/>
        </w:rPr>
        <w:t xml:space="preserve"> had hit the deceased with a stone</w:t>
      </w:r>
      <w:r w:rsidR="00490B6E" w:rsidRPr="00DA51AD">
        <w:rPr>
          <w:rFonts w:ascii="Arial" w:hAnsi="Arial" w:cs="Arial"/>
          <w:sz w:val="24"/>
          <w:szCs w:val="24"/>
        </w:rPr>
        <w:t>, all the appellants</w:t>
      </w:r>
      <w:r w:rsidR="004857D3" w:rsidRPr="00DA51AD">
        <w:rPr>
          <w:rFonts w:ascii="Arial" w:hAnsi="Arial" w:cs="Arial"/>
          <w:sz w:val="24"/>
          <w:szCs w:val="24"/>
        </w:rPr>
        <w:t xml:space="preserve"> dragged her to</w:t>
      </w:r>
      <w:r w:rsidR="00490B6E" w:rsidRPr="00DA51AD">
        <w:rPr>
          <w:rFonts w:ascii="Arial" w:hAnsi="Arial" w:cs="Arial"/>
          <w:sz w:val="24"/>
          <w:szCs w:val="24"/>
        </w:rPr>
        <w:t xml:space="preserve"> the hole, behind </w:t>
      </w:r>
      <w:r w:rsidR="004857D3" w:rsidRPr="00DA51AD">
        <w:rPr>
          <w:rFonts w:ascii="Arial" w:hAnsi="Arial" w:cs="Arial"/>
          <w:sz w:val="24"/>
          <w:szCs w:val="24"/>
        </w:rPr>
        <w:t>the stadium</w:t>
      </w:r>
      <w:r w:rsidR="00372AAD" w:rsidRPr="00DA51AD">
        <w:rPr>
          <w:rFonts w:ascii="Arial" w:hAnsi="Arial" w:cs="Arial"/>
          <w:sz w:val="24"/>
          <w:szCs w:val="24"/>
        </w:rPr>
        <w:t xml:space="preserve">. That he thereafter could not see what happened as that part of the area was dark. </w:t>
      </w:r>
      <w:r w:rsidR="004857D3" w:rsidRPr="00DA51AD">
        <w:rPr>
          <w:rFonts w:ascii="Arial" w:hAnsi="Arial" w:cs="Arial"/>
          <w:sz w:val="24"/>
          <w:szCs w:val="24"/>
        </w:rPr>
        <w:t xml:space="preserve"> </w:t>
      </w:r>
      <w:r w:rsidR="00372AAD" w:rsidRPr="00DA51AD">
        <w:rPr>
          <w:rFonts w:ascii="Arial" w:hAnsi="Arial" w:cs="Arial"/>
          <w:sz w:val="24"/>
          <w:szCs w:val="24"/>
        </w:rPr>
        <w:t xml:space="preserve">That at all material times hereto, </w:t>
      </w:r>
      <w:r w:rsidR="00D103A7" w:rsidRPr="00DA51AD">
        <w:rPr>
          <w:rFonts w:ascii="Arial" w:hAnsi="Arial" w:cs="Arial"/>
          <w:sz w:val="24"/>
          <w:szCs w:val="24"/>
        </w:rPr>
        <w:t>he saw the thre</w:t>
      </w:r>
      <w:r w:rsidR="00FF287E" w:rsidRPr="00DA51AD">
        <w:rPr>
          <w:rFonts w:ascii="Arial" w:hAnsi="Arial" w:cs="Arial"/>
          <w:sz w:val="24"/>
          <w:szCs w:val="24"/>
        </w:rPr>
        <w:t xml:space="preserve">e </w:t>
      </w:r>
      <w:r w:rsidR="00372AAD" w:rsidRPr="00DA51AD">
        <w:rPr>
          <w:rFonts w:ascii="Arial" w:hAnsi="Arial" w:cs="Arial"/>
          <w:sz w:val="24"/>
          <w:szCs w:val="24"/>
        </w:rPr>
        <w:t>a</w:t>
      </w:r>
      <w:r>
        <w:rPr>
          <w:rFonts w:ascii="Arial" w:hAnsi="Arial" w:cs="Arial"/>
          <w:sz w:val="24"/>
          <w:szCs w:val="24"/>
        </w:rPr>
        <w:t xml:space="preserve">ppellants with the deceased. </w:t>
      </w:r>
    </w:p>
    <w:p w:rsidR="00DA51AD" w:rsidRDefault="00DA51AD" w:rsidP="00DA51AD">
      <w:pPr>
        <w:spacing w:line="360" w:lineRule="auto"/>
        <w:ind w:left="851" w:hanging="851"/>
        <w:jc w:val="both"/>
        <w:rPr>
          <w:rFonts w:ascii="Arial" w:hAnsi="Arial" w:cs="Arial"/>
          <w:sz w:val="24"/>
          <w:szCs w:val="24"/>
        </w:rPr>
      </w:pPr>
    </w:p>
    <w:p w:rsidR="00DA51AD" w:rsidRDefault="00DA51AD" w:rsidP="00DA51AD">
      <w:pPr>
        <w:spacing w:line="36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72AAD" w:rsidRPr="00DA51AD">
        <w:rPr>
          <w:rFonts w:ascii="Arial" w:hAnsi="Arial" w:cs="Arial"/>
          <w:sz w:val="24"/>
          <w:szCs w:val="24"/>
        </w:rPr>
        <w:t>H</w:t>
      </w:r>
      <w:r w:rsidR="00FA13AF" w:rsidRPr="00DA51AD">
        <w:rPr>
          <w:rFonts w:ascii="Arial" w:hAnsi="Arial" w:cs="Arial"/>
          <w:sz w:val="24"/>
          <w:szCs w:val="24"/>
        </w:rPr>
        <w:t xml:space="preserve">e conceded </w:t>
      </w:r>
      <w:r w:rsidR="00372AAD" w:rsidRPr="00DA51AD">
        <w:rPr>
          <w:rFonts w:ascii="Arial" w:hAnsi="Arial" w:cs="Arial"/>
          <w:sz w:val="24"/>
          <w:szCs w:val="24"/>
        </w:rPr>
        <w:t xml:space="preserve">that it </w:t>
      </w:r>
      <w:r w:rsidR="00FA13AF" w:rsidRPr="00DA51AD">
        <w:rPr>
          <w:rFonts w:ascii="Arial" w:hAnsi="Arial" w:cs="Arial"/>
          <w:sz w:val="24"/>
          <w:szCs w:val="24"/>
        </w:rPr>
        <w:t>wa</w:t>
      </w:r>
      <w:r w:rsidR="00D103A7" w:rsidRPr="00DA51AD">
        <w:rPr>
          <w:rFonts w:ascii="Arial" w:hAnsi="Arial" w:cs="Arial"/>
          <w:sz w:val="24"/>
          <w:szCs w:val="24"/>
        </w:rPr>
        <w:t xml:space="preserve">s the first time </w:t>
      </w:r>
      <w:r w:rsidR="00254F4E" w:rsidRPr="00DA51AD">
        <w:rPr>
          <w:rFonts w:ascii="Arial" w:hAnsi="Arial" w:cs="Arial"/>
          <w:sz w:val="24"/>
          <w:szCs w:val="24"/>
        </w:rPr>
        <w:t>for him to</w:t>
      </w:r>
      <w:r w:rsidR="00D103A7" w:rsidRPr="00DA51AD">
        <w:rPr>
          <w:rFonts w:ascii="Arial" w:hAnsi="Arial" w:cs="Arial"/>
          <w:sz w:val="24"/>
          <w:szCs w:val="24"/>
        </w:rPr>
        <w:t xml:space="preserve"> mention in cross</w:t>
      </w:r>
      <w:r w:rsidR="00EF08EE" w:rsidRPr="00DA51AD">
        <w:rPr>
          <w:rFonts w:ascii="Arial" w:hAnsi="Arial" w:cs="Arial"/>
          <w:sz w:val="24"/>
          <w:szCs w:val="24"/>
        </w:rPr>
        <w:t>-</w:t>
      </w:r>
      <w:r w:rsidR="00D103A7" w:rsidRPr="00DA51AD">
        <w:rPr>
          <w:rFonts w:ascii="Arial" w:hAnsi="Arial" w:cs="Arial"/>
          <w:sz w:val="24"/>
          <w:szCs w:val="24"/>
        </w:rPr>
        <w:t>examination</w:t>
      </w:r>
      <w:r w:rsidR="00372AAD" w:rsidRPr="00DA51AD">
        <w:rPr>
          <w:rFonts w:ascii="Arial" w:hAnsi="Arial" w:cs="Arial"/>
          <w:sz w:val="24"/>
          <w:szCs w:val="24"/>
        </w:rPr>
        <w:t xml:space="preserve"> that the first appellant at all material times hereto, had a dreadlock hairstyle and </w:t>
      </w:r>
      <w:r w:rsidR="00254F4E" w:rsidRPr="00DA51AD">
        <w:rPr>
          <w:rFonts w:ascii="Arial" w:hAnsi="Arial" w:cs="Arial"/>
          <w:sz w:val="24"/>
          <w:szCs w:val="24"/>
        </w:rPr>
        <w:t xml:space="preserve">that </w:t>
      </w:r>
      <w:r w:rsidR="00372AAD" w:rsidRPr="00DA51AD">
        <w:rPr>
          <w:rFonts w:ascii="Arial" w:hAnsi="Arial" w:cs="Arial"/>
          <w:sz w:val="24"/>
          <w:szCs w:val="24"/>
        </w:rPr>
        <w:t xml:space="preserve">the others’ hair was cut. </w:t>
      </w:r>
      <w:r w:rsidR="00FA13AF" w:rsidRPr="00DA51AD">
        <w:rPr>
          <w:rFonts w:ascii="Arial" w:hAnsi="Arial" w:cs="Arial"/>
          <w:sz w:val="24"/>
          <w:szCs w:val="24"/>
        </w:rPr>
        <w:t>He also indica</w:t>
      </w:r>
      <w:r w:rsidR="00FF287E" w:rsidRPr="00DA51AD">
        <w:rPr>
          <w:rFonts w:ascii="Arial" w:hAnsi="Arial" w:cs="Arial"/>
          <w:sz w:val="24"/>
          <w:szCs w:val="24"/>
        </w:rPr>
        <w:t xml:space="preserve">ted </w:t>
      </w:r>
      <w:r w:rsidR="00372AAD" w:rsidRPr="00DA51AD">
        <w:rPr>
          <w:rFonts w:ascii="Arial" w:hAnsi="Arial" w:cs="Arial"/>
          <w:sz w:val="24"/>
          <w:szCs w:val="24"/>
        </w:rPr>
        <w:t xml:space="preserve">that at all material times hereto, </w:t>
      </w:r>
      <w:r w:rsidR="00FF287E" w:rsidRPr="00DA51AD">
        <w:rPr>
          <w:rFonts w:ascii="Arial" w:hAnsi="Arial" w:cs="Arial"/>
          <w:sz w:val="24"/>
          <w:szCs w:val="24"/>
        </w:rPr>
        <w:t xml:space="preserve">he recognised the appellants </w:t>
      </w:r>
      <w:r w:rsidR="00372AAD" w:rsidRPr="00DA51AD">
        <w:rPr>
          <w:rFonts w:ascii="Arial" w:hAnsi="Arial" w:cs="Arial"/>
          <w:sz w:val="24"/>
          <w:szCs w:val="24"/>
        </w:rPr>
        <w:t>from their gaits and</w:t>
      </w:r>
      <w:r w:rsidR="00FA13AF" w:rsidRPr="00DA51AD">
        <w:rPr>
          <w:rFonts w:ascii="Arial" w:hAnsi="Arial" w:cs="Arial"/>
          <w:sz w:val="24"/>
          <w:szCs w:val="24"/>
        </w:rPr>
        <w:t xml:space="preserve"> cl</w:t>
      </w:r>
      <w:r w:rsidR="00D103A7" w:rsidRPr="00DA51AD">
        <w:rPr>
          <w:rFonts w:ascii="Arial" w:hAnsi="Arial" w:cs="Arial"/>
          <w:sz w:val="24"/>
          <w:szCs w:val="24"/>
        </w:rPr>
        <w:t xml:space="preserve">othing. </w:t>
      </w:r>
      <w:r w:rsidR="00372AAD" w:rsidRPr="00DA51AD">
        <w:rPr>
          <w:rFonts w:ascii="Arial" w:hAnsi="Arial" w:cs="Arial"/>
          <w:sz w:val="24"/>
          <w:szCs w:val="24"/>
        </w:rPr>
        <w:t>In particular, he</w:t>
      </w:r>
      <w:r w:rsidR="00D103A7" w:rsidRPr="00DA51AD">
        <w:rPr>
          <w:rFonts w:ascii="Arial" w:hAnsi="Arial" w:cs="Arial"/>
          <w:sz w:val="24"/>
          <w:szCs w:val="24"/>
        </w:rPr>
        <w:t xml:space="preserve"> recalled</w:t>
      </w:r>
      <w:r w:rsidR="00372AAD" w:rsidRPr="00DA51AD">
        <w:rPr>
          <w:rFonts w:ascii="Arial" w:hAnsi="Arial" w:cs="Arial"/>
          <w:sz w:val="24"/>
          <w:szCs w:val="24"/>
        </w:rPr>
        <w:t xml:space="preserve"> </w:t>
      </w:r>
      <w:r w:rsidR="00CF2A8F" w:rsidRPr="00DA51AD">
        <w:rPr>
          <w:rFonts w:ascii="Arial" w:hAnsi="Arial" w:cs="Arial"/>
          <w:sz w:val="24"/>
          <w:szCs w:val="24"/>
        </w:rPr>
        <w:t>the following with regard to what each of the appellants were wearing</w:t>
      </w:r>
      <w:r w:rsidR="00254F4E" w:rsidRPr="00DA51AD">
        <w:rPr>
          <w:rFonts w:ascii="Arial" w:hAnsi="Arial" w:cs="Arial"/>
          <w:sz w:val="24"/>
          <w:szCs w:val="24"/>
        </w:rPr>
        <w:t xml:space="preserve">: </w:t>
      </w:r>
      <w:r w:rsidR="00CF2A8F" w:rsidRPr="00DA51AD">
        <w:rPr>
          <w:rFonts w:ascii="Arial" w:hAnsi="Arial" w:cs="Arial"/>
          <w:sz w:val="24"/>
          <w:szCs w:val="24"/>
        </w:rPr>
        <w:t xml:space="preserve"> the first appellant was wearing a pair of black All-Star</w:t>
      </w:r>
      <w:r w:rsidR="00254F4E" w:rsidRPr="00DA51AD">
        <w:rPr>
          <w:rFonts w:ascii="Arial" w:hAnsi="Arial" w:cs="Arial"/>
          <w:sz w:val="24"/>
          <w:szCs w:val="24"/>
        </w:rPr>
        <w:t xml:space="preserve"> boot</w:t>
      </w:r>
      <w:r w:rsidR="00CF2A8F" w:rsidRPr="00DA51AD">
        <w:rPr>
          <w:rFonts w:ascii="Arial" w:hAnsi="Arial" w:cs="Arial"/>
          <w:sz w:val="24"/>
          <w:szCs w:val="24"/>
        </w:rPr>
        <w:t xml:space="preserve"> sneakers and a black hoodie jersey</w:t>
      </w:r>
      <w:r w:rsidR="00254F4E" w:rsidRPr="00DA51AD">
        <w:rPr>
          <w:rFonts w:ascii="Arial" w:hAnsi="Arial" w:cs="Arial"/>
          <w:sz w:val="24"/>
          <w:szCs w:val="24"/>
        </w:rPr>
        <w:t>;  the</w:t>
      </w:r>
      <w:r w:rsidR="00CF2A8F" w:rsidRPr="00DA51AD">
        <w:rPr>
          <w:rFonts w:ascii="Arial" w:hAnsi="Arial" w:cs="Arial"/>
          <w:sz w:val="24"/>
          <w:szCs w:val="24"/>
        </w:rPr>
        <w:t xml:space="preserve"> second appellant was wearing a blue jacket and a pair of white All-Star boot sneakers</w:t>
      </w:r>
      <w:r w:rsidR="00254F4E" w:rsidRPr="00DA51AD">
        <w:rPr>
          <w:rFonts w:ascii="Arial" w:hAnsi="Arial" w:cs="Arial"/>
          <w:sz w:val="24"/>
          <w:szCs w:val="24"/>
        </w:rPr>
        <w:t xml:space="preserve"> and the third</w:t>
      </w:r>
      <w:r w:rsidR="00CF2A8F" w:rsidRPr="00DA51AD">
        <w:rPr>
          <w:rFonts w:ascii="Arial" w:hAnsi="Arial" w:cs="Arial"/>
          <w:sz w:val="24"/>
          <w:szCs w:val="24"/>
        </w:rPr>
        <w:t xml:space="preserve"> appellant, for his own part, was wearing</w:t>
      </w:r>
      <w:r w:rsidR="00D103A7" w:rsidRPr="00DA51AD">
        <w:rPr>
          <w:rFonts w:ascii="Arial" w:hAnsi="Arial" w:cs="Arial"/>
          <w:sz w:val="24"/>
          <w:szCs w:val="24"/>
        </w:rPr>
        <w:t xml:space="preserve"> a blue jean</w:t>
      </w:r>
      <w:r w:rsidR="00CF2A8F" w:rsidRPr="00DA51AD">
        <w:rPr>
          <w:rFonts w:ascii="Arial" w:hAnsi="Arial" w:cs="Arial"/>
          <w:sz w:val="24"/>
          <w:szCs w:val="24"/>
        </w:rPr>
        <w:t>s</w:t>
      </w:r>
      <w:r w:rsidR="00D103A7" w:rsidRPr="00DA51AD">
        <w:rPr>
          <w:rFonts w:ascii="Arial" w:hAnsi="Arial" w:cs="Arial"/>
          <w:sz w:val="24"/>
          <w:szCs w:val="24"/>
        </w:rPr>
        <w:t xml:space="preserve"> jacket. </w:t>
      </w:r>
      <w:r w:rsidR="00254F4E" w:rsidRPr="00DA51AD">
        <w:rPr>
          <w:rFonts w:ascii="Arial" w:hAnsi="Arial" w:cs="Arial"/>
          <w:sz w:val="24"/>
          <w:szCs w:val="24"/>
        </w:rPr>
        <w:t>H</w:t>
      </w:r>
      <w:r w:rsidR="00FA13AF" w:rsidRPr="00DA51AD">
        <w:rPr>
          <w:rFonts w:ascii="Arial" w:hAnsi="Arial" w:cs="Arial"/>
          <w:sz w:val="24"/>
          <w:szCs w:val="24"/>
        </w:rPr>
        <w:t xml:space="preserve">e did not see other </w:t>
      </w:r>
      <w:r w:rsidR="00E40922" w:rsidRPr="00DA51AD">
        <w:rPr>
          <w:rFonts w:ascii="Arial" w:hAnsi="Arial" w:cs="Arial"/>
          <w:sz w:val="24"/>
          <w:szCs w:val="24"/>
        </w:rPr>
        <w:t>person</w:t>
      </w:r>
      <w:r w:rsidR="00254F4E" w:rsidRPr="00DA51AD">
        <w:rPr>
          <w:rFonts w:ascii="Arial" w:hAnsi="Arial" w:cs="Arial"/>
          <w:sz w:val="24"/>
          <w:szCs w:val="24"/>
        </w:rPr>
        <w:t>s wearing similar clothing at any stage on the night of the incident</w:t>
      </w:r>
      <w:r>
        <w:rPr>
          <w:rFonts w:ascii="Arial" w:hAnsi="Arial" w:cs="Arial"/>
          <w:sz w:val="24"/>
          <w:szCs w:val="24"/>
        </w:rPr>
        <w:t xml:space="preserve">. </w:t>
      </w:r>
    </w:p>
    <w:p w:rsidR="00DA51AD" w:rsidRDefault="00DA51AD" w:rsidP="00DA51AD">
      <w:pPr>
        <w:spacing w:line="360" w:lineRule="auto"/>
        <w:ind w:left="851" w:hanging="851"/>
        <w:jc w:val="both"/>
        <w:rPr>
          <w:rFonts w:ascii="Arial" w:hAnsi="Arial" w:cs="Arial"/>
          <w:sz w:val="24"/>
          <w:szCs w:val="24"/>
        </w:rPr>
      </w:pPr>
    </w:p>
    <w:p w:rsidR="002666EA" w:rsidRPr="00DA51AD" w:rsidRDefault="00DA51AD" w:rsidP="00DA51AD">
      <w:pPr>
        <w:spacing w:line="360" w:lineRule="auto"/>
        <w:ind w:left="851" w:hanging="851"/>
        <w:jc w:val="both"/>
        <w:rPr>
          <w:sz w:val="24"/>
          <w:szCs w:val="24"/>
        </w:rPr>
      </w:pPr>
      <w:r>
        <w:rPr>
          <w:rFonts w:ascii="Arial" w:hAnsi="Arial" w:cs="Arial"/>
          <w:sz w:val="24"/>
          <w:szCs w:val="24"/>
        </w:rPr>
        <w:t>53.</w:t>
      </w:r>
      <w:r>
        <w:rPr>
          <w:rFonts w:ascii="Arial" w:hAnsi="Arial" w:cs="Arial"/>
          <w:sz w:val="24"/>
          <w:szCs w:val="24"/>
        </w:rPr>
        <w:tab/>
      </w:r>
      <w:r w:rsidR="00342CE4" w:rsidRPr="00DA51AD">
        <w:rPr>
          <w:rFonts w:ascii="Arial" w:hAnsi="Arial" w:cs="Arial"/>
          <w:sz w:val="24"/>
          <w:szCs w:val="24"/>
        </w:rPr>
        <w:t xml:space="preserve">The following was put to him </w:t>
      </w:r>
      <w:r w:rsidR="009114B7" w:rsidRPr="00DA51AD">
        <w:rPr>
          <w:rFonts w:ascii="Arial" w:hAnsi="Arial" w:cs="Arial"/>
          <w:sz w:val="24"/>
          <w:szCs w:val="24"/>
        </w:rPr>
        <w:t>in</w:t>
      </w:r>
      <w:r w:rsidR="00342CE4" w:rsidRPr="00DA51AD">
        <w:rPr>
          <w:rFonts w:ascii="Arial" w:hAnsi="Arial" w:cs="Arial"/>
          <w:sz w:val="24"/>
          <w:szCs w:val="24"/>
        </w:rPr>
        <w:t xml:space="preserve"> cross-examination</w:t>
      </w:r>
      <w:r w:rsidR="009114B7" w:rsidRPr="00DA51AD">
        <w:rPr>
          <w:rFonts w:ascii="Arial" w:hAnsi="Arial" w:cs="Arial"/>
          <w:sz w:val="24"/>
          <w:szCs w:val="24"/>
        </w:rPr>
        <w:t xml:space="preserve"> that the appellants believed they were at their respective homes. </w:t>
      </w:r>
      <w:r w:rsidR="00342CE4" w:rsidRPr="00DA51AD">
        <w:rPr>
          <w:rFonts w:ascii="Arial" w:hAnsi="Arial" w:cs="Arial"/>
          <w:sz w:val="24"/>
          <w:szCs w:val="24"/>
        </w:rPr>
        <w:t xml:space="preserve"> </w:t>
      </w:r>
      <w:r w:rsidR="00A67D5C" w:rsidRPr="00DA51AD">
        <w:rPr>
          <w:rFonts w:ascii="Arial" w:hAnsi="Arial" w:cs="Arial"/>
          <w:sz w:val="24"/>
          <w:szCs w:val="24"/>
        </w:rPr>
        <w:t xml:space="preserve">They also put to him that he had only learned the first appellant’s name, Tshepo, after </w:t>
      </w:r>
      <w:r w:rsidR="00EF08EE" w:rsidRPr="00DA51AD">
        <w:rPr>
          <w:rFonts w:ascii="Arial" w:hAnsi="Arial" w:cs="Arial"/>
          <w:sz w:val="24"/>
          <w:szCs w:val="24"/>
        </w:rPr>
        <w:t>the</w:t>
      </w:r>
      <w:r w:rsidR="00342CE4" w:rsidRPr="00DA51AD">
        <w:rPr>
          <w:rFonts w:ascii="Arial" w:hAnsi="Arial" w:cs="Arial"/>
          <w:sz w:val="24"/>
          <w:szCs w:val="24"/>
        </w:rPr>
        <w:t xml:space="preserve"> i</w:t>
      </w:r>
      <w:r w:rsidR="00D103A7" w:rsidRPr="00DA51AD">
        <w:rPr>
          <w:rFonts w:ascii="Arial" w:hAnsi="Arial" w:cs="Arial"/>
          <w:sz w:val="24"/>
          <w:szCs w:val="24"/>
        </w:rPr>
        <w:t>ncident</w:t>
      </w:r>
      <w:r w:rsidR="00A67D5C" w:rsidRPr="00DA51AD">
        <w:rPr>
          <w:rFonts w:ascii="Arial" w:hAnsi="Arial" w:cs="Arial"/>
          <w:sz w:val="24"/>
          <w:szCs w:val="24"/>
        </w:rPr>
        <w:t xml:space="preserve">.  The witness responded </w:t>
      </w:r>
      <w:r w:rsidR="00B86A3A" w:rsidRPr="00DA51AD">
        <w:rPr>
          <w:rFonts w:ascii="Arial" w:hAnsi="Arial" w:cs="Arial"/>
          <w:sz w:val="24"/>
          <w:szCs w:val="24"/>
        </w:rPr>
        <w:t>by</w:t>
      </w:r>
      <w:r w:rsidR="00A67D5C" w:rsidRPr="00DA51AD">
        <w:rPr>
          <w:rFonts w:ascii="Arial" w:hAnsi="Arial" w:cs="Arial"/>
          <w:sz w:val="24"/>
          <w:szCs w:val="24"/>
        </w:rPr>
        <w:t xml:space="preserve"> saying that it was not so.</w:t>
      </w:r>
      <w:r w:rsidR="002666EA" w:rsidRPr="00DA51AD">
        <w:rPr>
          <w:rFonts w:ascii="Arial" w:hAnsi="Arial" w:cs="Arial"/>
          <w:b/>
          <w:sz w:val="24"/>
          <w:szCs w:val="24"/>
        </w:rPr>
        <w:t xml:space="preserve"> </w:t>
      </w:r>
    </w:p>
    <w:p w:rsidR="00EF08EE" w:rsidRPr="00081B51" w:rsidRDefault="00EF08EE" w:rsidP="00D2345C">
      <w:pPr>
        <w:pStyle w:val="ListParagraph"/>
        <w:spacing w:line="480" w:lineRule="auto"/>
        <w:ind w:left="851"/>
        <w:jc w:val="both"/>
        <w:rPr>
          <w:rFonts w:ascii="Arial" w:hAnsi="Arial" w:cs="Arial"/>
          <w:b/>
          <w:sz w:val="24"/>
          <w:szCs w:val="24"/>
        </w:rPr>
      </w:pPr>
    </w:p>
    <w:p w:rsidR="002666EA" w:rsidRPr="00081B51" w:rsidRDefault="002666EA" w:rsidP="00081B51">
      <w:pPr>
        <w:spacing w:line="360" w:lineRule="auto"/>
        <w:ind w:left="851" w:hanging="851"/>
        <w:jc w:val="both"/>
        <w:rPr>
          <w:rFonts w:ascii="Arial" w:hAnsi="Arial" w:cs="Arial"/>
          <w:b/>
          <w:sz w:val="24"/>
          <w:szCs w:val="24"/>
        </w:rPr>
      </w:pPr>
      <w:r w:rsidRPr="00081B51">
        <w:rPr>
          <w:rFonts w:ascii="Arial" w:hAnsi="Arial" w:cs="Arial"/>
          <w:b/>
          <w:sz w:val="24"/>
          <w:szCs w:val="24"/>
        </w:rPr>
        <w:t xml:space="preserve">The </w:t>
      </w:r>
      <w:r w:rsidR="009967AE">
        <w:rPr>
          <w:rFonts w:ascii="Arial" w:hAnsi="Arial" w:cs="Arial"/>
          <w:b/>
          <w:sz w:val="24"/>
          <w:szCs w:val="24"/>
        </w:rPr>
        <w:t>First A</w:t>
      </w:r>
      <w:r w:rsidRPr="00081B51">
        <w:rPr>
          <w:rFonts w:ascii="Arial" w:hAnsi="Arial" w:cs="Arial"/>
          <w:b/>
          <w:sz w:val="24"/>
          <w:szCs w:val="24"/>
        </w:rPr>
        <w:t>ppellant</w:t>
      </w:r>
    </w:p>
    <w:p w:rsidR="006D082F" w:rsidRPr="00DA51AD" w:rsidRDefault="002666EA" w:rsidP="00DA51AD">
      <w:pPr>
        <w:pStyle w:val="ListParagraph"/>
        <w:numPr>
          <w:ilvl w:val="0"/>
          <w:numId w:val="10"/>
        </w:numPr>
        <w:spacing w:line="360" w:lineRule="auto"/>
        <w:ind w:left="851" w:hanging="851"/>
        <w:jc w:val="both"/>
        <w:rPr>
          <w:rFonts w:ascii="Arial" w:hAnsi="Arial" w:cs="Arial"/>
          <w:sz w:val="24"/>
          <w:szCs w:val="24"/>
        </w:rPr>
      </w:pPr>
      <w:r w:rsidRPr="00DA51AD">
        <w:rPr>
          <w:rFonts w:ascii="Arial" w:hAnsi="Arial" w:cs="Arial"/>
          <w:sz w:val="24"/>
          <w:szCs w:val="24"/>
        </w:rPr>
        <w:t>The first a</w:t>
      </w:r>
      <w:r w:rsidR="00D103A7" w:rsidRPr="00DA51AD">
        <w:rPr>
          <w:rFonts w:ascii="Arial" w:hAnsi="Arial" w:cs="Arial"/>
          <w:sz w:val="24"/>
          <w:szCs w:val="24"/>
        </w:rPr>
        <w:t>ppellant</w:t>
      </w:r>
      <w:r w:rsidRPr="00DA51AD">
        <w:rPr>
          <w:rFonts w:ascii="Arial" w:hAnsi="Arial" w:cs="Arial"/>
          <w:sz w:val="24"/>
          <w:szCs w:val="24"/>
        </w:rPr>
        <w:t>, for his own part in sum testified as follows. That, whilst as a hairdresser he specialised in</w:t>
      </w:r>
      <w:r w:rsidR="006D082F" w:rsidRPr="00DA51AD">
        <w:rPr>
          <w:rFonts w:ascii="Arial" w:hAnsi="Arial" w:cs="Arial"/>
          <w:sz w:val="24"/>
          <w:szCs w:val="24"/>
        </w:rPr>
        <w:t xml:space="preserve"> turning clients’ hairstyles into dreadlocks in </w:t>
      </w:r>
      <w:r w:rsidR="00DC2B85" w:rsidRPr="00DA51AD">
        <w:rPr>
          <w:rFonts w:ascii="Arial" w:hAnsi="Arial" w:cs="Arial"/>
          <w:sz w:val="24"/>
          <w:szCs w:val="24"/>
        </w:rPr>
        <w:t>Pabalello</w:t>
      </w:r>
      <w:r w:rsidR="006D082F" w:rsidRPr="00DA51AD">
        <w:rPr>
          <w:rFonts w:ascii="Arial" w:hAnsi="Arial" w:cs="Arial"/>
          <w:sz w:val="24"/>
          <w:szCs w:val="24"/>
        </w:rPr>
        <w:t xml:space="preserve">, </w:t>
      </w:r>
      <w:r w:rsidR="00763719" w:rsidRPr="00DA51AD">
        <w:rPr>
          <w:rFonts w:ascii="Arial" w:hAnsi="Arial" w:cs="Arial"/>
          <w:sz w:val="24"/>
          <w:szCs w:val="24"/>
        </w:rPr>
        <w:t xml:space="preserve">at all material times hereto, </w:t>
      </w:r>
      <w:r w:rsidRPr="00DA51AD">
        <w:rPr>
          <w:rFonts w:ascii="Arial" w:hAnsi="Arial" w:cs="Arial"/>
          <w:sz w:val="24"/>
          <w:szCs w:val="24"/>
        </w:rPr>
        <w:t>he never wore dreadlocks</w:t>
      </w:r>
      <w:r w:rsidR="006D082F" w:rsidRPr="00DA51AD">
        <w:rPr>
          <w:rFonts w:ascii="Arial" w:hAnsi="Arial" w:cs="Arial"/>
          <w:sz w:val="24"/>
          <w:szCs w:val="24"/>
        </w:rPr>
        <w:t xml:space="preserve">. </w:t>
      </w:r>
      <w:r w:rsidRPr="00DA51AD">
        <w:rPr>
          <w:rFonts w:ascii="Arial" w:hAnsi="Arial" w:cs="Arial"/>
          <w:sz w:val="24"/>
          <w:szCs w:val="24"/>
        </w:rPr>
        <w:t xml:space="preserve"> </w:t>
      </w:r>
      <w:r w:rsidR="006D082F" w:rsidRPr="00DA51AD">
        <w:rPr>
          <w:rFonts w:ascii="Arial" w:hAnsi="Arial" w:cs="Arial"/>
          <w:sz w:val="24"/>
          <w:szCs w:val="24"/>
        </w:rPr>
        <w:t xml:space="preserve">That he never </w:t>
      </w:r>
      <w:r w:rsidR="00C132D3" w:rsidRPr="00DA51AD">
        <w:rPr>
          <w:rFonts w:ascii="Arial" w:hAnsi="Arial" w:cs="Arial"/>
          <w:sz w:val="24"/>
          <w:szCs w:val="24"/>
        </w:rPr>
        <w:t>confess</w:t>
      </w:r>
      <w:r w:rsidR="006D082F" w:rsidRPr="00DA51AD">
        <w:rPr>
          <w:rFonts w:ascii="Arial" w:hAnsi="Arial" w:cs="Arial"/>
          <w:sz w:val="24"/>
          <w:szCs w:val="24"/>
        </w:rPr>
        <w:t>ed to</w:t>
      </w:r>
      <w:r w:rsidR="00C132D3" w:rsidRPr="00DA51AD">
        <w:rPr>
          <w:rFonts w:ascii="Arial" w:hAnsi="Arial" w:cs="Arial"/>
          <w:sz w:val="24"/>
          <w:szCs w:val="24"/>
        </w:rPr>
        <w:t xml:space="preserve"> anyone around 2017</w:t>
      </w:r>
      <w:r w:rsidR="006D082F" w:rsidRPr="00DA51AD">
        <w:rPr>
          <w:rFonts w:ascii="Arial" w:hAnsi="Arial" w:cs="Arial"/>
          <w:sz w:val="24"/>
          <w:szCs w:val="24"/>
        </w:rPr>
        <w:t>, regarding</w:t>
      </w:r>
      <w:r w:rsidR="00C132D3" w:rsidRPr="00DA51AD">
        <w:rPr>
          <w:rFonts w:ascii="Arial" w:hAnsi="Arial" w:cs="Arial"/>
          <w:sz w:val="24"/>
          <w:szCs w:val="24"/>
        </w:rPr>
        <w:t xml:space="preserve"> the incident. He de</w:t>
      </w:r>
      <w:r w:rsidR="00D103A7" w:rsidRPr="00DA51AD">
        <w:rPr>
          <w:rFonts w:ascii="Arial" w:hAnsi="Arial" w:cs="Arial"/>
          <w:sz w:val="24"/>
          <w:szCs w:val="24"/>
        </w:rPr>
        <w:t xml:space="preserve">nied </w:t>
      </w:r>
      <w:r w:rsidR="006D082F" w:rsidRPr="00DA51AD">
        <w:rPr>
          <w:rFonts w:ascii="Arial" w:hAnsi="Arial" w:cs="Arial"/>
          <w:sz w:val="24"/>
          <w:szCs w:val="24"/>
        </w:rPr>
        <w:t>ever referring</w:t>
      </w:r>
      <w:r w:rsidR="00D103A7" w:rsidRPr="00DA51AD">
        <w:rPr>
          <w:rFonts w:ascii="Arial" w:hAnsi="Arial" w:cs="Arial"/>
          <w:sz w:val="24"/>
          <w:szCs w:val="24"/>
        </w:rPr>
        <w:t xml:space="preserve"> Messrs Morwaki </w:t>
      </w:r>
      <w:r w:rsidR="006D082F" w:rsidRPr="00DA51AD">
        <w:rPr>
          <w:rFonts w:ascii="Arial" w:hAnsi="Arial" w:cs="Arial"/>
          <w:sz w:val="24"/>
          <w:szCs w:val="24"/>
        </w:rPr>
        <w:t>or</w:t>
      </w:r>
      <w:r w:rsidR="00D103A7" w:rsidRPr="00DA51AD">
        <w:rPr>
          <w:rFonts w:ascii="Arial" w:hAnsi="Arial" w:cs="Arial"/>
          <w:sz w:val="24"/>
          <w:szCs w:val="24"/>
        </w:rPr>
        <w:t xml:space="preserve"> Hendriks to James Diamond</w:t>
      </w:r>
      <w:r w:rsidR="006D082F" w:rsidRPr="00DA51AD">
        <w:rPr>
          <w:rFonts w:ascii="Arial" w:hAnsi="Arial" w:cs="Arial"/>
          <w:sz w:val="24"/>
          <w:szCs w:val="24"/>
        </w:rPr>
        <w:t xml:space="preserve">, to corroborate his alleged confession to them. </w:t>
      </w:r>
    </w:p>
    <w:p w:rsidR="006D082F" w:rsidRDefault="006D082F" w:rsidP="00081B51">
      <w:pPr>
        <w:pStyle w:val="ListParagraph"/>
        <w:spacing w:line="360" w:lineRule="auto"/>
        <w:ind w:left="851" w:hanging="851"/>
        <w:jc w:val="both"/>
        <w:rPr>
          <w:rFonts w:ascii="Arial" w:hAnsi="Arial" w:cs="Arial"/>
          <w:sz w:val="24"/>
          <w:szCs w:val="24"/>
        </w:rPr>
      </w:pPr>
    </w:p>
    <w:p w:rsidR="00FB2C7C" w:rsidRDefault="006D082F" w:rsidP="00DA51AD">
      <w:pPr>
        <w:pStyle w:val="ListParagraph"/>
        <w:numPr>
          <w:ilvl w:val="0"/>
          <w:numId w:val="10"/>
        </w:numPr>
        <w:spacing w:line="360" w:lineRule="auto"/>
        <w:ind w:left="851" w:hanging="851"/>
        <w:jc w:val="both"/>
        <w:rPr>
          <w:rFonts w:ascii="Arial" w:hAnsi="Arial" w:cs="Arial"/>
          <w:sz w:val="24"/>
          <w:szCs w:val="24"/>
        </w:rPr>
      </w:pPr>
      <w:r>
        <w:rPr>
          <w:rFonts w:ascii="Arial" w:hAnsi="Arial" w:cs="Arial"/>
          <w:sz w:val="24"/>
          <w:szCs w:val="24"/>
        </w:rPr>
        <w:lastRenderedPageBreak/>
        <w:t xml:space="preserve">During cross-examination, he maintained as follows. That </w:t>
      </w:r>
      <w:r w:rsidR="00C132D3" w:rsidRPr="00D625F6">
        <w:rPr>
          <w:rFonts w:ascii="Arial" w:hAnsi="Arial" w:cs="Arial"/>
          <w:sz w:val="24"/>
          <w:szCs w:val="24"/>
        </w:rPr>
        <w:t>he started</w:t>
      </w:r>
      <w:r>
        <w:rPr>
          <w:rFonts w:ascii="Arial" w:hAnsi="Arial" w:cs="Arial"/>
          <w:sz w:val="24"/>
          <w:szCs w:val="24"/>
        </w:rPr>
        <w:t xml:space="preserve">-off as a hairdresser </w:t>
      </w:r>
      <w:r w:rsidR="00C132D3" w:rsidRPr="00D625F6">
        <w:rPr>
          <w:rFonts w:ascii="Arial" w:hAnsi="Arial" w:cs="Arial"/>
          <w:sz w:val="24"/>
          <w:szCs w:val="24"/>
        </w:rPr>
        <w:t xml:space="preserve">in 2016. </w:t>
      </w:r>
      <w:r>
        <w:rPr>
          <w:rFonts w:ascii="Arial" w:hAnsi="Arial" w:cs="Arial"/>
          <w:sz w:val="24"/>
          <w:szCs w:val="24"/>
        </w:rPr>
        <w:t xml:space="preserve">That </w:t>
      </w:r>
      <w:r w:rsidR="00C132D3" w:rsidRPr="00D625F6">
        <w:rPr>
          <w:rFonts w:ascii="Arial" w:hAnsi="Arial" w:cs="Arial"/>
          <w:sz w:val="24"/>
          <w:szCs w:val="24"/>
        </w:rPr>
        <w:t>Mr Diamond and Mr Mor</w:t>
      </w:r>
      <w:r w:rsidR="00DA51AD">
        <w:rPr>
          <w:rFonts w:ascii="Arial" w:hAnsi="Arial" w:cs="Arial"/>
          <w:sz w:val="24"/>
          <w:szCs w:val="24"/>
        </w:rPr>
        <w:t>w</w:t>
      </w:r>
      <w:r w:rsidR="00C132D3" w:rsidRPr="00D625F6">
        <w:rPr>
          <w:rFonts w:ascii="Arial" w:hAnsi="Arial" w:cs="Arial"/>
          <w:sz w:val="24"/>
          <w:szCs w:val="24"/>
        </w:rPr>
        <w:t>ak</w:t>
      </w:r>
      <w:r w:rsidR="00DA51AD">
        <w:rPr>
          <w:rFonts w:ascii="Arial" w:hAnsi="Arial" w:cs="Arial"/>
          <w:sz w:val="24"/>
          <w:szCs w:val="24"/>
        </w:rPr>
        <w:t>i</w:t>
      </w:r>
      <w:r w:rsidR="00C132D3" w:rsidRPr="00D625F6">
        <w:rPr>
          <w:rFonts w:ascii="Arial" w:hAnsi="Arial" w:cs="Arial"/>
          <w:sz w:val="24"/>
          <w:szCs w:val="24"/>
        </w:rPr>
        <w:t xml:space="preserve"> knew he was </w:t>
      </w:r>
      <w:r>
        <w:rPr>
          <w:rFonts w:ascii="Arial" w:hAnsi="Arial" w:cs="Arial"/>
          <w:sz w:val="24"/>
          <w:szCs w:val="24"/>
        </w:rPr>
        <w:t xml:space="preserve">a hairdresser because they </w:t>
      </w:r>
      <w:r w:rsidR="00763719">
        <w:rPr>
          <w:rFonts w:ascii="Arial" w:hAnsi="Arial" w:cs="Arial"/>
          <w:sz w:val="24"/>
          <w:szCs w:val="24"/>
        </w:rPr>
        <w:t xml:space="preserve">saw him attending to clients’ hair </w:t>
      </w:r>
      <w:r>
        <w:rPr>
          <w:rFonts w:ascii="Arial" w:hAnsi="Arial" w:cs="Arial"/>
          <w:sz w:val="24"/>
          <w:szCs w:val="24"/>
        </w:rPr>
        <w:t xml:space="preserve">from time to time.  That </w:t>
      </w:r>
      <w:r w:rsidR="00FB2C7C">
        <w:rPr>
          <w:rFonts w:ascii="Arial" w:hAnsi="Arial" w:cs="Arial"/>
          <w:sz w:val="24"/>
          <w:szCs w:val="24"/>
        </w:rPr>
        <w:t xml:space="preserve">he </w:t>
      </w:r>
      <w:r w:rsidR="004B52BC" w:rsidRPr="00D625F6">
        <w:rPr>
          <w:rFonts w:ascii="Arial" w:hAnsi="Arial" w:cs="Arial"/>
          <w:sz w:val="24"/>
          <w:szCs w:val="24"/>
        </w:rPr>
        <w:t xml:space="preserve">could not dispute it that James Diamond knew he was not </w:t>
      </w:r>
      <w:r w:rsidR="00FB2C7C">
        <w:rPr>
          <w:rFonts w:ascii="Arial" w:hAnsi="Arial" w:cs="Arial"/>
          <w:sz w:val="24"/>
          <w:szCs w:val="24"/>
        </w:rPr>
        <w:t xml:space="preserve">originally </w:t>
      </w:r>
      <w:r w:rsidR="004B52BC" w:rsidRPr="00D625F6">
        <w:rPr>
          <w:rFonts w:ascii="Arial" w:hAnsi="Arial" w:cs="Arial"/>
          <w:sz w:val="24"/>
          <w:szCs w:val="24"/>
        </w:rPr>
        <w:t xml:space="preserve">from Upington. </w:t>
      </w:r>
      <w:r w:rsidR="00FB2C7C">
        <w:rPr>
          <w:rFonts w:ascii="Arial" w:hAnsi="Arial" w:cs="Arial"/>
          <w:sz w:val="24"/>
          <w:szCs w:val="24"/>
        </w:rPr>
        <w:t>That whilst h</w:t>
      </w:r>
      <w:r w:rsidR="004B52BC" w:rsidRPr="00D625F6">
        <w:rPr>
          <w:rFonts w:ascii="Arial" w:hAnsi="Arial" w:cs="Arial"/>
          <w:sz w:val="24"/>
          <w:szCs w:val="24"/>
        </w:rPr>
        <w:t xml:space="preserve">e always told all his clients that he </w:t>
      </w:r>
      <w:r w:rsidR="00FB2C7C">
        <w:rPr>
          <w:rFonts w:ascii="Arial" w:hAnsi="Arial" w:cs="Arial"/>
          <w:sz w:val="24"/>
          <w:szCs w:val="24"/>
        </w:rPr>
        <w:t>was</w:t>
      </w:r>
      <w:r w:rsidR="004B52BC" w:rsidRPr="00D625F6">
        <w:rPr>
          <w:rFonts w:ascii="Arial" w:hAnsi="Arial" w:cs="Arial"/>
          <w:sz w:val="24"/>
          <w:szCs w:val="24"/>
        </w:rPr>
        <w:t xml:space="preserve"> not</w:t>
      </w:r>
      <w:r w:rsidR="00FB2C7C">
        <w:rPr>
          <w:rFonts w:ascii="Arial" w:hAnsi="Arial" w:cs="Arial"/>
          <w:sz w:val="24"/>
          <w:szCs w:val="24"/>
        </w:rPr>
        <w:t xml:space="preserve"> originally</w:t>
      </w:r>
      <w:r w:rsidR="004B52BC" w:rsidRPr="00D625F6">
        <w:rPr>
          <w:rFonts w:ascii="Arial" w:hAnsi="Arial" w:cs="Arial"/>
          <w:sz w:val="24"/>
          <w:szCs w:val="24"/>
        </w:rPr>
        <w:t xml:space="preserve"> from Upington</w:t>
      </w:r>
      <w:r w:rsidR="00FB2C7C">
        <w:rPr>
          <w:rFonts w:ascii="Arial" w:hAnsi="Arial" w:cs="Arial"/>
          <w:sz w:val="24"/>
          <w:szCs w:val="24"/>
        </w:rPr>
        <w:t>, he could</w:t>
      </w:r>
      <w:r w:rsidR="004B52BC" w:rsidRPr="00D625F6">
        <w:rPr>
          <w:rFonts w:ascii="Arial" w:hAnsi="Arial" w:cs="Arial"/>
          <w:sz w:val="24"/>
          <w:szCs w:val="24"/>
        </w:rPr>
        <w:t xml:space="preserve"> </w:t>
      </w:r>
      <w:r w:rsidR="00111187">
        <w:rPr>
          <w:rFonts w:ascii="Arial" w:hAnsi="Arial" w:cs="Arial"/>
          <w:sz w:val="24"/>
          <w:szCs w:val="24"/>
        </w:rPr>
        <w:t>neither</w:t>
      </w:r>
      <w:r w:rsidR="004B52BC" w:rsidRPr="00D625F6">
        <w:rPr>
          <w:rFonts w:ascii="Arial" w:hAnsi="Arial" w:cs="Arial"/>
          <w:sz w:val="24"/>
          <w:szCs w:val="24"/>
        </w:rPr>
        <w:t xml:space="preserve"> recall </w:t>
      </w:r>
      <w:r w:rsidR="00111187">
        <w:rPr>
          <w:rFonts w:ascii="Arial" w:hAnsi="Arial" w:cs="Arial"/>
          <w:sz w:val="24"/>
          <w:szCs w:val="24"/>
        </w:rPr>
        <w:t>having</w:t>
      </w:r>
      <w:r w:rsidR="00FB2C7C">
        <w:rPr>
          <w:rFonts w:ascii="Arial" w:hAnsi="Arial" w:cs="Arial"/>
          <w:sz w:val="24"/>
          <w:szCs w:val="24"/>
        </w:rPr>
        <w:t xml:space="preserve"> </w:t>
      </w:r>
      <w:r w:rsidR="004B52BC" w:rsidRPr="00D625F6">
        <w:rPr>
          <w:rFonts w:ascii="Arial" w:hAnsi="Arial" w:cs="Arial"/>
          <w:sz w:val="24"/>
          <w:szCs w:val="24"/>
        </w:rPr>
        <w:t>told James Diamond</w:t>
      </w:r>
      <w:r w:rsidR="00FB2C7C">
        <w:rPr>
          <w:rFonts w:ascii="Arial" w:hAnsi="Arial" w:cs="Arial"/>
          <w:sz w:val="24"/>
          <w:szCs w:val="24"/>
        </w:rPr>
        <w:t>’s</w:t>
      </w:r>
      <w:r w:rsidR="004B52BC" w:rsidRPr="00D625F6">
        <w:rPr>
          <w:rFonts w:ascii="Arial" w:hAnsi="Arial" w:cs="Arial"/>
          <w:sz w:val="24"/>
          <w:szCs w:val="24"/>
        </w:rPr>
        <w:t xml:space="preserve"> sister</w:t>
      </w:r>
      <w:r w:rsidR="00FB2C7C">
        <w:rPr>
          <w:rFonts w:ascii="Arial" w:hAnsi="Arial" w:cs="Arial"/>
          <w:sz w:val="24"/>
          <w:szCs w:val="24"/>
        </w:rPr>
        <w:t xml:space="preserve"> </w:t>
      </w:r>
      <w:r w:rsidR="00111187">
        <w:rPr>
          <w:rFonts w:ascii="Arial" w:hAnsi="Arial" w:cs="Arial"/>
          <w:sz w:val="24"/>
          <w:szCs w:val="24"/>
        </w:rPr>
        <w:t>nor</w:t>
      </w:r>
      <w:r w:rsidR="00FB2C7C">
        <w:rPr>
          <w:rFonts w:ascii="Arial" w:hAnsi="Arial" w:cs="Arial"/>
          <w:sz w:val="24"/>
          <w:szCs w:val="24"/>
        </w:rPr>
        <w:t xml:space="preserve"> confirm or deny her acquaintance. That whilst he had seen Benjamin Hendricks from time to time around </w:t>
      </w:r>
      <w:r w:rsidR="00DC2B85">
        <w:rPr>
          <w:rFonts w:ascii="Arial" w:hAnsi="Arial" w:cs="Arial"/>
          <w:sz w:val="24"/>
          <w:szCs w:val="24"/>
        </w:rPr>
        <w:t>Pabalello</w:t>
      </w:r>
      <w:r w:rsidR="00FB2C7C">
        <w:rPr>
          <w:rFonts w:ascii="Arial" w:hAnsi="Arial" w:cs="Arial"/>
          <w:sz w:val="24"/>
          <w:szCs w:val="24"/>
        </w:rPr>
        <w:t xml:space="preserve">, he </w:t>
      </w:r>
      <w:r w:rsidR="004B52BC" w:rsidRPr="00D625F6">
        <w:rPr>
          <w:rFonts w:ascii="Arial" w:hAnsi="Arial" w:cs="Arial"/>
          <w:sz w:val="24"/>
          <w:szCs w:val="24"/>
        </w:rPr>
        <w:t xml:space="preserve">never smoked </w:t>
      </w:r>
      <w:r w:rsidR="00FB2C7C">
        <w:rPr>
          <w:rFonts w:ascii="Arial" w:hAnsi="Arial" w:cs="Arial"/>
          <w:sz w:val="24"/>
          <w:szCs w:val="24"/>
        </w:rPr>
        <w:t xml:space="preserve">anything </w:t>
      </w:r>
      <w:r w:rsidR="004B52BC" w:rsidRPr="00D625F6">
        <w:rPr>
          <w:rFonts w:ascii="Arial" w:hAnsi="Arial" w:cs="Arial"/>
          <w:sz w:val="24"/>
          <w:szCs w:val="24"/>
        </w:rPr>
        <w:t>with him</w:t>
      </w:r>
      <w:r w:rsidR="00175077">
        <w:rPr>
          <w:rFonts w:ascii="Arial" w:hAnsi="Arial" w:cs="Arial"/>
          <w:sz w:val="24"/>
          <w:szCs w:val="24"/>
        </w:rPr>
        <w:t xml:space="preserve">. </w:t>
      </w:r>
      <w:r w:rsidR="004B52BC" w:rsidRPr="00D625F6">
        <w:rPr>
          <w:rFonts w:ascii="Arial" w:hAnsi="Arial" w:cs="Arial"/>
          <w:sz w:val="24"/>
          <w:szCs w:val="24"/>
        </w:rPr>
        <w:t xml:space="preserve"> </w:t>
      </w:r>
    </w:p>
    <w:p w:rsidR="00EC7774" w:rsidRDefault="00EC7774" w:rsidP="00081B51">
      <w:pPr>
        <w:pStyle w:val="ListParagraph"/>
        <w:spacing w:line="360" w:lineRule="auto"/>
        <w:ind w:left="851" w:hanging="851"/>
        <w:jc w:val="both"/>
        <w:rPr>
          <w:rFonts w:ascii="Arial" w:hAnsi="Arial" w:cs="Arial"/>
          <w:sz w:val="24"/>
          <w:szCs w:val="24"/>
        </w:rPr>
      </w:pPr>
    </w:p>
    <w:p w:rsidR="009967AE" w:rsidRDefault="004B52BC" w:rsidP="00DA51AD">
      <w:pPr>
        <w:pStyle w:val="ListParagraph"/>
        <w:numPr>
          <w:ilvl w:val="0"/>
          <w:numId w:val="10"/>
        </w:numPr>
        <w:spacing w:line="360" w:lineRule="auto"/>
        <w:ind w:left="851" w:hanging="851"/>
        <w:jc w:val="both"/>
        <w:rPr>
          <w:rFonts w:ascii="Arial" w:hAnsi="Arial" w:cs="Arial"/>
          <w:sz w:val="24"/>
          <w:szCs w:val="24"/>
        </w:rPr>
      </w:pPr>
      <w:r w:rsidRPr="00D625F6">
        <w:rPr>
          <w:rFonts w:ascii="Arial" w:hAnsi="Arial" w:cs="Arial"/>
          <w:sz w:val="24"/>
          <w:szCs w:val="24"/>
        </w:rPr>
        <w:t xml:space="preserve">He </w:t>
      </w:r>
      <w:r w:rsidR="00175077">
        <w:rPr>
          <w:rFonts w:ascii="Arial" w:hAnsi="Arial" w:cs="Arial"/>
          <w:sz w:val="24"/>
          <w:szCs w:val="24"/>
        </w:rPr>
        <w:t>also maintained that he never told Mr</w:t>
      </w:r>
      <w:r w:rsidRPr="00D625F6">
        <w:rPr>
          <w:rFonts w:ascii="Arial" w:hAnsi="Arial" w:cs="Arial"/>
          <w:sz w:val="24"/>
          <w:szCs w:val="24"/>
        </w:rPr>
        <w:t xml:space="preserve"> Hendriks that he was</w:t>
      </w:r>
      <w:r w:rsidR="00175077">
        <w:rPr>
          <w:rFonts w:ascii="Arial" w:hAnsi="Arial" w:cs="Arial"/>
          <w:sz w:val="24"/>
          <w:szCs w:val="24"/>
        </w:rPr>
        <w:t xml:space="preserve"> originally </w:t>
      </w:r>
      <w:r w:rsidRPr="00D625F6">
        <w:rPr>
          <w:rFonts w:ascii="Arial" w:hAnsi="Arial" w:cs="Arial"/>
          <w:sz w:val="24"/>
          <w:szCs w:val="24"/>
        </w:rPr>
        <w:t xml:space="preserve">from Zimbabwe. In response to </w:t>
      </w:r>
      <w:r w:rsidR="00175077">
        <w:rPr>
          <w:rFonts w:ascii="Arial" w:hAnsi="Arial" w:cs="Arial"/>
          <w:sz w:val="24"/>
          <w:szCs w:val="24"/>
        </w:rPr>
        <w:t>Mr</w:t>
      </w:r>
      <w:r w:rsidRPr="00D625F6">
        <w:rPr>
          <w:rFonts w:ascii="Arial" w:hAnsi="Arial" w:cs="Arial"/>
          <w:sz w:val="24"/>
          <w:szCs w:val="24"/>
        </w:rPr>
        <w:t xml:space="preserve"> Diamond</w:t>
      </w:r>
      <w:r w:rsidR="00175077">
        <w:rPr>
          <w:rFonts w:ascii="Arial" w:hAnsi="Arial" w:cs="Arial"/>
          <w:sz w:val="24"/>
          <w:szCs w:val="24"/>
        </w:rPr>
        <w:t>’s</w:t>
      </w:r>
      <w:r w:rsidRPr="00D625F6">
        <w:rPr>
          <w:rFonts w:ascii="Arial" w:hAnsi="Arial" w:cs="Arial"/>
          <w:sz w:val="24"/>
          <w:szCs w:val="24"/>
        </w:rPr>
        <w:t xml:space="preserve"> evidence,</w:t>
      </w:r>
      <w:r w:rsidR="00175077">
        <w:rPr>
          <w:rFonts w:ascii="Arial" w:hAnsi="Arial" w:cs="Arial"/>
          <w:sz w:val="24"/>
          <w:szCs w:val="24"/>
        </w:rPr>
        <w:t xml:space="preserve"> with regard to his involvement in the incident</w:t>
      </w:r>
      <w:r w:rsidRPr="00D625F6">
        <w:rPr>
          <w:rFonts w:ascii="Arial" w:hAnsi="Arial" w:cs="Arial"/>
          <w:sz w:val="24"/>
          <w:szCs w:val="24"/>
        </w:rPr>
        <w:t>, he</w:t>
      </w:r>
      <w:r w:rsidR="00175077">
        <w:rPr>
          <w:rFonts w:ascii="Arial" w:hAnsi="Arial" w:cs="Arial"/>
          <w:sz w:val="24"/>
          <w:szCs w:val="24"/>
        </w:rPr>
        <w:t xml:space="preserve"> maintained as follows. That, at all material times hereto, he </w:t>
      </w:r>
      <w:r w:rsidRPr="00D625F6">
        <w:rPr>
          <w:rFonts w:ascii="Arial" w:hAnsi="Arial" w:cs="Arial"/>
          <w:sz w:val="24"/>
          <w:szCs w:val="24"/>
        </w:rPr>
        <w:t xml:space="preserve">was home and </w:t>
      </w:r>
      <w:r w:rsidR="00175077">
        <w:rPr>
          <w:rFonts w:ascii="Arial" w:hAnsi="Arial" w:cs="Arial"/>
          <w:sz w:val="24"/>
          <w:szCs w:val="24"/>
        </w:rPr>
        <w:t>therefore could not have been</w:t>
      </w:r>
      <w:r w:rsidRPr="00D625F6">
        <w:rPr>
          <w:rFonts w:ascii="Arial" w:hAnsi="Arial" w:cs="Arial"/>
          <w:sz w:val="24"/>
          <w:szCs w:val="24"/>
        </w:rPr>
        <w:t xml:space="preserve"> seen with </w:t>
      </w:r>
      <w:r w:rsidR="00175077">
        <w:rPr>
          <w:rFonts w:ascii="Arial" w:hAnsi="Arial" w:cs="Arial"/>
          <w:sz w:val="24"/>
          <w:szCs w:val="24"/>
        </w:rPr>
        <w:t>anyone</w:t>
      </w:r>
      <w:r w:rsidRPr="00D625F6">
        <w:rPr>
          <w:rFonts w:ascii="Arial" w:hAnsi="Arial" w:cs="Arial"/>
          <w:sz w:val="24"/>
          <w:szCs w:val="24"/>
        </w:rPr>
        <w:t xml:space="preserve"> else. He knew </w:t>
      </w:r>
      <w:r w:rsidR="00175077">
        <w:rPr>
          <w:rFonts w:ascii="Arial" w:hAnsi="Arial" w:cs="Arial"/>
          <w:sz w:val="24"/>
          <w:szCs w:val="24"/>
        </w:rPr>
        <w:t>“G</w:t>
      </w:r>
      <w:r w:rsidRPr="00D625F6">
        <w:rPr>
          <w:rFonts w:ascii="Arial" w:hAnsi="Arial" w:cs="Arial"/>
          <w:sz w:val="24"/>
          <w:szCs w:val="24"/>
        </w:rPr>
        <w:t>un-a-</w:t>
      </w:r>
      <w:r w:rsidR="00175077">
        <w:rPr>
          <w:rFonts w:ascii="Arial" w:hAnsi="Arial" w:cs="Arial"/>
          <w:sz w:val="24"/>
          <w:szCs w:val="24"/>
        </w:rPr>
        <w:t>G</w:t>
      </w:r>
      <w:r w:rsidRPr="00D625F6">
        <w:rPr>
          <w:rFonts w:ascii="Arial" w:hAnsi="Arial" w:cs="Arial"/>
          <w:sz w:val="24"/>
          <w:szCs w:val="24"/>
        </w:rPr>
        <w:t>un</w:t>
      </w:r>
      <w:r w:rsidR="00175077">
        <w:rPr>
          <w:rFonts w:ascii="Arial" w:hAnsi="Arial" w:cs="Arial"/>
          <w:sz w:val="24"/>
          <w:szCs w:val="24"/>
        </w:rPr>
        <w:t>.”</w:t>
      </w:r>
      <w:r w:rsidRPr="00D625F6">
        <w:rPr>
          <w:rFonts w:ascii="Arial" w:hAnsi="Arial" w:cs="Arial"/>
          <w:sz w:val="24"/>
          <w:szCs w:val="24"/>
        </w:rPr>
        <w:t xml:space="preserve"> </w:t>
      </w:r>
      <w:r w:rsidR="00175077">
        <w:rPr>
          <w:rFonts w:ascii="Arial" w:hAnsi="Arial" w:cs="Arial"/>
          <w:sz w:val="24"/>
          <w:szCs w:val="24"/>
        </w:rPr>
        <w:t>S</w:t>
      </w:r>
      <w:r w:rsidRPr="00D625F6">
        <w:rPr>
          <w:rFonts w:ascii="Arial" w:hAnsi="Arial" w:cs="Arial"/>
          <w:sz w:val="24"/>
          <w:szCs w:val="24"/>
        </w:rPr>
        <w:t>he was selling dagga but he d</w:t>
      </w:r>
      <w:r w:rsidR="00A91147" w:rsidRPr="00D625F6">
        <w:rPr>
          <w:rFonts w:ascii="Arial" w:hAnsi="Arial" w:cs="Arial"/>
          <w:sz w:val="24"/>
          <w:szCs w:val="24"/>
        </w:rPr>
        <w:t xml:space="preserve">id not know if </w:t>
      </w:r>
      <w:r w:rsidR="009967AE">
        <w:rPr>
          <w:rFonts w:ascii="Arial" w:hAnsi="Arial" w:cs="Arial"/>
          <w:sz w:val="24"/>
          <w:szCs w:val="24"/>
        </w:rPr>
        <w:t xml:space="preserve">she </w:t>
      </w:r>
      <w:r w:rsidR="00A91147" w:rsidRPr="00D625F6">
        <w:rPr>
          <w:rFonts w:ascii="Arial" w:hAnsi="Arial" w:cs="Arial"/>
          <w:sz w:val="24"/>
          <w:szCs w:val="24"/>
        </w:rPr>
        <w:t xml:space="preserve">also sold drugs. </w:t>
      </w:r>
      <w:r w:rsidR="009967AE">
        <w:rPr>
          <w:rFonts w:ascii="Arial" w:hAnsi="Arial" w:cs="Arial"/>
          <w:sz w:val="24"/>
          <w:szCs w:val="24"/>
        </w:rPr>
        <w:t>That h</w:t>
      </w:r>
      <w:r w:rsidR="00A91147" w:rsidRPr="00D625F6">
        <w:rPr>
          <w:rFonts w:ascii="Arial" w:hAnsi="Arial" w:cs="Arial"/>
          <w:sz w:val="24"/>
          <w:szCs w:val="24"/>
        </w:rPr>
        <w:t xml:space="preserve">e was also known as </w:t>
      </w:r>
      <w:r w:rsidR="009967AE">
        <w:rPr>
          <w:rFonts w:ascii="Arial" w:hAnsi="Arial" w:cs="Arial"/>
          <w:sz w:val="24"/>
          <w:szCs w:val="24"/>
        </w:rPr>
        <w:t>“</w:t>
      </w:r>
      <w:r w:rsidR="00A91147" w:rsidRPr="00D625F6">
        <w:rPr>
          <w:rFonts w:ascii="Arial" w:hAnsi="Arial" w:cs="Arial"/>
          <w:sz w:val="24"/>
          <w:szCs w:val="24"/>
        </w:rPr>
        <w:t>Tshepo</w:t>
      </w:r>
      <w:r w:rsidR="009967AE">
        <w:rPr>
          <w:rFonts w:ascii="Arial" w:hAnsi="Arial" w:cs="Arial"/>
          <w:sz w:val="24"/>
          <w:szCs w:val="24"/>
        </w:rPr>
        <w:t>”</w:t>
      </w:r>
      <w:r w:rsidR="00A91147" w:rsidRPr="00D625F6">
        <w:rPr>
          <w:rFonts w:ascii="Arial" w:hAnsi="Arial" w:cs="Arial"/>
          <w:sz w:val="24"/>
          <w:szCs w:val="24"/>
        </w:rPr>
        <w:t xml:space="preserve"> in </w:t>
      </w:r>
      <w:r w:rsidR="00DC2B85">
        <w:rPr>
          <w:rFonts w:ascii="Arial" w:hAnsi="Arial" w:cs="Arial"/>
          <w:sz w:val="24"/>
          <w:szCs w:val="24"/>
        </w:rPr>
        <w:t>Pabalello</w:t>
      </w:r>
      <w:r w:rsidR="00A91147" w:rsidRPr="00D625F6">
        <w:rPr>
          <w:rFonts w:ascii="Arial" w:hAnsi="Arial" w:cs="Arial"/>
          <w:sz w:val="24"/>
          <w:szCs w:val="24"/>
        </w:rPr>
        <w:t>. He denied</w:t>
      </w:r>
      <w:r w:rsidR="009967AE">
        <w:rPr>
          <w:rFonts w:ascii="Arial" w:hAnsi="Arial" w:cs="Arial"/>
          <w:sz w:val="24"/>
          <w:szCs w:val="24"/>
        </w:rPr>
        <w:t xml:space="preserve">, that he was ever at the said tavern or </w:t>
      </w:r>
      <w:r w:rsidR="00111187">
        <w:rPr>
          <w:rFonts w:ascii="Arial" w:hAnsi="Arial" w:cs="Arial"/>
          <w:sz w:val="24"/>
          <w:szCs w:val="24"/>
        </w:rPr>
        <w:t xml:space="preserve">had </w:t>
      </w:r>
      <w:r w:rsidR="009967AE">
        <w:rPr>
          <w:rFonts w:ascii="Arial" w:hAnsi="Arial" w:cs="Arial"/>
          <w:sz w:val="24"/>
          <w:szCs w:val="24"/>
        </w:rPr>
        <w:t>followed</w:t>
      </w:r>
      <w:r w:rsidR="00A91147" w:rsidRPr="00D625F6">
        <w:rPr>
          <w:rFonts w:ascii="Arial" w:hAnsi="Arial" w:cs="Arial"/>
          <w:sz w:val="24"/>
          <w:szCs w:val="24"/>
        </w:rPr>
        <w:t xml:space="preserve"> the deceased. </w:t>
      </w:r>
      <w:r w:rsidR="009967AE">
        <w:rPr>
          <w:rFonts w:ascii="Arial" w:hAnsi="Arial" w:cs="Arial"/>
          <w:sz w:val="24"/>
          <w:szCs w:val="24"/>
        </w:rPr>
        <w:t>He however admitted that indeed, t</w:t>
      </w:r>
      <w:r w:rsidR="00A91147" w:rsidRPr="00D625F6">
        <w:rPr>
          <w:rFonts w:ascii="Arial" w:hAnsi="Arial" w:cs="Arial"/>
          <w:sz w:val="24"/>
          <w:szCs w:val="24"/>
        </w:rPr>
        <w:t xml:space="preserve">here were </w:t>
      </w:r>
      <w:r w:rsidR="009967AE">
        <w:rPr>
          <w:rFonts w:ascii="Arial" w:hAnsi="Arial" w:cs="Arial"/>
          <w:sz w:val="24"/>
          <w:szCs w:val="24"/>
        </w:rPr>
        <w:t xml:space="preserve">floodlights </w:t>
      </w:r>
      <w:r w:rsidR="00A91147" w:rsidRPr="00D625F6">
        <w:rPr>
          <w:rFonts w:ascii="Arial" w:hAnsi="Arial" w:cs="Arial"/>
          <w:sz w:val="24"/>
          <w:szCs w:val="24"/>
        </w:rPr>
        <w:t xml:space="preserve">around the area where </w:t>
      </w:r>
      <w:r w:rsidR="00111187">
        <w:rPr>
          <w:rFonts w:ascii="Arial" w:hAnsi="Arial" w:cs="Arial"/>
          <w:sz w:val="24"/>
          <w:szCs w:val="24"/>
        </w:rPr>
        <w:t xml:space="preserve">the </w:t>
      </w:r>
      <w:r w:rsidR="00A91147" w:rsidRPr="00D625F6">
        <w:rPr>
          <w:rFonts w:ascii="Arial" w:hAnsi="Arial" w:cs="Arial"/>
          <w:sz w:val="24"/>
          <w:szCs w:val="24"/>
        </w:rPr>
        <w:t xml:space="preserve">incident </w:t>
      </w:r>
      <w:r w:rsidR="00111187">
        <w:rPr>
          <w:rFonts w:ascii="Arial" w:hAnsi="Arial" w:cs="Arial"/>
          <w:sz w:val="24"/>
          <w:szCs w:val="24"/>
        </w:rPr>
        <w:t>had taken place</w:t>
      </w:r>
      <w:r w:rsidR="00A91147" w:rsidRPr="00D625F6">
        <w:rPr>
          <w:rFonts w:ascii="Arial" w:hAnsi="Arial" w:cs="Arial"/>
          <w:sz w:val="24"/>
          <w:szCs w:val="24"/>
        </w:rPr>
        <w:t xml:space="preserve"> in 2015.</w:t>
      </w:r>
    </w:p>
    <w:p w:rsidR="00EF08EE" w:rsidRPr="00DA51AD" w:rsidRDefault="00EF08EE" w:rsidP="009114B7">
      <w:pPr>
        <w:pStyle w:val="ListParagraph"/>
        <w:spacing w:line="480" w:lineRule="auto"/>
        <w:rPr>
          <w:rFonts w:ascii="Arial" w:hAnsi="Arial" w:cs="Arial"/>
          <w:sz w:val="24"/>
          <w:szCs w:val="24"/>
        </w:rPr>
      </w:pPr>
    </w:p>
    <w:p w:rsidR="009967AE" w:rsidRPr="00DA51AD" w:rsidRDefault="009967AE" w:rsidP="00081B51">
      <w:pPr>
        <w:spacing w:line="360" w:lineRule="auto"/>
        <w:ind w:left="851" w:hanging="851"/>
        <w:rPr>
          <w:rFonts w:ascii="Arial" w:hAnsi="Arial" w:cs="Arial"/>
          <w:sz w:val="24"/>
          <w:szCs w:val="24"/>
        </w:rPr>
      </w:pPr>
      <w:r w:rsidRPr="00DA51AD">
        <w:rPr>
          <w:rFonts w:ascii="Arial" w:hAnsi="Arial" w:cs="Arial"/>
          <w:sz w:val="24"/>
          <w:szCs w:val="24"/>
        </w:rPr>
        <w:t>The Second Appellant</w:t>
      </w:r>
    </w:p>
    <w:p w:rsidR="00DA51AD" w:rsidRDefault="00DA51AD" w:rsidP="00DA51AD">
      <w:pPr>
        <w:spacing w:line="360" w:lineRule="auto"/>
        <w:ind w:left="851" w:hanging="851"/>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967AE" w:rsidRPr="00DA51AD">
        <w:rPr>
          <w:rFonts w:ascii="Arial" w:hAnsi="Arial" w:cs="Arial"/>
          <w:sz w:val="24"/>
          <w:szCs w:val="24"/>
        </w:rPr>
        <w:t xml:space="preserve">The </w:t>
      </w:r>
      <w:r w:rsidR="00EF08EE" w:rsidRPr="00DA51AD">
        <w:rPr>
          <w:rFonts w:ascii="Arial" w:hAnsi="Arial" w:cs="Arial"/>
          <w:sz w:val="24"/>
          <w:szCs w:val="24"/>
        </w:rPr>
        <w:t>second</w:t>
      </w:r>
      <w:r w:rsidR="009967AE" w:rsidRPr="00DA51AD">
        <w:rPr>
          <w:rFonts w:ascii="Arial" w:hAnsi="Arial" w:cs="Arial"/>
          <w:sz w:val="24"/>
          <w:szCs w:val="24"/>
        </w:rPr>
        <w:t xml:space="preserve"> a</w:t>
      </w:r>
      <w:r w:rsidR="00D103A7" w:rsidRPr="00DA51AD">
        <w:rPr>
          <w:rFonts w:ascii="Arial" w:hAnsi="Arial" w:cs="Arial"/>
          <w:sz w:val="24"/>
          <w:szCs w:val="24"/>
        </w:rPr>
        <w:t>ppellant</w:t>
      </w:r>
      <w:r w:rsidR="009967AE" w:rsidRPr="00DA51AD">
        <w:rPr>
          <w:rFonts w:ascii="Arial" w:hAnsi="Arial" w:cs="Arial"/>
          <w:sz w:val="24"/>
          <w:szCs w:val="24"/>
        </w:rPr>
        <w:t xml:space="preserve">, in turn, in the main testified as follows. </w:t>
      </w:r>
      <w:r w:rsidR="00A91147" w:rsidRPr="00DA51AD">
        <w:rPr>
          <w:rFonts w:ascii="Arial" w:hAnsi="Arial" w:cs="Arial"/>
          <w:sz w:val="24"/>
          <w:szCs w:val="24"/>
        </w:rPr>
        <w:t xml:space="preserve"> </w:t>
      </w:r>
      <w:r w:rsidR="00111187" w:rsidRPr="00DA51AD">
        <w:rPr>
          <w:rFonts w:ascii="Arial" w:hAnsi="Arial" w:cs="Arial"/>
          <w:sz w:val="24"/>
          <w:szCs w:val="24"/>
        </w:rPr>
        <w:t>H</w:t>
      </w:r>
      <w:r w:rsidR="006364F8" w:rsidRPr="00DA51AD">
        <w:rPr>
          <w:rFonts w:ascii="Arial" w:hAnsi="Arial" w:cs="Arial"/>
          <w:sz w:val="24"/>
          <w:szCs w:val="24"/>
        </w:rPr>
        <w:t xml:space="preserve">e has been residing in Upington since 1995. </w:t>
      </w:r>
      <w:r w:rsidR="00111187" w:rsidRPr="00DA51AD">
        <w:rPr>
          <w:rFonts w:ascii="Arial" w:hAnsi="Arial" w:cs="Arial"/>
          <w:sz w:val="24"/>
          <w:szCs w:val="24"/>
        </w:rPr>
        <w:t>H</w:t>
      </w:r>
      <w:r w:rsidR="009967AE" w:rsidRPr="00DA51AD">
        <w:rPr>
          <w:rFonts w:ascii="Arial" w:hAnsi="Arial" w:cs="Arial"/>
          <w:sz w:val="24"/>
          <w:szCs w:val="24"/>
        </w:rPr>
        <w:t xml:space="preserve">e </w:t>
      </w:r>
      <w:r w:rsidR="00111187" w:rsidRPr="00DA51AD">
        <w:rPr>
          <w:rFonts w:ascii="Arial" w:hAnsi="Arial" w:cs="Arial"/>
          <w:sz w:val="24"/>
          <w:szCs w:val="24"/>
        </w:rPr>
        <w:t>i</w:t>
      </w:r>
      <w:r w:rsidR="00A91147" w:rsidRPr="00DA51AD">
        <w:rPr>
          <w:rFonts w:ascii="Arial" w:hAnsi="Arial" w:cs="Arial"/>
          <w:sz w:val="24"/>
          <w:szCs w:val="24"/>
        </w:rPr>
        <w:t>s originally from the Eastern Cape</w:t>
      </w:r>
      <w:r w:rsidR="009967AE" w:rsidRPr="00DA51AD">
        <w:rPr>
          <w:rFonts w:ascii="Arial" w:hAnsi="Arial" w:cs="Arial"/>
          <w:sz w:val="24"/>
          <w:szCs w:val="24"/>
        </w:rPr>
        <w:t xml:space="preserve"> Province</w:t>
      </w:r>
      <w:r w:rsidR="00A91147" w:rsidRPr="00DA51AD">
        <w:rPr>
          <w:rFonts w:ascii="Arial" w:hAnsi="Arial" w:cs="Arial"/>
          <w:sz w:val="24"/>
          <w:szCs w:val="24"/>
        </w:rPr>
        <w:t xml:space="preserve">. He knew James Diamond by sight </w:t>
      </w:r>
      <w:r w:rsidR="006364F8" w:rsidRPr="00DA51AD">
        <w:rPr>
          <w:rFonts w:ascii="Arial" w:hAnsi="Arial" w:cs="Arial"/>
          <w:sz w:val="24"/>
          <w:szCs w:val="24"/>
        </w:rPr>
        <w:t xml:space="preserve">only </w:t>
      </w:r>
      <w:r w:rsidR="00A91147" w:rsidRPr="00DA51AD">
        <w:rPr>
          <w:rFonts w:ascii="Arial" w:hAnsi="Arial" w:cs="Arial"/>
          <w:sz w:val="24"/>
          <w:szCs w:val="24"/>
        </w:rPr>
        <w:t xml:space="preserve">since 2008. </w:t>
      </w:r>
      <w:r w:rsidR="00AE735A" w:rsidRPr="00DA51AD">
        <w:rPr>
          <w:rFonts w:ascii="Arial" w:hAnsi="Arial" w:cs="Arial"/>
          <w:sz w:val="24"/>
          <w:szCs w:val="24"/>
        </w:rPr>
        <w:t xml:space="preserve">As far as his relationship with Mr Diamond is concerned he testified that there was no bad blood between them. </w:t>
      </w:r>
      <w:r w:rsidR="006364F8" w:rsidRPr="00DA51AD">
        <w:rPr>
          <w:rFonts w:ascii="Arial" w:hAnsi="Arial" w:cs="Arial"/>
          <w:sz w:val="24"/>
          <w:szCs w:val="24"/>
        </w:rPr>
        <w:t>That whilst he did</w:t>
      </w:r>
      <w:r w:rsidR="00A91147" w:rsidRPr="00DA51AD">
        <w:rPr>
          <w:rFonts w:ascii="Arial" w:hAnsi="Arial" w:cs="Arial"/>
          <w:sz w:val="24"/>
          <w:szCs w:val="24"/>
        </w:rPr>
        <w:t xml:space="preserve"> not have a clear recollection of the </w:t>
      </w:r>
      <w:r w:rsidR="006364F8" w:rsidRPr="00DA51AD">
        <w:rPr>
          <w:rFonts w:ascii="Arial" w:hAnsi="Arial" w:cs="Arial"/>
          <w:sz w:val="24"/>
          <w:szCs w:val="24"/>
        </w:rPr>
        <w:t xml:space="preserve">specific </w:t>
      </w:r>
      <w:r w:rsidR="00A91147" w:rsidRPr="00DA51AD">
        <w:rPr>
          <w:rFonts w:ascii="Arial" w:hAnsi="Arial" w:cs="Arial"/>
          <w:sz w:val="24"/>
          <w:szCs w:val="24"/>
        </w:rPr>
        <w:t>date in 2015 in relation to the case</w:t>
      </w:r>
      <w:r w:rsidR="006364F8" w:rsidRPr="00DA51AD">
        <w:rPr>
          <w:rFonts w:ascii="Arial" w:hAnsi="Arial" w:cs="Arial"/>
          <w:sz w:val="24"/>
          <w:szCs w:val="24"/>
        </w:rPr>
        <w:t>, he at all material times hereto must have been</w:t>
      </w:r>
      <w:r w:rsidR="00A91147" w:rsidRPr="00DA51AD">
        <w:rPr>
          <w:rFonts w:ascii="Arial" w:hAnsi="Arial" w:cs="Arial"/>
          <w:sz w:val="24"/>
          <w:szCs w:val="24"/>
        </w:rPr>
        <w:t xml:space="preserve"> </w:t>
      </w:r>
      <w:r w:rsidR="006364F8" w:rsidRPr="00DA51AD">
        <w:rPr>
          <w:rFonts w:ascii="Arial" w:hAnsi="Arial" w:cs="Arial"/>
          <w:sz w:val="24"/>
          <w:szCs w:val="24"/>
        </w:rPr>
        <w:t>at home and nowhere else</w:t>
      </w:r>
      <w:r w:rsidR="00A91147" w:rsidRPr="00DA51AD">
        <w:rPr>
          <w:rFonts w:ascii="Arial" w:hAnsi="Arial" w:cs="Arial"/>
          <w:sz w:val="24"/>
          <w:szCs w:val="24"/>
        </w:rPr>
        <w:t xml:space="preserve">. He </w:t>
      </w:r>
      <w:r w:rsidR="006364F8" w:rsidRPr="00DA51AD">
        <w:rPr>
          <w:rFonts w:ascii="Arial" w:hAnsi="Arial" w:cs="Arial"/>
          <w:sz w:val="24"/>
          <w:szCs w:val="24"/>
        </w:rPr>
        <w:t xml:space="preserve">specifically </w:t>
      </w:r>
      <w:r w:rsidR="00A91147" w:rsidRPr="00DA51AD">
        <w:rPr>
          <w:rFonts w:ascii="Arial" w:hAnsi="Arial" w:cs="Arial"/>
          <w:sz w:val="24"/>
          <w:szCs w:val="24"/>
        </w:rPr>
        <w:t xml:space="preserve">denied </w:t>
      </w:r>
      <w:r w:rsidR="006364F8" w:rsidRPr="00DA51AD">
        <w:rPr>
          <w:rFonts w:ascii="Arial" w:hAnsi="Arial" w:cs="Arial"/>
          <w:sz w:val="24"/>
          <w:szCs w:val="24"/>
        </w:rPr>
        <w:t>ever be</w:t>
      </w:r>
      <w:r w:rsidR="00111187" w:rsidRPr="00DA51AD">
        <w:rPr>
          <w:rFonts w:ascii="Arial" w:hAnsi="Arial" w:cs="Arial"/>
          <w:sz w:val="24"/>
          <w:szCs w:val="24"/>
        </w:rPr>
        <w:t xml:space="preserve">ing </w:t>
      </w:r>
      <w:r w:rsidR="00A91147" w:rsidRPr="00DA51AD">
        <w:rPr>
          <w:rFonts w:ascii="Arial" w:hAnsi="Arial" w:cs="Arial"/>
          <w:sz w:val="24"/>
          <w:szCs w:val="24"/>
        </w:rPr>
        <w:t>at Vuyo</w:t>
      </w:r>
      <w:r w:rsidR="006364F8" w:rsidRPr="00DA51AD">
        <w:rPr>
          <w:rFonts w:ascii="Arial" w:hAnsi="Arial" w:cs="Arial"/>
          <w:sz w:val="24"/>
          <w:szCs w:val="24"/>
        </w:rPr>
        <w:t>’s</w:t>
      </w:r>
      <w:r w:rsidR="00A91147" w:rsidRPr="00DA51AD">
        <w:rPr>
          <w:rFonts w:ascii="Arial" w:hAnsi="Arial" w:cs="Arial"/>
          <w:sz w:val="24"/>
          <w:szCs w:val="24"/>
        </w:rPr>
        <w:t xml:space="preserve"> tavern that</w:t>
      </w:r>
      <w:r w:rsidR="006364F8" w:rsidRPr="00DA51AD">
        <w:rPr>
          <w:rFonts w:ascii="Arial" w:hAnsi="Arial" w:cs="Arial"/>
          <w:sz w:val="24"/>
          <w:szCs w:val="24"/>
        </w:rPr>
        <w:t xml:space="preserve"> specific </w:t>
      </w:r>
      <w:r w:rsidR="00A91147" w:rsidRPr="00DA51AD">
        <w:rPr>
          <w:rFonts w:ascii="Arial" w:hAnsi="Arial" w:cs="Arial"/>
          <w:sz w:val="24"/>
          <w:szCs w:val="24"/>
        </w:rPr>
        <w:t xml:space="preserve">night </w:t>
      </w:r>
      <w:r w:rsidR="006364F8" w:rsidRPr="00DA51AD">
        <w:rPr>
          <w:rFonts w:ascii="Arial" w:hAnsi="Arial" w:cs="Arial"/>
          <w:sz w:val="24"/>
          <w:szCs w:val="24"/>
        </w:rPr>
        <w:t xml:space="preserve">or throwing </w:t>
      </w:r>
      <w:r w:rsidR="00D103A7" w:rsidRPr="00DA51AD">
        <w:rPr>
          <w:rFonts w:ascii="Arial" w:hAnsi="Arial" w:cs="Arial"/>
          <w:sz w:val="24"/>
          <w:szCs w:val="24"/>
        </w:rPr>
        <w:t>a</w:t>
      </w:r>
      <w:r w:rsidR="006364F8" w:rsidRPr="00DA51AD">
        <w:rPr>
          <w:rFonts w:ascii="Arial" w:hAnsi="Arial" w:cs="Arial"/>
          <w:sz w:val="24"/>
          <w:szCs w:val="24"/>
        </w:rPr>
        <w:t>ny</w:t>
      </w:r>
      <w:r>
        <w:rPr>
          <w:rFonts w:ascii="Arial" w:hAnsi="Arial" w:cs="Arial"/>
          <w:sz w:val="24"/>
          <w:szCs w:val="24"/>
        </w:rPr>
        <w:t xml:space="preserve"> stone at the deceased.  </w:t>
      </w:r>
    </w:p>
    <w:p w:rsidR="00DA51AD" w:rsidRDefault="00DA51AD" w:rsidP="00DA51AD">
      <w:pPr>
        <w:spacing w:line="360" w:lineRule="auto"/>
        <w:ind w:left="851" w:hanging="851"/>
        <w:jc w:val="both"/>
        <w:rPr>
          <w:rFonts w:ascii="Arial" w:hAnsi="Arial" w:cs="Arial"/>
          <w:sz w:val="24"/>
          <w:szCs w:val="24"/>
        </w:rPr>
      </w:pPr>
    </w:p>
    <w:p w:rsidR="00DA51AD" w:rsidRDefault="00DA51AD" w:rsidP="00DA51AD">
      <w:pPr>
        <w:spacing w:line="360" w:lineRule="auto"/>
        <w:ind w:left="851" w:hanging="851"/>
        <w:jc w:val="both"/>
        <w:rPr>
          <w:rFonts w:ascii="Arial" w:hAnsi="Arial" w:cs="Arial"/>
          <w:sz w:val="24"/>
          <w:szCs w:val="24"/>
        </w:rPr>
      </w:pPr>
      <w:r>
        <w:rPr>
          <w:rFonts w:ascii="Arial" w:hAnsi="Arial" w:cs="Arial"/>
          <w:sz w:val="24"/>
          <w:szCs w:val="24"/>
        </w:rPr>
        <w:t>58.</w:t>
      </w:r>
      <w:r>
        <w:rPr>
          <w:rFonts w:ascii="Arial" w:hAnsi="Arial" w:cs="Arial"/>
          <w:sz w:val="24"/>
          <w:szCs w:val="24"/>
        </w:rPr>
        <w:tab/>
      </w:r>
      <w:r w:rsidR="00D103A7" w:rsidRPr="00DA51AD">
        <w:rPr>
          <w:rFonts w:ascii="Arial" w:hAnsi="Arial" w:cs="Arial"/>
          <w:sz w:val="24"/>
          <w:szCs w:val="24"/>
        </w:rPr>
        <w:t>He</w:t>
      </w:r>
      <w:r w:rsidR="006364F8" w:rsidRPr="00DA51AD">
        <w:rPr>
          <w:rFonts w:ascii="Arial" w:hAnsi="Arial" w:cs="Arial"/>
          <w:sz w:val="24"/>
          <w:szCs w:val="24"/>
        </w:rPr>
        <w:t xml:space="preserve"> also</w:t>
      </w:r>
      <w:r w:rsidR="00D103A7" w:rsidRPr="00DA51AD">
        <w:rPr>
          <w:rFonts w:ascii="Arial" w:hAnsi="Arial" w:cs="Arial"/>
          <w:sz w:val="24"/>
          <w:szCs w:val="24"/>
        </w:rPr>
        <w:t xml:space="preserve"> denied</w:t>
      </w:r>
      <w:r w:rsidR="006364F8" w:rsidRPr="00DA51AD">
        <w:rPr>
          <w:rFonts w:ascii="Arial" w:hAnsi="Arial" w:cs="Arial"/>
          <w:sz w:val="24"/>
          <w:szCs w:val="24"/>
        </w:rPr>
        <w:t xml:space="preserve"> ever having been</w:t>
      </w:r>
      <w:r w:rsidR="00D103A7" w:rsidRPr="00DA51AD">
        <w:rPr>
          <w:rFonts w:ascii="Arial" w:hAnsi="Arial" w:cs="Arial"/>
          <w:sz w:val="24"/>
          <w:szCs w:val="24"/>
        </w:rPr>
        <w:t xml:space="preserve"> in </w:t>
      </w:r>
      <w:r w:rsidR="00EF08EE" w:rsidRPr="00DA51AD">
        <w:rPr>
          <w:rFonts w:ascii="Arial" w:hAnsi="Arial" w:cs="Arial"/>
          <w:sz w:val="24"/>
          <w:szCs w:val="24"/>
        </w:rPr>
        <w:t xml:space="preserve">the </w:t>
      </w:r>
      <w:r w:rsidR="00D103A7" w:rsidRPr="00DA51AD">
        <w:rPr>
          <w:rFonts w:ascii="Arial" w:hAnsi="Arial" w:cs="Arial"/>
          <w:sz w:val="24"/>
          <w:szCs w:val="24"/>
        </w:rPr>
        <w:t xml:space="preserve">company of </w:t>
      </w:r>
      <w:r w:rsidR="006364F8" w:rsidRPr="00DA51AD">
        <w:rPr>
          <w:rFonts w:ascii="Arial" w:hAnsi="Arial" w:cs="Arial"/>
          <w:sz w:val="24"/>
          <w:szCs w:val="24"/>
        </w:rPr>
        <w:t>any of the other a</w:t>
      </w:r>
      <w:r w:rsidR="00D103A7" w:rsidRPr="00DA51AD">
        <w:rPr>
          <w:rFonts w:ascii="Arial" w:hAnsi="Arial" w:cs="Arial"/>
          <w:sz w:val="24"/>
          <w:szCs w:val="24"/>
        </w:rPr>
        <w:t>ppellants</w:t>
      </w:r>
      <w:r w:rsidR="006364F8" w:rsidRPr="00DA51AD">
        <w:rPr>
          <w:rFonts w:ascii="Arial" w:hAnsi="Arial" w:cs="Arial"/>
          <w:sz w:val="24"/>
          <w:szCs w:val="24"/>
        </w:rPr>
        <w:t xml:space="preserve">, at all material times hereto. </w:t>
      </w:r>
      <w:r w:rsidR="00D103A7" w:rsidRPr="00DA51AD">
        <w:rPr>
          <w:rFonts w:ascii="Arial" w:hAnsi="Arial" w:cs="Arial"/>
          <w:sz w:val="24"/>
          <w:szCs w:val="24"/>
        </w:rPr>
        <w:t xml:space="preserve"> </w:t>
      </w:r>
      <w:r w:rsidR="00A91147" w:rsidRPr="00DA51AD">
        <w:rPr>
          <w:rFonts w:ascii="Arial" w:hAnsi="Arial" w:cs="Arial"/>
          <w:sz w:val="24"/>
          <w:szCs w:val="24"/>
        </w:rPr>
        <w:t>He</w:t>
      </w:r>
      <w:r w:rsidR="006364F8" w:rsidRPr="00DA51AD">
        <w:rPr>
          <w:rFonts w:ascii="Arial" w:hAnsi="Arial" w:cs="Arial"/>
          <w:sz w:val="24"/>
          <w:szCs w:val="24"/>
        </w:rPr>
        <w:t xml:space="preserve"> admitted </w:t>
      </w:r>
      <w:r w:rsidR="009114B7" w:rsidRPr="00DA51AD">
        <w:rPr>
          <w:rFonts w:ascii="Arial" w:hAnsi="Arial" w:cs="Arial"/>
          <w:sz w:val="24"/>
          <w:szCs w:val="24"/>
        </w:rPr>
        <w:t>he is</w:t>
      </w:r>
      <w:r w:rsidR="006364F8" w:rsidRPr="00DA51AD">
        <w:rPr>
          <w:rFonts w:ascii="Arial" w:hAnsi="Arial" w:cs="Arial"/>
          <w:sz w:val="24"/>
          <w:szCs w:val="24"/>
        </w:rPr>
        <w:t xml:space="preserve"> known as</w:t>
      </w:r>
      <w:r w:rsidR="00A91147" w:rsidRPr="00DA51AD">
        <w:rPr>
          <w:rFonts w:ascii="Arial" w:hAnsi="Arial" w:cs="Arial"/>
          <w:sz w:val="24"/>
          <w:szCs w:val="24"/>
        </w:rPr>
        <w:t xml:space="preserve"> </w:t>
      </w:r>
      <w:r w:rsidR="006364F8" w:rsidRPr="00DA51AD">
        <w:rPr>
          <w:rFonts w:ascii="Arial" w:hAnsi="Arial" w:cs="Arial"/>
          <w:sz w:val="24"/>
          <w:szCs w:val="24"/>
        </w:rPr>
        <w:t>“</w:t>
      </w:r>
      <w:r w:rsidR="00A91147" w:rsidRPr="00DA51AD">
        <w:rPr>
          <w:rFonts w:ascii="Arial" w:hAnsi="Arial" w:cs="Arial"/>
          <w:i/>
          <w:sz w:val="24"/>
          <w:szCs w:val="24"/>
        </w:rPr>
        <w:t>Stonga</w:t>
      </w:r>
      <w:r w:rsidR="006364F8" w:rsidRPr="00DA51AD">
        <w:rPr>
          <w:rFonts w:ascii="Arial" w:hAnsi="Arial" w:cs="Arial"/>
          <w:sz w:val="24"/>
          <w:szCs w:val="24"/>
        </w:rPr>
        <w:t>”</w:t>
      </w:r>
      <w:r w:rsidR="009114B7" w:rsidRPr="00DA51AD">
        <w:rPr>
          <w:rFonts w:ascii="Arial" w:hAnsi="Arial" w:cs="Arial"/>
          <w:sz w:val="24"/>
          <w:szCs w:val="24"/>
        </w:rPr>
        <w:t xml:space="preserve">.  </w:t>
      </w:r>
      <w:r w:rsidR="009114B7" w:rsidRPr="00DA51AD">
        <w:rPr>
          <w:rFonts w:ascii="Arial" w:hAnsi="Arial" w:cs="Arial"/>
          <w:sz w:val="24"/>
          <w:szCs w:val="24"/>
        </w:rPr>
        <w:lastRenderedPageBreak/>
        <w:t xml:space="preserve">He </w:t>
      </w:r>
      <w:r w:rsidR="006364F8" w:rsidRPr="00DA51AD">
        <w:rPr>
          <w:rFonts w:ascii="Arial" w:hAnsi="Arial" w:cs="Arial"/>
          <w:sz w:val="24"/>
          <w:szCs w:val="24"/>
        </w:rPr>
        <w:t xml:space="preserve">denied </w:t>
      </w:r>
      <w:r w:rsidR="00EF08EE" w:rsidRPr="00DA51AD">
        <w:rPr>
          <w:rFonts w:ascii="Arial" w:hAnsi="Arial" w:cs="Arial"/>
          <w:sz w:val="24"/>
          <w:szCs w:val="24"/>
        </w:rPr>
        <w:t xml:space="preserve">an </w:t>
      </w:r>
      <w:r w:rsidR="006364F8" w:rsidRPr="00DA51AD">
        <w:rPr>
          <w:rFonts w:ascii="Arial" w:hAnsi="Arial" w:cs="Arial"/>
          <w:sz w:val="24"/>
          <w:szCs w:val="24"/>
        </w:rPr>
        <w:t xml:space="preserve">incident </w:t>
      </w:r>
      <w:r w:rsidR="00B0133C" w:rsidRPr="00DA51AD">
        <w:rPr>
          <w:rFonts w:ascii="Arial" w:hAnsi="Arial" w:cs="Arial"/>
          <w:sz w:val="24"/>
          <w:szCs w:val="24"/>
        </w:rPr>
        <w:t xml:space="preserve">regarding an axe </w:t>
      </w:r>
      <w:r w:rsidR="00116AD4" w:rsidRPr="00DA51AD">
        <w:rPr>
          <w:rFonts w:ascii="Arial" w:hAnsi="Arial" w:cs="Arial"/>
          <w:sz w:val="24"/>
          <w:szCs w:val="24"/>
        </w:rPr>
        <w:t xml:space="preserve">taking place </w:t>
      </w:r>
      <w:r w:rsidR="00B0133C" w:rsidRPr="00DA51AD">
        <w:rPr>
          <w:rFonts w:ascii="Arial" w:hAnsi="Arial" w:cs="Arial"/>
          <w:sz w:val="24"/>
          <w:szCs w:val="24"/>
        </w:rPr>
        <w:t xml:space="preserve">at </w:t>
      </w:r>
      <w:r w:rsidR="00116AD4" w:rsidRPr="00DA51AD">
        <w:rPr>
          <w:rFonts w:ascii="Arial" w:hAnsi="Arial" w:cs="Arial"/>
          <w:sz w:val="24"/>
          <w:szCs w:val="24"/>
        </w:rPr>
        <w:t>G</w:t>
      </w:r>
      <w:r w:rsidR="00D103A7" w:rsidRPr="00DA51AD">
        <w:rPr>
          <w:rFonts w:ascii="Arial" w:hAnsi="Arial" w:cs="Arial"/>
          <w:sz w:val="24"/>
          <w:szCs w:val="24"/>
        </w:rPr>
        <w:t>un-a-</w:t>
      </w:r>
      <w:r w:rsidR="00116AD4" w:rsidRPr="00DA51AD">
        <w:rPr>
          <w:rFonts w:ascii="Arial" w:hAnsi="Arial" w:cs="Arial"/>
          <w:sz w:val="24"/>
          <w:szCs w:val="24"/>
        </w:rPr>
        <w:t>G</w:t>
      </w:r>
      <w:r w:rsidR="00D103A7" w:rsidRPr="00DA51AD">
        <w:rPr>
          <w:rFonts w:ascii="Arial" w:hAnsi="Arial" w:cs="Arial"/>
          <w:sz w:val="24"/>
          <w:szCs w:val="24"/>
        </w:rPr>
        <w:t xml:space="preserve">un between him and </w:t>
      </w:r>
      <w:r w:rsidR="00116AD4" w:rsidRPr="00DA51AD">
        <w:rPr>
          <w:rFonts w:ascii="Arial" w:hAnsi="Arial" w:cs="Arial"/>
          <w:sz w:val="24"/>
          <w:szCs w:val="24"/>
        </w:rPr>
        <w:t>the first a</w:t>
      </w:r>
      <w:r w:rsidR="00D103A7" w:rsidRPr="00DA51AD">
        <w:rPr>
          <w:rFonts w:ascii="Arial" w:hAnsi="Arial" w:cs="Arial"/>
          <w:sz w:val="24"/>
          <w:szCs w:val="24"/>
        </w:rPr>
        <w:t>ppellant</w:t>
      </w:r>
      <w:r w:rsidR="00116AD4" w:rsidRPr="00DA51AD">
        <w:rPr>
          <w:rFonts w:ascii="Arial" w:hAnsi="Arial" w:cs="Arial"/>
          <w:sz w:val="24"/>
          <w:szCs w:val="24"/>
        </w:rPr>
        <w:t>, as alleged by Mr Diamond</w:t>
      </w:r>
      <w:r w:rsidR="00D103A7" w:rsidRPr="00DA51AD">
        <w:rPr>
          <w:rFonts w:ascii="Arial" w:hAnsi="Arial" w:cs="Arial"/>
          <w:sz w:val="24"/>
          <w:szCs w:val="24"/>
        </w:rPr>
        <w:t xml:space="preserve">. </w:t>
      </w:r>
      <w:r w:rsidR="009114B7" w:rsidRPr="00DA51AD">
        <w:rPr>
          <w:rFonts w:ascii="Arial" w:hAnsi="Arial" w:cs="Arial"/>
          <w:sz w:val="24"/>
          <w:szCs w:val="24"/>
        </w:rPr>
        <w:t xml:space="preserve"> </w:t>
      </w:r>
      <w:r w:rsidR="00116AD4" w:rsidRPr="00DA51AD">
        <w:rPr>
          <w:rFonts w:ascii="Arial" w:hAnsi="Arial" w:cs="Arial"/>
          <w:sz w:val="24"/>
          <w:szCs w:val="24"/>
        </w:rPr>
        <w:t>Whilst he</w:t>
      </w:r>
      <w:r w:rsidR="00D103A7" w:rsidRPr="00DA51AD">
        <w:rPr>
          <w:rFonts w:ascii="Arial" w:hAnsi="Arial" w:cs="Arial"/>
          <w:sz w:val="24"/>
          <w:szCs w:val="24"/>
        </w:rPr>
        <w:t xml:space="preserve"> </w:t>
      </w:r>
      <w:r w:rsidR="00116AD4" w:rsidRPr="00DA51AD">
        <w:rPr>
          <w:rFonts w:ascii="Arial" w:hAnsi="Arial" w:cs="Arial"/>
          <w:sz w:val="24"/>
          <w:szCs w:val="24"/>
        </w:rPr>
        <w:t>admitted</w:t>
      </w:r>
      <w:r w:rsidR="00D103A7" w:rsidRPr="00DA51AD">
        <w:rPr>
          <w:rFonts w:ascii="Arial" w:hAnsi="Arial" w:cs="Arial"/>
          <w:sz w:val="24"/>
          <w:szCs w:val="24"/>
        </w:rPr>
        <w:t xml:space="preserve"> </w:t>
      </w:r>
      <w:r w:rsidR="00116AD4" w:rsidRPr="00DA51AD">
        <w:rPr>
          <w:rFonts w:ascii="Arial" w:hAnsi="Arial" w:cs="Arial"/>
          <w:sz w:val="24"/>
          <w:szCs w:val="24"/>
        </w:rPr>
        <w:t xml:space="preserve">that he </w:t>
      </w:r>
      <w:r w:rsidR="009114B7" w:rsidRPr="00DA51AD">
        <w:rPr>
          <w:rFonts w:ascii="Arial" w:hAnsi="Arial" w:cs="Arial"/>
          <w:sz w:val="24"/>
          <w:szCs w:val="24"/>
        </w:rPr>
        <w:t>used to</w:t>
      </w:r>
      <w:r w:rsidR="00EF08EE" w:rsidRPr="00DA51AD">
        <w:rPr>
          <w:rFonts w:ascii="Arial" w:hAnsi="Arial" w:cs="Arial"/>
          <w:sz w:val="24"/>
          <w:szCs w:val="24"/>
        </w:rPr>
        <w:t xml:space="preserve"> </w:t>
      </w:r>
      <w:r w:rsidR="009114B7" w:rsidRPr="00DA51AD">
        <w:rPr>
          <w:rFonts w:ascii="Arial" w:hAnsi="Arial" w:cs="Arial"/>
          <w:sz w:val="24"/>
          <w:szCs w:val="24"/>
        </w:rPr>
        <w:t>smoke</w:t>
      </w:r>
      <w:r w:rsidR="00D103A7" w:rsidRPr="00DA51AD">
        <w:rPr>
          <w:rFonts w:ascii="Arial" w:hAnsi="Arial" w:cs="Arial"/>
          <w:sz w:val="24"/>
          <w:szCs w:val="24"/>
        </w:rPr>
        <w:t xml:space="preserve"> “</w:t>
      </w:r>
      <w:r w:rsidR="00D103A7" w:rsidRPr="00DA51AD">
        <w:rPr>
          <w:rFonts w:ascii="Arial" w:hAnsi="Arial" w:cs="Arial"/>
          <w:i/>
          <w:sz w:val="24"/>
          <w:szCs w:val="24"/>
        </w:rPr>
        <w:t>tik</w:t>
      </w:r>
      <w:r w:rsidR="00D103A7" w:rsidRPr="00DA51AD">
        <w:rPr>
          <w:rFonts w:ascii="Arial" w:hAnsi="Arial" w:cs="Arial"/>
          <w:sz w:val="24"/>
          <w:szCs w:val="24"/>
        </w:rPr>
        <w:t xml:space="preserve">” </w:t>
      </w:r>
      <w:r w:rsidR="00B0133C" w:rsidRPr="00DA51AD">
        <w:rPr>
          <w:rFonts w:ascii="Arial" w:hAnsi="Arial" w:cs="Arial"/>
          <w:sz w:val="24"/>
          <w:szCs w:val="24"/>
        </w:rPr>
        <w:t>between 2014 and 2017</w:t>
      </w:r>
      <w:r w:rsidR="00116AD4" w:rsidRPr="00DA51AD">
        <w:rPr>
          <w:rFonts w:ascii="Arial" w:hAnsi="Arial" w:cs="Arial"/>
          <w:sz w:val="24"/>
          <w:szCs w:val="24"/>
        </w:rPr>
        <w:t>, he denied ever doing so at G</w:t>
      </w:r>
      <w:r w:rsidR="00B0133C" w:rsidRPr="00DA51AD">
        <w:rPr>
          <w:rFonts w:ascii="Arial" w:hAnsi="Arial" w:cs="Arial"/>
          <w:sz w:val="24"/>
          <w:szCs w:val="24"/>
        </w:rPr>
        <w:t>un-a-</w:t>
      </w:r>
      <w:r w:rsidR="00116AD4" w:rsidRPr="00DA51AD">
        <w:rPr>
          <w:rFonts w:ascii="Arial" w:hAnsi="Arial" w:cs="Arial"/>
          <w:sz w:val="24"/>
          <w:szCs w:val="24"/>
        </w:rPr>
        <w:t>G</w:t>
      </w:r>
      <w:r w:rsidR="00B0133C" w:rsidRPr="00DA51AD">
        <w:rPr>
          <w:rFonts w:ascii="Arial" w:hAnsi="Arial" w:cs="Arial"/>
          <w:sz w:val="24"/>
          <w:szCs w:val="24"/>
        </w:rPr>
        <w:t>un</w:t>
      </w:r>
      <w:r w:rsidR="00116AD4" w:rsidRPr="00DA51AD">
        <w:rPr>
          <w:rFonts w:ascii="Arial" w:hAnsi="Arial" w:cs="Arial"/>
          <w:sz w:val="24"/>
          <w:szCs w:val="24"/>
        </w:rPr>
        <w:t>’s</w:t>
      </w:r>
      <w:r w:rsidR="00B0133C" w:rsidRPr="00DA51AD">
        <w:rPr>
          <w:rFonts w:ascii="Arial" w:hAnsi="Arial" w:cs="Arial"/>
          <w:sz w:val="24"/>
          <w:szCs w:val="24"/>
        </w:rPr>
        <w:t xml:space="preserve"> place. He </w:t>
      </w:r>
      <w:r w:rsidR="00116AD4" w:rsidRPr="00DA51AD">
        <w:rPr>
          <w:rFonts w:ascii="Arial" w:hAnsi="Arial" w:cs="Arial"/>
          <w:sz w:val="24"/>
          <w:szCs w:val="24"/>
        </w:rPr>
        <w:t>also denied ever</w:t>
      </w:r>
      <w:r w:rsidR="00B0133C" w:rsidRPr="00DA51AD">
        <w:rPr>
          <w:rFonts w:ascii="Arial" w:hAnsi="Arial" w:cs="Arial"/>
          <w:sz w:val="24"/>
          <w:szCs w:val="24"/>
        </w:rPr>
        <w:t xml:space="preserve"> visit</w:t>
      </w:r>
      <w:r w:rsidR="00116AD4" w:rsidRPr="00DA51AD">
        <w:rPr>
          <w:rFonts w:ascii="Arial" w:hAnsi="Arial" w:cs="Arial"/>
          <w:sz w:val="24"/>
          <w:szCs w:val="24"/>
        </w:rPr>
        <w:t>ing</w:t>
      </w:r>
      <w:r w:rsidR="00B0133C" w:rsidRPr="00DA51AD">
        <w:rPr>
          <w:rFonts w:ascii="Arial" w:hAnsi="Arial" w:cs="Arial"/>
          <w:sz w:val="24"/>
          <w:szCs w:val="24"/>
        </w:rPr>
        <w:t xml:space="preserve"> Vuyo</w:t>
      </w:r>
      <w:r w:rsidR="00116AD4" w:rsidRPr="00DA51AD">
        <w:rPr>
          <w:rFonts w:ascii="Arial" w:hAnsi="Arial" w:cs="Arial"/>
          <w:sz w:val="24"/>
          <w:szCs w:val="24"/>
        </w:rPr>
        <w:t>’s</w:t>
      </w:r>
      <w:r w:rsidR="00D103A7" w:rsidRPr="00DA51AD">
        <w:rPr>
          <w:rFonts w:ascii="Arial" w:hAnsi="Arial" w:cs="Arial"/>
          <w:sz w:val="24"/>
          <w:szCs w:val="24"/>
        </w:rPr>
        <w:t xml:space="preserve"> tavern in 2015. </w:t>
      </w:r>
      <w:r w:rsidR="00116AD4" w:rsidRPr="00DA51AD">
        <w:rPr>
          <w:rFonts w:ascii="Arial" w:hAnsi="Arial" w:cs="Arial"/>
          <w:sz w:val="24"/>
          <w:szCs w:val="24"/>
        </w:rPr>
        <w:t>He also testified that he did not recall</w:t>
      </w:r>
      <w:r w:rsidR="009114B7" w:rsidRPr="00DA51AD">
        <w:rPr>
          <w:rFonts w:ascii="Arial" w:hAnsi="Arial" w:cs="Arial"/>
          <w:sz w:val="24"/>
          <w:szCs w:val="24"/>
        </w:rPr>
        <w:t xml:space="preserve"> </w:t>
      </w:r>
      <w:r w:rsidR="00116AD4" w:rsidRPr="00DA51AD">
        <w:rPr>
          <w:rFonts w:ascii="Arial" w:hAnsi="Arial" w:cs="Arial"/>
          <w:sz w:val="24"/>
          <w:szCs w:val="24"/>
        </w:rPr>
        <w:t>if drugs were sold at Gun-a-Gun</w:t>
      </w:r>
      <w:r>
        <w:rPr>
          <w:rFonts w:ascii="Arial" w:hAnsi="Arial" w:cs="Arial"/>
          <w:sz w:val="24"/>
          <w:szCs w:val="24"/>
        </w:rPr>
        <w:t xml:space="preserve">. </w:t>
      </w:r>
    </w:p>
    <w:p w:rsidR="00DA51AD" w:rsidRDefault="00DA51AD" w:rsidP="00DA51AD">
      <w:pPr>
        <w:spacing w:line="360" w:lineRule="auto"/>
        <w:ind w:left="851" w:hanging="851"/>
        <w:jc w:val="both"/>
        <w:rPr>
          <w:rFonts w:ascii="Arial" w:hAnsi="Arial" w:cs="Arial"/>
          <w:sz w:val="24"/>
          <w:szCs w:val="24"/>
        </w:rPr>
      </w:pPr>
    </w:p>
    <w:p w:rsidR="00D0265C" w:rsidRPr="00DA51AD" w:rsidRDefault="00DA51AD" w:rsidP="00DA51AD">
      <w:pPr>
        <w:spacing w:line="360" w:lineRule="auto"/>
        <w:ind w:left="851" w:hanging="851"/>
        <w:jc w:val="both"/>
        <w:rPr>
          <w:rFonts w:ascii="Arial" w:hAnsi="Arial" w:cs="Arial"/>
          <w:b/>
          <w:sz w:val="24"/>
          <w:szCs w:val="24"/>
        </w:rPr>
      </w:pPr>
      <w:r>
        <w:rPr>
          <w:rFonts w:ascii="Arial" w:hAnsi="Arial" w:cs="Arial"/>
          <w:sz w:val="24"/>
          <w:szCs w:val="24"/>
        </w:rPr>
        <w:t>59.</w:t>
      </w:r>
      <w:r>
        <w:rPr>
          <w:rFonts w:ascii="Arial" w:hAnsi="Arial" w:cs="Arial"/>
          <w:sz w:val="24"/>
          <w:szCs w:val="24"/>
        </w:rPr>
        <w:tab/>
      </w:r>
      <w:r w:rsidR="00D103A7" w:rsidRPr="00DA51AD">
        <w:rPr>
          <w:rFonts w:ascii="Arial" w:hAnsi="Arial" w:cs="Arial"/>
          <w:sz w:val="24"/>
          <w:szCs w:val="24"/>
        </w:rPr>
        <w:t xml:space="preserve">He </w:t>
      </w:r>
      <w:r w:rsidR="00116AD4" w:rsidRPr="00DA51AD">
        <w:rPr>
          <w:rFonts w:ascii="Arial" w:hAnsi="Arial" w:cs="Arial"/>
          <w:sz w:val="24"/>
          <w:szCs w:val="24"/>
        </w:rPr>
        <w:t xml:space="preserve">admitted </w:t>
      </w:r>
      <w:r w:rsidR="009114B7" w:rsidRPr="00DA51AD">
        <w:rPr>
          <w:rFonts w:ascii="Arial" w:hAnsi="Arial" w:cs="Arial"/>
          <w:sz w:val="24"/>
          <w:szCs w:val="24"/>
        </w:rPr>
        <w:t>he knew</w:t>
      </w:r>
      <w:r w:rsidR="00116AD4" w:rsidRPr="00DA51AD">
        <w:rPr>
          <w:rFonts w:ascii="Arial" w:hAnsi="Arial" w:cs="Arial"/>
          <w:sz w:val="24"/>
          <w:szCs w:val="24"/>
        </w:rPr>
        <w:t xml:space="preserve"> the third appellant because </w:t>
      </w:r>
      <w:r w:rsidR="00B0133C" w:rsidRPr="00DA51AD">
        <w:rPr>
          <w:rFonts w:ascii="Arial" w:hAnsi="Arial" w:cs="Arial"/>
          <w:sz w:val="24"/>
          <w:szCs w:val="24"/>
        </w:rPr>
        <w:t xml:space="preserve">he was friends with his younger brother. </w:t>
      </w:r>
      <w:r w:rsidR="00116AD4" w:rsidRPr="00DA51AD">
        <w:rPr>
          <w:rFonts w:ascii="Arial" w:hAnsi="Arial" w:cs="Arial"/>
          <w:sz w:val="24"/>
          <w:szCs w:val="24"/>
        </w:rPr>
        <w:t>Whilst he</w:t>
      </w:r>
      <w:r w:rsidR="00B0133C" w:rsidRPr="00DA51AD">
        <w:rPr>
          <w:rFonts w:ascii="Arial" w:hAnsi="Arial" w:cs="Arial"/>
          <w:sz w:val="24"/>
          <w:szCs w:val="24"/>
        </w:rPr>
        <w:t xml:space="preserve"> </w:t>
      </w:r>
      <w:r w:rsidR="00D0265C" w:rsidRPr="00DA51AD">
        <w:rPr>
          <w:rFonts w:ascii="Arial" w:hAnsi="Arial" w:cs="Arial"/>
          <w:sz w:val="24"/>
          <w:szCs w:val="24"/>
        </w:rPr>
        <w:t xml:space="preserve">also </w:t>
      </w:r>
      <w:r w:rsidR="00116AD4" w:rsidRPr="00DA51AD">
        <w:rPr>
          <w:rFonts w:ascii="Arial" w:hAnsi="Arial" w:cs="Arial"/>
          <w:sz w:val="24"/>
          <w:szCs w:val="24"/>
        </w:rPr>
        <w:t>admitted that</w:t>
      </w:r>
      <w:r w:rsidR="00B0133C" w:rsidRPr="00DA51AD">
        <w:rPr>
          <w:rFonts w:ascii="Arial" w:hAnsi="Arial" w:cs="Arial"/>
          <w:sz w:val="24"/>
          <w:szCs w:val="24"/>
        </w:rPr>
        <w:t xml:space="preserve"> one is able to see what is happening around the stadium in </w:t>
      </w:r>
      <w:r w:rsidR="00DC2B85" w:rsidRPr="00DA51AD">
        <w:rPr>
          <w:rFonts w:ascii="Arial" w:hAnsi="Arial" w:cs="Arial"/>
          <w:sz w:val="24"/>
          <w:szCs w:val="24"/>
        </w:rPr>
        <w:t>Pabalello</w:t>
      </w:r>
      <w:r w:rsidR="00116AD4" w:rsidRPr="00DA51AD">
        <w:rPr>
          <w:rFonts w:ascii="Arial" w:hAnsi="Arial" w:cs="Arial"/>
          <w:sz w:val="24"/>
          <w:szCs w:val="24"/>
        </w:rPr>
        <w:t>,</w:t>
      </w:r>
      <w:r w:rsidR="00B0133C" w:rsidRPr="00DA51AD">
        <w:rPr>
          <w:rFonts w:ascii="Arial" w:hAnsi="Arial" w:cs="Arial"/>
          <w:sz w:val="24"/>
          <w:szCs w:val="24"/>
        </w:rPr>
        <w:t xml:space="preserve"> because of the </w:t>
      </w:r>
      <w:r w:rsidR="00116AD4" w:rsidRPr="00DA51AD">
        <w:rPr>
          <w:rFonts w:ascii="Arial" w:hAnsi="Arial" w:cs="Arial"/>
          <w:sz w:val="24"/>
          <w:szCs w:val="24"/>
        </w:rPr>
        <w:t>flood</w:t>
      </w:r>
      <w:r w:rsidR="00B0133C" w:rsidRPr="00DA51AD">
        <w:rPr>
          <w:rFonts w:ascii="Arial" w:hAnsi="Arial" w:cs="Arial"/>
          <w:sz w:val="24"/>
          <w:szCs w:val="24"/>
        </w:rPr>
        <w:t xml:space="preserve"> lights</w:t>
      </w:r>
      <w:r w:rsidR="001F1AA2" w:rsidRPr="00DA51AD">
        <w:rPr>
          <w:rFonts w:ascii="Arial" w:hAnsi="Arial" w:cs="Arial"/>
          <w:sz w:val="24"/>
          <w:szCs w:val="24"/>
        </w:rPr>
        <w:t>, h</w:t>
      </w:r>
      <w:r w:rsidR="00D0265C" w:rsidRPr="00DA51AD">
        <w:rPr>
          <w:rFonts w:ascii="Arial" w:hAnsi="Arial" w:cs="Arial"/>
          <w:sz w:val="24"/>
          <w:szCs w:val="24"/>
        </w:rPr>
        <w:t>e</w:t>
      </w:r>
      <w:r w:rsidR="00116AD4" w:rsidRPr="00DA51AD">
        <w:rPr>
          <w:rFonts w:ascii="Arial" w:hAnsi="Arial" w:cs="Arial"/>
          <w:sz w:val="24"/>
          <w:szCs w:val="24"/>
        </w:rPr>
        <w:t xml:space="preserve"> </w:t>
      </w:r>
      <w:r w:rsidR="00D0265C" w:rsidRPr="00DA51AD">
        <w:rPr>
          <w:rFonts w:ascii="Arial" w:hAnsi="Arial" w:cs="Arial"/>
          <w:sz w:val="24"/>
          <w:szCs w:val="24"/>
        </w:rPr>
        <w:t xml:space="preserve">flatly </w:t>
      </w:r>
      <w:r w:rsidR="00116AD4" w:rsidRPr="00DA51AD">
        <w:rPr>
          <w:rFonts w:ascii="Arial" w:hAnsi="Arial" w:cs="Arial"/>
          <w:sz w:val="24"/>
          <w:szCs w:val="24"/>
        </w:rPr>
        <w:t xml:space="preserve">denied that Mr </w:t>
      </w:r>
      <w:r w:rsidR="00B0133C" w:rsidRPr="00DA51AD">
        <w:rPr>
          <w:rFonts w:ascii="Arial" w:hAnsi="Arial" w:cs="Arial"/>
          <w:sz w:val="24"/>
          <w:szCs w:val="24"/>
        </w:rPr>
        <w:t>Diamond</w:t>
      </w:r>
      <w:r w:rsidR="00116AD4" w:rsidRPr="00DA51AD">
        <w:rPr>
          <w:rFonts w:ascii="Arial" w:hAnsi="Arial" w:cs="Arial"/>
          <w:sz w:val="24"/>
          <w:szCs w:val="24"/>
        </w:rPr>
        <w:t xml:space="preserve"> ever saw h</w:t>
      </w:r>
      <w:r w:rsidR="00D0265C" w:rsidRPr="00DA51AD">
        <w:rPr>
          <w:rFonts w:ascii="Arial" w:hAnsi="Arial" w:cs="Arial"/>
          <w:sz w:val="24"/>
          <w:szCs w:val="24"/>
        </w:rPr>
        <w:t xml:space="preserve">im hurl anything at the </w:t>
      </w:r>
      <w:r w:rsidR="00B0133C" w:rsidRPr="00DA51AD">
        <w:rPr>
          <w:rFonts w:ascii="Arial" w:hAnsi="Arial" w:cs="Arial"/>
          <w:sz w:val="24"/>
          <w:szCs w:val="24"/>
        </w:rPr>
        <w:t>deceased</w:t>
      </w:r>
      <w:r w:rsidR="00D0265C" w:rsidRPr="00DA51AD">
        <w:rPr>
          <w:rFonts w:ascii="Arial" w:hAnsi="Arial" w:cs="Arial"/>
          <w:sz w:val="24"/>
          <w:szCs w:val="24"/>
        </w:rPr>
        <w:t xml:space="preserve">, simply </w:t>
      </w:r>
      <w:r w:rsidR="00D103A7" w:rsidRPr="00DA51AD">
        <w:rPr>
          <w:rFonts w:ascii="Arial" w:hAnsi="Arial" w:cs="Arial"/>
          <w:sz w:val="24"/>
          <w:szCs w:val="24"/>
        </w:rPr>
        <w:t>because</w:t>
      </w:r>
      <w:r w:rsidR="00D0265C" w:rsidRPr="00DA51AD">
        <w:rPr>
          <w:rFonts w:ascii="Arial" w:hAnsi="Arial" w:cs="Arial"/>
          <w:sz w:val="24"/>
          <w:szCs w:val="24"/>
        </w:rPr>
        <w:t>, at all material times hereto he was never at the said scene</w:t>
      </w:r>
      <w:r w:rsidR="00D103A7" w:rsidRPr="00DA51AD">
        <w:rPr>
          <w:rFonts w:ascii="Arial" w:hAnsi="Arial" w:cs="Arial"/>
          <w:sz w:val="24"/>
          <w:szCs w:val="24"/>
        </w:rPr>
        <w:t xml:space="preserve">. He </w:t>
      </w:r>
      <w:r w:rsidR="00D0265C" w:rsidRPr="00DA51AD">
        <w:rPr>
          <w:rFonts w:ascii="Arial" w:hAnsi="Arial" w:cs="Arial"/>
          <w:sz w:val="24"/>
          <w:szCs w:val="24"/>
        </w:rPr>
        <w:t xml:space="preserve">also </w:t>
      </w:r>
      <w:r w:rsidR="00D103A7" w:rsidRPr="00DA51AD">
        <w:rPr>
          <w:rFonts w:ascii="Arial" w:hAnsi="Arial" w:cs="Arial"/>
          <w:sz w:val="24"/>
          <w:szCs w:val="24"/>
        </w:rPr>
        <w:t>denied</w:t>
      </w:r>
      <w:r w:rsidR="00D0265C" w:rsidRPr="00DA51AD">
        <w:rPr>
          <w:rFonts w:ascii="Arial" w:hAnsi="Arial" w:cs="Arial"/>
          <w:sz w:val="24"/>
          <w:szCs w:val="24"/>
        </w:rPr>
        <w:t xml:space="preserve"> that</w:t>
      </w:r>
      <w:r w:rsidR="00D103A7" w:rsidRPr="00DA51AD">
        <w:rPr>
          <w:rFonts w:ascii="Arial" w:hAnsi="Arial" w:cs="Arial"/>
          <w:sz w:val="24"/>
          <w:szCs w:val="24"/>
        </w:rPr>
        <w:t xml:space="preserve"> his jeans </w:t>
      </w:r>
      <w:r w:rsidR="00D0265C" w:rsidRPr="00DA51AD">
        <w:rPr>
          <w:rFonts w:ascii="Arial" w:hAnsi="Arial" w:cs="Arial"/>
          <w:sz w:val="24"/>
          <w:szCs w:val="24"/>
        </w:rPr>
        <w:t>or</w:t>
      </w:r>
      <w:r w:rsidR="00D103A7" w:rsidRPr="00DA51AD">
        <w:rPr>
          <w:rFonts w:ascii="Arial" w:hAnsi="Arial" w:cs="Arial"/>
          <w:sz w:val="24"/>
          <w:szCs w:val="24"/>
        </w:rPr>
        <w:t xml:space="preserve"> sneakers</w:t>
      </w:r>
      <w:r w:rsidR="00D0265C" w:rsidRPr="00DA51AD">
        <w:rPr>
          <w:rFonts w:ascii="Arial" w:hAnsi="Arial" w:cs="Arial"/>
          <w:sz w:val="24"/>
          <w:szCs w:val="24"/>
        </w:rPr>
        <w:t xml:space="preserve"> ever</w:t>
      </w:r>
      <w:r w:rsidR="00B0133C" w:rsidRPr="00DA51AD">
        <w:rPr>
          <w:rFonts w:ascii="Arial" w:hAnsi="Arial" w:cs="Arial"/>
          <w:sz w:val="24"/>
          <w:szCs w:val="24"/>
        </w:rPr>
        <w:t xml:space="preserve"> had blood spats</w:t>
      </w:r>
      <w:r w:rsidR="00D0265C" w:rsidRPr="00DA51AD">
        <w:rPr>
          <w:rFonts w:ascii="Arial" w:hAnsi="Arial" w:cs="Arial"/>
          <w:sz w:val="24"/>
          <w:szCs w:val="24"/>
        </w:rPr>
        <w:t xml:space="preserve"> </w:t>
      </w:r>
      <w:r w:rsidR="00111187" w:rsidRPr="00DA51AD">
        <w:rPr>
          <w:rFonts w:ascii="Arial" w:hAnsi="Arial" w:cs="Arial"/>
          <w:sz w:val="24"/>
          <w:szCs w:val="24"/>
        </w:rPr>
        <w:t xml:space="preserve">on them </w:t>
      </w:r>
      <w:r w:rsidR="00D0265C" w:rsidRPr="00DA51AD">
        <w:rPr>
          <w:rFonts w:ascii="Arial" w:hAnsi="Arial" w:cs="Arial"/>
          <w:sz w:val="24"/>
          <w:szCs w:val="24"/>
        </w:rPr>
        <w:t>as alleged by Mr</w:t>
      </w:r>
      <w:r w:rsidR="00B0133C" w:rsidRPr="00DA51AD">
        <w:rPr>
          <w:rFonts w:ascii="Arial" w:hAnsi="Arial" w:cs="Arial"/>
          <w:sz w:val="24"/>
          <w:szCs w:val="24"/>
        </w:rPr>
        <w:t xml:space="preserve"> Diamond. </w:t>
      </w:r>
    </w:p>
    <w:p w:rsidR="00EF08EE" w:rsidRPr="00081B51" w:rsidRDefault="00EF08EE" w:rsidP="009114B7">
      <w:pPr>
        <w:pStyle w:val="ListParagraph"/>
        <w:spacing w:line="480" w:lineRule="auto"/>
        <w:rPr>
          <w:rFonts w:ascii="Arial" w:hAnsi="Arial" w:cs="Arial"/>
          <w:b/>
          <w:sz w:val="24"/>
          <w:szCs w:val="24"/>
        </w:rPr>
      </w:pPr>
    </w:p>
    <w:p w:rsidR="00D0265C" w:rsidRPr="00081B51" w:rsidRDefault="00D0265C" w:rsidP="00081B51">
      <w:pPr>
        <w:spacing w:line="360" w:lineRule="auto"/>
        <w:ind w:left="851" w:hanging="851"/>
        <w:jc w:val="both"/>
        <w:rPr>
          <w:rFonts w:ascii="Arial" w:hAnsi="Arial" w:cs="Arial"/>
          <w:b/>
          <w:sz w:val="24"/>
          <w:szCs w:val="24"/>
        </w:rPr>
      </w:pPr>
      <w:r w:rsidRPr="00081B51">
        <w:rPr>
          <w:rFonts w:ascii="Arial" w:hAnsi="Arial" w:cs="Arial"/>
          <w:b/>
          <w:sz w:val="24"/>
          <w:szCs w:val="24"/>
        </w:rPr>
        <w:t xml:space="preserve">The </w:t>
      </w:r>
      <w:r w:rsidR="009967AE" w:rsidRPr="00081B51">
        <w:rPr>
          <w:rFonts w:ascii="Arial" w:hAnsi="Arial" w:cs="Arial"/>
          <w:b/>
          <w:sz w:val="24"/>
          <w:szCs w:val="24"/>
        </w:rPr>
        <w:t>Third Appellant</w:t>
      </w:r>
    </w:p>
    <w:p w:rsidR="00C7068C" w:rsidRPr="00DA51AD" w:rsidRDefault="00405CEB" w:rsidP="00DA51AD">
      <w:pPr>
        <w:pStyle w:val="ListParagraph"/>
        <w:numPr>
          <w:ilvl w:val="0"/>
          <w:numId w:val="11"/>
        </w:numPr>
        <w:spacing w:line="360" w:lineRule="auto"/>
        <w:ind w:left="851" w:hanging="851"/>
        <w:jc w:val="both"/>
        <w:rPr>
          <w:rFonts w:ascii="Arial" w:hAnsi="Arial" w:cs="Arial"/>
          <w:sz w:val="24"/>
          <w:szCs w:val="24"/>
        </w:rPr>
      </w:pPr>
      <w:r w:rsidRPr="00DA51AD">
        <w:rPr>
          <w:rFonts w:ascii="Arial" w:hAnsi="Arial" w:cs="Arial"/>
          <w:sz w:val="24"/>
          <w:szCs w:val="24"/>
        </w:rPr>
        <w:t>The third a</w:t>
      </w:r>
      <w:r w:rsidR="00D103A7" w:rsidRPr="00DA51AD">
        <w:rPr>
          <w:rFonts w:ascii="Arial" w:hAnsi="Arial" w:cs="Arial"/>
          <w:sz w:val="24"/>
          <w:szCs w:val="24"/>
        </w:rPr>
        <w:t>ppellant</w:t>
      </w:r>
      <w:r w:rsidRPr="00DA51AD">
        <w:rPr>
          <w:rFonts w:ascii="Arial" w:hAnsi="Arial" w:cs="Arial"/>
          <w:sz w:val="24"/>
          <w:szCs w:val="24"/>
        </w:rPr>
        <w:t xml:space="preserve">, for his own part, testified as follows. </w:t>
      </w:r>
      <w:r w:rsidR="009114B7" w:rsidRPr="00DA51AD">
        <w:rPr>
          <w:rFonts w:ascii="Arial" w:hAnsi="Arial" w:cs="Arial"/>
          <w:sz w:val="24"/>
          <w:szCs w:val="24"/>
        </w:rPr>
        <w:t>H</w:t>
      </w:r>
      <w:r w:rsidR="00C7068C" w:rsidRPr="00DA51AD">
        <w:rPr>
          <w:rFonts w:ascii="Arial" w:hAnsi="Arial" w:cs="Arial"/>
          <w:sz w:val="24"/>
          <w:szCs w:val="24"/>
        </w:rPr>
        <w:t>e was residing</w:t>
      </w:r>
      <w:r w:rsidRPr="00DA51AD">
        <w:rPr>
          <w:rFonts w:ascii="Arial" w:hAnsi="Arial" w:cs="Arial"/>
          <w:sz w:val="24"/>
          <w:szCs w:val="24"/>
        </w:rPr>
        <w:t xml:space="preserve"> in </w:t>
      </w:r>
      <w:r w:rsidR="00DC2B85" w:rsidRPr="00DA51AD">
        <w:rPr>
          <w:rFonts w:ascii="Arial" w:hAnsi="Arial" w:cs="Arial"/>
          <w:sz w:val="24"/>
          <w:szCs w:val="24"/>
        </w:rPr>
        <w:t>Pabalello</w:t>
      </w:r>
      <w:r w:rsidRPr="00DA51AD">
        <w:rPr>
          <w:rFonts w:ascii="Arial" w:hAnsi="Arial" w:cs="Arial"/>
          <w:sz w:val="24"/>
          <w:szCs w:val="24"/>
        </w:rPr>
        <w:t xml:space="preserve">. </w:t>
      </w:r>
      <w:r w:rsidR="00C7068C" w:rsidRPr="00DA51AD">
        <w:rPr>
          <w:rFonts w:ascii="Arial" w:hAnsi="Arial" w:cs="Arial"/>
          <w:sz w:val="24"/>
          <w:szCs w:val="24"/>
        </w:rPr>
        <w:t>He admitted to his nicknames being “</w:t>
      </w:r>
      <w:r w:rsidRPr="00DA51AD">
        <w:rPr>
          <w:rFonts w:ascii="Arial" w:hAnsi="Arial" w:cs="Arial"/>
          <w:i/>
          <w:sz w:val="24"/>
          <w:szCs w:val="24"/>
        </w:rPr>
        <w:t>Broertjie</w:t>
      </w:r>
      <w:r w:rsidR="00C7068C" w:rsidRPr="00DA51AD">
        <w:rPr>
          <w:rFonts w:ascii="Arial" w:hAnsi="Arial" w:cs="Arial"/>
          <w:sz w:val="24"/>
          <w:szCs w:val="24"/>
        </w:rPr>
        <w:t>”</w:t>
      </w:r>
      <w:r w:rsidRPr="00DA51AD">
        <w:rPr>
          <w:rFonts w:ascii="Arial" w:hAnsi="Arial" w:cs="Arial"/>
          <w:sz w:val="24"/>
          <w:szCs w:val="24"/>
        </w:rPr>
        <w:t xml:space="preserve"> </w:t>
      </w:r>
      <w:r w:rsidR="00C7068C" w:rsidRPr="00DA51AD">
        <w:rPr>
          <w:rFonts w:ascii="Arial" w:hAnsi="Arial" w:cs="Arial"/>
          <w:sz w:val="24"/>
          <w:szCs w:val="24"/>
        </w:rPr>
        <w:t>and</w:t>
      </w:r>
      <w:r w:rsidRPr="00DA51AD">
        <w:rPr>
          <w:rFonts w:ascii="Arial" w:hAnsi="Arial" w:cs="Arial"/>
          <w:sz w:val="24"/>
          <w:szCs w:val="24"/>
        </w:rPr>
        <w:t xml:space="preserve"> </w:t>
      </w:r>
      <w:r w:rsidR="00C7068C" w:rsidRPr="00DA51AD">
        <w:rPr>
          <w:rFonts w:ascii="Arial" w:hAnsi="Arial" w:cs="Arial"/>
          <w:sz w:val="24"/>
          <w:szCs w:val="24"/>
        </w:rPr>
        <w:t>“</w:t>
      </w:r>
      <w:r w:rsidRPr="00DA51AD">
        <w:rPr>
          <w:rFonts w:ascii="Arial" w:hAnsi="Arial" w:cs="Arial"/>
          <w:i/>
          <w:sz w:val="24"/>
          <w:szCs w:val="24"/>
        </w:rPr>
        <w:t>Boraks</w:t>
      </w:r>
      <w:r w:rsidRPr="00DA51AD">
        <w:rPr>
          <w:rFonts w:ascii="Arial" w:hAnsi="Arial" w:cs="Arial"/>
          <w:sz w:val="24"/>
          <w:szCs w:val="24"/>
        </w:rPr>
        <w:t>.</w:t>
      </w:r>
      <w:r w:rsidR="00C7068C" w:rsidRPr="00DA51AD">
        <w:rPr>
          <w:rFonts w:ascii="Arial" w:hAnsi="Arial" w:cs="Arial"/>
          <w:sz w:val="24"/>
          <w:szCs w:val="24"/>
        </w:rPr>
        <w:t>”</w:t>
      </w:r>
      <w:r w:rsidRPr="00DA51AD">
        <w:rPr>
          <w:rFonts w:ascii="Arial" w:hAnsi="Arial" w:cs="Arial"/>
          <w:sz w:val="24"/>
          <w:szCs w:val="24"/>
        </w:rPr>
        <w:t xml:space="preserve"> That whilst the second appellant was well known to him, the first appellant was not.</w:t>
      </w:r>
      <w:r w:rsidR="006A283A" w:rsidRPr="00DA51AD">
        <w:rPr>
          <w:rFonts w:ascii="Arial" w:hAnsi="Arial" w:cs="Arial"/>
          <w:sz w:val="24"/>
          <w:szCs w:val="24"/>
        </w:rPr>
        <w:t xml:space="preserve"> </w:t>
      </w:r>
      <w:r w:rsidR="00C7068C" w:rsidRPr="00DA51AD">
        <w:rPr>
          <w:rFonts w:ascii="Arial" w:hAnsi="Arial" w:cs="Arial"/>
          <w:sz w:val="24"/>
          <w:szCs w:val="24"/>
        </w:rPr>
        <w:t>That h</w:t>
      </w:r>
      <w:r w:rsidR="006A283A" w:rsidRPr="00DA51AD">
        <w:rPr>
          <w:rFonts w:ascii="Arial" w:hAnsi="Arial" w:cs="Arial"/>
          <w:sz w:val="24"/>
          <w:szCs w:val="24"/>
        </w:rPr>
        <w:t xml:space="preserve">e knew nothing about the charges </w:t>
      </w:r>
      <w:r w:rsidR="00C7068C" w:rsidRPr="00DA51AD">
        <w:rPr>
          <w:rFonts w:ascii="Arial" w:hAnsi="Arial" w:cs="Arial"/>
          <w:sz w:val="24"/>
          <w:szCs w:val="24"/>
        </w:rPr>
        <w:t>pr</w:t>
      </w:r>
      <w:r w:rsidR="00276D53">
        <w:rPr>
          <w:rFonts w:ascii="Arial" w:hAnsi="Arial" w:cs="Arial"/>
          <w:sz w:val="24"/>
          <w:szCs w:val="24"/>
        </w:rPr>
        <w:t>o</w:t>
      </w:r>
      <w:r w:rsidR="00DA51AD">
        <w:rPr>
          <w:rFonts w:ascii="Arial" w:hAnsi="Arial" w:cs="Arial"/>
          <w:sz w:val="24"/>
          <w:szCs w:val="24"/>
        </w:rPr>
        <w:t>f</w:t>
      </w:r>
      <w:r w:rsidR="00276D53">
        <w:rPr>
          <w:rFonts w:ascii="Arial" w:hAnsi="Arial" w:cs="Arial"/>
          <w:sz w:val="24"/>
          <w:szCs w:val="24"/>
        </w:rPr>
        <w:t>f</w:t>
      </w:r>
      <w:r w:rsidR="00C7068C" w:rsidRPr="00DA51AD">
        <w:rPr>
          <w:rFonts w:ascii="Arial" w:hAnsi="Arial" w:cs="Arial"/>
          <w:sz w:val="24"/>
          <w:szCs w:val="24"/>
        </w:rPr>
        <w:t>e</w:t>
      </w:r>
      <w:r w:rsidR="00DA51AD">
        <w:rPr>
          <w:rFonts w:ascii="Arial" w:hAnsi="Arial" w:cs="Arial"/>
          <w:sz w:val="24"/>
          <w:szCs w:val="24"/>
        </w:rPr>
        <w:t>r</w:t>
      </w:r>
      <w:r w:rsidR="00C7068C" w:rsidRPr="00DA51AD">
        <w:rPr>
          <w:rFonts w:ascii="Arial" w:hAnsi="Arial" w:cs="Arial"/>
          <w:sz w:val="24"/>
          <w:szCs w:val="24"/>
        </w:rPr>
        <w:t xml:space="preserve">ed </w:t>
      </w:r>
      <w:r w:rsidR="006A283A" w:rsidRPr="00DA51AD">
        <w:rPr>
          <w:rFonts w:ascii="Arial" w:hAnsi="Arial" w:cs="Arial"/>
          <w:sz w:val="24"/>
          <w:szCs w:val="24"/>
        </w:rPr>
        <w:t>ag</w:t>
      </w:r>
      <w:r w:rsidR="00D103A7" w:rsidRPr="00DA51AD">
        <w:rPr>
          <w:rFonts w:ascii="Arial" w:hAnsi="Arial" w:cs="Arial"/>
          <w:sz w:val="24"/>
          <w:szCs w:val="24"/>
        </w:rPr>
        <w:t>a</w:t>
      </w:r>
      <w:r w:rsidR="006A283A" w:rsidRPr="00DA51AD">
        <w:rPr>
          <w:rFonts w:ascii="Arial" w:hAnsi="Arial" w:cs="Arial"/>
          <w:sz w:val="24"/>
          <w:szCs w:val="24"/>
        </w:rPr>
        <w:t>inst him</w:t>
      </w:r>
      <w:r w:rsidR="00C7068C" w:rsidRPr="00DA51AD">
        <w:rPr>
          <w:rFonts w:ascii="Arial" w:hAnsi="Arial" w:cs="Arial"/>
          <w:sz w:val="24"/>
          <w:szCs w:val="24"/>
        </w:rPr>
        <w:t xml:space="preserve"> by the State</w:t>
      </w:r>
      <w:r w:rsidR="006A283A" w:rsidRPr="00DA51AD">
        <w:rPr>
          <w:rFonts w:ascii="Arial" w:hAnsi="Arial" w:cs="Arial"/>
          <w:sz w:val="24"/>
          <w:szCs w:val="24"/>
        </w:rPr>
        <w:t xml:space="preserve">. </w:t>
      </w:r>
      <w:r w:rsidR="00C7068C" w:rsidRPr="00DA51AD">
        <w:rPr>
          <w:rFonts w:ascii="Arial" w:hAnsi="Arial" w:cs="Arial"/>
          <w:sz w:val="24"/>
          <w:szCs w:val="24"/>
        </w:rPr>
        <w:t>He however admitted being</w:t>
      </w:r>
      <w:r w:rsidR="006A283A" w:rsidRPr="00DA51AD">
        <w:rPr>
          <w:rFonts w:ascii="Arial" w:hAnsi="Arial" w:cs="Arial"/>
          <w:sz w:val="24"/>
          <w:szCs w:val="24"/>
        </w:rPr>
        <w:t xml:space="preserve"> a regular </w:t>
      </w:r>
      <w:r w:rsidR="00C7068C" w:rsidRPr="00DA51AD">
        <w:rPr>
          <w:rFonts w:ascii="Arial" w:hAnsi="Arial" w:cs="Arial"/>
          <w:sz w:val="24"/>
          <w:szCs w:val="24"/>
        </w:rPr>
        <w:t>patron</w:t>
      </w:r>
      <w:r w:rsidR="006A283A" w:rsidRPr="00DA51AD">
        <w:rPr>
          <w:rFonts w:ascii="Arial" w:hAnsi="Arial" w:cs="Arial"/>
          <w:sz w:val="24"/>
          <w:szCs w:val="24"/>
        </w:rPr>
        <w:t xml:space="preserve"> at </w:t>
      </w:r>
      <w:r w:rsidR="00C7068C" w:rsidRPr="00DA51AD">
        <w:rPr>
          <w:rFonts w:ascii="Arial" w:hAnsi="Arial" w:cs="Arial"/>
          <w:sz w:val="24"/>
          <w:szCs w:val="24"/>
        </w:rPr>
        <w:t xml:space="preserve">Ms </w:t>
      </w:r>
      <w:r w:rsidR="006A283A" w:rsidRPr="00DA51AD">
        <w:rPr>
          <w:rFonts w:ascii="Arial" w:hAnsi="Arial" w:cs="Arial"/>
          <w:sz w:val="24"/>
          <w:szCs w:val="24"/>
        </w:rPr>
        <w:t>Maria Springbok</w:t>
      </w:r>
      <w:r w:rsidR="00C7068C" w:rsidRPr="00DA51AD">
        <w:rPr>
          <w:rFonts w:ascii="Arial" w:hAnsi="Arial" w:cs="Arial"/>
          <w:sz w:val="24"/>
          <w:szCs w:val="24"/>
        </w:rPr>
        <w:t xml:space="preserve">’s </w:t>
      </w:r>
      <w:r w:rsidR="006A283A" w:rsidRPr="00DA51AD">
        <w:rPr>
          <w:rFonts w:ascii="Arial" w:hAnsi="Arial" w:cs="Arial"/>
          <w:sz w:val="24"/>
          <w:szCs w:val="24"/>
        </w:rPr>
        <w:t xml:space="preserve">place </w:t>
      </w:r>
      <w:r w:rsidR="00C7068C" w:rsidRPr="00DA51AD">
        <w:rPr>
          <w:rFonts w:ascii="Arial" w:hAnsi="Arial" w:cs="Arial"/>
          <w:sz w:val="24"/>
          <w:szCs w:val="24"/>
        </w:rPr>
        <w:t>during</w:t>
      </w:r>
      <w:r w:rsidR="006A283A" w:rsidRPr="00DA51AD">
        <w:rPr>
          <w:rFonts w:ascii="Arial" w:hAnsi="Arial" w:cs="Arial"/>
          <w:sz w:val="24"/>
          <w:szCs w:val="24"/>
        </w:rPr>
        <w:t xml:space="preserve"> July 2015, </w:t>
      </w:r>
      <w:r w:rsidR="00C7068C" w:rsidRPr="00DA51AD">
        <w:rPr>
          <w:rFonts w:ascii="Arial" w:hAnsi="Arial" w:cs="Arial"/>
          <w:sz w:val="24"/>
          <w:szCs w:val="24"/>
        </w:rPr>
        <w:t xml:space="preserve">because </w:t>
      </w:r>
      <w:r w:rsidR="006A283A" w:rsidRPr="00DA51AD">
        <w:rPr>
          <w:rFonts w:ascii="Arial" w:hAnsi="Arial" w:cs="Arial"/>
          <w:sz w:val="24"/>
          <w:szCs w:val="24"/>
        </w:rPr>
        <w:t>he went there</w:t>
      </w:r>
      <w:r w:rsidR="00C7068C" w:rsidRPr="00DA51AD">
        <w:rPr>
          <w:rFonts w:ascii="Arial" w:hAnsi="Arial" w:cs="Arial"/>
          <w:sz w:val="24"/>
          <w:szCs w:val="24"/>
        </w:rPr>
        <w:t xml:space="preserve"> during</w:t>
      </w:r>
      <w:r w:rsidR="006A283A" w:rsidRPr="00DA51AD">
        <w:rPr>
          <w:rFonts w:ascii="Arial" w:hAnsi="Arial" w:cs="Arial"/>
          <w:sz w:val="24"/>
          <w:szCs w:val="24"/>
        </w:rPr>
        <w:t xml:space="preserve"> weekends</w:t>
      </w:r>
      <w:r w:rsidR="00C7068C" w:rsidRPr="00DA51AD">
        <w:rPr>
          <w:rFonts w:ascii="Arial" w:hAnsi="Arial" w:cs="Arial"/>
          <w:sz w:val="24"/>
          <w:szCs w:val="24"/>
        </w:rPr>
        <w:t>; as well as being</w:t>
      </w:r>
      <w:r w:rsidR="006A283A" w:rsidRPr="00DA51AD">
        <w:rPr>
          <w:rFonts w:ascii="Arial" w:hAnsi="Arial" w:cs="Arial"/>
          <w:sz w:val="24"/>
          <w:szCs w:val="24"/>
        </w:rPr>
        <w:t xml:space="preserve"> friends with M</w:t>
      </w:r>
      <w:r w:rsidR="00C7068C" w:rsidRPr="00DA51AD">
        <w:rPr>
          <w:rFonts w:ascii="Arial" w:hAnsi="Arial" w:cs="Arial"/>
          <w:sz w:val="24"/>
          <w:szCs w:val="24"/>
        </w:rPr>
        <w:t>s Springbok’s</w:t>
      </w:r>
      <w:r w:rsidR="006A283A" w:rsidRPr="00DA51AD">
        <w:rPr>
          <w:rFonts w:ascii="Arial" w:hAnsi="Arial" w:cs="Arial"/>
          <w:sz w:val="24"/>
          <w:szCs w:val="24"/>
        </w:rPr>
        <w:t xml:space="preserve"> husband. </w:t>
      </w:r>
    </w:p>
    <w:p w:rsidR="000D2114" w:rsidRDefault="000D2114" w:rsidP="009114B7">
      <w:pPr>
        <w:pStyle w:val="ListParagraph"/>
        <w:spacing w:line="480" w:lineRule="auto"/>
        <w:ind w:left="851" w:hanging="851"/>
        <w:jc w:val="both"/>
        <w:rPr>
          <w:rFonts w:ascii="Arial" w:hAnsi="Arial" w:cs="Arial"/>
          <w:sz w:val="24"/>
          <w:szCs w:val="24"/>
        </w:rPr>
      </w:pPr>
    </w:p>
    <w:p w:rsidR="00312C83" w:rsidRDefault="006A283A"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He </w:t>
      </w:r>
      <w:r w:rsidR="00E43EB4">
        <w:rPr>
          <w:rFonts w:ascii="Arial" w:hAnsi="Arial" w:cs="Arial"/>
          <w:sz w:val="24"/>
          <w:szCs w:val="24"/>
        </w:rPr>
        <w:t xml:space="preserve">however </w:t>
      </w:r>
      <w:r w:rsidRPr="00081B51">
        <w:rPr>
          <w:rFonts w:ascii="Arial" w:hAnsi="Arial" w:cs="Arial"/>
          <w:sz w:val="24"/>
          <w:szCs w:val="24"/>
        </w:rPr>
        <w:t>denied M</w:t>
      </w:r>
      <w:r w:rsidR="00E43EB4">
        <w:rPr>
          <w:rFonts w:ascii="Arial" w:hAnsi="Arial" w:cs="Arial"/>
          <w:sz w:val="24"/>
          <w:szCs w:val="24"/>
        </w:rPr>
        <w:t xml:space="preserve">s </w:t>
      </w:r>
      <w:r w:rsidR="00D103A7" w:rsidRPr="00081B51">
        <w:rPr>
          <w:rFonts w:ascii="Arial" w:hAnsi="Arial" w:cs="Arial"/>
          <w:sz w:val="24"/>
          <w:szCs w:val="24"/>
        </w:rPr>
        <w:t>Springbok</w:t>
      </w:r>
      <w:r w:rsidR="00EC7774">
        <w:rPr>
          <w:rFonts w:ascii="Arial" w:hAnsi="Arial" w:cs="Arial"/>
          <w:sz w:val="24"/>
          <w:szCs w:val="24"/>
        </w:rPr>
        <w:t>’s testimony regarding him</w:t>
      </w:r>
      <w:r w:rsidR="00D103A7" w:rsidRPr="00081B51">
        <w:rPr>
          <w:rFonts w:ascii="Arial" w:hAnsi="Arial" w:cs="Arial"/>
          <w:sz w:val="24"/>
          <w:szCs w:val="24"/>
        </w:rPr>
        <w:t xml:space="preserve"> and </w:t>
      </w:r>
      <w:r w:rsidR="00E43EB4">
        <w:rPr>
          <w:rFonts w:ascii="Arial" w:hAnsi="Arial" w:cs="Arial"/>
          <w:sz w:val="24"/>
          <w:szCs w:val="24"/>
        </w:rPr>
        <w:t>contended that she must have decided</w:t>
      </w:r>
      <w:r w:rsidRPr="00081B51">
        <w:rPr>
          <w:rFonts w:ascii="Arial" w:hAnsi="Arial" w:cs="Arial"/>
          <w:sz w:val="24"/>
          <w:szCs w:val="24"/>
        </w:rPr>
        <w:t xml:space="preserve"> to deliberately misl</w:t>
      </w:r>
      <w:r w:rsidR="00D103A7" w:rsidRPr="00081B51">
        <w:rPr>
          <w:rFonts w:ascii="Arial" w:hAnsi="Arial" w:cs="Arial"/>
          <w:sz w:val="24"/>
          <w:szCs w:val="24"/>
        </w:rPr>
        <w:t>ead the court</w:t>
      </w:r>
      <w:r w:rsidR="00EC7774">
        <w:rPr>
          <w:rFonts w:ascii="Arial" w:hAnsi="Arial" w:cs="Arial"/>
          <w:sz w:val="24"/>
          <w:szCs w:val="24"/>
        </w:rPr>
        <w:t xml:space="preserve">. Whilst he </w:t>
      </w:r>
      <w:r w:rsidR="00312C83">
        <w:rPr>
          <w:rFonts w:ascii="Arial" w:hAnsi="Arial" w:cs="Arial"/>
          <w:sz w:val="24"/>
          <w:szCs w:val="24"/>
        </w:rPr>
        <w:t>admitted that at the time of the trial, that</w:t>
      </w:r>
      <w:r w:rsidR="00EC7774">
        <w:rPr>
          <w:rFonts w:ascii="Arial" w:hAnsi="Arial" w:cs="Arial"/>
          <w:sz w:val="24"/>
          <w:szCs w:val="24"/>
        </w:rPr>
        <w:t xml:space="preserve"> there were flood lights in the area</w:t>
      </w:r>
      <w:r w:rsidR="00312C83">
        <w:rPr>
          <w:rFonts w:ascii="Arial" w:hAnsi="Arial" w:cs="Arial"/>
          <w:sz w:val="24"/>
          <w:szCs w:val="24"/>
        </w:rPr>
        <w:t xml:space="preserve"> that illuminated </w:t>
      </w:r>
      <w:r w:rsidR="00111187">
        <w:rPr>
          <w:rFonts w:ascii="Arial" w:hAnsi="Arial" w:cs="Arial"/>
          <w:sz w:val="24"/>
          <w:szCs w:val="24"/>
        </w:rPr>
        <w:t xml:space="preserve">it </w:t>
      </w:r>
      <w:r w:rsidR="00312C83">
        <w:rPr>
          <w:rFonts w:ascii="Arial" w:hAnsi="Arial" w:cs="Arial"/>
          <w:sz w:val="24"/>
          <w:szCs w:val="24"/>
        </w:rPr>
        <w:t xml:space="preserve">at night, he </w:t>
      </w:r>
      <w:r w:rsidR="00EC7774">
        <w:rPr>
          <w:rFonts w:ascii="Arial" w:hAnsi="Arial" w:cs="Arial"/>
          <w:sz w:val="24"/>
          <w:szCs w:val="24"/>
        </w:rPr>
        <w:t>could</w:t>
      </w:r>
      <w:r w:rsidR="00111187">
        <w:rPr>
          <w:rFonts w:ascii="Arial" w:hAnsi="Arial" w:cs="Arial"/>
          <w:sz w:val="24"/>
          <w:szCs w:val="24"/>
        </w:rPr>
        <w:t xml:space="preserve"> however,</w:t>
      </w:r>
      <w:r w:rsidR="00EC7774">
        <w:rPr>
          <w:rFonts w:ascii="Arial" w:hAnsi="Arial" w:cs="Arial"/>
          <w:sz w:val="24"/>
          <w:szCs w:val="24"/>
        </w:rPr>
        <w:t xml:space="preserve"> not recall whether </w:t>
      </w:r>
      <w:r w:rsidR="00312C83">
        <w:rPr>
          <w:rFonts w:ascii="Arial" w:hAnsi="Arial" w:cs="Arial"/>
          <w:sz w:val="24"/>
          <w:szCs w:val="24"/>
        </w:rPr>
        <w:t xml:space="preserve">same were already </w:t>
      </w:r>
      <w:r w:rsidR="00D103A7" w:rsidRPr="00081B51">
        <w:rPr>
          <w:rFonts w:ascii="Arial" w:hAnsi="Arial" w:cs="Arial"/>
          <w:sz w:val="24"/>
          <w:szCs w:val="24"/>
        </w:rPr>
        <w:t>installed in 2015.</w:t>
      </w:r>
      <w:r w:rsidR="00E43EB4">
        <w:rPr>
          <w:rFonts w:ascii="Arial" w:hAnsi="Arial" w:cs="Arial"/>
          <w:sz w:val="24"/>
          <w:szCs w:val="24"/>
        </w:rPr>
        <w:t xml:space="preserve"> </w:t>
      </w:r>
    </w:p>
    <w:p w:rsidR="00312C83" w:rsidRDefault="00312C83" w:rsidP="009114B7">
      <w:pPr>
        <w:pStyle w:val="ListParagraph"/>
        <w:spacing w:line="480" w:lineRule="auto"/>
        <w:ind w:left="851" w:hanging="851"/>
        <w:jc w:val="both"/>
        <w:rPr>
          <w:rFonts w:ascii="Arial" w:hAnsi="Arial" w:cs="Arial"/>
          <w:sz w:val="24"/>
          <w:szCs w:val="24"/>
        </w:rPr>
      </w:pPr>
    </w:p>
    <w:p w:rsidR="00405CEB" w:rsidRDefault="008F664C"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He</w:t>
      </w:r>
      <w:r w:rsidR="00312C83">
        <w:rPr>
          <w:rFonts w:ascii="Arial" w:hAnsi="Arial" w:cs="Arial"/>
          <w:sz w:val="24"/>
          <w:szCs w:val="24"/>
        </w:rPr>
        <w:t xml:space="preserve"> testified that whilst Mr</w:t>
      </w:r>
      <w:r w:rsidR="00312C83" w:rsidRPr="00E93488">
        <w:rPr>
          <w:rFonts w:ascii="Arial" w:hAnsi="Arial" w:cs="Arial"/>
          <w:sz w:val="24"/>
          <w:szCs w:val="24"/>
        </w:rPr>
        <w:t xml:space="preserve"> Diamond might know all three of them</w:t>
      </w:r>
      <w:r w:rsidR="00312C83">
        <w:rPr>
          <w:rFonts w:ascii="Arial" w:hAnsi="Arial" w:cs="Arial"/>
          <w:sz w:val="24"/>
          <w:szCs w:val="24"/>
        </w:rPr>
        <w:t>,</w:t>
      </w:r>
      <w:r w:rsidR="00312C83" w:rsidRPr="00E93488">
        <w:rPr>
          <w:rFonts w:ascii="Arial" w:hAnsi="Arial" w:cs="Arial"/>
          <w:sz w:val="24"/>
          <w:szCs w:val="24"/>
        </w:rPr>
        <w:t xml:space="preserve"> </w:t>
      </w:r>
      <w:r w:rsidR="00312C83">
        <w:rPr>
          <w:rFonts w:ascii="Arial" w:hAnsi="Arial" w:cs="Arial"/>
          <w:sz w:val="24"/>
          <w:szCs w:val="24"/>
        </w:rPr>
        <w:t>he only</w:t>
      </w:r>
      <w:r w:rsidRPr="00081B51">
        <w:rPr>
          <w:rFonts w:ascii="Arial" w:hAnsi="Arial" w:cs="Arial"/>
          <w:sz w:val="24"/>
          <w:szCs w:val="24"/>
        </w:rPr>
        <w:t xml:space="preserve"> knew</w:t>
      </w:r>
      <w:r w:rsidR="005B4C2A">
        <w:rPr>
          <w:rFonts w:ascii="Arial" w:hAnsi="Arial" w:cs="Arial"/>
          <w:sz w:val="24"/>
          <w:szCs w:val="24"/>
        </w:rPr>
        <w:t xml:space="preserve"> him</w:t>
      </w:r>
      <w:r w:rsidRPr="00081B51">
        <w:rPr>
          <w:rFonts w:ascii="Arial" w:hAnsi="Arial" w:cs="Arial"/>
          <w:sz w:val="24"/>
          <w:szCs w:val="24"/>
        </w:rPr>
        <w:t xml:space="preserve"> by sight</w:t>
      </w:r>
      <w:r w:rsidR="00312C83">
        <w:rPr>
          <w:rFonts w:ascii="Arial" w:hAnsi="Arial" w:cs="Arial"/>
          <w:sz w:val="24"/>
          <w:szCs w:val="24"/>
        </w:rPr>
        <w:t xml:space="preserve">. </w:t>
      </w:r>
      <w:r w:rsidR="005B4C2A">
        <w:rPr>
          <w:rFonts w:ascii="Arial" w:hAnsi="Arial" w:cs="Arial"/>
          <w:sz w:val="24"/>
          <w:szCs w:val="24"/>
        </w:rPr>
        <w:t>H</w:t>
      </w:r>
      <w:r w:rsidR="00312C83">
        <w:rPr>
          <w:rFonts w:ascii="Arial" w:hAnsi="Arial" w:cs="Arial"/>
          <w:sz w:val="24"/>
          <w:szCs w:val="24"/>
        </w:rPr>
        <w:t xml:space="preserve">e testified that </w:t>
      </w:r>
      <w:r w:rsidR="00312C83" w:rsidRPr="009114B7">
        <w:rPr>
          <w:rFonts w:ascii="Arial" w:hAnsi="Arial" w:cs="Arial"/>
          <w:sz w:val="24"/>
          <w:szCs w:val="24"/>
        </w:rPr>
        <w:t xml:space="preserve">he </w:t>
      </w:r>
      <w:r w:rsidR="005B4C2A" w:rsidRPr="009114B7">
        <w:rPr>
          <w:rFonts w:ascii="Arial" w:hAnsi="Arial" w:cs="Arial"/>
          <w:sz w:val="24"/>
          <w:szCs w:val="24"/>
        </w:rPr>
        <w:t>would have been</w:t>
      </w:r>
      <w:r w:rsidRPr="009114B7">
        <w:rPr>
          <w:rFonts w:ascii="Arial" w:hAnsi="Arial" w:cs="Arial"/>
          <w:sz w:val="24"/>
          <w:szCs w:val="24"/>
        </w:rPr>
        <w:t xml:space="preserve"> home</w:t>
      </w:r>
      <w:r w:rsidRPr="00081B51">
        <w:rPr>
          <w:rFonts w:ascii="Arial" w:hAnsi="Arial" w:cs="Arial"/>
          <w:sz w:val="24"/>
          <w:szCs w:val="24"/>
        </w:rPr>
        <w:t xml:space="preserve"> </w:t>
      </w:r>
      <w:r w:rsidR="00312C83">
        <w:rPr>
          <w:rFonts w:ascii="Arial" w:hAnsi="Arial" w:cs="Arial"/>
          <w:sz w:val="24"/>
          <w:szCs w:val="24"/>
        </w:rPr>
        <w:t xml:space="preserve">most </w:t>
      </w:r>
      <w:r w:rsidRPr="00081B51">
        <w:rPr>
          <w:rFonts w:ascii="Arial" w:hAnsi="Arial" w:cs="Arial"/>
          <w:sz w:val="24"/>
          <w:szCs w:val="24"/>
        </w:rPr>
        <w:t>evenings</w:t>
      </w:r>
      <w:r w:rsidR="00312C83">
        <w:rPr>
          <w:rFonts w:ascii="Arial" w:hAnsi="Arial" w:cs="Arial"/>
          <w:sz w:val="24"/>
          <w:szCs w:val="24"/>
        </w:rPr>
        <w:t xml:space="preserve"> or </w:t>
      </w:r>
      <w:r w:rsidRPr="00081B51">
        <w:rPr>
          <w:rFonts w:ascii="Arial" w:hAnsi="Arial" w:cs="Arial"/>
          <w:sz w:val="24"/>
          <w:szCs w:val="24"/>
        </w:rPr>
        <w:lastRenderedPageBreak/>
        <w:t xml:space="preserve">nights </w:t>
      </w:r>
      <w:r w:rsidR="00312C83">
        <w:rPr>
          <w:rFonts w:ascii="Arial" w:hAnsi="Arial" w:cs="Arial"/>
          <w:sz w:val="24"/>
          <w:szCs w:val="24"/>
        </w:rPr>
        <w:t>during</w:t>
      </w:r>
      <w:r w:rsidRPr="00081B51">
        <w:rPr>
          <w:rFonts w:ascii="Arial" w:hAnsi="Arial" w:cs="Arial"/>
          <w:sz w:val="24"/>
          <w:szCs w:val="24"/>
        </w:rPr>
        <w:t xml:space="preserve"> 2015 a</w:t>
      </w:r>
      <w:r w:rsidR="00312C83">
        <w:rPr>
          <w:rFonts w:ascii="Arial" w:hAnsi="Arial" w:cs="Arial"/>
          <w:sz w:val="24"/>
          <w:szCs w:val="24"/>
        </w:rPr>
        <w:t xml:space="preserve">s he </w:t>
      </w:r>
      <w:r w:rsidR="005B4C2A">
        <w:rPr>
          <w:rFonts w:ascii="Arial" w:hAnsi="Arial" w:cs="Arial"/>
          <w:sz w:val="24"/>
          <w:szCs w:val="24"/>
        </w:rPr>
        <w:t xml:space="preserve">likes </w:t>
      </w:r>
      <w:r w:rsidRPr="00081B51">
        <w:rPr>
          <w:rFonts w:ascii="Arial" w:hAnsi="Arial" w:cs="Arial"/>
          <w:sz w:val="24"/>
          <w:szCs w:val="24"/>
        </w:rPr>
        <w:t xml:space="preserve">watching </w:t>
      </w:r>
      <w:r w:rsidR="00D103A7" w:rsidRPr="00081B51">
        <w:rPr>
          <w:rFonts w:ascii="Arial" w:hAnsi="Arial" w:cs="Arial"/>
          <w:sz w:val="24"/>
          <w:szCs w:val="24"/>
        </w:rPr>
        <w:t>“</w:t>
      </w:r>
      <w:r w:rsidRPr="00081B51">
        <w:rPr>
          <w:rFonts w:ascii="Arial" w:hAnsi="Arial" w:cs="Arial"/>
          <w:sz w:val="24"/>
          <w:szCs w:val="24"/>
        </w:rPr>
        <w:t>soapies</w:t>
      </w:r>
      <w:r w:rsidR="00D103A7" w:rsidRPr="00081B51">
        <w:rPr>
          <w:rFonts w:ascii="Arial" w:hAnsi="Arial" w:cs="Arial"/>
          <w:sz w:val="24"/>
          <w:szCs w:val="24"/>
        </w:rPr>
        <w:t>”</w:t>
      </w:r>
      <w:r w:rsidR="00312C83">
        <w:rPr>
          <w:rFonts w:ascii="Arial" w:hAnsi="Arial" w:cs="Arial"/>
          <w:sz w:val="24"/>
          <w:szCs w:val="24"/>
        </w:rPr>
        <w:t xml:space="preserve">.  He </w:t>
      </w:r>
      <w:r w:rsidR="009114B7">
        <w:rPr>
          <w:rFonts w:ascii="Arial" w:hAnsi="Arial" w:cs="Arial"/>
          <w:sz w:val="24"/>
          <w:szCs w:val="24"/>
        </w:rPr>
        <w:t>however</w:t>
      </w:r>
      <w:r w:rsidR="00312C83">
        <w:rPr>
          <w:rFonts w:ascii="Arial" w:hAnsi="Arial" w:cs="Arial"/>
          <w:sz w:val="24"/>
          <w:szCs w:val="24"/>
        </w:rPr>
        <w:t xml:space="preserve"> </w:t>
      </w:r>
      <w:r w:rsidR="005B4C2A">
        <w:rPr>
          <w:rFonts w:ascii="Arial" w:hAnsi="Arial" w:cs="Arial"/>
          <w:sz w:val="24"/>
          <w:szCs w:val="24"/>
        </w:rPr>
        <w:t>could</w:t>
      </w:r>
      <w:r w:rsidRPr="00081B51">
        <w:rPr>
          <w:rFonts w:ascii="Arial" w:hAnsi="Arial" w:cs="Arial"/>
          <w:sz w:val="24"/>
          <w:szCs w:val="24"/>
        </w:rPr>
        <w:t xml:space="preserve"> not recal</w:t>
      </w:r>
      <w:r w:rsidR="00312C83">
        <w:rPr>
          <w:rFonts w:ascii="Arial" w:hAnsi="Arial" w:cs="Arial"/>
          <w:sz w:val="24"/>
          <w:szCs w:val="24"/>
        </w:rPr>
        <w:t>l</w:t>
      </w:r>
      <w:r w:rsidRPr="00081B51">
        <w:rPr>
          <w:rFonts w:ascii="Arial" w:hAnsi="Arial" w:cs="Arial"/>
          <w:sz w:val="24"/>
          <w:szCs w:val="24"/>
        </w:rPr>
        <w:t xml:space="preserve"> if </w:t>
      </w:r>
      <w:r w:rsidR="005B4C2A">
        <w:rPr>
          <w:rFonts w:ascii="Arial" w:hAnsi="Arial" w:cs="Arial"/>
          <w:sz w:val="24"/>
          <w:szCs w:val="24"/>
        </w:rPr>
        <w:t xml:space="preserve">he </w:t>
      </w:r>
      <w:r w:rsidRPr="00081B51">
        <w:rPr>
          <w:rFonts w:ascii="Arial" w:hAnsi="Arial" w:cs="Arial"/>
          <w:sz w:val="24"/>
          <w:szCs w:val="24"/>
        </w:rPr>
        <w:t xml:space="preserve">was </w:t>
      </w:r>
      <w:r w:rsidR="005B4C2A">
        <w:rPr>
          <w:rFonts w:ascii="Arial" w:hAnsi="Arial" w:cs="Arial"/>
          <w:sz w:val="24"/>
          <w:szCs w:val="24"/>
        </w:rPr>
        <w:t xml:space="preserve">at </w:t>
      </w:r>
      <w:r w:rsidRPr="00081B51">
        <w:rPr>
          <w:rFonts w:ascii="Arial" w:hAnsi="Arial" w:cs="Arial"/>
          <w:sz w:val="24"/>
          <w:szCs w:val="24"/>
        </w:rPr>
        <w:t>home</w:t>
      </w:r>
      <w:r w:rsidR="00312C83">
        <w:rPr>
          <w:rFonts w:ascii="Arial" w:hAnsi="Arial" w:cs="Arial"/>
          <w:sz w:val="24"/>
          <w:szCs w:val="24"/>
        </w:rPr>
        <w:t xml:space="preserve"> on this fateful night</w:t>
      </w:r>
      <w:r w:rsidR="005B4C2A">
        <w:rPr>
          <w:rFonts w:ascii="Arial" w:hAnsi="Arial" w:cs="Arial"/>
          <w:sz w:val="24"/>
          <w:szCs w:val="24"/>
        </w:rPr>
        <w:t>, but flatly denied</w:t>
      </w:r>
      <w:r w:rsidR="00F37A56">
        <w:rPr>
          <w:rFonts w:ascii="Arial" w:hAnsi="Arial" w:cs="Arial"/>
          <w:sz w:val="24"/>
          <w:szCs w:val="24"/>
        </w:rPr>
        <w:t xml:space="preserve"> ever being at the</w:t>
      </w:r>
      <w:r w:rsidRPr="00081B51">
        <w:rPr>
          <w:rFonts w:ascii="Arial" w:hAnsi="Arial" w:cs="Arial"/>
          <w:sz w:val="24"/>
          <w:szCs w:val="24"/>
        </w:rPr>
        <w:t xml:space="preserve"> scene or the</w:t>
      </w:r>
      <w:r w:rsidR="00F37A56">
        <w:rPr>
          <w:rFonts w:ascii="Arial" w:hAnsi="Arial" w:cs="Arial"/>
          <w:sz w:val="24"/>
          <w:szCs w:val="24"/>
        </w:rPr>
        <w:t xml:space="preserve"> said</w:t>
      </w:r>
      <w:r w:rsidRPr="00081B51">
        <w:rPr>
          <w:rFonts w:ascii="Arial" w:hAnsi="Arial" w:cs="Arial"/>
          <w:sz w:val="24"/>
          <w:szCs w:val="24"/>
        </w:rPr>
        <w:t xml:space="preserve"> tavern.</w:t>
      </w:r>
    </w:p>
    <w:p w:rsidR="001F1AA2" w:rsidRPr="00081B51" w:rsidRDefault="001F1AA2" w:rsidP="00081B51">
      <w:pPr>
        <w:pStyle w:val="ListParagraph"/>
        <w:rPr>
          <w:rFonts w:ascii="Arial" w:hAnsi="Arial" w:cs="Arial"/>
          <w:sz w:val="24"/>
          <w:szCs w:val="24"/>
        </w:rPr>
      </w:pPr>
    </w:p>
    <w:p w:rsidR="001F1AA2" w:rsidRPr="00081B51" w:rsidRDefault="001F1AA2" w:rsidP="00081B51">
      <w:pPr>
        <w:pStyle w:val="ListParagraph"/>
        <w:spacing w:line="360" w:lineRule="auto"/>
        <w:ind w:left="851"/>
        <w:jc w:val="both"/>
        <w:rPr>
          <w:rFonts w:ascii="Arial" w:hAnsi="Arial" w:cs="Arial"/>
          <w:sz w:val="24"/>
          <w:szCs w:val="24"/>
        </w:rPr>
      </w:pPr>
    </w:p>
    <w:p w:rsidR="00405CEB" w:rsidRDefault="00F629FF" w:rsidP="00081B51">
      <w:pPr>
        <w:spacing w:line="360" w:lineRule="auto"/>
        <w:ind w:left="851" w:hanging="851"/>
      </w:pPr>
      <w:r w:rsidRPr="00081B51">
        <w:rPr>
          <w:rFonts w:ascii="Arial" w:hAnsi="Arial" w:cs="Arial"/>
          <w:b/>
          <w:sz w:val="24"/>
          <w:szCs w:val="24"/>
        </w:rPr>
        <w:t>E</w:t>
      </w:r>
      <w:r w:rsidR="00701EFB">
        <w:rPr>
          <w:rFonts w:ascii="Arial" w:hAnsi="Arial" w:cs="Arial"/>
          <w:b/>
          <w:sz w:val="24"/>
          <w:szCs w:val="24"/>
        </w:rPr>
        <w:t>VALUATION</w:t>
      </w:r>
    </w:p>
    <w:p w:rsidR="00AC793C" w:rsidRDefault="00742039" w:rsidP="00DA51AD">
      <w:pPr>
        <w:pStyle w:val="ListParagraph"/>
        <w:numPr>
          <w:ilvl w:val="0"/>
          <w:numId w:val="11"/>
        </w:numPr>
        <w:spacing w:line="360" w:lineRule="auto"/>
        <w:ind w:left="851" w:hanging="851"/>
        <w:jc w:val="both"/>
        <w:rPr>
          <w:rFonts w:ascii="Arial" w:hAnsi="Arial" w:cs="Arial"/>
          <w:sz w:val="24"/>
          <w:szCs w:val="24"/>
        </w:rPr>
      </w:pPr>
      <w:r>
        <w:rPr>
          <w:rFonts w:ascii="Arial" w:hAnsi="Arial" w:cs="Arial"/>
          <w:sz w:val="24"/>
          <w:szCs w:val="24"/>
        </w:rPr>
        <w:t xml:space="preserve">It is so that Mr </w:t>
      </w:r>
      <w:r w:rsidR="00FF287E" w:rsidRPr="00405CEB">
        <w:rPr>
          <w:rFonts w:ascii="Arial" w:hAnsi="Arial" w:cs="Arial"/>
          <w:sz w:val="24"/>
          <w:szCs w:val="24"/>
        </w:rPr>
        <w:t xml:space="preserve">Diamond was the only </w:t>
      </w:r>
      <w:r w:rsidR="00E5146A" w:rsidRPr="00405CEB">
        <w:rPr>
          <w:rFonts w:ascii="Arial" w:hAnsi="Arial" w:cs="Arial"/>
          <w:sz w:val="24"/>
          <w:szCs w:val="24"/>
        </w:rPr>
        <w:t>identity</w:t>
      </w:r>
      <w:r w:rsidR="00E5146A" w:rsidRPr="00081B51">
        <w:rPr>
          <w:rFonts w:ascii="Arial" w:hAnsi="Arial" w:cs="Arial"/>
          <w:sz w:val="24"/>
          <w:szCs w:val="24"/>
        </w:rPr>
        <w:t xml:space="preserve"> </w:t>
      </w:r>
      <w:r w:rsidR="00FF287E" w:rsidRPr="00081B51">
        <w:rPr>
          <w:rFonts w:ascii="Arial" w:hAnsi="Arial" w:cs="Arial"/>
          <w:sz w:val="24"/>
          <w:szCs w:val="24"/>
        </w:rPr>
        <w:t>witness</w:t>
      </w:r>
      <w:r w:rsidR="00E5146A" w:rsidRPr="00081B51">
        <w:rPr>
          <w:rFonts w:ascii="Arial" w:hAnsi="Arial" w:cs="Arial"/>
          <w:sz w:val="24"/>
          <w:szCs w:val="24"/>
        </w:rPr>
        <w:t xml:space="preserve"> that put the appellants and the deceased together at the tavern and at the stadium</w:t>
      </w:r>
      <w:r>
        <w:rPr>
          <w:rFonts w:ascii="Arial" w:hAnsi="Arial" w:cs="Arial"/>
          <w:sz w:val="24"/>
          <w:szCs w:val="24"/>
        </w:rPr>
        <w:t>,</w:t>
      </w:r>
      <w:r w:rsidR="00E5146A" w:rsidRPr="00081B51">
        <w:rPr>
          <w:rFonts w:ascii="Arial" w:hAnsi="Arial" w:cs="Arial"/>
          <w:sz w:val="24"/>
          <w:szCs w:val="24"/>
        </w:rPr>
        <w:t xml:space="preserve"> </w:t>
      </w:r>
      <w:r>
        <w:rPr>
          <w:rFonts w:ascii="Arial" w:hAnsi="Arial" w:cs="Arial"/>
          <w:sz w:val="24"/>
          <w:szCs w:val="24"/>
        </w:rPr>
        <w:t>whereafter</w:t>
      </w:r>
      <w:r w:rsidR="00E5146A" w:rsidRPr="00081B51">
        <w:rPr>
          <w:rFonts w:ascii="Arial" w:hAnsi="Arial" w:cs="Arial"/>
          <w:sz w:val="24"/>
          <w:szCs w:val="24"/>
        </w:rPr>
        <w:t xml:space="preserve"> the deceased was discovered dead</w:t>
      </w:r>
      <w:r w:rsidR="004D1B9E" w:rsidRPr="00081B51">
        <w:rPr>
          <w:rFonts w:ascii="Arial" w:hAnsi="Arial" w:cs="Arial"/>
          <w:sz w:val="24"/>
          <w:szCs w:val="24"/>
        </w:rPr>
        <w:t>.</w:t>
      </w:r>
    </w:p>
    <w:p w:rsidR="00AC793C" w:rsidRDefault="00AC793C" w:rsidP="009114B7">
      <w:pPr>
        <w:pStyle w:val="ListParagraph"/>
        <w:spacing w:line="480" w:lineRule="auto"/>
        <w:ind w:left="851" w:hanging="851"/>
        <w:jc w:val="both"/>
        <w:rPr>
          <w:rFonts w:ascii="Arial" w:hAnsi="Arial" w:cs="Arial"/>
          <w:sz w:val="24"/>
          <w:szCs w:val="24"/>
        </w:rPr>
      </w:pPr>
    </w:p>
    <w:p w:rsidR="00AC793C" w:rsidRPr="00081B51" w:rsidRDefault="004D1B9E"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It was argued on behalf of the appellants that, </w:t>
      </w:r>
      <w:r w:rsidR="00742039">
        <w:rPr>
          <w:rFonts w:ascii="Arial" w:hAnsi="Arial" w:cs="Arial"/>
          <w:sz w:val="24"/>
          <w:szCs w:val="24"/>
        </w:rPr>
        <w:t>Mr</w:t>
      </w:r>
      <w:r w:rsidRPr="00081B51">
        <w:rPr>
          <w:rFonts w:ascii="Arial" w:hAnsi="Arial" w:cs="Arial"/>
          <w:sz w:val="24"/>
          <w:szCs w:val="24"/>
        </w:rPr>
        <w:t xml:space="preserve"> Diamond</w:t>
      </w:r>
      <w:r w:rsidR="00742039">
        <w:rPr>
          <w:rFonts w:ascii="Arial" w:hAnsi="Arial" w:cs="Arial"/>
          <w:sz w:val="24"/>
          <w:szCs w:val="24"/>
        </w:rPr>
        <w:t>’s</w:t>
      </w:r>
      <w:r w:rsidRPr="00081B51">
        <w:rPr>
          <w:rFonts w:ascii="Arial" w:hAnsi="Arial" w:cs="Arial"/>
          <w:sz w:val="24"/>
          <w:szCs w:val="24"/>
        </w:rPr>
        <w:t xml:space="preserve"> evidence ca</w:t>
      </w:r>
      <w:r w:rsidR="00E5146A" w:rsidRPr="00081B51">
        <w:rPr>
          <w:rFonts w:ascii="Arial" w:hAnsi="Arial" w:cs="Arial"/>
          <w:sz w:val="24"/>
          <w:szCs w:val="24"/>
        </w:rPr>
        <w:t>nnot be relied on as he was</w:t>
      </w:r>
      <w:r w:rsidRPr="00081B51">
        <w:rPr>
          <w:rFonts w:ascii="Arial" w:hAnsi="Arial" w:cs="Arial"/>
          <w:sz w:val="24"/>
          <w:szCs w:val="24"/>
        </w:rPr>
        <w:t xml:space="preserve"> under the influence of drugs</w:t>
      </w:r>
      <w:r w:rsidR="00742039">
        <w:rPr>
          <w:rFonts w:ascii="Arial" w:hAnsi="Arial" w:cs="Arial"/>
          <w:sz w:val="24"/>
          <w:szCs w:val="24"/>
        </w:rPr>
        <w:t xml:space="preserve"> ( i.e. </w:t>
      </w:r>
      <w:r w:rsidRPr="00081B51">
        <w:rPr>
          <w:rFonts w:ascii="Arial" w:hAnsi="Arial" w:cs="Arial"/>
          <w:sz w:val="24"/>
          <w:szCs w:val="24"/>
        </w:rPr>
        <w:t>“</w:t>
      </w:r>
      <w:r w:rsidRPr="00081B51">
        <w:rPr>
          <w:rFonts w:ascii="Arial" w:hAnsi="Arial" w:cs="Arial"/>
          <w:i/>
          <w:sz w:val="24"/>
          <w:szCs w:val="24"/>
        </w:rPr>
        <w:t>tik</w:t>
      </w:r>
      <w:r w:rsidRPr="00081B51">
        <w:rPr>
          <w:rFonts w:ascii="Arial" w:hAnsi="Arial" w:cs="Arial"/>
          <w:sz w:val="24"/>
          <w:szCs w:val="24"/>
        </w:rPr>
        <w:t>”</w:t>
      </w:r>
      <w:r w:rsidR="00742039">
        <w:rPr>
          <w:rFonts w:ascii="Arial" w:hAnsi="Arial" w:cs="Arial"/>
          <w:sz w:val="24"/>
          <w:szCs w:val="24"/>
        </w:rPr>
        <w:t>)</w:t>
      </w:r>
      <w:r w:rsidR="00E5146A" w:rsidRPr="00081B51">
        <w:rPr>
          <w:rFonts w:ascii="Arial" w:hAnsi="Arial" w:cs="Arial"/>
          <w:sz w:val="24"/>
          <w:szCs w:val="24"/>
        </w:rPr>
        <w:t xml:space="preserve"> on the night in question and gave two contradict</w:t>
      </w:r>
      <w:r w:rsidR="00742039">
        <w:rPr>
          <w:rFonts w:ascii="Arial" w:hAnsi="Arial" w:cs="Arial"/>
          <w:sz w:val="24"/>
          <w:szCs w:val="24"/>
        </w:rPr>
        <w:t>ory</w:t>
      </w:r>
      <w:r w:rsidR="00E5146A" w:rsidRPr="00081B51">
        <w:rPr>
          <w:rFonts w:ascii="Arial" w:hAnsi="Arial" w:cs="Arial"/>
          <w:sz w:val="24"/>
          <w:szCs w:val="24"/>
        </w:rPr>
        <w:t xml:space="preserve"> statements to </w:t>
      </w:r>
      <w:r w:rsidR="00E36988" w:rsidRPr="00081B51">
        <w:rPr>
          <w:rFonts w:ascii="Arial" w:hAnsi="Arial" w:cs="Arial"/>
          <w:sz w:val="24"/>
          <w:szCs w:val="24"/>
        </w:rPr>
        <w:t xml:space="preserve">the police </w:t>
      </w:r>
      <w:r w:rsidR="00742039">
        <w:rPr>
          <w:rFonts w:ascii="Arial" w:hAnsi="Arial" w:cs="Arial"/>
          <w:sz w:val="24"/>
          <w:szCs w:val="24"/>
        </w:rPr>
        <w:t>with regard</w:t>
      </w:r>
      <w:r w:rsidR="00E36988" w:rsidRPr="00081B51">
        <w:rPr>
          <w:rFonts w:ascii="Arial" w:hAnsi="Arial" w:cs="Arial"/>
          <w:sz w:val="24"/>
          <w:szCs w:val="24"/>
        </w:rPr>
        <w:t xml:space="preserve"> </w:t>
      </w:r>
      <w:r w:rsidR="00E5146A" w:rsidRPr="00081B51">
        <w:rPr>
          <w:rFonts w:ascii="Arial" w:hAnsi="Arial" w:cs="Arial"/>
          <w:sz w:val="24"/>
          <w:szCs w:val="24"/>
        </w:rPr>
        <w:t>the identity of the perpetrators</w:t>
      </w:r>
      <w:r w:rsidR="00A71905">
        <w:rPr>
          <w:rFonts w:ascii="Arial" w:hAnsi="Arial" w:cs="Arial"/>
          <w:sz w:val="24"/>
          <w:szCs w:val="24"/>
        </w:rPr>
        <w:t xml:space="preserve"> i.e.</w:t>
      </w:r>
      <w:r w:rsidR="00F629FF" w:rsidRPr="00081B51">
        <w:rPr>
          <w:rFonts w:ascii="Arial" w:hAnsi="Arial" w:cs="Arial"/>
          <w:sz w:val="24"/>
          <w:szCs w:val="24"/>
        </w:rPr>
        <w:t xml:space="preserve"> in his first police statement, </w:t>
      </w:r>
      <w:r w:rsidR="00A71905">
        <w:rPr>
          <w:rFonts w:ascii="Arial" w:hAnsi="Arial" w:cs="Arial"/>
          <w:sz w:val="24"/>
          <w:szCs w:val="24"/>
        </w:rPr>
        <w:t xml:space="preserve">the </w:t>
      </w:r>
      <w:r w:rsidR="00F629FF" w:rsidRPr="00081B51">
        <w:rPr>
          <w:rFonts w:ascii="Arial" w:hAnsi="Arial" w:cs="Arial"/>
          <w:sz w:val="24"/>
          <w:szCs w:val="24"/>
        </w:rPr>
        <w:t xml:space="preserve">identity of </w:t>
      </w:r>
      <w:r w:rsidR="00A71905">
        <w:rPr>
          <w:rFonts w:ascii="Arial" w:hAnsi="Arial" w:cs="Arial"/>
          <w:sz w:val="24"/>
          <w:szCs w:val="24"/>
        </w:rPr>
        <w:t xml:space="preserve">the alleged </w:t>
      </w:r>
      <w:r w:rsidR="00F629FF" w:rsidRPr="00081B51">
        <w:rPr>
          <w:rFonts w:ascii="Arial" w:hAnsi="Arial" w:cs="Arial"/>
          <w:sz w:val="24"/>
          <w:szCs w:val="24"/>
        </w:rPr>
        <w:t>perpetrator</w:t>
      </w:r>
      <w:r w:rsidR="00A71905">
        <w:rPr>
          <w:rFonts w:ascii="Arial" w:hAnsi="Arial" w:cs="Arial"/>
          <w:sz w:val="24"/>
          <w:szCs w:val="24"/>
        </w:rPr>
        <w:t>(</w:t>
      </w:r>
      <w:r w:rsidR="00F629FF" w:rsidRPr="00081B51">
        <w:rPr>
          <w:rFonts w:ascii="Arial" w:hAnsi="Arial" w:cs="Arial"/>
          <w:sz w:val="24"/>
          <w:szCs w:val="24"/>
        </w:rPr>
        <w:t>s</w:t>
      </w:r>
      <w:r w:rsidR="00A71905">
        <w:rPr>
          <w:rFonts w:ascii="Arial" w:hAnsi="Arial" w:cs="Arial"/>
          <w:sz w:val="24"/>
          <w:szCs w:val="24"/>
        </w:rPr>
        <w:t>)</w:t>
      </w:r>
      <w:r w:rsidR="00F629FF" w:rsidRPr="00081B51">
        <w:rPr>
          <w:rFonts w:ascii="Arial" w:hAnsi="Arial" w:cs="Arial"/>
          <w:sz w:val="24"/>
          <w:szCs w:val="24"/>
        </w:rPr>
        <w:t xml:space="preserve"> was unknown</w:t>
      </w:r>
      <w:r w:rsidR="00A71905">
        <w:rPr>
          <w:rFonts w:ascii="Arial" w:hAnsi="Arial" w:cs="Arial"/>
          <w:sz w:val="24"/>
          <w:szCs w:val="24"/>
        </w:rPr>
        <w:t xml:space="preserve"> to him</w:t>
      </w:r>
      <w:r w:rsidR="00E5146A" w:rsidRPr="00081B51">
        <w:rPr>
          <w:rFonts w:ascii="Arial" w:hAnsi="Arial" w:cs="Arial"/>
          <w:sz w:val="24"/>
          <w:szCs w:val="24"/>
        </w:rPr>
        <w:t>.</w:t>
      </w:r>
    </w:p>
    <w:p w:rsidR="00AC793C" w:rsidRDefault="00AC793C" w:rsidP="009114B7">
      <w:pPr>
        <w:pStyle w:val="ListParagraph"/>
        <w:spacing w:line="480" w:lineRule="auto"/>
        <w:ind w:left="851" w:hanging="851"/>
        <w:jc w:val="both"/>
        <w:rPr>
          <w:rFonts w:ascii="Arial" w:hAnsi="Arial" w:cs="Arial"/>
          <w:sz w:val="24"/>
          <w:szCs w:val="24"/>
        </w:rPr>
      </w:pPr>
    </w:p>
    <w:p w:rsidR="00AC793C" w:rsidRPr="00081B51" w:rsidRDefault="00A71905"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Mister</w:t>
      </w:r>
      <w:r w:rsidR="00F629FF" w:rsidRPr="00081B51">
        <w:rPr>
          <w:rFonts w:ascii="Arial" w:hAnsi="Arial" w:cs="Arial"/>
          <w:sz w:val="24"/>
          <w:szCs w:val="24"/>
        </w:rPr>
        <w:t xml:space="preserve"> Diamond</w:t>
      </w:r>
      <w:r w:rsidRPr="00081B51">
        <w:rPr>
          <w:rFonts w:ascii="Arial" w:hAnsi="Arial" w:cs="Arial"/>
          <w:sz w:val="24"/>
          <w:szCs w:val="24"/>
        </w:rPr>
        <w:t>’s uncontested evidence is that he</w:t>
      </w:r>
      <w:r w:rsidR="004D1B9E" w:rsidRPr="00081B51">
        <w:rPr>
          <w:rFonts w:ascii="Arial" w:hAnsi="Arial" w:cs="Arial"/>
          <w:sz w:val="24"/>
          <w:szCs w:val="24"/>
        </w:rPr>
        <w:t xml:space="preserve"> smoked </w:t>
      </w:r>
      <w:r w:rsidR="009F4CE3" w:rsidRPr="00081B51">
        <w:rPr>
          <w:rFonts w:ascii="Arial" w:hAnsi="Arial" w:cs="Arial"/>
          <w:i/>
          <w:sz w:val="24"/>
          <w:szCs w:val="24"/>
        </w:rPr>
        <w:t>tik</w:t>
      </w:r>
      <w:r w:rsidR="009F4CE3" w:rsidRPr="00081B51">
        <w:rPr>
          <w:rFonts w:ascii="Arial" w:hAnsi="Arial" w:cs="Arial"/>
          <w:sz w:val="24"/>
          <w:szCs w:val="24"/>
        </w:rPr>
        <w:t xml:space="preserve"> </w:t>
      </w:r>
      <w:r w:rsidR="004D1B9E" w:rsidRPr="00081B51">
        <w:rPr>
          <w:rFonts w:ascii="Arial" w:hAnsi="Arial" w:cs="Arial"/>
          <w:sz w:val="24"/>
          <w:szCs w:val="24"/>
        </w:rPr>
        <w:t xml:space="preserve">earlier </w:t>
      </w:r>
      <w:r w:rsidR="00F629FF" w:rsidRPr="00081B51">
        <w:rPr>
          <w:rFonts w:ascii="Arial" w:hAnsi="Arial" w:cs="Arial"/>
          <w:sz w:val="24"/>
          <w:szCs w:val="24"/>
        </w:rPr>
        <w:t xml:space="preserve">at around 20h00 </w:t>
      </w:r>
      <w:r w:rsidR="004D1B9E" w:rsidRPr="00081B51">
        <w:rPr>
          <w:rFonts w:ascii="Arial" w:hAnsi="Arial" w:cs="Arial"/>
          <w:sz w:val="24"/>
          <w:szCs w:val="24"/>
        </w:rPr>
        <w:t xml:space="preserve">before he start to work at 21h00. He worked at the tavern and executed his duties until he </w:t>
      </w:r>
      <w:r w:rsidR="009F4CE3" w:rsidRPr="00081B51">
        <w:rPr>
          <w:rFonts w:ascii="Arial" w:hAnsi="Arial" w:cs="Arial"/>
          <w:sz w:val="24"/>
          <w:szCs w:val="24"/>
        </w:rPr>
        <w:t>knocked</w:t>
      </w:r>
      <w:r w:rsidR="004D1B9E" w:rsidRPr="00081B51">
        <w:rPr>
          <w:rFonts w:ascii="Arial" w:hAnsi="Arial" w:cs="Arial"/>
          <w:sz w:val="24"/>
          <w:szCs w:val="24"/>
        </w:rPr>
        <w:t xml:space="preserve"> off </w:t>
      </w:r>
      <w:r w:rsidR="009F4CE3" w:rsidRPr="00081B51">
        <w:rPr>
          <w:rFonts w:ascii="Arial" w:hAnsi="Arial" w:cs="Arial"/>
          <w:sz w:val="24"/>
          <w:szCs w:val="24"/>
        </w:rPr>
        <w:t>in the early hours of the morning</w:t>
      </w:r>
      <w:r w:rsidR="004D1B9E" w:rsidRPr="00081B51">
        <w:rPr>
          <w:rFonts w:ascii="Arial" w:hAnsi="Arial" w:cs="Arial"/>
          <w:sz w:val="24"/>
          <w:szCs w:val="24"/>
        </w:rPr>
        <w:t>.</w:t>
      </w:r>
      <w:r w:rsidR="009F4CE3" w:rsidRPr="00081B51">
        <w:rPr>
          <w:rFonts w:ascii="Arial" w:hAnsi="Arial" w:cs="Arial"/>
          <w:sz w:val="24"/>
          <w:szCs w:val="24"/>
        </w:rPr>
        <w:t xml:space="preserve"> </w:t>
      </w:r>
      <w:r w:rsidR="00E5146A" w:rsidRPr="00081B51">
        <w:rPr>
          <w:rFonts w:ascii="Arial" w:hAnsi="Arial" w:cs="Arial"/>
          <w:sz w:val="24"/>
          <w:szCs w:val="24"/>
        </w:rPr>
        <w:t>After work, the</w:t>
      </w:r>
      <w:r w:rsidR="00F629FF" w:rsidRPr="00081B51">
        <w:rPr>
          <w:rFonts w:ascii="Arial" w:hAnsi="Arial" w:cs="Arial"/>
          <w:sz w:val="24"/>
          <w:szCs w:val="24"/>
        </w:rPr>
        <w:t xml:space="preserve"> evidence is that, he went</w:t>
      </w:r>
      <w:r w:rsidR="004D1B9E" w:rsidRPr="00081B51">
        <w:rPr>
          <w:rFonts w:ascii="Arial" w:hAnsi="Arial" w:cs="Arial"/>
          <w:sz w:val="24"/>
          <w:szCs w:val="24"/>
        </w:rPr>
        <w:t xml:space="preserve"> looking for </w:t>
      </w:r>
      <w:r w:rsidR="00456754">
        <w:rPr>
          <w:rFonts w:ascii="Arial" w:hAnsi="Arial" w:cs="Arial"/>
          <w:sz w:val="24"/>
          <w:szCs w:val="24"/>
        </w:rPr>
        <w:t xml:space="preserve">the </w:t>
      </w:r>
      <w:r w:rsidR="004D1B9E" w:rsidRPr="00081B51">
        <w:rPr>
          <w:rFonts w:ascii="Arial" w:hAnsi="Arial" w:cs="Arial"/>
          <w:sz w:val="24"/>
          <w:szCs w:val="24"/>
        </w:rPr>
        <w:t xml:space="preserve">deceased and witnessed </w:t>
      </w:r>
      <w:r w:rsidR="009F4CE3">
        <w:rPr>
          <w:rFonts w:ascii="Arial" w:hAnsi="Arial" w:cs="Arial"/>
          <w:sz w:val="24"/>
          <w:szCs w:val="24"/>
        </w:rPr>
        <w:t>the deceased being assaulted; hurled with a stone</w:t>
      </w:r>
      <w:r w:rsidR="00044FD9">
        <w:rPr>
          <w:rFonts w:ascii="Arial" w:hAnsi="Arial" w:cs="Arial"/>
          <w:sz w:val="24"/>
          <w:szCs w:val="24"/>
        </w:rPr>
        <w:t xml:space="preserve"> by the second appellant</w:t>
      </w:r>
      <w:r w:rsidR="009F4CE3">
        <w:rPr>
          <w:rFonts w:ascii="Arial" w:hAnsi="Arial" w:cs="Arial"/>
          <w:sz w:val="24"/>
          <w:szCs w:val="24"/>
        </w:rPr>
        <w:t xml:space="preserve"> and being dragged </w:t>
      </w:r>
      <w:r w:rsidR="00044FD9">
        <w:rPr>
          <w:rFonts w:ascii="Arial" w:hAnsi="Arial" w:cs="Arial"/>
          <w:sz w:val="24"/>
          <w:szCs w:val="24"/>
        </w:rPr>
        <w:t xml:space="preserve">to </w:t>
      </w:r>
      <w:r w:rsidR="009F4CE3">
        <w:rPr>
          <w:rFonts w:ascii="Arial" w:hAnsi="Arial" w:cs="Arial"/>
          <w:sz w:val="24"/>
          <w:szCs w:val="24"/>
        </w:rPr>
        <w:t xml:space="preserve">somewhere behind the stadium by the </w:t>
      </w:r>
      <w:r w:rsidR="000D2114">
        <w:rPr>
          <w:rFonts w:ascii="Arial" w:hAnsi="Arial" w:cs="Arial"/>
          <w:sz w:val="24"/>
          <w:szCs w:val="24"/>
        </w:rPr>
        <w:t>appellants</w:t>
      </w:r>
      <w:r w:rsidR="00044FD9">
        <w:rPr>
          <w:rFonts w:ascii="Arial" w:hAnsi="Arial" w:cs="Arial"/>
          <w:sz w:val="24"/>
          <w:szCs w:val="24"/>
        </w:rPr>
        <w:t xml:space="preserve"> jointly</w:t>
      </w:r>
      <w:r w:rsidR="009F4CE3">
        <w:rPr>
          <w:rFonts w:ascii="Arial" w:hAnsi="Arial" w:cs="Arial"/>
          <w:sz w:val="24"/>
          <w:szCs w:val="24"/>
        </w:rPr>
        <w:t>.</w:t>
      </w:r>
      <w:r w:rsidR="000D2114">
        <w:rPr>
          <w:rFonts w:ascii="Arial" w:hAnsi="Arial" w:cs="Arial"/>
          <w:sz w:val="24"/>
          <w:szCs w:val="24"/>
        </w:rPr>
        <w:t xml:space="preserve"> </w:t>
      </w:r>
      <w:r w:rsidR="009F4CE3">
        <w:rPr>
          <w:rFonts w:ascii="Arial" w:hAnsi="Arial" w:cs="Arial"/>
          <w:sz w:val="24"/>
          <w:szCs w:val="24"/>
        </w:rPr>
        <w:t xml:space="preserve">  </w:t>
      </w:r>
      <w:r w:rsidR="004D1B9E" w:rsidRPr="00081B51">
        <w:rPr>
          <w:rFonts w:ascii="Arial" w:hAnsi="Arial" w:cs="Arial"/>
          <w:sz w:val="24"/>
          <w:szCs w:val="24"/>
        </w:rPr>
        <w:t xml:space="preserve">He was detailed </w:t>
      </w:r>
      <w:r w:rsidR="00456754">
        <w:rPr>
          <w:rFonts w:ascii="Arial" w:hAnsi="Arial" w:cs="Arial"/>
          <w:sz w:val="24"/>
          <w:szCs w:val="24"/>
        </w:rPr>
        <w:t>in</w:t>
      </w:r>
      <w:r w:rsidR="004D1B9E" w:rsidRPr="00081B51">
        <w:rPr>
          <w:rFonts w:ascii="Arial" w:hAnsi="Arial" w:cs="Arial"/>
          <w:sz w:val="24"/>
          <w:szCs w:val="24"/>
        </w:rPr>
        <w:t xml:space="preserve"> </w:t>
      </w:r>
      <w:r w:rsidR="00FF0425" w:rsidRPr="00081B51">
        <w:rPr>
          <w:rFonts w:ascii="Arial" w:hAnsi="Arial" w:cs="Arial"/>
          <w:sz w:val="24"/>
          <w:szCs w:val="24"/>
        </w:rPr>
        <w:t>his observations</w:t>
      </w:r>
      <w:r w:rsidR="004D1B9E" w:rsidRPr="00081B51">
        <w:rPr>
          <w:rFonts w:ascii="Arial" w:hAnsi="Arial" w:cs="Arial"/>
          <w:sz w:val="24"/>
          <w:szCs w:val="24"/>
        </w:rPr>
        <w:t xml:space="preserve"> from the time </w:t>
      </w:r>
      <w:r w:rsidR="00044FD9">
        <w:rPr>
          <w:rFonts w:ascii="Arial" w:hAnsi="Arial" w:cs="Arial"/>
          <w:sz w:val="24"/>
          <w:szCs w:val="24"/>
        </w:rPr>
        <w:t xml:space="preserve">the </w:t>
      </w:r>
      <w:r w:rsidR="004D1B9E" w:rsidRPr="00081B51">
        <w:rPr>
          <w:rFonts w:ascii="Arial" w:hAnsi="Arial" w:cs="Arial"/>
          <w:sz w:val="24"/>
          <w:szCs w:val="24"/>
        </w:rPr>
        <w:t xml:space="preserve">deceased and appellants </w:t>
      </w:r>
      <w:r w:rsidR="00456754" w:rsidRPr="009114B7">
        <w:rPr>
          <w:rFonts w:ascii="Arial" w:hAnsi="Arial" w:cs="Arial"/>
          <w:sz w:val="24"/>
          <w:szCs w:val="24"/>
        </w:rPr>
        <w:t>arrived a</w:t>
      </w:r>
      <w:r w:rsidR="004D1B9E" w:rsidRPr="009114B7">
        <w:rPr>
          <w:rFonts w:ascii="Arial" w:hAnsi="Arial" w:cs="Arial"/>
          <w:sz w:val="24"/>
          <w:szCs w:val="24"/>
        </w:rPr>
        <w:t xml:space="preserve">t </w:t>
      </w:r>
      <w:r w:rsidR="001F1AA2" w:rsidRPr="009114B7">
        <w:rPr>
          <w:rFonts w:ascii="Arial" w:hAnsi="Arial" w:cs="Arial"/>
          <w:sz w:val="24"/>
          <w:szCs w:val="24"/>
        </w:rPr>
        <w:t xml:space="preserve">the </w:t>
      </w:r>
      <w:r w:rsidR="004D1B9E" w:rsidRPr="009114B7">
        <w:rPr>
          <w:rFonts w:ascii="Arial" w:hAnsi="Arial" w:cs="Arial"/>
          <w:sz w:val="24"/>
          <w:szCs w:val="24"/>
        </w:rPr>
        <w:t>tavern</w:t>
      </w:r>
      <w:r w:rsidR="004D1B9E" w:rsidRPr="00081B51">
        <w:rPr>
          <w:rFonts w:ascii="Arial" w:hAnsi="Arial" w:cs="Arial"/>
          <w:sz w:val="24"/>
          <w:szCs w:val="24"/>
        </w:rPr>
        <w:t xml:space="preserve"> until </w:t>
      </w:r>
      <w:r w:rsidR="00044FD9">
        <w:rPr>
          <w:rFonts w:ascii="Arial" w:hAnsi="Arial" w:cs="Arial"/>
          <w:sz w:val="24"/>
          <w:szCs w:val="24"/>
        </w:rPr>
        <w:t>t</w:t>
      </w:r>
      <w:r w:rsidR="004D1B9E" w:rsidRPr="00081B51">
        <w:rPr>
          <w:rFonts w:ascii="Arial" w:hAnsi="Arial" w:cs="Arial"/>
          <w:sz w:val="24"/>
          <w:szCs w:val="24"/>
        </w:rPr>
        <w:t>he</w:t>
      </w:r>
      <w:r w:rsidR="00044FD9">
        <w:rPr>
          <w:rFonts w:ascii="Arial" w:hAnsi="Arial" w:cs="Arial"/>
          <w:sz w:val="24"/>
          <w:szCs w:val="24"/>
        </w:rPr>
        <w:t>y</w:t>
      </w:r>
      <w:r w:rsidR="004D1B9E" w:rsidRPr="00081B51">
        <w:rPr>
          <w:rFonts w:ascii="Arial" w:hAnsi="Arial" w:cs="Arial"/>
          <w:sz w:val="24"/>
          <w:szCs w:val="24"/>
        </w:rPr>
        <w:t xml:space="preserve"> left </w:t>
      </w:r>
      <w:r w:rsidR="00044FD9">
        <w:rPr>
          <w:rFonts w:ascii="Arial" w:hAnsi="Arial" w:cs="Arial"/>
          <w:sz w:val="24"/>
          <w:szCs w:val="24"/>
        </w:rPr>
        <w:t>its</w:t>
      </w:r>
      <w:r w:rsidR="004D1B9E" w:rsidRPr="00081B51">
        <w:rPr>
          <w:rFonts w:ascii="Arial" w:hAnsi="Arial" w:cs="Arial"/>
          <w:sz w:val="24"/>
          <w:szCs w:val="24"/>
        </w:rPr>
        <w:t xml:space="preserve"> vicinity</w:t>
      </w:r>
      <w:r w:rsidR="00044FD9">
        <w:rPr>
          <w:rFonts w:ascii="Arial" w:hAnsi="Arial" w:cs="Arial"/>
          <w:sz w:val="24"/>
          <w:szCs w:val="24"/>
        </w:rPr>
        <w:t xml:space="preserve"> and</w:t>
      </w:r>
      <w:r w:rsidR="004D1B9E" w:rsidRPr="00081B51">
        <w:rPr>
          <w:rFonts w:ascii="Arial" w:hAnsi="Arial" w:cs="Arial"/>
          <w:sz w:val="24"/>
          <w:szCs w:val="24"/>
        </w:rPr>
        <w:t xml:space="preserve"> the incidents</w:t>
      </w:r>
      <w:r w:rsidR="00044FD9">
        <w:rPr>
          <w:rFonts w:ascii="Arial" w:hAnsi="Arial" w:cs="Arial"/>
          <w:sz w:val="24"/>
          <w:szCs w:val="24"/>
        </w:rPr>
        <w:t xml:space="preserve"> he observed thereafter in the vicinity of the stadium</w:t>
      </w:r>
      <w:r w:rsidR="004D1B9E" w:rsidRPr="00081B51">
        <w:rPr>
          <w:rFonts w:ascii="Arial" w:hAnsi="Arial" w:cs="Arial"/>
          <w:sz w:val="24"/>
          <w:szCs w:val="24"/>
        </w:rPr>
        <w:t xml:space="preserve">. </w:t>
      </w:r>
    </w:p>
    <w:p w:rsidR="00AC793C" w:rsidRDefault="00AC793C" w:rsidP="009114B7">
      <w:pPr>
        <w:pStyle w:val="ListParagraph"/>
        <w:spacing w:line="480" w:lineRule="auto"/>
        <w:ind w:left="851" w:hanging="851"/>
        <w:jc w:val="both"/>
        <w:rPr>
          <w:rFonts w:ascii="Arial" w:hAnsi="Arial" w:cs="Arial"/>
          <w:sz w:val="24"/>
          <w:szCs w:val="24"/>
        </w:rPr>
      </w:pPr>
    </w:p>
    <w:p w:rsidR="00B86A3A" w:rsidRDefault="00FF0425"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On the issue of being </w:t>
      </w:r>
      <w:r w:rsidR="004D1B9E" w:rsidRPr="00081B51">
        <w:rPr>
          <w:rFonts w:ascii="Arial" w:hAnsi="Arial" w:cs="Arial"/>
          <w:sz w:val="24"/>
          <w:szCs w:val="24"/>
        </w:rPr>
        <w:t>under the influence of drugs</w:t>
      </w:r>
      <w:r w:rsidR="00044FD9">
        <w:rPr>
          <w:rFonts w:ascii="Arial" w:hAnsi="Arial" w:cs="Arial"/>
          <w:sz w:val="24"/>
          <w:szCs w:val="24"/>
        </w:rPr>
        <w:t xml:space="preserve">. It is apparent that even though </w:t>
      </w:r>
      <w:r w:rsidR="009114B7">
        <w:rPr>
          <w:rFonts w:ascii="Arial" w:hAnsi="Arial" w:cs="Arial"/>
          <w:sz w:val="24"/>
          <w:szCs w:val="24"/>
        </w:rPr>
        <w:t xml:space="preserve">he had smoked “tik” earlier, he was </w:t>
      </w:r>
      <w:r w:rsidR="004D1B9E" w:rsidRPr="00081B51">
        <w:rPr>
          <w:rFonts w:ascii="Arial" w:hAnsi="Arial" w:cs="Arial"/>
          <w:sz w:val="24"/>
          <w:szCs w:val="24"/>
        </w:rPr>
        <w:t xml:space="preserve">functional or </w:t>
      </w:r>
      <w:r w:rsidR="00E5146A" w:rsidRPr="00081B51">
        <w:rPr>
          <w:rFonts w:ascii="Arial" w:hAnsi="Arial" w:cs="Arial"/>
          <w:sz w:val="24"/>
          <w:szCs w:val="24"/>
        </w:rPr>
        <w:t>sobered</w:t>
      </w:r>
      <w:r w:rsidR="00044FD9">
        <w:rPr>
          <w:rFonts w:ascii="Arial" w:hAnsi="Arial" w:cs="Arial"/>
          <w:sz w:val="24"/>
          <w:szCs w:val="24"/>
        </w:rPr>
        <w:t xml:space="preserve"> up</w:t>
      </w:r>
      <w:r w:rsidR="00E5146A" w:rsidRPr="00081B51">
        <w:rPr>
          <w:rFonts w:ascii="Arial" w:hAnsi="Arial" w:cs="Arial"/>
          <w:sz w:val="24"/>
          <w:szCs w:val="24"/>
        </w:rPr>
        <w:t xml:space="preserve"> considering the detailed observations he gave </w:t>
      </w:r>
      <w:r w:rsidR="00044FD9">
        <w:rPr>
          <w:rFonts w:ascii="Arial" w:hAnsi="Arial" w:cs="Arial"/>
          <w:sz w:val="24"/>
          <w:szCs w:val="24"/>
        </w:rPr>
        <w:t>with regard to the</w:t>
      </w:r>
      <w:r w:rsidR="00E5146A" w:rsidRPr="00081B51">
        <w:rPr>
          <w:rFonts w:ascii="Arial" w:hAnsi="Arial" w:cs="Arial"/>
          <w:sz w:val="24"/>
          <w:szCs w:val="24"/>
        </w:rPr>
        <w:t xml:space="preserve"> </w:t>
      </w:r>
      <w:r w:rsidR="00044FD9">
        <w:rPr>
          <w:rFonts w:ascii="Arial" w:hAnsi="Arial" w:cs="Arial"/>
          <w:sz w:val="24"/>
          <w:szCs w:val="24"/>
        </w:rPr>
        <w:t xml:space="preserve">presence of the </w:t>
      </w:r>
      <w:r w:rsidR="00E5146A" w:rsidRPr="00081B51">
        <w:rPr>
          <w:rFonts w:ascii="Arial" w:hAnsi="Arial" w:cs="Arial"/>
          <w:sz w:val="24"/>
          <w:szCs w:val="24"/>
        </w:rPr>
        <w:t>appellants</w:t>
      </w:r>
      <w:r w:rsidR="0010004F">
        <w:rPr>
          <w:rFonts w:ascii="Arial" w:hAnsi="Arial" w:cs="Arial"/>
          <w:sz w:val="24"/>
          <w:szCs w:val="24"/>
        </w:rPr>
        <w:t xml:space="preserve">; the </w:t>
      </w:r>
      <w:r w:rsidR="00E5146A" w:rsidRPr="00081B51">
        <w:rPr>
          <w:rFonts w:ascii="Arial" w:hAnsi="Arial" w:cs="Arial"/>
          <w:sz w:val="24"/>
          <w:szCs w:val="24"/>
        </w:rPr>
        <w:t xml:space="preserve"> deceased and </w:t>
      </w:r>
      <w:r w:rsidR="0010004F">
        <w:rPr>
          <w:rFonts w:ascii="Arial" w:hAnsi="Arial" w:cs="Arial"/>
          <w:sz w:val="24"/>
          <w:szCs w:val="24"/>
        </w:rPr>
        <w:t xml:space="preserve">her </w:t>
      </w:r>
      <w:r w:rsidR="00E5146A" w:rsidRPr="00081B51">
        <w:rPr>
          <w:rFonts w:ascii="Arial" w:hAnsi="Arial" w:cs="Arial"/>
          <w:sz w:val="24"/>
          <w:szCs w:val="24"/>
        </w:rPr>
        <w:t>friends</w:t>
      </w:r>
      <w:r w:rsidR="0010004F">
        <w:rPr>
          <w:rFonts w:ascii="Arial" w:hAnsi="Arial" w:cs="Arial"/>
          <w:sz w:val="24"/>
          <w:szCs w:val="24"/>
        </w:rPr>
        <w:t xml:space="preserve"> at the tavern;</w:t>
      </w:r>
      <w:r w:rsidR="00E5146A" w:rsidRPr="00081B51">
        <w:rPr>
          <w:rFonts w:ascii="Arial" w:hAnsi="Arial" w:cs="Arial"/>
          <w:sz w:val="24"/>
          <w:szCs w:val="24"/>
        </w:rPr>
        <w:t xml:space="preserve"> as well the attack on the deceased </w:t>
      </w:r>
      <w:r w:rsidR="00E5146A" w:rsidRPr="00B86A3A">
        <w:rPr>
          <w:rFonts w:ascii="Arial" w:hAnsi="Arial" w:cs="Arial"/>
          <w:sz w:val="24"/>
          <w:szCs w:val="24"/>
        </w:rPr>
        <w:t>and his own reaction to the attack until he gave statements to the police.</w:t>
      </w:r>
    </w:p>
    <w:p w:rsidR="00414DCA" w:rsidRPr="00B86A3A" w:rsidRDefault="0010004F" w:rsidP="00DA51AD">
      <w:pPr>
        <w:pStyle w:val="ListParagraph"/>
        <w:numPr>
          <w:ilvl w:val="0"/>
          <w:numId w:val="11"/>
        </w:numPr>
        <w:spacing w:line="360" w:lineRule="auto"/>
        <w:ind w:left="851" w:hanging="851"/>
        <w:jc w:val="both"/>
        <w:rPr>
          <w:rFonts w:ascii="Arial" w:hAnsi="Arial" w:cs="Arial"/>
          <w:sz w:val="24"/>
          <w:szCs w:val="24"/>
        </w:rPr>
      </w:pPr>
      <w:r w:rsidRPr="00B86A3A">
        <w:rPr>
          <w:rFonts w:ascii="Arial" w:hAnsi="Arial" w:cs="Arial"/>
          <w:sz w:val="24"/>
          <w:szCs w:val="24"/>
        </w:rPr>
        <w:lastRenderedPageBreak/>
        <w:t xml:space="preserve">It is also so that Mr </w:t>
      </w:r>
      <w:r w:rsidR="00F629FF" w:rsidRPr="00B86A3A">
        <w:rPr>
          <w:rFonts w:ascii="Arial" w:hAnsi="Arial" w:cs="Arial"/>
          <w:sz w:val="24"/>
          <w:szCs w:val="24"/>
        </w:rPr>
        <w:t>Diamond gave evidence and explained how and why he gave two different police statement</w:t>
      </w:r>
      <w:r w:rsidR="00E36988" w:rsidRPr="00B86A3A">
        <w:rPr>
          <w:rFonts w:ascii="Arial" w:hAnsi="Arial" w:cs="Arial"/>
          <w:sz w:val="24"/>
          <w:szCs w:val="24"/>
        </w:rPr>
        <w:t xml:space="preserve">s. The </w:t>
      </w:r>
      <w:r w:rsidRPr="00B86A3A">
        <w:rPr>
          <w:rFonts w:ascii="Arial" w:hAnsi="Arial" w:cs="Arial"/>
          <w:sz w:val="24"/>
          <w:szCs w:val="24"/>
        </w:rPr>
        <w:t xml:space="preserve">main </w:t>
      </w:r>
      <w:r w:rsidR="00E36988" w:rsidRPr="00B86A3A">
        <w:rPr>
          <w:rFonts w:ascii="Arial" w:hAnsi="Arial" w:cs="Arial"/>
          <w:sz w:val="24"/>
          <w:szCs w:val="24"/>
        </w:rPr>
        <w:t>difference was</w:t>
      </w:r>
      <w:r w:rsidR="00F629FF" w:rsidRPr="00B86A3A">
        <w:rPr>
          <w:rFonts w:ascii="Arial" w:hAnsi="Arial" w:cs="Arial"/>
          <w:sz w:val="24"/>
          <w:szCs w:val="24"/>
        </w:rPr>
        <w:t xml:space="preserve"> on the identity of the persons that a</w:t>
      </w:r>
      <w:r w:rsidR="00E36988" w:rsidRPr="00B86A3A">
        <w:rPr>
          <w:rFonts w:ascii="Arial" w:hAnsi="Arial" w:cs="Arial"/>
          <w:sz w:val="24"/>
          <w:szCs w:val="24"/>
        </w:rPr>
        <w:t xml:space="preserve">ttacked and killed the deceased. </w:t>
      </w:r>
      <w:r w:rsidRPr="00B86A3A">
        <w:rPr>
          <w:rFonts w:ascii="Arial" w:hAnsi="Arial" w:cs="Arial"/>
          <w:sz w:val="24"/>
          <w:szCs w:val="24"/>
        </w:rPr>
        <w:t xml:space="preserve">He testified that at the time he made the first statement, he was </w:t>
      </w:r>
      <w:r w:rsidR="00F629FF" w:rsidRPr="00B86A3A">
        <w:rPr>
          <w:rFonts w:ascii="Arial" w:hAnsi="Arial" w:cs="Arial"/>
          <w:sz w:val="24"/>
          <w:szCs w:val="24"/>
        </w:rPr>
        <w:t>fear</w:t>
      </w:r>
      <w:r w:rsidRPr="00B86A3A">
        <w:rPr>
          <w:rFonts w:ascii="Arial" w:hAnsi="Arial" w:cs="Arial"/>
          <w:sz w:val="24"/>
          <w:szCs w:val="24"/>
        </w:rPr>
        <w:t>ful</w:t>
      </w:r>
      <w:r w:rsidR="00F629FF" w:rsidRPr="00B86A3A">
        <w:rPr>
          <w:rFonts w:ascii="Arial" w:hAnsi="Arial" w:cs="Arial"/>
          <w:sz w:val="24"/>
          <w:szCs w:val="24"/>
        </w:rPr>
        <w:t xml:space="preserve"> for his life and was also threatened by </w:t>
      </w:r>
      <w:r w:rsidRPr="00B86A3A">
        <w:rPr>
          <w:rFonts w:ascii="Arial" w:hAnsi="Arial" w:cs="Arial"/>
          <w:sz w:val="24"/>
          <w:szCs w:val="24"/>
        </w:rPr>
        <w:t xml:space="preserve">the second </w:t>
      </w:r>
      <w:r w:rsidR="00F629FF" w:rsidRPr="00B86A3A">
        <w:rPr>
          <w:rFonts w:ascii="Arial" w:hAnsi="Arial" w:cs="Arial"/>
          <w:sz w:val="24"/>
          <w:szCs w:val="24"/>
        </w:rPr>
        <w:t>appellant</w:t>
      </w:r>
      <w:r w:rsidRPr="00B86A3A">
        <w:rPr>
          <w:rFonts w:ascii="Arial" w:hAnsi="Arial" w:cs="Arial"/>
          <w:sz w:val="24"/>
          <w:szCs w:val="24"/>
        </w:rPr>
        <w:t>’s</w:t>
      </w:r>
      <w:r w:rsidR="00F629FF" w:rsidRPr="00B86A3A">
        <w:rPr>
          <w:rFonts w:ascii="Arial" w:hAnsi="Arial" w:cs="Arial"/>
          <w:sz w:val="24"/>
          <w:szCs w:val="24"/>
        </w:rPr>
        <w:t xml:space="preserve"> friends.</w:t>
      </w:r>
      <w:r w:rsidRPr="00B86A3A">
        <w:rPr>
          <w:rFonts w:ascii="Arial" w:hAnsi="Arial" w:cs="Arial"/>
          <w:sz w:val="24"/>
          <w:szCs w:val="24"/>
        </w:rPr>
        <w:t xml:space="preserve"> This evidence was not seriously or contested at all. </w:t>
      </w:r>
      <w:r w:rsidR="00F629FF" w:rsidRPr="00B86A3A">
        <w:rPr>
          <w:rFonts w:ascii="Arial" w:hAnsi="Arial" w:cs="Arial"/>
          <w:sz w:val="24"/>
          <w:szCs w:val="24"/>
        </w:rPr>
        <w:t xml:space="preserve"> </w:t>
      </w:r>
      <w:r w:rsidRPr="00B86A3A">
        <w:rPr>
          <w:rFonts w:ascii="Arial" w:hAnsi="Arial" w:cs="Arial"/>
          <w:sz w:val="24"/>
          <w:szCs w:val="24"/>
        </w:rPr>
        <w:t>The foregoing notwithstanding, h</w:t>
      </w:r>
      <w:r w:rsidR="00F629FF" w:rsidRPr="00B86A3A">
        <w:rPr>
          <w:rFonts w:ascii="Arial" w:hAnsi="Arial" w:cs="Arial"/>
          <w:sz w:val="24"/>
          <w:szCs w:val="24"/>
        </w:rPr>
        <w:t>e still made the second statement</w:t>
      </w:r>
      <w:r w:rsidR="00414DCA" w:rsidRPr="00B86A3A">
        <w:rPr>
          <w:rFonts w:ascii="Arial" w:hAnsi="Arial" w:cs="Arial"/>
          <w:sz w:val="24"/>
          <w:szCs w:val="24"/>
        </w:rPr>
        <w:t xml:space="preserve"> when the investigating </w:t>
      </w:r>
      <w:r w:rsidR="00456754" w:rsidRPr="003119FD">
        <w:rPr>
          <w:rFonts w:ascii="Arial" w:hAnsi="Arial" w:cs="Arial"/>
          <w:sz w:val="24"/>
          <w:szCs w:val="24"/>
        </w:rPr>
        <w:t xml:space="preserve">officer </w:t>
      </w:r>
      <w:r w:rsidR="00414DCA" w:rsidRPr="003119FD">
        <w:rPr>
          <w:rFonts w:ascii="Arial" w:hAnsi="Arial" w:cs="Arial"/>
          <w:sz w:val="24"/>
          <w:szCs w:val="24"/>
        </w:rPr>
        <w:t>came</w:t>
      </w:r>
      <w:r w:rsidR="00414DCA" w:rsidRPr="00B86A3A">
        <w:rPr>
          <w:rFonts w:ascii="Arial" w:hAnsi="Arial" w:cs="Arial"/>
          <w:sz w:val="24"/>
          <w:szCs w:val="24"/>
        </w:rPr>
        <w:t xml:space="preserve"> back to him for further investigation. He then felt safe to tell the whole truth because it was years after the incident coupled with the fact that </w:t>
      </w:r>
      <w:r w:rsidR="00634025" w:rsidRPr="00B86A3A">
        <w:rPr>
          <w:rFonts w:ascii="Arial" w:hAnsi="Arial" w:cs="Arial"/>
          <w:sz w:val="24"/>
          <w:szCs w:val="24"/>
        </w:rPr>
        <w:t>he had not see</w:t>
      </w:r>
      <w:r w:rsidR="00414DCA" w:rsidRPr="00B86A3A">
        <w:rPr>
          <w:rFonts w:ascii="Arial" w:hAnsi="Arial" w:cs="Arial"/>
          <w:sz w:val="24"/>
          <w:szCs w:val="24"/>
        </w:rPr>
        <w:t>n the</w:t>
      </w:r>
      <w:r w:rsidR="00634025" w:rsidRPr="00B86A3A">
        <w:rPr>
          <w:rFonts w:ascii="Arial" w:hAnsi="Arial" w:cs="Arial"/>
          <w:sz w:val="24"/>
          <w:szCs w:val="24"/>
        </w:rPr>
        <w:t xml:space="preserve"> perpetrators around anymore. </w:t>
      </w:r>
      <w:r w:rsidR="00414DCA" w:rsidRPr="00B86A3A">
        <w:rPr>
          <w:rFonts w:ascii="Arial" w:hAnsi="Arial" w:cs="Arial"/>
          <w:sz w:val="24"/>
          <w:szCs w:val="24"/>
        </w:rPr>
        <w:t xml:space="preserve">  </w:t>
      </w:r>
    </w:p>
    <w:p w:rsidR="00414DCA" w:rsidRPr="00E93488" w:rsidRDefault="00414DCA" w:rsidP="00081B51">
      <w:pPr>
        <w:pStyle w:val="ListParagraph"/>
        <w:spacing w:line="360" w:lineRule="auto"/>
        <w:ind w:left="851" w:hanging="851"/>
        <w:jc w:val="both"/>
        <w:rPr>
          <w:rFonts w:ascii="Arial" w:hAnsi="Arial" w:cs="Arial"/>
          <w:sz w:val="24"/>
          <w:szCs w:val="24"/>
        </w:rPr>
      </w:pPr>
    </w:p>
    <w:p w:rsidR="00AC793C" w:rsidRPr="00081B51" w:rsidRDefault="00F629FF"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The evidence of Warrant Officer Venter as the investigating officer was that the community did not want to get involved in</w:t>
      </w:r>
      <w:r w:rsidR="008A524C" w:rsidRPr="00081B51">
        <w:rPr>
          <w:rFonts w:ascii="Arial" w:hAnsi="Arial" w:cs="Arial"/>
          <w:sz w:val="24"/>
          <w:szCs w:val="24"/>
        </w:rPr>
        <w:t xml:space="preserve"> such matters out of </w:t>
      </w:r>
      <w:r w:rsidRPr="00081B51">
        <w:rPr>
          <w:rFonts w:ascii="Arial" w:hAnsi="Arial" w:cs="Arial"/>
          <w:sz w:val="24"/>
          <w:szCs w:val="24"/>
        </w:rPr>
        <w:t xml:space="preserve">fear for their lives. Investigations sent him back to </w:t>
      </w:r>
      <w:r w:rsidR="00634025">
        <w:rPr>
          <w:rFonts w:ascii="Arial" w:hAnsi="Arial" w:cs="Arial"/>
          <w:sz w:val="24"/>
          <w:szCs w:val="24"/>
        </w:rPr>
        <w:t>Mr</w:t>
      </w:r>
      <w:r w:rsidRPr="00081B51">
        <w:rPr>
          <w:rFonts w:ascii="Arial" w:hAnsi="Arial" w:cs="Arial"/>
          <w:sz w:val="24"/>
          <w:szCs w:val="24"/>
        </w:rPr>
        <w:t xml:space="preserve"> Diamond resulting in the 2018 statement that led to the arrest and trial of the appellants.</w:t>
      </w:r>
    </w:p>
    <w:p w:rsidR="00AC793C" w:rsidRDefault="00AC793C" w:rsidP="00081B51">
      <w:pPr>
        <w:pStyle w:val="ListParagraph"/>
        <w:spacing w:line="360" w:lineRule="auto"/>
        <w:ind w:left="851" w:hanging="851"/>
        <w:jc w:val="both"/>
        <w:rPr>
          <w:rFonts w:ascii="Arial" w:hAnsi="Arial" w:cs="Arial"/>
          <w:sz w:val="24"/>
          <w:szCs w:val="24"/>
        </w:rPr>
      </w:pPr>
    </w:p>
    <w:p w:rsidR="00634025" w:rsidRDefault="008A524C"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t xml:space="preserve">Messrs Hendriks and Morwaki testified </w:t>
      </w:r>
      <w:r w:rsidR="00634025">
        <w:rPr>
          <w:rFonts w:ascii="Arial" w:hAnsi="Arial" w:cs="Arial"/>
          <w:sz w:val="24"/>
          <w:szCs w:val="24"/>
        </w:rPr>
        <w:t>with regard to</w:t>
      </w:r>
      <w:r w:rsidRPr="00D625F6">
        <w:rPr>
          <w:rFonts w:ascii="Arial" w:hAnsi="Arial" w:cs="Arial"/>
          <w:sz w:val="24"/>
          <w:szCs w:val="24"/>
        </w:rPr>
        <w:t xml:space="preserve"> their encounter and content of conversation with </w:t>
      </w:r>
      <w:r w:rsidR="00634025">
        <w:rPr>
          <w:rFonts w:ascii="Arial" w:hAnsi="Arial" w:cs="Arial"/>
          <w:sz w:val="24"/>
          <w:szCs w:val="24"/>
        </w:rPr>
        <w:t xml:space="preserve">the first </w:t>
      </w:r>
      <w:r w:rsidRPr="00D625F6">
        <w:rPr>
          <w:rFonts w:ascii="Arial" w:hAnsi="Arial" w:cs="Arial"/>
          <w:sz w:val="24"/>
          <w:szCs w:val="24"/>
        </w:rPr>
        <w:t>appellant. Mrs Springbok</w:t>
      </w:r>
      <w:r w:rsidR="00634025">
        <w:rPr>
          <w:rFonts w:ascii="Arial" w:hAnsi="Arial" w:cs="Arial"/>
          <w:sz w:val="24"/>
          <w:szCs w:val="24"/>
        </w:rPr>
        <w:t xml:space="preserve">, for her own part, </w:t>
      </w:r>
      <w:r w:rsidRPr="00D625F6">
        <w:rPr>
          <w:rFonts w:ascii="Arial" w:hAnsi="Arial" w:cs="Arial"/>
          <w:sz w:val="24"/>
          <w:szCs w:val="24"/>
        </w:rPr>
        <w:t>also</w:t>
      </w:r>
      <w:r w:rsidR="00634025">
        <w:rPr>
          <w:rFonts w:ascii="Arial" w:hAnsi="Arial" w:cs="Arial"/>
          <w:sz w:val="24"/>
          <w:szCs w:val="24"/>
        </w:rPr>
        <w:t xml:space="preserve"> testified uncontroverted that she</w:t>
      </w:r>
      <w:r w:rsidRPr="00D625F6">
        <w:rPr>
          <w:rFonts w:ascii="Arial" w:hAnsi="Arial" w:cs="Arial"/>
          <w:sz w:val="24"/>
          <w:szCs w:val="24"/>
        </w:rPr>
        <w:t xml:space="preserve"> had two different encounters wit</w:t>
      </w:r>
      <w:r w:rsidR="00E36988" w:rsidRPr="00D625F6">
        <w:rPr>
          <w:rFonts w:ascii="Arial" w:hAnsi="Arial" w:cs="Arial"/>
          <w:sz w:val="24"/>
          <w:szCs w:val="24"/>
        </w:rPr>
        <w:t xml:space="preserve">h </w:t>
      </w:r>
      <w:r w:rsidR="00634025">
        <w:rPr>
          <w:rFonts w:ascii="Arial" w:hAnsi="Arial" w:cs="Arial"/>
          <w:sz w:val="24"/>
          <w:szCs w:val="24"/>
        </w:rPr>
        <w:t xml:space="preserve">the third </w:t>
      </w:r>
      <w:r w:rsidR="00E36988" w:rsidRPr="00D625F6">
        <w:rPr>
          <w:rFonts w:ascii="Arial" w:hAnsi="Arial" w:cs="Arial"/>
          <w:sz w:val="24"/>
          <w:szCs w:val="24"/>
        </w:rPr>
        <w:t>appellant</w:t>
      </w:r>
      <w:r w:rsidR="00634025">
        <w:rPr>
          <w:rFonts w:ascii="Arial" w:hAnsi="Arial" w:cs="Arial"/>
          <w:sz w:val="24"/>
          <w:szCs w:val="24"/>
        </w:rPr>
        <w:t xml:space="preserve">. First, how the third appellant </w:t>
      </w:r>
      <w:r w:rsidRPr="00D625F6">
        <w:rPr>
          <w:rFonts w:ascii="Arial" w:hAnsi="Arial" w:cs="Arial"/>
          <w:sz w:val="24"/>
          <w:szCs w:val="24"/>
        </w:rPr>
        <w:t>sold</w:t>
      </w:r>
      <w:r w:rsidR="00634025">
        <w:rPr>
          <w:rFonts w:ascii="Arial" w:hAnsi="Arial" w:cs="Arial"/>
          <w:sz w:val="24"/>
          <w:szCs w:val="24"/>
        </w:rPr>
        <w:t xml:space="preserve"> the</w:t>
      </w:r>
      <w:r w:rsidRPr="00D625F6">
        <w:rPr>
          <w:rFonts w:ascii="Arial" w:hAnsi="Arial" w:cs="Arial"/>
          <w:sz w:val="24"/>
          <w:szCs w:val="24"/>
        </w:rPr>
        <w:t xml:space="preserve"> boots described in the trial evidence as belonging to the deceased </w:t>
      </w:r>
      <w:r w:rsidR="00634025">
        <w:rPr>
          <w:rFonts w:ascii="Arial" w:hAnsi="Arial" w:cs="Arial"/>
          <w:sz w:val="24"/>
          <w:szCs w:val="24"/>
        </w:rPr>
        <w:t xml:space="preserve">and second, </w:t>
      </w:r>
      <w:r w:rsidRPr="00D625F6">
        <w:rPr>
          <w:rFonts w:ascii="Arial" w:hAnsi="Arial" w:cs="Arial"/>
          <w:sz w:val="24"/>
          <w:szCs w:val="24"/>
        </w:rPr>
        <w:t xml:space="preserve">when he came to talk about the murder and how </w:t>
      </w:r>
      <w:r w:rsidR="00634025">
        <w:rPr>
          <w:rFonts w:ascii="Arial" w:hAnsi="Arial" w:cs="Arial"/>
          <w:sz w:val="24"/>
          <w:szCs w:val="24"/>
        </w:rPr>
        <w:t xml:space="preserve">the second </w:t>
      </w:r>
      <w:r w:rsidRPr="00D625F6">
        <w:rPr>
          <w:rFonts w:ascii="Arial" w:hAnsi="Arial" w:cs="Arial"/>
          <w:sz w:val="24"/>
          <w:szCs w:val="24"/>
        </w:rPr>
        <w:t xml:space="preserve">appellant and others </w:t>
      </w:r>
      <w:r w:rsidR="003119FD" w:rsidRPr="003119FD">
        <w:rPr>
          <w:rFonts w:ascii="Arial" w:hAnsi="Arial" w:cs="Arial"/>
          <w:sz w:val="24"/>
          <w:szCs w:val="24"/>
        </w:rPr>
        <w:t xml:space="preserve">took </w:t>
      </w:r>
      <w:r w:rsidR="00B86A3A" w:rsidRPr="003119FD">
        <w:rPr>
          <w:rFonts w:ascii="Arial" w:hAnsi="Arial" w:cs="Arial"/>
          <w:sz w:val="24"/>
          <w:szCs w:val="24"/>
        </w:rPr>
        <w:t>the</w:t>
      </w:r>
      <w:r w:rsidRPr="00D625F6">
        <w:rPr>
          <w:rFonts w:ascii="Arial" w:hAnsi="Arial" w:cs="Arial"/>
          <w:sz w:val="24"/>
          <w:szCs w:val="24"/>
        </w:rPr>
        <w:t xml:space="preserve"> deceased from him. </w:t>
      </w:r>
    </w:p>
    <w:p w:rsidR="00634025" w:rsidRDefault="00634025" w:rsidP="00081B51">
      <w:pPr>
        <w:pStyle w:val="ListParagraph"/>
        <w:spacing w:line="360" w:lineRule="auto"/>
        <w:ind w:left="851" w:hanging="851"/>
        <w:jc w:val="both"/>
        <w:rPr>
          <w:rFonts w:ascii="Arial" w:hAnsi="Arial" w:cs="Arial"/>
          <w:sz w:val="24"/>
          <w:szCs w:val="24"/>
        </w:rPr>
      </w:pPr>
    </w:p>
    <w:p w:rsidR="00B971B4" w:rsidRDefault="008A524C"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t>Mr Booi Geswind</w:t>
      </w:r>
      <w:r w:rsidR="00634025">
        <w:rPr>
          <w:rFonts w:ascii="Arial" w:hAnsi="Arial" w:cs="Arial"/>
          <w:sz w:val="24"/>
          <w:szCs w:val="24"/>
        </w:rPr>
        <w:t>, for his own part</w:t>
      </w:r>
      <w:r w:rsidR="00BE71F2">
        <w:rPr>
          <w:rFonts w:ascii="Arial" w:hAnsi="Arial" w:cs="Arial"/>
          <w:sz w:val="24"/>
          <w:szCs w:val="24"/>
        </w:rPr>
        <w:t>,</w:t>
      </w:r>
      <w:r w:rsidR="00634025">
        <w:rPr>
          <w:rFonts w:ascii="Arial" w:hAnsi="Arial" w:cs="Arial"/>
          <w:sz w:val="24"/>
          <w:szCs w:val="24"/>
        </w:rPr>
        <w:t xml:space="preserve"> also</w:t>
      </w:r>
      <w:r w:rsidRPr="00D625F6">
        <w:rPr>
          <w:rFonts w:ascii="Arial" w:hAnsi="Arial" w:cs="Arial"/>
          <w:sz w:val="24"/>
          <w:szCs w:val="24"/>
        </w:rPr>
        <w:t xml:space="preserve"> </w:t>
      </w:r>
      <w:r w:rsidRPr="003119FD">
        <w:rPr>
          <w:rFonts w:ascii="Arial" w:hAnsi="Arial" w:cs="Arial"/>
          <w:sz w:val="24"/>
          <w:szCs w:val="24"/>
        </w:rPr>
        <w:t>placed</w:t>
      </w:r>
      <w:r w:rsidR="00634025" w:rsidRPr="003119FD">
        <w:rPr>
          <w:rFonts w:ascii="Arial" w:hAnsi="Arial" w:cs="Arial"/>
          <w:sz w:val="24"/>
          <w:szCs w:val="24"/>
        </w:rPr>
        <w:t xml:space="preserve"> the third </w:t>
      </w:r>
      <w:r w:rsidRPr="003119FD">
        <w:rPr>
          <w:rFonts w:ascii="Arial" w:hAnsi="Arial" w:cs="Arial"/>
          <w:sz w:val="24"/>
          <w:szCs w:val="24"/>
        </w:rPr>
        <w:t>appellant</w:t>
      </w:r>
      <w:r w:rsidR="001F1AA2" w:rsidRPr="003119FD">
        <w:rPr>
          <w:rFonts w:ascii="Arial" w:hAnsi="Arial" w:cs="Arial"/>
          <w:sz w:val="24"/>
          <w:szCs w:val="24"/>
        </w:rPr>
        <w:t xml:space="preserve">, being </w:t>
      </w:r>
      <w:r w:rsidRPr="003119FD">
        <w:rPr>
          <w:rFonts w:ascii="Arial" w:hAnsi="Arial" w:cs="Arial"/>
          <w:sz w:val="24"/>
          <w:szCs w:val="24"/>
        </w:rPr>
        <w:t>his uncle</w:t>
      </w:r>
      <w:r w:rsidR="001F1AA2" w:rsidRPr="003119FD">
        <w:rPr>
          <w:rFonts w:ascii="Arial" w:hAnsi="Arial" w:cs="Arial"/>
          <w:sz w:val="24"/>
          <w:szCs w:val="24"/>
        </w:rPr>
        <w:t xml:space="preserve">, </w:t>
      </w:r>
      <w:r w:rsidRPr="003119FD">
        <w:rPr>
          <w:rFonts w:ascii="Arial" w:hAnsi="Arial" w:cs="Arial"/>
          <w:sz w:val="24"/>
          <w:szCs w:val="24"/>
        </w:rPr>
        <w:t xml:space="preserve">himself and the Springbok couple </w:t>
      </w:r>
      <w:r w:rsidR="00456754" w:rsidRPr="003119FD">
        <w:rPr>
          <w:rFonts w:ascii="Arial" w:hAnsi="Arial" w:cs="Arial"/>
          <w:sz w:val="24"/>
          <w:szCs w:val="24"/>
        </w:rPr>
        <w:t>together</w:t>
      </w:r>
      <w:r w:rsidR="00456754">
        <w:rPr>
          <w:rFonts w:ascii="Arial" w:hAnsi="Arial" w:cs="Arial"/>
          <w:sz w:val="24"/>
          <w:szCs w:val="24"/>
        </w:rPr>
        <w:t xml:space="preserve"> </w:t>
      </w:r>
      <w:r w:rsidRPr="00D625F6">
        <w:rPr>
          <w:rFonts w:ascii="Arial" w:hAnsi="Arial" w:cs="Arial"/>
          <w:sz w:val="24"/>
          <w:szCs w:val="24"/>
        </w:rPr>
        <w:t xml:space="preserve">around </w:t>
      </w:r>
      <w:r w:rsidR="00634025">
        <w:rPr>
          <w:rFonts w:ascii="Arial" w:hAnsi="Arial" w:cs="Arial"/>
          <w:sz w:val="24"/>
          <w:szCs w:val="24"/>
        </w:rPr>
        <w:t xml:space="preserve">the </w:t>
      </w:r>
      <w:r w:rsidRPr="00D625F6">
        <w:rPr>
          <w:rFonts w:ascii="Arial" w:hAnsi="Arial" w:cs="Arial"/>
          <w:sz w:val="24"/>
          <w:szCs w:val="24"/>
        </w:rPr>
        <w:t xml:space="preserve">same day or period when the incidents as per evidence occurred. </w:t>
      </w:r>
      <w:r w:rsidRPr="00081B51">
        <w:rPr>
          <w:rFonts w:ascii="Arial" w:hAnsi="Arial" w:cs="Arial"/>
          <w:sz w:val="24"/>
          <w:szCs w:val="24"/>
        </w:rPr>
        <w:t xml:space="preserve">It is therefore not only the evidence of </w:t>
      </w:r>
      <w:r w:rsidR="00634025" w:rsidRPr="00081B51">
        <w:rPr>
          <w:rFonts w:ascii="Arial" w:hAnsi="Arial" w:cs="Arial"/>
          <w:sz w:val="24"/>
          <w:szCs w:val="24"/>
        </w:rPr>
        <w:t>Mr</w:t>
      </w:r>
      <w:r w:rsidRPr="00081B51">
        <w:rPr>
          <w:rFonts w:ascii="Arial" w:hAnsi="Arial" w:cs="Arial"/>
          <w:sz w:val="24"/>
          <w:szCs w:val="24"/>
        </w:rPr>
        <w:t xml:space="preserve"> Diamond that was and could</w:t>
      </w:r>
      <w:r w:rsidR="00634025" w:rsidRPr="00081B51">
        <w:rPr>
          <w:rFonts w:ascii="Arial" w:hAnsi="Arial" w:cs="Arial"/>
          <w:sz w:val="24"/>
          <w:szCs w:val="24"/>
        </w:rPr>
        <w:t xml:space="preserve"> be</w:t>
      </w:r>
      <w:r w:rsidRPr="00081B51">
        <w:rPr>
          <w:rFonts w:ascii="Arial" w:hAnsi="Arial" w:cs="Arial"/>
          <w:sz w:val="24"/>
          <w:szCs w:val="24"/>
        </w:rPr>
        <w:t xml:space="preserve"> considered</w:t>
      </w:r>
      <w:r w:rsidR="00BE71F2" w:rsidRPr="00081B51">
        <w:rPr>
          <w:rFonts w:ascii="Arial" w:hAnsi="Arial" w:cs="Arial"/>
          <w:sz w:val="24"/>
          <w:szCs w:val="24"/>
        </w:rPr>
        <w:t>,</w:t>
      </w:r>
      <w:r w:rsidRPr="00081B51">
        <w:rPr>
          <w:rFonts w:ascii="Arial" w:hAnsi="Arial" w:cs="Arial"/>
          <w:sz w:val="24"/>
          <w:szCs w:val="24"/>
        </w:rPr>
        <w:t xml:space="preserve"> but a trail of events and evidence that </w:t>
      </w:r>
      <w:r w:rsidR="00BE71F2" w:rsidRPr="00081B51">
        <w:rPr>
          <w:rFonts w:ascii="Arial" w:hAnsi="Arial" w:cs="Arial"/>
          <w:sz w:val="24"/>
          <w:szCs w:val="24"/>
        </w:rPr>
        <w:t xml:space="preserve">linked </w:t>
      </w:r>
      <w:r w:rsidRPr="00081B51">
        <w:rPr>
          <w:rFonts w:ascii="Arial" w:hAnsi="Arial" w:cs="Arial"/>
          <w:sz w:val="24"/>
          <w:szCs w:val="24"/>
        </w:rPr>
        <w:t>the witness</w:t>
      </w:r>
      <w:r w:rsidR="00BE71F2" w:rsidRPr="00081B51">
        <w:rPr>
          <w:rFonts w:ascii="Arial" w:hAnsi="Arial" w:cs="Arial"/>
          <w:sz w:val="24"/>
          <w:szCs w:val="24"/>
        </w:rPr>
        <w:t>, Mr</w:t>
      </w:r>
      <w:r w:rsidRPr="00081B51">
        <w:rPr>
          <w:rFonts w:ascii="Arial" w:hAnsi="Arial" w:cs="Arial"/>
          <w:sz w:val="24"/>
          <w:szCs w:val="24"/>
        </w:rPr>
        <w:t xml:space="preserve"> Diamond and the </w:t>
      </w:r>
      <w:r w:rsidR="00BE71F2" w:rsidRPr="00081B51">
        <w:rPr>
          <w:rFonts w:ascii="Arial" w:hAnsi="Arial" w:cs="Arial"/>
          <w:sz w:val="24"/>
          <w:szCs w:val="24"/>
        </w:rPr>
        <w:t>a</w:t>
      </w:r>
      <w:r w:rsidRPr="00081B51">
        <w:rPr>
          <w:rFonts w:ascii="Arial" w:hAnsi="Arial" w:cs="Arial"/>
          <w:sz w:val="24"/>
          <w:szCs w:val="24"/>
        </w:rPr>
        <w:t>ppellants with the incident.</w:t>
      </w:r>
    </w:p>
    <w:p w:rsidR="00DA51AD" w:rsidRPr="00DA51AD" w:rsidRDefault="00DA51AD" w:rsidP="00DA51AD">
      <w:pPr>
        <w:pStyle w:val="ListParagraph"/>
        <w:rPr>
          <w:rFonts w:ascii="Arial" w:hAnsi="Arial" w:cs="Arial"/>
          <w:sz w:val="24"/>
          <w:szCs w:val="24"/>
        </w:rPr>
      </w:pPr>
    </w:p>
    <w:p w:rsidR="00DA51AD" w:rsidRPr="00081B51" w:rsidRDefault="00DA51AD" w:rsidP="00DA51AD">
      <w:pPr>
        <w:pStyle w:val="ListParagraph"/>
        <w:spacing w:line="360" w:lineRule="auto"/>
        <w:ind w:left="851"/>
        <w:jc w:val="both"/>
        <w:rPr>
          <w:rFonts w:ascii="Arial" w:hAnsi="Arial" w:cs="Arial"/>
          <w:sz w:val="24"/>
          <w:szCs w:val="24"/>
        </w:rPr>
      </w:pPr>
    </w:p>
    <w:p w:rsidR="00BC4661" w:rsidRPr="00081B51" w:rsidRDefault="00B971B4"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lastRenderedPageBreak/>
        <w:t xml:space="preserve">In </w:t>
      </w:r>
      <w:r w:rsidRPr="00081B51">
        <w:rPr>
          <w:rFonts w:ascii="Arial" w:hAnsi="Arial" w:cs="Arial"/>
          <w:i/>
          <w:sz w:val="24"/>
          <w:szCs w:val="24"/>
        </w:rPr>
        <w:t>Abdullah v S</w:t>
      </w:r>
      <w:r w:rsidR="00456754">
        <w:rPr>
          <w:rStyle w:val="FootnoteReference"/>
          <w:rFonts w:ascii="Arial" w:hAnsi="Arial" w:cs="Arial"/>
          <w:i/>
          <w:sz w:val="24"/>
          <w:szCs w:val="24"/>
        </w:rPr>
        <w:footnoteReference w:id="7"/>
      </w:r>
      <w:r w:rsidRPr="00D625F6">
        <w:rPr>
          <w:rFonts w:ascii="Arial" w:hAnsi="Arial" w:cs="Arial"/>
          <w:sz w:val="24"/>
          <w:szCs w:val="24"/>
        </w:rPr>
        <w:t xml:space="preserve">, the court found it understandable in the circumstances of the case where the witness </w:t>
      </w:r>
      <w:r w:rsidRPr="003119FD">
        <w:rPr>
          <w:rFonts w:ascii="Arial" w:hAnsi="Arial" w:cs="Arial"/>
          <w:sz w:val="24"/>
          <w:szCs w:val="24"/>
        </w:rPr>
        <w:t xml:space="preserve">made </w:t>
      </w:r>
      <w:r w:rsidR="00456754" w:rsidRPr="003119FD">
        <w:rPr>
          <w:rFonts w:ascii="Arial" w:hAnsi="Arial" w:cs="Arial"/>
          <w:sz w:val="24"/>
          <w:szCs w:val="24"/>
        </w:rPr>
        <w:t xml:space="preserve">a </w:t>
      </w:r>
      <w:r w:rsidRPr="003119FD">
        <w:rPr>
          <w:rFonts w:ascii="Arial" w:hAnsi="Arial" w:cs="Arial"/>
          <w:sz w:val="24"/>
          <w:szCs w:val="24"/>
        </w:rPr>
        <w:t>statement</w:t>
      </w:r>
      <w:r w:rsidRPr="00D625F6">
        <w:rPr>
          <w:rFonts w:ascii="Arial" w:hAnsi="Arial" w:cs="Arial"/>
          <w:sz w:val="24"/>
          <w:szCs w:val="24"/>
        </w:rPr>
        <w:t xml:space="preserve"> to the police 19 days after the incident of murder that involved his deceased father after he had been assured by his uncle that he will be safe and could trust Colonel Kinnear in the SAPS</w:t>
      </w:r>
      <w:r w:rsidR="00BC4661">
        <w:rPr>
          <w:rFonts w:ascii="Arial" w:hAnsi="Arial" w:cs="Arial"/>
          <w:sz w:val="24"/>
          <w:szCs w:val="24"/>
        </w:rPr>
        <w:t>,</w:t>
      </w:r>
      <w:r w:rsidRPr="00D625F6">
        <w:rPr>
          <w:rFonts w:ascii="Arial" w:hAnsi="Arial" w:cs="Arial"/>
          <w:sz w:val="24"/>
          <w:szCs w:val="24"/>
        </w:rPr>
        <w:t xml:space="preserve"> on the case.</w:t>
      </w:r>
      <w:r w:rsidR="00BC4661">
        <w:rPr>
          <w:rFonts w:ascii="Arial" w:hAnsi="Arial" w:cs="Arial"/>
          <w:sz w:val="24"/>
          <w:szCs w:val="24"/>
        </w:rPr>
        <w:t xml:space="preserve"> </w:t>
      </w:r>
      <w:r w:rsidR="00BC4661" w:rsidRPr="00081B51">
        <w:rPr>
          <w:rFonts w:ascii="Arial" w:hAnsi="Arial" w:cs="Arial"/>
          <w:sz w:val="24"/>
          <w:szCs w:val="24"/>
        </w:rPr>
        <w:t xml:space="preserve">Mr </w:t>
      </w:r>
      <w:r w:rsidRPr="00081B51">
        <w:rPr>
          <w:rFonts w:ascii="Arial" w:hAnsi="Arial" w:cs="Arial"/>
          <w:sz w:val="24"/>
          <w:szCs w:val="24"/>
        </w:rPr>
        <w:t>James Diamond’s</w:t>
      </w:r>
      <w:r w:rsidR="00E36988" w:rsidRPr="00081B51">
        <w:rPr>
          <w:rFonts w:ascii="Arial" w:hAnsi="Arial" w:cs="Arial"/>
          <w:sz w:val="24"/>
          <w:szCs w:val="24"/>
        </w:rPr>
        <w:t xml:space="preserve"> explanation on the inconsistencies in his two police statements is </w:t>
      </w:r>
      <w:r w:rsidRPr="00081B51">
        <w:rPr>
          <w:rFonts w:ascii="Arial" w:hAnsi="Arial" w:cs="Arial"/>
          <w:sz w:val="24"/>
          <w:szCs w:val="24"/>
        </w:rPr>
        <w:t xml:space="preserve">then </w:t>
      </w:r>
      <w:r w:rsidR="00E36988" w:rsidRPr="00081B51">
        <w:rPr>
          <w:rFonts w:ascii="Arial" w:hAnsi="Arial" w:cs="Arial"/>
          <w:sz w:val="24"/>
          <w:szCs w:val="24"/>
        </w:rPr>
        <w:t xml:space="preserve">found to be plausible in the circumstances of the trial. </w:t>
      </w:r>
    </w:p>
    <w:p w:rsidR="00BC4661" w:rsidRDefault="00BC4661" w:rsidP="003119FD">
      <w:pPr>
        <w:pStyle w:val="ListParagraph"/>
        <w:spacing w:line="480" w:lineRule="auto"/>
        <w:ind w:left="851" w:hanging="851"/>
        <w:jc w:val="both"/>
        <w:rPr>
          <w:rFonts w:ascii="Arial" w:hAnsi="Arial" w:cs="Arial"/>
          <w:sz w:val="24"/>
          <w:szCs w:val="24"/>
        </w:rPr>
      </w:pPr>
    </w:p>
    <w:p w:rsidR="00BC4661" w:rsidRDefault="00B971B4"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In</w:t>
      </w:r>
      <w:r w:rsidR="009F142E" w:rsidRPr="00081B51">
        <w:rPr>
          <w:rFonts w:ascii="Arial" w:hAnsi="Arial" w:cs="Arial"/>
          <w:sz w:val="24"/>
          <w:szCs w:val="24"/>
        </w:rPr>
        <w:t xml:space="preserve"> </w:t>
      </w:r>
      <w:r w:rsidRPr="00081B51">
        <w:rPr>
          <w:rFonts w:ascii="Arial" w:hAnsi="Arial" w:cs="Arial"/>
          <w:sz w:val="24"/>
          <w:szCs w:val="24"/>
        </w:rPr>
        <w:t xml:space="preserve">the </w:t>
      </w:r>
      <w:r w:rsidR="009F142E" w:rsidRPr="00081B51">
        <w:rPr>
          <w:rFonts w:ascii="Arial" w:hAnsi="Arial" w:cs="Arial"/>
          <w:i/>
          <w:sz w:val="24"/>
          <w:szCs w:val="24"/>
        </w:rPr>
        <w:t>Abdullah</w:t>
      </w:r>
      <w:r w:rsidRPr="00081B51">
        <w:rPr>
          <w:rFonts w:ascii="Arial" w:hAnsi="Arial" w:cs="Arial"/>
          <w:sz w:val="24"/>
          <w:szCs w:val="24"/>
        </w:rPr>
        <w:t xml:space="preserve"> case referred to above, the court </w:t>
      </w:r>
      <w:r w:rsidR="009F142E" w:rsidRPr="00081B51">
        <w:rPr>
          <w:rFonts w:ascii="Arial" w:hAnsi="Arial" w:cs="Arial"/>
          <w:sz w:val="24"/>
          <w:szCs w:val="24"/>
        </w:rPr>
        <w:t>when dealing with iden</w:t>
      </w:r>
      <w:r w:rsidR="00E5146A" w:rsidRPr="00081B51">
        <w:rPr>
          <w:rFonts w:ascii="Arial" w:hAnsi="Arial" w:cs="Arial"/>
          <w:sz w:val="24"/>
          <w:szCs w:val="24"/>
        </w:rPr>
        <w:t>ti</w:t>
      </w:r>
      <w:r w:rsidR="009F142E" w:rsidRPr="00081B51">
        <w:rPr>
          <w:rFonts w:ascii="Arial" w:hAnsi="Arial" w:cs="Arial"/>
          <w:sz w:val="24"/>
          <w:szCs w:val="24"/>
        </w:rPr>
        <w:t xml:space="preserve">fication by a single </w:t>
      </w:r>
      <w:r w:rsidR="00E5146A" w:rsidRPr="00081B51">
        <w:rPr>
          <w:rFonts w:ascii="Arial" w:hAnsi="Arial" w:cs="Arial"/>
          <w:sz w:val="24"/>
          <w:szCs w:val="24"/>
        </w:rPr>
        <w:t xml:space="preserve">witness who observed and identified the perpetrators in a </w:t>
      </w:r>
      <w:r w:rsidR="009F142E" w:rsidRPr="00081B51">
        <w:rPr>
          <w:rFonts w:ascii="Arial" w:hAnsi="Arial" w:cs="Arial"/>
          <w:sz w:val="24"/>
          <w:szCs w:val="24"/>
        </w:rPr>
        <w:t>short space of time, the court said</w:t>
      </w:r>
      <w:r w:rsidR="00BC4661">
        <w:rPr>
          <w:rFonts w:ascii="Arial" w:hAnsi="Arial" w:cs="Arial"/>
          <w:sz w:val="24"/>
          <w:szCs w:val="24"/>
        </w:rPr>
        <w:t>:</w:t>
      </w:r>
    </w:p>
    <w:p w:rsidR="00BC4661" w:rsidRDefault="00BC4661" w:rsidP="00081B51">
      <w:pPr>
        <w:pStyle w:val="ListParagraph"/>
        <w:spacing w:line="360" w:lineRule="auto"/>
        <w:ind w:left="851" w:hanging="851"/>
        <w:jc w:val="both"/>
        <w:rPr>
          <w:rFonts w:ascii="Arial" w:hAnsi="Arial" w:cs="Arial"/>
          <w:sz w:val="24"/>
          <w:szCs w:val="24"/>
        </w:rPr>
      </w:pPr>
    </w:p>
    <w:p w:rsidR="009F142E" w:rsidRPr="00081B51" w:rsidRDefault="009F142E" w:rsidP="00081B51">
      <w:pPr>
        <w:pStyle w:val="ListParagraph"/>
        <w:spacing w:line="240" w:lineRule="auto"/>
        <w:ind w:left="851"/>
        <w:jc w:val="both"/>
        <w:rPr>
          <w:rFonts w:ascii="Arial" w:hAnsi="Arial" w:cs="Arial"/>
          <w:i/>
          <w:sz w:val="24"/>
          <w:szCs w:val="24"/>
        </w:rPr>
      </w:pPr>
      <w:r w:rsidRPr="00081B51">
        <w:rPr>
          <w:rFonts w:ascii="Arial" w:hAnsi="Arial" w:cs="Arial"/>
          <w:i/>
          <w:sz w:val="24"/>
          <w:szCs w:val="24"/>
        </w:rPr>
        <w:t xml:space="preserve">“The appellants </w:t>
      </w:r>
      <w:r w:rsidR="00BC4661" w:rsidRPr="00BC4661">
        <w:rPr>
          <w:rFonts w:ascii="Arial" w:hAnsi="Arial" w:cs="Arial"/>
          <w:i/>
          <w:sz w:val="24"/>
          <w:szCs w:val="24"/>
        </w:rPr>
        <w:t>contend</w:t>
      </w:r>
      <w:r w:rsidRPr="00081B51">
        <w:rPr>
          <w:rFonts w:ascii="Arial" w:hAnsi="Arial" w:cs="Arial"/>
          <w:i/>
          <w:sz w:val="24"/>
          <w:szCs w:val="24"/>
        </w:rPr>
        <w:t xml:space="preserve"> that Mr Carelse did not have the opportunity to properly observe and identify the gunmen. Much was made of the fact that Mr Carelse only had between 2-4 seconds in which to observe the appellant. Had </w:t>
      </w:r>
      <w:r w:rsidR="00E5146A" w:rsidRPr="00081B51">
        <w:rPr>
          <w:rFonts w:ascii="Arial" w:hAnsi="Arial" w:cs="Arial"/>
          <w:i/>
          <w:sz w:val="24"/>
          <w:szCs w:val="24"/>
        </w:rPr>
        <w:t>the app</w:t>
      </w:r>
      <w:r w:rsidRPr="00081B51">
        <w:rPr>
          <w:rFonts w:ascii="Arial" w:hAnsi="Arial" w:cs="Arial"/>
          <w:i/>
          <w:sz w:val="24"/>
          <w:szCs w:val="24"/>
        </w:rPr>
        <w:t xml:space="preserve">ellant been a stranger to him, this could have been a significant factor. </w:t>
      </w:r>
      <w:r w:rsidRPr="00081B51">
        <w:rPr>
          <w:rFonts w:ascii="Arial" w:hAnsi="Arial" w:cs="Arial"/>
          <w:b/>
          <w:i/>
          <w:sz w:val="24"/>
          <w:szCs w:val="24"/>
        </w:rPr>
        <w:t>However, when seeing a person who is known to you</w:t>
      </w:r>
      <w:r w:rsidR="00E5146A" w:rsidRPr="00081B51">
        <w:rPr>
          <w:rFonts w:ascii="Arial" w:hAnsi="Arial" w:cs="Arial"/>
          <w:b/>
          <w:i/>
          <w:sz w:val="24"/>
          <w:szCs w:val="24"/>
        </w:rPr>
        <w:t>, it is not a process of observation that ta</w:t>
      </w:r>
      <w:r w:rsidR="00BC4661" w:rsidRPr="00081B51">
        <w:rPr>
          <w:rFonts w:ascii="Arial" w:hAnsi="Arial" w:cs="Arial"/>
          <w:b/>
          <w:i/>
          <w:sz w:val="24"/>
          <w:szCs w:val="24"/>
        </w:rPr>
        <w:t>k</w:t>
      </w:r>
      <w:r w:rsidR="00E5146A" w:rsidRPr="00081B51">
        <w:rPr>
          <w:rFonts w:ascii="Arial" w:hAnsi="Arial" w:cs="Arial"/>
          <w:b/>
          <w:i/>
          <w:sz w:val="24"/>
          <w:szCs w:val="24"/>
        </w:rPr>
        <w:t>es place but rather one of recognition. This is a different cognitive process which plays a vital role in our everyday social interaction. The time necessary to recognise a known face as opposed to identifying a person for the first time, is different. It has been recognised by our courts that where a witness knows the person sought to be identified, or has seen him frequently, the identification is likely to be accurate</w:t>
      </w:r>
      <w:r w:rsidR="00BC4661">
        <w:rPr>
          <w:rFonts w:ascii="Arial" w:hAnsi="Arial" w:cs="Arial"/>
          <w:i/>
          <w:sz w:val="24"/>
          <w:szCs w:val="24"/>
        </w:rPr>
        <w:t>.</w:t>
      </w:r>
      <w:r w:rsidR="00E5146A" w:rsidRPr="00081B51">
        <w:rPr>
          <w:rFonts w:ascii="Arial" w:hAnsi="Arial" w:cs="Arial"/>
          <w:i/>
          <w:sz w:val="24"/>
          <w:szCs w:val="24"/>
        </w:rPr>
        <w:t>”</w:t>
      </w:r>
      <w:r w:rsidR="00BC4661">
        <w:rPr>
          <w:rStyle w:val="FootnoteReference"/>
          <w:rFonts w:ascii="Arial" w:hAnsi="Arial" w:cs="Arial"/>
          <w:i/>
          <w:sz w:val="24"/>
          <w:szCs w:val="24"/>
        </w:rPr>
        <w:footnoteReference w:id="8"/>
      </w:r>
    </w:p>
    <w:p w:rsidR="00BC4661" w:rsidRDefault="00BC4661" w:rsidP="003119FD">
      <w:pPr>
        <w:pStyle w:val="ListParagraph"/>
        <w:spacing w:line="480" w:lineRule="auto"/>
        <w:ind w:left="851" w:hanging="851"/>
        <w:jc w:val="both"/>
        <w:rPr>
          <w:rFonts w:ascii="Arial" w:hAnsi="Arial" w:cs="Arial"/>
          <w:sz w:val="24"/>
          <w:szCs w:val="24"/>
        </w:rPr>
      </w:pPr>
    </w:p>
    <w:p w:rsidR="001E5DF3" w:rsidRPr="00081B51" w:rsidRDefault="00BC4661" w:rsidP="00DA51AD">
      <w:pPr>
        <w:pStyle w:val="ListParagraph"/>
        <w:numPr>
          <w:ilvl w:val="0"/>
          <w:numId w:val="11"/>
        </w:numPr>
        <w:spacing w:line="360" w:lineRule="auto"/>
        <w:ind w:left="851" w:hanging="851"/>
        <w:jc w:val="both"/>
        <w:rPr>
          <w:rFonts w:ascii="Arial" w:hAnsi="Arial" w:cs="Arial"/>
          <w:sz w:val="24"/>
          <w:szCs w:val="24"/>
        </w:rPr>
      </w:pPr>
      <w:r>
        <w:rPr>
          <w:rFonts w:ascii="Arial" w:hAnsi="Arial" w:cs="Arial"/>
          <w:sz w:val="24"/>
          <w:szCs w:val="24"/>
        </w:rPr>
        <w:t>Mister</w:t>
      </w:r>
      <w:r w:rsidR="00E36988" w:rsidRPr="00D625F6">
        <w:rPr>
          <w:rFonts w:ascii="Arial" w:hAnsi="Arial" w:cs="Arial"/>
          <w:sz w:val="24"/>
          <w:szCs w:val="24"/>
        </w:rPr>
        <w:t xml:space="preserve"> Diamond spent a while observing the appellants and how they manhandled the deceased. He knew them before the date of the incident. He was able to describe their clothing and what each one did.  </w:t>
      </w:r>
      <w:r w:rsidR="005E336B" w:rsidRPr="00D625F6">
        <w:rPr>
          <w:rFonts w:ascii="Arial" w:hAnsi="Arial" w:cs="Arial"/>
          <w:sz w:val="24"/>
          <w:szCs w:val="24"/>
        </w:rPr>
        <w:t>He was also consistent on the other (encounters) with the appellants with specific reference to “</w:t>
      </w:r>
      <w:r w:rsidR="001F1AA2">
        <w:rPr>
          <w:rFonts w:ascii="Arial" w:hAnsi="Arial" w:cs="Arial"/>
          <w:sz w:val="24"/>
          <w:szCs w:val="24"/>
        </w:rPr>
        <w:t>G</w:t>
      </w:r>
      <w:r w:rsidR="001F1AA2" w:rsidRPr="00D625F6">
        <w:rPr>
          <w:rFonts w:ascii="Arial" w:hAnsi="Arial" w:cs="Arial"/>
          <w:sz w:val="24"/>
          <w:szCs w:val="24"/>
        </w:rPr>
        <w:t>un</w:t>
      </w:r>
      <w:r w:rsidR="005E336B" w:rsidRPr="00D625F6">
        <w:rPr>
          <w:rFonts w:ascii="Arial" w:hAnsi="Arial" w:cs="Arial"/>
          <w:sz w:val="24"/>
          <w:szCs w:val="24"/>
        </w:rPr>
        <w:t>-a-</w:t>
      </w:r>
      <w:r w:rsidR="001F1AA2">
        <w:rPr>
          <w:rFonts w:ascii="Arial" w:hAnsi="Arial" w:cs="Arial"/>
          <w:sz w:val="24"/>
          <w:szCs w:val="24"/>
        </w:rPr>
        <w:t>G</w:t>
      </w:r>
      <w:r w:rsidR="001F1AA2" w:rsidRPr="00D625F6">
        <w:rPr>
          <w:rFonts w:ascii="Arial" w:hAnsi="Arial" w:cs="Arial"/>
          <w:sz w:val="24"/>
          <w:szCs w:val="24"/>
        </w:rPr>
        <w:t>un</w:t>
      </w:r>
      <w:r w:rsidR="001F1AA2">
        <w:rPr>
          <w:rFonts w:ascii="Arial" w:hAnsi="Arial" w:cs="Arial"/>
          <w:sz w:val="24"/>
          <w:szCs w:val="24"/>
        </w:rPr>
        <w:t>’s”</w:t>
      </w:r>
      <w:r w:rsidR="005E336B" w:rsidRPr="00D625F6">
        <w:rPr>
          <w:rFonts w:ascii="Arial" w:hAnsi="Arial" w:cs="Arial"/>
          <w:sz w:val="24"/>
          <w:szCs w:val="24"/>
        </w:rPr>
        <w:t xml:space="preserve"> place and Ms Springbok’s place before the incidents and after.</w:t>
      </w:r>
      <w:r w:rsidR="003D521F">
        <w:rPr>
          <w:rFonts w:ascii="Arial" w:hAnsi="Arial" w:cs="Arial"/>
          <w:sz w:val="24"/>
          <w:szCs w:val="24"/>
        </w:rPr>
        <w:t xml:space="preserve"> </w:t>
      </w:r>
      <w:r w:rsidR="005E336B" w:rsidRPr="00081B51">
        <w:rPr>
          <w:rFonts w:ascii="Arial" w:hAnsi="Arial" w:cs="Arial"/>
          <w:sz w:val="24"/>
          <w:szCs w:val="24"/>
        </w:rPr>
        <w:t xml:space="preserve">It is trite law that an identifying </w:t>
      </w:r>
      <w:r w:rsidR="005E336B" w:rsidRPr="003119FD">
        <w:rPr>
          <w:rFonts w:ascii="Arial" w:hAnsi="Arial" w:cs="Arial"/>
          <w:sz w:val="24"/>
          <w:szCs w:val="24"/>
        </w:rPr>
        <w:t>witness</w:t>
      </w:r>
      <w:r w:rsidRPr="003119FD">
        <w:rPr>
          <w:rFonts w:ascii="Arial" w:hAnsi="Arial" w:cs="Arial"/>
          <w:sz w:val="24"/>
          <w:szCs w:val="24"/>
        </w:rPr>
        <w:t>’</w:t>
      </w:r>
      <w:r w:rsidR="001F1AA2" w:rsidRPr="003119FD">
        <w:rPr>
          <w:rFonts w:ascii="Arial" w:hAnsi="Arial" w:cs="Arial"/>
          <w:sz w:val="24"/>
          <w:szCs w:val="24"/>
        </w:rPr>
        <w:t>s</w:t>
      </w:r>
      <w:r w:rsidR="005E336B" w:rsidRPr="003119FD">
        <w:rPr>
          <w:rFonts w:ascii="Arial" w:hAnsi="Arial" w:cs="Arial"/>
          <w:sz w:val="24"/>
          <w:szCs w:val="24"/>
        </w:rPr>
        <w:t xml:space="preserve"> evidence</w:t>
      </w:r>
      <w:r w:rsidR="005E336B" w:rsidRPr="00081B51">
        <w:rPr>
          <w:rFonts w:ascii="Arial" w:hAnsi="Arial" w:cs="Arial"/>
          <w:sz w:val="24"/>
          <w:szCs w:val="24"/>
        </w:rPr>
        <w:t xml:space="preserve"> </w:t>
      </w:r>
      <w:r w:rsidRPr="00081B51">
        <w:rPr>
          <w:rFonts w:ascii="Arial" w:hAnsi="Arial" w:cs="Arial"/>
          <w:sz w:val="24"/>
          <w:szCs w:val="24"/>
        </w:rPr>
        <w:t xml:space="preserve">should </w:t>
      </w:r>
      <w:r w:rsidR="005E336B" w:rsidRPr="00081B51">
        <w:rPr>
          <w:rFonts w:ascii="Arial" w:hAnsi="Arial" w:cs="Arial"/>
          <w:sz w:val="24"/>
          <w:szCs w:val="24"/>
        </w:rPr>
        <w:t>not only be honest but be truthful and reliable</w:t>
      </w:r>
      <w:r w:rsidR="00456754">
        <w:rPr>
          <w:rFonts w:ascii="Arial" w:hAnsi="Arial" w:cs="Arial"/>
          <w:sz w:val="24"/>
          <w:szCs w:val="24"/>
        </w:rPr>
        <w:t xml:space="preserve"> –</w:t>
      </w:r>
      <w:r w:rsidRPr="00081B51">
        <w:rPr>
          <w:rFonts w:ascii="Arial" w:hAnsi="Arial" w:cs="Arial"/>
          <w:sz w:val="24"/>
          <w:szCs w:val="24"/>
        </w:rPr>
        <w:t xml:space="preserve"> </w:t>
      </w:r>
      <w:r w:rsidR="005E336B" w:rsidRPr="00081B51">
        <w:rPr>
          <w:rFonts w:ascii="Arial" w:hAnsi="Arial" w:cs="Arial"/>
          <w:i/>
          <w:sz w:val="24"/>
          <w:szCs w:val="24"/>
        </w:rPr>
        <w:t>State</w:t>
      </w:r>
      <w:r w:rsidR="00456754">
        <w:rPr>
          <w:rFonts w:ascii="Arial" w:hAnsi="Arial" w:cs="Arial"/>
          <w:i/>
          <w:sz w:val="24"/>
          <w:szCs w:val="24"/>
        </w:rPr>
        <w:t xml:space="preserve"> </w:t>
      </w:r>
      <w:r w:rsidR="005E336B" w:rsidRPr="00081B51">
        <w:rPr>
          <w:rFonts w:ascii="Arial" w:hAnsi="Arial" w:cs="Arial"/>
          <w:i/>
          <w:sz w:val="24"/>
          <w:szCs w:val="24"/>
        </w:rPr>
        <w:t>v Mthetwa</w:t>
      </w:r>
      <w:r w:rsidR="005E336B" w:rsidRPr="00081B51">
        <w:rPr>
          <w:rFonts w:ascii="Arial" w:hAnsi="Arial" w:cs="Arial"/>
          <w:sz w:val="24"/>
          <w:szCs w:val="24"/>
        </w:rPr>
        <w:t xml:space="preserve"> 1972 (3) SA 768 A-C. </w:t>
      </w:r>
    </w:p>
    <w:p w:rsidR="003D521F" w:rsidRDefault="003D521F" w:rsidP="00081B51">
      <w:pPr>
        <w:pStyle w:val="ListParagraph"/>
        <w:spacing w:line="360" w:lineRule="auto"/>
        <w:ind w:left="851" w:hanging="851"/>
        <w:jc w:val="both"/>
        <w:rPr>
          <w:rFonts w:ascii="Arial" w:hAnsi="Arial" w:cs="Arial"/>
          <w:sz w:val="24"/>
          <w:szCs w:val="24"/>
        </w:rPr>
      </w:pPr>
    </w:p>
    <w:p w:rsidR="005E336B" w:rsidRPr="00D625F6" w:rsidRDefault="005E336B"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t xml:space="preserve">The appellants could not dispute that </w:t>
      </w:r>
      <w:r w:rsidR="003D521F">
        <w:rPr>
          <w:rFonts w:ascii="Arial" w:hAnsi="Arial" w:cs="Arial"/>
          <w:sz w:val="24"/>
          <w:szCs w:val="24"/>
        </w:rPr>
        <w:t>Mr</w:t>
      </w:r>
      <w:r w:rsidRPr="00D625F6">
        <w:rPr>
          <w:rFonts w:ascii="Arial" w:hAnsi="Arial" w:cs="Arial"/>
          <w:sz w:val="24"/>
          <w:szCs w:val="24"/>
        </w:rPr>
        <w:t xml:space="preserve"> Diamond knew them before the incident. </w:t>
      </w:r>
      <w:r w:rsidR="003D521F">
        <w:rPr>
          <w:rFonts w:ascii="Arial" w:hAnsi="Arial" w:cs="Arial"/>
          <w:sz w:val="24"/>
          <w:szCs w:val="24"/>
        </w:rPr>
        <w:t>The first a</w:t>
      </w:r>
      <w:r w:rsidRPr="00D625F6">
        <w:rPr>
          <w:rFonts w:ascii="Arial" w:hAnsi="Arial" w:cs="Arial"/>
          <w:sz w:val="24"/>
          <w:szCs w:val="24"/>
        </w:rPr>
        <w:t xml:space="preserve">ppellant told the trial court how he also informed his clients </w:t>
      </w:r>
      <w:r w:rsidRPr="00D625F6">
        <w:rPr>
          <w:rFonts w:ascii="Arial" w:hAnsi="Arial" w:cs="Arial"/>
          <w:sz w:val="24"/>
          <w:szCs w:val="24"/>
        </w:rPr>
        <w:lastRenderedPageBreak/>
        <w:t>that he was from Zimbabwe</w:t>
      </w:r>
      <w:r w:rsidR="003D521F">
        <w:rPr>
          <w:rFonts w:ascii="Arial" w:hAnsi="Arial" w:cs="Arial"/>
          <w:sz w:val="24"/>
          <w:szCs w:val="24"/>
        </w:rPr>
        <w:t>,</w:t>
      </w:r>
      <w:r w:rsidRPr="00D625F6">
        <w:rPr>
          <w:rFonts w:ascii="Arial" w:hAnsi="Arial" w:cs="Arial"/>
          <w:sz w:val="24"/>
          <w:szCs w:val="24"/>
        </w:rPr>
        <w:t xml:space="preserve"> which was an indication that Messrs Hendriks and Morwaki also got the information on this from him. </w:t>
      </w:r>
      <w:r w:rsidR="003D521F">
        <w:rPr>
          <w:rFonts w:ascii="Arial" w:hAnsi="Arial" w:cs="Arial"/>
          <w:sz w:val="24"/>
          <w:szCs w:val="24"/>
        </w:rPr>
        <w:t>The third appellant, for his own part,</w:t>
      </w:r>
      <w:r w:rsidRPr="00D625F6">
        <w:rPr>
          <w:rFonts w:ascii="Arial" w:hAnsi="Arial" w:cs="Arial"/>
          <w:sz w:val="24"/>
          <w:szCs w:val="24"/>
        </w:rPr>
        <w:t xml:space="preserve"> in his conversation with Ms Springbok</w:t>
      </w:r>
      <w:r w:rsidR="003D521F">
        <w:rPr>
          <w:rFonts w:ascii="Arial" w:hAnsi="Arial" w:cs="Arial"/>
          <w:sz w:val="24"/>
          <w:szCs w:val="24"/>
        </w:rPr>
        <w:t>,</w:t>
      </w:r>
      <w:r w:rsidRPr="00D625F6">
        <w:rPr>
          <w:rFonts w:ascii="Arial" w:hAnsi="Arial" w:cs="Arial"/>
          <w:sz w:val="24"/>
          <w:szCs w:val="24"/>
        </w:rPr>
        <w:t xml:space="preserve"> placed himself together with </w:t>
      </w:r>
      <w:r w:rsidR="003D521F">
        <w:rPr>
          <w:rFonts w:ascii="Arial" w:hAnsi="Arial" w:cs="Arial"/>
          <w:sz w:val="24"/>
          <w:szCs w:val="24"/>
        </w:rPr>
        <w:t xml:space="preserve">one </w:t>
      </w:r>
      <w:r w:rsidRPr="00D625F6">
        <w:rPr>
          <w:rFonts w:ascii="Arial" w:hAnsi="Arial" w:cs="Arial"/>
          <w:sz w:val="24"/>
          <w:szCs w:val="24"/>
        </w:rPr>
        <w:t xml:space="preserve">Stonga, </w:t>
      </w:r>
      <w:r w:rsidR="003D521F">
        <w:rPr>
          <w:rFonts w:ascii="Arial" w:hAnsi="Arial" w:cs="Arial"/>
          <w:sz w:val="24"/>
          <w:szCs w:val="24"/>
        </w:rPr>
        <w:t xml:space="preserve">the second </w:t>
      </w:r>
      <w:r w:rsidRPr="00D625F6">
        <w:rPr>
          <w:rFonts w:ascii="Arial" w:hAnsi="Arial" w:cs="Arial"/>
          <w:sz w:val="24"/>
          <w:szCs w:val="24"/>
        </w:rPr>
        <w:t>appellant</w:t>
      </w:r>
      <w:r w:rsidR="00456754">
        <w:rPr>
          <w:rFonts w:ascii="Arial" w:hAnsi="Arial" w:cs="Arial"/>
          <w:sz w:val="24"/>
          <w:szCs w:val="24"/>
        </w:rPr>
        <w:t>,</w:t>
      </w:r>
      <w:r w:rsidRPr="00D625F6">
        <w:rPr>
          <w:rFonts w:ascii="Arial" w:hAnsi="Arial" w:cs="Arial"/>
          <w:sz w:val="24"/>
          <w:szCs w:val="24"/>
        </w:rPr>
        <w:t xml:space="preserve"> and </w:t>
      </w:r>
      <w:r w:rsidR="003D521F">
        <w:rPr>
          <w:rFonts w:ascii="Arial" w:hAnsi="Arial" w:cs="Arial"/>
          <w:sz w:val="24"/>
          <w:szCs w:val="24"/>
        </w:rPr>
        <w:t xml:space="preserve">the fact </w:t>
      </w:r>
      <w:r w:rsidRPr="00D625F6">
        <w:rPr>
          <w:rFonts w:ascii="Arial" w:hAnsi="Arial" w:cs="Arial"/>
          <w:sz w:val="24"/>
          <w:szCs w:val="24"/>
        </w:rPr>
        <w:t xml:space="preserve">that </w:t>
      </w:r>
      <w:r w:rsidR="003D521F">
        <w:rPr>
          <w:rFonts w:ascii="Arial" w:hAnsi="Arial" w:cs="Arial"/>
          <w:sz w:val="24"/>
          <w:szCs w:val="24"/>
        </w:rPr>
        <w:t>the latter and</w:t>
      </w:r>
      <w:r w:rsidRPr="00D625F6">
        <w:rPr>
          <w:rFonts w:ascii="Arial" w:hAnsi="Arial" w:cs="Arial"/>
          <w:sz w:val="24"/>
          <w:szCs w:val="24"/>
        </w:rPr>
        <w:t xml:space="preserve"> others </w:t>
      </w:r>
      <w:r w:rsidR="003119FD">
        <w:rPr>
          <w:rFonts w:ascii="Arial" w:hAnsi="Arial" w:cs="Arial"/>
          <w:sz w:val="24"/>
          <w:szCs w:val="24"/>
        </w:rPr>
        <w:t>took</w:t>
      </w:r>
      <w:r w:rsidRPr="00D625F6">
        <w:rPr>
          <w:rFonts w:ascii="Arial" w:hAnsi="Arial" w:cs="Arial"/>
          <w:sz w:val="24"/>
          <w:szCs w:val="24"/>
        </w:rPr>
        <w:t xml:space="preserve"> the </w:t>
      </w:r>
      <w:r w:rsidR="003D521F">
        <w:rPr>
          <w:rFonts w:ascii="Arial" w:hAnsi="Arial" w:cs="Arial"/>
          <w:sz w:val="24"/>
          <w:szCs w:val="24"/>
        </w:rPr>
        <w:t>deceased</w:t>
      </w:r>
      <w:r w:rsidRPr="00D625F6">
        <w:rPr>
          <w:rFonts w:ascii="Arial" w:hAnsi="Arial" w:cs="Arial"/>
          <w:sz w:val="24"/>
          <w:szCs w:val="24"/>
        </w:rPr>
        <w:t xml:space="preserve"> fr</w:t>
      </w:r>
      <w:r w:rsidR="003933B8" w:rsidRPr="00D625F6">
        <w:rPr>
          <w:rFonts w:ascii="Arial" w:hAnsi="Arial" w:cs="Arial"/>
          <w:sz w:val="24"/>
          <w:szCs w:val="24"/>
        </w:rPr>
        <w:t>om him. He also</w:t>
      </w:r>
      <w:r w:rsidR="003D521F">
        <w:rPr>
          <w:rFonts w:ascii="Arial" w:hAnsi="Arial" w:cs="Arial"/>
          <w:sz w:val="24"/>
          <w:szCs w:val="24"/>
        </w:rPr>
        <w:t>,</w:t>
      </w:r>
      <w:r w:rsidR="003933B8" w:rsidRPr="00D625F6">
        <w:rPr>
          <w:rFonts w:ascii="Arial" w:hAnsi="Arial" w:cs="Arial"/>
          <w:sz w:val="24"/>
          <w:szCs w:val="24"/>
        </w:rPr>
        <w:t xml:space="preserve"> contrary to his alibi</w:t>
      </w:r>
      <w:r w:rsidR="003D521F">
        <w:rPr>
          <w:rFonts w:ascii="Arial" w:hAnsi="Arial" w:cs="Arial"/>
          <w:sz w:val="24"/>
          <w:szCs w:val="24"/>
        </w:rPr>
        <w:t>,</w:t>
      </w:r>
      <w:r w:rsidR="00456754">
        <w:rPr>
          <w:rFonts w:ascii="Arial" w:hAnsi="Arial" w:cs="Arial"/>
          <w:sz w:val="24"/>
          <w:szCs w:val="24"/>
        </w:rPr>
        <w:t xml:space="preserve"> </w:t>
      </w:r>
      <w:r w:rsidR="003933B8" w:rsidRPr="00D625F6">
        <w:rPr>
          <w:rFonts w:ascii="Arial" w:hAnsi="Arial" w:cs="Arial"/>
          <w:sz w:val="24"/>
          <w:szCs w:val="24"/>
        </w:rPr>
        <w:t xml:space="preserve">said he sometimes walked about at night and </w:t>
      </w:r>
      <w:r w:rsidR="003D521F">
        <w:rPr>
          <w:rFonts w:ascii="Arial" w:hAnsi="Arial" w:cs="Arial"/>
          <w:sz w:val="24"/>
          <w:szCs w:val="24"/>
        </w:rPr>
        <w:t xml:space="preserve">confirmed that </w:t>
      </w:r>
      <w:r w:rsidR="003933B8" w:rsidRPr="00D625F6">
        <w:rPr>
          <w:rFonts w:ascii="Arial" w:hAnsi="Arial" w:cs="Arial"/>
          <w:sz w:val="24"/>
          <w:szCs w:val="24"/>
        </w:rPr>
        <w:t>there were lights around the stadium illuminating the vicinity.</w:t>
      </w:r>
    </w:p>
    <w:p w:rsidR="003D521F" w:rsidRDefault="003D521F" w:rsidP="003119FD">
      <w:pPr>
        <w:pStyle w:val="ListParagraph"/>
        <w:spacing w:line="480" w:lineRule="auto"/>
        <w:ind w:left="851" w:hanging="851"/>
        <w:jc w:val="both"/>
        <w:rPr>
          <w:rFonts w:ascii="Arial" w:hAnsi="Arial" w:cs="Arial"/>
          <w:sz w:val="24"/>
          <w:szCs w:val="24"/>
        </w:rPr>
      </w:pPr>
    </w:p>
    <w:p w:rsidR="008F4308" w:rsidRDefault="003D521F" w:rsidP="00DA51AD">
      <w:pPr>
        <w:pStyle w:val="ListParagraph"/>
        <w:numPr>
          <w:ilvl w:val="0"/>
          <w:numId w:val="11"/>
        </w:numPr>
        <w:spacing w:line="360" w:lineRule="auto"/>
        <w:ind w:left="851" w:hanging="851"/>
        <w:jc w:val="both"/>
        <w:rPr>
          <w:rFonts w:ascii="Arial" w:hAnsi="Arial" w:cs="Arial"/>
          <w:sz w:val="24"/>
          <w:szCs w:val="24"/>
        </w:rPr>
      </w:pPr>
      <w:r>
        <w:rPr>
          <w:rFonts w:ascii="Arial" w:hAnsi="Arial" w:cs="Arial"/>
          <w:sz w:val="24"/>
          <w:szCs w:val="24"/>
        </w:rPr>
        <w:t>It is clear from the foregoing that Mr</w:t>
      </w:r>
      <w:r w:rsidRPr="00081B51">
        <w:rPr>
          <w:rFonts w:ascii="Arial" w:hAnsi="Arial" w:cs="Arial"/>
          <w:sz w:val="24"/>
          <w:szCs w:val="24"/>
        </w:rPr>
        <w:t xml:space="preserve"> Diamond</w:t>
      </w:r>
      <w:r>
        <w:rPr>
          <w:rFonts w:ascii="Arial" w:hAnsi="Arial" w:cs="Arial"/>
          <w:sz w:val="24"/>
          <w:szCs w:val="24"/>
        </w:rPr>
        <w:t>’s</w:t>
      </w:r>
      <w:r w:rsidRPr="00081B51">
        <w:rPr>
          <w:rFonts w:ascii="Arial" w:hAnsi="Arial" w:cs="Arial"/>
          <w:sz w:val="24"/>
          <w:szCs w:val="24"/>
        </w:rPr>
        <w:t xml:space="preserve"> evidence on the identity of the appellants was correctly found credible and reliable by the trial court.</w:t>
      </w:r>
      <w:r>
        <w:rPr>
          <w:rFonts w:ascii="Arial" w:hAnsi="Arial" w:cs="Arial"/>
          <w:sz w:val="24"/>
          <w:szCs w:val="24"/>
        </w:rPr>
        <w:t xml:space="preserve"> </w:t>
      </w:r>
      <w:r w:rsidR="008F4308" w:rsidRPr="00081B51">
        <w:rPr>
          <w:rFonts w:ascii="Arial" w:hAnsi="Arial" w:cs="Arial"/>
          <w:sz w:val="24"/>
          <w:szCs w:val="24"/>
        </w:rPr>
        <w:t xml:space="preserve">The sum total of all pieces of the proven facts from the evidence of all witnesses called by the </w:t>
      </w:r>
      <w:r w:rsidR="008F4308" w:rsidRPr="003119FD">
        <w:rPr>
          <w:rFonts w:ascii="Arial" w:hAnsi="Arial" w:cs="Arial"/>
          <w:sz w:val="24"/>
          <w:szCs w:val="24"/>
        </w:rPr>
        <w:t xml:space="preserve">state </w:t>
      </w:r>
      <w:r w:rsidR="001F1AA2" w:rsidRPr="003119FD">
        <w:rPr>
          <w:rFonts w:ascii="Arial" w:hAnsi="Arial" w:cs="Arial"/>
          <w:sz w:val="24"/>
          <w:szCs w:val="24"/>
        </w:rPr>
        <w:t>prove</w:t>
      </w:r>
      <w:r w:rsidR="0050106C" w:rsidRPr="003119FD">
        <w:rPr>
          <w:rFonts w:ascii="Arial" w:hAnsi="Arial" w:cs="Arial"/>
          <w:sz w:val="24"/>
          <w:szCs w:val="24"/>
        </w:rPr>
        <w:t>d</w:t>
      </w:r>
      <w:r w:rsidR="001F1AA2" w:rsidRPr="003119FD">
        <w:rPr>
          <w:rFonts w:ascii="Arial" w:hAnsi="Arial" w:cs="Arial"/>
          <w:sz w:val="24"/>
          <w:szCs w:val="24"/>
        </w:rPr>
        <w:t xml:space="preserve"> </w:t>
      </w:r>
      <w:r w:rsidR="008F4308" w:rsidRPr="003119FD">
        <w:rPr>
          <w:rFonts w:ascii="Arial" w:hAnsi="Arial" w:cs="Arial"/>
          <w:sz w:val="24"/>
          <w:szCs w:val="24"/>
        </w:rPr>
        <w:t xml:space="preserve">that the appellants were with the deceased and are the ones </w:t>
      </w:r>
      <w:r w:rsidR="0050106C" w:rsidRPr="003119FD">
        <w:rPr>
          <w:rFonts w:ascii="Arial" w:hAnsi="Arial" w:cs="Arial"/>
          <w:sz w:val="24"/>
          <w:szCs w:val="24"/>
        </w:rPr>
        <w:t>who</w:t>
      </w:r>
      <w:r w:rsidR="0050106C" w:rsidRPr="00081B51">
        <w:rPr>
          <w:rFonts w:ascii="Arial" w:hAnsi="Arial" w:cs="Arial"/>
          <w:sz w:val="24"/>
          <w:szCs w:val="24"/>
        </w:rPr>
        <w:t xml:space="preserve"> </w:t>
      </w:r>
      <w:r w:rsidR="008F4308" w:rsidRPr="00081B51">
        <w:rPr>
          <w:rFonts w:ascii="Arial" w:hAnsi="Arial" w:cs="Arial"/>
          <w:sz w:val="24"/>
          <w:szCs w:val="24"/>
        </w:rPr>
        <w:t xml:space="preserve">robbed, killed and raped her. </w:t>
      </w:r>
    </w:p>
    <w:p w:rsidR="003D521F" w:rsidRDefault="003D521F" w:rsidP="003119FD">
      <w:pPr>
        <w:pStyle w:val="ListParagraph"/>
        <w:spacing w:line="480" w:lineRule="auto"/>
        <w:ind w:left="851" w:hanging="851"/>
        <w:jc w:val="both"/>
        <w:rPr>
          <w:rFonts w:ascii="Arial" w:hAnsi="Arial" w:cs="Arial"/>
          <w:sz w:val="24"/>
          <w:szCs w:val="24"/>
        </w:rPr>
      </w:pPr>
    </w:p>
    <w:p w:rsidR="005F43B4" w:rsidRDefault="003933B8"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In </w:t>
      </w:r>
      <w:r w:rsidRPr="00081B51">
        <w:rPr>
          <w:rFonts w:ascii="Arial" w:hAnsi="Arial" w:cs="Arial"/>
          <w:i/>
          <w:sz w:val="24"/>
          <w:szCs w:val="24"/>
        </w:rPr>
        <w:t>S v Schackell</w:t>
      </w:r>
      <w:r w:rsidR="00456754">
        <w:rPr>
          <w:rStyle w:val="FootnoteReference"/>
          <w:rFonts w:ascii="Arial" w:hAnsi="Arial" w:cs="Arial"/>
          <w:i/>
          <w:sz w:val="24"/>
          <w:szCs w:val="24"/>
        </w:rPr>
        <w:footnoteReference w:id="9"/>
      </w:r>
      <w:r w:rsidR="003D521F">
        <w:rPr>
          <w:rFonts w:ascii="Arial" w:hAnsi="Arial" w:cs="Arial"/>
          <w:sz w:val="24"/>
          <w:szCs w:val="24"/>
        </w:rPr>
        <w:t>,</w:t>
      </w:r>
      <w:r w:rsidRPr="00081B51">
        <w:rPr>
          <w:rFonts w:ascii="Arial" w:hAnsi="Arial" w:cs="Arial"/>
          <w:sz w:val="24"/>
          <w:szCs w:val="24"/>
        </w:rPr>
        <w:t xml:space="preserve"> the Supreme Court of Appeal at paragraph 30 held</w:t>
      </w:r>
      <w:r w:rsidR="003D521F">
        <w:rPr>
          <w:rFonts w:ascii="Arial" w:hAnsi="Arial" w:cs="Arial"/>
          <w:sz w:val="24"/>
          <w:szCs w:val="24"/>
        </w:rPr>
        <w:t xml:space="preserve"> as follows that: </w:t>
      </w:r>
    </w:p>
    <w:p w:rsidR="005F43B4" w:rsidRDefault="005F43B4" w:rsidP="00081B51">
      <w:pPr>
        <w:pStyle w:val="ListParagraph"/>
        <w:spacing w:line="360" w:lineRule="auto"/>
        <w:ind w:left="851" w:hanging="851"/>
        <w:jc w:val="both"/>
        <w:rPr>
          <w:rFonts w:ascii="Arial" w:hAnsi="Arial" w:cs="Arial"/>
          <w:sz w:val="24"/>
          <w:szCs w:val="24"/>
        </w:rPr>
      </w:pPr>
    </w:p>
    <w:p w:rsidR="003933B8" w:rsidRPr="00081B51" w:rsidRDefault="003933B8" w:rsidP="00081B51">
      <w:pPr>
        <w:pStyle w:val="ListParagraph"/>
        <w:spacing w:line="240" w:lineRule="auto"/>
        <w:ind w:left="851"/>
        <w:jc w:val="both"/>
        <w:rPr>
          <w:rFonts w:ascii="Arial" w:hAnsi="Arial" w:cs="Arial"/>
          <w:i/>
          <w:sz w:val="24"/>
          <w:szCs w:val="24"/>
        </w:rPr>
      </w:pPr>
      <w:r w:rsidRPr="00081B51">
        <w:rPr>
          <w:rFonts w:ascii="Arial" w:hAnsi="Arial" w:cs="Arial"/>
          <w:i/>
          <w:sz w:val="24"/>
          <w:szCs w:val="24"/>
        </w:rPr>
        <w:t>“It is trite principle that in criminal proceedings, the prosecution must prove its case beyond a reasonable doubt and that a mere preponderance of probabilities is not enough</w:t>
      </w:r>
      <w:r w:rsidR="008F4308" w:rsidRPr="00081B51">
        <w:rPr>
          <w:rFonts w:ascii="Arial" w:hAnsi="Arial" w:cs="Arial"/>
          <w:i/>
          <w:sz w:val="24"/>
          <w:szCs w:val="24"/>
        </w:rPr>
        <w:t>”.</w:t>
      </w:r>
    </w:p>
    <w:p w:rsidR="005F43B4" w:rsidRPr="00081B51" w:rsidRDefault="005F43B4" w:rsidP="003119FD">
      <w:pPr>
        <w:pStyle w:val="ListParagraph"/>
        <w:spacing w:line="480" w:lineRule="auto"/>
        <w:ind w:left="851" w:hanging="851"/>
        <w:rPr>
          <w:rFonts w:ascii="Arial" w:hAnsi="Arial" w:cs="Arial"/>
          <w:sz w:val="24"/>
          <w:szCs w:val="24"/>
        </w:rPr>
      </w:pPr>
    </w:p>
    <w:p w:rsidR="005F43B4" w:rsidRDefault="00987F79"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In </w:t>
      </w:r>
      <w:r w:rsidRPr="00081B51">
        <w:rPr>
          <w:rFonts w:ascii="Arial" w:hAnsi="Arial" w:cs="Arial"/>
          <w:i/>
          <w:sz w:val="24"/>
          <w:szCs w:val="24"/>
        </w:rPr>
        <w:t>S v Francis</w:t>
      </w:r>
      <w:r w:rsidRPr="00081B51">
        <w:rPr>
          <w:rFonts w:ascii="Arial" w:hAnsi="Arial" w:cs="Arial"/>
          <w:sz w:val="24"/>
          <w:szCs w:val="24"/>
        </w:rPr>
        <w:t xml:space="preserve"> 1991 (1) SACR 198(A) at 198j</w:t>
      </w:r>
      <w:r w:rsidR="00456754">
        <w:rPr>
          <w:rFonts w:ascii="Arial" w:hAnsi="Arial" w:cs="Arial"/>
          <w:sz w:val="24"/>
          <w:szCs w:val="24"/>
        </w:rPr>
        <w:t xml:space="preserve"> – </w:t>
      </w:r>
      <w:r w:rsidRPr="00081B51">
        <w:rPr>
          <w:rFonts w:ascii="Arial" w:hAnsi="Arial" w:cs="Arial"/>
          <w:sz w:val="24"/>
          <w:szCs w:val="24"/>
        </w:rPr>
        <w:t>199a it was held that</w:t>
      </w:r>
      <w:r w:rsidR="005F43B4">
        <w:rPr>
          <w:rFonts w:ascii="Arial" w:hAnsi="Arial" w:cs="Arial"/>
          <w:sz w:val="24"/>
          <w:szCs w:val="24"/>
        </w:rPr>
        <w:t xml:space="preserve">: </w:t>
      </w:r>
    </w:p>
    <w:p w:rsidR="00987F79" w:rsidRPr="00081B51" w:rsidRDefault="00987F79" w:rsidP="00081B51">
      <w:pPr>
        <w:pStyle w:val="ListParagraph"/>
        <w:spacing w:line="360" w:lineRule="auto"/>
        <w:ind w:left="851" w:hanging="851"/>
        <w:jc w:val="both"/>
        <w:rPr>
          <w:rFonts w:ascii="Arial" w:hAnsi="Arial" w:cs="Arial"/>
          <w:sz w:val="24"/>
          <w:szCs w:val="24"/>
        </w:rPr>
      </w:pPr>
    </w:p>
    <w:p w:rsidR="005F43B4" w:rsidRDefault="00987F79" w:rsidP="00081B51">
      <w:pPr>
        <w:pStyle w:val="ListParagraph"/>
        <w:spacing w:line="240" w:lineRule="auto"/>
        <w:ind w:left="851"/>
        <w:jc w:val="both"/>
        <w:rPr>
          <w:rFonts w:ascii="Arial" w:hAnsi="Arial" w:cs="Arial"/>
          <w:i/>
          <w:sz w:val="24"/>
          <w:szCs w:val="24"/>
        </w:rPr>
      </w:pPr>
      <w:r w:rsidRPr="00081B51">
        <w:rPr>
          <w:rFonts w:ascii="Arial" w:hAnsi="Arial" w:cs="Arial"/>
          <w:i/>
          <w:sz w:val="24"/>
          <w:szCs w:val="24"/>
        </w:rPr>
        <w:t>“</w:t>
      </w:r>
      <w:r w:rsidRPr="00081B51">
        <w:rPr>
          <w:rFonts w:ascii="Arial" w:hAnsi="Arial" w:cs="Arial"/>
          <w:b/>
          <w:i/>
          <w:sz w:val="24"/>
          <w:szCs w:val="24"/>
        </w:rPr>
        <w:t>The powers of a court of appeal to interfere with the findings of fact of a trial court are limited. In the absence of any misdirection the trial court’s conclusion, including its acceptance of a witness’ evidence is presumed to be correct.</w:t>
      </w:r>
      <w:r w:rsidRPr="00081B51">
        <w:rPr>
          <w:rFonts w:ascii="Arial" w:hAnsi="Arial" w:cs="Arial"/>
          <w:i/>
          <w:sz w:val="24"/>
          <w:szCs w:val="24"/>
        </w:rPr>
        <w:t xml:space="preserve"> In order to succeed on appeal, the appellant must therefore convince the court of appeal on adequate grounds that the trial court was wrong in accepting the witness evidence- a reasonable doubt will not suffice to justify interference with its findings. Bearing in mind the advantage which the trial court has of seeing, hearing and appraising a witness, it is only in exceptional circumstances that the court of appeal will be entitled to interfere with a trial court’ evaluation of oral testimony</w:t>
      </w:r>
      <w:r w:rsidR="005F43B4" w:rsidRPr="00081B51">
        <w:rPr>
          <w:rFonts w:ascii="Arial" w:hAnsi="Arial" w:cs="Arial"/>
          <w:i/>
          <w:sz w:val="24"/>
          <w:szCs w:val="24"/>
        </w:rPr>
        <w:t>.</w:t>
      </w:r>
      <w:r w:rsidRPr="00081B51">
        <w:rPr>
          <w:rFonts w:ascii="Arial" w:hAnsi="Arial" w:cs="Arial"/>
          <w:i/>
          <w:sz w:val="24"/>
          <w:szCs w:val="24"/>
        </w:rPr>
        <w:t>”</w:t>
      </w:r>
      <w:r w:rsidR="005F43B4">
        <w:rPr>
          <w:rStyle w:val="FootnoteReference"/>
          <w:rFonts w:ascii="Arial" w:hAnsi="Arial" w:cs="Arial"/>
          <w:i/>
          <w:sz w:val="24"/>
          <w:szCs w:val="24"/>
        </w:rPr>
        <w:footnoteReference w:id="10"/>
      </w:r>
    </w:p>
    <w:p w:rsidR="00987F79" w:rsidRPr="00081B51" w:rsidRDefault="00987F79" w:rsidP="00081B51">
      <w:pPr>
        <w:pStyle w:val="ListParagraph"/>
        <w:spacing w:line="360" w:lineRule="auto"/>
        <w:ind w:left="851" w:hanging="851"/>
        <w:jc w:val="both"/>
        <w:rPr>
          <w:rFonts w:ascii="Arial" w:hAnsi="Arial" w:cs="Arial"/>
          <w:i/>
          <w:sz w:val="24"/>
          <w:szCs w:val="24"/>
        </w:rPr>
      </w:pPr>
      <w:r w:rsidRPr="00081B51">
        <w:rPr>
          <w:rFonts w:ascii="Arial" w:hAnsi="Arial" w:cs="Arial"/>
          <w:i/>
          <w:sz w:val="24"/>
          <w:szCs w:val="24"/>
        </w:rPr>
        <w:t xml:space="preserve"> </w:t>
      </w:r>
    </w:p>
    <w:p w:rsidR="005F43B4" w:rsidRPr="00081B51" w:rsidRDefault="00F74E63"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lastRenderedPageBreak/>
        <w:t>Therefore, the conclusion reached by the trial court that the ident</w:t>
      </w:r>
      <w:r w:rsidR="00987F79" w:rsidRPr="00D625F6">
        <w:rPr>
          <w:rFonts w:ascii="Arial" w:hAnsi="Arial" w:cs="Arial"/>
          <w:sz w:val="24"/>
          <w:szCs w:val="24"/>
        </w:rPr>
        <w:t>it</w:t>
      </w:r>
      <w:r w:rsidR="00456754">
        <w:rPr>
          <w:rFonts w:ascii="Arial" w:hAnsi="Arial" w:cs="Arial"/>
          <w:sz w:val="24"/>
          <w:szCs w:val="24"/>
        </w:rPr>
        <w:t xml:space="preserve">y </w:t>
      </w:r>
      <w:r w:rsidR="00987F79" w:rsidRPr="00D625F6">
        <w:rPr>
          <w:rFonts w:ascii="Arial" w:hAnsi="Arial" w:cs="Arial"/>
          <w:sz w:val="24"/>
          <w:szCs w:val="24"/>
        </w:rPr>
        <w:t xml:space="preserve">of the appellants </w:t>
      </w:r>
      <w:r w:rsidR="00456754">
        <w:rPr>
          <w:rFonts w:ascii="Arial" w:hAnsi="Arial" w:cs="Arial"/>
          <w:sz w:val="24"/>
          <w:szCs w:val="24"/>
        </w:rPr>
        <w:t>was</w:t>
      </w:r>
      <w:r w:rsidR="00987F79" w:rsidRPr="00D625F6">
        <w:rPr>
          <w:rFonts w:ascii="Arial" w:hAnsi="Arial" w:cs="Arial"/>
          <w:sz w:val="24"/>
          <w:szCs w:val="24"/>
        </w:rPr>
        <w:t xml:space="preserve"> proved </w:t>
      </w:r>
      <w:r w:rsidRPr="00D625F6">
        <w:rPr>
          <w:rFonts w:ascii="Arial" w:hAnsi="Arial" w:cs="Arial"/>
          <w:sz w:val="24"/>
          <w:szCs w:val="24"/>
        </w:rPr>
        <w:t xml:space="preserve">beyond a reasonable doubt cannot be faulted. </w:t>
      </w:r>
      <w:r w:rsidRPr="00081B51">
        <w:rPr>
          <w:rFonts w:ascii="Arial" w:hAnsi="Arial" w:cs="Arial"/>
          <w:sz w:val="24"/>
          <w:szCs w:val="24"/>
        </w:rPr>
        <w:t>It is found that the trial court did not err in finding the appellants guilty on Murder, Rape and Robbery with aggravating circumstances.</w:t>
      </w:r>
    </w:p>
    <w:p w:rsidR="005F43B4" w:rsidRDefault="005F43B4" w:rsidP="003119FD">
      <w:pPr>
        <w:pStyle w:val="ListParagraph"/>
        <w:spacing w:line="480" w:lineRule="auto"/>
        <w:ind w:left="851" w:hanging="851"/>
        <w:jc w:val="both"/>
        <w:rPr>
          <w:rFonts w:ascii="Arial" w:hAnsi="Arial" w:cs="Arial"/>
          <w:sz w:val="24"/>
          <w:szCs w:val="24"/>
        </w:rPr>
      </w:pPr>
    </w:p>
    <w:p w:rsidR="005F43B4" w:rsidRPr="00081B51" w:rsidRDefault="00365E55"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It follows therefore that appeal against conviction must fail</w:t>
      </w:r>
      <w:r w:rsidR="005F43B4">
        <w:rPr>
          <w:rFonts w:ascii="Arial" w:hAnsi="Arial" w:cs="Arial"/>
          <w:sz w:val="24"/>
          <w:szCs w:val="24"/>
        </w:rPr>
        <w:t>.</w:t>
      </w:r>
    </w:p>
    <w:p w:rsidR="00701EFB" w:rsidRDefault="00701EFB" w:rsidP="00081B51">
      <w:pPr>
        <w:spacing w:line="360" w:lineRule="auto"/>
        <w:ind w:left="851" w:hanging="851"/>
        <w:rPr>
          <w:rFonts w:ascii="Arial" w:hAnsi="Arial" w:cs="Arial"/>
          <w:b/>
          <w:sz w:val="24"/>
          <w:szCs w:val="24"/>
        </w:rPr>
      </w:pPr>
    </w:p>
    <w:p w:rsidR="00D1546A" w:rsidRDefault="00F74E63" w:rsidP="00081B51">
      <w:pPr>
        <w:spacing w:line="360" w:lineRule="auto"/>
        <w:ind w:left="851" w:hanging="851"/>
        <w:rPr>
          <w:rFonts w:ascii="Arial" w:hAnsi="Arial" w:cs="Arial"/>
          <w:b/>
          <w:sz w:val="24"/>
          <w:szCs w:val="24"/>
        </w:rPr>
      </w:pPr>
      <w:r w:rsidRPr="00081B51">
        <w:rPr>
          <w:rFonts w:ascii="Arial" w:hAnsi="Arial" w:cs="Arial"/>
          <w:b/>
          <w:sz w:val="24"/>
          <w:szCs w:val="24"/>
        </w:rPr>
        <w:t>S</w:t>
      </w:r>
      <w:r w:rsidR="00701EFB">
        <w:rPr>
          <w:rFonts w:ascii="Arial" w:hAnsi="Arial" w:cs="Arial"/>
          <w:b/>
          <w:sz w:val="24"/>
          <w:szCs w:val="24"/>
        </w:rPr>
        <w:t>ENTENCE</w:t>
      </w:r>
    </w:p>
    <w:p w:rsidR="00F74E63" w:rsidRPr="00081B51" w:rsidRDefault="00F74E63"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The </w:t>
      </w:r>
      <w:r w:rsidR="005F43B4" w:rsidRPr="00456754">
        <w:rPr>
          <w:rFonts w:ascii="Arial" w:hAnsi="Arial" w:cs="Arial"/>
          <w:sz w:val="24"/>
          <w:szCs w:val="24"/>
        </w:rPr>
        <w:t>a</w:t>
      </w:r>
      <w:r w:rsidRPr="00456754">
        <w:rPr>
          <w:rFonts w:ascii="Arial" w:hAnsi="Arial" w:cs="Arial"/>
          <w:sz w:val="24"/>
          <w:szCs w:val="24"/>
        </w:rPr>
        <w:t>ppellants were convicted of very serious offences. It is also apparent that count</w:t>
      </w:r>
      <w:r w:rsidR="0050106C" w:rsidRPr="00456754">
        <w:rPr>
          <w:rFonts w:ascii="Arial" w:hAnsi="Arial" w:cs="Arial"/>
          <w:sz w:val="24"/>
          <w:szCs w:val="24"/>
        </w:rPr>
        <w:t>s</w:t>
      </w:r>
      <w:r w:rsidRPr="00456754">
        <w:rPr>
          <w:rFonts w:ascii="Arial" w:hAnsi="Arial" w:cs="Arial"/>
          <w:sz w:val="24"/>
          <w:szCs w:val="24"/>
        </w:rPr>
        <w:t xml:space="preserve"> 1 and 3</w:t>
      </w:r>
      <w:r w:rsidRPr="00081B51">
        <w:rPr>
          <w:rFonts w:ascii="Arial" w:hAnsi="Arial" w:cs="Arial"/>
          <w:sz w:val="24"/>
          <w:szCs w:val="24"/>
        </w:rPr>
        <w:t xml:space="preserve">, </w:t>
      </w:r>
      <w:r w:rsidR="005F43B4">
        <w:rPr>
          <w:rFonts w:ascii="Arial" w:hAnsi="Arial" w:cs="Arial"/>
          <w:sz w:val="24"/>
          <w:szCs w:val="24"/>
        </w:rPr>
        <w:t>r</w:t>
      </w:r>
      <w:r w:rsidRPr="00081B51">
        <w:rPr>
          <w:rFonts w:ascii="Arial" w:hAnsi="Arial" w:cs="Arial"/>
          <w:sz w:val="24"/>
          <w:szCs w:val="24"/>
        </w:rPr>
        <w:t xml:space="preserve">ape and </w:t>
      </w:r>
      <w:r w:rsidR="005F43B4">
        <w:rPr>
          <w:rFonts w:ascii="Arial" w:hAnsi="Arial" w:cs="Arial"/>
          <w:sz w:val="24"/>
          <w:szCs w:val="24"/>
        </w:rPr>
        <w:t>m</w:t>
      </w:r>
      <w:r w:rsidRPr="00081B51">
        <w:rPr>
          <w:rFonts w:ascii="Arial" w:hAnsi="Arial" w:cs="Arial"/>
          <w:sz w:val="24"/>
          <w:szCs w:val="24"/>
        </w:rPr>
        <w:t>urder fall within the ambit of Part 1 of Schedule 2 of the Criminal Law Amendment Act 105 of 1997</w:t>
      </w:r>
      <w:r w:rsidR="005F43B4">
        <w:rPr>
          <w:rFonts w:ascii="Arial" w:hAnsi="Arial" w:cs="Arial"/>
          <w:sz w:val="24"/>
          <w:szCs w:val="24"/>
        </w:rPr>
        <w:t>,</w:t>
      </w:r>
      <w:r w:rsidRPr="00081B51">
        <w:rPr>
          <w:rFonts w:ascii="Arial" w:hAnsi="Arial" w:cs="Arial"/>
          <w:sz w:val="24"/>
          <w:szCs w:val="24"/>
        </w:rPr>
        <w:t xml:space="preserve"> for which life imprisonment is a prescribed sentence</w:t>
      </w:r>
      <w:r w:rsidR="00B150EB" w:rsidRPr="00081B51">
        <w:rPr>
          <w:rFonts w:ascii="Arial" w:hAnsi="Arial" w:cs="Arial"/>
          <w:sz w:val="24"/>
          <w:szCs w:val="24"/>
        </w:rPr>
        <w:t xml:space="preserve"> and the Robbery charge carried a prescribed </w:t>
      </w:r>
      <w:r w:rsidR="005F43B4">
        <w:rPr>
          <w:rFonts w:ascii="Arial" w:hAnsi="Arial" w:cs="Arial"/>
          <w:sz w:val="24"/>
          <w:szCs w:val="24"/>
        </w:rPr>
        <w:t>m</w:t>
      </w:r>
      <w:r w:rsidR="00B150EB" w:rsidRPr="00081B51">
        <w:rPr>
          <w:rFonts w:ascii="Arial" w:hAnsi="Arial" w:cs="Arial"/>
          <w:sz w:val="24"/>
          <w:szCs w:val="24"/>
        </w:rPr>
        <w:t xml:space="preserve">inimum </w:t>
      </w:r>
      <w:r w:rsidR="005F43B4">
        <w:rPr>
          <w:rFonts w:ascii="Arial" w:hAnsi="Arial" w:cs="Arial"/>
          <w:sz w:val="24"/>
          <w:szCs w:val="24"/>
        </w:rPr>
        <w:t>s</w:t>
      </w:r>
      <w:r w:rsidR="00B150EB" w:rsidRPr="00081B51">
        <w:rPr>
          <w:rFonts w:ascii="Arial" w:hAnsi="Arial" w:cs="Arial"/>
          <w:sz w:val="24"/>
          <w:szCs w:val="24"/>
        </w:rPr>
        <w:t>entence of 15 years. The prescribed sentence could not be</w:t>
      </w:r>
      <w:r w:rsidR="0050106C">
        <w:rPr>
          <w:rFonts w:ascii="Arial" w:hAnsi="Arial" w:cs="Arial"/>
          <w:sz w:val="24"/>
          <w:szCs w:val="24"/>
        </w:rPr>
        <w:t xml:space="preserve"> </w:t>
      </w:r>
      <w:r w:rsidR="00B150EB" w:rsidRPr="00081B51">
        <w:rPr>
          <w:rFonts w:ascii="Arial" w:hAnsi="Arial" w:cs="Arial"/>
          <w:sz w:val="24"/>
          <w:szCs w:val="24"/>
        </w:rPr>
        <w:t xml:space="preserve">deviated from unless there were substantial and compelling circumstances. </w:t>
      </w:r>
    </w:p>
    <w:p w:rsidR="005F43B4" w:rsidRDefault="005F43B4" w:rsidP="003119FD">
      <w:pPr>
        <w:pStyle w:val="ListParagraph"/>
        <w:spacing w:line="480" w:lineRule="auto"/>
        <w:ind w:left="851" w:hanging="851"/>
        <w:jc w:val="both"/>
        <w:rPr>
          <w:rFonts w:ascii="Arial" w:hAnsi="Arial" w:cs="Arial"/>
          <w:sz w:val="24"/>
          <w:szCs w:val="24"/>
        </w:rPr>
      </w:pPr>
    </w:p>
    <w:p w:rsidR="00B150EB" w:rsidRPr="003119FD" w:rsidRDefault="00B150EB"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t xml:space="preserve">It was submitted on behalf of the </w:t>
      </w:r>
      <w:r w:rsidR="005F43B4">
        <w:rPr>
          <w:rFonts w:ascii="Arial" w:hAnsi="Arial" w:cs="Arial"/>
          <w:sz w:val="24"/>
          <w:szCs w:val="24"/>
        </w:rPr>
        <w:t>a</w:t>
      </w:r>
      <w:r w:rsidRPr="00D625F6">
        <w:rPr>
          <w:rFonts w:ascii="Arial" w:hAnsi="Arial" w:cs="Arial"/>
          <w:sz w:val="24"/>
          <w:szCs w:val="24"/>
        </w:rPr>
        <w:t xml:space="preserve">ppellants that the sentence of life imprisonment imposed was shockingly inappropriate as the trial court did not consider the fact that </w:t>
      </w:r>
      <w:r w:rsidRPr="003119FD">
        <w:rPr>
          <w:rFonts w:ascii="Arial" w:hAnsi="Arial" w:cs="Arial"/>
          <w:sz w:val="24"/>
          <w:szCs w:val="24"/>
        </w:rPr>
        <w:t xml:space="preserve">they </w:t>
      </w:r>
      <w:r w:rsidR="00F3713C" w:rsidRPr="003119FD">
        <w:rPr>
          <w:rFonts w:ascii="Arial" w:hAnsi="Arial" w:cs="Arial"/>
          <w:sz w:val="24"/>
          <w:szCs w:val="24"/>
        </w:rPr>
        <w:t xml:space="preserve">had </w:t>
      </w:r>
      <w:r w:rsidRPr="003119FD">
        <w:rPr>
          <w:rFonts w:ascii="Arial" w:hAnsi="Arial" w:cs="Arial"/>
          <w:sz w:val="24"/>
          <w:szCs w:val="24"/>
        </w:rPr>
        <w:t>spent 18 months in custody awaiting finalisation of the case and that the sentence of life leaves no room for rehabilitation.</w:t>
      </w:r>
    </w:p>
    <w:p w:rsidR="00701EFB" w:rsidRPr="003119FD" w:rsidRDefault="00701EFB" w:rsidP="003119FD">
      <w:pPr>
        <w:pStyle w:val="ListParagraph"/>
        <w:spacing w:line="480" w:lineRule="auto"/>
        <w:ind w:left="851" w:hanging="851"/>
        <w:jc w:val="both"/>
        <w:rPr>
          <w:rFonts w:ascii="Arial" w:hAnsi="Arial" w:cs="Arial"/>
          <w:sz w:val="24"/>
          <w:szCs w:val="24"/>
        </w:rPr>
      </w:pPr>
    </w:p>
    <w:p w:rsidR="00C34B48" w:rsidRDefault="00B150EB" w:rsidP="00DA51AD">
      <w:pPr>
        <w:pStyle w:val="ListParagraph"/>
        <w:numPr>
          <w:ilvl w:val="0"/>
          <w:numId w:val="11"/>
        </w:numPr>
        <w:spacing w:line="360" w:lineRule="auto"/>
        <w:ind w:left="851" w:hanging="851"/>
        <w:jc w:val="both"/>
        <w:rPr>
          <w:rFonts w:ascii="Arial" w:hAnsi="Arial" w:cs="Arial"/>
          <w:sz w:val="24"/>
          <w:szCs w:val="24"/>
        </w:rPr>
      </w:pPr>
      <w:r w:rsidRPr="003119FD">
        <w:rPr>
          <w:rFonts w:ascii="Arial" w:hAnsi="Arial" w:cs="Arial"/>
          <w:sz w:val="24"/>
          <w:szCs w:val="24"/>
        </w:rPr>
        <w:t xml:space="preserve">The trial court </w:t>
      </w:r>
      <w:r w:rsidR="00C34B48" w:rsidRPr="003119FD">
        <w:rPr>
          <w:rFonts w:ascii="Arial" w:hAnsi="Arial" w:cs="Arial"/>
          <w:sz w:val="24"/>
          <w:szCs w:val="24"/>
        </w:rPr>
        <w:t xml:space="preserve">considered the </w:t>
      </w:r>
      <w:r w:rsidR="005F43B4" w:rsidRPr="003119FD">
        <w:rPr>
          <w:rFonts w:ascii="Arial" w:hAnsi="Arial" w:cs="Arial"/>
          <w:sz w:val="24"/>
          <w:szCs w:val="24"/>
        </w:rPr>
        <w:t xml:space="preserve">facts </w:t>
      </w:r>
      <w:r w:rsidR="003119FD">
        <w:rPr>
          <w:rFonts w:ascii="Arial" w:hAnsi="Arial" w:cs="Arial"/>
          <w:sz w:val="24"/>
          <w:szCs w:val="24"/>
        </w:rPr>
        <w:t xml:space="preserve">and </w:t>
      </w:r>
      <w:r w:rsidR="00C34B48" w:rsidRPr="003119FD">
        <w:rPr>
          <w:rFonts w:ascii="Arial" w:hAnsi="Arial" w:cs="Arial"/>
          <w:sz w:val="24"/>
          <w:szCs w:val="24"/>
        </w:rPr>
        <w:t>circumstances of this case</w:t>
      </w:r>
      <w:r w:rsidR="005F43B4" w:rsidRPr="003119FD">
        <w:rPr>
          <w:rFonts w:ascii="Arial" w:hAnsi="Arial" w:cs="Arial"/>
          <w:sz w:val="24"/>
          <w:szCs w:val="24"/>
        </w:rPr>
        <w:t>. T</w:t>
      </w:r>
      <w:r w:rsidR="00C34B48" w:rsidRPr="003119FD">
        <w:rPr>
          <w:rFonts w:ascii="Arial" w:hAnsi="Arial" w:cs="Arial"/>
          <w:sz w:val="24"/>
          <w:szCs w:val="24"/>
        </w:rPr>
        <w:t xml:space="preserve">hat the deceased was brutally raped, robbed and murdered. She was found half naked with legs spread </w:t>
      </w:r>
      <w:r w:rsidR="005F43B4" w:rsidRPr="003119FD">
        <w:rPr>
          <w:rFonts w:ascii="Arial" w:hAnsi="Arial" w:cs="Arial"/>
          <w:sz w:val="24"/>
          <w:szCs w:val="24"/>
        </w:rPr>
        <w:t>apart</w:t>
      </w:r>
      <w:r w:rsidR="00C34B48" w:rsidRPr="003119FD">
        <w:rPr>
          <w:rFonts w:ascii="Arial" w:hAnsi="Arial" w:cs="Arial"/>
          <w:sz w:val="24"/>
          <w:szCs w:val="24"/>
        </w:rPr>
        <w:t xml:space="preserve"> and did not find </w:t>
      </w:r>
      <w:r w:rsidRPr="003119FD">
        <w:rPr>
          <w:rFonts w:ascii="Arial" w:hAnsi="Arial" w:cs="Arial"/>
          <w:sz w:val="24"/>
          <w:szCs w:val="24"/>
        </w:rPr>
        <w:t>substantial and compelling circumstances to deviate from the prescribed sentence.</w:t>
      </w:r>
      <w:r w:rsidR="005F43B4" w:rsidRPr="003119FD">
        <w:rPr>
          <w:rFonts w:ascii="Arial" w:hAnsi="Arial" w:cs="Arial"/>
          <w:sz w:val="24"/>
          <w:szCs w:val="24"/>
        </w:rPr>
        <w:t xml:space="preserve"> </w:t>
      </w:r>
      <w:r w:rsidR="00C34B48" w:rsidRPr="003119FD">
        <w:rPr>
          <w:rFonts w:ascii="Arial" w:hAnsi="Arial" w:cs="Arial"/>
          <w:sz w:val="24"/>
          <w:szCs w:val="24"/>
        </w:rPr>
        <w:t xml:space="preserve">To add to this, there was also evidence </w:t>
      </w:r>
      <w:r w:rsidR="00F3713C" w:rsidRPr="003119FD">
        <w:rPr>
          <w:rFonts w:ascii="Arial" w:hAnsi="Arial" w:cs="Arial"/>
          <w:sz w:val="24"/>
          <w:szCs w:val="24"/>
        </w:rPr>
        <w:t>by</w:t>
      </w:r>
      <w:r w:rsidR="00C34B48" w:rsidRPr="003119FD">
        <w:rPr>
          <w:rFonts w:ascii="Arial" w:hAnsi="Arial" w:cs="Arial"/>
          <w:sz w:val="24"/>
          <w:szCs w:val="24"/>
        </w:rPr>
        <w:t xml:space="preserve"> the Investigating Officer </w:t>
      </w:r>
      <w:r w:rsidR="00F3713C" w:rsidRPr="003119FD">
        <w:rPr>
          <w:rFonts w:ascii="Arial" w:hAnsi="Arial" w:cs="Arial"/>
          <w:sz w:val="24"/>
          <w:szCs w:val="24"/>
        </w:rPr>
        <w:t>that</w:t>
      </w:r>
      <w:r w:rsidR="00045879" w:rsidRPr="003119FD">
        <w:rPr>
          <w:rFonts w:ascii="Arial" w:hAnsi="Arial" w:cs="Arial"/>
          <w:sz w:val="24"/>
          <w:szCs w:val="24"/>
        </w:rPr>
        <w:t xml:space="preserve"> this was an “</w:t>
      </w:r>
      <w:r w:rsidR="00045879" w:rsidRPr="003119FD">
        <w:rPr>
          <w:rFonts w:ascii="Arial" w:hAnsi="Arial" w:cs="Arial"/>
          <w:i/>
          <w:sz w:val="24"/>
          <w:szCs w:val="24"/>
        </w:rPr>
        <w:t>opspraakwekkend</w:t>
      </w:r>
      <w:r w:rsidR="00F3713C" w:rsidRPr="003119FD">
        <w:rPr>
          <w:rFonts w:ascii="Arial" w:hAnsi="Arial" w:cs="Arial"/>
          <w:i/>
          <w:sz w:val="24"/>
          <w:szCs w:val="24"/>
        </w:rPr>
        <w:t>e</w:t>
      </w:r>
      <w:r w:rsidR="00045879" w:rsidRPr="003119FD">
        <w:rPr>
          <w:rFonts w:ascii="Arial" w:hAnsi="Arial" w:cs="Arial"/>
          <w:sz w:val="24"/>
          <w:szCs w:val="24"/>
        </w:rPr>
        <w:t>”</w:t>
      </w:r>
      <w:r w:rsidR="00F3713C" w:rsidRPr="003119FD">
        <w:rPr>
          <w:rFonts w:ascii="Arial" w:hAnsi="Arial" w:cs="Arial"/>
          <w:sz w:val="24"/>
          <w:szCs w:val="24"/>
        </w:rPr>
        <w:t xml:space="preserve"> or sensation</w:t>
      </w:r>
      <w:r w:rsidR="00F3713C">
        <w:rPr>
          <w:rFonts w:ascii="Arial" w:hAnsi="Arial" w:cs="Arial"/>
          <w:sz w:val="24"/>
          <w:szCs w:val="24"/>
        </w:rPr>
        <w:t>al murder</w:t>
      </w:r>
      <w:r w:rsidR="005F43B4">
        <w:rPr>
          <w:rFonts w:ascii="Arial" w:hAnsi="Arial" w:cs="Arial"/>
          <w:sz w:val="24"/>
          <w:szCs w:val="24"/>
        </w:rPr>
        <w:t>.</w:t>
      </w:r>
      <w:r w:rsidR="004366FC">
        <w:rPr>
          <w:rFonts w:ascii="Arial" w:hAnsi="Arial" w:cs="Arial"/>
          <w:sz w:val="24"/>
          <w:szCs w:val="24"/>
        </w:rPr>
        <w:t xml:space="preserve"> </w:t>
      </w:r>
    </w:p>
    <w:p w:rsidR="005F43B4" w:rsidRDefault="005F43B4" w:rsidP="003119FD">
      <w:pPr>
        <w:pStyle w:val="ListParagraph"/>
        <w:spacing w:line="480" w:lineRule="auto"/>
        <w:ind w:left="851" w:hanging="851"/>
        <w:jc w:val="both"/>
        <w:rPr>
          <w:rFonts w:ascii="Arial" w:hAnsi="Arial" w:cs="Arial"/>
          <w:sz w:val="24"/>
          <w:szCs w:val="24"/>
        </w:rPr>
      </w:pPr>
    </w:p>
    <w:p w:rsidR="00B15D9F" w:rsidRPr="003119FD" w:rsidRDefault="00BD608B"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Phatsoane AJA in Director of Public Prosecutions, Free </w:t>
      </w:r>
      <w:r w:rsidRPr="003119FD">
        <w:rPr>
          <w:rFonts w:ascii="Arial" w:hAnsi="Arial" w:cs="Arial"/>
          <w:sz w:val="24"/>
          <w:szCs w:val="24"/>
        </w:rPr>
        <w:t>State</w:t>
      </w:r>
      <w:r w:rsidR="00B15D9F" w:rsidRPr="003119FD">
        <w:rPr>
          <w:rFonts w:ascii="Arial" w:hAnsi="Arial" w:cs="Arial"/>
          <w:sz w:val="24"/>
          <w:szCs w:val="24"/>
        </w:rPr>
        <w:t xml:space="preserve"> v </w:t>
      </w:r>
      <w:r w:rsidR="00F3713C" w:rsidRPr="003119FD">
        <w:rPr>
          <w:rFonts w:ascii="Arial" w:hAnsi="Arial" w:cs="Arial"/>
          <w:sz w:val="24"/>
          <w:szCs w:val="24"/>
        </w:rPr>
        <w:t>Mokati</w:t>
      </w:r>
      <w:r w:rsidR="00F3713C" w:rsidRPr="003119FD">
        <w:rPr>
          <w:rStyle w:val="FootnoteReference"/>
          <w:rFonts w:ascii="Arial" w:hAnsi="Arial" w:cs="Arial"/>
          <w:sz w:val="24"/>
          <w:szCs w:val="24"/>
        </w:rPr>
        <w:footnoteReference w:id="11"/>
      </w:r>
      <w:r w:rsidRPr="003119FD">
        <w:rPr>
          <w:rFonts w:ascii="Arial" w:hAnsi="Arial" w:cs="Arial"/>
          <w:sz w:val="24"/>
          <w:szCs w:val="24"/>
        </w:rPr>
        <w:t>, said</w:t>
      </w:r>
      <w:r w:rsidR="00B15D9F" w:rsidRPr="003119FD">
        <w:rPr>
          <w:rFonts w:ascii="Arial" w:hAnsi="Arial" w:cs="Arial"/>
          <w:sz w:val="24"/>
          <w:szCs w:val="24"/>
        </w:rPr>
        <w:t xml:space="preserve"> the following:</w:t>
      </w:r>
    </w:p>
    <w:p w:rsidR="00B15D9F" w:rsidRDefault="00B15D9F" w:rsidP="00081B51">
      <w:pPr>
        <w:pStyle w:val="ListParagraph"/>
        <w:spacing w:line="360" w:lineRule="auto"/>
        <w:ind w:left="851" w:hanging="851"/>
        <w:jc w:val="both"/>
        <w:rPr>
          <w:rFonts w:ascii="Arial" w:hAnsi="Arial" w:cs="Arial"/>
          <w:sz w:val="24"/>
          <w:szCs w:val="24"/>
        </w:rPr>
      </w:pPr>
    </w:p>
    <w:p w:rsidR="00B15D9F" w:rsidRPr="00701EFB" w:rsidRDefault="00BD608B" w:rsidP="00081B51">
      <w:pPr>
        <w:pStyle w:val="ListParagraph"/>
        <w:spacing w:line="240" w:lineRule="auto"/>
        <w:ind w:left="851"/>
        <w:jc w:val="both"/>
      </w:pPr>
      <w:r w:rsidRPr="00081B51">
        <w:rPr>
          <w:rFonts w:ascii="Arial" w:hAnsi="Arial" w:cs="Arial"/>
          <w:i/>
          <w:sz w:val="24"/>
          <w:szCs w:val="24"/>
        </w:rPr>
        <w:lastRenderedPageBreak/>
        <w:t>“A sentence should be individualised to fit the crime, the criminal and the interest of society. A court should not shy away from imposing a sentence that accounts for all the triad on the basis that ‘it would be tantamount to breaking’ the accused</w:t>
      </w:r>
      <w:r w:rsidR="00B15D9F">
        <w:rPr>
          <w:rFonts w:ascii="Arial" w:hAnsi="Arial" w:cs="Arial"/>
          <w:i/>
          <w:sz w:val="24"/>
          <w:szCs w:val="24"/>
        </w:rPr>
        <w:t>.</w:t>
      </w:r>
      <w:r w:rsidRPr="00081B51">
        <w:rPr>
          <w:rFonts w:ascii="Arial" w:hAnsi="Arial" w:cs="Arial"/>
          <w:i/>
          <w:sz w:val="24"/>
          <w:szCs w:val="24"/>
        </w:rPr>
        <w:t xml:space="preserve">” </w:t>
      </w:r>
    </w:p>
    <w:p w:rsidR="0050106C" w:rsidRDefault="0050106C" w:rsidP="003119FD">
      <w:pPr>
        <w:pStyle w:val="ListParagraph"/>
        <w:spacing w:line="480" w:lineRule="auto"/>
        <w:ind w:left="851"/>
        <w:jc w:val="both"/>
        <w:rPr>
          <w:rFonts w:ascii="Arial" w:hAnsi="Arial" w:cs="Arial"/>
          <w:sz w:val="24"/>
          <w:szCs w:val="24"/>
        </w:rPr>
      </w:pPr>
    </w:p>
    <w:p w:rsidR="004669A4" w:rsidRDefault="00C34B48" w:rsidP="00DA51AD">
      <w:pPr>
        <w:pStyle w:val="ListParagraph"/>
        <w:numPr>
          <w:ilvl w:val="0"/>
          <w:numId w:val="11"/>
        </w:numPr>
        <w:spacing w:line="360" w:lineRule="auto"/>
        <w:ind w:left="851" w:hanging="851"/>
        <w:jc w:val="both"/>
        <w:rPr>
          <w:rFonts w:ascii="Arial" w:hAnsi="Arial" w:cs="Arial"/>
          <w:sz w:val="24"/>
          <w:szCs w:val="24"/>
        </w:rPr>
      </w:pPr>
      <w:r w:rsidRPr="00D625F6">
        <w:rPr>
          <w:rFonts w:ascii="Arial" w:hAnsi="Arial" w:cs="Arial"/>
          <w:sz w:val="24"/>
          <w:szCs w:val="24"/>
        </w:rPr>
        <w:t xml:space="preserve">The Supreme Court of Appeal </w:t>
      </w:r>
      <w:r w:rsidR="00B15D9F">
        <w:rPr>
          <w:rFonts w:ascii="Arial" w:hAnsi="Arial" w:cs="Arial"/>
          <w:sz w:val="24"/>
          <w:szCs w:val="24"/>
        </w:rPr>
        <w:t xml:space="preserve">also </w:t>
      </w:r>
      <w:r w:rsidRPr="00D625F6">
        <w:rPr>
          <w:rFonts w:ascii="Arial" w:hAnsi="Arial" w:cs="Arial"/>
          <w:sz w:val="24"/>
          <w:szCs w:val="24"/>
        </w:rPr>
        <w:t xml:space="preserve">held in </w:t>
      </w:r>
      <w:r w:rsidRPr="00081B51">
        <w:rPr>
          <w:rFonts w:ascii="Arial" w:hAnsi="Arial" w:cs="Arial"/>
          <w:i/>
          <w:sz w:val="24"/>
          <w:szCs w:val="24"/>
        </w:rPr>
        <w:t>S v Vilakazi</w:t>
      </w:r>
      <w:r w:rsidR="00F3713C">
        <w:rPr>
          <w:rStyle w:val="FootnoteReference"/>
          <w:rFonts w:ascii="Arial" w:hAnsi="Arial" w:cs="Arial"/>
          <w:i/>
          <w:sz w:val="24"/>
          <w:szCs w:val="24"/>
        </w:rPr>
        <w:footnoteReference w:id="12"/>
      </w:r>
      <w:r w:rsidRPr="00D625F6">
        <w:rPr>
          <w:rFonts w:ascii="Arial" w:hAnsi="Arial" w:cs="Arial"/>
          <w:sz w:val="24"/>
          <w:szCs w:val="24"/>
        </w:rPr>
        <w:t>, that, in cases of serious crimes, the personal circumstances recede into the background, once it becomes clear that the offence is deserving of a substantial period of imprisonment. The personal circumstances remain relevant though to asses</w:t>
      </w:r>
      <w:r w:rsidR="00BD608B" w:rsidRPr="00D625F6">
        <w:rPr>
          <w:rFonts w:ascii="Arial" w:hAnsi="Arial" w:cs="Arial"/>
          <w:sz w:val="24"/>
          <w:szCs w:val="24"/>
        </w:rPr>
        <w:t>s whether the accused will offend again.</w:t>
      </w:r>
    </w:p>
    <w:p w:rsidR="00B15D9F" w:rsidRDefault="00B15D9F" w:rsidP="00081B51">
      <w:pPr>
        <w:pStyle w:val="ListParagraph"/>
        <w:spacing w:line="360" w:lineRule="auto"/>
        <w:ind w:left="851" w:hanging="851"/>
        <w:jc w:val="both"/>
        <w:rPr>
          <w:rFonts w:ascii="Arial" w:hAnsi="Arial" w:cs="Arial"/>
          <w:sz w:val="24"/>
          <w:szCs w:val="24"/>
        </w:rPr>
      </w:pPr>
    </w:p>
    <w:p w:rsidR="00224B46" w:rsidRDefault="00CE7A85"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 xml:space="preserve">The deceased had the right to live as provided in section 11 of the Constitution of South Africa. </w:t>
      </w:r>
      <w:r w:rsidR="00B15D9F">
        <w:rPr>
          <w:rFonts w:ascii="Arial" w:hAnsi="Arial" w:cs="Arial"/>
          <w:sz w:val="24"/>
          <w:szCs w:val="24"/>
        </w:rPr>
        <w:t>Her child was only</w:t>
      </w:r>
      <w:r w:rsidR="00224B46" w:rsidRPr="00081B51">
        <w:rPr>
          <w:rFonts w:ascii="Arial" w:hAnsi="Arial" w:cs="Arial"/>
          <w:sz w:val="24"/>
          <w:szCs w:val="24"/>
        </w:rPr>
        <w:t xml:space="preserve"> </w:t>
      </w:r>
      <w:r w:rsidR="00B15D9F">
        <w:rPr>
          <w:rFonts w:ascii="Arial" w:hAnsi="Arial" w:cs="Arial"/>
          <w:sz w:val="24"/>
          <w:szCs w:val="24"/>
        </w:rPr>
        <w:t xml:space="preserve">4 </w:t>
      </w:r>
      <w:r w:rsidR="00B15D9F" w:rsidRPr="00B15D9F">
        <w:rPr>
          <w:rFonts w:ascii="Arial" w:hAnsi="Arial" w:cs="Arial"/>
          <w:sz w:val="24"/>
          <w:szCs w:val="24"/>
        </w:rPr>
        <w:t>year</w:t>
      </w:r>
      <w:r w:rsidR="00B15D9F">
        <w:rPr>
          <w:rFonts w:ascii="Arial" w:hAnsi="Arial" w:cs="Arial"/>
          <w:sz w:val="24"/>
          <w:szCs w:val="24"/>
        </w:rPr>
        <w:t xml:space="preserve">s </w:t>
      </w:r>
      <w:r w:rsidR="00B15D9F" w:rsidRPr="00B15D9F">
        <w:rPr>
          <w:rFonts w:ascii="Arial" w:hAnsi="Arial" w:cs="Arial"/>
          <w:sz w:val="24"/>
          <w:szCs w:val="24"/>
        </w:rPr>
        <w:t>old</w:t>
      </w:r>
      <w:r w:rsidR="00B15D9F">
        <w:rPr>
          <w:rFonts w:ascii="Arial" w:hAnsi="Arial" w:cs="Arial"/>
          <w:sz w:val="24"/>
          <w:szCs w:val="24"/>
        </w:rPr>
        <w:t xml:space="preserve"> when she was brutally murdered. She was also gainfully employed at Kentucky Fried Chicken, at the time of her death.  </w:t>
      </w:r>
      <w:r w:rsidR="00224B46" w:rsidRPr="00081B51">
        <w:rPr>
          <w:rFonts w:ascii="Arial" w:hAnsi="Arial" w:cs="Arial"/>
          <w:sz w:val="24"/>
          <w:szCs w:val="24"/>
        </w:rPr>
        <w:t>At the time of the trial, the child was 8 years old and lived with the family of the deceased as the father was also deceased.</w:t>
      </w:r>
    </w:p>
    <w:p w:rsidR="00C32CA1" w:rsidRDefault="00C32CA1" w:rsidP="00081B51">
      <w:pPr>
        <w:pStyle w:val="ListParagraph"/>
        <w:spacing w:line="360" w:lineRule="auto"/>
        <w:ind w:left="851" w:hanging="851"/>
        <w:jc w:val="both"/>
        <w:rPr>
          <w:rFonts w:ascii="Arial" w:hAnsi="Arial" w:cs="Arial"/>
          <w:sz w:val="24"/>
          <w:szCs w:val="24"/>
        </w:rPr>
      </w:pPr>
    </w:p>
    <w:p w:rsidR="00224B46" w:rsidRDefault="00C32CA1" w:rsidP="00DA51AD">
      <w:pPr>
        <w:pStyle w:val="ListParagraph"/>
        <w:numPr>
          <w:ilvl w:val="0"/>
          <w:numId w:val="11"/>
        </w:numPr>
        <w:spacing w:line="360" w:lineRule="auto"/>
        <w:ind w:left="851" w:hanging="851"/>
        <w:jc w:val="both"/>
        <w:rPr>
          <w:rFonts w:ascii="Arial" w:hAnsi="Arial" w:cs="Arial"/>
          <w:sz w:val="24"/>
          <w:szCs w:val="24"/>
        </w:rPr>
      </w:pPr>
      <w:r>
        <w:rPr>
          <w:rFonts w:ascii="Arial" w:hAnsi="Arial" w:cs="Arial"/>
          <w:sz w:val="24"/>
          <w:szCs w:val="24"/>
        </w:rPr>
        <w:t>The first a</w:t>
      </w:r>
      <w:r w:rsidR="00224B46" w:rsidRPr="00081B51">
        <w:rPr>
          <w:rFonts w:ascii="Arial" w:hAnsi="Arial" w:cs="Arial"/>
          <w:sz w:val="24"/>
          <w:szCs w:val="24"/>
        </w:rPr>
        <w:t>ppellant was 29 years old</w:t>
      </w:r>
      <w:r>
        <w:rPr>
          <w:rFonts w:ascii="Arial" w:hAnsi="Arial" w:cs="Arial"/>
          <w:sz w:val="24"/>
          <w:szCs w:val="24"/>
        </w:rPr>
        <w:t xml:space="preserve"> at the time of the trial and</w:t>
      </w:r>
      <w:r w:rsidR="00224B46" w:rsidRPr="00081B51">
        <w:rPr>
          <w:rFonts w:ascii="Arial" w:hAnsi="Arial" w:cs="Arial"/>
          <w:sz w:val="24"/>
          <w:szCs w:val="24"/>
        </w:rPr>
        <w:t xml:space="preserve"> originally from Zimbabwe</w:t>
      </w:r>
      <w:r>
        <w:rPr>
          <w:rFonts w:ascii="Arial" w:hAnsi="Arial" w:cs="Arial"/>
          <w:sz w:val="24"/>
          <w:szCs w:val="24"/>
        </w:rPr>
        <w:t>. He resided in</w:t>
      </w:r>
      <w:r w:rsidR="00224B46" w:rsidRPr="00081B51">
        <w:rPr>
          <w:rFonts w:ascii="Arial" w:hAnsi="Arial" w:cs="Arial"/>
          <w:sz w:val="24"/>
          <w:szCs w:val="24"/>
        </w:rPr>
        <w:t xml:space="preserve"> Upington since 2010. He was not married</w:t>
      </w:r>
      <w:r>
        <w:rPr>
          <w:rFonts w:ascii="Arial" w:hAnsi="Arial" w:cs="Arial"/>
          <w:sz w:val="24"/>
          <w:szCs w:val="24"/>
        </w:rPr>
        <w:t xml:space="preserve"> and </w:t>
      </w:r>
      <w:r w:rsidR="00224B46" w:rsidRPr="00081B51">
        <w:rPr>
          <w:rFonts w:ascii="Arial" w:hAnsi="Arial" w:cs="Arial"/>
          <w:sz w:val="24"/>
          <w:szCs w:val="24"/>
        </w:rPr>
        <w:t xml:space="preserve">had no children. </w:t>
      </w:r>
      <w:r>
        <w:rPr>
          <w:rFonts w:ascii="Arial" w:hAnsi="Arial" w:cs="Arial"/>
          <w:sz w:val="24"/>
          <w:szCs w:val="24"/>
        </w:rPr>
        <w:t>He c</w:t>
      </w:r>
      <w:r w:rsidR="00224B46" w:rsidRPr="00081B51">
        <w:rPr>
          <w:rFonts w:ascii="Arial" w:hAnsi="Arial" w:cs="Arial"/>
          <w:sz w:val="24"/>
          <w:szCs w:val="24"/>
        </w:rPr>
        <w:t xml:space="preserve">ompleted grade 8 or form 1 </w:t>
      </w:r>
      <w:r>
        <w:rPr>
          <w:rFonts w:ascii="Arial" w:hAnsi="Arial" w:cs="Arial"/>
          <w:sz w:val="24"/>
          <w:szCs w:val="24"/>
        </w:rPr>
        <w:t>in</w:t>
      </w:r>
      <w:r w:rsidR="00224B46" w:rsidRPr="00081B51">
        <w:rPr>
          <w:rFonts w:ascii="Arial" w:hAnsi="Arial" w:cs="Arial"/>
          <w:sz w:val="24"/>
          <w:szCs w:val="24"/>
        </w:rPr>
        <w:t xml:space="preserve"> Zimbabwe</w:t>
      </w:r>
      <w:r>
        <w:rPr>
          <w:rFonts w:ascii="Arial" w:hAnsi="Arial" w:cs="Arial"/>
          <w:sz w:val="24"/>
          <w:szCs w:val="24"/>
        </w:rPr>
        <w:t xml:space="preserve"> and</w:t>
      </w:r>
      <w:r w:rsidR="00224B46" w:rsidRPr="00081B51">
        <w:rPr>
          <w:rFonts w:ascii="Arial" w:hAnsi="Arial" w:cs="Arial"/>
          <w:sz w:val="24"/>
          <w:szCs w:val="24"/>
        </w:rPr>
        <w:t xml:space="preserve"> was employed as boilermaker earning R1</w:t>
      </w:r>
      <w:r w:rsidR="00F3713C">
        <w:rPr>
          <w:rFonts w:ascii="Arial" w:hAnsi="Arial" w:cs="Arial"/>
          <w:sz w:val="24"/>
          <w:szCs w:val="24"/>
        </w:rPr>
        <w:t>,</w:t>
      </w:r>
      <w:r w:rsidR="00224B46" w:rsidRPr="00081B51">
        <w:rPr>
          <w:rFonts w:ascii="Arial" w:hAnsi="Arial" w:cs="Arial"/>
          <w:sz w:val="24"/>
          <w:szCs w:val="24"/>
        </w:rPr>
        <w:t>500</w:t>
      </w:r>
      <w:r w:rsidR="00BD72D6">
        <w:rPr>
          <w:rFonts w:ascii="Arial" w:hAnsi="Arial" w:cs="Arial"/>
          <w:sz w:val="24"/>
          <w:szCs w:val="24"/>
        </w:rPr>
        <w:t>.00</w:t>
      </w:r>
      <w:r w:rsidR="00224B46" w:rsidRPr="00081B51">
        <w:rPr>
          <w:rFonts w:ascii="Arial" w:hAnsi="Arial" w:cs="Arial"/>
          <w:sz w:val="24"/>
          <w:szCs w:val="24"/>
        </w:rPr>
        <w:t xml:space="preserve"> per week. H</w:t>
      </w:r>
      <w:r>
        <w:rPr>
          <w:rFonts w:ascii="Arial" w:hAnsi="Arial" w:cs="Arial"/>
          <w:sz w:val="24"/>
          <w:szCs w:val="24"/>
        </w:rPr>
        <w:t>e h</w:t>
      </w:r>
      <w:r w:rsidR="00224B46" w:rsidRPr="00081B51">
        <w:rPr>
          <w:rFonts w:ascii="Arial" w:hAnsi="Arial" w:cs="Arial"/>
          <w:sz w:val="24"/>
          <w:szCs w:val="24"/>
        </w:rPr>
        <w:t>ad two previous convictions</w:t>
      </w:r>
      <w:r>
        <w:rPr>
          <w:rFonts w:ascii="Arial" w:hAnsi="Arial" w:cs="Arial"/>
          <w:sz w:val="24"/>
          <w:szCs w:val="24"/>
        </w:rPr>
        <w:t xml:space="preserve"> i.e. </w:t>
      </w:r>
      <w:r w:rsidR="00224B46" w:rsidRPr="00081B51">
        <w:rPr>
          <w:rFonts w:ascii="Arial" w:hAnsi="Arial" w:cs="Arial"/>
          <w:sz w:val="24"/>
          <w:szCs w:val="24"/>
        </w:rPr>
        <w:t xml:space="preserve">possession of dagga and being </w:t>
      </w:r>
      <w:r>
        <w:rPr>
          <w:rFonts w:ascii="Arial" w:hAnsi="Arial" w:cs="Arial"/>
          <w:sz w:val="24"/>
          <w:szCs w:val="24"/>
        </w:rPr>
        <w:t xml:space="preserve">an illegal immigrant in the Republic. </w:t>
      </w:r>
      <w:r w:rsidR="00224B46" w:rsidRPr="00081B51">
        <w:rPr>
          <w:rFonts w:ascii="Arial" w:hAnsi="Arial" w:cs="Arial"/>
          <w:sz w:val="24"/>
          <w:szCs w:val="24"/>
        </w:rPr>
        <w:t xml:space="preserve"> </w:t>
      </w:r>
    </w:p>
    <w:p w:rsidR="00C32CA1" w:rsidRPr="00081B51" w:rsidRDefault="00C32CA1" w:rsidP="00081B51">
      <w:pPr>
        <w:pStyle w:val="ListParagraph"/>
        <w:spacing w:line="360" w:lineRule="auto"/>
        <w:ind w:left="851" w:hanging="851"/>
        <w:jc w:val="both"/>
        <w:rPr>
          <w:rFonts w:ascii="Arial" w:hAnsi="Arial" w:cs="Arial"/>
          <w:sz w:val="24"/>
          <w:szCs w:val="24"/>
        </w:rPr>
      </w:pPr>
    </w:p>
    <w:p w:rsidR="00BD72D6" w:rsidRPr="00081B51" w:rsidRDefault="00C32CA1" w:rsidP="00DA51AD">
      <w:pPr>
        <w:pStyle w:val="ListParagraph"/>
        <w:numPr>
          <w:ilvl w:val="0"/>
          <w:numId w:val="11"/>
        </w:numPr>
        <w:spacing w:line="360" w:lineRule="auto"/>
        <w:ind w:left="851" w:hanging="851"/>
        <w:jc w:val="both"/>
        <w:rPr>
          <w:rFonts w:ascii="Arial" w:hAnsi="Arial" w:cs="Arial"/>
          <w:sz w:val="24"/>
          <w:szCs w:val="24"/>
        </w:rPr>
      </w:pPr>
      <w:r>
        <w:rPr>
          <w:rFonts w:ascii="Arial" w:hAnsi="Arial" w:cs="Arial"/>
          <w:sz w:val="24"/>
          <w:szCs w:val="24"/>
        </w:rPr>
        <w:t>The second a</w:t>
      </w:r>
      <w:r w:rsidR="00224B46" w:rsidRPr="00081B51">
        <w:rPr>
          <w:rFonts w:ascii="Arial" w:hAnsi="Arial" w:cs="Arial"/>
          <w:sz w:val="24"/>
          <w:szCs w:val="24"/>
        </w:rPr>
        <w:t>ppellant</w:t>
      </w:r>
      <w:r>
        <w:rPr>
          <w:rFonts w:ascii="Arial" w:hAnsi="Arial" w:cs="Arial"/>
          <w:sz w:val="24"/>
          <w:szCs w:val="24"/>
        </w:rPr>
        <w:t>, for his own part</w:t>
      </w:r>
      <w:r w:rsidR="00224B46" w:rsidRPr="00081B51">
        <w:rPr>
          <w:rFonts w:ascii="Arial" w:hAnsi="Arial" w:cs="Arial"/>
          <w:sz w:val="24"/>
          <w:szCs w:val="24"/>
        </w:rPr>
        <w:t xml:space="preserve"> was 37 years old</w:t>
      </w:r>
      <w:r>
        <w:rPr>
          <w:rFonts w:ascii="Arial" w:hAnsi="Arial" w:cs="Arial"/>
          <w:sz w:val="24"/>
          <w:szCs w:val="24"/>
        </w:rPr>
        <w:t>, at the time</w:t>
      </w:r>
      <w:r w:rsidR="00224B46" w:rsidRPr="00081B51">
        <w:rPr>
          <w:rFonts w:ascii="Arial" w:hAnsi="Arial" w:cs="Arial"/>
          <w:sz w:val="24"/>
          <w:szCs w:val="24"/>
        </w:rPr>
        <w:t xml:space="preserve">. He lived in </w:t>
      </w:r>
      <w:r w:rsidR="00DC2B85">
        <w:rPr>
          <w:rFonts w:ascii="Arial" w:hAnsi="Arial" w:cs="Arial"/>
          <w:sz w:val="24"/>
          <w:szCs w:val="24"/>
        </w:rPr>
        <w:t>Pabalello</w:t>
      </w:r>
      <w:r w:rsidR="00224B46" w:rsidRPr="00081B51">
        <w:rPr>
          <w:rFonts w:ascii="Arial" w:hAnsi="Arial" w:cs="Arial"/>
          <w:sz w:val="24"/>
          <w:szCs w:val="24"/>
        </w:rPr>
        <w:t>, Upington</w:t>
      </w:r>
      <w:r>
        <w:rPr>
          <w:rFonts w:ascii="Arial" w:hAnsi="Arial" w:cs="Arial"/>
          <w:sz w:val="24"/>
          <w:szCs w:val="24"/>
        </w:rPr>
        <w:t xml:space="preserve">. </w:t>
      </w:r>
      <w:r w:rsidR="003119FD">
        <w:rPr>
          <w:rFonts w:ascii="Arial" w:hAnsi="Arial" w:cs="Arial"/>
          <w:sz w:val="24"/>
          <w:szCs w:val="24"/>
        </w:rPr>
        <w:t>H</w:t>
      </w:r>
      <w:r>
        <w:rPr>
          <w:rFonts w:ascii="Arial" w:hAnsi="Arial" w:cs="Arial"/>
          <w:sz w:val="24"/>
          <w:szCs w:val="24"/>
        </w:rPr>
        <w:t>e was</w:t>
      </w:r>
      <w:r w:rsidR="00224B46" w:rsidRPr="00081B51">
        <w:rPr>
          <w:rFonts w:ascii="Arial" w:hAnsi="Arial" w:cs="Arial"/>
          <w:sz w:val="24"/>
          <w:szCs w:val="24"/>
        </w:rPr>
        <w:t xml:space="preserve"> married </w:t>
      </w:r>
      <w:r w:rsidR="00BD72D6">
        <w:rPr>
          <w:rFonts w:ascii="Arial" w:hAnsi="Arial" w:cs="Arial"/>
          <w:sz w:val="24"/>
          <w:szCs w:val="24"/>
        </w:rPr>
        <w:t>with</w:t>
      </w:r>
      <w:r w:rsidR="00224B46" w:rsidRPr="00081B51">
        <w:rPr>
          <w:rFonts w:ascii="Arial" w:hAnsi="Arial" w:cs="Arial"/>
          <w:sz w:val="24"/>
          <w:szCs w:val="24"/>
        </w:rPr>
        <w:t xml:space="preserve"> two children</w:t>
      </w:r>
      <w:r w:rsidR="003119FD">
        <w:rPr>
          <w:rFonts w:ascii="Arial" w:hAnsi="Arial" w:cs="Arial"/>
          <w:sz w:val="24"/>
          <w:szCs w:val="24"/>
        </w:rPr>
        <w:t>,</w:t>
      </w:r>
      <w:r w:rsidR="00224B46" w:rsidRPr="00081B51">
        <w:rPr>
          <w:rFonts w:ascii="Arial" w:hAnsi="Arial" w:cs="Arial"/>
          <w:sz w:val="24"/>
          <w:szCs w:val="24"/>
        </w:rPr>
        <w:t xml:space="preserve"> aged 13 and 1</w:t>
      </w:r>
      <w:r w:rsidR="003119FD">
        <w:rPr>
          <w:rFonts w:ascii="Arial" w:hAnsi="Arial" w:cs="Arial"/>
          <w:sz w:val="24"/>
          <w:szCs w:val="24"/>
        </w:rPr>
        <w:t>,</w:t>
      </w:r>
      <w:r w:rsidR="00224B46" w:rsidRPr="00081B51">
        <w:rPr>
          <w:rFonts w:ascii="Arial" w:hAnsi="Arial" w:cs="Arial"/>
          <w:sz w:val="24"/>
          <w:szCs w:val="24"/>
        </w:rPr>
        <w:t xml:space="preserve"> respectively. </w:t>
      </w:r>
      <w:r w:rsidR="003119FD">
        <w:rPr>
          <w:rFonts w:ascii="Arial" w:hAnsi="Arial" w:cs="Arial"/>
          <w:sz w:val="24"/>
          <w:szCs w:val="24"/>
        </w:rPr>
        <w:t xml:space="preserve"> </w:t>
      </w:r>
      <w:r w:rsidR="00224B46" w:rsidRPr="00081B51">
        <w:rPr>
          <w:rFonts w:ascii="Arial" w:hAnsi="Arial" w:cs="Arial"/>
          <w:sz w:val="24"/>
          <w:szCs w:val="24"/>
        </w:rPr>
        <w:t>He passed standard 10 in school</w:t>
      </w:r>
      <w:r w:rsidR="00BD72D6">
        <w:rPr>
          <w:rFonts w:ascii="Arial" w:hAnsi="Arial" w:cs="Arial"/>
          <w:sz w:val="24"/>
          <w:szCs w:val="24"/>
        </w:rPr>
        <w:t xml:space="preserve"> and </w:t>
      </w:r>
      <w:r w:rsidR="00224B46" w:rsidRPr="00081B51">
        <w:rPr>
          <w:rFonts w:ascii="Arial" w:hAnsi="Arial" w:cs="Arial"/>
          <w:sz w:val="24"/>
          <w:szCs w:val="24"/>
        </w:rPr>
        <w:t xml:space="preserve">did odd jobs in </w:t>
      </w:r>
      <w:r w:rsidR="00BD72D6">
        <w:rPr>
          <w:rFonts w:ascii="Arial" w:hAnsi="Arial" w:cs="Arial"/>
          <w:sz w:val="24"/>
          <w:szCs w:val="24"/>
        </w:rPr>
        <w:t>c</w:t>
      </w:r>
      <w:r w:rsidR="00224B46" w:rsidRPr="00081B51">
        <w:rPr>
          <w:rFonts w:ascii="Arial" w:hAnsi="Arial" w:cs="Arial"/>
          <w:sz w:val="24"/>
          <w:szCs w:val="24"/>
        </w:rPr>
        <w:t xml:space="preserve">onstruction and </w:t>
      </w:r>
      <w:r w:rsidR="00BD72D6">
        <w:rPr>
          <w:rFonts w:ascii="Arial" w:hAnsi="Arial" w:cs="Arial"/>
          <w:sz w:val="24"/>
          <w:szCs w:val="24"/>
        </w:rPr>
        <w:t>earned</w:t>
      </w:r>
      <w:r w:rsidR="00224B46" w:rsidRPr="00081B51">
        <w:rPr>
          <w:rFonts w:ascii="Arial" w:hAnsi="Arial" w:cs="Arial"/>
          <w:sz w:val="24"/>
          <w:szCs w:val="24"/>
        </w:rPr>
        <w:t xml:space="preserve"> R2</w:t>
      </w:r>
      <w:r w:rsidR="00F3713C">
        <w:rPr>
          <w:rFonts w:ascii="Arial" w:hAnsi="Arial" w:cs="Arial"/>
          <w:sz w:val="24"/>
          <w:szCs w:val="24"/>
        </w:rPr>
        <w:t>,</w:t>
      </w:r>
      <w:r w:rsidR="00224B46" w:rsidRPr="00081B51">
        <w:rPr>
          <w:rFonts w:ascii="Arial" w:hAnsi="Arial" w:cs="Arial"/>
          <w:sz w:val="24"/>
          <w:szCs w:val="24"/>
        </w:rPr>
        <w:t>000</w:t>
      </w:r>
      <w:r w:rsidR="00BD72D6">
        <w:rPr>
          <w:rFonts w:ascii="Arial" w:hAnsi="Arial" w:cs="Arial"/>
          <w:sz w:val="24"/>
          <w:szCs w:val="24"/>
        </w:rPr>
        <w:t>.00</w:t>
      </w:r>
      <w:r w:rsidR="00224B46" w:rsidRPr="00081B51">
        <w:rPr>
          <w:rFonts w:ascii="Arial" w:hAnsi="Arial" w:cs="Arial"/>
          <w:sz w:val="24"/>
          <w:szCs w:val="24"/>
        </w:rPr>
        <w:t xml:space="preserve"> p</w:t>
      </w:r>
      <w:r w:rsidR="00BD72D6">
        <w:rPr>
          <w:rFonts w:ascii="Arial" w:hAnsi="Arial" w:cs="Arial"/>
          <w:sz w:val="24"/>
          <w:szCs w:val="24"/>
        </w:rPr>
        <w:t xml:space="preserve">er </w:t>
      </w:r>
      <w:r w:rsidR="00224B46" w:rsidRPr="00081B51">
        <w:rPr>
          <w:rFonts w:ascii="Arial" w:hAnsi="Arial" w:cs="Arial"/>
          <w:sz w:val="24"/>
          <w:szCs w:val="24"/>
        </w:rPr>
        <w:t>m</w:t>
      </w:r>
      <w:r w:rsidR="00BD72D6">
        <w:rPr>
          <w:rFonts w:ascii="Arial" w:hAnsi="Arial" w:cs="Arial"/>
          <w:sz w:val="24"/>
          <w:szCs w:val="24"/>
        </w:rPr>
        <w:t>onth</w:t>
      </w:r>
      <w:r w:rsidR="00224B46" w:rsidRPr="00081B51">
        <w:rPr>
          <w:rFonts w:ascii="Arial" w:hAnsi="Arial" w:cs="Arial"/>
          <w:sz w:val="24"/>
          <w:szCs w:val="24"/>
        </w:rPr>
        <w:t>. H</w:t>
      </w:r>
      <w:r w:rsidR="00BD72D6">
        <w:rPr>
          <w:rFonts w:ascii="Arial" w:hAnsi="Arial" w:cs="Arial"/>
          <w:sz w:val="24"/>
          <w:szCs w:val="24"/>
        </w:rPr>
        <w:t>e had</w:t>
      </w:r>
      <w:r w:rsidR="00224B46" w:rsidRPr="00081B51">
        <w:rPr>
          <w:rFonts w:ascii="Arial" w:hAnsi="Arial" w:cs="Arial"/>
          <w:sz w:val="24"/>
          <w:szCs w:val="24"/>
        </w:rPr>
        <w:t xml:space="preserve"> previous convictions</w:t>
      </w:r>
      <w:r w:rsidR="00BD72D6">
        <w:rPr>
          <w:rFonts w:ascii="Arial" w:hAnsi="Arial" w:cs="Arial"/>
          <w:sz w:val="24"/>
          <w:szCs w:val="24"/>
        </w:rPr>
        <w:t xml:space="preserve"> i.e. </w:t>
      </w:r>
      <w:r w:rsidR="00224B46" w:rsidRPr="00081B51">
        <w:rPr>
          <w:rFonts w:ascii="Arial" w:hAnsi="Arial" w:cs="Arial"/>
          <w:sz w:val="24"/>
          <w:szCs w:val="24"/>
        </w:rPr>
        <w:t xml:space="preserve"> theft</w:t>
      </w:r>
      <w:r w:rsidR="00BD72D6">
        <w:rPr>
          <w:rFonts w:ascii="Arial" w:hAnsi="Arial" w:cs="Arial"/>
          <w:sz w:val="24"/>
          <w:szCs w:val="24"/>
        </w:rPr>
        <w:t xml:space="preserve"> (1998)</w:t>
      </w:r>
      <w:r w:rsidR="00224B46" w:rsidRPr="00081B51">
        <w:rPr>
          <w:rFonts w:ascii="Arial" w:hAnsi="Arial" w:cs="Arial"/>
          <w:sz w:val="24"/>
          <w:szCs w:val="24"/>
        </w:rPr>
        <w:t xml:space="preserve">; </w:t>
      </w:r>
      <w:r w:rsidR="00BD72D6">
        <w:rPr>
          <w:rFonts w:ascii="Arial" w:hAnsi="Arial" w:cs="Arial"/>
          <w:sz w:val="24"/>
          <w:szCs w:val="24"/>
        </w:rPr>
        <w:t>h</w:t>
      </w:r>
      <w:r w:rsidR="00224B46" w:rsidRPr="00081B51">
        <w:rPr>
          <w:rFonts w:ascii="Arial" w:hAnsi="Arial" w:cs="Arial"/>
          <w:sz w:val="24"/>
          <w:szCs w:val="24"/>
        </w:rPr>
        <w:t>ouse breaking and theft</w:t>
      </w:r>
      <w:r w:rsidR="00BD72D6">
        <w:rPr>
          <w:rFonts w:ascii="Arial" w:hAnsi="Arial" w:cs="Arial"/>
          <w:sz w:val="24"/>
          <w:szCs w:val="24"/>
        </w:rPr>
        <w:t xml:space="preserve"> (</w:t>
      </w:r>
      <w:r w:rsidR="00BD72D6" w:rsidRPr="00E93488">
        <w:rPr>
          <w:rFonts w:ascii="Arial" w:hAnsi="Arial" w:cs="Arial"/>
          <w:sz w:val="24"/>
          <w:szCs w:val="24"/>
        </w:rPr>
        <w:t>1999</w:t>
      </w:r>
      <w:r w:rsidR="00BD72D6">
        <w:rPr>
          <w:rFonts w:ascii="Arial" w:hAnsi="Arial" w:cs="Arial"/>
          <w:sz w:val="24"/>
          <w:szCs w:val="24"/>
        </w:rPr>
        <w:t>)</w:t>
      </w:r>
      <w:r w:rsidR="00224B46" w:rsidRPr="00081B51">
        <w:rPr>
          <w:rFonts w:ascii="Arial" w:hAnsi="Arial" w:cs="Arial"/>
          <w:sz w:val="24"/>
          <w:szCs w:val="24"/>
        </w:rPr>
        <w:t>; possession of drugs</w:t>
      </w:r>
      <w:r w:rsidR="0050106C">
        <w:rPr>
          <w:rFonts w:ascii="Arial" w:hAnsi="Arial" w:cs="Arial"/>
          <w:sz w:val="24"/>
          <w:szCs w:val="24"/>
        </w:rPr>
        <w:t xml:space="preserve"> </w:t>
      </w:r>
      <w:r w:rsidR="00BD72D6">
        <w:rPr>
          <w:rFonts w:ascii="Arial" w:hAnsi="Arial" w:cs="Arial"/>
          <w:sz w:val="24"/>
          <w:szCs w:val="24"/>
        </w:rPr>
        <w:t>(</w:t>
      </w:r>
      <w:r w:rsidR="00BD72D6" w:rsidRPr="00E93488">
        <w:rPr>
          <w:rFonts w:ascii="Arial" w:hAnsi="Arial" w:cs="Arial"/>
          <w:sz w:val="24"/>
          <w:szCs w:val="24"/>
        </w:rPr>
        <w:t>2001</w:t>
      </w:r>
      <w:r w:rsidR="00BD72D6">
        <w:rPr>
          <w:rFonts w:ascii="Arial" w:hAnsi="Arial" w:cs="Arial"/>
          <w:sz w:val="24"/>
          <w:szCs w:val="24"/>
        </w:rPr>
        <w:t>)</w:t>
      </w:r>
      <w:r w:rsidR="00224B46" w:rsidRPr="00081B51">
        <w:rPr>
          <w:rFonts w:ascii="Arial" w:hAnsi="Arial" w:cs="Arial"/>
          <w:sz w:val="24"/>
          <w:szCs w:val="24"/>
        </w:rPr>
        <w:t xml:space="preserve">; </w:t>
      </w:r>
      <w:r w:rsidR="00662424" w:rsidRPr="00081B51">
        <w:rPr>
          <w:rFonts w:ascii="Arial" w:hAnsi="Arial" w:cs="Arial"/>
          <w:sz w:val="24"/>
          <w:szCs w:val="24"/>
        </w:rPr>
        <w:t>house breaking and theft</w:t>
      </w:r>
      <w:r w:rsidR="00F3713C">
        <w:rPr>
          <w:rFonts w:ascii="Arial" w:hAnsi="Arial" w:cs="Arial"/>
          <w:sz w:val="24"/>
          <w:szCs w:val="24"/>
        </w:rPr>
        <w:t xml:space="preserve"> </w:t>
      </w:r>
      <w:r w:rsidR="00BD72D6">
        <w:rPr>
          <w:rFonts w:ascii="Arial" w:hAnsi="Arial" w:cs="Arial"/>
          <w:sz w:val="24"/>
          <w:szCs w:val="24"/>
        </w:rPr>
        <w:t>(</w:t>
      </w:r>
      <w:r w:rsidR="00BD72D6" w:rsidRPr="00E93488">
        <w:rPr>
          <w:rFonts w:ascii="Arial" w:hAnsi="Arial" w:cs="Arial"/>
          <w:sz w:val="24"/>
          <w:szCs w:val="24"/>
        </w:rPr>
        <w:t>2010</w:t>
      </w:r>
      <w:r w:rsidR="00BD72D6">
        <w:rPr>
          <w:rFonts w:ascii="Arial" w:hAnsi="Arial" w:cs="Arial"/>
          <w:sz w:val="24"/>
          <w:szCs w:val="24"/>
        </w:rPr>
        <w:t>)</w:t>
      </w:r>
      <w:r w:rsidR="00662424" w:rsidRPr="00081B51">
        <w:rPr>
          <w:rFonts w:ascii="Arial" w:hAnsi="Arial" w:cs="Arial"/>
          <w:sz w:val="24"/>
          <w:szCs w:val="24"/>
        </w:rPr>
        <w:t xml:space="preserve">; </w:t>
      </w:r>
      <w:r w:rsidR="00BD72D6">
        <w:rPr>
          <w:rFonts w:ascii="Arial" w:hAnsi="Arial" w:cs="Arial"/>
          <w:sz w:val="24"/>
          <w:szCs w:val="24"/>
        </w:rPr>
        <w:t>a</w:t>
      </w:r>
      <w:r w:rsidR="00662424" w:rsidRPr="00081B51">
        <w:rPr>
          <w:rFonts w:ascii="Arial" w:hAnsi="Arial" w:cs="Arial"/>
          <w:sz w:val="24"/>
          <w:szCs w:val="24"/>
        </w:rPr>
        <w:t>ssault with intent to do grievous bodily harm</w:t>
      </w:r>
      <w:r w:rsidR="00BD72D6">
        <w:rPr>
          <w:rFonts w:ascii="Arial" w:hAnsi="Arial" w:cs="Arial"/>
          <w:sz w:val="24"/>
          <w:szCs w:val="24"/>
        </w:rPr>
        <w:t xml:space="preserve"> (</w:t>
      </w:r>
      <w:r w:rsidR="00BD72D6" w:rsidRPr="00E93488">
        <w:rPr>
          <w:rFonts w:ascii="Arial" w:hAnsi="Arial" w:cs="Arial"/>
          <w:sz w:val="24"/>
          <w:szCs w:val="24"/>
        </w:rPr>
        <w:t>2010</w:t>
      </w:r>
      <w:r w:rsidR="00BD72D6">
        <w:rPr>
          <w:rFonts w:ascii="Arial" w:hAnsi="Arial" w:cs="Arial"/>
          <w:sz w:val="24"/>
          <w:szCs w:val="24"/>
        </w:rPr>
        <w:t xml:space="preserve">); </w:t>
      </w:r>
      <w:r w:rsidR="00662424" w:rsidRPr="00081B51">
        <w:rPr>
          <w:rFonts w:ascii="Arial" w:hAnsi="Arial" w:cs="Arial"/>
          <w:sz w:val="24"/>
          <w:szCs w:val="24"/>
        </w:rPr>
        <w:t xml:space="preserve"> </w:t>
      </w:r>
      <w:r w:rsidR="00BD72D6">
        <w:rPr>
          <w:rFonts w:ascii="Arial" w:hAnsi="Arial" w:cs="Arial"/>
          <w:sz w:val="24"/>
          <w:szCs w:val="24"/>
        </w:rPr>
        <w:t xml:space="preserve">two counts </w:t>
      </w:r>
      <w:r w:rsidR="00662424" w:rsidRPr="00081B51">
        <w:rPr>
          <w:rFonts w:ascii="Arial" w:hAnsi="Arial" w:cs="Arial"/>
          <w:sz w:val="24"/>
          <w:szCs w:val="24"/>
        </w:rPr>
        <w:t>possession of drugs</w:t>
      </w:r>
      <w:r w:rsidR="00BD72D6">
        <w:rPr>
          <w:rFonts w:ascii="Arial" w:hAnsi="Arial" w:cs="Arial"/>
          <w:sz w:val="24"/>
          <w:szCs w:val="24"/>
        </w:rPr>
        <w:t xml:space="preserve"> (</w:t>
      </w:r>
      <w:r w:rsidR="00BD72D6" w:rsidRPr="00E93488">
        <w:rPr>
          <w:rFonts w:ascii="Arial" w:hAnsi="Arial" w:cs="Arial"/>
          <w:sz w:val="24"/>
          <w:szCs w:val="24"/>
        </w:rPr>
        <w:t>2014</w:t>
      </w:r>
      <w:r w:rsidR="00BD72D6">
        <w:rPr>
          <w:rFonts w:ascii="Arial" w:hAnsi="Arial" w:cs="Arial"/>
          <w:sz w:val="24"/>
          <w:szCs w:val="24"/>
        </w:rPr>
        <w:t xml:space="preserve"> and</w:t>
      </w:r>
      <w:r w:rsidR="00662424" w:rsidRPr="00081B51">
        <w:rPr>
          <w:rFonts w:ascii="Arial" w:hAnsi="Arial" w:cs="Arial"/>
          <w:sz w:val="24"/>
          <w:szCs w:val="24"/>
        </w:rPr>
        <w:t xml:space="preserve"> 2015</w:t>
      </w:r>
      <w:r w:rsidR="00BD72D6">
        <w:rPr>
          <w:rFonts w:ascii="Arial" w:hAnsi="Arial" w:cs="Arial"/>
          <w:sz w:val="24"/>
          <w:szCs w:val="24"/>
        </w:rPr>
        <w:t xml:space="preserve">, respectively); and </w:t>
      </w:r>
      <w:r w:rsidR="00662424" w:rsidRPr="00081B51">
        <w:rPr>
          <w:rFonts w:ascii="Arial" w:hAnsi="Arial" w:cs="Arial"/>
          <w:sz w:val="24"/>
          <w:szCs w:val="24"/>
        </w:rPr>
        <w:t xml:space="preserve">  </w:t>
      </w:r>
      <w:r w:rsidR="00BD72D6">
        <w:rPr>
          <w:rFonts w:ascii="Arial" w:hAnsi="Arial" w:cs="Arial"/>
          <w:sz w:val="24"/>
          <w:szCs w:val="24"/>
        </w:rPr>
        <w:t>h</w:t>
      </w:r>
      <w:r w:rsidR="00662424" w:rsidRPr="00081B51">
        <w:rPr>
          <w:rFonts w:ascii="Arial" w:hAnsi="Arial" w:cs="Arial"/>
          <w:sz w:val="24"/>
          <w:szCs w:val="24"/>
        </w:rPr>
        <w:t>ouse breaking and theft</w:t>
      </w:r>
      <w:r w:rsidR="00BD72D6">
        <w:rPr>
          <w:rFonts w:ascii="Arial" w:hAnsi="Arial" w:cs="Arial"/>
          <w:sz w:val="24"/>
          <w:szCs w:val="24"/>
        </w:rPr>
        <w:t xml:space="preserve"> (</w:t>
      </w:r>
      <w:r w:rsidR="00BD72D6" w:rsidRPr="00E93488">
        <w:rPr>
          <w:rFonts w:ascii="Arial" w:hAnsi="Arial" w:cs="Arial"/>
          <w:sz w:val="24"/>
          <w:szCs w:val="24"/>
        </w:rPr>
        <w:t>2016</w:t>
      </w:r>
      <w:r w:rsidR="00BD72D6">
        <w:rPr>
          <w:rFonts w:ascii="Arial" w:hAnsi="Arial" w:cs="Arial"/>
          <w:sz w:val="24"/>
          <w:szCs w:val="24"/>
        </w:rPr>
        <w:t>)</w:t>
      </w:r>
      <w:r w:rsidR="00662424" w:rsidRPr="00081B51">
        <w:rPr>
          <w:rFonts w:ascii="Arial" w:hAnsi="Arial" w:cs="Arial"/>
          <w:sz w:val="24"/>
          <w:szCs w:val="24"/>
        </w:rPr>
        <w:t xml:space="preserve">. </w:t>
      </w:r>
    </w:p>
    <w:p w:rsidR="00BD72D6" w:rsidRDefault="00BD72D6" w:rsidP="00081B51">
      <w:pPr>
        <w:pStyle w:val="ListParagraph"/>
        <w:spacing w:line="360" w:lineRule="auto"/>
        <w:ind w:left="851" w:hanging="851"/>
      </w:pPr>
    </w:p>
    <w:p w:rsidR="004366FC" w:rsidRDefault="00BD72D6" w:rsidP="00DA51AD">
      <w:pPr>
        <w:pStyle w:val="ListParagraph"/>
        <w:numPr>
          <w:ilvl w:val="0"/>
          <w:numId w:val="11"/>
        </w:numPr>
        <w:spacing w:line="360" w:lineRule="auto"/>
        <w:ind w:left="851" w:hanging="851"/>
        <w:jc w:val="both"/>
        <w:rPr>
          <w:rFonts w:ascii="Arial" w:hAnsi="Arial" w:cs="Arial"/>
          <w:sz w:val="24"/>
          <w:szCs w:val="24"/>
        </w:rPr>
      </w:pPr>
      <w:r>
        <w:rPr>
          <w:rFonts w:ascii="Arial" w:hAnsi="Arial" w:cs="Arial"/>
          <w:sz w:val="24"/>
          <w:szCs w:val="24"/>
        </w:rPr>
        <w:lastRenderedPageBreak/>
        <w:t>The third a</w:t>
      </w:r>
      <w:r w:rsidR="00662424" w:rsidRPr="00081B51">
        <w:rPr>
          <w:rFonts w:ascii="Arial" w:hAnsi="Arial" w:cs="Arial"/>
          <w:sz w:val="24"/>
          <w:szCs w:val="24"/>
        </w:rPr>
        <w:t>ppellant</w:t>
      </w:r>
      <w:r>
        <w:rPr>
          <w:rFonts w:ascii="Arial" w:hAnsi="Arial" w:cs="Arial"/>
          <w:sz w:val="24"/>
          <w:szCs w:val="24"/>
        </w:rPr>
        <w:t>, on the other hand</w:t>
      </w:r>
      <w:r w:rsidR="00662424" w:rsidRPr="00081B51">
        <w:rPr>
          <w:rFonts w:ascii="Arial" w:hAnsi="Arial" w:cs="Arial"/>
          <w:sz w:val="24"/>
          <w:szCs w:val="24"/>
        </w:rPr>
        <w:t xml:space="preserve"> was 42 year old, married</w:t>
      </w:r>
      <w:r>
        <w:rPr>
          <w:rFonts w:ascii="Arial" w:hAnsi="Arial" w:cs="Arial"/>
          <w:sz w:val="24"/>
          <w:szCs w:val="24"/>
        </w:rPr>
        <w:t xml:space="preserve"> man with</w:t>
      </w:r>
      <w:r w:rsidR="00662424" w:rsidRPr="00081B51">
        <w:rPr>
          <w:rFonts w:ascii="Arial" w:hAnsi="Arial" w:cs="Arial"/>
          <w:sz w:val="24"/>
          <w:szCs w:val="24"/>
        </w:rPr>
        <w:t xml:space="preserve"> five children aged 28</w:t>
      </w:r>
      <w:r w:rsidR="0050106C">
        <w:rPr>
          <w:rFonts w:ascii="Arial" w:hAnsi="Arial" w:cs="Arial"/>
          <w:sz w:val="24"/>
          <w:szCs w:val="24"/>
        </w:rPr>
        <w:t>,</w:t>
      </w:r>
      <w:r w:rsidR="00662424" w:rsidRPr="00081B51">
        <w:rPr>
          <w:rFonts w:ascii="Arial" w:hAnsi="Arial" w:cs="Arial"/>
          <w:sz w:val="24"/>
          <w:szCs w:val="24"/>
        </w:rPr>
        <w:t xml:space="preserve"> 27</w:t>
      </w:r>
      <w:r w:rsidR="0050106C">
        <w:rPr>
          <w:rFonts w:ascii="Arial" w:hAnsi="Arial" w:cs="Arial"/>
          <w:sz w:val="24"/>
          <w:szCs w:val="24"/>
        </w:rPr>
        <w:t>,</w:t>
      </w:r>
      <w:r w:rsidR="00662424" w:rsidRPr="00081B51">
        <w:rPr>
          <w:rFonts w:ascii="Arial" w:hAnsi="Arial" w:cs="Arial"/>
          <w:sz w:val="24"/>
          <w:szCs w:val="24"/>
        </w:rPr>
        <w:t xml:space="preserve"> 23</w:t>
      </w:r>
      <w:r w:rsidR="0050106C">
        <w:rPr>
          <w:rFonts w:ascii="Arial" w:hAnsi="Arial" w:cs="Arial"/>
          <w:sz w:val="24"/>
          <w:szCs w:val="24"/>
        </w:rPr>
        <w:t>,</w:t>
      </w:r>
      <w:r w:rsidR="00662424" w:rsidRPr="00081B51">
        <w:rPr>
          <w:rFonts w:ascii="Arial" w:hAnsi="Arial" w:cs="Arial"/>
          <w:sz w:val="24"/>
          <w:szCs w:val="24"/>
        </w:rPr>
        <w:t xml:space="preserve"> 21 and 9 years</w:t>
      </w:r>
      <w:r>
        <w:rPr>
          <w:rFonts w:ascii="Arial" w:hAnsi="Arial" w:cs="Arial"/>
          <w:sz w:val="24"/>
          <w:szCs w:val="24"/>
        </w:rPr>
        <w:t>,</w:t>
      </w:r>
      <w:r w:rsidR="00662424" w:rsidRPr="00081B51">
        <w:rPr>
          <w:rFonts w:ascii="Arial" w:hAnsi="Arial" w:cs="Arial"/>
          <w:sz w:val="24"/>
          <w:szCs w:val="24"/>
        </w:rPr>
        <w:t xml:space="preserve"> respectively. </w:t>
      </w:r>
      <w:r>
        <w:rPr>
          <w:rFonts w:ascii="Arial" w:hAnsi="Arial" w:cs="Arial"/>
          <w:sz w:val="24"/>
          <w:szCs w:val="24"/>
        </w:rPr>
        <w:t>He l</w:t>
      </w:r>
      <w:r w:rsidRPr="00E93488">
        <w:rPr>
          <w:rFonts w:ascii="Arial" w:hAnsi="Arial" w:cs="Arial"/>
          <w:sz w:val="24"/>
          <w:szCs w:val="24"/>
        </w:rPr>
        <w:t>ived in Upington in Grootdrink.</w:t>
      </w:r>
      <w:r>
        <w:rPr>
          <w:rFonts w:ascii="Arial" w:hAnsi="Arial" w:cs="Arial"/>
          <w:sz w:val="24"/>
          <w:szCs w:val="24"/>
        </w:rPr>
        <w:t xml:space="preserve"> </w:t>
      </w:r>
      <w:r w:rsidR="00662424" w:rsidRPr="00081B51">
        <w:rPr>
          <w:rFonts w:ascii="Arial" w:hAnsi="Arial" w:cs="Arial"/>
          <w:sz w:val="24"/>
          <w:szCs w:val="24"/>
        </w:rPr>
        <w:t>H</w:t>
      </w:r>
      <w:r>
        <w:rPr>
          <w:rFonts w:ascii="Arial" w:hAnsi="Arial" w:cs="Arial"/>
          <w:sz w:val="24"/>
          <w:szCs w:val="24"/>
        </w:rPr>
        <w:t>e testified that he has</w:t>
      </w:r>
      <w:r w:rsidR="00662424" w:rsidRPr="00081B51">
        <w:rPr>
          <w:rFonts w:ascii="Arial" w:hAnsi="Arial" w:cs="Arial"/>
          <w:sz w:val="24"/>
          <w:szCs w:val="24"/>
        </w:rPr>
        <w:t xml:space="preserve"> a technical certificate in construction and maintenance. At the time of </w:t>
      </w:r>
      <w:r>
        <w:rPr>
          <w:rFonts w:ascii="Arial" w:hAnsi="Arial" w:cs="Arial"/>
          <w:sz w:val="24"/>
          <w:szCs w:val="24"/>
        </w:rPr>
        <w:t xml:space="preserve">his </w:t>
      </w:r>
      <w:r w:rsidR="00662424" w:rsidRPr="00081B51">
        <w:rPr>
          <w:rFonts w:ascii="Arial" w:hAnsi="Arial" w:cs="Arial"/>
          <w:sz w:val="24"/>
          <w:szCs w:val="24"/>
        </w:rPr>
        <w:t>arrest</w:t>
      </w:r>
      <w:r>
        <w:rPr>
          <w:rFonts w:ascii="Arial" w:hAnsi="Arial" w:cs="Arial"/>
          <w:sz w:val="24"/>
          <w:szCs w:val="24"/>
        </w:rPr>
        <w:t>,</w:t>
      </w:r>
      <w:r w:rsidR="00662424" w:rsidRPr="00081B51">
        <w:rPr>
          <w:rFonts w:ascii="Arial" w:hAnsi="Arial" w:cs="Arial"/>
          <w:sz w:val="24"/>
          <w:szCs w:val="24"/>
        </w:rPr>
        <w:t xml:space="preserve"> he was working as a builder earning R6</w:t>
      </w:r>
      <w:r w:rsidR="00F3713C">
        <w:rPr>
          <w:rFonts w:ascii="Arial" w:hAnsi="Arial" w:cs="Arial"/>
          <w:sz w:val="24"/>
          <w:szCs w:val="24"/>
        </w:rPr>
        <w:t>,</w:t>
      </w:r>
      <w:r w:rsidR="00662424" w:rsidRPr="00081B51">
        <w:rPr>
          <w:rFonts w:ascii="Arial" w:hAnsi="Arial" w:cs="Arial"/>
          <w:sz w:val="24"/>
          <w:szCs w:val="24"/>
        </w:rPr>
        <w:t>000</w:t>
      </w:r>
      <w:r w:rsidR="00F3713C">
        <w:rPr>
          <w:rFonts w:ascii="Arial" w:hAnsi="Arial" w:cs="Arial"/>
          <w:sz w:val="24"/>
          <w:szCs w:val="24"/>
        </w:rPr>
        <w:t>.00</w:t>
      </w:r>
      <w:r w:rsidR="00662424" w:rsidRPr="00081B51">
        <w:rPr>
          <w:rFonts w:ascii="Arial" w:hAnsi="Arial" w:cs="Arial"/>
          <w:sz w:val="24"/>
          <w:szCs w:val="24"/>
        </w:rPr>
        <w:t xml:space="preserve"> per month. </w:t>
      </w:r>
      <w:r w:rsidR="003119FD">
        <w:rPr>
          <w:rFonts w:ascii="Arial" w:hAnsi="Arial" w:cs="Arial"/>
          <w:sz w:val="24"/>
          <w:szCs w:val="24"/>
        </w:rPr>
        <w:t xml:space="preserve"> He</w:t>
      </w:r>
      <w:r>
        <w:rPr>
          <w:rFonts w:ascii="Arial" w:hAnsi="Arial" w:cs="Arial"/>
          <w:sz w:val="24"/>
          <w:szCs w:val="24"/>
        </w:rPr>
        <w:t xml:space="preserve"> has</w:t>
      </w:r>
      <w:r w:rsidR="00662424" w:rsidRPr="00081B51">
        <w:rPr>
          <w:rFonts w:ascii="Arial" w:hAnsi="Arial" w:cs="Arial"/>
          <w:sz w:val="24"/>
          <w:szCs w:val="24"/>
        </w:rPr>
        <w:t xml:space="preserve"> previous convictions of theft</w:t>
      </w:r>
      <w:r>
        <w:rPr>
          <w:rFonts w:ascii="Arial" w:hAnsi="Arial" w:cs="Arial"/>
          <w:sz w:val="24"/>
          <w:szCs w:val="24"/>
        </w:rPr>
        <w:t xml:space="preserve"> (</w:t>
      </w:r>
      <w:r w:rsidR="00662424" w:rsidRPr="00081B51">
        <w:rPr>
          <w:rFonts w:ascii="Arial" w:hAnsi="Arial" w:cs="Arial"/>
          <w:sz w:val="24"/>
          <w:szCs w:val="24"/>
        </w:rPr>
        <w:t xml:space="preserve"> 2014</w:t>
      </w:r>
      <w:r>
        <w:rPr>
          <w:rFonts w:ascii="Arial" w:hAnsi="Arial" w:cs="Arial"/>
          <w:sz w:val="24"/>
          <w:szCs w:val="24"/>
        </w:rPr>
        <w:t>)</w:t>
      </w:r>
      <w:r w:rsidR="00662424" w:rsidRPr="00081B51">
        <w:rPr>
          <w:rFonts w:ascii="Arial" w:hAnsi="Arial" w:cs="Arial"/>
          <w:sz w:val="24"/>
          <w:szCs w:val="24"/>
        </w:rPr>
        <w:t>; possession of drugs</w:t>
      </w:r>
      <w:r>
        <w:rPr>
          <w:rFonts w:ascii="Arial" w:hAnsi="Arial" w:cs="Arial"/>
          <w:sz w:val="24"/>
          <w:szCs w:val="24"/>
        </w:rPr>
        <w:t xml:space="preserve"> (</w:t>
      </w:r>
      <w:r w:rsidR="00662424" w:rsidRPr="00081B51">
        <w:rPr>
          <w:rFonts w:ascii="Arial" w:hAnsi="Arial" w:cs="Arial"/>
          <w:sz w:val="24"/>
          <w:szCs w:val="24"/>
        </w:rPr>
        <w:t>2015</w:t>
      </w:r>
      <w:r>
        <w:rPr>
          <w:rFonts w:ascii="Arial" w:hAnsi="Arial" w:cs="Arial"/>
          <w:sz w:val="24"/>
          <w:szCs w:val="24"/>
        </w:rPr>
        <w:t>)</w:t>
      </w:r>
      <w:r w:rsidR="00662424" w:rsidRPr="00081B51">
        <w:rPr>
          <w:rFonts w:ascii="Arial" w:hAnsi="Arial" w:cs="Arial"/>
          <w:sz w:val="24"/>
          <w:szCs w:val="24"/>
        </w:rPr>
        <w:t xml:space="preserve">; assault and possession of drugs </w:t>
      </w:r>
      <w:r>
        <w:rPr>
          <w:rFonts w:ascii="Arial" w:hAnsi="Arial" w:cs="Arial"/>
          <w:sz w:val="24"/>
          <w:szCs w:val="24"/>
        </w:rPr>
        <w:t>(</w:t>
      </w:r>
      <w:r w:rsidR="00662424" w:rsidRPr="00081B51">
        <w:rPr>
          <w:rFonts w:ascii="Arial" w:hAnsi="Arial" w:cs="Arial"/>
          <w:sz w:val="24"/>
          <w:szCs w:val="24"/>
        </w:rPr>
        <w:t>2016</w:t>
      </w:r>
      <w:r>
        <w:rPr>
          <w:rFonts w:ascii="Arial" w:hAnsi="Arial" w:cs="Arial"/>
          <w:sz w:val="24"/>
          <w:szCs w:val="24"/>
        </w:rPr>
        <w:t>)</w:t>
      </w:r>
      <w:r w:rsidR="00662424" w:rsidRPr="00081B51">
        <w:rPr>
          <w:rFonts w:ascii="Arial" w:hAnsi="Arial" w:cs="Arial"/>
          <w:sz w:val="24"/>
          <w:szCs w:val="24"/>
        </w:rPr>
        <w:t>.</w:t>
      </w:r>
    </w:p>
    <w:p w:rsidR="0050106C" w:rsidRDefault="0050106C" w:rsidP="003119FD">
      <w:pPr>
        <w:pStyle w:val="ListParagraph"/>
        <w:spacing w:line="480" w:lineRule="auto"/>
        <w:ind w:left="851"/>
        <w:jc w:val="both"/>
        <w:rPr>
          <w:rFonts w:ascii="Arial" w:hAnsi="Arial" w:cs="Arial"/>
          <w:sz w:val="24"/>
          <w:szCs w:val="24"/>
        </w:rPr>
      </w:pPr>
    </w:p>
    <w:p w:rsidR="004366FC" w:rsidRPr="00081B51" w:rsidRDefault="00701EFB" w:rsidP="00081B51">
      <w:pPr>
        <w:spacing w:line="360" w:lineRule="auto"/>
        <w:ind w:left="851" w:hanging="851"/>
        <w:jc w:val="both"/>
        <w:rPr>
          <w:rFonts w:ascii="Arial" w:hAnsi="Arial" w:cs="Arial"/>
          <w:sz w:val="24"/>
          <w:szCs w:val="24"/>
        </w:rPr>
      </w:pPr>
      <w:r w:rsidRPr="00081B51">
        <w:rPr>
          <w:rFonts w:ascii="Arial" w:hAnsi="Arial" w:cs="Arial"/>
          <w:b/>
          <w:sz w:val="24"/>
          <w:szCs w:val="24"/>
        </w:rPr>
        <w:t>CONCLUSION</w:t>
      </w:r>
    </w:p>
    <w:p w:rsidR="004366FC" w:rsidRPr="00081B51" w:rsidRDefault="004669A4"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I find the views held by the SCA in the cases stated above to find application in this matter. The trial court did not err in not finding substantial and compelling circumstances and the sentence imposed is found not shocking and inappropriate.</w:t>
      </w:r>
      <w:r w:rsidR="00365E55" w:rsidRPr="00081B51">
        <w:rPr>
          <w:rFonts w:ascii="Arial" w:hAnsi="Arial" w:cs="Arial"/>
          <w:sz w:val="24"/>
          <w:szCs w:val="24"/>
        </w:rPr>
        <w:t xml:space="preserve"> </w:t>
      </w:r>
      <w:r w:rsidR="004366FC">
        <w:rPr>
          <w:rFonts w:ascii="Arial" w:hAnsi="Arial" w:cs="Arial"/>
          <w:sz w:val="24"/>
          <w:szCs w:val="24"/>
        </w:rPr>
        <w:t xml:space="preserve"> </w:t>
      </w:r>
      <w:r w:rsidR="00365E55" w:rsidRPr="00081B51">
        <w:rPr>
          <w:rFonts w:ascii="Arial" w:hAnsi="Arial" w:cs="Arial"/>
          <w:sz w:val="24"/>
          <w:szCs w:val="24"/>
        </w:rPr>
        <w:t>I find no misdirection that warrant any interference by this court.</w:t>
      </w:r>
    </w:p>
    <w:p w:rsidR="004366FC" w:rsidRDefault="004366FC" w:rsidP="003119FD">
      <w:pPr>
        <w:pStyle w:val="ListParagraph"/>
        <w:spacing w:line="480" w:lineRule="auto"/>
        <w:ind w:left="851" w:hanging="851"/>
        <w:jc w:val="both"/>
        <w:rPr>
          <w:rFonts w:ascii="Arial" w:hAnsi="Arial" w:cs="Arial"/>
          <w:sz w:val="24"/>
          <w:szCs w:val="24"/>
        </w:rPr>
      </w:pPr>
    </w:p>
    <w:p w:rsidR="00701EFB" w:rsidRDefault="00365E55"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It follows that the appeal against sentence must fail.</w:t>
      </w:r>
    </w:p>
    <w:p w:rsidR="00F3713C" w:rsidRDefault="00F3713C" w:rsidP="00081B51">
      <w:pPr>
        <w:spacing w:line="360" w:lineRule="auto"/>
        <w:ind w:left="851" w:hanging="851"/>
        <w:jc w:val="both"/>
        <w:rPr>
          <w:rFonts w:ascii="Arial" w:hAnsi="Arial" w:cs="Arial"/>
          <w:b/>
          <w:sz w:val="24"/>
          <w:szCs w:val="24"/>
        </w:rPr>
      </w:pPr>
    </w:p>
    <w:p w:rsidR="004366FC" w:rsidRPr="00081B51" w:rsidRDefault="00701EFB" w:rsidP="00081B51">
      <w:pPr>
        <w:spacing w:line="360" w:lineRule="auto"/>
        <w:ind w:left="851" w:hanging="851"/>
        <w:jc w:val="both"/>
        <w:rPr>
          <w:rFonts w:ascii="Arial" w:hAnsi="Arial" w:cs="Arial"/>
          <w:sz w:val="24"/>
          <w:szCs w:val="24"/>
        </w:rPr>
      </w:pPr>
      <w:r w:rsidRPr="00081B51">
        <w:rPr>
          <w:rFonts w:ascii="Arial" w:hAnsi="Arial" w:cs="Arial"/>
          <w:b/>
          <w:sz w:val="24"/>
          <w:szCs w:val="24"/>
        </w:rPr>
        <w:t>ORDER</w:t>
      </w:r>
    </w:p>
    <w:p w:rsidR="00365E55" w:rsidRDefault="00365E55" w:rsidP="00DA51AD">
      <w:pPr>
        <w:pStyle w:val="ListParagraph"/>
        <w:numPr>
          <w:ilvl w:val="0"/>
          <w:numId w:val="11"/>
        </w:numPr>
        <w:spacing w:line="360" w:lineRule="auto"/>
        <w:ind w:left="851" w:hanging="851"/>
        <w:jc w:val="both"/>
        <w:rPr>
          <w:rFonts w:ascii="Arial" w:hAnsi="Arial" w:cs="Arial"/>
          <w:sz w:val="24"/>
          <w:szCs w:val="24"/>
        </w:rPr>
      </w:pPr>
      <w:r w:rsidRPr="00081B51">
        <w:rPr>
          <w:rFonts w:ascii="Arial" w:hAnsi="Arial" w:cs="Arial"/>
          <w:sz w:val="24"/>
          <w:szCs w:val="24"/>
        </w:rPr>
        <w:t>In the circumstances the following order is made:</w:t>
      </w:r>
    </w:p>
    <w:p w:rsidR="00EC4AD8" w:rsidRPr="00081B51" w:rsidRDefault="00EC4AD8" w:rsidP="00081B51">
      <w:pPr>
        <w:pStyle w:val="ListParagraph"/>
        <w:spacing w:line="360" w:lineRule="auto"/>
        <w:ind w:left="851" w:hanging="851"/>
        <w:jc w:val="both"/>
        <w:rPr>
          <w:rFonts w:ascii="Arial" w:hAnsi="Arial" w:cs="Arial"/>
          <w:sz w:val="24"/>
          <w:szCs w:val="24"/>
        </w:rPr>
      </w:pPr>
    </w:p>
    <w:p w:rsidR="00365E55" w:rsidRDefault="00365E55" w:rsidP="00081B51">
      <w:pPr>
        <w:pStyle w:val="ListParagraph"/>
        <w:spacing w:line="360" w:lineRule="auto"/>
        <w:ind w:left="851"/>
        <w:jc w:val="both"/>
        <w:rPr>
          <w:rFonts w:ascii="Arial" w:hAnsi="Arial" w:cs="Arial"/>
          <w:sz w:val="24"/>
          <w:szCs w:val="24"/>
        </w:rPr>
      </w:pPr>
      <w:r w:rsidRPr="004366FC">
        <w:rPr>
          <w:rFonts w:ascii="Arial" w:hAnsi="Arial" w:cs="Arial"/>
          <w:sz w:val="24"/>
          <w:szCs w:val="24"/>
        </w:rPr>
        <w:t>The appeal is dismissed.</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________________</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KGOPA AJ (SCRIBE)</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 xml:space="preserve">ACTING JUDGE </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HIGH COURT KIMBERLEY</w:t>
      </w:r>
    </w:p>
    <w:p w:rsidR="00F3713C" w:rsidRDefault="00F3713C" w:rsidP="00F3713C">
      <w:pPr>
        <w:spacing w:after="0" w:line="240" w:lineRule="auto"/>
        <w:jc w:val="right"/>
        <w:rPr>
          <w:rFonts w:ascii="Arial" w:hAnsi="Arial" w:cs="Arial"/>
          <w:b/>
          <w:sz w:val="24"/>
          <w:szCs w:val="24"/>
        </w:rPr>
      </w:pPr>
    </w:p>
    <w:p w:rsidR="00890A5A" w:rsidRPr="00F3713C" w:rsidRDefault="00890A5A" w:rsidP="00F3713C">
      <w:pPr>
        <w:spacing w:after="0" w:line="240" w:lineRule="auto"/>
        <w:jc w:val="right"/>
        <w:rPr>
          <w:rFonts w:ascii="Arial" w:hAnsi="Arial" w:cs="Arial"/>
          <w:b/>
          <w:sz w:val="24"/>
          <w:szCs w:val="24"/>
        </w:rPr>
      </w:pPr>
    </w:p>
    <w:p w:rsidR="00F3713C" w:rsidRPr="00F3713C" w:rsidRDefault="00F3713C" w:rsidP="00F3713C">
      <w:pPr>
        <w:spacing w:after="0" w:line="240" w:lineRule="auto"/>
        <w:rPr>
          <w:rFonts w:ascii="Arial" w:hAnsi="Arial" w:cs="Arial"/>
          <w:b/>
          <w:sz w:val="24"/>
          <w:szCs w:val="24"/>
        </w:rPr>
      </w:pPr>
    </w:p>
    <w:p w:rsidR="00F3713C" w:rsidRPr="00F3713C" w:rsidRDefault="00F3713C" w:rsidP="00F3713C">
      <w:pPr>
        <w:spacing w:after="0" w:line="240" w:lineRule="auto"/>
        <w:rPr>
          <w:rFonts w:ascii="Arial" w:hAnsi="Arial" w:cs="Arial"/>
          <w:b/>
          <w:sz w:val="24"/>
          <w:szCs w:val="24"/>
        </w:rPr>
      </w:pP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 xml:space="preserve">I CONCUR. </w:t>
      </w:r>
    </w:p>
    <w:p w:rsidR="00F3713C" w:rsidRPr="00F3713C" w:rsidRDefault="00F3713C" w:rsidP="00F3713C">
      <w:pPr>
        <w:spacing w:after="0" w:line="240" w:lineRule="auto"/>
        <w:rPr>
          <w:rFonts w:ascii="Arial" w:hAnsi="Arial" w:cs="Arial"/>
          <w:b/>
          <w:sz w:val="24"/>
          <w:szCs w:val="24"/>
        </w:rPr>
      </w:pPr>
    </w:p>
    <w:p w:rsidR="00F3713C" w:rsidRPr="00F3713C" w:rsidRDefault="00F3713C" w:rsidP="00F3713C">
      <w:pPr>
        <w:spacing w:after="0" w:line="240" w:lineRule="auto"/>
        <w:rPr>
          <w:rFonts w:ascii="Arial" w:hAnsi="Arial" w:cs="Arial"/>
          <w:b/>
          <w:sz w:val="24"/>
          <w:szCs w:val="24"/>
        </w:rPr>
      </w:pPr>
    </w:p>
    <w:p w:rsidR="00F3713C" w:rsidRPr="00F3713C" w:rsidRDefault="00F3713C" w:rsidP="00F3713C">
      <w:pPr>
        <w:spacing w:after="0" w:line="240" w:lineRule="auto"/>
        <w:rPr>
          <w:rFonts w:ascii="Arial" w:hAnsi="Arial" w:cs="Arial"/>
          <w:b/>
          <w:sz w:val="24"/>
          <w:szCs w:val="24"/>
        </w:rPr>
      </w:pP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________________</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NXUMALO APS</w:t>
      </w:r>
    </w:p>
    <w:p w:rsidR="00890A5A"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JUDGE</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 xml:space="preserve"> HIGH COURT KIMBERLEY</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lastRenderedPageBreak/>
        <w:t xml:space="preserve">I CONCUR. </w:t>
      </w:r>
    </w:p>
    <w:p w:rsidR="00F3713C" w:rsidRPr="00F3713C" w:rsidRDefault="00F3713C" w:rsidP="00F3713C">
      <w:pPr>
        <w:spacing w:after="0" w:line="240" w:lineRule="auto"/>
        <w:jc w:val="right"/>
        <w:rPr>
          <w:rFonts w:ascii="Arial" w:hAnsi="Arial" w:cs="Arial"/>
          <w:b/>
          <w:sz w:val="24"/>
          <w:szCs w:val="24"/>
        </w:rPr>
      </w:pPr>
    </w:p>
    <w:p w:rsidR="00F3713C" w:rsidRPr="00F3713C" w:rsidRDefault="00F3713C" w:rsidP="00F3713C">
      <w:pPr>
        <w:spacing w:after="0" w:line="240" w:lineRule="auto"/>
        <w:jc w:val="right"/>
        <w:rPr>
          <w:rFonts w:ascii="Arial" w:hAnsi="Arial" w:cs="Arial"/>
          <w:b/>
          <w:sz w:val="24"/>
          <w:szCs w:val="24"/>
        </w:rPr>
      </w:pPr>
    </w:p>
    <w:p w:rsidR="00F3713C" w:rsidRPr="00F3713C" w:rsidRDefault="00F3713C" w:rsidP="00F3713C">
      <w:pPr>
        <w:spacing w:after="0" w:line="240" w:lineRule="auto"/>
        <w:jc w:val="right"/>
        <w:rPr>
          <w:rFonts w:ascii="Arial" w:hAnsi="Arial" w:cs="Arial"/>
          <w:b/>
          <w:sz w:val="24"/>
          <w:szCs w:val="24"/>
        </w:rPr>
      </w:pP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________________</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STANTON A</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 xml:space="preserve">ACTING JUDGE </w:t>
      </w:r>
    </w:p>
    <w:p w:rsidR="00F3713C" w:rsidRPr="00F3713C" w:rsidRDefault="00F3713C" w:rsidP="00F3713C">
      <w:pPr>
        <w:spacing w:after="0" w:line="240" w:lineRule="auto"/>
        <w:jc w:val="right"/>
        <w:rPr>
          <w:rFonts w:ascii="Arial" w:hAnsi="Arial" w:cs="Arial"/>
          <w:b/>
          <w:sz w:val="24"/>
          <w:szCs w:val="24"/>
        </w:rPr>
      </w:pPr>
      <w:r w:rsidRPr="00F3713C">
        <w:rPr>
          <w:rFonts w:ascii="Arial" w:hAnsi="Arial" w:cs="Arial"/>
          <w:b/>
          <w:sz w:val="24"/>
          <w:szCs w:val="24"/>
        </w:rPr>
        <w:t>HIGH COURT, KIMBERLEY</w:t>
      </w:r>
    </w:p>
    <w:p w:rsidR="00F3713C" w:rsidRPr="00F3713C" w:rsidRDefault="00F3713C" w:rsidP="00F3713C">
      <w:pPr>
        <w:pStyle w:val="NoSpacing"/>
        <w:jc w:val="right"/>
        <w:rPr>
          <w:rFonts w:ascii="Arial" w:hAnsi="Arial" w:cs="Arial"/>
          <w:b/>
          <w:sz w:val="24"/>
        </w:rPr>
      </w:pPr>
    </w:p>
    <w:p w:rsidR="00F3713C" w:rsidRPr="00F3713C" w:rsidRDefault="00F3713C" w:rsidP="00F3713C">
      <w:pPr>
        <w:pStyle w:val="NoSpacing"/>
        <w:rPr>
          <w:rFonts w:ascii="Arial" w:hAnsi="Arial" w:cs="Arial"/>
          <w:b/>
          <w:sz w:val="24"/>
        </w:rPr>
      </w:pPr>
    </w:p>
    <w:p w:rsidR="00890A5A" w:rsidRDefault="00890A5A" w:rsidP="00F3713C">
      <w:pPr>
        <w:pStyle w:val="NoSpacing"/>
        <w:rPr>
          <w:rFonts w:ascii="Arial" w:hAnsi="Arial" w:cs="Arial"/>
          <w:b/>
          <w:sz w:val="24"/>
        </w:rPr>
      </w:pPr>
    </w:p>
    <w:p w:rsidR="00890A5A" w:rsidRDefault="00890A5A" w:rsidP="00F3713C">
      <w:pPr>
        <w:pStyle w:val="NoSpacing"/>
        <w:rPr>
          <w:rFonts w:ascii="Arial" w:hAnsi="Arial" w:cs="Arial"/>
          <w:b/>
          <w:sz w:val="24"/>
        </w:rPr>
      </w:pPr>
    </w:p>
    <w:p w:rsidR="00F3713C" w:rsidRPr="00F3713C" w:rsidRDefault="00F3713C" w:rsidP="00F3713C">
      <w:pPr>
        <w:pStyle w:val="NoSpacing"/>
        <w:rPr>
          <w:rFonts w:ascii="Arial" w:hAnsi="Arial" w:cs="Arial"/>
          <w:b/>
          <w:sz w:val="24"/>
        </w:rPr>
      </w:pPr>
      <w:r w:rsidRPr="00F3713C">
        <w:rPr>
          <w:rFonts w:ascii="Arial" w:hAnsi="Arial" w:cs="Arial"/>
          <w:b/>
          <w:sz w:val="24"/>
        </w:rPr>
        <w:t>On behalf of the Appellants:</w:t>
      </w:r>
      <w:r w:rsidRPr="00F3713C">
        <w:rPr>
          <w:rFonts w:ascii="Arial" w:hAnsi="Arial" w:cs="Arial"/>
          <w:b/>
          <w:sz w:val="24"/>
        </w:rPr>
        <w:tab/>
        <w:t>Mr H. Steynberg</w:t>
      </w:r>
    </w:p>
    <w:p w:rsidR="00F3713C" w:rsidRPr="00F3713C" w:rsidRDefault="00F3713C" w:rsidP="00F3713C">
      <w:pPr>
        <w:pStyle w:val="NoSpacing"/>
        <w:rPr>
          <w:rFonts w:ascii="Arial" w:hAnsi="Arial" w:cs="Arial"/>
          <w:b/>
          <w:sz w:val="24"/>
        </w:rPr>
      </w:pPr>
      <w:r w:rsidRPr="00F3713C">
        <w:rPr>
          <w:rFonts w:ascii="Arial" w:hAnsi="Arial" w:cs="Arial"/>
          <w:b/>
          <w:sz w:val="24"/>
        </w:rPr>
        <w:t>On instruction of:</w:t>
      </w:r>
      <w:r w:rsidRPr="00F3713C">
        <w:rPr>
          <w:rFonts w:ascii="Arial" w:hAnsi="Arial" w:cs="Arial"/>
          <w:b/>
          <w:sz w:val="24"/>
        </w:rPr>
        <w:tab/>
      </w:r>
      <w:r w:rsidRPr="00F3713C">
        <w:rPr>
          <w:rFonts w:ascii="Arial" w:hAnsi="Arial" w:cs="Arial"/>
          <w:b/>
          <w:sz w:val="24"/>
        </w:rPr>
        <w:tab/>
      </w:r>
      <w:r w:rsidRPr="00F3713C">
        <w:rPr>
          <w:rFonts w:ascii="Arial" w:hAnsi="Arial" w:cs="Arial"/>
          <w:b/>
          <w:sz w:val="24"/>
        </w:rPr>
        <w:tab/>
        <w:t>Legal Aid SA</w:t>
      </w:r>
    </w:p>
    <w:p w:rsidR="00F3713C" w:rsidRPr="00F3713C" w:rsidRDefault="00F3713C" w:rsidP="00F3713C">
      <w:pPr>
        <w:pStyle w:val="NoSpacing"/>
        <w:rPr>
          <w:rFonts w:ascii="Arial" w:hAnsi="Arial" w:cs="Arial"/>
          <w:b/>
          <w:sz w:val="24"/>
        </w:rPr>
      </w:pPr>
    </w:p>
    <w:p w:rsidR="00F3713C" w:rsidRPr="00F3713C" w:rsidRDefault="00F3713C" w:rsidP="00F3713C">
      <w:pPr>
        <w:pStyle w:val="NoSpacing"/>
        <w:rPr>
          <w:rFonts w:ascii="Arial" w:hAnsi="Arial" w:cs="Arial"/>
          <w:b/>
          <w:sz w:val="24"/>
        </w:rPr>
      </w:pPr>
      <w:r w:rsidRPr="00F3713C">
        <w:rPr>
          <w:rFonts w:ascii="Arial" w:hAnsi="Arial" w:cs="Arial"/>
          <w:b/>
          <w:sz w:val="24"/>
        </w:rPr>
        <w:t>On behalf of the Respondent:</w:t>
      </w:r>
      <w:r w:rsidRPr="00F3713C">
        <w:rPr>
          <w:rFonts w:ascii="Arial" w:hAnsi="Arial" w:cs="Arial"/>
          <w:b/>
          <w:sz w:val="24"/>
        </w:rPr>
        <w:tab/>
        <w:t>Adv J. Rosenberg</w:t>
      </w:r>
    </w:p>
    <w:p w:rsidR="00F3713C" w:rsidRPr="00F3713C" w:rsidRDefault="00F3713C" w:rsidP="00F3713C">
      <w:pPr>
        <w:pStyle w:val="NoSpacing"/>
        <w:rPr>
          <w:rFonts w:ascii="Arial" w:hAnsi="Arial" w:cs="Arial"/>
          <w:b/>
          <w:sz w:val="24"/>
        </w:rPr>
      </w:pPr>
      <w:r w:rsidRPr="00F3713C">
        <w:rPr>
          <w:rFonts w:ascii="Arial" w:hAnsi="Arial" w:cs="Arial"/>
          <w:b/>
          <w:sz w:val="24"/>
        </w:rPr>
        <w:t>On instruction of:</w:t>
      </w:r>
      <w:r w:rsidRPr="00F3713C">
        <w:rPr>
          <w:rFonts w:ascii="Arial" w:hAnsi="Arial" w:cs="Arial"/>
          <w:b/>
          <w:sz w:val="24"/>
        </w:rPr>
        <w:tab/>
      </w:r>
      <w:r w:rsidRPr="00F3713C">
        <w:rPr>
          <w:rFonts w:ascii="Arial" w:hAnsi="Arial" w:cs="Arial"/>
          <w:b/>
          <w:sz w:val="24"/>
        </w:rPr>
        <w:tab/>
      </w:r>
      <w:r w:rsidRPr="00F3713C">
        <w:rPr>
          <w:rFonts w:ascii="Arial" w:hAnsi="Arial" w:cs="Arial"/>
          <w:b/>
          <w:sz w:val="24"/>
        </w:rPr>
        <w:tab/>
        <w:t>The NDPP</w:t>
      </w:r>
    </w:p>
    <w:p w:rsidR="00D51A97" w:rsidRPr="00D625F6" w:rsidRDefault="00D51A97" w:rsidP="00F3713C">
      <w:pPr>
        <w:spacing w:line="480" w:lineRule="auto"/>
        <w:ind w:left="3600" w:firstLine="720"/>
        <w:jc w:val="right"/>
        <w:rPr>
          <w:rFonts w:ascii="Arial" w:hAnsi="Arial" w:cs="Arial"/>
          <w:sz w:val="24"/>
          <w:szCs w:val="24"/>
        </w:rPr>
      </w:pPr>
    </w:p>
    <w:sectPr w:rsidR="00D51A97" w:rsidRPr="00D625F6" w:rsidSect="00276D5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6E" w:rsidRDefault="001F0A6E" w:rsidP="00D625F6">
      <w:pPr>
        <w:spacing w:after="0" w:line="240" w:lineRule="auto"/>
      </w:pPr>
      <w:r>
        <w:separator/>
      </w:r>
    </w:p>
  </w:endnote>
  <w:endnote w:type="continuationSeparator" w:id="0">
    <w:p w:rsidR="001F0A6E" w:rsidRDefault="001F0A6E" w:rsidP="00D6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902808"/>
      <w:docPartObj>
        <w:docPartGallery w:val="Page Numbers (Bottom of Page)"/>
        <w:docPartUnique/>
      </w:docPartObj>
    </w:sdtPr>
    <w:sdtEndPr>
      <w:rPr>
        <w:noProof/>
      </w:rPr>
    </w:sdtEndPr>
    <w:sdtContent>
      <w:p w:rsidR="00276D53" w:rsidRDefault="00276D53">
        <w:pPr>
          <w:pStyle w:val="Footer"/>
          <w:jc w:val="right"/>
        </w:pPr>
        <w:r>
          <w:fldChar w:fldCharType="begin"/>
        </w:r>
        <w:r>
          <w:instrText xml:space="preserve"> PAGE   \* MERGEFORMAT </w:instrText>
        </w:r>
        <w:r>
          <w:fldChar w:fldCharType="separate"/>
        </w:r>
        <w:r w:rsidR="00857905">
          <w:rPr>
            <w:noProof/>
          </w:rPr>
          <w:t>20</w:t>
        </w:r>
        <w:r>
          <w:rPr>
            <w:noProof/>
          </w:rPr>
          <w:fldChar w:fldCharType="end"/>
        </w:r>
      </w:p>
    </w:sdtContent>
  </w:sdt>
  <w:p w:rsidR="00AD6E38" w:rsidRDefault="00AD6E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6E" w:rsidRDefault="001F0A6E" w:rsidP="00D625F6">
      <w:pPr>
        <w:spacing w:after="0" w:line="240" w:lineRule="auto"/>
      </w:pPr>
      <w:r>
        <w:separator/>
      </w:r>
    </w:p>
  </w:footnote>
  <w:footnote w:type="continuationSeparator" w:id="0">
    <w:p w:rsidR="001F0A6E" w:rsidRDefault="001F0A6E" w:rsidP="00D625F6">
      <w:pPr>
        <w:spacing w:after="0" w:line="240" w:lineRule="auto"/>
      </w:pPr>
      <w:r>
        <w:continuationSeparator/>
      </w:r>
    </w:p>
  </w:footnote>
  <w:footnote w:id="1">
    <w:p w:rsidR="00AD6E38" w:rsidRPr="00081B51" w:rsidRDefault="00AD6E38">
      <w:pPr>
        <w:pStyle w:val="FootnoteText"/>
        <w:rPr>
          <w:lang w:val="en-GB"/>
        </w:rPr>
      </w:pPr>
      <w:r>
        <w:rPr>
          <w:rStyle w:val="FootnoteReference"/>
        </w:rPr>
        <w:footnoteRef/>
      </w:r>
      <w:r>
        <w:t xml:space="preserve"> </w:t>
      </w:r>
      <w:r>
        <w:rPr>
          <w:lang w:val="en-GB"/>
        </w:rPr>
        <w:t>Count 1.</w:t>
      </w:r>
    </w:p>
  </w:footnote>
  <w:footnote w:id="2">
    <w:p w:rsidR="00AD6E38" w:rsidRPr="00081B51" w:rsidRDefault="00AD6E38">
      <w:pPr>
        <w:pStyle w:val="FootnoteText"/>
        <w:rPr>
          <w:lang w:val="en-GB"/>
        </w:rPr>
      </w:pPr>
      <w:r>
        <w:rPr>
          <w:rStyle w:val="FootnoteReference"/>
        </w:rPr>
        <w:footnoteRef/>
      </w:r>
      <w:r>
        <w:t xml:space="preserve"> </w:t>
      </w:r>
      <w:r>
        <w:rPr>
          <w:lang w:val="en-GB"/>
        </w:rPr>
        <w:t>Count 2.</w:t>
      </w:r>
    </w:p>
  </w:footnote>
  <w:footnote w:id="3">
    <w:p w:rsidR="00AD6E38" w:rsidRPr="00081B51" w:rsidRDefault="00AD6E38">
      <w:pPr>
        <w:pStyle w:val="FootnoteText"/>
        <w:rPr>
          <w:lang w:val="en-GB"/>
        </w:rPr>
      </w:pPr>
      <w:r>
        <w:rPr>
          <w:rStyle w:val="FootnoteReference"/>
        </w:rPr>
        <w:footnoteRef/>
      </w:r>
      <w:r>
        <w:t xml:space="preserve"> </w:t>
      </w:r>
      <w:r>
        <w:rPr>
          <w:lang w:val="en-GB"/>
        </w:rPr>
        <w:t xml:space="preserve">Count 3. </w:t>
      </w:r>
    </w:p>
  </w:footnote>
  <w:footnote w:id="4">
    <w:p w:rsidR="00AD6E38" w:rsidRPr="00081B51" w:rsidRDefault="00AD6E38">
      <w:pPr>
        <w:pStyle w:val="FootnoteText"/>
        <w:rPr>
          <w:lang w:val="en-GB"/>
        </w:rPr>
      </w:pPr>
      <w:r>
        <w:rPr>
          <w:rStyle w:val="FootnoteReference"/>
        </w:rPr>
        <w:footnoteRef/>
      </w:r>
      <w:r>
        <w:t xml:space="preserve"> </w:t>
      </w:r>
      <w:r w:rsidRPr="00081B51">
        <w:rPr>
          <w:i/>
          <w:lang w:val="en-GB"/>
        </w:rPr>
        <w:t>Ibid</w:t>
      </w:r>
      <w:r>
        <w:rPr>
          <w:lang w:val="en-GB"/>
        </w:rPr>
        <w:t>.</w:t>
      </w:r>
    </w:p>
  </w:footnote>
  <w:footnote w:id="5">
    <w:p w:rsidR="00666530" w:rsidRDefault="00666530" w:rsidP="00666530">
      <w:pPr>
        <w:pStyle w:val="FootnoteText"/>
      </w:pPr>
      <w:r>
        <w:rPr>
          <w:rStyle w:val="FootnoteReference"/>
        </w:rPr>
        <w:footnoteRef/>
      </w:r>
      <w:r>
        <w:t xml:space="preserve"> </w:t>
      </w:r>
      <w:proofErr w:type="spellStart"/>
      <w:r>
        <w:t>Tshiki</w:t>
      </w:r>
      <w:proofErr w:type="spellEnd"/>
      <w:r>
        <w:t xml:space="preserve"> v The State (358/2019) [2020] ZASCA 92 (18 August 2020 at para 65)</w:t>
      </w:r>
    </w:p>
  </w:footnote>
  <w:footnote w:id="6">
    <w:p w:rsidR="00AD6E38" w:rsidRPr="00081B51" w:rsidRDefault="00AD6E38">
      <w:pPr>
        <w:pStyle w:val="FootnoteText"/>
        <w:rPr>
          <w:lang w:val="en-GB"/>
        </w:rPr>
      </w:pPr>
      <w:r>
        <w:rPr>
          <w:rStyle w:val="FootnoteReference"/>
        </w:rPr>
        <w:footnoteRef/>
      </w:r>
      <w:r>
        <w:t xml:space="preserve"> </w:t>
      </w:r>
      <w:r>
        <w:rPr>
          <w:lang w:val="en-GB"/>
        </w:rPr>
        <w:t xml:space="preserve">Apparently the first appellant and some other person(s). </w:t>
      </w:r>
    </w:p>
  </w:footnote>
  <w:footnote w:id="7">
    <w:p w:rsidR="00456754" w:rsidRPr="00456754" w:rsidRDefault="00456754">
      <w:pPr>
        <w:pStyle w:val="FootnoteText"/>
        <w:rPr>
          <w:rFonts w:ascii="Arial" w:hAnsi="Arial" w:cs="Arial"/>
        </w:rPr>
      </w:pPr>
      <w:r w:rsidRPr="003119FD">
        <w:rPr>
          <w:rStyle w:val="FootnoteReference"/>
          <w:rFonts w:ascii="Arial" w:hAnsi="Arial" w:cs="Arial"/>
        </w:rPr>
        <w:footnoteRef/>
      </w:r>
      <w:r w:rsidRPr="003119FD">
        <w:rPr>
          <w:rFonts w:ascii="Arial" w:hAnsi="Arial" w:cs="Arial"/>
        </w:rPr>
        <w:t xml:space="preserve"> (134/2021) [2022] ZASCA 33 (31 March 2022)</w:t>
      </w:r>
    </w:p>
  </w:footnote>
  <w:footnote w:id="8">
    <w:p w:rsidR="00AD6E38" w:rsidRPr="00456754" w:rsidRDefault="00AD6E38">
      <w:pPr>
        <w:pStyle w:val="FootnoteText"/>
        <w:rPr>
          <w:rFonts w:ascii="Arial" w:hAnsi="Arial" w:cs="Arial"/>
          <w:lang w:val="en-GB"/>
        </w:rPr>
      </w:pPr>
      <w:r w:rsidRPr="00456754">
        <w:rPr>
          <w:rStyle w:val="FootnoteReference"/>
          <w:rFonts w:ascii="Arial" w:hAnsi="Arial" w:cs="Arial"/>
        </w:rPr>
        <w:footnoteRef/>
      </w:r>
      <w:r w:rsidRPr="00456754">
        <w:rPr>
          <w:rFonts w:ascii="Arial" w:hAnsi="Arial" w:cs="Arial"/>
        </w:rPr>
        <w:t xml:space="preserve"> </w:t>
      </w:r>
      <w:r w:rsidRPr="00456754">
        <w:rPr>
          <w:rFonts w:ascii="Arial" w:hAnsi="Arial" w:cs="Arial"/>
          <w:lang w:val="en-GB"/>
        </w:rPr>
        <w:t xml:space="preserve">Emphasis supplied. </w:t>
      </w:r>
    </w:p>
  </w:footnote>
  <w:footnote w:id="9">
    <w:p w:rsidR="00456754" w:rsidRPr="00456754" w:rsidRDefault="00456754">
      <w:pPr>
        <w:pStyle w:val="FootnoteText"/>
        <w:rPr>
          <w:rFonts w:ascii="Arial" w:hAnsi="Arial" w:cs="Arial"/>
        </w:rPr>
      </w:pPr>
      <w:r w:rsidRPr="003119FD">
        <w:rPr>
          <w:rStyle w:val="FootnoteReference"/>
          <w:rFonts w:ascii="Arial" w:hAnsi="Arial" w:cs="Arial"/>
        </w:rPr>
        <w:footnoteRef/>
      </w:r>
      <w:r w:rsidRPr="003119FD">
        <w:rPr>
          <w:rFonts w:ascii="Arial" w:hAnsi="Arial" w:cs="Arial"/>
        </w:rPr>
        <w:t xml:space="preserve"> 2001 (4) SA 1 (SCA)</w:t>
      </w:r>
    </w:p>
  </w:footnote>
  <w:footnote w:id="10">
    <w:p w:rsidR="00AD6E38" w:rsidRPr="00456754" w:rsidRDefault="00AD6E38">
      <w:pPr>
        <w:pStyle w:val="FootnoteText"/>
        <w:rPr>
          <w:rFonts w:ascii="Arial" w:hAnsi="Arial" w:cs="Arial"/>
          <w:lang w:val="en-GB"/>
        </w:rPr>
      </w:pPr>
      <w:r w:rsidRPr="00456754">
        <w:rPr>
          <w:rStyle w:val="FootnoteReference"/>
          <w:rFonts w:ascii="Arial" w:hAnsi="Arial" w:cs="Arial"/>
        </w:rPr>
        <w:footnoteRef/>
      </w:r>
      <w:r w:rsidRPr="00456754">
        <w:rPr>
          <w:rFonts w:ascii="Arial" w:hAnsi="Arial" w:cs="Arial"/>
        </w:rPr>
        <w:t xml:space="preserve"> </w:t>
      </w:r>
      <w:r w:rsidRPr="00456754">
        <w:rPr>
          <w:rFonts w:ascii="Arial" w:hAnsi="Arial" w:cs="Arial"/>
          <w:lang w:val="en-GB"/>
        </w:rPr>
        <w:t xml:space="preserve">Emphasis supplied. </w:t>
      </w:r>
    </w:p>
  </w:footnote>
  <w:footnote w:id="11">
    <w:p w:rsidR="00F3713C" w:rsidRDefault="00F3713C">
      <w:pPr>
        <w:pStyle w:val="FootnoteText"/>
      </w:pPr>
      <w:r w:rsidRPr="003119FD">
        <w:rPr>
          <w:rStyle w:val="FootnoteReference"/>
          <w:rFonts w:ascii="Arial" w:hAnsi="Arial" w:cs="Arial"/>
        </w:rPr>
        <w:footnoteRef/>
      </w:r>
      <w:r w:rsidRPr="003119FD">
        <w:rPr>
          <w:rFonts w:ascii="Arial" w:hAnsi="Arial" w:cs="Arial"/>
        </w:rPr>
        <w:t xml:space="preserve"> (Case no 440/2019) [2022] ZASCA 31 (25 March 2022) at para 53</w:t>
      </w:r>
    </w:p>
  </w:footnote>
  <w:footnote w:id="12">
    <w:p w:rsidR="00F3713C" w:rsidRPr="00F3713C" w:rsidRDefault="00F3713C">
      <w:pPr>
        <w:pStyle w:val="FootnoteText"/>
        <w:rPr>
          <w:rFonts w:ascii="Arial" w:hAnsi="Arial" w:cs="Arial"/>
        </w:rPr>
      </w:pPr>
      <w:r w:rsidRPr="003119FD">
        <w:rPr>
          <w:rStyle w:val="FootnoteReference"/>
          <w:rFonts w:ascii="Arial" w:hAnsi="Arial" w:cs="Arial"/>
        </w:rPr>
        <w:footnoteRef/>
      </w:r>
      <w:r w:rsidRPr="003119FD">
        <w:rPr>
          <w:rFonts w:ascii="Arial" w:hAnsi="Arial" w:cs="Arial"/>
        </w:rPr>
        <w:t xml:space="preserve"> 2009 (1) SACR 552 (SCA) at paragraph 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499"/>
    <w:multiLevelType w:val="multilevel"/>
    <w:tmpl w:val="5EC6681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474AAF"/>
    <w:multiLevelType w:val="hybridMultilevel"/>
    <w:tmpl w:val="977C15A6"/>
    <w:lvl w:ilvl="0" w:tplc="D8163B1C">
      <w:start w:val="19"/>
      <w:numFmt w:val="decimal"/>
      <w:lvlText w:val="%1."/>
      <w:lvlJc w:val="left"/>
      <w:pPr>
        <w:ind w:left="1080" w:hanging="360"/>
      </w:pPr>
      <w:rPr>
        <w:rFonts w:ascii="Arial" w:hAnsi="Arial" w:cs="Arial" w:hint="default"/>
        <w:b w:val="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D4F1FDA"/>
    <w:multiLevelType w:val="hybridMultilevel"/>
    <w:tmpl w:val="FBF0B76A"/>
    <w:lvl w:ilvl="0" w:tplc="1C09000F">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7536B8"/>
    <w:multiLevelType w:val="multilevel"/>
    <w:tmpl w:val="CED66AEA"/>
    <w:lvl w:ilvl="0">
      <w:start w:val="1"/>
      <w:numFmt w:val="decimal"/>
      <w:lvlText w:val="%1."/>
      <w:lvlJc w:val="left"/>
      <w:pPr>
        <w:ind w:left="4211" w:hanging="360"/>
      </w:pPr>
      <w:rPr>
        <w:rFonts w:ascii="Arial" w:hAnsi="Arial" w:cs="Arial" w:hint="default"/>
        <w:b w:val="0"/>
        <w:sz w:val="24"/>
        <w:szCs w:val="24"/>
      </w:rPr>
    </w:lvl>
    <w:lvl w:ilvl="1">
      <w:start w:val="1"/>
      <w:numFmt w:val="decimal"/>
      <w:lvlText w:val="%1.%2."/>
      <w:lvlJc w:val="left"/>
      <w:pPr>
        <w:ind w:left="4643" w:hanging="432"/>
      </w:pPr>
      <w:rPr>
        <w:rFonts w:hint="default"/>
      </w:rPr>
    </w:lvl>
    <w:lvl w:ilvl="2">
      <w:start w:val="1"/>
      <w:numFmt w:val="decimal"/>
      <w:lvlText w:val="%1.%2.%3."/>
      <w:lvlJc w:val="left"/>
      <w:pPr>
        <w:ind w:left="5075" w:hanging="504"/>
      </w:pPr>
      <w:rPr>
        <w:rFonts w:hint="default"/>
      </w:rPr>
    </w:lvl>
    <w:lvl w:ilvl="3">
      <w:start w:val="1"/>
      <w:numFmt w:val="decimal"/>
      <w:lvlText w:val="%1.%2.%3.%4."/>
      <w:lvlJc w:val="left"/>
      <w:pPr>
        <w:ind w:left="5579" w:hanging="648"/>
      </w:pPr>
      <w:rPr>
        <w:rFonts w:hint="default"/>
      </w:rPr>
    </w:lvl>
    <w:lvl w:ilvl="4">
      <w:start w:val="1"/>
      <w:numFmt w:val="decimal"/>
      <w:lvlText w:val="%1.%2.%3.%4.%5."/>
      <w:lvlJc w:val="left"/>
      <w:pPr>
        <w:ind w:left="6083" w:hanging="792"/>
      </w:pPr>
      <w:rPr>
        <w:rFonts w:hint="default"/>
      </w:rPr>
    </w:lvl>
    <w:lvl w:ilvl="5">
      <w:start w:val="1"/>
      <w:numFmt w:val="decimal"/>
      <w:lvlText w:val="%1.%2.%3.%4.%5.%6."/>
      <w:lvlJc w:val="left"/>
      <w:pPr>
        <w:ind w:left="6587" w:hanging="936"/>
      </w:pPr>
      <w:rPr>
        <w:rFonts w:hint="default"/>
      </w:rPr>
    </w:lvl>
    <w:lvl w:ilvl="6">
      <w:start w:val="1"/>
      <w:numFmt w:val="decimal"/>
      <w:lvlText w:val="%1.%2.%3.%4.%5.%6.%7."/>
      <w:lvlJc w:val="left"/>
      <w:pPr>
        <w:ind w:left="7091" w:hanging="1080"/>
      </w:pPr>
      <w:rPr>
        <w:rFonts w:hint="default"/>
      </w:rPr>
    </w:lvl>
    <w:lvl w:ilvl="7">
      <w:start w:val="1"/>
      <w:numFmt w:val="decimal"/>
      <w:lvlText w:val="%1.%2.%3.%4.%5.%6.%7.%8."/>
      <w:lvlJc w:val="left"/>
      <w:pPr>
        <w:ind w:left="7595" w:hanging="1224"/>
      </w:pPr>
      <w:rPr>
        <w:rFonts w:hint="default"/>
      </w:rPr>
    </w:lvl>
    <w:lvl w:ilvl="8">
      <w:start w:val="1"/>
      <w:numFmt w:val="decimal"/>
      <w:lvlText w:val="%1.%2.%3.%4.%5.%6.%7.%8.%9."/>
      <w:lvlJc w:val="left"/>
      <w:pPr>
        <w:ind w:left="8171" w:hanging="1440"/>
      </w:pPr>
      <w:rPr>
        <w:rFonts w:hint="default"/>
      </w:rPr>
    </w:lvl>
  </w:abstractNum>
  <w:abstractNum w:abstractNumId="4" w15:restartNumberingAfterBreak="0">
    <w:nsid w:val="3167751B"/>
    <w:multiLevelType w:val="hybridMultilevel"/>
    <w:tmpl w:val="42A8B466"/>
    <w:lvl w:ilvl="0" w:tplc="B332139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D613FA6"/>
    <w:multiLevelType w:val="multilevel"/>
    <w:tmpl w:val="CED66AEA"/>
    <w:lvl w:ilvl="0">
      <w:start w:val="1"/>
      <w:numFmt w:val="decimal"/>
      <w:lvlText w:val="%1."/>
      <w:lvlJc w:val="left"/>
      <w:pPr>
        <w:ind w:left="4211" w:hanging="360"/>
      </w:pPr>
      <w:rPr>
        <w:rFonts w:ascii="Arial" w:hAnsi="Arial" w:cs="Arial" w:hint="default"/>
        <w:b w:val="0"/>
        <w:sz w:val="24"/>
        <w:szCs w:val="24"/>
      </w:rPr>
    </w:lvl>
    <w:lvl w:ilvl="1">
      <w:start w:val="1"/>
      <w:numFmt w:val="decimal"/>
      <w:lvlText w:val="%1.%2."/>
      <w:lvlJc w:val="left"/>
      <w:pPr>
        <w:ind w:left="4643" w:hanging="432"/>
      </w:pPr>
      <w:rPr>
        <w:rFonts w:hint="default"/>
      </w:rPr>
    </w:lvl>
    <w:lvl w:ilvl="2">
      <w:start w:val="1"/>
      <w:numFmt w:val="decimal"/>
      <w:lvlText w:val="%1.%2.%3."/>
      <w:lvlJc w:val="left"/>
      <w:pPr>
        <w:ind w:left="5075" w:hanging="504"/>
      </w:pPr>
      <w:rPr>
        <w:rFonts w:hint="default"/>
      </w:rPr>
    </w:lvl>
    <w:lvl w:ilvl="3">
      <w:start w:val="1"/>
      <w:numFmt w:val="decimal"/>
      <w:lvlText w:val="%1.%2.%3.%4."/>
      <w:lvlJc w:val="left"/>
      <w:pPr>
        <w:ind w:left="5579" w:hanging="648"/>
      </w:pPr>
      <w:rPr>
        <w:rFonts w:hint="default"/>
      </w:rPr>
    </w:lvl>
    <w:lvl w:ilvl="4">
      <w:start w:val="1"/>
      <w:numFmt w:val="decimal"/>
      <w:lvlText w:val="%1.%2.%3.%4.%5."/>
      <w:lvlJc w:val="left"/>
      <w:pPr>
        <w:ind w:left="6083" w:hanging="792"/>
      </w:pPr>
      <w:rPr>
        <w:rFonts w:hint="default"/>
      </w:rPr>
    </w:lvl>
    <w:lvl w:ilvl="5">
      <w:start w:val="1"/>
      <w:numFmt w:val="decimal"/>
      <w:lvlText w:val="%1.%2.%3.%4.%5.%6."/>
      <w:lvlJc w:val="left"/>
      <w:pPr>
        <w:ind w:left="6587" w:hanging="936"/>
      </w:pPr>
      <w:rPr>
        <w:rFonts w:hint="default"/>
      </w:rPr>
    </w:lvl>
    <w:lvl w:ilvl="6">
      <w:start w:val="1"/>
      <w:numFmt w:val="decimal"/>
      <w:lvlText w:val="%1.%2.%3.%4.%5.%6.%7."/>
      <w:lvlJc w:val="left"/>
      <w:pPr>
        <w:ind w:left="7091" w:hanging="1080"/>
      </w:pPr>
      <w:rPr>
        <w:rFonts w:hint="default"/>
      </w:rPr>
    </w:lvl>
    <w:lvl w:ilvl="7">
      <w:start w:val="1"/>
      <w:numFmt w:val="decimal"/>
      <w:lvlText w:val="%1.%2.%3.%4.%5.%6.%7.%8."/>
      <w:lvlJc w:val="left"/>
      <w:pPr>
        <w:ind w:left="7595" w:hanging="1224"/>
      </w:pPr>
      <w:rPr>
        <w:rFonts w:hint="default"/>
      </w:rPr>
    </w:lvl>
    <w:lvl w:ilvl="8">
      <w:start w:val="1"/>
      <w:numFmt w:val="decimal"/>
      <w:lvlText w:val="%1.%2.%3.%4.%5.%6.%7.%8.%9."/>
      <w:lvlJc w:val="left"/>
      <w:pPr>
        <w:ind w:left="8171" w:hanging="1440"/>
      </w:pPr>
      <w:rPr>
        <w:rFonts w:hint="default"/>
      </w:rPr>
    </w:lvl>
  </w:abstractNum>
  <w:abstractNum w:abstractNumId="6" w15:restartNumberingAfterBreak="0">
    <w:nsid w:val="4F874631"/>
    <w:multiLevelType w:val="hybridMultilevel"/>
    <w:tmpl w:val="12466D02"/>
    <w:lvl w:ilvl="0" w:tplc="1C09000F">
      <w:start w:val="6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3A51718"/>
    <w:multiLevelType w:val="hybridMultilevel"/>
    <w:tmpl w:val="C3D0BB34"/>
    <w:lvl w:ilvl="0" w:tplc="19ECCECA">
      <w:start w:val="18"/>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046BDF"/>
    <w:multiLevelType w:val="hybridMultilevel"/>
    <w:tmpl w:val="D94008E6"/>
    <w:lvl w:ilvl="0" w:tplc="1C09000F">
      <w:start w:val="5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E07F02"/>
    <w:multiLevelType w:val="hybridMultilevel"/>
    <w:tmpl w:val="D09A5756"/>
    <w:lvl w:ilvl="0" w:tplc="1C09000F">
      <w:start w:val="5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0E305C1"/>
    <w:multiLevelType w:val="hybridMultilevel"/>
    <w:tmpl w:val="977C15A6"/>
    <w:lvl w:ilvl="0" w:tplc="D8163B1C">
      <w:start w:val="19"/>
      <w:numFmt w:val="decimal"/>
      <w:lvlText w:val="%1."/>
      <w:lvlJc w:val="left"/>
      <w:pPr>
        <w:ind w:left="1080" w:hanging="360"/>
      </w:pPr>
      <w:rPr>
        <w:rFonts w:ascii="Arial" w:hAnsi="Arial" w:cs="Arial" w:hint="default"/>
        <w:b w:val="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10"/>
  </w:num>
  <w:num w:numId="5">
    <w:abstractNumId w:val="4"/>
  </w:num>
  <w:num w:numId="6">
    <w:abstractNumId w:val="3"/>
  </w:num>
  <w:num w:numId="7">
    <w:abstractNumId w:val="9"/>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6E"/>
    <w:rsid w:val="00002B7E"/>
    <w:rsid w:val="00022B5F"/>
    <w:rsid w:val="0002673A"/>
    <w:rsid w:val="00037301"/>
    <w:rsid w:val="00044FD9"/>
    <w:rsid w:val="00045879"/>
    <w:rsid w:val="0005044E"/>
    <w:rsid w:val="00054797"/>
    <w:rsid w:val="0006357A"/>
    <w:rsid w:val="00075799"/>
    <w:rsid w:val="00081B51"/>
    <w:rsid w:val="00091475"/>
    <w:rsid w:val="00093F57"/>
    <w:rsid w:val="00097F81"/>
    <w:rsid w:val="000C6746"/>
    <w:rsid w:val="000C70CE"/>
    <w:rsid w:val="000D2114"/>
    <w:rsid w:val="000D44D4"/>
    <w:rsid w:val="0010004F"/>
    <w:rsid w:val="00103B08"/>
    <w:rsid w:val="00111187"/>
    <w:rsid w:val="00116AD4"/>
    <w:rsid w:val="001212B7"/>
    <w:rsid w:val="00125AAE"/>
    <w:rsid w:val="0014018F"/>
    <w:rsid w:val="00151258"/>
    <w:rsid w:val="00175077"/>
    <w:rsid w:val="0018798C"/>
    <w:rsid w:val="0019356E"/>
    <w:rsid w:val="001A32E1"/>
    <w:rsid w:val="001B1946"/>
    <w:rsid w:val="001E3159"/>
    <w:rsid w:val="001E5DF3"/>
    <w:rsid w:val="001F0A6E"/>
    <w:rsid w:val="001F1AA2"/>
    <w:rsid w:val="002114E2"/>
    <w:rsid w:val="00224B46"/>
    <w:rsid w:val="00253C7A"/>
    <w:rsid w:val="0025454F"/>
    <w:rsid w:val="00254F4E"/>
    <w:rsid w:val="00255AA9"/>
    <w:rsid w:val="0026261C"/>
    <w:rsid w:val="002666EA"/>
    <w:rsid w:val="00267E1D"/>
    <w:rsid w:val="00276D53"/>
    <w:rsid w:val="002810A4"/>
    <w:rsid w:val="002A72EA"/>
    <w:rsid w:val="002C1E1D"/>
    <w:rsid w:val="002D0F50"/>
    <w:rsid w:val="002F0007"/>
    <w:rsid w:val="003119FD"/>
    <w:rsid w:val="0031233F"/>
    <w:rsid w:val="00312C83"/>
    <w:rsid w:val="0033147D"/>
    <w:rsid w:val="00340ABA"/>
    <w:rsid w:val="00342CE4"/>
    <w:rsid w:val="00365E55"/>
    <w:rsid w:val="00372AAD"/>
    <w:rsid w:val="003845E9"/>
    <w:rsid w:val="003933B8"/>
    <w:rsid w:val="003C67AD"/>
    <w:rsid w:val="003D3E85"/>
    <w:rsid w:val="003D521F"/>
    <w:rsid w:val="003F3EDF"/>
    <w:rsid w:val="00405CEB"/>
    <w:rsid w:val="0041403F"/>
    <w:rsid w:val="00414DCA"/>
    <w:rsid w:val="004366FC"/>
    <w:rsid w:val="00441320"/>
    <w:rsid w:val="00441987"/>
    <w:rsid w:val="004461C3"/>
    <w:rsid w:val="00456754"/>
    <w:rsid w:val="00456C5B"/>
    <w:rsid w:val="004669A4"/>
    <w:rsid w:val="00467FA2"/>
    <w:rsid w:val="004857D3"/>
    <w:rsid w:val="00490B6E"/>
    <w:rsid w:val="004A0057"/>
    <w:rsid w:val="004A361E"/>
    <w:rsid w:val="004A40CA"/>
    <w:rsid w:val="004B52BC"/>
    <w:rsid w:val="004D1B9E"/>
    <w:rsid w:val="004E0106"/>
    <w:rsid w:val="004E5D98"/>
    <w:rsid w:val="004E65B3"/>
    <w:rsid w:val="004E6EDE"/>
    <w:rsid w:val="0050106C"/>
    <w:rsid w:val="0052542A"/>
    <w:rsid w:val="00543E85"/>
    <w:rsid w:val="00571B12"/>
    <w:rsid w:val="00576EE9"/>
    <w:rsid w:val="00584B76"/>
    <w:rsid w:val="005959C1"/>
    <w:rsid w:val="005A4366"/>
    <w:rsid w:val="005A4E35"/>
    <w:rsid w:val="005B4C2A"/>
    <w:rsid w:val="005C0C17"/>
    <w:rsid w:val="005D6347"/>
    <w:rsid w:val="005E336B"/>
    <w:rsid w:val="005F43B4"/>
    <w:rsid w:val="006040D7"/>
    <w:rsid w:val="006206CF"/>
    <w:rsid w:val="00620BF8"/>
    <w:rsid w:val="00625635"/>
    <w:rsid w:val="00634025"/>
    <w:rsid w:val="006364F8"/>
    <w:rsid w:val="00646149"/>
    <w:rsid w:val="006475B2"/>
    <w:rsid w:val="0065480D"/>
    <w:rsid w:val="006548C7"/>
    <w:rsid w:val="00662424"/>
    <w:rsid w:val="00666530"/>
    <w:rsid w:val="006A283A"/>
    <w:rsid w:val="006A7E49"/>
    <w:rsid w:val="006C0627"/>
    <w:rsid w:val="006C0BF4"/>
    <w:rsid w:val="006C318F"/>
    <w:rsid w:val="006D082F"/>
    <w:rsid w:val="006E0CEC"/>
    <w:rsid w:val="006E2D7D"/>
    <w:rsid w:val="006F19B0"/>
    <w:rsid w:val="00701EFB"/>
    <w:rsid w:val="00723503"/>
    <w:rsid w:val="00742039"/>
    <w:rsid w:val="00760E32"/>
    <w:rsid w:val="00763719"/>
    <w:rsid w:val="00775518"/>
    <w:rsid w:val="00776F13"/>
    <w:rsid w:val="007830B0"/>
    <w:rsid w:val="007B4995"/>
    <w:rsid w:val="007B61A6"/>
    <w:rsid w:val="007C0737"/>
    <w:rsid w:val="007C3024"/>
    <w:rsid w:val="007C61A2"/>
    <w:rsid w:val="007E5B71"/>
    <w:rsid w:val="007F44A6"/>
    <w:rsid w:val="008004F3"/>
    <w:rsid w:val="00846CAD"/>
    <w:rsid w:val="0085092C"/>
    <w:rsid w:val="008573C1"/>
    <w:rsid w:val="00857905"/>
    <w:rsid w:val="00871DDB"/>
    <w:rsid w:val="00873ACA"/>
    <w:rsid w:val="00890A5A"/>
    <w:rsid w:val="00893E0D"/>
    <w:rsid w:val="008A0B80"/>
    <w:rsid w:val="008A25D7"/>
    <w:rsid w:val="008A524C"/>
    <w:rsid w:val="008D0223"/>
    <w:rsid w:val="008D7B40"/>
    <w:rsid w:val="008F1209"/>
    <w:rsid w:val="008F17D2"/>
    <w:rsid w:val="008F24D0"/>
    <w:rsid w:val="008F4308"/>
    <w:rsid w:val="008F5592"/>
    <w:rsid w:val="008F664C"/>
    <w:rsid w:val="0090377E"/>
    <w:rsid w:val="0091053F"/>
    <w:rsid w:val="009114B7"/>
    <w:rsid w:val="00915379"/>
    <w:rsid w:val="00930718"/>
    <w:rsid w:val="00934B0F"/>
    <w:rsid w:val="00943C06"/>
    <w:rsid w:val="00947E29"/>
    <w:rsid w:val="009666A0"/>
    <w:rsid w:val="00967D96"/>
    <w:rsid w:val="00972E34"/>
    <w:rsid w:val="009741AA"/>
    <w:rsid w:val="0097777B"/>
    <w:rsid w:val="009804BD"/>
    <w:rsid w:val="00987F79"/>
    <w:rsid w:val="00993B08"/>
    <w:rsid w:val="009967AE"/>
    <w:rsid w:val="009A2759"/>
    <w:rsid w:val="009D1AB7"/>
    <w:rsid w:val="009D74EA"/>
    <w:rsid w:val="009F142E"/>
    <w:rsid w:val="009F4CE3"/>
    <w:rsid w:val="00A05063"/>
    <w:rsid w:val="00A0712A"/>
    <w:rsid w:val="00A2098C"/>
    <w:rsid w:val="00A309C2"/>
    <w:rsid w:val="00A3736B"/>
    <w:rsid w:val="00A37D62"/>
    <w:rsid w:val="00A46A25"/>
    <w:rsid w:val="00A6124A"/>
    <w:rsid w:val="00A67D5C"/>
    <w:rsid w:val="00A71905"/>
    <w:rsid w:val="00A745E2"/>
    <w:rsid w:val="00A82B29"/>
    <w:rsid w:val="00A90346"/>
    <w:rsid w:val="00A91147"/>
    <w:rsid w:val="00A93F04"/>
    <w:rsid w:val="00A94851"/>
    <w:rsid w:val="00AB3405"/>
    <w:rsid w:val="00AC2AAB"/>
    <w:rsid w:val="00AC793C"/>
    <w:rsid w:val="00AD6974"/>
    <w:rsid w:val="00AD6E38"/>
    <w:rsid w:val="00AE665A"/>
    <w:rsid w:val="00AE735A"/>
    <w:rsid w:val="00B0133C"/>
    <w:rsid w:val="00B150EB"/>
    <w:rsid w:val="00B15D9F"/>
    <w:rsid w:val="00B27551"/>
    <w:rsid w:val="00B3161F"/>
    <w:rsid w:val="00B5464D"/>
    <w:rsid w:val="00B86A3A"/>
    <w:rsid w:val="00B93BC8"/>
    <w:rsid w:val="00B971B4"/>
    <w:rsid w:val="00BB43D9"/>
    <w:rsid w:val="00BB7F06"/>
    <w:rsid w:val="00BC4661"/>
    <w:rsid w:val="00BC546E"/>
    <w:rsid w:val="00BC66E7"/>
    <w:rsid w:val="00BD608B"/>
    <w:rsid w:val="00BD72D6"/>
    <w:rsid w:val="00BE71F2"/>
    <w:rsid w:val="00C03337"/>
    <w:rsid w:val="00C132D3"/>
    <w:rsid w:val="00C24DED"/>
    <w:rsid w:val="00C32CA1"/>
    <w:rsid w:val="00C34B48"/>
    <w:rsid w:val="00C3743F"/>
    <w:rsid w:val="00C55331"/>
    <w:rsid w:val="00C64605"/>
    <w:rsid w:val="00C65646"/>
    <w:rsid w:val="00C7068C"/>
    <w:rsid w:val="00C952E6"/>
    <w:rsid w:val="00CD2630"/>
    <w:rsid w:val="00CE7A85"/>
    <w:rsid w:val="00CF2A8F"/>
    <w:rsid w:val="00D013BA"/>
    <w:rsid w:val="00D0265C"/>
    <w:rsid w:val="00D03DFF"/>
    <w:rsid w:val="00D103A7"/>
    <w:rsid w:val="00D1546A"/>
    <w:rsid w:val="00D2345C"/>
    <w:rsid w:val="00D41296"/>
    <w:rsid w:val="00D4429A"/>
    <w:rsid w:val="00D51A97"/>
    <w:rsid w:val="00D625F6"/>
    <w:rsid w:val="00D76986"/>
    <w:rsid w:val="00D77B93"/>
    <w:rsid w:val="00D84945"/>
    <w:rsid w:val="00D85B2C"/>
    <w:rsid w:val="00DA1E64"/>
    <w:rsid w:val="00DA51AD"/>
    <w:rsid w:val="00DC1D36"/>
    <w:rsid w:val="00DC2B85"/>
    <w:rsid w:val="00E25840"/>
    <w:rsid w:val="00E36988"/>
    <w:rsid w:val="00E40922"/>
    <w:rsid w:val="00E43EB4"/>
    <w:rsid w:val="00E5146A"/>
    <w:rsid w:val="00E614E4"/>
    <w:rsid w:val="00E86F2C"/>
    <w:rsid w:val="00E93334"/>
    <w:rsid w:val="00EC2374"/>
    <w:rsid w:val="00EC4AD8"/>
    <w:rsid w:val="00EC7774"/>
    <w:rsid w:val="00ED4BF7"/>
    <w:rsid w:val="00EE254D"/>
    <w:rsid w:val="00EE443A"/>
    <w:rsid w:val="00EE5EF0"/>
    <w:rsid w:val="00EF08EE"/>
    <w:rsid w:val="00EF0CA4"/>
    <w:rsid w:val="00F1351F"/>
    <w:rsid w:val="00F13FAA"/>
    <w:rsid w:val="00F3713C"/>
    <w:rsid w:val="00F37A56"/>
    <w:rsid w:val="00F401A4"/>
    <w:rsid w:val="00F4113B"/>
    <w:rsid w:val="00F41C16"/>
    <w:rsid w:val="00F42519"/>
    <w:rsid w:val="00F42AEB"/>
    <w:rsid w:val="00F448FD"/>
    <w:rsid w:val="00F47984"/>
    <w:rsid w:val="00F52C3E"/>
    <w:rsid w:val="00F5716D"/>
    <w:rsid w:val="00F629FF"/>
    <w:rsid w:val="00F74E63"/>
    <w:rsid w:val="00F83107"/>
    <w:rsid w:val="00F8607A"/>
    <w:rsid w:val="00F93BEA"/>
    <w:rsid w:val="00FA13AF"/>
    <w:rsid w:val="00FB2C7C"/>
    <w:rsid w:val="00FC13CA"/>
    <w:rsid w:val="00FF0425"/>
    <w:rsid w:val="00FF287E"/>
    <w:rsid w:val="00FF5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A65E"/>
  <w15:chartTrackingRefBased/>
  <w15:docId w15:val="{F4A8DFFC-C550-441C-981D-B7E9C8C7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30B0"/>
    <w:pPr>
      <w:keepNext/>
      <w:spacing w:after="0" w:line="240" w:lineRule="auto"/>
      <w:outlineLvl w:val="0"/>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EA"/>
    <w:pPr>
      <w:ind w:left="720"/>
      <w:contextualSpacing/>
    </w:pPr>
  </w:style>
  <w:style w:type="paragraph" w:styleId="Header">
    <w:name w:val="header"/>
    <w:basedOn w:val="Normal"/>
    <w:link w:val="HeaderChar"/>
    <w:uiPriority w:val="99"/>
    <w:unhideWhenUsed/>
    <w:rsid w:val="00D6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F6"/>
  </w:style>
  <w:style w:type="paragraph" w:styleId="Footer">
    <w:name w:val="footer"/>
    <w:basedOn w:val="Normal"/>
    <w:link w:val="FooterChar"/>
    <w:uiPriority w:val="99"/>
    <w:unhideWhenUsed/>
    <w:rsid w:val="00D6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F6"/>
  </w:style>
  <w:style w:type="paragraph" w:styleId="FootnoteText">
    <w:name w:val="footnote text"/>
    <w:basedOn w:val="Normal"/>
    <w:link w:val="FootnoteTextChar"/>
    <w:uiPriority w:val="99"/>
    <w:semiHidden/>
    <w:unhideWhenUsed/>
    <w:rsid w:val="00776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F13"/>
    <w:rPr>
      <w:sz w:val="20"/>
      <w:szCs w:val="20"/>
    </w:rPr>
  </w:style>
  <w:style w:type="character" w:styleId="FootnoteReference">
    <w:name w:val="footnote reference"/>
    <w:basedOn w:val="DefaultParagraphFont"/>
    <w:uiPriority w:val="99"/>
    <w:semiHidden/>
    <w:unhideWhenUsed/>
    <w:rsid w:val="00776F13"/>
    <w:rPr>
      <w:vertAlign w:val="superscript"/>
    </w:rPr>
  </w:style>
  <w:style w:type="paragraph" w:styleId="BalloonText">
    <w:name w:val="Balloon Text"/>
    <w:basedOn w:val="Normal"/>
    <w:link w:val="BalloonTextChar"/>
    <w:uiPriority w:val="99"/>
    <w:semiHidden/>
    <w:unhideWhenUsed/>
    <w:rsid w:val="008F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92"/>
    <w:rPr>
      <w:rFonts w:ascii="Segoe UI" w:hAnsi="Segoe UI" w:cs="Segoe UI"/>
      <w:sz w:val="18"/>
      <w:szCs w:val="18"/>
    </w:rPr>
  </w:style>
  <w:style w:type="character" w:customStyle="1" w:styleId="Heading1Char">
    <w:name w:val="Heading 1 Char"/>
    <w:basedOn w:val="DefaultParagraphFont"/>
    <w:link w:val="Heading1"/>
    <w:rsid w:val="007830B0"/>
    <w:rPr>
      <w:rFonts w:ascii="Arial" w:eastAsia="Times New Roman" w:hAnsi="Arial" w:cs="Times New Roman"/>
      <w:sz w:val="24"/>
      <w:szCs w:val="20"/>
      <w:lang w:val="en-US"/>
    </w:rPr>
  </w:style>
  <w:style w:type="table" w:styleId="TableGrid">
    <w:name w:val="Table Grid"/>
    <w:basedOn w:val="TableNormal"/>
    <w:uiPriority w:val="39"/>
    <w:rsid w:val="0078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DD6C.AD00E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D446-5C76-411C-8DB3-B8BCB73A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7288</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Viljoen Cornel</cp:lastModifiedBy>
  <cp:revision>3</cp:revision>
  <cp:lastPrinted>2022-10-17T06:19:00Z</cp:lastPrinted>
  <dcterms:created xsi:type="dcterms:W3CDTF">2022-10-17T06:19:00Z</dcterms:created>
  <dcterms:modified xsi:type="dcterms:W3CDTF">2022-10-17T11:20:00Z</dcterms:modified>
</cp:coreProperties>
</file>