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339" w:rsidRPr="00262C8A" w:rsidRDefault="00262C8A" w:rsidP="00262C8A">
      <w:pPr>
        <w:rPr>
          <w:rFonts w:ascii="Courier New" w:hAnsi="Courier New" w:cs="Courier New"/>
          <w:color w:val="FF0000"/>
          <w:sz w:val="24"/>
          <w:szCs w:val="24"/>
          <w:u w:val="single"/>
          <w:lang w:val="en-ZA" w:eastAsia="en-ZA"/>
        </w:rPr>
      </w:pPr>
      <w:r>
        <w:rPr>
          <w:color w:val="FF0000"/>
        </w:rPr>
        <w:t>Editorial note: Certain information has been redacted from this judgment in compliance with the law.</w:t>
      </w:r>
    </w:p>
    <w:tbl>
      <w:tblPr>
        <w:tblpPr w:leftFromText="180" w:rightFromText="180" w:vertAnchor="page" w:horzAnchor="margin" w:tblpXSpec="right" w:tblpY="2775"/>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F35F55" w:rsidRPr="009D1AFA" w:rsidTr="00F35F55">
        <w:tc>
          <w:tcPr>
            <w:tcW w:w="4394" w:type="dxa"/>
          </w:tcPr>
          <w:p w:rsidR="00F35F55" w:rsidRPr="009D1AFA" w:rsidRDefault="00F35F55" w:rsidP="00F35F55">
            <w:pPr>
              <w:pStyle w:val="NoSpacing"/>
              <w:rPr>
                <w:sz w:val="20"/>
              </w:rPr>
            </w:pPr>
            <w:r w:rsidRPr="009D1AFA">
              <w:rPr>
                <w:sz w:val="20"/>
              </w:rPr>
              <w:t xml:space="preserve">Reportable:  </w:t>
            </w:r>
            <w:r w:rsidRPr="009D1AFA">
              <w:rPr>
                <w:sz w:val="20"/>
              </w:rPr>
              <w:tab/>
              <w:t xml:space="preserve">                              YES / NO</w:t>
            </w:r>
          </w:p>
          <w:p w:rsidR="00F35F55" w:rsidRPr="009D1AFA" w:rsidRDefault="00F35F55" w:rsidP="00F35F55">
            <w:pPr>
              <w:pStyle w:val="NoSpacing"/>
              <w:rPr>
                <w:sz w:val="20"/>
              </w:rPr>
            </w:pPr>
            <w:r w:rsidRPr="009D1AFA">
              <w:rPr>
                <w:sz w:val="20"/>
              </w:rPr>
              <w:t xml:space="preserve">Circulate to Judges: </w:t>
            </w:r>
            <w:r w:rsidRPr="009D1AFA">
              <w:rPr>
                <w:sz w:val="20"/>
              </w:rPr>
              <w:tab/>
              <w:t xml:space="preserve">                 YES / NO</w:t>
            </w:r>
          </w:p>
          <w:p w:rsidR="00F35F55" w:rsidRPr="009D1AFA" w:rsidRDefault="00F35F55" w:rsidP="00F35F55">
            <w:pPr>
              <w:pStyle w:val="NoSpacing"/>
              <w:rPr>
                <w:sz w:val="20"/>
              </w:rPr>
            </w:pPr>
            <w:r w:rsidRPr="009D1AFA">
              <w:rPr>
                <w:sz w:val="20"/>
              </w:rPr>
              <w:t>Circulate to Magistrates:</w:t>
            </w:r>
            <w:r w:rsidRPr="009D1AFA">
              <w:rPr>
                <w:sz w:val="20"/>
              </w:rPr>
              <w:tab/>
              <w:t xml:space="preserve">             </w:t>
            </w:r>
            <w:r>
              <w:rPr>
                <w:sz w:val="20"/>
              </w:rPr>
              <w:t xml:space="preserve">  </w:t>
            </w:r>
            <w:r w:rsidRPr="009D1AFA">
              <w:rPr>
                <w:sz w:val="20"/>
              </w:rPr>
              <w:t xml:space="preserve">  YES / NO</w:t>
            </w:r>
          </w:p>
          <w:p w:rsidR="00F35F55" w:rsidRPr="009D1AFA" w:rsidRDefault="00F35F55" w:rsidP="00F35F55">
            <w:pPr>
              <w:pStyle w:val="NoSpacing"/>
              <w:rPr>
                <w:sz w:val="20"/>
              </w:rPr>
            </w:pPr>
            <w:r w:rsidRPr="009D1AFA">
              <w:rPr>
                <w:sz w:val="20"/>
              </w:rPr>
              <w:t>Circulate to Regional Magistrates:  YES / NO</w:t>
            </w:r>
          </w:p>
        </w:tc>
      </w:tr>
    </w:tbl>
    <w:p w:rsidR="003363EA" w:rsidRDefault="00F35F55" w:rsidP="003363EA">
      <w:pPr>
        <w:tabs>
          <w:tab w:val="left" w:pos="0"/>
        </w:tabs>
        <w:rPr>
          <w:rFonts w:ascii="Verdana" w:hAnsi="Verdana" w:cs="Tahoma"/>
          <w:b/>
          <w:sz w:val="24"/>
          <w:szCs w:val="24"/>
        </w:rPr>
      </w:pPr>
      <w:r>
        <w:rPr>
          <w:rFonts w:ascii="Arial Narrow" w:hAnsi="Arial Narrow"/>
          <w:noProof/>
          <w:sz w:val="24"/>
          <w:szCs w:val="24"/>
          <w:lang w:val="en-ZA" w:eastAsia="en-ZA"/>
        </w:rPr>
        <w:drawing>
          <wp:anchor distT="0" distB="0" distL="114300" distR="114300" simplePos="0" relativeHeight="251660288" behindDoc="0" locked="0" layoutInCell="1" allowOverlap="1" wp14:anchorId="006FCA03" wp14:editId="5BA57E4D">
            <wp:simplePos x="0" y="0"/>
            <wp:positionH relativeFrom="column">
              <wp:posOffset>2341918</wp:posOffset>
            </wp:positionH>
            <wp:positionV relativeFrom="paragraph">
              <wp:posOffset>36195</wp:posOffset>
            </wp:positionV>
            <wp:extent cx="1071245" cy="1028700"/>
            <wp:effectExtent l="0" t="0" r="0" b="0"/>
            <wp:wrapSquare wrapText="bothSides"/>
            <wp:docPr id="1" name="Picture 1" descr="Description: C:\Users\ejansevanrensburg\AppData\Local\Microsoft\Windows\Temporary Internet Files\Content.Outlook\VEP37WK2\The Judiciary - Master emblem in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jansevanrensburg\AppData\Local\Microsoft\Windows\Temporary Internet Files\Content.Outlook\VEP37WK2\The Judiciary - Master emblem in high resolution.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71245" cy="1028700"/>
                    </a:xfrm>
                    <a:prstGeom prst="rect">
                      <a:avLst/>
                    </a:prstGeom>
                    <a:noFill/>
                    <a:ln>
                      <a:noFill/>
                    </a:ln>
                  </pic:spPr>
                </pic:pic>
              </a:graphicData>
            </a:graphic>
          </wp:anchor>
        </w:drawing>
      </w:r>
    </w:p>
    <w:p w:rsidR="003363EA" w:rsidRDefault="003363EA" w:rsidP="003363EA">
      <w:pPr>
        <w:tabs>
          <w:tab w:val="left" w:pos="0"/>
        </w:tabs>
        <w:rPr>
          <w:rFonts w:ascii="Verdana" w:hAnsi="Verdana" w:cs="Tahoma"/>
          <w:b/>
          <w:sz w:val="24"/>
          <w:szCs w:val="24"/>
        </w:rPr>
      </w:pPr>
    </w:p>
    <w:p w:rsidR="003363EA" w:rsidRDefault="003363EA" w:rsidP="003363EA">
      <w:pPr>
        <w:tabs>
          <w:tab w:val="left" w:pos="0"/>
        </w:tabs>
        <w:rPr>
          <w:rFonts w:ascii="Verdana" w:hAnsi="Verdana" w:cs="Tahoma"/>
          <w:b/>
          <w:sz w:val="24"/>
          <w:szCs w:val="24"/>
        </w:rPr>
      </w:pPr>
    </w:p>
    <w:p w:rsidR="003363EA" w:rsidRDefault="003363EA" w:rsidP="003363EA">
      <w:pPr>
        <w:tabs>
          <w:tab w:val="left" w:pos="0"/>
        </w:tabs>
        <w:rPr>
          <w:rFonts w:ascii="Verdana" w:hAnsi="Verdana" w:cs="Tahoma"/>
          <w:b/>
          <w:sz w:val="24"/>
          <w:szCs w:val="24"/>
        </w:rPr>
      </w:pPr>
    </w:p>
    <w:p w:rsidR="003363EA" w:rsidRDefault="003363EA" w:rsidP="003363EA">
      <w:pPr>
        <w:tabs>
          <w:tab w:val="left" w:pos="0"/>
        </w:tabs>
        <w:rPr>
          <w:rFonts w:ascii="Verdana" w:hAnsi="Verdana" w:cs="Tahoma"/>
          <w:b/>
          <w:sz w:val="24"/>
          <w:szCs w:val="24"/>
        </w:rPr>
      </w:pPr>
    </w:p>
    <w:p w:rsidR="003363EA" w:rsidRDefault="003363EA" w:rsidP="003363EA">
      <w:pPr>
        <w:tabs>
          <w:tab w:val="left" w:pos="0"/>
        </w:tabs>
        <w:rPr>
          <w:rFonts w:ascii="Verdana" w:hAnsi="Verdana" w:cs="Tahoma"/>
          <w:b/>
          <w:sz w:val="24"/>
          <w:szCs w:val="24"/>
        </w:rPr>
      </w:pPr>
    </w:p>
    <w:p w:rsidR="003363EA" w:rsidRDefault="003363EA" w:rsidP="003363EA">
      <w:pPr>
        <w:tabs>
          <w:tab w:val="left" w:pos="0"/>
        </w:tabs>
        <w:rPr>
          <w:rFonts w:ascii="Verdana" w:hAnsi="Verdana" w:cs="Tahoma"/>
          <w:b/>
          <w:sz w:val="24"/>
          <w:szCs w:val="24"/>
        </w:rPr>
      </w:pPr>
    </w:p>
    <w:p w:rsidR="003363EA" w:rsidRDefault="003363EA" w:rsidP="003363EA">
      <w:pPr>
        <w:tabs>
          <w:tab w:val="left" w:pos="0"/>
        </w:tabs>
        <w:rPr>
          <w:rFonts w:ascii="Verdana" w:hAnsi="Verdana" w:cs="Tahoma"/>
          <w:b/>
          <w:sz w:val="24"/>
          <w:szCs w:val="24"/>
        </w:rPr>
      </w:pPr>
    </w:p>
    <w:p w:rsidR="003363EA" w:rsidRDefault="003363EA" w:rsidP="003363EA">
      <w:pPr>
        <w:tabs>
          <w:tab w:val="left" w:pos="0"/>
        </w:tabs>
        <w:rPr>
          <w:rFonts w:ascii="Verdana" w:hAnsi="Verdana" w:cs="Tahoma"/>
          <w:b/>
          <w:sz w:val="24"/>
          <w:szCs w:val="24"/>
        </w:rPr>
      </w:pPr>
    </w:p>
    <w:p w:rsidR="003363EA" w:rsidRDefault="003363EA" w:rsidP="003363EA">
      <w:pPr>
        <w:tabs>
          <w:tab w:val="left" w:pos="0"/>
        </w:tabs>
        <w:rPr>
          <w:rFonts w:ascii="Verdana" w:hAnsi="Verdana" w:cs="Tahoma"/>
          <w:b/>
          <w:sz w:val="24"/>
          <w:szCs w:val="24"/>
        </w:rPr>
      </w:pPr>
    </w:p>
    <w:p w:rsidR="00910339" w:rsidRPr="00910339" w:rsidRDefault="00910339" w:rsidP="003363EA">
      <w:pPr>
        <w:tabs>
          <w:tab w:val="left" w:pos="0"/>
        </w:tabs>
        <w:jc w:val="center"/>
        <w:rPr>
          <w:rFonts w:ascii="Verdana" w:hAnsi="Verdana" w:cs="Tahoma"/>
          <w:b/>
          <w:sz w:val="24"/>
          <w:szCs w:val="24"/>
        </w:rPr>
      </w:pPr>
      <w:r w:rsidRPr="00910339">
        <w:rPr>
          <w:rFonts w:ascii="Verdana" w:hAnsi="Verdana" w:cs="Tahoma"/>
          <w:b/>
          <w:sz w:val="24"/>
          <w:szCs w:val="24"/>
        </w:rPr>
        <w:t>IN THE HIGH COURT OF SOUTH AFRICA</w:t>
      </w:r>
    </w:p>
    <w:p w:rsidR="00910339" w:rsidRPr="00910339" w:rsidRDefault="00910339" w:rsidP="00910339">
      <w:pPr>
        <w:tabs>
          <w:tab w:val="left" w:pos="851"/>
          <w:tab w:val="left" w:pos="1701"/>
          <w:tab w:val="left" w:pos="2552"/>
          <w:tab w:val="right" w:pos="8931"/>
        </w:tabs>
        <w:jc w:val="center"/>
        <w:rPr>
          <w:rFonts w:ascii="Verdana" w:hAnsi="Verdana" w:cs="Tahoma"/>
          <w:b/>
          <w:sz w:val="24"/>
          <w:szCs w:val="24"/>
        </w:rPr>
      </w:pPr>
      <w:r w:rsidRPr="00910339">
        <w:rPr>
          <w:rFonts w:ascii="Verdana" w:hAnsi="Verdana" w:cs="Tahoma"/>
          <w:b/>
          <w:sz w:val="24"/>
          <w:szCs w:val="24"/>
        </w:rPr>
        <w:t>NORTHERN CAPE DIVISION, KIMBERLEY</w:t>
      </w:r>
    </w:p>
    <w:p w:rsidR="00910339" w:rsidRPr="00910339" w:rsidRDefault="00910339" w:rsidP="00910339">
      <w:pPr>
        <w:tabs>
          <w:tab w:val="left" w:pos="851"/>
          <w:tab w:val="left" w:pos="1701"/>
          <w:tab w:val="left" w:pos="2552"/>
          <w:tab w:val="right" w:pos="8931"/>
        </w:tabs>
        <w:jc w:val="center"/>
        <w:rPr>
          <w:rFonts w:ascii="Verdana" w:hAnsi="Verdana" w:cs="Tahoma"/>
          <w:b/>
          <w:sz w:val="24"/>
          <w:szCs w:val="24"/>
        </w:rPr>
      </w:pPr>
    </w:p>
    <w:p w:rsidR="00910339" w:rsidRPr="00910339" w:rsidRDefault="00910339" w:rsidP="00910339">
      <w:pPr>
        <w:pStyle w:val="NoSpacing"/>
        <w:tabs>
          <w:tab w:val="left" w:pos="1418"/>
          <w:tab w:val="left" w:pos="1701"/>
          <w:tab w:val="left" w:pos="5103"/>
          <w:tab w:val="right" w:pos="8931"/>
          <w:tab w:val="right" w:pos="9026"/>
        </w:tabs>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sidRPr="00910339">
        <w:rPr>
          <w:rFonts w:ascii="Verdana" w:hAnsi="Verdana"/>
          <w:sz w:val="24"/>
          <w:szCs w:val="24"/>
        </w:rPr>
        <w:t xml:space="preserve">Case No: </w:t>
      </w:r>
      <w:r w:rsidRPr="00910339">
        <w:rPr>
          <w:rFonts w:ascii="Verdana" w:hAnsi="Verdana"/>
          <w:sz w:val="24"/>
          <w:szCs w:val="24"/>
        </w:rPr>
        <w:tab/>
        <w:t>1094/2022</w:t>
      </w:r>
    </w:p>
    <w:p w:rsidR="00910339" w:rsidRPr="00910339" w:rsidRDefault="00910339" w:rsidP="00910339">
      <w:pPr>
        <w:pStyle w:val="NoSpacing"/>
        <w:tabs>
          <w:tab w:val="left" w:pos="1418"/>
          <w:tab w:val="left" w:pos="1701"/>
          <w:tab w:val="left" w:pos="5103"/>
          <w:tab w:val="right" w:pos="8931"/>
          <w:tab w:val="right" w:pos="9026"/>
        </w:tabs>
        <w:jc w:val="both"/>
        <w:rPr>
          <w:rFonts w:ascii="Verdana" w:hAnsi="Verdana"/>
          <w:sz w:val="24"/>
          <w:szCs w:val="24"/>
        </w:rPr>
      </w:pPr>
      <w:r w:rsidRPr="00910339">
        <w:rPr>
          <w:rFonts w:ascii="Verdana" w:hAnsi="Verdana"/>
          <w:sz w:val="24"/>
          <w:szCs w:val="24"/>
        </w:rPr>
        <w:tab/>
      </w:r>
      <w:r w:rsidRPr="00910339">
        <w:rPr>
          <w:rFonts w:ascii="Verdana" w:hAnsi="Verdana"/>
          <w:sz w:val="24"/>
          <w:szCs w:val="24"/>
        </w:rPr>
        <w:tab/>
      </w:r>
      <w:r w:rsidRPr="00910339">
        <w:rPr>
          <w:rFonts w:ascii="Verdana" w:hAnsi="Verdana"/>
          <w:sz w:val="24"/>
          <w:szCs w:val="24"/>
        </w:rPr>
        <w:tab/>
        <w:t xml:space="preserve">Heard: </w:t>
      </w:r>
      <w:r w:rsidRPr="00910339">
        <w:rPr>
          <w:rFonts w:ascii="Verdana" w:hAnsi="Verdana"/>
          <w:sz w:val="24"/>
          <w:szCs w:val="24"/>
        </w:rPr>
        <w:tab/>
        <w:t>0</w:t>
      </w:r>
      <w:r w:rsidR="00D52193">
        <w:rPr>
          <w:rFonts w:ascii="Verdana" w:hAnsi="Verdana"/>
          <w:sz w:val="24"/>
          <w:szCs w:val="24"/>
        </w:rPr>
        <w:t>2</w:t>
      </w:r>
      <w:r w:rsidRPr="00910339">
        <w:rPr>
          <w:rFonts w:ascii="Verdana" w:hAnsi="Verdana"/>
          <w:sz w:val="24"/>
          <w:szCs w:val="24"/>
        </w:rPr>
        <w:t>/0</w:t>
      </w:r>
      <w:r w:rsidR="00D52193">
        <w:rPr>
          <w:rFonts w:ascii="Verdana" w:hAnsi="Verdana"/>
          <w:sz w:val="24"/>
          <w:szCs w:val="24"/>
        </w:rPr>
        <w:t>9</w:t>
      </w:r>
      <w:r w:rsidRPr="00910339">
        <w:rPr>
          <w:rFonts w:ascii="Verdana" w:hAnsi="Verdana"/>
          <w:sz w:val="24"/>
          <w:szCs w:val="24"/>
        </w:rPr>
        <w:t>/2022</w:t>
      </w:r>
    </w:p>
    <w:p w:rsidR="00910339" w:rsidRPr="00910339" w:rsidRDefault="00910339" w:rsidP="00910339">
      <w:pPr>
        <w:pStyle w:val="NoSpacing"/>
        <w:tabs>
          <w:tab w:val="left" w:pos="1418"/>
          <w:tab w:val="left" w:pos="1701"/>
          <w:tab w:val="left" w:pos="5103"/>
          <w:tab w:val="right" w:pos="8931"/>
          <w:tab w:val="right" w:pos="9026"/>
        </w:tabs>
        <w:jc w:val="both"/>
        <w:rPr>
          <w:rFonts w:ascii="Verdana" w:hAnsi="Verdana"/>
          <w:sz w:val="24"/>
          <w:szCs w:val="24"/>
        </w:rPr>
      </w:pPr>
      <w:r w:rsidRPr="00910339">
        <w:rPr>
          <w:rFonts w:ascii="Verdana" w:hAnsi="Verdana"/>
          <w:sz w:val="24"/>
          <w:szCs w:val="24"/>
        </w:rPr>
        <w:tab/>
      </w:r>
      <w:r w:rsidRPr="00910339">
        <w:rPr>
          <w:rFonts w:ascii="Verdana" w:hAnsi="Verdana"/>
          <w:sz w:val="24"/>
          <w:szCs w:val="24"/>
        </w:rPr>
        <w:tab/>
      </w:r>
      <w:r w:rsidRPr="00910339">
        <w:rPr>
          <w:rFonts w:ascii="Verdana" w:hAnsi="Verdana"/>
          <w:sz w:val="24"/>
          <w:szCs w:val="24"/>
        </w:rPr>
        <w:tab/>
        <w:t xml:space="preserve">Date </w:t>
      </w:r>
      <w:r w:rsidR="00C82C0B">
        <w:rPr>
          <w:rFonts w:ascii="Verdana" w:hAnsi="Verdana"/>
          <w:sz w:val="24"/>
          <w:szCs w:val="24"/>
        </w:rPr>
        <w:t>available</w:t>
      </w:r>
      <w:r w:rsidRPr="00910339">
        <w:rPr>
          <w:rFonts w:ascii="Verdana" w:hAnsi="Verdana"/>
          <w:sz w:val="24"/>
          <w:szCs w:val="24"/>
        </w:rPr>
        <w:t>:</w:t>
      </w:r>
      <w:r w:rsidRPr="00910339">
        <w:rPr>
          <w:rFonts w:ascii="Verdana" w:hAnsi="Verdana"/>
          <w:sz w:val="24"/>
          <w:szCs w:val="24"/>
        </w:rPr>
        <w:tab/>
      </w:r>
      <w:r w:rsidR="00C82C0B">
        <w:rPr>
          <w:rFonts w:ascii="Verdana" w:hAnsi="Verdana"/>
          <w:sz w:val="24"/>
          <w:szCs w:val="24"/>
        </w:rPr>
        <w:t>06</w:t>
      </w:r>
      <w:r w:rsidRPr="00910339">
        <w:rPr>
          <w:rFonts w:ascii="Verdana" w:hAnsi="Verdana"/>
          <w:sz w:val="24"/>
          <w:szCs w:val="24"/>
        </w:rPr>
        <w:t>/0</w:t>
      </w:r>
      <w:r w:rsidR="00D52193">
        <w:rPr>
          <w:rFonts w:ascii="Verdana" w:hAnsi="Verdana"/>
          <w:sz w:val="24"/>
          <w:szCs w:val="24"/>
        </w:rPr>
        <w:t>9</w:t>
      </w:r>
      <w:r w:rsidRPr="00910339">
        <w:rPr>
          <w:rFonts w:ascii="Verdana" w:hAnsi="Verdana"/>
          <w:sz w:val="24"/>
          <w:szCs w:val="24"/>
        </w:rPr>
        <w:t>/2022</w:t>
      </w:r>
    </w:p>
    <w:p w:rsidR="00910339" w:rsidRPr="00910339" w:rsidRDefault="00910339" w:rsidP="00910339">
      <w:pPr>
        <w:pStyle w:val="NoSpacing"/>
        <w:tabs>
          <w:tab w:val="left" w:pos="1418"/>
          <w:tab w:val="left" w:pos="1701"/>
          <w:tab w:val="right" w:pos="6521"/>
          <w:tab w:val="right" w:pos="8931"/>
        </w:tabs>
        <w:jc w:val="right"/>
        <w:rPr>
          <w:rFonts w:ascii="Verdana" w:hAnsi="Verdana"/>
          <w:sz w:val="24"/>
          <w:szCs w:val="24"/>
        </w:rPr>
      </w:pP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In the matter between:</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 xml:space="preserve">SHANIE TALJAARD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 xml:space="preserve">(Previously </w:t>
      </w:r>
      <w:proofErr w:type="spellStart"/>
      <w:r w:rsidRPr="00910339">
        <w:rPr>
          <w:rFonts w:ascii="Verdana" w:hAnsi="Verdana"/>
          <w:sz w:val="24"/>
          <w:szCs w:val="24"/>
        </w:rPr>
        <w:t>Fourie</w:t>
      </w:r>
      <w:proofErr w:type="spellEnd"/>
      <w:r w:rsidRPr="00910339">
        <w:rPr>
          <w:rFonts w:ascii="Verdana" w:hAnsi="Verdana"/>
          <w:sz w:val="24"/>
          <w:szCs w:val="24"/>
        </w:rPr>
        <w:t xml:space="preserve">, ID No: </w:t>
      </w:r>
      <w:r w:rsidR="00262C8A">
        <w:rPr>
          <w:rFonts w:ascii="Verdana" w:hAnsi="Verdana"/>
          <w:sz w:val="24"/>
          <w:szCs w:val="24"/>
        </w:rPr>
        <w:t>[…]</w:t>
      </w:r>
      <w:bookmarkStart w:id="0" w:name="_GoBack"/>
      <w:bookmarkEnd w:id="0"/>
      <w:r w:rsidRPr="00910339">
        <w:rPr>
          <w:rFonts w:ascii="Verdana" w:hAnsi="Verdana"/>
          <w:sz w:val="24"/>
          <w:szCs w:val="24"/>
        </w:rPr>
        <w:t>)</w:t>
      </w:r>
      <w:r w:rsidRPr="00910339">
        <w:rPr>
          <w:rFonts w:ascii="Verdana" w:hAnsi="Verdana"/>
          <w:sz w:val="24"/>
          <w:szCs w:val="24"/>
        </w:rPr>
        <w:tab/>
      </w:r>
      <w:r w:rsidRPr="00910339">
        <w:rPr>
          <w:rFonts w:ascii="Verdana" w:hAnsi="Verdana"/>
          <w:sz w:val="24"/>
          <w:szCs w:val="24"/>
        </w:rPr>
        <w:tab/>
        <w:t>1</w:t>
      </w:r>
      <w:r w:rsidRPr="00910339">
        <w:rPr>
          <w:rFonts w:ascii="Verdana" w:hAnsi="Verdana"/>
          <w:sz w:val="24"/>
          <w:szCs w:val="24"/>
          <w:vertAlign w:val="superscript"/>
        </w:rPr>
        <w:t>st</w:t>
      </w:r>
      <w:r w:rsidRPr="00910339">
        <w:rPr>
          <w:rFonts w:ascii="Verdana" w:hAnsi="Verdana"/>
          <w:sz w:val="24"/>
          <w:szCs w:val="24"/>
        </w:rPr>
        <w:t xml:space="preserve"> Applicant</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b/>
          <w:sz w:val="24"/>
          <w:szCs w:val="24"/>
        </w:rPr>
        <w:t>CURO CONSULTANCY (PTY) LTD</w:t>
      </w:r>
      <w:r w:rsidRPr="00910339">
        <w:rPr>
          <w:rFonts w:ascii="Verdana" w:hAnsi="Verdana"/>
          <w:b/>
          <w:sz w:val="24"/>
          <w:szCs w:val="24"/>
        </w:rPr>
        <w:tab/>
      </w:r>
      <w:r w:rsidRPr="00910339">
        <w:rPr>
          <w:rFonts w:ascii="Verdana" w:hAnsi="Verdana"/>
          <w:b/>
          <w:sz w:val="24"/>
          <w:szCs w:val="24"/>
        </w:rPr>
        <w:tab/>
      </w:r>
      <w:r w:rsidRPr="00910339">
        <w:rPr>
          <w:rFonts w:ascii="Verdana" w:hAnsi="Verdana"/>
          <w:sz w:val="24"/>
          <w:szCs w:val="24"/>
        </w:rPr>
        <w:t>2</w:t>
      </w:r>
      <w:r w:rsidRPr="00910339">
        <w:rPr>
          <w:rFonts w:ascii="Verdana" w:hAnsi="Verdana"/>
          <w:sz w:val="24"/>
          <w:szCs w:val="24"/>
          <w:vertAlign w:val="superscript"/>
        </w:rPr>
        <w:t>nd</w:t>
      </w:r>
      <w:r w:rsidRPr="00910339">
        <w:rPr>
          <w:rFonts w:ascii="Verdana" w:hAnsi="Verdana"/>
          <w:sz w:val="24"/>
          <w:szCs w:val="24"/>
        </w:rPr>
        <w:t xml:space="preserve"> Applicant</w:t>
      </w:r>
    </w:p>
    <w:p w:rsidR="00910339" w:rsidRPr="00910339" w:rsidRDefault="00910339" w:rsidP="00F35F55">
      <w:pPr>
        <w:pStyle w:val="NoSpacing"/>
        <w:tabs>
          <w:tab w:val="left" w:pos="1418"/>
          <w:tab w:val="left" w:pos="1701"/>
          <w:tab w:val="right" w:pos="6521"/>
          <w:tab w:val="right" w:pos="8931"/>
        </w:tabs>
        <w:jc w:val="both"/>
        <w:rPr>
          <w:rFonts w:ascii="Verdana" w:hAnsi="Verdana"/>
          <w:sz w:val="24"/>
          <w:szCs w:val="24"/>
        </w:rPr>
      </w:pP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and</w:t>
      </w:r>
    </w:p>
    <w:p w:rsidR="00910339" w:rsidRPr="00910339" w:rsidRDefault="00910339" w:rsidP="00F35F55">
      <w:pPr>
        <w:pStyle w:val="NoSpacing"/>
        <w:tabs>
          <w:tab w:val="left" w:pos="1418"/>
          <w:tab w:val="left" w:pos="1701"/>
          <w:tab w:val="right" w:pos="6521"/>
          <w:tab w:val="right" w:pos="8931"/>
        </w:tabs>
        <w:jc w:val="both"/>
        <w:rPr>
          <w:rFonts w:ascii="Verdana" w:hAnsi="Verdana"/>
          <w:sz w:val="24"/>
          <w:szCs w:val="24"/>
        </w:rPr>
      </w:pP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 xml:space="preserve">THE LAND AND AGRICULTURAL DEVELOPMENT BANK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b/>
          <w:sz w:val="24"/>
          <w:szCs w:val="24"/>
        </w:rPr>
        <w:t>OF SOUTH AFRICA</w:t>
      </w:r>
      <w:r w:rsidRPr="00910339">
        <w:rPr>
          <w:rFonts w:ascii="Verdana" w:hAnsi="Verdana"/>
          <w:b/>
          <w:sz w:val="24"/>
          <w:szCs w:val="24"/>
        </w:rPr>
        <w:tab/>
      </w:r>
      <w:r w:rsidRPr="00910339">
        <w:rPr>
          <w:rFonts w:ascii="Verdana" w:hAnsi="Verdana"/>
          <w:b/>
          <w:sz w:val="24"/>
          <w:szCs w:val="24"/>
        </w:rPr>
        <w:tab/>
      </w:r>
      <w:r w:rsidRPr="00910339">
        <w:rPr>
          <w:rFonts w:ascii="Verdana" w:hAnsi="Verdana"/>
          <w:sz w:val="24"/>
          <w:szCs w:val="24"/>
        </w:rPr>
        <w:t>1</w:t>
      </w:r>
      <w:r w:rsidRPr="00910339">
        <w:rPr>
          <w:rFonts w:ascii="Verdana" w:hAnsi="Verdana"/>
          <w:sz w:val="24"/>
          <w:szCs w:val="24"/>
          <w:vertAlign w:val="superscript"/>
        </w:rPr>
        <w:t>st</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b/>
          <w:sz w:val="24"/>
          <w:szCs w:val="24"/>
        </w:rPr>
        <w:t>MINISTER OF TRADE AND INDUSTRY</w:t>
      </w:r>
      <w:r w:rsidRPr="00910339">
        <w:rPr>
          <w:rFonts w:ascii="Verdana" w:hAnsi="Verdana"/>
          <w:b/>
          <w:sz w:val="24"/>
          <w:szCs w:val="24"/>
        </w:rPr>
        <w:tab/>
      </w:r>
      <w:r w:rsidRPr="00910339">
        <w:rPr>
          <w:rFonts w:ascii="Verdana" w:hAnsi="Verdana"/>
          <w:sz w:val="24"/>
          <w:szCs w:val="24"/>
        </w:rPr>
        <w:tab/>
        <w:t>2</w:t>
      </w:r>
      <w:r w:rsidRPr="00910339">
        <w:rPr>
          <w:rFonts w:ascii="Verdana" w:hAnsi="Verdana"/>
          <w:sz w:val="24"/>
          <w:szCs w:val="24"/>
          <w:vertAlign w:val="superscript"/>
        </w:rPr>
        <w:t>nd</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 xml:space="preserve">MINISTER OF JUSTICE AND CONSTITUTIONAL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b/>
          <w:sz w:val="24"/>
          <w:szCs w:val="24"/>
        </w:rPr>
        <w:t>DEVELOPMENT</w:t>
      </w:r>
      <w:r w:rsidRPr="00910339">
        <w:rPr>
          <w:rFonts w:ascii="Verdana" w:hAnsi="Verdana"/>
          <w:b/>
          <w:sz w:val="24"/>
          <w:szCs w:val="24"/>
        </w:rPr>
        <w:tab/>
      </w:r>
      <w:r w:rsidRPr="00910339">
        <w:rPr>
          <w:rFonts w:ascii="Verdana" w:hAnsi="Verdana"/>
          <w:b/>
          <w:sz w:val="24"/>
          <w:szCs w:val="24"/>
        </w:rPr>
        <w:tab/>
      </w:r>
      <w:r w:rsidRPr="00910339">
        <w:rPr>
          <w:rFonts w:ascii="Verdana" w:hAnsi="Verdana"/>
          <w:sz w:val="24"/>
          <w:szCs w:val="24"/>
        </w:rPr>
        <w:t>3</w:t>
      </w:r>
      <w:r w:rsidRPr="00910339">
        <w:rPr>
          <w:rFonts w:ascii="Verdana" w:hAnsi="Verdana"/>
          <w:sz w:val="24"/>
          <w:szCs w:val="24"/>
          <w:vertAlign w:val="superscript"/>
        </w:rPr>
        <w:t>rd</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 xml:space="preserve">COMPANIES AND INTELLECTUAL PROPERTY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b/>
          <w:sz w:val="24"/>
          <w:szCs w:val="24"/>
        </w:rPr>
        <w:t>COMMISSION (CIPC)</w:t>
      </w:r>
      <w:r w:rsidRPr="00910339">
        <w:rPr>
          <w:rFonts w:ascii="Verdana" w:hAnsi="Verdana"/>
          <w:b/>
          <w:sz w:val="24"/>
          <w:szCs w:val="24"/>
        </w:rPr>
        <w:tab/>
      </w:r>
      <w:r w:rsidRPr="00910339">
        <w:rPr>
          <w:rFonts w:ascii="Verdana" w:hAnsi="Verdana"/>
          <w:b/>
          <w:sz w:val="24"/>
          <w:szCs w:val="24"/>
        </w:rPr>
        <w:tab/>
      </w:r>
      <w:r w:rsidRPr="00910339">
        <w:rPr>
          <w:rFonts w:ascii="Verdana" w:hAnsi="Verdana"/>
          <w:sz w:val="24"/>
          <w:szCs w:val="24"/>
        </w:rPr>
        <w:t>4</w:t>
      </w:r>
      <w:r w:rsidRPr="00910339">
        <w:rPr>
          <w:rFonts w:ascii="Verdana" w:hAnsi="Verdana"/>
          <w:sz w:val="24"/>
          <w:szCs w:val="24"/>
          <w:vertAlign w:val="superscript"/>
        </w:rPr>
        <w:t>th</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 xml:space="preserve">JOCHEN ECKHOFF N.O.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(in his capacity as provisional co-liquidator of Project Multiply</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(Pty) Ltd (in provisional liquidation) (</w:t>
      </w:r>
      <w:proofErr w:type="spellStart"/>
      <w:r w:rsidRPr="00910339">
        <w:rPr>
          <w:rFonts w:ascii="Verdana" w:hAnsi="Verdana"/>
          <w:sz w:val="24"/>
          <w:szCs w:val="24"/>
        </w:rPr>
        <w:t>Reg</w:t>
      </w:r>
      <w:proofErr w:type="spellEnd"/>
      <w:r w:rsidRPr="00910339">
        <w:rPr>
          <w:rFonts w:ascii="Verdana" w:hAnsi="Verdana"/>
          <w:sz w:val="24"/>
          <w:szCs w:val="24"/>
        </w:rPr>
        <w:t xml:space="preserve"> No: 1993/005325/07)</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 xml:space="preserve">and </w:t>
      </w:r>
      <w:proofErr w:type="spellStart"/>
      <w:r w:rsidRPr="00910339">
        <w:rPr>
          <w:rFonts w:ascii="Verdana" w:hAnsi="Verdana"/>
          <w:sz w:val="24"/>
          <w:szCs w:val="24"/>
        </w:rPr>
        <w:t>Velvetcream</w:t>
      </w:r>
      <w:proofErr w:type="spellEnd"/>
      <w:r w:rsidRPr="00910339">
        <w:rPr>
          <w:rFonts w:ascii="Verdana" w:hAnsi="Verdana"/>
          <w:sz w:val="24"/>
          <w:szCs w:val="24"/>
        </w:rPr>
        <w:t xml:space="preserve"> 15 (Pty) Ltd (in provisional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 xml:space="preserve">liquidation) </w:t>
      </w:r>
      <w:proofErr w:type="spellStart"/>
      <w:r w:rsidRPr="00910339">
        <w:rPr>
          <w:rFonts w:ascii="Verdana" w:hAnsi="Verdana"/>
          <w:sz w:val="24"/>
          <w:szCs w:val="24"/>
        </w:rPr>
        <w:t>Reg</w:t>
      </w:r>
      <w:proofErr w:type="spellEnd"/>
      <w:r w:rsidRPr="00910339">
        <w:rPr>
          <w:rFonts w:ascii="Verdana" w:hAnsi="Verdana"/>
          <w:sz w:val="24"/>
          <w:szCs w:val="24"/>
        </w:rPr>
        <w:t xml:space="preserve"> No: 2005/033276/07); and in his capacity as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provisional co-trustee of the Merwede Trust (IT1534/98) in his</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 xml:space="preserve">capacity as co-trustee of the insolvent estate of </w:t>
      </w:r>
      <w:proofErr w:type="spellStart"/>
      <w:r w:rsidRPr="00910339">
        <w:rPr>
          <w:rFonts w:ascii="Verdana" w:hAnsi="Verdana"/>
          <w:sz w:val="24"/>
          <w:szCs w:val="24"/>
        </w:rPr>
        <w:t>Carel</w:t>
      </w:r>
      <w:proofErr w:type="spellEnd"/>
      <w:r w:rsidRPr="00910339">
        <w:rPr>
          <w:rFonts w:ascii="Verdana" w:hAnsi="Verdana"/>
          <w:sz w:val="24"/>
          <w:szCs w:val="24"/>
        </w:rPr>
        <w:t xml:space="preserve"> Aaron</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van der Merwe)</w:t>
      </w:r>
      <w:r w:rsidRPr="00910339">
        <w:rPr>
          <w:rFonts w:ascii="Verdana" w:hAnsi="Verdana"/>
          <w:sz w:val="24"/>
          <w:szCs w:val="24"/>
        </w:rPr>
        <w:tab/>
      </w:r>
      <w:r w:rsidRPr="00910339">
        <w:rPr>
          <w:rFonts w:ascii="Verdana" w:hAnsi="Verdana"/>
          <w:sz w:val="24"/>
          <w:szCs w:val="24"/>
        </w:rPr>
        <w:tab/>
        <w:t>5</w:t>
      </w:r>
      <w:r w:rsidRPr="00910339">
        <w:rPr>
          <w:rFonts w:ascii="Verdana" w:hAnsi="Verdana"/>
          <w:sz w:val="24"/>
          <w:szCs w:val="24"/>
          <w:vertAlign w:val="superscript"/>
        </w:rPr>
        <w:t>th</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DEON MARIUS BOTHA N.O.</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(in his capacity as provisional co-liquidator of Project Multiply</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(Pty) Ltd (in provisional liquidation) (</w:t>
      </w:r>
      <w:proofErr w:type="spellStart"/>
      <w:r w:rsidRPr="00910339">
        <w:rPr>
          <w:rFonts w:ascii="Verdana" w:hAnsi="Verdana"/>
          <w:sz w:val="24"/>
          <w:szCs w:val="24"/>
        </w:rPr>
        <w:t>Reg</w:t>
      </w:r>
      <w:proofErr w:type="spellEnd"/>
      <w:r w:rsidRPr="00910339">
        <w:rPr>
          <w:rFonts w:ascii="Verdana" w:hAnsi="Verdana"/>
          <w:sz w:val="24"/>
          <w:szCs w:val="24"/>
        </w:rPr>
        <w:t xml:space="preserve"> No: 1993/005325/07)</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 xml:space="preserve">and in his capacity as co-trustee of the insolvent estate of </w:t>
      </w:r>
      <w:proofErr w:type="spellStart"/>
      <w:r w:rsidRPr="00910339">
        <w:rPr>
          <w:rFonts w:ascii="Verdana" w:hAnsi="Verdana"/>
          <w:sz w:val="24"/>
          <w:szCs w:val="24"/>
        </w:rPr>
        <w:t>Carel</w:t>
      </w:r>
      <w:proofErr w:type="spellEnd"/>
      <w:r w:rsidRPr="00910339">
        <w:rPr>
          <w:rFonts w:ascii="Verdana" w:hAnsi="Verdana"/>
          <w:sz w:val="24"/>
          <w:szCs w:val="24"/>
        </w:rPr>
        <w:t xml:space="preserve">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Aaron van der Merwe)</w:t>
      </w:r>
      <w:r w:rsidRPr="00910339">
        <w:rPr>
          <w:rFonts w:ascii="Verdana" w:hAnsi="Verdana"/>
          <w:sz w:val="24"/>
          <w:szCs w:val="24"/>
        </w:rPr>
        <w:tab/>
      </w:r>
      <w:r w:rsidRPr="00910339">
        <w:rPr>
          <w:rFonts w:ascii="Verdana" w:hAnsi="Verdana"/>
          <w:sz w:val="24"/>
          <w:szCs w:val="24"/>
        </w:rPr>
        <w:tab/>
        <w:t>6</w:t>
      </w:r>
      <w:r w:rsidRPr="00910339">
        <w:rPr>
          <w:rFonts w:ascii="Verdana" w:hAnsi="Verdana"/>
          <w:sz w:val="24"/>
          <w:szCs w:val="24"/>
          <w:vertAlign w:val="superscript"/>
        </w:rPr>
        <w:t>th</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 xml:space="preserve">JOHANNES ZACHARIAS HUMAN MULLER N.O.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 xml:space="preserve">(in his capacity as provisional co-liquidator of </w:t>
      </w:r>
      <w:proofErr w:type="spellStart"/>
      <w:r w:rsidRPr="00910339">
        <w:rPr>
          <w:rFonts w:ascii="Verdana" w:hAnsi="Verdana"/>
          <w:sz w:val="24"/>
          <w:szCs w:val="24"/>
        </w:rPr>
        <w:t>Velvetcream</w:t>
      </w:r>
      <w:proofErr w:type="spellEnd"/>
      <w:r w:rsidRPr="00910339">
        <w:rPr>
          <w:rFonts w:ascii="Verdana" w:hAnsi="Verdana"/>
          <w:sz w:val="24"/>
          <w:szCs w:val="24"/>
        </w:rPr>
        <w:t xml:space="preserve"> 15</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(Pty) Ltd (in provisional liquidation) (</w:t>
      </w:r>
      <w:proofErr w:type="spellStart"/>
      <w:r w:rsidRPr="00910339">
        <w:rPr>
          <w:rFonts w:ascii="Verdana" w:hAnsi="Verdana"/>
          <w:sz w:val="24"/>
          <w:szCs w:val="24"/>
        </w:rPr>
        <w:t>Reg</w:t>
      </w:r>
      <w:proofErr w:type="spellEnd"/>
      <w:r w:rsidRPr="00910339">
        <w:rPr>
          <w:rFonts w:ascii="Verdana" w:hAnsi="Verdana"/>
          <w:sz w:val="24"/>
          <w:szCs w:val="24"/>
        </w:rPr>
        <w:t xml:space="preserve"> No: 2005/033276/07; </w:t>
      </w:r>
    </w:p>
    <w:p w:rsidR="00910339" w:rsidRPr="00910339" w:rsidRDefault="00F35F55" w:rsidP="00910339">
      <w:pPr>
        <w:pStyle w:val="NoSpacing"/>
        <w:tabs>
          <w:tab w:val="left" w:pos="1418"/>
          <w:tab w:val="left" w:pos="1701"/>
          <w:tab w:val="right" w:pos="6521"/>
          <w:tab w:val="right" w:pos="8931"/>
        </w:tabs>
        <w:jc w:val="both"/>
        <w:rPr>
          <w:rFonts w:ascii="Verdana" w:hAnsi="Verdana"/>
          <w:sz w:val="24"/>
          <w:szCs w:val="24"/>
        </w:rPr>
      </w:pPr>
      <w:r>
        <w:rPr>
          <w:rFonts w:ascii="Verdana" w:hAnsi="Verdana"/>
          <w:sz w:val="24"/>
          <w:szCs w:val="24"/>
        </w:rPr>
        <w:t>a</w:t>
      </w:r>
      <w:r w:rsidR="00910339" w:rsidRPr="00910339">
        <w:rPr>
          <w:rFonts w:ascii="Verdana" w:hAnsi="Verdana"/>
          <w:sz w:val="24"/>
          <w:szCs w:val="24"/>
        </w:rPr>
        <w:t xml:space="preserve">nd in his capacity as provisional co-trustee of the Merwede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lastRenderedPageBreak/>
        <w:t>Trust (IT1534/98)</w:t>
      </w:r>
      <w:r w:rsidRPr="00910339">
        <w:rPr>
          <w:rFonts w:ascii="Verdana" w:hAnsi="Verdana"/>
          <w:sz w:val="24"/>
          <w:szCs w:val="24"/>
        </w:rPr>
        <w:tab/>
      </w:r>
      <w:r w:rsidRPr="00910339">
        <w:rPr>
          <w:rFonts w:ascii="Verdana" w:hAnsi="Verdana"/>
          <w:sz w:val="24"/>
          <w:szCs w:val="24"/>
        </w:rPr>
        <w:tab/>
        <w:t>7</w:t>
      </w:r>
      <w:r w:rsidRPr="00910339">
        <w:rPr>
          <w:rFonts w:ascii="Verdana" w:hAnsi="Verdana"/>
          <w:sz w:val="24"/>
          <w:szCs w:val="24"/>
          <w:vertAlign w:val="superscript"/>
        </w:rPr>
        <w:t>th</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 xml:space="preserve">FUSI PATRICK RAMPOPORO N.O.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(in his capacity as provisional co-liquidator of Project Multiply</w:t>
      </w:r>
    </w:p>
    <w:p w:rsid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 xml:space="preserve">(Pty) Ltd (in provisional liquidation)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w:t>
      </w:r>
      <w:proofErr w:type="spellStart"/>
      <w:r w:rsidRPr="00910339">
        <w:rPr>
          <w:rFonts w:ascii="Verdana" w:hAnsi="Verdana"/>
          <w:sz w:val="24"/>
          <w:szCs w:val="24"/>
        </w:rPr>
        <w:t>Reg</w:t>
      </w:r>
      <w:proofErr w:type="spellEnd"/>
      <w:r w:rsidRPr="00910339">
        <w:rPr>
          <w:rFonts w:ascii="Verdana" w:hAnsi="Verdana"/>
          <w:sz w:val="24"/>
          <w:szCs w:val="24"/>
        </w:rPr>
        <w:t xml:space="preserve"> No: 1993/005325/07)</w:t>
      </w:r>
      <w:r w:rsidRPr="00910339">
        <w:rPr>
          <w:rFonts w:ascii="Verdana" w:hAnsi="Verdana"/>
          <w:sz w:val="24"/>
          <w:szCs w:val="24"/>
        </w:rPr>
        <w:tab/>
      </w:r>
      <w:r>
        <w:rPr>
          <w:rFonts w:ascii="Verdana" w:hAnsi="Verdana"/>
          <w:sz w:val="24"/>
          <w:szCs w:val="24"/>
        </w:rPr>
        <w:tab/>
      </w:r>
      <w:r w:rsidRPr="00910339">
        <w:rPr>
          <w:rFonts w:ascii="Verdana" w:hAnsi="Verdana"/>
          <w:sz w:val="24"/>
          <w:szCs w:val="24"/>
        </w:rPr>
        <w:t>8</w:t>
      </w:r>
      <w:r w:rsidRPr="00910339">
        <w:rPr>
          <w:rFonts w:ascii="Verdana" w:hAnsi="Verdana"/>
          <w:sz w:val="24"/>
          <w:szCs w:val="24"/>
          <w:vertAlign w:val="superscript"/>
        </w:rPr>
        <w:t>th</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 xml:space="preserve">SIMON MALEBO RAMPOPORO N.O.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 xml:space="preserve">(in his capacity as provisional co-liquidator of </w:t>
      </w:r>
      <w:proofErr w:type="spellStart"/>
      <w:r w:rsidRPr="00910339">
        <w:rPr>
          <w:rFonts w:ascii="Verdana" w:hAnsi="Verdana"/>
          <w:sz w:val="24"/>
          <w:szCs w:val="24"/>
        </w:rPr>
        <w:t>Velvetcream</w:t>
      </w:r>
      <w:proofErr w:type="spellEnd"/>
      <w:r w:rsidRPr="00910339">
        <w:rPr>
          <w:rFonts w:ascii="Verdana" w:hAnsi="Verdana"/>
          <w:sz w:val="24"/>
          <w:szCs w:val="24"/>
        </w:rPr>
        <w:t xml:space="preserve"> 15</w:t>
      </w:r>
    </w:p>
    <w:p w:rsid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 xml:space="preserve">(Pty) Ltd (in provisional liquidation)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w:t>
      </w:r>
      <w:proofErr w:type="spellStart"/>
      <w:r w:rsidRPr="00910339">
        <w:rPr>
          <w:rFonts w:ascii="Verdana" w:hAnsi="Verdana"/>
          <w:sz w:val="24"/>
          <w:szCs w:val="24"/>
        </w:rPr>
        <w:t>Reg</w:t>
      </w:r>
      <w:proofErr w:type="spellEnd"/>
      <w:r w:rsidRPr="00910339">
        <w:rPr>
          <w:rFonts w:ascii="Verdana" w:hAnsi="Verdana"/>
          <w:sz w:val="24"/>
          <w:szCs w:val="24"/>
        </w:rPr>
        <w:t xml:space="preserve"> No: 2005/033276/07)</w:t>
      </w:r>
      <w:r w:rsidRPr="00910339">
        <w:rPr>
          <w:rFonts w:ascii="Verdana" w:hAnsi="Verdana"/>
          <w:sz w:val="24"/>
          <w:szCs w:val="24"/>
        </w:rPr>
        <w:tab/>
      </w:r>
      <w:r>
        <w:rPr>
          <w:rFonts w:ascii="Verdana" w:hAnsi="Verdana"/>
          <w:sz w:val="24"/>
          <w:szCs w:val="24"/>
        </w:rPr>
        <w:tab/>
      </w:r>
      <w:r w:rsidRPr="00910339">
        <w:rPr>
          <w:rFonts w:ascii="Verdana" w:hAnsi="Verdana"/>
          <w:sz w:val="24"/>
          <w:szCs w:val="24"/>
        </w:rPr>
        <w:t>9</w:t>
      </w:r>
      <w:r w:rsidRPr="00910339">
        <w:rPr>
          <w:rFonts w:ascii="Verdana" w:hAnsi="Verdana"/>
          <w:sz w:val="24"/>
          <w:szCs w:val="24"/>
          <w:vertAlign w:val="superscript"/>
        </w:rPr>
        <w:t>th</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 xml:space="preserve">ANGELINE POOLE N.O. </w:t>
      </w:r>
    </w:p>
    <w:p w:rsid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(in her capacity as provisional co-trustee of the Merwede</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Trust</w:t>
      </w:r>
      <w:r>
        <w:rPr>
          <w:rFonts w:ascii="Verdana" w:hAnsi="Verdana"/>
          <w:sz w:val="24"/>
          <w:szCs w:val="24"/>
        </w:rPr>
        <w:t xml:space="preserve"> </w:t>
      </w:r>
      <w:r w:rsidRPr="00910339">
        <w:rPr>
          <w:rFonts w:ascii="Verdana" w:hAnsi="Verdana"/>
          <w:sz w:val="24"/>
          <w:szCs w:val="24"/>
        </w:rPr>
        <w:t>(IT1534/98)</w:t>
      </w:r>
      <w:r w:rsidRPr="00910339">
        <w:rPr>
          <w:rFonts w:ascii="Verdana" w:hAnsi="Verdana"/>
          <w:sz w:val="24"/>
          <w:szCs w:val="24"/>
        </w:rPr>
        <w:tab/>
      </w:r>
      <w:r w:rsidRPr="00910339">
        <w:rPr>
          <w:rFonts w:ascii="Verdana" w:hAnsi="Verdana"/>
          <w:sz w:val="24"/>
          <w:szCs w:val="24"/>
        </w:rPr>
        <w:tab/>
        <w:t>10</w:t>
      </w:r>
      <w:r w:rsidRPr="00910339">
        <w:rPr>
          <w:rFonts w:ascii="Verdana" w:hAnsi="Verdana"/>
          <w:sz w:val="24"/>
          <w:szCs w:val="24"/>
          <w:vertAlign w:val="superscript"/>
        </w:rPr>
        <w:t>th</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 xml:space="preserve">CATHARINA SUSANNE VAN DER MERWE N.O. </w:t>
      </w:r>
    </w:p>
    <w:p w:rsid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 xml:space="preserve">(in her capacity as sole remaining trustee of the Merwede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Trust</w:t>
      </w:r>
      <w:r>
        <w:rPr>
          <w:rFonts w:ascii="Verdana" w:hAnsi="Verdana"/>
          <w:sz w:val="24"/>
          <w:szCs w:val="24"/>
        </w:rPr>
        <w:t xml:space="preserve"> </w:t>
      </w:r>
      <w:r w:rsidRPr="00910339">
        <w:rPr>
          <w:rFonts w:ascii="Verdana" w:hAnsi="Verdana"/>
          <w:sz w:val="24"/>
          <w:szCs w:val="24"/>
        </w:rPr>
        <w:t>(IT1534/98)</w:t>
      </w:r>
      <w:r w:rsidRPr="00910339">
        <w:rPr>
          <w:rFonts w:ascii="Verdana" w:hAnsi="Verdana"/>
          <w:sz w:val="24"/>
          <w:szCs w:val="24"/>
        </w:rPr>
        <w:tab/>
      </w:r>
      <w:r w:rsidRPr="00910339">
        <w:rPr>
          <w:rFonts w:ascii="Verdana" w:hAnsi="Verdana"/>
          <w:sz w:val="24"/>
          <w:szCs w:val="24"/>
        </w:rPr>
        <w:tab/>
        <w:t>11</w:t>
      </w:r>
      <w:r w:rsidRPr="00910339">
        <w:rPr>
          <w:rFonts w:ascii="Verdana" w:hAnsi="Verdana"/>
          <w:sz w:val="24"/>
          <w:szCs w:val="24"/>
          <w:vertAlign w:val="superscript"/>
        </w:rPr>
        <w:t>th</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 xml:space="preserve">PHILEMON TATENDA MAWIRE N.O. </w:t>
      </w:r>
    </w:p>
    <w:p w:rsid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sz w:val="24"/>
          <w:szCs w:val="24"/>
        </w:rPr>
        <w:t>(in his capacity as co-trustee of the insolvent estate of</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proofErr w:type="spellStart"/>
      <w:r w:rsidRPr="00910339">
        <w:rPr>
          <w:rFonts w:ascii="Verdana" w:hAnsi="Verdana"/>
          <w:sz w:val="24"/>
          <w:szCs w:val="24"/>
        </w:rPr>
        <w:t>Carel</w:t>
      </w:r>
      <w:proofErr w:type="spellEnd"/>
      <w:r>
        <w:rPr>
          <w:rFonts w:ascii="Verdana" w:hAnsi="Verdana"/>
          <w:sz w:val="24"/>
          <w:szCs w:val="24"/>
        </w:rPr>
        <w:t xml:space="preserve"> </w:t>
      </w:r>
      <w:r w:rsidRPr="00910339">
        <w:rPr>
          <w:rFonts w:ascii="Verdana" w:hAnsi="Verdana"/>
          <w:sz w:val="24"/>
          <w:szCs w:val="24"/>
        </w:rPr>
        <w:t>Aron van der Merwe)</w:t>
      </w:r>
      <w:r w:rsidRPr="00910339">
        <w:rPr>
          <w:rFonts w:ascii="Verdana" w:hAnsi="Verdana"/>
          <w:sz w:val="24"/>
          <w:szCs w:val="24"/>
        </w:rPr>
        <w:tab/>
      </w:r>
      <w:r w:rsidRPr="00910339">
        <w:rPr>
          <w:rFonts w:ascii="Verdana" w:hAnsi="Verdana"/>
          <w:sz w:val="24"/>
          <w:szCs w:val="24"/>
        </w:rPr>
        <w:tab/>
        <w:t>12</w:t>
      </w:r>
      <w:r w:rsidRPr="00910339">
        <w:rPr>
          <w:rFonts w:ascii="Verdana" w:hAnsi="Verdana"/>
          <w:sz w:val="24"/>
          <w:szCs w:val="24"/>
          <w:vertAlign w:val="superscript"/>
        </w:rPr>
        <w:t>th</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b/>
          <w:sz w:val="24"/>
          <w:szCs w:val="24"/>
        </w:rPr>
        <w:t>AGRI SOUTH AFRICA NPC</w:t>
      </w:r>
      <w:r w:rsidRPr="00910339">
        <w:rPr>
          <w:rFonts w:ascii="Verdana" w:hAnsi="Verdana"/>
          <w:b/>
          <w:sz w:val="24"/>
          <w:szCs w:val="24"/>
        </w:rPr>
        <w:tab/>
      </w:r>
      <w:r w:rsidRPr="00910339">
        <w:rPr>
          <w:rFonts w:ascii="Verdana" w:hAnsi="Verdana"/>
          <w:b/>
          <w:sz w:val="24"/>
          <w:szCs w:val="24"/>
        </w:rPr>
        <w:tab/>
      </w:r>
      <w:r w:rsidRPr="00910339">
        <w:rPr>
          <w:rFonts w:ascii="Verdana" w:hAnsi="Verdana"/>
          <w:sz w:val="24"/>
          <w:szCs w:val="24"/>
        </w:rPr>
        <w:t>13</w:t>
      </w:r>
      <w:r w:rsidRPr="00910339">
        <w:rPr>
          <w:rFonts w:ascii="Verdana" w:hAnsi="Verdana"/>
          <w:sz w:val="24"/>
          <w:szCs w:val="24"/>
          <w:vertAlign w:val="superscript"/>
        </w:rPr>
        <w:t xml:space="preserve">th </w:t>
      </w:r>
      <w:r w:rsidRPr="00910339">
        <w:rPr>
          <w:rFonts w:ascii="Verdana" w:hAnsi="Verdana"/>
          <w:sz w:val="24"/>
          <w:szCs w:val="24"/>
        </w:rPr>
        <w:t>Respondent</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b/>
          <w:sz w:val="24"/>
          <w:szCs w:val="24"/>
        </w:rPr>
        <w:t xml:space="preserve">MASTER OF THE HIGH COURT, KIMBERLEY </w:t>
      </w:r>
      <w:r w:rsidRPr="00910339">
        <w:rPr>
          <w:rFonts w:ascii="Verdana" w:hAnsi="Verdana"/>
          <w:b/>
          <w:sz w:val="24"/>
          <w:szCs w:val="24"/>
        </w:rPr>
        <w:tab/>
      </w:r>
      <w:r w:rsidRPr="00910339">
        <w:rPr>
          <w:rFonts w:ascii="Verdana" w:hAnsi="Verdana"/>
          <w:sz w:val="24"/>
          <w:szCs w:val="24"/>
        </w:rPr>
        <w:tab/>
        <w:t>14</w:t>
      </w:r>
      <w:r w:rsidRPr="00910339">
        <w:rPr>
          <w:rFonts w:ascii="Verdana" w:hAnsi="Verdana"/>
          <w:sz w:val="24"/>
          <w:szCs w:val="24"/>
          <w:vertAlign w:val="superscript"/>
        </w:rPr>
        <w:t>th</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b/>
          <w:sz w:val="24"/>
          <w:szCs w:val="24"/>
        </w:rPr>
        <w:t>MASTER OF THE HIGH COURT, CAPE TOWN</w:t>
      </w:r>
      <w:r w:rsidRPr="00910339">
        <w:rPr>
          <w:rFonts w:ascii="Verdana" w:hAnsi="Verdana"/>
          <w:b/>
          <w:sz w:val="24"/>
          <w:szCs w:val="24"/>
        </w:rPr>
        <w:tab/>
      </w:r>
      <w:r w:rsidRPr="00910339">
        <w:rPr>
          <w:rFonts w:ascii="Verdana" w:hAnsi="Verdana"/>
          <w:b/>
          <w:sz w:val="24"/>
          <w:szCs w:val="24"/>
        </w:rPr>
        <w:tab/>
      </w:r>
      <w:r w:rsidRPr="00910339">
        <w:rPr>
          <w:rFonts w:ascii="Verdana" w:hAnsi="Verdana"/>
          <w:sz w:val="24"/>
          <w:szCs w:val="24"/>
        </w:rPr>
        <w:t>15</w:t>
      </w:r>
      <w:r w:rsidRPr="00910339">
        <w:rPr>
          <w:rFonts w:ascii="Verdana" w:hAnsi="Verdana"/>
          <w:sz w:val="24"/>
          <w:szCs w:val="24"/>
          <w:vertAlign w:val="superscript"/>
        </w:rPr>
        <w:t>th</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AFFECTED PARTIES OF PROJECT MULTIPLY (PTY) LTD</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b/>
          <w:sz w:val="24"/>
          <w:szCs w:val="24"/>
        </w:rPr>
        <w:t>AS PER LIST ANNEXED HERETO, MARKED “A”</w:t>
      </w:r>
      <w:r w:rsidRPr="00910339">
        <w:rPr>
          <w:rFonts w:ascii="Verdana" w:hAnsi="Verdana"/>
          <w:b/>
          <w:sz w:val="24"/>
          <w:szCs w:val="24"/>
        </w:rPr>
        <w:tab/>
      </w:r>
      <w:r w:rsidRPr="00910339">
        <w:rPr>
          <w:rFonts w:ascii="Verdana" w:hAnsi="Verdana"/>
          <w:b/>
          <w:sz w:val="24"/>
          <w:szCs w:val="24"/>
        </w:rPr>
        <w:tab/>
      </w:r>
      <w:r w:rsidRPr="00910339">
        <w:rPr>
          <w:rFonts w:ascii="Verdana" w:hAnsi="Verdana"/>
          <w:sz w:val="24"/>
          <w:szCs w:val="24"/>
        </w:rPr>
        <w:t>16</w:t>
      </w:r>
      <w:r w:rsidRPr="00910339">
        <w:rPr>
          <w:rFonts w:ascii="Verdana" w:hAnsi="Verdana"/>
          <w:sz w:val="24"/>
          <w:szCs w:val="24"/>
          <w:vertAlign w:val="superscript"/>
        </w:rPr>
        <w:t xml:space="preserve">th </w:t>
      </w:r>
      <w:r w:rsidRPr="00910339">
        <w:rPr>
          <w:rFonts w:ascii="Verdana" w:hAnsi="Verdana"/>
          <w:sz w:val="24"/>
          <w:szCs w:val="24"/>
        </w:rPr>
        <w:t>Respondent</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 xml:space="preserve">AFFECTED PARTIES OF VELVETCREAM 15 (PTY) LTD </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b/>
          <w:sz w:val="24"/>
          <w:szCs w:val="24"/>
        </w:rPr>
        <w:t>AS PER LIST ANNEXED HERETO, MARKED “B”</w:t>
      </w:r>
      <w:r w:rsidRPr="00910339">
        <w:rPr>
          <w:rFonts w:ascii="Verdana" w:hAnsi="Verdana"/>
          <w:b/>
          <w:sz w:val="24"/>
          <w:szCs w:val="24"/>
        </w:rPr>
        <w:tab/>
      </w:r>
      <w:r w:rsidRPr="00910339">
        <w:rPr>
          <w:rFonts w:ascii="Verdana" w:hAnsi="Verdana"/>
          <w:sz w:val="24"/>
          <w:szCs w:val="24"/>
        </w:rPr>
        <w:tab/>
        <w:t>17</w:t>
      </w:r>
      <w:r w:rsidRPr="00910339">
        <w:rPr>
          <w:rFonts w:ascii="Verdana" w:hAnsi="Verdana"/>
          <w:sz w:val="24"/>
          <w:szCs w:val="24"/>
          <w:vertAlign w:val="superscript"/>
        </w:rPr>
        <w:t>th</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AFFECTED PARTIES OF THE MERWEDE TRUST AS PER</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b/>
          <w:sz w:val="24"/>
          <w:szCs w:val="24"/>
        </w:rPr>
        <w:t>THE LIST ANNEXED HERETO, MARKED “C”</w:t>
      </w:r>
      <w:r w:rsidRPr="00910339">
        <w:rPr>
          <w:rFonts w:ascii="Verdana" w:hAnsi="Verdana"/>
          <w:b/>
          <w:sz w:val="24"/>
          <w:szCs w:val="24"/>
        </w:rPr>
        <w:tab/>
      </w:r>
      <w:r w:rsidRPr="00910339">
        <w:rPr>
          <w:rFonts w:ascii="Verdana" w:hAnsi="Verdana"/>
          <w:b/>
          <w:sz w:val="24"/>
          <w:szCs w:val="24"/>
        </w:rPr>
        <w:tab/>
      </w:r>
      <w:r w:rsidRPr="00910339">
        <w:rPr>
          <w:rFonts w:ascii="Verdana" w:hAnsi="Verdana"/>
          <w:sz w:val="24"/>
          <w:szCs w:val="24"/>
        </w:rPr>
        <w:t>18</w:t>
      </w:r>
      <w:r w:rsidRPr="00910339">
        <w:rPr>
          <w:rFonts w:ascii="Verdana" w:hAnsi="Verdana"/>
          <w:sz w:val="24"/>
          <w:szCs w:val="24"/>
          <w:vertAlign w:val="superscript"/>
        </w:rPr>
        <w:t xml:space="preserve">th </w:t>
      </w:r>
      <w:r w:rsidRPr="00910339">
        <w:rPr>
          <w:rFonts w:ascii="Verdana" w:hAnsi="Verdana"/>
          <w:sz w:val="24"/>
          <w:szCs w:val="24"/>
        </w:rPr>
        <w:t>Respondent</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AFFECTED PARTIES OF CAREL ARON VAN DER MERWE</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b/>
          <w:sz w:val="24"/>
          <w:szCs w:val="24"/>
        </w:rPr>
        <w:t>AS PER LIST ANNEXED HERETO MARKED “D”</w:t>
      </w:r>
      <w:r w:rsidRPr="00910339">
        <w:rPr>
          <w:rFonts w:ascii="Verdana" w:hAnsi="Verdana"/>
          <w:b/>
          <w:sz w:val="24"/>
          <w:szCs w:val="24"/>
        </w:rPr>
        <w:tab/>
      </w:r>
      <w:r w:rsidRPr="00910339">
        <w:rPr>
          <w:rFonts w:ascii="Verdana" w:hAnsi="Verdana"/>
          <w:b/>
          <w:sz w:val="24"/>
          <w:szCs w:val="24"/>
        </w:rPr>
        <w:tab/>
      </w:r>
      <w:r w:rsidRPr="00910339">
        <w:rPr>
          <w:rFonts w:ascii="Verdana" w:hAnsi="Verdana"/>
          <w:sz w:val="24"/>
          <w:szCs w:val="24"/>
        </w:rPr>
        <w:t>19</w:t>
      </w:r>
      <w:r w:rsidRPr="00910339">
        <w:rPr>
          <w:rFonts w:ascii="Verdana" w:hAnsi="Verdana"/>
          <w:sz w:val="24"/>
          <w:szCs w:val="24"/>
          <w:vertAlign w:val="superscript"/>
        </w:rPr>
        <w:t>th</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t>In re:</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p>
    <w:p w:rsidR="00910339" w:rsidRPr="00910339" w:rsidRDefault="00910339" w:rsidP="00910339">
      <w:pPr>
        <w:pStyle w:val="NoSpacing"/>
        <w:tabs>
          <w:tab w:val="left" w:pos="1701"/>
          <w:tab w:val="right" w:pos="6521"/>
          <w:tab w:val="right" w:pos="8931"/>
        </w:tabs>
        <w:jc w:val="right"/>
        <w:rPr>
          <w:rFonts w:ascii="Verdana" w:hAnsi="Verdana"/>
          <w:sz w:val="24"/>
          <w:szCs w:val="24"/>
        </w:rPr>
      </w:pPr>
      <w:r w:rsidRPr="00910339">
        <w:rPr>
          <w:rFonts w:ascii="Verdana" w:hAnsi="Verdana"/>
          <w:sz w:val="24"/>
          <w:szCs w:val="24"/>
        </w:rPr>
        <w:t>Case No: 963/2021</w:t>
      </w:r>
    </w:p>
    <w:p w:rsidR="00910339" w:rsidRPr="00910339" w:rsidRDefault="00910339" w:rsidP="00910339">
      <w:pPr>
        <w:pStyle w:val="NoSpacing"/>
        <w:tabs>
          <w:tab w:val="left" w:pos="1701"/>
          <w:tab w:val="right" w:pos="6521"/>
          <w:tab w:val="right" w:pos="8931"/>
        </w:tabs>
        <w:jc w:val="right"/>
        <w:rPr>
          <w:rFonts w:ascii="Verdana" w:hAnsi="Verdana"/>
          <w:sz w:val="24"/>
          <w:szCs w:val="24"/>
        </w:rPr>
      </w:pPr>
    </w:p>
    <w:p w:rsidR="00910339" w:rsidRPr="00910339" w:rsidRDefault="00910339" w:rsidP="00910339">
      <w:pPr>
        <w:pStyle w:val="NoSpacing"/>
        <w:tabs>
          <w:tab w:val="left" w:pos="1701"/>
          <w:tab w:val="right" w:pos="8931"/>
        </w:tabs>
        <w:rPr>
          <w:rFonts w:ascii="Verdana" w:hAnsi="Verdana"/>
          <w:b/>
          <w:sz w:val="24"/>
          <w:szCs w:val="24"/>
        </w:rPr>
      </w:pPr>
      <w:r w:rsidRPr="00910339">
        <w:rPr>
          <w:rFonts w:ascii="Verdana" w:hAnsi="Verdana"/>
          <w:b/>
          <w:sz w:val="24"/>
          <w:szCs w:val="24"/>
        </w:rPr>
        <w:t xml:space="preserve">THE LAND AND AGRICULTURAL DEVELOPMENT </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b/>
          <w:sz w:val="24"/>
          <w:szCs w:val="24"/>
        </w:rPr>
        <w:t>BANK OF SOUTH AFRICA</w:t>
      </w:r>
      <w:r w:rsidRPr="00910339">
        <w:rPr>
          <w:rFonts w:ascii="Verdana" w:hAnsi="Verdana"/>
          <w:b/>
          <w:sz w:val="24"/>
          <w:szCs w:val="24"/>
        </w:rPr>
        <w:tab/>
      </w:r>
      <w:r w:rsidRPr="00910339">
        <w:rPr>
          <w:rFonts w:ascii="Verdana" w:hAnsi="Verdana"/>
          <w:sz w:val="24"/>
          <w:szCs w:val="24"/>
        </w:rPr>
        <w:t xml:space="preserve">Applicant  </w:t>
      </w:r>
    </w:p>
    <w:p w:rsidR="00910339" w:rsidRPr="00910339" w:rsidRDefault="00910339" w:rsidP="00910339">
      <w:pPr>
        <w:pStyle w:val="NoSpacing"/>
        <w:tabs>
          <w:tab w:val="left" w:pos="1701"/>
          <w:tab w:val="right" w:pos="6521"/>
          <w:tab w:val="right" w:pos="8931"/>
        </w:tabs>
        <w:rPr>
          <w:rFonts w:ascii="Verdana" w:hAnsi="Verdana"/>
          <w:sz w:val="24"/>
          <w:szCs w:val="24"/>
        </w:rPr>
      </w:pPr>
      <w:r w:rsidRPr="00910339">
        <w:rPr>
          <w:rFonts w:ascii="Verdana" w:hAnsi="Verdana"/>
          <w:b/>
          <w:sz w:val="24"/>
          <w:szCs w:val="24"/>
        </w:rPr>
        <w:tab/>
      </w:r>
    </w:p>
    <w:p w:rsidR="00910339" w:rsidRPr="00910339" w:rsidRDefault="00910339" w:rsidP="00910339">
      <w:pPr>
        <w:pStyle w:val="NoSpacing"/>
        <w:tabs>
          <w:tab w:val="left" w:pos="1701"/>
          <w:tab w:val="right" w:pos="6521"/>
          <w:tab w:val="right" w:pos="8931"/>
        </w:tabs>
        <w:rPr>
          <w:rFonts w:ascii="Verdana" w:hAnsi="Verdana"/>
          <w:sz w:val="24"/>
          <w:szCs w:val="24"/>
        </w:rPr>
      </w:pPr>
      <w:r w:rsidRPr="00910339">
        <w:rPr>
          <w:rFonts w:ascii="Verdana" w:hAnsi="Verdana"/>
          <w:sz w:val="24"/>
          <w:szCs w:val="24"/>
        </w:rPr>
        <w:t>and</w:t>
      </w:r>
    </w:p>
    <w:p w:rsidR="00910339" w:rsidRPr="00910339" w:rsidRDefault="00910339" w:rsidP="00910339">
      <w:pPr>
        <w:pStyle w:val="NoSpacing"/>
        <w:tabs>
          <w:tab w:val="left" w:pos="1701"/>
          <w:tab w:val="right" w:pos="6521"/>
          <w:tab w:val="right" w:pos="8931"/>
        </w:tabs>
        <w:rPr>
          <w:rFonts w:ascii="Verdana" w:hAnsi="Verdana"/>
          <w:b/>
          <w:sz w:val="24"/>
          <w:szCs w:val="24"/>
        </w:rPr>
      </w:pP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b/>
          <w:sz w:val="24"/>
          <w:szCs w:val="24"/>
        </w:rPr>
        <w:t xml:space="preserve">JACQUES DU TOIT N.O. </w:t>
      </w:r>
      <w:r w:rsidRPr="00910339">
        <w:rPr>
          <w:rFonts w:ascii="Verdana" w:hAnsi="Verdana"/>
          <w:sz w:val="24"/>
          <w:szCs w:val="24"/>
        </w:rPr>
        <w:t xml:space="preserve">(in his erstwhile capacity as </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sz w:val="24"/>
          <w:szCs w:val="24"/>
        </w:rPr>
        <w:t xml:space="preserve">Business Rescue Practitioner of Project Multiply (Pty) </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sz w:val="24"/>
          <w:szCs w:val="24"/>
        </w:rPr>
        <w:t>Ltd (in provisional liquidation</w:t>
      </w:r>
      <w:r w:rsidRPr="00910339">
        <w:rPr>
          <w:rFonts w:ascii="Verdana" w:hAnsi="Verdana"/>
          <w:b/>
          <w:sz w:val="24"/>
          <w:szCs w:val="24"/>
        </w:rPr>
        <w:tab/>
      </w:r>
      <w:r w:rsidRPr="00910339">
        <w:rPr>
          <w:rFonts w:ascii="Verdana" w:hAnsi="Verdana"/>
          <w:sz w:val="24"/>
          <w:szCs w:val="24"/>
        </w:rPr>
        <w:t>1</w:t>
      </w:r>
      <w:r w:rsidRPr="00910339">
        <w:rPr>
          <w:rFonts w:ascii="Verdana" w:hAnsi="Verdana"/>
          <w:sz w:val="24"/>
          <w:szCs w:val="24"/>
          <w:vertAlign w:val="superscript"/>
        </w:rPr>
        <w:t>st</w:t>
      </w:r>
      <w:r w:rsidRPr="00910339">
        <w:rPr>
          <w:rFonts w:ascii="Verdana" w:hAnsi="Verdana"/>
          <w:sz w:val="24"/>
          <w:szCs w:val="24"/>
        </w:rPr>
        <w:t xml:space="preserve"> Respondent</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b/>
          <w:sz w:val="24"/>
          <w:szCs w:val="24"/>
        </w:rPr>
        <w:t xml:space="preserve">PROJECT MULTIPLY (PTY) LTD </w:t>
      </w:r>
      <w:r w:rsidRPr="00910339">
        <w:rPr>
          <w:rFonts w:ascii="Verdana" w:hAnsi="Verdana"/>
          <w:sz w:val="24"/>
          <w:szCs w:val="24"/>
        </w:rPr>
        <w:t>(in provisional</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sz w:val="24"/>
          <w:szCs w:val="24"/>
        </w:rPr>
        <w:t>Liquidation) (</w:t>
      </w:r>
      <w:proofErr w:type="spellStart"/>
      <w:r w:rsidRPr="00910339">
        <w:rPr>
          <w:rFonts w:ascii="Verdana" w:hAnsi="Verdana"/>
          <w:sz w:val="24"/>
          <w:szCs w:val="24"/>
        </w:rPr>
        <w:t>Reg</w:t>
      </w:r>
      <w:proofErr w:type="spellEnd"/>
      <w:r w:rsidRPr="00910339">
        <w:rPr>
          <w:rFonts w:ascii="Verdana" w:hAnsi="Verdana"/>
          <w:sz w:val="24"/>
          <w:szCs w:val="24"/>
        </w:rPr>
        <w:t xml:space="preserve"> No: 1993/005325/07)</w:t>
      </w:r>
      <w:r w:rsidRPr="00910339">
        <w:rPr>
          <w:rFonts w:ascii="Verdana" w:hAnsi="Verdana"/>
          <w:b/>
          <w:sz w:val="24"/>
          <w:szCs w:val="24"/>
        </w:rPr>
        <w:tab/>
      </w:r>
      <w:r w:rsidRPr="00910339">
        <w:rPr>
          <w:rFonts w:ascii="Verdana" w:hAnsi="Verdana"/>
          <w:sz w:val="24"/>
          <w:szCs w:val="24"/>
        </w:rPr>
        <w:t>2</w:t>
      </w:r>
      <w:r w:rsidRPr="00910339">
        <w:rPr>
          <w:rFonts w:ascii="Verdana" w:hAnsi="Verdana"/>
          <w:sz w:val="24"/>
          <w:szCs w:val="24"/>
          <w:vertAlign w:val="superscript"/>
        </w:rPr>
        <w:t>nd</w:t>
      </w:r>
      <w:r w:rsidRPr="00910339">
        <w:rPr>
          <w:rFonts w:ascii="Verdana" w:hAnsi="Verdana"/>
          <w:sz w:val="24"/>
          <w:szCs w:val="24"/>
        </w:rPr>
        <w:t xml:space="preserve"> Respondent</w:t>
      </w:r>
    </w:p>
    <w:p w:rsidR="00910339" w:rsidRPr="00910339" w:rsidRDefault="00910339" w:rsidP="00910339">
      <w:pPr>
        <w:pStyle w:val="NoSpacing"/>
        <w:tabs>
          <w:tab w:val="left" w:pos="1701"/>
          <w:tab w:val="right" w:pos="8931"/>
        </w:tabs>
        <w:rPr>
          <w:rFonts w:ascii="Verdana" w:hAnsi="Verdana"/>
          <w:b/>
          <w:sz w:val="24"/>
          <w:szCs w:val="24"/>
        </w:rPr>
      </w:pPr>
      <w:r w:rsidRPr="00910339">
        <w:rPr>
          <w:rFonts w:ascii="Verdana" w:hAnsi="Verdana"/>
          <w:b/>
          <w:sz w:val="24"/>
          <w:szCs w:val="24"/>
        </w:rPr>
        <w:t xml:space="preserve">THE COMPANIES AND INTELLECTUAL PROPERTY </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b/>
          <w:sz w:val="24"/>
          <w:szCs w:val="24"/>
        </w:rPr>
        <w:t>COMMISSION</w:t>
      </w:r>
      <w:r>
        <w:rPr>
          <w:rFonts w:ascii="Verdana" w:hAnsi="Verdana"/>
          <w:b/>
          <w:sz w:val="24"/>
          <w:szCs w:val="24"/>
        </w:rPr>
        <w:t xml:space="preserve"> </w:t>
      </w:r>
      <w:r w:rsidRPr="00910339">
        <w:rPr>
          <w:rFonts w:ascii="Verdana" w:hAnsi="Verdana"/>
          <w:b/>
          <w:sz w:val="24"/>
          <w:szCs w:val="24"/>
        </w:rPr>
        <w:t>(CIPC)</w:t>
      </w:r>
      <w:r w:rsidRPr="00910339">
        <w:rPr>
          <w:rFonts w:ascii="Verdana" w:hAnsi="Verdana"/>
          <w:b/>
          <w:sz w:val="24"/>
          <w:szCs w:val="24"/>
        </w:rPr>
        <w:tab/>
      </w:r>
      <w:r w:rsidRPr="00910339">
        <w:rPr>
          <w:rFonts w:ascii="Verdana" w:hAnsi="Verdana"/>
          <w:sz w:val="24"/>
          <w:szCs w:val="24"/>
        </w:rPr>
        <w:t>3</w:t>
      </w:r>
      <w:r w:rsidRPr="00910339">
        <w:rPr>
          <w:rFonts w:ascii="Verdana" w:hAnsi="Verdana"/>
          <w:sz w:val="24"/>
          <w:szCs w:val="24"/>
          <w:vertAlign w:val="superscript"/>
        </w:rPr>
        <w:t>rd</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r w:rsidRPr="00910339">
        <w:rPr>
          <w:rFonts w:ascii="Verdana" w:hAnsi="Verdana"/>
          <w:b/>
          <w:sz w:val="24"/>
          <w:szCs w:val="24"/>
        </w:rPr>
        <w:t>ALL AFFECTED PARTIES</w:t>
      </w:r>
      <w:r w:rsidRPr="00910339">
        <w:rPr>
          <w:rFonts w:ascii="Verdana" w:hAnsi="Verdana"/>
          <w:b/>
          <w:sz w:val="24"/>
          <w:szCs w:val="24"/>
        </w:rPr>
        <w:tab/>
      </w:r>
      <w:r w:rsidRPr="00910339">
        <w:rPr>
          <w:rFonts w:ascii="Verdana" w:hAnsi="Verdana"/>
          <w:b/>
          <w:sz w:val="24"/>
          <w:szCs w:val="24"/>
        </w:rPr>
        <w:tab/>
      </w:r>
      <w:r w:rsidRPr="00910339">
        <w:rPr>
          <w:rFonts w:ascii="Verdana" w:hAnsi="Verdana"/>
          <w:sz w:val="24"/>
          <w:szCs w:val="24"/>
        </w:rPr>
        <w:t>4</w:t>
      </w:r>
      <w:r w:rsidRPr="00910339">
        <w:rPr>
          <w:rFonts w:ascii="Verdana" w:hAnsi="Verdana"/>
          <w:sz w:val="24"/>
          <w:szCs w:val="24"/>
          <w:vertAlign w:val="superscript"/>
        </w:rPr>
        <w:t>th</w:t>
      </w:r>
      <w:r w:rsidRPr="00910339">
        <w:rPr>
          <w:rFonts w:ascii="Verdana" w:hAnsi="Verdana"/>
          <w:sz w:val="24"/>
          <w:szCs w:val="24"/>
        </w:rPr>
        <w:t xml:space="preserve"> Respondent</w:t>
      </w:r>
    </w:p>
    <w:p w:rsidR="00910339" w:rsidRPr="00910339" w:rsidRDefault="00910339" w:rsidP="00910339">
      <w:pPr>
        <w:pStyle w:val="NoSpacing"/>
        <w:tabs>
          <w:tab w:val="left" w:pos="1418"/>
          <w:tab w:val="left" w:pos="1701"/>
          <w:tab w:val="right" w:pos="6521"/>
          <w:tab w:val="right" w:pos="8931"/>
        </w:tabs>
        <w:jc w:val="both"/>
        <w:rPr>
          <w:rFonts w:ascii="Verdana" w:hAnsi="Verdana"/>
          <w:sz w:val="24"/>
          <w:szCs w:val="24"/>
        </w:rPr>
      </w:pP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r w:rsidRPr="00910339">
        <w:rPr>
          <w:rFonts w:ascii="Verdana" w:hAnsi="Verdana"/>
          <w:b/>
          <w:sz w:val="24"/>
          <w:szCs w:val="24"/>
        </w:rPr>
        <w:lastRenderedPageBreak/>
        <w:t>AND in re:</w:t>
      </w:r>
    </w:p>
    <w:p w:rsidR="00910339" w:rsidRPr="00910339" w:rsidRDefault="00910339" w:rsidP="00910339">
      <w:pPr>
        <w:pStyle w:val="NoSpacing"/>
        <w:tabs>
          <w:tab w:val="left" w:pos="1701"/>
          <w:tab w:val="right" w:pos="6521"/>
          <w:tab w:val="right" w:pos="8931"/>
        </w:tabs>
        <w:jc w:val="right"/>
        <w:rPr>
          <w:rFonts w:ascii="Verdana" w:hAnsi="Verdana"/>
          <w:sz w:val="24"/>
          <w:szCs w:val="24"/>
        </w:rPr>
      </w:pPr>
      <w:r w:rsidRPr="00910339">
        <w:rPr>
          <w:rFonts w:ascii="Verdana" w:hAnsi="Verdana"/>
          <w:sz w:val="24"/>
          <w:szCs w:val="24"/>
        </w:rPr>
        <w:t>Case No: 964/2021</w:t>
      </w:r>
    </w:p>
    <w:p w:rsidR="00910339" w:rsidRPr="00910339" w:rsidRDefault="00910339" w:rsidP="00910339">
      <w:pPr>
        <w:pStyle w:val="NoSpacing"/>
        <w:tabs>
          <w:tab w:val="left" w:pos="1418"/>
          <w:tab w:val="left" w:pos="1701"/>
          <w:tab w:val="right" w:pos="6521"/>
          <w:tab w:val="right" w:pos="8931"/>
        </w:tabs>
        <w:jc w:val="both"/>
        <w:rPr>
          <w:rFonts w:ascii="Verdana" w:hAnsi="Verdana"/>
          <w:b/>
          <w:sz w:val="24"/>
          <w:szCs w:val="24"/>
        </w:rPr>
      </w:pPr>
    </w:p>
    <w:p w:rsidR="00910339" w:rsidRPr="00910339" w:rsidRDefault="00910339" w:rsidP="00910339">
      <w:pPr>
        <w:pStyle w:val="NoSpacing"/>
        <w:tabs>
          <w:tab w:val="left" w:pos="1701"/>
          <w:tab w:val="right" w:pos="6521"/>
          <w:tab w:val="right" w:pos="8931"/>
        </w:tabs>
        <w:rPr>
          <w:rFonts w:ascii="Verdana" w:hAnsi="Verdana"/>
          <w:sz w:val="24"/>
          <w:szCs w:val="24"/>
        </w:rPr>
      </w:pPr>
      <w:r w:rsidRPr="00910339">
        <w:rPr>
          <w:rFonts w:ascii="Verdana" w:hAnsi="Verdana"/>
          <w:sz w:val="24"/>
          <w:szCs w:val="24"/>
        </w:rPr>
        <w:t>In the matter between:</w:t>
      </w:r>
    </w:p>
    <w:p w:rsidR="00910339" w:rsidRPr="00910339" w:rsidRDefault="00910339" w:rsidP="00910339">
      <w:pPr>
        <w:pStyle w:val="NoSpacing"/>
        <w:tabs>
          <w:tab w:val="left" w:pos="1701"/>
          <w:tab w:val="right" w:pos="6521"/>
          <w:tab w:val="right" w:pos="8931"/>
        </w:tabs>
        <w:jc w:val="right"/>
        <w:rPr>
          <w:rFonts w:ascii="Verdana" w:hAnsi="Verdana"/>
          <w:sz w:val="24"/>
          <w:szCs w:val="24"/>
        </w:rPr>
      </w:pPr>
    </w:p>
    <w:p w:rsidR="00910339" w:rsidRPr="00910339" w:rsidRDefault="00910339" w:rsidP="00910339">
      <w:pPr>
        <w:pStyle w:val="NoSpacing"/>
        <w:tabs>
          <w:tab w:val="left" w:pos="1701"/>
          <w:tab w:val="right" w:pos="8931"/>
        </w:tabs>
        <w:rPr>
          <w:rFonts w:ascii="Verdana" w:hAnsi="Verdana"/>
          <w:b/>
          <w:sz w:val="24"/>
          <w:szCs w:val="24"/>
        </w:rPr>
      </w:pPr>
      <w:r w:rsidRPr="00910339">
        <w:rPr>
          <w:rFonts w:ascii="Verdana" w:hAnsi="Verdana"/>
          <w:b/>
          <w:sz w:val="24"/>
          <w:szCs w:val="24"/>
        </w:rPr>
        <w:t xml:space="preserve">THE LAND AND AGRICULTURAL DEVELOPMENT </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b/>
          <w:sz w:val="24"/>
          <w:szCs w:val="24"/>
        </w:rPr>
        <w:t>BANK OF SOUTH AFRICA</w:t>
      </w:r>
      <w:r w:rsidRPr="00910339">
        <w:rPr>
          <w:rFonts w:ascii="Verdana" w:hAnsi="Verdana"/>
          <w:b/>
          <w:sz w:val="24"/>
          <w:szCs w:val="24"/>
        </w:rPr>
        <w:tab/>
      </w:r>
      <w:r w:rsidRPr="00910339">
        <w:rPr>
          <w:rFonts w:ascii="Verdana" w:hAnsi="Verdana"/>
          <w:sz w:val="24"/>
          <w:szCs w:val="24"/>
        </w:rPr>
        <w:t xml:space="preserve">Applicant  </w:t>
      </w:r>
    </w:p>
    <w:p w:rsidR="00910339" w:rsidRPr="00910339" w:rsidRDefault="00910339" w:rsidP="00910339">
      <w:pPr>
        <w:pStyle w:val="NoSpacing"/>
        <w:tabs>
          <w:tab w:val="left" w:pos="1701"/>
          <w:tab w:val="right" w:pos="6521"/>
          <w:tab w:val="right" w:pos="8931"/>
        </w:tabs>
        <w:rPr>
          <w:rFonts w:ascii="Verdana" w:hAnsi="Verdana"/>
          <w:sz w:val="24"/>
          <w:szCs w:val="24"/>
        </w:rPr>
      </w:pPr>
      <w:r w:rsidRPr="00910339">
        <w:rPr>
          <w:rFonts w:ascii="Verdana" w:hAnsi="Verdana"/>
          <w:b/>
          <w:sz w:val="24"/>
          <w:szCs w:val="24"/>
        </w:rPr>
        <w:tab/>
      </w:r>
    </w:p>
    <w:p w:rsidR="00910339" w:rsidRPr="00910339" w:rsidRDefault="00910339" w:rsidP="00910339">
      <w:pPr>
        <w:pStyle w:val="NoSpacing"/>
        <w:tabs>
          <w:tab w:val="left" w:pos="1701"/>
          <w:tab w:val="right" w:pos="6521"/>
          <w:tab w:val="right" w:pos="8931"/>
        </w:tabs>
        <w:rPr>
          <w:rFonts w:ascii="Verdana" w:hAnsi="Verdana"/>
          <w:sz w:val="24"/>
          <w:szCs w:val="24"/>
        </w:rPr>
      </w:pPr>
      <w:r w:rsidRPr="00910339">
        <w:rPr>
          <w:rFonts w:ascii="Verdana" w:hAnsi="Verdana"/>
          <w:sz w:val="24"/>
          <w:szCs w:val="24"/>
        </w:rPr>
        <w:t>and</w:t>
      </w:r>
    </w:p>
    <w:p w:rsidR="00910339" w:rsidRPr="00910339" w:rsidRDefault="00910339" w:rsidP="00910339">
      <w:pPr>
        <w:pStyle w:val="NoSpacing"/>
        <w:tabs>
          <w:tab w:val="left" w:pos="1701"/>
          <w:tab w:val="right" w:pos="6521"/>
          <w:tab w:val="right" w:pos="8931"/>
        </w:tabs>
        <w:rPr>
          <w:rFonts w:ascii="Verdana" w:hAnsi="Verdana"/>
          <w:b/>
          <w:sz w:val="24"/>
          <w:szCs w:val="24"/>
        </w:rPr>
      </w:pP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b/>
          <w:sz w:val="24"/>
          <w:szCs w:val="24"/>
        </w:rPr>
        <w:t xml:space="preserve">JACQUES DU TOIT N.O. </w:t>
      </w:r>
      <w:r w:rsidRPr="00910339">
        <w:rPr>
          <w:rFonts w:ascii="Verdana" w:hAnsi="Verdana"/>
          <w:sz w:val="24"/>
          <w:szCs w:val="24"/>
        </w:rPr>
        <w:t xml:space="preserve">(in his erstwhile capacity as </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sz w:val="24"/>
          <w:szCs w:val="24"/>
        </w:rPr>
        <w:t xml:space="preserve">Business Rescue Practitioner of </w:t>
      </w:r>
      <w:proofErr w:type="spellStart"/>
      <w:r w:rsidRPr="00910339">
        <w:rPr>
          <w:rFonts w:ascii="Verdana" w:hAnsi="Verdana"/>
          <w:sz w:val="24"/>
          <w:szCs w:val="24"/>
        </w:rPr>
        <w:t>Velvetcream</w:t>
      </w:r>
      <w:proofErr w:type="spellEnd"/>
      <w:r w:rsidRPr="00910339">
        <w:rPr>
          <w:rFonts w:ascii="Verdana" w:hAnsi="Verdana"/>
          <w:sz w:val="24"/>
          <w:szCs w:val="24"/>
        </w:rPr>
        <w:t xml:space="preserve"> 15 (Pty) </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sz w:val="24"/>
          <w:szCs w:val="24"/>
        </w:rPr>
        <w:t xml:space="preserve">Ltd (in provisional liquidation) </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sz w:val="24"/>
          <w:szCs w:val="24"/>
        </w:rPr>
        <w:t>(</w:t>
      </w:r>
      <w:proofErr w:type="spellStart"/>
      <w:r w:rsidRPr="00910339">
        <w:rPr>
          <w:rFonts w:ascii="Verdana" w:hAnsi="Verdana"/>
          <w:sz w:val="24"/>
          <w:szCs w:val="24"/>
        </w:rPr>
        <w:t>Reg</w:t>
      </w:r>
      <w:proofErr w:type="spellEnd"/>
      <w:r w:rsidRPr="00910339">
        <w:rPr>
          <w:rFonts w:ascii="Verdana" w:hAnsi="Verdana"/>
          <w:sz w:val="24"/>
          <w:szCs w:val="24"/>
        </w:rPr>
        <w:t xml:space="preserve"> No: 2005/033276/07)</w:t>
      </w:r>
      <w:r w:rsidRPr="00910339">
        <w:rPr>
          <w:rFonts w:ascii="Verdana" w:hAnsi="Verdana"/>
          <w:b/>
          <w:sz w:val="24"/>
          <w:szCs w:val="24"/>
        </w:rPr>
        <w:tab/>
      </w:r>
      <w:r w:rsidRPr="00910339">
        <w:rPr>
          <w:rFonts w:ascii="Verdana" w:hAnsi="Verdana"/>
          <w:sz w:val="24"/>
          <w:szCs w:val="24"/>
        </w:rPr>
        <w:t>1</w:t>
      </w:r>
      <w:r w:rsidRPr="00910339">
        <w:rPr>
          <w:rFonts w:ascii="Verdana" w:hAnsi="Verdana"/>
          <w:sz w:val="24"/>
          <w:szCs w:val="24"/>
          <w:vertAlign w:val="superscript"/>
        </w:rPr>
        <w:t>st</w:t>
      </w:r>
      <w:r w:rsidRPr="00910339">
        <w:rPr>
          <w:rFonts w:ascii="Verdana" w:hAnsi="Verdana"/>
          <w:sz w:val="24"/>
          <w:szCs w:val="24"/>
        </w:rPr>
        <w:t xml:space="preserve"> Respondent</w:t>
      </w:r>
    </w:p>
    <w:p w:rsidR="00910339" w:rsidRPr="00910339" w:rsidRDefault="00910339" w:rsidP="00910339">
      <w:pPr>
        <w:pStyle w:val="NoSpacing"/>
        <w:tabs>
          <w:tab w:val="left" w:pos="1701"/>
          <w:tab w:val="right" w:pos="8931"/>
        </w:tabs>
        <w:rPr>
          <w:rFonts w:ascii="Verdana" w:hAnsi="Verdana"/>
          <w:b/>
          <w:sz w:val="24"/>
          <w:szCs w:val="24"/>
        </w:rPr>
      </w:pPr>
      <w:r w:rsidRPr="00910339">
        <w:rPr>
          <w:rFonts w:ascii="Verdana" w:hAnsi="Verdana"/>
          <w:b/>
          <w:sz w:val="24"/>
          <w:szCs w:val="24"/>
        </w:rPr>
        <w:t xml:space="preserve">VELVETCREAM 15 (PTY) LTD </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sz w:val="24"/>
          <w:szCs w:val="24"/>
        </w:rPr>
        <w:t xml:space="preserve">(in provisional liquidation) </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sz w:val="24"/>
          <w:szCs w:val="24"/>
        </w:rPr>
        <w:t>(</w:t>
      </w:r>
      <w:proofErr w:type="spellStart"/>
      <w:r w:rsidRPr="00910339">
        <w:rPr>
          <w:rFonts w:ascii="Verdana" w:hAnsi="Verdana"/>
          <w:sz w:val="24"/>
          <w:szCs w:val="24"/>
        </w:rPr>
        <w:t>Reg</w:t>
      </w:r>
      <w:proofErr w:type="spellEnd"/>
      <w:r w:rsidRPr="00910339">
        <w:rPr>
          <w:rFonts w:ascii="Verdana" w:hAnsi="Verdana"/>
          <w:sz w:val="24"/>
          <w:szCs w:val="24"/>
        </w:rPr>
        <w:t xml:space="preserve"> No: 2005/033276/07)</w:t>
      </w:r>
      <w:r w:rsidRPr="00910339">
        <w:rPr>
          <w:rFonts w:ascii="Verdana" w:hAnsi="Verdana"/>
          <w:b/>
          <w:sz w:val="24"/>
          <w:szCs w:val="24"/>
        </w:rPr>
        <w:tab/>
      </w:r>
      <w:r w:rsidRPr="00910339">
        <w:rPr>
          <w:rFonts w:ascii="Verdana" w:hAnsi="Verdana"/>
          <w:sz w:val="24"/>
          <w:szCs w:val="24"/>
        </w:rPr>
        <w:t>2</w:t>
      </w:r>
      <w:r w:rsidRPr="00910339">
        <w:rPr>
          <w:rFonts w:ascii="Verdana" w:hAnsi="Verdana"/>
          <w:sz w:val="24"/>
          <w:szCs w:val="24"/>
          <w:vertAlign w:val="superscript"/>
        </w:rPr>
        <w:t>nd</w:t>
      </w:r>
      <w:r w:rsidRPr="00910339">
        <w:rPr>
          <w:rFonts w:ascii="Verdana" w:hAnsi="Verdana"/>
          <w:sz w:val="24"/>
          <w:szCs w:val="24"/>
        </w:rPr>
        <w:t xml:space="preserve"> Respondent</w:t>
      </w:r>
    </w:p>
    <w:p w:rsidR="00910339" w:rsidRPr="00910339" w:rsidRDefault="00910339" w:rsidP="00910339">
      <w:pPr>
        <w:pStyle w:val="NoSpacing"/>
        <w:tabs>
          <w:tab w:val="left" w:pos="1701"/>
          <w:tab w:val="right" w:pos="8931"/>
        </w:tabs>
        <w:rPr>
          <w:rFonts w:ascii="Verdana" w:hAnsi="Verdana"/>
          <w:b/>
          <w:sz w:val="24"/>
          <w:szCs w:val="24"/>
        </w:rPr>
      </w:pPr>
      <w:r w:rsidRPr="00910339">
        <w:rPr>
          <w:rFonts w:ascii="Verdana" w:hAnsi="Verdana"/>
          <w:b/>
          <w:sz w:val="24"/>
          <w:szCs w:val="24"/>
        </w:rPr>
        <w:t xml:space="preserve">THE COMPANIES AND INTELLECTUAL PROPERTY </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b/>
          <w:sz w:val="24"/>
          <w:szCs w:val="24"/>
        </w:rPr>
        <w:t>COMMISSION (CIPC)</w:t>
      </w:r>
      <w:r w:rsidRPr="00910339">
        <w:rPr>
          <w:rFonts w:ascii="Verdana" w:hAnsi="Verdana"/>
          <w:b/>
          <w:sz w:val="24"/>
          <w:szCs w:val="24"/>
        </w:rPr>
        <w:tab/>
      </w:r>
      <w:r w:rsidRPr="00910339">
        <w:rPr>
          <w:rFonts w:ascii="Verdana" w:hAnsi="Verdana"/>
          <w:sz w:val="24"/>
          <w:szCs w:val="24"/>
        </w:rPr>
        <w:t>3</w:t>
      </w:r>
      <w:r w:rsidRPr="00910339">
        <w:rPr>
          <w:rFonts w:ascii="Verdana" w:hAnsi="Verdana"/>
          <w:sz w:val="24"/>
          <w:szCs w:val="24"/>
          <w:vertAlign w:val="superscript"/>
        </w:rPr>
        <w:t>rd</w:t>
      </w:r>
      <w:r w:rsidRPr="00910339">
        <w:rPr>
          <w:rFonts w:ascii="Verdana" w:hAnsi="Verdana"/>
          <w:sz w:val="24"/>
          <w:szCs w:val="24"/>
        </w:rPr>
        <w:t xml:space="preserve"> Respondent</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b/>
          <w:sz w:val="24"/>
          <w:szCs w:val="24"/>
        </w:rPr>
        <w:t>ALL AFFECTED PARTIES</w:t>
      </w:r>
      <w:r w:rsidRPr="00910339">
        <w:rPr>
          <w:rFonts w:ascii="Verdana" w:hAnsi="Verdana"/>
          <w:b/>
          <w:sz w:val="24"/>
          <w:szCs w:val="24"/>
        </w:rPr>
        <w:tab/>
      </w:r>
      <w:r>
        <w:rPr>
          <w:rFonts w:ascii="Verdana" w:hAnsi="Verdana"/>
          <w:sz w:val="24"/>
          <w:szCs w:val="24"/>
        </w:rPr>
        <w:t>4</w:t>
      </w:r>
      <w:r w:rsidRPr="00910339">
        <w:rPr>
          <w:rFonts w:ascii="Verdana" w:hAnsi="Verdana"/>
          <w:sz w:val="24"/>
          <w:szCs w:val="24"/>
          <w:vertAlign w:val="superscript"/>
        </w:rPr>
        <w:t>th</w:t>
      </w:r>
      <w:r>
        <w:rPr>
          <w:rFonts w:ascii="Verdana" w:hAnsi="Verdana"/>
          <w:sz w:val="24"/>
          <w:szCs w:val="24"/>
        </w:rPr>
        <w:t xml:space="preserve"> </w:t>
      </w:r>
      <w:r w:rsidRPr="00910339">
        <w:rPr>
          <w:rFonts w:ascii="Verdana" w:hAnsi="Verdana"/>
          <w:sz w:val="24"/>
          <w:szCs w:val="24"/>
        </w:rPr>
        <w:t xml:space="preserve">Respondent </w:t>
      </w:r>
    </w:p>
    <w:p w:rsidR="00910339" w:rsidRPr="00910339" w:rsidRDefault="00910339" w:rsidP="00910339">
      <w:pPr>
        <w:pStyle w:val="NoSpacing"/>
        <w:tabs>
          <w:tab w:val="left" w:pos="1701"/>
          <w:tab w:val="right" w:pos="8931"/>
        </w:tabs>
        <w:rPr>
          <w:rFonts w:ascii="Verdana" w:hAnsi="Verdana"/>
          <w:sz w:val="24"/>
          <w:szCs w:val="24"/>
        </w:rPr>
      </w:pPr>
    </w:p>
    <w:p w:rsidR="00910339" w:rsidRPr="00910339" w:rsidRDefault="00910339" w:rsidP="00910339">
      <w:pPr>
        <w:pStyle w:val="NoSpacing"/>
        <w:tabs>
          <w:tab w:val="left" w:pos="1701"/>
          <w:tab w:val="right" w:pos="8931"/>
        </w:tabs>
        <w:rPr>
          <w:rFonts w:ascii="Verdana" w:hAnsi="Verdana"/>
          <w:b/>
          <w:sz w:val="24"/>
          <w:szCs w:val="24"/>
        </w:rPr>
      </w:pPr>
      <w:r w:rsidRPr="00910339">
        <w:rPr>
          <w:rFonts w:ascii="Verdana" w:hAnsi="Verdana"/>
          <w:b/>
          <w:sz w:val="24"/>
          <w:szCs w:val="24"/>
        </w:rPr>
        <w:t>AND in re:</w:t>
      </w:r>
    </w:p>
    <w:p w:rsidR="00910339" w:rsidRPr="00910339" w:rsidRDefault="00910339" w:rsidP="00910339">
      <w:pPr>
        <w:pStyle w:val="NoSpacing"/>
        <w:tabs>
          <w:tab w:val="left" w:pos="1701"/>
          <w:tab w:val="right" w:pos="6521"/>
          <w:tab w:val="right" w:pos="8931"/>
        </w:tabs>
        <w:jc w:val="right"/>
        <w:rPr>
          <w:rFonts w:ascii="Verdana" w:hAnsi="Verdana"/>
          <w:sz w:val="24"/>
          <w:szCs w:val="24"/>
        </w:rPr>
      </w:pPr>
      <w:proofErr w:type="spellStart"/>
      <w:r w:rsidRPr="00910339">
        <w:rPr>
          <w:rFonts w:ascii="Verdana" w:hAnsi="Verdana"/>
          <w:sz w:val="24"/>
          <w:szCs w:val="24"/>
        </w:rPr>
        <w:t>Mahikeng</w:t>
      </w:r>
      <w:proofErr w:type="spellEnd"/>
      <w:r w:rsidRPr="00910339">
        <w:rPr>
          <w:rFonts w:ascii="Verdana" w:hAnsi="Verdana"/>
          <w:sz w:val="24"/>
          <w:szCs w:val="24"/>
        </w:rPr>
        <w:t xml:space="preserve"> Case No: M557/2021/27</w:t>
      </w:r>
    </w:p>
    <w:p w:rsidR="00910339" w:rsidRPr="00910339" w:rsidRDefault="00910339" w:rsidP="00910339">
      <w:pPr>
        <w:pStyle w:val="NoSpacing"/>
        <w:tabs>
          <w:tab w:val="left" w:pos="1701"/>
          <w:tab w:val="right" w:pos="6521"/>
          <w:tab w:val="right" w:pos="8931"/>
        </w:tabs>
        <w:jc w:val="right"/>
        <w:rPr>
          <w:rFonts w:ascii="Verdana" w:hAnsi="Verdana"/>
          <w:sz w:val="24"/>
          <w:szCs w:val="24"/>
        </w:rPr>
      </w:pPr>
      <w:r w:rsidRPr="00910339">
        <w:rPr>
          <w:rFonts w:ascii="Verdana" w:hAnsi="Verdana"/>
          <w:sz w:val="24"/>
          <w:szCs w:val="24"/>
        </w:rPr>
        <w:t>Kimberley Case No: 2436/2021</w:t>
      </w:r>
    </w:p>
    <w:p w:rsidR="00910339" w:rsidRPr="00910339" w:rsidRDefault="00910339" w:rsidP="00910339">
      <w:pPr>
        <w:pStyle w:val="NoSpacing"/>
        <w:tabs>
          <w:tab w:val="left" w:pos="1701"/>
          <w:tab w:val="right" w:pos="6521"/>
          <w:tab w:val="right" w:pos="8931"/>
        </w:tabs>
        <w:jc w:val="right"/>
        <w:rPr>
          <w:rFonts w:ascii="Verdana" w:hAnsi="Verdana"/>
          <w:sz w:val="24"/>
          <w:szCs w:val="24"/>
        </w:rPr>
      </w:pPr>
    </w:p>
    <w:p w:rsidR="00910339" w:rsidRPr="00910339" w:rsidRDefault="00910339" w:rsidP="00910339">
      <w:pPr>
        <w:pStyle w:val="NoSpacing"/>
        <w:tabs>
          <w:tab w:val="left" w:pos="1701"/>
          <w:tab w:val="right" w:pos="8931"/>
        </w:tabs>
        <w:rPr>
          <w:rFonts w:ascii="Verdana" w:hAnsi="Verdana"/>
          <w:b/>
          <w:sz w:val="24"/>
          <w:szCs w:val="24"/>
        </w:rPr>
      </w:pPr>
      <w:r w:rsidRPr="00910339">
        <w:rPr>
          <w:rFonts w:ascii="Verdana" w:hAnsi="Verdana"/>
          <w:b/>
          <w:sz w:val="24"/>
          <w:szCs w:val="24"/>
        </w:rPr>
        <w:t xml:space="preserve">THE LAND AND AGRICULTURAL DEVELOPMENT </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b/>
          <w:sz w:val="24"/>
          <w:szCs w:val="24"/>
        </w:rPr>
        <w:t>BANK OF SOUTH AFRICA</w:t>
      </w:r>
      <w:r w:rsidRPr="00910339">
        <w:rPr>
          <w:rFonts w:ascii="Verdana" w:hAnsi="Verdana"/>
          <w:b/>
          <w:sz w:val="24"/>
          <w:szCs w:val="24"/>
        </w:rPr>
        <w:tab/>
      </w:r>
      <w:r w:rsidRPr="00910339">
        <w:rPr>
          <w:rFonts w:ascii="Verdana" w:hAnsi="Verdana"/>
          <w:sz w:val="24"/>
          <w:szCs w:val="24"/>
        </w:rPr>
        <w:t>Applicant</w:t>
      </w:r>
    </w:p>
    <w:p w:rsidR="00910339" w:rsidRPr="00910339" w:rsidRDefault="00910339" w:rsidP="00910339">
      <w:pPr>
        <w:pStyle w:val="NoSpacing"/>
        <w:tabs>
          <w:tab w:val="left" w:pos="1701"/>
          <w:tab w:val="right" w:pos="8931"/>
        </w:tabs>
        <w:rPr>
          <w:rFonts w:ascii="Verdana" w:hAnsi="Verdana"/>
          <w:sz w:val="24"/>
          <w:szCs w:val="24"/>
        </w:rPr>
      </w:pP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sz w:val="24"/>
          <w:szCs w:val="24"/>
        </w:rPr>
        <w:t xml:space="preserve">and </w:t>
      </w:r>
    </w:p>
    <w:p w:rsidR="00910339" w:rsidRPr="00910339" w:rsidRDefault="00910339" w:rsidP="00910339">
      <w:pPr>
        <w:pStyle w:val="NoSpacing"/>
        <w:tabs>
          <w:tab w:val="left" w:pos="1701"/>
          <w:tab w:val="right" w:pos="8931"/>
        </w:tabs>
        <w:rPr>
          <w:rFonts w:ascii="Verdana" w:hAnsi="Verdana"/>
          <w:sz w:val="24"/>
          <w:szCs w:val="24"/>
        </w:rPr>
      </w:pP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b/>
          <w:sz w:val="24"/>
          <w:szCs w:val="24"/>
        </w:rPr>
        <w:t>CAREL ARON VAN DER MERWE (SNR) N.O.</w:t>
      </w:r>
      <w:r w:rsidRPr="00910339">
        <w:rPr>
          <w:rFonts w:ascii="Verdana" w:hAnsi="Verdana"/>
          <w:b/>
          <w:sz w:val="24"/>
          <w:szCs w:val="24"/>
        </w:rPr>
        <w:tab/>
      </w:r>
      <w:r w:rsidRPr="00910339">
        <w:rPr>
          <w:rFonts w:ascii="Verdana" w:hAnsi="Verdana"/>
          <w:sz w:val="24"/>
          <w:szCs w:val="24"/>
        </w:rPr>
        <w:t>1</w:t>
      </w:r>
      <w:r w:rsidRPr="00910339">
        <w:rPr>
          <w:rFonts w:ascii="Verdana" w:hAnsi="Verdana"/>
          <w:sz w:val="24"/>
          <w:szCs w:val="24"/>
          <w:vertAlign w:val="superscript"/>
        </w:rPr>
        <w:t>st</w:t>
      </w:r>
      <w:r w:rsidRPr="00910339">
        <w:rPr>
          <w:rFonts w:ascii="Verdana" w:hAnsi="Verdana"/>
          <w:sz w:val="24"/>
          <w:szCs w:val="24"/>
        </w:rPr>
        <w:t xml:space="preserve"> Respondent</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b/>
          <w:sz w:val="24"/>
          <w:szCs w:val="24"/>
        </w:rPr>
        <w:t xml:space="preserve">CATHARINE SUSANNA VAN DER MERWE N.O. </w:t>
      </w:r>
      <w:r w:rsidRPr="00910339">
        <w:rPr>
          <w:rFonts w:ascii="Verdana" w:hAnsi="Verdana"/>
          <w:b/>
          <w:sz w:val="24"/>
          <w:szCs w:val="24"/>
        </w:rPr>
        <w:tab/>
      </w:r>
      <w:r w:rsidRPr="00910339">
        <w:rPr>
          <w:rFonts w:ascii="Verdana" w:hAnsi="Verdana"/>
          <w:sz w:val="24"/>
          <w:szCs w:val="24"/>
        </w:rPr>
        <w:t>2</w:t>
      </w:r>
      <w:r w:rsidRPr="00910339">
        <w:rPr>
          <w:rFonts w:ascii="Verdana" w:hAnsi="Verdana"/>
          <w:sz w:val="24"/>
          <w:szCs w:val="24"/>
          <w:vertAlign w:val="superscript"/>
        </w:rPr>
        <w:t xml:space="preserve">nd </w:t>
      </w:r>
      <w:r w:rsidRPr="00910339">
        <w:rPr>
          <w:rFonts w:ascii="Verdana" w:hAnsi="Verdana"/>
          <w:sz w:val="24"/>
          <w:szCs w:val="24"/>
        </w:rPr>
        <w:t>Respondent</w:t>
      </w:r>
    </w:p>
    <w:p w:rsidR="00910339" w:rsidRPr="00910339" w:rsidRDefault="00910339" w:rsidP="00910339">
      <w:pPr>
        <w:pStyle w:val="NoSpacing"/>
        <w:tabs>
          <w:tab w:val="left" w:pos="1701"/>
          <w:tab w:val="right" w:pos="8931"/>
        </w:tabs>
        <w:rPr>
          <w:rFonts w:ascii="Verdana" w:hAnsi="Verdana"/>
          <w:sz w:val="24"/>
          <w:szCs w:val="24"/>
        </w:rPr>
      </w:pPr>
      <w:r w:rsidRPr="00910339">
        <w:rPr>
          <w:rFonts w:ascii="Verdana" w:hAnsi="Verdana"/>
          <w:b/>
          <w:sz w:val="24"/>
          <w:szCs w:val="24"/>
        </w:rPr>
        <w:t xml:space="preserve">CAREL ARON VAN DER MERWE (JNR) N.O. </w:t>
      </w:r>
      <w:r w:rsidRPr="00910339">
        <w:rPr>
          <w:rFonts w:ascii="Verdana" w:hAnsi="Verdana"/>
          <w:b/>
          <w:sz w:val="24"/>
          <w:szCs w:val="24"/>
        </w:rPr>
        <w:tab/>
      </w:r>
      <w:r w:rsidRPr="00910339">
        <w:rPr>
          <w:rFonts w:ascii="Verdana" w:hAnsi="Verdana"/>
          <w:sz w:val="24"/>
          <w:szCs w:val="24"/>
        </w:rPr>
        <w:t>3</w:t>
      </w:r>
      <w:r w:rsidRPr="00910339">
        <w:rPr>
          <w:rFonts w:ascii="Verdana" w:hAnsi="Verdana"/>
          <w:sz w:val="24"/>
          <w:szCs w:val="24"/>
          <w:vertAlign w:val="superscript"/>
        </w:rPr>
        <w:t>rd</w:t>
      </w:r>
      <w:r w:rsidRPr="00910339">
        <w:rPr>
          <w:rFonts w:ascii="Verdana" w:hAnsi="Verdana"/>
          <w:sz w:val="24"/>
          <w:szCs w:val="24"/>
        </w:rPr>
        <w:t xml:space="preserve"> Respondent</w:t>
      </w:r>
    </w:p>
    <w:p w:rsidR="00910339" w:rsidRDefault="00910339" w:rsidP="00910339">
      <w:pPr>
        <w:pStyle w:val="NoSpacing"/>
        <w:tabs>
          <w:tab w:val="left" w:pos="1701"/>
          <w:tab w:val="right" w:pos="8931"/>
        </w:tabs>
        <w:rPr>
          <w:rFonts w:ascii="Verdana" w:hAnsi="Verdana"/>
          <w:b/>
          <w:sz w:val="24"/>
          <w:szCs w:val="24"/>
        </w:rPr>
      </w:pPr>
      <w:r w:rsidRPr="00910339">
        <w:rPr>
          <w:rFonts w:ascii="Verdana" w:hAnsi="Verdana"/>
          <w:b/>
          <w:sz w:val="24"/>
          <w:szCs w:val="24"/>
        </w:rPr>
        <w:t xml:space="preserve">(in their capacities as co-trustees of the Merwede </w:t>
      </w:r>
    </w:p>
    <w:p w:rsidR="00910339" w:rsidRPr="00910339" w:rsidRDefault="00910339" w:rsidP="00910339">
      <w:pPr>
        <w:pStyle w:val="NoSpacing"/>
        <w:tabs>
          <w:tab w:val="left" w:pos="1701"/>
          <w:tab w:val="right" w:pos="8931"/>
        </w:tabs>
        <w:rPr>
          <w:rFonts w:ascii="Verdana" w:hAnsi="Verdana"/>
          <w:b/>
          <w:sz w:val="24"/>
          <w:szCs w:val="24"/>
        </w:rPr>
      </w:pPr>
      <w:r w:rsidRPr="00910339">
        <w:rPr>
          <w:rFonts w:ascii="Verdana" w:hAnsi="Verdana"/>
          <w:b/>
          <w:sz w:val="24"/>
          <w:szCs w:val="24"/>
        </w:rPr>
        <w:t>Trust (IT 1534/98)</w:t>
      </w:r>
      <w:r w:rsidRPr="00910339">
        <w:rPr>
          <w:rFonts w:ascii="Verdana" w:hAnsi="Verdana"/>
          <w:b/>
          <w:sz w:val="24"/>
          <w:szCs w:val="24"/>
        </w:rPr>
        <w:tab/>
      </w:r>
    </w:p>
    <w:p w:rsidR="00910339" w:rsidRPr="005466C8" w:rsidRDefault="00910339" w:rsidP="00910339">
      <w:pPr>
        <w:tabs>
          <w:tab w:val="left" w:pos="851"/>
          <w:tab w:val="left" w:pos="1701"/>
          <w:tab w:val="left" w:pos="2552"/>
          <w:tab w:val="right" w:pos="8931"/>
        </w:tabs>
        <w:rPr>
          <w:rFonts w:ascii="Verdana" w:hAnsi="Verdana" w:cs="Tahoma"/>
          <w:b/>
          <w:sz w:val="24"/>
          <w:szCs w:val="24"/>
        </w:rPr>
      </w:pPr>
      <w:r w:rsidRPr="005466C8">
        <w:rPr>
          <w:rFonts w:ascii="Verdana" w:hAnsi="Verdana" w:cs="Tahoma"/>
          <w:b/>
          <w:sz w:val="24"/>
          <w:szCs w:val="24"/>
        </w:rPr>
        <w:t>___________________________</w:t>
      </w:r>
      <w:r>
        <w:rPr>
          <w:rFonts w:ascii="Verdana" w:hAnsi="Verdana" w:cs="Tahoma"/>
          <w:b/>
          <w:sz w:val="24"/>
          <w:szCs w:val="24"/>
        </w:rPr>
        <w:t>_________________________</w:t>
      </w:r>
    </w:p>
    <w:p w:rsidR="00910339" w:rsidRDefault="00910339" w:rsidP="00910339">
      <w:pPr>
        <w:tabs>
          <w:tab w:val="left" w:pos="851"/>
          <w:tab w:val="left" w:pos="1701"/>
          <w:tab w:val="left" w:pos="2552"/>
          <w:tab w:val="right" w:pos="8931"/>
        </w:tabs>
        <w:jc w:val="center"/>
        <w:rPr>
          <w:rFonts w:ascii="Verdana" w:hAnsi="Verdana" w:cs="Tahoma"/>
          <w:b/>
          <w:sz w:val="24"/>
          <w:szCs w:val="24"/>
        </w:rPr>
      </w:pPr>
    </w:p>
    <w:p w:rsidR="00910339" w:rsidRPr="005466C8" w:rsidRDefault="00910339" w:rsidP="00910339">
      <w:pPr>
        <w:tabs>
          <w:tab w:val="left" w:pos="851"/>
          <w:tab w:val="left" w:pos="1701"/>
          <w:tab w:val="left" w:pos="2552"/>
          <w:tab w:val="right" w:pos="8931"/>
        </w:tabs>
        <w:jc w:val="center"/>
        <w:rPr>
          <w:rFonts w:ascii="Verdana" w:hAnsi="Verdana" w:cs="Tahoma"/>
          <w:b/>
          <w:sz w:val="24"/>
          <w:szCs w:val="24"/>
        </w:rPr>
      </w:pPr>
      <w:r w:rsidRPr="005466C8">
        <w:rPr>
          <w:rFonts w:ascii="Verdana" w:hAnsi="Verdana" w:cs="Tahoma"/>
          <w:b/>
          <w:sz w:val="24"/>
          <w:szCs w:val="24"/>
        </w:rPr>
        <w:t>JUDGMENT</w:t>
      </w:r>
      <w:r w:rsidR="00D52193">
        <w:rPr>
          <w:rFonts w:ascii="Verdana" w:hAnsi="Verdana" w:cs="Tahoma"/>
          <w:b/>
          <w:sz w:val="24"/>
          <w:szCs w:val="24"/>
        </w:rPr>
        <w:t>: REASONS</w:t>
      </w:r>
    </w:p>
    <w:p w:rsidR="00910339" w:rsidRPr="005466C8" w:rsidRDefault="00910339" w:rsidP="00910339">
      <w:pPr>
        <w:tabs>
          <w:tab w:val="left" w:pos="851"/>
          <w:tab w:val="left" w:pos="1701"/>
          <w:tab w:val="left" w:pos="2552"/>
          <w:tab w:val="right" w:pos="8931"/>
        </w:tabs>
        <w:rPr>
          <w:rFonts w:ascii="Verdana" w:hAnsi="Verdana" w:cs="Tahoma"/>
          <w:b/>
          <w:sz w:val="24"/>
          <w:szCs w:val="24"/>
        </w:rPr>
      </w:pPr>
    </w:p>
    <w:p w:rsidR="00910339" w:rsidRPr="005466C8" w:rsidRDefault="00910339" w:rsidP="00910339">
      <w:pPr>
        <w:tabs>
          <w:tab w:val="left" w:pos="851"/>
          <w:tab w:val="left" w:pos="1701"/>
          <w:tab w:val="left" w:pos="2552"/>
          <w:tab w:val="right" w:pos="8931"/>
        </w:tabs>
        <w:rPr>
          <w:rFonts w:ascii="Verdana" w:hAnsi="Verdana" w:cs="Tahoma"/>
          <w:sz w:val="24"/>
          <w:szCs w:val="24"/>
        </w:rPr>
      </w:pPr>
      <w:r w:rsidRPr="005466C8">
        <w:rPr>
          <w:rFonts w:ascii="Verdana" w:hAnsi="Verdana" w:cs="Tahoma"/>
          <w:sz w:val="24"/>
          <w:szCs w:val="24"/>
        </w:rPr>
        <w:t>____________________________________</w:t>
      </w:r>
      <w:r>
        <w:rPr>
          <w:rFonts w:ascii="Verdana" w:hAnsi="Verdana" w:cs="Tahoma"/>
          <w:sz w:val="24"/>
          <w:szCs w:val="24"/>
        </w:rPr>
        <w:t>_______________________</w:t>
      </w:r>
    </w:p>
    <w:p w:rsidR="00910339" w:rsidRDefault="00910339" w:rsidP="00910339">
      <w:pPr>
        <w:tabs>
          <w:tab w:val="left" w:pos="851"/>
          <w:tab w:val="left" w:pos="1701"/>
          <w:tab w:val="left" w:pos="2552"/>
          <w:tab w:val="right" w:pos="8931"/>
        </w:tabs>
        <w:rPr>
          <w:rFonts w:ascii="Verdana" w:hAnsi="Verdana" w:cs="Tahoma"/>
          <w:b/>
          <w:sz w:val="24"/>
          <w:szCs w:val="24"/>
        </w:rPr>
      </w:pPr>
    </w:p>
    <w:p w:rsidR="00910339" w:rsidRPr="00910339" w:rsidRDefault="00910339" w:rsidP="00910339">
      <w:pPr>
        <w:tabs>
          <w:tab w:val="left" w:pos="851"/>
          <w:tab w:val="left" w:pos="1701"/>
          <w:tab w:val="left" w:pos="2552"/>
          <w:tab w:val="right" w:pos="8931"/>
        </w:tabs>
        <w:rPr>
          <w:rFonts w:ascii="Verdana" w:hAnsi="Verdana" w:cs="Tahoma"/>
          <w:b/>
          <w:sz w:val="24"/>
          <w:szCs w:val="24"/>
        </w:rPr>
      </w:pPr>
      <w:proofErr w:type="spellStart"/>
      <w:r w:rsidRPr="00910339">
        <w:rPr>
          <w:rFonts w:ascii="Verdana" w:hAnsi="Verdana" w:cs="Tahoma"/>
          <w:b/>
          <w:sz w:val="24"/>
          <w:szCs w:val="24"/>
        </w:rPr>
        <w:t>Mamosebo</w:t>
      </w:r>
      <w:proofErr w:type="spellEnd"/>
      <w:r w:rsidRPr="00910339">
        <w:rPr>
          <w:rFonts w:ascii="Verdana" w:hAnsi="Verdana" w:cs="Tahoma"/>
          <w:b/>
          <w:sz w:val="24"/>
          <w:szCs w:val="24"/>
        </w:rPr>
        <w:t xml:space="preserve"> J </w:t>
      </w:r>
    </w:p>
    <w:p w:rsidR="00910339" w:rsidRPr="00910339" w:rsidRDefault="00910339" w:rsidP="00910339">
      <w:pPr>
        <w:tabs>
          <w:tab w:val="left" w:pos="851"/>
          <w:tab w:val="left" w:pos="1701"/>
          <w:tab w:val="left" w:pos="2552"/>
          <w:tab w:val="right" w:pos="8931"/>
        </w:tabs>
        <w:rPr>
          <w:rFonts w:ascii="Verdana" w:hAnsi="Verdana" w:cs="Tahoma"/>
          <w:b/>
          <w:sz w:val="24"/>
          <w:szCs w:val="24"/>
        </w:rPr>
      </w:pPr>
    </w:p>
    <w:p w:rsidR="001F5E16" w:rsidRDefault="00910339" w:rsidP="00832D27">
      <w:pPr>
        <w:pStyle w:val="NoSpacing"/>
        <w:tabs>
          <w:tab w:val="left" w:pos="851"/>
          <w:tab w:val="left" w:pos="1134"/>
          <w:tab w:val="left" w:pos="1701"/>
          <w:tab w:val="left" w:pos="2268"/>
          <w:tab w:val="left" w:pos="2835"/>
          <w:tab w:val="right" w:pos="8931"/>
        </w:tabs>
        <w:spacing w:line="360" w:lineRule="auto"/>
        <w:ind w:left="851" w:hanging="851"/>
        <w:jc w:val="both"/>
        <w:rPr>
          <w:rFonts w:ascii="Verdana" w:hAnsi="Verdana"/>
          <w:sz w:val="24"/>
          <w:szCs w:val="24"/>
        </w:rPr>
      </w:pPr>
      <w:r w:rsidRPr="00910339">
        <w:rPr>
          <w:rFonts w:ascii="Verdana" w:hAnsi="Verdana"/>
          <w:sz w:val="24"/>
          <w:szCs w:val="24"/>
        </w:rPr>
        <w:t>[1]</w:t>
      </w:r>
      <w:r w:rsidRPr="00910339">
        <w:rPr>
          <w:rFonts w:ascii="Verdana" w:hAnsi="Verdana"/>
          <w:sz w:val="24"/>
          <w:szCs w:val="24"/>
        </w:rPr>
        <w:tab/>
      </w:r>
      <w:r w:rsidR="00820D50">
        <w:rPr>
          <w:rFonts w:ascii="Verdana" w:hAnsi="Verdana"/>
          <w:sz w:val="24"/>
          <w:szCs w:val="24"/>
        </w:rPr>
        <w:t>T</w:t>
      </w:r>
      <w:r w:rsidRPr="00910339">
        <w:rPr>
          <w:rFonts w:ascii="Verdana" w:hAnsi="Verdana"/>
          <w:sz w:val="24"/>
          <w:szCs w:val="24"/>
        </w:rPr>
        <w:t xml:space="preserve">he </w:t>
      </w:r>
      <w:r w:rsidR="00832D27">
        <w:rPr>
          <w:rFonts w:ascii="Verdana" w:hAnsi="Verdana"/>
          <w:sz w:val="24"/>
          <w:szCs w:val="24"/>
        </w:rPr>
        <w:t xml:space="preserve">first respondent, </w:t>
      </w:r>
      <w:r w:rsidR="00832D27" w:rsidRPr="00832D27">
        <w:rPr>
          <w:rFonts w:ascii="Verdana" w:hAnsi="Verdana"/>
          <w:sz w:val="24"/>
          <w:szCs w:val="24"/>
        </w:rPr>
        <w:t>T</w:t>
      </w:r>
      <w:r w:rsidR="00820D50">
        <w:rPr>
          <w:rFonts w:ascii="Verdana" w:hAnsi="Verdana"/>
          <w:sz w:val="24"/>
          <w:szCs w:val="24"/>
        </w:rPr>
        <w:t>he</w:t>
      </w:r>
      <w:r w:rsidR="00832D27" w:rsidRPr="00832D27">
        <w:rPr>
          <w:rFonts w:ascii="Verdana" w:hAnsi="Verdana"/>
          <w:sz w:val="24"/>
          <w:szCs w:val="24"/>
        </w:rPr>
        <w:t xml:space="preserve"> L</w:t>
      </w:r>
      <w:r w:rsidR="00820D50">
        <w:rPr>
          <w:rFonts w:ascii="Verdana" w:hAnsi="Verdana"/>
          <w:sz w:val="24"/>
          <w:szCs w:val="24"/>
        </w:rPr>
        <w:t>and</w:t>
      </w:r>
      <w:r w:rsidR="00832D27" w:rsidRPr="00832D27">
        <w:rPr>
          <w:rFonts w:ascii="Verdana" w:hAnsi="Verdana"/>
          <w:sz w:val="24"/>
          <w:szCs w:val="24"/>
        </w:rPr>
        <w:t xml:space="preserve"> </w:t>
      </w:r>
      <w:r w:rsidR="00820D50">
        <w:rPr>
          <w:rFonts w:ascii="Verdana" w:hAnsi="Verdana"/>
          <w:sz w:val="24"/>
          <w:szCs w:val="24"/>
        </w:rPr>
        <w:t>and</w:t>
      </w:r>
      <w:r w:rsidR="00832D27" w:rsidRPr="00832D27">
        <w:rPr>
          <w:rFonts w:ascii="Verdana" w:hAnsi="Verdana"/>
          <w:sz w:val="24"/>
          <w:szCs w:val="24"/>
        </w:rPr>
        <w:t xml:space="preserve"> A</w:t>
      </w:r>
      <w:r w:rsidR="00820D50">
        <w:rPr>
          <w:rFonts w:ascii="Verdana" w:hAnsi="Verdana"/>
          <w:sz w:val="24"/>
          <w:szCs w:val="24"/>
        </w:rPr>
        <w:t>gricultural</w:t>
      </w:r>
      <w:r w:rsidR="00832D27" w:rsidRPr="00832D27">
        <w:rPr>
          <w:rFonts w:ascii="Verdana" w:hAnsi="Verdana"/>
          <w:sz w:val="24"/>
          <w:szCs w:val="24"/>
        </w:rPr>
        <w:t xml:space="preserve"> D</w:t>
      </w:r>
      <w:r w:rsidR="00820D50">
        <w:rPr>
          <w:rFonts w:ascii="Verdana" w:hAnsi="Verdana"/>
          <w:sz w:val="24"/>
          <w:szCs w:val="24"/>
        </w:rPr>
        <w:t>evelopment</w:t>
      </w:r>
      <w:r w:rsidR="00832D27" w:rsidRPr="00832D27">
        <w:rPr>
          <w:rFonts w:ascii="Verdana" w:hAnsi="Verdana"/>
          <w:sz w:val="24"/>
          <w:szCs w:val="24"/>
        </w:rPr>
        <w:t xml:space="preserve"> B</w:t>
      </w:r>
      <w:r w:rsidR="00820D50">
        <w:rPr>
          <w:rFonts w:ascii="Verdana" w:hAnsi="Verdana"/>
          <w:sz w:val="24"/>
          <w:szCs w:val="24"/>
        </w:rPr>
        <w:t>ank</w:t>
      </w:r>
      <w:r w:rsidR="00832D27" w:rsidRPr="00832D27">
        <w:rPr>
          <w:rFonts w:ascii="Verdana" w:hAnsi="Verdana"/>
          <w:sz w:val="24"/>
          <w:szCs w:val="24"/>
        </w:rPr>
        <w:t xml:space="preserve"> </w:t>
      </w:r>
      <w:r w:rsidR="00820D50">
        <w:rPr>
          <w:rFonts w:ascii="Verdana" w:hAnsi="Verdana"/>
          <w:sz w:val="24"/>
          <w:szCs w:val="24"/>
        </w:rPr>
        <w:t>of</w:t>
      </w:r>
      <w:r w:rsidR="00832D27" w:rsidRPr="00832D27">
        <w:rPr>
          <w:rFonts w:ascii="Verdana" w:hAnsi="Verdana"/>
          <w:sz w:val="24"/>
          <w:szCs w:val="24"/>
        </w:rPr>
        <w:t xml:space="preserve"> S</w:t>
      </w:r>
      <w:r w:rsidR="00820D50">
        <w:rPr>
          <w:rFonts w:ascii="Verdana" w:hAnsi="Verdana"/>
          <w:sz w:val="24"/>
          <w:szCs w:val="24"/>
        </w:rPr>
        <w:t>outh</w:t>
      </w:r>
      <w:r w:rsidR="00832D27" w:rsidRPr="00832D27">
        <w:rPr>
          <w:rFonts w:ascii="Verdana" w:hAnsi="Verdana"/>
          <w:sz w:val="24"/>
          <w:szCs w:val="24"/>
        </w:rPr>
        <w:t xml:space="preserve"> A</w:t>
      </w:r>
      <w:r w:rsidR="00820D50">
        <w:rPr>
          <w:rFonts w:ascii="Verdana" w:hAnsi="Verdana"/>
          <w:sz w:val="24"/>
          <w:szCs w:val="24"/>
        </w:rPr>
        <w:t>frica</w:t>
      </w:r>
      <w:r w:rsidR="00832D27">
        <w:rPr>
          <w:rFonts w:ascii="Verdana" w:hAnsi="Verdana"/>
          <w:sz w:val="24"/>
          <w:szCs w:val="24"/>
        </w:rPr>
        <w:t xml:space="preserve">, </w:t>
      </w:r>
      <w:r w:rsidR="005E5FFB">
        <w:rPr>
          <w:rFonts w:ascii="Verdana" w:hAnsi="Verdana"/>
          <w:sz w:val="24"/>
          <w:szCs w:val="24"/>
        </w:rPr>
        <w:t xml:space="preserve">(the Land Bank) </w:t>
      </w:r>
      <w:r w:rsidR="00832D27">
        <w:rPr>
          <w:rFonts w:ascii="Verdana" w:hAnsi="Verdana"/>
          <w:sz w:val="24"/>
          <w:szCs w:val="24"/>
        </w:rPr>
        <w:t>set down the applicants’ main application and its counter application for hearing</w:t>
      </w:r>
      <w:r w:rsidR="00820D50" w:rsidRPr="00820D50">
        <w:t xml:space="preserve"> </w:t>
      </w:r>
      <w:r w:rsidR="00820D50">
        <w:t>o</w:t>
      </w:r>
      <w:r w:rsidR="00820D50" w:rsidRPr="00820D50">
        <w:rPr>
          <w:rFonts w:ascii="Verdana" w:hAnsi="Verdana"/>
          <w:sz w:val="24"/>
          <w:szCs w:val="24"/>
        </w:rPr>
        <w:t>n 05 August 2022</w:t>
      </w:r>
      <w:r w:rsidR="00832D27">
        <w:rPr>
          <w:rFonts w:ascii="Verdana" w:hAnsi="Verdana"/>
          <w:sz w:val="24"/>
          <w:szCs w:val="24"/>
        </w:rPr>
        <w:t>.</w:t>
      </w:r>
      <w:r w:rsidR="00FE5F19">
        <w:rPr>
          <w:rFonts w:ascii="Verdana" w:hAnsi="Verdana"/>
          <w:sz w:val="24"/>
          <w:szCs w:val="24"/>
        </w:rPr>
        <w:t xml:space="preserve"> </w:t>
      </w:r>
      <w:r w:rsidR="00832D27">
        <w:rPr>
          <w:rFonts w:ascii="Verdana" w:hAnsi="Verdana"/>
          <w:sz w:val="24"/>
          <w:szCs w:val="24"/>
        </w:rPr>
        <w:t xml:space="preserve"> The applicants filed a Rule 30 notice against both the Land </w:t>
      </w:r>
      <w:r w:rsidR="00832D27">
        <w:rPr>
          <w:rFonts w:ascii="Verdana" w:hAnsi="Verdana"/>
          <w:sz w:val="24"/>
          <w:szCs w:val="24"/>
        </w:rPr>
        <w:lastRenderedPageBreak/>
        <w:t>Bank and the liquidators and trustees (the Fifth to Tenth and Twelfth Respondents)</w:t>
      </w:r>
      <w:r w:rsidR="00FD2C0C">
        <w:rPr>
          <w:rFonts w:ascii="Verdana" w:hAnsi="Verdana"/>
          <w:sz w:val="24"/>
          <w:szCs w:val="24"/>
        </w:rPr>
        <w:t xml:space="preserve"> in which it contended</w:t>
      </w:r>
      <w:r w:rsidR="001F5E16">
        <w:rPr>
          <w:rFonts w:ascii="Verdana" w:hAnsi="Verdana"/>
          <w:sz w:val="24"/>
          <w:szCs w:val="24"/>
        </w:rPr>
        <w:t xml:space="preserve"> that:</w:t>
      </w:r>
    </w:p>
    <w:p w:rsidR="00FE5F19" w:rsidRDefault="001F5E16" w:rsidP="00FE5F19">
      <w:pPr>
        <w:pStyle w:val="NoSpacing"/>
        <w:tabs>
          <w:tab w:val="left" w:pos="851"/>
          <w:tab w:val="left" w:pos="1701"/>
          <w:tab w:val="left" w:pos="2268"/>
          <w:tab w:val="left" w:pos="2835"/>
          <w:tab w:val="right" w:pos="8931"/>
        </w:tabs>
        <w:spacing w:line="360" w:lineRule="auto"/>
        <w:ind w:left="1701" w:hanging="1701"/>
        <w:jc w:val="both"/>
        <w:rPr>
          <w:rFonts w:ascii="Verdana" w:hAnsi="Verdana"/>
          <w:sz w:val="24"/>
          <w:szCs w:val="24"/>
        </w:rPr>
      </w:pPr>
      <w:r>
        <w:rPr>
          <w:rFonts w:ascii="Verdana" w:hAnsi="Verdana"/>
          <w:sz w:val="24"/>
          <w:szCs w:val="24"/>
        </w:rPr>
        <w:tab/>
      </w:r>
    </w:p>
    <w:p w:rsidR="001F5E16" w:rsidRDefault="00A515DB" w:rsidP="00FE5F19">
      <w:pPr>
        <w:pStyle w:val="NoSpacing"/>
        <w:numPr>
          <w:ilvl w:val="1"/>
          <w:numId w:val="7"/>
        </w:numPr>
        <w:tabs>
          <w:tab w:val="left" w:pos="851"/>
          <w:tab w:val="left" w:pos="1701"/>
          <w:tab w:val="left" w:pos="2268"/>
          <w:tab w:val="left" w:pos="2835"/>
          <w:tab w:val="right" w:pos="8931"/>
        </w:tabs>
        <w:spacing w:line="360" w:lineRule="auto"/>
        <w:jc w:val="both"/>
        <w:rPr>
          <w:rFonts w:ascii="Verdana" w:hAnsi="Verdana"/>
          <w:sz w:val="24"/>
          <w:szCs w:val="24"/>
        </w:rPr>
      </w:pPr>
      <w:r>
        <w:rPr>
          <w:rFonts w:ascii="Verdana" w:hAnsi="Verdana"/>
          <w:sz w:val="24"/>
          <w:szCs w:val="24"/>
        </w:rPr>
        <w:t>T</w:t>
      </w:r>
      <w:r w:rsidR="001F5E16">
        <w:rPr>
          <w:rFonts w:ascii="Verdana" w:hAnsi="Verdana"/>
          <w:sz w:val="24"/>
          <w:szCs w:val="24"/>
        </w:rPr>
        <w:t xml:space="preserve">here was no basis in setting the matter down on an urgent basis; </w:t>
      </w:r>
    </w:p>
    <w:p w:rsidR="00FE5F19" w:rsidRDefault="00FE5F19" w:rsidP="00FE5F19">
      <w:pPr>
        <w:pStyle w:val="NoSpacing"/>
        <w:tabs>
          <w:tab w:val="left" w:pos="851"/>
          <w:tab w:val="left" w:pos="1701"/>
          <w:tab w:val="left" w:pos="2268"/>
          <w:tab w:val="left" w:pos="2835"/>
          <w:tab w:val="right" w:pos="8931"/>
        </w:tabs>
        <w:spacing w:line="360" w:lineRule="auto"/>
        <w:ind w:left="1695"/>
        <w:jc w:val="both"/>
        <w:rPr>
          <w:rFonts w:ascii="Verdana" w:hAnsi="Verdana"/>
          <w:sz w:val="24"/>
          <w:szCs w:val="24"/>
        </w:rPr>
      </w:pPr>
    </w:p>
    <w:p w:rsidR="001F5E16" w:rsidRDefault="00A515DB" w:rsidP="00FE5F19">
      <w:pPr>
        <w:pStyle w:val="NoSpacing"/>
        <w:numPr>
          <w:ilvl w:val="1"/>
          <w:numId w:val="7"/>
        </w:numPr>
        <w:tabs>
          <w:tab w:val="left" w:pos="851"/>
          <w:tab w:val="left" w:pos="1701"/>
          <w:tab w:val="left" w:pos="2268"/>
          <w:tab w:val="left" w:pos="2835"/>
          <w:tab w:val="right" w:pos="8931"/>
        </w:tabs>
        <w:spacing w:line="360" w:lineRule="auto"/>
        <w:jc w:val="both"/>
        <w:rPr>
          <w:rFonts w:ascii="Verdana" w:hAnsi="Verdana"/>
          <w:sz w:val="24"/>
          <w:szCs w:val="24"/>
        </w:rPr>
      </w:pPr>
      <w:r>
        <w:rPr>
          <w:rFonts w:ascii="Verdana" w:hAnsi="Verdana"/>
          <w:sz w:val="24"/>
          <w:szCs w:val="24"/>
        </w:rPr>
        <w:t>I</w:t>
      </w:r>
      <w:r w:rsidR="001F5E16">
        <w:rPr>
          <w:rFonts w:ascii="Verdana" w:hAnsi="Verdana"/>
          <w:sz w:val="24"/>
          <w:szCs w:val="24"/>
        </w:rPr>
        <w:t>t was a premature set-down and adjudication;</w:t>
      </w:r>
    </w:p>
    <w:p w:rsidR="00FE5F19" w:rsidRDefault="00FE5F19" w:rsidP="00FE5F19">
      <w:pPr>
        <w:pStyle w:val="ListParagraph"/>
        <w:rPr>
          <w:rFonts w:ascii="Verdana" w:hAnsi="Verdana"/>
          <w:sz w:val="24"/>
          <w:szCs w:val="24"/>
        </w:rPr>
      </w:pPr>
    </w:p>
    <w:p w:rsidR="00FE5F19" w:rsidRDefault="00A515DB" w:rsidP="00FE5F19">
      <w:pPr>
        <w:pStyle w:val="NoSpacing"/>
        <w:numPr>
          <w:ilvl w:val="1"/>
          <w:numId w:val="7"/>
        </w:numPr>
        <w:tabs>
          <w:tab w:val="left" w:pos="851"/>
          <w:tab w:val="left" w:pos="1701"/>
          <w:tab w:val="left" w:pos="2268"/>
          <w:tab w:val="left" w:pos="2835"/>
          <w:tab w:val="right" w:pos="8931"/>
        </w:tabs>
        <w:spacing w:line="360" w:lineRule="auto"/>
        <w:jc w:val="both"/>
        <w:rPr>
          <w:rFonts w:ascii="Verdana" w:hAnsi="Verdana"/>
          <w:sz w:val="24"/>
          <w:szCs w:val="24"/>
        </w:rPr>
      </w:pPr>
      <w:r>
        <w:rPr>
          <w:rFonts w:ascii="Verdana" w:hAnsi="Verdana"/>
          <w:sz w:val="24"/>
          <w:szCs w:val="24"/>
        </w:rPr>
        <w:t>I</w:t>
      </w:r>
      <w:r w:rsidR="001F5E16">
        <w:rPr>
          <w:rFonts w:ascii="Verdana" w:hAnsi="Verdana"/>
          <w:sz w:val="24"/>
          <w:szCs w:val="24"/>
        </w:rPr>
        <w:t xml:space="preserve">t was legally incompetent to vary the orders of court granted by </w:t>
      </w:r>
      <w:proofErr w:type="spellStart"/>
      <w:r w:rsidR="001F5E16">
        <w:rPr>
          <w:rFonts w:ascii="Verdana" w:hAnsi="Verdana"/>
          <w:sz w:val="24"/>
          <w:szCs w:val="24"/>
        </w:rPr>
        <w:t>Mamosebo</w:t>
      </w:r>
      <w:proofErr w:type="spellEnd"/>
      <w:r w:rsidR="001F5E16">
        <w:rPr>
          <w:rFonts w:ascii="Verdana" w:hAnsi="Verdana"/>
          <w:sz w:val="24"/>
          <w:szCs w:val="24"/>
        </w:rPr>
        <w:t xml:space="preserve"> J on 10 May 2022 under case numbers 758/2021; 963/2021; 964/2021 and 2436/2021; and</w:t>
      </w:r>
    </w:p>
    <w:p w:rsidR="00FE5F19" w:rsidRDefault="00FE5F19" w:rsidP="00FE5F19">
      <w:pPr>
        <w:pStyle w:val="ListParagraph"/>
        <w:rPr>
          <w:rFonts w:ascii="Verdana" w:hAnsi="Verdana"/>
          <w:sz w:val="24"/>
          <w:szCs w:val="24"/>
        </w:rPr>
      </w:pPr>
    </w:p>
    <w:p w:rsidR="001F5E16" w:rsidRDefault="001F5E16" w:rsidP="00FE5F19">
      <w:pPr>
        <w:pStyle w:val="NoSpacing"/>
        <w:tabs>
          <w:tab w:val="left" w:pos="851"/>
          <w:tab w:val="left" w:pos="1701"/>
          <w:tab w:val="left" w:pos="2268"/>
          <w:tab w:val="left" w:pos="2835"/>
          <w:tab w:val="right" w:pos="8931"/>
        </w:tabs>
        <w:spacing w:line="360" w:lineRule="auto"/>
        <w:ind w:left="1701" w:hanging="1701"/>
        <w:jc w:val="both"/>
        <w:rPr>
          <w:rFonts w:ascii="Verdana" w:hAnsi="Verdana"/>
          <w:sz w:val="24"/>
          <w:szCs w:val="24"/>
        </w:rPr>
      </w:pPr>
      <w:r>
        <w:rPr>
          <w:rFonts w:ascii="Verdana" w:hAnsi="Verdana"/>
          <w:sz w:val="24"/>
          <w:szCs w:val="24"/>
        </w:rPr>
        <w:tab/>
        <w:t>1.4</w:t>
      </w:r>
      <w:r>
        <w:rPr>
          <w:rFonts w:ascii="Verdana" w:hAnsi="Verdana"/>
          <w:sz w:val="24"/>
          <w:szCs w:val="24"/>
        </w:rPr>
        <w:tab/>
      </w:r>
      <w:r w:rsidR="00A515DB">
        <w:rPr>
          <w:rFonts w:ascii="Verdana" w:hAnsi="Verdana"/>
          <w:sz w:val="24"/>
          <w:szCs w:val="24"/>
        </w:rPr>
        <w:t>T</w:t>
      </w:r>
      <w:r>
        <w:rPr>
          <w:rFonts w:ascii="Verdana" w:hAnsi="Verdana"/>
          <w:sz w:val="24"/>
          <w:szCs w:val="24"/>
        </w:rPr>
        <w:t xml:space="preserve">he </w:t>
      </w:r>
      <w:r>
        <w:rPr>
          <w:rFonts w:ascii="Verdana" w:hAnsi="Verdana"/>
          <w:i/>
          <w:sz w:val="24"/>
          <w:szCs w:val="24"/>
        </w:rPr>
        <w:t xml:space="preserve">mala fides </w:t>
      </w:r>
      <w:r w:rsidRPr="001F5E16">
        <w:rPr>
          <w:rFonts w:ascii="Verdana" w:hAnsi="Verdana"/>
          <w:sz w:val="24"/>
          <w:szCs w:val="24"/>
        </w:rPr>
        <w:t>of</w:t>
      </w:r>
      <w:r>
        <w:rPr>
          <w:rFonts w:ascii="Verdana" w:hAnsi="Verdana"/>
          <w:sz w:val="24"/>
          <w:szCs w:val="24"/>
        </w:rPr>
        <w:t xml:space="preserve"> Land Bank. </w:t>
      </w:r>
    </w:p>
    <w:p w:rsidR="001F5E16" w:rsidRDefault="001F5E16" w:rsidP="00832D27">
      <w:pPr>
        <w:pStyle w:val="NoSpacing"/>
        <w:tabs>
          <w:tab w:val="left" w:pos="851"/>
          <w:tab w:val="left" w:pos="1134"/>
          <w:tab w:val="left" w:pos="1701"/>
          <w:tab w:val="left" w:pos="2268"/>
          <w:tab w:val="left" w:pos="2835"/>
          <w:tab w:val="right" w:pos="8931"/>
        </w:tabs>
        <w:spacing w:line="360" w:lineRule="auto"/>
        <w:ind w:left="851" w:hanging="851"/>
        <w:jc w:val="both"/>
        <w:rPr>
          <w:rFonts w:ascii="Verdana" w:hAnsi="Verdana"/>
          <w:sz w:val="24"/>
          <w:szCs w:val="24"/>
        </w:rPr>
      </w:pPr>
    </w:p>
    <w:p w:rsidR="00832D27" w:rsidRDefault="001F5E16" w:rsidP="00FE5F19">
      <w:pPr>
        <w:pStyle w:val="NoSpacing"/>
        <w:tabs>
          <w:tab w:val="left" w:pos="851"/>
          <w:tab w:val="left" w:pos="1134"/>
          <w:tab w:val="left" w:pos="1701"/>
          <w:tab w:val="left" w:pos="2268"/>
          <w:tab w:val="left" w:pos="2835"/>
          <w:tab w:val="right" w:pos="8931"/>
        </w:tabs>
        <w:spacing w:line="360" w:lineRule="auto"/>
        <w:ind w:left="851" w:hanging="851"/>
        <w:jc w:val="both"/>
        <w:rPr>
          <w:rFonts w:ascii="Verdana" w:hAnsi="Verdana"/>
          <w:sz w:val="24"/>
          <w:szCs w:val="24"/>
        </w:rPr>
      </w:pPr>
      <w:r>
        <w:rPr>
          <w:rFonts w:ascii="Verdana" w:hAnsi="Verdana"/>
          <w:sz w:val="24"/>
          <w:szCs w:val="24"/>
        </w:rPr>
        <w:t>[2]</w:t>
      </w:r>
      <w:r>
        <w:rPr>
          <w:rFonts w:ascii="Verdana" w:hAnsi="Verdana"/>
          <w:sz w:val="24"/>
          <w:szCs w:val="24"/>
        </w:rPr>
        <w:tab/>
      </w:r>
      <w:r w:rsidR="008F00A1">
        <w:rPr>
          <w:rFonts w:ascii="Verdana" w:hAnsi="Verdana"/>
          <w:sz w:val="24"/>
          <w:szCs w:val="24"/>
        </w:rPr>
        <w:t xml:space="preserve">I did not </w:t>
      </w:r>
      <w:r w:rsidR="00C57574">
        <w:rPr>
          <w:rFonts w:ascii="Verdana" w:hAnsi="Verdana"/>
          <w:sz w:val="24"/>
          <w:szCs w:val="24"/>
        </w:rPr>
        <w:t>determine</w:t>
      </w:r>
      <w:r w:rsidR="008F00A1">
        <w:rPr>
          <w:rFonts w:ascii="Verdana" w:hAnsi="Verdana"/>
          <w:sz w:val="24"/>
          <w:szCs w:val="24"/>
        </w:rPr>
        <w:t xml:space="preserve"> the applicant</w:t>
      </w:r>
      <w:r w:rsidR="00FE5F19" w:rsidRPr="00796928">
        <w:rPr>
          <w:rFonts w:ascii="Verdana" w:hAnsi="Verdana"/>
          <w:sz w:val="24"/>
          <w:szCs w:val="24"/>
        </w:rPr>
        <w:t>s</w:t>
      </w:r>
      <w:r w:rsidR="008F00A1" w:rsidRPr="00796928">
        <w:rPr>
          <w:rFonts w:ascii="Verdana" w:hAnsi="Verdana"/>
          <w:sz w:val="24"/>
          <w:szCs w:val="24"/>
        </w:rPr>
        <w:t>’</w:t>
      </w:r>
      <w:r w:rsidR="008F00A1">
        <w:rPr>
          <w:rFonts w:ascii="Verdana" w:hAnsi="Verdana"/>
          <w:sz w:val="24"/>
          <w:szCs w:val="24"/>
        </w:rPr>
        <w:t xml:space="preserve"> main application but I </w:t>
      </w:r>
      <w:r w:rsidR="00832D27">
        <w:rPr>
          <w:rFonts w:ascii="Verdana" w:hAnsi="Verdana"/>
          <w:sz w:val="24"/>
          <w:szCs w:val="24"/>
        </w:rPr>
        <w:t>heard and dismiss</w:t>
      </w:r>
      <w:r w:rsidR="004378EE">
        <w:rPr>
          <w:rFonts w:ascii="Verdana" w:hAnsi="Verdana"/>
          <w:sz w:val="24"/>
          <w:szCs w:val="24"/>
        </w:rPr>
        <w:t>ed</w:t>
      </w:r>
      <w:r w:rsidR="00832D27">
        <w:rPr>
          <w:rFonts w:ascii="Verdana" w:hAnsi="Verdana"/>
          <w:sz w:val="24"/>
          <w:szCs w:val="24"/>
        </w:rPr>
        <w:t xml:space="preserve"> the Rule 30 </w:t>
      </w:r>
      <w:r w:rsidR="00832D27" w:rsidRPr="00796928">
        <w:rPr>
          <w:rFonts w:ascii="Verdana" w:hAnsi="Verdana"/>
          <w:sz w:val="24"/>
          <w:szCs w:val="24"/>
        </w:rPr>
        <w:t>application</w:t>
      </w:r>
      <w:r w:rsidR="00796928">
        <w:rPr>
          <w:rFonts w:ascii="Verdana" w:hAnsi="Verdana"/>
          <w:sz w:val="24"/>
          <w:szCs w:val="24"/>
        </w:rPr>
        <w:t>s</w:t>
      </w:r>
      <w:r w:rsidR="008F00A1" w:rsidRPr="00796928">
        <w:rPr>
          <w:rFonts w:ascii="Verdana" w:hAnsi="Verdana"/>
          <w:sz w:val="24"/>
          <w:szCs w:val="24"/>
        </w:rPr>
        <w:t>.</w:t>
      </w:r>
      <w:r w:rsidR="008F00A1">
        <w:rPr>
          <w:rFonts w:ascii="Verdana" w:hAnsi="Verdana"/>
          <w:sz w:val="24"/>
          <w:szCs w:val="24"/>
        </w:rPr>
        <w:t xml:space="preserve"> </w:t>
      </w:r>
      <w:r w:rsidR="00832D27">
        <w:rPr>
          <w:rFonts w:ascii="Verdana" w:hAnsi="Verdana"/>
          <w:sz w:val="24"/>
          <w:szCs w:val="24"/>
        </w:rPr>
        <w:t xml:space="preserve"> </w:t>
      </w:r>
      <w:r w:rsidR="008F00A1">
        <w:rPr>
          <w:rFonts w:ascii="Verdana" w:hAnsi="Verdana"/>
          <w:sz w:val="24"/>
          <w:szCs w:val="24"/>
        </w:rPr>
        <w:t xml:space="preserve">Prior </w:t>
      </w:r>
      <w:r>
        <w:rPr>
          <w:rFonts w:ascii="Verdana" w:hAnsi="Verdana"/>
          <w:sz w:val="24"/>
          <w:szCs w:val="24"/>
        </w:rPr>
        <w:t>to handing</w:t>
      </w:r>
      <w:r w:rsidR="00832D27">
        <w:rPr>
          <w:rFonts w:ascii="Verdana" w:hAnsi="Verdana"/>
          <w:sz w:val="24"/>
          <w:szCs w:val="24"/>
        </w:rPr>
        <w:t xml:space="preserve"> down my judgment </w:t>
      </w:r>
      <w:r w:rsidR="00832D27" w:rsidRPr="00832D27">
        <w:rPr>
          <w:rFonts w:ascii="Verdana" w:hAnsi="Verdana"/>
          <w:sz w:val="24"/>
          <w:szCs w:val="24"/>
        </w:rPr>
        <w:t xml:space="preserve">on 15 August 2022, I invited the parties’ local attorneys to approach the office of the </w:t>
      </w:r>
      <w:r w:rsidR="00FE5F19" w:rsidRPr="00796928">
        <w:rPr>
          <w:rFonts w:ascii="Verdana" w:hAnsi="Verdana"/>
          <w:sz w:val="24"/>
          <w:szCs w:val="24"/>
        </w:rPr>
        <w:t>R</w:t>
      </w:r>
      <w:r w:rsidR="00832D27" w:rsidRPr="00796928">
        <w:rPr>
          <w:rFonts w:ascii="Verdana" w:hAnsi="Verdana"/>
          <w:sz w:val="24"/>
          <w:szCs w:val="24"/>
        </w:rPr>
        <w:t>e</w:t>
      </w:r>
      <w:r w:rsidR="00832D27" w:rsidRPr="00832D27">
        <w:rPr>
          <w:rFonts w:ascii="Verdana" w:hAnsi="Verdana"/>
          <w:sz w:val="24"/>
          <w:szCs w:val="24"/>
        </w:rPr>
        <w:t xml:space="preserve">gistrar for an available date when these matters would be heard and to agree on a schedule </w:t>
      </w:r>
      <w:r w:rsidR="00A952EA">
        <w:rPr>
          <w:rFonts w:ascii="Verdana" w:hAnsi="Verdana"/>
          <w:sz w:val="24"/>
          <w:szCs w:val="24"/>
        </w:rPr>
        <w:t xml:space="preserve">for </w:t>
      </w:r>
      <w:r w:rsidR="00A515DB">
        <w:rPr>
          <w:rFonts w:ascii="Verdana" w:hAnsi="Verdana"/>
          <w:sz w:val="24"/>
          <w:szCs w:val="24"/>
        </w:rPr>
        <w:t xml:space="preserve">the </w:t>
      </w:r>
      <w:r w:rsidR="00A515DB" w:rsidRPr="00832D27">
        <w:rPr>
          <w:rFonts w:ascii="Verdana" w:hAnsi="Verdana"/>
          <w:sz w:val="24"/>
          <w:szCs w:val="24"/>
        </w:rPr>
        <w:t>filing</w:t>
      </w:r>
      <w:r w:rsidR="00832D27" w:rsidRPr="00832D27">
        <w:rPr>
          <w:rFonts w:ascii="Verdana" w:hAnsi="Verdana"/>
          <w:sz w:val="24"/>
          <w:szCs w:val="24"/>
        </w:rPr>
        <w:t xml:space="preserve"> the outstanding affidavits and heads of argument. </w:t>
      </w:r>
      <w:r w:rsidR="00FE5F19">
        <w:rPr>
          <w:rFonts w:ascii="Verdana" w:hAnsi="Verdana"/>
          <w:sz w:val="24"/>
          <w:szCs w:val="24"/>
        </w:rPr>
        <w:t xml:space="preserve"> </w:t>
      </w:r>
      <w:r w:rsidR="00832D27" w:rsidRPr="00832D27">
        <w:rPr>
          <w:rFonts w:ascii="Verdana" w:hAnsi="Verdana"/>
          <w:sz w:val="24"/>
          <w:szCs w:val="24"/>
        </w:rPr>
        <w:t xml:space="preserve">I </w:t>
      </w:r>
      <w:r w:rsidR="00A952EA">
        <w:rPr>
          <w:rFonts w:ascii="Verdana" w:hAnsi="Verdana"/>
          <w:sz w:val="24"/>
          <w:szCs w:val="24"/>
        </w:rPr>
        <w:t xml:space="preserve">had </w:t>
      </w:r>
      <w:r>
        <w:rPr>
          <w:rFonts w:ascii="Verdana" w:hAnsi="Verdana"/>
          <w:sz w:val="24"/>
          <w:szCs w:val="24"/>
        </w:rPr>
        <w:t xml:space="preserve">determined </w:t>
      </w:r>
      <w:r w:rsidRPr="00832D27">
        <w:rPr>
          <w:rFonts w:ascii="Verdana" w:hAnsi="Verdana"/>
          <w:sz w:val="24"/>
          <w:szCs w:val="24"/>
        </w:rPr>
        <w:t>that</w:t>
      </w:r>
      <w:r w:rsidR="00832D27" w:rsidRPr="00832D27">
        <w:rPr>
          <w:rFonts w:ascii="Verdana" w:hAnsi="Verdana"/>
          <w:sz w:val="24"/>
          <w:szCs w:val="24"/>
        </w:rPr>
        <w:t xml:space="preserve"> the matter</w:t>
      </w:r>
      <w:r w:rsidR="00832D27">
        <w:rPr>
          <w:rFonts w:ascii="Verdana" w:hAnsi="Verdana"/>
          <w:sz w:val="24"/>
          <w:szCs w:val="24"/>
        </w:rPr>
        <w:t xml:space="preserve">s </w:t>
      </w:r>
      <w:r>
        <w:rPr>
          <w:rFonts w:ascii="Verdana" w:hAnsi="Verdana"/>
          <w:sz w:val="24"/>
          <w:szCs w:val="24"/>
        </w:rPr>
        <w:t xml:space="preserve">were </w:t>
      </w:r>
      <w:r w:rsidRPr="00832D27">
        <w:rPr>
          <w:rFonts w:ascii="Verdana" w:hAnsi="Verdana"/>
          <w:sz w:val="24"/>
          <w:szCs w:val="24"/>
        </w:rPr>
        <w:t>semi</w:t>
      </w:r>
      <w:r w:rsidR="00832D27" w:rsidRPr="00832D27">
        <w:rPr>
          <w:rFonts w:ascii="Verdana" w:hAnsi="Verdana"/>
          <w:sz w:val="24"/>
          <w:szCs w:val="24"/>
        </w:rPr>
        <w:t>-urg</w:t>
      </w:r>
      <w:r w:rsidR="00832D27">
        <w:rPr>
          <w:rFonts w:ascii="Verdana" w:hAnsi="Verdana"/>
          <w:sz w:val="24"/>
          <w:szCs w:val="24"/>
        </w:rPr>
        <w:t>ent and gave instructions that they</w:t>
      </w:r>
      <w:r w:rsidR="00832D27" w:rsidRPr="00832D27">
        <w:rPr>
          <w:rFonts w:ascii="Verdana" w:hAnsi="Verdana"/>
          <w:sz w:val="24"/>
          <w:szCs w:val="24"/>
        </w:rPr>
        <w:t xml:space="preserve"> be </w:t>
      </w:r>
      <w:r>
        <w:rPr>
          <w:rFonts w:ascii="Verdana" w:hAnsi="Verdana"/>
          <w:sz w:val="24"/>
          <w:szCs w:val="24"/>
        </w:rPr>
        <w:t xml:space="preserve">expedited </w:t>
      </w:r>
      <w:r w:rsidRPr="00832D27">
        <w:rPr>
          <w:rFonts w:ascii="Verdana" w:hAnsi="Verdana"/>
          <w:sz w:val="24"/>
          <w:szCs w:val="24"/>
        </w:rPr>
        <w:t>for</w:t>
      </w:r>
      <w:r w:rsidR="00832D27" w:rsidRPr="00832D27">
        <w:rPr>
          <w:rFonts w:ascii="Verdana" w:hAnsi="Verdana"/>
          <w:sz w:val="24"/>
          <w:szCs w:val="24"/>
        </w:rPr>
        <w:t xml:space="preserve"> hearing before the return date of </w:t>
      </w:r>
      <w:r w:rsidRPr="00832D27">
        <w:rPr>
          <w:rFonts w:ascii="Verdana" w:hAnsi="Verdana"/>
          <w:sz w:val="24"/>
          <w:szCs w:val="24"/>
        </w:rPr>
        <w:t>11 October</w:t>
      </w:r>
      <w:r w:rsidR="00832D27" w:rsidRPr="00832D27">
        <w:rPr>
          <w:rFonts w:ascii="Verdana" w:hAnsi="Verdana"/>
          <w:sz w:val="24"/>
          <w:szCs w:val="24"/>
        </w:rPr>
        <w:t xml:space="preserve"> 2022 already allocated for the hearing of the liquidation application.</w:t>
      </w:r>
    </w:p>
    <w:p w:rsidR="00CA02C6" w:rsidRDefault="00CA02C6" w:rsidP="00F74584">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CA02C6" w:rsidRDefault="00CA02C6" w:rsidP="00F74584">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1F5E16">
        <w:rPr>
          <w:rFonts w:ascii="Verdana" w:hAnsi="Verdana" w:cs="Tahoma"/>
          <w:sz w:val="24"/>
          <w:szCs w:val="24"/>
        </w:rPr>
        <w:t>3</w:t>
      </w:r>
      <w:r>
        <w:rPr>
          <w:rFonts w:ascii="Verdana" w:hAnsi="Verdana" w:cs="Tahoma"/>
          <w:sz w:val="24"/>
          <w:szCs w:val="24"/>
        </w:rPr>
        <w:t>]</w:t>
      </w:r>
      <w:r>
        <w:rPr>
          <w:rFonts w:ascii="Verdana" w:hAnsi="Verdana" w:cs="Tahoma"/>
          <w:sz w:val="24"/>
          <w:szCs w:val="24"/>
        </w:rPr>
        <w:tab/>
      </w:r>
      <w:r w:rsidR="00C35A2D">
        <w:rPr>
          <w:rFonts w:ascii="Verdana" w:hAnsi="Verdana" w:cs="Tahoma"/>
          <w:sz w:val="24"/>
          <w:szCs w:val="24"/>
        </w:rPr>
        <w:t xml:space="preserve">The parties </w:t>
      </w:r>
      <w:r w:rsidR="00FC4D76">
        <w:rPr>
          <w:rFonts w:ascii="Verdana" w:hAnsi="Verdana" w:cs="Tahoma"/>
          <w:sz w:val="24"/>
          <w:szCs w:val="24"/>
        </w:rPr>
        <w:t xml:space="preserve">agreed </w:t>
      </w:r>
      <w:r w:rsidR="001F5E16">
        <w:rPr>
          <w:rFonts w:ascii="Verdana" w:hAnsi="Verdana" w:cs="Tahoma"/>
          <w:sz w:val="24"/>
          <w:szCs w:val="24"/>
        </w:rPr>
        <w:t>to the</w:t>
      </w:r>
      <w:r w:rsidR="00FC4D76">
        <w:rPr>
          <w:rFonts w:ascii="Verdana" w:hAnsi="Verdana" w:cs="Tahoma"/>
          <w:sz w:val="24"/>
          <w:szCs w:val="24"/>
        </w:rPr>
        <w:t xml:space="preserve"> truncated </w:t>
      </w:r>
      <w:r w:rsidR="00C0235C">
        <w:rPr>
          <w:rFonts w:ascii="Verdana" w:hAnsi="Verdana" w:cs="Tahoma"/>
          <w:sz w:val="24"/>
          <w:szCs w:val="24"/>
        </w:rPr>
        <w:t>time periods</w:t>
      </w:r>
      <w:r w:rsidR="00E91A1F">
        <w:rPr>
          <w:rFonts w:ascii="Verdana" w:hAnsi="Verdana" w:cs="Tahoma"/>
          <w:sz w:val="24"/>
          <w:szCs w:val="24"/>
        </w:rPr>
        <w:t xml:space="preserve"> for the filing of further papers </w:t>
      </w:r>
      <w:r w:rsidR="00FC4D76">
        <w:rPr>
          <w:rFonts w:ascii="Verdana" w:hAnsi="Verdana" w:cs="Tahoma"/>
          <w:sz w:val="24"/>
          <w:szCs w:val="24"/>
        </w:rPr>
        <w:t xml:space="preserve">and for the applications to be </w:t>
      </w:r>
      <w:r w:rsidR="00E91A1F">
        <w:rPr>
          <w:rFonts w:ascii="Verdana" w:hAnsi="Verdana" w:cs="Tahoma"/>
          <w:sz w:val="24"/>
          <w:szCs w:val="24"/>
        </w:rPr>
        <w:t xml:space="preserve">heard </w:t>
      </w:r>
      <w:r w:rsidR="00FC4D76">
        <w:rPr>
          <w:rFonts w:ascii="Verdana" w:hAnsi="Verdana" w:cs="Tahoma"/>
          <w:sz w:val="24"/>
          <w:szCs w:val="24"/>
        </w:rPr>
        <w:t xml:space="preserve">on </w:t>
      </w:r>
      <w:r w:rsidR="00C35A2D">
        <w:rPr>
          <w:rFonts w:ascii="Verdana" w:hAnsi="Verdana" w:cs="Tahoma"/>
          <w:sz w:val="24"/>
          <w:szCs w:val="24"/>
        </w:rPr>
        <w:t xml:space="preserve">08 September 2022. </w:t>
      </w:r>
    </w:p>
    <w:p w:rsidR="00B55B45" w:rsidRDefault="00B55B45" w:rsidP="00F74584">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B55B45" w:rsidRPr="00B55B45" w:rsidRDefault="00B55B45" w:rsidP="00B55B45">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1F5E16">
        <w:rPr>
          <w:rFonts w:ascii="Verdana" w:hAnsi="Verdana" w:cs="Tahoma"/>
          <w:sz w:val="24"/>
          <w:szCs w:val="24"/>
        </w:rPr>
        <w:t>4</w:t>
      </w:r>
      <w:r>
        <w:rPr>
          <w:rFonts w:ascii="Verdana" w:hAnsi="Verdana" w:cs="Tahoma"/>
          <w:sz w:val="24"/>
          <w:szCs w:val="24"/>
        </w:rPr>
        <w:t>]</w:t>
      </w:r>
      <w:r>
        <w:rPr>
          <w:rFonts w:ascii="Verdana" w:hAnsi="Verdana" w:cs="Tahoma"/>
          <w:sz w:val="24"/>
          <w:szCs w:val="24"/>
        </w:rPr>
        <w:tab/>
      </w:r>
      <w:r w:rsidRPr="00B55B45">
        <w:rPr>
          <w:rFonts w:ascii="Verdana" w:hAnsi="Verdana" w:cs="Tahoma"/>
          <w:sz w:val="24"/>
          <w:szCs w:val="24"/>
        </w:rPr>
        <w:t>In the notice of motion dated 22 August 2022</w:t>
      </w:r>
      <w:r w:rsidR="00832D27">
        <w:rPr>
          <w:rFonts w:ascii="Verdana" w:hAnsi="Verdana" w:cs="Tahoma"/>
          <w:sz w:val="24"/>
          <w:szCs w:val="24"/>
        </w:rPr>
        <w:t>,</w:t>
      </w:r>
      <w:r w:rsidRPr="00B55B45">
        <w:rPr>
          <w:rFonts w:ascii="Verdana" w:hAnsi="Verdana" w:cs="Tahoma"/>
          <w:sz w:val="24"/>
          <w:szCs w:val="24"/>
        </w:rPr>
        <w:t xml:space="preserve"> the applicants sought the following relief:</w:t>
      </w:r>
    </w:p>
    <w:p w:rsidR="00FE5F19" w:rsidRDefault="00B55B45" w:rsidP="00FE5F19">
      <w:pPr>
        <w:tabs>
          <w:tab w:val="left" w:pos="851"/>
          <w:tab w:val="left" w:pos="1701"/>
          <w:tab w:val="left" w:pos="2552"/>
          <w:tab w:val="right" w:pos="8931"/>
        </w:tabs>
        <w:ind w:left="1701" w:hanging="1701"/>
        <w:jc w:val="both"/>
        <w:rPr>
          <w:rFonts w:ascii="Verdana" w:hAnsi="Verdana" w:cs="Tahoma"/>
          <w:sz w:val="24"/>
          <w:szCs w:val="24"/>
        </w:rPr>
      </w:pPr>
      <w:r w:rsidRPr="00B55B45">
        <w:rPr>
          <w:rFonts w:ascii="Verdana" w:hAnsi="Verdana" w:cs="Tahoma"/>
          <w:sz w:val="24"/>
          <w:szCs w:val="24"/>
        </w:rPr>
        <w:tab/>
      </w:r>
    </w:p>
    <w:p w:rsidR="00B55B45" w:rsidRDefault="00FE5F19" w:rsidP="00FE5F19">
      <w:pPr>
        <w:tabs>
          <w:tab w:val="left" w:pos="851"/>
          <w:tab w:val="left" w:pos="1701"/>
          <w:tab w:val="left" w:pos="2552"/>
          <w:tab w:val="right" w:pos="8931"/>
        </w:tabs>
        <w:ind w:left="1701" w:hanging="1701"/>
        <w:jc w:val="both"/>
        <w:rPr>
          <w:rFonts w:ascii="Verdana" w:hAnsi="Verdana" w:cs="Tahoma"/>
          <w:i/>
          <w:sz w:val="24"/>
          <w:szCs w:val="24"/>
        </w:rPr>
      </w:pPr>
      <w:r>
        <w:rPr>
          <w:rFonts w:ascii="Verdana" w:hAnsi="Verdana" w:cs="Tahoma"/>
          <w:sz w:val="24"/>
          <w:szCs w:val="24"/>
        </w:rPr>
        <w:tab/>
      </w:r>
      <w:r w:rsidR="00B55B45" w:rsidRPr="00B55B45">
        <w:rPr>
          <w:rFonts w:ascii="Verdana" w:hAnsi="Verdana" w:cs="Tahoma"/>
          <w:i/>
          <w:sz w:val="24"/>
          <w:szCs w:val="24"/>
        </w:rPr>
        <w:t xml:space="preserve">“1. </w:t>
      </w:r>
      <w:r>
        <w:rPr>
          <w:rFonts w:ascii="Verdana" w:hAnsi="Verdana" w:cs="Tahoma"/>
          <w:i/>
          <w:sz w:val="24"/>
          <w:szCs w:val="24"/>
        </w:rPr>
        <w:tab/>
      </w:r>
      <w:r w:rsidR="00B55B45" w:rsidRPr="00B55B45">
        <w:rPr>
          <w:rFonts w:ascii="Verdana" w:hAnsi="Verdana" w:cs="Tahoma"/>
          <w:i/>
          <w:sz w:val="24"/>
          <w:szCs w:val="24"/>
        </w:rPr>
        <w:t xml:space="preserve">That the </w:t>
      </w:r>
      <w:r w:rsidR="00B25B06">
        <w:rPr>
          <w:rFonts w:ascii="Verdana" w:hAnsi="Verdana" w:cs="Tahoma"/>
          <w:i/>
          <w:sz w:val="24"/>
          <w:szCs w:val="24"/>
        </w:rPr>
        <w:t>A</w:t>
      </w:r>
      <w:r w:rsidR="00B55B45" w:rsidRPr="00B55B45">
        <w:rPr>
          <w:rFonts w:ascii="Verdana" w:hAnsi="Verdana" w:cs="Tahoma"/>
          <w:i/>
          <w:sz w:val="24"/>
          <w:szCs w:val="24"/>
        </w:rPr>
        <w:t>pplicants’</w:t>
      </w:r>
      <w:r w:rsidR="00B25B06">
        <w:rPr>
          <w:rFonts w:ascii="Verdana" w:hAnsi="Verdana" w:cs="Tahoma"/>
          <w:i/>
          <w:sz w:val="24"/>
          <w:szCs w:val="24"/>
        </w:rPr>
        <w:t xml:space="preserve"> </w:t>
      </w:r>
      <w:r w:rsidR="00B55B45" w:rsidRPr="00B55B45">
        <w:rPr>
          <w:rFonts w:ascii="Verdana" w:hAnsi="Verdana" w:cs="Tahoma"/>
          <w:i/>
          <w:sz w:val="24"/>
          <w:szCs w:val="24"/>
        </w:rPr>
        <w:t xml:space="preserve">main application, issued under case number 1094/2022, be postponed </w:t>
      </w:r>
      <w:r w:rsidR="00AE3D25">
        <w:rPr>
          <w:rFonts w:ascii="Verdana" w:hAnsi="Verdana" w:cs="Tahoma"/>
          <w:i/>
          <w:sz w:val="24"/>
          <w:szCs w:val="24"/>
        </w:rPr>
        <w:t xml:space="preserve">and </w:t>
      </w:r>
      <w:r w:rsidR="00B55B45" w:rsidRPr="00B55B45">
        <w:rPr>
          <w:rFonts w:ascii="Verdana" w:hAnsi="Verdana" w:cs="Tahoma"/>
          <w:i/>
          <w:sz w:val="24"/>
          <w:szCs w:val="24"/>
        </w:rPr>
        <w:t>hear</w:t>
      </w:r>
      <w:r w:rsidR="00AE3D25">
        <w:rPr>
          <w:rFonts w:ascii="Verdana" w:hAnsi="Verdana" w:cs="Tahoma"/>
          <w:i/>
          <w:sz w:val="24"/>
          <w:szCs w:val="24"/>
        </w:rPr>
        <w:t>d</w:t>
      </w:r>
      <w:r w:rsidR="00B55B45" w:rsidRPr="00B55B45">
        <w:rPr>
          <w:rFonts w:ascii="Verdana" w:hAnsi="Verdana" w:cs="Tahoma"/>
          <w:i/>
          <w:sz w:val="24"/>
          <w:szCs w:val="24"/>
        </w:rPr>
        <w:t xml:space="preserve"> on 14, 1</w:t>
      </w:r>
      <w:r w:rsidR="00037D60">
        <w:rPr>
          <w:rFonts w:ascii="Verdana" w:hAnsi="Verdana" w:cs="Tahoma"/>
          <w:i/>
          <w:sz w:val="24"/>
          <w:szCs w:val="24"/>
        </w:rPr>
        <w:t>5</w:t>
      </w:r>
      <w:r w:rsidR="00B55B45" w:rsidRPr="00B55B45">
        <w:rPr>
          <w:rFonts w:ascii="Verdana" w:hAnsi="Verdana" w:cs="Tahoma"/>
          <w:i/>
          <w:sz w:val="24"/>
          <w:szCs w:val="24"/>
        </w:rPr>
        <w:t xml:space="preserve">, and </w:t>
      </w:r>
      <w:r w:rsidR="00B55B45" w:rsidRPr="00B55B45">
        <w:rPr>
          <w:rFonts w:ascii="Verdana" w:hAnsi="Verdana" w:cs="Tahoma"/>
          <w:i/>
          <w:sz w:val="24"/>
          <w:szCs w:val="24"/>
        </w:rPr>
        <w:lastRenderedPageBreak/>
        <w:t>16</w:t>
      </w:r>
      <w:r w:rsidR="00B55B45">
        <w:rPr>
          <w:rFonts w:ascii="Verdana" w:hAnsi="Verdana" w:cs="Tahoma"/>
          <w:i/>
          <w:sz w:val="24"/>
          <w:szCs w:val="24"/>
        </w:rPr>
        <w:t xml:space="preserve"> September 2022 or such later date as this honourable court might deem appropriate;</w:t>
      </w:r>
    </w:p>
    <w:p w:rsidR="00FE5F19" w:rsidRDefault="00FE5F19" w:rsidP="00FE5F19">
      <w:pPr>
        <w:tabs>
          <w:tab w:val="left" w:pos="851"/>
          <w:tab w:val="left" w:pos="1701"/>
          <w:tab w:val="left" w:pos="2552"/>
          <w:tab w:val="right" w:pos="8931"/>
        </w:tabs>
        <w:ind w:left="1701" w:hanging="1701"/>
        <w:jc w:val="both"/>
        <w:rPr>
          <w:rFonts w:ascii="Verdana" w:hAnsi="Verdana" w:cs="Tahoma"/>
          <w:i/>
          <w:sz w:val="24"/>
          <w:szCs w:val="24"/>
        </w:rPr>
      </w:pPr>
    </w:p>
    <w:p w:rsidR="00B55B45" w:rsidRDefault="00B55B45" w:rsidP="00FE5F19">
      <w:pPr>
        <w:tabs>
          <w:tab w:val="left" w:pos="851"/>
          <w:tab w:val="left" w:pos="1701"/>
          <w:tab w:val="left" w:pos="2552"/>
          <w:tab w:val="right" w:pos="8931"/>
        </w:tabs>
        <w:ind w:left="1701" w:hanging="1701"/>
        <w:jc w:val="both"/>
        <w:rPr>
          <w:rFonts w:ascii="Verdana" w:hAnsi="Verdana" w:cs="Tahoma"/>
          <w:i/>
          <w:sz w:val="24"/>
          <w:szCs w:val="24"/>
        </w:rPr>
      </w:pPr>
      <w:r>
        <w:rPr>
          <w:rFonts w:ascii="Verdana" w:hAnsi="Verdana" w:cs="Tahoma"/>
          <w:i/>
          <w:sz w:val="24"/>
          <w:szCs w:val="24"/>
        </w:rPr>
        <w:tab/>
        <w:t xml:space="preserve">2. </w:t>
      </w:r>
      <w:r w:rsidR="00FE5F19">
        <w:rPr>
          <w:rFonts w:ascii="Verdana" w:hAnsi="Verdana" w:cs="Tahoma"/>
          <w:i/>
          <w:sz w:val="24"/>
          <w:szCs w:val="24"/>
        </w:rPr>
        <w:tab/>
      </w:r>
      <w:r>
        <w:rPr>
          <w:rFonts w:ascii="Verdana" w:hAnsi="Verdana" w:cs="Tahoma"/>
          <w:i/>
          <w:sz w:val="24"/>
          <w:szCs w:val="24"/>
        </w:rPr>
        <w:t>T</w:t>
      </w:r>
      <w:r w:rsidR="00B25B06">
        <w:rPr>
          <w:rFonts w:ascii="Verdana" w:hAnsi="Verdana" w:cs="Tahoma"/>
          <w:i/>
          <w:sz w:val="24"/>
          <w:szCs w:val="24"/>
        </w:rPr>
        <w:t>hat the F</w:t>
      </w:r>
      <w:r>
        <w:rPr>
          <w:rFonts w:ascii="Verdana" w:hAnsi="Verdana" w:cs="Tahoma"/>
          <w:i/>
          <w:sz w:val="24"/>
          <w:szCs w:val="24"/>
        </w:rPr>
        <w:t xml:space="preserve">irst </w:t>
      </w:r>
      <w:r w:rsidR="00B25B06">
        <w:rPr>
          <w:rFonts w:ascii="Verdana" w:hAnsi="Verdana" w:cs="Tahoma"/>
          <w:i/>
          <w:sz w:val="24"/>
          <w:szCs w:val="24"/>
        </w:rPr>
        <w:t>R</w:t>
      </w:r>
      <w:r>
        <w:rPr>
          <w:rFonts w:ascii="Verdana" w:hAnsi="Verdana" w:cs="Tahoma"/>
          <w:i/>
          <w:sz w:val="24"/>
          <w:szCs w:val="24"/>
        </w:rPr>
        <w:t xml:space="preserve">espondent’s counter </w:t>
      </w:r>
      <w:r w:rsidR="00B25B06">
        <w:rPr>
          <w:rFonts w:ascii="Verdana" w:hAnsi="Verdana" w:cs="Tahoma"/>
          <w:i/>
          <w:sz w:val="24"/>
          <w:szCs w:val="24"/>
        </w:rPr>
        <w:t xml:space="preserve">application and the Fifth to </w:t>
      </w:r>
      <w:proofErr w:type="gramStart"/>
      <w:r w:rsidR="00B25B06">
        <w:rPr>
          <w:rFonts w:ascii="Verdana" w:hAnsi="Verdana" w:cs="Tahoma"/>
          <w:i/>
          <w:sz w:val="24"/>
          <w:szCs w:val="24"/>
        </w:rPr>
        <w:t xml:space="preserve">Tenth </w:t>
      </w:r>
      <w:r>
        <w:rPr>
          <w:rFonts w:ascii="Verdana" w:hAnsi="Verdana" w:cs="Tahoma"/>
          <w:i/>
          <w:sz w:val="24"/>
          <w:szCs w:val="24"/>
        </w:rPr>
        <w:t xml:space="preserve"> </w:t>
      </w:r>
      <w:r w:rsidR="00B25B06">
        <w:rPr>
          <w:rFonts w:ascii="Verdana" w:hAnsi="Verdana" w:cs="Tahoma"/>
          <w:i/>
          <w:sz w:val="24"/>
          <w:szCs w:val="24"/>
        </w:rPr>
        <w:t>and</w:t>
      </w:r>
      <w:proofErr w:type="gramEnd"/>
      <w:r w:rsidR="00B25B06">
        <w:rPr>
          <w:rFonts w:ascii="Verdana" w:hAnsi="Verdana" w:cs="Tahoma"/>
          <w:i/>
          <w:sz w:val="24"/>
          <w:szCs w:val="24"/>
        </w:rPr>
        <w:t xml:space="preserve"> Twelfth Respondents’ conditional counter application, issued under the aforementioned case number, be postponed for hearing with the main application on 14, 15 and 16 September 2022 or such later date as this honourable court might deem appropriate;</w:t>
      </w:r>
    </w:p>
    <w:p w:rsidR="00FE5F19" w:rsidRDefault="00FE5F19" w:rsidP="00FE5F19">
      <w:pPr>
        <w:tabs>
          <w:tab w:val="left" w:pos="851"/>
          <w:tab w:val="left" w:pos="1701"/>
          <w:tab w:val="left" w:pos="2552"/>
          <w:tab w:val="right" w:pos="8931"/>
        </w:tabs>
        <w:ind w:left="1701" w:hanging="1701"/>
        <w:jc w:val="both"/>
        <w:rPr>
          <w:rFonts w:ascii="Verdana" w:hAnsi="Verdana" w:cs="Tahoma"/>
          <w:i/>
          <w:sz w:val="24"/>
          <w:szCs w:val="24"/>
        </w:rPr>
      </w:pPr>
    </w:p>
    <w:p w:rsidR="00B25B06" w:rsidRDefault="00B25B06" w:rsidP="00FE5F19">
      <w:pPr>
        <w:tabs>
          <w:tab w:val="left" w:pos="851"/>
          <w:tab w:val="left" w:pos="1701"/>
          <w:tab w:val="left" w:pos="2552"/>
          <w:tab w:val="right" w:pos="8931"/>
        </w:tabs>
        <w:ind w:left="1701" w:hanging="1701"/>
        <w:jc w:val="both"/>
        <w:rPr>
          <w:rFonts w:ascii="Verdana" w:hAnsi="Verdana" w:cs="Tahoma"/>
          <w:i/>
          <w:sz w:val="24"/>
          <w:szCs w:val="24"/>
        </w:rPr>
      </w:pPr>
      <w:r>
        <w:rPr>
          <w:rFonts w:ascii="Verdana" w:hAnsi="Verdana" w:cs="Tahoma"/>
          <w:i/>
          <w:sz w:val="24"/>
          <w:szCs w:val="24"/>
        </w:rPr>
        <w:tab/>
        <w:t xml:space="preserve">3. </w:t>
      </w:r>
      <w:r w:rsidR="00FE5F19">
        <w:rPr>
          <w:rFonts w:ascii="Verdana" w:hAnsi="Verdana" w:cs="Tahoma"/>
          <w:i/>
          <w:sz w:val="24"/>
          <w:szCs w:val="24"/>
        </w:rPr>
        <w:tab/>
      </w:r>
      <w:r>
        <w:rPr>
          <w:rFonts w:ascii="Verdana" w:hAnsi="Verdana" w:cs="Tahoma"/>
          <w:i/>
          <w:sz w:val="24"/>
          <w:szCs w:val="24"/>
        </w:rPr>
        <w:t>That any party opposing this application pay the costs thereof, on attorney client scale, inclusive of the costs of two counsel where employed.”</w:t>
      </w:r>
    </w:p>
    <w:p w:rsidR="00832D27" w:rsidRDefault="00214203" w:rsidP="00B55B45">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i/>
          <w:sz w:val="24"/>
          <w:szCs w:val="24"/>
        </w:rPr>
        <w:tab/>
      </w:r>
    </w:p>
    <w:p w:rsidR="00BB20EC" w:rsidRDefault="00832D27" w:rsidP="00B55B45">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1F5E16">
        <w:rPr>
          <w:rFonts w:ascii="Verdana" w:hAnsi="Verdana" w:cs="Tahoma"/>
          <w:sz w:val="24"/>
          <w:szCs w:val="24"/>
        </w:rPr>
        <w:t>5</w:t>
      </w:r>
      <w:r>
        <w:rPr>
          <w:rFonts w:ascii="Verdana" w:hAnsi="Verdana" w:cs="Tahoma"/>
          <w:sz w:val="24"/>
          <w:szCs w:val="24"/>
        </w:rPr>
        <w:t>]</w:t>
      </w:r>
      <w:r>
        <w:rPr>
          <w:rFonts w:ascii="Verdana" w:hAnsi="Verdana" w:cs="Tahoma"/>
          <w:sz w:val="24"/>
          <w:szCs w:val="24"/>
        </w:rPr>
        <w:tab/>
      </w:r>
      <w:r w:rsidR="002769C8">
        <w:rPr>
          <w:rFonts w:ascii="Verdana" w:hAnsi="Verdana" w:cs="Tahoma"/>
          <w:sz w:val="24"/>
          <w:szCs w:val="24"/>
        </w:rPr>
        <w:t xml:space="preserve">Mr Van </w:t>
      </w:r>
      <w:proofErr w:type="spellStart"/>
      <w:r w:rsidR="002769C8">
        <w:rPr>
          <w:rFonts w:ascii="Verdana" w:hAnsi="Verdana" w:cs="Tahoma"/>
          <w:sz w:val="24"/>
          <w:szCs w:val="24"/>
        </w:rPr>
        <w:t>Niekerk</w:t>
      </w:r>
      <w:proofErr w:type="spellEnd"/>
      <w:r w:rsidR="002769C8">
        <w:rPr>
          <w:rFonts w:ascii="Verdana" w:hAnsi="Verdana" w:cs="Tahoma"/>
          <w:sz w:val="24"/>
          <w:szCs w:val="24"/>
        </w:rPr>
        <w:t xml:space="preserve"> SC, counsel for the applicants, sought the postponement on the following basis</w:t>
      </w:r>
      <w:r w:rsidR="004C4884">
        <w:rPr>
          <w:rFonts w:ascii="Verdana" w:hAnsi="Verdana" w:cs="Tahoma"/>
          <w:sz w:val="24"/>
          <w:szCs w:val="24"/>
        </w:rPr>
        <w:t>.</w:t>
      </w:r>
      <w:r w:rsidR="002769C8">
        <w:rPr>
          <w:rFonts w:ascii="Verdana" w:hAnsi="Verdana" w:cs="Tahoma"/>
          <w:sz w:val="24"/>
          <w:szCs w:val="24"/>
        </w:rPr>
        <w:t xml:space="preserve"> </w:t>
      </w:r>
      <w:r w:rsidR="00FE5F19">
        <w:rPr>
          <w:rFonts w:ascii="Verdana" w:hAnsi="Verdana" w:cs="Tahoma"/>
          <w:sz w:val="24"/>
          <w:szCs w:val="24"/>
        </w:rPr>
        <w:t xml:space="preserve"> </w:t>
      </w:r>
      <w:r>
        <w:rPr>
          <w:rFonts w:ascii="Verdana" w:hAnsi="Verdana" w:cs="Tahoma"/>
          <w:sz w:val="24"/>
          <w:szCs w:val="24"/>
        </w:rPr>
        <w:t xml:space="preserve">The </w:t>
      </w:r>
      <w:r w:rsidR="00BB20EC">
        <w:rPr>
          <w:rFonts w:ascii="Verdana" w:hAnsi="Verdana" w:cs="Tahoma"/>
          <w:sz w:val="24"/>
          <w:szCs w:val="24"/>
        </w:rPr>
        <w:t xml:space="preserve">lead counsel, Mr Van </w:t>
      </w:r>
      <w:proofErr w:type="spellStart"/>
      <w:r w:rsidR="00BB20EC">
        <w:rPr>
          <w:rFonts w:ascii="Verdana" w:hAnsi="Verdana" w:cs="Tahoma"/>
          <w:sz w:val="24"/>
          <w:szCs w:val="24"/>
        </w:rPr>
        <w:t>Niekerk</w:t>
      </w:r>
      <w:proofErr w:type="spellEnd"/>
      <w:r w:rsidR="00BB20EC">
        <w:rPr>
          <w:rFonts w:ascii="Verdana" w:hAnsi="Verdana" w:cs="Tahoma"/>
          <w:sz w:val="24"/>
          <w:szCs w:val="24"/>
        </w:rPr>
        <w:t xml:space="preserve">, and his junior, Mr De </w:t>
      </w:r>
      <w:proofErr w:type="spellStart"/>
      <w:r w:rsidR="00BB20EC">
        <w:rPr>
          <w:rFonts w:ascii="Verdana" w:hAnsi="Verdana" w:cs="Tahoma"/>
          <w:sz w:val="24"/>
          <w:szCs w:val="24"/>
        </w:rPr>
        <w:t>Vries</w:t>
      </w:r>
      <w:proofErr w:type="spellEnd"/>
      <w:r w:rsidR="00BB20EC">
        <w:rPr>
          <w:rFonts w:ascii="Verdana" w:hAnsi="Verdana" w:cs="Tahoma"/>
          <w:sz w:val="24"/>
          <w:szCs w:val="24"/>
        </w:rPr>
        <w:t xml:space="preserve"> are not available on 08 September 2022 to argue the application</w:t>
      </w:r>
      <w:r w:rsidR="00BA56BE">
        <w:rPr>
          <w:rFonts w:ascii="Verdana" w:hAnsi="Verdana" w:cs="Tahoma"/>
          <w:sz w:val="24"/>
          <w:szCs w:val="24"/>
        </w:rPr>
        <w:t xml:space="preserve">. </w:t>
      </w:r>
      <w:r w:rsidR="00FE5F19">
        <w:rPr>
          <w:rFonts w:ascii="Verdana" w:hAnsi="Verdana" w:cs="Tahoma"/>
          <w:sz w:val="24"/>
          <w:szCs w:val="24"/>
        </w:rPr>
        <w:t xml:space="preserve"> </w:t>
      </w:r>
      <w:r w:rsidR="00BA56BE">
        <w:rPr>
          <w:rFonts w:ascii="Verdana" w:hAnsi="Verdana" w:cs="Tahoma"/>
          <w:sz w:val="24"/>
          <w:szCs w:val="24"/>
        </w:rPr>
        <w:t>The</w:t>
      </w:r>
      <w:r w:rsidR="00BB20EC">
        <w:rPr>
          <w:rFonts w:ascii="Verdana" w:hAnsi="Verdana" w:cs="Tahoma"/>
          <w:sz w:val="24"/>
          <w:szCs w:val="24"/>
        </w:rPr>
        <w:t xml:space="preserve"> applicants will be unable to brief other </w:t>
      </w:r>
      <w:r w:rsidR="00BB20EC">
        <w:rPr>
          <w:rFonts w:ascii="Verdana" w:hAnsi="Verdana" w:cs="Tahoma"/>
          <w:sz w:val="24"/>
          <w:szCs w:val="24"/>
        </w:rPr>
        <w:tab/>
        <w:t>counsel to appear</w:t>
      </w:r>
      <w:r w:rsidR="00820D50">
        <w:rPr>
          <w:rFonts w:ascii="Verdana" w:hAnsi="Verdana" w:cs="Tahoma"/>
          <w:sz w:val="24"/>
          <w:szCs w:val="24"/>
        </w:rPr>
        <w:t xml:space="preserve"> as </w:t>
      </w:r>
      <w:r w:rsidR="00BA56BE">
        <w:rPr>
          <w:rFonts w:ascii="Verdana" w:hAnsi="Verdana" w:cs="Tahoma"/>
          <w:sz w:val="24"/>
          <w:szCs w:val="24"/>
        </w:rPr>
        <w:t xml:space="preserve">Mr van </w:t>
      </w:r>
      <w:proofErr w:type="spellStart"/>
      <w:r w:rsidR="00BA56BE">
        <w:rPr>
          <w:rFonts w:ascii="Verdana" w:hAnsi="Verdana" w:cs="Tahoma"/>
          <w:sz w:val="24"/>
          <w:szCs w:val="24"/>
        </w:rPr>
        <w:t>Niekerk</w:t>
      </w:r>
      <w:proofErr w:type="spellEnd"/>
      <w:r w:rsidR="00BA56BE">
        <w:rPr>
          <w:rFonts w:ascii="Verdana" w:hAnsi="Verdana" w:cs="Tahoma"/>
          <w:sz w:val="24"/>
          <w:szCs w:val="24"/>
        </w:rPr>
        <w:t xml:space="preserve"> ha</w:t>
      </w:r>
      <w:r w:rsidR="004C4884">
        <w:rPr>
          <w:rFonts w:ascii="Verdana" w:hAnsi="Verdana" w:cs="Tahoma"/>
          <w:sz w:val="24"/>
          <w:szCs w:val="24"/>
        </w:rPr>
        <w:t>d</w:t>
      </w:r>
      <w:r w:rsidR="00FE5F19">
        <w:rPr>
          <w:rFonts w:ascii="Verdana" w:hAnsi="Verdana" w:cs="Tahoma"/>
          <w:sz w:val="24"/>
          <w:szCs w:val="24"/>
        </w:rPr>
        <w:t xml:space="preserve"> already sp</w:t>
      </w:r>
      <w:r w:rsidR="0058257E" w:rsidRPr="0058257E">
        <w:rPr>
          <w:rFonts w:ascii="Verdana" w:hAnsi="Verdana" w:cs="Tahoma"/>
          <w:sz w:val="24"/>
          <w:szCs w:val="24"/>
        </w:rPr>
        <w:t xml:space="preserve">ent 39.5 hours perusing the papers in preparation </w:t>
      </w:r>
      <w:r w:rsidR="005E5FFB">
        <w:rPr>
          <w:rFonts w:ascii="Verdana" w:hAnsi="Verdana" w:cs="Tahoma"/>
          <w:sz w:val="24"/>
          <w:szCs w:val="24"/>
        </w:rPr>
        <w:t>of</w:t>
      </w:r>
      <w:r w:rsidR="0058257E" w:rsidRPr="0058257E">
        <w:rPr>
          <w:rFonts w:ascii="Verdana" w:hAnsi="Verdana" w:cs="Tahoma"/>
          <w:sz w:val="24"/>
          <w:szCs w:val="24"/>
        </w:rPr>
        <w:t xml:space="preserve"> the hearing o</w:t>
      </w:r>
      <w:r w:rsidR="005E5FFB">
        <w:rPr>
          <w:rFonts w:ascii="Verdana" w:hAnsi="Verdana" w:cs="Tahoma"/>
          <w:sz w:val="24"/>
          <w:szCs w:val="24"/>
        </w:rPr>
        <w:t>n</w:t>
      </w:r>
      <w:r w:rsidR="0058257E" w:rsidRPr="0058257E">
        <w:rPr>
          <w:rFonts w:ascii="Verdana" w:hAnsi="Verdana" w:cs="Tahoma"/>
          <w:sz w:val="24"/>
          <w:szCs w:val="24"/>
        </w:rPr>
        <w:t xml:space="preserve"> </w:t>
      </w:r>
      <w:r w:rsidR="0058257E" w:rsidRPr="00796928">
        <w:rPr>
          <w:rFonts w:ascii="Verdana" w:hAnsi="Verdana" w:cs="Tahoma"/>
          <w:sz w:val="24"/>
          <w:szCs w:val="24"/>
        </w:rPr>
        <w:t xml:space="preserve">11 </w:t>
      </w:r>
      <w:r w:rsidR="00FE5F19" w:rsidRPr="00796928">
        <w:rPr>
          <w:rFonts w:ascii="Verdana" w:hAnsi="Verdana" w:cs="Tahoma"/>
          <w:sz w:val="24"/>
          <w:szCs w:val="24"/>
        </w:rPr>
        <w:t>to</w:t>
      </w:r>
      <w:r w:rsidR="0058257E" w:rsidRPr="00796928">
        <w:rPr>
          <w:rFonts w:ascii="Verdana" w:hAnsi="Verdana" w:cs="Tahoma"/>
          <w:sz w:val="24"/>
          <w:szCs w:val="24"/>
        </w:rPr>
        <w:t xml:space="preserve"> 13 </w:t>
      </w:r>
      <w:r w:rsidR="0058257E" w:rsidRPr="00796928">
        <w:rPr>
          <w:rFonts w:ascii="Verdana" w:hAnsi="Verdana" w:cs="Tahoma"/>
          <w:sz w:val="24"/>
          <w:szCs w:val="24"/>
        </w:rPr>
        <w:tab/>
        <w:t xml:space="preserve">October 2022 </w:t>
      </w:r>
      <w:r w:rsidR="00BA56BE" w:rsidRPr="00796928">
        <w:rPr>
          <w:rFonts w:ascii="Verdana" w:hAnsi="Verdana" w:cs="Tahoma"/>
          <w:sz w:val="24"/>
          <w:szCs w:val="24"/>
        </w:rPr>
        <w:t xml:space="preserve">and </w:t>
      </w:r>
      <w:r w:rsidR="0058257E" w:rsidRPr="00796928">
        <w:rPr>
          <w:rFonts w:ascii="Verdana" w:hAnsi="Verdana" w:cs="Tahoma"/>
          <w:sz w:val="24"/>
          <w:szCs w:val="24"/>
        </w:rPr>
        <w:t>his fees amounted to R132</w:t>
      </w:r>
      <w:r w:rsidR="00FE5F19" w:rsidRPr="00796928">
        <w:rPr>
          <w:rFonts w:ascii="Verdana" w:hAnsi="Verdana" w:cs="Tahoma"/>
          <w:sz w:val="24"/>
          <w:szCs w:val="24"/>
        </w:rPr>
        <w:t>,</w:t>
      </w:r>
      <w:r w:rsidR="0058257E" w:rsidRPr="00796928">
        <w:rPr>
          <w:rFonts w:ascii="Verdana" w:hAnsi="Verdana" w:cs="Tahoma"/>
          <w:sz w:val="24"/>
          <w:szCs w:val="24"/>
        </w:rPr>
        <w:t xml:space="preserve">800.00 which would </w:t>
      </w:r>
      <w:r w:rsidR="0058257E" w:rsidRPr="00796928">
        <w:rPr>
          <w:rFonts w:ascii="Verdana" w:hAnsi="Verdana" w:cs="Tahoma"/>
          <w:sz w:val="24"/>
          <w:szCs w:val="24"/>
        </w:rPr>
        <w:tab/>
        <w:t>amount to wasteful expenditure</w:t>
      </w:r>
      <w:r w:rsidR="00BA56BE" w:rsidRPr="00796928">
        <w:rPr>
          <w:rFonts w:ascii="Verdana" w:hAnsi="Verdana" w:cs="Tahoma"/>
          <w:sz w:val="24"/>
          <w:szCs w:val="24"/>
        </w:rPr>
        <w:t xml:space="preserve">. </w:t>
      </w:r>
      <w:r w:rsidR="00FE5F19" w:rsidRPr="00796928">
        <w:rPr>
          <w:rFonts w:ascii="Verdana" w:hAnsi="Verdana" w:cs="Tahoma"/>
          <w:sz w:val="24"/>
          <w:szCs w:val="24"/>
        </w:rPr>
        <w:t xml:space="preserve"> </w:t>
      </w:r>
      <w:r w:rsidR="00BA56BE" w:rsidRPr="00796928">
        <w:rPr>
          <w:rFonts w:ascii="Verdana" w:hAnsi="Verdana" w:cs="Tahoma"/>
          <w:sz w:val="24"/>
          <w:szCs w:val="24"/>
        </w:rPr>
        <w:t>The papers already span</w:t>
      </w:r>
      <w:r w:rsidR="00BA56BE">
        <w:rPr>
          <w:rFonts w:ascii="Verdana" w:hAnsi="Verdana" w:cs="Tahoma"/>
          <w:sz w:val="24"/>
          <w:szCs w:val="24"/>
        </w:rPr>
        <w:t xml:space="preserve"> </w:t>
      </w:r>
      <w:r w:rsidR="005E5FFB">
        <w:rPr>
          <w:rFonts w:ascii="Verdana" w:hAnsi="Verdana" w:cs="Tahoma"/>
          <w:sz w:val="24"/>
          <w:szCs w:val="24"/>
        </w:rPr>
        <w:t xml:space="preserve">in excess of </w:t>
      </w:r>
      <w:r w:rsidR="00BA56BE">
        <w:rPr>
          <w:rFonts w:ascii="Verdana" w:hAnsi="Verdana" w:cs="Tahoma"/>
          <w:sz w:val="24"/>
          <w:szCs w:val="24"/>
        </w:rPr>
        <w:t xml:space="preserve">3000 pages. </w:t>
      </w:r>
      <w:r w:rsidR="00FE5F19">
        <w:rPr>
          <w:rFonts w:ascii="Verdana" w:hAnsi="Verdana" w:cs="Tahoma"/>
          <w:sz w:val="24"/>
          <w:szCs w:val="24"/>
        </w:rPr>
        <w:t xml:space="preserve"> </w:t>
      </w:r>
      <w:r w:rsidR="00820D50">
        <w:rPr>
          <w:rFonts w:ascii="Verdana" w:hAnsi="Verdana" w:cs="Tahoma"/>
          <w:sz w:val="24"/>
          <w:szCs w:val="24"/>
        </w:rPr>
        <w:t xml:space="preserve">Should the application be dismissed it would mean that the applicants would be without proper legal </w:t>
      </w:r>
      <w:proofErr w:type="gramStart"/>
      <w:r w:rsidR="00820D50">
        <w:rPr>
          <w:rFonts w:ascii="Verdana" w:hAnsi="Verdana" w:cs="Tahoma"/>
          <w:sz w:val="24"/>
          <w:szCs w:val="24"/>
        </w:rPr>
        <w:t>representation</w:t>
      </w:r>
      <w:r w:rsidR="00BA56BE">
        <w:rPr>
          <w:rFonts w:ascii="Verdana" w:hAnsi="Verdana" w:cs="Tahoma"/>
          <w:sz w:val="24"/>
          <w:szCs w:val="24"/>
        </w:rPr>
        <w:t>.</w:t>
      </w:r>
      <w:proofErr w:type="gramEnd"/>
      <w:r w:rsidR="00BA56BE">
        <w:rPr>
          <w:rFonts w:ascii="Verdana" w:hAnsi="Verdana" w:cs="Tahoma"/>
          <w:sz w:val="24"/>
          <w:szCs w:val="24"/>
        </w:rPr>
        <w:t xml:space="preserve"> </w:t>
      </w:r>
      <w:r w:rsidR="00FE5F19">
        <w:rPr>
          <w:rFonts w:ascii="Verdana" w:hAnsi="Verdana" w:cs="Tahoma"/>
          <w:sz w:val="24"/>
          <w:szCs w:val="24"/>
        </w:rPr>
        <w:t xml:space="preserve"> </w:t>
      </w:r>
      <w:r w:rsidR="00BB20EC">
        <w:rPr>
          <w:rFonts w:ascii="Verdana" w:hAnsi="Verdana" w:cs="Tahoma"/>
          <w:sz w:val="24"/>
          <w:szCs w:val="24"/>
        </w:rPr>
        <w:t>It is a constitutionally entrenched right of each litigant to have access to courts</w:t>
      </w:r>
      <w:r w:rsidR="00BA56BE">
        <w:rPr>
          <w:rFonts w:ascii="Verdana" w:hAnsi="Verdana" w:cs="Tahoma"/>
          <w:sz w:val="24"/>
          <w:szCs w:val="24"/>
        </w:rPr>
        <w:t>.</w:t>
      </w:r>
    </w:p>
    <w:p w:rsidR="00C35A2D" w:rsidRDefault="00C35A2D" w:rsidP="00F74584">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CA02C6" w:rsidRDefault="00C35A2D" w:rsidP="00F74584">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A515DB">
        <w:rPr>
          <w:rFonts w:ascii="Verdana" w:hAnsi="Verdana" w:cs="Tahoma"/>
          <w:sz w:val="24"/>
          <w:szCs w:val="24"/>
        </w:rPr>
        <w:t>6</w:t>
      </w:r>
      <w:r>
        <w:rPr>
          <w:rFonts w:ascii="Verdana" w:hAnsi="Verdana" w:cs="Tahoma"/>
          <w:sz w:val="24"/>
          <w:szCs w:val="24"/>
        </w:rPr>
        <w:t>]</w:t>
      </w:r>
      <w:r>
        <w:rPr>
          <w:rFonts w:ascii="Verdana" w:hAnsi="Verdana" w:cs="Tahoma"/>
          <w:sz w:val="24"/>
          <w:szCs w:val="24"/>
        </w:rPr>
        <w:tab/>
        <w:t xml:space="preserve">The dates of 14, 15 and 16 September 2022 were not allocated by the office of the Registrar </w:t>
      </w:r>
      <w:r w:rsidR="007102CD" w:rsidRPr="007102CD">
        <w:rPr>
          <w:rFonts w:ascii="Verdana" w:hAnsi="Verdana" w:cs="Tahoma"/>
          <w:sz w:val="24"/>
          <w:szCs w:val="24"/>
        </w:rPr>
        <w:t xml:space="preserve">and, as Mr van </w:t>
      </w:r>
      <w:proofErr w:type="spellStart"/>
      <w:r w:rsidR="007102CD" w:rsidRPr="007102CD">
        <w:rPr>
          <w:rFonts w:ascii="Verdana" w:hAnsi="Verdana" w:cs="Tahoma"/>
          <w:sz w:val="24"/>
          <w:szCs w:val="24"/>
        </w:rPr>
        <w:t>Niekerk</w:t>
      </w:r>
      <w:proofErr w:type="spellEnd"/>
      <w:r w:rsidR="007102CD" w:rsidRPr="007102CD">
        <w:rPr>
          <w:rFonts w:ascii="Verdana" w:hAnsi="Verdana" w:cs="Tahoma"/>
          <w:sz w:val="24"/>
          <w:szCs w:val="24"/>
        </w:rPr>
        <w:t xml:space="preserve"> put it, were a mere suggestion by the applicants.  </w:t>
      </w:r>
      <w:r w:rsidR="00214203">
        <w:rPr>
          <w:rFonts w:ascii="Verdana" w:hAnsi="Verdana" w:cs="Tahoma"/>
          <w:sz w:val="24"/>
          <w:szCs w:val="24"/>
        </w:rPr>
        <w:t>Prior to confirmation of the date of 08 September 2022, t</w:t>
      </w:r>
      <w:r>
        <w:rPr>
          <w:rFonts w:ascii="Verdana" w:hAnsi="Verdana" w:cs="Tahoma"/>
          <w:sz w:val="24"/>
          <w:szCs w:val="24"/>
        </w:rPr>
        <w:t xml:space="preserve">he attorneys were also made aware that I was allocated other matters on </w:t>
      </w:r>
      <w:r w:rsidR="0058257E">
        <w:rPr>
          <w:rFonts w:ascii="Verdana" w:hAnsi="Verdana" w:cs="Tahoma"/>
          <w:sz w:val="24"/>
          <w:szCs w:val="24"/>
        </w:rPr>
        <w:t xml:space="preserve">14 and 15 </w:t>
      </w:r>
      <w:r w:rsidR="005E5FFB">
        <w:rPr>
          <w:rFonts w:ascii="Verdana" w:hAnsi="Verdana" w:cs="Tahoma"/>
          <w:sz w:val="24"/>
          <w:szCs w:val="24"/>
        </w:rPr>
        <w:t>September but</w:t>
      </w:r>
      <w:r w:rsidR="0058257E">
        <w:rPr>
          <w:rFonts w:ascii="Verdana" w:hAnsi="Verdana" w:cs="Tahoma"/>
          <w:sz w:val="24"/>
          <w:szCs w:val="24"/>
        </w:rPr>
        <w:t xml:space="preserve"> my diary was open on </w:t>
      </w:r>
      <w:r w:rsidR="00FE5F19" w:rsidRPr="00796928">
        <w:rPr>
          <w:rFonts w:ascii="Verdana" w:hAnsi="Verdana" w:cs="Tahoma"/>
          <w:sz w:val="24"/>
          <w:szCs w:val="24"/>
        </w:rPr>
        <w:t>16</w:t>
      </w:r>
      <w:r w:rsidRPr="00796928">
        <w:rPr>
          <w:rFonts w:ascii="Verdana" w:hAnsi="Verdana" w:cs="Tahoma"/>
          <w:sz w:val="24"/>
          <w:szCs w:val="24"/>
        </w:rPr>
        <w:t xml:space="preserve"> of September 2022</w:t>
      </w:r>
      <w:r w:rsidR="003C208E" w:rsidRPr="00796928">
        <w:rPr>
          <w:rFonts w:ascii="Verdana" w:hAnsi="Verdana" w:cs="Tahoma"/>
          <w:sz w:val="24"/>
          <w:szCs w:val="24"/>
        </w:rPr>
        <w:t xml:space="preserve"> and </w:t>
      </w:r>
      <w:r w:rsidRPr="00796928">
        <w:rPr>
          <w:rFonts w:ascii="Verdana" w:hAnsi="Verdana" w:cs="Tahoma"/>
          <w:sz w:val="24"/>
          <w:szCs w:val="24"/>
        </w:rPr>
        <w:t xml:space="preserve">I was willing to hear the matter on that day.  </w:t>
      </w:r>
      <w:r w:rsidR="00151A7A" w:rsidRPr="00796928">
        <w:rPr>
          <w:rFonts w:ascii="Verdana" w:hAnsi="Verdana" w:cs="Tahoma"/>
          <w:sz w:val="24"/>
          <w:szCs w:val="24"/>
        </w:rPr>
        <w:t>As already alluded to</w:t>
      </w:r>
      <w:r w:rsidR="00A515DB" w:rsidRPr="00796928">
        <w:rPr>
          <w:rFonts w:ascii="Verdana" w:hAnsi="Verdana" w:cs="Tahoma"/>
          <w:sz w:val="24"/>
          <w:szCs w:val="24"/>
        </w:rPr>
        <w:t>,</w:t>
      </w:r>
      <w:r w:rsidR="00151A7A" w:rsidRPr="00796928">
        <w:rPr>
          <w:rFonts w:ascii="Verdana" w:hAnsi="Verdana" w:cs="Tahoma"/>
          <w:sz w:val="24"/>
          <w:szCs w:val="24"/>
        </w:rPr>
        <w:t xml:space="preserve"> </w:t>
      </w:r>
      <w:r w:rsidR="00FE5F19" w:rsidRPr="00796928">
        <w:rPr>
          <w:rFonts w:ascii="Verdana" w:hAnsi="Verdana" w:cs="Tahoma"/>
          <w:sz w:val="24"/>
          <w:szCs w:val="24"/>
        </w:rPr>
        <w:t>the</w:t>
      </w:r>
      <w:r w:rsidR="00FE5F19">
        <w:rPr>
          <w:rFonts w:ascii="Verdana" w:hAnsi="Verdana" w:cs="Tahoma"/>
          <w:sz w:val="24"/>
          <w:szCs w:val="24"/>
        </w:rPr>
        <w:t xml:space="preserve"> </w:t>
      </w:r>
      <w:r>
        <w:rPr>
          <w:rFonts w:ascii="Verdana" w:hAnsi="Verdana" w:cs="Tahoma"/>
          <w:sz w:val="24"/>
          <w:szCs w:val="24"/>
        </w:rPr>
        <w:t>date of 08 September 2022</w:t>
      </w:r>
      <w:r w:rsidR="00151A7A">
        <w:rPr>
          <w:rFonts w:ascii="Verdana" w:hAnsi="Verdana" w:cs="Tahoma"/>
          <w:sz w:val="24"/>
          <w:szCs w:val="24"/>
        </w:rPr>
        <w:t xml:space="preserve"> was agreed to between the parties without any demur</w:t>
      </w:r>
      <w:r w:rsidR="0058257E">
        <w:rPr>
          <w:rFonts w:ascii="Verdana" w:hAnsi="Verdana" w:cs="Tahoma"/>
          <w:sz w:val="24"/>
          <w:szCs w:val="24"/>
        </w:rPr>
        <w:t xml:space="preserve">. </w:t>
      </w:r>
    </w:p>
    <w:p w:rsidR="00B55B45" w:rsidRDefault="00B55B45" w:rsidP="00F74584">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E15082" w:rsidRDefault="00B55B45" w:rsidP="00E15082">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lastRenderedPageBreak/>
        <w:t>[</w:t>
      </w:r>
      <w:r w:rsidR="00A515DB">
        <w:rPr>
          <w:rFonts w:ascii="Verdana" w:hAnsi="Verdana" w:cs="Tahoma"/>
          <w:sz w:val="24"/>
          <w:szCs w:val="24"/>
        </w:rPr>
        <w:t>7</w:t>
      </w:r>
      <w:r>
        <w:rPr>
          <w:rFonts w:ascii="Verdana" w:hAnsi="Verdana" w:cs="Tahoma"/>
          <w:sz w:val="24"/>
          <w:szCs w:val="24"/>
        </w:rPr>
        <w:t>]</w:t>
      </w:r>
      <w:r>
        <w:rPr>
          <w:rFonts w:ascii="Verdana" w:hAnsi="Verdana" w:cs="Tahoma"/>
          <w:sz w:val="24"/>
          <w:szCs w:val="24"/>
        </w:rPr>
        <w:tab/>
      </w:r>
      <w:r w:rsidR="00C37A46">
        <w:rPr>
          <w:rFonts w:ascii="Verdana" w:hAnsi="Verdana" w:cs="Tahoma"/>
          <w:sz w:val="24"/>
          <w:szCs w:val="24"/>
        </w:rPr>
        <w:t>On</w:t>
      </w:r>
      <w:r w:rsidR="00A515DB">
        <w:rPr>
          <w:rFonts w:ascii="Verdana" w:hAnsi="Verdana" w:cs="Tahoma"/>
          <w:sz w:val="24"/>
          <w:szCs w:val="24"/>
        </w:rPr>
        <w:t xml:space="preserve"> 02 September 2022 </w:t>
      </w:r>
      <w:r w:rsidR="00C37A46">
        <w:rPr>
          <w:rFonts w:ascii="Verdana" w:hAnsi="Verdana" w:cs="Tahoma"/>
          <w:sz w:val="24"/>
          <w:szCs w:val="24"/>
        </w:rPr>
        <w:t xml:space="preserve">I refused to grant the application for the postponement to the dates suggested by the applicants. </w:t>
      </w:r>
      <w:r w:rsidR="00FE5F19">
        <w:rPr>
          <w:rFonts w:ascii="Verdana" w:hAnsi="Verdana" w:cs="Tahoma"/>
          <w:sz w:val="24"/>
          <w:szCs w:val="24"/>
        </w:rPr>
        <w:t xml:space="preserve"> </w:t>
      </w:r>
      <w:r w:rsidR="00717E26">
        <w:rPr>
          <w:rFonts w:ascii="Verdana" w:hAnsi="Verdana" w:cs="Tahoma"/>
          <w:sz w:val="24"/>
          <w:szCs w:val="24"/>
        </w:rPr>
        <w:t xml:space="preserve">What follows are my reasons. </w:t>
      </w:r>
      <w:r w:rsidR="00FE5F19">
        <w:rPr>
          <w:rFonts w:ascii="Verdana" w:hAnsi="Verdana" w:cs="Tahoma"/>
          <w:sz w:val="24"/>
          <w:szCs w:val="24"/>
        </w:rPr>
        <w:t xml:space="preserve"> </w:t>
      </w:r>
      <w:r w:rsidR="00E15082">
        <w:rPr>
          <w:rFonts w:ascii="Verdana" w:hAnsi="Verdana" w:cs="Tahoma"/>
          <w:sz w:val="24"/>
          <w:szCs w:val="24"/>
        </w:rPr>
        <w:t xml:space="preserve">A postponement is an indulgence granted by the court.  The Constitutional Court in </w:t>
      </w:r>
      <w:proofErr w:type="spellStart"/>
      <w:r w:rsidR="00E15082" w:rsidRPr="002A53ED">
        <w:rPr>
          <w:rFonts w:ascii="Verdana" w:hAnsi="Verdana" w:cs="Tahoma"/>
          <w:i/>
          <w:sz w:val="24"/>
          <w:szCs w:val="24"/>
        </w:rPr>
        <w:t>Lekolwane</w:t>
      </w:r>
      <w:proofErr w:type="spellEnd"/>
      <w:r w:rsidR="00E15082" w:rsidRPr="002A53ED">
        <w:rPr>
          <w:rFonts w:ascii="Verdana" w:hAnsi="Verdana" w:cs="Tahoma"/>
          <w:i/>
          <w:sz w:val="24"/>
          <w:szCs w:val="24"/>
        </w:rPr>
        <w:t xml:space="preserve"> v Minister of Justice and Constitutional Development</w:t>
      </w:r>
      <w:r w:rsidR="00E15082">
        <w:rPr>
          <w:rFonts w:ascii="Verdana" w:hAnsi="Verdana" w:cs="Tahoma"/>
          <w:sz w:val="24"/>
          <w:szCs w:val="24"/>
        </w:rPr>
        <w:t xml:space="preserve"> 2007 (3) BCLR 280 (CC) at para 17 made the following insightful remarks:</w:t>
      </w:r>
    </w:p>
    <w:p w:rsidR="00FE5F19" w:rsidRDefault="00E15082" w:rsidP="00E15082">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p>
    <w:p w:rsidR="00E15082" w:rsidRDefault="00FE5F19" w:rsidP="00FE5F19">
      <w:pPr>
        <w:tabs>
          <w:tab w:val="left" w:pos="851"/>
          <w:tab w:val="left" w:pos="1701"/>
          <w:tab w:val="left" w:pos="2552"/>
          <w:tab w:val="right" w:pos="8931"/>
        </w:tabs>
        <w:ind w:left="1701" w:hanging="1701"/>
        <w:jc w:val="both"/>
        <w:rPr>
          <w:rFonts w:ascii="Verdana" w:hAnsi="Verdana" w:cs="Tahoma"/>
          <w:i/>
          <w:sz w:val="24"/>
          <w:szCs w:val="24"/>
        </w:rPr>
      </w:pPr>
      <w:r>
        <w:rPr>
          <w:rFonts w:ascii="Verdana" w:hAnsi="Verdana" w:cs="Tahoma"/>
          <w:sz w:val="24"/>
          <w:szCs w:val="24"/>
        </w:rPr>
        <w:tab/>
      </w:r>
      <w:r w:rsidR="00E15082">
        <w:rPr>
          <w:rFonts w:ascii="Verdana" w:hAnsi="Verdana" w:cs="Tahoma"/>
          <w:i/>
          <w:sz w:val="24"/>
          <w:szCs w:val="24"/>
        </w:rPr>
        <w:t>“</w:t>
      </w:r>
      <w:r w:rsidR="00E15082" w:rsidRPr="002A53ED">
        <w:rPr>
          <w:rFonts w:ascii="Verdana" w:hAnsi="Verdana" w:cs="Tahoma"/>
          <w:i/>
          <w:sz w:val="24"/>
          <w:szCs w:val="24"/>
        </w:rPr>
        <w:t>[17]</w:t>
      </w:r>
      <w:r>
        <w:rPr>
          <w:rFonts w:ascii="Verdana" w:hAnsi="Verdana" w:cs="Tahoma"/>
          <w:i/>
          <w:sz w:val="24"/>
          <w:szCs w:val="24"/>
        </w:rPr>
        <w:tab/>
      </w:r>
      <w:r w:rsidR="00E15082" w:rsidRPr="002A53ED">
        <w:rPr>
          <w:rFonts w:ascii="Verdana" w:hAnsi="Verdana" w:cs="Tahoma"/>
          <w:i/>
          <w:sz w:val="24"/>
          <w:szCs w:val="24"/>
        </w:rPr>
        <w:t>The postponement of a matter set down for hearing on a particular date cannot be claimed as a right.   An applicant for a postponement seeks an indulgence from the court.  A postponement will not be granted, unless this Court is satisfied that it is in the interests of justice to do so.  In this respect the applicant must ordinarily show that there is good cause for the postponement.  Whether a postponement will be granted is therefore in the discretion of the court.  In exercising that discretion, this Court takes into account a number of factors, including (but not limited to) whether the application has been timeously made, whether the explanation given by the applicant for postpone</w:t>
      </w:r>
      <w:r w:rsidR="00E15082">
        <w:rPr>
          <w:rFonts w:ascii="Verdana" w:hAnsi="Verdana" w:cs="Tahoma"/>
          <w:i/>
          <w:sz w:val="24"/>
          <w:szCs w:val="24"/>
        </w:rPr>
        <w:t>ment is full and satisfactory,</w:t>
      </w:r>
      <w:r w:rsidR="00E15082" w:rsidRPr="002A53ED">
        <w:rPr>
          <w:rFonts w:ascii="Verdana" w:hAnsi="Verdana" w:cs="Tahoma"/>
          <w:i/>
          <w:sz w:val="24"/>
          <w:szCs w:val="24"/>
        </w:rPr>
        <w:t xml:space="preserve"> whether there is prejudice to any of the parties, whether the application is opposed and the broader public interest.  All these factors, to the extent appropriate, together with the prospects of success on the merits of the matter, will be weighed by the court to determine whether it is in the interests of justice to grant the application.</w:t>
      </w:r>
      <w:r w:rsidR="00E15082">
        <w:rPr>
          <w:rFonts w:ascii="Verdana" w:hAnsi="Verdana" w:cs="Tahoma"/>
          <w:i/>
          <w:sz w:val="24"/>
          <w:szCs w:val="24"/>
        </w:rPr>
        <w:t>”</w:t>
      </w:r>
    </w:p>
    <w:p w:rsidR="00783E4A" w:rsidRDefault="00783E4A" w:rsidP="00B55B45">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61210A" w:rsidRDefault="00783E4A" w:rsidP="00B55B45">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A515DB">
        <w:rPr>
          <w:rFonts w:ascii="Verdana" w:hAnsi="Verdana" w:cs="Tahoma"/>
          <w:sz w:val="24"/>
          <w:szCs w:val="24"/>
        </w:rPr>
        <w:t>8</w:t>
      </w:r>
      <w:r>
        <w:rPr>
          <w:rFonts w:ascii="Verdana" w:hAnsi="Verdana" w:cs="Tahoma"/>
          <w:sz w:val="24"/>
          <w:szCs w:val="24"/>
        </w:rPr>
        <w:t>]</w:t>
      </w:r>
      <w:r>
        <w:rPr>
          <w:rFonts w:ascii="Verdana" w:hAnsi="Verdana" w:cs="Tahoma"/>
          <w:sz w:val="24"/>
          <w:szCs w:val="24"/>
        </w:rPr>
        <w:tab/>
      </w:r>
      <w:r w:rsidR="00E15082">
        <w:rPr>
          <w:rFonts w:ascii="Verdana" w:hAnsi="Verdana" w:cs="Tahoma"/>
          <w:sz w:val="24"/>
          <w:szCs w:val="24"/>
        </w:rPr>
        <w:t xml:space="preserve">The applicants are seeking an indulgence but they did not even tender costs. </w:t>
      </w:r>
      <w:r w:rsidR="00FE5F19">
        <w:rPr>
          <w:rFonts w:ascii="Verdana" w:hAnsi="Verdana" w:cs="Tahoma"/>
          <w:sz w:val="24"/>
          <w:szCs w:val="24"/>
        </w:rPr>
        <w:t xml:space="preserve"> </w:t>
      </w:r>
      <w:r w:rsidR="00E15082">
        <w:rPr>
          <w:rFonts w:ascii="Verdana" w:hAnsi="Verdana" w:cs="Tahoma"/>
          <w:sz w:val="24"/>
          <w:szCs w:val="24"/>
        </w:rPr>
        <w:t xml:space="preserve">I am of the view that the </w:t>
      </w:r>
      <w:r w:rsidR="00E15082" w:rsidRPr="00FB1668">
        <w:rPr>
          <w:rFonts w:ascii="Verdana" w:hAnsi="Verdana" w:cs="Tahoma"/>
          <w:sz w:val="24"/>
          <w:szCs w:val="24"/>
        </w:rPr>
        <w:t>respondent</w:t>
      </w:r>
      <w:r w:rsidR="00FE5F19" w:rsidRPr="00FB1668">
        <w:rPr>
          <w:rFonts w:ascii="Verdana" w:hAnsi="Verdana" w:cs="Tahoma"/>
          <w:sz w:val="24"/>
          <w:szCs w:val="24"/>
        </w:rPr>
        <w:t>s</w:t>
      </w:r>
      <w:r w:rsidR="00E15082" w:rsidRPr="00FB1668">
        <w:rPr>
          <w:rFonts w:ascii="Verdana" w:hAnsi="Verdana" w:cs="Tahoma"/>
          <w:sz w:val="24"/>
          <w:szCs w:val="24"/>
        </w:rPr>
        <w:t xml:space="preserve"> stand</w:t>
      </w:r>
      <w:r w:rsidR="00E15082">
        <w:rPr>
          <w:rFonts w:ascii="Verdana" w:hAnsi="Verdana" w:cs="Tahoma"/>
          <w:sz w:val="24"/>
          <w:szCs w:val="24"/>
        </w:rPr>
        <w:t xml:space="preserve"> to suffer greater prejudice </w:t>
      </w:r>
      <w:r w:rsidR="00F60534">
        <w:rPr>
          <w:rFonts w:ascii="Verdana" w:hAnsi="Verdana" w:cs="Tahoma"/>
          <w:sz w:val="24"/>
          <w:szCs w:val="24"/>
        </w:rPr>
        <w:t xml:space="preserve">if the matter is postponed to a later date which </w:t>
      </w:r>
      <w:r w:rsidR="00FC4D76">
        <w:rPr>
          <w:rFonts w:ascii="Verdana" w:hAnsi="Verdana" w:cs="Tahoma"/>
          <w:sz w:val="24"/>
          <w:szCs w:val="24"/>
        </w:rPr>
        <w:t>can</w:t>
      </w:r>
      <w:r w:rsidR="00F60534">
        <w:rPr>
          <w:rFonts w:ascii="Verdana" w:hAnsi="Verdana" w:cs="Tahoma"/>
          <w:sz w:val="24"/>
          <w:szCs w:val="24"/>
        </w:rPr>
        <w:t xml:space="preserve">not </w:t>
      </w:r>
      <w:r w:rsidR="00FC4D76">
        <w:rPr>
          <w:rFonts w:ascii="Verdana" w:hAnsi="Verdana" w:cs="Tahoma"/>
          <w:sz w:val="24"/>
          <w:szCs w:val="24"/>
        </w:rPr>
        <w:t>be fairly compensated by a cost order</w:t>
      </w:r>
      <w:r w:rsidR="00ED1B25">
        <w:rPr>
          <w:rFonts w:ascii="Verdana" w:hAnsi="Verdana" w:cs="Tahoma"/>
          <w:sz w:val="24"/>
          <w:szCs w:val="24"/>
        </w:rPr>
        <w:t>.</w:t>
      </w:r>
      <w:r w:rsidR="00FE5F19">
        <w:rPr>
          <w:rFonts w:ascii="Verdana" w:hAnsi="Verdana" w:cs="Tahoma"/>
          <w:sz w:val="24"/>
          <w:szCs w:val="24"/>
        </w:rPr>
        <w:t xml:space="preserve"> </w:t>
      </w:r>
      <w:r w:rsidR="00ED1B25">
        <w:rPr>
          <w:rFonts w:ascii="Verdana" w:hAnsi="Verdana" w:cs="Tahoma"/>
          <w:sz w:val="24"/>
          <w:szCs w:val="24"/>
        </w:rPr>
        <w:t xml:space="preserve"> T</w:t>
      </w:r>
      <w:r w:rsidR="00ED1B25" w:rsidRPr="00ED1B25">
        <w:rPr>
          <w:rFonts w:ascii="Verdana" w:hAnsi="Verdana" w:cs="Tahoma"/>
          <w:sz w:val="24"/>
          <w:szCs w:val="24"/>
        </w:rPr>
        <w:t xml:space="preserve">he alleged lack of </w:t>
      </w:r>
      <w:r w:rsidR="00ED1B25" w:rsidRPr="00FB1668">
        <w:rPr>
          <w:rFonts w:ascii="Verdana" w:hAnsi="Verdana" w:cs="Tahoma"/>
          <w:sz w:val="24"/>
          <w:szCs w:val="24"/>
        </w:rPr>
        <w:t>cooperation</w:t>
      </w:r>
      <w:r w:rsidR="00FE5F19" w:rsidRPr="00FB1668">
        <w:rPr>
          <w:rFonts w:ascii="Verdana" w:hAnsi="Verdana" w:cs="Tahoma"/>
          <w:sz w:val="24"/>
          <w:szCs w:val="24"/>
        </w:rPr>
        <w:t xml:space="preserve"> by</w:t>
      </w:r>
      <w:r w:rsidR="00ED1B25" w:rsidRPr="00FB1668">
        <w:rPr>
          <w:rFonts w:ascii="Verdana" w:hAnsi="Verdana" w:cs="Tahoma"/>
          <w:sz w:val="24"/>
          <w:szCs w:val="24"/>
        </w:rPr>
        <w:t xml:space="preserve"> Mr</w:t>
      </w:r>
      <w:r w:rsidR="00ED1B25" w:rsidRPr="00ED1B25">
        <w:rPr>
          <w:rFonts w:ascii="Verdana" w:hAnsi="Verdana" w:cs="Tahoma"/>
          <w:sz w:val="24"/>
          <w:szCs w:val="24"/>
        </w:rPr>
        <w:t xml:space="preserve"> Van der Merwe</w:t>
      </w:r>
      <w:r w:rsidR="00840EB9">
        <w:rPr>
          <w:rFonts w:ascii="Verdana" w:hAnsi="Verdana" w:cs="Tahoma"/>
          <w:sz w:val="24"/>
          <w:szCs w:val="24"/>
        </w:rPr>
        <w:t xml:space="preserve">, who is </w:t>
      </w:r>
      <w:r w:rsidR="00840EB9" w:rsidRPr="00ED1B25">
        <w:rPr>
          <w:rFonts w:ascii="Verdana" w:hAnsi="Verdana" w:cs="Tahoma"/>
          <w:sz w:val="24"/>
          <w:szCs w:val="24"/>
        </w:rPr>
        <w:t xml:space="preserve">already sequestrated </w:t>
      </w:r>
      <w:r w:rsidR="00ED1B25" w:rsidRPr="00ED1B25">
        <w:rPr>
          <w:rFonts w:ascii="Verdana" w:hAnsi="Verdana" w:cs="Tahoma"/>
          <w:sz w:val="24"/>
          <w:szCs w:val="24"/>
        </w:rPr>
        <w:t xml:space="preserve">and the business rescue practitioner, Mr du </w:t>
      </w:r>
      <w:proofErr w:type="spellStart"/>
      <w:r w:rsidR="00ED1B25" w:rsidRPr="00ED1B25">
        <w:rPr>
          <w:rFonts w:ascii="Verdana" w:hAnsi="Verdana" w:cs="Tahoma"/>
          <w:sz w:val="24"/>
          <w:szCs w:val="24"/>
        </w:rPr>
        <w:t>Toit</w:t>
      </w:r>
      <w:proofErr w:type="spellEnd"/>
      <w:r w:rsidR="00840EB9">
        <w:rPr>
          <w:rFonts w:ascii="Verdana" w:hAnsi="Verdana" w:cs="Tahoma"/>
          <w:sz w:val="24"/>
          <w:szCs w:val="24"/>
        </w:rPr>
        <w:t xml:space="preserve">; </w:t>
      </w:r>
      <w:r w:rsidR="007102CD">
        <w:rPr>
          <w:rFonts w:ascii="Verdana" w:hAnsi="Verdana" w:cs="Tahoma"/>
          <w:sz w:val="24"/>
          <w:szCs w:val="24"/>
        </w:rPr>
        <w:t xml:space="preserve">the request for the extension of </w:t>
      </w:r>
      <w:r w:rsidR="007102CD" w:rsidRPr="007102CD">
        <w:rPr>
          <w:rFonts w:ascii="Verdana" w:hAnsi="Verdana" w:cs="Tahoma"/>
          <w:sz w:val="24"/>
          <w:szCs w:val="24"/>
        </w:rPr>
        <w:t xml:space="preserve">powers </w:t>
      </w:r>
      <w:r w:rsidR="007102CD">
        <w:rPr>
          <w:rFonts w:ascii="Verdana" w:hAnsi="Verdana" w:cs="Tahoma"/>
          <w:sz w:val="24"/>
          <w:szCs w:val="24"/>
        </w:rPr>
        <w:t xml:space="preserve">by </w:t>
      </w:r>
      <w:r w:rsidR="007102CD" w:rsidRPr="007102CD">
        <w:rPr>
          <w:rFonts w:ascii="Verdana" w:hAnsi="Verdana" w:cs="Tahoma"/>
          <w:sz w:val="24"/>
          <w:szCs w:val="24"/>
        </w:rPr>
        <w:t>the liquidators/ trustees</w:t>
      </w:r>
      <w:r w:rsidR="00840EB9">
        <w:rPr>
          <w:rFonts w:ascii="Verdana" w:hAnsi="Verdana" w:cs="Tahoma"/>
          <w:sz w:val="24"/>
          <w:szCs w:val="24"/>
        </w:rPr>
        <w:t xml:space="preserve">; </w:t>
      </w:r>
      <w:r w:rsidR="00ED1B25" w:rsidRPr="00ED1B25">
        <w:rPr>
          <w:rFonts w:ascii="Verdana" w:hAnsi="Verdana" w:cs="Tahoma"/>
          <w:sz w:val="24"/>
          <w:szCs w:val="24"/>
        </w:rPr>
        <w:t xml:space="preserve">the alleged dissipation of </w:t>
      </w:r>
      <w:r w:rsidR="00840EB9" w:rsidRPr="00ED1B25">
        <w:rPr>
          <w:rFonts w:ascii="Verdana" w:hAnsi="Verdana" w:cs="Tahoma"/>
          <w:sz w:val="24"/>
          <w:szCs w:val="24"/>
        </w:rPr>
        <w:t>assets</w:t>
      </w:r>
      <w:r w:rsidR="00840EB9">
        <w:rPr>
          <w:rFonts w:ascii="Verdana" w:hAnsi="Verdana" w:cs="Tahoma"/>
          <w:sz w:val="24"/>
          <w:szCs w:val="24"/>
        </w:rPr>
        <w:t xml:space="preserve">, </w:t>
      </w:r>
      <w:r w:rsidR="00840EB9" w:rsidRPr="00ED1B25">
        <w:rPr>
          <w:rFonts w:ascii="Verdana" w:hAnsi="Verdana" w:cs="Tahoma"/>
          <w:sz w:val="24"/>
          <w:szCs w:val="24"/>
        </w:rPr>
        <w:t>and</w:t>
      </w:r>
      <w:r w:rsidR="00ED1B25" w:rsidRPr="00ED1B25">
        <w:rPr>
          <w:rFonts w:ascii="Verdana" w:hAnsi="Verdana" w:cs="Tahoma"/>
          <w:sz w:val="24"/>
          <w:szCs w:val="24"/>
        </w:rPr>
        <w:t xml:space="preserve"> more importantly that </w:t>
      </w:r>
      <w:r w:rsidR="00F57C4A">
        <w:rPr>
          <w:rFonts w:ascii="Verdana" w:hAnsi="Verdana" w:cs="Tahoma"/>
          <w:sz w:val="24"/>
          <w:szCs w:val="24"/>
        </w:rPr>
        <w:t xml:space="preserve">there is </w:t>
      </w:r>
      <w:r w:rsidR="00ED1B25" w:rsidRPr="00ED1B25">
        <w:rPr>
          <w:rFonts w:ascii="Verdana" w:hAnsi="Verdana" w:cs="Tahoma"/>
          <w:sz w:val="24"/>
          <w:szCs w:val="24"/>
        </w:rPr>
        <w:t>livestock</w:t>
      </w:r>
      <w:r w:rsidR="00F57C4A">
        <w:rPr>
          <w:rFonts w:ascii="Verdana" w:hAnsi="Verdana" w:cs="Tahoma"/>
          <w:sz w:val="24"/>
          <w:szCs w:val="24"/>
        </w:rPr>
        <w:t xml:space="preserve"> that requires care are </w:t>
      </w:r>
      <w:r w:rsidR="00F57C4A" w:rsidRPr="00FB1668">
        <w:rPr>
          <w:rFonts w:ascii="Verdana" w:hAnsi="Verdana" w:cs="Tahoma"/>
          <w:sz w:val="24"/>
          <w:szCs w:val="24"/>
        </w:rPr>
        <w:t xml:space="preserve">amongst </w:t>
      </w:r>
      <w:r w:rsidR="00FE5F19" w:rsidRPr="00FB1668">
        <w:rPr>
          <w:rFonts w:ascii="Verdana" w:hAnsi="Verdana" w:cs="Tahoma"/>
          <w:sz w:val="24"/>
          <w:szCs w:val="24"/>
        </w:rPr>
        <w:t xml:space="preserve">the </w:t>
      </w:r>
      <w:r w:rsidR="00F57C4A" w:rsidRPr="00FB1668">
        <w:rPr>
          <w:rFonts w:ascii="Verdana" w:hAnsi="Verdana" w:cs="Tahoma"/>
          <w:sz w:val="24"/>
          <w:szCs w:val="24"/>
        </w:rPr>
        <w:t>factors</w:t>
      </w:r>
      <w:r w:rsidR="00F57C4A">
        <w:rPr>
          <w:rFonts w:ascii="Verdana" w:hAnsi="Verdana" w:cs="Tahoma"/>
          <w:sz w:val="24"/>
          <w:szCs w:val="24"/>
        </w:rPr>
        <w:t xml:space="preserve"> which </w:t>
      </w:r>
      <w:r w:rsidR="00ED1B25" w:rsidRPr="00ED1B25">
        <w:rPr>
          <w:rFonts w:ascii="Verdana" w:hAnsi="Verdana" w:cs="Tahoma"/>
          <w:sz w:val="24"/>
          <w:szCs w:val="24"/>
        </w:rPr>
        <w:t xml:space="preserve">necessitate </w:t>
      </w:r>
      <w:r w:rsidR="00F57C4A">
        <w:rPr>
          <w:rFonts w:ascii="Verdana" w:hAnsi="Verdana" w:cs="Tahoma"/>
          <w:sz w:val="24"/>
          <w:szCs w:val="24"/>
        </w:rPr>
        <w:t xml:space="preserve">the </w:t>
      </w:r>
      <w:r w:rsidR="00ED1B25" w:rsidRPr="00ED1B25">
        <w:rPr>
          <w:rFonts w:ascii="Verdana" w:hAnsi="Verdana" w:cs="Tahoma"/>
          <w:sz w:val="24"/>
          <w:szCs w:val="24"/>
        </w:rPr>
        <w:t>urgent hearing</w:t>
      </w:r>
      <w:r w:rsidR="00F57C4A">
        <w:rPr>
          <w:rFonts w:ascii="Verdana" w:hAnsi="Verdana" w:cs="Tahoma"/>
          <w:sz w:val="24"/>
          <w:szCs w:val="24"/>
        </w:rPr>
        <w:t xml:space="preserve"> of the application</w:t>
      </w:r>
      <w:r w:rsidR="00ED1B25" w:rsidRPr="00ED1B25">
        <w:rPr>
          <w:rFonts w:ascii="Verdana" w:hAnsi="Verdana" w:cs="Tahoma"/>
          <w:sz w:val="24"/>
          <w:szCs w:val="24"/>
        </w:rPr>
        <w:t>.</w:t>
      </w:r>
      <w:r w:rsidR="00FC4D76">
        <w:rPr>
          <w:rFonts w:ascii="Verdana" w:hAnsi="Verdana" w:cs="Tahoma"/>
          <w:sz w:val="24"/>
          <w:szCs w:val="24"/>
        </w:rPr>
        <w:t xml:space="preserve"> </w:t>
      </w:r>
      <w:r w:rsidR="00FE5F19">
        <w:rPr>
          <w:rFonts w:ascii="Verdana" w:hAnsi="Verdana" w:cs="Tahoma"/>
          <w:sz w:val="24"/>
          <w:szCs w:val="24"/>
        </w:rPr>
        <w:t xml:space="preserve"> </w:t>
      </w:r>
      <w:r w:rsidR="00ED1B25" w:rsidRPr="00ED1B25">
        <w:rPr>
          <w:rFonts w:ascii="Verdana" w:hAnsi="Verdana" w:cs="Tahoma"/>
          <w:sz w:val="24"/>
          <w:szCs w:val="24"/>
        </w:rPr>
        <w:t xml:space="preserve">I have taken into consideration </w:t>
      </w:r>
      <w:r w:rsidR="00ED1B25">
        <w:rPr>
          <w:rFonts w:ascii="Verdana" w:hAnsi="Verdana" w:cs="Tahoma"/>
          <w:sz w:val="24"/>
          <w:szCs w:val="24"/>
        </w:rPr>
        <w:t xml:space="preserve">all </w:t>
      </w:r>
      <w:r w:rsidR="00ED1B25" w:rsidRPr="00ED1B25">
        <w:rPr>
          <w:rFonts w:ascii="Verdana" w:hAnsi="Verdana" w:cs="Tahoma"/>
          <w:sz w:val="24"/>
          <w:szCs w:val="24"/>
        </w:rPr>
        <w:t xml:space="preserve">the relevant legal principles </w:t>
      </w:r>
      <w:r w:rsidR="00F57C4A">
        <w:rPr>
          <w:rFonts w:ascii="Verdana" w:hAnsi="Verdana" w:cs="Tahoma"/>
          <w:sz w:val="24"/>
          <w:szCs w:val="24"/>
        </w:rPr>
        <w:t xml:space="preserve">applicable to applications for </w:t>
      </w:r>
      <w:r w:rsidR="00F57C4A">
        <w:rPr>
          <w:rFonts w:ascii="Verdana" w:hAnsi="Verdana" w:cs="Tahoma"/>
          <w:sz w:val="24"/>
          <w:szCs w:val="24"/>
        </w:rPr>
        <w:lastRenderedPageBreak/>
        <w:t xml:space="preserve">postponement </w:t>
      </w:r>
      <w:r w:rsidR="00ED1B25" w:rsidRPr="00ED1B25">
        <w:rPr>
          <w:rFonts w:ascii="Verdana" w:hAnsi="Verdana" w:cs="Tahoma"/>
          <w:sz w:val="24"/>
          <w:szCs w:val="24"/>
        </w:rPr>
        <w:t xml:space="preserve">as outlined by Mahomed AJA in </w:t>
      </w:r>
      <w:proofErr w:type="spellStart"/>
      <w:r w:rsidR="00ED1B25" w:rsidRPr="00ED1B25">
        <w:rPr>
          <w:rFonts w:ascii="Verdana" w:hAnsi="Verdana" w:cs="Tahoma"/>
          <w:i/>
          <w:sz w:val="24"/>
          <w:szCs w:val="24"/>
        </w:rPr>
        <w:t>Myburgh</w:t>
      </w:r>
      <w:proofErr w:type="spellEnd"/>
      <w:r w:rsidR="00ED1B25" w:rsidRPr="00ED1B25">
        <w:rPr>
          <w:rFonts w:ascii="Verdana" w:hAnsi="Verdana" w:cs="Tahoma"/>
          <w:i/>
          <w:sz w:val="24"/>
          <w:szCs w:val="24"/>
        </w:rPr>
        <w:t xml:space="preserve"> Transport v Botha t/a SA Truck Bodies</w:t>
      </w:r>
      <w:r w:rsidR="00ED1B25" w:rsidRPr="00ED1B25">
        <w:rPr>
          <w:rFonts w:ascii="Verdana" w:hAnsi="Verdana" w:cs="Tahoma"/>
          <w:sz w:val="24"/>
          <w:szCs w:val="24"/>
        </w:rPr>
        <w:t xml:space="preserve"> 1991 (3) SA 310 (Nm)</w:t>
      </w:r>
      <w:r w:rsidR="00ED1B25">
        <w:rPr>
          <w:rFonts w:ascii="Verdana" w:hAnsi="Verdana" w:cs="Tahoma"/>
          <w:sz w:val="24"/>
          <w:szCs w:val="24"/>
        </w:rPr>
        <w:t xml:space="preserve">. </w:t>
      </w:r>
    </w:p>
    <w:p w:rsidR="0061210A" w:rsidRDefault="0061210A" w:rsidP="00B55B45">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61210A" w:rsidRDefault="0061210A" w:rsidP="00FE5F19">
      <w:pPr>
        <w:spacing w:line="360" w:lineRule="auto"/>
        <w:ind w:left="851" w:hanging="851"/>
        <w:jc w:val="both"/>
        <w:rPr>
          <w:rFonts w:ascii="Verdana" w:hAnsi="Verdana" w:cs="Tahoma"/>
          <w:sz w:val="24"/>
          <w:szCs w:val="24"/>
        </w:rPr>
      </w:pPr>
      <w:r>
        <w:rPr>
          <w:rFonts w:ascii="Verdana" w:hAnsi="Verdana" w:cs="Tahoma"/>
          <w:sz w:val="24"/>
          <w:szCs w:val="24"/>
        </w:rPr>
        <w:t>[</w:t>
      </w:r>
      <w:r w:rsidR="005E5FFB">
        <w:rPr>
          <w:rFonts w:ascii="Verdana" w:hAnsi="Verdana" w:cs="Tahoma"/>
          <w:sz w:val="24"/>
          <w:szCs w:val="24"/>
        </w:rPr>
        <w:t>9</w:t>
      </w:r>
      <w:r w:rsidR="00B55B45">
        <w:rPr>
          <w:rFonts w:ascii="Verdana" w:hAnsi="Verdana" w:cs="Tahoma"/>
          <w:sz w:val="24"/>
          <w:szCs w:val="24"/>
        </w:rPr>
        <w:t>]</w:t>
      </w:r>
      <w:r w:rsidR="00B55B45">
        <w:rPr>
          <w:rFonts w:ascii="Verdana" w:hAnsi="Verdana" w:cs="Tahoma"/>
          <w:sz w:val="24"/>
          <w:szCs w:val="24"/>
        </w:rPr>
        <w:tab/>
      </w:r>
      <w:r w:rsidR="00646FBB">
        <w:rPr>
          <w:rFonts w:ascii="Verdana" w:hAnsi="Verdana" w:cs="Tahoma"/>
          <w:sz w:val="24"/>
          <w:szCs w:val="24"/>
        </w:rPr>
        <w:t xml:space="preserve">In addition, with regard to the availability of counsel, </w:t>
      </w:r>
      <w:r w:rsidR="00BE25CB">
        <w:rPr>
          <w:rFonts w:ascii="Verdana" w:hAnsi="Verdana" w:cs="Tahoma"/>
          <w:sz w:val="24"/>
          <w:szCs w:val="24"/>
        </w:rPr>
        <w:t xml:space="preserve">in </w:t>
      </w:r>
      <w:r w:rsidR="00BE25CB" w:rsidRPr="00552EB1">
        <w:rPr>
          <w:rFonts w:ascii="Verdana" w:hAnsi="Verdana" w:cs="Tahoma"/>
          <w:i/>
          <w:sz w:val="24"/>
          <w:szCs w:val="24"/>
        </w:rPr>
        <w:t xml:space="preserve">Duncan v </w:t>
      </w:r>
      <w:proofErr w:type="spellStart"/>
      <w:r w:rsidR="00BE25CB" w:rsidRPr="00552EB1">
        <w:rPr>
          <w:rFonts w:ascii="Verdana" w:hAnsi="Verdana" w:cs="Tahoma"/>
          <w:i/>
          <w:sz w:val="24"/>
          <w:szCs w:val="24"/>
        </w:rPr>
        <w:t>Roets</w:t>
      </w:r>
      <w:proofErr w:type="spellEnd"/>
      <w:r w:rsidR="00BE25CB" w:rsidRPr="00B62EDA">
        <w:rPr>
          <w:rFonts w:ascii="Verdana" w:hAnsi="Verdana" w:cs="Tahoma"/>
          <w:sz w:val="24"/>
          <w:szCs w:val="24"/>
        </w:rPr>
        <w:t xml:space="preserve"> 1949 (1) SA 226 (T)</w:t>
      </w:r>
      <w:r w:rsidR="00BE25CB">
        <w:rPr>
          <w:rFonts w:ascii="Verdana" w:hAnsi="Verdana" w:cs="Tahoma"/>
          <w:sz w:val="24"/>
          <w:szCs w:val="24"/>
        </w:rPr>
        <w:t xml:space="preserve"> </w:t>
      </w:r>
      <w:r w:rsidR="00B62EDA">
        <w:rPr>
          <w:rFonts w:ascii="Verdana" w:hAnsi="Verdana" w:cs="Tahoma"/>
          <w:sz w:val="24"/>
          <w:szCs w:val="24"/>
        </w:rPr>
        <w:t>counsel who was briefed by the respondent was unable to appear on the date allocated for argument and applied for a postponement.</w:t>
      </w:r>
      <w:r w:rsidR="00C0024B">
        <w:rPr>
          <w:rFonts w:ascii="Verdana" w:hAnsi="Verdana" w:cs="Tahoma"/>
          <w:sz w:val="24"/>
          <w:szCs w:val="24"/>
        </w:rPr>
        <w:t xml:space="preserve"> </w:t>
      </w:r>
      <w:r w:rsidR="00B62EDA">
        <w:rPr>
          <w:rFonts w:ascii="Verdana" w:hAnsi="Verdana" w:cs="Tahoma"/>
          <w:sz w:val="24"/>
          <w:szCs w:val="24"/>
        </w:rPr>
        <w:t xml:space="preserve"> The Court held that c</w:t>
      </w:r>
      <w:r>
        <w:rPr>
          <w:rFonts w:ascii="Verdana" w:hAnsi="Verdana" w:cs="Tahoma"/>
          <w:sz w:val="24"/>
          <w:szCs w:val="24"/>
        </w:rPr>
        <w:t xml:space="preserve">ounsel must make themselves available for the dates assigned or else surrender their briefs.  </w:t>
      </w:r>
      <w:r w:rsidR="00B62EDA">
        <w:rPr>
          <w:rFonts w:ascii="Verdana" w:hAnsi="Verdana" w:cs="Tahoma"/>
          <w:sz w:val="24"/>
          <w:szCs w:val="24"/>
        </w:rPr>
        <w:t xml:space="preserve">This, in my view, is a sensible approach considering the urgency of this matter. </w:t>
      </w:r>
    </w:p>
    <w:p w:rsidR="00A11DBA" w:rsidRDefault="00A11DBA" w:rsidP="00FE5F19">
      <w:pPr>
        <w:spacing w:line="360" w:lineRule="auto"/>
        <w:ind w:left="851" w:hanging="851"/>
        <w:jc w:val="both"/>
        <w:rPr>
          <w:rFonts w:ascii="Verdana" w:hAnsi="Verdana" w:cs="Tahoma"/>
          <w:sz w:val="24"/>
          <w:szCs w:val="24"/>
        </w:rPr>
      </w:pPr>
    </w:p>
    <w:p w:rsidR="00A11DBA" w:rsidRPr="0061210A" w:rsidRDefault="00A11DBA" w:rsidP="00FE5F19">
      <w:pPr>
        <w:spacing w:line="360" w:lineRule="auto"/>
        <w:ind w:left="851" w:hanging="851"/>
        <w:jc w:val="both"/>
        <w:rPr>
          <w:rFonts w:ascii="Verdana" w:hAnsi="Verdana" w:cs="Tahoma"/>
          <w:sz w:val="24"/>
          <w:szCs w:val="24"/>
        </w:rPr>
      </w:pPr>
      <w:r>
        <w:rPr>
          <w:rFonts w:ascii="Verdana" w:hAnsi="Verdana" w:cs="Tahoma"/>
          <w:sz w:val="24"/>
          <w:szCs w:val="24"/>
        </w:rPr>
        <w:t>[1</w:t>
      </w:r>
      <w:r w:rsidR="00A515DB">
        <w:rPr>
          <w:rFonts w:ascii="Verdana" w:hAnsi="Verdana" w:cs="Tahoma"/>
          <w:sz w:val="24"/>
          <w:szCs w:val="24"/>
        </w:rPr>
        <w:t>0</w:t>
      </w:r>
      <w:r>
        <w:rPr>
          <w:rFonts w:ascii="Verdana" w:hAnsi="Verdana" w:cs="Tahoma"/>
          <w:sz w:val="24"/>
          <w:szCs w:val="24"/>
        </w:rPr>
        <w:t>]</w:t>
      </w:r>
      <w:r>
        <w:rPr>
          <w:rFonts w:ascii="Verdana" w:hAnsi="Verdana" w:cs="Tahoma"/>
          <w:sz w:val="24"/>
          <w:szCs w:val="24"/>
        </w:rPr>
        <w:tab/>
      </w:r>
      <w:r w:rsidR="00244702">
        <w:rPr>
          <w:rFonts w:ascii="Verdana" w:hAnsi="Verdana" w:cs="Tahoma"/>
          <w:sz w:val="24"/>
          <w:szCs w:val="24"/>
        </w:rPr>
        <w:t>In refusing to grant the applicant</w:t>
      </w:r>
      <w:r w:rsidR="00A515DB">
        <w:rPr>
          <w:rFonts w:ascii="Verdana" w:hAnsi="Verdana" w:cs="Tahoma"/>
          <w:sz w:val="24"/>
          <w:szCs w:val="24"/>
        </w:rPr>
        <w:t>s</w:t>
      </w:r>
      <w:r w:rsidR="00244702">
        <w:rPr>
          <w:rFonts w:ascii="Verdana" w:hAnsi="Verdana" w:cs="Tahoma"/>
          <w:sz w:val="24"/>
          <w:szCs w:val="24"/>
        </w:rPr>
        <w:t xml:space="preserve"> postponement</w:t>
      </w:r>
      <w:r w:rsidR="00A515DB">
        <w:rPr>
          <w:rFonts w:ascii="Verdana" w:hAnsi="Verdana" w:cs="Tahoma"/>
          <w:sz w:val="24"/>
          <w:szCs w:val="24"/>
        </w:rPr>
        <w:t>,</w:t>
      </w:r>
      <w:r w:rsidR="00244702">
        <w:rPr>
          <w:rFonts w:ascii="Verdana" w:hAnsi="Verdana" w:cs="Tahoma"/>
          <w:sz w:val="24"/>
          <w:szCs w:val="24"/>
        </w:rPr>
        <w:t xml:space="preserve"> I was of the view that </w:t>
      </w:r>
      <w:r w:rsidR="00A515DB">
        <w:rPr>
          <w:rFonts w:ascii="Verdana" w:hAnsi="Verdana" w:cs="Tahoma"/>
          <w:sz w:val="24"/>
          <w:szCs w:val="24"/>
        </w:rPr>
        <w:t>they</w:t>
      </w:r>
      <w:r w:rsidR="00244702">
        <w:rPr>
          <w:rFonts w:ascii="Verdana" w:hAnsi="Verdana" w:cs="Tahoma"/>
          <w:sz w:val="24"/>
          <w:szCs w:val="24"/>
        </w:rPr>
        <w:t xml:space="preserve"> had </w:t>
      </w:r>
      <w:r w:rsidR="00037D60">
        <w:rPr>
          <w:rFonts w:ascii="Verdana" w:hAnsi="Verdana" w:cs="Tahoma"/>
          <w:sz w:val="24"/>
          <w:szCs w:val="24"/>
        </w:rPr>
        <w:t xml:space="preserve">not made out a case for </w:t>
      </w:r>
      <w:r w:rsidR="00244702">
        <w:rPr>
          <w:rFonts w:ascii="Verdana" w:hAnsi="Verdana" w:cs="Tahoma"/>
          <w:sz w:val="24"/>
          <w:szCs w:val="24"/>
        </w:rPr>
        <w:t xml:space="preserve">that indulgence. </w:t>
      </w:r>
      <w:r w:rsidR="00037D60">
        <w:rPr>
          <w:rFonts w:ascii="Verdana" w:hAnsi="Verdana" w:cs="Tahoma"/>
          <w:sz w:val="24"/>
          <w:szCs w:val="24"/>
        </w:rPr>
        <w:t xml:space="preserve"> </w:t>
      </w:r>
      <w:r w:rsidR="00506BD0">
        <w:rPr>
          <w:rFonts w:ascii="Verdana" w:hAnsi="Verdana" w:cs="Tahoma"/>
          <w:sz w:val="24"/>
          <w:szCs w:val="24"/>
        </w:rPr>
        <w:t xml:space="preserve">It is for the above </w:t>
      </w:r>
      <w:r w:rsidR="00037D60">
        <w:rPr>
          <w:rFonts w:ascii="Verdana" w:hAnsi="Verdana" w:cs="Tahoma"/>
          <w:sz w:val="24"/>
          <w:szCs w:val="24"/>
        </w:rPr>
        <w:t>reasons</w:t>
      </w:r>
      <w:r w:rsidR="00506BD0">
        <w:rPr>
          <w:rFonts w:ascii="Verdana" w:hAnsi="Verdana" w:cs="Tahoma"/>
          <w:sz w:val="24"/>
          <w:szCs w:val="24"/>
        </w:rPr>
        <w:t xml:space="preserve"> that that application was refused</w:t>
      </w:r>
      <w:r w:rsidR="00037D60">
        <w:rPr>
          <w:rFonts w:ascii="Verdana" w:hAnsi="Verdana" w:cs="Tahoma"/>
          <w:sz w:val="24"/>
          <w:szCs w:val="24"/>
        </w:rPr>
        <w:t xml:space="preserve">. </w:t>
      </w:r>
    </w:p>
    <w:p w:rsidR="0061210A" w:rsidRDefault="0061210A" w:rsidP="00FE5F19">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B62EDA" w:rsidRDefault="00B62EDA" w:rsidP="005045F3">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5E5FFB" w:rsidRDefault="00C0024B" w:rsidP="00C0024B">
      <w:pPr>
        <w:tabs>
          <w:tab w:val="left" w:pos="851"/>
          <w:tab w:val="left" w:pos="1701"/>
          <w:tab w:val="left" w:pos="2552"/>
          <w:tab w:val="right" w:pos="8931"/>
        </w:tabs>
        <w:ind w:left="851" w:hanging="851"/>
        <w:jc w:val="both"/>
        <w:rPr>
          <w:rFonts w:ascii="Verdana" w:hAnsi="Verdana" w:cs="Tahoma"/>
          <w:sz w:val="24"/>
          <w:szCs w:val="24"/>
        </w:rPr>
      </w:pPr>
      <w:r>
        <w:rPr>
          <w:rFonts w:ascii="Verdana" w:hAnsi="Verdana" w:cs="Tahoma"/>
          <w:sz w:val="24"/>
          <w:szCs w:val="24"/>
        </w:rPr>
        <w:t>_______________________</w:t>
      </w:r>
    </w:p>
    <w:p w:rsidR="00910339" w:rsidRDefault="00910339" w:rsidP="00C0024B">
      <w:pPr>
        <w:jc w:val="both"/>
        <w:rPr>
          <w:rFonts w:ascii="Verdana" w:hAnsi="Verdana"/>
          <w:b/>
          <w:sz w:val="24"/>
          <w:szCs w:val="24"/>
        </w:rPr>
      </w:pPr>
    </w:p>
    <w:p w:rsidR="00C0024B" w:rsidRDefault="00C0024B" w:rsidP="00C0024B">
      <w:pPr>
        <w:jc w:val="both"/>
        <w:rPr>
          <w:rFonts w:ascii="Verdana" w:hAnsi="Verdana"/>
          <w:b/>
          <w:sz w:val="24"/>
          <w:szCs w:val="24"/>
        </w:rPr>
      </w:pPr>
      <w:r>
        <w:rPr>
          <w:rFonts w:ascii="Verdana" w:hAnsi="Verdana"/>
          <w:b/>
          <w:sz w:val="24"/>
          <w:szCs w:val="24"/>
        </w:rPr>
        <w:t>M.C. MAMOSEBO</w:t>
      </w:r>
    </w:p>
    <w:p w:rsidR="00C0024B" w:rsidRDefault="00C0024B" w:rsidP="00C0024B">
      <w:pPr>
        <w:jc w:val="both"/>
        <w:rPr>
          <w:rFonts w:ascii="Verdana" w:hAnsi="Verdana"/>
          <w:b/>
          <w:sz w:val="24"/>
          <w:szCs w:val="24"/>
        </w:rPr>
      </w:pPr>
      <w:r w:rsidRPr="005466C8">
        <w:rPr>
          <w:rFonts w:ascii="Verdana" w:hAnsi="Verdana"/>
          <w:b/>
          <w:sz w:val="24"/>
          <w:szCs w:val="24"/>
        </w:rPr>
        <w:t>JUDGE OF THE HIGH COURT</w:t>
      </w:r>
    </w:p>
    <w:p w:rsidR="00C0024B" w:rsidRDefault="00C0024B" w:rsidP="00C0024B">
      <w:pPr>
        <w:jc w:val="both"/>
        <w:rPr>
          <w:rFonts w:ascii="Verdana" w:hAnsi="Verdana"/>
          <w:b/>
          <w:sz w:val="24"/>
          <w:szCs w:val="24"/>
        </w:rPr>
      </w:pPr>
      <w:r>
        <w:rPr>
          <w:rFonts w:ascii="Verdana" w:hAnsi="Verdana"/>
          <w:b/>
          <w:sz w:val="24"/>
          <w:szCs w:val="24"/>
        </w:rPr>
        <w:t>NORTHERN CAPE DIVISION</w:t>
      </w:r>
    </w:p>
    <w:p w:rsidR="00910339" w:rsidRDefault="00910339" w:rsidP="00C0024B">
      <w:pPr>
        <w:tabs>
          <w:tab w:val="left" w:pos="4253"/>
        </w:tabs>
        <w:jc w:val="both"/>
        <w:rPr>
          <w:rFonts w:ascii="Verdana" w:hAnsi="Verdana"/>
          <w:sz w:val="24"/>
          <w:szCs w:val="24"/>
        </w:rPr>
      </w:pPr>
    </w:p>
    <w:p w:rsidR="005E5FFB" w:rsidRDefault="005E5FFB" w:rsidP="00910339">
      <w:pPr>
        <w:tabs>
          <w:tab w:val="left" w:pos="4253"/>
        </w:tabs>
        <w:jc w:val="both"/>
        <w:rPr>
          <w:rFonts w:ascii="Verdana" w:hAnsi="Verdana"/>
          <w:sz w:val="24"/>
          <w:szCs w:val="24"/>
        </w:rPr>
      </w:pPr>
    </w:p>
    <w:p w:rsidR="00910339" w:rsidRPr="001A6837" w:rsidRDefault="00910339" w:rsidP="00C0024B">
      <w:pPr>
        <w:tabs>
          <w:tab w:val="left" w:pos="4820"/>
        </w:tabs>
        <w:jc w:val="both"/>
        <w:rPr>
          <w:rFonts w:ascii="Verdana" w:hAnsi="Verdana"/>
          <w:sz w:val="24"/>
          <w:szCs w:val="24"/>
        </w:rPr>
      </w:pPr>
      <w:r>
        <w:rPr>
          <w:rFonts w:ascii="Verdana" w:hAnsi="Verdana"/>
          <w:sz w:val="24"/>
          <w:szCs w:val="24"/>
        </w:rPr>
        <w:t>F</w:t>
      </w:r>
      <w:r w:rsidRPr="001A6837">
        <w:rPr>
          <w:rFonts w:ascii="Verdana" w:hAnsi="Verdana"/>
          <w:sz w:val="24"/>
          <w:szCs w:val="24"/>
        </w:rPr>
        <w:t xml:space="preserve">or the </w:t>
      </w:r>
      <w:r w:rsidR="00E122CF">
        <w:rPr>
          <w:rFonts w:ascii="Verdana" w:hAnsi="Verdana"/>
          <w:sz w:val="24"/>
          <w:szCs w:val="24"/>
        </w:rPr>
        <w:t>1</w:t>
      </w:r>
      <w:r w:rsidR="00E122CF" w:rsidRPr="00E122CF">
        <w:rPr>
          <w:rFonts w:ascii="Verdana" w:hAnsi="Verdana"/>
          <w:sz w:val="24"/>
          <w:szCs w:val="24"/>
          <w:vertAlign w:val="superscript"/>
        </w:rPr>
        <w:t>st</w:t>
      </w:r>
      <w:r w:rsidR="00E122CF">
        <w:rPr>
          <w:rFonts w:ascii="Verdana" w:hAnsi="Verdana"/>
          <w:sz w:val="24"/>
          <w:szCs w:val="24"/>
        </w:rPr>
        <w:t xml:space="preserve"> and 2</w:t>
      </w:r>
      <w:r w:rsidR="00E122CF" w:rsidRPr="00E122CF">
        <w:rPr>
          <w:rFonts w:ascii="Verdana" w:hAnsi="Verdana"/>
          <w:sz w:val="24"/>
          <w:szCs w:val="24"/>
          <w:vertAlign w:val="superscript"/>
        </w:rPr>
        <w:t>nd</w:t>
      </w:r>
      <w:r w:rsidR="00E122CF">
        <w:rPr>
          <w:rFonts w:ascii="Verdana" w:hAnsi="Verdana"/>
          <w:sz w:val="24"/>
          <w:szCs w:val="24"/>
        </w:rPr>
        <w:t xml:space="preserve"> </w:t>
      </w:r>
      <w:r>
        <w:rPr>
          <w:rFonts w:ascii="Verdana" w:hAnsi="Verdana"/>
          <w:sz w:val="24"/>
          <w:szCs w:val="24"/>
        </w:rPr>
        <w:t>applicant</w:t>
      </w:r>
      <w:r w:rsidR="00E122CF">
        <w:rPr>
          <w:rFonts w:ascii="Verdana" w:hAnsi="Verdana"/>
          <w:sz w:val="24"/>
          <w:szCs w:val="24"/>
        </w:rPr>
        <w:t>s</w:t>
      </w:r>
      <w:r w:rsidRPr="001A6837">
        <w:rPr>
          <w:rFonts w:ascii="Verdana" w:hAnsi="Verdana"/>
          <w:sz w:val="24"/>
          <w:szCs w:val="24"/>
        </w:rPr>
        <w:t>:</w:t>
      </w:r>
      <w:r w:rsidRPr="001A6837">
        <w:rPr>
          <w:rFonts w:ascii="Verdana" w:hAnsi="Verdana"/>
          <w:sz w:val="24"/>
          <w:szCs w:val="24"/>
        </w:rPr>
        <w:tab/>
      </w:r>
      <w:r>
        <w:rPr>
          <w:rFonts w:ascii="Verdana" w:hAnsi="Verdana"/>
          <w:sz w:val="24"/>
          <w:szCs w:val="24"/>
        </w:rPr>
        <w:t xml:space="preserve">Adv. </w:t>
      </w:r>
      <w:r w:rsidR="00E122CF">
        <w:rPr>
          <w:rFonts w:ascii="Verdana" w:hAnsi="Verdana"/>
          <w:sz w:val="24"/>
          <w:szCs w:val="24"/>
        </w:rPr>
        <w:t>J</w:t>
      </w:r>
      <w:r w:rsidR="00B62EDA">
        <w:rPr>
          <w:rFonts w:ascii="Verdana" w:hAnsi="Verdana"/>
          <w:sz w:val="24"/>
          <w:szCs w:val="24"/>
        </w:rPr>
        <w:t>G</w:t>
      </w:r>
      <w:r w:rsidR="00E122CF">
        <w:rPr>
          <w:rFonts w:ascii="Verdana" w:hAnsi="Verdana"/>
          <w:sz w:val="24"/>
          <w:szCs w:val="24"/>
        </w:rPr>
        <w:t xml:space="preserve"> </w:t>
      </w:r>
      <w:r w:rsidR="00B62EDA">
        <w:rPr>
          <w:rFonts w:ascii="Verdana" w:hAnsi="Verdana"/>
          <w:sz w:val="24"/>
          <w:szCs w:val="24"/>
        </w:rPr>
        <w:t xml:space="preserve">van </w:t>
      </w:r>
      <w:proofErr w:type="spellStart"/>
      <w:r w:rsidR="00B62EDA">
        <w:rPr>
          <w:rFonts w:ascii="Verdana" w:hAnsi="Verdana"/>
          <w:sz w:val="24"/>
          <w:szCs w:val="24"/>
        </w:rPr>
        <w:t>Niekerk</w:t>
      </w:r>
      <w:proofErr w:type="spellEnd"/>
      <w:r w:rsidR="00B62EDA">
        <w:rPr>
          <w:rFonts w:ascii="Verdana" w:hAnsi="Verdana"/>
          <w:sz w:val="24"/>
          <w:szCs w:val="24"/>
        </w:rPr>
        <w:t xml:space="preserve"> SC</w:t>
      </w:r>
    </w:p>
    <w:p w:rsidR="00910339" w:rsidRDefault="00910339" w:rsidP="00C0024B">
      <w:pPr>
        <w:tabs>
          <w:tab w:val="left" w:pos="4820"/>
        </w:tabs>
        <w:jc w:val="both"/>
        <w:rPr>
          <w:rFonts w:ascii="Verdana" w:hAnsi="Verdana"/>
          <w:sz w:val="24"/>
          <w:szCs w:val="24"/>
        </w:rPr>
      </w:pPr>
      <w:r w:rsidRPr="001A6837">
        <w:rPr>
          <w:rFonts w:ascii="Verdana" w:hAnsi="Verdana"/>
          <w:sz w:val="24"/>
          <w:szCs w:val="24"/>
        </w:rPr>
        <w:t>Instructed by:</w:t>
      </w:r>
      <w:r>
        <w:rPr>
          <w:rFonts w:ascii="Verdana" w:hAnsi="Verdana"/>
          <w:sz w:val="24"/>
          <w:szCs w:val="24"/>
        </w:rPr>
        <w:tab/>
      </w:r>
      <w:r w:rsidR="00C5389B">
        <w:rPr>
          <w:rFonts w:ascii="Verdana" w:hAnsi="Verdana"/>
          <w:sz w:val="24"/>
          <w:szCs w:val="24"/>
        </w:rPr>
        <w:t>Johan Victor Attorneys</w:t>
      </w:r>
    </w:p>
    <w:p w:rsidR="00910339" w:rsidRDefault="00910339" w:rsidP="00C0024B">
      <w:pPr>
        <w:tabs>
          <w:tab w:val="left" w:pos="4820"/>
        </w:tabs>
        <w:jc w:val="both"/>
        <w:rPr>
          <w:rFonts w:ascii="Verdana" w:hAnsi="Verdana"/>
          <w:sz w:val="24"/>
          <w:szCs w:val="24"/>
        </w:rPr>
      </w:pPr>
      <w:r>
        <w:rPr>
          <w:rFonts w:ascii="Verdana" w:hAnsi="Verdana"/>
          <w:sz w:val="24"/>
          <w:szCs w:val="24"/>
        </w:rPr>
        <w:tab/>
        <w:t xml:space="preserve">c/o </w:t>
      </w:r>
      <w:proofErr w:type="spellStart"/>
      <w:r w:rsidR="007169B7">
        <w:rPr>
          <w:rFonts w:ascii="Verdana" w:hAnsi="Verdana"/>
          <w:sz w:val="24"/>
          <w:szCs w:val="24"/>
        </w:rPr>
        <w:t>Engelsman</w:t>
      </w:r>
      <w:proofErr w:type="spellEnd"/>
      <w:r w:rsidR="007169B7">
        <w:rPr>
          <w:rFonts w:ascii="Verdana" w:hAnsi="Verdana"/>
          <w:sz w:val="24"/>
          <w:szCs w:val="24"/>
        </w:rPr>
        <w:t xml:space="preserve">, </w:t>
      </w:r>
      <w:proofErr w:type="spellStart"/>
      <w:r w:rsidR="007169B7">
        <w:rPr>
          <w:rFonts w:ascii="Verdana" w:hAnsi="Verdana"/>
          <w:sz w:val="24"/>
          <w:szCs w:val="24"/>
        </w:rPr>
        <w:t>Magabane</w:t>
      </w:r>
      <w:proofErr w:type="spellEnd"/>
      <w:r w:rsidR="007169B7">
        <w:rPr>
          <w:rFonts w:ascii="Verdana" w:hAnsi="Verdana"/>
          <w:sz w:val="24"/>
          <w:szCs w:val="24"/>
        </w:rPr>
        <w:t xml:space="preserve"> Inc.</w:t>
      </w:r>
    </w:p>
    <w:p w:rsidR="00910339" w:rsidRDefault="00910339" w:rsidP="00C0024B">
      <w:pPr>
        <w:tabs>
          <w:tab w:val="left" w:pos="4820"/>
        </w:tabs>
        <w:jc w:val="both"/>
        <w:rPr>
          <w:rFonts w:ascii="Verdana" w:hAnsi="Verdana"/>
          <w:sz w:val="24"/>
          <w:szCs w:val="24"/>
        </w:rPr>
      </w:pPr>
    </w:p>
    <w:p w:rsidR="00910339" w:rsidRDefault="00910339" w:rsidP="00C0024B">
      <w:pPr>
        <w:tabs>
          <w:tab w:val="left" w:pos="4820"/>
        </w:tabs>
        <w:jc w:val="both"/>
        <w:rPr>
          <w:rFonts w:ascii="Verdana" w:hAnsi="Verdana"/>
          <w:sz w:val="24"/>
          <w:szCs w:val="24"/>
        </w:rPr>
      </w:pPr>
      <w:r>
        <w:rPr>
          <w:rFonts w:ascii="Verdana" w:hAnsi="Verdana"/>
          <w:sz w:val="24"/>
          <w:szCs w:val="24"/>
        </w:rPr>
        <w:t xml:space="preserve">For the </w:t>
      </w:r>
      <w:r w:rsidR="00E122CF">
        <w:rPr>
          <w:rFonts w:ascii="Verdana" w:hAnsi="Verdana"/>
          <w:sz w:val="24"/>
          <w:szCs w:val="24"/>
        </w:rPr>
        <w:t>1</w:t>
      </w:r>
      <w:r w:rsidR="00E122CF" w:rsidRPr="00E122CF">
        <w:rPr>
          <w:rFonts w:ascii="Verdana" w:hAnsi="Verdana"/>
          <w:sz w:val="24"/>
          <w:szCs w:val="24"/>
          <w:vertAlign w:val="superscript"/>
        </w:rPr>
        <w:t>st</w:t>
      </w:r>
      <w:r w:rsidR="00E122CF">
        <w:rPr>
          <w:rFonts w:ascii="Verdana" w:hAnsi="Verdana"/>
          <w:sz w:val="24"/>
          <w:szCs w:val="24"/>
        </w:rPr>
        <w:t xml:space="preserve"> </w:t>
      </w:r>
      <w:r>
        <w:rPr>
          <w:rFonts w:ascii="Verdana" w:hAnsi="Verdana"/>
          <w:sz w:val="24"/>
          <w:szCs w:val="24"/>
        </w:rPr>
        <w:t>respondent:</w:t>
      </w:r>
      <w:r>
        <w:rPr>
          <w:rFonts w:ascii="Verdana" w:hAnsi="Verdana"/>
          <w:sz w:val="24"/>
          <w:szCs w:val="24"/>
        </w:rPr>
        <w:tab/>
        <w:t xml:space="preserve">Adv. </w:t>
      </w:r>
      <w:r w:rsidR="00B62EDA" w:rsidRPr="00B62EDA">
        <w:rPr>
          <w:rFonts w:ascii="Verdana" w:hAnsi="Verdana"/>
          <w:sz w:val="24"/>
          <w:szCs w:val="24"/>
        </w:rPr>
        <w:t xml:space="preserve">S. </w:t>
      </w:r>
      <w:proofErr w:type="spellStart"/>
      <w:r w:rsidR="00B62EDA" w:rsidRPr="00B62EDA">
        <w:rPr>
          <w:rFonts w:ascii="Verdana" w:hAnsi="Verdana"/>
          <w:sz w:val="24"/>
          <w:szCs w:val="24"/>
        </w:rPr>
        <w:t>Tsangarakis</w:t>
      </w:r>
      <w:proofErr w:type="spellEnd"/>
      <w:r w:rsidR="00B62EDA" w:rsidRPr="00B62EDA">
        <w:rPr>
          <w:rFonts w:ascii="Verdana" w:hAnsi="Verdana"/>
          <w:sz w:val="24"/>
          <w:szCs w:val="24"/>
        </w:rPr>
        <w:t xml:space="preserve"> </w:t>
      </w:r>
    </w:p>
    <w:p w:rsidR="00910339" w:rsidRDefault="00910339" w:rsidP="00C0024B">
      <w:pPr>
        <w:tabs>
          <w:tab w:val="left" w:pos="4820"/>
        </w:tabs>
        <w:jc w:val="both"/>
        <w:rPr>
          <w:rFonts w:ascii="Verdana" w:hAnsi="Verdana"/>
          <w:sz w:val="24"/>
          <w:szCs w:val="24"/>
        </w:rPr>
      </w:pPr>
      <w:r>
        <w:rPr>
          <w:rFonts w:ascii="Verdana" w:hAnsi="Verdana"/>
          <w:sz w:val="24"/>
          <w:szCs w:val="24"/>
        </w:rPr>
        <w:t>Instructed by:</w:t>
      </w:r>
      <w:r>
        <w:rPr>
          <w:rFonts w:ascii="Verdana" w:hAnsi="Verdana"/>
          <w:sz w:val="24"/>
          <w:szCs w:val="24"/>
        </w:rPr>
        <w:tab/>
      </w:r>
      <w:proofErr w:type="spellStart"/>
      <w:r w:rsidR="00E122CF">
        <w:rPr>
          <w:rFonts w:ascii="Verdana" w:hAnsi="Verdana"/>
          <w:sz w:val="24"/>
          <w:szCs w:val="24"/>
        </w:rPr>
        <w:t>Strydom</w:t>
      </w:r>
      <w:proofErr w:type="spellEnd"/>
      <w:r w:rsidR="00E122CF">
        <w:rPr>
          <w:rFonts w:ascii="Verdana" w:hAnsi="Verdana"/>
          <w:sz w:val="24"/>
          <w:szCs w:val="24"/>
        </w:rPr>
        <w:t xml:space="preserve"> </w:t>
      </w:r>
      <w:r w:rsidR="00C5389B">
        <w:rPr>
          <w:rFonts w:ascii="Verdana" w:hAnsi="Verdana"/>
          <w:sz w:val="24"/>
          <w:szCs w:val="24"/>
        </w:rPr>
        <w:t xml:space="preserve">&amp; </w:t>
      </w:r>
      <w:proofErr w:type="spellStart"/>
      <w:r w:rsidR="00E122CF">
        <w:rPr>
          <w:rFonts w:ascii="Verdana" w:hAnsi="Verdana"/>
          <w:sz w:val="24"/>
          <w:szCs w:val="24"/>
        </w:rPr>
        <w:t>Bredenkamp</w:t>
      </w:r>
      <w:proofErr w:type="spellEnd"/>
      <w:r w:rsidR="00E122CF">
        <w:rPr>
          <w:rFonts w:ascii="Verdana" w:hAnsi="Verdana"/>
          <w:sz w:val="24"/>
          <w:szCs w:val="24"/>
        </w:rPr>
        <w:t xml:space="preserve"> </w:t>
      </w:r>
      <w:proofErr w:type="spellStart"/>
      <w:r w:rsidR="00C5389B">
        <w:rPr>
          <w:rFonts w:ascii="Verdana" w:hAnsi="Verdana"/>
          <w:sz w:val="24"/>
          <w:szCs w:val="24"/>
        </w:rPr>
        <w:t>Inc</w:t>
      </w:r>
      <w:proofErr w:type="spellEnd"/>
    </w:p>
    <w:p w:rsidR="00910339" w:rsidRDefault="00910339" w:rsidP="00C0024B">
      <w:pPr>
        <w:tabs>
          <w:tab w:val="left" w:pos="4820"/>
        </w:tabs>
        <w:jc w:val="both"/>
        <w:rPr>
          <w:rFonts w:ascii="Verdana" w:hAnsi="Verdana"/>
          <w:sz w:val="24"/>
          <w:szCs w:val="24"/>
        </w:rPr>
      </w:pPr>
      <w:r>
        <w:rPr>
          <w:rFonts w:ascii="Verdana" w:hAnsi="Verdana"/>
          <w:sz w:val="24"/>
          <w:szCs w:val="24"/>
        </w:rPr>
        <w:tab/>
        <w:t xml:space="preserve">c/o </w:t>
      </w:r>
      <w:r w:rsidR="007169B7">
        <w:rPr>
          <w:rFonts w:ascii="Verdana" w:hAnsi="Verdana"/>
          <w:sz w:val="24"/>
          <w:szCs w:val="24"/>
        </w:rPr>
        <w:t>Van de Wall Inc.</w:t>
      </w:r>
    </w:p>
    <w:p w:rsidR="00E122CF" w:rsidRDefault="00E122CF" w:rsidP="00C0024B">
      <w:pPr>
        <w:tabs>
          <w:tab w:val="left" w:pos="4820"/>
        </w:tabs>
        <w:jc w:val="both"/>
        <w:rPr>
          <w:rFonts w:ascii="Verdana" w:hAnsi="Verdana"/>
          <w:sz w:val="24"/>
          <w:szCs w:val="24"/>
        </w:rPr>
      </w:pPr>
    </w:p>
    <w:p w:rsidR="00E122CF" w:rsidRDefault="00E122CF" w:rsidP="00C0024B">
      <w:pPr>
        <w:tabs>
          <w:tab w:val="left" w:pos="4820"/>
        </w:tabs>
        <w:jc w:val="both"/>
        <w:rPr>
          <w:rFonts w:ascii="Verdana" w:hAnsi="Verdana"/>
          <w:sz w:val="24"/>
          <w:szCs w:val="24"/>
        </w:rPr>
      </w:pPr>
      <w:r>
        <w:rPr>
          <w:rFonts w:ascii="Verdana" w:hAnsi="Verdana"/>
          <w:sz w:val="24"/>
          <w:szCs w:val="24"/>
        </w:rPr>
        <w:t>For the 2</w:t>
      </w:r>
      <w:r w:rsidRPr="00E122CF">
        <w:rPr>
          <w:rFonts w:ascii="Verdana" w:hAnsi="Verdana"/>
          <w:sz w:val="24"/>
          <w:szCs w:val="24"/>
          <w:vertAlign w:val="superscript"/>
        </w:rPr>
        <w:t>nd</w:t>
      </w:r>
      <w:r>
        <w:rPr>
          <w:rFonts w:ascii="Verdana" w:hAnsi="Verdana"/>
          <w:sz w:val="24"/>
          <w:szCs w:val="24"/>
        </w:rPr>
        <w:t xml:space="preserve"> respondent:</w:t>
      </w:r>
      <w:r>
        <w:rPr>
          <w:rFonts w:ascii="Verdana" w:hAnsi="Verdana"/>
          <w:sz w:val="24"/>
          <w:szCs w:val="24"/>
        </w:rPr>
        <w:tab/>
        <w:t>Adv. W Coetzee SC</w:t>
      </w:r>
    </w:p>
    <w:p w:rsidR="00E122CF" w:rsidRDefault="00E122CF" w:rsidP="00C0024B">
      <w:pPr>
        <w:tabs>
          <w:tab w:val="left" w:pos="4820"/>
        </w:tabs>
        <w:jc w:val="both"/>
        <w:rPr>
          <w:rFonts w:ascii="Verdana" w:hAnsi="Verdana"/>
          <w:sz w:val="24"/>
          <w:szCs w:val="24"/>
        </w:rPr>
      </w:pPr>
      <w:r>
        <w:rPr>
          <w:rFonts w:ascii="Verdana" w:hAnsi="Verdana"/>
          <w:sz w:val="24"/>
          <w:szCs w:val="24"/>
        </w:rPr>
        <w:t>Instructed by:</w:t>
      </w:r>
      <w:r>
        <w:rPr>
          <w:rFonts w:ascii="Verdana" w:hAnsi="Verdana"/>
          <w:sz w:val="24"/>
          <w:szCs w:val="24"/>
        </w:rPr>
        <w:tab/>
        <w:t>Office of the State Attorney</w:t>
      </w:r>
    </w:p>
    <w:p w:rsidR="00C0024B" w:rsidRDefault="00C0024B" w:rsidP="00C0024B">
      <w:pPr>
        <w:tabs>
          <w:tab w:val="left" w:pos="4820"/>
        </w:tabs>
        <w:jc w:val="both"/>
        <w:rPr>
          <w:rFonts w:ascii="Verdana" w:hAnsi="Verdana"/>
          <w:sz w:val="24"/>
          <w:szCs w:val="24"/>
        </w:rPr>
      </w:pPr>
    </w:p>
    <w:p w:rsidR="00E122CF" w:rsidRDefault="006B34BF" w:rsidP="00C0024B">
      <w:pPr>
        <w:tabs>
          <w:tab w:val="left" w:pos="4820"/>
        </w:tabs>
        <w:jc w:val="both"/>
        <w:rPr>
          <w:rFonts w:ascii="Verdana" w:hAnsi="Verdana"/>
          <w:sz w:val="24"/>
          <w:szCs w:val="24"/>
        </w:rPr>
      </w:pPr>
      <w:r>
        <w:rPr>
          <w:rFonts w:ascii="Verdana" w:hAnsi="Verdana"/>
          <w:sz w:val="24"/>
          <w:szCs w:val="24"/>
        </w:rPr>
        <w:t>For the 3</w:t>
      </w:r>
      <w:r w:rsidRPr="006B34BF">
        <w:rPr>
          <w:rFonts w:ascii="Verdana" w:hAnsi="Verdana"/>
          <w:sz w:val="24"/>
          <w:szCs w:val="24"/>
          <w:vertAlign w:val="superscript"/>
        </w:rPr>
        <w:t>rd</w:t>
      </w:r>
      <w:r>
        <w:rPr>
          <w:rFonts w:ascii="Verdana" w:hAnsi="Verdana"/>
          <w:sz w:val="24"/>
          <w:szCs w:val="24"/>
        </w:rPr>
        <w:t xml:space="preserve"> respondent:</w:t>
      </w:r>
      <w:r w:rsidR="00315103">
        <w:rPr>
          <w:rFonts w:ascii="Verdana" w:hAnsi="Verdana"/>
          <w:sz w:val="24"/>
          <w:szCs w:val="24"/>
        </w:rPr>
        <w:tab/>
        <w:t>Abiding</w:t>
      </w:r>
    </w:p>
    <w:p w:rsidR="00315103" w:rsidRDefault="00315103" w:rsidP="00C0024B">
      <w:pPr>
        <w:tabs>
          <w:tab w:val="left" w:pos="4820"/>
        </w:tabs>
        <w:jc w:val="both"/>
        <w:rPr>
          <w:rFonts w:ascii="Verdana" w:hAnsi="Verdana"/>
          <w:sz w:val="24"/>
          <w:szCs w:val="24"/>
        </w:rPr>
      </w:pPr>
    </w:p>
    <w:p w:rsidR="006B34BF" w:rsidRDefault="006B34BF" w:rsidP="00C0024B">
      <w:pPr>
        <w:tabs>
          <w:tab w:val="left" w:pos="4820"/>
        </w:tabs>
        <w:jc w:val="both"/>
        <w:rPr>
          <w:rFonts w:ascii="Verdana" w:hAnsi="Verdana"/>
          <w:sz w:val="24"/>
          <w:szCs w:val="24"/>
        </w:rPr>
      </w:pPr>
      <w:r>
        <w:rPr>
          <w:rFonts w:ascii="Verdana" w:hAnsi="Verdana"/>
          <w:sz w:val="24"/>
          <w:szCs w:val="24"/>
        </w:rPr>
        <w:t>For the 5</w:t>
      </w:r>
      <w:r w:rsidRPr="006B34BF">
        <w:rPr>
          <w:rFonts w:ascii="Verdana" w:hAnsi="Verdana"/>
          <w:sz w:val="24"/>
          <w:szCs w:val="24"/>
          <w:vertAlign w:val="superscript"/>
        </w:rPr>
        <w:t>th</w:t>
      </w:r>
      <w:r>
        <w:rPr>
          <w:rFonts w:ascii="Verdana" w:hAnsi="Verdana"/>
          <w:sz w:val="24"/>
          <w:szCs w:val="24"/>
        </w:rPr>
        <w:t>-10</w:t>
      </w:r>
      <w:r w:rsidRPr="006B34BF">
        <w:rPr>
          <w:rFonts w:ascii="Verdana" w:hAnsi="Verdana"/>
          <w:sz w:val="24"/>
          <w:szCs w:val="24"/>
          <w:vertAlign w:val="superscript"/>
        </w:rPr>
        <w:t>th</w:t>
      </w:r>
      <w:r>
        <w:rPr>
          <w:rFonts w:ascii="Verdana" w:hAnsi="Verdana"/>
          <w:sz w:val="24"/>
          <w:szCs w:val="24"/>
        </w:rPr>
        <w:t xml:space="preserve"> </w:t>
      </w:r>
      <w:r w:rsidR="00315103">
        <w:rPr>
          <w:rFonts w:ascii="Verdana" w:hAnsi="Verdana"/>
          <w:sz w:val="24"/>
          <w:szCs w:val="24"/>
        </w:rPr>
        <w:t>&amp;</w:t>
      </w:r>
      <w:r>
        <w:rPr>
          <w:rFonts w:ascii="Verdana" w:hAnsi="Verdana"/>
          <w:sz w:val="24"/>
          <w:szCs w:val="24"/>
        </w:rPr>
        <w:t xml:space="preserve"> 12</w:t>
      </w:r>
      <w:r w:rsidRPr="006B34BF">
        <w:rPr>
          <w:rFonts w:ascii="Verdana" w:hAnsi="Verdana"/>
          <w:sz w:val="24"/>
          <w:szCs w:val="24"/>
          <w:vertAlign w:val="superscript"/>
        </w:rPr>
        <w:t>th</w:t>
      </w:r>
      <w:r>
        <w:rPr>
          <w:rFonts w:ascii="Verdana" w:hAnsi="Verdana"/>
          <w:sz w:val="24"/>
          <w:szCs w:val="24"/>
        </w:rPr>
        <w:t xml:space="preserve"> respondent</w:t>
      </w:r>
      <w:r w:rsidR="00C0024B">
        <w:rPr>
          <w:rFonts w:ascii="Verdana" w:hAnsi="Verdana"/>
          <w:sz w:val="24"/>
          <w:szCs w:val="24"/>
        </w:rPr>
        <w:t>s</w:t>
      </w:r>
      <w:r>
        <w:rPr>
          <w:rFonts w:ascii="Verdana" w:hAnsi="Verdana"/>
          <w:sz w:val="24"/>
          <w:szCs w:val="24"/>
        </w:rPr>
        <w:t>:</w:t>
      </w:r>
      <w:r>
        <w:rPr>
          <w:rFonts w:ascii="Verdana" w:hAnsi="Verdana"/>
          <w:sz w:val="24"/>
          <w:szCs w:val="24"/>
        </w:rPr>
        <w:tab/>
        <w:t xml:space="preserve">Adv. </w:t>
      </w:r>
      <w:r w:rsidR="00B62EDA">
        <w:rPr>
          <w:rFonts w:ascii="Verdana" w:hAnsi="Verdana"/>
          <w:sz w:val="24"/>
          <w:szCs w:val="24"/>
        </w:rPr>
        <w:t>R</w:t>
      </w:r>
      <w:r w:rsidR="00C0024B">
        <w:rPr>
          <w:rFonts w:ascii="Verdana" w:hAnsi="Verdana"/>
          <w:sz w:val="24"/>
          <w:szCs w:val="24"/>
        </w:rPr>
        <w:t xml:space="preserve"> </w:t>
      </w:r>
      <w:r w:rsidR="00B62EDA">
        <w:rPr>
          <w:rFonts w:ascii="Verdana" w:hAnsi="Verdana"/>
          <w:sz w:val="24"/>
          <w:szCs w:val="24"/>
        </w:rPr>
        <w:t xml:space="preserve">van </w:t>
      </w:r>
      <w:proofErr w:type="spellStart"/>
      <w:r w:rsidR="00B62EDA">
        <w:rPr>
          <w:rFonts w:ascii="Verdana" w:hAnsi="Verdana"/>
          <w:sz w:val="24"/>
          <w:szCs w:val="24"/>
        </w:rPr>
        <w:t>Schalkwyk</w:t>
      </w:r>
      <w:proofErr w:type="spellEnd"/>
    </w:p>
    <w:p w:rsidR="006B34BF" w:rsidRDefault="006B34BF" w:rsidP="00C0024B">
      <w:pPr>
        <w:tabs>
          <w:tab w:val="left" w:pos="4820"/>
        </w:tabs>
        <w:jc w:val="both"/>
        <w:rPr>
          <w:rFonts w:ascii="Verdana" w:hAnsi="Verdana"/>
          <w:sz w:val="24"/>
          <w:szCs w:val="24"/>
        </w:rPr>
      </w:pPr>
      <w:r>
        <w:rPr>
          <w:rFonts w:ascii="Verdana" w:hAnsi="Verdana"/>
          <w:sz w:val="24"/>
          <w:szCs w:val="24"/>
        </w:rPr>
        <w:t>Instructed by:</w:t>
      </w:r>
      <w:r>
        <w:rPr>
          <w:rFonts w:ascii="Verdana" w:hAnsi="Verdana"/>
          <w:sz w:val="24"/>
          <w:szCs w:val="24"/>
        </w:rPr>
        <w:tab/>
        <w:t>J</w:t>
      </w:r>
      <w:r w:rsidR="00C5389B">
        <w:rPr>
          <w:rFonts w:ascii="Verdana" w:hAnsi="Verdana"/>
          <w:sz w:val="24"/>
          <w:szCs w:val="24"/>
        </w:rPr>
        <w:t>I</w:t>
      </w:r>
      <w:r>
        <w:rPr>
          <w:rFonts w:ascii="Verdana" w:hAnsi="Verdana"/>
          <w:sz w:val="24"/>
          <w:szCs w:val="24"/>
        </w:rPr>
        <w:t xml:space="preserve"> Van </w:t>
      </w:r>
      <w:proofErr w:type="spellStart"/>
      <w:r>
        <w:rPr>
          <w:rFonts w:ascii="Verdana" w:hAnsi="Verdana"/>
          <w:sz w:val="24"/>
          <w:szCs w:val="24"/>
        </w:rPr>
        <w:t>Niekerk</w:t>
      </w:r>
      <w:proofErr w:type="spellEnd"/>
      <w:r>
        <w:rPr>
          <w:rFonts w:ascii="Verdana" w:hAnsi="Verdana"/>
          <w:sz w:val="24"/>
          <w:szCs w:val="24"/>
        </w:rPr>
        <w:t xml:space="preserve"> Attorneys</w:t>
      </w:r>
    </w:p>
    <w:p w:rsidR="00600F41" w:rsidRDefault="00C5389B" w:rsidP="00C0024B">
      <w:pPr>
        <w:tabs>
          <w:tab w:val="left" w:pos="4820"/>
        </w:tabs>
        <w:jc w:val="both"/>
      </w:pPr>
      <w:r>
        <w:rPr>
          <w:rFonts w:ascii="Verdana" w:hAnsi="Verdana"/>
          <w:sz w:val="24"/>
          <w:szCs w:val="24"/>
        </w:rPr>
        <w:tab/>
        <w:t xml:space="preserve">c/o </w:t>
      </w:r>
      <w:proofErr w:type="spellStart"/>
      <w:r>
        <w:rPr>
          <w:rFonts w:ascii="Verdana" w:hAnsi="Verdana"/>
          <w:sz w:val="24"/>
          <w:szCs w:val="24"/>
        </w:rPr>
        <w:t>Majiedt</w:t>
      </w:r>
      <w:proofErr w:type="spellEnd"/>
      <w:r>
        <w:rPr>
          <w:rFonts w:ascii="Verdana" w:hAnsi="Verdana"/>
          <w:sz w:val="24"/>
          <w:szCs w:val="24"/>
        </w:rPr>
        <w:t xml:space="preserve"> Swart </w:t>
      </w:r>
      <w:proofErr w:type="spellStart"/>
      <w:r>
        <w:rPr>
          <w:rFonts w:ascii="Verdana" w:hAnsi="Verdana"/>
          <w:sz w:val="24"/>
          <w:szCs w:val="24"/>
        </w:rPr>
        <w:t>Inc</w:t>
      </w:r>
      <w:proofErr w:type="spellEnd"/>
    </w:p>
    <w:sectPr w:rsidR="00600F41" w:rsidSect="00910339">
      <w:headerReference w:type="default" r:id="rId10"/>
      <w:footerReference w:type="default" r:id="rId11"/>
      <w:pgSz w:w="11906" w:h="16838"/>
      <w:pgMar w:top="568" w:right="1440" w:bottom="1134"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C7" w:rsidRDefault="001259C7" w:rsidP="00910339">
      <w:r>
        <w:separator/>
      </w:r>
    </w:p>
  </w:endnote>
  <w:endnote w:type="continuationSeparator" w:id="0">
    <w:p w:rsidR="001259C7" w:rsidRDefault="001259C7" w:rsidP="0091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E4A" w:rsidRPr="00471DFC" w:rsidRDefault="00783E4A">
    <w:pPr>
      <w:pStyle w:val="Footer"/>
      <w:jc w:val="right"/>
      <w:rPr>
        <w:rFonts w:ascii="Century Gothic" w:hAnsi="Century Gothic"/>
        <w:sz w:val="20"/>
        <w:szCs w:val="20"/>
      </w:rPr>
    </w:pPr>
  </w:p>
  <w:p w:rsidR="00783E4A" w:rsidRDefault="00783E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C7" w:rsidRDefault="001259C7" w:rsidP="00910339">
      <w:r>
        <w:separator/>
      </w:r>
    </w:p>
  </w:footnote>
  <w:footnote w:type="continuationSeparator" w:id="0">
    <w:p w:rsidR="001259C7" w:rsidRDefault="001259C7" w:rsidP="009103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600924"/>
      <w:docPartObj>
        <w:docPartGallery w:val="Page Numbers (Top of Page)"/>
        <w:docPartUnique/>
      </w:docPartObj>
    </w:sdtPr>
    <w:sdtEndPr>
      <w:rPr>
        <w:noProof/>
        <w:sz w:val="22"/>
      </w:rPr>
    </w:sdtEndPr>
    <w:sdtContent>
      <w:p w:rsidR="00783E4A" w:rsidRPr="00C070EE" w:rsidRDefault="00783E4A">
        <w:pPr>
          <w:pStyle w:val="Header"/>
          <w:jc w:val="right"/>
          <w:rPr>
            <w:sz w:val="22"/>
          </w:rPr>
        </w:pPr>
        <w:r w:rsidRPr="00C070EE">
          <w:rPr>
            <w:sz w:val="22"/>
          </w:rPr>
          <w:fldChar w:fldCharType="begin"/>
        </w:r>
        <w:r w:rsidRPr="00C070EE">
          <w:rPr>
            <w:sz w:val="22"/>
          </w:rPr>
          <w:instrText xml:space="preserve"> PAGE   \* MERGEFORMAT </w:instrText>
        </w:r>
        <w:r w:rsidRPr="00C070EE">
          <w:rPr>
            <w:sz w:val="22"/>
          </w:rPr>
          <w:fldChar w:fldCharType="separate"/>
        </w:r>
        <w:r w:rsidR="00262C8A">
          <w:rPr>
            <w:noProof/>
            <w:sz w:val="22"/>
          </w:rPr>
          <w:t>7</w:t>
        </w:r>
        <w:r w:rsidRPr="00C070EE">
          <w:rPr>
            <w:noProof/>
            <w:sz w:val="22"/>
          </w:rPr>
          <w:fldChar w:fldCharType="end"/>
        </w:r>
      </w:p>
    </w:sdtContent>
  </w:sdt>
  <w:p w:rsidR="00783E4A" w:rsidRDefault="00783E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FDD"/>
    <w:multiLevelType w:val="hybridMultilevel"/>
    <w:tmpl w:val="9998CDDE"/>
    <w:lvl w:ilvl="0" w:tplc="B86A4690">
      <w:start w:val="1"/>
      <w:numFmt w:val="decimal"/>
      <w:lvlText w:val="(%1)"/>
      <w:lvlJc w:val="left"/>
      <w:pPr>
        <w:ind w:left="410" w:hanging="360"/>
      </w:pPr>
      <w:rPr>
        <w:rFonts w:hint="default"/>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1" w15:restartNumberingAfterBreak="0">
    <w:nsid w:val="10A40CF3"/>
    <w:multiLevelType w:val="hybridMultilevel"/>
    <w:tmpl w:val="849AA898"/>
    <w:lvl w:ilvl="0" w:tplc="3398B134">
      <w:start w:val="1"/>
      <w:numFmt w:val="lowerLetter"/>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2" w15:restartNumberingAfterBreak="0">
    <w:nsid w:val="19050588"/>
    <w:multiLevelType w:val="multilevel"/>
    <w:tmpl w:val="7BACE516"/>
    <w:lvl w:ilvl="0">
      <w:start w:val="1"/>
      <w:numFmt w:val="decimal"/>
      <w:lvlText w:val="%1."/>
      <w:lvlJc w:val="left"/>
      <w:pPr>
        <w:ind w:left="1210" w:hanging="360"/>
      </w:pPr>
      <w:rPr>
        <w:rFonts w:hint="default"/>
      </w:rPr>
    </w:lvl>
    <w:lvl w:ilvl="1">
      <w:start w:val="1"/>
      <w:numFmt w:val="decimal"/>
      <w:isLgl/>
      <w:lvlText w:val="%1.%2"/>
      <w:lvlJc w:val="left"/>
      <w:pPr>
        <w:ind w:left="1930" w:hanging="720"/>
      </w:pPr>
      <w:rPr>
        <w:rFonts w:hint="default"/>
      </w:rPr>
    </w:lvl>
    <w:lvl w:ilvl="2">
      <w:start w:val="1"/>
      <w:numFmt w:val="decimal"/>
      <w:isLgl/>
      <w:lvlText w:val="%1.%2.%3"/>
      <w:lvlJc w:val="left"/>
      <w:pPr>
        <w:ind w:left="2650" w:hanging="1080"/>
      </w:pPr>
      <w:rPr>
        <w:rFonts w:hint="default"/>
      </w:rPr>
    </w:lvl>
    <w:lvl w:ilvl="3">
      <w:start w:val="1"/>
      <w:numFmt w:val="decimal"/>
      <w:isLgl/>
      <w:lvlText w:val="%1.%2.%3.%4"/>
      <w:lvlJc w:val="left"/>
      <w:pPr>
        <w:ind w:left="3010" w:hanging="1080"/>
      </w:pPr>
      <w:rPr>
        <w:rFonts w:hint="default"/>
      </w:rPr>
    </w:lvl>
    <w:lvl w:ilvl="4">
      <w:start w:val="1"/>
      <w:numFmt w:val="decimal"/>
      <w:isLgl/>
      <w:lvlText w:val="%1.%2.%3.%4.%5"/>
      <w:lvlJc w:val="left"/>
      <w:pPr>
        <w:ind w:left="3730" w:hanging="1440"/>
      </w:pPr>
      <w:rPr>
        <w:rFonts w:hint="default"/>
      </w:rPr>
    </w:lvl>
    <w:lvl w:ilvl="5">
      <w:start w:val="1"/>
      <w:numFmt w:val="decimal"/>
      <w:isLgl/>
      <w:lvlText w:val="%1.%2.%3.%4.%5.%6"/>
      <w:lvlJc w:val="left"/>
      <w:pPr>
        <w:ind w:left="4450" w:hanging="1800"/>
      </w:pPr>
      <w:rPr>
        <w:rFonts w:hint="default"/>
      </w:rPr>
    </w:lvl>
    <w:lvl w:ilvl="6">
      <w:start w:val="1"/>
      <w:numFmt w:val="decimal"/>
      <w:isLgl/>
      <w:lvlText w:val="%1.%2.%3.%4.%5.%6.%7"/>
      <w:lvlJc w:val="left"/>
      <w:pPr>
        <w:ind w:left="5170" w:hanging="2160"/>
      </w:pPr>
      <w:rPr>
        <w:rFonts w:hint="default"/>
      </w:rPr>
    </w:lvl>
    <w:lvl w:ilvl="7">
      <w:start w:val="1"/>
      <w:numFmt w:val="decimal"/>
      <w:isLgl/>
      <w:lvlText w:val="%1.%2.%3.%4.%5.%6.%7.%8"/>
      <w:lvlJc w:val="left"/>
      <w:pPr>
        <w:ind w:left="5890" w:hanging="2520"/>
      </w:pPr>
      <w:rPr>
        <w:rFonts w:hint="default"/>
      </w:rPr>
    </w:lvl>
    <w:lvl w:ilvl="8">
      <w:start w:val="1"/>
      <w:numFmt w:val="decimal"/>
      <w:isLgl/>
      <w:lvlText w:val="%1.%2.%3.%4.%5.%6.%7.%8.%9"/>
      <w:lvlJc w:val="left"/>
      <w:pPr>
        <w:ind w:left="6250" w:hanging="2520"/>
      </w:pPr>
      <w:rPr>
        <w:rFonts w:hint="default"/>
      </w:rPr>
    </w:lvl>
  </w:abstractNum>
  <w:abstractNum w:abstractNumId="3" w15:restartNumberingAfterBreak="0">
    <w:nsid w:val="1E4A2D31"/>
    <w:multiLevelType w:val="hybridMultilevel"/>
    <w:tmpl w:val="A29E0988"/>
    <w:lvl w:ilvl="0" w:tplc="3398B134">
      <w:start w:val="1"/>
      <w:numFmt w:val="lowerLetter"/>
      <w:lvlText w:val="(%1)"/>
      <w:lvlJc w:val="left"/>
      <w:pPr>
        <w:ind w:left="1570" w:hanging="72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4" w15:restartNumberingAfterBreak="0">
    <w:nsid w:val="2A122F72"/>
    <w:multiLevelType w:val="multilevel"/>
    <w:tmpl w:val="CE2C0564"/>
    <w:lvl w:ilvl="0">
      <w:start w:val="1"/>
      <w:numFmt w:val="decimal"/>
      <w:lvlText w:val="%1"/>
      <w:lvlJc w:val="left"/>
      <w:pPr>
        <w:ind w:left="840" w:hanging="840"/>
      </w:pPr>
      <w:rPr>
        <w:rFonts w:hint="default"/>
      </w:rPr>
    </w:lvl>
    <w:lvl w:ilvl="1">
      <w:start w:val="1"/>
      <w:numFmt w:val="decimal"/>
      <w:lvlText w:val="%1.%2"/>
      <w:lvlJc w:val="left"/>
      <w:pPr>
        <w:ind w:left="1695" w:hanging="840"/>
      </w:pPr>
      <w:rPr>
        <w:rFonts w:hint="default"/>
      </w:rPr>
    </w:lvl>
    <w:lvl w:ilvl="2">
      <w:start w:val="1"/>
      <w:numFmt w:val="decimal"/>
      <w:lvlText w:val="%1.%2.%3"/>
      <w:lvlJc w:val="left"/>
      <w:pPr>
        <w:ind w:left="2790" w:hanging="108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6075" w:hanging="1800"/>
      </w:pPr>
      <w:rPr>
        <w:rFonts w:hint="default"/>
      </w:rPr>
    </w:lvl>
    <w:lvl w:ilvl="6">
      <w:start w:val="1"/>
      <w:numFmt w:val="decimal"/>
      <w:lvlText w:val="%1.%2.%3.%4.%5.%6.%7"/>
      <w:lvlJc w:val="left"/>
      <w:pPr>
        <w:ind w:left="7290" w:hanging="2160"/>
      </w:pPr>
      <w:rPr>
        <w:rFonts w:hint="default"/>
      </w:rPr>
    </w:lvl>
    <w:lvl w:ilvl="7">
      <w:start w:val="1"/>
      <w:numFmt w:val="decimal"/>
      <w:lvlText w:val="%1.%2.%3.%4.%5.%6.%7.%8"/>
      <w:lvlJc w:val="left"/>
      <w:pPr>
        <w:ind w:left="8505" w:hanging="2520"/>
      </w:pPr>
      <w:rPr>
        <w:rFonts w:hint="default"/>
      </w:rPr>
    </w:lvl>
    <w:lvl w:ilvl="8">
      <w:start w:val="1"/>
      <w:numFmt w:val="decimal"/>
      <w:lvlText w:val="%1.%2.%3.%4.%5.%6.%7.%8.%9"/>
      <w:lvlJc w:val="left"/>
      <w:pPr>
        <w:ind w:left="9360" w:hanging="2520"/>
      </w:pPr>
      <w:rPr>
        <w:rFonts w:hint="default"/>
      </w:rPr>
    </w:lvl>
  </w:abstractNum>
  <w:abstractNum w:abstractNumId="5" w15:restartNumberingAfterBreak="0">
    <w:nsid w:val="76B30AE0"/>
    <w:multiLevelType w:val="hybridMultilevel"/>
    <w:tmpl w:val="A04CEC86"/>
    <w:lvl w:ilvl="0" w:tplc="309E6FE2">
      <w:start w:val="1"/>
      <w:numFmt w:val="decimal"/>
      <w:lvlText w:val="%1."/>
      <w:lvlJc w:val="left"/>
      <w:pPr>
        <w:ind w:left="1695" w:hanging="84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6" w15:restartNumberingAfterBreak="0">
    <w:nsid w:val="7E4874E2"/>
    <w:multiLevelType w:val="multilevel"/>
    <w:tmpl w:val="C0B0C696"/>
    <w:lvl w:ilvl="0">
      <w:start w:val="1"/>
      <w:numFmt w:val="decimal"/>
      <w:lvlText w:val="%1"/>
      <w:lvlJc w:val="left"/>
      <w:pPr>
        <w:ind w:left="840" w:hanging="840"/>
      </w:pPr>
      <w:rPr>
        <w:rFonts w:hint="default"/>
      </w:rPr>
    </w:lvl>
    <w:lvl w:ilvl="1">
      <w:start w:val="1"/>
      <w:numFmt w:val="decimal"/>
      <w:lvlText w:val="%1.%2"/>
      <w:lvlJc w:val="left"/>
      <w:pPr>
        <w:ind w:left="1695" w:hanging="840"/>
      </w:pPr>
      <w:rPr>
        <w:rFonts w:hint="default"/>
      </w:rPr>
    </w:lvl>
    <w:lvl w:ilvl="2">
      <w:start w:val="1"/>
      <w:numFmt w:val="decimal"/>
      <w:lvlText w:val="%1.%2.%3"/>
      <w:lvlJc w:val="left"/>
      <w:pPr>
        <w:ind w:left="2790" w:hanging="108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6075" w:hanging="1800"/>
      </w:pPr>
      <w:rPr>
        <w:rFonts w:hint="default"/>
      </w:rPr>
    </w:lvl>
    <w:lvl w:ilvl="6">
      <w:start w:val="1"/>
      <w:numFmt w:val="decimal"/>
      <w:lvlText w:val="%1.%2.%3.%4.%5.%6.%7"/>
      <w:lvlJc w:val="left"/>
      <w:pPr>
        <w:ind w:left="7290" w:hanging="2160"/>
      </w:pPr>
      <w:rPr>
        <w:rFonts w:hint="default"/>
      </w:rPr>
    </w:lvl>
    <w:lvl w:ilvl="7">
      <w:start w:val="1"/>
      <w:numFmt w:val="decimal"/>
      <w:lvlText w:val="%1.%2.%3.%4.%5.%6.%7.%8"/>
      <w:lvlJc w:val="left"/>
      <w:pPr>
        <w:ind w:left="8505" w:hanging="2520"/>
      </w:pPr>
      <w:rPr>
        <w:rFonts w:hint="default"/>
      </w:rPr>
    </w:lvl>
    <w:lvl w:ilvl="8">
      <w:start w:val="1"/>
      <w:numFmt w:val="decimal"/>
      <w:lvlText w:val="%1.%2.%3.%4.%5.%6.%7.%8.%9"/>
      <w:lvlJc w:val="left"/>
      <w:pPr>
        <w:ind w:left="9360" w:hanging="2520"/>
      </w:pPr>
      <w:rPr>
        <w:rFont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39"/>
    <w:rsid w:val="00037D60"/>
    <w:rsid w:val="00053CFD"/>
    <w:rsid w:val="0008324C"/>
    <w:rsid w:val="00083C13"/>
    <w:rsid w:val="00086922"/>
    <w:rsid w:val="00095854"/>
    <w:rsid w:val="000D58DC"/>
    <w:rsid w:val="00111DA9"/>
    <w:rsid w:val="00114A9F"/>
    <w:rsid w:val="00117E49"/>
    <w:rsid w:val="001259C7"/>
    <w:rsid w:val="00134A0C"/>
    <w:rsid w:val="00151A7A"/>
    <w:rsid w:val="00155AFC"/>
    <w:rsid w:val="00161F94"/>
    <w:rsid w:val="00166D86"/>
    <w:rsid w:val="001D6D0A"/>
    <w:rsid w:val="001F5E16"/>
    <w:rsid w:val="00214203"/>
    <w:rsid w:val="00220447"/>
    <w:rsid w:val="00244702"/>
    <w:rsid w:val="00262C8A"/>
    <w:rsid w:val="002769C8"/>
    <w:rsid w:val="002811B8"/>
    <w:rsid w:val="002A53ED"/>
    <w:rsid w:val="00314258"/>
    <w:rsid w:val="00314CB1"/>
    <w:rsid w:val="00315103"/>
    <w:rsid w:val="003340F0"/>
    <w:rsid w:val="003363EA"/>
    <w:rsid w:val="003851CB"/>
    <w:rsid w:val="00394B8C"/>
    <w:rsid w:val="003C208E"/>
    <w:rsid w:val="003E567B"/>
    <w:rsid w:val="0042772B"/>
    <w:rsid w:val="004303A4"/>
    <w:rsid w:val="004341CA"/>
    <w:rsid w:val="004378EE"/>
    <w:rsid w:val="004C34C1"/>
    <w:rsid w:val="004C3BA4"/>
    <w:rsid w:val="004C4884"/>
    <w:rsid w:val="004C539C"/>
    <w:rsid w:val="005045F3"/>
    <w:rsid w:val="00506BD0"/>
    <w:rsid w:val="00552EB1"/>
    <w:rsid w:val="0058257E"/>
    <w:rsid w:val="005C6196"/>
    <w:rsid w:val="005E5FFB"/>
    <w:rsid w:val="00600F41"/>
    <w:rsid w:val="0061210A"/>
    <w:rsid w:val="00613A0C"/>
    <w:rsid w:val="00625518"/>
    <w:rsid w:val="00645378"/>
    <w:rsid w:val="00646FBB"/>
    <w:rsid w:val="00672421"/>
    <w:rsid w:val="006945F3"/>
    <w:rsid w:val="006B34BF"/>
    <w:rsid w:val="006D0775"/>
    <w:rsid w:val="006D66AA"/>
    <w:rsid w:val="006F4A1B"/>
    <w:rsid w:val="007059D3"/>
    <w:rsid w:val="0070629C"/>
    <w:rsid w:val="007102CD"/>
    <w:rsid w:val="0071053E"/>
    <w:rsid w:val="0071065A"/>
    <w:rsid w:val="007169B7"/>
    <w:rsid w:val="0071763A"/>
    <w:rsid w:val="00717E26"/>
    <w:rsid w:val="007225C7"/>
    <w:rsid w:val="007467E1"/>
    <w:rsid w:val="00783E4A"/>
    <w:rsid w:val="00796928"/>
    <w:rsid w:val="007A3588"/>
    <w:rsid w:val="007C7331"/>
    <w:rsid w:val="007D370F"/>
    <w:rsid w:val="00820D50"/>
    <w:rsid w:val="0082782D"/>
    <w:rsid w:val="00832D27"/>
    <w:rsid w:val="00840EB9"/>
    <w:rsid w:val="00845DCA"/>
    <w:rsid w:val="00866DE8"/>
    <w:rsid w:val="00874123"/>
    <w:rsid w:val="008869CE"/>
    <w:rsid w:val="00892515"/>
    <w:rsid w:val="00892C48"/>
    <w:rsid w:val="008D3593"/>
    <w:rsid w:val="008D71E0"/>
    <w:rsid w:val="008F00A1"/>
    <w:rsid w:val="00910339"/>
    <w:rsid w:val="009105B1"/>
    <w:rsid w:val="00927AE4"/>
    <w:rsid w:val="009311D7"/>
    <w:rsid w:val="00961319"/>
    <w:rsid w:val="00972BD4"/>
    <w:rsid w:val="009756E4"/>
    <w:rsid w:val="00990654"/>
    <w:rsid w:val="009A49A7"/>
    <w:rsid w:val="009B2B37"/>
    <w:rsid w:val="009C3752"/>
    <w:rsid w:val="009F32CE"/>
    <w:rsid w:val="00A05354"/>
    <w:rsid w:val="00A07992"/>
    <w:rsid w:val="00A11DBA"/>
    <w:rsid w:val="00A34376"/>
    <w:rsid w:val="00A515DB"/>
    <w:rsid w:val="00A952EA"/>
    <w:rsid w:val="00AA7C5D"/>
    <w:rsid w:val="00AC00FD"/>
    <w:rsid w:val="00AD50AA"/>
    <w:rsid w:val="00AE3D25"/>
    <w:rsid w:val="00AE726B"/>
    <w:rsid w:val="00B00C0B"/>
    <w:rsid w:val="00B107A1"/>
    <w:rsid w:val="00B1138F"/>
    <w:rsid w:val="00B11CBE"/>
    <w:rsid w:val="00B21D32"/>
    <w:rsid w:val="00B25B06"/>
    <w:rsid w:val="00B3642F"/>
    <w:rsid w:val="00B55B45"/>
    <w:rsid w:val="00B62EDA"/>
    <w:rsid w:val="00B63830"/>
    <w:rsid w:val="00B702B6"/>
    <w:rsid w:val="00B73410"/>
    <w:rsid w:val="00B93698"/>
    <w:rsid w:val="00BA56BE"/>
    <w:rsid w:val="00BB20EC"/>
    <w:rsid w:val="00BC1F88"/>
    <w:rsid w:val="00BC31A9"/>
    <w:rsid w:val="00BC57D4"/>
    <w:rsid w:val="00BE25CB"/>
    <w:rsid w:val="00C0024B"/>
    <w:rsid w:val="00C0235C"/>
    <w:rsid w:val="00C31B55"/>
    <w:rsid w:val="00C35A2D"/>
    <w:rsid w:val="00C37A46"/>
    <w:rsid w:val="00C5389B"/>
    <w:rsid w:val="00C57574"/>
    <w:rsid w:val="00C70873"/>
    <w:rsid w:val="00C82072"/>
    <w:rsid w:val="00C82C0B"/>
    <w:rsid w:val="00C939EA"/>
    <w:rsid w:val="00CA02C6"/>
    <w:rsid w:val="00CA4D13"/>
    <w:rsid w:val="00CA734A"/>
    <w:rsid w:val="00CD1F7C"/>
    <w:rsid w:val="00CE55A6"/>
    <w:rsid w:val="00CE57B4"/>
    <w:rsid w:val="00CF3533"/>
    <w:rsid w:val="00D072E3"/>
    <w:rsid w:val="00D11EDF"/>
    <w:rsid w:val="00D22B56"/>
    <w:rsid w:val="00D52193"/>
    <w:rsid w:val="00D5611A"/>
    <w:rsid w:val="00D57B4B"/>
    <w:rsid w:val="00D61D15"/>
    <w:rsid w:val="00D72C20"/>
    <w:rsid w:val="00D80E55"/>
    <w:rsid w:val="00D90EF9"/>
    <w:rsid w:val="00DC3523"/>
    <w:rsid w:val="00DC7CB1"/>
    <w:rsid w:val="00DD6148"/>
    <w:rsid w:val="00DE7F0E"/>
    <w:rsid w:val="00E06634"/>
    <w:rsid w:val="00E122CF"/>
    <w:rsid w:val="00E15082"/>
    <w:rsid w:val="00E22C25"/>
    <w:rsid w:val="00E2778E"/>
    <w:rsid w:val="00E745D3"/>
    <w:rsid w:val="00E91A1F"/>
    <w:rsid w:val="00EA206A"/>
    <w:rsid w:val="00ED1B25"/>
    <w:rsid w:val="00EE3970"/>
    <w:rsid w:val="00EF3962"/>
    <w:rsid w:val="00F14826"/>
    <w:rsid w:val="00F35F55"/>
    <w:rsid w:val="00F57C4A"/>
    <w:rsid w:val="00F60534"/>
    <w:rsid w:val="00F74584"/>
    <w:rsid w:val="00F808EA"/>
    <w:rsid w:val="00F81CFC"/>
    <w:rsid w:val="00FB1668"/>
    <w:rsid w:val="00FC4D76"/>
    <w:rsid w:val="00FD2C0C"/>
    <w:rsid w:val="00FE13A7"/>
    <w:rsid w:val="00FE5F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D2F8"/>
  <w15:chartTrackingRefBased/>
  <w15:docId w15:val="{9E861534-60AB-4118-8EA5-40465663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339"/>
    <w:pPr>
      <w:spacing w:after="0" w:line="240" w:lineRule="auto"/>
    </w:pPr>
    <w:rPr>
      <w:rFonts w:ascii="Arial" w:eastAsia="Times New Roman" w:hAnsi="Arial" w:cs="Arial"/>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10339"/>
    <w:pPr>
      <w:spacing w:after="120" w:line="36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rsid w:val="00910339"/>
    <w:rPr>
      <w:sz w:val="20"/>
      <w:szCs w:val="20"/>
      <w:lang w:val="en-US"/>
    </w:rPr>
  </w:style>
  <w:style w:type="character" w:styleId="FootnoteReference">
    <w:name w:val="footnote reference"/>
    <w:basedOn w:val="DefaultParagraphFont"/>
    <w:uiPriority w:val="99"/>
    <w:unhideWhenUsed/>
    <w:rsid w:val="00910339"/>
    <w:rPr>
      <w:vertAlign w:val="superscript"/>
    </w:rPr>
  </w:style>
  <w:style w:type="paragraph" w:styleId="ListParagraph">
    <w:name w:val="List Paragraph"/>
    <w:basedOn w:val="Normal"/>
    <w:uiPriority w:val="34"/>
    <w:qFormat/>
    <w:rsid w:val="00910339"/>
    <w:pPr>
      <w:ind w:left="720"/>
      <w:contextualSpacing/>
    </w:pPr>
  </w:style>
  <w:style w:type="paragraph" w:styleId="Header">
    <w:name w:val="header"/>
    <w:basedOn w:val="Normal"/>
    <w:link w:val="HeaderChar"/>
    <w:uiPriority w:val="99"/>
    <w:unhideWhenUsed/>
    <w:rsid w:val="00910339"/>
    <w:pPr>
      <w:tabs>
        <w:tab w:val="center" w:pos="4513"/>
        <w:tab w:val="right" w:pos="9026"/>
      </w:tabs>
    </w:pPr>
  </w:style>
  <w:style w:type="character" w:customStyle="1" w:styleId="HeaderChar">
    <w:name w:val="Header Char"/>
    <w:basedOn w:val="DefaultParagraphFont"/>
    <w:link w:val="Header"/>
    <w:uiPriority w:val="99"/>
    <w:rsid w:val="00910339"/>
    <w:rPr>
      <w:rFonts w:ascii="Arial" w:eastAsia="Times New Roman" w:hAnsi="Arial" w:cs="Arial"/>
      <w:sz w:val="28"/>
      <w:szCs w:val="28"/>
      <w:lang w:val="en-GB" w:eastAsia="en-GB"/>
    </w:rPr>
  </w:style>
  <w:style w:type="paragraph" w:styleId="Footer">
    <w:name w:val="footer"/>
    <w:basedOn w:val="Normal"/>
    <w:link w:val="FooterChar"/>
    <w:uiPriority w:val="99"/>
    <w:unhideWhenUsed/>
    <w:rsid w:val="00910339"/>
    <w:pPr>
      <w:tabs>
        <w:tab w:val="center" w:pos="4513"/>
        <w:tab w:val="right" w:pos="9026"/>
      </w:tabs>
    </w:pPr>
  </w:style>
  <w:style w:type="character" w:customStyle="1" w:styleId="FooterChar">
    <w:name w:val="Footer Char"/>
    <w:basedOn w:val="DefaultParagraphFont"/>
    <w:link w:val="Footer"/>
    <w:uiPriority w:val="99"/>
    <w:rsid w:val="00910339"/>
    <w:rPr>
      <w:rFonts w:ascii="Arial" w:eastAsia="Times New Roman" w:hAnsi="Arial" w:cs="Arial"/>
      <w:sz w:val="28"/>
      <w:szCs w:val="28"/>
      <w:lang w:val="en-GB" w:eastAsia="en-GB"/>
    </w:rPr>
  </w:style>
  <w:style w:type="paragraph" w:styleId="NoSpacing">
    <w:name w:val="No Spacing"/>
    <w:uiPriority w:val="1"/>
    <w:qFormat/>
    <w:rsid w:val="00910339"/>
    <w:pPr>
      <w:spacing w:after="0" w:line="240" w:lineRule="auto"/>
    </w:pPr>
    <w:rPr>
      <w:rFonts w:ascii="Arial" w:eastAsia="Times New Roman" w:hAnsi="Arial" w:cs="Arial"/>
      <w:sz w:val="28"/>
      <w:szCs w:val="28"/>
      <w:lang w:val="en-GB" w:eastAsia="en-GB"/>
    </w:rPr>
  </w:style>
  <w:style w:type="character" w:styleId="CommentReference">
    <w:name w:val="annotation reference"/>
    <w:basedOn w:val="DefaultParagraphFont"/>
    <w:uiPriority w:val="99"/>
    <w:semiHidden/>
    <w:unhideWhenUsed/>
    <w:rsid w:val="00910339"/>
    <w:rPr>
      <w:sz w:val="16"/>
      <w:szCs w:val="16"/>
    </w:rPr>
  </w:style>
  <w:style w:type="paragraph" w:styleId="CommentText">
    <w:name w:val="annotation text"/>
    <w:basedOn w:val="Normal"/>
    <w:link w:val="CommentTextChar"/>
    <w:uiPriority w:val="99"/>
    <w:semiHidden/>
    <w:unhideWhenUsed/>
    <w:rsid w:val="00910339"/>
    <w:rPr>
      <w:sz w:val="20"/>
      <w:szCs w:val="20"/>
    </w:rPr>
  </w:style>
  <w:style w:type="character" w:customStyle="1" w:styleId="CommentTextChar">
    <w:name w:val="Comment Text Char"/>
    <w:basedOn w:val="DefaultParagraphFont"/>
    <w:link w:val="CommentText"/>
    <w:uiPriority w:val="99"/>
    <w:semiHidden/>
    <w:rsid w:val="00910339"/>
    <w:rPr>
      <w:rFonts w:ascii="Arial" w:eastAsia="Times New Roman" w:hAnsi="Arial" w:cs="Arial"/>
      <w:sz w:val="20"/>
      <w:szCs w:val="20"/>
      <w:lang w:val="en-GB" w:eastAsia="en-GB"/>
    </w:rPr>
  </w:style>
  <w:style w:type="paragraph" w:styleId="BalloonText">
    <w:name w:val="Balloon Text"/>
    <w:basedOn w:val="Normal"/>
    <w:link w:val="BalloonTextChar"/>
    <w:uiPriority w:val="99"/>
    <w:semiHidden/>
    <w:unhideWhenUsed/>
    <w:rsid w:val="0091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339"/>
    <w:rPr>
      <w:rFonts w:ascii="Segoe UI" w:eastAsia="Times New Roman" w:hAnsi="Segoe UI" w:cs="Segoe UI"/>
      <w:sz w:val="18"/>
      <w:szCs w:val="18"/>
      <w:lang w:val="en-GB" w:eastAsia="en-GB"/>
    </w:rPr>
  </w:style>
  <w:style w:type="paragraph" w:styleId="Revision">
    <w:name w:val="Revision"/>
    <w:hidden/>
    <w:uiPriority w:val="99"/>
    <w:semiHidden/>
    <w:rsid w:val="00FD2C0C"/>
    <w:pPr>
      <w:spacing w:after="0" w:line="240" w:lineRule="auto"/>
    </w:pPr>
    <w:rPr>
      <w:rFonts w:ascii="Arial" w:eastAsia="Times New Roman" w:hAnsi="Arial" w:cs="Arial"/>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2458B-3AC1-4610-A749-F2256DE2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Viljoen Cornel</dc:creator>
  <cp:keywords/>
  <dc:description/>
  <cp:lastModifiedBy>Mary Bruce</cp:lastModifiedBy>
  <cp:revision>4</cp:revision>
  <cp:lastPrinted>2022-09-06T12:26:00Z</cp:lastPrinted>
  <dcterms:created xsi:type="dcterms:W3CDTF">2022-09-06T12:55:00Z</dcterms:created>
  <dcterms:modified xsi:type="dcterms:W3CDTF">2022-12-21T17:33:00Z</dcterms:modified>
</cp:coreProperties>
</file>