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BDF7A" w14:textId="2294B50E" w:rsidR="009C681E" w:rsidRPr="00DC64B4" w:rsidRDefault="009C681E" w:rsidP="008D7BBB">
      <w:pPr>
        <w:spacing w:after="0" w:line="360" w:lineRule="auto"/>
        <w:jc w:val="both"/>
        <w:rPr>
          <w:rFonts w:ascii="Arial" w:hAnsi="Arial" w:cs="Arial"/>
          <w:b/>
          <w:bCs/>
          <w:sz w:val="28"/>
          <w:szCs w:val="28"/>
        </w:rPr>
      </w:pPr>
      <w:bookmarkStart w:id="0" w:name="_GoBack"/>
      <w:bookmarkEnd w:id="0"/>
      <w:r w:rsidRPr="00DC64B4">
        <w:rPr>
          <w:rFonts w:ascii="Arial" w:hAnsi="Arial" w:cs="Arial"/>
          <w:b/>
          <w:bCs/>
          <w:sz w:val="28"/>
          <w:szCs w:val="28"/>
        </w:rPr>
        <w:t xml:space="preserve">                                                           </w:t>
      </w:r>
    </w:p>
    <w:tbl>
      <w:tblPr>
        <w:tblpPr w:leftFromText="180" w:rightFromText="180" w:bottomFromText="160" w:vertAnchor="page" w:horzAnchor="page" w:tblpX="7236" w:tblpY="451"/>
        <w:tblW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tblGrid>
      <w:tr w:rsidR="009C681E" w14:paraId="6CFA1253" w14:textId="77777777" w:rsidTr="009C681E">
        <w:tc>
          <w:tcPr>
            <w:tcW w:w="4257" w:type="dxa"/>
            <w:tcBorders>
              <w:top w:val="single" w:sz="4" w:space="0" w:color="auto"/>
              <w:left w:val="single" w:sz="4" w:space="0" w:color="auto"/>
              <w:bottom w:val="single" w:sz="4" w:space="0" w:color="auto"/>
              <w:right w:val="single" w:sz="4" w:space="0" w:color="auto"/>
            </w:tcBorders>
            <w:hideMark/>
          </w:tcPr>
          <w:p w14:paraId="64EE093F" w14:textId="77777777" w:rsidR="009C681E" w:rsidRDefault="009C681E" w:rsidP="008D7BBB">
            <w:pPr>
              <w:spacing w:after="0" w:line="360" w:lineRule="auto"/>
              <w:ind w:left="720" w:hanging="720"/>
              <w:jc w:val="both"/>
              <w:rPr>
                <w:rFonts w:ascii="Arial" w:hAnsi="Arial" w:cs="Arial"/>
                <w:sz w:val="18"/>
                <w:szCs w:val="18"/>
                <w:lang w:val="en-GB"/>
              </w:rPr>
            </w:pPr>
            <w:r>
              <w:rPr>
                <w:rFonts w:ascii="Arial" w:hAnsi="Arial" w:cs="Arial"/>
                <w:sz w:val="18"/>
                <w:szCs w:val="18"/>
                <w:lang w:val="en-GB"/>
              </w:rPr>
              <w:t xml:space="preserve">Reportable:  </w:t>
            </w:r>
            <w:r>
              <w:rPr>
                <w:rFonts w:ascii="Arial" w:hAnsi="Arial" w:cs="Arial"/>
                <w:sz w:val="18"/>
                <w:szCs w:val="18"/>
                <w:lang w:val="en-GB"/>
              </w:rPr>
              <w:tab/>
              <w:t xml:space="preserve">                                    YES/</w:t>
            </w:r>
            <w:r>
              <w:rPr>
                <w:rFonts w:ascii="Arial" w:hAnsi="Arial" w:cs="Arial"/>
                <w:b/>
                <w:sz w:val="18"/>
                <w:szCs w:val="18"/>
                <w:lang w:val="en-GB"/>
              </w:rPr>
              <w:t>NO</w:t>
            </w:r>
          </w:p>
          <w:p w14:paraId="1AE59E7D" w14:textId="77777777" w:rsidR="009C681E" w:rsidRDefault="009C681E" w:rsidP="008D7BBB">
            <w:pPr>
              <w:spacing w:after="0" w:line="360" w:lineRule="auto"/>
              <w:ind w:left="720" w:hanging="720"/>
              <w:jc w:val="both"/>
              <w:rPr>
                <w:rFonts w:ascii="Arial" w:hAnsi="Arial" w:cs="Arial"/>
                <w:sz w:val="18"/>
                <w:szCs w:val="18"/>
                <w:lang w:val="en-GB"/>
              </w:rPr>
            </w:pPr>
            <w:r>
              <w:rPr>
                <w:rFonts w:ascii="Arial" w:hAnsi="Arial" w:cs="Arial"/>
                <w:sz w:val="18"/>
                <w:szCs w:val="18"/>
                <w:lang w:val="en-GB"/>
              </w:rPr>
              <w:t xml:space="preserve">Circulate to Judges: </w:t>
            </w:r>
            <w:r>
              <w:rPr>
                <w:rFonts w:ascii="Arial" w:hAnsi="Arial" w:cs="Arial"/>
                <w:sz w:val="18"/>
                <w:szCs w:val="18"/>
                <w:lang w:val="en-GB"/>
              </w:rPr>
              <w:tab/>
              <w:t xml:space="preserve">                      YES/</w:t>
            </w:r>
            <w:r>
              <w:rPr>
                <w:rFonts w:ascii="Arial" w:hAnsi="Arial" w:cs="Arial"/>
                <w:b/>
                <w:sz w:val="18"/>
                <w:szCs w:val="18"/>
                <w:lang w:val="en-GB"/>
              </w:rPr>
              <w:t>NO</w:t>
            </w:r>
          </w:p>
          <w:p w14:paraId="75FDEAC3" w14:textId="77777777" w:rsidR="009C681E" w:rsidRDefault="009C681E" w:rsidP="008D7BBB">
            <w:pPr>
              <w:spacing w:after="0" w:line="360" w:lineRule="auto"/>
              <w:ind w:left="720" w:hanging="720"/>
              <w:jc w:val="both"/>
              <w:rPr>
                <w:rFonts w:ascii="Arial" w:hAnsi="Arial" w:cs="Arial"/>
                <w:b/>
                <w:sz w:val="18"/>
                <w:szCs w:val="18"/>
                <w:lang w:val="en-GB"/>
              </w:rPr>
            </w:pPr>
            <w:r>
              <w:rPr>
                <w:rFonts w:ascii="Arial" w:hAnsi="Arial" w:cs="Arial"/>
                <w:sz w:val="18"/>
                <w:szCs w:val="18"/>
                <w:lang w:val="en-GB"/>
              </w:rPr>
              <w:t>Circulate to Magistrates:</w:t>
            </w:r>
            <w:r>
              <w:rPr>
                <w:rFonts w:ascii="Arial" w:hAnsi="Arial" w:cs="Arial"/>
                <w:sz w:val="18"/>
                <w:szCs w:val="18"/>
                <w:lang w:val="en-GB"/>
              </w:rPr>
              <w:tab/>
              <w:t xml:space="preserve">                      YES/</w:t>
            </w:r>
            <w:r>
              <w:rPr>
                <w:rFonts w:ascii="Arial" w:hAnsi="Arial" w:cs="Arial"/>
                <w:b/>
                <w:sz w:val="18"/>
                <w:szCs w:val="18"/>
                <w:lang w:val="en-GB"/>
              </w:rPr>
              <w:t>NO</w:t>
            </w:r>
          </w:p>
          <w:p w14:paraId="29243460" w14:textId="77777777" w:rsidR="009C681E" w:rsidRDefault="009C681E" w:rsidP="008D7BBB">
            <w:pPr>
              <w:spacing w:after="0" w:line="360" w:lineRule="auto"/>
              <w:ind w:left="720" w:hanging="720"/>
              <w:jc w:val="both"/>
              <w:rPr>
                <w:rFonts w:ascii="Arial" w:hAnsi="Arial" w:cs="Arial"/>
                <w:sz w:val="28"/>
                <w:szCs w:val="28"/>
                <w:lang w:val="en-GB"/>
              </w:rPr>
            </w:pPr>
            <w:r>
              <w:rPr>
                <w:rFonts w:ascii="Arial" w:hAnsi="Arial" w:cs="Arial"/>
                <w:sz w:val="18"/>
                <w:szCs w:val="18"/>
                <w:lang w:val="en-GB"/>
              </w:rPr>
              <w:t>Circulate to Regional Magistrates:</w:t>
            </w:r>
            <w:r>
              <w:rPr>
                <w:rFonts w:ascii="Arial" w:hAnsi="Arial" w:cs="Arial"/>
                <w:sz w:val="18"/>
                <w:szCs w:val="18"/>
                <w:lang w:val="en-GB"/>
              </w:rPr>
              <w:tab/>
              <w:t xml:space="preserve">        YES/</w:t>
            </w:r>
            <w:r>
              <w:rPr>
                <w:rFonts w:ascii="Arial" w:hAnsi="Arial" w:cs="Arial"/>
                <w:b/>
                <w:sz w:val="18"/>
                <w:szCs w:val="18"/>
                <w:lang w:val="en-GB"/>
              </w:rPr>
              <w:t>NO</w:t>
            </w:r>
          </w:p>
        </w:tc>
      </w:tr>
    </w:tbl>
    <w:p w14:paraId="509DF6FB" w14:textId="159F0791" w:rsidR="009C681E" w:rsidRDefault="009C681E" w:rsidP="008D7BBB">
      <w:pPr>
        <w:spacing w:after="0" w:line="360" w:lineRule="auto"/>
        <w:ind w:left="720" w:hanging="720"/>
        <w:jc w:val="center"/>
        <w:rPr>
          <w:rFonts w:ascii="Arial" w:hAnsi="Arial" w:cs="Arial"/>
          <w:b/>
          <w:iCs/>
          <w:sz w:val="28"/>
          <w:szCs w:val="28"/>
          <w:lang w:val="en-GB"/>
        </w:rPr>
      </w:pPr>
      <w:r>
        <w:rPr>
          <w:rFonts w:ascii="Arial" w:hAnsi="Arial" w:cs="Arial"/>
          <w:noProof/>
          <w:sz w:val="28"/>
          <w:szCs w:val="28"/>
          <w:lang w:eastAsia="en-ZA"/>
        </w:rPr>
        <w:drawing>
          <wp:inline distT="0" distB="0" distL="0" distR="0" wp14:anchorId="04F92430" wp14:editId="66CC3242">
            <wp:extent cx="1644650" cy="1644650"/>
            <wp:effectExtent l="0" t="0" r="0" b="0"/>
            <wp:docPr id="1055788356"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0" cy="1644650"/>
                    </a:xfrm>
                    <a:prstGeom prst="rect">
                      <a:avLst/>
                    </a:prstGeom>
                    <a:noFill/>
                    <a:ln>
                      <a:noFill/>
                    </a:ln>
                  </pic:spPr>
                </pic:pic>
              </a:graphicData>
            </a:graphic>
          </wp:inline>
        </w:drawing>
      </w:r>
    </w:p>
    <w:p w14:paraId="5718ECB3" w14:textId="77777777" w:rsidR="009C681E" w:rsidRDefault="009C681E" w:rsidP="008D7BBB">
      <w:pPr>
        <w:spacing w:after="0" w:line="360" w:lineRule="auto"/>
        <w:ind w:left="720" w:hanging="720"/>
        <w:jc w:val="center"/>
        <w:rPr>
          <w:rFonts w:ascii="Arial" w:hAnsi="Arial" w:cs="Arial"/>
          <w:b/>
          <w:iCs/>
          <w:sz w:val="28"/>
          <w:szCs w:val="28"/>
          <w:lang w:val="en-GB"/>
        </w:rPr>
      </w:pPr>
      <w:r>
        <w:rPr>
          <w:rFonts w:ascii="Arial" w:hAnsi="Arial" w:cs="Arial"/>
          <w:b/>
          <w:iCs/>
          <w:sz w:val="28"/>
          <w:szCs w:val="28"/>
          <w:lang w:val="en-GB"/>
        </w:rPr>
        <w:t>IN THE HIGH COURT OF SOUTH AFRICA</w:t>
      </w:r>
    </w:p>
    <w:p w14:paraId="723D6FFB" w14:textId="77777777" w:rsidR="009C681E" w:rsidRDefault="009C681E" w:rsidP="008D7BBB">
      <w:pPr>
        <w:spacing w:after="0" w:line="360" w:lineRule="auto"/>
        <w:ind w:left="720" w:hanging="720"/>
        <w:jc w:val="center"/>
        <w:rPr>
          <w:rFonts w:ascii="Arial" w:hAnsi="Arial" w:cs="Arial"/>
          <w:b/>
          <w:iCs/>
          <w:sz w:val="28"/>
          <w:szCs w:val="28"/>
          <w:lang w:val="en-GB"/>
        </w:rPr>
      </w:pPr>
      <w:r>
        <w:rPr>
          <w:rFonts w:ascii="Arial" w:hAnsi="Arial" w:cs="Arial"/>
          <w:b/>
          <w:iCs/>
          <w:sz w:val="28"/>
          <w:szCs w:val="28"/>
          <w:lang w:val="en-GB"/>
        </w:rPr>
        <w:t>NORTH WEST DIVISION – MAHIKENG</w:t>
      </w:r>
    </w:p>
    <w:p w14:paraId="728B7ABE" w14:textId="77777777" w:rsidR="00D847D7" w:rsidRDefault="00D847D7" w:rsidP="008D7BBB">
      <w:pPr>
        <w:spacing w:after="0" w:line="360" w:lineRule="auto"/>
        <w:ind w:left="720" w:hanging="720"/>
        <w:jc w:val="center"/>
        <w:rPr>
          <w:rFonts w:ascii="Arial" w:hAnsi="Arial" w:cs="Arial"/>
          <w:b/>
          <w:iCs/>
          <w:sz w:val="28"/>
          <w:szCs w:val="28"/>
          <w:lang w:val="en-GB"/>
        </w:rPr>
      </w:pPr>
    </w:p>
    <w:p w14:paraId="39FDF209" w14:textId="3457B4BD" w:rsidR="009C681E" w:rsidRDefault="009C681E" w:rsidP="008D7BBB">
      <w:pPr>
        <w:spacing w:after="0" w:line="360" w:lineRule="auto"/>
        <w:ind w:left="5760"/>
        <w:jc w:val="center"/>
        <w:rPr>
          <w:rFonts w:ascii="Arial" w:hAnsi="Arial" w:cs="Arial"/>
          <w:b/>
          <w:iCs/>
          <w:sz w:val="28"/>
          <w:szCs w:val="28"/>
          <w:lang w:val="en-GB"/>
        </w:rPr>
      </w:pPr>
      <w:r>
        <w:rPr>
          <w:rFonts w:ascii="Arial" w:hAnsi="Arial" w:cs="Arial"/>
          <w:b/>
          <w:iCs/>
          <w:sz w:val="28"/>
          <w:szCs w:val="28"/>
          <w:lang w:val="en-GB"/>
        </w:rPr>
        <w:t>CASE NO: HC 05/23</w:t>
      </w:r>
    </w:p>
    <w:p w14:paraId="5E3B14DD" w14:textId="4E9F54F8" w:rsidR="009C681E" w:rsidRDefault="009C681E" w:rsidP="008D7BBB">
      <w:pPr>
        <w:spacing w:after="0" w:line="360" w:lineRule="auto"/>
        <w:ind w:left="720" w:hanging="720"/>
        <w:jc w:val="both"/>
        <w:rPr>
          <w:rFonts w:ascii="Arial" w:hAnsi="Arial" w:cs="Arial"/>
          <w:b/>
          <w:iCs/>
          <w:sz w:val="28"/>
          <w:szCs w:val="28"/>
          <w:lang w:val="en-GB"/>
        </w:rPr>
      </w:pPr>
      <w:r>
        <w:rPr>
          <w:rFonts w:ascii="Arial" w:hAnsi="Arial" w:cs="Arial"/>
          <w:b/>
          <w:iCs/>
          <w:sz w:val="28"/>
          <w:szCs w:val="28"/>
          <w:lang w:val="en-GB"/>
        </w:rPr>
        <w:t xml:space="preserve">          </w:t>
      </w:r>
      <w:r>
        <w:rPr>
          <w:rFonts w:ascii="Arial" w:hAnsi="Arial" w:cs="Arial"/>
          <w:b/>
          <w:iCs/>
          <w:sz w:val="28"/>
          <w:szCs w:val="28"/>
          <w:lang w:val="en-GB"/>
        </w:rPr>
        <w:tab/>
      </w:r>
      <w:r>
        <w:rPr>
          <w:rFonts w:ascii="Arial" w:hAnsi="Arial" w:cs="Arial"/>
          <w:b/>
          <w:iCs/>
          <w:sz w:val="28"/>
          <w:szCs w:val="28"/>
          <w:lang w:val="en-GB"/>
        </w:rPr>
        <w:tab/>
      </w:r>
      <w:r>
        <w:rPr>
          <w:rFonts w:ascii="Arial" w:hAnsi="Arial" w:cs="Arial"/>
          <w:b/>
          <w:iCs/>
          <w:sz w:val="28"/>
          <w:szCs w:val="28"/>
          <w:lang w:val="en-GB"/>
        </w:rPr>
        <w:tab/>
      </w:r>
      <w:r>
        <w:rPr>
          <w:rFonts w:ascii="Arial" w:hAnsi="Arial" w:cs="Arial"/>
          <w:b/>
          <w:iCs/>
          <w:sz w:val="28"/>
          <w:szCs w:val="28"/>
          <w:lang w:val="en-GB"/>
        </w:rPr>
        <w:tab/>
      </w:r>
      <w:r>
        <w:rPr>
          <w:rFonts w:ascii="Arial" w:hAnsi="Arial" w:cs="Arial"/>
          <w:b/>
          <w:iCs/>
          <w:sz w:val="28"/>
          <w:szCs w:val="28"/>
          <w:lang w:val="en-GB"/>
        </w:rPr>
        <w:tab/>
      </w:r>
      <w:r w:rsidR="00D847D7">
        <w:rPr>
          <w:rFonts w:ascii="Arial" w:hAnsi="Arial" w:cs="Arial"/>
          <w:b/>
          <w:iCs/>
          <w:sz w:val="28"/>
          <w:szCs w:val="28"/>
          <w:lang w:val="en-GB"/>
        </w:rPr>
        <w:t>MAGISTRATE’S SERIAL NO:</w:t>
      </w:r>
      <w:r>
        <w:rPr>
          <w:rFonts w:ascii="Arial" w:hAnsi="Arial" w:cs="Arial"/>
          <w:b/>
          <w:iCs/>
          <w:sz w:val="28"/>
          <w:szCs w:val="28"/>
          <w:lang w:val="en-GB"/>
        </w:rPr>
        <w:t xml:space="preserve"> 6/2023 </w:t>
      </w:r>
    </w:p>
    <w:p w14:paraId="0C5008D3" w14:textId="77777777" w:rsidR="00D847D7" w:rsidRDefault="00D847D7" w:rsidP="008D7BBB">
      <w:pPr>
        <w:spacing w:after="0" w:line="360" w:lineRule="auto"/>
        <w:ind w:left="720" w:hanging="720"/>
        <w:jc w:val="both"/>
        <w:rPr>
          <w:rFonts w:ascii="Arial" w:hAnsi="Arial" w:cs="Arial"/>
          <w:b/>
          <w:iCs/>
          <w:sz w:val="28"/>
          <w:szCs w:val="28"/>
          <w:lang w:val="en-GB"/>
        </w:rPr>
      </w:pPr>
    </w:p>
    <w:p w14:paraId="1B9C5B12" w14:textId="6BF0B4AC" w:rsidR="009C681E" w:rsidRDefault="009C681E" w:rsidP="008D7BBB">
      <w:pPr>
        <w:spacing w:after="0" w:line="360" w:lineRule="auto"/>
        <w:ind w:left="720" w:hanging="720"/>
        <w:jc w:val="both"/>
        <w:rPr>
          <w:rFonts w:ascii="Arial" w:hAnsi="Arial" w:cs="Arial"/>
          <w:b/>
          <w:iCs/>
          <w:sz w:val="28"/>
          <w:szCs w:val="28"/>
          <w:lang w:val="en-GB"/>
        </w:rPr>
      </w:pPr>
      <w:r>
        <w:rPr>
          <w:rFonts w:ascii="Arial" w:hAnsi="Arial" w:cs="Arial"/>
          <w:b/>
          <w:iCs/>
          <w:sz w:val="28"/>
          <w:szCs w:val="28"/>
          <w:lang w:val="en-GB"/>
        </w:rPr>
        <w:t xml:space="preserve">THE STATE </w:t>
      </w:r>
      <w:r>
        <w:rPr>
          <w:rFonts w:ascii="Arial" w:hAnsi="Arial" w:cs="Arial"/>
          <w:b/>
          <w:iCs/>
          <w:sz w:val="28"/>
          <w:szCs w:val="28"/>
          <w:lang w:val="en-GB"/>
        </w:rPr>
        <w:tab/>
      </w:r>
      <w:r>
        <w:rPr>
          <w:rFonts w:ascii="Arial" w:hAnsi="Arial" w:cs="Arial"/>
          <w:b/>
          <w:iCs/>
          <w:sz w:val="28"/>
          <w:szCs w:val="28"/>
          <w:lang w:val="en-GB"/>
        </w:rPr>
        <w:tab/>
      </w:r>
      <w:r>
        <w:rPr>
          <w:rFonts w:ascii="Arial" w:hAnsi="Arial" w:cs="Arial"/>
          <w:b/>
          <w:iCs/>
          <w:sz w:val="28"/>
          <w:szCs w:val="28"/>
          <w:lang w:val="en-GB"/>
        </w:rPr>
        <w:tab/>
      </w:r>
      <w:r>
        <w:rPr>
          <w:rFonts w:ascii="Arial" w:hAnsi="Arial" w:cs="Arial"/>
          <w:b/>
          <w:iCs/>
          <w:sz w:val="28"/>
          <w:szCs w:val="28"/>
          <w:lang w:val="en-GB"/>
        </w:rPr>
        <w:tab/>
      </w:r>
      <w:r>
        <w:rPr>
          <w:rFonts w:ascii="Arial" w:hAnsi="Arial" w:cs="Arial"/>
          <w:b/>
          <w:iCs/>
          <w:sz w:val="28"/>
          <w:szCs w:val="28"/>
          <w:lang w:val="en-GB"/>
        </w:rPr>
        <w:tab/>
      </w:r>
      <w:r>
        <w:rPr>
          <w:rFonts w:ascii="Arial" w:hAnsi="Arial" w:cs="Arial"/>
          <w:b/>
          <w:iCs/>
          <w:sz w:val="28"/>
          <w:szCs w:val="28"/>
          <w:lang w:val="en-GB"/>
        </w:rPr>
        <w:tab/>
        <w:t xml:space="preserve"> </w:t>
      </w:r>
    </w:p>
    <w:p w14:paraId="585E93E2" w14:textId="77777777" w:rsidR="009C681E" w:rsidRDefault="009C681E" w:rsidP="008D7BBB">
      <w:pPr>
        <w:spacing w:after="0" w:line="360" w:lineRule="auto"/>
        <w:ind w:left="720" w:hanging="720"/>
        <w:jc w:val="both"/>
        <w:rPr>
          <w:rFonts w:ascii="Arial" w:hAnsi="Arial" w:cs="Arial"/>
          <w:b/>
          <w:iCs/>
          <w:sz w:val="28"/>
          <w:szCs w:val="28"/>
          <w:lang w:val="en-GB"/>
        </w:rPr>
      </w:pPr>
    </w:p>
    <w:p w14:paraId="3F5C36D8" w14:textId="6C49C58A" w:rsidR="009C681E" w:rsidRDefault="00D847D7" w:rsidP="008D7BBB">
      <w:pPr>
        <w:spacing w:after="0" w:line="360" w:lineRule="auto"/>
        <w:ind w:left="720" w:hanging="720"/>
        <w:jc w:val="both"/>
        <w:rPr>
          <w:rFonts w:ascii="Arial" w:hAnsi="Arial" w:cs="Arial"/>
          <w:b/>
          <w:iCs/>
          <w:sz w:val="28"/>
          <w:szCs w:val="28"/>
          <w:lang w:val="en-GB"/>
        </w:rPr>
      </w:pPr>
      <w:r>
        <w:rPr>
          <w:rFonts w:ascii="Arial" w:hAnsi="Arial" w:cs="Arial"/>
          <w:b/>
          <w:iCs/>
          <w:sz w:val="28"/>
          <w:szCs w:val="28"/>
          <w:lang w:val="en-GB"/>
        </w:rPr>
        <w:t>a</w:t>
      </w:r>
      <w:r w:rsidR="009C681E">
        <w:rPr>
          <w:rFonts w:ascii="Arial" w:hAnsi="Arial" w:cs="Arial"/>
          <w:b/>
          <w:iCs/>
          <w:sz w:val="28"/>
          <w:szCs w:val="28"/>
          <w:lang w:val="en-GB"/>
        </w:rPr>
        <w:t xml:space="preserve">nd </w:t>
      </w:r>
    </w:p>
    <w:p w14:paraId="4FB0CBF8" w14:textId="77777777" w:rsidR="009C681E" w:rsidRDefault="009C681E" w:rsidP="008D7BBB">
      <w:pPr>
        <w:spacing w:after="0" w:line="360" w:lineRule="auto"/>
        <w:ind w:left="720" w:hanging="720"/>
        <w:jc w:val="both"/>
        <w:rPr>
          <w:rFonts w:ascii="Arial" w:hAnsi="Arial" w:cs="Arial"/>
          <w:b/>
          <w:iCs/>
          <w:sz w:val="28"/>
          <w:szCs w:val="28"/>
          <w:lang w:val="en-GB"/>
        </w:rPr>
      </w:pPr>
    </w:p>
    <w:p w14:paraId="2FA709C6" w14:textId="13DF5EBD" w:rsidR="009C681E" w:rsidRDefault="009C681E" w:rsidP="008D7BBB">
      <w:pPr>
        <w:spacing w:after="0" w:line="360" w:lineRule="auto"/>
        <w:ind w:left="720" w:hanging="720"/>
        <w:jc w:val="both"/>
        <w:rPr>
          <w:rFonts w:ascii="Arial" w:hAnsi="Arial" w:cs="Arial"/>
          <w:b/>
          <w:iCs/>
          <w:sz w:val="28"/>
          <w:szCs w:val="28"/>
          <w:lang w:val="en-GB"/>
        </w:rPr>
      </w:pPr>
      <w:r>
        <w:rPr>
          <w:rFonts w:ascii="Arial" w:hAnsi="Arial" w:cs="Arial"/>
          <w:b/>
          <w:iCs/>
          <w:sz w:val="28"/>
          <w:szCs w:val="28"/>
          <w:lang w:val="en-GB"/>
        </w:rPr>
        <w:t xml:space="preserve">PAPI ISAAC ZAANAZO </w:t>
      </w:r>
      <w:r>
        <w:rPr>
          <w:rFonts w:ascii="Arial" w:hAnsi="Arial" w:cs="Arial"/>
          <w:b/>
          <w:iCs/>
          <w:sz w:val="28"/>
          <w:szCs w:val="28"/>
          <w:lang w:val="en-GB"/>
        </w:rPr>
        <w:tab/>
      </w:r>
      <w:r>
        <w:rPr>
          <w:rFonts w:ascii="Arial" w:hAnsi="Arial" w:cs="Arial"/>
          <w:b/>
          <w:iCs/>
          <w:sz w:val="28"/>
          <w:szCs w:val="28"/>
          <w:lang w:val="en-GB"/>
        </w:rPr>
        <w:tab/>
      </w:r>
      <w:r>
        <w:rPr>
          <w:rFonts w:ascii="Arial" w:hAnsi="Arial" w:cs="Arial"/>
          <w:b/>
          <w:iCs/>
          <w:sz w:val="28"/>
          <w:szCs w:val="28"/>
          <w:lang w:val="en-GB"/>
        </w:rPr>
        <w:tab/>
        <w:t xml:space="preserve">    </w:t>
      </w:r>
      <w:r w:rsidR="00D847D7">
        <w:rPr>
          <w:rFonts w:ascii="Arial" w:hAnsi="Arial" w:cs="Arial"/>
          <w:b/>
          <w:iCs/>
          <w:sz w:val="28"/>
          <w:szCs w:val="28"/>
          <w:lang w:val="en-GB"/>
        </w:rPr>
        <w:t xml:space="preserve">                           ACCUSED </w:t>
      </w:r>
    </w:p>
    <w:p w14:paraId="37D5EAE6" w14:textId="77777777" w:rsidR="009C681E" w:rsidRDefault="009C681E" w:rsidP="008D7BBB">
      <w:pPr>
        <w:spacing w:after="0" w:line="360" w:lineRule="auto"/>
        <w:ind w:left="720" w:hanging="720"/>
        <w:jc w:val="both"/>
        <w:rPr>
          <w:rFonts w:ascii="Arial" w:hAnsi="Arial" w:cs="Arial"/>
          <w:b/>
          <w:iCs/>
          <w:sz w:val="28"/>
          <w:szCs w:val="28"/>
          <w:lang w:val="en-GB"/>
        </w:rPr>
      </w:pPr>
    </w:p>
    <w:p w14:paraId="789BEE2C" w14:textId="77777777" w:rsidR="00F071CE" w:rsidRDefault="00F071CE" w:rsidP="008D7BBB">
      <w:pPr>
        <w:spacing w:after="0" w:line="360" w:lineRule="auto"/>
        <w:ind w:left="720" w:hanging="720"/>
        <w:jc w:val="both"/>
        <w:rPr>
          <w:rFonts w:ascii="Arial" w:hAnsi="Arial" w:cs="Arial"/>
          <w:b/>
          <w:iCs/>
          <w:sz w:val="28"/>
          <w:szCs w:val="28"/>
          <w:lang w:val="en-GB"/>
        </w:rPr>
      </w:pPr>
    </w:p>
    <w:p w14:paraId="25EBCA49" w14:textId="5F591C34" w:rsidR="009C681E" w:rsidRDefault="009C681E" w:rsidP="008D7BBB">
      <w:pPr>
        <w:spacing w:after="0" w:line="360" w:lineRule="auto"/>
        <w:ind w:left="720" w:hanging="720"/>
        <w:jc w:val="both"/>
        <w:rPr>
          <w:rFonts w:ascii="Arial" w:hAnsi="Arial" w:cs="Arial"/>
          <w:b/>
          <w:iCs/>
          <w:sz w:val="28"/>
          <w:szCs w:val="28"/>
          <w:lang w:val="en-GB"/>
        </w:rPr>
      </w:pPr>
      <w:r>
        <w:rPr>
          <w:rFonts w:ascii="Arial" w:hAnsi="Arial" w:cs="Arial"/>
          <w:b/>
          <w:iCs/>
          <w:sz w:val="28"/>
          <w:szCs w:val="28"/>
          <w:lang w:val="en-GB"/>
        </w:rPr>
        <w:t xml:space="preserve">CORAM: </w:t>
      </w:r>
      <w:r w:rsidR="00E47BB6">
        <w:rPr>
          <w:rFonts w:ascii="Arial" w:hAnsi="Arial" w:cs="Arial"/>
          <w:b/>
          <w:iCs/>
          <w:sz w:val="28"/>
          <w:szCs w:val="28"/>
          <w:lang w:val="en-GB"/>
        </w:rPr>
        <w:t>PETERSEN ADJP</w:t>
      </w:r>
      <w:r>
        <w:rPr>
          <w:rFonts w:ascii="Arial" w:hAnsi="Arial" w:cs="Arial"/>
          <w:b/>
          <w:iCs/>
          <w:sz w:val="28"/>
          <w:szCs w:val="28"/>
          <w:lang w:val="en-GB"/>
        </w:rPr>
        <w:t xml:space="preserve"> AJP, REDDY AJ</w:t>
      </w:r>
    </w:p>
    <w:p w14:paraId="07022502" w14:textId="77777777" w:rsidR="009C681E" w:rsidRDefault="009C681E" w:rsidP="008D7BBB">
      <w:pPr>
        <w:spacing w:after="0" w:line="360" w:lineRule="auto"/>
        <w:ind w:left="720" w:hanging="720"/>
        <w:jc w:val="both"/>
        <w:rPr>
          <w:rFonts w:ascii="Arial" w:hAnsi="Arial" w:cs="Arial"/>
          <w:b/>
          <w:iCs/>
          <w:sz w:val="28"/>
          <w:szCs w:val="28"/>
          <w:lang w:val="en-GB"/>
        </w:rPr>
      </w:pPr>
    </w:p>
    <w:p w14:paraId="0C789EB5" w14:textId="38CBCF3C" w:rsidR="009C681E" w:rsidRDefault="009C681E" w:rsidP="008D7BBB">
      <w:pPr>
        <w:spacing w:after="0" w:line="360" w:lineRule="auto"/>
        <w:ind w:left="720" w:hanging="720"/>
        <w:jc w:val="both"/>
        <w:rPr>
          <w:rFonts w:ascii="Arial" w:hAnsi="Arial" w:cs="Arial"/>
          <w:b/>
          <w:iCs/>
          <w:sz w:val="28"/>
          <w:szCs w:val="28"/>
          <w:lang w:val="en-GB"/>
        </w:rPr>
      </w:pPr>
      <w:r>
        <w:rPr>
          <w:rFonts w:ascii="Arial" w:hAnsi="Arial" w:cs="Arial"/>
          <w:b/>
          <w:iCs/>
          <w:sz w:val="28"/>
          <w:szCs w:val="28"/>
          <w:lang w:val="en-GB"/>
        </w:rPr>
        <w:t xml:space="preserve">DATE OF JUDGMENT: </w:t>
      </w:r>
      <w:r w:rsidR="002E25CD">
        <w:rPr>
          <w:rFonts w:ascii="Arial" w:hAnsi="Arial" w:cs="Arial"/>
          <w:b/>
          <w:iCs/>
          <w:sz w:val="28"/>
          <w:szCs w:val="28"/>
          <w:lang w:val="en-GB"/>
        </w:rPr>
        <w:t>24</w:t>
      </w:r>
      <w:r>
        <w:rPr>
          <w:rFonts w:ascii="Arial" w:hAnsi="Arial" w:cs="Arial"/>
          <w:b/>
          <w:iCs/>
          <w:sz w:val="28"/>
          <w:szCs w:val="28"/>
          <w:lang w:val="en-GB"/>
        </w:rPr>
        <w:t xml:space="preserve"> NOVEMBER 2023</w:t>
      </w:r>
    </w:p>
    <w:p w14:paraId="1CE88AB6" w14:textId="77777777" w:rsidR="009C681E" w:rsidRDefault="009C681E" w:rsidP="008D7BBB">
      <w:pPr>
        <w:spacing w:after="0" w:line="360" w:lineRule="auto"/>
        <w:ind w:left="720" w:hanging="720"/>
        <w:jc w:val="both"/>
        <w:rPr>
          <w:rFonts w:ascii="Arial" w:hAnsi="Arial" w:cs="Arial"/>
          <w:b/>
          <w:iCs/>
          <w:sz w:val="28"/>
          <w:szCs w:val="28"/>
          <w:lang w:val="en-GB"/>
        </w:rPr>
      </w:pPr>
    </w:p>
    <w:p w14:paraId="4C8DB838" w14:textId="157774FC" w:rsidR="009C681E" w:rsidRPr="00F071CE" w:rsidRDefault="00D847D7" w:rsidP="008D7BBB">
      <w:pPr>
        <w:spacing w:after="0" w:line="360" w:lineRule="auto"/>
        <w:ind w:hanging="720"/>
        <w:jc w:val="both"/>
        <w:rPr>
          <w:rFonts w:ascii="Arial" w:hAnsi="Arial" w:cs="Arial"/>
          <w:b/>
          <w:iCs/>
          <w:sz w:val="20"/>
          <w:szCs w:val="20"/>
          <w:lang w:val="en-GB"/>
        </w:rPr>
      </w:pPr>
      <w:r>
        <w:rPr>
          <w:rFonts w:ascii="Arial" w:hAnsi="Arial" w:cs="Arial"/>
          <w:b/>
          <w:iCs/>
          <w:sz w:val="28"/>
          <w:szCs w:val="28"/>
          <w:lang w:val="en-GB"/>
        </w:rPr>
        <w:t xml:space="preserve">         </w:t>
      </w:r>
      <w:r w:rsidR="009C681E" w:rsidRPr="00F071CE">
        <w:rPr>
          <w:rFonts w:ascii="Arial" w:hAnsi="Arial" w:cs="Arial"/>
          <w:b/>
          <w:iCs/>
          <w:sz w:val="20"/>
          <w:szCs w:val="20"/>
          <w:lang w:val="en-GB"/>
        </w:rPr>
        <w:t xml:space="preserve">Summary:  </w:t>
      </w:r>
      <w:r w:rsidR="00080987" w:rsidRPr="00F071CE">
        <w:rPr>
          <w:rFonts w:ascii="Arial" w:hAnsi="Arial" w:cs="Arial"/>
          <w:bCs/>
          <w:iCs/>
          <w:sz w:val="20"/>
          <w:szCs w:val="20"/>
          <w:lang w:val="en-GB"/>
        </w:rPr>
        <w:t>Special review in terms of section</w:t>
      </w:r>
      <w:r w:rsidR="00387A6B" w:rsidRPr="00F071CE">
        <w:rPr>
          <w:rFonts w:ascii="Arial" w:hAnsi="Arial" w:cs="Arial"/>
          <w:bCs/>
          <w:iCs/>
          <w:sz w:val="20"/>
          <w:szCs w:val="20"/>
          <w:lang w:val="en-GB"/>
        </w:rPr>
        <w:t xml:space="preserve"> 304</w:t>
      </w:r>
      <w:r w:rsidR="00665F55" w:rsidRPr="00F071CE">
        <w:rPr>
          <w:rFonts w:ascii="Arial" w:hAnsi="Arial" w:cs="Arial"/>
          <w:bCs/>
          <w:iCs/>
          <w:sz w:val="20"/>
          <w:szCs w:val="20"/>
          <w:lang w:val="en-GB"/>
        </w:rPr>
        <w:t>(4)</w:t>
      </w:r>
      <w:r w:rsidR="00080987" w:rsidRPr="00F071CE">
        <w:rPr>
          <w:rFonts w:ascii="Arial" w:hAnsi="Arial" w:cs="Arial"/>
          <w:bCs/>
          <w:iCs/>
          <w:sz w:val="20"/>
          <w:szCs w:val="20"/>
          <w:lang w:val="en-GB"/>
        </w:rPr>
        <w:t xml:space="preserve"> </w:t>
      </w:r>
      <w:r w:rsidR="0091137E" w:rsidRPr="00F071CE">
        <w:rPr>
          <w:rFonts w:ascii="Arial" w:hAnsi="Arial" w:cs="Arial"/>
          <w:bCs/>
          <w:iCs/>
          <w:sz w:val="20"/>
          <w:szCs w:val="20"/>
          <w:lang w:val="en-GB"/>
        </w:rPr>
        <w:t>of the Criminal Procedure Act 51 of 1977</w:t>
      </w:r>
      <w:r w:rsidRPr="00F071CE">
        <w:rPr>
          <w:rFonts w:ascii="Arial" w:hAnsi="Arial" w:cs="Arial"/>
          <w:bCs/>
          <w:iCs/>
          <w:sz w:val="20"/>
          <w:szCs w:val="20"/>
          <w:lang w:val="en-GB"/>
        </w:rPr>
        <w:t xml:space="preserve"> </w:t>
      </w:r>
      <w:r w:rsidR="0091137E" w:rsidRPr="00F071CE">
        <w:rPr>
          <w:rFonts w:ascii="Arial" w:hAnsi="Arial" w:cs="Arial"/>
          <w:bCs/>
          <w:iCs/>
          <w:sz w:val="20"/>
          <w:szCs w:val="20"/>
          <w:lang w:val="en-GB"/>
        </w:rPr>
        <w:t>-</w:t>
      </w:r>
      <w:r w:rsidR="00294EEA" w:rsidRPr="00F071CE">
        <w:rPr>
          <w:rFonts w:ascii="Arial" w:hAnsi="Arial" w:cs="Arial"/>
          <w:bCs/>
          <w:iCs/>
          <w:sz w:val="20"/>
          <w:szCs w:val="20"/>
          <w:lang w:val="en-GB"/>
        </w:rPr>
        <w:t xml:space="preserve"> </w:t>
      </w:r>
      <w:r w:rsidRPr="00F071CE">
        <w:rPr>
          <w:rFonts w:ascii="Arial" w:hAnsi="Arial" w:cs="Arial"/>
          <w:bCs/>
          <w:iCs/>
          <w:sz w:val="20"/>
          <w:szCs w:val="20"/>
          <w:lang w:val="en-GB"/>
        </w:rPr>
        <w:t>c</w:t>
      </w:r>
      <w:r w:rsidR="00294EEA" w:rsidRPr="00F071CE">
        <w:rPr>
          <w:rFonts w:ascii="Arial" w:hAnsi="Arial" w:cs="Arial"/>
          <w:bCs/>
          <w:iCs/>
          <w:sz w:val="20"/>
          <w:szCs w:val="20"/>
          <w:lang w:val="en-GB"/>
        </w:rPr>
        <w:t xml:space="preserve">ompetent verdicts </w:t>
      </w:r>
      <w:r w:rsidR="0049223B" w:rsidRPr="00F071CE">
        <w:rPr>
          <w:rFonts w:ascii="Arial" w:hAnsi="Arial" w:cs="Arial"/>
          <w:bCs/>
          <w:iCs/>
          <w:sz w:val="20"/>
          <w:szCs w:val="20"/>
          <w:lang w:val="en-GB"/>
        </w:rPr>
        <w:t xml:space="preserve">on a charge of robbery as envisaged in section 260 of the </w:t>
      </w:r>
      <w:r w:rsidRPr="00F071CE">
        <w:rPr>
          <w:rFonts w:ascii="Arial" w:hAnsi="Arial" w:cs="Arial"/>
          <w:bCs/>
          <w:iCs/>
          <w:sz w:val="20"/>
          <w:szCs w:val="20"/>
          <w:lang w:val="en-GB"/>
        </w:rPr>
        <w:t xml:space="preserve">Criminal Procedure Act 51 of 1977 </w:t>
      </w:r>
      <w:r w:rsidR="0049223B" w:rsidRPr="00F071CE">
        <w:rPr>
          <w:rFonts w:ascii="Arial" w:hAnsi="Arial" w:cs="Arial"/>
          <w:bCs/>
          <w:iCs/>
          <w:sz w:val="20"/>
          <w:szCs w:val="20"/>
          <w:lang w:val="en-GB"/>
        </w:rPr>
        <w:t>-</w:t>
      </w:r>
      <w:r w:rsidRPr="00F071CE">
        <w:rPr>
          <w:rFonts w:ascii="Arial" w:hAnsi="Arial" w:cs="Arial"/>
          <w:bCs/>
          <w:iCs/>
          <w:sz w:val="20"/>
          <w:szCs w:val="20"/>
          <w:lang w:val="en-GB"/>
        </w:rPr>
        <w:t>a</w:t>
      </w:r>
      <w:r w:rsidR="00562052" w:rsidRPr="00F071CE">
        <w:rPr>
          <w:rFonts w:ascii="Arial" w:hAnsi="Arial" w:cs="Arial"/>
          <w:bCs/>
          <w:iCs/>
          <w:sz w:val="20"/>
          <w:szCs w:val="20"/>
          <w:lang w:val="en-GB"/>
        </w:rPr>
        <w:t xml:space="preserve">ttempted </w:t>
      </w:r>
      <w:r w:rsidRPr="00F071CE">
        <w:rPr>
          <w:rFonts w:ascii="Arial" w:hAnsi="Arial" w:cs="Arial"/>
          <w:bCs/>
          <w:iCs/>
          <w:sz w:val="20"/>
          <w:szCs w:val="20"/>
          <w:lang w:val="en-GB"/>
        </w:rPr>
        <w:t>m</w:t>
      </w:r>
      <w:r w:rsidR="00562052" w:rsidRPr="00F071CE">
        <w:rPr>
          <w:rFonts w:ascii="Arial" w:hAnsi="Arial" w:cs="Arial"/>
          <w:bCs/>
          <w:iCs/>
          <w:sz w:val="20"/>
          <w:szCs w:val="20"/>
          <w:lang w:val="en-GB"/>
        </w:rPr>
        <w:t>urder</w:t>
      </w:r>
      <w:r w:rsidRPr="00F071CE">
        <w:rPr>
          <w:rFonts w:ascii="Arial" w:hAnsi="Arial" w:cs="Arial"/>
          <w:bCs/>
          <w:iCs/>
          <w:sz w:val="20"/>
          <w:szCs w:val="20"/>
          <w:lang w:val="en-GB"/>
        </w:rPr>
        <w:t xml:space="preserve"> </w:t>
      </w:r>
      <w:r w:rsidR="00562052" w:rsidRPr="00F071CE">
        <w:rPr>
          <w:rFonts w:ascii="Arial" w:hAnsi="Arial" w:cs="Arial"/>
          <w:bCs/>
          <w:iCs/>
          <w:sz w:val="20"/>
          <w:szCs w:val="20"/>
          <w:lang w:val="en-GB"/>
        </w:rPr>
        <w:t>-</w:t>
      </w:r>
      <w:r w:rsidRPr="00F071CE">
        <w:rPr>
          <w:rFonts w:ascii="Arial" w:hAnsi="Arial" w:cs="Arial"/>
          <w:bCs/>
          <w:iCs/>
          <w:sz w:val="20"/>
          <w:szCs w:val="20"/>
          <w:lang w:val="en-GB"/>
        </w:rPr>
        <w:t xml:space="preserve"> </w:t>
      </w:r>
      <w:r w:rsidR="00562052" w:rsidRPr="00F071CE">
        <w:rPr>
          <w:rFonts w:ascii="Arial" w:hAnsi="Arial" w:cs="Arial"/>
          <w:bCs/>
          <w:iCs/>
          <w:sz w:val="20"/>
          <w:szCs w:val="20"/>
          <w:lang w:val="en-GB"/>
        </w:rPr>
        <w:t>incompetent verdict on a charge of robbery</w:t>
      </w:r>
      <w:r w:rsidRPr="00F071CE">
        <w:rPr>
          <w:rFonts w:ascii="Arial" w:hAnsi="Arial" w:cs="Arial"/>
          <w:bCs/>
          <w:iCs/>
          <w:sz w:val="20"/>
          <w:szCs w:val="20"/>
          <w:lang w:val="en-GB"/>
        </w:rPr>
        <w:t xml:space="preserve"> </w:t>
      </w:r>
      <w:r w:rsidR="00562052" w:rsidRPr="00F071CE">
        <w:rPr>
          <w:rFonts w:ascii="Arial" w:hAnsi="Arial" w:cs="Arial"/>
          <w:bCs/>
          <w:iCs/>
          <w:sz w:val="20"/>
          <w:szCs w:val="20"/>
          <w:lang w:val="en-GB"/>
        </w:rPr>
        <w:t>-</w:t>
      </w:r>
      <w:r w:rsidR="000A2059" w:rsidRPr="00F071CE">
        <w:rPr>
          <w:rFonts w:ascii="Arial" w:hAnsi="Arial" w:cs="Arial"/>
          <w:bCs/>
          <w:iCs/>
          <w:sz w:val="20"/>
          <w:szCs w:val="20"/>
          <w:lang w:val="en-GB"/>
        </w:rPr>
        <w:t xml:space="preserve"> </w:t>
      </w:r>
      <w:r w:rsidRPr="00F071CE">
        <w:rPr>
          <w:rFonts w:ascii="Arial" w:hAnsi="Arial" w:cs="Arial"/>
          <w:bCs/>
          <w:iCs/>
          <w:sz w:val="20"/>
          <w:szCs w:val="20"/>
          <w:lang w:val="en-GB"/>
        </w:rPr>
        <w:t>i</w:t>
      </w:r>
      <w:r w:rsidR="000A2059" w:rsidRPr="00F071CE">
        <w:rPr>
          <w:rFonts w:ascii="Arial" w:hAnsi="Arial" w:cs="Arial"/>
          <w:bCs/>
          <w:iCs/>
          <w:sz w:val="20"/>
          <w:szCs w:val="20"/>
          <w:lang w:val="en-GB"/>
        </w:rPr>
        <w:t>ncorrect application of section 93</w:t>
      </w:r>
      <w:r w:rsidR="000A2059" w:rsidRPr="00F071CE">
        <w:rPr>
          <w:rFonts w:ascii="Arial" w:hAnsi="Arial" w:cs="Arial"/>
          <w:bCs/>
          <w:i/>
          <w:sz w:val="20"/>
          <w:szCs w:val="20"/>
          <w:lang w:val="en-GB"/>
        </w:rPr>
        <w:t>ter</w:t>
      </w:r>
      <w:r w:rsidRPr="00F071CE">
        <w:rPr>
          <w:rFonts w:ascii="Arial" w:hAnsi="Arial" w:cs="Arial"/>
          <w:bCs/>
          <w:iCs/>
          <w:sz w:val="20"/>
          <w:szCs w:val="20"/>
          <w:lang w:val="en-GB"/>
        </w:rPr>
        <w:t>(1)</w:t>
      </w:r>
      <w:r w:rsidR="000A2059" w:rsidRPr="00F071CE">
        <w:rPr>
          <w:rFonts w:ascii="Arial" w:hAnsi="Arial" w:cs="Arial"/>
          <w:bCs/>
          <w:iCs/>
          <w:sz w:val="20"/>
          <w:szCs w:val="20"/>
          <w:lang w:val="en-GB"/>
        </w:rPr>
        <w:t xml:space="preserve"> of the Magistrates Court Act 32 of 1944</w:t>
      </w:r>
      <w:r w:rsidRPr="00F071CE">
        <w:rPr>
          <w:rFonts w:ascii="Arial" w:hAnsi="Arial" w:cs="Arial"/>
          <w:bCs/>
          <w:iCs/>
          <w:sz w:val="20"/>
          <w:szCs w:val="20"/>
          <w:lang w:val="en-GB"/>
        </w:rPr>
        <w:t xml:space="preserve"> </w:t>
      </w:r>
      <w:r w:rsidR="000A2059" w:rsidRPr="00F071CE">
        <w:rPr>
          <w:rFonts w:ascii="Arial" w:hAnsi="Arial" w:cs="Arial"/>
          <w:bCs/>
          <w:iCs/>
          <w:sz w:val="20"/>
          <w:szCs w:val="20"/>
          <w:lang w:val="en-GB"/>
        </w:rPr>
        <w:t>-</w:t>
      </w:r>
      <w:r w:rsidR="00387A6B" w:rsidRPr="00F071CE">
        <w:rPr>
          <w:rFonts w:ascii="Arial" w:hAnsi="Arial" w:cs="Arial"/>
          <w:bCs/>
          <w:iCs/>
          <w:sz w:val="20"/>
          <w:szCs w:val="20"/>
          <w:lang w:val="en-GB"/>
        </w:rPr>
        <w:t xml:space="preserve"> </w:t>
      </w:r>
      <w:r w:rsidRPr="00F071CE">
        <w:rPr>
          <w:rFonts w:ascii="Arial" w:hAnsi="Arial" w:cs="Arial"/>
          <w:bCs/>
          <w:iCs/>
          <w:sz w:val="20"/>
          <w:szCs w:val="20"/>
          <w:lang w:val="en-GB"/>
        </w:rPr>
        <w:t>c</w:t>
      </w:r>
      <w:r w:rsidR="00387A6B" w:rsidRPr="00F071CE">
        <w:rPr>
          <w:rFonts w:ascii="Arial" w:hAnsi="Arial" w:cs="Arial"/>
          <w:bCs/>
          <w:iCs/>
          <w:sz w:val="20"/>
          <w:szCs w:val="20"/>
          <w:lang w:val="en-GB"/>
        </w:rPr>
        <w:t>onviction o</w:t>
      </w:r>
      <w:r w:rsidR="003B4613" w:rsidRPr="00F071CE">
        <w:rPr>
          <w:rFonts w:ascii="Arial" w:hAnsi="Arial" w:cs="Arial"/>
          <w:bCs/>
          <w:iCs/>
          <w:sz w:val="20"/>
          <w:szCs w:val="20"/>
          <w:lang w:val="en-GB"/>
        </w:rPr>
        <w:t>f attempted murder set aside</w:t>
      </w:r>
      <w:r w:rsidRPr="00F071CE">
        <w:rPr>
          <w:rFonts w:ascii="Arial" w:hAnsi="Arial" w:cs="Arial"/>
          <w:bCs/>
          <w:iCs/>
          <w:sz w:val="20"/>
          <w:szCs w:val="20"/>
          <w:lang w:val="en-GB"/>
        </w:rPr>
        <w:t xml:space="preserve"> and replaced with a conviction of </w:t>
      </w:r>
      <w:r w:rsidR="003B4613" w:rsidRPr="00F071CE">
        <w:rPr>
          <w:rFonts w:ascii="Arial" w:hAnsi="Arial" w:cs="Arial"/>
          <w:bCs/>
          <w:iCs/>
          <w:sz w:val="20"/>
          <w:szCs w:val="20"/>
          <w:lang w:val="en-GB"/>
        </w:rPr>
        <w:t>assault with intent to do grievous bodily harm</w:t>
      </w:r>
      <w:r w:rsidRPr="00F071CE">
        <w:rPr>
          <w:rFonts w:ascii="Arial" w:hAnsi="Arial" w:cs="Arial"/>
          <w:bCs/>
          <w:iCs/>
          <w:sz w:val="20"/>
          <w:szCs w:val="20"/>
          <w:lang w:val="en-GB"/>
        </w:rPr>
        <w:t xml:space="preserve"> </w:t>
      </w:r>
      <w:r w:rsidR="003B4613" w:rsidRPr="00F071CE">
        <w:rPr>
          <w:rFonts w:ascii="Arial" w:hAnsi="Arial" w:cs="Arial"/>
          <w:bCs/>
          <w:iCs/>
          <w:sz w:val="20"/>
          <w:szCs w:val="20"/>
          <w:lang w:val="en-GB"/>
        </w:rPr>
        <w:t xml:space="preserve">- </w:t>
      </w:r>
      <w:r w:rsidR="00727E7F" w:rsidRPr="00F071CE">
        <w:rPr>
          <w:rFonts w:ascii="Arial" w:hAnsi="Arial" w:cs="Arial"/>
          <w:bCs/>
          <w:iCs/>
          <w:sz w:val="20"/>
          <w:szCs w:val="20"/>
          <w:lang w:val="en-GB"/>
        </w:rPr>
        <w:t xml:space="preserve"> </w:t>
      </w:r>
      <w:r w:rsidRPr="00F071CE">
        <w:rPr>
          <w:rFonts w:ascii="Arial" w:hAnsi="Arial" w:cs="Arial"/>
          <w:bCs/>
          <w:iCs/>
          <w:sz w:val="20"/>
          <w:szCs w:val="20"/>
          <w:lang w:val="en-GB"/>
        </w:rPr>
        <w:t>sentence aside - c</w:t>
      </w:r>
      <w:r w:rsidR="00727E7F" w:rsidRPr="00F071CE">
        <w:rPr>
          <w:rFonts w:ascii="Arial" w:hAnsi="Arial" w:cs="Arial"/>
          <w:bCs/>
          <w:iCs/>
          <w:sz w:val="20"/>
          <w:szCs w:val="20"/>
          <w:lang w:val="en-GB"/>
        </w:rPr>
        <w:t>ourt at large to impose sentence afresh</w:t>
      </w:r>
      <w:r w:rsidRPr="00F071CE">
        <w:rPr>
          <w:rFonts w:ascii="Arial" w:hAnsi="Arial" w:cs="Arial"/>
          <w:bCs/>
          <w:iCs/>
          <w:sz w:val="20"/>
          <w:szCs w:val="20"/>
          <w:lang w:val="en-GB"/>
        </w:rPr>
        <w:t xml:space="preserve"> </w:t>
      </w:r>
      <w:r w:rsidR="00727E7F" w:rsidRPr="00F071CE">
        <w:rPr>
          <w:rFonts w:ascii="Arial" w:hAnsi="Arial" w:cs="Arial"/>
          <w:bCs/>
          <w:iCs/>
          <w:sz w:val="20"/>
          <w:szCs w:val="20"/>
          <w:lang w:val="en-GB"/>
        </w:rPr>
        <w:t xml:space="preserve">- </w:t>
      </w:r>
      <w:r w:rsidR="00A74220" w:rsidRPr="00F071CE">
        <w:rPr>
          <w:rFonts w:ascii="Arial" w:hAnsi="Arial" w:cs="Arial"/>
          <w:bCs/>
          <w:iCs/>
          <w:sz w:val="20"/>
          <w:szCs w:val="20"/>
          <w:lang w:val="en-GB"/>
        </w:rPr>
        <w:t>accused sentence</w:t>
      </w:r>
      <w:r w:rsidRPr="00F071CE">
        <w:rPr>
          <w:rFonts w:ascii="Arial" w:hAnsi="Arial" w:cs="Arial"/>
          <w:bCs/>
          <w:iCs/>
          <w:sz w:val="20"/>
          <w:szCs w:val="20"/>
          <w:lang w:val="en-GB"/>
        </w:rPr>
        <w:t>d</w:t>
      </w:r>
      <w:r w:rsidR="00A74220" w:rsidRPr="00F071CE">
        <w:rPr>
          <w:rFonts w:ascii="Arial" w:hAnsi="Arial" w:cs="Arial"/>
          <w:bCs/>
          <w:iCs/>
          <w:sz w:val="20"/>
          <w:szCs w:val="20"/>
          <w:lang w:val="en-GB"/>
        </w:rPr>
        <w:t xml:space="preserve"> to four</w:t>
      </w:r>
      <w:r w:rsidRPr="00F071CE">
        <w:rPr>
          <w:rFonts w:ascii="Arial" w:hAnsi="Arial" w:cs="Arial"/>
          <w:bCs/>
          <w:iCs/>
          <w:sz w:val="20"/>
          <w:szCs w:val="20"/>
          <w:lang w:val="en-GB"/>
        </w:rPr>
        <w:t xml:space="preserve"> </w:t>
      </w:r>
      <w:r w:rsidR="00A74220" w:rsidRPr="00F071CE">
        <w:rPr>
          <w:rFonts w:ascii="Arial" w:hAnsi="Arial" w:cs="Arial"/>
          <w:bCs/>
          <w:iCs/>
          <w:sz w:val="20"/>
          <w:szCs w:val="20"/>
          <w:lang w:val="en-GB"/>
        </w:rPr>
        <w:t xml:space="preserve">(4) years imprisonment antedated in terms of section 282 of the </w:t>
      </w:r>
      <w:r w:rsidRPr="00F071CE">
        <w:rPr>
          <w:rFonts w:ascii="Arial" w:hAnsi="Arial" w:cs="Arial"/>
          <w:bCs/>
          <w:iCs/>
          <w:sz w:val="20"/>
          <w:szCs w:val="20"/>
          <w:lang w:val="en-GB"/>
        </w:rPr>
        <w:t>Criminal Procedure Act 51 of 1977</w:t>
      </w:r>
      <w:r w:rsidR="00EF1FEC" w:rsidRPr="00F071CE">
        <w:rPr>
          <w:rFonts w:ascii="Arial" w:hAnsi="Arial" w:cs="Arial"/>
          <w:bCs/>
          <w:iCs/>
          <w:sz w:val="20"/>
          <w:szCs w:val="20"/>
          <w:lang w:val="en-GB"/>
        </w:rPr>
        <w:t>.</w:t>
      </w:r>
    </w:p>
    <w:tbl>
      <w:tblPr>
        <w:tblStyle w:val="TableGrid"/>
        <w:tblW w:w="9322" w:type="dxa"/>
        <w:tblInd w:w="0" w:type="dxa"/>
        <w:tblLook w:val="04A0" w:firstRow="1" w:lastRow="0" w:firstColumn="1" w:lastColumn="0" w:noHBand="0" w:noVBand="1"/>
      </w:tblPr>
      <w:tblGrid>
        <w:gridCol w:w="9322"/>
      </w:tblGrid>
      <w:tr w:rsidR="00D847D7" w14:paraId="513B2F2F" w14:textId="77777777" w:rsidTr="0043797C">
        <w:trPr>
          <w:trHeight w:val="951"/>
        </w:trPr>
        <w:tc>
          <w:tcPr>
            <w:tcW w:w="93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77D167" w14:textId="0E27D4BA" w:rsidR="00D847D7" w:rsidRDefault="009C681E" w:rsidP="008D7BBB">
            <w:pPr>
              <w:spacing w:line="360" w:lineRule="auto"/>
              <w:ind w:left="720" w:hanging="720"/>
              <w:jc w:val="both"/>
              <w:rPr>
                <w:rFonts w:ascii="Arial" w:hAnsi="Arial" w:cs="Arial"/>
                <w:b/>
                <w:sz w:val="28"/>
                <w:szCs w:val="28"/>
              </w:rPr>
            </w:pPr>
            <w:r>
              <w:rPr>
                <w:rFonts w:ascii="Arial" w:hAnsi="Arial" w:cs="Arial"/>
                <w:b/>
                <w:iCs/>
                <w:sz w:val="28"/>
                <w:szCs w:val="28"/>
                <w:lang w:val="en-GB"/>
              </w:rPr>
              <w:lastRenderedPageBreak/>
              <w:tab/>
            </w:r>
            <w:r>
              <w:rPr>
                <w:rFonts w:ascii="Arial" w:hAnsi="Arial" w:cs="Arial"/>
                <w:b/>
                <w:iCs/>
                <w:sz w:val="28"/>
                <w:szCs w:val="28"/>
                <w:lang w:val="en-GB"/>
              </w:rPr>
              <w:tab/>
            </w:r>
          </w:p>
          <w:p w14:paraId="44A94010" w14:textId="16E05ED2" w:rsidR="00D847D7" w:rsidRDefault="00D847D7" w:rsidP="008D7BBB">
            <w:pPr>
              <w:spacing w:line="360" w:lineRule="auto"/>
              <w:ind w:left="720" w:hanging="720"/>
              <w:jc w:val="both"/>
              <w:rPr>
                <w:rFonts w:ascii="Arial" w:hAnsi="Arial" w:cs="Arial"/>
                <w:b/>
                <w:sz w:val="28"/>
                <w:szCs w:val="28"/>
              </w:rPr>
            </w:pPr>
            <w:r>
              <w:rPr>
                <w:rFonts w:ascii="Arial" w:hAnsi="Arial" w:cs="Arial"/>
                <w:b/>
                <w:sz w:val="28"/>
                <w:szCs w:val="28"/>
              </w:rPr>
              <w:t xml:space="preserve">                                             ORDER</w:t>
            </w:r>
          </w:p>
          <w:p w14:paraId="2C0B86B2" w14:textId="77777777" w:rsidR="00D847D7" w:rsidRDefault="00D847D7" w:rsidP="008D7BBB">
            <w:pPr>
              <w:spacing w:line="360" w:lineRule="auto"/>
              <w:ind w:left="720" w:hanging="720"/>
              <w:jc w:val="both"/>
              <w:rPr>
                <w:rFonts w:ascii="Arial" w:hAnsi="Arial" w:cs="Arial"/>
                <w:b/>
                <w:sz w:val="28"/>
                <w:szCs w:val="28"/>
              </w:rPr>
            </w:pPr>
          </w:p>
        </w:tc>
      </w:tr>
    </w:tbl>
    <w:p w14:paraId="668DF3B7" w14:textId="77777777" w:rsidR="00D847D7" w:rsidRDefault="00D847D7" w:rsidP="008D7BBB">
      <w:pPr>
        <w:spacing w:after="0" w:line="360" w:lineRule="auto"/>
        <w:jc w:val="both"/>
        <w:rPr>
          <w:rFonts w:ascii="Arial" w:hAnsi="Arial" w:cs="Arial"/>
          <w:b/>
          <w:sz w:val="28"/>
          <w:szCs w:val="28"/>
        </w:rPr>
      </w:pPr>
    </w:p>
    <w:p w14:paraId="48C27FDF" w14:textId="5CEC6A8F" w:rsidR="00D847D7" w:rsidRDefault="00D847D7" w:rsidP="008D7BBB">
      <w:pPr>
        <w:spacing w:after="0" w:line="360" w:lineRule="auto"/>
        <w:jc w:val="both"/>
        <w:rPr>
          <w:rFonts w:ascii="Arial" w:hAnsi="Arial" w:cs="Arial"/>
          <w:b/>
          <w:sz w:val="28"/>
          <w:szCs w:val="28"/>
        </w:rPr>
      </w:pPr>
      <w:r>
        <w:rPr>
          <w:rFonts w:ascii="Arial" w:hAnsi="Arial" w:cs="Arial"/>
          <w:b/>
          <w:sz w:val="28"/>
          <w:szCs w:val="28"/>
        </w:rPr>
        <w:t xml:space="preserve">      </w:t>
      </w:r>
    </w:p>
    <w:p w14:paraId="6A9926E9" w14:textId="77777777" w:rsidR="00E443C1" w:rsidRDefault="00E443C1" w:rsidP="00E443C1">
      <w:pPr>
        <w:spacing w:after="0" w:line="360" w:lineRule="auto"/>
        <w:ind w:left="720" w:hanging="720"/>
        <w:jc w:val="both"/>
        <w:rPr>
          <w:rFonts w:ascii="Arial" w:hAnsi="Arial" w:cs="Arial"/>
          <w:b/>
          <w:bCs/>
          <w:sz w:val="28"/>
          <w:szCs w:val="28"/>
          <w:u w:val="single"/>
        </w:rPr>
      </w:pPr>
      <w:r>
        <w:rPr>
          <w:rFonts w:ascii="Arial" w:hAnsi="Arial" w:cs="Arial"/>
          <w:b/>
          <w:sz w:val="28"/>
          <w:szCs w:val="28"/>
        </w:rPr>
        <w:t xml:space="preserve">            </w:t>
      </w:r>
    </w:p>
    <w:p w14:paraId="1076A8D1" w14:textId="523A7AAB" w:rsidR="00E443C1" w:rsidRPr="00F96853" w:rsidRDefault="00F96853" w:rsidP="00F96853">
      <w:pPr>
        <w:spacing w:after="0" w:line="360" w:lineRule="auto"/>
        <w:ind w:left="1260" w:hanging="409"/>
        <w:jc w:val="both"/>
        <w:rPr>
          <w:rFonts w:ascii="Arial" w:hAnsi="Arial" w:cs="Arial"/>
          <w:sz w:val="28"/>
          <w:szCs w:val="28"/>
        </w:rPr>
      </w:pPr>
      <w:r>
        <w:rPr>
          <w:rFonts w:ascii="Arial" w:hAnsi="Arial" w:cs="Arial"/>
          <w:sz w:val="28"/>
          <w:szCs w:val="28"/>
        </w:rPr>
        <w:t>(i)</w:t>
      </w:r>
      <w:r>
        <w:rPr>
          <w:rFonts w:ascii="Arial" w:hAnsi="Arial" w:cs="Arial"/>
          <w:sz w:val="28"/>
          <w:szCs w:val="28"/>
        </w:rPr>
        <w:tab/>
      </w:r>
      <w:r w:rsidR="00E443C1" w:rsidRPr="00F96853">
        <w:rPr>
          <w:rFonts w:ascii="Arial" w:hAnsi="Arial" w:cs="Arial"/>
          <w:sz w:val="28"/>
          <w:szCs w:val="28"/>
        </w:rPr>
        <w:t>The conviction and resultant sentence of the accused on the charge of attempted murder is reviewed and set aside.</w:t>
      </w:r>
    </w:p>
    <w:p w14:paraId="33370A2E" w14:textId="77777777" w:rsidR="00E443C1" w:rsidRDefault="00E443C1" w:rsidP="00E443C1">
      <w:pPr>
        <w:pStyle w:val="ListParagraph"/>
        <w:spacing w:after="0" w:line="360" w:lineRule="auto"/>
        <w:ind w:left="1260"/>
        <w:jc w:val="both"/>
        <w:rPr>
          <w:rFonts w:ascii="Arial" w:hAnsi="Arial" w:cs="Arial"/>
          <w:sz w:val="28"/>
          <w:szCs w:val="28"/>
        </w:rPr>
      </w:pPr>
    </w:p>
    <w:p w14:paraId="618E5FA6" w14:textId="66CAE2C0" w:rsidR="00E443C1" w:rsidRPr="00F96853" w:rsidRDefault="00F96853" w:rsidP="00F96853">
      <w:pPr>
        <w:spacing w:after="0" w:line="360" w:lineRule="auto"/>
        <w:ind w:left="1260" w:hanging="409"/>
        <w:jc w:val="both"/>
        <w:rPr>
          <w:rFonts w:ascii="Arial" w:hAnsi="Arial" w:cs="Arial"/>
          <w:sz w:val="28"/>
          <w:szCs w:val="28"/>
        </w:rPr>
      </w:pPr>
      <w:r w:rsidRPr="00C14817">
        <w:rPr>
          <w:rFonts w:ascii="Arial" w:hAnsi="Arial" w:cs="Arial"/>
          <w:sz w:val="28"/>
          <w:szCs w:val="28"/>
        </w:rPr>
        <w:t>(ii)</w:t>
      </w:r>
      <w:r w:rsidRPr="00C14817">
        <w:rPr>
          <w:rFonts w:ascii="Arial" w:hAnsi="Arial" w:cs="Arial"/>
          <w:sz w:val="28"/>
          <w:szCs w:val="28"/>
        </w:rPr>
        <w:tab/>
      </w:r>
      <w:r w:rsidR="00E443C1" w:rsidRPr="00F96853">
        <w:rPr>
          <w:rFonts w:ascii="Arial" w:hAnsi="Arial" w:cs="Arial"/>
          <w:sz w:val="28"/>
          <w:szCs w:val="28"/>
        </w:rPr>
        <w:t>The conviction is replaced with a conviction of assault with intent to do grievous bodily harm as a competent verdict to robbery in terms of section 260(a) of the Criminal Procedure Act 51 of 1977.</w:t>
      </w:r>
    </w:p>
    <w:p w14:paraId="2DF85473" w14:textId="77777777" w:rsidR="00E443C1" w:rsidRDefault="00E443C1" w:rsidP="00E443C1">
      <w:pPr>
        <w:pStyle w:val="ListParagraph"/>
        <w:spacing w:after="0" w:line="360" w:lineRule="auto"/>
        <w:ind w:left="1260"/>
        <w:jc w:val="both"/>
        <w:rPr>
          <w:rFonts w:ascii="Arial" w:hAnsi="Arial" w:cs="Arial"/>
          <w:sz w:val="28"/>
          <w:szCs w:val="28"/>
        </w:rPr>
      </w:pPr>
    </w:p>
    <w:p w14:paraId="2ACC7DE5" w14:textId="1043AFFD" w:rsidR="00E443C1" w:rsidRPr="00F96853" w:rsidRDefault="00F96853" w:rsidP="00F96853">
      <w:pPr>
        <w:spacing w:after="0" w:line="360" w:lineRule="auto"/>
        <w:ind w:left="1260" w:hanging="409"/>
        <w:jc w:val="both"/>
        <w:rPr>
          <w:rFonts w:ascii="Arial" w:hAnsi="Arial" w:cs="Arial"/>
          <w:sz w:val="28"/>
          <w:szCs w:val="28"/>
        </w:rPr>
      </w:pPr>
      <w:r>
        <w:rPr>
          <w:rFonts w:ascii="Arial" w:hAnsi="Arial" w:cs="Arial"/>
          <w:sz w:val="28"/>
          <w:szCs w:val="28"/>
        </w:rPr>
        <w:t>(iii)</w:t>
      </w:r>
      <w:r>
        <w:rPr>
          <w:rFonts w:ascii="Arial" w:hAnsi="Arial" w:cs="Arial"/>
          <w:sz w:val="28"/>
          <w:szCs w:val="28"/>
        </w:rPr>
        <w:tab/>
      </w:r>
      <w:r w:rsidR="00E443C1" w:rsidRPr="00F96853">
        <w:rPr>
          <w:rFonts w:ascii="Arial" w:hAnsi="Arial" w:cs="Arial"/>
          <w:sz w:val="28"/>
          <w:szCs w:val="28"/>
        </w:rPr>
        <w:t xml:space="preserve"> The accused is sentenced to four (4) years imprisonment.</w:t>
      </w:r>
    </w:p>
    <w:p w14:paraId="020683ED" w14:textId="77777777" w:rsidR="00E443C1" w:rsidRPr="005A4D65" w:rsidRDefault="00E443C1" w:rsidP="00E443C1">
      <w:pPr>
        <w:pStyle w:val="ListParagraph"/>
        <w:rPr>
          <w:rFonts w:ascii="Arial" w:hAnsi="Arial" w:cs="Arial"/>
          <w:sz w:val="28"/>
          <w:szCs w:val="28"/>
        </w:rPr>
      </w:pPr>
    </w:p>
    <w:p w14:paraId="4EFFC462" w14:textId="50C08B95" w:rsidR="00E443C1" w:rsidRPr="00F96853" w:rsidRDefault="00F96853" w:rsidP="00F96853">
      <w:pPr>
        <w:spacing w:after="0" w:line="360" w:lineRule="auto"/>
        <w:ind w:left="1260" w:hanging="409"/>
        <w:jc w:val="both"/>
        <w:rPr>
          <w:rFonts w:ascii="Arial" w:hAnsi="Arial" w:cs="Arial"/>
          <w:sz w:val="28"/>
          <w:szCs w:val="28"/>
        </w:rPr>
      </w:pPr>
      <w:r w:rsidRPr="00A079DE">
        <w:rPr>
          <w:rFonts w:ascii="Arial" w:hAnsi="Arial" w:cs="Arial"/>
          <w:sz w:val="28"/>
          <w:szCs w:val="28"/>
        </w:rPr>
        <w:t>(iv)</w:t>
      </w:r>
      <w:r w:rsidRPr="00A079DE">
        <w:rPr>
          <w:rFonts w:ascii="Arial" w:hAnsi="Arial" w:cs="Arial"/>
          <w:sz w:val="28"/>
          <w:szCs w:val="28"/>
        </w:rPr>
        <w:tab/>
      </w:r>
      <w:r w:rsidR="00E443C1" w:rsidRPr="00F96853">
        <w:rPr>
          <w:rFonts w:ascii="Arial" w:hAnsi="Arial" w:cs="Arial"/>
          <w:sz w:val="28"/>
          <w:szCs w:val="28"/>
        </w:rPr>
        <w:t xml:space="preserve"> In terms of section 103(1)(g) of Firearms Control Act 60 of 2000, the accused shall remain unfit to possess a firearm.</w:t>
      </w:r>
    </w:p>
    <w:p w14:paraId="451DC0AA" w14:textId="77777777" w:rsidR="00E443C1" w:rsidRDefault="00E443C1" w:rsidP="00E443C1">
      <w:pPr>
        <w:spacing w:after="0" w:line="360" w:lineRule="auto"/>
        <w:ind w:left="720" w:hanging="720"/>
        <w:jc w:val="both"/>
        <w:rPr>
          <w:rFonts w:ascii="Arial" w:hAnsi="Arial" w:cs="Arial"/>
          <w:sz w:val="28"/>
          <w:szCs w:val="28"/>
        </w:rPr>
      </w:pPr>
    </w:p>
    <w:p w14:paraId="21751B2B" w14:textId="0173C142" w:rsidR="00E443C1" w:rsidRPr="00F96853" w:rsidRDefault="00F96853" w:rsidP="00F96853">
      <w:pPr>
        <w:spacing w:after="0" w:line="360" w:lineRule="auto"/>
        <w:ind w:left="1260" w:hanging="409"/>
        <w:jc w:val="both"/>
        <w:rPr>
          <w:rFonts w:ascii="Arial" w:hAnsi="Arial" w:cs="Arial"/>
          <w:sz w:val="28"/>
          <w:szCs w:val="28"/>
        </w:rPr>
      </w:pPr>
      <w:r w:rsidRPr="00CC590C">
        <w:rPr>
          <w:rFonts w:ascii="Arial" w:hAnsi="Arial" w:cs="Arial"/>
          <w:sz w:val="28"/>
          <w:szCs w:val="28"/>
        </w:rPr>
        <w:t>(v)</w:t>
      </w:r>
      <w:r w:rsidRPr="00CC590C">
        <w:rPr>
          <w:rFonts w:ascii="Arial" w:hAnsi="Arial" w:cs="Arial"/>
          <w:sz w:val="28"/>
          <w:szCs w:val="28"/>
        </w:rPr>
        <w:tab/>
      </w:r>
      <w:r w:rsidR="00E443C1" w:rsidRPr="00F96853">
        <w:rPr>
          <w:rFonts w:ascii="Arial" w:hAnsi="Arial" w:cs="Arial"/>
          <w:sz w:val="28"/>
          <w:szCs w:val="28"/>
        </w:rPr>
        <w:t>The sentence and order in terms of the Firearms Control Act is antedated to 28 August 2023, in terms of section 282 of the Criminal Procedure Act 51 of 1977.</w:t>
      </w:r>
    </w:p>
    <w:p w14:paraId="1A14ED6A" w14:textId="77777777" w:rsidR="009C14C7" w:rsidRPr="003332A4" w:rsidRDefault="009C14C7" w:rsidP="009C14C7">
      <w:pPr>
        <w:spacing w:after="0" w:line="360" w:lineRule="auto"/>
        <w:ind w:left="720" w:hanging="720"/>
        <w:jc w:val="both"/>
        <w:rPr>
          <w:rFonts w:ascii="Arial" w:hAnsi="Arial" w:cs="Arial"/>
          <w:sz w:val="28"/>
          <w:szCs w:val="28"/>
        </w:rPr>
      </w:pPr>
    </w:p>
    <w:p w14:paraId="0683FBB2" w14:textId="77777777" w:rsidR="009C0EF5" w:rsidRDefault="009C0EF5" w:rsidP="008D7BBB">
      <w:pPr>
        <w:spacing w:after="0" w:line="360" w:lineRule="auto"/>
        <w:jc w:val="both"/>
        <w:rPr>
          <w:rFonts w:ascii="Arial" w:hAnsi="Arial" w:cs="Arial"/>
          <w:sz w:val="28"/>
          <w:szCs w:val="28"/>
        </w:rPr>
      </w:pPr>
    </w:p>
    <w:p w14:paraId="13B859A9" w14:textId="77777777" w:rsidR="00E443C1" w:rsidRDefault="00E443C1" w:rsidP="008D7BBB">
      <w:pPr>
        <w:spacing w:after="0" w:line="360" w:lineRule="auto"/>
        <w:jc w:val="both"/>
        <w:rPr>
          <w:rFonts w:ascii="Arial" w:hAnsi="Arial" w:cs="Arial"/>
          <w:sz w:val="28"/>
          <w:szCs w:val="28"/>
        </w:rPr>
      </w:pPr>
    </w:p>
    <w:p w14:paraId="24E81A3C" w14:textId="77777777" w:rsidR="009C0EF5" w:rsidRDefault="009C0EF5" w:rsidP="008D7BBB">
      <w:pPr>
        <w:spacing w:after="0" w:line="360" w:lineRule="auto"/>
        <w:jc w:val="both"/>
        <w:rPr>
          <w:rFonts w:ascii="Arial" w:hAnsi="Arial" w:cs="Arial"/>
          <w:sz w:val="28"/>
          <w:szCs w:val="28"/>
        </w:rPr>
      </w:pPr>
    </w:p>
    <w:p w14:paraId="663CBFA2" w14:textId="77777777" w:rsidR="009C0EF5" w:rsidRDefault="009C0EF5" w:rsidP="008D7BBB">
      <w:pPr>
        <w:spacing w:after="0" w:line="360" w:lineRule="auto"/>
        <w:jc w:val="both"/>
        <w:rPr>
          <w:rFonts w:ascii="Arial" w:hAnsi="Arial" w:cs="Arial"/>
          <w:sz w:val="28"/>
          <w:szCs w:val="28"/>
        </w:rPr>
      </w:pPr>
    </w:p>
    <w:p w14:paraId="1DA5461C" w14:textId="77777777" w:rsidR="009C0EF5" w:rsidRPr="009C0EF5" w:rsidRDefault="009C0EF5" w:rsidP="008D7BBB">
      <w:pPr>
        <w:spacing w:after="0" w:line="360" w:lineRule="auto"/>
        <w:jc w:val="both"/>
        <w:rPr>
          <w:rFonts w:ascii="Arial" w:hAnsi="Arial" w:cs="Arial"/>
          <w:sz w:val="28"/>
          <w:szCs w:val="28"/>
        </w:rPr>
      </w:pPr>
    </w:p>
    <w:tbl>
      <w:tblPr>
        <w:tblStyle w:val="TableGrid"/>
        <w:tblW w:w="9322" w:type="dxa"/>
        <w:tblInd w:w="0" w:type="dxa"/>
        <w:tblLook w:val="04A0" w:firstRow="1" w:lastRow="0" w:firstColumn="1" w:lastColumn="0" w:noHBand="0" w:noVBand="1"/>
      </w:tblPr>
      <w:tblGrid>
        <w:gridCol w:w="9322"/>
      </w:tblGrid>
      <w:tr w:rsidR="009C681E" w14:paraId="721623F4" w14:textId="77777777" w:rsidTr="009C681E">
        <w:trPr>
          <w:trHeight w:val="951"/>
        </w:trPr>
        <w:tc>
          <w:tcPr>
            <w:tcW w:w="93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94AFA2" w14:textId="77777777" w:rsidR="009C681E" w:rsidRDefault="009C681E" w:rsidP="008D7BBB">
            <w:pPr>
              <w:spacing w:line="360" w:lineRule="auto"/>
              <w:ind w:left="720" w:hanging="720"/>
              <w:jc w:val="both"/>
              <w:rPr>
                <w:rFonts w:ascii="Arial" w:hAnsi="Arial" w:cs="Arial"/>
                <w:b/>
                <w:sz w:val="28"/>
                <w:szCs w:val="28"/>
              </w:rPr>
            </w:pPr>
          </w:p>
          <w:p w14:paraId="4C22D9E7" w14:textId="77777777" w:rsidR="009C681E" w:rsidRDefault="009C681E" w:rsidP="008D7BBB">
            <w:pPr>
              <w:spacing w:line="360" w:lineRule="auto"/>
              <w:ind w:left="720" w:hanging="720"/>
              <w:jc w:val="both"/>
              <w:rPr>
                <w:rFonts w:ascii="Arial" w:hAnsi="Arial" w:cs="Arial"/>
                <w:b/>
                <w:sz w:val="28"/>
                <w:szCs w:val="28"/>
              </w:rPr>
            </w:pPr>
            <w:r>
              <w:rPr>
                <w:rFonts w:ascii="Arial" w:hAnsi="Arial" w:cs="Arial"/>
                <w:b/>
                <w:sz w:val="28"/>
                <w:szCs w:val="28"/>
              </w:rPr>
              <w:t xml:space="preserve">                                             REVIEW JUDGMENT</w:t>
            </w:r>
          </w:p>
          <w:p w14:paraId="700E5D17" w14:textId="77777777" w:rsidR="009C681E" w:rsidRDefault="009C681E" w:rsidP="008D7BBB">
            <w:pPr>
              <w:spacing w:line="360" w:lineRule="auto"/>
              <w:ind w:left="720" w:hanging="720"/>
              <w:jc w:val="both"/>
              <w:rPr>
                <w:rFonts w:ascii="Arial" w:hAnsi="Arial" w:cs="Arial"/>
                <w:b/>
                <w:sz w:val="28"/>
                <w:szCs w:val="28"/>
              </w:rPr>
            </w:pPr>
          </w:p>
        </w:tc>
      </w:tr>
    </w:tbl>
    <w:p w14:paraId="7B452E93" w14:textId="77777777" w:rsidR="00F071CE" w:rsidRDefault="00F071CE" w:rsidP="008D7BBB">
      <w:pPr>
        <w:spacing w:after="0" w:line="360" w:lineRule="auto"/>
        <w:jc w:val="both"/>
        <w:rPr>
          <w:rFonts w:ascii="Arial" w:hAnsi="Arial" w:cs="Arial"/>
          <w:b/>
          <w:sz w:val="28"/>
          <w:szCs w:val="28"/>
        </w:rPr>
      </w:pPr>
    </w:p>
    <w:p w14:paraId="5D4E97AA" w14:textId="75488C8F" w:rsidR="009C681E" w:rsidRPr="00F071CE" w:rsidRDefault="009C681E" w:rsidP="008D7BBB">
      <w:pPr>
        <w:spacing w:after="0" w:line="360" w:lineRule="auto"/>
        <w:jc w:val="both"/>
        <w:rPr>
          <w:rFonts w:ascii="Arial" w:hAnsi="Arial" w:cs="Arial"/>
          <w:b/>
          <w:sz w:val="28"/>
          <w:szCs w:val="28"/>
          <w:u w:val="single"/>
        </w:rPr>
      </w:pPr>
      <w:r w:rsidRPr="00F071CE">
        <w:rPr>
          <w:rFonts w:ascii="Arial" w:hAnsi="Arial" w:cs="Arial"/>
          <w:b/>
          <w:sz w:val="28"/>
          <w:szCs w:val="28"/>
          <w:u w:val="single"/>
        </w:rPr>
        <w:t xml:space="preserve">REDDY AJ </w:t>
      </w:r>
    </w:p>
    <w:p w14:paraId="0F78ABD8" w14:textId="77777777" w:rsidR="00F071CE" w:rsidRDefault="00F071CE" w:rsidP="008D7BBB">
      <w:pPr>
        <w:spacing w:after="0" w:line="360" w:lineRule="auto"/>
        <w:jc w:val="both"/>
        <w:rPr>
          <w:rFonts w:ascii="Arial" w:hAnsi="Arial" w:cs="Arial"/>
          <w:b/>
          <w:bCs/>
          <w:sz w:val="28"/>
          <w:szCs w:val="28"/>
          <w:u w:val="single"/>
        </w:rPr>
      </w:pPr>
    </w:p>
    <w:p w14:paraId="017E3CFD" w14:textId="03312582" w:rsidR="009C681E" w:rsidRDefault="009C0EF5" w:rsidP="008D7BBB">
      <w:pPr>
        <w:spacing w:after="0" w:line="360" w:lineRule="auto"/>
        <w:jc w:val="both"/>
        <w:rPr>
          <w:rFonts w:ascii="Arial" w:hAnsi="Arial" w:cs="Arial"/>
          <w:b/>
          <w:bCs/>
          <w:sz w:val="28"/>
          <w:szCs w:val="28"/>
          <w:u w:val="single"/>
        </w:rPr>
      </w:pPr>
      <w:r w:rsidRPr="00F071CE">
        <w:rPr>
          <w:rFonts w:ascii="Arial" w:hAnsi="Arial" w:cs="Arial"/>
          <w:b/>
          <w:bCs/>
          <w:sz w:val="28"/>
          <w:szCs w:val="28"/>
          <w:u w:val="single"/>
        </w:rPr>
        <w:t>INTRODUCTION</w:t>
      </w:r>
    </w:p>
    <w:p w14:paraId="66393E97" w14:textId="77777777" w:rsidR="00F071CE" w:rsidRPr="00F071CE" w:rsidRDefault="00F071CE" w:rsidP="008D7BBB">
      <w:pPr>
        <w:spacing w:after="0" w:line="360" w:lineRule="auto"/>
        <w:jc w:val="both"/>
        <w:rPr>
          <w:rFonts w:ascii="Arial" w:hAnsi="Arial" w:cs="Arial"/>
          <w:b/>
          <w:bCs/>
          <w:sz w:val="28"/>
          <w:szCs w:val="28"/>
          <w:u w:val="single"/>
        </w:rPr>
      </w:pPr>
    </w:p>
    <w:p w14:paraId="564C8B48" w14:textId="41A7E857" w:rsidR="00E37DFF" w:rsidRDefault="00825AA0" w:rsidP="00E37DFF">
      <w:pPr>
        <w:spacing w:after="0" w:line="360" w:lineRule="auto"/>
        <w:ind w:left="720" w:hanging="720"/>
        <w:jc w:val="both"/>
        <w:rPr>
          <w:rFonts w:ascii="Arial" w:hAnsi="Arial" w:cs="Arial"/>
          <w:sz w:val="28"/>
          <w:szCs w:val="28"/>
        </w:rPr>
      </w:pPr>
      <w:r>
        <w:rPr>
          <w:rFonts w:ascii="Arial" w:hAnsi="Arial" w:cs="Arial"/>
          <w:sz w:val="28"/>
          <w:szCs w:val="28"/>
        </w:rPr>
        <w:t>[1]</w:t>
      </w:r>
      <w:r w:rsidR="009C681E">
        <w:rPr>
          <w:rFonts w:ascii="Arial" w:hAnsi="Arial" w:cs="Arial"/>
          <w:sz w:val="28"/>
          <w:szCs w:val="28"/>
        </w:rPr>
        <w:t xml:space="preserve"> </w:t>
      </w:r>
      <w:r w:rsidR="00045451">
        <w:rPr>
          <w:rFonts w:ascii="Arial" w:hAnsi="Arial" w:cs="Arial"/>
          <w:sz w:val="28"/>
          <w:szCs w:val="28"/>
        </w:rPr>
        <w:tab/>
      </w:r>
      <w:r w:rsidR="009C681E">
        <w:rPr>
          <w:rFonts w:ascii="Arial" w:hAnsi="Arial" w:cs="Arial"/>
          <w:sz w:val="28"/>
          <w:szCs w:val="28"/>
        </w:rPr>
        <w:t xml:space="preserve">These </w:t>
      </w:r>
      <w:r w:rsidR="008B5CF2">
        <w:rPr>
          <w:rFonts w:ascii="Arial" w:hAnsi="Arial" w:cs="Arial"/>
          <w:sz w:val="28"/>
          <w:szCs w:val="28"/>
        </w:rPr>
        <w:t xml:space="preserve">review </w:t>
      </w:r>
      <w:r w:rsidR="000B3CBB">
        <w:rPr>
          <w:rFonts w:ascii="Arial" w:hAnsi="Arial" w:cs="Arial"/>
          <w:sz w:val="28"/>
          <w:szCs w:val="28"/>
        </w:rPr>
        <w:t>proceedings serve</w:t>
      </w:r>
      <w:r w:rsidR="009C681E">
        <w:rPr>
          <w:rFonts w:ascii="Arial" w:hAnsi="Arial" w:cs="Arial"/>
          <w:sz w:val="28"/>
          <w:szCs w:val="28"/>
        </w:rPr>
        <w:t xml:space="preserve"> before me at the behest of </w:t>
      </w:r>
      <w:r w:rsidR="009C681E" w:rsidRPr="00EF14B0">
        <w:rPr>
          <w:rFonts w:ascii="Arial" w:hAnsi="Arial" w:cs="Arial"/>
          <w:sz w:val="28"/>
          <w:szCs w:val="28"/>
        </w:rPr>
        <w:t>Regional Magistrate Maleka</w:t>
      </w:r>
      <w:r w:rsidR="008B5CF2" w:rsidRPr="008B5CF2">
        <w:rPr>
          <w:rFonts w:ascii="Arial" w:hAnsi="Arial" w:cs="Arial"/>
          <w:sz w:val="28"/>
          <w:szCs w:val="28"/>
        </w:rPr>
        <w:t>.</w:t>
      </w:r>
      <w:r w:rsidR="009C681E">
        <w:rPr>
          <w:rFonts w:ascii="Arial" w:hAnsi="Arial" w:cs="Arial"/>
          <w:sz w:val="28"/>
          <w:szCs w:val="28"/>
        </w:rPr>
        <w:t xml:space="preserve"> </w:t>
      </w:r>
      <w:r w:rsidR="008B5CF2">
        <w:rPr>
          <w:rFonts w:ascii="Arial" w:hAnsi="Arial" w:cs="Arial"/>
          <w:sz w:val="28"/>
          <w:szCs w:val="28"/>
        </w:rPr>
        <w:t xml:space="preserve">The accused was charged and tried </w:t>
      </w:r>
      <w:r w:rsidR="00EF14B0">
        <w:rPr>
          <w:rFonts w:ascii="Arial" w:hAnsi="Arial" w:cs="Arial"/>
          <w:sz w:val="28"/>
          <w:szCs w:val="28"/>
        </w:rPr>
        <w:t xml:space="preserve">by </w:t>
      </w:r>
      <w:r w:rsidR="00EF14B0" w:rsidRPr="00EF14B0">
        <w:rPr>
          <w:rFonts w:ascii="Arial" w:hAnsi="Arial" w:cs="Arial"/>
          <w:sz w:val="28"/>
          <w:szCs w:val="28"/>
        </w:rPr>
        <w:t>Regional Magistrate Maleka</w:t>
      </w:r>
      <w:r w:rsidR="008B5CF2">
        <w:rPr>
          <w:rFonts w:ascii="Arial" w:hAnsi="Arial" w:cs="Arial"/>
          <w:sz w:val="28"/>
          <w:szCs w:val="28"/>
        </w:rPr>
        <w:t xml:space="preserve"> </w:t>
      </w:r>
      <w:r w:rsidR="00EF14B0">
        <w:rPr>
          <w:rFonts w:ascii="Arial" w:hAnsi="Arial" w:cs="Arial"/>
          <w:sz w:val="28"/>
          <w:szCs w:val="28"/>
        </w:rPr>
        <w:t xml:space="preserve">on a charge of </w:t>
      </w:r>
      <w:r w:rsidR="008B5CF2">
        <w:rPr>
          <w:rFonts w:ascii="Arial" w:hAnsi="Arial" w:cs="Arial"/>
          <w:sz w:val="28"/>
          <w:szCs w:val="28"/>
        </w:rPr>
        <w:t xml:space="preserve">robbery with aggravating circumstances </w:t>
      </w:r>
      <w:r w:rsidR="00EF14B0">
        <w:rPr>
          <w:rFonts w:ascii="Arial" w:hAnsi="Arial" w:cs="Arial"/>
          <w:sz w:val="28"/>
          <w:szCs w:val="28"/>
        </w:rPr>
        <w:t xml:space="preserve">as intended in </w:t>
      </w:r>
      <w:r w:rsidR="008B5CF2">
        <w:rPr>
          <w:rFonts w:ascii="Arial" w:hAnsi="Arial" w:cs="Arial"/>
          <w:sz w:val="28"/>
          <w:szCs w:val="28"/>
        </w:rPr>
        <w:t>section 1 of the Criminal Procedure Act 51 of 1977</w:t>
      </w:r>
      <w:r w:rsidR="00EF14B0">
        <w:rPr>
          <w:rFonts w:ascii="Arial" w:hAnsi="Arial" w:cs="Arial"/>
          <w:sz w:val="28"/>
          <w:szCs w:val="28"/>
        </w:rPr>
        <w:t xml:space="preserve"> (“the CPA”)</w:t>
      </w:r>
      <w:r w:rsidR="00E37DFF">
        <w:rPr>
          <w:rFonts w:ascii="Arial" w:hAnsi="Arial" w:cs="Arial"/>
          <w:sz w:val="28"/>
          <w:szCs w:val="28"/>
        </w:rPr>
        <w:t xml:space="preserve"> read with the provisions of section 51(2) of the Criminal Law Amendment Act 105 of 1997</w:t>
      </w:r>
      <w:r w:rsidR="00EF14B0">
        <w:rPr>
          <w:rFonts w:ascii="Arial" w:hAnsi="Arial" w:cs="Arial"/>
          <w:sz w:val="28"/>
          <w:szCs w:val="28"/>
        </w:rPr>
        <w:t xml:space="preserve">. On </w:t>
      </w:r>
      <w:r w:rsidR="00EF14B0" w:rsidRPr="00EF14B0">
        <w:rPr>
          <w:rFonts w:ascii="Arial" w:hAnsi="Arial" w:cs="Arial"/>
          <w:b/>
          <w:bCs/>
          <w:sz w:val="28"/>
          <w:szCs w:val="28"/>
        </w:rPr>
        <w:t>28 August 2023</w:t>
      </w:r>
      <w:r w:rsidR="00EF14B0" w:rsidRPr="00EF14B0">
        <w:rPr>
          <w:rFonts w:ascii="Arial" w:hAnsi="Arial" w:cs="Arial"/>
          <w:sz w:val="28"/>
          <w:szCs w:val="28"/>
        </w:rPr>
        <w:t>,</w:t>
      </w:r>
      <w:r w:rsidR="008B5CF2">
        <w:rPr>
          <w:rFonts w:ascii="Arial" w:hAnsi="Arial" w:cs="Arial"/>
          <w:sz w:val="28"/>
          <w:szCs w:val="28"/>
        </w:rPr>
        <w:t xml:space="preserve"> </w:t>
      </w:r>
      <w:r w:rsidR="00EF14B0" w:rsidRPr="00EF14B0">
        <w:rPr>
          <w:rFonts w:ascii="Arial" w:hAnsi="Arial" w:cs="Arial"/>
          <w:sz w:val="28"/>
          <w:szCs w:val="28"/>
        </w:rPr>
        <w:t>Regional Magistrate Maleka</w:t>
      </w:r>
      <w:r w:rsidR="00EF14B0">
        <w:rPr>
          <w:rFonts w:ascii="Arial" w:hAnsi="Arial" w:cs="Arial"/>
          <w:sz w:val="28"/>
          <w:szCs w:val="28"/>
        </w:rPr>
        <w:t xml:space="preserve"> convicted the accused of attempted murder.</w:t>
      </w:r>
      <w:r w:rsidR="00E37DFF">
        <w:rPr>
          <w:rFonts w:ascii="Arial" w:hAnsi="Arial" w:cs="Arial"/>
          <w:sz w:val="28"/>
          <w:szCs w:val="28"/>
        </w:rPr>
        <w:t xml:space="preserve"> </w:t>
      </w:r>
      <w:r w:rsidR="00E37DFF" w:rsidRPr="00E37DFF">
        <w:rPr>
          <w:rFonts w:ascii="Arial" w:hAnsi="Arial" w:cs="Arial"/>
          <w:sz w:val="28"/>
          <w:szCs w:val="28"/>
        </w:rPr>
        <w:t>On</w:t>
      </w:r>
      <w:r w:rsidR="00E37DFF">
        <w:rPr>
          <w:rFonts w:ascii="Arial" w:hAnsi="Arial" w:cs="Arial"/>
          <w:sz w:val="28"/>
          <w:szCs w:val="28"/>
        </w:rPr>
        <w:t xml:space="preserve"> even date, the accused </w:t>
      </w:r>
      <w:r w:rsidR="00E37DFF" w:rsidRPr="00E37DFF">
        <w:rPr>
          <w:rFonts w:ascii="Arial" w:hAnsi="Arial" w:cs="Arial"/>
          <w:sz w:val="28"/>
          <w:szCs w:val="28"/>
        </w:rPr>
        <w:t xml:space="preserve">was sentenced to eight (8) years imprisonment. </w:t>
      </w:r>
      <w:r w:rsidR="002E25CD">
        <w:rPr>
          <w:rFonts w:ascii="Arial" w:hAnsi="Arial" w:cs="Arial"/>
          <w:sz w:val="28"/>
          <w:szCs w:val="28"/>
        </w:rPr>
        <w:t xml:space="preserve">The </w:t>
      </w:r>
      <w:r w:rsidR="002E25CD" w:rsidRPr="002E25CD">
        <w:rPr>
          <w:rFonts w:ascii="Arial" w:hAnsi="Arial" w:cs="Arial"/>
          <w:i/>
          <w:iCs/>
          <w:sz w:val="28"/>
          <w:szCs w:val="28"/>
        </w:rPr>
        <w:t>ex lege</w:t>
      </w:r>
      <w:r w:rsidR="002E25CD">
        <w:rPr>
          <w:rFonts w:ascii="Arial" w:hAnsi="Arial" w:cs="Arial"/>
          <w:sz w:val="28"/>
          <w:szCs w:val="28"/>
        </w:rPr>
        <w:t xml:space="preserve"> automatic declaration of unfitness to possess a firearm i</w:t>
      </w:r>
      <w:r w:rsidR="002E25CD" w:rsidRPr="00E37DFF">
        <w:rPr>
          <w:rFonts w:ascii="Arial" w:hAnsi="Arial" w:cs="Arial"/>
          <w:sz w:val="28"/>
          <w:szCs w:val="28"/>
        </w:rPr>
        <w:t>n terms of section 103(1) of the Firearms Control Act 60 of 2000</w:t>
      </w:r>
      <w:r w:rsidR="002E25CD">
        <w:rPr>
          <w:rFonts w:ascii="Arial" w:hAnsi="Arial" w:cs="Arial"/>
          <w:sz w:val="28"/>
          <w:szCs w:val="28"/>
        </w:rPr>
        <w:t xml:space="preserve"> was not interfered with by Regional Magistrate Maleka, and the accused remained </w:t>
      </w:r>
      <w:r w:rsidR="00E37DFF" w:rsidRPr="00E37DFF">
        <w:rPr>
          <w:rFonts w:ascii="Arial" w:hAnsi="Arial" w:cs="Arial"/>
          <w:sz w:val="28"/>
          <w:szCs w:val="28"/>
        </w:rPr>
        <w:t>unfit to possess a firearm.</w:t>
      </w:r>
      <w:r w:rsidR="00EF14B0">
        <w:rPr>
          <w:rFonts w:ascii="Arial" w:hAnsi="Arial" w:cs="Arial"/>
          <w:sz w:val="28"/>
          <w:szCs w:val="28"/>
        </w:rPr>
        <w:t xml:space="preserve"> </w:t>
      </w:r>
    </w:p>
    <w:p w14:paraId="704B8FF1" w14:textId="77777777" w:rsidR="00E37DFF" w:rsidRDefault="00E37DFF" w:rsidP="00E37DFF">
      <w:pPr>
        <w:spacing w:after="0" w:line="360" w:lineRule="auto"/>
        <w:ind w:left="720" w:hanging="720"/>
        <w:jc w:val="both"/>
        <w:rPr>
          <w:rFonts w:ascii="Arial" w:hAnsi="Arial" w:cs="Arial"/>
          <w:sz w:val="28"/>
          <w:szCs w:val="28"/>
        </w:rPr>
      </w:pPr>
    </w:p>
    <w:p w14:paraId="6D7127FB" w14:textId="77777777" w:rsidR="002E25CD" w:rsidRDefault="002E25CD" w:rsidP="00E37DFF">
      <w:pPr>
        <w:spacing w:after="0" w:line="360" w:lineRule="auto"/>
        <w:ind w:left="720" w:hanging="720"/>
        <w:jc w:val="both"/>
        <w:rPr>
          <w:rFonts w:ascii="Arial" w:hAnsi="Arial" w:cs="Arial"/>
          <w:sz w:val="28"/>
          <w:szCs w:val="28"/>
        </w:rPr>
      </w:pPr>
    </w:p>
    <w:p w14:paraId="42D9E914" w14:textId="4A69A008" w:rsidR="002E25CD" w:rsidRDefault="00EF14B0" w:rsidP="002E25CD">
      <w:pPr>
        <w:spacing w:after="0" w:line="360" w:lineRule="auto"/>
        <w:ind w:left="720" w:hanging="720"/>
        <w:jc w:val="both"/>
        <w:rPr>
          <w:rFonts w:ascii="Arial" w:hAnsi="Arial" w:cs="Arial"/>
          <w:sz w:val="28"/>
          <w:szCs w:val="28"/>
        </w:rPr>
      </w:pPr>
      <w:r>
        <w:rPr>
          <w:rFonts w:ascii="Arial" w:hAnsi="Arial" w:cs="Arial"/>
          <w:sz w:val="28"/>
          <w:szCs w:val="28"/>
        </w:rPr>
        <w:t xml:space="preserve">[2]   </w:t>
      </w:r>
      <w:r w:rsidR="002E25CD">
        <w:rPr>
          <w:rFonts w:ascii="Arial" w:hAnsi="Arial" w:cs="Arial"/>
          <w:sz w:val="28"/>
          <w:szCs w:val="28"/>
        </w:rPr>
        <w:t xml:space="preserve"> Attempted is not a competent verdict to robbery as envisaged in section 260 of the CPA, as will be shown in more detail later. </w:t>
      </w:r>
      <w:r w:rsidR="002E25CD" w:rsidRPr="00EF14B0">
        <w:rPr>
          <w:rFonts w:ascii="Arial" w:hAnsi="Arial" w:cs="Arial"/>
          <w:sz w:val="28"/>
          <w:szCs w:val="28"/>
        </w:rPr>
        <w:t>Regional Magistrate Maleka</w:t>
      </w:r>
      <w:r w:rsidR="002E25CD">
        <w:rPr>
          <w:rFonts w:ascii="Arial" w:hAnsi="Arial" w:cs="Arial"/>
          <w:sz w:val="28"/>
          <w:szCs w:val="28"/>
        </w:rPr>
        <w:t xml:space="preserve"> accordingly transmitted the matter on review on </w:t>
      </w:r>
      <w:r w:rsidR="002E25CD" w:rsidRPr="0080425A">
        <w:rPr>
          <w:rFonts w:ascii="Arial" w:hAnsi="Arial" w:cs="Arial"/>
          <w:b/>
          <w:bCs/>
          <w:sz w:val="28"/>
          <w:szCs w:val="28"/>
        </w:rPr>
        <w:t>10 October 2023</w:t>
      </w:r>
      <w:r w:rsidR="002E25CD">
        <w:rPr>
          <w:rFonts w:ascii="Arial" w:hAnsi="Arial" w:cs="Arial"/>
          <w:sz w:val="28"/>
          <w:szCs w:val="28"/>
        </w:rPr>
        <w:t xml:space="preserve">, with a request that the verdict of attempted murder be set aside, but that the sentence of eight years’ imprisonment should remain undisturbed. </w:t>
      </w:r>
    </w:p>
    <w:p w14:paraId="0DE683E4" w14:textId="16B380A5" w:rsidR="00E37DFF" w:rsidRDefault="002E25CD" w:rsidP="008D7BBB">
      <w:pPr>
        <w:pStyle w:val="NormalWeb"/>
        <w:shd w:val="clear" w:color="auto" w:fill="FFFFFF"/>
        <w:spacing w:before="0" w:beforeAutospacing="0" w:after="0" w:afterAutospacing="0" w:line="360" w:lineRule="auto"/>
        <w:ind w:left="709" w:hanging="709"/>
        <w:jc w:val="both"/>
        <w:rPr>
          <w:rFonts w:ascii="Arial" w:hAnsi="Arial" w:cs="Arial"/>
          <w:sz w:val="28"/>
          <w:szCs w:val="28"/>
        </w:rPr>
      </w:pPr>
      <w:r>
        <w:rPr>
          <w:rFonts w:ascii="Arial" w:hAnsi="Arial" w:cs="Arial"/>
          <w:sz w:val="28"/>
          <w:szCs w:val="28"/>
        </w:rPr>
        <w:lastRenderedPageBreak/>
        <w:t xml:space="preserve">[3]     </w:t>
      </w:r>
      <w:r w:rsidR="00EF14B0">
        <w:rPr>
          <w:rFonts w:ascii="Arial" w:hAnsi="Arial" w:cs="Arial"/>
          <w:sz w:val="28"/>
          <w:szCs w:val="28"/>
        </w:rPr>
        <w:t>In the exercise of its review powers, this Court is enjoined to review and set aside proceedings in which a sentence which is not reviewable has been imposed</w:t>
      </w:r>
      <w:r w:rsidR="00E37DFF">
        <w:rPr>
          <w:rFonts w:ascii="Arial" w:hAnsi="Arial" w:cs="Arial"/>
          <w:sz w:val="28"/>
          <w:szCs w:val="28"/>
        </w:rPr>
        <w:t xml:space="preserve">, </w:t>
      </w:r>
      <w:r w:rsidR="00EF14B0">
        <w:rPr>
          <w:rFonts w:ascii="Arial" w:hAnsi="Arial" w:cs="Arial"/>
          <w:sz w:val="28"/>
          <w:szCs w:val="28"/>
        </w:rPr>
        <w:t xml:space="preserve">but </w:t>
      </w:r>
      <w:r w:rsidR="00E37DFF">
        <w:rPr>
          <w:rFonts w:ascii="Arial" w:hAnsi="Arial" w:cs="Arial"/>
          <w:sz w:val="28"/>
          <w:szCs w:val="28"/>
        </w:rPr>
        <w:t xml:space="preserve">where the proceedings in which such sentence was imposed are found not to be </w:t>
      </w:r>
      <w:r w:rsidR="00EF14B0">
        <w:rPr>
          <w:rFonts w:ascii="Arial" w:hAnsi="Arial" w:cs="Arial"/>
          <w:sz w:val="28"/>
          <w:szCs w:val="28"/>
        </w:rPr>
        <w:t xml:space="preserve">in </w:t>
      </w:r>
      <w:r w:rsidR="00E37DFF">
        <w:rPr>
          <w:rFonts w:ascii="Arial" w:hAnsi="Arial" w:cs="Arial"/>
          <w:sz w:val="28"/>
          <w:szCs w:val="28"/>
        </w:rPr>
        <w:t>accordance with justice. S</w:t>
      </w:r>
      <w:r w:rsidR="00EF14B0">
        <w:rPr>
          <w:rFonts w:ascii="Arial" w:hAnsi="Arial" w:cs="Arial"/>
          <w:sz w:val="28"/>
          <w:szCs w:val="28"/>
        </w:rPr>
        <w:t xml:space="preserve">ection 304(4) of the CPA </w:t>
      </w:r>
      <w:r w:rsidR="00E37DFF">
        <w:rPr>
          <w:rFonts w:ascii="Arial" w:hAnsi="Arial" w:cs="Arial"/>
          <w:sz w:val="28"/>
          <w:szCs w:val="28"/>
        </w:rPr>
        <w:t xml:space="preserve">and </w:t>
      </w:r>
      <w:r w:rsidR="00EF14B0">
        <w:rPr>
          <w:rFonts w:ascii="Arial" w:hAnsi="Arial" w:cs="Arial"/>
          <w:sz w:val="28"/>
          <w:szCs w:val="28"/>
        </w:rPr>
        <w:t>section 22(1)(c) of the Superior Courts Act 10 of 2013 (“the Superior Courts Act”)</w:t>
      </w:r>
      <w:r w:rsidR="00E37DFF">
        <w:rPr>
          <w:rFonts w:ascii="Arial" w:hAnsi="Arial" w:cs="Arial"/>
          <w:sz w:val="28"/>
          <w:szCs w:val="28"/>
        </w:rPr>
        <w:t xml:space="preserve"> specifically provide as follows:</w:t>
      </w:r>
    </w:p>
    <w:p w14:paraId="4725B33B" w14:textId="77777777" w:rsidR="00E37DFF" w:rsidRDefault="00E37DFF" w:rsidP="008D7BBB">
      <w:pPr>
        <w:pStyle w:val="NormalWeb"/>
        <w:shd w:val="clear" w:color="auto" w:fill="FFFFFF"/>
        <w:spacing w:before="0" w:beforeAutospacing="0" w:after="0" w:afterAutospacing="0" w:line="360" w:lineRule="auto"/>
        <w:ind w:left="709" w:hanging="709"/>
        <w:jc w:val="both"/>
        <w:rPr>
          <w:rFonts w:ascii="Arial" w:hAnsi="Arial" w:cs="Arial"/>
          <w:sz w:val="28"/>
          <w:szCs w:val="28"/>
        </w:rPr>
      </w:pPr>
    </w:p>
    <w:p w14:paraId="6852AEDC" w14:textId="77777777" w:rsidR="00E37DFF" w:rsidRDefault="00E37DFF" w:rsidP="008D7BBB">
      <w:pPr>
        <w:pStyle w:val="NormalWeb"/>
        <w:shd w:val="clear" w:color="auto" w:fill="FFFFFF"/>
        <w:spacing w:before="0" w:beforeAutospacing="0" w:after="0" w:afterAutospacing="0" w:line="360" w:lineRule="auto"/>
        <w:ind w:left="709" w:hanging="709"/>
        <w:jc w:val="both"/>
        <w:rPr>
          <w:rFonts w:ascii="Arial" w:hAnsi="Arial" w:cs="Arial"/>
          <w:sz w:val="28"/>
          <w:szCs w:val="28"/>
        </w:rPr>
      </w:pPr>
    </w:p>
    <w:p w14:paraId="732405E2" w14:textId="224368A2" w:rsidR="000D2BD6" w:rsidRPr="000D2BD6" w:rsidRDefault="00E37DFF" w:rsidP="008D7BBB">
      <w:pPr>
        <w:pStyle w:val="NormalWeb"/>
        <w:shd w:val="clear" w:color="auto" w:fill="FFFFFF"/>
        <w:spacing w:before="0" w:beforeAutospacing="0" w:after="0" w:afterAutospacing="0" w:line="360" w:lineRule="auto"/>
        <w:ind w:left="709" w:hanging="709"/>
        <w:jc w:val="both"/>
        <w:rPr>
          <w:rFonts w:ascii="Arial" w:hAnsi="Arial" w:cs="Arial"/>
        </w:rPr>
      </w:pPr>
      <w:r>
        <w:rPr>
          <w:rFonts w:ascii="Arial" w:hAnsi="Arial" w:cs="Arial"/>
          <w:sz w:val="28"/>
          <w:szCs w:val="28"/>
        </w:rPr>
        <w:t xml:space="preserve">         </w:t>
      </w:r>
      <w:r w:rsidR="000D2BD6" w:rsidRPr="000D2BD6">
        <w:rPr>
          <w:rFonts w:ascii="Arial" w:hAnsi="Arial" w:cs="Arial"/>
        </w:rPr>
        <w:t>“</w:t>
      </w:r>
      <w:r>
        <w:rPr>
          <w:rFonts w:ascii="Arial" w:hAnsi="Arial" w:cs="Arial"/>
        </w:rPr>
        <w:t xml:space="preserve">304(4) </w:t>
      </w:r>
      <w:r w:rsidR="000D2BD6" w:rsidRPr="000D2BD6">
        <w:rPr>
          <w:rFonts w:ascii="Arial" w:hAnsi="Arial" w:cs="Arial"/>
          <w:color w:val="000000"/>
        </w:rPr>
        <w:t xml:space="preserve">If in any criminal case in which a magistrate’s court has imposed a sentence which is not subject to review in the ordinary course in terms of section 302 or in which a regional court has imposed any sentence, it is brought to the notice of the provincial or local division having jurisdiction or any judge thereof that </w:t>
      </w:r>
      <w:r w:rsidR="000D2BD6" w:rsidRPr="008B5CF2">
        <w:rPr>
          <w:rFonts w:ascii="Arial" w:hAnsi="Arial" w:cs="Arial"/>
          <w:color w:val="000000"/>
          <w:u w:val="single"/>
        </w:rPr>
        <w:t>the proceedings in which the sentence was imposed were not in accordance with justice, such court or judge shall have the same powers in respect of such proceedings as if the record thereof had been laid before such court or judge in terms of section 303 or this section</w:t>
      </w:r>
      <w:r w:rsidR="000D2BD6" w:rsidRPr="000D2BD6">
        <w:rPr>
          <w:rFonts w:ascii="Arial" w:hAnsi="Arial" w:cs="Arial"/>
          <w:color w:val="000000"/>
        </w:rPr>
        <w:t>.</w:t>
      </w:r>
      <w:r w:rsidR="000D2BD6">
        <w:rPr>
          <w:rFonts w:ascii="Arial" w:hAnsi="Arial" w:cs="Arial"/>
          <w:color w:val="000000"/>
        </w:rPr>
        <w:t>”</w:t>
      </w:r>
      <w:r w:rsidR="008B5CF2">
        <w:rPr>
          <w:rFonts w:ascii="Arial" w:hAnsi="Arial" w:cs="Arial"/>
          <w:color w:val="000000"/>
        </w:rPr>
        <w:t xml:space="preserve"> (emphasis added)</w:t>
      </w:r>
    </w:p>
    <w:p w14:paraId="5895EA16" w14:textId="77777777" w:rsidR="008D7BBB" w:rsidRDefault="008D7BBB" w:rsidP="008D7BBB">
      <w:pPr>
        <w:pStyle w:val="NormalWeb"/>
        <w:shd w:val="clear" w:color="auto" w:fill="FFFFFF"/>
        <w:spacing w:before="0" w:beforeAutospacing="0" w:after="0" w:afterAutospacing="0" w:line="360" w:lineRule="atLeast"/>
        <w:ind w:left="709"/>
        <w:rPr>
          <w:rFonts w:ascii="Arial" w:hAnsi="Arial" w:cs="Arial"/>
          <w:color w:val="242121"/>
          <w:sz w:val="22"/>
          <w:szCs w:val="22"/>
          <w:lang w:val="en-GB"/>
        </w:rPr>
      </w:pPr>
    </w:p>
    <w:p w14:paraId="757E07B6" w14:textId="77C4EBC5" w:rsidR="00401048" w:rsidRDefault="009D55A2" w:rsidP="008D7BBB">
      <w:pPr>
        <w:pStyle w:val="NormalWeb"/>
        <w:shd w:val="clear" w:color="auto" w:fill="FFFFFF"/>
        <w:spacing w:before="0" w:beforeAutospacing="0" w:after="0" w:afterAutospacing="0" w:line="360" w:lineRule="atLeast"/>
        <w:ind w:left="709"/>
        <w:rPr>
          <w:rFonts w:ascii="Arial" w:hAnsi="Arial" w:cs="Arial"/>
          <w:b/>
          <w:bCs/>
          <w:color w:val="242121"/>
          <w:sz w:val="22"/>
          <w:szCs w:val="22"/>
          <w:lang w:val="en-GB"/>
        </w:rPr>
      </w:pPr>
      <w:r>
        <w:rPr>
          <w:rFonts w:ascii="Arial" w:hAnsi="Arial" w:cs="Arial"/>
          <w:color w:val="242121"/>
          <w:sz w:val="22"/>
          <w:szCs w:val="22"/>
          <w:lang w:val="en-GB"/>
        </w:rPr>
        <w:t>“</w:t>
      </w:r>
      <w:r w:rsidR="00401048">
        <w:rPr>
          <w:rFonts w:ascii="Arial" w:hAnsi="Arial" w:cs="Arial"/>
          <w:color w:val="242121"/>
          <w:sz w:val="22"/>
          <w:szCs w:val="22"/>
          <w:lang w:val="en-GB"/>
        </w:rPr>
        <w:t>22 </w:t>
      </w:r>
      <w:r w:rsidR="00401048">
        <w:rPr>
          <w:rFonts w:ascii="Arial" w:hAnsi="Arial" w:cs="Arial"/>
          <w:b/>
          <w:bCs/>
          <w:color w:val="242121"/>
          <w:sz w:val="22"/>
          <w:szCs w:val="22"/>
          <w:lang w:val="en-GB"/>
        </w:rPr>
        <w:t>Grounds for review of proceedings of Magistrates’ Court</w:t>
      </w:r>
    </w:p>
    <w:p w14:paraId="771FC970" w14:textId="77777777" w:rsidR="008B5CF2" w:rsidRDefault="008B5CF2" w:rsidP="008D7BBB">
      <w:pPr>
        <w:pStyle w:val="NormalWeb"/>
        <w:shd w:val="clear" w:color="auto" w:fill="FFFFFF"/>
        <w:spacing w:before="0" w:beforeAutospacing="0" w:after="0" w:afterAutospacing="0" w:line="360" w:lineRule="atLeast"/>
        <w:ind w:left="709"/>
        <w:rPr>
          <w:rFonts w:ascii="Verdana" w:hAnsi="Verdana"/>
          <w:color w:val="242121"/>
          <w:sz w:val="27"/>
          <w:szCs w:val="27"/>
          <w:lang w:val="en-GB"/>
        </w:rPr>
      </w:pPr>
    </w:p>
    <w:p w14:paraId="7EFABDE9" w14:textId="77D70FCC" w:rsidR="00401048" w:rsidRDefault="00401048" w:rsidP="008D7BBB">
      <w:pPr>
        <w:pStyle w:val="NormalWeb"/>
        <w:shd w:val="clear" w:color="auto" w:fill="FFFFFF"/>
        <w:spacing w:before="0" w:beforeAutospacing="0" w:after="0" w:afterAutospacing="0" w:line="360" w:lineRule="atLeast"/>
        <w:ind w:left="1418"/>
        <w:rPr>
          <w:rFonts w:ascii="Verdana" w:hAnsi="Verdana"/>
          <w:color w:val="242121"/>
          <w:sz w:val="27"/>
          <w:szCs w:val="27"/>
          <w:lang w:val="en-GB"/>
        </w:rPr>
      </w:pPr>
      <w:r>
        <w:rPr>
          <w:rFonts w:ascii="Arial" w:hAnsi="Arial" w:cs="Arial"/>
          <w:color w:val="242121"/>
          <w:sz w:val="22"/>
          <w:szCs w:val="22"/>
          <w:lang w:val="en-GB"/>
        </w:rPr>
        <w:t>(1) The grounds upon which the proceedings of any Magistrates’ Court may be brought under review before a court of a Division are</w:t>
      </w:r>
      <w:r w:rsidR="009D55A2">
        <w:rPr>
          <w:rFonts w:ascii="Arial" w:hAnsi="Arial" w:cs="Arial"/>
          <w:color w:val="242121"/>
          <w:sz w:val="22"/>
          <w:szCs w:val="22"/>
          <w:lang w:val="en-GB"/>
        </w:rPr>
        <w:t xml:space="preserve"> </w:t>
      </w:r>
      <w:r>
        <w:rPr>
          <w:rFonts w:ascii="Arial" w:hAnsi="Arial" w:cs="Arial"/>
          <w:color w:val="242121"/>
          <w:sz w:val="22"/>
          <w:szCs w:val="22"/>
          <w:lang w:val="en-GB"/>
        </w:rPr>
        <w:t>—</w:t>
      </w:r>
    </w:p>
    <w:p w14:paraId="745489F4" w14:textId="77777777" w:rsidR="00401048" w:rsidRDefault="00401048" w:rsidP="008D7BBB">
      <w:pPr>
        <w:pStyle w:val="NormalWeb"/>
        <w:shd w:val="clear" w:color="auto" w:fill="FFFFFF"/>
        <w:spacing w:before="0" w:beforeAutospacing="0" w:after="0" w:afterAutospacing="0" w:line="360" w:lineRule="atLeast"/>
        <w:ind w:left="2126"/>
        <w:rPr>
          <w:rFonts w:ascii="Verdana" w:hAnsi="Verdana"/>
          <w:color w:val="242121"/>
          <w:sz w:val="27"/>
          <w:szCs w:val="27"/>
          <w:lang w:val="en-GB"/>
        </w:rPr>
      </w:pPr>
      <w:r>
        <w:rPr>
          <w:rFonts w:ascii="Arial" w:hAnsi="Arial" w:cs="Arial"/>
          <w:color w:val="242121"/>
          <w:sz w:val="22"/>
          <w:szCs w:val="22"/>
          <w:lang w:val="en-GB"/>
        </w:rPr>
        <w:t>(a) absence of jurisdiction on the part of the court;</w:t>
      </w:r>
    </w:p>
    <w:p w14:paraId="6A3D4EA6" w14:textId="77777777" w:rsidR="00401048" w:rsidRDefault="00401048" w:rsidP="008D7BBB">
      <w:pPr>
        <w:pStyle w:val="NormalWeb"/>
        <w:shd w:val="clear" w:color="auto" w:fill="FFFFFF"/>
        <w:spacing w:before="0" w:beforeAutospacing="0" w:after="0" w:afterAutospacing="0" w:line="360" w:lineRule="atLeast"/>
        <w:ind w:left="2126"/>
        <w:rPr>
          <w:rFonts w:ascii="Verdana" w:hAnsi="Verdana"/>
          <w:color w:val="242121"/>
          <w:sz w:val="27"/>
          <w:szCs w:val="27"/>
          <w:lang w:val="en-GB"/>
        </w:rPr>
      </w:pPr>
      <w:r>
        <w:rPr>
          <w:rFonts w:ascii="Arial" w:hAnsi="Arial" w:cs="Arial"/>
          <w:color w:val="242121"/>
          <w:sz w:val="22"/>
          <w:szCs w:val="22"/>
          <w:lang w:val="en-GB"/>
        </w:rPr>
        <w:t>(b) interest in the cause, bias, malice or corruption on the part of the presiding judicial officer;</w:t>
      </w:r>
    </w:p>
    <w:p w14:paraId="4CFF1DA1" w14:textId="77777777" w:rsidR="00401048" w:rsidRDefault="00401048" w:rsidP="008D7BBB">
      <w:pPr>
        <w:pStyle w:val="NormalWeb"/>
        <w:shd w:val="clear" w:color="auto" w:fill="FFFFFF"/>
        <w:spacing w:before="0" w:beforeAutospacing="0" w:after="0" w:afterAutospacing="0" w:line="360" w:lineRule="atLeast"/>
        <w:ind w:left="2126"/>
        <w:rPr>
          <w:rFonts w:ascii="Verdana" w:hAnsi="Verdana"/>
          <w:color w:val="242121"/>
          <w:sz w:val="27"/>
          <w:szCs w:val="27"/>
          <w:lang w:val="en-GB"/>
        </w:rPr>
      </w:pPr>
      <w:r>
        <w:rPr>
          <w:rFonts w:ascii="Arial" w:hAnsi="Arial" w:cs="Arial"/>
          <w:color w:val="242121"/>
          <w:sz w:val="22"/>
          <w:szCs w:val="22"/>
          <w:lang w:val="en-GB"/>
        </w:rPr>
        <w:t>(</w:t>
      </w:r>
      <w:r w:rsidRPr="00E350F9">
        <w:rPr>
          <w:rFonts w:ascii="Arial" w:hAnsi="Arial" w:cs="Arial"/>
          <w:b/>
          <w:bCs/>
          <w:color w:val="242121"/>
          <w:sz w:val="22"/>
          <w:szCs w:val="22"/>
          <w:lang w:val="en-GB"/>
        </w:rPr>
        <w:t xml:space="preserve">c) gross irregularity in the proceedings; </w:t>
      </w:r>
      <w:r w:rsidRPr="00E37DFF">
        <w:rPr>
          <w:rFonts w:ascii="Arial" w:hAnsi="Arial" w:cs="Arial"/>
          <w:color w:val="242121"/>
          <w:sz w:val="22"/>
          <w:szCs w:val="22"/>
          <w:lang w:val="en-GB"/>
        </w:rPr>
        <w:t>and</w:t>
      </w:r>
    </w:p>
    <w:p w14:paraId="722095D5" w14:textId="77777777" w:rsidR="00401048" w:rsidRDefault="00401048" w:rsidP="008D7BBB">
      <w:pPr>
        <w:pStyle w:val="NormalWeb"/>
        <w:shd w:val="clear" w:color="auto" w:fill="FFFFFF"/>
        <w:spacing w:before="0" w:beforeAutospacing="0" w:after="0" w:afterAutospacing="0" w:line="360" w:lineRule="atLeast"/>
        <w:ind w:left="2126"/>
        <w:rPr>
          <w:rFonts w:ascii="Verdana" w:hAnsi="Verdana"/>
          <w:color w:val="242121"/>
          <w:sz w:val="27"/>
          <w:szCs w:val="27"/>
          <w:lang w:val="en-GB"/>
        </w:rPr>
      </w:pPr>
      <w:r>
        <w:rPr>
          <w:rFonts w:ascii="Arial" w:hAnsi="Arial" w:cs="Arial"/>
          <w:color w:val="242121"/>
          <w:sz w:val="22"/>
          <w:szCs w:val="22"/>
          <w:lang w:val="en-GB"/>
        </w:rPr>
        <w:t>(d) the admission of inadmissible or incompetent evidence or the rejection of admissible or competent evidence.</w:t>
      </w:r>
    </w:p>
    <w:p w14:paraId="1924437B" w14:textId="373663BE" w:rsidR="008B1A2B" w:rsidRDefault="00401048" w:rsidP="00E37DFF">
      <w:pPr>
        <w:pStyle w:val="NormalWeb"/>
        <w:shd w:val="clear" w:color="auto" w:fill="FFFFFF"/>
        <w:spacing w:before="0" w:beforeAutospacing="0" w:after="0" w:afterAutospacing="0" w:line="360" w:lineRule="atLeast"/>
        <w:ind w:left="1418"/>
        <w:rPr>
          <w:rFonts w:ascii="Arial" w:hAnsi="Arial" w:cs="Arial"/>
          <w:color w:val="242121"/>
          <w:sz w:val="22"/>
          <w:szCs w:val="22"/>
          <w:lang w:val="en-GB"/>
        </w:rPr>
      </w:pPr>
      <w:r>
        <w:rPr>
          <w:rFonts w:ascii="Arial" w:hAnsi="Arial" w:cs="Arial"/>
          <w:color w:val="242121"/>
          <w:sz w:val="22"/>
          <w:szCs w:val="22"/>
          <w:lang w:val="en-GB"/>
        </w:rPr>
        <w:t>(2) This section does not affect the provisions of any other law relating to the review of proceedings in Magistrates’ Courts.</w:t>
      </w:r>
      <w:r w:rsidR="009D55A2">
        <w:rPr>
          <w:rFonts w:ascii="Arial" w:hAnsi="Arial" w:cs="Arial"/>
          <w:color w:val="242121"/>
          <w:sz w:val="22"/>
          <w:szCs w:val="22"/>
          <w:lang w:val="en-GB"/>
        </w:rPr>
        <w:t>”</w:t>
      </w:r>
      <w:r w:rsidR="00E37DFF">
        <w:rPr>
          <w:rFonts w:ascii="Arial" w:hAnsi="Arial" w:cs="Arial"/>
          <w:color w:val="242121"/>
          <w:sz w:val="22"/>
          <w:szCs w:val="22"/>
          <w:lang w:val="en-GB"/>
        </w:rPr>
        <w:t xml:space="preserve"> </w:t>
      </w:r>
      <w:r w:rsidR="009D55A2">
        <w:rPr>
          <w:rFonts w:ascii="Arial" w:hAnsi="Arial" w:cs="Arial"/>
          <w:color w:val="242121"/>
          <w:sz w:val="22"/>
          <w:szCs w:val="22"/>
          <w:lang w:val="en-GB"/>
        </w:rPr>
        <w:t>(emphasis added)</w:t>
      </w:r>
    </w:p>
    <w:p w14:paraId="174F09B0" w14:textId="77777777" w:rsidR="008B1A2B" w:rsidRPr="00620CCF" w:rsidRDefault="008B1A2B" w:rsidP="008D7BBB">
      <w:pPr>
        <w:pStyle w:val="NormalWeb"/>
        <w:shd w:val="clear" w:color="auto" w:fill="FFFFFF"/>
        <w:spacing w:before="0" w:beforeAutospacing="0" w:after="0" w:afterAutospacing="0" w:line="360" w:lineRule="atLeast"/>
        <w:ind w:left="1418"/>
        <w:rPr>
          <w:rFonts w:ascii="Verdana" w:hAnsi="Verdana"/>
          <w:strike/>
          <w:color w:val="242121"/>
          <w:sz w:val="27"/>
          <w:szCs w:val="27"/>
          <w:lang w:val="en-GB"/>
        </w:rPr>
      </w:pPr>
    </w:p>
    <w:p w14:paraId="02E8E3A5" w14:textId="29AC884F" w:rsidR="00401048" w:rsidRDefault="00401048" w:rsidP="008D7BBB">
      <w:pPr>
        <w:spacing w:after="0" w:line="360" w:lineRule="auto"/>
        <w:ind w:left="720" w:hanging="720"/>
        <w:jc w:val="both"/>
        <w:rPr>
          <w:rFonts w:ascii="Arial" w:hAnsi="Arial" w:cs="Arial"/>
          <w:sz w:val="28"/>
          <w:szCs w:val="28"/>
        </w:rPr>
      </w:pPr>
    </w:p>
    <w:p w14:paraId="33B9F8DB" w14:textId="5DF417CF" w:rsidR="00F93499" w:rsidRDefault="009C53A9" w:rsidP="00E37DFF">
      <w:pPr>
        <w:spacing w:after="0" w:line="360" w:lineRule="auto"/>
        <w:ind w:left="720" w:hanging="720"/>
        <w:jc w:val="both"/>
        <w:rPr>
          <w:rFonts w:ascii="Arial" w:hAnsi="Arial" w:cs="Arial"/>
          <w:sz w:val="28"/>
          <w:szCs w:val="28"/>
        </w:rPr>
      </w:pPr>
      <w:r>
        <w:rPr>
          <w:rFonts w:ascii="Arial" w:hAnsi="Arial" w:cs="Arial"/>
          <w:sz w:val="28"/>
          <w:szCs w:val="28"/>
        </w:rPr>
        <w:lastRenderedPageBreak/>
        <w:t>[</w:t>
      </w:r>
      <w:r w:rsidR="002E25CD">
        <w:rPr>
          <w:rFonts w:ascii="Arial" w:hAnsi="Arial" w:cs="Arial"/>
          <w:sz w:val="28"/>
          <w:szCs w:val="28"/>
        </w:rPr>
        <w:t>4</w:t>
      </w:r>
      <w:r>
        <w:rPr>
          <w:rFonts w:ascii="Arial" w:hAnsi="Arial" w:cs="Arial"/>
          <w:sz w:val="28"/>
          <w:szCs w:val="28"/>
        </w:rPr>
        <w:t>]</w:t>
      </w:r>
      <w:r>
        <w:rPr>
          <w:rFonts w:ascii="Arial" w:hAnsi="Arial" w:cs="Arial"/>
          <w:sz w:val="28"/>
          <w:szCs w:val="28"/>
        </w:rPr>
        <w:tab/>
      </w:r>
      <w:r w:rsidR="003C33F7">
        <w:rPr>
          <w:rFonts w:ascii="Arial" w:hAnsi="Arial" w:cs="Arial"/>
          <w:sz w:val="28"/>
          <w:szCs w:val="28"/>
        </w:rPr>
        <w:t xml:space="preserve">So </w:t>
      </w:r>
      <w:r w:rsidR="00893E2B">
        <w:rPr>
          <w:rFonts w:ascii="Arial" w:hAnsi="Arial" w:cs="Arial"/>
          <w:sz w:val="28"/>
          <w:szCs w:val="28"/>
        </w:rPr>
        <w:t>as to encapsulate</w:t>
      </w:r>
      <w:r w:rsidR="00B83F77">
        <w:rPr>
          <w:rFonts w:ascii="Arial" w:hAnsi="Arial" w:cs="Arial"/>
          <w:sz w:val="28"/>
          <w:szCs w:val="28"/>
        </w:rPr>
        <w:t xml:space="preserve"> the proceedings in the court </w:t>
      </w:r>
      <w:r w:rsidR="00B83F77" w:rsidRPr="00B83F77">
        <w:rPr>
          <w:rFonts w:ascii="Arial" w:hAnsi="Arial" w:cs="Arial"/>
          <w:i/>
          <w:iCs/>
          <w:sz w:val="28"/>
          <w:szCs w:val="28"/>
        </w:rPr>
        <w:t>a quo</w:t>
      </w:r>
      <w:r w:rsidR="00E37DFF">
        <w:rPr>
          <w:rFonts w:ascii="Arial" w:hAnsi="Arial" w:cs="Arial"/>
          <w:sz w:val="28"/>
          <w:szCs w:val="28"/>
        </w:rPr>
        <w:t>,</w:t>
      </w:r>
      <w:r w:rsidR="00F06998">
        <w:rPr>
          <w:rFonts w:ascii="Arial" w:hAnsi="Arial" w:cs="Arial"/>
          <w:i/>
          <w:iCs/>
          <w:sz w:val="28"/>
          <w:szCs w:val="28"/>
        </w:rPr>
        <w:t xml:space="preserve"> </w:t>
      </w:r>
      <w:r w:rsidR="00F06998">
        <w:rPr>
          <w:rFonts w:ascii="Arial" w:hAnsi="Arial" w:cs="Arial"/>
          <w:sz w:val="28"/>
          <w:szCs w:val="28"/>
        </w:rPr>
        <w:t xml:space="preserve">a chronological backdrop is </w:t>
      </w:r>
      <w:r w:rsidR="002F3530">
        <w:rPr>
          <w:rFonts w:ascii="Arial" w:hAnsi="Arial" w:cs="Arial"/>
          <w:sz w:val="28"/>
          <w:szCs w:val="28"/>
        </w:rPr>
        <w:t>indispensable.</w:t>
      </w:r>
      <w:r w:rsidR="00B83F77" w:rsidRPr="00B83F77">
        <w:rPr>
          <w:rFonts w:ascii="Arial" w:hAnsi="Arial" w:cs="Arial"/>
          <w:i/>
          <w:iCs/>
          <w:sz w:val="28"/>
          <w:szCs w:val="28"/>
        </w:rPr>
        <w:t xml:space="preserve"> </w:t>
      </w:r>
      <w:r w:rsidR="00E37DFF">
        <w:rPr>
          <w:rFonts w:ascii="Arial" w:hAnsi="Arial" w:cs="Arial"/>
          <w:sz w:val="28"/>
          <w:szCs w:val="28"/>
        </w:rPr>
        <w:t xml:space="preserve">The charge of robbery with aggravating circumstances emanates from an incident which occurred on </w:t>
      </w:r>
      <w:r w:rsidR="009624CE" w:rsidRPr="00E37DFF">
        <w:rPr>
          <w:rFonts w:ascii="Arial" w:hAnsi="Arial" w:cs="Arial"/>
          <w:b/>
          <w:bCs/>
          <w:sz w:val="28"/>
          <w:szCs w:val="28"/>
        </w:rPr>
        <w:t>4 March 2019</w:t>
      </w:r>
      <w:r w:rsidR="00E37DFF">
        <w:rPr>
          <w:rFonts w:ascii="Arial" w:hAnsi="Arial" w:cs="Arial"/>
          <w:sz w:val="28"/>
          <w:szCs w:val="28"/>
        </w:rPr>
        <w:t xml:space="preserve"> where the </w:t>
      </w:r>
      <w:r w:rsidR="009624CE">
        <w:rPr>
          <w:rFonts w:ascii="Arial" w:hAnsi="Arial" w:cs="Arial"/>
          <w:sz w:val="28"/>
          <w:szCs w:val="28"/>
        </w:rPr>
        <w:t xml:space="preserve">accused </w:t>
      </w:r>
      <w:r w:rsidR="00E37DFF">
        <w:rPr>
          <w:rFonts w:ascii="Arial" w:hAnsi="Arial" w:cs="Arial"/>
          <w:sz w:val="28"/>
          <w:szCs w:val="28"/>
        </w:rPr>
        <w:t xml:space="preserve">is alleged to have </w:t>
      </w:r>
      <w:r w:rsidR="009624CE">
        <w:rPr>
          <w:rFonts w:ascii="Arial" w:hAnsi="Arial" w:cs="Arial"/>
          <w:sz w:val="28"/>
          <w:szCs w:val="28"/>
        </w:rPr>
        <w:t>unlawfully and intentionally assault</w:t>
      </w:r>
      <w:r w:rsidR="00E37DFF">
        <w:rPr>
          <w:rFonts w:ascii="Arial" w:hAnsi="Arial" w:cs="Arial"/>
          <w:sz w:val="28"/>
          <w:szCs w:val="28"/>
        </w:rPr>
        <w:t>ed</w:t>
      </w:r>
      <w:r w:rsidR="009624CE">
        <w:rPr>
          <w:rFonts w:ascii="Arial" w:hAnsi="Arial" w:cs="Arial"/>
          <w:sz w:val="28"/>
          <w:szCs w:val="28"/>
        </w:rPr>
        <w:t xml:space="preserve"> </w:t>
      </w:r>
      <w:r w:rsidR="00E37DFF">
        <w:rPr>
          <w:rFonts w:ascii="Arial" w:hAnsi="Arial" w:cs="Arial"/>
          <w:sz w:val="28"/>
          <w:szCs w:val="28"/>
        </w:rPr>
        <w:t xml:space="preserve">one </w:t>
      </w:r>
      <w:r w:rsidR="009624CE">
        <w:rPr>
          <w:rFonts w:ascii="Arial" w:hAnsi="Arial" w:cs="Arial"/>
          <w:sz w:val="28"/>
          <w:szCs w:val="28"/>
        </w:rPr>
        <w:t>Rantsi Motlhatlhedi and</w:t>
      </w:r>
      <w:r w:rsidR="00E37DFF">
        <w:rPr>
          <w:rFonts w:ascii="Arial" w:hAnsi="Arial" w:cs="Arial"/>
          <w:sz w:val="28"/>
          <w:szCs w:val="28"/>
        </w:rPr>
        <w:t xml:space="preserve"> used </w:t>
      </w:r>
      <w:r w:rsidR="009624CE">
        <w:rPr>
          <w:rFonts w:ascii="Arial" w:hAnsi="Arial" w:cs="Arial"/>
          <w:sz w:val="28"/>
          <w:szCs w:val="28"/>
        </w:rPr>
        <w:t xml:space="preserve">force </w:t>
      </w:r>
      <w:r w:rsidR="00E37DFF">
        <w:rPr>
          <w:rFonts w:ascii="Arial" w:hAnsi="Arial" w:cs="Arial"/>
          <w:sz w:val="28"/>
          <w:szCs w:val="28"/>
        </w:rPr>
        <w:t xml:space="preserve">to </w:t>
      </w:r>
      <w:r w:rsidR="009624CE">
        <w:rPr>
          <w:rFonts w:ascii="Arial" w:hAnsi="Arial" w:cs="Arial"/>
          <w:sz w:val="28"/>
          <w:szCs w:val="28"/>
        </w:rPr>
        <w:t>remov</w:t>
      </w:r>
      <w:r w:rsidR="00E37DFF">
        <w:rPr>
          <w:rFonts w:ascii="Arial" w:hAnsi="Arial" w:cs="Arial"/>
          <w:sz w:val="28"/>
          <w:szCs w:val="28"/>
        </w:rPr>
        <w:t xml:space="preserve">e from him, </w:t>
      </w:r>
      <w:r w:rsidR="009624CE">
        <w:rPr>
          <w:rFonts w:ascii="Arial" w:hAnsi="Arial" w:cs="Arial"/>
          <w:sz w:val="28"/>
          <w:szCs w:val="28"/>
        </w:rPr>
        <w:t>cash to the amount of</w:t>
      </w:r>
      <w:r w:rsidR="009624CE" w:rsidRPr="0028355F">
        <w:rPr>
          <w:rFonts w:ascii="Arial" w:hAnsi="Arial" w:cs="Arial"/>
          <w:sz w:val="28"/>
          <w:szCs w:val="28"/>
        </w:rPr>
        <w:t xml:space="preserve"> R730.00</w:t>
      </w:r>
      <w:r w:rsidR="00E015E1" w:rsidRPr="0028355F">
        <w:rPr>
          <w:rFonts w:ascii="Arial" w:hAnsi="Arial" w:cs="Arial"/>
          <w:sz w:val="28"/>
          <w:szCs w:val="28"/>
        </w:rPr>
        <w:t>,</w:t>
      </w:r>
      <w:r w:rsidR="00E37DFF">
        <w:rPr>
          <w:rFonts w:ascii="Arial" w:hAnsi="Arial" w:cs="Arial"/>
          <w:sz w:val="28"/>
          <w:szCs w:val="28"/>
        </w:rPr>
        <w:t xml:space="preserve"> his </w:t>
      </w:r>
      <w:r w:rsidR="009624CE">
        <w:rPr>
          <w:rFonts w:ascii="Arial" w:hAnsi="Arial" w:cs="Arial"/>
          <w:sz w:val="28"/>
          <w:szCs w:val="28"/>
        </w:rPr>
        <w:t xml:space="preserve">property or </w:t>
      </w:r>
      <w:r w:rsidR="00E37DFF">
        <w:rPr>
          <w:rFonts w:ascii="Arial" w:hAnsi="Arial" w:cs="Arial"/>
          <w:sz w:val="28"/>
          <w:szCs w:val="28"/>
        </w:rPr>
        <w:t xml:space="preserve">property in his </w:t>
      </w:r>
      <w:r w:rsidR="009624CE">
        <w:rPr>
          <w:rFonts w:ascii="Arial" w:hAnsi="Arial" w:cs="Arial"/>
          <w:sz w:val="28"/>
          <w:szCs w:val="28"/>
        </w:rPr>
        <w:t>lawful possession</w:t>
      </w:r>
      <w:r w:rsidR="00E37DFF">
        <w:rPr>
          <w:rFonts w:ascii="Arial" w:hAnsi="Arial" w:cs="Arial"/>
          <w:sz w:val="28"/>
          <w:szCs w:val="28"/>
        </w:rPr>
        <w:t>.</w:t>
      </w:r>
      <w:r w:rsidR="00013723">
        <w:rPr>
          <w:rFonts w:ascii="Arial" w:hAnsi="Arial" w:cs="Arial"/>
          <w:sz w:val="28"/>
          <w:szCs w:val="28"/>
        </w:rPr>
        <w:t xml:space="preserve"> </w:t>
      </w:r>
      <w:r w:rsidR="00E37DFF">
        <w:rPr>
          <w:rFonts w:ascii="Arial" w:hAnsi="Arial" w:cs="Arial"/>
          <w:sz w:val="28"/>
          <w:szCs w:val="28"/>
        </w:rPr>
        <w:t>The a</w:t>
      </w:r>
      <w:r w:rsidR="009624CE">
        <w:rPr>
          <w:rFonts w:ascii="Arial" w:hAnsi="Arial" w:cs="Arial"/>
          <w:sz w:val="28"/>
          <w:szCs w:val="28"/>
        </w:rPr>
        <w:t>ggravating circumstances</w:t>
      </w:r>
      <w:r w:rsidR="00013723">
        <w:rPr>
          <w:rFonts w:ascii="Arial" w:hAnsi="Arial" w:cs="Arial"/>
          <w:sz w:val="28"/>
          <w:szCs w:val="28"/>
        </w:rPr>
        <w:t xml:space="preserve"> are </w:t>
      </w:r>
      <w:r w:rsidR="00E37DFF">
        <w:rPr>
          <w:rFonts w:ascii="Arial" w:hAnsi="Arial" w:cs="Arial"/>
          <w:sz w:val="28"/>
          <w:szCs w:val="28"/>
        </w:rPr>
        <w:t xml:space="preserve">alleged </w:t>
      </w:r>
      <w:r w:rsidR="00013723">
        <w:rPr>
          <w:rFonts w:ascii="Arial" w:hAnsi="Arial" w:cs="Arial"/>
          <w:sz w:val="28"/>
          <w:szCs w:val="28"/>
        </w:rPr>
        <w:t xml:space="preserve">to have been present in the </w:t>
      </w:r>
      <w:r w:rsidR="009624CE">
        <w:rPr>
          <w:rFonts w:ascii="Arial" w:hAnsi="Arial" w:cs="Arial"/>
          <w:sz w:val="28"/>
          <w:szCs w:val="28"/>
        </w:rPr>
        <w:t>wielding of a dangerous weapon</w:t>
      </w:r>
      <w:r w:rsidR="00013723">
        <w:rPr>
          <w:rFonts w:ascii="Arial" w:hAnsi="Arial" w:cs="Arial"/>
          <w:sz w:val="28"/>
          <w:szCs w:val="28"/>
        </w:rPr>
        <w:t xml:space="preserve"> (a knife)</w:t>
      </w:r>
      <w:r w:rsidR="00C158FE">
        <w:rPr>
          <w:rFonts w:ascii="Arial" w:hAnsi="Arial" w:cs="Arial"/>
          <w:sz w:val="28"/>
          <w:szCs w:val="28"/>
        </w:rPr>
        <w:t xml:space="preserve"> and/or the infliction of grievous bodily harm, on the occasion when the offence </w:t>
      </w:r>
      <w:r w:rsidR="00013723">
        <w:rPr>
          <w:rFonts w:ascii="Arial" w:hAnsi="Arial" w:cs="Arial"/>
          <w:sz w:val="28"/>
          <w:szCs w:val="28"/>
        </w:rPr>
        <w:t>wa</w:t>
      </w:r>
      <w:r w:rsidR="00C158FE">
        <w:rPr>
          <w:rFonts w:ascii="Arial" w:hAnsi="Arial" w:cs="Arial"/>
          <w:sz w:val="28"/>
          <w:szCs w:val="28"/>
        </w:rPr>
        <w:t xml:space="preserve">s committed, whether before or during or after the commission of the offence. </w:t>
      </w:r>
    </w:p>
    <w:p w14:paraId="2FA1BAB9" w14:textId="77777777" w:rsidR="00F93499" w:rsidRDefault="00F93499" w:rsidP="008D7BBB">
      <w:pPr>
        <w:spacing w:after="0" w:line="360" w:lineRule="auto"/>
        <w:ind w:left="720" w:hanging="720"/>
        <w:jc w:val="both"/>
        <w:rPr>
          <w:rFonts w:ascii="Arial" w:hAnsi="Arial" w:cs="Arial"/>
          <w:sz w:val="28"/>
          <w:szCs w:val="28"/>
        </w:rPr>
      </w:pPr>
    </w:p>
    <w:p w14:paraId="24D929EA" w14:textId="22CCFFDF" w:rsidR="00013723" w:rsidRPr="005D7A02" w:rsidRDefault="00F93499" w:rsidP="008D7BBB">
      <w:pPr>
        <w:spacing w:after="0" w:line="360" w:lineRule="auto"/>
        <w:ind w:left="720" w:hanging="720"/>
        <w:jc w:val="both"/>
        <w:rPr>
          <w:rFonts w:ascii="Arial" w:hAnsi="Arial" w:cs="Arial"/>
          <w:b/>
          <w:bCs/>
          <w:color w:val="FF0000"/>
          <w:sz w:val="28"/>
          <w:szCs w:val="28"/>
        </w:rPr>
      </w:pPr>
      <w:r>
        <w:rPr>
          <w:rFonts w:ascii="Arial" w:hAnsi="Arial" w:cs="Arial"/>
          <w:sz w:val="28"/>
          <w:szCs w:val="28"/>
        </w:rPr>
        <w:t>[</w:t>
      </w:r>
      <w:r w:rsidR="002E25CD">
        <w:rPr>
          <w:rFonts w:ascii="Arial" w:hAnsi="Arial" w:cs="Arial"/>
          <w:sz w:val="28"/>
          <w:szCs w:val="28"/>
        </w:rPr>
        <w:t>5</w:t>
      </w:r>
      <w:r w:rsidR="005D7A02">
        <w:rPr>
          <w:rFonts w:ascii="Arial" w:hAnsi="Arial" w:cs="Arial"/>
          <w:sz w:val="28"/>
          <w:szCs w:val="28"/>
        </w:rPr>
        <w:t xml:space="preserve">] </w:t>
      </w:r>
      <w:r w:rsidR="005D7A02">
        <w:rPr>
          <w:rFonts w:ascii="Arial" w:hAnsi="Arial" w:cs="Arial"/>
          <w:sz w:val="28"/>
          <w:szCs w:val="28"/>
        </w:rPr>
        <w:tab/>
      </w:r>
      <w:r w:rsidR="00E37DFF">
        <w:rPr>
          <w:rFonts w:ascii="Arial" w:hAnsi="Arial" w:cs="Arial"/>
          <w:sz w:val="28"/>
          <w:szCs w:val="28"/>
        </w:rPr>
        <w:t xml:space="preserve">The accused, duly represented by a legal practitioner (attorney) from Legal Aid South Africa - </w:t>
      </w:r>
      <w:r w:rsidR="00E37DFF" w:rsidRPr="00E37DFF">
        <w:rPr>
          <w:rFonts w:ascii="Arial" w:hAnsi="Arial" w:cs="Arial"/>
          <w:sz w:val="28"/>
          <w:szCs w:val="28"/>
        </w:rPr>
        <w:t>Ms Odendaal</w:t>
      </w:r>
      <w:r w:rsidR="00E37DFF">
        <w:rPr>
          <w:rFonts w:ascii="Arial" w:hAnsi="Arial" w:cs="Arial"/>
          <w:sz w:val="28"/>
          <w:szCs w:val="28"/>
        </w:rPr>
        <w:t xml:space="preserve">, </w:t>
      </w:r>
      <w:r w:rsidR="000704BB" w:rsidRPr="00E37DFF">
        <w:rPr>
          <w:rFonts w:ascii="Arial" w:hAnsi="Arial" w:cs="Arial"/>
          <w:sz w:val="28"/>
          <w:szCs w:val="28"/>
        </w:rPr>
        <w:t>pleaded not guilty</w:t>
      </w:r>
      <w:r w:rsidR="00E37DFF" w:rsidRPr="00E37DFF">
        <w:rPr>
          <w:rFonts w:ascii="Arial" w:hAnsi="Arial" w:cs="Arial"/>
          <w:sz w:val="28"/>
          <w:szCs w:val="28"/>
        </w:rPr>
        <w:t xml:space="preserve"> to the charge</w:t>
      </w:r>
      <w:r w:rsidR="000704BB" w:rsidRPr="00E37DFF">
        <w:rPr>
          <w:rFonts w:ascii="Arial" w:hAnsi="Arial" w:cs="Arial"/>
          <w:sz w:val="28"/>
          <w:szCs w:val="28"/>
        </w:rPr>
        <w:t xml:space="preserve"> on </w:t>
      </w:r>
      <w:r w:rsidR="00DA0ADE" w:rsidRPr="00E37DFF">
        <w:rPr>
          <w:rFonts w:ascii="Arial" w:hAnsi="Arial" w:cs="Arial"/>
          <w:b/>
          <w:bCs/>
          <w:sz w:val="28"/>
          <w:szCs w:val="28"/>
        </w:rPr>
        <w:t>17 January 2023</w:t>
      </w:r>
      <w:r w:rsidR="00E37DFF">
        <w:rPr>
          <w:rFonts w:ascii="Arial" w:hAnsi="Arial" w:cs="Arial"/>
          <w:sz w:val="28"/>
          <w:szCs w:val="28"/>
        </w:rPr>
        <w:t xml:space="preserve">. The basis of his defence was that </w:t>
      </w:r>
      <w:r w:rsidR="00C50C6E" w:rsidRPr="00E37DFF">
        <w:rPr>
          <w:rFonts w:ascii="Arial" w:hAnsi="Arial" w:cs="Arial"/>
          <w:sz w:val="28"/>
          <w:szCs w:val="28"/>
        </w:rPr>
        <w:t xml:space="preserve">he found the complainant and </w:t>
      </w:r>
      <w:r w:rsidR="008C74E0" w:rsidRPr="00E37DFF">
        <w:rPr>
          <w:rFonts w:ascii="Arial" w:hAnsi="Arial" w:cs="Arial"/>
          <w:sz w:val="28"/>
          <w:szCs w:val="28"/>
        </w:rPr>
        <w:t>his then girlfriend Miss Le</w:t>
      </w:r>
      <w:r w:rsidR="00E10E5C" w:rsidRPr="00E37DFF">
        <w:rPr>
          <w:rFonts w:ascii="Arial" w:hAnsi="Arial" w:cs="Arial"/>
          <w:sz w:val="28"/>
          <w:szCs w:val="28"/>
        </w:rPr>
        <w:t xml:space="preserve">sego Masibi </w:t>
      </w:r>
      <w:r w:rsidR="00C45781" w:rsidRPr="00E37DFF">
        <w:rPr>
          <w:rFonts w:ascii="Arial" w:hAnsi="Arial" w:cs="Arial"/>
          <w:sz w:val="28"/>
          <w:szCs w:val="28"/>
        </w:rPr>
        <w:t>(“Masibi</w:t>
      </w:r>
      <w:r w:rsidR="00E10E5C" w:rsidRPr="00E37DFF">
        <w:rPr>
          <w:rFonts w:ascii="Arial" w:hAnsi="Arial" w:cs="Arial"/>
          <w:sz w:val="28"/>
          <w:szCs w:val="28"/>
        </w:rPr>
        <w:t>”)</w:t>
      </w:r>
      <w:r w:rsidR="00201FC7" w:rsidRPr="00E37DFF">
        <w:rPr>
          <w:rFonts w:ascii="Arial" w:hAnsi="Arial" w:cs="Arial"/>
          <w:sz w:val="28"/>
          <w:szCs w:val="28"/>
        </w:rPr>
        <w:t xml:space="preserve"> grabbing each other. </w:t>
      </w:r>
      <w:r w:rsidR="0029220A" w:rsidRPr="00E37DFF">
        <w:rPr>
          <w:rFonts w:ascii="Arial" w:hAnsi="Arial" w:cs="Arial"/>
          <w:sz w:val="28"/>
          <w:szCs w:val="28"/>
        </w:rPr>
        <w:t>Masibi was in possession of a small Swiss knife in her right hand.</w:t>
      </w:r>
      <w:r w:rsidR="0044775B" w:rsidRPr="00E37DFF">
        <w:rPr>
          <w:rFonts w:ascii="Arial" w:hAnsi="Arial" w:cs="Arial"/>
          <w:sz w:val="28"/>
          <w:szCs w:val="28"/>
        </w:rPr>
        <w:t xml:space="preserve"> </w:t>
      </w:r>
      <w:r w:rsidR="00A64007" w:rsidRPr="00E37DFF">
        <w:rPr>
          <w:rFonts w:ascii="Arial" w:hAnsi="Arial" w:cs="Arial"/>
          <w:sz w:val="28"/>
          <w:szCs w:val="28"/>
        </w:rPr>
        <w:t xml:space="preserve">As he positioned himself between </w:t>
      </w:r>
      <w:r w:rsidR="00290478" w:rsidRPr="00E37DFF">
        <w:rPr>
          <w:rFonts w:ascii="Arial" w:hAnsi="Arial" w:cs="Arial"/>
          <w:sz w:val="28"/>
          <w:szCs w:val="28"/>
        </w:rPr>
        <w:t xml:space="preserve">them with the aim of separating them, </w:t>
      </w:r>
      <w:r w:rsidR="00E911D5" w:rsidRPr="00E37DFF">
        <w:rPr>
          <w:rFonts w:ascii="Arial" w:hAnsi="Arial" w:cs="Arial"/>
          <w:sz w:val="28"/>
          <w:szCs w:val="28"/>
        </w:rPr>
        <w:t xml:space="preserve">Masibi “cut” </w:t>
      </w:r>
      <w:r w:rsidR="008B253B" w:rsidRPr="00E37DFF">
        <w:rPr>
          <w:rFonts w:ascii="Arial" w:hAnsi="Arial" w:cs="Arial"/>
          <w:sz w:val="28"/>
          <w:szCs w:val="28"/>
        </w:rPr>
        <w:t>the complainant.</w:t>
      </w:r>
      <w:r w:rsidR="00290478" w:rsidRPr="00E37DFF">
        <w:rPr>
          <w:rFonts w:ascii="Arial" w:hAnsi="Arial" w:cs="Arial"/>
          <w:sz w:val="28"/>
          <w:szCs w:val="28"/>
        </w:rPr>
        <w:t xml:space="preserve"> </w:t>
      </w:r>
    </w:p>
    <w:p w14:paraId="6FF8166F" w14:textId="77777777" w:rsidR="00013723" w:rsidRDefault="00013723" w:rsidP="008D7BBB">
      <w:pPr>
        <w:spacing w:after="0" w:line="360" w:lineRule="auto"/>
        <w:ind w:left="720" w:hanging="720"/>
        <w:jc w:val="both"/>
        <w:rPr>
          <w:rFonts w:ascii="Arial" w:hAnsi="Arial" w:cs="Arial"/>
          <w:b/>
          <w:bCs/>
          <w:sz w:val="28"/>
          <w:szCs w:val="28"/>
        </w:rPr>
      </w:pPr>
    </w:p>
    <w:p w14:paraId="43A51F69" w14:textId="5516C3D6" w:rsidR="00991FCE" w:rsidRPr="00991FCE" w:rsidRDefault="00991FCE" w:rsidP="008D7BBB">
      <w:pPr>
        <w:spacing w:after="0" w:line="360" w:lineRule="auto"/>
        <w:ind w:left="720" w:hanging="720"/>
        <w:jc w:val="both"/>
        <w:rPr>
          <w:rFonts w:ascii="Arial" w:hAnsi="Arial" w:cs="Arial"/>
          <w:b/>
          <w:bCs/>
          <w:sz w:val="28"/>
          <w:szCs w:val="28"/>
          <w:u w:val="single"/>
        </w:rPr>
      </w:pPr>
      <w:r w:rsidRPr="00991FCE">
        <w:rPr>
          <w:rFonts w:ascii="Arial" w:hAnsi="Arial" w:cs="Arial"/>
          <w:b/>
          <w:bCs/>
          <w:sz w:val="28"/>
          <w:szCs w:val="28"/>
          <w:u w:val="single"/>
        </w:rPr>
        <w:t>PRELIMINARY ISSUE</w:t>
      </w:r>
    </w:p>
    <w:p w14:paraId="71F3A84F" w14:textId="77777777" w:rsidR="00991FCE" w:rsidRDefault="00991FCE" w:rsidP="008D7BBB">
      <w:pPr>
        <w:spacing w:after="0" w:line="360" w:lineRule="auto"/>
        <w:ind w:left="720" w:hanging="720"/>
        <w:jc w:val="both"/>
        <w:rPr>
          <w:rFonts w:ascii="Arial" w:hAnsi="Arial" w:cs="Arial"/>
          <w:sz w:val="28"/>
          <w:szCs w:val="28"/>
        </w:rPr>
      </w:pPr>
    </w:p>
    <w:p w14:paraId="14DA7D8C" w14:textId="77777777" w:rsidR="002E25CD" w:rsidRDefault="002E25CD" w:rsidP="008D7BBB">
      <w:pPr>
        <w:spacing w:after="0" w:line="360" w:lineRule="auto"/>
        <w:ind w:left="720" w:hanging="720"/>
        <w:jc w:val="both"/>
        <w:rPr>
          <w:rFonts w:ascii="Arial" w:hAnsi="Arial" w:cs="Arial"/>
          <w:sz w:val="28"/>
          <w:szCs w:val="28"/>
        </w:rPr>
      </w:pPr>
    </w:p>
    <w:p w14:paraId="3A24BAA1" w14:textId="422639F8" w:rsidR="000C578C" w:rsidRPr="00104DCD" w:rsidRDefault="00643990" w:rsidP="00643990">
      <w:pPr>
        <w:spacing w:after="0" w:line="360" w:lineRule="auto"/>
        <w:ind w:left="709" w:hanging="851"/>
        <w:jc w:val="both"/>
        <w:rPr>
          <w:rFonts w:ascii="Arial" w:hAnsi="Arial" w:cs="Arial"/>
          <w:sz w:val="28"/>
          <w:szCs w:val="28"/>
        </w:rPr>
      </w:pPr>
      <w:r>
        <w:rPr>
          <w:rFonts w:ascii="Arial" w:hAnsi="Arial" w:cs="Arial"/>
          <w:sz w:val="28"/>
          <w:szCs w:val="28"/>
        </w:rPr>
        <w:t xml:space="preserve">  </w:t>
      </w:r>
      <w:r w:rsidR="00013723">
        <w:rPr>
          <w:rFonts w:ascii="Arial" w:hAnsi="Arial" w:cs="Arial"/>
          <w:sz w:val="28"/>
          <w:szCs w:val="28"/>
        </w:rPr>
        <w:t>[</w:t>
      </w:r>
      <w:r w:rsidR="002E25CD">
        <w:rPr>
          <w:rFonts w:ascii="Arial" w:hAnsi="Arial" w:cs="Arial"/>
          <w:sz w:val="28"/>
          <w:szCs w:val="28"/>
        </w:rPr>
        <w:t>6</w:t>
      </w:r>
      <w:r w:rsidR="00013723">
        <w:rPr>
          <w:rFonts w:ascii="Arial" w:hAnsi="Arial" w:cs="Arial"/>
          <w:sz w:val="28"/>
          <w:szCs w:val="28"/>
        </w:rPr>
        <w:t xml:space="preserve">] </w:t>
      </w:r>
      <w:r>
        <w:rPr>
          <w:rFonts w:ascii="Arial" w:hAnsi="Arial" w:cs="Arial"/>
          <w:sz w:val="28"/>
          <w:szCs w:val="28"/>
        </w:rPr>
        <w:t xml:space="preserve"> </w:t>
      </w:r>
      <w:r w:rsidR="00812707">
        <w:rPr>
          <w:rFonts w:ascii="Arial" w:hAnsi="Arial" w:cs="Arial"/>
          <w:sz w:val="28"/>
          <w:szCs w:val="28"/>
        </w:rPr>
        <w:t xml:space="preserve"> </w:t>
      </w:r>
      <w:r w:rsidR="002E25CD">
        <w:rPr>
          <w:rFonts w:ascii="Arial" w:hAnsi="Arial" w:cs="Arial"/>
          <w:sz w:val="28"/>
          <w:szCs w:val="28"/>
        </w:rPr>
        <w:t xml:space="preserve"> </w:t>
      </w:r>
      <w:r w:rsidR="00812707">
        <w:rPr>
          <w:rFonts w:ascii="Arial" w:hAnsi="Arial" w:cs="Arial"/>
          <w:sz w:val="28"/>
          <w:szCs w:val="28"/>
        </w:rPr>
        <w:t xml:space="preserve"> </w:t>
      </w:r>
      <w:r>
        <w:rPr>
          <w:rFonts w:ascii="Arial" w:hAnsi="Arial" w:cs="Arial"/>
          <w:sz w:val="28"/>
          <w:szCs w:val="28"/>
        </w:rPr>
        <w:t xml:space="preserve">Save for the reasons advanced by </w:t>
      </w:r>
      <w:r w:rsidRPr="002E25CD">
        <w:rPr>
          <w:rFonts w:ascii="Arial" w:hAnsi="Arial" w:cs="Arial"/>
          <w:sz w:val="28"/>
          <w:szCs w:val="28"/>
        </w:rPr>
        <w:t>Regional Magistrate Maleka</w:t>
      </w:r>
      <w:r>
        <w:rPr>
          <w:rFonts w:ascii="Arial" w:hAnsi="Arial" w:cs="Arial"/>
          <w:sz w:val="28"/>
          <w:szCs w:val="28"/>
        </w:rPr>
        <w:t xml:space="preserve"> for transmitting the matter on review, </w:t>
      </w:r>
      <w:r w:rsidR="007622A1">
        <w:rPr>
          <w:rFonts w:ascii="Arial" w:hAnsi="Arial" w:cs="Arial"/>
          <w:sz w:val="28"/>
          <w:szCs w:val="28"/>
        </w:rPr>
        <w:t xml:space="preserve">a meticulous perusal of </w:t>
      </w:r>
      <w:r w:rsidR="00573D60">
        <w:rPr>
          <w:rFonts w:ascii="Arial" w:hAnsi="Arial" w:cs="Arial"/>
          <w:sz w:val="28"/>
          <w:szCs w:val="28"/>
        </w:rPr>
        <w:t>the review record</w:t>
      </w:r>
      <w:r>
        <w:rPr>
          <w:rFonts w:ascii="Arial" w:hAnsi="Arial" w:cs="Arial"/>
          <w:sz w:val="28"/>
          <w:szCs w:val="28"/>
        </w:rPr>
        <w:t xml:space="preserve"> </w:t>
      </w:r>
      <w:r w:rsidR="00613311">
        <w:rPr>
          <w:rFonts w:ascii="Arial" w:hAnsi="Arial" w:cs="Arial"/>
          <w:sz w:val="28"/>
          <w:szCs w:val="28"/>
        </w:rPr>
        <w:t xml:space="preserve">demonstrates </w:t>
      </w:r>
      <w:r w:rsidR="00573D60">
        <w:rPr>
          <w:rFonts w:ascii="Arial" w:hAnsi="Arial" w:cs="Arial"/>
          <w:sz w:val="28"/>
          <w:szCs w:val="28"/>
        </w:rPr>
        <w:t xml:space="preserve">a concerning aspect </w:t>
      </w:r>
      <w:r w:rsidR="00C537CD">
        <w:rPr>
          <w:rFonts w:ascii="Arial" w:hAnsi="Arial" w:cs="Arial"/>
          <w:sz w:val="28"/>
          <w:szCs w:val="28"/>
        </w:rPr>
        <w:t>relat</w:t>
      </w:r>
      <w:r w:rsidR="00613311">
        <w:rPr>
          <w:rFonts w:ascii="Arial" w:hAnsi="Arial" w:cs="Arial"/>
          <w:sz w:val="28"/>
          <w:szCs w:val="28"/>
        </w:rPr>
        <w:t>ed</w:t>
      </w:r>
      <w:r w:rsidR="00C537CD">
        <w:rPr>
          <w:rFonts w:ascii="Arial" w:hAnsi="Arial" w:cs="Arial"/>
          <w:sz w:val="28"/>
          <w:szCs w:val="28"/>
        </w:rPr>
        <w:t xml:space="preserve"> to</w:t>
      </w:r>
      <w:r w:rsidR="00573D60">
        <w:rPr>
          <w:rFonts w:ascii="Arial" w:hAnsi="Arial" w:cs="Arial"/>
          <w:sz w:val="28"/>
          <w:szCs w:val="28"/>
        </w:rPr>
        <w:t xml:space="preserve"> the application of section 93</w:t>
      </w:r>
      <w:r w:rsidR="00573D60" w:rsidRPr="009D0FF3">
        <w:rPr>
          <w:rFonts w:ascii="Arial" w:hAnsi="Arial" w:cs="Arial"/>
          <w:i/>
          <w:iCs/>
          <w:sz w:val="28"/>
          <w:szCs w:val="28"/>
        </w:rPr>
        <w:t>ter</w:t>
      </w:r>
      <w:r w:rsidR="00573D60">
        <w:rPr>
          <w:rFonts w:ascii="Arial" w:hAnsi="Arial" w:cs="Arial"/>
          <w:sz w:val="28"/>
          <w:szCs w:val="28"/>
        </w:rPr>
        <w:t xml:space="preserve"> of the Magistrates Court Act 32 of 1944</w:t>
      </w:r>
      <w:r w:rsidR="00613311">
        <w:rPr>
          <w:rFonts w:ascii="Arial" w:hAnsi="Arial" w:cs="Arial"/>
          <w:sz w:val="28"/>
          <w:szCs w:val="28"/>
        </w:rPr>
        <w:t xml:space="preserve"> </w:t>
      </w:r>
      <w:r w:rsidR="00BC7E1B">
        <w:rPr>
          <w:rFonts w:ascii="Arial" w:hAnsi="Arial" w:cs="Arial"/>
          <w:sz w:val="28"/>
          <w:szCs w:val="28"/>
        </w:rPr>
        <w:t>(“the M</w:t>
      </w:r>
      <w:r w:rsidR="004D5F68">
        <w:rPr>
          <w:rFonts w:ascii="Arial" w:hAnsi="Arial" w:cs="Arial"/>
          <w:sz w:val="28"/>
          <w:szCs w:val="28"/>
        </w:rPr>
        <w:t>CA”)</w:t>
      </w:r>
      <w:r w:rsidR="00613311">
        <w:rPr>
          <w:rFonts w:ascii="Arial" w:hAnsi="Arial" w:cs="Arial"/>
          <w:sz w:val="28"/>
          <w:szCs w:val="28"/>
        </w:rPr>
        <w:t xml:space="preserve">. </w:t>
      </w:r>
      <w:r w:rsidR="0095695D">
        <w:rPr>
          <w:rFonts w:ascii="Arial" w:hAnsi="Arial" w:cs="Arial"/>
          <w:sz w:val="28"/>
          <w:szCs w:val="28"/>
        </w:rPr>
        <w:t xml:space="preserve">The record reflects that </w:t>
      </w:r>
      <w:r w:rsidR="0095695D" w:rsidRPr="002E25CD">
        <w:rPr>
          <w:rFonts w:ascii="Arial" w:hAnsi="Arial" w:cs="Arial"/>
          <w:sz w:val="28"/>
          <w:szCs w:val="28"/>
        </w:rPr>
        <w:t xml:space="preserve">Regional Magistrate Maleka </w:t>
      </w:r>
      <w:r w:rsidR="00573D60" w:rsidRPr="002E25CD">
        <w:rPr>
          <w:rFonts w:ascii="Arial" w:hAnsi="Arial" w:cs="Arial"/>
          <w:sz w:val="28"/>
          <w:szCs w:val="28"/>
        </w:rPr>
        <w:t>and M</w:t>
      </w:r>
      <w:r w:rsidR="00E65734" w:rsidRPr="002E25CD">
        <w:rPr>
          <w:rFonts w:ascii="Arial" w:hAnsi="Arial" w:cs="Arial"/>
          <w:sz w:val="28"/>
          <w:szCs w:val="28"/>
        </w:rPr>
        <w:t>s</w:t>
      </w:r>
      <w:r w:rsidR="00573D60" w:rsidRPr="002E25CD">
        <w:rPr>
          <w:rFonts w:ascii="Arial" w:hAnsi="Arial" w:cs="Arial"/>
          <w:sz w:val="28"/>
          <w:szCs w:val="28"/>
        </w:rPr>
        <w:t xml:space="preserve"> Odendaal</w:t>
      </w:r>
      <w:r w:rsidR="00573D60">
        <w:rPr>
          <w:rFonts w:ascii="Arial" w:hAnsi="Arial" w:cs="Arial"/>
          <w:sz w:val="28"/>
          <w:szCs w:val="28"/>
        </w:rPr>
        <w:t xml:space="preserve"> </w:t>
      </w:r>
      <w:r w:rsidR="00C537CD">
        <w:rPr>
          <w:rFonts w:ascii="Arial" w:hAnsi="Arial" w:cs="Arial"/>
          <w:sz w:val="28"/>
          <w:szCs w:val="28"/>
        </w:rPr>
        <w:t xml:space="preserve">harbour under </w:t>
      </w:r>
      <w:r w:rsidR="00045451">
        <w:rPr>
          <w:rFonts w:ascii="Arial" w:hAnsi="Arial" w:cs="Arial"/>
          <w:sz w:val="28"/>
          <w:szCs w:val="28"/>
        </w:rPr>
        <w:t>a serious mis</w:t>
      </w:r>
      <w:r w:rsidR="0095695D">
        <w:rPr>
          <w:rFonts w:ascii="Arial" w:hAnsi="Arial" w:cs="Arial"/>
          <w:sz w:val="28"/>
          <w:szCs w:val="28"/>
        </w:rPr>
        <w:t>apprehension</w:t>
      </w:r>
      <w:r w:rsidR="00C537CD">
        <w:rPr>
          <w:rFonts w:ascii="Arial" w:hAnsi="Arial" w:cs="Arial"/>
          <w:sz w:val="28"/>
          <w:szCs w:val="28"/>
        </w:rPr>
        <w:t xml:space="preserve"> that</w:t>
      </w:r>
      <w:r w:rsidR="00DF6CB7">
        <w:rPr>
          <w:rFonts w:ascii="Arial" w:hAnsi="Arial" w:cs="Arial"/>
          <w:sz w:val="28"/>
          <w:szCs w:val="28"/>
        </w:rPr>
        <w:t xml:space="preserve"> </w:t>
      </w:r>
      <w:r w:rsidR="00E67AA6">
        <w:rPr>
          <w:rFonts w:ascii="Arial" w:hAnsi="Arial" w:cs="Arial"/>
          <w:sz w:val="28"/>
          <w:szCs w:val="28"/>
        </w:rPr>
        <w:t xml:space="preserve">section </w:t>
      </w:r>
      <w:r w:rsidR="00E67AA6">
        <w:rPr>
          <w:rFonts w:ascii="Arial" w:hAnsi="Arial" w:cs="Arial"/>
          <w:sz w:val="28"/>
          <w:szCs w:val="28"/>
        </w:rPr>
        <w:lastRenderedPageBreak/>
        <w:t>93</w:t>
      </w:r>
      <w:r w:rsidR="00E67AA6" w:rsidRPr="00A13C65">
        <w:rPr>
          <w:rFonts w:ascii="Arial" w:hAnsi="Arial" w:cs="Arial"/>
          <w:i/>
          <w:iCs/>
          <w:sz w:val="28"/>
          <w:szCs w:val="28"/>
        </w:rPr>
        <w:t>ter</w:t>
      </w:r>
      <w:r w:rsidR="00E67AA6">
        <w:rPr>
          <w:rFonts w:ascii="Arial" w:hAnsi="Arial" w:cs="Arial"/>
          <w:sz w:val="28"/>
          <w:szCs w:val="28"/>
        </w:rPr>
        <w:t xml:space="preserve"> (1) of the MCA</w:t>
      </w:r>
      <w:r w:rsidR="00E67AA6">
        <w:rPr>
          <w:rFonts w:ascii="Arial" w:hAnsi="Arial" w:cs="Arial"/>
          <w:color w:val="FF0000"/>
          <w:sz w:val="28"/>
          <w:szCs w:val="28"/>
        </w:rPr>
        <w:t xml:space="preserve"> </w:t>
      </w:r>
      <w:r w:rsidR="00F754EC" w:rsidRPr="00104DCD">
        <w:rPr>
          <w:rFonts w:ascii="Arial" w:hAnsi="Arial" w:cs="Arial"/>
          <w:sz w:val="28"/>
          <w:szCs w:val="28"/>
        </w:rPr>
        <w:t xml:space="preserve">makes </w:t>
      </w:r>
      <w:r w:rsidR="00DF6CB7" w:rsidRPr="00104DCD">
        <w:rPr>
          <w:rFonts w:ascii="Arial" w:hAnsi="Arial" w:cs="Arial"/>
          <w:sz w:val="28"/>
          <w:szCs w:val="28"/>
        </w:rPr>
        <w:t xml:space="preserve">it peremptory to </w:t>
      </w:r>
      <w:r w:rsidR="00E67AA6" w:rsidRPr="00104DCD">
        <w:rPr>
          <w:rFonts w:ascii="Arial" w:hAnsi="Arial" w:cs="Arial"/>
          <w:sz w:val="28"/>
          <w:szCs w:val="28"/>
        </w:rPr>
        <w:t>sit with lay assessors in respect of a charge of robbery with aggravating circumstances as intended in section 1(1) of the CPA.</w:t>
      </w:r>
      <w:r w:rsidR="00E3362D" w:rsidRPr="00104DCD">
        <w:rPr>
          <w:rFonts w:ascii="Arial" w:hAnsi="Arial" w:cs="Arial"/>
          <w:sz w:val="28"/>
          <w:szCs w:val="28"/>
        </w:rPr>
        <w:t xml:space="preserve"> As will be demonstrated below, section 93ter(1) of the MCA</w:t>
      </w:r>
      <w:r w:rsidR="0025241D" w:rsidRPr="00104DCD">
        <w:rPr>
          <w:rFonts w:ascii="Arial" w:hAnsi="Arial" w:cs="Arial"/>
          <w:sz w:val="28"/>
          <w:szCs w:val="28"/>
        </w:rPr>
        <w:t>, does not make it peremptory for a Regional Magistrate or Magistrate to sit with assessors where an accused is tried with the crime of robbery with aggravating circumstances as intended in section 1(1) of the CPA.</w:t>
      </w:r>
      <w:r w:rsidR="00B24491" w:rsidRPr="00104DCD">
        <w:rPr>
          <w:rFonts w:ascii="Arial" w:hAnsi="Arial" w:cs="Arial"/>
          <w:sz w:val="28"/>
          <w:szCs w:val="28"/>
        </w:rPr>
        <w:t xml:space="preserve"> The section, at most vests a Regional Magistrate or Magistrate with a discretion </w:t>
      </w:r>
      <w:r w:rsidR="006D4EA1" w:rsidRPr="00104DCD">
        <w:rPr>
          <w:rFonts w:ascii="Arial" w:hAnsi="Arial" w:cs="Arial"/>
          <w:sz w:val="28"/>
          <w:szCs w:val="28"/>
        </w:rPr>
        <w:t>whether</w:t>
      </w:r>
      <w:r w:rsidR="006D4EA1">
        <w:rPr>
          <w:rFonts w:ascii="Arial" w:hAnsi="Arial" w:cs="Arial"/>
          <w:sz w:val="28"/>
          <w:szCs w:val="28"/>
        </w:rPr>
        <w:t xml:space="preserve"> or not</w:t>
      </w:r>
      <w:r w:rsidR="00847A6E" w:rsidRPr="00104DCD">
        <w:rPr>
          <w:rFonts w:ascii="Arial" w:hAnsi="Arial" w:cs="Arial"/>
          <w:sz w:val="28"/>
          <w:szCs w:val="28"/>
        </w:rPr>
        <w:t xml:space="preserve"> to sit with assessors in the case of an accused tried as aforesaid.</w:t>
      </w:r>
    </w:p>
    <w:p w14:paraId="3E1DA168" w14:textId="77777777" w:rsidR="008B1A2B" w:rsidRDefault="008B1A2B" w:rsidP="008D7BBB">
      <w:pPr>
        <w:spacing w:after="0" w:line="360" w:lineRule="auto"/>
        <w:ind w:left="720" w:hanging="720"/>
        <w:jc w:val="both"/>
        <w:rPr>
          <w:rFonts w:ascii="Arial" w:hAnsi="Arial" w:cs="Arial"/>
          <w:sz w:val="28"/>
          <w:szCs w:val="28"/>
        </w:rPr>
      </w:pPr>
    </w:p>
    <w:p w14:paraId="37E35651" w14:textId="6791A951" w:rsidR="00C158FE" w:rsidRPr="002E25CD" w:rsidRDefault="000C578C" w:rsidP="008D7BBB">
      <w:pPr>
        <w:spacing w:after="0" w:line="360" w:lineRule="auto"/>
        <w:ind w:left="720" w:hanging="720"/>
        <w:jc w:val="both"/>
        <w:rPr>
          <w:rFonts w:ascii="Arial" w:hAnsi="Arial" w:cs="Arial"/>
          <w:color w:val="FF0000"/>
          <w:sz w:val="28"/>
          <w:szCs w:val="28"/>
        </w:rPr>
      </w:pPr>
      <w:r>
        <w:rPr>
          <w:rFonts w:ascii="Arial" w:hAnsi="Arial" w:cs="Arial"/>
          <w:sz w:val="28"/>
          <w:szCs w:val="28"/>
        </w:rPr>
        <w:t>[</w:t>
      </w:r>
      <w:r w:rsidR="002E25CD">
        <w:rPr>
          <w:rFonts w:ascii="Arial" w:hAnsi="Arial" w:cs="Arial"/>
          <w:sz w:val="28"/>
          <w:szCs w:val="28"/>
        </w:rPr>
        <w:t>7</w:t>
      </w:r>
      <w:r>
        <w:rPr>
          <w:rFonts w:ascii="Arial" w:hAnsi="Arial" w:cs="Arial"/>
          <w:sz w:val="28"/>
          <w:szCs w:val="28"/>
        </w:rPr>
        <w:t xml:space="preserve">] </w:t>
      </w:r>
      <w:r w:rsidR="00C537CD">
        <w:rPr>
          <w:rFonts w:ascii="Arial" w:hAnsi="Arial" w:cs="Arial"/>
          <w:sz w:val="28"/>
          <w:szCs w:val="28"/>
        </w:rPr>
        <w:t xml:space="preserve"> </w:t>
      </w:r>
      <w:r w:rsidR="00DC606F">
        <w:rPr>
          <w:rFonts w:ascii="Arial" w:hAnsi="Arial" w:cs="Arial"/>
          <w:sz w:val="28"/>
          <w:szCs w:val="28"/>
        </w:rPr>
        <w:tab/>
      </w:r>
      <w:r w:rsidR="00E573A5">
        <w:rPr>
          <w:rFonts w:ascii="Arial" w:hAnsi="Arial" w:cs="Arial"/>
          <w:sz w:val="28"/>
          <w:szCs w:val="28"/>
        </w:rPr>
        <w:t>This Court, in giving effect to its powers of review, is constrained to address this issue</w:t>
      </w:r>
      <w:r w:rsidR="00B45495">
        <w:rPr>
          <w:rFonts w:ascii="Arial" w:hAnsi="Arial" w:cs="Arial"/>
          <w:sz w:val="28"/>
          <w:szCs w:val="28"/>
        </w:rPr>
        <w:t>,</w:t>
      </w:r>
      <w:r w:rsidR="00E573A5">
        <w:rPr>
          <w:rFonts w:ascii="Arial" w:hAnsi="Arial" w:cs="Arial"/>
          <w:sz w:val="28"/>
          <w:szCs w:val="28"/>
        </w:rPr>
        <w:t xml:space="preserve"> to </w:t>
      </w:r>
      <w:r w:rsidR="00B45495">
        <w:rPr>
          <w:rFonts w:ascii="Arial" w:hAnsi="Arial" w:cs="Arial"/>
          <w:sz w:val="28"/>
          <w:szCs w:val="28"/>
        </w:rPr>
        <w:t xml:space="preserve">place the intention of the legislature in perspective </w:t>
      </w:r>
      <w:r w:rsidR="00B23935">
        <w:rPr>
          <w:rFonts w:ascii="Arial" w:hAnsi="Arial" w:cs="Arial"/>
          <w:sz w:val="28"/>
          <w:szCs w:val="28"/>
        </w:rPr>
        <w:t xml:space="preserve">and in so doing to </w:t>
      </w:r>
      <w:r w:rsidR="006E32C5">
        <w:rPr>
          <w:rFonts w:ascii="Arial" w:hAnsi="Arial" w:cs="Arial"/>
          <w:sz w:val="28"/>
          <w:szCs w:val="28"/>
        </w:rPr>
        <w:t xml:space="preserve">prevent </w:t>
      </w:r>
      <w:r w:rsidR="00B23935">
        <w:rPr>
          <w:rFonts w:ascii="Arial" w:hAnsi="Arial" w:cs="Arial"/>
          <w:sz w:val="28"/>
          <w:szCs w:val="28"/>
        </w:rPr>
        <w:t>a</w:t>
      </w:r>
      <w:r w:rsidR="00754239">
        <w:rPr>
          <w:rFonts w:ascii="Arial" w:hAnsi="Arial" w:cs="Arial"/>
          <w:sz w:val="28"/>
          <w:szCs w:val="28"/>
        </w:rPr>
        <w:t xml:space="preserve"> </w:t>
      </w:r>
      <w:r w:rsidR="0093159D">
        <w:rPr>
          <w:rFonts w:ascii="Arial" w:hAnsi="Arial" w:cs="Arial"/>
          <w:sz w:val="28"/>
          <w:szCs w:val="28"/>
        </w:rPr>
        <w:t>perpetuation</w:t>
      </w:r>
      <w:r w:rsidR="00507F71">
        <w:rPr>
          <w:rFonts w:ascii="Arial" w:hAnsi="Arial" w:cs="Arial"/>
          <w:sz w:val="28"/>
          <w:szCs w:val="28"/>
        </w:rPr>
        <w:t xml:space="preserve"> of the </w:t>
      </w:r>
      <w:r w:rsidR="00507F71" w:rsidRPr="002E25CD">
        <w:rPr>
          <w:rFonts w:ascii="Arial" w:hAnsi="Arial" w:cs="Arial"/>
          <w:sz w:val="28"/>
          <w:szCs w:val="28"/>
        </w:rPr>
        <w:t>incorrect interpretation of section 93</w:t>
      </w:r>
      <w:r w:rsidR="00507F71" w:rsidRPr="002E25CD">
        <w:rPr>
          <w:rFonts w:ascii="Arial" w:hAnsi="Arial" w:cs="Arial"/>
          <w:i/>
          <w:iCs/>
          <w:sz w:val="28"/>
          <w:szCs w:val="28"/>
        </w:rPr>
        <w:t>ter</w:t>
      </w:r>
      <w:r w:rsidR="00507F71" w:rsidRPr="002E25CD">
        <w:rPr>
          <w:rFonts w:ascii="Arial" w:hAnsi="Arial" w:cs="Arial"/>
          <w:sz w:val="28"/>
          <w:szCs w:val="28"/>
        </w:rPr>
        <w:t>(1) of the MCA</w:t>
      </w:r>
      <w:r w:rsidR="00754239" w:rsidRPr="002E25CD">
        <w:rPr>
          <w:rFonts w:ascii="Arial" w:hAnsi="Arial" w:cs="Arial"/>
          <w:sz w:val="28"/>
          <w:szCs w:val="28"/>
        </w:rPr>
        <w:t xml:space="preserve"> </w:t>
      </w:r>
      <w:r w:rsidR="00B23935" w:rsidRPr="002E25CD">
        <w:rPr>
          <w:rFonts w:ascii="Arial" w:hAnsi="Arial" w:cs="Arial"/>
          <w:sz w:val="28"/>
          <w:szCs w:val="28"/>
        </w:rPr>
        <w:t>by Regional Magistrate</w:t>
      </w:r>
      <w:r w:rsidR="00507F71" w:rsidRPr="002E25CD">
        <w:rPr>
          <w:rFonts w:ascii="Arial" w:hAnsi="Arial" w:cs="Arial"/>
          <w:sz w:val="28"/>
          <w:szCs w:val="28"/>
        </w:rPr>
        <w:t xml:space="preserve"> Maleka.</w:t>
      </w:r>
      <w:r w:rsidR="00CB2C29" w:rsidRPr="002E25CD">
        <w:rPr>
          <w:rFonts w:ascii="Arial" w:hAnsi="Arial" w:cs="Arial"/>
          <w:color w:val="FF0000"/>
          <w:sz w:val="28"/>
          <w:szCs w:val="28"/>
        </w:rPr>
        <w:t xml:space="preserve"> </w:t>
      </w:r>
    </w:p>
    <w:p w14:paraId="00396466" w14:textId="77777777" w:rsidR="00D20194" w:rsidRPr="002E25CD" w:rsidRDefault="00D20194" w:rsidP="008D7BBB">
      <w:pPr>
        <w:spacing w:after="0" w:line="360" w:lineRule="auto"/>
        <w:ind w:left="720" w:hanging="720"/>
        <w:jc w:val="both"/>
        <w:rPr>
          <w:rFonts w:ascii="Arial" w:hAnsi="Arial" w:cs="Arial"/>
          <w:sz w:val="28"/>
          <w:szCs w:val="28"/>
        </w:rPr>
      </w:pPr>
    </w:p>
    <w:p w14:paraId="4B854BCF" w14:textId="77777777" w:rsidR="008B1A2B" w:rsidRDefault="008B1A2B" w:rsidP="008D7BBB">
      <w:pPr>
        <w:spacing w:after="0" w:line="360" w:lineRule="auto"/>
        <w:ind w:left="720" w:hanging="720"/>
        <w:jc w:val="both"/>
        <w:rPr>
          <w:rFonts w:ascii="Arial" w:hAnsi="Arial" w:cs="Arial"/>
          <w:sz w:val="28"/>
          <w:szCs w:val="28"/>
        </w:rPr>
      </w:pPr>
    </w:p>
    <w:p w14:paraId="15266801" w14:textId="1DC9DAA0" w:rsidR="00507F71" w:rsidRDefault="00CE1B3D" w:rsidP="008D7BBB">
      <w:pPr>
        <w:spacing w:after="0" w:line="360" w:lineRule="auto"/>
        <w:ind w:left="720" w:hanging="720"/>
        <w:jc w:val="both"/>
        <w:rPr>
          <w:rFonts w:ascii="Arial" w:hAnsi="Arial" w:cs="Arial"/>
          <w:sz w:val="28"/>
          <w:szCs w:val="28"/>
        </w:rPr>
      </w:pPr>
      <w:r>
        <w:rPr>
          <w:rFonts w:ascii="Arial" w:hAnsi="Arial" w:cs="Arial"/>
          <w:sz w:val="28"/>
          <w:szCs w:val="28"/>
        </w:rPr>
        <w:t>[</w:t>
      </w:r>
      <w:r w:rsidR="002E25CD">
        <w:rPr>
          <w:rFonts w:ascii="Arial" w:hAnsi="Arial" w:cs="Arial"/>
          <w:sz w:val="28"/>
          <w:szCs w:val="28"/>
        </w:rPr>
        <w:t>8</w:t>
      </w:r>
      <w:r>
        <w:rPr>
          <w:rFonts w:ascii="Arial" w:hAnsi="Arial" w:cs="Arial"/>
          <w:sz w:val="28"/>
          <w:szCs w:val="28"/>
        </w:rPr>
        <w:t>]</w:t>
      </w:r>
      <w:r>
        <w:rPr>
          <w:rFonts w:ascii="Arial" w:hAnsi="Arial" w:cs="Arial"/>
          <w:sz w:val="28"/>
          <w:szCs w:val="28"/>
        </w:rPr>
        <w:tab/>
      </w:r>
      <w:r w:rsidR="00507F71">
        <w:rPr>
          <w:rFonts w:ascii="Arial" w:hAnsi="Arial" w:cs="Arial"/>
          <w:sz w:val="28"/>
          <w:szCs w:val="28"/>
        </w:rPr>
        <w:t>Section 93ter(1) of the MCA  provides as follows:</w:t>
      </w:r>
    </w:p>
    <w:p w14:paraId="6761CB3B" w14:textId="77777777" w:rsidR="00507F71" w:rsidRDefault="00507F71" w:rsidP="008D7BBB">
      <w:pPr>
        <w:spacing w:after="0" w:line="360" w:lineRule="auto"/>
        <w:ind w:left="720" w:hanging="720"/>
        <w:jc w:val="both"/>
        <w:rPr>
          <w:rFonts w:ascii="Arial" w:hAnsi="Arial" w:cs="Arial"/>
          <w:sz w:val="28"/>
          <w:szCs w:val="28"/>
        </w:rPr>
      </w:pPr>
    </w:p>
    <w:p w14:paraId="4E3C87DA" w14:textId="77777777" w:rsidR="00507F71" w:rsidRPr="00812707" w:rsidRDefault="00507F71" w:rsidP="00507F71">
      <w:pPr>
        <w:spacing w:after="0" w:line="360" w:lineRule="auto"/>
        <w:jc w:val="both"/>
        <w:rPr>
          <w:rFonts w:ascii="Arial" w:eastAsia="Times New Roman" w:hAnsi="Arial" w:cs="Arial"/>
          <w:b/>
          <w:bCs/>
          <w:color w:val="000000"/>
          <w:kern w:val="0"/>
          <w:sz w:val="24"/>
          <w:szCs w:val="24"/>
          <w:lang w:eastAsia="en-ZA"/>
          <w14:ligatures w14:val="none"/>
        </w:rPr>
      </w:pPr>
      <w:r>
        <w:rPr>
          <w:rFonts w:ascii="Arial" w:hAnsi="Arial" w:cs="Arial"/>
          <w:sz w:val="28"/>
          <w:szCs w:val="28"/>
        </w:rPr>
        <w:t xml:space="preserve">          </w:t>
      </w:r>
      <w:r w:rsidRPr="00507F71">
        <w:rPr>
          <w:rFonts w:ascii="Arial" w:hAnsi="Arial" w:cs="Arial"/>
          <w:sz w:val="24"/>
          <w:szCs w:val="24"/>
        </w:rPr>
        <w:t>“</w:t>
      </w:r>
      <w:r w:rsidRPr="00812707">
        <w:rPr>
          <w:rFonts w:ascii="Arial" w:eastAsia="Times New Roman" w:hAnsi="Arial" w:cs="Arial"/>
          <w:b/>
          <w:bCs/>
          <w:color w:val="000000"/>
          <w:kern w:val="0"/>
          <w:sz w:val="24"/>
          <w:szCs w:val="24"/>
          <w:lang w:eastAsia="en-ZA"/>
          <w14:ligatures w14:val="none"/>
        </w:rPr>
        <w:t>93</w:t>
      </w:r>
      <w:r w:rsidRPr="00812707">
        <w:rPr>
          <w:rFonts w:ascii="Arial" w:eastAsia="Times New Roman" w:hAnsi="Arial" w:cs="Arial"/>
          <w:i/>
          <w:iCs/>
          <w:color w:val="000000"/>
          <w:kern w:val="0"/>
          <w:sz w:val="24"/>
          <w:szCs w:val="24"/>
          <w:lang w:eastAsia="en-ZA"/>
          <w14:ligatures w14:val="none"/>
        </w:rPr>
        <w:t>ter</w:t>
      </w:r>
      <w:r w:rsidRPr="00812707">
        <w:rPr>
          <w:rFonts w:ascii="Arial" w:eastAsia="Times New Roman" w:hAnsi="Arial" w:cs="Arial"/>
          <w:b/>
          <w:bCs/>
          <w:color w:val="000000"/>
          <w:kern w:val="0"/>
          <w:sz w:val="24"/>
          <w:szCs w:val="24"/>
          <w:lang w:eastAsia="en-ZA"/>
          <w14:ligatures w14:val="none"/>
        </w:rPr>
        <w:t>   Magistrate may be assisted by assessors</w:t>
      </w:r>
    </w:p>
    <w:p w14:paraId="0334A1F2" w14:textId="3F5E3106" w:rsidR="00507F71" w:rsidRPr="00812707" w:rsidRDefault="00507F71" w:rsidP="00507F71">
      <w:pPr>
        <w:spacing w:after="0" w:line="360" w:lineRule="auto"/>
        <w:ind w:left="851" w:hanging="567"/>
        <w:jc w:val="both"/>
        <w:rPr>
          <w:rFonts w:ascii="Arial" w:eastAsia="Times New Roman" w:hAnsi="Arial" w:cs="Arial"/>
          <w:color w:val="000000"/>
          <w:kern w:val="0"/>
          <w:sz w:val="24"/>
          <w:szCs w:val="24"/>
          <w:u w:val="single"/>
          <w:lang w:eastAsia="en-ZA"/>
          <w14:ligatures w14:val="none"/>
        </w:rPr>
      </w:pPr>
      <w:bookmarkStart w:id="1" w:name="0-0-0-180883"/>
      <w:bookmarkEnd w:id="1"/>
      <w:r>
        <w:rPr>
          <w:rFonts w:ascii="Arial" w:eastAsia="Times New Roman" w:hAnsi="Arial" w:cs="Arial"/>
          <w:color w:val="000000"/>
          <w:kern w:val="0"/>
          <w:sz w:val="24"/>
          <w:szCs w:val="24"/>
          <w:lang w:eastAsia="en-ZA"/>
          <w14:ligatures w14:val="none"/>
        </w:rPr>
        <w:t xml:space="preserve">        </w:t>
      </w:r>
      <w:r w:rsidRPr="00812707">
        <w:rPr>
          <w:rFonts w:ascii="Arial" w:eastAsia="Times New Roman" w:hAnsi="Arial" w:cs="Arial"/>
          <w:color w:val="000000"/>
          <w:kern w:val="0"/>
          <w:sz w:val="24"/>
          <w:szCs w:val="24"/>
          <w:lang w:eastAsia="en-ZA"/>
          <w14:ligatures w14:val="none"/>
        </w:rPr>
        <w:t xml:space="preserve">(1) </w:t>
      </w:r>
      <w:r w:rsidRPr="00812707">
        <w:rPr>
          <w:rFonts w:ascii="Arial" w:eastAsia="Times New Roman" w:hAnsi="Arial" w:cs="Arial"/>
          <w:color w:val="000000"/>
          <w:kern w:val="0"/>
          <w:sz w:val="24"/>
          <w:szCs w:val="24"/>
          <w:u w:val="single"/>
          <w:lang w:eastAsia="en-ZA"/>
          <w14:ligatures w14:val="none"/>
        </w:rPr>
        <w:t xml:space="preserve">The judicial officer presiding </w:t>
      </w:r>
      <w:r w:rsidRPr="00812707">
        <w:rPr>
          <w:rFonts w:ascii="Arial" w:eastAsia="Times New Roman" w:hAnsi="Arial" w:cs="Arial"/>
          <w:b/>
          <w:bCs/>
          <w:color w:val="000000"/>
          <w:kern w:val="0"/>
          <w:sz w:val="24"/>
          <w:szCs w:val="24"/>
          <w:u w:val="single"/>
          <w:lang w:eastAsia="en-ZA"/>
          <w14:ligatures w14:val="none"/>
        </w:rPr>
        <w:t>at any trial may</w:t>
      </w:r>
      <w:r w:rsidRPr="00812707">
        <w:rPr>
          <w:rFonts w:ascii="Arial" w:eastAsia="Times New Roman" w:hAnsi="Arial" w:cs="Arial"/>
          <w:color w:val="000000"/>
          <w:kern w:val="0"/>
          <w:sz w:val="24"/>
          <w:szCs w:val="24"/>
          <w:u w:val="single"/>
          <w:lang w:eastAsia="en-ZA"/>
          <w14:ligatures w14:val="none"/>
        </w:rPr>
        <w:t>, if he deems it expedient for the administration of justice-</w:t>
      </w:r>
    </w:p>
    <w:p w14:paraId="15357C09" w14:textId="53EB20F3" w:rsidR="00507F71" w:rsidRPr="00812707" w:rsidRDefault="00507F71" w:rsidP="00507F71">
      <w:pPr>
        <w:spacing w:after="0" w:line="360" w:lineRule="auto"/>
        <w:ind w:hanging="737"/>
        <w:jc w:val="both"/>
        <w:rPr>
          <w:rFonts w:ascii="Arial" w:eastAsia="Times New Roman" w:hAnsi="Arial" w:cs="Arial"/>
          <w:color w:val="000000"/>
          <w:kern w:val="0"/>
          <w:sz w:val="24"/>
          <w:szCs w:val="24"/>
          <w:lang w:eastAsia="en-ZA"/>
          <w14:ligatures w14:val="none"/>
        </w:rPr>
      </w:pPr>
      <w:r w:rsidRPr="00812707">
        <w:rPr>
          <w:rFonts w:ascii="Arial" w:eastAsia="Times New Roman" w:hAnsi="Arial" w:cs="Arial"/>
          <w:color w:val="000000"/>
          <w:kern w:val="0"/>
          <w:sz w:val="24"/>
          <w:szCs w:val="24"/>
          <w:lang w:eastAsia="en-ZA"/>
          <w14:ligatures w14:val="none"/>
        </w:rPr>
        <w:t>   </w:t>
      </w:r>
      <w:bookmarkStart w:id="2" w:name="0-0-0-180885"/>
      <w:bookmarkEnd w:id="2"/>
      <w:r w:rsidRPr="00294CAF">
        <w:rPr>
          <w:rFonts w:ascii="Arial" w:eastAsia="Times New Roman" w:hAnsi="Arial" w:cs="Arial"/>
          <w:color w:val="000000"/>
          <w:kern w:val="0"/>
          <w:sz w:val="24"/>
          <w:szCs w:val="24"/>
          <w:lang w:eastAsia="en-ZA"/>
          <w14:ligatures w14:val="none"/>
        </w:rPr>
        <w:t xml:space="preserve">                     </w:t>
      </w:r>
      <w:r w:rsidRPr="00812707">
        <w:rPr>
          <w:rFonts w:ascii="Arial" w:eastAsia="Times New Roman" w:hAnsi="Arial" w:cs="Arial"/>
          <w:i/>
          <w:iCs/>
          <w:color w:val="000000"/>
          <w:kern w:val="0"/>
          <w:sz w:val="24"/>
          <w:szCs w:val="24"/>
          <w:u w:val="single"/>
          <w:lang w:eastAsia="en-ZA"/>
          <w14:ligatures w14:val="none"/>
        </w:rPr>
        <w:t>(a)</w:t>
      </w:r>
      <w:r w:rsidRPr="00812707">
        <w:rPr>
          <w:rFonts w:ascii="Arial" w:eastAsia="Times New Roman" w:hAnsi="Arial" w:cs="Arial"/>
          <w:color w:val="000000"/>
          <w:kern w:val="0"/>
          <w:sz w:val="24"/>
          <w:szCs w:val="24"/>
          <w:u w:val="single"/>
          <w:lang w:eastAsia="en-ZA"/>
          <w14:ligatures w14:val="none"/>
        </w:rPr>
        <w:t>   before any evidence has been led</w:t>
      </w:r>
      <w:r w:rsidRPr="00812707">
        <w:rPr>
          <w:rFonts w:ascii="Arial" w:eastAsia="Times New Roman" w:hAnsi="Arial" w:cs="Arial"/>
          <w:color w:val="000000"/>
          <w:kern w:val="0"/>
          <w:sz w:val="24"/>
          <w:szCs w:val="24"/>
          <w:lang w:eastAsia="en-ZA"/>
          <w14:ligatures w14:val="none"/>
        </w:rPr>
        <w:t>; or</w:t>
      </w:r>
    </w:p>
    <w:p w14:paraId="6EE05DFF" w14:textId="77777777" w:rsidR="00507F71" w:rsidRDefault="00507F71" w:rsidP="00507F71">
      <w:pPr>
        <w:spacing w:after="0" w:line="360" w:lineRule="auto"/>
        <w:ind w:left="851" w:hanging="737"/>
        <w:jc w:val="both"/>
        <w:rPr>
          <w:rFonts w:ascii="Arial" w:eastAsia="Times New Roman" w:hAnsi="Arial" w:cs="Arial"/>
          <w:color w:val="000000"/>
          <w:kern w:val="0"/>
          <w:sz w:val="24"/>
          <w:szCs w:val="24"/>
          <w:lang w:eastAsia="en-ZA"/>
          <w14:ligatures w14:val="none"/>
        </w:rPr>
      </w:pPr>
      <w:r w:rsidRPr="00812707">
        <w:rPr>
          <w:rFonts w:ascii="Arial" w:eastAsia="Times New Roman" w:hAnsi="Arial" w:cs="Arial"/>
          <w:color w:val="000000"/>
          <w:kern w:val="0"/>
          <w:sz w:val="24"/>
          <w:szCs w:val="24"/>
          <w:lang w:eastAsia="en-ZA"/>
          <w14:ligatures w14:val="none"/>
        </w:rPr>
        <w:t>   </w:t>
      </w:r>
      <w:bookmarkStart w:id="3" w:name="0-0-0-180887"/>
      <w:bookmarkEnd w:id="3"/>
      <w:r>
        <w:rPr>
          <w:rFonts w:ascii="Arial" w:eastAsia="Times New Roman" w:hAnsi="Arial" w:cs="Arial"/>
          <w:color w:val="000000"/>
          <w:kern w:val="0"/>
          <w:sz w:val="24"/>
          <w:szCs w:val="24"/>
          <w:lang w:eastAsia="en-ZA"/>
          <w14:ligatures w14:val="none"/>
        </w:rPr>
        <w:t xml:space="preserve">      </w:t>
      </w:r>
      <w:r w:rsidRPr="00812707">
        <w:rPr>
          <w:rFonts w:ascii="Arial" w:eastAsia="Times New Roman" w:hAnsi="Arial" w:cs="Arial"/>
          <w:i/>
          <w:iCs/>
          <w:color w:val="000000"/>
          <w:kern w:val="0"/>
          <w:sz w:val="24"/>
          <w:szCs w:val="24"/>
          <w:lang w:eastAsia="en-ZA"/>
          <w14:ligatures w14:val="none"/>
        </w:rPr>
        <w:t>(b)</w:t>
      </w:r>
      <w:r w:rsidRPr="00812707">
        <w:rPr>
          <w:rFonts w:ascii="Arial" w:eastAsia="Times New Roman" w:hAnsi="Arial" w:cs="Arial"/>
          <w:color w:val="000000"/>
          <w:kern w:val="0"/>
          <w:sz w:val="24"/>
          <w:szCs w:val="24"/>
          <w:lang w:eastAsia="en-ZA"/>
          <w14:ligatures w14:val="none"/>
        </w:rPr>
        <w:t xml:space="preserve">   in considering a community-based punishment in respect of any person </w:t>
      </w:r>
      <w:r>
        <w:rPr>
          <w:rFonts w:ascii="Arial" w:eastAsia="Times New Roman" w:hAnsi="Arial" w:cs="Arial"/>
          <w:color w:val="000000"/>
          <w:kern w:val="0"/>
          <w:sz w:val="24"/>
          <w:szCs w:val="24"/>
          <w:lang w:eastAsia="en-ZA"/>
          <w14:ligatures w14:val="none"/>
        </w:rPr>
        <w:t xml:space="preserve"> </w:t>
      </w:r>
      <w:r w:rsidRPr="00812707">
        <w:rPr>
          <w:rFonts w:ascii="Arial" w:eastAsia="Times New Roman" w:hAnsi="Arial" w:cs="Arial"/>
          <w:color w:val="000000"/>
          <w:kern w:val="0"/>
          <w:sz w:val="24"/>
          <w:szCs w:val="24"/>
          <w:lang w:eastAsia="en-ZA"/>
          <w14:ligatures w14:val="none"/>
        </w:rPr>
        <w:t>who has been convicted of any offence,</w:t>
      </w:r>
      <w:r>
        <w:rPr>
          <w:rFonts w:ascii="Arial" w:eastAsia="Times New Roman" w:hAnsi="Arial" w:cs="Arial"/>
          <w:color w:val="000000"/>
          <w:kern w:val="0"/>
          <w:sz w:val="24"/>
          <w:szCs w:val="24"/>
          <w:lang w:eastAsia="en-ZA"/>
          <w14:ligatures w14:val="none"/>
        </w:rPr>
        <w:t xml:space="preserve"> </w:t>
      </w:r>
    </w:p>
    <w:p w14:paraId="2E650B3E" w14:textId="629CB396" w:rsidR="00507F71" w:rsidRPr="00812707" w:rsidRDefault="00507F71" w:rsidP="00507F71">
      <w:pPr>
        <w:spacing w:after="0" w:line="360" w:lineRule="auto"/>
        <w:ind w:left="851" w:hanging="737"/>
        <w:jc w:val="both"/>
        <w:rPr>
          <w:rFonts w:ascii="Arial" w:eastAsia="Times New Roman" w:hAnsi="Arial" w:cs="Arial"/>
          <w:color w:val="000000"/>
          <w:kern w:val="0"/>
          <w:sz w:val="24"/>
          <w:szCs w:val="24"/>
          <w:lang w:eastAsia="en-ZA"/>
          <w14:ligatures w14:val="none"/>
        </w:rPr>
      </w:pPr>
      <w:r>
        <w:rPr>
          <w:rFonts w:ascii="Arial" w:eastAsia="Times New Roman" w:hAnsi="Arial" w:cs="Arial"/>
          <w:i/>
          <w:iCs/>
          <w:color w:val="000000"/>
          <w:kern w:val="0"/>
          <w:sz w:val="24"/>
          <w:szCs w:val="24"/>
          <w:lang w:eastAsia="en-ZA"/>
          <w14:ligatures w14:val="none"/>
        </w:rPr>
        <w:t xml:space="preserve">           </w:t>
      </w:r>
      <w:r w:rsidRPr="00812707">
        <w:rPr>
          <w:rFonts w:ascii="Arial" w:eastAsia="Times New Roman" w:hAnsi="Arial" w:cs="Arial"/>
          <w:color w:val="000000"/>
          <w:kern w:val="0"/>
          <w:sz w:val="24"/>
          <w:szCs w:val="24"/>
          <w:u w:val="single"/>
          <w:lang w:eastAsia="en-ZA"/>
          <w14:ligatures w14:val="none"/>
        </w:rPr>
        <w:t>summon to his assistance any one or two persons who, in his opinion, may be of assistance at the trial of the case</w:t>
      </w:r>
      <w:r w:rsidRPr="00812707">
        <w:rPr>
          <w:rFonts w:ascii="Arial" w:eastAsia="Times New Roman" w:hAnsi="Arial" w:cs="Arial"/>
          <w:color w:val="000000"/>
          <w:kern w:val="0"/>
          <w:sz w:val="24"/>
          <w:szCs w:val="24"/>
          <w:lang w:eastAsia="en-ZA"/>
          <w14:ligatures w14:val="none"/>
        </w:rPr>
        <w:t xml:space="preserve"> or in the determination of a proper sentence, as the case may be, to sit with him as assessor or assessors: Provided that if an accused is standing trial in the court of a regional division </w:t>
      </w:r>
      <w:r w:rsidRPr="00812707">
        <w:rPr>
          <w:rFonts w:ascii="Arial" w:eastAsia="Times New Roman" w:hAnsi="Arial" w:cs="Arial"/>
          <w:color w:val="000000"/>
          <w:kern w:val="0"/>
          <w:sz w:val="24"/>
          <w:szCs w:val="24"/>
          <w:lang w:eastAsia="en-ZA"/>
          <w14:ligatures w14:val="none"/>
        </w:rPr>
        <w:lastRenderedPageBreak/>
        <w:t>on a charge of murder, whether together with other charges or accused or not, the judicial officer shall at that trial be assisted by two assessors unless such an accused requests that the trial be proceeded with without assessors, whereupon the judicial officer may in his discretion summon one or two assessors to assist him.</w:t>
      </w:r>
      <w:r w:rsidR="00294CAF">
        <w:rPr>
          <w:rFonts w:ascii="Arial" w:eastAsia="Times New Roman" w:hAnsi="Arial" w:cs="Arial"/>
          <w:color w:val="000000"/>
          <w:kern w:val="0"/>
          <w:sz w:val="24"/>
          <w:szCs w:val="24"/>
          <w:lang w:eastAsia="en-ZA"/>
          <w14:ligatures w14:val="none"/>
        </w:rPr>
        <w:t>”</w:t>
      </w:r>
    </w:p>
    <w:p w14:paraId="7E86F7DB" w14:textId="756D0E88" w:rsidR="00507F71" w:rsidRDefault="00507F71" w:rsidP="008D7BBB">
      <w:pPr>
        <w:spacing w:after="0" w:line="360" w:lineRule="auto"/>
        <w:ind w:left="720" w:hanging="720"/>
        <w:jc w:val="both"/>
        <w:rPr>
          <w:rFonts w:ascii="Arial" w:hAnsi="Arial" w:cs="Arial"/>
          <w:sz w:val="24"/>
          <w:szCs w:val="24"/>
        </w:rPr>
      </w:pPr>
    </w:p>
    <w:p w14:paraId="42A5601C" w14:textId="77777777" w:rsidR="00D20194" w:rsidRDefault="00D20194" w:rsidP="008D7BBB">
      <w:pPr>
        <w:spacing w:after="0" w:line="360" w:lineRule="auto"/>
        <w:ind w:left="720" w:hanging="720"/>
        <w:jc w:val="both"/>
        <w:rPr>
          <w:rFonts w:ascii="Arial" w:hAnsi="Arial" w:cs="Arial"/>
          <w:sz w:val="28"/>
          <w:szCs w:val="28"/>
        </w:rPr>
      </w:pPr>
    </w:p>
    <w:p w14:paraId="028C7D48" w14:textId="72127785" w:rsidR="00844B46" w:rsidRDefault="00D20194" w:rsidP="00844B46">
      <w:pPr>
        <w:spacing w:after="0" w:line="360" w:lineRule="auto"/>
        <w:ind w:left="720" w:hanging="720"/>
        <w:jc w:val="both"/>
        <w:rPr>
          <w:rFonts w:ascii="Arial" w:hAnsi="Arial" w:cs="Arial"/>
          <w:sz w:val="28"/>
          <w:szCs w:val="28"/>
        </w:rPr>
      </w:pPr>
      <w:r>
        <w:rPr>
          <w:rFonts w:ascii="Arial" w:hAnsi="Arial" w:cs="Arial"/>
          <w:sz w:val="28"/>
          <w:szCs w:val="28"/>
        </w:rPr>
        <w:t>[</w:t>
      </w:r>
      <w:r w:rsidR="002E25CD">
        <w:rPr>
          <w:rFonts w:ascii="Arial" w:hAnsi="Arial" w:cs="Arial"/>
          <w:sz w:val="28"/>
          <w:szCs w:val="28"/>
        </w:rPr>
        <w:t>9</w:t>
      </w:r>
      <w:r>
        <w:rPr>
          <w:rFonts w:ascii="Arial" w:hAnsi="Arial" w:cs="Arial"/>
          <w:sz w:val="28"/>
          <w:szCs w:val="28"/>
        </w:rPr>
        <w:t xml:space="preserve">] </w:t>
      </w:r>
      <w:r>
        <w:rPr>
          <w:rFonts w:ascii="Arial" w:hAnsi="Arial" w:cs="Arial"/>
          <w:sz w:val="28"/>
          <w:szCs w:val="28"/>
        </w:rPr>
        <w:tab/>
        <w:t>Notwithstanding the provisions of section 93</w:t>
      </w:r>
      <w:r w:rsidRPr="009C0B79">
        <w:rPr>
          <w:rFonts w:ascii="Arial" w:hAnsi="Arial" w:cs="Arial"/>
          <w:i/>
          <w:iCs/>
          <w:sz w:val="28"/>
          <w:szCs w:val="28"/>
        </w:rPr>
        <w:t>ter</w:t>
      </w:r>
      <w:r w:rsidRPr="00D20194">
        <w:rPr>
          <w:rFonts w:ascii="Arial" w:hAnsi="Arial" w:cs="Arial"/>
          <w:sz w:val="28"/>
          <w:szCs w:val="28"/>
        </w:rPr>
        <w:t>(1)</w:t>
      </w:r>
      <w:r>
        <w:rPr>
          <w:rFonts w:ascii="Arial" w:hAnsi="Arial" w:cs="Arial"/>
          <w:sz w:val="28"/>
          <w:szCs w:val="28"/>
        </w:rPr>
        <w:t xml:space="preserve"> of the MCA being explained to the accused, </w:t>
      </w:r>
      <w:r w:rsidR="009F66E0" w:rsidRPr="00F7586E">
        <w:rPr>
          <w:rFonts w:ascii="Arial" w:hAnsi="Arial" w:cs="Arial"/>
          <w:b/>
          <w:bCs/>
          <w:sz w:val="28"/>
          <w:szCs w:val="28"/>
        </w:rPr>
        <w:t>it is not peremptory</w:t>
      </w:r>
      <w:r w:rsidR="009F66E0">
        <w:rPr>
          <w:rFonts w:ascii="Arial" w:hAnsi="Arial" w:cs="Arial"/>
          <w:sz w:val="28"/>
          <w:szCs w:val="28"/>
        </w:rPr>
        <w:t xml:space="preserve"> for a Regional Magistrate to sit with lay assessors </w:t>
      </w:r>
      <w:r w:rsidR="00F7586E">
        <w:rPr>
          <w:rFonts w:ascii="Arial" w:hAnsi="Arial" w:cs="Arial"/>
          <w:sz w:val="28"/>
          <w:szCs w:val="28"/>
        </w:rPr>
        <w:t xml:space="preserve">where an accused is tried with the crime of </w:t>
      </w:r>
      <w:r>
        <w:rPr>
          <w:rFonts w:ascii="Arial" w:hAnsi="Arial" w:cs="Arial"/>
          <w:sz w:val="28"/>
          <w:szCs w:val="28"/>
        </w:rPr>
        <w:t>robbery with aggravating circumstances read with section 1 of the CPA</w:t>
      </w:r>
      <w:r w:rsidR="00F7586E">
        <w:rPr>
          <w:rFonts w:ascii="Arial" w:hAnsi="Arial" w:cs="Arial"/>
          <w:sz w:val="28"/>
          <w:szCs w:val="28"/>
        </w:rPr>
        <w:t xml:space="preserve">. </w:t>
      </w:r>
      <w:r w:rsidR="00FF54A1">
        <w:rPr>
          <w:rFonts w:ascii="Arial" w:hAnsi="Arial" w:cs="Arial"/>
          <w:sz w:val="28"/>
          <w:szCs w:val="28"/>
        </w:rPr>
        <w:t>Section 93</w:t>
      </w:r>
      <w:r w:rsidR="00FF54A1" w:rsidRPr="00FF54A1">
        <w:rPr>
          <w:rFonts w:ascii="Arial" w:hAnsi="Arial" w:cs="Arial"/>
          <w:i/>
          <w:iCs/>
          <w:sz w:val="28"/>
          <w:szCs w:val="28"/>
        </w:rPr>
        <w:t>ter</w:t>
      </w:r>
      <w:r w:rsidR="00FF54A1">
        <w:rPr>
          <w:rFonts w:ascii="Arial" w:hAnsi="Arial" w:cs="Arial"/>
          <w:sz w:val="28"/>
          <w:szCs w:val="28"/>
        </w:rPr>
        <w:t xml:space="preserve">(1) </w:t>
      </w:r>
      <w:r w:rsidR="00760D82">
        <w:rPr>
          <w:rFonts w:ascii="Arial" w:hAnsi="Arial" w:cs="Arial"/>
          <w:sz w:val="28"/>
          <w:szCs w:val="28"/>
        </w:rPr>
        <w:t xml:space="preserve">at most </w:t>
      </w:r>
      <w:r w:rsidR="00FF54A1">
        <w:rPr>
          <w:rFonts w:ascii="Arial" w:hAnsi="Arial" w:cs="Arial"/>
          <w:sz w:val="28"/>
          <w:szCs w:val="28"/>
        </w:rPr>
        <w:t xml:space="preserve">vests a Regional Magistrate or Magistrate, </w:t>
      </w:r>
      <w:r w:rsidR="00FF54A1" w:rsidRPr="00FF54A1">
        <w:rPr>
          <w:rFonts w:ascii="Arial" w:hAnsi="Arial" w:cs="Arial"/>
          <w:b/>
          <w:bCs/>
          <w:sz w:val="28"/>
          <w:szCs w:val="28"/>
        </w:rPr>
        <w:t>with a discretion</w:t>
      </w:r>
      <w:r w:rsidR="00FF54A1">
        <w:rPr>
          <w:rFonts w:ascii="Arial" w:hAnsi="Arial" w:cs="Arial"/>
          <w:sz w:val="28"/>
          <w:szCs w:val="28"/>
        </w:rPr>
        <w:t xml:space="preserve"> whether or not to sit with assessors in a matter where an accused is charged with the crime of robbery with aggravating circumstances read with section 1 of the CPA. This discretion may be exercised before any evidence is led or </w:t>
      </w:r>
      <w:r w:rsidR="00FA3F5F">
        <w:rPr>
          <w:rFonts w:ascii="Arial" w:hAnsi="Arial" w:cs="Arial"/>
          <w:sz w:val="28"/>
          <w:szCs w:val="28"/>
        </w:rPr>
        <w:t xml:space="preserve">for purposes of determining a suitable sentence. </w:t>
      </w:r>
      <w:r w:rsidR="004A5C69">
        <w:rPr>
          <w:rFonts w:ascii="Arial" w:hAnsi="Arial" w:cs="Arial"/>
          <w:sz w:val="28"/>
          <w:szCs w:val="28"/>
        </w:rPr>
        <w:t>Th</w:t>
      </w:r>
      <w:r w:rsidR="00760D82">
        <w:rPr>
          <w:rFonts w:ascii="Arial" w:hAnsi="Arial" w:cs="Arial"/>
          <w:sz w:val="28"/>
          <w:szCs w:val="28"/>
        </w:rPr>
        <w:t>e</w:t>
      </w:r>
      <w:r w:rsidR="004A5C69">
        <w:rPr>
          <w:rFonts w:ascii="Arial" w:hAnsi="Arial" w:cs="Arial"/>
          <w:sz w:val="28"/>
          <w:szCs w:val="28"/>
        </w:rPr>
        <w:t xml:space="preserve"> discretion must be exercised subject to the provisions of section 93</w:t>
      </w:r>
      <w:r w:rsidR="004A5C69">
        <w:rPr>
          <w:rFonts w:ascii="Arial" w:hAnsi="Arial" w:cs="Arial"/>
          <w:i/>
          <w:iCs/>
          <w:sz w:val="28"/>
          <w:szCs w:val="28"/>
        </w:rPr>
        <w:t>ter</w:t>
      </w:r>
      <w:r w:rsidR="004A5C69">
        <w:rPr>
          <w:rFonts w:ascii="Arial" w:hAnsi="Arial" w:cs="Arial"/>
          <w:sz w:val="28"/>
          <w:szCs w:val="28"/>
        </w:rPr>
        <w:t>(2)</w:t>
      </w:r>
      <w:r w:rsidR="00844B46">
        <w:rPr>
          <w:rFonts w:ascii="Arial" w:hAnsi="Arial" w:cs="Arial"/>
          <w:sz w:val="28"/>
          <w:szCs w:val="28"/>
        </w:rPr>
        <w:t>(a)</w:t>
      </w:r>
      <w:r w:rsidR="004A5C69">
        <w:rPr>
          <w:rFonts w:ascii="Arial" w:hAnsi="Arial" w:cs="Arial"/>
          <w:sz w:val="28"/>
          <w:szCs w:val="28"/>
        </w:rPr>
        <w:t xml:space="preserve"> of the MCA</w:t>
      </w:r>
      <w:r w:rsidR="007A1381">
        <w:rPr>
          <w:rFonts w:ascii="Arial" w:hAnsi="Arial" w:cs="Arial"/>
          <w:sz w:val="28"/>
          <w:szCs w:val="28"/>
        </w:rPr>
        <w:t>, which provides in the case of the trial of a matter on the merits</w:t>
      </w:r>
      <w:r w:rsidR="00844B46">
        <w:rPr>
          <w:rFonts w:ascii="Arial" w:hAnsi="Arial" w:cs="Arial"/>
          <w:sz w:val="28"/>
          <w:szCs w:val="28"/>
        </w:rPr>
        <w:t>, that:</w:t>
      </w:r>
    </w:p>
    <w:p w14:paraId="6C14980A" w14:textId="77777777" w:rsidR="00844B46" w:rsidRPr="00844B46" w:rsidRDefault="00844B46" w:rsidP="00844B46">
      <w:pPr>
        <w:spacing w:after="0" w:line="360" w:lineRule="auto"/>
        <w:ind w:left="720" w:hanging="720"/>
        <w:jc w:val="both"/>
        <w:rPr>
          <w:rFonts w:ascii="Arial" w:hAnsi="Arial" w:cs="Arial"/>
          <w:sz w:val="24"/>
          <w:szCs w:val="24"/>
        </w:rPr>
      </w:pPr>
    </w:p>
    <w:p w14:paraId="075C882F" w14:textId="19491928" w:rsidR="004A5C69" w:rsidRPr="004A5C69" w:rsidRDefault="00844B46" w:rsidP="00844B46">
      <w:pPr>
        <w:spacing w:after="0" w:line="360" w:lineRule="auto"/>
        <w:ind w:left="720" w:hanging="720"/>
        <w:jc w:val="both"/>
        <w:rPr>
          <w:rFonts w:ascii="Arial" w:eastAsia="Times New Roman" w:hAnsi="Arial" w:cs="Arial"/>
          <w:color w:val="000000"/>
          <w:kern w:val="0"/>
          <w:sz w:val="24"/>
          <w:szCs w:val="24"/>
          <w:lang w:eastAsia="en-ZA"/>
          <w14:ligatures w14:val="none"/>
        </w:rPr>
      </w:pPr>
      <w:r w:rsidRPr="00844B46">
        <w:rPr>
          <w:rFonts w:ascii="Arial" w:hAnsi="Arial" w:cs="Arial"/>
          <w:sz w:val="24"/>
          <w:szCs w:val="24"/>
        </w:rPr>
        <w:t xml:space="preserve">         </w:t>
      </w:r>
      <w:r w:rsidR="00E3362D">
        <w:rPr>
          <w:rFonts w:ascii="Arial" w:hAnsi="Arial" w:cs="Arial"/>
          <w:sz w:val="24"/>
          <w:szCs w:val="24"/>
        </w:rPr>
        <w:t xml:space="preserve"> </w:t>
      </w:r>
      <w:r w:rsidRPr="00844B46">
        <w:rPr>
          <w:rFonts w:ascii="Arial" w:hAnsi="Arial" w:cs="Arial"/>
          <w:sz w:val="24"/>
          <w:szCs w:val="24"/>
        </w:rPr>
        <w:t>“</w:t>
      </w:r>
      <w:r w:rsidR="004A5C69" w:rsidRPr="004A5C69">
        <w:rPr>
          <w:rFonts w:ascii="Arial" w:eastAsia="Times New Roman" w:hAnsi="Arial" w:cs="Arial"/>
          <w:color w:val="000000"/>
          <w:kern w:val="0"/>
          <w:sz w:val="24"/>
          <w:szCs w:val="24"/>
          <w:lang w:eastAsia="en-ZA"/>
          <w14:ligatures w14:val="none"/>
        </w:rPr>
        <w:t>(2) </w:t>
      </w:r>
      <w:bookmarkStart w:id="4" w:name="0-0-0-180893"/>
      <w:bookmarkEnd w:id="4"/>
      <w:r w:rsidR="004A5C69" w:rsidRPr="004A5C69">
        <w:rPr>
          <w:rFonts w:ascii="Arial" w:eastAsia="Times New Roman" w:hAnsi="Arial" w:cs="Arial"/>
          <w:i/>
          <w:iCs/>
          <w:color w:val="000000"/>
          <w:kern w:val="0"/>
          <w:sz w:val="24"/>
          <w:szCs w:val="24"/>
          <w:lang w:eastAsia="en-ZA"/>
          <w14:ligatures w14:val="none"/>
        </w:rPr>
        <w:t>(a)</w:t>
      </w:r>
      <w:r w:rsidR="004A5C69" w:rsidRPr="004A5C69">
        <w:rPr>
          <w:rFonts w:ascii="Arial" w:eastAsia="Times New Roman" w:hAnsi="Arial" w:cs="Arial"/>
          <w:color w:val="000000"/>
          <w:kern w:val="0"/>
          <w:sz w:val="24"/>
          <w:szCs w:val="24"/>
          <w:lang w:eastAsia="en-ZA"/>
          <w14:ligatures w14:val="none"/>
        </w:rPr>
        <w:t> In considering whether summoning assessors under subsection (1) would be expedient for the administration of justice, the judicial officer shall take into account</w:t>
      </w:r>
      <w:r w:rsidRPr="00844B46">
        <w:rPr>
          <w:rFonts w:ascii="Arial" w:eastAsia="Times New Roman" w:hAnsi="Arial" w:cs="Arial"/>
          <w:color w:val="000000"/>
          <w:kern w:val="0"/>
          <w:sz w:val="24"/>
          <w:szCs w:val="24"/>
          <w:lang w:eastAsia="en-ZA"/>
          <w14:ligatures w14:val="none"/>
        </w:rPr>
        <w:t xml:space="preserve"> </w:t>
      </w:r>
      <w:r w:rsidR="004A5C69" w:rsidRPr="004A5C69">
        <w:rPr>
          <w:rFonts w:ascii="Arial" w:eastAsia="Times New Roman" w:hAnsi="Arial" w:cs="Arial"/>
          <w:color w:val="000000"/>
          <w:kern w:val="0"/>
          <w:sz w:val="24"/>
          <w:szCs w:val="24"/>
          <w:lang w:eastAsia="en-ZA"/>
          <w14:ligatures w14:val="none"/>
        </w:rPr>
        <w:t>-</w:t>
      </w:r>
    </w:p>
    <w:p w14:paraId="03E13457" w14:textId="77777777" w:rsidR="004A5C69" w:rsidRPr="004A5C69" w:rsidRDefault="004A5C69" w:rsidP="00844B46">
      <w:pPr>
        <w:spacing w:after="0" w:line="360" w:lineRule="auto"/>
        <w:ind w:left="709"/>
        <w:rPr>
          <w:rFonts w:ascii="Arial" w:eastAsia="Times New Roman" w:hAnsi="Arial" w:cs="Arial"/>
          <w:color w:val="000000"/>
          <w:kern w:val="0"/>
          <w:sz w:val="24"/>
          <w:szCs w:val="24"/>
          <w:lang w:eastAsia="en-ZA"/>
          <w14:ligatures w14:val="none"/>
        </w:rPr>
      </w:pPr>
      <w:r w:rsidRPr="004A5C69">
        <w:rPr>
          <w:rFonts w:ascii="Arial" w:eastAsia="Times New Roman" w:hAnsi="Arial" w:cs="Arial"/>
          <w:color w:val="000000"/>
          <w:kern w:val="0"/>
          <w:sz w:val="24"/>
          <w:szCs w:val="24"/>
          <w:lang w:eastAsia="en-ZA"/>
          <w14:ligatures w14:val="none"/>
        </w:rPr>
        <w:t>   </w:t>
      </w:r>
      <w:bookmarkStart w:id="5" w:name="0-0-0-180895"/>
      <w:bookmarkEnd w:id="5"/>
      <w:r w:rsidRPr="004A5C69">
        <w:rPr>
          <w:rFonts w:ascii="Arial" w:eastAsia="Times New Roman" w:hAnsi="Arial" w:cs="Arial"/>
          <w:color w:val="000000"/>
          <w:kern w:val="0"/>
          <w:sz w:val="24"/>
          <w:szCs w:val="24"/>
          <w:lang w:eastAsia="en-ZA"/>
          <w14:ligatures w14:val="none"/>
        </w:rPr>
        <w:t>  (i)   the cultural and social environment from which the accused originates;</w:t>
      </w:r>
    </w:p>
    <w:p w14:paraId="71A1A919" w14:textId="77777777" w:rsidR="004A5C69" w:rsidRPr="004A5C69" w:rsidRDefault="004A5C69" w:rsidP="00844B46">
      <w:pPr>
        <w:spacing w:after="0" w:line="360" w:lineRule="auto"/>
        <w:ind w:left="709"/>
        <w:rPr>
          <w:rFonts w:ascii="Arial" w:eastAsia="Times New Roman" w:hAnsi="Arial" w:cs="Arial"/>
          <w:color w:val="000000"/>
          <w:kern w:val="0"/>
          <w:sz w:val="24"/>
          <w:szCs w:val="24"/>
          <w:lang w:eastAsia="en-ZA"/>
          <w14:ligatures w14:val="none"/>
        </w:rPr>
      </w:pPr>
      <w:r w:rsidRPr="004A5C69">
        <w:rPr>
          <w:rFonts w:ascii="Arial" w:eastAsia="Times New Roman" w:hAnsi="Arial" w:cs="Arial"/>
          <w:color w:val="000000"/>
          <w:kern w:val="0"/>
          <w:sz w:val="24"/>
          <w:szCs w:val="24"/>
          <w:lang w:eastAsia="en-ZA"/>
          <w14:ligatures w14:val="none"/>
        </w:rPr>
        <w:t>   </w:t>
      </w:r>
      <w:bookmarkStart w:id="6" w:name="0-0-0-180897"/>
      <w:bookmarkEnd w:id="6"/>
      <w:r w:rsidRPr="004A5C69">
        <w:rPr>
          <w:rFonts w:ascii="Arial" w:eastAsia="Times New Roman" w:hAnsi="Arial" w:cs="Arial"/>
          <w:color w:val="000000"/>
          <w:kern w:val="0"/>
          <w:sz w:val="24"/>
          <w:szCs w:val="24"/>
          <w:lang w:eastAsia="en-ZA"/>
          <w14:ligatures w14:val="none"/>
        </w:rPr>
        <w:t> (ii)   the educational background of the accused;</w:t>
      </w:r>
    </w:p>
    <w:p w14:paraId="61E10676" w14:textId="77777777" w:rsidR="004A5C69" w:rsidRPr="004A5C69" w:rsidRDefault="004A5C69" w:rsidP="00844B46">
      <w:pPr>
        <w:spacing w:after="0" w:line="360" w:lineRule="auto"/>
        <w:ind w:left="709"/>
        <w:rPr>
          <w:rFonts w:ascii="Arial" w:eastAsia="Times New Roman" w:hAnsi="Arial" w:cs="Arial"/>
          <w:color w:val="000000"/>
          <w:kern w:val="0"/>
          <w:sz w:val="24"/>
          <w:szCs w:val="24"/>
          <w:lang w:eastAsia="en-ZA"/>
          <w14:ligatures w14:val="none"/>
        </w:rPr>
      </w:pPr>
      <w:r w:rsidRPr="004A5C69">
        <w:rPr>
          <w:rFonts w:ascii="Arial" w:eastAsia="Times New Roman" w:hAnsi="Arial" w:cs="Arial"/>
          <w:color w:val="000000"/>
          <w:kern w:val="0"/>
          <w:sz w:val="24"/>
          <w:szCs w:val="24"/>
          <w:lang w:eastAsia="en-ZA"/>
          <w14:ligatures w14:val="none"/>
        </w:rPr>
        <w:t>   </w:t>
      </w:r>
      <w:bookmarkStart w:id="7" w:name="0-0-0-180899"/>
      <w:bookmarkEnd w:id="7"/>
      <w:r w:rsidRPr="004A5C69">
        <w:rPr>
          <w:rFonts w:ascii="Arial" w:eastAsia="Times New Roman" w:hAnsi="Arial" w:cs="Arial"/>
          <w:color w:val="000000"/>
          <w:kern w:val="0"/>
          <w:sz w:val="24"/>
          <w:szCs w:val="24"/>
          <w:lang w:eastAsia="en-ZA"/>
          <w14:ligatures w14:val="none"/>
        </w:rPr>
        <w:t>(iii)   the nature and the seriousness of the offence of which the accused stands accused or has been convicted;</w:t>
      </w:r>
    </w:p>
    <w:p w14:paraId="10C1C9BE" w14:textId="77777777" w:rsidR="004A5C69" w:rsidRPr="004A5C69" w:rsidRDefault="004A5C69" w:rsidP="00844B46">
      <w:pPr>
        <w:spacing w:after="0" w:line="360" w:lineRule="auto"/>
        <w:ind w:left="709"/>
        <w:rPr>
          <w:rFonts w:ascii="Arial" w:eastAsia="Times New Roman" w:hAnsi="Arial" w:cs="Arial"/>
          <w:color w:val="000000"/>
          <w:kern w:val="0"/>
          <w:sz w:val="24"/>
          <w:szCs w:val="24"/>
          <w:lang w:eastAsia="en-ZA"/>
          <w14:ligatures w14:val="none"/>
        </w:rPr>
      </w:pPr>
      <w:r w:rsidRPr="004A5C69">
        <w:rPr>
          <w:rFonts w:ascii="Arial" w:eastAsia="Times New Roman" w:hAnsi="Arial" w:cs="Arial"/>
          <w:color w:val="000000"/>
          <w:kern w:val="0"/>
          <w:sz w:val="24"/>
          <w:szCs w:val="24"/>
          <w:lang w:eastAsia="en-ZA"/>
          <w14:ligatures w14:val="none"/>
        </w:rPr>
        <w:t>   </w:t>
      </w:r>
      <w:bookmarkStart w:id="8" w:name="0-0-0-180901"/>
      <w:bookmarkEnd w:id="8"/>
      <w:r w:rsidRPr="004A5C69">
        <w:rPr>
          <w:rFonts w:ascii="Arial" w:eastAsia="Times New Roman" w:hAnsi="Arial" w:cs="Arial"/>
          <w:color w:val="000000"/>
          <w:kern w:val="0"/>
          <w:sz w:val="24"/>
          <w:szCs w:val="24"/>
          <w:lang w:eastAsia="en-ZA"/>
          <w14:ligatures w14:val="none"/>
        </w:rPr>
        <w:t>(iv)   the extent or probable extent of the punishment to which the accused will be exposed upon conviction, or is exposed, as the case may be;</w:t>
      </w:r>
    </w:p>
    <w:p w14:paraId="75652E93" w14:textId="77777777" w:rsidR="004A5C69" w:rsidRPr="004A5C69" w:rsidRDefault="004A5C69" w:rsidP="00844B46">
      <w:pPr>
        <w:spacing w:after="0" w:line="360" w:lineRule="auto"/>
        <w:ind w:left="709"/>
        <w:rPr>
          <w:rFonts w:ascii="Arial" w:eastAsia="Times New Roman" w:hAnsi="Arial" w:cs="Arial"/>
          <w:color w:val="000000"/>
          <w:kern w:val="0"/>
          <w:sz w:val="24"/>
          <w:szCs w:val="24"/>
          <w:lang w:eastAsia="en-ZA"/>
          <w14:ligatures w14:val="none"/>
        </w:rPr>
      </w:pPr>
      <w:r w:rsidRPr="004A5C69">
        <w:rPr>
          <w:rFonts w:ascii="Arial" w:eastAsia="Times New Roman" w:hAnsi="Arial" w:cs="Arial"/>
          <w:color w:val="000000"/>
          <w:kern w:val="0"/>
          <w:sz w:val="24"/>
          <w:szCs w:val="24"/>
          <w:lang w:eastAsia="en-ZA"/>
          <w14:ligatures w14:val="none"/>
        </w:rPr>
        <w:lastRenderedPageBreak/>
        <w:t>   </w:t>
      </w:r>
      <w:bookmarkStart w:id="9" w:name="0-0-0-180903"/>
      <w:bookmarkEnd w:id="9"/>
      <w:r w:rsidRPr="004A5C69">
        <w:rPr>
          <w:rFonts w:ascii="Arial" w:eastAsia="Times New Roman" w:hAnsi="Arial" w:cs="Arial"/>
          <w:color w:val="000000"/>
          <w:kern w:val="0"/>
          <w:sz w:val="24"/>
          <w:szCs w:val="24"/>
          <w:lang w:eastAsia="en-ZA"/>
          <w14:ligatures w14:val="none"/>
        </w:rPr>
        <w:t> (v)   any other matter or circumstance which he may deem to be indicative of the desirability of summoning an assessor or assessors,</w:t>
      </w:r>
    </w:p>
    <w:p w14:paraId="45B8B237" w14:textId="2DB11A06" w:rsidR="004A5C69" w:rsidRPr="004A5C69" w:rsidRDefault="004A5C69" w:rsidP="00844B46">
      <w:pPr>
        <w:spacing w:after="0" w:line="360" w:lineRule="auto"/>
        <w:ind w:left="709"/>
        <w:rPr>
          <w:rFonts w:ascii="Arial" w:eastAsia="Times New Roman" w:hAnsi="Arial" w:cs="Arial"/>
          <w:color w:val="000000"/>
          <w:kern w:val="0"/>
          <w:sz w:val="24"/>
          <w:szCs w:val="24"/>
          <w:lang w:eastAsia="en-ZA"/>
          <w14:ligatures w14:val="none"/>
        </w:rPr>
      </w:pPr>
      <w:r w:rsidRPr="004A5C69">
        <w:rPr>
          <w:rFonts w:ascii="Arial" w:eastAsia="Times New Roman" w:hAnsi="Arial" w:cs="Arial"/>
          <w:color w:val="000000"/>
          <w:kern w:val="0"/>
          <w:sz w:val="24"/>
          <w:szCs w:val="24"/>
          <w:lang w:eastAsia="en-ZA"/>
          <w14:ligatures w14:val="none"/>
        </w:rPr>
        <w:t>and he may question the accused in relation to the matters referred to in this paragraph.</w:t>
      </w:r>
      <w:r w:rsidR="00844B46">
        <w:rPr>
          <w:rFonts w:ascii="Arial" w:eastAsia="Times New Roman" w:hAnsi="Arial" w:cs="Arial"/>
          <w:color w:val="000000"/>
          <w:kern w:val="0"/>
          <w:sz w:val="24"/>
          <w:szCs w:val="24"/>
          <w:lang w:eastAsia="en-ZA"/>
          <w14:ligatures w14:val="none"/>
        </w:rPr>
        <w:t>”</w:t>
      </w:r>
    </w:p>
    <w:p w14:paraId="03E17F37" w14:textId="47C57FD8" w:rsidR="00D20194" w:rsidRPr="00844B46" w:rsidRDefault="004A5C69" w:rsidP="00844B46">
      <w:pPr>
        <w:spacing w:after="0" w:line="360" w:lineRule="auto"/>
        <w:ind w:left="720" w:hanging="720"/>
        <w:jc w:val="both"/>
        <w:rPr>
          <w:rFonts w:ascii="Arial" w:hAnsi="Arial" w:cs="Arial"/>
          <w:sz w:val="24"/>
          <w:szCs w:val="24"/>
        </w:rPr>
      </w:pPr>
      <w:r w:rsidRPr="00844B46">
        <w:rPr>
          <w:rFonts w:ascii="Arial" w:hAnsi="Arial" w:cs="Arial"/>
          <w:sz w:val="24"/>
          <w:szCs w:val="24"/>
        </w:rPr>
        <w:t xml:space="preserve"> </w:t>
      </w:r>
      <w:r w:rsidR="00FF54A1" w:rsidRPr="00844B46">
        <w:rPr>
          <w:rFonts w:ascii="Arial" w:hAnsi="Arial" w:cs="Arial"/>
          <w:sz w:val="24"/>
          <w:szCs w:val="24"/>
        </w:rPr>
        <w:t xml:space="preserve">  </w:t>
      </w:r>
    </w:p>
    <w:p w14:paraId="3F108FD0" w14:textId="7CDA08EA" w:rsidR="00507F71" w:rsidRPr="00844B46" w:rsidRDefault="00507F71" w:rsidP="00844B46">
      <w:pPr>
        <w:tabs>
          <w:tab w:val="left" w:pos="950"/>
        </w:tabs>
        <w:spacing w:after="0" w:line="360" w:lineRule="auto"/>
        <w:ind w:left="720" w:hanging="720"/>
        <w:jc w:val="both"/>
        <w:rPr>
          <w:rFonts w:ascii="Arial" w:hAnsi="Arial" w:cs="Arial"/>
          <w:sz w:val="24"/>
          <w:szCs w:val="24"/>
        </w:rPr>
      </w:pPr>
    </w:p>
    <w:p w14:paraId="7145FAC5" w14:textId="2D8BA451" w:rsidR="00507F71" w:rsidRPr="00E527F3" w:rsidRDefault="00760D82" w:rsidP="008D7BBB">
      <w:pPr>
        <w:spacing w:after="0" w:line="360" w:lineRule="auto"/>
        <w:ind w:left="720" w:hanging="720"/>
        <w:jc w:val="both"/>
        <w:rPr>
          <w:rFonts w:ascii="Arial" w:hAnsi="Arial" w:cs="Arial"/>
          <w:sz w:val="28"/>
          <w:szCs w:val="28"/>
        </w:rPr>
      </w:pPr>
      <w:r>
        <w:rPr>
          <w:rFonts w:ascii="Arial" w:hAnsi="Arial" w:cs="Arial"/>
          <w:sz w:val="28"/>
          <w:szCs w:val="28"/>
        </w:rPr>
        <w:t>[1</w:t>
      </w:r>
      <w:r w:rsidR="002E25CD">
        <w:rPr>
          <w:rFonts w:ascii="Arial" w:hAnsi="Arial" w:cs="Arial"/>
          <w:sz w:val="28"/>
          <w:szCs w:val="28"/>
        </w:rPr>
        <w:t>0</w:t>
      </w:r>
      <w:r>
        <w:rPr>
          <w:rFonts w:ascii="Arial" w:hAnsi="Arial" w:cs="Arial"/>
          <w:sz w:val="28"/>
          <w:szCs w:val="28"/>
        </w:rPr>
        <w:t xml:space="preserve">]  </w:t>
      </w:r>
      <w:r w:rsidRPr="002E25CD">
        <w:rPr>
          <w:rFonts w:ascii="Arial" w:hAnsi="Arial" w:cs="Arial"/>
          <w:sz w:val="28"/>
          <w:szCs w:val="28"/>
        </w:rPr>
        <w:t xml:space="preserve"> </w:t>
      </w:r>
      <w:r w:rsidR="00E527F3" w:rsidRPr="002E25CD">
        <w:rPr>
          <w:rFonts w:ascii="Arial" w:hAnsi="Arial" w:cs="Arial"/>
          <w:sz w:val="28"/>
          <w:szCs w:val="28"/>
        </w:rPr>
        <w:t xml:space="preserve">The misapprehension on the part of Regional Magistrate Maleka and Ms Odendaal in the absence of any cogent reason there for, </w:t>
      </w:r>
      <w:r w:rsidR="003973D6">
        <w:rPr>
          <w:rFonts w:ascii="Arial" w:hAnsi="Arial" w:cs="Arial"/>
          <w:sz w:val="28"/>
          <w:szCs w:val="28"/>
        </w:rPr>
        <w:t>appears to predicated on a proposed statutory amendment of section 93</w:t>
      </w:r>
      <w:r w:rsidR="003973D6" w:rsidRPr="003973D6">
        <w:rPr>
          <w:rFonts w:ascii="Arial" w:hAnsi="Arial" w:cs="Arial"/>
          <w:i/>
          <w:iCs/>
          <w:sz w:val="28"/>
          <w:szCs w:val="28"/>
        </w:rPr>
        <w:t>ter</w:t>
      </w:r>
      <w:r w:rsidR="003973D6">
        <w:rPr>
          <w:rFonts w:ascii="Arial" w:hAnsi="Arial" w:cs="Arial"/>
          <w:sz w:val="28"/>
          <w:szCs w:val="28"/>
        </w:rPr>
        <w:t xml:space="preserve">(1) of the MCA which has never been </w:t>
      </w:r>
      <w:r w:rsidR="00C9410D">
        <w:rPr>
          <w:rFonts w:ascii="Arial" w:hAnsi="Arial" w:cs="Arial"/>
          <w:sz w:val="28"/>
          <w:szCs w:val="28"/>
        </w:rPr>
        <w:t xml:space="preserve">put into operation by the Legislature. </w:t>
      </w:r>
      <w:r w:rsidR="003973D6">
        <w:rPr>
          <w:rFonts w:ascii="Arial" w:hAnsi="Arial" w:cs="Arial"/>
          <w:sz w:val="28"/>
          <w:szCs w:val="28"/>
        </w:rPr>
        <w:t xml:space="preserve">   </w:t>
      </w:r>
    </w:p>
    <w:p w14:paraId="138155E5" w14:textId="582E3586" w:rsidR="00D87D4C" w:rsidRDefault="00D87D4C" w:rsidP="008D7BBB">
      <w:pPr>
        <w:spacing w:after="0" w:line="360" w:lineRule="auto"/>
        <w:ind w:left="720" w:hanging="720"/>
        <w:jc w:val="both"/>
        <w:rPr>
          <w:rFonts w:ascii="Arial" w:hAnsi="Arial" w:cs="Arial"/>
          <w:sz w:val="28"/>
          <w:szCs w:val="28"/>
        </w:rPr>
      </w:pPr>
    </w:p>
    <w:p w14:paraId="63445E3F" w14:textId="77777777" w:rsidR="008B1A2B" w:rsidRDefault="008B1A2B" w:rsidP="008D7BBB">
      <w:pPr>
        <w:spacing w:after="0" w:line="360" w:lineRule="auto"/>
        <w:ind w:left="720" w:hanging="720"/>
        <w:jc w:val="both"/>
        <w:rPr>
          <w:rFonts w:ascii="Arial" w:hAnsi="Arial" w:cs="Arial"/>
          <w:sz w:val="28"/>
          <w:szCs w:val="28"/>
        </w:rPr>
      </w:pPr>
    </w:p>
    <w:p w14:paraId="1838D9AC" w14:textId="5BADBAB3" w:rsidR="00C57A69" w:rsidRDefault="00D87D4C" w:rsidP="008D7BBB">
      <w:pPr>
        <w:spacing w:after="0" w:line="360" w:lineRule="auto"/>
        <w:ind w:left="720" w:hanging="720"/>
        <w:jc w:val="both"/>
        <w:rPr>
          <w:rFonts w:ascii="Arial" w:hAnsi="Arial" w:cs="Arial"/>
          <w:sz w:val="28"/>
          <w:szCs w:val="28"/>
        </w:rPr>
      </w:pPr>
      <w:r>
        <w:rPr>
          <w:rFonts w:ascii="Arial" w:hAnsi="Arial" w:cs="Arial"/>
          <w:sz w:val="28"/>
          <w:szCs w:val="28"/>
        </w:rPr>
        <w:t>[</w:t>
      </w:r>
      <w:r w:rsidR="006261F0">
        <w:rPr>
          <w:rFonts w:ascii="Arial" w:hAnsi="Arial" w:cs="Arial"/>
          <w:sz w:val="28"/>
          <w:szCs w:val="28"/>
        </w:rPr>
        <w:t>1</w:t>
      </w:r>
      <w:r w:rsidR="002E25CD">
        <w:rPr>
          <w:rFonts w:ascii="Arial" w:hAnsi="Arial" w:cs="Arial"/>
          <w:sz w:val="28"/>
          <w:szCs w:val="28"/>
        </w:rPr>
        <w:t>1</w:t>
      </w:r>
      <w:r>
        <w:rPr>
          <w:rFonts w:ascii="Arial" w:hAnsi="Arial" w:cs="Arial"/>
          <w:sz w:val="28"/>
          <w:szCs w:val="28"/>
        </w:rPr>
        <w:t xml:space="preserve">]   </w:t>
      </w:r>
      <w:r w:rsidR="006261F0">
        <w:rPr>
          <w:rFonts w:ascii="Arial" w:hAnsi="Arial" w:cs="Arial"/>
          <w:sz w:val="28"/>
          <w:szCs w:val="28"/>
        </w:rPr>
        <w:t>The current position in our law was dealt with comprehensively i</w:t>
      </w:r>
      <w:r>
        <w:rPr>
          <w:rFonts w:ascii="Arial" w:hAnsi="Arial" w:cs="Arial"/>
          <w:sz w:val="28"/>
          <w:szCs w:val="28"/>
        </w:rPr>
        <w:t xml:space="preserve">n </w:t>
      </w:r>
      <w:r w:rsidRPr="009E5BF7">
        <w:rPr>
          <w:rFonts w:ascii="Arial" w:eastAsia="Times New Roman" w:hAnsi="Arial" w:cs="Arial"/>
          <w:i/>
          <w:iCs/>
          <w:kern w:val="0"/>
          <w:sz w:val="28"/>
          <w:szCs w:val="28"/>
          <w:lang w:eastAsia="en-ZA"/>
          <w14:ligatures w14:val="none"/>
        </w:rPr>
        <w:t>Sibanda v S</w:t>
      </w:r>
      <w:r w:rsidRPr="00A1760F">
        <w:rPr>
          <w:rFonts w:ascii="Arial" w:eastAsia="Times New Roman" w:hAnsi="Arial" w:cs="Arial"/>
          <w:kern w:val="0"/>
          <w:sz w:val="28"/>
          <w:szCs w:val="28"/>
          <w:lang w:eastAsia="en-ZA"/>
          <w14:ligatures w14:val="none"/>
        </w:rPr>
        <w:t xml:space="preserve"> (CA 59/2022) [2023] ZANWHC 40 (12 April 2023)</w:t>
      </w:r>
      <w:r w:rsidR="006261F0">
        <w:rPr>
          <w:rFonts w:ascii="Arial" w:eastAsia="Times New Roman" w:hAnsi="Arial" w:cs="Arial"/>
          <w:kern w:val="0"/>
          <w:sz w:val="28"/>
          <w:szCs w:val="28"/>
          <w:lang w:eastAsia="en-ZA"/>
          <w14:ligatures w14:val="none"/>
        </w:rPr>
        <w:t xml:space="preserve">, where </w:t>
      </w:r>
      <w:r w:rsidRPr="006C7657">
        <w:rPr>
          <w:rFonts w:ascii="Arial" w:hAnsi="Arial" w:cs="Arial"/>
          <w:sz w:val="28"/>
          <w:szCs w:val="28"/>
          <w:shd w:val="clear" w:color="auto" w:fill="FFFFFF"/>
        </w:rPr>
        <w:t>H</w:t>
      </w:r>
      <w:r>
        <w:rPr>
          <w:rFonts w:ascii="Arial" w:hAnsi="Arial" w:cs="Arial"/>
          <w:sz w:val="28"/>
          <w:szCs w:val="28"/>
          <w:shd w:val="clear" w:color="auto" w:fill="FFFFFF"/>
        </w:rPr>
        <w:t>endricks JP</w:t>
      </w:r>
      <w:r w:rsidR="006261F0">
        <w:rPr>
          <w:rFonts w:ascii="Arial" w:hAnsi="Arial" w:cs="Arial"/>
          <w:sz w:val="28"/>
          <w:szCs w:val="28"/>
          <w:shd w:val="clear" w:color="auto" w:fill="FFFFFF"/>
        </w:rPr>
        <w:t xml:space="preserve"> (Petersen J concurring)</w:t>
      </w:r>
      <w:r>
        <w:rPr>
          <w:rFonts w:ascii="Arial" w:hAnsi="Arial" w:cs="Arial"/>
          <w:sz w:val="28"/>
          <w:szCs w:val="28"/>
          <w:shd w:val="clear" w:color="auto" w:fill="FFFFFF"/>
        </w:rPr>
        <w:t xml:space="preserve">, eloquently set out </w:t>
      </w:r>
      <w:r w:rsidR="00EA7331">
        <w:rPr>
          <w:rFonts w:ascii="Arial" w:hAnsi="Arial" w:cs="Arial"/>
          <w:sz w:val="28"/>
          <w:szCs w:val="28"/>
          <w:shd w:val="clear" w:color="auto" w:fill="FFFFFF"/>
        </w:rPr>
        <w:t>position</w:t>
      </w:r>
      <w:r w:rsidR="003C52E6">
        <w:rPr>
          <w:rFonts w:ascii="Arial" w:hAnsi="Arial" w:cs="Arial"/>
          <w:sz w:val="28"/>
          <w:szCs w:val="28"/>
          <w:shd w:val="clear" w:color="auto" w:fill="FFFFFF"/>
        </w:rPr>
        <w:t xml:space="preserve">. In </w:t>
      </w:r>
      <w:r w:rsidR="003C52E6" w:rsidRPr="003C52E6">
        <w:rPr>
          <w:rFonts w:ascii="Arial" w:hAnsi="Arial" w:cs="Arial"/>
          <w:i/>
          <w:iCs/>
          <w:sz w:val="28"/>
          <w:szCs w:val="28"/>
          <w:shd w:val="clear" w:color="auto" w:fill="FFFFFF"/>
        </w:rPr>
        <w:t>Sibanda</w:t>
      </w:r>
      <w:r w:rsidR="00EA7331">
        <w:rPr>
          <w:rFonts w:ascii="Arial" w:hAnsi="Arial" w:cs="Arial"/>
          <w:sz w:val="28"/>
          <w:szCs w:val="28"/>
          <w:shd w:val="clear" w:color="auto" w:fill="FFFFFF"/>
        </w:rPr>
        <w:t xml:space="preserve"> </w:t>
      </w:r>
      <w:r w:rsidR="003C52E6">
        <w:rPr>
          <w:rFonts w:ascii="Arial" w:hAnsi="Arial" w:cs="Arial"/>
          <w:sz w:val="28"/>
          <w:szCs w:val="28"/>
          <w:shd w:val="clear" w:color="auto" w:fill="FFFFFF"/>
        </w:rPr>
        <w:t xml:space="preserve">the issue was whether the Regional Magistrate misdirected himself </w:t>
      </w:r>
      <w:r w:rsidR="00A02D74">
        <w:rPr>
          <w:rFonts w:ascii="Arial" w:hAnsi="Arial" w:cs="Arial"/>
          <w:sz w:val="28"/>
          <w:szCs w:val="28"/>
          <w:shd w:val="clear" w:color="auto" w:fill="FFFFFF"/>
        </w:rPr>
        <w:t>by</w:t>
      </w:r>
      <w:r w:rsidR="003C52E6">
        <w:rPr>
          <w:rFonts w:ascii="Arial" w:hAnsi="Arial" w:cs="Arial"/>
          <w:sz w:val="28"/>
          <w:szCs w:val="28"/>
          <w:shd w:val="clear" w:color="auto" w:fill="FFFFFF"/>
        </w:rPr>
        <w:t xml:space="preserve"> not </w:t>
      </w:r>
      <w:r w:rsidR="00B43765">
        <w:rPr>
          <w:rFonts w:ascii="Arial" w:hAnsi="Arial" w:cs="Arial"/>
          <w:sz w:val="28"/>
          <w:szCs w:val="28"/>
          <w:shd w:val="clear" w:color="auto" w:fill="FFFFFF"/>
        </w:rPr>
        <w:t>giving effect to section 93</w:t>
      </w:r>
      <w:r w:rsidR="00B43765" w:rsidRPr="00B43765">
        <w:rPr>
          <w:rFonts w:ascii="Arial" w:hAnsi="Arial" w:cs="Arial"/>
          <w:i/>
          <w:iCs/>
          <w:sz w:val="28"/>
          <w:szCs w:val="28"/>
          <w:shd w:val="clear" w:color="auto" w:fill="FFFFFF"/>
        </w:rPr>
        <w:t>ter</w:t>
      </w:r>
      <w:r w:rsidR="00B43765">
        <w:rPr>
          <w:rFonts w:ascii="Arial" w:hAnsi="Arial" w:cs="Arial"/>
          <w:sz w:val="28"/>
          <w:szCs w:val="28"/>
          <w:shd w:val="clear" w:color="auto" w:fill="FFFFFF"/>
        </w:rPr>
        <w:t>(1)</w:t>
      </w:r>
      <w:r w:rsidR="00A02D74">
        <w:rPr>
          <w:rFonts w:ascii="Arial" w:hAnsi="Arial" w:cs="Arial"/>
          <w:sz w:val="28"/>
          <w:szCs w:val="28"/>
          <w:shd w:val="clear" w:color="auto" w:fill="FFFFFF"/>
        </w:rPr>
        <w:t>,</w:t>
      </w:r>
      <w:r w:rsidR="00B43765">
        <w:rPr>
          <w:rFonts w:ascii="Arial" w:hAnsi="Arial" w:cs="Arial"/>
          <w:sz w:val="28"/>
          <w:szCs w:val="28"/>
          <w:shd w:val="clear" w:color="auto" w:fill="FFFFFF"/>
        </w:rPr>
        <w:t xml:space="preserve"> by </w:t>
      </w:r>
      <w:r w:rsidR="003C52E6">
        <w:rPr>
          <w:rFonts w:ascii="Arial" w:hAnsi="Arial" w:cs="Arial"/>
          <w:sz w:val="28"/>
          <w:szCs w:val="28"/>
          <w:shd w:val="clear" w:color="auto" w:fill="FFFFFF"/>
        </w:rPr>
        <w:t>appointing two assessors to sit with him in a matter where the accused was tried with the offence of rape</w:t>
      </w:r>
      <w:r w:rsidR="00B43765">
        <w:rPr>
          <w:rFonts w:ascii="Arial" w:hAnsi="Arial" w:cs="Arial"/>
          <w:sz w:val="28"/>
          <w:szCs w:val="28"/>
          <w:shd w:val="clear" w:color="auto" w:fill="FFFFFF"/>
        </w:rPr>
        <w:t xml:space="preserve">. The contention being that it </w:t>
      </w:r>
      <w:r w:rsidR="00A02D74">
        <w:rPr>
          <w:rFonts w:ascii="Arial" w:hAnsi="Arial" w:cs="Arial"/>
          <w:sz w:val="28"/>
          <w:szCs w:val="28"/>
          <w:shd w:val="clear" w:color="auto" w:fill="FFFFFF"/>
        </w:rPr>
        <w:t>was peremptory</w:t>
      </w:r>
      <w:r w:rsidR="00366D03">
        <w:rPr>
          <w:rFonts w:ascii="Arial" w:hAnsi="Arial" w:cs="Arial"/>
          <w:sz w:val="28"/>
          <w:szCs w:val="28"/>
          <w:shd w:val="clear" w:color="auto" w:fill="FFFFFF"/>
        </w:rPr>
        <w:t>, in the case of a charge o</w:t>
      </w:r>
      <w:r w:rsidR="00366D03" w:rsidRPr="00421440">
        <w:rPr>
          <w:rFonts w:ascii="Arial" w:hAnsi="Arial" w:cs="Arial"/>
          <w:sz w:val="28"/>
          <w:szCs w:val="28"/>
          <w:shd w:val="clear" w:color="auto" w:fill="FFFFFF"/>
        </w:rPr>
        <w:t xml:space="preserve">f rape, that the Regional Magistrate be assisted by </w:t>
      </w:r>
      <w:r w:rsidR="00A02D74" w:rsidRPr="00812707">
        <w:rPr>
          <w:rFonts w:ascii="Arial" w:eastAsia="Times New Roman" w:hAnsi="Arial" w:cs="Arial"/>
          <w:color w:val="000000"/>
          <w:kern w:val="0"/>
          <w:sz w:val="28"/>
          <w:szCs w:val="28"/>
          <w:lang w:eastAsia="en-ZA"/>
          <w14:ligatures w14:val="none"/>
        </w:rPr>
        <w:t>two assessors unless an accused requests that the trial be proceeded with without assessors</w:t>
      </w:r>
      <w:r w:rsidR="00421440" w:rsidRPr="00421440">
        <w:rPr>
          <w:rFonts w:ascii="Arial" w:eastAsia="Times New Roman" w:hAnsi="Arial" w:cs="Arial"/>
          <w:color w:val="000000"/>
          <w:kern w:val="0"/>
          <w:sz w:val="28"/>
          <w:szCs w:val="28"/>
          <w:lang w:eastAsia="en-ZA"/>
          <w14:ligatures w14:val="none"/>
        </w:rPr>
        <w:t>.</w:t>
      </w:r>
      <w:r w:rsidR="009C1AD1">
        <w:rPr>
          <w:rFonts w:ascii="Arial" w:eastAsia="Times New Roman" w:hAnsi="Arial" w:cs="Arial"/>
          <w:color w:val="000000"/>
          <w:kern w:val="0"/>
          <w:sz w:val="28"/>
          <w:szCs w:val="28"/>
          <w:lang w:eastAsia="en-ZA"/>
          <w14:ligatures w14:val="none"/>
        </w:rPr>
        <w:t xml:space="preserve"> The provisions of section 93</w:t>
      </w:r>
      <w:r w:rsidR="009C1AD1" w:rsidRPr="009C1AD1">
        <w:rPr>
          <w:rFonts w:ascii="Arial" w:eastAsia="Times New Roman" w:hAnsi="Arial" w:cs="Arial"/>
          <w:i/>
          <w:iCs/>
          <w:color w:val="000000"/>
          <w:kern w:val="0"/>
          <w:sz w:val="28"/>
          <w:szCs w:val="28"/>
          <w:lang w:eastAsia="en-ZA"/>
          <w14:ligatures w14:val="none"/>
        </w:rPr>
        <w:t>ter</w:t>
      </w:r>
      <w:r w:rsidR="009C1AD1">
        <w:rPr>
          <w:rFonts w:ascii="Arial" w:eastAsia="Times New Roman" w:hAnsi="Arial" w:cs="Arial"/>
          <w:color w:val="000000"/>
          <w:kern w:val="0"/>
          <w:sz w:val="28"/>
          <w:szCs w:val="28"/>
          <w:lang w:eastAsia="en-ZA"/>
          <w14:ligatures w14:val="none"/>
        </w:rPr>
        <w:t>(1) of the MCA were misconstrued</w:t>
      </w:r>
      <w:r w:rsidR="00182022">
        <w:rPr>
          <w:rFonts w:ascii="Arial" w:eastAsia="Times New Roman" w:hAnsi="Arial" w:cs="Arial"/>
          <w:color w:val="000000"/>
          <w:kern w:val="0"/>
          <w:sz w:val="28"/>
          <w:szCs w:val="28"/>
          <w:lang w:eastAsia="en-ZA"/>
          <w14:ligatures w14:val="none"/>
        </w:rPr>
        <w:t xml:space="preserve"> on a similar </w:t>
      </w:r>
      <w:r w:rsidR="00C57A69">
        <w:rPr>
          <w:rFonts w:ascii="Arial" w:eastAsia="Times New Roman" w:hAnsi="Arial" w:cs="Arial"/>
          <w:color w:val="000000"/>
          <w:kern w:val="0"/>
          <w:sz w:val="28"/>
          <w:szCs w:val="28"/>
          <w:lang w:eastAsia="en-ZA"/>
          <w14:ligatures w14:val="none"/>
        </w:rPr>
        <w:t>basis as in the present matter,</w:t>
      </w:r>
      <w:r w:rsidR="009C1AD1">
        <w:rPr>
          <w:rFonts w:ascii="Arial" w:eastAsia="Times New Roman" w:hAnsi="Arial" w:cs="Arial"/>
          <w:color w:val="000000"/>
          <w:kern w:val="0"/>
          <w:sz w:val="28"/>
          <w:szCs w:val="28"/>
          <w:lang w:eastAsia="en-ZA"/>
          <w14:ligatures w14:val="none"/>
        </w:rPr>
        <w:t xml:space="preserve"> </w:t>
      </w:r>
      <w:r w:rsidR="00C57A69">
        <w:rPr>
          <w:rFonts w:ascii="Arial" w:eastAsia="Times New Roman" w:hAnsi="Arial" w:cs="Arial"/>
          <w:color w:val="000000"/>
          <w:kern w:val="0"/>
          <w:sz w:val="28"/>
          <w:szCs w:val="28"/>
          <w:lang w:eastAsia="en-ZA"/>
          <w14:ligatures w14:val="none"/>
        </w:rPr>
        <w:t xml:space="preserve">being the </w:t>
      </w:r>
      <w:r w:rsidR="00182022">
        <w:rPr>
          <w:rFonts w:ascii="Arial" w:hAnsi="Arial" w:cs="Arial"/>
          <w:sz w:val="28"/>
          <w:szCs w:val="28"/>
        </w:rPr>
        <w:t>proposed statutory amendment of section 93</w:t>
      </w:r>
      <w:r w:rsidR="00182022" w:rsidRPr="003973D6">
        <w:rPr>
          <w:rFonts w:ascii="Arial" w:hAnsi="Arial" w:cs="Arial"/>
          <w:i/>
          <w:iCs/>
          <w:sz w:val="28"/>
          <w:szCs w:val="28"/>
        </w:rPr>
        <w:t>ter</w:t>
      </w:r>
      <w:r w:rsidR="00182022">
        <w:rPr>
          <w:rFonts w:ascii="Arial" w:hAnsi="Arial" w:cs="Arial"/>
          <w:sz w:val="28"/>
          <w:szCs w:val="28"/>
        </w:rPr>
        <w:t xml:space="preserve">(1) of the MCA </w:t>
      </w:r>
      <w:r w:rsidR="00E528A2">
        <w:rPr>
          <w:rFonts w:ascii="Arial" w:hAnsi="Arial" w:cs="Arial"/>
          <w:sz w:val="28"/>
          <w:szCs w:val="28"/>
        </w:rPr>
        <w:t xml:space="preserve">read with Schedule 2 of the MCA </w:t>
      </w:r>
      <w:r w:rsidR="00182022">
        <w:rPr>
          <w:rFonts w:ascii="Arial" w:hAnsi="Arial" w:cs="Arial"/>
          <w:sz w:val="28"/>
          <w:szCs w:val="28"/>
        </w:rPr>
        <w:t>which has never been put into operation by the Legislature</w:t>
      </w:r>
      <w:r w:rsidR="00C57A69">
        <w:rPr>
          <w:rFonts w:ascii="Arial" w:hAnsi="Arial" w:cs="Arial"/>
          <w:sz w:val="28"/>
          <w:szCs w:val="28"/>
        </w:rPr>
        <w:t>.</w:t>
      </w:r>
      <w:r w:rsidR="00E528A2">
        <w:rPr>
          <w:rFonts w:ascii="Arial" w:hAnsi="Arial" w:cs="Arial"/>
          <w:sz w:val="28"/>
          <w:szCs w:val="28"/>
        </w:rPr>
        <w:t xml:space="preserve"> </w:t>
      </w:r>
    </w:p>
    <w:p w14:paraId="1240E1CF" w14:textId="77777777" w:rsidR="00C57A69" w:rsidRDefault="00C57A69" w:rsidP="008D7BBB">
      <w:pPr>
        <w:spacing w:after="0" w:line="360" w:lineRule="auto"/>
        <w:ind w:left="720" w:hanging="720"/>
        <w:jc w:val="both"/>
        <w:rPr>
          <w:rFonts w:ascii="Arial" w:hAnsi="Arial" w:cs="Arial"/>
          <w:sz w:val="28"/>
          <w:szCs w:val="28"/>
        </w:rPr>
      </w:pPr>
    </w:p>
    <w:p w14:paraId="1A224562" w14:textId="5FB33E00" w:rsidR="00A02D74" w:rsidRPr="009E5BF7" w:rsidRDefault="00C57A69" w:rsidP="008D7BBB">
      <w:pPr>
        <w:spacing w:after="0" w:line="360" w:lineRule="auto"/>
        <w:ind w:left="720" w:hanging="720"/>
        <w:jc w:val="both"/>
        <w:rPr>
          <w:rFonts w:ascii="Arial" w:hAnsi="Arial" w:cs="Arial"/>
          <w:sz w:val="28"/>
          <w:szCs w:val="28"/>
        </w:rPr>
      </w:pPr>
      <w:r>
        <w:rPr>
          <w:rFonts w:ascii="Arial" w:hAnsi="Arial" w:cs="Arial"/>
          <w:sz w:val="28"/>
          <w:szCs w:val="28"/>
        </w:rPr>
        <w:lastRenderedPageBreak/>
        <w:t>[1</w:t>
      </w:r>
      <w:r w:rsidR="002E25CD">
        <w:rPr>
          <w:rFonts w:ascii="Arial" w:hAnsi="Arial" w:cs="Arial"/>
          <w:sz w:val="28"/>
          <w:szCs w:val="28"/>
        </w:rPr>
        <w:t>2</w:t>
      </w:r>
      <w:r>
        <w:rPr>
          <w:rFonts w:ascii="Arial" w:hAnsi="Arial" w:cs="Arial"/>
          <w:sz w:val="28"/>
          <w:szCs w:val="28"/>
        </w:rPr>
        <w:t xml:space="preserve">]    In </w:t>
      </w:r>
      <w:r w:rsidRPr="00C57A69">
        <w:rPr>
          <w:rFonts w:ascii="Arial" w:hAnsi="Arial" w:cs="Arial"/>
          <w:i/>
          <w:iCs/>
          <w:sz w:val="28"/>
          <w:szCs w:val="28"/>
        </w:rPr>
        <w:t>Sibanda</w:t>
      </w:r>
      <w:r w:rsidR="009C1AD1">
        <w:rPr>
          <w:rFonts w:ascii="Arial" w:eastAsia="Times New Roman" w:hAnsi="Arial" w:cs="Arial"/>
          <w:color w:val="000000"/>
          <w:kern w:val="0"/>
          <w:sz w:val="28"/>
          <w:szCs w:val="28"/>
          <w:lang w:eastAsia="en-ZA"/>
          <w14:ligatures w14:val="none"/>
        </w:rPr>
        <w:t xml:space="preserve"> </w:t>
      </w:r>
      <w:r w:rsidR="00E528A2">
        <w:rPr>
          <w:rFonts w:ascii="Arial" w:eastAsia="Times New Roman" w:hAnsi="Arial" w:cs="Arial"/>
          <w:color w:val="000000"/>
          <w:kern w:val="0"/>
          <w:sz w:val="28"/>
          <w:szCs w:val="28"/>
          <w:lang w:eastAsia="en-ZA"/>
          <w14:ligatures w14:val="none"/>
        </w:rPr>
        <w:t xml:space="preserve">the following exposition of the law as it currently stands, was provided: </w:t>
      </w:r>
    </w:p>
    <w:p w14:paraId="5A741B10" w14:textId="77777777" w:rsidR="00EB41B1" w:rsidRDefault="00EB41B1" w:rsidP="008D7BBB">
      <w:pPr>
        <w:pStyle w:val="NormalWeb"/>
        <w:shd w:val="clear" w:color="auto" w:fill="FFFFFF"/>
        <w:spacing w:before="0" w:beforeAutospacing="0" w:after="0" w:afterAutospacing="0" w:line="360" w:lineRule="atLeast"/>
        <w:ind w:firstLine="720"/>
        <w:rPr>
          <w:rFonts w:ascii="Arial" w:hAnsi="Arial" w:cs="Arial"/>
          <w:b/>
          <w:bCs/>
          <w:color w:val="242121"/>
          <w:u w:val="single"/>
        </w:rPr>
      </w:pPr>
    </w:p>
    <w:p w14:paraId="1F5FF77E" w14:textId="3B2E16C1" w:rsidR="00D87D4C" w:rsidRDefault="001416CF" w:rsidP="008D7BBB">
      <w:pPr>
        <w:pStyle w:val="NormalWeb"/>
        <w:shd w:val="clear" w:color="auto" w:fill="FFFFFF"/>
        <w:spacing w:before="0" w:beforeAutospacing="0" w:after="0" w:afterAutospacing="0" w:line="360" w:lineRule="atLeast"/>
        <w:ind w:firstLine="720"/>
        <w:rPr>
          <w:rFonts w:ascii="Verdana" w:hAnsi="Verdana"/>
          <w:color w:val="242121"/>
          <w:sz w:val="27"/>
          <w:szCs w:val="27"/>
        </w:rPr>
      </w:pPr>
      <w:r w:rsidRPr="001416CF">
        <w:rPr>
          <w:rFonts w:ascii="Arial" w:hAnsi="Arial" w:cs="Arial"/>
          <w:color w:val="242121"/>
        </w:rPr>
        <w:t>“</w:t>
      </w:r>
      <w:r w:rsidR="00D87D4C">
        <w:rPr>
          <w:rFonts w:ascii="Arial" w:hAnsi="Arial" w:cs="Arial"/>
          <w:b/>
          <w:bCs/>
          <w:color w:val="242121"/>
          <w:u w:val="single"/>
        </w:rPr>
        <w:t>Section 2 of the Magistrates’ Courts Act 67 of 1998</w:t>
      </w:r>
    </w:p>
    <w:p w14:paraId="1852499D" w14:textId="77777777" w:rsidR="00EB41B1" w:rsidRDefault="00EB41B1" w:rsidP="008D7BBB">
      <w:pPr>
        <w:pStyle w:val="NormalWeb"/>
        <w:shd w:val="clear" w:color="auto" w:fill="FFFFFF"/>
        <w:spacing w:before="0" w:beforeAutospacing="0" w:after="0" w:afterAutospacing="0" w:line="360" w:lineRule="atLeast"/>
        <w:ind w:left="720"/>
        <w:jc w:val="both"/>
        <w:rPr>
          <w:rFonts w:ascii="Arial" w:hAnsi="Arial" w:cs="Arial"/>
          <w:color w:val="242121"/>
        </w:rPr>
      </w:pPr>
    </w:p>
    <w:p w14:paraId="6F71DE98" w14:textId="102FF5E1" w:rsidR="00D87D4C" w:rsidRDefault="00D87D4C" w:rsidP="008D7BBB">
      <w:pPr>
        <w:pStyle w:val="NormalWeb"/>
        <w:shd w:val="clear" w:color="auto" w:fill="FFFFFF"/>
        <w:spacing w:before="0" w:beforeAutospacing="0" w:after="0" w:afterAutospacing="0" w:line="360" w:lineRule="atLeast"/>
        <w:ind w:left="720"/>
        <w:jc w:val="both"/>
        <w:rPr>
          <w:rFonts w:ascii="Verdana" w:hAnsi="Verdana"/>
          <w:color w:val="242121"/>
          <w:sz w:val="27"/>
          <w:szCs w:val="27"/>
        </w:rPr>
      </w:pPr>
      <w:r>
        <w:rPr>
          <w:rFonts w:ascii="Arial" w:hAnsi="Arial" w:cs="Arial"/>
          <w:color w:val="242121"/>
        </w:rPr>
        <w:t xml:space="preserve">[7]    </w:t>
      </w:r>
      <w:r w:rsidR="001103D7">
        <w:rPr>
          <w:rFonts w:ascii="Arial" w:hAnsi="Arial" w:cs="Arial"/>
          <w:color w:val="242121"/>
        </w:rPr>
        <w:t>…</w:t>
      </w:r>
      <w:r>
        <w:rPr>
          <w:rFonts w:ascii="Arial" w:hAnsi="Arial" w:cs="Arial"/>
          <w:color w:val="242121"/>
        </w:rPr>
        <w:t xml:space="preserve"> The focal point is thus whether the Regional Magistrate misdirected himself by failing to appoint two assessors in terms of </w:t>
      </w:r>
      <w:r>
        <w:rPr>
          <w:rFonts w:ascii="Arial" w:hAnsi="Arial" w:cs="Arial"/>
          <w:b/>
          <w:bCs/>
          <w:color w:val="242121"/>
        </w:rPr>
        <w:t>section 2 of the Magistrates’ Courts Act 67 of 1998</w:t>
      </w:r>
      <w:r>
        <w:rPr>
          <w:rFonts w:ascii="Arial" w:hAnsi="Arial" w:cs="Arial"/>
          <w:color w:val="242121"/>
        </w:rPr>
        <w:t>. The President assented to </w:t>
      </w:r>
      <w:r>
        <w:rPr>
          <w:rFonts w:ascii="Arial" w:hAnsi="Arial" w:cs="Arial"/>
          <w:b/>
          <w:bCs/>
          <w:color w:val="242121"/>
        </w:rPr>
        <w:t>Act 67 of 1998 </w:t>
      </w:r>
      <w:r>
        <w:rPr>
          <w:rFonts w:ascii="Arial" w:hAnsi="Arial" w:cs="Arial"/>
          <w:color w:val="242121"/>
        </w:rPr>
        <w:t>(the English text signed by the President) on </w:t>
      </w:r>
      <w:r>
        <w:rPr>
          <w:rFonts w:ascii="Arial" w:hAnsi="Arial" w:cs="Arial"/>
          <w:b/>
          <w:bCs/>
          <w:color w:val="242121"/>
        </w:rPr>
        <w:t>28 September 1998</w:t>
      </w:r>
      <w:r>
        <w:rPr>
          <w:rFonts w:ascii="Arial" w:hAnsi="Arial" w:cs="Arial"/>
          <w:color w:val="242121"/>
        </w:rPr>
        <w:t>, which was published in Government Gazette (GG) 19323 of 7 October 1998. The date of commencement of </w:t>
      </w:r>
      <w:r>
        <w:rPr>
          <w:rFonts w:ascii="Arial" w:hAnsi="Arial" w:cs="Arial"/>
          <w:b/>
          <w:bCs/>
          <w:color w:val="242121"/>
        </w:rPr>
        <w:t>Act 67 of 1998</w:t>
      </w:r>
      <w:r>
        <w:rPr>
          <w:rFonts w:ascii="Arial" w:hAnsi="Arial" w:cs="Arial"/>
          <w:color w:val="242121"/>
        </w:rPr>
        <w:t> was, however, still to be proclaimed by Proclamation in the Government Gazette. </w:t>
      </w:r>
      <w:r>
        <w:rPr>
          <w:rFonts w:ascii="Arial" w:hAnsi="Arial" w:cs="Arial"/>
          <w:b/>
          <w:bCs/>
          <w:color w:val="242121"/>
        </w:rPr>
        <w:t>Section 6 of Act 67 of 1988</w:t>
      </w:r>
      <w:r>
        <w:rPr>
          <w:rFonts w:ascii="Arial" w:hAnsi="Arial" w:cs="Arial"/>
          <w:color w:val="242121"/>
        </w:rPr>
        <w:t> specifically provided that:</w:t>
      </w:r>
    </w:p>
    <w:p w14:paraId="13769FE9" w14:textId="77777777" w:rsidR="001416CF" w:rsidRDefault="001416CF" w:rsidP="008D7BBB">
      <w:pPr>
        <w:pStyle w:val="NormalWeb"/>
        <w:shd w:val="clear" w:color="auto" w:fill="FFFFFF"/>
        <w:spacing w:before="0" w:beforeAutospacing="0" w:after="0" w:afterAutospacing="0" w:line="360" w:lineRule="atLeast"/>
        <w:ind w:left="284" w:firstLine="436"/>
        <w:rPr>
          <w:rFonts w:ascii="Verdana" w:hAnsi="Verdana"/>
          <w:color w:val="242121"/>
          <w:sz w:val="27"/>
          <w:szCs w:val="27"/>
        </w:rPr>
      </w:pPr>
    </w:p>
    <w:p w14:paraId="7750184B" w14:textId="6E8C89DE" w:rsidR="00D87D4C" w:rsidRDefault="001416CF" w:rsidP="008D7BBB">
      <w:pPr>
        <w:pStyle w:val="NormalWeb"/>
        <w:shd w:val="clear" w:color="auto" w:fill="FFFFFF"/>
        <w:spacing w:before="0" w:beforeAutospacing="0" w:after="0" w:afterAutospacing="0" w:line="360" w:lineRule="atLeast"/>
        <w:ind w:left="284" w:firstLine="436"/>
        <w:rPr>
          <w:rFonts w:ascii="Verdana" w:hAnsi="Verdana"/>
          <w:color w:val="242121"/>
          <w:sz w:val="27"/>
          <w:szCs w:val="27"/>
        </w:rPr>
      </w:pPr>
      <w:r w:rsidRPr="001416CF">
        <w:rPr>
          <w:rFonts w:ascii="Arial" w:hAnsi="Arial" w:cs="Arial"/>
          <w:i/>
          <w:iCs/>
          <w:color w:val="242121"/>
          <w:lang w:val="en-US"/>
        </w:rPr>
        <w:t>“</w:t>
      </w:r>
      <w:r w:rsidR="00D87D4C">
        <w:rPr>
          <w:rFonts w:ascii="Arial" w:hAnsi="Arial" w:cs="Arial"/>
          <w:b/>
          <w:bCs/>
          <w:i/>
          <w:iCs/>
          <w:color w:val="242121"/>
          <w:lang w:val="en-US"/>
        </w:rPr>
        <w:t>6 Short title</w:t>
      </w:r>
      <w:bookmarkStart w:id="10" w:name="0-0-0-182057"/>
      <w:bookmarkEnd w:id="10"/>
    </w:p>
    <w:p w14:paraId="56C0FE70" w14:textId="77777777" w:rsidR="00D87D4C" w:rsidRDefault="00D87D4C" w:rsidP="008D7BBB">
      <w:pPr>
        <w:pStyle w:val="NormalWeb"/>
        <w:shd w:val="clear" w:color="auto" w:fill="FFFFFF"/>
        <w:spacing w:before="0" w:beforeAutospacing="0" w:after="0" w:afterAutospacing="0" w:line="360" w:lineRule="atLeast"/>
        <w:ind w:left="720"/>
        <w:rPr>
          <w:rFonts w:ascii="Verdana" w:hAnsi="Verdana"/>
          <w:color w:val="242121"/>
          <w:sz w:val="27"/>
          <w:szCs w:val="27"/>
          <w:lang w:val="en-US"/>
        </w:rPr>
      </w:pPr>
      <w:bookmarkStart w:id="11" w:name="0-0-0-182059"/>
      <w:bookmarkEnd w:id="11"/>
      <w:r>
        <w:rPr>
          <w:rFonts w:ascii="Arial" w:hAnsi="Arial" w:cs="Arial"/>
          <w:i/>
          <w:iCs/>
          <w:color w:val="242121"/>
          <w:lang w:val="en-US"/>
        </w:rPr>
        <w:t>(1)    This Act is called the </w:t>
      </w:r>
      <w:hyperlink r:id="rId6" w:history="1">
        <w:r>
          <w:rPr>
            <w:rStyle w:val="Hyperlink"/>
            <w:rFonts w:ascii="Arial" w:hAnsi="Arial" w:cs="Arial"/>
            <w:b/>
            <w:bCs/>
            <w:color w:val="0B4B0B"/>
            <w:lang w:val="en-US"/>
          </w:rPr>
          <w:t>Magistrates’ Courts Amendment Act, 1998</w:t>
        </w:r>
      </w:hyperlink>
      <w:r>
        <w:rPr>
          <w:rFonts w:ascii="Arial" w:hAnsi="Arial" w:cs="Arial"/>
          <w:i/>
          <w:iCs/>
          <w:color w:val="242121"/>
          <w:lang w:val="en-US"/>
        </w:rPr>
        <w:t>, and shall take effect on a date fixed by the President by proclamation in the Gazette.</w:t>
      </w:r>
    </w:p>
    <w:p w14:paraId="44EDFF01" w14:textId="77777777" w:rsidR="00D87D4C" w:rsidRDefault="00D87D4C" w:rsidP="008D7BBB">
      <w:pPr>
        <w:pStyle w:val="NormalWeb"/>
        <w:shd w:val="clear" w:color="auto" w:fill="FFFFFF"/>
        <w:spacing w:before="0" w:beforeAutospacing="0" w:after="0" w:afterAutospacing="0" w:line="360" w:lineRule="atLeast"/>
        <w:ind w:left="284" w:firstLine="436"/>
        <w:rPr>
          <w:rFonts w:ascii="Verdana" w:hAnsi="Verdana"/>
          <w:color w:val="242121"/>
          <w:sz w:val="27"/>
          <w:szCs w:val="27"/>
          <w:lang w:val="en-US"/>
        </w:rPr>
      </w:pPr>
      <w:bookmarkStart w:id="12" w:name="0-0-0-182061"/>
      <w:bookmarkEnd w:id="12"/>
      <w:r>
        <w:rPr>
          <w:rFonts w:ascii="Arial" w:hAnsi="Arial" w:cs="Arial"/>
          <w:i/>
          <w:iCs/>
          <w:color w:val="242121"/>
          <w:lang w:val="en-US"/>
        </w:rPr>
        <w:t>(2)    Different dates may be so fixed in respect of –</w:t>
      </w:r>
    </w:p>
    <w:p w14:paraId="795CADEA" w14:textId="77777777" w:rsidR="00D87D4C" w:rsidRDefault="00D87D4C" w:rsidP="008D7BBB">
      <w:pPr>
        <w:pStyle w:val="NormalWeb"/>
        <w:shd w:val="clear" w:color="auto" w:fill="FFFFFF"/>
        <w:spacing w:before="0" w:beforeAutospacing="0" w:after="0" w:afterAutospacing="0" w:line="360" w:lineRule="atLeast"/>
        <w:ind w:left="720"/>
        <w:rPr>
          <w:rFonts w:ascii="Verdana" w:hAnsi="Verdana"/>
          <w:color w:val="242121"/>
          <w:sz w:val="27"/>
          <w:szCs w:val="27"/>
        </w:rPr>
      </w:pPr>
      <w:bookmarkStart w:id="13" w:name="0-0-0-182063"/>
      <w:bookmarkEnd w:id="13"/>
      <w:r>
        <w:rPr>
          <w:rFonts w:ascii="Arial" w:hAnsi="Arial" w:cs="Arial"/>
          <w:i/>
          <w:iCs/>
          <w:color w:val="242121"/>
          <w:lang w:val="en-US"/>
        </w:rPr>
        <w:t>(a)</w:t>
      </w:r>
      <w:r>
        <w:rPr>
          <w:rFonts w:ascii="Arial" w:hAnsi="Arial" w:cs="Arial"/>
          <w:color w:val="242121"/>
        </w:rPr>
        <w:t> </w:t>
      </w:r>
      <w:r>
        <w:rPr>
          <w:rFonts w:ascii="Arial" w:hAnsi="Arial" w:cs="Arial"/>
          <w:i/>
          <w:iCs/>
          <w:color w:val="242121"/>
          <w:lang w:val="en-US"/>
        </w:rPr>
        <w:t>different items contained in Schedule 2 to the principal Act; and</w:t>
      </w:r>
    </w:p>
    <w:p w14:paraId="652F3B24" w14:textId="7B20333C" w:rsidR="00D87D4C" w:rsidRDefault="00D87D4C" w:rsidP="008D7BBB">
      <w:pPr>
        <w:pStyle w:val="NormalWeb"/>
        <w:shd w:val="clear" w:color="auto" w:fill="FFFFFF"/>
        <w:spacing w:before="0" w:beforeAutospacing="0" w:after="0" w:afterAutospacing="0" w:line="360" w:lineRule="atLeast"/>
        <w:ind w:left="720"/>
        <w:rPr>
          <w:rFonts w:ascii="Verdana" w:hAnsi="Verdana"/>
          <w:color w:val="242121"/>
          <w:sz w:val="27"/>
          <w:szCs w:val="27"/>
        </w:rPr>
      </w:pPr>
      <w:r>
        <w:rPr>
          <w:rFonts w:ascii="Arial" w:hAnsi="Arial" w:cs="Arial"/>
          <w:i/>
          <w:iCs/>
          <w:color w:val="242121"/>
          <w:lang w:val="en-US"/>
        </w:rPr>
        <w:t>(b)</w:t>
      </w:r>
      <w:r>
        <w:rPr>
          <w:rFonts w:ascii="Arial" w:hAnsi="Arial" w:cs="Arial"/>
          <w:color w:val="242121"/>
        </w:rPr>
        <w:t> </w:t>
      </w:r>
      <w:r>
        <w:rPr>
          <w:rFonts w:ascii="Arial" w:hAnsi="Arial" w:cs="Arial"/>
          <w:i/>
          <w:iCs/>
          <w:color w:val="242121"/>
          <w:lang w:val="en-US"/>
        </w:rPr>
        <w:t>different areas in the Republic.”</w:t>
      </w:r>
    </w:p>
    <w:p w14:paraId="1B465C54" w14:textId="77777777" w:rsidR="001416CF" w:rsidRDefault="001416CF" w:rsidP="008D7BBB">
      <w:pPr>
        <w:pStyle w:val="NormalWeb"/>
        <w:shd w:val="clear" w:color="auto" w:fill="FFFFFF"/>
        <w:spacing w:before="0" w:beforeAutospacing="0" w:after="0" w:afterAutospacing="0" w:line="360" w:lineRule="atLeast"/>
        <w:ind w:left="567"/>
        <w:rPr>
          <w:rFonts w:ascii="Arial" w:hAnsi="Arial" w:cs="Arial"/>
          <w:color w:val="242121"/>
        </w:rPr>
      </w:pPr>
    </w:p>
    <w:p w14:paraId="7D410FAD" w14:textId="2091FA91" w:rsidR="00D87D4C" w:rsidRDefault="00D87D4C" w:rsidP="001416CF">
      <w:pPr>
        <w:pStyle w:val="NormalWeb"/>
        <w:shd w:val="clear" w:color="auto" w:fill="FFFFFF"/>
        <w:spacing w:before="0" w:beforeAutospacing="0" w:after="0" w:afterAutospacing="0" w:line="360" w:lineRule="atLeast"/>
        <w:ind w:left="567"/>
        <w:jc w:val="both"/>
        <w:rPr>
          <w:rFonts w:ascii="Arial" w:hAnsi="Arial" w:cs="Arial"/>
        </w:rPr>
      </w:pPr>
      <w:r w:rsidRPr="001416CF">
        <w:rPr>
          <w:rFonts w:ascii="Arial" w:hAnsi="Arial" w:cs="Arial"/>
        </w:rPr>
        <w:t>[8]    On </w:t>
      </w:r>
      <w:r w:rsidRPr="001416CF">
        <w:rPr>
          <w:rFonts w:ascii="Arial" w:hAnsi="Arial" w:cs="Arial"/>
          <w:b/>
          <w:bCs/>
        </w:rPr>
        <w:t>20 April 2000</w:t>
      </w:r>
      <w:r w:rsidRPr="001416CF">
        <w:rPr>
          <w:rFonts w:ascii="Arial" w:hAnsi="Arial" w:cs="Arial"/>
        </w:rPr>
        <w:t>, two years after </w:t>
      </w:r>
      <w:r w:rsidRPr="001416CF">
        <w:rPr>
          <w:rFonts w:ascii="Arial" w:hAnsi="Arial" w:cs="Arial"/>
          <w:b/>
          <w:bCs/>
        </w:rPr>
        <w:t>Act 67 of 1998</w:t>
      </w:r>
      <w:r w:rsidRPr="001416CF">
        <w:rPr>
          <w:rFonts w:ascii="Arial" w:hAnsi="Arial" w:cs="Arial"/>
        </w:rPr>
        <w:t> was assented to, </w:t>
      </w:r>
      <w:r w:rsidRPr="001416CF">
        <w:rPr>
          <w:rFonts w:ascii="Arial" w:hAnsi="Arial" w:cs="Arial"/>
          <w:b/>
          <w:bCs/>
        </w:rPr>
        <w:t>Proclamation R24</w:t>
      </w:r>
      <w:r w:rsidRPr="001416CF">
        <w:rPr>
          <w:rFonts w:ascii="Arial" w:hAnsi="Arial" w:cs="Arial"/>
        </w:rPr>
        <w:t> was published in Government Gazette </w:t>
      </w:r>
      <w:r w:rsidRPr="001416CF">
        <w:rPr>
          <w:rFonts w:ascii="Arial" w:hAnsi="Arial" w:cs="Arial"/>
          <w:i/>
          <w:iCs/>
        </w:rPr>
        <w:t>GG</w:t>
      </w:r>
      <w:r w:rsidRPr="001416CF">
        <w:rPr>
          <w:rFonts w:ascii="Arial" w:hAnsi="Arial" w:cs="Arial"/>
        </w:rPr>
        <w:t> 21124 of </w:t>
      </w:r>
      <w:r w:rsidRPr="001416CF">
        <w:rPr>
          <w:rFonts w:ascii="Arial" w:hAnsi="Arial" w:cs="Arial"/>
          <w:b/>
          <w:bCs/>
        </w:rPr>
        <w:t>20 April 2000</w:t>
      </w:r>
      <w:r w:rsidRPr="001416CF">
        <w:rPr>
          <w:rFonts w:ascii="Arial" w:hAnsi="Arial" w:cs="Arial"/>
        </w:rPr>
        <w:t>. </w:t>
      </w:r>
      <w:r w:rsidRPr="001416CF">
        <w:rPr>
          <w:rFonts w:ascii="Arial" w:hAnsi="Arial" w:cs="Arial"/>
          <w:b/>
          <w:bCs/>
        </w:rPr>
        <w:t>Proclamation R24</w:t>
      </w:r>
      <w:r w:rsidRPr="001416CF">
        <w:rPr>
          <w:rFonts w:ascii="Arial" w:hAnsi="Arial" w:cs="Arial"/>
        </w:rPr>
        <w:t> reads as follows:</w:t>
      </w:r>
    </w:p>
    <w:p w14:paraId="3429D36F" w14:textId="77777777" w:rsidR="00E528A2" w:rsidRPr="001416CF" w:rsidRDefault="00E528A2" w:rsidP="001416CF">
      <w:pPr>
        <w:pStyle w:val="NormalWeb"/>
        <w:shd w:val="clear" w:color="auto" w:fill="FFFFFF"/>
        <w:spacing w:before="0" w:beforeAutospacing="0" w:after="0" w:afterAutospacing="0" w:line="360" w:lineRule="atLeast"/>
        <w:ind w:left="567"/>
        <w:jc w:val="both"/>
        <w:rPr>
          <w:rFonts w:ascii="Verdana" w:hAnsi="Verdana"/>
          <w:sz w:val="27"/>
          <w:szCs w:val="27"/>
        </w:rPr>
      </w:pPr>
    </w:p>
    <w:p w14:paraId="28AAF6DD" w14:textId="77777777" w:rsidR="00817716" w:rsidRDefault="00E528A2" w:rsidP="001416CF">
      <w:pPr>
        <w:pStyle w:val="NormalWeb"/>
        <w:shd w:val="clear" w:color="auto" w:fill="FFFFFF"/>
        <w:spacing w:before="0" w:beforeAutospacing="0" w:after="0" w:afterAutospacing="0" w:line="360" w:lineRule="atLeast"/>
        <w:ind w:left="567"/>
        <w:jc w:val="both"/>
        <w:rPr>
          <w:rFonts w:ascii="Arial" w:hAnsi="Arial" w:cs="Arial"/>
          <w:b/>
          <w:bCs/>
          <w:i/>
          <w:iCs/>
          <w:lang w:val="en-US"/>
        </w:rPr>
      </w:pPr>
      <w:r>
        <w:rPr>
          <w:rFonts w:ascii="Arial" w:hAnsi="Arial" w:cs="Arial"/>
          <w:b/>
          <w:bCs/>
          <w:i/>
          <w:iCs/>
          <w:lang w:val="en-US"/>
        </w:rPr>
        <w:t>“</w:t>
      </w:r>
      <w:r w:rsidR="00D87D4C" w:rsidRPr="001416CF">
        <w:rPr>
          <w:rFonts w:ascii="Arial" w:hAnsi="Arial" w:cs="Arial"/>
          <w:b/>
          <w:bCs/>
          <w:i/>
          <w:iCs/>
          <w:lang w:val="en-US"/>
        </w:rPr>
        <w:t>No. R. 24, 2000 COMMENCEMENT OF THE </w:t>
      </w:r>
      <w:hyperlink r:id="rId7" w:history="1">
        <w:r w:rsidR="00D87D4C" w:rsidRPr="001416CF">
          <w:rPr>
            <w:rStyle w:val="Hyperlink"/>
            <w:rFonts w:ascii="Arial" w:hAnsi="Arial" w:cs="Arial"/>
            <w:b/>
            <w:bCs/>
            <w:color w:val="auto"/>
            <w:u w:val="none"/>
            <w:lang w:val="en-US"/>
          </w:rPr>
          <w:t>MAGISTRATES’ COURTS AMENDMENT </w:t>
        </w:r>
      </w:hyperlink>
      <w:hyperlink r:id="rId8" w:history="1">
        <w:r w:rsidR="00D87D4C" w:rsidRPr="001416CF">
          <w:rPr>
            <w:rStyle w:val="Hyperlink"/>
            <w:rFonts w:ascii="Arial" w:hAnsi="Arial" w:cs="Arial"/>
            <w:b/>
            <w:bCs/>
            <w:color w:val="auto"/>
            <w:u w:val="none"/>
            <w:lang w:val="en-US"/>
          </w:rPr>
          <w:t>ACT 67 OF 1998</w:t>
        </w:r>
      </w:hyperlink>
      <w:r w:rsidR="00D87D4C" w:rsidRPr="001416CF">
        <w:rPr>
          <w:rFonts w:ascii="Arial" w:hAnsi="Arial" w:cs="Arial"/>
          <w:b/>
          <w:bCs/>
          <w:i/>
          <w:iCs/>
          <w:lang w:val="en-US"/>
        </w:rPr>
        <w:t> </w:t>
      </w:r>
    </w:p>
    <w:p w14:paraId="7863355C" w14:textId="77777777" w:rsidR="00817716" w:rsidRDefault="00817716" w:rsidP="001416CF">
      <w:pPr>
        <w:pStyle w:val="NormalWeb"/>
        <w:shd w:val="clear" w:color="auto" w:fill="FFFFFF"/>
        <w:spacing w:before="0" w:beforeAutospacing="0" w:after="0" w:afterAutospacing="0" w:line="360" w:lineRule="atLeast"/>
        <w:ind w:left="567"/>
        <w:jc w:val="both"/>
        <w:rPr>
          <w:rFonts w:ascii="Arial" w:hAnsi="Arial" w:cs="Arial"/>
          <w:b/>
          <w:bCs/>
          <w:i/>
          <w:iCs/>
          <w:lang w:val="en-US"/>
        </w:rPr>
      </w:pPr>
    </w:p>
    <w:p w14:paraId="440355DC" w14:textId="41CD347B" w:rsidR="00D87D4C" w:rsidRPr="001416CF" w:rsidRDefault="00D87D4C" w:rsidP="001416CF">
      <w:pPr>
        <w:pStyle w:val="NormalWeb"/>
        <w:shd w:val="clear" w:color="auto" w:fill="FFFFFF"/>
        <w:spacing w:before="0" w:beforeAutospacing="0" w:after="0" w:afterAutospacing="0" w:line="360" w:lineRule="atLeast"/>
        <w:ind w:left="567"/>
        <w:jc w:val="both"/>
        <w:rPr>
          <w:rFonts w:ascii="Verdana" w:hAnsi="Verdana"/>
          <w:sz w:val="27"/>
          <w:szCs w:val="27"/>
        </w:rPr>
      </w:pPr>
      <w:r w:rsidRPr="001416CF">
        <w:rPr>
          <w:rFonts w:ascii="Arial" w:hAnsi="Arial" w:cs="Arial"/>
          <w:b/>
          <w:bCs/>
          <w:i/>
          <w:iCs/>
          <w:lang w:val="en-US"/>
        </w:rPr>
        <w:t>Under </w:t>
      </w:r>
      <w:hyperlink r:id="rId9" w:anchor="s6" w:history="1">
        <w:r w:rsidRPr="001416CF">
          <w:rPr>
            <w:rStyle w:val="Hyperlink"/>
            <w:rFonts w:ascii="Arial" w:hAnsi="Arial" w:cs="Arial"/>
            <w:b/>
            <w:bCs/>
            <w:color w:val="auto"/>
            <w:u w:val="none"/>
            <w:lang w:val="en-US"/>
          </w:rPr>
          <w:t>section 6</w:t>
        </w:r>
      </w:hyperlink>
      <w:r w:rsidRPr="001416CF">
        <w:rPr>
          <w:rFonts w:ascii="Arial" w:hAnsi="Arial" w:cs="Arial"/>
          <w:b/>
          <w:bCs/>
          <w:i/>
          <w:iCs/>
          <w:lang w:val="en-US"/>
        </w:rPr>
        <w:t> of the </w:t>
      </w:r>
      <w:hyperlink r:id="rId10" w:history="1">
        <w:r w:rsidRPr="001416CF">
          <w:rPr>
            <w:rStyle w:val="Hyperlink"/>
            <w:rFonts w:ascii="Arial" w:hAnsi="Arial" w:cs="Arial"/>
            <w:b/>
            <w:bCs/>
            <w:color w:val="auto"/>
            <w:u w:val="none"/>
            <w:lang w:val="en-US"/>
          </w:rPr>
          <w:t>Magistrates’ Courts </w:t>
        </w:r>
      </w:hyperlink>
      <w:hyperlink r:id="rId11" w:history="1">
        <w:r w:rsidRPr="001416CF">
          <w:rPr>
            <w:rStyle w:val="Hyperlink"/>
            <w:rFonts w:ascii="Arial" w:hAnsi="Arial" w:cs="Arial"/>
            <w:b/>
            <w:bCs/>
            <w:color w:val="auto"/>
            <w:u w:val="none"/>
            <w:lang w:val="en-US"/>
          </w:rPr>
          <w:t>Amendment Act, 1998</w:t>
        </w:r>
      </w:hyperlink>
      <w:r w:rsidRPr="001416CF">
        <w:rPr>
          <w:rFonts w:ascii="Arial" w:hAnsi="Arial" w:cs="Arial"/>
        </w:rPr>
        <w:t> </w:t>
      </w:r>
      <w:r w:rsidRPr="001416CF">
        <w:rPr>
          <w:rFonts w:ascii="Arial" w:hAnsi="Arial" w:cs="Arial"/>
          <w:i/>
          <w:iCs/>
          <w:lang w:val="en-US"/>
        </w:rPr>
        <w:t>(Act No. 67 of 1998), I hereby fix 20 April 2000 as the date on which </w:t>
      </w:r>
      <w:hyperlink r:id="rId12" w:anchor="s2" w:history="1">
        <w:r w:rsidRPr="001416CF">
          <w:rPr>
            <w:rStyle w:val="Hyperlink"/>
            <w:rFonts w:ascii="Arial" w:hAnsi="Arial" w:cs="Arial"/>
            <w:b/>
            <w:bCs/>
            <w:color w:val="auto"/>
            <w:u w:val="none"/>
            <w:lang w:val="en-US"/>
          </w:rPr>
          <w:t>section 2</w:t>
        </w:r>
      </w:hyperlink>
      <w:r w:rsidRPr="001416CF">
        <w:rPr>
          <w:rFonts w:ascii="Arial" w:hAnsi="Arial" w:cs="Arial"/>
          <w:b/>
          <w:bCs/>
          <w:i/>
          <w:iCs/>
          <w:lang w:val="en-US"/>
        </w:rPr>
        <w:t> of the said Act, in so far as it inserts section 93ter (10) and (11) in the Magistrates’ Courts Act, 1944 (Act No. 32 of 1944), and substitutes section 93ter (5) of the Magistrates’ Courts Act, 1944 (Act No. 32 of 1944)</w:t>
      </w:r>
      <w:r w:rsidRPr="001416CF">
        <w:rPr>
          <w:rFonts w:ascii="Arial" w:hAnsi="Arial" w:cs="Arial"/>
          <w:i/>
          <w:iCs/>
          <w:lang w:val="en-US"/>
        </w:rPr>
        <w:t>, shall come into operation.</w:t>
      </w:r>
    </w:p>
    <w:p w14:paraId="4F01B60F" w14:textId="77777777" w:rsidR="00D87D4C" w:rsidRDefault="00D87D4C" w:rsidP="008D7BBB">
      <w:pPr>
        <w:pStyle w:val="NormalWeb"/>
        <w:shd w:val="clear" w:color="auto" w:fill="FFFFFF"/>
        <w:spacing w:before="0" w:beforeAutospacing="0" w:after="0" w:afterAutospacing="0" w:line="360" w:lineRule="atLeast"/>
        <w:ind w:left="567"/>
        <w:rPr>
          <w:rFonts w:ascii="Verdana" w:hAnsi="Verdana"/>
          <w:color w:val="242121"/>
          <w:sz w:val="27"/>
          <w:szCs w:val="27"/>
        </w:rPr>
      </w:pPr>
      <w:r>
        <w:rPr>
          <w:rFonts w:ascii="Verdana" w:hAnsi="Verdana"/>
          <w:color w:val="242121"/>
          <w:sz w:val="27"/>
          <w:szCs w:val="27"/>
        </w:rPr>
        <w:t> </w:t>
      </w:r>
    </w:p>
    <w:p w14:paraId="6958BC27" w14:textId="77777777" w:rsidR="008B1A2B" w:rsidRDefault="008B1A2B" w:rsidP="008D7BBB">
      <w:pPr>
        <w:pStyle w:val="NormalWeb"/>
        <w:shd w:val="clear" w:color="auto" w:fill="FFFFFF"/>
        <w:spacing w:before="0" w:beforeAutospacing="0" w:after="0" w:afterAutospacing="0" w:line="360" w:lineRule="atLeast"/>
        <w:ind w:left="567"/>
        <w:rPr>
          <w:rFonts w:ascii="Verdana" w:hAnsi="Verdana"/>
          <w:color w:val="242121"/>
          <w:sz w:val="27"/>
          <w:szCs w:val="27"/>
        </w:rPr>
      </w:pPr>
    </w:p>
    <w:p w14:paraId="0FB22ED3" w14:textId="77777777" w:rsidR="00D87D4C" w:rsidRDefault="00D87D4C" w:rsidP="008D7BBB">
      <w:pPr>
        <w:pStyle w:val="NormalWeb"/>
        <w:shd w:val="clear" w:color="auto" w:fill="FFFFFF"/>
        <w:spacing w:before="0" w:beforeAutospacing="0" w:after="0" w:afterAutospacing="0" w:line="360" w:lineRule="atLeast"/>
        <w:ind w:left="567"/>
        <w:rPr>
          <w:rFonts w:ascii="Verdana" w:hAnsi="Verdana"/>
          <w:color w:val="242121"/>
          <w:sz w:val="27"/>
          <w:szCs w:val="27"/>
          <w:lang w:val="en-US"/>
        </w:rPr>
      </w:pPr>
      <w:r>
        <w:rPr>
          <w:rFonts w:ascii="Arial" w:hAnsi="Arial" w:cs="Arial"/>
          <w:i/>
          <w:iCs/>
          <w:color w:val="242121"/>
          <w:lang w:val="en-US"/>
        </w:rPr>
        <w:t>Given under my Hand at Pretoria this Seventeenth day of April, Two thousand.</w:t>
      </w:r>
    </w:p>
    <w:p w14:paraId="41BB122B" w14:textId="77777777" w:rsidR="00D87D4C" w:rsidRDefault="00D87D4C" w:rsidP="008D7BBB">
      <w:pPr>
        <w:pStyle w:val="NormalWeb"/>
        <w:shd w:val="clear" w:color="auto" w:fill="FFFFFF"/>
        <w:spacing w:before="0" w:beforeAutospacing="0" w:after="0" w:afterAutospacing="0" w:line="360" w:lineRule="atLeast"/>
        <w:ind w:left="567"/>
        <w:rPr>
          <w:rFonts w:ascii="Verdana" w:hAnsi="Verdana"/>
          <w:color w:val="242121"/>
          <w:sz w:val="27"/>
          <w:szCs w:val="27"/>
        </w:rPr>
      </w:pPr>
      <w:r>
        <w:rPr>
          <w:rFonts w:ascii="Verdana" w:hAnsi="Verdana"/>
          <w:color w:val="242121"/>
          <w:sz w:val="27"/>
          <w:szCs w:val="27"/>
        </w:rPr>
        <w:lastRenderedPageBreak/>
        <w:t> </w:t>
      </w:r>
    </w:p>
    <w:p w14:paraId="40B4DA55" w14:textId="77777777" w:rsidR="00D87D4C" w:rsidRDefault="00D87D4C" w:rsidP="008D7BBB">
      <w:pPr>
        <w:pStyle w:val="NormalWeb"/>
        <w:shd w:val="clear" w:color="auto" w:fill="FFFFFF"/>
        <w:spacing w:before="0" w:beforeAutospacing="0" w:after="0" w:afterAutospacing="0" w:line="360" w:lineRule="atLeast"/>
        <w:ind w:left="567"/>
        <w:rPr>
          <w:rFonts w:ascii="Verdana" w:hAnsi="Verdana"/>
          <w:color w:val="242121"/>
          <w:sz w:val="27"/>
          <w:szCs w:val="27"/>
          <w:lang w:val="en-US"/>
        </w:rPr>
      </w:pPr>
      <w:r>
        <w:rPr>
          <w:rFonts w:ascii="Arial" w:hAnsi="Arial" w:cs="Arial"/>
          <w:b/>
          <w:bCs/>
          <w:i/>
          <w:iCs/>
          <w:color w:val="242121"/>
          <w:lang w:val="en-US"/>
        </w:rPr>
        <w:t>T. M. MBEKI</w:t>
      </w:r>
    </w:p>
    <w:p w14:paraId="7528B921" w14:textId="77777777" w:rsidR="00D87D4C" w:rsidRDefault="00D87D4C" w:rsidP="008D7BBB">
      <w:pPr>
        <w:pStyle w:val="NormalWeb"/>
        <w:shd w:val="clear" w:color="auto" w:fill="FFFFFF"/>
        <w:spacing w:before="0" w:beforeAutospacing="0" w:after="0" w:afterAutospacing="0" w:line="360" w:lineRule="atLeast"/>
        <w:ind w:left="567"/>
        <w:rPr>
          <w:rFonts w:ascii="Verdana" w:hAnsi="Verdana"/>
          <w:color w:val="242121"/>
          <w:sz w:val="27"/>
          <w:szCs w:val="27"/>
          <w:lang w:val="en-US"/>
        </w:rPr>
      </w:pPr>
      <w:r>
        <w:rPr>
          <w:rFonts w:ascii="Arial" w:hAnsi="Arial" w:cs="Arial"/>
          <w:b/>
          <w:bCs/>
          <w:i/>
          <w:iCs/>
          <w:color w:val="242121"/>
          <w:lang w:val="en-US"/>
        </w:rPr>
        <w:t>President</w:t>
      </w:r>
    </w:p>
    <w:p w14:paraId="3653276B" w14:textId="77777777" w:rsidR="00D87D4C" w:rsidRDefault="00D87D4C" w:rsidP="008D7BBB">
      <w:pPr>
        <w:pStyle w:val="NormalWeb"/>
        <w:shd w:val="clear" w:color="auto" w:fill="FFFFFF"/>
        <w:spacing w:before="0" w:beforeAutospacing="0" w:after="0" w:afterAutospacing="0" w:line="360" w:lineRule="atLeast"/>
        <w:ind w:left="567"/>
        <w:rPr>
          <w:rFonts w:ascii="Verdana" w:hAnsi="Verdana"/>
          <w:color w:val="242121"/>
          <w:sz w:val="27"/>
          <w:szCs w:val="27"/>
          <w:lang w:val="en-US"/>
        </w:rPr>
      </w:pPr>
      <w:r>
        <w:rPr>
          <w:rFonts w:ascii="Arial" w:hAnsi="Arial" w:cs="Arial"/>
          <w:i/>
          <w:iCs/>
          <w:color w:val="242121"/>
          <w:lang w:val="en-US"/>
        </w:rPr>
        <w:t>By Order of the President-in-Cabinet:</w:t>
      </w:r>
    </w:p>
    <w:p w14:paraId="2F1BF43C" w14:textId="77777777" w:rsidR="00D87D4C" w:rsidRDefault="00D87D4C" w:rsidP="008D7BBB">
      <w:pPr>
        <w:pStyle w:val="NormalWeb"/>
        <w:shd w:val="clear" w:color="auto" w:fill="FFFFFF"/>
        <w:spacing w:before="0" w:beforeAutospacing="0" w:after="0" w:afterAutospacing="0" w:line="360" w:lineRule="atLeast"/>
        <w:ind w:left="567"/>
        <w:rPr>
          <w:rFonts w:ascii="Verdana" w:hAnsi="Verdana"/>
          <w:color w:val="242121"/>
          <w:sz w:val="27"/>
          <w:szCs w:val="27"/>
          <w:lang w:val="en-US"/>
        </w:rPr>
      </w:pPr>
      <w:r>
        <w:rPr>
          <w:rFonts w:ascii="Arial" w:hAnsi="Arial" w:cs="Arial"/>
          <w:b/>
          <w:bCs/>
          <w:i/>
          <w:iCs/>
          <w:color w:val="242121"/>
          <w:lang w:val="en-US"/>
        </w:rPr>
        <w:t>P. M. MADUNA</w:t>
      </w:r>
    </w:p>
    <w:p w14:paraId="5E757CC2" w14:textId="77777777" w:rsidR="00D87D4C" w:rsidRDefault="00D87D4C" w:rsidP="008D7BBB">
      <w:pPr>
        <w:pStyle w:val="NormalWeb"/>
        <w:shd w:val="clear" w:color="auto" w:fill="FFFFFF"/>
        <w:spacing w:before="0" w:beforeAutospacing="0" w:after="0" w:afterAutospacing="0" w:line="360" w:lineRule="atLeast"/>
        <w:ind w:left="567"/>
        <w:rPr>
          <w:rFonts w:ascii="Verdana" w:hAnsi="Verdana"/>
          <w:color w:val="242121"/>
          <w:sz w:val="27"/>
          <w:szCs w:val="27"/>
        </w:rPr>
      </w:pPr>
      <w:r>
        <w:rPr>
          <w:rFonts w:ascii="Arial" w:hAnsi="Arial" w:cs="Arial"/>
          <w:b/>
          <w:bCs/>
          <w:i/>
          <w:iCs/>
          <w:color w:val="242121"/>
          <w:lang w:val="en-US"/>
        </w:rPr>
        <w:t>Minister of the Cabinet</w:t>
      </w:r>
      <w:r>
        <w:rPr>
          <w:rFonts w:ascii="Arial" w:hAnsi="Arial" w:cs="Arial"/>
          <w:color w:val="242121"/>
        </w:rPr>
        <w:t>”</w:t>
      </w:r>
    </w:p>
    <w:p w14:paraId="5C400BF2" w14:textId="77777777" w:rsidR="00D87D4C" w:rsidRDefault="00D87D4C" w:rsidP="008D7BBB">
      <w:pPr>
        <w:pStyle w:val="NormalWeb"/>
        <w:shd w:val="clear" w:color="auto" w:fill="FFFFFF"/>
        <w:spacing w:before="0" w:beforeAutospacing="0" w:after="0" w:afterAutospacing="0" w:line="360" w:lineRule="atLeast"/>
        <w:rPr>
          <w:rFonts w:ascii="Verdana" w:hAnsi="Verdana"/>
          <w:color w:val="242121"/>
          <w:sz w:val="27"/>
          <w:szCs w:val="27"/>
        </w:rPr>
      </w:pPr>
      <w:r>
        <w:rPr>
          <w:rFonts w:ascii="Verdana" w:hAnsi="Verdana"/>
          <w:color w:val="242121"/>
          <w:sz w:val="27"/>
          <w:szCs w:val="27"/>
        </w:rPr>
        <w:t> </w:t>
      </w:r>
    </w:p>
    <w:p w14:paraId="20172B37" w14:textId="77777777" w:rsidR="00D87D4C" w:rsidRDefault="00D87D4C" w:rsidP="008D7BBB">
      <w:pPr>
        <w:pStyle w:val="NormalWeb"/>
        <w:shd w:val="clear" w:color="auto" w:fill="FFFFFF"/>
        <w:spacing w:before="0" w:beforeAutospacing="0" w:after="0" w:afterAutospacing="0" w:line="360" w:lineRule="atLeast"/>
        <w:ind w:left="567"/>
        <w:jc w:val="both"/>
        <w:rPr>
          <w:rFonts w:ascii="Verdana" w:hAnsi="Verdana"/>
          <w:color w:val="242121"/>
          <w:sz w:val="27"/>
          <w:szCs w:val="27"/>
        </w:rPr>
      </w:pPr>
      <w:r>
        <w:rPr>
          <w:rFonts w:ascii="Arial" w:hAnsi="Arial" w:cs="Arial"/>
          <w:color w:val="242121"/>
        </w:rPr>
        <w:t>[9]    Therefore, only </w:t>
      </w:r>
      <w:r>
        <w:rPr>
          <w:rFonts w:ascii="Arial" w:hAnsi="Arial" w:cs="Arial"/>
          <w:b/>
          <w:bCs/>
          <w:color w:val="242121"/>
        </w:rPr>
        <w:t>section 2</w:t>
      </w:r>
      <w:r>
        <w:rPr>
          <w:rFonts w:ascii="Arial" w:hAnsi="Arial" w:cs="Arial"/>
          <w:color w:val="242121"/>
        </w:rPr>
        <w:t> was put into operation with effect from </w:t>
      </w:r>
      <w:r>
        <w:rPr>
          <w:rFonts w:ascii="Arial" w:hAnsi="Arial" w:cs="Arial"/>
          <w:b/>
          <w:bCs/>
          <w:color w:val="242121"/>
        </w:rPr>
        <w:t>20 April 2000</w:t>
      </w:r>
      <w:r>
        <w:rPr>
          <w:rFonts w:ascii="Arial" w:hAnsi="Arial" w:cs="Arial"/>
          <w:color w:val="242121"/>
        </w:rPr>
        <w:t> in so far as it substitutes </w:t>
      </w:r>
      <w:r>
        <w:rPr>
          <w:rFonts w:ascii="Arial" w:hAnsi="Arial" w:cs="Arial"/>
          <w:b/>
          <w:bCs/>
          <w:color w:val="242121"/>
        </w:rPr>
        <w:t>sub-section (5)</w:t>
      </w:r>
      <w:r>
        <w:rPr>
          <w:rFonts w:ascii="Arial" w:hAnsi="Arial" w:cs="Arial"/>
          <w:color w:val="242121"/>
        </w:rPr>
        <w:t> and inserts </w:t>
      </w:r>
      <w:r>
        <w:rPr>
          <w:rFonts w:ascii="Arial" w:hAnsi="Arial" w:cs="Arial"/>
          <w:b/>
          <w:bCs/>
          <w:color w:val="242121"/>
        </w:rPr>
        <w:t>sub-sections</w:t>
      </w:r>
      <w:r>
        <w:rPr>
          <w:rFonts w:ascii="Arial" w:hAnsi="Arial" w:cs="Arial"/>
          <w:color w:val="242121"/>
        </w:rPr>
        <w:t> </w:t>
      </w:r>
      <w:r>
        <w:rPr>
          <w:rFonts w:ascii="Arial" w:hAnsi="Arial" w:cs="Arial"/>
          <w:b/>
          <w:bCs/>
          <w:color w:val="242121"/>
        </w:rPr>
        <w:t>(10) and (11)</w:t>
      </w:r>
      <w:r>
        <w:rPr>
          <w:rFonts w:ascii="Arial" w:hAnsi="Arial" w:cs="Arial"/>
          <w:color w:val="242121"/>
        </w:rPr>
        <w:t>. </w:t>
      </w:r>
      <w:r>
        <w:rPr>
          <w:rFonts w:ascii="Arial" w:hAnsi="Arial" w:cs="Arial"/>
          <w:b/>
          <w:bCs/>
          <w:color w:val="242121"/>
        </w:rPr>
        <w:t>Section 93</w:t>
      </w:r>
      <w:r>
        <w:rPr>
          <w:rFonts w:ascii="Arial" w:hAnsi="Arial" w:cs="Arial"/>
          <w:b/>
          <w:bCs/>
          <w:i/>
          <w:iCs/>
          <w:color w:val="242121"/>
        </w:rPr>
        <w:t>ter </w:t>
      </w:r>
      <w:r>
        <w:rPr>
          <w:rFonts w:ascii="Arial" w:hAnsi="Arial" w:cs="Arial"/>
          <w:b/>
          <w:bCs/>
          <w:color w:val="242121"/>
        </w:rPr>
        <w:t>(5), (10) and (11)</w:t>
      </w:r>
      <w:r>
        <w:rPr>
          <w:rFonts w:ascii="Arial" w:hAnsi="Arial" w:cs="Arial"/>
          <w:color w:val="242121"/>
        </w:rPr>
        <w:t> of the </w:t>
      </w:r>
      <w:hyperlink r:id="rId13" w:history="1">
        <w:r w:rsidRPr="00817716">
          <w:rPr>
            <w:rStyle w:val="Hyperlink"/>
            <w:rFonts w:ascii="Arial" w:hAnsi="Arial" w:cs="Arial"/>
            <w:b/>
            <w:bCs/>
            <w:color w:val="auto"/>
            <w:u w:val="none"/>
          </w:rPr>
          <w:t>Magistrates’ </w:t>
        </w:r>
      </w:hyperlink>
      <w:hyperlink r:id="rId14" w:history="1">
        <w:r w:rsidRPr="00817716">
          <w:rPr>
            <w:rStyle w:val="Hyperlink"/>
            <w:rFonts w:ascii="Arial" w:hAnsi="Arial" w:cs="Arial"/>
            <w:b/>
            <w:bCs/>
            <w:color w:val="auto"/>
            <w:u w:val="none"/>
          </w:rPr>
          <w:t>Courts Act 32 of 1944</w:t>
        </w:r>
      </w:hyperlink>
      <w:r w:rsidRPr="00817716">
        <w:rPr>
          <w:rFonts w:ascii="Arial" w:hAnsi="Arial" w:cs="Arial"/>
        </w:rPr>
        <w:t> deals with the oath or affirmation eve</w:t>
      </w:r>
      <w:r>
        <w:rPr>
          <w:rFonts w:ascii="Arial" w:hAnsi="Arial" w:cs="Arial"/>
          <w:color w:val="242121"/>
        </w:rPr>
        <w:t>ry assessor shall take upon registration on the roll of assessors (</w:t>
      </w:r>
      <w:r>
        <w:rPr>
          <w:rFonts w:ascii="Arial" w:hAnsi="Arial" w:cs="Arial"/>
          <w:b/>
          <w:bCs/>
          <w:color w:val="242121"/>
        </w:rPr>
        <w:t>sub-section 5</w:t>
      </w:r>
      <w:r>
        <w:rPr>
          <w:rFonts w:ascii="Arial" w:hAnsi="Arial" w:cs="Arial"/>
          <w:color w:val="242121"/>
        </w:rPr>
        <w:t>) and applications for recusal of an assessor (</w:t>
      </w:r>
      <w:r>
        <w:rPr>
          <w:rFonts w:ascii="Arial" w:hAnsi="Arial" w:cs="Arial"/>
          <w:b/>
          <w:bCs/>
          <w:color w:val="242121"/>
        </w:rPr>
        <w:t>sub-section 10</w:t>
      </w:r>
      <w:r>
        <w:rPr>
          <w:rFonts w:ascii="Arial" w:hAnsi="Arial" w:cs="Arial"/>
          <w:color w:val="242121"/>
        </w:rPr>
        <w:t>) and the death of an assessor (</w:t>
      </w:r>
      <w:r>
        <w:rPr>
          <w:rFonts w:ascii="Arial" w:hAnsi="Arial" w:cs="Arial"/>
          <w:b/>
          <w:bCs/>
          <w:color w:val="242121"/>
        </w:rPr>
        <w:t>sub-section 11</w:t>
      </w:r>
      <w:r>
        <w:rPr>
          <w:rFonts w:ascii="Arial" w:hAnsi="Arial" w:cs="Arial"/>
          <w:color w:val="242121"/>
        </w:rPr>
        <w:t>).</w:t>
      </w:r>
    </w:p>
    <w:p w14:paraId="33E1B0D4" w14:textId="77777777" w:rsidR="00D87D4C" w:rsidRDefault="00D87D4C" w:rsidP="008D7BBB">
      <w:pPr>
        <w:pStyle w:val="NormalWeb"/>
        <w:shd w:val="clear" w:color="auto" w:fill="FFFFFF"/>
        <w:spacing w:before="0" w:beforeAutospacing="0" w:after="0" w:afterAutospacing="0" w:line="360" w:lineRule="atLeast"/>
        <w:rPr>
          <w:rFonts w:ascii="Verdana" w:hAnsi="Verdana"/>
          <w:color w:val="242121"/>
          <w:sz w:val="27"/>
          <w:szCs w:val="27"/>
        </w:rPr>
      </w:pPr>
      <w:r>
        <w:rPr>
          <w:rFonts w:ascii="Verdana" w:hAnsi="Verdana"/>
          <w:color w:val="242121"/>
          <w:sz w:val="27"/>
          <w:szCs w:val="27"/>
        </w:rPr>
        <w:t> </w:t>
      </w:r>
    </w:p>
    <w:p w14:paraId="7449724E" w14:textId="36A2D028" w:rsidR="00D87D4C" w:rsidRDefault="00D87D4C" w:rsidP="008D7BBB">
      <w:pPr>
        <w:pStyle w:val="NormalWeb"/>
        <w:shd w:val="clear" w:color="auto" w:fill="FFFFFF"/>
        <w:spacing w:before="0" w:beforeAutospacing="0" w:after="0" w:afterAutospacing="0" w:line="360" w:lineRule="atLeast"/>
        <w:ind w:left="567"/>
        <w:jc w:val="both"/>
        <w:rPr>
          <w:rFonts w:ascii="Verdana" w:hAnsi="Verdana"/>
          <w:color w:val="242121"/>
          <w:sz w:val="27"/>
          <w:szCs w:val="27"/>
        </w:rPr>
      </w:pPr>
      <w:r>
        <w:rPr>
          <w:rFonts w:ascii="Arial" w:hAnsi="Arial" w:cs="Arial"/>
          <w:color w:val="242121"/>
        </w:rPr>
        <w:t>[10]  In so far as the ground of appeal states that “…</w:t>
      </w:r>
      <w:r>
        <w:rPr>
          <w:rFonts w:ascii="Arial" w:hAnsi="Arial" w:cs="Arial"/>
          <w:i/>
          <w:iCs/>
          <w:color w:val="242121"/>
          <w:u w:val="single"/>
        </w:rPr>
        <w:t>it is a requirement of the law in terms of the provisions of </w:t>
      </w:r>
      <w:hyperlink r:id="rId15" w:anchor="s2" w:history="1">
        <w:r>
          <w:rPr>
            <w:rStyle w:val="Hyperlink"/>
            <w:rFonts w:ascii="Arial" w:hAnsi="Arial" w:cs="Arial"/>
            <w:b/>
            <w:bCs/>
            <w:color w:val="0B4B0B"/>
          </w:rPr>
          <w:t>section 2</w:t>
        </w:r>
      </w:hyperlink>
      <w:r>
        <w:rPr>
          <w:rFonts w:ascii="Arial" w:hAnsi="Arial" w:cs="Arial"/>
          <w:i/>
          <w:iCs/>
          <w:color w:val="242121"/>
          <w:u w:val="single"/>
        </w:rPr>
        <w:t> of the Magistrate’s Court Act (“MCA”) 67 of 1998, that he (the learned Regional Magistrate) must be assisted by two assessors, unless he (the appellant) request that the trial proceed without the assessors, and this rendered the trial unfai</w:t>
      </w:r>
      <w:r>
        <w:rPr>
          <w:rFonts w:ascii="Arial" w:hAnsi="Arial" w:cs="Arial"/>
          <w:i/>
          <w:iCs/>
          <w:color w:val="242121"/>
        </w:rPr>
        <w:t>r.”</w:t>
      </w:r>
      <w:r>
        <w:rPr>
          <w:rFonts w:ascii="Arial" w:hAnsi="Arial" w:cs="Arial"/>
          <w:color w:val="242121"/>
        </w:rPr>
        <w:t>, in respect of a charge of rape, this appears to be predicated rather on the substitution of section 93</w:t>
      </w:r>
      <w:r>
        <w:rPr>
          <w:rFonts w:ascii="Arial" w:hAnsi="Arial" w:cs="Arial"/>
          <w:i/>
          <w:iCs/>
          <w:color w:val="242121"/>
        </w:rPr>
        <w:t>ter </w:t>
      </w:r>
      <w:r>
        <w:rPr>
          <w:rFonts w:ascii="Arial" w:hAnsi="Arial" w:cs="Arial"/>
          <w:color w:val="242121"/>
        </w:rPr>
        <w:t>which was envisaged by </w:t>
      </w:r>
      <w:hyperlink r:id="rId16" w:anchor="s1" w:history="1">
        <w:r w:rsidRPr="008C2BCE">
          <w:rPr>
            <w:rStyle w:val="Hyperlink"/>
            <w:rFonts w:ascii="Arial" w:hAnsi="Arial" w:cs="Arial"/>
            <w:b/>
            <w:bCs/>
            <w:color w:val="auto"/>
            <w:u w:val="none"/>
          </w:rPr>
          <w:t>section 1(a)</w:t>
        </w:r>
      </w:hyperlink>
      <w:r w:rsidRPr="008C2BCE">
        <w:rPr>
          <w:rFonts w:ascii="Arial" w:hAnsi="Arial" w:cs="Arial"/>
          <w:b/>
          <w:bCs/>
        </w:rPr>
        <w:t> of the </w:t>
      </w:r>
      <w:hyperlink r:id="rId17" w:history="1">
        <w:r w:rsidRPr="008C2BCE">
          <w:rPr>
            <w:rStyle w:val="Hyperlink"/>
            <w:rFonts w:ascii="Arial" w:hAnsi="Arial" w:cs="Arial"/>
            <w:b/>
            <w:bCs/>
            <w:color w:val="auto"/>
            <w:u w:val="none"/>
          </w:rPr>
          <w:t>Magistrates’ Courts Amendment Act, Act</w:t>
        </w:r>
      </w:hyperlink>
      <w:r w:rsidRPr="008C2BCE">
        <w:rPr>
          <w:rFonts w:ascii="Arial" w:hAnsi="Arial" w:cs="Arial"/>
          <w:b/>
          <w:bCs/>
        </w:rPr>
        <w:t> 118 of 1991</w:t>
      </w:r>
      <w:r w:rsidRPr="008C2BCE">
        <w:rPr>
          <w:rFonts w:ascii="Arial" w:hAnsi="Arial" w:cs="Arial"/>
        </w:rPr>
        <w:t>. Under the heading “</w:t>
      </w:r>
      <w:r w:rsidRPr="008C2BCE">
        <w:rPr>
          <w:rFonts w:ascii="Arial" w:hAnsi="Arial" w:cs="Arial"/>
          <w:b/>
          <w:bCs/>
        </w:rPr>
        <w:t>Substitution of </w:t>
      </w:r>
      <w:hyperlink r:id="rId18" w:anchor="s93" w:history="1">
        <w:r w:rsidRPr="008C2BCE">
          <w:rPr>
            <w:rStyle w:val="Hyperlink"/>
            <w:rFonts w:ascii="Arial" w:hAnsi="Arial" w:cs="Arial"/>
            <w:b/>
            <w:bCs/>
            <w:color w:val="auto"/>
            <w:u w:val="none"/>
          </w:rPr>
          <w:t>Section 93</w:t>
        </w:r>
      </w:hyperlink>
      <w:r w:rsidRPr="008C2BCE">
        <w:rPr>
          <w:rFonts w:ascii="Arial" w:hAnsi="Arial" w:cs="Arial"/>
          <w:b/>
          <w:bCs/>
          <w:i/>
          <w:iCs/>
        </w:rPr>
        <w:t>ter</w:t>
      </w:r>
      <w:r w:rsidRPr="008C2BCE">
        <w:rPr>
          <w:rFonts w:ascii="Arial" w:hAnsi="Arial" w:cs="Arial"/>
          <w:b/>
          <w:bCs/>
        </w:rPr>
        <w:t> of Act 32 of 1944, as substituted by section 10 (2) of Act 91 of 1977 and amended by section 1 (a) o</w:t>
      </w:r>
      <w:r>
        <w:rPr>
          <w:rFonts w:ascii="Arial" w:hAnsi="Arial" w:cs="Arial"/>
          <w:b/>
          <w:bCs/>
          <w:color w:val="242121"/>
        </w:rPr>
        <w:t>f Act 118 of 1991</w:t>
      </w:r>
      <w:r>
        <w:rPr>
          <w:rFonts w:ascii="Arial" w:hAnsi="Arial" w:cs="Arial"/>
          <w:color w:val="242121"/>
        </w:rPr>
        <w:t>”, the following is stated:</w:t>
      </w:r>
    </w:p>
    <w:p w14:paraId="40B30A81" w14:textId="77777777" w:rsidR="00D87D4C" w:rsidRDefault="00D87D4C" w:rsidP="008D7BBB">
      <w:pPr>
        <w:pStyle w:val="NormalWeb"/>
        <w:shd w:val="clear" w:color="auto" w:fill="FFFFFF"/>
        <w:spacing w:before="0" w:beforeAutospacing="0" w:after="0" w:afterAutospacing="0" w:line="360" w:lineRule="atLeast"/>
        <w:rPr>
          <w:rFonts w:ascii="Verdana" w:hAnsi="Verdana"/>
          <w:color w:val="242121"/>
          <w:sz w:val="27"/>
          <w:szCs w:val="27"/>
        </w:rPr>
      </w:pPr>
      <w:r>
        <w:rPr>
          <w:rFonts w:ascii="Verdana" w:hAnsi="Verdana"/>
          <w:color w:val="242121"/>
          <w:sz w:val="27"/>
          <w:szCs w:val="27"/>
        </w:rPr>
        <w:t> </w:t>
      </w:r>
    </w:p>
    <w:p w14:paraId="2FA6CD8E" w14:textId="77777777" w:rsidR="00D87D4C" w:rsidRPr="00225ACF" w:rsidRDefault="00D87D4C" w:rsidP="008D7BBB">
      <w:pPr>
        <w:pStyle w:val="NormalWeb"/>
        <w:shd w:val="clear" w:color="auto" w:fill="FFFFFF"/>
        <w:spacing w:before="0" w:beforeAutospacing="0" w:after="0" w:afterAutospacing="0" w:line="360" w:lineRule="atLeast"/>
        <w:ind w:left="567"/>
        <w:jc w:val="both"/>
        <w:rPr>
          <w:rFonts w:ascii="Arial" w:hAnsi="Arial" w:cs="Arial"/>
          <w:color w:val="242121"/>
          <w:sz w:val="27"/>
          <w:szCs w:val="27"/>
        </w:rPr>
      </w:pPr>
      <w:r w:rsidRPr="00225ACF">
        <w:rPr>
          <w:rFonts w:ascii="Arial" w:hAnsi="Arial" w:cs="Arial"/>
          <w:color w:val="242121"/>
          <w:sz w:val="27"/>
          <w:szCs w:val="27"/>
        </w:rPr>
        <w:t>“</w:t>
      </w:r>
      <w:r w:rsidRPr="00225ACF">
        <w:rPr>
          <w:rFonts w:ascii="Arial" w:hAnsi="Arial" w:cs="Arial"/>
          <w:i/>
          <w:iCs/>
          <w:color w:val="242121"/>
        </w:rPr>
        <w:t>2.    The following section is hereby substituted for section 93 ter of the principal Act:</w:t>
      </w:r>
    </w:p>
    <w:p w14:paraId="065185F8" w14:textId="77777777" w:rsidR="00225ACF" w:rsidRPr="00225ACF" w:rsidRDefault="00225ACF" w:rsidP="008D7BBB">
      <w:pPr>
        <w:pStyle w:val="NormalWeb"/>
        <w:shd w:val="clear" w:color="auto" w:fill="FFFFFF"/>
        <w:spacing w:before="0" w:beforeAutospacing="0" w:after="0" w:afterAutospacing="0" w:line="360" w:lineRule="atLeast"/>
        <w:ind w:left="284" w:firstLine="283"/>
        <w:rPr>
          <w:rFonts w:ascii="Arial" w:hAnsi="Arial" w:cs="Arial"/>
          <w:color w:val="242121"/>
          <w:sz w:val="27"/>
          <w:szCs w:val="27"/>
        </w:rPr>
      </w:pPr>
    </w:p>
    <w:p w14:paraId="2D28A07F" w14:textId="7206B4C3" w:rsidR="00D87D4C" w:rsidRPr="00225ACF" w:rsidRDefault="00D87D4C" w:rsidP="008D7BBB">
      <w:pPr>
        <w:pStyle w:val="NormalWeb"/>
        <w:shd w:val="clear" w:color="auto" w:fill="FFFFFF"/>
        <w:spacing w:before="0" w:beforeAutospacing="0" w:after="0" w:afterAutospacing="0" w:line="360" w:lineRule="atLeast"/>
        <w:ind w:left="284" w:firstLine="283"/>
        <w:rPr>
          <w:rFonts w:ascii="Arial" w:hAnsi="Arial" w:cs="Arial"/>
          <w:color w:val="242121"/>
          <w:sz w:val="27"/>
          <w:szCs w:val="27"/>
        </w:rPr>
      </w:pPr>
      <w:r w:rsidRPr="00225ACF">
        <w:rPr>
          <w:rFonts w:ascii="Arial" w:hAnsi="Arial" w:cs="Arial"/>
          <w:color w:val="242121"/>
          <w:sz w:val="27"/>
          <w:szCs w:val="27"/>
        </w:rPr>
        <w:t>“</w:t>
      </w:r>
      <w:r w:rsidRPr="00225ACF">
        <w:rPr>
          <w:rFonts w:ascii="Arial" w:hAnsi="Arial" w:cs="Arial"/>
          <w:b/>
          <w:bCs/>
          <w:i/>
          <w:iCs/>
          <w:color w:val="242121"/>
        </w:rPr>
        <w:t>Magistrate to be assisted by assessors at certain criminal proceedings.</w:t>
      </w:r>
    </w:p>
    <w:p w14:paraId="0AA1EECC" w14:textId="77777777" w:rsidR="00D87D4C" w:rsidRPr="00225ACF" w:rsidRDefault="00D87D4C" w:rsidP="008D7BBB">
      <w:pPr>
        <w:pStyle w:val="NormalWeb"/>
        <w:shd w:val="clear" w:color="auto" w:fill="FFFFFF"/>
        <w:spacing w:before="0" w:beforeAutospacing="0" w:after="0" w:afterAutospacing="0" w:line="360" w:lineRule="atLeast"/>
        <w:ind w:left="284"/>
        <w:rPr>
          <w:rFonts w:ascii="Arial" w:hAnsi="Arial" w:cs="Arial"/>
          <w:color w:val="242121"/>
          <w:sz w:val="27"/>
          <w:szCs w:val="27"/>
        </w:rPr>
      </w:pPr>
      <w:r w:rsidRPr="00225ACF">
        <w:rPr>
          <w:rFonts w:ascii="Arial" w:hAnsi="Arial" w:cs="Arial"/>
          <w:color w:val="242121"/>
          <w:sz w:val="27"/>
          <w:szCs w:val="27"/>
        </w:rPr>
        <w:t> </w:t>
      </w:r>
    </w:p>
    <w:p w14:paraId="0152C69B" w14:textId="77777777" w:rsidR="00D87D4C" w:rsidRDefault="00D87D4C" w:rsidP="008D7BBB">
      <w:pPr>
        <w:pStyle w:val="NormalWeb"/>
        <w:shd w:val="clear" w:color="auto" w:fill="FFFFFF"/>
        <w:spacing w:before="0" w:beforeAutospacing="0" w:after="0" w:afterAutospacing="0" w:line="360" w:lineRule="atLeast"/>
        <w:ind w:left="567"/>
        <w:jc w:val="both"/>
        <w:rPr>
          <w:rFonts w:ascii="Verdana" w:hAnsi="Verdana"/>
          <w:color w:val="242121"/>
          <w:sz w:val="27"/>
          <w:szCs w:val="27"/>
        </w:rPr>
      </w:pPr>
      <w:r>
        <w:rPr>
          <w:rFonts w:ascii="Arial" w:hAnsi="Arial" w:cs="Arial"/>
          <w:i/>
          <w:iCs/>
          <w:color w:val="242121"/>
        </w:rPr>
        <w:t>93 ter (1) In this section assessor means a person where name is registered on a roll of assessors, in terms of regulation referred to in section 93 quat.</w:t>
      </w:r>
    </w:p>
    <w:p w14:paraId="5F99C827" w14:textId="77777777" w:rsidR="00D87D4C" w:rsidRDefault="00D87D4C" w:rsidP="008D7BBB">
      <w:pPr>
        <w:pStyle w:val="NormalWeb"/>
        <w:shd w:val="clear" w:color="auto" w:fill="FFFFFF"/>
        <w:spacing w:before="0" w:beforeAutospacing="0" w:after="0" w:afterAutospacing="0" w:line="360" w:lineRule="atLeast"/>
        <w:ind w:left="284"/>
        <w:rPr>
          <w:rFonts w:ascii="Verdana" w:hAnsi="Verdana"/>
          <w:color w:val="242121"/>
          <w:sz w:val="27"/>
          <w:szCs w:val="27"/>
        </w:rPr>
      </w:pPr>
      <w:r>
        <w:rPr>
          <w:rFonts w:ascii="Verdana" w:hAnsi="Verdana"/>
          <w:color w:val="242121"/>
          <w:sz w:val="27"/>
          <w:szCs w:val="27"/>
        </w:rPr>
        <w:t> </w:t>
      </w:r>
    </w:p>
    <w:p w14:paraId="29A06194" w14:textId="77777777" w:rsidR="00D87D4C" w:rsidRDefault="00D87D4C" w:rsidP="008D7BBB">
      <w:pPr>
        <w:pStyle w:val="NormalWeb"/>
        <w:shd w:val="clear" w:color="auto" w:fill="FFFFFF"/>
        <w:spacing w:before="0" w:beforeAutospacing="0" w:after="0" w:afterAutospacing="0" w:line="360" w:lineRule="atLeast"/>
        <w:ind w:left="567"/>
        <w:jc w:val="both"/>
        <w:rPr>
          <w:rFonts w:ascii="Verdana" w:hAnsi="Verdana"/>
          <w:color w:val="242121"/>
          <w:sz w:val="27"/>
          <w:szCs w:val="27"/>
        </w:rPr>
      </w:pPr>
      <w:r>
        <w:rPr>
          <w:rFonts w:ascii="Arial" w:hAnsi="Arial" w:cs="Arial"/>
          <w:b/>
          <w:bCs/>
          <w:i/>
          <w:iCs/>
          <w:color w:val="242121"/>
        </w:rPr>
        <w:t>(2) A judicial officer shall be assisted by two assessors at the trial of an accused person in respect of any offence referred to in Schedule 2</w:t>
      </w:r>
      <w:r>
        <w:rPr>
          <w:rFonts w:ascii="Arial" w:hAnsi="Arial" w:cs="Arial"/>
          <w:i/>
          <w:iCs/>
          <w:color w:val="242121"/>
        </w:rPr>
        <w:t>.”</w:t>
      </w:r>
    </w:p>
    <w:p w14:paraId="08CC2ECE" w14:textId="77777777" w:rsidR="00D87D4C" w:rsidRDefault="00D87D4C" w:rsidP="008D7BBB">
      <w:pPr>
        <w:pStyle w:val="NormalWeb"/>
        <w:shd w:val="clear" w:color="auto" w:fill="FFFFFF"/>
        <w:spacing w:before="0" w:beforeAutospacing="0" w:after="0" w:afterAutospacing="0" w:line="360" w:lineRule="atLeast"/>
        <w:rPr>
          <w:rFonts w:ascii="Verdana" w:hAnsi="Verdana"/>
          <w:color w:val="242121"/>
          <w:sz w:val="27"/>
          <w:szCs w:val="27"/>
        </w:rPr>
      </w:pPr>
      <w:r>
        <w:rPr>
          <w:rFonts w:ascii="Verdana" w:hAnsi="Verdana"/>
          <w:color w:val="242121"/>
          <w:sz w:val="27"/>
          <w:szCs w:val="27"/>
        </w:rPr>
        <w:t> </w:t>
      </w:r>
    </w:p>
    <w:p w14:paraId="1C2C459E" w14:textId="77777777" w:rsidR="00D87D4C" w:rsidRDefault="00D87D4C" w:rsidP="008D7BBB">
      <w:pPr>
        <w:pStyle w:val="NormalWeb"/>
        <w:shd w:val="clear" w:color="auto" w:fill="FFFFFF"/>
        <w:spacing w:before="0" w:beforeAutospacing="0" w:after="0" w:afterAutospacing="0" w:line="360" w:lineRule="atLeast"/>
        <w:ind w:firstLine="567"/>
        <w:rPr>
          <w:rFonts w:ascii="Verdana" w:hAnsi="Verdana"/>
          <w:color w:val="242121"/>
          <w:sz w:val="27"/>
          <w:szCs w:val="27"/>
        </w:rPr>
      </w:pPr>
      <w:r>
        <w:rPr>
          <w:rFonts w:ascii="Arial" w:hAnsi="Arial" w:cs="Arial"/>
          <w:color w:val="242121"/>
        </w:rPr>
        <w:t>[11]  Schedule 2 states:</w:t>
      </w:r>
    </w:p>
    <w:p w14:paraId="69777B63" w14:textId="77777777" w:rsidR="00D87D4C" w:rsidRDefault="00D87D4C" w:rsidP="008D7BBB">
      <w:pPr>
        <w:pStyle w:val="NormalWeb"/>
        <w:shd w:val="clear" w:color="auto" w:fill="FFFFFF"/>
        <w:spacing w:before="0" w:beforeAutospacing="0" w:after="0" w:afterAutospacing="0" w:line="360" w:lineRule="atLeast"/>
        <w:rPr>
          <w:rFonts w:ascii="Verdana" w:hAnsi="Verdana"/>
          <w:color w:val="242121"/>
          <w:sz w:val="27"/>
          <w:szCs w:val="27"/>
        </w:rPr>
      </w:pPr>
      <w:r>
        <w:rPr>
          <w:rFonts w:ascii="Verdana" w:hAnsi="Verdana"/>
          <w:color w:val="242121"/>
          <w:sz w:val="27"/>
          <w:szCs w:val="27"/>
        </w:rPr>
        <w:t> </w:t>
      </w:r>
    </w:p>
    <w:p w14:paraId="27C57FA0" w14:textId="718860F2" w:rsidR="00D87D4C" w:rsidRDefault="00D87D4C" w:rsidP="008D7BBB">
      <w:pPr>
        <w:pStyle w:val="NormalWeb"/>
        <w:shd w:val="clear" w:color="auto" w:fill="FFFFFF"/>
        <w:spacing w:before="0" w:beforeAutospacing="0" w:after="0" w:afterAutospacing="0" w:line="360" w:lineRule="atLeast"/>
        <w:ind w:left="567"/>
        <w:rPr>
          <w:rFonts w:ascii="Verdana" w:hAnsi="Verdana"/>
          <w:color w:val="242121"/>
          <w:sz w:val="27"/>
          <w:szCs w:val="27"/>
        </w:rPr>
      </w:pPr>
      <w:r w:rsidRPr="00FA10C2">
        <w:rPr>
          <w:rFonts w:ascii="Arial" w:hAnsi="Arial" w:cs="Arial"/>
          <w:color w:val="242121"/>
        </w:rPr>
        <w:lastRenderedPageBreak/>
        <w:t>“</w:t>
      </w:r>
      <w:r>
        <w:rPr>
          <w:rFonts w:ascii="Arial" w:hAnsi="Arial" w:cs="Arial"/>
          <w:i/>
          <w:iCs/>
          <w:color w:val="242121"/>
        </w:rPr>
        <w:t>Schedule 2</w:t>
      </w:r>
    </w:p>
    <w:p w14:paraId="5EBDDDDD" w14:textId="77777777" w:rsidR="00D87D4C" w:rsidRDefault="00D87D4C" w:rsidP="008D7BBB">
      <w:pPr>
        <w:pStyle w:val="NormalWeb"/>
        <w:shd w:val="clear" w:color="auto" w:fill="FFFFFF"/>
        <w:spacing w:before="0" w:beforeAutospacing="0" w:after="0" w:afterAutospacing="0" w:line="360" w:lineRule="atLeast"/>
        <w:ind w:left="567"/>
        <w:rPr>
          <w:rFonts w:ascii="Verdana" w:hAnsi="Verdana"/>
          <w:color w:val="242121"/>
          <w:sz w:val="27"/>
          <w:szCs w:val="27"/>
        </w:rPr>
      </w:pPr>
      <w:r>
        <w:rPr>
          <w:rFonts w:ascii="Verdana" w:hAnsi="Verdana"/>
          <w:color w:val="242121"/>
          <w:sz w:val="27"/>
          <w:szCs w:val="27"/>
        </w:rPr>
        <w:t> </w:t>
      </w:r>
    </w:p>
    <w:p w14:paraId="34F53EBA" w14:textId="77777777" w:rsidR="00D87D4C" w:rsidRDefault="00D87D4C" w:rsidP="008D7BBB">
      <w:pPr>
        <w:pStyle w:val="NormalWeb"/>
        <w:shd w:val="clear" w:color="auto" w:fill="FFFFFF"/>
        <w:spacing w:before="0" w:beforeAutospacing="0" w:after="0" w:afterAutospacing="0" w:line="360" w:lineRule="atLeast"/>
        <w:ind w:left="567"/>
        <w:rPr>
          <w:rFonts w:ascii="Verdana" w:hAnsi="Verdana"/>
          <w:color w:val="242121"/>
          <w:sz w:val="27"/>
          <w:szCs w:val="27"/>
        </w:rPr>
      </w:pPr>
      <w:r>
        <w:rPr>
          <w:rFonts w:ascii="Arial" w:hAnsi="Arial" w:cs="Arial"/>
          <w:i/>
          <w:iCs/>
          <w:color w:val="242121"/>
        </w:rPr>
        <w:t>Offences in respect of which judicial officers must be assisted by two assessors in terms of section 93 ter (2):</w:t>
      </w:r>
    </w:p>
    <w:p w14:paraId="3F743E70" w14:textId="77777777" w:rsidR="00D87D4C" w:rsidRDefault="00D87D4C" w:rsidP="008D7BBB">
      <w:pPr>
        <w:pStyle w:val="NormalWeb"/>
        <w:shd w:val="clear" w:color="auto" w:fill="FFFFFF"/>
        <w:spacing w:before="0" w:beforeAutospacing="0" w:after="0" w:afterAutospacing="0" w:line="360" w:lineRule="atLeast"/>
        <w:ind w:left="567"/>
        <w:rPr>
          <w:rFonts w:ascii="Verdana" w:hAnsi="Verdana"/>
          <w:color w:val="242121"/>
          <w:sz w:val="27"/>
          <w:szCs w:val="27"/>
        </w:rPr>
      </w:pPr>
      <w:r>
        <w:rPr>
          <w:rFonts w:ascii="Verdana" w:hAnsi="Verdana"/>
          <w:color w:val="242121"/>
          <w:sz w:val="27"/>
          <w:szCs w:val="27"/>
        </w:rPr>
        <w:t> </w:t>
      </w:r>
    </w:p>
    <w:p w14:paraId="698C127F" w14:textId="77777777" w:rsidR="00D87D4C" w:rsidRDefault="00D87D4C" w:rsidP="008D7BBB">
      <w:pPr>
        <w:pStyle w:val="NormalWeb"/>
        <w:shd w:val="clear" w:color="auto" w:fill="FFFFFF"/>
        <w:spacing w:before="0" w:beforeAutospacing="0" w:after="0" w:afterAutospacing="0" w:line="360" w:lineRule="atLeast"/>
        <w:ind w:left="567"/>
        <w:rPr>
          <w:rFonts w:ascii="Verdana" w:hAnsi="Verdana"/>
          <w:color w:val="242121"/>
          <w:sz w:val="27"/>
          <w:szCs w:val="27"/>
        </w:rPr>
      </w:pPr>
      <w:r>
        <w:rPr>
          <w:rFonts w:ascii="Arial" w:hAnsi="Arial" w:cs="Arial"/>
          <w:i/>
          <w:iCs/>
          <w:color w:val="242121"/>
        </w:rPr>
        <w:t>1. Murder</w:t>
      </w:r>
    </w:p>
    <w:p w14:paraId="3DAE7ABD" w14:textId="77777777" w:rsidR="00D87D4C" w:rsidRDefault="00D87D4C" w:rsidP="008D7BBB">
      <w:pPr>
        <w:pStyle w:val="NormalWeb"/>
        <w:shd w:val="clear" w:color="auto" w:fill="FFFFFF"/>
        <w:spacing w:before="0" w:beforeAutospacing="0" w:after="0" w:afterAutospacing="0" w:line="360" w:lineRule="atLeast"/>
        <w:ind w:left="567"/>
        <w:rPr>
          <w:rFonts w:ascii="Verdana" w:hAnsi="Verdana"/>
          <w:color w:val="242121"/>
          <w:sz w:val="27"/>
          <w:szCs w:val="27"/>
        </w:rPr>
      </w:pPr>
      <w:r>
        <w:rPr>
          <w:rFonts w:ascii="Arial" w:hAnsi="Arial" w:cs="Arial"/>
          <w:i/>
          <w:iCs/>
          <w:color w:val="242121"/>
        </w:rPr>
        <w:t>2. Rape</w:t>
      </w:r>
    </w:p>
    <w:p w14:paraId="69A76E03" w14:textId="77777777" w:rsidR="00D87D4C" w:rsidRDefault="00D87D4C" w:rsidP="008D7BBB">
      <w:pPr>
        <w:pStyle w:val="NormalWeb"/>
        <w:shd w:val="clear" w:color="auto" w:fill="FFFFFF"/>
        <w:spacing w:before="0" w:beforeAutospacing="0" w:after="0" w:afterAutospacing="0" w:line="360" w:lineRule="atLeast"/>
        <w:ind w:left="567"/>
        <w:rPr>
          <w:rFonts w:ascii="Verdana" w:hAnsi="Verdana"/>
          <w:color w:val="242121"/>
          <w:sz w:val="27"/>
          <w:szCs w:val="27"/>
        </w:rPr>
      </w:pPr>
      <w:r>
        <w:rPr>
          <w:rFonts w:ascii="Arial" w:hAnsi="Arial" w:cs="Arial"/>
          <w:i/>
          <w:iCs/>
          <w:color w:val="242121"/>
        </w:rPr>
        <w:t xml:space="preserve">3. </w:t>
      </w:r>
      <w:r w:rsidRPr="008C2BCE">
        <w:rPr>
          <w:rFonts w:ascii="Arial" w:hAnsi="Arial" w:cs="Arial"/>
          <w:b/>
          <w:bCs/>
          <w:i/>
          <w:iCs/>
          <w:color w:val="242121"/>
        </w:rPr>
        <w:t>Robbery, where serious bodily harm has been inflicted on the victim</w:t>
      </w:r>
      <w:r>
        <w:rPr>
          <w:rFonts w:ascii="Arial" w:hAnsi="Arial" w:cs="Arial"/>
          <w:i/>
          <w:iCs/>
          <w:color w:val="242121"/>
        </w:rPr>
        <w:t>.</w:t>
      </w:r>
    </w:p>
    <w:p w14:paraId="5734629F" w14:textId="77777777" w:rsidR="00D87D4C" w:rsidRDefault="00D87D4C" w:rsidP="008D7BBB">
      <w:pPr>
        <w:pStyle w:val="NormalWeb"/>
        <w:shd w:val="clear" w:color="auto" w:fill="FFFFFF"/>
        <w:spacing w:before="0" w:beforeAutospacing="0" w:after="0" w:afterAutospacing="0" w:line="360" w:lineRule="atLeast"/>
        <w:ind w:left="567"/>
        <w:rPr>
          <w:rFonts w:ascii="Verdana" w:hAnsi="Verdana"/>
          <w:color w:val="242121"/>
          <w:sz w:val="27"/>
          <w:szCs w:val="27"/>
        </w:rPr>
      </w:pPr>
      <w:r>
        <w:rPr>
          <w:rFonts w:ascii="Arial" w:hAnsi="Arial" w:cs="Arial"/>
          <w:i/>
          <w:iCs/>
          <w:color w:val="242121"/>
        </w:rPr>
        <w:t>4. Assault,</w:t>
      </w:r>
      <w:r>
        <w:rPr>
          <w:rFonts w:ascii="Arial" w:hAnsi="Arial" w:cs="Arial"/>
          <w:i/>
          <w:iCs/>
          <w:color w:val="000000"/>
          <w:shd w:val="clear" w:color="auto" w:fill="FFFFFF"/>
        </w:rPr>
        <w:t> </w:t>
      </w:r>
      <w:r>
        <w:rPr>
          <w:rFonts w:ascii="Arial" w:hAnsi="Arial" w:cs="Arial"/>
          <w:i/>
          <w:iCs/>
          <w:color w:val="242121"/>
        </w:rPr>
        <w:t>where serious bodily harm has been inflicted on the victim.</w:t>
      </w:r>
    </w:p>
    <w:p w14:paraId="0FB85F6E" w14:textId="77777777" w:rsidR="00D87D4C" w:rsidRDefault="00D87D4C" w:rsidP="008D7BBB">
      <w:pPr>
        <w:pStyle w:val="NormalWeb"/>
        <w:shd w:val="clear" w:color="auto" w:fill="FFFFFF"/>
        <w:spacing w:before="0" w:beforeAutospacing="0" w:after="0" w:afterAutospacing="0" w:line="360" w:lineRule="atLeast"/>
        <w:ind w:left="567"/>
        <w:rPr>
          <w:rFonts w:ascii="Verdana" w:hAnsi="Verdana"/>
          <w:color w:val="242121"/>
          <w:sz w:val="27"/>
          <w:szCs w:val="27"/>
        </w:rPr>
      </w:pPr>
      <w:r>
        <w:rPr>
          <w:rFonts w:ascii="Arial" w:hAnsi="Arial" w:cs="Arial"/>
          <w:i/>
          <w:iCs/>
          <w:color w:val="242121"/>
        </w:rPr>
        <w:t>5. Indecent assault.”</w:t>
      </w:r>
    </w:p>
    <w:p w14:paraId="2F31C77E" w14:textId="77777777" w:rsidR="00D87D4C" w:rsidRDefault="00D87D4C" w:rsidP="008D7BBB">
      <w:pPr>
        <w:pStyle w:val="NormalWeb"/>
        <w:shd w:val="clear" w:color="auto" w:fill="FFFFFF"/>
        <w:spacing w:before="0" w:beforeAutospacing="0" w:after="0" w:afterAutospacing="0" w:line="360" w:lineRule="atLeast"/>
        <w:rPr>
          <w:rFonts w:ascii="Verdana" w:hAnsi="Verdana"/>
          <w:color w:val="242121"/>
          <w:sz w:val="27"/>
          <w:szCs w:val="27"/>
        </w:rPr>
      </w:pPr>
      <w:r>
        <w:rPr>
          <w:rFonts w:ascii="Verdana" w:hAnsi="Verdana"/>
          <w:color w:val="242121"/>
          <w:sz w:val="27"/>
          <w:szCs w:val="27"/>
          <w:shd w:val="clear" w:color="auto" w:fill="FFFFFF"/>
        </w:rPr>
        <w:t> </w:t>
      </w:r>
    </w:p>
    <w:p w14:paraId="23BF0005" w14:textId="77777777" w:rsidR="00D87D4C" w:rsidRDefault="00D87D4C" w:rsidP="008D7BBB">
      <w:pPr>
        <w:pStyle w:val="NormalWeb"/>
        <w:shd w:val="clear" w:color="auto" w:fill="FFFFFF"/>
        <w:spacing w:before="0" w:beforeAutospacing="0" w:after="0" w:afterAutospacing="0" w:line="360" w:lineRule="atLeast"/>
        <w:ind w:left="567"/>
        <w:jc w:val="both"/>
        <w:rPr>
          <w:rFonts w:ascii="Verdana" w:hAnsi="Verdana"/>
          <w:color w:val="242121"/>
          <w:sz w:val="27"/>
          <w:szCs w:val="27"/>
        </w:rPr>
      </w:pPr>
      <w:r>
        <w:rPr>
          <w:rFonts w:ascii="Arial" w:hAnsi="Arial" w:cs="Arial"/>
          <w:color w:val="242121"/>
        </w:rPr>
        <w:t>[12]  </w:t>
      </w:r>
      <w:r>
        <w:rPr>
          <w:rFonts w:ascii="Arial" w:hAnsi="Arial" w:cs="Arial"/>
          <w:b/>
          <w:bCs/>
          <w:color w:val="242121"/>
        </w:rPr>
        <w:t>Section 2 read with Schedule 2 of Act 117 of 1991</w:t>
      </w:r>
      <w:r>
        <w:rPr>
          <w:rFonts w:ascii="Arial" w:hAnsi="Arial" w:cs="Arial"/>
          <w:color w:val="242121"/>
        </w:rPr>
        <w:t>, was never put into operation and similarly </w:t>
      </w:r>
      <w:r>
        <w:rPr>
          <w:rFonts w:ascii="Arial" w:hAnsi="Arial" w:cs="Arial"/>
          <w:b/>
          <w:bCs/>
          <w:color w:val="242121"/>
        </w:rPr>
        <w:t>the remainder of section 93</w:t>
      </w:r>
      <w:r>
        <w:rPr>
          <w:rFonts w:ascii="Arial" w:hAnsi="Arial" w:cs="Arial"/>
          <w:b/>
          <w:bCs/>
          <w:i/>
          <w:iCs/>
          <w:color w:val="242121"/>
        </w:rPr>
        <w:t>ter </w:t>
      </w:r>
      <w:r>
        <w:rPr>
          <w:rFonts w:ascii="Arial" w:hAnsi="Arial" w:cs="Arial"/>
          <w:b/>
          <w:bCs/>
          <w:color w:val="242121"/>
        </w:rPr>
        <w:t>as substituted by section 2 of Act 67 of 1998, is still not operative and will seemingly never become operative. </w:t>
      </w:r>
      <w:r>
        <w:rPr>
          <w:rFonts w:ascii="Arial" w:hAnsi="Arial" w:cs="Arial"/>
          <w:color w:val="242121"/>
        </w:rPr>
        <w:t>In this regard an amendment of section 93</w:t>
      </w:r>
      <w:r>
        <w:rPr>
          <w:rFonts w:ascii="Arial" w:hAnsi="Arial" w:cs="Arial"/>
          <w:i/>
          <w:iCs/>
          <w:color w:val="242121"/>
        </w:rPr>
        <w:t>ter</w:t>
      </w:r>
      <w:r>
        <w:rPr>
          <w:rFonts w:ascii="Arial" w:hAnsi="Arial" w:cs="Arial"/>
          <w:color w:val="242121"/>
        </w:rPr>
        <w:t> is pending in Parliament in which the peremptory requirement to sit with assessors in murder matters will no longer be a requirement. </w:t>
      </w:r>
      <w:r w:rsidRPr="00FA10C2">
        <w:rPr>
          <w:rFonts w:ascii="Arial" w:hAnsi="Arial" w:cs="Arial"/>
          <w:color w:val="242121"/>
          <w:u w:val="single"/>
        </w:rPr>
        <w:t>See</w:t>
      </w:r>
      <w:r>
        <w:rPr>
          <w:rFonts w:ascii="Arial" w:hAnsi="Arial" w:cs="Arial"/>
          <w:color w:val="242121"/>
        </w:rPr>
        <w:t>: General Notice 1678 of 2023: Publication of Explanatory Summary of the Judicial Matters Amendment Bill, 2023 and the subsequent publication of the Judicial Matters Amendment Bill 7 of 2023.</w:t>
      </w:r>
    </w:p>
    <w:p w14:paraId="71709216" w14:textId="77777777" w:rsidR="00D87D4C" w:rsidRDefault="00D87D4C" w:rsidP="008D7BBB">
      <w:pPr>
        <w:pStyle w:val="NormalWeb"/>
        <w:shd w:val="clear" w:color="auto" w:fill="FFFFFF"/>
        <w:spacing w:before="0" w:beforeAutospacing="0" w:after="0" w:afterAutospacing="0" w:line="360" w:lineRule="atLeast"/>
        <w:rPr>
          <w:rFonts w:ascii="Verdana" w:hAnsi="Verdana"/>
          <w:color w:val="242121"/>
          <w:sz w:val="27"/>
          <w:szCs w:val="27"/>
        </w:rPr>
      </w:pPr>
      <w:r>
        <w:rPr>
          <w:rFonts w:ascii="Verdana" w:hAnsi="Verdana"/>
          <w:color w:val="242121"/>
          <w:sz w:val="27"/>
          <w:szCs w:val="27"/>
        </w:rPr>
        <w:t> </w:t>
      </w:r>
    </w:p>
    <w:p w14:paraId="06A140C5" w14:textId="2AD058F0" w:rsidR="00D87D4C" w:rsidRDefault="00D87D4C" w:rsidP="008D7BBB">
      <w:pPr>
        <w:pStyle w:val="NormalWeb"/>
        <w:shd w:val="clear" w:color="auto" w:fill="FFFFFF"/>
        <w:spacing w:before="0" w:beforeAutospacing="0" w:after="0" w:afterAutospacing="0" w:line="360" w:lineRule="atLeast"/>
        <w:ind w:left="567"/>
        <w:jc w:val="both"/>
        <w:rPr>
          <w:rFonts w:ascii="Verdana" w:hAnsi="Verdana"/>
          <w:color w:val="242121"/>
          <w:sz w:val="27"/>
          <w:szCs w:val="27"/>
        </w:rPr>
      </w:pPr>
      <w:r>
        <w:rPr>
          <w:rFonts w:ascii="Arial" w:hAnsi="Arial" w:cs="Arial"/>
          <w:color w:val="242121"/>
        </w:rPr>
        <w:t>[13]  It axiomatically follows that </w:t>
      </w:r>
      <w:r>
        <w:rPr>
          <w:rFonts w:ascii="Arial" w:hAnsi="Arial" w:cs="Arial"/>
          <w:b/>
          <w:bCs/>
          <w:color w:val="242121"/>
        </w:rPr>
        <w:t xml:space="preserve">the amendments in terms of section 2 read with Schedule 2 of Act 67 of 1998 was never promulgated and is therefore not the current applicable law and will seemingly never be law. It was therefore not necessary for the learned Regional Magistrate to sit </w:t>
      </w:r>
      <w:r w:rsidR="00D44450">
        <w:rPr>
          <w:rFonts w:ascii="Arial" w:hAnsi="Arial" w:cs="Arial"/>
          <w:b/>
          <w:bCs/>
          <w:color w:val="242121"/>
        </w:rPr>
        <w:t xml:space="preserve">with </w:t>
      </w:r>
      <w:r>
        <w:rPr>
          <w:rFonts w:ascii="Arial" w:hAnsi="Arial" w:cs="Arial"/>
          <w:b/>
          <w:bCs/>
          <w:color w:val="242121"/>
        </w:rPr>
        <w:t>two assessors in this matter.</w:t>
      </w:r>
      <w:r>
        <w:rPr>
          <w:rFonts w:ascii="Arial" w:hAnsi="Arial" w:cs="Arial"/>
          <w:color w:val="242121"/>
        </w:rPr>
        <w:t> This should take care of the point of law raised as the first ground of appeal. </w:t>
      </w:r>
      <w:r>
        <w:rPr>
          <w:rFonts w:ascii="Arial" w:hAnsi="Arial" w:cs="Arial"/>
          <w:color w:val="000000"/>
          <w:shd w:val="clear" w:color="auto" w:fill="FFFFFF"/>
        </w:rPr>
        <w:t>To dispel any confusion that section 93</w:t>
      </w:r>
      <w:r>
        <w:rPr>
          <w:rFonts w:ascii="Arial" w:hAnsi="Arial" w:cs="Arial"/>
          <w:i/>
          <w:iCs/>
          <w:color w:val="000000"/>
          <w:shd w:val="clear" w:color="auto" w:fill="FFFFFF"/>
        </w:rPr>
        <w:t>ter</w:t>
      </w:r>
      <w:r>
        <w:rPr>
          <w:rFonts w:ascii="Arial" w:hAnsi="Arial" w:cs="Arial"/>
          <w:color w:val="242121"/>
        </w:rPr>
        <w:t> applies to offences other than murder, it is apposite to revisit </w:t>
      </w:r>
      <w:r>
        <w:rPr>
          <w:rFonts w:ascii="Arial" w:hAnsi="Arial" w:cs="Arial"/>
          <w:color w:val="000000"/>
          <w:shd w:val="clear" w:color="auto" w:fill="FFFFFF"/>
        </w:rPr>
        <w:t>the authorities from the Supreme Court of Appeal (SCA), this Division, as well as other Divisions of the High Court, which is well entrenched in respect of section 93</w:t>
      </w:r>
      <w:r>
        <w:rPr>
          <w:rFonts w:ascii="Arial" w:hAnsi="Arial" w:cs="Arial"/>
          <w:i/>
          <w:iCs/>
          <w:color w:val="000000"/>
          <w:shd w:val="clear" w:color="auto" w:fill="FFFFFF"/>
        </w:rPr>
        <w:t>ter </w:t>
      </w:r>
      <w:r>
        <w:rPr>
          <w:rFonts w:ascii="Arial" w:hAnsi="Arial" w:cs="Arial"/>
          <w:color w:val="000000"/>
          <w:shd w:val="clear" w:color="auto" w:fill="FFFFFF"/>
        </w:rPr>
        <w:t>as it presently stands.</w:t>
      </w:r>
    </w:p>
    <w:p w14:paraId="733E72E5" w14:textId="77777777" w:rsidR="00D87D4C" w:rsidRDefault="00D87D4C" w:rsidP="008D7BBB">
      <w:pPr>
        <w:pStyle w:val="NormalWeb"/>
        <w:shd w:val="clear" w:color="auto" w:fill="FFFFFF"/>
        <w:spacing w:before="0" w:beforeAutospacing="0" w:after="0" w:afterAutospacing="0" w:line="360" w:lineRule="atLeast"/>
        <w:rPr>
          <w:rFonts w:ascii="Verdana" w:hAnsi="Verdana"/>
          <w:color w:val="242121"/>
          <w:sz w:val="27"/>
          <w:szCs w:val="27"/>
        </w:rPr>
      </w:pPr>
      <w:r>
        <w:rPr>
          <w:rFonts w:ascii="Verdana" w:hAnsi="Verdana"/>
          <w:color w:val="242121"/>
          <w:sz w:val="27"/>
          <w:szCs w:val="27"/>
        </w:rPr>
        <w:t> </w:t>
      </w:r>
    </w:p>
    <w:p w14:paraId="1E958031" w14:textId="4C56F5DA" w:rsidR="00D87D4C" w:rsidRDefault="00D87D4C" w:rsidP="00FA10C2">
      <w:pPr>
        <w:pStyle w:val="NormalWeb"/>
        <w:shd w:val="clear" w:color="auto" w:fill="FFFFFF"/>
        <w:spacing w:before="0" w:beforeAutospacing="0" w:after="0" w:afterAutospacing="0" w:line="360" w:lineRule="atLeast"/>
        <w:ind w:left="567"/>
        <w:jc w:val="both"/>
        <w:rPr>
          <w:rFonts w:ascii="Arial" w:hAnsi="Arial" w:cs="Arial"/>
          <w:color w:val="000000"/>
          <w:shd w:val="clear" w:color="auto" w:fill="FFFFFF"/>
        </w:rPr>
      </w:pPr>
      <w:r w:rsidRPr="002E25CD">
        <w:rPr>
          <w:rFonts w:ascii="Arial" w:hAnsi="Arial" w:cs="Arial"/>
          <w:b/>
          <w:bCs/>
          <w:color w:val="000000"/>
          <w:shd w:val="clear" w:color="auto" w:fill="FFFFFF"/>
        </w:rPr>
        <w:t>[14</w:t>
      </w:r>
      <w:r w:rsidR="002E25CD" w:rsidRPr="002E25CD">
        <w:rPr>
          <w:rFonts w:ascii="Arial" w:hAnsi="Arial" w:cs="Arial"/>
          <w:b/>
          <w:bCs/>
          <w:color w:val="000000"/>
          <w:shd w:val="clear" w:color="auto" w:fill="FFFFFF"/>
        </w:rPr>
        <w:t>]</w:t>
      </w:r>
      <w:r>
        <w:rPr>
          <w:rFonts w:ascii="Arial" w:hAnsi="Arial" w:cs="Arial"/>
          <w:color w:val="000000"/>
          <w:shd w:val="clear" w:color="auto" w:fill="FFFFFF"/>
        </w:rPr>
        <w:t xml:space="preserve">  </w:t>
      </w:r>
      <w:r w:rsidRPr="00FA10C2">
        <w:rPr>
          <w:rFonts w:ascii="Arial" w:hAnsi="Arial" w:cs="Arial"/>
          <w:b/>
          <w:bCs/>
          <w:color w:val="000000"/>
          <w:u w:val="single"/>
          <w:shd w:val="clear" w:color="auto" w:fill="FFFFFF"/>
        </w:rPr>
        <w:t>In terms of these authorities, murder is the only offence for which it is compulsory for a Regional Magistrate to sit with two assessors. This is in terms of Section 93 </w:t>
      </w:r>
      <w:r w:rsidRPr="00FA10C2">
        <w:rPr>
          <w:rFonts w:ascii="Arial" w:hAnsi="Arial" w:cs="Arial"/>
          <w:b/>
          <w:bCs/>
          <w:i/>
          <w:iCs/>
          <w:color w:val="000000"/>
          <w:u w:val="single"/>
          <w:shd w:val="clear" w:color="auto" w:fill="FFFFFF"/>
        </w:rPr>
        <w:t>ter </w:t>
      </w:r>
      <w:r w:rsidRPr="00FA10C2">
        <w:rPr>
          <w:rFonts w:ascii="Arial" w:hAnsi="Arial" w:cs="Arial"/>
          <w:b/>
          <w:bCs/>
          <w:color w:val="000000"/>
          <w:u w:val="single"/>
          <w:shd w:val="clear" w:color="auto" w:fill="FFFFFF"/>
        </w:rPr>
        <w:t>of the MCA 32 of 1944, as amended</w:t>
      </w:r>
      <w:r w:rsidR="00FA10C2">
        <w:rPr>
          <w:rFonts w:ascii="Arial" w:hAnsi="Arial" w:cs="Arial"/>
          <w:color w:val="000000"/>
          <w:shd w:val="clear" w:color="auto" w:fill="FFFFFF"/>
        </w:rPr>
        <w:t>…</w:t>
      </w:r>
    </w:p>
    <w:p w14:paraId="0FD4402C" w14:textId="77777777" w:rsidR="005B16E3" w:rsidRDefault="005B16E3" w:rsidP="008D7BBB">
      <w:pPr>
        <w:spacing w:after="0" w:line="360" w:lineRule="auto"/>
        <w:jc w:val="both"/>
        <w:rPr>
          <w:rFonts w:ascii="Arial" w:hAnsi="Arial" w:cs="Arial"/>
          <w:sz w:val="28"/>
          <w:szCs w:val="28"/>
        </w:rPr>
      </w:pPr>
    </w:p>
    <w:p w14:paraId="702B48A0" w14:textId="77777777" w:rsidR="00FA10C2" w:rsidRDefault="00FA10C2" w:rsidP="008D7BBB">
      <w:pPr>
        <w:spacing w:after="0" w:line="360" w:lineRule="auto"/>
        <w:jc w:val="both"/>
        <w:rPr>
          <w:rFonts w:ascii="Arial" w:hAnsi="Arial" w:cs="Arial"/>
          <w:sz w:val="28"/>
          <w:szCs w:val="28"/>
        </w:rPr>
      </w:pPr>
    </w:p>
    <w:p w14:paraId="42998A77" w14:textId="13C5D34E" w:rsidR="00682CA3" w:rsidRDefault="006D0701" w:rsidP="00E534F9">
      <w:pPr>
        <w:spacing w:after="0" w:line="360" w:lineRule="auto"/>
        <w:ind w:left="720" w:hanging="720"/>
        <w:jc w:val="both"/>
        <w:rPr>
          <w:rFonts w:ascii="Arial" w:hAnsi="Arial" w:cs="Arial"/>
          <w:sz w:val="28"/>
          <w:szCs w:val="28"/>
        </w:rPr>
      </w:pPr>
      <w:r>
        <w:rPr>
          <w:rFonts w:ascii="Arial" w:hAnsi="Arial" w:cs="Arial"/>
          <w:sz w:val="28"/>
          <w:szCs w:val="28"/>
        </w:rPr>
        <w:lastRenderedPageBreak/>
        <w:t>[</w:t>
      </w:r>
      <w:r w:rsidR="00FA10C2">
        <w:rPr>
          <w:rFonts w:ascii="Arial" w:hAnsi="Arial" w:cs="Arial"/>
          <w:sz w:val="28"/>
          <w:szCs w:val="28"/>
        </w:rPr>
        <w:t>1</w:t>
      </w:r>
      <w:r w:rsidR="002E25CD">
        <w:rPr>
          <w:rFonts w:ascii="Arial" w:hAnsi="Arial" w:cs="Arial"/>
          <w:sz w:val="28"/>
          <w:szCs w:val="28"/>
        </w:rPr>
        <w:t>3</w:t>
      </w:r>
      <w:r>
        <w:rPr>
          <w:rFonts w:ascii="Arial" w:hAnsi="Arial" w:cs="Arial"/>
          <w:sz w:val="28"/>
          <w:szCs w:val="28"/>
        </w:rPr>
        <w:t>]</w:t>
      </w:r>
      <w:r>
        <w:rPr>
          <w:rFonts w:ascii="Arial" w:hAnsi="Arial" w:cs="Arial"/>
          <w:sz w:val="28"/>
          <w:szCs w:val="28"/>
        </w:rPr>
        <w:tab/>
      </w:r>
      <w:r w:rsidR="00682CA3">
        <w:rPr>
          <w:rFonts w:ascii="Arial" w:hAnsi="Arial" w:cs="Arial"/>
          <w:sz w:val="28"/>
          <w:szCs w:val="28"/>
        </w:rPr>
        <w:t xml:space="preserve">To sum up: A Regional Magistrate or Magistrate </w:t>
      </w:r>
      <w:r w:rsidR="00682CA3" w:rsidRPr="00682CA3">
        <w:rPr>
          <w:rFonts w:ascii="Arial" w:hAnsi="Arial" w:cs="Arial"/>
          <w:sz w:val="28"/>
          <w:szCs w:val="28"/>
          <w:u w:val="single"/>
        </w:rPr>
        <w:t>may</w:t>
      </w:r>
      <w:r w:rsidR="00682CA3">
        <w:rPr>
          <w:rFonts w:ascii="Arial" w:hAnsi="Arial" w:cs="Arial"/>
          <w:sz w:val="28"/>
          <w:szCs w:val="28"/>
        </w:rPr>
        <w:t xml:space="preserve"> summon assessors to assist at trial or </w:t>
      </w:r>
      <w:r w:rsidR="00280E34">
        <w:rPr>
          <w:rFonts w:ascii="Arial" w:hAnsi="Arial" w:cs="Arial"/>
          <w:sz w:val="28"/>
          <w:szCs w:val="28"/>
        </w:rPr>
        <w:t xml:space="preserve">for </w:t>
      </w:r>
      <w:r w:rsidR="00682CA3">
        <w:rPr>
          <w:rFonts w:ascii="Arial" w:hAnsi="Arial" w:cs="Arial"/>
          <w:sz w:val="28"/>
          <w:szCs w:val="28"/>
        </w:rPr>
        <w:t>sentence, as the case may be,</w:t>
      </w:r>
      <w:r w:rsidR="00DF4881">
        <w:rPr>
          <w:rFonts w:ascii="Arial" w:hAnsi="Arial" w:cs="Arial"/>
          <w:sz w:val="28"/>
          <w:szCs w:val="28"/>
        </w:rPr>
        <w:t xml:space="preserve"> for any offence</w:t>
      </w:r>
      <w:r w:rsidR="00B54C8D">
        <w:rPr>
          <w:rFonts w:ascii="Arial" w:hAnsi="Arial" w:cs="Arial"/>
          <w:sz w:val="28"/>
          <w:szCs w:val="28"/>
        </w:rPr>
        <w:t xml:space="preserve"> (including robbery with aggravating circumstances)</w:t>
      </w:r>
      <w:r w:rsidR="00DF4881">
        <w:rPr>
          <w:rFonts w:ascii="Arial" w:hAnsi="Arial" w:cs="Arial"/>
          <w:sz w:val="28"/>
          <w:szCs w:val="28"/>
        </w:rPr>
        <w:t>, subject to the factors listed in section 93</w:t>
      </w:r>
      <w:r w:rsidR="00DF4881" w:rsidRPr="00DF4881">
        <w:rPr>
          <w:rFonts w:ascii="Arial" w:hAnsi="Arial" w:cs="Arial"/>
          <w:i/>
          <w:iCs/>
          <w:sz w:val="28"/>
          <w:szCs w:val="28"/>
        </w:rPr>
        <w:t>ter</w:t>
      </w:r>
      <w:r w:rsidR="00DF4881" w:rsidRPr="00DF4881">
        <w:rPr>
          <w:rFonts w:ascii="Arial" w:hAnsi="Arial" w:cs="Arial"/>
          <w:sz w:val="28"/>
          <w:szCs w:val="28"/>
        </w:rPr>
        <w:t>(2)</w:t>
      </w:r>
      <w:r w:rsidR="00682CA3">
        <w:rPr>
          <w:rFonts w:ascii="Arial" w:hAnsi="Arial" w:cs="Arial"/>
          <w:sz w:val="28"/>
          <w:szCs w:val="28"/>
        </w:rPr>
        <w:t xml:space="preserve"> </w:t>
      </w:r>
      <w:r w:rsidR="00DF4881">
        <w:rPr>
          <w:rFonts w:ascii="Arial" w:hAnsi="Arial" w:cs="Arial"/>
          <w:sz w:val="28"/>
          <w:szCs w:val="28"/>
        </w:rPr>
        <w:t xml:space="preserve">of </w:t>
      </w:r>
      <w:r w:rsidR="00280E34">
        <w:rPr>
          <w:rFonts w:ascii="Arial" w:hAnsi="Arial" w:cs="Arial"/>
          <w:sz w:val="28"/>
          <w:szCs w:val="28"/>
        </w:rPr>
        <w:t>the</w:t>
      </w:r>
      <w:r w:rsidR="00DF4881">
        <w:rPr>
          <w:rFonts w:ascii="Arial" w:hAnsi="Arial" w:cs="Arial"/>
          <w:sz w:val="28"/>
          <w:szCs w:val="28"/>
        </w:rPr>
        <w:t xml:space="preserve"> </w:t>
      </w:r>
      <w:r w:rsidR="00280E34">
        <w:rPr>
          <w:rFonts w:ascii="Arial" w:hAnsi="Arial" w:cs="Arial"/>
          <w:sz w:val="28"/>
          <w:szCs w:val="28"/>
        </w:rPr>
        <w:t>MCA</w:t>
      </w:r>
      <w:r w:rsidR="00B54C8D">
        <w:rPr>
          <w:rFonts w:ascii="Arial" w:hAnsi="Arial" w:cs="Arial"/>
          <w:sz w:val="28"/>
          <w:szCs w:val="28"/>
        </w:rPr>
        <w:t>. This is discretionary</w:t>
      </w:r>
      <w:r w:rsidR="00C70051">
        <w:rPr>
          <w:rFonts w:ascii="Arial" w:hAnsi="Arial" w:cs="Arial"/>
          <w:sz w:val="28"/>
          <w:szCs w:val="28"/>
        </w:rPr>
        <w:t xml:space="preserve"> and </w:t>
      </w:r>
      <w:r w:rsidR="00C70051" w:rsidRPr="00C70051">
        <w:rPr>
          <w:rFonts w:ascii="Arial" w:hAnsi="Arial" w:cs="Arial"/>
          <w:sz w:val="28"/>
          <w:szCs w:val="28"/>
          <w:u w:val="single"/>
        </w:rPr>
        <w:t>not peremptory</w:t>
      </w:r>
      <w:r w:rsidR="00C70051">
        <w:rPr>
          <w:rFonts w:ascii="Arial" w:hAnsi="Arial" w:cs="Arial"/>
          <w:sz w:val="28"/>
          <w:szCs w:val="28"/>
        </w:rPr>
        <w:t>.</w:t>
      </w:r>
      <w:r w:rsidR="00B54C8D">
        <w:rPr>
          <w:rFonts w:ascii="Arial" w:hAnsi="Arial" w:cs="Arial"/>
          <w:sz w:val="28"/>
          <w:szCs w:val="28"/>
        </w:rPr>
        <w:t xml:space="preserve"> </w:t>
      </w:r>
      <w:r w:rsidR="00C70051">
        <w:rPr>
          <w:rFonts w:ascii="Arial" w:hAnsi="Arial" w:cs="Arial"/>
          <w:sz w:val="28"/>
          <w:szCs w:val="28"/>
        </w:rPr>
        <w:t>Presently, the only crime which makes it peremptory to summon assessors is murder</w:t>
      </w:r>
      <w:r w:rsidR="000308C2">
        <w:rPr>
          <w:rFonts w:ascii="Arial" w:hAnsi="Arial" w:cs="Arial"/>
          <w:sz w:val="28"/>
          <w:szCs w:val="28"/>
        </w:rPr>
        <w:t>. As to the approach to section 93</w:t>
      </w:r>
      <w:r w:rsidR="000308C2" w:rsidRPr="000308C2">
        <w:rPr>
          <w:rFonts w:ascii="Arial" w:hAnsi="Arial" w:cs="Arial"/>
          <w:i/>
          <w:iCs/>
          <w:sz w:val="28"/>
          <w:szCs w:val="28"/>
        </w:rPr>
        <w:t>ter</w:t>
      </w:r>
      <w:r w:rsidR="000308C2">
        <w:rPr>
          <w:rFonts w:ascii="Arial" w:hAnsi="Arial" w:cs="Arial"/>
          <w:sz w:val="28"/>
          <w:szCs w:val="28"/>
        </w:rPr>
        <w:t xml:space="preserve"> (1) of the MCA, see</w:t>
      </w:r>
      <w:r w:rsidR="00E534F9">
        <w:rPr>
          <w:rFonts w:ascii="Arial" w:hAnsi="Arial" w:cs="Arial"/>
          <w:sz w:val="28"/>
          <w:szCs w:val="28"/>
        </w:rPr>
        <w:t xml:space="preserve"> </w:t>
      </w:r>
      <w:r w:rsidR="00DD7A9D" w:rsidRPr="00E534F9">
        <w:rPr>
          <w:rFonts w:ascii="Arial" w:hAnsi="Arial" w:cs="Arial"/>
          <w:i/>
          <w:iCs/>
          <w:sz w:val="28"/>
          <w:szCs w:val="28"/>
        </w:rPr>
        <w:t>Director of Public Prosecutions, KwaZulu-Natal v Pillay</w:t>
      </w:r>
      <w:r w:rsidR="00DD7A9D" w:rsidRPr="00E534F9">
        <w:rPr>
          <w:rFonts w:ascii="Arial" w:hAnsi="Arial" w:cs="Arial"/>
          <w:sz w:val="28"/>
          <w:szCs w:val="28"/>
        </w:rPr>
        <w:t xml:space="preserve"> (706/2022) [2023] ZASCA 105; 2023 (2) SACR 254 (SCA); [2023] 3 All SA 613 (SCA) (23 June 2023)</w:t>
      </w:r>
      <w:r w:rsidR="00E534F9">
        <w:rPr>
          <w:rFonts w:ascii="Arial" w:hAnsi="Arial" w:cs="Arial"/>
          <w:sz w:val="28"/>
          <w:szCs w:val="28"/>
        </w:rPr>
        <w:t>.</w:t>
      </w:r>
    </w:p>
    <w:p w14:paraId="1D2BA1E5" w14:textId="77777777" w:rsidR="00682CA3" w:rsidRDefault="00682CA3" w:rsidP="008D7BBB">
      <w:pPr>
        <w:spacing w:after="0" w:line="360" w:lineRule="auto"/>
        <w:ind w:left="720" w:hanging="720"/>
        <w:jc w:val="both"/>
        <w:rPr>
          <w:rFonts w:ascii="Arial" w:hAnsi="Arial" w:cs="Arial"/>
          <w:sz w:val="28"/>
          <w:szCs w:val="28"/>
        </w:rPr>
      </w:pPr>
    </w:p>
    <w:p w14:paraId="03084D5F" w14:textId="7469ADE1" w:rsidR="00483F6D" w:rsidRDefault="00483F6D" w:rsidP="008D7BBB">
      <w:pPr>
        <w:spacing w:after="0" w:line="360" w:lineRule="auto"/>
        <w:ind w:left="720" w:hanging="720"/>
        <w:jc w:val="both"/>
        <w:rPr>
          <w:rFonts w:ascii="Arial" w:hAnsi="Arial" w:cs="Arial"/>
          <w:b/>
          <w:bCs/>
          <w:sz w:val="28"/>
          <w:szCs w:val="28"/>
          <w:u w:val="single"/>
        </w:rPr>
      </w:pPr>
      <w:r w:rsidRPr="00483F6D">
        <w:rPr>
          <w:rFonts w:ascii="Arial" w:hAnsi="Arial" w:cs="Arial"/>
          <w:b/>
          <w:bCs/>
          <w:sz w:val="28"/>
          <w:szCs w:val="28"/>
          <w:u w:val="single"/>
        </w:rPr>
        <w:t>DISCUSSION</w:t>
      </w:r>
    </w:p>
    <w:p w14:paraId="6927BDBE" w14:textId="77777777" w:rsidR="00483F6D" w:rsidRPr="00483F6D" w:rsidRDefault="00483F6D" w:rsidP="008D7BBB">
      <w:pPr>
        <w:spacing w:after="0" w:line="360" w:lineRule="auto"/>
        <w:ind w:left="720" w:hanging="720"/>
        <w:jc w:val="both"/>
        <w:rPr>
          <w:rFonts w:ascii="Arial" w:hAnsi="Arial" w:cs="Arial"/>
          <w:b/>
          <w:bCs/>
          <w:sz w:val="28"/>
          <w:szCs w:val="28"/>
          <w:u w:val="single"/>
        </w:rPr>
      </w:pPr>
    </w:p>
    <w:p w14:paraId="4D2BCDC8" w14:textId="1FD145B0" w:rsidR="00830606" w:rsidRDefault="00E534F9" w:rsidP="008D7BBB">
      <w:pPr>
        <w:spacing w:after="0" w:line="360" w:lineRule="auto"/>
        <w:ind w:left="720" w:hanging="720"/>
        <w:jc w:val="both"/>
        <w:rPr>
          <w:rFonts w:ascii="Arial" w:hAnsi="Arial" w:cs="Arial"/>
          <w:sz w:val="28"/>
          <w:szCs w:val="28"/>
        </w:rPr>
      </w:pPr>
      <w:r>
        <w:rPr>
          <w:rFonts w:ascii="Arial" w:hAnsi="Arial" w:cs="Arial"/>
          <w:sz w:val="28"/>
          <w:szCs w:val="28"/>
        </w:rPr>
        <w:t>[1</w:t>
      </w:r>
      <w:r w:rsidR="002E25CD">
        <w:rPr>
          <w:rFonts w:ascii="Arial" w:hAnsi="Arial" w:cs="Arial"/>
          <w:sz w:val="28"/>
          <w:szCs w:val="28"/>
        </w:rPr>
        <w:t>4</w:t>
      </w:r>
      <w:r>
        <w:rPr>
          <w:rFonts w:ascii="Arial" w:hAnsi="Arial" w:cs="Arial"/>
          <w:sz w:val="28"/>
          <w:szCs w:val="28"/>
        </w:rPr>
        <w:t xml:space="preserve">]  </w:t>
      </w:r>
      <w:r w:rsidR="00483F6D">
        <w:rPr>
          <w:rFonts w:ascii="Arial" w:hAnsi="Arial" w:cs="Arial"/>
          <w:sz w:val="28"/>
          <w:szCs w:val="28"/>
        </w:rPr>
        <w:t xml:space="preserve"> </w:t>
      </w:r>
      <w:r w:rsidR="006D0701">
        <w:rPr>
          <w:rFonts w:ascii="Arial" w:hAnsi="Arial" w:cs="Arial"/>
          <w:sz w:val="28"/>
          <w:szCs w:val="28"/>
        </w:rPr>
        <w:tab/>
      </w:r>
      <w:r w:rsidR="00DC1326">
        <w:rPr>
          <w:rFonts w:ascii="Arial" w:hAnsi="Arial" w:cs="Arial"/>
          <w:sz w:val="28"/>
          <w:szCs w:val="28"/>
        </w:rPr>
        <w:t xml:space="preserve">Given the request of </w:t>
      </w:r>
      <w:r w:rsidR="00DC1326" w:rsidRPr="002E25CD">
        <w:rPr>
          <w:rFonts w:ascii="Arial" w:hAnsi="Arial" w:cs="Arial"/>
          <w:sz w:val="28"/>
          <w:szCs w:val="28"/>
        </w:rPr>
        <w:t>Regional Magistrate Maleka</w:t>
      </w:r>
      <w:r w:rsidR="00DC1326">
        <w:rPr>
          <w:rFonts w:ascii="Arial" w:hAnsi="Arial" w:cs="Arial"/>
          <w:sz w:val="28"/>
          <w:szCs w:val="28"/>
        </w:rPr>
        <w:t>, a succinct summation of the evidence</w:t>
      </w:r>
      <w:r w:rsidR="00E5312A">
        <w:rPr>
          <w:rFonts w:ascii="Arial" w:hAnsi="Arial" w:cs="Arial"/>
          <w:sz w:val="28"/>
          <w:szCs w:val="28"/>
        </w:rPr>
        <w:t xml:space="preserve"> </w:t>
      </w:r>
      <w:r w:rsidR="00645D8F">
        <w:rPr>
          <w:rFonts w:ascii="Arial" w:hAnsi="Arial" w:cs="Arial"/>
          <w:sz w:val="28"/>
          <w:szCs w:val="28"/>
        </w:rPr>
        <w:t xml:space="preserve">in the court </w:t>
      </w:r>
      <w:r w:rsidR="00645D8F" w:rsidRPr="00645D8F">
        <w:rPr>
          <w:rFonts w:ascii="Arial" w:hAnsi="Arial" w:cs="Arial"/>
          <w:i/>
          <w:iCs/>
          <w:sz w:val="28"/>
          <w:szCs w:val="28"/>
        </w:rPr>
        <w:t>a quo</w:t>
      </w:r>
      <w:r w:rsidR="00DC1326">
        <w:rPr>
          <w:rFonts w:ascii="Arial" w:hAnsi="Arial" w:cs="Arial"/>
          <w:sz w:val="28"/>
          <w:szCs w:val="28"/>
        </w:rPr>
        <w:t xml:space="preserve"> </w:t>
      </w:r>
      <w:r w:rsidR="00E5312A">
        <w:rPr>
          <w:rFonts w:ascii="Arial" w:hAnsi="Arial" w:cs="Arial"/>
          <w:sz w:val="28"/>
          <w:szCs w:val="28"/>
        </w:rPr>
        <w:t xml:space="preserve">is </w:t>
      </w:r>
      <w:r w:rsidR="00C42C9F">
        <w:rPr>
          <w:rFonts w:ascii="Arial" w:hAnsi="Arial" w:cs="Arial"/>
          <w:sz w:val="28"/>
          <w:szCs w:val="28"/>
        </w:rPr>
        <w:t>necessary</w:t>
      </w:r>
      <w:r w:rsidR="00E5312A">
        <w:rPr>
          <w:rFonts w:ascii="Arial" w:hAnsi="Arial" w:cs="Arial"/>
          <w:sz w:val="28"/>
          <w:szCs w:val="28"/>
        </w:rPr>
        <w:t xml:space="preserve">. </w:t>
      </w:r>
      <w:r w:rsidR="007440DC">
        <w:rPr>
          <w:rFonts w:ascii="Arial" w:hAnsi="Arial" w:cs="Arial"/>
          <w:sz w:val="28"/>
          <w:szCs w:val="28"/>
        </w:rPr>
        <w:t xml:space="preserve">It is </w:t>
      </w:r>
      <w:r w:rsidR="00504BB8">
        <w:rPr>
          <w:rFonts w:ascii="Arial" w:hAnsi="Arial" w:cs="Arial"/>
          <w:sz w:val="28"/>
          <w:szCs w:val="28"/>
        </w:rPr>
        <w:t xml:space="preserve">within the subset of </w:t>
      </w:r>
      <w:r w:rsidR="00272BE8">
        <w:rPr>
          <w:rFonts w:ascii="Arial" w:hAnsi="Arial" w:cs="Arial"/>
          <w:sz w:val="28"/>
          <w:szCs w:val="28"/>
        </w:rPr>
        <w:t>this factual</w:t>
      </w:r>
      <w:r w:rsidR="007440DC">
        <w:rPr>
          <w:rFonts w:ascii="Arial" w:hAnsi="Arial" w:cs="Arial"/>
          <w:sz w:val="28"/>
          <w:szCs w:val="28"/>
        </w:rPr>
        <w:t xml:space="preserve"> matrix that this Court </w:t>
      </w:r>
      <w:r w:rsidR="00504BB8">
        <w:rPr>
          <w:rFonts w:ascii="Arial" w:hAnsi="Arial" w:cs="Arial"/>
          <w:sz w:val="28"/>
          <w:szCs w:val="28"/>
        </w:rPr>
        <w:t>is called upon to</w:t>
      </w:r>
      <w:r w:rsidR="00272BE8">
        <w:rPr>
          <w:rFonts w:ascii="Arial" w:hAnsi="Arial" w:cs="Arial"/>
          <w:sz w:val="28"/>
          <w:szCs w:val="28"/>
        </w:rPr>
        <w:t xml:space="preserve"> exercise its reviewing powers</w:t>
      </w:r>
      <w:r w:rsidR="002526C0">
        <w:rPr>
          <w:rFonts w:ascii="Arial" w:hAnsi="Arial" w:cs="Arial"/>
          <w:sz w:val="28"/>
          <w:szCs w:val="28"/>
        </w:rPr>
        <w:t xml:space="preserve"> and</w:t>
      </w:r>
      <w:r w:rsidR="00272BE8">
        <w:rPr>
          <w:rFonts w:ascii="Arial" w:hAnsi="Arial" w:cs="Arial"/>
          <w:sz w:val="28"/>
          <w:szCs w:val="28"/>
        </w:rPr>
        <w:t xml:space="preserve"> </w:t>
      </w:r>
      <w:r w:rsidR="00877F6C">
        <w:rPr>
          <w:rFonts w:ascii="Arial" w:hAnsi="Arial" w:cs="Arial"/>
          <w:sz w:val="28"/>
          <w:szCs w:val="28"/>
        </w:rPr>
        <w:t xml:space="preserve">to </w:t>
      </w:r>
      <w:r w:rsidR="00272BE8">
        <w:rPr>
          <w:rFonts w:ascii="Arial" w:hAnsi="Arial" w:cs="Arial"/>
          <w:sz w:val="28"/>
          <w:szCs w:val="28"/>
        </w:rPr>
        <w:t xml:space="preserve">set </w:t>
      </w:r>
      <w:r w:rsidR="002526C0">
        <w:rPr>
          <w:rFonts w:ascii="Arial" w:hAnsi="Arial" w:cs="Arial"/>
          <w:sz w:val="28"/>
          <w:szCs w:val="28"/>
        </w:rPr>
        <w:t>aside the</w:t>
      </w:r>
      <w:r w:rsidR="00504BB8">
        <w:rPr>
          <w:rFonts w:ascii="Arial" w:hAnsi="Arial" w:cs="Arial"/>
          <w:sz w:val="28"/>
          <w:szCs w:val="28"/>
        </w:rPr>
        <w:t xml:space="preserve"> conviction of attempted murder</w:t>
      </w:r>
      <w:r w:rsidR="00877F6C">
        <w:rPr>
          <w:rFonts w:ascii="Arial" w:hAnsi="Arial" w:cs="Arial"/>
          <w:sz w:val="28"/>
          <w:szCs w:val="28"/>
        </w:rPr>
        <w:t xml:space="preserve">, replacing it with any </w:t>
      </w:r>
      <w:r w:rsidR="0086630B">
        <w:rPr>
          <w:rFonts w:ascii="Arial" w:hAnsi="Arial" w:cs="Arial"/>
          <w:sz w:val="28"/>
          <w:szCs w:val="28"/>
        </w:rPr>
        <w:t>competent verdict provided in section 260 of the CPA, as the evidence may prove.</w:t>
      </w:r>
      <w:r w:rsidR="00272BE8">
        <w:rPr>
          <w:rFonts w:ascii="Arial" w:hAnsi="Arial" w:cs="Arial"/>
          <w:sz w:val="28"/>
          <w:szCs w:val="28"/>
        </w:rPr>
        <w:t xml:space="preserve"> </w:t>
      </w:r>
      <w:r w:rsidR="0062535D">
        <w:rPr>
          <w:rFonts w:ascii="Arial" w:hAnsi="Arial" w:cs="Arial"/>
          <w:sz w:val="28"/>
          <w:szCs w:val="28"/>
        </w:rPr>
        <w:t>The substratum of</w:t>
      </w:r>
      <w:r w:rsidR="0086630B">
        <w:rPr>
          <w:rFonts w:ascii="Arial" w:hAnsi="Arial" w:cs="Arial"/>
          <w:sz w:val="28"/>
          <w:szCs w:val="28"/>
        </w:rPr>
        <w:t xml:space="preserve"> the request by</w:t>
      </w:r>
      <w:r w:rsidR="0062535D">
        <w:rPr>
          <w:rFonts w:ascii="Arial" w:hAnsi="Arial" w:cs="Arial"/>
          <w:sz w:val="28"/>
          <w:szCs w:val="28"/>
        </w:rPr>
        <w:t xml:space="preserve"> </w:t>
      </w:r>
      <w:r w:rsidR="0062535D" w:rsidRPr="002E25CD">
        <w:rPr>
          <w:rFonts w:ascii="Arial" w:hAnsi="Arial" w:cs="Arial"/>
          <w:sz w:val="28"/>
          <w:szCs w:val="28"/>
        </w:rPr>
        <w:t xml:space="preserve">Regional Magistrate </w:t>
      </w:r>
      <w:r w:rsidR="00BF26DC" w:rsidRPr="002E25CD">
        <w:rPr>
          <w:rFonts w:ascii="Arial" w:hAnsi="Arial" w:cs="Arial"/>
          <w:sz w:val="28"/>
          <w:szCs w:val="28"/>
        </w:rPr>
        <w:t>Malek</w:t>
      </w:r>
      <w:r w:rsidR="00F242DE" w:rsidRPr="002E25CD">
        <w:rPr>
          <w:rFonts w:ascii="Arial" w:hAnsi="Arial" w:cs="Arial"/>
          <w:sz w:val="28"/>
          <w:szCs w:val="28"/>
        </w:rPr>
        <w:t>a</w:t>
      </w:r>
      <w:r w:rsidR="00F242DE">
        <w:rPr>
          <w:rFonts w:ascii="Arial" w:hAnsi="Arial" w:cs="Arial"/>
          <w:sz w:val="28"/>
          <w:szCs w:val="28"/>
        </w:rPr>
        <w:t xml:space="preserve"> </w:t>
      </w:r>
      <w:r w:rsidR="0062535D">
        <w:rPr>
          <w:rFonts w:ascii="Arial" w:hAnsi="Arial" w:cs="Arial"/>
          <w:sz w:val="28"/>
          <w:szCs w:val="28"/>
        </w:rPr>
        <w:t xml:space="preserve">is that a gross irregularity was </w:t>
      </w:r>
      <w:r w:rsidR="00DA7C9C">
        <w:rPr>
          <w:rFonts w:ascii="Arial" w:hAnsi="Arial" w:cs="Arial"/>
          <w:sz w:val="28"/>
          <w:szCs w:val="28"/>
        </w:rPr>
        <w:t>committed when</w:t>
      </w:r>
      <w:r w:rsidR="00F242DE">
        <w:rPr>
          <w:rFonts w:ascii="Arial" w:hAnsi="Arial" w:cs="Arial"/>
          <w:sz w:val="28"/>
          <w:szCs w:val="28"/>
        </w:rPr>
        <w:t xml:space="preserve"> the accused was convicted of attempted murder which </w:t>
      </w:r>
      <w:r w:rsidR="0086630B">
        <w:rPr>
          <w:rFonts w:ascii="Arial" w:hAnsi="Arial" w:cs="Arial"/>
          <w:sz w:val="28"/>
          <w:szCs w:val="28"/>
        </w:rPr>
        <w:t xml:space="preserve">is not </w:t>
      </w:r>
      <w:r w:rsidR="00A92DFD">
        <w:rPr>
          <w:rFonts w:ascii="Arial" w:hAnsi="Arial" w:cs="Arial"/>
          <w:sz w:val="28"/>
          <w:szCs w:val="28"/>
        </w:rPr>
        <w:t xml:space="preserve">a competent verdict </w:t>
      </w:r>
      <w:r w:rsidR="003F6ECB">
        <w:rPr>
          <w:rFonts w:ascii="Arial" w:hAnsi="Arial" w:cs="Arial"/>
          <w:sz w:val="28"/>
          <w:szCs w:val="28"/>
        </w:rPr>
        <w:t xml:space="preserve">as </w:t>
      </w:r>
      <w:r w:rsidR="00DB0997">
        <w:rPr>
          <w:rFonts w:ascii="Arial" w:hAnsi="Arial" w:cs="Arial"/>
          <w:sz w:val="28"/>
          <w:szCs w:val="28"/>
        </w:rPr>
        <w:t>provided</w:t>
      </w:r>
      <w:r w:rsidR="003F6ECB">
        <w:rPr>
          <w:rFonts w:ascii="Arial" w:hAnsi="Arial" w:cs="Arial"/>
          <w:sz w:val="28"/>
          <w:szCs w:val="28"/>
        </w:rPr>
        <w:t xml:space="preserve"> in</w:t>
      </w:r>
      <w:r w:rsidR="003E73DE">
        <w:rPr>
          <w:rFonts w:ascii="Arial" w:hAnsi="Arial" w:cs="Arial"/>
          <w:sz w:val="28"/>
          <w:szCs w:val="28"/>
        </w:rPr>
        <w:t xml:space="preserve"> section 260 of the CPA.</w:t>
      </w:r>
    </w:p>
    <w:p w14:paraId="2647C241" w14:textId="77777777" w:rsidR="00D85CEF" w:rsidRDefault="00D85CEF" w:rsidP="008D7BBB">
      <w:pPr>
        <w:spacing w:after="0" w:line="360" w:lineRule="auto"/>
        <w:ind w:left="720" w:hanging="720"/>
        <w:jc w:val="both"/>
        <w:rPr>
          <w:rFonts w:ascii="Arial" w:hAnsi="Arial" w:cs="Arial"/>
          <w:sz w:val="28"/>
          <w:szCs w:val="28"/>
        </w:rPr>
      </w:pPr>
    </w:p>
    <w:p w14:paraId="3F64BC0F" w14:textId="39D40C76" w:rsidR="000323A1" w:rsidRDefault="006D0701" w:rsidP="008D7BBB">
      <w:pPr>
        <w:spacing w:after="0" w:line="360" w:lineRule="auto"/>
        <w:ind w:left="720" w:hanging="720"/>
        <w:jc w:val="both"/>
        <w:rPr>
          <w:rFonts w:ascii="Arial" w:hAnsi="Arial" w:cs="Arial"/>
          <w:sz w:val="28"/>
          <w:szCs w:val="28"/>
        </w:rPr>
      </w:pPr>
      <w:r>
        <w:rPr>
          <w:rFonts w:ascii="Arial" w:hAnsi="Arial" w:cs="Arial"/>
          <w:sz w:val="28"/>
          <w:szCs w:val="28"/>
        </w:rPr>
        <w:t>[</w:t>
      </w:r>
      <w:r w:rsidR="002C3F9A">
        <w:rPr>
          <w:rFonts w:ascii="Arial" w:hAnsi="Arial" w:cs="Arial"/>
          <w:sz w:val="28"/>
          <w:szCs w:val="28"/>
        </w:rPr>
        <w:t>1</w:t>
      </w:r>
      <w:r w:rsidR="002E25CD">
        <w:rPr>
          <w:rFonts w:ascii="Arial" w:hAnsi="Arial" w:cs="Arial"/>
          <w:sz w:val="28"/>
          <w:szCs w:val="28"/>
        </w:rPr>
        <w:t>5</w:t>
      </w:r>
      <w:r>
        <w:rPr>
          <w:rFonts w:ascii="Arial" w:hAnsi="Arial" w:cs="Arial"/>
          <w:sz w:val="28"/>
          <w:szCs w:val="28"/>
        </w:rPr>
        <w:t>]</w:t>
      </w:r>
      <w:r>
        <w:rPr>
          <w:rFonts w:ascii="Arial" w:hAnsi="Arial" w:cs="Arial"/>
          <w:sz w:val="28"/>
          <w:szCs w:val="28"/>
        </w:rPr>
        <w:tab/>
      </w:r>
      <w:r w:rsidR="00F96774">
        <w:rPr>
          <w:rFonts w:ascii="Arial" w:hAnsi="Arial" w:cs="Arial"/>
          <w:sz w:val="28"/>
          <w:szCs w:val="28"/>
        </w:rPr>
        <w:t xml:space="preserve">The complainant </w:t>
      </w:r>
      <w:r w:rsidR="002E25CD">
        <w:rPr>
          <w:rFonts w:ascii="Arial" w:hAnsi="Arial" w:cs="Arial"/>
          <w:sz w:val="28"/>
          <w:szCs w:val="28"/>
        </w:rPr>
        <w:t xml:space="preserve">in the present robbery matter, </w:t>
      </w:r>
      <w:r w:rsidR="00F96774">
        <w:rPr>
          <w:rFonts w:ascii="Arial" w:hAnsi="Arial" w:cs="Arial"/>
          <w:sz w:val="28"/>
          <w:szCs w:val="28"/>
        </w:rPr>
        <w:t>was convicted of a</w:t>
      </w:r>
      <w:r w:rsidR="002E25CD">
        <w:rPr>
          <w:rFonts w:ascii="Arial" w:hAnsi="Arial" w:cs="Arial"/>
          <w:sz w:val="28"/>
          <w:szCs w:val="28"/>
        </w:rPr>
        <w:t>n</w:t>
      </w:r>
      <w:r w:rsidR="00F96774">
        <w:rPr>
          <w:rFonts w:ascii="Arial" w:hAnsi="Arial" w:cs="Arial"/>
          <w:sz w:val="28"/>
          <w:szCs w:val="28"/>
        </w:rPr>
        <w:t xml:space="preserve"> </w:t>
      </w:r>
      <w:r w:rsidR="002E25CD">
        <w:rPr>
          <w:rFonts w:ascii="Arial" w:hAnsi="Arial" w:cs="Arial"/>
          <w:sz w:val="28"/>
          <w:szCs w:val="28"/>
        </w:rPr>
        <w:t xml:space="preserve">unknown </w:t>
      </w:r>
      <w:r w:rsidR="00F96774">
        <w:rPr>
          <w:rFonts w:ascii="Arial" w:hAnsi="Arial" w:cs="Arial"/>
          <w:sz w:val="28"/>
          <w:szCs w:val="28"/>
        </w:rPr>
        <w:t>charge and sentenced</w:t>
      </w:r>
      <w:r w:rsidR="00F474EE">
        <w:rPr>
          <w:rFonts w:ascii="Arial" w:hAnsi="Arial" w:cs="Arial"/>
          <w:sz w:val="28"/>
          <w:szCs w:val="28"/>
        </w:rPr>
        <w:t>, the date of which was undisclosed.</w:t>
      </w:r>
      <w:r w:rsidR="00F96774">
        <w:rPr>
          <w:rFonts w:ascii="Arial" w:hAnsi="Arial" w:cs="Arial"/>
          <w:sz w:val="28"/>
          <w:szCs w:val="28"/>
        </w:rPr>
        <w:t xml:space="preserve"> </w:t>
      </w:r>
      <w:r w:rsidR="00FF01D1">
        <w:rPr>
          <w:rFonts w:ascii="Arial" w:hAnsi="Arial" w:cs="Arial"/>
          <w:sz w:val="28"/>
          <w:szCs w:val="28"/>
        </w:rPr>
        <w:t xml:space="preserve"> </w:t>
      </w:r>
      <w:r w:rsidR="00F96774">
        <w:rPr>
          <w:rFonts w:ascii="Arial" w:hAnsi="Arial" w:cs="Arial"/>
          <w:sz w:val="28"/>
          <w:szCs w:val="28"/>
        </w:rPr>
        <w:t>T</w:t>
      </w:r>
      <w:r w:rsidR="00FF01D1">
        <w:rPr>
          <w:rFonts w:ascii="Arial" w:hAnsi="Arial" w:cs="Arial"/>
          <w:sz w:val="28"/>
          <w:szCs w:val="28"/>
        </w:rPr>
        <w:t>he accused and the complainant</w:t>
      </w:r>
      <w:r w:rsidR="00641FE9">
        <w:rPr>
          <w:rFonts w:ascii="Arial" w:hAnsi="Arial" w:cs="Arial"/>
          <w:sz w:val="28"/>
          <w:szCs w:val="28"/>
        </w:rPr>
        <w:t xml:space="preserve"> </w:t>
      </w:r>
      <w:r w:rsidR="00C354B8">
        <w:rPr>
          <w:rFonts w:ascii="Arial" w:hAnsi="Arial" w:cs="Arial"/>
          <w:sz w:val="28"/>
          <w:szCs w:val="28"/>
        </w:rPr>
        <w:t>appear</w:t>
      </w:r>
      <w:r w:rsidR="00641FE9">
        <w:rPr>
          <w:rFonts w:ascii="Arial" w:hAnsi="Arial" w:cs="Arial"/>
          <w:sz w:val="28"/>
          <w:szCs w:val="28"/>
        </w:rPr>
        <w:t xml:space="preserve"> to have enjoined a conv</w:t>
      </w:r>
      <w:r w:rsidR="00ED0B56">
        <w:rPr>
          <w:rFonts w:ascii="Arial" w:hAnsi="Arial" w:cs="Arial"/>
          <w:sz w:val="28"/>
          <w:szCs w:val="28"/>
        </w:rPr>
        <w:t>i</w:t>
      </w:r>
      <w:r w:rsidR="00641FE9">
        <w:rPr>
          <w:rFonts w:ascii="Arial" w:hAnsi="Arial" w:cs="Arial"/>
          <w:sz w:val="28"/>
          <w:szCs w:val="28"/>
        </w:rPr>
        <w:t xml:space="preserve">vial </w:t>
      </w:r>
      <w:r w:rsidR="002B1E9D">
        <w:rPr>
          <w:rFonts w:ascii="Arial" w:hAnsi="Arial" w:cs="Arial"/>
          <w:sz w:val="28"/>
          <w:szCs w:val="28"/>
        </w:rPr>
        <w:t>relationship</w:t>
      </w:r>
      <w:r w:rsidR="00C354B8">
        <w:rPr>
          <w:rFonts w:ascii="Arial" w:hAnsi="Arial" w:cs="Arial"/>
          <w:sz w:val="28"/>
          <w:szCs w:val="28"/>
        </w:rPr>
        <w:t xml:space="preserve"> prior to this event</w:t>
      </w:r>
      <w:r w:rsidR="002B1E9D">
        <w:rPr>
          <w:rFonts w:ascii="Arial" w:hAnsi="Arial" w:cs="Arial"/>
          <w:sz w:val="28"/>
          <w:szCs w:val="28"/>
        </w:rPr>
        <w:t>.</w:t>
      </w:r>
      <w:r w:rsidR="008B3E8E">
        <w:rPr>
          <w:rFonts w:ascii="Arial" w:hAnsi="Arial" w:cs="Arial"/>
          <w:sz w:val="28"/>
          <w:szCs w:val="28"/>
        </w:rPr>
        <w:t xml:space="preserve"> On the release of the complainant</w:t>
      </w:r>
      <w:r w:rsidR="00B03A9E">
        <w:rPr>
          <w:rFonts w:ascii="Arial" w:hAnsi="Arial" w:cs="Arial"/>
          <w:sz w:val="28"/>
          <w:szCs w:val="28"/>
        </w:rPr>
        <w:t xml:space="preserve"> </w:t>
      </w:r>
      <w:r w:rsidR="00D60EB6">
        <w:rPr>
          <w:rFonts w:ascii="Arial" w:hAnsi="Arial" w:cs="Arial"/>
          <w:sz w:val="28"/>
          <w:szCs w:val="28"/>
        </w:rPr>
        <w:t xml:space="preserve">the friendship </w:t>
      </w:r>
      <w:r w:rsidR="00F74914">
        <w:rPr>
          <w:rFonts w:ascii="Arial" w:hAnsi="Arial" w:cs="Arial"/>
          <w:sz w:val="28"/>
          <w:szCs w:val="28"/>
        </w:rPr>
        <w:t xml:space="preserve">was </w:t>
      </w:r>
      <w:r w:rsidR="00D60EB6">
        <w:rPr>
          <w:rFonts w:ascii="Arial" w:hAnsi="Arial" w:cs="Arial"/>
          <w:sz w:val="28"/>
          <w:szCs w:val="28"/>
        </w:rPr>
        <w:t xml:space="preserve">fractured </w:t>
      </w:r>
      <w:r w:rsidR="00F74914">
        <w:rPr>
          <w:rFonts w:ascii="Arial" w:hAnsi="Arial" w:cs="Arial"/>
          <w:sz w:val="28"/>
          <w:szCs w:val="28"/>
        </w:rPr>
        <w:t xml:space="preserve">when he </w:t>
      </w:r>
      <w:r w:rsidR="004F1D4D">
        <w:rPr>
          <w:rFonts w:ascii="Arial" w:hAnsi="Arial" w:cs="Arial"/>
          <w:sz w:val="28"/>
          <w:szCs w:val="28"/>
        </w:rPr>
        <w:t>elected</w:t>
      </w:r>
      <w:r w:rsidR="00FF75B1">
        <w:rPr>
          <w:rFonts w:ascii="Arial" w:hAnsi="Arial" w:cs="Arial"/>
          <w:sz w:val="28"/>
          <w:szCs w:val="28"/>
        </w:rPr>
        <w:t xml:space="preserve"> to sever </w:t>
      </w:r>
      <w:r w:rsidR="00FF75B1">
        <w:rPr>
          <w:rFonts w:ascii="Arial" w:hAnsi="Arial" w:cs="Arial"/>
          <w:sz w:val="28"/>
          <w:szCs w:val="28"/>
        </w:rPr>
        <w:lastRenderedPageBreak/>
        <w:t xml:space="preserve">ties </w:t>
      </w:r>
      <w:r w:rsidR="0080034F">
        <w:rPr>
          <w:rFonts w:ascii="Arial" w:hAnsi="Arial" w:cs="Arial"/>
          <w:sz w:val="28"/>
          <w:szCs w:val="28"/>
        </w:rPr>
        <w:t>with</w:t>
      </w:r>
      <w:r w:rsidR="0061139F">
        <w:rPr>
          <w:rFonts w:ascii="Arial" w:hAnsi="Arial" w:cs="Arial"/>
          <w:sz w:val="28"/>
          <w:szCs w:val="28"/>
        </w:rPr>
        <w:t xml:space="preserve"> </w:t>
      </w:r>
      <w:r w:rsidR="00F74914">
        <w:rPr>
          <w:rFonts w:ascii="Arial" w:hAnsi="Arial" w:cs="Arial"/>
          <w:sz w:val="28"/>
          <w:szCs w:val="28"/>
        </w:rPr>
        <w:t>a</w:t>
      </w:r>
      <w:r w:rsidR="0061139F">
        <w:rPr>
          <w:rFonts w:ascii="Arial" w:hAnsi="Arial" w:cs="Arial"/>
          <w:sz w:val="28"/>
          <w:szCs w:val="28"/>
        </w:rPr>
        <w:t xml:space="preserve"> </w:t>
      </w:r>
      <w:r w:rsidR="00F74914">
        <w:rPr>
          <w:rFonts w:ascii="Arial" w:hAnsi="Arial" w:cs="Arial"/>
          <w:sz w:val="28"/>
          <w:szCs w:val="28"/>
        </w:rPr>
        <w:t xml:space="preserve">gang known as the </w:t>
      </w:r>
      <w:r w:rsidR="0061139F">
        <w:rPr>
          <w:rFonts w:ascii="Arial" w:hAnsi="Arial" w:cs="Arial"/>
          <w:sz w:val="28"/>
          <w:szCs w:val="28"/>
        </w:rPr>
        <w:t>Alaska</w:t>
      </w:r>
      <w:r w:rsidR="0080034F">
        <w:rPr>
          <w:rFonts w:ascii="Arial" w:hAnsi="Arial" w:cs="Arial"/>
          <w:sz w:val="28"/>
          <w:szCs w:val="28"/>
        </w:rPr>
        <w:t xml:space="preserve"> gang</w:t>
      </w:r>
      <w:r w:rsidR="00073B71">
        <w:rPr>
          <w:rFonts w:ascii="Arial" w:hAnsi="Arial" w:cs="Arial"/>
          <w:sz w:val="28"/>
          <w:szCs w:val="28"/>
        </w:rPr>
        <w:t xml:space="preserve"> which both were members of</w:t>
      </w:r>
      <w:r w:rsidR="00FF75B1">
        <w:rPr>
          <w:rFonts w:ascii="Arial" w:hAnsi="Arial" w:cs="Arial"/>
          <w:sz w:val="28"/>
          <w:szCs w:val="28"/>
        </w:rPr>
        <w:t>.</w:t>
      </w:r>
      <w:r w:rsidR="00B03A9E">
        <w:rPr>
          <w:rFonts w:ascii="Arial" w:hAnsi="Arial" w:cs="Arial"/>
          <w:sz w:val="28"/>
          <w:szCs w:val="28"/>
        </w:rPr>
        <w:t xml:space="preserve"> </w:t>
      </w:r>
      <w:r w:rsidR="002526C0">
        <w:rPr>
          <w:rFonts w:ascii="Arial" w:hAnsi="Arial" w:cs="Arial"/>
          <w:sz w:val="28"/>
          <w:szCs w:val="28"/>
        </w:rPr>
        <w:t>O</w:t>
      </w:r>
      <w:r w:rsidR="00B03A9E">
        <w:rPr>
          <w:rFonts w:ascii="Arial" w:hAnsi="Arial" w:cs="Arial"/>
          <w:sz w:val="28"/>
          <w:szCs w:val="28"/>
        </w:rPr>
        <w:t>n</w:t>
      </w:r>
      <w:r w:rsidR="00073B71">
        <w:rPr>
          <w:rFonts w:ascii="Arial" w:hAnsi="Arial" w:cs="Arial"/>
          <w:sz w:val="28"/>
          <w:szCs w:val="28"/>
        </w:rPr>
        <w:t xml:space="preserve"> the </w:t>
      </w:r>
      <w:r w:rsidR="002526C0">
        <w:rPr>
          <w:rFonts w:ascii="Arial" w:hAnsi="Arial" w:cs="Arial"/>
          <w:sz w:val="28"/>
          <w:szCs w:val="28"/>
        </w:rPr>
        <w:t>morning</w:t>
      </w:r>
      <w:r w:rsidR="00863E09">
        <w:rPr>
          <w:rFonts w:ascii="Arial" w:hAnsi="Arial" w:cs="Arial"/>
          <w:sz w:val="28"/>
          <w:szCs w:val="28"/>
        </w:rPr>
        <w:t xml:space="preserve"> of</w:t>
      </w:r>
      <w:r w:rsidR="002526C0">
        <w:rPr>
          <w:rFonts w:ascii="Arial" w:hAnsi="Arial" w:cs="Arial"/>
          <w:sz w:val="28"/>
          <w:szCs w:val="28"/>
        </w:rPr>
        <w:t xml:space="preserve"> </w:t>
      </w:r>
      <w:r w:rsidR="00073B71" w:rsidRPr="00073B71">
        <w:rPr>
          <w:rFonts w:ascii="Arial" w:hAnsi="Arial" w:cs="Arial"/>
          <w:b/>
          <w:bCs/>
          <w:sz w:val="28"/>
          <w:szCs w:val="28"/>
        </w:rPr>
        <w:t>4 March 2019</w:t>
      </w:r>
      <w:r w:rsidR="00DA7C9C">
        <w:rPr>
          <w:rFonts w:ascii="Arial" w:hAnsi="Arial" w:cs="Arial"/>
          <w:sz w:val="28"/>
          <w:szCs w:val="28"/>
        </w:rPr>
        <w:t>,</w:t>
      </w:r>
      <w:r w:rsidR="002B1E9D">
        <w:rPr>
          <w:rFonts w:ascii="Arial" w:hAnsi="Arial" w:cs="Arial"/>
          <w:sz w:val="28"/>
          <w:szCs w:val="28"/>
        </w:rPr>
        <w:t xml:space="preserve"> the complainant </w:t>
      </w:r>
      <w:r w:rsidR="00FA530C">
        <w:rPr>
          <w:rFonts w:ascii="Arial" w:hAnsi="Arial" w:cs="Arial"/>
          <w:sz w:val="28"/>
          <w:szCs w:val="28"/>
        </w:rPr>
        <w:t xml:space="preserve">on </w:t>
      </w:r>
      <w:r w:rsidR="002B1E9D">
        <w:rPr>
          <w:rFonts w:ascii="Arial" w:hAnsi="Arial" w:cs="Arial"/>
          <w:sz w:val="28"/>
          <w:szCs w:val="28"/>
        </w:rPr>
        <w:t>encounter</w:t>
      </w:r>
      <w:r w:rsidR="00FA530C">
        <w:rPr>
          <w:rFonts w:ascii="Arial" w:hAnsi="Arial" w:cs="Arial"/>
          <w:sz w:val="28"/>
          <w:szCs w:val="28"/>
        </w:rPr>
        <w:t>ing</w:t>
      </w:r>
      <w:r w:rsidR="002B1E9D">
        <w:rPr>
          <w:rFonts w:ascii="Arial" w:hAnsi="Arial" w:cs="Arial"/>
          <w:sz w:val="28"/>
          <w:szCs w:val="28"/>
        </w:rPr>
        <w:t xml:space="preserve"> t</w:t>
      </w:r>
      <w:r w:rsidR="00FA530C">
        <w:rPr>
          <w:rFonts w:ascii="Arial" w:hAnsi="Arial" w:cs="Arial"/>
          <w:sz w:val="28"/>
          <w:szCs w:val="28"/>
        </w:rPr>
        <w:t>he</w:t>
      </w:r>
      <w:r w:rsidR="002B1E9D">
        <w:rPr>
          <w:rFonts w:ascii="Arial" w:hAnsi="Arial" w:cs="Arial"/>
          <w:sz w:val="28"/>
          <w:szCs w:val="28"/>
        </w:rPr>
        <w:t xml:space="preserve"> accused</w:t>
      </w:r>
      <w:r w:rsidR="00FA530C">
        <w:rPr>
          <w:rFonts w:ascii="Arial" w:hAnsi="Arial" w:cs="Arial"/>
          <w:sz w:val="28"/>
          <w:szCs w:val="28"/>
        </w:rPr>
        <w:t>,</w:t>
      </w:r>
      <w:r w:rsidR="002B1E9D">
        <w:rPr>
          <w:rFonts w:ascii="Arial" w:hAnsi="Arial" w:cs="Arial"/>
          <w:sz w:val="28"/>
          <w:szCs w:val="28"/>
        </w:rPr>
        <w:t xml:space="preserve"> </w:t>
      </w:r>
      <w:r w:rsidR="000323A1">
        <w:rPr>
          <w:rFonts w:ascii="Arial" w:hAnsi="Arial" w:cs="Arial"/>
          <w:sz w:val="28"/>
          <w:szCs w:val="28"/>
        </w:rPr>
        <w:t>purchased two beers for the accused and th</w:t>
      </w:r>
      <w:r w:rsidR="00FA530C">
        <w:rPr>
          <w:rFonts w:ascii="Arial" w:hAnsi="Arial" w:cs="Arial"/>
          <w:sz w:val="28"/>
          <w:szCs w:val="28"/>
        </w:rPr>
        <w:t>e company of the accused</w:t>
      </w:r>
      <w:r w:rsidR="000323A1">
        <w:rPr>
          <w:rFonts w:ascii="Arial" w:hAnsi="Arial" w:cs="Arial"/>
          <w:sz w:val="28"/>
          <w:szCs w:val="28"/>
        </w:rPr>
        <w:t xml:space="preserve"> at Extension 6</w:t>
      </w:r>
      <w:r w:rsidR="00F83576">
        <w:rPr>
          <w:rFonts w:ascii="Arial" w:hAnsi="Arial" w:cs="Arial"/>
          <w:sz w:val="28"/>
          <w:szCs w:val="28"/>
        </w:rPr>
        <w:t>, Jouberton</w:t>
      </w:r>
      <w:r w:rsidR="00223971">
        <w:rPr>
          <w:rFonts w:ascii="Arial" w:hAnsi="Arial" w:cs="Arial"/>
          <w:sz w:val="28"/>
          <w:szCs w:val="28"/>
        </w:rPr>
        <w:t xml:space="preserve">. </w:t>
      </w:r>
      <w:r w:rsidR="000323A1">
        <w:rPr>
          <w:rFonts w:ascii="Arial" w:hAnsi="Arial" w:cs="Arial"/>
          <w:sz w:val="28"/>
          <w:szCs w:val="28"/>
        </w:rPr>
        <w:t>T</w:t>
      </w:r>
      <w:r w:rsidR="00223971">
        <w:rPr>
          <w:rFonts w:ascii="Arial" w:hAnsi="Arial" w:cs="Arial"/>
          <w:sz w:val="28"/>
          <w:szCs w:val="28"/>
        </w:rPr>
        <w:t>here was known conflict between a group residing in Extension 11 and 19</w:t>
      </w:r>
      <w:r w:rsidR="00E13D77">
        <w:rPr>
          <w:rFonts w:ascii="Arial" w:hAnsi="Arial" w:cs="Arial"/>
          <w:sz w:val="28"/>
          <w:szCs w:val="28"/>
        </w:rPr>
        <w:t xml:space="preserve"> Jouberton</w:t>
      </w:r>
      <w:r w:rsidR="00223971">
        <w:rPr>
          <w:rFonts w:ascii="Arial" w:hAnsi="Arial" w:cs="Arial"/>
          <w:sz w:val="28"/>
          <w:szCs w:val="28"/>
        </w:rPr>
        <w:t>. The accused wanted clarity as to which group the complainant had aligned himself to.</w:t>
      </w:r>
      <w:r w:rsidR="00F3226C">
        <w:rPr>
          <w:rFonts w:ascii="Arial" w:hAnsi="Arial" w:cs="Arial"/>
          <w:sz w:val="28"/>
          <w:szCs w:val="28"/>
        </w:rPr>
        <w:t xml:space="preserve"> This did not appear to be resolved </w:t>
      </w:r>
      <w:r w:rsidR="00255A89">
        <w:rPr>
          <w:rFonts w:ascii="Arial" w:hAnsi="Arial" w:cs="Arial"/>
          <w:sz w:val="28"/>
          <w:szCs w:val="28"/>
        </w:rPr>
        <w:t xml:space="preserve">when the complainant parted </w:t>
      </w:r>
      <w:r w:rsidR="00411161">
        <w:rPr>
          <w:rFonts w:ascii="Arial" w:hAnsi="Arial" w:cs="Arial"/>
          <w:sz w:val="28"/>
          <w:szCs w:val="28"/>
        </w:rPr>
        <w:t xml:space="preserve">ways with </w:t>
      </w:r>
      <w:r w:rsidR="00255A89">
        <w:rPr>
          <w:rFonts w:ascii="Arial" w:hAnsi="Arial" w:cs="Arial"/>
          <w:sz w:val="28"/>
          <w:szCs w:val="28"/>
        </w:rPr>
        <w:t>the accused</w:t>
      </w:r>
      <w:r w:rsidR="00411161">
        <w:rPr>
          <w:rFonts w:ascii="Arial" w:hAnsi="Arial" w:cs="Arial"/>
          <w:sz w:val="28"/>
          <w:szCs w:val="28"/>
        </w:rPr>
        <w:t>.</w:t>
      </w:r>
      <w:r w:rsidR="00255A89">
        <w:rPr>
          <w:rFonts w:ascii="Arial" w:hAnsi="Arial" w:cs="Arial"/>
          <w:sz w:val="28"/>
          <w:szCs w:val="28"/>
        </w:rPr>
        <w:t xml:space="preserve"> </w:t>
      </w:r>
      <w:r w:rsidR="00223971">
        <w:rPr>
          <w:rFonts w:ascii="Arial" w:hAnsi="Arial" w:cs="Arial"/>
          <w:sz w:val="28"/>
          <w:szCs w:val="28"/>
        </w:rPr>
        <w:t xml:space="preserve"> </w:t>
      </w:r>
    </w:p>
    <w:p w14:paraId="550B6969" w14:textId="77777777" w:rsidR="002E25CD" w:rsidRDefault="002E25CD" w:rsidP="002E25CD">
      <w:pPr>
        <w:spacing w:after="0" w:line="360" w:lineRule="auto"/>
        <w:jc w:val="both"/>
        <w:rPr>
          <w:rFonts w:ascii="Arial" w:hAnsi="Arial" w:cs="Arial"/>
          <w:sz w:val="28"/>
          <w:szCs w:val="28"/>
        </w:rPr>
      </w:pPr>
    </w:p>
    <w:p w14:paraId="6FB49B25" w14:textId="21B9CFCC" w:rsidR="006D0701" w:rsidRDefault="002526C0" w:rsidP="002E25CD">
      <w:pPr>
        <w:spacing w:after="0" w:line="360" w:lineRule="auto"/>
        <w:ind w:left="709" w:hanging="709"/>
        <w:jc w:val="both"/>
        <w:rPr>
          <w:rFonts w:ascii="Arial" w:hAnsi="Arial" w:cs="Arial"/>
          <w:sz w:val="28"/>
          <w:szCs w:val="28"/>
        </w:rPr>
      </w:pPr>
      <w:r>
        <w:rPr>
          <w:rFonts w:ascii="Arial" w:hAnsi="Arial" w:cs="Arial"/>
          <w:sz w:val="28"/>
          <w:szCs w:val="28"/>
        </w:rPr>
        <w:t>[</w:t>
      </w:r>
      <w:r w:rsidR="00255A89">
        <w:rPr>
          <w:rFonts w:ascii="Arial" w:hAnsi="Arial" w:cs="Arial"/>
          <w:sz w:val="28"/>
          <w:szCs w:val="28"/>
        </w:rPr>
        <w:t>1</w:t>
      </w:r>
      <w:r w:rsidR="002E25CD">
        <w:rPr>
          <w:rFonts w:ascii="Arial" w:hAnsi="Arial" w:cs="Arial"/>
          <w:sz w:val="28"/>
          <w:szCs w:val="28"/>
        </w:rPr>
        <w:t>6</w:t>
      </w:r>
      <w:r>
        <w:rPr>
          <w:rFonts w:ascii="Arial" w:hAnsi="Arial" w:cs="Arial"/>
          <w:sz w:val="28"/>
          <w:szCs w:val="28"/>
        </w:rPr>
        <w:t>]</w:t>
      </w:r>
      <w:r w:rsidR="000323A1">
        <w:rPr>
          <w:rFonts w:ascii="Arial" w:hAnsi="Arial" w:cs="Arial"/>
          <w:sz w:val="28"/>
          <w:szCs w:val="28"/>
        </w:rPr>
        <w:t xml:space="preserve"> </w:t>
      </w:r>
      <w:r w:rsidR="002E25CD">
        <w:rPr>
          <w:rFonts w:ascii="Arial" w:hAnsi="Arial" w:cs="Arial"/>
          <w:sz w:val="28"/>
          <w:szCs w:val="28"/>
        </w:rPr>
        <w:t xml:space="preserve"> </w:t>
      </w:r>
      <w:r w:rsidR="000323A1">
        <w:rPr>
          <w:rFonts w:ascii="Arial" w:hAnsi="Arial" w:cs="Arial"/>
          <w:sz w:val="28"/>
          <w:szCs w:val="28"/>
        </w:rPr>
        <w:t xml:space="preserve">Later </w:t>
      </w:r>
      <w:r w:rsidR="00F9082E">
        <w:rPr>
          <w:rFonts w:ascii="Arial" w:hAnsi="Arial" w:cs="Arial"/>
          <w:sz w:val="28"/>
          <w:szCs w:val="28"/>
        </w:rPr>
        <w:t xml:space="preserve">that </w:t>
      </w:r>
      <w:r w:rsidR="000323A1">
        <w:rPr>
          <w:rFonts w:ascii="Arial" w:hAnsi="Arial" w:cs="Arial"/>
          <w:sz w:val="28"/>
          <w:szCs w:val="28"/>
        </w:rPr>
        <w:t>day, the accused</w:t>
      </w:r>
      <w:r w:rsidR="00B96693">
        <w:rPr>
          <w:rFonts w:ascii="Arial" w:hAnsi="Arial" w:cs="Arial"/>
          <w:sz w:val="28"/>
          <w:szCs w:val="28"/>
        </w:rPr>
        <w:t>, upon seeing the complainant</w:t>
      </w:r>
      <w:r w:rsidR="004308BD">
        <w:rPr>
          <w:rFonts w:ascii="Arial" w:hAnsi="Arial" w:cs="Arial"/>
          <w:sz w:val="28"/>
          <w:szCs w:val="28"/>
        </w:rPr>
        <w:t xml:space="preserve"> in the company of his mother and ten (10) year old daughter</w:t>
      </w:r>
      <w:r w:rsidR="00B96693">
        <w:rPr>
          <w:rFonts w:ascii="Arial" w:hAnsi="Arial" w:cs="Arial"/>
          <w:sz w:val="28"/>
          <w:szCs w:val="28"/>
        </w:rPr>
        <w:t xml:space="preserve">, </w:t>
      </w:r>
      <w:r w:rsidR="000323A1">
        <w:rPr>
          <w:rFonts w:ascii="Arial" w:hAnsi="Arial" w:cs="Arial"/>
          <w:sz w:val="28"/>
          <w:szCs w:val="28"/>
        </w:rPr>
        <w:t>whistled and gestured</w:t>
      </w:r>
      <w:r w:rsidR="00343C92">
        <w:rPr>
          <w:rFonts w:ascii="Arial" w:hAnsi="Arial" w:cs="Arial"/>
          <w:sz w:val="28"/>
          <w:szCs w:val="28"/>
        </w:rPr>
        <w:t xml:space="preserve"> to</w:t>
      </w:r>
      <w:r w:rsidR="000323A1">
        <w:rPr>
          <w:rFonts w:ascii="Arial" w:hAnsi="Arial" w:cs="Arial"/>
          <w:sz w:val="28"/>
          <w:szCs w:val="28"/>
        </w:rPr>
        <w:t xml:space="preserve"> </w:t>
      </w:r>
      <w:r w:rsidR="00B96693">
        <w:rPr>
          <w:rFonts w:ascii="Arial" w:hAnsi="Arial" w:cs="Arial"/>
          <w:sz w:val="28"/>
          <w:szCs w:val="28"/>
        </w:rPr>
        <w:t>him</w:t>
      </w:r>
      <w:r w:rsidR="000323A1">
        <w:rPr>
          <w:rFonts w:ascii="Arial" w:hAnsi="Arial" w:cs="Arial"/>
          <w:sz w:val="28"/>
          <w:szCs w:val="28"/>
        </w:rPr>
        <w:t xml:space="preserve"> to slow down</w:t>
      </w:r>
      <w:r w:rsidR="00B96693">
        <w:rPr>
          <w:rFonts w:ascii="Arial" w:hAnsi="Arial" w:cs="Arial"/>
          <w:sz w:val="28"/>
          <w:szCs w:val="28"/>
        </w:rPr>
        <w:t xml:space="preserve">. </w:t>
      </w:r>
      <w:r w:rsidR="00C73CD1">
        <w:rPr>
          <w:rFonts w:ascii="Arial" w:hAnsi="Arial" w:cs="Arial"/>
          <w:sz w:val="28"/>
          <w:szCs w:val="28"/>
        </w:rPr>
        <w:t xml:space="preserve">The accused ran in the </w:t>
      </w:r>
      <w:r w:rsidR="000323A1">
        <w:rPr>
          <w:rFonts w:ascii="Arial" w:hAnsi="Arial" w:cs="Arial"/>
          <w:sz w:val="28"/>
          <w:szCs w:val="28"/>
        </w:rPr>
        <w:t>direction of the complainant</w:t>
      </w:r>
      <w:r w:rsidR="00C73CD1">
        <w:rPr>
          <w:rFonts w:ascii="Arial" w:hAnsi="Arial" w:cs="Arial"/>
          <w:sz w:val="28"/>
          <w:szCs w:val="28"/>
        </w:rPr>
        <w:t>, with f</w:t>
      </w:r>
      <w:r w:rsidR="000323A1">
        <w:rPr>
          <w:rFonts w:ascii="Arial" w:hAnsi="Arial" w:cs="Arial"/>
          <w:sz w:val="28"/>
          <w:szCs w:val="28"/>
        </w:rPr>
        <w:t xml:space="preserve">riends in </w:t>
      </w:r>
      <w:r w:rsidR="00C73CD1">
        <w:rPr>
          <w:rFonts w:ascii="Arial" w:hAnsi="Arial" w:cs="Arial"/>
          <w:sz w:val="28"/>
          <w:szCs w:val="28"/>
        </w:rPr>
        <w:t xml:space="preserve">his company </w:t>
      </w:r>
      <w:r w:rsidR="000323A1">
        <w:rPr>
          <w:rFonts w:ascii="Arial" w:hAnsi="Arial" w:cs="Arial"/>
          <w:sz w:val="28"/>
          <w:szCs w:val="28"/>
        </w:rPr>
        <w:t>caution</w:t>
      </w:r>
      <w:r w:rsidR="00C73CD1">
        <w:rPr>
          <w:rFonts w:ascii="Arial" w:hAnsi="Arial" w:cs="Arial"/>
          <w:sz w:val="28"/>
          <w:szCs w:val="28"/>
        </w:rPr>
        <w:t>ing</w:t>
      </w:r>
      <w:r w:rsidR="000323A1">
        <w:rPr>
          <w:rFonts w:ascii="Arial" w:hAnsi="Arial" w:cs="Arial"/>
          <w:sz w:val="28"/>
          <w:szCs w:val="28"/>
        </w:rPr>
        <w:t xml:space="preserve"> him</w:t>
      </w:r>
      <w:r>
        <w:rPr>
          <w:rFonts w:ascii="Arial" w:hAnsi="Arial" w:cs="Arial"/>
          <w:sz w:val="28"/>
          <w:szCs w:val="28"/>
        </w:rPr>
        <w:t xml:space="preserve"> </w:t>
      </w:r>
      <w:r w:rsidR="00352E91">
        <w:rPr>
          <w:rFonts w:ascii="Arial" w:hAnsi="Arial" w:cs="Arial"/>
          <w:sz w:val="28"/>
          <w:szCs w:val="28"/>
        </w:rPr>
        <w:t>not engage</w:t>
      </w:r>
      <w:r>
        <w:rPr>
          <w:rFonts w:ascii="Arial" w:hAnsi="Arial" w:cs="Arial"/>
          <w:sz w:val="28"/>
          <w:szCs w:val="28"/>
        </w:rPr>
        <w:t xml:space="preserve"> in any aggressive </w:t>
      </w:r>
      <w:r w:rsidR="005B3FAC">
        <w:rPr>
          <w:rFonts w:ascii="Arial" w:hAnsi="Arial" w:cs="Arial"/>
          <w:sz w:val="28"/>
          <w:szCs w:val="28"/>
        </w:rPr>
        <w:t>behaviour</w:t>
      </w:r>
      <w:r w:rsidR="004308BD">
        <w:rPr>
          <w:rFonts w:ascii="Arial" w:hAnsi="Arial" w:cs="Arial"/>
          <w:sz w:val="28"/>
          <w:szCs w:val="28"/>
        </w:rPr>
        <w:t xml:space="preserve">. The accused’s friends </w:t>
      </w:r>
      <w:r w:rsidR="00EA526F">
        <w:rPr>
          <w:rFonts w:ascii="Arial" w:hAnsi="Arial" w:cs="Arial"/>
          <w:sz w:val="28"/>
          <w:szCs w:val="28"/>
        </w:rPr>
        <w:t xml:space="preserve">proceeded to </w:t>
      </w:r>
      <w:r w:rsidR="00343C92">
        <w:rPr>
          <w:rFonts w:ascii="Arial" w:hAnsi="Arial" w:cs="Arial"/>
          <w:sz w:val="28"/>
          <w:szCs w:val="28"/>
        </w:rPr>
        <w:t>Mbuli’s</w:t>
      </w:r>
      <w:r w:rsidR="000323A1">
        <w:rPr>
          <w:rFonts w:ascii="Arial" w:hAnsi="Arial" w:cs="Arial"/>
          <w:sz w:val="28"/>
          <w:szCs w:val="28"/>
        </w:rPr>
        <w:t xml:space="preserve"> Tavern.</w:t>
      </w:r>
      <w:r w:rsidR="00223971">
        <w:rPr>
          <w:rFonts w:ascii="Arial" w:hAnsi="Arial" w:cs="Arial"/>
          <w:sz w:val="28"/>
          <w:szCs w:val="28"/>
        </w:rPr>
        <w:t xml:space="preserve"> </w:t>
      </w:r>
    </w:p>
    <w:p w14:paraId="3A6FDDB0" w14:textId="77777777" w:rsidR="00D85CEF" w:rsidRDefault="00D85CEF" w:rsidP="008D7BBB">
      <w:pPr>
        <w:spacing w:after="0" w:line="360" w:lineRule="auto"/>
        <w:ind w:left="720" w:hanging="720"/>
        <w:jc w:val="both"/>
        <w:rPr>
          <w:rFonts w:ascii="Arial" w:hAnsi="Arial" w:cs="Arial"/>
          <w:sz w:val="28"/>
          <w:szCs w:val="28"/>
        </w:rPr>
      </w:pPr>
    </w:p>
    <w:p w14:paraId="03989896" w14:textId="77777777" w:rsidR="002E25CD" w:rsidRDefault="002E25CD" w:rsidP="008D7BBB">
      <w:pPr>
        <w:spacing w:after="0" w:line="360" w:lineRule="auto"/>
        <w:ind w:left="720" w:hanging="720"/>
        <w:jc w:val="both"/>
        <w:rPr>
          <w:rFonts w:ascii="Arial" w:hAnsi="Arial" w:cs="Arial"/>
          <w:sz w:val="28"/>
          <w:szCs w:val="28"/>
        </w:rPr>
      </w:pPr>
    </w:p>
    <w:p w14:paraId="641AA618" w14:textId="6E631B6C" w:rsidR="007440DC" w:rsidRDefault="006D0701" w:rsidP="008D7BBB">
      <w:pPr>
        <w:spacing w:after="0" w:line="360" w:lineRule="auto"/>
        <w:ind w:left="720" w:hanging="720"/>
        <w:jc w:val="both"/>
        <w:rPr>
          <w:rFonts w:ascii="Arial" w:hAnsi="Arial" w:cs="Arial"/>
          <w:sz w:val="28"/>
          <w:szCs w:val="28"/>
        </w:rPr>
      </w:pPr>
      <w:r>
        <w:rPr>
          <w:rFonts w:ascii="Arial" w:hAnsi="Arial" w:cs="Arial"/>
          <w:sz w:val="28"/>
          <w:szCs w:val="28"/>
        </w:rPr>
        <w:t>[</w:t>
      </w:r>
      <w:r w:rsidR="0086307A">
        <w:rPr>
          <w:rFonts w:ascii="Arial" w:hAnsi="Arial" w:cs="Arial"/>
          <w:sz w:val="28"/>
          <w:szCs w:val="28"/>
        </w:rPr>
        <w:t>1</w:t>
      </w:r>
      <w:r w:rsidR="002E25CD">
        <w:rPr>
          <w:rFonts w:ascii="Arial" w:hAnsi="Arial" w:cs="Arial"/>
          <w:sz w:val="28"/>
          <w:szCs w:val="28"/>
        </w:rPr>
        <w:t>7</w:t>
      </w:r>
      <w:r>
        <w:rPr>
          <w:rFonts w:ascii="Arial" w:hAnsi="Arial" w:cs="Arial"/>
          <w:sz w:val="28"/>
          <w:szCs w:val="28"/>
        </w:rPr>
        <w:t>]</w:t>
      </w:r>
      <w:r>
        <w:rPr>
          <w:rFonts w:ascii="Arial" w:hAnsi="Arial" w:cs="Arial"/>
          <w:sz w:val="28"/>
          <w:szCs w:val="28"/>
        </w:rPr>
        <w:tab/>
      </w:r>
      <w:r w:rsidR="007E686C">
        <w:rPr>
          <w:rFonts w:ascii="Arial" w:hAnsi="Arial" w:cs="Arial"/>
          <w:sz w:val="28"/>
          <w:szCs w:val="28"/>
        </w:rPr>
        <w:t>An altercation occurred between th</w:t>
      </w:r>
      <w:r w:rsidR="00597746">
        <w:rPr>
          <w:rFonts w:ascii="Arial" w:hAnsi="Arial" w:cs="Arial"/>
          <w:sz w:val="28"/>
          <w:szCs w:val="28"/>
        </w:rPr>
        <w:t>e complainant and the accused</w:t>
      </w:r>
      <w:r w:rsidR="00EA526F">
        <w:rPr>
          <w:rFonts w:ascii="Arial" w:hAnsi="Arial" w:cs="Arial"/>
          <w:sz w:val="28"/>
          <w:szCs w:val="28"/>
        </w:rPr>
        <w:t>.</w:t>
      </w:r>
      <w:r w:rsidR="007E686C">
        <w:rPr>
          <w:rFonts w:ascii="Arial" w:hAnsi="Arial" w:cs="Arial"/>
          <w:sz w:val="28"/>
          <w:szCs w:val="28"/>
        </w:rPr>
        <w:t xml:space="preserve"> </w:t>
      </w:r>
      <w:r w:rsidR="00EA526F">
        <w:rPr>
          <w:rFonts w:ascii="Arial" w:hAnsi="Arial" w:cs="Arial"/>
          <w:sz w:val="28"/>
          <w:szCs w:val="28"/>
        </w:rPr>
        <w:t>The accused</w:t>
      </w:r>
      <w:r w:rsidR="00ED4285">
        <w:rPr>
          <w:rFonts w:ascii="Arial" w:hAnsi="Arial" w:cs="Arial"/>
          <w:sz w:val="28"/>
          <w:szCs w:val="28"/>
        </w:rPr>
        <w:t xml:space="preserve"> uttering vulgarities</w:t>
      </w:r>
      <w:r w:rsidR="0051406D">
        <w:rPr>
          <w:rFonts w:ascii="Arial" w:hAnsi="Arial" w:cs="Arial"/>
          <w:sz w:val="28"/>
          <w:szCs w:val="28"/>
        </w:rPr>
        <w:t>/</w:t>
      </w:r>
      <w:r w:rsidR="00E95DBB">
        <w:rPr>
          <w:rFonts w:ascii="Arial" w:hAnsi="Arial" w:cs="Arial"/>
          <w:sz w:val="28"/>
          <w:szCs w:val="28"/>
        </w:rPr>
        <w:t>profanities directed at the next of kin of the complainant</w:t>
      </w:r>
      <w:r w:rsidR="00AB7869">
        <w:rPr>
          <w:rFonts w:ascii="Arial" w:hAnsi="Arial" w:cs="Arial"/>
          <w:sz w:val="28"/>
          <w:szCs w:val="28"/>
        </w:rPr>
        <w:t>.</w:t>
      </w:r>
      <w:r w:rsidR="007313E8">
        <w:rPr>
          <w:rFonts w:ascii="Arial" w:hAnsi="Arial" w:cs="Arial"/>
          <w:sz w:val="28"/>
          <w:szCs w:val="28"/>
        </w:rPr>
        <w:t xml:space="preserve"> The accused fur</w:t>
      </w:r>
      <w:r w:rsidR="002E25CD">
        <w:rPr>
          <w:rFonts w:ascii="Arial" w:hAnsi="Arial" w:cs="Arial"/>
          <w:sz w:val="28"/>
          <w:szCs w:val="28"/>
        </w:rPr>
        <w:t>t</w:t>
      </w:r>
      <w:r w:rsidR="007313E8">
        <w:rPr>
          <w:rFonts w:ascii="Arial" w:hAnsi="Arial" w:cs="Arial"/>
          <w:sz w:val="28"/>
          <w:szCs w:val="28"/>
        </w:rPr>
        <w:t>her</w:t>
      </w:r>
      <w:r w:rsidR="00EA526F">
        <w:rPr>
          <w:rFonts w:ascii="Arial" w:hAnsi="Arial" w:cs="Arial"/>
          <w:sz w:val="28"/>
          <w:szCs w:val="28"/>
        </w:rPr>
        <w:t xml:space="preserve"> </w:t>
      </w:r>
      <w:r w:rsidR="00646427">
        <w:rPr>
          <w:rFonts w:ascii="Arial" w:hAnsi="Arial" w:cs="Arial"/>
          <w:sz w:val="28"/>
          <w:szCs w:val="28"/>
        </w:rPr>
        <w:t xml:space="preserve">gave </w:t>
      </w:r>
      <w:r w:rsidR="00E95DBB">
        <w:rPr>
          <w:rFonts w:ascii="Arial" w:hAnsi="Arial" w:cs="Arial"/>
          <w:sz w:val="28"/>
          <w:szCs w:val="28"/>
        </w:rPr>
        <w:t>him</w:t>
      </w:r>
      <w:r w:rsidR="00646427">
        <w:rPr>
          <w:rFonts w:ascii="Arial" w:hAnsi="Arial" w:cs="Arial"/>
          <w:sz w:val="28"/>
          <w:szCs w:val="28"/>
        </w:rPr>
        <w:t xml:space="preserve"> an </w:t>
      </w:r>
      <w:r w:rsidR="007E686C">
        <w:rPr>
          <w:rFonts w:ascii="Arial" w:hAnsi="Arial" w:cs="Arial"/>
          <w:sz w:val="28"/>
          <w:szCs w:val="28"/>
        </w:rPr>
        <w:t xml:space="preserve">ultimatum </w:t>
      </w:r>
      <w:r w:rsidR="00646427">
        <w:rPr>
          <w:rFonts w:ascii="Arial" w:hAnsi="Arial" w:cs="Arial"/>
          <w:sz w:val="28"/>
          <w:szCs w:val="28"/>
        </w:rPr>
        <w:t>to choose</w:t>
      </w:r>
      <w:r w:rsidR="00C63D62">
        <w:rPr>
          <w:rFonts w:ascii="Arial" w:hAnsi="Arial" w:cs="Arial"/>
          <w:sz w:val="28"/>
          <w:szCs w:val="28"/>
        </w:rPr>
        <w:t xml:space="preserve"> whether he wished to be affiliated with the Extension </w:t>
      </w:r>
      <w:r w:rsidR="000B6989">
        <w:rPr>
          <w:rFonts w:ascii="Arial" w:hAnsi="Arial" w:cs="Arial"/>
          <w:sz w:val="28"/>
          <w:szCs w:val="28"/>
        </w:rPr>
        <w:t xml:space="preserve">10 or </w:t>
      </w:r>
      <w:r w:rsidR="00646427">
        <w:rPr>
          <w:rFonts w:ascii="Arial" w:hAnsi="Arial" w:cs="Arial"/>
          <w:sz w:val="28"/>
          <w:szCs w:val="28"/>
        </w:rPr>
        <w:t xml:space="preserve">Extension </w:t>
      </w:r>
      <w:r w:rsidR="000B6989">
        <w:rPr>
          <w:rFonts w:ascii="Arial" w:hAnsi="Arial" w:cs="Arial"/>
          <w:sz w:val="28"/>
          <w:szCs w:val="28"/>
        </w:rPr>
        <w:t>11 gang</w:t>
      </w:r>
      <w:r w:rsidR="00E17F13">
        <w:rPr>
          <w:rFonts w:ascii="Arial" w:hAnsi="Arial" w:cs="Arial"/>
          <w:sz w:val="28"/>
          <w:szCs w:val="28"/>
        </w:rPr>
        <w:t>.</w:t>
      </w:r>
    </w:p>
    <w:p w14:paraId="22A4E315" w14:textId="77777777" w:rsidR="00D85CEF" w:rsidRDefault="00D85CEF" w:rsidP="008D7BBB">
      <w:pPr>
        <w:spacing w:after="0" w:line="360" w:lineRule="auto"/>
        <w:ind w:left="720" w:hanging="720"/>
        <w:jc w:val="both"/>
        <w:rPr>
          <w:rFonts w:ascii="Arial" w:hAnsi="Arial" w:cs="Arial"/>
          <w:sz w:val="28"/>
          <w:szCs w:val="28"/>
        </w:rPr>
      </w:pPr>
    </w:p>
    <w:p w14:paraId="4DB9238B" w14:textId="77777777" w:rsidR="002E25CD" w:rsidRDefault="002E25CD" w:rsidP="008D7BBB">
      <w:pPr>
        <w:spacing w:after="0" w:line="360" w:lineRule="auto"/>
        <w:ind w:left="720" w:hanging="720"/>
        <w:jc w:val="both"/>
        <w:rPr>
          <w:rFonts w:ascii="Arial" w:hAnsi="Arial" w:cs="Arial"/>
          <w:sz w:val="28"/>
          <w:szCs w:val="28"/>
        </w:rPr>
      </w:pPr>
    </w:p>
    <w:p w14:paraId="5F6EC3F5" w14:textId="539D1F0E" w:rsidR="00353E36" w:rsidRDefault="006D0701" w:rsidP="008D7BBB">
      <w:pPr>
        <w:spacing w:after="0" w:line="360" w:lineRule="auto"/>
        <w:ind w:left="720" w:hanging="720"/>
        <w:jc w:val="both"/>
        <w:rPr>
          <w:rFonts w:ascii="Arial" w:hAnsi="Arial" w:cs="Arial"/>
          <w:sz w:val="28"/>
          <w:szCs w:val="28"/>
        </w:rPr>
      </w:pPr>
      <w:r>
        <w:rPr>
          <w:rFonts w:ascii="Arial" w:hAnsi="Arial" w:cs="Arial"/>
          <w:sz w:val="28"/>
          <w:szCs w:val="28"/>
        </w:rPr>
        <w:t>[</w:t>
      </w:r>
      <w:r w:rsidR="002E25CD">
        <w:rPr>
          <w:rFonts w:ascii="Arial" w:hAnsi="Arial" w:cs="Arial"/>
          <w:sz w:val="28"/>
          <w:szCs w:val="28"/>
        </w:rPr>
        <w:t>18</w:t>
      </w:r>
      <w:r>
        <w:rPr>
          <w:rFonts w:ascii="Arial" w:hAnsi="Arial" w:cs="Arial"/>
          <w:sz w:val="28"/>
          <w:szCs w:val="28"/>
        </w:rPr>
        <w:t>]</w:t>
      </w:r>
      <w:r>
        <w:rPr>
          <w:rFonts w:ascii="Arial" w:hAnsi="Arial" w:cs="Arial"/>
          <w:sz w:val="28"/>
          <w:szCs w:val="28"/>
        </w:rPr>
        <w:tab/>
      </w:r>
      <w:r w:rsidR="0039180C">
        <w:rPr>
          <w:rFonts w:ascii="Arial" w:hAnsi="Arial" w:cs="Arial"/>
          <w:sz w:val="28"/>
          <w:szCs w:val="28"/>
        </w:rPr>
        <w:t>The accused drew a white knife</w:t>
      </w:r>
      <w:r w:rsidR="00C537CD">
        <w:rPr>
          <w:rFonts w:ascii="Arial" w:hAnsi="Arial" w:cs="Arial"/>
          <w:sz w:val="28"/>
          <w:szCs w:val="28"/>
        </w:rPr>
        <w:t xml:space="preserve"> which was estimated to be twenty centimetres in length inclusive of the blade and handle</w:t>
      </w:r>
      <w:r w:rsidR="007F6E90">
        <w:rPr>
          <w:rFonts w:ascii="Arial" w:hAnsi="Arial" w:cs="Arial"/>
          <w:sz w:val="28"/>
          <w:szCs w:val="28"/>
        </w:rPr>
        <w:t>.</w:t>
      </w:r>
      <w:r w:rsidR="004B6292">
        <w:rPr>
          <w:rFonts w:ascii="Arial" w:hAnsi="Arial" w:cs="Arial"/>
          <w:sz w:val="28"/>
          <w:szCs w:val="28"/>
        </w:rPr>
        <w:t xml:space="preserve"> </w:t>
      </w:r>
      <w:r w:rsidR="00896613">
        <w:rPr>
          <w:rFonts w:ascii="Arial" w:hAnsi="Arial" w:cs="Arial"/>
          <w:sz w:val="28"/>
          <w:szCs w:val="28"/>
        </w:rPr>
        <w:t xml:space="preserve">The mother of the complainant intervened in </w:t>
      </w:r>
      <w:r w:rsidR="00C7478A">
        <w:rPr>
          <w:rFonts w:ascii="Arial" w:hAnsi="Arial" w:cs="Arial"/>
          <w:sz w:val="28"/>
          <w:szCs w:val="28"/>
        </w:rPr>
        <w:t>separating the two</w:t>
      </w:r>
      <w:r w:rsidR="00896613">
        <w:rPr>
          <w:rFonts w:ascii="Arial" w:hAnsi="Arial" w:cs="Arial"/>
          <w:sz w:val="28"/>
          <w:szCs w:val="28"/>
        </w:rPr>
        <w:t>,</w:t>
      </w:r>
      <w:r w:rsidR="00353E36">
        <w:rPr>
          <w:rFonts w:ascii="Arial" w:hAnsi="Arial" w:cs="Arial"/>
          <w:sz w:val="28"/>
          <w:szCs w:val="28"/>
        </w:rPr>
        <w:t xml:space="preserve"> </w:t>
      </w:r>
      <w:r w:rsidR="00896613">
        <w:rPr>
          <w:rFonts w:ascii="Arial" w:hAnsi="Arial" w:cs="Arial"/>
          <w:sz w:val="28"/>
          <w:szCs w:val="28"/>
        </w:rPr>
        <w:t xml:space="preserve">placing herself face to face with </w:t>
      </w:r>
      <w:r w:rsidR="00B03A9E">
        <w:rPr>
          <w:rFonts w:ascii="Arial" w:hAnsi="Arial" w:cs="Arial"/>
          <w:sz w:val="28"/>
          <w:szCs w:val="28"/>
        </w:rPr>
        <w:t>the accused</w:t>
      </w:r>
      <w:r w:rsidR="00B62FFB">
        <w:rPr>
          <w:rFonts w:ascii="Arial" w:hAnsi="Arial" w:cs="Arial"/>
          <w:sz w:val="28"/>
          <w:szCs w:val="28"/>
        </w:rPr>
        <w:t>.</w:t>
      </w:r>
      <w:r w:rsidR="00CE3B2B">
        <w:rPr>
          <w:rFonts w:ascii="Arial" w:hAnsi="Arial" w:cs="Arial"/>
          <w:sz w:val="28"/>
          <w:szCs w:val="28"/>
        </w:rPr>
        <w:t xml:space="preserve"> </w:t>
      </w:r>
      <w:r w:rsidR="007C089A">
        <w:rPr>
          <w:rFonts w:ascii="Arial" w:hAnsi="Arial" w:cs="Arial"/>
          <w:sz w:val="28"/>
          <w:szCs w:val="28"/>
        </w:rPr>
        <w:t xml:space="preserve">The accused, unperturbed by the </w:t>
      </w:r>
      <w:r w:rsidR="007C089A">
        <w:rPr>
          <w:rFonts w:ascii="Arial" w:hAnsi="Arial" w:cs="Arial"/>
          <w:sz w:val="28"/>
          <w:szCs w:val="28"/>
        </w:rPr>
        <w:lastRenderedPageBreak/>
        <w:t xml:space="preserve">complainant’s mother, </w:t>
      </w:r>
      <w:r w:rsidR="00C537CD">
        <w:rPr>
          <w:rFonts w:ascii="Arial" w:hAnsi="Arial" w:cs="Arial"/>
          <w:sz w:val="28"/>
          <w:szCs w:val="28"/>
        </w:rPr>
        <w:t>extended his</w:t>
      </w:r>
      <w:r w:rsidR="00353E36">
        <w:rPr>
          <w:rFonts w:ascii="Arial" w:hAnsi="Arial" w:cs="Arial"/>
          <w:sz w:val="28"/>
          <w:szCs w:val="28"/>
        </w:rPr>
        <w:t xml:space="preserve"> right</w:t>
      </w:r>
      <w:r w:rsidR="00C537CD">
        <w:rPr>
          <w:rFonts w:ascii="Arial" w:hAnsi="Arial" w:cs="Arial"/>
          <w:sz w:val="28"/>
          <w:szCs w:val="28"/>
        </w:rPr>
        <w:t xml:space="preserve"> hand</w:t>
      </w:r>
      <w:r w:rsidR="008D404B">
        <w:rPr>
          <w:rFonts w:ascii="Arial" w:hAnsi="Arial" w:cs="Arial"/>
          <w:sz w:val="28"/>
          <w:szCs w:val="28"/>
        </w:rPr>
        <w:t>,</w:t>
      </w:r>
      <w:r w:rsidR="00C537CD">
        <w:rPr>
          <w:rFonts w:ascii="Arial" w:hAnsi="Arial" w:cs="Arial"/>
          <w:sz w:val="28"/>
          <w:szCs w:val="28"/>
        </w:rPr>
        <w:t xml:space="preserve"> </w:t>
      </w:r>
      <w:r w:rsidR="008D404B">
        <w:rPr>
          <w:rFonts w:ascii="Arial" w:hAnsi="Arial" w:cs="Arial"/>
          <w:sz w:val="28"/>
          <w:szCs w:val="28"/>
        </w:rPr>
        <w:t xml:space="preserve">which was </w:t>
      </w:r>
      <w:r w:rsidR="00C537CD">
        <w:rPr>
          <w:rFonts w:ascii="Arial" w:hAnsi="Arial" w:cs="Arial"/>
          <w:sz w:val="28"/>
          <w:szCs w:val="28"/>
        </w:rPr>
        <w:t>bearing the knife</w:t>
      </w:r>
      <w:r w:rsidR="008D404B">
        <w:rPr>
          <w:rFonts w:ascii="Arial" w:hAnsi="Arial" w:cs="Arial"/>
          <w:sz w:val="28"/>
          <w:szCs w:val="28"/>
        </w:rPr>
        <w:t>,</w:t>
      </w:r>
      <w:r w:rsidR="00C537CD">
        <w:rPr>
          <w:rFonts w:ascii="Arial" w:hAnsi="Arial" w:cs="Arial"/>
          <w:sz w:val="28"/>
          <w:szCs w:val="28"/>
        </w:rPr>
        <w:t xml:space="preserve"> and stabbed the complainant</w:t>
      </w:r>
      <w:r w:rsidR="007F6E90">
        <w:rPr>
          <w:rFonts w:ascii="Arial" w:hAnsi="Arial" w:cs="Arial"/>
          <w:sz w:val="28"/>
          <w:szCs w:val="28"/>
        </w:rPr>
        <w:t xml:space="preserve"> once </w:t>
      </w:r>
      <w:r w:rsidR="00B03A9E">
        <w:rPr>
          <w:rFonts w:ascii="Arial" w:hAnsi="Arial" w:cs="Arial"/>
          <w:sz w:val="28"/>
          <w:szCs w:val="28"/>
        </w:rPr>
        <w:t xml:space="preserve">on left side </w:t>
      </w:r>
      <w:r w:rsidR="00B62FFB">
        <w:rPr>
          <w:rFonts w:ascii="Arial" w:hAnsi="Arial" w:cs="Arial"/>
          <w:sz w:val="28"/>
          <w:szCs w:val="28"/>
        </w:rPr>
        <w:t>of his</w:t>
      </w:r>
      <w:r w:rsidR="007F6E90">
        <w:rPr>
          <w:rFonts w:ascii="Arial" w:hAnsi="Arial" w:cs="Arial"/>
          <w:sz w:val="28"/>
          <w:szCs w:val="28"/>
        </w:rPr>
        <w:t xml:space="preserve"> neck. </w:t>
      </w:r>
    </w:p>
    <w:p w14:paraId="1ACD372B" w14:textId="77777777" w:rsidR="00D85CEF" w:rsidRDefault="00D85CEF" w:rsidP="008D7BBB">
      <w:pPr>
        <w:spacing w:after="0" w:line="360" w:lineRule="auto"/>
        <w:ind w:left="720" w:hanging="720"/>
        <w:jc w:val="both"/>
        <w:rPr>
          <w:rFonts w:ascii="Arial" w:hAnsi="Arial" w:cs="Arial"/>
          <w:sz w:val="28"/>
          <w:szCs w:val="28"/>
        </w:rPr>
      </w:pPr>
    </w:p>
    <w:p w14:paraId="4D5D7BA8" w14:textId="77777777" w:rsidR="008D404B" w:rsidRDefault="008D404B" w:rsidP="008D7BBB">
      <w:pPr>
        <w:spacing w:after="0" w:line="360" w:lineRule="auto"/>
        <w:ind w:left="720" w:hanging="720"/>
        <w:jc w:val="both"/>
        <w:rPr>
          <w:rFonts w:ascii="Arial" w:hAnsi="Arial" w:cs="Arial"/>
          <w:sz w:val="28"/>
          <w:szCs w:val="28"/>
        </w:rPr>
      </w:pPr>
    </w:p>
    <w:p w14:paraId="1C52CB68" w14:textId="449C2A01" w:rsidR="00FF110A" w:rsidRDefault="00353E36" w:rsidP="008D7BBB">
      <w:pPr>
        <w:spacing w:after="0" w:line="360" w:lineRule="auto"/>
        <w:ind w:left="720" w:hanging="720"/>
        <w:jc w:val="both"/>
        <w:rPr>
          <w:rFonts w:ascii="Arial" w:hAnsi="Arial" w:cs="Arial"/>
          <w:sz w:val="28"/>
          <w:szCs w:val="28"/>
        </w:rPr>
      </w:pPr>
      <w:r>
        <w:rPr>
          <w:rFonts w:ascii="Arial" w:hAnsi="Arial" w:cs="Arial"/>
          <w:sz w:val="28"/>
          <w:szCs w:val="28"/>
        </w:rPr>
        <w:t>[</w:t>
      </w:r>
      <w:r w:rsidR="0095209E">
        <w:rPr>
          <w:rFonts w:ascii="Arial" w:hAnsi="Arial" w:cs="Arial"/>
          <w:sz w:val="28"/>
          <w:szCs w:val="28"/>
        </w:rPr>
        <w:t>1</w:t>
      </w:r>
      <w:r w:rsidR="002E25CD">
        <w:rPr>
          <w:rFonts w:ascii="Arial" w:hAnsi="Arial" w:cs="Arial"/>
          <w:sz w:val="28"/>
          <w:szCs w:val="28"/>
        </w:rPr>
        <w:t>9</w:t>
      </w:r>
      <w:r>
        <w:rPr>
          <w:rFonts w:ascii="Arial" w:hAnsi="Arial" w:cs="Arial"/>
          <w:sz w:val="28"/>
          <w:szCs w:val="28"/>
        </w:rPr>
        <w:t>]</w:t>
      </w:r>
      <w:r>
        <w:rPr>
          <w:rFonts w:ascii="Arial" w:hAnsi="Arial" w:cs="Arial"/>
          <w:sz w:val="28"/>
          <w:szCs w:val="28"/>
        </w:rPr>
        <w:tab/>
      </w:r>
      <w:r w:rsidR="007F6E90">
        <w:rPr>
          <w:rFonts w:ascii="Arial" w:hAnsi="Arial" w:cs="Arial"/>
          <w:sz w:val="28"/>
          <w:szCs w:val="28"/>
        </w:rPr>
        <w:t>Th</w:t>
      </w:r>
      <w:r w:rsidR="008D404B">
        <w:rPr>
          <w:rFonts w:ascii="Arial" w:hAnsi="Arial" w:cs="Arial"/>
          <w:sz w:val="28"/>
          <w:szCs w:val="28"/>
        </w:rPr>
        <w:t xml:space="preserve">e </w:t>
      </w:r>
      <w:r w:rsidR="00DD2C97">
        <w:rPr>
          <w:rFonts w:ascii="Arial" w:hAnsi="Arial" w:cs="Arial"/>
          <w:sz w:val="28"/>
          <w:szCs w:val="28"/>
        </w:rPr>
        <w:t xml:space="preserve">stab to the neck of the complainant rendered him </w:t>
      </w:r>
      <w:r w:rsidR="007F6E90">
        <w:rPr>
          <w:rFonts w:ascii="Arial" w:hAnsi="Arial" w:cs="Arial"/>
          <w:sz w:val="28"/>
          <w:szCs w:val="28"/>
        </w:rPr>
        <w:t>“dizzy.” The complainant’s mother stepped aside</w:t>
      </w:r>
      <w:r w:rsidR="00946B60">
        <w:rPr>
          <w:rFonts w:ascii="Arial" w:hAnsi="Arial" w:cs="Arial"/>
          <w:sz w:val="28"/>
          <w:szCs w:val="28"/>
        </w:rPr>
        <w:t xml:space="preserve"> and told </w:t>
      </w:r>
      <w:r w:rsidR="007F6E90">
        <w:rPr>
          <w:rFonts w:ascii="Arial" w:hAnsi="Arial" w:cs="Arial"/>
          <w:sz w:val="28"/>
          <w:szCs w:val="28"/>
        </w:rPr>
        <w:t>the accused</w:t>
      </w:r>
      <w:r w:rsidR="00946B60">
        <w:rPr>
          <w:rFonts w:ascii="Arial" w:hAnsi="Arial" w:cs="Arial"/>
          <w:sz w:val="28"/>
          <w:szCs w:val="28"/>
        </w:rPr>
        <w:t xml:space="preserve"> that he could kill the complainan</w:t>
      </w:r>
      <w:r w:rsidR="005C4E06">
        <w:rPr>
          <w:rFonts w:ascii="Arial" w:hAnsi="Arial" w:cs="Arial"/>
          <w:sz w:val="28"/>
          <w:szCs w:val="28"/>
        </w:rPr>
        <w:t>t since he wanted to kill him.</w:t>
      </w:r>
      <w:r w:rsidR="00C537CD">
        <w:rPr>
          <w:rFonts w:ascii="Arial" w:hAnsi="Arial" w:cs="Arial"/>
          <w:sz w:val="28"/>
          <w:szCs w:val="28"/>
        </w:rPr>
        <w:t xml:space="preserve"> </w:t>
      </w:r>
      <w:r w:rsidR="007F6E90">
        <w:rPr>
          <w:rFonts w:ascii="Arial" w:hAnsi="Arial" w:cs="Arial"/>
          <w:sz w:val="28"/>
          <w:szCs w:val="28"/>
        </w:rPr>
        <w:t>The obviously petrified daughter of the complainant exclaimed</w:t>
      </w:r>
      <w:r w:rsidR="00E54AFD">
        <w:rPr>
          <w:rFonts w:ascii="Arial" w:hAnsi="Arial" w:cs="Arial"/>
          <w:sz w:val="28"/>
          <w:szCs w:val="28"/>
        </w:rPr>
        <w:t xml:space="preserve"> that her dad should not be killed.</w:t>
      </w:r>
      <w:r w:rsidR="00CE3B2B">
        <w:rPr>
          <w:rFonts w:ascii="Arial" w:hAnsi="Arial" w:cs="Arial"/>
          <w:sz w:val="28"/>
          <w:szCs w:val="28"/>
        </w:rPr>
        <w:t xml:space="preserve"> </w:t>
      </w:r>
      <w:r w:rsidR="00CD06A4">
        <w:rPr>
          <w:rFonts w:ascii="Arial" w:hAnsi="Arial" w:cs="Arial"/>
          <w:sz w:val="28"/>
          <w:szCs w:val="28"/>
        </w:rPr>
        <w:t>The complainant fell to the ground, with blood oozing from his neck. Whilst on the ground</w:t>
      </w:r>
      <w:r w:rsidR="005C4E06">
        <w:rPr>
          <w:rFonts w:ascii="Arial" w:hAnsi="Arial" w:cs="Arial"/>
          <w:sz w:val="28"/>
          <w:szCs w:val="28"/>
        </w:rPr>
        <w:t>,</w:t>
      </w:r>
      <w:r w:rsidR="00CD06A4">
        <w:rPr>
          <w:rFonts w:ascii="Arial" w:hAnsi="Arial" w:cs="Arial"/>
          <w:sz w:val="28"/>
          <w:szCs w:val="28"/>
        </w:rPr>
        <w:t xml:space="preserve"> </w:t>
      </w:r>
      <w:r w:rsidR="00797BFA">
        <w:rPr>
          <w:rFonts w:ascii="Arial" w:hAnsi="Arial" w:cs="Arial"/>
          <w:sz w:val="28"/>
          <w:szCs w:val="28"/>
        </w:rPr>
        <w:t>t</w:t>
      </w:r>
      <w:r w:rsidR="00CD06A4">
        <w:rPr>
          <w:rFonts w:ascii="Arial" w:hAnsi="Arial" w:cs="Arial"/>
          <w:sz w:val="28"/>
          <w:szCs w:val="28"/>
        </w:rPr>
        <w:t>he</w:t>
      </w:r>
      <w:r w:rsidR="00797BFA">
        <w:rPr>
          <w:rFonts w:ascii="Arial" w:hAnsi="Arial" w:cs="Arial"/>
          <w:sz w:val="28"/>
          <w:szCs w:val="28"/>
        </w:rPr>
        <w:t xml:space="preserve"> accused</w:t>
      </w:r>
      <w:r w:rsidR="00CD06A4">
        <w:rPr>
          <w:rFonts w:ascii="Arial" w:hAnsi="Arial" w:cs="Arial"/>
          <w:sz w:val="28"/>
          <w:szCs w:val="28"/>
        </w:rPr>
        <w:t xml:space="preserve"> searched</w:t>
      </w:r>
      <w:r w:rsidR="00797BFA">
        <w:rPr>
          <w:rFonts w:ascii="Arial" w:hAnsi="Arial" w:cs="Arial"/>
          <w:sz w:val="28"/>
          <w:szCs w:val="28"/>
        </w:rPr>
        <w:t xml:space="preserve"> the complainant and removed a</w:t>
      </w:r>
      <w:r w:rsidR="00CD06A4">
        <w:rPr>
          <w:rFonts w:ascii="Arial" w:hAnsi="Arial" w:cs="Arial"/>
          <w:sz w:val="28"/>
          <w:szCs w:val="28"/>
        </w:rPr>
        <w:t>n amount of</w:t>
      </w:r>
      <w:r w:rsidR="007F6E90" w:rsidRPr="002D252D">
        <w:rPr>
          <w:rFonts w:ascii="Arial" w:hAnsi="Arial" w:cs="Arial"/>
          <w:sz w:val="28"/>
          <w:szCs w:val="28"/>
        </w:rPr>
        <w:t xml:space="preserve"> R7</w:t>
      </w:r>
      <w:r w:rsidR="00352E91" w:rsidRPr="002D252D">
        <w:rPr>
          <w:rFonts w:ascii="Arial" w:hAnsi="Arial" w:cs="Arial"/>
          <w:sz w:val="28"/>
          <w:szCs w:val="28"/>
        </w:rPr>
        <w:t>5</w:t>
      </w:r>
      <w:r w:rsidR="007F6E90" w:rsidRPr="002D252D">
        <w:rPr>
          <w:rFonts w:ascii="Arial" w:hAnsi="Arial" w:cs="Arial"/>
          <w:sz w:val="28"/>
          <w:szCs w:val="28"/>
        </w:rPr>
        <w:t>0-00</w:t>
      </w:r>
      <w:r w:rsidR="002419A6">
        <w:rPr>
          <w:rFonts w:ascii="Arial" w:hAnsi="Arial" w:cs="Arial"/>
          <w:sz w:val="28"/>
          <w:szCs w:val="28"/>
        </w:rPr>
        <w:t xml:space="preserve"> </w:t>
      </w:r>
      <w:r w:rsidR="002D252D">
        <w:rPr>
          <w:rFonts w:ascii="Arial" w:hAnsi="Arial" w:cs="Arial"/>
          <w:sz w:val="28"/>
          <w:szCs w:val="28"/>
        </w:rPr>
        <w:t>(although the charge sheet indicates R</w:t>
      </w:r>
      <w:r w:rsidR="00E07892">
        <w:rPr>
          <w:rFonts w:ascii="Arial" w:hAnsi="Arial" w:cs="Arial"/>
          <w:sz w:val="28"/>
          <w:szCs w:val="28"/>
        </w:rPr>
        <w:t>730.00, nothing turns in th</w:t>
      </w:r>
      <w:r w:rsidR="001B61F1">
        <w:rPr>
          <w:rFonts w:ascii="Arial" w:hAnsi="Arial" w:cs="Arial"/>
          <w:sz w:val="28"/>
          <w:szCs w:val="28"/>
        </w:rPr>
        <w:t>i</w:t>
      </w:r>
      <w:r w:rsidR="00E07892">
        <w:rPr>
          <w:rFonts w:ascii="Arial" w:hAnsi="Arial" w:cs="Arial"/>
          <w:sz w:val="28"/>
          <w:szCs w:val="28"/>
        </w:rPr>
        <w:t>s)</w:t>
      </w:r>
      <w:r w:rsidR="00CD06A4">
        <w:rPr>
          <w:rFonts w:ascii="Arial" w:hAnsi="Arial" w:cs="Arial"/>
          <w:sz w:val="28"/>
          <w:szCs w:val="28"/>
        </w:rPr>
        <w:t xml:space="preserve"> </w:t>
      </w:r>
      <w:r w:rsidR="00B03A9E">
        <w:rPr>
          <w:rFonts w:ascii="Arial" w:hAnsi="Arial" w:cs="Arial"/>
          <w:sz w:val="28"/>
          <w:szCs w:val="28"/>
        </w:rPr>
        <w:t>from</w:t>
      </w:r>
      <w:r w:rsidR="007F6E90">
        <w:rPr>
          <w:rFonts w:ascii="Arial" w:hAnsi="Arial" w:cs="Arial"/>
          <w:sz w:val="28"/>
          <w:szCs w:val="28"/>
        </w:rPr>
        <w:t xml:space="preserve"> his left pocket. </w:t>
      </w:r>
      <w:r w:rsidR="00797BFA">
        <w:rPr>
          <w:rFonts w:ascii="Arial" w:hAnsi="Arial" w:cs="Arial"/>
          <w:sz w:val="28"/>
          <w:szCs w:val="28"/>
        </w:rPr>
        <w:t xml:space="preserve">The complainant was rendered </w:t>
      </w:r>
      <w:r w:rsidR="00CD06A4">
        <w:rPr>
          <w:rFonts w:ascii="Arial" w:hAnsi="Arial" w:cs="Arial"/>
          <w:sz w:val="28"/>
          <w:szCs w:val="28"/>
        </w:rPr>
        <w:t>unconsciousness</w:t>
      </w:r>
      <w:r w:rsidR="00EA1313">
        <w:rPr>
          <w:rFonts w:ascii="Arial" w:hAnsi="Arial" w:cs="Arial"/>
          <w:sz w:val="28"/>
          <w:szCs w:val="28"/>
        </w:rPr>
        <w:t>,</w:t>
      </w:r>
      <w:r w:rsidR="00CD06A4">
        <w:rPr>
          <w:rFonts w:ascii="Arial" w:hAnsi="Arial" w:cs="Arial"/>
          <w:sz w:val="28"/>
          <w:szCs w:val="28"/>
        </w:rPr>
        <w:t xml:space="preserve"> only </w:t>
      </w:r>
      <w:r w:rsidR="00EA1313">
        <w:rPr>
          <w:rFonts w:ascii="Arial" w:hAnsi="Arial" w:cs="Arial"/>
          <w:sz w:val="28"/>
          <w:szCs w:val="28"/>
        </w:rPr>
        <w:t xml:space="preserve">regaining consciousness at </w:t>
      </w:r>
      <w:r w:rsidR="00CD06A4">
        <w:rPr>
          <w:rFonts w:ascii="Arial" w:hAnsi="Arial" w:cs="Arial"/>
          <w:sz w:val="28"/>
          <w:szCs w:val="28"/>
        </w:rPr>
        <w:t>Tshepong Hospital.</w:t>
      </w:r>
      <w:r w:rsidR="00760CC7">
        <w:rPr>
          <w:rFonts w:ascii="Arial" w:hAnsi="Arial" w:cs="Arial"/>
          <w:sz w:val="28"/>
          <w:szCs w:val="28"/>
        </w:rPr>
        <w:t xml:space="preserve"> </w:t>
      </w:r>
    </w:p>
    <w:p w14:paraId="5D80794A" w14:textId="77777777" w:rsidR="00D85CEF" w:rsidRDefault="00D85CEF" w:rsidP="008D7BBB">
      <w:pPr>
        <w:spacing w:after="0" w:line="360" w:lineRule="auto"/>
        <w:ind w:left="720" w:hanging="720"/>
        <w:jc w:val="both"/>
        <w:rPr>
          <w:rFonts w:ascii="Arial" w:hAnsi="Arial" w:cs="Arial"/>
          <w:sz w:val="28"/>
          <w:szCs w:val="28"/>
        </w:rPr>
      </w:pPr>
    </w:p>
    <w:p w14:paraId="582FDB04" w14:textId="77777777" w:rsidR="00EA1313" w:rsidRDefault="00EA1313" w:rsidP="008D7BBB">
      <w:pPr>
        <w:spacing w:after="0" w:line="360" w:lineRule="auto"/>
        <w:ind w:left="720" w:hanging="720"/>
        <w:jc w:val="both"/>
        <w:rPr>
          <w:rFonts w:ascii="Arial" w:hAnsi="Arial" w:cs="Arial"/>
          <w:sz w:val="28"/>
          <w:szCs w:val="28"/>
        </w:rPr>
      </w:pPr>
    </w:p>
    <w:p w14:paraId="686FCED6" w14:textId="5D1ECE8B" w:rsidR="00ED282B" w:rsidRDefault="00ED282B" w:rsidP="008D7BBB">
      <w:pPr>
        <w:spacing w:after="0" w:line="360" w:lineRule="auto"/>
        <w:ind w:left="720" w:hanging="720"/>
        <w:jc w:val="both"/>
        <w:rPr>
          <w:rFonts w:ascii="Arial" w:hAnsi="Arial" w:cs="Arial"/>
          <w:sz w:val="28"/>
          <w:szCs w:val="28"/>
        </w:rPr>
      </w:pPr>
      <w:r>
        <w:rPr>
          <w:rFonts w:ascii="Arial" w:hAnsi="Arial" w:cs="Arial"/>
          <w:sz w:val="28"/>
          <w:szCs w:val="28"/>
        </w:rPr>
        <w:t>[</w:t>
      </w:r>
      <w:r w:rsidR="00EA1313">
        <w:rPr>
          <w:rFonts w:ascii="Arial" w:hAnsi="Arial" w:cs="Arial"/>
          <w:sz w:val="28"/>
          <w:szCs w:val="28"/>
        </w:rPr>
        <w:t>2</w:t>
      </w:r>
      <w:r w:rsidR="002E25CD">
        <w:rPr>
          <w:rFonts w:ascii="Arial" w:hAnsi="Arial" w:cs="Arial"/>
          <w:sz w:val="28"/>
          <w:szCs w:val="28"/>
        </w:rPr>
        <w:t>0</w:t>
      </w:r>
      <w:r>
        <w:rPr>
          <w:rFonts w:ascii="Arial" w:hAnsi="Arial" w:cs="Arial"/>
          <w:sz w:val="28"/>
          <w:szCs w:val="28"/>
        </w:rPr>
        <w:t>]</w:t>
      </w:r>
      <w:r>
        <w:rPr>
          <w:rFonts w:ascii="Arial" w:hAnsi="Arial" w:cs="Arial"/>
          <w:sz w:val="28"/>
          <w:szCs w:val="28"/>
        </w:rPr>
        <w:tab/>
      </w:r>
      <w:r w:rsidR="009701C3">
        <w:rPr>
          <w:rFonts w:ascii="Arial" w:hAnsi="Arial" w:cs="Arial"/>
          <w:sz w:val="28"/>
          <w:szCs w:val="28"/>
        </w:rPr>
        <w:t xml:space="preserve">The complainant’s mother corroborated his evidence in material aspects on the stabbing. However, they </w:t>
      </w:r>
      <w:r w:rsidR="00411F82">
        <w:rPr>
          <w:rFonts w:ascii="Arial" w:hAnsi="Arial" w:cs="Arial"/>
          <w:sz w:val="28"/>
          <w:szCs w:val="28"/>
        </w:rPr>
        <w:t xml:space="preserve">differed materially on whether the accused had </w:t>
      </w:r>
      <w:r w:rsidR="003D743C">
        <w:rPr>
          <w:rFonts w:ascii="Arial" w:hAnsi="Arial" w:cs="Arial"/>
          <w:sz w:val="28"/>
          <w:szCs w:val="28"/>
        </w:rPr>
        <w:t>searched the complainant</w:t>
      </w:r>
      <w:r w:rsidR="00CF3053">
        <w:rPr>
          <w:rFonts w:ascii="Arial" w:hAnsi="Arial" w:cs="Arial"/>
          <w:sz w:val="28"/>
          <w:szCs w:val="28"/>
        </w:rPr>
        <w:t xml:space="preserve"> after he had been </w:t>
      </w:r>
      <w:r w:rsidR="003A4858">
        <w:rPr>
          <w:rFonts w:ascii="Arial" w:hAnsi="Arial" w:cs="Arial"/>
          <w:sz w:val="28"/>
          <w:szCs w:val="28"/>
        </w:rPr>
        <w:t>stabbed.</w:t>
      </w:r>
      <w:r w:rsidR="005F6B5B">
        <w:rPr>
          <w:rFonts w:ascii="Arial" w:hAnsi="Arial" w:cs="Arial"/>
          <w:sz w:val="28"/>
          <w:szCs w:val="28"/>
        </w:rPr>
        <w:t xml:space="preserve"> </w:t>
      </w:r>
      <w:r w:rsidR="009577ED">
        <w:rPr>
          <w:rFonts w:ascii="Arial" w:hAnsi="Arial" w:cs="Arial"/>
          <w:sz w:val="28"/>
          <w:szCs w:val="28"/>
        </w:rPr>
        <w:t>This material factual inconsistency</w:t>
      </w:r>
      <w:r w:rsidR="000717C2">
        <w:rPr>
          <w:rFonts w:ascii="Arial" w:hAnsi="Arial" w:cs="Arial"/>
          <w:sz w:val="28"/>
          <w:szCs w:val="28"/>
        </w:rPr>
        <w:t xml:space="preserve"> resulted in </w:t>
      </w:r>
      <w:r w:rsidR="000717C2" w:rsidRPr="002E25CD">
        <w:rPr>
          <w:rFonts w:ascii="Arial" w:hAnsi="Arial" w:cs="Arial"/>
          <w:sz w:val="28"/>
          <w:szCs w:val="28"/>
        </w:rPr>
        <w:t>Regional Magistrate</w:t>
      </w:r>
      <w:r w:rsidR="009577ED" w:rsidRPr="002E25CD">
        <w:rPr>
          <w:rFonts w:ascii="Arial" w:hAnsi="Arial" w:cs="Arial"/>
          <w:sz w:val="28"/>
          <w:szCs w:val="28"/>
        </w:rPr>
        <w:t xml:space="preserve"> Maleka</w:t>
      </w:r>
      <w:r w:rsidR="000717C2" w:rsidRPr="002E25CD">
        <w:rPr>
          <w:rFonts w:ascii="Arial" w:hAnsi="Arial" w:cs="Arial"/>
          <w:sz w:val="28"/>
          <w:szCs w:val="28"/>
        </w:rPr>
        <w:t xml:space="preserve"> correctly finding </w:t>
      </w:r>
      <w:r w:rsidR="00344076" w:rsidRPr="002E25CD">
        <w:rPr>
          <w:rFonts w:ascii="Arial" w:hAnsi="Arial" w:cs="Arial"/>
          <w:sz w:val="28"/>
          <w:szCs w:val="28"/>
        </w:rPr>
        <w:t xml:space="preserve">that the evidence of </w:t>
      </w:r>
      <w:r w:rsidR="00344076">
        <w:rPr>
          <w:rFonts w:ascii="Arial" w:hAnsi="Arial" w:cs="Arial"/>
          <w:sz w:val="28"/>
          <w:szCs w:val="28"/>
        </w:rPr>
        <w:t>the state fell gravely shy of proving the guilt of the accused beyond a reasonable doubt</w:t>
      </w:r>
      <w:r w:rsidR="00FF110A">
        <w:rPr>
          <w:rFonts w:ascii="Arial" w:hAnsi="Arial" w:cs="Arial"/>
          <w:sz w:val="28"/>
          <w:szCs w:val="28"/>
        </w:rPr>
        <w:t xml:space="preserve"> on an allegation of robbery with aggravating circumstances as intended in section 1(1) of the CPA.</w:t>
      </w:r>
      <w:r w:rsidR="003A4858">
        <w:rPr>
          <w:rFonts w:ascii="Arial" w:hAnsi="Arial" w:cs="Arial"/>
          <w:sz w:val="28"/>
          <w:szCs w:val="28"/>
        </w:rPr>
        <w:t xml:space="preserve"> </w:t>
      </w:r>
    </w:p>
    <w:p w14:paraId="0B21B6B6" w14:textId="77777777" w:rsidR="00D85CEF" w:rsidRDefault="00D85CEF" w:rsidP="008D7BBB">
      <w:pPr>
        <w:spacing w:after="0" w:line="360" w:lineRule="auto"/>
        <w:ind w:left="720" w:hanging="720"/>
        <w:jc w:val="both"/>
        <w:rPr>
          <w:rFonts w:ascii="Arial" w:hAnsi="Arial" w:cs="Arial"/>
          <w:sz w:val="28"/>
          <w:szCs w:val="28"/>
        </w:rPr>
      </w:pPr>
    </w:p>
    <w:p w14:paraId="6809B0FE" w14:textId="77777777" w:rsidR="002E25CD" w:rsidRDefault="002E25CD" w:rsidP="008D7BBB">
      <w:pPr>
        <w:spacing w:after="0" w:line="360" w:lineRule="auto"/>
        <w:ind w:left="720" w:hanging="720"/>
        <w:jc w:val="both"/>
        <w:rPr>
          <w:rFonts w:ascii="Arial" w:hAnsi="Arial" w:cs="Arial"/>
          <w:sz w:val="28"/>
          <w:szCs w:val="28"/>
        </w:rPr>
      </w:pPr>
    </w:p>
    <w:p w14:paraId="1CFD7895" w14:textId="05529331" w:rsidR="004D4840" w:rsidRPr="002E25CD" w:rsidRDefault="00ED282B" w:rsidP="008D7BBB">
      <w:pPr>
        <w:spacing w:after="0" w:line="360" w:lineRule="auto"/>
        <w:ind w:left="720" w:hanging="720"/>
        <w:jc w:val="both"/>
        <w:rPr>
          <w:rFonts w:ascii="Arial" w:hAnsi="Arial" w:cs="Arial"/>
          <w:sz w:val="28"/>
          <w:szCs w:val="28"/>
        </w:rPr>
      </w:pPr>
      <w:r>
        <w:rPr>
          <w:rFonts w:ascii="Arial" w:hAnsi="Arial" w:cs="Arial"/>
          <w:sz w:val="28"/>
          <w:szCs w:val="28"/>
        </w:rPr>
        <w:t>[</w:t>
      </w:r>
      <w:r w:rsidR="00904652">
        <w:rPr>
          <w:rFonts w:ascii="Arial" w:hAnsi="Arial" w:cs="Arial"/>
          <w:sz w:val="28"/>
          <w:szCs w:val="28"/>
        </w:rPr>
        <w:t>2</w:t>
      </w:r>
      <w:r w:rsidR="002E25CD">
        <w:rPr>
          <w:rFonts w:ascii="Arial" w:hAnsi="Arial" w:cs="Arial"/>
          <w:sz w:val="28"/>
          <w:szCs w:val="28"/>
        </w:rPr>
        <w:t>1</w:t>
      </w:r>
      <w:r>
        <w:rPr>
          <w:rFonts w:ascii="Arial" w:hAnsi="Arial" w:cs="Arial"/>
          <w:sz w:val="28"/>
          <w:szCs w:val="28"/>
        </w:rPr>
        <w:t xml:space="preserve">] </w:t>
      </w:r>
      <w:r w:rsidR="00233925" w:rsidRPr="00615486">
        <w:rPr>
          <w:rFonts w:ascii="Arial" w:hAnsi="Arial" w:cs="Arial"/>
          <w:sz w:val="28"/>
          <w:szCs w:val="28"/>
        </w:rPr>
        <w:tab/>
      </w:r>
      <w:r w:rsidR="00615486" w:rsidRPr="002E25CD">
        <w:rPr>
          <w:rFonts w:ascii="Arial" w:hAnsi="Arial" w:cs="Arial"/>
          <w:sz w:val="28"/>
          <w:szCs w:val="28"/>
        </w:rPr>
        <w:t xml:space="preserve">Masibi, the former </w:t>
      </w:r>
      <w:r w:rsidR="00342C87" w:rsidRPr="002E25CD">
        <w:rPr>
          <w:rFonts w:ascii="Arial" w:hAnsi="Arial" w:cs="Arial"/>
          <w:sz w:val="28"/>
          <w:szCs w:val="28"/>
        </w:rPr>
        <w:t xml:space="preserve">girlfriend of the accused testified that she was not present on the day the complainant was </w:t>
      </w:r>
      <w:r w:rsidR="00682EF5" w:rsidRPr="002E25CD">
        <w:rPr>
          <w:rFonts w:ascii="Arial" w:hAnsi="Arial" w:cs="Arial"/>
          <w:sz w:val="28"/>
          <w:szCs w:val="28"/>
        </w:rPr>
        <w:t>stabbed nor</w:t>
      </w:r>
      <w:r w:rsidR="00342C87" w:rsidRPr="002E25CD">
        <w:rPr>
          <w:rFonts w:ascii="Arial" w:hAnsi="Arial" w:cs="Arial"/>
          <w:sz w:val="28"/>
          <w:szCs w:val="28"/>
        </w:rPr>
        <w:t xml:space="preserve"> was she in possession of any Swiss knife.</w:t>
      </w:r>
      <w:r w:rsidR="00615486" w:rsidRPr="002E25CD">
        <w:rPr>
          <w:rFonts w:ascii="Arial" w:hAnsi="Arial" w:cs="Arial"/>
          <w:sz w:val="28"/>
          <w:szCs w:val="28"/>
        </w:rPr>
        <w:t xml:space="preserve"> </w:t>
      </w:r>
      <w:r w:rsidR="00682EF5" w:rsidRPr="002E25CD">
        <w:rPr>
          <w:rFonts w:ascii="Arial" w:hAnsi="Arial" w:cs="Arial"/>
          <w:sz w:val="28"/>
          <w:szCs w:val="28"/>
        </w:rPr>
        <w:t xml:space="preserve">The accused version juxtaposed </w:t>
      </w:r>
      <w:r w:rsidR="0028018F" w:rsidRPr="002E25CD">
        <w:rPr>
          <w:rFonts w:ascii="Arial" w:hAnsi="Arial" w:cs="Arial"/>
          <w:sz w:val="28"/>
          <w:szCs w:val="28"/>
        </w:rPr>
        <w:lastRenderedPageBreak/>
        <w:t xml:space="preserve">against </w:t>
      </w:r>
      <w:r w:rsidR="00307676" w:rsidRPr="002E25CD">
        <w:rPr>
          <w:rFonts w:ascii="Arial" w:hAnsi="Arial" w:cs="Arial"/>
          <w:sz w:val="28"/>
          <w:szCs w:val="28"/>
        </w:rPr>
        <w:t>the collective</w:t>
      </w:r>
      <w:r w:rsidR="00A209B0" w:rsidRPr="002E25CD">
        <w:rPr>
          <w:rFonts w:ascii="Arial" w:hAnsi="Arial" w:cs="Arial"/>
          <w:sz w:val="28"/>
          <w:szCs w:val="28"/>
        </w:rPr>
        <w:t xml:space="preserve"> evidence of the</w:t>
      </w:r>
      <w:r w:rsidR="00457AE6" w:rsidRPr="002E25CD">
        <w:rPr>
          <w:rFonts w:ascii="Arial" w:hAnsi="Arial" w:cs="Arial"/>
          <w:sz w:val="28"/>
          <w:szCs w:val="28"/>
        </w:rPr>
        <w:t xml:space="preserve"> </w:t>
      </w:r>
      <w:r w:rsidR="0028018F" w:rsidRPr="002E25CD">
        <w:rPr>
          <w:rFonts w:ascii="Arial" w:hAnsi="Arial" w:cs="Arial"/>
          <w:sz w:val="28"/>
          <w:szCs w:val="28"/>
        </w:rPr>
        <w:t>state</w:t>
      </w:r>
      <w:r w:rsidR="00D823A4" w:rsidRPr="002E25CD">
        <w:rPr>
          <w:rFonts w:ascii="Arial" w:hAnsi="Arial" w:cs="Arial"/>
          <w:sz w:val="28"/>
          <w:szCs w:val="28"/>
        </w:rPr>
        <w:t xml:space="preserve"> </w:t>
      </w:r>
      <w:r w:rsidR="00DD088C" w:rsidRPr="002E25CD">
        <w:rPr>
          <w:rFonts w:ascii="Arial" w:hAnsi="Arial" w:cs="Arial"/>
          <w:sz w:val="28"/>
          <w:szCs w:val="28"/>
        </w:rPr>
        <w:t xml:space="preserve"> </w:t>
      </w:r>
      <w:r w:rsidR="0028018F" w:rsidRPr="002E25CD">
        <w:rPr>
          <w:rFonts w:ascii="Arial" w:hAnsi="Arial" w:cs="Arial"/>
          <w:sz w:val="28"/>
          <w:szCs w:val="28"/>
        </w:rPr>
        <w:t>resulted in a finding</w:t>
      </w:r>
      <w:r w:rsidR="007D684C" w:rsidRPr="002E25CD">
        <w:rPr>
          <w:rFonts w:ascii="Arial" w:hAnsi="Arial" w:cs="Arial"/>
          <w:sz w:val="28"/>
          <w:szCs w:val="28"/>
        </w:rPr>
        <w:t xml:space="preserve"> that</w:t>
      </w:r>
      <w:r w:rsidR="006E78EB" w:rsidRPr="002E25CD">
        <w:rPr>
          <w:rFonts w:ascii="Arial" w:hAnsi="Arial" w:cs="Arial"/>
          <w:sz w:val="28"/>
          <w:szCs w:val="28"/>
        </w:rPr>
        <w:t xml:space="preserve"> the</w:t>
      </w:r>
      <w:r w:rsidR="007D684C" w:rsidRPr="002E25CD">
        <w:rPr>
          <w:rFonts w:ascii="Arial" w:hAnsi="Arial" w:cs="Arial"/>
          <w:sz w:val="28"/>
          <w:szCs w:val="28"/>
        </w:rPr>
        <w:t xml:space="preserve"> state </w:t>
      </w:r>
      <w:r w:rsidR="003A09A4" w:rsidRPr="002E25CD">
        <w:rPr>
          <w:rFonts w:ascii="Arial" w:hAnsi="Arial" w:cs="Arial"/>
          <w:sz w:val="28"/>
          <w:szCs w:val="28"/>
        </w:rPr>
        <w:t xml:space="preserve"> had proved beyond a reasonable doubt that t</w:t>
      </w:r>
      <w:r w:rsidR="006941B9" w:rsidRPr="002E25CD">
        <w:rPr>
          <w:rFonts w:ascii="Arial" w:hAnsi="Arial" w:cs="Arial"/>
          <w:sz w:val="28"/>
          <w:szCs w:val="28"/>
        </w:rPr>
        <w:t>he accused stabbed the complainant.</w:t>
      </w:r>
      <w:r w:rsidR="00233925" w:rsidRPr="002E25CD">
        <w:rPr>
          <w:rFonts w:ascii="Arial" w:hAnsi="Arial" w:cs="Arial"/>
          <w:sz w:val="28"/>
          <w:szCs w:val="28"/>
        </w:rPr>
        <w:t xml:space="preserve"> </w:t>
      </w:r>
      <w:r w:rsidR="00CC4E18" w:rsidRPr="002E25CD">
        <w:rPr>
          <w:rFonts w:ascii="Arial" w:hAnsi="Arial" w:cs="Arial"/>
          <w:sz w:val="28"/>
          <w:szCs w:val="28"/>
        </w:rPr>
        <w:t>See:</w:t>
      </w:r>
      <w:r w:rsidR="00412B68" w:rsidRPr="002E25CD">
        <w:rPr>
          <w:rFonts w:ascii="Arial" w:hAnsi="Arial" w:cs="Arial"/>
          <w:i/>
          <w:iCs/>
          <w:sz w:val="28"/>
          <w:szCs w:val="28"/>
          <w:shd w:val="clear" w:color="auto" w:fill="FFFFFF"/>
        </w:rPr>
        <w:t xml:space="preserve"> S v V</w:t>
      </w:r>
      <w:r w:rsidR="00412B68" w:rsidRPr="002E25CD">
        <w:rPr>
          <w:rFonts w:ascii="Arial" w:hAnsi="Arial" w:cs="Arial"/>
          <w:sz w:val="28"/>
          <w:szCs w:val="28"/>
          <w:shd w:val="clear" w:color="auto" w:fill="FFFFFF"/>
        </w:rPr>
        <w:t> </w:t>
      </w:r>
      <w:hyperlink r:id="rId19" w:tooltip="View LawCiteRecord" w:history="1">
        <w:r w:rsidR="00412B68" w:rsidRPr="002E25CD">
          <w:rPr>
            <w:rStyle w:val="Hyperlink"/>
            <w:rFonts w:ascii="Arial" w:hAnsi="Arial" w:cs="Arial"/>
            <w:color w:val="auto"/>
            <w:sz w:val="28"/>
            <w:szCs w:val="28"/>
            <w:u w:val="none"/>
            <w:shd w:val="clear" w:color="auto" w:fill="FFFFFF"/>
          </w:rPr>
          <w:t>2000 (1) SACR 453</w:t>
        </w:r>
      </w:hyperlink>
      <w:r w:rsidR="00412B68" w:rsidRPr="002E25CD">
        <w:rPr>
          <w:rFonts w:ascii="Arial" w:hAnsi="Arial" w:cs="Arial"/>
          <w:sz w:val="28"/>
          <w:szCs w:val="28"/>
          <w:shd w:val="clear" w:color="auto" w:fill="FFFFFF"/>
        </w:rPr>
        <w:t xml:space="preserve"> (SCA) at 455B, </w:t>
      </w:r>
      <w:r w:rsidR="007F7C09" w:rsidRPr="002E25CD">
        <w:rPr>
          <w:rFonts w:ascii="Arial" w:hAnsi="Arial" w:cs="Arial"/>
          <w:i/>
          <w:iCs/>
          <w:sz w:val="28"/>
          <w:szCs w:val="28"/>
          <w:shd w:val="clear" w:color="auto" w:fill="FFFFFF"/>
        </w:rPr>
        <w:t>S v Van Meyden</w:t>
      </w:r>
      <w:r w:rsidR="007F7C09" w:rsidRPr="002E25CD">
        <w:rPr>
          <w:rFonts w:ascii="Arial" w:hAnsi="Arial" w:cs="Arial"/>
          <w:sz w:val="28"/>
          <w:szCs w:val="28"/>
          <w:shd w:val="clear" w:color="auto" w:fill="FFFFFF"/>
        </w:rPr>
        <w:t> 1999 (1) 447 (W) at 448F-H.</w:t>
      </w:r>
      <w:r w:rsidR="00DD088C" w:rsidRPr="002E25CD">
        <w:rPr>
          <w:rFonts w:ascii="Arial" w:hAnsi="Arial" w:cs="Arial"/>
          <w:sz w:val="28"/>
          <w:szCs w:val="28"/>
        </w:rPr>
        <w:t xml:space="preserve"> </w:t>
      </w:r>
    </w:p>
    <w:p w14:paraId="50AEC853" w14:textId="77777777" w:rsidR="00D85CEF" w:rsidRDefault="00D85CEF" w:rsidP="008D7BBB">
      <w:pPr>
        <w:spacing w:after="0" w:line="360" w:lineRule="auto"/>
        <w:ind w:left="720" w:hanging="720"/>
        <w:jc w:val="both"/>
        <w:rPr>
          <w:rFonts w:ascii="Arial" w:hAnsi="Arial" w:cs="Arial"/>
          <w:b/>
          <w:bCs/>
          <w:sz w:val="28"/>
          <w:szCs w:val="28"/>
        </w:rPr>
      </w:pPr>
    </w:p>
    <w:p w14:paraId="78CA9AD3" w14:textId="77777777" w:rsidR="002E25CD" w:rsidRPr="003554D6" w:rsidRDefault="002E25CD" w:rsidP="008D7BBB">
      <w:pPr>
        <w:spacing w:after="0" w:line="360" w:lineRule="auto"/>
        <w:ind w:left="720" w:hanging="720"/>
        <w:jc w:val="both"/>
        <w:rPr>
          <w:rFonts w:ascii="Arial" w:hAnsi="Arial" w:cs="Arial"/>
          <w:b/>
          <w:bCs/>
          <w:sz w:val="28"/>
          <w:szCs w:val="28"/>
        </w:rPr>
      </w:pPr>
    </w:p>
    <w:p w14:paraId="6551582A" w14:textId="3C07BA57" w:rsidR="00BF7A79" w:rsidRPr="00BF7A79" w:rsidRDefault="004D4840" w:rsidP="001C2727">
      <w:pPr>
        <w:spacing w:after="0" w:line="360" w:lineRule="auto"/>
        <w:ind w:left="720" w:hanging="720"/>
        <w:jc w:val="both"/>
        <w:rPr>
          <w:rFonts w:ascii="Arial" w:hAnsi="Arial" w:cs="Arial"/>
          <w:sz w:val="28"/>
          <w:szCs w:val="28"/>
        </w:rPr>
      </w:pPr>
      <w:r>
        <w:rPr>
          <w:rFonts w:ascii="Arial" w:hAnsi="Arial" w:cs="Arial"/>
          <w:sz w:val="28"/>
          <w:szCs w:val="28"/>
        </w:rPr>
        <w:t>[</w:t>
      </w:r>
      <w:r w:rsidR="00D823A4">
        <w:rPr>
          <w:rFonts w:ascii="Arial" w:hAnsi="Arial" w:cs="Arial"/>
          <w:sz w:val="28"/>
          <w:szCs w:val="28"/>
        </w:rPr>
        <w:t>2</w:t>
      </w:r>
      <w:r w:rsidR="002E25CD">
        <w:rPr>
          <w:rFonts w:ascii="Arial" w:hAnsi="Arial" w:cs="Arial"/>
          <w:sz w:val="28"/>
          <w:szCs w:val="28"/>
        </w:rPr>
        <w:t>2</w:t>
      </w:r>
      <w:r>
        <w:rPr>
          <w:rFonts w:ascii="Arial" w:hAnsi="Arial" w:cs="Arial"/>
          <w:sz w:val="28"/>
          <w:szCs w:val="28"/>
        </w:rPr>
        <w:t xml:space="preserve">]  </w:t>
      </w:r>
      <w:r w:rsidR="001B1863">
        <w:rPr>
          <w:rFonts w:ascii="Arial" w:hAnsi="Arial" w:cs="Arial"/>
          <w:sz w:val="28"/>
          <w:szCs w:val="28"/>
        </w:rPr>
        <w:tab/>
      </w:r>
      <w:r w:rsidR="00A92C18" w:rsidRPr="002E25CD">
        <w:rPr>
          <w:rFonts w:ascii="Arial" w:hAnsi="Arial" w:cs="Arial"/>
          <w:sz w:val="28"/>
          <w:szCs w:val="28"/>
        </w:rPr>
        <w:t xml:space="preserve">Regional Magistrate Maleka convicted the accused of attempted </w:t>
      </w:r>
      <w:r w:rsidR="00A92C18">
        <w:rPr>
          <w:rFonts w:ascii="Arial" w:hAnsi="Arial" w:cs="Arial"/>
          <w:sz w:val="28"/>
          <w:szCs w:val="28"/>
        </w:rPr>
        <w:t>murder</w:t>
      </w:r>
      <w:r w:rsidR="00BF7A79">
        <w:rPr>
          <w:rFonts w:ascii="Arial" w:hAnsi="Arial" w:cs="Arial"/>
          <w:sz w:val="28"/>
          <w:szCs w:val="28"/>
        </w:rPr>
        <w:t xml:space="preserve"> in circumstances where the only charge proffered against the accused by the State was robbery with aggravating circumstances. </w:t>
      </w:r>
      <w:r w:rsidR="00BF7A79" w:rsidRPr="00BF7A79">
        <w:rPr>
          <w:rFonts w:ascii="Arial" w:hAnsi="Arial" w:cs="Arial"/>
          <w:sz w:val="28"/>
          <w:szCs w:val="28"/>
        </w:rPr>
        <w:t>Section 260 of the CPA provides as follows:</w:t>
      </w:r>
    </w:p>
    <w:p w14:paraId="5A87B809" w14:textId="77777777" w:rsidR="001C2727" w:rsidRDefault="00BF7A79" w:rsidP="001C2727">
      <w:pPr>
        <w:shd w:val="clear" w:color="auto" w:fill="FFFFFF"/>
        <w:spacing w:after="0" w:line="360" w:lineRule="auto"/>
        <w:jc w:val="both"/>
        <w:rPr>
          <w:rFonts w:ascii="Arial" w:hAnsi="Arial" w:cs="Arial"/>
          <w:sz w:val="28"/>
          <w:szCs w:val="28"/>
        </w:rPr>
      </w:pPr>
      <w:r w:rsidRPr="00BF7A79">
        <w:rPr>
          <w:rFonts w:ascii="Arial" w:hAnsi="Arial" w:cs="Arial"/>
          <w:sz w:val="28"/>
          <w:szCs w:val="28"/>
        </w:rPr>
        <w:t xml:space="preserve">       </w:t>
      </w:r>
    </w:p>
    <w:p w14:paraId="7CB035E5" w14:textId="675686CB" w:rsidR="00BF7A79" w:rsidRPr="00BF7A79" w:rsidRDefault="001C2727" w:rsidP="001C2727">
      <w:pPr>
        <w:shd w:val="clear" w:color="auto" w:fill="FFFFFF"/>
        <w:spacing w:after="0" w:line="360" w:lineRule="auto"/>
        <w:jc w:val="both"/>
        <w:rPr>
          <w:rFonts w:ascii="Arial" w:hAnsi="Arial" w:cs="Arial"/>
          <w:color w:val="000000"/>
          <w:sz w:val="24"/>
          <w:szCs w:val="24"/>
          <w:lang w:val="en-GB" w:eastAsia="en-GB"/>
        </w:rPr>
      </w:pPr>
      <w:r>
        <w:rPr>
          <w:rFonts w:ascii="Arial" w:hAnsi="Arial" w:cs="Arial"/>
          <w:sz w:val="28"/>
          <w:szCs w:val="28"/>
        </w:rPr>
        <w:t xml:space="preserve">          </w:t>
      </w:r>
      <w:r w:rsidRPr="001C2727">
        <w:rPr>
          <w:rFonts w:ascii="Arial" w:hAnsi="Arial" w:cs="Arial"/>
          <w:sz w:val="24"/>
          <w:szCs w:val="24"/>
        </w:rPr>
        <w:t>“</w:t>
      </w:r>
      <w:r w:rsidR="00BF7A79" w:rsidRPr="00BF7A79">
        <w:rPr>
          <w:rFonts w:ascii="Arial" w:hAnsi="Arial" w:cs="Arial"/>
          <w:b/>
          <w:bCs/>
          <w:color w:val="000000"/>
          <w:sz w:val="24"/>
          <w:szCs w:val="24"/>
          <w:shd w:val="clear" w:color="auto" w:fill="FFFFFF"/>
          <w:lang w:eastAsia="en-GB"/>
        </w:rPr>
        <w:t>260.   Robbery</w:t>
      </w:r>
      <w:bookmarkStart w:id="14" w:name="section260"/>
      <w:bookmarkEnd w:id="14"/>
    </w:p>
    <w:p w14:paraId="0F108EF3" w14:textId="77777777" w:rsidR="00BF7A79" w:rsidRPr="00BF7A79" w:rsidRDefault="00BF7A79" w:rsidP="001C2727">
      <w:pPr>
        <w:shd w:val="clear" w:color="auto" w:fill="FFFFFF"/>
        <w:spacing w:after="0" w:line="360" w:lineRule="auto"/>
        <w:jc w:val="both"/>
        <w:rPr>
          <w:rFonts w:ascii="Arial" w:hAnsi="Arial" w:cs="Arial"/>
          <w:color w:val="000000"/>
          <w:sz w:val="24"/>
          <w:szCs w:val="24"/>
          <w:lang w:val="en-GB" w:eastAsia="en-GB"/>
        </w:rPr>
      </w:pPr>
      <w:r w:rsidRPr="00BF7A79">
        <w:rPr>
          <w:rFonts w:ascii="Arial" w:hAnsi="Arial" w:cs="Arial"/>
          <w:color w:val="000000"/>
          <w:sz w:val="24"/>
          <w:szCs w:val="24"/>
          <w:shd w:val="clear" w:color="auto" w:fill="FFFFFF"/>
          <w:lang w:eastAsia="en-GB"/>
        </w:rPr>
        <w:t> </w:t>
      </w:r>
    </w:p>
    <w:p w14:paraId="4DA8CDAF" w14:textId="51EE4593" w:rsidR="001C2727" w:rsidRDefault="001C2727" w:rsidP="001C2727">
      <w:pPr>
        <w:shd w:val="clear" w:color="auto" w:fill="FFFFFF"/>
        <w:spacing w:after="0" w:line="360" w:lineRule="auto"/>
        <w:ind w:left="709" w:hanging="141"/>
        <w:jc w:val="both"/>
        <w:rPr>
          <w:rFonts w:ascii="Arial" w:hAnsi="Arial" w:cs="Arial"/>
          <w:color w:val="000000"/>
          <w:sz w:val="24"/>
          <w:szCs w:val="24"/>
          <w:shd w:val="clear" w:color="auto" w:fill="FFFFFF"/>
          <w:lang w:eastAsia="en-GB"/>
        </w:rPr>
      </w:pPr>
      <w:r>
        <w:rPr>
          <w:rFonts w:ascii="Arial" w:hAnsi="Arial" w:cs="Arial"/>
          <w:color w:val="000000"/>
          <w:sz w:val="24"/>
          <w:szCs w:val="24"/>
          <w:shd w:val="clear" w:color="auto" w:fill="FFFFFF"/>
          <w:lang w:eastAsia="en-GB"/>
        </w:rPr>
        <w:t xml:space="preserve">   </w:t>
      </w:r>
      <w:r w:rsidR="00BF7A79" w:rsidRPr="00BF7A79">
        <w:rPr>
          <w:rFonts w:ascii="Arial" w:hAnsi="Arial" w:cs="Arial"/>
          <w:color w:val="000000"/>
          <w:sz w:val="24"/>
          <w:szCs w:val="24"/>
          <w:shd w:val="clear" w:color="auto" w:fill="FFFFFF"/>
          <w:lang w:eastAsia="en-GB"/>
        </w:rPr>
        <w:t>If the evidence on a charge of robbery or attempted robbery does not prove the offence of robbery or, as the case may be, attempted robbery, but</w:t>
      </w:r>
      <w:r>
        <w:rPr>
          <w:rFonts w:ascii="Arial" w:hAnsi="Arial" w:cs="Arial"/>
          <w:color w:val="000000"/>
          <w:sz w:val="24"/>
          <w:szCs w:val="24"/>
          <w:shd w:val="clear" w:color="auto" w:fill="FFFFFF"/>
          <w:lang w:eastAsia="en-GB"/>
        </w:rPr>
        <w:t xml:space="preserve"> – </w:t>
      </w:r>
    </w:p>
    <w:p w14:paraId="5D357A4C" w14:textId="77777777" w:rsidR="001C2727" w:rsidRDefault="001C2727" w:rsidP="001C2727">
      <w:pPr>
        <w:shd w:val="clear" w:color="auto" w:fill="FFFFFF"/>
        <w:spacing w:after="0" w:line="360" w:lineRule="auto"/>
        <w:ind w:left="709" w:hanging="141"/>
        <w:jc w:val="both"/>
        <w:rPr>
          <w:rFonts w:ascii="Arial" w:hAnsi="Arial" w:cs="Arial"/>
          <w:color w:val="000000"/>
          <w:sz w:val="24"/>
          <w:szCs w:val="24"/>
          <w:shd w:val="clear" w:color="auto" w:fill="FFFFFF"/>
          <w:lang w:eastAsia="en-GB"/>
        </w:rPr>
      </w:pPr>
    </w:p>
    <w:p w14:paraId="08E68132" w14:textId="77777777" w:rsidR="001C2727" w:rsidRDefault="001C2727" w:rsidP="001C2727">
      <w:pPr>
        <w:shd w:val="clear" w:color="auto" w:fill="FFFFFF"/>
        <w:spacing w:after="0" w:line="360" w:lineRule="auto"/>
        <w:ind w:left="709" w:hanging="141"/>
        <w:jc w:val="both"/>
        <w:rPr>
          <w:rFonts w:ascii="Arial" w:hAnsi="Arial" w:cs="Arial"/>
          <w:color w:val="000000"/>
          <w:sz w:val="24"/>
          <w:szCs w:val="24"/>
          <w:shd w:val="clear" w:color="auto" w:fill="FFFFFF"/>
          <w:lang w:eastAsia="en-GB"/>
        </w:rPr>
      </w:pPr>
      <w:r>
        <w:rPr>
          <w:rFonts w:ascii="Arial" w:hAnsi="Arial" w:cs="Arial"/>
          <w:color w:val="000000"/>
          <w:sz w:val="24"/>
          <w:szCs w:val="24"/>
          <w:shd w:val="clear" w:color="auto" w:fill="FFFFFF"/>
          <w:lang w:eastAsia="en-GB"/>
        </w:rPr>
        <w:t xml:space="preserve">   </w:t>
      </w:r>
      <w:r w:rsidR="00BF7A79" w:rsidRPr="00BF7A79">
        <w:rPr>
          <w:rFonts w:ascii="Arial" w:hAnsi="Arial" w:cs="Arial"/>
          <w:color w:val="000000"/>
          <w:sz w:val="24"/>
          <w:szCs w:val="24"/>
          <w:shd w:val="clear" w:color="auto" w:fill="FFFFFF"/>
          <w:lang w:eastAsia="en-GB"/>
        </w:rPr>
        <w:t>(a)     the offence of assault with intent to do grievous bodily harm;</w:t>
      </w:r>
    </w:p>
    <w:p w14:paraId="723B0B6C" w14:textId="77777777" w:rsidR="001C2727" w:rsidRDefault="001C2727" w:rsidP="001C2727">
      <w:pPr>
        <w:shd w:val="clear" w:color="auto" w:fill="FFFFFF"/>
        <w:spacing w:after="0" w:line="360" w:lineRule="auto"/>
        <w:ind w:left="709" w:hanging="141"/>
        <w:jc w:val="both"/>
        <w:rPr>
          <w:rFonts w:ascii="Arial" w:hAnsi="Arial" w:cs="Arial"/>
          <w:color w:val="000000"/>
          <w:sz w:val="24"/>
          <w:szCs w:val="24"/>
          <w:shd w:val="clear" w:color="auto" w:fill="FFFFFF"/>
          <w:lang w:eastAsia="en-GB"/>
        </w:rPr>
      </w:pPr>
      <w:r>
        <w:rPr>
          <w:rFonts w:ascii="Arial" w:hAnsi="Arial" w:cs="Arial"/>
          <w:color w:val="000000"/>
          <w:sz w:val="24"/>
          <w:szCs w:val="24"/>
          <w:shd w:val="clear" w:color="auto" w:fill="FFFFFF"/>
          <w:lang w:eastAsia="en-GB"/>
        </w:rPr>
        <w:t xml:space="preserve">   </w:t>
      </w:r>
      <w:r w:rsidR="00BF7A79" w:rsidRPr="00BF7A79">
        <w:rPr>
          <w:rFonts w:ascii="Arial" w:hAnsi="Arial" w:cs="Arial"/>
          <w:color w:val="000000"/>
          <w:sz w:val="24"/>
          <w:szCs w:val="24"/>
          <w:shd w:val="clear" w:color="auto" w:fill="FFFFFF"/>
          <w:lang w:eastAsia="en-GB"/>
        </w:rPr>
        <w:t>(b)     the offence of common assault;</w:t>
      </w:r>
    </w:p>
    <w:p w14:paraId="1AA9E83E" w14:textId="77777777" w:rsidR="001C2727" w:rsidRDefault="001C2727" w:rsidP="001C2727">
      <w:pPr>
        <w:shd w:val="clear" w:color="auto" w:fill="FFFFFF"/>
        <w:spacing w:after="0" w:line="360" w:lineRule="auto"/>
        <w:ind w:left="709" w:hanging="141"/>
        <w:jc w:val="both"/>
        <w:rPr>
          <w:rFonts w:ascii="Arial" w:hAnsi="Arial" w:cs="Arial"/>
          <w:color w:val="000000"/>
          <w:sz w:val="24"/>
          <w:szCs w:val="24"/>
          <w:shd w:val="clear" w:color="auto" w:fill="FFFFFF"/>
          <w:lang w:eastAsia="en-GB"/>
        </w:rPr>
      </w:pPr>
      <w:r>
        <w:rPr>
          <w:rFonts w:ascii="Arial" w:hAnsi="Arial" w:cs="Arial"/>
          <w:color w:val="000000"/>
          <w:sz w:val="24"/>
          <w:szCs w:val="24"/>
          <w:shd w:val="clear" w:color="auto" w:fill="FFFFFF"/>
          <w:lang w:eastAsia="en-GB"/>
        </w:rPr>
        <w:t xml:space="preserve">   </w:t>
      </w:r>
      <w:r w:rsidR="00BF7A79" w:rsidRPr="00BF7A79">
        <w:rPr>
          <w:rFonts w:ascii="Arial" w:hAnsi="Arial" w:cs="Arial"/>
          <w:color w:val="000000"/>
          <w:sz w:val="24"/>
          <w:szCs w:val="24"/>
          <w:shd w:val="clear" w:color="auto" w:fill="FFFFFF"/>
          <w:lang w:eastAsia="en-GB"/>
        </w:rPr>
        <w:t>(c)     the offence of pointing a fire-arm, air-gun or air-pistol in contravention of any law;</w:t>
      </w:r>
    </w:p>
    <w:p w14:paraId="1ACB50BD" w14:textId="77777777" w:rsidR="001C2727" w:rsidRDefault="001C2727" w:rsidP="001C2727">
      <w:pPr>
        <w:shd w:val="clear" w:color="auto" w:fill="FFFFFF"/>
        <w:spacing w:after="0" w:line="360" w:lineRule="auto"/>
        <w:ind w:left="709" w:hanging="141"/>
        <w:jc w:val="both"/>
        <w:rPr>
          <w:rFonts w:ascii="Arial" w:hAnsi="Arial" w:cs="Arial"/>
          <w:color w:val="000000"/>
          <w:sz w:val="24"/>
          <w:szCs w:val="24"/>
          <w:shd w:val="clear" w:color="auto" w:fill="FFFFFF"/>
          <w:lang w:eastAsia="en-GB"/>
        </w:rPr>
      </w:pPr>
      <w:r>
        <w:rPr>
          <w:rFonts w:ascii="Arial" w:hAnsi="Arial" w:cs="Arial"/>
          <w:color w:val="000000"/>
          <w:sz w:val="24"/>
          <w:szCs w:val="24"/>
          <w:shd w:val="clear" w:color="auto" w:fill="FFFFFF"/>
          <w:lang w:eastAsia="en-GB"/>
        </w:rPr>
        <w:t xml:space="preserve">   </w:t>
      </w:r>
      <w:r w:rsidR="00BF7A79" w:rsidRPr="00BF7A79">
        <w:rPr>
          <w:rFonts w:ascii="Arial" w:hAnsi="Arial" w:cs="Arial"/>
          <w:color w:val="000000"/>
          <w:sz w:val="24"/>
          <w:szCs w:val="24"/>
          <w:shd w:val="clear" w:color="auto" w:fill="FFFFFF"/>
          <w:lang w:eastAsia="en-GB"/>
        </w:rPr>
        <w:t>(d)     the offence of theft;</w:t>
      </w:r>
    </w:p>
    <w:p w14:paraId="5E37473B" w14:textId="2034B63B" w:rsidR="00BF7A79" w:rsidRPr="00BF7A79" w:rsidRDefault="001C2727" w:rsidP="001C2727">
      <w:pPr>
        <w:shd w:val="clear" w:color="auto" w:fill="FFFFFF"/>
        <w:spacing w:after="0" w:line="360" w:lineRule="auto"/>
        <w:ind w:left="709" w:hanging="141"/>
        <w:jc w:val="both"/>
        <w:rPr>
          <w:rFonts w:ascii="Arial" w:hAnsi="Arial" w:cs="Arial"/>
          <w:color w:val="000000"/>
          <w:sz w:val="24"/>
          <w:szCs w:val="24"/>
          <w:lang w:val="en-GB" w:eastAsia="en-GB"/>
        </w:rPr>
      </w:pPr>
      <w:r>
        <w:rPr>
          <w:rFonts w:ascii="Arial" w:hAnsi="Arial" w:cs="Arial"/>
          <w:color w:val="000000"/>
          <w:sz w:val="24"/>
          <w:szCs w:val="24"/>
          <w:shd w:val="clear" w:color="auto" w:fill="FFFFFF"/>
          <w:lang w:eastAsia="en-GB"/>
        </w:rPr>
        <w:t xml:space="preserve">   </w:t>
      </w:r>
      <w:r w:rsidR="00BF7A79" w:rsidRPr="00BF7A79">
        <w:rPr>
          <w:rFonts w:ascii="Arial" w:hAnsi="Arial" w:cs="Arial"/>
          <w:color w:val="000000"/>
          <w:sz w:val="24"/>
          <w:szCs w:val="24"/>
          <w:shd w:val="clear" w:color="auto" w:fill="FFFFFF"/>
          <w:lang w:eastAsia="en-GB"/>
        </w:rPr>
        <w:t xml:space="preserve">(e)     the offence of receiving stolen property knowing it to have been stolen; </w:t>
      </w:r>
      <w:r>
        <w:rPr>
          <w:rFonts w:ascii="Arial" w:hAnsi="Arial" w:cs="Arial"/>
          <w:color w:val="000000"/>
          <w:sz w:val="24"/>
          <w:szCs w:val="24"/>
          <w:shd w:val="clear" w:color="auto" w:fill="FFFFFF"/>
          <w:lang w:eastAsia="en-GB"/>
        </w:rPr>
        <w:t xml:space="preserve"> </w:t>
      </w:r>
      <w:r w:rsidR="00BF7A79" w:rsidRPr="00BF7A79">
        <w:rPr>
          <w:rFonts w:ascii="Arial" w:hAnsi="Arial" w:cs="Arial"/>
          <w:color w:val="000000"/>
          <w:sz w:val="24"/>
          <w:szCs w:val="24"/>
          <w:shd w:val="clear" w:color="auto" w:fill="FFFFFF"/>
          <w:lang w:eastAsia="en-GB"/>
        </w:rPr>
        <w:t>or</w:t>
      </w:r>
    </w:p>
    <w:p w14:paraId="09B47F93" w14:textId="77777777" w:rsidR="00BF7A79" w:rsidRPr="00BF7A79" w:rsidRDefault="00BF7A79" w:rsidP="001C2727">
      <w:pPr>
        <w:shd w:val="clear" w:color="auto" w:fill="FFFFFF"/>
        <w:spacing w:after="0" w:line="360" w:lineRule="auto"/>
        <w:jc w:val="both"/>
        <w:rPr>
          <w:rFonts w:ascii="Arial" w:hAnsi="Arial" w:cs="Arial"/>
          <w:color w:val="000000"/>
          <w:sz w:val="24"/>
          <w:szCs w:val="24"/>
          <w:lang w:val="en-GB" w:eastAsia="en-GB"/>
        </w:rPr>
      </w:pPr>
      <w:r w:rsidRPr="00BF7A79">
        <w:rPr>
          <w:rFonts w:ascii="Arial" w:hAnsi="Arial" w:cs="Arial"/>
          <w:color w:val="000000"/>
          <w:sz w:val="24"/>
          <w:szCs w:val="24"/>
          <w:shd w:val="clear" w:color="auto" w:fill="FFFFFF"/>
          <w:lang w:eastAsia="en-GB"/>
        </w:rPr>
        <w:t> </w:t>
      </w:r>
    </w:p>
    <w:p w14:paraId="6C8ED569" w14:textId="6D549896" w:rsidR="00BF7A79" w:rsidRPr="00BF7A79" w:rsidRDefault="001C2727" w:rsidP="001C2727">
      <w:pPr>
        <w:shd w:val="clear" w:color="auto" w:fill="FFFFFF"/>
        <w:spacing w:after="0" w:line="360" w:lineRule="auto"/>
        <w:ind w:left="1136" w:hanging="568"/>
        <w:jc w:val="both"/>
        <w:rPr>
          <w:rFonts w:ascii="Arial" w:hAnsi="Arial" w:cs="Arial"/>
          <w:color w:val="000000"/>
          <w:sz w:val="24"/>
          <w:szCs w:val="24"/>
          <w:lang w:val="en-GB" w:eastAsia="en-GB"/>
        </w:rPr>
      </w:pPr>
      <w:r>
        <w:rPr>
          <w:rFonts w:ascii="Arial" w:hAnsi="Arial" w:cs="Arial"/>
          <w:color w:val="000000"/>
          <w:sz w:val="24"/>
          <w:szCs w:val="24"/>
          <w:shd w:val="clear" w:color="auto" w:fill="FFFFFF"/>
          <w:lang w:eastAsia="en-GB"/>
        </w:rPr>
        <w:t xml:space="preserve">   </w:t>
      </w:r>
      <w:r w:rsidR="00BF7A79" w:rsidRPr="00BF7A79">
        <w:rPr>
          <w:rFonts w:ascii="Arial" w:hAnsi="Arial" w:cs="Arial"/>
          <w:color w:val="000000"/>
          <w:sz w:val="24"/>
          <w:szCs w:val="24"/>
          <w:shd w:val="clear" w:color="auto" w:fill="FFFFFF"/>
          <w:lang w:eastAsia="en-GB"/>
        </w:rPr>
        <w:t>(f)  an offence under section 36 or 37 of the General Law Amendment Act, 1955 (Act 62 of 1955),</w:t>
      </w:r>
    </w:p>
    <w:p w14:paraId="65A7EE28" w14:textId="77777777" w:rsidR="001C2727" w:rsidRDefault="001C2727" w:rsidP="001C2727">
      <w:pPr>
        <w:shd w:val="clear" w:color="auto" w:fill="FFFFFF"/>
        <w:spacing w:after="0" w:line="360" w:lineRule="auto"/>
        <w:jc w:val="both"/>
        <w:rPr>
          <w:rFonts w:ascii="Arial" w:hAnsi="Arial" w:cs="Arial"/>
          <w:color w:val="000000"/>
          <w:sz w:val="24"/>
          <w:szCs w:val="24"/>
          <w:shd w:val="clear" w:color="auto" w:fill="FFFFFF"/>
          <w:lang w:eastAsia="en-GB"/>
        </w:rPr>
      </w:pPr>
      <w:r>
        <w:rPr>
          <w:rFonts w:ascii="Arial" w:hAnsi="Arial" w:cs="Arial"/>
          <w:color w:val="000000"/>
          <w:sz w:val="24"/>
          <w:szCs w:val="24"/>
          <w:shd w:val="clear" w:color="auto" w:fill="FFFFFF"/>
          <w:lang w:eastAsia="en-GB"/>
        </w:rPr>
        <w:t xml:space="preserve">            …</w:t>
      </w:r>
    </w:p>
    <w:p w14:paraId="46A76215" w14:textId="16678C90" w:rsidR="00BF7A79" w:rsidRPr="00BF7A79" w:rsidRDefault="001C2727" w:rsidP="001C2727">
      <w:pPr>
        <w:shd w:val="clear" w:color="auto" w:fill="FFFFFF"/>
        <w:spacing w:after="0" w:line="360" w:lineRule="auto"/>
        <w:ind w:left="851" w:hanging="851"/>
        <w:jc w:val="both"/>
        <w:rPr>
          <w:rFonts w:ascii="Arial" w:hAnsi="Arial" w:cs="Arial"/>
          <w:color w:val="000000"/>
          <w:sz w:val="24"/>
          <w:szCs w:val="24"/>
          <w:lang w:val="en-GB" w:eastAsia="en-GB"/>
        </w:rPr>
      </w:pPr>
      <w:r>
        <w:rPr>
          <w:rFonts w:ascii="Arial" w:hAnsi="Arial" w:cs="Arial"/>
          <w:color w:val="000000"/>
          <w:sz w:val="24"/>
          <w:szCs w:val="24"/>
          <w:shd w:val="clear" w:color="auto" w:fill="FFFFFF"/>
          <w:lang w:eastAsia="en-GB"/>
        </w:rPr>
        <w:t xml:space="preserve">            </w:t>
      </w:r>
      <w:r w:rsidR="00BF7A79" w:rsidRPr="00BF7A79">
        <w:rPr>
          <w:rFonts w:ascii="Arial" w:hAnsi="Arial" w:cs="Arial"/>
          <w:color w:val="000000"/>
          <w:sz w:val="24"/>
          <w:szCs w:val="24"/>
          <w:shd w:val="clear" w:color="auto" w:fill="FFFFFF"/>
          <w:lang w:eastAsia="en-GB"/>
        </w:rPr>
        <w:t>the accused may be found guilty of the offence so proved, or, where the offence of assault with intent to do grievous bodily harm or the offence of common assault and the offence of theft are proved, of both such offences.</w:t>
      </w:r>
      <w:r>
        <w:rPr>
          <w:rFonts w:ascii="Arial" w:hAnsi="Arial" w:cs="Arial"/>
          <w:color w:val="000000"/>
          <w:sz w:val="24"/>
          <w:szCs w:val="24"/>
          <w:shd w:val="clear" w:color="auto" w:fill="FFFFFF"/>
          <w:lang w:eastAsia="en-GB"/>
        </w:rPr>
        <w:t>”</w:t>
      </w:r>
    </w:p>
    <w:p w14:paraId="7041D2F0" w14:textId="1E6A8923" w:rsidR="00A92C18" w:rsidRDefault="00BF7A79" w:rsidP="00BF7A79">
      <w:pPr>
        <w:spacing w:after="0" w:line="360" w:lineRule="auto"/>
        <w:ind w:left="720" w:hanging="720"/>
        <w:jc w:val="both"/>
        <w:rPr>
          <w:rFonts w:ascii="Arial" w:hAnsi="Arial" w:cs="Arial"/>
          <w:sz w:val="28"/>
          <w:szCs w:val="28"/>
        </w:rPr>
      </w:pPr>
      <w:r w:rsidRPr="00143B92">
        <w:rPr>
          <w:rFonts w:ascii="Arial" w:hAnsi="Arial" w:cs="Arial"/>
          <w:color w:val="000000"/>
          <w:sz w:val="24"/>
          <w:szCs w:val="24"/>
          <w:shd w:val="clear" w:color="auto" w:fill="FFFFFF"/>
          <w:lang w:eastAsia="en-GB"/>
        </w:rPr>
        <w:t> </w:t>
      </w:r>
      <w:r>
        <w:rPr>
          <w:rFonts w:ascii="Arial" w:hAnsi="Arial" w:cs="Arial"/>
          <w:sz w:val="28"/>
          <w:szCs w:val="28"/>
        </w:rPr>
        <w:t xml:space="preserve">  </w:t>
      </w:r>
      <w:r w:rsidR="00A92C18">
        <w:rPr>
          <w:rFonts w:ascii="Arial" w:hAnsi="Arial" w:cs="Arial"/>
          <w:sz w:val="28"/>
          <w:szCs w:val="28"/>
        </w:rPr>
        <w:t xml:space="preserve"> </w:t>
      </w:r>
    </w:p>
    <w:p w14:paraId="03A3093F" w14:textId="77777777" w:rsidR="001C2727" w:rsidRDefault="001C2727" w:rsidP="00BF7A79">
      <w:pPr>
        <w:spacing w:after="0" w:line="360" w:lineRule="auto"/>
        <w:ind w:left="720" w:hanging="720"/>
        <w:jc w:val="both"/>
        <w:rPr>
          <w:rFonts w:ascii="Arial" w:hAnsi="Arial" w:cs="Arial"/>
          <w:sz w:val="28"/>
          <w:szCs w:val="28"/>
        </w:rPr>
      </w:pPr>
    </w:p>
    <w:p w14:paraId="55B747B6" w14:textId="652AA426" w:rsidR="00E031A6" w:rsidRDefault="001C2727" w:rsidP="008D7BBB">
      <w:pPr>
        <w:spacing w:after="0" w:line="360" w:lineRule="auto"/>
        <w:ind w:left="720" w:hanging="720"/>
        <w:jc w:val="both"/>
        <w:rPr>
          <w:rFonts w:ascii="Arial" w:hAnsi="Arial" w:cs="Arial"/>
          <w:sz w:val="28"/>
          <w:szCs w:val="28"/>
        </w:rPr>
      </w:pPr>
      <w:r>
        <w:rPr>
          <w:rFonts w:ascii="Arial" w:hAnsi="Arial" w:cs="Arial"/>
          <w:sz w:val="28"/>
          <w:szCs w:val="28"/>
        </w:rPr>
        <w:lastRenderedPageBreak/>
        <w:t>[2</w:t>
      </w:r>
      <w:r w:rsidR="002E25CD">
        <w:rPr>
          <w:rFonts w:ascii="Arial" w:hAnsi="Arial" w:cs="Arial"/>
          <w:sz w:val="28"/>
          <w:szCs w:val="28"/>
        </w:rPr>
        <w:t>3</w:t>
      </w:r>
      <w:r>
        <w:rPr>
          <w:rFonts w:ascii="Arial" w:hAnsi="Arial" w:cs="Arial"/>
          <w:sz w:val="28"/>
          <w:szCs w:val="28"/>
        </w:rPr>
        <w:t xml:space="preserve">]   </w:t>
      </w:r>
      <w:r w:rsidR="00254B09">
        <w:rPr>
          <w:rFonts w:ascii="Arial" w:hAnsi="Arial" w:cs="Arial"/>
          <w:sz w:val="28"/>
          <w:szCs w:val="28"/>
        </w:rPr>
        <w:t xml:space="preserve">Aside from the seriousness of the offence </w:t>
      </w:r>
      <w:r w:rsidR="009878AF">
        <w:rPr>
          <w:rFonts w:ascii="Arial" w:hAnsi="Arial" w:cs="Arial"/>
          <w:sz w:val="28"/>
          <w:szCs w:val="28"/>
        </w:rPr>
        <w:t xml:space="preserve">and </w:t>
      </w:r>
      <w:r w:rsidR="00A53B91">
        <w:rPr>
          <w:rFonts w:ascii="Arial" w:hAnsi="Arial" w:cs="Arial"/>
          <w:sz w:val="28"/>
          <w:szCs w:val="28"/>
        </w:rPr>
        <w:t xml:space="preserve">the </w:t>
      </w:r>
      <w:r w:rsidR="00BF6CD1">
        <w:rPr>
          <w:rFonts w:ascii="Arial" w:hAnsi="Arial" w:cs="Arial"/>
          <w:sz w:val="28"/>
          <w:szCs w:val="28"/>
        </w:rPr>
        <w:t>life</w:t>
      </w:r>
      <w:r>
        <w:rPr>
          <w:rFonts w:ascii="Arial" w:hAnsi="Arial" w:cs="Arial"/>
          <w:sz w:val="28"/>
          <w:szCs w:val="28"/>
        </w:rPr>
        <w:t>-</w:t>
      </w:r>
      <w:r w:rsidR="00BF6CD1">
        <w:rPr>
          <w:rFonts w:ascii="Arial" w:hAnsi="Arial" w:cs="Arial"/>
          <w:sz w:val="28"/>
          <w:szCs w:val="28"/>
        </w:rPr>
        <w:t xml:space="preserve">threatening nature </w:t>
      </w:r>
      <w:r w:rsidR="00ED55F6">
        <w:rPr>
          <w:rFonts w:ascii="Arial" w:hAnsi="Arial" w:cs="Arial"/>
          <w:sz w:val="28"/>
          <w:szCs w:val="28"/>
        </w:rPr>
        <w:t xml:space="preserve">of the injury </w:t>
      </w:r>
      <w:r w:rsidR="00D823A4">
        <w:rPr>
          <w:rFonts w:ascii="Arial" w:hAnsi="Arial" w:cs="Arial"/>
          <w:sz w:val="28"/>
          <w:szCs w:val="28"/>
        </w:rPr>
        <w:t xml:space="preserve">inflicted </w:t>
      </w:r>
      <w:r w:rsidR="00ED55F6">
        <w:rPr>
          <w:rFonts w:ascii="Arial" w:hAnsi="Arial" w:cs="Arial"/>
          <w:sz w:val="28"/>
          <w:szCs w:val="28"/>
        </w:rPr>
        <w:t>on the complainant</w:t>
      </w:r>
      <w:r>
        <w:rPr>
          <w:rFonts w:ascii="Arial" w:hAnsi="Arial" w:cs="Arial"/>
          <w:sz w:val="28"/>
          <w:szCs w:val="28"/>
        </w:rPr>
        <w:t>,</w:t>
      </w:r>
      <w:r w:rsidR="00A53B91">
        <w:rPr>
          <w:rFonts w:ascii="Arial" w:hAnsi="Arial" w:cs="Arial"/>
          <w:sz w:val="28"/>
          <w:szCs w:val="28"/>
        </w:rPr>
        <w:t xml:space="preserve"> </w:t>
      </w:r>
      <w:r w:rsidR="009878AF">
        <w:rPr>
          <w:rFonts w:ascii="Arial" w:hAnsi="Arial" w:cs="Arial"/>
          <w:sz w:val="28"/>
          <w:szCs w:val="28"/>
        </w:rPr>
        <w:t xml:space="preserve">as expounded </w:t>
      </w:r>
      <w:r w:rsidR="00D823A4">
        <w:rPr>
          <w:rFonts w:ascii="Arial" w:hAnsi="Arial" w:cs="Arial"/>
          <w:sz w:val="28"/>
          <w:szCs w:val="28"/>
        </w:rPr>
        <w:t>on</w:t>
      </w:r>
      <w:r w:rsidR="009878AF">
        <w:rPr>
          <w:rFonts w:ascii="Arial" w:hAnsi="Arial" w:cs="Arial"/>
          <w:sz w:val="28"/>
          <w:szCs w:val="28"/>
        </w:rPr>
        <w:t xml:space="preserve"> </w:t>
      </w:r>
      <w:r w:rsidR="009878AF" w:rsidRPr="002E25CD">
        <w:rPr>
          <w:rFonts w:ascii="Arial" w:hAnsi="Arial" w:cs="Arial"/>
          <w:sz w:val="28"/>
          <w:szCs w:val="28"/>
        </w:rPr>
        <w:t>by Dr Raveedran</w:t>
      </w:r>
      <w:r w:rsidR="00D823A4" w:rsidRPr="002E25CD">
        <w:rPr>
          <w:rFonts w:ascii="Arial" w:hAnsi="Arial" w:cs="Arial"/>
          <w:sz w:val="28"/>
          <w:szCs w:val="28"/>
        </w:rPr>
        <w:t xml:space="preserve"> who attended to the complainant, Regional Magistrate Maleka </w:t>
      </w:r>
      <w:r w:rsidR="00E031A6" w:rsidRPr="002E25CD">
        <w:rPr>
          <w:rFonts w:ascii="Arial" w:hAnsi="Arial" w:cs="Arial"/>
          <w:sz w:val="28"/>
          <w:szCs w:val="28"/>
        </w:rPr>
        <w:t xml:space="preserve">was not at liberty to convict the accused of </w:t>
      </w:r>
      <w:r w:rsidR="00A53B91">
        <w:rPr>
          <w:rFonts w:ascii="Arial" w:hAnsi="Arial" w:cs="Arial"/>
          <w:sz w:val="28"/>
          <w:szCs w:val="28"/>
        </w:rPr>
        <w:t>attempted murder</w:t>
      </w:r>
      <w:r w:rsidR="00E031A6">
        <w:rPr>
          <w:rFonts w:ascii="Arial" w:hAnsi="Arial" w:cs="Arial"/>
          <w:sz w:val="28"/>
          <w:szCs w:val="28"/>
        </w:rPr>
        <w:t>, which is not a competent verdict to robbery.</w:t>
      </w:r>
    </w:p>
    <w:p w14:paraId="6DDFB386" w14:textId="18497918" w:rsidR="00ED55F6" w:rsidRDefault="00ED55F6" w:rsidP="008D7BBB">
      <w:pPr>
        <w:spacing w:after="0" w:line="360" w:lineRule="auto"/>
        <w:ind w:left="720" w:hanging="720"/>
        <w:jc w:val="both"/>
        <w:rPr>
          <w:rFonts w:ascii="Arial" w:hAnsi="Arial" w:cs="Arial"/>
          <w:sz w:val="28"/>
          <w:szCs w:val="28"/>
        </w:rPr>
      </w:pPr>
      <w:r>
        <w:rPr>
          <w:rFonts w:ascii="Arial" w:hAnsi="Arial" w:cs="Arial"/>
          <w:sz w:val="28"/>
          <w:szCs w:val="28"/>
        </w:rPr>
        <w:t xml:space="preserve"> </w:t>
      </w:r>
    </w:p>
    <w:p w14:paraId="374F3D3A" w14:textId="77777777" w:rsidR="002E25CD" w:rsidRDefault="002E25CD" w:rsidP="008D7BBB">
      <w:pPr>
        <w:spacing w:after="0" w:line="360" w:lineRule="auto"/>
        <w:ind w:left="720" w:hanging="720"/>
        <w:jc w:val="both"/>
        <w:rPr>
          <w:rFonts w:ascii="Arial" w:hAnsi="Arial" w:cs="Arial"/>
          <w:sz w:val="28"/>
          <w:szCs w:val="28"/>
        </w:rPr>
      </w:pPr>
    </w:p>
    <w:p w14:paraId="32A91BB7" w14:textId="6D248208" w:rsidR="007B4217" w:rsidRPr="007B4217" w:rsidRDefault="00BF3145" w:rsidP="008D7BBB">
      <w:pPr>
        <w:spacing w:after="0" w:line="360" w:lineRule="auto"/>
        <w:ind w:left="720" w:hanging="720"/>
        <w:jc w:val="both"/>
        <w:rPr>
          <w:rFonts w:ascii="Arial" w:hAnsi="Arial" w:cs="Arial"/>
          <w:b/>
          <w:bCs/>
          <w:sz w:val="28"/>
          <w:szCs w:val="28"/>
          <w:u w:val="single"/>
        </w:rPr>
      </w:pPr>
      <w:r>
        <w:rPr>
          <w:rFonts w:ascii="Arial" w:hAnsi="Arial" w:cs="Arial"/>
          <w:b/>
          <w:bCs/>
          <w:sz w:val="28"/>
          <w:szCs w:val="28"/>
          <w:u w:val="single"/>
        </w:rPr>
        <w:t>THE EFFECT OF THE MISDIRECTION</w:t>
      </w:r>
      <w:r w:rsidR="007A2EB1">
        <w:rPr>
          <w:rFonts w:ascii="Arial" w:hAnsi="Arial" w:cs="Arial"/>
          <w:b/>
          <w:bCs/>
          <w:sz w:val="28"/>
          <w:szCs w:val="28"/>
          <w:u w:val="single"/>
        </w:rPr>
        <w:t xml:space="preserve"> (GROSS IRREGULARITY)</w:t>
      </w:r>
      <w:r w:rsidR="00803E3C">
        <w:rPr>
          <w:rFonts w:ascii="Arial" w:hAnsi="Arial" w:cs="Arial"/>
          <w:b/>
          <w:bCs/>
          <w:sz w:val="28"/>
          <w:szCs w:val="28"/>
          <w:u w:val="single"/>
        </w:rPr>
        <w:t xml:space="preserve"> </w:t>
      </w:r>
    </w:p>
    <w:p w14:paraId="707F700E" w14:textId="5FF0C457" w:rsidR="001C2727" w:rsidRDefault="007B4217" w:rsidP="008D7BBB">
      <w:pPr>
        <w:spacing w:after="0" w:line="360" w:lineRule="auto"/>
        <w:ind w:left="720" w:hanging="720"/>
        <w:jc w:val="both"/>
        <w:rPr>
          <w:rFonts w:ascii="Arial" w:hAnsi="Arial" w:cs="Arial"/>
          <w:sz w:val="28"/>
          <w:szCs w:val="28"/>
        </w:rPr>
      </w:pPr>
      <w:r>
        <w:rPr>
          <w:rFonts w:ascii="Arial" w:hAnsi="Arial" w:cs="Arial"/>
          <w:sz w:val="28"/>
          <w:szCs w:val="28"/>
        </w:rPr>
        <w:t xml:space="preserve"> </w:t>
      </w:r>
    </w:p>
    <w:p w14:paraId="532FB372" w14:textId="12DEB8EB" w:rsidR="006D47CF" w:rsidRDefault="009F537D" w:rsidP="008D7BBB">
      <w:pPr>
        <w:spacing w:after="0" w:line="360" w:lineRule="auto"/>
        <w:ind w:left="568" w:hanging="568"/>
        <w:jc w:val="both"/>
        <w:rPr>
          <w:rFonts w:ascii="Arial" w:hAnsi="Arial" w:cs="Arial"/>
          <w:sz w:val="28"/>
          <w:szCs w:val="28"/>
          <w:lang w:val="en-US"/>
        </w:rPr>
      </w:pPr>
      <w:r w:rsidRPr="009F537D">
        <w:rPr>
          <w:rFonts w:ascii="Arial" w:hAnsi="Arial" w:cs="Arial"/>
          <w:sz w:val="28"/>
          <w:szCs w:val="28"/>
          <w:lang w:val="en-US"/>
        </w:rPr>
        <w:t>[2</w:t>
      </w:r>
      <w:r w:rsidR="002E25CD">
        <w:rPr>
          <w:rFonts w:ascii="Arial" w:hAnsi="Arial" w:cs="Arial"/>
          <w:sz w:val="28"/>
          <w:szCs w:val="28"/>
          <w:lang w:val="en-US"/>
        </w:rPr>
        <w:t>4</w:t>
      </w:r>
      <w:r w:rsidR="00C5678B" w:rsidRPr="009F537D">
        <w:rPr>
          <w:rFonts w:ascii="Arial" w:hAnsi="Arial" w:cs="Arial"/>
          <w:sz w:val="28"/>
          <w:szCs w:val="28"/>
          <w:lang w:val="en-US"/>
        </w:rPr>
        <w:t xml:space="preserve">] </w:t>
      </w:r>
      <w:r w:rsidR="001C2727">
        <w:rPr>
          <w:rFonts w:ascii="Arial" w:hAnsi="Arial" w:cs="Arial"/>
          <w:sz w:val="28"/>
          <w:szCs w:val="28"/>
          <w:lang w:val="en-US"/>
        </w:rPr>
        <w:t xml:space="preserve"> The conviction of the accused o</w:t>
      </w:r>
      <w:r w:rsidR="006D47CF">
        <w:rPr>
          <w:rFonts w:ascii="Arial" w:hAnsi="Arial" w:cs="Arial"/>
          <w:sz w:val="28"/>
          <w:szCs w:val="28"/>
          <w:lang w:val="en-US"/>
        </w:rPr>
        <w:t xml:space="preserve">f attempted murder which is not a competent verdict to robbery constitutes </w:t>
      </w:r>
      <w:r w:rsidR="00882A42">
        <w:rPr>
          <w:rFonts w:ascii="Arial" w:hAnsi="Arial" w:cs="Arial"/>
          <w:sz w:val="28"/>
          <w:szCs w:val="28"/>
          <w:lang w:val="en-US"/>
        </w:rPr>
        <w:t>a</w:t>
      </w:r>
      <w:r w:rsidR="006D47CF">
        <w:rPr>
          <w:rFonts w:ascii="Arial" w:hAnsi="Arial" w:cs="Arial"/>
          <w:sz w:val="28"/>
          <w:szCs w:val="28"/>
          <w:lang w:val="en-US"/>
        </w:rPr>
        <w:t xml:space="preserve"> misdirection on the part of </w:t>
      </w:r>
      <w:r w:rsidR="006D47CF" w:rsidRPr="002E25CD">
        <w:rPr>
          <w:rFonts w:ascii="Arial" w:hAnsi="Arial" w:cs="Arial"/>
          <w:sz w:val="28"/>
          <w:szCs w:val="28"/>
          <w:lang w:val="en-US"/>
        </w:rPr>
        <w:t>Regional Magistrate Maleka</w:t>
      </w:r>
      <w:r w:rsidR="00882A42" w:rsidRPr="002E25CD">
        <w:rPr>
          <w:rFonts w:ascii="Arial" w:hAnsi="Arial" w:cs="Arial"/>
          <w:sz w:val="28"/>
          <w:szCs w:val="28"/>
          <w:lang w:val="en-US"/>
        </w:rPr>
        <w:t xml:space="preserve"> </w:t>
      </w:r>
      <w:r w:rsidR="006D47CF" w:rsidRPr="002E25CD">
        <w:rPr>
          <w:rFonts w:ascii="Arial" w:hAnsi="Arial" w:cs="Arial"/>
          <w:sz w:val="28"/>
          <w:szCs w:val="28"/>
          <w:lang w:val="en-US"/>
        </w:rPr>
        <w:t xml:space="preserve">which is tantamount to a </w:t>
      </w:r>
      <w:r w:rsidR="00882A42" w:rsidRPr="002E25CD">
        <w:rPr>
          <w:rFonts w:ascii="Arial" w:hAnsi="Arial" w:cs="Arial"/>
          <w:sz w:val="28"/>
          <w:szCs w:val="28"/>
          <w:lang w:val="en-US"/>
        </w:rPr>
        <w:t xml:space="preserve">gross </w:t>
      </w:r>
      <w:r w:rsidR="00882A42">
        <w:rPr>
          <w:rFonts w:ascii="Arial" w:hAnsi="Arial" w:cs="Arial"/>
          <w:sz w:val="28"/>
          <w:szCs w:val="28"/>
          <w:lang w:val="en-US"/>
        </w:rPr>
        <w:t xml:space="preserve">irregularity </w:t>
      </w:r>
      <w:r w:rsidR="006D47CF">
        <w:rPr>
          <w:rFonts w:ascii="Arial" w:hAnsi="Arial" w:cs="Arial"/>
          <w:sz w:val="28"/>
          <w:szCs w:val="28"/>
          <w:lang w:val="en-US"/>
        </w:rPr>
        <w:t>in the proceedings in which he imposed a sentence which was not reviewable in the ordinary course. The conviction of attem</w:t>
      </w:r>
      <w:r w:rsidR="00B52244">
        <w:rPr>
          <w:rFonts w:ascii="Arial" w:hAnsi="Arial" w:cs="Arial"/>
          <w:sz w:val="28"/>
          <w:szCs w:val="28"/>
          <w:lang w:val="en-US"/>
        </w:rPr>
        <w:t>pted murder and the resultant sentence is accordingly not in accordance with justice and stands to be reviewed and set aside.</w:t>
      </w:r>
      <w:r w:rsidR="006D47CF">
        <w:rPr>
          <w:rFonts w:ascii="Arial" w:hAnsi="Arial" w:cs="Arial"/>
          <w:sz w:val="28"/>
          <w:szCs w:val="28"/>
          <w:lang w:val="en-US"/>
        </w:rPr>
        <w:t xml:space="preserve">  </w:t>
      </w:r>
    </w:p>
    <w:p w14:paraId="34079A8B" w14:textId="77777777" w:rsidR="00B52244" w:rsidRDefault="00B52244" w:rsidP="008D7BBB">
      <w:pPr>
        <w:spacing w:after="0" w:line="360" w:lineRule="auto"/>
        <w:ind w:left="568" w:hanging="568"/>
        <w:jc w:val="both"/>
        <w:rPr>
          <w:rFonts w:ascii="Arial" w:hAnsi="Arial" w:cs="Arial"/>
          <w:sz w:val="28"/>
          <w:szCs w:val="28"/>
          <w:lang w:val="en-US"/>
        </w:rPr>
      </w:pPr>
    </w:p>
    <w:p w14:paraId="6FFD3870" w14:textId="77777777" w:rsidR="007A2EB1" w:rsidRPr="007A2EB1" w:rsidRDefault="007A2EB1" w:rsidP="008D7BBB">
      <w:pPr>
        <w:spacing w:after="0" w:line="360" w:lineRule="auto"/>
        <w:ind w:left="568" w:hanging="568"/>
        <w:jc w:val="both"/>
        <w:rPr>
          <w:rFonts w:ascii="Arial" w:hAnsi="Arial" w:cs="Arial"/>
          <w:sz w:val="28"/>
          <w:szCs w:val="28"/>
          <w:lang w:val="en-US"/>
        </w:rPr>
      </w:pPr>
    </w:p>
    <w:p w14:paraId="4575EF6C" w14:textId="1DA5D49C" w:rsidR="008A5366" w:rsidRPr="007A2EB1" w:rsidRDefault="00B52244" w:rsidP="008D7BBB">
      <w:pPr>
        <w:spacing w:after="0" w:line="360" w:lineRule="auto"/>
        <w:ind w:left="568" w:hanging="568"/>
        <w:jc w:val="both"/>
        <w:rPr>
          <w:rFonts w:ascii="Arial" w:hAnsi="Arial" w:cs="Arial"/>
          <w:sz w:val="28"/>
          <w:szCs w:val="28"/>
          <w:lang w:val="en-US"/>
        </w:rPr>
      </w:pPr>
      <w:r w:rsidRPr="007A2EB1">
        <w:rPr>
          <w:rFonts w:ascii="Arial" w:hAnsi="Arial" w:cs="Arial"/>
          <w:sz w:val="28"/>
          <w:szCs w:val="28"/>
          <w:lang w:val="en-US"/>
        </w:rPr>
        <w:t>[2</w:t>
      </w:r>
      <w:r w:rsidR="00E443C1">
        <w:rPr>
          <w:rFonts w:ascii="Arial" w:hAnsi="Arial" w:cs="Arial"/>
          <w:sz w:val="28"/>
          <w:szCs w:val="28"/>
          <w:lang w:val="en-US"/>
        </w:rPr>
        <w:t>5</w:t>
      </w:r>
      <w:r w:rsidRPr="007A2EB1">
        <w:rPr>
          <w:rFonts w:ascii="Arial" w:hAnsi="Arial" w:cs="Arial"/>
          <w:sz w:val="28"/>
          <w:szCs w:val="28"/>
          <w:lang w:val="en-US"/>
        </w:rPr>
        <w:t xml:space="preserve">] </w:t>
      </w:r>
      <w:r w:rsidR="000E226F" w:rsidRPr="007A2EB1">
        <w:rPr>
          <w:rFonts w:ascii="Arial" w:hAnsi="Arial" w:cs="Arial"/>
          <w:sz w:val="28"/>
          <w:szCs w:val="28"/>
          <w:lang w:val="en-US"/>
        </w:rPr>
        <w:t>Section 304(2)(c) of the CPA vests this Court with the following powers on review:</w:t>
      </w:r>
    </w:p>
    <w:p w14:paraId="16C39575" w14:textId="77777777" w:rsidR="002F6F26" w:rsidRPr="007A2EB1" w:rsidRDefault="002F6F26" w:rsidP="00CD33D4">
      <w:pPr>
        <w:spacing w:after="0" w:line="360" w:lineRule="auto"/>
        <w:ind w:left="568" w:hanging="568"/>
        <w:jc w:val="both"/>
        <w:rPr>
          <w:rFonts w:ascii="Arial" w:hAnsi="Arial" w:cs="Arial"/>
          <w:sz w:val="24"/>
          <w:szCs w:val="24"/>
          <w:lang w:val="en-US"/>
        </w:rPr>
      </w:pPr>
    </w:p>
    <w:p w14:paraId="4390BB62" w14:textId="73AB154D" w:rsidR="00CD33D4" w:rsidRDefault="000E226F" w:rsidP="00CD33D4">
      <w:pPr>
        <w:spacing w:after="0" w:line="360" w:lineRule="auto"/>
        <w:ind w:left="568" w:hanging="568"/>
        <w:jc w:val="both"/>
        <w:rPr>
          <w:rFonts w:ascii="Arial" w:eastAsia="Times New Roman" w:hAnsi="Arial" w:cs="Arial"/>
          <w:color w:val="000000"/>
          <w:kern w:val="0"/>
          <w:sz w:val="24"/>
          <w:szCs w:val="24"/>
          <w:lang w:eastAsia="en-ZA"/>
          <w14:ligatures w14:val="none"/>
        </w:rPr>
      </w:pPr>
      <w:r w:rsidRPr="00CD33D4">
        <w:rPr>
          <w:rFonts w:ascii="Arial" w:hAnsi="Arial" w:cs="Arial"/>
          <w:color w:val="FF0000"/>
          <w:sz w:val="24"/>
          <w:szCs w:val="24"/>
          <w:lang w:val="en-US"/>
        </w:rPr>
        <w:t xml:space="preserve">        “</w:t>
      </w:r>
      <w:r w:rsidR="002F6F26" w:rsidRPr="002F6F26">
        <w:rPr>
          <w:rFonts w:ascii="Arial" w:eastAsia="Times New Roman" w:hAnsi="Arial" w:cs="Arial"/>
          <w:color w:val="000000"/>
          <w:kern w:val="0"/>
          <w:sz w:val="24"/>
          <w:szCs w:val="24"/>
          <w:lang w:eastAsia="en-ZA"/>
          <w14:ligatures w14:val="none"/>
        </w:rPr>
        <w:t>Such court, whether or not it has heard evidence, may, subject to the provisions of section 312</w:t>
      </w:r>
      <w:r w:rsidR="00CD33D4">
        <w:rPr>
          <w:rFonts w:ascii="Arial" w:eastAsia="Times New Roman" w:hAnsi="Arial" w:cs="Arial"/>
          <w:color w:val="000000"/>
          <w:kern w:val="0"/>
          <w:sz w:val="24"/>
          <w:szCs w:val="24"/>
          <w:lang w:eastAsia="en-ZA"/>
          <w14:ligatures w14:val="none"/>
        </w:rPr>
        <w:t xml:space="preserve"> –</w:t>
      </w:r>
      <w:bookmarkStart w:id="15" w:name="0-0-0-29137"/>
      <w:bookmarkEnd w:id="15"/>
    </w:p>
    <w:p w14:paraId="4EF3D4A4" w14:textId="20ECC55D" w:rsidR="00CD33D4" w:rsidRPr="00F96853" w:rsidRDefault="00F96853" w:rsidP="00F96853">
      <w:pPr>
        <w:spacing w:after="0" w:line="360" w:lineRule="auto"/>
        <w:ind w:left="1320" w:hanging="720"/>
        <w:jc w:val="both"/>
        <w:rPr>
          <w:rFonts w:ascii="Arial" w:eastAsia="Times New Roman" w:hAnsi="Arial" w:cs="Arial"/>
          <w:color w:val="000000"/>
          <w:kern w:val="0"/>
          <w:sz w:val="24"/>
          <w:szCs w:val="24"/>
          <w:lang w:eastAsia="en-ZA"/>
          <w14:ligatures w14:val="none"/>
        </w:rPr>
      </w:pPr>
      <w:r w:rsidRPr="00CD33D4">
        <w:rPr>
          <w:rFonts w:ascii="Arial" w:eastAsia="Times New Roman" w:hAnsi="Arial" w:cs="Arial"/>
          <w:color w:val="000000"/>
          <w:kern w:val="0"/>
          <w:sz w:val="24"/>
          <w:szCs w:val="24"/>
          <w:lang w:eastAsia="en-ZA"/>
          <w14:ligatures w14:val="none"/>
        </w:rPr>
        <w:t>(i)</w:t>
      </w:r>
      <w:r w:rsidRPr="00CD33D4">
        <w:rPr>
          <w:rFonts w:ascii="Arial" w:eastAsia="Times New Roman" w:hAnsi="Arial" w:cs="Arial"/>
          <w:color w:val="000000"/>
          <w:kern w:val="0"/>
          <w:sz w:val="24"/>
          <w:szCs w:val="24"/>
          <w:lang w:eastAsia="en-ZA"/>
          <w14:ligatures w14:val="none"/>
        </w:rPr>
        <w:tab/>
      </w:r>
      <w:r w:rsidR="002F6F26" w:rsidRPr="00F96853">
        <w:rPr>
          <w:rFonts w:ascii="Arial" w:eastAsia="Times New Roman" w:hAnsi="Arial" w:cs="Arial"/>
          <w:color w:val="000000"/>
          <w:kern w:val="0"/>
          <w:sz w:val="24"/>
          <w:szCs w:val="24"/>
          <w:lang w:eastAsia="en-ZA"/>
          <w14:ligatures w14:val="none"/>
        </w:rPr>
        <w:t>confirm, alter or quash the conviction, and in the event of the conviction being quashed where the accused was convicted on one of two or more alternative charges, convict the accused on the other alternative charge or on one or other of the alternative charges;</w:t>
      </w:r>
      <w:r w:rsidR="00CD33D4" w:rsidRPr="00F96853">
        <w:rPr>
          <w:rFonts w:ascii="Arial" w:eastAsia="Times New Roman" w:hAnsi="Arial" w:cs="Arial"/>
          <w:color w:val="000000"/>
          <w:kern w:val="0"/>
          <w:sz w:val="24"/>
          <w:szCs w:val="24"/>
          <w:lang w:eastAsia="en-ZA"/>
          <w14:ligatures w14:val="none"/>
        </w:rPr>
        <w:t xml:space="preserve"> </w:t>
      </w:r>
      <w:bookmarkStart w:id="16" w:name="0-0-0-29139"/>
      <w:bookmarkEnd w:id="16"/>
    </w:p>
    <w:p w14:paraId="09B7F5ED" w14:textId="533FCC54" w:rsidR="00CD33D4" w:rsidRPr="00F96853" w:rsidRDefault="00F96853" w:rsidP="00F96853">
      <w:pPr>
        <w:spacing w:after="0" w:line="360" w:lineRule="auto"/>
        <w:ind w:left="1320" w:hanging="720"/>
        <w:jc w:val="both"/>
        <w:rPr>
          <w:rFonts w:ascii="Arial" w:eastAsia="Times New Roman" w:hAnsi="Arial" w:cs="Arial"/>
          <w:color w:val="000000"/>
          <w:kern w:val="0"/>
          <w:sz w:val="24"/>
          <w:szCs w:val="24"/>
          <w:lang w:eastAsia="en-ZA"/>
          <w14:ligatures w14:val="none"/>
        </w:rPr>
      </w:pPr>
      <w:r w:rsidRPr="00CD33D4">
        <w:rPr>
          <w:rFonts w:ascii="Arial" w:eastAsia="Times New Roman" w:hAnsi="Arial" w:cs="Arial"/>
          <w:color w:val="000000"/>
          <w:kern w:val="0"/>
          <w:sz w:val="24"/>
          <w:szCs w:val="24"/>
          <w:lang w:eastAsia="en-ZA"/>
          <w14:ligatures w14:val="none"/>
        </w:rPr>
        <w:t>(ii)</w:t>
      </w:r>
      <w:r w:rsidRPr="00CD33D4">
        <w:rPr>
          <w:rFonts w:ascii="Arial" w:eastAsia="Times New Roman" w:hAnsi="Arial" w:cs="Arial"/>
          <w:color w:val="000000"/>
          <w:kern w:val="0"/>
          <w:sz w:val="24"/>
          <w:szCs w:val="24"/>
          <w:lang w:eastAsia="en-ZA"/>
          <w14:ligatures w14:val="none"/>
        </w:rPr>
        <w:tab/>
      </w:r>
      <w:r w:rsidR="002F6F26" w:rsidRPr="00F96853">
        <w:rPr>
          <w:rFonts w:ascii="Arial" w:eastAsia="Times New Roman" w:hAnsi="Arial" w:cs="Arial"/>
          <w:color w:val="000000"/>
          <w:kern w:val="0"/>
          <w:sz w:val="24"/>
          <w:szCs w:val="24"/>
          <w:lang w:eastAsia="en-ZA"/>
          <w14:ligatures w14:val="none"/>
        </w:rPr>
        <w:t>confirm, reduce, alter or set aside the sentence or any order of the magistrate’s court;</w:t>
      </w:r>
      <w:bookmarkStart w:id="17" w:name="0-0-0-29141"/>
      <w:bookmarkEnd w:id="17"/>
    </w:p>
    <w:p w14:paraId="2B4B63A1" w14:textId="0089FA0C" w:rsidR="00CD33D4" w:rsidRPr="00F96853" w:rsidRDefault="00F96853" w:rsidP="00F96853">
      <w:pPr>
        <w:spacing w:after="0" w:line="360" w:lineRule="auto"/>
        <w:ind w:left="1320" w:hanging="680"/>
        <w:jc w:val="both"/>
        <w:rPr>
          <w:rFonts w:ascii="Arial" w:eastAsia="Times New Roman" w:hAnsi="Arial" w:cs="Arial"/>
          <w:color w:val="000000"/>
          <w:kern w:val="0"/>
          <w:sz w:val="24"/>
          <w:szCs w:val="24"/>
          <w:lang w:eastAsia="en-ZA"/>
          <w14:ligatures w14:val="none"/>
        </w:rPr>
      </w:pPr>
      <w:r>
        <w:rPr>
          <w:rFonts w:ascii="Arial" w:eastAsia="Times New Roman" w:hAnsi="Arial" w:cs="Arial"/>
          <w:color w:val="000000"/>
          <w:kern w:val="0"/>
          <w:sz w:val="24"/>
          <w:szCs w:val="24"/>
          <w:lang w:eastAsia="en-ZA"/>
          <w14:ligatures w14:val="none"/>
        </w:rPr>
        <w:t>(iii)</w:t>
      </w:r>
      <w:r>
        <w:rPr>
          <w:rFonts w:ascii="Arial" w:eastAsia="Times New Roman" w:hAnsi="Arial" w:cs="Arial"/>
          <w:color w:val="000000"/>
          <w:kern w:val="0"/>
          <w:sz w:val="24"/>
          <w:szCs w:val="24"/>
          <w:lang w:eastAsia="en-ZA"/>
          <w14:ligatures w14:val="none"/>
        </w:rPr>
        <w:tab/>
      </w:r>
      <w:r w:rsidR="002F6F26" w:rsidRPr="00F96853">
        <w:rPr>
          <w:rFonts w:ascii="Arial" w:eastAsia="Times New Roman" w:hAnsi="Arial" w:cs="Arial"/>
          <w:color w:val="000000"/>
          <w:kern w:val="0"/>
          <w:sz w:val="24"/>
          <w:szCs w:val="24"/>
          <w:lang w:eastAsia="en-ZA"/>
          <w14:ligatures w14:val="none"/>
        </w:rPr>
        <w:t>set aside or correct the proceedings of the magistrate’s court;</w:t>
      </w:r>
      <w:bookmarkStart w:id="18" w:name="0-0-0-29143"/>
      <w:bookmarkEnd w:id="18"/>
    </w:p>
    <w:p w14:paraId="0B74147F" w14:textId="03216F12" w:rsidR="00CD33D4" w:rsidRPr="00F96853" w:rsidRDefault="00F96853" w:rsidP="00F96853">
      <w:pPr>
        <w:spacing w:after="0" w:line="360" w:lineRule="auto"/>
        <w:ind w:left="1320" w:hanging="680"/>
        <w:jc w:val="both"/>
        <w:rPr>
          <w:rFonts w:ascii="Arial" w:eastAsia="Times New Roman" w:hAnsi="Arial" w:cs="Arial"/>
          <w:color w:val="000000"/>
          <w:kern w:val="0"/>
          <w:sz w:val="24"/>
          <w:szCs w:val="24"/>
          <w:lang w:eastAsia="en-ZA"/>
          <w14:ligatures w14:val="none"/>
        </w:rPr>
      </w:pPr>
      <w:r>
        <w:rPr>
          <w:rFonts w:ascii="Arial" w:eastAsia="Times New Roman" w:hAnsi="Arial" w:cs="Arial"/>
          <w:color w:val="000000"/>
          <w:kern w:val="0"/>
          <w:sz w:val="24"/>
          <w:szCs w:val="24"/>
          <w:lang w:eastAsia="en-ZA"/>
          <w14:ligatures w14:val="none"/>
        </w:rPr>
        <w:lastRenderedPageBreak/>
        <w:t>(iv)</w:t>
      </w:r>
      <w:r>
        <w:rPr>
          <w:rFonts w:ascii="Arial" w:eastAsia="Times New Roman" w:hAnsi="Arial" w:cs="Arial"/>
          <w:color w:val="000000"/>
          <w:kern w:val="0"/>
          <w:sz w:val="24"/>
          <w:szCs w:val="24"/>
          <w:lang w:eastAsia="en-ZA"/>
          <w14:ligatures w14:val="none"/>
        </w:rPr>
        <w:tab/>
      </w:r>
      <w:r w:rsidR="002F6F26" w:rsidRPr="00F96853">
        <w:rPr>
          <w:rFonts w:ascii="Arial" w:eastAsia="Times New Roman" w:hAnsi="Arial" w:cs="Arial"/>
          <w:color w:val="000000"/>
          <w:kern w:val="0"/>
          <w:sz w:val="24"/>
          <w:szCs w:val="24"/>
          <w:lang w:eastAsia="en-ZA"/>
          <w14:ligatures w14:val="none"/>
        </w:rPr>
        <w:t>generally give such judgment or impose such sentence or make such order as the magistrate’s court ought to have given, imposed or made on any matter which was before it at the trial of the case in question; or</w:t>
      </w:r>
      <w:r w:rsidR="00CD33D4" w:rsidRPr="00F96853">
        <w:rPr>
          <w:rFonts w:ascii="Arial" w:eastAsia="Times New Roman" w:hAnsi="Arial" w:cs="Arial"/>
          <w:color w:val="000000"/>
          <w:kern w:val="0"/>
          <w:sz w:val="24"/>
          <w:szCs w:val="24"/>
          <w:lang w:eastAsia="en-ZA"/>
          <w14:ligatures w14:val="none"/>
        </w:rPr>
        <w:t xml:space="preserve"> </w:t>
      </w:r>
      <w:bookmarkStart w:id="19" w:name="0-0-0-29145"/>
      <w:bookmarkEnd w:id="19"/>
    </w:p>
    <w:p w14:paraId="2CEA19E6" w14:textId="76A6BFF9" w:rsidR="00CD33D4" w:rsidRPr="00F96853" w:rsidRDefault="00F96853" w:rsidP="00F96853">
      <w:pPr>
        <w:spacing w:after="0" w:line="360" w:lineRule="auto"/>
        <w:ind w:left="1320" w:hanging="680"/>
        <w:jc w:val="both"/>
        <w:rPr>
          <w:rFonts w:ascii="Arial" w:eastAsia="Times New Roman" w:hAnsi="Arial" w:cs="Arial"/>
          <w:color w:val="000000"/>
          <w:kern w:val="0"/>
          <w:sz w:val="24"/>
          <w:szCs w:val="24"/>
          <w:lang w:eastAsia="en-ZA"/>
          <w14:ligatures w14:val="none"/>
        </w:rPr>
      </w:pPr>
      <w:r>
        <w:rPr>
          <w:rFonts w:ascii="Arial" w:eastAsia="Times New Roman" w:hAnsi="Arial" w:cs="Arial"/>
          <w:color w:val="000000"/>
          <w:kern w:val="0"/>
          <w:sz w:val="24"/>
          <w:szCs w:val="24"/>
          <w:lang w:eastAsia="en-ZA"/>
          <w14:ligatures w14:val="none"/>
        </w:rPr>
        <w:t>(v)</w:t>
      </w:r>
      <w:r>
        <w:rPr>
          <w:rFonts w:ascii="Arial" w:eastAsia="Times New Roman" w:hAnsi="Arial" w:cs="Arial"/>
          <w:color w:val="000000"/>
          <w:kern w:val="0"/>
          <w:sz w:val="24"/>
          <w:szCs w:val="24"/>
          <w:lang w:eastAsia="en-ZA"/>
          <w14:ligatures w14:val="none"/>
        </w:rPr>
        <w:tab/>
      </w:r>
      <w:r w:rsidR="002F6F26" w:rsidRPr="00F96853">
        <w:rPr>
          <w:rFonts w:ascii="Arial" w:eastAsia="Times New Roman" w:hAnsi="Arial" w:cs="Arial"/>
          <w:color w:val="000000"/>
          <w:kern w:val="0"/>
          <w:sz w:val="24"/>
          <w:szCs w:val="24"/>
          <w:lang w:eastAsia="en-ZA"/>
          <w14:ligatures w14:val="none"/>
        </w:rPr>
        <w:t>remit the case to the magistrate’s court with instructions to deal with any matter in such manner as the provincial or local division may think fit; and</w:t>
      </w:r>
      <w:bookmarkStart w:id="20" w:name="0-0-0-29147"/>
      <w:bookmarkEnd w:id="20"/>
    </w:p>
    <w:p w14:paraId="5C684F7C" w14:textId="2E0EE27F" w:rsidR="002F6F26" w:rsidRPr="00F96853" w:rsidRDefault="00F96853" w:rsidP="00F96853">
      <w:pPr>
        <w:spacing w:after="0" w:line="360" w:lineRule="auto"/>
        <w:ind w:left="1320" w:hanging="680"/>
        <w:jc w:val="both"/>
        <w:rPr>
          <w:rFonts w:ascii="Arial" w:eastAsia="Times New Roman" w:hAnsi="Arial" w:cs="Arial"/>
          <w:color w:val="000000"/>
          <w:kern w:val="0"/>
          <w:sz w:val="24"/>
          <w:szCs w:val="24"/>
          <w:lang w:eastAsia="en-ZA"/>
          <w14:ligatures w14:val="none"/>
        </w:rPr>
      </w:pPr>
      <w:r w:rsidRPr="002F6F26">
        <w:rPr>
          <w:rFonts w:ascii="Arial" w:eastAsia="Times New Roman" w:hAnsi="Arial" w:cs="Arial"/>
          <w:color w:val="000000"/>
          <w:kern w:val="0"/>
          <w:sz w:val="24"/>
          <w:szCs w:val="24"/>
          <w:lang w:eastAsia="en-ZA"/>
          <w14:ligatures w14:val="none"/>
        </w:rPr>
        <w:t>(vi)</w:t>
      </w:r>
      <w:r w:rsidRPr="002F6F26">
        <w:rPr>
          <w:rFonts w:ascii="Arial" w:eastAsia="Times New Roman" w:hAnsi="Arial" w:cs="Arial"/>
          <w:color w:val="000000"/>
          <w:kern w:val="0"/>
          <w:sz w:val="24"/>
          <w:szCs w:val="24"/>
          <w:lang w:eastAsia="en-ZA"/>
          <w14:ligatures w14:val="none"/>
        </w:rPr>
        <w:tab/>
      </w:r>
      <w:r w:rsidR="002F6F26" w:rsidRPr="00F96853">
        <w:rPr>
          <w:rFonts w:ascii="Arial" w:eastAsia="Times New Roman" w:hAnsi="Arial" w:cs="Arial"/>
          <w:color w:val="000000"/>
          <w:kern w:val="0"/>
          <w:sz w:val="24"/>
          <w:szCs w:val="24"/>
          <w:lang w:eastAsia="en-ZA"/>
          <w14:ligatures w14:val="none"/>
        </w:rPr>
        <w:t>make any such order in regard to the suspension of the execution of any sentence against the person convicted or the admission of such person to bail, or, generally, in regard to any matter or thing connected with such person or the proceedings in regard to such person as to the court seems likely to promote the ends of justice.</w:t>
      </w:r>
      <w:r w:rsidR="00CD33D4" w:rsidRPr="00F96853">
        <w:rPr>
          <w:rFonts w:ascii="Arial" w:eastAsia="Times New Roman" w:hAnsi="Arial" w:cs="Arial"/>
          <w:color w:val="000000"/>
          <w:kern w:val="0"/>
          <w:sz w:val="24"/>
          <w:szCs w:val="24"/>
          <w:lang w:eastAsia="en-ZA"/>
          <w14:ligatures w14:val="none"/>
        </w:rPr>
        <w:t>”</w:t>
      </w:r>
    </w:p>
    <w:p w14:paraId="1977AEA1" w14:textId="77777777" w:rsidR="00E443C1" w:rsidRDefault="00E443C1" w:rsidP="00E443C1">
      <w:pPr>
        <w:spacing w:after="0" w:line="360" w:lineRule="auto"/>
        <w:jc w:val="both"/>
        <w:rPr>
          <w:rFonts w:ascii="Arial" w:hAnsi="Arial" w:cs="Arial"/>
          <w:color w:val="FF0000"/>
          <w:sz w:val="28"/>
          <w:szCs w:val="28"/>
          <w:lang w:val="en-US"/>
        </w:rPr>
      </w:pPr>
    </w:p>
    <w:p w14:paraId="18029739" w14:textId="77777777" w:rsidR="00E443C1" w:rsidRDefault="00E443C1" w:rsidP="00E443C1">
      <w:pPr>
        <w:spacing w:after="0" w:line="360" w:lineRule="auto"/>
        <w:jc w:val="both"/>
        <w:rPr>
          <w:rFonts w:ascii="Arial" w:hAnsi="Arial" w:cs="Arial"/>
          <w:color w:val="FF0000"/>
          <w:sz w:val="28"/>
          <w:szCs w:val="28"/>
          <w:lang w:val="en-US"/>
        </w:rPr>
      </w:pPr>
    </w:p>
    <w:p w14:paraId="2E55BE29" w14:textId="7DFD19DC" w:rsidR="007A2EB1" w:rsidRPr="00E443C1" w:rsidRDefault="008A5366" w:rsidP="00E443C1">
      <w:pPr>
        <w:spacing w:after="0" w:line="360" w:lineRule="auto"/>
        <w:ind w:left="993" w:hanging="993"/>
        <w:jc w:val="both"/>
        <w:rPr>
          <w:rFonts w:ascii="Arial" w:hAnsi="Arial" w:cs="Arial"/>
          <w:sz w:val="28"/>
          <w:szCs w:val="28"/>
          <w:lang w:val="en-US"/>
        </w:rPr>
      </w:pPr>
      <w:r>
        <w:rPr>
          <w:rFonts w:ascii="Arial" w:hAnsi="Arial" w:cs="Arial"/>
          <w:sz w:val="28"/>
          <w:szCs w:val="28"/>
          <w:lang w:val="en-US"/>
        </w:rPr>
        <w:t>[2</w:t>
      </w:r>
      <w:r w:rsidR="00E443C1">
        <w:rPr>
          <w:rFonts w:ascii="Arial" w:hAnsi="Arial" w:cs="Arial"/>
          <w:sz w:val="28"/>
          <w:szCs w:val="28"/>
          <w:lang w:val="en-US"/>
        </w:rPr>
        <w:t>6</w:t>
      </w:r>
      <w:r w:rsidR="00FC5EEF">
        <w:rPr>
          <w:rFonts w:ascii="Arial" w:hAnsi="Arial" w:cs="Arial"/>
          <w:sz w:val="28"/>
          <w:szCs w:val="28"/>
          <w:lang w:val="en-US"/>
        </w:rPr>
        <w:t xml:space="preserve">] </w:t>
      </w:r>
      <w:r w:rsidR="00E443C1">
        <w:rPr>
          <w:rFonts w:ascii="Arial" w:hAnsi="Arial" w:cs="Arial"/>
          <w:sz w:val="28"/>
          <w:szCs w:val="28"/>
          <w:lang w:val="en-US"/>
        </w:rPr>
        <w:t xml:space="preserve">  </w:t>
      </w:r>
      <w:r w:rsidR="007A2EB1" w:rsidRPr="00E443C1">
        <w:rPr>
          <w:rFonts w:ascii="Arial" w:hAnsi="Arial" w:cs="Arial"/>
          <w:sz w:val="28"/>
          <w:szCs w:val="28"/>
          <w:lang w:val="en-US"/>
        </w:rPr>
        <w:t xml:space="preserve">Regional Magistrate Maleka implores this Court to alter the </w:t>
      </w:r>
      <w:r w:rsidR="007A2EB1">
        <w:rPr>
          <w:rFonts w:ascii="Arial" w:hAnsi="Arial" w:cs="Arial"/>
          <w:sz w:val="28"/>
          <w:szCs w:val="28"/>
          <w:lang w:val="en-US"/>
        </w:rPr>
        <w:t xml:space="preserve">conviction to </w:t>
      </w:r>
      <w:r w:rsidR="00397D64">
        <w:rPr>
          <w:rFonts w:ascii="Arial" w:hAnsi="Arial" w:cs="Arial"/>
          <w:sz w:val="28"/>
          <w:szCs w:val="28"/>
          <w:lang w:val="en-US"/>
        </w:rPr>
        <w:t>one of assault with intent to do grievous bodily harm, but to retain the sentence at eight (8) years imprisonment.</w:t>
      </w:r>
      <w:r w:rsidR="000602FE">
        <w:rPr>
          <w:rFonts w:ascii="Arial" w:hAnsi="Arial" w:cs="Arial"/>
          <w:sz w:val="28"/>
          <w:szCs w:val="28"/>
          <w:lang w:val="en-US"/>
        </w:rPr>
        <w:t xml:space="preserve"> It follows axiomatically that the setting aside of the conviction of attempted murder</w:t>
      </w:r>
      <w:r w:rsidR="003265F8">
        <w:rPr>
          <w:rFonts w:ascii="Arial" w:hAnsi="Arial" w:cs="Arial"/>
          <w:sz w:val="28"/>
          <w:szCs w:val="28"/>
          <w:lang w:val="en-US"/>
        </w:rPr>
        <w:t xml:space="preserve"> by necessary implication means that the </w:t>
      </w:r>
      <w:r w:rsidR="003265F8" w:rsidRPr="00E443C1">
        <w:rPr>
          <w:rFonts w:ascii="Arial" w:hAnsi="Arial" w:cs="Arial"/>
          <w:sz w:val="28"/>
          <w:szCs w:val="28"/>
          <w:lang w:val="en-US"/>
        </w:rPr>
        <w:t xml:space="preserve">resultant sentence </w:t>
      </w:r>
      <w:r w:rsidR="00386596" w:rsidRPr="00E443C1">
        <w:rPr>
          <w:rFonts w:ascii="Arial" w:hAnsi="Arial" w:cs="Arial"/>
          <w:sz w:val="28"/>
          <w:szCs w:val="28"/>
          <w:lang w:val="en-US"/>
        </w:rPr>
        <w:t xml:space="preserve">also falls away. </w:t>
      </w:r>
      <w:r w:rsidR="00183336" w:rsidRPr="00E443C1">
        <w:rPr>
          <w:rFonts w:ascii="Arial" w:hAnsi="Arial" w:cs="Arial"/>
          <w:sz w:val="28"/>
          <w:szCs w:val="28"/>
          <w:lang w:val="en-US"/>
        </w:rPr>
        <w:t xml:space="preserve">Given the request of Regional Magistrate Maleka in relation to the sentence, </w:t>
      </w:r>
      <w:r w:rsidR="00E443C1" w:rsidRPr="00E443C1">
        <w:rPr>
          <w:rFonts w:ascii="Arial" w:hAnsi="Arial" w:cs="Arial"/>
          <w:sz w:val="28"/>
          <w:szCs w:val="28"/>
          <w:lang w:val="en-US"/>
        </w:rPr>
        <w:t>if</w:t>
      </w:r>
      <w:r w:rsidR="00183336" w:rsidRPr="00E443C1">
        <w:rPr>
          <w:rFonts w:ascii="Arial" w:hAnsi="Arial" w:cs="Arial"/>
          <w:sz w:val="28"/>
          <w:szCs w:val="28"/>
          <w:lang w:val="en-US"/>
        </w:rPr>
        <w:t xml:space="preserve"> this Court were to remit the matter to Regional Magistrate Maleka</w:t>
      </w:r>
      <w:r w:rsidR="004C5A17" w:rsidRPr="00E443C1">
        <w:rPr>
          <w:rFonts w:ascii="Arial" w:hAnsi="Arial" w:cs="Arial"/>
          <w:sz w:val="28"/>
          <w:szCs w:val="28"/>
          <w:lang w:val="en-US"/>
        </w:rPr>
        <w:t xml:space="preserve"> for sentencing, the </w:t>
      </w:r>
      <w:r w:rsidR="00785EF6" w:rsidRPr="00E443C1">
        <w:rPr>
          <w:rFonts w:ascii="Arial" w:hAnsi="Arial" w:cs="Arial"/>
          <w:sz w:val="28"/>
          <w:szCs w:val="28"/>
          <w:lang w:val="en-US"/>
        </w:rPr>
        <w:t>probabilit</w:t>
      </w:r>
      <w:r w:rsidR="00E443C1">
        <w:rPr>
          <w:rFonts w:ascii="Arial" w:hAnsi="Arial" w:cs="Arial"/>
          <w:sz w:val="28"/>
          <w:szCs w:val="28"/>
          <w:lang w:val="en-US"/>
        </w:rPr>
        <w:t>y</w:t>
      </w:r>
      <w:r w:rsidR="00785EF6" w:rsidRPr="00E443C1">
        <w:rPr>
          <w:rFonts w:ascii="Arial" w:hAnsi="Arial" w:cs="Arial"/>
          <w:sz w:val="28"/>
          <w:szCs w:val="28"/>
          <w:lang w:val="en-US"/>
        </w:rPr>
        <w:t xml:space="preserve"> of the resultant sentence is a foregone conclusion. It is therefore not prudent to remit the matter for sentencing by Regional Magistrate Maleka. </w:t>
      </w:r>
      <w:r w:rsidR="004C5A17" w:rsidRPr="00E443C1">
        <w:rPr>
          <w:rFonts w:ascii="Arial" w:hAnsi="Arial" w:cs="Arial"/>
          <w:sz w:val="28"/>
          <w:szCs w:val="28"/>
          <w:lang w:val="en-US"/>
        </w:rPr>
        <w:t xml:space="preserve"> </w:t>
      </w:r>
      <w:r w:rsidR="003265F8" w:rsidRPr="00E443C1">
        <w:rPr>
          <w:rFonts w:ascii="Arial" w:hAnsi="Arial" w:cs="Arial"/>
          <w:sz w:val="28"/>
          <w:szCs w:val="28"/>
          <w:lang w:val="en-US"/>
        </w:rPr>
        <w:t xml:space="preserve">  </w:t>
      </w:r>
      <w:r w:rsidR="000602FE" w:rsidRPr="00E443C1">
        <w:rPr>
          <w:rFonts w:ascii="Arial" w:hAnsi="Arial" w:cs="Arial"/>
          <w:sz w:val="28"/>
          <w:szCs w:val="28"/>
          <w:lang w:val="en-US"/>
        </w:rPr>
        <w:t xml:space="preserve"> </w:t>
      </w:r>
      <w:r w:rsidR="00397D64" w:rsidRPr="00E443C1">
        <w:rPr>
          <w:rFonts w:ascii="Arial" w:hAnsi="Arial" w:cs="Arial"/>
          <w:sz w:val="28"/>
          <w:szCs w:val="28"/>
          <w:lang w:val="en-US"/>
        </w:rPr>
        <w:t xml:space="preserve"> </w:t>
      </w:r>
      <w:r w:rsidR="007A2EB1" w:rsidRPr="00E443C1">
        <w:rPr>
          <w:rFonts w:ascii="Arial" w:hAnsi="Arial" w:cs="Arial"/>
          <w:sz w:val="28"/>
          <w:szCs w:val="28"/>
          <w:lang w:val="en-US"/>
        </w:rPr>
        <w:t xml:space="preserve"> </w:t>
      </w:r>
      <w:r w:rsidR="002B1677" w:rsidRPr="00E443C1">
        <w:rPr>
          <w:rFonts w:ascii="Arial" w:hAnsi="Arial" w:cs="Arial"/>
          <w:sz w:val="28"/>
          <w:szCs w:val="28"/>
          <w:lang w:val="en-US"/>
        </w:rPr>
        <w:tab/>
      </w:r>
    </w:p>
    <w:p w14:paraId="2F703F1B" w14:textId="77777777" w:rsidR="007A2EB1" w:rsidRDefault="007A2EB1" w:rsidP="008D7BBB">
      <w:pPr>
        <w:spacing w:after="0" w:line="360" w:lineRule="auto"/>
        <w:ind w:left="720" w:hanging="720"/>
        <w:jc w:val="both"/>
        <w:rPr>
          <w:rFonts w:ascii="Arial" w:hAnsi="Arial" w:cs="Arial"/>
          <w:sz w:val="28"/>
          <w:szCs w:val="28"/>
          <w:lang w:val="en-US"/>
        </w:rPr>
      </w:pPr>
    </w:p>
    <w:p w14:paraId="64138E29" w14:textId="77777777" w:rsidR="00366CB6" w:rsidRDefault="00366CB6" w:rsidP="00A4333F">
      <w:pPr>
        <w:spacing w:after="0" w:line="360" w:lineRule="auto"/>
        <w:ind w:left="720" w:hanging="720"/>
        <w:jc w:val="both"/>
        <w:rPr>
          <w:rFonts w:ascii="Arial" w:hAnsi="Arial" w:cs="Arial"/>
          <w:sz w:val="28"/>
          <w:szCs w:val="28"/>
          <w:lang w:val="en-US"/>
        </w:rPr>
      </w:pPr>
    </w:p>
    <w:p w14:paraId="3891DADB" w14:textId="08CEB50D" w:rsidR="00366CB6" w:rsidRDefault="00366CB6" w:rsidP="00366CB6">
      <w:pPr>
        <w:spacing w:after="0" w:line="360" w:lineRule="auto"/>
        <w:ind w:hanging="720"/>
        <w:jc w:val="both"/>
        <w:rPr>
          <w:rFonts w:ascii="Arial" w:hAnsi="Arial" w:cs="Arial"/>
          <w:b/>
          <w:bCs/>
          <w:sz w:val="28"/>
          <w:szCs w:val="28"/>
          <w:u w:val="single"/>
          <w:lang w:val="en-US"/>
        </w:rPr>
      </w:pPr>
      <w:r w:rsidRPr="00366CB6">
        <w:rPr>
          <w:rFonts w:ascii="Arial" w:hAnsi="Arial" w:cs="Arial"/>
          <w:b/>
          <w:bCs/>
          <w:sz w:val="28"/>
          <w:szCs w:val="28"/>
          <w:lang w:val="en-US"/>
        </w:rPr>
        <w:t xml:space="preserve">         </w:t>
      </w:r>
      <w:r w:rsidRPr="00366CB6">
        <w:rPr>
          <w:rFonts w:ascii="Arial" w:hAnsi="Arial" w:cs="Arial"/>
          <w:b/>
          <w:bCs/>
          <w:sz w:val="28"/>
          <w:szCs w:val="28"/>
          <w:u w:val="single"/>
          <w:lang w:val="en-US"/>
        </w:rPr>
        <w:t>ORDER PURSUANT TO SECTION 304(2)(c)(iv) OF THE CRIMINAL PROCEDURE ACT 51 OF 1977</w:t>
      </w:r>
    </w:p>
    <w:p w14:paraId="2BF24CF8" w14:textId="77777777" w:rsidR="00366CB6" w:rsidRPr="00366CB6" w:rsidRDefault="00366CB6" w:rsidP="00366CB6">
      <w:pPr>
        <w:spacing w:after="0" w:line="360" w:lineRule="auto"/>
        <w:ind w:hanging="720"/>
        <w:jc w:val="both"/>
        <w:rPr>
          <w:rFonts w:ascii="Arial" w:hAnsi="Arial" w:cs="Arial"/>
          <w:b/>
          <w:bCs/>
          <w:sz w:val="28"/>
          <w:szCs w:val="28"/>
          <w:u w:val="single"/>
          <w:lang w:val="en-US"/>
        </w:rPr>
      </w:pPr>
    </w:p>
    <w:p w14:paraId="0DEBDC83" w14:textId="62A3DB8D" w:rsidR="00A4333F" w:rsidRDefault="00785EF6" w:rsidP="00A4333F">
      <w:pPr>
        <w:spacing w:after="0" w:line="360" w:lineRule="auto"/>
        <w:ind w:left="720" w:hanging="720"/>
        <w:jc w:val="both"/>
        <w:rPr>
          <w:rFonts w:ascii="Arial" w:eastAsia="Times New Roman" w:hAnsi="Arial" w:cs="Arial"/>
          <w:color w:val="000000"/>
          <w:kern w:val="0"/>
          <w:sz w:val="28"/>
          <w:szCs w:val="28"/>
          <w:lang w:eastAsia="en-ZA"/>
          <w14:ligatures w14:val="none"/>
        </w:rPr>
      </w:pPr>
      <w:r>
        <w:rPr>
          <w:rFonts w:ascii="Arial" w:hAnsi="Arial" w:cs="Arial"/>
          <w:sz w:val="28"/>
          <w:szCs w:val="28"/>
          <w:lang w:val="en-US"/>
        </w:rPr>
        <w:t>[2</w:t>
      </w:r>
      <w:r w:rsidR="00E443C1">
        <w:rPr>
          <w:rFonts w:ascii="Arial" w:hAnsi="Arial" w:cs="Arial"/>
          <w:sz w:val="28"/>
          <w:szCs w:val="28"/>
          <w:lang w:val="en-US"/>
        </w:rPr>
        <w:t>7</w:t>
      </w:r>
      <w:r>
        <w:rPr>
          <w:rFonts w:ascii="Arial" w:hAnsi="Arial" w:cs="Arial"/>
          <w:sz w:val="28"/>
          <w:szCs w:val="28"/>
          <w:lang w:val="en-US"/>
        </w:rPr>
        <w:t xml:space="preserve">]    </w:t>
      </w:r>
      <w:r w:rsidR="00366CB6">
        <w:rPr>
          <w:rFonts w:ascii="Arial" w:hAnsi="Arial" w:cs="Arial"/>
          <w:sz w:val="28"/>
          <w:szCs w:val="28"/>
          <w:lang w:val="en-US"/>
        </w:rPr>
        <w:t>In terms of s</w:t>
      </w:r>
      <w:r>
        <w:rPr>
          <w:rFonts w:ascii="Arial" w:hAnsi="Arial" w:cs="Arial"/>
          <w:sz w:val="28"/>
          <w:szCs w:val="28"/>
          <w:lang w:val="en-US"/>
        </w:rPr>
        <w:t>ection 304</w:t>
      </w:r>
      <w:r w:rsidR="00A4333F">
        <w:rPr>
          <w:rFonts w:ascii="Arial" w:hAnsi="Arial" w:cs="Arial"/>
          <w:sz w:val="28"/>
          <w:szCs w:val="28"/>
          <w:lang w:val="en-US"/>
        </w:rPr>
        <w:t xml:space="preserve">(2)(c)(iv) of the CPA, this Court is vested with the power to </w:t>
      </w:r>
      <w:r w:rsidR="00A4333F" w:rsidRPr="00A4333F">
        <w:rPr>
          <w:rFonts w:ascii="Arial" w:hAnsi="Arial" w:cs="Arial"/>
          <w:sz w:val="28"/>
          <w:szCs w:val="28"/>
          <w:lang w:val="en-US"/>
        </w:rPr>
        <w:t>“</w:t>
      </w:r>
      <w:r w:rsidR="00A4333F" w:rsidRPr="002F6F26">
        <w:rPr>
          <w:rFonts w:ascii="Arial" w:eastAsia="Times New Roman" w:hAnsi="Arial" w:cs="Arial"/>
          <w:color w:val="000000"/>
          <w:kern w:val="0"/>
          <w:sz w:val="28"/>
          <w:szCs w:val="28"/>
          <w:lang w:eastAsia="en-ZA"/>
          <w14:ligatures w14:val="none"/>
        </w:rPr>
        <w:t xml:space="preserve">generally give such judgment or impose such </w:t>
      </w:r>
      <w:r w:rsidR="00A4333F" w:rsidRPr="002F6F26">
        <w:rPr>
          <w:rFonts w:ascii="Arial" w:eastAsia="Times New Roman" w:hAnsi="Arial" w:cs="Arial"/>
          <w:color w:val="000000"/>
          <w:kern w:val="0"/>
          <w:sz w:val="28"/>
          <w:szCs w:val="28"/>
          <w:lang w:eastAsia="en-ZA"/>
          <w14:ligatures w14:val="none"/>
        </w:rPr>
        <w:lastRenderedPageBreak/>
        <w:t>sentence or make such order as the magistrate’s court ought to have given, imposed or made on any matter which was before it at the trial of the case in question</w:t>
      </w:r>
      <w:r w:rsidR="00A4333F" w:rsidRPr="00A4333F">
        <w:rPr>
          <w:rFonts w:ascii="Arial" w:eastAsia="Times New Roman" w:hAnsi="Arial" w:cs="Arial"/>
          <w:color w:val="000000"/>
          <w:kern w:val="0"/>
          <w:sz w:val="28"/>
          <w:szCs w:val="28"/>
          <w:lang w:eastAsia="en-ZA"/>
          <w14:ligatures w14:val="none"/>
        </w:rPr>
        <w:t>.”</w:t>
      </w:r>
      <w:r w:rsidR="00A4333F">
        <w:rPr>
          <w:rFonts w:ascii="Arial" w:eastAsia="Times New Roman" w:hAnsi="Arial" w:cs="Arial"/>
          <w:color w:val="000000"/>
          <w:kern w:val="0"/>
          <w:sz w:val="28"/>
          <w:szCs w:val="28"/>
          <w:lang w:eastAsia="en-ZA"/>
          <w14:ligatures w14:val="none"/>
        </w:rPr>
        <w:t xml:space="preserve"> </w:t>
      </w:r>
    </w:p>
    <w:p w14:paraId="66DF5671" w14:textId="77777777" w:rsidR="00B75E06" w:rsidRDefault="00B75E06" w:rsidP="00A4333F">
      <w:pPr>
        <w:spacing w:after="0" w:line="360" w:lineRule="auto"/>
        <w:ind w:left="720" w:hanging="720"/>
        <w:jc w:val="both"/>
        <w:rPr>
          <w:rFonts w:ascii="Arial" w:eastAsia="Times New Roman" w:hAnsi="Arial" w:cs="Arial"/>
          <w:color w:val="000000"/>
          <w:kern w:val="0"/>
          <w:sz w:val="28"/>
          <w:szCs w:val="28"/>
          <w:lang w:eastAsia="en-ZA"/>
          <w14:ligatures w14:val="none"/>
        </w:rPr>
      </w:pPr>
    </w:p>
    <w:p w14:paraId="48FEDC41" w14:textId="59448CB2" w:rsidR="00366CB6" w:rsidRDefault="00B75E06" w:rsidP="00F9520C">
      <w:pPr>
        <w:spacing w:after="0" w:line="360" w:lineRule="auto"/>
        <w:ind w:left="720" w:hanging="720"/>
        <w:jc w:val="both"/>
        <w:rPr>
          <w:rFonts w:ascii="Arial" w:eastAsia="Times New Roman" w:hAnsi="Arial" w:cs="Arial"/>
          <w:color w:val="000000"/>
          <w:kern w:val="0"/>
          <w:sz w:val="28"/>
          <w:szCs w:val="28"/>
          <w:lang w:eastAsia="en-ZA"/>
          <w14:ligatures w14:val="none"/>
        </w:rPr>
      </w:pPr>
      <w:r>
        <w:rPr>
          <w:rFonts w:ascii="Arial" w:eastAsia="Times New Roman" w:hAnsi="Arial" w:cs="Arial"/>
          <w:color w:val="000000"/>
          <w:kern w:val="0"/>
          <w:sz w:val="28"/>
          <w:szCs w:val="28"/>
          <w:lang w:eastAsia="en-ZA"/>
          <w14:ligatures w14:val="none"/>
        </w:rPr>
        <w:t>[</w:t>
      </w:r>
      <w:r w:rsidR="00E443C1">
        <w:rPr>
          <w:rFonts w:ascii="Arial" w:eastAsia="Times New Roman" w:hAnsi="Arial" w:cs="Arial"/>
          <w:color w:val="000000"/>
          <w:kern w:val="0"/>
          <w:sz w:val="28"/>
          <w:szCs w:val="28"/>
          <w:lang w:eastAsia="en-ZA"/>
          <w14:ligatures w14:val="none"/>
        </w:rPr>
        <w:t>28</w:t>
      </w:r>
      <w:r>
        <w:rPr>
          <w:rFonts w:ascii="Arial" w:eastAsia="Times New Roman" w:hAnsi="Arial" w:cs="Arial"/>
          <w:color w:val="000000"/>
          <w:kern w:val="0"/>
          <w:sz w:val="28"/>
          <w:szCs w:val="28"/>
          <w:lang w:eastAsia="en-ZA"/>
          <w14:ligatures w14:val="none"/>
        </w:rPr>
        <w:t xml:space="preserve">]   Having carefully considered the evidence presented in the court </w:t>
      </w:r>
      <w:r w:rsidRPr="00B75E06">
        <w:rPr>
          <w:rFonts w:ascii="Arial" w:eastAsia="Times New Roman" w:hAnsi="Arial" w:cs="Arial"/>
          <w:i/>
          <w:iCs/>
          <w:color w:val="000000"/>
          <w:kern w:val="0"/>
          <w:sz w:val="28"/>
          <w:szCs w:val="28"/>
          <w:lang w:eastAsia="en-ZA"/>
          <w14:ligatures w14:val="none"/>
        </w:rPr>
        <w:t xml:space="preserve">a </w:t>
      </w:r>
      <w:r>
        <w:rPr>
          <w:rFonts w:ascii="Arial" w:eastAsia="Times New Roman" w:hAnsi="Arial" w:cs="Arial"/>
          <w:i/>
          <w:iCs/>
          <w:color w:val="000000"/>
          <w:kern w:val="0"/>
          <w:sz w:val="28"/>
          <w:szCs w:val="28"/>
          <w:lang w:eastAsia="en-ZA"/>
          <w14:ligatures w14:val="none"/>
        </w:rPr>
        <w:t>q</w:t>
      </w:r>
      <w:r w:rsidRPr="00B75E06">
        <w:rPr>
          <w:rFonts w:ascii="Arial" w:eastAsia="Times New Roman" w:hAnsi="Arial" w:cs="Arial"/>
          <w:i/>
          <w:iCs/>
          <w:color w:val="000000"/>
          <w:kern w:val="0"/>
          <w:sz w:val="28"/>
          <w:szCs w:val="28"/>
          <w:lang w:eastAsia="en-ZA"/>
          <w14:ligatures w14:val="none"/>
        </w:rPr>
        <w:t>uo</w:t>
      </w:r>
      <w:r>
        <w:rPr>
          <w:rFonts w:ascii="Arial" w:eastAsia="Times New Roman" w:hAnsi="Arial" w:cs="Arial"/>
          <w:color w:val="000000"/>
          <w:kern w:val="0"/>
          <w:sz w:val="28"/>
          <w:szCs w:val="28"/>
          <w:lang w:eastAsia="en-ZA"/>
          <w14:ligatures w14:val="none"/>
        </w:rPr>
        <w:t xml:space="preserve">, </w:t>
      </w:r>
      <w:r w:rsidR="006C1475">
        <w:rPr>
          <w:rFonts w:ascii="Arial" w:eastAsia="Times New Roman" w:hAnsi="Arial" w:cs="Arial"/>
          <w:color w:val="000000"/>
          <w:kern w:val="0"/>
          <w:sz w:val="28"/>
          <w:szCs w:val="28"/>
          <w:lang w:eastAsia="en-ZA"/>
          <w14:ligatures w14:val="none"/>
        </w:rPr>
        <w:t xml:space="preserve">I am satisfied that </w:t>
      </w:r>
      <w:r w:rsidR="0044234A">
        <w:rPr>
          <w:rFonts w:ascii="Arial" w:eastAsia="Times New Roman" w:hAnsi="Arial" w:cs="Arial"/>
          <w:color w:val="000000"/>
          <w:kern w:val="0"/>
          <w:sz w:val="28"/>
          <w:szCs w:val="28"/>
          <w:lang w:eastAsia="en-ZA"/>
          <w14:ligatures w14:val="none"/>
        </w:rPr>
        <w:t xml:space="preserve">in terms of section 260(a) of the CPA that the evidence presented by the State on the charge of aggravated robbery </w:t>
      </w:r>
      <w:r w:rsidR="0096430B">
        <w:rPr>
          <w:rFonts w:ascii="Arial" w:eastAsia="Times New Roman" w:hAnsi="Arial" w:cs="Arial"/>
          <w:color w:val="000000"/>
          <w:kern w:val="0"/>
          <w:sz w:val="28"/>
          <w:szCs w:val="28"/>
          <w:lang w:eastAsia="en-ZA"/>
          <w14:ligatures w14:val="none"/>
        </w:rPr>
        <w:t xml:space="preserve">does not prove the offence charged, but does within the confines of the competent verdicts, </w:t>
      </w:r>
      <w:r w:rsidR="00F9520C">
        <w:rPr>
          <w:rFonts w:ascii="Arial" w:eastAsia="Times New Roman" w:hAnsi="Arial" w:cs="Arial"/>
          <w:color w:val="000000"/>
          <w:kern w:val="0"/>
          <w:sz w:val="28"/>
          <w:szCs w:val="28"/>
          <w:lang w:eastAsia="en-ZA"/>
          <w14:ligatures w14:val="none"/>
        </w:rPr>
        <w:t xml:space="preserve">notwithstanding the life-threatening nature of the injury inflicted on the complainant, prove the competent verdict of assault with intent to do grievous bodily harm. </w:t>
      </w:r>
    </w:p>
    <w:p w14:paraId="67BCDC66" w14:textId="77777777" w:rsidR="00366CB6" w:rsidRDefault="00366CB6" w:rsidP="00F9520C">
      <w:pPr>
        <w:spacing w:after="0" w:line="360" w:lineRule="auto"/>
        <w:ind w:left="720" w:hanging="720"/>
        <w:jc w:val="both"/>
        <w:rPr>
          <w:rFonts w:ascii="Arial" w:eastAsia="Times New Roman" w:hAnsi="Arial" w:cs="Arial"/>
          <w:color w:val="000000"/>
          <w:kern w:val="0"/>
          <w:sz w:val="28"/>
          <w:szCs w:val="28"/>
          <w:lang w:eastAsia="en-ZA"/>
          <w14:ligatures w14:val="none"/>
        </w:rPr>
      </w:pPr>
    </w:p>
    <w:p w14:paraId="6CD146FF" w14:textId="77777777" w:rsidR="00E443C1" w:rsidRDefault="00E443C1" w:rsidP="00F9520C">
      <w:pPr>
        <w:spacing w:after="0" w:line="360" w:lineRule="auto"/>
        <w:ind w:left="720" w:hanging="720"/>
        <w:jc w:val="both"/>
        <w:rPr>
          <w:rFonts w:ascii="Arial" w:eastAsia="Times New Roman" w:hAnsi="Arial" w:cs="Arial"/>
          <w:color w:val="000000"/>
          <w:kern w:val="0"/>
          <w:sz w:val="28"/>
          <w:szCs w:val="28"/>
          <w:lang w:eastAsia="en-ZA"/>
          <w14:ligatures w14:val="none"/>
        </w:rPr>
      </w:pPr>
    </w:p>
    <w:p w14:paraId="17889D39" w14:textId="52AA6341" w:rsidR="0044234A" w:rsidRPr="0044234A" w:rsidRDefault="00366CB6" w:rsidP="00F9520C">
      <w:pPr>
        <w:spacing w:after="0" w:line="360" w:lineRule="auto"/>
        <w:ind w:left="720" w:hanging="720"/>
        <w:jc w:val="both"/>
        <w:rPr>
          <w:rFonts w:ascii="Verdana" w:eastAsia="Times New Roman" w:hAnsi="Verdana" w:cs="Times New Roman"/>
          <w:color w:val="000000"/>
          <w:kern w:val="0"/>
          <w:sz w:val="16"/>
          <w:szCs w:val="16"/>
          <w:lang w:eastAsia="en-ZA"/>
          <w14:ligatures w14:val="none"/>
        </w:rPr>
      </w:pPr>
      <w:r>
        <w:rPr>
          <w:rFonts w:ascii="Arial" w:eastAsia="Times New Roman" w:hAnsi="Arial" w:cs="Arial"/>
          <w:color w:val="000000"/>
          <w:kern w:val="0"/>
          <w:sz w:val="28"/>
          <w:szCs w:val="28"/>
          <w:lang w:eastAsia="en-ZA"/>
          <w14:ligatures w14:val="none"/>
        </w:rPr>
        <w:t>[</w:t>
      </w:r>
      <w:r w:rsidR="00E443C1">
        <w:rPr>
          <w:rFonts w:ascii="Arial" w:eastAsia="Times New Roman" w:hAnsi="Arial" w:cs="Arial"/>
          <w:color w:val="000000"/>
          <w:kern w:val="0"/>
          <w:sz w:val="28"/>
          <w:szCs w:val="28"/>
          <w:lang w:eastAsia="en-ZA"/>
          <w14:ligatures w14:val="none"/>
        </w:rPr>
        <w:t>29</w:t>
      </w:r>
      <w:r>
        <w:rPr>
          <w:rFonts w:ascii="Arial" w:eastAsia="Times New Roman" w:hAnsi="Arial" w:cs="Arial"/>
          <w:color w:val="000000"/>
          <w:kern w:val="0"/>
          <w:sz w:val="28"/>
          <w:szCs w:val="28"/>
          <w:lang w:eastAsia="en-ZA"/>
          <w14:ligatures w14:val="none"/>
        </w:rPr>
        <w:t xml:space="preserve">]   </w:t>
      </w:r>
      <w:r w:rsidR="00F9520C">
        <w:rPr>
          <w:rFonts w:ascii="Arial" w:eastAsia="Times New Roman" w:hAnsi="Arial" w:cs="Arial"/>
          <w:color w:val="000000"/>
          <w:kern w:val="0"/>
          <w:sz w:val="28"/>
          <w:szCs w:val="28"/>
          <w:lang w:eastAsia="en-ZA"/>
          <w14:ligatures w14:val="none"/>
        </w:rPr>
        <w:t>The accused is</w:t>
      </w:r>
      <w:r>
        <w:rPr>
          <w:rFonts w:ascii="Arial" w:eastAsia="Times New Roman" w:hAnsi="Arial" w:cs="Arial"/>
          <w:color w:val="000000"/>
          <w:kern w:val="0"/>
          <w:sz w:val="28"/>
          <w:szCs w:val="28"/>
          <w:lang w:eastAsia="en-ZA"/>
          <w14:ligatures w14:val="none"/>
        </w:rPr>
        <w:t xml:space="preserve"> accordingly found guilty of assault with intent to do grievous bodily harm. </w:t>
      </w:r>
      <w:r w:rsidR="00F9520C">
        <w:rPr>
          <w:rFonts w:ascii="Arial" w:eastAsia="Times New Roman" w:hAnsi="Arial" w:cs="Arial"/>
          <w:color w:val="000000"/>
          <w:kern w:val="0"/>
          <w:sz w:val="28"/>
          <w:szCs w:val="28"/>
          <w:lang w:eastAsia="en-ZA"/>
          <w14:ligatures w14:val="none"/>
        </w:rPr>
        <w:t xml:space="preserve"> </w:t>
      </w:r>
    </w:p>
    <w:p w14:paraId="51E0F75E" w14:textId="77777777" w:rsidR="0044234A" w:rsidRDefault="0044234A" w:rsidP="00A4333F">
      <w:pPr>
        <w:spacing w:after="0" w:line="360" w:lineRule="auto"/>
        <w:ind w:left="720" w:hanging="720"/>
        <w:jc w:val="both"/>
        <w:rPr>
          <w:rFonts w:ascii="Arial" w:hAnsi="Arial" w:cs="Arial"/>
          <w:sz w:val="28"/>
          <w:szCs w:val="28"/>
          <w:lang w:val="en-US"/>
        </w:rPr>
      </w:pPr>
    </w:p>
    <w:p w14:paraId="5DACDD86" w14:textId="77777777" w:rsidR="00E443C1" w:rsidRPr="00B75E06" w:rsidRDefault="00E443C1" w:rsidP="00A4333F">
      <w:pPr>
        <w:spacing w:after="0" w:line="360" w:lineRule="auto"/>
        <w:ind w:left="720" w:hanging="720"/>
        <w:jc w:val="both"/>
        <w:rPr>
          <w:rFonts w:ascii="Arial" w:hAnsi="Arial" w:cs="Arial"/>
          <w:sz w:val="28"/>
          <w:szCs w:val="28"/>
          <w:lang w:val="en-US"/>
        </w:rPr>
      </w:pPr>
    </w:p>
    <w:p w14:paraId="74223F11" w14:textId="2BEF4145" w:rsidR="007A2EB1" w:rsidRDefault="00EA4B89" w:rsidP="008D7BBB">
      <w:pPr>
        <w:spacing w:after="0" w:line="360" w:lineRule="auto"/>
        <w:ind w:left="720" w:hanging="720"/>
        <w:jc w:val="both"/>
        <w:rPr>
          <w:rFonts w:ascii="Arial" w:hAnsi="Arial" w:cs="Arial"/>
          <w:b/>
          <w:bCs/>
          <w:sz w:val="28"/>
          <w:szCs w:val="28"/>
          <w:u w:val="single"/>
          <w:lang w:val="en-US"/>
        </w:rPr>
      </w:pPr>
      <w:r w:rsidRPr="00EA4B89">
        <w:rPr>
          <w:rFonts w:ascii="Arial" w:hAnsi="Arial" w:cs="Arial"/>
          <w:b/>
          <w:bCs/>
          <w:sz w:val="28"/>
          <w:szCs w:val="28"/>
          <w:u w:val="single"/>
          <w:lang w:val="en-US"/>
        </w:rPr>
        <w:t>SENTENCE</w:t>
      </w:r>
    </w:p>
    <w:p w14:paraId="01BBCFAD" w14:textId="77777777" w:rsidR="00EA4B89" w:rsidRDefault="00EA4B89" w:rsidP="008D7BBB">
      <w:pPr>
        <w:spacing w:after="0" w:line="360" w:lineRule="auto"/>
        <w:ind w:left="720" w:hanging="720"/>
        <w:jc w:val="both"/>
        <w:rPr>
          <w:rFonts w:ascii="Arial" w:hAnsi="Arial" w:cs="Arial"/>
          <w:b/>
          <w:bCs/>
          <w:sz w:val="28"/>
          <w:szCs w:val="28"/>
          <w:u w:val="single"/>
          <w:lang w:val="en-US"/>
        </w:rPr>
      </w:pPr>
    </w:p>
    <w:p w14:paraId="40AA2AC9" w14:textId="77777777" w:rsidR="00E443C1" w:rsidRPr="00EA4B89" w:rsidRDefault="00E443C1" w:rsidP="008D7BBB">
      <w:pPr>
        <w:spacing w:after="0" w:line="360" w:lineRule="auto"/>
        <w:ind w:left="720" w:hanging="720"/>
        <w:jc w:val="both"/>
        <w:rPr>
          <w:rFonts w:ascii="Arial" w:hAnsi="Arial" w:cs="Arial"/>
          <w:b/>
          <w:bCs/>
          <w:sz w:val="28"/>
          <w:szCs w:val="28"/>
          <w:u w:val="single"/>
          <w:lang w:val="en-US"/>
        </w:rPr>
      </w:pPr>
    </w:p>
    <w:p w14:paraId="069B4D1D" w14:textId="16B5816B" w:rsidR="00A05A4F" w:rsidRDefault="00EA4B89" w:rsidP="00A05A4F">
      <w:pPr>
        <w:spacing w:after="0" w:line="360" w:lineRule="auto"/>
        <w:ind w:left="709" w:hanging="709"/>
        <w:jc w:val="both"/>
        <w:rPr>
          <w:rFonts w:ascii="Arial" w:hAnsi="Arial" w:cs="Arial"/>
          <w:sz w:val="28"/>
          <w:szCs w:val="28"/>
        </w:rPr>
      </w:pPr>
      <w:r>
        <w:rPr>
          <w:rFonts w:ascii="Arial" w:hAnsi="Arial" w:cs="Arial"/>
          <w:sz w:val="28"/>
          <w:szCs w:val="28"/>
          <w:lang w:val="en-US"/>
        </w:rPr>
        <w:t>[3</w:t>
      </w:r>
      <w:r w:rsidR="00E443C1">
        <w:rPr>
          <w:rFonts w:ascii="Arial" w:hAnsi="Arial" w:cs="Arial"/>
          <w:sz w:val="28"/>
          <w:szCs w:val="28"/>
          <w:lang w:val="en-US"/>
        </w:rPr>
        <w:t>0</w:t>
      </w:r>
      <w:r>
        <w:rPr>
          <w:rFonts w:ascii="Arial" w:hAnsi="Arial" w:cs="Arial"/>
          <w:sz w:val="28"/>
          <w:szCs w:val="28"/>
          <w:lang w:val="en-US"/>
        </w:rPr>
        <w:t xml:space="preserve">] </w:t>
      </w:r>
      <w:r w:rsidR="00A05A4F">
        <w:rPr>
          <w:rFonts w:ascii="Arial" w:hAnsi="Arial" w:cs="Arial"/>
          <w:sz w:val="28"/>
          <w:szCs w:val="28"/>
          <w:lang w:val="en-US"/>
        </w:rPr>
        <w:t xml:space="preserve">  In </w:t>
      </w:r>
      <w:r w:rsidR="00A05A4F" w:rsidRPr="00C32BBA">
        <w:rPr>
          <w:rFonts w:ascii="Arial" w:hAnsi="Arial" w:cs="Arial"/>
          <w:i/>
          <w:iCs/>
          <w:sz w:val="28"/>
          <w:szCs w:val="28"/>
        </w:rPr>
        <w:t>S v Malgas</w:t>
      </w:r>
      <w:r w:rsidR="00A05A4F" w:rsidRPr="00C32BBA">
        <w:rPr>
          <w:rFonts w:ascii="Arial" w:hAnsi="Arial" w:cs="Arial"/>
          <w:sz w:val="28"/>
          <w:szCs w:val="28"/>
        </w:rPr>
        <w:t xml:space="preserve"> 2001 (2) SA 1222 (SCA)</w:t>
      </w:r>
      <w:r w:rsidR="00A05A4F">
        <w:rPr>
          <w:rFonts w:ascii="Arial" w:hAnsi="Arial" w:cs="Arial"/>
          <w:sz w:val="28"/>
          <w:szCs w:val="28"/>
        </w:rPr>
        <w:t xml:space="preserve">, in the context of an appeal, stated </w:t>
      </w:r>
      <w:r w:rsidR="00A05A4F" w:rsidRPr="00C72463">
        <w:rPr>
          <w:rFonts w:ascii="Arial" w:hAnsi="Arial" w:cs="Arial"/>
          <w:sz w:val="28"/>
          <w:szCs w:val="28"/>
        </w:rPr>
        <w:t>as follows</w:t>
      </w:r>
      <w:r w:rsidR="00A05A4F">
        <w:rPr>
          <w:rFonts w:ascii="Arial" w:hAnsi="Arial" w:cs="Arial"/>
          <w:sz w:val="28"/>
          <w:szCs w:val="28"/>
        </w:rPr>
        <w:t xml:space="preserve"> in respect of the question of sentence</w:t>
      </w:r>
      <w:r w:rsidR="00A05A4F" w:rsidRPr="00C72463">
        <w:rPr>
          <w:rFonts w:ascii="Arial" w:hAnsi="Arial" w:cs="Arial"/>
          <w:sz w:val="28"/>
          <w:szCs w:val="28"/>
        </w:rPr>
        <w:t>:</w:t>
      </w:r>
    </w:p>
    <w:p w14:paraId="0EEA1679" w14:textId="77777777" w:rsidR="00A05A4F" w:rsidRDefault="00A05A4F" w:rsidP="00A05A4F">
      <w:pPr>
        <w:spacing w:after="0" w:line="360" w:lineRule="auto"/>
        <w:ind w:left="709"/>
        <w:rPr>
          <w:rFonts w:ascii="Arial" w:hAnsi="Arial" w:cs="Arial"/>
          <w:sz w:val="28"/>
          <w:szCs w:val="28"/>
        </w:rPr>
      </w:pPr>
    </w:p>
    <w:p w14:paraId="5D3B6FC0" w14:textId="72284974" w:rsidR="00A05A4F" w:rsidRDefault="00A05A4F" w:rsidP="001B7B6D">
      <w:pPr>
        <w:spacing w:after="0" w:line="360" w:lineRule="auto"/>
        <w:ind w:left="993" w:hanging="720"/>
        <w:jc w:val="both"/>
        <w:rPr>
          <w:rFonts w:ascii="Arial" w:hAnsi="Arial" w:cs="Arial"/>
          <w:sz w:val="28"/>
          <w:szCs w:val="28"/>
          <w:lang w:val="en-US"/>
        </w:rPr>
      </w:pPr>
      <w:r>
        <w:rPr>
          <w:rFonts w:ascii="Arial" w:hAnsi="Arial" w:cs="Arial"/>
          <w:sz w:val="24"/>
          <w:szCs w:val="24"/>
        </w:rPr>
        <w:t xml:space="preserve">           </w:t>
      </w:r>
      <w:r w:rsidRPr="00C72463">
        <w:rPr>
          <w:rFonts w:ascii="Arial" w:hAnsi="Arial" w:cs="Arial"/>
          <w:sz w:val="24"/>
          <w:szCs w:val="24"/>
        </w:rPr>
        <w:t>“</w:t>
      </w:r>
      <w:r>
        <w:rPr>
          <w:rFonts w:ascii="Arial" w:hAnsi="Arial" w:cs="Arial"/>
          <w:sz w:val="24"/>
          <w:szCs w:val="24"/>
        </w:rPr>
        <w:t>[12] …</w:t>
      </w:r>
      <w:r w:rsidRPr="00C72463">
        <w:rPr>
          <w:rFonts w:ascii="Arial" w:hAnsi="Arial" w:cs="Arial"/>
          <w:sz w:val="24"/>
          <w:szCs w:val="24"/>
          <w:u w:val="single" w:color="000000"/>
        </w:rPr>
        <w:t>Where material misdirection</w:t>
      </w:r>
      <w:r>
        <w:rPr>
          <w:rFonts w:ascii="Arial" w:hAnsi="Arial" w:cs="Arial"/>
          <w:sz w:val="24"/>
          <w:szCs w:val="24"/>
          <w:u w:val="single" w:color="000000"/>
        </w:rPr>
        <w:t xml:space="preserve"> </w:t>
      </w:r>
      <w:r w:rsidRPr="00C72463">
        <w:rPr>
          <w:rFonts w:ascii="Arial" w:hAnsi="Arial" w:cs="Arial"/>
          <w:sz w:val="24"/>
          <w:szCs w:val="24"/>
          <w:u w:val="single" w:color="000000"/>
        </w:rPr>
        <w:t>by the trial court vitiates its exercise of that discretion</w:t>
      </w:r>
      <w:r w:rsidRPr="00C72463">
        <w:rPr>
          <w:rFonts w:ascii="Arial" w:hAnsi="Arial" w:cs="Arial"/>
          <w:sz w:val="24"/>
          <w:szCs w:val="24"/>
          <w:u w:val="single"/>
        </w:rPr>
        <w:t xml:space="preserve"> a</w:t>
      </w:r>
      <w:r w:rsidRPr="00C72463">
        <w:rPr>
          <w:rFonts w:ascii="Arial" w:hAnsi="Arial" w:cs="Arial"/>
          <w:sz w:val="24"/>
          <w:szCs w:val="24"/>
          <w:u w:val="single" w:color="000000"/>
        </w:rPr>
        <w:t>n appellate court is of course entitled to consider the question of sentence afresh. In doing so</w:t>
      </w:r>
      <w:r>
        <w:rPr>
          <w:rFonts w:ascii="Arial" w:hAnsi="Arial" w:cs="Arial"/>
          <w:sz w:val="24"/>
          <w:szCs w:val="24"/>
          <w:u w:val="single" w:color="000000"/>
        </w:rPr>
        <w:t>,</w:t>
      </w:r>
      <w:r w:rsidRPr="00C72463">
        <w:rPr>
          <w:rFonts w:ascii="Arial" w:hAnsi="Arial" w:cs="Arial"/>
          <w:sz w:val="24"/>
          <w:szCs w:val="24"/>
          <w:u w:val="single" w:color="000000"/>
        </w:rPr>
        <w:t xml:space="preserve"> it assesses sentence as if it were a court of first instance</w:t>
      </w:r>
      <w:r w:rsidR="001B7B6D">
        <w:rPr>
          <w:rFonts w:ascii="Arial" w:hAnsi="Arial" w:cs="Arial"/>
          <w:sz w:val="24"/>
          <w:szCs w:val="24"/>
          <w:u w:val="single" w:color="000000"/>
        </w:rPr>
        <w:t xml:space="preserve"> </w:t>
      </w:r>
      <w:r w:rsidRPr="00C72463">
        <w:rPr>
          <w:rFonts w:ascii="Arial" w:hAnsi="Arial" w:cs="Arial"/>
          <w:sz w:val="24"/>
          <w:szCs w:val="24"/>
          <w:u w:val="single" w:color="000000"/>
        </w:rPr>
        <w:t>and the sentence imposed by the trial court has no relevance. As it is said, an appellate court is at large</w:t>
      </w:r>
      <w:r w:rsidR="001B7B6D">
        <w:rPr>
          <w:rFonts w:ascii="Arial" w:hAnsi="Arial" w:cs="Arial"/>
          <w:sz w:val="24"/>
          <w:szCs w:val="24"/>
          <w:u w:val="single" w:color="000000"/>
        </w:rPr>
        <w:t>…”</w:t>
      </w:r>
      <w:r w:rsidR="00EA4B89">
        <w:rPr>
          <w:rFonts w:ascii="Arial" w:hAnsi="Arial" w:cs="Arial"/>
          <w:sz w:val="28"/>
          <w:szCs w:val="28"/>
          <w:lang w:val="en-US"/>
        </w:rPr>
        <w:t xml:space="preserve">  </w:t>
      </w:r>
    </w:p>
    <w:p w14:paraId="0BEC82DE" w14:textId="77777777" w:rsidR="00A05A4F" w:rsidRDefault="00A05A4F" w:rsidP="008D7BBB">
      <w:pPr>
        <w:spacing w:after="0" w:line="360" w:lineRule="auto"/>
        <w:ind w:left="720" w:hanging="720"/>
        <w:jc w:val="both"/>
        <w:rPr>
          <w:rFonts w:ascii="Arial" w:hAnsi="Arial" w:cs="Arial"/>
          <w:sz w:val="28"/>
          <w:szCs w:val="28"/>
          <w:lang w:val="en-US"/>
        </w:rPr>
      </w:pPr>
    </w:p>
    <w:p w14:paraId="653E267D" w14:textId="4B2C28C6" w:rsidR="007D09BF" w:rsidRDefault="001B7B6D" w:rsidP="00E443C1">
      <w:pPr>
        <w:spacing w:after="0" w:line="360" w:lineRule="auto"/>
        <w:ind w:left="709" w:hanging="709"/>
        <w:jc w:val="both"/>
        <w:rPr>
          <w:color w:val="242121"/>
          <w:sz w:val="27"/>
          <w:szCs w:val="27"/>
          <w:shd w:val="clear" w:color="auto" w:fill="FFFFFF"/>
        </w:rPr>
      </w:pPr>
      <w:r>
        <w:rPr>
          <w:rFonts w:ascii="Arial" w:hAnsi="Arial" w:cs="Arial"/>
          <w:sz w:val="28"/>
          <w:szCs w:val="28"/>
          <w:lang w:val="en-US"/>
        </w:rPr>
        <w:t>[3</w:t>
      </w:r>
      <w:r w:rsidR="00E443C1">
        <w:rPr>
          <w:rFonts w:ascii="Arial" w:hAnsi="Arial" w:cs="Arial"/>
          <w:sz w:val="28"/>
          <w:szCs w:val="28"/>
          <w:lang w:val="en-US"/>
        </w:rPr>
        <w:t>1</w:t>
      </w:r>
      <w:r>
        <w:rPr>
          <w:rFonts w:ascii="Arial" w:hAnsi="Arial" w:cs="Arial"/>
          <w:sz w:val="28"/>
          <w:szCs w:val="28"/>
          <w:lang w:val="en-US"/>
        </w:rPr>
        <w:t>]  This Court is therefore at large to consider sentence afresh.</w:t>
      </w:r>
      <w:r w:rsidR="00D736E9">
        <w:rPr>
          <w:rFonts w:ascii="Arial" w:hAnsi="Arial" w:cs="Arial"/>
          <w:sz w:val="28"/>
          <w:szCs w:val="28"/>
          <w:lang w:val="en-US"/>
        </w:rPr>
        <w:t xml:space="preserve"> </w:t>
      </w:r>
      <w:r>
        <w:rPr>
          <w:rFonts w:ascii="Arial" w:hAnsi="Arial" w:cs="Arial"/>
          <w:sz w:val="28"/>
          <w:szCs w:val="28"/>
          <w:lang w:val="en-US"/>
        </w:rPr>
        <w:t>The imposition of s</w:t>
      </w:r>
      <w:r w:rsidR="00F41F7E">
        <w:rPr>
          <w:rFonts w:ascii="Arial" w:hAnsi="Arial" w:cs="Arial"/>
          <w:sz w:val="28"/>
          <w:szCs w:val="28"/>
          <w:lang w:val="en-US"/>
        </w:rPr>
        <w:t>entence is founded on the exercise of the principle of proportiona</w:t>
      </w:r>
      <w:r w:rsidR="00FC5EEF">
        <w:rPr>
          <w:rFonts w:ascii="Arial" w:hAnsi="Arial" w:cs="Arial"/>
          <w:sz w:val="28"/>
          <w:szCs w:val="28"/>
          <w:lang w:val="en-US"/>
        </w:rPr>
        <w:t xml:space="preserve">lity. </w:t>
      </w:r>
      <w:r w:rsidR="00B9109E">
        <w:rPr>
          <w:rFonts w:ascii="Arial" w:hAnsi="Arial" w:cs="Arial"/>
          <w:sz w:val="28"/>
          <w:szCs w:val="28"/>
          <w:lang w:val="en-US"/>
        </w:rPr>
        <w:t>In</w:t>
      </w:r>
      <w:r w:rsidR="006D4B06">
        <w:rPr>
          <w:rFonts w:ascii="Arial" w:hAnsi="Arial" w:cs="Arial"/>
          <w:sz w:val="28"/>
          <w:szCs w:val="28"/>
          <w:lang w:val="en-US"/>
        </w:rPr>
        <w:t xml:space="preserve"> </w:t>
      </w:r>
      <w:r>
        <w:rPr>
          <w:rFonts w:ascii="Arial" w:hAnsi="Arial" w:cs="Arial"/>
          <w:sz w:val="28"/>
          <w:szCs w:val="28"/>
          <w:lang w:val="en-US"/>
        </w:rPr>
        <w:t xml:space="preserve">the </w:t>
      </w:r>
      <w:r w:rsidR="006D4B06">
        <w:rPr>
          <w:rFonts w:ascii="Arial" w:hAnsi="Arial" w:cs="Arial"/>
          <w:sz w:val="28"/>
          <w:szCs w:val="28"/>
          <w:lang w:val="en-US"/>
        </w:rPr>
        <w:t xml:space="preserve">exercise of a sentencing discretion </w:t>
      </w:r>
      <w:r w:rsidR="005018E1">
        <w:rPr>
          <w:rFonts w:ascii="Arial" w:hAnsi="Arial" w:cs="Arial"/>
          <w:sz w:val="28"/>
          <w:szCs w:val="28"/>
          <w:lang w:val="en-US"/>
        </w:rPr>
        <w:t xml:space="preserve">balance </w:t>
      </w:r>
      <w:r w:rsidR="006D4B06">
        <w:rPr>
          <w:rFonts w:ascii="Arial" w:hAnsi="Arial" w:cs="Arial"/>
          <w:sz w:val="28"/>
          <w:szCs w:val="28"/>
          <w:lang w:val="en-US"/>
        </w:rPr>
        <w:t>is key.</w:t>
      </w:r>
      <w:r w:rsidR="00362F87">
        <w:rPr>
          <w:rFonts w:ascii="Arial" w:hAnsi="Arial" w:cs="Arial"/>
          <w:sz w:val="28"/>
          <w:szCs w:val="28"/>
          <w:lang w:val="en-US"/>
        </w:rPr>
        <w:t xml:space="preserve"> </w:t>
      </w:r>
      <w:r>
        <w:rPr>
          <w:rFonts w:ascii="Arial" w:hAnsi="Arial" w:cs="Arial"/>
          <w:sz w:val="28"/>
          <w:szCs w:val="28"/>
          <w:lang w:val="en-US"/>
        </w:rPr>
        <w:t xml:space="preserve">It is trite </w:t>
      </w:r>
      <w:r w:rsidR="008E2B49">
        <w:rPr>
          <w:rFonts w:ascii="Arial" w:hAnsi="Arial" w:cs="Arial"/>
          <w:sz w:val="28"/>
          <w:szCs w:val="28"/>
          <w:lang w:val="en-US"/>
        </w:rPr>
        <w:t xml:space="preserve">when considering </w:t>
      </w:r>
      <w:r w:rsidR="007D09BF" w:rsidRPr="003332A4">
        <w:rPr>
          <w:rFonts w:ascii="Arial" w:hAnsi="Arial" w:cs="Arial"/>
          <w:color w:val="242121"/>
          <w:sz w:val="28"/>
          <w:szCs w:val="28"/>
          <w:shd w:val="clear" w:color="auto" w:fill="FFFFFF"/>
        </w:rPr>
        <w:t>sentenc</w:t>
      </w:r>
      <w:r w:rsidR="008E2B49">
        <w:rPr>
          <w:rFonts w:ascii="Arial" w:hAnsi="Arial" w:cs="Arial"/>
          <w:color w:val="242121"/>
          <w:sz w:val="28"/>
          <w:szCs w:val="28"/>
          <w:shd w:val="clear" w:color="auto" w:fill="FFFFFF"/>
        </w:rPr>
        <w:t xml:space="preserve">e that the Court considers the </w:t>
      </w:r>
      <w:r w:rsidR="007D09BF" w:rsidRPr="003332A4">
        <w:rPr>
          <w:rFonts w:ascii="Arial" w:hAnsi="Arial" w:cs="Arial"/>
          <w:color w:val="242121"/>
          <w:sz w:val="28"/>
          <w:szCs w:val="28"/>
          <w:shd w:val="clear" w:color="auto" w:fill="FFFFFF"/>
        </w:rPr>
        <w:t>personal circumstances</w:t>
      </w:r>
      <w:r w:rsidR="008E2B49">
        <w:rPr>
          <w:rFonts w:ascii="Arial" w:hAnsi="Arial" w:cs="Arial"/>
          <w:color w:val="242121"/>
          <w:sz w:val="28"/>
          <w:szCs w:val="28"/>
          <w:shd w:val="clear" w:color="auto" w:fill="FFFFFF"/>
        </w:rPr>
        <w:t xml:space="preserve"> of the accused</w:t>
      </w:r>
      <w:r w:rsidR="007D09BF" w:rsidRPr="003332A4">
        <w:rPr>
          <w:rFonts w:ascii="Arial" w:hAnsi="Arial" w:cs="Arial"/>
          <w:color w:val="242121"/>
          <w:sz w:val="28"/>
          <w:szCs w:val="28"/>
          <w:shd w:val="clear" w:color="auto" w:fill="FFFFFF"/>
        </w:rPr>
        <w:t xml:space="preserve">, the seriousness of the offence and the interests of society. See </w:t>
      </w:r>
      <w:r w:rsidR="007D09BF" w:rsidRPr="003332A4">
        <w:rPr>
          <w:rFonts w:ascii="Arial" w:hAnsi="Arial" w:cs="Arial"/>
          <w:i/>
          <w:iCs/>
          <w:color w:val="242121"/>
          <w:sz w:val="28"/>
          <w:szCs w:val="28"/>
          <w:shd w:val="clear" w:color="auto" w:fill="FFFFFF"/>
        </w:rPr>
        <w:t>S v Zinn</w:t>
      </w:r>
      <w:r w:rsidR="007D09BF" w:rsidRPr="003332A4">
        <w:rPr>
          <w:rFonts w:ascii="Arial" w:hAnsi="Arial" w:cs="Arial"/>
          <w:color w:val="242121"/>
          <w:sz w:val="28"/>
          <w:szCs w:val="28"/>
          <w:shd w:val="clear" w:color="auto" w:fill="FFFFFF"/>
        </w:rPr>
        <w:t> 1969 (2) SA 537 (A); [1969] 3 All SA 57 (A)</w:t>
      </w:r>
      <w:r w:rsidR="008E2B49">
        <w:rPr>
          <w:rFonts w:ascii="Arial" w:hAnsi="Arial" w:cs="Arial"/>
          <w:color w:val="242121"/>
          <w:sz w:val="28"/>
          <w:szCs w:val="28"/>
          <w:shd w:val="clear" w:color="auto" w:fill="FFFFFF"/>
        </w:rPr>
        <w:t>. The Court also remains mind</w:t>
      </w:r>
      <w:r w:rsidR="00FA4BA5">
        <w:rPr>
          <w:rFonts w:ascii="Arial" w:hAnsi="Arial" w:cs="Arial"/>
          <w:color w:val="242121"/>
          <w:sz w:val="28"/>
          <w:szCs w:val="28"/>
          <w:shd w:val="clear" w:color="auto" w:fill="FFFFFF"/>
        </w:rPr>
        <w:t>ful of the main purposes of punishment which include</w:t>
      </w:r>
      <w:r w:rsidR="007D09BF" w:rsidRPr="00812CA9">
        <w:rPr>
          <w:rFonts w:ascii="Arial" w:hAnsi="Arial" w:cs="Arial"/>
          <w:color w:val="242121"/>
          <w:sz w:val="28"/>
          <w:szCs w:val="28"/>
          <w:shd w:val="clear" w:color="auto" w:fill="FFFFFF"/>
        </w:rPr>
        <w:t xml:space="preserve"> deterrence, </w:t>
      </w:r>
      <w:r w:rsidR="00514FF9" w:rsidRPr="00812CA9">
        <w:rPr>
          <w:rFonts w:ascii="Arial" w:hAnsi="Arial" w:cs="Arial"/>
          <w:color w:val="242121"/>
          <w:sz w:val="28"/>
          <w:szCs w:val="28"/>
          <w:shd w:val="clear" w:color="auto" w:fill="FFFFFF"/>
        </w:rPr>
        <w:t>retribution,</w:t>
      </w:r>
      <w:r w:rsidR="007D09BF" w:rsidRPr="00812CA9">
        <w:rPr>
          <w:rFonts w:ascii="Arial" w:hAnsi="Arial" w:cs="Arial"/>
          <w:color w:val="242121"/>
          <w:sz w:val="28"/>
          <w:szCs w:val="28"/>
          <w:shd w:val="clear" w:color="auto" w:fill="FFFFFF"/>
        </w:rPr>
        <w:t xml:space="preserve"> and rehabilitation</w:t>
      </w:r>
      <w:r w:rsidR="007D09BF">
        <w:rPr>
          <w:color w:val="242121"/>
          <w:sz w:val="27"/>
          <w:szCs w:val="27"/>
          <w:shd w:val="clear" w:color="auto" w:fill="FFFFFF"/>
        </w:rPr>
        <w:t>.</w:t>
      </w:r>
    </w:p>
    <w:p w14:paraId="4BBA536A" w14:textId="77777777" w:rsidR="008E2B49" w:rsidRDefault="008E2B49" w:rsidP="001B7B6D">
      <w:pPr>
        <w:spacing w:after="0" w:line="360" w:lineRule="auto"/>
        <w:ind w:left="851" w:hanging="720"/>
        <w:jc w:val="both"/>
        <w:rPr>
          <w:color w:val="242121"/>
          <w:sz w:val="27"/>
          <w:szCs w:val="27"/>
          <w:shd w:val="clear" w:color="auto" w:fill="FFFFFF"/>
        </w:rPr>
      </w:pPr>
    </w:p>
    <w:p w14:paraId="501FC66A" w14:textId="79A310E7" w:rsidR="00265072" w:rsidRPr="00E443C1" w:rsidRDefault="002B1677" w:rsidP="00D71093">
      <w:pPr>
        <w:spacing w:after="0" w:line="360" w:lineRule="auto"/>
        <w:ind w:left="720" w:hanging="720"/>
        <w:jc w:val="both"/>
        <w:rPr>
          <w:rFonts w:ascii="Arial" w:hAnsi="Arial" w:cs="Arial"/>
          <w:sz w:val="28"/>
          <w:szCs w:val="28"/>
        </w:rPr>
      </w:pPr>
      <w:r>
        <w:rPr>
          <w:rFonts w:ascii="Arial" w:hAnsi="Arial" w:cs="Arial"/>
          <w:sz w:val="28"/>
          <w:szCs w:val="28"/>
          <w:lang w:val="en-US"/>
        </w:rPr>
        <w:t>[</w:t>
      </w:r>
      <w:r w:rsidR="00FA4BA5">
        <w:rPr>
          <w:rFonts w:ascii="Arial" w:hAnsi="Arial" w:cs="Arial"/>
          <w:sz w:val="28"/>
          <w:szCs w:val="28"/>
          <w:lang w:val="en-US"/>
        </w:rPr>
        <w:t>3</w:t>
      </w:r>
      <w:r w:rsidR="00E443C1">
        <w:rPr>
          <w:rFonts w:ascii="Arial" w:hAnsi="Arial" w:cs="Arial"/>
          <w:sz w:val="28"/>
          <w:szCs w:val="28"/>
          <w:lang w:val="en-US"/>
        </w:rPr>
        <w:t>2]</w:t>
      </w:r>
      <w:r>
        <w:rPr>
          <w:rFonts w:ascii="Arial" w:hAnsi="Arial" w:cs="Arial"/>
          <w:sz w:val="28"/>
          <w:szCs w:val="28"/>
          <w:lang w:val="en-US"/>
        </w:rPr>
        <w:t xml:space="preserve">  </w:t>
      </w:r>
      <w:r w:rsidRPr="00E443C1">
        <w:rPr>
          <w:rFonts w:ascii="Arial" w:hAnsi="Arial" w:cs="Arial"/>
          <w:sz w:val="28"/>
          <w:szCs w:val="28"/>
          <w:lang w:val="en-US"/>
        </w:rPr>
        <w:t xml:space="preserve"> </w:t>
      </w:r>
      <w:r w:rsidR="00E04CDF" w:rsidRPr="00E443C1">
        <w:rPr>
          <w:rFonts w:ascii="Arial" w:hAnsi="Arial" w:cs="Arial"/>
          <w:sz w:val="28"/>
          <w:szCs w:val="28"/>
          <w:lang w:val="en-US"/>
        </w:rPr>
        <w:tab/>
      </w:r>
      <w:r w:rsidR="00E04CDF" w:rsidRPr="00E443C1">
        <w:rPr>
          <w:rFonts w:ascii="Arial" w:hAnsi="Arial" w:cs="Arial"/>
          <w:sz w:val="28"/>
          <w:szCs w:val="28"/>
        </w:rPr>
        <w:t xml:space="preserve">At the time of the imposition of sentence, the accused was thirty-nine (39) years old, unmarried with three children, aged sixteen (16), ten (10) and two (2) years old. All three (3) children </w:t>
      </w:r>
      <w:r w:rsidR="00D56690" w:rsidRPr="00E443C1">
        <w:rPr>
          <w:rFonts w:ascii="Arial" w:hAnsi="Arial" w:cs="Arial"/>
          <w:sz w:val="28"/>
          <w:szCs w:val="28"/>
        </w:rPr>
        <w:t>lived</w:t>
      </w:r>
      <w:r w:rsidR="00E04CDF" w:rsidRPr="00E443C1">
        <w:rPr>
          <w:rFonts w:ascii="Arial" w:hAnsi="Arial" w:cs="Arial"/>
          <w:sz w:val="28"/>
          <w:szCs w:val="28"/>
        </w:rPr>
        <w:t xml:space="preserve"> with the accused and his partner.</w:t>
      </w:r>
      <w:r w:rsidR="007F2CCB" w:rsidRPr="00E443C1">
        <w:rPr>
          <w:rFonts w:ascii="Arial" w:hAnsi="Arial" w:cs="Arial"/>
          <w:sz w:val="28"/>
          <w:szCs w:val="28"/>
        </w:rPr>
        <w:t xml:space="preserve"> The accused contended that he was the primary caregiver of his sixteen (16) and ten (10) year old sons born of a previous relationship.</w:t>
      </w:r>
      <w:r w:rsidR="00626434" w:rsidRPr="00E443C1">
        <w:rPr>
          <w:rFonts w:ascii="Arial" w:hAnsi="Arial" w:cs="Arial"/>
          <w:sz w:val="28"/>
          <w:szCs w:val="28"/>
        </w:rPr>
        <w:t xml:space="preserve"> </w:t>
      </w:r>
      <w:r w:rsidR="002813EB" w:rsidRPr="00E443C1">
        <w:rPr>
          <w:rFonts w:ascii="Arial" w:hAnsi="Arial" w:cs="Arial"/>
          <w:sz w:val="28"/>
          <w:szCs w:val="28"/>
        </w:rPr>
        <w:t xml:space="preserve">The accused was not a first offender and </w:t>
      </w:r>
      <w:r w:rsidR="005F11E4" w:rsidRPr="00E443C1">
        <w:rPr>
          <w:rFonts w:ascii="Arial" w:hAnsi="Arial" w:cs="Arial"/>
          <w:sz w:val="28"/>
          <w:szCs w:val="28"/>
        </w:rPr>
        <w:t>had</w:t>
      </w:r>
      <w:r w:rsidR="00265072" w:rsidRPr="00E443C1">
        <w:rPr>
          <w:rFonts w:ascii="Arial" w:hAnsi="Arial" w:cs="Arial"/>
          <w:sz w:val="28"/>
          <w:szCs w:val="28"/>
        </w:rPr>
        <w:t xml:space="preserve"> the </w:t>
      </w:r>
      <w:r w:rsidR="0070071E" w:rsidRPr="00E443C1">
        <w:rPr>
          <w:rFonts w:ascii="Arial" w:hAnsi="Arial" w:cs="Arial"/>
          <w:sz w:val="28"/>
          <w:szCs w:val="28"/>
        </w:rPr>
        <w:t>following four</w:t>
      </w:r>
      <w:r w:rsidR="005F11E4" w:rsidRPr="00E443C1">
        <w:rPr>
          <w:rFonts w:ascii="Arial" w:hAnsi="Arial" w:cs="Arial"/>
          <w:sz w:val="28"/>
          <w:szCs w:val="28"/>
        </w:rPr>
        <w:t xml:space="preserve"> previous convictions</w:t>
      </w:r>
      <w:r w:rsidR="00A858A0" w:rsidRPr="00E443C1">
        <w:rPr>
          <w:rFonts w:ascii="Arial" w:hAnsi="Arial" w:cs="Arial"/>
          <w:sz w:val="28"/>
          <w:szCs w:val="28"/>
        </w:rPr>
        <w:t xml:space="preserve"> in </w:t>
      </w:r>
      <w:r w:rsidR="00524BAF" w:rsidRPr="00E443C1">
        <w:rPr>
          <w:rFonts w:ascii="Arial" w:hAnsi="Arial" w:cs="Arial"/>
          <w:sz w:val="28"/>
          <w:szCs w:val="28"/>
        </w:rPr>
        <w:t>chronologically order:</w:t>
      </w:r>
    </w:p>
    <w:p w14:paraId="3FBF3BF1" w14:textId="77777777" w:rsidR="00E443C1" w:rsidRDefault="00265072" w:rsidP="00D71093">
      <w:pPr>
        <w:spacing w:after="0" w:line="360" w:lineRule="auto"/>
        <w:ind w:left="720" w:hanging="720"/>
        <w:jc w:val="both"/>
        <w:rPr>
          <w:rFonts w:ascii="Arial" w:hAnsi="Arial" w:cs="Arial"/>
          <w:sz w:val="28"/>
          <w:szCs w:val="28"/>
        </w:rPr>
      </w:pPr>
      <w:r w:rsidRPr="00E443C1">
        <w:rPr>
          <w:rFonts w:ascii="Arial" w:hAnsi="Arial" w:cs="Arial"/>
          <w:sz w:val="28"/>
          <w:szCs w:val="28"/>
        </w:rPr>
        <w:t xml:space="preserve">        </w:t>
      </w:r>
    </w:p>
    <w:p w14:paraId="0D1E5359" w14:textId="78EC6429" w:rsidR="0070071E" w:rsidRPr="00E443C1" w:rsidRDefault="00E443C1" w:rsidP="00D71093">
      <w:pPr>
        <w:spacing w:after="0" w:line="360" w:lineRule="auto"/>
        <w:ind w:left="720" w:hanging="720"/>
        <w:jc w:val="both"/>
        <w:rPr>
          <w:rFonts w:ascii="Arial" w:hAnsi="Arial" w:cs="Arial"/>
          <w:sz w:val="28"/>
          <w:szCs w:val="28"/>
        </w:rPr>
      </w:pPr>
      <w:r>
        <w:rPr>
          <w:rFonts w:ascii="Arial" w:hAnsi="Arial" w:cs="Arial"/>
          <w:sz w:val="28"/>
          <w:szCs w:val="28"/>
        </w:rPr>
        <w:t xml:space="preserve">        </w:t>
      </w:r>
      <w:r w:rsidR="00265072" w:rsidRPr="00E443C1">
        <w:rPr>
          <w:rFonts w:ascii="Arial" w:hAnsi="Arial" w:cs="Arial"/>
          <w:sz w:val="28"/>
          <w:szCs w:val="28"/>
        </w:rPr>
        <w:t xml:space="preserve"> (i) </w:t>
      </w:r>
      <w:r w:rsidR="0068379D" w:rsidRPr="00E443C1">
        <w:rPr>
          <w:rFonts w:ascii="Arial" w:hAnsi="Arial" w:cs="Arial"/>
          <w:sz w:val="28"/>
          <w:szCs w:val="28"/>
        </w:rPr>
        <w:t>On 11 March 2004</w:t>
      </w:r>
      <w:r w:rsidR="003458EF" w:rsidRPr="00E443C1">
        <w:rPr>
          <w:rFonts w:ascii="Arial" w:hAnsi="Arial" w:cs="Arial"/>
          <w:sz w:val="28"/>
          <w:szCs w:val="28"/>
        </w:rPr>
        <w:t xml:space="preserve"> the accused was convicted </w:t>
      </w:r>
      <w:r w:rsidR="00D71B82" w:rsidRPr="00E443C1">
        <w:rPr>
          <w:rFonts w:ascii="Arial" w:hAnsi="Arial" w:cs="Arial"/>
          <w:sz w:val="28"/>
          <w:szCs w:val="28"/>
        </w:rPr>
        <w:t xml:space="preserve">of malicious damage to property and </w:t>
      </w:r>
      <w:r w:rsidR="00BB2212" w:rsidRPr="00E443C1">
        <w:rPr>
          <w:rFonts w:ascii="Arial" w:hAnsi="Arial" w:cs="Arial"/>
          <w:sz w:val="28"/>
          <w:szCs w:val="28"/>
        </w:rPr>
        <w:t>sentenced to a fine of R300.00 or</w:t>
      </w:r>
      <w:r w:rsidR="00612072" w:rsidRPr="00E443C1">
        <w:rPr>
          <w:rFonts w:ascii="Arial" w:hAnsi="Arial" w:cs="Arial"/>
          <w:sz w:val="28"/>
          <w:szCs w:val="28"/>
        </w:rPr>
        <w:t xml:space="preserve"> ninety</w:t>
      </w:r>
      <w:r w:rsidR="00BB2212" w:rsidRPr="00E443C1">
        <w:rPr>
          <w:rFonts w:ascii="Arial" w:hAnsi="Arial" w:cs="Arial"/>
          <w:sz w:val="28"/>
          <w:szCs w:val="28"/>
        </w:rPr>
        <w:t xml:space="preserve"> </w:t>
      </w:r>
      <w:r w:rsidR="00612072" w:rsidRPr="00E443C1">
        <w:rPr>
          <w:rFonts w:ascii="Arial" w:hAnsi="Arial" w:cs="Arial"/>
          <w:sz w:val="28"/>
          <w:szCs w:val="28"/>
        </w:rPr>
        <w:t>(</w:t>
      </w:r>
      <w:r w:rsidR="00BB2212" w:rsidRPr="00E443C1">
        <w:rPr>
          <w:rFonts w:ascii="Arial" w:hAnsi="Arial" w:cs="Arial"/>
          <w:sz w:val="28"/>
          <w:szCs w:val="28"/>
        </w:rPr>
        <w:t>90</w:t>
      </w:r>
      <w:r w:rsidR="00612072" w:rsidRPr="00E443C1">
        <w:rPr>
          <w:rFonts w:ascii="Arial" w:hAnsi="Arial" w:cs="Arial"/>
          <w:sz w:val="28"/>
          <w:szCs w:val="28"/>
        </w:rPr>
        <w:t>)</w:t>
      </w:r>
      <w:r w:rsidR="00BB2212" w:rsidRPr="00E443C1">
        <w:rPr>
          <w:rFonts w:ascii="Arial" w:hAnsi="Arial" w:cs="Arial"/>
          <w:sz w:val="28"/>
          <w:szCs w:val="28"/>
        </w:rPr>
        <w:t xml:space="preserve"> days imprisonment </w:t>
      </w:r>
      <w:r w:rsidR="00AC6073" w:rsidRPr="00E443C1">
        <w:rPr>
          <w:rFonts w:ascii="Arial" w:hAnsi="Arial" w:cs="Arial"/>
          <w:sz w:val="28"/>
          <w:szCs w:val="28"/>
        </w:rPr>
        <w:t>which was wholly suspended for</w:t>
      </w:r>
      <w:r w:rsidR="00612072" w:rsidRPr="00E443C1">
        <w:rPr>
          <w:rFonts w:ascii="Arial" w:hAnsi="Arial" w:cs="Arial"/>
          <w:sz w:val="28"/>
          <w:szCs w:val="28"/>
        </w:rPr>
        <w:t xml:space="preserve"> </w:t>
      </w:r>
      <w:r w:rsidR="00DB422A" w:rsidRPr="00E443C1">
        <w:rPr>
          <w:rFonts w:ascii="Arial" w:hAnsi="Arial" w:cs="Arial"/>
          <w:sz w:val="28"/>
          <w:szCs w:val="28"/>
        </w:rPr>
        <w:t>five (</w:t>
      </w:r>
      <w:r w:rsidR="00612072" w:rsidRPr="00E443C1">
        <w:rPr>
          <w:rFonts w:ascii="Arial" w:hAnsi="Arial" w:cs="Arial"/>
          <w:sz w:val="28"/>
          <w:szCs w:val="28"/>
        </w:rPr>
        <w:t>5)</w:t>
      </w:r>
      <w:r w:rsidR="00AC6073" w:rsidRPr="00E443C1">
        <w:rPr>
          <w:rFonts w:ascii="Arial" w:hAnsi="Arial" w:cs="Arial"/>
          <w:sz w:val="28"/>
          <w:szCs w:val="28"/>
        </w:rPr>
        <w:t xml:space="preserve"> years </w:t>
      </w:r>
      <w:r w:rsidR="00F1548D" w:rsidRPr="00E443C1">
        <w:rPr>
          <w:rFonts w:ascii="Arial" w:hAnsi="Arial" w:cs="Arial"/>
          <w:sz w:val="28"/>
          <w:szCs w:val="28"/>
        </w:rPr>
        <w:t>on condition the acc</w:t>
      </w:r>
      <w:r w:rsidR="003A0A3E" w:rsidRPr="00E443C1">
        <w:rPr>
          <w:rFonts w:ascii="Arial" w:hAnsi="Arial" w:cs="Arial"/>
          <w:sz w:val="28"/>
          <w:szCs w:val="28"/>
        </w:rPr>
        <w:t xml:space="preserve">used is not convicted of malicious damage to property which is committed </w:t>
      </w:r>
      <w:r w:rsidR="0070071E" w:rsidRPr="00E443C1">
        <w:rPr>
          <w:rFonts w:ascii="Arial" w:hAnsi="Arial" w:cs="Arial"/>
          <w:sz w:val="28"/>
          <w:szCs w:val="28"/>
        </w:rPr>
        <w:t>during the period of suspension.</w:t>
      </w:r>
    </w:p>
    <w:p w14:paraId="5AC3B37B" w14:textId="77777777" w:rsidR="00E443C1" w:rsidRDefault="00A858A0" w:rsidP="00A858A0">
      <w:pPr>
        <w:spacing w:after="0" w:line="360" w:lineRule="auto"/>
        <w:ind w:left="720" w:hanging="720"/>
        <w:jc w:val="both"/>
        <w:rPr>
          <w:rFonts w:ascii="Arial" w:hAnsi="Arial" w:cs="Arial"/>
          <w:sz w:val="28"/>
          <w:szCs w:val="28"/>
        </w:rPr>
      </w:pPr>
      <w:r w:rsidRPr="00E443C1">
        <w:rPr>
          <w:rFonts w:ascii="Arial" w:hAnsi="Arial" w:cs="Arial"/>
          <w:sz w:val="28"/>
          <w:szCs w:val="28"/>
        </w:rPr>
        <w:t xml:space="preserve">        </w:t>
      </w:r>
    </w:p>
    <w:p w14:paraId="25957DCB" w14:textId="5B36B6A9" w:rsidR="00A858A0" w:rsidRPr="00E443C1" w:rsidRDefault="00E443C1" w:rsidP="00A858A0">
      <w:pPr>
        <w:spacing w:after="0" w:line="360" w:lineRule="auto"/>
        <w:ind w:left="720" w:hanging="720"/>
        <w:jc w:val="both"/>
        <w:rPr>
          <w:rFonts w:ascii="Arial" w:hAnsi="Arial" w:cs="Arial"/>
          <w:sz w:val="28"/>
          <w:szCs w:val="28"/>
        </w:rPr>
      </w:pPr>
      <w:r>
        <w:rPr>
          <w:rFonts w:ascii="Arial" w:hAnsi="Arial" w:cs="Arial"/>
          <w:sz w:val="28"/>
          <w:szCs w:val="28"/>
        </w:rPr>
        <w:t xml:space="preserve">         </w:t>
      </w:r>
      <w:r w:rsidR="00A858A0" w:rsidRPr="00E443C1">
        <w:rPr>
          <w:rFonts w:ascii="Arial" w:hAnsi="Arial" w:cs="Arial"/>
          <w:sz w:val="28"/>
          <w:szCs w:val="28"/>
        </w:rPr>
        <w:t xml:space="preserve">(ii) On 22 March 2006, the accused was convicted of a contravention of section 4(b) of the Drugs and Drugs Trafficking Act 140 of 1992, </w:t>
      </w:r>
      <w:r w:rsidR="00A858A0" w:rsidRPr="00E443C1">
        <w:rPr>
          <w:rFonts w:ascii="Arial" w:hAnsi="Arial" w:cs="Arial"/>
          <w:sz w:val="28"/>
          <w:szCs w:val="28"/>
        </w:rPr>
        <w:lastRenderedPageBreak/>
        <w:t xml:space="preserve">possession of an undesirable dependence producing substance for which the accused was cautioned and discharged. </w:t>
      </w:r>
    </w:p>
    <w:p w14:paraId="733C3D31" w14:textId="77777777" w:rsidR="00E443C1" w:rsidRDefault="00E443C1" w:rsidP="00BB2FA5">
      <w:pPr>
        <w:spacing w:after="0" w:line="360" w:lineRule="auto"/>
        <w:ind w:left="720"/>
        <w:jc w:val="both"/>
        <w:rPr>
          <w:rFonts w:ascii="Arial" w:hAnsi="Arial" w:cs="Arial"/>
          <w:sz w:val="28"/>
          <w:szCs w:val="28"/>
        </w:rPr>
      </w:pPr>
    </w:p>
    <w:p w14:paraId="0EA3756E" w14:textId="5D0A67C8" w:rsidR="00205453" w:rsidRPr="00E443C1" w:rsidRDefault="0070071E" w:rsidP="00BB2FA5">
      <w:pPr>
        <w:spacing w:after="0" w:line="360" w:lineRule="auto"/>
        <w:ind w:left="720"/>
        <w:jc w:val="both"/>
        <w:rPr>
          <w:rFonts w:ascii="Arial" w:hAnsi="Arial" w:cs="Arial"/>
          <w:sz w:val="28"/>
          <w:szCs w:val="28"/>
        </w:rPr>
      </w:pPr>
      <w:r w:rsidRPr="00E443C1">
        <w:rPr>
          <w:rFonts w:ascii="Arial" w:hAnsi="Arial" w:cs="Arial"/>
          <w:sz w:val="28"/>
          <w:szCs w:val="28"/>
        </w:rPr>
        <w:t>(i</w:t>
      </w:r>
      <w:r w:rsidR="00A858A0" w:rsidRPr="00E443C1">
        <w:rPr>
          <w:rFonts w:ascii="Arial" w:hAnsi="Arial" w:cs="Arial"/>
          <w:sz w:val="28"/>
          <w:szCs w:val="28"/>
        </w:rPr>
        <w:t>ii</w:t>
      </w:r>
      <w:r w:rsidRPr="00E443C1">
        <w:rPr>
          <w:rFonts w:ascii="Arial" w:hAnsi="Arial" w:cs="Arial"/>
          <w:sz w:val="28"/>
          <w:szCs w:val="28"/>
        </w:rPr>
        <w:t>)</w:t>
      </w:r>
      <w:r w:rsidR="00DC29C6" w:rsidRPr="00E443C1">
        <w:rPr>
          <w:rFonts w:ascii="Arial" w:hAnsi="Arial" w:cs="Arial"/>
          <w:sz w:val="28"/>
          <w:szCs w:val="28"/>
        </w:rPr>
        <w:t xml:space="preserve"> On 11 November 2011, the accused </w:t>
      </w:r>
      <w:r w:rsidR="005C28A6" w:rsidRPr="00E443C1">
        <w:rPr>
          <w:rFonts w:ascii="Arial" w:hAnsi="Arial" w:cs="Arial"/>
          <w:sz w:val="28"/>
          <w:szCs w:val="28"/>
        </w:rPr>
        <w:t>was convicted of assault with intent to do grievous bodily harm</w:t>
      </w:r>
      <w:r w:rsidR="007D4156" w:rsidRPr="00E443C1">
        <w:rPr>
          <w:rFonts w:ascii="Arial" w:hAnsi="Arial" w:cs="Arial"/>
          <w:sz w:val="28"/>
          <w:szCs w:val="28"/>
        </w:rPr>
        <w:t xml:space="preserve">. </w:t>
      </w:r>
      <w:r w:rsidR="00581A78" w:rsidRPr="00E443C1">
        <w:rPr>
          <w:rFonts w:ascii="Arial" w:hAnsi="Arial" w:cs="Arial"/>
          <w:sz w:val="28"/>
          <w:szCs w:val="28"/>
        </w:rPr>
        <w:t xml:space="preserve">The accused was sentenced to pay a fine of R2000.00 </w:t>
      </w:r>
      <w:r w:rsidR="00612072" w:rsidRPr="00E443C1">
        <w:rPr>
          <w:rFonts w:ascii="Arial" w:hAnsi="Arial" w:cs="Arial"/>
          <w:sz w:val="28"/>
          <w:szCs w:val="28"/>
        </w:rPr>
        <w:t xml:space="preserve">or </w:t>
      </w:r>
      <w:r w:rsidR="00DB422A" w:rsidRPr="00E443C1">
        <w:rPr>
          <w:rFonts w:ascii="Arial" w:hAnsi="Arial" w:cs="Arial"/>
          <w:sz w:val="28"/>
          <w:szCs w:val="28"/>
        </w:rPr>
        <w:t>six (</w:t>
      </w:r>
      <w:r w:rsidR="00CD22B6" w:rsidRPr="00E443C1">
        <w:rPr>
          <w:rFonts w:ascii="Arial" w:hAnsi="Arial" w:cs="Arial"/>
          <w:sz w:val="28"/>
          <w:szCs w:val="28"/>
        </w:rPr>
        <w:t>6) months imprisonment which was wholl</w:t>
      </w:r>
      <w:r w:rsidR="00126249" w:rsidRPr="00E443C1">
        <w:rPr>
          <w:rFonts w:ascii="Arial" w:hAnsi="Arial" w:cs="Arial"/>
          <w:sz w:val="28"/>
          <w:szCs w:val="28"/>
        </w:rPr>
        <w:t>y</w:t>
      </w:r>
      <w:r w:rsidR="00CD22B6" w:rsidRPr="00E443C1">
        <w:rPr>
          <w:rFonts w:ascii="Arial" w:hAnsi="Arial" w:cs="Arial"/>
          <w:sz w:val="28"/>
          <w:szCs w:val="28"/>
        </w:rPr>
        <w:t xml:space="preserve"> suspended </w:t>
      </w:r>
      <w:r w:rsidR="008F0B83" w:rsidRPr="00E443C1">
        <w:rPr>
          <w:rFonts w:ascii="Arial" w:hAnsi="Arial" w:cs="Arial"/>
          <w:sz w:val="28"/>
          <w:szCs w:val="28"/>
        </w:rPr>
        <w:t xml:space="preserve">for </w:t>
      </w:r>
      <w:r w:rsidR="002F5A35" w:rsidRPr="00E443C1">
        <w:rPr>
          <w:rFonts w:ascii="Arial" w:hAnsi="Arial" w:cs="Arial"/>
          <w:sz w:val="28"/>
          <w:szCs w:val="28"/>
        </w:rPr>
        <w:t>five (</w:t>
      </w:r>
      <w:r w:rsidR="008F0B83" w:rsidRPr="00E443C1">
        <w:rPr>
          <w:rFonts w:ascii="Arial" w:hAnsi="Arial" w:cs="Arial"/>
          <w:sz w:val="28"/>
          <w:szCs w:val="28"/>
        </w:rPr>
        <w:t>5) years on condition the accused is not convicted of assault with intent to do grievous bodily harm,</w:t>
      </w:r>
      <w:r w:rsidR="002140D4" w:rsidRPr="00E443C1">
        <w:rPr>
          <w:rFonts w:ascii="Arial" w:hAnsi="Arial" w:cs="Arial"/>
          <w:sz w:val="28"/>
          <w:szCs w:val="28"/>
        </w:rPr>
        <w:t xml:space="preserve"> which is committed during the period of suspension.</w:t>
      </w:r>
    </w:p>
    <w:p w14:paraId="3CE72603" w14:textId="77777777" w:rsidR="00E443C1" w:rsidRDefault="00205453" w:rsidP="00A858A0">
      <w:pPr>
        <w:spacing w:after="0" w:line="360" w:lineRule="auto"/>
        <w:ind w:left="720" w:hanging="720"/>
        <w:jc w:val="both"/>
        <w:rPr>
          <w:rFonts w:ascii="Arial" w:hAnsi="Arial" w:cs="Arial"/>
          <w:sz w:val="28"/>
          <w:szCs w:val="28"/>
        </w:rPr>
      </w:pPr>
      <w:r w:rsidRPr="00E443C1">
        <w:rPr>
          <w:rFonts w:ascii="Arial" w:hAnsi="Arial" w:cs="Arial"/>
          <w:sz w:val="28"/>
          <w:szCs w:val="28"/>
        </w:rPr>
        <w:t xml:space="preserve">         </w:t>
      </w:r>
    </w:p>
    <w:p w14:paraId="6F51A9E3" w14:textId="0E0CCDD4" w:rsidR="003603CA" w:rsidRPr="00E443C1" w:rsidRDefault="00E443C1" w:rsidP="00A858A0">
      <w:pPr>
        <w:spacing w:after="0" w:line="360" w:lineRule="auto"/>
        <w:ind w:left="720" w:hanging="720"/>
        <w:jc w:val="both"/>
        <w:rPr>
          <w:rFonts w:ascii="Arial" w:hAnsi="Arial" w:cs="Arial"/>
          <w:sz w:val="28"/>
          <w:szCs w:val="28"/>
        </w:rPr>
      </w:pPr>
      <w:r>
        <w:rPr>
          <w:rFonts w:ascii="Arial" w:hAnsi="Arial" w:cs="Arial"/>
          <w:sz w:val="28"/>
          <w:szCs w:val="28"/>
        </w:rPr>
        <w:t xml:space="preserve">          </w:t>
      </w:r>
      <w:r w:rsidR="00DB4822" w:rsidRPr="00E443C1">
        <w:rPr>
          <w:rFonts w:ascii="Arial" w:hAnsi="Arial" w:cs="Arial"/>
          <w:sz w:val="28"/>
          <w:szCs w:val="28"/>
        </w:rPr>
        <w:t xml:space="preserve">(iv) On 17 September </w:t>
      </w:r>
      <w:r w:rsidR="00CB6CC3" w:rsidRPr="00E443C1">
        <w:rPr>
          <w:rFonts w:ascii="Arial" w:hAnsi="Arial" w:cs="Arial"/>
          <w:sz w:val="28"/>
          <w:szCs w:val="28"/>
        </w:rPr>
        <w:t xml:space="preserve">2015, the accused was convicted of a contravention </w:t>
      </w:r>
      <w:r w:rsidR="005844BF" w:rsidRPr="00E443C1">
        <w:rPr>
          <w:rFonts w:ascii="Arial" w:hAnsi="Arial" w:cs="Arial"/>
          <w:sz w:val="28"/>
          <w:szCs w:val="28"/>
        </w:rPr>
        <w:t xml:space="preserve">of section 2(1) of the Dangerous </w:t>
      </w:r>
      <w:r w:rsidR="003E18EF" w:rsidRPr="00E443C1">
        <w:rPr>
          <w:rFonts w:ascii="Arial" w:hAnsi="Arial" w:cs="Arial"/>
          <w:sz w:val="28"/>
          <w:szCs w:val="28"/>
        </w:rPr>
        <w:t>Weapons Act 71 of 1968</w:t>
      </w:r>
      <w:r w:rsidR="00AB4C9D" w:rsidRPr="00E443C1">
        <w:rPr>
          <w:rFonts w:ascii="Arial" w:hAnsi="Arial" w:cs="Arial"/>
          <w:sz w:val="28"/>
          <w:szCs w:val="28"/>
        </w:rPr>
        <w:t xml:space="preserve">. The accused was sentenced </w:t>
      </w:r>
      <w:r w:rsidR="00BC3F7B" w:rsidRPr="00E443C1">
        <w:rPr>
          <w:rFonts w:ascii="Arial" w:hAnsi="Arial" w:cs="Arial"/>
          <w:sz w:val="28"/>
          <w:szCs w:val="28"/>
        </w:rPr>
        <w:t xml:space="preserve">to one hundred and eighty (180) days imprisonment </w:t>
      </w:r>
      <w:r w:rsidR="00CA0763" w:rsidRPr="00E443C1">
        <w:rPr>
          <w:rFonts w:ascii="Arial" w:hAnsi="Arial" w:cs="Arial"/>
          <w:sz w:val="28"/>
          <w:szCs w:val="28"/>
        </w:rPr>
        <w:t xml:space="preserve">which was wholly suspended on condition the accused was not convicted of contravening section 2(1) of the Dangerous Weapons Act </w:t>
      </w:r>
      <w:r w:rsidR="007E47AE" w:rsidRPr="00E443C1">
        <w:rPr>
          <w:rFonts w:ascii="Arial" w:hAnsi="Arial" w:cs="Arial"/>
          <w:sz w:val="28"/>
          <w:szCs w:val="28"/>
        </w:rPr>
        <w:t>71 of 1968 which is committed during the period of suspension. In terms of section 10</w:t>
      </w:r>
      <w:r w:rsidR="001238C1" w:rsidRPr="00E443C1">
        <w:rPr>
          <w:rFonts w:ascii="Arial" w:hAnsi="Arial" w:cs="Arial"/>
          <w:sz w:val="28"/>
          <w:szCs w:val="28"/>
        </w:rPr>
        <w:t>3 of the Firearms Control Act 60 of 2000, the accused was declared unfit to possess a firearm.</w:t>
      </w:r>
    </w:p>
    <w:p w14:paraId="0246A2E8" w14:textId="77777777" w:rsidR="00E443C1" w:rsidRDefault="00E443C1" w:rsidP="00A858A0">
      <w:pPr>
        <w:spacing w:after="0" w:line="360" w:lineRule="auto"/>
        <w:ind w:left="720" w:hanging="720"/>
        <w:jc w:val="both"/>
        <w:rPr>
          <w:rFonts w:ascii="Arial" w:hAnsi="Arial" w:cs="Arial"/>
          <w:sz w:val="28"/>
          <w:szCs w:val="28"/>
        </w:rPr>
      </w:pPr>
    </w:p>
    <w:p w14:paraId="544C6F36" w14:textId="77777777" w:rsidR="00E443C1" w:rsidRDefault="00E443C1" w:rsidP="00A858A0">
      <w:pPr>
        <w:spacing w:after="0" w:line="360" w:lineRule="auto"/>
        <w:ind w:left="720" w:hanging="720"/>
        <w:jc w:val="both"/>
        <w:rPr>
          <w:rFonts w:ascii="Arial" w:hAnsi="Arial" w:cs="Arial"/>
          <w:sz w:val="28"/>
          <w:szCs w:val="28"/>
        </w:rPr>
      </w:pPr>
    </w:p>
    <w:p w14:paraId="42C23EAA" w14:textId="05243788" w:rsidR="00D71093" w:rsidRPr="00E443C1" w:rsidRDefault="003603CA" w:rsidP="00A858A0">
      <w:pPr>
        <w:spacing w:after="0" w:line="360" w:lineRule="auto"/>
        <w:ind w:left="720" w:hanging="720"/>
        <w:jc w:val="both"/>
        <w:rPr>
          <w:rFonts w:ascii="Arial" w:hAnsi="Arial" w:cs="Arial"/>
          <w:sz w:val="28"/>
          <w:szCs w:val="28"/>
        </w:rPr>
      </w:pPr>
      <w:r w:rsidRPr="00E443C1">
        <w:rPr>
          <w:rFonts w:ascii="Arial" w:hAnsi="Arial" w:cs="Arial"/>
          <w:sz w:val="28"/>
          <w:szCs w:val="28"/>
        </w:rPr>
        <w:t>[</w:t>
      </w:r>
      <w:r w:rsidR="00E443C1">
        <w:rPr>
          <w:rFonts w:ascii="Arial" w:hAnsi="Arial" w:cs="Arial"/>
          <w:sz w:val="28"/>
          <w:szCs w:val="28"/>
        </w:rPr>
        <w:t>33</w:t>
      </w:r>
      <w:r w:rsidR="003A6BBF" w:rsidRPr="00E443C1">
        <w:rPr>
          <w:rFonts w:ascii="Arial" w:hAnsi="Arial" w:cs="Arial"/>
          <w:sz w:val="28"/>
          <w:szCs w:val="28"/>
        </w:rPr>
        <w:t xml:space="preserve">] </w:t>
      </w:r>
      <w:r w:rsidR="003A6BBF" w:rsidRPr="00E443C1">
        <w:rPr>
          <w:rFonts w:ascii="Arial" w:hAnsi="Arial" w:cs="Arial"/>
          <w:sz w:val="28"/>
          <w:szCs w:val="28"/>
        </w:rPr>
        <w:tab/>
        <w:t>Given</w:t>
      </w:r>
      <w:r w:rsidR="00244FD1" w:rsidRPr="00E443C1">
        <w:rPr>
          <w:rFonts w:ascii="Arial" w:hAnsi="Arial" w:cs="Arial"/>
          <w:sz w:val="28"/>
          <w:szCs w:val="28"/>
        </w:rPr>
        <w:t xml:space="preserve"> the p</w:t>
      </w:r>
      <w:r w:rsidR="000C402E" w:rsidRPr="00E443C1">
        <w:rPr>
          <w:rFonts w:ascii="Arial" w:hAnsi="Arial" w:cs="Arial"/>
          <w:sz w:val="28"/>
          <w:szCs w:val="28"/>
        </w:rPr>
        <w:t xml:space="preserve">revious criminal record of the accused it is </w:t>
      </w:r>
      <w:r w:rsidR="007D449C" w:rsidRPr="00E443C1">
        <w:rPr>
          <w:rFonts w:ascii="Arial" w:hAnsi="Arial" w:cs="Arial"/>
          <w:sz w:val="28"/>
          <w:szCs w:val="28"/>
        </w:rPr>
        <w:t>apparent;</w:t>
      </w:r>
      <w:r w:rsidR="000C402E" w:rsidRPr="00E443C1">
        <w:rPr>
          <w:rFonts w:ascii="Arial" w:hAnsi="Arial" w:cs="Arial"/>
          <w:sz w:val="28"/>
          <w:szCs w:val="28"/>
        </w:rPr>
        <w:t xml:space="preserve"> </w:t>
      </w:r>
      <w:r w:rsidR="007D449C" w:rsidRPr="00E443C1">
        <w:rPr>
          <w:rFonts w:ascii="Arial" w:hAnsi="Arial" w:cs="Arial"/>
          <w:sz w:val="28"/>
          <w:szCs w:val="28"/>
        </w:rPr>
        <w:t xml:space="preserve">that </w:t>
      </w:r>
      <w:r w:rsidR="000C402E" w:rsidRPr="00E443C1">
        <w:rPr>
          <w:rFonts w:ascii="Arial" w:hAnsi="Arial" w:cs="Arial"/>
          <w:sz w:val="28"/>
          <w:szCs w:val="28"/>
        </w:rPr>
        <w:t>th</w:t>
      </w:r>
      <w:r w:rsidR="007139CA" w:rsidRPr="00E443C1">
        <w:rPr>
          <w:rFonts w:ascii="Arial" w:hAnsi="Arial" w:cs="Arial"/>
          <w:sz w:val="28"/>
          <w:szCs w:val="28"/>
        </w:rPr>
        <w:t xml:space="preserve">e previous convictions of </w:t>
      </w:r>
      <w:r w:rsidR="00101ADD" w:rsidRPr="00E443C1">
        <w:rPr>
          <w:rFonts w:ascii="Arial" w:hAnsi="Arial" w:cs="Arial"/>
          <w:sz w:val="28"/>
          <w:szCs w:val="28"/>
        </w:rPr>
        <w:t xml:space="preserve">11 November 2011 and 17 September 2015 are relevant and form part of </w:t>
      </w:r>
      <w:r w:rsidR="00814BEE" w:rsidRPr="00E443C1">
        <w:rPr>
          <w:rFonts w:ascii="Arial" w:hAnsi="Arial" w:cs="Arial"/>
          <w:sz w:val="28"/>
          <w:szCs w:val="28"/>
        </w:rPr>
        <w:t>what</w:t>
      </w:r>
      <w:r w:rsidR="00101ADD" w:rsidRPr="00E443C1">
        <w:rPr>
          <w:rFonts w:ascii="Arial" w:hAnsi="Arial" w:cs="Arial"/>
          <w:sz w:val="28"/>
          <w:szCs w:val="28"/>
        </w:rPr>
        <w:t xml:space="preserve"> is to be considered in the </w:t>
      </w:r>
      <w:r w:rsidR="003A6BBF" w:rsidRPr="00E443C1">
        <w:rPr>
          <w:rFonts w:ascii="Arial" w:hAnsi="Arial" w:cs="Arial"/>
          <w:sz w:val="28"/>
          <w:szCs w:val="28"/>
        </w:rPr>
        <w:t xml:space="preserve">arriving at an appropriate sentence. Whilst </w:t>
      </w:r>
      <w:r w:rsidR="00814BEE" w:rsidRPr="00E443C1">
        <w:rPr>
          <w:rFonts w:ascii="Arial" w:hAnsi="Arial" w:cs="Arial"/>
          <w:sz w:val="28"/>
          <w:szCs w:val="28"/>
        </w:rPr>
        <w:t xml:space="preserve">due regard must be had to these previous convictions </w:t>
      </w:r>
      <w:r w:rsidR="00E2325A" w:rsidRPr="00E443C1">
        <w:rPr>
          <w:rFonts w:ascii="Arial" w:hAnsi="Arial" w:cs="Arial"/>
          <w:sz w:val="28"/>
          <w:szCs w:val="28"/>
        </w:rPr>
        <w:t xml:space="preserve">it is not </w:t>
      </w:r>
      <w:r w:rsidR="00C42CBA" w:rsidRPr="00E443C1">
        <w:rPr>
          <w:rFonts w:ascii="Arial" w:hAnsi="Arial" w:cs="Arial"/>
          <w:sz w:val="28"/>
          <w:szCs w:val="28"/>
        </w:rPr>
        <w:t>an overarching</w:t>
      </w:r>
      <w:r w:rsidR="00E2325A" w:rsidRPr="00E443C1">
        <w:rPr>
          <w:rFonts w:ascii="Arial" w:hAnsi="Arial" w:cs="Arial"/>
          <w:sz w:val="28"/>
          <w:szCs w:val="28"/>
        </w:rPr>
        <w:t xml:space="preserve"> factor</w:t>
      </w:r>
      <w:r w:rsidR="00C42CBA" w:rsidRPr="00E443C1">
        <w:rPr>
          <w:rFonts w:ascii="Arial" w:hAnsi="Arial" w:cs="Arial"/>
          <w:sz w:val="28"/>
          <w:szCs w:val="28"/>
        </w:rPr>
        <w:t xml:space="preserve"> for an offender </w:t>
      </w:r>
      <w:r w:rsidR="001A54A6" w:rsidRPr="00E443C1">
        <w:rPr>
          <w:rFonts w:ascii="Arial" w:hAnsi="Arial" w:cs="Arial"/>
          <w:sz w:val="28"/>
          <w:szCs w:val="28"/>
        </w:rPr>
        <w:t>but play a role in the determination of a fair and just sentence.</w:t>
      </w:r>
    </w:p>
    <w:p w14:paraId="251BC1AB" w14:textId="7404EC01" w:rsidR="00CE6D61" w:rsidRPr="00E443C1" w:rsidRDefault="00CE6D61" w:rsidP="008D7BBB">
      <w:pPr>
        <w:spacing w:after="0" w:line="360" w:lineRule="auto"/>
        <w:ind w:left="720" w:hanging="720"/>
        <w:jc w:val="both"/>
        <w:rPr>
          <w:rFonts w:ascii="Arial" w:hAnsi="Arial" w:cs="Arial"/>
          <w:color w:val="FF0000"/>
          <w:sz w:val="28"/>
          <w:szCs w:val="28"/>
        </w:rPr>
      </w:pPr>
    </w:p>
    <w:p w14:paraId="48EE40A4" w14:textId="77777777" w:rsidR="00CE6D61" w:rsidRDefault="00CE6D61" w:rsidP="008D7BBB">
      <w:pPr>
        <w:spacing w:after="0" w:line="360" w:lineRule="auto"/>
        <w:ind w:left="720" w:hanging="720"/>
        <w:jc w:val="both"/>
        <w:rPr>
          <w:rFonts w:ascii="Arial" w:hAnsi="Arial" w:cs="Arial"/>
          <w:color w:val="FF0000"/>
          <w:sz w:val="28"/>
          <w:szCs w:val="28"/>
        </w:rPr>
      </w:pPr>
    </w:p>
    <w:p w14:paraId="78297AD1" w14:textId="2DB98856" w:rsidR="00B56509" w:rsidRPr="00E443C1" w:rsidRDefault="00CE6D61" w:rsidP="00B56509">
      <w:pPr>
        <w:spacing w:after="0" w:line="360" w:lineRule="auto"/>
        <w:ind w:left="720" w:hanging="720"/>
        <w:jc w:val="both"/>
        <w:rPr>
          <w:rFonts w:ascii="Arial" w:hAnsi="Arial" w:cs="Arial"/>
          <w:sz w:val="28"/>
          <w:szCs w:val="28"/>
        </w:rPr>
      </w:pPr>
      <w:r>
        <w:rPr>
          <w:rFonts w:ascii="Arial" w:hAnsi="Arial" w:cs="Arial"/>
          <w:sz w:val="28"/>
          <w:szCs w:val="28"/>
        </w:rPr>
        <w:lastRenderedPageBreak/>
        <w:t>[3</w:t>
      </w:r>
      <w:r w:rsidR="00E443C1">
        <w:rPr>
          <w:rFonts w:ascii="Arial" w:hAnsi="Arial" w:cs="Arial"/>
          <w:sz w:val="28"/>
          <w:szCs w:val="28"/>
        </w:rPr>
        <w:t>4</w:t>
      </w:r>
      <w:r>
        <w:rPr>
          <w:rFonts w:ascii="Arial" w:hAnsi="Arial" w:cs="Arial"/>
          <w:sz w:val="28"/>
          <w:szCs w:val="28"/>
        </w:rPr>
        <w:t xml:space="preserve">]  </w:t>
      </w:r>
      <w:r w:rsidR="00F24FDA" w:rsidRPr="00E443C1">
        <w:rPr>
          <w:rFonts w:ascii="Arial" w:hAnsi="Arial" w:cs="Arial"/>
          <w:sz w:val="28"/>
          <w:szCs w:val="28"/>
        </w:rPr>
        <w:tab/>
      </w:r>
      <w:r w:rsidR="00FD77A5" w:rsidRPr="00E443C1">
        <w:rPr>
          <w:rFonts w:ascii="Arial" w:hAnsi="Arial" w:cs="Arial"/>
          <w:sz w:val="28"/>
          <w:szCs w:val="28"/>
        </w:rPr>
        <w:t xml:space="preserve">Prior to the arrest of the accused, he was employed on a casual basis cleaning yards </w:t>
      </w:r>
      <w:r w:rsidRPr="00E443C1">
        <w:rPr>
          <w:rFonts w:ascii="Arial" w:hAnsi="Arial" w:cs="Arial"/>
          <w:sz w:val="28"/>
          <w:szCs w:val="28"/>
        </w:rPr>
        <w:t xml:space="preserve">earning </w:t>
      </w:r>
      <w:r w:rsidR="00FD77A5" w:rsidRPr="00E443C1">
        <w:rPr>
          <w:rFonts w:ascii="Arial" w:hAnsi="Arial" w:cs="Arial"/>
          <w:sz w:val="28"/>
          <w:szCs w:val="28"/>
        </w:rPr>
        <w:t>an income that fluctuated between R120.00 and R160.00 per day. The highest level of education attained</w:t>
      </w:r>
      <w:r w:rsidRPr="00E443C1">
        <w:rPr>
          <w:rFonts w:ascii="Arial" w:hAnsi="Arial" w:cs="Arial"/>
          <w:sz w:val="28"/>
          <w:szCs w:val="28"/>
        </w:rPr>
        <w:t xml:space="preserve"> by the accused</w:t>
      </w:r>
      <w:r w:rsidR="00FD77A5" w:rsidRPr="00E443C1">
        <w:rPr>
          <w:rFonts w:ascii="Arial" w:hAnsi="Arial" w:cs="Arial"/>
          <w:sz w:val="28"/>
          <w:szCs w:val="28"/>
        </w:rPr>
        <w:t xml:space="preserve"> was the standard seven 7</w:t>
      </w:r>
      <w:r w:rsidRPr="00E443C1">
        <w:rPr>
          <w:rFonts w:ascii="Arial" w:hAnsi="Arial" w:cs="Arial"/>
          <w:sz w:val="28"/>
          <w:szCs w:val="28"/>
        </w:rPr>
        <w:t xml:space="preserve"> (Grade </w:t>
      </w:r>
      <w:r w:rsidR="005A0346" w:rsidRPr="00E443C1">
        <w:rPr>
          <w:rFonts w:ascii="Arial" w:hAnsi="Arial" w:cs="Arial"/>
          <w:sz w:val="28"/>
          <w:szCs w:val="28"/>
        </w:rPr>
        <w:t>9)</w:t>
      </w:r>
      <w:r w:rsidR="00FD77A5" w:rsidRPr="00E443C1">
        <w:rPr>
          <w:rFonts w:ascii="Arial" w:hAnsi="Arial" w:cs="Arial"/>
          <w:sz w:val="28"/>
          <w:szCs w:val="28"/>
        </w:rPr>
        <w:t xml:space="preserve">. </w:t>
      </w:r>
      <w:r w:rsidR="00A11A26" w:rsidRPr="00E443C1">
        <w:rPr>
          <w:rFonts w:ascii="Arial" w:hAnsi="Arial" w:cs="Arial"/>
          <w:sz w:val="28"/>
          <w:szCs w:val="28"/>
        </w:rPr>
        <w:t>The accused was</w:t>
      </w:r>
      <w:r w:rsidR="00A57677" w:rsidRPr="00E443C1">
        <w:rPr>
          <w:rFonts w:ascii="Arial" w:hAnsi="Arial" w:cs="Arial"/>
          <w:sz w:val="28"/>
          <w:szCs w:val="28"/>
        </w:rPr>
        <w:t xml:space="preserve"> arrested </w:t>
      </w:r>
      <w:r w:rsidR="00391D38" w:rsidRPr="00E443C1">
        <w:rPr>
          <w:rFonts w:ascii="Arial" w:hAnsi="Arial" w:cs="Arial"/>
          <w:sz w:val="28"/>
          <w:szCs w:val="28"/>
        </w:rPr>
        <w:t xml:space="preserve">on </w:t>
      </w:r>
      <w:r w:rsidR="000F7625" w:rsidRPr="00E443C1">
        <w:rPr>
          <w:rFonts w:ascii="Arial" w:hAnsi="Arial" w:cs="Arial"/>
          <w:sz w:val="28"/>
          <w:szCs w:val="28"/>
        </w:rPr>
        <w:t xml:space="preserve">24 March 2022 and </w:t>
      </w:r>
      <w:r w:rsidR="00FD3F3C" w:rsidRPr="00E443C1">
        <w:rPr>
          <w:rFonts w:ascii="Arial" w:hAnsi="Arial" w:cs="Arial"/>
          <w:sz w:val="28"/>
          <w:szCs w:val="28"/>
        </w:rPr>
        <w:t>remained incarcerated</w:t>
      </w:r>
      <w:r w:rsidR="00E313F6" w:rsidRPr="00E443C1">
        <w:rPr>
          <w:rFonts w:ascii="Arial" w:hAnsi="Arial" w:cs="Arial"/>
          <w:sz w:val="28"/>
          <w:szCs w:val="28"/>
        </w:rPr>
        <w:t xml:space="preserve"> </w:t>
      </w:r>
      <w:r w:rsidR="000F7625" w:rsidRPr="00E443C1">
        <w:rPr>
          <w:rFonts w:ascii="Arial" w:hAnsi="Arial" w:cs="Arial"/>
          <w:sz w:val="28"/>
          <w:szCs w:val="28"/>
        </w:rPr>
        <w:t xml:space="preserve">until bail was deposited </w:t>
      </w:r>
      <w:r w:rsidR="008D3D84" w:rsidRPr="00E443C1">
        <w:rPr>
          <w:rFonts w:ascii="Arial" w:hAnsi="Arial" w:cs="Arial"/>
          <w:sz w:val="28"/>
          <w:szCs w:val="28"/>
        </w:rPr>
        <w:t>on 1</w:t>
      </w:r>
      <w:r w:rsidR="00AD4F15" w:rsidRPr="00E443C1">
        <w:rPr>
          <w:rFonts w:ascii="Arial" w:hAnsi="Arial" w:cs="Arial"/>
          <w:sz w:val="28"/>
          <w:szCs w:val="28"/>
        </w:rPr>
        <w:t xml:space="preserve">0 November 2022. The almost </w:t>
      </w:r>
      <w:r w:rsidR="009B36C5" w:rsidRPr="00E443C1">
        <w:rPr>
          <w:rFonts w:ascii="Arial" w:hAnsi="Arial" w:cs="Arial"/>
          <w:sz w:val="28"/>
          <w:szCs w:val="28"/>
        </w:rPr>
        <w:t>eight (</w:t>
      </w:r>
      <w:r w:rsidR="005D582B" w:rsidRPr="00E443C1">
        <w:rPr>
          <w:rFonts w:ascii="Arial" w:hAnsi="Arial" w:cs="Arial"/>
          <w:sz w:val="28"/>
          <w:szCs w:val="28"/>
        </w:rPr>
        <w:t>8</w:t>
      </w:r>
      <w:r w:rsidR="00AD4F15" w:rsidRPr="00E443C1">
        <w:rPr>
          <w:rFonts w:ascii="Arial" w:hAnsi="Arial" w:cs="Arial"/>
          <w:sz w:val="28"/>
          <w:szCs w:val="28"/>
        </w:rPr>
        <w:t xml:space="preserve">) months </w:t>
      </w:r>
      <w:r w:rsidR="00FD3F3C" w:rsidRPr="00E443C1">
        <w:rPr>
          <w:rFonts w:ascii="Arial" w:hAnsi="Arial" w:cs="Arial"/>
          <w:sz w:val="28"/>
          <w:szCs w:val="28"/>
        </w:rPr>
        <w:t>of pretrial incarceration</w:t>
      </w:r>
      <w:r w:rsidR="005D582B" w:rsidRPr="00E443C1">
        <w:rPr>
          <w:rFonts w:ascii="Arial" w:hAnsi="Arial" w:cs="Arial"/>
          <w:sz w:val="28"/>
          <w:szCs w:val="28"/>
        </w:rPr>
        <w:t xml:space="preserve"> </w:t>
      </w:r>
      <w:r w:rsidR="009B36C5" w:rsidRPr="00E443C1">
        <w:rPr>
          <w:rFonts w:ascii="Arial" w:hAnsi="Arial" w:cs="Arial"/>
          <w:sz w:val="28"/>
          <w:szCs w:val="28"/>
        </w:rPr>
        <w:t xml:space="preserve">must be </w:t>
      </w:r>
      <w:r w:rsidR="00F24FDA" w:rsidRPr="00E443C1">
        <w:rPr>
          <w:rFonts w:ascii="Arial" w:hAnsi="Arial" w:cs="Arial"/>
          <w:sz w:val="28"/>
          <w:szCs w:val="28"/>
        </w:rPr>
        <w:t>factored into</w:t>
      </w:r>
      <w:r w:rsidR="00F117F7" w:rsidRPr="00E443C1">
        <w:rPr>
          <w:rFonts w:ascii="Arial" w:hAnsi="Arial" w:cs="Arial"/>
          <w:sz w:val="28"/>
          <w:szCs w:val="28"/>
        </w:rPr>
        <w:t xml:space="preserve"> the equation.</w:t>
      </w:r>
      <w:r w:rsidR="005F6870" w:rsidRPr="00E443C1">
        <w:rPr>
          <w:rFonts w:ascii="Arial" w:hAnsi="Arial" w:cs="Arial"/>
          <w:sz w:val="28"/>
          <w:szCs w:val="28"/>
        </w:rPr>
        <w:t xml:space="preserve"> T</w:t>
      </w:r>
      <w:r w:rsidR="005F6870" w:rsidRPr="00E443C1">
        <w:rPr>
          <w:rFonts w:ascii="Arial" w:hAnsi="Arial" w:cs="Arial"/>
          <w:color w:val="242121"/>
          <w:sz w:val="27"/>
          <w:szCs w:val="27"/>
          <w:shd w:val="clear" w:color="auto" w:fill="FFFFFF"/>
          <w:lang w:val="en-US"/>
        </w:rPr>
        <w:t>he leading authority on the issue of the period spent by an accused in detention while awaiting trial, conviction and sentence is </w:t>
      </w:r>
      <w:r w:rsidR="005F6870" w:rsidRPr="00E443C1">
        <w:rPr>
          <w:rFonts w:ascii="Arial" w:hAnsi="Arial" w:cs="Arial"/>
          <w:i/>
          <w:iCs/>
          <w:color w:val="242121"/>
          <w:sz w:val="27"/>
          <w:szCs w:val="27"/>
          <w:shd w:val="clear" w:color="auto" w:fill="FFFFFF"/>
          <w:lang w:val="en-US"/>
        </w:rPr>
        <w:t>Radebe and Another v S</w:t>
      </w:r>
      <w:r w:rsidR="005F6870" w:rsidRPr="00E443C1">
        <w:rPr>
          <w:rFonts w:ascii="Arial" w:hAnsi="Arial" w:cs="Arial"/>
          <w:color w:val="242121"/>
          <w:sz w:val="27"/>
          <w:szCs w:val="27"/>
          <w:shd w:val="clear" w:color="auto" w:fill="FFFFFF"/>
        </w:rPr>
        <w:t> </w:t>
      </w:r>
      <w:r w:rsidR="005F6870" w:rsidRPr="00E443C1">
        <w:rPr>
          <w:rFonts w:ascii="Arial" w:hAnsi="Arial" w:cs="Arial"/>
          <w:color w:val="242121"/>
          <w:sz w:val="27"/>
          <w:szCs w:val="27"/>
          <w:shd w:val="clear" w:color="auto" w:fill="FFFFFF"/>
          <w:lang w:val="en-US"/>
        </w:rPr>
        <w:t>(726/12) </w:t>
      </w:r>
      <w:hyperlink r:id="rId20" w:tooltip="View LawCiteRecord" w:history="1">
        <w:r w:rsidR="005F6870" w:rsidRPr="00E443C1">
          <w:rPr>
            <w:rStyle w:val="Hyperlink"/>
            <w:rFonts w:ascii="Arial" w:hAnsi="Arial" w:cs="Arial"/>
            <w:color w:val="auto"/>
            <w:sz w:val="27"/>
            <w:szCs w:val="27"/>
            <w:u w:val="none"/>
            <w:shd w:val="clear" w:color="auto" w:fill="FFFFFF"/>
            <w:lang w:val="en-US"/>
          </w:rPr>
          <w:t>[2013] ZASCA 31</w:t>
        </w:r>
      </w:hyperlink>
      <w:r w:rsidR="005F6870" w:rsidRPr="00E443C1">
        <w:rPr>
          <w:rFonts w:ascii="Arial" w:hAnsi="Arial" w:cs="Arial"/>
          <w:sz w:val="27"/>
          <w:szCs w:val="27"/>
          <w:shd w:val="clear" w:color="auto" w:fill="FFFFFF"/>
          <w:lang w:val="en-US"/>
        </w:rPr>
        <w:t>; </w:t>
      </w:r>
      <w:hyperlink r:id="rId21" w:tooltip="View LawCiteRecord" w:history="1">
        <w:r w:rsidR="005F6870" w:rsidRPr="00E443C1">
          <w:rPr>
            <w:rStyle w:val="Hyperlink"/>
            <w:rFonts w:ascii="Arial" w:hAnsi="Arial" w:cs="Arial"/>
            <w:color w:val="auto"/>
            <w:sz w:val="27"/>
            <w:szCs w:val="27"/>
            <w:u w:val="none"/>
            <w:shd w:val="clear" w:color="auto" w:fill="FFFFFF"/>
            <w:lang w:val="en-US"/>
          </w:rPr>
          <w:t>2013 (2) SACR 165</w:t>
        </w:r>
      </w:hyperlink>
      <w:r w:rsidR="005F6870" w:rsidRPr="00E443C1">
        <w:rPr>
          <w:rFonts w:ascii="Arial" w:hAnsi="Arial" w:cs="Arial"/>
          <w:sz w:val="27"/>
          <w:szCs w:val="27"/>
          <w:shd w:val="clear" w:color="auto" w:fill="FFFFFF"/>
          <w:lang w:val="en-US"/>
        </w:rPr>
        <w:t> </w:t>
      </w:r>
      <w:r w:rsidR="005F6870" w:rsidRPr="00E443C1">
        <w:rPr>
          <w:rFonts w:ascii="Arial" w:hAnsi="Arial" w:cs="Arial"/>
          <w:color w:val="242121"/>
          <w:sz w:val="27"/>
          <w:szCs w:val="27"/>
          <w:shd w:val="clear" w:color="auto" w:fill="FFFFFF"/>
          <w:lang w:val="en-US"/>
        </w:rPr>
        <w:t>(SCA) (27 March 2013) by Lewis JA (Leach JA and Erasmus AJA concurring</w:t>
      </w:r>
      <w:r w:rsidR="00796C87" w:rsidRPr="00E443C1">
        <w:rPr>
          <w:rFonts w:ascii="Arial" w:hAnsi="Arial" w:cs="Arial"/>
          <w:color w:val="242121"/>
          <w:sz w:val="27"/>
          <w:szCs w:val="27"/>
          <w:shd w:val="clear" w:color="auto" w:fill="FFFFFF"/>
          <w:lang w:val="en-US"/>
        </w:rPr>
        <w:t xml:space="preserve">). It is unarguable that </w:t>
      </w:r>
      <w:r w:rsidR="00894537" w:rsidRPr="00E443C1">
        <w:rPr>
          <w:rFonts w:ascii="Arial" w:hAnsi="Arial" w:cs="Arial"/>
          <w:color w:val="242121"/>
          <w:sz w:val="27"/>
          <w:szCs w:val="27"/>
          <w:shd w:val="clear" w:color="auto" w:fill="FFFFFF"/>
          <w:lang w:val="en-US"/>
        </w:rPr>
        <w:t>time spent in detention awaiting trial must be given due consideration.</w:t>
      </w:r>
    </w:p>
    <w:p w14:paraId="6367C8DA" w14:textId="6A59A553" w:rsidR="00E016EB" w:rsidRDefault="00E016EB" w:rsidP="00E016EB">
      <w:pPr>
        <w:spacing w:after="0" w:line="360" w:lineRule="auto"/>
        <w:ind w:left="720" w:hanging="720"/>
        <w:jc w:val="both"/>
        <w:rPr>
          <w:rFonts w:ascii="Arial" w:hAnsi="Arial" w:cs="Arial"/>
          <w:sz w:val="28"/>
          <w:szCs w:val="28"/>
        </w:rPr>
      </w:pPr>
    </w:p>
    <w:p w14:paraId="30FA6441" w14:textId="77777777" w:rsidR="00E443C1" w:rsidRPr="00E443C1" w:rsidRDefault="00E443C1" w:rsidP="00E016EB">
      <w:pPr>
        <w:spacing w:after="0" w:line="360" w:lineRule="auto"/>
        <w:ind w:left="720" w:hanging="720"/>
        <w:jc w:val="both"/>
        <w:rPr>
          <w:rFonts w:ascii="Arial" w:hAnsi="Arial" w:cs="Arial"/>
          <w:sz w:val="28"/>
          <w:szCs w:val="28"/>
        </w:rPr>
      </w:pPr>
    </w:p>
    <w:p w14:paraId="1F525F77" w14:textId="1B49A24C" w:rsidR="00E04CD5" w:rsidRDefault="007C777A" w:rsidP="00F24FDA">
      <w:pPr>
        <w:spacing w:after="0" w:line="360" w:lineRule="auto"/>
        <w:ind w:left="720" w:hanging="720"/>
        <w:jc w:val="both"/>
        <w:rPr>
          <w:rFonts w:ascii="Arial" w:hAnsi="Arial" w:cs="Arial"/>
          <w:sz w:val="28"/>
          <w:szCs w:val="28"/>
        </w:rPr>
      </w:pPr>
      <w:r>
        <w:rPr>
          <w:rFonts w:ascii="Arial" w:hAnsi="Arial" w:cs="Arial"/>
          <w:sz w:val="28"/>
          <w:szCs w:val="28"/>
        </w:rPr>
        <w:t xml:space="preserve"> </w:t>
      </w:r>
      <w:r w:rsidR="0045379B">
        <w:rPr>
          <w:rFonts w:ascii="Arial" w:hAnsi="Arial" w:cs="Arial"/>
          <w:sz w:val="28"/>
          <w:szCs w:val="28"/>
        </w:rPr>
        <w:t xml:space="preserve"> </w:t>
      </w:r>
      <w:r w:rsidR="00BC5552">
        <w:rPr>
          <w:rFonts w:ascii="Arial" w:hAnsi="Arial" w:cs="Arial"/>
          <w:sz w:val="28"/>
          <w:szCs w:val="28"/>
        </w:rPr>
        <w:t>[</w:t>
      </w:r>
      <w:r>
        <w:rPr>
          <w:rFonts w:ascii="Arial" w:hAnsi="Arial" w:cs="Arial"/>
          <w:sz w:val="28"/>
          <w:szCs w:val="28"/>
        </w:rPr>
        <w:t>3</w:t>
      </w:r>
      <w:r w:rsidR="00E443C1">
        <w:rPr>
          <w:rFonts w:ascii="Arial" w:hAnsi="Arial" w:cs="Arial"/>
          <w:sz w:val="28"/>
          <w:szCs w:val="28"/>
        </w:rPr>
        <w:t>5</w:t>
      </w:r>
      <w:r w:rsidR="00BC5552">
        <w:rPr>
          <w:rFonts w:ascii="Arial" w:hAnsi="Arial" w:cs="Arial"/>
          <w:sz w:val="28"/>
          <w:szCs w:val="28"/>
        </w:rPr>
        <w:t>]</w:t>
      </w:r>
      <w:r w:rsidR="00BC5552">
        <w:rPr>
          <w:rFonts w:ascii="Arial" w:hAnsi="Arial" w:cs="Arial"/>
          <w:sz w:val="28"/>
          <w:szCs w:val="28"/>
        </w:rPr>
        <w:tab/>
      </w:r>
      <w:r>
        <w:rPr>
          <w:rFonts w:ascii="Arial" w:hAnsi="Arial" w:cs="Arial"/>
          <w:sz w:val="28"/>
          <w:szCs w:val="28"/>
        </w:rPr>
        <w:t xml:space="preserve"> </w:t>
      </w:r>
      <w:r w:rsidR="006B5962">
        <w:rPr>
          <w:rFonts w:ascii="Arial" w:hAnsi="Arial" w:cs="Arial"/>
          <w:sz w:val="28"/>
          <w:szCs w:val="28"/>
        </w:rPr>
        <w:t xml:space="preserve">There is no underscoring the seriousness of offence and the circumstances in which it was committed. </w:t>
      </w:r>
      <w:r w:rsidR="000A3DE4">
        <w:rPr>
          <w:rFonts w:ascii="Arial" w:hAnsi="Arial" w:cs="Arial"/>
          <w:sz w:val="28"/>
          <w:szCs w:val="28"/>
        </w:rPr>
        <w:t xml:space="preserve">It was an unprovoked attack on the complainant in the presence of his mother and </w:t>
      </w:r>
      <w:r w:rsidR="00E63450">
        <w:rPr>
          <w:rFonts w:ascii="Arial" w:hAnsi="Arial" w:cs="Arial"/>
          <w:sz w:val="28"/>
          <w:szCs w:val="28"/>
        </w:rPr>
        <w:t>young</w:t>
      </w:r>
      <w:r w:rsidR="008D51FB">
        <w:rPr>
          <w:rFonts w:ascii="Arial" w:hAnsi="Arial" w:cs="Arial"/>
          <w:sz w:val="28"/>
          <w:szCs w:val="28"/>
        </w:rPr>
        <w:t xml:space="preserve"> ten year’ old</w:t>
      </w:r>
      <w:r w:rsidR="00E63450">
        <w:rPr>
          <w:rFonts w:ascii="Arial" w:hAnsi="Arial" w:cs="Arial"/>
          <w:sz w:val="28"/>
          <w:szCs w:val="28"/>
        </w:rPr>
        <w:t xml:space="preserve"> daughter</w:t>
      </w:r>
      <w:r w:rsidR="008D51FB">
        <w:rPr>
          <w:rFonts w:ascii="Arial" w:hAnsi="Arial" w:cs="Arial"/>
          <w:sz w:val="28"/>
          <w:szCs w:val="28"/>
        </w:rPr>
        <w:t>. This must undoubtedly</w:t>
      </w:r>
      <w:r w:rsidR="00E63450">
        <w:rPr>
          <w:rFonts w:ascii="Arial" w:hAnsi="Arial" w:cs="Arial"/>
          <w:sz w:val="28"/>
          <w:szCs w:val="28"/>
        </w:rPr>
        <w:t xml:space="preserve"> </w:t>
      </w:r>
      <w:r w:rsidR="00DA66C6">
        <w:rPr>
          <w:rFonts w:ascii="Arial" w:hAnsi="Arial" w:cs="Arial"/>
          <w:sz w:val="28"/>
          <w:szCs w:val="28"/>
        </w:rPr>
        <w:t>have</w:t>
      </w:r>
      <w:r w:rsidR="00B967B3">
        <w:rPr>
          <w:rFonts w:ascii="Arial" w:hAnsi="Arial" w:cs="Arial"/>
          <w:sz w:val="28"/>
          <w:szCs w:val="28"/>
        </w:rPr>
        <w:t xml:space="preserve"> </w:t>
      </w:r>
      <w:r w:rsidR="00E63450">
        <w:rPr>
          <w:rFonts w:ascii="Arial" w:hAnsi="Arial" w:cs="Arial"/>
          <w:sz w:val="28"/>
          <w:szCs w:val="28"/>
        </w:rPr>
        <w:t xml:space="preserve">been </w:t>
      </w:r>
      <w:r w:rsidR="008D51FB">
        <w:rPr>
          <w:rFonts w:ascii="Arial" w:hAnsi="Arial" w:cs="Arial"/>
          <w:sz w:val="28"/>
          <w:szCs w:val="28"/>
        </w:rPr>
        <w:t xml:space="preserve">very </w:t>
      </w:r>
      <w:r w:rsidR="00E63450">
        <w:rPr>
          <w:rFonts w:ascii="Arial" w:hAnsi="Arial" w:cs="Arial"/>
          <w:sz w:val="28"/>
          <w:szCs w:val="28"/>
        </w:rPr>
        <w:t>traumatic</w:t>
      </w:r>
      <w:r w:rsidR="008D51FB">
        <w:rPr>
          <w:rFonts w:ascii="Arial" w:hAnsi="Arial" w:cs="Arial"/>
          <w:sz w:val="28"/>
          <w:szCs w:val="28"/>
        </w:rPr>
        <w:t xml:space="preserve">. </w:t>
      </w:r>
      <w:r w:rsidR="009B635E">
        <w:rPr>
          <w:rFonts w:ascii="Arial" w:hAnsi="Arial" w:cs="Arial"/>
          <w:sz w:val="28"/>
          <w:szCs w:val="28"/>
        </w:rPr>
        <w:t xml:space="preserve">The attack occurred simply because the complainant chose not to </w:t>
      </w:r>
      <w:r w:rsidR="005A3234">
        <w:rPr>
          <w:rFonts w:ascii="Arial" w:hAnsi="Arial" w:cs="Arial"/>
          <w:sz w:val="28"/>
          <w:szCs w:val="28"/>
        </w:rPr>
        <w:t xml:space="preserve">return to a life of gangsterism. </w:t>
      </w:r>
      <w:r w:rsidR="00E04CD5">
        <w:rPr>
          <w:rFonts w:ascii="Arial" w:hAnsi="Arial" w:cs="Arial"/>
          <w:sz w:val="28"/>
          <w:szCs w:val="28"/>
        </w:rPr>
        <w:t xml:space="preserve">Dr </w:t>
      </w:r>
      <w:r w:rsidR="008648C9">
        <w:rPr>
          <w:rFonts w:ascii="Arial" w:hAnsi="Arial" w:cs="Arial"/>
          <w:sz w:val="28"/>
          <w:szCs w:val="28"/>
        </w:rPr>
        <w:t>Raveedran concluded</w:t>
      </w:r>
      <w:r w:rsidR="00E04CD5">
        <w:rPr>
          <w:rFonts w:ascii="Arial" w:hAnsi="Arial" w:cs="Arial"/>
          <w:sz w:val="28"/>
          <w:szCs w:val="28"/>
        </w:rPr>
        <w:t xml:space="preserve"> that the complainant suffered life threatening injuries to the neck with subsequent injury to the lung</w:t>
      </w:r>
      <w:r w:rsidR="00B967B3">
        <w:rPr>
          <w:rFonts w:ascii="Arial" w:hAnsi="Arial" w:cs="Arial"/>
          <w:sz w:val="28"/>
          <w:szCs w:val="28"/>
        </w:rPr>
        <w:t>. The</w:t>
      </w:r>
      <w:r w:rsidR="00E04CD5">
        <w:rPr>
          <w:rFonts w:ascii="Arial" w:hAnsi="Arial" w:cs="Arial"/>
          <w:sz w:val="28"/>
          <w:szCs w:val="28"/>
        </w:rPr>
        <w:t xml:space="preserve"> complainant spent between six (6) to seven (7) days in the Intensive Care Unit (ICU) before being moved to a normal hospital ward where he was </w:t>
      </w:r>
      <w:r w:rsidR="00036F94">
        <w:rPr>
          <w:rFonts w:ascii="Arial" w:hAnsi="Arial" w:cs="Arial"/>
          <w:sz w:val="28"/>
          <w:szCs w:val="28"/>
        </w:rPr>
        <w:t>treated</w:t>
      </w:r>
      <w:r w:rsidR="00E04CD5">
        <w:rPr>
          <w:rFonts w:ascii="Arial" w:hAnsi="Arial" w:cs="Arial"/>
          <w:sz w:val="28"/>
          <w:szCs w:val="28"/>
        </w:rPr>
        <w:t xml:space="preserve"> for three (3) to four (4) days, before being discharged.</w:t>
      </w:r>
      <w:r w:rsidR="00E45E2B">
        <w:rPr>
          <w:rFonts w:ascii="Arial" w:hAnsi="Arial" w:cs="Arial"/>
          <w:sz w:val="28"/>
          <w:szCs w:val="28"/>
        </w:rPr>
        <w:t xml:space="preserve"> </w:t>
      </w:r>
      <w:r w:rsidR="0014471F">
        <w:rPr>
          <w:rFonts w:ascii="Arial" w:hAnsi="Arial" w:cs="Arial"/>
          <w:sz w:val="28"/>
          <w:szCs w:val="28"/>
        </w:rPr>
        <w:t>The ramifications of the injury in</w:t>
      </w:r>
      <w:r w:rsidR="00DA66C6">
        <w:rPr>
          <w:rFonts w:ascii="Arial" w:hAnsi="Arial" w:cs="Arial"/>
          <w:sz w:val="28"/>
          <w:szCs w:val="28"/>
        </w:rPr>
        <w:t xml:space="preserve">flicted on the </w:t>
      </w:r>
      <w:r w:rsidR="0018452F">
        <w:rPr>
          <w:rFonts w:ascii="Arial" w:hAnsi="Arial" w:cs="Arial"/>
          <w:sz w:val="28"/>
          <w:szCs w:val="28"/>
        </w:rPr>
        <w:t>complainant lingered</w:t>
      </w:r>
      <w:r w:rsidR="00DA66C6">
        <w:rPr>
          <w:rFonts w:ascii="Arial" w:hAnsi="Arial" w:cs="Arial"/>
          <w:sz w:val="28"/>
          <w:szCs w:val="28"/>
        </w:rPr>
        <w:t xml:space="preserve"> on</w:t>
      </w:r>
      <w:r w:rsidR="00036F94">
        <w:rPr>
          <w:rFonts w:ascii="Arial" w:hAnsi="Arial" w:cs="Arial"/>
          <w:sz w:val="28"/>
          <w:szCs w:val="28"/>
        </w:rPr>
        <w:t>,</w:t>
      </w:r>
      <w:r w:rsidR="0018452F">
        <w:rPr>
          <w:rFonts w:ascii="Arial" w:hAnsi="Arial" w:cs="Arial"/>
          <w:sz w:val="28"/>
          <w:szCs w:val="28"/>
        </w:rPr>
        <w:t xml:space="preserve"> </w:t>
      </w:r>
      <w:r w:rsidR="00D91FD2">
        <w:rPr>
          <w:rFonts w:ascii="Arial" w:hAnsi="Arial" w:cs="Arial"/>
          <w:sz w:val="28"/>
          <w:szCs w:val="28"/>
        </w:rPr>
        <w:t>well after</w:t>
      </w:r>
      <w:r w:rsidR="00DA66C6">
        <w:rPr>
          <w:rFonts w:ascii="Arial" w:hAnsi="Arial" w:cs="Arial"/>
          <w:sz w:val="28"/>
          <w:szCs w:val="28"/>
        </w:rPr>
        <w:t xml:space="preserve"> </w:t>
      </w:r>
      <w:r w:rsidR="00C74FB8">
        <w:rPr>
          <w:rFonts w:ascii="Arial" w:hAnsi="Arial" w:cs="Arial"/>
          <w:sz w:val="28"/>
          <w:szCs w:val="28"/>
        </w:rPr>
        <w:t xml:space="preserve">the day of its occurrence. </w:t>
      </w:r>
    </w:p>
    <w:p w14:paraId="26929DD0" w14:textId="77777777" w:rsidR="00036F94" w:rsidRDefault="00036F94" w:rsidP="008D7BBB">
      <w:pPr>
        <w:spacing w:after="0" w:line="360" w:lineRule="auto"/>
        <w:ind w:left="720" w:hanging="720"/>
        <w:jc w:val="both"/>
        <w:rPr>
          <w:rFonts w:ascii="Arial" w:hAnsi="Arial" w:cs="Arial"/>
          <w:sz w:val="28"/>
          <w:szCs w:val="28"/>
        </w:rPr>
      </w:pPr>
    </w:p>
    <w:p w14:paraId="047E54BB" w14:textId="39A80D1F" w:rsidR="000748F5" w:rsidRDefault="00D91FD2" w:rsidP="008D7BBB">
      <w:pPr>
        <w:spacing w:after="0" w:line="360" w:lineRule="auto"/>
        <w:ind w:left="720" w:hanging="720"/>
        <w:jc w:val="both"/>
        <w:rPr>
          <w:rFonts w:ascii="Arial" w:hAnsi="Arial" w:cs="Arial"/>
          <w:color w:val="212529"/>
          <w:sz w:val="28"/>
          <w:szCs w:val="28"/>
          <w:shd w:val="clear" w:color="auto" w:fill="FFFFFF"/>
        </w:rPr>
      </w:pPr>
      <w:r>
        <w:rPr>
          <w:rFonts w:ascii="Arial" w:hAnsi="Arial" w:cs="Arial"/>
          <w:sz w:val="28"/>
          <w:szCs w:val="28"/>
        </w:rPr>
        <w:lastRenderedPageBreak/>
        <w:t>[</w:t>
      </w:r>
      <w:r w:rsidR="00036F94">
        <w:rPr>
          <w:rFonts w:ascii="Arial" w:hAnsi="Arial" w:cs="Arial"/>
          <w:sz w:val="28"/>
          <w:szCs w:val="28"/>
        </w:rPr>
        <w:t>3</w:t>
      </w:r>
      <w:r w:rsidR="00E443C1">
        <w:rPr>
          <w:rFonts w:ascii="Arial" w:hAnsi="Arial" w:cs="Arial"/>
          <w:sz w:val="28"/>
          <w:szCs w:val="28"/>
        </w:rPr>
        <w:t>6</w:t>
      </w:r>
      <w:r w:rsidR="00F24FDA">
        <w:rPr>
          <w:rFonts w:ascii="Arial" w:hAnsi="Arial" w:cs="Arial"/>
          <w:sz w:val="28"/>
          <w:szCs w:val="28"/>
        </w:rPr>
        <w:t>] The</w:t>
      </w:r>
      <w:r w:rsidR="00707A51">
        <w:rPr>
          <w:rFonts w:ascii="Arial" w:hAnsi="Arial" w:cs="Arial"/>
          <w:sz w:val="28"/>
          <w:szCs w:val="28"/>
        </w:rPr>
        <w:t xml:space="preserve"> interest</w:t>
      </w:r>
      <w:r w:rsidR="00036F94">
        <w:rPr>
          <w:rFonts w:ascii="Arial" w:hAnsi="Arial" w:cs="Arial"/>
          <w:sz w:val="28"/>
          <w:szCs w:val="28"/>
        </w:rPr>
        <w:t>s</w:t>
      </w:r>
      <w:r w:rsidR="00707A51">
        <w:rPr>
          <w:rFonts w:ascii="Arial" w:hAnsi="Arial" w:cs="Arial"/>
          <w:sz w:val="28"/>
          <w:szCs w:val="28"/>
        </w:rPr>
        <w:t xml:space="preserve"> of society complete</w:t>
      </w:r>
      <w:r w:rsidR="00036F94">
        <w:rPr>
          <w:rFonts w:ascii="Arial" w:hAnsi="Arial" w:cs="Arial"/>
          <w:sz w:val="28"/>
          <w:szCs w:val="28"/>
        </w:rPr>
        <w:t>s</w:t>
      </w:r>
      <w:r w:rsidR="00707A51">
        <w:rPr>
          <w:rFonts w:ascii="Arial" w:hAnsi="Arial" w:cs="Arial"/>
          <w:sz w:val="28"/>
          <w:szCs w:val="28"/>
        </w:rPr>
        <w:t xml:space="preserve"> the triad</w:t>
      </w:r>
      <w:r w:rsidR="00036F94">
        <w:rPr>
          <w:rFonts w:ascii="Arial" w:hAnsi="Arial" w:cs="Arial"/>
          <w:sz w:val="28"/>
          <w:szCs w:val="28"/>
        </w:rPr>
        <w:t>. It is an</w:t>
      </w:r>
      <w:r w:rsidR="000662B9">
        <w:rPr>
          <w:rFonts w:ascii="Arial" w:hAnsi="Arial" w:cs="Arial"/>
          <w:sz w:val="28"/>
          <w:szCs w:val="28"/>
        </w:rPr>
        <w:t xml:space="preserve"> important consideration</w:t>
      </w:r>
      <w:r w:rsidR="000748F5">
        <w:rPr>
          <w:rFonts w:ascii="Arial" w:hAnsi="Arial" w:cs="Arial"/>
          <w:sz w:val="28"/>
          <w:szCs w:val="28"/>
        </w:rPr>
        <w:t xml:space="preserve">. </w:t>
      </w:r>
      <w:r w:rsidR="002F74E7" w:rsidRPr="00C4471A">
        <w:rPr>
          <w:rFonts w:ascii="Arial" w:hAnsi="Arial" w:cs="Arial"/>
          <w:color w:val="212529"/>
          <w:sz w:val="28"/>
          <w:szCs w:val="28"/>
          <w:shd w:val="clear" w:color="auto" w:fill="FFFFFF"/>
        </w:rPr>
        <w:t>In </w:t>
      </w:r>
      <w:r w:rsidR="002F74E7" w:rsidRPr="00C4471A">
        <w:rPr>
          <w:rStyle w:val="Emphasis"/>
          <w:rFonts w:ascii="Arial" w:hAnsi="Arial" w:cs="Arial"/>
          <w:color w:val="212529"/>
          <w:sz w:val="28"/>
          <w:szCs w:val="28"/>
          <w:shd w:val="clear" w:color="auto" w:fill="FFFFFF"/>
        </w:rPr>
        <w:t>S v Banda and Others</w:t>
      </w:r>
      <w:r w:rsidR="00036F94">
        <w:rPr>
          <w:rStyle w:val="Emphasis"/>
          <w:rFonts w:ascii="Arial" w:hAnsi="Arial" w:cs="Arial"/>
          <w:color w:val="212529"/>
          <w:sz w:val="28"/>
          <w:szCs w:val="28"/>
          <w:shd w:val="clear" w:color="auto" w:fill="FFFFFF"/>
        </w:rPr>
        <w:t xml:space="preserve"> </w:t>
      </w:r>
      <w:r w:rsidR="008C3611" w:rsidRPr="00036F94">
        <w:rPr>
          <w:rStyle w:val="Emphasis"/>
          <w:rFonts w:ascii="Arial" w:hAnsi="Arial" w:cs="Arial"/>
          <w:i w:val="0"/>
          <w:iCs w:val="0"/>
          <w:color w:val="212529"/>
          <w:sz w:val="28"/>
          <w:szCs w:val="28"/>
          <w:shd w:val="clear" w:color="auto" w:fill="FFFFFF"/>
        </w:rPr>
        <w:t>19</w:t>
      </w:r>
      <w:r w:rsidR="00D55C95" w:rsidRPr="00C4471A">
        <w:rPr>
          <w:rFonts w:ascii="Arial" w:hAnsi="Arial" w:cs="Arial"/>
          <w:color w:val="212529"/>
          <w:sz w:val="28"/>
          <w:szCs w:val="28"/>
          <w:shd w:val="clear" w:color="auto" w:fill="FFFFFF"/>
        </w:rPr>
        <w:t>91 (2) SA 352 (BG) at 356E</w:t>
      </w:r>
      <w:r w:rsidR="002F74E7" w:rsidRPr="00C4471A">
        <w:rPr>
          <w:rFonts w:ascii="Arial" w:hAnsi="Arial" w:cs="Arial"/>
          <w:color w:val="212529"/>
          <w:sz w:val="28"/>
          <w:szCs w:val="28"/>
          <w:shd w:val="clear" w:color="auto" w:fill="FFFFFF"/>
        </w:rPr>
        <w:t xml:space="preserve">, </w:t>
      </w:r>
      <w:r w:rsidR="00FC6F06">
        <w:rPr>
          <w:rFonts w:ascii="Arial" w:hAnsi="Arial" w:cs="Arial"/>
          <w:color w:val="212529"/>
          <w:sz w:val="28"/>
          <w:szCs w:val="28"/>
          <w:shd w:val="clear" w:color="auto" w:fill="FFFFFF"/>
        </w:rPr>
        <w:t xml:space="preserve">it was </w:t>
      </w:r>
      <w:r w:rsidR="00250951">
        <w:rPr>
          <w:rFonts w:ascii="Arial" w:hAnsi="Arial" w:cs="Arial"/>
          <w:color w:val="212529"/>
          <w:sz w:val="28"/>
          <w:szCs w:val="28"/>
          <w:shd w:val="clear" w:color="auto" w:fill="FFFFFF"/>
        </w:rPr>
        <w:t>pointed out that courts</w:t>
      </w:r>
      <w:r w:rsidR="002F74E7" w:rsidRPr="00C4471A">
        <w:rPr>
          <w:rFonts w:ascii="Arial" w:hAnsi="Arial" w:cs="Arial"/>
          <w:color w:val="212529"/>
          <w:sz w:val="28"/>
          <w:szCs w:val="28"/>
          <w:shd w:val="clear" w:color="auto" w:fill="FFFFFF"/>
        </w:rPr>
        <w:t xml:space="preserve"> fulfil a vital function in applying the law in the community. The Court operates in society, and its decisions impact individuals in the ordinary circumstances of daily life. It covers all possible grounds. The Court promotes respect for the law through its decisions and the imposition of appropriate sentences. In doing so, it must reflect the seriousness of the offence and provide just punishment for the offender while also considering the offender's circumstances.</w:t>
      </w:r>
    </w:p>
    <w:p w14:paraId="50C23F67" w14:textId="77777777" w:rsidR="00036F94" w:rsidRDefault="00036F94" w:rsidP="008D7BBB">
      <w:pPr>
        <w:spacing w:after="0" w:line="360" w:lineRule="auto"/>
        <w:ind w:left="720" w:hanging="720"/>
        <w:jc w:val="both"/>
        <w:rPr>
          <w:rFonts w:ascii="Arial" w:hAnsi="Arial" w:cs="Arial"/>
          <w:color w:val="212529"/>
          <w:sz w:val="28"/>
          <w:szCs w:val="28"/>
          <w:shd w:val="clear" w:color="auto" w:fill="FFFFFF"/>
        </w:rPr>
      </w:pPr>
    </w:p>
    <w:p w14:paraId="1612028A" w14:textId="77777777" w:rsidR="00E443C1" w:rsidRDefault="00E443C1" w:rsidP="008D7BBB">
      <w:pPr>
        <w:spacing w:after="0" w:line="360" w:lineRule="auto"/>
        <w:ind w:left="720" w:hanging="720"/>
        <w:jc w:val="both"/>
        <w:rPr>
          <w:rFonts w:ascii="Arial" w:hAnsi="Arial" w:cs="Arial"/>
          <w:color w:val="212529"/>
          <w:sz w:val="28"/>
          <w:szCs w:val="28"/>
          <w:shd w:val="clear" w:color="auto" w:fill="FFFFFF"/>
        </w:rPr>
      </w:pPr>
    </w:p>
    <w:p w14:paraId="25A30632" w14:textId="14523DCA" w:rsidR="00586D02" w:rsidRDefault="00586D02" w:rsidP="008D7BBB">
      <w:pPr>
        <w:spacing w:after="0" w:line="360" w:lineRule="auto"/>
        <w:ind w:left="720" w:hanging="720"/>
        <w:jc w:val="both"/>
        <w:rPr>
          <w:rFonts w:ascii="Arial" w:hAnsi="Arial" w:cs="Arial"/>
          <w:color w:val="212529"/>
          <w:sz w:val="28"/>
          <w:szCs w:val="28"/>
          <w:shd w:val="clear" w:color="auto" w:fill="FFFFFF"/>
        </w:rPr>
      </w:pPr>
      <w:r>
        <w:rPr>
          <w:rFonts w:ascii="Arial" w:hAnsi="Arial" w:cs="Arial"/>
          <w:color w:val="212529"/>
          <w:sz w:val="28"/>
          <w:szCs w:val="28"/>
          <w:shd w:val="clear" w:color="auto" w:fill="FFFFFF"/>
        </w:rPr>
        <w:t>[</w:t>
      </w:r>
      <w:r w:rsidR="00036F94">
        <w:rPr>
          <w:rFonts w:ascii="Arial" w:hAnsi="Arial" w:cs="Arial"/>
          <w:color w:val="212529"/>
          <w:sz w:val="28"/>
          <w:szCs w:val="28"/>
          <w:shd w:val="clear" w:color="auto" w:fill="FFFFFF"/>
        </w:rPr>
        <w:t>3</w:t>
      </w:r>
      <w:r w:rsidR="00E443C1">
        <w:rPr>
          <w:rFonts w:ascii="Arial" w:hAnsi="Arial" w:cs="Arial"/>
          <w:color w:val="212529"/>
          <w:sz w:val="28"/>
          <w:szCs w:val="28"/>
          <w:shd w:val="clear" w:color="auto" w:fill="FFFFFF"/>
        </w:rPr>
        <w:t>7</w:t>
      </w:r>
      <w:r w:rsidR="00034F4C">
        <w:rPr>
          <w:rFonts w:ascii="Arial" w:hAnsi="Arial" w:cs="Arial"/>
          <w:color w:val="212529"/>
          <w:sz w:val="28"/>
          <w:szCs w:val="28"/>
          <w:shd w:val="clear" w:color="auto" w:fill="FFFFFF"/>
        </w:rPr>
        <w:t xml:space="preserve">] </w:t>
      </w:r>
      <w:r w:rsidR="00CB69A4">
        <w:rPr>
          <w:rFonts w:ascii="Arial" w:hAnsi="Arial" w:cs="Arial"/>
          <w:color w:val="212529"/>
          <w:sz w:val="28"/>
          <w:szCs w:val="28"/>
          <w:shd w:val="clear" w:color="auto" w:fill="FFFFFF"/>
        </w:rPr>
        <w:tab/>
      </w:r>
      <w:r w:rsidR="00036F94">
        <w:rPr>
          <w:rFonts w:ascii="Arial" w:hAnsi="Arial" w:cs="Arial"/>
          <w:color w:val="212529"/>
          <w:sz w:val="28"/>
          <w:szCs w:val="28"/>
          <w:shd w:val="clear" w:color="auto" w:fill="FFFFFF"/>
        </w:rPr>
        <w:t xml:space="preserve">The aggravating factors inherent in the crime speaks for itself and merits no repetition, </w:t>
      </w:r>
      <w:r w:rsidR="00034F4C">
        <w:rPr>
          <w:rFonts w:ascii="Arial" w:hAnsi="Arial" w:cs="Arial"/>
          <w:color w:val="212529"/>
          <w:sz w:val="28"/>
          <w:szCs w:val="28"/>
          <w:shd w:val="clear" w:color="auto" w:fill="FFFFFF"/>
        </w:rPr>
        <w:t xml:space="preserve">save </w:t>
      </w:r>
      <w:r w:rsidR="00036F94">
        <w:rPr>
          <w:rFonts w:ascii="Arial" w:hAnsi="Arial" w:cs="Arial"/>
          <w:color w:val="212529"/>
          <w:sz w:val="28"/>
          <w:szCs w:val="28"/>
          <w:shd w:val="clear" w:color="auto" w:fill="FFFFFF"/>
        </w:rPr>
        <w:t xml:space="preserve">to </w:t>
      </w:r>
      <w:r w:rsidR="00034F4C">
        <w:rPr>
          <w:rFonts w:ascii="Arial" w:hAnsi="Arial" w:cs="Arial"/>
          <w:color w:val="212529"/>
          <w:sz w:val="28"/>
          <w:szCs w:val="28"/>
          <w:shd w:val="clear" w:color="auto" w:fill="FFFFFF"/>
        </w:rPr>
        <w:t>reit</w:t>
      </w:r>
      <w:r w:rsidR="00CB69A4">
        <w:rPr>
          <w:rFonts w:ascii="Arial" w:hAnsi="Arial" w:cs="Arial"/>
          <w:color w:val="212529"/>
          <w:sz w:val="28"/>
          <w:szCs w:val="28"/>
          <w:shd w:val="clear" w:color="auto" w:fill="FFFFFF"/>
        </w:rPr>
        <w:t>erate that the complainant is fortunate to have escaped death</w:t>
      </w:r>
      <w:r w:rsidR="00A42F59">
        <w:rPr>
          <w:rFonts w:ascii="Arial" w:hAnsi="Arial" w:cs="Arial"/>
          <w:color w:val="212529"/>
          <w:sz w:val="28"/>
          <w:szCs w:val="28"/>
          <w:shd w:val="clear" w:color="auto" w:fill="FFFFFF"/>
        </w:rPr>
        <w:t>.</w:t>
      </w:r>
      <w:r w:rsidR="00697520">
        <w:rPr>
          <w:rFonts w:ascii="Arial" w:hAnsi="Arial" w:cs="Arial"/>
          <w:color w:val="212529"/>
          <w:sz w:val="28"/>
          <w:szCs w:val="28"/>
          <w:shd w:val="clear" w:color="auto" w:fill="FFFFFF"/>
        </w:rPr>
        <w:t xml:space="preserve"> </w:t>
      </w:r>
      <w:r w:rsidR="00A42F59">
        <w:rPr>
          <w:rFonts w:ascii="Arial" w:hAnsi="Arial" w:cs="Arial"/>
          <w:color w:val="212529"/>
          <w:sz w:val="28"/>
          <w:szCs w:val="28"/>
          <w:shd w:val="clear" w:color="auto" w:fill="FFFFFF"/>
        </w:rPr>
        <w:t>T</w:t>
      </w:r>
      <w:r w:rsidR="00697520">
        <w:rPr>
          <w:rFonts w:ascii="Arial" w:hAnsi="Arial" w:cs="Arial"/>
          <w:color w:val="212529"/>
          <w:sz w:val="28"/>
          <w:szCs w:val="28"/>
          <w:shd w:val="clear" w:color="auto" w:fill="FFFFFF"/>
        </w:rPr>
        <w:t xml:space="preserve">he accused showed absolute contempt </w:t>
      </w:r>
      <w:r w:rsidR="00EE68BC">
        <w:rPr>
          <w:rFonts w:ascii="Arial" w:hAnsi="Arial" w:cs="Arial"/>
          <w:color w:val="212529"/>
          <w:sz w:val="28"/>
          <w:szCs w:val="28"/>
          <w:shd w:val="clear" w:color="auto" w:fill="FFFFFF"/>
        </w:rPr>
        <w:t>for the complainant</w:t>
      </w:r>
      <w:r w:rsidR="00462EA6">
        <w:rPr>
          <w:rFonts w:ascii="Arial" w:hAnsi="Arial" w:cs="Arial"/>
          <w:color w:val="212529"/>
          <w:sz w:val="28"/>
          <w:szCs w:val="28"/>
          <w:shd w:val="clear" w:color="auto" w:fill="FFFFFF"/>
        </w:rPr>
        <w:t>.</w:t>
      </w:r>
      <w:r w:rsidR="00EE68BC">
        <w:rPr>
          <w:rFonts w:ascii="Arial" w:hAnsi="Arial" w:cs="Arial"/>
          <w:color w:val="212529"/>
          <w:sz w:val="28"/>
          <w:szCs w:val="28"/>
          <w:shd w:val="clear" w:color="auto" w:fill="FFFFFF"/>
        </w:rPr>
        <w:t xml:space="preserve"> </w:t>
      </w:r>
      <w:r w:rsidR="007217A1">
        <w:rPr>
          <w:rFonts w:ascii="Arial" w:hAnsi="Arial" w:cs="Arial"/>
          <w:color w:val="212529"/>
          <w:sz w:val="28"/>
          <w:szCs w:val="28"/>
          <w:shd w:val="clear" w:color="auto" w:fill="FFFFFF"/>
        </w:rPr>
        <w:t>The lack of contrition on the part of the accused is clearly apparent</w:t>
      </w:r>
      <w:r w:rsidR="00684547">
        <w:rPr>
          <w:rFonts w:ascii="Arial" w:hAnsi="Arial" w:cs="Arial"/>
          <w:color w:val="212529"/>
          <w:sz w:val="28"/>
          <w:szCs w:val="28"/>
          <w:shd w:val="clear" w:color="auto" w:fill="FFFFFF"/>
        </w:rPr>
        <w:t xml:space="preserve">. </w:t>
      </w:r>
    </w:p>
    <w:p w14:paraId="128AEFE0" w14:textId="77777777" w:rsidR="00036F94" w:rsidRDefault="00036F94" w:rsidP="008D7BBB">
      <w:pPr>
        <w:spacing w:after="0" w:line="360" w:lineRule="auto"/>
        <w:ind w:left="720" w:hanging="720"/>
        <w:jc w:val="both"/>
        <w:rPr>
          <w:rFonts w:ascii="Arial" w:hAnsi="Arial" w:cs="Arial"/>
          <w:color w:val="212529"/>
          <w:sz w:val="28"/>
          <w:szCs w:val="28"/>
          <w:shd w:val="clear" w:color="auto" w:fill="FFFFFF"/>
        </w:rPr>
      </w:pPr>
    </w:p>
    <w:p w14:paraId="0C9E9F48" w14:textId="77777777" w:rsidR="00E443C1" w:rsidRDefault="00E443C1" w:rsidP="008D7BBB">
      <w:pPr>
        <w:spacing w:after="0" w:line="360" w:lineRule="auto"/>
        <w:ind w:left="720" w:hanging="720"/>
        <w:jc w:val="both"/>
        <w:rPr>
          <w:rFonts w:ascii="Arial" w:hAnsi="Arial" w:cs="Arial"/>
          <w:color w:val="212529"/>
          <w:sz w:val="28"/>
          <w:szCs w:val="28"/>
          <w:shd w:val="clear" w:color="auto" w:fill="FFFFFF"/>
        </w:rPr>
      </w:pPr>
    </w:p>
    <w:p w14:paraId="2BA77FDF" w14:textId="7C379252" w:rsidR="004324C8" w:rsidRPr="00E443C1" w:rsidRDefault="00036F94" w:rsidP="008D7BBB">
      <w:pPr>
        <w:spacing w:after="0" w:line="360" w:lineRule="auto"/>
        <w:ind w:left="720" w:hanging="720"/>
        <w:jc w:val="both"/>
        <w:rPr>
          <w:rFonts w:ascii="Arial" w:hAnsi="Arial" w:cs="Arial"/>
          <w:sz w:val="24"/>
          <w:szCs w:val="24"/>
        </w:rPr>
      </w:pPr>
      <w:r>
        <w:rPr>
          <w:rFonts w:ascii="Arial" w:hAnsi="Arial" w:cs="Arial"/>
          <w:color w:val="212529"/>
          <w:sz w:val="28"/>
          <w:szCs w:val="28"/>
          <w:shd w:val="clear" w:color="auto" w:fill="FFFFFF"/>
        </w:rPr>
        <w:t>[</w:t>
      </w:r>
      <w:r w:rsidR="00E443C1">
        <w:rPr>
          <w:rFonts w:ascii="Arial" w:hAnsi="Arial" w:cs="Arial"/>
          <w:color w:val="212529"/>
          <w:sz w:val="28"/>
          <w:szCs w:val="28"/>
          <w:shd w:val="clear" w:color="auto" w:fill="FFFFFF"/>
        </w:rPr>
        <w:t>38</w:t>
      </w:r>
      <w:r w:rsidR="007B3FC9">
        <w:rPr>
          <w:rFonts w:ascii="Arial" w:hAnsi="Arial" w:cs="Arial"/>
          <w:color w:val="212529"/>
          <w:sz w:val="28"/>
          <w:szCs w:val="28"/>
          <w:shd w:val="clear" w:color="auto" w:fill="FFFFFF"/>
        </w:rPr>
        <w:t xml:space="preserve">] </w:t>
      </w:r>
      <w:r w:rsidR="007B3FC9">
        <w:rPr>
          <w:rFonts w:ascii="Arial" w:hAnsi="Arial" w:cs="Arial"/>
          <w:color w:val="212529"/>
          <w:sz w:val="28"/>
          <w:szCs w:val="28"/>
          <w:shd w:val="clear" w:color="auto" w:fill="FFFFFF"/>
        </w:rPr>
        <w:tab/>
      </w:r>
      <w:r w:rsidRPr="00E443C1">
        <w:rPr>
          <w:rFonts w:ascii="Arial" w:hAnsi="Arial" w:cs="Arial"/>
          <w:sz w:val="28"/>
          <w:szCs w:val="28"/>
          <w:shd w:val="clear" w:color="auto" w:fill="FFFFFF"/>
        </w:rPr>
        <w:t xml:space="preserve">The </w:t>
      </w:r>
      <w:r w:rsidR="00BF7F1F" w:rsidRPr="00E443C1">
        <w:rPr>
          <w:rFonts w:ascii="Arial" w:hAnsi="Arial" w:cs="Arial"/>
          <w:sz w:val="28"/>
          <w:szCs w:val="28"/>
          <w:shd w:val="clear" w:color="auto" w:fill="FFFFFF"/>
        </w:rPr>
        <w:t>most suitable form of punishment, having regard to all the factors enu</w:t>
      </w:r>
      <w:r w:rsidR="00B121A8" w:rsidRPr="00E443C1">
        <w:rPr>
          <w:rFonts w:ascii="Arial" w:hAnsi="Arial" w:cs="Arial"/>
          <w:sz w:val="28"/>
          <w:szCs w:val="28"/>
          <w:shd w:val="clear" w:color="auto" w:fill="FFFFFF"/>
        </w:rPr>
        <w:t xml:space="preserve">nciated above is direct imprisonment. Considering the </w:t>
      </w:r>
      <w:r w:rsidR="0066379E" w:rsidRPr="00E443C1">
        <w:rPr>
          <w:rFonts w:ascii="Arial" w:hAnsi="Arial" w:cs="Arial"/>
          <w:sz w:val="28"/>
          <w:szCs w:val="28"/>
          <w:shd w:val="clear" w:color="auto" w:fill="FFFFFF"/>
        </w:rPr>
        <w:t>almost eight</w:t>
      </w:r>
      <w:r w:rsidR="00502E99" w:rsidRPr="00E443C1">
        <w:rPr>
          <w:rFonts w:ascii="Arial" w:hAnsi="Arial" w:cs="Arial"/>
          <w:sz w:val="28"/>
          <w:szCs w:val="28"/>
          <w:shd w:val="clear" w:color="auto" w:fill="FFFFFF"/>
        </w:rPr>
        <w:t xml:space="preserve"> </w:t>
      </w:r>
      <w:r w:rsidR="0066379E" w:rsidRPr="00E443C1">
        <w:rPr>
          <w:rFonts w:ascii="Arial" w:hAnsi="Arial" w:cs="Arial"/>
          <w:sz w:val="28"/>
          <w:szCs w:val="28"/>
          <w:shd w:val="clear" w:color="auto" w:fill="FFFFFF"/>
        </w:rPr>
        <w:t>(8) months</w:t>
      </w:r>
      <w:r w:rsidR="007B3FC9" w:rsidRPr="00E443C1">
        <w:rPr>
          <w:rFonts w:ascii="Arial" w:hAnsi="Arial" w:cs="Arial"/>
          <w:sz w:val="28"/>
          <w:szCs w:val="28"/>
          <w:shd w:val="clear" w:color="auto" w:fill="FFFFFF"/>
        </w:rPr>
        <w:t xml:space="preserve"> that the accused spent awaiting</w:t>
      </w:r>
      <w:r w:rsidR="00B121A8" w:rsidRPr="00E443C1">
        <w:rPr>
          <w:rFonts w:ascii="Arial" w:hAnsi="Arial" w:cs="Arial"/>
          <w:sz w:val="28"/>
          <w:szCs w:val="28"/>
          <w:shd w:val="clear" w:color="auto" w:fill="FFFFFF"/>
        </w:rPr>
        <w:t xml:space="preserve"> trial, </w:t>
      </w:r>
      <w:r w:rsidR="00FA5CB4" w:rsidRPr="00E443C1">
        <w:rPr>
          <w:rFonts w:ascii="Arial" w:hAnsi="Arial" w:cs="Arial"/>
          <w:sz w:val="28"/>
          <w:szCs w:val="28"/>
          <w:shd w:val="clear" w:color="auto" w:fill="FFFFFF"/>
        </w:rPr>
        <w:t xml:space="preserve">I am satisfied that a period of </w:t>
      </w:r>
      <w:r w:rsidR="00502E99" w:rsidRPr="00E443C1">
        <w:rPr>
          <w:rFonts w:ascii="Arial" w:hAnsi="Arial" w:cs="Arial"/>
          <w:sz w:val="28"/>
          <w:szCs w:val="28"/>
          <w:shd w:val="clear" w:color="auto" w:fill="FFFFFF"/>
        </w:rPr>
        <w:t>four</w:t>
      </w:r>
      <w:r w:rsidR="00E443C1">
        <w:rPr>
          <w:rFonts w:ascii="Arial" w:hAnsi="Arial" w:cs="Arial"/>
          <w:sz w:val="28"/>
          <w:szCs w:val="28"/>
          <w:shd w:val="clear" w:color="auto" w:fill="FFFFFF"/>
        </w:rPr>
        <w:t xml:space="preserve"> </w:t>
      </w:r>
      <w:r w:rsidR="00502E99" w:rsidRPr="00E443C1">
        <w:rPr>
          <w:rFonts w:ascii="Arial" w:hAnsi="Arial" w:cs="Arial"/>
          <w:sz w:val="28"/>
          <w:szCs w:val="28"/>
          <w:shd w:val="clear" w:color="auto" w:fill="FFFFFF"/>
        </w:rPr>
        <w:t>(4)</w:t>
      </w:r>
      <w:r w:rsidR="00FA5CB4" w:rsidRPr="00E443C1">
        <w:rPr>
          <w:rFonts w:ascii="Arial" w:hAnsi="Arial" w:cs="Arial"/>
          <w:sz w:val="28"/>
          <w:szCs w:val="28"/>
          <w:shd w:val="clear" w:color="auto" w:fill="FFFFFF"/>
        </w:rPr>
        <w:t xml:space="preserve"> years imprisonment is appropriate in the circumstances.</w:t>
      </w:r>
      <w:r w:rsidR="004B35B8" w:rsidRPr="00E443C1">
        <w:rPr>
          <w:rFonts w:ascii="Arial" w:hAnsi="Arial" w:cs="Arial"/>
          <w:sz w:val="28"/>
          <w:szCs w:val="28"/>
          <w:shd w:val="clear" w:color="auto" w:fill="FFFFFF"/>
        </w:rPr>
        <w:t xml:space="preserve"> The crime of assault with intent to do grievous bodily harm by implication involves violence. In terms of section 103(1)(g) of the Firearms Control Act 60 of 2000, </w:t>
      </w:r>
      <w:r w:rsidR="004324C8" w:rsidRPr="00E443C1">
        <w:rPr>
          <w:rFonts w:ascii="Arial" w:hAnsi="Arial" w:cs="Arial"/>
          <w:sz w:val="24"/>
          <w:szCs w:val="24"/>
          <w:shd w:val="clear" w:color="auto" w:fill="FFFFFF"/>
        </w:rPr>
        <w:t>“U</w:t>
      </w:r>
      <w:r w:rsidR="004324C8" w:rsidRPr="00E443C1">
        <w:rPr>
          <w:rFonts w:ascii="Arial" w:hAnsi="Arial" w:cs="Arial"/>
          <w:sz w:val="24"/>
          <w:szCs w:val="24"/>
        </w:rPr>
        <w:t xml:space="preserve">nless the court determines otherwise, a person becomes unfit to possess a firearm if convicted of </w:t>
      </w:r>
      <w:r w:rsidR="00652147" w:rsidRPr="00E443C1">
        <w:rPr>
          <w:rFonts w:ascii="Arial" w:hAnsi="Arial" w:cs="Arial"/>
          <w:sz w:val="24"/>
          <w:szCs w:val="24"/>
        </w:rPr>
        <w:t>–</w:t>
      </w:r>
      <w:r w:rsidR="004324C8" w:rsidRPr="00E443C1">
        <w:rPr>
          <w:rFonts w:ascii="Arial" w:hAnsi="Arial" w:cs="Arial"/>
          <w:sz w:val="24"/>
          <w:szCs w:val="24"/>
        </w:rPr>
        <w:t xml:space="preserve"> </w:t>
      </w:r>
      <w:r w:rsidR="00652147" w:rsidRPr="00E443C1">
        <w:rPr>
          <w:rFonts w:ascii="Arial" w:hAnsi="Arial" w:cs="Arial"/>
          <w:sz w:val="24"/>
          <w:szCs w:val="24"/>
        </w:rPr>
        <w:t>any offence involving violence, sexual abuse or dishonesty, for which the accused is sentenced to a period of imprisonment without the option of a fine;..”</w:t>
      </w:r>
      <w:r w:rsidR="00652147" w:rsidRPr="00E443C1">
        <w:rPr>
          <w:rFonts w:ascii="Arial" w:hAnsi="Arial" w:cs="Arial"/>
          <w:sz w:val="28"/>
          <w:szCs w:val="28"/>
        </w:rPr>
        <w:t>.</w:t>
      </w:r>
      <w:r w:rsidR="009012EA" w:rsidRPr="00E443C1">
        <w:rPr>
          <w:rFonts w:ascii="Arial" w:hAnsi="Arial" w:cs="Arial"/>
          <w:sz w:val="28"/>
          <w:szCs w:val="28"/>
        </w:rPr>
        <w:t xml:space="preserve"> </w:t>
      </w:r>
      <w:r w:rsidR="009012EA" w:rsidRPr="00E443C1">
        <w:rPr>
          <w:rFonts w:ascii="Arial" w:hAnsi="Arial" w:cs="Arial"/>
          <w:sz w:val="28"/>
          <w:szCs w:val="28"/>
        </w:rPr>
        <w:lastRenderedPageBreak/>
        <w:t xml:space="preserve">No facts exist to </w:t>
      </w:r>
      <w:r w:rsidR="00B9761A" w:rsidRPr="00E443C1">
        <w:rPr>
          <w:rFonts w:ascii="Arial" w:hAnsi="Arial" w:cs="Arial"/>
          <w:sz w:val="28"/>
          <w:szCs w:val="28"/>
        </w:rPr>
        <w:t xml:space="preserve">make an </w:t>
      </w:r>
      <w:r w:rsidR="009012EA" w:rsidRPr="00E443C1">
        <w:rPr>
          <w:rFonts w:ascii="Arial" w:hAnsi="Arial" w:cs="Arial"/>
          <w:sz w:val="28"/>
          <w:szCs w:val="28"/>
        </w:rPr>
        <w:t>order</w:t>
      </w:r>
      <w:r w:rsidR="00B9761A" w:rsidRPr="00E443C1">
        <w:rPr>
          <w:rFonts w:ascii="Arial" w:hAnsi="Arial" w:cs="Arial"/>
          <w:sz w:val="28"/>
          <w:szCs w:val="28"/>
        </w:rPr>
        <w:t xml:space="preserve"> contrary to the </w:t>
      </w:r>
      <w:r w:rsidR="00F00C0E" w:rsidRPr="00E443C1">
        <w:rPr>
          <w:rFonts w:ascii="Arial" w:hAnsi="Arial" w:cs="Arial"/>
          <w:sz w:val="28"/>
          <w:szCs w:val="28"/>
        </w:rPr>
        <w:t xml:space="preserve">automatic declaration of unfitness to possess a firearm which follows </w:t>
      </w:r>
      <w:r w:rsidR="00F00C0E" w:rsidRPr="00E443C1">
        <w:rPr>
          <w:rFonts w:ascii="Arial" w:hAnsi="Arial" w:cs="Arial"/>
          <w:i/>
          <w:iCs/>
          <w:sz w:val="28"/>
          <w:szCs w:val="28"/>
        </w:rPr>
        <w:t>ex lege</w:t>
      </w:r>
      <w:r w:rsidR="00F00C0E" w:rsidRPr="00E443C1">
        <w:rPr>
          <w:rFonts w:ascii="Arial" w:hAnsi="Arial" w:cs="Arial"/>
          <w:sz w:val="28"/>
          <w:szCs w:val="28"/>
        </w:rPr>
        <w:t xml:space="preserve"> in terms of the Firearms Control Act.</w:t>
      </w:r>
      <w:r w:rsidR="009012EA" w:rsidRPr="00E443C1">
        <w:rPr>
          <w:rFonts w:ascii="Arial" w:hAnsi="Arial" w:cs="Arial"/>
          <w:sz w:val="28"/>
          <w:szCs w:val="28"/>
        </w:rPr>
        <w:t xml:space="preserve"> </w:t>
      </w:r>
      <w:r w:rsidR="00F00C0E" w:rsidRPr="00E443C1">
        <w:rPr>
          <w:rFonts w:ascii="Arial" w:hAnsi="Arial" w:cs="Arial"/>
          <w:sz w:val="28"/>
          <w:szCs w:val="28"/>
        </w:rPr>
        <w:t xml:space="preserve">The accused </w:t>
      </w:r>
      <w:r w:rsidR="00B9761A" w:rsidRPr="00E443C1">
        <w:rPr>
          <w:rFonts w:ascii="Arial" w:hAnsi="Arial" w:cs="Arial"/>
          <w:sz w:val="28"/>
          <w:szCs w:val="28"/>
        </w:rPr>
        <w:t>shall accordingly remain unfit to possess a firearm.</w:t>
      </w:r>
    </w:p>
    <w:p w14:paraId="2287472A" w14:textId="0253FB60" w:rsidR="00652147" w:rsidRPr="00E443C1" w:rsidRDefault="00652147" w:rsidP="008D7BBB">
      <w:pPr>
        <w:spacing w:after="0" w:line="360" w:lineRule="auto"/>
        <w:ind w:left="720" w:hanging="720"/>
        <w:jc w:val="both"/>
        <w:rPr>
          <w:rFonts w:ascii="Arial" w:hAnsi="Arial" w:cs="Arial"/>
          <w:sz w:val="24"/>
          <w:szCs w:val="24"/>
          <w:shd w:val="clear" w:color="auto" w:fill="FFFFFF"/>
        </w:rPr>
      </w:pPr>
      <w:r w:rsidRPr="00E443C1">
        <w:rPr>
          <w:rFonts w:ascii="Arial" w:hAnsi="Arial" w:cs="Arial"/>
          <w:sz w:val="24"/>
          <w:szCs w:val="24"/>
        </w:rPr>
        <w:t xml:space="preserve">  </w:t>
      </w:r>
    </w:p>
    <w:p w14:paraId="71A3701D" w14:textId="77777777" w:rsidR="00036F94" w:rsidRPr="004324C8" w:rsidRDefault="00036F94" w:rsidP="008D7BBB">
      <w:pPr>
        <w:spacing w:after="0" w:line="360" w:lineRule="auto"/>
        <w:ind w:left="720" w:hanging="720"/>
        <w:jc w:val="both"/>
        <w:rPr>
          <w:rFonts w:ascii="Arial" w:hAnsi="Arial" w:cs="Arial"/>
          <w:b/>
          <w:bCs/>
          <w:color w:val="FF0000"/>
          <w:sz w:val="24"/>
          <w:szCs w:val="24"/>
        </w:rPr>
      </w:pPr>
    </w:p>
    <w:p w14:paraId="7CA2D606" w14:textId="545D7109" w:rsidR="000748F5" w:rsidRDefault="00036F94" w:rsidP="008D7BBB">
      <w:pPr>
        <w:spacing w:after="0" w:line="360" w:lineRule="auto"/>
        <w:ind w:left="720" w:hanging="720"/>
        <w:jc w:val="both"/>
        <w:rPr>
          <w:rFonts w:ascii="Arial" w:hAnsi="Arial" w:cs="Arial"/>
          <w:b/>
          <w:bCs/>
          <w:sz w:val="28"/>
          <w:szCs w:val="28"/>
          <w:u w:val="single"/>
        </w:rPr>
      </w:pPr>
      <w:r w:rsidRPr="00712C3A">
        <w:rPr>
          <w:rFonts w:ascii="Arial" w:hAnsi="Arial" w:cs="Arial"/>
          <w:b/>
          <w:bCs/>
          <w:sz w:val="28"/>
          <w:szCs w:val="28"/>
        </w:rPr>
        <w:t xml:space="preserve"> </w:t>
      </w:r>
      <w:r w:rsidRPr="00A079DE">
        <w:rPr>
          <w:rFonts w:ascii="Arial" w:hAnsi="Arial" w:cs="Arial"/>
          <w:b/>
          <w:bCs/>
          <w:sz w:val="28"/>
          <w:szCs w:val="28"/>
          <w:u w:val="single"/>
        </w:rPr>
        <w:t>ORDER</w:t>
      </w:r>
    </w:p>
    <w:p w14:paraId="78BCE479" w14:textId="77777777" w:rsidR="00A079DE" w:rsidRPr="00A079DE" w:rsidRDefault="00A079DE" w:rsidP="008D7BBB">
      <w:pPr>
        <w:spacing w:after="0" w:line="360" w:lineRule="auto"/>
        <w:ind w:left="720" w:hanging="720"/>
        <w:jc w:val="both"/>
        <w:rPr>
          <w:rFonts w:ascii="Arial" w:hAnsi="Arial" w:cs="Arial"/>
          <w:sz w:val="28"/>
          <w:szCs w:val="28"/>
        </w:rPr>
      </w:pPr>
    </w:p>
    <w:p w14:paraId="091EE42F" w14:textId="4D2961FA" w:rsidR="00A079DE" w:rsidRPr="00A079DE" w:rsidRDefault="00A079DE" w:rsidP="008D7BBB">
      <w:pPr>
        <w:spacing w:after="0" w:line="360" w:lineRule="auto"/>
        <w:ind w:left="720" w:hanging="720"/>
        <w:jc w:val="both"/>
        <w:rPr>
          <w:rFonts w:ascii="Arial" w:hAnsi="Arial" w:cs="Arial"/>
          <w:sz w:val="28"/>
          <w:szCs w:val="28"/>
        </w:rPr>
      </w:pPr>
      <w:r w:rsidRPr="00A079DE">
        <w:rPr>
          <w:rFonts w:ascii="Arial" w:hAnsi="Arial" w:cs="Arial"/>
          <w:sz w:val="28"/>
          <w:szCs w:val="28"/>
        </w:rPr>
        <w:t>[</w:t>
      </w:r>
      <w:r w:rsidR="00E443C1">
        <w:rPr>
          <w:rFonts w:ascii="Arial" w:hAnsi="Arial" w:cs="Arial"/>
          <w:sz w:val="28"/>
          <w:szCs w:val="28"/>
        </w:rPr>
        <w:t>39</w:t>
      </w:r>
      <w:r w:rsidRPr="00A079DE">
        <w:rPr>
          <w:rFonts w:ascii="Arial" w:hAnsi="Arial" w:cs="Arial"/>
          <w:sz w:val="28"/>
          <w:szCs w:val="28"/>
        </w:rPr>
        <w:t>]</w:t>
      </w:r>
      <w:r>
        <w:rPr>
          <w:rFonts w:ascii="Arial" w:hAnsi="Arial" w:cs="Arial"/>
          <w:sz w:val="28"/>
          <w:szCs w:val="28"/>
        </w:rPr>
        <w:t xml:space="preserve">      </w:t>
      </w:r>
      <w:r w:rsidR="00C849A2">
        <w:rPr>
          <w:rFonts w:ascii="Arial" w:hAnsi="Arial" w:cs="Arial"/>
          <w:sz w:val="28"/>
          <w:szCs w:val="28"/>
        </w:rPr>
        <w:t>In the result, the following order is made:</w:t>
      </w:r>
    </w:p>
    <w:p w14:paraId="1BBC87F4" w14:textId="77777777" w:rsidR="00A079DE" w:rsidRDefault="00A079DE" w:rsidP="008D7BBB">
      <w:pPr>
        <w:spacing w:after="0" w:line="360" w:lineRule="auto"/>
        <w:ind w:left="720" w:hanging="720"/>
        <w:jc w:val="both"/>
        <w:rPr>
          <w:rFonts w:ascii="Arial" w:hAnsi="Arial" w:cs="Arial"/>
          <w:b/>
          <w:bCs/>
          <w:sz w:val="28"/>
          <w:szCs w:val="28"/>
          <w:u w:val="single"/>
        </w:rPr>
      </w:pPr>
    </w:p>
    <w:p w14:paraId="4C45310E" w14:textId="1A62BF5B" w:rsidR="00C849A2" w:rsidRPr="00F96853" w:rsidRDefault="00F96853" w:rsidP="00F96853">
      <w:pPr>
        <w:spacing w:after="0" w:line="360" w:lineRule="auto"/>
        <w:ind w:left="1260" w:hanging="409"/>
        <w:jc w:val="both"/>
        <w:rPr>
          <w:rFonts w:ascii="Arial" w:hAnsi="Arial" w:cs="Arial"/>
          <w:sz w:val="28"/>
          <w:szCs w:val="28"/>
        </w:rPr>
      </w:pPr>
      <w:r>
        <w:rPr>
          <w:rFonts w:ascii="Arial" w:hAnsi="Arial" w:cs="Arial"/>
          <w:sz w:val="28"/>
          <w:szCs w:val="28"/>
        </w:rPr>
        <w:t>(vi)</w:t>
      </w:r>
      <w:r>
        <w:rPr>
          <w:rFonts w:ascii="Arial" w:hAnsi="Arial" w:cs="Arial"/>
          <w:sz w:val="28"/>
          <w:szCs w:val="28"/>
        </w:rPr>
        <w:tab/>
      </w:r>
      <w:r w:rsidR="00C849A2" w:rsidRPr="00F96853">
        <w:rPr>
          <w:rFonts w:ascii="Arial" w:hAnsi="Arial" w:cs="Arial"/>
          <w:sz w:val="28"/>
          <w:szCs w:val="28"/>
        </w:rPr>
        <w:t xml:space="preserve">The conviction and </w:t>
      </w:r>
      <w:r w:rsidR="00364010" w:rsidRPr="00F96853">
        <w:rPr>
          <w:rFonts w:ascii="Arial" w:hAnsi="Arial" w:cs="Arial"/>
          <w:sz w:val="28"/>
          <w:szCs w:val="28"/>
        </w:rPr>
        <w:t xml:space="preserve">resultant </w:t>
      </w:r>
      <w:r w:rsidR="00C849A2" w:rsidRPr="00F96853">
        <w:rPr>
          <w:rFonts w:ascii="Arial" w:hAnsi="Arial" w:cs="Arial"/>
          <w:sz w:val="28"/>
          <w:szCs w:val="28"/>
        </w:rPr>
        <w:t>sentence of the accused on the charge of attempted murder is reviewed and set aside.</w:t>
      </w:r>
    </w:p>
    <w:p w14:paraId="1577BA3C" w14:textId="77777777" w:rsidR="00C849A2" w:rsidRDefault="00C849A2" w:rsidP="008D7BBB">
      <w:pPr>
        <w:pStyle w:val="ListParagraph"/>
        <w:spacing w:after="0" w:line="360" w:lineRule="auto"/>
        <w:ind w:left="1260"/>
        <w:jc w:val="both"/>
        <w:rPr>
          <w:rFonts w:ascii="Arial" w:hAnsi="Arial" w:cs="Arial"/>
          <w:sz w:val="28"/>
          <w:szCs w:val="28"/>
        </w:rPr>
      </w:pPr>
    </w:p>
    <w:p w14:paraId="2D30429A" w14:textId="594CA4A5" w:rsidR="00C849A2" w:rsidRPr="00F96853" w:rsidRDefault="00F96853" w:rsidP="00F96853">
      <w:pPr>
        <w:spacing w:after="0" w:line="360" w:lineRule="auto"/>
        <w:ind w:left="1260" w:hanging="409"/>
        <w:jc w:val="both"/>
        <w:rPr>
          <w:rFonts w:ascii="Arial" w:hAnsi="Arial" w:cs="Arial"/>
          <w:sz w:val="28"/>
          <w:szCs w:val="28"/>
        </w:rPr>
      </w:pPr>
      <w:r w:rsidRPr="00C14817">
        <w:rPr>
          <w:rFonts w:ascii="Arial" w:hAnsi="Arial" w:cs="Arial"/>
          <w:sz w:val="28"/>
          <w:szCs w:val="28"/>
        </w:rPr>
        <w:t>(vii)</w:t>
      </w:r>
      <w:r w:rsidRPr="00C14817">
        <w:rPr>
          <w:rFonts w:ascii="Arial" w:hAnsi="Arial" w:cs="Arial"/>
          <w:sz w:val="28"/>
          <w:szCs w:val="28"/>
        </w:rPr>
        <w:tab/>
      </w:r>
      <w:r w:rsidR="00C849A2" w:rsidRPr="00F96853">
        <w:rPr>
          <w:rFonts w:ascii="Arial" w:hAnsi="Arial" w:cs="Arial"/>
          <w:sz w:val="28"/>
          <w:szCs w:val="28"/>
        </w:rPr>
        <w:t>The conviction is replaced with a conviction of assault with intent to do grievous bodily harm as a competent verdict to robbery in terms of section 260(a) of the Criminal Procedure Act 51 of 1977.</w:t>
      </w:r>
    </w:p>
    <w:p w14:paraId="2F77C744" w14:textId="77777777" w:rsidR="00C849A2" w:rsidRDefault="00C849A2" w:rsidP="008D7BBB">
      <w:pPr>
        <w:pStyle w:val="ListParagraph"/>
        <w:spacing w:after="0" w:line="360" w:lineRule="auto"/>
        <w:ind w:left="1260"/>
        <w:jc w:val="both"/>
        <w:rPr>
          <w:rFonts w:ascii="Arial" w:hAnsi="Arial" w:cs="Arial"/>
          <w:sz w:val="28"/>
          <w:szCs w:val="28"/>
        </w:rPr>
      </w:pPr>
    </w:p>
    <w:p w14:paraId="212453D2" w14:textId="5FBCA778" w:rsidR="00C849A2" w:rsidRPr="00F96853" w:rsidRDefault="00F96853" w:rsidP="00F96853">
      <w:pPr>
        <w:spacing w:after="0" w:line="360" w:lineRule="auto"/>
        <w:ind w:left="1260" w:hanging="409"/>
        <w:jc w:val="both"/>
        <w:rPr>
          <w:rFonts w:ascii="Arial" w:hAnsi="Arial" w:cs="Arial"/>
          <w:sz w:val="28"/>
          <w:szCs w:val="28"/>
        </w:rPr>
      </w:pPr>
      <w:r>
        <w:rPr>
          <w:rFonts w:ascii="Arial" w:hAnsi="Arial" w:cs="Arial"/>
          <w:sz w:val="28"/>
          <w:szCs w:val="28"/>
        </w:rPr>
        <w:t>(viii)</w:t>
      </w:r>
      <w:r>
        <w:rPr>
          <w:rFonts w:ascii="Arial" w:hAnsi="Arial" w:cs="Arial"/>
          <w:sz w:val="28"/>
          <w:szCs w:val="28"/>
        </w:rPr>
        <w:tab/>
      </w:r>
      <w:r w:rsidR="00E443C1" w:rsidRPr="00F96853">
        <w:rPr>
          <w:rFonts w:ascii="Arial" w:hAnsi="Arial" w:cs="Arial"/>
          <w:sz w:val="28"/>
          <w:szCs w:val="28"/>
        </w:rPr>
        <w:t xml:space="preserve"> </w:t>
      </w:r>
      <w:r w:rsidR="00C849A2" w:rsidRPr="00F96853">
        <w:rPr>
          <w:rFonts w:ascii="Arial" w:hAnsi="Arial" w:cs="Arial"/>
          <w:sz w:val="28"/>
          <w:szCs w:val="28"/>
        </w:rPr>
        <w:t>The accused is sentenced to</w:t>
      </w:r>
      <w:r w:rsidR="007B3FC9" w:rsidRPr="00F96853">
        <w:rPr>
          <w:rFonts w:ascii="Arial" w:hAnsi="Arial" w:cs="Arial"/>
          <w:sz w:val="28"/>
          <w:szCs w:val="28"/>
        </w:rPr>
        <w:t xml:space="preserve"> four (4)</w:t>
      </w:r>
      <w:r w:rsidR="00C849A2" w:rsidRPr="00F96853">
        <w:rPr>
          <w:rFonts w:ascii="Arial" w:hAnsi="Arial" w:cs="Arial"/>
          <w:sz w:val="28"/>
          <w:szCs w:val="28"/>
        </w:rPr>
        <w:t xml:space="preserve"> years imprisonment.</w:t>
      </w:r>
    </w:p>
    <w:p w14:paraId="3D549B8E" w14:textId="77777777" w:rsidR="005A4D65" w:rsidRPr="005A4D65" w:rsidRDefault="005A4D65" w:rsidP="005A4D65">
      <w:pPr>
        <w:pStyle w:val="ListParagraph"/>
        <w:rPr>
          <w:rFonts w:ascii="Arial" w:hAnsi="Arial" w:cs="Arial"/>
          <w:sz w:val="28"/>
          <w:szCs w:val="28"/>
        </w:rPr>
      </w:pPr>
    </w:p>
    <w:p w14:paraId="5D27BAD0" w14:textId="0652E252" w:rsidR="005A4D65" w:rsidRPr="00F96853" w:rsidRDefault="00F96853" w:rsidP="00F96853">
      <w:pPr>
        <w:spacing w:after="0" w:line="360" w:lineRule="auto"/>
        <w:ind w:left="1260" w:hanging="409"/>
        <w:jc w:val="both"/>
        <w:rPr>
          <w:rFonts w:ascii="Arial" w:hAnsi="Arial" w:cs="Arial"/>
          <w:sz w:val="28"/>
          <w:szCs w:val="28"/>
        </w:rPr>
      </w:pPr>
      <w:r w:rsidRPr="00A079DE">
        <w:rPr>
          <w:rFonts w:ascii="Arial" w:hAnsi="Arial" w:cs="Arial"/>
          <w:sz w:val="28"/>
          <w:szCs w:val="28"/>
        </w:rPr>
        <w:t>(ix)</w:t>
      </w:r>
      <w:r w:rsidRPr="00A079DE">
        <w:rPr>
          <w:rFonts w:ascii="Arial" w:hAnsi="Arial" w:cs="Arial"/>
          <w:sz w:val="28"/>
          <w:szCs w:val="28"/>
        </w:rPr>
        <w:tab/>
      </w:r>
      <w:r w:rsidR="00E443C1" w:rsidRPr="00F96853">
        <w:rPr>
          <w:rFonts w:ascii="Arial" w:hAnsi="Arial" w:cs="Arial"/>
          <w:sz w:val="28"/>
          <w:szCs w:val="28"/>
        </w:rPr>
        <w:t xml:space="preserve"> </w:t>
      </w:r>
      <w:r w:rsidR="005A4D65" w:rsidRPr="00F96853">
        <w:rPr>
          <w:rFonts w:ascii="Arial" w:hAnsi="Arial" w:cs="Arial"/>
          <w:sz w:val="28"/>
          <w:szCs w:val="28"/>
        </w:rPr>
        <w:t>In terms of section 103(1)(g) of Firearms Control Act 60 of 2000, the accused shall remain unfit to possess a firearm.</w:t>
      </w:r>
    </w:p>
    <w:p w14:paraId="583696F3" w14:textId="77777777" w:rsidR="005A4D65" w:rsidRDefault="005A4D65" w:rsidP="005A4D65">
      <w:pPr>
        <w:spacing w:after="0" w:line="360" w:lineRule="auto"/>
        <w:ind w:left="720" w:hanging="720"/>
        <w:jc w:val="both"/>
        <w:rPr>
          <w:rFonts w:ascii="Arial" w:hAnsi="Arial" w:cs="Arial"/>
          <w:sz w:val="28"/>
          <w:szCs w:val="28"/>
        </w:rPr>
      </w:pPr>
    </w:p>
    <w:p w14:paraId="64B64359" w14:textId="3F6D64A2" w:rsidR="005A4D65" w:rsidRPr="00F96853" w:rsidRDefault="00F96853" w:rsidP="00F96853">
      <w:pPr>
        <w:spacing w:after="0" w:line="360" w:lineRule="auto"/>
        <w:ind w:left="1260" w:hanging="409"/>
        <w:jc w:val="both"/>
        <w:rPr>
          <w:rFonts w:ascii="Arial" w:hAnsi="Arial" w:cs="Arial"/>
          <w:sz w:val="28"/>
          <w:szCs w:val="28"/>
        </w:rPr>
      </w:pPr>
      <w:r w:rsidRPr="00CC590C">
        <w:rPr>
          <w:rFonts w:ascii="Arial" w:hAnsi="Arial" w:cs="Arial"/>
          <w:sz w:val="28"/>
          <w:szCs w:val="28"/>
        </w:rPr>
        <w:t>(x)</w:t>
      </w:r>
      <w:r w:rsidRPr="00CC590C">
        <w:rPr>
          <w:rFonts w:ascii="Arial" w:hAnsi="Arial" w:cs="Arial"/>
          <w:sz w:val="28"/>
          <w:szCs w:val="28"/>
        </w:rPr>
        <w:tab/>
      </w:r>
      <w:r w:rsidR="005A4D65" w:rsidRPr="00F96853">
        <w:rPr>
          <w:rFonts w:ascii="Arial" w:hAnsi="Arial" w:cs="Arial"/>
          <w:sz w:val="28"/>
          <w:szCs w:val="28"/>
        </w:rPr>
        <w:t>Th</w:t>
      </w:r>
      <w:r w:rsidR="00CC590C" w:rsidRPr="00F96853">
        <w:rPr>
          <w:rFonts w:ascii="Arial" w:hAnsi="Arial" w:cs="Arial"/>
          <w:sz w:val="28"/>
          <w:szCs w:val="28"/>
        </w:rPr>
        <w:t>e</w:t>
      </w:r>
      <w:r w:rsidR="005A4D65" w:rsidRPr="00F96853">
        <w:rPr>
          <w:rFonts w:ascii="Arial" w:hAnsi="Arial" w:cs="Arial"/>
          <w:sz w:val="28"/>
          <w:szCs w:val="28"/>
        </w:rPr>
        <w:t xml:space="preserve"> sentence</w:t>
      </w:r>
      <w:r w:rsidR="00CC590C" w:rsidRPr="00F96853">
        <w:rPr>
          <w:rFonts w:ascii="Arial" w:hAnsi="Arial" w:cs="Arial"/>
          <w:sz w:val="28"/>
          <w:szCs w:val="28"/>
        </w:rPr>
        <w:t xml:space="preserve"> and order in terms of the Firearms Control Act</w:t>
      </w:r>
      <w:r w:rsidR="005A4D65" w:rsidRPr="00F96853">
        <w:rPr>
          <w:rFonts w:ascii="Arial" w:hAnsi="Arial" w:cs="Arial"/>
          <w:sz w:val="28"/>
          <w:szCs w:val="28"/>
        </w:rPr>
        <w:t xml:space="preserve"> is antedated to 28 August 2023</w:t>
      </w:r>
      <w:r w:rsidR="009C14C7" w:rsidRPr="00F96853">
        <w:rPr>
          <w:rFonts w:ascii="Arial" w:hAnsi="Arial" w:cs="Arial"/>
          <w:sz w:val="28"/>
          <w:szCs w:val="28"/>
        </w:rPr>
        <w:t>,</w:t>
      </w:r>
      <w:r w:rsidR="005A4D65" w:rsidRPr="00F96853">
        <w:rPr>
          <w:rFonts w:ascii="Arial" w:hAnsi="Arial" w:cs="Arial"/>
          <w:sz w:val="28"/>
          <w:szCs w:val="28"/>
        </w:rPr>
        <w:t xml:space="preserve"> in terms of section 282 of the Criminal Procedure Act 51 of 1977.</w:t>
      </w:r>
    </w:p>
    <w:p w14:paraId="362519B8" w14:textId="1E7F9BA7" w:rsidR="00E04CD5" w:rsidRDefault="00E04CD5" w:rsidP="008D7BBB">
      <w:pPr>
        <w:spacing w:after="0" w:line="360" w:lineRule="auto"/>
        <w:ind w:left="720" w:hanging="720"/>
        <w:jc w:val="both"/>
        <w:rPr>
          <w:rFonts w:ascii="Arial" w:hAnsi="Arial" w:cs="Arial"/>
          <w:sz w:val="28"/>
          <w:szCs w:val="28"/>
        </w:rPr>
      </w:pPr>
    </w:p>
    <w:p w14:paraId="4E219104" w14:textId="77777777" w:rsidR="007F2CCB" w:rsidRDefault="007F2CCB" w:rsidP="008D7BBB">
      <w:pPr>
        <w:spacing w:after="0" w:line="360" w:lineRule="auto"/>
        <w:ind w:left="720" w:hanging="720"/>
        <w:jc w:val="both"/>
        <w:rPr>
          <w:rFonts w:ascii="Arial" w:hAnsi="Arial" w:cs="Arial"/>
          <w:sz w:val="28"/>
          <w:szCs w:val="28"/>
        </w:rPr>
      </w:pPr>
    </w:p>
    <w:p w14:paraId="0CC42231" w14:textId="77777777" w:rsidR="006F3085" w:rsidRDefault="006F3085" w:rsidP="008D7BBB">
      <w:pPr>
        <w:spacing w:after="0" w:line="360" w:lineRule="auto"/>
        <w:ind w:left="720" w:hanging="720"/>
        <w:jc w:val="both"/>
        <w:rPr>
          <w:rFonts w:ascii="Arial" w:hAnsi="Arial" w:cs="Arial"/>
          <w:sz w:val="28"/>
          <w:szCs w:val="28"/>
        </w:rPr>
      </w:pPr>
    </w:p>
    <w:p w14:paraId="1FA0BDDC" w14:textId="77777777" w:rsidR="006F3085" w:rsidRDefault="006F3085" w:rsidP="008D7BBB">
      <w:pPr>
        <w:spacing w:after="0" w:line="360" w:lineRule="auto"/>
        <w:ind w:left="720" w:hanging="720"/>
        <w:jc w:val="both"/>
        <w:rPr>
          <w:rFonts w:ascii="Arial" w:hAnsi="Arial" w:cs="Arial"/>
          <w:sz w:val="28"/>
          <w:szCs w:val="28"/>
        </w:rPr>
      </w:pPr>
    </w:p>
    <w:p w14:paraId="65546D71" w14:textId="77777777" w:rsidR="006F3085" w:rsidRPr="005F1641" w:rsidRDefault="006F3085" w:rsidP="006F3085">
      <w:pPr>
        <w:spacing w:after="0" w:line="360" w:lineRule="auto"/>
        <w:rPr>
          <w:rFonts w:ascii="Arial" w:hAnsi="Arial" w:cs="Arial"/>
          <w:sz w:val="28"/>
          <w:szCs w:val="28"/>
        </w:rPr>
      </w:pPr>
      <w:r>
        <w:rPr>
          <w:rFonts w:ascii="Arial" w:hAnsi="Arial" w:cs="Arial"/>
          <w:sz w:val="28"/>
          <w:szCs w:val="28"/>
        </w:rPr>
        <w:t>____________________</w:t>
      </w:r>
    </w:p>
    <w:p w14:paraId="72F76A21" w14:textId="74D32ABE" w:rsidR="006F3085" w:rsidRPr="006F3085" w:rsidRDefault="006F3085" w:rsidP="006F3085">
      <w:pPr>
        <w:pStyle w:val="Heading1"/>
        <w:spacing w:line="360" w:lineRule="auto"/>
        <w:rPr>
          <w:rFonts w:ascii="Arial" w:hAnsi="Arial" w:cs="Arial"/>
          <w:b/>
          <w:bCs/>
          <w:color w:val="auto"/>
          <w:sz w:val="28"/>
          <w:szCs w:val="28"/>
        </w:rPr>
      </w:pPr>
      <w:r w:rsidRPr="006F3085">
        <w:rPr>
          <w:rFonts w:ascii="Arial" w:hAnsi="Arial" w:cs="Arial"/>
          <w:b/>
          <w:bCs/>
          <w:color w:val="auto"/>
          <w:sz w:val="28"/>
          <w:szCs w:val="28"/>
        </w:rPr>
        <w:t xml:space="preserve">A </w:t>
      </w:r>
      <w:r>
        <w:rPr>
          <w:rFonts w:ascii="Arial" w:hAnsi="Arial" w:cs="Arial"/>
          <w:b/>
          <w:bCs/>
          <w:color w:val="auto"/>
          <w:sz w:val="28"/>
          <w:szCs w:val="28"/>
        </w:rPr>
        <w:t>REDDY</w:t>
      </w:r>
    </w:p>
    <w:p w14:paraId="7ECF1C49" w14:textId="77777777" w:rsidR="006F3085" w:rsidRPr="008E6F9F" w:rsidRDefault="006F3085" w:rsidP="006F3085">
      <w:pPr>
        <w:spacing w:after="0" w:line="360" w:lineRule="auto"/>
        <w:rPr>
          <w:rFonts w:ascii="Arial" w:hAnsi="Arial" w:cs="Arial"/>
          <w:b/>
          <w:bCs/>
          <w:sz w:val="28"/>
          <w:szCs w:val="28"/>
        </w:rPr>
      </w:pPr>
      <w:r>
        <w:rPr>
          <w:rFonts w:ascii="Arial" w:hAnsi="Arial" w:cs="Arial"/>
          <w:b/>
          <w:bCs/>
          <w:sz w:val="28"/>
          <w:szCs w:val="28"/>
        </w:rPr>
        <w:t xml:space="preserve">ACTING </w:t>
      </w:r>
      <w:r w:rsidRPr="008E6F9F">
        <w:rPr>
          <w:rFonts w:ascii="Arial" w:hAnsi="Arial" w:cs="Arial"/>
          <w:b/>
          <w:bCs/>
          <w:sz w:val="28"/>
          <w:szCs w:val="28"/>
        </w:rPr>
        <w:t>JUDGE OF THE HIGH COURT</w:t>
      </w:r>
      <w:r>
        <w:rPr>
          <w:rFonts w:ascii="Arial" w:hAnsi="Arial" w:cs="Arial"/>
          <w:b/>
          <w:bCs/>
          <w:sz w:val="28"/>
          <w:szCs w:val="28"/>
        </w:rPr>
        <w:t xml:space="preserve"> OF SOUTH AFRICA</w:t>
      </w:r>
    </w:p>
    <w:p w14:paraId="6A7D06D7" w14:textId="77777777" w:rsidR="006F3085" w:rsidRPr="008E6F9F" w:rsidRDefault="006F3085" w:rsidP="006F3085">
      <w:pPr>
        <w:spacing w:after="0" w:line="360" w:lineRule="auto"/>
        <w:rPr>
          <w:rFonts w:ascii="Arial" w:hAnsi="Arial" w:cs="Arial"/>
          <w:b/>
          <w:bCs/>
          <w:sz w:val="28"/>
          <w:szCs w:val="28"/>
        </w:rPr>
      </w:pPr>
      <w:r w:rsidRPr="008E6F9F">
        <w:rPr>
          <w:rFonts w:ascii="Arial" w:hAnsi="Arial" w:cs="Arial"/>
          <w:b/>
          <w:bCs/>
          <w:sz w:val="28"/>
          <w:szCs w:val="28"/>
        </w:rPr>
        <w:t>NORTH WEST DIVISION, MAHIKENG</w:t>
      </w:r>
    </w:p>
    <w:p w14:paraId="597C5CB7" w14:textId="77777777" w:rsidR="006F3085" w:rsidRPr="003332A4" w:rsidRDefault="006F3085" w:rsidP="006F3085">
      <w:pPr>
        <w:spacing w:after="0" w:line="360" w:lineRule="auto"/>
        <w:ind w:left="720" w:hanging="720"/>
        <w:jc w:val="both"/>
        <w:rPr>
          <w:rFonts w:ascii="Arial" w:hAnsi="Arial" w:cs="Arial"/>
          <w:sz w:val="28"/>
          <w:szCs w:val="28"/>
        </w:rPr>
      </w:pPr>
    </w:p>
    <w:p w14:paraId="048F622B" w14:textId="77777777" w:rsidR="006F3085" w:rsidRDefault="006F3085" w:rsidP="006F3085">
      <w:pPr>
        <w:spacing w:after="0" w:line="360" w:lineRule="auto"/>
        <w:rPr>
          <w:rFonts w:ascii="Arial" w:hAnsi="Arial" w:cs="Arial"/>
          <w:sz w:val="28"/>
          <w:szCs w:val="28"/>
        </w:rPr>
      </w:pPr>
    </w:p>
    <w:p w14:paraId="53E36880" w14:textId="552EEEE3" w:rsidR="006F3085" w:rsidRPr="00BF664B" w:rsidRDefault="006F3085" w:rsidP="006F3085">
      <w:pPr>
        <w:spacing w:after="0" w:line="360" w:lineRule="auto"/>
        <w:rPr>
          <w:rFonts w:ascii="Arial" w:hAnsi="Arial" w:cs="Arial"/>
          <w:sz w:val="28"/>
          <w:szCs w:val="28"/>
        </w:rPr>
      </w:pPr>
      <w:r w:rsidRPr="00BF664B">
        <w:rPr>
          <w:rFonts w:ascii="Arial" w:hAnsi="Arial" w:cs="Arial"/>
          <w:sz w:val="28"/>
          <w:szCs w:val="28"/>
        </w:rPr>
        <w:t>I agree.</w:t>
      </w:r>
    </w:p>
    <w:p w14:paraId="562CDEA7" w14:textId="77777777" w:rsidR="006F3085" w:rsidRDefault="006F3085" w:rsidP="006F3085">
      <w:pPr>
        <w:spacing w:after="0" w:line="360" w:lineRule="auto"/>
        <w:rPr>
          <w:rFonts w:ascii="Arial" w:hAnsi="Arial" w:cs="Arial"/>
          <w:b/>
          <w:bCs/>
          <w:sz w:val="28"/>
          <w:szCs w:val="28"/>
        </w:rPr>
      </w:pPr>
    </w:p>
    <w:p w14:paraId="1790AA28" w14:textId="77777777" w:rsidR="006F3085" w:rsidRDefault="006F3085" w:rsidP="006F3085">
      <w:pPr>
        <w:spacing w:after="0" w:line="360" w:lineRule="auto"/>
        <w:rPr>
          <w:rFonts w:ascii="Arial" w:hAnsi="Arial" w:cs="Arial"/>
          <w:b/>
          <w:bCs/>
          <w:sz w:val="28"/>
          <w:szCs w:val="28"/>
        </w:rPr>
      </w:pPr>
    </w:p>
    <w:p w14:paraId="5B24A4DB" w14:textId="77777777" w:rsidR="006F3085" w:rsidRDefault="006F3085" w:rsidP="006F3085">
      <w:pPr>
        <w:spacing w:after="0" w:line="360" w:lineRule="auto"/>
        <w:rPr>
          <w:rFonts w:ascii="Arial" w:hAnsi="Arial" w:cs="Arial"/>
          <w:b/>
          <w:bCs/>
          <w:sz w:val="28"/>
          <w:szCs w:val="28"/>
        </w:rPr>
      </w:pPr>
    </w:p>
    <w:p w14:paraId="4BBA053A" w14:textId="23DC7296" w:rsidR="006F3085" w:rsidRDefault="006F3085" w:rsidP="006F3085">
      <w:pPr>
        <w:spacing w:after="0" w:line="360" w:lineRule="auto"/>
        <w:rPr>
          <w:rFonts w:ascii="Arial" w:hAnsi="Arial" w:cs="Arial"/>
          <w:b/>
          <w:bCs/>
          <w:sz w:val="28"/>
          <w:szCs w:val="28"/>
        </w:rPr>
      </w:pPr>
      <w:r>
        <w:rPr>
          <w:rFonts w:ascii="Arial" w:hAnsi="Arial" w:cs="Arial"/>
          <w:b/>
          <w:bCs/>
          <w:sz w:val="28"/>
          <w:szCs w:val="28"/>
        </w:rPr>
        <w:t>___________________</w:t>
      </w:r>
    </w:p>
    <w:p w14:paraId="3A6767A3" w14:textId="7BD99ED1" w:rsidR="006F3085" w:rsidRDefault="006F3085" w:rsidP="006F3085">
      <w:pPr>
        <w:spacing w:after="0" w:line="360" w:lineRule="auto"/>
        <w:rPr>
          <w:rFonts w:ascii="Arial" w:hAnsi="Arial" w:cs="Arial"/>
          <w:b/>
          <w:bCs/>
          <w:sz w:val="28"/>
          <w:szCs w:val="28"/>
        </w:rPr>
      </w:pPr>
      <w:r>
        <w:rPr>
          <w:rFonts w:ascii="Arial" w:hAnsi="Arial" w:cs="Arial"/>
          <w:b/>
          <w:bCs/>
          <w:sz w:val="28"/>
          <w:szCs w:val="28"/>
        </w:rPr>
        <w:t xml:space="preserve">A H PETERSEN </w:t>
      </w:r>
    </w:p>
    <w:p w14:paraId="2260F401" w14:textId="77777777" w:rsidR="006F3085" w:rsidRPr="008E6F9F" w:rsidRDefault="006F3085" w:rsidP="006F3085">
      <w:pPr>
        <w:spacing w:after="0" w:line="360" w:lineRule="auto"/>
        <w:rPr>
          <w:rFonts w:ascii="Arial" w:hAnsi="Arial" w:cs="Arial"/>
          <w:b/>
          <w:bCs/>
          <w:sz w:val="28"/>
          <w:szCs w:val="28"/>
        </w:rPr>
      </w:pPr>
      <w:r>
        <w:rPr>
          <w:rFonts w:ascii="Arial" w:hAnsi="Arial" w:cs="Arial"/>
          <w:b/>
          <w:bCs/>
          <w:sz w:val="28"/>
          <w:szCs w:val="28"/>
        </w:rPr>
        <w:t xml:space="preserve">ACTING DEPUTY </w:t>
      </w:r>
      <w:r w:rsidRPr="008E6F9F">
        <w:rPr>
          <w:rFonts w:ascii="Arial" w:hAnsi="Arial" w:cs="Arial"/>
          <w:b/>
          <w:bCs/>
          <w:sz w:val="28"/>
          <w:szCs w:val="28"/>
        </w:rPr>
        <w:t xml:space="preserve">JUDGE </w:t>
      </w:r>
      <w:r>
        <w:rPr>
          <w:rFonts w:ascii="Arial" w:hAnsi="Arial" w:cs="Arial"/>
          <w:b/>
          <w:bCs/>
          <w:sz w:val="28"/>
          <w:szCs w:val="28"/>
        </w:rPr>
        <w:t xml:space="preserve">PRESIDENT </w:t>
      </w:r>
      <w:r w:rsidRPr="008E6F9F">
        <w:rPr>
          <w:rFonts w:ascii="Arial" w:hAnsi="Arial" w:cs="Arial"/>
          <w:b/>
          <w:bCs/>
          <w:sz w:val="28"/>
          <w:szCs w:val="28"/>
        </w:rPr>
        <w:t>OF THE HIGH COURT</w:t>
      </w:r>
      <w:r>
        <w:rPr>
          <w:rFonts w:ascii="Arial" w:hAnsi="Arial" w:cs="Arial"/>
          <w:b/>
          <w:bCs/>
          <w:sz w:val="28"/>
          <w:szCs w:val="28"/>
        </w:rPr>
        <w:t xml:space="preserve"> OF SOUTH AFRICA</w:t>
      </w:r>
    </w:p>
    <w:p w14:paraId="7C7D8FD2" w14:textId="77777777" w:rsidR="006F3085" w:rsidRPr="008E6F9F" w:rsidRDefault="006F3085" w:rsidP="006F3085">
      <w:pPr>
        <w:spacing w:after="0" w:line="360" w:lineRule="auto"/>
        <w:rPr>
          <w:rFonts w:ascii="Arial" w:hAnsi="Arial" w:cs="Arial"/>
          <w:b/>
          <w:bCs/>
          <w:sz w:val="28"/>
          <w:szCs w:val="28"/>
        </w:rPr>
      </w:pPr>
      <w:r w:rsidRPr="008E6F9F">
        <w:rPr>
          <w:rFonts w:ascii="Arial" w:hAnsi="Arial" w:cs="Arial"/>
          <w:b/>
          <w:bCs/>
          <w:sz w:val="28"/>
          <w:szCs w:val="28"/>
        </w:rPr>
        <w:t>NORTH WEST DIVISION, MAHIKENG</w:t>
      </w:r>
    </w:p>
    <w:p w14:paraId="705716F0" w14:textId="020FB8CA" w:rsidR="00A9193F" w:rsidRDefault="00A9193F" w:rsidP="008D7BBB">
      <w:pPr>
        <w:spacing w:after="0" w:line="360" w:lineRule="auto"/>
        <w:ind w:left="720" w:hanging="720"/>
        <w:jc w:val="both"/>
        <w:rPr>
          <w:rFonts w:ascii="Arial" w:hAnsi="Arial" w:cs="Arial"/>
          <w:sz w:val="28"/>
          <w:szCs w:val="28"/>
          <w:lang w:val="en-US"/>
        </w:rPr>
      </w:pPr>
    </w:p>
    <w:p w14:paraId="213CCC3A" w14:textId="4C639386" w:rsidR="001A78E7" w:rsidRPr="009F537D" w:rsidRDefault="006C38D3" w:rsidP="008D7BBB">
      <w:pPr>
        <w:spacing w:after="0" w:line="360" w:lineRule="auto"/>
        <w:ind w:left="568" w:hanging="568"/>
        <w:jc w:val="both"/>
        <w:rPr>
          <w:rFonts w:ascii="Arial" w:hAnsi="Arial" w:cs="Arial"/>
          <w:sz w:val="28"/>
          <w:szCs w:val="28"/>
          <w:lang w:val="en-US"/>
        </w:rPr>
      </w:pPr>
      <w:r>
        <w:rPr>
          <w:rFonts w:ascii="Arial" w:hAnsi="Arial" w:cs="Arial"/>
          <w:sz w:val="28"/>
          <w:szCs w:val="28"/>
          <w:lang w:val="en-US"/>
        </w:rPr>
        <w:t xml:space="preserve"> </w:t>
      </w:r>
      <w:r w:rsidR="009A608B">
        <w:rPr>
          <w:rFonts w:ascii="Arial" w:hAnsi="Arial" w:cs="Arial"/>
          <w:sz w:val="28"/>
          <w:szCs w:val="28"/>
          <w:lang w:val="en-US"/>
        </w:rPr>
        <w:t xml:space="preserve"> </w:t>
      </w:r>
      <w:r w:rsidR="000E585F">
        <w:rPr>
          <w:rFonts w:ascii="Arial" w:hAnsi="Arial" w:cs="Arial"/>
          <w:sz w:val="28"/>
          <w:szCs w:val="28"/>
          <w:lang w:val="en-US"/>
        </w:rPr>
        <w:t xml:space="preserve"> </w:t>
      </w:r>
      <w:r w:rsidR="00882A42">
        <w:rPr>
          <w:rFonts w:ascii="Arial" w:hAnsi="Arial" w:cs="Arial"/>
          <w:sz w:val="28"/>
          <w:szCs w:val="28"/>
          <w:lang w:val="en-US"/>
        </w:rPr>
        <w:t xml:space="preserve"> </w:t>
      </w:r>
    </w:p>
    <w:p w14:paraId="34738737" w14:textId="77777777" w:rsidR="001A78E7" w:rsidRDefault="001A78E7" w:rsidP="008D7BBB">
      <w:pPr>
        <w:spacing w:after="0"/>
        <w:rPr>
          <w:lang w:val="en-US"/>
        </w:rPr>
      </w:pPr>
    </w:p>
    <w:p w14:paraId="4AD7B56F" w14:textId="4F172105" w:rsidR="00352E91" w:rsidRDefault="001B1863" w:rsidP="008D7BBB">
      <w:pPr>
        <w:spacing w:after="0" w:line="360" w:lineRule="auto"/>
        <w:ind w:left="720" w:hanging="720"/>
        <w:jc w:val="both"/>
        <w:rPr>
          <w:rFonts w:ascii="Arial" w:hAnsi="Arial" w:cs="Arial"/>
          <w:sz w:val="28"/>
          <w:szCs w:val="28"/>
        </w:rPr>
      </w:pPr>
      <w:r>
        <w:rPr>
          <w:rFonts w:ascii="Arial" w:hAnsi="Arial" w:cs="Arial"/>
          <w:sz w:val="28"/>
          <w:szCs w:val="28"/>
        </w:rPr>
        <w:t xml:space="preserve"> </w:t>
      </w:r>
      <w:r w:rsidR="00A53B91">
        <w:rPr>
          <w:rFonts w:ascii="Arial" w:hAnsi="Arial" w:cs="Arial"/>
          <w:sz w:val="28"/>
          <w:szCs w:val="28"/>
        </w:rPr>
        <w:t xml:space="preserve"> </w:t>
      </w:r>
      <w:r w:rsidR="002836AA">
        <w:rPr>
          <w:rFonts w:ascii="Arial" w:hAnsi="Arial" w:cs="Arial"/>
          <w:sz w:val="28"/>
          <w:szCs w:val="28"/>
        </w:rPr>
        <w:t xml:space="preserve"> </w:t>
      </w:r>
      <w:r w:rsidR="009878AF">
        <w:rPr>
          <w:rFonts w:ascii="Arial" w:hAnsi="Arial" w:cs="Arial"/>
          <w:sz w:val="28"/>
          <w:szCs w:val="28"/>
        </w:rPr>
        <w:t xml:space="preserve"> </w:t>
      </w:r>
    </w:p>
    <w:sectPr w:rsidR="00352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017FA"/>
    <w:multiLevelType w:val="hybridMultilevel"/>
    <w:tmpl w:val="91F28F92"/>
    <w:lvl w:ilvl="0" w:tplc="EF96EED2">
      <w:start w:val="1"/>
      <w:numFmt w:val="lowerRoman"/>
      <w:lvlText w:val="(%1)"/>
      <w:lvlJc w:val="left"/>
      <w:pPr>
        <w:ind w:left="1320" w:hanging="720"/>
      </w:pPr>
      <w:rPr>
        <w:rFonts w:hint="default"/>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tentative="1">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1" w15:restartNumberingAfterBreak="0">
    <w:nsid w:val="5BE52CAD"/>
    <w:multiLevelType w:val="hybridMultilevel"/>
    <w:tmpl w:val="E5F20E94"/>
    <w:lvl w:ilvl="0" w:tplc="7CE60BD2">
      <w:start w:val="1"/>
      <w:numFmt w:val="lowerRoman"/>
      <w:lvlText w:val="(%1)"/>
      <w:lvlJc w:val="left"/>
      <w:pPr>
        <w:ind w:left="2858" w:hanging="720"/>
      </w:pPr>
    </w:lvl>
    <w:lvl w:ilvl="1" w:tplc="1C090019">
      <w:start w:val="1"/>
      <w:numFmt w:val="lowerLetter"/>
      <w:lvlText w:val="%2."/>
      <w:lvlJc w:val="left"/>
      <w:pPr>
        <w:ind w:left="3218" w:hanging="360"/>
      </w:pPr>
    </w:lvl>
    <w:lvl w:ilvl="2" w:tplc="1C09001B">
      <w:start w:val="1"/>
      <w:numFmt w:val="lowerRoman"/>
      <w:lvlText w:val="%3."/>
      <w:lvlJc w:val="right"/>
      <w:pPr>
        <w:ind w:left="3938" w:hanging="180"/>
      </w:pPr>
    </w:lvl>
    <w:lvl w:ilvl="3" w:tplc="1C09000F">
      <w:start w:val="1"/>
      <w:numFmt w:val="decimal"/>
      <w:lvlText w:val="%4."/>
      <w:lvlJc w:val="left"/>
      <w:pPr>
        <w:ind w:left="4658" w:hanging="360"/>
      </w:pPr>
    </w:lvl>
    <w:lvl w:ilvl="4" w:tplc="1C090019">
      <w:start w:val="1"/>
      <w:numFmt w:val="lowerLetter"/>
      <w:lvlText w:val="%5."/>
      <w:lvlJc w:val="left"/>
      <w:pPr>
        <w:ind w:left="5378" w:hanging="360"/>
      </w:pPr>
    </w:lvl>
    <w:lvl w:ilvl="5" w:tplc="1C09001B">
      <w:start w:val="1"/>
      <w:numFmt w:val="lowerRoman"/>
      <w:lvlText w:val="%6."/>
      <w:lvlJc w:val="right"/>
      <w:pPr>
        <w:ind w:left="6098" w:hanging="180"/>
      </w:pPr>
    </w:lvl>
    <w:lvl w:ilvl="6" w:tplc="1C09000F">
      <w:start w:val="1"/>
      <w:numFmt w:val="decimal"/>
      <w:lvlText w:val="%7."/>
      <w:lvlJc w:val="left"/>
      <w:pPr>
        <w:ind w:left="6818" w:hanging="360"/>
      </w:pPr>
    </w:lvl>
    <w:lvl w:ilvl="7" w:tplc="1C090019">
      <w:start w:val="1"/>
      <w:numFmt w:val="lowerLetter"/>
      <w:lvlText w:val="%8."/>
      <w:lvlJc w:val="left"/>
      <w:pPr>
        <w:ind w:left="7538" w:hanging="360"/>
      </w:pPr>
    </w:lvl>
    <w:lvl w:ilvl="8" w:tplc="1C09001B">
      <w:start w:val="1"/>
      <w:numFmt w:val="lowerRoman"/>
      <w:lvlText w:val="%9."/>
      <w:lvlJc w:val="right"/>
      <w:pPr>
        <w:ind w:left="8258" w:hanging="180"/>
      </w:pPr>
    </w:lvl>
  </w:abstractNum>
  <w:abstractNum w:abstractNumId="2" w15:restartNumberingAfterBreak="0">
    <w:nsid w:val="61EB2E5F"/>
    <w:multiLevelType w:val="hybridMultilevel"/>
    <w:tmpl w:val="FFFFFFFF"/>
    <w:lvl w:ilvl="0" w:tplc="23F4D0C8">
      <w:start w:val="9"/>
      <w:numFmt w:val="decimal"/>
      <w:lvlText w:val="[%1]"/>
      <w:lvlJc w:val="left"/>
      <w:pPr>
        <w:ind w:left="834"/>
      </w:pPr>
      <w:rPr>
        <w:rFonts w:ascii="Arial" w:eastAsia="Times New Roman" w:hAnsi="Arial" w:cs="Arial" w:hint="default"/>
        <w:b w:val="0"/>
        <w:i w:val="0"/>
        <w:strike w:val="0"/>
        <w:dstrike w:val="0"/>
        <w:color w:val="000000"/>
        <w:sz w:val="28"/>
        <w:szCs w:val="28"/>
        <w:u w:val="none" w:color="000000"/>
        <w:vertAlign w:val="baseline"/>
      </w:rPr>
    </w:lvl>
    <w:lvl w:ilvl="1" w:tplc="427260A0">
      <w:start w:val="1"/>
      <w:numFmt w:val="decimal"/>
      <w:lvlText w:val="%2."/>
      <w:lvlJc w:val="left"/>
      <w:pPr>
        <w:ind w:left="2274"/>
      </w:pPr>
      <w:rPr>
        <w:rFonts w:ascii="Arial" w:eastAsia="Times New Roman" w:hAnsi="Arial" w:cs="Arial" w:hint="default"/>
        <w:b w:val="0"/>
        <w:i w:val="0"/>
        <w:strike w:val="0"/>
        <w:dstrike w:val="0"/>
        <w:color w:val="000000"/>
        <w:sz w:val="24"/>
        <w:szCs w:val="24"/>
        <w:u w:val="none" w:color="000000"/>
        <w:vertAlign w:val="baseline"/>
      </w:rPr>
    </w:lvl>
    <w:lvl w:ilvl="2" w:tplc="2162F4A4">
      <w:start w:val="1"/>
      <w:numFmt w:val="lowerRoman"/>
      <w:lvlText w:val="%3"/>
      <w:lvlJc w:val="left"/>
      <w:pPr>
        <w:ind w:left="2512"/>
      </w:pPr>
      <w:rPr>
        <w:rFonts w:ascii="Calibri" w:eastAsia="Times New Roman" w:hAnsi="Calibri" w:cs="Calibri"/>
        <w:b w:val="0"/>
        <w:i w:val="0"/>
        <w:strike w:val="0"/>
        <w:dstrike w:val="0"/>
        <w:color w:val="000000"/>
        <w:sz w:val="24"/>
        <w:szCs w:val="24"/>
        <w:u w:val="none" w:color="000000"/>
        <w:vertAlign w:val="baseline"/>
      </w:rPr>
    </w:lvl>
    <w:lvl w:ilvl="3" w:tplc="E3886116">
      <w:start w:val="1"/>
      <w:numFmt w:val="decimal"/>
      <w:lvlText w:val="%4"/>
      <w:lvlJc w:val="left"/>
      <w:pPr>
        <w:ind w:left="3232"/>
      </w:pPr>
      <w:rPr>
        <w:rFonts w:ascii="Calibri" w:eastAsia="Times New Roman" w:hAnsi="Calibri" w:cs="Calibri"/>
        <w:b w:val="0"/>
        <w:i w:val="0"/>
        <w:strike w:val="0"/>
        <w:dstrike w:val="0"/>
        <w:color w:val="000000"/>
        <w:sz w:val="24"/>
        <w:szCs w:val="24"/>
        <w:u w:val="none" w:color="000000"/>
        <w:vertAlign w:val="baseline"/>
      </w:rPr>
    </w:lvl>
    <w:lvl w:ilvl="4" w:tplc="F7F86CC2">
      <w:start w:val="1"/>
      <w:numFmt w:val="lowerLetter"/>
      <w:lvlText w:val="%5"/>
      <w:lvlJc w:val="left"/>
      <w:pPr>
        <w:ind w:left="3952"/>
      </w:pPr>
      <w:rPr>
        <w:rFonts w:ascii="Calibri" w:eastAsia="Times New Roman" w:hAnsi="Calibri" w:cs="Calibri"/>
        <w:b w:val="0"/>
        <w:i w:val="0"/>
        <w:strike w:val="0"/>
        <w:dstrike w:val="0"/>
        <w:color w:val="000000"/>
        <w:sz w:val="24"/>
        <w:szCs w:val="24"/>
        <w:u w:val="none" w:color="000000"/>
        <w:vertAlign w:val="baseline"/>
      </w:rPr>
    </w:lvl>
    <w:lvl w:ilvl="5" w:tplc="AD669F6C">
      <w:start w:val="1"/>
      <w:numFmt w:val="lowerRoman"/>
      <w:lvlText w:val="%6"/>
      <w:lvlJc w:val="left"/>
      <w:pPr>
        <w:ind w:left="4672"/>
      </w:pPr>
      <w:rPr>
        <w:rFonts w:ascii="Calibri" w:eastAsia="Times New Roman" w:hAnsi="Calibri" w:cs="Calibri"/>
        <w:b w:val="0"/>
        <w:i w:val="0"/>
        <w:strike w:val="0"/>
        <w:dstrike w:val="0"/>
        <w:color w:val="000000"/>
        <w:sz w:val="24"/>
        <w:szCs w:val="24"/>
        <w:u w:val="none" w:color="000000"/>
        <w:vertAlign w:val="baseline"/>
      </w:rPr>
    </w:lvl>
    <w:lvl w:ilvl="6" w:tplc="832CBE76">
      <w:start w:val="1"/>
      <w:numFmt w:val="decimal"/>
      <w:lvlText w:val="%7"/>
      <w:lvlJc w:val="left"/>
      <w:pPr>
        <w:ind w:left="5392"/>
      </w:pPr>
      <w:rPr>
        <w:rFonts w:ascii="Calibri" w:eastAsia="Times New Roman" w:hAnsi="Calibri" w:cs="Calibri"/>
        <w:b w:val="0"/>
        <w:i w:val="0"/>
        <w:strike w:val="0"/>
        <w:dstrike w:val="0"/>
        <w:color w:val="000000"/>
        <w:sz w:val="24"/>
        <w:szCs w:val="24"/>
        <w:u w:val="none" w:color="000000"/>
        <w:vertAlign w:val="baseline"/>
      </w:rPr>
    </w:lvl>
    <w:lvl w:ilvl="7" w:tplc="6DBEA114">
      <w:start w:val="1"/>
      <w:numFmt w:val="lowerLetter"/>
      <w:lvlText w:val="%8"/>
      <w:lvlJc w:val="left"/>
      <w:pPr>
        <w:ind w:left="6112"/>
      </w:pPr>
      <w:rPr>
        <w:rFonts w:ascii="Calibri" w:eastAsia="Times New Roman" w:hAnsi="Calibri" w:cs="Calibri"/>
        <w:b w:val="0"/>
        <w:i w:val="0"/>
        <w:strike w:val="0"/>
        <w:dstrike w:val="0"/>
        <w:color w:val="000000"/>
        <w:sz w:val="24"/>
        <w:szCs w:val="24"/>
        <w:u w:val="none" w:color="000000"/>
        <w:vertAlign w:val="baseline"/>
      </w:rPr>
    </w:lvl>
    <w:lvl w:ilvl="8" w:tplc="0C98A7FC">
      <w:start w:val="1"/>
      <w:numFmt w:val="lowerRoman"/>
      <w:lvlText w:val="%9"/>
      <w:lvlJc w:val="left"/>
      <w:pPr>
        <w:ind w:left="6832"/>
      </w:pPr>
      <w:rPr>
        <w:rFonts w:ascii="Calibri" w:eastAsia="Times New Roman" w:hAnsi="Calibri" w:cs="Calibri"/>
        <w:b w:val="0"/>
        <w:i w:val="0"/>
        <w:strike w:val="0"/>
        <w:dstrike w:val="0"/>
        <w:color w:val="000000"/>
        <w:sz w:val="24"/>
        <w:szCs w:val="24"/>
        <w:u w:val="none" w:color="000000"/>
        <w:vertAlign w:val="baseline"/>
      </w:rPr>
    </w:lvl>
  </w:abstractNum>
  <w:abstractNum w:abstractNumId="3" w15:restartNumberingAfterBreak="0">
    <w:nsid w:val="677C4227"/>
    <w:multiLevelType w:val="hybridMultilevel"/>
    <w:tmpl w:val="4FF6F032"/>
    <w:lvl w:ilvl="0" w:tplc="FFFFFFFF">
      <w:start w:val="1"/>
      <w:numFmt w:val="lowerRoman"/>
      <w:lvlText w:val="(%1)"/>
      <w:lvlJc w:val="left"/>
      <w:pPr>
        <w:ind w:left="1260" w:hanging="72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 w15:restartNumberingAfterBreak="0">
    <w:nsid w:val="697210EB"/>
    <w:multiLevelType w:val="hybridMultilevel"/>
    <w:tmpl w:val="4FF6F032"/>
    <w:lvl w:ilvl="0" w:tplc="FFFFFFFF">
      <w:start w:val="1"/>
      <w:numFmt w:val="lowerRoman"/>
      <w:lvlText w:val="(%1)"/>
      <w:lvlJc w:val="left"/>
      <w:pPr>
        <w:ind w:left="1260" w:hanging="72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5" w15:restartNumberingAfterBreak="0">
    <w:nsid w:val="6BD75867"/>
    <w:multiLevelType w:val="hybridMultilevel"/>
    <w:tmpl w:val="4FF6F032"/>
    <w:lvl w:ilvl="0" w:tplc="A03A442A">
      <w:start w:val="1"/>
      <w:numFmt w:val="lowerRoman"/>
      <w:lvlText w:val="(%1)"/>
      <w:lvlJc w:val="left"/>
      <w:pPr>
        <w:ind w:left="1260" w:hanging="72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CE"/>
    <w:rsid w:val="00013723"/>
    <w:rsid w:val="00014AE4"/>
    <w:rsid w:val="00025D68"/>
    <w:rsid w:val="0002787D"/>
    <w:rsid w:val="000308C2"/>
    <w:rsid w:val="000323A1"/>
    <w:rsid w:val="00034F4C"/>
    <w:rsid w:val="00036F94"/>
    <w:rsid w:val="00037887"/>
    <w:rsid w:val="00040E6D"/>
    <w:rsid w:val="00042BD1"/>
    <w:rsid w:val="00045451"/>
    <w:rsid w:val="000465B4"/>
    <w:rsid w:val="000536B4"/>
    <w:rsid w:val="000602FE"/>
    <w:rsid w:val="000662B9"/>
    <w:rsid w:val="000704BB"/>
    <w:rsid w:val="00071507"/>
    <w:rsid w:val="000717C2"/>
    <w:rsid w:val="00073B71"/>
    <w:rsid w:val="000748F5"/>
    <w:rsid w:val="00074E83"/>
    <w:rsid w:val="00077B61"/>
    <w:rsid w:val="00080987"/>
    <w:rsid w:val="00081D26"/>
    <w:rsid w:val="000A2059"/>
    <w:rsid w:val="000A3DE4"/>
    <w:rsid w:val="000A5961"/>
    <w:rsid w:val="000A6D57"/>
    <w:rsid w:val="000B2A4A"/>
    <w:rsid w:val="000B3CBB"/>
    <w:rsid w:val="000B41DA"/>
    <w:rsid w:val="000B62E8"/>
    <w:rsid w:val="000B6989"/>
    <w:rsid w:val="000C372F"/>
    <w:rsid w:val="000C402E"/>
    <w:rsid w:val="000C578C"/>
    <w:rsid w:val="000C7A97"/>
    <w:rsid w:val="000D09E6"/>
    <w:rsid w:val="000D2BD6"/>
    <w:rsid w:val="000D5543"/>
    <w:rsid w:val="000E226F"/>
    <w:rsid w:val="000E585F"/>
    <w:rsid w:val="000E6683"/>
    <w:rsid w:val="000F2DE4"/>
    <w:rsid w:val="000F604B"/>
    <w:rsid w:val="000F7625"/>
    <w:rsid w:val="00101ABE"/>
    <w:rsid w:val="00101ADD"/>
    <w:rsid w:val="00104DCD"/>
    <w:rsid w:val="00106FC8"/>
    <w:rsid w:val="001103D7"/>
    <w:rsid w:val="001144F8"/>
    <w:rsid w:val="00116B5B"/>
    <w:rsid w:val="001238C1"/>
    <w:rsid w:val="00126249"/>
    <w:rsid w:val="001416CF"/>
    <w:rsid w:val="00143B92"/>
    <w:rsid w:val="001440F2"/>
    <w:rsid w:val="0014471F"/>
    <w:rsid w:val="001515DA"/>
    <w:rsid w:val="001528C6"/>
    <w:rsid w:val="00154DC6"/>
    <w:rsid w:val="0015665D"/>
    <w:rsid w:val="00162512"/>
    <w:rsid w:val="00172334"/>
    <w:rsid w:val="00172CDF"/>
    <w:rsid w:val="00182022"/>
    <w:rsid w:val="00183336"/>
    <w:rsid w:val="0018452F"/>
    <w:rsid w:val="0019385D"/>
    <w:rsid w:val="00196239"/>
    <w:rsid w:val="00196784"/>
    <w:rsid w:val="00197C59"/>
    <w:rsid w:val="001A06A8"/>
    <w:rsid w:val="001A21EA"/>
    <w:rsid w:val="001A3E26"/>
    <w:rsid w:val="001A54A6"/>
    <w:rsid w:val="001A562D"/>
    <w:rsid w:val="001A78E7"/>
    <w:rsid w:val="001A7AFB"/>
    <w:rsid w:val="001B0580"/>
    <w:rsid w:val="001B1863"/>
    <w:rsid w:val="001B18E3"/>
    <w:rsid w:val="001B3B61"/>
    <w:rsid w:val="001B61F1"/>
    <w:rsid w:val="001B7B6D"/>
    <w:rsid w:val="001C0C8D"/>
    <w:rsid w:val="001C2727"/>
    <w:rsid w:val="001D4523"/>
    <w:rsid w:val="001D678C"/>
    <w:rsid w:val="001E727E"/>
    <w:rsid w:val="001F0AB1"/>
    <w:rsid w:val="001F271E"/>
    <w:rsid w:val="001F31B9"/>
    <w:rsid w:val="00201BDF"/>
    <w:rsid w:val="00201FC7"/>
    <w:rsid w:val="00202DB7"/>
    <w:rsid w:val="0020452B"/>
    <w:rsid w:val="00205453"/>
    <w:rsid w:val="0021231E"/>
    <w:rsid w:val="002140D4"/>
    <w:rsid w:val="00217F46"/>
    <w:rsid w:val="00223971"/>
    <w:rsid w:val="00225ACF"/>
    <w:rsid w:val="00233925"/>
    <w:rsid w:val="002359E1"/>
    <w:rsid w:val="002377AB"/>
    <w:rsid w:val="00237D84"/>
    <w:rsid w:val="002419A6"/>
    <w:rsid w:val="002437C1"/>
    <w:rsid w:val="00244FD1"/>
    <w:rsid w:val="00250951"/>
    <w:rsid w:val="0025241D"/>
    <w:rsid w:val="002526C0"/>
    <w:rsid w:val="00254B09"/>
    <w:rsid w:val="00255A89"/>
    <w:rsid w:val="00265072"/>
    <w:rsid w:val="00272BE8"/>
    <w:rsid w:val="00273293"/>
    <w:rsid w:val="002748EA"/>
    <w:rsid w:val="00275A3F"/>
    <w:rsid w:val="00277129"/>
    <w:rsid w:val="00280164"/>
    <w:rsid w:val="0028018F"/>
    <w:rsid w:val="00280E34"/>
    <w:rsid w:val="002813EB"/>
    <w:rsid w:val="0028355F"/>
    <w:rsid w:val="002836AA"/>
    <w:rsid w:val="002855B8"/>
    <w:rsid w:val="0028730B"/>
    <w:rsid w:val="00290478"/>
    <w:rsid w:val="0029220A"/>
    <w:rsid w:val="00294CAF"/>
    <w:rsid w:val="00294EEA"/>
    <w:rsid w:val="00295280"/>
    <w:rsid w:val="00296B86"/>
    <w:rsid w:val="002A00D5"/>
    <w:rsid w:val="002A0FE1"/>
    <w:rsid w:val="002A7FC6"/>
    <w:rsid w:val="002B1677"/>
    <w:rsid w:val="002B1E9D"/>
    <w:rsid w:val="002C3F9A"/>
    <w:rsid w:val="002C4C9D"/>
    <w:rsid w:val="002D252D"/>
    <w:rsid w:val="002E25CD"/>
    <w:rsid w:val="002E2E7E"/>
    <w:rsid w:val="002E6537"/>
    <w:rsid w:val="002E6EB4"/>
    <w:rsid w:val="002F2FEA"/>
    <w:rsid w:val="002F3530"/>
    <w:rsid w:val="002F390E"/>
    <w:rsid w:val="002F5A35"/>
    <w:rsid w:val="002F6F26"/>
    <w:rsid w:val="002F74E7"/>
    <w:rsid w:val="003018F9"/>
    <w:rsid w:val="00307676"/>
    <w:rsid w:val="003076BF"/>
    <w:rsid w:val="00310A9A"/>
    <w:rsid w:val="003145C8"/>
    <w:rsid w:val="003265F8"/>
    <w:rsid w:val="003332A4"/>
    <w:rsid w:val="00342C87"/>
    <w:rsid w:val="00343C92"/>
    <w:rsid w:val="00344076"/>
    <w:rsid w:val="003458EF"/>
    <w:rsid w:val="003473E2"/>
    <w:rsid w:val="00347C52"/>
    <w:rsid w:val="003502BC"/>
    <w:rsid w:val="0035245C"/>
    <w:rsid w:val="00352E91"/>
    <w:rsid w:val="00353E36"/>
    <w:rsid w:val="003554D6"/>
    <w:rsid w:val="003603CA"/>
    <w:rsid w:val="00362235"/>
    <w:rsid w:val="00362F87"/>
    <w:rsid w:val="00364010"/>
    <w:rsid w:val="00366CB6"/>
    <w:rsid w:val="00366D03"/>
    <w:rsid w:val="00372D53"/>
    <w:rsid w:val="00373CB0"/>
    <w:rsid w:val="003822DA"/>
    <w:rsid w:val="00385BC3"/>
    <w:rsid w:val="00386596"/>
    <w:rsid w:val="00387A6B"/>
    <w:rsid w:val="0039180C"/>
    <w:rsid w:val="00391D38"/>
    <w:rsid w:val="00395849"/>
    <w:rsid w:val="003958AA"/>
    <w:rsid w:val="003966CA"/>
    <w:rsid w:val="003973D6"/>
    <w:rsid w:val="00397D64"/>
    <w:rsid w:val="003A09A4"/>
    <w:rsid w:val="003A0A3E"/>
    <w:rsid w:val="003A4858"/>
    <w:rsid w:val="003A6BBF"/>
    <w:rsid w:val="003A787E"/>
    <w:rsid w:val="003B240F"/>
    <w:rsid w:val="003B4613"/>
    <w:rsid w:val="003B6D9F"/>
    <w:rsid w:val="003C33F7"/>
    <w:rsid w:val="003C52E6"/>
    <w:rsid w:val="003D743C"/>
    <w:rsid w:val="003E0C30"/>
    <w:rsid w:val="003E18EF"/>
    <w:rsid w:val="003E35C0"/>
    <w:rsid w:val="003E73DE"/>
    <w:rsid w:val="003F6ECB"/>
    <w:rsid w:val="00401048"/>
    <w:rsid w:val="00401282"/>
    <w:rsid w:val="00402C3C"/>
    <w:rsid w:val="00411161"/>
    <w:rsid w:val="004112DD"/>
    <w:rsid w:val="004112E2"/>
    <w:rsid w:val="00411F82"/>
    <w:rsid w:val="00412B68"/>
    <w:rsid w:val="0041418F"/>
    <w:rsid w:val="00421440"/>
    <w:rsid w:val="004266C5"/>
    <w:rsid w:val="004267E8"/>
    <w:rsid w:val="0042689E"/>
    <w:rsid w:val="004308BD"/>
    <w:rsid w:val="004324C8"/>
    <w:rsid w:val="0044234A"/>
    <w:rsid w:val="00442538"/>
    <w:rsid w:val="00442798"/>
    <w:rsid w:val="004447EC"/>
    <w:rsid w:val="0044775B"/>
    <w:rsid w:val="00451778"/>
    <w:rsid w:val="00452406"/>
    <w:rsid w:val="004525AA"/>
    <w:rsid w:val="0045379B"/>
    <w:rsid w:val="00455C51"/>
    <w:rsid w:val="00457AE6"/>
    <w:rsid w:val="00462EA6"/>
    <w:rsid w:val="00465246"/>
    <w:rsid w:val="004668EE"/>
    <w:rsid w:val="00473268"/>
    <w:rsid w:val="00473491"/>
    <w:rsid w:val="0047384E"/>
    <w:rsid w:val="004764CF"/>
    <w:rsid w:val="00477C83"/>
    <w:rsid w:val="00483F6D"/>
    <w:rsid w:val="0049223B"/>
    <w:rsid w:val="004A5C69"/>
    <w:rsid w:val="004B0635"/>
    <w:rsid w:val="004B2855"/>
    <w:rsid w:val="004B35B8"/>
    <w:rsid w:val="004B6292"/>
    <w:rsid w:val="004C5A17"/>
    <w:rsid w:val="004D34A2"/>
    <w:rsid w:val="004D4840"/>
    <w:rsid w:val="004D4984"/>
    <w:rsid w:val="004D5937"/>
    <w:rsid w:val="004D5F68"/>
    <w:rsid w:val="004E0809"/>
    <w:rsid w:val="004E0C23"/>
    <w:rsid w:val="004E3627"/>
    <w:rsid w:val="004F1D4D"/>
    <w:rsid w:val="005018E1"/>
    <w:rsid w:val="00502E99"/>
    <w:rsid w:val="00504BB8"/>
    <w:rsid w:val="00507F71"/>
    <w:rsid w:val="00510765"/>
    <w:rsid w:val="0051406D"/>
    <w:rsid w:val="00514FF9"/>
    <w:rsid w:val="00521D89"/>
    <w:rsid w:val="0052258D"/>
    <w:rsid w:val="0052276F"/>
    <w:rsid w:val="00524BAF"/>
    <w:rsid w:val="00540D6C"/>
    <w:rsid w:val="00547A7D"/>
    <w:rsid w:val="00552910"/>
    <w:rsid w:val="005546D7"/>
    <w:rsid w:val="00562052"/>
    <w:rsid w:val="00570AB4"/>
    <w:rsid w:val="00573D60"/>
    <w:rsid w:val="00574A1C"/>
    <w:rsid w:val="00581A78"/>
    <w:rsid w:val="005844BF"/>
    <w:rsid w:val="00586D02"/>
    <w:rsid w:val="00597746"/>
    <w:rsid w:val="005A0346"/>
    <w:rsid w:val="005A3234"/>
    <w:rsid w:val="005A4D65"/>
    <w:rsid w:val="005B16E3"/>
    <w:rsid w:val="005B3B40"/>
    <w:rsid w:val="005B3FAC"/>
    <w:rsid w:val="005B49CC"/>
    <w:rsid w:val="005C28A6"/>
    <w:rsid w:val="005C4C24"/>
    <w:rsid w:val="005C4E06"/>
    <w:rsid w:val="005D582B"/>
    <w:rsid w:val="005D7A02"/>
    <w:rsid w:val="005E3529"/>
    <w:rsid w:val="005E4C53"/>
    <w:rsid w:val="005E68AE"/>
    <w:rsid w:val="005E7935"/>
    <w:rsid w:val="005F11E4"/>
    <w:rsid w:val="005F6870"/>
    <w:rsid w:val="005F6B5B"/>
    <w:rsid w:val="006108D6"/>
    <w:rsid w:val="0061139F"/>
    <w:rsid w:val="00612072"/>
    <w:rsid w:val="00613311"/>
    <w:rsid w:val="00615486"/>
    <w:rsid w:val="006203B3"/>
    <w:rsid w:val="00620CCF"/>
    <w:rsid w:val="0062535D"/>
    <w:rsid w:val="006261F0"/>
    <w:rsid w:val="00626434"/>
    <w:rsid w:val="00631825"/>
    <w:rsid w:val="00641FE9"/>
    <w:rsid w:val="00643990"/>
    <w:rsid w:val="00645D8F"/>
    <w:rsid w:val="00646427"/>
    <w:rsid w:val="00652147"/>
    <w:rsid w:val="006523A5"/>
    <w:rsid w:val="0065525B"/>
    <w:rsid w:val="00662B81"/>
    <w:rsid w:val="0066379E"/>
    <w:rsid w:val="00665F55"/>
    <w:rsid w:val="006674F2"/>
    <w:rsid w:val="006723B7"/>
    <w:rsid w:val="0067390D"/>
    <w:rsid w:val="00682CA3"/>
    <w:rsid w:val="00682EF5"/>
    <w:rsid w:val="0068379D"/>
    <w:rsid w:val="00684547"/>
    <w:rsid w:val="00687DFC"/>
    <w:rsid w:val="00690AAB"/>
    <w:rsid w:val="006941B9"/>
    <w:rsid w:val="00697520"/>
    <w:rsid w:val="00697ADA"/>
    <w:rsid w:val="006B5962"/>
    <w:rsid w:val="006C1475"/>
    <w:rsid w:val="006C38D3"/>
    <w:rsid w:val="006C5319"/>
    <w:rsid w:val="006C5E42"/>
    <w:rsid w:val="006C7657"/>
    <w:rsid w:val="006D0522"/>
    <w:rsid w:val="006D0701"/>
    <w:rsid w:val="006D1624"/>
    <w:rsid w:val="006D47CF"/>
    <w:rsid w:val="006D4B06"/>
    <w:rsid w:val="006D4EA1"/>
    <w:rsid w:val="006E2CD0"/>
    <w:rsid w:val="006E32C5"/>
    <w:rsid w:val="006E3FCB"/>
    <w:rsid w:val="006E78EB"/>
    <w:rsid w:val="006F3085"/>
    <w:rsid w:val="006F7682"/>
    <w:rsid w:val="0070071E"/>
    <w:rsid w:val="00707A51"/>
    <w:rsid w:val="00710937"/>
    <w:rsid w:val="00710ADC"/>
    <w:rsid w:val="007111A0"/>
    <w:rsid w:val="007123C5"/>
    <w:rsid w:val="00712C3A"/>
    <w:rsid w:val="007139CA"/>
    <w:rsid w:val="00714DC6"/>
    <w:rsid w:val="007217A1"/>
    <w:rsid w:val="00727E7F"/>
    <w:rsid w:val="007313E8"/>
    <w:rsid w:val="00740E7B"/>
    <w:rsid w:val="00742590"/>
    <w:rsid w:val="00742F0B"/>
    <w:rsid w:val="007440DC"/>
    <w:rsid w:val="007502C5"/>
    <w:rsid w:val="00751460"/>
    <w:rsid w:val="00751B00"/>
    <w:rsid w:val="00754239"/>
    <w:rsid w:val="00760CC7"/>
    <w:rsid w:val="00760D82"/>
    <w:rsid w:val="007622A1"/>
    <w:rsid w:val="00762C65"/>
    <w:rsid w:val="0077447E"/>
    <w:rsid w:val="00777CF5"/>
    <w:rsid w:val="00780D01"/>
    <w:rsid w:val="00785EF6"/>
    <w:rsid w:val="00796C87"/>
    <w:rsid w:val="00797BFA"/>
    <w:rsid w:val="007A1381"/>
    <w:rsid w:val="007A26BE"/>
    <w:rsid w:val="007A2EB1"/>
    <w:rsid w:val="007B3FC9"/>
    <w:rsid w:val="007B4217"/>
    <w:rsid w:val="007C078F"/>
    <w:rsid w:val="007C0895"/>
    <w:rsid w:val="007C089A"/>
    <w:rsid w:val="007C777A"/>
    <w:rsid w:val="007D09BF"/>
    <w:rsid w:val="007D2B47"/>
    <w:rsid w:val="007D4156"/>
    <w:rsid w:val="007D449C"/>
    <w:rsid w:val="007D684C"/>
    <w:rsid w:val="007E47AE"/>
    <w:rsid w:val="007E686C"/>
    <w:rsid w:val="007E6992"/>
    <w:rsid w:val="007E714F"/>
    <w:rsid w:val="007E7BD6"/>
    <w:rsid w:val="007F19A0"/>
    <w:rsid w:val="007F2CCB"/>
    <w:rsid w:val="007F6E90"/>
    <w:rsid w:val="007F7C09"/>
    <w:rsid w:val="0080034F"/>
    <w:rsid w:val="0080276A"/>
    <w:rsid w:val="008038EA"/>
    <w:rsid w:val="00803E3C"/>
    <w:rsid w:val="0080425A"/>
    <w:rsid w:val="00810026"/>
    <w:rsid w:val="00812707"/>
    <w:rsid w:val="00812CA9"/>
    <w:rsid w:val="00812DBE"/>
    <w:rsid w:val="00814BEE"/>
    <w:rsid w:val="00817716"/>
    <w:rsid w:val="00821E4B"/>
    <w:rsid w:val="00825AA0"/>
    <w:rsid w:val="00830606"/>
    <w:rsid w:val="008340BF"/>
    <w:rsid w:val="00843DAF"/>
    <w:rsid w:val="00844B46"/>
    <w:rsid w:val="00847A6E"/>
    <w:rsid w:val="008521C9"/>
    <w:rsid w:val="0086307A"/>
    <w:rsid w:val="008632D9"/>
    <w:rsid w:val="00863A96"/>
    <w:rsid w:val="00863E09"/>
    <w:rsid w:val="008648C9"/>
    <w:rsid w:val="008650B3"/>
    <w:rsid w:val="0086630B"/>
    <w:rsid w:val="00871FDA"/>
    <w:rsid w:val="00874099"/>
    <w:rsid w:val="00875523"/>
    <w:rsid w:val="00877F6C"/>
    <w:rsid w:val="00882A42"/>
    <w:rsid w:val="00887C5C"/>
    <w:rsid w:val="00893E2B"/>
    <w:rsid w:val="00894537"/>
    <w:rsid w:val="00896613"/>
    <w:rsid w:val="0089715F"/>
    <w:rsid w:val="008A0ED2"/>
    <w:rsid w:val="008A5366"/>
    <w:rsid w:val="008A5A23"/>
    <w:rsid w:val="008B1A2B"/>
    <w:rsid w:val="008B253B"/>
    <w:rsid w:val="008B3E8E"/>
    <w:rsid w:val="008B5CF2"/>
    <w:rsid w:val="008B6FC8"/>
    <w:rsid w:val="008B722B"/>
    <w:rsid w:val="008C2BCE"/>
    <w:rsid w:val="008C3611"/>
    <w:rsid w:val="008C45CD"/>
    <w:rsid w:val="008C74E0"/>
    <w:rsid w:val="008D3D84"/>
    <w:rsid w:val="008D404B"/>
    <w:rsid w:val="008D51FB"/>
    <w:rsid w:val="008D7BBB"/>
    <w:rsid w:val="008E2B49"/>
    <w:rsid w:val="008E64A3"/>
    <w:rsid w:val="008F0B83"/>
    <w:rsid w:val="009012EA"/>
    <w:rsid w:val="00901659"/>
    <w:rsid w:val="00904652"/>
    <w:rsid w:val="0090720A"/>
    <w:rsid w:val="0091137E"/>
    <w:rsid w:val="009259C4"/>
    <w:rsid w:val="00926A8C"/>
    <w:rsid w:val="0093159D"/>
    <w:rsid w:val="00935B2C"/>
    <w:rsid w:val="00943074"/>
    <w:rsid w:val="009468F8"/>
    <w:rsid w:val="00946B60"/>
    <w:rsid w:val="0095209E"/>
    <w:rsid w:val="00952CE9"/>
    <w:rsid w:val="0095695D"/>
    <w:rsid w:val="009577ED"/>
    <w:rsid w:val="009624CE"/>
    <w:rsid w:val="00963A87"/>
    <w:rsid w:val="0096430B"/>
    <w:rsid w:val="00967CB5"/>
    <w:rsid w:val="009701C3"/>
    <w:rsid w:val="00970430"/>
    <w:rsid w:val="00986C85"/>
    <w:rsid w:val="009878AF"/>
    <w:rsid w:val="00991FCE"/>
    <w:rsid w:val="00993997"/>
    <w:rsid w:val="00993BF5"/>
    <w:rsid w:val="00996C63"/>
    <w:rsid w:val="009A4A8E"/>
    <w:rsid w:val="009A4E9B"/>
    <w:rsid w:val="009A51C7"/>
    <w:rsid w:val="009A608B"/>
    <w:rsid w:val="009B36C5"/>
    <w:rsid w:val="009B635E"/>
    <w:rsid w:val="009B6916"/>
    <w:rsid w:val="009C0B79"/>
    <w:rsid w:val="009C0EF5"/>
    <w:rsid w:val="009C14C7"/>
    <w:rsid w:val="009C1AD1"/>
    <w:rsid w:val="009C1EB8"/>
    <w:rsid w:val="009C379B"/>
    <w:rsid w:val="009C53A9"/>
    <w:rsid w:val="009C681E"/>
    <w:rsid w:val="009C74F4"/>
    <w:rsid w:val="009D0FF3"/>
    <w:rsid w:val="009D55A2"/>
    <w:rsid w:val="009E3B2A"/>
    <w:rsid w:val="009E5BF7"/>
    <w:rsid w:val="009F139F"/>
    <w:rsid w:val="009F537D"/>
    <w:rsid w:val="009F66E0"/>
    <w:rsid w:val="00A02237"/>
    <w:rsid w:val="00A023F3"/>
    <w:rsid w:val="00A02D74"/>
    <w:rsid w:val="00A04EBC"/>
    <w:rsid w:val="00A05A4F"/>
    <w:rsid w:val="00A079DE"/>
    <w:rsid w:val="00A07E65"/>
    <w:rsid w:val="00A11A26"/>
    <w:rsid w:val="00A13C65"/>
    <w:rsid w:val="00A1760F"/>
    <w:rsid w:val="00A17D58"/>
    <w:rsid w:val="00A209B0"/>
    <w:rsid w:val="00A21ACD"/>
    <w:rsid w:val="00A22C60"/>
    <w:rsid w:val="00A25942"/>
    <w:rsid w:val="00A314ED"/>
    <w:rsid w:val="00A34B2A"/>
    <w:rsid w:val="00A42F59"/>
    <w:rsid w:val="00A4333F"/>
    <w:rsid w:val="00A51835"/>
    <w:rsid w:val="00A53B91"/>
    <w:rsid w:val="00A57677"/>
    <w:rsid w:val="00A64007"/>
    <w:rsid w:val="00A67AF5"/>
    <w:rsid w:val="00A74220"/>
    <w:rsid w:val="00A77F8A"/>
    <w:rsid w:val="00A858A0"/>
    <w:rsid w:val="00A86C18"/>
    <w:rsid w:val="00A9193F"/>
    <w:rsid w:val="00A92C18"/>
    <w:rsid w:val="00A92DFD"/>
    <w:rsid w:val="00AB4C9D"/>
    <w:rsid w:val="00AB7869"/>
    <w:rsid w:val="00AB7DEB"/>
    <w:rsid w:val="00AC028F"/>
    <w:rsid w:val="00AC3226"/>
    <w:rsid w:val="00AC6073"/>
    <w:rsid w:val="00AD1FE3"/>
    <w:rsid w:val="00AD4F15"/>
    <w:rsid w:val="00AE0E1A"/>
    <w:rsid w:val="00AE483A"/>
    <w:rsid w:val="00AF2339"/>
    <w:rsid w:val="00AF305B"/>
    <w:rsid w:val="00AF3FDD"/>
    <w:rsid w:val="00B03A9E"/>
    <w:rsid w:val="00B10991"/>
    <w:rsid w:val="00B121A8"/>
    <w:rsid w:val="00B23935"/>
    <w:rsid w:val="00B24491"/>
    <w:rsid w:val="00B359C9"/>
    <w:rsid w:val="00B43162"/>
    <w:rsid w:val="00B43765"/>
    <w:rsid w:val="00B45495"/>
    <w:rsid w:val="00B5092B"/>
    <w:rsid w:val="00B52244"/>
    <w:rsid w:val="00B52BDB"/>
    <w:rsid w:val="00B54C8D"/>
    <w:rsid w:val="00B56509"/>
    <w:rsid w:val="00B62FFB"/>
    <w:rsid w:val="00B74A04"/>
    <w:rsid w:val="00B75E06"/>
    <w:rsid w:val="00B83F77"/>
    <w:rsid w:val="00B9109E"/>
    <w:rsid w:val="00B96693"/>
    <w:rsid w:val="00B967B3"/>
    <w:rsid w:val="00B9761A"/>
    <w:rsid w:val="00BB2212"/>
    <w:rsid w:val="00BB2FA5"/>
    <w:rsid w:val="00BB660C"/>
    <w:rsid w:val="00BB7B6F"/>
    <w:rsid w:val="00BC0323"/>
    <w:rsid w:val="00BC1CAD"/>
    <w:rsid w:val="00BC3121"/>
    <w:rsid w:val="00BC33BF"/>
    <w:rsid w:val="00BC3606"/>
    <w:rsid w:val="00BC3F7B"/>
    <w:rsid w:val="00BC5552"/>
    <w:rsid w:val="00BC7E1B"/>
    <w:rsid w:val="00BD15C8"/>
    <w:rsid w:val="00BD6ADD"/>
    <w:rsid w:val="00BE0D54"/>
    <w:rsid w:val="00BE5413"/>
    <w:rsid w:val="00BF26DC"/>
    <w:rsid w:val="00BF3145"/>
    <w:rsid w:val="00BF6CD1"/>
    <w:rsid w:val="00BF7A79"/>
    <w:rsid w:val="00BF7F1F"/>
    <w:rsid w:val="00C14817"/>
    <w:rsid w:val="00C158FE"/>
    <w:rsid w:val="00C16DDE"/>
    <w:rsid w:val="00C27843"/>
    <w:rsid w:val="00C35243"/>
    <w:rsid w:val="00C354B8"/>
    <w:rsid w:val="00C40391"/>
    <w:rsid w:val="00C42C9F"/>
    <w:rsid w:val="00C42CBA"/>
    <w:rsid w:val="00C4471A"/>
    <w:rsid w:val="00C451DD"/>
    <w:rsid w:val="00C45781"/>
    <w:rsid w:val="00C50C6E"/>
    <w:rsid w:val="00C537CD"/>
    <w:rsid w:val="00C55B20"/>
    <w:rsid w:val="00C5678B"/>
    <w:rsid w:val="00C57A69"/>
    <w:rsid w:val="00C6309B"/>
    <w:rsid w:val="00C63D62"/>
    <w:rsid w:val="00C644D7"/>
    <w:rsid w:val="00C70051"/>
    <w:rsid w:val="00C73CD1"/>
    <w:rsid w:val="00C7478A"/>
    <w:rsid w:val="00C74FB8"/>
    <w:rsid w:val="00C83246"/>
    <w:rsid w:val="00C849A2"/>
    <w:rsid w:val="00C90CB6"/>
    <w:rsid w:val="00C9410D"/>
    <w:rsid w:val="00C97AEC"/>
    <w:rsid w:val="00CA0763"/>
    <w:rsid w:val="00CA2EF3"/>
    <w:rsid w:val="00CA786B"/>
    <w:rsid w:val="00CB2C29"/>
    <w:rsid w:val="00CB69A4"/>
    <w:rsid w:val="00CB6CC3"/>
    <w:rsid w:val="00CC1081"/>
    <w:rsid w:val="00CC15D9"/>
    <w:rsid w:val="00CC4E18"/>
    <w:rsid w:val="00CC590C"/>
    <w:rsid w:val="00CC7046"/>
    <w:rsid w:val="00CD06A4"/>
    <w:rsid w:val="00CD1E7C"/>
    <w:rsid w:val="00CD22B6"/>
    <w:rsid w:val="00CD33D4"/>
    <w:rsid w:val="00CD5316"/>
    <w:rsid w:val="00CE1B3D"/>
    <w:rsid w:val="00CE3B2B"/>
    <w:rsid w:val="00CE5669"/>
    <w:rsid w:val="00CE6D61"/>
    <w:rsid w:val="00CE6DAF"/>
    <w:rsid w:val="00CF3053"/>
    <w:rsid w:val="00CF59AF"/>
    <w:rsid w:val="00D0064C"/>
    <w:rsid w:val="00D048D7"/>
    <w:rsid w:val="00D04DAC"/>
    <w:rsid w:val="00D11382"/>
    <w:rsid w:val="00D14B39"/>
    <w:rsid w:val="00D20194"/>
    <w:rsid w:val="00D20871"/>
    <w:rsid w:val="00D345D0"/>
    <w:rsid w:val="00D3726C"/>
    <w:rsid w:val="00D44450"/>
    <w:rsid w:val="00D45F37"/>
    <w:rsid w:val="00D54807"/>
    <w:rsid w:val="00D55C95"/>
    <w:rsid w:val="00D56690"/>
    <w:rsid w:val="00D60EB6"/>
    <w:rsid w:val="00D71093"/>
    <w:rsid w:val="00D71B82"/>
    <w:rsid w:val="00D7300A"/>
    <w:rsid w:val="00D736E9"/>
    <w:rsid w:val="00D77715"/>
    <w:rsid w:val="00D823A4"/>
    <w:rsid w:val="00D847D7"/>
    <w:rsid w:val="00D85CEF"/>
    <w:rsid w:val="00D87D4C"/>
    <w:rsid w:val="00D91FD2"/>
    <w:rsid w:val="00D95A94"/>
    <w:rsid w:val="00DA0ADE"/>
    <w:rsid w:val="00DA56EE"/>
    <w:rsid w:val="00DA66C6"/>
    <w:rsid w:val="00DA7C9C"/>
    <w:rsid w:val="00DB0997"/>
    <w:rsid w:val="00DB3F52"/>
    <w:rsid w:val="00DB422A"/>
    <w:rsid w:val="00DB4822"/>
    <w:rsid w:val="00DB52B2"/>
    <w:rsid w:val="00DB7A57"/>
    <w:rsid w:val="00DC1326"/>
    <w:rsid w:val="00DC29C6"/>
    <w:rsid w:val="00DC5BB1"/>
    <w:rsid w:val="00DC606F"/>
    <w:rsid w:val="00DC64B4"/>
    <w:rsid w:val="00DD088C"/>
    <w:rsid w:val="00DD2C97"/>
    <w:rsid w:val="00DD7A9D"/>
    <w:rsid w:val="00DE2436"/>
    <w:rsid w:val="00DF4191"/>
    <w:rsid w:val="00DF4881"/>
    <w:rsid w:val="00DF5D73"/>
    <w:rsid w:val="00DF6210"/>
    <w:rsid w:val="00DF6CB7"/>
    <w:rsid w:val="00E015E1"/>
    <w:rsid w:val="00E016EB"/>
    <w:rsid w:val="00E01784"/>
    <w:rsid w:val="00E031A6"/>
    <w:rsid w:val="00E04B2D"/>
    <w:rsid w:val="00E04CD5"/>
    <w:rsid w:val="00E04CDF"/>
    <w:rsid w:val="00E07892"/>
    <w:rsid w:val="00E10E5C"/>
    <w:rsid w:val="00E13D77"/>
    <w:rsid w:val="00E17E5E"/>
    <w:rsid w:val="00E17F13"/>
    <w:rsid w:val="00E2325A"/>
    <w:rsid w:val="00E313F6"/>
    <w:rsid w:val="00E3362D"/>
    <w:rsid w:val="00E350F9"/>
    <w:rsid w:val="00E37DFF"/>
    <w:rsid w:val="00E40AFF"/>
    <w:rsid w:val="00E443C1"/>
    <w:rsid w:val="00E45E2B"/>
    <w:rsid w:val="00E47BB6"/>
    <w:rsid w:val="00E527F3"/>
    <w:rsid w:val="00E528A2"/>
    <w:rsid w:val="00E5312A"/>
    <w:rsid w:val="00E534F9"/>
    <w:rsid w:val="00E54AFD"/>
    <w:rsid w:val="00E573A5"/>
    <w:rsid w:val="00E620F7"/>
    <w:rsid w:val="00E63450"/>
    <w:rsid w:val="00E65734"/>
    <w:rsid w:val="00E67AA6"/>
    <w:rsid w:val="00E73C49"/>
    <w:rsid w:val="00E81B08"/>
    <w:rsid w:val="00E911D5"/>
    <w:rsid w:val="00E91244"/>
    <w:rsid w:val="00E95DBB"/>
    <w:rsid w:val="00EA1313"/>
    <w:rsid w:val="00EA2346"/>
    <w:rsid w:val="00EA40A3"/>
    <w:rsid w:val="00EA4B89"/>
    <w:rsid w:val="00EA526F"/>
    <w:rsid w:val="00EA7331"/>
    <w:rsid w:val="00EA7C43"/>
    <w:rsid w:val="00EB41B1"/>
    <w:rsid w:val="00EC19E3"/>
    <w:rsid w:val="00ED0B56"/>
    <w:rsid w:val="00ED282B"/>
    <w:rsid w:val="00ED4285"/>
    <w:rsid w:val="00ED55F6"/>
    <w:rsid w:val="00EE27EA"/>
    <w:rsid w:val="00EE5395"/>
    <w:rsid w:val="00EE68BC"/>
    <w:rsid w:val="00EF14B0"/>
    <w:rsid w:val="00EF1FEC"/>
    <w:rsid w:val="00EF7007"/>
    <w:rsid w:val="00F00C0E"/>
    <w:rsid w:val="00F01010"/>
    <w:rsid w:val="00F01209"/>
    <w:rsid w:val="00F02D07"/>
    <w:rsid w:val="00F06998"/>
    <w:rsid w:val="00F071CE"/>
    <w:rsid w:val="00F104D7"/>
    <w:rsid w:val="00F117F7"/>
    <w:rsid w:val="00F127FF"/>
    <w:rsid w:val="00F1548D"/>
    <w:rsid w:val="00F206CF"/>
    <w:rsid w:val="00F208EF"/>
    <w:rsid w:val="00F2234F"/>
    <w:rsid w:val="00F242DE"/>
    <w:rsid w:val="00F24FDA"/>
    <w:rsid w:val="00F3226C"/>
    <w:rsid w:val="00F40C40"/>
    <w:rsid w:val="00F41CCF"/>
    <w:rsid w:val="00F41F7E"/>
    <w:rsid w:val="00F44BA3"/>
    <w:rsid w:val="00F474EE"/>
    <w:rsid w:val="00F5327E"/>
    <w:rsid w:val="00F54FBE"/>
    <w:rsid w:val="00F577C6"/>
    <w:rsid w:val="00F74914"/>
    <w:rsid w:val="00F74BE6"/>
    <w:rsid w:val="00F754EC"/>
    <w:rsid w:val="00F7586E"/>
    <w:rsid w:val="00F80DE4"/>
    <w:rsid w:val="00F812B8"/>
    <w:rsid w:val="00F83576"/>
    <w:rsid w:val="00F9082E"/>
    <w:rsid w:val="00F92500"/>
    <w:rsid w:val="00F93499"/>
    <w:rsid w:val="00F95015"/>
    <w:rsid w:val="00F9520C"/>
    <w:rsid w:val="00F96296"/>
    <w:rsid w:val="00F96774"/>
    <w:rsid w:val="00F96853"/>
    <w:rsid w:val="00FA10C2"/>
    <w:rsid w:val="00FA3F5F"/>
    <w:rsid w:val="00FA4BA5"/>
    <w:rsid w:val="00FA530C"/>
    <w:rsid w:val="00FA5CB4"/>
    <w:rsid w:val="00FC31BA"/>
    <w:rsid w:val="00FC5EEF"/>
    <w:rsid w:val="00FC6F06"/>
    <w:rsid w:val="00FD08AB"/>
    <w:rsid w:val="00FD3F3C"/>
    <w:rsid w:val="00FD77A5"/>
    <w:rsid w:val="00FD7D4B"/>
    <w:rsid w:val="00FE5F43"/>
    <w:rsid w:val="00FE7661"/>
    <w:rsid w:val="00FF01D1"/>
    <w:rsid w:val="00FF110A"/>
    <w:rsid w:val="00FF54A1"/>
    <w:rsid w:val="00FF75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E259"/>
  <w15:chartTrackingRefBased/>
  <w15:docId w15:val="{473223D8-6EF4-43DE-969E-05719554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30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1760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1E"/>
    <w:pPr>
      <w:spacing w:line="256" w:lineRule="auto"/>
      <w:ind w:left="720"/>
      <w:contextualSpacing/>
    </w:pPr>
  </w:style>
  <w:style w:type="table" w:styleId="TableGrid">
    <w:name w:val="Table Grid"/>
    <w:basedOn w:val="TableNormal"/>
    <w:uiPriority w:val="39"/>
    <w:rsid w:val="009C68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1760F"/>
    <w:rPr>
      <w:rFonts w:ascii="Times New Roman" w:eastAsia="Times New Roman" w:hAnsi="Times New Roman" w:cs="Times New Roman"/>
      <w:b/>
      <w:bCs/>
      <w:kern w:val="0"/>
      <w:sz w:val="36"/>
      <w:szCs w:val="36"/>
      <w:lang w:eastAsia="en-ZA"/>
      <w14:ligatures w14:val="none"/>
    </w:rPr>
  </w:style>
  <w:style w:type="paragraph" w:styleId="NormalWeb">
    <w:name w:val="Normal (Web)"/>
    <w:basedOn w:val="Normal"/>
    <w:uiPriority w:val="99"/>
    <w:unhideWhenUsed/>
    <w:rsid w:val="008B722B"/>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Hyperlink">
    <w:name w:val="Hyperlink"/>
    <w:basedOn w:val="DefaultParagraphFont"/>
    <w:uiPriority w:val="99"/>
    <w:semiHidden/>
    <w:unhideWhenUsed/>
    <w:rsid w:val="008B722B"/>
    <w:rPr>
      <w:color w:val="0000FF"/>
      <w:u w:val="single"/>
    </w:rPr>
  </w:style>
  <w:style w:type="character" w:styleId="Emphasis">
    <w:name w:val="Emphasis"/>
    <w:basedOn w:val="DefaultParagraphFont"/>
    <w:uiPriority w:val="20"/>
    <w:qFormat/>
    <w:rsid w:val="002F74E7"/>
    <w:rPr>
      <w:i/>
      <w:iCs/>
    </w:rPr>
  </w:style>
  <w:style w:type="character" w:customStyle="1" w:styleId="Heading1Char">
    <w:name w:val="Heading 1 Char"/>
    <w:basedOn w:val="DefaultParagraphFont"/>
    <w:link w:val="Heading1"/>
    <w:uiPriority w:val="9"/>
    <w:rsid w:val="006F30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2974">
      <w:bodyDiv w:val="1"/>
      <w:marLeft w:val="0"/>
      <w:marRight w:val="0"/>
      <w:marTop w:val="0"/>
      <w:marBottom w:val="0"/>
      <w:divBdr>
        <w:top w:val="none" w:sz="0" w:space="0" w:color="auto"/>
        <w:left w:val="none" w:sz="0" w:space="0" w:color="auto"/>
        <w:bottom w:val="none" w:sz="0" w:space="0" w:color="auto"/>
        <w:right w:val="none" w:sz="0" w:space="0" w:color="auto"/>
      </w:divBdr>
    </w:div>
    <w:div w:id="285045220">
      <w:bodyDiv w:val="1"/>
      <w:marLeft w:val="0"/>
      <w:marRight w:val="0"/>
      <w:marTop w:val="0"/>
      <w:marBottom w:val="0"/>
      <w:divBdr>
        <w:top w:val="none" w:sz="0" w:space="0" w:color="auto"/>
        <w:left w:val="none" w:sz="0" w:space="0" w:color="auto"/>
        <w:bottom w:val="none" w:sz="0" w:space="0" w:color="auto"/>
        <w:right w:val="none" w:sz="0" w:space="0" w:color="auto"/>
      </w:divBdr>
      <w:divsChild>
        <w:div w:id="1736660877">
          <w:marLeft w:val="0"/>
          <w:marRight w:val="0"/>
          <w:marTop w:val="240"/>
          <w:marBottom w:val="0"/>
          <w:divBdr>
            <w:top w:val="none" w:sz="0" w:space="0" w:color="auto"/>
            <w:left w:val="none" w:sz="0" w:space="0" w:color="auto"/>
            <w:bottom w:val="none" w:sz="0" w:space="0" w:color="auto"/>
            <w:right w:val="none" w:sz="0" w:space="0" w:color="auto"/>
          </w:divBdr>
        </w:div>
        <w:div w:id="1728527282">
          <w:marLeft w:val="0"/>
          <w:marRight w:val="0"/>
          <w:marTop w:val="120"/>
          <w:marBottom w:val="0"/>
          <w:divBdr>
            <w:top w:val="none" w:sz="0" w:space="0" w:color="auto"/>
            <w:left w:val="none" w:sz="0" w:space="0" w:color="auto"/>
            <w:bottom w:val="none" w:sz="0" w:space="0" w:color="auto"/>
            <w:right w:val="none" w:sz="0" w:space="0" w:color="auto"/>
          </w:divBdr>
        </w:div>
        <w:div w:id="885487807">
          <w:marLeft w:val="1134"/>
          <w:marRight w:val="0"/>
          <w:marTop w:val="60"/>
          <w:marBottom w:val="0"/>
          <w:divBdr>
            <w:top w:val="none" w:sz="0" w:space="0" w:color="auto"/>
            <w:left w:val="none" w:sz="0" w:space="0" w:color="auto"/>
            <w:bottom w:val="none" w:sz="0" w:space="0" w:color="auto"/>
            <w:right w:val="none" w:sz="0" w:space="0" w:color="auto"/>
          </w:divBdr>
        </w:div>
        <w:div w:id="1903516376">
          <w:marLeft w:val="1134"/>
          <w:marRight w:val="0"/>
          <w:marTop w:val="60"/>
          <w:marBottom w:val="0"/>
          <w:divBdr>
            <w:top w:val="none" w:sz="0" w:space="0" w:color="auto"/>
            <w:left w:val="none" w:sz="0" w:space="0" w:color="auto"/>
            <w:bottom w:val="none" w:sz="0" w:space="0" w:color="auto"/>
            <w:right w:val="none" w:sz="0" w:space="0" w:color="auto"/>
          </w:divBdr>
        </w:div>
        <w:div w:id="863327725">
          <w:marLeft w:val="0"/>
          <w:marRight w:val="0"/>
          <w:marTop w:val="120"/>
          <w:marBottom w:val="0"/>
          <w:divBdr>
            <w:top w:val="none" w:sz="0" w:space="0" w:color="auto"/>
            <w:left w:val="none" w:sz="0" w:space="0" w:color="auto"/>
            <w:bottom w:val="none" w:sz="0" w:space="0" w:color="auto"/>
            <w:right w:val="none" w:sz="0" w:space="0" w:color="auto"/>
          </w:divBdr>
        </w:div>
      </w:divsChild>
    </w:div>
    <w:div w:id="290719437">
      <w:bodyDiv w:val="1"/>
      <w:marLeft w:val="0"/>
      <w:marRight w:val="0"/>
      <w:marTop w:val="0"/>
      <w:marBottom w:val="0"/>
      <w:divBdr>
        <w:top w:val="none" w:sz="0" w:space="0" w:color="auto"/>
        <w:left w:val="none" w:sz="0" w:space="0" w:color="auto"/>
        <w:bottom w:val="none" w:sz="0" w:space="0" w:color="auto"/>
        <w:right w:val="none" w:sz="0" w:space="0" w:color="auto"/>
      </w:divBdr>
    </w:div>
    <w:div w:id="597905546">
      <w:bodyDiv w:val="1"/>
      <w:marLeft w:val="0"/>
      <w:marRight w:val="0"/>
      <w:marTop w:val="0"/>
      <w:marBottom w:val="0"/>
      <w:divBdr>
        <w:top w:val="none" w:sz="0" w:space="0" w:color="auto"/>
        <w:left w:val="none" w:sz="0" w:space="0" w:color="auto"/>
        <w:bottom w:val="none" w:sz="0" w:space="0" w:color="auto"/>
        <w:right w:val="none" w:sz="0" w:space="0" w:color="auto"/>
      </w:divBdr>
      <w:divsChild>
        <w:div w:id="1858807877">
          <w:marLeft w:val="0"/>
          <w:marRight w:val="0"/>
          <w:marTop w:val="60"/>
          <w:marBottom w:val="0"/>
          <w:divBdr>
            <w:top w:val="none" w:sz="0" w:space="0" w:color="auto"/>
            <w:left w:val="none" w:sz="0" w:space="0" w:color="auto"/>
            <w:bottom w:val="none" w:sz="0" w:space="0" w:color="auto"/>
            <w:right w:val="none" w:sz="0" w:space="0" w:color="auto"/>
          </w:divBdr>
        </w:div>
        <w:div w:id="1845705476">
          <w:marLeft w:val="851"/>
          <w:marRight w:val="0"/>
          <w:marTop w:val="60"/>
          <w:marBottom w:val="0"/>
          <w:divBdr>
            <w:top w:val="none" w:sz="0" w:space="0" w:color="auto"/>
            <w:left w:val="none" w:sz="0" w:space="0" w:color="auto"/>
            <w:bottom w:val="none" w:sz="0" w:space="0" w:color="auto"/>
            <w:right w:val="none" w:sz="0" w:space="0" w:color="auto"/>
          </w:divBdr>
        </w:div>
      </w:divsChild>
    </w:div>
    <w:div w:id="1178273452">
      <w:bodyDiv w:val="1"/>
      <w:marLeft w:val="0"/>
      <w:marRight w:val="0"/>
      <w:marTop w:val="0"/>
      <w:marBottom w:val="0"/>
      <w:divBdr>
        <w:top w:val="none" w:sz="0" w:space="0" w:color="auto"/>
        <w:left w:val="none" w:sz="0" w:space="0" w:color="auto"/>
        <w:bottom w:val="none" w:sz="0" w:space="0" w:color="auto"/>
        <w:right w:val="none" w:sz="0" w:space="0" w:color="auto"/>
      </w:divBdr>
    </w:div>
    <w:div w:id="1283800422">
      <w:bodyDiv w:val="1"/>
      <w:marLeft w:val="0"/>
      <w:marRight w:val="0"/>
      <w:marTop w:val="0"/>
      <w:marBottom w:val="0"/>
      <w:divBdr>
        <w:top w:val="none" w:sz="0" w:space="0" w:color="auto"/>
        <w:left w:val="none" w:sz="0" w:space="0" w:color="auto"/>
        <w:bottom w:val="none" w:sz="0" w:space="0" w:color="auto"/>
        <w:right w:val="none" w:sz="0" w:space="0" w:color="auto"/>
      </w:divBdr>
    </w:div>
    <w:div w:id="1427194871">
      <w:bodyDiv w:val="1"/>
      <w:marLeft w:val="0"/>
      <w:marRight w:val="0"/>
      <w:marTop w:val="0"/>
      <w:marBottom w:val="0"/>
      <w:divBdr>
        <w:top w:val="none" w:sz="0" w:space="0" w:color="auto"/>
        <w:left w:val="none" w:sz="0" w:space="0" w:color="auto"/>
        <w:bottom w:val="none" w:sz="0" w:space="0" w:color="auto"/>
        <w:right w:val="none" w:sz="0" w:space="0" w:color="auto"/>
      </w:divBdr>
    </w:div>
    <w:div w:id="1494298590">
      <w:bodyDiv w:val="1"/>
      <w:marLeft w:val="0"/>
      <w:marRight w:val="0"/>
      <w:marTop w:val="0"/>
      <w:marBottom w:val="0"/>
      <w:divBdr>
        <w:top w:val="none" w:sz="0" w:space="0" w:color="auto"/>
        <w:left w:val="none" w:sz="0" w:space="0" w:color="auto"/>
        <w:bottom w:val="none" w:sz="0" w:space="0" w:color="auto"/>
        <w:right w:val="none" w:sz="0" w:space="0" w:color="auto"/>
      </w:divBdr>
      <w:divsChild>
        <w:div w:id="2128771169">
          <w:marLeft w:val="0"/>
          <w:marRight w:val="0"/>
          <w:marTop w:val="60"/>
          <w:marBottom w:val="0"/>
          <w:divBdr>
            <w:top w:val="none" w:sz="0" w:space="0" w:color="auto"/>
            <w:left w:val="none" w:sz="0" w:space="0" w:color="auto"/>
            <w:bottom w:val="none" w:sz="0" w:space="0" w:color="auto"/>
            <w:right w:val="none" w:sz="0" w:space="0" w:color="auto"/>
          </w:divBdr>
        </w:div>
        <w:div w:id="1159422822">
          <w:marLeft w:val="907"/>
          <w:marRight w:val="0"/>
          <w:marTop w:val="60"/>
          <w:marBottom w:val="0"/>
          <w:divBdr>
            <w:top w:val="none" w:sz="0" w:space="0" w:color="auto"/>
            <w:left w:val="none" w:sz="0" w:space="0" w:color="auto"/>
            <w:bottom w:val="none" w:sz="0" w:space="0" w:color="auto"/>
            <w:right w:val="none" w:sz="0" w:space="0" w:color="auto"/>
          </w:divBdr>
        </w:div>
        <w:div w:id="1742672247">
          <w:marLeft w:val="907"/>
          <w:marRight w:val="0"/>
          <w:marTop w:val="60"/>
          <w:marBottom w:val="0"/>
          <w:divBdr>
            <w:top w:val="none" w:sz="0" w:space="0" w:color="auto"/>
            <w:left w:val="none" w:sz="0" w:space="0" w:color="auto"/>
            <w:bottom w:val="none" w:sz="0" w:space="0" w:color="auto"/>
            <w:right w:val="none" w:sz="0" w:space="0" w:color="auto"/>
          </w:divBdr>
        </w:div>
        <w:div w:id="476654171">
          <w:marLeft w:val="907"/>
          <w:marRight w:val="0"/>
          <w:marTop w:val="60"/>
          <w:marBottom w:val="0"/>
          <w:divBdr>
            <w:top w:val="none" w:sz="0" w:space="0" w:color="auto"/>
            <w:left w:val="none" w:sz="0" w:space="0" w:color="auto"/>
            <w:bottom w:val="none" w:sz="0" w:space="0" w:color="auto"/>
            <w:right w:val="none" w:sz="0" w:space="0" w:color="auto"/>
          </w:divBdr>
        </w:div>
        <w:div w:id="2067557735">
          <w:marLeft w:val="907"/>
          <w:marRight w:val="0"/>
          <w:marTop w:val="60"/>
          <w:marBottom w:val="0"/>
          <w:divBdr>
            <w:top w:val="none" w:sz="0" w:space="0" w:color="auto"/>
            <w:left w:val="none" w:sz="0" w:space="0" w:color="auto"/>
            <w:bottom w:val="none" w:sz="0" w:space="0" w:color="auto"/>
            <w:right w:val="none" w:sz="0" w:space="0" w:color="auto"/>
          </w:divBdr>
        </w:div>
        <w:div w:id="1135836280">
          <w:marLeft w:val="907"/>
          <w:marRight w:val="0"/>
          <w:marTop w:val="60"/>
          <w:marBottom w:val="0"/>
          <w:divBdr>
            <w:top w:val="none" w:sz="0" w:space="0" w:color="auto"/>
            <w:left w:val="none" w:sz="0" w:space="0" w:color="auto"/>
            <w:bottom w:val="none" w:sz="0" w:space="0" w:color="auto"/>
            <w:right w:val="none" w:sz="0" w:space="0" w:color="auto"/>
          </w:divBdr>
        </w:div>
        <w:div w:id="860321235">
          <w:marLeft w:val="907"/>
          <w:marRight w:val="0"/>
          <w:marTop w:val="60"/>
          <w:marBottom w:val="0"/>
          <w:divBdr>
            <w:top w:val="none" w:sz="0" w:space="0" w:color="auto"/>
            <w:left w:val="none" w:sz="0" w:space="0" w:color="auto"/>
            <w:bottom w:val="none" w:sz="0" w:space="0" w:color="auto"/>
            <w:right w:val="none" w:sz="0" w:space="0" w:color="auto"/>
          </w:divBdr>
        </w:div>
      </w:divsChild>
    </w:div>
    <w:div w:id="1520655202">
      <w:bodyDiv w:val="1"/>
      <w:marLeft w:val="0"/>
      <w:marRight w:val="0"/>
      <w:marTop w:val="0"/>
      <w:marBottom w:val="0"/>
      <w:divBdr>
        <w:top w:val="none" w:sz="0" w:space="0" w:color="auto"/>
        <w:left w:val="none" w:sz="0" w:space="0" w:color="auto"/>
        <w:bottom w:val="none" w:sz="0" w:space="0" w:color="auto"/>
        <w:right w:val="none" w:sz="0" w:space="0" w:color="auto"/>
      </w:divBdr>
      <w:divsChild>
        <w:div w:id="457801124">
          <w:marLeft w:val="0"/>
          <w:marRight w:val="0"/>
          <w:marTop w:val="120"/>
          <w:marBottom w:val="0"/>
          <w:divBdr>
            <w:top w:val="none" w:sz="0" w:space="0" w:color="auto"/>
            <w:left w:val="none" w:sz="0" w:space="0" w:color="auto"/>
            <w:bottom w:val="none" w:sz="0" w:space="0" w:color="auto"/>
            <w:right w:val="none" w:sz="0" w:space="0" w:color="auto"/>
          </w:divBdr>
        </w:div>
        <w:div w:id="674191757">
          <w:marLeft w:val="1134"/>
          <w:marRight w:val="0"/>
          <w:marTop w:val="60"/>
          <w:marBottom w:val="0"/>
          <w:divBdr>
            <w:top w:val="none" w:sz="0" w:space="0" w:color="auto"/>
            <w:left w:val="none" w:sz="0" w:space="0" w:color="auto"/>
            <w:bottom w:val="none" w:sz="0" w:space="0" w:color="auto"/>
            <w:right w:val="none" w:sz="0" w:space="0" w:color="auto"/>
          </w:divBdr>
        </w:div>
        <w:div w:id="139225990">
          <w:marLeft w:val="1134"/>
          <w:marRight w:val="0"/>
          <w:marTop w:val="60"/>
          <w:marBottom w:val="0"/>
          <w:divBdr>
            <w:top w:val="none" w:sz="0" w:space="0" w:color="auto"/>
            <w:left w:val="none" w:sz="0" w:space="0" w:color="auto"/>
            <w:bottom w:val="none" w:sz="0" w:space="0" w:color="auto"/>
            <w:right w:val="none" w:sz="0" w:space="0" w:color="auto"/>
          </w:divBdr>
        </w:div>
        <w:div w:id="476384166">
          <w:marLeft w:val="1134"/>
          <w:marRight w:val="0"/>
          <w:marTop w:val="60"/>
          <w:marBottom w:val="0"/>
          <w:divBdr>
            <w:top w:val="none" w:sz="0" w:space="0" w:color="auto"/>
            <w:left w:val="none" w:sz="0" w:space="0" w:color="auto"/>
            <w:bottom w:val="none" w:sz="0" w:space="0" w:color="auto"/>
            <w:right w:val="none" w:sz="0" w:space="0" w:color="auto"/>
          </w:divBdr>
        </w:div>
        <w:div w:id="2008170451">
          <w:marLeft w:val="1134"/>
          <w:marRight w:val="0"/>
          <w:marTop w:val="60"/>
          <w:marBottom w:val="0"/>
          <w:divBdr>
            <w:top w:val="none" w:sz="0" w:space="0" w:color="auto"/>
            <w:left w:val="none" w:sz="0" w:space="0" w:color="auto"/>
            <w:bottom w:val="none" w:sz="0" w:space="0" w:color="auto"/>
            <w:right w:val="none" w:sz="0" w:space="0" w:color="auto"/>
          </w:divBdr>
        </w:div>
        <w:div w:id="733354926">
          <w:marLeft w:val="1134"/>
          <w:marRight w:val="0"/>
          <w:marTop w:val="60"/>
          <w:marBottom w:val="0"/>
          <w:divBdr>
            <w:top w:val="none" w:sz="0" w:space="0" w:color="auto"/>
            <w:left w:val="none" w:sz="0" w:space="0" w:color="auto"/>
            <w:bottom w:val="none" w:sz="0" w:space="0" w:color="auto"/>
            <w:right w:val="none" w:sz="0" w:space="0" w:color="auto"/>
          </w:divBdr>
        </w:div>
        <w:div w:id="2005694865">
          <w:marLeft w:val="0"/>
          <w:marRight w:val="0"/>
          <w:marTop w:val="120"/>
          <w:marBottom w:val="0"/>
          <w:divBdr>
            <w:top w:val="none" w:sz="0" w:space="0" w:color="auto"/>
            <w:left w:val="none" w:sz="0" w:space="0" w:color="auto"/>
            <w:bottom w:val="none" w:sz="0" w:space="0" w:color="auto"/>
            <w:right w:val="none" w:sz="0" w:space="0" w:color="auto"/>
          </w:divBdr>
        </w:div>
      </w:divsChild>
    </w:div>
    <w:div w:id="1548833224">
      <w:bodyDiv w:val="1"/>
      <w:marLeft w:val="0"/>
      <w:marRight w:val="0"/>
      <w:marTop w:val="0"/>
      <w:marBottom w:val="0"/>
      <w:divBdr>
        <w:top w:val="none" w:sz="0" w:space="0" w:color="auto"/>
        <w:left w:val="none" w:sz="0" w:space="0" w:color="auto"/>
        <w:bottom w:val="none" w:sz="0" w:space="0" w:color="auto"/>
        <w:right w:val="none" w:sz="0" w:space="0" w:color="auto"/>
      </w:divBdr>
    </w:div>
    <w:div w:id="1734427173">
      <w:bodyDiv w:val="1"/>
      <w:marLeft w:val="0"/>
      <w:marRight w:val="0"/>
      <w:marTop w:val="0"/>
      <w:marBottom w:val="0"/>
      <w:divBdr>
        <w:top w:val="none" w:sz="0" w:space="0" w:color="auto"/>
        <w:left w:val="none" w:sz="0" w:space="0" w:color="auto"/>
        <w:bottom w:val="none" w:sz="0" w:space="0" w:color="auto"/>
        <w:right w:val="none" w:sz="0" w:space="0" w:color="auto"/>
      </w:divBdr>
    </w:div>
    <w:div w:id="18582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za/legis/num_act/mcaa1998312/" TargetMode="External"/><Relationship Id="rId13" Type="http://schemas.openxmlformats.org/officeDocument/2006/relationships/hyperlink" Target="http://www.saflii.org/za/legis/consol_act/mca1944232/" TargetMode="External"/><Relationship Id="rId18" Type="http://schemas.openxmlformats.org/officeDocument/2006/relationships/hyperlink" Target="http://www.saflii.org/za/legis/num_act/mcaa1998312/index.html" TargetMode="External"/><Relationship Id="rId3" Type="http://schemas.openxmlformats.org/officeDocument/2006/relationships/settings" Target="settings.xml"/><Relationship Id="rId21" Type="http://schemas.openxmlformats.org/officeDocument/2006/relationships/hyperlink" Target="https://www.saflii.org/cgi-bin/LawCite?cit=2013%20%282%29%20SACR%20165" TargetMode="External"/><Relationship Id="rId7" Type="http://schemas.openxmlformats.org/officeDocument/2006/relationships/hyperlink" Target="http://www.saflii.org/za/legis/num_act/mcaa1998312/" TargetMode="External"/><Relationship Id="rId12" Type="http://schemas.openxmlformats.org/officeDocument/2006/relationships/hyperlink" Target="http://www.saflii.org/za/legis/num_act/mcaa1998312/index.html" TargetMode="External"/><Relationship Id="rId17" Type="http://schemas.openxmlformats.org/officeDocument/2006/relationships/hyperlink" Target="http://www.saflii.org/za/legis/num_act/mcaa1998312/" TargetMode="External"/><Relationship Id="rId2" Type="http://schemas.openxmlformats.org/officeDocument/2006/relationships/styles" Target="styles.xml"/><Relationship Id="rId16" Type="http://schemas.openxmlformats.org/officeDocument/2006/relationships/hyperlink" Target="http://www.saflii.org/za/legis/num_act/mcaa1998312/index.html" TargetMode="External"/><Relationship Id="rId20" Type="http://schemas.openxmlformats.org/officeDocument/2006/relationships/hyperlink" Target="https://www.saflii.org/cgi-bin/LawCite?cit=%5b2013%5d%20ZASCA%2031" TargetMode="External"/><Relationship Id="rId1" Type="http://schemas.openxmlformats.org/officeDocument/2006/relationships/numbering" Target="numbering.xml"/><Relationship Id="rId6" Type="http://schemas.openxmlformats.org/officeDocument/2006/relationships/hyperlink" Target="http://www.saflii.org/za/legis/num_act/mcaa1998312/" TargetMode="External"/><Relationship Id="rId11" Type="http://schemas.openxmlformats.org/officeDocument/2006/relationships/hyperlink" Target="http://www.saflii.org/za/legis/num_act/mcaa1998312/" TargetMode="External"/><Relationship Id="rId5" Type="http://schemas.openxmlformats.org/officeDocument/2006/relationships/image" Target="media/image1.jpeg"/><Relationship Id="rId15" Type="http://schemas.openxmlformats.org/officeDocument/2006/relationships/hyperlink" Target="http://www.saflii.org/za/legis/consol_act/mca1944232/index.html" TargetMode="External"/><Relationship Id="rId23" Type="http://schemas.openxmlformats.org/officeDocument/2006/relationships/theme" Target="theme/theme1.xml"/><Relationship Id="rId10" Type="http://schemas.openxmlformats.org/officeDocument/2006/relationships/hyperlink" Target="http://www.saflii.org/za/legis/num_act/mcaa1998312/" TargetMode="External"/><Relationship Id="rId19" Type="http://schemas.openxmlformats.org/officeDocument/2006/relationships/hyperlink" Target="https://www.saflii.org/cgi-bin/LawCite?cit=2000%20%281%29%20SACR%20453" TargetMode="External"/><Relationship Id="rId4" Type="http://schemas.openxmlformats.org/officeDocument/2006/relationships/webSettings" Target="webSettings.xml"/><Relationship Id="rId9" Type="http://schemas.openxmlformats.org/officeDocument/2006/relationships/hyperlink" Target="http://www.saflii.org/za/legis/num_act/mcaa1998312/index.html" TargetMode="External"/><Relationship Id="rId14" Type="http://schemas.openxmlformats.org/officeDocument/2006/relationships/hyperlink" Target="http://www.saflii.org/za/legis/consol_act/mca194423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5360</Words>
  <Characters>30554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Judge-Andrew Reddy</dc:creator>
  <cp:keywords/>
  <dc:description/>
  <cp:lastModifiedBy>Mary Bruce</cp:lastModifiedBy>
  <cp:revision>3</cp:revision>
  <cp:lastPrinted>2023-11-24T11:35:00Z</cp:lastPrinted>
  <dcterms:created xsi:type="dcterms:W3CDTF">2023-11-24T12:28:00Z</dcterms:created>
  <dcterms:modified xsi:type="dcterms:W3CDTF">2023-11-24T17:27:00Z</dcterms:modified>
</cp:coreProperties>
</file>