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530EE" w14:textId="77777777" w:rsidR="0049515C" w:rsidRDefault="0049515C">
      <w:pPr>
        <w:rPr>
          <w:rFonts w:ascii="Arial" w:hAnsi="Arial" w:cs="Arial"/>
          <w:color w:val="FF0000"/>
        </w:rPr>
      </w:pPr>
    </w:p>
    <w:p w14:paraId="66D0034A" w14:textId="5A4A9A7A" w:rsidR="00953D9B" w:rsidRDefault="004951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</w:rPr>
        <w:t>Editorial note: Certain information has been redacted from this judgment in compliance with the law.</w:t>
      </w:r>
    </w:p>
    <w:tbl>
      <w:tblPr>
        <w:tblpPr w:leftFromText="180" w:rightFromText="180" w:vertAnchor="page" w:horzAnchor="page" w:tblpX="7371" w:tblpY="521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9"/>
      </w:tblGrid>
      <w:tr w:rsidR="002141F1" w:rsidRPr="004A7453" w14:paraId="22D82047" w14:textId="77777777" w:rsidTr="00DB18ED">
        <w:tc>
          <w:tcPr>
            <w:tcW w:w="4399" w:type="dxa"/>
          </w:tcPr>
          <w:p w14:paraId="616F196B" w14:textId="77777777" w:rsidR="002141F1" w:rsidRPr="00496518" w:rsidRDefault="002141F1" w:rsidP="00DB18ED">
            <w:pPr>
              <w:tabs>
                <w:tab w:val="right" w:pos="4144"/>
              </w:tabs>
              <w:ind w:left="142" w:right="119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96518">
              <w:rPr>
                <w:rFonts w:ascii="Arial" w:hAnsi="Arial" w:cs="Arial"/>
                <w:sz w:val="16"/>
                <w:szCs w:val="16"/>
                <w:lang w:val="en-GB"/>
              </w:rPr>
              <w:t xml:space="preserve">Reportable:  </w:t>
            </w:r>
            <w:r w:rsidRPr="00496518"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                              YES / </w:t>
            </w:r>
            <w:r w:rsidRPr="00496518">
              <w:rPr>
                <w:rFonts w:ascii="Arial" w:hAnsi="Arial" w:cs="Arial"/>
                <w:b/>
                <w:sz w:val="16"/>
                <w:szCs w:val="16"/>
                <w:lang w:val="en-GB"/>
              </w:rPr>
              <w:t>NO</w:t>
            </w:r>
          </w:p>
          <w:p w14:paraId="7E2F0EA2" w14:textId="77777777" w:rsidR="002141F1" w:rsidRPr="00496518" w:rsidRDefault="002141F1" w:rsidP="00DB18ED">
            <w:pPr>
              <w:tabs>
                <w:tab w:val="right" w:pos="4144"/>
              </w:tabs>
              <w:ind w:left="142" w:right="119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96518">
              <w:rPr>
                <w:rFonts w:ascii="Arial" w:hAnsi="Arial" w:cs="Arial"/>
                <w:sz w:val="16"/>
                <w:szCs w:val="16"/>
                <w:lang w:val="en-GB"/>
              </w:rPr>
              <w:t xml:space="preserve">Circulate to Judges: </w:t>
            </w:r>
            <w:r w:rsidRPr="00496518"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                     YES / </w:t>
            </w:r>
            <w:r w:rsidRPr="00496518">
              <w:rPr>
                <w:rFonts w:ascii="Arial" w:hAnsi="Arial" w:cs="Arial"/>
                <w:b/>
                <w:sz w:val="16"/>
                <w:szCs w:val="16"/>
                <w:lang w:val="en-GB"/>
              </w:rPr>
              <w:t>NO</w:t>
            </w:r>
          </w:p>
          <w:p w14:paraId="6E516B36" w14:textId="77777777" w:rsidR="002141F1" w:rsidRPr="00496518" w:rsidRDefault="002141F1" w:rsidP="00DB18ED">
            <w:pPr>
              <w:tabs>
                <w:tab w:val="right" w:pos="4144"/>
              </w:tabs>
              <w:ind w:left="142" w:right="119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96518">
              <w:rPr>
                <w:rFonts w:ascii="Arial" w:hAnsi="Arial" w:cs="Arial"/>
                <w:sz w:val="16"/>
                <w:szCs w:val="16"/>
                <w:lang w:val="en-GB"/>
              </w:rPr>
              <w:t>Circulate to Magistrates:</w:t>
            </w:r>
            <w:r w:rsidRPr="00496518"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               YES / </w:t>
            </w:r>
            <w:r w:rsidRPr="00496518">
              <w:rPr>
                <w:rFonts w:ascii="Arial" w:hAnsi="Arial" w:cs="Arial"/>
                <w:b/>
                <w:sz w:val="16"/>
                <w:szCs w:val="16"/>
                <w:lang w:val="en-GB"/>
              </w:rPr>
              <w:t>NO</w:t>
            </w:r>
          </w:p>
          <w:p w14:paraId="448AFB51" w14:textId="087C9641" w:rsidR="002141F1" w:rsidRPr="004A7453" w:rsidRDefault="002141F1" w:rsidP="00DB18ED">
            <w:pPr>
              <w:tabs>
                <w:tab w:val="right" w:pos="4144"/>
              </w:tabs>
              <w:ind w:left="142" w:right="119"/>
              <w:contextualSpacing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96518">
              <w:rPr>
                <w:rFonts w:ascii="Arial" w:hAnsi="Arial" w:cs="Arial"/>
                <w:sz w:val="16"/>
                <w:szCs w:val="16"/>
                <w:lang w:val="en-GB"/>
              </w:rPr>
              <w:t>Circulate to Regional Magistrates:</w:t>
            </w:r>
            <w:r w:rsidR="00BA2FDD" w:rsidRPr="00496518"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 YES</w:t>
            </w:r>
            <w:r w:rsidRPr="00496518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Pr="00496518">
              <w:rPr>
                <w:rFonts w:ascii="Arial" w:hAnsi="Arial" w:cs="Arial"/>
                <w:b/>
                <w:sz w:val="16"/>
                <w:szCs w:val="16"/>
                <w:lang w:val="en-GB"/>
              </w:rPr>
              <w:t>NO</w:t>
            </w:r>
          </w:p>
        </w:tc>
      </w:tr>
    </w:tbl>
    <w:p w14:paraId="0C934CE3" w14:textId="6B82B780" w:rsidR="00953D9B" w:rsidRDefault="002141F1">
      <w:pPr>
        <w:rPr>
          <w:rFonts w:ascii="Arial" w:hAnsi="Arial" w:cs="Arial"/>
          <w:sz w:val="28"/>
          <w:szCs w:val="28"/>
        </w:rPr>
      </w:pPr>
      <w:r w:rsidRPr="004A7453">
        <w:rPr>
          <w:rFonts w:ascii="Arial" w:eastAsia="Times New Roman" w:hAnsi="Arial" w:cs="Arial"/>
          <w:b/>
          <w:noProof/>
          <w:sz w:val="28"/>
          <w:szCs w:val="28"/>
          <w:lang w:eastAsia="en-ZA"/>
        </w:rPr>
        <w:drawing>
          <wp:anchor distT="0" distB="0" distL="114300" distR="114300" simplePos="0" relativeHeight="251658240" behindDoc="1" locked="0" layoutInCell="1" allowOverlap="1" wp14:anchorId="1604D398" wp14:editId="4CEA3361">
            <wp:simplePos x="0" y="0"/>
            <wp:positionH relativeFrom="column">
              <wp:posOffset>2190750</wp:posOffset>
            </wp:positionH>
            <wp:positionV relativeFrom="paragraph">
              <wp:posOffset>112395</wp:posOffset>
            </wp:positionV>
            <wp:extent cx="1320800" cy="1337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73A7E" w14:textId="2BDA5F77" w:rsidR="00953D9B" w:rsidRDefault="00953D9B">
      <w:pPr>
        <w:rPr>
          <w:rFonts w:ascii="Arial" w:hAnsi="Arial" w:cs="Arial"/>
          <w:sz w:val="28"/>
          <w:szCs w:val="28"/>
        </w:rPr>
      </w:pPr>
    </w:p>
    <w:p w14:paraId="606CD09D" w14:textId="31AA40BF" w:rsidR="00953D9B" w:rsidRDefault="00953D9B">
      <w:pPr>
        <w:rPr>
          <w:rFonts w:ascii="Arial" w:hAnsi="Arial" w:cs="Arial"/>
          <w:sz w:val="28"/>
          <w:szCs w:val="28"/>
        </w:rPr>
      </w:pPr>
    </w:p>
    <w:p w14:paraId="1C730735" w14:textId="77777777" w:rsidR="00953D9B" w:rsidRDefault="00953D9B">
      <w:pPr>
        <w:rPr>
          <w:rFonts w:ascii="Arial" w:hAnsi="Arial" w:cs="Arial"/>
          <w:sz w:val="28"/>
          <w:szCs w:val="28"/>
        </w:rPr>
      </w:pPr>
    </w:p>
    <w:p w14:paraId="00C624B8" w14:textId="77777777" w:rsidR="00953D9B" w:rsidRDefault="00953D9B">
      <w:pPr>
        <w:rPr>
          <w:rFonts w:ascii="Arial" w:hAnsi="Arial" w:cs="Arial"/>
          <w:sz w:val="28"/>
          <w:szCs w:val="28"/>
        </w:rPr>
      </w:pPr>
    </w:p>
    <w:p w14:paraId="4939D8ED" w14:textId="77777777" w:rsidR="00953D9B" w:rsidRDefault="00953D9B">
      <w:pPr>
        <w:rPr>
          <w:rFonts w:ascii="Arial" w:hAnsi="Arial" w:cs="Arial"/>
          <w:sz w:val="28"/>
          <w:szCs w:val="28"/>
        </w:rPr>
      </w:pPr>
    </w:p>
    <w:p w14:paraId="04C3A63E" w14:textId="77777777" w:rsidR="00953D9B" w:rsidRDefault="00953D9B">
      <w:pPr>
        <w:rPr>
          <w:rFonts w:ascii="Arial" w:hAnsi="Arial" w:cs="Arial"/>
          <w:sz w:val="28"/>
          <w:szCs w:val="28"/>
        </w:rPr>
      </w:pPr>
    </w:p>
    <w:p w14:paraId="64AD2BC8" w14:textId="45209531" w:rsidR="00BE003A" w:rsidRPr="00BE003A" w:rsidRDefault="00B27413" w:rsidP="00BE003A">
      <w:pPr>
        <w:spacing w:after="0" w:line="360" w:lineRule="auto"/>
        <w:ind w:left="142" w:right="119"/>
        <w:jc w:val="center"/>
        <w:rPr>
          <w:rFonts w:ascii="Arial" w:eastAsia="MS Mincho" w:hAnsi="Arial" w:cs="Arial"/>
          <w:b/>
          <w:iCs/>
          <w:sz w:val="28"/>
          <w:szCs w:val="28"/>
          <w:lang w:val="en-GB"/>
        </w:rPr>
      </w:pPr>
      <w:r>
        <w:rPr>
          <w:rFonts w:ascii="Arial" w:eastAsia="MS Mincho" w:hAnsi="Arial" w:cs="Arial"/>
          <w:b/>
          <w:iCs/>
          <w:sz w:val="28"/>
          <w:szCs w:val="28"/>
          <w:lang w:val="en-GB"/>
        </w:rPr>
        <w:t>IN THE HIGH COURT OF SOUTH AFR</w:t>
      </w:r>
      <w:r w:rsidR="00BE003A" w:rsidRPr="00BE003A">
        <w:rPr>
          <w:rFonts w:ascii="Arial" w:eastAsia="MS Mincho" w:hAnsi="Arial" w:cs="Arial"/>
          <w:b/>
          <w:iCs/>
          <w:sz w:val="28"/>
          <w:szCs w:val="28"/>
          <w:lang w:val="en-GB"/>
        </w:rPr>
        <w:t>ICA</w:t>
      </w:r>
    </w:p>
    <w:p w14:paraId="62758340" w14:textId="77777777" w:rsidR="00BE003A" w:rsidRPr="00BE003A" w:rsidRDefault="00BE003A" w:rsidP="00BE003A">
      <w:pPr>
        <w:spacing w:after="0" w:line="360" w:lineRule="auto"/>
        <w:ind w:left="142" w:right="119"/>
        <w:jc w:val="center"/>
        <w:rPr>
          <w:rFonts w:ascii="Arial" w:eastAsia="MS Mincho" w:hAnsi="Arial" w:cs="Arial"/>
          <w:b/>
          <w:iCs/>
          <w:sz w:val="28"/>
          <w:szCs w:val="28"/>
          <w:lang w:val="en-GB"/>
        </w:rPr>
      </w:pPr>
    </w:p>
    <w:p w14:paraId="51392828" w14:textId="42B36190" w:rsidR="00BE003A" w:rsidRPr="00BE003A" w:rsidRDefault="00BE003A" w:rsidP="00BE003A">
      <w:pPr>
        <w:spacing w:after="0" w:line="360" w:lineRule="auto"/>
        <w:ind w:left="142" w:right="119"/>
        <w:jc w:val="center"/>
        <w:rPr>
          <w:rFonts w:ascii="Arial" w:eastAsia="MS Mincho" w:hAnsi="Arial" w:cs="Arial"/>
          <w:b/>
          <w:iCs/>
          <w:sz w:val="28"/>
          <w:szCs w:val="28"/>
          <w:lang w:val="en-GB"/>
        </w:rPr>
      </w:pPr>
      <w:r w:rsidRPr="00BE003A">
        <w:rPr>
          <w:rFonts w:ascii="Arial" w:eastAsia="MS Mincho" w:hAnsi="Arial" w:cs="Arial"/>
          <w:b/>
          <w:iCs/>
          <w:sz w:val="28"/>
          <w:szCs w:val="28"/>
          <w:lang w:val="en-GB"/>
        </w:rPr>
        <w:t>NORTH WEST DIVISION, MAHIKENG</w:t>
      </w:r>
    </w:p>
    <w:p w14:paraId="18C674AE" w14:textId="77777777" w:rsidR="00BE003A" w:rsidRPr="00BE003A" w:rsidRDefault="00BE003A" w:rsidP="00BE003A">
      <w:pPr>
        <w:spacing w:after="0" w:line="360" w:lineRule="auto"/>
        <w:ind w:left="142" w:right="119"/>
        <w:jc w:val="center"/>
        <w:rPr>
          <w:rFonts w:ascii="Arial" w:eastAsia="MS Mincho" w:hAnsi="Arial" w:cs="Arial"/>
          <w:b/>
          <w:iCs/>
          <w:sz w:val="28"/>
          <w:szCs w:val="28"/>
          <w:lang w:val="en-GB"/>
        </w:rPr>
      </w:pPr>
    </w:p>
    <w:p w14:paraId="1076EB24" w14:textId="5FBA7F64" w:rsidR="00BE003A" w:rsidRPr="00BE003A" w:rsidRDefault="00BE003A" w:rsidP="00BE003A">
      <w:pPr>
        <w:spacing w:after="0" w:line="360" w:lineRule="auto"/>
        <w:ind w:left="142" w:right="119"/>
        <w:jc w:val="both"/>
        <w:rPr>
          <w:rFonts w:ascii="Arial" w:eastAsia="MS Mincho" w:hAnsi="Arial" w:cs="Arial"/>
          <w:b/>
          <w:iCs/>
          <w:sz w:val="28"/>
          <w:szCs w:val="28"/>
          <w:lang w:val="en-GB"/>
        </w:rPr>
      </w:pPr>
      <w:r w:rsidRPr="00BE003A">
        <w:rPr>
          <w:rFonts w:ascii="Arial" w:eastAsia="MS Mincho" w:hAnsi="Arial" w:cs="Arial"/>
          <w:b/>
          <w:iCs/>
          <w:sz w:val="28"/>
          <w:szCs w:val="28"/>
          <w:lang w:val="en-GB"/>
        </w:rPr>
        <w:t xml:space="preserve">                                                         </w:t>
      </w:r>
      <w:r w:rsidRPr="00BE003A">
        <w:rPr>
          <w:rFonts w:ascii="Arial" w:eastAsia="MS Mincho" w:hAnsi="Arial" w:cs="Arial"/>
          <w:iCs/>
          <w:sz w:val="28"/>
          <w:szCs w:val="28"/>
          <w:lang w:val="en-GB"/>
        </w:rPr>
        <w:t xml:space="preserve">CASE NO:  </w:t>
      </w:r>
      <w:r w:rsidRPr="00BE003A"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  <w:t>DIV 182/2020</w:t>
      </w:r>
    </w:p>
    <w:p w14:paraId="3D2772D5" w14:textId="77777777" w:rsidR="00BE003A" w:rsidRPr="00BE003A" w:rsidRDefault="00BE003A" w:rsidP="00BE003A">
      <w:pPr>
        <w:spacing w:after="0" w:line="360" w:lineRule="auto"/>
        <w:ind w:left="142" w:right="119"/>
        <w:jc w:val="both"/>
        <w:rPr>
          <w:rFonts w:ascii="Arial" w:eastAsia="MS Mincho" w:hAnsi="Arial" w:cs="Arial"/>
          <w:iCs/>
          <w:sz w:val="28"/>
          <w:szCs w:val="28"/>
          <w:lang w:val="en-GB"/>
        </w:rPr>
      </w:pPr>
    </w:p>
    <w:p w14:paraId="2D6D3C68" w14:textId="77777777" w:rsidR="00BE003A" w:rsidRPr="00BE003A" w:rsidRDefault="00BE003A" w:rsidP="00BE003A">
      <w:pPr>
        <w:spacing w:after="0" w:line="360" w:lineRule="auto"/>
        <w:ind w:left="142" w:right="119"/>
        <w:jc w:val="both"/>
        <w:rPr>
          <w:rFonts w:ascii="Arial" w:eastAsia="MS Mincho" w:hAnsi="Arial" w:cs="Arial"/>
          <w:iCs/>
          <w:sz w:val="28"/>
          <w:szCs w:val="28"/>
          <w:lang w:val="en-GB"/>
        </w:rPr>
      </w:pPr>
      <w:r w:rsidRPr="00BE003A">
        <w:rPr>
          <w:rFonts w:ascii="Arial" w:eastAsia="MS Mincho" w:hAnsi="Arial" w:cs="Arial"/>
          <w:iCs/>
          <w:sz w:val="28"/>
          <w:szCs w:val="28"/>
          <w:lang w:val="en-GB"/>
        </w:rPr>
        <w:t>In the matter between:</w:t>
      </w:r>
    </w:p>
    <w:p w14:paraId="52B33241" w14:textId="77777777" w:rsidR="00BE003A" w:rsidRPr="00BE003A" w:rsidRDefault="00BE003A" w:rsidP="00BE003A">
      <w:pPr>
        <w:spacing w:after="0" w:line="360" w:lineRule="auto"/>
        <w:ind w:left="142" w:right="119"/>
        <w:jc w:val="both"/>
        <w:rPr>
          <w:rFonts w:ascii="Arial" w:eastAsia="MS Mincho" w:hAnsi="Arial" w:cs="Arial"/>
          <w:iCs/>
          <w:sz w:val="28"/>
          <w:szCs w:val="28"/>
          <w:lang w:val="en-GB"/>
        </w:rPr>
      </w:pPr>
    </w:p>
    <w:p w14:paraId="3F9BC49A" w14:textId="45B7BA13" w:rsidR="00BE003A" w:rsidRPr="00BE003A" w:rsidRDefault="00BE003A" w:rsidP="00BE003A">
      <w:pPr>
        <w:spacing w:after="0" w:line="360" w:lineRule="auto"/>
        <w:ind w:left="142" w:right="119"/>
        <w:jc w:val="both"/>
        <w:rPr>
          <w:rFonts w:ascii="Arial" w:eastAsia="Calibri" w:hAnsi="Arial" w:cs="Arial"/>
          <w:b/>
          <w:sz w:val="28"/>
          <w:szCs w:val="28"/>
        </w:rPr>
      </w:pPr>
      <w:proofErr w:type="gramStart"/>
      <w:r w:rsidRPr="00BE003A">
        <w:rPr>
          <w:rFonts w:ascii="Arial" w:eastAsia="Calibri" w:hAnsi="Arial" w:cs="Arial"/>
          <w:b/>
          <w:sz w:val="28"/>
          <w:szCs w:val="28"/>
        </w:rPr>
        <w:t>L</w:t>
      </w:r>
      <w:r w:rsidR="00394CDF">
        <w:rPr>
          <w:rFonts w:ascii="Arial" w:eastAsia="Calibri" w:hAnsi="Arial" w:cs="Arial"/>
          <w:b/>
          <w:sz w:val="28"/>
          <w:szCs w:val="28"/>
        </w:rPr>
        <w:t>[</w:t>
      </w:r>
      <w:proofErr w:type="gramEnd"/>
      <w:r w:rsidR="00394CDF">
        <w:rPr>
          <w:rFonts w:ascii="Arial" w:eastAsia="Calibri" w:hAnsi="Arial" w:cs="Arial"/>
          <w:b/>
          <w:sz w:val="28"/>
          <w:szCs w:val="28"/>
        </w:rPr>
        <w:t>…]</w:t>
      </w:r>
      <w:r w:rsidRPr="00BE003A">
        <w:rPr>
          <w:rFonts w:ascii="Arial" w:eastAsia="Calibri" w:hAnsi="Arial" w:cs="Arial"/>
          <w:b/>
          <w:sz w:val="28"/>
          <w:szCs w:val="28"/>
        </w:rPr>
        <w:t xml:space="preserve"> M</w:t>
      </w:r>
      <w:r w:rsidR="00394CDF">
        <w:rPr>
          <w:rFonts w:ascii="Arial" w:eastAsia="Calibri" w:hAnsi="Arial" w:cs="Arial"/>
          <w:b/>
          <w:sz w:val="28"/>
          <w:szCs w:val="28"/>
        </w:rPr>
        <w:t>[…]</w:t>
      </w:r>
      <w:r w:rsidR="00394CDF">
        <w:rPr>
          <w:rFonts w:ascii="Arial" w:eastAsia="Calibri" w:hAnsi="Arial" w:cs="Arial"/>
          <w:b/>
          <w:sz w:val="28"/>
          <w:szCs w:val="28"/>
        </w:rPr>
        <w:tab/>
      </w:r>
      <w:r w:rsidR="00394CDF">
        <w:rPr>
          <w:rFonts w:ascii="Arial" w:eastAsia="Calibri" w:hAnsi="Arial" w:cs="Arial"/>
          <w:b/>
          <w:sz w:val="28"/>
          <w:szCs w:val="28"/>
        </w:rPr>
        <w:tab/>
      </w:r>
      <w:r w:rsidR="00394CDF">
        <w:rPr>
          <w:rFonts w:ascii="Arial" w:eastAsia="Calibri" w:hAnsi="Arial" w:cs="Arial"/>
          <w:b/>
          <w:sz w:val="28"/>
          <w:szCs w:val="28"/>
        </w:rPr>
        <w:tab/>
      </w:r>
      <w:r w:rsidR="00394CDF">
        <w:rPr>
          <w:rFonts w:ascii="Arial" w:eastAsia="Calibri" w:hAnsi="Arial" w:cs="Arial"/>
          <w:b/>
          <w:sz w:val="28"/>
          <w:szCs w:val="28"/>
        </w:rPr>
        <w:tab/>
      </w:r>
      <w:r w:rsidRPr="00BE003A">
        <w:rPr>
          <w:rFonts w:ascii="Arial" w:eastAsia="Calibri" w:hAnsi="Arial" w:cs="Arial"/>
          <w:b/>
          <w:sz w:val="28"/>
          <w:szCs w:val="28"/>
        </w:rPr>
        <w:tab/>
      </w:r>
      <w:r w:rsidRPr="00BE003A">
        <w:rPr>
          <w:rFonts w:ascii="Arial" w:eastAsia="Calibri" w:hAnsi="Arial" w:cs="Arial"/>
          <w:sz w:val="28"/>
          <w:szCs w:val="28"/>
        </w:rPr>
        <w:tab/>
      </w:r>
      <w:r w:rsidRPr="00BE003A">
        <w:rPr>
          <w:rFonts w:ascii="Arial" w:eastAsia="Calibri" w:hAnsi="Arial" w:cs="Arial"/>
          <w:b/>
          <w:sz w:val="28"/>
          <w:szCs w:val="28"/>
        </w:rPr>
        <w:tab/>
        <w:t>Plaintiff</w:t>
      </w:r>
    </w:p>
    <w:p w14:paraId="55D20B61" w14:textId="77777777" w:rsidR="00BE003A" w:rsidRPr="00BE003A" w:rsidRDefault="00BE003A" w:rsidP="00BE003A">
      <w:pPr>
        <w:spacing w:after="0" w:line="360" w:lineRule="auto"/>
        <w:ind w:right="119" w:firstLine="142"/>
        <w:jc w:val="both"/>
        <w:rPr>
          <w:rFonts w:ascii="Arial" w:eastAsia="Calibri" w:hAnsi="Arial" w:cs="Arial"/>
          <w:b/>
          <w:sz w:val="28"/>
          <w:szCs w:val="28"/>
        </w:rPr>
      </w:pPr>
    </w:p>
    <w:p w14:paraId="760B745B" w14:textId="77777777" w:rsidR="00BE003A" w:rsidRPr="00BE003A" w:rsidRDefault="00BE003A" w:rsidP="00BE003A">
      <w:pPr>
        <w:spacing w:after="0" w:line="360" w:lineRule="auto"/>
        <w:ind w:right="119" w:firstLine="142"/>
        <w:jc w:val="both"/>
        <w:rPr>
          <w:rFonts w:ascii="Arial" w:eastAsia="Calibri" w:hAnsi="Arial" w:cs="Arial"/>
          <w:b/>
          <w:sz w:val="28"/>
          <w:szCs w:val="28"/>
        </w:rPr>
      </w:pPr>
      <w:r w:rsidRPr="00BE003A">
        <w:rPr>
          <w:rFonts w:ascii="Arial" w:eastAsia="Calibri" w:hAnsi="Arial" w:cs="Arial"/>
          <w:b/>
          <w:sz w:val="28"/>
          <w:szCs w:val="28"/>
        </w:rPr>
        <w:t>and</w:t>
      </w:r>
    </w:p>
    <w:p w14:paraId="307BCB62" w14:textId="77777777" w:rsidR="00BE003A" w:rsidRPr="00BE003A" w:rsidRDefault="00BE003A" w:rsidP="00BE003A">
      <w:pPr>
        <w:spacing w:after="0" w:line="360" w:lineRule="auto"/>
        <w:ind w:left="142" w:right="119"/>
        <w:jc w:val="both"/>
        <w:rPr>
          <w:rFonts w:ascii="Arial" w:eastAsia="Calibri" w:hAnsi="Arial" w:cs="Arial"/>
          <w:b/>
          <w:sz w:val="28"/>
          <w:szCs w:val="28"/>
        </w:rPr>
      </w:pPr>
    </w:p>
    <w:p w14:paraId="1836400D" w14:textId="5A9A5758" w:rsidR="00BE003A" w:rsidRPr="00BE003A" w:rsidRDefault="00BE003A" w:rsidP="00BE003A">
      <w:pPr>
        <w:spacing w:after="0" w:line="360" w:lineRule="auto"/>
        <w:ind w:left="142" w:right="119"/>
        <w:jc w:val="both"/>
        <w:rPr>
          <w:rFonts w:ascii="Arial" w:eastAsia="Calibri" w:hAnsi="Arial" w:cs="Arial"/>
          <w:b/>
          <w:sz w:val="28"/>
          <w:szCs w:val="28"/>
        </w:rPr>
      </w:pPr>
      <w:proofErr w:type="gramStart"/>
      <w:r w:rsidRPr="00BE003A">
        <w:rPr>
          <w:rFonts w:ascii="Arial" w:eastAsia="Calibri" w:hAnsi="Arial" w:cs="Arial"/>
          <w:b/>
          <w:sz w:val="28"/>
          <w:szCs w:val="28"/>
        </w:rPr>
        <w:t>M</w:t>
      </w:r>
      <w:r w:rsidR="00394CDF">
        <w:rPr>
          <w:rFonts w:ascii="Arial" w:eastAsia="Calibri" w:hAnsi="Arial" w:cs="Arial"/>
          <w:b/>
          <w:sz w:val="28"/>
          <w:szCs w:val="28"/>
        </w:rPr>
        <w:t>[</w:t>
      </w:r>
      <w:proofErr w:type="gramEnd"/>
      <w:r w:rsidR="00394CDF">
        <w:rPr>
          <w:rFonts w:ascii="Arial" w:eastAsia="Calibri" w:hAnsi="Arial" w:cs="Arial"/>
          <w:b/>
          <w:sz w:val="28"/>
          <w:szCs w:val="28"/>
        </w:rPr>
        <w:t>…] M[…]</w:t>
      </w:r>
      <w:r w:rsidR="00394CDF">
        <w:rPr>
          <w:rFonts w:ascii="Arial" w:eastAsia="Calibri" w:hAnsi="Arial" w:cs="Arial"/>
          <w:b/>
          <w:sz w:val="28"/>
          <w:szCs w:val="28"/>
        </w:rPr>
        <w:tab/>
      </w:r>
      <w:r w:rsidR="00394CDF">
        <w:rPr>
          <w:rFonts w:ascii="Arial" w:eastAsia="Calibri" w:hAnsi="Arial" w:cs="Arial"/>
          <w:b/>
          <w:sz w:val="28"/>
          <w:szCs w:val="28"/>
        </w:rPr>
        <w:tab/>
      </w:r>
      <w:r w:rsidR="00394CDF">
        <w:rPr>
          <w:rFonts w:ascii="Arial" w:eastAsia="Calibri" w:hAnsi="Arial" w:cs="Arial"/>
          <w:b/>
          <w:sz w:val="28"/>
          <w:szCs w:val="28"/>
        </w:rPr>
        <w:tab/>
      </w:r>
      <w:r w:rsidR="00394CDF">
        <w:rPr>
          <w:rFonts w:ascii="Arial" w:eastAsia="Calibri" w:hAnsi="Arial" w:cs="Arial"/>
          <w:b/>
          <w:sz w:val="28"/>
          <w:szCs w:val="28"/>
        </w:rPr>
        <w:tab/>
      </w:r>
      <w:r w:rsidRPr="00BE003A">
        <w:rPr>
          <w:rFonts w:ascii="Arial" w:eastAsia="Calibri" w:hAnsi="Arial" w:cs="Arial"/>
          <w:b/>
          <w:sz w:val="28"/>
          <w:szCs w:val="28"/>
        </w:rPr>
        <w:tab/>
      </w:r>
      <w:r w:rsidRPr="00BE003A">
        <w:rPr>
          <w:rFonts w:ascii="Arial" w:eastAsia="Calibri" w:hAnsi="Arial" w:cs="Arial"/>
          <w:b/>
          <w:sz w:val="28"/>
          <w:szCs w:val="28"/>
        </w:rPr>
        <w:tab/>
      </w:r>
      <w:r w:rsidRPr="00BE003A">
        <w:rPr>
          <w:rFonts w:ascii="Arial" w:eastAsia="Calibri" w:hAnsi="Arial" w:cs="Arial"/>
          <w:b/>
          <w:sz w:val="28"/>
          <w:szCs w:val="28"/>
        </w:rPr>
        <w:tab/>
        <w:t>Defendant</w:t>
      </w:r>
    </w:p>
    <w:p w14:paraId="20D94F70" w14:textId="28ACD8A9" w:rsidR="00BC170A" w:rsidRDefault="00394CDF" w:rsidP="00BC170A">
      <w:pPr>
        <w:spacing w:after="0" w:line="360" w:lineRule="auto"/>
        <w:ind w:left="142" w:right="119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(BORN </w:t>
      </w:r>
      <w:proofErr w:type="gramStart"/>
      <w:r>
        <w:rPr>
          <w:rFonts w:ascii="Arial" w:eastAsia="Calibri" w:hAnsi="Arial" w:cs="Arial"/>
          <w:b/>
          <w:sz w:val="28"/>
          <w:szCs w:val="28"/>
        </w:rPr>
        <w:t>R[</w:t>
      </w:r>
      <w:proofErr w:type="gramEnd"/>
      <w:r>
        <w:rPr>
          <w:rFonts w:ascii="Arial" w:eastAsia="Calibri" w:hAnsi="Arial" w:cs="Arial"/>
          <w:b/>
          <w:sz w:val="28"/>
          <w:szCs w:val="28"/>
        </w:rPr>
        <w:t>…]</w:t>
      </w:r>
      <w:r w:rsidR="00BE003A" w:rsidRPr="00BE003A">
        <w:rPr>
          <w:rFonts w:ascii="Arial" w:eastAsia="Calibri" w:hAnsi="Arial" w:cs="Arial"/>
          <w:b/>
          <w:sz w:val="28"/>
          <w:szCs w:val="28"/>
        </w:rPr>
        <w:t xml:space="preserve">) </w:t>
      </w:r>
    </w:p>
    <w:p w14:paraId="06040B73" w14:textId="6437EF82" w:rsidR="00BC170A" w:rsidRDefault="00BC170A" w:rsidP="00BC170A">
      <w:pPr>
        <w:spacing w:after="0" w:line="360" w:lineRule="auto"/>
        <w:ind w:left="142" w:right="119"/>
        <w:jc w:val="both"/>
        <w:rPr>
          <w:rFonts w:ascii="Arial" w:eastAsia="Calibri" w:hAnsi="Arial" w:cs="Arial"/>
          <w:b/>
          <w:sz w:val="28"/>
          <w:szCs w:val="28"/>
        </w:rPr>
      </w:pPr>
    </w:p>
    <w:p w14:paraId="50EC2B1E" w14:textId="0F3F089A" w:rsidR="00BC170A" w:rsidRPr="00FE281F" w:rsidRDefault="00BC170A" w:rsidP="0014176F">
      <w:pPr>
        <w:pBdr>
          <w:top w:val="single" w:sz="4" w:space="1" w:color="auto"/>
        </w:pBdr>
        <w:spacing w:after="0" w:line="360" w:lineRule="auto"/>
        <w:ind w:left="142" w:right="119"/>
        <w:jc w:val="both"/>
        <w:rPr>
          <w:rFonts w:ascii="Arial Black" w:eastAsia="Calibri" w:hAnsi="Arial Black" w:cs="Arial"/>
          <w:b/>
          <w:sz w:val="28"/>
          <w:szCs w:val="28"/>
        </w:rPr>
      </w:pPr>
    </w:p>
    <w:p w14:paraId="0039A23D" w14:textId="76B2B437" w:rsidR="00BC170A" w:rsidRPr="00FE281F" w:rsidRDefault="00BC170A" w:rsidP="00BC170A">
      <w:pPr>
        <w:spacing w:after="0" w:line="360" w:lineRule="auto"/>
        <w:ind w:left="2880" w:right="119"/>
        <w:jc w:val="both"/>
        <w:rPr>
          <w:rFonts w:ascii="Arial Black" w:eastAsia="Calibri" w:hAnsi="Arial Black" w:cs="Arial"/>
          <w:b/>
          <w:sz w:val="44"/>
          <w:szCs w:val="44"/>
        </w:rPr>
      </w:pPr>
      <w:r w:rsidRPr="00FE281F">
        <w:rPr>
          <w:rFonts w:ascii="Arial Black" w:eastAsia="Calibri" w:hAnsi="Arial Black" w:cs="Arial"/>
          <w:b/>
          <w:sz w:val="44"/>
          <w:szCs w:val="44"/>
        </w:rPr>
        <w:t>JUDGMENT</w:t>
      </w:r>
    </w:p>
    <w:p w14:paraId="2834C01C" w14:textId="77777777" w:rsidR="0014176F" w:rsidRPr="00BC170A" w:rsidRDefault="0014176F" w:rsidP="0014176F">
      <w:pPr>
        <w:pBdr>
          <w:bottom w:val="single" w:sz="4" w:space="1" w:color="auto"/>
        </w:pBdr>
        <w:spacing w:after="0" w:line="360" w:lineRule="auto"/>
        <w:ind w:right="119"/>
        <w:jc w:val="both"/>
        <w:rPr>
          <w:rFonts w:ascii="Arial" w:eastAsia="Calibri" w:hAnsi="Arial" w:cs="Arial"/>
          <w:b/>
          <w:sz w:val="44"/>
          <w:szCs w:val="44"/>
        </w:rPr>
      </w:pPr>
    </w:p>
    <w:p w14:paraId="7C5B69CA" w14:textId="12B2FB4A" w:rsidR="00A41D0E" w:rsidRPr="00A41D0E" w:rsidRDefault="00A41D0E" w:rsidP="00FD06DA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41D0E">
        <w:rPr>
          <w:rFonts w:ascii="Arial" w:hAnsi="Arial" w:cs="Arial"/>
          <w:sz w:val="28"/>
          <w:szCs w:val="28"/>
          <w:u w:val="single"/>
        </w:rPr>
        <w:t>MAAKANE AJ</w:t>
      </w:r>
    </w:p>
    <w:p w14:paraId="18936824" w14:textId="4BF475E3" w:rsidR="00962434" w:rsidRPr="005603F9" w:rsidRDefault="005603F9" w:rsidP="00FD06DA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5603F9">
        <w:rPr>
          <w:rFonts w:ascii="Arial" w:hAnsi="Arial" w:cs="Arial"/>
          <w:b/>
          <w:bCs/>
          <w:sz w:val="44"/>
          <w:szCs w:val="44"/>
          <w:u w:val="single"/>
        </w:rPr>
        <w:t>Introduction</w:t>
      </w:r>
    </w:p>
    <w:p w14:paraId="175B7D8A" w14:textId="77777777" w:rsidR="005603F9" w:rsidRDefault="005603F9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2039E6B" w14:textId="4F22247B" w:rsidR="00962434" w:rsidRDefault="00E223E6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[1] </w:t>
      </w:r>
      <w:r w:rsidR="00962434" w:rsidRPr="00E223E6">
        <w:rPr>
          <w:rFonts w:ascii="Arial" w:hAnsi="Arial" w:cs="Arial"/>
          <w:sz w:val="28"/>
          <w:szCs w:val="28"/>
        </w:rPr>
        <w:t>The defendant seeks in her favour</w:t>
      </w:r>
      <w:r w:rsidR="00D031ED" w:rsidRPr="00E223E6">
        <w:rPr>
          <w:rFonts w:ascii="Arial" w:hAnsi="Arial" w:cs="Arial"/>
          <w:sz w:val="28"/>
          <w:szCs w:val="28"/>
        </w:rPr>
        <w:t>,</w:t>
      </w:r>
      <w:r w:rsidR="00962434" w:rsidRPr="00E223E6">
        <w:rPr>
          <w:rFonts w:ascii="Arial" w:hAnsi="Arial" w:cs="Arial"/>
          <w:sz w:val="28"/>
          <w:szCs w:val="28"/>
        </w:rPr>
        <w:t xml:space="preserve"> costs of the divorce action between her and her husband, the plaintif</w:t>
      </w:r>
      <w:r w:rsidR="001D0577">
        <w:rPr>
          <w:rFonts w:ascii="Arial" w:hAnsi="Arial" w:cs="Arial"/>
          <w:sz w:val="28"/>
          <w:szCs w:val="28"/>
        </w:rPr>
        <w:t xml:space="preserve">f. </w:t>
      </w:r>
      <w:r w:rsidR="00962434" w:rsidRPr="00E223E6">
        <w:rPr>
          <w:rFonts w:ascii="Arial" w:hAnsi="Arial" w:cs="Arial"/>
          <w:sz w:val="28"/>
          <w:szCs w:val="28"/>
        </w:rPr>
        <w:t xml:space="preserve">The divorce action between the parties was settled on the </w:t>
      </w:r>
      <w:r w:rsidR="001D0577">
        <w:rPr>
          <w:rFonts w:ascii="Arial" w:hAnsi="Arial" w:cs="Arial"/>
          <w:sz w:val="28"/>
          <w:szCs w:val="28"/>
        </w:rPr>
        <w:t>morning of</w:t>
      </w:r>
      <w:r w:rsidR="00962434" w:rsidRPr="00E223E6">
        <w:rPr>
          <w:rFonts w:ascii="Arial" w:hAnsi="Arial" w:cs="Arial"/>
          <w:sz w:val="28"/>
          <w:szCs w:val="28"/>
        </w:rPr>
        <w:t xml:space="preserve"> and just before the commen</w:t>
      </w:r>
      <w:r w:rsidR="004169FF" w:rsidRPr="00E223E6">
        <w:rPr>
          <w:rFonts w:ascii="Arial" w:hAnsi="Arial" w:cs="Arial"/>
          <w:sz w:val="28"/>
          <w:szCs w:val="28"/>
        </w:rPr>
        <w:t>cement</w:t>
      </w:r>
      <w:r w:rsidR="00962434" w:rsidRPr="00E223E6">
        <w:rPr>
          <w:rFonts w:ascii="Arial" w:hAnsi="Arial" w:cs="Arial"/>
          <w:sz w:val="28"/>
          <w:szCs w:val="28"/>
        </w:rPr>
        <w:t xml:space="preserve"> of the trial on </w:t>
      </w:r>
      <w:r w:rsidR="00962434" w:rsidRPr="00E223E6">
        <w:rPr>
          <w:rFonts w:ascii="Arial" w:hAnsi="Arial" w:cs="Arial"/>
          <w:b/>
          <w:bCs/>
          <w:sz w:val="28"/>
          <w:szCs w:val="28"/>
        </w:rPr>
        <w:t>23 January 2023.</w:t>
      </w:r>
      <w:r w:rsidR="00962434" w:rsidRPr="00E223E6">
        <w:rPr>
          <w:rFonts w:ascii="Arial" w:hAnsi="Arial" w:cs="Arial"/>
          <w:sz w:val="28"/>
          <w:szCs w:val="28"/>
        </w:rPr>
        <w:t xml:space="preserve"> However, the parties could not agree on the issue of</w:t>
      </w:r>
      <w:r w:rsidR="004169FF" w:rsidRPr="00E223E6">
        <w:rPr>
          <w:rFonts w:ascii="Arial" w:hAnsi="Arial" w:cs="Arial"/>
          <w:sz w:val="28"/>
          <w:szCs w:val="28"/>
        </w:rPr>
        <w:t xml:space="preserve"> </w:t>
      </w:r>
      <w:r w:rsidR="00962434" w:rsidRPr="00E223E6">
        <w:rPr>
          <w:rFonts w:ascii="Arial" w:hAnsi="Arial" w:cs="Arial"/>
          <w:sz w:val="28"/>
          <w:szCs w:val="28"/>
        </w:rPr>
        <w:t>cost</w:t>
      </w:r>
      <w:r w:rsidR="001D0577">
        <w:rPr>
          <w:rFonts w:ascii="Arial" w:hAnsi="Arial" w:cs="Arial"/>
          <w:sz w:val="28"/>
          <w:szCs w:val="28"/>
        </w:rPr>
        <w:t>s</w:t>
      </w:r>
      <w:r w:rsidR="00FF611F" w:rsidRPr="00E223E6">
        <w:rPr>
          <w:rFonts w:ascii="Arial" w:hAnsi="Arial" w:cs="Arial"/>
          <w:sz w:val="28"/>
          <w:szCs w:val="28"/>
        </w:rPr>
        <w:t>.</w:t>
      </w:r>
    </w:p>
    <w:p w14:paraId="7A77F5C4" w14:textId="77777777" w:rsidR="005603F9" w:rsidRPr="00E223E6" w:rsidRDefault="005603F9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1393995" w14:textId="70EB45EB" w:rsidR="00962434" w:rsidRPr="005603F9" w:rsidRDefault="005603F9" w:rsidP="00FD06DA">
      <w:pPr>
        <w:spacing w:line="360" w:lineRule="auto"/>
        <w:jc w:val="both"/>
        <w:rPr>
          <w:rFonts w:ascii="Arial" w:hAnsi="Arial" w:cs="Arial"/>
          <w:b/>
          <w:bCs/>
          <w:sz w:val="44"/>
          <w:szCs w:val="44"/>
          <w:u w:val="single"/>
        </w:rPr>
      </w:pPr>
      <w:r w:rsidRPr="005603F9">
        <w:rPr>
          <w:rFonts w:ascii="Arial" w:hAnsi="Arial" w:cs="Arial"/>
          <w:b/>
          <w:bCs/>
          <w:sz w:val="44"/>
          <w:szCs w:val="44"/>
          <w:u w:val="single"/>
        </w:rPr>
        <w:t>Background</w:t>
      </w:r>
    </w:p>
    <w:p w14:paraId="659470D3" w14:textId="2B1A74BE" w:rsidR="00B26CF5" w:rsidRDefault="00B26CF5" w:rsidP="00FD06DA">
      <w:pPr>
        <w:pStyle w:val="ListParagraph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58A9AF2B" w14:textId="6EA245F9" w:rsidR="00962434" w:rsidRPr="00E223E6" w:rsidRDefault="00E223E6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1D0577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] </w:t>
      </w:r>
      <w:r w:rsidR="00962434" w:rsidRPr="00E223E6">
        <w:rPr>
          <w:rFonts w:ascii="Arial" w:hAnsi="Arial" w:cs="Arial"/>
          <w:sz w:val="28"/>
          <w:szCs w:val="28"/>
        </w:rPr>
        <w:t>Plaintiff and the defendant were married in community of property</w:t>
      </w:r>
      <w:r w:rsidR="009B282A" w:rsidRPr="00E223E6">
        <w:rPr>
          <w:rFonts w:ascii="Arial" w:hAnsi="Arial" w:cs="Arial"/>
          <w:sz w:val="28"/>
          <w:szCs w:val="28"/>
        </w:rPr>
        <w:t xml:space="preserve"> on </w:t>
      </w:r>
      <w:r w:rsidR="009B282A" w:rsidRPr="00E223E6">
        <w:rPr>
          <w:rFonts w:ascii="Arial" w:hAnsi="Arial" w:cs="Arial"/>
          <w:b/>
          <w:bCs/>
          <w:sz w:val="28"/>
          <w:szCs w:val="28"/>
        </w:rPr>
        <w:t>2 April 2003</w:t>
      </w:r>
      <w:r w:rsidR="009B282A" w:rsidRPr="00E223E6">
        <w:rPr>
          <w:rFonts w:ascii="Arial" w:hAnsi="Arial" w:cs="Arial"/>
          <w:sz w:val="28"/>
          <w:szCs w:val="28"/>
        </w:rPr>
        <w:t xml:space="preserve">. They have two (2) </w:t>
      </w:r>
      <w:r w:rsidR="00DF3B6E">
        <w:rPr>
          <w:rFonts w:ascii="Arial" w:hAnsi="Arial" w:cs="Arial"/>
          <w:sz w:val="28"/>
          <w:szCs w:val="28"/>
        </w:rPr>
        <w:t>sons</w:t>
      </w:r>
      <w:r w:rsidR="009B282A" w:rsidRPr="00E223E6">
        <w:rPr>
          <w:rFonts w:ascii="Arial" w:hAnsi="Arial" w:cs="Arial"/>
          <w:sz w:val="28"/>
          <w:szCs w:val="28"/>
        </w:rPr>
        <w:t>, who although</w:t>
      </w:r>
      <w:r w:rsidR="00962434" w:rsidRPr="00E223E6">
        <w:rPr>
          <w:rFonts w:ascii="Arial" w:hAnsi="Arial" w:cs="Arial"/>
          <w:sz w:val="28"/>
          <w:szCs w:val="28"/>
        </w:rPr>
        <w:t xml:space="preserve"> </w:t>
      </w:r>
      <w:r w:rsidR="009B282A" w:rsidRPr="00E223E6">
        <w:rPr>
          <w:rFonts w:ascii="Arial" w:hAnsi="Arial" w:cs="Arial"/>
          <w:sz w:val="28"/>
          <w:szCs w:val="28"/>
        </w:rPr>
        <w:t xml:space="preserve">having </w:t>
      </w:r>
      <w:r w:rsidR="008059C6">
        <w:rPr>
          <w:rFonts w:ascii="Arial" w:hAnsi="Arial" w:cs="Arial"/>
          <w:sz w:val="28"/>
          <w:szCs w:val="28"/>
        </w:rPr>
        <w:t xml:space="preserve">attained </w:t>
      </w:r>
      <w:r w:rsidR="009B282A" w:rsidRPr="00E223E6">
        <w:rPr>
          <w:rFonts w:ascii="Arial" w:hAnsi="Arial" w:cs="Arial"/>
          <w:sz w:val="28"/>
          <w:szCs w:val="28"/>
        </w:rPr>
        <w:t>the age of majority</w:t>
      </w:r>
      <w:r w:rsidR="008059C6">
        <w:rPr>
          <w:rFonts w:ascii="Arial" w:hAnsi="Arial" w:cs="Arial"/>
          <w:sz w:val="28"/>
          <w:szCs w:val="28"/>
        </w:rPr>
        <w:t>,</w:t>
      </w:r>
      <w:r w:rsidR="009B282A" w:rsidRPr="00E223E6">
        <w:rPr>
          <w:rFonts w:ascii="Arial" w:hAnsi="Arial" w:cs="Arial"/>
          <w:sz w:val="28"/>
          <w:szCs w:val="28"/>
        </w:rPr>
        <w:t xml:space="preserve"> are not </w:t>
      </w:r>
      <w:r w:rsidR="008059C6">
        <w:rPr>
          <w:rFonts w:ascii="Arial" w:hAnsi="Arial" w:cs="Arial"/>
          <w:sz w:val="28"/>
          <w:szCs w:val="28"/>
        </w:rPr>
        <w:t xml:space="preserve">yet </w:t>
      </w:r>
      <w:r w:rsidR="009B282A" w:rsidRPr="00E223E6">
        <w:rPr>
          <w:rFonts w:ascii="Arial" w:hAnsi="Arial" w:cs="Arial"/>
          <w:sz w:val="28"/>
          <w:szCs w:val="28"/>
        </w:rPr>
        <w:t xml:space="preserve">self-supporting and therefore still </w:t>
      </w:r>
      <w:r w:rsidR="005603F9">
        <w:rPr>
          <w:rFonts w:ascii="Arial" w:hAnsi="Arial" w:cs="Arial"/>
          <w:sz w:val="28"/>
          <w:szCs w:val="28"/>
        </w:rPr>
        <w:t xml:space="preserve">financially </w:t>
      </w:r>
      <w:r w:rsidR="009B282A" w:rsidRPr="00E223E6">
        <w:rPr>
          <w:rFonts w:ascii="Arial" w:hAnsi="Arial" w:cs="Arial"/>
          <w:sz w:val="28"/>
          <w:szCs w:val="28"/>
        </w:rPr>
        <w:t>dependent</w:t>
      </w:r>
      <w:r w:rsidR="00DF3B6E">
        <w:rPr>
          <w:rFonts w:ascii="Arial" w:hAnsi="Arial" w:cs="Arial"/>
          <w:sz w:val="28"/>
          <w:szCs w:val="28"/>
        </w:rPr>
        <w:t>. One of the sons is their natural child born between them</w:t>
      </w:r>
      <w:r w:rsidR="000C2A82">
        <w:rPr>
          <w:rFonts w:ascii="Arial" w:hAnsi="Arial" w:cs="Arial"/>
          <w:sz w:val="28"/>
          <w:szCs w:val="28"/>
        </w:rPr>
        <w:t>.</w:t>
      </w:r>
      <w:r w:rsidR="00DF3B6E">
        <w:rPr>
          <w:rFonts w:ascii="Arial" w:hAnsi="Arial" w:cs="Arial"/>
          <w:sz w:val="28"/>
          <w:szCs w:val="28"/>
        </w:rPr>
        <w:t xml:space="preserve"> </w:t>
      </w:r>
      <w:r w:rsidR="000C2A82">
        <w:rPr>
          <w:rFonts w:ascii="Arial" w:hAnsi="Arial" w:cs="Arial"/>
          <w:sz w:val="28"/>
          <w:szCs w:val="28"/>
        </w:rPr>
        <w:t>T</w:t>
      </w:r>
      <w:r w:rsidR="00DF3B6E">
        <w:rPr>
          <w:rFonts w:ascii="Arial" w:hAnsi="Arial" w:cs="Arial"/>
          <w:sz w:val="28"/>
          <w:szCs w:val="28"/>
        </w:rPr>
        <w:t>he other</w:t>
      </w:r>
      <w:r w:rsidR="000C2A82">
        <w:rPr>
          <w:rFonts w:ascii="Arial" w:hAnsi="Arial" w:cs="Arial"/>
          <w:sz w:val="28"/>
          <w:szCs w:val="28"/>
        </w:rPr>
        <w:t>,</w:t>
      </w:r>
      <w:r w:rsidR="00DF3B6E">
        <w:rPr>
          <w:rFonts w:ascii="Arial" w:hAnsi="Arial" w:cs="Arial"/>
          <w:sz w:val="28"/>
          <w:szCs w:val="28"/>
        </w:rPr>
        <w:t xml:space="preserve"> they raised from age 5 as their own. He is </w:t>
      </w:r>
      <w:r w:rsidR="000C2A82">
        <w:rPr>
          <w:rFonts w:ascii="Arial" w:hAnsi="Arial" w:cs="Arial"/>
          <w:sz w:val="28"/>
          <w:szCs w:val="28"/>
        </w:rPr>
        <w:t>a</w:t>
      </w:r>
      <w:r w:rsidR="00DF3B6E">
        <w:rPr>
          <w:rFonts w:ascii="Arial" w:hAnsi="Arial" w:cs="Arial"/>
          <w:sz w:val="28"/>
          <w:szCs w:val="28"/>
        </w:rPr>
        <w:t xml:space="preserve"> son of the plaintiff’s relative.</w:t>
      </w:r>
    </w:p>
    <w:p w14:paraId="266F1E79" w14:textId="77777777" w:rsidR="009C7651" w:rsidRDefault="009C7651" w:rsidP="00FD06DA">
      <w:pPr>
        <w:pStyle w:val="ListParagraph"/>
        <w:spacing w:line="360" w:lineRule="auto"/>
        <w:ind w:left="-349"/>
        <w:jc w:val="both"/>
        <w:rPr>
          <w:rFonts w:ascii="Arial" w:hAnsi="Arial" w:cs="Arial"/>
          <w:sz w:val="28"/>
          <w:szCs w:val="28"/>
        </w:rPr>
      </w:pPr>
    </w:p>
    <w:p w14:paraId="08F640C0" w14:textId="06B5368A" w:rsidR="009B282A" w:rsidRPr="00E223E6" w:rsidRDefault="00E223E6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537EB6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] </w:t>
      </w:r>
      <w:r w:rsidR="009B282A" w:rsidRPr="00E223E6">
        <w:rPr>
          <w:rFonts w:ascii="Arial" w:hAnsi="Arial" w:cs="Arial"/>
          <w:sz w:val="28"/>
          <w:szCs w:val="28"/>
        </w:rPr>
        <w:t>On</w:t>
      </w:r>
      <w:r w:rsidR="009B282A" w:rsidRPr="00E223E6">
        <w:rPr>
          <w:rFonts w:ascii="Arial" w:hAnsi="Arial" w:cs="Arial"/>
          <w:b/>
          <w:bCs/>
          <w:sz w:val="28"/>
          <w:szCs w:val="28"/>
        </w:rPr>
        <w:t xml:space="preserve"> 23 December 2020</w:t>
      </w:r>
      <w:r w:rsidR="009B282A" w:rsidRPr="00E223E6">
        <w:rPr>
          <w:rFonts w:ascii="Arial" w:hAnsi="Arial" w:cs="Arial"/>
          <w:sz w:val="28"/>
          <w:szCs w:val="28"/>
        </w:rPr>
        <w:t>, plaintiff issued summons again</w:t>
      </w:r>
      <w:r w:rsidR="000858C4" w:rsidRPr="00E223E6">
        <w:rPr>
          <w:rFonts w:ascii="Arial" w:hAnsi="Arial" w:cs="Arial"/>
          <w:sz w:val="28"/>
          <w:szCs w:val="28"/>
        </w:rPr>
        <w:t>st</w:t>
      </w:r>
      <w:r w:rsidR="009B282A" w:rsidRPr="00E223E6">
        <w:rPr>
          <w:rFonts w:ascii="Arial" w:hAnsi="Arial" w:cs="Arial"/>
          <w:sz w:val="28"/>
          <w:szCs w:val="28"/>
        </w:rPr>
        <w:t xml:space="preserve"> the defendant seeking among others a decree of divorce, and also, for</w:t>
      </w:r>
      <w:r w:rsidR="005603F9">
        <w:rPr>
          <w:rFonts w:ascii="Arial" w:hAnsi="Arial" w:cs="Arial"/>
          <w:sz w:val="28"/>
          <w:szCs w:val="28"/>
        </w:rPr>
        <w:t>feiture</w:t>
      </w:r>
      <w:r w:rsidR="004340A5" w:rsidRPr="00E223E6">
        <w:rPr>
          <w:rFonts w:ascii="Arial" w:hAnsi="Arial" w:cs="Arial"/>
          <w:sz w:val="28"/>
          <w:szCs w:val="28"/>
        </w:rPr>
        <w:t xml:space="preserve"> </w:t>
      </w:r>
      <w:r w:rsidR="009B282A" w:rsidRPr="00E223E6">
        <w:rPr>
          <w:rFonts w:ascii="Arial" w:hAnsi="Arial" w:cs="Arial"/>
          <w:sz w:val="28"/>
          <w:szCs w:val="28"/>
        </w:rPr>
        <w:t>of benefit</w:t>
      </w:r>
      <w:r w:rsidR="005603F9">
        <w:rPr>
          <w:rFonts w:ascii="Arial" w:hAnsi="Arial" w:cs="Arial"/>
          <w:sz w:val="28"/>
          <w:szCs w:val="28"/>
        </w:rPr>
        <w:t>s</w:t>
      </w:r>
      <w:r w:rsidR="009B282A" w:rsidRPr="00E223E6">
        <w:rPr>
          <w:rFonts w:ascii="Arial" w:hAnsi="Arial" w:cs="Arial"/>
          <w:sz w:val="28"/>
          <w:szCs w:val="28"/>
        </w:rPr>
        <w:t xml:space="preserve"> </w:t>
      </w:r>
      <w:r w:rsidR="005603F9">
        <w:rPr>
          <w:rFonts w:ascii="Arial" w:hAnsi="Arial" w:cs="Arial"/>
          <w:sz w:val="28"/>
          <w:szCs w:val="28"/>
        </w:rPr>
        <w:t>arising out of</w:t>
      </w:r>
      <w:r w:rsidR="009B282A" w:rsidRPr="00E223E6">
        <w:rPr>
          <w:rFonts w:ascii="Arial" w:hAnsi="Arial" w:cs="Arial"/>
          <w:sz w:val="28"/>
          <w:szCs w:val="28"/>
        </w:rPr>
        <w:t xml:space="preserve"> the</w:t>
      </w:r>
      <w:r w:rsidR="001D0577">
        <w:rPr>
          <w:rFonts w:ascii="Arial" w:hAnsi="Arial" w:cs="Arial"/>
          <w:sz w:val="28"/>
          <w:szCs w:val="28"/>
        </w:rPr>
        <w:t>ir</w:t>
      </w:r>
      <w:r w:rsidR="009B282A" w:rsidRPr="00E223E6">
        <w:rPr>
          <w:rFonts w:ascii="Arial" w:hAnsi="Arial" w:cs="Arial"/>
          <w:sz w:val="28"/>
          <w:szCs w:val="28"/>
        </w:rPr>
        <w:t xml:space="preserve"> marriage</w:t>
      </w:r>
      <w:r w:rsidR="001D0577">
        <w:rPr>
          <w:rFonts w:ascii="Arial" w:hAnsi="Arial" w:cs="Arial"/>
          <w:sz w:val="28"/>
          <w:szCs w:val="28"/>
        </w:rPr>
        <w:t>,</w:t>
      </w:r>
      <w:r w:rsidR="005603F9">
        <w:rPr>
          <w:rFonts w:ascii="Arial" w:hAnsi="Arial" w:cs="Arial"/>
          <w:sz w:val="28"/>
          <w:szCs w:val="28"/>
        </w:rPr>
        <w:t xml:space="preserve"> specifically</w:t>
      </w:r>
      <w:r w:rsidR="009B282A" w:rsidRPr="00E223E6">
        <w:rPr>
          <w:rFonts w:ascii="Arial" w:hAnsi="Arial" w:cs="Arial"/>
          <w:sz w:val="28"/>
          <w:szCs w:val="28"/>
        </w:rPr>
        <w:t xml:space="preserve"> in respect of two (2) specified</w:t>
      </w:r>
      <w:r w:rsidR="005603F9">
        <w:rPr>
          <w:rFonts w:ascii="Arial" w:hAnsi="Arial" w:cs="Arial"/>
          <w:sz w:val="28"/>
          <w:szCs w:val="28"/>
        </w:rPr>
        <w:t xml:space="preserve"> immovable</w:t>
      </w:r>
      <w:r w:rsidR="009B282A" w:rsidRPr="00E223E6">
        <w:rPr>
          <w:rFonts w:ascii="Arial" w:hAnsi="Arial" w:cs="Arial"/>
          <w:sz w:val="28"/>
          <w:szCs w:val="28"/>
        </w:rPr>
        <w:t xml:space="preserve"> properties known and described as</w:t>
      </w:r>
    </w:p>
    <w:p w14:paraId="6F22EAB5" w14:textId="0B82CFF3" w:rsidR="00DF3B6E" w:rsidRPr="00A873E6" w:rsidRDefault="00A873E6" w:rsidP="00A873E6">
      <w:pPr>
        <w:spacing w:line="360" w:lineRule="auto"/>
        <w:ind w:left="216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3.1</w:t>
      </w:r>
      <w:proofErr w:type="gramStart"/>
      <w:r>
        <w:rPr>
          <w:rFonts w:ascii="Arial" w:hAnsi="Arial" w:cs="Arial"/>
          <w:sz w:val="28"/>
          <w:szCs w:val="28"/>
        </w:rPr>
        <w:tab/>
      </w:r>
      <w:r w:rsidR="001D0577" w:rsidRPr="00A873E6">
        <w:rPr>
          <w:rFonts w:ascii="Arial" w:hAnsi="Arial" w:cs="Arial"/>
          <w:sz w:val="28"/>
          <w:szCs w:val="28"/>
        </w:rPr>
        <w:t xml:space="preserve">  </w:t>
      </w:r>
      <w:r w:rsidR="009B282A" w:rsidRPr="00A873E6">
        <w:rPr>
          <w:rFonts w:ascii="Arial" w:hAnsi="Arial" w:cs="Arial"/>
          <w:sz w:val="28"/>
          <w:szCs w:val="28"/>
        </w:rPr>
        <w:t>B</w:t>
      </w:r>
      <w:proofErr w:type="gramEnd"/>
      <w:r w:rsidR="005F354B">
        <w:rPr>
          <w:rFonts w:ascii="Arial" w:hAnsi="Arial" w:cs="Arial"/>
          <w:sz w:val="28"/>
          <w:szCs w:val="28"/>
        </w:rPr>
        <w:t>[…]</w:t>
      </w:r>
      <w:r w:rsidR="009B282A" w:rsidRPr="00A873E6">
        <w:rPr>
          <w:rFonts w:ascii="Arial" w:hAnsi="Arial" w:cs="Arial"/>
          <w:sz w:val="28"/>
          <w:szCs w:val="28"/>
        </w:rPr>
        <w:t xml:space="preserve"> J</w:t>
      </w:r>
      <w:r w:rsidR="0012546E" w:rsidRPr="00A873E6">
        <w:rPr>
          <w:rFonts w:ascii="Arial" w:hAnsi="Arial" w:cs="Arial"/>
          <w:sz w:val="28"/>
          <w:szCs w:val="28"/>
        </w:rPr>
        <w:t>.Q. Rustenburg</w:t>
      </w:r>
    </w:p>
    <w:p w14:paraId="70A96386" w14:textId="32DC46CE" w:rsidR="0012546E" w:rsidRPr="00A873E6" w:rsidRDefault="00A873E6" w:rsidP="00A873E6">
      <w:pPr>
        <w:spacing w:line="360" w:lineRule="auto"/>
        <w:ind w:left="2160" w:hanging="720"/>
        <w:jc w:val="both"/>
        <w:rPr>
          <w:rFonts w:ascii="Arial" w:hAnsi="Arial" w:cs="Arial"/>
          <w:sz w:val="28"/>
          <w:szCs w:val="28"/>
        </w:rPr>
      </w:pPr>
      <w:r w:rsidRPr="00DF3B6E">
        <w:rPr>
          <w:rFonts w:ascii="Arial" w:hAnsi="Arial" w:cs="Arial"/>
          <w:sz w:val="28"/>
          <w:szCs w:val="28"/>
        </w:rPr>
        <w:lastRenderedPageBreak/>
        <w:t>3.2</w:t>
      </w:r>
      <w:r w:rsidRPr="00DF3B6E">
        <w:rPr>
          <w:rFonts w:ascii="Arial" w:hAnsi="Arial" w:cs="Arial"/>
          <w:sz w:val="28"/>
          <w:szCs w:val="28"/>
        </w:rPr>
        <w:tab/>
      </w:r>
      <w:r w:rsidR="0012546E" w:rsidRPr="00A873E6">
        <w:rPr>
          <w:rFonts w:ascii="Arial" w:hAnsi="Arial" w:cs="Arial"/>
          <w:sz w:val="28"/>
          <w:szCs w:val="28"/>
        </w:rPr>
        <w:t xml:space="preserve">Erf </w:t>
      </w:r>
      <w:r w:rsidR="005F354B">
        <w:rPr>
          <w:rFonts w:ascii="Arial" w:hAnsi="Arial" w:cs="Arial"/>
          <w:sz w:val="28"/>
          <w:szCs w:val="28"/>
        </w:rPr>
        <w:t>[…]</w:t>
      </w:r>
      <w:r w:rsidR="0012546E" w:rsidRPr="00A873E6">
        <w:rPr>
          <w:rFonts w:ascii="Arial" w:hAnsi="Arial" w:cs="Arial"/>
          <w:sz w:val="28"/>
          <w:szCs w:val="28"/>
        </w:rPr>
        <w:t>, W</w:t>
      </w:r>
      <w:r w:rsidR="005F354B">
        <w:rPr>
          <w:rFonts w:ascii="Arial" w:hAnsi="Arial" w:cs="Arial"/>
          <w:sz w:val="28"/>
          <w:szCs w:val="28"/>
        </w:rPr>
        <w:t>[…]</w:t>
      </w:r>
      <w:bookmarkStart w:id="0" w:name="_GoBack"/>
      <w:bookmarkEnd w:id="0"/>
      <w:r w:rsidR="0012546E" w:rsidRPr="00A873E6">
        <w:rPr>
          <w:rFonts w:ascii="Arial" w:hAnsi="Arial" w:cs="Arial"/>
          <w:sz w:val="28"/>
          <w:szCs w:val="28"/>
        </w:rPr>
        <w:t xml:space="preserve"> situated </w:t>
      </w:r>
      <w:r w:rsidR="005603F9" w:rsidRPr="00A873E6">
        <w:rPr>
          <w:rFonts w:ascii="Arial" w:hAnsi="Arial" w:cs="Arial"/>
          <w:sz w:val="28"/>
          <w:szCs w:val="28"/>
        </w:rPr>
        <w:t>at</w:t>
      </w:r>
      <w:r w:rsidR="0012546E" w:rsidRPr="00A873E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2546E" w:rsidRPr="00A873E6">
        <w:rPr>
          <w:rFonts w:ascii="Arial" w:hAnsi="Arial" w:cs="Arial"/>
          <w:sz w:val="28"/>
          <w:szCs w:val="28"/>
        </w:rPr>
        <w:t>Hartbeespoortdam</w:t>
      </w:r>
      <w:proofErr w:type="spellEnd"/>
    </w:p>
    <w:p w14:paraId="26134C4B" w14:textId="77777777" w:rsidR="009C7651" w:rsidRDefault="009C7651" w:rsidP="00FD06DA">
      <w:pPr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14:paraId="1153AB1E" w14:textId="0B658AFD" w:rsidR="0012546E" w:rsidRPr="00E223E6" w:rsidRDefault="00E223E6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537EB6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]</w:t>
      </w:r>
      <w:r w:rsidR="0012546E" w:rsidRPr="00E223E6">
        <w:rPr>
          <w:rFonts w:ascii="Arial" w:hAnsi="Arial" w:cs="Arial"/>
          <w:sz w:val="28"/>
          <w:szCs w:val="28"/>
        </w:rPr>
        <w:t xml:space="preserve"> De</w:t>
      </w:r>
      <w:r w:rsidR="005603F9">
        <w:rPr>
          <w:rFonts w:ascii="Arial" w:hAnsi="Arial" w:cs="Arial"/>
          <w:sz w:val="28"/>
          <w:szCs w:val="28"/>
        </w:rPr>
        <w:t>f</w:t>
      </w:r>
      <w:r w:rsidR="0012546E" w:rsidRPr="00E223E6">
        <w:rPr>
          <w:rFonts w:ascii="Arial" w:hAnsi="Arial" w:cs="Arial"/>
          <w:sz w:val="28"/>
          <w:szCs w:val="28"/>
        </w:rPr>
        <w:t>endant fil</w:t>
      </w:r>
      <w:r w:rsidR="005603F9">
        <w:rPr>
          <w:rFonts w:ascii="Arial" w:hAnsi="Arial" w:cs="Arial"/>
          <w:sz w:val="28"/>
          <w:szCs w:val="28"/>
        </w:rPr>
        <w:t>e</w:t>
      </w:r>
      <w:r w:rsidR="0012546E" w:rsidRPr="00E223E6">
        <w:rPr>
          <w:rFonts w:ascii="Arial" w:hAnsi="Arial" w:cs="Arial"/>
          <w:sz w:val="28"/>
          <w:szCs w:val="28"/>
        </w:rPr>
        <w:t xml:space="preserve">d a notice of intention to defend and later a plea </w:t>
      </w:r>
      <w:r w:rsidR="005603F9">
        <w:rPr>
          <w:rFonts w:ascii="Arial" w:hAnsi="Arial" w:cs="Arial"/>
          <w:sz w:val="28"/>
          <w:szCs w:val="28"/>
        </w:rPr>
        <w:t>as well as a counter</w:t>
      </w:r>
      <w:r w:rsidR="0012546E" w:rsidRPr="00E223E6">
        <w:rPr>
          <w:rFonts w:ascii="Arial" w:hAnsi="Arial" w:cs="Arial"/>
          <w:sz w:val="28"/>
          <w:szCs w:val="28"/>
        </w:rPr>
        <w:t>claim</w:t>
      </w:r>
      <w:r w:rsidR="00592212" w:rsidRPr="00E223E6">
        <w:rPr>
          <w:rFonts w:ascii="Arial" w:hAnsi="Arial" w:cs="Arial"/>
          <w:sz w:val="28"/>
          <w:szCs w:val="28"/>
        </w:rPr>
        <w:t>. I</w:t>
      </w:r>
      <w:r w:rsidR="0012546E" w:rsidRPr="00E223E6">
        <w:rPr>
          <w:rFonts w:ascii="Arial" w:hAnsi="Arial" w:cs="Arial"/>
          <w:sz w:val="28"/>
          <w:szCs w:val="28"/>
        </w:rPr>
        <w:t>n her plea</w:t>
      </w:r>
      <w:r w:rsidR="005603F9">
        <w:rPr>
          <w:rFonts w:ascii="Arial" w:hAnsi="Arial" w:cs="Arial"/>
          <w:sz w:val="28"/>
          <w:szCs w:val="28"/>
        </w:rPr>
        <w:t>,</w:t>
      </w:r>
      <w:r w:rsidR="0012546E" w:rsidRPr="00E223E6">
        <w:rPr>
          <w:rFonts w:ascii="Arial" w:hAnsi="Arial" w:cs="Arial"/>
          <w:sz w:val="28"/>
          <w:szCs w:val="28"/>
        </w:rPr>
        <w:t xml:space="preserve"> she </w:t>
      </w:r>
      <w:r w:rsidR="005603F9" w:rsidRPr="00E223E6">
        <w:rPr>
          <w:rFonts w:ascii="Arial" w:hAnsi="Arial" w:cs="Arial"/>
          <w:sz w:val="28"/>
          <w:szCs w:val="28"/>
        </w:rPr>
        <w:t>admit</w:t>
      </w:r>
      <w:r w:rsidR="005603F9">
        <w:rPr>
          <w:rFonts w:ascii="Arial" w:hAnsi="Arial" w:cs="Arial"/>
          <w:sz w:val="28"/>
          <w:szCs w:val="28"/>
        </w:rPr>
        <w:t>ted</w:t>
      </w:r>
      <w:r w:rsidR="0012546E" w:rsidRPr="00E223E6">
        <w:rPr>
          <w:rFonts w:ascii="Arial" w:hAnsi="Arial" w:cs="Arial"/>
          <w:sz w:val="28"/>
          <w:szCs w:val="28"/>
        </w:rPr>
        <w:t xml:space="preserve"> and agree</w:t>
      </w:r>
      <w:r w:rsidR="005603F9">
        <w:rPr>
          <w:rFonts w:ascii="Arial" w:hAnsi="Arial" w:cs="Arial"/>
          <w:sz w:val="28"/>
          <w:szCs w:val="28"/>
        </w:rPr>
        <w:t>d</w:t>
      </w:r>
      <w:r w:rsidR="0012546E" w:rsidRPr="00E223E6">
        <w:rPr>
          <w:rFonts w:ascii="Arial" w:hAnsi="Arial" w:cs="Arial"/>
          <w:sz w:val="28"/>
          <w:szCs w:val="28"/>
        </w:rPr>
        <w:t xml:space="preserve"> that the marriage</w:t>
      </w:r>
      <w:r w:rsidR="005603F9">
        <w:rPr>
          <w:rFonts w:ascii="Arial" w:hAnsi="Arial" w:cs="Arial"/>
          <w:sz w:val="28"/>
          <w:szCs w:val="28"/>
        </w:rPr>
        <w:t xml:space="preserve"> relationship between them</w:t>
      </w:r>
      <w:r w:rsidR="0012546E" w:rsidRPr="00E223E6">
        <w:rPr>
          <w:rFonts w:ascii="Arial" w:hAnsi="Arial" w:cs="Arial"/>
          <w:sz w:val="28"/>
          <w:szCs w:val="28"/>
        </w:rPr>
        <w:t xml:space="preserve"> is broken down </w:t>
      </w:r>
      <w:r w:rsidR="008059C6">
        <w:rPr>
          <w:rFonts w:ascii="Arial" w:hAnsi="Arial" w:cs="Arial"/>
          <w:sz w:val="28"/>
          <w:szCs w:val="28"/>
        </w:rPr>
        <w:t>ir</w:t>
      </w:r>
      <w:r w:rsidR="0012546E" w:rsidRPr="00E223E6">
        <w:rPr>
          <w:rFonts w:ascii="Arial" w:hAnsi="Arial" w:cs="Arial"/>
          <w:sz w:val="28"/>
          <w:szCs w:val="28"/>
        </w:rPr>
        <w:t>retrievabl</w:t>
      </w:r>
      <w:r w:rsidR="00A56ECF">
        <w:rPr>
          <w:rFonts w:ascii="Arial" w:hAnsi="Arial" w:cs="Arial"/>
          <w:sz w:val="28"/>
          <w:szCs w:val="28"/>
        </w:rPr>
        <w:t>y</w:t>
      </w:r>
      <w:r w:rsidR="0012546E" w:rsidRPr="00E223E6">
        <w:rPr>
          <w:rFonts w:ascii="Arial" w:hAnsi="Arial" w:cs="Arial"/>
          <w:sz w:val="28"/>
          <w:szCs w:val="28"/>
        </w:rPr>
        <w:t xml:space="preserve"> but</w:t>
      </w:r>
      <w:r w:rsidR="00A41D0E">
        <w:rPr>
          <w:rFonts w:ascii="Arial" w:hAnsi="Arial" w:cs="Arial"/>
          <w:sz w:val="28"/>
          <w:szCs w:val="28"/>
        </w:rPr>
        <w:t xml:space="preserve"> placed in</w:t>
      </w:r>
      <w:r w:rsidR="0012546E" w:rsidRPr="00E223E6">
        <w:rPr>
          <w:rFonts w:ascii="Arial" w:hAnsi="Arial" w:cs="Arial"/>
          <w:sz w:val="28"/>
          <w:szCs w:val="28"/>
        </w:rPr>
        <w:t xml:space="preserve"> </w:t>
      </w:r>
      <w:r w:rsidR="00C93E1B" w:rsidRPr="00E223E6">
        <w:rPr>
          <w:rFonts w:ascii="Arial" w:hAnsi="Arial" w:cs="Arial"/>
          <w:sz w:val="28"/>
          <w:szCs w:val="28"/>
        </w:rPr>
        <w:t>d</w:t>
      </w:r>
      <w:r w:rsidR="001D0577">
        <w:rPr>
          <w:rFonts w:ascii="Arial" w:hAnsi="Arial" w:cs="Arial"/>
          <w:sz w:val="28"/>
          <w:szCs w:val="28"/>
        </w:rPr>
        <w:t>ispute</w:t>
      </w:r>
      <w:r w:rsidR="0012546E" w:rsidRPr="00E223E6">
        <w:rPr>
          <w:rFonts w:ascii="Arial" w:hAnsi="Arial" w:cs="Arial"/>
          <w:sz w:val="28"/>
          <w:szCs w:val="28"/>
        </w:rPr>
        <w:t xml:space="preserve"> the grounds</w:t>
      </w:r>
      <w:r w:rsidR="00A41D0E">
        <w:rPr>
          <w:rFonts w:ascii="Arial" w:hAnsi="Arial" w:cs="Arial"/>
          <w:sz w:val="28"/>
          <w:szCs w:val="28"/>
        </w:rPr>
        <w:t xml:space="preserve"> of breakdown</w:t>
      </w:r>
      <w:r w:rsidR="0012546E" w:rsidRPr="00E223E6">
        <w:rPr>
          <w:rFonts w:ascii="Arial" w:hAnsi="Arial" w:cs="Arial"/>
          <w:sz w:val="28"/>
          <w:szCs w:val="28"/>
        </w:rPr>
        <w:t xml:space="preserve"> alleged by the plaintiff. In her co</w:t>
      </w:r>
      <w:r w:rsidR="005603F9">
        <w:rPr>
          <w:rFonts w:ascii="Arial" w:hAnsi="Arial" w:cs="Arial"/>
          <w:sz w:val="28"/>
          <w:szCs w:val="28"/>
        </w:rPr>
        <w:t>unter</w:t>
      </w:r>
      <w:r w:rsidR="0012546E" w:rsidRPr="00E223E6">
        <w:rPr>
          <w:rFonts w:ascii="Arial" w:hAnsi="Arial" w:cs="Arial"/>
          <w:sz w:val="28"/>
          <w:szCs w:val="28"/>
        </w:rPr>
        <w:t xml:space="preserve"> claim, she pray</w:t>
      </w:r>
      <w:r w:rsidR="001D0577">
        <w:rPr>
          <w:rFonts w:ascii="Arial" w:hAnsi="Arial" w:cs="Arial"/>
          <w:sz w:val="28"/>
          <w:szCs w:val="28"/>
        </w:rPr>
        <w:t>ed</w:t>
      </w:r>
      <w:r w:rsidR="0012546E" w:rsidRPr="00E223E6">
        <w:rPr>
          <w:rFonts w:ascii="Arial" w:hAnsi="Arial" w:cs="Arial"/>
          <w:sz w:val="28"/>
          <w:szCs w:val="28"/>
        </w:rPr>
        <w:t xml:space="preserve"> for division of the joint estate. </w:t>
      </w:r>
    </w:p>
    <w:p w14:paraId="7140F25B" w14:textId="77777777" w:rsidR="0012546E" w:rsidRDefault="0012546E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B1F4E73" w14:textId="7A71B535" w:rsidR="000F604C" w:rsidRPr="00E223E6" w:rsidRDefault="00E223E6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537EB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]</w:t>
      </w:r>
      <w:r w:rsidR="00782D9E" w:rsidRPr="00E223E6">
        <w:rPr>
          <w:rFonts w:ascii="Arial" w:hAnsi="Arial" w:cs="Arial"/>
          <w:sz w:val="28"/>
          <w:szCs w:val="28"/>
        </w:rPr>
        <w:t xml:space="preserve"> During th</w:t>
      </w:r>
      <w:r w:rsidR="001D0577">
        <w:rPr>
          <w:rFonts w:ascii="Arial" w:hAnsi="Arial" w:cs="Arial"/>
          <w:sz w:val="28"/>
          <w:szCs w:val="28"/>
        </w:rPr>
        <w:t>e</w:t>
      </w:r>
      <w:r w:rsidR="00782D9E" w:rsidRPr="00E223E6">
        <w:rPr>
          <w:rFonts w:ascii="Arial" w:hAnsi="Arial" w:cs="Arial"/>
          <w:sz w:val="28"/>
          <w:szCs w:val="28"/>
        </w:rPr>
        <w:t xml:space="preserve"> </w:t>
      </w:r>
      <w:r w:rsidR="00144913" w:rsidRPr="00E223E6">
        <w:rPr>
          <w:rFonts w:ascii="Arial" w:hAnsi="Arial" w:cs="Arial"/>
          <w:sz w:val="28"/>
          <w:szCs w:val="28"/>
        </w:rPr>
        <w:t>pleading</w:t>
      </w:r>
      <w:r w:rsidR="00A41D0E">
        <w:rPr>
          <w:rFonts w:ascii="Arial" w:hAnsi="Arial" w:cs="Arial"/>
          <w:sz w:val="28"/>
          <w:szCs w:val="28"/>
        </w:rPr>
        <w:t xml:space="preserve"> stage</w:t>
      </w:r>
      <w:r w:rsidR="00144913" w:rsidRPr="00E223E6">
        <w:rPr>
          <w:rFonts w:ascii="Arial" w:hAnsi="Arial" w:cs="Arial"/>
          <w:sz w:val="28"/>
          <w:szCs w:val="28"/>
        </w:rPr>
        <w:t>, there was also</w:t>
      </w:r>
      <w:r w:rsidR="00176938" w:rsidRPr="00E223E6">
        <w:rPr>
          <w:rFonts w:ascii="Arial" w:hAnsi="Arial" w:cs="Arial"/>
          <w:sz w:val="28"/>
          <w:szCs w:val="28"/>
        </w:rPr>
        <w:t xml:space="preserve"> </w:t>
      </w:r>
      <w:r w:rsidR="0057597F" w:rsidRPr="00E223E6">
        <w:rPr>
          <w:rFonts w:ascii="Arial" w:hAnsi="Arial" w:cs="Arial"/>
          <w:sz w:val="28"/>
          <w:szCs w:val="28"/>
        </w:rPr>
        <w:t>correspondence</w:t>
      </w:r>
      <w:r w:rsidR="00A41D0E">
        <w:rPr>
          <w:rFonts w:ascii="Arial" w:hAnsi="Arial" w:cs="Arial"/>
          <w:sz w:val="28"/>
          <w:szCs w:val="28"/>
        </w:rPr>
        <w:t xml:space="preserve"> exchanged</w:t>
      </w:r>
      <w:r w:rsidR="00C5486A" w:rsidRPr="00E223E6">
        <w:rPr>
          <w:rFonts w:ascii="Arial" w:hAnsi="Arial" w:cs="Arial"/>
          <w:sz w:val="28"/>
          <w:szCs w:val="28"/>
        </w:rPr>
        <w:t xml:space="preserve"> between the </w:t>
      </w:r>
      <w:r w:rsidR="00DB54B8" w:rsidRPr="00E223E6">
        <w:rPr>
          <w:rFonts w:ascii="Arial" w:hAnsi="Arial" w:cs="Arial"/>
          <w:sz w:val="28"/>
          <w:szCs w:val="28"/>
        </w:rPr>
        <w:t>parties’</w:t>
      </w:r>
      <w:r w:rsidR="00970953">
        <w:rPr>
          <w:rFonts w:ascii="Arial" w:hAnsi="Arial" w:cs="Arial"/>
          <w:sz w:val="28"/>
          <w:szCs w:val="28"/>
        </w:rPr>
        <w:t xml:space="preserve"> respective legal representatives</w:t>
      </w:r>
      <w:r w:rsidR="001D0577">
        <w:rPr>
          <w:rFonts w:ascii="Arial" w:hAnsi="Arial" w:cs="Arial"/>
          <w:sz w:val="28"/>
          <w:szCs w:val="28"/>
        </w:rPr>
        <w:t>,</w:t>
      </w:r>
      <w:r w:rsidR="004B495B" w:rsidRPr="00E223E6">
        <w:rPr>
          <w:rFonts w:ascii="Arial" w:hAnsi="Arial" w:cs="Arial"/>
          <w:sz w:val="28"/>
          <w:szCs w:val="28"/>
        </w:rPr>
        <w:t xml:space="preserve"> which </w:t>
      </w:r>
      <w:r w:rsidR="00147795" w:rsidRPr="00E223E6">
        <w:rPr>
          <w:rFonts w:ascii="Arial" w:hAnsi="Arial" w:cs="Arial"/>
          <w:sz w:val="28"/>
          <w:szCs w:val="28"/>
        </w:rPr>
        <w:t>primarily</w:t>
      </w:r>
      <w:r w:rsidR="006A52DC" w:rsidRPr="00E223E6">
        <w:rPr>
          <w:rFonts w:ascii="Arial" w:hAnsi="Arial" w:cs="Arial"/>
          <w:sz w:val="28"/>
          <w:szCs w:val="28"/>
        </w:rPr>
        <w:t xml:space="preserve"> was</w:t>
      </w:r>
      <w:r w:rsidR="00970953">
        <w:rPr>
          <w:rFonts w:ascii="Arial" w:hAnsi="Arial" w:cs="Arial"/>
          <w:sz w:val="28"/>
          <w:szCs w:val="28"/>
        </w:rPr>
        <w:t xml:space="preserve"> </w:t>
      </w:r>
      <w:r w:rsidR="00A41D0E">
        <w:rPr>
          <w:rFonts w:ascii="Arial" w:hAnsi="Arial" w:cs="Arial"/>
          <w:sz w:val="28"/>
          <w:szCs w:val="28"/>
        </w:rPr>
        <w:t xml:space="preserve">all </w:t>
      </w:r>
      <w:r w:rsidR="00147795" w:rsidRPr="00E223E6">
        <w:rPr>
          <w:rFonts w:ascii="Arial" w:hAnsi="Arial" w:cs="Arial"/>
          <w:sz w:val="28"/>
          <w:szCs w:val="28"/>
        </w:rPr>
        <w:t>about</w:t>
      </w:r>
      <w:r w:rsidR="007C0A57" w:rsidRPr="00E223E6">
        <w:rPr>
          <w:rFonts w:ascii="Arial" w:hAnsi="Arial" w:cs="Arial"/>
          <w:sz w:val="28"/>
          <w:szCs w:val="28"/>
        </w:rPr>
        <w:t xml:space="preserve"> attempts </w:t>
      </w:r>
      <w:r w:rsidR="00970953">
        <w:rPr>
          <w:rFonts w:ascii="Arial" w:hAnsi="Arial" w:cs="Arial"/>
          <w:sz w:val="28"/>
          <w:szCs w:val="28"/>
        </w:rPr>
        <w:t>at reaching</w:t>
      </w:r>
      <w:r w:rsidR="007C0A57" w:rsidRPr="00E223E6">
        <w:rPr>
          <w:rFonts w:ascii="Arial" w:hAnsi="Arial" w:cs="Arial"/>
          <w:sz w:val="28"/>
          <w:szCs w:val="28"/>
        </w:rPr>
        <w:t xml:space="preserve"> </w:t>
      </w:r>
      <w:r w:rsidR="000F604C" w:rsidRPr="00E223E6">
        <w:rPr>
          <w:rFonts w:ascii="Arial" w:hAnsi="Arial" w:cs="Arial"/>
          <w:sz w:val="28"/>
          <w:szCs w:val="28"/>
        </w:rPr>
        <w:t>settlement of the matter.</w:t>
      </w:r>
    </w:p>
    <w:p w14:paraId="5AF2092D" w14:textId="77777777" w:rsidR="000F604C" w:rsidRDefault="000F604C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B4DD771" w14:textId="50F31B79" w:rsidR="00670712" w:rsidRPr="00E223E6" w:rsidRDefault="00E223E6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537EB6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]</w:t>
      </w:r>
      <w:r w:rsidR="000F604C" w:rsidRPr="00E223E6">
        <w:rPr>
          <w:rFonts w:ascii="Arial" w:hAnsi="Arial" w:cs="Arial"/>
          <w:sz w:val="28"/>
          <w:szCs w:val="28"/>
        </w:rPr>
        <w:t xml:space="preserve"> The matter was initiall</w:t>
      </w:r>
      <w:r w:rsidR="0057623E" w:rsidRPr="00E223E6">
        <w:rPr>
          <w:rFonts w:ascii="Arial" w:hAnsi="Arial" w:cs="Arial"/>
          <w:sz w:val="28"/>
          <w:szCs w:val="28"/>
        </w:rPr>
        <w:t xml:space="preserve">y set down for trial </w:t>
      </w:r>
      <w:r w:rsidR="0083045C" w:rsidRPr="00E223E6">
        <w:rPr>
          <w:rFonts w:ascii="Arial" w:hAnsi="Arial" w:cs="Arial"/>
          <w:sz w:val="28"/>
          <w:szCs w:val="28"/>
        </w:rPr>
        <w:t xml:space="preserve">on </w:t>
      </w:r>
      <w:r w:rsidR="0083045C" w:rsidRPr="00E223E6">
        <w:rPr>
          <w:rFonts w:ascii="Arial" w:hAnsi="Arial" w:cs="Arial"/>
          <w:b/>
          <w:bCs/>
          <w:sz w:val="28"/>
          <w:szCs w:val="28"/>
        </w:rPr>
        <w:t>19 September 2022</w:t>
      </w:r>
      <w:r w:rsidR="00970953">
        <w:rPr>
          <w:rFonts w:ascii="Arial" w:hAnsi="Arial" w:cs="Arial"/>
          <w:b/>
          <w:bCs/>
          <w:sz w:val="28"/>
          <w:szCs w:val="28"/>
        </w:rPr>
        <w:t>,</w:t>
      </w:r>
      <w:r w:rsidR="0083045C" w:rsidRPr="00E223E6">
        <w:rPr>
          <w:rFonts w:ascii="Arial" w:hAnsi="Arial" w:cs="Arial"/>
          <w:sz w:val="28"/>
          <w:szCs w:val="28"/>
        </w:rPr>
        <w:t xml:space="preserve"> but could</w:t>
      </w:r>
      <w:r w:rsidR="00DB491B" w:rsidRPr="00E223E6">
        <w:rPr>
          <w:rFonts w:ascii="Arial" w:hAnsi="Arial" w:cs="Arial"/>
          <w:sz w:val="28"/>
          <w:szCs w:val="28"/>
        </w:rPr>
        <w:t xml:space="preserve"> not be heard as the court was on recess</w:t>
      </w:r>
      <w:r w:rsidR="00970953">
        <w:rPr>
          <w:rFonts w:ascii="Arial" w:hAnsi="Arial" w:cs="Arial"/>
          <w:sz w:val="28"/>
          <w:szCs w:val="28"/>
        </w:rPr>
        <w:t xml:space="preserve"> at the time</w:t>
      </w:r>
      <w:r w:rsidR="00FA23C2" w:rsidRPr="00E223E6">
        <w:rPr>
          <w:rFonts w:ascii="Arial" w:hAnsi="Arial" w:cs="Arial"/>
          <w:sz w:val="28"/>
          <w:szCs w:val="28"/>
        </w:rPr>
        <w:t>. It was finally set down and heard on</w:t>
      </w:r>
      <w:r w:rsidR="00C34DD0" w:rsidRPr="00E223E6">
        <w:rPr>
          <w:rFonts w:ascii="Arial" w:hAnsi="Arial" w:cs="Arial"/>
          <w:sz w:val="28"/>
          <w:szCs w:val="28"/>
        </w:rPr>
        <w:t xml:space="preserve"> </w:t>
      </w:r>
      <w:r w:rsidR="00E15C6D" w:rsidRPr="00E223E6">
        <w:rPr>
          <w:rFonts w:ascii="Arial" w:hAnsi="Arial" w:cs="Arial"/>
          <w:b/>
          <w:bCs/>
          <w:sz w:val="28"/>
          <w:szCs w:val="28"/>
        </w:rPr>
        <w:t>23 January 2023</w:t>
      </w:r>
      <w:r w:rsidR="00E15C6D" w:rsidRPr="00E223E6">
        <w:rPr>
          <w:rFonts w:ascii="Arial" w:hAnsi="Arial" w:cs="Arial"/>
          <w:sz w:val="28"/>
          <w:szCs w:val="28"/>
        </w:rPr>
        <w:t>. On that day</w:t>
      </w:r>
      <w:r w:rsidR="00D9299A" w:rsidRPr="00E223E6">
        <w:rPr>
          <w:rFonts w:ascii="Arial" w:hAnsi="Arial" w:cs="Arial"/>
          <w:sz w:val="28"/>
          <w:szCs w:val="28"/>
        </w:rPr>
        <w:t>,</w:t>
      </w:r>
      <w:r w:rsidR="000925B8" w:rsidRPr="00E223E6">
        <w:rPr>
          <w:rFonts w:ascii="Arial" w:hAnsi="Arial" w:cs="Arial"/>
          <w:sz w:val="28"/>
          <w:szCs w:val="28"/>
        </w:rPr>
        <w:t xml:space="preserve"> shortly before the commencement </w:t>
      </w:r>
      <w:r w:rsidR="00CA6529" w:rsidRPr="00E223E6">
        <w:rPr>
          <w:rFonts w:ascii="Arial" w:hAnsi="Arial" w:cs="Arial"/>
          <w:sz w:val="28"/>
          <w:szCs w:val="28"/>
        </w:rPr>
        <w:t>of the trial, the parties reached a</w:t>
      </w:r>
      <w:r w:rsidR="00970953">
        <w:rPr>
          <w:rFonts w:ascii="Arial" w:hAnsi="Arial" w:cs="Arial"/>
          <w:sz w:val="28"/>
          <w:szCs w:val="28"/>
        </w:rPr>
        <w:t>nd signed a</w:t>
      </w:r>
      <w:r w:rsidR="00CA6529" w:rsidRPr="00E223E6">
        <w:rPr>
          <w:rFonts w:ascii="Arial" w:hAnsi="Arial" w:cs="Arial"/>
          <w:sz w:val="28"/>
          <w:szCs w:val="28"/>
        </w:rPr>
        <w:t xml:space="preserve"> settlement</w:t>
      </w:r>
      <w:r w:rsidR="0098027F" w:rsidRPr="00E223E6">
        <w:rPr>
          <w:rFonts w:ascii="Arial" w:hAnsi="Arial" w:cs="Arial"/>
          <w:sz w:val="28"/>
          <w:szCs w:val="28"/>
        </w:rPr>
        <w:t xml:space="preserve"> agreement</w:t>
      </w:r>
      <w:r w:rsidR="00970953">
        <w:rPr>
          <w:rFonts w:ascii="Arial" w:hAnsi="Arial" w:cs="Arial"/>
          <w:sz w:val="28"/>
          <w:szCs w:val="28"/>
        </w:rPr>
        <w:t>. They however</w:t>
      </w:r>
      <w:r w:rsidR="0098027F" w:rsidRPr="00E223E6">
        <w:rPr>
          <w:rFonts w:ascii="Arial" w:hAnsi="Arial" w:cs="Arial"/>
          <w:sz w:val="28"/>
          <w:szCs w:val="28"/>
        </w:rPr>
        <w:t xml:space="preserve"> could not agree on the issue of </w:t>
      </w:r>
      <w:r w:rsidR="00831F53" w:rsidRPr="00E223E6">
        <w:rPr>
          <w:rFonts w:ascii="Arial" w:hAnsi="Arial" w:cs="Arial"/>
          <w:sz w:val="28"/>
          <w:szCs w:val="28"/>
        </w:rPr>
        <w:t>cost</w:t>
      </w:r>
      <w:r w:rsidR="00970953">
        <w:rPr>
          <w:rFonts w:ascii="Arial" w:hAnsi="Arial" w:cs="Arial"/>
          <w:sz w:val="28"/>
          <w:szCs w:val="28"/>
        </w:rPr>
        <w:t>s</w:t>
      </w:r>
      <w:r w:rsidR="00831F53" w:rsidRPr="00E223E6">
        <w:rPr>
          <w:rFonts w:ascii="Arial" w:hAnsi="Arial" w:cs="Arial"/>
          <w:sz w:val="28"/>
          <w:szCs w:val="28"/>
        </w:rPr>
        <w:t xml:space="preserve">. A decree of divorce </w:t>
      </w:r>
      <w:r w:rsidR="00970953">
        <w:rPr>
          <w:rFonts w:ascii="Arial" w:hAnsi="Arial" w:cs="Arial"/>
          <w:sz w:val="28"/>
          <w:szCs w:val="28"/>
        </w:rPr>
        <w:t>incorporating</w:t>
      </w:r>
      <w:r w:rsidR="005F245F" w:rsidRPr="00E223E6">
        <w:rPr>
          <w:rFonts w:ascii="Arial" w:hAnsi="Arial" w:cs="Arial"/>
          <w:sz w:val="28"/>
          <w:szCs w:val="28"/>
        </w:rPr>
        <w:t xml:space="preserve"> the</w:t>
      </w:r>
      <w:r w:rsidR="00970953">
        <w:rPr>
          <w:rFonts w:ascii="Arial" w:hAnsi="Arial" w:cs="Arial"/>
          <w:sz w:val="28"/>
          <w:szCs w:val="28"/>
        </w:rPr>
        <w:t xml:space="preserve"> </w:t>
      </w:r>
      <w:r w:rsidR="005F245F" w:rsidRPr="00E223E6">
        <w:rPr>
          <w:rFonts w:ascii="Arial" w:hAnsi="Arial" w:cs="Arial"/>
          <w:sz w:val="28"/>
          <w:szCs w:val="28"/>
        </w:rPr>
        <w:t xml:space="preserve">settlement </w:t>
      </w:r>
      <w:r w:rsidR="00970953">
        <w:rPr>
          <w:rFonts w:ascii="Arial" w:hAnsi="Arial" w:cs="Arial"/>
          <w:sz w:val="28"/>
          <w:szCs w:val="28"/>
        </w:rPr>
        <w:t xml:space="preserve">agreement </w:t>
      </w:r>
      <w:r w:rsidR="005F245F" w:rsidRPr="00E223E6">
        <w:rPr>
          <w:rFonts w:ascii="Arial" w:hAnsi="Arial" w:cs="Arial"/>
          <w:sz w:val="28"/>
          <w:szCs w:val="28"/>
        </w:rPr>
        <w:t>was granted</w:t>
      </w:r>
      <w:r w:rsidR="00970953">
        <w:rPr>
          <w:rFonts w:ascii="Arial" w:hAnsi="Arial" w:cs="Arial"/>
          <w:sz w:val="28"/>
          <w:szCs w:val="28"/>
        </w:rPr>
        <w:t>.</w:t>
      </w:r>
      <w:r w:rsidR="00C17CC0" w:rsidRPr="00E223E6">
        <w:rPr>
          <w:rFonts w:ascii="Arial" w:hAnsi="Arial" w:cs="Arial"/>
          <w:sz w:val="28"/>
          <w:szCs w:val="28"/>
        </w:rPr>
        <w:t xml:space="preserve"> </w:t>
      </w:r>
      <w:r w:rsidR="00970953">
        <w:rPr>
          <w:rFonts w:ascii="Arial" w:hAnsi="Arial" w:cs="Arial"/>
          <w:sz w:val="28"/>
          <w:szCs w:val="28"/>
        </w:rPr>
        <w:t>P</w:t>
      </w:r>
      <w:r w:rsidR="00C17CC0" w:rsidRPr="00E223E6">
        <w:rPr>
          <w:rFonts w:ascii="Arial" w:hAnsi="Arial" w:cs="Arial"/>
          <w:sz w:val="28"/>
          <w:szCs w:val="28"/>
        </w:rPr>
        <w:t>arties through their counsel</w:t>
      </w:r>
      <w:r w:rsidR="008059C6">
        <w:rPr>
          <w:rFonts w:ascii="Arial" w:hAnsi="Arial" w:cs="Arial"/>
          <w:sz w:val="28"/>
          <w:szCs w:val="28"/>
        </w:rPr>
        <w:t xml:space="preserve"> then</w:t>
      </w:r>
      <w:r w:rsidR="00C17CC0" w:rsidRPr="00E223E6">
        <w:rPr>
          <w:rFonts w:ascii="Arial" w:hAnsi="Arial" w:cs="Arial"/>
          <w:sz w:val="28"/>
          <w:szCs w:val="28"/>
        </w:rPr>
        <w:t xml:space="preserve"> </w:t>
      </w:r>
      <w:r w:rsidR="00C65655" w:rsidRPr="00E223E6">
        <w:rPr>
          <w:rFonts w:ascii="Arial" w:hAnsi="Arial" w:cs="Arial"/>
          <w:sz w:val="28"/>
          <w:szCs w:val="28"/>
        </w:rPr>
        <w:t xml:space="preserve">went </w:t>
      </w:r>
      <w:r w:rsidR="00A617AB" w:rsidRPr="00E223E6">
        <w:rPr>
          <w:rFonts w:ascii="Arial" w:hAnsi="Arial" w:cs="Arial"/>
          <w:sz w:val="28"/>
          <w:szCs w:val="28"/>
        </w:rPr>
        <w:t xml:space="preserve">on to argue and </w:t>
      </w:r>
      <w:r w:rsidR="00C65655" w:rsidRPr="00E223E6">
        <w:rPr>
          <w:rFonts w:ascii="Arial" w:hAnsi="Arial" w:cs="Arial"/>
          <w:sz w:val="28"/>
          <w:szCs w:val="28"/>
        </w:rPr>
        <w:t xml:space="preserve">make </w:t>
      </w:r>
      <w:r w:rsidR="004F0685" w:rsidRPr="00E223E6">
        <w:rPr>
          <w:rFonts w:ascii="Arial" w:hAnsi="Arial" w:cs="Arial"/>
          <w:sz w:val="28"/>
          <w:szCs w:val="28"/>
        </w:rPr>
        <w:t>submissions regarding</w:t>
      </w:r>
      <w:r w:rsidR="00970953">
        <w:rPr>
          <w:rFonts w:ascii="Arial" w:hAnsi="Arial" w:cs="Arial"/>
          <w:sz w:val="28"/>
          <w:szCs w:val="28"/>
        </w:rPr>
        <w:t xml:space="preserve"> the issue of</w:t>
      </w:r>
      <w:r w:rsidR="004F0685" w:rsidRPr="00E223E6">
        <w:rPr>
          <w:rFonts w:ascii="Arial" w:hAnsi="Arial" w:cs="Arial"/>
          <w:sz w:val="28"/>
          <w:szCs w:val="28"/>
        </w:rPr>
        <w:t xml:space="preserve"> cost</w:t>
      </w:r>
      <w:r w:rsidR="00C93E1B">
        <w:rPr>
          <w:rFonts w:ascii="Arial" w:hAnsi="Arial" w:cs="Arial"/>
          <w:sz w:val="28"/>
          <w:szCs w:val="28"/>
        </w:rPr>
        <w:t>s</w:t>
      </w:r>
      <w:r w:rsidR="004F0685" w:rsidRPr="00E223E6">
        <w:rPr>
          <w:rFonts w:ascii="Arial" w:hAnsi="Arial" w:cs="Arial"/>
          <w:sz w:val="28"/>
          <w:szCs w:val="28"/>
        </w:rPr>
        <w:t xml:space="preserve">. </w:t>
      </w:r>
    </w:p>
    <w:p w14:paraId="7121F827" w14:textId="77777777" w:rsidR="00670712" w:rsidRPr="006013E4" w:rsidRDefault="00670712" w:rsidP="00FD06DA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2387D91F" w14:textId="40514ED8" w:rsidR="0051629C" w:rsidRDefault="00970953" w:rsidP="00FD06DA">
      <w:pPr>
        <w:spacing w:line="360" w:lineRule="auto"/>
        <w:jc w:val="both"/>
        <w:rPr>
          <w:rFonts w:ascii="Arial" w:hAnsi="Arial" w:cs="Arial"/>
          <w:sz w:val="44"/>
          <w:szCs w:val="44"/>
          <w:u w:val="single"/>
        </w:rPr>
      </w:pPr>
      <w:r w:rsidRPr="00970953">
        <w:rPr>
          <w:rFonts w:ascii="Arial" w:hAnsi="Arial" w:cs="Arial"/>
          <w:sz w:val="44"/>
          <w:szCs w:val="44"/>
          <w:u w:val="single"/>
        </w:rPr>
        <w:t>The issue</w:t>
      </w:r>
    </w:p>
    <w:p w14:paraId="3CDD5064" w14:textId="77777777" w:rsidR="00970953" w:rsidRPr="00970953" w:rsidRDefault="00970953" w:rsidP="00FD06DA">
      <w:pPr>
        <w:spacing w:line="360" w:lineRule="auto"/>
        <w:jc w:val="both"/>
        <w:rPr>
          <w:rFonts w:ascii="Arial" w:hAnsi="Arial" w:cs="Arial"/>
          <w:sz w:val="44"/>
          <w:szCs w:val="44"/>
          <w:u w:val="single"/>
        </w:rPr>
      </w:pPr>
    </w:p>
    <w:p w14:paraId="4AC98B6B" w14:textId="10C2B285" w:rsidR="005643A9" w:rsidRDefault="00E223E6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[</w:t>
      </w:r>
      <w:r w:rsidR="00537EB6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]</w:t>
      </w:r>
      <w:r w:rsidR="0051629C" w:rsidRPr="00E223E6">
        <w:rPr>
          <w:rFonts w:ascii="Arial" w:hAnsi="Arial" w:cs="Arial"/>
          <w:sz w:val="28"/>
          <w:szCs w:val="28"/>
        </w:rPr>
        <w:t xml:space="preserve"> The issue is whe</w:t>
      </w:r>
      <w:r w:rsidR="00B33D92" w:rsidRPr="00E223E6">
        <w:rPr>
          <w:rFonts w:ascii="Arial" w:hAnsi="Arial" w:cs="Arial"/>
          <w:sz w:val="28"/>
          <w:szCs w:val="28"/>
        </w:rPr>
        <w:t>ther the de</w:t>
      </w:r>
      <w:r w:rsidR="00B10260" w:rsidRPr="00E223E6">
        <w:rPr>
          <w:rFonts w:ascii="Arial" w:hAnsi="Arial" w:cs="Arial"/>
          <w:sz w:val="28"/>
          <w:szCs w:val="28"/>
        </w:rPr>
        <w:t>fendant</w:t>
      </w:r>
      <w:r w:rsidR="00B33D92" w:rsidRPr="00E223E6">
        <w:rPr>
          <w:rFonts w:ascii="Arial" w:hAnsi="Arial" w:cs="Arial"/>
          <w:sz w:val="28"/>
          <w:szCs w:val="28"/>
        </w:rPr>
        <w:t xml:space="preserve"> is </w:t>
      </w:r>
      <w:r w:rsidR="005C7E01" w:rsidRPr="00E223E6">
        <w:rPr>
          <w:rFonts w:ascii="Arial" w:hAnsi="Arial" w:cs="Arial"/>
          <w:sz w:val="28"/>
          <w:szCs w:val="28"/>
        </w:rPr>
        <w:t>entitled to a cost</w:t>
      </w:r>
      <w:r w:rsidR="00970953">
        <w:rPr>
          <w:rFonts w:ascii="Arial" w:hAnsi="Arial" w:cs="Arial"/>
          <w:sz w:val="28"/>
          <w:szCs w:val="28"/>
        </w:rPr>
        <w:t>s</w:t>
      </w:r>
      <w:r w:rsidR="005C7E01" w:rsidRPr="00E223E6">
        <w:rPr>
          <w:rFonts w:ascii="Arial" w:hAnsi="Arial" w:cs="Arial"/>
          <w:sz w:val="28"/>
          <w:szCs w:val="28"/>
        </w:rPr>
        <w:t xml:space="preserve"> order in her favour</w:t>
      </w:r>
      <w:r w:rsidR="00793CBC" w:rsidRPr="00E223E6">
        <w:rPr>
          <w:rFonts w:ascii="Arial" w:hAnsi="Arial" w:cs="Arial"/>
          <w:sz w:val="28"/>
          <w:szCs w:val="28"/>
        </w:rPr>
        <w:t xml:space="preserve"> or</w:t>
      </w:r>
      <w:r w:rsidR="00970953">
        <w:rPr>
          <w:rFonts w:ascii="Arial" w:hAnsi="Arial" w:cs="Arial"/>
          <w:sz w:val="28"/>
          <w:szCs w:val="28"/>
        </w:rPr>
        <w:t>,</w:t>
      </w:r>
      <w:r w:rsidR="00793CBC" w:rsidRPr="00E223E6">
        <w:rPr>
          <w:rFonts w:ascii="Arial" w:hAnsi="Arial" w:cs="Arial"/>
          <w:sz w:val="28"/>
          <w:szCs w:val="28"/>
        </w:rPr>
        <w:t xml:space="preserve"> if not, what an app</w:t>
      </w:r>
      <w:r w:rsidR="00EE3F7D" w:rsidRPr="00E223E6">
        <w:rPr>
          <w:rFonts w:ascii="Arial" w:hAnsi="Arial" w:cs="Arial"/>
          <w:sz w:val="28"/>
          <w:szCs w:val="28"/>
        </w:rPr>
        <w:t xml:space="preserve">ropriate costs order </w:t>
      </w:r>
      <w:r w:rsidR="00A41D0E">
        <w:rPr>
          <w:rFonts w:ascii="Arial" w:hAnsi="Arial" w:cs="Arial"/>
          <w:sz w:val="28"/>
          <w:szCs w:val="28"/>
        </w:rPr>
        <w:t>should</w:t>
      </w:r>
      <w:r w:rsidR="00970953">
        <w:rPr>
          <w:rFonts w:ascii="Arial" w:hAnsi="Arial" w:cs="Arial"/>
          <w:sz w:val="28"/>
          <w:szCs w:val="28"/>
        </w:rPr>
        <w:t>,</w:t>
      </w:r>
      <w:r w:rsidR="00EE3F7D" w:rsidRPr="00E223E6">
        <w:rPr>
          <w:rFonts w:ascii="Arial" w:hAnsi="Arial" w:cs="Arial"/>
          <w:sz w:val="28"/>
          <w:szCs w:val="28"/>
        </w:rPr>
        <w:t xml:space="preserve"> under </w:t>
      </w:r>
      <w:r w:rsidR="008059C6">
        <w:rPr>
          <w:rFonts w:ascii="Arial" w:hAnsi="Arial" w:cs="Arial"/>
          <w:sz w:val="28"/>
          <w:szCs w:val="28"/>
        </w:rPr>
        <w:t xml:space="preserve">specific </w:t>
      </w:r>
      <w:r w:rsidR="00EE3F7D" w:rsidRPr="00E223E6">
        <w:rPr>
          <w:rFonts w:ascii="Arial" w:hAnsi="Arial" w:cs="Arial"/>
          <w:sz w:val="28"/>
          <w:szCs w:val="28"/>
        </w:rPr>
        <w:t>circumstance</w:t>
      </w:r>
      <w:r w:rsidR="001C7EBF" w:rsidRPr="00E223E6">
        <w:rPr>
          <w:rFonts w:ascii="Arial" w:hAnsi="Arial" w:cs="Arial"/>
          <w:sz w:val="28"/>
          <w:szCs w:val="28"/>
        </w:rPr>
        <w:t>s</w:t>
      </w:r>
      <w:r w:rsidR="008059C6">
        <w:rPr>
          <w:rFonts w:ascii="Arial" w:hAnsi="Arial" w:cs="Arial"/>
          <w:sz w:val="28"/>
          <w:szCs w:val="28"/>
        </w:rPr>
        <w:t xml:space="preserve"> of th</w:t>
      </w:r>
      <w:r w:rsidR="00A41D0E">
        <w:rPr>
          <w:rFonts w:ascii="Arial" w:hAnsi="Arial" w:cs="Arial"/>
          <w:sz w:val="28"/>
          <w:szCs w:val="28"/>
        </w:rPr>
        <w:t>is</w:t>
      </w:r>
      <w:r w:rsidR="008059C6">
        <w:rPr>
          <w:rFonts w:ascii="Arial" w:hAnsi="Arial" w:cs="Arial"/>
          <w:sz w:val="28"/>
          <w:szCs w:val="28"/>
        </w:rPr>
        <w:t xml:space="preserve"> </w:t>
      </w:r>
      <w:r w:rsidR="00DF3B6E">
        <w:rPr>
          <w:rFonts w:ascii="Arial" w:hAnsi="Arial" w:cs="Arial"/>
          <w:sz w:val="28"/>
          <w:szCs w:val="28"/>
        </w:rPr>
        <w:t>case, be.</w:t>
      </w:r>
      <w:r w:rsidR="00EE3F7D" w:rsidRPr="00E223E6">
        <w:rPr>
          <w:rFonts w:ascii="Arial" w:hAnsi="Arial" w:cs="Arial"/>
          <w:sz w:val="28"/>
          <w:szCs w:val="28"/>
        </w:rPr>
        <w:t xml:space="preserve"> </w:t>
      </w:r>
    </w:p>
    <w:p w14:paraId="7523A1A4" w14:textId="77777777" w:rsidR="00970953" w:rsidRPr="00E223E6" w:rsidRDefault="00970953" w:rsidP="00FD06DA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32FE8F6D" w14:textId="324369F7" w:rsidR="0091205D" w:rsidRPr="00970953" w:rsidRDefault="008059C6" w:rsidP="00FD06DA">
      <w:pPr>
        <w:spacing w:line="360" w:lineRule="auto"/>
        <w:jc w:val="both"/>
        <w:rPr>
          <w:rFonts w:ascii="Arial" w:hAnsi="Arial" w:cs="Arial"/>
          <w:b/>
          <w:bCs/>
          <w:sz w:val="44"/>
          <w:szCs w:val="44"/>
          <w:u w:val="single"/>
        </w:rPr>
      </w:pPr>
      <w:r w:rsidRPr="00970953">
        <w:rPr>
          <w:rFonts w:ascii="Arial" w:hAnsi="Arial" w:cs="Arial"/>
          <w:b/>
          <w:bCs/>
          <w:sz w:val="44"/>
          <w:szCs w:val="44"/>
          <w:u w:val="single"/>
        </w:rPr>
        <w:t>Parties’</w:t>
      </w:r>
      <w:r w:rsidR="00970953" w:rsidRPr="00970953">
        <w:rPr>
          <w:rFonts w:ascii="Arial" w:hAnsi="Arial" w:cs="Arial"/>
          <w:b/>
          <w:bCs/>
          <w:sz w:val="44"/>
          <w:szCs w:val="44"/>
          <w:u w:val="single"/>
        </w:rPr>
        <w:t xml:space="preserve"> submissions</w:t>
      </w:r>
    </w:p>
    <w:p w14:paraId="0A459141" w14:textId="77777777" w:rsidR="00176609" w:rsidRDefault="00732E95" w:rsidP="00FD06DA">
      <w:pPr>
        <w:pStyle w:val="ListParagraph"/>
        <w:spacing w:line="360" w:lineRule="auto"/>
        <w:ind w:left="5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546E">
        <w:rPr>
          <w:rFonts w:ascii="Arial" w:hAnsi="Arial" w:cs="Arial"/>
          <w:sz w:val="28"/>
          <w:szCs w:val="28"/>
        </w:rPr>
        <w:t xml:space="preserve"> </w:t>
      </w:r>
    </w:p>
    <w:p w14:paraId="47776ECC" w14:textId="41EBB32D" w:rsidR="00622239" w:rsidRPr="001D0577" w:rsidRDefault="00A174C3" w:rsidP="00FD06DA">
      <w:pPr>
        <w:pStyle w:val="ListParagraph"/>
        <w:spacing w:line="360" w:lineRule="auto"/>
        <w:ind w:left="502"/>
        <w:jc w:val="both"/>
        <w:rPr>
          <w:rFonts w:ascii="Arial" w:hAnsi="Arial" w:cs="Arial"/>
          <w:sz w:val="28"/>
          <w:szCs w:val="28"/>
          <w:u w:val="single"/>
        </w:rPr>
      </w:pPr>
      <w:r w:rsidRPr="001D0577">
        <w:rPr>
          <w:rFonts w:ascii="Arial" w:hAnsi="Arial" w:cs="Arial"/>
          <w:sz w:val="28"/>
          <w:szCs w:val="28"/>
          <w:u w:val="single"/>
        </w:rPr>
        <w:t>The defendant</w:t>
      </w:r>
    </w:p>
    <w:p w14:paraId="0C1E1C3E" w14:textId="77777777" w:rsidR="00A174C3" w:rsidRPr="00A174C3" w:rsidRDefault="00A174C3" w:rsidP="00FD06DA">
      <w:pPr>
        <w:pStyle w:val="ListParagraph"/>
        <w:spacing w:line="360" w:lineRule="auto"/>
        <w:ind w:left="502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F98A64A" w14:textId="60C5A178" w:rsidR="008E2848" w:rsidRDefault="00E223E6" w:rsidP="00DF3B6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537EB6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] </w:t>
      </w:r>
      <w:r w:rsidR="00AC7AC7" w:rsidRPr="00E223E6">
        <w:rPr>
          <w:rFonts w:ascii="Arial" w:hAnsi="Arial" w:cs="Arial"/>
          <w:sz w:val="28"/>
          <w:szCs w:val="28"/>
        </w:rPr>
        <w:t>In her submissions,</w:t>
      </w:r>
      <w:r w:rsidR="00A41D0E">
        <w:rPr>
          <w:rFonts w:ascii="Arial" w:hAnsi="Arial" w:cs="Arial"/>
          <w:sz w:val="28"/>
          <w:szCs w:val="28"/>
        </w:rPr>
        <w:t xml:space="preserve"> counsel for</w:t>
      </w:r>
      <w:r w:rsidR="00AC7AC7" w:rsidRPr="00E223E6">
        <w:rPr>
          <w:rFonts w:ascii="Arial" w:hAnsi="Arial" w:cs="Arial"/>
          <w:sz w:val="28"/>
          <w:szCs w:val="28"/>
        </w:rPr>
        <w:t xml:space="preserve"> the</w:t>
      </w:r>
      <w:r w:rsidR="00FD3C4D" w:rsidRPr="00E223E6">
        <w:rPr>
          <w:rFonts w:ascii="Arial" w:hAnsi="Arial" w:cs="Arial"/>
          <w:sz w:val="28"/>
          <w:szCs w:val="28"/>
        </w:rPr>
        <w:t xml:space="preserve"> defendant argued that</w:t>
      </w:r>
      <w:r w:rsidR="00B91754" w:rsidRPr="00E223E6">
        <w:rPr>
          <w:rFonts w:ascii="Arial" w:hAnsi="Arial" w:cs="Arial"/>
          <w:sz w:val="28"/>
          <w:szCs w:val="28"/>
        </w:rPr>
        <w:t xml:space="preserve"> she is entitled to </w:t>
      </w:r>
      <w:r w:rsidR="00900540" w:rsidRPr="00E223E6">
        <w:rPr>
          <w:rFonts w:ascii="Arial" w:hAnsi="Arial" w:cs="Arial"/>
          <w:sz w:val="28"/>
          <w:szCs w:val="28"/>
        </w:rPr>
        <w:t>cost</w:t>
      </w:r>
      <w:r w:rsidR="00970953">
        <w:rPr>
          <w:rFonts w:ascii="Arial" w:hAnsi="Arial" w:cs="Arial"/>
          <w:sz w:val="28"/>
          <w:szCs w:val="28"/>
        </w:rPr>
        <w:t>s</w:t>
      </w:r>
      <w:r w:rsidR="00900540" w:rsidRPr="00E223E6">
        <w:rPr>
          <w:rFonts w:ascii="Arial" w:hAnsi="Arial" w:cs="Arial"/>
          <w:sz w:val="28"/>
          <w:szCs w:val="28"/>
        </w:rPr>
        <w:t xml:space="preserve"> of the divorce</w:t>
      </w:r>
      <w:r w:rsidR="00232EE5" w:rsidRPr="00E223E6">
        <w:rPr>
          <w:rFonts w:ascii="Arial" w:hAnsi="Arial" w:cs="Arial"/>
          <w:sz w:val="28"/>
          <w:szCs w:val="28"/>
        </w:rPr>
        <w:t xml:space="preserve"> </w:t>
      </w:r>
      <w:r w:rsidR="00970953">
        <w:rPr>
          <w:rFonts w:ascii="Arial" w:hAnsi="Arial" w:cs="Arial"/>
          <w:sz w:val="28"/>
          <w:szCs w:val="28"/>
        </w:rPr>
        <w:t>action</w:t>
      </w:r>
      <w:r w:rsidR="008059C6">
        <w:rPr>
          <w:rFonts w:ascii="Arial" w:hAnsi="Arial" w:cs="Arial"/>
          <w:sz w:val="28"/>
          <w:szCs w:val="28"/>
        </w:rPr>
        <w:t>,</w:t>
      </w:r>
      <w:r w:rsidR="00970953">
        <w:rPr>
          <w:rFonts w:ascii="Arial" w:hAnsi="Arial" w:cs="Arial"/>
          <w:sz w:val="28"/>
          <w:szCs w:val="28"/>
        </w:rPr>
        <w:t xml:space="preserve"> </w:t>
      </w:r>
      <w:r w:rsidR="00232EE5" w:rsidRPr="00E223E6">
        <w:rPr>
          <w:rFonts w:ascii="Arial" w:hAnsi="Arial" w:cs="Arial"/>
          <w:sz w:val="28"/>
          <w:szCs w:val="28"/>
        </w:rPr>
        <w:t>mainly</w:t>
      </w:r>
      <w:r w:rsidR="001E022C" w:rsidRPr="00E223E6">
        <w:rPr>
          <w:rFonts w:ascii="Arial" w:hAnsi="Arial" w:cs="Arial"/>
          <w:sz w:val="28"/>
          <w:szCs w:val="28"/>
        </w:rPr>
        <w:t xml:space="preserve"> due to the conduct of the </w:t>
      </w:r>
      <w:r w:rsidR="00C101D5" w:rsidRPr="00E223E6">
        <w:rPr>
          <w:rFonts w:ascii="Arial" w:hAnsi="Arial" w:cs="Arial"/>
          <w:sz w:val="28"/>
          <w:szCs w:val="28"/>
        </w:rPr>
        <w:t>plaintiff</w:t>
      </w:r>
      <w:r w:rsidR="000334DC">
        <w:rPr>
          <w:rFonts w:ascii="Arial" w:hAnsi="Arial" w:cs="Arial"/>
          <w:sz w:val="28"/>
          <w:szCs w:val="28"/>
        </w:rPr>
        <w:t xml:space="preserve"> which conduct</w:t>
      </w:r>
      <w:r w:rsidR="001D0577">
        <w:rPr>
          <w:rFonts w:ascii="Arial" w:hAnsi="Arial" w:cs="Arial"/>
          <w:sz w:val="28"/>
          <w:szCs w:val="28"/>
        </w:rPr>
        <w:t xml:space="preserve"> was the cause of the delay in </w:t>
      </w:r>
      <w:r w:rsidR="008059C6">
        <w:rPr>
          <w:rFonts w:ascii="Arial" w:hAnsi="Arial" w:cs="Arial"/>
          <w:sz w:val="28"/>
          <w:szCs w:val="28"/>
        </w:rPr>
        <w:t xml:space="preserve">the </w:t>
      </w:r>
      <w:r w:rsidR="008059C6" w:rsidRPr="00E223E6">
        <w:rPr>
          <w:rFonts w:ascii="Arial" w:hAnsi="Arial" w:cs="Arial"/>
          <w:sz w:val="28"/>
          <w:szCs w:val="28"/>
        </w:rPr>
        <w:t>finalisation</w:t>
      </w:r>
      <w:r w:rsidR="00EE1F61" w:rsidRPr="00E223E6">
        <w:rPr>
          <w:rFonts w:ascii="Arial" w:hAnsi="Arial" w:cs="Arial"/>
          <w:sz w:val="28"/>
          <w:szCs w:val="28"/>
        </w:rPr>
        <w:t xml:space="preserve"> </w:t>
      </w:r>
      <w:r w:rsidR="005343C1" w:rsidRPr="00E223E6">
        <w:rPr>
          <w:rFonts w:ascii="Arial" w:hAnsi="Arial" w:cs="Arial"/>
          <w:sz w:val="28"/>
          <w:szCs w:val="28"/>
        </w:rPr>
        <w:t>of the matter.</w:t>
      </w:r>
    </w:p>
    <w:p w14:paraId="0F9D4875" w14:textId="77777777" w:rsidR="00DF3B6E" w:rsidRPr="00DF3B6E" w:rsidRDefault="00DF3B6E" w:rsidP="00DF3B6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4E642A5" w14:textId="629610A3" w:rsidR="00610648" w:rsidRPr="00E223E6" w:rsidRDefault="00E223E6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537EB6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] </w:t>
      </w:r>
      <w:r w:rsidR="005343C1" w:rsidRPr="00E223E6">
        <w:rPr>
          <w:rFonts w:ascii="Arial" w:hAnsi="Arial" w:cs="Arial"/>
          <w:sz w:val="28"/>
          <w:szCs w:val="28"/>
        </w:rPr>
        <w:t>In the first place</w:t>
      </w:r>
      <w:r w:rsidR="00A41D0E">
        <w:rPr>
          <w:rFonts w:ascii="Arial" w:hAnsi="Arial" w:cs="Arial"/>
          <w:sz w:val="28"/>
          <w:szCs w:val="28"/>
        </w:rPr>
        <w:t>,</w:t>
      </w:r>
      <w:r w:rsidR="005343C1" w:rsidRPr="00E223E6">
        <w:rPr>
          <w:rFonts w:ascii="Arial" w:hAnsi="Arial" w:cs="Arial"/>
          <w:sz w:val="28"/>
          <w:szCs w:val="28"/>
        </w:rPr>
        <w:t xml:space="preserve"> so goes the </w:t>
      </w:r>
      <w:r w:rsidR="00263306" w:rsidRPr="00E223E6">
        <w:rPr>
          <w:rFonts w:ascii="Arial" w:hAnsi="Arial" w:cs="Arial"/>
          <w:sz w:val="28"/>
          <w:szCs w:val="28"/>
        </w:rPr>
        <w:t>a</w:t>
      </w:r>
      <w:r w:rsidR="000334DC">
        <w:rPr>
          <w:rFonts w:ascii="Arial" w:hAnsi="Arial" w:cs="Arial"/>
          <w:sz w:val="28"/>
          <w:szCs w:val="28"/>
        </w:rPr>
        <w:t>rgument</w:t>
      </w:r>
      <w:r w:rsidR="00263306" w:rsidRPr="00E223E6">
        <w:rPr>
          <w:rFonts w:ascii="Arial" w:hAnsi="Arial" w:cs="Arial"/>
          <w:sz w:val="28"/>
          <w:szCs w:val="28"/>
        </w:rPr>
        <w:t>, the plaintiff in his particulars</w:t>
      </w:r>
      <w:r w:rsidR="005D3674" w:rsidRPr="00E223E6">
        <w:rPr>
          <w:rFonts w:ascii="Arial" w:hAnsi="Arial" w:cs="Arial"/>
          <w:sz w:val="28"/>
          <w:szCs w:val="28"/>
        </w:rPr>
        <w:t xml:space="preserve"> of claim</w:t>
      </w:r>
      <w:r w:rsidR="00FF672C" w:rsidRPr="00E223E6">
        <w:rPr>
          <w:rFonts w:ascii="Arial" w:hAnsi="Arial" w:cs="Arial"/>
          <w:sz w:val="28"/>
          <w:szCs w:val="28"/>
        </w:rPr>
        <w:t xml:space="preserve"> prayed</w:t>
      </w:r>
      <w:r w:rsidR="001D0577">
        <w:rPr>
          <w:rFonts w:ascii="Arial" w:hAnsi="Arial" w:cs="Arial"/>
          <w:sz w:val="28"/>
          <w:szCs w:val="28"/>
        </w:rPr>
        <w:t xml:space="preserve"> for</w:t>
      </w:r>
      <w:r w:rsidR="009A2C5A">
        <w:rPr>
          <w:rFonts w:ascii="Arial" w:hAnsi="Arial" w:cs="Arial"/>
          <w:sz w:val="28"/>
          <w:szCs w:val="28"/>
        </w:rPr>
        <w:t xml:space="preserve"> </w:t>
      </w:r>
      <w:r w:rsidR="000334DC" w:rsidRPr="00E223E6">
        <w:rPr>
          <w:rFonts w:ascii="Arial" w:hAnsi="Arial" w:cs="Arial"/>
          <w:sz w:val="28"/>
          <w:szCs w:val="28"/>
        </w:rPr>
        <w:t>f</w:t>
      </w:r>
      <w:r w:rsidR="000334DC">
        <w:rPr>
          <w:rFonts w:ascii="Arial" w:hAnsi="Arial" w:cs="Arial"/>
          <w:sz w:val="28"/>
          <w:szCs w:val="28"/>
        </w:rPr>
        <w:t>orfeiture</w:t>
      </w:r>
      <w:r w:rsidR="00CD50FF" w:rsidRPr="00E223E6">
        <w:rPr>
          <w:rFonts w:ascii="Arial" w:hAnsi="Arial" w:cs="Arial"/>
          <w:sz w:val="28"/>
          <w:szCs w:val="28"/>
        </w:rPr>
        <w:t xml:space="preserve"> of</w:t>
      </w:r>
      <w:r w:rsidR="00FF672C" w:rsidRPr="00E223E6">
        <w:rPr>
          <w:rFonts w:ascii="Arial" w:hAnsi="Arial" w:cs="Arial"/>
          <w:sz w:val="28"/>
          <w:szCs w:val="28"/>
        </w:rPr>
        <w:t xml:space="preserve"> bene</w:t>
      </w:r>
      <w:r w:rsidR="00FA077E" w:rsidRPr="00E223E6">
        <w:rPr>
          <w:rFonts w:ascii="Arial" w:hAnsi="Arial" w:cs="Arial"/>
          <w:sz w:val="28"/>
          <w:szCs w:val="28"/>
        </w:rPr>
        <w:t>fit</w:t>
      </w:r>
      <w:r w:rsidR="009C23B6" w:rsidRPr="00E223E6">
        <w:rPr>
          <w:rFonts w:ascii="Arial" w:hAnsi="Arial" w:cs="Arial"/>
          <w:sz w:val="28"/>
          <w:szCs w:val="28"/>
        </w:rPr>
        <w:t>s</w:t>
      </w:r>
      <w:r w:rsidR="004256F1" w:rsidRPr="00E223E6">
        <w:rPr>
          <w:rFonts w:ascii="Arial" w:hAnsi="Arial" w:cs="Arial"/>
          <w:sz w:val="28"/>
          <w:szCs w:val="28"/>
        </w:rPr>
        <w:t xml:space="preserve"> </w:t>
      </w:r>
      <w:r w:rsidR="000334DC">
        <w:rPr>
          <w:rFonts w:ascii="Arial" w:hAnsi="Arial" w:cs="Arial"/>
          <w:sz w:val="28"/>
          <w:szCs w:val="28"/>
        </w:rPr>
        <w:t>of the marriage against</w:t>
      </w:r>
      <w:r w:rsidR="00910A3C" w:rsidRPr="00E223E6">
        <w:rPr>
          <w:rFonts w:ascii="Arial" w:hAnsi="Arial" w:cs="Arial"/>
          <w:sz w:val="28"/>
          <w:szCs w:val="28"/>
        </w:rPr>
        <w:t xml:space="preserve"> the </w:t>
      </w:r>
      <w:r w:rsidR="009127C4" w:rsidRPr="00E223E6">
        <w:rPr>
          <w:rFonts w:ascii="Arial" w:hAnsi="Arial" w:cs="Arial"/>
          <w:sz w:val="28"/>
          <w:szCs w:val="28"/>
        </w:rPr>
        <w:t>defendant. He persisted in thi</w:t>
      </w:r>
      <w:r w:rsidR="00724EE0" w:rsidRPr="00E223E6">
        <w:rPr>
          <w:rFonts w:ascii="Arial" w:hAnsi="Arial" w:cs="Arial"/>
          <w:sz w:val="28"/>
          <w:szCs w:val="28"/>
        </w:rPr>
        <w:t xml:space="preserve">s attitude </w:t>
      </w:r>
      <w:r w:rsidR="008A25C5" w:rsidRPr="00E223E6">
        <w:rPr>
          <w:rFonts w:ascii="Arial" w:hAnsi="Arial" w:cs="Arial"/>
          <w:sz w:val="28"/>
          <w:szCs w:val="28"/>
        </w:rPr>
        <w:t>throughout</w:t>
      </w:r>
      <w:r w:rsidR="00724EE0" w:rsidRPr="00E223E6">
        <w:rPr>
          <w:rFonts w:ascii="Arial" w:hAnsi="Arial" w:cs="Arial"/>
          <w:sz w:val="28"/>
          <w:szCs w:val="28"/>
        </w:rPr>
        <w:t xml:space="preserve"> the </w:t>
      </w:r>
      <w:r w:rsidR="005643A9" w:rsidRPr="00E223E6">
        <w:rPr>
          <w:rFonts w:ascii="Arial" w:hAnsi="Arial" w:cs="Arial"/>
          <w:sz w:val="28"/>
          <w:szCs w:val="28"/>
        </w:rPr>
        <w:t>pleading</w:t>
      </w:r>
      <w:r w:rsidR="001D0577">
        <w:rPr>
          <w:rFonts w:ascii="Arial" w:hAnsi="Arial" w:cs="Arial"/>
          <w:sz w:val="28"/>
          <w:szCs w:val="28"/>
        </w:rPr>
        <w:t xml:space="preserve"> stage</w:t>
      </w:r>
      <w:r w:rsidR="00A41D0E">
        <w:rPr>
          <w:rFonts w:ascii="Arial" w:hAnsi="Arial" w:cs="Arial"/>
          <w:sz w:val="28"/>
          <w:szCs w:val="28"/>
        </w:rPr>
        <w:t>, and also</w:t>
      </w:r>
      <w:r w:rsidR="00DE3A26" w:rsidRPr="00E223E6">
        <w:rPr>
          <w:rFonts w:ascii="Arial" w:hAnsi="Arial" w:cs="Arial"/>
          <w:sz w:val="28"/>
          <w:szCs w:val="28"/>
        </w:rPr>
        <w:t xml:space="preserve"> </w:t>
      </w:r>
      <w:r w:rsidR="00A41D0E">
        <w:rPr>
          <w:rFonts w:ascii="Arial" w:hAnsi="Arial" w:cs="Arial"/>
          <w:sz w:val="28"/>
          <w:szCs w:val="28"/>
        </w:rPr>
        <w:t>in correspondence</w:t>
      </w:r>
      <w:r w:rsidR="00DF3B6E">
        <w:rPr>
          <w:rFonts w:ascii="Arial" w:hAnsi="Arial" w:cs="Arial"/>
          <w:sz w:val="28"/>
          <w:szCs w:val="28"/>
        </w:rPr>
        <w:t xml:space="preserve"> exchanged</w:t>
      </w:r>
      <w:r w:rsidR="00A41D0E">
        <w:rPr>
          <w:rFonts w:ascii="Arial" w:hAnsi="Arial" w:cs="Arial"/>
          <w:sz w:val="28"/>
          <w:szCs w:val="28"/>
        </w:rPr>
        <w:t xml:space="preserve"> during</w:t>
      </w:r>
      <w:r w:rsidR="00DE3A26" w:rsidRPr="00E223E6">
        <w:rPr>
          <w:rFonts w:ascii="Arial" w:hAnsi="Arial" w:cs="Arial"/>
          <w:sz w:val="28"/>
          <w:szCs w:val="28"/>
        </w:rPr>
        <w:t xml:space="preserve"> negotiations</w:t>
      </w:r>
      <w:r w:rsidR="00A41D0E">
        <w:rPr>
          <w:rFonts w:ascii="Arial" w:hAnsi="Arial" w:cs="Arial"/>
          <w:sz w:val="28"/>
          <w:szCs w:val="28"/>
        </w:rPr>
        <w:t>.</w:t>
      </w:r>
      <w:r w:rsidR="00DE3A26" w:rsidRPr="00E223E6">
        <w:rPr>
          <w:rFonts w:ascii="Arial" w:hAnsi="Arial" w:cs="Arial"/>
          <w:sz w:val="28"/>
          <w:szCs w:val="28"/>
        </w:rPr>
        <w:t xml:space="preserve"> </w:t>
      </w:r>
      <w:r w:rsidR="00A41D0E">
        <w:rPr>
          <w:rFonts w:ascii="Arial" w:hAnsi="Arial" w:cs="Arial"/>
          <w:sz w:val="28"/>
          <w:szCs w:val="28"/>
        </w:rPr>
        <w:t>It was only in</w:t>
      </w:r>
      <w:r w:rsidR="000D65B3" w:rsidRPr="00E223E6">
        <w:rPr>
          <w:rFonts w:ascii="Arial" w:hAnsi="Arial" w:cs="Arial"/>
          <w:sz w:val="28"/>
          <w:szCs w:val="28"/>
        </w:rPr>
        <w:t xml:space="preserve"> the</w:t>
      </w:r>
      <w:r w:rsidR="000334DC">
        <w:rPr>
          <w:rFonts w:ascii="Arial" w:hAnsi="Arial" w:cs="Arial"/>
          <w:sz w:val="28"/>
          <w:szCs w:val="28"/>
        </w:rPr>
        <w:t xml:space="preserve"> morning</w:t>
      </w:r>
      <w:r w:rsidR="000D65B3" w:rsidRPr="00E223E6">
        <w:rPr>
          <w:rFonts w:ascii="Arial" w:hAnsi="Arial" w:cs="Arial"/>
          <w:sz w:val="28"/>
          <w:szCs w:val="28"/>
        </w:rPr>
        <w:t xml:space="preserve"> of the tria</w:t>
      </w:r>
      <w:r w:rsidR="00610648" w:rsidRPr="00E223E6">
        <w:rPr>
          <w:rFonts w:ascii="Arial" w:hAnsi="Arial" w:cs="Arial"/>
          <w:sz w:val="28"/>
          <w:szCs w:val="28"/>
        </w:rPr>
        <w:t>l day</w:t>
      </w:r>
      <w:r w:rsidR="00DF3B6E">
        <w:rPr>
          <w:rFonts w:ascii="Arial" w:hAnsi="Arial" w:cs="Arial"/>
          <w:sz w:val="28"/>
          <w:szCs w:val="28"/>
        </w:rPr>
        <w:t xml:space="preserve"> that</w:t>
      </w:r>
      <w:r w:rsidR="00610648" w:rsidRPr="00E223E6">
        <w:rPr>
          <w:rFonts w:ascii="Arial" w:hAnsi="Arial" w:cs="Arial"/>
          <w:sz w:val="28"/>
          <w:szCs w:val="28"/>
        </w:rPr>
        <w:t xml:space="preserve"> </w:t>
      </w:r>
      <w:r w:rsidR="00A41D0E">
        <w:rPr>
          <w:rFonts w:ascii="Arial" w:hAnsi="Arial" w:cs="Arial"/>
          <w:sz w:val="28"/>
          <w:szCs w:val="28"/>
        </w:rPr>
        <w:t>he had a change of heart</w:t>
      </w:r>
      <w:r w:rsidR="00DF3B6E">
        <w:rPr>
          <w:rFonts w:ascii="Arial" w:hAnsi="Arial" w:cs="Arial"/>
          <w:sz w:val="28"/>
          <w:szCs w:val="28"/>
        </w:rPr>
        <w:t xml:space="preserve"> and</w:t>
      </w:r>
      <w:r w:rsidR="00610648" w:rsidRPr="00E223E6">
        <w:rPr>
          <w:rFonts w:ascii="Arial" w:hAnsi="Arial" w:cs="Arial"/>
          <w:sz w:val="28"/>
          <w:szCs w:val="28"/>
        </w:rPr>
        <w:t xml:space="preserve"> the matter was settled.</w:t>
      </w:r>
      <w:r w:rsidR="00A41D0E">
        <w:rPr>
          <w:rFonts w:ascii="Arial" w:hAnsi="Arial" w:cs="Arial"/>
          <w:sz w:val="28"/>
          <w:szCs w:val="28"/>
        </w:rPr>
        <w:t xml:space="preserve"> She submitted that in this regard, plaintiff was throughout unreasonable.</w:t>
      </w:r>
    </w:p>
    <w:p w14:paraId="76969A38" w14:textId="77777777" w:rsidR="005643A9" w:rsidRDefault="005643A9" w:rsidP="00FD06DA">
      <w:pPr>
        <w:pStyle w:val="ListParagraph"/>
        <w:spacing w:line="360" w:lineRule="auto"/>
        <w:ind w:left="11"/>
        <w:jc w:val="both"/>
        <w:rPr>
          <w:rFonts w:ascii="Arial" w:hAnsi="Arial" w:cs="Arial"/>
          <w:sz w:val="28"/>
          <w:szCs w:val="28"/>
        </w:rPr>
      </w:pPr>
    </w:p>
    <w:p w14:paraId="40B93CBC" w14:textId="4E6EE489" w:rsidR="005643A9" w:rsidRPr="00DF3B6E" w:rsidRDefault="00E223E6" w:rsidP="00DF3B6E">
      <w:pPr>
        <w:pStyle w:val="ListParagraph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[1</w:t>
      </w:r>
      <w:r w:rsidR="00537EB6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] </w:t>
      </w:r>
      <w:r w:rsidR="00B00B67">
        <w:rPr>
          <w:rFonts w:ascii="Arial" w:hAnsi="Arial" w:cs="Arial"/>
          <w:sz w:val="28"/>
          <w:szCs w:val="28"/>
        </w:rPr>
        <w:t xml:space="preserve">Secondly, the </w:t>
      </w:r>
      <w:r w:rsidR="008A25C5">
        <w:rPr>
          <w:rFonts w:ascii="Arial" w:hAnsi="Arial" w:cs="Arial"/>
          <w:sz w:val="28"/>
          <w:szCs w:val="28"/>
        </w:rPr>
        <w:t>plaintiff</w:t>
      </w:r>
      <w:r w:rsidR="00B00B67">
        <w:rPr>
          <w:rFonts w:ascii="Arial" w:hAnsi="Arial" w:cs="Arial"/>
          <w:sz w:val="28"/>
          <w:szCs w:val="28"/>
        </w:rPr>
        <w:t xml:space="preserve"> </w:t>
      </w:r>
      <w:r w:rsidR="008A25C5">
        <w:rPr>
          <w:rFonts w:ascii="Arial" w:hAnsi="Arial" w:cs="Arial"/>
          <w:sz w:val="28"/>
          <w:szCs w:val="28"/>
        </w:rPr>
        <w:t>was not</w:t>
      </w:r>
      <w:r w:rsidR="007D62B3">
        <w:rPr>
          <w:rFonts w:ascii="Arial" w:hAnsi="Arial" w:cs="Arial"/>
          <w:sz w:val="28"/>
          <w:szCs w:val="28"/>
        </w:rPr>
        <w:t xml:space="preserve"> co-operative</w:t>
      </w:r>
      <w:r w:rsidR="00A41D0E">
        <w:rPr>
          <w:rFonts w:ascii="Arial" w:hAnsi="Arial" w:cs="Arial"/>
          <w:sz w:val="28"/>
          <w:szCs w:val="28"/>
        </w:rPr>
        <w:t>.</w:t>
      </w:r>
      <w:r w:rsidR="007D62B3">
        <w:rPr>
          <w:rFonts w:ascii="Arial" w:hAnsi="Arial" w:cs="Arial"/>
          <w:sz w:val="28"/>
          <w:szCs w:val="28"/>
        </w:rPr>
        <w:t xml:space="preserve"> </w:t>
      </w:r>
      <w:r w:rsidR="00A41D0E">
        <w:rPr>
          <w:rFonts w:ascii="Arial" w:hAnsi="Arial" w:cs="Arial"/>
          <w:sz w:val="28"/>
          <w:szCs w:val="28"/>
        </w:rPr>
        <w:t>He</w:t>
      </w:r>
      <w:r w:rsidR="007D62B3">
        <w:rPr>
          <w:rFonts w:ascii="Arial" w:hAnsi="Arial" w:cs="Arial"/>
          <w:sz w:val="28"/>
          <w:szCs w:val="28"/>
        </w:rPr>
        <w:t xml:space="preserve"> failed</w:t>
      </w:r>
      <w:r w:rsidR="005F7691">
        <w:rPr>
          <w:rFonts w:ascii="Arial" w:hAnsi="Arial" w:cs="Arial"/>
          <w:sz w:val="28"/>
          <w:szCs w:val="28"/>
        </w:rPr>
        <w:t xml:space="preserve"> to answer or respond </w:t>
      </w:r>
      <w:r w:rsidR="00762487">
        <w:rPr>
          <w:rFonts w:ascii="Arial" w:hAnsi="Arial" w:cs="Arial"/>
          <w:sz w:val="28"/>
          <w:szCs w:val="28"/>
        </w:rPr>
        <w:t xml:space="preserve">to </w:t>
      </w:r>
      <w:r w:rsidR="009F334E">
        <w:rPr>
          <w:rFonts w:ascii="Arial" w:hAnsi="Arial" w:cs="Arial"/>
          <w:sz w:val="28"/>
          <w:szCs w:val="28"/>
        </w:rPr>
        <w:t xml:space="preserve">correspondence, </w:t>
      </w:r>
      <w:r w:rsidR="0027710A">
        <w:rPr>
          <w:rFonts w:ascii="Arial" w:hAnsi="Arial" w:cs="Arial"/>
          <w:sz w:val="28"/>
          <w:szCs w:val="28"/>
        </w:rPr>
        <w:t>i</w:t>
      </w:r>
      <w:r w:rsidR="00A656EB">
        <w:rPr>
          <w:rFonts w:ascii="Arial" w:hAnsi="Arial" w:cs="Arial"/>
          <w:sz w:val="28"/>
          <w:szCs w:val="28"/>
        </w:rPr>
        <w:t>ncluding formal request</w:t>
      </w:r>
      <w:r w:rsidR="000334DC">
        <w:rPr>
          <w:rFonts w:ascii="Arial" w:hAnsi="Arial" w:cs="Arial"/>
          <w:sz w:val="28"/>
          <w:szCs w:val="28"/>
        </w:rPr>
        <w:t>s</w:t>
      </w:r>
      <w:r w:rsidR="00A656EB">
        <w:rPr>
          <w:rFonts w:ascii="Arial" w:hAnsi="Arial" w:cs="Arial"/>
          <w:sz w:val="28"/>
          <w:szCs w:val="28"/>
        </w:rPr>
        <w:t xml:space="preserve"> to attend </w:t>
      </w:r>
      <w:r w:rsidR="000334DC">
        <w:rPr>
          <w:rFonts w:ascii="Arial" w:hAnsi="Arial" w:cs="Arial"/>
          <w:sz w:val="28"/>
          <w:szCs w:val="28"/>
        </w:rPr>
        <w:t>pre-trial</w:t>
      </w:r>
      <w:r w:rsidR="00085ED8">
        <w:rPr>
          <w:rFonts w:ascii="Arial" w:hAnsi="Arial" w:cs="Arial"/>
          <w:sz w:val="28"/>
          <w:szCs w:val="28"/>
        </w:rPr>
        <w:t xml:space="preserve"> conferences. In this regard,</w:t>
      </w:r>
      <w:r w:rsidR="00E93C83">
        <w:rPr>
          <w:rFonts w:ascii="Arial" w:hAnsi="Arial" w:cs="Arial"/>
          <w:sz w:val="28"/>
          <w:szCs w:val="28"/>
        </w:rPr>
        <w:t xml:space="preserve"> defendant</w:t>
      </w:r>
      <w:r w:rsidR="001D0577">
        <w:rPr>
          <w:rFonts w:ascii="Arial" w:hAnsi="Arial" w:cs="Arial"/>
          <w:sz w:val="28"/>
          <w:szCs w:val="28"/>
        </w:rPr>
        <w:t xml:space="preserve"> </w:t>
      </w:r>
      <w:r w:rsidR="00E93C83">
        <w:rPr>
          <w:rFonts w:ascii="Arial" w:hAnsi="Arial" w:cs="Arial"/>
          <w:sz w:val="28"/>
          <w:szCs w:val="28"/>
        </w:rPr>
        <w:t>also</w:t>
      </w:r>
      <w:r w:rsidR="00BE211A">
        <w:rPr>
          <w:rFonts w:ascii="Arial" w:hAnsi="Arial" w:cs="Arial"/>
          <w:sz w:val="28"/>
          <w:szCs w:val="28"/>
        </w:rPr>
        <w:t xml:space="preserve"> attached to her heads of argument</w:t>
      </w:r>
      <w:r w:rsidR="007A6BC1">
        <w:rPr>
          <w:rFonts w:ascii="Arial" w:hAnsi="Arial" w:cs="Arial"/>
          <w:sz w:val="28"/>
          <w:szCs w:val="28"/>
        </w:rPr>
        <w:t xml:space="preserve"> detailed schedule with </w:t>
      </w:r>
      <w:r w:rsidR="00DB54B8">
        <w:rPr>
          <w:rFonts w:ascii="Arial" w:hAnsi="Arial" w:cs="Arial"/>
          <w:sz w:val="28"/>
          <w:szCs w:val="28"/>
        </w:rPr>
        <w:t>columns</w:t>
      </w:r>
      <w:r w:rsidR="007E1244">
        <w:rPr>
          <w:rFonts w:ascii="Arial" w:hAnsi="Arial" w:cs="Arial"/>
          <w:sz w:val="28"/>
          <w:szCs w:val="28"/>
        </w:rPr>
        <w:t xml:space="preserve"> </w:t>
      </w:r>
      <w:r w:rsidR="0050462E">
        <w:rPr>
          <w:rFonts w:ascii="Arial" w:hAnsi="Arial" w:cs="Arial"/>
          <w:sz w:val="28"/>
          <w:szCs w:val="28"/>
        </w:rPr>
        <w:t>indicating relevant</w:t>
      </w:r>
      <w:r w:rsidR="00994600">
        <w:rPr>
          <w:rFonts w:ascii="Arial" w:hAnsi="Arial" w:cs="Arial"/>
          <w:sz w:val="28"/>
          <w:szCs w:val="28"/>
        </w:rPr>
        <w:t xml:space="preserve"> dates</w:t>
      </w:r>
      <w:r w:rsidR="00A41D0E">
        <w:rPr>
          <w:rFonts w:ascii="Arial" w:hAnsi="Arial" w:cs="Arial"/>
          <w:sz w:val="28"/>
          <w:szCs w:val="28"/>
        </w:rPr>
        <w:t>,</w:t>
      </w:r>
      <w:r w:rsidR="00994600">
        <w:rPr>
          <w:rFonts w:ascii="Arial" w:hAnsi="Arial" w:cs="Arial"/>
          <w:sz w:val="28"/>
          <w:szCs w:val="28"/>
        </w:rPr>
        <w:t xml:space="preserve"> manner</w:t>
      </w:r>
      <w:r w:rsidR="001D0577">
        <w:rPr>
          <w:rFonts w:ascii="Arial" w:hAnsi="Arial" w:cs="Arial"/>
          <w:sz w:val="28"/>
          <w:szCs w:val="28"/>
        </w:rPr>
        <w:t xml:space="preserve"> and respects</w:t>
      </w:r>
      <w:r w:rsidR="00994600">
        <w:rPr>
          <w:rFonts w:ascii="Arial" w:hAnsi="Arial" w:cs="Arial"/>
          <w:sz w:val="28"/>
          <w:szCs w:val="28"/>
        </w:rPr>
        <w:t xml:space="preserve"> in which she alleges </w:t>
      </w:r>
      <w:r w:rsidR="004A23CA">
        <w:rPr>
          <w:rFonts w:ascii="Arial" w:hAnsi="Arial" w:cs="Arial"/>
          <w:sz w:val="28"/>
          <w:szCs w:val="28"/>
        </w:rPr>
        <w:t>plaintiff failed to co-</w:t>
      </w:r>
      <w:r w:rsidR="004D5310">
        <w:rPr>
          <w:rFonts w:ascii="Arial" w:hAnsi="Arial" w:cs="Arial"/>
          <w:sz w:val="28"/>
          <w:szCs w:val="28"/>
        </w:rPr>
        <w:t xml:space="preserve">operate. </w:t>
      </w:r>
      <w:r w:rsidR="004D5310">
        <w:rPr>
          <w:rFonts w:ascii="Arial" w:hAnsi="Arial" w:cs="Arial"/>
          <w:sz w:val="28"/>
          <w:szCs w:val="28"/>
        </w:rPr>
        <w:lastRenderedPageBreak/>
        <w:t>Had he co-operated</w:t>
      </w:r>
      <w:r w:rsidR="00535CF7">
        <w:rPr>
          <w:rFonts w:ascii="Arial" w:hAnsi="Arial" w:cs="Arial"/>
          <w:sz w:val="28"/>
          <w:szCs w:val="28"/>
        </w:rPr>
        <w:t>, the matter</w:t>
      </w:r>
      <w:r w:rsidR="0050462E">
        <w:rPr>
          <w:rFonts w:ascii="Arial" w:hAnsi="Arial" w:cs="Arial"/>
          <w:sz w:val="28"/>
          <w:szCs w:val="28"/>
        </w:rPr>
        <w:t xml:space="preserve"> could</w:t>
      </w:r>
      <w:r w:rsidR="001D0577">
        <w:rPr>
          <w:rFonts w:ascii="Arial" w:hAnsi="Arial" w:cs="Arial"/>
          <w:sz w:val="28"/>
          <w:szCs w:val="28"/>
        </w:rPr>
        <w:t xml:space="preserve"> long</w:t>
      </w:r>
      <w:r w:rsidR="0050462E">
        <w:rPr>
          <w:rFonts w:ascii="Arial" w:hAnsi="Arial" w:cs="Arial"/>
          <w:sz w:val="28"/>
          <w:szCs w:val="28"/>
        </w:rPr>
        <w:t xml:space="preserve"> have</w:t>
      </w:r>
      <w:r w:rsidR="00535CF7">
        <w:rPr>
          <w:rFonts w:ascii="Arial" w:hAnsi="Arial" w:cs="Arial"/>
          <w:sz w:val="28"/>
          <w:szCs w:val="28"/>
        </w:rPr>
        <w:t xml:space="preserve"> been settled and finalised</w:t>
      </w:r>
      <w:r w:rsidR="00DB4C82">
        <w:rPr>
          <w:rFonts w:ascii="Arial" w:hAnsi="Arial" w:cs="Arial"/>
          <w:sz w:val="28"/>
          <w:szCs w:val="28"/>
        </w:rPr>
        <w:t>.</w:t>
      </w:r>
    </w:p>
    <w:p w14:paraId="4E698251" w14:textId="77777777" w:rsidR="005643A9" w:rsidRDefault="005643A9" w:rsidP="00FD06DA">
      <w:pPr>
        <w:pStyle w:val="ListParagraph"/>
        <w:spacing w:line="360" w:lineRule="auto"/>
        <w:ind w:left="502"/>
        <w:jc w:val="both"/>
        <w:rPr>
          <w:rFonts w:ascii="Arial" w:hAnsi="Arial" w:cs="Arial"/>
          <w:sz w:val="28"/>
          <w:szCs w:val="28"/>
        </w:rPr>
      </w:pPr>
    </w:p>
    <w:p w14:paraId="596758D9" w14:textId="5250B57E" w:rsidR="001C26DC" w:rsidRPr="00E223E6" w:rsidRDefault="00E223E6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[1</w:t>
      </w:r>
      <w:r w:rsidR="00D6286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] </w:t>
      </w:r>
      <w:r w:rsidR="00DB4C82" w:rsidRPr="00E223E6">
        <w:rPr>
          <w:rFonts w:ascii="Arial" w:hAnsi="Arial" w:cs="Arial"/>
          <w:sz w:val="28"/>
          <w:szCs w:val="28"/>
        </w:rPr>
        <w:t>Finally, while the pla</w:t>
      </w:r>
      <w:r w:rsidR="00E345FA" w:rsidRPr="00E223E6">
        <w:rPr>
          <w:rFonts w:ascii="Arial" w:hAnsi="Arial" w:cs="Arial"/>
          <w:sz w:val="28"/>
          <w:szCs w:val="28"/>
        </w:rPr>
        <w:t>intiff is</w:t>
      </w:r>
      <w:r w:rsidR="00742A96" w:rsidRPr="00E223E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54B8" w:rsidRPr="00DB54B8">
        <w:rPr>
          <w:rFonts w:ascii="Arial" w:hAnsi="Arial" w:cs="Arial"/>
          <w:i/>
          <w:iCs/>
          <w:sz w:val="28"/>
          <w:szCs w:val="28"/>
        </w:rPr>
        <w:t>domin</w:t>
      </w:r>
      <w:r w:rsidR="00AA6579">
        <w:rPr>
          <w:rFonts w:ascii="Arial" w:hAnsi="Arial" w:cs="Arial"/>
          <w:i/>
          <w:iCs/>
          <w:sz w:val="28"/>
          <w:szCs w:val="28"/>
        </w:rPr>
        <w:t>i</w:t>
      </w:r>
      <w:r w:rsidR="00DB54B8" w:rsidRPr="00DB54B8">
        <w:rPr>
          <w:rFonts w:ascii="Arial" w:hAnsi="Arial" w:cs="Arial"/>
          <w:i/>
          <w:iCs/>
          <w:sz w:val="28"/>
          <w:szCs w:val="28"/>
        </w:rPr>
        <w:t>s</w:t>
      </w:r>
      <w:proofErr w:type="spellEnd"/>
      <w:r w:rsidR="0050462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462E" w:rsidRPr="00DB54B8">
        <w:rPr>
          <w:rFonts w:ascii="Arial" w:hAnsi="Arial" w:cs="Arial"/>
          <w:i/>
          <w:iCs/>
          <w:sz w:val="28"/>
          <w:szCs w:val="28"/>
        </w:rPr>
        <w:t>litis</w:t>
      </w:r>
      <w:proofErr w:type="spellEnd"/>
      <w:r w:rsidR="00A56ECF">
        <w:rPr>
          <w:rFonts w:ascii="Arial" w:hAnsi="Arial" w:cs="Arial"/>
          <w:sz w:val="28"/>
          <w:szCs w:val="28"/>
        </w:rPr>
        <w:t>, it is in fact th</w:t>
      </w:r>
      <w:r w:rsidR="008059C6">
        <w:rPr>
          <w:rFonts w:ascii="Arial" w:hAnsi="Arial" w:cs="Arial"/>
          <w:sz w:val="28"/>
          <w:szCs w:val="28"/>
        </w:rPr>
        <w:t>e</w:t>
      </w:r>
      <w:r w:rsidR="00D1799E" w:rsidRPr="00E223E6">
        <w:rPr>
          <w:rFonts w:ascii="Arial" w:hAnsi="Arial" w:cs="Arial"/>
          <w:sz w:val="28"/>
          <w:szCs w:val="28"/>
        </w:rPr>
        <w:t xml:space="preserve"> defendant </w:t>
      </w:r>
      <w:r w:rsidR="005A4422" w:rsidRPr="00E223E6">
        <w:rPr>
          <w:rFonts w:ascii="Arial" w:hAnsi="Arial" w:cs="Arial"/>
          <w:sz w:val="28"/>
          <w:szCs w:val="28"/>
        </w:rPr>
        <w:t>who on</w:t>
      </w:r>
      <w:r w:rsidR="00401AAF" w:rsidRPr="00E223E6">
        <w:rPr>
          <w:rFonts w:ascii="Arial" w:hAnsi="Arial" w:cs="Arial"/>
          <w:sz w:val="28"/>
          <w:szCs w:val="28"/>
        </w:rPr>
        <w:t xml:space="preserve"> </w:t>
      </w:r>
      <w:r w:rsidR="00D71F24" w:rsidRPr="00E223E6">
        <w:rPr>
          <w:rFonts w:ascii="Arial" w:hAnsi="Arial" w:cs="Arial"/>
          <w:sz w:val="28"/>
          <w:szCs w:val="28"/>
        </w:rPr>
        <w:t>two</w:t>
      </w:r>
      <w:r w:rsidR="0050462E">
        <w:rPr>
          <w:rFonts w:ascii="Arial" w:hAnsi="Arial" w:cs="Arial"/>
          <w:sz w:val="28"/>
          <w:szCs w:val="28"/>
        </w:rPr>
        <w:t xml:space="preserve"> occasions</w:t>
      </w:r>
      <w:r w:rsidR="00401AAF" w:rsidRPr="00E223E6">
        <w:rPr>
          <w:rFonts w:ascii="Arial" w:hAnsi="Arial" w:cs="Arial"/>
          <w:sz w:val="28"/>
          <w:szCs w:val="28"/>
        </w:rPr>
        <w:t xml:space="preserve"> </w:t>
      </w:r>
      <w:r w:rsidR="005245C6" w:rsidRPr="00E223E6">
        <w:rPr>
          <w:rFonts w:ascii="Arial" w:hAnsi="Arial" w:cs="Arial"/>
          <w:sz w:val="28"/>
          <w:szCs w:val="28"/>
        </w:rPr>
        <w:t>fil</w:t>
      </w:r>
      <w:r w:rsidR="0050462E">
        <w:rPr>
          <w:rFonts w:ascii="Arial" w:hAnsi="Arial" w:cs="Arial"/>
          <w:sz w:val="28"/>
          <w:szCs w:val="28"/>
        </w:rPr>
        <w:t>e</w:t>
      </w:r>
      <w:r w:rsidR="005245C6" w:rsidRPr="00E223E6">
        <w:rPr>
          <w:rFonts w:ascii="Arial" w:hAnsi="Arial" w:cs="Arial"/>
          <w:sz w:val="28"/>
          <w:szCs w:val="28"/>
        </w:rPr>
        <w:t>d and served on the pl</w:t>
      </w:r>
      <w:r w:rsidR="00BB6D23" w:rsidRPr="00E223E6">
        <w:rPr>
          <w:rFonts w:ascii="Arial" w:hAnsi="Arial" w:cs="Arial"/>
          <w:sz w:val="28"/>
          <w:szCs w:val="28"/>
        </w:rPr>
        <w:t>aintiff tende</w:t>
      </w:r>
      <w:r w:rsidR="005D0F79" w:rsidRPr="00E223E6">
        <w:rPr>
          <w:rFonts w:ascii="Arial" w:hAnsi="Arial" w:cs="Arial"/>
          <w:sz w:val="28"/>
          <w:szCs w:val="28"/>
        </w:rPr>
        <w:t>rs i</w:t>
      </w:r>
      <w:r w:rsidR="0050462E">
        <w:rPr>
          <w:rFonts w:ascii="Arial" w:hAnsi="Arial" w:cs="Arial"/>
          <w:sz w:val="28"/>
          <w:szCs w:val="28"/>
        </w:rPr>
        <w:t>n terms of Rule 34</w:t>
      </w:r>
      <w:r w:rsidR="00AA6579">
        <w:rPr>
          <w:rFonts w:ascii="Arial" w:hAnsi="Arial" w:cs="Arial"/>
          <w:sz w:val="28"/>
          <w:szCs w:val="28"/>
        </w:rPr>
        <w:t>,</w:t>
      </w:r>
      <w:r w:rsidR="0050462E">
        <w:rPr>
          <w:rFonts w:ascii="Arial" w:hAnsi="Arial" w:cs="Arial"/>
          <w:sz w:val="28"/>
          <w:szCs w:val="28"/>
        </w:rPr>
        <w:t xml:space="preserve"> in an attempt to settle and</w:t>
      </w:r>
      <w:r w:rsidR="0041241A">
        <w:rPr>
          <w:rFonts w:ascii="Arial" w:hAnsi="Arial" w:cs="Arial"/>
          <w:sz w:val="28"/>
          <w:szCs w:val="28"/>
        </w:rPr>
        <w:t xml:space="preserve"> </w:t>
      </w:r>
      <w:r w:rsidR="009A2C5A" w:rsidRPr="00E223E6">
        <w:rPr>
          <w:rFonts w:ascii="Arial" w:hAnsi="Arial" w:cs="Arial"/>
          <w:sz w:val="28"/>
          <w:szCs w:val="28"/>
        </w:rPr>
        <w:t>fi</w:t>
      </w:r>
      <w:r w:rsidR="00AA6579">
        <w:rPr>
          <w:rFonts w:ascii="Arial" w:hAnsi="Arial" w:cs="Arial"/>
          <w:sz w:val="28"/>
          <w:szCs w:val="28"/>
        </w:rPr>
        <w:t>nalise</w:t>
      </w:r>
      <w:r w:rsidR="00BD2CD4" w:rsidRPr="00E223E6">
        <w:rPr>
          <w:rFonts w:ascii="Arial" w:hAnsi="Arial" w:cs="Arial"/>
          <w:sz w:val="28"/>
          <w:szCs w:val="28"/>
        </w:rPr>
        <w:t xml:space="preserve"> the matter. For the</w:t>
      </w:r>
      <w:r w:rsidR="0041241A">
        <w:rPr>
          <w:rFonts w:ascii="Arial" w:hAnsi="Arial" w:cs="Arial"/>
          <w:sz w:val="28"/>
          <w:szCs w:val="28"/>
        </w:rPr>
        <w:t>s</w:t>
      </w:r>
      <w:r w:rsidR="00BD2CD4" w:rsidRPr="00E223E6">
        <w:rPr>
          <w:rFonts w:ascii="Arial" w:hAnsi="Arial" w:cs="Arial"/>
          <w:sz w:val="28"/>
          <w:szCs w:val="28"/>
        </w:rPr>
        <w:t>e re</w:t>
      </w:r>
      <w:r w:rsidR="00400AAC" w:rsidRPr="00E223E6">
        <w:rPr>
          <w:rFonts w:ascii="Arial" w:hAnsi="Arial" w:cs="Arial"/>
          <w:sz w:val="28"/>
          <w:szCs w:val="28"/>
        </w:rPr>
        <w:t>asons, she</w:t>
      </w:r>
      <w:r w:rsidR="0041241A">
        <w:rPr>
          <w:rFonts w:ascii="Arial" w:hAnsi="Arial" w:cs="Arial"/>
          <w:sz w:val="28"/>
          <w:szCs w:val="28"/>
        </w:rPr>
        <w:t xml:space="preserve"> submits </w:t>
      </w:r>
      <w:r w:rsidR="00181331" w:rsidRPr="00E223E6">
        <w:rPr>
          <w:rFonts w:ascii="Arial" w:hAnsi="Arial" w:cs="Arial"/>
          <w:sz w:val="28"/>
          <w:szCs w:val="28"/>
        </w:rPr>
        <w:t xml:space="preserve">that plaintiff must </w:t>
      </w:r>
      <w:r w:rsidR="008059C6">
        <w:rPr>
          <w:rFonts w:ascii="Arial" w:hAnsi="Arial" w:cs="Arial"/>
          <w:sz w:val="28"/>
          <w:szCs w:val="28"/>
        </w:rPr>
        <w:t>pay</w:t>
      </w:r>
      <w:r w:rsidR="00181331" w:rsidRPr="00E223E6">
        <w:rPr>
          <w:rFonts w:ascii="Arial" w:hAnsi="Arial" w:cs="Arial"/>
          <w:sz w:val="28"/>
          <w:szCs w:val="28"/>
        </w:rPr>
        <w:t xml:space="preserve"> her cost</w:t>
      </w:r>
      <w:r w:rsidR="0041241A">
        <w:rPr>
          <w:rFonts w:ascii="Arial" w:hAnsi="Arial" w:cs="Arial"/>
          <w:sz w:val="28"/>
          <w:szCs w:val="28"/>
        </w:rPr>
        <w:t>s</w:t>
      </w:r>
      <w:r w:rsidR="00181331" w:rsidRPr="00E223E6">
        <w:rPr>
          <w:rFonts w:ascii="Arial" w:hAnsi="Arial" w:cs="Arial"/>
          <w:sz w:val="28"/>
          <w:szCs w:val="28"/>
        </w:rPr>
        <w:t xml:space="preserve"> of </w:t>
      </w:r>
      <w:r w:rsidR="00AA6579">
        <w:rPr>
          <w:rFonts w:ascii="Arial" w:hAnsi="Arial" w:cs="Arial"/>
          <w:sz w:val="28"/>
          <w:szCs w:val="28"/>
        </w:rPr>
        <w:t>the divorce action</w:t>
      </w:r>
      <w:r w:rsidR="001C26DC" w:rsidRPr="00E223E6">
        <w:rPr>
          <w:rFonts w:ascii="Arial" w:hAnsi="Arial" w:cs="Arial"/>
          <w:sz w:val="28"/>
          <w:szCs w:val="28"/>
        </w:rPr>
        <w:t>.</w:t>
      </w:r>
    </w:p>
    <w:p w14:paraId="3EA8015F" w14:textId="77777777" w:rsidR="005643A9" w:rsidRDefault="005643A9" w:rsidP="00FD06DA">
      <w:pPr>
        <w:pStyle w:val="ListParagraph"/>
        <w:spacing w:line="360" w:lineRule="auto"/>
        <w:ind w:left="502"/>
        <w:jc w:val="both"/>
        <w:rPr>
          <w:rFonts w:ascii="Arial" w:hAnsi="Arial" w:cs="Arial"/>
          <w:sz w:val="28"/>
          <w:szCs w:val="28"/>
        </w:rPr>
      </w:pPr>
    </w:p>
    <w:p w14:paraId="60A5A8A2" w14:textId="4E496D81" w:rsidR="001C26DC" w:rsidRPr="00AA6579" w:rsidRDefault="00F65A96" w:rsidP="00FD06DA">
      <w:pPr>
        <w:pStyle w:val="ListParagraph"/>
        <w:spacing w:line="360" w:lineRule="auto"/>
        <w:ind w:left="502"/>
        <w:jc w:val="both"/>
        <w:rPr>
          <w:rFonts w:ascii="Arial" w:hAnsi="Arial" w:cs="Arial"/>
          <w:sz w:val="28"/>
          <w:szCs w:val="28"/>
          <w:u w:val="single"/>
        </w:rPr>
      </w:pPr>
      <w:r w:rsidRPr="00AA6579">
        <w:rPr>
          <w:rFonts w:ascii="Arial" w:hAnsi="Arial" w:cs="Arial"/>
          <w:sz w:val="28"/>
          <w:szCs w:val="28"/>
          <w:u w:val="single"/>
        </w:rPr>
        <w:t>The plaintiff</w:t>
      </w:r>
    </w:p>
    <w:p w14:paraId="71FADF74" w14:textId="77777777" w:rsidR="005643A9" w:rsidRPr="00F65A96" w:rsidRDefault="005643A9" w:rsidP="00FD06DA">
      <w:pPr>
        <w:pStyle w:val="ListParagraph"/>
        <w:spacing w:line="360" w:lineRule="auto"/>
        <w:ind w:left="502"/>
        <w:jc w:val="both"/>
        <w:rPr>
          <w:rFonts w:ascii="Arial" w:hAnsi="Arial" w:cs="Arial"/>
          <w:sz w:val="28"/>
          <w:szCs w:val="28"/>
          <w:u w:val="single"/>
        </w:rPr>
      </w:pPr>
    </w:p>
    <w:p w14:paraId="09A85C9F" w14:textId="4C6A0BE2" w:rsidR="005643A9" w:rsidRPr="00E223E6" w:rsidRDefault="00E223E6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[1</w:t>
      </w:r>
      <w:r w:rsidR="00D6286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]</w:t>
      </w:r>
      <w:r w:rsidR="00A41D0E">
        <w:rPr>
          <w:rFonts w:ascii="Arial" w:hAnsi="Arial" w:cs="Arial"/>
          <w:sz w:val="28"/>
          <w:szCs w:val="28"/>
        </w:rPr>
        <w:t xml:space="preserve"> Counsel for the plaintiff submitted and denied that he was unreasonable.</w:t>
      </w:r>
      <w:r w:rsidR="00401AAF" w:rsidRPr="00E223E6">
        <w:rPr>
          <w:rFonts w:ascii="Arial" w:hAnsi="Arial" w:cs="Arial"/>
          <w:sz w:val="28"/>
          <w:szCs w:val="28"/>
        </w:rPr>
        <w:t xml:space="preserve"> </w:t>
      </w:r>
      <w:r w:rsidR="00DC05D5" w:rsidRPr="00E223E6">
        <w:rPr>
          <w:rFonts w:ascii="Arial" w:hAnsi="Arial" w:cs="Arial"/>
          <w:sz w:val="28"/>
          <w:szCs w:val="28"/>
        </w:rPr>
        <w:t xml:space="preserve">Regarding </w:t>
      </w:r>
      <w:r w:rsidR="0041241A" w:rsidRPr="00E223E6">
        <w:rPr>
          <w:rFonts w:ascii="Arial" w:hAnsi="Arial" w:cs="Arial"/>
          <w:sz w:val="28"/>
          <w:szCs w:val="28"/>
        </w:rPr>
        <w:t>for</w:t>
      </w:r>
      <w:r w:rsidR="0041241A">
        <w:rPr>
          <w:rFonts w:ascii="Arial" w:hAnsi="Arial" w:cs="Arial"/>
          <w:sz w:val="28"/>
          <w:szCs w:val="28"/>
        </w:rPr>
        <w:t>feiture</w:t>
      </w:r>
      <w:r w:rsidR="00DC05D5" w:rsidRPr="00E223E6">
        <w:rPr>
          <w:rFonts w:ascii="Arial" w:hAnsi="Arial" w:cs="Arial"/>
          <w:sz w:val="28"/>
          <w:szCs w:val="28"/>
        </w:rPr>
        <w:t xml:space="preserve"> of benefit</w:t>
      </w:r>
      <w:r w:rsidR="00AA6579">
        <w:rPr>
          <w:rFonts w:ascii="Arial" w:hAnsi="Arial" w:cs="Arial"/>
          <w:sz w:val="28"/>
          <w:szCs w:val="28"/>
        </w:rPr>
        <w:t>s</w:t>
      </w:r>
      <w:r w:rsidR="00812BC1" w:rsidRPr="00E223E6">
        <w:rPr>
          <w:rFonts w:ascii="Arial" w:hAnsi="Arial" w:cs="Arial"/>
          <w:sz w:val="28"/>
          <w:szCs w:val="28"/>
        </w:rPr>
        <w:t>, pla</w:t>
      </w:r>
      <w:r w:rsidR="00D2608C" w:rsidRPr="00E223E6">
        <w:rPr>
          <w:rFonts w:ascii="Arial" w:hAnsi="Arial" w:cs="Arial"/>
          <w:sz w:val="28"/>
          <w:szCs w:val="28"/>
        </w:rPr>
        <w:t xml:space="preserve">intiff </w:t>
      </w:r>
      <w:r w:rsidR="00E724C1" w:rsidRPr="00E223E6">
        <w:rPr>
          <w:rFonts w:ascii="Arial" w:hAnsi="Arial" w:cs="Arial"/>
          <w:sz w:val="28"/>
          <w:szCs w:val="28"/>
        </w:rPr>
        <w:t xml:space="preserve">admits that he did </w:t>
      </w:r>
      <w:r w:rsidR="00333D9C" w:rsidRPr="00E223E6">
        <w:rPr>
          <w:rFonts w:ascii="Arial" w:hAnsi="Arial" w:cs="Arial"/>
          <w:sz w:val="28"/>
          <w:szCs w:val="28"/>
        </w:rPr>
        <w:t>initially i</w:t>
      </w:r>
      <w:r w:rsidR="0041241A">
        <w:rPr>
          <w:rFonts w:ascii="Arial" w:hAnsi="Arial" w:cs="Arial"/>
          <w:sz w:val="28"/>
          <w:szCs w:val="28"/>
        </w:rPr>
        <w:t>n</w:t>
      </w:r>
      <w:r w:rsidR="00333D9C" w:rsidRPr="00E223E6">
        <w:rPr>
          <w:rFonts w:ascii="Arial" w:hAnsi="Arial" w:cs="Arial"/>
          <w:sz w:val="28"/>
          <w:szCs w:val="28"/>
        </w:rPr>
        <w:t xml:space="preserve"> his pleadings</w:t>
      </w:r>
      <w:r w:rsidR="0041241A">
        <w:rPr>
          <w:rFonts w:ascii="Arial" w:hAnsi="Arial" w:cs="Arial"/>
          <w:sz w:val="28"/>
          <w:szCs w:val="28"/>
        </w:rPr>
        <w:t xml:space="preserve"> pray for same</w:t>
      </w:r>
      <w:r w:rsidR="00CF145C" w:rsidRPr="00E223E6">
        <w:rPr>
          <w:rFonts w:ascii="Arial" w:hAnsi="Arial" w:cs="Arial"/>
          <w:sz w:val="28"/>
          <w:szCs w:val="28"/>
        </w:rPr>
        <w:t xml:space="preserve">. </w:t>
      </w:r>
      <w:r w:rsidR="00D14C0C" w:rsidRPr="00E223E6">
        <w:rPr>
          <w:rFonts w:ascii="Arial" w:hAnsi="Arial" w:cs="Arial"/>
          <w:sz w:val="28"/>
          <w:szCs w:val="28"/>
        </w:rPr>
        <w:t>However, this was not a prayer</w:t>
      </w:r>
      <w:r w:rsidR="007E11EA" w:rsidRPr="00E223E6">
        <w:rPr>
          <w:rFonts w:ascii="Arial" w:hAnsi="Arial" w:cs="Arial"/>
          <w:sz w:val="28"/>
          <w:szCs w:val="28"/>
        </w:rPr>
        <w:t xml:space="preserve"> of for</w:t>
      </w:r>
      <w:r w:rsidR="0041241A">
        <w:rPr>
          <w:rFonts w:ascii="Arial" w:hAnsi="Arial" w:cs="Arial"/>
          <w:sz w:val="28"/>
          <w:szCs w:val="28"/>
        </w:rPr>
        <w:t>feiture of benefits</w:t>
      </w:r>
      <w:r w:rsidR="003E6E12" w:rsidRPr="00E223E6">
        <w:rPr>
          <w:rFonts w:ascii="Arial" w:hAnsi="Arial" w:cs="Arial"/>
          <w:sz w:val="28"/>
          <w:szCs w:val="28"/>
        </w:rPr>
        <w:t xml:space="preserve"> in</w:t>
      </w:r>
      <w:r w:rsidR="009A2C5A">
        <w:rPr>
          <w:rFonts w:ascii="Arial" w:hAnsi="Arial" w:cs="Arial"/>
          <w:sz w:val="28"/>
          <w:szCs w:val="28"/>
        </w:rPr>
        <w:t xml:space="preserve"> a</w:t>
      </w:r>
      <w:r w:rsidR="003E6E12" w:rsidRPr="00E223E6">
        <w:rPr>
          <w:rFonts w:ascii="Arial" w:hAnsi="Arial" w:cs="Arial"/>
          <w:sz w:val="28"/>
          <w:szCs w:val="28"/>
        </w:rPr>
        <w:t xml:space="preserve"> general sense or in</w:t>
      </w:r>
      <w:r w:rsidR="008C7E11" w:rsidRPr="00E223E6">
        <w:rPr>
          <w:rFonts w:ascii="Arial" w:hAnsi="Arial" w:cs="Arial"/>
          <w:sz w:val="28"/>
          <w:szCs w:val="28"/>
        </w:rPr>
        <w:t xml:space="preserve"> respect of the</w:t>
      </w:r>
      <w:r w:rsidR="00621A91" w:rsidRPr="00E223E6">
        <w:rPr>
          <w:rFonts w:ascii="Arial" w:hAnsi="Arial" w:cs="Arial"/>
          <w:sz w:val="28"/>
          <w:szCs w:val="28"/>
        </w:rPr>
        <w:t xml:space="preserve"> </w:t>
      </w:r>
      <w:r w:rsidR="0041241A">
        <w:rPr>
          <w:rFonts w:ascii="Arial" w:hAnsi="Arial" w:cs="Arial"/>
          <w:sz w:val="28"/>
          <w:szCs w:val="28"/>
        </w:rPr>
        <w:t>entire</w:t>
      </w:r>
      <w:r w:rsidR="00621A91" w:rsidRPr="00E223E6">
        <w:rPr>
          <w:rFonts w:ascii="Arial" w:hAnsi="Arial" w:cs="Arial"/>
          <w:sz w:val="28"/>
          <w:szCs w:val="28"/>
        </w:rPr>
        <w:t xml:space="preserve"> joint estate</w:t>
      </w:r>
      <w:r w:rsidR="009934AD" w:rsidRPr="00E223E6">
        <w:rPr>
          <w:rFonts w:ascii="Arial" w:hAnsi="Arial" w:cs="Arial"/>
          <w:sz w:val="28"/>
          <w:szCs w:val="28"/>
        </w:rPr>
        <w:t>. He asked</w:t>
      </w:r>
      <w:r w:rsidR="00AA6579">
        <w:rPr>
          <w:rFonts w:ascii="Arial" w:hAnsi="Arial" w:cs="Arial"/>
          <w:sz w:val="28"/>
          <w:szCs w:val="28"/>
        </w:rPr>
        <w:t xml:space="preserve"> for</w:t>
      </w:r>
      <w:r w:rsidR="009934AD" w:rsidRPr="00E223E6">
        <w:rPr>
          <w:rFonts w:ascii="Arial" w:hAnsi="Arial" w:cs="Arial"/>
          <w:sz w:val="28"/>
          <w:szCs w:val="28"/>
        </w:rPr>
        <w:t xml:space="preserve"> for</w:t>
      </w:r>
      <w:r w:rsidR="009A2C5A">
        <w:rPr>
          <w:rFonts w:ascii="Arial" w:hAnsi="Arial" w:cs="Arial"/>
          <w:sz w:val="28"/>
          <w:szCs w:val="28"/>
        </w:rPr>
        <w:t>feiture</w:t>
      </w:r>
      <w:r w:rsidR="001E697D" w:rsidRPr="00E223E6">
        <w:rPr>
          <w:rFonts w:ascii="Arial" w:hAnsi="Arial" w:cs="Arial"/>
          <w:sz w:val="28"/>
          <w:szCs w:val="28"/>
        </w:rPr>
        <w:t xml:space="preserve"> </w:t>
      </w:r>
      <w:r w:rsidR="00AA6579">
        <w:rPr>
          <w:rFonts w:ascii="Arial" w:hAnsi="Arial" w:cs="Arial"/>
          <w:sz w:val="28"/>
          <w:szCs w:val="28"/>
        </w:rPr>
        <w:t>of benefits</w:t>
      </w:r>
      <w:r w:rsidR="00AE40E7" w:rsidRPr="00E223E6">
        <w:rPr>
          <w:rFonts w:ascii="Arial" w:hAnsi="Arial" w:cs="Arial"/>
          <w:sz w:val="28"/>
          <w:szCs w:val="28"/>
        </w:rPr>
        <w:t xml:space="preserve"> specifically and only</w:t>
      </w:r>
      <w:r w:rsidR="00E22B87" w:rsidRPr="00E223E6">
        <w:rPr>
          <w:rFonts w:ascii="Arial" w:hAnsi="Arial" w:cs="Arial"/>
          <w:sz w:val="28"/>
          <w:szCs w:val="28"/>
        </w:rPr>
        <w:t xml:space="preserve"> in respect of </w:t>
      </w:r>
      <w:r w:rsidR="0045019A" w:rsidRPr="00E223E6">
        <w:rPr>
          <w:rFonts w:ascii="Arial" w:hAnsi="Arial" w:cs="Arial"/>
          <w:sz w:val="28"/>
          <w:szCs w:val="28"/>
        </w:rPr>
        <w:t xml:space="preserve">two </w:t>
      </w:r>
      <w:r w:rsidR="009A2C5A">
        <w:rPr>
          <w:rFonts w:ascii="Arial" w:hAnsi="Arial" w:cs="Arial"/>
          <w:sz w:val="28"/>
          <w:szCs w:val="28"/>
        </w:rPr>
        <w:t>im</w:t>
      </w:r>
      <w:r w:rsidR="0045019A" w:rsidRPr="00E223E6">
        <w:rPr>
          <w:rFonts w:ascii="Arial" w:hAnsi="Arial" w:cs="Arial"/>
          <w:sz w:val="28"/>
          <w:szCs w:val="28"/>
        </w:rPr>
        <w:t>movable properties</w:t>
      </w:r>
      <w:r w:rsidR="00CB1A33" w:rsidRPr="00E223E6">
        <w:rPr>
          <w:rFonts w:ascii="Arial" w:hAnsi="Arial" w:cs="Arial"/>
          <w:sz w:val="28"/>
          <w:szCs w:val="28"/>
        </w:rPr>
        <w:t xml:space="preserve"> he </w:t>
      </w:r>
      <w:r w:rsidR="008F470C" w:rsidRPr="00E223E6">
        <w:rPr>
          <w:rFonts w:ascii="Arial" w:hAnsi="Arial" w:cs="Arial"/>
          <w:sz w:val="28"/>
          <w:szCs w:val="28"/>
        </w:rPr>
        <w:t>specified</w:t>
      </w:r>
      <w:r w:rsidR="009A2C5A">
        <w:rPr>
          <w:rFonts w:ascii="Arial" w:hAnsi="Arial" w:cs="Arial"/>
          <w:sz w:val="28"/>
          <w:szCs w:val="28"/>
        </w:rPr>
        <w:t xml:space="preserve"> and described</w:t>
      </w:r>
      <w:r w:rsidR="008F470C" w:rsidRPr="00E223E6">
        <w:rPr>
          <w:rFonts w:ascii="Arial" w:hAnsi="Arial" w:cs="Arial"/>
          <w:sz w:val="28"/>
          <w:szCs w:val="28"/>
        </w:rPr>
        <w:t xml:space="preserve"> in </w:t>
      </w:r>
      <w:r w:rsidR="00A41D0E">
        <w:rPr>
          <w:rFonts w:ascii="Arial" w:hAnsi="Arial" w:cs="Arial"/>
          <w:sz w:val="28"/>
          <w:szCs w:val="28"/>
        </w:rPr>
        <w:t>his</w:t>
      </w:r>
      <w:r w:rsidR="009A2C5A">
        <w:rPr>
          <w:rFonts w:ascii="Arial" w:hAnsi="Arial" w:cs="Arial"/>
          <w:sz w:val="28"/>
          <w:szCs w:val="28"/>
        </w:rPr>
        <w:t xml:space="preserve"> particulars</w:t>
      </w:r>
      <w:r w:rsidR="00601A2D" w:rsidRPr="00E223E6">
        <w:rPr>
          <w:rFonts w:ascii="Arial" w:hAnsi="Arial" w:cs="Arial"/>
          <w:sz w:val="28"/>
          <w:szCs w:val="28"/>
        </w:rPr>
        <w:t xml:space="preserve"> of</w:t>
      </w:r>
      <w:r w:rsidR="00CA2BC5" w:rsidRPr="00E223E6">
        <w:rPr>
          <w:rFonts w:ascii="Arial" w:hAnsi="Arial" w:cs="Arial"/>
          <w:sz w:val="28"/>
          <w:szCs w:val="28"/>
        </w:rPr>
        <w:t xml:space="preserve"> claim</w:t>
      </w:r>
      <w:r w:rsidR="000C2A82">
        <w:rPr>
          <w:rFonts w:ascii="Arial" w:hAnsi="Arial" w:cs="Arial"/>
          <w:sz w:val="28"/>
          <w:szCs w:val="28"/>
        </w:rPr>
        <w:t>. These are the properties</w:t>
      </w:r>
      <w:r w:rsidR="0059296D" w:rsidRPr="00E223E6">
        <w:rPr>
          <w:rFonts w:ascii="Arial" w:hAnsi="Arial" w:cs="Arial"/>
          <w:sz w:val="28"/>
          <w:szCs w:val="28"/>
        </w:rPr>
        <w:t xml:space="preserve"> </w:t>
      </w:r>
      <w:r w:rsidR="00925C07" w:rsidRPr="00E223E6">
        <w:rPr>
          <w:rFonts w:ascii="Arial" w:hAnsi="Arial" w:cs="Arial"/>
          <w:sz w:val="28"/>
          <w:szCs w:val="28"/>
        </w:rPr>
        <w:t>mention</w:t>
      </w:r>
      <w:r w:rsidR="00AA6579">
        <w:rPr>
          <w:rFonts w:ascii="Arial" w:hAnsi="Arial" w:cs="Arial"/>
          <w:sz w:val="28"/>
          <w:szCs w:val="28"/>
        </w:rPr>
        <w:t>ed</w:t>
      </w:r>
      <w:r w:rsidR="00925C07" w:rsidRPr="00E223E6">
        <w:rPr>
          <w:rFonts w:ascii="Arial" w:hAnsi="Arial" w:cs="Arial"/>
          <w:sz w:val="28"/>
          <w:szCs w:val="28"/>
        </w:rPr>
        <w:t xml:space="preserve"> in paragraph</w:t>
      </w:r>
      <w:r w:rsidR="008059C6">
        <w:rPr>
          <w:rFonts w:ascii="Arial" w:hAnsi="Arial" w:cs="Arial"/>
          <w:sz w:val="28"/>
          <w:szCs w:val="28"/>
        </w:rPr>
        <w:t>s</w:t>
      </w:r>
      <w:r w:rsidR="00293495" w:rsidRPr="00E223E6">
        <w:rPr>
          <w:rFonts w:ascii="Arial" w:hAnsi="Arial" w:cs="Arial"/>
          <w:sz w:val="28"/>
          <w:szCs w:val="28"/>
        </w:rPr>
        <w:t xml:space="preserve"> </w:t>
      </w:r>
      <w:r w:rsidR="00DF3B6E">
        <w:rPr>
          <w:rFonts w:ascii="Arial" w:hAnsi="Arial" w:cs="Arial"/>
          <w:sz w:val="28"/>
          <w:szCs w:val="28"/>
        </w:rPr>
        <w:t>3</w:t>
      </w:r>
      <w:r w:rsidR="009A2C5A">
        <w:rPr>
          <w:rFonts w:ascii="Arial" w:hAnsi="Arial" w:cs="Arial"/>
          <w:sz w:val="28"/>
          <w:szCs w:val="28"/>
        </w:rPr>
        <w:t xml:space="preserve">.1 and </w:t>
      </w:r>
      <w:r w:rsidR="00DF3B6E">
        <w:rPr>
          <w:rFonts w:ascii="Arial" w:hAnsi="Arial" w:cs="Arial"/>
          <w:sz w:val="28"/>
          <w:szCs w:val="28"/>
        </w:rPr>
        <w:t>3</w:t>
      </w:r>
      <w:r w:rsidR="009A2C5A">
        <w:rPr>
          <w:rFonts w:ascii="Arial" w:hAnsi="Arial" w:cs="Arial"/>
          <w:sz w:val="28"/>
          <w:szCs w:val="28"/>
        </w:rPr>
        <w:t>.2 hereof.</w:t>
      </w:r>
    </w:p>
    <w:p w14:paraId="0F46FFF1" w14:textId="405B4D11" w:rsidR="00527C11" w:rsidRDefault="00745995" w:rsidP="00FD06DA">
      <w:pPr>
        <w:pStyle w:val="ListParagraph"/>
        <w:spacing w:line="360" w:lineRule="auto"/>
        <w:ind w:left="2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E2F92C5" w14:textId="222EDF7E" w:rsidR="00B40864" w:rsidRPr="00E223E6" w:rsidRDefault="00E223E6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[1</w:t>
      </w:r>
      <w:r w:rsidR="00D6286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] </w:t>
      </w:r>
      <w:r w:rsidR="002D39C2" w:rsidRPr="00E223E6">
        <w:rPr>
          <w:rFonts w:ascii="Arial" w:hAnsi="Arial" w:cs="Arial"/>
          <w:sz w:val="28"/>
          <w:szCs w:val="28"/>
        </w:rPr>
        <w:t>Secondly</w:t>
      </w:r>
      <w:r w:rsidR="00575AE9" w:rsidRPr="00E223E6">
        <w:rPr>
          <w:rFonts w:ascii="Arial" w:hAnsi="Arial" w:cs="Arial"/>
          <w:sz w:val="28"/>
          <w:szCs w:val="28"/>
        </w:rPr>
        <w:t xml:space="preserve">, </w:t>
      </w:r>
      <w:r w:rsidR="00A41D0E">
        <w:rPr>
          <w:rFonts w:ascii="Arial" w:hAnsi="Arial" w:cs="Arial"/>
          <w:sz w:val="28"/>
          <w:szCs w:val="28"/>
        </w:rPr>
        <w:t>plaintiff had</w:t>
      </w:r>
      <w:r w:rsidR="00575AE9" w:rsidRPr="00E223E6">
        <w:rPr>
          <w:rFonts w:ascii="Arial" w:hAnsi="Arial" w:cs="Arial"/>
          <w:sz w:val="28"/>
          <w:szCs w:val="28"/>
        </w:rPr>
        <w:t xml:space="preserve"> </w:t>
      </w:r>
      <w:r w:rsidR="000B3B6E">
        <w:rPr>
          <w:rFonts w:ascii="Arial" w:hAnsi="Arial" w:cs="Arial"/>
          <w:sz w:val="28"/>
          <w:szCs w:val="28"/>
        </w:rPr>
        <w:t>in any event</w:t>
      </w:r>
      <w:r w:rsidR="00A41D0E">
        <w:rPr>
          <w:rFonts w:ascii="Arial" w:hAnsi="Arial" w:cs="Arial"/>
          <w:sz w:val="28"/>
          <w:szCs w:val="28"/>
        </w:rPr>
        <w:t>,</w:t>
      </w:r>
      <w:r w:rsidR="00575AE9" w:rsidRPr="00E223E6">
        <w:rPr>
          <w:rFonts w:ascii="Arial" w:hAnsi="Arial" w:cs="Arial"/>
          <w:sz w:val="28"/>
          <w:szCs w:val="28"/>
        </w:rPr>
        <w:t xml:space="preserve"> long</w:t>
      </w:r>
      <w:r w:rsidR="002A69DA" w:rsidRPr="00E223E6">
        <w:rPr>
          <w:rFonts w:ascii="Arial" w:hAnsi="Arial" w:cs="Arial"/>
          <w:sz w:val="28"/>
          <w:szCs w:val="28"/>
        </w:rPr>
        <w:t xml:space="preserve"> </w:t>
      </w:r>
      <w:r w:rsidR="002B458E" w:rsidRPr="00E223E6">
        <w:rPr>
          <w:rFonts w:ascii="Arial" w:hAnsi="Arial" w:cs="Arial"/>
          <w:sz w:val="28"/>
          <w:szCs w:val="28"/>
        </w:rPr>
        <w:t>abandoned this pray</w:t>
      </w:r>
      <w:r w:rsidR="00AA6579">
        <w:rPr>
          <w:rFonts w:ascii="Arial" w:hAnsi="Arial" w:cs="Arial"/>
          <w:sz w:val="28"/>
          <w:szCs w:val="28"/>
        </w:rPr>
        <w:t>er</w:t>
      </w:r>
      <w:r w:rsidR="000B3B6E">
        <w:rPr>
          <w:rFonts w:ascii="Arial" w:hAnsi="Arial" w:cs="Arial"/>
          <w:sz w:val="28"/>
          <w:szCs w:val="28"/>
        </w:rPr>
        <w:t>. He</w:t>
      </w:r>
      <w:r w:rsidR="005034AE" w:rsidRPr="00E223E6">
        <w:rPr>
          <w:rFonts w:ascii="Arial" w:hAnsi="Arial" w:cs="Arial"/>
          <w:sz w:val="28"/>
          <w:szCs w:val="28"/>
        </w:rPr>
        <w:t xml:space="preserve"> never persisted ther</w:t>
      </w:r>
      <w:r w:rsidR="00BA512F" w:rsidRPr="00E223E6">
        <w:rPr>
          <w:rFonts w:ascii="Arial" w:hAnsi="Arial" w:cs="Arial"/>
          <w:sz w:val="28"/>
          <w:szCs w:val="28"/>
        </w:rPr>
        <w:t>ein during the exchange</w:t>
      </w:r>
      <w:r w:rsidR="00483F81" w:rsidRPr="00E223E6">
        <w:rPr>
          <w:rFonts w:ascii="Arial" w:hAnsi="Arial" w:cs="Arial"/>
          <w:sz w:val="28"/>
          <w:szCs w:val="28"/>
        </w:rPr>
        <w:t xml:space="preserve"> of pleadings and </w:t>
      </w:r>
      <w:r w:rsidR="000B3B6E">
        <w:rPr>
          <w:rFonts w:ascii="Arial" w:hAnsi="Arial" w:cs="Arial"/>
          <w:sz w:val="28"/>
          <w:szCs w:val="28"/>
        </w:rPr>
        <w:t xml:space="preserve">also in </w:t>
      </w:r>
      <w:r w:rsidR="00483F81" w:rsidRPr="00E223E6">
        <w:rPr>
          <w:rFonts w:ascii="Arial" w:hAnsi="Arial" w:cs="Arial"/>
          <w:sz w:val="28"/>
          <w:szCs w:val="28"/>
        </w:rPr>
        <w:t>correspondence</w:t>
      </w:r>
      <w:r w:rsidR="000B3B6E">
        <w:rPr>
          <w:rFonts w:ascii="Arial" w:hAnsi="Arial" w:cs="Arial"/>
          <w:sz w:val="28"/>
          <w:szCs w:val="28"/>
        </w:rPr>
        <w:t xml:space="preserve"> exchanged</w:t>
      </w:r>
      <w:r w:rsidR="00763A79" w:rsidRPr="00E223E6">
        <w:rPr>
          <w:rFonts w:ascii="Arial" w:hAnsi="Arial" w:cs="Arial"/>
          <w:sz w:val="28"/>
          <w:szCs w:val="28"/>
        </w:rPr>
        <w:t xml:space="preserve"> between the parties. In this regard</w:t>
      </w:r>
      <w:r w:rsidR="00EA3478" w:rsidRPr="00E223E6">
        <w:rPr>
          <w:rFonts w:ascii="Arial" w:hAnsi="Arial" w:cs="Arial"/>
          <w:sz w:val="28"/>
          <w:szCs w:val="28"/>
        </w:rPr>
        <w:t>, he referred t</w:t>
      </w:r>
      <w:r w:rsidR="00DB7AF1" w:rsidRPr="00E223E6">
        <w:rPr>
          <w:rFonts w:ascii="Arial" w:hAnsi="Arial" w:cs="Arial"/>
          <w:sz w:val="28"/>
          <w:szCs w:val="28"/>
        </w:rPr>
        <w:t xml:space="preserve">o a letter dated </w:t>
      </w:r>
      <w:r w:rsidR="00DB7AF1" w:rsidRPr="00E223E6">
        <w:rPr>
          <w:rFonts w:ascii="Arial" w:hAnsi="Arial" w:cs="Arial"/>
          <w:b/>
          <w:bCs/>
          <w:sz w:val="28"/>
          <w:szCs w:val="28"/>
        </w:rPr>
        <w:t>22 July 2022</w:t>
      </w:r>
      <w:r w:rsidR="00D67688" w:rsidRPr="00E223E6">
        <w:rPr>
          <w:rFonts w:ascii="Arial" w:hAnsi="Arial" w:cs="Arial"/>
          <w:sz w:val="28"/>
          <w:szCs w:val="28"/>
        </w:rPr>
        <w:t xml:space="preserve"> written and addressed by the</w:t>
      </w:r>
      <w:r w:rsidR="00A41D0E">
        <w:rPr>
          <w:rFonts w:ascii="Arial" w:hAnsi="Arial" w:cs="Arial"/>
          <w:sz w:val="28"/>
          <w:szCs w:val="28"/>
        </w:rPr>
        <w:t xml:space="preserve"> defendant’s</w:t>
      </w:r>
      <w:r w:rsidR="005952DA" w:rsidRPr="00E223E6">
        <w:rPr>
          <w:rFonts w:ascii="Arial" w:hAnsi="Arial" w:cs="Arial"/>
          <w:sz w:val="28"/>
          <w:szCs w:val="28"/>
        </w:rPr>
        <w:t xml:space="preserve"> attorneys to</w:t>
      </w:r>
      <w:r w:rsidR="009A2C5A">
        <w:rPr>
          <w:rFonts w:ascii="Arial" w:hAnsi="Arial" w:cs="Arial"/>
          <w:sz w:val="28"/>
          <w:szCs w:val="28"/>
        </w:rPr>
        <w:t xml:space="preserve"> </w:t>
      </w:r>
      <w:r w:rsidR="00A41D0E">
        <w:rPr>
          <w:rFonts w:ascii="Arial" w:hAnsi="Arial" w:cs="Arial"/>
          <w:sz w:val="28"/>
          <w:szCs w:val="28"/>
        </w:rPr>
        <w:t xml:space="preserve">his </w:t>
      </w:r>
      <w:r w:rsidR="00DF7CC5" w:rsidRPr="00E223E6">
        <w:rPr>
          <w:rFonts w:ascii="Arial" w:hAnsi="Arial" w:cs="Arial"/>
          <w:sz w:val="28"/>
          <w:szCs w:val="28"/>
        </w:rPr>
        <w:t xml:space="preserve">attorneys of record. </w:t>
      </w:r>
      <w:r w:rsidR="00060B40" w:rsidRPr="00E223E6">
        <w:rPr>
          <w:rFonts w:ascii="Arial" w:hAnsi="Arial" w:cs="Arial"/>
          <w:sz w:val="28"/>
          <w:szCs w:val="28"/>
        </w:rPr>
        <w:t>The letter reads in part</w:t>
      </w:r>
      <w:r w:rsidR="00B40864" w:rsidRPr="00E223E6">
        <w:rPr>
          <w:rFonts w:ascii="Arial" w:hAnsi="Arial" w:cs="Arial"/>
          <w:sz w:val="28"/>
          <w:szCs w:val="28"/>
        </w:rPr>
        <w:t>:</w:t>
      </w:r>
    </w:p>
    <w:p w14:paraId="27743031" w14:textId="77777777" w:rsidR="005643A9" w:rsidRPr="005643A9" w:rsidRDefault="005643A9" w:rsidP="00FD06DA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85BDE83" w14:textId="77777777" w:rsidR="005643A9" w:rsidRPr="005643A9" w:rsidRDefault="005643A9" w:rsidP="00FD06DA">
      <w:pPr>
        <w:pStyle w:val="ListParagraph"/>
        <w:spacing w:line="360" w:lineRule="auto"/>
        <w:ind w:left="0"/>
        <w:jc w:val="both"/>
        <w:rPr>
          <w:rFonts w:ascii="Arial" w:hAnsi="Arial" w:cs="Arial"/>
          <w:i/>
          <w:iCs/>
          <w:sz w:val="24"/>
          <w:szCs w:val="24"/>
        </w:rPr>
      </w:pPr>
    </w:p>
    <w:p w14:paraId="05FC4696" w14:textId="1986C37E" w:rsidR="00017827" w:rsidRPr="005643A9" w:rsidRDefault="00B40864" w:rsidP="00FD06DA">
      <w:pPr>
        <w:pStyle w:val="ListParagraph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643A9">
        <w:rPr>
          <w:rFonts w:ascii="Arial" w:hAnsi="Arial" w:cs="Arial"/>
          <w:i/>
          <w:iCs/>
          <w:sz w:val="24"/>
          <w:szCs w:val="24"/>
        </w:rPr>
        <w:t>“1. The above</w:t>
      </w:r>
      <w:r w:rsidR="008D4169" w:rsidRPr="005643A9">
        <w:rPr>
          <w:rFonts w:ascii="Arial" w:hAnsi="Arial" w:cs="Arial"/>
          <w:i/>
          <w:iCs/>
          <w:sz w:val="24"/>
          <w:szCs w:val="24"/>
        </w:rPr>
        <w:t xml:space="preserve"> matter and…your email…dated </w:t>
      </w:r>
      <w:r w:rsidR="008D4169" w:rsidRPr="00B370C9">
        <w:rPr>
          <w:rFonts w:ascii="Arial" w:hAnsi="Arial" w:cs="Arial"/>
          <w:b/>
          <w:bCs/>
          <w:i/>
          <w:iCs/>
          <w:sz w:val="24"/>
          <w:szCs w:val="24"/>
        </w:rPr>
        <w:t>17 May</w:t>
      </w:r>
      <w:r w:rsidR="00017827" w:rsidRPr="00B370C9">
        <w:rPr>
          <w:rFonts w:ascii="Arial" w:hAnsi="Arial" w:cs="Arial"/>
          <w:b/>
          <w:bCs/>
          <w:i/>
          <w:iCs/>
          <w:sz w:val="24"/>
          <w:szCs w:val="24"/>
        </w:rPr>
        <w:t xml:space="preserve"> 2022</w:t>
      </w:r>
      <w:r w:rsidR="00A41D0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41D0E" w:rsidRPr="00A41D0E">
        <w:rPr>
          <w:rFonts w:ascii="Arial" w:hAnsi="Arial" w:cs="Arial"/>
          <w:i/>
          <w:iCs/>
          <w:sz w:val="24"/>
          <w:szCs w:val="24"/>
        </w:rPr>
        <w:t>refer…</w:t>
      </w:r>
    </w:p>
    <w:p w14:paraId="08243F7D" w14:textId="77777777" w:rsidR="005643A9" w:rsidRPr="005643A9" w:rsidRDefault="005643A9" w:rsidP="00FD06DA">
      <w:pPr>
        <w:pStyle w:val="ListParagraph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5BE01B2" w14:textId="35B50F77" w:rsidR="001F0240" w:rsidRPr="005643A9" w:rsidRDefault="00017827" w:rsidP="00FD06DA">
      <w:pPr>
        <w:pStyle w:val="ListParagraph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643A9">
        <w:rPr>
          <w:rFonts w:ascii="Arial" w:hAnsi="Arial" w:cs="Arial"/>
          <w:i/>
          <w:iCs/>
          <w:sz w:val="24"/>
          <w:szCs w:val="24"/>
        </w:rPr>
        <w:t xml:space="preserve">2. We are </w:t>
      </w:r>
      <w:r w:rsidR="00194EBC" w:rsidRPr="005643A9">
        <w:rPr>
          <w:rFonts w:ascii="Arial" w:hAnsi="Arial" w:cs="Arial"/>
          <w:i/>
          <w:iCs/>
          <w:sz w:val="24"/>
          <w:szCs w:val="24"/>
        </w:rPr>
        <w:t>delighted to make note that</w:t>
      </w:r>
      <w:r w:rsidR="00904BB3" w:rsidRPr="005643A9">
        <w:rPr>
          <w:rFonts w:ascii="Arial" w:hAnsi="Arial" w:cs="Arial"/>
          <w:i/>
          <w:iCs/>
          <w:sz w:val="24"/>
          <w:szCs w:val="24"/>
        </w:rPr>
        <w:t xml:space="preserve"> your client</w:t>
      </w:r>
      <w:r w:rsidR="002B458E" w:rsidRPr="005643A9">
        <w:rPr>
          <w:rFonts w:ascii="Arial" w:hAnsi="Arial" w:cs="Arial"/>
          <w:i/>
          <w:iCs/>
          <w:sz w:val="24"/>
          <w:szCs w:val="24"/>
        </w:rPr>
        <w:t xml:space="preserve"> </w:t>
      </w:r>
      <w:r w:rsidR="0007326C" w:rsidRPr="005643A9">
        <w:rPr>
          <w:rFonts w:ascii="Arial" w:hAnsi="Arial" w:cs="Arial"/>
          <w:i/>
          <w:iCs/>
          <w:sz w:val="24"/>
          <w:szCs w:val="24"/>
        </w:rPr>
        <w:t>is ab</w:t>
      </w:r>
      <w:r w:rsidR="00AA6579">
        <w:rPr>
          <w:rFonts w:ascii="Arial" w:hAnsi="Arial" w:cs="Arial"/>
          <w:i/>
          <w:iCs/>
          <w:sz w:val="24"/>
          <w:szCs w:val="24"/>
        </w:rPr>
        <w:t>andoning</w:t>
      </w:r>
      <w:r w:rsidR="00574C1F" w:rsidRPr="005643A9">
        <w:rPr>
          <w:rFonts w:ascii="Arial" w:hAnsi="Arial" w:cs="Arial"/>
          <w:i/>
          <w:iCs/>
          <w:sz w:val="24"/>
          <w:szCs w:val="24"/>
        </w:rPr>
        <w:t xml:space="preserve"> any claims of </w:t>
      </w:r>
      <w:r w:rsidR="008329D9" w:rsidRPr="005643A9">
        <w:rPr>
          <w:rFonts w:ascii="Arial" w:hAnsi="Arial" w:cs="Arial"/>
          <w:i/>
          <w:iCs/>
          <w:sz w:val="24"/>
          <w:szCs w:val="24"/>
        </w:rPr>
        <w:t>for</w:t>
      </w:r>
      <w:r w:rsidR="00AA6579">
        <w:rPr>
          <w:rFonts w:ascii="Arial" w:hAnsi="Arial" w:cs="Arial"/>
          <w:i/>
          <w:iCs/>
          <w:sz w:val="24"/>
          <w:szCs w:val="24"/>
        </w:rPr>
        <w:t>feiture</w:t>
      </w:r>
      <w:r w:rsidR="008329D9" w:rsidRPr="005643A9">
        <w:rPr>
          <w:rFonts w:ascii="Arial" w:hAnsi="Arial" w:cs="Arial"/>
          <w:i/>
          <w:iCs/>
          <w:sz w:val="24"/>
          <w:szCs w:val="24"/>
        </w:rPr>
        <w:t xml:space="preserve"> and in essence </w:t>
      </w:r>
      <w:r w:rsidR="00A80E5A" w:rsidRPr="005643A9">
        <w:rPr>
          <w:rFonts w:ascii="Arial" w:hAnsi="Arial" w:cs="Arial"/>
          <w:i/>
          <w:iCs/>
          <w:sz w:val="24"/>
          <w:szCs w:val="24"/>
        </w:rPr>
        <w:t>confirm that our clients has</w:t>
      </w:r>
      <w:r w:rsidR="00D86706" w:rsidRPr="005643A9">
        <w:rPr>
          <w:rFonts w:ascii="Arial" w:hAnsi="Arial" w:cs="Arial"/>
          <w:i/>
          <w:iCs/>
          <w:sz w:val="24"/>
          <w:szCs w:val="24"/>
        </w:rPr>
        <w:t xml:space="preserve"> accepted your </w:t>
      </w:r>
      <w:r w:rsidR="00A56ECF" w:rsidRPr="005643A9">
        <w:rPr>
          <w:rFonts w:ascii="Arial" w:hAnsi="Arial" w:cs="Arial"/>
          <w:i/>
          <w:iCs/>
          <w:sz w:val="24"/>
          <w:szCs w:val="24"/>
        </w:rPr>
        <w:t>client</w:t>
      </w:r>
      <w:r w:rsidR="00A56ECF">
        <w:rPr>
          <w:rFonts w:ascii="Arial" w:hAnsi="Arial" w:cs="Arial"/>
          <w:i/>
          <w:iCs/>
          <w:sz w:val="24"/>
          <w:szCs w:val="24"/>
        </w:rPr>
        <w:t>s’</w:t>
      </w:r>
      <w:r w:rsidR="00AA6579">
        <w:rPr>
          <w:rFonts w:ascii="Arial" w:hAnsi="Arial" w:cs="Arial"/>
          <w:i/>
          <w:iCs/>
          <w:sz w:val="24"/>
          <w:szCs w:val="24"/>
        </w:rPr>
        <w:t xml:space="preserve"> terms</w:t>
      </w:r>
      <w:r w:rsidR="00AA5B43" w:rsidRPr="005643A9">
        <w:rPr>
          <w:rFonts w:ascii="Arial" w:hAnsi="Arial" w:cs="Arial"/>
          <w:i/>
          <w:iCs/>
          <w:sz w:val="24"/>
          <w:szCs w:val="24"/>
        </w:rPr>
        <w:t xml:space="preserve"> of resolving</w:t>
      </w:r>
      <w:r w:rsidR="00824920" w:rsidRPr="005643A9">
        <w:rPr>
          <w:rFonts w:ascii="Arial" w:hAnsi="Arial" w:cs="Arial"/>
          <w:i/>
          <w:iCs/>
          <w:sz w:val="24"/>
          <w:szCs w:val="24"/>
        </w:rPr>
        <w:t xml:space="preserve"> the matter in the following manner:</w:t>
      </w:r>
      <w:r w:rsidR="00AA5B43" w:rsidRPr="005643A9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67093F3" w14:textId="77777777" w:rsidR="005643A9" w:rsidRPr="005643A9" w:rsidRDefault="005643A9" w:rsidP="00FD06DA">
      <w:pPr>
        <w:pStyle w:val="ListParagraph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8AAC2A2" w14:textId="67E8A951" w:rsidR="002F2D59" w:rsidRPr="005643A9" w:rsidRDefault="00313655" w:rsidP="00FD06DA">
      <w:pPr>
        <w:pStyle w:val="ListParagraph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643A9">
        <w:rPr>
          <w:rFonts w:ascii="Arial" w:hAnsi="Arial" w:cs="Arial"/>
          <w:i/>
          <w:iCs/>
          <w:sz w:val="24"/>
          <w:szCs w:val="24"/>
        </w:rPr>
        <w:t>2.1 The parties a</w:t>
      </w:r>
      <w:r w:rsidR="00EA57E7" w:rsidRPr="005643A9">
        <w:rPr>
          <w:rFonts w:ascii="Arial" w:hAnsi="Arial" w:cs="Arial"/>
          <w:i/>
          <w:iCs/>
          <w:sz w:val="24"/>
          <w:szCs w:val="24"/>
        </w:rPr>
        <w:t>g</w:t>
      </w:r>
      <w:r w:rsidRPr="005643A9">
        <w:rPr>
          <w:rFonts w:ascii="Arial" w:hAnsi="Arial" w:cs="Arial"/>
          <w:i/>
          <w:iCs/>
          <w:sz w:val="24"/>
          <w:szCs w:val="24"/>
        </w:rPr>
        <w:t xml:space="preserve">ree </w:t>
      </w:r>
      <w:r w:rsidR="00FB1553" w:rsidRPr="005643A9">
        <w:rPr>
          <w:rFonts w:ascii="Arial" w:hAnsi="Arial" w:cs="Arial"/>
          <w:i/>
          <w:iCs/>
          <w:sz w:val="24"/>
          <w:szCs w:val="24"/>
        </w:rPr>
        <w:t>to an order of div</w:t>
      </w:r>
      <w:r w:rsidR="002F2D59" w:rsidRPr="005643A9">
        <w:rPr>
          <w:rFonts w:ascii="Arial" w:hAnsi="Arial" w:cs="Arial"/>
          <w:i/>
          <w:iCs/>
          <w:sz w:val="24"/>
          <w:szCs w:val="24"/>
        </w:rPr>
        <w:t>orce.</w:t>
      </w:r>
    </w:p>
    <w:p w14:paraId="63B472AC" w14:textId="77777777" w:rsidR="005643A9" w:rsidRPr="005643A9" w:rsidRDefault="005643A9" w:rsidP="00FD06DA">
      <w:pPr>
        <w:pStyle w:val="ListParagraph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F3A3A55" w14:textId="7E1F255D" w:rsidR="002A5870" w:rsidRPr="005643A9" w:rsidRDefault="002F2D59" w:rsidP="00FD06DA">
      <w:pPr>
        <w:pStyle w:val="ListParagraph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643A9">
        <w:rPr>
          <w:rFonts w:ascii="Arial" w:hAnsi="Arial" w:cs="Arial"/>
          <w:i/>
          <w:iCs/>
          <w:sz w:val="24"/>
          <w:szCs w:val="24"/>
        </w:rPr>
        <w:t>2.2 Equal division of the join</w:t>
      </w:r>
      <w:r w:rsidR="000B3B6E">
        <w:rPr>
          <w:rFonts w:ascii="Arial" w:hAnsi="Arial" w:cs="Arial"/>
          <w:i/>
          <w:iCs/>
          <w:sz w:val="24"/>
          <w:szCs w:val="24"/>
        </w:rPr>
        <w:t>t</w:t>
      </w:r>
      <w:r w:rsidR="007227EA" w:rsidRPr="005643A9">
        <w:rPr>
          <w:rFonts w:ascii="Arial" w:hAnsi="Arial" w:cs="Arial"/>
          <w:i/>
          <w:iCs/>
          <w:sz w:val="24"/>
          <w:szCs w:val="24"/>
        </w:rPr>
        <w:t xml:space="preserve"> est</w:t>
      </w:r>
      <w:r w:rsidR="001D3A77" w:rsidRPr="005643A9">
        <w:rPr>
          <w:rFonts w:ascii="Arial" w:hAnsi="Arial" w:cs="Arial"/>
          <w:i/>
          <w:iCs/>
          <w:sz w:val="24"/>
          <w:szCs w:val="24"/>
        </w:rPr>
        <w:t>ate and in the event of the parties</w:t>
      </w:r>
      <w:r w:rsidR="00EA57E7" w:rsidRPr="005643A9">
        <w:rPr>
          <w:rFonts w:ascii="Arial" w:hAnsi="Arial" w:cs="Arial"/>
          <w:i/>
          <w:iCs/>
          <w:sz w:val="24"/>
          <w:szCs w:val="24"/>
        </w:rPr>
        <w:t xml:space="preserve"> being unable to agree</w:t>
      </w:r>
      <w:r w:rsidR="005B0052" w:rsidRPr="005643A9">
        <w:rPr>
          <w:rFonts w:ascii="Arial" w:hAnsi="Arial" w:cs="Arial"/>
          <w:i/>
          <w:iCs/>
          <w:sz w:val="24"/>
          <w:szCs w:val="24"/>
        </w:rPr>
        <w:t xml:space="preserve"> on the terms of such division, that a Re</w:t>
      </w:r>
      <w:r w:rsidR="00BE4D03" w:rsidRPr="005643A9">
        <w:rPr>
          <w:rFonts w:ascii="Arial" w:hAnsi="Arial" w:cs="Arial"/>
          <w:i/>
          <w:iCs/>
          <w:sz w:val="24"/>
          <w:szCs w:val="24"/>
        </w:rPr>
        <w:t>feree be appointed</w:t>
      </w:r>
      <w:r w:rsidR="002A5870" w:rsidRPr="005643A9">
        <w:rPr>
          <w:rFonts w:ascii="Arial" w:hAnsi="Arial" w:cs="Arial"/>
          <w:i/>
          <w:iCs/>
          <w:sz w:val="24"/>
          <w:szCs w:val="24"/>
        </w:rPr>
        <w:t xml:space="preserve"> to attend to the division…</w:t>
      </w:r>
    </w:p>
    <w:p w14:paraId="45FA7E52" w14:textId="77777777" w:rsidR="005643A9" w:rsidRPr="005643A9" w:rsidRDefault="005643A9" w:rsidP="00FD06DA">
      <w:pPr>
        <w:pStyle w:val="ListParagraph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E203082" w14:textId="746EA2DC" w:rsidR="0021176F" w:rsidRPr="00A873E6" w:rsidRDefault="00A873E6" w:rsidP="00A873E6">
      <w:pPr>
        <w:spacing w:line="360" w:lineRule="auto"/>
        <w:ind w:left="1440" w:hanging="720"/>
        <w:jc w:val="both"/>
        <w:rPr>
          <w:rFonts w:ascii="Arial" w:hAnsi="Arial" w:cs="Arial"/>
          <w:i/>
          <w:iCs/>
          <w:sz w:val="24"/>
          <w:szCs w:val="24"/>
        </w:rPr>
      </w:pPr>
      <w:r w:rsidRPr="005643A9">
        <w:rPr>
          <w:rFonts w:ascii="Arial" w:hAnsi="Arial" w:cs="Arial"/>
          <w:i/>
          <w:iCs/>
          <w:sz w:val="24"/>
          <w:szCs w:val="24"/>
        </w:rPr>
        <w:t>2.3</w:t>
      </w:r>
      <w:r w:rsidRPr="005643A9">
        <w:rPr>
          <w:rFonts w:ascii="Arial" w:hAnsi="Arial" w:cs="Arial"/>
          <w:i/>
          <w:iCs/>
          <w:sz w:val="24"/>
          <w:szCs w:val="24"/>
        </w:rPr>
        <w:tab/>
      </w:r>
      <w:r w:rsidR="00030A18" w:rsidRPr="00A873E6">
        <w:rPr>
          <w:rFonts w:ascii="Arial" w:hAnsi="Arial" w:cs="Arial"/>
          <w:i/>
          <w:iCs/>
          <w:sz w:val="24"/>
          <w:szCs w:val="24"/>
        </w:rPr>
        <w:t>The cost</w:t>
      </w:r>
      <w:r w:rsidR="009A2C5A" w:rsidRPr="00A873E6">
        <w:rPr>
          <w:rFonts w:ascii="Arial" w:hAnsi="Arial" w:cs="Arial"/>
          <w:i/>
          <w:iCs/>
          <w:sz w:val="24"/>
          <w:szCs w:val="24"/>
        </w:rPr>
        <w:t>s</w:t>
      </w:r>
      <w:r w:rsidR="00030A18" w:rsidRPr="00A873E6">
        <w:rPr>
          <w:rFonts w:ascii="Arial" w:hAnsi="Arial" w:cs="Arial"/>
          <w:i/>
          <w:iCs/>
          <w:sz w:val="24"/>
          <w:szCs w:val="24"/>
        </w:rPr>
        <w:t xml:space="preserve"> of the action to be </w:t>
      </w:r>
      <w:r w:rsidR="00E96AEA" w:rsidRPr="00A873E6">
        <w:rPr>
          <w:rFonts w:ascii="Arial" w:hAnsi="Arial" w:cs="Arial"/>
          <w:i/>
          <w:iCs/>
          <w:sz w:val="24"/>
          <w:szCs w:val="24"/>
        </w:rPr>
        <w:t xml:space="preserve">from the joint </w:t>
      </w:r>
      <w:r w:rsidR="001004BC" w:rsidRPr="00A873E6">
        <w:rPr>
          <w:rFonts w:ascii="Arial" w:hAnsi="Arial" w:cs="Arial"/>
          <w:i/>
          <w:iCs/>
          <w:sz w:val="24"/>
          <w:szCs w:val="24"/>
        </w:rPr>
        <w:t>estate</w:t>
      </w:r>
      <w:r w:rsidR="00E96AEA" w:rsidRPr="00A873E6">
        <w:rPr>
          <w:rFonts w:ascii="Arial" w:hAnsi="Arial" w:cs="Arial"/>
          <w:i/>
          <w:iCs/>
          <w:sz w:val="24"/>
          <w:szCs w:val="24"/>
        </w:rPr>
        <w:t>.</w:t>
      </w:r>
      <w:r w:rsidR="000B3B6E" w:rsidRPr="00A873E6">
        <w:rPr>
          <w:rFonts w:ascii="Arial" w:hAnsi="Arial" w:cs="Arial"/>
          <w:i/>
          <w:iCs/>
          <w:sz w:val="24"/>
          <w:szCs w:val="24"/>
        </w:rPr>
        <w:t>”</w:t>
      </w:r>
    </w:p>
    <w:p w14:paraId="3F721435" w14:textId="77777777" w:rsidR="0021176F" w:rsidRDefault="0021176F" w:rsidP="00FD06DA">
      <w:pPr>
        <w:pStyle w:val="ListParagraph"/>
        <w:spacing w:line="360" w:lineRule="auto"/>
        <w:ind w:left="502"/>
        <w:jc w:val="both"/>
        <w:rPr>
          <w:rFonts w:ascii="Arial" w:hAnsi="Arial" w:cs="Arial"/>
          <w:sz w:val="28"/>
          <w:szCs w:val="28"/>
        </w:rPr>
      </w:pPr>
    </w:p>
    <w:p w14:paraId="66350814" w14:textId="04ED5C9C" w:rsidR="00F2500B" w:rsidRPr="00E223E6" w:rsidRDefault="00E223E6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[1</w:t>
      </w:r>
      <w:r w:rsidR="00D6286D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] </w:t>
      </w:r>
      <w:r w:rsidR="0021176F" w:rsidRPr="00E223E6">
        <w:rPr>
          <w:rFonts w:ascii="Arial" w:hAnsi="Arial" w:cs="Arial"/>
          <w:sz w:val="28"/>
          <w:szCs w:val="28"/>
        </w:rPr>
        <w:t xml:space="preserve">He </w:t>
      </w:r>
      <w:r w:rsidR="00632A73" w:rsidRPr="00E223E6">
        <w:rPr>
          <w:rFonts w:ascii="Arial" w:hAnsi="Arial" w:cs="Arial"/>
          <w:sz w:val="28"/>
          <w:szCs w:val="28"/>
        </w:rPr>
        <w:t xml:space="preserve">submitted </w:t>
      </w:r>
      <w:r w:rsidR="009A2C5A">
        <w:rPr>
          <w:rFonts w:ascii="Arial" w:hAnsi="Arial" w:cs="Arial"/>
          <w:sz w:val="28"/>
          <w:szCs w:val="28"/>
        </w:rPr>
        <w:t>that it is no</w:t>
      </w:r>
      <w:r w:rsidR="000C2A82">
        <w:rPr>
          <w:rFonts w:ascii="Arial" w:hAnsi="Arial" w:cs="Arial"/>
          <w:sz w:val="28"/>
          <w:szCs w:val="28"/>
        </w:rPr>
        <w:t>t</w:t>
      </w:r>
      <w:r w:rsidR="009A2C5A">
        <w:rPr>
          <w:rFonts w:ascii="Arial" w:hAnsi="Arial" w:cs="Arial"/>
          <w:sz w:val="28"/>
          <w:szCs w:val="28"/>
        </w:rPr>
        <w:t xml:space="preserve"> true</w:t>
      </w:r>
      <w:r w:rsidR="00730C55" w:rsidRPr="00E223E6">
        <w:rPr>
          <w:rFonts w:ascii="Arial" w:hAnsi="Arial" w:cs="Arial"/>
          <w:sz w:val="28"/>
          <w:szCs w:val="28"/>
        </w:rPr>
        <w:t xml:space="preserve"> that the </w:t>
      </w:r>
      <w:r w:rsidR="00585282" w:rsidRPr="00E223E6">
        <w:rPr>
          <w:rFonts w:ascii="Arial" w:hAnsi="Arial" w:cs="Arial"/>
          <w:sz w:val="28"/>
          <w:szCs w:val="28"/>
        </w:rPr>
        <w:t xml:space="preserve">plaintiff was either </w:t>
      </w:r>
      <w:r w:rsidR="009A2C5A" w:rsidRPr="00E223E6">
        <w:rPr>
          <w:rFonts w:ascii="Arial" w:hAnsi="Arial" w:cs="Arial"/>
          <w:sz w:val="28"/>
          <w:szCs w:val="28"/>
        </w:rPr>
        <w:t>obstruct</w:t>
      </w:r>
      <w:r w:rsidR="009A2C5A">
        <w:rPr>
          <w:rFonts w:ascii="Arial" w:hAnsi="Arial" w:cs="Arial"/>
          <w:sz w:val="28"/>
          <w:szCs w:val="28"/>
        </w:rPr>
        <w:t>ive</w:t>
      </w:r>
      <w:r w:rsidR="009A2C5A" w:rsidRPr="00E223E6">
        <w:rPr>
          <w:rFonts w:ascii="Arial" w:hAnsi="Arial" w:cs="Arial"/>
          <w:sz w:val="28"/>
          <w:szCs w:val="28"/>
        </w:rPr>
        <w:t xml:space="preserve"> or</w:t>
      </w:r>
      <w:r w:rsidR="00634CC8" w:rsidRPr="00E223E6">
        <w:rPr>
          <w:rFonts w:ascii="Arial" w:hAnsi="Arial" w:cs="Arial"/>
          <w:sz w:val="28"/>
          <w:szCs w:val="28"/>
        </w:rPr>
        <w:t xml:space="preserve"> uncooperative</w:t>
      </w:r>
      <w:r w:rsidR="002A55FD" w:rsidRPr="00E223E6">
        <w:rPr>
          <w:rFonts w:ascii="Arial" w:hAnsi="Arial" w:cs="Arial"/>
          <w:sz w:val="28"/>
          <w:szCs w:val="28"/>
        </w:rPr>
        <w:t xml:space="preserve"> and or delayed</w:t>
      </w:r>
      <w:r w:rsidR="00045FDB" w:rsidRPr="00E223E6">
        <w:rPr>
          <w:rFonts w:ascii="Arial" w:hAnsi="Arial" w:cs="Arial"/>
          <w:sz w:val="28"/>
          <w:szCs w:val="28"/>
        </w:rPr>
        <w:t xml:space="preserve"> </w:t>
      </w:r>
      <w:r w:rsidR="009A2C5A">
        <w:rPr>
          <w:rFonts w:ascii="Arial" w:hAnsi="Arial" w:cs="Arial"/>
          <w:sz w:val="28"/>
          <w:szCs w:val="28"/>
        </w:rPr>
        <w:t>finalisation</w:t>
      </w:r>
      <w:r w:rsidR="00045FDB" w:rsidRPr="00E223E6">
        <w:rPr>
          <w:rFonts w:ascii="Arial" w:hAnsi="Arial" w:cs="Arial"/>
          <w:sz w:val="28"/>
          <w:szCs w:val="28"/>
        </w:rPr>
        <w:t xml:space="preserve"> of the matter</w:t>
      </w:r>
      <w:r w:rsidR="00483F74" w:rsidRPr="00E223E6">
        <w:rPr>
          <w:rFonts w:ascii="Arial" w:hAnsi="Arial" w:cs="Arial"/>
          <w:sz w:val="28"/>
          <w:szCs w:val="28"/>
        </w:rPr>
        <w:t>. He argued that on</w:t>
      </w:r>
      <w:r w:rsidR="000F5083" w:rsidRPr="00E223E6">
        <w:rPr>
          <w:rFonts w:ascii="Arial" w:hAnsi="Arial" w:cs="Arial"/>
          <w:sz w:val="28"/>
          <w:szCs w:val="28"/>
        </w:rPr>
        <w:t xml:space="preserve"> the </w:t>
      </w:r>
      <w:r w:rsidR="000F5083" w:rsidRPr="009A2C5A">
        <w:rPr>
          <w:rFonts w:ascii="Arial" w:hAnsi="Arial" w:cs="Arial"/>
          <w:sz w:val="28"/>
          <w:szCs w:val="28"/>
        </w:rPr>
        <w:t>contrary</w:t>
      </w:r>
      <w:r w:rsidR="006766FA" w:rsidRPr="009A2C5A">
        <w:rPr>
          <w:rFonts w:ascii="Arial" w:hAnsi="Arial" w:cs="Arial"/>
          <w:sz w:val="28"/>
          <w:szCs w:val="28"/>
        </w:rPr>
        <w:t>,</w:t>
      </w:r>
      <w:r w:rsidR="006766FA" w:rsidRPr="00E223E6">
        <w:rPr>
          <w:rFonts w:ascii="Arial" w:hAnsi="Arial" w:cs="Arial"/>
          <w:sz w:val="28"/>
          <w:szCs w:val="28"/>
        </w:rPr>
        <w:t xml:space="preserve"> it is</w:t>
      </w:r>
      <w:r w:rsidR="009A2C5A">
        <w:rPr>
          <w:rFonts w:ascii="Arial" w:hAnsi="Arial" w:cs="Arial"/>
          <w:sz w:val="28"/>
          <w:szCs w:val="28"/>
        </w:rPr>
        <w:t xml:space="preserve"> in fact the defendant</w:t>
      </w:r>
      <w:r w:rsidR="006766FA" w:rsidRPr="00E223E6">
        <w:rPr>
          <w:rFonts w:ascii="Arial" w:hAnsi="Arial" w:cs="Arial"/>
          <w:sz w:val="28"/>
          <w:szCs w:val="28"/>
        </w:rPr>
        <w:t xml:space="preserve"> </w:t>
      </w:r>
      <w:r w:rsidR="00C85EAA">
        <w:rPr>
          <w:rFonts w:ascii="Arial" w:hAnsi="Arial" w:cs="Arial"/>
          <w:sz w:val="28"/>
          <w:szCs w:val="28"/>
        </w:rPr>
        <w:t>who by her attitude and conduct t</w:t>
      </w:r>
      <w:r w:rsidR="00601A2D" w:rsidRPr="00E223E6">
        <w:rPr>
          <w:rFonts w:ascii="Arial" w:hAnsi="Arial" w:cs="Arial"/>
          <w:sz w:val="28"/>
          <w:szCs w:val="28"/>
        </w:rPr>
        <w:t>hroughout</w:t>
      </w:r>
      <w:r w:rsidR="00621422" w:rsidRPr="00E223E6">
        <w:rPr>
          <w:rFonts w:ascii="Arial" w:hAnsi="Arial" w:cs="Arial"/>
          <w:sz w:val="28"/>
          <w:szCs w:val="28"/>
        </w:rPr>
        <w:t xml:space="preserve"> displayed </w:t>
      </w:r>
      <w:r w:rsidR="0087535E" w:rsidRPr="00E223E6">
        <w:rPr>
          <w:rFonts w:ascii="Arial" w:hAnsi="Arial" w:cs="Arial"/>
          <w:sz w:val="28"/>
          <w:szCs w:val="28"/>
        </w:rPr>
        <w:t>unreasonableness</w:t>
      </w:r>
      <w:r w:rsidR="00C85EAA">
        <w:rPr>
          <w:rFonts w:ascii="Arial" w:hAnsi="Arial" w:cs="Arial"/>
          <w:sz w:val="28"/>
          <w:szCs w:val="28"/>
        </w:rPr>
        <w:t xml:space="preserve"> which conduct was the cause of</w:t>
      </w:r>
      <w:r w:rsidR="00AA6579">
        <w:rPr>
          <w:rFonts w:ascii="Arial" w:hAnsi="Arial" w:cs="Arial"/>
          <w:sz w:val="28"/>
          <w:szCs w:val="28"/>
        </w:rPr>
        <w:t xml:space="preserve"> the</w:t>
      </w:r>
      <w:r w:rsidR="00C85EAA">
        <w:rPr>
          <w:rFonts w:ascii="Arial" w:hAnsi="Arial" w:cs="Arial"/>
          <w:sz w:val="28"/>
          <w:szCs w:val="28"/>
        </w:rPr>
        <w:t xml:space="preserve"> delay in finalising the divorce</w:t>
      </w:r>
      <w:r w:rsidR="0087535E" w:rsidRPr="00E223E6">
        <w:rPr>
          <w:rFonts w:ascii="Arial" w:hAnsi="Arial" w:cs="Arial"/>
          <w:sz w:val="28"/>
          <w:szCs w:val="28"/>
        </w:rPr>
        <w:t>. This</w:t>
      </w:r>
      <w:r w:rsidR="00A41D0E">
        <w:rPr>
          <w:rFonts w:ascii="Arial" w:hAnsi="Arial" w:cs="Arial"/>
          <w:sz w:val="28"/>
          <w:szCs w:val="28"/>
        </w:rPr>
        <w:t xml:space="preserve"> he submitted,</w:t>
      </w:r>
      <w:r w:rsidR="0087535E" w:rsidRPr="00E223E6">
        <w:rPr>
          <w:rFonts w:ascii="Arial" w:hAnsi="Arial" w:cs="Arial"/>
          <w:sz w:val="28"/>
          <w:szCs w:val="28"/>
        </w:rPr>
        <w:t xml:space="preserve"> is fully demonstrated</w:t>
      </w:r>
      <w:r w:rsidR="00DF3B6E">
        <w:rPr>
          <w:rFonts w:ascii="Arial" w:hAnsi="Arial" w:cs="Arial"/>
          <w:sz w:val="28"/>
          <w:szCs w:val="28"/>
        </w:rPr>
        <w:t xml:space="preserve"> by </w:t>
      </w:r>
      <w:r w:rsidR="002A0505" w:rsidRPr="00E223E6">
        <w:rPr>
          <w:rFonts w:ascii="Arial" w:hAnsi="Arial" w:cs="Arial"/>
          <w:sz w:val="28"/>
          <w:szCs w:val="28"/>
        </w:rPr>
        <w:t xml:space="preserve">the contents of the two (2) </w:t>
      </w:r>
      <w:r w:rsidR="000E282B" w:rsidRPr="00E223E6">
        <w:rPr>
          <w:rFonts w:ascii="Arial" w:hAnsi="Arial" w:cs="Arial"/>
          <w:sz w:val="28"/>
          <w:szCs w:val="28"/>
        </w:rPr>
        <w:t>“</w:t>
      </w:r>
      <w:r w:rsidR="00F2500B" w:rsidRPr="00E223E6">
        <w:rPr>
          <w:rFonts w:ascii="Arial" w:hAnsi="Arial" w:cs="Arial"/>
          <w:sz w:val="28"/>
          <w:szCs w:val="28"/>
        </w:rPr>
        <w:t>with prejudice settlement tender</w:t>
      </w:r>
      <w:r w:rsidR="000C2A82">
        <w:rPr>
          <w:rFonts w:ascii="Arial" w:hAnsi="Arial" w:cs="Arial"/>
          <w:sz w:val="28"/>
          <w:szCs w:val="28"/>
        </w:rPr>
        <w:t>s</w:t>
      </w:r>
      <w:r w:rsidR="007C5ED7" w:rsidRPr="00E223E6">
        <w:rPr>
          <w:rFonts w:ascii="Arial" w:hAnsi="Arial" w:cs="Arial"/>
          <w:sz w:val="28"/>
          <w:szCs w:val="28"/>
        </w:rPr>
        <w:t>”</w:t>
      </w:r>
      <w:r w:rsidR="00AA6579">
        <w:rPr>
          <w:rFonts w:ascii="Arial" w:hAnsi="Arial" w:cs="Arial"/>
          <w:sz w:val="28"/>
          <w:szCs w:val="28"/>
        </w:rPr>
        <w:t xml:space="preserve"> in terms of rule 34 served and filed by the defendant.</w:t>
      </w:r>
    </w:p>
    <w:p w14:paraId="7A5B303D" w14:textId="77777777" w:rsidR="005643A9" w:rsidRDefault="005643A9" w:rsidP="00FD06DA">
      <w:pPr>
        <w:pStyle w:val="ListParagraph"/>
        <w:spacing w:line="360" w:lineRule="auto"/>
        <w:ind w:left="502"/>
        <w:jc w:val="both"/>
        <w:rPr>
          <w:rFonts w:ascii="Arial" w:hAnsi="Arial" w:cs="Arial"/>
          <w:sz w:val="28"/>
          <w:szCs w:val="28"/>
        </w:rPr>
      </w:pPr>
    </w:p>
    <w:p w14:paraId="6BCC10EB" w14:textId="05F3EEB8" w:rsidR="00365294" w:rsidRPr="00E223E6" w:rsidRDefault="00E223E6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[1</w:t>
      </w:r>
      <w:r w:rsidR="00D6286D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] </w:t>
      </w:r>
      <w:r w:rsidR="00CE0F12" w:rsidRPr="00E223E6">
        <w:rPr>
          <w:rFonts w:ascii="Arial" w:hAnsi="Arial" w:cs="Arial"/>
          <w:sz w:val="28"/>
          <w:szCs w:val="28"/>
        </w:rPr>
        <w:t xml:space="preserve">With regard to the </w:t>
      </w:r>
      <w:r w:rsidR="00C85EAA">
        <w:rPr>
          <w:rFonts w:ascii="Arial" w:hAnsi="Arial" w:cs="Arial"/>
          <w:sz w:val="28"/>
          <w:szCs w:val="28"/>
        </w:rPr>
        <w:t>first</w:t>
      </w:r>
      <w:r w:rsidR="00CE0F12" w:rsidRPr="00E223E6">
        <w:rPr>
          <w:rFonts w:ascii="Arial" w:hAnsi="Arial" w:cs="Arial"/>
          <w:sz w:val="28"/>
          <w:szCs w:val="28"/>
        </w:rPr>
        <w:t xml:space="preserve"> settlement tender date</w:t>
      </w:r>
      <w:r w:rsidR="00633170" w:rsidRPr="00E223E6">
        <w:rPr>
          <w:rFonts w:ascii="Arial" w:hAnsi="Arial" w:cs="Arial"/>
          <w:sz w:val="28"/>
          <w:szCs w:val="28"/>
        </w:rPr>
        <w:t xml:space="preserve">d </w:t>
      </w:r>
      <w:r w:rsidR="00633170" w:rsidRPr="00E223E6">
        <w:rPr>
          <w:rFonts w:ascii="Arial" w:hAnsi="Arial" w:cs="Arial"/>
          <w:b/>
          <w:bCs/>
          <w:sz w:val="28"/>
          <w:szCs w:val="28"/>
        </w:rPr>
        <w:t>13 May 2022,</w:t>
      </w:r>
      <w:r w:rsidR="00633170" w:rsidRPr="00E223E6">
        <w:rPr>
          <w:rFonts w:ascii="Arial" w:hAnsi="Arial" w:cs="Arial"/>
          <w:sz w:val="28"/>
          <w:szCs w:val="28"/>
        </w:rPr>
        <w:t xml:space="preserve"> he referred firstly</w:t>
      </w:r>
      <w:r w:rsidR="00365294" w:rsidRPr="00E223E6">
        <w:rPr>
          <w:rFonts w:ascii="Arial" w:hAnsi="Arial" w:cs="Arial"/>
          <w:sz w:val="28"/>
          <w:szCs w:val="28"/>
        </w:rPr>
        <w:t xml:space="preserve"> to clause 4.2 thereof which reads</w:t>
      </w:r>
      <w:r w:rsidR="005643A9" w:rsidRPr="00E223E6">
        <w:rPr>
          <w:rFonts w:ascii="Arial" w:hAnsi="Arial" w:cs="Arial"/>
          <w:sz w:val="28"/>
          <w:szCs w:val="28"/>
        </w:rPr>
        <w:t>:</w:t>
      </w:r>
    </w:p>
    <w:p w14:paraId="0166F987" w14:textId="77777777" w:rsidR="005643A9" w:rsidRPr="005643A9" w:rsidRDefault="005643A9" w:rsidP="00FD06DA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70C640D" w14:textId="77777777" w:rsidR="005643A9" w:rsidRPr="004B5172" w:rsidRDefault="005643A9" w:rsidP="00FD06DA">
      <w:pPr>
        <w:pStyle w:val="ListParagraph"/>
        <w:spacing w:line="360" w:lineRule="auto"/>
        <w:ind w:left="0"/>
        <w:jc w:val="both"/>
        <w:rPr>
          <w:rFonts w:ascii="Arial" w:hAnsi="Arial" w:cs="Arial"/>
          <w:i/>
          <w:iCs/>
          <w:sz w:val="28"/>
          <w:szCs w:val="28"/>
        </w:rPr>
      </w:pPr>
    </w:p>
    <w:p w14:paraId="1025CB55" w14:textId="3861A607" w:rsidR="008D3DA6" w:rsidRPr="00660362" w:rsidRDefault="00DF2A89" w:rsidP="00FD06DA">
      <w:pPr>
        <w:pStyle w:val="ListParagraph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60362">
        <w:rPr>
          <w:rFonts w:ascii="Arial" w:hAnsi="Arial" w:cs="Arial"/>
          <w:i/>
          <w:iCs/>
          <w:sz w:val="24"/>
          <w:szCs w:val="24"/>
        </w:rPr>
        <w:t xml:space="preserve">“4.2. The Plaintiff shall make an </w:t>
      </w:r>
      <w:r w:rsidR="00494B1A" w:rsidRPr="00660362">
        <w:rPr>
          <w:rFonts w:ascii="Arial" w:hAnsi="Arial" w:cs="Arial"/>
          <w:i/>
          <w:iCs/>
          <w:sz w:val="24"/>
          <w:szCs w:val="24"/>
        </w:rPr>
        <w:t>ex-gratia payment of R</w:t>
      </w:r>
      <w:r w:rsidR="00B35DDF" w:rsidRPr="00660362">
        <w:rPr>
          <w:rFonts w:ascii="Arial" w:hAnsi="Arial" w:cs="Arial"/>
          <w:i/>
          <w:iCs/>
          <w:sz w:val="24"/>
          <w:szCs w:val="24"/>
        </w:rPr>
        <w:t xml:space="preserve">2 500 </w:t>
      </w:r>
      <w:r w:rsidR="00AA6579">
        <w:rPr>
          <w:rFonts w:ascii="Arial" w:hAnsi="Arial" w:cs="Arial"/>
          <w:i/>
          <w:iCs/>
          <w:sz w:val="24"/>
          <w:szCs w:val="24"/>
        </w:rPr>
        <w:t>0</w:t>
      </w:r>
      <w:r w:rsidR="00B35DDF" w:rsidRPr="00660362">
        <w:rPr>
          <w:rFonts w:ascii="Arial" w:hAnsi="Arial" w:cs="Arial"/>
          <w:i/>
          <w:iCs/>
          <w:sz w:val="24"/>
          <w:szCs w:val="24"/>
        </w:rPr>
        <w:t xml:space="preserve">00-00… within </w:t>
      </w:r>
      <w:r w:rsidR="00A35B9C" w:rsidRPr="00660362">
        <w:rPr>
          <w:rFonts w:ascii="Arial" w:hAnsi="Arial" w:cs="Arial"/>
          <w:i/>
          <w:iCs/>
          <w:sz w:val="24"/>
          <w:szCs w:val="24"/>
        </w:rPr>
        <w:t>six (6) months from date of</w:t>
      </w:r>
      <w:r w:rsidR="008D3DA6" w:rsidRPr="00660362">
        <w:rPr>
          <w:rFonts w:ascii="Arial" w:hAnsi="Arial" w:cs="Arial"/>
          <w:i/>
          <w:iCs/>
          <w:sz w:val="24"/>
          <w:szCs w:val="24"/>
        </w:rPr>
        <w:t xml:space="preserve"> the </w:t>
      </w:r>
      <w:r w:rsidR="00C85EAA">
        <w:rPr>
          <w:rFonts w:ascii="Arial" w:hAnsi="Arial" w:cs="Arial"/>
          <w:i/>
          <w:iCs/>
          <w:sz w:val="24"/>
          <w:szCs w:val="24"/>
        </w:rPr>
        <w:t>final</w:t>
      </w:r>
      <w:r w:rsidR="008D3DA6" w:rsidRPr="00660362">
        <w:rPr>
          <w:rFonts w:ascii="Arial" w:hAnsi="Arial" w:cs="Arial"/>
          <w:i/>
          <w:iCs/>
          <w:sz w:val="24"/>
          <w:szCs w:val="24"/>
        </w:rPr>
        <w:t xml:space="preserve"> divorce order…</w:t>
      </w:r>
      <w:r w:rsidR="004B5172" w:rsidRPr="00660362">
        <w:rPr>
          <w:rFonts w:ascii="Arial" w:hAnsi="Arial" w:cs="Arial"/>
          <w:i/>
          <w:iCs/>
          <w:sz w:val="24"/>
          <w:szCs w:val="24"/>
        </w:rPr>
        <w:t>”</w:t>
      </w:r>
    </w:p>
    <w:p w14:paraId="55AC13BD" w14:textId="77777777" w:rsidR="005643A9" w:rsidRPr="005643A9" w:rsidRDefault="005643A9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12C9685" w14:textId="66E0824D" w:rsidR="00AE64C3" w:rsidRPr="00E223E6" w:rsidRDefault="00E223E6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[1</w:t>
      </w:r>
      <w:r w:rsidR="00D6286D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] </w:t>
      </w:r>
      <w:r w:rsidR="00B56874" w:rsidRPr="00E223E6">
        <w:rPr>
          <w:rFonts w:ascii="Arial" w:hAnsi="Arial" w:cs="Arial"/>
          <w:sz w:val="28"/>
          <w:szCs w:val="28"/>
        </w:rPr>
        <w:t>He went</w:t>
      </w:r>
      <w:r w:rsidR="00844C35" w:rsidRPr="00E223E6">
        <w:rPr>
          <w:rFonts w:ascii="Arial" w:hAnsi="Arial" w:cs="Arial"/>
          <w:sz w:val="28"/>
          <w:szCs w:val="28"/>
        </w:rPr>
        <w:t xml:space="preserve"> on and referred in the</w:t>
      </w:r>
      <w:r w:rsidR="00474A82" w:rsidRPr="00E223E6">
        <w:rPr>
          <w:rFonts w:ascii="Arial" w:hAnsi="Arial" w:cs="Arial"/>
          <w:sz w:val="28"/>
          <w:szCs w:val="28"/>
        </w:rPr>
        <w:t xml:space="preserve"> second place to</w:t>
      </w:r>
      <w:r w:rsidR="00C85EAA">
        <w:rPr>
          <w:rFonts w:ascii="Arial" w:hAnsi="Arial" w:cs="Arial"/>
          <w:sz w:val="28"/>
          <w:szCs w:val="28"/>
        </w:rPr>
        <w:t xml:space="preserve"> clause</w:t>
      </w:r>
      <w:r w:rsidR="009E1380" w:rsidRPr="00E223E6">
        <w:rPr>
          <w:rFonts w:ascii="Arial" w:hAnsi="Arial" w:cs="Arial"/>
          <w:sz w:val="28"/>
          <w:szCs w:val="28"/>
        </w:rPr>
        <w:t xml:space="preserve"> 8.</w:t>
      </w:r>
      <w:r w:rsidR="00A60310" w:rsidRPr="00E223E6">
        <w:rPr>
          <w:rFonts w:ascii="Arial" w:hAnsi="Arial" w:cs="Arial"/>
          <w:sz w:val="28"/>
          <w:szCs w:val="28"/>
        </w:rPr>
        <w:t>3. thereof in terms of which the defendant demand</w:t>
      </w:r>
      <w:r w:rsidR="00AA6579">
        <w:rPr>
          <w:rFonts w:ascii="Arial" w:hAnsi="Arial" w:cs="Arial"/>
          <w:sz w:val="28"/>
          <w:szCs w:val="28"/>
        </w:rPr>
        <w:t>s</w:t>
      </w:r>
      <w:r w:rsidR="000C2A82">
        <w:rPr>
          <w:rFonts w:ascii="Arial" w:hAnsi="Arial" w:cs="Arial"/>
          <w:sz w:val="28"/>
          <w:szCs w:val="28"/>
        </w:rPr>
        <w:t>,</w:t>
      </w:r>
      <w:r w:rsidR="00A60310" w:rsidRPr="00E223E6">
        <w:rPr>
          <w:rFonts w:ascii="Arial" w:hAnsi="Arial" w:cs="Arial"/>
          <w:sz w:val="28"/>
          <w:szCs w:val="28"/>
        </w:rPr>
        <w:t xml:space="preserve"> </w:t>
      </w:r>
      <w:r w:rsidR="000B3B6E">
        <w:rPr>
          <w:rFonts w:ascii="Arial" w:hAnsi="Arial" w:cs="Arial"/>
          <w:sz w:val="28"/>
          <w:szCs w:val="28"/>
        </w:rPr>
        <w:t>over and above the R2 500 000-00</w:t>
      </w:r>
      <w:r w:rsidR="00A41D0E">
        <w:rPr>
          <w:rFonts w:ascii="Arial" w:hAnsi="Arial" w:cs="Arial"/>
          <w:sz w:val="28"/>
          <w:szCs w:val="28"/>
        </w:rPr>
        <w:t xml:space="preserve"> ex gratia</w:t>
      </w:r>
      <w:r w:rsidR="000B3B6E">
        <w:rPr>
          <w:rFonts w:ascii="Arial" w:hAnsi="Arial" w:cs="Arial"/>
          <w:sz w:val="28"/>
          <w:szCs w:val="28"/>
        </w:rPr>
        <w:t xml:space="preserve"> payment</w:t>
      </w:r>
      <w:r w:rsidR="000C2A82">
        <w:rPr>
          <w:rFonts w:ascii="Arial" w:hAnsi="Arial" w:cs="Arial"/>
          <w:sz w:val="28"/>
          <w:szCs w:val="28"/>
        </w:rPr>
        <w:t>,</w:t>
      </w:r>
      <w:r w:rsidR="000B3B6E">
        <w:rPr>
          <w:rFonts w:ascii="Arial" w:hAnsi="Arial" w:cs="Arial"/>
          <w:sz w:val="28"/>
          <w:szCs w:val="28"/>
        </w:rPr>
        <w:t xml:space="preserve"> </w:t>
      </w:r>
      <w:r w:rsidR="00A60310" w:rsidRPr="00E223E6">
        <w:rPr>
          <w:rFonts w:ascii="Arial" w:hAnsi="Arial" w:cs="Arial"/>
          <w:sz w:val="28"/>
          <w:szCs w:val="28"/>
        </w:rPr>
        <w:t xml:space="preserve">that the </w:t>
      </w:r>
      <w:r w:rsidR="000C457F" w:rsidRPr="00E223E6">
        <w:rPr>
          <w:rFonts w:ascii="Arial" w:hAnsi="Arial" w:cs="Arial"/>
          <w:sz w:val="28"/>
          <w:szCs w:val="28"/>
        </w:rPr>
        <w:t xml:space="preserve">plaintiff </w:t>
      </w:r>
      <w:r w:rsidR="00E81652" w:rsidRPr="00E223E6">
        <w:rPr>
          <w:rFonts w:ascii="Arial" w:hAnsi="Arial" w:cs="Arial"/>
          <w:sz w:val="28"/>
          <w:szCs w:val="28"/>
        </w:rPr>
        <w:t>purchases</w:t>
      </w:r>
      <w:r w:rsidR="00AA6579">
        <w:rPr>
          <w:rFonts w:ascii="Arial" w:hAnsi="Arial" w:cs="Arial"/>
          <w:sz w:val="28"/>
          <w:szCs w:val="28"/>
        </w:rPr>
        <w:t xml:space="preserve"> her</w:t>
      </w:r>
      <w:r w:rsidR="00E81652" w:rsidRPr="00E223E6">
        <w:rPr>
          <w:rFonts w:ascii="Arial" w:hAnsi="Arial" w:cs="Arial"/>
          <w:sz w:val="28"/>
          <w:szCs w:val="28"/>
        </w:rPr>
        <w:t xml:space="preserve"> a </w:t>
      </w:r>
      <w:r w:rsidR="001262E8" w:rsidRPr="00E223E6">
        <w:rPr>
          <w:rFonts w:ascii="Arial" w:hAnsi="Arial" w:cs="Arial"/>
          <w:sz w:val="28"/>
          <w:szCs w:val="28"/>
        </w:rPr>
        <w:t>Mercedes Benz V-class</w:t>
      </w:r>
      <w:r w:rsidR="00661DF8" w:rsidRPr="00E223E6">
        <w:rPr>
          <w:rFonts w:ascii="Arial" w:hAnsi="Arial" w:cs="Arial"/>
          <w:sz w:val="28"/>
          <w:szCs w:val="28"/>
        </w:rPr>
        <w:t xml:space="preserve"> as her </w:t>
      </w:r>
      <w:r w:rsidR="000B3B6E">
        <w:rPr>
          <w:rFonts w:ascii="Arial" w:hAnsi="Arial" w:cs="Arial"/>
          <w:sz w:val="28"/>
          <w:szCs w:val="28"/>
        </w:rPr>
        <w:t xml:space="preserve">sole and </w:t>
      </w:r>
      <w:r w:rsidR="00661DF8" w:rsidRPr="00E223E6">
        <w:rPr>
          <w:rFonts w:ascii="Arial" w:hAnsi="Arial" w:cs="Arial"/>
          <w:sz w:val="28"/>
          <w:szCs w:val="28"/>
        </w:rPr>
        <w:t xml:space="preserve">absolute property. The </w:t>
      </w:r>
      <w:r w:rsidR="00AE64C3" w:rsidRPr="00E223E6">
        <w:rPr>
          <w:rFonts w:ascii="Arial" w:hAnsi="Arial" w:cs="Arial"/>
          <w:sz w:val="28"/>
          <w:szCs w:val="28"/>
        </w:rPr>
        <w:t xml:space="preserve">relevant clause </w:t>
      </w:r>
      <w:r w:rsidR="00B910D4" w:rsidRPr="00E223E6">
        <w:rPr>
          <w:rFonts w:ascii="Arial" w:hAnsi="Arial" w:cs="Arial"/>
          <w:sz w:val="28"/>
          <w:szCs w:val="28"/>
        </w:rPr>
        <w:t>read</w:t>
      </w:r>
      <w:r w:rsidR="00C85EAA">
        <w:rPr>
          <w:rFonts w:ascii="Arial" w:hAnsi="Arial" w:cs="Arial"/>
          <w:sz w:val="28"/>
          <w:szCs w:val="28"/>
        </w:rPr>
        <w:t>s</w:t>
      </w:r>
      <w:r w:rsidR="006366BB" w:rsidRPr="00E223E6">
        <w:rPr>
          <w:rFonts w:ascii="Arial" w:hAnsi="Arial" w:cs="Arial"/>
          <w:sz w:val="28"/>
          <w:szCs w:val="28"/>
        </w:rPr>
        <w:t>:</w:t>
      </w:r>
    </w:p>
    <w:p w14:paraId="744F8D8E" w14:textId="77777777" w:rsidR="005643A9" w:rsidRDefault="005643A9" w:rsidP="00FD06DA">
      <w:pPr>
        <w:pStyle w:val="ListParagraph"/>
        <w:spacing w:line="360" w:lineRule="auto"/>
        <w:ind w:left="502"/>
        <w:jc w:val="both"/>
        <w:rPr>
          <w:rFonts w:ascii="Arial" w:hAnsi="Arial" w:cs="Arial"/>
          <w:sz w:val="28"/>
          <w:szCs w:val="28"/>
        </w:rPr>
      </w:pPr>
    </w:p>
    <w:p w14:paraId="49596983" w14:textId="24E5C02F" w:rsidR="005643A9" w:rsidRDefault="00AE64C3" w:rsidP="00FD06DA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“8.3</w:t>
      </w:r>
      <w:r w:rsidR="00657932">
        <w:rPr>
          <w:rFonts w:ascii="Arial" w:hAnsi="Arial" w:cs="Arial"/>
          <w:sz w:val="28"/>
          <w:szCs w:val="28"/>
        </w:rPr>
        <w:t>.</w:t>
      </w:r>
      <w:r w:rsidR="00657932" w:rsidRPr="008C29AD">
        <w:rPr>
          <w:rFonts w:ascii="Arial" w:hAnsi="Arial" w:cs="Arial"/>
          <w:i/>
          <w:iCs/>
          <w:sz w:val="24"/>
          <w:szCs w:val="24"/>
        </w:rPr>
        <w:t xml:space="preserve">  The parties further agree that the</w:t>
      </w:r>
      <w:r w:rsidR="00ED06EB" w:rsidRPr="008C29AD">
        <w:rPr>
          <w:rFonts w:ascii="Arial" w:hAnsi="Arial" w:cs="Arial"/>
          <w:i/>
          <w:iCs/>
          <w:sz w:val="24"/>
          <w:szCs w:val="24"/>
        </w:rPr>
        <w:t xml:space="preserve"> plaintiff agrees to… purcha</w:t>
      </w:r>
      <w:r w:rsidR="00750AF7" w:rsidRPr="008C29AD">
        <w:rPr>
          <w:rFonts w:ascii="Arial" w:hAnsi="Arial" w:cs="Arial"/>
          <w:i/>
          <w:iCs/>
          <w:sz w:val="24"/>
          <w:szCs w:val="24"/>
        </w:rPr>
        <w:t>se for the Defendant, a</w:t>
      </w:r>
      <w:r w:rsidR="00B0558A" w:rsidRPr="008C29AD">
        <w:rPr>
          <w:rFonts w:ascii="Arial" w:hAnsi="Arial" w:cs="Arial"/>
          <w:i/>
          <w:iCs/>
          <w:sz w:val="24"/>
          <w:szCs w:val="24"/>
        </w:rPr>
        <w:t xml:space="preserve">s her sole property… within a period of </w:t>
      </w:r>
      <w:r w:rsidR="00933621" w:rsidRPr="008C29AD">
        <w:rPr>
          <w:rFonts w:ascii="Arial" w:hAnsi="Arial" w:cs="Arial"/>
          <w:i/>
          <w:iCs/>
          <w:sz w:val="24"/>
          <w:szCs w:val="24"/>
        </w:rPr>
        <w:t>thirty (30) days…</w:t>
      </w:r>
      <w:r w:rsidR="00B33520" w:rsidRPr="008C29AD">
        <w:rPr>
          <w:rFonts w:ascii="Arial" w:hAnsi="Arial" w:cs="Arial"/>
          <w:i/>
          <w:iCs/>
          <w:sz w:val="24"/>
          <w:szCs w:val="24"/>
        </w:rPr>
        <w:t>a 2022 Mercedes Benz V-cla</w:t>
      </w:r>
      <w:r w:rsidR="00F71DCB" w:rsidRPr="008C29AD">
        <w:rPr>
          <w:rFonts w:ascii="Arial" w:hAnsi="Arial" w:cs="Arial"/>
          <w:i/>
          <w:iCs/>
          <w:sz w:val="24"/>
          <w:szCs w:val="24"/>
        </w:rPr>
        <w:t>ss, unencumb</w:t>
      </w:r>
      <w:r w:rsidR="00CE6C4A" w:rsidRPr="008C29AD">
        <w:rPr>
          <w:rFonts w:ascii="Arial" w:hAnsi="Arial" w:cs="Arial"/>
          <w:i/>
          <w:iCs/>
          <w:sz w:val="24"/>
          <w:szCs w:val="24"/>
        </w:rPr>
        <w:t>ered to the value of not less than R</w:t>
      </w:r>
      <w:r w:rsidR="00E5361C" w:rsidRPr="008C29AD">
        <w:rPr>
          <w:rFonts w:ascii="Arial" w:hAnsi="Arial" w:cs="Arial"/>
          <w:i/>
          <w:iCs/>
          <w:sz w:val="24"/>
          <w:szCs w:val="24"/>
        </w:rPr>
        <w:t>1 000 000-00 and a</w:t>
      </w:r>
      <w:r w:rsidR="00451FDA" w:rsidRPr="008C29AD">
        <w:rPr>
          <w:rFonts w:ascii="Arial" w:hAnsi="Arial" w:cs="Arial"/>
          <w:i/>
          <w:iCs/>
          <w:sz w:val="24"/>
          <w:szCs w:val="24"/>
        </w:rPr>
        <w:t xml:space="preserve">grees to pay any and </w:t>
      </w:r>
      <w:r w:rsidR="00AE325C" w:rsidRPr="008C29AD">
        <w:rPr>
          <w:rFonts w:ascii="Arial" w:hAnsi="Arial" w:cs="Arial"/>
          <w:i/>
          <w:iCs/>
          <w:sz w:val="24"/>
          <w:szCs w:val="24"/>
        </w:rPr>
        <w:t>all costs associated with the transfer of the</w:t>
      </w:r>
      <w:r w:rsidR="00CC0A5D" w:rsidRPr="008C29AD">
        <w:rPr>
          <w:rFonts w:ascii="Arial" w:hAnsi="Arial" w:cs="Arial"/>
          <w:i/>
          <w:iCs/>
          <w:sz w:val="24"/>
          <w:szCs w:val="24"/>
        </w:rPr>
        <w:t xml:space="preserve"> said vehicle into the name of the Dependant.</w:t>
      </w:r>
      <w:r w:rsidR="008C29AD" w:rsidRPr="008C29AD">
        <w:rPr>
          <w:rFonts w:ascii="Arial" w:hAnsi="Arial" w:cs="Arial"/>
          <w:i/>
          <w:iCs/>
          <w:sz w:val="24"/>
          <w:szCs w:val="24"/>
        </w:rPr>
        <w:t>”</w:t>
      </w:r>
    </w:p>
    <w:p w14:paraId="45BC0D6D" w14:textId="2AF663A5" w:rsidR="009B282A" w:rsidRDefault="00633170" w:rsidP="00FD06DA">
      <w:pPr>
        <w:pStyle w:val="ListParagraph"/>
        <w:spacing w:line="360" w:lineRule="auto"/>
        <w:ind w:left="5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A0505">
        <w:rPr>
          <w:rFonts w:ascii="Arial" w:hAnsi="Arial" w:cs="Arial"/>
          <w:sz w:val="28"/>
          <w:szCs w:val="28"/>
        </w:rPr>
        <w:t xml:space="preserve"> </w:t>
      </w:r>
      <w:r w:rsidR="0087535E">
        <w:rPr>
          <w:rFonts w:ascii="Arial" w:hAnsi="Arial" w:cs="Arial"/>
          <w:sz w:val="28"/>
          <w:szCs w:val="28"/>
        </w:rPr>
        <w:t xml:space="preserve"> </w:t>
      </w:r>
      <w:r w:rsidR="00634CC8">
        <w:rPr>
          <w:rFonts w:ascii="Arial" w:hAnsi="Arial" w:cs="Arial"/>
          <w:sz w:val="28"/>
          <w:szCs w:val="28"/>
        </w:rPr>
        <w:t xml:space="preserve"> </w:t>
      </w:r>
      <w:r w:rsidR="00351ECF">
        <w:rPr>
          <w:rFonts w:ascii="Arial" w:hAnsi="Arial" w:cs="Arial"/>
          <w:sz w:val="28"/>
          <w:szCs w:val="28"/>
        </w:rPr>
        <w:t xml:space="preserve"> </w:t>
      </w:r>
      <w:r w:rsidR="00632A73">
        <w:rPr>
          <w:rFonts w:ascii="Arial" w:hAnsi="Arial" w:cs="Arial"/>
          <w:sz w:val="28"/>
          <w:szCs w:val="28"/>
        </w:rPr>
        <w:t xml:space="preserve"> </w:t>
      </w:r>
      <w:r w:rsidR="00BE4D03">
        <w:rPr>
          <w:rFonts w:ascii="Arial" w:hAnsi="Arial" w:cs="Arial"/>
          <w:sz w:val="28"/>
          <w:szCs w:val="28"/>
        </w:rPr>
        <w:t xml:space="preserve"> </w:t>
      </w:r>
      <w:r w:rsidR="00EA57E7">
        <w:rPr>
          <w:rFonts w:ascii="Arial" w:hAnsi="Arial" w:cs="Arial"/>
          <w:sz w:val="28"/>
          <w:szCs w:val="28"/>
        </w:rPr>
        <w:t xml:space="preserve"> </w:t>
      </w:r>
      <w:r w:rsidR="00D86706">
        <w:rPr>
          <w:rFonts w:ascii="Arial" w:hAnsi="Arial" w:cs="Arial"/>
          <w:sz w:val="28"/>
          <w:szCs w:val="28"/>
        </w:rPr>
        <w:t xml:space="preserve"> </w:t>
      </w:r>
    </w:p>
    <w:p w14:paraId="49C4407D" w14:textId="57BD8B29" w:rsidR="005359FB" w:rsidRDefault="00E223E6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[1</w:t>
      </w:r>
      <w:r w:rsidR="00D6286D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] </w:t>
      </w:r>
      <w:r w:rsidR="009C4219" w:rsidRPr="00E223E6">
        <w:rPr>
          <w:rFonts w:ascii="Arial" w:hAnsi="Arial" w:cs="Arial"/>
          <w:sz w:val="28"/>
          <w:szCs w:val="28"/>
        </w:rPr>
        <w:t xml:space="preserve">He further </w:t>
      </w:r>
      <w:r w:rsidR="00524F70" w:rsidRPr="00E223E6">
        <w:rPr>
          <w:rFonts w:ascii="Arial" w:hAnsi="Arial" w:cs="Arial"/>
          <w:sz w:val="28"/>
          <w:szCs w:val="28"/>
        </w:rPr>
        <w:t>referred to clause 8.4 of the same document</w:t>
      </w:r>
      <w:r w:rsidR="00A30A7E" w:rsidRPr="00E223E6">
        <w:rPr>
          <w:rFonts w:ascii="Arial" w:hAnsi="Arial" w:cs="Arial"/>
          <w:sz w:val="28"/>
          <w:szCs w:val="28"/>
        </w:rPr>
        <w:t xml:space="preserve"> </w:t>
      </w:r>
      <w:r w:rsidR="006366BB" w:rsidRPr="00E223E6">
        <w:rPr>
          <w:rFonts w:ascii="Arial" w:hAnsi="Arial" w:cs="Arial"/>
          <w:sz w:val="28"/>
          <w:szCs w:val="28"/>
        </w:rPr>
        <w:t>which</w:t>
      </w:r>
      <w:r w:rsidR="00A30A7E" w:rsidRPr="00E223E6">
        <w:rPr>
          <w:rFonts w:ascii="Arial" w:hAnsi="Arial" w:cs="Arial"/>
          <w:sz w:val="28"/>
          <w:szCs w:val="28"/>
        </w:rPr>
        <w:t xml:space="preserve"> </w:t>
      </w:r>
      <w:r w:rsidR="00A17817" w:rsidRPr="00E223E6">
        <w:rPr>
          <w:rFonts w:ascii="Arial" w:hAnsi="Arial" w:cs="Arial"/>
          <w:sz w:val="28"/>
          <w:szCs w:val="28"/>
        </w:rPr>
        <w:t xml:space="preserve">requires of the </w:t>
      </w:r>
      <w:r w:rsidR="00D168AF" w:rsidRPr="00E223E6">
        <w:rPr>
          <w:rFonts w:ascii="Arial" w:hAnsi="Arial" w:cs="Arial"/>
          <w:sz w:val="28"/>
          <w:szCs w:val="28"/>
        </w:rPr>
        <w:t xml:space="preserve">plaintiff to buy and replace the </w:t>
      </w:r>
      <w:r w:rsidR="00C85EAA">
        <w:rPr>
          <w:rFonts w:ascii="Arial" w:hAnsi="Arial" w:cs="Arial"/>
          <w:sz w:val="28"/>
          <w:szCs w:val="28"/>
        </w:rPr>
        <w:t>said luxury</w:t>
      </w:r>
      <w:r w:rsidR="00D168AF" w:rsidRPr="00E223E6">
        <w:rPr>
          <w:rFonts w:ascii="Arial" w:hAnsi="Arial" w:cs="Arial"/>
          <w:sz w:val="28"/>
          <w:szCs w:val="28"/>
        </w:rPr>
        <w:t xml:space="preserve"> </w:t>
      </w:r>
      <w:r w:rsidR="00A91631" w:rsidRPr="00E223E6">
        <w:rPr>
          <w:rFonts w:ascii="Arial" w:hAnsi="Arial" w:cs="Arial"/>
          <w:sz w:val="28"/>
          <w:szCs w:val="28"/>
        </w:rPr>
        <w:t>vehicl</w:t>
      </w:r>
      <w:r w:rsidR="00C85EAA">
        <w:rPr>
          <w:rFonts w:ascii="Arial" w:hAnsi="Arial" w:cs="Arial"/>
          <w:sz w:val="28"/>
          <w:szCs w:val="28"/>
        </w:rPr>
        <w:t xml:space="preserve">e every </w:t>
      </w:r>
      <w:r w:rsidR="001D0990" w:rsidRPr="00E223E6">
        <w:rPr>
          <w:rFonts w:ascii="Arial" w:hAnsi="Arial" w:cs="Arial"/>
          <w:sz w:val="28"/>
          <w:szCs w:val="28"/>
        </w:rPr>
        <w:t>four (4) year</w:t>
      </w:r>
      <w:r w:rsidR="00C85EAA">
        <w:rPr>
          <w:rFonts w:ascii="Arial" w:hAnsi="Arial" w:cs="Arial"/>
          <w:sz w:val="28"/>
          <w:szCs w:val="28"/>
        </w:rPr>
        <w:t>s</w:t>
      </w:r>
      <w:r w:rsidR="000B3B6E">
        <w:rPr>
          <w:rFonts w:ascii="Arial" w:hAnsi="Arial" w:cs="Arial"/>
          <w:sz w:val="28"/>
          <w:szCs w:val="28"/>
        </w:rPr>
        <w:t xml:space="preserve"> at an </w:t>
      </w:r>
      <w:r w:rsidR="00CF79F0">
        <w:rPr>
          <w:rFonts w:ascii="Arial" w:hAnsi="Arial" w:cs="Arial"/>
          <w:sz w:val="28"/>
          <w:szCs w:val="28"/>
        </w:rPr>
        <w:t>e</w:t>
      </w:r>
      <w:r w:rsidR="00A41D0E">
        <w:rPr>
          <w:rFonts w:ascii="Arial" w:hAnsi="Arial" w:cs="Arial"/>
          <w:sz w:val="28"/>
          <w:szCs w:val="28"/>
        </w:rPr>
        <w:t>scalation</w:t>
      </w:r>
      <w:r w:rsidR="000B3B6E">
        <w:rPr>
          <w:rFonts w:ascii="Arial" w:hAnsi="Arial" w:cs="Arial"/>
          <w:sz w:val="28"/>
          <w:szCs w:val="28"/>
        </w:rPr>
        <w:t xml:space="preserve"> value</w:t>
      </w:r>
      <w:r w:rsidR="00A41D0E">
        <w:rPr>
          <w:rFonts w:ascii="Arial" w:hAnsi="Arial" w:cs="Arial"/>
          <w:sz w:val="28"/>
          <w:szCs w:val="28"/>
        </w:rPr>
        <w:t xml:space="preserve"> of</w:t>
      </w:r>
      <w:r w:rsidR="000B3B6E">
        <w:rPr>
          <w:rFonts w:ascii="Arial" w:hAnsi="Arial" w:cs="Arial"/>
          <w:sz w:val="28"/>
          <w:szCs w:val="28"/>
        </w:rPr>
        <w:t xml:space="preserve"> 10% per annum.</w:t>
      </w:r>
      <w:r w:rsidR="001D0990" w:rsidRPr="00E223E6">
        <w:rPr>
          <w:rFonts w:ascii="Arial" w:hAnsi="Arial" w:cs="Arial"/>
          <w:sz w:val="28"/>
          <w:szCs w:val="28"/>
        </w:rPr>
        <w:t xml:space="preserve"> The clause reads</w:t>
      </w:r>
      <w:r w:rsidR="005359FB" w:rsidRPr="00E223E6">
        <w:rPr>
          <w:rFonts w:ascii="Arial" w:hAnsi="Arial" w:cs="Arial"/>
          <w:sz w:val="28"/>
          <w:szCs w:val="28"/>
        </w:rPr>
        <w:t>:</w:t>
      </w:r>
    </w:p>
    <w:p w14:paraId="0E4284CA" w14:textId="77777777" w:rsidR="001E29BC" w:rsidRPr="00E223E6" w:rsidRDefault="001E29BC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07CF961" w14:textId="420EF143" w:rsidR="004024B3" w:rsidRPr="008C29AD" w:rsidRDefault="005359FB" w:rsidP="00FD06DA">
      <w:pPr>
        <w:pStyle w:val="ListParagraph"/>
        <w:spacing w:line="360" w:lineRule="auto"/>
        <w:ind w:left="502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“</w:t>
      </w:r>
      <w:r w:rsidRPr="008C29AD">
        <w:rPr>
          <w:rFonts w:ascii="Arial" w:hAnsi="Arial" w:cs="Arial"/>
          <w:i/>
          <w:iCs/>
          <w:sz w:val="24"/>
          <w:szCs w:val="24"/>
        </w:rPr>
        <w:t>The aforesaid</w:t>
      </w:r>
      <w:r w:rsidR="00FB30A9" w:rsidRPr="008C29AD">
        <w:rPr>
          <w:rFonts w:ascii="Arial" w:hAnsi="Arial" w:cs="Arial"/>
          <w:i/>
          <w:iCs/>
          <w:sz w:val="24"/>
          <w:szCs w:val="24"/>
        </w:rPr>
        <w:t xml:space="preserve"> motor vehicle (2022) Merced</w:t>
      </w:r>
      <w:r w:rsidR="009E5582" w:rsidRPr="008C29AD">
        <w:rPr>
          <w:rFonts w:ascii="Arial" w:hAnsi="Arial" w:cs="Arial"/>
          <w:i/>
          <w:iCs/>
          <w:sz w:val="24"/>
          <w:szCs w:val="24"/>
        </w:rPr>
        <w:t>es-Benz V-class is to be re</w:t>
      </w:r>
      <w:r w:rsidR="00B07D56" w:rsidRPr="008C29AD">
        <w:rPr>
          <w:rFonts w:ascii="Arial" w:hAnsi="Arial" w:cs="Arial"/>
          <w:i/>
          <w:iCs/>
          <w:sz w:val="24"/>
          <w:szCs w:val="24"/>
        </w:rPr>
        <w:t>placed by the plai</w:t>
      </w:r>
      <w:r w:rsidR="00D536AC" w:rsidRPr="008C29AD">
        <w:rPr>
          <w:rFonts w:ascii="Arial" w:hAnsi="Arial" w:cs="Arial"/>
          <w:i/>
          <w:iCs/>
          <w:sz w:val="24"/>
          <w:szCs w:val="24"/>
        </w:rPr>
        <w:t>ntiff</w:t>
      </w:r>
      <w:r w:rsidR="00334407" w:rsidRPr="008C29AD">
        <w:rPr>
          <w:rFonts w:ascii="Arial" w:hAnsi="Arial" w:cs="Arial"/>
          <w:i/>
          <w:iCs/>
          <w:sz w:val="24"/>
          <w:szCs w:val="24"/>
        </w:rPr>
        <w:t xml:space="preserve"> every</w:t>
      </w:r>
      <w:r w:rsidR="00225EC7" w:rsidRPr="008C29AD">
        <w:rPr>
          <w:rFonts w:ascii="Arial" w:hAnsi="Arial" w:cs="Arial"/>
          <w:i/>
          <w:iCs/>
          <w:sz w:val="24"/>
          <w:szCs w:val="24"/>
        </w:rPr>
        <w:t xml:space="preserve"> four (4) years</w:t>
      </w:r>
      <w:r w:rsidR="009E2F80" w:rsidRPr="008C29AD">
        <w:rPr>
          <w:rFonts w:ascii="Arial" w:hAnsi="Arial" w:cs="Arial"/>
          <w:i/>
          <w:iCs/>
          <w:sz w:val="24"/>
          <w:szCs w:val="24"/>
        </w:rPr>
        <w:t xml:space="preserve"> with a similar</w:t>
      </w:r>
      <w:r w:rsidR="00B915B5" w:rsidRPr="008C29AD">
        <w:rPr>
          <w:rFonts w:ascii="Arial" w:hAnsi="Arial" w:cs="Arial"/>
          <w:i/>
          <w:iCs/>
          <w:sz w:val="24"/>
          <w:szCs w:val="24"/>
        </w:rPr>
        <w:t xml:space="preserve"> vehicle of the Dependant’s choice and of </w:t>
      </w:r>
      <w:r w:rsidR="002C3B6F" w:rsidRPr="008C29AD">
        <w:rPr>
          <w:rFonts w:ascii="Arial" w:hAnsi="Arial" w:cs="Arial"/>
          <w:i/>
          <w:iCs/>
          <w:sz w:val="24"/>
          <w:szCs w:val="24"/>
        </w:rPr>
        <w:t>equivalent, adjusted</w:t>
      </w:r>
      <w:r w:rsidR="00713389" w:rsidRPr="008C29AD">
        <w:rPr>
          <w:rFonts w:ascii="Arial" w:hAnsi="Arial" w:cs="Arial"/>
          <w:i/>
          <w:iCs/>
          <w:sz w:val="24"/>
          <w:szCs w:val="24"/>
        </w:rPr>
        <w:t xml:space="preserve"> value, with the said value </w:t>
      </w:r>
      <w:r w:rsidR="000B5AFD" w:rsidRPr="008C29AD">
        <w:rPr>
          <w:rFonts w:ascii="Arial" w:hAnsi="Arial" w:cs="Arial"/>
          <w:i/>
          <w:iCs/>
          <w:sz w:val="24"/>
          <w:szCs w:val="24"/>
        </w:rPr>
        <w:t xml:space="preserve">to escalate </w:t>
      </w:r>
      <w:r w:rsidR="00087788" w:rsidRPr="008C29AD">
        <w:rPr>
          <w:rFonts w:ascii="Arial" w:hAnsi="Arial" w:cs="Arial"/>
          <w:i/>
          <w:iCs/>
          <w:sz w:val="24"/>
          <w:szCs w:val="24"/>
        </w:rPr>
        <w:t xml:space="preserve">annually by 10%, on the </w:t>
      </w:r>
      <w:r w:rsidR="00B30DE1" w:rsidRPr="008C29AD">
        <w:rPr>
          <w:rFonts w:ascii="Arial" w:hAnsi="Arial" w:cs="Arial"/>
          <w:i/>
          <w:iCs/>
          <w:sz w:val="24"/>
          <w:szCs w:val="24"/>
        </w:rPr>
        <w:t>anniversary of the divorce order.</w:t>
      </w:r>
      <w:r w:rsidR="004024B3" w:rsidRPr="008C29AD">
        <w:rPr>
          <w:rFonts w:ascii="Arial" w:hAnsi="Arial" w:cs="Arial"/>
          <w:i/>
          <w:iCs/>
          <w:sz w:val="24"/>
          <w:szCs w:val="24"/>
        </w:rPr>
        <w:t>”</w:t>
      </w:r>
    </w:p>
    <w:p w14:paraId="4D83E4E3" w14:textId="77777777" w:rsidR="005643A9" w:rsidRPr="00AA6579" w:rsidRDefault="005643A9" w:rsidP="00FD06D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9752E20" w14:textId="77777777" w:rsidR="001E29BC" w:rsidRPr="005643A9" w:rsidRDefault="001E29BC" w:rsidP="00FD06DA">
      <w:pPr>
        <w:pStyle w:val="ListParagraph"/>
        <w:spacing w:line="360" w:lineRule="auto"/>
        <w:ind w:left="502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4E20F74" w14:textId="4AADB45E" w:rsidR="00F8355F" w:rsidRDefault="00E223E6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[1</w:t>
      </w:r>
      <w:r w:rsidR="00D6286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] </w:t>
      </w:r>
      <w:r w:rsidR="00C85EAA">
        <w:rPr>
          <w:rFonts w:ascii="Arial" w:hAnsi="Arial" w:cs="Arial"/>
          <w:sz w:val="28"/>
          <w:szCs w:val="28"/>
        </w:rPr>
        <w:t>Finally, he referred to the second</w:t>
      </w:r>
      <w:r w:rsidR="003530BC">
        <w:rPr>
          <w:rFonts w:ascii="Arial" w:hAnsi="Arial" w:cs="Arial"/>
          <w:sz w:val="28"/>
          <w:szCs w:val="28"/>
        </w:rPr>
        <w:t xml:space="preserve"> settlement </w:t>
      </w:r>
      <w:r w:rsidR="00C85EAA">
        <w:rPr>
          <w:rFonts w:ascii="Arial" w:hAnsi="Arial" w:cs="Arial"/>
          <w:sz w:val="28"/>
          <w:szCs w:val="28"/>
        </w:rPr>
        <w:t xml:space="preserve">tender </w:t>
      </w:r>
      <w:r w:rsidR="00B12361">
        <w:rPr>
          <w:rFonts w:ascii="Arial" w:hAnsi="Arial" w:cs="Arial"/>
          <w:sz w:val="28"/>
          <w:szCs w:val="28"/>
        </w:rPr>
        <w:t xml:space="preserve">dated </w:t>
      </w:r>
      <w:r w:rsidR="00B12361" w:rsidRPr="008E3F24">
        <w:rPr>
          <w:rFonts w:ascii="Arial" w:hAnsi="Arial" w:cs="Arial"/>
          <w:b/>
          <w:bCs/>
          <w:sz w:val="28"/>
          <w:szCs w:val="28"/>
        </w:rPr>
        <w:t>27 December 2022.</w:t>
      </w:r>
      <w:r w:rsidR="00B12361">
        <w:rPr>
          <w:rFonts w:ascii="Arial" w:hAnsi="Arial" w:cs="Arial"/>
          <w:sz w:val="28"/>
          <w:szCs w:val="28"/>
        </w:rPr>
        <w:t xml:space="preserve"> This document</w:t>
      </w:r>
      <w:r w:rsidR="00DF60A7">
        <w:rPr>
          <w:rFonts w:ascii="Arial" w:hAnsi="Arial" w:cs="Arial"/>
          <w:sz w:val="28"/>
          <w:szCs w:val="28"/>
        </w:rPr>
        <w:t xml:space="preserve">, is </w:t>
      </w:r>
      <w:r w:rsidR="00AA6579">
        <w:rPr>
          <w:rFonts w:ascii="Arial" w:hAnsi="Arial" w:cs="Arial"/>
          <w:sz w:val="28"/>
          <w:szCs w:val="28"/>
        </w:rPr>
        <w:t>substantially a</w:t>
      </w:r>
      <w:r w:rsidR="00DF60A7">
        <w:rPr>
          <w:rFonts w:ascii="Arial" w:hAnsi="Arial" w:cs="Arial"/>
          <w:sz w:val="28"/>
          <w:szCs w:val="28"/>
        </w:rPr>
        <w:t xml:space="preserve"> </w:t>
      </w:r>
      <w:r w:rsidR="001F35D6">
        <w:rPr>
          <w:rFonts w:ascii="Arial" w:hAnsi="Arial" w:cs="Arial"/>
          <w:sz w:val="28"/>
          <w:szCs w:val="28"/>
        </w:rPr>
        <w:t>repeat of demands</w:t>
      </w:r>
      <w:r w:rsidR="00AC08CC">
        <w:rPr>
          <w:rFonts w:ascii="Arial" w:hAnsi="Arial" w:cs="Arial"/>
          <w:sz w:val="28"/>
          <w:szCs w:val="28"/>
        </w:rPr>
        <w:t xml:space="preserve"> to which I have referred. </w:t>
      </w:r>
      <w:r w:rsidR="00BA2FDD">
        <w:rPr>
          <w:rFonts w:ascii="Arial" w:hAnsi="Arial" w:cs="Arial"/>
          <w:sz w:val="28"/>
          <w:szCs w:val="28"/>
        </w:rPr>
        <w:t>However,</w:t>
      </w:r>
      <w:r w:rsidR="009C1D61">
        <w:rPr>
          <w:rFonts w:ascii="Arial" w:hAnsi="Arial" w:cs="Arial"/>
          <w:sz w:val="28"/>
          <w:szCs w:val="28"/>
        </w:rPr>
        <w:t xml:space="preserve"> in this</w:t>
      </w:r>
      <w:r w:rsidR="000B3B6E">
        <w:rPr>
          <w:rFonts w:ascii="Arial" w:hAnsi="Arial" w:cs="Arial"/>
          <w:sz w:val="28"/>
          <w:szCs w:val="28"/>
        </w:rPr>
        <w:t xml:space="preserve"> </w:t>
      </w:r>
      <w:r w:rsidR="009C1D61">
        <w:rPr>
          <w:rFonts w:ascii="Arial" w:hAnsi="Arial" w:cs="Arial"/>
          <w:sz w:val="28"/>
          <w:szCs w:val="28"/>
        </w:rPr>
        <w:t xml:space="preserve">document, the </w:t>
      </w:r>
      <w:r w:rsidR="00BA2FDD">
        <w:rPr>
          <w:rFonts w:ascii="Arial" w:hAnsi="Arial" w:cs="Arial"/>
          <w:sz w:val="28"/>
          <w:szCs w:val="28"/>
        </w:rPr>
        <w:t>ex-gratia</w:t>
      </w:r>
      <w:r w:rsidR="009C1D61">
        <w:rPr>
          <w:rFonts w:ascii="Arial" w:hAnsi="Arial" w:cs="Arial"/>
          <w:sz w:val="28"/>
          <w:szCs w:val="28"/>
        </w:rPr>
        <w:t xml:space="preserve"> payment has be</w:t>
      </w:r>
      <w:r w:rsidR="00C55696">
        <w:rPr>
          <w:rFonts w:ascii="Arial" w:hAnsi="Arial" w:cs="Arial"/>
          <w:sz w:val="28"/>
          <w:szCs w:val="28"/>
        </w:rPr>
        <w:t xml:space="preserve">en </w:t>
      </w:r>
      <w:r w:rsidR="00BA2FDD">
        <w:rPr>
          <w:rFonts w:ascii="Arial" w:hAnsi="Arial" w:cs="Arial"/>
          <w:sz w:val="28"/>
          <w:szCs w:val="28"/>
        </w:rPr>
        <w:t>reduced</w:t>
      </w:r>
      <w:r w:rsidR="00C55696">
        <w:rPr>
          <w:rFonts w:ascii="Arial" w:hAnsi="Arial" w:cs="Arial"/>
          <w:sz w:val="28"/>
          <w:szCs w:val="28"/>
        </w:rPr>
        <w:t xml:space="preserve"> to R1</w:t>
      </w:r>
      <w:r w:rsidR="00C85EAA">
        <w:rPr>
          <w:rFonts w:ascii="Arial" w:hAnsi="Arial" w:cs="Arial"/>
          <w:sz w:val="28"/>
          <w:szCs w:val="28"/>
        </w:rPr>
        <w:t xml:space="preserve"> </w:t>
      </w:r>
      <w:r w:rsidR="00C55696">
        <w:rPr>
          <w:rFonts w:ascii="Arial" w:hAnsi="Arial" w:cs="Arial"/>
          <w:sz w:val="28"/>
          <w:szCs w:val="28"/>
        </w:rPr>
        <w:t>5</w:t>
      </w:r>
      <w:r w:rsidR="00AE0071">
        <w:rPr>
          <w:rFonts w:ascii="Arial" w:hAnsi="Arial" w:cs="Arial"/>
          <w:sz w:val="28"/>
          <w:szCs w:val="28"/>
        </w:rPr>
        <w:t>00 000-00</w:t>
      </w:r>
      <w:r w:rsidR="00F8355F">
        <w:rPr>
          <w:rFonts w:ascii="Arial" w:hAnsi="Arial" w:cs="Arial"/>
          <w:sz w:val="28"/>
          <w:szCs w:val="28"/>
        </w:rPr>
        <w:t xml:space="preserve"> and clause 8.4 i</w:t>
      </w:r>
      <w:r w:rsidR="00DF3B6E">
        <w:rPr>
          <w:rFonts w:ascii="Arial" w:hAnsi="Arial" w:cs="Arial"/>
          <w:sz w:val="28"/>
          <w:szCs w:val="28"/>
        </w:rPr>
        <w:t>t does not appear</w:t>
      </w:r>
      <w:r w:rsidR="00F8355F">
        <w:rPr>
          <w:rFonts w:ascii="Arial" w:hAnsi="Arial" w:cs="Arial"/>
          <w:sz w:val="28"/>
          <w:szCs w:val="28"/>
        </w:rPr>
        <w:t>.</w:t>
      </w:r>
      <w:r w:rsidR="00C85EAA">
        <w:rPr>
          <w:rFonts w:ascii="Arial" w:hAnsi="Arial" w:cs="Arial"/>
          <w:sz w:val="28"/>
          <w:szCs w:val="28"/>
        </w:rPr>
        <w:t xml:space="preserve"> The demand for a luxury Mercedes Benz </w:t>
      </w:r>
      <w:r w:rsidR="00AA6579">
        <w:rPr>
          <w:rFonts w:ascii="Arial" w:hAnsi="Arial" w:cs="Arial"/>
          <w:sz w:val="28"/>
          <w:szCs w:val="28"/>
        </w:rPr>
        <w:t>V</w:t>
      </w:r>
      <w:r w:rsidR="00C85EAA">
        <w:rPr>
          <w:rFonts w:ascii="Arial" w:hAnsi="Arial" w:cs="Arial"/>
          <w:sz w:val="28"/>
          <w:szCs w:val="28"/>
        </w:rPr>
        <w:t>-</w:t>
      </w:r>
      <w:r w:rsidR="00AA6579">
        <w:rPr>
          <w:rFonts w:ascii="Arial" w:hAnsi="Arial" w:cs="Arial"/>
          <w:sz w:val="28"/>
          <w:szCs w:val="28"/>
        </w:rPr>
        <w:t>C</w:t>
      </w:r>
      <w:r w:rsidR="00C85EAA">
        <w:rPr>
          <w:rFonts w:ascii="Arial" w:hAnsi="Arial" w:cs="Arial"/>
          <w:sz w:val="28"/>
          <w:szCs w:val="28"/>
        </w:rPr>
        <w:t>lass is</w:t>
      </w:r>
      <w:r w:rsidR="00054B5D">
        <w:rPr>
          <w:rFonts w:ascii="Arial" w:hAnsi="Arial" w:cs="Arial"/>
          <w:sz w:val="28"/>
          <w:szCs w:val="28"/>
        </w:rPr>
        <w:t xml:space="preserve"> however</w:t>
      </w:r>
      <w:r w:rsidR="00A41D0E">
        <w:rPr>
          <w:rFonts w:ascii="Arial" w:hAnsi="Arial" w:cs="Arial"/>
          <w:sz w:val="28"/>
          <w:szCs w:val="28"/>
        </w:rPr>
        <w:t>,</w:t>
      </w:r>
      <w:r w:rsidR="00054B5D">
        <w:rPr>
          <w:rFonts w:ascii="Arial" w:hAnsi="Arial" w:cs="Arial"/>
          <w:sz w:val="28"/>
          <w:szCs w:val="28"/>
        </w:rPr>
        <w:t xml:space="preserve"> still</w:t>
      </w:r>
      <w:r w:rsidR="00C85EAA">
        <w:rPr>
          <w:rFonts w:ascii="Arial" w:hAnsi="Arial" w:cs="Arial"/>
          <w:sz w:val="28"/>
          <w:szCs w:val="28"/>
        </w:rPr>
        <w:t xml:space="preserve"> repeated.</w:t>
      </w:r>
    </w:p>
    <w:p w14:paraId="11D02979" w14:textId="77777777" w:rsidR="005643A9" w:rsidRDefault="005643A9" w:rsidP="00FD06DA">
      <w:pPr>
        <w:pStyle w:val="ListParagraph"/>
        <w:spacing w:line="360" w:lineRule="auto"/>
        <w:ind w:left="502"/>
        <w:jc w:val="both"/>
        <w:rPr>
          <w:rFonts w:ascii="Arial" w:hAnsi="Arial" w:cs="Arial"/>
          <w:sz w:val="28"/>
          <w:szCs w:val="28"/>
        </w:rPr>
      </w:pPr>
    </w:p>
    <w:p w14:paraId="6246691D" w14:textId="029A771E" w:rsidR="005D04F2" w:rsidRDefault="00E223E6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D6286D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 xml:space="preserve">] </w:t>
      </w:r>
      <w:r w:rsidR="00F8355F">
        <w:rPr>
          <w:rFonts w:ascii="Arial" w:hAnsi="Arial" w:cs="Arial"/>
          <w:sz w:val="28"/>
          <w:szCs w:val="28"/>
        </w:rPr>
        <w:t xml:space="preserve">In </w:t>
      </w:r>
      <w:r w:rsidR="00B33741">
        <w:rPr>
          <w:rFonts w:ascii="Arial" w:hAnsi="Arial" w:cs="Arial"/>
          <w:sz w:val="28"/>
          <w:szCs w:val="28"/>
        </w:rPr>
        <w:t>conclusion</w:t>
      </w:r>
      <w:r w:rsidR="00054B5D">
        <w:rPr>
          <w:rFonts w:ascii="Arial" w:hAnsi="Arial" w:cs="Arial"/>
          <w:sz w:val="28"/>
          <w:szCs w:val="28"/>
        </w:rPr>
        <w:t>,</w:t>
      </w:r>
      <w:r w:rsidR="00B33741">
        <w:rPr>
          <w:rFonts w:ascii="Arial" w:hAnsi="Arial" w:cs="Arial"/>
          <w:sz w:val="28"/>
          <w:szCs w:val="28"/>
        </w:rPr>
        <w:t xml:space="preserve"> he submitted that the conduct and attitude of the def</w:t>
      </w:r>
      <w:r w:rsidR="009C3F69">
        <w:rPr>
          <w:rFonts w:ascii="Arial" w:hAnsi="Arial" w:cs="Arial"/>
          <w:sz w:val="28"/>
          <w:szCs w:val="28"/>
        </w:rPr>
        <w:t>endant as evidence</w:t>
      </w:r>
      <w:r w:rsidR="00C85EAA">
        <w:rPr>
          <w:rFonts w:ascii="Arial" w:hAnsi="Arial" w:cs="Arial"/>
          <w:sz w:val="28"/>
          <w:szCs w:val="28"/>
        </w:rPr>
        <w:t>d</w:t>
      </w:r>
      <w:r w:rsidR="009C3F69">
        <w:rPr>
          <w:rFonts w:ascii="Arial" w:hAnsi="Arial" w:cs="Arial"/>
          <w:sz w:val="28"/>
          <w:szCs w:val="28"/>
        </w:rPr>
        <w:t xml:space="preserve"> in these do</w:t>
      </w:r>
      <w:r w:rsidR="00363B97">
        <w:rPr>
          <w:rFonts w:ascii="Arial" w:hAnsi="Arial" w:cs="Arial"/>
          <w:sz w:val="28"/>
          <w:szCs w:val="28"/>
        </w:rPr>
        <w:t>cuments, demonstrate that she was through</w:t>
      </w:r>
      <w:r w:rsidR="008A2E9F">
        <w:rPr>
          <w:rFonts w:ascii="Arial" w:hAnsi="Arial" w:cs="Arial"/>
          <w:sz w:val="28"/>
          <w:szCs w:val="28"/>
        </w:rPr>
        <w:t>out unreasonable in her</w:t>
      </w:r>
      <w:r w:rsidR="00940E04">
        <w:rPr>
          <w:rFonts w:ascii="Arial" w:hAnsi="Arial" w:cs="Arial"/>
          <w:sz w:val="28"/>
          <w:szCs w:val="28"/>
        </w:rPr>
        <w:t xml:space="preserve"> negoti</w:t>
      </w:r>
      <w:r w:rsidR="008E271A">
        <w:rPr>
          <w:rFonts w:ascii="Arial" w:hAnsi="Arial" w:cs="Arial"/>
          <w:sz w:val="28"/>
          <w:szCs w:val="28"/>
        </w:rPr>
        <w:t xml:space="preserve">ations and was </w:t>
      </w:r>
      <w:r w:rsidR="002435E8">
        <w:rPr>
          <w:rFonts w:ascii="Arial" w:hAnsi="Arial" w:cs="Arial"/>
          <w:sz w:val="28"/>
          <w:szCs w:val="28"/>
        </w:rPr>
        <w:t>therefore the cause of the delay in fina</w:t>
      </w:r>
      <w:r w:rsidR="00067E25">
        <w:rPr>
          <w:rFonts w:ascii="Arial" w:hAnsi="Arial" w:cs="Arial"/>
          <w:sz w:val="28"/>
          <w:szCs w:val="28"/>
        </w:rPr>
        <w:t>li</w:t>
      </w:r>
      <w:r w:rsidR="00C85EAA">
        <w:rPr>
          <w:rFonts w:ascii="Arial" w:hAnsi="Arial" w:cs="Arial"/>
          <w:sz w:val="28"/>
          <w:szCs w:val="28"/>
        </w:rPr>
        <w:t>sing</w:t>
      </w:r>
      <w:r w:rsidR="00067E25">
        <w:rPr>
          <w:rFonts w:ascii="Arial" w:hAnsi="Arial" w:cs="Arial"/>
          <w:sz w:val="28"/>
          <w:szCs w:val="28"/>
        </w:rPr>
        <w:t xml:space="preserve"> the matter</w:t>
      </w:r>
    </w:p>
    <w:p w14:paraId="7356E243" w14:textId="77777777" w:rsidR="00660362" w:rsidRPr="00660362" w:rsidRDefault="00660362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9A184E9" w14:textId="1DB7CF82" w:rsidR="00B71BDF" w:rsidRPr="00C85EAA" w:rsidRDefault="00C85EAA" w:rsidP="00FD06DA">
      <w:pPr>
        <w:spacing w:line="360" w:lineRule="auto"/>
        <w:jc w:val="both"/>
        <w:rPr>
          <w:rFonts w:ascii="Arial" w:hAnsi="Arial" w:cs="Arial"/>
          <w:b/>
          <w:bCs/>
          <w:sz w:val="44"/>
          <w:szCs w:val="44"/>
          <w:u w:val="single"/>
        </w:rPr>
      </w:pPr>
      <w:r w:rsidRPr="00C85EAA">
        <w:rPr>
          <w:rFonts w:ascii="Arial" w:hAnsi="Arial" w:cs="Arial"/>
          <w:b/>
          <w:bCs/>
          <w:sz w:val="44"/>
          <w:szCs w:val="44"/>
          <w:u w:val="single"/>
        </w:rPr>
        <w:t>The law and analysis</w:t>
      </w:r>
    </w:p>
    <w:p w14:paraId="2D8B5693" w14:textId="55850158" w:rsidR="00B71BDF" w:rsidRDefault="00B71BDF" w:rsidP="00FD06DA">
      <w:pPr>
        <w:pStyle w:val="ListParagraph"/>
        <w:spacing w:line="360" w:lineRule="auto"/>
        <w:ind w:left="502"/>
        <w:jc w:val="both"/>
        <w:rPr>
          <w:rFonts w:ascii="Arial" w:hAnsi="Arial" w:cs="Arial"/>
          <w:sz w:val="28"/>
          <w:szCs w:val="28"/>
        </w:rPr>
      </w:pPr>
    </w:p>
    <w:p w14:paraId="3B94736C" w14:textId="47E58CB4" w:rsidR="006C586A" w:rsidRPr="00E223E6" w:rsidRDefault="00E223E6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[2</w:t>
      </w:r>
      <w:r w:rsidR="00D6286D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] </w:t>
      </w:r>
      <w:r w:rsidR="005D04F2" w:rsidRPr="00E223E6">
        <w:rPr>
          <w:rFonts w:ascii="Arial" w:hAnsi="Arial" w:cs="Arial"/>
          <w:sz w:val="28"/>
          <w:szCs w:val="28"/>
        </w:rPr>
        <w:t>When dealing with the issue of costs, there are two important basic general rules and considerations. The first is that costs follow the result</w:t>
      </w:r>
      <w:r w:rsidR="005643A9" w:rsidRPr="00E223E6">
        <w:rPr>
          <w:rFonts w:ascii="Arial" w:hAnsi="Arial" w:cs="Arial"/>
          <w:sz w:val="28"/>
          <w:szCs w:val="28"/>
        </w:rPr>
        <w:t>.</w:t>
      </w:r>
      <w:r w:rsidR="00054B5D">
        <w:rPr>
          <w:rFonts w:ascii="Arial" w:hAnsi="Arial" w:cs="Arial"/>
          <w:sz w:val="28"/>
          <w:szCs w:val="28"/>
        </w:rPr>
        <w:t xml:space="preserve"> </w:t>
      </w:r>
      <w:r w:rsidR="005D04F2" w:rsidRPr="00E223E6">
        <w:rPr>
          <w:rFonts w:ascii="Arial" w:hAnsi="Arial" w:cs="Arial"/>
          <w:sz w:val="28"/>
          <w:szCs w:val="28"/>
        </w:rPr>
        <w:t>Secondly, costs are primarily in the discretion of the court, which discretion has to be exercised judicially</w:t>
      </w:r>
      <w:r w:rsidR="00EB6F8D">
        <w:rPr>
          <w:rFonts w:ascii="Arial" w:hAnsi="Arial" w:cs="Arial"/>
          <w:sz w:val="28"/>
          <w:szCs w:val="28"/>
        </w:rPr>
        <w:t>,</w:t>
      </w:r>
      <w:r w:rsidR="005D04F2" w:rsidRPr="00E223E6">
        <w:rPr>
          <w:rFonts w:ascii="Arial" w:hAnsi="Arial" w:cs="Arial"/>
          <w:sz w:val="28"/>
          <w:szCs w:val="28"/>
        </w:rPr>
        <w:t xml:space="preserve"> taking</w:t>
      </w:r>
      <w:r w:rsidR="00EB6F8D">
        <w:rPr>
          <w:rFonts w:ascii="Arial" w:hAnsi="Arial" w:cs="Arial"/>
          <w:sz w:val="28"/>
          <w:szCs w:val="28"/>
        </w:rPr>
        <w:t xml:space="preserve"> into account all</w:t>
      </w:r>
      <w:r w:rsidR="005D04F2" w:rsidRPr="00E223E6">
        <w:rPr>
          <w:rFonts w:ascii="Arial" w:hAnsi="Arial" w:cs="Arial"/>
          <w:sz w:val="28"/>
          <w:szCs w:val="28"/>
        </w:rPr>
        <w:t xml:space="preserve"> relevant facts</w:t>
      </w:r>
      <w:r w:rsidR="00EB6F8D">
        <w:rPr>
          <w:rFonts w:ascii="Arial" w:hAnsi="Arial" w:cs="Arial"/>
          <w:sz w:val="28"/>
          <w:szCs w:val="28"/>
        </w:rPr>
        <w:t xml:space="preserve"> and circumstances of the case</w:t>
      </w:r>
      <w:r w:rsidR="005D04F2" w:rsidRPr="00E223E6">
        <w:rPr>
          <w:rFonts w:ascii="Arial" w:hAnsi="Arial" w:cs="Arial"/>
          <w:sz w:val="28"/>
          <w:szCs w:val="28"/>
        </w:rPr>
        <w:t>.</w:t>
      </w:r>
    </w:p>
    <w:p w14:paraId="3920F5CA" w14:textId="77777777" w:rsidR="00883DE9" w:rsidRPr="00D065CE" w:rsidRDefault="00883DE9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B96218B" w14:textId="6881AB2F" w:rsidR="00FE17D1" w:rsidRPr="00094681" w:rsidRDefault="00E223E6" w:rsidP="00FD06DA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[2</w:t>
      </w:r>
      <w:r w:rsidR="00D6286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] </w:t>
      </w:r>
      <w:r w:rsidR="00C60D46">
        <w:rPr>
          <w:rFonts w:ascii="Arial" w:hAnsi="Arial" w:cs="Arial"/>
          <w:sz w:val="28"/>
          <w:szCs w:val="28"/>
        </w:rPr>
        <w:t>With regard to</w:t>
      </w:r>
      <w:r w:rsidR="000B3B6E">
        <w:rPr>
          <w:rFonts w:ascii="Arial" w:hAnsi="Arial" w:cs="Arial"/>
          <w:sz w:val="28"/>
          <w:szCs w:val="28"/>
        </w:rPr>
        <w:t xml:space="preserve"> cost</w:t>
      </w:r>
      <w:r w:rsidR="00EB6F8D">
        <w:rPr>
          <w:rFonts w:ascii="Arial" w:hAnsi="Arial" w:cs="Arial"/>
          <w:sz w:val="28"/>
          <w:szCs w:val="28"/>
        </w:rPr>
        <w:t>s</w:t>
      </w:r>
      <w:r w:rsidR="000B3B6E">
        <w:rPr>
          <w:rFonts w:ascii="Arial" w:hAnsi="Arial" w:cs="Arial"/>
          <w:sz w:val="28"/>
          <w:szCs w:val="28"/>
        </w:rPr>
        <w:t xml:space="preserve"> specific</w:t>
      </w:r>
      <w:r w:rsidR="00094681">
        <w:rPr>
          <w:rFonts w:ascii="Arial" w:hAnsi="Arial" w:cs="Arial"/>
          <w:sz w:val="28"/>
          <w:szCs w:val="28"/>
        </w:rPr>
        <w:t>ally in</w:t>
      </w:r>
      <w:r w:rsidR="00C60D46">
        <w:rPr>
          <w:rFonts w:ascii="Arial" w:hAnsi="Arial" w:cs="Arial"/>
          <w:sz w:val="28"/>
          <w:szCs w:val="28"/>
        </w:rPr>
        <w:t xml:space="preserve"> divorce actions, this</w:t>
      </w:r>
      <w:r w:rsidR="005D04F2" w:rsidRPr="006C586A">
        <w:rPr>
          <w:rFonts w:ascii="Arial" w:hAnsi="Arial" w:cs="Arial"/>
          <w:sz w:val="28"/>
          <w:szCs w:val="28"/>
        </w:rPr>
        <w:t xml:space="preserve"> discretion is also </w:t>
      </w:r>
      <w:r w:rsidR="00B3579C">
        <w:rPr>
          <w:rFonts w:ascii="Arial" w:hAnsi="Arial" w:cs="Arial"/>
          <w:sz w:val="28"/>
          <w:szCs w:val="28"/>
        </w:rPr>
        <w:t>wi</w:t>
      </w:r>
      <w:r w:rsidR="00094681">
        <w:rPr>
          <w:rFonts w:ascii="Arial" w:hAnsi="Arial" w:cs="Arial"/>
          <w:sz w:val="28"/>
          <w:szCs w:val="28"/>
        </w:rPr>
        <w:t>de</w:t>
      </w:r>
      <w:r w:rsidR="00B3579C">
        <w:rPr>
          <w:rFonts w:ascii="Arial" w:hAnsi="Arial" w:cs="Arial"/>
          <w:sz w:val="28"/>
          <w:szCs w:val="28"/>
        </w:rPr>
        <w:t>ned</w:t>
      </w:r>
      <w:r w:rsidR="00094681">
        <w:rPr>
          <w:rFonts w:ascii="Arial" w:hAnsi="Arial" w:cs="Arial"/>
          <w:sz w:val="28"/>
          <w:szCs w:val="28"/>
        </w:rPr>
        <w:t xml:space="preserve"> and </w:t>
      </w:r>
      <w:r w:rsidR="005D04F2" w:rsidRPr="006C586A">
        <w:rPr>
          <w:rFonts w:ascii="Arial" w:hAnsi="Arial" w:cs="Arial"/>
          <w:sz w:val="28"/>
          <w:szCs w:val="28"/>
        </w:rPr>
        <w:t xml:space="preserve">confirmed by the legislature in </w:t>
      </w:r>
      <w:r w:rsidR="005D04F2" w:rsidRPr="00C60D46">
        <w:rPr>
          <w:rFonts w:ascii="Arial" w:hAnsi="Arial" w:cs="Arial"/>
          <w:b/>
          <w:bCs/>
          <w:sz w:val="28"/>
          <w:szCs w:val="28"/>
          <w:u w:val="single"/>
        </w:rPr>
        <w:t>section 10 of the Divorce Act 70 of 1979</w:t>
      </w:r>
      <w:r w:rsidR="005D04F2" w:rsidRPr="006C586A">
        <w:rPr>
          <w:rFonts w:ascii="Arial" w:hAnsi="Arial" w:cs="Arial"/>
          <w:sz w:val="28"/>
          <w:szCs w:val="28"/>
        </w:rPr>
        <w:t>,</w:t>
      </w:r>
      <w:r w:rsidR="00C60D46">
        <w:rPr>
          <w:rFonts w:ascii="Arial" w:hAnsi="Arial" w:cs="Arial"/>
          <w:sz w:val="28"/>
          <w:szCs w:val="28"/>
        </w:rPr>
        <w:t xml:space="preserve"> (“the Divorce Act”)</w:t>
      </w:r>
      <w:r w:rsidR="00EB6F8D">
        <w:rPr>
          <w:rFonts w:ascii="Arial" w:hAnsi="Arial" w:cs="Arial"/>
          <w:sz w:val="28"/>
          <w:szCs w:val="28"/>
        </w:rPr>
        <w:t>. The section</w:t>
      </w:r>
      <w:r w:rsidR="005D04F2" w:rsidRPr="006C586A">
        <w:rPr>
          <w:rFonts w:ascii="Arial" w:hAnsi="Arial" w:cs="Arial"/>
          <w:sz w:val="28"/>
          <w:szCs w:val="28"/>
        </w:rPr>
        <w:t xml:space="preserve"> provides as far as necessary</w:t>
      </w:r>
      <w:r w:rsidR="00C60D46">
        <w:rPr>
          <w:rFonts w:ascii="Arial" w:hAnsi="Arial" w:cs="Arial"/>
          <w:sz w:val="28"/>
          <w:szCs w:val="28"/>
        </w:rPr>
        <w:t xml:space="preserve"> </w:t>
      </w:r>
      <w:r w:rsidR="00094681">
        <w:rPr>
          <w:rFonts w:ascii="Arial" w:hAnsi="Arial" w:cs="Arial"/>
          <w:sz w:val="28"/>
          <w:szCs w:val="28"/>
        </w:rPr>
        <w:t xml:space="preserve">that </w:t>
      </w:r>
      <w:r w:rsidR="00C60D46">
        <w:rPr>
          <w:rFonts w:ascii="Arial" w:hAnsi="Arial" w:cs="Arial"/>
          <w:sz w:val="28"/>
          <w:szCs w:val="28"/>
        </w:rPr>
        <w:t xml:space="preserve">the court shall not be bound to award costs to a litigant merely because such a litigant happens to be a successful party. The section also provides </w:t>
      </w:r>
      <w:r w:rsidR="00E01411">
        <w:rPr>
          <w:rFonts w:ascii="Arial" w:hAnsi="Arial" w:cs="Arial"/>
          <w:sz w:val="28"/>
          <w:szCs w:val="28"/>
        </w:rPr>
        <w:t>guidelines</w:t>
      </w:r>
      <w:r w:rsidR="00C60D46">
        <w:rPr>
          <w:rFonts w:ascii="Arial" w:hAnsi="Arial" w:cs="Arial"/>
          <w:sz w:val="28"/>
          <w:szCs w:val="28"/>
        </w:rPr>
        <w:t xml:space="preserve"> and factors that the court should have regard</w:t>
      </w:r>
      <w:r w:rsidR="00D065CE">
        <w:rPr>
          <w:rFonts w:ascii="Arial" w:hAnsi="Arial" w:cs="Arial"/>
          <w:sz w:val="28"/>
          <w:szCs w:val="28"/>
        </w:rPr>
        <w:t xml:space="preserve"> </w:t>
      </w:r>
      <w:r w:rsidR="00C60D46">
        <w:rPr>
          <w:rFonts w:ascii="Arial" w:hAnsi="Arial" w:cs="Arial"/>
          <w:sz w:val="28"/>
          <w:szCs w:val="28"/>
        </w:rPr>
        <w:t>to</w:t>
      </w:r>
      <w:r w:rsidR="00D065CE">
        <w:rPr>
          <w:rFonts w:ascii="Arial" w:hAnsi="Arial" w:cs="Arial"/>
          <w:sz w:val="28"/>
          <w:szCs w:val="28"/>
        </w:rPr>
        <w:t>,</w:t>
      </w:r>
      <w:r w:rsidR="00C60D46">
        <w:rPr>
          <w:rFonts w:ascii="Arial" w:hAnsi="Arial" w:cs="Arial"/>
          <w:sz w:val="28"/>
          <w:szCs w:val="28"/>
        </w:rPr>
        <w:t xml:space="preserve"> in exercising its discretion. Specifically mentioned in the section are two factors; </w:t>
      </w:r>
      <w:r w:rsidR="00C60D46" w:rsidRPr="00054B5D">
        <w:rPr>
          <w:rFonts w:ascii="Arial" w:hAnsi="Arial" w:cs="Arial"/>
          <w:sz w:val="28"/>
          <w:szCs w:val="28"/>
          <w:u w:val="single"/>
        </w:rPr>
        <w:t>the means of the parties</w:t>
      </w:r>
      <w:r w:rsidR="00C60D46">
        <w:rPr>
          <w:rFonts w:ascii="Arial" w:hAnsi="Arial" w:cs="Arial"/>
          <w:sz w:val="28"/>
          <w:szCs w:val="28"/>
        </w:rPr>
        <w:t>, and</w:t>
      </w:r>
      <w:r w:rsidR="00054B5D">
        <w:rPr>
          <w:rFonts w:ascii="Arial" w:hAnsi="Arial" w:cs="Arial"/>
          <w:sz w:val="28"/>
          <w:szCs w:val="28"/>
        </w:rPr>
        <w:t xml:space="preserve"> to the extent relevant, </w:t>
      </w:r>
      <w:r w:rsidR="00054B5D" w:rsidRPr="00094681">
        <w:rPr>
          <w:rFonts w:ascii="Arial" w:hAnsi="Arial" w:cs="Arial"/>
          <w:sz w:val="28"/>
          <w:szCs w:val="28"/>
          <w:u w:val="single"/>
        </w:rPr>
        <w:t>their conduct.</w:t>
      </w:r>
    </w:p>
    <w:p w14:paraId="77086F63" w14:textId="77777777" w:rsidR="00C60D46" w:rsidRDefault="00C60D46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5B8BC65" w14:textId="210673B6" w:rsidR="00E01411" w:rsidRDefault="00081E00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[2</w:t>
      </w:r>
      <w:r w:rsidR="00D6286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] </w:t>
      </w:r>
      <w:r w:rsidR="005D04F2">
        <w:rPr>
          <w:rFonts w:ascii="Arial" w:hAnsi="Arial" w:cs="Arial"/>
          <w:sz w:val="28"/>
          <w:szCs w:val="28"/>
        </w:rPr>
        <w:t>With reference to</w:t>
      </w:r>
      <w:r w:rsidR="00C60D46">
        <w:rPr>
          <w:rFonts w:ascii="Arial" w:hAnsi="Arial" w:cs="Arial"/>
          <w:sz w:val="28"/>
          <w:szCs w:val="28"/>
        </w:rPr>
        <w:t xml:space="preserve"> this specific</w:t>
      </w:r>
      <w:r w:rsidR="005D04F2">
        <w:rPr>
          <w:rFonts w:ascii="Arial" w:hAnsi="Arial" w:cs="Arial"/>
          <w:sz w:val="28"/>
          <w:szCs w:val="28"/>
        </w:rPr>
        <w:t xml:space="preserve"> </w:t>
      </w:r>
      <w:r w:rsidR="00054B5D">
        <w:rPr>
          <w:rFonts w:ascii="Arial" w:hAnsi="Arial" w:cs="Arial"/>
          <w:sz w:val="28"/>
          <w:szCs w:val="28"/>
        </w:rPr>
        <w:t>provision</w:t>
      </w:r>
      <w:r w:rsidR="000C2A82">
        <w:rPr>
          <w:rFonts w:ascii="Arial" w:hAnsi="Arial" w:cs="Arial"/>
          <w:sz w:val="28"/>
          <w:szCs w:val="28"/>
        </w:rPr>
        <w:t>,</w:t>
      </w:r>
      <w:r w:rsidR="00E01411">
        <w:rPr>
          <w:rFonts w:ascii="Arial" w:hAnsi="Arial" w:cs="Arial"/>
          <w:sz w:val="28"/>
          <w:szCs w:val="28"/>
        </w:rPr>
        <w:t xml:space="preserve"> I have been referred to the case of</w:t>
      </w:r>
      <w:r w:rsidR="005D04F2">
        <w:rPr>
          <w:rFonts w:ascii="Arial" w:hAnsi="Arial" w:cs="Arial"/>
          <w:sz w:val="28"/>
          <w:szCs w:val="28"/>
        </w:rPr>
        <w:t xml:space="preserve"> </w:t>
      </w:r>
      <w:r w:rsidR="005D04F2" w:rsidRPr="00E01411">
        <w:rPr>
          <w:rFonts w:ascii="Arial" w:hAnsi="Arial" w:cs="Arial"/>
          <w:b/>
          <w:bCs/>
          <w:sz w:val="28"/>
          <w:szCs w:val="28"/>
          <w:u w:val="single"/>
        </w:rPr>
        <w:t>AC v JC C 13116/13 [2018] ZAGPJHC 535</w:t>
      </w:r>
      <w:r w:rsidR="005D04F2">
        <w:rPr>
          <w:rFonts w:ascii="Arial" w:hAnsi="Arial" w:cs="Arial"/>
          <w:sz w:val="28"/>
          <w:szCs w:val="28"/>
        </w:rPr>
        <w:t xml:space="preserve"> (</w:t>
      </w:r>
      <w:r w:rsidR="005D04F2" w:rsidRPr="00660362">
        <w:rPr>
          <w:rFonts w:ascii="Arial" w:hAnsi="Arial" w:cs="Arial"/>
          <w:b/>
          <w:bCs/>
          <w:sz w:val="28"/>
          <w:szCs w:val="28"/>
        </w:rPr>
        <w:t>10 September 2018</w:t>
      </w:r>
      <w:r w:rsidR="005D04F2">
        <w:rPr>
          <w:rFonts w:ascii="Arial" w:hAnsi="Arial" w:cs="Arial"/>
          <w:sz w:val="28"/>
          <w:szCs w:val="28"/>
        </w:rPr>
        <w:t xml:space="preserve">) </w:t>
      </w:r>
      <w:r w:rsidR="00E01411">
        <w:rPr>
          <w:rFonts w:ascii="Arial" w:hAnsi="Arial" w:cs="Arial"/>
          <w:sz w:val="28"/>
          <w:szCs w:val="28"/>
        </w:rPr>
        <w:t>where Meyer J said the following:</w:t>
      </w:r>
    </w:p>
    <w:p w14:paraId="693C8EDC" w14:textId="77777777" w:rsidR="000C2A82" w:rsidRDefault="000C2A82" w:rsidP="000C2A8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4A70C27" w14:textId="0F91D8F3" w:rsidR="00081E00" w:rsidRPr="00ED1F35" w:rsidRDefault="00E01411" w:rsidP="000C2A82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D1F35">
        <w:rPr>
          <w:rFonts w:ascii="Arial" w:hAnsi="Arial" w:cs="Arial"/>
          <w:i/>
          <w:iCs/>
          <w:sz w:val="24"/>
          <w:szCs w:val="24"/>
        </w:rPr>
        <w:t xml:space="preserve"> “[4] The general rule, it is trite, is that costs follow the event. A court, however, is not bound to make an order for costs in favour of the successful party in a divorce action.</w:t>
      </w:r>
    </w:p>
    <w:p w14:paraId="37E57561" w14:textId="77777777" w:rsidR="00ED1F35" w:rsidRPr="00ED1F35" w:rsidRDefault="00E01411" w:rsidP="0085006E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D1F35">
        <w:rPr>
          <w:rFonts w:ascii="Arial" w:hAnsi="Arial" w:cs="Arial"/>
          <w:i/>
          <w:iCs/>
          <w:sz w:val="24"/>
          <w:szCs w:val="24"/>
        </w:rPr>
        <w:t xml:space="preserve">     Section 10 of the Divorce Act 70 of 1979 provides as follows:</w:t>
      </w:r>
    </w:p>
    <w:p w14:paraId="48B6FB24" w14:textId="5EE64347" w:rsidR="00E01411" w:rsidRDefault="00E01411" w:rsidP="0085006E">
      <w:pPr>
        <w:spacing w:line="360" w:lineRule="auto"/>
        <w:ind w:left="720"/>
        <w:jc w:val="both"/>
        <w:rPr>
          <w:rFonts w:ascii="Arial" w:hAnsi="Arial" w:cs="Arial"/>
          <w:i/>
          <w:iCs/>
          <w:sz w:val="24"/>
          <w:szCs w:val="24"/>
        </w:rPr>
      </w:pPr>
      <w:r w:rsidRPr="00ED1F35">
        <w:rPr>
          <w:rFonts w:ascii="Arial" w:hAnsi="Arial" w:cs="Arial"/>
          <w:i/>
          <w:iCs/>
          <w:sz w:val="24"/>
          <w:szCs w:val="24"/>
        </w:rPr>
        <w:t xml:space="preserve"> “In a divorce action court shall not be bound to make an order for costs in favour of the successful party, but the court may, having</w:t>
      </w:r>
      <w:r w:rsidR="00ED1F35" w:rsidRPr="00ED1F35">
        <w:rPr>
          <w:rFonts w:ascii="Arial" w:hAnsi="Arial" w:cs="Arial"/>
          <w:i/>
          <w:iCs/>
          <w:sz w:val="24"/>
          <w:szCs w:val="24"/>
        </w:rPr>
        <w:t xml:space="preserve"> regard to the </w:t>
      </w:r>
      <w:r w:rsidR="00ED1F35" w:rsidRPr="00054B5D">
        <w:rPr>
          <w:rFonts w:ascii="Arial" w:hAnsi="Arial" w:cs="Arial"/>
          <w:i/>
          <w:iCs/>
          <w:sz w:val="24"/>
          <w:szCs w:val="24"/>
          <w:u w:val="single"/>
        </w:rPr>
        <w:t>means of the parties</w:t>
      </w:r>
      <w:r w:rsidR="00ED1F35" w:rsidRPr="00ED1F35">
        <w:rPr>
          <w:rFonts w:ascii="Arial" w:hAnsi="Arial" w:cs="Arial"/>
          <w:i/>
          <w:iCs/>
          <w:sz w:val="24"/>
          <w:szCs w:val="24"/>
        </w:rPr>
        <w:t xml:space="preserve">, and their </w:t>
      </w:r>
      <w:r w:rsidR="00ED1F35" w:rsidRPr="00ED1F35">
        <w:rPr>
          <w:rFonts w:ascii="Arial" w:hAnsi="Arial" w:cs="Arial"/>
          <w:i/>
          <w:iCs/>
          <w:sz w:val="24"/>
          <w:szCs w:val="24"/>
          <w:u w:val="single"/>
        </w:rPr>
        <w:t xml:space="preserve">conduct </w:t>
      </w:r>
      <w:r w:rsidR="00ED1F35" w:rsidRPr="00ED1F35">
        <w:rPr>
          <w:rFonts w:ascii="Arial" w:hAnsi="Arial" w:cs="Arial"/>
          <w:i/>
          <w:iCs/>
          <w:sz w:val="24"/>
          <w:szCs w:val="24"/>
        </w:rPr>
        <w:t>in so far as it may be relevant, make such order as it considers just, and the court may order that the cost</w:t>
      </w:r>
      <w:r w:rsidR="00094681">
        <w:rPr>
          <w:rFonts w:ascii="Arial" w:hAnsi="Arial" w:cs="Arial"/>
          <w:i/>
          <w:iCs/>
          <w:sz w:val="24"/>
          <w:szCs w:val="24"/>
        </w:rPr>
        <w:t>s</w:t>
      </w:r>
      <w:r w:rsidR="00ED1F35" w:rsidRPr="00ED1F35">
        <w:rPr>
          <w:rFonts w:ascii="Arial" w:hAnsi="Arial" w:cs="Arial"/>
          <w:i/>
          <w:iCs/>
          <w:sz w:val="24"/>
          <w:szCs w:val="24"/>
        </w:rPr>
        <w:t xml:space="preserve"> of the proceedings be app</w:t>
      </w:r>
      <w:r w:rsidR="00094681">
        <w:rPr>
          <w:rFonts w:ascii="Arial" w:hAnsi="Arial" w:cs="Arial"/>
          <w:i/>
          <w:iCs/>
          <w:sz w:val="24"/>
          <w:szCs w:val="24"/>
        </w:rPr>
        <w:t>ortioned</w:t>
      </w:r>
      <w:r w:rsidR="00ED1F35" w:rsidRPr="00ED1F35">
        <w:rPr>
          <w:rFonts w:ascii="Arial" w:hAnsi="Arial" w:cs="Arial"/>
          <w:i/>
          <w:iCs/>
          <w:sz w:val="24"/>
          <w:szCs w:val="24"/>
        </w:rPr>
        <w:t xml:space="preserve"> between the parties.” </w:t>
      </w:r>
    </w:p>
    <w:p w14:paraId="0CAD6435" w14:textId="77777777" w:rsidR="005D04F2" w:rsidRDefault="005D04F2" w:rsidP="00FD06DA">
      <w:pPr>
        <w:spacing w:before="240" w:line="360" w:lineRule="auto"/>
        <w:ind w:right="119"/>
        <w:jc w:val="both"/>
        <w:rPr>
          <w:rFonts w:ascii="Arial" w:hAnsi="Arial" w:cs="Arial"/>
          <w:sz w:val="28"/>
          <w:szCs w:val="28"/>
        </w:rPr>
      </w:pPr>
    </w:p>
    <w:p w14:paraId="72E9F641" w14:textId="4FF96989" w:rsidR="005D04F2" w:rsidRDefault="00081E00" w:rsidP="00FD0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[2</w:t>
      </w:r>
      <w:r w:rsidR="00D6286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] </w:t>
      </w:r>
      <w:r w:rsidR="005D04F2" w:rsidRPr="00161052">
        <w:rPr>
          <w:rFonts w:ascii="Arial" w:hAnsi="Arial" w:cs="Arial"/>
          <w:sz w:val="28"/>
          <w:szCs w:val="28"/>
        </w:rPr>
        <w:t xml:space="preserve">Having regard to the </w:t>
      </w:r>
      <w:r w:rsidR="00094681">
        <w:rPr>
          <w:rFonts w:ascii="Arial" w:hAnsi="Arial" w:cs="Arial"/>
          <w:sz w:val="28"/>
          <w:szCs w:val="28"/>
        </w:rPr>
        <w:t>guidelines</w:t>
      </w:r>
      <w:r w:rsidR="005D04F2" w:rsidRPr="00161052">
        <w:rPr>
          <w:rFonts w:ascii="Arial" w:hAnsi="Arial" w:cs="Arial"/>
          <w:sz w:val="28"/>
          <w:szCs w:val="28"/>
        </w:rPr>
        <w:t xml:space="preserve"> as well as </w:t>
      </w:r>
      <w:r w:rsidR="005C1D74">
        <w:rPr>
          <w:rFonts w:ascii="Arial" w:hAnsi="Arial" w:cs="Arial"/>
          <w:sz w:val="28"/>
          <w:szCs w:val="28"/>
        </w:rPr>
        <w:t>the provision</w:t>
      </w:r>
      <w:r w:rsidR="00094681">
        <w:rPr>
          <w:rFonts w:ascii="Arial" w:hAnsi="Arial" w:cs="Arial"/>
          <w:sz w:val="28"/>
          <w:szCs w:val="28"/>
        </w:rPr>
        <w:t>s</w:t>
      </w:r>
      <w:r w:rsidR="005C1D74">
        <w:rPr>
          <w:rFonts w:ascii="Arial" w:hAnsi="Arial" w:cs="Arial"/>
          <w:sz w:val="28"/>
          <w:szCs w:val="28"/>
        </w:rPr>
        <w:t xml:space="preserve"> of </w:t>
      </w:r>
      <w:r w:rsidR="005D04F2" w:rsidRPr="00161052">
        <w:rPr>
          <w:rFonts w:ascii="Arial" w:hAnsi="Arial" w:cs="Arial"/>
          <w:sz w:val="28"/>
          <w:szCs w:val="28"/>
        </w:rPr>
        <w:t xml:space="preserve">section 10 of the </w:t>
      </w:r>
      <w:r w:rsidR="00DB54B8" w:rsidRPr="00161052">
        <w:rPr>
          <w:rFonts w:ascii="Arial" w:hAnsi="Arial" w:cs="Arial"/>
          <w:sz w:val="28"/>
          <w:szCs w:val="28"/>
        </w:rPr>
        <w:t>Act</w:t>
      </w:r>
      <w:r w:rsidR="00DB54B8">
        <w:rPr>
          <w:rFonts w:ascii="Arial" w:hAnsi="Arial" w:cs="Arial"/>
          <w:sz w:val="28"/>
          <w:szCs w:val="28"/>
        </w:rPr>
        <w:t>,</w:t>
      </w:r>
      <w:r w:rsidR="00DB54B8" w:rsidRPr="00161052">
        <w:rPr>
          <w:rFonts w:ascii="Arial" w:hAnsi="Arial" w:cs="Arial"/>
          <w:sz w:val="28"/>
          <w:szCs w:val="28"/>
        </w:rPr>
        <w:t xml:space="preserve"> I</w:t>
      </w:r>
      <w:r w:rsidR="005D04F2" w:rsidRPr="00161052">
        <w:rPr>
          <w:rFonts w:ascii="Arial" w:hAnsi="Arial" w:cs="Arial"/>
          <w:sz w:val="28"/>
          <w:szCs w:val="28"/>
        </w:rPr>
        <w:t xml:space="preserve"> now deal with and consider a</w:t>
      </w:r>
      <w:r w:rsidR="005C1D74">
        <w:rPr>
          <w:rFonts w:ascii="Arial" w:hAnsi="Arial" w:cs="Arial"/>
          <w:sz w:val="28"/>
          <w:szCs w:val="28"/>
        </w:rPr>
        <w:t>ll</w:t>
      </w:r>
      <w:r w:rsidR="00EB6F8D">
        <w:rPr>
          <w:rFonts w:ascii="Arial" w:hAnsi="Arial" w:cs="Arial"/>
          <w:sz w:val="28"/>
          <w:szCs w:val="28"/>
        </w:rPr>
        <w:t xml:space="preserve"> facts as well as</w:t>
      </w:r>
      <w:r w:rsidR="005D04F2" w:rsidRPr="00161052">
        <w:rPr>
          <w:rFonts w:ascii="Arial" w:hAnsi="Arial" w:cs="Arial"/>
          <w:sz w:val="28"/>
          <w:szCs w:val="28"/>
        </w:rPr>
        <w:t xml:space="preserve"> material</w:t>
      </w:r>
      <w:r w:rsidR="005C1D74">
        <w:rPr>
          <w:rFonts w:ascii="Arial" w:hAnsi="Arial" w:cs="Arial"/>
          <w:sz w:val="28"/>
          <w:szCs w:val="28"/>
        </w:rPr>
        <w:t xml:space="preserve"> made available to me in this matter.</w:t>
      </w:r>
    </w:p>
    <w:p w14:paraId="251D75E4" w14:textId="764076D4" w:rsidR="00BA7628" w:rsidRDefault="00BA7628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</w:p>
    <w:p w14:paraId="4AD83E6A" w14:textId="20B32069" w:rsidR="005D04F2" w:rsidRDefault="005C1D74" w:rsidP="00FD06DA">
      <w:pPr>
        <w:spacing w:line="360" w:lineRule="auto"/>
        <w:jc w:val="both"/>
        <w:rPr>
          <w:rFonts w:ascii="Arial" w:hAnsi="Arial" w:cs="Arial"/>
          <w:b/>
          <w:sz w:val="44"/>
          <w:szCs w:val="44"/>
          <w:u w:val="single"/>
        </w:rPr>
      </w:pPr>
      <w:r w:rsidRPr="005C1D74">
        <w:rPr>
          <w:rFonts w:ascii="Arial" w:hAnsi="Arial" w:cs="Arial"/>
          <w:b/>
          <w:sz w:val="44"/>
          <w:szCs w:val="44"/>
          <w:u w:val="single"/>
        </w:rPr>
        <w:t>The conduct of the parties</w:t>
      </w:r>
    </w:p>
    <w:p w14:paraId="5659D670" w14:textId="77777777" w:rsidR="005C1D74" w:rsidRPr="005C1D74" w:rsidRDefault="005C1D74" w:rsidP="00FD06DA">
      <w:pPr>
        <w:spacing w:line="360" w:lineRule="auto"/>
        <w:jc w:val="both"/>
        <w:rPr>
          <w:rFonts w:ascii="Arial" w:hAnsi="Arial" w:cs="Arial"/>
          <w:b/>
          <w:sz w:val="44"/>
          <w:szCs w:val="44"/>
          <w:u w:val="single"/>
        </w:rPr>
      </w:pPr>
    </w:p>
    <w:p w14:paraId="64DF54C7" w14:textId="32E337EC" w:rsidR="005D04F2" w:rsidRDefault="00081E00" w:rsidP="00FD06DA">
      <w:pPr>
        <w:pStyle w:val="ListParagraph"/>
        <w:spacing w:line="360" w:lineRule="auto"/>
        <w:ind w:left="0" w:right="1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[2</w:t>
      </w:r>
      <w:r w:rsidR="00D6286D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] </w:t>
      </w:r>
      <w:r w:rsidR="005D04F2" w:rsidRPr="00EE785F">
        <w:rPr>
          <w:rFonts w:ascii="Arial" w:hAnsi="Arial" w:cs="Arial"/>
          <w:sz w:val="28"/>
          <w:szCs w:val="28"/>
        </w:rPr>
        <w:t xml:space="preserve">I have already dealt with and analysed this aspect. There are allegations and </w:t>
      </w:r>
      <w:r w:rsidR="00EE785F" w:rsidRPr="00EE785F">
        <w:rPr>
          <w:rFonts w:ascii="Arial" w:hAnsi="Arial" w:cs="Arial"/>
          <w:sz w:val="28"/>
          <w:szCs w:val="28"/>
        </w:rPr>
        <w:t>co</w:t>
      </w:r>
      <w:r w:rsidR="005C1D74">
        <w:rPr>
          <w:rFonts w:ascii="Arial" w:hAnsi="Arial" w:cs="Arial"/>
          <w:sz w:val="28"/>
          <w:szCs w:val="28"/>
        </w:rPr>
        <w:t>unter</w:t>
      </w:r>
      <w:r w:rsidR="005D04F2" w:rsidRPr="00EE785F">
        <w:rPr>
          <w:rFonts w:ascii="Arial" w:hAnsi="Arial" w:cs="Arial"/>
          <w:sz w:val="28"/>
          <w:szCs w:val="28"/>
        </w:rPr>
        <w:t xml:space="preserve"> allegations</w:t>
      </w:r>
      <w:r w:rsidR="00054B5D">
        <w:rPr>
          <w:rFonts w:ascii="Arial" w:hAnsi="Arial" w:cs="Arial"/>
          <w:sz w:val="28"/>
          <w:szCs w:val="28"/>
        </w:rPr>
        <w:t xml:space="preserve"> by and against each party</w:t>
      </w:r>
      <w:r w:rsidR="00EE785F" w:rsidRPr="00EE785F">
        <w:rPr>
          <w:rFonts w:ascii="Arial" w:hAnsi="Arial" w:cs="Arial"/>
          <w:sz w:val="28"/>
          <w:szCs w:val="28"/>
        </w:rPr>
        <w:t>. It is clear from the a</w:t>
      </w:r>
      <w:r w:rsidR="00094681">
        <w:rPr>
          <w:rFonts w:ascii="Arial" w:hAnsi="Arial" w:cs="Arial"/>
          <w:sz w:val="28"/>
          <w:szCs w:val="28"/>
        </w:rPr>
        <w:t>llegations</w:t>
      </w:r>
      <w:r w:rsidR="00EE785F" w:rsidRPr="00EE785F">
        <w:rPr>
          <w:rFonts w:ascii="Arial" w:hAnsi="Arial" w:cs="Arial"/>
          <w:sz w:val="28"/>
          <w:szCs w:val="28"/>
        </w:rPr>
        <w:t xml:space="preserve"> that each party blames the other for the delay in the finalisation of the matter. I do not find it necessary to deal with this aspect in any further detail</w:t>
      </w:r>
      <w:r w:rsidR="005C1D74">
        <w:rPr>
          <w:rFonts w:ascii="Arial" w:hAnsi="Arial" w:cs="Arial"/>
          <w:sz w:val="28"/>
          <w:szCs w:val="28"/>
        </w:rPr>
        <w:t>, save to the extent only relevant to the issue before me at this stage.</w:t>
      </w:r>
    </w:p>
    <w:p w14:paraId="3D5E165C" w14:textId="77777777" w:rsidR="00CE57F8" w:rsidRPr="00081E00" w:rsidRDefault="00CE57F8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</w:p>
    <w:p w14:paraId="66EB8F73" w14:textId="682566C5" w:rsidR="00D52177" w:rsidRPr="00081E00" w:rsidRDefault="00081E00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D6286D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 xml:space="preserve">] </w:t>
      </w:r>
      <w:r w:rsidR="00941CC1" w:rsidRPr="00081E00">
        <w:rPr>
          <w:rFonts w:ascii="Arial" w:hAnsi="Arial" w:cs="Arial"/>
          <w:sz w:val="28"/>
          <w:szCs w:val="28"/>
        </w:rPr>
        <w:t xml:space="preserve">In </w:t>
      </w:r>
      <w:proofErr w:type="spellStart"/>
      <w:r w:rsidR="00941CC1" w:rsidRPr="00660362">
        <w:rPr>
          <w:rFonts w:ascii="Arial" w:hAnsi="Arial" w:cs="Arial"/>
          <w:b/>
          <w:bCs/>
          <w:sz w:val="28"/>
          <w:szCs w:val="28"/>
          <w:u w:val="single"/>
        </w:rPr>
        <w:t>Meyr</w:t>
      </w:r>
      <w:proofErr w:type="spellEnd"/>
      <w:r w:rsidR="00941CC1" w:rsidRPr="00660362">
        <w:rPr>
          <w:rFonts w:ascii="Arial" w:hAnsi="Arial" w:cs="Arial"/>
          <w:b/>
          <w:bCs/>
          <w:sz w:val="28"/>
          <w:szCs w:val="28"/>
          <w:u w:val="single"/>
        </w:rPr>
        <w:t xml:space="preserve"> v Provi</w:t>
      </w:r>
      <w:r w:rsidR="00D52177" w:rsidRPr="00660362">
        <w:rPr>
          <w:rFonts w:ascii="Arial" w:hAnsi="Arial" w:cs="Arial"/>
          <w:b/>
          <w:bCs/>
          <w:sz w:val="28"/>
          <w:szCs w:val="28"/>
          <w:u w:val="single"/>
        </w:rPr>
        <w:t xml:space="preserve">ncial Department of Health and Welfare &amp; Others 2006 (1) </w:t>
      </w:r>
      <w:r w:rsidR="00D52177" w:rsidRPr="00081E00">
        <w:rPr>
          <w:rFonts w:ascii="Arial" w:hAnsi="Arial" w:cs="Arial"/>
          <w:sz w:val="28"/>
          <w:szCs w:val="28"/>
        </w:rPr>
        <w:t>Case No: 9092\</w:t>
      </w:r>
      <w:r w:rsidR="00D065CE" w:rsidRPr="00081E00">
        <w:rPr>
          <w:rFonts w:ascii="Arial" w:hAnsi="Arial" w:cs="Arial"/>
          <w:sz w:val="28"/>
          <w:szCs w:val="28"/>
        </w:rPr>
        <w:t xml:space="preserve">05 </w:t>
      </w:r>
      <w:proofErr w:type="spellStart"/>
      <w:r w:rsidR="00D065CE" w:rsidRPr="00081E00">
        <w:rPr>
          <w:rFonts w:ascii="Arial" w:hAnsi="Arial" w:cs="Arial"/>
          <w:sz w:val="28"/>
          <w:szCs w:val="28"/>
        </w:rPr>
        <w:t>Mav</w:t>
      </w:r>
      <w:r w:rsidR="00D065CE">
        <w:rPr>
          <w:rFonts w:ascii="Arial" w:hAnsi="Arial" w:cs="Arial"/>
          <w:sz w:val="28"/>
          <w:szCs w:val="28"/>
        </w:rPr>
        <w:t>u</w:t>
      </w:r>
      <w:r w:rsidR="00D065CE" w:rsidRPr="00081E00">
        <w:rPr>
          <w:rFonts w:ascii="Arial" w:hAnsi="Arial" w:cs="Arial"/>
          <w:sz w:val="28"/>
          <w:szCs w:val="28"/>
        </w:rPr>
        <w:t>ndla</w:t>
      </w:r>
      <w:proofErr w:type="spellEnd"/>
      <w:r w:rsidR="00D52177" w:rsidRPr="00081E00">
        <w:rPr>
          <w:rFonts w:ascii="Arial" w:hAnsi="Arial" w:cs="Arial"/>
          <w:sz w:val="28"/>
          <w:szCs w:val="28"/>
        </w:rPr>
        <w:t xml:space="preserve"> J said the following:</w:t>
      </w:r>
    </w:p>
    <w:p w14:paraId="589EBA10" w14:textId="77777777" w:rsidR="00D52177" w:rsidRDefault="00D52177" w:rsidP="00FD06DA">
      <w:pPr>
        <w:pStyle w:val="ListParagraph"/>
        <w:spacing w:line="360" w:lineRule="auto"/>
        <w:ind w:left="360" w:right="119"/>
        <w:jc w:val="both"/>
        <w:rPr>
          <w:rFonts w:ascii="Arial" w:hAnsi="Arial" w:cs="Arial"/>
          <w:sz w:val="28"/>
          <w:szCs w:val="28"/>
        </w:rPr>
      </w:pPr>
    </w:p>
    <w:p w14:paraId="6C34E06E" w14:textId="51E53173" w:rsidR="00081E00" w:rsidRPr="00C93E1B" w:rsidRDefault="00081E00" w:rsidP="00FD06DA">
      <w:pPr>
        <w:spacing w:line="360" w:lineRule="auto"/>
        <w:ind w:left="720" w:right="119" w:hanging="578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C93E1B">
        <w:rPr>
          <w:rFonts w:ascii="Arial" w:hAnsi="Arial" w:cs="Arial"/>
          <w:i/>
          <w:iCs/>
          <w:sz w:val="24"/>
          <w:szCs w:val="24"/>
        </w:rPr>
        <w:t>“Negotiations conducted without prejudice</w:t>
      </w:r>
      <w:r w:rsidR="00712EC1" w:rsidRPr="00C93E1B">
        <w:rPr>
          <w:rFonts w:ascii="Arial" w:hAnsi="Arial" w:cs="Arial"/>
          <w:i/>
          <w:iCs/>
          <w:sz w:val="24"/>
          <w:szCs w:val="24"/>
        </w:rPr>
        <w:t>, are of course, designed to</w:t>
      </w:r>
      <w:r w:rsidR="00C93E1B" w:rsidRPr="00C93E1B">
        <w:rPr>
          <w:rFonts w:ascii="Arial" w:hAnsi="Arial" w:cs="Arial"/>
          <w:i/>
          <w:iCs/>
          <w:sz w:val="24"/>
          <w:szCs w:val="24"/>
        </w:rPr>
        <w:t xml:space="preserve"> </w:t>
      </w:r>
      <w:r w:rsidR="00712EC1" w:rsidRPr="00C93E1B">
        <w:rPr>
          <w:rFonts w:ascii="Arial" w:hAnsi="Arial" w:cs="Arial"/>
          <w:i/>
          <w:iCs/>
          <w:sz w:val="24"/>
          <w:szCs w:val="24"/>
        </w:rPr>
        <w:t xml:space="preserve">resolve </w:t>
      </w:r>
      <w:r w:rsidR="00C93E1B" w:rsidRPr="00C93E1B">
        <w:rPr>
          <w:rFonts w:ascii="Arial" w:hAnsi="Arial" w:cs="Arial"/>
          <w:i/>
          <w:iCs/>
          <w:sz w:val="24"/>
          <w:szCs w:val="24"/>
        </w:rPr>
        <w:t>dispute</w:t>
      </w:r>
      <w:r w:rsidR="00094681">
        <w:rPr>
          <w:rFonts w:ascii="Arial" w:hAnsi="Arial" w:cs="Arial"/>
          <w:i/>
          <w:iCs/>
          <w:sz w:val="24"/>
          <w:szCs w:val="24"/>
        </w:rPr>
        <w:t>s</w:t>
      </w:r>
      <w:r w:rsidR="00712EC1" w:rsidRPr="00C93E1B">
        <w:rPr>
          <w:rFonts w:ascii="Arial" w:hAnsi="Arial" w:cs="Arial"/>
          <w:i/>
          <w:iCs/>
          <w:sz w:val="24"/>
          <w:szCs w:val="24"/>
        </w:rPr>
        <w:t xml:space="preserve"> between the parties and if the negotiations result in a </w:t>
      </w:r>
      <w:r w:rsidR="00DB54B8" w:rsidRPr="00C93E1B">
        <w:rPr>
          <w:rFonts w:ascii="Arial" w:hAnsi="Arial" w:cs="Arial"/>
          <w:i/>
          <w:iCs/>
          <w:sz w:val="24"/>
          <w:szCs w:val="24"/>
        </w:rPr>
        <w:t>settlement,</w:t>
      </w:r>
      <w:r w:rsidR="00712EC1" w:rsidRPr="00C93E1B">
        <w:rPr>
          <w:rFonts w:ascii="Arial" w:hAnsi="Arial" w:cs="Arial"/>
          <w:i/>
          <w:iCs/>
          <w:sz w:val="24"/>
          <w:szCs w:val="24"/>
        </w:rPr>
        <w:t xml:space="preserve"> then logically evidence about settlement and the negotiations leading up to it should be available to the trial court because the whole basis of the non-disclo</w:t>
      </w:r>
      <w:r w:rsidR="00C93E1B" w:rsidRPr="00C93E1B">
        <w:rPr>
          <w:rFonts w:ascii="Arial" w:hAnsi="Arial" w:cs="Arial"/>
          <w:i/>
          <w:iCs/>
          <w:sz w:val="24"/>
          <w:szCs w:val="24"/>
        </w:rPr>
        <w:t>sure has fallen away.”</w:t>
      </w:r>
    </w:p>
    <w:p w14:paraId="4392CCCE" w14:textId="77777777" w:rsidR="00081E00" w:rsidRDefault="00081E00" w:rsidP="00FD06DA">
      <w:pPr>
        <w:spacing w:line="360" w:lineRule="auto"/>
        <w:ind w:left="720" w:right="119" w:hanging="578"/>
        <w:jc w:val="both"/>
        <w:rPr>
          <w:rFonts w:ascii="Arial" w:hAnsi="Arial" w:cs="Arial"/>
          <w:color w:val="FF0000"/>
          <w:sz w:val="28"/>
          <w:szCs w:val="28"/>
        </w:rPr>
      </w:pPr>
    </w:p>
    <w:p w14:paraId="71C7C397" w14:textId="343F1F40" w:rsidR="00081E00" w:rsidRDefault="00081E00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D6286D">
        <w:rPr>
          <w:rFonts w:ascii="Arial" w:hAnsi="Arial" w:cs="Arial"/>
          <w:sz w:val="28"/>
          <w:szCs w:val="28"/>
        </w:rPr>
        <w:t>26</w:t>
      </w:r>
      <w:r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In their submissions to the court on this issue</w:t>
      </w:r>
      <w:r w:rsidR="0038340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both Counsel for the parties made mention of a letter dated </w:t>
      </w:r>
      <w:r w:rsidRPr="00660362">
        <w:rPr>
          <w:rFonts w:ascii="Arial" w:hAnsi="Arial" w:cs="Arial"/>
          <w:b/>
          <w:bCs/>
          <w:sz w:val="28"/>
          <w:szCs w:val="28"/>
        </w:rPr>
        <w:t>2 September 2022</w:t>
      </w:r>
      <w:r>
        <w:rPr>
          <w:rFonts w:ascii="Arial" w:hAnsi="Arial" w:cs="Arial"/>
          <w:sz w:val="28"/>
          <w:szCs w:val="28"/>
        </w:rPr>
        <w:t>.  The existence of this letter appears to be common cause.  What is however, in dispute i</w:t>
      </w:r>
      <w:r w:rsidR="00054B5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the contents thereof.  Unfortunately, the letter was not discovered by either party nor does it form part of the trial bundles.  It was therefore not before court.  </w:t>
      </w:r>
    </w:p>
    <w:p w14:paraId="17A76002" w14:textId="77777777" w:rsidR="00081E00" w:rsidRDefault="00081E00" w:rsidP="00FD06DA">
      <w:pPr>
        <w:spacing w:line="360" w:lineRule="auto"/>
        <w:ind w:left="720" w:right="119" w:hanging="578"/>
        <w:jc w:val="both"/>
        <w:rPr>
          <w:rFonts w:ascii="Arial" w:hAnsi="Arial" w:cs="Arial"/>
          <w:sz w:val="28"/>
          <w:szCs w:val="28"/>
        </w:rPr>
      </w:pPr>
    </w:p>
    <w:p w14:paraId="0B1AF2CA" w14:textId="36EC35BD" w:rsidR="00081E00" w:rsidRDefault="00081E00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D6286D">
        <w:rPr>
          <w:rFonts w:ascii="Arial" w:hAnsi="Arial" w:cs="Arial"/>
          <w:sz w:val="28"/>
          <w:szCs w:val="28"/>
        </w:rPr>
        <w:t>27</w:t>
      </w:r>
      <w:r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 xml:space="preserve">Counsel for the defendant submitted that </w:t>
      </w:r>
      <w:r w:rsidR="00DF3B6E">
        <w:rPr>
          <w:rFonts w:ascii="Arial" w:hAnsi="Arial" w:cs="Arial"/>
          <w:sz w:val="28"/>
          <w:szCs w:val="28"/>
        </w:rPr>
        <w:t xml:space="preserve">despite this, </w:t>
      </w:r>
      <w:r>
        <w:rPr>
          <w:rFonts w:ascii="Arial" w:hAnsi="Arial" w:cs="Arial"/>
          <w:sz w:val="28"/>
          <w:szCs w:val="28"/>
        </w:rPr>
        <w:t>the letter lost its privilege after settlement was reached.</w:t>
      </w:r>
      <w:r w:rsidR="00DF3B6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 essence, </w:t>
      </w:r>
      <w:r w:rsidRPr="00CE57F8">
        <w:rPr>
          <w:rFonts w:ascii="Arial" w:hAnsi="Arial" w:cs="Arial"/>
          <w:sz w:val="28"/>
          <w:szCs w:val="28"/>
        </w:rPr>
        <w:t>she</w:t>
      </w:r>
      <w:r>
        <w:rPr>
          <w:rFonts w:ascii="Arial" w:hAnsi="Arial" w:cs="Arial"/>
          <w:sz w:val="28"/>
          <w:szCs w:val="28"/>
        </w:rPr>
        <w:t xml:space="preserve"> submitted, the </w:t>
      </w:r>
      <w:r w:rsidR="00054B5D">
        <w:rPr>
          <w:rFonts w:ascii="Arial" w:hAnsi="Arial" w:cs="Arial"/>
          <w:sz w:val="28"/>
          <w:szCs w:val="28"/>
        </w:rPr>
        <w:t xml:space="preserve">contents of that </w:t>
      </w:r>
      <w:r>
        <w:rPr>
          <w:rFonts w:ascii="Arial" w:hAnsi="Arial" w:cs="Arial"/>
          <w:sz w:val="28"/>
          <w:szCs w:val="28"/>
        </w:rPr>
        <w:t>letter confirms that the plaintiff was persistent in his prayer of forfeiture of benefits against the defendant</w:t>
      </w:r>
      <w:r w:rsidR="00CE57F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In other </w:t>
      </w:r>
      <w:r w:rsidR="00B910D4">
        <w:rPr>
          <w:rFonts w:ascii="Arial" w:hAnsi="Arial" w:cs="Arial"/>
          <w:sz w:val="28"/>
          <w:szCs w:val="28"/>
        </w:rPr>
        <w:t>words,</w:t>
      </w:r>
      <w:r>
        <w:rPr>
          <w:rFonts w:ascii="Arial" w:hAnsi="Arial" w:cs="Arial"/>
          <w:sz w:val="28"/>
          <w:szCs w:val="28"/>
        </w:rPr>
        <w:t xml:space="preserve"> the plaintiff was unreasonable throughout the negotiations</w:t>
      </w:r>
      <w:r w:rsidR="00054B5D">
        <w:rPr>
          <w:rFonts w:ascii="Arial" w:hAnsi="Arial" w:cs="Arial"/>
          <w:sz w:val="28"/>
          <w:szCs w:val="28"/>
        </w:rPr>
        <w:t xml:space="preserve"> and did not change his stance as he how suggests.</w:t>
      </w:r>
    </w:p>
    <w:p w14:paraId="1F39A87F" w14:textId="77777777" w:rsidR="00712EC1" w:rsidRDefault="00712EC1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</w:p>
    <w:p w14:paraId="4E0319B7" w14:textId="1CAEF75B" w:rsidR="0038340D" w:rsidRDefault="0038340D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D6286D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] On assumption that the contents of the letter are as alleged by the defendant, then the letter would</w:t>
      </w:r>
      <w:r w:rsidR="000946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be in direct conflict with and a </w:t>
      </w:r>
      <w:r>
        <w:rPr>
          <w:rFonts w:ascii="Arial" w:hAnsi="Arial" w:cs="Arial"/>
          <w:sz w:val="28"/>
          <w:szCs w:val="28"/>
        </w:rPr>
        <w:lastRenderedPageBreak/>
        <w:t xml:space="preserve">contradiction of an earlier letter dated </w:t>
      </w:r>
      <w:r w:rsidRPr="00054B5D">
        <w:rPr>
          <w:rFonts w:ascii="Arial" w:hAnsi="Arial" w:cs="Arial"/>
          <w:b/>
          <w:bCs/>
          <w:sz w:val="28"/>
          <w:szCs w:val="28"/>
        </w:rPr>
        <w:t>22 May 2022</w:t>
      </w:r>
      <w:r>
        <w:rPr>
          <w:rFonts w:ascii="Arial" w:hAnsi="Arial" w:cs="Arial"/>
          <w:sz w:val="28"/>
          <w:szCs w:val="28"/>
        </w:rPr>
        <w:t xml:space="preserve"> to which I have earlier </w:t>
      </w:r>
      <w:r w:rsidR="00054B5D">
        <w:rPr>
          <w:rFonts w:ascii="Arial" w:hAnsi="Arial" w:cs="Arial"/>
          <w:sz w:val="28"/>
          <w:szCs w:val="28"/>
        </w:rPr>
        <w:t xml:space="preserve">referred </w:t>
      </w:r>
      <w:r>
        <w:rPr>
          <w:rFonts w:ascii="Arial" w:hAnsi="Arial" w:cs="Arial"/>
          <w:sz w:val="28"/>
          <w:szCs w:val="28"/>
        </w:rPr>
        <w:t>in paragraph 1</w:t>
      </w:r>
      <w:r w:rsidR="00EB6F8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hereof. It is important to mention that the settlement agreement reached by the parties and made an order of this court, is to</w:t>
      </w:r>
      <w:r w:rsidR="00054B5D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 xml:space="preserve"> large extent consistent </w:t>
      </w:r>
      <w:r w:rsidR="00054B5D">
        <w:rPr>
          <w:rFonts w:ascii="Arial" w:hAnsi="Arial" w:cs="Arial"/>
          <w:sz w:val="28"/>
          <w:szCs w:val="28"/>
        </w:rPr>
        <w:t xml:space="preserve">and in line </w:t>
      </w:r>
      <w:r>
        <w:rPr>
          <w:rFonts w:ascii="Arial" w:hAnsi="Arial" w:cs="Arial"/>
          <w:sz w:val="28"/>
          <w:szCs w:val="28"/>
        </w:rPr>
        <w:t>with th</w:t>
      </w:r>
      <w:r w:rsidR="00094681">
        <w:rPr>
          <w:rFonts w:ascii="Arial" w:hAnsi="Arial" w:cs="Arial"/>
          <w:sz w:val="28"/>
          <w:szCs w:val="28"/>
        </w:rPr>
        <w:t>e</w:t>
      </w:r>
      <w:r w:rsidR="00EB6F8D">
        <w:rPr>
          <w:rFonts w:ascii="Arial" w:hAnsi="Arial" w:cs="Arial"/>
          <w:sz w:val="28"/>
          <w:szCs w:val="28"/>
        </w:rPr>
        <w:t xml:space="preserve"> said</w:t>
      </w:r>
      <w:r>
        <w:rPr>
          <w:rFonts w:ascii="Arial" w:hAnsi="Arial" w:cs="Arial"/>
          <w:sz w:val="28"/>
          <w:szCs w:val="28"/>
        </w:rPr>
        <w:t xml:space="preserve"> </w:t>
      </w:r>
      <w:r w:rsidRPr="00054B5D">
        <w:rPr>
          <w:rFonts w:ascii="Arial" w:hAnsi="Arial" w:cs="Arial"/>
          <w:b/>
          <w:bCs/>
          <w:sz w:val="28"/>
          <w:szCs w:val="28"/>
        </w:rPr>
        <w:t>22 May 2022</w:t>
      </w:r>
      <w:r w:rsidR="00DF3B6E">
        <w:rPr>
          <w:rFonts w:ascii="Arial" w:hAnsi="Arial" w:cs="Arial"/>
          <w:sz w:val="28"/>
          <w:szCs w:val="28"/>
        </w:rPr>
        <w:t xml:space="preserve"> letter. I</w:t>
      </w:r>
      <w:r>
        <w:rPr>
          <w:rFonts w:ascii="Arial" w:hAnsi="Arial" w:cs="Arial"/>
          <w:sz w:val="28"/>
          <w:szCs w:val="28"/>
        </w:rPr>
        <w:t>n essence therefore</w:t>
      </w:r>
      <w:r w:rsidR="0074592E">
        <w:rPr>
          <w:rFonts w:ascii="Arial" w:hAnsi="Arial" w:cs="Arial"/>
          <w:sz w:val="28"/>
          <w:szCs w:val="28"/>
        </w:rPr>
        <w:t>, the matter could have been settled at that stage</w:t>
      </w:r>
      <w:r w:rsidR="00054B5D">
        <w:rPr>
          <w:rFonts w:ascii="Arial" w:hAnsi="Arial" w:cs="Arial"/>
          <w:sz w:val="28"/>
          <w:szCs w:val="28"/>
        </w:rPr>
        <w:t>, and on the same terms</w:t>
      </w:r>
      <w:r w:rsidR="00EB6F8D">
        <w:rPr>
          <w:rFonts w:ascii="Arial" w:hAnsi="Arial" w:cs="Arial"/>
          <w:sz w:val="28"/>
          <w:szCs w:val="28"/>
        </w:rPr>
        <w:t xml:space="preserve"> as it happened on the morning of the trial day.</w:t>
      </w:r>
    </w:p>
    <w:p w14:paraId="1BC9B39B" w14:textId="77777777" w:rsidR="0074592E" w:rsidRDefault="0074592E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</w:p>
    <w:p w14:paraId="7DA743CA" w14:textId="6ABC824C" w:rsidR="0074592E" w:rsidRDefault="0074592E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D6286D">
        <w:rPr>
          <w:rFonts w:ascii="Arial" w:hAnsi="Arial" w:cs="Arial"/>
          <w:sz w:val="28"/>
          <w:szCs w:val="28"/>
        </w:rPr>
        <w:t>29</w:t>
      </w:r>
      <w:r>
        <w:rPr>
          <w:rFonts w:ascii="Arial" w:hAnsi="Arial" w:cs="Arial"/>
          <w:sz w:val="28"/>
          <w:szCs w:val="28"/>
        </w:rPr>
        <w:t>] Be that as it may, this</w:t>
      </w:r>
      <w:r w:rsidR="00054B5D">
        <w:rPr>
          <w:rFonts w:ascii="Arial" w:hAnsi="Arial" w:cs="Arial"/>
          <w:sz w:val="28"/>
          <w:szCs w:val="28"/>
        </w:rPr>
        <w:t xml:space="preserve"> alleged</w:t>
      </w:r>
      <w:r>
        <w:rPr>
          <w:rFonts w:ascii="Arial" w:hAnsi="Arial" w:cs="Arial"/>
          <w:sz w:val="28"/>
          <w:szCs w:val="28"/>
        </w:rPr>
        <w:t xml:space="preserve"> unreasonableness on the part of the plaintiff, must also be considered and weighed against the same cou</w:t>
      </w:r>
      <w:r w:rsidR="00054B5D">
        <w:rPr>
          <w:rFonts w:ascii="Arial" w:hAnsi="Arial" w:cs="Arial"/>
          <w:sz w:val="28"/>
          <w:szCs w:val="28"/>
        </w:rPr>
        <w:t>nter</w:t>
      </w:r>
      <w:r>
        <w:rPr>
          <w:rFonts w:ascii="Arial" w:hAnsi="Arial" w:cs="Arial"/>
          <w:sz w:val="28"/>
          <w:szCs w:val="28"/>
        </w:rPr>
        <w:t xml:space="preserve"> allegations made </w:t>
      </w:r>
      <w:r w:rsidR="00E663D3">
        <w:rPr>
          <w:rFonts w:ascii="Arial" w:hAnsi="Arial" w:cs="Arial"/>
          <w:sz w:val="28"/>
          <w:szCs w:val="28"/>
        </w:rPr>
        <w:t xml:space="preserve">by the plaintiff </w:t>
      </w:r>
      <w:r>
        <w:rPr>
          <w:rFonts w:ascii="Arial" w:hAnsi="Arial" w:cs="Arial"/>
          <w:sz w:val="28"/>
          <w:szCs w:val="28"/>
        </w:rPr>
        <w:t>against the defendant. More specifically, the fact that the defendant, as evidenced by he</w:t>
      </w:r>
      <w:r w:rsidR="00E663D3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Rule 34 tenders, </w:t>
      </w:r>
      <w:r w:rsidR="00E663D3">
        <w:rPr>
          <w:rFonts w:ascii="Arial" w:hAnsi="Arial" w:cs="Arial"/>
          <w:sz w:val="28"/>
          <w:szCs w:val="28"/>
        </w:rPr>
        <w:t xml:space="preserve">was </w:t>
      </w:r>
      <w:r>
        <w:rPr>
          <w:rFonts w:ascii="Arial" w:hAnsi="Arial" w:cs="Arial"/>
          <w:sz w:val="28"/>
          <w:szCs w:val="28"/>
        </w:rPr>
        <w:t>persistent in her demand from the plaintiff</w:t>
      </w:r>
      <w:r w:rsidR="00054B5D">
        <w:rPr>
          <w:rFonts w:ascii="Arial" w:hAnsi="Arial" w:cs="Arial"/>
          <w:sz w:val="28"/>
          <w:szCs w:val="28"/>
        </w:rPr>
        <w:t>, of</w:t>
      </w:r>
      <w:r w:rsidR="00A76FFC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 xml:space="preserve"> large amount of money as ex grat</w:t>
      </w:r>
      <w:r w:rsidR="00A76FFC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a payment. Over and above that</w:t>
      </w:r>
      <w:r w:rsidR="006E2E0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she persisted in her demand of a luxury German</w:t>
      </w:r>
      <w:r w:rsidR="00336B70">
        <w:rPr>
          <w:rFonts w:ascii="Arial" w:hAnsi="Arial" w:cs="Arial"/>
          <w:sz w:val="28"/>
          <w:szCs w:val="28"/>
        </w:rPr>
        <w:t xml:space="preserve"> vehicle, being a 2022 </w:t>
      </w:r>
      <w:proofErr w:type="spellStart"/>
      <w:r w:rsidR="00336B70">
        <w:rPr>
          <w:rFonts w:ascii="Arial" w:hAnsi="Arial" w:cs="Arial"/>
          <w:sz w:val="28"/>
          <w:szCs w:val="28"/>
        </w:rPr>
        <w:t>Mercede</w:t>
      </w:r>
      <w:proofErr w:type="spellEnd"/>
      <w:r w:rsidR="00336B70">
        <w:rPr>
          <w:rFonts w:ascii="Arial" w:hAnsi="Arial" w:cs="Arial"/>
          <w:sz w:val="28"/>
          <w:szCs w:val="28"/>
        </w:rPr>
        <w:t xml:space="preserve"> Benz V-Class. She also in both tenders, demand</w:t>
      </w:r>
      <w:r w:rsidR="00E663D3">
        <w:rPr>
          <w:rFonts w:ascii="Arial" w:hAnsi="Arial" w:cs="Arial"/>
          <w:sz w:val="28"/>
          <w:szCs w:val="28"/>
        </w:rPr>
        <w:t>ed that the plaintiff pay an amount of</w:t>
      </w:r>
      <w:r w:rsidR="00336B70">
        <w:rPr>
          <w:rFonts w:ascii="Arial" w:hAnsi="Arial" w:cs="Arial"/>
          <w:sz w:val="28"/>
          <w:szCs w:val="28"/>
        </w:rPr>
        <w:t xml:space="preserve"> R100.000-00 as contribution towards her legal costs.</w:t>
      </w:r>
    </w:p>
    <w:p w14:paraId="2603DAB4" w14:textId="77777777" w:rsidR="0099632E" w:rsidRDefault="0099632E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</w:p>
    <w:p w14:paraId="56870EA7" w14:textId="70D584A3" w:rsidR="0099632E" w:rsidRDefault="0099632E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[3</w:t>
      </w:r>
      <w:r w:rsidR="00D6286D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] </w:t>
      </w:r>
      <w:r w:rsidRPr="00336B70">
        <w:rPr>
          <w:rFonts w:ascii="Arial" w:hAnsi="Arial" w:cs="Arial"/>
          <w:sz w:val="28"/>
          <w:szCs w:val="28"/>
          <w:u w:val="single"/>
        </w:rPr>
        <w:t>In MB v DB 2013 (6) SA 86 (KZD) the</w:t>
      </w:r>
      <w:r>
        <w:rPr>
          <w:rFonts w:ascii="Arial" w:hAnsi="Arial" w:cs="Arial"/>
          <w:sz w:val="28"/>
          <w:szCs w:val="28"/>
        </w:rPr>
        <w:t xml:space="preserve"> court said the following:</w:t>
      </w:r>
    </w:p>
    <w:p w14:paraId="582AF98B" w14:textId="77777777" w:rsidR="0099632E" w:rsidRDefault="0099632E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</w:p>
    <w:p w14:paraId="33B90984" w14:textId="73768660" w:rsidR="0099632E" w:rsidRDefault="0099632E" w:rsidP="00FD06DA">
      <w:pPr>
        <w:spacing w:line="360" w:lineRule="auto"/>
        <w:ind w:left="720" w:right="119"/>
        <w:jc w:val="both"/>
        <w:rPr>
          <w:rFonts w:ascii="Arial" w:hAnsi="Arial" w:cs="Arial"/>
          <w:i/>
          <w:iCs/>
          <w:sz w:val="24"/>
          <w:szCs w:val="24"/>
        </w:rPr>
      </w:pPr>
      <w:r w:rsidRPr="0099632E">
        <w:rPr>
          <w:rFonts w:ascii="Arial" w:hAnsi="Arial" w:cs="Arial"/>
          <w:i/>
          <w:iCs/>
          <w:sz w:val="24"/>
          <w:szCs w:val="24"/>
        </w:rPr>
        <w:t xml:space="preserve">“[39] In my view, litigation is not a game where parties are able to play their cards close to their chest in order </w:t>
      </w:r>
      <w:r w:rsidRPr="00E663D3">
        <w:rPr>
          <w:rFonts w:ascii="Arial" w:hAnsi="Arial" w:cs="Arial"/>
          <w:i/>
          <w:iCs/>
          <w:sz w:val="24"/>
          <w:szCs w:val="24"/>
          <w:u w:val="single"/>
        </w:rPr>
        <w:t>to obtain a technical advantage to the prejudice of the other part</w:t>
      </w:r>
      <w:r w:rsidRPr="0099632E">
        <w:rPr>
          <w:rFonts w:ascii="Arial" w:hAnsi="Arial" w:cs="Arial"/>
          <w:i/>
          <w:iCs/>
          <w:sz w:val="24"/>
          <w:szCs w:val="24"/>
        </w:rPr>
        <w:t>y. This is even more so in matrimonial matter</w:t>
      </w:r>
      <w:r w:rsidR="00A76FFC">
        <w:rPr>
          <w:rFonts w:ascii="Arial" w:hAnsi="Arial" w:cs="Arial"/>
          <w:i/>
          <w:iCs/>
          <w:sz w:val="24"/>
          <w:szCs w:val="24"/>
        </w:rPr>
        <w:t>s</w:t>
      </w:r>
      <w:r w:rsidRPr="0099632E">
        <w:rPr>
          <w:rFonts w:ascii="Arial" w:hAnsi="Arial" w:cs="Arial"/>
          <w:i/>
          <w:iCs/>
          <w:sz w:val="24"/>
          <w:szCs w:val="24"/>
        </w:rPr>
        <w:t xml:space="preserve"> where the lives of the parties have been inextricably bound together, as in this case</w:t>
      </w:r>
      <w:r w:rsidR="00DF3B6E">
        <w:rPr>
          <w:rFonts w:ascii="Arial" w:hAnsi="Arial" w:cs="Arial"/>
          <w:i/>
          <w:iCs/>
          <w:sz w:val="24"/>
          <w:szCs w:val="24"/>
        </w:rPr>
        <w:t>…</w:t>
      </w:r>
    </w:p>
    <w:p w14:paraId="3539E3C0" w14:textId="77777777" w:rsidR="0099632E" w:rsidRPr="0099632E" w:rsidRDefault="0099632E" w:rsidP="00FD06DA">
      <w:pPr>
        <w:spacing w:line="360" w:lineRule="auto"/>
        <w:ind w:left="720" w:right="119"/>
        <w:jc w:val="both"/>
        <w:rPr>
          <w:rFonts w:ascii="Arial" w:hAnsi="Arial" w:cs="Arial"/>
          <w:i/>
          <w:iCs/>
          <w:sz w:val="24"/>
          <w:szCs w:val="24"/>
        </w:rPr>
      </w:pPr>
    </w:p>
    <w:p w14:paraId="04778E97" w14:textId="32C4A8D3" w:rsidR="00081E00" w:rsidRDefault="00081E00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[3</w:t>
      </w:r>
      <w:r w:rsidR="0065534C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]</w:t>
      </w:r>
      <w:r w:rsidR="00336B70">
        <w:rPr>
          <w:rFonts w:ascii="Arial" w:hAnsi="Arial" w:cs="Arial"/>
          <w:sz w:val="28"/>
          <w:szCs w:val="28"/>
        </w:rPr>
        <w:t xml:space="preserve"> Taking all of these into account, it is my finding that there was a de</w:t>
      </w:r>
      <w:r w:rsidR="00A76FFC">
        <w:rPr>
          <w:rFonts w:ascii="Arial" w:hAnsi="Arial" w:cs="Arial"/>
          <w:sz w:val="28"/>
          <w:szCs w:val="28"/>
        </w:rPr>
        <w:t>g</w:t>
      </w:r>
      <w:r w:rsidR="00336B70">
        <w:rPr>
          <w:rFonts w:ascii="Arial" w:hAnsi="Arial" w:cs="Arial"/>
          <w:sz w:val="28"/>
          <w:szCs w:val="28"/>
        </w:rPr>
        <w:t xml:space="preserve">ree of unreasonableness on the part of </w:t>
      </w:r>
      <w:r w:rsidR="00E663D3">
        <w:rPr>
          <w:rFonts w:ascii="Arial" w:hAnsi="Arial" w:cs="Arial"/>
          <w:sz w:val="28"/>
          <w:szCs w:val="28"/>
        </w:rPr>
        <w:t>both</w:t>
      </w:r>
      <w:r w:rsidR="00336B70">
        <w:rPr>
          <w:rFonts w:ascii="Arial" w:hAnsi="Arial" w:cs="Arial"/>
          <w:sz w:val="28"/>
          <w:szCs w:val="28"/>
        </w:rPr>
        <w:t xml:space="preserve"> parties</w:t>
      </w:r>
      <w:r>
        <w:rPr>
          <w:rFonts w:ascii="Arial" w:hAnsi="Arial" w:cs="Arial"/>
          <w:sz w:val="28"/>
          <w:szCs w:val="28"/>
        </w:rPr>
        <w:t xml:space="preserve">.  </w:t>
      </w:r>
      <w:r w:rsidR="001D663A">
        <w:rPr>
          <w:rFonts w:ascii="Arial" w:hAnsi="Arial" w:cs="Arial"/>
          <w:sz w:val="28"/>
          <w:szCs w:val="28"/>
        </w:rPr>
        <w:t xml:space="preserve">Such conduct </w:t>
      </w:r>
      <w:r w:rsidR="001D663A">
        <w:rPr>
          <w:rFonts w:ascii="Arial" w:hAnsi="Arial" w:cs="Arial"/>
          <w:sz w:val="28"/>
          <w:szCs w:val="28"/>
        </w:rPr>
        <w:lastRenderedPageBreak/>
        <w:t>was</w:t>
      </w:r>
      <w:r w:rsidR="00A76FFC">
        <w:rPr>
          <w:rFonts w:ascii="Arial" w:hAnsi="Arial" w:cs="Arial"/>
          <w:sz w:val="28"/>
          <w:szCs w:val="28"/>
        </w:rPr>
        <w:t xml:space="preserve"> the</w:t>
      </w:r>
      <w:r w:rsidR="001D663A">
        <w:rPr>
          <w:rFonts w:ascii="Arial" w:hAnsi="Arial" w:cs="Arial"/>
          <w:sz w:val="28"/>
          <w:szCs w:val="28"/>
        </w:rPr>
        <w:t xml:space="preserve"> cause of delay in finalising this matter. Both of parties are </w:t>
      </w:r>
      <w:r w:rsidR="0085006E">
        <w:rPr>
          <w:rFonts w:ascii="Arial" w:hAnsi="Arial" w:cs="Arial"/>
          <w:sz w:val="28"/>
          <w:szCs w:val="28"/>
        </w:rPr>
        <w:t xml:space="preserve">therefore </w:t>
      </w:r>
      <w:r w:rsidR="001D663A">
        <w:rPr>
          <w:rFonts w:ascii="Arial" w:hAnsi="Arial" w:cs="Arial"/>
          <w:sz w:val="28"/>
          <w:szCs w:val="28"/>
        </w:rPr>
        <w:t>equally to blame</w:t>
      </w:r>
      <w:r w:rsidR="00DF3B6E">
        <w:rPr>
          <w:rFonts w:ascii="Arial" w:hAnsi="Arial" w:cs="Arial"/>
          <w:sz w:val="28"/>
          <w:szCs w:val="28"/>
        </w:rPr>
        <w:t xml:space="preserve"> for the delay.</w:t>
      </w:r>
    </w:p>
    <w:p w14:paraId="496BC855" w14:textId="79A5EEE6" w:rsidR="00941CC1" w:rsidRPr="00EE785F" w:rsidRDefault="00941CC1" w:rsidP="00FD06DA">
      <w:pPr>
        <w:pStyle w:val="ListParagraph"/>
        <w:spacing w:line="360" w:lineRule="auto"/>
        <w:ind w:left="360" w:right="119"/>
        <w:jc w:val="both"/>
        <w:rPr>
          <w:rFonts w:ascii="Arial" w:hAnsi="Arial" w:cs="Arial"/>
          <w:sz w:val="28"/>
          <w:szCs w:val="28"/>
        </w:rPr>
      </w:pPr>
    </w:p>
    <w:p w14:paraId="78880861" w14:textId="1D5C0BE6" w:rsidR="005D04F2" w:rsidRPr="003D3FF1" w:rsidRDefault="003D3FF1" w:rsidP="00FD06DA">
      <w:pPr>
        <w:spacing w:line="360" w:lineRule="auto"/>
        <w:ind w:left="142" w:right="119"/>
        <w:jc w:val="both"/>
        <w:rPr>
          <w:rFonts w:ascii="Arial" w:hAnsi="Arial" w:cs="Arial"/>
          <w:b/>
          <w:sz w:val="44"/>
          <w:szCs w:val="44"/>
          <w:u w:val="single"/>
        </w:rPr>
      </w:pPr>
      <w:r w:rsidRPr="003D3FF1">
        <w:rPr>
          <w:rFonts w:ascii="Arial" w:hAnsi="Arial" w:cs="Arial"/>
          <w:b/>
          <w:sz w:val="44"/>
          <w:szCs w:val="44"/>
          <w:u w:val="single"/>
        </w:rPr>
        <w:t>The means of the parties</w:t>
      </w:r>
    </w:p>
    <w:p w14:paraId="34352CB7" w14:textId="77777777" w:rsidR="003D3FF1" w:rsidRDefault="003D3FF1" w:rsidP="00FD06DA">
      <w:pPr>
        <w:spacing w:line="360" w:lineRule="auto"/>
        <w:ind w:left="142" w:right="119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43B0FA6" w14:textId="07E72C8B" w:rsidR="00081E00" w:rsidRDefault="00660362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081E00">
        <w:rPr>
          <w:rFonts w:ascii="Arial" w:hAnsi="Arial" w:cs="Arial"/>
          <w:sz w:val="28"/>
          <w:szCs w:val="28"/>
        </w:rPr>
        <w:t>3</w:t>
      </w:r>
      <w:r w:rsidR="0065534C">
        <w:rPr>
          <w:rFonts w:ascii="Arial" w:hAnsi="Arial" w:cs="Arial"/>
          <w:sz w:val="28"/>
          <w:szCs w:val="28"/>
        </w:rPr>
        <w:t>2</w:t>
      </w:r>
      <w:r w:rsidR="00081E00">
        <w:rPr>
          <w:rFonts w:ascii="Arial" w:hAnsi="Arial" w:cs="Arial"/>
          <w:sz w:val="28"/>
          <w:szCs w:val="28"/>
        </w:rPr>
        <w:t>]</w:t>
      </w:r>
      <w:r w:rsidR="0099477A">
        <w:rPr>
          <w:rFonts w:ascii="Arial" w:hAnsi="Arial" w:cs="Arial"/>
          <w:sz w:val="28"/>
          <w:szCs w:val="28"/>
        </w:rPr>
        <w:t xml:space="preserve"> </w:t>
      </w:r>
      <w:r w:rsidR="00081E00">
        <w:rPr>
          <w:rFonts w:ascii="Arial" w:hAnsi="Arial" w:cs="Arial"/>
          <w:sz w:val="28"/>
          <w:szCs w:val="28"/>
        </w:rPr>
        <w:t>This is</w:t>
      </w:r>
      <w:r w:rsidR="003D3FF1">
        <w:rPr>
          <w:rFonts w:ascii="Arial" w:hAnsi="Arial" w:cs="Arial"/>
          <w:sz w:val="28"/>
          <w:szCs w:val="28"/>
        </w:rPr>
        <w:t xml:space="preserve"> a</w:t>
      </w:r>
      <w:r w:rsidR="00A76FFC">
        <w:rPr>
          <w:rFonts w:ascii="Arial" w:hAnsi="Arial" w:cs="Arial"/>
          <w:sz w:val="28"/>
          <w:szCs w:val="28"/>
        </w:rPr>
        <w:t>n</w:t>
      </w:r>
      <w:r w:rsidR="00081E00">
        <w:rPr>
          <w:rFonts w:ascii="Arial" w:hAnsi="Arial" w:cs="Arial"/>
          <w:sz w:val="28"/>
          <w:szCs w:val="28"/>
        </w:rPr>
        <w:t xml:space="preserve"> important </w:t>
      </w:r>
      <w:r w:rsidR="003D3FF1">
        <w:rPr>
          <w:rFonts w:ascii="Arial" w:hAnsi="Arial" w:cs="Arial"/>
          <w:sz w:val="28"/>
          <w:szCs w:val="28"/>
        </w:rPr>
        <w:t xml:space="preserve">factor to be taken into account </w:t>
      </w:r>
      <w:r w:rsidR="00081E00">
        <w:rPr>
          <w:rFonts w:ascii="Arial" w:hAnsi="Arial" w:cs="Arial"/>
          <w:sz w:val="28"/>
          <w:szCs w:val="28"/>
        </w:rPr>
        <w:t>in this case.</w:t>
      </w:r>
      <w:r w:rsidR="0099477A">
        <w:rPr>
          <w:rFonts w:ascii="Arial" w:hAnsi="Arial" w:cs="Arial"/>
          <w:sz w:val="28"/>
          <w:szCs w:val="28"/>
        </w:rPr>
        <w:t xml:space="preserve"> </w:t>
      </w:r>
      <w:r w:rsidR="00336B70">
        <w:rPr>
          <w:rFonts w:ascii="Arial" w:hAnsi="Arial" w:cs="Arial"/>
          <w:sz w:val="28"/>
          <w:szCs w:val="28"/>
        </w:rPr>
        <w:t>It is</w:t>
      </w:r>
      <w:r w:rsidR="00081E00">
        <w:rPr>
          <w:rFonts w:ascii="Arial" w:hAnsi="Arial" w:cs="Arial"/>
          <w:sz w:val="28"/>
          <w:szCs w:val="28"/>
        </w:rPr>
        <w:t xml:space="preserve"> also</w:t>
      </w:r>
      <w:r w:rsidR="00336B70">
        <w:rPr>
          <w:rFonts w:ascii="Arial" w:hAnsi="Arial" w:cs="Arial"/>
          <w:sz w:val="28"/>
          <w:szCs w:val="28"/>
        </w:rPr>
        <w:t>,</w:t>
      </w:r>
      <w:r w:rsidR="00081E00">
        <w:rPr>
          <w:rFonts w:ascii="Arial" w:hAnsi="Arial" w:cs="Arial"/>
          <w:sz w:val="28"/>
          <w:szCs w:val="28"/>
        </w:rPr>
        <w:t xml:space="preserve"> a</w:t>
      </w:r>
      <w:r w:rsidR="006E2E04">
        <w:rPr>
          <w:rFonts w:ascii="Arial" w:hAnsi="Arial" w:cs="Arial"/>
          <w:sz w:val="28"/>
          <w:szCs w:val="28"/>
        </w:rPr>
        <w:t>n</w:t>
      </w:r>
      <w:r w:rsidR="00081E00">
        <w:rPr>
          <w:rFonts w:ascii="Arial" w:hAnsi="Arial" w:cs="Arial"/>
          <w:sz w:val="28"/>
          <w:szCs w:val="28"/>
        </w:rPr>
        <w:t xml:space="preserve"> important feature which clearly distinguishes </w:t>
      </w:r>
      <w:r w:rsidR="00915C26">
        <w:rPr>
          <w:rFonts w:ascii="Arial" w:hAnsi="Arial" w:cs="Arial"/>
          <w:sz w:val="28"/>
          <w:szCs w:val="28"/>
        </w:rPr>
        <w:t>th</w:t>
      </w:r>
      <w:r w:rsidR="00EE54DA">
        <w:rPr>
          <w:rFonts w:ascii="Arial" w:hAnsi="Arial" w:cs="Arial"/>
          <w:sz w:val="28"/>
          <w:szCs w:val="28"/>
        </w:rPr>
        <w:t xml:space="preserve">is </w:t>
      </w:r>
      <w:r w:rsidR="00081E00">
        <w:rPr>
          <w:rFonts w:ascii="Arial" w:hAnsi="Arial" w:cs="Arial"/>
          <w:sz w:val="28"/>
          <w:szCs w:val="28"/>
        </w:rPr>
        <w:t>matter from a series of authorities</w:t>
      </w:r>
      <w:r w:rsidR="00336B70">
        <w:rPr>
          <w:rFonts w:ascii="Arial" w:hAnsi="Arial" w:cs="Arial"/>
          <w:sz w:val="28"/>
          <w:szCs w:val="28"/>
        </w:rPr>
        <w:t xml:space="preserve"> and other cases</w:t>
      </w:r>
      <w:r w:rsidR="00081E00">
        <w:rPr>
          <w:rFonts w:ascii="Arial" w:hAnsi="Arial" w:cs="Arial"/>
          <w:sz w:val="28"/>
          <w:szCs w:val="28"/>
        </w:rPr>
        <w:t xml:space="preserve"> to which I have been referred.  </w:t>
      </w:r>
    </w:p>
    <w:p w14:paraId="78D44831" w14:textId="77777777" w:rsidR="00081E00" w:rsidRDefault="00081E00" w:rsidP="00FD06DA">
      <w:pPr>
        <w:spacing w:line="360" w:lineRule="auto"/>
        <w:ind w:left="720" w:right="119" w:hanging="578"/>
        <w:jc w:val="both"/>
        <w:rPr>
          <w:rFonts w:ascii="Arial" w:hAnsi="Arial" w:cs="Arial"/>
          <w:sz w:val="28"/>
          <w:szCs w:val="28"/>
        </w:rPr>
      </w:pPr>
    </w:p>
    <w:p w14:paraId="02E2676E" w14:textId="5AB8E825" w:rsidR="00081E00" w:rsidRDefault="00081E00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[3</w:t>
      </w:r>
      <w:r w:rsidR="0065534C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</w:r>
      <w:r w:rsidR="003D3FF1">
        <w:rPr>
          <w:rFonts w:ascii="Arial" w:hAnsi="Arial" w:cs="Arial"/>
          <w:sz w:val="28"/>
          <w:szCs w:val="28"/>
        </w:rPr>
        <w:t>In this case, each</w:t>
      </w:r>
      <w:r>
        <w:rPr>
          <w:rFonts w:ascii="Arial" w:hAnsi="Arial" w:cs="Arial"/>
          <w:sz w:val="28"/>
          <w:szCs w:val="28"/>
        </w:rPr>
        <w:t xml:space="preserve"> of the parties is well off and financially independent.  Both </w:t>
      </w:r>
      <w:r w:rsidR="0085006E">
        <w:rPr>
          <w:rFonts w:ascii="Arial" w:hAnsi="Arial" w:cs="Arial"/>
          <w:sz w:val="28"/>
          <w:szCs w:val="28"/>
        </w:rPr>
        <w:t>parties</w:t>
      </w:r>
      <w:r>
        <w:rPr>
          <w:rFonts w:ascii="Arial" w:hAnsi="Arial" w:cs="Arial"/>
          <w:sz w:val="28"/>
          <w:szCs w:val="28"/>
        </w:rPr>
        <w:t xml:space="preserve"> are graduate professionals in the medical field.  The plaintiff is a Medical Doctor and the defendant a Dentist.  None of them is a man of straw.  It was never suggested nor did I get an impression during the arguments that any of the parties, in particular the defendant cannot</w:t>
      </w:r>
      <w:r w:rsidR="003D3FF1">
        <w:rPr>
          <w:rFonts w:ascii="Arial" w:hAnsi="Arial" w:cs="Arial"/>
          <w:sz w:val="28"/>
          <w:szCs w:val="28"/>
        </w:rPr>
        <w:t xml:space="preserve"> or is unable to</w:t>
      </w:r>
      <w:r>
        <w:rPr>
          <w:rFonts w:ascii="Arial" w:hAnsi="Arial" w:cs="Arial"/>
          <w:sz w:val="28"/>
          <w:szCs w:val="28"/>
        </w:rPr>
        <w:t xml:space="preserve"> pay her legal fees</w:t>
      </w:r>
      <w:r w:rsidR="003D3FF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2A6A287" w14:textId="77777777" w:rsidR="00081E00" w:rsidRDefault="00081E00" w:rsidP="00FD06DA">
      <w:pPr>
        <w:spacing w:line="360" w:lineRule="auto"/>
        <w:ind w:left="720" w:right="119" w:hanging="578"/>
        <w:jc w:val="both"/>
        <w:rPr>
          <w:rFonts w:ascii="Arial" w:hAnsi="Arial" w:cs="Arial"/>
          <w:sz w:val="28"/>
          <w:szCs w:val="28"/>
        </w:rPr>
      </w:pPr>
    </w:p>
    <w:p w14:paraId="0DB5FE66" w14:textId="6AF9F3A9" w:rsidR="00081E00" w:rsidRDefault="00081E00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65534C">
        <w:rPr>
          <w:rFonts w:ascii="Arial" w:hAnsi="Arial" w:cs="Arial"/>
          <w:sz w:val="28"/>
          <w:szCs w:val="28"/>
        </w:rPr>
        <w:t>34</w:t>
      </w:r>
      <w:r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In a series of cases to which I ha</w:t>
      </w:r>
      <w:r w:rsidR="003D3FF1">
        <w:rPr>
          <w:rFonts w:ascii="Arial" w:hAnsi="Arial" w:cs="Arial"/>
          <w:sz w:val="28"/>
          <w:szCs w:val="28"/>
        </w:rPr>
        <w:t>d regard and</w:t>
      </w:r>
      <w:r>
        <w:rPr>
          <w:rFonts w:ascii="Arial" w:hAnsi="Arial" w:cs="Arial"/>
          <w:sz w:val="28"/>
          <w:szCs w:val="28"/>
        </w:rPr>
        <w:t xml:space="preserve"> been referred, the court made</w:t>
      </w:r>
      <w:r w:rsidR="00915C26">
        <w:rPr>
          <w:rFonts w:ascii="Arial" w:hAnsi="Arial" w:cs="Arial"/>
          <w:sz w:val="28"/>
          <w:szCs w:val="28"/>
        </w:rPr>
        <w:t xml:space="preserve"> relevant</w:t>
      </w:r>
      <w:r>
        <w:rPr>
          <w:rFonts w:ascii="Arial" w:hAnsi="Arial" w:cs="Arial"/>
          <w:sz w:val="28"/>
          <w:szCs w:val="28"/>
        </w:rPr>
        <w:t xml:space="preserve"> costs order</w:t>
      </w:r>
      <w:r w:rsidR="00915C2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after finding </w:t>
      </w:r>
      <w:r w:rsidR="003D3FF1">
        <w:rPr>
          <w:rFonts w:ascii="Arial" w:hAnsi="Arial" w:cs="Arial"/>
          <w:sz w:val="28"/>
          <w:szCs w:val="28"/>
        </w:rPr>
        <w:t>among</w:t>
      </w:r>
      <w:r>
        <w:rPr>
          <w:rFonts w:ascii="Arial" w:hAnsi="Arial" w:cs="Arial"/>
          <w:sz w:val="28"/>
          <w:szCs w:val="28"/>
        </w:rPr>
        <w:t xml:space="preserve"> others, that there were huge disparities in the financial means of the parties.  For </w:t>
      </w:r>
      <w:r w:rsidR="0016032D">
        <w:rPr>
          <w:rFonts w:ascii="Arial" w:hAnsi="Arial" w:cs="Arial"/>
          <w:sz w:val="28"/>
          <w:szCs w:val="28"/>
        </w:rPr>
        <w:t>example,</w:t>
      </w:r>
      <w:r>
        <w:rPr>
          <w:rFonts w:ascii="Arial" w:hAnsi="Arial" w:cs="Arial"/>
          <w:sz w:val="28"/>
          <w:szCs w:val="28"/>
        </w:rPr>
        <w:t xml:space="preserve"> </w:t>
      </w:r>
      <w:r w:rsidRPr="00660362">
        <w:rPr>
          <w:rFonts w:ascii="Arial" w:hAnsi="Arial" w:cs="Arial"/>
          <w:b/>
          <w:bCs/>
          <w:sz w:val="28"/>
          <w:szCs w:val="28"/>
          <w:u w:val="single"/>
        </w:rPr>
        <w:t xml:space="preserve">in AC v JC (Supra) </w:t>
      </w:r>
      <w:r w:rsidRPr="00B3579C">
        <w:rPr>
          <w:rFonts w:ascii="Arial" w:hAnsi="Arial" w:cs="Arial"/>
          <w:sz w:val="28"/>
          <w:szCs w:val="28"/>
        </w:rPr>
        <w:t>Meyer J</w:t>
      </w:r>
      <w:r>
        <w:rPr>
          <w:rFonts w:ascii="Arial" w:hAnsi="Arial" w:cs="Arial"/>
          <w:sz w:val="28"/>
          <w:szCs w:val="28"/>
        </w:rPr>
        <w:t xml:space="preserve"> ordered the husband to pay 50% of the wife’s legal costs</w:t>
      </w:r>
      <w:r w:rsidR="00B3579C">
        <w:rPr>
          <w:rFonts w:ascii="Arial" w:hAnsi="Arial" w:cs="Arial"/>
          <w:sz w:val="28"/>
          <w:szCs w:val="28"/>
        </w:rPr>
        <w:t xml:space="preserve">. This order she </w:t>
      </w:r>
      <w:r w:rsidR="00BE2DD7">
        <w:rPr>
          <w:rFonts w:ascii="Arial" w:hAnsi="Arial" w:cs="Arial"/>
          <w:sz w:val="28"/>
          <w:szCs w:val="28"/>
        </w:rPr>
        <w:t>made after</w:t>
      </w:r>
      <w:r>
        <w:rPr>
          <w:rFonts w:ascii="Arial" w:hAnsi="Arial" w:cs="Arial"/>
          <w:sz w:val="28"/>
          <w:szCs w:val="28"/>
        </w:rPr>
        <w:t xml:space="preserve"> making a finding</w:t>
      </w:r>
      <w:r w:rsidR="00A76FFC">
        <w:rPr>
          <w:rFonts w:ascii="Arial" w:hAnsi="Arial" w:cs="Arial"/>
          <w:sz w:val="28"/>
          <w:szCs w:val="28"/>
        </w:rPr>
        <w:t xml:space="preserve"> that there was</w:t>
      </w:r>
      <w:r w:rsidR="003D3FF1">
        <w:rPr>
          <w:rFonts w:ascii="Arial" w:hAnsi="Arial" w:cs="Arial"/>
          <w:sz w:val="28"/>
          <w:szCs w:val="28"/>
        </w:rPr>
        <w:t xml:space="preserve"> substantial</w:t>
      </w:r>
      <w:r>
        <w:rPr>
          <w:rFonts w:ascii="Arial" w:hAnsi="Arial" w:cs="Arial"/>
          <w:sz w:val="28"/>
          <w:szCs w:val="28"/>
        </w:rPr>
        <w:t xml:space="preserve"> disparity between the</w:t>
      </w:r>
      <w:r w:rsidR="003D3FF1">
        <w:rPr>
          <w:rFonts w:ascii="Arial" w:hAnsi="Arial" w:cs="Arial"/>
          <w:sz w:val="28"/>
          <w:szCs w:val="28"/>
        </w:rPr>
        <w:t xml:space="preserve"> </w:t>
      </w:r>
      <w:r w:rsidR="00712EC1">
        <w:rPr>
          <w:rFonts w:ascii="Arial" w:hAnsi="Arial" w:cs="Arial"/>
          <w:sz w:val="28"/>
          <w:szCs w:val="28"/>
        </w:rPr>
        <w:t>parties’</w:t>
      </w:r>
      <w:r>
        <w:rPr>
          <w:rFonts w:ascii="Arial" w:hAnsi="Arial" w:cs="Arial"/>
          <w:sz w:val="28"/>
          <w:szCs w:val="28"/>
        </w:rPr>
        <w:t xml:space="preserve"> financial means.  </w:t>
      </w:r>
      <w:r w:rsidR="00915C26">
        <w:rPr>
          <w:rFonts w:ascii="Arial" w:hAnsi="Arial" w:cs="Arial"/>
          <w:sz w:val="28"/>
          <w:szCs w:val="28"/>
        </w:rPr>
        <w:t xml:space="preserve">In </w:t>
      </w:r>
      <w:r w:rsidR="001D663A">
        <w:rPr>
          <w:rFonts w:ascii="Arial" w:hAnsi="Arial" w:cs="Arial"/>
          <w:sz w:val="28"/>
          <w:szCs w:val="28"/>
        </w:rPr>
        <w:t>this regard</w:t>
      </w:r>
      <w:r w:rsidR="00915C26">
        <w:rPr>
          <w:rFonts w:ascii="Arial" w:hAnsi="Arial" w:cs="Arial"/>
          <w:sz w:val="28"/>
          <w:szCs w:val="28"/>
        </w:rPr>
        <w:t xml:space="preserve"> she,</w:t>
      </w:r>
      <w:r>
        <w:rPr>
          <w:rFonts w:ascii="Arial" w:hAnsi="Arial" w:cs="Arial"/>
          <w:sz w:val="28"/>
          <w:szCs w:val="28"/>
        </w:rPr>
        <w:t xml:space="preserve"> </w:t>
      </w:r>
      <w:r w:rsidR="003D3FF1">
        <w:rPr>
          <w:rFonts w:ascii="Arial" w:hAnsi="Arial" w:cs="Arial"/>
          <w:sz w:val="28"/>
          <w:szCs w:val="28"/>
        </w:rPr>
        <w:t>said the following:</w:t>
      </w:r>
    </w:p>
    <w:p w14:paraId="19ED4202" w14:textId="77777777" w:rsidR="00081E00" w:rsidRPr="001B5DAA" w:rsidRDefault="00081E00" w:rsidP="00FD06DA">
      <w:pPr>
        <w:spacing w:line="360" w:lineRule="auto"/>
        <w:ind w:left="720" w:right="119"/>
        <w:jc w:val="both"/>
        <w:rPr>
          <w:rFonts w:ascii="Arial" w:hAnsi="Arial" w:cs="Arial"/>
          <w:i/>
          <w:iCs/>
          <w:sz w:val="24"/>
          <w:szCs w:val="24"/>
        </w:rPr>
      </w:pPr>
      <w:r w:rsidRPr="001B5DAA">
        <w:rPr>
          <w:rFonts w:ascii="Arial" w:hAnsi="Arial" w:cs="Arial"/>
          <w:i/>
          <w:iCs/>
          <w:sz w:val="24"/>
          <w:szCs w:val="24"/>
        </w:rPr>
        <w:t xml:space="preserve">“It is clear on the evidence presented in this application that Mr C’s means are </w:t>
      </w:r>
      <w:r w:rsidRPr="00915C26">
        <w:rPr>
          <w:rFonts w:ascii="Arial" w:hAnsi="Arial" w:cs="Arial"/>
          <w:i/>
          <w:iCs/>
          <w:sz w:val="24"/>
          <w:szCs w:val="24"/>
          <w:u w:val="single"/>
        </w:rPr>
        <w:t>more substantial</w:t>
      </w:r>
      <w:r w:rsidRPr="001B5DAA">
        <w:rPr>
          <w:rFonts w:ascii="Arial" w:hAnsi="Arial" w:cs="Arial"/>
          <w:i/>
          <w:iCs/>
          <w:sz w:val="24"/>
          <w:szCs w:val="24"/>
        </w:rPr>
        <w:t xml:space="preserve"> than those of Ms C”.</w:t>
      </w:r>
    </w:p>
    <w:p w14:paraId="3E0A0DFC" w14:textId="77777777" w:rsidR="00081E00" w:rsidRDefault="00081E00" w:rsidP="00FD06DA">
      <w:pPr>
        <w:spacing w:line="360" w:lineRule="auto"/>
        <w:ind w:left="142" w:right="119"/>
        <w:jc w:val="both"/>
        <w:rPr>
          <w:rFonts w:ascii="Arial" w:hAnsi="Arial" w:cs="Arial"/>
          <w:sz w:val="28"/>
          <w:szCs w:val="28"/>
        </w:rPr>
      </w:pPr>
    </w:p>
    <w:p w14:paraId="22C74C6C" w14:textId="3EF458B5" w:rsidR="00081E00" w:rsidRDefault="00081E00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65534C">
        <w:rPr>
          <w:rFonts w:ascii="Arial" w:hAnsi="Arial" w:cs="Arial"/>
          <w:sz w:val="28"/>
          <w:szCs w:val="28"/>
        </w:rPr>
        <w:t>35</w:t>
      </w:r>
      <w:r>
        <w:rPr>
          <w:rFonts w:ascii="Arial" w:hAnsi="Arial" w:cs="Arial"/>
          <w:sz w:val="28"/>
          <w:szCs w:val="28"/>
        </w:rPr>
        <w:t>]</w:t>
      </w:r>
      <w:r w:rsidR="001D663A">
        <w:rPr>
          <w:rFonts w:ascii="Arial" w:hAnsi="Arial" w:cs="Arial"/>
          <w:sz w:val="28"/>
          <w:szCs w:val="28"/>
        </w:rPr>
        <w:t xml:space="preserve"> In </w:t>
      </w:r>
      <w:r w:rsidR="006E2E04">
        <w:rPr>
          <w:rFonts w:ascii="Arial" w:hAnsi="Arial" w:cs="Arial"/>
          <w:sz w:val="28"/>
          <w:szCs w:val="28"/>
        </w:rPr>
        <w:t>my view</w:t>
      </w:r>
      <w:r w:rsidR="001D663A">
        <w:rPr>
          <w:rFonts w:ascii="Arial" w:hAnsi="Arial" w:cs="Arial"/>
          <w:sz w:val="28"/>
          <w:szCs w:val="28"/>
        </w:rPr>
        <w:t>,</w:t>
      </w:r>
      <w:r w:rsidR="006E2E04">
        <w:rPr>
          <w:rFonts w:ascii="Arial" w:hAnsi="Arial" w:cs="Arial"/>
          <w:sz w:val="28"/>
          <w:szCs w:val="28"/>
        </w:rPr>
        <w:t xml:space="preserve"> this case is different </w:t>
      </w:r>
      <w:r w:rsidR="00DF3B6E">
        <w:rPr>
          <w:rFonts w:ascii="Arial" w:hAnsi="Arial" w:cs="Arial"/>
          <w:sz w:val="28"/>
          <w:szCs w:val="28"/>
        </w:rPr>
        <w:t>and, on the facts,</w:t>
      </w:r>
      <w:r w:rsidR="006E2E04">
        <w:rPr>
          <w:rFonts w:ascii="Arial" w:hAnsi="Arial" w:cs="Arial"/>
          <w:sz w:val="28"/>
          <w:szCs w:val="28"/>
        </w:rPr>
        <w:t xml:space="preserve"> distinguishable</w:t>
      </w:r>
      <w:r w:rsidR="00DF3B6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DF3B6E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here </w:t>
      </w:r>
      <w:r w:rsidR="001D663A">
        <w:rPr>
          <w:rFonts w:ascii="Arial" w:hAnsi="Arial" w:cs="Arial"/>
          <w:sz w:val="28"/>
          <w:szCs w:val="28"/>
        </w:rPr>
        <w:t>wa</w:t>
      </w:r>
      <w:r>
        <w:rPr>
          <w:rFonts w:ascii="Arial" w:hAnsi="Arial" w:cs="Arial"/>
          <w:sz w:val="28"/>
          <w:szCs w:val="28"/>
        </w:rPr>
        <w:t>s no evidence, nor</w:t>
      </w:r>
      <w:r w:rsidR="00DF3B6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submission</w:t>
      </w:r>
      <w:r w:rsidR="001D663A">
        <w:rPr>
          <w:rFonts w:ascii="Arial" w:hAnsi="Arial" w:cs="Arial"/>
          <w:sz w:val="28"/>
          <w:szCs w:val="28"/>
        </w:rPr>
        <w:t xml:space="preserve"> or suggestion</w:t>
      </w:r>
      <w:r>
        <w:rPr>
          <w:rFonts w:ascii="Arial" w:hAnsi="Arial" w:cs="Arial"/>
          <w:sz w:val="28"/>
          <w:szCs w:val="28"/>
        </w:rPr>
        <w:t xml:space="preserve"> o</w:t>
      </w:r>
      <w:r w:rsidR="00E667F2">
        <w:rPr>
          <w:rFonts w:ascii="Arial" w:hAnsi="Arial" w:cs="Arial"/>
          <w:sz w:val="28"/>
          <w:szCs w:val="28"/>
        </w:rPr>
        <w:t>f any</w:t>
      </w:r>
      <w:r>
        <w:rPr>
          <w:rFonts w:ascii="Arial" w:hAnsi="Arial" w:cs="Arial"/>
          <w:sz w:val="28"/>
          <w:szCs w:val="28"/>
        </w:rPr>
        <w:t xml:space="preserve"> </w:t>
      </w:r>
      <w:r w:rsidR="00DF3B6E">
        <w:rPr>
          <w:rFonts w:ascii="Arial" w:hAnsi="Arial" w:cs="Arial"/>
          <w:sz w:val="28"/>
          <w:szCs w:val="28"/>
        </w:rPr>
        <w:t>meaningful</w:t>
      </w:r>
      <w:r w:rsidR="00336B70">
        <w:rPr>
          <w:rFonts w:ascii="Arial" w:hAnsi="Arial" w:cs="Arial"/>
          <w:sz w:val="28"/>
          <w:szCs w:val="28"/>
        </w:rPr>
        <w:t xml:space="preserve"> or</w:t>
      </w:r>
      <w:r>
        <w:rPr>
          <w:rFonts w:ascii="Arial" w:hAnsi="Arial" w:cs="Arial"/>
          <w:sz w:val="28"/>
          <w:szCs w:val="28"/>
        </w:rPr>
        <w:t xml:space="preserve"> substantial </w:t>
      </w:r>
      <w:r w:rsidRPr="003D3FF1">
        <w:rPr>
          <w:rFonts w:ascii="Arial" w:hAnsi="Arial" w:cs="Arial"/>
          <w:sz w:val="28"/>
          <w:szCs w:val="28"/>
        </w:rPr>
        <w:t>disparity</w:t>
      </w:r>
      <w:r>
        <w:rPr>
          <w:rFonts w:ascii="Arial" w:hAnsi="Arial" w:cs="Arial"/>
          <w:sz w:val="28"/>
          <w:szCs w:val="28"/>
        </w:rPr>
        <w:t xml:space="preserve"> in the financial means of the parties.  As I have pointed out, both of them are graduate professionals in the health sector, financially independent</w:t>
      </w:r>
      <w:r w:rsidR="006E2E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and well off.</w:t>
      </w:r>
      <w:r w:rsidR="003D3FF1">
        <w:rPr>
          <w:rFonts w:ascii="Arial" w:hAnsi="Arial" w:cs="Arial"/>
          <w:sz w:val="28"/>
          <w:szCs w:val="28"/>
        </w:rPr>
        <w:t xml:space="preserve"> </w:t>
      </w:r>
      <w:r w:rsidR="0085006E">
        <w:rPr>
          <w:rFonts w:ascii="Arial" w:hAnsi="Arial" w:cs="Arial"/>
          <w:sz w:val="28"/>
          <w:szCs w:val="28"/>
        </w:rPr>
        <w:t xml:space="preserve">Over and above that, </w:t>
      </w:r>
      <w:proofErr w:type="gramStart"/>
      <w:r w:rsidR="0085006E">
        <w:rPr>
          <w:rFonts w:ascii="Arial" w:hAnsi="Arial" w:cs="Arial"/>
          <w:sz w:val="28"/>
          <w:szCs w:val="28"/>
        </w:rPr>
        <w:t xml:space="preserve">in </w:t>
      </w:r>
      <w:r w:rsidR="003D3FF1">
        <w:rPr>
          <w:rFonts w:ascii="Arial" w:hAnsi="Arial" w:cs="Arial"/>
          <w:sz w:val="28"/>
          <w:szCs w:val="28"/>
        </w:rPr>
        <w:t xml:space="preserve"> terms</w:t>
      </w:r>
      <w:proofErr w:type="gramEnd"/>
      <w:r w:rsidR="003D3FF1">
        <w:rPr>
          <w:rFonts w:ascii="Arial" w:hAnsi="Arial" w:cs="Arial"/>
          <w:sz w:val="28"/>
          <w:szCs w:val="28"/>
        </w:rPr>
        <w:t xml:space="preserve"> of the settlement agreement, a liquidator has been appointed to ensure equal </w:t>
      </w:r>
      <w:r w:rsidR="00794975">
        <w:rPr>
          <w:rFonts w:ascii="Arial" w:hAnsi="Arial" w:cs="Arial"/>
          <w:sz w:val="28"/>
          <w:szCs w:val="28"/>
        </w:rPr>
        <w:t>division</w:t>
      </w:r>
      <w:r w:rsidR="003D3FF1">
        <w:rPr>
          <w:rFonts w:ascii="Arial" w:hAnsi="Arial" w:cs="Arial"/>
          <w:sz w:val="28"/>
          <w:szCs w:val="28"/>
        </w:rPr>
        <w:t xml:space="preserve"> </w:t>
      </w:r>
      <w:r w:rsidR="00E667F2">
        <w:rPr>
          <w:rFonts w:ascii="Arial" w:hAnsi="Arial" w:cs="Arial"/>
          <w:sz w:val="28"/>
          <w:szCs w:val="28"/>
        </w:rPr>
        <w:t xml:space="preserve">and distribution </w:t>
      </w:r>
      <w:r w:rsidR="003D3FF1">
        <w:rPr>
          <w:rFonts w:ascii="Arial" w:hAnsi="Arial" w:cs="Arial"/>
          <w:sz w:val="28"/>
          <w:szCs w:val="28"/>
        </w:rPr>
        <w:t>of the joint estate between them</w:t>
      </w:r>
      <w:r w:rsidR="00E667F2">
        <w:rPr>
          <w:rFonts w:ascii="Arial" w:hAnsi="Arial" w:cs="Arial"/>
          <w:sz w:val="28"/>
          <w:szCs w:val="28"/>
        </w:rPr>
        <w:t>.</w:t>
      </w:r>
    </w:p>
    <w:p w14:paraId="52CB96D6" w14:textId="77777777" w:rsidR="00081E00" w:rsidRDefault="00081E00" w:rsidP="00FD06DA">
      <w:pPr>
        <w:spacing w:line="360" w:lineRule="auto"/>
        <w:ind w:left="142" w:right="119"/>
        <w:jc w:val="both"/>
        <w:rPr>
          <w:rFonts w:ascii="Arial" w:hAnsi="Arial" w:cs="Arial"/>
          <w:sz w:val="28"/>
          <w:szCs w:val="28"/>
        </w:rPr>
      </w:pPr>
    </w:p>
    <w:p w14:paraId="15B678F0" w14:textId="070822BB" w:rsidR="005D04F2" w:rsidRDefault="005D04F2" w:rsidP="00FD06DA">
      <w:pPr>
        <w:spacing w:line="360" w:lineRule="auto"/>
        <w:ind w:left="720" w:right="119" w:hanging="720"/>
        <w:jc w:val="both"/>
        <w:rPr>
          <w:rFonts w:ascii="Arial" w:hAnsi="Arial" w:cs="Arial"/>
          <w:sz w:val="28"/>
          <w:szCs w:val="28"/>
        </w:rPr>
      </w:pPr>
    </w:p>
    <w:p w14:paraId="1CEA826C" w14:textId="603E99BC" w:rsidR="00CE57F8" w:rsidRPr="00794975" w:rsidRDefault="00794975" w:rsidP="00FD06DA">
      <w:pPr>
        <w:spacing w:line="360" w:lineRule="auto"/>
        <w:ind w:left="720" w:right="119" w:hanging="578"/>
        <w:jc w:val="both"/>
        <w:rPr>
          <w:rFonts w:ascii="Arial" w:hAnsi="Arial" w:cs="Arial"/>
          <w:b/>
          <w:bCs/>
          <w:sz w:val="44"/>
          <w:szCs w:val="44"/>
          <w:u w:val="single"/>
        </w:rPr>
      </w:pPr>
      <w:r w:rsidRPr="00794975">
        <w:rPr>
          <w:rFonts w:ascii="Arial" w:hAnsi="Arial" w:cs="Arial"/>
          <w:b/>
          <w:bCs/>
          <w:sz w:val="44"/>
          <w:szCs w:val="44"/>
          <w:u w:val="single"/>
        </w:rPr>
        <w:t>Other considerations</w:t>
      </w:r>
    </w:p>
    <w:p w14:paraId="131E1A5A" w14:textId="77777777" w:rsidR="00CE57F8" w:rsidRDefault="00CE57F8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</w:p>
    <w:p w14:paraId="6375F6FE" w14:textId="1205803A" w:rsidR="00081E00" w:rsidRDefault="00081E00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65534C">
        <w:rPr>
          <w:rFonts w:ascii="Arial" w:hAnsi="Arial" w:cs="Arial"/>
          <w:sz w:val="28"/>
          <w:szCs w:val="28"/>
        </w:rPr>
        <w:t>36</w:t>
      </w:r>
      <w:r>
        <w:rPr>
          <w:rFonts w:ascii="Arial" w:hAnsi="Arial" w:cs="Arial"/>
          <w:sz w:val="28"/>
          <w:szCs w:val="28"/>
        </w:rPr>
        <w:t>]</w:t>
      </w:r>
      <w:r w:rsidR="00794975">
        <w:rPr>
          <w:rFonts w:ascii="Arial" w:hAnsi="Arial" w:cs="Arial"/>
          <w:sz w:val="28"/>
          <w:szCs w:val="28"/>
        </w:rPr>
        <w:t xml:space="preserve"> I</w:t>
      </w:r>
      <w:r w:rsidR="001D663A">
        <w:rPr>
          <w:rFonts w:ascii="Arial" w:hAnsi="Arial" w:cs="Arial"/>
          <w:sz w:val="28"/>
          <w:szCs w:val="28"/>
        </w:rPr>
        <w:t>t is common cause that the parties were</w:t>
      </w:r>
      <w:r>
        <w:rPr>
          <w:rFonts w:ascii="Arial" w:hAnsi="Arial" w:cs="Arial"/>
          <w:sz w:val="28"/>
          <w:szCs w:val="28"/>
        </w:rPr>
        <w:t xml:space="preserve"> married in community of property.  In terms of the settlement agreement reached, a receiver and liquidator ha</w:t>
      </w:r>
      <w:r w:rsidR="001D663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been appointed to ensure</w:t>
      </w:r>
      <w:r w:rsidR="001D663A">
        <w:rPr>
          <w:rFonts w:ascii="Arial" w:hAnsi="Arial" w:cs="Arial"/>
          <w:sz w:val="28"/>
          <w:szCs w:val="28"/>
        </w:rPr>
        <w:t xml:space="preserve"> fair,</w:t>
      </w:r>
      <w:r>
        <w:rPr>
          <w:rFonts w:ascii="Arial" w:hAnsi="Arial" w:cs="Arial"/>
          <w:sz w:val="28"/>
          <w:szCs w:val="28"/>
        </w:rPr>
        <w:t xml:space="preserve"> equal</w:t>
      </w:r>
      <w:r w:rsidR="00E667F2">
        <w:rPr>
          <w:rFonts w:ascii="Arial" w:hAnsi="Arial" w:cs="Arial"/>
          <w:sz w:val="28"/>
          <w:szCs w:val="28"/>
        </w:rPr>
        <w:t xml:space="preserve"> division and</w:t>
      </w:r>
      <w:r>
        <w:rPr>
          <w:rFonts w:ascii="Arial" w:hAnsi="Arial" w:cs="Arial"/>
          <w:sz w:val="28"/>
          <w:szCs w:val="28"/>
        </w:rPr>
        <w:t xml:space="preserve"> distribution of the joint estate between the parties.</w:t>
      </w:r>
      <w:r w:rsidR="00CE57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joint estate is fairly substantial and consists of both movable and immovable</w:t>
      </w:r>
      <w:r w:rsidR="00794975">
        <w:rPr>
          <w:rFonts w:ascii="Arial" w:hAnsi="Arial" w:cs="Arial"/>
          <w:sz w:val="28"/>
          <w:szCs w:val="28"/>
        </w:rPr>
        <w:t xml:space="preserve"> property</w:t>
      </w:r>
      <w:r>
        <w:rPr>
          <w:rFonts w:ascii="Arial" w:hAnsi="Arial" w:cs="Arial"/>
          <w:sz w:val="28"/>
          <w:szCs w:val="28"/>
        </w:rPr>
        <w:t xml:space="preserve">.  Each party will therefore </w:t>
      </w:r>
      <w:r w:rsidR="001D663A">
        <w:rPr>
          <w:rFonts w:ascii="Arial" w:hAnsi="Arial" w:cs="Arial"/>
          <w:sz w:val="28"/>
          <w:szCs w:val="28"/>
        </w:rPr>
        <w:t>have</w:t>
      </w:r>
      <w:r>
        <w:rPr>
          <w:rFonts w:ascii="Arial" w:hAnsi="Arial" w:cs="Arial"/>
          <w:sz w:val="28"/>
          <w:szCs w:val="28"/>
        </w:rPr>
        <w:t xml:space="preserve"> and get his or her fair share and portion of the joint estate.</w:t>
      </w:r>
    </w:p>
    <w:p w14:paraId="3F9157FF" w14:textId="77777777" w:rsidR="00081E00" w:rsidRDefault="00081E00" w:rsidP="00FD06DA">
      <w:pPr>
        <w:spacing w:line="360" w:lineRule="auto"/>
        <w:ind w:left="720" w:right="119" w:hanging="578"/>
        <w:jc w:val="both"/>
        <w:rPr>
          <w:rFonts w:ascii="Arial" w:hAnsi="Arial" w:cs="Arial"/>
          <w:sz w:val="28"/>
          <w:szCs w:val="28"/>
        </w:rPr>
      </w:pPr>
    </w:p>
    <w:p w14:paraId="45E9B6CA" w14:textId="469EABEB" w:rsidR="00081E00" w:rsidRDefault="00081E00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65534C">
        <w:rPr>
          <w:rFonts w:ascii="Arial" w:hAnsi="Arial" w:cs="Arial"/>
          <w:sz w:val="28"/>
          <w:szCs w:val="28"/>
        </w:rPr>
        <w:t>37</w:t>
      </w:r>
      <w:r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However, in terms of the settlement agreement, the plaintiff has further and additional financial obligation</w:t>
      </w:r>
      <w:r w:rsidR="00EE54D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</w:t>
      </w:r>
      <w:r w:rsidR="00CE57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 terms of clause 3 thereof, the husband shall be liable for all maintenance and needs of the parties’ two (2) sons.  </w:t>
      </w:r>
      <w:r w:rsidR="000249B5">
        <w:rPr>
          <w:rFonts w:ascii="Arial" w:hAnsi="Arial" w:cs="Arial"/>
          <w:sz w:val="28"/>
          <w:szCs w:val="28"/>
        </w:rPr>
        <w:t>I have referred to these sons and their status in paragraph 2 hereof.</w:t>
      </w:r>
    </w:p>
    <w:p w14:paraId="32164577" w14:textId="77777777" w:rsidR="00081E00" w:rsidRDefault="00081E00" w:rsidP="00FD06DA">
      <w:pPr>
        <w:spacing w:line="360" w:lineRule="auto"/>
        <w:ind w:left="720" w:right="119" w:hanging="578"/>
        <w:jc w:val="both"/>
        <w:rPr>
          <w:rFonts w:ascii="Arial" w:hAnsi="Arial" w:cs="Arial"/>
          <w:sz w:val="28"/>
          <w:szCs w:val="28"/>
        </w:rPr>
      </w:pPr>
    </w:p>
    <w:p w14:paraId="1B73B728" w14:textId="269EED2B" w:rsidR="00081E00" w:rsidRDefault="00081E00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65534C">
        <w:rPr>
          <w:rFonts w:ascii="Arial" w:hAnsi="Arial" w:cs="Arial"/>
          <w:sz w:val="28"/>
          <w:szCs w:val="28"/>
        </w:rPr>
        <w:t>38</w:t>
      </w:r>
      <w:r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 xml:space="preserve">Both </w:t>
      </w:r>
      <w:r w:rsidR="0085006E">
        <w:rPr>
          <w:rFonts w:ascii="Arial" w:hAnsi="Arial" w:cs="Arial"/>
          <w:sz w:val="28"/>
          <w:szCs w:val="28"/>
        </w:rPr>
        <w:t>sons</w:t>
      </w:r>
      <w:r>
        <w:rPr>
          <w:rFonts w:ascii="Arial" w:hAnsi="Arial" w:cs="Arial"/>
          <w:sz w:val="28"/>
          <w:szCs w:val="28"/>
        </w:rPr>
        <w:t xml:space="preserve"> have already attained the age of majority.  However,</w:t>
      </w:r>
      <w:r w:rsidR="00A76FFC">
        <w:rPr>
          <w:rFonts w:ascii="Arial" w:hAnsi="Arial" w:cs="Arial"/>
          <w:sz w:val="28"/>
          <w:szCs w:val="28"/>
        </w:rPr>
        <w:t xml:space="preserve"> both of</w:t>
      </w:r>
      <w:r>
        <w:rPr>
          <w:rFonts w:ascii="Arial" w:hAnsi="Arial" w:cs="Arial"/>
          <w:sz w:val="28"/>
          <w:szCs w:val="28"/>
        </w:rPr>
        <w:t xml:space="preserve"> </w:t>
      </w:r>
      <w:r w:rsidR="002F388E">
        <w:rPr>
          <w:rFonts w:ascii="Arial" w:hAnsi="Arial" w:cs="Arial"/>
          <w:sz w:val="28"/>
          <w:szCs w:val="28"/>
        </w:rPr>
        <w:t xml:space="preserve">them </w:t>
      </w:r>
      <w:r>
        <w:rPr>
          <w:rFonts w:ascii="Arial" w:hAnsi="Arial" w:cs="Arial"/>
          <w:sz w:val="28"/>
          <w:szCs w:val="28"/>
        </w:rPr>
        <w:t>are not</w:t>
      </w:r>
      <w:r w:rsidR="002F388E">
        <w:rPr>
          <w:rFonts w:ascii="Arial" w:hAnsi="Arial" w:cs="Arial"/>
          <w:sz w:val="28"/>
          <w:szCs w:val="28"/>
        </w:rPr>
        <w:t xml:space="preserve"> yet</w:t>
      </w:r>
      <w:r>
        <w:rPr>
          <w:rFonts w:ascii="Arial" w:hAnsi="Arial" w:cs="Arial"/>
          <w:sz w:val="28"/>
          <w:szCs w:val="28"/>
        </w:rPr>
        <w:t xml:space="preserve"> </w:t>
      </w:r>
      <w:r w:rsidR="00794975">
        <w:rPr>
          <w:rFonts w:ascii="Arial" w:hAnsi="Arial" w:cs="Arial"/>
          <w:sz w:val="28"/>
          <w:szCs w:val="28"/>
        </w:rPr>
        <w:t xml:space="preserve">financially </w:t>
      </w:r>
      <w:r>
        <w:rPr>
          <w:rFonts w:ascii="Arial" w:hAnsi="Arial" w:cs="Arial"/>
          <w:sz w:val="28"/>
          <w:szCs w:val="28"/>
        </w:rPr>
        <w:t>independent</w:t>
      </w:r>
      <w:r w:rsidR="00A76FFC">
        <w:rPr>
          <w:rFonts w:ascii="Arial" w:hAnsi="Arial" w:cs="Arial"/>
          <w:sz w:val="28"/>
          <w:szCs w:val="28"/>
        </w:rPr>
        <w:t>. They</w:t>
      </w:r>
      <w:r>
        <w:rPr>
          <w:rFonts w:ascii="Arial" w:hAnsi="Arial" w:cs="Arial"/>
          <w:sz w:val="28"/>
          <w:szCs w:val="28"/>
        </w:rPr>
        <w:t xml:space="preserve"> still have maintenance needs</w:t>
      </w:r>
      <w:r w:rsidR="002F388E">
        <w:rPr>
          <w:rFonts w:ascii="Arial" w:hAnsi="Arial" w:cs="Arial"/>
          <w:sz w:val="28"/>
          <w:szCs w:val="28"/>
        </w:rPr>
        <w:t xml:space="preserve"> and therefore dependent</w:t>
      </w:r>
      <w:r>
        <w:rPr>
          <w:rFonts w:ascii="Arial" w:hAnsi="Arial" w:cs="Arial"/>
          <w:sz w:val="28"/>
          <w:szCs w:val="28"/>
        </w:rPr>
        <w:t>.</w:t>
      </w:r>
      <w:r w:rsidR="002F38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As at </w:t>
      </w:r>
      <w:r w:rsidRPr="00660362">
        <w:rPr>
          <w:rFonts w:ascii="Arial" w:hAnsi="Arial" w:cs="Arial"/>
          <w:b/>
          <w:bCs/>
          <w:sz w:val="28"/>
          <w:szCs w:val="28"/>
        </w:rPr>
        <w:t>2022</w:t>
      </w:r>
      <w:r>
        <w:rPr>
          <w:rFonts w:ascii="Arial" w:hAnsi="Arial" w:cs="Arial"/>
          <w:sz w:val="28"/>
          <w:szCs w:val="28"/>
        </w:rPr>
        <w:t>, the natural son was busy upgrading</w:t>
      </w:r>
      <w:r w:rsidR="00A76FFC">
        <w:rPr>
          <w:rFonts w:ascii="Arial" w:hAnsi="Arial" w:cs="Arial"/>
          <w:sz w:val="28"/>
          <w:szCs w:val="28"/>
        </w:rPr>
        <w:t xml:space="preserve"> and improving</w:t>
      </w:r>
      <w:r>
        <w:rPr>
          <w:rFonts w:ascii="Arial" w:hAnsi="Arial" w:cs="Arial"/>
          <w:sz w:val="28"/>
          <w:szCs w:val="28"/>
        </w:rPr>
        <w:t xml:space="preserve"> his matric </w:t>
      </w:r>
      <w:r w:rsidR="00EE54DA">
        <w:rPr>
          <w:rFonts w:ascii="Arial" w:hAnsi="Arial" w:cs="Arial"/>
          <w:sz w:val="28"/>
          <w:szCs w:val="28"/>
        </w:rPr>
        <w:t>results</w:t>
      </w:r>
      <w:r>
        <w:rPr>
          <w:rFonts w:ascii="Arial" w:hAnsi="Arial" w:cs="Arial"/>
          <w:sz w:val="28"/>
          <w:szCs w:val="28"/>
        </w:rPr>
        <w:t xml:space="preserve">. Given the professional and </w:t>
      </w:r>
      <w:r w:rsidR="00794975">
        <w:rPr>
          <w:rFonts w:ascii="Arial" w:hAnsi="Arial" w:cs="Arial"/>
          <w:sz w:val="28"/>
          <w:szCs w:val="28"/>
        </w:rPr>
        <w:t xml:space="preserve">social </w:t>
      </w:r>
      <w:r>
        <w:rPr>
          <w:rFonts w:ascii="Arial" w:hAnsi="Arial" w:cs="Arial"/>
          <w:sz w:val="28"/>
          <w:szCs w:val="28"/>
        </w:rPr>
        <w:t>standing of the parties</w:t>
      </w:r>
      <w:r w:rsidR="00E667F2">
        <w:rPr>
          <w:rFonts w:ascii="Arial" w:hAnsi="Arial" w:cs="Arial"/>
          <w:sz w:val="28"/>
          <w:szCs w:val="28"/>
        </w:rPr>
        <w:t>,</w:t>
      </w:r>
      <w:r w:rsidR="00794975">
        <w:rPr>
          <w:rFonts w:ascii="Arial" w:hAnsi="Arial" w:cs="Arial"/>
          <w:sz w:val="28"/>
          <w:szCs w:val="28"/>
        </w:rPr>
        <w:t xml:space="preserve"> the importance of education in this age </w:t>
      </w:r>
      <w:r w:rsidR="00EE54DA">
        <w:rPr>
          <w:rFonts w:ascii="Arial" w:hAnsi="Arial" w:cs="Arial"/>
          <w:sz w:val="28"/>
          <w:szCs w:val="28"/>
        </w:rPr>
        <w:t xml:space="preserve">and </w:t>
      </w:r>
      <w:r w:rsidR="00A76FFC">
        <w:rPr>
          <w:rFonts w:ascii="Arial" w:hAnsi="Arial" w:cs="Arial"/>
          <w:sz w:val="28"/>
          <w:szCs w:val="28"/>
        </w:rPr>
        <w:t>time</w:t>
      </w:r>
      <w:r w:rsidR="00DF3B6E">
        <w:rPr>
          <w:rFonts w:ascii="Arial" w:hAnsi="Arial" w:cs="Arial"/>
          <w:sz w:val="28"/>
          <w:szCs w:val="28"/>
        </w:rPr>
        <w:t xml:space="preserve"> cannot be emphasised</w:t>
      </w:r>
      <w:r w:rsidR="002F388E">
        <w:rPr>
          <w:rFonts w:ascii="Arial" w:hAnsi="Arial" w:cs="Arial"/>
          <w:sz w:val="28"/>
          <w:szCs w:val="28"/>
        </w:rPr>
        <w:t>.</w:t>
      </w:r>
      <w:r w:rsidR="00DF3B6E">
        <w:rPr>
          <w:rFonts w:ascii="Arial" w:hAnsi="Arial" w:cs="Arial"/>
          <w:sz w:val="28"/>
          <w:szCs w:val="28"/>
        </w:rPr>
        <w:t xml:space="preserve"> </w:t>
      </w:r>
      <w:r w:rsidR="002F388E">
        <w:rPr>
          <w:rFonts w:ascii="Arial" w:hAnsi="Arial" w:cs="Arial"/>
          <w:sz w:val="28"/>
          <w:szCs w:val="28"/>
        </w:rPr>
        <w:t>F</w:t>
      </w:r>
      <w:r w:rsidR="00DF3B6E">
        <w:rPr>
          <w:rFonts w:ascii="Arial" w:hAnsi="Arial" w:cs="Arial"/>
          <w:sz w:val="28"/>
          <w:szCs w:val="28"/>
        </w:rPr>
        <w:t>or</w:t>
      </w:r>
      <w:r w:rsidR="00A76F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both sons</w:t>
      </w:r>
      <w:r w:rsidR="00E174A0">
        <w:rPr>
          <w:rFonts w:ascii="Arial" w:hAnsi="Arial" w:cs="Arial"/>
          <w:sz w:val="28"/>
          <w:szCs w:val="28"/>
        </w:rPr>
        <w:t xml:space="preserve"> to have a better future</w:t>
      </w:r>
      <w:r w:rsidR="00DF3B6E">
        <w:rPr>
          <w:rFonts w:ascii="Arial" w:hAnsi="Arial" w:cs="Arial"/>
          <w:sz w:val="28"/>
          <w:szCs w:val="28"/>
        </w:rPr>
        <w:t>,</w:t>
      </w:r>
      <w:r w:rsidR="00E667F2">
        <w:rPr>
          <w:rFonts w:ascii="Arial" w:hAnsi="Arial" w:cs="Arial"/>
          <w:sz w:val="28"/>
          <w:szCs w:val="28"/>
        </w:rPr>
        <w:t xml:space="preserve"> they</w:t>
      </w:r>
      <w:r>
        <w:rPr>
          <w:rFonts w:ascii="Arial" w:hAnsi="Arial" w:cs="Arial"/>
          <w:sz w:val="28"/>
          <w:szCs w:val="28"/>
        </w:rPr>
        <w:t xml:space="preserve"> will </w:t>
      </w:r>
      <w:r w:rsidR="00794975">
        <w:rPr>
          <w:rFonts w:ascii="Arial" w:hAnsi="Arial" w:cs="Arial"/>
          <w:sz w:val="28"/>
          <w:szCs w:val="28"/>
        </w:rPr>
        <w:t>in all probability have</w:t>
      </w:r>
      <w:r>
        <w:rPr>
          <w:rFonts w:ascii="Arial" w:hAnsi="Arial" w:cs="Arial"/>
          <w:sz w:val="28"/>
          <w:szCs w:val="28"/>
        </w:rPr>
        <w:t xml:space="preserve"> to receive tertiary education</w:t>
      </w:r>
      <w:r w:rsidR="00794975">
        <w:rPr>
          <w:rFonts w:ascii="Arial" w:hAnsi="Arial" w:cs="Arial"/>
          <w:sz w:val="28"/>
          <w:szCs w:val="28"/>
        </w:rPr>
        <w:t>.</w:t>
      </w:r>
      <w:r w:rsidR="002F388E">
        <w:rPr>
          <w:rFonts w:ascii="Arial" w:hAnsi="Arial" w:cs="Arial"/>
          <w:sz w:val="28"/>
          <w:szCs w:val="28"/>
        </w:rPr>
        <w:t xml:space="preserve"> These is every parents wish for their children.</w:t>
      </w:r>
      <w:r>
        <w:rPr>
          <w:rFonts w:ascii="Arial" w:hAnsi="Arial" w:cs="Arial"/>
          <w:sz w:val="28"/>
          <w:szCs w:val="28"/>
        </w:rPr>
        <w:t xml:space="preserve"> </w:t>
      </w:r>
      <w:r w:rsidR="002F388E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or </w:t>
      </w:r>
      <w:r w:rsidR="00794975">
        <w:rPr>
          <w:rFonts w:ascii="Arial" w:hAnsi="Arial" w:cs="Arial"/>
          <w:sz w:val="28"/>
          <w:szCs w:val="28"/>
        </w:rPr>
        <w:t>all th</w:t>
      </w:r>
      <w:r w:rsidR="00E174A0">
        <w:rPr>
          <w:rFonts w:ascii="Arial" w:hAnsi="Arial" w:cs="Arial"/>
          <w:sz w:val="28"/>
          <w:szCs w:val="28"/>
        </w:rPr>
        <w:t>e</w:t>
      </w:r>
      <w:r w:rsidR="00794975">
        <w:rPr>
          <w:rFonts w:ascii="Arial" w:hAnsi="Arial" w:cs="Arial"/>
          <w:sz w:val="28"/>
          <w:szCs w:val="28"/>
        </w:rPr>
        <w:t>s</w:t>
      </w:r>
      <w:r w:rsidR="00E174A0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 xml:space="preserve">the plaintiff will </w:t>
      </w:r>
      <w:r w:rsidR="00794975">
        <w:rPr>
          <w:rFonts w:ascii="Arial" w:hAnsi="Arial" w:cs="Arial"/>
          <w:sz w:val="28"/>
          <w:szCs w:val="28"/>
        </w:rPr>
        <w:t>specifically be</w:t>
      </w:r>
      <w:r>
        <w:rPr>
          <w:rFonts w:ascii="Arial" w:hAnsi="Arial" w:cs="Arial"/>
          <w:sz w:val="28"/>
          <w:szCs w:val="28"/>
        </w:rPr>
        <w:t xml:space="preserve"> financially responsible and in terms of the settlement agree</w:t>
      </w:r>
      <w:r w:rsidR="00794975">
        <w:rPr>
          <w:rFonts w:ascii="Arial" w:hAnsi="Arial" w:cs="Arial"/>
          <w:sz w:val="28"/>
          <w:szCs w:val="28"/>
        </w:rPr>
        <w:t>ment and court order</w:t>
      </w:r>
      <w:r w:rsidR="00EE54DA">
        <w:rPr>
          <w:rFonts w:ascii="Arial" w:hAnsi="Arial" w:cs="Arial"/>
          <w:sz w:val="28"/>
          <w:szCs w:val="28"/>
        </w:rPr>
        <w:t>,</w:t>
      </w:r>
      <w:r w:rsidR="00E667F2">
        <w:rPr>
          <w:rFonts w:ascii="Arial" w:hAnsi="Arial" w:cs="Arial"/>
          <w:sz w:val="28"/>
          <w:szCs w:val="28"/>
        </w:rPr>
        <w:t xml:space="preserve"> indeed</w:t>
      </w:r>
      <w:r>
        <w:rPr>
          <w:rFonts w:ascii="Arial" w:hAnsi="Arial" w:cs="Arial"/>
          <w:sz w:val="28"/>
          <w:szCs w:val="28"/>
        </w:rPr>
        <w:t xml:space="preserve"> obliged to do so.</w:t>
      </w:r>
      <w:r w:rsidR="00794975">
        <w:rPr>
          <w:rFonts w:ascii="Arial" w:hAnsi="Arial" w:cs="Arial"/>
          <w:sz w:val="28"/>
          <w:szCs w:val="28"/>
        </w:rPr>
        <w:t xml:space="preserve"> This obligation will remain for as long as the</w:t>
      </w:r>
      <w:r w:rsidR="00EE54DA">
        <w:rPr>
          <w:rFonts w:ascii="Arial" w:hAnsi="Arial" w:cs="Arial"/>
          <w:sz w:val="28"/>
          <w:szCs w:val="28"/>
        </w:rPr>
        <w:t xml:space="preserve"> two sons</w:t>
      </w:r>
      <w:r w:rsidR="00794975">
        <w:rPr>
          <w:rFonts w:ascii="Arial" w:hAnsi="Arial" w:cs="Arial"/>
          <w:sz w:val="28"/>
          <w:szCs w:val="28"/>
        </w:rPr>
        <w:t xml:space="preserve"> are not financially independent. </w:t>
      </w:r>
      <w:r>
        <w:rPr>
          <w:rFonts w:ascii="Arial" w:hAnsi="Arial" w:cs="Arial"/>
          <w:sz w:val="28"/>
          <w:szCs w:val="28"/>
        </w:rPr>
        <w:t>The settlement agreement does</w:t>
      </w:r>
      <w:r w:rsidR="00E667F2">
        <w:rPr>
          <w:rFonts w:ascii="Arial" w:hAnsi="Arial" w:cs="Arial"/>
          <w:sz w:val="28"/>
          <w:szCs w:val="28"/>
        </w:rPr>
        <w:t xml:space="preserve"> not</w:t>
      </w:r>
      <w:r w:rsidR="00794975">
        <w:rPr>
          <w:rFonts w:ascii="Arial" w:hAnsi="Arial" w:cs="Arial"/>
          <w:sz w:val="28"/>
          <w:szCs w:val="28"/>
        </w:rPr>
        <w:t xml:space="preserve"> in any specific terms</w:t>
      </w:r>
      <w:r w:rsidR="00E667F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impose such a</w:t>
      </w:r>
      <w:r w:rsidR="00E667F2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obligation on the defendant.</w:t>
      </w:r>
    </w:p>
    <w:p w14:paraId="4146339A" w14:textId="77777777" w:rsidR="00081E00" w:rsidRDefault="00081E00" w:rsidP="00FD06DA">
      <w:pPr>
        <w:spacing w:line="360" w:lineRule="auto"/>
        <w:ind w:left="720" w:right="119" w:hanging="578"/>
        <w:jc w:val="both"/>
        <w:rPr>
          <w:rFonts w:ascii="Arial" w:hAnsi="Arial" w:cs="Arial"/>
          <w:sz w:val="28"/>
          <w:szCs w:val="28"/>
        </w:rPr>
      </w:pPr>
    </w:p>
    <w:p w14:paraId="3D366C05" w14:textId="05342C57" w:rsidR="00081E00" w:rsidRDefault="00081E00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65534C">
        <w:rPr>
          <w:rFonts w:ascii="Arial" w:hAnsi="Arial" w:cs="Arial"/>
          <w:sz w:val="28"/>
          <w:szCs w:val="28"/>
        </w:rPr>
        <w:t>39</w:t>
      </w:r>
      <w:r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In my view, this financial obligation on the</w:t>
      </w:r>
      <w:r w:rsidR="00794975">
        <w:rPr>
          <w:rFonts w:ascii="Arial" w:hAnsi="Arial" w:cs="Arial"/>
          <w:sz w:val="28"/>
          <w:szCs w:val="28"/>
        </w:rPr>
        <w:t xml:space="preserve"> part of the</w:t>
      </w:r>
      <w:r>
        <w:rPr>
          <w:rFonts w:ascii="Arial" w:hAnsi="Arial" w:cs="Arial"/>
          <w:sz w:val="28"/>
          <w:szCs w:val="28"/>
        </w:rPr>
        <w:t xml:space="preserve"> plaintiff is a factor to be considered and taken into account</w:t>
      </w:r>
      <w:r w:rsidR="00EE54DA">
        <w:rPr>
          <w:rFonts w:ascii="Arial" w:hAnsi="Arial" w:cs="Arial"/>
          <w:sz w:val="28"/>
          <w:szCs w:val="28"/>
        </w:rPr>
        <w:t>, particularly give</w:t>
      </w:r>
      <w:r w:rsidR="00DF3B6E">
        <w:rPr>
          <w:rFonts w:ascii="Arial" w:hAnsi="Arial" w:cs="Arial"/>
          <w:sz w:val="28"/>
          <w:szCs w:val="28"/>
        </w:rPr>
        <w:t>n</w:t>
      </w:r>
      <w:r w:rsidR="00EE54DA">
        <w:rPr>
          <w:rFonts w:ascii="Arial" w:hAnsi="Arial" w:cs="Arial"/>
          <w:sz w:val="28"/>
          <w:szCs w:val="28"/>
        </w:rPr>
        <w:t xml:space="preserve"> the fact that the defendant is a natural mother of one of the sons.</w:t>
      </w:r>
    </w:p>
    <w:p w14:paraId="10E9F759" w14:textId="77777777" w:rsidR="005D04F2" w:rsidRDefault="005D04F2" w:rsidP="00FD06DA">
      <w:pPr>
        <w:spacing w:line="360" w:lineRule="auto"/>
        <w:ind w:left="142" w:right="119"/>
        <w:jc w:val="both"/>
        <w:rPr>
          <w:rFonts w:ascii="Arial" w:hAnsi="Arial" w:cs="Arial"/>
          <w:sz w:val="28"/>
          <w:szCs w:val="28"/>
        </w:rPr>
      </w:pPr>
    </w:p>
    <w:p w14:paraId="12DAE248" w14:textId="4872B262" w:rsidR="005D04F2" w:rsidRDefault="00794975" w:rsidP="00FD06DA">
      <w:pPr>
        <w:spacing w:line="360" w:lineRule="auto"/>
        <w:ind w:left="142" w:right="119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94975">
        <w:rPr>
          <w:rFonts w:ascii="Arial" w:hAnsi="Arial" w:cs="Arial"/>
          <w:b/>
          <w:bCs/>
          <w:sz w:val="28"/>
          <w:szCs w:val="28"/>
          <w:u w:val="single"/>
        </w:rPr>
        <w:t>Conclusion</w:t>
      </w:r>
    </w:p>
    <w:p w14:paraId="6853C311" w14:textId="77777777" w:rsidR="00794975" w:rsidRPr="00794975" w:rsidRDefault="00794975" w:rsidP="00FD06DA">
      <w:pPr>
        <w:spacing w:line="360" w:lineRule="auto"/>
        <w:ind w:left="142" w:right="119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91FE7B2" w14:textId="74D5BC97" w:rsidR="00A77085" w:rsidRDefault="00081E00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[4</w:t>
      </w:r>
      <w:r w:rsidR="0065534C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 xml:space="preserve">I have taken into account the totality of the material and information at my disposal, the general </w:t>
      </w:r>
      <w:r w:rsidR="00EE54DA">
        <w:rPr>
          <w:rFonts w:ascii="Arial" w:hAnsi="Arial" w:cs="Arial"/>
          <w:sz w:val="28"/>
          <w:szCs w:val="28"/>
        </w:rPr>
        <w:t xml:space="preserve">and factual </w:t>
      </w:r>
      <w:r>
        <w:rPr>
          <w:rFonts w:ascii="Arial" w:hAnsi="Arial" w:cs="Arial"/>
          <w:sz w:val="28"/>
          <w:szCs w:val="28"/>
        </w:rPr>
        <w:t>circumstances of the case, applicable legal principles, the marriage regime of the parties,</w:t>
      </w:r>
      <w:r w:rsidR="00E667F2">
        <w:rPr>
          <w:rFonts w:ascii="Arial" w:hAnsi="Arial" w:cs="Arial"/>
          <w:sz w:val="28"/>
          <w:szCs w:val="28"/>
        </w:rPr>
        <w:t xml:space="preserve"> the terms of the settlement agreement and the fact that the joint </w:t>
      </w:r>
      <w:r w:rsidR="00E174A0">
        <w:rPr>
          <w:rFonts w:ascii="Arial" w:hAnsi="Arial" w:cs="Arial"/>
          <w:sz w:val="28"/>
          <w:szCs w:val="28"/>
        </w:rPr>
        <w:t>e</w:t>
      </w:r>
      <w:r w:rsidR="00E667F2">
        <w:rPr>
          <w:rFonts w:ascii="Arial" w:hAnsi="Arial" w:cs="Arial"/>
          <w:sz w:val="28"/>
          <w:szCs w:val="28"/>
        </w:rPr>
        <w:t>state will be divided and distributed equally between the parties.</w:t>
      </w:r>
      <w:r>
        <w:rPr>
          <w:rFonts w:ascii="Arial" w:hAnsi="Arial" w:cs="Arial"/>
          <w:sz w:val="28"/>
          <w:szCs w:val="28"/>
        </w:rPr>
        <w:t xml:space="preserve">  I have </w:t>
      </w:r>
      <w:r w:rsidR="00EE54DA">
        <w:rPr>
          <w:rFonts w:ascii="Arial" w:hAnsi="Arial" w:cs="Arial"/>
          <w:sz w:val="28"/>
          <w:szCs w:val="28"/>
        </w:rPr>
        <w:t xml:space="preserve">also </w:t>
      </w:r>
      <w:r>
        <w:rPr>
          <w:rFonts w:ascii="Arial" w:hAnsi="Arial" w:cs="Arial"/>
          <w:sz w:val="28"/>
          <w:szCs w:val="28"/>
        </w:rPr>
        <w:t xml:space="preserve">taken </w:t>
      </w:r>
      <w:r>
        <w:rPr>
          <w:rFonts w:ascii="Arial" w:hAnsi="Arial" w:cs="Arial"/>
          <w:sz w:val="28"/>
          <w:szCs w:val="28"/>
        </w:rPr>
        <w:lastRenderedPageBreak/>
        <w:t xml:space="preserve">into account </w:t>
      </w:r>
      <w:r w:rsidR="00DF3B6E">
        <w:rPr>
          <w:rFonts w:ascii="Arial" w:hAnsi="Arial" w:cs="Arial"/>
          <w:sz w:val="28"/>
          <w:szCs w:val="28"/>
        </w:rPr>
        <w:t>to the extent relevant</w:t>
      </w:r>
      <w:r w:rsidR="002F388E">
        <w:rPr>
          <w:rFonts w:ascii="Arial" w:hAnsi="Arial" w:cs="Arial"/>
          <w:sz w:val="28"/>
          <w:szCs w:val="28"/>
        </w:rPr>
        <w:t>,</w:t>
      </w:r>
      <w:r w:rsidR="00DF3B6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conduct of the parties throughout</w:t>
      </w:r>
      <w:r w:rsidR="00E174A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E174A0">
        <w:rPr>
          <w:rFonts w:ascii="Arial" w:hAnsi="Arial" w:cs="Arial"/>
          <w:sz w:val="28"/>
          <w:szCs w:val="28"/>
        </w:rPr>
        <w:t xml:space="preserve">each </w:t>
      </w:r>
      <w:r w:rsidR="00DF3B6E">
        <w:rPr>
          <w:rFonts w:ascii="Arial" w:hAnsi="Arial" w:cs="Arial"/>
          <w:sz w:val="28"/>
          <w:szCs w:val="28"/>
        </w:rPr>
        <w:t>party’s</w:t>
      </w:r>
      <w:r>
        <w:rPr>
          <w:rFonts w:ascii="Arial" w:hAnsi="Arial" w:cs="Arial"/>
          <w:sz w:val="28"/>
          <w:szCs w:val="28"/>
        </w:rPr>
        <w:t xml:space="preserve"> financial means</w:t>
      </w:r>
      <w:r w:rsidR="00E667F2">
        <w:rPr>
          <w:rFonts w:ascii="Arial" w:hAnsi="Arial" w:cs="Arial"/>
          <w:sz w:val="28"/>
          <w:szCs w:val="28"/>
        </w:rPr>
        <w:t xml:space="preserve"> and </w:t>
      </w:r>
      <w:r w:rsidR="00F114B8">
        <w:rPr>
          <w:rFonts w:ascii="Arial" w:hAnsi="Arial" w:cs="Arial"/>
          <w:sz w:val="28"/>
          <w:szCs w:val="28"/>
        </w:rPr>
        <w:t>st</w:t>
      </w:r>
      <w:r w:rsidR="00EE54DA">
        <w:rPr>
          <w:rFonts w:ascii="Arial" w:hAnsi="Arial" w:cs="Arial"/>
          <w:sz w:val="28"/>
          <w:szCs w:val="28"/>
        </w:rPr>
        <w:t>atu</w:t>
      </w:r>
      <w:r w:rsidR="00F114B8">
        <w:rPr>
          <w:rFonts w:ascii="Arial" w:hAnsi="Arial" w:cs="Arial"/>
          <w:sz w:val="28"/>
          <w:szCs w:val="28"/>
        </w:rPr>
        <w:t xml:space="preserve">s as </w:t>
      </w:r>
      <w:r w:rsidR="00CE33FF">
        <w:rPr>
          <w:rFonts w:ascii="Arial" w:hAnsi="Arial" w:cs="Arial"/>
          <w:sz w:val="28"/>
          <w:szCs w:val="28"/>
        </w:rPr>
        <w:t xml:space="preserve">a </w:t>
      </w:r>
      <w:r w:rsidR="00F114B8">
        <w:rPr>
          <w:rFonts w:ascii="Arial" w:hAnsi="Arial" w:cs="Arial"/>
          <w:sz w:val="28"/>
          <w:szCs w:val="28"/>
        </w:rPr>
        <w:t>graduate professional</w:t>
      </w:r>
      <w:r w:rsidR="00EE54DA">
        <w:rPr>
          <w:rFonts w:ascii="Arial" w:hAnsi="Arial" w:cs="Arial"/>
          <w:sz w:val="28"/>
          <w:szCs w:val="28"/>
        </w:rPr>
        <w:t>,</w:t>
      </w:r>
      <w:r w:rsidR="00CE33FF">
        <w:rPr>
          <w:rFonts w:ascii="Arial" w:hAnsi="Arial" w:cs="Arial"/>
          <w:sz w:val="28"/>
          <w:szCs w:val="28"/>
        </w:rPr>
        <w:t xml:space="preserve"> and the fact</w:t>
      </w:r>
      <w:r w:rsidR="00EE54DA">
        <w:rPr>
          <w:rFonts w:ascii="Arial" w:hAnsi="Arial" w:cs="Arial"/>
          <w:sz w:val="28"/>
          <w:szCs w:val="28"/>
        </w:rPr>
        <w:t xml:space="preserve"> </w:t>
      </w:r>
      <w:r w:rsidR="00DF3B6E">
        <w:rPr>
          <w:rFonts w:ascii="Arial" w:hAnsi="Arial" w:cs="Arial"/>
          <w:sz w:val="28"/>
          <w:szCs w:val="28"/>
        </w:rPr>
        <w:t xml:space="preserve">that each is </w:t>
      </w:r>
      <w:r w:rsidR="00EE54DA">
        <w:rPr>
          <w:rFonts w:ascii="Arial" w:hAnsi="Arial" w:cs="Arial"/>
          <w:sz w:val="28"/>
          <w:szCs w:val="28"/>
        </w:rPr>
        <w:t>financially independent</w:t>
      </w:r>
      <w:r w:rsidR="00E174A0">
        <w:rPr>
          <w:rFonts w:ascii="Arial" w:hAnsi="Arial" w:cs="Arial"/>
          <w:sz w:val="28"/>
          <w:szCs w:val="28"/>
        </w:rPr>
        <w:t xml:space="preserve"> and well off</w:t>
      </w:r>
      <w:r w:rsidR="00EE54DA">
        <w:rPr>
          <w:rFonts w:ascii="Arial" w:hAnsi="Arial" w:cs="Arial"/>
          <w:sz w:val="28"/>
          <w:szCs w:val="28"/>
        </w:rPr>
        <w:t>.</w:t>
      </w:r>
    </w:p>
    <w:p w14:paraId="06AC854A" w14:textId="77777777" w:rsidR="00A77085" w:rsidRDefault="00A77085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</w:p>
    <w:p w14:paraId="3B5A6716" w14:textId="2FD8F9EF" w:rsidR="00A77085" w:rsidRDefault="00A77085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[4</w:t>
      </w:r>
      <w:r w:rsidR="0065534C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] Taking into account</w:t>
      </w:r>
      <w:r w:rsidR="00712EC1">
        <w:rPr>
          <w:rFonts w:ascii="Arial" w:hAnsi="Arial" w:cs="Arial"/>
          <w:sz w:val="28"/>
          <w:szCs w:val="28"/>
        </w:rPr>
        <w:t xml:space="preserve"> all of these</w:t>
      </w:r>
      <w:r w:rsidR="00EE54DA">
        <w:rPr>
          <w:rFonts w:ascii="Arial" w:hAnsi="Arial" w:cs="Arial"/>
          <w:sz w:val="28"/>
          <w:szCs w:val="28"/>
        </w:rPr>
        <w:t xml:space="preserve"> factors</w:t>
      </w:r>
      <w:r w:rsidR="00081E00">
        <w:rPr>
          <w:rFonts w:ascii="Arial" w:hAnsi="Arial" w:cs="Arial"/>
          <w:sz w:val="28"/>
          <w:szCs w:val="28"/>
        </w:rPr>
        <w:t xml:space="preserve"> I am of the view that it will be fair and just that each party pay his or her own legal costs.</w:t>
      </w:r>
    </w:p>
    <w:p w14:paraId="33DC5EC4" w14:textId="77777777" w:rsidR="00A77085" w:rsidRDefault="00A77085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</w:p>
    <w:p w14:paraId="3491ACA6" w14:textId="77777777" w:rsidR="001E29BC" w:rsidRPr="00EE54DA" w:rsidRDefault="001E29BC" w:rsidP="00FD06DA">
      <w:pPr>
        <w:spacing w:line="360" w:lineRule="auto"/>
        <w:ind w:left="142" w:right="119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82B04C4" w14:textId="207A1824" w:rsidR="005D04F2" w:rsidRPr="00EE54DA" w:rsidRDefault="001E29BC" w:rsidP="00FD06DA">
      <w:pPr>
        <w:spacing w:line="360" w:lineRule="auto"/>
        <w:ind w:left="142" w:right="119"/>
        <w:jc w:val="both"/>
        <w:rPr>
          <w:rFonts w:ascii="Arial" w:hAnsi="Arial" w:cs="Arial"/>
          <w:b/>
          <w:sz w:val="44"/>
          <w:szCs w:val="44"/>
          <w:u w:val="single"/>
        </w:rPr>
      </w:pPr>
      <w:r w:rsidRPr="00EE54DA">
        <w:rPr>
          <w:rFonts w:ascii="Arial" w:hAnsi="Arial" w:cs="Arial"/>
          <w:b/>
          <w:sz w:val="44"/>
          <w:szCs w:val="44"/>
          <w:u w:val="single"/>
        </w:rPr>
        <w:t>Order</w:t>
      </w:r>
      <w:r w:rsidR="005D04F2" w:rsidRPr="00EE54DA">
        <w:rPr>
          <w:rFonts w:ascii="Arial" w:hAnsi="Arial" w:cs="Arial"/>
          <w:b/>
          <w:sz w:val="44"/>
          <w:szCs w:val="44"/>
          <w:u w:val="single"/>
        </w:rPr>
        <w:t xml:space="preserve">   </w:t>
      </w:r>
    </w:p>
    <w:p w14:paraId="1C5F6240" w14:textId="77777777" w:rsidR="001E29BC" w:rsidRPr="001E29BC" w:rsidRDefault="001E29BC" w:rsidP="00FD06DA">
      <w:pPr>
        <w:spacing w:line="360" w:lineRule="auto"/>
        <w:ind w:left="142" w:right="119"/>
        <w:jc w:val="both"/>
        <w:rPr>
          <w:rFonts w:ascii="Arial" w:hAnsi="Arial" w:cs="Arial"/>
          <w:b/>
          <w:sz w:val="44"/>
          <w:szCs w:val="44"/>
        </w:rPr>
      </w:pPr>
    </w:p>
    <w:p w14:paraId="75627644" w14:textId="39BFB6C8" w:rsidR="005D04F2" w:rsidRDefault="00081E00" w:rsidP="00FD06DA">
      <w:pPr>
        <w:spacing w:line="360" w:lineRule="auto"/>
        <w:ind w:left="142" w:right="1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EE54DA">
        <w:rPr>
          <w:rFonts w:ascii="Arial" w:hAnsi="Arial" w:cs="Arial"/>
          <w:sz w:val="28"/>
          <w:szCs w:val="28"/>
        </w:rPr>
        <w:t>4</w:t>
      </w:r>
      <w:r w:rsidR="0065534C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]</w:t>
      </w:r>
      <w:r w:rsidR="005D04F2">
        <w:rPr>
          <w:rFonts w:ascii="Arial" w:hAnsi="Arial" w:cs="Arial"/>
          <w:sz w:val="28"/>
          <w:szCs w:val="28"/>
        </w:rPr>
        <w:tab/>
        <w:t xml:space="preserve">Consequently, the following order is made: </w:t>
      </w:r>
    </w:p>
    <w:p w14:paraId="5D600F34" w14:textId="77777777" w:rsidR="005D04F2" w:rsidRDefault="005D04F2" w:rsidP="00FD06DA">
      <w:pPr>
        <w:spacing w:line="360" w:lineRule="auto"/>
        <w:ind w:left="142" w:right="119"/>
        <w:jc w:val="both"/>
        <w:rPr>
          <w:rFonts w:ascii="Arial" w:hAnsi="Arial" w:cs="Arial"/>
          <w:sz w:val="28"/>
          <w:szCs w:val="28"/>
        </w:rPr>
      </w:pPr>
    </w:p>
    <w:p w14:paraId="49342B83" w14:textId="77777777" w:rsidR="005D04F2" w:rsidRPr="00EC7B5E" w:rsidRDefault="005D04F2" w:rsidP="00FD06DA">
      <w:pPr>
        <w:spacing w:line="360" w:lineRule="auto"/>
        <w:ind w:right="1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Each party shall pay his or her own legal costs.</w:t>
      </w:r>
    </w:p>
    <w:p w14:paraId="71761076" w14:textId="3D199748" w:rsidR="005D04F2" w:rsidRDefault="005D04F2" w:rsidP="005D04F2">
      <w:pPr>
        <w:ind w:right="119"/>
        <w:rPr>
          <w:rFonts w:ascii="Arial" w:hAnsi="Arial" w:cs="Arial"/>
          <w:sz w:val="28"/>
          <w:szCs w:val="28"/>
        </w:rPr>
      </w:pPr>
    </w:p>
    <w:p w14:paraId="1DF7D114" w14:textId="471CBBC4" w:rsidR="00BA7628" w:rsidRDefault="00BA7628" w:rsidP="005D04F2">
      <w:pPr>
        <w:ind w:right="119"/>
        <w:rPr>
          <w:rFonts w:ascii="Arial" w:hAnsi="Arial" w:cs="Arial"/>
          <w:sz w:val="28"/>
          <w:szCs w:val="28"/>
        </w:rPr>
      </w:pPr>
    </w:p>
    <w:p w14:paraId="345C1D54" w14:textId="4CDDF229" w:rsidR="00BA7628" w:rsidRDefault="00BA7628" w:rsidP="005D04F2">
      <w:pPr>
        <w:ind w:right="119"/>
        <w:rPr>
          <w:rFonts w:ascii="Arial" w:hAnsi="Arial" w:cs="Arial"/>
          <w:sz w:val="28"/>
          <w:szCs w:val="28"/>
        </w:rPr>
      </w:pPr>
    </w:p>
    <w:p w14:paraId="799FF624" w14:textId="77777777" w:rsidR="00BA7628" w:rsidRPr="004A7453" w:rsidRDefault="00BA7628" w:rsidP="005D04F2">
      <w:pPr>
        <w:ind w:right="119"/>
        <w:rPr>
          <w:rFonts w:ascii="Arial" w:hAnsi="Arial" w:cs="Arial"/>
          <w:sz w:val="28"/>
          <w:szCs w:val="28"/>
        </w:rPr>
      </w:pPr>
    </w:p>
    <w:p w14:paraId="596270D5" w14:textId="77777777" w:rsidR="005D04F2" w:rsidRPr="004A7453" w:rsidRDefault="005D04F2" w:rsidP="005D04F2">
      <w:pPr>
        <w:ind w:left="142" w:right="119"/>
        <w:rPr>
          <w:rFonts w:ascii="Arial" w:hAnsi="Arial" w:cs="Arial"/>
          <w:sz w:val="28"/>
          <w:szCs w:val="28"/>
        </w:rPr>
      </w:pPr>
      <w:r w:rsidRPr="004A7453">
        <w:rPr>
          <w:rFonts w:ascii="Arial" w:hAnsi="Arial" w:cs="Arial"/>
          <w:sz w:val="28"/>
          <w:szCs w:val="28"/>
        </w:rPr>
        <w:t>_______________________</w:t>
      </w:r>
    </w:p>
    <w:p w14:paraId="308F7FDC" w14:textId="77777777" w:rsidR="005D04F2" w:rsidRPr="004A7453" w:rsidRDefault="005D04F2" w:rsidP="005D04F2">
      <w:pPr>
        <w:ind w:left="142" w:right="119"/>
        <w:rPr>
          <w:rFonts w:ascii="Arial" w:hAnsi="Arial" w:cs="Arial"/>
          <w:b/>
          <w:sz w:val="28"/>
          <w:szCs w:val="28"/>
        </w:rPr>
      </w:pPr>
      <w:r w:rsidRPr="004A7453">
        <w:rPr>
          <w:rFonts w:ascii="Arial" w:hAnsi="Arial" w:cs="Arial"/>
          <w:b/>
          <w:sz w:val="28"/>
          <w:szCs w:val="28"/>
        </w:rPr>
        <w:t xml:space="preserve">S.S MAAKANE </w:t>
      </w:r>
    </w:p>
    <w:p w14:paraId="0C28E4A8" w14:textId="77777777" w:rsidR="005D04F2" w:rsidRPr="004A7453" w:rsidRDefault="005D04F2" w:rsidP="005D04F2">
      <w:pPr>
        <w:ind w:left="142" w:right="119"/>
        <w:rPr>
          <w:rFonts w:ascii="Arial" w:hAnsi="Arial" w:cs="Arial"/>
          <w:b/>
          <w:sz w:val="28"/>
          <w:szCs w:val="28"/>
        </w:rPr>
      </w:pPr>
      <w:r w:rsidRPr="004A7453">
        <w:rPr>
          <w:rFonts w:ascii="Arial" w:hAnsi="Arial" w:cs="Arial"/>
          <w:b/>
          <w:sz w:val="28"/>
          <w:szCs w:val="28"/>
        </w:rPr>
        <w:t>ACTING JUDGE OF THE HIGH COURT</w:t>
      </w:r>
      <w:r>
        <w:rPr>
          <w:rFonts w:ascii="Arial" w:hAnsi="Arial" w:cs="Arial"/>
          <w:b/>
          <w:sz w:val="28"/>
          <w:szCs w:val="28"/>
        </w:rPr>
        <w:t xml:space="preserve"> OF SOUTH AFRICA</w:t>
      </w:r>
    </w:p>
    <w:p w14:paraId="17D8AA52" w14:textId="3AAFB24D" w:rsidR="005D04F2" w:rsidRDefault="005D04F2" w:rsidP="005D04F2">
      <w:pPr>
        <w:ind w:left="142" w:right="11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</w:t>
      </w:r>
      <w:r w:rsidR="008A758F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 xml:space="preserve"> WEST DIVISION – MAHIKENG</w:t>
      </w:r>
    </w:p>
    <w:p w14:paraId="6E0AC27C" w14:textId="77777777" w:rsidR="005D04F2" w:rsidRDefault="005D04F2" w:rsidP="005D04F2">
      <w:pPr>
        <w:ind w:left="142" w:right="119"/>
        <w:rPr>
          <w:rFonts w:ascii="Arial" w:hAnsi="Arial" w:cs="Arial"/>
          <w:b/>
          <w:sz w:val="28"/>
          <w:szCs w:val="28"/>
        </w:rPr>
      </w:pPr>
    </w:p>
    <w:p w14:paraId="2DD3FFD1" w14:textId="77777777" w:rsidR="005D04F2" w:rsidRDefault="005D04F2" w:rsidP="005D04F2">
      <w:pPr>
        <w:ind w:right="119"/>
        <w:rPr>
          <w:rFonts w:ascii="Arial" w:hAnsi="Arial" w:cs="Arial"/>
          <w:b/>
          <w:sz w:val="28"/>
          <w:szCs w:val="28"/>
        </w:rPr>
      </w:pPr>
    </w:p>
    <w:p w14:paraId="7415BF4E" w14:textId="77777777" w:rsidR="00B475C3" w:rsidRDefault="00B475C3" w:rsidP="005D04F2">
      <w:pPr>
        <w:ind w:right="119"/>
        <w:rPr>
          <w:rFonts w:ascii="Arial" w:hAnsi="Arial" w:cs="Arial"/>
          <w:b/>
          <w:sz w:val="28"/>
          <w:szCs w:val="28"/>
        </w:rPr>
      </w:pPr>
    </w:p>
    <w:p w14:paraId="49D9C7AE" w14:textId="4F2C2527" w:rsidR="00B475C3" w:rsidRDefault="00B475C3" w:rsidP="005D04F2">
      <w:pPr>
        <w:ind w:right="11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Date Heard</w:t>
      </w:r>
      <w:r w:rsidR="00344117">
        <w:rPr>
          <w:rFonts w:ascii="Arial" w:hAnsi="Arial" w:cs="Arial"/>
          <w:b/>
          <w:sz w:val="28"/>
          <w:szCs w:val="28"/>
        </w:rPr>
        <w:tab/>
      </w:r>
      <w:r w:rsidR="0034411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:</w:t>
      </w:r>
      <w:r w:rsidR="00344117">
        <w:rPr>
          <w:rFonts w:ascii="Arial" w:hAnsi="Arial" w:cs="Arial"/>
          <w:b/>
          <w:sz w:val="28"/>
          <w:szCs w:val="28"/>
        </w:rPr>
        <w:t xml:space="preserve"> 20 January 2023 </w:t>
      </w:r>
    </w:p>
    <w:p w14:paraId="37745707" w14:textId="77777777" w:rsidR="00B475C3" w:rsidRDefault="00B475C3" w:rsidP="005D04F2">
      <w:pPr>
        <w:ind w:right="119"/>
        <w:rPr>
          <w:rFonts w:ascii="Arial" w:hAnsi="Arial" w:cs="Arial"/>
          <w:b/>
          <w:sz w:val="28"/>
          <w:szCs w:val="28"/>
        </w:rPr>
      </w:pPr>
    </w:p>
    <w:p w14:paraId="54EE14A5" w14:textId="6929A718" w:rsidR="00B475C3" w:rsidRDefault="00B475C3" w:rsidP="005D04F2">
      <w:pPr>
        <w:ind w:right="11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 of Judgment</w:t>
      </w:r>
      <w:r w:rsidR="0034411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:</w:t>
      </w:r>
      <w:r w:rsidR="00344117">
        <w:rPr>
          <w:rFonts w:ascii="Arial" w:hAnsi="Arial" w:cs="Arial"/>
          <w:b/>
          <w:sz w:val="28"/>
          <w:szCs w:val="28"/>
        </w:rPr>
        <w:t xml:space="preserve"> 12 October 2023</w:t>
      </w:r>
    </w:p>
    <w:p w14:paraId="3909B6A3" w14:textId="77777777" w:rsidR="005D04F2" w:rsidRPr="004A7453" w:rsidRDefault="005D04F2" w:rsidP="005D04F2">
      <w:pPr>
        <w:ind w:right="119"/>
        <w:rPr>
          <w:rFonts w:ascii="Arial" w:hAnsi="Arial" w:cs="Arial"/>
          <w:b/>
          <w:sz w:val="28"/>
          <w:szCs w:val="28"/>
        </w:rPr>
      </w:pPr>
    </w:p>
    <w:p w14:paraId="6963B21D" w14:textId="44B07085" w:rsidR="00CC0A5D" w:rsidRPr="00D16C41" w:rsidRDefault="002C3B6F" w:rsidP="008E2848">
      <w:pPr>
        <w:pStyle w:val="ListParagraph"/>
        <w:spacing w:line="360" w:lineRule="auto"/>
        <w:ind w:left="135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359FB">
        <w:rPr>
          <w:rFonts w:ascii="Arial" w:hAnsi="Arial" w:cs="Arial"/>
          <w:sz w:val="28"/>
          <w:szCs w:val="28"/>
        </w:rPr>
        <w:t xml:space="preserve"> </w:t>
      </w:r>
      <w:r w:rsidR="00A17817">
        <w:rPr>
          <w:rFonts w:ascii="Arial" w:hAnsi="Arial" w:cs="Arial"/>
          <w:sz w:val="28"/>
          <w:szCs w:val="28"/>
        </w:rPr>
        <w:t xml:space="preserve"> </w:t>
      </w:r>
      <w:r w:rsidR="00524F70">
        <w:rPr>
          <w:rFonts w:ascii="Arial" w:hAnsi="Arial" w:cs="Arial"/>
          <w:sz w:val="28"/>
          <w:szCs w:val="28"/>
        </w:rPr>
        <w:t xml:space="preserve"> </w:t>
      </w:r>
    </w:p>
    <w:sectPr w:rsidR="00CC0A5D" w:rsidRPr="00D16C4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56ACE" w14:textId="77777777" w:rsidR="00414E9D" w:rsidRDefault="00414E9D" w:rsidP="0085331B">
      <w:pPr>
        <w:spacing w:after="0" w:line="240" w:lineRule="auto"/>
      </w:pPr>
      <w:r>
        <w:separator/>
      </w:r>
    </w:p>
  </w:endnote>
  <w:endnote w:type="continuationSeparator" w:id="0">
    <w:p w14:paraId="13AB9DC5" w14:textId="77777777" w:rsidR="00414E9D" w:rsidRDefault="00414E9D" w:rsidP="0085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929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09637" w14:textId="6A518D56" w:rsidR="0085331B" w:rsidRDefault="008533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54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A439667" w14:textId="77777777" w:rsidR="0085331B" w:rsidRDefault="00853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30F80" w14:textId="77777777" w:rsidR="00414E9D" w:rsidRDefault="00414E9D" w:rsidP="0085331B">
      <w:pPr>
        <w:spacing w:after="0" w:line="240" w:lineRule="auto"/>
      </w:pPr>
      <w:r>
        <w:separator/>
      </w:r>
    </w:p>
  </w:footnote>
  <w:footnote w:type="continuationSeparator" w:id="0">
    <w:p w14:paraId="08B6140E" w14:textId="77777777" w:rsidR="00414E9D" w:rsidRDefault="00414E9D" w:rsidP="0085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DE6"/>
    <w:multiLevelType w:val="multilevel"/>
    <w:tmpl w:val="BA5A83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" w15:restartNumberingAfterBreak="0">
    <w:nsid w:val="0AF212CF"/>
    <w:multiLevelType w:val="multilevel"/>
    <w:tmpl w:val="9970043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253A62B5"/>
    <w:multiLevelType w:val="hybridMultilevel"/>
    <w:tmpl w:val="203AA734"/>
    <w:lvl w:ilvl="0" w:tplc="45CE72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591C72"/>
    <w:multiLevelType w:val="multilevel"/>
    <w:tmpl w:val="0C28A5B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7EFF4702"/>
    <w:multiLevelType w:val="hybridMultilevel"/>
    <w:tmpl w:val="A5DEE2E2"/>
    <w:lvl w:ilvl="0" w:tplc="B212E5E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34"/>
    <w:rsid w:val="00017827"/>
    <w:rsid w:val="000249B5"/>
    <w:rsid w:val="00030A18"/>
    <w:rsid w:val="000334DC"/>
    <w:rsid w:val="00037EDB"/>
    <w:rsid w:val="00045FDB"/>
    <w:rsid w:val="00054B5D"/>
    <w:rsid w:val="00056CDD"/>
    <w:rsid w:val="00060B40"/>
    <w:rsid w:val="00067E25"/>
    <w:rsid w:val="0007326C"/>
    <w:rsid w:val="00080328"/>
    <w:rsid w:val="00081E00"/>
    <w:rsid w:val="000858C4"/>
    <w:rsid w:val="00085ED8"/>
    <w:rsid w:val="00087788"/>
    <w:rsid w:val="00090110"/>
    <w:rsid w:val="000925B8"/>
    <w:rsid w:val="00094681"/>
    <w:rsid w:val="000B3B6E"/>
    <w:rsid w:val="000B5AFD"/>
    <w:rsid w:val="000C2A82"/>
    <w:rsid w:val="000C457F"/>
    <w:rsid w:val="000D65B3"/>
    <w:rsid w:val="000E282B"/>
    <w:rsid w:val="000F5083"/>
    <w:rsid w:val="000F5D5B"/>
    <w:rsid w:val="000F604C"/>
    <w:rsid w:val="001004BC"/>
    <w:rsid w:val="00103695"/>
    <w:rsid w:val="001050D9"/>
    <w:rsid w:val="00122807"/>
    <w:rsid w:val="0012546E"/>
    <w:rsid w:val="001262E8"/>
    <w:rsid w:val="0014176F"/>
    <w:rsid w:val="00144913"/>
    <w:rsid w:val="00147795"/>
    <w:rsid w:val="00152AB2"/>
    <w:rsid w:val="001552DB"/>
    <w:rsid w:val="0016032D"/>
    <w:rsid w:val="00161052"/>
    <w:rsid w:val="00176609"/>
    <w:rsid w:val="00176938"/>
    <w:rsid w:val="00181331"/>
    <w:rsid w:val="00181B41"/>
    <w:rsid w:val="001853FB"/>
    <w:rsid w:val="00194EBC"/>
    <w:rsid w:val="001B5DAA"/>
    <w:rsid w:val="001C26DC"/>
    <w:rsid w:val="001C320F"/>
    <w:rsid w:val="001C7EBF"/>
    <w:rsid w:val="001D0577"/>
    <w:rsid w:val="001D0990"/>
    <w:rsid w:val="001D3A77"/>
    <w:rsid w:val="001D663A"/>
    <w:rsid w:val="001E022C"/>
    <w:rsid w:val="001E29BC"/>
    <w:rsid w:val="001E697D"/>
    <w:rsid w:val="001E69DD"/>
    <w:rsid w:val="001F0240"/>
    <w:rsid w:val="001F2980"/>
    <w:rsid w:val="001F35D6"/>
    <w:rsid w:val="0021176F"/>
    <w:rsid w:val="002141F1"/>
    <w:rsid w:val="00225EC7"/>
    <w:rsid w:val="00232EE5"/>
    <w:rsid w:val="002368A5"/>
    <w:rsid w:val="002435E8"/>
    <w:rsid w:val="002477EA"/>
    <w:rsid w:val="00263306"/>
    <w:rsid w:val="0027710A"/>
    <w:rsid w:val="00286C8F"/>
    <w:rsid w:val="00293495"/>
    <w:rsid w:val="002A0505"/>
    <w:rsid w:val="002A55FD"/>
    <w:rsid w:val="002A5870"/>
    <w:rsid w:val="002A69DA"/>
    <w:rsid w:val="002B458E"/>
    <w:rsid w:val="002C3B6F"/>
    <w:rsid w:val="002D31F0"/>
    <w:rsid w:val="002D39C2"/>
    <w:rsid w:val="002F2D59"/>
    <w:rsid w:val="002F388E"/>
    <w:rsid w:val="002F7BC0"/>
    <w:rsid w:val="00313655"/>
    <w:rsid w:val="003140FF"/>
    <w:rsid w:val="0032133C"/>
    <w:rsid w:val="003302C2"/>
    <w:rsid w:val="00333D9C"/>
    <w:rsid w:val="00334407"/>
    <w:rsid w:val="00336B70"/>
    <w:rsid w:val="00344117"/>
    <w:rsid w:val="00351ECF"/>
    <w:rsid w:val="003530BC"/>
    <w:rsid w:val="00363B97"/>
    <w:rsid w:val="00365294"/>
    <w:rsid w:val="0038340D"/>
    <w:rsid w:val="00394CDF"/>
    <w:rsid w:val="003A4E16"/>
    <w:rsid w:val="003B7910"/>
    <w:rsid w:val="003D01B4"/>
    <w:rsid w:val="003D3FF1"/>
    <w:rsid w:val="003E6E12"/>
    <w:rsid w:val="003F76E3"/>
    <w:rsid w:val="00400AAC"/>
    <w:rsid w:val="00401AAF"/>
    <w:rsid w:val="004024B3"/>
    <w:rsid w:val="0041241A"/>
    <w:rsid w:val="00414E9D"/>
    <w:rsid w:val="004169FF"/>
    <w:rsid w:val="004256F1"/>
    <w:rsid w:val="00427F62"/>
    <w:rsid w:val="004340A5"/>
    <w:rsid w:val="00444DF9"/>
    <w:rsid w:val="0045019A"/>
    <w:rsid w:val="00451FDA"/>
    <w:rsid w:val="00474A82"/>
    <w:rsid w:val="00483F74"/>
    <w:rsid w:val="00483F81"/>
    <w:rsid w:val="00494B1A"/>
    <w:rsid w:val="0049515C"/>
    <w:rsid w:val="004A23CA"/>
    <w:rsid w:val="004A783A"/>
    <w:rsid w:val="004B495B"/>
    <w:rsid w:val="004B5172"/>
    <w:rsid w:val="004B533F"/>
    <w:rsid w:val="004D5310"/>
    <w:rsid w:val="004E4F57"/>
    <w:rsid w:val="004F0685"/>
    <w:rsid w:val="005034AE"/>
    <w:rsid w:val="0050462E"/>
    <w:rsid w:val="0051629C"/>
    <w:rsid w:val="005245C6"/>
    <w:rsid w:val="00524F70"/>
    <w:rsid w:val="00527C11"/>
    <w:rsid w:val="00530F0B"/>
    <w:rsid w:val="005331DB"/>
    <w:rsid w:val="005343C1"/>
    <w:rsid w:val="005359FB"/>
    <w:rsid w:val="00535CF7"/>
    <w:rsid w:val="00537EB6"/>
    <w:rsid w:val="005603F9"/>
    <w:rsid w:val="00562968"/>
    <w:rsid w:val="005643A9"/>
    <w:rsid w:val="00574C1F"/>
    <w:rsid w:val="0057597F"/>
    <w:rsid w:val="00575AE9"/>
    <w:rsid w:val="0057623E"/>
    <w:rsid w:val="00585282"/>
    <w:rsid w:val="00592212"/>
    <w:rsid w:val="0059296D"/>
    <w:rsid w:val="005952DA"/>
    <w:rsid w:val="005A4422"/>
    <w:rsid w:val="005B0052"/>
    <w:rsid w:val="005C1D74"/>
    <w:rsid w:val="005C7E01"/>
    <w:rsid w:val="005D04F2"/>
    <w:rsid w:val="005D0F79"/>
    <w:rsid w:val="005D3674"/>
    <w:rsid w:val="005F245F"/>
    <w:rsid w:val="005F354B"/>
    <w:rsid w:val="005F3E7D"/>
    <w:rsid w:val="005F7691"/>
    <w:rsid w:val="006013E4"/>
    <w:rsid w:val="00601A2D"/>
    <w:rsid w:val="00610648"/>
    <w:rsid w:val="00621422"/>
    <w:rsid w:val="00621A91"/>
    <w:rsid w:val="00622239"/>
    <w:rsid w:val="00632A73"/>
    <w:rsid w:val="00633170"/>
    <w:rsid w:val="00634CC8"/>
    <w:rsid w:val="006366BB"/>
    <w:rsid w:val="00642830"/>
    <w:rsid w:val="0065534C"/>
    <w:rsid w:val="00657932"/>
    <w:rsid w:val="00660362"/>
    <w:rsid w:val="00661DF8"/>
    <w:rsid w:val="00670712"/>
    <w:rsid w:val="006766FA"/>
    <w:rsid w:val="00691003"/>
    <w:rsid w:val="0069355A"/>
    <w:rsid w:val="006A52DC"/>
    <w:rsid w:val="006C586A"/>
    <w:rsid w:val="006E2E04"/>
    <w:rsid w:val="006F44B5"/>
    <w:rsid w:val="00712EC1"/>
    <w:rsid w:val="00713389"/>
    <w:rsid w:val="007227EA"/>
    <w:rsid w:val="00724EE0"/>
    <w:rsid w:val="00730C55"/>
    <w:rsid w:val="00732E95"/>
    <w:rsid w:val="00742A96"/>
    <w:rsid w:val="0074592E"/>
    <w:rsid w:val="00745995"/>
    <w:rsid w:val="00750AF7"/>
    <w:rsid w:val="00762487"/>
    <w:rsid w:val="00763A79"/>
    <w:rsid w:val="00776EFD"/>
    <w:rsid w:val="00782D9E"/>
    <w:rsid w:val="00793CBC"/>
    <w:rsid w:val="00794975"/>
    <w:rsid w:val="007A6BC1"/>
    <w:rsid w:val="007C0A57"/>
    <w:rsid w:val="007C3198"/>
    <w:rsid w:val="007C5ED7"/>
    <w:rsid w:val="007D62B3"/>
    <w:rsid w:val="007E11EA"/>
    <w:rsid w:val="007E1244"/>
    <w:rsid w:val="007E4BAA"/>
    <w:rsid w:val="007F2DD4"/>
    <w:rsid w:val="008059C6"/>
    <w:rsid w:val="00812BC1"/>
    <w:rsid w:val="00815A83"/>
    <w:rsid w:val="00824920"/>
    <w:rsid w:val="0083045C"/>
    <w:rsid w:val="00831F53"/>
    <w:rsid w:val="008329D9"/>
    <w:rsid w:val="00844C35"/>
    <w:rsid w:val="0085006E"/>
    <w:rsid w:val="0085331B"/>
    <w:rsid w:val="0087535E"/>
    <w:rsid w:val="008817CA"/>
    <w:rsid w:val="00883DE9"/>
    <w:rsid w:val="008A07D1"/>
    <w:rsid w:val="008A25C5"/>
    <w:rsid w:val="008A2E9F"/>
    <w:rsid w:val="008A758F"/>
    <w:rsid w:val="008A7ECB"/>
    <w:rsid w:val="008C20F3"/>
    <w:rsid w:val="008C29AD"/>
    <w:rsid w:val="008C7E11"/>
    <w:rsid w:val="008D3DA6"/>
    <w:rsid w:val="008D4169"/>
    <w:rsid w:val="008E271A"/>
    <w:rsid w:val="008E2848"/>
    <w:rsid w:val="008E3F24"/>
    <w:rsid w:val="008E4E5D"/>
    <w:rsid w:val="008F470C"/>
    <w:rsid w:val="00900540"/>
    <w:rsid w:val="00904BB3"/>
    <w:rsid w:val="00910A3C"/>
    <w:rsid w:val="0091205D"/>
    <w:rsid w:val="009127C4"/>
    <w:rsid w:val="00915C26"/>
    <w:rsid w:val="00922C72"/>
    <w:rsid w:val="00925C07"/>
    <w:rsid w:val="009320C0"/>
    <w:rsid w:val="00933621"/>
    <w:rsid w:val="00940E04"/>
    <w:rsid w:val="00941CC1"/>
    <w:rsid w:val="00953D9B"/>
    <w:rsid w:val="00957E56"/>
    <w:rsid w:val="00962434"/>
    <w:rsid w:val="00970953"/>
    <w:rsid w:val="009709E7"/>
    <w:rsid w:val="0098027F"/>
    <w:rsid w:val="009934AD"/>
    <w:rsid w:val="00994600"/>
    <w:rsid w:val="0099477A"/>
    <w:rsid w:val="0099632E"/>
    <w:rsid w:val="00996FBC"/>
    <w:rsid w:val="009A2C5A"/>
    <w:rsid w:val="009B0F1A"/>
    <w:rsid w:val="009B282A"/>
    <w:rsid w:val="009C1D61"/>
    <w:rsid w:val="009C23B6"/>
    <w:rsid w:val="009C3F69"/>
    <w:rsid w:val="009C4219"/>
    <w:rsid w:val="009C7651"/>
    <w:rsid w:val="009E1380"/>
    <w:rsid w:val="009E18F4"/>
    <w:rsid w:val="009E2F80"/>
    <w:rsid w:val="009E5582"/>
    <w:rsid w:val="009F334E"/>
    <w:rsid w:val="00A174C3"/>
    <w:rsid w:val="00A17817"/>
    <w:rsid w:val="00A21164"/>
    <w:rsid w:val="00A274F4"/>
    <w:rsid w:val="00A30676"/>
    <w:rsid w:val="00A30A7E"/>
    <w:rsid w:val="00A35B9C"/>
    <w:rsid w:val="00A41D0E"/>
    <w:rsid w:val="00A55E53"/>
    <w:rsid w:val="00A56ECF"/>
    <w:rsid w:val="00A60310"/>
    <w:rsid w:val="00A6097F"/>
    <w:rsid w:val="00A617AB"/>
    <w:rsid w:val="00A656EB"/>
    <w:rsid w:val="00A76FFC"/>
    <w:rsid w:val="00A77085"/>
    <w:rsid w:val="00A80E5A"/>
    <w:rsid w:val="00A873E6"/>
    <w:rsid w:val="00A91631"/>
    <w:rsid w:val="00AA270B"/>
    <w:rsid w:val="00AA5B43"/>
    <w:rsid w:val="00AA6579"/>
    <w:rsid w:val="00AC08CC"/>
    <w:rsid w:val="00AC5D53"/>
    <w:rsid w:val="00AC7AC7"/>
    <w:rsid w:val="00AE0071"/>
    <w:rsid w:val="00AE1707"/>
    <w:rsid w:val="00AE325C"/>
    <w:rsid w:val="00AE40E7"/>
    <w:rsid w:val="00AE64C3"/>
    <w:rsid w:val="00AE78DA"/>
    <w:rsid w:val="00B00B67"/>
    <w:rsid w:val="00B0558A"/>
    <w:rsid w:val="00B07D56"/>
    <w:rsid w:val="00B10260"/>
    <w:rsid w:val="00B12361"/>
    <w:rsid w:val="00B26CF5"/>
    <w:rsid w:val="00B27413"/>
    <w:rsid w:val="00B30DE1"/>
    <w:rsid w:val="00B33520"/>
    <w:rsid w:val="00B33741"/>
    <w:rsid w:val="00B33D92"/>
    <w:rsid w:val="00B3579C"/>
    <w:rsid w:val="00B35DDF"/>
    <w:rsid w:val="00B370C9"/>
    <w:rsid w:val="00B40864"/>
    <w:rsid w:val="00B475C3"/>
    <w:rsid w:val="00B56874"/>
    <w:rsid w:val="00B71BDF"/>
    <w:rsid w:val="00B8180C"/>
    <w:rsid w:val="00B910D4"/>
    <w:rsid w:val="00B915B5"/>
    <w:rsid w:val="00B91754"/>
    <w:rsid w:val="00BA0816"/>
    <w:rsid w:val="00BA2FDD"/>
    <w:rsid w:val="00BA512F"/>
    <w:rsid w:val="00BA7628"/>
    <w:rsid w:val="00BB6D23"/>
    <w:rsid w:val="00BC170A"/>
    <w:rsid w:val="00BD2CD4"/>
    <w:rsid w:val="00BE003A"/>
    <w:rsid w:val="00BE211A"/>
    <w:rsid w:val="00BE2DD7"/>
    <w:rsid w:val="00BE4D03"/>
    <w:rsid w:val="00BF2BBF"/>
    <w:rsid w:val="00BF37F3"/>
    <w:rsid w:val="00C101D5"/>
    <w:rsid w:val="00C17CC0"/>
    <w:rsid w:val="00C34DD0"/>
    <w:rsid w:val="00C5486A"/>
    <w:rsid w:val="00C55696"/>
    <w:rsid w:val="00C60D46"/>
    <w:rsid w:val="00C65655"/>
    <w:rsid w:val="00C71650"/>
    <w:rsid w:val="00C770EF"/>
    <w:rsid w:val="00C85EAA"/>
    <w:rsid w:val="00C93E1B"/>
    <w:rsid w:val="00CA1D2A"/>
    <w:rsid w:val="00CA2BC5"/>
    <w:rsid w:val="00CA6529"/>
    <w:rsid w:val="00CB1A33"/>
    <w:rsid w:val="00CC0A5D"/>
    <w:rsid w:val="00CD50FF"/>
    <w:rsid w:val="00CE0F12"/>
    <w:rsid w:val="00CE33FF"/>
    <w:rsid w:val="00CE57F8"/>
    <w:rsid w:val="00CE6C4A"/>
    <w:rsid w:val="00CF145C"/>
    <w:rsid w:val="00CF79F0"/>
    <w:rsid w:val="00D031ED"/>
    <w:rsid w:val="00D065CE"/>
    <w:rsid w:val="00D14C0C"/>
    <w:rsid w:val="00D168AF"/>
    <w:rsid w:val="00D16C41"/>
    <w:rsid w:val="00D17761"/>
    <w:rsid w:val="00D1799E"/>
    <w:rsid w:val="00D2608C"/>
    <w:rsid w:val="00D52177"/>
    <w:rsid w:val="00D536AC"/>
    <w:rsid w:val="00D6286D"/>
    <w:rsid w:val="00D67688"/>
    <w:rsid w:val="00D71F24"/>
    <w:rsid w:val="00D86706"/>
    <w:rsid w:val="00D9299A"/>
    <w:rsid w:val="00DA363D"/>
    <w:rsid w:val="00DB18ED"/>
    <w:rsid w:val="00DB491B"/>
    <w:rsid w:val="00DB4C82"/>
    <w:rsid w:val="00DB54B8"/>
    <w:rsid w:val="00DB7AF1"/>
    <w:rsid w:val="00DC05D5"/>
    <w:rsid w:val="00DC253C"/>
    <w:rsid w:val="00DD5D29"/>
    <w:rsid w:val="00DD69FD"/>
    <w:rsid w:val="00DE3A26"/>
    <w:rsid w:val="00DF2A89"/>
    <w:rsid w:val="00DF3B6E"/>
    <w:rsid w:val="00DF60A7"/>
    <w:rsid w:val="00DF7CC5"/>
    <w:rsid w:val="00E01411"/>
    <w:rsid w:val="00E06EE8"/>
    <w:rsid w:val="00E15C6D"/>
    <w:rsid w:val="00E174A0"/>
    <w:rsid w:val="00E20BE8"/>
    <w:rsid w:val="00E223E6"/>
    <w:rsid w:val="00E22B87"/>
    <w:rsid w:val="00E345FA"/>
    <w:rsid w:val="00E5361C"/>
    <w:rsid w:val="00E5490A"/>
    <w:rsid w:val="00E57D8E"/>
    <w:rsid w:val="00E63753"/>
    <w:rsid w:val="00E663D3"/>
    <w:rsid w:val="00E667F2"/>
    <w:rsid w:val="00E724C1"/>
    <w:rsid w:val="00E81652"/>
    <w:rsid w:val="00E93C83"/>
    <w:rsid w:val="00E96AEA"/>
    <w:rsid w:val="00EA3478"/>
    <w:rsid w:val="00EA57E7"/>
    <w:rsid w:val="00EB6F8D"/>
    <w:rsid w:val="00ED06EB"/>
    <w:rsid w:val="00ED1F35"/>
    <w:rsid w:val="00ED38A0"/>
    <w:rsid w:val="00EE1F61"/>
    <w:rsid w:val="00EE3F7D"/>
    <w:rsid w:val="00EE54DA"/>
    <w:rsid w:val="00EE785F"/>
    <w:rsid w:val="00EF7789"/>
    <w:rsid w:val="00F114B8"/>
    <w:rsid w:val="00F24D7A"/>
    <w:rsid w:val="00F2500B"/>
    <w:rsid w:val="00F31A78"/>
    <w:rsid w:val="00F65A96"/>
    <w:rsid w:val="00F71DCB"/>
    <w:rsid w:val="00F8355F"/>
    <w:rsid w:val="00F84564"/>
    <w:rsid w:val="00FA077E"/>
    <w:rsid w:val="00FA23C2"/>
    <w:rsid w:val="00FB1553"/>
    <w:rsid w:val="00FB30A9"/>
    <w:rsid w:val="00FD06DA"/>
    <w:rsid w:val="00FD3C4D"/>
    <w:rsid w:val="00FE17D1"/>
    <w:rsid w:val="00FE281F"/>
    <w:rsid w:val="00FF611F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4EFF2B"/>
  <w15:docId w15:val="{14F53DB6-E26A-406C-8CFF-04BD065D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110"/>
    <w:pPr>
      <w:ind w:left="720"/>
      <w:contextualSpacing/>
    </w:pPr>
  </w:style>
  <w:style w:type="table" w:styleId="TableGrid">
    <w:name w:val="Table Grid"/>
    <w:basedOn w:val="TableNormal"/>
    <w:uiPriority w:val="39"/>
    <w:rsid w:val="009E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1B"/>
  </w:style>
  <w:style w:type="paragraph" w:styleId="Footer">
    <w:name w:val="footer"/>
    <w:basedOn w:val="Normal"/>
    <w:link w:val="FooterChar"/>
    <w:uiPriority w:val="99"/>
    <w:unhideWhenUsed/>
    <w:rsid w:val="00853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31B"/>
  </w:style>
  <w:style w:type="character" w:styleId="CommentReference">
    <w:name w:val="annotation reference"/>
    <w:basedOn w:val="DefaultParagraphFont"/>
    <w:uiPriority w:val="99"/>
    <w:semiHidden/>
    <w:unhideWhenUsed/>
    <w:rsid w:val="00081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E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2285-8BBB-42CD-A870-3E2EC7DD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Galaletsang</dc:creator>
  <cp:keywords/>
  <dc:description/>
  <cp:lastModifiedBy>Mary Bruce</cp:lastModifiedBy>
  <cp:revision>6</cp:revision>
  <cp:lastPrinted>2023-08-15T07:54:00Z</cp:lastPrinted>
  <dcterms:created xsi:type="dcterms:W3CDTF">2024-01-31T12:49:00Z</dcterms:created>
  <dcterms:modified xsi:type="dcterms:W3CDTF">2024-02-01T10:25:00Z</dcterms:modified>
</cp:coreProperties>
</file>